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1DB11" w14:textId="22598CC2" w:rsidR="005D6856" w:rsidRPr="005D6856" w:rsidRDefault="00454EDA" w:rsidP="00DE27B0">
      <w:pPr>
        <w:spacing w:after="0"/>
        <w:jc w:val="center"/>
        <w:rPr>
          <w:b/>
          <w:bCs/>
        </w:rPr>
      </w:pPr>
      <w:r w:rsidRPr="00245D9C">
        <w:rPr>
          <w:b/>
          <w:bCs/>
          <w:noProof/>
        </w:rPr>
        <w:drawing>
          <wp:anchor distT="0" distB="0" distL="114300" distR="114300" simplePos="0" relativeHeight="251658240" behindDoc="1" locked="0" layoutInCell="1" allowOverlap="1" wp14:anchorId="78D946F4" wp14:editId="29B1A049">
            <wp:simplePos x="0" y="0"/>
            <wp:positionH relativeFrom="column">
              <wp:posOffset>7508875</wp:posOffset>
            </wp:positionH>
            <wp:positionV relativeFrom="paragraph">
              <wp:posOffset>-553720</wp:posOffset>
            </wp:positionV>
            <wp:extent cx="2220479" cy="61312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0479" cy="613123"/>
                    </a:xfrm>
                    <a:prstGeom prst="rect">
                      <a:avLst/>
                    </a:prstGeom>
                    <a:noFill/>
                  </pic:spPr>
                </pic:pic>
              </a:graphicData>
            </a:graphic>
            <wp14:sizeRelH relativeFrom="page">
              <wp14:pctWidth>0</wp14:pctWidth>
            </wp14:sizeRelH>
            <wp14:sizeRelV relativeFrom="page">
              <wp14:pctHeight>0</wp14:pctHeight>
            </wp14:sizeRelV>
          </wp:anchor>
        </w:drawing>
      </w:r>
      <w:r w:rsidR="00DE27B0" w:rsidRPr="00DE27B0">
        <w:rPr>
          <w:b/>
          <w:bCs/>
        </w:rPr>
        <w:t xml:space="preserve">Carcinomas of the </w:t>
      </w:r>
      <w:r w:rsidR="007D7093" w:rsidRPr="007D7093">
        <w:rPr>
          <w:b/>
          <w:bCs/>
        </w:rPr>
        <w:t>Oral Cavity</w:t>
      </w:r>
      <w:r w:rsidR="00DE27B0" w:rsidRPr="00DE27B0">
        <w:rPr>
          <w:b/>
          <w:bCs/>
        </w:rPr>
        <w:t xml:space="preserve"> </w:t>
      </w:r>
      <w:r w:rsidR="005D6856" w:rsidRPr="005D6856">
        <w:rPr>
          <w:b/>
          <w:bCs/>
        </w:rPr>
        <w:t>Histopathology Reporting Guide</w:t>
      </w:r>
    </w:p>
    <w:p w14:paraId="637DEC08" w14:textId="02AA3921" w:rsidR="003A6BBE" w:rsidRDefault="003A6BBE" w:rsidP="00C477F8">
      <w:pPr>
        <w:spacing w:after="0"/>
        <w:ind w:left="851" w:hanging="851"/>
        <w:jc w:val="both"/>
        <w:rPr>
          <w:b/>
          <w:sz w:val="16"/>
          <w:szCs w:val="16"/>
        </w:rPr>
      </w:pPr>
    </w:p>
    <w:p w14:paraId="637DEC09" w14:textId="324B9F19" w:rsidR="00236231" w:rsidRPr="009125B1" w:rsidRDefault="00100632" w:rsidP="00C477F8">
      <w:pPr>
        <w:spacing w:after="0"/>
        <w:ind w:left="851" w:hanging="851"/>
        <w:jc w:val="both"/>
        <w:rPr>
          <w:b/>
          <w:sz w:val="16"/>
          <w:szCs w:val="16"/>
        </w:rPr>
      </w:pPr>
      <w:r>
        <w:rPr>
          <w:b/>
          <w:sz w:val="16"/>
          <w:szCs w:val="16"/>
        </w:rPr>
        <w:t xml:space="preserve">  </w:t>
      </w:r>
      <w:r w:rsidR="00236231" w:rsidRPr="009125B1">
        <w:rPr>
          <w:b/>
          <w:sz w:val="16"/>
          <w:szCs w:val="16"/>
        </w:rPr>
        <w:t>Elements in black text are CORE</w:t>
      </w:r>
      <w:r w:rsidR="00C477F8">
        <w:rPr>
          <w:b/>
          <w:sz w:val="16"/>
          <w:szCs w:val="16"/>
        </w:rPr>
        <w:tab/>
      </w:r>
      <w:r w:rsidR="00236231" w:rsidRPr="009125B1">
        <w:rPr>
          <w:b/>
          <w:sz w:val="16"/>
          <w:szCs w:val="16"/>
        </w:rPr>
        <w:t xml:space="preserve">Elements in </w:t>
      </w:r>
      <w:r w:rsidR="00236231" w:rsidRPr="004A0913">
        <w:rPr>
          <w:b/>
          <w:color w:val="000000" w:themeColor="text1"/>
          <w:sz w:val="16"/>
          <w:szCs w:val="16"/>
        </w:rPr>
        <w:t xml:space="preserve">grey text </w:t>
      </w:r>
      <w:r w:rsidR="00236231" w:rsidRPr="009125B1">
        <w:rPr>
          <w:b/>
          <w:sz w:val="16"/>
          <w:szCs w:val="16"/>
        </w:rPr>
        <w:t xml:space="preserve">are NON-CORE        </w:t>
      </w:r>
      <w:r w:rsidR="00236231" w:rsidRPr="009125B1">
        <w:rPr>
          <w:b/>
          <w:sz w:val="16"/>
          <w:szCs w:val="16"/>
        </w:rPr>
        <w:tab/>
        <w:t xml:space="preserve">      </w:t>
      </w:r>
      <w:r w:rsidR="00137F74">
        <w:rPr>
          <w:b/>
          <w:sz w:val="16"/>
          <w:szCs w:val="16"/>
        </w:rPr>
        <w:t xml:space="preserve">o </w:t>
      </w:r>
      <w:r w:rsidR="00137F74" w:rsidRPr="00137F74">
        <w:rPr>
          <w:b/>
          <w:sz w:val="16"/>
          <w:szCs w:val="16"/>
        </w:rPr>
        <w:t xml:space="preserve">indicates single select values </w:t>
      </w:r>
      <w:r w:rsidR="00137F74">
        <w:rPr>
          <w:b/>
          <w:sz w:val="16"/>
          <w:szCs w:val="16"/>
        </w:rPr>
        <w:t xml:space="preserve">           </w:t>
      </w:r>
      <w:r w:rsidR="00DB2D3F">
        <w:rPr>
          <w:b/>
          <w:sz w:val="16"/>
          <w:szCs w:val="16"/>
        </w:rPr>
        <w:t>□</w:t>
      </w:r>
      <w:r w:rsidR="00236231" w:rsidRPr="009125B1">
        <w:rPr>
          <w:b/>
          <w:sz w:val="16"/>
          <w:szCs w:val="16"/>
        </w:rPr>
        <w:t xml:space="preserve"> indicates multi-select values  </w:t>
      </w:r>
      <w:r w:rsidR="00236231" w:rsidRPr="009125B1">
        <w:rPr>
          <w:b/>
          <w:sz w:val="16"/>
          <w:szCs w:val="16"/>
        </w:rPr>
        <w:tab/>
        <w:t xml:space="preserve">      </w:t>
      </w:r>
    </w:p>
    <w:p w14:paraId="637DEC0A" w14:textId="77777777" w:rsidR="00236231" w:rsidRPr="00621AE5" w:rsidRDefault="00236231" w:rsidP="00EE2948">
      <w:pPr>
        <w:spacing w:after="0"/>
        <w:ind w:left="851" w:hanging="851"/>
        <w:rPr>
          <w:b/>
          <w:sz w:val="16"/>
          <w:szCs w:val="16"/>
        </w:rPr>
      </w:pPr>
    </w:p>
    <w:tbl>
      <w:tblPr>
        <w:tblW w:w="15183"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25"/>
        <w:gridCol w:w="12758"/>
      </w:tblGrid>
      <w:tr w:rsidR="00775C63" w:rsidRPr="006D1DD6" w14:paraId="637DEC11" w14:textId="77777777" w:rsidTr="004C6B96">
        <w:trPr>
          <w:trHeight w:val="657"/>
        </w:trPr>
        <w:tc>
          <w:tcPr>
            <w:tcW w:w="2425" w:type="dxa"/>
            <w:shd w:val="clear" w:color="000000" w:fill="EEECE1"/>
          </w:tcPr>
          <w:p w14:paraId="637DEC0B" w14:textId="77777777" w:rsidR="00EF4BD8" w:rsidRDefault="00781C10" w:rsidP="00EF4BD8">
            <w:pPr>
              <w:spacing w:after="0"/>
              <w:rPr>
                <w:rFonts w:ascii="Calibri" w:hAnsi="Calibri"/>
                <w:bCs/>
                <w:color w:val="000000"/>
                <w:sz w:val="16"/>
                <w:szCs w:val="16"/>
              </w:rPr>
            </w:pPr>
            <w:r>
              <w:rPr>
                <w:rFonts w:ascii="Calibri" w:hAnsi="Calibri"/>
                <w:bCs/>
                <w:color w:val="000000"/>
                <w:sz w:val="16"/>
                <w:szCs w:val="16"/>
              </w:rPr>
              <w:t xml:space="preserve">Definition of </w:t>
            </w:r>
            <w:r w:rsidR="00BE0E0C">
              <w:rPr>
                <w:rFonts w:ascii="Calibri" w:hAnsi="Calibri"/>
                <w:bCs/>
                <w:color w:val="000000"/>
                <w:sz w:val="16"/>
                <w:szCs w:val="16"/>
              </w:rPr>
              <w:t>C</w:t>
            </w:r>
            <w:r w:rsidR="00236231" w:rsidRPr="00236231">
              <w:rPr>
                <w:rFonts w:ascii="Calibri" w:hAnsi="Calibri"/>
                <w:bCs/>
                <w:color w:val="000000"/>
                <w:sz w:val="16"/>
                <w:szCs w:val="16"/>
              </w:rPr>
              <w:t>ore elements</w:t>
            </w:r>
          </w:p>
          <w:p w14:paraId="637DEC0C" w14:textId="77777777" w:rsidR="00775C63" w:rsidRPr="00160820" w:rsidRDefault="00775C63" w:rsidP="00EF4BD8">
            <w:pPr>
              <w:spacing w:after="0"/>
              <w:rPr>
                <w:rFonts w:ascii="Calibri" w:hAnsi="Calibri"/>
                <w:bCs/>
                <w:color w:val="000000"/>
                <w:sz w:val="16"/>
                <w:szCs w:val="16"/>
              </w:rPr>
            </w:pPr>
          </w:p>
        </w:tc>
        <w:tc>
          <w:tcPr>
            <w:tcW w:w="12758" w:type="dxa"/>
            <w:shd w:val="clear" w:color="auto" w:fill="auto"/>
          </w:tcPr>
          <w:p w14:paraId="515A2144" w14:textId="77777777" w:rsidR="007D7093" w:rsidRPr="007D7093" w:rsidRDefault="007D7093" w:rsidP="007D7093">
            <w:pPr>
              <w:spacing w:after="0" w:line="240" w:lineRule="auto"/>
              <w:rPr>
                <w:rFonts w:ascii="Calibri" w:hAnsi="Calibri"/>
                <w:sz w:val="16"/>
                <w:szCs w:val="16"/>
              </w:rPr>
            </w:pPr>
            <w:r w:rsidRPr="007D7093">
              <w:rPr>
                <w:rFonts w:ascii="Calibri" w:hAnsi="Calibri"/>
                <w:sz w:val="16"/>
                <w:szCs w:val="16"/>
              </w:rPr>
              <w:t>CORE elements are those which are essential for the clinical management, staging or prognosis of the cancer. These elements will either have evidentiary support at Level III-2 or above (based on prognostic factors in the National Health and Medical Research Council (NHMRC) levels of evidence</w:t>
            </w:r>
            <w:r w:rsidRPr="007D7093">
              <w:rPr>
                <w:rFonts w:ascii="Calibri" w:hAnsi="Calibri"/>
                <w:sz w:val="16"/>
                <w:szCs w:val="16"/>
              </w:rPr>
              <w:fldChar w:fldCharType="begin"/>
            </w:r>
            <w:r w:rsidRPr="007D7093">
              <w:rPr>
                <w:rFonts w:ascii="Calibri" w:hAnsi="Calibri"/>
                <w:sz w:val="16"/>
                <w:szCs w:val="16"/>
              </w:rPr>
              <w:instrText xml:space="preserve"> ADDIN EN.CITE &lt;EndNote&gt;&lt;Cite&gt;&lt;Author&gt;Merlin T&lt;/Author&gt;&lt;Year&gt;2009&lt;/Year&gt;&lt;RecNum&gt;751&lt;/RecNum&gt;&lt;DisplayText&gt;&lt;style face="superscript"&gt;1&lt;/style&gt;&lt;/DisplayText&gt;&lt;record&gt;&lt;rec-number&gt;751&lt;/rec-number&gt;&lt;foreign-keys&gt;&lt;key app="EN" db-id="vpa2zdr59wdzf5et02l5d556xps9ftrtav9f" timestamp="1288935484"&gt;751&lt;/key&gt;&lt;/foreign-keys&gt;&lt;ref-type name="Journal Article"&gt;17&lt;/ref-type&gt;&lt;contributors&gt;&lt;authors&gt;&lt;author&gt;Merlin T, &lt;/author&gt;&lt;author&gt;Weston A,&lt;/author&gt;&lt;author&gt;Tooher R,&lt;/author&gt;&lt;/authors&gt;&lt;/contributors&gt;&lt;titles&gt;&lt;title&gt;Extending an evidence hierarchy to include topics other than treatment: revising the Australian &amp;apos;levels of evidence&amp;apos;&lt;/title&gt;&lt;secondary-title&gt;BMC Med Res Methodol&lt;/secondary-title&gt;&lt;/titles&gt;&lt;pages&gt;34&lt;/pages&gt;&lt;volume&gt;9&lt;/volume&gt;&lt;dates&gt;&lt;year&gt;2009&lt;/year&gt;&lt;/dates&gt;&lt;urls&gt;&lt;/urls&gt;&lt;/record&gt;&lt;/Cite&gt;&lt;/EndNote&gt;</w:instrText>
            </w:r>
            <w:r w:rsidRPr="007D7093">
              <w:rPr>
                <w:rFonts w:ascii="Calibri" w:hAnsi="Calibri"/>
                <w:sz w:val="16"/>
                <w:szCs w:val="16"/>
              </w:rPr>
              <w:fldChar w:fldCharType="separate"/>
            </w:r>
            <w:r w:rsidRPr="007D7093">
              <w:rPr>
                <w:rFonts w:ascii="Calibri" w:hAnsi="Calibri"/>
                <w:sz w:val="16"/>
                <w:szCs w:val="16"/>
                <w:vertAlign w:val="superscript"/>
              </w:rPr>
              <w:t>1</w:t>
            </w:r>
            <w:r w:rsidRPr="007D7093">
              <w:rPr>
                <w:rFonts w:ascii="Calibri" w:hAnsi="Calibri"/>
                <w:sz w:val="16"/>
                <w:szCs w:val="16"/>
              </w:rPr>
              <w:fldChar w:fldCharType="end"/>
            </w:r>
            <w:r w:rsidRPr="007D7093">
              <w:rPr>
                <w:rFonts w:ascii="Calibri" w:hAnsi="Calibri"/>
                <w:sz w:val="16"/>
                <w:szCs w:val="16"/>
              </w:rPr>
              <w:t xml:space="preserve">). In rare circumstances, where level III-2 evidence is not available an element may be made a CORE element where there is unanimous agreement by the Dataset Authoring Committee (DAC). An appropriate staging system e.g., Pathological TNM staging would normally be included as a CORE element. </w:t>
            </w:r>
          </w:p>
          <w:p w14:paraId="09BB0586" w14:textId="77777777" w:rsidR="007D7093" w:rsidRPr="007D7093" w:rsidRDefault="007D7093" w:rsidP="007D7093">
            <w:pPr>
              <w:spacing w:after="0" w:line="240" w:lineRule="auto"/>
              <w:ind w:left="343" w:hanging="343"/>
              <w:rPr>
                <w:rFonts w:ascii="Calibri" w:hAnsi="Calibri"/>
                <w:sz w:val="16"/>
                <w:szCs w:val="16"/>
              </w:rPr>
            </w:pPr>
          </w:p>
          <w:p w14:paraId="66CF94A8" w14:textId="77777777" w:rsidR="007D7093" w:rsidRPr="007D7093" w:rsidRDefault="007D7093" w:rsidP="007D7093">
            <w:pPr>
              <w:spacing w:after="0" w:line="240" w:lineRule="auto"/>
              <w:rPr>
                <w:rFonts w:ascii="Calibri" w:hAnsi="Calibri"/>
                <w:sz w:val="16"/>
                <w:szCs w:val="16"/>
              </w:rPr>
            </w:pPr>
            <w:r w:rsidRPr="007D7093">
              <w:rPr>
                <w:rFonts w:ascii="Calibri" w:hAnsi="Calibri"/>
                <w:sz w:val="16"/>
                <w:szCs w:val="16"/>
              </w:rPr>
              <w:t>Molecular and immunohistochemical testing is a growing feature of cancer reporting. However, in many parts of the world this type of testing is limited by the available resources. In order to encourage the global adoption of ancillary tests for patient benefit, International Collaboration on Cancer Reporting (ICCR) includes the most relevant ancillary testing in ICCR Datasets as CORE elements, especially when they are necessary for the diagnosis. Where the technical capability does not yet exist, laboratories may consider temporarily using these data elements as NON-CORE items.</w:t>
            </w:r>
          </w:p>
          <w:p w14:paraId="4486ECF6" w14:textId="77777777" w:rsidR="007D7093" w:rsidRPr="007D7093" w:rsidRDefault="007D7093" w:rsidP="007D7093">
            <w:pPr>
              <w:spacing w:after="0" w:line="240" w:lineRule="auto"/>
              <w:ind w:left="343" w:hanging="343"/>
              <w:rPr>
                <w:rFonts w:ascii="Calibri" w:hAnsi="Calibri"/>
                <w:sz w:val="16"/>
                <w:szCs w:val="16"/>
              </w:rPr>
            </w:pPr>
          </w:p>
          <w:p w14:paraId="073D83D8" w14:textId="77777777" w:rsidR="007D7093" w:rsidRDefault="007D7093" w:rsidP="007D7093">
            <w:pPr>
              <w:spacing w:after="0" w:line="240" w:lineRule="auto"/>
              <w:ind w:left="343" w:hanging="343"/>
              <w:rPr>
                <w:rFonts w:ascii="Calibri" w:hAnsi="Calibri"/>
                <w:sz w:val="16"/>
                <w:szCs w:val="16"/>
              </w:rPr>
            </w:pPr>
            <w:r w:rsidRPr="007D7093">
              <w:rPr>
                <w:rFonts w:ascii="Calibri" w:hAnsi="Calibri"/>
                <w:sz w:val="16"/>
                <w:szCs w:val="16"/>
              </w:rPr>
              <w:t>The summation of all CORE elements is considered to be the minimum reporting standard for a specific cancer.</w:t>
            </w:r>
          </w:p>
          <w:p w14:paraId="75B5410C" w14:textId="77777777" w:rsidR="007D7093" w:rsidRPr="007D7093" w:rsidRDefault="007D7093" w:rsidP="007D7093">
            <w:pPr>
              <w:spacing w:after="0" w:line="240" w:lineRule="auto"/>
              <w:ind w:left="343" w:hanging="343"/>
              <w:rPr>
                <w:rFonts w:ascii="Calibri" w:hAnsi="Calibri"/>
                <w:sz w:val="16"/>
                <w:szCs w:val="16"/>
              </w:rPr>
            </w:pPr>
          </w:p>
          <w:p w14:paraId="3783D316" w14:textId="77777777" w:rsidR="007D7093" w:rsidRPr="007D7093" w:rsidRDefault="007D7093" w:rsidP="007D7093">
            <w:pPr>
              <w:spacing w:after="0" w:line="240" w:lineRule="auto"/>
              <w:ind w:left="343" w:hanging="343"/>
              <w:rPr>
                <w:rFonts w:ascii="Calibri" w:hAnsi="Calibri"/>
                <w:b/>
                <w:bCs/>
                <w:sz w:val="16"/>
                <w:szCs w:val="16"/>
              </w:rPr>
            </w:pPr>
            <w:r w:rsidRPr="007D7093">
              <w:rPr>
                <w:rFonts w:ascii="Calibri" w:hAnsi="Calibri"/>
                <w:b/>
                <w:bCs/>
                <w:sz w:val="16"/>
                <w:szCs w:val="16"/>
              </w:rPr>
              <w:t>Reference</w:t>
            </w:r>
          </w:p>
          <w:p w14:paraId="637DEC10" w14:textId="458D60CC" w:rsidR="0033413A" w:rsidRPr="00C30B85" w:rsidRDefault="007D7093" w:rsidP="007D7093">
            <w:pPr>
              <w:spacing w:after="100" w:line="240" w:lineRule="auto"/>
              <w:ind w:left="340" w:hanging="340"/>
              <w:rPr>
                <w:rFonts w:ascii="Calibri" w:hAnsi="Calibri"/>
                <w:sz w:val="16"/>
                <w:szCs w:val="16"/>
              </w:rPr>
            </w:pPr>
            <w:r w:rsidRPr="007D7093">
              <w:rPr>
                <w:rFonts w:ascii="Calibri" w:hAnsi="Calibri"/>
                <w:sz w:val="16"/>
                <w:szCs w:val="16"/>
                <w:lang w:val="en-US"/>
              </w:rPr>
              <w:fldChar w:fldCharType="begin"/>
            </w:r>
            <w:r w:rsidRPr="007D7093">
              <w:rPr>
                <w:rFonts w:ascii="Calibri" w:hAnsi="Calibri"/>
                <w:sz w:val="16"/>
                <w:szCs w:val="16"/>
                <w:lang w:val="en-US"/>
              </w:rPr>
              <w:instrText xml:space="preserve"> ADDIN EN.REFLIST </w:instrText>
            </w:r>
            <w:r w:rsidRPr="007D7093">
              <w:rPr>
                <w:rFonts w:ascii="Calibri" w:hAnsi="Calibri"/>
                <w:sz w:val="16"/>
                <w:szCs w:val="16"/>
                <w:lang w:val="en-US"/>
              </w:rPr>
              <w:fldChar w:fldCharType="separate"/>
            </w:r>
            <w:r w:rsidRPr="007D7093">
              <w:rPr>
                <w:rFonts w:ascii="Calibri" w:hAnsi="Calibri"/>
                <w:sz w:val="16"/>
                <w:szCs w:val="16"/>
                <w:lang w:val="en-US"/>
              </w:rPr>
              <w:t>1</w:t>
            </w:r>
            <w:r w:rsidRPr="007D7093">
              <w:rPr>
                <w:rFonts w:ascii="Calibri" w:hAnsi="Calibri"/>
                <w:sz w:val="16"/>
                <w:szCs w:val="16"/>
                <w:lang w:val="en-US"/>
              </w:rPr>
              <w:tab/>
              <w:t xml:space="preserve">Merlin T, Weston A and Tooher R (2009). Extending an evidence hierarchy to include topics other than treatment: revising the Australian 'levels of evidence'. </w:t>
            </w:r>
            <w:r w:rsidRPr="007D7093">
              <w:rPr>
                <w:rFonts w:ascii="Calibri" w:hAnsi="Calibri"/>
                <w:i/>
                <w:sz w:val="16"/>
                <w:szCs w:val="16"/>
                <w:lang w:val="en-US"/>
              </w:rPr>
              <w:t>BMC Med Res Methodol</w:t>
            </w:r>
            <w:r w:rsidRPr="007D7093">
              <w:rPr>
                <w:rFonts w:ascii="Calibri" w:hAnsi="Calibri"/>
                <w:sz w:val="16"/>
                <w:szCs w:val="16"/>
                <w:lang w:val="en-US"/>
              </w:rPr>
              <w:t xml:space="preserve"> 9:34.</w:t>
            </w:r>
            <w:r w:rsidRPr="007D7093">
              <w:rPr>
                <w:rFonts w:ascii="Calibri" w:hAnsi="Calibri"/>
                <w:sz w:val="16"/>
                <w:szCs w:val="16"/>
              </w:rPr>
              <w:fldChar w:fldCharType="end"/>
            </w:r>
          </w:p>
        </w:tc>
      </w:tr>
      <w:tr w:rsidR="00775C63" w:rsidRPr="006D1DD6" w14:paraId="637DEC16" w14:textId="77777777" w:rsidTr="00C30B85">
        <w:trPr>
          <w:trHeight w:val="1027"/>
        </w:trPr>
        <w:tc>
          <w:tcPr>
            <w:tcW w:w="2425" w:type="dxa"/>
            <w:shd w:val="clear" w:color="000000" w:fill="EEECE1"/>
          </w:tcPr>
          <w:p w14:paraId="637DEC12" w14:textId="77777777" w:rsidR="00775C63" w:rsidRDefault="00BE0E0C" w:rsidP="00EF4BD8">
            <w:pPr>
              <w:spacing w:after="0"/>
              <w:rPr>
                <w:rFonts w:ascii="Calibri" w:hAnsi="Calibri"/>
                <w:bCs/>
                <w:color w:val="000000"/>
                <w:sz w:val="16"/>
                <w:szCs w:val="16"/>
              </w:rPr>
            </w:pPr>
            <w:r>
              <w:rPr>
                <w:rFonts w:ascii="Calibri" w:hAnsi="Calibri"/>
                <w:bCs/>
                <w:color w:val="000000"/>
                <w:sz w:val="16"/>
                <w:szCs w:val="16"/>
              </w:rPr>
              <w:t>Definition of N</w:t>
            </w:r>
            <w:r w:rsidR="00236231" w:rsidRPr="00236231">
              <w:rPr>
                <w:rFonts w:ascii="Calibri" w:hAnsi="Calibri"/>
                <w:bCs/>
                <w:color w:val="000000"/>
                <w:sz w:val="16"/>
                <w:szCs w:val="16"/>
              </w:rPr>
              <w:t>on-core elements</w:t>
            </w:r>
          </w:p>
        </w:tc>
        <w:tc>
          <w:tcPr>
            <w:tcW w:w="12758" w:type="dxa"/>
            <w:shd w:val="clear" w:color="auto" w:fill="auto"/>
          </w:tcPr>
          <w:p w14:paraId="5B4F126A" w14:textId="77777777" w:rsidR="007D7093" w:rsidRPr="007D7093" w:rsidRDefault="007D7093" w:rsidP="007D7093">
            <w:pPr>
              <w:spacing w:after="0" w:line="240" w:lineRule="auto"/>
              <w:contextualSpacing/>
              <w:rPr>
                <w:color w:val="000000"/>
                <w:sz w:val="16"/>
                <w:szCs w:val="16"/>
              </w:rPr>
            </w:pPr>
            <w:r w:rsidRPr="007D7093">
              <w:rPr>
                <w:color w:val="000000"/>
                <w:sz w:val="16"/>
                <w:szCs w:val="16"/>
              </w:rPr>
              <w:t>NON-CORE elements are those which are unanimously agreed should be included in the dataset but are not supported by level III-2 evidence. These elements may be clinically important and recommended as good practice but are not yet validated or regularly used in patient management.</w:t>
            </w:r>
          </w:p>
          <w:p w14:paraId="03824886" w14:textId="77777777" w:rsidR="007D7093" w:rsidRPr="007D7093" w:rsidRDefault="007D7093" w:rsidP="007D7093">
            <w:pPr>
              <w:spacing w:after="0" w:line="240" w:lineRule="auto"/>
              <w:contextualSpacing/>
              <w:rPr>
                <w:color w:val="000000"/>
                <w:sz w:val="16"/>
                <w:szCs w:val="16"/>
              </w:rPr>
            </w:pPr>
          </w:p>
          <w:p w14:paraId="49FBDA5B" w14:textId="77777777" w:rsidR="00775C63" w:rsidRDefault="007D7093" w:rsidP="007D7093">
            <w:pPr>
              <w:spacing w:after="300" w:line="240" w:lineRule="auto"/>
              <w:contextualSpacing/>
              <w:rPr>
                <w:color w:val="000000"/>
                <w:sz w:val="16"/>
                <w:szCs w:val="16"/>
              </w:rPr>
            </w:pPr>
            <w:r w:rsidRPr="007D7093">
              <w:rPr>
                <w:color w:val="000000"/>
                <w:sz w:val="16"/>
                <w:szCs w:val="16"/>
              </w:rPr>
              <w:t>Key information other than that which is essential for clinical management, staging or prognosis of the cancer such as macroscopic observations and interpretation, which are fundamental to the histological diagnosis and conclusion e.g., macroscopic tumour details, may be included as either CORE or NON-CORE elements by consensus of DAC.</w:t>
            </w:r>
          </w:p>
          <w:p w14:paraId="637DEC15" w14:textId="483F2DB3" w:rsidR="007D7093" w:rsidRPr="007D7093" w:rsidRDefault="007D7093" w:rsidP="007D7093">
            <w:pPr>
              <w:spacing w:after="300" w:line="240" w:lineRule="auto"/>
              <w:contextualSpacing/>
              <w:rPr>
                <w:color w:val="000000"/>
                <w:sz w:val="8"/>
                <w:szCs w:val="8"/>
              </w:rPr>
            </w:pPr>
          </w:p>
        </w:tc>
      </w:tr>
      <w:tr w:rsidR="00775C63" w:rsidRPr="006D1DD6" w14:paraId="637DEC1B" w14:textId="77777777" w:rsidTr="004C6B96">
        <w:trPr>
          <w:trHeight w:val="657"/>
        </w:trPr>
        <w:tc>
          <w:tcPr>
            <w:tcW w:w="2425" w:type="dxa"/>
            <w:shd w:val="clear" w:color="000000" w:fill="EEECE1"/>
          </w:tcPr>
          <w:p w14:paraId="637DEC17" w14:textId="77777777" w:rsidR="00775C63" w:rsidRDefault="00775C63" w:rsidP="00775C63">
            <w:pPr>
              <w:spacing w:after="0"/>
              <w:rPr>
                <w:rFonts w:ascii="Calibri" w:hAnsi="Calibri"/>
                <w:bCs/>
                <w:color w:val="000000"/>
                <w:sz w:val="16"/>
                <w:szCs w:val="16"/>
              </w:rPr>
            </w:pPr>
            <w:r>
              <w:rPr>
                <w:rFonts w:ascii="Calibri" w:hAnsi="Calibri"/>
                <w:bCs/>
                <w:color w:val="000000"/>
                <w:sz w:val="16"/>
                <w:szCs w:val="16"/>
              </w:rPr>
              <w:t>Scope</w:t>
            </w:r>
            <w:r w:rsidR="008A3DC2">
              <w:rPr>
                <w:rFonts w:ascii="Calibri" w:hAnsi="Calibri"/>
                <w:bCs/>
                <w:color w:val="000000"/>
                <w:sz w:val="16"/>
                <w:szCs w:val="16"/>
              </w:rPr>
              <w:t xml:space="preserve"> of this dataset</w:t>
            </w:r>
          </w:p>
        </w:tc>
        <w:tc>
          <w:tcPr>
            <w:tcW w:w="12758" w:type="dxa"/>
            <w:shd w:val="clear" w:color="auto" w:fill="auto"/>
          </w:tcPr>
          <w:p w14:paraId="466A9794" w14:textId="67817D27" w:rsidR="007D7093" w:rsidRPr="007D7093" w:rsidRDefault="007D7093" w:rsidP="007D7093">
            <w:pPr>
              <w:spacing w:after="0" w:line="240" w:lineRule="auto"/>
              <w:rPr>
                <w:sz w:val="16"/>
                <w:szCs w:val="16"/>
              </w:rPr>
            </w:pPr>
            <w:r w:rsidRPr="007D7093">
              <w:rPr>
                <w:sz w:val="16"/>
                <w:szCs w:val="16"/>
              </w:rPr>
              <w:t>The dataset has been developed for the reporting of resection and excisional biopsy specimens of malignancies of the oral cavity, including mucosal lip and tongue (mucosal carcinomas, minor salivary gland malignancies, and neuroendocrine tumours). For resections of recurrent disease, the reporting guide may be used pragmatically although some data elements may be not applicable nor assessable. Incisional biopsies and other biopsy specimens are not included in this dataset. Mucosal melanoma, lymphomas and sarcomas are dealt with in separate ICCR datasets.</w:t>
            </w:r>
            <w:r w:rsidRPr="007D7093">
              <w:rPr>
                <w:sz w:val="16"/>
                <w:szCs w:val="16"/>
              </w:rPr>
              <w:fldChar w:fldCharType="begin"/>
            </w:r>
            <w:r w:rsidRPr="007D7093">
              <w:rPr>
                <w:sz w:val="16"/>
                <w:szCs w:val="16"/>
              </w:rPr>
              <w:instrText xml:space="preserve"> ADDIN EN.CITE &lt;EndNote&gt;&lt;Cite&gt;&lt;Author&gt;(ICCR)&lt;/Author&gt;&lt;Year&gt;2024&lt;/Year&gt;&lt;RecNum&gt;3938&lt;/RecNum&gt;&lt;DisplayText&gt;&lt;style face="superscript"&gt;1&lt;/style&gt;&lt;/DisplayText&gt;&lt;record&gt;&lt;rec-number&gt;3938&lt;/rec-number&gt;&lt;foreign-keys&gt;&lt;key app="EN" db-id="vpa2zdr59wdzf5et02l5d556xps9ftrtav9f" timestamp="1701765480"&gt;3938&lt;/key&gt;&lt;/foreign-keys&gt;&lt;ref-type name="Web Page"&gt;12&lt;/ref-type&gt;&lt;contributors&gt;&lt;authors&gt;&lt;author&gt;International Collaboration on Cancer Reporting (ICCR)&lt;/author&gt;&lt;/authors&gt;&lt;/contributors&gt;&lt;titles&gt;&lt;title&gt;ICCR Datasets&lt;/title&gt;&lt;/titles&gt;&lt;volume&gt;XXXX&lt;/volume&gt;&lt;dates&gt;&lt;year&gt;2024&lt;/year&gt;&lt;/dates&gt;&lt;urls&gt;&lt;related-urls&gt;&lt;url&gt;https://www.iccr-cancer.org/datasets/published-datasets/&lt;/url&gt;&lt;/related-urls&gt;&lt;/urls&gt;&lt;/record&gt;&lt;/Cite&gt;&lt;/EndNote&gt;</w:instrText>
            </w:r>
            <w:r w:rsidRPr="007D7093">
              <w:rPr>
                <w:sz w:val="16"/>
                <w:szCs w:val="16"/>
              </w:rPr>
              <w:fldChar w:fldCharType="separate"/>
            </w:r>
            <w:r w:rsidRPr="007D7093">
              <w:rPr>
                <w:sz w:val="16"/>
                <w:szCs w:val="16"/>
                <w:vertAlign w:val="superscript"/>
              </w:rPr>
              <w:t>1</w:t>
            </w:r>
            <w:r w:rsidRPr="007D7093">
              <w:rPr>
                <w:sz w:val="16"/>
                <w:szCs w:val="16"/>
              </w:rPr>
              <w:fldChar w:fldCharType="end"/>
            </w:r>
            <w:r w:rsidRPr="007D7093">
              <w:rPr>
                <w:sz w:val="16"/>
                <w:szCs w:val="16"/>
              </w:rPr>
              <w:t xml:space="preserve"> In addition, neck dissections and nodal excisions are dealt with in a separate ICCR dataset, and this dataset should be used in conjunction, where applicable.</w:t>
            </w:r>
            <w:r w:rsidRPr="007D7093">
              <w:rPr>
                <w:sz w:val="16"/>
                <w:szCs w:val="16"/>
              </w:rPr>
              <w:fldChar w:fldCharType="begin"/>
            </w:r>
            <w:r w:rsidRPr="007D7093">
              <w:rPr>
                <w:sz w:val="16"/>
                <w:szCs w:val="16"/>
              </w:rPr>
              <w:instrText xml:space="preserve"> ADDIN EN.CITE &lt;EndNote&gt;&lt;Cite&gt;&lt;Author&gt;(ICCR)&lt;/Author&gt;&lt;Year&gt;2024&lt;/Year&gt;&lt;RecNum&gt;3950&lt;/RecNum&gt;&lt;DisplayText&gt;&lt;style face="superscript"&gt;2&lt;/style&gt;&lt;/DisplayText&gt;&lt;record&gt;&lt;rec-number&gt;3950&lt;/rec-number&gt;&lt;foreign-keys&gt;&lt;key app="EN" db-id="vpa2zdr59wdzf5et02l5d556xps9ftrtav9f" timestamp="1701810872"&gt;3950&lt;/key&gt;&lt;/foreign-keys&gt;&lt;ref-type name="Web Page"&gt;12&lt;/ref-type&gt;&lt;contributors&gt;&lt;authors&gt;&lt;author&gt;International Collaboration on Cancer Reporting (ICCR)&lt;/author&gt;&lt;/authors&gt;&lt;/contributors&gt;&lt;titles&gt;&lt;title&gt;Nodal Excisions and Neck Dissection Specimens for Head &amp;amp; Neck Tumours Histopathology Reporting Guide. 2nd edition&lt;/title&gt;&lt;/titles&gt;&lt;volume&gt;2024&lt;/volume&gt;&lt;number&gt;XXXX&lt;/number&gt;&lt;dates&gt;&lt;year&gt;2024&lt;/year&gt;&lt;/dates&gt;&lt;urls&gt;&lt;related-urls&gt;&lt;url&gt;https://www.iccr-cancer.org/datasets/published-datasets/head-neck/nodal-excisions/&lt;/url&gt;&lt;/related-urls&gt;&lt;/urls&gt;&lt;/record&gt;&lt;/Cite&gt;&lt;/EndNote&gt;</w:instrText>
            </w:r>
            <w:r w:rsidRPr="007D7093">
              <w:rPr>
                <w:sz w:val="16"/>
                <w:szCs w:val="16"/>
              </w:rPr>
              <w:fldChar w:fldCharType="separate"/>
            </w:r>
            <w:r w:rsidRPr="007D7093">
              <w:rPr>
                <w:sz w:val="16"/>
                <w:szCs w:val="16"/>
                <w:vertAlign w:val="superscript"/>
              </w:rPr>
              <w:t>2</w:t>
            </w:r>
            <w:r w:rsidRPr="007D7093">
              <w:rPr>
                <w:sz w:val="16"/>
                <w:szCs w:val="16"/>
              </w:rPr>
              <w:fldChar w:fldCharType="end"/>
            </w:r>
            <w:r w:rsidRPr="007D7093">
              <w:rPr>
                <w:sz w:val="16"/>
                <w:szCs w:val="16"/>
              </w:rPr>
              <w:t xml:space="preserve"> </w:t>
            </w:r>
          </w:p>
          <w:p w14:paraId="0245D832" w14:textId="77777777" w:rsidR="007D7093" w:rsidRPr="007D7093" w:rsidRDefault="007D7093" w:rsidP="007D7093">
            <w:pPr>
              <w:spacing w:after="0" w:line="240" w:lineRule="auto"/>
              <w:ind w:left="345" w:hanging="345"/>
              <w:rPr>
                <w:sz w:val="16"/>
                <w:szCs w:val="16"/>
              </w:rPr>
            </w:pPr>
          </w:p>
          <w:p w14:paraId="4C8397F5" w14:textId="77777777" w:rsidR="007D7093" w:rsidRPr="007D7093" w:rsidRDefault="007D7093" w:rsidP="007D7093">
            <w:pPr>
              <w:spacing w:after="0" w:line="240" w:lineRule="auto"/>
              <w:ind w:left="345" w:hanging="345"/>
              <w:rPr>
                <w:sz w:val="16"/>
                <w:szCs w:val="16"/>
              </w:rPr>
            </w:pPr>
            <w:r w:rsidRPr="007D7093">
              <w:rPr>
                <w:sz w:val="16"/>
                <w:szCs w:val="16"/>
              </w:rPr>
              <w:t xml:space="preserve">For additional independent (multicentric) tumours, complete a separate dataset for each. </w:t>
            </w:r>
          </w:p>
          <w:p w14:paraId="6F6968C5" w14:textId="77777777" w:rsidR="007D7093" w:rsidRPr="007D7093" w:rsidRDefault="007D7093" w:rsidP="007D7093">
            <w:pPr>
              <w:spacing w:after="0" w:line="240" w:lineRule="auto"/>
              <w:ind w:left="345" w:hanging="345"/>
              <w:rPr>
                <w:sz w:val="16"/>
                <w:szCs w:val="16"/>
              </w:rPr>
            </w:pPr>
          </w:p>
          <w:p w14:paraId="39E54B72" w14:textId="77777777" w:rsidR="007D7093" w:rsidRPr="007D7093" w:rsidRDefault="007D7093" w:rsidP="007D7093">
            <w:pPr>
              <w:spacing w:after="0" w:line="240" w:lineRule="auto"/>
              <w:ind w:left="345" w:hanging="345"/>
              <w:rPr>
                <w:sz w:val="16"/>
                <w:szCs w:val="16"/>
              </w:rPr>
            </w:pPr>
            <w:r w:rsidRPr="007D7093">
              <w:rPr>
                <w:sz w:val="16"/>
                <w:szCs w:val="16"/>
              </w:rPr>
              <w:t>The second edition of this dataset includes changes to align the dataset with the World Health Organization (WHO) Classification of Head and Neck Tumours, 5</w:t>
            </w:r>
            <w:r w:rsidRPr="007D7093">
              <w:rPr>
                <w:sz w:val="16"/>
                <w:szCs w:val="16"/>
                <w:vertAlign w:val="superscript"/>
              </w:rPr>
              <w:t>th</w:t>
            </w:r>
            <w:r w:rsidRPr="007D7093">
              <w:rPr>
                <w:sz w:val="16"/>
                <w:szCs w:val="16"/>
              </w:rPr>
              <w:t xml:space="preserve"> edition, 2024.</w:t>
            </w:r>
            <w:r w:rsidRPr="007D7093">
              <w:rPr>
                <w:sz w:val="16"/>
                <w:szCs w:val="16"/>
              </w:rPr>
              <w:fldChar w:fldCharType="begin"/>
            </w:r>
            <w:r w:rsidRPr="007D7093">
              <w:rPr>
                <w:sz w:val="16"/>
                <w:szCs w:val="16"/>
              </w:rPr>
              <w:instrText xml:space="preserve"> ADDIN EN.CITE &lt;EndNote&gt;&lt;Cite&gt;&lt;Author&gt;WHO Classification of Tumours Editorial Board&lt;/Author&gt;&lt;Year&gt;2024&lt;/Year&gt;&lt;RecNum&gt;3907&lt;/RecNum&gt;&lt;DisplayText&gt;&lt;style face="superscript"&gt;3&lt;/style&gt;&lt;/DisplayText&gt;&lt;record&gt;&lt;rec-number&gt;3907&lt;/rec-number&gt;&lt;foreign-keys&gt;&lt;key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7D7093">
              <w:rPr>
                <w:sz w:val="16"/>
                <w:szCs w:val="16"/>
              </w:rPr>
              <w:fldChar w:fldCharType="separate"/>
            </w:r>
            <w:r w:rsidRPr="007D7093">
              <w:rPr>
                <w:sz w:val="16"/>
                <w:szCs w:val="16"/>
                <w:vertAlign w:val="superscript"/>
              </w:rPr>
              <w:t>3</w:t>
            </w:r>
            <w:r w:rsidRPr="007D7093">
              <w:rPr>
                <w:sz w:val="16"/>
                <w:szCs w:val="16"/>
              </w:rPr>
              <w:fldChar w:fldCharType="end"/>
            </w:r>
            <w:r w:rsidRPr="007D7093">
              <w:rPr>
                <w:sz w:val="16"/>
                <w:szCs w:val="16"/>
              </w:rPr>
              <w:t xml:space="preserve"> </w:t>
            </w:r>
          </w:p>
          <w:p w14:paraId="78458648" w14:textId="77777777" w:rsidR="007D7093" w:rsidRPr="007D7093" w:rsidRDefault="007D7093" w:rsidP="007D7093">
            <w:pPr>
              <w:spacing w:after="0" w:line="240" w:lineRule="auto"/>
              <w:rPr>
                <w:b/>
                <w:bCs/>
                <w:sz w:val="16"/>
                <w:szCs w:val="16"/>
              </w:rPr>
            </w:pPr>
          </w:p>
          <w:p w14:paraId="1E3D6BC6" w14:textId="77777777" w:rsidR="007D7093" w:rsidRPr="007D7093" w:rsidRDefault="007D7093" w:rsidP="007D7093">
            <w:pPr>
              <w:spacing w:after="0" w:line="240" w:lineRule="auto"/>
              <w:ind w:left="345" w:hanging="345"/>
              <w:rPr>
                <w:b/>
                <w:bCs/>
                <w:sz w:val="16"/>
                <w:szCs w:val="16"/>
              </w:rPr>
            </w:pPr>
            <w:r w:rsidRPr="007D7093">
              <w:rPr>
                <w:b/>
                <w:bCs/>
                <w:sz w:val="16"/>
                <w:szCs w:val="16"/>
              </w:rPr>
              <w:t>References</w:t>
            </w:r>
          </w:p>
          <w:p w14:paraId="30655B59" w14:textId="77777777" w:rsidR="007D7093" w:rsidRPr="007D7093" w:rsidRDefault="007D7093" w:rsidP="007D7093">
            <w:pPr>
              <w:spacing w:after="0" w:line="240" w:lineRule="auto"/>
              <w:ind w:left="345" w:hanging="345"/>
              <w:rPr>
                <w:sz w:val="16"/>
                <w:szCs w:val="16"/>
                <w:lang w:val="en-US"/>
              </w:rPr>
            </w:pPr>
            <w:r w:rsidRPr="007D7093">
              <w:rPr>
                <w:sz w:val="16"/>
                <w:szCs w:val="16"/>
                <w:lang w:val="en-US"/>
              </w:rPr>
              <w:t>1</w:t>
            </w:r>
            <w:r w:rsidRPr="007D7093">
              <w:rPr>
                <w:sz w:val="16"/>
                <w:szCs w:val="16"/>
                <w:lang w:val="en-US"/>
              </w:rPr>
              <w:tab/>
              <w:t xml:space="preserve">International Collaboration on Cancer Reporting (2024). </w:t>
            </w:r>
            <w:r w:rsidRPr="007D7093">
              <w:rPr>
                <w:i/>
                <w:sz w:val="16"/>
                <w:szCs w:val="16"/>
                <w:lang w:val="en-US"/>
              </w:rPr>
              <w:t>ICCR Datasets</w:t>
            </w:r>
            <w:r w:rsidRPr="007D7093">
              <w:rPr>
                <w:sz w:val="16"/>
                <w:szCs w:val="16"/>
                <w:lang w:val="en-US"/>
              </w:rPr>
              <w:t>. Available from: https://www.iccr-cancer.org/datasets/published-datasets/ (Accessed 15th January 2024).</w:t>
            </w:r>
          </w:p>
          <w:p w14:paraId="0F2F9006" w14:textId="77777777" w:rsidR="007D7093" w:rsidRDefault="007D7093" w:rsidP="007D7093">
            <w:pPr>
              <w:spacing w:after="0" w:line="240" w:lineRule="auto"/>
              <w:ind w:left="345" w:hanging="345"/>
              <w:rPr>
                <w:sz w:val="16"/>
                <w:szCs w:val="16"/>
                <w:lang w:val="en-US"/>
              </w:rPr>
            </w:pPr>
            <w:r w:rsidRPr="007D7093">
              <w:rPr>
                <w:sz w:val="16"/>
                <w:szCs w:val="16"/>
                <w:lang w:val="en-US"/>
              </w:rPr>
              <w:t>2</w:t>
            </w:r>
            <w:r w:rsidRPr="007D7093">
              <w:rPr>
                <w:sz w:val="16"/>
                <w:szCs w:val="16"/>
                <w:lang w:val="en-US"/>
              </w:rPr>
              <w:tab/>
              <w:t xml:space="preserve">International Collaboration on Cancer Reporting (2024). </w:t>
            </w:r>
            <w:r w:rsidRPr="007D7093">
              <w:rPr>
                <w:i/>
                <w:sz w:val="16"/>
                <w:szCs w:val="16"/>
                <w:lang w:val="en-US"/>
              </w:rPr>
              <w:t>Nodal Excisions and Neck Dissection Specimens for Head &amp; Neck Tumours Histopathology Reporting Guide. 2nd edition</w:t>
            </w:r>
            <w:r w:rsidRPr="007D7093">
              <w:rPr>
                <w:sz w:val="16"/>
                <w:szCs w:val="16"/>
                <w:lang w:val="en-US"/>
              </w:rPr>
              <w:t>. Available from: https://www.iccr-cancer.org/datasets/published-datasets/head-neck/nodal-excisions/ (Accessed 31st July 2024).</w:t>
            </w:r>
          </w:p>
          <w:p w14:paraId="637DEC1A" w14:textId="75AA1291" w:rsidR="00775C63" w:rsidRPr="007D7093" w:rsidRDefault="007D7093" w:rsidP="007D7093">
            <w:pPr>
              <w:spacing w:after="100" w:line="240" w:lineRule="auto"/>
              <w:ind w:left="346" w:hanging="346"/>
              <w:rPr>
                <w:sz w:val="16"/>
                <w:szCs w:val="16"/>
                <w:lang w:val="en-US"/>
              </w:rPr>
            </w:pPr>
            <w:r w:rsidRPr="007D7093">
              <w:rPr>
                <w:sz w:val="16"/>
                <w:szCs w:val="16"/>
                <w:lang w:val="en-US"/>
              </w:rPr>
              <w:t>3</w:t>
            </w:r>
            <w:r w:rsidRPr="007D7093">
              <w:rPr>
                <w:sz w:val="16"/>
                <w:szCs w:val="16"/>
                <w:lang w:val="en-US"/>
              </w:rPr>
              <w:tab/>
              <w:t xml:space="preserve">WHO Classification of Tumours Editorial Board (2024). </w:t>
            </w:r>
            <w:r w:rsidRPr="007D7093">
              <w:rPr>
                <w:i/>
                <w:sz w:val="16"/>
                <w:szCs w:val="16"/>
                <w:lang w:val="en-US"/>
              </w:rPr>
              <w:t xml:space="preserve">Head and Neck Tumours, WHO Classification of Tumours, 5th Edition, Volume 10. </w:t>
            </w:r>
            <w:r w:rsidRPr="007D7093">
              <w:rPr>
                <w:sz w:val="16"/>
                <w:szCs w:val="16"/>
                <w:lang w:val="en-US"/>
              </w:rPr>
              <w:t>IARC Press, Lyon.</w:t>
            </w:r>
          </w:p>
        </w:tc>
      </w:tr>
    </w:tbl>
    <w:p w14:paraId="637DEC60" w14:textId="77777777" w:rsidR="00540C97" w:rsidRDefault="00540C97" w:rsidP="001763B3">
      <w:pPr>
        <w:spacing w:after="0" w:line="240" w:lineRule="auto"/>
        <w:rPr>
          <w:sz w:val="16"/>
          <w:szCs w:val="16"/>
        </w:rPr>
      </w:pPr>
    </w:p>
    <w:p w14:paraId="7052DE53" w14:textId="77777777" w:rsidR="001A2389" w:rsidRDefault="001A2389" w:rsidP="001763B3">
      <w:pPr>
        <w:spacing w:after="0" w:line="240" w:lineRule="auto"/>
        <w:rPr>
          <w:sz w:val="16"/>
          <w:szCs w:val="16"/>
        </w:rPr>
      </w:pPr>
    </w:p>
    <w:p w14:paraId="5CA19A92" w14:textId="77777777" w:rsidR="00276C16" w:rsidRPr="00621AE5" w:rsidRDefault="00276C16" w:rsidP="001763B3">
      <w:pPr>
        <w:spacing w:after="0" w:line="240" w:lineRule="auto"/>
        <w:rPr>
          <w:sz w:val="16"/>
          <w:szCs w:val="16"/>
        </w:rPr>
      </w:pPr>
    </w:p>
    <w:tbl>
      <w:tblPr>
        <w:tblW w:w="15186" w:type="dxa"/>
        <w:tblInd w:w="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65"/>
        <w:gridCol w:w="1871"/>
        <w:gridCol w:w="2553"/>
        <w:gridCol w:w="7799"/>
        <w:gridCol w:w="2098"/>
      </w:tblGrid>
      <w:tr w:rsidR="005767BE" w14:paraId="637DEC67" w14:textId="77777777" w:rsidTr="005C42DF">
        <w:trPr>
          <w:trHeight w:val="478"/>
          <w:tblHeader/>
        </w:trPr>
        <w:tc>
          <w:tcPr>
            <w:tcW w:w="865" w:type="dxa"/>
            <w:shd w:val="clear" w:color="000000" w:fill="D9D9D9"/>
            <w:hideMark/>
          </w:tcPr>
          <w:p w14:paraId="637DEC61" w14:textId="44B92049" w:rsidR="0018179D" w:rsidRPr="00775C63" w:rsidRDefault="00775C63" w:rsidP="00E17A11">
            <w:pPr>
              <w:spacing w:after="0" w:line="240" w:lineRule="auto"/>
              <w:rPr>
                <w:rFonts w:ascii="Calibri" w:hAnsi="Calibri"/>
                <w:b/>
                <w:bCs/>
                <w:vanish/>
                <w:color w:val="000000"/>
                <w:sz w:val="16"/>
                <w:szCs w:val="16"/>
                <w:specVanish/>
              </w:rPr>
            </w:pPr>
            <w:bookmarkStart w:id="0" w:name="_Hlk188317781"/>
            <w:bookmarkStart w:id="1" w:name="_Hlk76548034"/>
            <w:r>
              <w:rPr>
                <w:rFonts w:ascii="Calibri" w:hAnsi="Calibri"/>
                <w:b/>
                <w:bCs/>
                <w:color w:val="000000"/>
                <w:sz w:val="16"/>
                <w:szCs w:val="16"/>
              </w:rPr>
              <w:lastRenderedPageBreak/>
              <w:t>C</w:t>
            </w:r>
            <w:r w:rsidR="0018179D">
              <w:rPr>
                <w:rFonts w:ascii="Calibri" w:hAnsi="Calibri"/>
                <w:b/>
                <w:bCs/>
                <w:color w:val="000000"/>
                <w:sz w:val="16"/>
                <w:szCs w:val="16"/>
              </w:rPr>
              <w:t>ore</w:t>
            </w:r>
            <w:r w:rsidR="00F22675">
              <w:rPr>
                <w:rFonts w:ascii="Calibri" w:hAnsi="Calibri"/>
                <w:b/>
                <w:bCs/>
                <w:color w:val="000000"/>
                <w:sz w:val="16"/>
                <w:szCs w:val="16"/>
              </w:rPr>
              <w:t xml:space="preserve">/ </w:t>
            </w:r>
          </w:p>
          <w:p w14:paraId="637DEC62" w14:textId="77777777" w:rsidR="005767BE" w:rsidRDefault="00C07A30" w:rsidP="00E17A11">
            <w:pPr>
              <w:spacing w:line="240" w:lineRule="auto"/>
              <w:rPr>
                <w:rFonts w:ascii="Calibri" w:hAnsi="Calibri"/>
                <w:b/>
                <w:bCs/>
                <w:color w:val="000000"/>
                <w:sz w:val="16"/>
                <w:szCs w:val="16"/>
              </w:rPr>
            </w:pPr>
            <w:r>
              <w:rPr>
                <w:rFonts w:ascii="Calibri" w:hAnsi="Calibri"/>
                <w:b/>
                <w:bCs/>
                <w:color w:val="000000"/>
                <w:sz w:val="16"/>
                <w:szCs w:val="16"/>
              </w:rPr>
              <w:t>Non-core</w:t>
            </w:r>
          </w:p>
        </w:tc>
        <w:tc>
          <w:tcPr>
            <w:tcW w:w="1871" w:type="dxa"/>
            <w:shd w:val="clear" w:color="000000" w:fill="D9D9D9"/>
            <w:hideMark/>
          </w:tcPr>
          <w:p w14:paraId="637DEC63" w14:textId="77777777" w:rsidR="005767BE" w:rsidRDefault="005767BE">
            <w:pPr>
              <w:rPr>
                <w:rFonts w:ascii="Calibri" w:hAnsi="Calibri"/>
                <w:b/>
                <w:bCs/>
                <w:color w:val="000000"/>
                <w:sz w:val="16"/>
                <w:szCs w:val="16"/>
              </w:rPr>
            </w:pPr>
            <w:r>
              <w:rPr>
                <w:rFonts w:ascii="Calibri" w:hAnsi="Calibri"/>
                <w:b/>
                <w:bCs/>
                <w:color w:val="000000"/>
                <w:sz w:val="16"/>
                <w:szCs w:val="16"/>
              </w:rPr>
              <w:t>Element name</w:t>
            </w:r>
          </w:p>
        </w:tc>
        <w:tc>
          <w:tcPr>
            <w:tcW w:w="2553" w:type="dxa"/>
            <w:shd w:val="clear" w:color="000000" w:fill="D9D9D9"/>
            <w:hideMark/>
          </w:tcPr>
          <w:p w14:paraId="637DEC64" w14:textId="77777777" w:rsidR="005767BE" w:rsidRPr="002A79F0" w:rsidRDefault="005767BE">
            <w:pPr>
              <w:rPr>
                <w:rFonts w:ascii="Calibri" w:hAnsi="Calibri"/>
                <w:b/>
                <w:bCs/>
                <w:color w:val="000000" w:themeColor="text1"/>
                <w:sz w:val="16"/>
                <w:szCs w:val="16"/>
              </w:rPr>
            </w:pPr>
            <w:r w:rsidRPr="002A79F0">
              <w:rPr>
                <w:rFonts w:ascii="Calibri" w:hAnsi="Calibri"/>
                <w:b/>
                <w:bCs/>
                <w:color w:val="000000" w:themeColor="text1"/>
                <w:sz w:val="16"/>
                <w:szCs w:val="16"/>
              </w:rPr>
              <w:t>Values</w:t>
            </w:r>
          </w:p>
        </w:tc>
        <w:tc>
          <w:tcPr>
            <w:tcW w:w="7799" w:type="dxa"/>
            <w:shd w:val="clear" w:color="000000" w:fill="D9D9D9"/>
            <w:hideMark/>
          </w:tcPr>
          <w:p w14:paraId="637DEC65" w14:textId="77777777" w:rsidR="005767BE" w:rsidRDefault="005767BE">
            <w:pPr>
              <w:rPr>
                <w:rFonts w:ascii="Calibri" w:hAnsi="Calibri"/>
                <w:b/>
                <w:bCs/>
                <w:color w:val="000000"/>
                <w:sz w:val="16"/>
                <w:szCs w:val="16"/>
              </w:rPr>
            </w:pPr>
            <w:r>
              <w:rPr>
                <w:rFonts w:ascii="Calibri" w:hAnsi="Calibri"/>
                <w:b/>
                <w:bCs/>
                <w:color w:val="000000"/>
                <w:sz w:val="16"/>
                <w:szCs w:val="16"/>
              </w:rPr>
              <w:t>Commentary</w:t>
            </w:r>
          </w:p>
        </w:tc>
        <w:tc>
          <w:tcPr>
            <w:tcW w:w="2098" w:type="dxa"/>
            <w:shd w:val="clear" w:color="000000" w:fill="D9D9D9"/>
            <w:hideMark/>
          </w:tcPr>
          <w:p w14:paraId="637DEC66" w14:textId="77777777" w:rsidR="005767BE" w:rsidRDefault="005767BE">
            <w:pPr>
              <w:rPr>
                <w:rFonts w:ascii="Calibri" w:hAnsi="Calibri"/>
                <w:b/>
                <w:bCs/>
                <w:color w:val="000000"/>
                <w:sz w:val="16"/>
                <w:szCs w:val="16"/>
              </w:rPr>
            </w:pPr>
            <w:r>
              <w:rPr>
                <w:rFonts w:ascii="Calibri" w:hAnsi="Calibri"/>
                <w:b/>
                <w:bCs/>
                <w:color w:val="000000"/>
                <w:sz w:val="16"/>
                <w:szCs w:val="16"/>
              </w:rPr>
              <w:t>Implementation notes</w:t>
            </w:r>
          </w:p>
        </w:tc>
      </w:tr>
      <w:bookmarkEnd w:id="0"/>
      <w:tr w:rsidR="00037E75" w14:paraId="4B3DCC68" w14:textId="77777777" w:rsidTr="004652C2">
        <w:trPr>
          <w:trHeight w:val="379"/>
        </w:trPr>
        <w:tc>
          <w:tcPr>
            <w:tcW w:w="865" w:type="dxa"/>
            <w:shd w:val="clear" w:color="000000" w:fill="EEECE1"/>
          </w:tcPr>
          <w:p w14:paraId="61D68281" w14:textId="273BF1C1" w:rsidR="00037E75" w:rsidRDefault="007765CE" w:rsidP="00E17A11">
            <w:pPr>
              <w:spacing w:after="0" w:line="240" w:lineRule="auto"/>
              <w:rPr>
                <w:rFonts w:ascii="Calibri" w:hAnsi="Calibri"/>
                <w:color w:val="000000"/>
                <w:sz w:val="16"/>
                <w:szCs w:val="16"/>
              </w:rPr>
            </w:pPr>
            <w:r w:rsidRPr="007765CE">
              <w:rPr>
                <w:rFonts w:ascii="Calibri" w:hAnsi="Calibri"/>
                <w:color w:val="000000"/>
                <w:sz w:val="16"/>
                <w:szCs w:val="16"/>
              </w:rPr>
              <w:t>Core and Non-core</w:t>
            </w:r>
          </w:p>
        </w:tc>
        <w:tc>
          <w:tcPr>
            <w:tcW w:w="1871" w:type="dxa"/>
            <w:shd w:val="clear" w:color="000000" w:fill="EEECE1"/>
          </w:tcPr>
          <w:p w14:paraId="7D596BEC" w14:textId="326133E4" w:rsidR="00037E75" w:rsidRPr="00FD5E41" w:rsidRDefault="00D80252" w:rsidP="004477E5">
            <w:pPr>
              <w:spacing w:after="0" w:line="240" w:lineRule="auto"/>
              <w:rPr>
                <w:rFonts w:ascii="Calibri" w:hAnsi="Calibri"/>
                <w:bCs/>
                <w:color w:val="000000"/>
                <w:sz w:val="16"/>
                <w:szCs w:val="16"/>
              </w:rPr>
            </w:pPr>
            <w:r w:rsidRPr="00D80252">
              <w:rPr>
                <w:rFonts w:ascii="Calibri" w:hAnsi="Calibri"/>
                <w:bCs/>
                <w:color w:val="000000"/>
                <w:sz w:val="16"/>
                <w:szCs w:val="16"/>
              </w:rPr>
              <w:t>CLINICAL INFORMATION</w:t>
            </w:r>
          </w:p>
        </w:tc>
        <w:tc>
          <w:tcPr>
            <w:tcW w:w="2553" w:type="dxa"/>
            <w:shd w:val="clear" w:color="auto" w:fill="auto"/>
          </w:tcPr>
          <w:p w14:paraId="51E4F1D2" w14:textId="77777777" w:rsidR="00774409" w:rsidRDefault="007765CE" w:rsidP="002D5167">
            <w:pPr>
              <w:pStyle w:val="ListParagraph"/>
              <w:numPr>
                <w:ilvl w:val="0"/>
                <w:numId w:val="2"/>
              </w:numPr>
              <w:spacing w:after="100" w:line="240" w:lineRule="auto"/>
              <w:ind w:left="203" w:hanging="203"/>
              <w:rPr>
                <w:color w:val="000000" w:themeColor="text1"/>
                <w:sz w:val="16"/>
                <w:szCs w:val="16"/>
              </w:rPr>
            </w:pPr>
            <w:r w:rsidRPr="007765CE">
              <w:rPr>
                <w:color w:val="000000" w:themeColor="text1"/>
                <w:sz w:val="16"/>
                <w:szCs w:val="16"/>
              </w:rPr>
              <w:t>Information not provided</w:t>
            </w:r>
          </w:p>
          <w:p w14:paraId="3390D052" w14:textId="77777777" w:rsidR="00D40DFF" w:rsidRDefault="00774409" w:rsidP="002D5167">
            <w:pPr>
              <w:pStyle w:val="ListParagraph"/>
              <w:numPr>
                <w:ilvl w:val="0"/>
                <w:numId w:val="2"/>
              </w:numPr>
              <w:spacing w:after="100" w:line="240" w:lineRule="auto"/>
              <w:ind w:left="203" w:hanging="203"/>
              <w:rPr>
                <w:color w:val="000000" w:themeColor="text1"/>
                <w:sz w:val="16"/>
                <w:szCs w:val="16"/>
              </w:rPr>
            </w:pPr>
            <w:r w:rsidRPr="00774409">
              <w:rPr>
                <w:color w:val="000000" w:themeColor="text1"/>
                <w:sz w:val="16"/>
                <w:szCs w:val="16"/>
              </w:rPr>
              <w:t>Information</w:t>
            </w:r>
            <w:r>
              <w:rPr>
                <w:color w:val="000000" w:themeColor="text1"/>
                <w:sz w:val="16"/>
                <w:szCs w:val="16"/>
              </w:rPr>
              <w:t xml:space="preserve"> </w:t>
            </w:r>
            <w:r w:rsidRPr="00774409">
              <w:rPr>
                <w:color w:val="000000" w:themeColor="text1"/>
                <w:sz w:val="16"/>
                <w:szCs w:val="16"/>
              </w:rPr>
              <w:t>provided</w:t>
            </w:r>
          </w:p>
          <w:p w14:paraId="6EF41D3F" w14:textId="23028ABA" w:rsidR="00774409" w:rsidRPr="00774409" w:rsidRDefault="00D47E16" w:rsidP="00D40DFF">
            <w:pPr>
              <w:pStyle w:val="ListParagraph"/>
              <w:spacing w:after="100" w:line="240" w:lineRule="auto"/>
              <w:ind w:left="203"/>
              <w:rPr>
                <w:color w:val="000000" w:themeColor="text1"/>
                <w:sz w:val="16"/>
                <w:szCs w:val="16"/>
              </w:rPr>
            </w:pPr>
            <w:r>
              <w:rPr>
                <w:color w:val="000000" w:themeColor="text1"/>
                <w:sz w:val="16"/>
                <w:szCs w:val="16"/>
              </w:rPr>
              <w:t xml:space="preserve"> </w:t>
            </w:r>
            <w:r w:rsidRPr="00D47E16">
              <w:rPr>
                <w:color w:val="000000" w:themeColor="text1"/>
                <w:sz w:val="14"/>
                <w:szCs w:val="14"/>
              </w:rPr>
              <w:t>(select all that apply)</w:t>
            </w:r>
          </w:p>
          <w:p w14:paraId="6C546A2A" w14:textId="3F1B089E" w:rsidR="00F410A3" w:rsidRPr="00D6183A" w:rsidRDefault="004741FF" w:rsidP="002D5167">
            <w:pPr>
              <w:pStyle w:val="ListParagraph"/>
              <w:numPr>
                <w:ilvl w:val="0"/>
                <w:numId w:val="15"/>
              </w:numPr>
              <w:spacing w:after="0" w:line="240" w:lineRule="auto"/>
              <w:ind w:left="322" w:hanging="142"/>
              <w:rPr>
                <w:color w:val="A6A6A6" w:themeColor="background1" w:themeShade="A6"/>
                <w:sz w:val="16"/>
                <w:szCs w:val="16"/>
              </w:rPr>
            </w:pPr>
            <w:r w:rsidRPr="00D6183A">
              <w:rPr>
                <w:color w:val="A6A6A6" w:themeColor="background1" w:themeShade="A6"/>
                <w:sz w:val="16"/>
                <w:szCs w:val="16"/>
              </w:rPr>
              <w:t>Previous therapy</w:t>
            </w:r>
          </w:p>
          <w:p w14:paraId="4BFBEDAF" w14:textId="77777777" w:rsidR="0000130E" w:rsidRPr="00D6183A" w:rsidRDefault="0000130E" w:rsidP="002D5167">
            <w:pPr>
              <w:pStyle w:val="ListParagraph"/>
              <w:numPr>
                <w:ilvl w:val="0"/>
                <w:numId w:val="16"/>
              </w:numPr>
              <w:spacing w:after="0" w:line="240" w:lineRule="auto"/>
              <w:ind w:left="463" w:hanging="141"/>
              <w:rPr>
                <w:color w:val="A6A6A6" w:themeColor="background1" w:themeShade="A6"/>
                <w:sz w:val="16"/>
                <w:szCs w:val="16"/>
              </w:rPr>
            </w:pPr>
            <w:r w:rsidRPr="00D6183A">
              <w:rPr>
                <w:color w:val="A6A6A6" w:themeColor="background1" w:themeShade="A6"/>
                <w:sz w:val="16"/>
                <w:szCs w:val="16"/>
              </w:rPr>
              <w:t>Surgery</w:t>
            </w:r>
          </w:p>
          <w:p w14:paraId="1ADA3C73" w14:textId="77777777" w:rsidR="0000130E" w:rsidRPr="00D6183A" w:rsidRDefault="0000130E" w:rsidP="002D5167">
            <w:pPr>
              <w:pStyle w:val="ListParagraph"/>
              <w:numPr>
                <w:ilvl w:val="0"/>
                <w:numId w:val="16"/>
              </w:numPr>
              <w:spacing w:after="0" w:line="240" w:lineRule="auto"/>
              <w:ind w:left="463" w:hanging="141"/>
              <w:rPr>
                <w:color w:val="A6A6A6" w:themeColor="background1" w:themeShade="A6"/>
                <w:sz w:val="16"/>
                <w:szCs w:val="16"/>
              </w:rPr>
            </w:pPr>
            <w:r w:rsidRPr="00D6183A">
              <w:rPr>
                <w:color w:val="A6A6A6" w:themeColor="background1" w:themeShade="A6"/>
                <w:sz w:val="16"/>
                <w:szCs w:val="16"/>
              </w:rPr>
              <w:t>Chemotherapy</w:t>
            </w:r>
          </w:p>
          <w:p w14:paraId="414DD481" w14:textId="77777777" w:rsidR="0000130E" w:rsidRPr="00D6183A" w:rsidRDefault="0000130E" w:rsidP="002D5167">
            <w:pPr>
              <w:pStyle w:val="ListParagraph"/>
              <w:numPr>
                <w:ilvl w:val="0"/>
                <w:numId w:val="16"/>
              </w:numPr>
              <w:spacing w:after="0" w:line="240" w:lineRule="auto"/>
              <w:ind w:left="463" w:hanging="141"/>
              <w:rPr>
                <w:color w:val="A6A6A6" w:themeColor="background1" w:themeShade="A6"/>
                <w:sz w:val="16"/>
                <w:szCs w:val="16"/>
              </w:rPr>
            </w:pPr>
            <w:r w:rsidRPr="00D6183A">
              <w:rPr>
                <w:color w:val="A6A6A6" w:themeColor="background1" w:themeShade="A6"/>
                <w:sz w:val="16"/>
                <w:szCs w:val="16"/>
              </w:rPr>
              <w:t>Radiotherapy</w:t>
            </w:r>
          </w:p>
          <w:p w14:paraId="61DE32B3" w14:textId="77777777" w:rsidR="0000130E" w:rsidRPr="00D6183A" w:rsidRDefault="0000130E" w:rsidP="002D5167">
            <w:pPr>
              <w:pStyle w:val="ListParagraph"/>
              <w:numPr>
                <w:ilvl w:val="0"/>
                <w:numId w:val="16"/>
              </w:numPr>
              <w:spacing w:after="0" w:line="240" w:lineRule="auto"/>
              <w:ind w:left="463" w:hanging="141"/>
              <w:rPr>
                <w:color w:val="A6A6A6" w:themeColor="background1" w:themeShade="A6"/>
                <w:sz w:val="16"/>
                <w:szCs w:val="16"/>
              </w:rPr>
            </w:pPr>
            <w:r w:rsidRPr="00D6183A">
              <w:rPr>
                <w:color w:val="A6A6A6" w:themeColor="background1" w:themeShade="A6"/>
                <w:sz w:val="16"/>
                <w:szCs w:val="16"/>
              </w:rPr>
              <w:t xml:space="preserve">Targeted therapy, </w:t>
            </w:r>
            <w:r w:rsidRPr="00481818">
              <w:rPr>
                <w:i/>
                <w:iCs/>
                <w:color w:val="A6A6A6" w:themeColor="background1" w:themeShade="A6"/>
                <w:sz w:val="16"/>
                <w:szCs w:val="16"/>
              </w:rPr>
              <w:t>specify if available</w:t>
            </w:r>
          </w:p>
          <w:p w14:paraId="2F9F20BF" w14:textId="244BF511" w:rsidR="0000130E" w:rsidRPr="00D6183A" w:rsidRDefault="0000130E" w:rsidP="002D5167">
            <w:pPr>
              <w:pStyle w:val="ListParagraph"/>
              <w:numPr>
                <w:ilvl w:val="0"/>
                <w:numId w:val="16"/>
              </w:numPr>
              <w:spacing w:after="0" w:line="240" w:lineRule="auto"/>
              <w:ind w:left="463" w:hanging="141"/>
              <w:rPr>
                <w:color w:val="A6A6A6" w:themeColor="background1" w:themeShade="A6"/>
                <w:sz w:val="16"/>
                <w:szCs w:val="16"/>
              </w:rPr>
            </w:pPr>
            <w:r w:rsidRPr="00D6183A">
              <w:rPr>
                <w:color w:val="A6A6A6" w:themeColor="background1" w:themeShade="A6"/>
                <w:sz w:val="16"/>
                <w:szCs w:val="16"/>
              </w:rPr>
              <w:t xml:space="preserve">Immunotherapy, </w:t>
            </w:r>
            <w:r w:rsidRPr="00481818">
              <w:rPr>
                <w:i/>
                <w:iCs/>
                <w:color w:val="A6A6A6" w:themeColor="background1" w:themeShade="A6"/>
                <w:sz w:val="16"/>
                <w:szCs w:val="16"/>
              </w:rPr>
              <w:t>specify if available</w:t>
            </w:r>
          </w:p>
          <w:p w14:paraId="6A8E2D80" w14:textId="1763ED03" w:rsidR="0000130E" w:rsidRPr="00F410A3" w:rsidRDefault="0000130E" w:rsidP="002D5167">
            <w:pPr>
              <w:pStyle w:val="ListParagraph"/>
              <w:numPr>
                <w:ilvl w:val="0"/>
                <w:numId w:val="15"/>
              </w:numPr>
              <w:spacing w:after="100" w:line="240" w:lineRule="auto"/>
              <w:ind w:left="323" w:hanging="142"/>
              <w:rPr>
                <w:color w:val="000000" w:themeColor="text1"/>
                <w:sz w:val="16"/>
                <w:szCs w:val="16"/>
              </w:rPr>
            </w:pPr>
            <w:r w:rsidRPr="00D6183A">
              <w:rPr>
                <w:color w:val="A6A6A6" w:themeColor="background1" w:themeShade="A6"/>
                <w:sz w:val="16"/>
                <w:szCs w:val="16"/>
              </w:rPr>
              <w:t xml:space="preserve">Other clinical information, </w:t>
            </w:r>
            <w:r w:rsidRPr="00481818">
              <w:rPr>
                <w:i/>
                <w:iCs/>
                <w:color w:val="A6A6A6" w:themeColor="background1" w:themeShade="A6"/>
                <w:sz w:val="16"/>
                <w:szCs w:val="16"/>
              </w:rPr>
              <w:t>specify</w:t>
            </w:r>
          </w:p>
        </w:tc>
        <w:tc>
          <w:tcPr>
            <w:tcW w:w="7799" w:type="dxa"/>
            <w:shd w:val="clear" w:color="auto" w:fill="auto"/>
          </w:tcPr>
          <w:p w14:paraId="0D8A833F" w14:textId="77777777" w:rsidR="00CB28F8" w:rsidRPr="00CB28F8" w:rsidRDefault="00CB28F8" w:rsidP="00CB28F8">
            <w:pPr>
              <w:spacing w:after="0" w:line="240" w:lineRule="auto"/>
              <w:rPr>
                <w:rFonts w:cs="Calibri"/>
                <w:sz w:val="16"/>
                <w:szCs w:val="16"/>
                <w:lang w:val="en-US"/>
              </w:rPr>
            </w:pPr>
            <w:r w:rsidRPr="00CB28F8">
              <w:rPr>
                <w:rFonts w:cs="Calibri"/>
                <w:sz w:val="16"/>
                <w:szCs w:val="16"/>
              </w:rPr>
              <w:t>There is no agreed upon system for grading tumour regression in oral squamous cell carcinomas (OSCC) that have been treated with previous therapy.</w:t>
            </w:r>
            <w:r w:rsidRPr="00CB28F8">
              <w:rPr>
                <w:rFonts w:cs="Calibri"/>
                <w:sz w:val="16"/>
                <w:szCs w:val="16"/>
              </w:rPr>
              <w:fldChar w:fldCharType="begin">
                <w:fldData xml:space="preserve">PEVuZE5vdGU+PENpdGU+PEF1dGhvcj5Lb2lrZTwvQXV0aG9yPjxZZWFyPjIwMjI8L1llYXI+PFJl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</w:fldData>
              </w:fldChar>
            </w:r>
            <w:r w:rsidRPr="00CB28F8">
              <w:rPr>
                <w:rFonts w:cs="Calibri"/>
                <w:sz w:val="16"/>
                <w:szCs w:val="16"/>
              </w:rPr>
              <w:instrText xml:space="preserve"> ADDIN EN.CITE </w:instrText>
            </w:r>
            <w:r w:rsidRPr="00CB28F8">
              <w:rPr>
                <w:rFonts w:cs="Calibri"/>
                <w:sz w:val="16"/>
                <w:szCs w:val="16"/>
              </w:rPr>
              <w:fldChar w:fldCharType="begin">
                <w:fldData xml:space="preserve">PEVuZE5vdGU+PENpdGU+PEF1dGhvcj5Lb2lrZTwvQXV0aG9yPjxZZWFyPjIwMjI8L1llYXI+PFJl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</w:fldData>
              </w:fldChar>
            </w:r>
            <w:r w:rsidRPr="00CB28F8">
              <w:rPr>
                <w:rFonts w:cs="Calibri"/>
                <w:sz w:val="16"/>
                <w:szCs w:val="16"/>
              </w:rPr>
              <w:instrText xml:space="preserve"> ADDIN EN.CITE.DATA </w:instrText>
            </w:r>
            <w:r w:rsidRPr="00CB28F8">
              <w:rPr>
                <w:rFonts w:cs="Calibri"/>
                <w:sz w:val="16"/>
                <w:szCs w:val="16"/>
              </w:rPr>
            </w:r>
            <w:r w:rsidRPr="00CB28F8">
              <w:rPr>
                <w:rFonts w:cs="Calibri"/>
                <w:sz w:val="16"/>
                <w:szCs w:val="16"/>
              </w:rPr>
              <w:fldChar w:fldCharType="end"/>
            </w:r>
            <w:r w:rsidRPr="00CB28F8">
              <w:rPr>
                <w:rFonts w:cs="Calibri"/>
                <w:sz w:val="16"/>
                <w:szCs w:val="16"/>
              </w:rPr>
            </w:r>
            <w:r w:rsidRPr="00CB28F8">
              <w:rPr>
                <w:rFonts w:cs="Calibri"/>
                <w:sz w:val="16"/>
                <w:szCs w:val="16"/>
              </w:rPr>
              <w:fldChar w:fldCharType="separate"/>
            </w:r>
            <w:r w:rsidRPr="00CB28F8">
              <w:rPr>
                <w:rFonts w:cs="Calibri"/>
                <w:noProof/>
                <w:sz w:val="16"/>
                <w:szCs w:val="16"/>
                <w:vertAlign w:val="superscript"/>
              </w:rPr>
              <w:t>1</w:t>
            </w:r>
            <w:r w:rsidRPr="00CB28F8">
              <w:rPr>
                <w:rFonts w:cs="Calibri"/>
                <w:sz w:val="16"/>
                <w:szCs w:val="16"/>
              </w:rPr>
              <w:fldChar w:fldCharType="end"/>
            </w:r>
          </w:p>
          <w:p w14:paraId="15D9C3C2" w14:textId="77777777" w:rsidR="00CB28F8" w:rsidRPr="00CB28F8" w:rsidRDefault="00CB28F8" w:rsidP="00CB28F8">
            <w:pPr>
              <w:spacing w:after="0" w:line="240" w:lineRule="auto"/>
              <w:rPr>
                <w:rFonts w:cs="Calibri"/>
                <w:sz w:val="16"/>
                <w:szCs w:val="16"/>
              </w:rPr>
            </w:pPr>
          </w:p>
          <w:p w14:paraId="5E37A1F9" w14:textId="77777777" w:rsidR="00CB28F8" w:rsidRDefault="00CB28F8" w:rsidP="00CB28F8">
            <w:pPr>
              <w:spacing w:after="0" w:line="240" w:lineRule="auto"/>
              <w:rPr>
                <w:rFonts w:cs="Calibri"/>
                <w:sz w:val="16"/>
                <w:szCs w:val="16"/>
              </w:rPr>
            </w:pPr>
            <w:r w:rsidRPr="00CB28F8">
              <w:rPr>
                <w:rFonts w:cs="Calibri"/>
                <w:sz w:val="16"/>
                <w:szCs w:val="16"/>
              </w:rPr>
              <w:t>However, a history of previous radiotherapy and/or chemotherapy should be included as histologic changes related to the therapy such as necrosis may affect interpretation of the tumour.</w:t>
            </w:r>
            <w:r w:rsidRPr="00CB28F8">
              <w:rPr>
                <w:rFonts w:cs="Calibri"/>
                <w:sz w:val="16"/>
                <w:szCs w:val="16"/>
              </w:rPr>
              <w:fldChar w:fldCharType="begin">
                <w:fldData xml:space="preserve">PEVuZE5vdGU+PENpdGU+PEF1dGhvcj5PbG1vczwvQXV0aG9yPjxZZWFyPjIwMjE8L1llYXI+PFJl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</w:fldData>
              </w:fldChar>
            </w:r>
            <w:r w:rsidRPr="00CB28F8">
              <w:rPr>
                <w:rFonts w:cs="Calibri"/>
                <w:sz w:val="16"/>
                <w:szCs w:val="16"/>
              </w:rPr>
              <w:instrText xml:space="preserve"> ADDIN EN.CITE </w:instrText>
            </w:r>
            <w:r w:rsidRPr="00CB28F8">
              <w:rPr>
                <w:rFonts w:cs="Calibri"/>
                <w:sz w:val="16"/>
                <w:szCs w:val="16"/>
              </w:rPr>
              <w:fldChar w:fldCharType="begin">
                <w:fldData xml:space="preserve">PEVuZE5vdGU+PENpdGU+PEF1dGhvcj5PbG1vczwvQXV0aG9yPjxZZWFyPjIwMjE8L1llYXI+PFJl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</w:fldData>
              </w:fldChar>
            </w:r>
            <w:r w:rsidRPr="00CB28F8">
              <w:rPr>
                <w:rFonts w:cs="Calibri"/>
                <w:sz w:val="16"/>
                <w:szCs w:val="16"/>
              </w:rPr>
              <w:instrText xml:space="preserve"> ADDIN EN.CITE.DATA </w:instrText>
            </w:r>
            <w:r w:rsidRPr="00CB28F8">
              <w:rPr>
                <w:rFonts w:cs="Calibri"/>
                <w:sz w:val="16"/>
                <w:szCs w:val="16"/>
              </w:rPr>
            </w:r>
            <w:r w:rsidRPr="00CB28F8">
              <w:rPr>
                <w:rFonts w:cs="Calibri"/>
                <w:sz w:val="16"/>
                <w:szCs w:val="16"/>
              </w:rPr>
              <w:fldChar w:fldCharType="end"/>
            </w:r>
            <w:r w:rsidRPr="00CB28F8">
              <w:rPr>
                <w:rFonts w:cs="Calibri"/>
                <w:sz w:val="16"/>
                <w:szCs w:val="16"/>
              </w:rPr>
            </w:r>
            <w:r w:rsidRPr="00CB28F8">
              <w:rPr>
                <w:rFonts w:cs="Calibri"/>
                <w:sz w:val="16"/>
                <w:szCs w:val="16"/>
              </w:rPr>
              <w:fldChar w:fldCharType="separate"/>
            </w:r>
            <w:r w:rsidRPr="00CB28F8">
              <w:rPr>
                <w:rFonts w:cs="Calibri"/>
                <w:noProof/>
                <w:sz w:val="16"/>
                <w:szCs w:val="16"/>
                <w:vertAlign w:val="superscript"/>
              </w:rPr>
              <w:t>2</w:t>
            </w:r>
            <w:r w:rsidRPr="00CB28F8">
              <w:rPr>
                <w:rFonts w:cs="Calibri"/>
                <w:sz w:val="16"/>
                <w:szCs w:val="16"/>
              </w:rPr>
              <w:fldChar w:fldCharType="end"/>
            </w:r>
          </w:p>
          <w:p w14:paraId="2F5A2987" w14:textId="77777777" w:rsidR="00CB28F8" w:rsidRPr="00CB28F8" w:rsidRDefault="00CB28F8" w:rsidP="00CB28F8">
            <w:pPr>
              <w:spacing w:after="0" w:line="240" w:lineRule="auto"/>
              <w:rPr>
                <w:rFonts w:cs="Calibri"/>
                <w:sz w:val="16"/>
                <w:szCs w:val="16"/>
              </w:rPr>
            </w:pPr>
          </w:p>
          <w:p w14:paraId="18D8A321" w14:textId="77777777" w:rsidR="00CB28F8" w:rsidRPr="00CB28F8" w:rsidRDefault="00CB28F8" w:rsidP="00CB28F8">
            <w:pPr>
              <w:spacing w:after="0"/>
              <w:rPr>
                <w:b/>
                <w:bCs/>
                <w:sz w:val="16"/>
                <w:szCs w:val="16"/>
              </w:rPr>
            </w:pPr>
            <w:r w:rsidRPr="00CB28F8">
              <w:rPr>
                <w:b/>
                <w:bCs/>
                <w:sz w:val="16"/>
                <w:szCs w:val="16"/>
              </w:rPr>
              <w:t>References</w:t>
            </w:r>
          </w:p>
          <w:p w14:paraId="2079FBA0" w14:textId="77777777" w:rsidR="00CB28F8" w:rsidRPr="00CB28F8" w:rsidRDefault="00CB28F8" w:rsidP="00CB28F8">
            <w:pPr>
              <w:pStyle w:val="EndNoteBibliography"/>
              <w:spacing w:after="0"/>
              <w:ind w:left="316" w:hanging="316"/>
              <w:rPr>
                <w:sz w:val="16"/>
                <w:szCs w:val="16"/>
              </w:rPr>
            </w:pPr>
            <w:r w:rsidRPr="00CB28F8">
              <w:rPr>
                <w:rFonts w:cs="Calibri"/>
                <w:sz w:val="16"/>
                <w:szCs w:val="16"/>
              </w:rPr>
              <w:fldChar w:fldCharType="begin"/>
            </w:r>
            <w:r w:rsidRPr="00CB28F8">
              <w:rPr>
                <w:sz w:val="16"/>
                <w:szCs w:val="16"/>
              </w:rPr>
              <w:instrText xml:space="preserve"> ADDIN EN.REFLIST </w:instrText>
            </w:r>
            <w:r w:rsidRPr="00CB28F8">
              <w:rPr>
                <w:rFonts w:cs="Calibri"/>
                <w:sz w:val="16"/>
                <w:szCs w:val="16"/>
              </w:rPr>
              <w:fldChar w:fldCharType="separate"/>
            </w:r>
            <w:r w:rsidRPr="00CB28F8">
              <w:rPr>
                <w:sz w:val="16"/>
                <w:szCs w:val="16"/>
              </w:rPr>
              <w:t>1</w:t>
            </w:r>
            <w:r w:rsidRPr="00CB28F8">
              <w:rPr>
                <w:sz w:val="16"/>
                <w:szCs w:val="16"/>
              </w:rPr>
              <w:tab/>
              <w:t xml:space="preserve">Koike K, Ohashi N, Nishiyama K, Okamoto J, Sasaki T, Ogi K, Dehari H, Hirokawa N, Someya M, Saito M, Okuda H, Otani A, Sonoda T, Sugawara T, Hasegawa T, Hiratsuka H, Sakata KI and Miyazaki A (2022). Clinical and histopathologic effects of neoadjuvant intra-arterial chemoradiotherapy with cisplatin in combination with oral S-1 on stage III and IV oral cancer. </w:t>
            </w:r>
            <w:r w:rsidRPr="00CB28F8">
              <w:rPr>
                <w:i/>
                <w:sz w:val="16"/>
                <w:szCs w:val="16"/>
              </w:rPr>
              <w:t>Oral Surg Oral Med Oral Pathol Oral Radiol</w:t>
            </w:r>
            <w:r w:rsidRPr="00CB28F8">
              <w:rPr>
                <w:sz w:val="16"/>
                <w:szCs w:val="16"/>
              </w:rPr>
              <w:t xml:space="preserve"> 134(3):347-353.</w:t>
            </w:r>
          </w:p>
          <w:p w14:paraId="6B746F93" w14:textId="119CFFDB" w:rsidR="00037E75" w:rsidRPr="00CB28F8" w:rsidRDefault="00CB28F8" w:rsidP="00CB28F8">
            <w:pPr>
              <w:pStyle w:val="EndNoteBibliography"/>
              <w:spacing w:after="100"/>
              <w:ind w:left="316" w:hanging="316"/>
              <w:rPr>
                <w:sz w:val="16"/>
                <w:szCs w:val="16"/>
              </w:rPr>
            </w:pPr>
            <w:r w:rsidRPr="00CB28F8">
              <w:rPr>
                <w:sz w:val="16"/>
                <w:szCs w:val="16"/>
              </w:rPr>
              <w:t>2</w:t>
            </w:r>
            <w:r w:rsidRPr="00CB28F8">
              <w:rPr>
                <w:sz w:val="16"/>
                <w:szCs w:val="16"/>
              </w:rPr>
              <w:tab/>
              <w:t xml:space="preserve">Olmos M, Glajzer J, Büntemeyer TO, Frohwitter G, Ries J, Eckstein M, Hecht M, Lutz R, Kesting MR and Weber M (2021). Neoadjuvant Immunotherapy of Oral Squamous Cell Carcinoma: Case Report and Assessment of Histological Response. </w:t>
            </w:r>
            <w:r w:rsidRPr="00CB28F8">
              <w:rPr>
                <w:i/>
                <w:sz w:val="16"/>
                <w:szCs w:val="16"/>
              </w:rPr>
              <w:t>Front Oncol</w:t>
            </w:r>
            <w:r w:rsidRPr="00CB28F8">
              <w:rPr>
                <w:sz w:val="16"/>
                <w:szCs w:val="16"/>
              </w:rPr>
              <w:t xml:space="preserve"> 11:720951.</w:t>
            </w:r>
            <w:r>
              <w:rPr>
                <w:sz w:val="16"/>
                <w:szCs w:val="16"/>
              </w:rPr>
              <w:t xml:space="preserve"> </w:t>
            </w:r>
            <w:r w:rsidRPr="00CB28F8">
              <w:rPr>
                <w:sz w:val="16"/>
                <w:szCs w:val="16"/>
              </w:rPr>
              <w:fldChar w:fldCharType="end"/>
            </w:r>
          </w:p>
        </w:tc>
        <w:tc>
          <w:tcPr>
            <w:tcW w:w="2098" w:type="dxa"/>
            <w:shd w:val="clear" w:color="auto" w:fill="auto"/>
          </w:tcPr>
          <w:p w14:paraId="6CE93FB4" w14:textId="77777777" w:rsidR="00037E75" w:rsidRPr="006D4F09" w:rsidRDefault="00037E75" w:rsidP="00F329BC">
            <w:pPr>
              <w:autoSpaceDE w:val="0"/>
              <w:autoSpaceDN w:val="0"/>
              <w:adjustRightInd w:val="0"/>
              <w:spacing w:after="0" w:line="181" w:lineRule="atLeast"/>
              <w:ind w:left="440" w:hanging="440"/>
              <w:rPr>
                <w:rFonts w:cs="Verdana"/>
                <w:color w:val="221E1F"/>
                <w:sz w:val="16"/>
                <w:szCs w:val="16"/>
              </w:rPr>
            </w:pPr>
          </w:p>
        </w:tc>
      </w:tr>
      <w:bookmarkEnd w:id="1"/>
      <w:tr w:rsidR="00EB1FA4" w:rsidRPr="00CC5E7C" w14:paraId="6A9B891C" w14:textId="77777777" w:rsidTr="005C42DF">
        <w:trPr>
          <w:trHeight w:val="570"/>
        </w:trPr>
        <w:tc>
          <w:tcPr>
            <w:tcW w:w="865" w:type="dxa"/>
            <w:shd w:val="clear" w:color="000000" w:fill="EEECE1"/>
          </w:tcPr>
          <w:p w14:paraId="4499E3B0" w14:textId="033A0361" w:rsidR="00EB1FA4" w:rsidRDefault="00EB1FA4" w:rsidP="00EB1FA4">
            <w:pPr>
              <w:spacing w:after="0" w:line="240" w:lineRule="auto"/>
              <w:rPr>
                <w:rFonts w:ascii="Calibri" w:hAnsi="Calibri"/>
                <w:color w:val="000000"/>
                <w:sz w:val="16"/>
                <w:szCs w:val="16"/>
              </w:rPr>
            </w:pPr>
            <w:r>
              <w:rPr>
                <w:rFonts w:ascii="Calibri" w:hAnsi="Calibri"/>
                <w:color w:val="000000"/>
                <w:sz w:val="16"/>
                <w:szCs w:val="16"/>
              </w:rPr>
              <w:t xml:space="preserve">Core </w:t>
            </w:r>
          </w:p>
        </w:tc>
        <w:tc>
          <w:tcPr>
            <w:tcW w:w="1871" w:type="dxa"/>
            <w:shd w:val="clear" w:color="000000" w:fill="EEECE1"/>
          </w:tcPr>
          <w:p w14:paraId="5EC0A769" w14:textId="0BDE3C9A" w:rsidR="00EB1FA4" w:rsidRPr="006317BD" w:rsidRDefault="00EB1FA4" w:rsidP="00EB1FA4">
            <w:pPr>
              <w:spacing w:after="0" w:line="240" w:lineRule="auto"/>
              <w:rPr>
                <w:rFonts w:ascii="Calibri" w:hAnsi="Calibri"/>
                <w:bCs/>
                <w:color w:val="000000"/>
                <w:sz w:val="16"/>
                <w:szCs w:val="16"/>
              </w:rPr>
            </w:pPr>
            <w:r w:rsidRPr="006317BD">
              <w:rPr>
                <w:rFonts w:ascii="Calibri" w:hAnsi="Calibri"/>
                <w:bCs/>
                <w:color w:val="000000"/>
                <w:sz w:val="16"/>
                <w:szCs w:val="16"/>
              </w:rPr>
              <w:t>OPERATIVE PROCEDURE</w:t>
            </w:r>
            <w:r>
              <w:rPr>
                <w:rFonts w:ascii="Calibri" w:hAnsi="Calibri"/>
                <w:bCs/>
                <w:color w:val="000000"/>
                <w:sz w:val="18"/>
                <w:szCs w:val="18"/>
              </w:rPr>
              <w:t xml:space="preserve"> </w:t>
            </w:r>
          </w:p>
        </w:tc>
        <w:tc>
          <w:tcPr>
            <w:tcW w:w="2553" w:type="dxa"/>
            <w:shd w:val="clear" w:color="auto" w:fill="auto"/>
          </w:tcPr>
          <w:p w14:paraId="384C2FE9" w14:textId="77777777" w:rsidR="00EB1FA4" w:rsidRPr="00FB2EE6" w:rsidRDefault="00EB1FA4" w:rsidP="00EB1FA4">
            <w:pPr>
              <w:pStyle w:val="ListParagraph"/>
              <w:numPr>
                <w:ilvl w:val="0"/>
                <w:numId w:val="2"/>
              </w:numPr>
              <w:spacing w:after="100" w:line="240" w:lineRule="auto"/>
              <w:ind w:left="203" w:hanging="203"/>
              <w:rPr>
                <w:color w:val="000000" w:themeColor="text1"/>
                <w:sz w:val="16"/>
                <w:szCs w:val="16"/>
              </w:rPr>
            </w:pPr>
            <w:r w:rsidRPr="00FB2EE6">
              <w:rPr>
                <w:color w:val="000000" w:themeColor="text1"/>
                <w:sz w:val="16"/>
                <w:szCs w:val="16"/>
              </w:rPr>
              <w:t>Not specified</w:t>
            </w:r>
          </w:p>
          <w:p w14:paraId="245D5B43" w14:textId="24CBC230" w:rsidR="00EB1FA4" w:rsidRPr="00FB2EE6" w:rsidRDefault="00EB1FA4" w:rsidP="00EB1FA4">
            <w:pPr>
              <w:pStyle w:val="ListParagraph"/>
              <w:numPr>
                <w:ilvl w:val="0"/>
                <w:numId w:val="2"/>
              </w:numPr>
              <w:spacing w:after="100" w:line="240" w:lineRule="auto"/>
              <w:ind w:left="203" w:hanging="203"/>
              <w:rPr>
                <w:color w:val="000000" w:themeColor="text1"/>
                <w:sz w:val="16"/>
                <w:szCs w:val="16"/>
              </w:rPr>
            </w:pPr>
            <w:r w:rsidRPr="00FB2EE6">
              <w:rPr>
                <w:color w:val="000000" w:themeColor="text1"/>
                <w:sz w:val="16"/>
                <w:szCs w:val="16"/>
              </w:rPr>
              <w:t>Biopsy (excisional, incisional, core needle),</w:t>
            </w:r>
            <w:r w:rsidR="00CB28F8" w:rsidRPr="00CB28F8">
              <w:rPr>
                <w:color w:val="000000" w:themeColor="text1"/>
                <w:sz w:val="18"/>
                <w:szCs w:val="18"/>
                <w:vertAlign w:val="superscript"/>
              </w:rPr>
              <w:t>a</w:t>
            </w:r>
            <w:r w:rsidRPr="00FB2EE6">
              <w:rPr>
                <w:color w:val="000000" w:themeColor="text1"/>
                <w:sz w:val="16"/>
                <w:szCs w:val="16"/>
              </w:rPr>
              <w:t xml:space="preserve"> </w:t>
            </w:r>
            <w:r w:rsidRPr="0031242C">
              <w:rPr>
                <w:i/>
                <w:iCs/>
                <w:color w:val="000000" w:themeColor="text1"/>
                <w:sz w:val="16"/>
                <w:szCs w:val="16"/>
              </w:rPr>
              <w:t>specify</w:t>
            </w:r>
          </w:p>
          <w:p w14:paraId="323A9830" w14:textId="50BA4023" w:rsidR="00EB1FA4" w:rsidRDefault="00EB1FA4" w:rsidP="00EB1FA4">
            <w:pPr>
              <w:pStyle w:val="ListParagraph"/>
              <w:numPr>
                <w:ilvl w:val="0"/>
                <w:numId w:val="3"/>
              </w:numPr>
              <w:spacing w:after="0" w:line="240" w:lineRule="auto"/>
              <w:ind w:left="203" w:hanging="203"/>
              <w:rPr>
                <w:sz w:val="16"/>
                <w:szCs w:val="16"/>
              </w:rPr>
            </w:pPr>
            <w:r w:rsidRPr="00FB2EE6">
              <w:rPr>
                <w:sz w:val="16"/>
                <w:szCs w:val="16"/>
              </w:rPr>
              <w:t>Resection</w:t>
            </w:r>
          </w:p>
          <w:p w14:paraId="7F16A660" w14:textId="29845D99" w:rsidR="00CB28F8" w:rsidRDefault="00CB28F8" w:rsidP="00CB28F8">
            <w:pPr>
              <w:pStyle w:val="ListParagraph"/>
              <w:numPr>
                <w:ilvl w:val="0"/>
                <w:numId w:val="3"/>
              </w:numPr>
              <w:spacing w:after="0" w:line="240" w:lineRule="auto"/>
              <w:ind w:left="460" w:hanging="203"/>
              <w:rPr>
                <w:sz w:val="16"/>
                <w:szCs w:val="16"/>
              </w:rPr>
            </w:pPr>
            <w:r w:rsidRPr="00CB28F8">
              <w:rPr>
                <w:sz w:val="16"/>
                <w:szCs w:val="16"/>
              </w:rPr>
              <w:t xml:space="preserve">Glossectomy, </w:t>
            </w:r>
            <w:r w:rsidRPr="00CB28F8">
              <w:rPr>
                <w:i/>
                <w:iCs/>
                <w:sz w:val="16"/>
                <w:szCs w:val="16"/>
              </w:rPr>
              <w:t>specify</w:t>
            </w:r>
          </w:p>
          <w:p w14:paraId="791189DD" w14:textId="3A3DF0F3" w:rsidR="00CB28F8" w:rsidRDefault="00CB28F8" w:rsidP="00CB28F8">
            <w:pPr>
              <w:pStyle w:val="ListParagraph"/>
              <w:numPr>
                <w:ilvl w:val="0"/>
                <w:numId w:val="3"/>
              </w:numPr>
              <w:spacing w:after="0" w:line="240" w:lineRule="auto"/>
              <w:ind w:left="460" w:hanging="203"/>
              <w:rPr>
                <w:sz w:val="16"/>
                <w:szCs w:val="16"/>
              </w:rPr>
            </w:pPr>
            <w:r w:rsidRPr="00CB28F8">
              <w:rPr>
                <w:sz w:val="16"/>
                <w:szCs w:val="16"/>
              </w:rPr>
              <w:t xml:space="preserve">Buccal mucosa, </w:t>
            </w:r>
            <w:r w:rsidRPr="00CB28F8">
              <w:rPr>
                <w:i/>
                <w:iCs/>
                <w:sz w:val="16"/>
                <w:szCs w:val="16"/>
              </w:rPr>
              <w:t>specify</w:t>
            </w:r>
          </w:p>
          <w:p w14:paraId="4F2B883A" w14:textId="69587214" w:rsidR="00CB28F8" w:rsidRDefault="00CB28F8" w:rsidP="00CB28F8">
            <w:pPr>
              <w:pStyle w:val="ListParagraph"/>
              <w:numPr>
                <w:ilvl w:val="0"/>
                <w:numId w:val="3"/>
              </w:numPr>
              <w:spacing w:after="0" w:line="240" w:lineRule="auto"/>
              <w:ind w:left="460" w:hanging="203"/>
              <w:rPr>
                <w:sz w:val="16"/>
                <w:szCs w:val="16"/>
              </w:rPr>
            </w:pPr>
            <w:r w:rsidRPr="00CB28F8">
              <w:rPr>
                <w:sz w:val="16"/>
                <w:szCs w:val="16"/>
              </w:rPr>
              <w:t xml:space="preserve">Lip, </w:t>
            </w:r>
            <w:r w:rsidRPr="00CB28F8">
              <w:rPr>
                <w:i/>
                <w:iCs/>
                <w:sz w:val="16"/>
                <w:szCs w:val="16"/>
              </w:rPr>
              <w:t>specify</w:t>
            </w:r>
          </w:p>
          <w:p w14:paraId="5B9B695B" w14:textId="401171D4" w:rsidR="00CB28F8" w:rsidRDefault="00CB28F8" w:rsidP="00CB28F8">
            <w:pPr>
              <w:pStyle w:val="ListParagraph"/>
              <w:numPr>
                <w:ilvl w:val="0"/>
                <w:numId w:val="3"/>
              </w:numPr>
              <w:spacing w:after="0" w:line="240" w:lineRule="auto"/>
              <w:ind w:left="460" w:hanging="203"/>
              <w:rPr>
                <w:sz w:val="16"/>
                <w:szCs w:val="16"/>
              </w:rPr>
            </w:pPr>
            <w:r w:rsidRPr="00CB28F8">
              <w:rPr>
                <w:sz w:val="16"/>
                <w:szCs w:val="16"/>
              </w:rPr>
              <w:t xml:space="preserve">Mandibulectomy, </w:t>
            </w:r>
            <w:r w:rsidRPr="00CB28F8">
              <w:rPr>
                <w:i/>
                <w:iCs/>
                <w:sz w:val="16"/>
                <w:szCs w:val="16"/>
              </w:rPr>
              <w:t>specify</w:t>
            </w:r>
          </w:p>
          <w:p w14:paraId="170FA112" w14:textId="1AA07848" w:rsidR="00CB28F8" w:rsidRDefault="00CB28F8" w:rsidP="00CB28F8">
            <w:pPr>
              <w:pStyle w:val="ListParagraph"/>
              <w:numPr>
                <w:ilvl w:val="0"/>
                <w:numId w:val="3"/>
              </w:numPr>
              <w:spacing w:after="0" w:line="240" w:lineRule="auto"/>
              <w:ind w:left="460" w:hanging="203"/>
              <w:rPr>
                <w:sz w:val="16"/>
                <w:szCs w:val="16"/>
              </w:rPr>
            </w:pPr>
            <w:r w:rsidRPr="00CB28F8">
              <w:rPr>
                <w:sz w:val="16"/>
                <w:szCs w:val="16"/>
              </w:rPr>
              <w:t xml:space="preserve">Maxillectomy, </w:t>
            </w:r>
            <w:r w:rsidRPr="00CB28F8">
              <w:rPr>
                <w:i/>
                <w:iCs/>
                <w:sz w:val="16"/>
                <w:szCs w:val="16"/>
              </w:rPr>
              <w:t>specify</w:t>
            </w:r>
          </w:p>
          <w:p w14:paraId="5C46E62E" w14:textId="20F0F7B9" w:rsidR="00CB28F8" w:rsidRPr="00CB28F8" w:rsidRDefault="00CB28F8" w:rsidP="00CB28F8">
            <w:pPr>
              <w:pStyle w:val="ListParagraph"/>
              <w:numPr>
                <w:ilvl w:val="0"/>
                <w:numId w:val="3"/>
              </w:numPr>
              <w:spacing w:after="0" w:line="240" w:lineRule="auto"/>
              <w:ind w:left="460" w:hanging="203"/>
              <w:rPr>
                <w:sz w:val="16"/>
                <w:szCs w:val="16"/>
              </w:rPr>
            </w:pPr>
            <w:proofErr w:type="spellStart"/>
            <w:r w:rsidRPr="00CB28F8">
              <w:rPr>
                <w:sz w:val="16"/>
                <w:szCs w:val="16"/>
              </w:rPr>
              <w:t>Palatectomy</w:t>
            </w:r>
            <w:proofErr w:type="spellEnd"/>
            <w:r w:rsidRPr="00CB28F8">
              <w:rPr>
                <w:sz w:val="16"/>
                <w:szCs w:val="16"/>
              </w:rPr>
              <w:t xml:space="preserve">, </w:t>
            </w:r>
            <w:r w:rsidRPr="00CB28F8">
              <w:rPr>
                <w:i/>
                <w:iCs/>
                <w:sz w:val="16"/>
                <w:szCs w:val="16"/>
              </w:rPr>
              <w:t>specify</w:t>
            </w:r>
          </w:p>
          <w:p w14:paraId="13A4D4E5" w14:textId="0A93F395" w:rsidR="00EB1FA4" w:rsidRPr="002D5167" w:rsidRDefault="00EB1FA4" w:rsidP="00EB1FA4">
            <w:pPr>
              <w:pStyle w:val="ListParagraph"/>
              <w:numPr>
                <w:ilvl w:val="0"/>
                <w:numId w:val="3"/>
              </w:numPr>
              <w:spacing w:after="0" w:line="240" w:lineRule="auto"/>
              <w:ind w:left="203" w:hanging="203"/>
              <w:rPr>
                <w:sz w:val="16"/>
                <w:szCs w:val="16"/>
              </w:rPr>
            </w:pPr>
            <w:r w:rsidRPr="004E6837">
              <w:rPr>
                <w:sz w:val="16"/>
                <w:szCs w:val="16"/>
              </w:rPr>
              <w:t>Neck (lymph node) dissection</w:t>
            </w:r>
            <w:r w:rsidRPr="00C55888">
              <w:rPr>
                <w:sz w:val="18"/>
                <w:szCs w:val="18"/>
              </w:rPr>
              <w:t>,</w:t>
            </w:r>
            <w:r w:rsidRPr="009A7ED6">
              <w:rPr>
                <w:sz w:val="18"/>
                <w:szCs w:val="18"/>
                <w:vertAlign w:val="superscript"/>
              </w:rPr>
              <w:t xml:space="preserve"> </w:t>
            </w:r>
            <w:r w:rsidR="00CB28F8">
              <w:rPr>
                <w:sz w:val="18"/>
                <w:szCs w:val="18"/>
                <w:vertAlign w:val="superscript"/>
              </w:rPr>
              <w:t>b</w:t>
            </w:r>
            <w:r w:rsidRPr="004E6837">
              <w:rPr>
                <w:sz w:val="16"/>
                <w:szCs w:val="16"/>
              </w:rPr>
              <w:t xml:space="preserve"> </w:t>
            </w:r>
            <w:r w:rsidRPr="009A7ED6">
              <w:rPr>
                <w:i/>
                <w:iCs/>
                <w:sz w:val="16"/>
                <w:szCs w:val="16"/>
              </w:rPr>
              <w:t>specify</w:t>
            </w:r>
          </w:p>
          <w:p w14:paraId="1FE34422" w14:textId="47B0FB6B" w:rsidR="00EB1FA4" w:rsidRPr="006F5DCE" w:rsidRDefault="00EB1FA4" w:rsidP="006F5DCE">
            <w:pPr>
              <w:pStyle w:val="ListParagraph"/>
              <w:numPr>
                <w:ilvl w:val="0"/>
                <w:numId w:val="3"/>
              </w:numPr>
              <w:spacing w:after="100" w:line="240" w:lineRule="auto"/>
              <w:ind w:left="204" w:hanging="204"/>
              <w:rPr>
                <w:i/>
                <w:iCs/>
                <w:sz w:val="16"/>
                <w:szCs w:val="16"/>
              </w:rPr>
            </w:pPr>
            <w:r w:rsidRPr="002D5167">
              <w:rPr>
                <w:sz w:val="16"/>
                <w:szCs w:val="16"/>
              </w:rPr>
              <w:t>Other</w:t>
            </w:r>
            <w:r w:rsidRPr="009A7ED6">
              <w:rPr>
                <w:sz w:val="16"/>
                <w:szCs w:val="16"/>
              </w:rPr>
              <w:t xml:space="preserve">, </w:t>
            </w:r>
            <w:r w:rsidRPr="009A7ED6">
              <w:rPr>
                <w:i/>
                <w:iCs/>
                <w:sz w:val="16"/>
                <w:szCs w:val="16"/>
              </w:rPr>
              <w:t>specify</w:t>
            </w:r>
          </w:p>
        </w:tc>
        <w:tc>
          <w:tcPr>
            <w:tcW w:w="7799" w:type="dxa"/>
            <w:shd w:val="clear" w:color="auto" w:fill="auto"/>
          </w:tcPr>
          <w:p w14:paraId="1CBD4C4F" w14:textId="77777777" w:rsidR="00CB28F8" w:rsidRPr="00CB28F8" w:rsidRDefault="00CB28F8" w:rsidP="00CB28F8">
            <w:pPr>
              <w:spacing w:after="0" w:line="240" w:lineRule="auto"/>
              <w:rPr>
                <w:sz w:val="16"/>
                <w:szCs w:val="16"/>
              </w:rPr>
            </w:pPr>
            <w:r w:rsidRPr="00CB28F8">
              <w:rPr>
                <w:sz w:val="16"/>
                <w:szCs w:val="16"/>
              </w:rPr>
              <w:t>It is important to correlate the type of procedure (excisional biopsy or resection) with the material received for patient safety. Site-specific designations are required for accurate staging and for cancer registration. Modification of the resection, for example, partial, total should be described (e.g., hemi-glossectomy, partial glossectomy, hemi-mandibulectomy, segmental (partial) mandibulectomy, partial maxillectomy, selective neck dissection).</w:t>
            </w:r>
            <w:r w:rsidRPr="00CB28F8">
              <w:rPr>
                <w:sz w:val="16"/>
                <w:szCs w:val="16"/>
              </w:rPr>
              <w:fldChar w:fldCharType="begin">
                <w:fldData xml:space="preserve">PEVuZE5vdGU+PENpdGU+PEF1dGhvcj5Cb25lcnQ8L0F1dGhvcj48WWVhcj4yMDIyPC9ZZWFyPjxS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</w:fldData>
              </w:fldChar>
            </w:r>
            <w:r w:rsidRPr="00CB28F8">
              <w:rPr>
                <w:sz w:val="16"/>
                <w:szCs w:val="16"/>
              </w:rPr>
              <w:instrText xml:space="preserve"> ADDIN EN.CITE </w:instrText>
            </w:r>
            <w:r w:rsidRPr="00CB28F8">
              <w:rPr>
                <w:sz w:val="16"/>
                <w:szCs w:val="16"/>
              </w:rPr>
              <w:fldChar w:fldCharType="begin">
                <w:fldData xml:space="preserve">PEVuZE5vdGU+PENpdGU+PEF1dGhvcj5Cb25lcnQ8L0F1dGhvcj48WWVhcj4yMDIyPC9ZZWFyPjxS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</w:fldData>
              </w:fldChar>
            </w:r>
            <w:r w:rsidRPr="00CB28F8">
              <w:rPr>
                <w:sz w:val="16"/>
                <w:szCs w:val="16"/>
              </w:rPr>
              <w:instrText xml:space="preserve"> ADDIN EN.CITE.DATA </w:instrText>
            </w:r>
            <w:r w:rsidRPr="00CB28F8">
              <w:rPr>
                <w:sz w:val="16"/>
                <w:szCs w:val="16"/>
              </w:rPr>
            </w:r>
            <w:r w:rsidRPr="00CB28F8">
              <w:rPr>
                <w:sz w:val="16"/>
                <w:szCs w:val="16"/>
              </w:rPr>
              <w:fldChar w:fldCharType="end"/>
            </w:r>
            <w:r w:rsidRPr="00CB28F8">
              <w:rPr>
                <w:sz w:val="16"/>
                <w:szCs w:val="16"/>
              </w:rPr>
            </w:r>
            <w:r w:rsidRPr="00CB28F8">
              <w:rPr>
                <w:sz w:val="16"/>
                <w:szCs w:val="16"/>
              </w:rPr>
              <w:fldChar w:fldCharType="separate"/>
            </w:r>
            <w:r w:rsidRPr="00CB28F8">
              <w:rPr>
                <w:noProof/>
                <w:sz w:val="16"/>
                <w:szCs w:val="16"/>
                <w:vertAlign w:val="superscript"/>
              </w:rPr>
              <w:t>1,2</w:t>
            </w:r>
            <w:r w:rsidRPr="00CB28F8">
              <w:rPr>
                <w:sz w:val="16"/>
                <w:szCs w:val="16"/>
              </w:rPr>
              <w:fldChar w:fldCharType="end"/>
            </w:r>
          </w:p>
          <w:p w14:paraId="252545F2" w14:textId="77777777" w:rsidR="00CB28F8" w:rsidRPr="00CB28F8" w:rsidRDefault="00CB28F8" w:rsidP="00CB28F8">
            <w:pPr>
              <w:spacing w:after="0" w:line="240" w:lineRule="auto"/>
              <w:rPr>
                <w:sz w:val="16"/>
                <w:szCs w:val="16"/>
              </w:rPr>
            </w:pPr>
          </w:p>
          <w:p w14:paraId="21F92730" w14:textId="77777777" w:rsidR="00CB28F8" w:rsidRDefault="00CB28F8" w:rsidP="00CB28F8">
            <w:pPr>
              <w:spacing w:after="0" w:line="240" w:lineRule="auto"/>
              <w:rPr>
                <w:sz w:val="16"/>
                <w:szCs w:val="16"/>
              </w:rPr>
            </w:pPr>
            <w:r w:rsidRPr="00CB28F8">
              <w:rPr>
                <w:sz w:val="16"/>
                <w:szCs w:val="16"/>
              </w:rPr>
              <w:t>The exact surgical procedure may require discussion between the pathologist and surgeon.</w:t>
            </w:r>
          </w:p>
          <w:p w14:paraId="642C1708" w14:textId="77777777" w:rsidR="00CB28F8" w:rsidRPr="00CB28F8" w:rsidRDefault="00CB28F8" w:rsidP="00CB28F8">
            <w:pPr>
              <w:spacing w:after="0" w:line="240" w:lineRule="auto"/>
              <w:rPr>
                <w:sz w:val="16"/>
                <w:szCs w:val="16"/>
              </w:rPr>
            </w:pPr>
          </w:p>
          <w:p w14:paraId="1F35F874" w14:textId="77777777" w:rsidR="00CB28F8" w:rsidRPr="00CB28F8" w:rsidRDefault="00CB28F8" w:rsidP="00CB28F8">
            <w:pPr>
              <w:spacing w:after="0" w:line="240" w:lineRule="auto"/>
              <w:rPr>
                <w:b/>
                <w:bCs/>
                <w:sz w:val="16"/>
                <w:szCs w:val="16"/>
              </w:rPr>
            </w:pPr>
            <w:r w:rsidRPr="00CB28F8">
              <w:rPr>
                <w:b/>
                <w:bCs/>
                <w:sz w:val="16"/>
                <w:szCs w:val="16"/>
              </w:rPr>
              <w:t xml:space="preserve">References </w:t>
            </w:r>
          </w:p>
          <w:p w14:paraId="51BE28FF" w14:textId="77777777" w:rsidR="00CB28F8" w:rsidRPr="00CB28F8" w:rsidRDefault="00CB28F8" w:rsidP="00CB28F8">
            <w:pPr>
              <w:pStyle w:val="EndNoteBibliography"/>
              <w:spacing w:after="0"/>
              <w:ind w:left="316" w:hanging="316"/>
              <w:rPr>
                <w:sz w:val="16"/>
                <w:szCs w:val="16"/>
              </w:rPr>
            </w:pPr>
            <w:r w:rsidRPr="00CB28F8">
              <w:rPr>
                <w:rFonts w:cs="Calibri"/>
                <w:sz w:val="16"/>
                <w:szCs w:val="16"/>
              </w:rPr>
              <w:fldChar w:fldCharType="begin"/>
            </w:r>
            <w:r w:rsidRPr="00CB28F8">
              <w:rPr>
                <w:sz w:val="16"/>
                <w:szCs w:val="16"/>
              </w:rPr>
              <w:instrText xml:space="preserve"> ADDIN EN.REFLIST </w:instrText>
            </w:r>
            <w:r w:rsidRPr="00CB28F8">
              <w:rPr>
                <w:rFonts w:cs="Calibri"/>
                <w:sz w:val="16"/>
                <w:szCs w:val="16"/>
              </w:rPr>
              <w:fldChar w:fldCharType="separate"/>
            </w:r>
            <w:r w:rsidRPr="00CB28F8">
              <w:rPr>
                <w:sz w:val="16"/>
                <w:szCs w:val="16"/>
              </w:rPr>
              <w:t>1</w:t>
            </w:r>
            <w:r w:rsidRPr="00CB28F8">
              <w:rPr>
                <w:sz w:val="16"/>
                <w:szCs w:val="16"/>
              </w:rPr>
              <w:tab/>
              <w:t xml:space="preserve">Bonert M, Zafar U, Williams P, El-Shinnawy I, Juergens RA, Naqvi A, Cutz JC, Finley C, Major P and Kapoor A (2022). Physician and Surgeon Communication Assessed via the Pathology Requisition in a Regional Laboratory Over Ten Years. </w:t>
            </w:r>
            <w:r w:rsidRPr="00CB28F8">
              <w:rPr>
                <w:i/>
                <w:sz w:val="16"/>
                <w:szCs w:val="16"/>
              </w:rPr>
              <w:t>Cureus</w:t>
            </w:r>
            <w:r w:rsidRPr="00CB28F8">
              <w:rPr>
                <w:sz w:val="16"/>
                <w:szCs w:val="16"/>
              </w:rPr>
              <w:t xml:space="preserve"> 14(8):e27714.</w:t>
            </w:r>
          </w:p>
          <w:p w14:paraId="6CB98FC9" w14:textId="2DE912C8" w:rsidR="00EB1FA4" w:rsidRPr="00CB28F8" w:rsidRDefault="00CB28F8" w:rsidP="00CB28F8">
            <w:pPr>
              <w:pStyle w:val="EndNoteBibliography"/>
              <w:spacing w:after="100"/>
              <w:ind w:left="318" w:hanging="318"/>
              <w:rPr>
                <w:iCs/>
                <w:sz w:val="16"/>
                <w:szCs w:val="16"/>
                <w:lang w:val="en-AU"/>
              </w:rPr>
            </w:pPr>
            <w:r w:rsidRPr="00CB28F8">
              <w:rPr>
                <w:sz w:val="16"/>
                <w:szCs w:val="16"/>
              </w:rPr>
              <w:t>2</w:t>
            </w:r>
            <w:r w:rsidRPr="00CB28F8">
              <w:rPr>
                <w:sz w:val="16"/>
                <w:szCs w:val="16"/>
              </w:rPr>
              <w:tab/>
              <w:t xml:space="preserve">Rapidis AD, Gullane P, Langdon JD, Lefebvre JL, Scully C and Shah JP (2009). Major advances in the knowledge and understanding of the epidemiology, aetiopathogenesis, diagnosis, management and prognosis of oral cancer. </w:t>
            </w:r>
            <w:r w:rsidRPr="00CB28F8">
              <w:rPr>
                <w:i/>
                <w:sz w:val="16"/>
                <w:szCs w:val="16"/>
              </w:rPr>
              <w:t>Oral Oncol</w:t>
            </w:r>
            <w:r w:rsidRPr="00CB28F8">
              <w:rPr>
                <w:sz w:val="16"/>
                <w:szCs w:val="16"/>
              </w:rPr>
              <w:t xml:space="preserve"> 45(4-5):299-300.</w:t>
            </w:r>
            <w:r>
              <w:rPr>
                <w:sz w:val="16"/>
                <w:szCs w:val="16"/>
              </w:rPr>
              <w:t xml:space="preserve"> </w:t>
            </w:r>
            <w:r w:rsidRPr="00CB28F8">
              <w:rPr>
                <w:sz w:val="16"/>
                <w:szCs w:val="16"/>
              </w:rPr>
              <w:fldChar w:fldCharType="end"/>
            </w:r>
          </w:p>
        </w:tc>
        <w:tc>
          <w:tcPr>
            <w:tcW w:w="2098" w:type="dxa"/>
            <w:shd w:val="clear" w:color="auto" w:fill="auto"/>
          </w:tcPr>
          <w:p w14:paraId="2AADBD54" w14:textId="5BF454B9" w:rsidR="00CB28F8" w:rsidRDefault="00CB28F8" w:rsidP="00CB28F8">
            <w:pPr>
              <w:spacing w:after="100" w:line="240" w:lineRule="auto"/>
              <w:rPr>
                <w:rFonts w:ascii="Calibri" w:hAnsi="Calibri"/>
                <w:color w:val="000000"/>
                <w:sz w:val="18"/>
                <w:szCs w:val="18"/>
                <w:vertAlign w:val="superscript"/>
              </w:rPr>
            </w:pPr>
            <w:r w:rsidRPr="00CB28F8">
              <w:rPr>
                <w:rFonts w:ascii="Calibri" w:hAnsi="Calibri"/>
                <w:color w:val="000000"/>
                <w:sz w:val="18"/>
                <w:szCs w:val="18"/>
                <w:vertAlign w:val="superscript"/>
              </w:rPr>
              <w:t xml:space="preserve">a </w:t>
            </w:r>
            <w:r w:rsidRPr="00CB28F8">
              <w:rPr>
                <w:rFonts w:ascii="Calibri" w:hAnsi="Calibri"/>
                <w:color w:val="000000"/>
                <w:sz w:val="16"/>
                <w:szCs w:val="16"/>
              </w:rPr>
              <w:t>Only for small T1 tumours.</w:t>
            </w:r>
          </w:p>
          <w:p w14:paraId="3AE1B769" w14:textId="664513E2" w:rsidR="00EB1FA4" w:rsidRPr="002D5167" w:rsidRDefault="00CB28F8" w:rsidP="00EB1FA4">
            <w:pPr>
              <w:spacing w:after="0" w:line="240" w:lineRule="auto"/>
              <w:rPr>
                <w:rFonts w:ascii="Calibri" w:hAnsi="Calibri"/>
                <w:color w:val="000000"/>
                <w:sz w:val="16"/>
                <w:szCs w:val="16"/>
              </w:rPr>
            </w:pPr>
            <w:r>
              <w:rPr>
                <w:rFonts w:ascii="Calibri" w:hAnsi="Calibri"/>
                <w:color w:val="000000"/>
                <w:sz w:val="18"/>
                <w:szCs w:val="18"/>
                <w:vertAlign w:val="superscript"/>
              </w:rPr>
              <w:t>b</w:t>
            </w:r>
            <w:r w:rsidR="00EB1FA4" w:rsidRPr="002D5167">
              <w:rPr>
                <w:rFonts w:ascii="Calibri" w:hAnsi="Calibri"/>
                <w:color w:val="000000"/>
                <w:sz w:val="16"/>
                <w:szCs w:val="16"/>
                <w:vertAlign w:val="superscript"/>
              </w:rPr>
              <w:t xml:space="preserve"> </w:t>
            </w:r>
            <w:r w:rsidR="00EB1FA4" w:rsidRPr="002D5167">
              <w:rPr>
                <w:rFonts w:ascii="Calibri" w:hAnsi="Calibri"/>
                <w:color w:val="000000"/>
                <w:sz w:val="16"/>
                <w:szCs w:val="16"/>
              </w:rPr>
              <w:t>If a neck (lymph node) dissection is submitted, then a separate dataset is used to record the information.</w:t>
            </w:r>
            <w:r w:rsidR="00EB1FA4" w:rsidRPr="002D5167">
              <w:rPr>
                <w:rFonts w:ascii="Calibri" w:hAnsi="Calibri"/>
                <w:i/>
                <w:iCs/>
                <w:color w:val="000000"/>
                <w:sz w:val="16"/>
                <w:szCs w:val="16"/>
              </w:rPr>
              <w:t xml:space="preserve"> </w:t>
            </w:r>
          </w:p>
          <w:p w14:paraId="25CDFE25" w14:textId="77777777" w:rsidR="00EB1FA4" w:rsidRPr="00961FDE" w:rsidRDefault="00EB1FA4" w:rsidP="00EB1FA4">
            <w:pPr>
              <w:spacing w:after="0" w:line="240" w:lineRule="auto"/>
              <w:rPr>
                <w:rFonts w:ascii="Calibri" w:hAnsi="Calibri"/>
                <w:color w:val="000000"/>
                <w:sz w:val="16"/>
                <w:szCs w:val="16"/>
              </w:rPr>
            </w:pPr>
          </w:p>
        </w:tc>
      </w:tr>
      <w:tr w:rsidR="00EB1FA4" w:rsidRPr="00CC5E7C" w14:paraId="224BB2B0" w14:textId="77777777" w:rsidTr="005C42DF">
        <w:trPr>
          <w:trHeight w:val="570"/>
        </w:trPr>
        <w:tc>
          <w:tcPr>
            <w:tcW w:w="865" w:type="dxa"/>
            <w:shd w:val="clear" w:color="000000" w:fill="EEECE1"/>
          </w:tcPr>
          <w:p w14:paraId="62F0BE75" w14:textId="260724E2" w:rsidR="00EB1FA4" w:rsidRDefault="00EB1FA4" w:rsidP="00EB1FA4">
            <w:pPr>
              <w:spacing w:after="0" w:line="240" w:lineRule="auto"/>
              <w:rPr>
                <w:rFonts w:ascii="Calibri" w:hAnsi="Calibri"/>
                <w:color w:val="000000"/>
                <w:sz w:val="16"/>
                <w:szCs w:val="16"/>
              </w:rPr>
            </w:pPr>
            <w:r>
              <w:rPr>
                <w:rFonts w:ascii="Calibri" w:hAnsi="Calibri"/>
                <w:color w:val="000000"/>
                <w:sz w:val="16"/>
                <w:szCs w:val="16"/>
              </w:rPr>
              <w:t>Core</w:t>
            </w:r>
          </w:p>
        </w:tc>
        <w:tc>
          <w:tcPr>
            <w:tcW w:w="1871" w:type="dxa"/>
            <w:shd w:val="clear" w:color="000000" w:fill="EEECE1"/>
          </w:tcPr>
          <w:p w14:paraId="48C77ADA" w14:textId="687567EB" w:rsidR="00EB1FA4" w:rsidRPr="006317BD" w:rsidRDefault="00EB1FA4" w:rsidP="00EB1FA4">
            <w:pPr>
              <w:spacing w:after="0" w:line="240" w:lineRule="auto"/>
              <w:rPr>
                <w:rFonts w:ascii="Calibri" w:hAnsi="Calibri"/>
                <w:bCs/>
                <w:color w:val="000000"/>
                <w:sz w:val="16"/>
                <w:szCs w:val="16"/>
              </w:rPr>
            </w:pPr>
            <w:r w:rsidRPr="0075694F">
              <w:rPr>
                <w:rFonts w:ascii="Calibri" w:hAnsi="Calibri"/>
                <w:bCs/>
                <w:color w:val="000000"/>
                <w:sz w:val="16"/>
                <w:szCs w:val="16"/>
              </w:rPr>
              <w:t xml:space="preserve">SPECIMEN(S) </w:t>
            </w:r>
            <w:r>
              <w:rPr>
                <w:rFonts w:ascii="Calibri" w:hAnsi="Calibri"/>
                <w:bCs/>
                <w:color w:val="000000"/>
                <w:sz w:val="16"/>
                <w:szCs w:val="16"/>
              </w:rPr>
              <w:t>S</w:t>
            </w:r>
            <w:r w:rsidRPr="0075694F">
              <w:rPr>
                <w:rFonts w:ascii="Calibri" w:hAnsi="Calibri"/>
                <w:bCs/>
                <w:color w:val="000000"/>
                <w:sz w:val="16"/>
                <w:szCs w:val="16"/>
              </w:rPr>
              <w:t>UBMITTED</w:t>
            </w:r>
          </w:p>
        </w:tc>
        <w:tc>
          <w:tcPr>
            <w:tcW w:w="2553" w:type="dxa"/>
            <w:shd w:val="clear" w:color="auto" w:fill="auto"/>
          </w:tcPr>
          <w:p w14:paraId="591B15CA" w14:textId="77777777" w:rsidR="00EB1FA4" w:rsidRPr="006E0E14" w:rsidRDefault="00EB1FA4" w:rsidP="00EB1FA4">
            <w:pPr>
              <w:pStyle w:val="ListParagraph"/>
              <w:numPr>
                <w:ilvl w:val="0"/>
                <w:numId w:val="2"/>
              </w:numPr>
              <w:spacing w:after="100" w:line="240" w:lineRule="auto"/>
              <w:ind w:left="203" w:hanging="203"/>
              <w:rPr>
                <w:color w:val="000000" w:themeColor="text1"/>
                <w:sz w:val="16"/>
                <w:szCs w:val="16"/>
              </w:rPr>
            </w:pPr>
            <w:r w:rsidRPr="006E0E14">
              <w:rPr>
                <w:color w:val="000000" w:themeColor="text1"/>
                <w:sz w:val="16"/>
                <w:szCs w:val="16"/>
              </w:rPr>
              <w:t>Not specified</w:t>
            </w:r>
          </w:p>
          <w:p w14:paraId="53DD52FA" w14:textId="0A019378" w:rsidR="00CB28F8" w:rsidRPr="00CB28F8" w:rsidRDefault="00CB28F8" w:rsidP="00CB28F8">
            <w:pPr>
              <w:pStyle w:val="ListParagraph"/>
              <w:numPr>
                <w:ilvl w:val="0"/>
                <w:numId w:val="3"/>
              </w:numPr>
              <w:spacing w:after="0" w:line="240" w:lineRule="auto"/>
              <w:ind w:left="203" w:hanging="203"/>
              <w:rPr>
                <w:sz w:val="16"/>
                <w:szCs w:val="16"/>
              </w:rPr>
            </w:pPr>
            <w:r w:rsidRPr="00CB28F8">
              <w:rPr>
                <w:sz w:val="16"/>
                <w:szCs w:val="16"/>
              </w:rPr>
              <w:t xml:space="preserve">Lip </w:t>
            </w:r>
          </w:p>
          <w:p w14:paraId="6CC5206D" w14:textId="77777777" w:rsidR="00CB28F8" w:rsidRPr="00CB28F8" w:rsidRDefault="00CB28F8" w:rsidP="00CB28F8">
            <w:pPr>
              <w:pStyle w:val="ListParagraph"/>
              <w:numPr>
                <w:ilvl w:val="0"/>
                <w:numId w:val="3"/>
              </w:numPr>
              <w:spacing w:after="0" w:line="240" w:lineRule="auto"/>
              <w:ind w:left="203" w:hanging="203"/>
              <w:rPr>
                <w:sz w:val="16"/>
                <w:szCs w:val="16"/>
              </w:rPr>
            </w:pPr>
            <w:r w:rsidRPr="00CB28F8">
              <w:rPr>
                <w:sz w:val="16"/>
                <w:szCs w:val="16"/>
              </w:rPr>
              <w:t xml:space="preserve">Tongue </w:t>
            </w:r>
          </w:p>
          <w:p w14:paraId="6179ED1B" w14:textId="77777777" w:rsidR="00CB28F8" w:rsidRPr="00CB28F8" w:rsidRDefault="00CB28F8" w:rsidP="00CB28F8">
            <w:pPr>
              <w:pStyle w:val="ListParagraph"/>
              <w:numPr>
                <w:ilvl w:val="0"/>
                <w:numId w:val="3"/>
              </w:numPr>
              <w:spacing w:after="0" w:line="240" w:lineRule="auto"/>
              <w:ind w:left="203" w:hanging="203"/>
              <w:rPr>
                <w:sz w:val="16"/>
                <w:szCs w:val="16"/>
              </w:rPr>
            </w:pPr>
            <w:r w:rsidRPr="00CB28F8">
              <w:rPr>
                <w:sz w:val="16"/>
                <w:szCs w:val="16"/>
              </w:rPr>
              <w:t xml:space="preserve">Gingiva </w:t>
            </w:r>
          </w:p>
          <w:p w14:paraId="1D8A1A39" w14:textId="77777777" w:rsidR="00CB28F8" w:rsidRPr="00CB28F8" w:rsidRDefault="00CB28F8" w:rsidP="00CB28F8">
            <w:pPr>
              <w:pStyle w:val="ListParagraph"/>
              <w:numPr>
                <w:ilvl w:val="0"/>
                <w:numId w:val="3"/>
              </w:numPr>
              <w:spacing w:after="0" w:line="240" w:lineRule="auto"/>
              <w:ind w:left="203" w:hanging="203"/>
              <w:rPr>
                <w:sz w:val="16"/>
                <w:szCs w:val="16"/>
              </w:rPr>
            </w:pPr>
            <w:r w:rsidRPr="00CB28F8">
              <w:rPr>
                <w:sz w:val="16"/>
                <w:szCs w:val="16"/>
              </w:rPr>
              <w:t xml:space="preserve">Floor of mouth </w:t>
            </w:r>
          </w:p>
          <w:p w14:paraId="561CC862" w14:textId="77777777" w:rsidR="00CB28F8" w:rsidRPr="00CB28F8" w:rsidRDefault="00CB28F8" w:rsidP="00CB28F8">
            <w:pPr>
              <w:pStyle w:val="ListParagraph"/>
              <w:numPr>
                <w:ilvl w:val="0"/>
                <w:numId w:val="3"/>
              </w:numPr>
              <w:spacing w:after="0" w:line="240" w:lineRule="auto"/>
              <w:ind w:left="203" w:hanging="203"/>
              <w:rPr>
                <w:sz w:val="16"/>
                <w:szCs w:val="16"/>
              </w:rPr>
            </w:pPr>
            <w:r w:rsidRPr="00CB28F8">
              <w:rPr>
                <w:sz w:val="16"/>
                <w:szCs w:val="16"/>
              </w:rPr>
              <w:t xml:space="preserve">Hard palate </w:t>
            </w:r>
          </w:p>
          <w:p w14:paraId="294042FA" w14:textId="77777777" w:rsidR="00CB28F8" w:rsidRPr="00CB28F8" w:rsidRDefault="00CB28F8" w:rsidP="00CB28F8">
            <w:pPr>
              <w:pStyle w:val="ListParagraph"/>
              <w:numPr>
                <w:ilvl w:val="0"/>
                <w:numId w:val="3"/>
              </w:numPr>
              <w:spacing w:after="0" w:line="240" w:lineRule="auto"/>
              <w:ind w:left="203" w:hanging="203"/>
              <w:rPr>
                <w:sz w:val="16"/>
                <w:szCs w:val="16"/>
              </w:rPr>
            </w:pPr>
            <w:r w:rsidRPr="00CB28F8">
              <w:rPr>
                <w:sz w:val="16"/>
                <w:szCs w:val="16"/>
              </w:rPr>
              <w:t xml:space="preserve">Buccal mucosa </w:t>
            </w:r>
          </w:p>
          <w:p w14:paraId="21562F76" w14:textId="77777777" w:rsidR="00CB28F8" w:rsidRPr="00CB28F8" w:rsidRDefault="00CB28F8" w:rsidP="00CB28F8">
            <w:pPr>
              <w:pStyle w:val="ListParagraph"/>
              <w:numPr>
                <w:ilvl w:val="0"/>
                <w:numId w:val="3"/>
              </w:numPr>
              <w:spacing w:after="0" w:line="240" w:lineRule="auto"/>
              <w:ind w:left="203" w:hanging="203"/>
              <w:rPr>
                <w:sz w:val="16"/>
                <w:szCs w:val="16"/>
              </w:rPr>
            </w:pPr>
            <w:r w:rsidRPr="00CB28F8">
              <w:rPr>
                <w:sz w:val="16"/>
                <w:szCs w:val="16"/>
              </w:rPr>
              <w:t xml:space="preserve">Buccal vestibule </w:t>
            </w:r>
          </w:p>
          <w:p w14:paraId="02679604" w14:textId="77777777" w:rsidR="00CB28F8" w:rsidRPr="00CB28F8" w:rsidRDefault="00CB28F8" w:rsidP="00CB28F8">
            <w:pPr>
              <w:pStyle w:val="ListParagraph"/>
              <w:numPr>
                <w:ilvl w:val="0"/>
                <w:numId w:val="3"/>
              </w:numPr>
              <w:spacing w:after="0" w:line="240" w:lineRule="auto"/>
              <w:ind w:left="203" w:hanging="203"/>
              <w:rPr>
                <w:sz w:val="16"/>
                <w:szCs w:val="16"/>
              </w:rPr>
            </w:pPr>
            <w:r w:rsidRPr="00CB28F8">
              <w:rPr>
                <w:sz w:val="16"/>
                <w:szCs w:val="16"/>
              </w:rPr>
              <w:t xml:space="preserve">Retromolar trigone </w:t>
            </w:r>
          </w:p>
          <w:p w14:paraId="5AF2CA41" w14:textId="77777777" w:rsidR="00CB28F8" w:rsidRPr="00CB28F8" w:rsidRDefault="00CB28F8" w:rsidP="00CB28F8">
            <w:pPr>
              <w:pStyle w:val="ListParagraph"/>
              <w:numPr>
                <w:ilvl w:val="0"/>
                <w:numId w:val="3"/>
              </w:numPr>
              <w:spacing w:after="0" w:line="240" w:lineRule="auto"/>
              <w:ind w:left="203" w:hanging="203"/>
              <w:rPr>
                <w:sz w:val="16"/>
                <w:szCs w:val="16"/>
              </w:rPr>
            </w:pPr>
            <w:r w:rsidRPr="00CB28F8">
              <w:rPr>
                <w:sz w:val="16"/>
                <w:szCs w:val="16"/>
              </w:rPr>
              <w:t xml:space="preserve">Alveolar process </w:t>
            </w:r>
          </w:p>
          <w:p w14:paraId="2F45FF4D" w14:textId="77777777" w:rsidR="00CB28F8" w:rsidRPr="00CB28F8" w:rsidRDefault="00CB28F8" w:rsidP="00CB28F8">
            <w:pPr>
              <w:pStyle w:val="ListParagraph"/>
              <w:numPr>
                <w:ilvl w:val="0"/>
                <w:numId w:val="3"/>
              </w:numPr>
              <w:spacing w:after="0" w:line="240" w:lineRule="auto"/>
              <w:ind w:left="203" w:hanging="203"/>
              <w:rPr>
                <w:sz w:val="16"/>
                <w:szCs w:val="16"/>
              </w:rPr>
            </w:pPr>
            <w:r w:rsidRPr="00CB28F8">
              <w:rPr>
                <w:sz w:val="16"/>
                <w:szCs w:val="16"/>
              </w:rPr>
              <w:t xml:space="preserve">Mandible </w:t>
            </w:r>
          </w:p>
          <w:p w14:paraId="2992BD35" w14:textId="32FC1F68" w:rsidR="00F41C2C" w:rsidRPr="00CB28F8" w:rsidRDefault="00CB28F8" w:rsidP="00CB28F8">
            <w:pPr>
              <w:pStyle w:val="ListParagraph"/>
              <w:numPr>
                <w:ilvl w:val="0"/>
                <w:numId w:val="3"/>
              </w:numPr>
              <w:spacing w:after="0" w:line="240" w:lineRule="auto"/>
              <w:ind w:left="203" w:hanging="203"/>
              <w:rPr>
                <w:sz w:val="16"/>
                <w:szCs w:val="16"/>
              </w:rPr>
            </w:pPr>
            <w:r>
              <w:rPr>
                <w:rStyle w:val="A3"/>
              </w:rPr>
              <w:t>Maxilla</w:t>
            </w:r>
          </w:p>
          <w:p w14:paraId="299B5575" w14:textId="256FC847" w:rsidR="00E6682F" w:rsidRDefault="00E6682F" w:rsidP="00E6682F">
            <w:pPr>
              <w:pStyle w:val="ListParagraph"/>
              <w:numPr>
                <w:ilvl w:val="0"/>
                <w:numId w:val="3"/>
              </w:numPr>
              <w:spacing w:after="0" w:line="240" w:lineRule="auto"/>
              <w:ind w:left="203" w:hanging="203"/>
              <w:rPr>
                <w:sz w:val="16"/>
                <w:szCs w:val="16"/>
              </w:rPr>
            </w:pPr>
            <w:r w:rsidRPr="00E6682F">
              <w:rPr>
                <w:sz w:val="16"/>
                <w:szCs w:val="16"/>
              </w:rPr>
              <w:t xml:space="preserve">Neck (lymph node) </w:t>
            </w:r>
            <w:proofErr w:type="spellStart"/>
            <w:r w:rsidRPr="00E6682F">
              <w:rPr>
                <w:sz w:val="16"/>
                <w:szCs w:val="16"/>
              </w:rPr>
              <w:t>dissection,</w:t>
            </w:r>
            <w:r w:rsidR="00740A6D">
              <w:rPr>
                <w:sz w:val="18"/>
                <w:szCs w:val="18"/>
                <w:vertAlign w:val="superscript"/>
              </w:rPr>
              <w:t>b</w:t>
            </w:r>
            <w:proofErr w:type="spellEnd"/>
            <w:r w:rsidRPr="00E6682F">
              <w:rPr>
                <w:sz w:val="16"/>
                <w:szCs w:val="16"/>
              </w:rPr>
              <w:t xml:space="preserve"> </w:t>
            </w:r>
            <w:r w:rsidRPr="00E6682F">
              <w:rPr>
                <w:i/>
                <w:iCs/>
                <w:sz w:val="16"/>
                <w:szCs w:val="16"/>
              </w:rPr>
              <w:t>specify</w:t>
            </w:r>
          </w:p>
          <w:p w14:paraId="27C0C9B3" w14:textId="512A7E26" w:rsidR="00EB1FA4" w:rsidRPr="00A20241" w:rsidRDefault="00EB1FA4" w:rsidP="00EB1FA4">
            <w:pPr>
              <w:pStyle w:val="ListParagraph"/>
              <w:numPr>
                <w:ilvl w:val="0"/>
                <w:numId w:val="3"/>
              </w:numPr>
              <w:spacing w:after="100" w:line="240" w:lineRule="auto"/>
              <w:ind w:left="204" w:hanging="204"/>
              <w:rPr>
                <w:sz w:val="16"/>
                <w:szCs w:val="16"/>
              </w:rPr>
            </w:pPr>
            <w:r w:rsidRPr="00423AA9">
              <w:rPr>
                <w:sz w:val="16"/>
                <w:szCs w:val="16"/>
              </w:rPr>
              <w:lastRenderedPageBreak/>
              <w:t xml:space="preserve">Other, </w:t>
            </w:r>
            <w:r w:rsidRPr="006F441F">
              <w:rPr>
                <w:i/>
                <w:iCs/>
                <w:sz w:val="16"/>
                <w:szCs w:val="16"/>
              </w:rPr>
              <w:t>specify</w:t>
            </w:r>
          </w:p>
        </w:tc>
        <w:tc>
          <w:tcPr>
            <w:tcW w:w="7799" w:type="dxa"/>
            <w:shd w:val="clear" w:color="auto" w:fill="auto"/>
          </w:tcPr>
          <w:p w14:paraId="4989D6EF" w14:textId="77777777" w:rsidR="00740A6D" w:rsidRPr="00740A6D" w:rsidRDefault="00740A6D" w:rsidP="00740A6D">
            <w:pPr>
              <w:spacing w:after="0" w:line="240" w:lineRule="auto"/>
              <w:rPr>
                <w:rFonts w:cs="Calibri"/>
                <w:sz w:val="16"/>
                <w:szCs w:val="16"/>
              </w:rPr>
            </w:pPr>
            <w:r w:rsidRPr="00740A6D">
              <w:rPr>
                <w:rFonts w:cs="Calibri"/>
                <w:sz w:val="16"/>
                <w:szCs w:val="16"/>
              </w:rPr>
              <w:lastRenderedPageBreak/>
              <w:t>The anatomy and surgical interventions of the oral cavity are complex, and it is important to ensure accurate and precise communication between the pathologists and the treating and diagnostic team with respect to exact anatomic site of involvement, tumour laterality and specific operative procedures.</w:t>
            </w:r>
            <w:r w:rsidRPr="00740A6D">
              <w:rPr>
                <w:rFonts w:cs="Calibri"/>
                <w:sz w:val="16"/>
                <w:szCs w:val="16"/>
              </w:rPr>
              <w:fldChar w:fldCharType="begin">
                <w:fldData xml:space="preserve">PEVuZE5vdGU+PENpdGU+PEF1dGhvcj5TaGFoPC9BdXRob3I+PFllYXI+MjAwOTwvWWVhcj48UmVj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</w:fldData>
              </w:fldChar>
            </w:r>
            <w:r w:rsidRPr="00740A6D">
              <w:rPr>
                <w:rFonts w:cs="Calibri"/>
                <w:sz w:val="16"/>
                <w:szCs w:val="16"/>
              </w:rPr>
              <w:instrText xml:space="preserve"> ADDIN EN.CITE </w:instrText>
            </w:r>
            <w:r w:rsidRPr="00740A6D">
              <w:rPr>
                <w:rFonts w:cs="Calibri"/>
                <w:sz w:val="16"/>
                <w:szCs w:val="16"/>
              </w:rPr>
              <w:fldChar w:fldCharType="begin">
                <w:fldData xml:space="preserve">PEVuZE5vdGU+PENpdGU+PEF1dGhvcj5TaGFoPC9BdXRob3I+PFllYXI+MjAwOTwvWWVhcj48UmVj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</w:fldData>
              </w:fldChar>
            </w:r>
            <w:r w:rsidRPr="00740A6D">
              <w:rPr>
                <w:rFonts w:cs="Calibri"/>
                <w:sz w:val="16"/>
                <w:szCs w:val="16"/>
              </w:rPr>
              <w:instrText xml:space="preserve"> ADDIN EN.CITE.DATA </w:instrText>
            </w:r>
            <w:r w:rsidRPr="00740A6D">
              <w:rPr>
                <w:rFonts w:cs="Calibri"/>
                <w:sz w:val="16"/>
                <w:szCs w:val="16"/>
              </w:rPr>
            </w:r>
            <w:r w:rsidRPr="00740A6D">
              <w:rPr>
                <w:rFonts w:cs="Calibri"/>
                <w:sz w:val="16"/>
                <w:szCs w:val="16"/>
              </w:rPr>
              <w:fldChar w:fldCharType="end"/>
            </w:r>
            <w:r w:rsidRPr="00740A6D">
              <w:rPr>
                <w:rFonts w:cs="Calibri"/>
                <w:sz w:val="16"/>
                <w:szCs w:val="16"/>
              </w:rPr>
            </w:r>
            <w:r w:rsidRPr="00740A6D">
              <w:rPr>
                <w:rFonts w:cs="Calibri"/>
                <w:sz w:val="16"/>
                <w:szCs w:val="16"/>
              </w:rPr>
              <w:fldChar w:fldCharType="separate"/>
            </w:r>
            <w:r w:rsidRPr="00740A6D">
              <w:rPr>
                <w:rFonts w:cs="Calibri"/>
                <w:noProof/>
                <w:sz w:val="16"/>
                <w:szCs w:val="16"/>
                <w:vertAlign w:val="superscript"/>
              </w:rPr>
              <w:t>1-3</w:t>
            </w:r>
            <w:r w:rsidRPr="00740A6D">
              <w:rPr>
                <w:rFonts w:cs="Calibri"/>
                <w:sz w:val="16"/>
                <w:szCs w:val="16"/>
              </w:rPr>
              <w:fldChar w:fldCharType="end"/>
            </w:r>
            <w:r w:rsidRPr="00740A6D">
              <w:rPr>
                <w:rFonts w:cs="Calibri"/>
                <w:sz w:val="16"/>
                <w:szCs w:val="16"/>
              </w:rPr>
              <w:t xml:space="preserve">  </w:t>
            </w:r>
          </w:p>
          <w:p w14:paraId="48076883" w14:textId="77777777" w:rsidR="00740A6D" w:rsidRPr="00740A6D" w:rsidRDefault="00740A6D" w:rsidP="00740A6D">
            <w:pPr>
              <w:spacing w:after="0" w:line="240" w:lineRule="auto"/>
              <w:rPr>
                <w:rFonts w:cs="Calibri"/>
                <w:sz w:val="16"/>
                <w:szCs w:val="16"/>
              </w:rPr>
            </w:pPr>
          </w:p>
          <w:p w14:paraId="5F4153B0" w14:textId="77777777" w:rsidR="00740A6D" w:rsidRPr="00740A6D" w:rsidRDefault="00740A6D" w:rsidP="00740A6D">
            <w:pPr>
              <w:autoSpaceDE w:val="0"/>
              <w:autoSpaceDN w:val="0"/>
              <w:adjustRightInd w:val="0"/>
              <w:spacing w:after="0" w:line="240" w:lineRule="auto"/>
              <w:rPr>
                <w:rFonts w:cs="Calibri"/>
                <w:sz w:val="16"/>
                <w:szCs w:val="16"/>
              </w:rPr>
            </w:pPr>
            <w:r w:rsidRPr="00740A6D">
              <w:rPr>
                <w:rFonts w:cs="Calibri"/>
                <w:sz w:val="16"/>
                <w:szCs w:val="16"/>
              </w:rPr>
              <w:t>The protocol applies to all carcinomas arising at these sites (see Figure 1). For large cancers that involve more than one site, the primary site of involvement should be recorded.</w:t>
            </w:r>
          </w:p>
          <w:p w14:paraId="68346891" w14:textId="77777777" w:rsidR="00740A6D" w:rsidRPr="00740A6D" w:rsidRDefault="00740A6D" w:rsidP="00740A6D">
            <w:pPr>
              <w:autoSpaceDE w:val="0"/>
              <w:autoSpaceDN w:val="0"/>
              <w:adjustRightInd w:val="0"/>
              <w:spacing w:after="0" w:line="240" w:lineRule="auto"/>
              <w:rPr>
                <w:rFonts w:cs="Calibri"/>
                <w:sz w:val="16"/>
                <w:szCs w:val="16"/>
              </w:rPr>
            </w:pPr>
          </w:p>
          <w:p w14:paraId="3D9C7684" w14:textId="77777777" w:rsidR="00740A6D" w:rsidRPr="00740A6D" w:rsidRDefault="00740A6D" w:rsidP="00740A6D">
            <w:pPr>
              <w:shd w:val="clear" w:color="auto" w:fill="FFFFFF"/>
              <w:spacing w:after="0" w:line="240" w:lineRule="auto"/>
              <w:rPr>
                <w:rFonts w:cs="Calibri"/>
                <w:sz w:val="16"/>
                <w:szCs w:val="16"/>
              </w:rPr>
            </w:pPr>
            <w:r w:rsidRPr="00740A6D">
              <w:rPr>
                <w:rFonts w:cs="Calibri"/>
                <w:sz w:val="16"/>
                <w:szCs w:val="16"/>
              </w:rPr>
              <w:t>Mucosal Lip. Begins at the junction of the wet and dry mucosa (vermilion border) that comes in contact with the opposing lip. The dry vermilion lip and vermilion border are staged using the cutaneous dataset.</w:t>
            </w:r>
            <w:r w:rsidRPr="00740A6D">
              <w:rPr>
                <w:rFonts w:cs="Calibri"/>
                <w:sz w:val="16"/>
                <w:szCs w:val="16"/>
              </w:rPr>
              <w:fldChar w:fldCharType="begin">
                <w:fldData xml:space="preserve">PEVuZE5vdGU+PENpdGU+PEF1dGhvcj5ZdW5nPC9BdXRob3I+PFllYXI+MjAyMTwvWWVhcj48UmVj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</w:fldData>
              </w:fldChar>
            </w:r>
            <w:r w:rsidRPr="00740A6D">
              <w:rPr>
                <w:rFonts w:cs="Calibri"/>
                <w:sz w:val="16"/>
                <w:szCs w:val="16"/>
              </w:rPr>
              <w:instrText xml:space="preserve"> ADDIN EN.CITE </w:instrText>
            </w:r>
            <w:r w:rsidRPr="00740A6D">
              <w:rPr>
                <w:rFonts w:cs="Calibri"/>
                <w:sz w:val="16"/>
                <w:szCs w:val="16"/>
              </w:rPr>
              <w:fldChar w:fldCharType="begin">
                <w:fldData xml:space="preserve">PEVuZE5vdGU+PENpdGU+PEF1dGhvcj5ZdW5nPC9BdXRob3I+PFllYXI+MjAyMTwvWWVhcj48UmVj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</w:fldData>
              </w:fldChar>
            </w:r>
            <w:r w:rsidRPr="00740A6D">
              <w:rPr>
                <w:rFonts w:cs="Calibri"/>
                <w:sz w:val="16"/>
                <w:szCs w:val="16"/>
              </w:rPr>
              <w:instrText xml:space="preserve"> ADDIN EN.CITE.DATA </w:instrText>
            </w:r>
            <w:r w:rsidRPr="00740A6D">
              <w:rPr>
                <w:rFonts w:cs="Calibri"/>
                <w:sz w:val="16"/>
                <w:szCs w:val="16"/>
              </w:rPr>
            </w:r>
            <w:r w:rsidRPr="00740A6D">
              <w:rPr>
                <w:rFonts w:cs="Calibri"/>
                <w:sz w:val="16"/>
                <w:szCs w:val="16"/>
              </w:rPr>
              <w:fldChar w:fldCharType="end"/>
            </w:r>
            <w:r w:rsidRPr="00740A6D">
              <w:rPr>
                <w:rFonts w:cs="Calibri"/>
                <w:sz w:val="16"/>
                <w:szCs w:val="16"/>
              </w:rPr>
            </w:r>
            <w:r w:rsidRPr="00740A6D">
              <w:rPr>
                <w:rFonts w:cs="Calibri"/>
                <w:sz w:val="16"/>
                <w:szCs w:val="16"/>
              </w:rPr>
              <w:fldChar w:fldCharType="separate"/>
            </w:r>
            <w:r w:rsidRPr="00740A6D">
              <w:rPr>
                <w:rFonts w:cs="Calibri"/>
                <w:noProof/>
                <w:sz w:val="16"/>
                <w:szCs w:val="16"/>
                <w:vertAlign w:val="superscript"/>
              </w:rPr>
              <w:t>4</w:t>
            </w:r>
            <w:r w:rsidRPr="00740A6D">
              <w:rPr>
                <w:rFonts w:cs="Calibri"/>
                <w:sz w:val="16"/>
                <w:szCs w:val="16"/>
              </w:rPr>
              <w:fldChar w:fldCharType="end"/>
            </w:r>
            <w:r w:rsidRPr="00740A6D">
              <w:rPr>
                <w:rFonts w:cs="Calibri"/>
                <w:sz w:val="16"/>
                <w:szCs w:val="16"/>
              </w:rPr>
              <w:t xml:space="preserve"> </w:t>
            </w:r>
          </w:p>
          <w:p w14:paraId="367B78C0" w14:textId="77777777" w:rsidR="00740A6D" w:rsidRPr="00740A6D" w:rsidRDefault="00740A6D" w:rsidP="00740A6D">
            <w:pPr>
              <w:shd w:val="clear" w:color="auto" w:fill="FFFFFF"/>
              <w:spacing w:after="0" w:line="240" w:lineRule="auto"/>
              <w:rPr>
                <w:rFonts w:cs="Calibri"/>
                <w:sz w:val="16"/>
                <w:szCs w:val="16"/>
              </w:rPr>
            </w:pPr>
          </w:p>
          <w:p w14:paraId="39D42C93" w14:textId="77777777" w:rsidR="00740A6D" w:rsidRPr="00740A6D" w:rsidRDefault="00740A6D" w:rsidP="00740A6D">
            <w:pPr>
              <w:autoSpaceDE w:val="0"/>
              <w:autoSpaceDN w:val="0"/>
              <w:adjustRightInd w:val="0"/>
              <w:spacing w:after="0" w:line="240" w:lineRule="auto"/>
              <w:rPr>
                <w:rFonts w:cs="Calibri"/>
                <w:sz w:val="16"/>
                <w:szCs w:val="16"/>
              </w:rPr>
            </w:pPr>
            <w:r w:rsidRPr="00740A6D">
              <w:rPr>
                <w:rFonts w:cs="Calibri"/>
                <w:sz w:val="16"/>
                <w:szCs w:val="16"/>
              </w:rPr>
              <w:t>Buccal Mucosa (Inner Cheek). Mucous membrane lining of the inner surface of the cheeks and lips of contact of the opposing lips to the line of attachment of mucosa of the upper and lower alveolar ridge and pterygomandibular raphe.</w:t>
            </w:r>
          </w:p>
          <w:p w14:paraId="1BBEE08A" w14:textId="77777777" w:rsidR="00740A6D" w:rsidRPr="00740A6D" w:rsidRDefault="00740A6D" w:rsidP="00740A6D">
            <w:pPr>
              <w:autoSpaceDE w:val="0"/>
              <w:autoSpaceDN w:val="0"/>
              <w:adjustRightInd w:val="0"/>
              <w:spacing w:after="0" w:line="240" w:lineRule="auto"/>
              <w:rPr>
                <w:rFonts w:cs="Calibri"/>
                <w:sz w:val="16"/>
                <w:szCs w:val="16"/>
              </w:rPr>
            </w:pPr>
          </w:p>
          <w:p w14:paraId="04B8DF82" w14:textId="77777777" w:rsidR="00740A6D" w:rsidRPr="00740A6D" w:rsidRDefault="00740A6D" w:rsidP="00740A6D">
            <w:pPr>
              <w:autoSpaceDE w:val="0"/>
              <w:autoSpaceDN w:val="0"/>
              <w:adjustRightInd w:val="0"/>
              <w:spacing w:after="0" w:line="240" w:lineRule="auto"/>
              <w:rPr>
                <w:rFonts w:cs="Calibri"/>
                <w:sz w:val="16"/>
                <w:szCs w:val="16"/>
              </w:rPr>
            </w:pPr>
            <w:r w:rsidRPr="00740A6D">
              <w:rPr>
                <w:rFonts w:cs="Calibri"/>
                <w:sz w:val="16"/>
                <w:szCs w:val="16"/>
              </w:rPr>
              <w:lastRenderedPageBreak/>
              <w:t>Lower Alveolar Ridge. Mucosa overlying the alveolar process of the mandible, which extends from the line of attachment of mucosa in the buccal vestibule to the line of free mucosa of the floor of the mouth. Posteriorly it extends to the ascending ramus of the mandible.</w:t>
            </w:r>
          </w:p>
          <w:p w14:paraId="43633BBE" w14:textId="77777777" w:rsidR="00740A6D" w:rsidRPr="00740A6D" w:rsidRDefault="00740A6D" w:rsidP="00740A6D">
            <w:pPr>
              <w:autoSpaceDE w:val="0"/>
              <w:autoSpaceDN w:val="0"/>
              <w:adjustRightInd w:val="0"/>
              <w:spacing w:after="0" w:line="240" w:lineRule="auto"/>
              <w:rPr>
                <w:rFonts w:cs="Calibri"/>
                <w:sz w:val="16"/>
                <w:szCs w:val="16"/>
              </w:rPr>
            </w:pPr>
          </w:p>
          <w:p w14:paraId="50F7C6BB" w14:textId="77777777" w:rsidR="00740A6D" w:rsidRPr="00740A6D" w:rsidRDefault="00740A6D" w:rsidP="00740A6D">
            <w:pPr>
              <w:autoSpaceDE w:val="0"/>
              <w:autoSpaceDN w:val="0"/>
              <w:adjustRightInd w:val="0"/>
              <w:spacing w:after="0" w:line="240" w:lineRule="auto"/>
              <w:rPr>
                <w:rFonts w:cs="Calibri"/>
                <w:sz w:val="16"/>
                <w:szCs w:val="16"/>
              </w:rPr>
            </w:pPr>
            <w:r w:rsidRPr="00740A6D">
              <w:rPr>
                <w:rFonts w:cs="Calibri"/>
                <w:sz w:val="16"/>
                <w:szCs w:val="16"/>
              </w:rPr>
              <w:t>Upper Alveolar Ridge. Mucosa overlying the alveolar process of the maxilla, which extends from the line of attachment of mucosa in the upper gingival buccal vestibule to the junction of the hard palate. The posterior margin is the upper end of the pterygopalatine arch.</w:t>
            </w:r>
          </w:p>
          <w:p w14:paraId="4C8FE48D" w14:textId="77777777" w:rsidR="00740A6D" w:rsidRPr="00740A6D" w:rsidRDefault="00740A6D" w:rsidP="00740A6D">
            <w:pPr>
              <w:autoSpaceDE w:val="0"/>
              <w:autoSpaceDN w:val="0"/>
              <w:adjustRightInd w:val="0"/>
              <w:spacing w:after="0" w:line="240" w:lineRule="auto"/>
              <w:rPr>
                <w:rFonts w:cs="Calibri"/>
                <w:sz w:val="16"/>
                <w:szCs w:val="16"/>
              </w:rPr>
            </w:pPr>
          </w:p>
          <w:p w14:paraId="473FCF49" w14:textId="77777777" w:rsidR="00740A6D" w:rsidRPr="00740A6D" w:rsidRDefault="00740A6D" w:rsidP="00740A6D">
            <w:pPr>
              <w:autoSpaceDE w:val="0"/>
              <w:autoSpaceDN w:val="0"/>
              <w:adjustRightInd w:val="0"/>
              <w:spacing w:after="0" w:line="240" w:lineRule="auto"/>
              <w:rPr>
                <w:rFonts w:cs="Calibri"/>
                <w:sz w:val="16"/>
                <w:szCs w:val="16"/>
              </w:rPr>
            </w:pPr>
            <w:r w:rsidRPr="00740A6D">
              <w:rPr>
                <w:rFonts w:cs="Calibri"/>
                <w:sz w:val="16"/>
                <w:szCs w:val="16"/>
              </w:rPr>
              <w:t>Floor of the Mouth. Semilunar space over the mylohyoid and hyoglossus muscles, extending from the inner surface of the lower alveolar ridge to the undersurface of the tongue. The posterior boundary is the base of the anterior pillar of the tonsil. It is divided into two sides of the submaxillary and sublingual salivary glands.</w:t>
            </w:r>
          </w:p>
          <w:p w14:paraId="76000A18" w14:textId="77777777" w:rsidR="00740A6D" w:rsidRPr="00740A6D" w:rsidRDefault="00740A6D" w:rsidP="00740A6D">
            <w:pPr>
              <w:autoSpaceDE w:val="0"/>
              <w:autoSpaceDN w:val="0"/>
              <w:adjustRightInd w:val="0"/>
              <w:spacing w:after="0" w:line="240" w:lineRule="auto"/>
              <w:rPr>
                <w:rFonts w:cs="Calibri"/>
                <w:sz w:val="16"/>
                <w:szCs w:val="16"/>
              </w:rPr>
            </w:pPr>
          </w:p>
          <w:p w14:paraId="7A902E1B" w14:textId="77777777" w:rsidR="00740A6D" w:rsidRPr="00740A6D" w:rsidRDefault="00740A6D" w:rsidP="00740A6D">
            <w:pPr>
              <w:autoSpaceDE w:val="0"/>
              <w:autoSpaceDN w:val="0"/>
              <w:adjustRightInd w:val="0"/>
              <w:spacing w:after="0" w:line="240" w:lineRule="auto"/>
              <w:rPr>
                <w:rFonts w:cs="Calibri"/>
                <w:sz w:val="16"/>
                <w:szCs w:val="16"/>
              </w:rPr>
            </w:pPr>
            <w:r w:rsidRPr="00740A6D">
              <w:rPr>
                <w:rFonts w:cs="Calibri"/>
                <w:sz w:val="16"/>
                <w:szCs w:val="16"/>
              </w:rPr>
              <w:t>Hard Palate. This is the semilunar area between the upper alveolar ridge and the mucous membrane covering the palatine process of the maxillary palatine bones. It extends from the inner surface of the superior alveolar ridge to the posterior edge of the palatine bone.</w:t>
            </w:r>
          </w:p>
          <w:p w14:paraId="0845B786" w14:textId="77777777" w:rsidR="00740A6D" w:rsidRPr="00740A6D" w:rsidRDefault="00740A6D" w:rsidP="00740A6D">
            <w:pPr>
              <w:autoSpaceDE w:val="0"/>
              <w:autoSpaceDN w:val="0"/>
              <w:adjustRightInd w:val="0"/>
              <w:spacing w:after="0" w:line="240" w:lineRule="auto"/>
              <w:rPr>
                <w:rFonts w:cs="Calibri"/>
                <w:sz w:val="16"/>
                <w:szCs w:val="16"/>
              </w:rPr>
            </w:pPr>
          </w:p>
          <w:p w14:paraId="759E50F0" w14:textId="032B3576" w:rsidR="00740A6D" w:rsidRPr="00740A6D" w:rsidRDefault="00740A6D" w:rsidP="00740A6D">
            <w:pPr>
              <w:autoSpaceDE w:val="0"/>
              <w:autoSpaceDN w:val="0"/>
              <w:adjustRightInd w:val="0"/>
              <w:spacing w:after="0" w:line="240" w:lineRule="auto"/>
              <w:rPr>
                <w:rFonts w:cs="Calibri"/>
                <w:sz w:val="16"/>
                <w:szCs w:val="16"/>
              </w:rPr>
            </w:pPr>
            <w:r w:rsidRPr="00740A6D">
              <w:rPr>
                <w:rFonts w:cs="Calibri"/>
                <w:sz w:val="16"/>
                <w:szCs w:val="16"/>
              </w:rPr>
              <w:t>Anterior Two-Thirds of the Tongue (Oral Tongue). The freely mobile portion of the tongue that extends anteriorly from the line of circumvallate papillae to the undersurface (ventral) of the tongue at the junction of the floor of the mouth. It includes the tip of tongue, lateral borders, dorsal surface and ventral tongue. The ventral tongue is listed as a separate tumour site in the International Collaboration on Cancer Reporting</w:t>
            </w:r>
            <w:r w:rsidR="00F60A13">
              <w:rPr>
                <w:rFonts w:cs="Calibri"/>
                <w:sz w:val="16"/>
                <w:szCs w:val="16"/>
              </w:rPr>
              <w:t xml:space="preserve"> (ICCR)</w:t>
            </w:r>
            <w:r w:rsidRPr="00740A6D">
              <w:rPr>
                <w:rFonts w:cs="Calibri"/>
                <w:sz w:val="16"/>
                <w:szCs w:val="16"/>
              </w:rPr>
              <w:t xml:space="preserve"> reporting guide.</w:t>
            </w:r>
          </w:p>
          <w:p w14:paraId="55940F68" w14:textId="77777777" w:rsidR="00740A6D" w:rsidRPr="00740A6D" w:rsidRDefault="00740A6D" w:rsidP="00740A6D">
            <w:pPr>
              <w:autoSpaceDE w:val="0"/>
              <w:autoSpaceDN w:val="0"/>
              <w:adjustRightInd w:val="0"/>
              <w:spacing w:after="0" w:line="240" w:lineRule="auto"/>
              <w:rPr>
                <w:rFonts w:cs="Calibri"/>
                <w:sz w:val="16"/>
                <w:szCs w:val="16"/>
              </w:rPr>
            </w:pPr>
          </w:p>
          <w:p w14:paraId="2C1FEB50" w14:textId="77777777" w:rsidR="00740A6D" w:rsidRPr="00740A6D" w:rsidRDefault="00740A6D" w:rsidP="00740A6D">
            <w:pPr>
              <w:autoSpaceDE w:val="0"/>
              <w:autoSpaceDN w:val="0"/>
              <w:adjustRightInd w:val="0"/>
              <w:spacing w:after="0" w:line="240" w:lineRule="auto"/>
              <w:rPr>
                <w:rFonts w:cs="Calibri"/>
                <w:sz w:val="16"/>
                <w:szCs w:val="16"/>
              </w:rPr>
            </w:pPr>
            <w:r w:rsidRPr="00740A6D">
              <w:rPr>
                <w:rFonts w:cs="Calibri"/>
                <w:sz w:val="16"/>
                <w:szCs w:val="16"/>
              </w:rPr>
              <w:t>Retromolar trigone. A triangular shaped region extending distal from the mandibular third molar as the base and attaches to the hamulus of the medial pterygoid process of the sphenoid bone as the apex.</w:t>
            </w:r>
          </w:p>
          <w:p w14:paraId="5F93306E" w14:textId="77777777" w:rsidR="00740A6D" w:rsidRPr="00740A6D" w:rsidRDefault="00740A6D" w:rsidP="00740A6D">
            <w:pPr>
              <w:autoSpaceDE w:val="0"/>
              <w:autoSpaceDN w:val="0"/>
              <w:adjustRightInd w:val="0"/>
              <w:spacing w:after="0" w:line="240" w:lineRule="auto"/>
              <w:rPr>
                <w:rFonts w:cs="Calibri"/>
                <w:sz w:val="16"/>
                <w:szCs w:val="16"/>
              </w:rPr>
            </w:pPr>
          </w:p>
          <w:p w14:paraId="2CB5DA08" w14:textId="77777777" w:rsidR="00740A6D" w:rsidRPr="00740A6D" w:rsidRDefault="00740A6D" w:rsidP="00740A6D">
            <w:pPr>
              <w:autoSpaceDE w:val="0"/>
              <w:autoSpaceDN w:val="0"/>
              <w:adjustRightInd w:val="0"/>
              <w:spacing w:line="240" w:lineRule="auto"/>
              <w:rPr>
                <w:rFonts w:cs="Calibri"/>
                <w:sz w:val="16"/>
                <w:szCs w:val="16"/>
              </w:rPr>
            </w:pPr>
            <w:r w:rsidRPr="00740A6D">
              <w:rPr>
                <w:rFonts w:cs="Calibri"/>
                <w:sz w:val="16"/>
                <w:szCs w:val="16"/>
              </w:rPr>
              <w:t>‘Not specified’ should be used rarely and only after good effort has been employed to obtain the requisite information.</w:t>
            </w:r>
          </w:p>
          <w:p w14:paraId="6228D8BA" w14:textId="505338B2" w:rsidR="00740A6D" w:rsidRPr="00740A6D" w:rsidRDefault="00740A6D" w:rsidP="00740A6D">
            <w:pPr>
              <w:pStyle w:val="EndNoteBibliography"/>
              <w:spacing w:after="0"/>
              <w:ind w:left="317" w:hanging="317"/>
              <w:rPr>
                <w:rFonts w:cstheme="minorHAnsi"/>
                <w:b/>
                <w:bCs/>
                <w:iCs/>
                <w:sz w:val="16"/>
                <w:szCs w:val="16"/>
                <w:lang w:val="en-AU"/>
              </w:rPr>
            </w:pPr>
            <w:r w:rsidRPr="00740A6D">
              <w:rPr>
                <w:rFonts w:cstheme="minorHAnsi"/>
                <w:b/>
                <w:bCs/>
                <w:iCs/>
                <w:sz w:val="16"/>
                <w:szCs w:val="16"/>
                <w:u w:val="single"/>
                <w:lang w:val="en-AU"/>
              </w:rPr>
              <w:t>Figure 1</w:t>
            </w:r>
            <w:r w:rsidRPr="00740A6D">
              <w:rPr>
                <w:rFonts w:cstheme="minorHAnsi"/>
                <w:b/>
                <w:bCs/>
                <w:iCs/>
                <w:sz w:val="16"/>
                <w:szCs w:val="16"/>
                <w:lang w:val="en-AU"/>
              </w:rPr>
              <w:t xml:space="preserve"> (See end of the document for Figure</w:t>
            </w:r>
            <w:r w:rsidR="00B22EC5">
              <w:rPr>
                <w:rFonts w:cstheme="minorHAnsi"/>
                <w:b/>
                <w:bCs/>
                <w:iCs/>
                <w:sz w:val="16"/>
                <w:szCs w:val="16"/>
                <w:lang w:val="en-AU"/>
              </w:rPr>
              <w:t>s</w:t>
            </w:r>
            <w:r w:rsidRPr="00740A6D">
              <w:rPr>
                <w:rFonts w:cstheme="minorHAnsi"/>
                <w:b/>
                <w:bCs/>
                <w:iCs/>
                <w:sz w:val="16"/>
                <w:szCs w:val="16"/>
                <w:lang w:val="en-AU"/>
              </w:rPr>
              <w:t>)</w:t>
            </w:r>
          </w:p>
          <w:p w14:paraId="67574A43" w14:textId="77777777" w:rsidR="00740A6D" w:rsidRDefault="00740A6D" w:rsidP="00740A6D">
            <w:pPr>
              <w:pStyle w:val="EndNoteBibliography"/>
              <w:spacing w:after="0"/>
              <w:ind w:left="317" w:hanging="317"/>
              <w:rPr>
                <w:rFonts w:cstheme="minorHAnsi"/>
                <w:iCs/>
                <w:sz w:val="16"/>
                <w:szCs w:val="16"/>
                <w:lang w:val="en-AU"/>
              </w:rPr>
            </w:pPr>
          </w:p>
          <w:p w14:paraId="0D1D5151" w14:textId="540F3B00" w:rsidR="00740A6D" w:rsidRPr="00740A6D" w:rsidRDefault="00740A6D" w:rsidP="00740A6D">
            <w:pPr>
              <w:pStyle w:val="EndNoteBibliography"/>
              <w:spacing w:after="0"/>
              <w:ind w:left="317" w:hanging="317"/>
              <w:rPr>
                <w:rFonts w:cstheme="minorHAnsi"/>
                <w:b/>
                <w:bCs/>
                <w:iCs/>
                <w:sz w:val="16"/>
                <w:szCs w:val="16"/>
                <w:lang w:val="en-AU"/>
              </w:rPr>
            </w:pPr>
            <w:r w:rsidRPr="00740A6D">
              <w:rPr>
                <w:rFonts w:cstheme="minorHAnsi"/>
                <w:b/>
                <w:bCs/>
                <w:iCs/>
                <w:sz w:val="16"/>
                <w:szCs w:val="16"/>
                <w:lang w:val="en-AU"/>
              </w:rPr>
              <w:t>References</w:t>
            </w:r>
          </w:p>
          <w:p w14:paraId="0509ACBB" w14:textId="77777777" w:rsidR="00740A6D" w:rsidRPr="00740A6D" w:rsidRDefault="00740A6D" w:rsidP="00740A6D">
            <w:pPr>
              <w:pStyle w:val="EndNoteBibliography"/>
              <w:spacing w:after="0"/>
              <w:ind w:left="317" w:hanging="317"/>
              <w:rPr>
                <w:rFonts w:cstheme="minorHAnsi"/>
                <w:iCs/>
                <w:sz w:val="16"/>
                <w:szCs w:val="16"/>
                <w:lang w:val="en-AU"/>
              </w:rPr>
            </w:pPr>
            <w:r w:rsidRPr="00740A6D">
              <w:rPr>
                <w:rFonts w:cstheme="minorHAnsi"/>
                <w:iCs/>
                <w:sz w:val="16"/>
                <w:szCs w:val="16"/>
                <w:lang w:val="en-AU"/>
              </w:rPr>
              <w:t>1</w:t>
            </w:r>
            <w:r w:rsidRPr="00740A6D">
              <w:rPr>
                <w:rFonts w:cstheme="minorHAnsi"/>
                <w:iCs/>
                <w:sz w:val="16"/>
                <w:szCs w:val="16"/>
                <w:lang w:val="en-AU"/>
              </w:rPr>
              <w:tab/>
              <w:t>Shah JP and Gil Z (2009). Current concepts in management of oral cancer--surgery. Oral Oncol 45(4-5):394-401.</w:t>
            </w:r>
          </w:p>
          <w:p w14:paraId="6E17AFAA" w14:textId="77777777" w:rsidR="00740A6D" w:rsidRPr="00740A6D" w:rsidRDefault="00740A6D" w:rsidP="00740A6D">
            <w:pPr>
              <w:pStyle w:val="EndNoteBibliography"/>
              <w:spacing w:after="0"/>
              <w:ind w:left="317" w:hanging="317"/>
              <w:rPr>
                <w:rFonts w:cstheme="minorHAnsi"/>
                <w:iCs/>
                <w:sz w:val="16"/>
                <w:szCs w:val="16"/>
                <w:lang w:val="en-AU"/>
              </w:rPr>
            </w:pPr>
            <w:r w:rsidRPr="00740A6D">
              <w:rPr>
                <w:rFonts w:cstheme="minorHAnsi"/>
                <w:iCs/>
                <w:sz w:val="16"/>
                <w:szCs w:val="16"/>
                <w:lang w:val="en-AU"/>
              </w:rPr>
              <w:t>2</w:t>
            </w:r>
            <w:r w:rsidRPr="00740A6D">
              <w:rPr>
                <w:rFonts w:cstheme="minorHAnsi"/>
                <w:iCs/>
                <w:sz w:val="16"/>
                <w:szCs w:val="16"/>
                <w:lang w:val="en-AU"/>
              </w:rPr>
              <w:tab/>
              <w:t>Nakhleh RE (2011). Quality in surgical pathology communication and reporting. Arch Pathol Lab Med 135(11):1394-1397.</w:t>
            </w:r>
          </w:p>
          <w:p w14:paraId="27BFBB3A" w14:textId="77777777" w:rsidR="00740A6D" w:rsidRPr="00740A6D" w:rsidRDefault="00740A6D" w:rsidP="00740A6D">
            <w:pPr>
              <w:pStyle w:val="EndNoteBibliography"/>
              <w:spacing w:after="0"/>
              <w:ind w:left="317" w:hanging="317"/>
              <w:rPr>
                <w:rFonts w:cstheme="minorHAnsi"/>
                <w:iCs/>
                <w:sz w:val="16"/>
                <w:szCs w:val="16"/>
                <w:lang w:val="en-AU"/>
              </w:rPr>
            </w:pPr>
            <w:r w:rsidRPr="00740A6D">
              <w:rPr>
                <w:rFonts w:cstheme="minorHAnsi"/>
                <w:iCs/>
                <w:sz w:val="16"/>
                <w:szCs w:val="16"/>
                <w:lang w:val="en-AU"/>
              </w:rPr>
              <w:t>3</w:t>
            </w:r>
            <w:r w:rsidRPr="00740A6D">
              <w:rPr>
                <w:rFonts w:cstheme="minorHAnsi"/>
                <w:iCs/>
                <w:sz w:val="16"/>
                <w:szCs w:val="16"/>
                <w:lang w:val="en-AU"/>
              </w:rPr>
              <w:tab/>
              <w:t>Nakhleh RE, Myers JL, Allen TC, DeYoung BR, Fitzgibbons PL, Funkhouser WK, Mody DR, Lynn A, Fatheree LA, Smith AT, Lal A and Silverman JF (2012). Consensus statement on effective communication of urgent diagnoses and significant, unexpected diagnoses in surgical pathology and cytopathology from the College of American Pathologists and Association of Directors of Anatomic and Surgical Pathology. Arch Pathol Lab Med 136(2):148-154.</w:t>
            </w:r>
          </w:p>
          <w:p w14:paraId="2A069CF7" w14:textId="31A75BC5" w:rsidR="00740A6D" w:rsidRPr="00740A6D" w:rsidRDefault="00740A6D" w:rsidP="00740A6D">
            <w:pPr>
              <w:pStyle w:val="EndNoteBibliography"/>
              <w:spacing w:after="100"/>
              <w:ind w:left="317" w:hanging="317"/>
              <w:rPr>
                <w:rFonts w:cstheme="minorHAnsi"/>
                <w:iCs/>
                <w:sz w:val="16"/>
                <w:szCs w:val="16"/>
                <w:lang w:val="en-AU"/>
              </w:rPr>
            </w:pPr>
            <w:r w:rsidRPr="00740A6D">
              <w:rPr>
                <w:rFonts w:cstheme="minorHAnsi"/>
                <w:iCs/>
                <w:sz w:val="16"/>
                <w:szCs w:val="16"/>
                <w:lang w:val="en-AU"/>
              </w:rPr>
              <w:t>4</w:t>
            </w:r>
            <w:r w:rsidRPr="00740A6D">
              <w:rPr>
                <w:rFonts w:cstheme="minorHAnsi"/>
                <w:iCs/>
                <w:sz w:val="16"/>
                <w:szCs w:val="16"/>
                <w:lang w:val="en-AU"/>
              </w:rPr>
              <w:tab/>
              <w:t>Yung AE, Que MS, Lo S, Aggarwal S, Hong AM, Tin MM, Clark JR, Gupta R and Ch'ng S (2021). Validation of the American Joint Committee on Cancer Staging in Squamous Cell Carcinoma of the Vermilion Lip. Ann Surg Oncol 28(6):3092-3099.</w:t>
            </w:r>
            <w:r>
              <w:rPr>
                <w:rFonts w:cstheme="minorHAnsi"/>
                <w:iCs/>
                <w:sz w:val="16"/>
                <w:szCs w:val="16"/>
                <w:lang w:val="en-AU"/>
              </w:rPr>
              <w:t xml:space="preserve"> </w:t>
            </w:r>
          </w:p>
        </w:tc>
        <w:tc>
          <w:tcPr>
            <w:tcW w:w="2098" w:type="dxa"/>
            <w:shd w:val="clear" w:color="auto" w:fill="auto"/>
          </w:tcPr>
          <w:p w14:paraId="233FF192" w14:textId="0F772E41" w:rsidR="00EB1FA4" w:rsidRPr="002D5167" w:rsidRDefault="00740A6D" w:rsidP="00EB1FA4">
            <w:pPr>
              <w:spacing w:after="0" w:line="240" w:lineRule="auto"/>
              <w:rPr>
                <w:rFonts w:ascii="Calibri" w:hAnsi="Calibri"/>
                <w:color w:val="000000"/>
                <w:sz w:val="16"/>
                <w:szCs w:val="16"/>
              </w:rPr>
            </w:pPr>
            <w:r>
              <w:rPr>
                <w:rFonts w:ascii="Calibri" w:hAnsi="Calibri"/>
                <w:color w:val="000000"/>
                <w:sz w:val="18"/>
                <w:szCs w:val="18"/>
                <w:vertAlign w:val="superscript"/>
              </w:rPr>
              <w:lastRenderedPageBreak/>
              <w:t>b</w:t>
            </w:r>
            <w:r w:rsidR="00EB1FA4" w:rsidRPr="002D5167">
              <w:rPr>
                <w:rFonts w:ascii="Calibri" w:hAnsi="Calibri"/>
                <w:color w:val="000000"/>
                <w:sz w:val="16"/>
                <w:szCs w:val="16"/>
                <w:vertAlign w:val="superscript"/>
              </w:rPr>
              <w:t xml:space="preserve"> </w:t>
            </w:r>
            <w:r w:rsidR="00EB1FA4" w:rsidRPr="002D5167">
              <w:rPr>
                <w:rFonts w:ascii="Calibri" w:hAnsi="Calibri"/>
                <w:color w:val="000000"/>
                <w:sz w:val="16"/>
                <w:szCs w:val="16"/>
              </w:rPr>
              <w:t>If a neck (lymph node) dissection is submitted, then a separate dataset is used to record the information.</w:t>
            </w:r>
            <w:r w:rsidR="00EB1FA4" w:rsidRPr="002D5167">
              <w:rPr>
                <w:rFonts w:ascii="Calibri" w:hAnsi="Calibri"/>
                <w:i/>
                <w:iCs/>
                <w:color w:val="000000"/>
                <w:sz w:val="16"/>
                <w:szCs w:val="16"/>
              </w:rPr>
              <w:t xml:space="preserve"> </w:t>
            </w:r>
          </w:p>
          <w:p w14:paraId="5AC06767" w14:textId="77777777" w:rsidR="00EB1FA4" w:rsidRPr="00961FDE" w:rsidRDefault="00EB1FA4" w:rsidP="00EB1FA4">
            <w:pPr>
              <w:spacing w:after="0" w:line="240" w:lineRule="auto"/>
              <w:rPr>
                <w:rFonts w:ascii="Calibri" w:hAnsi="Calibri"/>
                <w:color w:val="000000"/>
                <w:sz w:val="16"/>
                <w:szCs w:val="16"/>
              </w:rPr>
            </w:pPr>
          </w:p>
        </w:tc>
      </w:tr>
      <w:tr w:rsidR="008F1A8A" w:rsidRPr="00CC5E7C" w14:paraId="0A836BF5" w14:textId="77777777" w:rsidTr="005C42DF">
        <w:trPr>
          <w:trHeight w:val="714"/>
        </w:trPr>
        <w:tc>
          <w:tcPr>
            <w:tcW w:w="865" w:type="dxa"/>
            <w:shd w:val="clear" w:color="000000" w:fill="EEECE1"/>
          </w:tcPr>
          <w:p w14:paraId="414F1C37" w14:textId="4DB89686" w:rsidR="008F1A8A" w:rsidRDefault="008F1A8A" w:rsidP="008F1A8A">
            <w:pPr>
              <w:spacing w:after="0"/>
              <w:rPr>
                <w:rFonts w:ascii="Calibri" w:hAnsi="Calibri"/>
                <w:color w:val="000000"/>
                <w:sz w:val="16"/>
                <w:szCs w:val="16"/>
              </w:rPr>
            </w:pPr>
            <w:r>
              <w:rPr>
                <w:rFonts w:ascii="Calibri" w:hAnsi="Calibri"/>
                <w:color w:val="000000"/>
                <w:sz w:val="16"/>
                <w:szCs w:val="16"/>
              </w:rPr>
              <w:lastRenderedPageBreak/>
              <w:t>Core</w:t>
            </w:r>
          </w:p>
        </w:tc>
        <w:tc>
          <w:tcPr>
            <w:tcW w:w="1871" w:type="dxa"/>
            <w:shd w:val="clear" w:color="000000" w:fill="EEECE1"/>
          </w:tcPr>
          <w:p w14:paraId="12FA3FED" w14:textId="1281CCAE" w:rsidR="008F1A8A" w:rsidRPr="0074383E" w:rsidRDefault="008F1A8A" w:rsidP="008F1A8A">
            <w:pPr>
              <w:spacing w:after="0" w:line="240" w:lineRule="auto"/>
              <w:rPr>
                <w:rFonts w:ascii="Calibri" w:hAnsi="Calibri"/>
                <w:color w:val="000000"/>
                <w:sz w:val="16"/>
                <w:szCs w:val="16"/>
              </w:rPr>
            </w:pPr>
            <w:r w:rsidRPr="0074383E">
              <w:rPr>
                <w:rFonts w:ascii="Calibri" w:hAnsi="Calibri"/>
                <w:color w:val="000000"/>
                <w:sz w:val="16"/>
                <w:szCs w:val="16"/>
              </w:rPr>
              <w:t>TUMOUR SITE</w:t>
            </w:r>
          </w:p>
        </w:tc>
        <w:tc>
          <w:tcPr>
            <w:tcW w:w="2553" w:type="dxa"/>
            <w:shd w:val="clear" w:color="auto" w:fill="auto"/>
          </w:tcPr>
          <w:p w14:paraId="0BD2905A" w14:textId="62697701" w:rsidR="008F1A8A" w:rsidRDefault="008F1A8A" w:rsidP="008F1A8A">
            <w:pPr>
              <w:pStyle w:val="ListParagraph"/>
              <w:numPr>
                <w:ilvl w:val="0"/>
                <w:numId w:val="2"/>
              </w:numPr>
              <w:spacing w:after="100" w:line="240" w:lineRule="auto"/>
              <w:ind w:left="203" w:hanging="203"/>
              <w:rPr>
                <w:color w:val="000000" w:themeColor="text1"/>
                <w:sz w:val="16"/>
                <w:szCs w:val="16"/>
              </w:rPr>
            </w:pPr>
            <w:r w:rsidRPr="0078148A">
              <w:rPr>
                <w:color w:val="000000" w:themeColor="text1"/>
                <w:sz w:val="16"/>
                <w:szCs w:val="16"/>
              </w:rPr>
              <w:t>Not specified</w:t>
            </w:r>
          </w:p>
          <w:p w14:paraId="6B668C14" w14:textId="1B5AE545" w:rsidR="008F1A8A" w:rsidRPr="00740A6D" w:rsidRDefault="008F1A8A" w:rsidP="008F1A8A">
            <w:pPr>
              <w:spacing w:after="0" w:line="240" w:lineRule="auto"/>
              <w:rPr>
                <w:b/>
                <w:bCs/>
                <w:color w:val="000000" w:themeColor="text1"/>
                <w:sz w:val="16"/>
                <w:szCs w:val="16"/>
              </w:rPr>
            </w:pPr>
            <w:r w:rsidRPr="00740A6D">
              <w:rPr>
                <w:b/>
                <w:bCs/>
                <w:color w:val="000000" w:themeColor="text1"/>
                <w:sz w:val="16"/>
                <w:szCs w:val="16"/>
              </w:rPr>
              <w:t>Lip</w:t>
            </w:r>
          </w:p>
          <w:p w14:paraId="63FD294A" w14:textId="77777777" w:rsidR="008F1A8A" w:rsidRPr="00740A6D" w:rsidRDefault="008F1A8A" w:rsidP="008F1A8A">
            <w:pPr>
              <w:pStyle w:val="ListParagraph"/>
              <w:numPr>
                <w:ilvl w:val="0"/>
                <w:numId w:val="3"/>
              </w:numPr>
              <w:spacing w:after="0" w:line="240" w:lineRule="auto"/>
              <w:ind w:left="203" w:hanging="203"/>
              <w:rPr>
                <w:sz w:val="16"/>
                <w:szCs w:val="16"/>
              </w:rPr>
            </w:pPr>
            <w:r w:rsidRPr="00740A6D">
              <w:rPr>
                <w:sz w:val="16"/>
                <w:szCs w:val="16"/>
              </w:rPr>
              <w:t>Mucosal (wet), upper lip</w:t>
            </w:r>
          </w:p>
          <w:p w14:paraId="29428DC0" w14:textId="53B24CB8" w:rsidR="008F1A8A" w:rsidRPr="00740A6D" w:rsidRDefault="008F1A8A" w:rsidP="008F1A8A">
            <w:pPr>
              <w:pStyle w:val="ListParagraph"/>
              <w:numPr>
                <w:ilvl w:val="0"/>
                <w:numId w:val="3"/>
              </w:numPr>
              <w:spacing w:after="100" w:line="240" w:lineRule="auto"/>
              <w:ind w:left="204" w:hanging="204"/>
              <w:rPr>
                <w:sz w:val="16"/>
                <w:szCs w:val="16"/>
              </w:rPr>
            </w:pPr>
            <w:r w:rsidRPr="00740A6D">
              <w:rPr>
                <w:sz w:val="16"/>
                <w:szCs w:val="16"/>
              </w:rPr>
              <w:t>Mucosal (wet), lower lip</w:t>
            </w:r>
          </w:p>
          <w:p w14:paraId="4836EB64" w14:textId="49CF6BF0" w:rsidR="008F1A8A" w:rsidRDefault="008F1A8A" w:rsidP="008F1A8A">
            <w:pPr>
              <w:spacing w:after="0" w:line="240" w:lineRule="auto"/>
              <w:rPr>
                <w:b/>
                <w:bCs/>
                <w:color w:val="000000" w:themeColor="text1"/>
                <w:sz w:val="16"/>
                <w:szCs w:val="16"/>
              </w:rPr>
            </w:pPr>
            <w:r w:rsidRPr="00740A6D">
              <w:rPr>
                <w:b/>
                <w:bCs/>
                <w:color w:val="000000" w:themeColor="text1"/>
                <w:sz w:val="16"/>
                <w:szCs w:val="16"/>
              </w:rPr>
              <w:t>Oral cavity</w:t>
            </w:r>
          </w:p>
          <w:p w14:paraId="4A763939" w14:textId="6226FB63" w:rsidR="008F1A8A" w:rsidRPr="00740A6D" w:rsidRDefault="008F1A8A" w:rsidP="008F1A8A">
            <w:pPr>
              <w:pStyle w:val="ListParagraph"/>
              <w:numPr>
                <w:ilvl w:val="0"/>
                <w:numId w:val="3"/>
              </w:numPr>
              <w:spacing w:after="0" w:line="240" w:lineRule="auto"/>
              <w:ind w:left="203" w:hanging="203"/>
              <w:rPr>
                <w:sz w:val="16"/>
                <w:szCs w:val="16"/>
              </w:rPr>
            </w:pPr>
            <w:r w:rsidRPr="00740A6D">
              <w:rPr>
                <w:sz w:val="16"/>
                <w:szCs w:val="16"/>
              </w:rPr>
              <w:t xml:space="preserve">Lateral border of tongue </w:t>
            </w:r>
          </w:p>
          <w:p w14:paraId="347E2144" w14:textId="77777777" w:rsidR="008F1A8A" w:rsidRPr="00740A6D" w:rsidRDefault="008F1A8A" w:rsidP="008F1A8A">
            <w:pPr>
              <w:pStyle w:val="ListParagraph"/>
              <w:numPr>
                <w:ilvl w:val="0"/>
                <w:numId w:val="3"/>
              </w:numPr>
              <w:spacing w:after="0" w:line="240" w:lineRule="auto"/>
              <w:ind w:left="203" w:hanging="203"/>
              <w:rPr>
                <w:sz w:val="16"/>
                <w:szCs w:val="16"/>
              </w:rPr>
            </w:pPr>
            <w:r w:rsidRPr="00740A6D">
              <w:rPr>
                <w:sz w:val="16"/>
                <w:szCs w:val="16"/>
              </w:rPr>
              <w:t xml:space="preserve">Ventral surface of tongue, NOS </w:t>
            </w:r>
          </w:p>
          <w:p w14:paraId="24148074" w14:textId="65CEF435" w:rsidR="008F1A8A" w:rsidRDefault="008F1A8A" w:rsidP="008F1A8A">
            <w:pPr>
              <w:pStyle w:val="ListParagraph"/>
              <w:numPr>
                <w:ilvl w:val="0"/>
                <w:numId w:val="3"/>
              </w:numPr>
              <w:spacing w:after="0" w:line="240" w:lineRule="auto"/>
              <w:ind w:left="203" w:hanging="203"/>
              <w:rPr>
                <w:sz w:val="16"/>
                <w:szCs w:val="16"/>
              </w:rPr>
            </w:pPr>
            <w:r w:rsidRPr="00740A6D">
              <w:rPr>
                <w:sz w:val="16"/>
                <w:szCs w:val="16"/>
              </w:rPr>
              <w:t>Dorsal surface of tongue and anterior two-thirds of tongue, NOS</w:t>
            </w:r>
          </w:p>
          <w:p w14:paraId="1115AF12" w14:textId="77777777" w:rsidR="008F1A8A" w:rsidRDefault="008F1A8A" w:rsidP="008F1A8A">
            <w:pPr>
              <w:pStyle w:val="ListParagraph"/>
              <w:numPr>
                <w:ilvl w:val="0"/>
                <w:numId w:val="3"/>
              </w:numPr>
              <w:spacing w:after="0" w:line="240" w:lineRule="auto"/>
              <w:ind w:left="203" w:hanging="203"/>
              <w:rPr>
                <w:sz w:val="16"/>
                <w:szCs w:val="16"/>
              </w:rPr>
            </w:pPr>
            <w:r w:rsidRPr="00740A6D">
              <w:rPr>
                <w:sz w:val="16"/>
                <w:szCs w:val="16"/>
              </w:rPr>
              <w:t>Floor of mouth, NOS</w:t>
            </w:r>
          </w:p>
          <w:p w14:paraId="0224D241" w14:textId="5FB86F88" w:rsidR="008F1A8A" w:rsidRPr="00740A6D" w:rsidRDefault="008F1A8A" w:rsidP="008F1A8A">
            <w:pPr>
              <w:pStyle w:val="ListParagraph"/>
              <w:numPr>
                <w:ilvl w:val="0"/>
                <w:numId w:val="3"/>
              </w:numPr>
              <w:spacing w:after="0" w:line="240" w:lineRule="auto"/>
              <w:ind w:left="203" w:hanging="203"/>
              <w:rPr>
                <w:sz w:val="16"/>
                <w:szCs w:val="16"/>
              </w:rPr>
            </w:pPr>
            <w:r w:rsidRPr="00740A6D">
              <w:rPr>
                <w:sz w:val="16"/>
                <w:szCs w:val="16"/>
              </w:rPr>
              <w:t>Hard palate</w:t>
            </w:r>
          </w:p>
          <w:p w14:paraId="07EA09BA" w14:textId="77777777" w:rsidR="008F1A8A" w:rsidRPr="00740A6D" w:rsidRDefault="008F1A8A" w:rsidP="008F1A8A">
            <w:pPr>
              <w:pStyle w:val="ListParagraph"/>
              <w:numPr>
                <w:ilvl w:val="0"/>
                <w:numId w:val="3"/>
              </w:numPr>
              <w:spacing w:after="0" w:line="240" w:lineRule="auto"/>
              <w:ind w:left="203" w:hanging="203"/>
              <w:rPr>
                <w:sz w:val="16"/>
                <w:szCs w:val="16"/>
              </w:rPr>
            </w:pPr>
            <w:r w:rsidRPr="00740A6D">
              <w:rPr>
                <w:sz w:val="16"/>
                <w:szCs w:val="16"/>
              </w:rPr>
              <w:t>Buccal mucosa (inner cheek)</w:t>
            </w:r>
          </w:p>
          <w:p w14:paraId="3883E349" w14:textId="77777777" w:rsidR="008F1A8A" w:rsidRPr="00740A6D" w:rsidRDefault="008F1A8A" w:rsidP="008F1A8A">
            <w:pPr>
              <w:pStyle w:val="ListParagraph"/>
              <w:numPr>
                <w:ilvl w:val="0"/>
                <w:numId w:val="3"/>
              </w:numPr>
              <w:spacing w:after="0" w:line="240" w:lineRule="auto"/>
              <w:ind w:left="203" w:hanging="203"/>
              <w:rPr>
                <w:sz w:val="16"/>
                <w:szCs w:val="16"/>
              </w:rPr>
            </w:pPr>
            <w:r w:rsidRPr="00740A6D">
              <w:rPr>
                <w:sz w:val="16"/>
                <w:szCs w:val="16"/>
              </w:rPr>
              <w:t>Retromolar trigone</w:t>
            </w:r>
          </w:p>
          <w:p w14:paraId="12335E39" w14:textId="36B342A2" w:rsidR="008F1A8A" w:rsidRPr="008F1A8A" w:rsidRDefault="008F1A8A" w:rsidP="008F1A8A">
            <w:pPr>
              <w:pStyle w:val="ListParagraph"/>
              <w:numPr>
                <w:ilvl w:val="0"/>
                <w:numId w:val="3"/>
              </w:numPr>
              <w:spacing w:after="0" w:line="240" w:lineRule="auto"/>
              <w:ind w:left="203" w:hanging="203"/>
              <w:rPr>
                <w:sz w:val="16"/>
                <w:szCs w:val="16"/>
              </w:rPr>
            </w:pPr>
            <w:r w:rsidRPr="00740A6D">
              <w:rPr>
                <w:sz w:val="16"/>
                <w:szCs w:val="16"/>
              </w:rPr>
              <w:t>V</w:t>
            </w:r>
            <w:r w:rsidRPr="008F1A8A">
              <w:rPr>
                <w:sz w:val="16"/>
                <w:szCs w:val="16"/>
              </w:rPr>
              <w:t>estibule of mouth</w:t>
            </w:r>
          </w:p>
          <w:p w14:paraId="71F12CFE" w14:textId="77777777" w:rsidR="008F1A8A" w:rsidRPr="008F1A8A" w:rsidRDefault="008F1A8A" w:rsidP="008F1A8A">
            <w:pPr>
              <w:pStyle w:val="ListParagraph"/>
              <w:numPr>
                <w:ilvl w:val="0"/>
                <w:numId w:val="3"/>
              </w:numPr>
              <w:spacing w:after="0" w:line="240" w:lineRule="auto"/>
              <w:ind w:left="460" w:hanging="203"/>
              <w:rPr>
                <w:sz w:val="16"/>
                <w:szCs w:val="16"/>
              </w:rPr>
            </w:pPr>
            <w:r w:rsidRPr="008F1A8A">
              <w:rPr>
                <w:sz w:val="16"/>
                <w:szCs w:val="16"/>
              </w:rPr>
              <w:t>Maxillary</w:t>
            </w:r>
          </w:p>
          <w:p w14:paraId="638EF725" w14:textId="4C580D86" w:rsidR="008F1A8A" w:rsidRPr="008F1A8A" w:rsidRDefault="008F1A8A" w:rsidP="008F1A8A">
            <w:pPr>
              <w:pStyle w:val="ListParagraph"/>
              <w:numPr>
                <w:ilvl w:val="0"/>
                <w:numId w:val="3"/>
              </w:numPr>
              <w:spacing w:after="0" w:line="240" w:lineRule="auto"/>
              <w:ind w:left="460" w:hanging="203"/>
              <w:rPr>
                <w:sz w:val="16"/>
                <w:szCs w:val="16"/>
              </w:rPr>
            </w:pPr>
            <w:r w:rsidRPr="008F1A8A">
              <w:rPr>
                <w:sz w:val="16"/>
                <w:szCs w:val="16"/>
              </w:rPr>
              <w:t>Mandibular</w:t>
            </w:r>
          </w:p>
          <w:p w14:paraId="010F1502" w14:textId="34B2B7E1" w:rsidR="008F1A8A" w:rsidRPr="008F1A8A" w:rsidRDefault="008F1A8A" w:rsidP="008F1A8A">
            <w:pPr>
              <w:pStyle w:val="ListParagraph"/>
              <w:numPr>
                <w:ilvl w:val="0"/>
                <w:numId w:val="3"/>
              </w:numPr>
              <w:spacing w:after="0" w:line="240" w:lineRule="auto"/>
              <w:ind w:left="203" w:hanging="203"/>
              <w:rPr>
                <w:sz w:val="16"/>
                <w:szCs w:val="16"/>
              </w:rPr>
            </w:pPr>
            <w:r w:rsidRPr="008F1A8A">
              <w:rPr>
                <w:sz w:val="16"/>
                <w:szCs w:val="16"/>
              </w:rPr>
              <w:t>Alveolar process and gingiva</w:t>
            </w:r>
          </w:p>
          <w:p w14:paraId="30D221CA" w14:textId="77777777" w:rsidR="008F1A8A" w:rsidRPr="008F1A8A" w:rsidRDefault="008F1A8A" w:rsidP="008F1A8A">
            <w:pPr>
              <w:pStyle w:val="ListParagraph"/>
              <w:numPr>
                <w:ilvl w:val="0"/>
                <w:numId w:val="3"/>
              </w:numPr>
              <w:spacing w:after="0" w:line="240" w:lineRule="auto"/>
              <w:ind w:left="460" w:hanging="203"/>
              <w:rPr>
                <w:sz w:val="16"/>
                <w:szCs w:val="16"/>
              </w:rPr>
            </w:pPr>
            <w:r w:rsidRPr="008F1A8A">
              <w:rPr>
                <w:sz w:val="16"/>
                <w:szCs w:val="16"/>
              </w:rPr>
              <w:t>Maxillary</w:t>
            </w:r>
          </w:p>
          <w:p w14:paraId="3B0C88F6" w14:textId="08670F43" w:rsidR="008F1A8A" w:rsidRPr="008F1A8A" w:rsidRDefault="008F1A8A" w:rsidP="008F1A8A">
            <w:pPr>
              <w:pStyle w:val="ListParagraph"/>
              <w:numPr>
                <w:ilvl w:val="0"/>
                <w:numId w:val="3"/>
              </w:numPr>
              <w:spacing w:after="0" w:line="240" w:lineRule="auto"/>
              <w:ind w:left="460" w:hanging="203"/>
              <w:rPr>
                <w:sz w:val="16"/>
                <w:szCs w:val="16"/>
              </w:rPr>
            </w:pPr>
            <w:r w:rsidRPr="008F1A8A">
              <w:rPr>
                <w:sz w:val="16"/>
                <w:szCs w:val="16"/>
              </w:rPr>
              <w:t>Mandibular</w:t>
            </w:r>
          </w:p>
          <w:p w14:paraId="34913B8B" w14:textId="4803A19C" w:rsidR="008F1A8A" w:rsidRPr="008F1A8A" w:rsidRDefault="008F1A8A" w:rsidP="008F1A8A">
            <w:pPr>
              <w:pStyle w:val="ListParagraph"/>
              <w:numPr>
                <w:ilvl w:val="0"/>
                <w:numId w:val="3"/>
              </w:numPr>
              <w:spacing w:after="0" w:line="240" w:lineRule="auto"/>
              <w:ind w:left="203" w:hanging="203"/>
              <w:rPr>
                <w:sz w:val="16"/>
                <w:szCs w:val="16"/>
              </w:rPr>
            </w:pPr>
            <w:r w:rsidRPr="008F1A8A">
              <w:rPr>
                <w:sz w:val="16"/>
                <w:szCs w:val="16"/>
              </w:rPr>
              <w:t>Mandible</w:t>
            </w:r>
          </w:p>
          <w:p w14:paraId="21814B08" w14:textId="17DC4818" w:rsidR="008F1A8A" w:rsidRPr="008F1A8A" w:rsidRDefault="008F1A8A" w:rsidP="008F1A8A">
            <w:pPr>
              <w:pStyle w:val="ListParagraph"/>
              <w:numPr>
                <w:ilvl w:val="0"/>
                <w:numId w:val="3"/>
              </w:numPr>
              <w:spacing w:after="0" w:line="240" w:lineRule="auto"/>
              <w:ind w:left="203" w:hanging="203"/>
              <w:rPr>
                <w:sz w:val="16"/>
                <w:szCs w:val="16"/>
              </w:rPr>
            </w:pPr>
            <w:r w:rsidRPr="008F1A8A">
              <w:rPr>
                <w:sz w:val="16"/>
                <w:szCs w:val="16"/>
              </w:rPr>
              <w:t>Maxilla</w:t>
            </w:r>
          </w:p>
          <w:p w14:paraId="257327B0" w14:textId="2EA4E6F2" w:rsidR="008F1A8A" w:rsidRPr="00201306" w:rsidRDefault="008F1A8A" w:rsidP="008F1A8A">
            <w:pPr>
              <w:pStyle w:val="ListParagraph"/>
              <w:numPr>
                <w:ilvl w:val="0"/>
                <w:numId w:val="3"/>
              </w:numPr>
              <w:spacing w:after="100" w:line="240" w:lineRule="auto"/>
              <w:ind w:left="204" w:hanging="204"/>
              <w:rPr>
                <w:sz w:val="16"/>
                <w:szCs w:val="16"/>
              </w:rPr>
            </w:pPr>
            <w:r w:rsidRPr="00201306">
              <w:rPr>
                <w:sz w:val="16"/>
                <w:szCs w:val="16"/>
              </w:rPr>
              <w:t xml:space="preserve">Other, </w:t>
            </w:r>
            <w:r w:rsidRPr="00201306">
              <w:rPr>
                <w:i/>
                <w:iCs/>
                <w:sz w:val="16"/>
                <w:szCs w:val="16"/>
              </w:rPr>
              <w:t>specify</w:t>
            </w:r>
          </w:p>
        </w:tc>
        <w:tc>
          <w:tcPr>
            <w:tcW w:w="7799" w:type="dxa"/>
            <w:shd w:val="clear" w:color="auto" w:fill="auto"/>
          </w:tcPr>
          <w:p w14:paraId="6634DF20" w14:textId="77777777" w:rsidR="008F1A8A" w:rsidRPr="00740A6D" w:rsidRDefault="008F1A8A" w:rsidP="008F1A8A">
            <w:pPr>
              <w:spacing w:after="0" w:line="240" w:lineRule="auto"/>
              <w:rPr>
                <w:rFonts w:cs="Calibri"/>
                <w:sz w:val="16"/>
                <w:szCs w:val="16"/>
              </w:rPr>
            </w:pPr>
            <w:r w:rsidRPr="00740A6D">
              <w:rPr>
                <w:rFonts w:cs="Calibri"/>
                <w:sz w:val="16"/>
                <w:szCs w:val="16"/>
              </w:rPr>
              <w:t>The anatomy and surgical interventions of the oral cavity are complex, and it is important to ensure accurate and precise communication between the pathologists and the treating and diagnostic team with respect to exact anatomic site of involvement, tumour laterality and specific operative procedures.</w:t>
            </w:r>
            <w:r w:rsidRPr="00740A6D">
              <w:rPr>
                <w:rFonts w:cs="Calibri"/>
                <w:sz w:val="16"/>
                <w:szCs w:val="16"/>
              </w:rPr>
              <w:fldChar w:fldCharType="begin">
                <w:fldData xml:space="preserve">PEVuZE5vdGU+PENpdGU+PEF1dGhvcj5TaGFoPC9BdXRob3I+PFllYXI+MjAwOTwvWWVhcj48UmVj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</w:fldData>
              </w:fldChar>
            </w:r>
            <w:r w:rsidRPr="00740A6D">
              <w:rPr>
                <w:rFonts w:cs="Calibri"/>
                <w:sz w:val="16"/>
                <w:szCs w:val="16"/>
              </w:rPr>
              <w:instrText xml:space="preserve"> ADDIN EN.CITE </w:instrText>
            </w:r>
            <w:r w:rsidRPr="00740A6D">
              <w:rPr>
                <w:rFonts w:cs="Calibri"/>
                <w:sz w:val="16"/>
                <w:szCs w:val="16"/>
              </w:rPr>
              <w:fldChar w:fldCharType="begin">
                <w:fldData xml:space="preserve">PEVuZE5vdGU+PENpdGU+PEF1dGhvcj5TaGFoPC9BdXRob3I+PFllYXI+MjAwOTwvWWVhcj48UmVj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</w:fldData>
              </w:fldChar>
            </w:r>
            <w:r w:rsidRPr="00740A6D">
              <w:rPr>
                <w:rFonts w:cs="Calibri"/>
                <w:sz w:val="16"/>
                <w:szCs w:val="16"/>
              </w:rPr>
              <w:instrText xml:space="preserve"> ADDIN EN.CITE.DATA </w:instrText>
            </w:r>
            <w:r w:rsidRPr="00740A6D">
              <w:rPr>
                <w:rFonts w:cs="Calibri"/>
                <w:sz w:val="16"/>
                <w:szCs w:val="16"/>
              </w:rPr>
            </w:r>
            <w:r w:rsidRPr="00740A6D">
              <w:rPr>
                <w:rFonts w:cs="Calibri"/>
                <w:sz w:val="16"/>
                <w:szCs w:val="16"/>
              </w:rPr>
              <w:fldChar w:fldCharType="end"/>
            </w:r>
            <w:r w:rsidRPr="00740A6D">
              <w:rPr>
                <w:rFonts w:cs="Calibri"/>
                <w:sz w:val="16"/>
                <w:szCs w:val="16"/>
              </w:rPr>
            </w:r>
            <w:r w:rsidRPr="00740A6D">
              <w:rPr>
                <w:rFonts w:cs="Calibri"/>
                <w:sz w:val="16"/>
                <w:szCs w:val="16"/>
              </w:rPr>
              <w:fldChar w:fldCharType="separate"/>
            </w:r>
            <w:r w:rsidRPr="00740A6D">
              <w:rPr>
                <w:rFonts w:cs="Calibri"/>
                <w:noProof/>
                <w:sz w:val="16"/>
                <w:szCs w:val="16"/>
                <w:vertAlign w:val="superscript"/>
              </w:rPr>
              <w:t>1-3</w:t>
            </w:r>
            <w:r w:rsidRPr="00740A6D">
              <w:rPr>
                <w:rFonts w:cs="Calibri"/>
                <w:sz w:val="16"/>
                <w:szCs w:val="16"/>
              </w:rPr>
              <w:fldChar w:fldCharType="end"/>
            </w:r>
            <w:r w:rsidRPr="00740A6D">
              <w:rPr>
                <w:rFonts w:cs="Calibri"/>
                <w:sz w:val="16"/>
                <w:szCs w:val="16"/>
              </w:rPr>
              <w:t xml:space="preserve">  </w:t>
            </w:r>
          </w:p>
          <w:p w14:paraId="1560AEB0" w14:textId="77777777" w:rsidR="008F1A8A" w:rsidRPr="00740A6D" w:rsidRDefault="008F1A8A" w:rsidP="008F1A8A">
            <w:pPr>
              <w:spacing w:after="0" w:line="240" w:lineRule="auto"/>
              <w:rPr>
                <w:rFonts w:cs="Calibri"/>
                <w:sz w:val="16"/>
                <w:szCs w:val="16"/>
              </w:rPr>
            </w:pPr>
          </w:p>
          <w:p w14:paraId="391A442B" w14:textId="77777777" w:rsidR="008F1A8A" w:rsidRPr="00740A6D" w:rsidRDefault="008F1A8A" w:rsidP="008F1A8A">
            <w:pPr>
              <w:autoSpaceDE w:val="0"/>
              <w:autoSpaceDN w:val="0"/>
              <w:adjustRightInd w:val="0"/>
              <w:spacing w:after="0" w:line="240" w:lineRule="auto"/>
              <w:rPr>
                <w:rFonts w:cs="Calibri"/>
                <w:sz w:val="16"/>
                <w:szCs w:val="16"/>
              </w:rPr>
            </w:pPr>
            <w:r w:rsidRPr="00740A6D">
              <w:rPr>
                <w:rFonts w:cs="Calibri"/>
                <w:sz w:val="16"/>
                <w:szCs w:val="16"/>
              </w:rPr>
              <w:t>The protocol applies to all carcinomas arising at these sites (see Figure 1). For large cancers that involve more than one site, the primary site of involvement should be recorded.</w:t>
            </w:r>
          </w:p>
          <w:p w14:paraId="3FB6023C" w14:textId="77777777" w:rsidR="008F1A8A" w:rsidRPr="00740A6D" w:rsidRDefault="008F1A8A" w:rsidP="008F1A8A">
            <w:pPr>
              <w:autoSpaceDE w:val="0"/>
              <w:autoSpaceDN w:val="0"/>
              <w:adjustRightInd w:val="0"/>
              <w:spacing w:after="0" w:line="240" w:lineRule="auto"/>
              <w:rPr>
                <w:rFonts w:cs="Calibri"/>
                <w:sz w:val="16"/>
                <w:szCs w:val="16"/>
              </w:rPr>
            </w:pPr>
          </w:p>
          <w:p w14:paraId="44807EC1" w14:textId="77777777" w:rsidR="008F1A8A" w:rsidRPr="00740A6D" w:rsidRDefault="008F1A8A" w:rsidP="008F1A8A">
            <w:pPr>
              <w:shd w:val="clear" w:color="auto" w:fill="FFFFFF"/>
              <w:spacing w:after="0" w:line="240" w:lineRule="auto"/>
              <w:rPr>
                <w:rFonts w:cs="Calibri"/>
                <w:sz w:val="16"/>
                <w:szCs w:val="16"/>
              </w:rPr>
            </w:pPr>
            <w:r w:rsidRPr="00740A6D">
              <w:rPr>
                <w:rFonts w:cs="Calibri"/>
                <w:sz w:val="16"/>
                <w:szCs w:val="16"/>
              </w:rPr>
              <w:t>Mucosal Lip. Begins at the junction of the wet and dry mucosa (vermilion border) that comes in contact with the opposing lip. The dry vermilion lip and vermilion border are staged using the cutaneous dataset.</w:t>
            </w:r>
            <w:r w:rsidRPr="00740A6D">
              <w:rPr>
                <w:rFonts w:cs="Calibri"/>
                <w:sz w:val="16"/>
                <w:szCs w:val="16"/>
              </w:rPr>
              <w:fldChar w:fldCharType="begin">
                <w:fldData xml:space="preserve">PEVuZE5vdGU+PENpdGU+PEF1dGhvcj5ZdW5nPC9BdXRob3I+PFllYXI+MjAyMTwvWWVhcj48UmVj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</w:fldData>
              </w:fldChar>
            </w:r>
            <w:r w:rsidRPr="00740A6D">
              <w:rPr>
                <w:rFonts w:cs="Calibri"/>
                <w:sz w:val="16"/>
                <w:szCs w:val="16"/>
              </w:rPr>
              <w:instrText xml:space="preserve"> ADDIN EN.CITE </w:instrText>
            </w:r>
            <w:r w:rsidRPr="00740A6D">
              <w:rPr>
                <w:rFonts w:cs="Calibri"/>
                <w:sz w:val="16"/>
                <w:szCs w:val="16"/>
              </w:rPr>
              <w:fldChar w:fldCharType="begin">
                <w:fldData xml:space="preserve">PEVuZE5vdGU+PENpdGU+PEF1dGhvcj5ZdW5nPC9BdXRob3I+PFllYXI+MjAyMTwvWWVhcj48UmVj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</w:fldData>
              </w:fldChar>
            </w:r>
            <w:r w:rsidRPr="00740A6D">
              <w:rPr>
                <w:rFonts w:cs="Calibri"/>
                <w:sz w:val="16"/>
                <w:szCs w:val="16"/>
              </w:rPr>
              <w:instrText xml:space="preserve"> ADDIN EN.CITE.DATA </w:instrText>
            </w:r>
            <w:r w:rsidRPr="00740A6D">
              <w:rPr>
                <w:rFonts w:cs="Calibri"/>
                <w:sz w:val="16"/>
                <w:szCs w:val="16"/>
              </w:rPr>
            </w:r>
            <w:r w:rsidRPr="00740A6D">
              <w:rPr>
                <w:rFonts w:cs="Calibri"/>
                <w:sz w:val="16"/>
                <w:szCs w:val="16"/>
              </w:rPr>
              <w:fldChar w:fldCharType="end"/>
            </w:r>
            <w:r w:rsidRPr="00740A6D">
              <w:rPr>
                <w:rFonts w:cs="Calibri"/>
                <w:sz w:val="16"/>
                <w:szCs w:val="16"/>
              </w:rPr>
            </w:r>
            <w:r w:rsidRPr="00740A6D">
              <w:rPr>
                <w:rFonts w:cs="Calibri"/>
                <w:sz w:val="16"/>
                <w:szCs w:val="16"/>
              </w:rPr>
              <w:fldChar w:fldCharType="separate"/>
            </w:r>
            <w:r w:rsidRPr="00740A6D">
              <w:rPr>
                <w:rFonts w:cs="Calibri"/>
                <w:noProof/>
                <w:sz w:val="16"/>
                <w:szCs w:val="16"/>
                <w:vertAlign w:val="superscript"/>
              </w:rPr>
              <w:t>4</w:t>
            </w:r>
            <w:r w:rsidRPr="00740A6D">
              <w:rPr>
                <w:rFonts w:cs="Calibri"/>
                <w:sz w:val="16"/>
                <w:szCs w:val="16"/>
              </w:rPr>
              <w:fldChar w:fldCharType="end"/>
            </w:r>
            <w:r w:rsidRPr="00740A6D">
              <w:rPr>
                <w:rFonts w:cs="Calibri"/>
                <w:sz w:val="16"/>
                <w:szCs w:val="16"/>
              </w:rPr>
              <w:t xml:space="preserve"> </w:t>
            </w:r>
          </w:p>
          <w:p w14:paraId="108B8C7B" w14:textId="77777777" w:rsidR="008F1A8A" w:rsidRPr="00740A6D" w:rsidRDefault="008F1A8A" w:rsidP="008F1A8A">
            <w:pPr>
              <w:shd w:val="clear" w:color="auto" w:fill="FFFFFF"/>
              <w:spacing w:after="0" w:line="240" w:lineRule="auto"/>
              <w:rPr>
                <w:rFonts w:cs="Calibri"/>
                <w:sz w:val="16"/>
                <w:szCs w:val="16"/>
              </w:rPr>
            </w:pPr>
          </w:p>
          <w:p w14:paraId="54990068" w14:textId="77777777" w:rsidR="008F1A8A" w:rsidRPr="00740A6D" w:rsidRDefault="008F1A8A" w:rsidP="008F1A8A">
            <w:pPr>
              <w:autoSpaceDE w:val="0"/>
              <w:autoSpaceDN w:val="0"/>
              <w:adjustRightInd w:val="0"/>
              <w:spacing w:after="0" w:line="240" w:lineRule="auto"/>
              <w:rPr>
                <w:rFonts w:cs="Calibri"/>
                <w:sz w:val="16"/>
                <w:szCs w:val="16"/>
              </w:rPr>
            </w:pPr>
            <w:r w:rsidRPr="00740A6D">
              <w:rPr>
                <w:rFonts w:cs="Calibri"/>
                <w:sz w:val="16"/>
                <w:szCs w:val="16"/>
              </w:rPr>
              <w:t>Buccal Mucosa (Inner Cheek). Mucous membrane lining of the inner surface of the cheeks and lips of contact of the opposing lips to the line of attachment of mucosa of the upper and lower alveolar ridge and pterygomandibular raphe.</w:t>
            </w:r>
          </w:p>
          <w:p w14:paraId="0CB178B1" w14:textId="77777777" w:rsidR="008F1A8A" w:rsidRPr="00740A6D" w:rsidRDefault="008F1A8A" w:rsidP="008F1A8A">
            <w:pPr>
              <w:autoSpaceDE w:val="0"/>
              <w:autoSpaceDN w:val="0"/>
              <w:adjustRightInd w:val="0"/>
              <w:spacing w:after="0" w:line="240" w:lineRule="auto"/>
              <w:rPr>
                <w:rFonts w:cs="Calibri"/>
                <w:sz w:val="16"/>
                <w:szCs w:val="16"/>
              </w:rPr>
            </w:pPr>
          </w:p>
          <w:p w14:paraId="0F6FC8CA" w14:textId="77777777" w:rsidR="008F1A8A" w:rsidRPr="00740A6D" w:rsidRDefault="008F1A8A" w:rsidP="008F1A8A">
            <w:pPr>
              <w:autoSpaceDE w:val="0"/>
              <w:autoSpaceDN w:val="0"/>
              <w:adjustRightInd w:val="0"/>
              <w:spacing w:after="0" w:line="240" w:lineRule="auto"/>
              <w:rPr>
                <w:rFonts w:cs="Calibri"/>
                <w:sz w:val="16"/>
                <w:szCs w:val="16"/>
              </w:rPr>
            </w:pPr>
            <w:r w:rsidRPr="00740A6D">
              <w:rPr>
                <w:rFonts w:cs="Calibri"/>
                <w:sz w:val="16"/>
                <w:szCs w:val="16"/>
              </w:rPr>
              <w:t>Lower Alveolar Ridge. Mucosa overlying the alveolar process of the mandible, which extends from the line of attachment of mucosa in the buccal vestibule to the line of free mucosa of the floor of the mouth. Posteriorly it extends to the ascending ramus of the mandible.</w:t>
            </w:r>
          </w:p>
          <w:p w14:paraId="4E76A07C" w14:textId="77777777" w:rsidR="008F1A8A" w:rsidRPr="00740A6D" w:rsidRDefault="008F1A8A" w:rsidP="008F1A8A">
            <w:pPr>
              <w:autoSpaceDE w:val="0"/>
              <w:autoSpaceDN w:val="0"/>
              <w:adjustRightInd w:val="0"/>
              <w:spacing w:after="0" w:line="240" w:lineRule="auto"/>
              <w:rPr>
                <w:rFonts w:cs="Calibri"/>
                <w:sz w:val="16"/>
                <w:szCs w:val="16"/>
              </w:rPr>
            </w:pPr>
          </w:p>
          <w:p w14:paraId="37F78A3E" w14:textId="77777777" w:rsidR="008F1A8A" w:rsidRPr="00740A6D" w:rsidRDefault="008F1A8A" w:rsidP="008F1A8A">
            <w:pPr>
              <w:autoSpaceDE w:val="0"/>
              <w:autoSpaceDN w:val="0"/>
              <w:adjustRightInd w:val="0"/>
              <w:spacing w:after="0" w:line="240" w:lineRule="auto"/>
              <w:rPr>
                <w:rFonts w:cs="Calibri"/>
                <w:sz w:val="16"/>
                <w:szCs w:val="16"/>
              </w:rPr>
            </w:pPr>
            <w:r w:rsidRPr="00740A6D">
              <w:rPr>
                <w:rFonts w:cs="Calibri"/>
                <w:sz w:val="16"/>
                <w:szCs w:val="16"/>
              </w:rPr>
              <w:t>Upper Alveolar Ridge. Mucosa overlying the alveolar process of the maxilla, which extends from the line of attachment of mucosa in the upper gingival buccal vestibule to the junction of the hard palate. The posterior margin is the upper end of the pterygopalatine arch.</w:t>
            </w:r>
          </w:p>
          <w:p w14:paraId="2E7F3428" w14:textId="77777777" w:rsidR="008F1A8A" w:rsidRPr="00740A6D" w:rsidRDefault="008F1A8A" w:rsidP="008F1A8A">
            <w:pPr>
              <w:autoSpaceDE w:val="0"/>
              <w:autoSpaceDN w:val="0"/>
              <w:adjustRightInd w:val="0"/>
              <w:spacing w:after="0" w:line="240" w:lineRule="auto"/>
              <w:rPr>
                <w:rFonts w:cs="Calibri"/>
                <w:sz w:val="16"/>
                <w:szCs w:val="16"/>
              </w:rPr>
            </w:pPr>
          </w:p>
          <w:p w14:paraId="6100AEE2" w14:textId="77777777" w:rsidR="008F1A8A" w:rsidRPr="00740A6D" w:rsidRDefault="008F1A8A" w:rsidP="008F1A8A">
            <w:pPr>
              <w:autoSpaceDE w:val="0"/>
              <w:autoSpaceDN w:val="0"/>
              <w:adjustRightInd w:val="0"/>
              <w:spacing w:after="0" w:line="240" w:lineRule="auto"/>
              <w:rPr>
                <w:rFonts w:cs="Calibri"/>
                <w:sz w:val="16"/>
                <w:szCs w:val="16"/>
              </w:rPr>
            </w:pPr>
            <w:r w:rsidRPr="00740A6D">
              <w:rPr>
                <w:rFonts w:cs="Calibri"/>
                <w:sz w:val="16"/>
                <w:szCs w:val="16"/>
              </w:rPr>
              <w:t>Floor of the Mouth. Semilunar space over the mylohyoid and hyoglossus muscles, extending from the inner surface of the lower alveolar ridge to the undersurface of the tongue. The posterior boundary is the base of the anterior pillar of the tonsil. It is divided into two sides of the submaxillary and sublingual salivary glands.</w:t>
            </w:r>
          </w:p>
          <w:p w14:paraId="7241F176" w14:textId="77777777" w:rsidR="008F1A8A" w:rsidRPr="00740A6D" w:rsidRDefault="008F1A8A" w:rsidP="008F1A8A">
            <w:pPr>
              <w:autoSpaceDE w:val="0"/>
              <w:autoSpaceDN w:val="0"/>
              <w:adjustRightInd w:val="0"/>
              <w:spacing w:after="0" w:line="240" w:lineRule="auto"/>
              <w:rPr>
                <w:rFonts w:cs="Calibri"/>
                <w:sz w:val="16"/>
                <w:szCs w:val="16"/>
              </w:rPr>
            </w:pPr>
          </w:p>
          <w:p w14:paraId="66D92224" w14:textId="77777777" w:rsidR="008F1A8A" w:rsidRPr="00740A6D" w:rsidRDefault="008F1A8A" w:rsidP="008F1A8A">
            <w:pPr>
              <w:autoSpaceDE w:val="0"/>
              <w:autoSpaceDN w:val="0"/>
              <w:adjustRightInd w:val="0"/>
              <w:spacing w:after="0" w:line="240" w:lineRule="auto"/>
              <w:rPr>
                <w:rFonts w:cs="Calibri"/>
                <w:sz w:val="16"/>
                <w:szCs w:val="16"/>
              </w:rPr>
            </w:pPr>
            <w:r w:rsidRPr="00740A6D">
              <w:rPr>
                <w:rFonts w:cs="Calibri"/>
                <w:sz w:val="16"/>
                <w:szCs w:val="16"/>
              </w:rPr>
              <w:t>Hard Palate. This is the semilunar area between the upper alveolar ridge and the mucous membrane covering the palatine process of the maxillary palatine bones. It extends from the inner surface of the superior alveolar ridge to the posterior edge of the palatine bone.</w:t>
            </w:r>
          </w:p>
          <w:p w14:paraId="32FFBD09" w14:textId="77777777" w:rsidR="008F1A8A" w:rsidRPr="00740A6D" w:rsidRDefault="008F1A8A" w:rsidP="008F1A8A">
            <w:pPr>
              <w:autoSpaceDE w:val="0"/>
              <w:autoSpaceDN w:val="0"/>
              <w:adjustRightInd w:val="0"/>
              <w:spacing w:after="0" w:line="240" w:lineRule="auto"/>
              <w:rPr>
                <w:rFonts w:cs="Calibri"/>
                <w:sz w:val="16"/>
                <w:szCs w:val="16"/>
              </w:rPr>
            </w:pPr>
          </w:p>
          <w:p w14:paraId="1803C2B6" w14:textId="0900179B" w:rsidR="008F1A8A" w:rsidRPr="00740A6D" w:rsidRDefault="008F1A8A" w:rsidP="008F1A8A">
            <w:pPr>
              <w:autoSpaceDE w:val="0"/>
              <w:autoSpaceDN w:val="0"/>
              <w:adjustRightInd w:val="0"/>
              <w:spacing w:after="0" w:line="240" w:lineRule="auto"/>
              <w:rPr>
                <w:rFonts w:cs="Calibri"/>
                <w:sz w:val="16"/>
                <w:szCs w:val="16"/>
              </w:rPr>
            </w:pPr>
            <w:r w:rsidRPr="00740A6D">
              <w:rPr>
                <w:rFonts w:cs="Calibri"/>
                <w:sz w:val="16"/>
                <w:szCs w:val="16"/>
              </w:rPr>
              <w:t>Anterior Two-Thirds of the Tongue (Oral Tongue). The freely mobile portion of the tongue that extends anteriorly from the line of circumvallate papillae to the undersurface (ventral) of the tongue at the junction of the floor of the mouth. It includes the tip of tongue, lateral borders, dorsal surface and ventral tongue. The ventral tongue is listed as a separate tumour site in the I</w:t>
            </w:r>
            <w:r w:rsidR="00F60A13">
              <w:rPr>
                <w:rFonts w:cs="Calibri"/>
                <w:sz w:val="16"/>
                <w:szCs w:val="16"/>
              </w:rPr>
              <w:t>CCR</w:t>
            </w:r>
            <w:r w:rsidRPr="00740A6D">
              <w:rPr>
                <w:rFonts w:cs="Calibri"/>
                <w:sz w:val="16"/>
                <w:szCs w:val="16"/>
              </w:rPr>
              <w:t xml:space="preserve"> reporting guide.</w:t>
            </w:r>
          </w:p>
          <w:p w14:paraId="63517BAF" w14:textId="77777777" w:rsidR="008F1A8A" w:rsidRPr="00740A6D" w:rsidRDefault="008F1A8A" w:rsidP="008F1A8A">
            <w:pPr>
              <w:autoSpaceDE w:val="0"/>
              <w:autoSpaceDN w:val="0"/>
              <w:adjustRightInd w:val="0"/>
              <w:spacing w:after="0" w:line="240" w:lineRule="auto"/>
              <w:rPr>
                <w:rFonts w:cs="Calibri"/>
                <w:sz w:val="16"/>
                <w:szCs w:val="16"/>
              </w:rPr>
            </w:pPr>
          </w:p>
          <w:p w14:paraId="4802D1EC" w14:textId="77777777" w:rsidR="008F1A8A" w:rsidRPr="00740A6D" w:rsidRDefault="008F1A8A" w:rsidP="008F1A8A">
            <w:pPr>
              <w:autoSpaceDE w:val="0"/>
              <w:autoSpaceDN w:val="0"/>
              <w:adjustRightInd w:val="0"/>
              <w:spacing w:after="0" w:line="240" w:lineRule="auto"/>
              <w:rPr>
                <w:rFonts w:cs="Calibri"/>
                <w:sz w:val="16"/>
                <w:szCs w:val="16"/>
              </w:rPr>
            </w:pPr>
            <w:r w:rsidRPr="00740A6D">
              <w:rPr>
                <w:rFonts w:cs="Calibri"/>
                <w:sz w:val="16"/>
                <w:szCs w:val="16"/>
              </w:rPr>
              <w:t>Retromolar trigone. A triangular shaped region extending distal from the mandibular third molar as the base and attaches to the hamulus of the medial pterygoid process of the sphenoid bone as the apex.</w:t>
            </w:r>
          </w:p>
          <w:p w14:paraId="2F3C3369" w14:textId="77777777" w:rsidR="008F1A8A" w:rsidRPr="00740A6D" w:rsidRDefault="008F1A8A" w:rsidP="008F1A8A">
            <w:pPr>
              <w:autoSpaceDE w:val="0"/>
              <w:autoSpaceDN w:val="0"/>
              <w:adjustRightInd w:val="0"/>
              <w:spacing w:after="0" w:line="240" w:lineRule="auto"/>
              <w:rPr>
                <w:rFonts w:cs="Calibri"/>
                <w:sz w:val="16"/>
                <w:szCs w:val="16"/>
              </w:rPr>
            </w:pPr>
          </w:p>
          <w:p w14:paraId="338D1378" w14:textId="77777777" w:rsidR="008F1A8A" w:rsidRPr="00740A6D" w:rsidRDefault="008F1A8A" w:rsidP="008F1A8A">
            <w:pPr>
              <w:autoSpaceDE w:val="0"/>
              <w:autoSpaceDN w:val="0"/>
              <w:adjustRightInd w:val="0"/>
              <w:spacing w:line="240" w:lineRule="auto"/>
              <w:rPr>
                <w:rFonts w:cs="Calibri"/>
                <w:sz w:val="16"/>
                <w:szCs w:val="16"/>
              </w:rPr>
            </w:pPr>
            <w:r w:rsidRPr="00740A6D">
              <w:rPr>
                <w:rFonts w:cs="Calibri"/>
                <w:sz w:val="16"/>
                <w:szCs w:val="16"/>
              </w:rPr>
              <w:t>‘Not specified’ should be used rarely and only after good effort has been employed to obtain the requisite information.</w:t>
            </w:r>
          </w:p>
          <w:p w14:paraId="4630B1A5" w14:textId="2C4ACFF2" w:rsidR="008F1A8A" w:rsidRPr="00740A6D" w:rsidRDefault="008F1A8A" w:rsidP="008F1A8A">
            <w:pPr>
              <w:pStyle w:val="EndNoteBibliography"/>
              <w:spacing w:after="0"/>
              <w:ind w:left="317" w:hanging="317"/>
              <w:rPr>
                <w:rFonts w:cstheme="minorHAnsi"/>
                <w:b/>
                <w:bCs/>
                <w:iCs/>
                <w:sz w:val="16"/>
                <w:szCs w:val="16"/>
                <w:lang w:val="en-AU"/>
              </w:rPr>
            </w:pPr>
            <w:r w:rsidRPr="00740A6D">
              <w:rPr>
                <w:rFonts w:cstheme="minorHAnsi"/>
                <w:b/>
                <w:bCs/>
                <w:iCs/>
                <w:sz w:val="16"/>
                <w:szCs w:val="16"/>
                <w:u w:val="single"/>
                <w:lang w:val="en-AU"/>
              </w:rPr>
              <w:t>Figure 1</w:t>
            </w:r>
            <w:r w:rsidRPr="00740A6D">
              <w:rPr>
                <w:rFonts w:cstheme="minorHAnsi"/>
                <w:b/>
                <w:bCs/>
                <w:iCs/>
                <w:sz w:val="16"/>
                <w:szCs w:val="16"/>
                <w:lang w:val="en-AU"/>
              </w:rPr>
              <w:t xml:space="preserve"> (See end of the document for Figure</w:t>
            </w:r>
            <w:r w:rsidR="002E0763">
              <w:rPr>
                <w:rFonts w:cstheme="minorHAnsi"/>
                <w:b/>
                <w:bCs/>
                <w:iCs/>
                <w:sz w:val="16"/>
                <w:szCs w:val="16"/>
                <w:lang w:val="en-AU"/>
              </w:rPr>
              <w:t>s</w:t>
            </w:r>
            <w:r w:rsidRPr="00740A6D">
              <w:rPr>
                <w:rFonts w:cstheme="minorHAnsi"/>
                <w:b/>
                <w:bCs/>
                <w:iCs/>
                <w:sz w:val="16"/>
                <w:szCs w:val="16"/>
                <w:lang w:val="en-AU"/>
              </w:rPr>
              <w:t>)</w:t>
            </w:r>
          </w:p>
          <w:p w14:paraId="551BD29E" w14:textId="77777777" w:rsidR="008F1A8A" w:rsidRDefault="008F1A8A" w:rsidP="008F1A8A">
            <w:pPr>
              <w:pStyle w:val="EndNoteBibliography"/>
              <w:spacing w:after="0"/>
              <w:ind w:left="317" w:hanging="317"/>
              <w:rPr>
                <w:rFonts w:cstheme="minorHAnsi"/>
                <w:iCs/>
                <w:sz w:val="16"/>
                <w:szCs w:val="16"/>
                <w:lang w:val="en-AU"/>
              </w:rPr>
            </w:pPr>
          </w:p>
          <w:p w14:paraId="23C361DC" w14:textId="77777777" w:rsidR="00B22EC5" w:rsidRDefault="00B22EC5" w:rsidP="008F1A8A">
            <w:pPr>
              <w:pStyle w:val="EndNoteBibliography"/>
              <w:spacing w:after="0"/>
              <w:ind w:left="317" w:hanging="317"/>
              <w:rPr>
                <w:rFonts w:cstheme="minorHAnsi"/>
                <w:b/>
                <w:bCs/>
                <w:iCs/>
                <w:sz w:val="16"/>
                <w:szCs w:val="16"/>
                <w:lang w:val="en-AU"/>
              </w:rPr>
            </w:pPr>
          </w:p>
          <w:p w14:paraId="276BE2C6" w14:textId="23B2F73B" w:rsidR="008F1A8A" w:rsidRPr="00740A6D" w:rsidRDefault="008F1A8A" w:rsidP="008F1A8A">
            <w:pPr>
              <w:pStyle w:val="EndNoteBibliography"/>
              <w:spacing w:after="0"/>
              <w:ind w:left="317" w:hanging="317"/>
              <w:rPr>
                <w:rFonts w:cstheme="minorHAnsi"/>
                <w:b/>
                <w:bCs/>
                <w:iCs/>
                <w:sz w:val="16"/>
                <w:szCs w:val="16"/>
                <w:lang w:val="en-AU"/>
              </w:rPr>
            </w:pPr>
            <w:r w:rsidRPr="00740A6D">
              <w:rPr>
                <w:rFonts w:cstheme="minorHAnsi"/>
                <w:b/>
                <w:bCs/>
                <w:iCs/>
                <w:sz w:val="16"/>
                <w:szCs w:val="16"/>
                <w:lang w:val="en-AU"/>
              </w:rPr>
              <w:lastRenderedPageBreak/>
              <w:t>References</w:t>
            </w:r>
          </w:p>
          <w:p w14:paraId="70E78491" w14:textId="77777777" w:rsidR="008F1A8A" w:rsidRPr="00740A6D" w:rsidRDefault="008F1A8A" w:rsidP="008F1A8A">
            <w:pPr>
              <w:pStyle w:val="EndNoteBibliography"/>
              <w:spacing w:after="0"/>
              <w:ind w:left="317" w:hanging="317"/>
              <w:rPr>
                <w:rFonts w:cstheme="minorHAnsi"/>
                <w:iCs/>
                <w:sz w:val="16"/>
                <w:szCs w:val="16"/>
                <w:lang w:val="en-AU"/>
              </w:rPr>
            </w:pPr>
            <w:r w:rsidRPr="00740A6D">
              <w:rPr>
                <w:rFonts w:cstheme="minorHAnsi"/>
                <w:iCs/>
                <w:sz w:val="16"/>
                <w:szCs w:val="16"/>
                <w:lang w:val="en-AU"/>
              </w:rPr>
              <w:t>1</w:t>
            </w:r>
            <w:r w:rsidRPr="00740A6D">
              <w:rPr>
                <w:rFonts w:cstheme="minorHAnsi"/>
                <w:iCs/>
                <w:sz w:val="16"/>
                <w:szCs w:val="16"/>
                <w:lang w:val="en-AU"/>
              </w:rPr>
              <w:tab/>
              <w:t>Shah JP and Gil Z (2009). Current concepts in management of oral cancer--surgery. Oral Oncol 45(4-5):394-401.</w:t>
            </w:r>
          </w:p>
          <w:p w14:paraId="7CD5A92E" w14:textId="77777777" w:rsidR="008F1A8A" w:rsidRPr="00740A6D" w:rsidRDefault="008F1A8A" w:rsidP="008F1A8A">
            <w:pPr>
              <w:pStyle w:val="EndNoteBibliography"/>
              <w:spacing w:after="0"/>
              <w:ind w:left="317" w:hanging="317"/>
              <w:rPr>
                <w:rFonts w:cstheme="minorHAnsi"/>
                <w:iCs/>
                <w:sz w:val="16"/>
                <w:szCs w:val="16"/>
                <w:lang w:val="en-AU"/>
              </w:rPr>
            </w:pPr>
            <w:r w:rsidRPr="00740A6D">
              <w:rPr>
                <w:rFonts w:cstheme="minorHAnsi"/>
                <w:iCs/>
                <w:sz w:val="16"/>
                <w:szCs w:val="16"/>
                <w:lang w:val="en-AU"/>
              </w:rPr>
              <w:t>2</w:t>
            </w:r>
            <w:r w:rsidRPr="00740A6D">
              <w:rPr>
                <w:rFonts w:cstheme="minorHAnsi"/>
                <w:iCs/>
                <w:sz w:val="16"/>
                <w:szCs w:val="16"/>
                <w:lang w:val="en-AU"/>
              </w:rPr>
              <w:tab/>
              <w:t>Nakhleh RE (2011). Quality in surgical pathology communication and reporting. Arch Pathol Lab Med 135(11):1394-1397.</w:t>
            </w:r>
          </w:p>
          <w:p w14:paraId="2BC84951" w14:textId="77777777" w:rsidR="008F1A8A" w:rsidRPr="00740A6D" w:rsidRDefault="008F1A8A" w:rsidP="008F1A8A">
            <w:pPr>
              <w:pStyle w:val="EndNoteBibliography"/>
              <w:spacing w:after="0"/>
              <w:ind w:left="317" w:hanging="317"/>
              <w:rPr>
                <w:rFonts w:cstheme="minorHAnsi"/>
                <w:iCs/>
                <w:sz w:val="16"/>
                <w:szCs w:val="16"/>
                <w:lang w:val="en-AU"/>
              </w:rPr>
            </w:pPr>
            <w:r w:rsidRPr="00740A6D">
              <w:rPr>
                <w:rFonts w:cstheme="minorHAnsi"/>
                <w:iCs/>
                <w:sz w:val="16"/>
                <w:szCs w:val="16"/>
                <w:lang w:val="en-AU"/>
              </w:rPr>
              <w:t>3</w:t>
            </w:r>
            <w:r w:rsidRPr="00740A6D">
              <w:rPr>
                <w:rFonts w:cstheme="minorHAnsi"/>
                <w:iCs/>
                <w:sz w:val="16"/>
                <w:szCs w:val="16"/>
                <w:lang w:val="en-AU"/>
              </w:rPr>
              <w:tab/>
              <w:t>Nakhleh RE, Myers JL, Allen TC, DeYoung BR, Fitzgibbons PL, Funkhouser WK, Mody DR, Lynn A, Fatheree LA, Smith AT, Lal A and Silverman JF (2012). Consensus statement on effective communication of urgent diagnoses and significant, unexpected diagnoses in surgical pathology and cytopathology from the College of American Pathologists and Association of Directors of Anatomic and Surgical Pathology. Arch Pathol Lab Med 136(2):148-154.</w:t>
            </w:r>
          </w:p>
          <w:p w14:paraId="4DC65471" w14:textId="3DB168CA" w:rsidR="008F1A8A" w:rsidRPr="004E5B07" w:rsidRDefault="008F1A8A" w:rsidP="008F1A8A">
            <w:pPr>
              <w:pStyle w:val="EndNoteBibliography"/>
              <w:spacing w:after="100"/>
              <w:ind w:left="317" w:hanging="317"/>
              <w:rPr>
                <w:rFonts w:cstheme="minorHAnsi"/>
                <w:sz w:val="16"/>
                <w:szCs w:val="16"/>
              </w:rPr>
            </w:pPr>
            <w:r w:rsidRPr="00740A6D">
              <w:rPr>
                <w:rFonts w:cstheme="minorHAnsi"/>
                <w:iCs/>
                <w:sz w:val="16"/>
                <w:szCs w:val="16"/>
                <w:lang w:val="en-AU"/>
              </w:rPr>
              <w:t>4</w:t>
            </w:r>
            <w:r w:rsidRPr="00740A6D">
              <w:rPr>
                <w:rFonts w:cstheme="minorHAnsi"/>
                <w:iCs/>
                <w:sz w:val="16"/>
                <w:szCs w:val="16"/>
                <w:lang w:val="en-AU"/>
              </w:rPr>
              <w:tab/>
              <w:t>Yung AE, Que MS, Lo S, Aggarwal S, Hong AM, Tin MM, Clark JR, Gupta R and Ch'ng S (2021). Validation of the American Joint Committee on Cancer Staging in Squamous Cell Carcinoma of the Vermilion Lip. Ann Surg Oncol 28(6):3092-3099.</w:t>
            </w:r>
            <w:r>
              <w:rPr>
                <w:rFonts w:cstheme="minorHAnsi"/>
                <w:iCs/>
                <w:sz w:val="16"/>
                <w:szCs w:val="16"/>
                <w:lang w:val="en-AU"/>
              </w:rPr>
              <w:t xml:space="preserve"> </w:t>
            </w:r>
          </w:p>
        </w:tc>
        <w:tc>
          <w:tcPr>
            <w:tcW w:w="2098" w:type="dxa"/>
            <w:shd w:val="clear" w:color="auto" w:fill="auto"/>
          </w:tcPr>
          <w:p w14:paraId="4CA25428" w14:textId="77777777" w:rsidR="008F1A8A" w:rsidRPr="00FC4085" w:rsidRDefault="008F1A8A" w:rsidP="008F1A8A">
            <w:pPr>
              <w:autoSpaceDE w:val="0"/>
              <w:autoSpaceDN w:val="0"/>
              <w:adjustRightInd w:val="0"/>
              <w:spacing w:after="0" w:line="181" w:lineRule="atLeast"/>
              <w:rPr>
                <w:rFonts w:ascii="Calibri" w:hAnsi="Calibri" w:cs="Verdana"/>
                <w:iCs/>
                <w:color w:val="221E1F"/>
                <w:sz w:val="16"/>
                <w:szCs w:val="16"/>
              </w:rPr>
            </w:pPr>
          </w:p>
        </w:tc>
      </w:tr>
      <w:tr w:rsidR="008F1A8A" w:rsidRPr="00CC5E7C" w14:paraId="72EC972C" w14:textId="77777777" w:rsidTr="005C42DF">
        <w:trPr>
          <w:trHeight w:val="714"/>
        </w:trPr>
        <w:tc>
          <w:tcPr>
            <w:tcW w:w="865" w:type="dxa"/>
            <w:shd w:val="clear" w:color="000000" w:fill="EEECE1"/>
          </w:tcPr>
          <w:p w14:paraId="044951A2" w14:textId="11814B13" w:rsidR="008F1A8A" w:rsidRDefault="008F1A8A" w:rsidP="008F1A8A">
            <w:pPr>
              <w:spacing w:after="0"/>
              <w:rPr>
                <w:rFonts w:ascii="Calibri" w:hAnsi="Calibri"/>
                <w:color w:val="000000"/>
                <w:sz w:val="16"/>
                <w:szCs w:val="16"/>
              </w:rPr>
            </w:pPr>
            <w:r>
              <w:rPr>
                <w:rFonts w:ascii="Calibri" w:hAnsi="Calibri"/>
                <w:color w:val="000000"/>
                <w:sz w:val="16"/>
                <w:szCs w:val="16"/>
              </w:rPr>
              <w:t xml:space="preserve">Core </w:t>
            </w:r>
          </w:p>
        </w:tc>
        <w:tc>
          <w:tcPr>
            <w:tcW w:w="1871" w:type="dxa"/>
            <w:shd w:val="clear" w:color="000000" w:fill="EEECE1"/>
          </w:tcPr>
          <w:p w14:paraId="0BCD6ED3" w14:textId="513084FD" w:rsidR="008F1A8A" w:rsidRPr="00F32C1A" w:rsidRDefault="008F1A8A" w:rsidP="008F1A8A">
            <w:pPr>
              <w:spacing w:after="0" w:line="240" w:lineRule="auto"/>
              <w:rPr>
                <w:rFonts w:ascii="Calibri" w:hAnsi="Calibri"/>
                <w:bCs/>
                <w:color w:val="000000"/>
                <w:sz w:val="16"/>
                <w:szCs w:val="16"/>
              </w:rPr>
            </w:pPr>
            <w:r w:rsidRPr="00B86FF8">
              <w:rPr>
                <w:rFonts w:ascii="Calibri" w:hAnsi="Calibri"/>
                <w:bCs/>
                <w:color w:val="000000"/>
                <w:sz w:val="16"/>
                <w:szCs w:val="16"/>
              </w:rPr>
              <w:t>TUMOUR LATERALITY</w:t>
            </w:r>
          </w:p>
        </w:tc>
        <w:tc>
          <w:tcPr>
            <w:tcW w:w="2553" w:type="dxa"/>
            <w:shd w:val="clear" w:color="auto" w:fill="auto"/>
          </w:tcPr>
          <w:p w14:paraId="13D92835" w14:textId="55FC41E7" w:rsidR="008F1A8A" w:rsidRPr="00783A38" w:rsidRDefault="008F1A8A" w:rsidP="008F1A8A">
            <w:pPr>
              <w:pStyle w:val="ListParagraph"/>
              <w:numPr>
                <w:ilvl w:val="0"/>
                <w:numId w:val="2"/>
              </w:numPr>
              <w:spacing w:after="100" w:line="240" w:lineRule="auto"/>
              <w:ind w:left="203" w:hanging="203"/>
              <w:rPr>
                <w:color w:val="000000" w:themeColor="text1"/>
                <w:sz w:val="16"/>
                <w:szCs w:val="16"/>
              </w:rPr>
            </w:pPr>
            <w:r w:rsidRPr="00783A38">
              <w:rPr>
                <w:color w:val="000000" w:themeColor="text1"/>
                <w:sz w:val="16"/>
                <w:szCs w:val="16"/>
              </w:rPr>
              <w:t xml:space="preserve">Not specified </w:t>
            </w:r>
          </w:p>
          <w:p w14:paraId="0CE84157" w14:textId="77777777" w:rsidR="008F1A8A" w:rsidRPr="006341B8" w:rsidRDefault="008F1A8A" w:rsidP="008F1A8A">
            <w:pPr>
              <w:pStyle w:val="ListParagraph"/>
              <w:numPr>
                <w:ilvl w:val="0"/>
                <w:numId w:val="3"/>
              </w:numPr>
              <w:spacing w:after="0" w:line="240" w:lineRule="auto"/>
              <w:ind w:left="203" w:hanging="203"/>
              <w:rPr>
                <w:sz w:val="16"/>
                <w:szCs w:val="16"/>
              </w:rPr>
            </w:pPr>
            <w:r w:rsidRPr="006341B8">
              <w:rPr>
                <w:sz w:val="16"/>
                <w:szCs w:val="16"/>
              </w:rPr>
              <w:t xml:space="preserve">Left </w:t>
            </w:r>
          </w:p>
          <w:p w14:paraId="6328E5CB" w14:textId="77777777" w:rsidR="008F1A8A" w:rsidRPr="004E5B07" w:rsidRDefault="008F1A8A" w:rsidP="008F1A8A">
            <w:pPr>
              <w:pStyle w:val="ListParagraph"/>
              <w:numPr>
                <w:ilvl w:val="0"/>
                <w:numId w:val="3"/>
              </w:numPr>
              <w:spacing w:after="100" w:line="240" w:lineRule="auto"/>
              <w:ind w:left="204" w:hanging="204"/>
              <w:rPr>
                <w:color w:val="000000" w:themeColor="text1"/>
                <w:sz w:val="16"/>
                <w:szCs w:val="16"/>
              </w:rPr>
            </w:pPr>
            <w:r w:rsidRPr="006341B8">
              <w:rPr>
                <w:sz w:val="16"/>
                <w:szCs w:val="16"/>
              </w:rPr>
              <w:t>Midline</w:t>
            </w:r>
          </w:p>
          <w:p w14:paraId="63214641" w14:textId="5C952AC1" w:rsidR="008F1A8A" w:rsidRPr="004E5B07" w:rsidRDefault="008F1A8A" w:rsidP="008F1A8A">
            <w:pPr>
              <w:pStyle w:val="ListParagraph"/>
              <w:numPr>
                <w:ilvl w:val="0"/>
                <w:numId w:val="3"/>
              </w:numPr>
              <w:spacing w:after="100" w:line="240" w:lineRule="auto"/>
              <w:ind w:left="204" w:hanging="204"/>
              <w:rPr>
                <w:color w:val="000000" w:themeColor="text1"/>
                <w:sz w:val="16"/>
                <w:szCs w:val="16"/>
              </w:rPr>
            </w:pPr>
            <w:r w:rsidRPr="004E5B07">
              <w:rPr>
                <w:color w:val="000000" w:themeColor="text1"/>
                <w:sz w:val="16"/>
                <w:szCs w:val="16"/>
              </w:rPr>
              <w:t xml:space="preserve">Right </w:t>
            </w:r>
          </w:p>
        </w:tc>
        <w:tc>
          <w:tcPr>
            <w:tcW w:w="7799" w:type="dxa"/>
            <w:shd w:val="clear" w:color="auto" w:fill="auto"/>
          </w:tcPr>
          <w:p w14:paraId="0E910EE6" w14:textId="7B617B18" w:rsidR="008F1A8A" w:rsidRPr="00BA6ECE" w:rsidRDefault="008F1A8A" w:rsidP="008F1A8A">
            <w:pPr>
              <w:pStyle w:val="EndNoteBibliography"/>
              <w:spacing w:after="120"/>
              <w:ind w:left="318" w:hanging="318"/>
              <w:rPr>
                <w:sz w:val="16"/>
                <w:szCs w:val="16"/>
              </w:rPr>
            </w:pPr>
          </w:p>
        </w:tc>
        <w:tc>
          <w:tcPr>
            <w:tcW w:w="2098" w:type="dxa"/>
            <w:shd w:val="clear" w:color="auto" w:fill="auto"/>
          </w:tcPr>
          <w:p w14:paraId="6DF53484" w14:textId="77777777" w:rsidR="008F1A8A" w:rsidRPr="00FC4085" w:rsidRDefault="008F1A8A" w:rsidP="008F1A8A">
            <w:pPr>
              <w:autoSpaceDE w:val="0"/>
              <w:autoSpaceDN w:val="0"/>
              <w:adjustRightInd w:val="0"/>
              <w:spacing w:after="0" w:line="181" w:lineRule="atLeast"/>
              <w:rPr>
                <w:rFonts w:ascii="Calibri" w:hAnsi="Calibri" w:cs="Verdana"/>
                <w:iCs/>
                <w:color w:val="221E1F"/>
                <w:sz w:val="16"/>
                <w:szCs w:val="16"/>
              </w:rPr>
            </w:pPr>
          </w:p>
        </w:tc>
      </w:tr>
      <w:tr w:rsidR="00115105" w:rsidRPr="00CC5E7C" w14:paraId="4EAAC72C" w14:textId="77777777" w:rsidTr="005C42DF">
        <w:trPr>
          <w:trHeight w:val="469"/>
        </w:trPr>
        <w:tc>
          <w:tcPr>
            <w:tcW w:w="865" w:type="dxa"/>
            <w:shd w:val="clear" w:color="000000" w:fill="EEECE1"/>
          </w:tcPr>
          <w:p w14:paraId="51463BC9" w14:textId="09E2361C" w:rsidR="00115105" w:rsidRPr="00115105" w:rsidRDefault="00115105" w:rsidP="008F1A8A">
            <w:pPr>
              <w:spacing w:after="0" w:line="240" w:lineRule="auto"/>
              <w:rPr>
                <w:rFonts w:ascii="Calibri" w:hAnsi="Calibri"/>
                <w:color w:val="A6A6A6" w:themeColor="background1" w:themeShade="A6"/>
                <w:sz w:val="16"/>
                <w:szCs w:val="16"/>
              </w:rPr>
            </w:pPr>
            <w:r w:rsidRPr="00115105">
              <w:rPr>
                <w:rFonts w:ascii="Calibri" w:hAnsi="Calibri"/>
                <w:sz w:val="16"/>
                <w:szCs w:val="16"/>
              </w:rPr>
              <w:t>Non-core</w:t>
            </w:r>
          </w:p>
        </w:tc>
        <w:tc>
          <w:tcPr>
            <w:tcW w:w="1871" w:type="dxa"/>
            <w:shd w:val="clear" w:color="000000" w:fill="EEECE1"/>
          </w:tcPr>
          <w:p w14:paraId="0E707F64" w14:textId="2C4ABE5B" w:rsidR="00115105" w:rsidRPr="00115105" w:rsidRDefault="00115105" w:rsidP="008F1A8A">
            <w:pPr>
              <w:spacing w:line="240" w:lineRule="auto"/>
              <w:rPr>
                <w:rFonts w:ascii="Calibri" w:hAnsi="Calibri"/>
                <w:bCs/>
                <w:color w:val="A6A6A6" w:themeColor="background1" w:themeShade="A6"/>
                <w:sz w:val="16"/>
                <w:szCs w:val="16"/>
              </w:rPr>
            </w:pPr>
            <w:r w:rsidRPr="00115105">
              <w:rPr>
                <w:rFonts w:ascii="Calibri" w:hAnsi="Calibri"/>
                <w:bCs/>
                <w:color w:val="A6A6A6" w:themeColor="background1" w:themeShade="A6"/>
                <w:sz w:val="16"/>
                <w:szCs w:val="16"/>
              </w:rPr>
              <w:t>TUMOUR FOCALITY</w:t>
            </w:r>
          </w:p>
        </w:tc>
        <w:tc>
          <w:tcPr>
            <w:tcW w:w="2553" w:type="dxa"/>
            <w:shd w:val="clear" w:color="auto" w:fill="auto"/>
          </w:tcPr>
          <w:p w14:paraId="2F4EEF83" w14:textId="77777777" w:rsidR="00115105" w:rsidRPr="00115105" w:rsidRDefault="00115105" w:rsidP="00115105">
            <w:pPr>
              <w:pStyle w:val="ListParagraph"/>
              <w:numPr>
                <w:ilvl w:val="0"/>
                <w:numId w:val="29"/>
              </w:numPr>
              <w:spacing w:after="100" w:line="240" w:lineRule="auto"/>
              <w:ind w:left="177" w:hanging="177"/>
              <w:rPr>
                <w:color w:val="A6A6A6" w:themeColor="background1" w:themeShade="A6"/>
                <w:sz w:val="16"/>
                <w:szCs w:val="16"/>
              </w:rPr>
            </w:pPr>
            <w:r w:rsidRPr="00115105">
              <w:rPr>
                <w:color w:val="A6A6A6" w:themeColor="background1" w:themeShade="A6"/>
                <w:sz w:val="16"/>
                <w:szCs w:val="16"/>
              </w:rPr>
              <w:t>Unifocal</w:t>
            </w:r>
          </w:p>
          <w:p w14:paraId="02473ACD" w14:textId="77777777" w:rsidR="00115105" w:rsidRPr="00115105" w:rsidRDefault="00115105" w:rsidP="00115105">
            <w:pPr>
              <w:pStyle w:val="ListParagraph"/>
              <w:numPr>
                <w:ilvl w:val="0"/>
                <w:numId w:val="29"/>
              </w:numPr>
              <w:spacing w:after="100" w:line="240" w:lineRule="auto"/>
              <w:ind w:left="177" w:hanging="177"/>
              <w:rPr>
                <w:color w:val="A6A6A6" w:themeColor="background1" w:themeShade="A6"/>
                <w:sz w:val="16"/>
                <w:szCs w:val="16"/>
              </w:rPr>
            </w:pPr>
            <w:r w:rsidRPr="00115105">
              <w:rPr>
                <w:color w:val="A6A6A6" w:themeColor="background1" w:themeShade="A6"/>
                <w:sz w:val="16"/>
                <w:szCs w:val="16"/>
              </w:rPr>
              <w:t>Bilateral</w:t>
            </w:r>
          </w:p>
          <w:p w14:paraId="764B5859" w14:textId="77777777" w:rsidR="00115105" w:rsidRDefault="00115105" w:rsidP="00115105">
            <w:pPr>
              <w:pStyle w:val="ListParagraph"/>
              <w:numPr>
                <w:ilvl w:val="0"/>
                <w:numId w:val="29"/>
              </w:numPr>
              <w:spacing w:after="100" w:line="240" w:lineRule="auto"/>
              <w:ind w:left="177" w:hanging="177"/>
              <w:rPr>
                <w:color w:val="A6A6A6" w:themeColor="background1" w:themeShade="A6"/>
                <w:sz w:val="16"/>
                <w:szCs w:val="16"/>
              </w:rPr>
            </w:pPr>
            <w:r w:rsidRPr="00115105">
              <w:rPr>
                <w:color w:val="A6A6A6" w:themeColor="background1" w:themeShade="A6"/>
                <w:sz w:val="16"/>
                <w:szCs w:val="16"/>
              </w:rPr>
              <w:t>Multifocal</w:t>
            </w:r>
          </w:p>
          <w:p w14:paraId="0CD3CBFD" w14:textId="72481AFE" w:rsidR="00115105" w:rsidRPr="00115105" w:rsidRDefault="00115105" w:rsidP="00115105">
            <w:pPr>
              <w:pStyle w:val="ListParagraph"/>
              <w:spacing w:after="100" w:line="240" w:lineRule="auto"/>
              <w:ind w:left="177"/>
              <w:rPr>
                <w:color w:val="A6A6A6" w:themeColor="background1" w:themeShade="A6"/>
                <w:sz w:val="16"/>
                <w:szCs w:val="16"/>
              </w:rPr>
            </w:pPr>
            <w:r w:rsidRPr="00341E98">
              <w:rPr>
                <w:color w:val="A6A6A6" w:themeColor="background1" w:themeShade="A6"/>
                <w:sz w:val="16"/>
                <w:szCs w:val="16"/>
              </w:rPr>
              <w:t xml:space="preserve">Specify number of tumours </w:t>
            </w:r>
            <w:r w:rsidR="00A8362C" w:rsidRPr="00341E98">
              <w:rPr>
                <w:color w:val="A6A6A6" w:themeColor="background1" w:themeShade="A6"/>
                <w:sz w:val="16"/>
                <w:szCs w:val="16"/>
              </w:rPr>
              <w:t>___</w:t>
            </w:r>
          </w:p>
        </w:tc>
        <w:tc>
          <w:tcPr>
            <w:tcW w:w="7799" w:type="dxa"/>
            <w:shd w:val="clear" w:color="auto" w:fill="auto"/>
          </w:tcPr>
          <w:p w14:paraId="69D7CECF" w14:textId="43F343DC" w:rsidR="00115105" w:rsidRPr="00115105" w:rsidRDefault="00115105" w:rsidP="00115105">
            <w:pPr>
              <w:pStyle w:val="EndNoteBibliography"/>
              <w:spacing w:after="0"/>
              <w:rPr>
                <w:rFonts w:cstheme="minorHAnsi"/>
                <w:sz w:val="16"/>
                <w:szCs w:val="16"/>
              </w:rPr>
            </w:pPr>
            <w:r w:rsidRPr="00115105">
              <w:rPr>
                <w:rFonts w:cstheme="minorHAnsi"/>
                <w:sz w:val="16"/>
                <w:szCs w:val="16"/>
              </w:rPr>
              <w:t>True multifocal or synchronous oral cavity carcinomas are rare. Patients with OSCC have an increased incidence (2-3%) of developing a second primary lesion.  However, these are usually metachronous lesions. The theory of field cancerization whereby contiguous genetically altered areas of mucosa lead to the development of neoplasms have been supported by studies evaluating clonality and other molecular markers. Proliferative verrucous leukoplakia has the propensity for developing multifocal tumours. It is rare to have multiple tumours disconnected but not uncommon to have more than one squamous cell carcinoma (SCC) connected via dysplasia. The location, proximity to dysplastic epithelium, depth and nodal status remain important. Tumour focality is used for staging as well as clinical trials and treatment considerations.</w:t>
            </w:r>
            <w:r w:rsidRPr="00115105">
              <w:rPr>
                <w:rFonts w:cstheme="minorHAnsi"/>
                <w:sz w:val="16"/>
                <w:szCs w:val="16"/>
              </w:rPr>
              <w:fldChar w:fldCharType="begin">
                <w:fldData xml:space="preserve">PEVuZE5vdGU+PENpdGU+PEF1dGhvcj5CcmVzYWRvbGE8L0F1dGhvcj48WWVhcj4yMDIxPC9ZZWFy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</w:fldData>
              </w:fldChar>
            </w:r>
            <w:r w:rsidRPr="00115105">
              <w:rPr>
                <w:rFonts w:cstheme="minorHAnsi"/>
                <w:sz w:val="16"/>
                <w:szCs w:val="16"/>
              </w:rPr>
              <w:instrText xml:space="preserve"> ADDIN EN.CITE </w:instrText>
            </w:r>
            <w:r w:rsidRPr="00115105">
              <w:rPr>
                <w:rFonts w:cstheme="minorHAnsi"/>
                <w:sz w:val="16"/>
                <w:szCs w:val="16"/>
              </w:rPr>
              <w:fldChar w:fldCharType="begin">
                <w:fldData xml:space="preserve">PEVuZE5vdGU+PENpdGU+PEF1dGhvcj5CcmVzYWRvbGE8L0F1dGhvcj48WWVhcj4yMDIxPC9ZZWFy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</w:fldData>
              </w:fldChar>
            </w:r>
            <w:r w:rsidRPr="00115105">
              <w:rPr>
                <w:rFonts w:cstheme="minorHAnsi"/>
                <w:sz w:val="16"/>
                <w:szCs w:val="16"/>
              </w:rPr>
              <w:instrText xml:space="preserve"> ADDIN EN.CITE.DATA </w:instrText>
            </w:r>
            <w:r w:rsidRPr="00115105">
              <w:rPr>
                <w:rFonts w:cstheme="minorHAnsi"/>
                <w:sz w:val="16"/>
                <w:szCs w:val="16"/>
              </w:rPr>
            </w:r>
            <w:r w:rsidRPr="00115105">
              <w:rPr>
                <w:rFonts w:cstheme="minorHAnsi"/>
                <w:sz w:val="16"/>
                <w:szCs w:val="16"/>
              </w:rPr>
              <w:fldChar w:fldCharType="end"/>
            </w:r>
            <w:r w:rsidRPr="00115105">
              <w:rPr>
                <w:rFonts w:cstheme="minorHAnsi"/>
                <w:sz w:val="16"/>
                <w:szCs w:val="16"/>
              </w:rPr>
            </w:r>
            <w:r w:rsidRPr="00115105">
              <w:rPr>
                <w:rFonts w:cstheme="minorHAnsi"/>
                <w:sz w:val="16"/>
                <w:szCs w:val="16"/>
              </w:rPr>
              <w:fldChar w:fldCharType="separate"/>
            </w:r>
            <w:r w:rsidRPr="00115105">
              <w:rPr>
                <w:rFonts w:cstheme="minorHAnsi"/>
                <w:sz w:val="16"/>
                <w:szCs w:val="16"/>
                <w:vertAlign w:val="superscript"/>
              </w:rPr>
              <w:t>1-3</w:t>
            </w:r>
            <w:r w:rsidRPr="00115105">
              <w:rPr>
                <w:rFonts w:cstheme="minorHAnsi"/>
                <w:sz w:val="16"/>
                <w:szCs w:val="16"/>
              </w:rPr>
              <w:fldChar w:fldCharType="end"/>
            </w:r>
            <w:r w:rsidRPr="00115105">
              <w:rPr>
                <w:rFonts w:cstheme="minorHAnsi"/>
                <w:sz w:val="16"/>
                <w:szCs w:val="16"/>
              </w:rPr>
              <w:t xml:space="preserve">  </w:t>
            </w:r>
          </w:p>
          <w:p w14:paraId="1725D21D" w14:textId="77777777" w:rsidR="00115105" w:rsidRPr="00115105" w:rsidRDefault="00115105" w:rsidP="00115105">
            <w:pPr>
              <w:pStyle w:val="EndNoteBibliography"/>
              <w:spacing w:after="0"/>
              <w:ind w:left="318" w:hanging="318"/>
              <w:rPr>
                <w:rFonts w:cstheme="minorHAnsi"/>
                <w:b/>
                <w:bCs/>
                <w:sz w:val="16"/>
                <w:szCs w:val="16"/>
              </w:rPr>
            </w:pPr>
          </w:p>
          <w:p w14:paraId="20FA6021" w14:textId="77777777" w:rsidR="00115105" w:rsidRPr="00115105" w:rsidRDefault="00115105" w:rsidP="00115105">
            <w:pPr>
              <w:pStyle w:val="EndNoteBibliography"/>
              <w:spacing w:after="0"/>
              <w:ind w:left="318" w:hanging="318"/>
              <w:rPr>
                <w:rFonts w:cstheme="minorHAnsi"/>
                <w:b/>
                <w:bCs/>
                <w:sz w:val="16"/>
                <w:szCs w:val="16"/>
              </w:rPr>
            </w:pPr>
            <w:r w:rsidRPr="00115105">
              <w:rPr>
                <w:rFonts w:cstheme="minorHAnsi"/>
                <w:b/>
                <w:bCs/>
                <w:sz w:val="16"/>
                <w:szCs w:val="16"/>
              </w:rPr>
              <w:t xml:space="preserve">References </w:t>
            </w:r>
          </w:p>
          <w:p w14:paraId="6E412377" w14:textId="77777777" w:rsidR="00115105" w:rsidRPr="00115105" w:rsidRDefault="00115105" w:rsidP="00115105">
            <w:pPr>
              <w:pStyle w:val="EndNoteBibliography"/>
              <w:spacing w:after="0"/>
              <w:ind w:left="318" w:hanging="318"/>
              <w:rPr>
                <w:rFonts w:cstheme="minorHAnsi"/>
                <w:sz w:val="16"/>
                <w:szCs w:val="16"/>
              </w:rPr>
            </w:pPr>
            <w:r w:rsidRPr="00115105">
              <w:rPr>
                <w:rFonts w:cstheme="minorHAnsi"/>
                <w:sz w:val="16"/>
                <w:szCs w:val="16"/>
              </w:rPr>
              <w:fldChar w:fldCharType="begin"/>
            </w:r>
            <w:r w:rsidRPr="00115105">
              <w:rPr>
                <w:rFonts w:cstheme="minorHAnsi"/>
                <w:sz w:val="16"/>
                <w:szCs w:val="16"/>
              </w:rPr>
              <w:instrText xml:space="preserve"> ADDIN EN.REFLIST </w:instrText>
            </w:r>
            <w:r w:rsidRPr="00115105">
              <w:rPr>
                <w:rFonts w:cstheme="minorHAnsi"/>
                <w:sz w:val="16"/>
                <w:szCs w:val="16"/>
              </w:rPr>
              <w:fldChar w:fldCharType="separate"/>
            </w:r>
            <w:r w:rsidRPr="00115105">
              <w:rPr>
                <w:rFonts w:cstheme="minorHAnsi"/>
                <w:sz w:val="16"/>
                <w:szCs w:val="16"/>
              </w:rPr>
              <w:t>1</w:t>
            </w:r>
            <w:r w:rsidRPr="00115105">
              <w:rPr>
                <w:rFonts w:cstheme="minorHAnsi"/>
                <w:sz w:val="16"/>
                <w:szCs w:val="16"/>
              </w:rPr>
              <w:tab/>
              <w:t xml:space="preserve">Bresadola L, Weber D, Ritzel C, Löwer M, Bukur V, Akilli-Öztürk Ö, Becker J, Mehanna H, Schrörs B, Vascotto F, Sahin U and Kong A (2021). Comprehensive Genomic and Transcriptomic Analysis of Three Synchronous Primary Tumours and a Recurrence from a Head and Neck Cancer Patient. </w:t>
            </w:r>
            <w:r w:rsidRPr="00115105">
              <w:rPr>
                <w:rFonts w:cstheme="minorHAnsi"/>
                <w:i/>
                <w:sz w:val="16"/>
                <w:szCs w:val="16"/>
              </w:rPr>
              <w:t>Int J Mol Sci</w:t>
            </w:r>
            <w:r w:rsidRPr="00115105">
              <w:rPr>
                <w:rFonts w:cstheme="minorHAnsi"/>
                <w:sz w:val="16"/>
                <w:szCs w:val="16"/>
              </w:rPr>
              <w:t xml:space="preserve"> 22(14):7583.</w:t>
            </w:r>
          </w:p>
          <w:p w14:paraId="4E014F09" w14:textId="77777777" w:rsidR="00115105" w:rsidRPr="00115105" w:rsidRDefault="00115105" w:rsidP="00115105">
            <w:pPr>
              <w:pStyle w:val="EndNoteBibliography"/>
              <w:spacing w:after="0"/>
              <w:ind w:left="318" w:hanging="318"/>
              <w:rPr>
                <w:rFonts w:cstheme="minorHAnsi"/>
                <w:sz w:val="16"/>
                <w:szCs w:val="16"/>
              </w:rPr>
            </w:pPr>
            <w:r w:rsidRPr="00115105">
              <w:rPr>
                <w:rFonts w:cstheme="minorHAnsi"/>
                <w:sz w:val="16"/>
                <w:szCs w:val="16"/>
              </w:rPr>
              <w:t>2</w:t>
            </w:r>
            <w:r w:rsidRPr="00115105">
              <w:rPr>
                <w:rFonts w:cstheme="minorHAnsi"/>
                <w:sz w:val="16"/>
                <w:szCs w:val="16"/>
              </w:rPr>
              <w:tab/>
              <w:t xml:space="preserve">Feng Z, Xu QS, Niu QF, Qin LZ, Li JZ, Su M, Li H and Han Z (2016). Risk factors for patients with multiple synchronous primary cancers involving oral and oropharyngeal subsites. </w:t>
            </w:r>
            <w:r w:rsidRPr="00115105">
              <w:rPr>
                <w:rFonts w:cstheme="minorHAnsi"/>
                <w:i/>
                <w:sz w:val="16"/>
                <w:szCs w:val="16"/>
              </w:rPr>
              <w:t>Oral Surg Oral Med Oral Pathol Oral Radiol</w:t>
            </w:r>
            <w:r w:rsidRPr="00115105">
              <w:rPr>
                <w:rFonts w:cstheme="minorHAnsi"/>
                <w:sz w:val="16"/>
                <w:szCs w:val="16"/>
              </w:rPr>
              <w:t xml:space="preserve"> 121(4):360-366.</w:t>
            </w:r>
          </w:p>
          <w:p w14:paraId="34456647" w14:textId="0AEC69F4" w:rsidR="00115105" w:rsidRPr="004E5B07" w:rsidRDefault="00115105" w:rsidP="00115105">
            <w:pPr>
              <w:pStyle w:val="EndNoteBibliography"/>
              <w:spacing w:after="100"/>
              <w:ind w:left="318" w:hanging="318"/>
              <w:rPr>
                <w:rFonts w:asciiTheme="minorHAnsi" w:hAnsiTheme="minorHAnsi" w:cstheme="minorHAnsi"/>
                <w:sz w:val="16"/>
                <w:szCs w:val="16"/>
                <w:lang w:val="en-AU"/>
              </w:rPr>
            </w:pPr>
            <w:r w:rsidRPr="00115105">
              <w:rPr>
                <w:rFonts w:cstheme="minorHAnsi"/>
                <w:sz w:val="16"/>
                <w:szCs w:val="16"/>
              </w:rPr>
              <w:t>3</w:t>
            </w:r>
            <w:r w:rsidRPr="00115105">
              <w:rPr>
                <w:rFonts w:cstheme="minorHAnsi"/>
                <w:sz w:val="16"/>
                <w:szCs w:val="16"/>
              </w:rPr>
              <w:tab/>
              <w:t xml:space="preserve">Thompson LDR, Fitzpatrick SG, Müller S, Eisenberg E, Upadhyaya JD, Lingen MW, Vigneswaran N, Woo SB, Bhattacharyya I, Bilodeau EA, Carlos R, Islam MN, Leon ME, Lewis JS, Jr., Magliocca KR, Mani H, Mehrad M, Purgina B, Richardson M, Wenig BM and Cohen DM (2021). Proliferative Verrucous Leukoplakia: An Expert Consensus Guideline for Standardized Assessment and Reporting. </w:t>
            </w:r>
            <w:r w:rsidRPr="00115105">
              <w:rPr>
                <w:rFonts w:cstheme="minorHAnsi"/>
                <w:i/>
                <w:sz w:val="16"/>
                <w:szCs w:val="16"/>
              </w:rPr>
              <w:t>Head Neck Pathol</w:t>
            </w:r>
            <w:r w:rsidRPr="00115105">
              <w:rPr>
                <w:rFonts w:cstheme="minorHAnsi"/>
                <w:sz w:val="16"/>
                <w:szCs w:val="16"/>
              </w:rPr>
              <w:t xml:space="preserve"> 15(2):572-587.</w:t>
            </w:r>
            <w:r>
              <w:rPr>
                <w:rFonts w:cstheme="minorHAnsi"/>
                <w:sz w:val="16"/>
                <w:szCs w:val="16"/>
              </w:rPr>
              <w:t xml:space="preserve"> </w:t>
            </w:r>
            <w:r w:rsidRPr="00115105">
              <w:rPr>
                <w:rFonts w:asciiTheme="minorHAnsi" w:hAnsiTheme="minorHAnsi" w:cstheme="minorHAnsi"/>
                <w:sz w:val="16"/>
                <w:szCs w:val="16"/>
                <w:lang w:val="en-AU"/>
              </w:rPr>
              <w:fldChar w:fldCharType="end"/>
            </w:r>
          </w:p>
        </w:tc>
        <w:tc>
          <w:tcPr>
            <w:tcW w:w="2098" w:type="dxa"/>
            <w:shd w:val="clear" w:color="auto" w:fill="auto"/>
          </w:tcPr>
          <w:p w14:paraId="65718290" w14:textId="77777777" w:rsidR="00115105" w:rsidRPr="00691BBD" w:rsidRDefault="00115105" w:rsidP="008F1A8A">
            <w:pPr>
              <w:pStyle w:val="Default"/>
              <w:rPr>
                <w:rFonts w:cstheme="minorHAnsi"/>
                <w:color w:val="000000" w:themeColor="text1"/>
                <w:sz w:val="16"/>
                <w:szCs w:val="16"/>
              </w:rPr>
            </w:pPr>
          </w:p>
        </w:tc>
      </w:tr>
      <w:tr w:rsidR="008F1A8A" w:rsidRPr="00CC5E7C" w14:paraId="637DED29" w14:textId="77777777" w:rsidTr="00B22EC5">
        <w:trPr>
          <w:cantSplit/>
          <w:trHeight w:val="469"/>
        </w:trPr>
        <w:tc>
          <w:tcPr>
            <w:tcW w:w="865" w:type="dxa"/>
            <w:shd w:val="clear" w:color="000000" w:fill="EEECE1"/>
          </w:tcPr>
          <w:p w14:paraId="637DED13" w14:textId="69943423" w:rsidR="008F1A8A" w:rsidRDefault="008F1A8A" w:rsidP="008F1A8A">
            <w:pPr>
              <w:spacing w:after="0" w:line="240" w:lineRule="auto"/>
              <w:rPr>
                <w:rFonts w:ascii="Calibri" w:hAnsi="Calibri"/>
                <w:color w:val="000000"/>
                <w:sz w:val="16"/>
                <w:szCs w:val="16"/>
              </w:rPr>
            </w:pPr>
            <w:r>
              <w:rPr>
                <w:rFonts w:ascii="Calibri" w:hAnsi="Calibri"/>
                <w:color w:val="000000"/>
                <w:sz w:val="16"/>
                <w:szCs w:val="16"/>
              </w:rPr>
              <w:lastRenderedPageBreak/>
              <w:t>Core and Non-core</w:t>
            </w:r>
          </w:p>
        </w:tc>
        <w:tc>
          <w:tcPr>
            <w:tcW w:w="1871" w:type="dxa"/>
            <w:shd w:val="clear" w:color="000000" w:fill="EEECE1"/>
          </w:tcPr>
          <w:p w14:paraId="637DED14" w14:textId="2D069BAE" w:rsidR="008F1A8A" w:rsidRPr="004E5B07" w:rsidRDefault="008F1A8A" w:rsidP="008F1A8A">
            <w:pPr>
              <w:spacing w:line="240" w:lineRule="auto"/>
              <w:rPr>
                <w:rFonts w:ascii="Calibri" w:hAnsi="Calibri"/>
                <w:bCs/>
                <w:sz w:val="16"/>
                <w:szCs w:val="16"/>
              </w:rPr>
            </w:pPr>
            <w:r w:rsidRPr="004E5B07">
              <w:rPr>
                <w:rFonts w:ascii="Calibri" w:hAnsi="Calibri"/>
                <w:bCs/>
                <w:sz w:val="16"/>
                <w:szCs w:val="16"/>
              </w:rPr>
              <w:t>TUMOUR DIMENSIONS</w:t>
            </w:r>
          </w:p>
        </w:tc>
        <w:tc>
          <w:tcPr>
            <w:tcW w:w="2553" w:type="dxa"/>
            <w:shd w:val="clear" w:color="auto" w:fill="auto"/>
          </w:tcPr>
          <w:p w14:paraId="4146FAF7" w14:textId="62CF4D2D" w:rsidR="008F1A8A" w:rsidRPr="004E5B07" w:rsidRDefault="008F1A8A" w:rsidP="008F1A8A">
            <w:pPr>
              <w:spacing w:after="0" w:line="240" w:lineRule="auto"/>
              <w:rPr>
                <w:sz w:val="16"/>
                <w:szCs w:val="16"/>
              </w:rPr>
            </w:pPr>
            <w:r w:rsidRPr="004E5B07">
              <w:rPr>
                <w:sz w:val="16"/>
                <w:szCs w:val="16"/>
              </w:rPr>
              <w:t>Maximum tumour dimension (largest tumour) (pathology and/or imaging determination)</w:t>
            </w:r>
          </w:p>
          <w:p w14:paraId="12362C19" w14:textId="5C6B980E" w:rsidR="008F1A8A" w:rsidRPr="004E5B07" w:rsidRDefault="008F1A8A" w:rsidP="008F1A8A">
            <w:pPr>
              <w:spacing w:after="0" w:line="240" w:lineRule="auto"/>
              <w:rPr>
                <w:sz w:val="16"/>
                <w:szCs w:val="16"/>
              </w:rPr>
            </w:pPr>
            <w:r w:rsidRPr="004E5B07">
              <w:rPr>
                <w:sz w:val="16"/>
                <w:szCs w:val="16"/>
              </w:rPr>
              <w:t>___ mm</w:t>
            </w:r>
          </w:p>
          <w:p w14:paraId="7EF2824B" w14:textId="77777777" w:rsidR="008F1A8A" w:rsidRDefault="008F1A8A" w:rsidP="008F1A8A">
            <w:pPr>
              <w:spacing w:after="0" w:line="240" w:lineRule="auto"/>
              <w:rPr>
                <w:color w:val="808080" w:themeColor="background1" w:themeShade="80"/>
                <w:sz w:val="16"/>
                <w:szCs w:val="16"/>
              </w:rPr>
            </w:pPr>
          </w:p>
          <w:p w14:paraId="10CF05AB" w14:textId="77777777" w:rsidR="008F1A8A" w:rsidRPr="00341E98" w:rsidRDefault="008F1A8A" w:rsidP="008F1A8A">
            <w:pPr>
              <w:spacing w:after="0" w:line="240" w:lineRule="auto"/>
              <w:rPr>
                <w:color w:val="A6A6A6" w:themeColor="background1" w:themeShade="A6"/>
                <w:sz w:val="16"/>
                <w:szCs w:val="16"/>
              </w:rPr>
            </w:pPr>
            <w:r w:rsidRPr="00341E98">
              <w:rPr>
                <w:color w:val="A6A6A6" w:themeColor="background1" w:themeShade="A6"/>
                <w:sz w:val="16"/>
                <w:szCs w:val="16"/>
              </w:rPr>
              <w:t xml:space="preserve">Additional dimensions </w:t>
            </w:r>
          </w:p>
          <w:p w14:paraId="6757B863" w14:textId="77777777" w:rsidR="008F1A8A" w:rsidRPr="00341E98" w:rsidRDefault="008F1A8A" w:rsidP="008F1A8A">
            <w:pPr>
              <w:spacing w:after="0" w:line="240" w:lineRule="auto"/>
              <w:rPr>
                <w:color w:val="A6A6A6" w:themeColor="background1" w:themeShade="A6"/>
                <w:sz w:val="16"/>
                <w:szCs w:val="16"/>
              </w:rPr>
            </w:pPr>
            <w:r w:rsidRPr="00341E98">
              <w:rPr>
                <w:color w:val="A6A6A6" w:themeColor="background1" w:themeShade="A6"/>
                <w:sz w:val="16"/>
                <w:szCs w:val="16"/>
              </w:rPr>
              <w:t xml:space="preserve">(largest tumour)   </w:t>
            </w:r>
          </w:p>
          <w:p w14:paraId="06DAF09C" w14:textId="77777777" w:rsidR="008F1A8A" w:rsidRPr="00341E98" w:rsidRDefault="008F1A8A" w:rsidP="008F1A8A">
            <w:pPr>
              <w:spacing w:after="0" w:line="240" w:lineRule="auto"/>
              <w:rPr>
                <w:color w:val="A6A6A6" w:themeColor="background1" w:themeShade="A6"/>
                <w:sz w:val="16"/>
                <w:szCs w:val="16"/>
              </w:rPr>
            </w:pPr>
            <w:r w:rsidRPr="00341E98">
              <w:rPr>
                <w:color w:val="A6A6A6" w:themeColor="background1" w:themeShade="A6"/>
                <w:sz w:val="16"/>
                <w:szCs w:val="16"/>
              </w:rPr>
              <w:t>___ mm x ___ mm</w:t>
            </w:r>
          </w:p>
          <w:p w14:paraId="5B69A891" w14:textId="77777777" w:rsidR="008F1A8A" w:rsidRDefault="008F1A8A" w:rsidP="008F1A8A">
            <w:pPr>
              <w:spacing w:after="0" w:line="240" w:lineRule="auto"/>
              <w:rPr>
                <w:color w:val="808080" w:themeColor="background1" w:themeShade="80"/>
                <w:sz w:val="16"/>
                <w:szCs w:val="16"/>
              </w:rPr>
            </w:pPr>
          </w:p>
          <w:p w14:paraId="637DED1A" w14:textId="184D4280" w:rsidR="008F1A8A" w:rsidRPr="00CE1F4C" w:rsidRDefault="008F1A8A" w:rsidP="008F1A8A">
            <w:pPr>
              <w:pStyle w:val="ListParagraph"/>
              <w:numPr>
                <w:ilvl w:val="0"/>
                <w:numId w:val="2"/>
              </w:numPr>
              <w:spacing w:after="100" w:line="240" w:lineRule="auto"/>
              <w:ind w:left="203" w:hanging="203"/>
              <w:rPr>
                <w:color w:val="808080" w:themeColor="background1" w:themeShade="80"/>
                <w:sz w:val="16"/>
                <w:szCs w:val="16"/>
              </w:rPr>
            </w:pPr>
            <w:r w:rsidRPr="004E5B07">
              <w:rPr>
                <w:color w:val="000000" w:themeColor="text1"/>
                <w:sz w:val="16"/>
                <w:szCs w:val="16"/>
              </w:rPr>
              <w:t xml:space="preserve">Cannot be assessed, </w:t>
            </w:r>
            <w:r w:rsidRPr="004E5B07">
              <w:rPr>
                <w:i/>
                <w:iCs/>
                <w:color w:val="000000" w:themeColor="text1"/>
                <w:sz w:val="16"/>
                <w:szCs w:val="16"/>
              </w:rPr>
              <w:t>specify</w:t>
            </w:r>
          </w:p>
        </w:tc>
        <w:tc>
          <w:tcPr>
            <w:tcW w:w="7799" w:type="dxa"/>
            <w:shd w:val="clear" w:color="auto" w:fill="auto"/>
          </w:tcPr>
          <w:p w14:paraId="02BD4BB2" w14:textId="77777777" w:rsidR="00115105" w:rsidRDefault="00115105" w:rsidP="00115105">
            <w:pPr>
              <w:spacing w:after="0" w:line="240" w:lineRule="auto"/>
              <w:rPr>
                <w:rFonts w:cs="Calibri"/>
                <w:color w:val="000000"/>
                <w:sz w:val="16"/>
                <w:szCs w:val="16"/>
                <w:shd w:val="clear" w:color="auto" w:fill="FFFFFF"/>
              </w:rPr>
            </w:pPr>
            <w:r w:rsidRPr="00115105">
              <w:rPr>
                <w:rFonts w:cs="Calibri"/>
                <w:sz w:val="16"/>
                <w:szCs w:val="16"/>
              </w:rPr>
              <w:t>Tumour dimension is an important component in pathologic staging.</w:t>
            </w:r>
            <w:r w:rsidRPr="00115105">
              <w:rPr>
                <w:rFonts w:cs="Calibri"/>
                <w:sz w:val="16"/>
                <w:szCs w:val="16"/>
              </w:rPr>
              <w:fldChar w:fldCharType="begin"/>
            </w:r>
            <w:r w:rsidRPr="00115105">
              <w:rPr>
                <w:rFonts w:cs="Calibri"/>
                <w:sz w:val="16"/>
                <w:szCs w:val="16"/>
              </w:rPr>
              <w:instrText xml:space="preserve"> ADDIN EN.CITE &lt;EndNote&gt;&lt;Cite&gt;&lt;Author&gt;Brierley JD&lt;/Author&gt;&lt;Year&gt;2016&lt;/Year&gt;&lt;RecNum&gt;2446&lt;/RecNum&gt;&lt;DisplayText&gt;&lt;style face="superscript"&gt;1,2&lt;/style&gt;&lt;/DisplayText&gt;&lt;record&gt;&lt;rec-number&gt;2446&lt;/rec-number&gt;&lt;foreign-keys&gt;&lt;key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115105">
              <w:rPr>
                <w:rFonts w:cs="Calibri"/>
                <w:sz w:val="16"/>
                <w:szCs w:val="16"/>
              </w:rPr>
              <w:fldChar w:fldCharType="separate"/>
            </w:r>
            <w:r w:rsidRPr="00115105">
              <w:rPr>
                <w:rFonts w:cs="Calibri"/>
                <w:noProof/>
                <w:sz w:val="16"/>
                <w:szCs w:val="16"/>
                <w:vertAlign w:val="superscript"/>
              </w:rPr>
              <w:t>1,2</w:t>
            </w:r>
            <w:r w:rsidRPr="00115105">
              <w:rPr>
                <w:rFonts w:cs="Calibri"/>
                <w:sz w:val="16"/>
                <w:szCs w:val="16"/>
              </w:rPr>
              <w:fldChar w:fldCharType="end"/>
            </w:r>
            <w:r w:rsidRPr="00115105">
              <w:rPr>
                <w:rFonts w:cs="Calibri"/>
                <w:sz w:val="16"/>
                <w:szCs w:val="16"/>
              </w:rPr>
              <w:t xml:space="preserve"> If available, measurements are made on fresh tissue. </w:t>
            </w:r>
            <w:r w:rsidRPr="00115105">
              <w:rPr>
                <w:rFonts w:cs="Calibri"/>
                <w:color w:val="000000"/>
                <w:sz w:val="16"/>
                <w:szCs w:val="16"/>
                <w:shd w:val="clear" w:color="auto" w:fill="FFFFFF"/>
              </w:rPr>
              <w:t xml:space="preserve">The macroscopic diameter (in millimetres) should be used unless the histological extent is greater than macroscopically apparent, in which case the microscopic dimension is used. At times only microscopic evaluation </w:t>
            </w:r>
            <w:r w:rsidRPr="00115105">
              <w:rPr>
                <w:rFonts w:cs="Calibri"/>
                <w:sz w:val="16"/>
                <w:szCs w:val="16"/>
              </w:rPr>
              <w:t>differentiates what clinically appears to be tumour from what is actual invasion (not dysplasia or inflammation). At least the greatest tumour dimension should be reported; preferably all three dimensions should be evaluated. </w:t>
            </w:r>
            <w:r w:rsidRPr="00115105">
              <w:rPr>
                <w:rFonts w:cs="Calibri"/>
                <w:color w:val="000000"/>
                <w:sz w:val="16"/>
                <w:szCs w:val="16"/>
                <w:shd w:val="clear" w:color="auto" w:fill="FFFFFF"/>
              </w:rPr>
              <w:t>Measurements are made pragmatically, acknowledging distortion of tissues by fixation and processing.</w:t>
            </w:r>
            <w:r w:rsidRPr="00115105">
              <w:rPr>
                <w:rFonts w:cs="Calibri"/>
                <w:color w:val="000000"/>
                <w:sz w:val="16"/>
                <w:szCs w:val="16"/>
                <w:shd w:val="clear" w:color="auto" w:fill="FFFFFF"/>
              </w:rPr>
              <w:fldChar w:fldCharType="begin"/>
            </w:r>
            <w:r w:rsidRPr="00115105">
              <w:rPr>
                <w:rFonts w:cs="Calibri"/>
                <w:color w:val="000000"/>
                <w:sz w:val="16"/>
                <w:szCs w:val="16"/>
                <w:shd w:val="clear" w:color="auto" w:fill="FFFFFF"/>
              </w:rPr>
              <w:instrText xml:space="preserve"> ADDIN EN.CITE &lt;EndNote&gt;&lt;Cite&gt;&lt;Author&gt;Burns&lt;/Author&gt;&lt;Year&gt;2021&lt;/Year&gt;&lt;RecNum&gt;4084&lt;/RecNum&gt;&lt;DisplayText&gt;&lt;style face="superscript"&gt;3&lt;/style&gt;&lt;/DisplayText&gt;&lt;record&gt;&lt;rec-number&gt;4084&lt;/rec-number&gt;&lt;foreign-keys&gt;&lt;key app="EN" db-id="vpa2zdr59wdzf5et02l5d556xps9ftrtav9f" timestamp="1705896081"&gt;4084&lt;/key&gt;&lt;/foreign-keys&gt;&lt;ref-type name="Journal Article"&gt;17&lt;/ref-type&gt;&lt;contributors&gt;&lt;authors&gt;&lt;author&gt;Burns, C.&lt;/author&gt;&lt;author&gt;Gorina Faz, M.&lt;/author&gt;&lt;/authors&gt;&lt;/contributors&gt;&lt;auth-address&gt;Department of Oral and Maxillofacial Surgery, Hospital Universitari Doctor Josep Trueta, Girona, ESP.&lt;/auth-address&gt;&lt;titles&gt;&lt;title&gt;An Analysis of Tumor Margin Shrinkage in the Surgical Resection of Squamous Cell Carcinoma of the Oral Cavity&lt;/title&gt;&lt;secondary-title&gt;Cureus&lt;/secondary-title&gt;&lt;/titles&gt;&lt;periodical&gt;&lt;full-title&gt;Cureus&lt;/full-title&gt;&lt;/periodical&gt;&lt;pages&gt;e15329&lt;/pages&gt;&lt;volume&gt;13&lt;/volume&gt;&lt;number&gt;5&lt;/number&gt;&lt;edition&gt;2021/07/09&lt;/edition&gt;&lt;keywords&gt;&lt;keyword&gt;formalin fixation&lt;/keyword&gt;&lt;keyword&gt;oral cavity&lt;/keyword&gt;&lt;keyword&gt;oral squamous cell carcinoma&lt;/keyword&gt;&lt;keyword&gt;shrinkage&lt;/keyword&gt;&lt;keyword&gt;surgical margins&lt;/keyword&gt;&lt;keyword&gt;tumor resection&lt;/keyword&gt;&lt;/keywords&gt;&lt;dates&gt;&lt;year&gt;2021&lt;/year&gt;&lt;pub-dates&gt;&lt;date&gt;May&lt;/date&gt;&lt;/pub-dates&gt;&lt;/dates&gt;&lt;isbn&gt;2168-8184 (Print)&amp;#xD;2168-8184&lt;/isbn&gt;&lt;accession-num&gt;34235010&lt;/accession-num&gt;&lt;urls&gt;&lt;/urls&gt;&lt;custom2&gt;PMC8240672&lt;/custom2&gt;&lt;electronic-resource-num&gt;10.7759/cureus.15329&lt;/electronic-resource-num&gt;&lt;remote-database-provider&gt;NLM&lt;/remote-database-provider&gt;&lt;language&gt;eng&lt;/language&gt;&lt;/record&gt;&lt;/Cite&gt;&lt;/EndNote&gt;</w:instrText>
            </w:r>
            <w:r w:rsidRPr="00115105">
              <w:rPr>
                <w:rFonts w:cs="Calibri"/>
                <w:color w:val="000000"/>
                <w:sz w:val="16"/>
                <w:szCs w:val="16"/>
                <w:shd w:val="clear" w:color="auto" w:fill="FFFFFF"/>
              </w:rPr>
              <w:fldChar w:fldCharType="separate"/>
            </w:r>
            <w:r w:rsidRPr="00115105">
              <w:rPr>
                <w:rFonts w:cs="Calibri"/>
                <w:noProof/>
                <w:color w:val="000000"/>
                <w:sz w:val="16"/>
                <w:szCs w:val="16"/>
                <w:shd w:val="clear" w:color="auto" w:fill="FFFFFF"/>
                <w:vertAlign w:val="superscript"/>
              </w:rPr>
              <w:t>3</w:t>
            </w:r>
            <w:r w:rsidRPr="00115105">
              <w:rPr>
                <w:rFonts w:cs="Calibri"/>
                <w:color w:val="000000"/>
                <w:sz w:val="16"/>
                <w:szCs w:val="16"/>
                <w:shd w:val="clear" w:color="auto" w:fill="FFFFFF"/>
              </w:rPr>
              <w:fldChar w:fldCharType="end"/>
            </w:r>
            <w:r w:rsidRPr="00115105">
              <w:rPr>
                <w:rFonts w:cs="Calibri"/>
                <w:color w:val="000000"/>
                <w:sz w:val="16"/>
                <w:szCs w:val="16"/>
                <w:shd w:val="clear" w:color="auto" w:fill="FFFFFF"/>
              </w:rPr>
              <w:t xml:space="preserve"> </w:t>
            </w:r>
          </w:p>
          <w:p w14:paraId="14939EB1" w14:textId="77777777" w:rsidR="00F60A13" w:rsidRPr="00115105" w:rsidRDefault="00F60A13" w:rsidP="00115105">
            <w:pPr>
              <w:spacing w:after="0" w:line="240" w:lineRule="auto"/>
              <w:rPr>
                <w:rFonts w:cs="Calibri"/>
                <w:color w:val="000000"/>
                <w:sz w:val="16"/>
                <w:szCs w:val="16"/>
                <w:shd w:val="clear" w:color="auto" w:fill="FFFFFF"/>
              </w:rPr>
            </w:pPr>
          </w:p>
          <w:p w14:paraId="2D3FF283" w14:textId="77777777" w:rsidR="00115105" w:rsidRPr="00115105" w:rsidRDefault="00115105" w:rsidP="00115105">
            <w:pPr>
              <w:spacing w:after="0"/>
              <w:rPr>
                <w:b/>
                <w:bCs/>
                <w:sz w:val="16"/>
                <w:szCs w:val="16"/>
              </w:rPr>
            </w:pPr>
            <w:r w:rsidRPr="00115105">
              <w:rPr>
                <w:b/>
                <w:bCs/>
                <w:sz w:val="16"/>
                <w:szCs w:val="16"/>
              </w:rPr>
              <w:t>References</w:t>
            </w:r>
          </w:p>
          <w:p w14:paraId="10957AF5" w14:textId="77777777" w:rsidR="00115105" w:rsidRPr="00115105" w:rsidRDefault="00115105" w:rsidP="00115105">
            <w:pPr>
              <w:pStyle w:val="EndNoteBibliography"/>
              <w:spacing w:after="0"/>
              <w:ind w:left="316" w:hanging="316"/>
              <w:rPr>
                <w:sz w:val="16"/>
                <w:szCs w:val="16"/>
              </w:rPr>
            </w:pPr>
            <w:r w:rsidRPr="00115105">
              <w:rPr>
                <w:sz w:val="16"/>
                <w:szCs w:val="16"/>
              </w:rPr>
              <w:t>1</w:t>
            </w:r>
            <w:r w:rsidRPr="00115105">
              <w:rPr>
                <w:sz w:val="16"/>
                <w:szCs w:val="16"/>
              </w:rPr>
              <w:tab/>
            </w:r>
            <w:r w:rsidRPr="00115105">
              <w:rPr>
                <w:rFonts w:cs="Segoe UI"/>
                <w:color w:val="000000"/>
                <w:sz w:val="16"/>
                <w:szCs w:val="16"/>
                <w:lang w:val="en"/>
              </w:rPr>
              <w:t xml:space="preserve">Brierley JD, Gospodarowicz MK and Wittekind C (eds) (2016). </w:t>
            </w:r>
            <w:r w:rsidRPr="00115105">
              <w:rPr>
                <w:rFonts w:cs="Segoe UI"/>
                <w:i/>
                <w:iCs/>
                <w:color w:val="000000"/>
                <w:sz w:val="16"/>
                <w:szCs w:val="16"/>
                <w:lang w:val="en"/>
              </w:rPr>
              <w:t>Union for International Cancer Control.</w:t>
            </w:r>
            <w:r w:rsidRPr="00115105">
              <w:rPr>
                <w:rFonts w:cs="Segoe UI"/>
                <w:color w:val="000000"/>
                <w:sz w:val="16"/>
                <w:szCs w:val="16"/>
                <w:lang w:val="en"/>
              </w:rPr>
              <w:t xml:space="preserve"> </w:t>
            </w:r>
            <w:r w:rsidRPr="00115105">
              <w:rPr>
                <w:rFonts w:cs="Segoe UI"/>
                <w:i/>
                <w:iCs/>
                <w:color w:val="000000"/>
                <w:sz w:val="16"/>
                <w:szCs w:val="16"/>
                <w:lang w:val="en"/>
              </w:rPr>
              <w:t>TNM Classification of Malignant Tumours, 8th Edition</w:t>
            </w:r>
            <w:r w:rsidRPr="00115105">
              <w:rPr>
                <w:rFonts w:cs="Segoe UI"/>
                <w:color w:val="000000"/>
                <w:sz w:val="16"/>
                <w:szCs w:val="16"/>
                <w:lang w:val="en"/>
              </w:rPr>
              <w:t xml:space="preserve">, Wiley, </w:t>
            </w:r>
            <w:r w:rsidRPr="00115105">
              <w:rPr>
                <w:sz w:val="16"/>
                <w:szCs w:val="16"/>
              </w:rPr>
              <w:t>USA.</w:t>
            </w:r>
          </w:p>
          <w:p w14:paraId="3B318A58" w14:textId="77777777" w:rsidR="00115105" w:rsidRPr="00115105" w:rsidRDefault="00115105" w:rsidP="00115105">
            <w:pPr>
              <w:pStyle w:val="EndNoteBibliography"/>
              <w:spacing w:after="0"/>
              <w:ind w:left="316" w:hanging="316"/>
              <w:rPr>
                <w:sz w:val="16"/>
                <w:szCs w:val="16"/>
              </w:rPr>
            </w:pPr>
            <w:r w:rsidRPr="00115105">
              <w:rPr>
                <w:sz w:val="16"/>
                <w:szCs w:val="16"/>
              </w:rPr>
              <w:t>2</w:t>
            </w:r>
            <w:r w:rsidRPr="00115105">
              <w:rPr>
                <w:sz w:val="16"/>
                <w:szCs w:val="16"/>
              </w:rPr>
              <w:tab/>
              <w:t>Amin MB, Edge SB, Greene FL, Byrd DR, Brookland RK, Washington MK, Gershenwald JE, Compton CC, Hess KR, Sullivan DC, Jessup JM, Brierley JD, Gaspar LE, Schilsky RL, Balch CM, Winchester DP, Asare EA, Madera M, Gress DM and Meyer LR (eds) (2017).</w:t>
            </w:r>
            <w:r w:rsidRPr="00115105">
              <w:rPr>
                <w:i/>
                <w:sz w:val="16"/>
                <w:szCs w:val="16"/>
              </w:rPr>
              <w:t xml:space="preserve"> AJCC Cancer Staging Manual. 8th ed.</w:t>
            </w:r>
            <w:r w:rsidRPr="00115105">
              <w:rPr>
                <w:sz w:val="16"/>
                <w:szCs w:val="16"/>
              </w:rPr>
              <w:t>, Springer, New York.</w:t>
            </w:r>
          </w:p>
          <w:p w14:paraId="637DED1E" w14:textId="321168DD" w:rsidR="008F1A8A" w:rsidRPr="00115105" w:rsidRDefault="00115105" w:rsidP="00513835">
            <w:pPr>
              <w:pStyle w:val="EndNoteBibliography"/>
              <w:spacing w:after="100"/>
              <w:ind w:left="318" w:hanging="318"/>
              <w:rPr>
                <w:sz w:val="16"/>
                <w:szCs w:val="16"/>
              </w:rPr>
            </w:pPr>
            <w:r w:rsidRPr="00115105">
              <w:rPr>
                <w:rFonts w:cs="Calibri"/>
                <w:sz w:val="16"/>
                <w:szCs w:val="16"/>
              </w:rPr>
              <w:fldChar w:fldCharType="begin"/>
            </w:r>
            <w:r w:rsidRPr="00115105">
              <w:rPr>
                <w:sz w:val="16"/>
                <w:szCs w:val="16"/>
              </w:rPr>
              <w:instrText xml:space="preserve"> ADDIN EN.REFLIST </w:instrText>
            </w:r>
            <w:r w:rsidRPr="00115105">
              <w:rPr>
                <w:rFonts w:cs="Calibri"/>
                <w:sz w:val="16"/>
                <w:szCs w:val="16"/>
              </w:rPr>
              <w:fldChar w:fldCharType="separate"/>
            </w:r>
            <w:r w:rsidRPr="00115105">
              <w:rPr>
                <w:sz w:val="16"/>
                <w:szCs w:val="16"/>
              </w:rPr>
              <w:t>3</w:t>
            </w:r>
            <w:r w:rsidRPr="00115105">
              <w:rPr>
                <w:sz w:val="16"/>
                <w:szCs w:val="16"/>
              </w:rPr>
              <w:tab/>
              <w:t xml:space="preserve">Burns C and Gorina Faz M (2021). An Analysis of Tumor Margin Shrinkage in the Surgical Resection of Squamous Cell Carcinoma of the Oral Cavity. </w:t>
            </w:r>
            <w:r w:rsidRPr="00115105">
              <w:rPr>
                <w:i/>
                <w:sz w:val="16"/>
                <w:szCs w:val="16"/>
              </w:rPr>
              <w:t>Cureus</w:t>
            </w:r>
            <w:r w:rsidRPr="00115105">
              <w:rPr>
                <w:sz w:val="16"/>
                <w:szCs w:val="16"/>
              </w:rPr>
              <w:t xml:space="preserve"> 13(5):e15329.</w:t>
            </w:r>
            <w:r>
              <w:rPr>
                <w:sz w:val="16"/>
                <w:szCs w:val="16"/>
              </w:rPr>
              <w:t xml:space="preserve"> </w:t>
            </w:r>
            <w:r w:rsidRPr="00115105">
              <w:rPr>
                <w:sz w:val="16"/>
                <w:szCs w:val="16"/>
              </w:rPr>
              <w:fldChar w:fldCharType="end"/>
            </w:r>
          </w:p>
        </w:tc>
        <w:tc>
          <w:tcPr>
            <w:tcW w:w="2098" w:type="dxa"/>
            <w:shd w:val="clear" w:color="auto" w:fill="auto"/>
          </w:tcPr>
          <w:p w14:paraId="637DED28" w14:textId="4ACD0836" w:rsidR="008F1A8A" w:rsidRPr="00691BBD" w:rsidRDefault="008F1A8A" w:rsidP="008F1A8A">
            <w:pPr>
              <w:pStyle w:val="Default"/>
              <w:rPr>
                <w:rFonts w:cstheme="minorHAnsi"/>
                <w:color w:val="000000" w:themeColor="text1"/>
                <w:sz w:val="16"/>
                <w:szCs w:val="16"/>
              </w:rPr>
            </w:pPr>
          </w:p>
        </w:tc>
      </w:tr>
      <w:tr w:rsidR="008F1A8A" w:rsidRPr="00CC5E7C" w14:paraId="65148065" w14:textId="77777777" w:rsidTr="005C42DF">
        <w:trPr>
          <w:trHeight w:val="469"/>
        </w:trPr>
        <w:tc>
          <w:tcPr>
            <w:tcW w:w="865" w:type="dxa"/>
            <w:shd w:val="clear" w:color="000000" w:fill="EEECE1"/>
          </w:tcPr>
          <w:p w14:paraId="6A7A211D" w14:textId="5B56FB10" w:rsidR="008F1A8A" w:rsidRDefault="008F1A8A" w:rsidP="008F1A8A">
            <w:pPr>
              <w:spacing w:after="0" w:line="240" w:lineRule="auto"/>
              <w:rPr>
                <w:rFonts w:ascii="Calibri" w:hAnsi="Calibri"/>
                <w:color w:val="000000"/>
                <w:sz w:val="16"/>
                <w:szCs w:val="16"/>
              </w:rPr>
            </w:pPr>
            <w:r>
              <w:rPr>
                <w:rFonts w:ascii="Calibri" w:hAnsi="Calibri"/>
                <w:color w:val="000000"/>
                <w:sz w:val="16"/>
                <w:szCs w:val="16"/>
              </w:rPr>
              <w:t>Non-core</w:t>
            </w:r>
          </w:p>
        </w:tc>
        <w:tc>
          <w:tcPr>
            <w:tcW w:w="1871" w:type="dxa"/>
            <w:shd w:val="clear" w:color="000000" w:fill="EEECE1"/>
          </w:tcPr>
          <w:p w14:paraId="6A553E0F" w14:textId="7D1B0F02" w:rsidR="008F1A8A" w:rsidRPr="00341E98" w:rsidRDefault="008F1A8A" w:rsidP="008F1A8A">
            <w:pPr>
              <w:spacing w:line="240" w:lineRule="auto"/>
              <w:rPr>
                <w:rFonts w:ascii="Calibri" w:hAnsi="Calibri"/>
                <w:bCs/>
                <w:color w:val="A6A6A6" w:themeColor="background1" w:themeShade="A6"/>
                <w:sz w:val="16"/>
                <w:szCs w:val="16"/>
              </w:rPr>
            </w:pPr>
            <w:r w:rsidRPr="00341E98">
              <w:rPr>
                <w:rFonts w:ascii="Calibri" w:hAnsi="Calibri"/>
                <w:bCs/>
                <w:color w:val="A6A6A6" w:themeColor="background1" w:themeShade="A6"/>
                <w:sz w:val="16"/>
                <w:szCs w:val="16"/>
              </w:rPr>
              <w:t>BLOCK IDENTIFICATION KEY</w:t>
            </w:r>
          </w:p>
        </w:tc>
        <w:tc>
          <w:tcPr>
            <w:tcW w:w="2553" w:type="dxa"/>
            <w:shd w:val="clear" w:color="auto" w:fill="auto"/>
          </w:tcPr>
          <w:p w14:paraId="633AAE32" w14:textId="2A2B8370" w:rsidR="008F1A8A" w:rsidRPr="00341E98" w:rsidRDefault="008F1A8A" w:rsidP="008F1A8A">
            <w:pPr>
              <w:spacing w:after="0" w:line="240" w:lineRule="auto"/>
              <w:rPr>
                <w:color w:val="A6A6A6" w:themeColor="background1" w:themeShade="A6"/>
                <w:sz w:val="16"/>
                <w:szCs w:val="16"/>
              </w:rPr>
            </w:pPr>
            <w:r w:rsidRPr="00341E98">
              <w:rPr>
                <w:color w:val="A6A6A6" w:themeColor="background1" w:themeShade="A6"/>
                <w:sz w:val="16"/>
                <w:szCs w:val="16"/>
              </w:rPr>
              <w:t>List overleaf or separately with an indication of the nature and origin of all tissue blocks.</w:t>
            </w:r>
          </w:p>
        </w:tc>
        <w:tc>
          <w:tcPr>
            <w:tcW w:w="7799" w:type="dxa"/>
            <w:shd w:val="clear" w:color="auto" w:fill="auto"/>
          </w:tcPr>
          <w:p w14:paraId="26AA0F5D" w14:textId="77777777" w:rsidR="00513835" w:rsidRDefault="00513835" w:rsidP="00513835">
            <w:pPr>
              <w:widowControl w:val="0"/>
              <w:autoSpaceDE w:val="0"/>
              <w:autoSpaceDN w:val="0"/>
              <w:adjustRightInd w:val="0"/>
              <w:spacing w:after="0" w:line="240" w:lineRule="auto"/>
              <w:rPr>
                <w:sz w:val="16"/>
                <w:szCs w:val="16"/>
                <w:lang w:val="en-GB"/>
              </w:rPr>
            </w:pPr>
            <w:r w:rsidRPr="00513835">
              <w:rPr>
                <w:sz w:val="16"/>
                <w:szCs w:val="16"/>
                <w:lang w:val="en-GB"/>
              </w:rPr>
              <w:t>The origin/designation of all tissue blocks should be recorded. This information should ideally be documented in the final pathology report and is particularly important should the need for internal or external review arise. The reviewer needs to be clear about the origin of each block in order to provide an informed specialist opinion. If this information is not included in the final pathology report, it should be available on the laboratory computer system and relayed to the reviewing pathologist. It may be useful to have a digital image of the specimen and record of the origin of the tumour blocks in some cases.</w:t>
            </w:r>
          </w:p>
          <w:p w14:paraId="5091D297" w14:textId="77777777" w:rsidR="00513835" w:rsidRPr="00513835" w:rsidRDefault="00513835" w:rsidP="00513835">
            <w:pPr>
              <w:widowControl w:val="0"/>
              <w:autoSpaceDE w:val="0"/>
              <w:autoSpaceDN w:val="0"/>
              <w:adjustRightInd w:val="0"/>
              <w:spacing w:after="0" w:line="240" w:lineRule="auto"/>
              <w:rPr>
                <w:sz w:val="16"/>
                <w:szCs w:val="16"/>
                <w:lang w:val="en-GB"/>
              </w:rPr>
            </w:pPr>
          </w:p>
          <w:p w14:paraId="5D39B1D1" w14:textId="75623C10" w:rsidR="008F1A8A" w:rsidRPr="00513835" w:rsidRDefault="00513835" w:rsidP="008F1A8A">
            <w:pPr>
              <w:widowControl w:val="0"/>
              <w:autoSpaceDE w:val="0"/>
              <w:autoSpaceDN w:val="0"/>
              <w:adjustRightInd w:val="0"/>
              <w:spacing w:after="120" w:line="240" w:lineRule="auto"/>
              <w:rPr>
                <w:sz w:val="16"/>
                <w:szCs w:val="16"/>
                <w:lang w:val="en-GB"/>
              </w:rPr>
            </w:pPr>
            <w:r w:rsidRPr="00513835">
              <w:rPr>
                <w:sz w:val="16"/>
                <w:szCs w:val="16"/>
                <w:lang w:val="en-GB"/>
              </w:rPr>
              <w:t>Recording the origin/designation of tissue blocks also facilitates retrieval of blocks for further immunohistochemical or molecular analysis, research studies or clinical trials.</w:t>
            </w:r>
          </w:p>
        </w:tc>
        <w:tc>
          <w:tcPr>
            <w:tcW w:w="2098" w:type="dxa"/>
            <w:shd w:val="clear" w:color="auto" w:fill="auto"/>
          </w:tcPr>
          <w:p w14:paraId="09679039" w14:textId="77777777" w:rsidR="008F1A8A" w:rsidRPr="00FA41EE" w:rsidRDefault="008F1A8A" w:rsidP="008F1A8A">
            <w:pPr>
              <w:autoSpaceDE w:val="0"/>
              <w:autoSpaceDN w:val="0"/>
              <w:adjustRightInd w:val="0"/>
              <w:spacing w:after="0" w:line="240" w:lineRule="auto"/>
              <w:ind w:left="440" w:hanging="440"/>
              <w:rPr>
                <w:rFonts w:cs="Verdana"/>
                <w:color w:val="000000" w:themeColor="text1"/>
                <w:sz w:val="16"/>
                <w:szCs w:val="16"/>
                <w:vertAlign w:val="superscript"/>
              </w:rPr>
            </w:pPr>
          </w:p>
        </w:tc>
      </w:tr>
      <w:tr w:rsidR="008F1A8A" w:rsidRPr="00CC5E7C" w14:paraId="4E9C4FF1" w14:textId="77777777" w:rsidTr="005C42DF">
        <w:trPr>
          <w:trHeight w:val="895"/>
        </w:trPr>
        <w:tc>
          <w:tcPr>
            <w:tcW w:w="865" w:type="dxa"/>
            <w:shd w:val="clear" w:color="000000" w:fill="EEECE1"/>
          </w:tcPr>
          <w:p w14:paraId="15F22CEC" w14:textId="0E9EB72A" w:rsidR="008F1A8A" w:rsidRDefault="008F1A8A" w:rsidP="008F1A8A">
            <w:pPr>
              <w:spacing w:after="0"/>
              <w:rPr>
                <w:rFonts w:ascii="Calibri" w:hAnsi="Calibri"/>
                <w:color w:val="000000"/>
                <w:sz w:val="16"/>
                <w:szCs w:val="16"/>
              </w:rPr>
            </w:pPr>
            <w:r>
              <w:rPr>
                <w:rFonts w:ascii="Calibri" w:hAnsi="Calibri"/>
                <w:color w:val="000000"/>
                <w:sz w:val="16"/>
                <w:szCs w:val="16"/>
              </w:rPr>
              <w:t>Core</w:t>
            </w:r>
          </w:p>
        </w:tc>
        <w:tc>
          <w:tcPr>
            <w:tcW w:w="1871" w:type="dxa"/>
            <w:shd w:val="clear" w:color="000000" w:fill="EEECE1"/>
          </w:tcPr>
          <w:p w14:paraId="06B2099E" w14:textId="0A50A79F" w:rsidR="008F1A8A" w:rsidRPr="009F487F" w:rsidRDefault="008F1A8A" w:rsidP="008F1A8A">
            <w:pPr>
              <w:spacing w:line="240" w:lineRule="auto"/>
              <w:rPr>
                <w:rFonts w:ascii="Calibri" w:hAnsi="Calibri"/>
                <w:bCs/>
                <w:sz w:val="16"/>
                <w:szCs w:val="16"/>
              </w:rPr>
            </w:pPr>
            <w:r w:rsidRPr="00494AC3">
              <w:rPr>
                <w:rFonts w:ascii="Calibri" w:hAnsi="Calibri"/>
                <w:bCs/>
                <w:sz w:val="16"/>
                <w:szCs w:val="16"/>
              </w:rPr>
              <w:t>HISTOLOGICAL TUMOUR TYPE</w:t>
            </w:r>
          </w:p>
        </w:tc>
        <w:tc>
          <w:tcPr>
            <w:tcW w:w="2553" w:type="dxa"/>
            <w:shd w:val="clear" w:color="auto" w:fill="auto"/>
          </w:tcPr>
          <w:p w14:paraId="18C63F82" w14:textId="0EBAD911" w:rsidR="008F1A8A" w:rsidRDefault="001D3F54" w:rsidP="008F1A8A">
            <w:pPr>
              <w:spacing w:after="0" w:line="240" w:lineRule="auto"/>
              <w:rPr>
                <w:sz w:val="14"/>
                <w:szCs w:val="14"/>
              </w:rPr>
            </w:pPr>
            <w:r>
              <w:rPr>
                <w:sz w:val="14"/>
                <w:szCs w:val="14"/>
              </w:rPr>
              <w:t>S</w:t>
            </w:r>
            <w:r w:rsidR="008F1A8A" w:rsidRPr="00D01CCE">
              <w:rPr>
                <w:sz w:val="14"/>
                <w:szCs w:val="14"/>
              </w:rPr>
              <w:t>elec</w:t>
            </w:r>
            <w:r w:rsidR="008F1A8A">
              <w:rPr>
                <w:sz w:val="14"/>
                <w:szCs w:val="14"/>
              </w:rPr>
              <w:t xml:space="preserve">t </w:t>
            </w:r>
            <w:r w:rsidR="008F1A8A" w:rsidRPr="00D01CCE">
              <w:rPr>
                <w:sz w:val="14"/>
                <w:szCs w:val="14"/>
              </w:rPr>
              <w:t>all that apply</w:t>
            </w:r>
          </w:p>
          <w:p w14:paraId="5B28EEF9" w14:textId="2EA26813" w:rsidR="008F1A8A" w:rsidRDefault="008F1A8A" w:rsidP="008F1A8A">
            <w:pPr>
              <w:pStyle w:val="ListParagraph"/>
              <w:numPr>
                <w:ilvl w:val="0"/>
                <w:numId w:val="3"/>
              </w:numPr>
              <w:spacing w:after="0" w:line="240" w:lineRule="auto"/>
              <w:ind w:left="203" w:hanging="203"/>
              <w:rPr>
                <w:sz w:val="16"/>
                <w:szCs w:val="16"/>
              </w:rPr>
            </w:pPr>
            <w:r w:rsidRPr="00A46CE9">
              <w:rPr>
                <w:sz w:val="16"/>
                <w:szCs w:val="16"/>
              </w:rPr>
              <w:t>Squamous cell carcinoma</w:t>
            </w:r>
            <w:r w:rsidRPr="000900F3">
              <w:rPr>
                <w:sz w:val="16"/>
                <w:szCs w:val="16"/>
              </w:rPr>
              <w:t xml:space="preserve"> </w:t>
            </w:r>
            <w:r w:rsidR="00513835" w:rsidRPr="00513835">
              <w:rPr>
                <w:sz w:val="16"/>
                <w:szCs w:val="16"/>
              </w:rPr>
              <w:t>and subtypes</w:t>
            </w:r>
          </w:p>
          <w:p w14:paraId="04E08890" w14:textId="77777777" w:rsidR="00513835" w:rsidRPr="00513835" w:rsidRDefault="00513835" w:rsidP="00513835">
            <w:pPr>
              <w:pStyle w:val="ListParagraph"/>
              <w:numPr>
                <w:ilvl w:val="0"/>
                <w:numId w:val="5"/>
              </w:numPr>
              <w:spacing w:after="0" w:line="240" w:lineRule="auto"/>
              <w:ind w:left="463" w:hanging="203"/>
              <w:rPr>
                <w:sz w:val="16"/>
                <w:szCs w:val="16"/>
              </w:rPr>
            </w:pPr>
            <w:r w:rsidRPr="00513835">
              <w:rPr>
                <w:sz w:val="16"/>
                <w:szCs w:val="16"/>
              </w:rPr>
              <w:t xml:space="preserve">Squamous cell carcinoma, conventional type </w:t>
            </w:r>
          </w:p>
          <w:p w14:paraId="34E3AA65" w14:textId="77777777" w:rsidR="00513835" w:rsidRPr="00513835" w:rsidRDefault="00513835" w:rsidP="00513835">
            <w:pPr>
              <w:pStyle w:val="ListParagraph"/>
              <w:numPr>
                <w:ilvl w:val="0"/>
                <w:numId w:val="5"/>
              </w:numPr>
              <w:spacing w:after="0" w:line="240" w:lineRule="auto"/>
              <w:ind w:left="463" w:hanging="203"/>
              <w:rPr>
                <w:sz w:val="16"/>
                <w:szCs w:val="16"/>
              </w:rPr>
            </w:pPr>
            <w:r w:rsidRPr="00513835">
              <w:rPr>
                <w:sz w:val="16"/>
                <w:szCs w:val="16"/>
              </w:rPr>
              <w:t>Spindle cell (</w:t>
            </w:r>
            <w:proofErr w:type="spellStart"/>
            <w:r w:rsidRPr="00513835">
              <w:rPr>
                <w:sz w:val="16"/>
                <w:szCs w:val="16"/>
              </w:rPr>
              <w:t>sarcomatoid</w:t>
            </w:r>
            <w:proofErr w:type="spellEnd"/>
            <w:r w:rsidRPr="00513835">
              <w:rPr>
                <w:sz w:val="16"/>
                <w:szCs w:val="16"/>
              </w:rPr>
              <w:t xml:space="preserve">) squamous cell carcinoma </w:t>
            </w:r>
          </w:p>
          <w:p w14:paraId="1D0CB35E" w14:textId="77777777" w:rsidR="00513835" w:rsidRPr="00513835" w:rsidRDefault="00513835" w:rsidP="00513835">
            <w:pPr>
              <w:pStyle w:val="ListParagraph"/>
              <w:numPr>
                <w:ilvl w:val="0"/>
                <w:numId w:val="5"/>
              </w:numPr>
              <w:spacing w:after="0" w:line="240" w:lineRule="auto"/>
              <w:ind w:left="463" w:hanging="203"/>
              <w:rPr>
                <w:sz w:val="16"/>
                <w:szCs w:val="16"/>
              </w:rPr>
            </w:pPr>
            <w:r w:rsidRPr="00513835">
              <w:rPr>
                <w:sz w:val="16"/>
                <w:szCs w:val="16"/>
              </w:rPr>
              <w:t xml:space="preserve">Basaloid squamous cell carcinoma </w:t>
            </w:r>
          </w:p>
          <w:p w14:paraId="0B49EC5A" w14:textId="77777777" w:rsidR="00513835" w:rsidRPr="00513835" w:rsidRDefault="00513835" w:rsidP="00513835">
            <w:pPr>
              <w:pStyle w:val="ListParagraph"/>
              <w:numPr>
                <w:ilvl w:val="0"/>
                <w:numId w:val="5"/>
              </w:numPr>
              <w:spacing w:after="0" w:line="240" w:lineRule="auto"/>
              <w:ind w:left="463" w:hanging="203"/>
              <w:rPr>
                <w:sz w:val="16"/>
                <w:szCs w:val="16"/>
              </w:rPr>
            </w:pPr>
            <w:r w:rsidRPr="00513835">
              <w:rPr>
                <w:sz w:val="16"/>
                <w:szCs w:val="16"/>
              </w:rPr>
              <w:t xml:space="preserve">Acantholytic squamous cell carcinoma </w:t>
            </w:r>
          </w:p>
          <w:p w14:paraId="2DFCEBF3" w14:textId="77777777" w:rsidR="00513835" w:rsidRPr="00513835" w:rsidRDefault="00513835" w:rsidP="00513835">
            <w:pPr>
              <w:pStyle w:val="ListParagraph"/>
              <w:numPr>
                <w:ilvl w:val="0"/>
                <w:numId w:val="5"/>
              </w:numPr>
              <w:spacing w:after="0" w:line="240" w:lineRule="auto"/>
              <w:ind w:left="463" w:hanging="203"/>
              <w:rPr>
                <w:sz w:val="16"/>
                <w:szCs w:val="16"/>
              </w:rPr>
            </w:pPr>
            <w:proofErr w:type="spellStart"/>
            <w:r w:rsidRPr="00513835">
              <w:rPr>
                <w:sz w:val="16"/>
                <w:szCs w:val="16"/>
              </w:rPr>
              <w:t>Adenosquamous</w:t>
            </w:r>
            <w:proofErr w:type="spellEnd"/>
            <w:r w:rsidRPr="00513835">
              <w:rPr>
                <w:sz w:val="16"/>
                <w:szCs w:val="16"/>
              </w:rPr>
              <w:t xml:space="preserve"> carcinoma </w:t>
            </w:r>
          </w:p>
          <w:p w14:paraId="5AF4860B" w14:textId="77777777" w:rsidR="00513835" w:rsidRPr="00513835" w:rsidRDefault="00513835" w:rsidP="00513835">
            <w:pPr>
              <w:pStyle w:val="ListParagraph"/>
              <w:numPr>
                <w:ilvl w:val="0"/>
                <w:numId w:val="5"/>
              </w:numPr>
              <w:spacing w:after="0" w:line="240" w:lineRule="auto"/>
              <w:ind w:left="463" w:hanging="203"/>
              <w:rPr>
                <w:sz w:val="16"/>
                <w:szCs w:val="16"/>
              </w:rPr>
            </w:pPr>
            <w:r w:rsidRPr="00513835">
              <w:rPr>
                <w:sz w:val="16"/>
                <w:szCs w:val="16"/>
              </w:rPr>
              <w:t xml:space="preserve">Papillary squamous cell carcinoma </w:t>
            </w:r>
          </w:p>
          <w:p w14:paraId="71C739BF" w14:textId="77777777" w:rsidR="00513835" w:rsidRPr="00513835" w:rsidRDefault="00513835" w:rsidP="00513835">
            <w:pPr>
              <w:pStyle w:val="ListParagraph"/>
              <w:numPr>
                <w:ilvl w:val="0"/>
                <w:numId w:val="5"/>
              </w:numPr>
              <w:spacing w:after="0" w:line="240" w:lineRule="auto"/>
              <w:ind w:left="463" w:hanging="203"/>
              <w:rPr>
                <w:sz w:val="16"/>
                <w:szCs w:val="16"/>
              </w:rPr>
            </w:pPr>
            <w:r w:rsidRPr="00513835">
              <w:rPr>
                <w:sz w:val="16"/>
                <w:szCs w:val="16"/>
              </w:rPr>
              <w:t xml:space="preserve">Lymphoepithelial carcinoma </w:t>
            </w:r>
          </w:p>
          <w:p w14:paraId="02FF47DB" w14:textId="77777777" w:rsidR="00513835" w:rsidRPr="00513835" w:rsidRDefault="00513835" w:rsidP="00513835">
            <w:pPr>
              <w:pStyle w:val="ListParagraph"/>
              <w:numPr>
                <w:ilvl w:val="0"/>
                <w:numId w:val="5"/>
              </w:numPr>
              <w:spacing w:after="0" w:line="240" w:lineRule="auto"/>
              <w:ind w:left="463" w:hanging="203"/>
              <w:rPr>
                <w:sz w:val="16"/>
                <w:szCs w:val="16"/>
              </w:rPr>
            </w:pPr>
            <w:r w:rsidRPr="00513835">
              <w:rPr>
                <w:sz w:val="16"/>
                <w:szCs w:val="16"/>
              </w:rPr>
              <w:t xml:space="preserve">Verrucous carcinoma </w:t>
            </w:r>
          </w:p>
          <w:p w14:paraId="5CD767C2" w14:textId="16744C97" w:rsidR="00513835" w:rsidRDefault="00513835" w:rsidP="00513835">
            <w:pPr>
              <w:pStyle w:val="ListParagraph"/>
              <w:numPr>
                <w:ilvl w:val="0"/>
                <w:numId w:val="5"/>
              </w:numPr>
              <w:autoSpaceDE w:val="0"/>
              <w:autoSpaceDN w:val="0"/>
              <w:adjustRightInd w:val="0"/>
              <w:spacing w:after="0" w:line="240" w:lineRule="auto"/>
              <w:ind w:left="463" w:hanging="203"/>
              <w:rPr>
                <w:sz w:val="16"/>
                <w:szCs w:val="16"/>
              </w:rPr>
            </w:pPr>
            <w:r w:rsidRPr="00513835">
              <w:rPr>
                <w:sz w:val="16"/>
                <w:szCs w:val="16"/>
              </w:rPr>
              <w:t xml:space="preserve">Carcinoma </w:t>
            </w:r>
            <w:proofErr w:type="spellStart"/>
            <w:r w:rsidRPr="00513835">
              <w:rPr>
                <w:sz w:val="16"/>
                <w:szCs w:val="16"/>
              </w:rPr>
              <w:t>cuniculatum</w:t>
            </w:r>
            <w:proofErr w:type="spellEnd"/>
          </w:p>
          <w:p w14:paraId="67C489FA" w14:textId="49085BD7" w:rsidR="00513835" w:rsidRDefault="00513835" w:rsidP="00513835">
            <w:pPr>
              <w:pStyle w:val="ListParagraph"/>
              <w:numPr>
                <w:ilvl w:val="0"/>
                <w:numId w:val="3"/>
              </w:numPr>
              <w:spacing w:after="0" w:line="240" w:lineRule="auto"/>
              <w:ind w:left="203" w:hanging="203"/>
              <w:rPr>
                <w:sz w:val="16"/>
                <w:szCs w:val="16"/>
              </w:rPr>
            </w:pPr>
            <w:r w:rsidRPr="00513835">
              <w:rPr>
                <w:sz w:val="16"/>
                <w:szCs w:val="16"/>
              </w:rPr>
              <w:t xml:space="preserve">Salivary gland-type </w:t>
            </w:r>
            <w:proofErr w:type="spellStart"/>
            <w:r w:rsidRPr="00513835">
              <w:rPr>
                <w:sz w:val="16"/>
                <w:szCs w:val="16"/>
              </w:rPr>
              <w:t>carcinoma,</w:t>
            </w:r>
            <w:r w:rsidRPr="00513835">
              <w:rPr>
                <w:sz w:val="18"/>
                <w:szCs w:val="18"/>
                <w:vertAlign w:val="superscript"/>
              </w:rPr>
              <w:t>c</w:t>
            </w:r>
            <w:proofErr w:type="spellEnd"/>
            <w:r w:rsidRPr="00513835">
              <w:rPr>
                <w:sz w:val="16"/>
                <w:szCs w:val="16"/>
              </w:rPr>
              <w:t xml:space="preserve"> </w:t>
            </w:r>
            <w:r w:rsidRPr="00513835">
              <w:rPr>
                <w:i/>
                <w:iCs/>
                <w:sz w:val="16"/>
                <w:szCs w:val="16"/>
              </w:rPr>
              <w:t>specify type</w:t>
            </w:r>
          </w:p>
          <w:p w14:paraId="141F46B7" w14:textId="75D17CC3" w:rsidR="00513835" w:rsidRDefault="00513835" w:rsidP="00513835">
            <w:pPr>
              <w:pStyle w:val="ListParagraph"/>
              <w:numPr>
                <w:ilvl w:val="0"/>
                <w:numId w:val="3"/>
              </w:numPr>
              <w:spacing w:after="0" w:line="240" w:lineRule="auto"/>
              <w:ind w:left="203" w:hanging="203"/>
              <w:rPr>
                <w:sz w:val="16"/>
                <w:szCs w:val="16"/>
              </w:rPr>
            </w:pPr>
            <w:r w:rsidRPr="00513835">
              <w:rPr>
                <w:sz w:val="16"/>
                <w:szCs w:val="16"/>
              </w:rPr>
              <w:lastRenderedPageBreak/>
              <w:t xml:space="preserve">Neuroendocrine neoplasm, </w:t>
            </w:r>
            <w:r w:rsidRPr="00513835">
              <w:rPr>
                <w:i/>
                <w:iCs/>
                <w:sz w:val="16"/>
                <w:szCs w:val="16"/>
              </w:rPr>
              <w:t>specify type</w:t>
            </w:r>
          </w:p>
          <w:p w14:paraId="7727A87E" w14:textId="28AA5BD4" w:rsidR="008F1A8A" w:rsidRPr="00513835" w:rsidRDefault="00513835" w:rsidP="00513835">
            <w:pPr>
              <w:pStyle w:val="ListParagraph"/>
              <w:numPr>
                <w:ilvl w:val="0"/>
                <w:numId w:val="3"/>
              </w:numPr>
              <w:spacing w:after="0" w:line="240" w:lineRule="auto"/>
              <w:ind w:left="203" w:hanging="203"/>
              <w:rPr>
                <w:sz w:val="16"/>
                <w:szCs w:val="16"/>
              </w:rPr>
            </w:pPr>
            <w:r w:rsidRPr="00513835">
              <w:rPr>
                <w:sz w:val="16"/>
                <w:szCs w:val="16"/>
              </w:rPr>
              <w:t xml:space="preserve">Other, </w:t>
            </w:r>
            <w:r w:rsidRPr="00513835">
              <w:rPr>
                <w:i/>
                <w:iCs/>
                <w:sz w:val="16"/>
                <w:szCs w:val="16"/>
              </w:rPr>
              <w:t>specify</w:t>
            </w:r>
          </w:p>
        </w:tc>
        <w:tc>
          <w:tcPr>
            <w:tcW w:w="7799" w:type="dxa"/>
            <w:shd w:val="clear" w:color="auto" w:fill="auto"/>
          </w:tcPr>
          <w:p w14:paraId="379B725B" w14:textId="0F2F3C91" w:rsidR="00513835" w:rsidRPr="00513835" w:rsidRDefault="00513835" w:rsidP="00513835">
            <w:pPr>
              <w:spacing w:after="0" w:line="240" w:lineRule="auto"/>
              <w:rPr>
                <w:rFonts w:cs="Calibri"/>
                <w:noProof/>
                <w:sz w:val="16"/>
                <w:szCs w:val="16"/>
                <w:vertAlign w:val="superscript"/>
              </w:rPr>
            </w:pPr>
            <w:r w:rsidRPr="00513835">
              <w:rPr>
                <w:rFonts w:cs="Calibri"/>
                <w:sz w:val="16"/>
                <w:szCs w:val="16"/>
              </w:rPr>
              <w:lastRenderedPageBreak/>
              <w:t>All tumours of the oral cavity should be given a type based on the most recent edition of the World Health Organization (WHO) Classification of Head and Neck Tumours, 5</w:t>
            </w:r>
            <w:r w:rsidRPr="00513835">
              <w:rPr>
                <w:rFonts w:cs="Calibri"/>
                <w:sz w:val="16"/>
                <w:szCs w:val="16"/>
                <w:vertAlign w:val="superscript"/>
              </w:rPr>
              <w:t>th</w:t>
            </w:r>
            <w:r w:rsidRPr="00513835">
              <w:rPr>
                <w:rFonts w:cs="Calibri"/>
                <w:sz w:val="16"/>
                <w:szCs w:val="16"/>
              </w:rPr>
              <w:t xml:space="preserve"> edition, 2024 (Table 1).</w:t>
            </w:r>
            <w:r w:rsidRPr="00513835">
              <w:rPr>
                <w:rFonts w:cs="Calibri"/>
                <w:sz w:val="16"/>
                <w:szCs w:val="16"/>
              </w:rPr>
              <w:fldChar w:fldCharType="begin"/>
            </w:r>
            <w:r w:rsidRPr="00513835">
              <w:rPr>
                <w:rFonts w:cs="Calibri"/>
                <w:sz w:val="16"/>
                <w:szCs w:val="16"/>
              </w:rPr>
              <w:instrText xml:space="preserve"> ADDIN EN.CITE &lt;EndNote&gt;&lt;Cite&gt;&lt;Author&gt;WHO Classification of Tumours Editorial Board&lt;/Author&gt;&lt;Year&gt;2024&lt;/Year&gt;&lt;RecNum&gt;3907&lt;/RecNum&gt;&lt;DisplayText&gt;&lt;style face="superscript"&gt;1&lt;/style&gt;&lt;/DisplayText&gt;&lt;record&gt;&lt;rec-number&gt;3907&lt;/rec-number&gt;&lt;foreign-keys&gt;&lt;key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513835">
              <w:rPr>
                <w:rFonts w:cs="Calibri"/>
                <w:sz w:val="16"/>
                <w:szCs w:val="16"/>
              </w:rPr>
              <w:fldChar w:fldCharType="separate"/>
            </w:r>
            <w:r w:rsidRPr="00513835">
              <w:rPr>
                <w:rFonts w:cs="Calibri"/>
                <w:noProof/>
                <w:sz w:val="16"/>
                <w:szCs w:val="16"/>
                <w:vertAlign w:val="superscript"/>
              </w:rPr>
              <w:t>1</w:t>
            </w:r>
            <w:r w:rsidRPr="00513835">
              <w:rPr>
                <w:rFonts w:cs="Calibri"/>
                <w:sz w:val="16"/>
                <w:szCs w:val="16"/>
              </w:rPr>
              <w:fldChar w:fldCharType="end"/>
            </w:r>
            <w:r w:rsidRPr="00513835">
              <w:rPr>
                <w:rFonts w:cs="Calibri"/>
                <w:sz w:val="16"/>
                <w:szCs w:val="16"/>
              </w:rPr>
              <w:t xml:space="preserve"> The major histologic tumour types of SCC as recognised by the WHO classification are SCC, conventional type, basaloid, papillary, spindle, </w:t>
            </w:r>
            <w:proofErr w:type="spellStart"/>
            <w:r w:rsidRPr="00513835">
              <w:rPr>
                <w:rFonts w:cs="Calibri"/>
                <w:sz w:val="16"/>
                <w:szCs w:val="16"/>
              </w:rPr>
              <w:t>adenosquamous</w:t>
            </w:r>
            <w:proofErr w:type="spellEnd"/>
            <w:r w:rsidRPr="00513835">
              <w:rPr>
                <w:rFonts w:cs="Calibri"/>
                <w:sz w:val="16"/>
                <w:szCs w:val="16"/>
              </w:rPr>
              <w:t xml:space="preserve">, acantholytic, lymphoepithelial, verrucous carcinoma and carcinoma </w:t>
            </w:r>
            <w:proofErr w:type="spellStart"/>
            <w:r w:rsidRPr="00513835">
              <w:rPr>
                <w:rFonts w:cs="Calibri"/>
                <w:sz w:val="16"/>
                <w:szCs w:val="16"/>
              </w:rPr>
              <w:t>cuniculatum</w:t>
            </w:r>
            <w:proofErr w:type="spellEnd"/>
            <w:r w:rsidRPr="00513835">
              <w:rPr>
                <w:rFonts w:cs="Calibri"/>
                <w:sz w:val="16"/>
                <w:szCs w:val="16"/>
              </w:rPr>
              <w:t>. Hybrid lesions such as verrucous carcinoma and SCC exist and should be recognised as it may affect prognosis. Subtypes should be assigned for both prognosis and cancer registry.</w:t>
            </w:r>
            <w:r w:rsidRPr="00513835">
              <w:rPr>
                <w:rFonts w:cs="Calibri"/>
                <w:sz w:val="16"/>
                <w:szCs w:val="16"/>
              </w:rPr>
              <w:fldChar w:fldCharType="begin">
                <w:fldData xml:space="preserve">PEVuZE5vdGU+PENpdGU+PEF1dGhvcj5NdWxsZXI8L0F1dGhvcj48WWVhcj4yMDIyPC9ZZWFyPjxS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</w:fldData>
              </w:fldChar>
            </w:r>
            <w:r w:rsidRPr="00513835">
              <w:rPr>
                <w:rFonts w:cs="Calibri"/>
                <w:sz w:val="16"/>
                <w:szCs w:val="16"/>
              </w:rPr>
              <w:instrText xml:space="preserve"> ADDIN EN.CITE </w:instrText>
            </w:r>
            <w:r w:rsidRPr="00513835">
              <w:rPr>
                <w:rFonts w:cs="Calibri"/>
                <w:sz w:val="16"/>
                <w:szCs w:val="16"/>
              </w:rPr>
              <w:fldChar w:fldCharType="begin">
                <w:fldData xml:space="preserve">PEVuZE5vdGU+PENpdGU+PEF1dGhvcj5NdWxsZXI8L0F1dGhvcj48WWVhcj4yMDIyPC9ZZWFyPjxS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</w:fldData>
              </w:fldChar>
            </w:r>
            <w:r w:rsidRPr="00513835">
              <w:rPr>
                <w:rFonts w:cs="Calibri"/>
                <w:sz w:val="16"/>
                <w:szCs w:val="16"/>
              </w:rPr>
              <w:instrText xml:space="preserve"> ADDIN EN.CITE.DATA </w:instrText>
            </w:r>
            <w:r w:rsidRPr="00513835">
              <w:rPr>
                <w:rFonts w:cs="Calibri"/>
                <w:sz w:val="16"/>
                <w:szCs w:val="16"/>
              </w:rPr>
            </w:r>
            <w:r w:rsidRPr="00513835">
              <w:rPr>
                <w:rFonts w:cs="Calibri"/>
                <w:sz w:val="16"/>
                <w:szCs w:val="16"/>
              </w:rPr>
              <w:fldChar w:fldCharType="end"/>
            </w:r>
            <w:r w:rsidRPr="00513835">
              <w:rPr>
                <w:rFonts w:cs="Calibri"/>
                <w:sz w:val="16"/>
                <w:szCs w:val="16"/>
              </w:rPr>
            </w:r>
            <w:r w:rsidRPr="00513835">
              <w:rPr>
                <w:rFonts w:cs="Calibri"/>
                <w:sz w:val="16"/>
                <w:szCs w:val="16"/>
              </w:rPr>
              <w:fldChar w:fldCharType="separate"/>
            </w:r>
            <w:r w:rsidRPr="00513835">
              <w:rPr>
                <w:rFonts w:cs="Calibri"/>
                <w:noProof/>
                <w:sz w:val="16"/>
                <w:szCs w:val="16"/>
                <w:vertAlign w:val="superscript"/>
              </w:rPr>
              <w:t>2,3</w:t>
            </w:r>
            <w:r w:rsidRPr="00513835">
              <w:rPr>
                <w:rFonts w:cs="Calibri"/>
                <w:sz w:val="16"/>
                <w:szCs w:val="16"/>
              </w:rPr>
              <w:fldChar w:fldCharType="end"/>
            </w:r>
          </w:p>
          <w:p w14:paraId="617ED7FC" w14:textId="77777777" w:rsidR="00513835" w:rsidRPr="00513835" w:rsidRDefault="00513835" w:rsidP="00513835">
            <w:pPr>
              <w:spacing w:after="0" w:line="240" w:lineRule="auto"/>
              <w:rPr>
                <w:rFonts w:cs="Calibri"/>
                <w:sz w:val="16"/>
                <w:szCs w:val="16"/>
              </w:rPr>
            </w:pPr>
          </w:p>
          <w:p w14:paraId="5A30D0F6" w14:textId="2B9CE712" w:rsidR="00513835" w:rsidRPr="00513835" w:rsidRDefault="00513835" w:rsidP="00513835">
            <w:pPr>
              <w:spacing w:after="0" w:line="240" w:lineRule="auto"/>
              <w:rPr>
                <w:rFonts w:cs="Calibri"/>
                <w:sz w:val="16"/>
                <w:szCs w:val="16"/>
              </w:rPr>
            </w:pPr>
            <w:r w:rsidRPr="00513835">
              <w:rPr>
                <w:rFonts w:cs="Calibri"/>
                <w:sz w:val="16"/>
                <w:szCs w:val="16"/>
              </w:rPr>
              <w:t>Salivary gland carcinoma histologic type essentially defines its biologic behaviour and thus influences prognosis, patterns of recurrence and thus clinical management.</w:t>
            </w:r>
            <w:r w:rsidRPr="00513835">
              <w:rPr>
                <w:rFonts w:cs="Calibri"/>
                <w:sz w:val="16"/>
                <w:szCs w:val="16"/>
              </w:rPr>
              <w:fldChar w:fldCharType="begin">
                <w:fldData xml:space="preserve">PEVuZE5vdGU+PENpdGU+PEF1dGhvcj5Eb3MgU2FudG9zPC9BdXRob3I+PFllYXI+MjAyMTwvWWVh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</w:fldData>
              </w:fldChar>
            </w:r>
            <w:r w:rsidRPr="00513835">
              <w:rPr>
                <w:rFonts w:cs="Calibri"/>
                <w:sz w:val="16"/>
                <w:szCs w:val="16"/>
              </w:rPr>
              <w:instrText xml:space="preserve"> ADDIN EN.CITE </w:instrText>
            </w:r>
            <w:r w:rsidRPr="00513835">
              <w:rPr>
                <w:rFonts w:cs="Calibri"/>
                <w:sz w:val="16"/>
                <w:szCs w:val="16"/>
              </w:rPr>
              <w:fldChar w:fldCharType="begin">
                <w:fldData xml:space="preserve">PEVuZE5vdGU+PENpdGU+PEF1dGhvcj5Eb3MgU2FudG9zPC9BdXRob3I+PFllYXI+MjAyMTwvWWVh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</w:fldData>
              </w:fldChar>
            </w:r>
            <w:r w:rsidRPr="00513835">
              <w:rPr>
                <w:rFonts w:cs="Calibri"/>
                <w:sz w:val="16"/>
                <w:szCs w:val="16"/>
              </w:rPr>
              <w:instrText xml:space="preserve"> ADDIN EN.CITE.DATA </w:instrText>
            </w:r>
            <w:r w:rsidRPr="00513835">
              <w:rPr>
                <w:rFonts w:cs="Calibri"/>
                <w:sz w:val="16"/>
                <w:szCs w:val="16"/>
              </w:rPr>
            </w:r>
            <w:r w:rsidRPr="00513835">
              <w:rPr>
                <w:rFonts w:cs="Calibri"/>
                <w:sz w:val="16"/>
                <w:szCs w:val="16"/>
              </w:rPr>
              <w:fldChar w:fldCharType="end"/>
            </w:r>
            <w:r w:rsidRPr="00513835">
              <w:rPr>
                <w:rFonts w:cs="Calibri"/>
                <w:sz w:val="16"/>
                <w:szCs w:val="16"/>
              </w:rPr>
            </w:r>
            <w:r w:rsidRPr="00513835">
              <w:rPr>
                <w:rFonts w:cs="Calibri"/>
                <w:sz w:val="16"/>
                <w:szCs w:val="16"/>
              </w:rPr>
              <w:fldChar w:fldCharType="separate"/>
            </w:r>
            <w:r w:rsidRPr="00513835">
              <w:rPr>
                <w:rFonts w:cs="Calibri"/>
                <w:noProof/>
                <w:sz w:val="16"/>
                <w:szCs w:val="16"/>
                <w:vertAlign w:val="superscript"/>
              </w:rPr>
              <w:t>4</w:t>
            </w:r>
            <w:r w:rsidRPr="00513835">
              <w:rPr>
                <w:rFonts w:cs="Calibri"/>
                <w:sz w:val="16"/>
                <w:szCs w:val="16"/>
              </w:rPr>
              <w:fldChar w:fldCharType="end"/>
            </w:r>
            <w:r w:rsidRPr="00513835">
              <w:rPr>
                <w:rFonts w:cs="Calibri"/>
                <w:sz w:val="16"/>
                <w:szCs w:val="16"/>
              </w:rPr>
              <w:t xml:space="preserve"> Some carcinoma types (i.e., basal cell adenocarcinoma, conventional acinic cell carcinoma) are more indolent with locoregional recurrence but low nodal and distant metastatic rates.</w:t>
            </w:r>
            <w:r w:rsidRPr="00513835">
              <w:rPr>
                <w:rFonts w:cs="Calibri"/>
                <w:sz w:val="16"/>
                <w:szCs w:val="16"/>
              </w:rPr>
              <w:fldChar w:fldCharType="begin">
                <w:fldData xml:space="preserve">PEVuZE5vdGU+PENpdGU+PEF1dGhvcj5JaHJsZXI8L0F1dGhvcj48WWVhcj4yMDIxPC9ZZWFyPjxS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</w:fldData>
              </w:fldChar>
            </w:r>
            <w:r w:rsidRPr="00513835">
              <w:rPr>
                <w:rFonts w:cs="Calibri"/>
                <w:sz w:val="16"/>
                <w:szCs w:val="16"/>
              </w:rPr>
              <w:instrText xml:space="preserve"> ADDIN EN.CITE </w:instrText>
            </w:r>
            <w:r w:rsidRPr="00513835">
              <w:rPr>
                <w:rFonts w:cs="Calibri"/>
                <w:sz w:val="16"/>
                <w:szCs w:val="16"/>
              </w:rPr>
              <w:fldChar w:fldCharType="begin">
                <w:fldData xml:space="preserve">PEVuZE5vdGU+PENpdGU+PEF1dGhvcj5JaHJsZXI8L0F1dGhvcj48WWVhcj4yMDIxPC9ZZWFyPjxS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</w:fldData>
              </w:fldChar>
            </w:r>
            <w:r w:rsidRPr="00513835">
              <w:rPr>
                <w:rFonts w:cs="Calibri"/>
                <w:sz w:val="16"/>
                <w:szCs w:val="16"/>
              </w:rPr>
              <w:instrText xml:space="preserve"> ADDIN EN.CITE.DATA </w:instrText>
            </w:r>
            <w:r w:rsidRPr="00513835">
              <w:rPr>
                <w:rFonts w:cs="Calibri"/>
                <w:sz w:val="16"/>
                <w:szCs w:val="16"/>
              </w:rPr>
            </w:r>
            <w:r w:rsidRPr="00513835">
              <w:rPr>
                <w:rFonts w:cs="Calibri"/>
                <w:sz w:val="16"/>
                <w:szCs w:val="16"/>
              </w:rPr>
              <w:fldChar w:fldCharType="end"/>
            </w:r>
            <w:r w:rsidRPr="00513835">
              <w:rPr>
                <w:rFonts w:cs="Calibri"/>
                <w:sz w:val="16"/>
                <w:szCs w:val="16"/>
              </w:rPr>
            </w:r>
            <w:r w:rsidRPr="00513835">
              <w:rPr>
                <w:rFonts w:cs="Calibri"/>
                <w:sz w:val="16"/>
                <w:szCs w:val="16"/>
              </w:rPr>
              <w:fldChar w:fldCharType="separate"/>
            </w:r>
            <w:r w:rsidRPr="00513835">
              <w:rPr>
                <w:rFonts w:cs="Calibri"/>
                <w:noProof/>
                <w:sz w:val="16"/>
                <w:szCs w:val="16"/>
                <w:vertAlign w:val="superscript"/>
              </w:rPr>
              <w:t>5</w:t>
            </w:r>
            <w:r w:rsidRPr="00513835">
              <w:rPr>
                <w:rFonts w:cs="Calibri"/>
                <w:sz w:val="16"/>
                <w:szCs w:val="16"/>
              </w:rPr>
              <w:fldChar w:fldCharType="end"/>
            </w:r>
            <w:r w:rsidRPr="00513835">
              <w:rPr>
                <w:rFonts w:cs="Calibri"/>
                <w:sz w:val="16"/>
                <w:szCs w:val="16"/>
              </w:rPr>
              <w:t xml:space="preserve"> For guidance on histological typing of minor salivary gland carcinomas, please refer to the </w:t>
            </w:r>
            <w:r w:rsidR="00F60A13">
              <w:rPr>
                <w:rFonts w:cs="Calibri"/>
                <w:sz w:val="16"/>
                <w:szCs w:val="16"/>
              </w:rPr>
              <w:t>ICCR</w:t>
            </w:r>
            <w:r w:rsidRPr="00513835">
              <w:rPr>
                <w:rFonts w:cs="Calibri"/>
                <w:sz w:val="16"/>
                <w:szCs w:val="16"/>
              </w:rPr>
              <w:t xml:space="preserve"> Carcinomas of the major salivary gland dataset.</w:t>
            </w:r>
            <w:r w:rsidRPr="00513835">
              <w:rPr>
                <w:rFonts w:cs="Calibri"/>
                <w:sz w:val="16"/>
                <w:szCs w:val="16"/>
              </w:rPr>
              <w:fldChar w:fldCharType="begin"/>
            </w:r>
            <w:r w:rsidRPr="00513835">
              <w:rPr>
                <w:rFonts w:cs="Calibri"/>
                <w:sz w:val="16"/>
                <w:szCs w:val="16"/>
              </w:rPr>
              <w:instrText xml:space="preserve"> ADDIN EN.CITE &lt;EndNote&gt;&lt;Cite&gt;&lt;Author&gt;(ICCR)&lt;/Author&gt;&lt;Year&gt;2024&lt;/Year&gt;&lt;RecNum&gt;4032&lt;/RecNum&gt;&lt;DisplayText&gt;&lt;style face="superscript"&gt;6&lt;/style&gt;&lt;/DisplayText&gt;&lt;record&gt;&lt;rec-number&gt;4032&lt;/rec-number&gt;&lt;foreign-keys&gt;&lt;key app="EN" db-id="vpa2zdr59wdzf5et02l5d556xps9ftrtav9f" timestamp="1705802259"&gt;4032&lt;/key&gt;&lt;/foreign-keys&gt;&lt;ref-type name="Web Page"&gt;12&lt;/ref-type&gt;&lt;contributors&gt;&lt;authors&gt;&lt;author&gt;International Collaboration on Cancer Reporting (ICCR)&lt;/author&gt;&lt;/authors&gt;&lt;/contributors&gt;&lt;titles&gt;&lt;title&gt;Carcinomas of the major salivary glands Histopathology Reporting Guide. 2nd edition&lt;/title&gt;&lt;/titles&gt;&lt;volume&gt;2024&lt;/volume&gt;&lt;number&gt;XXXX&lt;/number&gt;&lt;dates&gt;&lt;year&gt;2024&lt;/year&gt;&lt;/dates&gt;&lt;urls&gt;&lt;related-urls&gt;&lt;url&gt;https://www.iccr-cancer.org/datasets/published-datasets/head-neck/salivary-glands/&lt;/url&gt;&lt;/related-urls&gt;&lt;/urls&gt;&lt;/record&gt;&lt;/Cite&gt;&lt;/EndNote&gt;</w:instrText>
            </w:r>
            <w:r w:rsidRPr="00513835">
              <w:rPr>
                <w:rFonts w:cs="Calibri"/>
                <w:sz w:val="16"/>
                <w:szCs w:val="16"/>
              </w:rPr>
              <w:fldChar w:fldCharType="separate"/>
            </w:r>
            <w:r w:rsidRPr="00513835">
              <w:rPr>
                <w:rFonts w:cs="Calibri"/>
                <w:noProof/>
                <w:sz w:val="16"/>
                <w:szCs w:val="16"/>
                <w:vertAlign w:val="superscript"/>
              </w:rPr>
              <w:t>6</w:t>
            </w:r>
            <w:r w:rsidRPr="00513835">
              <w:rPr>
                <w:rFonts w:cs="Calibri"/>
                <w:sz w:val="16"/>
                <w:szCs w:val="16"/>
              </w:rPr>
              <w:fldChar w:fldCharType="end"/>
            </w:r>
          </w:p>
          <w:p w14:paraId="1DCD5538" w14:textId="77777777" w:rsidR="00513835" w:rsidRPr="00513835" w:rsidRDefault="00513835" w:rsidP="00513835">
            <w:pPr>
              <w:spacing w:after="0" w:line="240" w:lineRule="auto"/>
              <w:rPr>
                <w:rFonts w:cs="Calibri"/>
                <w:sz w:val="16"/>
                <w:szCs w:val="16"/>
              </w:rPr>
            </w:pPr>
          </w:p>
          <w:p w14:paraId="694B15BD" w14:textId="77777777" w:rsidR="00513835" w:rsidRDefault="00513835" w:rsidP="00513835">
            <w:pPr>
              <w:spacing w:after="0" w:line="240" w:lineRule="auto"/>
              <w:rPr>
                <w:rFonts w:cs="Calibri"/>
                <w:sz w:val="16"/>
                <w:szCs w:val="16"/>
              </w:rPr>
            </w:pPr>
            <w:r w:rsidRPr="00513835">
              <w:rPr>
                <w:rFonts w:cs="Calibri"/>
                <w:sz w:val="16"/>
                <w:szCs w:val="16"/>
              </w:rPr>
              <w:t xml:space="preserve">The classification and grading of neuroendocrine carcinomas (NEC) is discussed in </w:t>
            </w:r>
            <w:r w:rsidRPr="00513835">
              <w:rPr>
                <w:rFonts w:cs="Calibri"/>
                <w:b/>
                <w:bCs/>
                <w:sz w:val="16"/>
                <w:szCs w:val="16"/>
              </w:rPr>
              <w:t>HISTOLOGICAL TUMOUR GRADE</w:t>
            </w:r>
            <w:r w:rsidRPr="00513835">
              <w:rPr>
                <w:rFonts w:cs="Calibri"/>
                <w:sz w:val="16"/>
                <w:szCs w:val="16"/>
              </w:rPr>
              <w:t>.</w:t>
            </w:r>
          </w:p>
          <w:p w14:paraId="64B137A6" w14:textId="77777777" w:rsidR="00513835" w:rsidRPr="00513835" w:rsidRDefault="00513835" w:rsidP="00513835">
            <w:pPr>
              <w:spacing w:after="0" w:line="240" w:lineRule="auto"/>
              <w:rPr>
                <w:rFonts w:cs="Calibri"/>
                <w:sz w:val="16"/>
                <w:szCs w:val="16"/>
              </w:rPr>
            </w:pPr>
          </w:p>
          <w:p w14:paraId="3DAE871F" w14:textId="65369A2E" w:rsidR="008F1A8A" w:rsidRDefault="00513835" w:rsidP="008F1A8A">
            <w:pPr>
              <w:pStyle w:val="EndNoteBibliography"/>
              <w:spacing w:after="120"/>
              <w:ind w:left="318" w:hanging="318"/>
              <w:rPr>
                <w:b/>
                <w:bCs/>
                <w:sz w:val="16"/>
                <w:szCs w:val="16"/>
                <w:lang w:val="en-AU"/>
              </w:rPr>
            </w:pPr>
            <w:r w:rsidRPr="00513835">
              <w:rPr>
                <w:b/>
                <w:bCs/>
                <w:sz w:val="16"/>
                <w:szCs w:val="16"/>
                <w:u w:val="single"/>
                <w:lang w:val="en-AU"/>
              </w:rPr>
              <w:t>Table 1</w:t>
            </w:r>
            <w:r>
              <w:rPr>
                <w:sz w:val="16"/>
                <w:szCs w:val="16"/>
                <w:lang w:val="en-AU"/>
              </w:rPr>
              <w:t xml:space="preserve"> </w:t>
            </w:r>
            <w:r w:rsidRPr="00513835">
              <w:rPr>
                <w:b/>
                <w:bCs/>
                <w:sz w:val="16"/>
                <w:szCs w:val="16"/>
                <w:lang w:val="en-AU"/>
              </w:rPr>
              <w:t>(See end of the document for Table)</w:t>
            </w:r>
          </w:p>
          <w:p w14:paraId="26C6EC3A" w14:textId="77777777" w:rsidR="00033286" w:rsidRPr="00513835" w:rsidRDefault="00033286" w:rsidP="008F1A8A">
            <w:pPr>
              <w:pStyle w:val="EndNoteBibliography"/>
              <w:spacing w:after="120"/>
              <w:ind w:left="318" w:hanging="318"/>
              <w:rPr>
                <w:sz w:val="16"/>
                <w:szCs w:val="16"/>
                <w:lang w:val="en-AU"/>
              </w:rPr>
            </w:pPr>
          </w:p>
          <w:p w14:paraId="2B35400A" w14:textId="77777777" w:rsidR="00513835" w:rsidRPr="00513835" w:rsidRDefault="00513835" w:rsidP="00513835">
            <w:pPr>
              <w:pStyle w:val="EndNoteBibliography"/>
              <w:spacing w:after="0"/>
              <w:ind w:left="318" w:hanging="318"/>
              <w:rPr>
                <w:b/>
                <w:bCs/>
                <w:sz w:val="16"/>
                <w:szCs w:val="16"/>
                <w:lang w:val="en-AU"/>
              </w:rPr>
            </w:pPr>
            <w:r w:rsidRPr="00513835">
              <w:rPr>
                <w:b/>
                <w:bCs/>
                <w:sz w:val="16"/>
                <w:szCs w:val="16"/>
                <w:lang w:val="en-AU"/>
              </w:rPr>
              <w:lastRenderedPageBreak/>
              <w:t>References</w:t>
            </w:r>
          </w:p>
          <w:p w14:paraId="0DE82524" w14:textId="77777777" w:rsidR="00513835" w:rsidRPr="00513835" w:rsidRDefault="00513835" w:rsidP="00513835">
            <w:pPr>
              <w:pStyle w:val="EndNoteBibliography"/>
              <w:spacing w:after="0"/>
              <w:ind w:left="318" w:hanging="318"/>
              <w:rPr>
                <w:sz w:val="16"/>
                <w:szCs w:val="16"/>
                <w:lang w:val="en-AU"/>
              </w:rPr>
            </w:pPr>
            <w:r w:rsidRPr="00513835">
              <w:rPr>
                <w:sz w:val="16"/>
                <w:szCs w:val="16"/>
                <w:lang w:val="en-AU"/>
              </w:rPr>
              <w:t>1</w:t>
            </w:r>
            <w:r w:rsidRPr="00513835">
              <w:rPr>
                <w:sz w:val="16"/>
                <w:szCs w:val="16"/>
                <w:lang w:val="en-AU"/>
              </w:rPr>
              <w:tab/>
              <w:t>WHO Classification of Tumours Editorial Board (2024). Head and Neck Tumours, WHO Classification of Tumours, 5th Edition, Volume 10. IARC Press, Lyon.</w:t>
            </w:r>
          </w:p>
          <w:p w14:paraId="0A5C3871" w14:textId="77777777" w:rsidR="00513835" w:rsidRPr="00513835" w:rsidRDefault="00513835" w:rsidP="00513835">
            <w:pPr>
              <w:pStyle w:val="EndNoteBibliography"/>
              <w:spacing w:after="0"/>
              <w:ind w:left="318" w:hanging="318"/>
              <w:rPr>
                <w:sz w:val="16"/>
                <w:szCs w:val="16"/>
                <w:lang w:val="en-AU"/>
              </w:rPr>
            </w:pPr>
            <w:r w:rsidRPr="00513835">
              <w:rPr>
                <w:sz w:val="16"/>
                <w:szCs w:val="16"/>
                <w:lang w:val="en-AU"/>
              </w:rPr>
              <w:t>2</w:t>
            </w:r>
            <w:r w:rsidRPr="00513835">
              <w:rPr>
                <w:sz w:val="16"/>
                <w:szCs w:val="16"/>
                <w:lang w:val="en-AU"/>
              </w:rPr>
              <w:tab/>
              <w:t>Muller S and Tilakaratne WM (2022). Update from the 5th Edition of the World Health Organization Classification of Head and Neck Tumors: Tumours of the Oral Cavity and Mobile Tongue. Head Neck Pathol 16(1):54-62.</w:t>
            </w:r>
          </w:p>
          <w:p w14:paraId="5B93F47F" w14:textId="77777777" w:rsidR="00513835" w:rsidRPr="00513835" w:rsidRDefault="00513835" w:rsidP="00513835">
            <w:pPr>
              <w:pStyle w:val="EndNoteBibliography"/>
              <w:spacing w:after="0"/>
              <w:ind w:left="318" w:hanging="318"/>
              <w:rPr>
                <w:sz w:val="16"/>
                <w:szCs w:val="16"/>
                <w:lang w:val="en-AU"/>
              </w:rPr>
            </w:pPr>
            <w:r w:rsidRPr="00513835">
              <w:rPr>
                <w:sz w:val="16"/>
                <w:szCs w:val="16"/>
                <w:lang w:val="en-AU"/>
              </w:rPr>
              <w:t>3</w:t>
            </w:r>
            <w:r w:rsidRPr="00513835">
              <w:rPr>
                <w:sz w:val="16"/>
                <w:szCs w:val="16"/>
                <w:lang w:val="en-AU"/>
              </w:rPr>
              <w:tab/>
              <w:t>Abé T, Yamazaki M, Maruyama S, Ikeda N, Sumita Y, Tomihara K and Tanuma JI (2022). Adenosquamous Carcinoma with the Acantholytic Feature in the Oral Cavity: A Case Report and Comprehensive Literature Review. Diagnostics (Basel) 12(10):2398.</w:t>
            </w:r>
          </w:p>
          <w:p w14:paraId="625E5841" w14:textId="77777777" w:rsidR="00513835" w:rsidRPr="00513835" w:rsidRDefault="00513835" w:rsidP="00513835">
            <w:pPr>
              <w:pStyle w:val="EndNoteBibliography"/>
              <w:spacing w:after="0"/>
              <w:ind w:left="318" w:hanging="318"/>
              <w:rPr>
                <w:sz w:val="16"/>
                <w:szCs w:val="16"/>
                <w:lang w:val="en-AU"/>
              </w:rPr>
            </w:pPr>
            <w:r w:rsidRPr="00513835">
              <w:rPr>
                <w:sz w:val="16"/>
                <w:szCs w:val="16"/>
                <w:lang w:val="en-AU"/>
              </w:rPr>
              <w:t>4</w:t>
            </w:r>
            <w:r w:rsidRPr="00513835">
              <w:rPr>
                <w:sz w:val="16"/>
                <w:szCs w:val="16"/>
                <w:lang w:val="en-AU"/>
              </w:rPr>
              <w:tab/>
              <w:t>Dos Santos ES, Rodrigues-Fernandes CI, Speight PM, Khurram SA, Alsanie I, Costa Normando AG, Prado-Ribeiro AC, Brandão TB, Kowalski LP, Silva Guerra EN, Lopes MA, Vargas PA, Santos-Silva AR and Leme AFP (2021). Impact of tumor site on the prognosis of salivary gland neoplasms: A systematic review and meta-analysis. Crit Rev Oncol Hematol 162:103352.</w:t>
            </w:r>
          </w:p>
          <w:p w14:paraId="59F8AD98" w14:textId="77777777" w:rsidR="00513835" w:rsidRPr="00513835" w:rsidRDefault="00513835" w:rsidP="00513835">
            <w:pPr>
              <w:pStyle w:val="EndNoteBibliography"/>
              <w:spacing w:after="0"/>
              <w:ind w:left="318" w:hanging="318"/>
              <w:rPr>
                <w:sz w:val="16"/>
                <w:szCs w:val="16"/>
                <w:lang w:val="en-AU"/>
              </w:rPr>
            </w:pPr>
            <w:r w:rsidRPr="00513835">
              <w:rPr>
                <w:sz w:val="16"/>
                <w:szCs w:val="16"/>
                <w:lang w:val="en-AU"/>
              </w:rPr>
              <w:t>5</w:t>
            </w:r>
            <w:r w:rsidRPr="00513835">
              <w:rPr>
                <w:sz w:val="16"/>
                <w:szCs w:val="16"/>
                <w:lang w:val="en-AU"/>
              </w:rPr>
              <w:tab/>
              <w:t>Ihrler S, Agaimy A, Guntinas-Lichius O, Haas CJ, Mollenhauer M, Sandison A and Greber L       (2021). Why is the histomorphological diagnosis of tumours of minor salivary glands much more difficult? Histopathology 79(5):779-790.</w:t>
            </w:r>
          </w:p>
          <w:p w14:paraId="101BC069" w14:textId="77777777" w:rsidR="00513835" w:rsidRPr="00513835" w:rsidRDefault="00513835" w:rsidP="00513835">
            <w:pPr>
              <w:pStyle w:val="EndNoteBibliography"/>
              <w:spacing w:after="0"/>
              <w:ind w:left="318" w:hanging="318"/>
              <w:rPr>
                <w:sz w:val="16"/>
                <w:szCs w:val="16"/>
                <w:lang w:val="en-AU"/>
              </w:rPr>
            </w:pPr>
            <w:r w:rsidRPr="00513835">
              <w:rPr>
                <w:sz w:val="16"/>
                <w:szCs w:val="16"/>
                <w:lang w:val="en-AU"/>
              </w:rPr>
              <w:t>6</w:t>
            </w:r>
            <w:r w:rsidRPr="00513835">
              <w:rPr>
                <w:sz w:val="16"/>
                <w:szCs w:val="16"/>
                <w:lang w:val="en-AU"/>
              </w:rPr>
              <w:tab/>
              <w:t>International Collaboration on Cancer Reporting (2024). Carcinomas of the major salivary glands Histopathology Reporting Guide. 2nd edition. Available from: https://www.iccr-cancer.org/datasets/published-datasets/head-neck/salivary-glands/ (Accessed 31st July 2024).</w:t>
            </w:r>
          </w:p>
          <w:p w14:paraId="4777EF85" w14:textId="25B35E9C" w:rsidR="00513835" w:rsidRPr="00513835" w:rsidRDefault="00513835" w:rsidP="00513835">
            <w:pPr>
              <w:pStyle w:val="EndNoteBibliography"/>
              <w:spacing w:after="100"/>
              <w:ind w:left="318" w:hanging="318"/>
              <w:rPr>
                <w:sz w:val="16"/>
                <w:szCs w:val="16"/>
                <w:u w:val="single"/>
                <w:lang w:val="en-AU"/>
              </w:rPr>
            </w:pPr>
            <w:r w:rsidRPr="00513835">
              <w:rPr>
                <w:sz w:val="16"/>
                <w:szCs w:val="16"/>
                <w:lang w:val="en-AU"/>
              </w:rPr>
              <w:t>7</w:t>
            </w:r>
            <w:r w:rsidRPr="00513835">
              <w:rPr>
                <w:sz w:val="16"/>
                <w:szCs w:val="16"/>
                <w:lang w:val="en-AU"/>
              </w:rPr>
              <w:tab/>
              <w:t>Fritz A, Percy C, Jack A,  Shanmugaratnam K, Sobin L, Parkin DM  and Whelan S (eds) (2020). International Classification of Diseases for Oncology, Third edition, Second revision ICD-O-3.2.  Available from: http://www.iacr.com.fr/index.php?option=com_content&amp;view=category&amp;layout=blog&amp;id=100&amp;Itemid=577 (Accessed 16th March 2024).</w:t>
            </w:r>
            <w:r>
              <w:rPr>
                <w:sz w:val="16"/>
                <w:szCs w:val="16"/>
                <w:lang w:val="en-AU"/>
              </w:rPr>
              <w:t xml:space="preserve">  </w:t>
            </w:r>
          </w:p>
        </w:tc>
        <w:tc>
          <w:tcPr>
            <w:tcW w:w="2098" w:type="dxa"/>
            <w:shd w:val="clear" w:color="auto" w:fill="auto"/>
          </w:tcPr>
          <w:p w14:paraId="57C31E74" w14:textId="6B8B2206" w:rsidR="008F1A8A" w:rsidRPr="00C9375E" w:rsidRDefault="008F1A8A" w:rsidP="008F1A8A">
            <w:pPr>
              <w:autoSpaceDE w:val="0"/>
              <w:autoSpaceDN w:val="0"/>
              <w:adjustRightInd w:val="0"/>
              <w:spacing w:after="0" w:line="240" w:lineRule="auto"/>
              <w:rPr>
                <w:iCs/>
                <w:sz w:val="16"/>
                <w:szCs w:val="16"/>
              </w:rPr>
            </w:pPr>
            <w:r w:rsidRPr="00C9375E">
              <w:rPr>
                <w:iCs/>
                <w:sz w:val="16"/>
                <w:szCs w:val="16"/>
              </w:rPr>
              <w:lastRenderedPageBreak/>
              <w:t>Value list based on the WHO</w:t>
            </w:r>
          </w:p>
          <w:p w14:paraId="2A67A1BB" w14:textId="5399C9DE" w:rsidR="008F1A8A" w:rsidRPr="00C9375E" w:rsidRDefault="008F1A8A" w:rsidP="008F1A8A">
            <w:pPr>
              <w:autoSpaceDE w:val="0"/>
              <w:autoSpaceDN w:val="0"/>
              <w:adjustRightInd w:val="0"/>
              <w:spacing w:after="100" w:line="240" w:lineRule="auto"/>
              <w:rPr>
                <w:iCs/>
                <w:sz w:val="16"/>
                <w:szCs w:val="16"/>
              </w:rPr>
            </w:pPr>
            <w:r w:rsidRPr="00C9375E">
              <w:rPr>
                <w:iCs/>
                <w:sz w:val="16"/>
                <w:szCs w:val="16"/>
              </w:rPr>
              <w:t>Classification of Head and Neck Tumours (2024).</w:t>
            </w:r>
          </w:p>
          <w:p w14:paraId="3B33359A" w14:textId="3688E26D" w:rsidR="008F1A8A" w:rsidRDefault="008F1A8A" w:rsidP="008F1A8A">
            <w:pPr>
              <w:autoSpaceDE w:val="0"/>
              <w:autoSpaceDN w:val="0"/>
              <w:adjustRightInd w:val="0"/>
              <w:spacing w:after="100" w:line="240" w:lineRule="auto"/>
              <w:rPr>
                <w:iCs/>
                <w:sz w:val="16"/>
                <w:szCs w:val="16"/>
              </w:rPr>
            </w:pPr>
            <w:r w:rsidRPr="0004549F">
              <w:rPr>
                <w:iCs/>
                <w:sz w:val="16"/>
                <w:szCs w:val="16"/>
              </w:rPr>
              <w:t xml:space="preserve">Note that permission to publish the WHO Classification of Tumours may be needed in your implementation. It is advisable to check with the </w:t>
            </w:r>
            <w:r w:rsidRPr="002C7483">
              <w:rPr>
                <w:iCs/>
                <w:sz w:val="16"/>
                <w:szCs w:val="16"/>
              </w:rPr>
              <w:t>International Agency for Research on Cance</w:t>
            </w:r>
            <w:r>
              <w:rPr>
                <w:iCs/>
                <w:sz w:val="16"/>
                <w:szCs w:val="16"/>
              </w:rPr>
              <w:t xml:space="preserve">r </w:t>
            </w:r>
            <w:r w:rsidRPr="0004549F">
              <w:rPr>
                <w:iCs/>
                <w:sz w:val="16"/>
                <w:szCs w:val="16"/>
              </w:rPr>
              <w:t>(IARC).</w:t>
            </w:r>
          </w:p>
          <w:p w14:paraId="0084D011" w14:textId="77777777" w:rsidR="00513835" w:rsidRPr="00513835" w:rsidRDefault="00513835" w:rsidP="00513835">
            <w:pPr>
              <w:autoSpaceDE w:val="0"/>
              <w:autoSpaceDN w:val="0"/>
              <w:adjustRightInd w:val="0"/>
              <w:spacing w:after="0" w:line="240" w:lineRule="auto"/>
              <w:rPr>
                <w:iCs/>
                <w:sz w:val="16"/>
                <w:szCs w:val="16"/>
              </w:rPr>
            </w:pPr>
            <w:r w:rsidRPr="00513835">
              <w:rPr>
                <w:iCs/>
                <w:sz w:val="18"/>
                <w:szCs w:val="18"/>
                <w:vertAlign w:val="superscript"/>
              </w:rPr>
              <w:t>c</w:t>
            </w:r>
            <w:r w:rsidRPr="00513835">
              <w:rPr>
                <w:iCs/>
                <w:sz w:val="16"/>
                <w:szCs w:val="16"/>
              </w:rPr>
              <w:t xml:space="preserve"> For histological type of salivary gland-type carcinomas, refer to the</w:t>
            </w:r>
          </w:p>
          <w:p w14:paraId="6D47575C" w14:textId="022ED3C7" w:rsidR="00513835" w:rsidRDefault="00513835" w:rsidP="00513835">
            <w:pPr>
              <w:autoSpaceDE w:val="0"/>
              <w:autoSpaceDN w:val="0"/>
              <w:adjustRightInd w:val="0"/>
              <w:spacing w:after="0" w:line="240" w:lineRule="auto"/>
              <w:rPr>
                <w:iCs/>
                <w:sz w:val="16"/>
                <w:szCs w:val="16"/>
              </w:rPr>
            </w:pPr>
            <w:r w:rsidRPr="00513835">
              <w:rPr>
                <w:iCs/>
                <w:sz w:val="16"/>
                <w:szCs w:val="16"/>
              </w:rPr>
              <w:t>Carcinomas of the major salivary glands dataset.</w:t>
            </w:r>
          </w:p>
          <w:p w14:paraId="07F183B4" w14:textId="77777777" w:rsidR="008F1A8A" w:rsidRDefault="008F1A8A" w:rsidP="008F1A8A">
            <w:pPr>
              <w:autoSpaceDE w:val="0"/>
              <w:autoSpaceDN w:val="0"/>
              <w:adjustRightInd w:val="0"/>
              <w:spacing w:after="100" w:line="240" w:lineRule="auto"/>
              <w:rPr>
                <w:iCs/>
                <w:sz w:val="16"/>
                <w:szCs w:val="16"/>
              </w:rPr>
            </w:pPr>
          </w:p>
          <w:p w14:paraId="5F2CA3FF" w14:textId="210367BE" w:rsidR="008F1A8A" w:rsidRPr="00C9375E" w:rsidRDefault="008F1A8A" w:rsidP="008F1A8A">
            <w:pPr>
              <w:autoSpaceDE w:val="0"/>
              <w:autoSpaceDN w:val="0"/>
              <w:adjustRightInd w:val="0"/>
              <w:spacing w:after="0" w:line="240" w:lineRule="auto"/>
              <w:rPr>
                <w:iCs/>
                <w:sz w:val="16"/>
                <w:szCs w:val="16"/>
              </w:rPr>
            </w:pPr>
          </w:p>
        </w:tc>
      </w:tr>
      <w:tr w:rsidR="008F1A8A" w:rsidRPr="00CC5E7C" w14:paraId="1AFB1647" w14:textId="77777777" w:rsidTr="00456BA6">
        <w:trPr>
          <w:trHeight w:val="895"/>
        </w:trPr>
        <w:tc>
          <w:tcPr>
            <w:tcW w:w="865" w:type="dxa"/>
            <w:shd w:val="clear" w:color="000000" w:fill="EEECE1"/>
          </w:tcPr>
          <w:p w14:paraId="52354927" w14:textId="4E0565C5" w:rsidR="008F1A8A" w:rsidRDefault="008F1A8A" w:rsidP="008F1A8A">
            <w:pPr>
              <w:spacing w:after="0"/>
              <w:rPr>
                <w:rFonts w:ascii="Calibri" w:hAnsi="Calibri"/>
                <w:color w:val="000000"/>
                <w:sz w:val="16"/>
                <w:szCs w:val="16"/>
              </w:rPr>
            </w:pPr>
            <w:r>
              <w:rPr>
                <w:rFonts w:ascii="Calibri" w:hAnsi="Calibri"/>
                <w:color w:val="000000"/>
                <w:sz w:val="16"/>
                <w:szCs w:val="16"/>
              </w:rPr>
              <w:lastRenderedPageBreak/>
              <w:t>Core</w:t>
            </w:r>
          </w:p>
        </w:tc>
        <w:tc>
          <w:tcPr>
            <w:tcW w:w="1871" w:type="dxa"/>
            <w:shd w:val="clear" w:color="000000" w:fill="EEECE1"/>
          </w:tcPr>
          <w:p w14:paraId="61444431" w14:textId="3B510270" w:rsidR="008F1A8A" w:rsidRPr="00485797" w:rsidRDefault="008F1A8A" w:rsidP="008F1A8A">
            <w:pPr>
              <w:spacing w:after="0" w:line="240" w:lineRule="auto"/>
              <w:rPr>
                <w:rFonts w:cstheme="minorHAnsi"/>
                <w:sz w:val="16"/>
                <w:szCs w:val="16"/>
              </w:rPr>
            </w:pPr>
            <w:r w:rsidRPr="00485797">
              <w:rPr>
                <w:rFonts w:cstheme="minorHAnsi"/>
                <w:color w:val="221E1F"/>
                <w:sz w:val="16"/>
                <w:szCs w:val="16"/>
              </w:rPr>
              <w:t xml:space="preserve">HISTOLOGICAL TUMOUR </w:t>
            </w:r>
            <w:proofErr w:type="spellStart"/>
            <w:r w:rsidRPr="00485797">
              <w:rPr>
                <w:rFonts w:cstheme="minorHAnsi"/>
                <w:color w:val="221E1F"/>
                <w:sz w:val="16"/>
                <w:szCs w:val="16"/>
              </w:rPr>
              <w:t>GRADE</w:t>
            </w:r>
            <w:r w:rsidR="00E462EE">
              <w:rPr>
                <w:rFonts w:cstheme="minorHAnsi"/>
                <w:color w:val="221E1F"/>
                <w:sz w:val="18"/>
                <w:szCs w:val="18"/>
                <w:vertAlign w:val="superscript"/>
              </w:rPr>
              <w:t>d</w:t>
            </w:r>
            <w:proofErr w:type="spellEnd"/>
          </w:p>
        </w:tc>
        <w:tc>
          <w:tcPr>
            <w:tcW w:w="2553" w:type="dxa"/>
            <w:shd w:val="clear" w:color="auto" w:fill="auto"/>
          </w:tcPr>
          <w:p w14:paraId="485EDF42" w14:textId="294F9ADC" w:rsidR="008F1A8A" w:rsidRPr="006E4D1D" w:rsidRDefault="008F1A8A" w:rsidP="008F1A8A">
            <w:pPr>
              <w:pStyle w:val="ListParagraph"/>
              <w:numPr>
                <w:ilvl w:val="0"/>
                <w:numId w:val="7"/>
              </w:numPr>
              <w:spacing w:after="100" w:line="240" w:lineRule="auto"/>
              <w:ind w:left="181" w:hanging="181"/>
              <w:rPr>
                <w:rFonts w:cs="Verdana"/>
                <w:iCs/>
                <w:sz w:val="16"/>
                <w:szCs w:val="16"/>
              </w:rPr>
            </w:pPr>
            <w:r w:rsidRPr="006E4D1D">
              <w:rPr>
                <w:rFonts w:cs="Verdana"/>
                <w:iCs/>
                <w:sz w:val="16"/>
                <w:szCs w:val="16"/>
              </w:rPr>
              <w:t xml:space="preserve">Grade 1, well differentiated, low grade </w:t>
            </w:r>
          </w:p>
          <w:p w14:paraId="7AA7C409" w14:textId="61630688" w:rsidR="008F1A8A" w:rsidRPr="006E4D1D" w:rsidRDefault="008F1A8A" w:rsidP="008F1A8A">
            <w:pPr>
              <w:pStyle w:val="ListParagraph"/>
              <w:numPr>
                <w:ilvl w:val="0"/>
                <w:numId w:val="7"/>
              </w:numPr>
              <w:spacing w:after="100" w:line="240" w:lineRule="auto"/>
              <w:ind w:left="181" w:hanging="181"/>
              <w:rPr>
                <w:rFonts w:cs="Verdana"/>
                <w:iCs/>
                <w:sz w:val="16"/>
                <w:szCs w:val="16"/>
              </w:rPr>
            </w:pPr>
            <w:r w:rsidRPr="006E4D1D">
              <w:rPr>
                <w:rFonts w:cs="Verdana"/>
                <w:iCs/>
                <w:sz w:val="16"/>
                <w:szCs w:val="16"/>
              </w:rPr>
              <w:t>Grade 2, moderately</w:t>
            </w:r>
            <w:r>
              <w:rPr>
                <w:rFonts w:cs="Verdana"/>
                <w:iCs/>
                <w:sz w:val="16"/>
                <w:szCs w:val="16"/>
              </w:rPr>
              <w:t xml:space="preserve"> </w:t>
            </w:r>
            <w:r w:rsidRPr="006E4D1D">
              <w:rPr>
                <w:rFonts w:cs="Verdana"/>
                <w:iCs/>
                <w:sz w:val="16"/>
                <w:szCs w:val="16"/>
              </w:rPr>
              <w:t xml:space="preserve">differentiated, intermediate grade </w:t>
            </w:r>
          </w:p>
          <w:p w14:paraId="1118950B" w14:textId="77777777" w:rsidR="008F1A8A" w:rsidRPr="006E4D1D" w:rsidRDefault="008F1A8A" w:rsidP="008F1A8A">
            <w:pPr>
              <w:pStyle w:val="ListParagraph"/>
              <w:numPr>
                <w:ilvl w:val="0"/>
                <w:numId w:val="7"/>
              </w:numPr>
              <w:spacing w:after="100" w:line="240" w:lineRule="auto"/>
              <w:ind w:left="181" w:hanging="181"/>
              <w:rPr>
                <w:rFonts w:cs="Verdana"/>
                <w:iCs/>
                <w:sz w:val="16"/>
                <w:szCs w:val="16"/>
              </w:rPr>
            </w:pPr>
            <w:r w:rsidRPr="006E4D1D">
              <w:rPr>
                <w:rFonts w:cs="Verdana"/>
                <w:iCs/>
                <w:sz w:val="16"/>
                <w:szCs w:val="16"/>
              </w:rPr>
              <w:t xml:space="preserve">Grade 3, poorly differentiated, high grade </w:t>
            </w:r>
          </w:p>
          <w:p w14:paraId="771A7F90" w14:textId="77777777" w:rsidR="008F1A8A" w:rsidRPr="006E4D1D" w:rsidRDefault="008F1A8A" w:rsidP="008F1A8A">
            <w:pPr>
              <w:pStyle w:val="ListParagraph"/>
              <w:numPr>
                <w:ilvl w:val="0"/>
                <w:numId w:val="7"/>
              </w:numPr>
              <w:spacing w:after="100" w:line="240" w:lineRule="auto"/>
              <w:ind w:left="181" w:hanging="181"/>
              <w:rPr>
                <w:rFonts w:cs="Verdana"/>
                <w:iCs/>
                <w:sz w:val="16"/>
                <w:szCs w:val="16"/>
              </w:rPr>
            </w:pPr>
            <w:r w:rsidRPr="006E4D1D">
              <w:rPr>
                <w:rFonts w:cs="Verdana"/>
                <w:iCs/>
                <w:sz w:val="16"/>
                <w:szCs w:val="16"/>
              </w:rPr>
              <w:t xml:space="preserve">Undifferentiated </w:t>
            </w:r>
          </w:p>
          <w:p w14:paraId="5FD74908" w14:textId="77777777" w:rsidR="008F1A8A" w:rsidRPr="0060585A" w:rsidRDefault="008F1A8A" w:rsidP="008F1A8A">
            <w:pPr>
              <w:pStyle w:val="ListParagraph"/>
              <w:numPr>
                <w:ilvl w:val="0"/>
                <w:numId w:val="7"/>
              </w:numPr>
              <w:spacing w:after="120" w:line="240" w:lineRule="auto"/>
              <w:ind w:left="181" w:hanging="181"/>
              <w:rPr>
                <w:sz w:val="16"/>
                <w:szCs w:val="16"/>
              </w:rPr>
            </w:pPr>
            <w:r w:rsidRPr="006E4D1D">
              <w:rPr>
                <w:rFonts w:cs="Verdana"/>
                <w:iCs/>
                <w:sz w:val="16"/>
                <w:szCs w:val="16"/>
              </w:rPr>
              <w:t>High grade transformation</w:t>
            </w:r>
          </w:p>
          <w:p w14:paraId="572A6633" w14:textId="77777777" w:rsidR="008F1A8A" w:rsidRPr="0060585A" w:rsidRDefault="008F1A8A" w:rsidP="008F1A8A">
            <w:pPr>
              <w:pStyle w:val="ListParagraph"/>
              <w:spacing w:after="0" w:line="240" w:lineRule="auto"/>
              <w:ind w:left="181"/>
              <w:rPr>
                <w:color w:val="221E1F"/>
                <w:sz w:val="8"/>
                <w:szCs w:val="8"/>
              </w:rPr>
            </w:pPr>
          </w:p>
          <w:p w14:paraId="58961B98" w14:textId="2EA6FC50" w:rsidR="008F1A8A" w:rsidRPr="00BF3CEE" w:rsidRDefault="008F1A8A" w:rsidP="008F1A8A">
            <w:pPr>
              <w:spacing w:after="100" w:line="240" w:lineRule="auto"/>
              <w:rPr>
                <w:i/>
                <w:iCs/>
                <w:color w:val="221E1F"/>
                <w:sz w:val="16"/>
                <w:szCs w:val="16"/>
              </w:rPr>
            </w:pPr>
            <w:r w:rsidRPr="00BF3CEE">
              <w:rPr>
                <w:color w:val="221E1F"/>
                <w:sz w:val="16"/>
                <w:szCs w:val="16"/>
              </w:rPr>
              <w:t xml:space="preserve">Grading system used, </w:t>
            </w:r>
            <w:r w:rsidRPr="00BF3CEE">
              <w:rPr>
                <w:i/>
                <w:iCs/>
                <w:color w:val="221E1F"/>
                <w:sz w:val="16"/>
                <w:szCs w:val="16"/>
              </w:rPr>
              <w:t xml:space="preserve">specify </w:t>
            </w:r>
          </w:p>
          <w:p w14:paraId="12F902A4" w14:textId="44F93C19" w:rsidR="008F1A8A" w:rsidRPr="00DF00AB" w:rsidRDefault="008F1A8A" w:rsidP="008F1A8A">
            <w:pPr>
              <w:pStyle w:val="ListParagraph"/>
              <w:numPr>
                <w:ilvl w:val="0"/>
                <w:numId w:val="7"/>
              </w:numPr>
              <w:spacing w:after="100" w:line="240" w:lineRule="auto"/>
              <w:ind w:left="181" w:hanging="181"/>
              <w:rPr>
                <w:rFonts w:cs="Verdana"/>
                <w:iCs/>
                <w:sz w:val="16"/>
                <w:szCs w:val="16"/>
              </w:rPr>
            </w:pPr>
            <w:r w:rsidRPr="00323A00">
              <w:rPr>
                <w:rFonts w:cs="Verdana"/>
                <w:iCs/>
                <w:sz w:val="16"/>
                <w:szCs w:val="16"/>
              </w:rPr>
              <w:t xml:space="preserve">Cannot be assessed, </w:t>
            </w:r>
            <w:r w:rsidRPr="00323A00">
              <w:rPr>
                <w:rFonts w:cs="Verdana"/>
                <w:i/>
                <w:sz w:val="16"/>
                <w:szCs w:val="16"/>
              </w:rPr>
              <w:t>specify</w:t>
            </w:r>
          </w:p>
        </w:tc>
        <w:tc>
          <w:tcPr>
            <w:tcW w:w="7799" w:type="dxa"/>
            <w:shd w:val="clear" w:color="auto" w:fill="auto"/>
          </w:tcPr>
          <w:p w14:paraId="7535DF7F" w14:textId="0C32C41F" w:rsidR="00E462EE" w:rsidRPr="00E462EE" w:rsidRDefault="00E462EE" w:rsidP="00E462EE">
            <w:pPr>
              <w:spacing w:after="0" w:line="240" w:lineRule="auto"/>
              <w:rPr>
                <w:rFonts w:cs="Calibri"/>
                <w:sz w:val="16"/>
                <w:szCs w:val="16"/>
              </w:rPr>
            </w:pPr>
            <w:r w:rsidRPr="00E462EE">
              <w:rPr>
                <w:rFonts w:cs="Calibri"/>
                <w:sz w:val="16"/>
                <w:szCs w:val="16"/>
              </w:rPr>
              <w:t>Based on the WHO classifications, three histologic grades of SCC, conventional type are used: well, moderately or poorly differentiated.</w:t>
            </w:r>
            <w:r w:rsidRPr="00E462EE">
              <w:rPr>
                <w:rFonts w:cs="Calibri"/>
                <w:sz w:val="16"/>
                <w:szCs w:val="16"/>
              </w:rPr>
              <w:fldChar w:fldCharType="begin"/>
            </w:r>
            <w:r w:rsidRPr="00E462EE">
              <w:rPr>
                <w:rFonts w:cs="Calibri"/>
                <w:sz w:val="16"/>
                <w:szCs w:val="16"/>
              </w:rPr>
              <w:instrText xml:space="preserve"> ADDIN EN.CITE &lt;EndNote&gt;&lt;Cite&gt;&lt;Author&gt;WHO Classification of Tumours Editorial Board&lt;/Author&gt;&lt;Year&gt;2024&lt;/Year&gt;&lt;RecNum&gt;3907&lt;/RecNum&gt;&lt;DisplayText&gt;&lt;style face="superscript"&gt;1&lt;/style&gt;&lt;/DisplayText&gt;&lt;record&gt;&lt;rec-number&gt;3907&lt;/rec-number&gt;&lt;foreign-keys&gt;&lt;key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E462EE">
              <w:rPr>
                <w:rFonts w:cs="Calibri"/>
                <w:sz w:val="16"/>
                <w:szCs w:val="16"/>
              </w:rPr>
              <w:fldChar w:fldCharType="separate"/>
            </w:r>
            <w:r w:rsidRPr="00E462EE">
              <w:rPr>
                <w:rFonts w:cs="Calibri"/>
                <w:noProof/>
                <w:sz w:val="16"/>
                <w:szCs w:val="16"/>
                <w:vertAlign w:val="superscript"/>
              </w:rPr>
              <w:t>1</w:t>
            </w:r>
            <w:r w:rsidRPr="00E462EE">
              <w:rPr>
                <w:rFonts w:cs="Calibri"/>
                <w:sz w:val="16"/>
                <w:szCs w:val="16"/>
              </w:rPr>
              <w:fldChar w:fldCharType="end"/>
            </w:r>
            <w:r w:rsidRPr="00E462EE">
              <w:rPr>
                <w:rFonts w:cs="Calibri"/>
                <w:sz w:val="16"/>
                <w:szCs w:val="16"/>
              </w:rPr>
              <w:t xml:space="preserve"> The most aggressive or highest grade should be recorded if the tumour has a varied histology. Grading requires the assessment of keratinisation, mitotic activity, cellular and nuclear pleomorphism, pattern of invasion and host response.</w:t>
            </w:r>
            <w:r w:rsidRPr="00E462EE">
              <w:rPr>
                <w:rFonts w:cs="Calibri"/>
                <w:sz w:val="16"/>
                <w:szCs w:val="16"/>
              </w:rPr>
              <w:fldChar w:fldCharType="begin">
                <w:fldData xml:space="preserve">PEVuZE5vdGU+PENpdGU+PEF1dGhvcj5Cb25lcnQ8L0F1dGhvcj48WWVhcj4yMDIyPC9ZZWFyPjxS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</w:fldData>
              </w:fldChar>
            </w:r>
            <w:r w:rsidRPr="00E462EE">
              <w:rPr>
                <w:rFonts w:cs="Calibri"/>
                <w:sz w:val="16"/>
                <w:szCs w:val="16"/>
              </w:rPr>
              <w:instrText xml:space="preserve"> ADDIN EN.CITE </w:instrText>
            </w:r>
            <w:r w:rsidRPr="00E462EE">
              <w:rPr>
                <w:rFonts w:cs="Calibri"/>
                <w:sz w:val="16"/>
                <w:szCs w:val="16"/>
              </w:rPr>
              <w:fldChar w:fldCharType="begin">
                <w:fldData xml:space="preserve">PEVuZE5vdGU+PENpdGU+PEF1dGhvcj5Cb25lcnQ8L0F1dGhvcj48WWVhcj4yMDIyPC9ZZWFyPjxS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</w:fldData>
              </w:fldChar>
            </w:r>
            <w:r w:rsidRPr="00E462EE">
              <w:rPr>
                <w:rFonts w:cs="Calibri"/>
                <w:sz w:val="16"/>
                <w:szCs w:val="16"/>
              </w:rPr>
              <w:instrText xml:space="preserve"> ADDIN EN.CITE.DATA </w:instrText>
            </w:r>
            <w:r w:rsidRPr="00E462EE">
              <w:rPr>
                <w:rFonts w:cs="Calibri"/>
                <w:sz w:val="16"/>
                <w:szCs w:val="16"/>
              </w:rPr>
            </w:r>
            <w:r w:rsidRPr="00E462EE">
              <w:rPr>
                <w:rFonts w:cs="Calibri"/>
                <w:sz w:val="16"/>
                <w:szCs w:val="16"/>
              </w:rPr>
              <w:fldChar w:fldCharType="end"/>
            </w:r>
            <w:r w:rsidRPr="00E462EE">
              <w:rPr>
                <w:rFonts w:cs="Calibri"/>
                <w:sz w:val="16"/>
                <w:szCs w:val="16"/>
              </w:rPr>
            </w:r>
            <w:r w:rsidRPr="00E462EE">
              <w:rPr>
                <w:rFonts w:cs="Calibri"/>
                <w:sz w:val="16"/>
                <w:szCs w:val="16"/>
              </w:rPr>
              <w:fldChar w:fldCharType="separate"/>
            </w:r>
            <w:r w:rsidRPr="00E462EE">
              <w:rPr>
                <w:rFonts w:cs="Calibri"/>
                <w:noProof/>
                <w:sz w:val="16"/>
                <w:szCs w:val="16"/>
                <w:vertAlign w:val="superscript"/>
              </w:rPr>
              <w:t>2-5</w:t>
            </w:r>
            <w:r w:rsidRPr="00E462EE">
              <w:rPr>
                <w:rFonts w:cs="Calibri"/>
                <w:sz w:val="16"/>
                <w:szCs w:val="16"/>
              </w:rPr>
              <w:fldChar w:fldCharType="end"/>
            </w:r>
            <w:r w:rsidRPr="00E462EE">
              <w:rPr>
                <w:rFonts w:cs="Calibri"/>
                <w:sz w:val="16"/>
                <w:szCs w:val="16"/>
              </w:rPr>
              <w:t xml:space="preserve"> SCC subtypes are not graded. Still, several grading systems for each tumour type are available, with differing merits, and as such, recording which system has been applied is more clinically meaningfully (use ‘specify’ to state the system used),</w:t>
            </w:r>
            <w:r w:rsidRPr="00E462EE">
              <w:rPr>
                <w:rStyle w:val="Heading1Char"/>
                <w:rFonts w:ascii="Calibri" w:eastAsia="Calibri" w:hAnsi="Calibri" w:cs="Calibri"/>
                <w:sz w:val="16"/>
                <w:szCs w:val="16"/>
              </w:rPr>
              <w:t xml:space="preserve"> </w:t>
            </w:r>
            <w:r w:rsidRPr="00E462EE">
              <w:rPr>
                <w:rStyle w:val="cf01"/>
                <w:rFonts w:ascii="Calibri" w:hAnsi="Calibri" w:cs="Calibri"/>
                <w:sz w:val="16"/>
                <w:szCs w:val="16"/>
              </w:rPr>
              <w:t>with the</w:t>
            </w:r>
            <w:r w:rsidR="00F60A13">
              <w:rPr>
                <w:rStyle w:val="cf01"/>
                <w:rFonts w:ascii="Calibri" w:hAnsi="Calibri" w:cs="Calibri"/>
                <w:sz w:val="16"/>
                <w:szCs w:val="16"/>
              </w:rPr>
              <w:t xml:space="preserve"> ICCR </w:t>
            </w:r>
            <w:r w:rsidRPr="00E462EE">
              <w:rPr>
                <w:rStyle w:val="cf01"/>
                <w:rFonts w:ascii="Calibri" w:hAnsi="Calibri" w:cs="Calibri"/>
                <w:sz w:val="16"/>
                <w:szCs w:val="16"/>
              </w:rPr>
              <w:t>deferring to the WHO classification current edition for grading guidance and preference</w:t>
            </w:r>
            <w:r w:rsidRPr="00E462EE">
              <w:rPr>
                <w:rFonts w:cs="Calibri"/>
                <w:sz w:val="16"/>
                <w:szCs w:val="16"/>
              </w:rPr>
              <w:t>.</w:t>
            </w:r>
            <w:r w:rsidRPr="00E462EE">
              <w:rPr>
                <w:rFonts w:cs="Calibri"/>
                <w:sz w:val="16"/>
                <w:szCs w:val="16"/>
              </w:rPr>
              <w:fldChar w:fldCharType="begin"/>
            </w:r>
            <w:r w:rsidRPr="00E462EE">
              <w:rPr>
                <w:rFonts w:cs="Calibri"/>
                <w:sz w:val="16"/>
                <w:szCs w:val="16"/>
              </w:rPr>
              <w:instrText xml:space="preserve"> ADDIN EN.CITE &lt;EndNote&gt;&lt;Cite&gt;&lt;Author&gt;WHO Classification of Tumours Editorial Board&lt;/Author&gt;&lt;Year&gt;2024&lt;/Year&gt;&lt;RecNum&gt;3907&lt;/RecNum&gt;&lt;DisplayText&gt;&lt;style face="superscript"&gt;1&lt;/style&gt;&lt;/DisplayText&gt;&lt;record&gt;&lt;rec-number&gt;3907&lt;/rec-number&gt;&lt;foreign-keys&gt;&lt;key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E462EE">
              <w:rPr>
                <w:rFonts w:cs="Calibri"/>
                <w:sz w:val="16"/>
                <w:szCs w:val="16"/>
              </w:rPr>
              <w:fldChar w:fldCharType="separate"/>
            </w:r>
            <w:r w:rsidRPr="00E462EE">
              <w:rPr>
                <w:rFonts w:cs="Calibri"/>
                <w:noProof/>
                <w:sz w:val="16"/>
                <w:szCs w:val="16"/>
                <w:vertAlign w:val="superscript"/>
              </w:rPr>
              <w:t>1</w:t>
            </w:r>
            <w:r w:rsidRPr="00E462EE">
              <w:rPr>
                <w:rFonts w:cs="Calibri"/>
                <w:sz w:val="16"/>
                <w:szCs w:val="16"/>
              </w:rPr>
              <w:fldChar w:fldCharType="end"/>
            </w:r>
          </w:p>
          <w:p w14:paraId="2ECC0891" w14:textId="77777777" w:rsidR="00E462EE" w:rsidRPr="00E462EE" w:rsidRDefault="00E462EE" w:rsidP="00E462EE">
            <w:pPr>
              <w:spacing w:after="0" w:line="240" w:lineRule="auto"/>
              <w:rPr>
                <w:rFonts w:cs="Calibri"/>
                <w:sz w:val="16"/>
                <w:szCs w:val="16"/>
              </w:rPr>
            </w:pPr>
          </w:p>
          <w:p w14:paraId="64717F36" w14:textId="77777777" w:rsidR="00E462EE" w:rsidRPr="00E462EE" w:rsidRDefault="00E462EE" w:rsidP="00E462EE">
            <w:pPr>
              <w:spacing w:after="0" w:line="240" w:lineRule="auto"/>
              <w:rPr>
                <w:rFonts w:cs="Calibri"/>
                <w:noProof/>
                <w:sz w:val="16"/>
                <w:szCs w:val="16"/>
                <w:vertAlign w:val="superscript"/>
              </w:rPr>
            </w:pPr>
            <w:r w:rsidRPr="00E462EE">
              <w:rPr>
                <w:rFonts w:cs="Calibri"/>
                <w:sz w:val="16"/>
                <w:szCs w:val="16"/>
              </w:rPr>
              <w:t>Grading of minor salivary gland tumours follows the criteria for major salivary gland tumours.</w:t>
            </w:r>
            <w:r w:rsidRPr="00E462EE">
              <w:rPr>
                <w:rFonts w:cs="Calibri"/>
                <w:sz w:val="16"/>
                <w:szCs w:val="16"/>
              </w:rPr>
              <w:fldChar w:fldCharType="begin">
                <w:fldData xml:space="preserve">PEVuZE5vdGU+PENpdGU+PEF1dGhvcj4oSUNDUik8L0F1dGhvcj48WWVhcj4yMDI0PC9ZZWFyPjxS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</w:fldData>
              </w:fldChar>
            </w:r>
            <w:r w:rsidRPr="00E462EE">
              <w:rPr>
                <w:rFonts w:cs="Calibri"/>
                <w:sz w:val="16"/>
                <w:szCs w:val="16"/>
              </w:rPr>
              <w:instrText xml:space="preserve"> ADDIN EN.CITE </w:instrText>
            </w:r>
            <w:r w:rsidRPr="00E462EE">
              <w:rPr>
                <w:rFonts w:cs="Calibri"/>
                <w:sz w:val="16"/>
                <w:szCs w:val="16"/>
              </w:rPr>
              <w:fldChar w:fldCharType="begin">
                <w:fldData xml:space="preserve">PEVuZE5vdGU+PENpdGU+PEF1dGhvcj4oSUNDUik8L0F1dGhvcj48WWVhcj4yMDI0PC9ZZWFyPjxS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</w:fldData>
              </w:fldChar>
            </w:r>
            <w:r w:rsidRPr="00E462EE">
              <w:rPr>
                <w:rFonts w:cs="Calibri"/>
                <w:sz w:val="16"/>
                <w:szCs w:val="16"/>
              </w:rPr>
              <w:instrText xml:space="preserve"> ADDIN EN.CITE.DATA </w:instrText>
            </w:r>
            <w:r w:rsidRPr="00E462EE">
              <w:rPr>
                <w:rFonts w:cs="Calibri"/>
                <w:sz w:val="16"/>
                <w:szCs w:val="16"/>
              </w:rPr>
            </w:r>
            <w:r w:rsidRPr="00E462EE">
              <w:rPr>
                <w:rFonts w:cs="Calibri"/>
                <w:sz w:val="16"/>
                <w:szCs w:val="16"/>
              </w:rPr>
              <w:fldChar w:fldCharType="end"/>
            </w:r>
            <w:r w:rsidRPr="00E462EE">
              <w:rPr>
                <w:rFonts w:cs="Calibri"/>
                <w:sz w:val="16"/>
                <w:szCs w:val="16"/>
              </w:rPr>
            </w:r>
            <w:r w:rsidRPr="00E462EE">
              <w:rPr>
                <w:rFonts w:cs="Calibri"/>
                <w:sz w:val="16"/>
                <w:szCs w:val="16"/>
              </w:rPr>
              <w:fldChar w:fldCharType="separate"/>
            </w:r>
            <w:r w:rsidRPr="00E462EE">
              <w:rPr>
                <w:rFonts w:cs="Calibri"/>
                <w:noProof/>
                <w:sz w:val="16"/>
                <w:szCs w:val="16"/>
                <w:vertAlign w:val="superscript"/>
              </w:rPr>
              <w:t>6,7</w:t>
            </w:r>
            <w:r w:rsidRPr="00E462EE">
              <w:rPr>
                <w:rFonts w:cs="Calibri"/>
                <w:sz w:val="16"/>
                <w:szCs w:val="16"/>
              </w:rPr>
              <w:fldChar w:fldCharType="end"/>
            </w:r>
            <w:r w:rsidRPr="00E462EE">
              <w:rPr>
                <w:rFonts w:cs="Calibri"/>
                <w:noProof/>
                <w:sz w:val="16"/>
                <w:szCs w:val="16"/>
                <w:vertAlign w:val="superscript"/>
              </w:rPr>
              <w:t xml:space="preserve"> </w:t>
            </w:r>
          </w:p>
          <w:p w14:paraId="712A20F7" w14:textId="77777777" w:rsidR="00E462EE" w:rsidRPr="00E462EE" w:rsidRDefault="00E462EE" w:rsidP="00E462EE">
            <w:pPr>
              <w:spacing w:after="0" w:line="240" w:lineRule="auto"/>
              <w:rPr>
                <w:rFonts w:cs="Calibri"/>
                <w:sz w:val="16"/>
                <w:szCs w:val="16"/>
              </w:rPr>
            </w:pPr>
          </w:p>
          <w:p w14:paraId="783FA893" w14:textId="5E390BB7" w:rsidR="00E462EE" w:rsidRDefault="00E462EE" w:rsidP="00E462EE">
            <w:pPr>
              <w:spacing w:after="0" w:line="240" w:lineRule="auto"/>
              <w:rPr>
                <w:rFonts w:cs="Calibri"/>
                <w:sz w:val="16"/>
                <w:szCs w:val="16"/>
              </w:rPr>
            </w:pPr>
            <w:r w:rsidRPr="00E462EE">
              <w:rPr>
                <w:rFonts w:cs="Calibri"/>
                <w:sz w:val="16"/>
                <w:szCs w:val="16"/>
              </w:rPr>
              <w:t>Neuroendocrine neoplasms, as newly defined,</w:t>
            </w:r>
            <w:r w:rsidRPr="00E462EE">
              <w:rPr>
                <w:rFonts w:cs="Calibri"/>
                <w:sz w:val="16"/>
                <w:szCs w:val="16"/>
              </w:rPr>
              <w:fldChar w:fldCharType="begin"/>
            </w:r>
            <w:r w:rsidRPr="00E462EE">
              <w:rPr>
                <w:rFonts w:cs="Calibri"/>
                <w:sz w:val="16"/>
                <w:szCs w:val="16"/>
              </w:rPr>
              <w:instrText xml:space="preserve"> ADDIN EN.CITE &lt;EndNote&gt;&lt;Cite&gt;&lt;Author&gt;WHO Classification of Tumours Editorial Board&lt;/Author&gt;&lt;Year&gt;2024&lt;/Year&gt;&lt;RecNum&gt;3907&lt;/RecNum&gt;&lt;DisplayText&gt;&lt;style face="superscript"&gt;1&lt;/style&gt;&lt;/DisplayText&gt;&lt;record&gt;&lt;rec-number&gt;3907&lt;/rec-number&gt;&lt;foreign-keys&gt;&lt;key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E462EE">
              <w:rPr>
                <w:rFonts w:cs="Calibri"/>
                <w:sz w:val="16"/>
                <w:szCs w:val="16"/>
              </w:rPr>
              <w:fldChar w:fldCharType="separate"/>
            </w:r>
            <w:r w:rsidRPr="00E462EE">
              <w:rPr>
                <w:rFonts w:cs="Calibri"/>
                <w:noProof/>
                <w:sz w:val="16"/>
                <w:szCs w:val="16"/>
                <w:vertAlign w:val="superscript"/>
              </w:rPr>
              <w:t>1</w:t>
            </w:r>
            <w:r w:rsidRPr="00E462EE">
              <w:rPr>
                <w:rFonts w:cs="Calibri"/>
                <w:sz w:val="16"/>
                <w:szCs w:val="16"/>
              </w:rPr>
              <w:fldChar w:fldCharType="end"/>
            </w:r>
            <w:r w:rsidRPr="00E462EE">
              <w:rPr>
                <w:rFonts w:cs="Calibri"/>
                <w:sz w:val="16"/>
                <w:szCs w:val="16"/>
              </w:rPr>
              <w:t xml:space="preserve"> include paraganglioma/pheochromocytoma, neuroendocrine tumours, and </w:t>
            </w:r>
            <w:r w:rsidRPr="00E462EE">
              <w:rPr>
                <w:sz w:val="16"/>
                <w:szCs w:val="16"/>
              </w:rPr>
              <w:t>NEC</w:t>
            </w:r>
            <w:r w:rsidRPr="00E462EE">
              <w:rPr>
                <w:rFonts w:cs="Calibri"/>
                <w:sz w:val="16"/>
                <w:szCs w:val="16"/>
              </w:rPr>
              <w:t>. Neuroendocrine tumours are separated into grades (1, 2, and 3) based on mitotic rate and Ki-67 proliferation indices, but these criteria are not yet fully developed for each of the anatomic sites in the head and neck. At present, the general cutoffs are: grade 1: &lt;2 mitoses/2 millimetre (mm)</w:t>
            </w:r>
            <w:r w:rsidRPr="00E462EE">
              <w:rPr>
                <w:rFonts w:cs="Calibri"/>
                <w:sz w:val="16"/>
                <w:szCs w:val="16"/>
                <w:vertAlign w:val="superscript"/>
              </w:rPr>
              <w:t>2</w:t>
            </w:r>
            <w:r w:rsidRPr="00E462EE">
              <w:rPr>
                <w:rFonts w:cs="Calibri"/>
                <w:sz w:val="16"/>
                <w:szCs w:val="16"/>
              </w:rPr>
              <w:t xml:space="preserve"> and &lt;2% Ki-67 proliferation index; grade 2: ≥2-10 mitoses/2 mm</w:t>
            </w:r>
            <w:r w:rsidRPr="00E462EE">
              <w:rPr>
                <w:rFonts w:cs="Calibri"/>
                <w:sz w:val="16"/>
                <w:szCs w:val="16"/>
                <w:vertAlign w:val="superscript"/>
              </w:rPr>
              <w:t>2</w:t>
            </w:r>
            <w:r w:rsidRPr="00E462EE">
              <w:rPr>
                <w:rFonts w:cs="Calibri"/>
                <w:sz w:val="16"/>
                <w:szCs w:val="16"/>
              </w:rPr>
              <w:t xml:space="preserve"> and 2-20% Ki-67 proliferation index; grade 3: ≥11 mitoses/2 mm</w:t>
            </w:r>
            <w:r w:rsidRPr="00E462EE">
              <w:rPr>
                <w:rFonts w:cs="Calibri"/>
                <w:sz w:val="16"/>
                <w:szCs w:val="16"/>
                <w:vertAlign w:val="superscript"/>
              </w:rPr>
              <w:t>2</w:t>
            </w:r>
            <w:r w:rsidRPr="00E462EE">
              <w:rPr>
                <w:rFonts w:cs="Calibri"/>
                <w:sz w:val="16"/>
                <w:szCs w:val="16"/>
              </w:rPr>
              <w:t xml:space="preserve"> and &gt;20% Ki-67 proliferation index.</w:t>
            </w:r>
            <w:r w:rsidRPr="00E462EE">
              <w:rPr>
                <w:rFonts w:cs="Calibri"/>
                <w:sz w:val="16"/>
                <w:szCs w:val="16"/>
              </w:rPr>
              <w:fldChar w:fldCharType="begin">
                <w:fldData xml:space="preserve">PEVuZE5vdGU+PENpdGU+PEF1dGhvcj5CYWw8L0F1dGhvcj48WWVhcj4yMDIyPC9ZZWFyPjxSZWNO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</w:fldData>
              </w:fldChar>
            </w:r>
            <w:r w:rsidRPr="00E462EE">
              <w:rPr>
                <w:rFonts w:cs="Calibri"/>
                <w:sz w:val="16"/>
                <w:szCs w:val="16"/>
              </w:rPr>
              <w:instrText xml:space="preserve"> ADDIN EN.CITE </w:instrText>
            </w:r>
            <w:r w:rsidRPr="00E462EE">
              <w:rPr>
                <w:rFonts w:cs="Calibri"/>
                <w:sz w:val="16"/>
                <w:szCs w:val="16"/>
              </w:rPr>
              <w:fldChar w:fldCharType="begin">
                <w:fldData xml:space="preserve">PEVuZE5vdGU+PENpdGU+PEF1dGhvcj5CYWw8L0F1dGhvcj48WWVhcj4yMDIyPC9ZZWFyPjxSZWNO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</w:fldData>
              </w:fldChar>
            </w:r>
            <w:r w:rsidRPr="00E462EE">
              <w:rPr>
                <w:rFonts w:cs="Calibri"/>
                <w:sz w:val="16"/>
                <w:szCs w:val="16"/>
              </w:rPr>
              <w:instrText xml:space="preserve"> ADDIN EN.CITE.DATA </w:instrText>
            </w:r>
            <w:r w:rsidRPr="00E462EE">
              <w:rPr>
                <w:rFonts w:cs="Calibri"/>
                <w:sz w:val="16"/>
                <w:szCs w:val="16"/>
              </w:rPr>
            </w:r>
            <w:r w:rsidRPr="00E462EE">
              <w:rPr>
                <w:rFonts w:cs="Calibri"/>
                <w:sz w:val="16"/>
                <w:szCs w:val="16"/>
              </w:rPr>
              <w:fldChar w:fldCharType="end"/>
            </w:r>
            <w:r w:rsidRPr="00E462EE">
              <w:rPr>
                <w:rFonts w:cs="Calibri"/>
                <w:sz w:val="16"/>
                <w:szCs w:val="16"/>
              </w:rPr>
            </w:r>
            <w:r w:rsidRPr="00E462EE">
              <w:rPr>
                <w:rFonts w:cs="Calibri"/>
                <w:sz w:val="16"/>
                <w:szCs w:val="16"/>
              </w:rPr>
              <w:fldChar w:fldCharType="separate"/>
            </w:r>
            <w:r w:rsidRPr="00E462EE">
              <w:rPr>
                <w:rFonts w:cs="Calibri"/>
                <w:noProof/>
                <w:sz w:val="16"/>
                <w:szCs w:val="16"/>
                <w:vertAlign w:val="superscript"/>
              </w:rPr>
              <w:t>8,9</w:t>
            </w:r>
            <w:r w:rsidRPr="00E462EE">
              <w:rPr>
                <w:rFonts w:cs="Calibri"/>
                <w:sz w:val="16"/>
                <w:szCs w:val="16"/>
              </w:rPr>
              <w:fldChar w:fldCharType="end"/>
            </w:r>
            <w:r w:rsidRPr="00E462EE">
              <w:rPr>
                <w:rFonts w:cs="Calibri"/>
                <w:sz w:val="16"/>
                <w:szCs w:val="16"/>
              </w:rPr>
              <w:t xml:space="preserve"> Further, NECs are separated into small cell and large cell categories, showing tumour necrosis, &gt;10 mitoses/2 mm</w:t>
            </w:r>
            <w:r w:rsidRPr="00E462EE">
              <w:rPr>
                <w:rFonts w:cs="Calibri"/>
                <w:sz w:val="16"/>
                <w:szCs w:val="16"/>
                <w:vertAlign w:val="superscript"/>
              </w:rPr>
              <w:t>2</w:t>
            </w:r>
            <w:r w:rsidRPr="00E462EE">
              <w:rPr>
                <w:rFonts w:cs="Calibri"/>
                <w:sz w:val="16"/>
                <w:szCs w:val="16"/>
              </w:rPr>
              <w:t xml:space="preserve"> and &gt;20% Ki-67 proliferation index,</w:t>
            </w:r>
            <w:r w:rsidRPr="00E462EE">
              <w:rPr>
                <w:rFonts w:cs="Calibri"/>
                <w:sz w:val="16"/>
                <w:szCs w:val="16"/>
              </w:rPr>
              <w:fldChar w:fldCharType="begin">
                <w:fldData xml:space="preserve">PEVuZE5vdGU+PENpdGU+PEF1dGhvcj5SaXZlcm88L0F1dGhvcj48WWVhcj4yMDE2PC9ZZWFyPjxS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</w:fldData>
              </w:fldChar>
            </w:r>
            <w:r w:rsidRPr="00E462EE">
              <w:rPr>
                <w:rFonts w:cs="Calibri"/>
                <w:sz w:val="16"/>
                <w:szCs w:val="16"/>
              </w:rPr>
              <w:instrText xml:space="preserve"> ADDIN EN.CITE </w:instrText>
            </w:r>
            <w:r w:rsidRPr="00E462EE">
              <w:rPr>
                <w:rFonts w:cs="Calibri"/>
                <w:sz w:val="16"/>
                <w:szCs w:val="16"/>
              </w:rPr>
              <w:fldChar w:fldCharType="begin">
                <w:fldData xml:space="preserve">PEVuZE5vdGU+PENpdGU+PEF1dGhvcj5SaXZlcm88L0F1dGhvcj48WWVhcj4yMDE2PC9ZZWFyPjxS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</w:fldData>
              </w:fldChar>
            </w:r>
            <w:r w:rsidRPr="00E462EE">
              <w:rPr>
                <w:rFonts w:cs="Calibri"/>
                <w:sz w:val="16"/>
                <w:szCs w:val="16"/>
              </w:rPr>
              <w:instrText xml:space="preserve"> ADDIN EN.CITE.DATA </w:instrText>
            </w:r>
            <w:r w:rsidRPr="00E462EE">
              <w:rPr>
                <w:rFonts w:cs="Calibri"/>
                <w:sz w:val="16"/>
                <w:szCs w:val="16"/>
              </w:rPr>
            </w:r>
            <w:r w:rsidRPr="00E462EE">
              <w:rPr>
                <w:rFonts w:cs="Calibri"/>
                <w:sz w:val="16"/>
                <w:szCs w:val="16"/>
              </w:rPr>
              <w:fldChar w:fldCharType="end"/>
            </w:r>
            <w:r w:rsidRPr="00E462EE">
              <w:rPr>
                <w:rFonts w:cs="Calibri"/>
                <w:sz w:val="16"/>
                <w:szCs w:val="16"/>
              </w:rPr>
            </w:r>
            <w:r w:rsidRPr="00E462EE">
              <w:rPr>
                <w:rFonts w:cs="Calibri"/>
                <w:sz w:val="16"/>
                <w:szCs w:val="16"/>
              </w:rPr>
              <w:fldChar w:fldCharType="separate"/>
            </w:r>
            <w:r w:rsidRPr="00E462EE">
              <w:rPr>
                <w:rFonts w:cs="Calibri"/>
                <w:noProof/>
                <w:sz w:val="16"/>
                <w:szCs w:val="16"/>
                <w:vertAlign w:val="superscript"/>
              </w:rPr>
              <w:t>8,10-12</w:t>
            </w:r>
            <w:r w:rsidRPr="00E462EE">
              <w:rPr>
                <w:rFonts w:cs="Calibri"/>
                <w:sz w:val="16"/>
                <w:szCs w:val="16"/>
              </w:rPr>
              <w:fldChar w:fldCharType="end"/>
            </w:r>
            <w:r w:rsidRPr="00E462EE">
              <w:rPr>
                <w:rFonts w:cs="Calibri"/>
                <w:sz w:val="16"/>
                <w:szCs w:val="16"/>
              </w:rPr>
              <w:t xml:space="preserve"> with universal Rb1 loss and common p53 overexpression.</w:t>
            </w:r>
            <w:r w:rsidRPr="00E462EE">
              <w:rPr>
                <w:rFonts w:cs="Calibri"/>
                <w:sz w:val="16"/>
                <w:szCs w:val="16"/>
              </w:rPr>
              <w:fldChar w:fldCharType="begin">
                <w:fldData xml:space="preserve">PEVuZE5vdGU+PENpdGU+PEF1dGhvcj5VY2NlbGxhPC9BdXRob3I+PFllYXI+MjAyMTwvWWVhcj48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</w:fldData>
              </w:fldChar>
            </w:r>
            <w:r w:rsidRPr="00E462EE">
              <w:rPr>
                <w:rFonts w:cs="Calibri"/>
                <w:sz w:val="16"/>
                <w:szCs w:val="16"/>
              </w:rPr>
              <w:instrText xml:space="preserve"> ADDIN EN.CITE </w:instrText>
            </w:r>
            <w:r w:rsidRPr="00E462EE">
              <w:rPr>
                <w:rFonts w:cs="Calibri"/>
                <w:sz w:val="16"/>
                <w:szCs w:val="16"/>
              </w:rPr>
              <w:fldChar w:fldCharType="begin">
                <w:fldData xml:space="preserve">PEVuZE5vdGU+PENpdGU+PEF1dGhvcj5VY2NlbGxhPC9BdXRob3I+PFllYXI+MjAyMTwvWWVhcj48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</w:fldData>
              </w:fldChar>
            </w:r>
            <w:r w:rsidRPr="00E462EE">
              <w:rPr>
                <w:rFonts w:cs="Calibri"/>
                <w:sz w:val="16"/>
                <w:szCs w:val="16"/>
              </w:rPr>
              <w:instrText xml:space="preserve"> ADDIN EN.CITE.DATA </w:instrText>
            </w:r>
            <w:r w:rsidRPr="00E462EE">
              <w:rPr>
                <w:rFonts w:cs="Calibri"/>
                <w:sz w:val="16"/>
                <w:szCs w:val="16"/>
              </w:rPr>
            </w:r>
            <w:r w:rsidRPr="00E462EE">
              <w:rPr>
                <w:rFonts w:cs="Calibri"/>
                <w:sz w:val="16"/>
                <w:szCs w:val="16"/>
              </w:rPr>
              <w:fldChar w:fldCharType="end"/>
            </w:r>
            <w:r w:rsidRPr="00E462EE">
              <w:rPr>
                <w:rFonts w:cs="Calibri"/>
                <w:sz w:val="16"/>
                <w:szCs w:val="16"/>
              </w:rPr>
            </w:r>
            <w:r w:rsidRPr="00E462EE">
              <w:rPr>
                <w:rFonts w:cs="Calibri"/>
                <w:sz w:val="16"/>
                <w:szCs w:val="16"/>
              </w:rPr>
              <w:fldChar w:fldCharType="separate"/>
            </w:r>
            <w:r w:rsidRPr="00E462EE">
              <w:rPr>
                <w:rFonts w:cs="Calibri"/>
                <w:noProof/>
                <w:sz w:val="16"/>
                <w:szCs w:val="16"/>
                <w:vertAlign w:val="superscript"/>
              </w:rPr>
              <w:t>13</w:t>
            </w:r>
            <w:r w:rsidRPr="00E462EE">
              <w:rPr>
                <w:rFonts w:cs="Calibri"/>
                <w:sz w:val="16"/>
                <w:szCs w:val="16"/>
              </w:rPr>
              <w:fldChar w:fldCharType="end"/>
            </w:r>
            <w:r w:rsidRPr="00E462EE">
              <w:rPr>
                <w:rFonts w:cs="Calibri"/>
                <w:sz w:val="16"/>
                <w:szCs w:val="16"/>
              </w:rPr>
              <w:t xml:space="preserve"> At present, the site, tumour category, and grade (non-core) should be reported, with additional advances in this field incorporated when validated further.</w:t>
            </w:r>
          </w:p>
          <w:p w14:paraId="1D1BF86D" w14:textId="77777777" w:rsidR="00E462EE" w:rsidRPr="00E462EE" w:rsidRDefault="00E462EE" w:rsidP="00E462EE">
            <w:pPr>
              <w:spacing w:after="0" w:line="240" w:lineRule="auto"/>
              <w:rPr>
                <w:rFonts w:cs="Calibri"/>
                <w:sz w:val="16"/>
                <w:szCs w:val="16"/>
              </w:rPr>
            </w:pPr>
          </w:p>
          <w:p w14:paraId="743FDD99" w14:textId="55161FB9" w:rsidR="00E462EE" w:rsidRPr="00E462EE" w:rsidRDefault="00E462EE" w:rsidP="00E462EE">
            <w:pPr>
              <w:spacing w:after="0"/>
              <w:rPr>
                <w:rFonts w:cs="Calibri"/>
                <w:b/>
                <w:bCs/>
                <w:sz w:val="16"/>
                <w:szCs w:val="16"/>
              </w:rPr>
            </w:pPr>
            <w:r w:rsidRPr="00E462EE">
              <w:rPr>
                <w:rFonts w:cs="Calibri"/>
                <w:b/>
                <w:bCs/>
                <w:sz w:val="16"/>
                <w:szCs w:val="16"/>
              </w:rPr>
              <w:lastRenderedPageBreak/>
              <w:t xml:space="preserve">References </w:t>
            </w:r>
          </w:p>
          <w:p w14:paraId="512530CA" w14:textId="77777777" w:rsidR="00E462EE" w:rsidRPr="00E462EE" w:rsidRDefault="00E462EE" w:rsidP="00E462EE">
            <w:pPr>
              <w:pStyle w:val="EndNoteBibliography"/>
              <w:spacing w:after="0"/>
              <w:ind w:left="316" w:hanging="316"/>
              <w:rPr>
                <w:sz w:val="16"/>
                <w:szCs w:val="16"/>
              </w:rPr>
            </w:pPr>
            <w:r w:rsidRPr="00E462EE">
              <w:rPr>
                <w:sz w:val="16"/>
                <w:szCs w:val="16"/>
              </w:rPr>
              <w:fldChar w:fldCharType="begin"/>
            </w:r>
            <w:r w:rsidRPr="00E462EE">
              <w:rPr>
                <w:sz w:val="16"/>
                <w:szCs w:val="16"/>
              </w:rPr>
              <w:instrText xml:space="preserve"> ADDIN EN.REFLIST </w:instrText>
            </w:r>
            <w:r w:rsidRPr="00E462EE">
              <w:rPr>
                <w:sz w:val="16"/>
                <w:szCs w:val="16"/>
              </w:rPr>
              <w:fldChar w:fldCharType="separate"/>
            </w:r>
            <w:r w:rsidRPr="00E462EE">
              <w:rPr>
                <w:sz w:val="16"/>
                <w:szCs w:val="16"/>
              </w:rPr>
              <w:t>1</w:t>
            </w:r>
            <w:r w:rsidRPr="00E462EE">
              <w:rPr>
                <w:sz w:val="16"/>
                <w:szCs w:val="16"/>
              </w:rPr>
              <w:tab/>
              <w:t xml:space="preserve">WHO Classification of Tumours Editorial Board (2024). </w:t>
            </w:r>
            <w:r w:rsidRPr="00E462EE">
              <w:rPr>
                <w:i/>
                <w:sz w:val="16"/>
                <w:szCs w:val="16"/>
              </w:rPr>
              <w:t xml:space="preserve">Head and Neck Tumours, WHO Classification of Tumours, 5th Edition, Volume 10. </w:t>
            </w:r>
            <w:r w:rsidRPr="00E462EE">
              <w:rPr>
                <w:sz w:val="16"/>
                <w:szCs w:val="16"/>
              </w:rPr>
              <w:t>IARC Press, Lyon.</w:t>
            </w:r>
          </w:p>
          <w:p w14:paraId="5C77BE4E" w14:textId="77777777" w:rsidR="00E462EE" w:rsidRPr="00E462EE" w:rsidRDefault="00E462EE" w:rsidP="00E462EE">
            <w:pPr>
              <w:pStyle w:val="EndNoteBibliography"/>
              <w:spacing w:after="0"/>
              <w:ind w:left="316" w:hanging="316"/>
              <w:rPr>
                <w:sz w:val="16"/>
                <w:szCs w:val="16"/>
                <w:lang w:val="it-IT"/>
              </w:rPr>
            </w:pPr>
            <w:r w:rsidRPr="00E462EE">
              <w:rPr>
                <w:sz w:val="16"/>
                <w:szCs w:val="16"/>
              </w:rPr>
              <w:t>2</w:t>
            </w:r>
            <w:r w:rsidRPr="00E462EE">
              <w:rPr>
                <w:sz w:val="16"/>
                <w:szCs w:val="16"/>
              </w:rPr>
              <w:tab/>
              <w:t xml:space="preserve">Bonert M, Zafar U, Williams P, El-Shinnawy I, Juergens RA, Naqvi A, Cutz JC, Finley C, Major P and Kapoor A (2022). Physician and Surgeon Communication Assessed via the Pathology Requisition in a Regional Laboratory Over Ten Years. </w:t>
            </w:r>
            <w:r w:rsidRPr="00E462EE">
              <w:rPr>
                <w:i/>
                <w:sz w:val="16"/>
                <w:szCs w:val="16"/>
                <w:lang w:val="it-IT"/>
              </w:rPr>
              <w:t>Cureus</w:t>
            </w:r>
            <w:r w:rsidRPr="00E462EE">
              <w:rPr>
                <w:sz w:val="16"/>
                <w:szCs w:val="16"/>
                <w:lang w:val="it-IT"/>
              </w:rPr>
              <w:t xml:space="preserve"> 14(8):e27714.</w:t>
            </w:r>
          </w:p>
          <w:p w14:paraId="5F69EA7A" w14:textId="77777777" w:rsidR="00E462EE" w:rsidRPr="00E462EE" w:rsidRDefault="00E462EE" w:rsidP="00E462EE">
            <w:pPr>
              <w:pStyle w:val="EndNoteBibliography"/>
              <w:spacing w:after="0"/>
              <w:ind w:left="316" w:hanging="316"/>
              <w:rPr>
                <w:sz w:val="16"/>
                <w:szCs w:val="16"/>
              </w:rPr>
            </w:pPr>
            <w:r w:rsidRPr="00E462EE">
              <w:rPr>
                <w:sz w:val="16"/>
                <w:szCs w:val="16"/>
                <w:lang w:val="it-IT"/>
              </w:rPr>
              <w:t>3</w:t>
            </w:r>
            <w:r w:rsidRPr="00E462EE">
              <w:rPr>
                <w:sz w:val="16"/>
                <w:szCs w:val="16"/>
                <w:lang w:val="it-IT"/>
              </w:rPr>
              <w:tab/>
              <w:t xml:space="preserve">Elseragy A, Bello IO, Wahab A, Coletta RD, Mäkitie AA, Leivo I, Almangush A and Salo T (2022). </w:t>
            </w:r>
            <w:r w:rsidRPr="00E462EE">
              <w:rPr>
                <w:sz w:val="16"/>
                <w:szCs w:val="16"/>
              </w:rPr>
              <w:t xml:space="preserve">Emerging histopathologic markers in early-stage oral tongue cancer: A systematic review and meta-analysis. </w:t>
            </w:r>
            <w:r w:rsidRPr="00E462EE">
              <w:rPr>
                <w:i/>
                <w:sz w:val="16"/>
                <w:szCs w:val="16"/>
              </w:rPr>
              <w:t>Head Neck</w:t>
            </w:r>
            <w:r w:rsidRPr="00E462EE">
              <w:rPr>
                <w:sz w:val="16"/>
                <w:szCs w:val="16"/>
              </w:rPr>
              <w:t xml:space="preserve"> 44(6):1481-1491.</w:t>
            </w:r>
          </w:p>
          <w:p w14:paraId="494FE86D" w14:textId="77777777" w:rsidR="00E462EE" w:rsidRPr="00E462EE" w:rsidRDefault="00E462EE" w:rsidP="00E462EE">
            <w:pPr>
              <w:pStyle w:val="EndNoteBibliography"/>
              <w:spacing w:after="0"/>
              <w:ind w:left="316" w:hanging="316"/>
              <w:rPr>
                <w:sz w:val="16"/>
                <w:szCs w:val="16"/>
              </w:rPr>
            </w:pPr>
            <w:r w:rsidRPr="00E462EE">
              <w:rPr>
                <w:sz w:val="16"/>
                <w:szCs w:val="16"/>
              </w:rPr>
              <w:t>4</w:t>
            </w:r>
            <w:r w:rsidRPr="00E462EE">
              <w:rPr>
                <w:sz w:val="16"/>
                <w:szCs w:val="16"/>
              </w:rPr>
              <w:tab/>
              <w:t xml:space="preserve">Choi YS, Kim MG, Lee JH, Park JY and Choi SW (2022). Analysis of prognostic factors through survival rate analysis of oral squamous cell carcinoma patients treated at the National Cancer Center: 20 years of experience. </w:t>
            </w:r>
            <w:r w:rsidRPr="00E462EE">
              <w:rPr>
                <w:i/>
                <w:sz w:val="16"/>
                <w:szCs w:val="16"/>
              </w:rPr>
              <w:t>J Korean Assoc Oral Maxillofac Surg</w:t>
            </w:r>
            <w:r w:rsidRPr="00E462EE">
              <w:rPr>
                <w:sz w:val="16"/>
                <w:szCs w:val="16"/>
              </w:rPr>
              <w:t xml:space="preserve"> 48(5):284-291.</w:t>
            </w:r>
          </w:p>
          <w:p w14:paraId="586E405E" w14:textId="48F3345C" w:rsidR="00E462EE" w:rsidRPr="00E462EE" w:rsidRDefault="00E462EE" w:rsidP="00E462EE">
            <w:pPr>
              <w:pStyle w:val="EndNoteBibliography"/>
              <w:spacing w:after="0"/>
              <w:ind w:left="316" w:hanging="316"/>
              <w:rPr>
                <w:sz w:val="16"/>
                <w:szCs w:val="16"/>
              </w:rPr>
            </w:pPr>
            <w:r w:rsidRPr="00882ECF">
              <w:rPr>
                <w:sz w:val="16"/>
                <w:szCs w:val="16"/>
              </w:rPr>
              <w:t>5</w:t>
            </w:r>
            <w:r w:rsidRPr="00882ECF">
              <w:rPr>
                <w:sz w:val="16"/>
                <w:szCs w:val="16"/>
              </w:rPr>
              <w:tab/>
              <w:t xml:space="preserve">Dolens EDS, Dourado MR, Almangush A, Salo TA, Gurgel Rocha CA, da Silva SD, Brennan PA and Coletta RD (2021). </w:t>
            </w:r>
            <w:r w:rsidRPr="00E462EE">
              <w:rPr>
                <w:sz w:val="16"/>
                <w:szCs w:val="16"/>
              </w:rPr>
              <w:t xml:space="preserve">The Impact of Histopathological Features on the Prognosis of Oral Squamous Cell Carcinoma: A Comprehensive Review and Meta-Analysis. </w:t>
            </w:r>
            <w:r w:rsidRPr="00E462EE">
              <w:rPr>
                <w:i/>
                <w:sz w:val="16"/>
                <w:szCs w:val="16"/>
              </w:rPr>
              <w:t>Front Oncol</w:t>
            </w:r>
            <w:r w:rsidRPr="00E462EE">
              <w:rPr>
                <w:sz w:val="16"/>
                <w:szCs w:val="16"/>
              </w:rPr>
              <w:t xml:space="preserve"> 11:784924.</w:t>
            </w:r>
          </w:p>
          <w:p w14:paraId="067C97A3" w14:textId="49C5FF3F" w:rsidR="00E462EE" w:rsidRPr="00E462EE" w:rsidRDefault="00E462EE" w:rsidP="00E462EE">
            <w:pPr>
              <w:pStyle w:val="EndNoteBibliography"/>
              <w:spacing w:after="0"/>
              <w:ind w:left="316" w:hanging="316"/>
              <w:rPr>
                <w:sz w:val="16"/>
                <w:szCs w:val="16"/>
              </w:rPr>
            </w:pPr>
            <w:r w:rsidRPr="00E462EE">
              <w:rPr>
                <w:sz w:val="16"/>
                <w:szCs w:val="16"/>
              </w:rPr>
              <w:t>6</w:t>
            </w:r>
            <w:r w:rsidRPr="00E462EE">
              <w:rPr>
                <w:sz w:val="16"/>
                <w:szCs w:val="16"/>
              </w:rPr>
              <w:tab/>
              <w:t xml:space="preserve">International Collaboration on Cancer Reporting (2024). </w:t>
            </w:r>
            <w:r w:rsidRPr="00E462EE">
              <w:rPr>
                <w:i/>
                <w:sz w:val="16"/>
                <w:szCs w:val="16"/>
              </w:rPr>
              <w:t>Carcinomas of the major salivary glands Histopathology Reporting Guide. 2nd edition</w:t>
            </w:r>
            <w:r w:rsidRPr="00E462EE">
              <w:rPr>
                <w:sz w:val="16"/>
                <w:szCs w:val="16"/>
              </w:rPr>
              <w:t>. Available from: https://www.iccr-cancer.org/datasets/published-datasets/head-neck/salivary-glands/ (Accessed 31st July 2024).</w:t>
            </w:r>
          </w:p>
          <w:p w14:paraId="399CE559" w14:textId="0A7B8DED" w:rsidR="00E462EE" w:rsidRPr="00E462EE" w:rsidRDefault="00E462EE" w:rsidP="00E462EE">
            <w:pPr>
              <w:pStyle w:val="EndNoteBibliography"/>
              <w:spacing w:after="0"/>
              <w:ind w:left="316" w:hanging="316"/>
              <w:rPr>
                <w:sz w:val="16"/>
                <w:szCs w:val="16"/>
              </w:rPr>
            </w:pPr>
            <w:r w:rsidRPr="00E462EE">
              <w:rPr>
                <w:sz w:val="16"/>
                <w:szCs w:val="16"/>
              </w:rPr>
              <w:t>7</w:t>
            </w:r>
            <w:r w:rsidRPr="00E462EE">
              <w:rPr>
                <w:sz w:val="16"/>
                <w:szCs w:val="16"/>
              </w:rPr>
              <w:tab/>
              <w:t xml:space="preserve">Ihrler S, Agaimy A, Guntinas-Lichius O, Haas CJ, Mollenhauer M, Sandison A and Greber L (2021). Why is the histomorphological diagnosis of tumours of minor salivary glands much more difficult? </w:t>
            </w:r>
            <w:r w:rsidRPr="00E462EE">
              <w:rPr>
                <w:i/>
                <w:sz w:val="16"/>
                <w:szCs w:val="16"/>
              </w:rPr>
              <w:t>Histopathology</w:t>
            </w:r>
            <w:r w:rsidRPr="00E462EE">
              <w:rPr>
                <w:sz w:val="16"/>
                <w:szCs w:val="16"/>
              </w:rPr>
              <w:t xml:space="preserve"> 79(5):779-790.</w:t>
            </w:r>
          </w:p>
          <w:p w14:paraId="53176391" w14:textId="77777777" w:rsidR="00E462EE" w:rsidRPr="00E462EE" w:rsidRDefault="00E462EE" w:rsidP="00E462EE">
            <w:pPr>
              <w:pStyle w:val="EndNoteBibliography"/>
              <w:spacing w:after="0"/>
              <w:ind w:left="316" w:hanging="316"/>
              <w:rPr>
                <w:sz w:val="16"/>
                <w:szCs w:val="16"/>
              </w:rPr>
            </w:pPr>
            <w:r w:rsidRPr="00E462EE">
              <w:rPr>
                <w:sz w:val="16"/>
                <w:szCs w:val="16"/>
              </w:rPr>
              <w:t>8</w:t>
            </w:r>
            <w:r w:rsidRPr="00E462EE">
              <w:rPr>
                <w:sz w:val="16"/>
                <w:szCs w:val="16"/>
              </w:rPr>
              <w:tab/>
              <w:t xml:space="preserve">Bal M, Sharma A, Rane SU, Mittal N, Chaukar D, Prabhash K and Patil A (2022). Neuroendocrine Neoplasms of the Larynx: A Clinicopathologic Analysis of 27 Neuroendocrine Tumors and Neuroendocrine Carcinomas. </w:t>
            </w:r>
            <w:r w:rsidRPr="00E462EE">
              <w:rPr>
                <w:i/>
                <w:sz w:val="16"/>
                <w:szCs w:val="16"/>
              </w:rPr>
              <w:t>Head Neck Pathol</w:t>
            </w:r>
            <w:r w:rsidRPr="00E462EE">
              <w:rPr>
                <w:sz w:val="16"/>
                <w:szCs w:val="16"/>
              </w:rPr>
              <w:t xml:space="preserve"> 16(2):375-387.</w:t>
            </w:r>
          </w:p>
          <w:p w14:paraId="7A8E90EB" w14:textId="77777777" w:rsidR="00E462EE" w:rsidRPr="00E462EE" w:rsidRDefault="00E462EE" w:rsidP="00E462EE">
            <w:pPr>
              <w:pStyle w:val="EndNoteBibliography"/>
              <w:spacing w:after="0"/>
              <w:ind w:left="316" w:hanging="316"/>
              <w:rPr>
                <w:sz w:val="16"/>
                <w:szCs w:val="16"/>
              </w:rPr>
            </w:pPr>
            <w:r w:rsidRPr="00E462EE">
              <w:rPr>
                <w:sz w:val="16"/>
                <w:szCs w:val="16"/>
              </w:rPr>
              <w:t>9</w:t>
            </w:r>
            <w:r w:rsidRPr="00E462EE">
              <w:rPr>
                <w:sz w:val="16"/>
                <w:szCs w:val="16"/>
              </w:rPr>
              <w:tab/>
              <w:t xml:space="preserve">Asa SL, Arkun K, Tischler AS, Qamar A, Deng FM, Perez-Ordonez B, Weinreb I, Bishop JA, Wenig BM and Mete O (2021). Middle Ear "Adenoma": a Neuroendocrine Tumor with Predominant L Cell Differentiation. </w:t>
            </w:r>
            <w:r w:rsidRPr="00E462EE">
              <w:rPr>
                <w:i/>
                <w:sz w:val="16"/>
                <w:szCs w:val="16"/>
              </w:rPr>
              <w:t>Endocr Pathol</w:t>
            </w:r>
            <w:r w:rsidRPr="00E462EE">
              <w:rPr>
                <w:sz w:val="16"/>
                <w:szCs w:val="16"/>
              </w:rPr>
              <w:t xml:space="preserve"> 32(4):433-441.</w:t>
            </w:r>
          </w:p>
          <w:p w14:paraId="0E1E436E" w14:textId="77777777" w:rsidR="00E462EE" w:rsidRPr="00E462EE" w:rsidRDefault="00E462EE" w:rsidP="00E462EE">
            <w:pPr>
              <w:pStyle w:val="EndNoteBibliography"/>
              <w:spacing w:after="0"/>
              <w:ind w:left="316" w:hanging="316"/>
              <w:rPr>
                <w:sz w:val="16"/>
                <w:szCs w:val="16"/>
              </w:rPr>
            </w:pPr>
            <w:r w:rsidRPr="00E462EE">
              <w:rPr>
                <w:sz w:val="16"/>
                <w:szCs w:val="16"/>
              </w:rPr>
              <w:t>10</w:t>
            </w:r>
            <w:r w:rsidRPr="00E462EE">
              <w:rPr>
                <w:sz w:val="16"/>
                <w:szCs w:val="16"/>
              </w:rPr>
              <w:tab/>
              <w:t xml:space="preserve">Rivero A and Liang J (2016). Sinonasal small cell neuroendocrine carcinoma: a systematic review of 80 patients. </w:t>
            </w:r>
            <w:r w:rsidRPr="00E462EE">
              <w:rPr>
                <w:i/>
                <w:sz w:val="16"/>
                <w:szCs w:val="16"/>
              </w:rPr>
              <w:t>Int Forum Allergy Rhinol</w:t>
            </w:r>
            <w:r w:rsidRPr="00E462EE">
              <w:rPr>
                <w:sz w:val="16"/>
                <w:szCs w:val="16"/>
              </w:rPr>
              <w:t xml:space="preserve"> 6(7):744-751.</w:t>
            </w:r>
          </w:p>
          <w:p w14:paraId="36834A7C" w14:textId="77777777" w:rsidR="00E462EE" w:rsidRPr="00E462EE" w:rsidRDefault="00E462EE" w:rsidP="00E462EE">
            <w:pPr>
              <w:pStyle w:val="EndNoteBibliography"/>
              <w:spacing w:after="0"/>
              <w:ind w:left="316" w:hanging="316"/>
              <w:rPr>
                <w:sz w:val="16"/>
                <w:szCs w:val="16"/>
              </w:rPr>
            </w:pPr>
            <w:r w:rsidRPr="00E462EE">
              <w:rPr>
                <w:sz w:val="16"/>
                <w:szCs w:val="16"/>
              </w:rPr>
              <w:t>11</w:t>
            </w:r>
            <w:r w:rsidRPr="00E462EE">
              <w:rPr>
                <w:sz w:val="16"/>
                <w:szCs w:val="16"/>
              </w:rPr>
              <w:tab/>
              <w:t xml:space="preserve">Kuan EC, Alonso JE, Tajudeen BA, Arshi A, Mallen-St Clair J and St John MA (2017). Small cell carcinoma of the head and neck: A comparative study by primary site based on population data. </w:t>
            </w:r>
            <w:r w:rsidRPr="00E462EE">
              <w:rPr>
                <w:i/>
                <w:sz w:val="16"/>
                <w:szCs w:val="16"/>
              </w:rPr>
              <w:t>Laryngoscope</w:t>
            </w:r>
            <w:r w:rsidRPr="00E462EE">
              <w:rPr>
                <w:sz w:val="16"/>
                <w:szCs w:val="16"/>
              </w:rPr>
              <w:t xml:space="preserve"> 127(8):1785-1790.</w:t>
            </w:r>
          </w:p>
          <w:p w14:paraId="7798765F" w14:textId="4BDDE6FB" w:rsidR="00E462EE" w:rsidRPr="00E462EE" w:rsidRDefault="00E462EE" w:rsidP="00E462EE">
            <w:pPr>
              <w:pStyle w:val="EndNoteBibliography"/>
              <w:spacing w:after="0"/>
              <w:ind w:left="316" w:hanging="316"/>
              <w:rPr>
                <w:sz w:val="16"/>
                <w:szCs w:val="16"/>
                <w:lang w:val="it-IT"/>
              </w:rPr>
            </w:pPr>
            <w:r w:rsidRPr="00E462EE">
              <w:rPr>
                <w:sz w:val="16"/>
                <w:szCs w:val="16"/>
              </w:rPr>
              <w:t>12</w:t>
            </w:r>
            <w:r w:rsidRPr="00E462EE">
              <w:rPr>
                <w:sz w:val="16"/>
                <w:szCs w:val="16"/>
              </w:rPr>
              <w:tab/>
              <w:t xml:space="preserve">van der Laan TP, Iepsma R, Witjes MJ, van der Laan BF, Plaat BE and Halmos GB (2016). Meta-analysis of 701 published cases of sinonasal neuroendocrine carcinoma: The importance of differentiation grade in determining treatment strategy. </w:t>
            </w:r>
            <w:r w:rsidRPr="00E462EE">
              <w:rPr>
                <w:i/>
                <w:sz w:val="16"/>
                <w:szCs w:val="16"/>
                <w:lang w:val="it-IT"/>
              </w:rPr>
              <w:t>Oral Oncol</w:t>
            </w:r>
            <w:r w:rsidRPr="00E462EE">
              <w:rPr>
                <w:sz w:val="16"/>
                <w:szCs w:val="16"/>
                <w:lang w:val="it-IT"/>
              </w:rPr>
              <w:t xml:space="preserve"> 63:1-9.</w:t>
            </w:r>
          </w:p>
          <w:p w14:paraId="75E70433" w14:textId="0ADD827E" w:rsidR="008F1A8A" w:rsidRPr="00E462EE" w:rsidRDefault="00E462EE" w:rsidP="00E462EE">
            <w:pPr>
              <w:pStyle w:val="EndNoteBibliography"/>
              <w:spacing w:after="100"/>
              <w:ind w:left="316" w:hanging="316"/>
              <w:rPr>
                <w:sz w:val="16"/>
                <w:szCs w:val="16"/>
                <w:lang w:val="en-AU"/>
              </w:rPr>
            </w:pPr>
            <w:r w:rsidRPr="00E462EE">
              <w:rPr>
                <w:sz w:val="16"/>
                <w:szCs w:val="16"/>
                <w:lang w:val="it-IT"/>
              </w:rPr>
              <w:t>13</w:t>
            </w:r>
            <w:r w:rsidRPr="00E462EE">
              <w:rPr>
                <w:sz w:val="16"/>
                <w:szCs w:val="16"/>
                <w:lang w:val="it-IT"/>
              </w:rPr>
              <w:tab/>
              <w:t xml:space="preserve">Uccella S, La Rosa S, Metovic J, Marchiori D, Scoazec JY, Volante M, Mete O and Papotti M (2021). </w:t>
            </w:r>
            <w:r w:rsidRPr="00E462EE">
              <w:rPr>
                <w:sz w:val="16"/>
                <w:szCs w:val="16"/>
              </w:rPr>
              <w:t xml:space="preserve">Genomics of High-Grade Neuroendocrine Neoplasms: Well-Differentiated Neuroendocrine Tumor with High-Grade Features (G3 NET) and Neuroendocrine Carcinomas (NEC) of Various Anatomic Sites. </w:t>
            </w:r>
            <w:r w:rsidRPr="00E462EE">
              <w:rPr>
                <w:i/>
                <w:sz w:val="16"/>
                <w:szCs w:val="16"/>
              </w:rPr>
              <w:t>Endocr Pathol</w:t>
            </w:r>
            <w:r w:rsidRPr="00E462EE">
              <w:rPr>
                <w:sz w:val="16"/>
                <w:szCs w:val="16"/>
              </w:rPr>
              <w:t xml:space="preserve"> 32(1):192-210.</w:t>
            </w:r>
            <w:r>
              <w:rPr>
                <w:sz w:val="16"/>
                <w:szCs w:val="16"/>
              </w:rPr>
              <w:t xml:space="preserve"> </w:t>
            </w:r>
            <w:r w:rsidRPr="00E462EE">
              <w:rPr>
                <w:rFonts w:cs="Calibri"/>
                <w:sz w:val="16"/>
                <w:szCs w:val="16"/>
              </w:rPr>
              <w:fldChar w:fldCharType="end"/>
            </w:r>
          </w:p>
        </w:tc>
        <w:tc>
          <w:tcPr>
            <w:tcW w:w="2098" w:type="dxa"/>
            <w:shd w:val="clear" w:color="auto" w:fill="auto"/>
          </w:tcPr>
          <w:p w14:paraId="39E8BA02" w14:textId="138CCCE7" w:rsidR="008F1A8A" w:rsidRDefault="00E462EE" w:rsidP="00E462EE">
            <w:pPr>
              <w:autoSpaceDE w:val="0"/>
              <w:autoSpaceDN w:val="0"/>
              <w:adjustRightInd w:val="0"/>
              <w:spacing w:after="0" w:line="240" w:lineRule="auto"/>
              <w:rPr>
                <w:sz w:val="16"/>
                <w:szCs w:val="16"/>
              </w:rPr>
            </w:pPr>
            <w:r w:rsidRPr="00E462EE">
              <w:rPr>
                <w:sz w:val="16"/>
                <w:szCs w:val="16"/>
              </w:rPr>
              <w:lastRenderedPageBreak/>
              <w:t>Applicable to conventional squamous cell carcinoma, minor</w:t>
            </w:r>
            <w:r>
              <w:rPr>
                <w:sz w:val="16"/>
                <w:szCs w:val="16"/>
              </w:rPr>
              <w:t xml:space="preserve"> </w:t>
            </w:r>
            <w:r w:rsidRPr="00E462EE">
              <w:rPr>
                <w:sz w:val="16"/>
                <w:szCs w:val="16"/>
              </w:rPr>
              <w:t>salivary gland tumours and</w:t>
            </w:r>
            <w:r>
              <w:rPr>
                <w:sz w:val="16"/>
                <w:szCs w:val="16"/>
              </w:rPr>
              <w:t xml:space="preserve"> </w:t>
            </w:r>
            <w:r w:rsidRPr="00E462EE">
              <w:rPr>
                <w:sz w:val="16"/>
                <w:szCs w:val="16"/>
              </w:rPr>
              <w:t>neuroendocrine tumours only</w:t>
            </w:r>
            <w:r>
              <w:rPr>
                <w:sz w:val="16"/>
                <w:szCs w:val="16"/>
              </w:rPr>
              <w:t>.</w:t>
            </w:r>
          </w:p>
          <w:p w14:paraId="71F56035" w14:textId="77777777" w:rsidR="00E462EE" w:rsidRDefault="00E462EE" w:rsidP="00E462EE">
            <w:pPr>
              <w:autoSpaceDE w:val="0"/>
              <w:autoSpaceDN w:val="0"/>
              <w:adjustRightInd w:val="0"/>
              <w:spacing w:after="0" w:line="240" w:lineRule="auto"/>
              <w:rPr>
                <w:sz w:val="16"/>
                <w:szCs w:val="16"/>
              </w:rPr>
            </w:pPr>
          </w:p>
          <w:p w14:paraId="2C241BD9" w14:textId="77777777" w:rsidR="00E462EE" w:rsidRPr="00E462EE" w:rsidRDefault="00E462EE" w:rsidP="00E462EE">
            <w:pPr>
              <w:autoSpaceDE w:val="0"/>
              <w:autoSpaceDN w:val="0"/>
              <w:adjustRightInd w:val="0"/>
              <w:spacing w:after="0" w:line="240" w:lineRule="auto"/>
              <w:rPr>
                <w:sz w:val="16"/>
                <w:szCs w:val="16"/>
              </w:rPr>
            </w:pPr>
            <w:r w:rsidRPr="00E462EE">
              <w:rPr>
                <w:sz w:val="18"/>
                <w:szCs w:val="18"/>
                <w:vertAlign w:val="superscript"/>
              </w:rPr>
              <w:t>d</w:t>
            </w:r>
            <w:r w:rsidRPr="00E462EE">
              <w:rPr>
                <w:sz w:val="16"/>
                <w:szCs w:val="16"/>
              </w:rPr>
              <w:t xml:space="preserve"> Grading of neuroendocrine tumours is non-core. Use only Grade 1, 2 and 3 for neuroendocrine tumours; neuroendocrine carcinomas are considered high grade by definition and are therefore not graded. </w:t>
            </w:r>
          </w:p>
          <w:p w14:paraId="3A990254" w14:textId="65377108" w:rsidR="00E462EE" w:rsidRPr="008F47D2" w:rsidRDefault="00E462EE" w:rsidP="00E462EE">
            <w:pPr>
              <w:autoSpaceDE w:val="0"/>
              <w:autoSpaceDN w:val="0"/>
              <w:adjustRightInd w:val="0"/>
              <w:spacing w:after="0" w:line="240" w:lineRule="auto"/>
              <w:rPr>
                <w:sz w:val="16"/>
                <w:szCs w:val="16"/>
              </w:rPr>
            </w:pPr>
          </w:p>
        </w:tc>
      </w:tr>
    </w:tbl>
    <w:p w14:paraId="7C929C25" w14:textId="77777777" w:rsidR="00D40DFF" w:rsidRDefault="00D40DFF">
      <w:r>
        <w:br w:type="page"/>
      </w:r>
    </w:p>
    <w:tbl>
      <w:tblPr>
        <w:tblW w:w="15186" w:type="dxa"/>
        <w:tblInd w:w="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65"/>
        <w:gridCol w:w="1871"/>
        <w:gridCol w:w="2553"/>
        <w:gridCol w:w="7799"/>
        <w:gridCol w:w="2098"/>
      </w:tblGrid>
      <w:tr w:rsidR="00D40DFF" w:rsidRPr="00CC5E7C" w14:paraId="30516FBD" w14:textId="77777777" w:rsidTr="00341E98">
        <w:trPr>
          <w:trHeight w:val="456"/>
          <w:tblHeader/>
        </w:trPr>
        <w:tc>
          <w:tcPr>
            <w:tcW w:w="865" w:type="dxa"/>
            <w:shd w:val="clear" w:color="000000" w:fill="D9D9D9"/>
          </w:tcPr>
          <w:p w14:paraId="54E95CAE" w14:textId="77777777" w:rsidR="00D40DFF" w:rsidRPr="00775C63" w:rsidRDefault="00D40DFF" w:rsidP="00D40DFF">
            <w:pPr>
              <w:spacing w:after="0" w:line="240" w:lineRule="auto"/>
              <w:rPr>
                <w:rFonts w:ascii="Calibri" w:hAnsi="Calibri"/>
                <w:b/>
                <w:bCs/>
                <w:vanish/>
                <w:color w:val="000000"/>
                <w:sz w:val="16"/>
                <w:szCs w:val="16"/>
                <w:specVanish/>
              </w:rPr>
            </w:pPr>
            <w:r>
              <w:rPr>
                <w:rFonts w:ascii="Calibri" w:hAnsi="Calibri"/>
                <w:b/>
                <w:bCs/>
                <w:color w:val="000000"/>
                <w:sz w:val="16"/>
                <w:szCs w:val="16"/>
              </w:rPr>
              <w:lastRenderedPageBreak/>
              <w:t xml:space="preserve">Core/ </w:t>
            </w:r>
          </w:p>
          <w:p w14:paraId="20A40857" w14:textId="17955C20" w:rsidR="00D40DFF" w:rsidRPr="007F3142" w:rsidRDefault="00D40DFF" w:rsidP="00341E98">
            <w:pPr>
              <w:spacing w:line="240" w:lineRule="auto"/>
              <w:rPr>
                <w:rFonts w:ascii="Calibri" w:hAnsi="Calibri"/>
                <w:sz w:val="16"/>
                <w:szCs w:val="16"/>
              </w:rPr>
            </w:pPr>
            <w:r>
              <w:rPr>
                <w:rFonts w:ascii="Calibri" w:hAnsi="Calibri"/>
                <w:b/>
                <w:bCs/>
                <w:color w:val="000000"/>
                <w:sz w:val="16"/>
                <w:szCs w:val="16"/>
              </w:rPr>
              <w:t>Non-core</w:t>
            </w:r>
          </w:p>
        </w:tc>
        <w:tc>
          <w:tcPr>
            <w:tcW w:w="1871" w:type="dxa"/>
            <w:shd w:val="clear" w:color="000000" w:fill="D9D9D9"/>
          </w:tcPr>
          <w:p w14:paraId="4FE0A8E7" w14:textId="57FBF417" w:rsidR="00D40DFF" w:rsidRPr="00E462EE" w:rsidRDefault="00D40DFF" w:rsidP="00D40DFF">
            <w:pPr>
              <w:spacing w:after="0" w:line="240" w:lineRule="auto"/>
              <w:rPr>
                <w:rFonts w:ascii="Calibri" w:hAnsi="Calibri"/>
                <w:bCs/>
                <w:sz w:val="16"/>
                <w:szCs w:val="16"/>
              </w:rPr>
            </w:pPr>
            <w:r>
              <w:rPr>
                <w:rFonts w:ascii="Calibri" w:hAnsi="Calibri"/>
                <w:b/>
                <w:bCs/>
                <w:color w:val="000000"/>
                <w:sz w:val="16"/>
                <w:szCs w:val="16"/>
              </w:rPr>
              <w:t>Element name</w:t>
            </w:r>
          </w:p>
        </w:tc>
        <w:tc>
          <w:tcPr>
            <w:tcW w:w="2553" w:type="dxa"/>
            <w:shd w:val="clear" w:color="000000" w:fill="D9D9D9"/>
          </w:tcPr>
          <w:p w14:paraId="78BC81B4" w14:textId="77D00698" w:rsidR="00D40DFF" w:rsidRPr="002E0763" w:rsidRDefault="00D40DFF" w:rsidP="00D40DFF">
            <w:pPr>
              <w:pStyle w:val="ListParagraph"/>
              <w:numPr>
                <w:ilvl w:val="0"/>
                <w:numId w:val="7"/>
              </w:numPr>
              <w:spacing w:after="100" w:line="240" w:lineRule="auto"/>
              <w:ind w:left="181" w:hanging="181"/>
              <w:rPr>
                <w:rFonts w:cs="Verdana"/>
                <w:iCs/>
                <w:sz w:val="16"/>
                <w:szCs w:val="16"/>
              </w:rPr>
            </w:pPr>
            <w:r w:rsidRPr="00D40DFF">
              <w:rPr>
                <w:rFonts w:ascii="Calibri" w:hAnsi="Calibri"/>
                <w:b/>
                <w:bCs/>
                <w:color w:val="000000" w:themeColor="text1"/>
                <w:sz w:val="16"/>
                <w:szCs w:val="16"/>
              </w:rPr>
              <w:t>Values</w:t>
            </w:r>
          </w:p>
        </w:tc>
        <w:tc>
          <w:tcPr>
            <w:tcW w:w="7799" w:type="dxa"/>
            <w:shd w:val="clear" w:color="000000" w:fill="D9D9D9"/>
          </w:tcPr>
          <w:p w14:paraId="72C8C3C8" w14:textId="0299F92C" w:rsidR="00D40DFF" w:rsidRPr="002E0763" w:rsidRDefault="00D40DFF" w:rsidP="00D40DFF">
            <w:pPr>
              <w:spacing w:after="0" w:line="240" w:lineRule="auto"/>
              <w:rPr>
                <w:rFonts w:cs="Calibri"/>
                <w:sz w:val="16"/>
                <w:szCs w:val="16"/>
              </w:rPr>
            </w:pPr>
            <w:r>
              <w:rPr>
                <w:rFonts w:ascii="Calibri" w:hAnsi="Calibri"/>
                <w:b/>
                <w:bCs/>
                <w:color w:val="000000"/>
                <w:sz w:val="16"/>
                <w:szCs w:val="16"/>
              </w:rPr>
              <w:t>Commentary</w:t>
            </w:r>
          </w:p>
        </w:tc>
        <w:tc>
          <w:tcPr>
            <w:tcW w:w="2098" w:type="dxa"/>
            <w:shd w:val="clear" w:color="000000" w:fill="D9D9D9"/>
          </w:tcPr>
          <w:p w14:paraId="1B0BD75B" w14:textId="67F8BB83" w:rsidR="00D40DFF" w:rsidRPr="00E462EE" w:rsidRDefault="00D40DFF" w:rsidP="00D40DFF">
            <w:pPr>
              <w:spacing w:after="0" w:line="240" w:lineRule="auto"/>
              <w:rPr>
                <w:color w:val="000000"/>
                <w:sz w:val="16"/>
                <w:szCs w:val="16"/>
              </w:rPr>
            </w:pPr>
            <w:r>
              <w:rPr>
                <w:rFonts w:ascii="Calibri" w:hAnsi="Calibri"/>
                <w:b/>
                <w:bCs/>
                <w:color w:val="000000"/>
                <w:sz w:val="16"/>
                <w:szCs w:val="16"/>
              </w:rPr>
              <w:t>Implementation notes</w:t>
            </w:r>
          </w:p>
        </w:tc>
      </w:tr>
      <w:tr w:rsidR="008F1A8A" w:rsidRPr="00CC5E7C" w14:paraId="2C950673" w14:textId="77777777" w:rsidTr="005C42DF">
        <w:trPr>
          <w:trHeight w:val="456"/>
        </w:trPr>
        <w:tc>
          <w:tcPr>
            <w:tcW w:w="865" w:type="dxa"/>
            <w:shd w:val="clear" w:color="000000" w:fill="EEECE1"/>
          </w:tcPr>
          <w:p w14:paraId="3F1549FA" w14:textId="7FA874B7" w:rsidR="008F1A8A" w:rsidRDefault="008F1A8A" w:rsidP="008F1A8A">
            <w:pPr>
              <w:spacing w:after="0" w:line="240" w:lineRule="auto"/>
              <w:rPr>
                <w:rFonts w:ascii="Calibri" w:hAnsi="Calibri"/>
                <w:sz w:val="16"/>
                <w:szCs w:val="16"/>
              </w:rPr>
            </w:pPr>
            <w:r w:rsidRPr="007F3142">
              <w:rPr>
                <w:rFonts w:ascii="Calibri" w:hAnsi="Calibri"/>
                <w:sz w:val="16"/>
                <w:szCs w:val="16"/>
              </w:rPr>
              <w:t>Core</w:t>
            </w:r>
          </w:p>
        </w:tc>
        <w:tc>
          <w:tcPr>
            <w:tcW w:w="1871" w:type="dxa"/>
            <w:shd w:val="clear" w:color="000000" w:fill="EEECE1"/>
          </w:tcPr>
          <w:p w14:paraId="2EC3E1CD" w14:textId="71F50ABE" w:rsidR="008F1A8A" w:rsidRPr="00174250" w:rsidRDefault="00E462EE" w:rsidP="008F1A8A">
            <w:pPr>
              <w:spacing w:after="0" w:line="240" w:lineRule="auto"/>
              <w:rPr>
                <w:rFonts w:ascii="Calibri" w:hAnsi="Calibri"/>
                <w:bCs/>
                <w:sz w:val="16"/>
                <w:szCs w:val="16"/>
              </w:rPr>
            </w:pPr>
            <w:r w:rsidRPr="00E462EE">
              <w:rPr>
                <w:rFonts w:ascii="Calibri" w:hAnsi="Calibri"/>
                <w:bCs/>
                <w:sz w:val="16"/>
                <w:szCs w:val="16"/>
              </w:rPr>
              <w:t>DEPTH OF</w:t>
            </w:r>
            <w:r w:rsidR="008F1A8A" w:rsidRPr="00EE1E60">
              <w:rPr>
                <w:rFonts w:ascii="Calibri" w:hAnsi="Calibri"/>
                <w:bCs/>
                <w:sz w:val="16"/>
                <w:szCs w:val="16"/>
              </w:rPr>
              <w:t xml:space="preserve"> INVASION</w:t>
            </w:r>
          </w:p>
        </w:tc>
        <w:tc>
          <w:tcPr>
            <w:tcW w:w="2553" w:type="dxa"/>
            <w:shd w:val="clear" w:color="auto" w:fill="auto"/>
          </w:tcPr>
          <w:p w14:paraId="50C3C3C4" w14:textId="77777777" w:rsidR="002E0763" w:rsidRPr="002E0763" w:rsidRDefault="002E0763" w:rsidP="002E0763">
            <w:pPr>
              <w:pStyle w:val="ListParagraph"/>
              <w:numPr>
                <w:ilvl w:val="0"/>
                <w:numId w:val="7"/>
              </w:numPr>
              <w:spacing w:after="100" w:line="240" w:lineRule="auto"/>
              <w:ind w:left="181" w:hanging="181"/>
              <w:rPr>
                <w:rFonts w:cs="Verdana"/>
                <w:iCs/>
                <w:sz w:val="16"/>
                <w:szCs w:val="16"/>
              </w:rPr>
            </w:pPr>
            <w:r w:rsidRPr="002E0763">
              <w:rPr>
                <w:rFonts w:cs="Verdana"/>
                <w:iCs/>
                <w:sz w:val="16"/>
                <w:szCs w:val="16"/>
              </w:rPr>
              <w:t>≤5 mm</w:t>
            </w:r>
          </w:p>
          <w:p w14:paraId="013A1D75" w14:textId="77777777" w:rsidR="002E0763" w:rsidRPr="002E0763" w:rsidRDefault="002E0763" w:rsidP="002E0763">
            <w:pPr>
              <w:pStyle w:val="ListParagraph"/>
              <w:numPr>
                <w:ilvl w:val="0"/>
                <w:numId w:val="7"/>
              </w:numPr>
              <w:spacing w:after="100" w:line="240" w:lineRule="auto"/>
              <w:ind w:left="181" w:hanging="181"/>
              <w:rPr>
                <w:rFonts w:cs="Verdana"/>
                <w:iCs/>
                <w:sz w:val="16"/>
                <w:szCs w:val="16"/>
              </w:rPr>
            </w:pPr>
            <w:r w:rsidRPr="002E0763">
              <w:rPr>
                <w:rFonts w:cs="Verdana"/>
                <w:iCs/>
                <w:sz w:val="16"/>
                <w:szCs w:val="16"/>
              </w:rPr>
              <w:t>&gt;5 mm and ≤10 mm</w:t>
            </w:r>
          </w:p>
          <w:p w14:paraId="7A5ADCCE" w14:textId="2D88D085" w:rsidR="002E0763" w:rsidRPr="004E38E3" w:rsidRDefault="002E0763" w:rsidP="002E0763">
            <w:pPr>
              <w:pStyle w:val="ListParagraph"/>
              <w:numPr>
                <w:ilvl w:val="0"/>
                <w:numId w:val="7"/>
              </w:numPr>
              <w:spacing w:after="100" w:line="240" w:lineRule="auto"/>
              <w:ind w:left="181" w:hanging="181"/>
              <w:rPr>
                <w:rFonts w:cs="Verdana"/>
                <w:iCs/>
                <w:sz w:val="16"/>
                <w:szCs w:val="16"/>
              </w:rPr>
            </w:pPr>
            <w:r w:rsidRPr="002E0763">
              <w:rPr>
                <w:rFonts w:cs="Verdana"/>
                <w:iCs/>
                <w:sz w:val="16"/>
                <w:szCs w:val="16"/>
              </w:rPr>
              <w:t>&gt;10 mm</w:t>
            </w:r>
          </w:p>
          <w:p w14:paraId="2BBA311E" w14:textId="6E0C34B7" w:rsidR="008F1A8A" w:rsidRPr="002E0763" w:rsidRDefault="002E0763" w:rsidP="002E0763">
            <w:pPr>
              <w:pStyle w:val="ListParagraph"/>
              <w:numPr>
                <w:ilvl w:val="0"/>
                <w:numId w:val="7"/>
              </w:numPr>
              <w:spacing w:after="100" w:line="240" w:lineRule="auto"/>
              <w:ind w:left="181" w:hanging="181"/>
              <w:rPr>
                <w:rFonts w:cs="Verdana"/>
                <w:iCs/>
                <w:sz w:val="16"/>
                <w:szCs w:val="16"/>
              </w:rPr>
            </w:pPr>
            <w:r>
              <w:rPr>
                <w:rFonts w:cs="Verdana"/>
                <w:iCs/>
                <w:sz w:val="16"/>
                <w:szCs w:val="16"/>
              </w:rPr>
              <w:t>C</w:t>
            </w:r>
            <w:r w:rsidR="008F1A8A" w:rsidRPr="002E0763">
              <w:rPr>
                <w:rFonts w:cs="Verdana"/>
                <w:iCs/>
                <w:sz w:val="16"/>
                <w:szCs w:val="16"/>
              </w:rPr>
              <w:t xml:space="preserve">annot be assessed, </w:t>
            </w:r>
            <w:r w:rsidR="008F1A8A" w:rsidRPr="002E0763">
              <w:rPr>
                <w:rFonts w:cs="Verdana"/>
                <w:i/>
                <w:sz w:val="16"/>
                <w:szCs w:val="16"/>
              </w:rPr>
              <w:t xml:space="preserve">specify </w:t>
            </w:r>
          </w:p>
        </w:tc>
        <w:tc>
          <w:tcPr>
            <w:tcW w:w="7799" w:type="dxa"/>
            <w:shd w:val="clear" w:color="auto" w:fill="auto"/>
          </w:tcPr>
          <w:p w14:paraId="08BFC847" w14:textId="3799DF76" w:rsidR="002E0763" w:rsidRPr="002E0763" w:rsidRDefault="002E0763" w:rsidP="002E0763">
            <w:pPr>
              <w:spacing w:after="0" w:line="240" w:lineRule="auto"/>
              <w:rPr>
                <w:rFonts w:cs="Calibri"/>
                <w:sz w:val="16"/>
                <w:szCs w:val="16"/>
              </w:rPr>
            </w:pPr>
            <w:r w:rsidRPr="002E0763">
              <w:rPr>
                <w:rFonts w:cs="Calibri"/>
                <w:sz w:val="16"/>
                <w:szCs w:val="16"/>
              </w:rPr>
              <w:t>Depth</w:t>
            </w:r>
            <w:r w:rsidRPr="002E0763">
              <w:rPr>
                <w:rStyle w:val="CommentReference"/>
                <w:rFonts w:cs="Calibri"/>
              </w:rPr>
              <w:t xml:space="preserve"> </w:t>
            </w:r>
            <w:r w:rsidRPr="002E0763">
              <w:rPr>
                <w:rFonts w:cs="Calibri"/>
                <w:sz w:val="16"/>
                <w:szCs w:val="16"/>
              </w:rPr>
              <w:t>of invasion (DOI) in OSCC, particularly of the tongue, has been identified as an important prognostic indicator, and is therefore a core element. The Union for International Cancer Control (UICC)/American Joint Committee on Cancer (AJCC) TNM staging systems incorporate DOI in determining the tumour stage (T).</w:t>
            </w:r>
            <w:r w:rsidRPr="002E0763">
              <w:rPr>
                <w:rFonts w:cs="Calibri"/>
                <w:sz w:val="16"/>
                <w:szCs w:val="16"/>
              </w:rPr>
              <w:fldChar w:fldCharType="begin">
                <w:fldData xml:space="preserve">PEVuZE5vdGU+PENpdGU+PEF1dGhvcj5CcmllcmxleSBKRDwvQXV0aG9yPjxZZWFyPjIwMTY8L1ll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</w:fldData>
              </w:fldChar>
            </w:r>
            <w:r w:rsidRPr="002E0763">
              <w:rPr>
                <w:rFonts w:cs="Calibri"/>
                <w:sz w:val="16"/>
                <w:szCs w:val="16"/>
              </w:rPr>
              <w:instrText xml:space="preserve"> ADDIN EN.CITE </w:instrText>
            </w:r>
            <w:r w:rsidRPr="002E0763">
              <w:rPr>
                <w:rFonts w:cs="Calibri"/>
                <w:sz w:val="16"/>
                <w:szCs w:val="16"/>
              </w:rPr>
              <w:fldChar w:fldCharType="begin">
                <w:fldData xml:space="preserve">PEVuZE5vdGU+PENpdGU+PEF1dGhvcj5CcmllcmxleSBKRDwvQXV0aG9yPjxZZWFyPjIwMTY8L1ll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</w:fldData>
              </w:fldChar>
            </w:r>
            <w:r w:rsidRPr="002E0763">
              <w:rPr>
                <w:rFonts w:cs="Calibri"/>
                <w:sz w:val="16"/>
                <w:szCs w:val="16"/>
              </w:rPr>
              <w:instrText xml:space="preserve"> ADDIN EN.CITE.DATA </w:instrText>
            </w:r>
            <w:r w:rsidRPr="002E0763">
              <w:rPr>
                <w:rFonts w:cs="Calibri"/>
                <w:sz w:val="16"/>
                <w:szCs w:val="16"/>
              </w:rPr>
            </w:r>
            <w:r w:rsidRPr="002E0763">
              <w:rPr>
                <w:rFonts w:cs="Calibri"/>
                <w:sz w:val="16"/>
                <w:szCs w:val="16"/>
              </w:rPr>
              <w:fldChar w:fldCharType="end"/>
            </w:r>
            <w:r w:rsidRPr="002E0763">
              <w:rPr>
                <w:rFonts w:cs="Calibri"/>
                <w:sz w:val="16"/>
                <w:szCs w:val="16"/>
              </w:rPr>
            </w:r>
            <w:r w:rsidRPr="002E0763">
              <w:rPr>
                <w:rFonts w:cs="Calibri"/>
                <w:sz w:val="16"/>
                <w:szCs w:val="16"/>
              </w:rPr>
              <w:fldChar w:fldCharType="separate"/>
            </w:r>
            <w:r w:rsidRPr="002E0763">
              <w:rPr>
                <w:rFonts w:cs="Calibri"/>
                <w:noProof/>
                <w:sz w:val="16"/>
                <w:szCs w:val="16"/>
                <w:vertAlign w:val="superscript"/>
              </w:rPr>
              <w:t>1-3</w:t>
            </w:r>
            <w:r w:rsidRPr="002E0763">
              <w:rPr>
                <w:rFonts w:cs="Calibri"/>
                <w:sz w:val="16"/>
                <w:szCs w:val="16"/>
              </w:rPr>
              <w:fldChar w:fldCharType="end"/>
            </w:r>
            <w:r w:rsidRPr="002E0763">
              <w:rPr>
                <w:rFonts w:cs="Calibri"/>
                <w:sz w:val="16"/>
                <w:szCs w:val="16"/>
              </w:rPr>
              <w:t xml:space="preserve"> </w:t>
            </w:r>
            <w:r w:rsidR="00E9736F" w:rsidRPr="00E9736F">
              <w:rPr>
                <w:rFonts w:cs="Calibri"/>
                <w:sz w:val="16"/>
                <w:szCs w:val="16"/>
              </w:rPr>
              <w:t>T1 is tumour ≤20 mm (≤2 centimetres (cm)) and DOI ≤5 mm, T2 is tumour ≤20 mm (≤2 cm) and DOI &gt;5 mm or a tumour &gt;20 mm (&gt;2 cm) and ≤40 mm (≤4 cm) with DOI ≤10 mm, T3 tumour is &gt;20 mm (&gt;2 cm) and ≤40 mm (≤4 cm) and &gt;10 mm DOI or a tumour &gt;40 mm (&gt;4 cm) with DOI ≤10 mm, and T4a is tumour &gt;40 mm (&gt;4 cm) and &gt;10 mm DOI</w:t>
            </w:r>
            <w:r w:rsidRPr="002E0763">
              <w:rPr>
                <w:rFonts w:cs="Calibri"/>
                <w:sz w:val="16"/>
                <w:szCs w:val="16"/>
              </w:rPr>
              <w:t>. DOI measures the invasiveness of the carcinoma. To measure DOI, the basement membrane is identified, and an imaginary line is drawn across the tumour. A vertical or ‘plumb line’ extends to the deepest part of the tumour which represents the DOI. When the tumour is widely dispersed (see</w:t>
            </w:r>
            <w:r w:rsidRPr="002E0763">
              <w:rPr>
                <w:rFonts w:cs="Calibri"/>
                <w:b/>
                <w:bCs/>
                <w:sz w:val="16"/>
                <w:szCs w:val="16"/>
              </w:rPr>
              <w:t xml:space="preserve"> PATTERN OF INVASIVE FRONT</w:t>
            </w:r>
            <w:r w:rsidRPr="002E0763">
              <w:rPr>
                <w:rFonts w:cs="Calibri"/>
                <w:sz w:val="16"/>
                <w:szCs w:val="16"/>
              </w:rPr>
              <w:t>), the measurement should be from the most distance tumour nest. It is important to note that DOI is not synonymous with tumour thickness. An exophytic tumour (Figure 2A) may be thicker than an ulcerative tumour (Figure 2B), but the DOI of the ulcerative lesion may be greater.</w:t>
            </w:r>
            <w:r w:rsidRPr="002E0763">
              <w:rPr>
                <w:rFonts w:cs="Calibri"/>
                <w:sz w:val="16"/>
                <w:szCs w:val="16"/>
              </w:rPr>
              <w:fldChar w:fldCharType="begin">
                <w:fldData xml:space="preserve">PEVuZE5vdGU+PENpdGU+PEF1dGhvcj5BbG1hbmd1c2g8L0F1dGhvcj48WWVhcj4yMDE1PC9ZZWFy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</w:fldData>
              </w:fldChar>
            </w:r>
            <w:r w:rsidRPr="002E0763">
              <w:rPr>
                <w:rFonts w:cs="Calibri"/>
                <w:sz w:val="16"/>
                <w:szCs w:val="16"/>
              </w:rPr>
              <w:instrText xml:space="preserve"> ADDIN EN.CITE </w:instrText>
            </w:r>
            <w:r w:rsidRPr="002E0763">
              <w:rPr>
                <w:rFonts w:cs="Calibri"/>
                <w:sz w:val="16"/>
                <w:szCs w:val="16"/>
              </w:rPr>
              <w:fldChar w:fldCharType="begin">
                <w:fldData xml:space="preserve">PEVuZE5vdGU+PENpdGU+PEF1dGhvcj5BbG1hbmd1c2g8L0F1dGhvcj48WWVhcj4yMDE1PC9ZZWFy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</w:fldData>
              </w:fldChar>
            </w:r>
            <w:r w:rsidRPr="002E0763">
              <w:rPr>
                <w:rFonts w:cs="Calibri"/>
                <w:sz w:val="16"/>
                <w:szCs w:val="16"/>
              </w:rPr>
              <w:instrText xml:space="preserve"> ADDIN EN.CITE.DATA </w:instrText>
            </w:r>
            <w:r w:rsidRPr="002E0763">
              <w:rPr>
                <w:rFonts w:cs="Calibri"/>
                <w:sz w:val="16"/>
                <w:szCs w:val="16"/>
              </w:rPr>
            </w:r>
            <w:r w:rsidRPr="002E0763">
              <w:rPr>
                <w:rFonts w:cs="Calibri"/>
                <w:sz w:val="16"/>
                <w:szCs w:val="16"/>
              </w:rPr>
              <w:fldChar w:fldCharType="end"/>
            </w:r>
            <w:r w:rsidRPr="002E0763">
              <w:rPr>
                <w:rFonts w:cs="Calibri"/>
                <w:sz w:val="16"/>
                <w:szCs w:val="16"/>
              </w:rPr>
            </w:r>
            <w:r w:rsidRPr="002E0763">
              <w:rPr>
                <w:rFonts w:cs="Calibri"/>
                <w:sz w:val="16"/>
                <w:szCs w:val="16"/>
              </w:rPr>
              <w:fldChar w:fldCharType="separate"/>
            </w:r>
            <w:r w:rsidRPr="002E0763">
              <w:rPr>
                <w:rFonts w:cs="Calibri"/>
                <w:noProof/>
                <w:sz w:val="16"/>
                <w:szCs w:val="16"/>
                <w:vertAlign w:val="superscript"/>
              </w:rPr>
              <w:t>4,5</w:t>
            </w:r>
            <w:r w:rsidRPr="002E0763">
              <w:rPr>
                <w:rFonts w:cs="Calibri"/>
                <w:sz w:val="16"/>
                <w:szCs w:val="16"/>
              </w:rPr>
              <w:fldChar w:fldCharType="end"/>
            </w:r>
            <w:r w:rsidRPr="002E0763">
              <w:rPr>
                <w:rFonts w:cs="Calibri"/>
                <w:sz w:val="16"/>
                <w:szCs w:val="16"/>
              </w:rPr>
              <w:t xml:space="preserve"> </w:t>
            </w:r>
          </w:p>
          <w:p w14:paraId="407309C2" w14:textId="77777777" w:rsidR="002E0763" w:rsidRPr="002E0763" w:rsidRDefault="002E0763" w:rsidP="002E0763">
            <w:pPr>
              <w:spacing w:after="0" w:line="240" w:lineRule="auto"/>
              <w:rPr>
                <w:rFonts w:cs="Calibri"/>
                <w:sz w:val="16"/>
                <w:szCs w:val="16"/>
              </w:rPr>
            </w:pPr>
          </w:p>
          <w:p w14:paraId="184A39A3" w14:textId="77777777" w:rsidR="002E0763" w:rsidRDefault="002E0763" w:rsidP="00033286">
            <w:pPr>
              <w:spacing w:after="0" w:line="240" w:lineRule="auto"/>
              <w:rPr>
                <w:rFonts w:cs="Calibri"/>
                <w:sz w:val="16"/>
                <w:szCs w:val="16"/>
              </w:rPr>
            </w:pPr>
            <w:r w:rsidRPr="002E0763">
              <w:rPr>
                <w:rFonts w:cs="Calibri"/>
                <w:sz w:val="16"/>
                <w:szCs w:val="16"/>
              </w:rPr>
              <w:t>The maximum DOI should be recorded as core and the discussion should include how/why DOI is different than tumour thickness.</w:t>
            </w:r>
            <w:r w:rsidRPr="002E0763">
              <w:rPr>
                <w:rFonts w:cs="Calibri"/>
                <w:sz w:val="16"/>
                <w:szCs w:val="16"/>
              </w:rPr>
              <w:fldChar w:fldCharType="begin">
                <w:fldData xml:space="preserve">PEVuZE5vdGU+PENpdGU+PEF1dGhvcj5CdXJuczwvQXV0aG9yPjxZZWFyPjIwMjE8L1llYXI+PFJl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</w:fldData>
              </w:fldChar>
            </w:r>
            <w:r w:rsidRPr="002E0763">
              <w:rPr>
                <w:rFonts w:cs="Calibri"/>
                <w:sz w:val="16"/>
                <w:szCs w:val="16"/>
              </w:rPr>
              <w:instrText xml:space="preserve"> ADDIN EN.CITE </w:instrText>
            </w:r>
            <w:r w:rsidRPr="002E0763">
              <w:rPr>
                <w:rFonts w:cs="Calibri"/>
                <w:sz w:val="16"/>
                <w:szCs w:val="16"/>
              </w:rPr>
              <w:fldChar w:fldCharType="begin">
                <w:fldData xml:space="preserve">PEVuZE5vdGU+PENpdGU+PEF1dGhvcj5CdXJuczwvQXV0aG9yPjxZZWFyPjIwMjE8L1llYXI+PFJl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</w:fldData>
              </w:fldChar>
            </w:r>
            <w:r w:rsidRPr="002E0763">
              <w:rPr>
                <w:rFonts w:cs="Calibri"/>
                <w:sz w:val="16"/>
                <w:szCs w:val="16"/>
              </w:rPr>
              <w:instrText xml:space="preserve"> ADDIN EN.CITE.DATA </w:instrText>
            </w:r>
            <w:r w:rsidRPr="002E0763">
              <w:rPr>
                <w:rFonts w:cs="Calibri"/>
                <w:sz w:val="16"/>
                <w:szCs w:val="16"/>
              </w:rPr>
            </w:r>
            <w:r w:rsidRPr="002E0763">
              <w:rPr>
                <w:rFonts w:cs="Calibri"/>
                <w:sz w:val="16"/>
                <w:szCs w:val="16"/>
              </w:rPr>
              <w:fldChar w:fldCharType="end"/>
            </w:r>
            <w:r w:rsidRPr="002E0763">
              <w:rPr>
                <w:rFonts w:cs="Calibri"/>
                <w:sz w:val="16"/>
                <w:szCs w:val="16"/>
              </w:rPr>
            </w:r>
            <w:r w:rsidRPr="002E0763">
              <w:rPr>
                <w:rFonts w:cs="Calibri"/>
                <w:sz w:val="16"/>
                <w:szCs w:val="16"/>
              </w:rPr>
              <w:fldChar w:fldCharType="separate"/>
            </w:r>
            <w:r w:rsidRPr="002E0763">
              <w:rPr>
                <w:rFonts w:cs="Calibri"/>
                <w:noProof/>
                <w:sz w:val="16"/>
                <w:szCs w:val="16"/>
                <w:vertAlign w:val="superscript"/>
              </w:rPr>
              <w:t>6-9</w:t>
            </w:r>
            <w:r w:rsidRPr="002E0763">
              <w:rPr>
                <w:rFonts w:cs="Calibri"/>
                <w:sz w:val="16"/>
                <w:szCs w:val="16"/>
              </w:rPr>
              <w:fldChar w:fldCharType="end"/>
            </w:r>
            <w:r w:rsidRPr="002E0763">
              <w:rPr>
                <w:rFonts w:cs="Calibri"/>
                <w:sz w:val="16"/>
                <w:szCs w:val="16"/>
              </w:rPr>
              <w:t xml:space="preserve"> </w:t>
            </w:r>
          </w:p>
          <w:p w14:paraId="5B21AA0B" w14:textId="77777777" w:rsidR="00033286" w:rsidRPr="002E0763" w:rsidRDefault="00033286" w:rsidP="00033286">
            <w:pPr>
              <w:spacing w:after="0" w:line="240" w:lineRule="auto"/>
              <w:rPr>
                <w:rFonts w:cs="Calibri"/>
                <w:sz w:val="16"/>
                <w:szCs w:val="16"/>
              </w:rPr>
            </w:pPr>
          </w:p>
          <w:p w14:paraId="51A0E5EA" w14:textId="15F51184" w:rsidR="002E0763" w:rsidRDefault="002E0763" w:rsidP="00033286">
            <w:pPr>
              <w:spacing w:after="0" w:line="240" w:lineRule="auto"/>
              <w:rPr>
                <w:rFonts w:cstheme="minorHAnsi"/>
                <w:b/>
                <w:bCs/>
                <w:iCs/>
                <w:sz w:val="16"/>
                <w:szCs w:val="16"/>
              </w:rPr>
            </w:pPr>
            <w:r w:rsidRPr="002E0763">
              <w:rPr>
                <w:rFonts w:cstheme="minorHAnsi"/>
                <w:b/>
                <w:bCs/>
                <w:iCs/>
                <w:sz w:val="16"/>
                <w:szCs w:val="16"/>
                <w:u w:val="single"/>
              </w:rPr>
              <w:t>Figure 2</w:t>
            </w:r>
            <w:r w:rsidR="009E4B08">
              <w:rPr>
                <w:rFonts w:cstheme="minorHAnsi"/>
                <w:b/>
                <w:bCs/>
                <w:iCs/>
                <w:sz w:val="16"/>
                <w:szCs w:val="16"/>
                <w:u w:val="single"/>
              </w:rPr>
              <w:t>A</w:t>
            </w:r>
            <w:r w:rsidRPr="002E0763">
              <w:rPr>
                <w:rFonts w:cstheme="minorHAnsi"/>
                <w:b/>
                <w:bCs/>
                <w:iCs/>
                <w:sz w:val="16"/>
                <w:szCs w:val="16"/>
                <w:u w:val="single"/>
              </w:rPr>
              <w:t xml:space="preserve"> and </w:t>
            </w:r>
            <w:r>
              <w:rPr>
                <w:rFonts w:cstheme="minorHAnsi"/>
                <w:b/>
                <w:bCs/>
                <w:iCs/>
                <w:sz w:val="16"/>
                <w:szCs w:val="16"/>
                <w:u w:val="single"/>
              </w:rPr>
              <w:t>2</w:t>
            </w:r>
            <w:r w:rsidR="009E4B08">
              <w:rPr>
                <w:rFonts w:cstheme="minorHAnsi"/>
                <w:b/>
                <w:bCs/>
                <w:iCs/>
                <w:sz w:val="16"/>
                <w:szCs w:val="16"/>
                <w:u w:val="single"/>
              </w:rPr>
              <w:t>B</w:t>
            </w:r>
            <w:r w:rsidRPr="002E0763">
              <w:rPr>
                <w:rFonts w:cstheme="minorHAnsi"/>
                <w:b/>
                <w:bCs/>
                <w:iCs/>
                <w:sz w:val="16"/>
                <w:szCs w:val="16"/>
              </w:rPr>
              <w:t xml:space="preserve"> (See end of the document for Figures)</w:t>
            </w:r>
          </w:p>
          <w:p w14:paraId="183EB0A7" w14:textId="77777777" w:rsidR="00033286" w:rsidRPr="002E0763" w:rsidRDefault="00033286" w:rsidP="00033286">
            <w:pPr>
              <w:spacing w:after="0" w:line="240" w:lineRule="auto"/>
              <w:rPr>
                <w:rFonts w:cs="Calibri"/>
                <w:sz w:val="16"/>
                <w:szCs w:val="16"/>
              </w:rPr>
            </w:pPr>
          </w:p>
          <w:p w14:paraId="611BA19E" w14:textId="77777777" w:rsidR="002E0763" w:rsidRPr="002E0763" w:rsidRDefault="002E0763" w:rsidP="002E0763">
            <w:pPr>
              <w:spacing w:after="0"/>
              <w:rPr>
                <w:rFonts w:ascii="Calibri" w:eastAsia="Calibri" w:hAnsi="Calibri" w:cs="Times New Roman"/>
                <w:b/>
                <w:bCs/>
                <w:sz w:val="16"/>
                <w:szCs w:val="16"/>
              </w:rPr>
            </w:pPr>
            <w:r w:rsidRPr="002E0763">
              <w:rPr>
                <w:rFonts w:ascii="Calibri" w:eastAsia="Calibri" w:hAnsi="Calibri" w:cs="Times New Roman"/>
                <w:b/>
                <w:bCs/>
                <w:sz w:val="16"/>
                <w:szCs w:val="16"/>
              </w:rPr>
              <w:t xml:space="preserve">References </w:t>
            </w:r>
          </w:p>
          <w:p w14:paraId="13D43568" w14:textId="778966E6" w:rsidR="002E0763" w:rsidRPr="002E0763" w:rsidRDefault="002E0763" w:rsidP="002E0763">
            <w:pPr>
              <w:spacing w:after="0" w:line="240" w:lineRule="auto"/>
              <w:ind w:left="316" w:hanging="316"/>
              <w:rPr>
                <w:rFonts w:ascii="Calibri" w:eastAsia="Calibri" w:hAnsi="Calibri" w:cs="Calibri"/>
                <w:noProof/>
                <w:sz w:val="16"/>
                <w:szCs w:val="16"/>
                <w:lang w:val="en-US"/>
              </w:rPr>
            </w:pPr>
            <w:r w:rsidRPr="002E0763">
              <w:rPr>
                <w:rFonts w:ascii="Calibri" w:eastAsia="Calibri" w:hAnsi="Calibri" w:cs="Calibri"/>
                <w:noProof/>
                <w:sz w:val="16"/>
                <w:szCs w:val="16"/>
                <w:lang w:val="en-US"/>
              </w:rPr>
              <w:t>1</w:t>
            </w:r>
            <w:r w:rsidRPr="002E0763">
              <w:rPr>
                <w:rFonts w:ascii="Calibri" w:eastAsia="Calibri" w:hAnsi="Calibri" w:cs="Calibri"/>
                <w:noProof/>
                <w:sz w:val="16"/>
                <w:szCs w:val="16"/>
                <w:lang w:val="en-US"/>
              </w:rPr>
              <w:tab/>
            </w:r>
            <w:r w:rsidRPr="002E0763">
              <w:rPr>
                <w:rFonts w:ascii="Calibri" w:eastAsia="Calibri" w:hAnsi="Calibri" w:cs="Segoe UI"/>
                <w:noProof/>
                <w:color w:val="000000"/>
                <w:sz w:val="16"/>
                <w:szCs w:val="16"/>
                <w:lang w:val="en"/>
              </w:rPr>
              <w:t xml:space="preserve">Brierley JD, Gospodarowicz MK and Wittekind C (eds) (2016). </w:t>
            </w:r>
            <w:r w:rsidRPr="002E0763">
              <w:rPr>
                <w:rFonts w:ascii="Calibri" w:eastAsia="Calibri" w:hAnsi="Calibri" w:cs="Segoe UI"/>
                <w:i/>
                <w:iCs/>
                <w:noProof/>
                <w:color w:val="000000"/>
                <w:sz w:val="16"/>
                <w:szCs w:val="16"/>
                <w:lang w:val="en"/>
              </w:rPr>
              <w:t>Union for International Cancer Control.</w:t>
            </w:r>
            <w:r w:rsidRPr="002E0763">
              <w:rPr>
                <w:rFonts w:ascii="Calibri" w:eastAsia="Calibri" w:hAnsi="Calibri" w:cs="Segoe UI"/>
                <w:noProof/>
                <w:color w:val="000000"/>
                <w:sz w:val="16"/>
                <w:szCs w:val="16"/>
                <w:lang w:val="en"/>
              </w:rPr>
              <w:t xml:space="preserve"> </w:t>
            </w:r>
            <w:r w:rsidRPr="002E0763">
              <w:rPr>
                <w:rFonts w:ascii="Calibri" w:eastAsia="Calibri" w:hAnsi="Calibri" w:cs="Segoe UI"/>
                <w:i/>
                <w:iCs/>
                <w:noProof/>
                <w:color w:val="000000"/>
                <w:sz w:val="16"/>
                <w:szCs w:val="16"/>
                <w:lang w:val="en"/>
              </w:rPr>
              <w:t>TNM Classification of Malignant Tumours, 8th Edition</w:t>
            </w:r>
            <w:r w:rsidRPr="002E0763">
              <w:rPr>
                <w:rFonts w:ascii="Calibri" w:eastAsia="Calibri" w:hAnsi="Calibri" w:cs="Segoe UI"/>
                <w:noProof/>
                <w:color w:val="000000"/>
                <w:sz w:val="16"/>
                <w:szCs w:val="16"/>
                <w:lang w:val="en"/>
              </w:rPr>
              <w:t xml:space="preserve">, Wiley, </w:t>
            </w:r>
            <w:r w:rsidRPr="002E0763">
              <w:rPr>
                <w:rFonts w:ascii="Calibri" w:eastAsia="Calibri" w:hAnsi="Calibri" w:cs="Calibri"/>
                <w:noProof/>
                <w:sz w:val="16"/>
                <w:szCs w:val="16"/>
                <w:lang w:val="en-US"/>
              </w:rPr>
              <w:t>USA.</w:t>
            </w:r>
          </w:p>
          <w:p w14:paraId="6EAFBA9F" w14:textId="6D3D8741" w:rsidR="002E0763" w:rsidRPr="002E0763" w:rsidRDefault="002E0763" w:rsidP="002E0763">
            <w:pPr>
              <w:spacing w:after="0" w:line="240" w:lineRule="auto"/>
              <w:ind w:left="316" w:hanging="316"/>
              <w:rPr>
                <w:rFonts w:ascii="Calibri" w:eastAsia="Calibri" w:hAnsi="Calibri" w:cs="Calibri"/>
                <w:noProof/>
                <w:sz w:val="16"/>
                <w:szCs w:val="16"/>
                <w:lang w:val="en-US"/>
              </w:rPr>
            </w:pPr>
            <w:r w:rsidRPr="002E0763">
              <w:rPr>
                <w:rFonts w:ascii="Calibri" w:eastAsia="Calibri" w:hAnsi="Calibri" w:cs="Calibri"/>
                <w:noProof/>
                <w:sz w:val="16"/>
                <w:szCs w:val="16"/>
                <w:lang w:val="en-US"/>
              </w:rPr>
              <w:t>2</w:t>
            </w:r>
            <w:r w:rsidRPr="002E0763">
              <w:rPr>
                <w:rFonts w:ascii="Calibri" w:eastAsia="Calibri" w:hAnsi="Calibri" w:cs="Calibri"/>
                <w:noProof/>
                <w:sz w:val="16"/>
                <w:szCs w:val="16"/>
                <w:lang w:val="en-US"/>
              </w:rPr>
              <w:tab/>
              <w:t>Amin MB, Edge SB, Greene FL, Byrd DR, Brookland RK, Washington MK, Gershenwald JE, Compton CC, Hess KR, Sullivan DC, Jessup JM, Brierley JD, Gaspar LE, Schilsky RL, Balch CM, Winchester DP, Asare EA, Madera M, Gress DM and Meyer LR (eds) (2017).</w:t>
            </w:r>
            <w:r w:rsidRPr="002E0763">
              <w:rPr>
                <w:rFonts w:ascii="Calibri" w:eastAsia="Calibri" w:hAnsi="Calibri" w:cs="Calibri"/>
                <w:i/>
                <w:noProof/>
                <w:sz w:val="16"/>
                <w:szCs w:val="16"/>
                <w:lang w:val="en-US"/>
              </w:rPr>
              <w:t xml:space="preserve"> AJCC Cancer Staging Manual. 8th ed.</w:t>
            </w:r>
            <w:r w:rsidRPr="002E0763">
              <w:rPr>
                <w:rFonts w:ascii="Calibri" w:eastAsia="Calibri" w:hAnsi="Calibri" w:cs="Calibri"/>
                <w:noProof/>
                <w:sz w:val="16"/>
                <w:szCs w:val="16"/>
                <w:lang w:val="en-US"/>
              </w:rPr>
              <w:t>, Springer, New York.</w:t>
            </w:r>
            <w:r w:rsidRPr="002E0763">
              <w:rPr>
                <w:rFonts w:ascii="Calibri" w:eastAsia="Calibri" w:hAnsi="Calibri" w:cs="Calibri"/>
                <w:noProof/>
                <w:sz w:val="16"/>
                <w:szCs w:val="16"/>
                <w:lang w:val="en-US"/>
              </w:rPr>
              <w:fldChar w:fldCharType="begin"/>
            </w:r>
            <w:r w:rsidRPr="002E0763">
              <w:rPr>
                <w:rFonts w:ascii="Calibri" w:eastAsia="Calibri" w:hAnsi="Calibri" w:cs="Calibri"/>
                <w:noProof/>
                <w:sz w:val="16"/>
                <w:szCs w:val="16"/>
                <w:lang w:val="en-US"/>
              </w:rPr>
              <w:instrText xml:space="preserve"> ADDIN EN.REFLIST </w:instrText>
            </w:r>
            <w:r w:rsidRPr="002E0763">
              <w:rPr>
                <w:rFonts w:ascii="Calibri" w:eastAsia="Calibri" w:hAnsi="Calibri" w:cs="Calibri"/>
                <w:noProof/>
                <w:sz w:val="16"/>
                <w:szCs w:val="16"/>
                <w:lang w:val="en-US"/>
              </w:rPr>
              <w:fldChar w:fldCharType="separate"/>
            </w:r>
          </w:p>
          <w:p w14:paraId="56134A60" w14:textId="6C7AB2A2" w:rsidR="002E0763" w:rsidRPr="002E0763" w:rsidRDefault="002E0763" w:rsidP="002E0763">
            <w:pPr>
              <w:spacing w:after="0" w:line="240" w:lineRule="auto"/>
              <w:ind w:left="316" w:hanging="316"/>
              <w:rPr>
                <w:rFonts w:ascii="Calibri" w:eastAsia="Calibri" w:hAnsi="Calibri" w:cs="Calibri"/>
                <w:noProof/>
                <w:sz w:val="16"/>
                <w:szCs w:val="16"/>
                <w:lang w:val="en-US"/>
              </w:rPr>
            </w:pPr>
            <w:r w:rsidRPr="00882ECF">
              <w:rPr>
                <w:rFonts w:ascii="Calibri" w:eastAsia="Calibri" w:hAnsi="Calibri" w:cs="Calibri"/>
                <w:noProof/>
                <w:sz w:val="16"/>
                <w:szCs w:val="16"/>
                <w:lang w:val="en-US"/>
              </w:rPr>
              <w:t>3</w:t>
            </w:r>
            <w:r w:rsidRPr="00882ECF">
              <w:rPr>
                <w:rFonts w:ascii="Calibri" w:eastAsia="Calibri" w:hAnsi="Calibri" w:cs="Calibri"/>
                <w:noProof/>
                <w:sz w:val="16"/>
                <w:szCs w:val="16"/>
                <w:lang w:val="en-US"/>
              </w:rPr>
              <w:tab/>
              <w:t xml:space="preserve">Bresciani L, Giannini L, Paderno A, Incandela F, Fontanella W, Mattavelli D and Piazza C (2021). </w:t>
            </w:r>
            <w:r w:rsidRPr="002E0763">
              <w:rPr>
                <w:rFonts w:ascii="Calibri" w:eastAsia="Calibri" w:hAnsi="Calibri" w:cs="Calibri"/>
                <w:noProof/>
                <w:sz w:val="16"/>
                <w:szCs w:val="16"/>
                <w:lang w:val="en-US"/>
              </w:rPr>
              <w:t xml:space="preserve">Comparison of Different Staging Systems Applied to a Cohort of Patients With Oral Tongue and Floor of the Mouth Cancer. </w:t>
            </w:r>
            <w:r w:rsidRPr="002E0763">
              <w:rPr>
                <w:rFonts w:ascii="Calibri" w:eastAsia="Calibri" w:hAnsi="Calibri" w:cs="Calibri"/>
                <w:i/>
                <w:noProof/>
                <w:sz w:val="16"/>
                <w:szCs w:val="16"/>
                <w:lang w:val="en-US"/>
              </w:rPr>
              <w:t>Front Oral Health</w:t>
            </w:r>
            <w:r w:rsidRPr="002E0763">
              <w:rPr>
                <w:rFonts w:ascii="Calibri" w:eastAsia="Calibri" w:hAnsi="Calibri" w:cs="Calibri"/>
                <w:noProof/>
                <w:sz w:val="16"/>
                <w:szCs w:val="16"/>
                <w:lang w:val="en-US"/>
              </w:rPr>
              <w:t xml:space="preserve"> 2:737329.</w:t>
            </w:r>
          </w:p>
          <w:p w14:paraId="085A3D0B" w14:textId="3A23F1F4" w:rsidR="002E0763" w:rsidRPr="002E0763" w:rsidRDefault="002E0763" w:rsidP="002E0763">
            <w:pPr>
              <w:spacing w:after="0" w:line="240" w:lineRule="auto"/>
              <w:ind w:left="316" w:hanging="316"/>
              <w:rPr>
                <w:rFonts w:ascii="Calibri" w:eastAsia="Calibri" w:hAnsi="Calibri" w:cs="Calibri"/>
                <w:noProof/>
                <w:sz w:val="16"/>
                <w:szCs w:val="16"/>
                <w:lang w:val="en-US"/>
              </w:rPr>
            </w:pPr>
            <w:r w:rsidRPr="002E0763">
              <w:rPr>
                <w:rFonts w:ascii="Calibri" w:eastAsia="Calibri" w:hAnsi="Calibri" w:cs="Calibri"/>
                <w:noProof/>
                <w:sz w:val="16"/>
                <w:szCs w:val="16"/>
                <w:lang w:val="en-US"/>
              </w:rPr>
              <w:t>4</w:t>
            </w:r>
            <w:r w:rsidRPr="002E0763">
              <w:rPr>
                <w:rFonts w:ascii="Calibri" w:eastAsia="Calibri" w:hAnsi="Calibri" w:cs="Calibri"/>
                <w:noProof/>
                <w:sz w:val="16"/>
                <w:szCs w:val="16"/>
                <w:lang w:val="en-US"/>
              </w:rPr>
              <w:tab/>
              <w:t xml:space="preserve">Almangush A, Bello IO, Coletta RD, Makitie AA, Makinen LK, Kauppila JH, Pukkila M, Hagstrom J, Laranne J, Soini Y, Kosma VM, Koivunen P, Kelner N, Kowalski LP, Grenman R, Leivo I, Laara E and Salo T (2015). For early-stage oral tongue cancer, depth of invasion and worst pattern of invasion are the strongest pathological predictors for locoregional recurrence and mortality. </w:t>
            </w:r>
            <w:r w:rsidRPr="002E0763">
              <w:rPr>
                <w:rFonts w:ascii="Calibri" w:eastAsia="Calibri" w:hAnsi="Calibri" w:cs="Calibri"/>
                <w:i/>
                <w:noProof/>
                <w:sz w:val="16"/>
                <w:szCs w:val="16"/>
                <w:lang w:val="en-US"/>
              </w:rPr>
              <w:t>Virchows Arch</w:t>
            </w:r>
            <w:r w:rsidRPr="002E0763">
              <w:rPr>
                <w:rFonts w:ascii="Calibri" w:eastAsia="Calibri" w:hAnsi="Calibri" w:cs="Calibri"/>
                <w:noProof/>
                <w:sz w:val="16"/>
                <w:szCs w:val="16"/>
                <w:lang w:val="en-US"/>
              </w:rPr>
              <w:t xml:space="preserve"> 467(1):39-46.</w:t>
            </w:r>
          </w:p>
          <w:p w14:paraId="41E40854" w14:textId="1005F649" w:rsidR="002E0763" w:rsidRPr="002E0763" w:rsidRDefault="002E0763" w:rsidP="002E0763">
            <w:pPr>
              <w:spacing w:after="0" w:line="240" w:lineRule="auto"/>
              <w:ind w:left="316" w:hanging="316"/>
              <w:rPr>
                <w:rFonts w:ascii="Calibri" w:eastAsia="Calibri" w:hAnsi="Calibri" w:cs="Calibri"/>
                <w:noProof/>
                <w:sz w:val="16"/>
                <w:szCs w:val="16"/>
                <w:lang w:val="en-US"/>
              </w:rPr>
            </w:pPr>
            <w:r w:rsidRPr="002E0763">
              <w:rPr>
                <w:rFonts w:ascii="Calibri" w:eastAsia="Calibri" w:hAnsi="Calibri" w:cs="Calibri"/>
                <w:noProof/>
                <w:sz w:val="16"/>
                <w:szCs w:val="16"/>
                <w:lang w:val="en-US"/>
              </w:rPr>
              <w:t>5</w:t>
            </w:r>
            <w:r w:rsidRPr="002E0763">
              <w:rPr>
                <w:rFonts w:ascii="Calibri" w:eastAsia="Calibri" w:hAnsi="Calibri" w:cs="Calibri"/>
                <w:noProof/>
                <w:sz w:val="16"/>
                <w:szCs w:val="16"/>
                <w:lang w:val="en-US"/>
              </w:rPr>
              <w:tab/>
              <w:t xml:space="preserve">Almangush A, Bello IO, Keski-Santti H, Makinen LK, Kauppila JH, Pukkila M, Hagstrom J, Laranne J, Tommola S, Nieminen O, Soini Y, Kosma VM, Koivunen P, Grenman R, Leivo I and Salo T (2014). Depth of invasion, tumor budding, and worst pattern of invasion: prognostic indicators in early-stage oral tongue cancer. </w:t>
            </w:r>
            <w:r w:rsidRPr="002E0763">
              <w:rPr>
                <w:rFonts w:ascii="Calibri" w:eastAsia="Calibri" w:hAnsi="Calibri" w:cs="Calibri"/>
                <w:i/>
                <w:noProof/>
                <w:sz w:val="16"/>
                <w:szCs w:val="16"/>
                <w:lang w:val="en-US"/>
              </w:rPr>
              <w:t>Head Neck</w:t>
            </w:r>
            <w:r w:rsidRPr="002E0763">
              <w:rPr>
                <w:rFonts w:ascii="Calibri" w:eastAsia="Calibri" w:hAnsi="Calibri" w:cs="Calibri"/>
                <w:noProof/>
                <w:sz w:val="16"/>
                <w:szCs w:val="16"/>
                <w:lang w:val="en-US"/>
              </w:rPr>
              <w:t xml:space="preserve"> 36(6):811-818.</w:t>
            </w:r>
          </w:p>
          <w:p w14:paraId="45862847" w14:textId="4FC5FD6D" w:rsidR="002E0763" w:rsidRPr="002E0763" w:rsidRDefault="002E0763" w:rsidP="002E0763">
            <w:pPr>
              <w:spacing w:after="0" w:line="240" w:lineRule="auto"/>
              <w:ind w:left="316" w:hanging="316"/>
              <w:rPr>
                <w:rFonts w:ascii="Calibri" w:eastAsia="Calibri" w:hAnsi="Calibri" w:cs="Calibri"/>
                <w:noProof/>
                <w:sz w:val="16"/>
                <w:szCs w:val="16"/>
                <w:lang w:val="en-US"/>
              </w:rPr>
            </w:pPr>
            <w:r w:rsidRPr="002E0763">
              <w:rPr>
                <w:rFonts w:ascii="Calibri" w:eastAsia="Calibri" w:hAnsi="Calibri" w:cs="Calibri"/>
                <w:noProof/>
                <w:sz w:val="16"/>
                <w:szCs w:val="16"/>
                <w:lang w:val="en-US"/>
              </w:rPr>
              <w:t>6</w:t>
            </w:r>
            <w:r w:rsidRPr="002E0763">
              <w:rPr>
                <w:rFonts w:ascii="Calibri" w:eastAsia="Calibri" w:hAnsi="Calibri" w:cs="Calibri"/>
                <w:noProof/>
                <w:sz w:val="16"/>
                <w:szCs w:val="16"/>
                <w:lang w:val="en-US"/>
              </w:rPr>
              <w:tab/>
              <w:t xml:space="preserve">Burns C and Gorina Faz M (2021). An Analysis of Tumor Margin Shrinkage in the Surgical Resection of Squamous Cell Carcinoma of the Oral Cavity. </w:t>
            </w:r>
            <w:r w:rsidRPr="002E0763">
              <w:rPr>
                <w:rFonts w:ascii="Calibri" w:eastAsia="Calibri" w:hAnsi="Calibri" w:cs="Calibri"/>
                <w:i/>
                <w:noProof/>
                <w:sz w:val="16"/>
                <w:szCs w:val="16"/>
                <w:lang w:val="en-US"/>
              </w:rPr>
              <w:t>Cureus</w:t>
            </w:r>
            <w:r w:rsidRPr="002E0763">
              <w:rPr>
                <w:rFonts w:ascii="Calibri" w:eastAsia="Calibri" w:hAnsi="Calibri" w:cs="Calibri"/>
                <w:noProof/>
                <w:sz w:val="16"/>
                <w:szCs w:val="16"/>
                <w:lang w:val="en-US"/>
              </w:rPr>
              <w:t xml:space="preserve"> 13(5):e15329.</w:t>
            </w:r>
          </w:p>
          <w:p w14:paraId="46C4009D" w14:textId="77777777" w:rsidR="002E0763" w:rsidRPr="002E0763" w:rsidRDefault="002E0763" w:rsidP="002E0763">
            <w:pPr>
              <w:spacing w:after="0" w:line="240" w:lineRule="auto"/>
              <w:ind w:left="316" w:hanging="316"/>
              <w:rPr>
                <w:rFonts w:ascii="Calibri" w:eastAsia="Calibri" w:hAnsi="Calibri" w:cs="Calibri"/>
                <w:noProof/>
                <w:sz w:val="16"/>
                <w:szCs w:val="16"/>
                <w:lang w:val="en-US"/>
              </w:rPr>
            </w:pPr>
            <w:r w:rsidRPr="002E0763">
              <w:rPr>
                <w:rFonts w:ascii="Calibri" w:eastAsia="Calibri" w:hAnsi="Calibri" w:cs="Calibri"/>
                <w:noProof/>
                <w:sz w:val="16"/>
                <w:szCs w:val="16"/>
                <w:lang w:val="en-US"/>
              </w:rPr>
              <w:t>7</w:t>
            </w:r>
            <w:r w:rsidRPr="002E0763">
              <w:rPr>
                <w:rFonts w:ascii="Calibri" w:eastAsia="Calibri" w:hAnsi="Calibri" w:cs="Calibri"/>
                <w:noProof/>
                <w:sz w:val="16"/>
                <w:szCs w:val="16"/>
                <w:lang w:val="en-US"/>
              </w:rPr>
              <w:tab/>
              <w:t xml:space="preserve">Dhanda J, Uppal N, Chowlia H, Opie N, Al-Qamachi L, Shelat D, Aslam A, Yuffa A, Martin T, Risk J, Triantafyllou A, Shaw R, Parmar S and Mehanna H (2016). Features and prognostic utility of biopsy in oral squamous cell carcinoma. </w:t>
            </w:r>
            <w:r w:rsidRPr="002E0763">
              <w:rPr>
                <w:rFonts w:ascii="Calibri" w:eastAsia="Calibri" w:hAnsi="Calibri" w:cs="Calibri"/>
                <w:i/>
                <w:noProof/>
                <w:sz w:val="16"/>
                <w:szCs w:val="16"/>
                <w:lang w:val="en-US"/>
              </w:rPr>
              <w:t>Head Neck</w:t>
            </w:r>
            <w:r w:rsidRPr="002E0763">
              <w:rPr>
                <w:rFonts w:ascii="Calibri" w:eastAsia="Calibri" w:hAnsi="Calibri" w:cs="Calibri"/>
                <w:noProof/>
                <w:sz w:val="16"/>
                <w:szCs w:val="16"/>
                <w:lang w:val="en-US"/>
              </w:rPr>
              <w:t xml:space="preserve"> 38 Suppl 1:E1857-1862.</w:t>
            </w:r>
          </w:p>
          <w:p w14:paraId="3BF4EA2E" w14:textId="0BD10A43" w:rsidR="002E0763" w:rsidRPr="002E0763" w:rsidRDefault="002E0763" w:rsidP="002E0763">
            <w:pPr>
              <w:spacing w:after="0" w:line="240" w:lineRule="auto"/>
              <w:ind w:left="316" w:hanging="316"/>
              <w:rPr>
                <w:rFonts w:ascii="Calibri" w:eastAsia="Calibri" w:hAnsi="Calibri" w:cs="Calibri"/>
                <w:noProof/>
                <w:sz w:val="16"/>
                <w:szCs w:val="16"/>
                <w:lang w:val="en-US"/>
              </w:rPr>
            </w:pPr>
            <w:r w:rsidRPr="002E0763">
              <w:rPr>
                <w:rFonts w:ascii="Calibri" w:eastAsia="Calibri" w:hAnsi="Calibri" w:cs="Calibri"/>
                <w:noProof/>
                <w:sz w:val="16"/>
                <w:szCs w:val="16"/>
                <w:lang w:val="en-US"/>
              </w:rPr>
              <w:t>8</w:t>
            </w:r>
            <w:r w:rsidRPr="002E0763">
              <w:rPr>
                <w:rFonts w:ascii="Calibri" w:eastAsia="Calibri" w:hAnsi="Calibri" w:cs="Calibri"/>
                <w:noProof/>
                <w:sz w:val="16"/>
                <w:szCs w:val="16"/>
                <w:lang w:val="en-US"/>
              </w:rPr>
              <w:tab/>
              <w:t xml:space="preserve">Dang RR, Kim J, Qureshi MM, Fazeli SR, Zhao Q, Noonan VL, Sundararajan D, Salama A and Truong MT (2023). Impact of depth of invasion on local recurrence in R0 resected node-negative oral tongue squamous cell carcinoma. </w:t>
            </w:r>
            <w:r w:rsidRPr="002E0763">
              <w:rPr>
                <w:rFonts w:ascii="Calibri" w:eastAsia="Calibri" w:hAnsi="Calibri" w:cs="Calibri"/>
                <w:i/>
                <w:noProof/>
                <w:sz w:val="16"/>
                <w:szCs w:val="16"/>
                <w:lang w:val="en-US"/>
              </w:rPr>
              <w:t>Head Neck</w:t>
            </w:r>
            <w:r w:rsidRPr="002E0763">
              <w:rPr>
                <w:rFonts w:ascii="Calibri" w:eastAsia="Calibri" w:hAnsi="Calibri" w:cs="Calibri"/>
                <w:noProof/>
                <w:sz w:val="16"/>
                <w:szCs w:val="16"/>
                <w:lang w:val="en-US"/>
              </w:rPr>
              <w:t xml:space="preserve"> 45(3):561-566.</w:t>
            </w:r>
          </w:p>
          <w:p w14:paraId="20FB15DB" w14:textId="6961C268" w:rsidR="008F1A8A" w:rsidRPr="002E0763" w:rsidRDefault="002E0763" w:rsidP="002E0763">
            <w:pPr>
              <w:spacing w:after="100" w:line="240" w:lineRule="auto"/>
              <w:ind w:left="316" w:hanging="316"/>
              <w:rPr>
                <w:rFonts w:cstheme="minorHAnsi"/>
                <w:color w:val="000000"/>
                <w:sz w:val="16"/>
                <w:szCs w:val="16"/>
              </w:rPr>
            </w:pPr>
            <w:r w:rsidRPr="002E0763">
              <w:rPr>
                <w:rFonts w:ascii="Calibri" w:eastAsia="Calibri" w:hAnsi="Calibri" w:cs="Calibri"/>
                <w:noProof/>
                <w:sz w:val="16"/>
                <w:szCs w:val="16"/>
                <w:lang w:val="en-US"/>
              </w:rPr>
              <w:lastRenderedPageBreak/>
              <w:t>9</w:t>
            </w:r>
            <w:r w:rsidRPr="002E0763">
              <w:rPr>
                <w:rFonts w:ascii="Calibri" w:eastAsia="Calibri" w:hAnsi="Calibri" w:cs="Calibri"/>
                <w:noProof/>
                <w:sz w:val="16"/>
                <w:szCs w:val="16"/>
                <w:lang w:val="en-US"/>
              </w:rPr>
              <w:tab/>
              <w:t xml:space="preserve">Kligerman MP, Moon PK, Tusty M, Cloutier JM, Ma Y, Holsinger CF and Divi V (2023). Impact of Histologic Risk Factors on Recurrence Rates for Oral Cavity Squamous Cell Carcinoma. </w:t>
            </w:r>
            <w:r w:rsidRPr="002E0763">
              <w:rPr>
                <w:rFonts w:ascii="Calibri" w:eastAsia="Calibri" w:hAnsi="Calibri" w:cs="Calibri"/>
                <w:i/>
                <w:noProof/>
                <w:sz w:val="16"/>
                <w:szCs w:val="16"/>
                <w:lang w:val="en-US"/>
              </w:rPr>
              <w:t>Ann Otol Rhinol Laryngol</w:t>
            </w:r>
            <w:r w:rsidRPr="002E0763">
              <w:rPr>
                <w:rFonts w:ascii="Calibri" w:eastAsia="Calibri" w:hAnsi="Calibri" w:cs="Calibri"/>
                <w:noProof/>
                <w:sz w:val="16"/>
                <w:szCs w:val="16"/>
                <w:lang w:val="en-US"/>
              </w:rPr>
              <w:t xml:space="preserve"> 132(7):731-737.</w:t>
            </w:r>
            <w:r>
              <w:rPr>
                <w:rFonts w:ascii="Calibri" w:eastAsia="Calibri" w:hAnsi="Calibri" w:cs="Calibri"/>
                <w:noProof/>
                <w:sz w:val="16"/>
                <w:szCs w:val="16"/>
                <w:lang w:val="en-US"/>
              </w:rPr>
              <w:t xml:space="preserve"> </w:t>
            </w:r>
            <w:r w:rsidRPr="002E0763">
              <w:rPr>
                <w:sz w:val="16"/>
                <w:szCs w:val="16"/>
              </w:rPr>
              <w:fldChar w:fldCharType="end"/>
            </w:r>
          </w:p>
        </w:tc>
        <w:tc>
          <w:tcPr>
            <w:tcW w:w="2098" w:type="dxa"/>
            <w:shd w:val="clear" w:color="auto" w:fill="auto"/>
          </w:tcPr>
          <w:p w14:paraId="4A9C9B69" w14:textId="77777777" w:rsidR="00E462EE" w:rsidRPr="00E462EE" w:rsidRDefault="00E462EE" w:rsidP="00E462EE">
            <w:pPr>
              <w:spacing w:after="0" w:line="240" w:lineRule="auto"/>
              <w:rPr>
                <w:color w:val="000000"/>
                <w:sz w:val="16"/>
                <w:szCs w:val="16"/>
              </w:rPr>
            </w:pPr>
            <w:r w:rsidRPr="00E462EE">
              <w:rPr>
                <w:color w:val="000000"/>
                <w:sz w:val="16"/>
                <w:szCs w:val="16"/>
              </w:rPr>
              <w:lastRenderedPageBreak/>
              <w:t>Resection specimens and excisional biopsies only; not</w:t>
            </w:r>
          </w:p>
          <w:p w14:paraId="5B8230BF" w14:textId="376D8A05" w:rsidR="008F1A8A" w:rsidRPr="002008ED" w:rsidRDefault="00E462EE" w:rsidP="00E462EE">
            <w:pPr>
              <w:spacing w:after="0" w:line="240" w:lineRule="auto"/>
              <w:rPr>
                <w:color w:val="000000"/>
                <w:sz w:val="16"/>
                <w:szCs w:val="16"/>
              </w:rPr>
            </w:pPr>
            <w:r w:rsidRPr="00E462EE">
              <w:rPr>
                <w:color w:val="000000"/>
                <w:sz w:val="16"/>
                <w:szCs w:val="16"/>
              </w:rPr>
              <w:t>applicable to incisional biopsies; applicable for squamous cell</w:t>
            </w:r>
            <w:r>
              <w:rPr>
                <w:color w:val="000000"/>
                <w:sz w:val="16"/>
                <w:szCs w:val="16"/>
              </w:rPr>
              <w:t xml:space="preserve"> </w:t>
            </w:r>
            <w:r w:rsidRPr="00E462EE">
              <w:rPr>
                <w:color w:val="000000"/>
                <w:sz w:val="16"/>
                <w:szCs w:val="16"/>
              </w:rPr>
              <w:t>carcinoma only</w:t>
            </w:r>
            <w:r>
              <w:rPr>
                <w:color w:val="000000"/>
                <w:sz w:val="16"/>
                <w:szCs w:val="16"/>
              </w:rPr>
              <w:t>.</w:t>
            </w:r>
          </w:p>
        </w:tc>
      </w:tr>
      <w:tr w:rsidR="002E0763" w:rsidRPr="00CC5E7C" w14:paraId="5AC89FD0" w14:textId="77777777" w:rsidTr="005C42DF">
        <w:trPr>
          <w:trHeight w:val="456"/>
        </w:trPr>
        <w:tc>
          <w:tcPr>
            <w:tcW w:w="865" w:type="dxa"/>
            <w:shd w:val="clear" w:color="000000" w:fill="EEECE1"/>
          </w:tcPr>
          <w:p w14:paraId="32C72129" w14:textId="380BAC64" w:rsidR="002E0763" w:rsidRDefault="002E0763" w:rsidP="008F1A8A">
            <w:pPr>
              <w:spacing w:after="0" w:line="240" w:lineRule="auto"/>
              <w:rPr>
                <w:rFonts w:ascii="Calibri" w:hAnsi="Calibri"/>
                <w:sz w:val="16"/>
                <w:szCs w:val="16"/>
              </w:rPr>
            </w:pPr>
            <w:r>
              <w:rPr>
                <w:rFonts w:ascii="Calibri" w:hAnsi="Calibri"/>
                <w:sz w:val="16"/>
                <w:szCs w:val="16"/>
              </w:rPr>
              <w:t>Core</w:t>
            </w:r>
          </w:p>
        </w:tc>
        <w:tc>
          <w:tcPr>
            <w:tcW w:w="1871" w:type="dxa"/>
            <w:shd w:val="clear" w:color="000000" w:fill="EEECE1"/>
          </w:tcPr>
          <w:p w14:paraId="1C4FFBA9" w14:textId="5A234C23" w:rsidR="002E0763" w:rsidRPr="00C41447" w:rsidRDefault="002E0763" w:rsidP="008F1A8A">
            <w:pPr>
              <w:spacing w:after="0" w:line="240" w:lineRule="auto"/>
              <w:rPr>
                <w:rFonts w:ascii="Calibri" w:hAnsi="Calibri"/>
                <w:bCs/>
                <w:sz w:val="16"/>
                <w:szCs w:val="16"/>
              </w:rPr>
            </w:pPr>
            <w:r w:rsidRPr="002E0763">
              <w:rPr>
                <w:rFonts w:ascii="Calibri" w:hAnsi="Calibri"/>
                <w:bCs/>
                <w:sz w:val="16"/>
                <w:szCs w:val="16"/>
              </w:rPr>
              <w:t>PATTERN OF INVASIVE FRONT</w:t>
            </w:r>
          </w:p>
        </w:tc>
        <w:tc>
          <w:tcPr>
            <w:tcW w:w="2553" w:type="dxa"/>
            <w:shd w:val="clear" w:color="auto" w:fill="auto"/>
          </w:tcPr>
          <w:p w14:paraId="7BE6B917" w14:textId="77777777" w:rsidR="002E0763" w:rsidRPr="002E0763" w:rsidRDefault="002E0763" w:rsidP="002E0763">
            <w:pPr>
              <w:pStyle w:val="ListParagraph"/>
              <w:numPr>
                <w:ilvl w:val="0"/>
                <w:numId w:val="7"/>
              </w:numPr>
              <w:spacing w:after="100" w:line="240" w:lineRule="auto"/>
              <w:ind w:left="181" w:hanging="181"/>
              <w:rPr>
                <w:rFonts w:cs="Verdana"/>
                <w:iCs/>
                <w:sz w:val="16"/>
                <w:szCs w:val="16"/>
              </w:rPr>
            </w:pPr>
            <w:r w:rsidRPr="002E0763">
              <w:rPr>
                <w:iCs/>
                <w:sz w:val="16"/>
                <w:szCs w:val="16"/>
              </w:rPr>
              <w:t xml:space="preserve">Cohesive </w:t>
            </w:r>
          </w:p>
          <w:p w14:paraId="5D57AB87" w14:textId="77777777" w:rsidR="002E0763" w:rsidRPr="002E0763" w:rsidRDefault="002E0763" w:rsidP="002E0763">
            <w:pPr>
              <w:pStyle w:val="ListParagraph"/>
              <w:numPr>
                <w:ilvl w:val="0"/>
                <w:numId w:val="7"/>
              </w:numPr>
              <w:spacing w:after="100" w:line="240" w:lineRule="auto"/>
              <w:ind w:left="181" w:hanging="181"/>
              <w:rPr>
                <w:rFonts w:cs="Verdana"/>
                <w:iCs/>
                <w:sz w:val="16"/>
                <w:szCs w:val="16"/>
              </w:rPr>
            </w:pPr>
            <w:r w:rsidRPr="002E0763">
              <w:rPr>
                <w:iCs/>
                <w:sz w:val="16"/>
                <w:szCs w:val="16"/>
              </w:rPr>
              <w:t xml:space="preserve">Non-cohesive </w:t>
            </w:r>
          </w:p>
          <w:p w14:paraId="43764D19" w14:textId="075C43C5" w:rsidR="002E0763" w:rsidRPr="002E0763" w:rsidRDefault="002E0763" w:rsidP="002E0763">
            <w:pPr>
              <w:pStyle w:val="ListParagraph"/>
              <w:numPr>
                <w:ilvl w:val="0"/>
                <w:numId w:val="7"/>
              </w:numPr>
              <w:spacing w:after="100" w:line="240" w:lineRule="auto"/>
              <w:ind w:left="181" w:hanging="181"/>
              <w:rPr>
                <w:rFonts w:cs="Verdana"/>
                <w:iCs/>
                <w:sz w:val="16"/>
                <w:szCs w:val="16"/>
              </w:rPr>
            </w:pPr>
            <w:r w:rsidRPr="002E0763">
              <w:rPr>
                <w:iCs/>
                <w:sz w:val="16"/>
                <w:szCs w:val="16"/>
              </w:rPr>
              <w:t>Widely dispersed</w:t>
            </w:r>
          </w:p>
        </w:tc>
        <w:tc>
          <w:tcPr>
            <w:tcW w:w="7799" w:type="dxa"/>
            <w:shd w:val="clear" w:color="auto" w:fill="auto"/>
          </w:tcPr>
          <w:p w14:paraId="31BC81CB" w14:textId="668E382A" w:rsidR="002E0763" w:rsidRPr="002E0763" w:rsidRDefault="002E0763" w:rsidP="002E0763">
            <w:pPr>
              <w:spacing w:after="0" w:line="240" w:lineRule="auto"/>
              <w:rPr>
                <w:rFonts w:cs="Calibri"/>
                <w:sz w:val="16"/>
                <w:szCs w:val="16"/>
              </w:rPr>
            </w:pPr>
            <w:r w:rsidRPr="002E0763">
              <w:rPr>
                <w:rFonts w:cs="Calibri"/>
                <w:sz w:val="16"/>
                <w:szCs w:val="16"/>
              </w:rPr>
              <w:t>The pattern of invasion in OSCC has proven prognostic value and should be reported as cohesive or non-cohesive (Figure 3).</w:t>
            </w:r>
            <w:bookmarkStart w:id="2" w:name="_Hlk135142890"/>
            <w:r w:rsidRPr="002E0763">
              <w:rPr>
                <w:rFonts w:cs="Calibri"/>
                <w:sz w:val="16"/>
                <w:szCs w:val="16"/>
              </w:rPr>
              <w:fldChar w:fldCharType="begin">
                <w:fldData xml:space="preserve">PEVuZE5vdGU+PENpdGU+PEF1dGhvcj5YdTwvQXV0aG9yPjxZZWFyPjIwMjE8L1llYXI+PFJlY051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</w:fldData>
              </w:fldChar>
            </w:r>
            <w:r w:rsidRPr="002E0763">
              <w:rPr>
                <w:rFonts w:cs="Calibri"/>
                <w:sz w:val="16"/>
                <w:szCs w:val="16"/>
              </w:rPr>
              <w:instrText xml:space="preserve"> ADDIN EN.CITE </w:instrText>
            </w:r>
            <w:r w:rsidRPr="002E0763">
              <w:rPr>
                <w:rFonts w:cs="Calibri"/>
                <w:sz w:val="16"/>
                <w:szCs w:val="16"/>
              </w:rPr>
              <w:fldChar w:fldCharType="begin">
                <w:fldData xml:space="preserve">PEVuZE5vdGU+PENpdGU+PEF1dGhvcj5YdTwvQXV0aG9yPjxZZWFyPjIwMjE8L1llYXI+PFJlY051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</w:fldData>
              </w:fldChar>
            </w:r>
            <w:r w:rsidRPr="002E0763">
              <w:rPr>
                <w:rFonts w:cs="Calibri"/>
                <w:sz w:val="16"/>
                <w:szCs w:val="16"/>
              </w:rPr>
              <w:instrText xml:space="preserve"> ADDIN EN.CITE.DATA </w:instrText>
            </w:r>
            <w:r w:rsidRPr="002E0763">
              <w:rPr>
                <w:rFonts w:cs="Calibri"/>
                <w:sz w:val="16"/>
                <w:szCs w:val="16"/>
              </w:rPr>
            </w:r>
            <w:r w:rsidRPr="002E0763">
              <w:rPr>
                <w:rFonts w:cs="Calibri"/>
                <w:sz w:val="16"/>
                <w:szCs w:val="16"/>
              </w:rPr>
              <w:fldChar w:fldCharType="end"/>
            </w:r>
            <w:r w:rsidRPr="002E0763">
              <w:rPr>
                <w:rFonts w:cs="Calibri"/>
                <w:sz w:val="16"/>
                <w:szCs w:val="16"/>
              </w:rPr>
            </w:r>
            <w:r w:rsidRPr="002E0763">
              <w:rPr>
                <w:rFonts w:cs="Calibri"/>
                <w:sz w:val="16"/>
                <w:szCs w:val="16"/>
              </w:rPr>
              <w:fldChar w:fldCharType="separate"/>
            </w:r>
            <w:r w:rsidRPr="002E0763">
              <w:rPr>
                <w:rFonts w:cs="Calibri"/>
                <w:noProof/>
                <w:sz w:val="16"/>
                <w:szCs w:val="16"/>
                <w:vertAlign w:val="superscript"/>
              </w:rPr>
              <w:t>1-5</w:t>
            </w:r>
            <w:r w:rsidRPr="002E0763">
              <w:rPr>
                <w:rFonts w:cs="Calibri"/>
                <w:sz w:val="16"/>
                <w:szCs w:val="16"/>
              </w:rPr>
              <w:fldChar w:fldCharType="end"/>
            </w:r>
            <w:r w:rsidRPr="002E0763">
              <w:rPr>
                <w:rFonts w:cs="Calibri"/>
                <w:sz w:val="16"/>
                <w:szCs w:val="16"/>
              </w:rPr>
              <w:t xml:space="preserve"> </w:t>
            </w:r>
            <w:bookmarkEnd w:id="2"/>
            <w:r w:rsidRPr="002E0763">
              <w:rPr>
                <w:rFonts w:cs="Calibri"/>
                <w:sz w:val="16"/>
                <w:szCs w:val="16"/>
              </w:rPr>
              <w:t>It is important to evaluate the most complex area of tumour-stroma interface (‘worst’ area), usually at the advancing edge, and ideally assessment should only be made on resection specimens or excisional biopsies. Acknowledgement is made that at times non-surgical treatment decisions are made on incisional biopsy specimens only and consequently the best assessment of pattern of invasion should be noted. Cohesive invasion is defined as broad sheets of cancer cells and/or tumour nests of &gt;15 tumour cells. Non-cohesive invasion shows a spectrum of appearances that includes narrow strands, small groups of ≤15 tumour cells and single infiltrating tumour cells.</w:t>
            </w:r>
            <w:r w:rsidRPr="002E0763">
              <w:rPr>
                <w:rFonts w:cs="Calibri"/>
                <w:sz w:val="16"/>
                <w:szCs w:val="16"/>
              </w:rPr>
              <w:fldChar w:fldCharType="begin">
                <w:fldData xml:space="preserve">PEVuZE5vdGU+PENpdGU+PEF1dGhvcj5BbG1hbmd1c2g8L0F1dGhvcj48WWVhcj4yMDE1PC9ZZWFy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</w:fldData>
              </w:fldChar>
            </w:r>
            <w:r w:rsidRPr="002E0763">
              <w:rPr>
                <w:rFonts w:cs="Calibri"/>
                <w:sz w:val="16"/>
                <w:szCs w:val="16"/>
              </w:rPr>
              <w:instrText xml:space="preserve"> ADDIN EN.CITE </w:instrText>
            </w:r>
            <w:r w:rsidRPr="002E0763">
              <w:rPr>
                <w:rFonts w:cs="Calibri"/>
                <w:sz w:val="16"/>
                <w:szCs w:val="16"/>
              </w:rPr>
              <w:fldChar w:fldCharType="begin">
                <w:fldData xml:space="preserve">PEVuZE5vdGU+PENpdGU+PEF1dGhvcj5BbG1hbmd1c2g8L0F1dGhvcj48WWVhcj4yMDE1PC9ZZWFy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</w:fldData>
              </w:fldChar>
            </w:r>
            <w:r w:rsidRPr="002E0763">
              <w:rPr>
                <w:rFonts w:cs="Calibri"/>
                <w:sz w:val="16"/>
                <w:szCs w:val="16"/>
              </w:rPr>
              <w:instrText xml:space="preserve"> ADDIN EN.CITE.DATA </w:instrText>
            </w:r>
            <w:r w:rsidRPr="002E0763">
              <w:rPr>
                <w:rFonts w:cs="Calibri"/>
                <w:sz w:val="16"/>
                <w:szCs w:val="16"/>
              </w:rPr>
            </w:r>
            <w:r w:rsidRPr="002E0763">
              <w:rPr>
                <w:rFonts w:cs="Calibri"/>
                <w:sz w:val="16"/>
                <w:szCs w:val="16"/>
              </w:rPr>
              <w:fldChar w:fldCharType="end"/>
            </w:r>
            <w:r w:rsidRPr="002E0763">
              <w:rPr>
                <w:rFonts w:cs="Calibri"/>
                <w:sz w:val="16"/>
                <w:szCs w:val="16"/>
              </w:rPr>
            </w:r>
            <w:r w:rsidRPr="002E0763">
              <w:rPr>
                <w:rFonts w:cs="Calibri"/>
                <w:sz w:val="16"/>
                <w:szCs w:val="16"/>
              </w:rPr>
              <w:fldChar w:fldCharType="separate"/>
            </w:r>
            <w:r w:rsidRPr="002E0763">
              <w:rPr>
                <w:rFonts w:cs="Calibri"/>
                <w:noProof/>
                <w:sz w:val="16"/>
                <w:szCs w:val="16"/>
                <w:vertAlign w:val="superscript"/>
              </w:rPr>
              <w:t>6,7</w:t>
            </w:r>
            <w:r w:rsidRPr="002E0763">
              <w:rPr>
                <w:rFonts w:cs="Calibri"/>
                <w:sz w:val="16"/>
                <w:szCs w:val="16"/>
              </w:rPr>
              <w:fldChar w:fldCharType="end"/>
            </w:r>
            <w:r w:rsidRPr="002E0763">
              <w:rPr>
                <w:rFonts w:cs="Calibri"/>
                <w:sz w:val="16"/>
                <w:szCs w:val="16"/>
              </w:rPr>
              <w:t xml:space="preserve"> For stage T1/T2 OSCC, particularly those arising in the tongue, there is evidence that tumour satellites localised ≥1 mm away from the main tumour or nearest satellite (worst pattern of invasion WPOI-5) is a valid adverse prognostic factor.</w:t>
            </w:r>
            <w:r w:rsidRPr="002E0763">
              <w:rPr>
                <w:rFonts w:cs="Calibri"/>
                <w:sz w:val="16"/>
                <w:szCs w:val="16"/>
              </w:rPr>
              <w:fldChar w:fldCharType="begin">
                <w:fldData xml:space="preserve">PEVuZE5vdGU+PENpdGU+PEF1dGhvcj5YdTwvQXV0aG9yPjxZZWFyPjIwMjE8L1llYXI+PFJlY051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</w:fldData>
              </w:fldChar>
            </w:r>
            <w:r w:rsidRPr="002E0763">
              <w:rPr>
                <w:rFonts w:cs="Calibri"/>
                <w:sz w:val="16"/>
                <w:szCs w:val="16"/>
              </w:rPr>
              <w:instrText xml:space="preserve"> ADDIN EN.CITE </w:instrText>
            </w:r>
            <w:r w:rsidRPr="002E0763">
              <w:rPr>
                <w:rFonts w:cs="Calibri"/>
                <w:sz w:val="16"/>
                <w:szCs w:val="16"/>
              </w:rPr>
              <w:fldChar w:fldCharType="begin">
                <w:fldData xml:space="preserve">PEVuZE5vdGU+PENpdGU+PEF1dGhvcj5YdTwvQXV0aG9yPjxZZWFyPjIwMjE8L1llYXI+PFJlY051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</w:fldData>
              </w:fldChar>
            </w:r>
            <w:r w:rsidRPr="002E0763">
              <w:rPr>
                <w:rFonts w:cs="Calibri"/>
                <w:sz w:val="16"/>
                <w:szCs w:val="16"/>
              </w:rPr>
              <w:instrText xml:space="preserve"> ADDIN EN.CITE.DATA </w:instrText>
            </w:r>
            <w:r w:rsidRPr="002E0763">
              <w:rPr>
                <w:rFonts w:cs="Calibri"/>
                <w:sz w:val="16"/>
                <w:szCs w:val="16"/>
              </w:rPr>
            </w:r>
            <w:r w:rsidRPr="002E0763">
              <w:rPr>
                <w:rFonts w:cs="Calibri"/>
                <w:sz w:val="16"/>
                <w:szCs w:val="16"/>
              </w:rPr>
              <w:fldChar w:fldCharType="end"/>
            </w:r>
            <w:r w:rsidRPr="002E0763">
              <w:rPr>
                <w:rFonts w:cs="Calibri"/>
                <w:sz w:val="16"/>
                <w:szCs w:val="16"/>
              </w:rPr>
            </w:r>
            <w:r w:rsidRPr="002E0763">
              <w:rPr>
                <w:rFonts w:cs="Calibri"/>
                <w:sz w:val="16"/>
                <w:szCs w:val="16"/>
              </w:rPr>
              <w:fldChar w:fldCharType="separate"/>
            </w:r>
            <w:r w:rsidRPr="002E0763">
              <w:rPr>
                <w:rFonts w:cs="Calibri"/>
                <w:noProof/>
                <w:sz w:val="16"/>
                <w:szCs w:val="16"/>
                <w:vertAlign w:val="superscript"/>
              </w:rPr>
              <w:t>1-4,8</w:t>
            </w:r>
            <w:r w:rsidRPr="002E0763">
              <w:rPr>
                <w:rFonts w:cs="Calibri"/>
                <w:sz w:val="16"/>
                <w:szCs w:val="16"/>
              </w:rPr>
              <w:fldChar w:fldCharType="end"/>
            </w:r>
          </w:p>
          <w:p w14:paraId="27CC1BFE" w14:textId="77777777" w:rsidR="002E0763" w:rsidRPr="002E0763" w:rsidRDefault="002E0763" w:rsidP="002E0763">
            <w:pPr>
              <w:spacing w:after="0" w:line="240" w:lineRule="auto"/>
              <w:rPr>
                <w:rFonts w:cs="Calibri"/>
                <w:sz w:val="16"/>
                <w:szCs w:val="16"/>
              </w:rPr>
            </w:pPr>
          </w:p>
          <w:p w14:paraId="5C5AB18B" w14:textId="77777777" w:rsidR="002E0763" w:rsidRPr="002E0763" w:rsidRDefault="002E0763" w:rsidP="002E0763">
            <w:pPr>
              <w:spacing w:after="0" w:line="240" w:lineRule="auto"/>
              <w:rPr>
                <w:rFonts w:cs="Calibri"/>
                <w:sz w:val="16"/>
                <w:szCs w:val="16"/>
              </w:rPr>
            </w:pPr>
            <w:r w:rsidRPr="002E0763">
              <w:rPr>
                <w:rFonts w:cs="Calibri"/>
                <w:sz w:val="16"/>
                <w:szCs w:val="16"/>
              </w:rPr>
              <w:t>Additionally, tumour budding has emerged as a promising biomarker in various carcinomas, with early evidence suggesting that it is an independent adverse prognostic factor in carcinoma of the oral cavity.</w:t>
            </w:r>
            <w:r w:rsidRPr="002E0763">
              <w:rPr>
                <w:rFonts w:cs="Calibri"/>
                <w:sz w:val="16"/>
                <w:szCs w:val="16"/>
              </w:rPr>
              <w:fldChar w:fldCharType="begin">
                <w:fldData xml:space="preserve">PEVuZE5vdGU+PENpdGU+PEF1dGhvcj5TYXJvZGU8L0F1dGhvcj48WWVhcj4yMDE3PC9ZZWFyPjxS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</w:fldData>
              </w:fldChar>
            </w:r>
            <w:r w:rsidRPr="002E0763">
              <w:rPr>
                <w:rFonts w:cs="Calibri"/>
                <w:sz w:val="16"/>
                <w:szCs w:val="16"/>
              </w:rPr>
              <w:instrText xml:space="preserve"> ADDIN EN.CITE </w:instrText>
            </w:r>
            <w:r w:rsidRPr="002E0763">
              <w:rPr>
                <w:rFonts w:cs="Calibri"/>
                <w:sz w:val="16"/>
                <w:szCs w:val="16"/>
              </w:rPr>
              <w:fldChar w:fldCharType="begin">
                <w:fldData xml:space="preserve">PEVuZE5vdGU+PENpdGU+PEF1dGhvcj5TYXJvZGU8L0F1dGhvcj48WWVhcj4yMDE3PC9ZZWFyPjxS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</w:fldData>
              </w:fldChar>
            </w:r>
            <w:r w:rsidRPr="002E0763">
              <w:rPr>
                <w:rFonts w:cs="Calibri"/>
                <w:sz w:val="16"/>
                <w:szCs w:val="16"/>
              </w:rPr>
              <w:instrText xml:space="preserve"> ADDIN EN.CITE.DATA </w:instrText>
            </w:r>
            <w:r w:rsidRPr="002E0763">
              <w:rPr>
                <w:rFonts w:cs="Calibri"/>
                <w:sz w:val="16"/>
                <w:szCs w:val="16"/>
              </w:rPr>
            </w:r>
            <w:r w:rsidRPr="002E0763">
              <w:rPr>
                <w:rFonts w:cs="Calibri"/>
                <w:sz w:val="16"/>
                <w:szCs w:val="16"/>
              </w:rPr>
              <w:fldChar w:fldCharType="end"/>
            </w:r>
            <w:r w:rsidRPr="002E0763">
              <w:rPr>
                <w:rFonts w:cs="Calibri"/>
                <w:sz w:val="16"/>
                <w:szCs w:val="16"/>
              </w:rPr>
            </w:r>
            <w:r w:rsidRPr="002E0763">
              <w:rPr>
                <w:rFonts w:cs="Calibri"/>
                <w:sz w:val="16"/>
                <w:szCs w:val="16"/>
              </w:rPr>
              <w:fldChar w:fldCharType="separate"/>
            </w:r>
            <w:r w:rsidRPr="002E0763">
              <w:rPr>
                <w:rFonts w:cs="Calibri"/>
                <w:noProof/>
                <w:sz w:val="16"/>
                <w:szCs w:val="16"/>
                <w:vertAlign w:val="superscript"/>
              </w:rPr>
              <w:t>9-16</w:t>
            </w:r>
            <w:r w:rsidRPr="002E0763">
              <w:rPr>
                <w:rFonts w:cs="Calibri"/>
                <w:sz w:val="16"/>
                <w:szCs w:val="16"/>
              </w:rPr>
              <w:fldChar w:fldCharType="end"/>
            </w:r>
          </w:p>
          <w:p w14:paraId="1E5A0C45" w14:textId="77777777" w:rsidR="002E0763" w:rsidRPr="002E0763" w:rsidRDefault="002E0763" w:rsidP="002E0763">
            <w:pPr>
              <w:spacing w:after="0"/>
              <w:rPr>
                <w:rFonts w:cs="Calibri"/>
                <w:sz w:val="16"/>
                <w:szCs w:val="16"/>
              </w:rPr>
            </w:pPr>
          </w:p>
          <w:p w14:paraId="7F9586AF" w14:textId="5D217E68" w:rsidR="002E0763" w:rsidRPr="002E0763" w:rsidRDefault="002E0763" w:rsidP="002E0763">
            <w:pPr>
              <w:spacing w:line="240" w:lineRule="auto"/>
              <w:rPr>
                <w:rFonts w:cs="Calibri"/>
                <w:sz w:val="16"/>
                <w:szCs w:val="16"/>
              </w:rPr>
            </w:pPr>
            <w:r w:rsidRPr="002E0763">
              <w:rPr>
                <w:rFonts w:cs="Calibri"/>
                <w:sz w:val="16"/>
                <w:szCs w:val="16"/>
              </w:rPr>
              <w:t>Tumour budding is defined as single tumour cells or clusters of up to four tumour cells at the invasive tumour front. There is no consensus yet how it should be assessed and graded in oral carcinoma. It has been recommended to count the number of buds in 2</w:t>
            </w:r>
            <w:r w:rsidR="00297113">
              <w:rPr>
                <w:rFonts w:cs="Calibri"/>
                <w:sz w:val="16"/>
                <w:szCs w:val="16"/>
              </w:rPr>
              <w:t xml:space="preserve"> </w:t>
            </w:r>
            <w:r w:rsidRPr="002E0763">
              <w:rPr>
                <w:rFonts w:cs="Calibri"/>
                <w:sz w:val="16"/>
                <w:szCs w:val="16"/>
              </w:rPr>
              <w:t>mm</w:t>
            </w:r>
            <w:r w:rsidRPr="002E0763">
              <w:rPr>
                <w:rFonts w:cs="Calibri"/>
                <w:sz w:val="16"/>
                <w:szCs w:val="16"/>
                <w:vertAlign w:val="superscript"/>
              </w:rPr>
              <w:t>2</w:t>
            </w:r>
            <w:r w:rsidRPr="002E0763">
              <w:rPr>
                <w:rFonts w:cs="Calibri"/>
                <w:sz w:val="16"/>
                <w:szCs w:val="16"/>
              </w:rPr>
              <w:t xml:space="preserve"> high power field (HPF) (x40) after scanning 10 HPFs in areas showing maximal budding.</w:t>
            </w:r>
            <w:r w:rsidRPr="002E0763">
              <w:rPr>
                <w:rFonts w:cs="Calibri"/>
                <w:sz w:val="16"/>
                <w:szCs w:val="16"/>
              </w:rPr>
              <w:fldChar w:fldCharType="begin">
                <w:fldData xml:space="preserve">PEVuZE5vdGU+PENpdGU+PEF1dGhvcj5Cb3hiZXJnPC9BdXRob3I+PFllYXI+MjAxOTwvWWVhcj48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</w:fldData>
              </w:fldChar>
            </w:r>
            <w:r w:rsidRPr="002E0763">
              <w:rPr>
                <w:rFonts w:cs="Calibri"/>
                <w:sz w:val="16"/>
                <w:szCs w:val="16"/>
              </w:rPr>
              <w:instrText xml:space="preserve"> ADDIN EN.CITE </w:instrText>
            </w:r>
            <w:r w:rsidRPr="002E0763">
              <w:rPr>
                <w:rFonts w:cs="Calibri"/>
                <w:sz w:val="16"/>
                <w:szCs w:val="16"/>
              </w:rPr>
              <w:fldChar w:fldCharType="begin">
                <w:fldData xml:space="preserve">PEVuZE5vdGU+PENpdGU+PEF1dGhvcj5Cb3hiZXJnPC9BdXRob3I+PFllYXI+MjAxOTwvWWVhcj48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</w:fldData>
              </w:fldChar>
            </w:r>
            <w:r w:rsidRPr="002E0763">
              <w:rPr>
                <w:rFonts w:cs="Calibri"/>
                <w:sz w:val="16"/>
                <w:szCs w:val="16"/>
              </w:rPr>
              <w:instrText xml:space="preserve"> ADDIN EN.CITE.DATA </w:instrText>
            </w:r>
            <w:r w:rsidRPr="002E0763">
              <w:rPr>
                <w:rFonts w:cs="Calibri"/>
                <w:sz w:val="16"/>
                <w:szCs w:val="16"/>
              </w:rPr>
            </w:r>
            <w:r w:rsidRPr="002E0763">
              <w:rPr>
                <w:rFonts w:cs="Calibri"/>
                <w:sz w:val="16"/>
                <w:szCs w:val="16"/>
              </w:rPr>
              <w:fldChar w:fldCharType="end"/>
            </w:r>
            <w:r w:rsidRPr="002E0763">
              <w:rPr>
                <w:rFonts w:cs="Calibri"/>
                <w:sz w:val="16"/>
                <w:szCs w:val="16"/>
              </w:rPr>
            </w:r>
            <w:r w:rsidRPr="002E0763">
              <w:rPr>
                <w:rFonts w:cs="Calibri"/>
                <w:sz w:val="16"/>
                <w:szCs w:val="16"/>
              </w:rPr>
              <w:fldChar w:fldCharType="separate"/>
            </w:r>
            <w:r w:rsidRPr="002E0763">
              <w:rPr>
                <w:rFonts w:cs="Calibri"/>
                <w:noProof/>
                <w:sz w:val="16"/>
                <w:szCs w:val="16"/>
                <w:vertAlign w:val="superscript"/>
              </w:rPr>
              <w:t>17</w:t>
            </w:r>
            <w:r w:rsidRPr="002E0763">
              <w:rPr>
                <w:rFonts w:cs="Calibri"/>
                <w:sz w:val="16"/>
                <w:szCs w:val="16"/>
              </w:rPr>
              <w:fldChar w:fldCharType="end"/>
            </w:r>
            <w:r w:rsidRPr="002E0763">
              <w:rPr>
                <w:rFonts w:cs="Calibri"/>
                <w:sz w:val="16"/>
                <w:szCs w:val="16"/>
              </w:rPr>
              <w:t xml:space="preserve"> Budding activity is graded as low if 1 to 14 buds per 2mm</w:t>
            </w:r>
            <w:r w:rsidRPr="002E0763">
              <w:rPr>
                <w:rFonts w:cs="Calibri"/>
                <w:sz w:val="16"/>
                <w:szCs w:val="16"/>
                <w:vertAlign w:val="superscript"/>
              </w:rPr>
              <w:t>2</w:t>
            </w:r>
            <w:r w:rsidRPr="002E0763">
              <w:rPr>
                <w:rFonts w:cs="Calibri"/>
                <w:sz w:val="16"/>
                <w:szCs w:val="16"/>
              </w:rPr>
              <w:t xml:space="preserve"> and high if ≥15 buds per 2 mm</w:t>
            </w:r>
            <w:r w:rsidRPr="002E0763">
              <w:rPr>
                <w:rFonts w:cs="Calibri"/>
                <w:sz w:val="16"/>
                <w:szCs w:val="16"/>
                <w:vertAlign w:val="superscript"/>
              </w:rPr>
              <w:t>2</w:t>
            </w:r>
            <w:r w:rsidRPr="002E0763">
              <w:rPr>
                <w:rFonts w:cs="Calibri"/>
                <w:sz w:val="16"/>
                <w:szCs w:val="16"/>
              </w:rPr>
              <w:t xml:space="preserve"> are counted. </w:t>
            </w:r>
          </w:p>
          <w:p w14:paraId="5EBB3197" w14:textId="347AFB08" w:rsidR="002E0763" w:rsidRDefault="002E0763" w:rsidP="002E0763">
            <w:pPr>
              <w:spacing w:line="240" w:lineRule="auto"/>
              <w:rPr>
                <w:rFonts w:cstheme="minorHAnsi"/>
                <w:b/>
                <w:bCs/>
                <w:iCs/>
                <w:sz w:val="16"/>
                <w:szCs w:val="16"/>
              </w:rPr>
            </w:pPr>
            <w:r w:rsidRPr="002E0763">
              <w:rPr>
                <w:rFonts w:cstheme="minorHAnsi"/>
                <w:b/>
                <w:bCs/>
                <w:iCs/>
                <w:sz w:val="16"/>
                <w:szCs w:val="16"/>
                <w:u w:val="single"/>
              </w:rPr>
              <w:t xml:space="preserve">Figure </w:t>
            </w:r>
            <w:r>
              <w:rPr>
                <w:rFonts w:cstheme="minorHAnsi"/>
                <w:b/>
                <w:bCs/>
                <w:iCs/>
                <w:sz w:val="16"/>
                <w:szCs w:val="16"/>
                <w:u w:val="single"/>
              </w:rPr>
              <w:t>3</w:t>
            </w:r>
            <w:r w:rsidRPr="002E0763">
              <w:rPr>
                <w:rFonts w:cstheme="minorHAnsi"/>
                <w:b/>
                <w:bCs/>
                <w:iCs/>
                <w:sz w:val="16"/>
                <w:szCs w:val="16"/>
              </w:rPr>
              <w:t xml:space="preserve"> (See end of the document for Figures)</w:t>
            </w:r>
          </w:p>
          <w:p w14:paraId="5147CBF2" w14:textId="13401F43" w:rsidR="002E0763" w:rsidRPr="002E0763" w:rsidRDefault="002E0763" w:rsidP="002E0763">
            <w:pPr>
              <w:spacing w:after="0" w:line="240" w:lineRule="auto"/>
              <w:rPr>
                <w:b/>
                <w:bCs/>
                <w:sz w:val="16"/>
                <w:szCs w:val="16"/>
              </w:rPr>
            </w:pPr>
            <w:r w:rsidRPr="002E0763">
              <w:rPr>
                <w:b/>
                <w:bCs/>
                <w:sz w:val="16"/>
                <w:szCs w:val="16"/>
              </w:rPr>
              <w:t>References</w:t>
            </w:r>
          </w:p>
          <w:p w14:paraId="101EEC2C" w14:textId="1DFC0C22" w:rsidR="002E0763" w:rsidRPr="002E0763" w:rsidRDefault="002E0763" w:rsidP="002E0763">
            <w:pPr>
              <w:pStyle w:val="EndNoteBibliography"/>
              <w:spacing w:after="0"/>
              <w:ind w:left="316" w:hanging="316"/>
              <w:rPr>
                <w:sz w:val="16"/>
                <w:szCs w:val="16"/>
              </w:rPr>
            </w:pPr>
            <w:r w:rsidRPr="002E0763">
              <w:rPr>
                <w:rFonts w:cs="Calibri"/>
                <w:sz w:val="16"/>
                <w:szCs w:val="16"/>
              </w:rPr>
              <w:fldChar w:fldCharType="begin"/>
            </w:r>
            <w:r w:rsidRPr="002E0763">
              <w:rPr>
                <w:sz w:val="16"/>
                <w:szCs w:val="16"/>
              </w:rPr>
              <w:instrText xml:space="preserve"> ADDIN EN.REFLIST </w:instrText>
            </w:r>
            <w:r w:rsidRPr="002E0763">
              <w:rPr>
                <w:rFonts w:cs="Calibri"/>
                <w:sz w:val="16"/>
                <w:szCs w:val="16"/>
              </w:rPr>
              <w:fldChar w:fldCharType="separate"/>
            </w:r>
            <w:r w:rsidRPr="002E0763">
              <w:rPr>
                <w:sz w:val="16"/>
                <w:szCs w:val="16"/>
              </w:rPr>
              <w:t>1</w:t>
            </w:r>
            <w:r w:rsidRPr="002E0763">
              <w:rPr>
                <w:sz w:val="16"/>
                <w:szCs w:val="16"/>
              </w:rPr>
              <w:tab/>
              <w:t xml:space="preserve">Xu B, Salama AM, Valero C, Yuan A, Khimraj A, Saliba M, Zanoni DK, Ganly I, Patel SG, Katabi N and Ghossein R (2021). The prognostic role of histologic grade, worst pattern of invasion, and tumor budding in early oral tongue squamous cell carcinoma: a comparative study. </w:t>
            </w:r>
            <w:r w:rsidRPr="002E0763">
              <w:rPr>
                <w:i/>
                <w:sz w:val="16"/>
                <w:szCs w:val="16"/>
              </w:rPr>
              <w:t>Virchows Arch</w:t>
            </w:r>
            <w:r w:rsidRPr="002E0763">
              <w:rPr>
                <w:sz w:val="16"/>
                <w:szCs w:val="16"/>
              </w:rPr>
              <w:t xml:space="preserve"> 479(3):597-606.</w:t>
            </w:r>
          </w:p>
          <w:p w14:paraId="0D571660" w14:textId="77777777" w:rsidR="002E0763" w:rsidRPr="002E0763" w:rsidRDefault="002E0763" w:rsidP="002E0763">
            <w:pPr>
              <w:pStyle w:val="EndNoteBibliography"/>
              <w:spacing w:after="0"/>
              <w:ind w:left="316" w:hanging="316"/>
              <w:rPr>
                <w:sz w:val="16"/>
                <w:szCs w:val="16"/>
                <w:lang w:val="it-IT"/>
              </w:rPr>
            </w:pPr>
            <w:r w:rsidRPr="002E0763">
              <w:rPr>
                <w:sz w:val="16"/>
                <w:szCs w:val="16"/>
              </w:rPr>
              <w:t>2</w:t>
            </w:r>
            <w:r w:rsidRPr="002E0763">
              <w:rPr>
                <w:sz w:val="16"/>
                <w:szCs w:val="16"/>
              </w:rPr>
              <w:tab/>
              <w:t xml:space="preserve">Chatterjee D, Bansal V, Malik V, Bhagat R, Punia RS, Handa U, Gupta A and Dass A (2019). Tumor Budding and Worse Pattern of Invasion Can Predict Nodal Metastasis in Oral Cancers and Associated With Poor Survival in Early-Stage Tumors. </w:t>
            </w:r>
            <w:r w:rsidRPr="002E0763">
              <w:rPr>
                <w:i/>
                <w:sz w:val="16"/>
                <w:szCs w:val="16"/>
                <w:lang w:val="it-IT"/>
              </w:rPr>
              <w:t>Ear Nose Throat J</w:t>
            </w:r>
            <w:r w:rsidRPr="002E0763">
              <w:rPr>
                <w:sz w:val="16"/>
                <w:szCs w:val="16"/>
                <w:lang w:val="it-IT"/>
              </w:rPr>
              <w:t xml:space="preserve"> 98(7):E112-e119.</w:t>
            </w:r>
          </w:p>
          <w:p w14:paraId="2771D6C4" w14:textId="77777777" w:rsidR="002E0763" w:rsidRPr="002E0763" w:rsidRDefault="002E0763" w:rsidP="002E0763">
            <w:pPr>
              <w:pStyle w:val="EndNoteBibliography"/>
              <w:spacing w:after="0"/>
              <w:ind w:left="316" w:hanging="316"/>
              <w:rPr>
                <w:sz w:val="16"/>
                <w:szCs w:val="16"/>
                <w:lang w:val="it-IT"/>
              </w:rPr>
            </w:pPr>
            <w:r w:rsidRPr="002E0763">
              <w:rPr>
                <w:sz w:val="16"/>
                <w:szCs w:val="16"/>
                <w:lang w:val="it-IT"/>
              </w:rPr>
              <w:t>3</w:t>
            </w:r>
            <w:r w:rsidRPr="002E0763">
              <w:rPr>
                <w:sz w:val="16"/>
                <w:szCs w:val="16"/>
                <w:lang w:val="it-IT"/>
              </w:rPr>
              <w:tab/>
              <w:t xml:space="preserve">Mäkitie AA, Almangush A, Rodrigo JP, Ferlito A and Leivo I (2019). </w:t>
            </w:r>
            <w:r w:rsidRPr="002E0763">
              <w:rPr>
                <w:sz w:val="16"/>
                <w:szCs w:val="16"/>
              </w:rPr>
              <w:t xml:space="preserve">Hallmarks of cancer: Tumor budding as a sign of invasion and metastasis in head and neck cancer. </w:t>
            </w:r>
            <w:r w:rsidRPr="002E0763">
              <w:rPr>
                <w:i/>
                <w:sz w:val="16"/>
                <w:szCs w:val="16"/>
                <w:lang w:val="it-IT"/>
              </w:rPr>
              <w:t>Head Neck</w:t>
            </w:r>
            <w:r w:rsidRPr="002E0763">
              <w:rPr>
                <w:sz w:val="16"/>
                <w:szCs w:val="16"/>
                <w:lang w:val="it-IT"/>
              </w:rPr>
              <w:t xml:space="preserve"> 41(10):3712-3718.</w:t>
            </w:r>
          </w:p>
          <w:p w14:paraId="69294A76" w14:textId="77777777" w:rsidR="002E0763" w:rsidRPr="002E0763" w:rsidRDefault="002E0763" w:rsidP="002E0763">
            <w:pPr>
              <w:pStyle w:val="EndNoteBibliography"/>
              <w:spacing w:after="0"/>
              <w:ind w:left="316" w:hanging="316"/>
              <w:rPr>
                <w:sz w:val="16"/>
                <w:szCs w:val="16"/>
              </w:rPr>
            </w:pPr>
            <w:r w:rsidRPr="002E0763">
              <w:rPr>
                <w:sz w:val="16"/>
                <w:szCs w:val="16"/>
                <w:lang w:val="it-IT"/>
              </w:rPr>
              <w:t>4</w:t>
            </w:r>
            <w:r w:rsidRPr="002E0763">
              <w:rPr>
                <w:sz w:val="16"/>
                <w:szCs w:val="16"/>
                <w:lang w:val="it-IT"/>
              </w:rPr>
              <w:tab/>
              <w:t xml:space="preserve">Elseragy A, Bello IO, Wahab A, Coletta RD, Mäkitie AA, Leivo I, Almangush A and Salo T (2022). </w:t>
            </w:r>
            <w:r w:rsidRPr="002E0763">
              <w:rPr>
                <w:sz w:val="16"/>
                <w:szCs w:val="16"/>
              </w:rPr>
              <w:t xml:space="preserve">Emerging histopathologic markers in early-stage oral tongue cancer: A systematic review and meta-analysis. </w:t>
            </w:r>
            <w:r w:rsidRPr="002E0763">
              <w:rPr>
                <w:i/>
                <w:sz w:val="16"/>
                <w:szCs w:val="16"/>
              </w:rPr>
              <w:t>Head Neck</w:t>
            </w:r>
            <w:r w:rsidRPr="002E0763">
              <w:rPr>
                <w:sz w:val="16"/>
                <w:szCs w:val="16"/>
              </w:rPr>
              <w:t xml:space="preserve"> 44(6):1481-1491.</w:t>
            </w:r>
          </w:p>
          <w:p w14:paraId="44D20182" w14:textId="77777777" w:rsidR="002E0763" w:rsidRDefault="002E0763" w:rsidP="002E0763">
            <w:pPr>
              <w:pStyle w:val="EndNoteBibliography"/>
              <w:spacing w:after="0"/>
              <w:ind w:left="316" w:hanging="316"/>
              <w:rPr>
                <w:sz w:val="16"/>
                <w:szCs w:val="16"/>
              </w:rPr>
            </w:pPr>
            <w:r w:rsidRPr="002E0763">
              <w:rPr>
                <w:sz w:val="16"/>
                <w:szCs w:val="16"/>
              </w:rPr>
              <w:t>5</w:t>
            </w:r>
            <w:r w:rsidRPr="002E0763">
              <w:rPr>
                <w:sz w:val="16"/>
                <w:szCs w:val="16"/>
              </w:rPr>
              <w:tab/>
              <w:t xml:space="preserve">Beute JE, Greenberg LA, Wein LE, Kapustin DA, Fan J, Dowling EM, Samankan S, Matloob A, Xing M, Modica I, Chung D, Carroll W, Rosenthal EL, Khan MN, Chai RL, Brandwein-Weber MS and Urken ML (2023). WPOI-5: Accurately Identified at Intraoperative Consultation and Predictive of Occult Cervical Metastases. </w:t>
            </w:r>
            <w:r w:rsidRPr="002E0763">
              <w:rPr>
                <w:i/>
                <w:sz w:val="16"/>
                <w:szCs w:val="16"/>
              </w:rPr>
              <w:t>Head Neck Pathol</w:t>
            </w:r>
            <w:r w:rsidRPr="002E0763">
              <w:rPr>
                <w:sz w:val="16"/>
                <w:szCs w:val="16"/>
              </w:rPr>
              <w:t xml:space="preserve"> 17(2):479-486.</w:t>
            </w:r>
          </w:p>
          <w:p w14:paraId="54CDF853" w14:textId="77777777" w:rsidR="00341E98" w:rsidRDefault="00341E98" w:rsidP="002E0763">
            <w:pPr>
              <w:pStyle w:val="EndNoteBibliography"/>
              <w:spacing w:after="0"/>
              <w:ind w:left="316" w:hanging="316"/>
              <w:rPr>
                <w:sz w:val="16"/>
                <w:szCs w:val="16"/>
              </w:rPr>
            </w:pPr>
          </w:p>
          <w:p w14:paraId="6629FAD1" w14:textId="77777777" w:rsidR="00341E98" w:rsidRPr="002E0763" w:rsidRDefault="00341E98" w:rsidP="002E0763">
            <w:pPr>
              <w:pStyle w:val="EndNoteBibliography"/>
              <w:spacing w:after="0"/>
              <w:ind w:left="316" w:hanging="316"/>
              <w:rPr>
                <w:sz w:val="16"/>
                <w:szCs w:val="16"/>
              </w:rPr>
            </w:pPr>
          </w:p>
          <w:p w14:paraId="124EA768" w14:textId="77777777" w:rsidR="002E0763" w:rsidRDefault="002E0763" w:rsidP="002E0763">
            <w:pPr>
              <w:pStyle w:val="EndNoteBibliography"/>
              <w:spacing w:after="0"/>
              <w:ind w:left="316" w:hanging="316"/>
              <w:rPr>
                <w:sz w:val="16"/>
                <w:szCs w:val="16"/>
              </w:rPr>
            </w:pPr>
            <w:r w:rsidRPr="002E0763">
              <w:rPr>
                <w:sz w:val="16"/>
                <w:szCs w:val="16"/>
              </w:rPr>
              <w:lastRenderedPageBreak/>
              <w:t>6</w:t>
            </w:r>
            <w:r w:rsidRPr="002E0763">
              <w:rPr>
                <w:sz w:val="16"/>
                <w:szCs w:val="16"/>
              </w:rPr>
              <w:tab/>
              <w:t xml:space="preserve">Almangush A, Bello IO, Coletta RD, Makitie AA, Makinen LK, Kauppila JH, Pukkila M, Hagstrom J, Laranne J, Soini Y, Kosma VM, Koivunen P, Kelner N, Kowalski LP, Grenman R, Leivo I, Laara E and Salo T (2015). For early-stage oral tongue cancer, depth of invasion and worst pattern of invasion are the strongest pathological predictors for locoregional recurrence and mortality. </w:t>
            </w:r>
            <w:r w:rsidRPr="002E0763">
              <w:rPr>
                <w:i/>
                <w:sz w:val="16"/>
                <w:szCs w:val="16"/>
              </w:rPr>
              <w:t>Virchows Arch</w:t>
            </w:r>
            <w:r w:rsidRPr="002E0763">
              <w:rPr>
                <w:sz w:val="16"/>
                <w:szCs w:val="16"/>
              </w:rPr>
              <w:t xml:space="preserve"> 467(1):39-46.</w:t>
            </w:r>
          </w:p>
          <w:p w14:paraId="32648C75" w14:textId="77777777" w:rsidR="002E0763" w:rsidRPr="002E0763" w:rsidRDefault="002E0763" w:rsidP="002E0763">
            <w:pPr>
              <w:pStyle w:val="EndNoteBibliography"/>
              <w:spacing w:after="0"/>
              <w:ind w:left="316" w:hanging="316"/>
              <w:rPr>
                <w:sz w:val="16"/>
                <w:szCs w:val="16"/>
              </w:rPr>
            </w:pPr>
            <w:r w:rsidRPr="002E0763">
              <w:rPr>
                <w:sz w:val="16"/>
                <w:szCs w:val="16"/>
              </w:rPr>
              <w:t>7</w:t>
            </w:r>
            <w:r w:rsidRPr="002E0763">
              <w:rPr>
                <w:sz w:val="16"/>
                <w:szCs w:val="16"/>
              </w:rPr>
              <w:tab/>
              <w:t xml:space="preserve">Almangush A, Bello IO, Keski-Santti H, Makinen LK, Kauppila JH, Pukkila M, Hagstrom J, Laranne J, Tommola S, Nieminen O, Soini Y, Kosma VM, Koivunen P, Grenman R, Leivo I and Salo T (2014). Depth of invasion, tumor budding, and worst pattern of invasion: prognostic indicators in early-stage oral tongue cancer. </w:t>
            </w:r>
            <w:r w:rsidRPr="002E0763">
              <w:rPr>
                <w:i/>
                <w:sz w:val="16"/>
                <w:szCs w:val="16"/>
              </w:rPr>
              <w:t>Head Neck</w:t>
            </w:r>
            <w:r w:rsidRPr="002E0763">
              <w:rPr>
                <w:sz w:val="16"/>
                <w:szCs w:val="16"/>
              </w:rPr>
              <w:t xml:space="preserve"> 36(6):811-818.</w:t>
            </w:r>
          </w:p>
          <w:p w14:paraId="382B8592" w14:textId="77777777" w:rsidR="002E0763" w:rsidRPr="002E0763" w:rsidRDefault="002E0763" w:rsidP="002E0763">
            <w:pPr>
              <w:pStyle w:val="EndNoteBibliography"/>
              <w:spacing w:after="0"/>
              <w:ind w:left="316" w:hanging="316"/>
              <w:rPr>
                <w:sz w:val="16"/>
                <w:szCs w:val="16"/>
              </w:rPr>
            </w:pPr>
            <w:r w:rsidRPr="002E0763">
              <w:rPr>
                <w:sz w:val="16"/>
                <w:szCs w:val="16"/>
              </w:rPr>
              <w:t>8</w:t>
            </w:r>
            <w:r w:rsidRPr="002E0763">
              <w:rPr>
                <w:sz w:val="16"/>
                <w:szCs w:val="16"/>
              </w:rPr>
              <w:tab/>
              <w:t xml:space="preserve">Mishra A, Das A, Dhal I, Shankar R, Bhavya BM, Singh N, Tripathi P, Daga D, Rai A, Gupta M and Sahu GC (2022). Worst pattern of invasion in oral squamous cell carcinoma is an independent prognostic factor. </w:t>
            </w:r>
            <w:r w:rsidRPr="002E0763">
              <w:rPr>
                <w:i/>
                <w:sz w:val="16"/>
                <w:szCs w:val="16"/>
              </w:rPr>
              <w:t>J Oral Biol Craniofac Res</w:t>
            </w:r>
            <w:r w:rsidRPr="002E0763">
              <w:rPr>
                <w:sz w:val="16"/>
                <w:szCs w:val="16"/>
              </w:rPr>
              <w:t xml:space="preserve"> 12(6):771-776.</w:t>
            </w:r>
          </w:p>
          <w:p w14:paraId="16513691" w14:textId="77777777" w:rsidR="002E0763" w:rsidRPr="002E0763" w:rsidRDefault="002E0763" w:rsidP="002E0763">
            <w:pPr>
              <w:pStyle w:val="EndNoteBibliography"/>
              <w:spacing w:after="0"/>
              <w:ind w:left="316" w:hanging="316"/>
              <w:rPr>
                <w:sz w:val="16"/>
                <w:szCs w:val="16"/>
              </w:rPr>
            </w:pPr>
            <w:r w:rsidRPr="002E0763">
              <w:rPr>
                <w:sz w:val="16"/>
                <w:szCs w:val="16"/>
              </w:rPr>
              <w:t>9</w:t>
            </w:r>
            <w:r w:rsidRPr="002E0763">
              <w:rPr>
                <w:sz w:val="16"/>
                <w:szCs w:val="16"/>
              </w:rPr>
              <w:tab/>
              <w:t xml:space="preserve">Sarode GS, Sarode SC, Deshmukh R, Anand R and Patil S (2017). Tumor Budding in Oral Squamous Cell Carcinoma. </w:t>
            </w:r>
            <w:r w:rsidRPr="002E0763">
              <w:rPr>
                <w:i/>
                <w:sz w:val="16"/>
                <w:szCs w:val="16"/>
              </w:rPr>
              <w:t>J Contemp Dent Pract</w:t>
            </w:r>
            <w:r w:rsidRPr="002E0763">
              <w:rPr>
                <w:sz w:val="16"/>
                <w:szCs w:val="16"/>
              </w:rPr>
              <w:t xml:space="preserve"> 18(9):743-744.</w:t>
            </w:r>
          </w:p>
          <w:p w14:paraId="587B7AFA" w14:textId="77777777" w:rsidR="002E0763" w:rsidRPr="002E0763" w:rsidRDefault="002E0763" w:rsidP="002E0763">
            <w:pPr>
              <w:pStyle w:val="EndNoteBibliography"/>
              <w:spacing w:after="0"/>
              <w:ind w:left="316" w:hanging="316"/>
              <w:rPr>
                <w:sz w:val="16"/>
                <w:szCs w:val="16"/>
              </w:rPr>
            </w:pPr>
            <w:r w:rsidRPr="002E0763">
              <w:rPr>
                <w:sz w:val="16"/>
                <w:szCs w:val="16"/>
              </w:rPr>
              <w:t>10</w:t>
            </w:r>
            <w:r w:rsidRPr="002E0763">
              <w:rPr>
                <w:sz w:val="16"/>
                <w:szCs w:val="16"/>
              </w:rPr>
              <w:tab/>
              <w:t xml:space="preserve">Shimizu S, Miyazaki A, Sonoda T, Koike K, Ogi K, Kobayashi JI, Kaneko T, Igarashi T, Ueda M, Dehari H, Miyakawa A, Hasegawa T and Hiratsuka H (2018). Tumor budding is an independent prognostic marker in early stage oral squamous cell carcinoma: With special reference to the mode of invasion and worst pattern of invasion. </w:t>
            </w:r>
            <w:r w:rsidRPr="002E0763">
              <w:rPr>
                <w:i/>
                <w:sz w:val="16"/>
                <w:szCs w:val="16"/>
              </w:rPr>
              <w:t>PLoS One</w:t>
            </w:r>
            <w:r w:rsidRPr="002E0763">
              <w:rPr>
                <w:sz w:val="16"/>
                <w:szCs w:val="16"/>
              </w:rPr>
              <w:t xml:space="preserve"> 13(4):e0195451.</w:t>
            </w:r>
          </w:p>
          <w:p w14:paraId="1C1E4166" w14:textId="77777777" w:rsidR="002E0763" w:rsidRPr="002E0763" w:rsidRDefault="002E0763" w:rsidP="002E0763">
            <w:pPr>
              <w:pStyle w:val="EndNoteBibliography"/>
              <w:spacing w:after="0"/>
              <w:ind w:left="316" w:hanging="316"/>
              <w:rPr>
                <w:sz w:val="16"/>
                <w:szCs w:val="16"/>
              </w:rPr>
            </w:pPr>
            <w:r w:rsidRPr="002E0763">
              <w:rPr>
                <w:sz w:val="16"/>
                <w:szCs w:val="16"/>
              </w:rPr>
              <w:t>11</w:t>
            </w:r>
            <w:r w:rsidRPr="002E0763">
              <w:rPr>
                <w:sz w:val="16"/>
                <w:szCs w:val="16"/>
              </w:rPr>
              <w:tab/>
              <w:t xml:space="preserve">Hong KO, Oh KY, Shin WJ, Yoon HJ, Lee JI and Hong SD (2018). Tumor budding is associated with poor prognosis of oral squamous cell carcinoma and histologically represents an epithelial-mesenchymal transition process. </w:t>
            </w:r>
            <w:r w:rsidRPr="002E0763">
              <w:rPr>
                <w:i/>
                <w:sz w:val="16"/>
                <w:szCs w:val="16"/>
              </w:rPr>
              <w:t>Hum Pathol</w:t>
            </w:r>
            <w:r w:rsidRPr="002E0763">
              <w:rPr>
                <w:sz w:val="16"/>
                <w:szCs w:val="16"/>
              </w:rPr>
              <w:t xml:space="preserve"> 80:123-129.</w:t>
            </w:r>
          </w:p>
          <w:p w14:paraId="03FECD41" w14:textId="77777777" w:rsidR="002E0763" w:rsidRPr="002E0763" w:rsidRDefault="002E0763" w:rsidP="002E0763">
            <w:pPr>
              <w:pStyle w:val="EndNoteBibliography"/>
              <w:spacing w:after="0"/>
              <w:ind w:left="316" w:hanging="316"/>
              <w:rPr>
                <w:sz w:val="16"/>
                <w:szCs w:val="16"/>
              </w:rPr>
            </w:pPr>
            <w:r w:rsidRPr="002E0763">
              <w:rPr>
                <w:sz w:val="16"/>
                <w:szCs w:val="16"/>
              </w:rPr>
              <w:t>12</w:t>
            </w:r>
            <w:r w:rsidRPr="002E0763">
              <w:rPr>
                <w:sz w:val="16"/>
                <w:szCs w:val="16"/>
              </w:rPr>
              <w:tab/>
              <w:t xml:space="preserve">Xie N, Yu P, Liu H, Liu X, Hou J, Chen X, Huang H and Wang C (2019). Validation of the International Tumor Budding Consensus Conference (2016) recommendations in oral tongue squamous cell carcinoma. </w:t>
            </w:r>
            <w:r w:rsidRPr="002E0763">
              <w:rPr>
                <w:i/>
                <w:sz w:val="16"/>
                <w:szCs w:val="16"/>
              </w:rPr>
              <w:t>J Oral Pathol Med</w:t>
            </w:r>
            <w:r w:rsidRPr="002E0763">
              <w:rPr>
                <w:sz w:val="16"/>
                <w:szCs w:val="16"/>
              </w:rPr>
              <w:t xml:space="preserve"> 48(6):451-458.</w:t>
            </w:r>
          </w:p>
          <w:p w14:paraId="7C08F324" w14:textId="77777777" w:rsidR="002E0763" w:rsidRPr="002E0763" w:rsidRDefault="002E0763" w:rsidP="002E0763">
            <w:pPr>
              <w:pStyle w:val="EndNoteBibliography"/>
              <w:spacing w:after="0"/>
              <w:ind w:left="316" w:hanging="316"/>
              <w:rPr>
                <w:sz w:val="16"/>
                <w:szCs w:val="16"/>
              </w:rPr>
            </w:pPr>
            <w:r w:rsidRPr="002E0763">
              <w:rPr>
                <w:sz w:val="16"/>
                <w:szCs w:val="16"/>
              </w:rPr>
              <w:t>13</w:t>
            </w:r>
            <w:r w:rsidRPr="002E0763">
              <w:rPr>
                <w:sz w:val="16"/>
                <w:szCs w:val="16"/>
              </w:rPr>
              <w:tab/>
              <w:t xml:space="preserve">Bjerkli IH, Laurvik H, Nginamau ES, Søland TM, Costea D, Hov H, Uhlin-Hansen L, Hadler-Olsen E and Steigen SE (2020). Tumor budding score predicts lymph node status in oral tongue squamous cell carcinoma and should be included in the pathology report. </w:t>
            </w:r>
            <w:r w:rsidRPr="002E0763">
              <w:rPr>
                <w:i/>
                <w:sz w:val="16"/>
                <w:szCs w:val="16"/>
              </w:rPr>
              <w:t>PLoS One</w:t>
            </w:r>
            <w:r w:rsidRPr="002E0763">
              <w:rPr>
                <w:sz w:val="16"/>
                <w:szCs w:val="16"/>
              </w:rPr>
              <w:t xml:space="preserve"> 15(9):e0239783.</w:t>
            </w:r>
          </w:p>
          <w:p w14:paraId="78F283BA" w14:textId="77777777" w:rsidR="002E0763" w:rsidRPr="002E0763" w:rsidRDefault="002E0763" w:rsidP="002E0763">
            <w:pPr>
              <w:pStyle w:val="EndNoteBibliography"/>
              <w:spacing w:after="0"/>
              <w:ind w:left="316" w:hanging="316"/>
              <w:rPr>
                <w:sz w:val="16"/>
                <w:szCs w:val="16"/>
              </w:rPr>
            </w:pPr>
            <w:r w:rsidRPr="002E0763">
              <w:rPr>
                <w:sz w:val="16"/>
                <w:szCs w:val="16"/>
              </w:rPr>
              <w:t>14</w:t>
            </w:r>
            <w:r w:rsidRPr="002E0763">
              <w:rPr>
                <w:sz w:val="16"/>
                <w:szCs w:val="16"/>
              </w:rPr>
              <w:tab/>
              <w:t xml:space="preserve">Hori Y, Kubota A, Yokose T, Furukawa M, Matsushita T, Katsumata N and Oridate N (2021). Prognostic Role of Tumor-Infiltrating Lymphocytes and Tumor Budding in Early Oral Tongue Carcinoma. </w:t>
            </w:r>
            <w:r w:rsidRPr="002E0763">
              <w:rPr>
                <w:i/>
                <w:sz w:val="16"/>
                <w:szCs w:val="16"/>
              </w:rPr>
              <w:t>Laryngoscope</w:t>
            </w:r>
            <w:r w:rsidRPr="002E0763">
              <w:rPr>
                <w:sz w:val="16"/>
                <w:szCs w:val="16"/>
              </w:rPr>
              <w:t xml:space="preserve"> 131(11):2512-2518.</w:t>
            </w:r>
          </w:p>
          <w:p w14:paraId="44DF0279" w14:textId="77777777" w:rsidR="002E0763" w:rsidRPr="002E0763" w:rsidRDefault="002E0763" w:rsidP="002E0763">
            <w:pPr>
              <w:pStyle w:val="EndNoteBibliography"/>
              <w:spacing w:after="0"/>
              <w:ind w:left="316" w:hanging="316"/>
              <w:rPr>
                <w:sz w:val="16"/>
                <w:szCs w:val="16"/>
              </w:rPr>
            </w:pPr>
            <w:r w:rsidRPr="002E0763">
              <w:rPr>
                <w:sz w:val="16"/>
                <w:szCs w:val="16"/>
              </w:rPr>
              <w:t>15</w:t>
            </w:r>
            <w:r w:rsidRPr="002E0763">
              <w:rPr>
                <w:sz w:val="16"/>
                <w:szCs w:val="16"/>
              </w:rPr>
              <w:tab/>
              <w:t xml:space="preserve">Joshi P, Pol J, Chougule M, Jadhav K, Patil S and Patil S (2020). Tumor budding - A promising prognostic histopathological parameter in oral squamous cell carcinoma - A comparative immunohistochemical study. </w:t>
            </w:r>
            <w:r w:rsidRPr="002E0763">
              <w:rPr>
                <w:i/>
                <w:sz w:val="16"/>
                <w:szCs w:val="16"/>
              </w:rPr>
              <w:t>J Oral Maxillofac Pathol</w:t>
            </w:r>
            <w:r w:rsidRPr="002E0763">
              <w:rPr>
                <w:sz w:val="16"/>
                <w:szCs w:val="16"/>
              </w:rPr>
              <w:t xml:space="preserve"> 24(3):587.</w:t>
            </w:r>
          </w:p>
          <w:p w14:paraId="4688AA87" w14:textId="77777777" w:rsidR="002E0763" w:rsidRPr="002E0763" w:rsidRDefault="002E0763" w:rsidP="002E0763">
            <w:pPr>
              <w:pStyle w:val="EndNoteBibliography"/>
              <w:spacing w:after="0"/>
              <w:ind w:left="316" w:hanging="316"/>
              <w:rPr>
                <w:sz w:val="16"/>
                <w:szCs w:val="16"/>
              </w:rPr>
            </w:pPr>
            <w:r w:rsidRPr="002E0763">
              <w:rPr>
                <w:sz w:val="16"/>
                <w:szCs w:val="16"/>
              </w:rPr>
              <w:t>16</w:t>
            </w:r>
            <w:r w:rsidRPr="002E0763">
              <w:rPr>
                <w:sz w:val="16"/>
                <w:szCs w:val="16"/>
              </w:rPr>
              <w:tab/>
              <w:t xml:space="preserve">Noda Y, Ishida M, Ueno Y, Fujisawa T, Iwai H and Tsuta K (2022). Novel pathological predictive factors for extranodal extension in oral squamous cell carcinoma: a retrospective cohort study based on tumor budding, desmoplastic reaction, tumor-infiltrating lymphocytes, and depth of invasion. </w:t>
            </w:r>
            <w:r w:rsidRPr="002E0763">
              <w:rPr>
                <w:i/>
                <w:sz w:val="16"/>
                <w:szCs w:val="16"/>
              </w:rPr>
              <w:t>BMC Cancer</w:t>
            </w:r>
            <w:r w:rsidRPr="002E0763">
              <w:rPr>
                <w:sz w:val="16"/>
                <w:szCs w:val="16"/>
              </w:rPr>
              <w:t xml:space="preserve"> 22(1):402.</w:t>
            </w:r>
          </w:p>
          <w:p w14:paraId="2C789598" w14:textId="02E4190D" w:rsidR="002E0763" w:rsidRPr="002E0763" w:rsidRDefault="002E0763" w:rsidP="002E0763">
            <w:pPr>
              <w:pStyle w:val="EndNoteBibliography"/>
              <w:spacing w:after="100"/>
              <w:ind w:left="316" w:hanging="316"/>
              <w:rPr>
                <w:color w:val="000000"/>
                <w:sz w:val="16"/>
                <w:szCs w:val="16"/>
                <w:lang w:val="en-AU"/>
              </w:rPr>
            </w:pPr>
            <w:r w:rsidRPr="002E0763">
              <w:rPr>
                <w:sz w:val="16"/>
                <w:szCs w:val="16"/>
              </w:rPr>
              <w:t>17</w:t>
            </w:r>
            <w:r w:rsidRPr="002E0763">
              <w:rPr>
                <w:sz w:val="16"/>
                <w:szCs w:val="16"/>
              </w:rPr>
              <w:tab/>
              <w:t xml:space="preserve">Boxberg M, Kuhn PH, Reiser M, Erb A, Steiger K, Pickhard A, Straßen U, Koob I, Kolk A, Warth A, Jesinghaus M and Weichert W (2019). Tumor Budding and Cell Nest Size Are Highly Prognostic in Laryngeal and Hypopharyngeal Squamous Cell Carcinoma: Further Evidence for a Unified Histopathologic Grading System for Squamous Cell Carcinomas of the Upper Aerodigestive Tract. </w:t>
            </w:r>
            <w:r w:rsidRPr="002E0763">
              <w:rPr>
                <w:i/>
                <w:sz w:val="16"/>
                <w:szCs w:val="16"/>
              </w:rPr>
              <w:t>Am J Surg Pathol</w:t>
            </w:r>
            <w:r w:rsidRPr="002E0763">
              <w:rPr>
                <w:sz w:val="16"/>
                <w:szCs w:val="16"/>
              </w:rPr>
              <w:t xml:space="preserve"> 43(3):303-313.</w:t>
            </w:r>
            <w:r>
              <w:rPr>
                <w:sz w:val="16"/>
                <w:szCs w:val="16"/>
              </w:rPr>
              <w:t xml:space="preserve"> </w:t>
            </w:r>
            <w:r w:rsidRPr="002E0763">
              <w:rPr>
                <w:sz w:val="16"/>
                <w:szCs w:val="16"/>
              </w:rPr>
              <w:fldChar w:fldCharType="end"/>
            </w:r>
          </w:p>
        </w:tc>
        <w:tc>
          <w:tcPr>
            <w:tcW w:w="2098" w:type="dxa"/>
            <w:shd w:val="clear" w:color="auto" w:fill="auto"/>
          </w:tcPr>
          <w:p w14:paraId="543DC015" w14:textId="77777777" w:rsidR="002E0763" w:rsidRPr="002E0763" w:rsidRDefault="002E0763" w:rsidP="002E0763">
            <w:pPr>
              <w:spacing w:after="0" w:line="240" w:lineRule="auto"/>
              <w:rPr>
                <w:color w:val="000000"/>
                <w:sz w:val="16"/>
                <w:szCs w:val="16"/>
              </w:rPr>
            </w:pPr>
            <w:r w:rsidRPr="002E0763">
              <w:rPr>
                <w:color w:val="000000"/>
                <w:sz w:val="16"/>
                <w:szCs w:val="16"/>
              </w:rPr>
              <w:lastRenderedPageBreak/>
              <w:t>Resection specimens and excisional biopsies only; not</w:t>
            </w:r>
          </w:p>
          <w:p w14:paraId="290FB612" w14:textId="53655D92" w:rsidR="002E0763" w:rsidRPr="002008ED" w:rsidRDefault="002E0763" w:rsidP="002E0763">
            <w:pPr>
              <w:spacing w:after="0" w:line="240" w:lineRule="auto"/>
              <w:rPr>
                <w:color w:val="000000"/>
                <w:sz w:val="16"/>
                <w:szCs w:val="16"/>
              </w:rPr>
            </w:pPr>
            <w:r w:rsidRPr="002E0763">
              <w:rPr>
                <w:color w:val="000000"/>
                <w:sz w:val="16"/>
                <w:szCs w:val="16"/>
              </w:rPr>
              <w:t>applicable to incisional biopsies; applicable for squamous cell</w:t>
            </w:r>
            <w:r>
              <w:rPr>
                <w:color w:val="000000"/>
                <w:sz w:val="16"/>
                <w:szCs w:val="16"/>
              </w:rPr>
              <w:t xml:space="preserve"> </w:t>
            </w:r>
            <w:r w:rsidRPr="002E0763">
              <w:rPr>
                <w:color w:val="000000"/>
                <w:sz w:val="16"/>
                <w:szCs w:val="16"/>
              </w:rPr>
              <w:t>carcinoma only</w:t>
            </w:r>
            <w:r>
              <w:rPr>
                <w:color w:val="000000"/>
                <w:sz w:val="16"/>
                <w:szCs w:val="16"/>
              </w:rPr>
              <w:t>.</w:t>
            </w:r>
          </w:p>
        </w:tc>
      </w:tr>
      <w:tr w:rsidR="002E0763" w:rsidRPr="00CC5E7C" w14:paraId="13AAB4A4" w14:textId="77777777" w:rsidTr="00341E98">
        <w:trPr>
          <w:cantSplit/>
          <w:trHeight w:val="456"/>
        </w:trPr>
        <w:tc>
          <w:tcPr>
            <w:tcW w:w="865" w:type="dxa"/>
            <w:shd w:val="clear" w:color="000000" w:fill="EEECE1"/>
          </w:tcPr>
          <w:p w14:paraId="1EFB2F9A" w14:textId="6C2A8E9B" w:rsidR="002E0763" w:rsidRDefault="002E0763" w:rsidP="002E0763">
            <w:pPr>
              <w:spacing w:after="0" w:line="240" w:lineRule="auto"/>
              <w:rPr>
                <w:rFonts w:ascii="Calibri" w:hAnsi="Calibri"/>
                <w:sz w:val="16"/>
                <w:szCs w:val="16"/>
              </w:rPr>
            </w:pPr>
            <w:r w:rsidRPr="007F3142">
              <w:rPr>
                <w:rFonts w:ascii="Calibri" w:hAnsi="Calibri"/>
                <w:sz w:val="16"/>
                <w:szCs w:val="16"/>
              </w:rPr>
              <w:lastRenderedPageBreak/>
              <w:t>Core</w:t>
            </w:r>
          </w:p>
        </w:tc>
        <w:tc>
          <w:tcPr>
            <w:tcW w:w="1871" w:type="dxa"/>
            <w:shd w:val="clear" w:color="000000" w:fill="EEECE1"/>
          </w:tcPr>
          <w:p w14:paraId="255DF326" w14:textId="37ADC6C5" w:rsidR="002E0763" w:rsidRPr="00C41447" w:rsidRDefault="002E0763" w:rsidP="002E0763">
            <w:pPr>
              <w:spacing w:after="0" w:line="240" w:lineRule="auto"/>
              <w:rPr>
                <w:rFonts w:ascii="Calibri" w:hAnsi="Calibri"/>
                <w:bCs/>
                <w:sz w:val="16"/>
                <w:szCs w:val="16"/>
              </w:rPr>
            </w:pPr>
            <w:r w:rsidRPr="00EE1E60">
              <w:rPr>
                <w:rFonts w:ascii="Calibri" w:hAnsi="Calibri"/>
                <w:bCs/>
                <w:sz w:val="16"/>
                <w:szCs w:val="16"/>
              </w:rPr>
              <w:t>EXTENT OF INVASION</w:t>
            </w:r>
          </w:p>
        </w:tc>
        <w:tc>
          <w:tcPr>
            <w:tcW w:w="2553" w:type="dxa"/>
            <w:shd w:val="clear" w:color="auto" w:fill="auto"/>
          </w:tcPr>
          <w:p w14:paraId="56DD2FF3" w14:textId="77777777" w:rsidR="002E0763" w:rsidRPr="004E38E3" w:rsidRDefault="002E0763" w:rsidP="002E0763">
            <w:pPr>
              <w:pStyle w:val="ListParagraph"/>
              <w:numPr>
                <w:ilvl w:val="0"/>
                <w:numId w:val="7"/>
              </w:numPr>
              <w:spacing w:after="100" w:line="240" w:lineRule="auto"/>
              <w:ind w:left="181" w:hanging="181"/>
              <w:rPr>
                <w:rFonts w:cs="Verdana"/>
                <w:iCs/>
                <w:sz w:val="16"/>
                <w:szCs w:val="16"/>
              </w:rPr>
            </w:pPr>
            <w:r w:rsidRPr="004E38E3">
              <w:rPr>
                <w:rFonts w:cs="Verdana"/>
                <w:iCs/>
                <w:sz w:val="16"/>
                <w:szCs w:val="16"/>
              </w:rPr>
              <w:t xml:space="preserve">Not identified </w:t>
            </w:r>
          </w:p>
          <w:p w14:paraId="7E855876" w14:textId="77777777" w:rsidR="002E0763" w:rsidRPr="00AA18AF" w:rsidRDefault="002E0763" w:rsidP="002E0763">
            <w:pPr>
              <w:pStyle w:val="ListParagraph"/>
              <w:numPr>
                <w:ilvl w:val="0"/>
                <w:numId w:val="7"/>
              </w:numPr>
              <w:spacing w:after="0" w:line="240" w:lineRule="auto"/>
              <w:ind w:left="181" w:hanging="181"/>
              <w:rPr>
                <w:rFonts w:cs="Verdana"/>
                <w:iCs/>
                <w:sz w:val="16"/>
                <w:szCs w:val="16"/>
              </w:rPr>
            </w:pPr>
            <w:r w:rsidRPr="00AA18AF">
              <w:rPr>
                <w:rFonts w:cs="Verdana"/>
                <w:iCs/>
                <w:sz w:val="16"/>
                <w:szCs w:val="16"/>
              </w:rPr>
              <w:t xml:space="preserve">Present </w:t>
            </w:r>
            <w:r w:rsidRPr="004A3E59">
              <w:rPr>
                <w:rFonts w:cs="Verdana"/>
                <w:iCs/>
                <w:sz w:val="14"/>
                <w:szCs w:val="14"/>
              </w:rPr>
              <w:t>(select all that apply)</w:t>
            </w:r>
          </w:p>
          <w:p w14:paraId="5C9FA93E" w14:textId="77777777" w:rsidR="002E0763" w:rsidRDefault="002E0763" w:rsidP="002E0763">
            <w:pPr>
              <w:autoSpaceDE w:val="0"/>
              <w:autoSpaceDN w:val="0"/>
              <w:adjustRightInd w:val="0"/>
              <w:spacing w:after="0" w:line="181" w:lineRule="atLeast"/>
              <w:rPr>
                <w:sz w:val="16"/>
                <w:szCs w:val="16"/>
              </w:rPr>
            </w:pPr>
            <w:r>
              <w:rPr>
                <w:noProof/>
                <w:sz w:val="16"/>
                <w:szCs w:val="16"/>
              </w:rPr>
              <mc:AlternateContent>
                <mc:Choice Requires="wps">
                  <w:drawing>
                    <wp:anchor distT="0" distB="0" distL="114300" distR="114300" simplePos="0" relativeHeight="251660288" behindDoc="0" locked="0" layoutInCell="1" allowOverlap="1" wp14:anchorId="6A3EB474" wp14:editId="029DA54E">
                      <wp:simplePos x="0" y="0"/>
                      <wp:positionH relativeFrom="column">
                        <wp:posOffset>75565</wp:posOffset>
                      </wp:positionH>
                      <wp:positionV relativeFrom="paragraph">
                        <wp:posOffset>53975</wp:posOffset>
                      </wp:positionV>
                      <wp:extent cx="45085" cy="45085"/>
                      <wp:effectExtent l="0" t="0" r="12065" b="12065"/>
                      <wp:wrapNone/>
                      <wp:docPr id="1956702161" name="Text Box 10"/>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ysClr val="window" lastClr="FFFFFF"/>
                              </a:solidFill>
                              <a:ln w="6350">
                                <a:solidFill>
                                  <a:prstClr val="black"/>
                                </a:solidFill>
                              </a:ln>
                            </wps:spPr>
                            <wps:txbx>
                              <w:txbxContent>
                                <w:p w14:paraId="013C14D1" w14:textId="77777777" w:rsidR="002E0763" w:rsidRDefault="002E0763" w:rsidP="0052126D">
                                  <w:r w:rsidRPr="00041D0F">
                                    <w:rPr>
                                      <w:noProof/>
                                    </w:rPr>
                                    <w:drawing>
                                      <wp:inline distT="0" distB="0" distL="0" distR="0" wp14:anchorId="439F30E2" wp14:editId="4D231B5A">
                                        <wp:extent cx="0" cy="0"/>
                                        <wp:effectExtent l="0" t="0" r="0" b="0"/>
                                        <wp:docPr id="14332690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3EB474" id="_x0000_t202" coordsize="21600,21600" o:spt="202" path="m,l,21600r21600,l21600,xe">
                      <v:stroke joinstyle="miter"/>
                      <v:path gradientshapeok="t" o:connecttype="rect"/>
                    </v:shapetype>
                    <v:shape id="Text Box 10" o:spid="_x0000_s1026" type="#_x0000_t202" style="position:absolute;margin-left:5.95pt;margin-top:4.25pt;width:3.55pt;height:3.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" fillcolor="window" strokeweight=".5pt">
                      <v:textbox>
                        <w:txbxContent>
                          <w:p w14:paraId="013C14D1" w14:textId="77777777" w:rsidR="002E0763" w:rsidRDefault="002E0763" w:rsidP="0052126D">
                            <w:r w:rsidRPr="00041D0F">
                              <w:rPr>
                                <w:noProof/>
                              </w:rPr>
                              <w:drawing>
                                <wp:inline distT="0" distB="0" distL="0" distR="0" wp14:anchorId="439F30E2" wp14:editId="4D231B5A">
                                  <wp:extent cx="0" cy="0"/>
                                  <wp:effectExtent l="0" t="0" r="0" b="0"/>
                                  <wp:docPr id="14332690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w:pict>
                </mc:Fallback>
              </mc:AlternateContent>
            </w:r>
            <w:r>
              <w:rPr>
                <w:sz w:val="16"/>
                <w:szCs w:val="16"/>
              </w:rPr>
              <w:t xml:space="preserve">      </w:t>
            </w:r>
            <w:r w:rsidRPr="004E38E3">
              <w:rPr>
                <w:sz w:val="16"/>
                <w:szCs w:val="16"/>
              </w:rPr>
              <w:t>Clinical observation</w:t>
            </w:r>
            <w:r>
              <w:rPr>
                <w:sz w:val="16"/>
                <w:szCs w:val="16"/>
              </w:rPr>
              <w:t xml:space="preserve">   </w:t>
            </w:r>
            <w:r>
              <w:rPr>
                <w:noProof/>
                <w:sz w:val="16"/>
                <w:szCs w:val="16"/>
              </w:rPr>
              <w:drawing>
                <wp:inline distT="0" distB="0" distL="0" distR="0" wp14:anchorId="74DB48AC" wp14:editId="1C955673">
                  <wp:extent cx="57150" cy="57150"/>
                  <wp:effectExtent l="0" t="0" r="0" b="0"/>
                  <wp:docPr id="858651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pic:spPr>
                      </pic:pic>
                    </a:graphicData>
                  </a:graphic>
                </wp:inline>
              </w:drawing>
            </w:r>
            <w:r>
              <w:rPr>
                <w:sz w:val="16"/>
                <w:szCs w:val="16"/>
              </w:rPr>
              <w:t xml:space="preserve">Histologic                       </w:t>
            </w:r>
          </w:p>
          <w:p w14:paraId="742C8B75" w14:textId="77777777" w:rsidR="002E0763" w:rsidRPr="00201CF9" w:rsidRDefault="002E0763" w:rsidP="002E0763">
            <w:pPr>
              <w:autoSpaceDE w:val="0"/>
              <w:autoSpaceDN w:val="0"/>
              <w:adjustRightInd w:val="0"/>
              <w:spacing w:after="0" w:line="181" w:lineRule="atLeast"/>
              <w:rPr>
                <w:sz w:val="16"/>
                <w:szCs w:val="16"/>
              </w:rPr>
            </w:pPr>
            <w:r>
              <w:rPr>
                <w:sz w:val="16"/>
                <w:szCs w:val="16"/>
              </w:rPr>
              <w:t xml:space="preserve">      </w:t>
            </w:r>
            <w:r w:rsidRPr="00E2076F">
              <w:rPr>
                <w:sz w:val="16"/>
                <w:szCs w:val="16"/>
              </w:rPr>
              <w:t>and/or imaging</w:t>
            </w:r>
            <w:r w:rsidRPr="00C76670">
              <w:rPr>
                <w:sz w:val="16"/>
                <w:szCs w:val="16"/>
              </w:rPr>
              <w:t xml:space="preserve">   </w:t>
            </w:r>
          </w:p>
          <w:p w14:paraId="6BEF02D5" w14:textId="77777777" w:rsidR="002E0763" w:rsidRPr="00AA18AF" w:rsidRDefault="002E0763" w:rsidP="002E0763">
            <w:pPr>
              <w:spacing w:after="0" w:line="240" w:lineRule="auto"/>
              <w:rPr>
                <w:sz w:val="16"/>
                <w:szCs w:val="16"/>
              </w:rPr>
            </w:pPr>
            <w:r>
              <w:rPr>
                <w:noProof/>
                <w:sz w:val="16"/>
                <w:szCs w:val="16"/>
              </w:rPr>
              <w:drawing>
                <wp:anchor distT="0" distB="0" distL="114300" distR="114300" simplePos="0" relativeHeight="251661312" behindDoc="0" locked="0" layoutInCell="1" allowOverlap="1" wp14:anchorId="1248C8FB" wp14:editId="0D52FAFC">
                  <wp:simplePos x="0" y="0"/>
                  <wp:positionH relativeFrom="column">
                    <wp:posOffset>1034415</wp:posOffset>
                  </wp:positionH>
                  <wp:positionV relativeFrom="paragraph">
                    <wp:posOffset>23918</wp:posOffset>
                  </wp:positionV>
                  <wp:extent cx="103505" cy="128270"/>
                  <wp:effectExtent l="0" t="0" r="0" b="5080"/>
                  <wp:wrapNone/>
                  <wp:docPr id="1866696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505" cy="128270"/>
                          </a:xfrm>
                          <a:prstGeom prst="rect">
                            <a:avLst/>
                          </a:prstGeom>
                          <a:noFill/>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62336" behindDoc="0" locked="0" layoutInCell="1" allowOverlap="1" wp14:anchorId="4373590F" wp14:editId="3B2C612D">
                  <wp:simplePos x="0" y="0"/>
                  <wp:positionH relativeFrom="column">
                    <wp:posOffset>275590</wp:posOffset>
                  </wp:positionH>
                  <wp:positionV relativeFrom="paragraph">
                    <wp:posOffset>27093</wp:posOffset>
                  </wp:positionV>
                  <wp:extent cx="103505" cy="128270"/>
                  <wp:effectExtent l="0" t="0" r="0" b="5080"/>
                  <wp:wrapNone/>
                  <wp:docPr id="8130537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505" cy="128270"/>
                          </a:xfrm>
                          <a:prstGeom prst="rect">
                            <a:avLst/>
                          </a:prstGeom>
                          <a:noFill/>
                        </pic:spPr>
                      </pic:pic>
                    </a:graphicData>
                  </a:graphic>
                </wp:anchor>
              </w:drawing>
            </w:r>
            <w:r>
              <w:rPr>
                <w:sz w:val="16"/>
                <w:szCs w:val="16"/>
              </w:rPr>
              <w:t xml:space="preserve">            </w:t>
            </w:r>
          </w:p>
          <w:p w14:paraId="4B4CA4FB" w14:textId="77777777" w:rsidR="002E0763" w:rsidRDefault="002E0763" w:rsidP="002E0763">
            <w:pPr>
              <w:numPr>
                <w:ilvl w:val="0"/>
                <w:numId w:val="3"/>
              </w:numPr>
              <w:spacing w:before="60" w:after="0" w:line="240" w:lineRule="auto"/>
              <w:ind w:left="460" w:hanging="142"/>
              <w:rPr>
                <w:sz w:val="16"/>
                <w:szCs w:val="16"/>
              </w:rPr>
            </w:pPr>
            <w:r w:rsidRPr="007935D6">
              <w:rPr>
                <w:sz w:val="16"/>
                <w:szCs w:val="16"/>
              </w:rPr>
              <w:t>Bone/cartilage invasion</w:t>
            </w:r>
          </w:p>
          <w:p w14:paraId="566217E9" w14:textId="77777777" w:rsidR="002E0763" w:rsidRPr="007935D6" w:rsidRDefault="002E0763" w:rsidP="002E0763">
            <w:pPr>
              <w:pStyle w:val="ListParagraph"/>
              <w:numPr>
                <w:ilvl w:val="0"/>
                <w:numId w:val="7"/>
              </w:numPr>
              <w:autoSpaceDE w:val="0"/>
              <w:autoSpaceDN w:val="0"/>
              <w:adjustRightInd w:val="0"/>
              <w:spacing w:after="120" w:line="240" w:lineRule="auto"/>
              <w:ind w:left="602" w:hanging="142"/>
              <w:rPr>
                <w:rFonts w:cstheme="minorHAnsi"/>
                <w:iCs/>
                <w:sz w:val="16"/>
                <w:szCs w:val="16"/>
              </w:rPr>
            </w:pPr>
            <w:r w:rsidRPr="007935D6">
              <w:rPr>
                <w:rFonts w:cstheme="minorHAnsi"/>
                <w:iCs/>
                <w:sz w:val="16"/>
                <w:szCs w:val="16"/>
              </w:rPr>
              <w:t>Cortical bone erosion</w:t>
            </w:r>
          </w:p>
          <w:p w14:paraId="0C3C209C" w14:textId="77777777" w:rsidR="002E0763" w:rsidRPr="007935D6" w:rsidRDefault="002E0763" w:rsidP="002E0763">
            <w:pPr>
              <w:pStyle w:val="ListParagraph"/>
              <w:numPr>
                <w:ilvl w:val="0"/>
                <w:numId w:val="7"/>
              </w:numPr>
              <w:autoSpaceDE w:val="0"/>
              <w:autoSpaceDN w:val="0"/>
              <w:adjustRightInd w:val="0"/>
              <w:spacing w:before="120" w:after="0" w:line="240" w:lineRule="auto"/>
              <w:ind w:left="602" w:hanging="142"/>
              <w:rPr>
                <w:rFonts w:cstheme="minorHAnsi"/>
                <w:iCs/>
                <w:sz w:val="16"/>
                <w:szCs w:val="16"/>
              </w:rPr>
            </w:pPr>
            <w:r w:rsidRPr="007935D6">
              <w:rPr>
                <w:rFonts w:cstheme="minorHAnsi"/>
                <w:iCs/>
                <w:sz w:val="16"/>
                <w:szCs w:val="16"/>
              </w:rPr>
              <w:t>Medullary bone involvement</w:t>
            </w:r>
          </w:p>
          <w:p w14:paraId="1999A90A" w14:textId="77777777" w:rsidR="009E4B08" w:rsidRPr="009E4B08" w:rsidRDefault="009E4B08" w:rsidP="009E4B08">
            <w:pPr>
              <w:numPr>
                <w:ilvl w:val="0"/>
                <w:numId w:val="3"/>
              </w:numPr>
              <w:spacing w:after="0" w:line="240" w:lineRule="auto"/>
              <w:ind w:left="460" w:hanging="142"/>
              <w:rPr>
                <w:sz w:val="16"/>
                <w:szCs w:val="16"/>
              </w:rPr>
            </w:pPr>
            <w:r w:rsidRPr="009E4B08">
              <w:rPr>
                <w:sz w:val="16"/>
                <w:szCs w:val="16"/>
              </w:rPr>
              <w:t xml:space="preserve">Involves skin of face/neck </w:t>
            </w:r>
          </w:p>
          <w:p w14:paraId="36F6A9A5" w14:textId="77777777" w:rsidR="009E4B08" w:rsidRPr="009E4B08" w:rsidRDefault="009E4B08" w:rsidP="009E4B08">
            <w:pPr>
              <w:numPr>
                <w:ilvl w:val="0"/>
                <w:numId w:val="3"/>
              </w:numPr>
              <w:spacing w:after="0" w:line="240" w:lineRule="auto"/>
              <w:ind w:left="460" w:hanging="142"/>
              <w:rPr>
                <w:sz w:val="16"/>
                <w:szCs w:val="16"/>
              </w:rPr>
            </w:pPr>
            <w:r w:rsidRPr="009E4B08">
              <w:rPr>
                <w:sz w:val="16"/>
                <w:szCs w:val="16"/>
              </w:rPr>
              <w:t xml:space="preserve">Involves floor of mouth </w:t>
            </w:r>
          </w:p>
          <w:p w14:paraId="2EC04E07" w14:textId="2FD6DD95" w:rsidR="009E4B08" w:rsidRDefault="009E4B08" w:rsidP="009E4B08">
            <w:pPr>
              <w:numPr>
                <w:ilvl w:val="0"/>
                <w:numId w:val="3"/>
              </w:numPr>
              <w:spacing w:after="0" w:line="240" w:lineRule="auto"/>
              <w:ind w:left="460" w:hanging="142"/>
              <w:rPr>
                <w:sz w:val="16"/>
                <w:szCs w:val="16"/>
              </w:rPr>
            </w:pPr>
            <w:r w:rsidRPr="009E4B08">
              <w:rPr>
                <w:sz w:val="16"/>
                <w:szCs w:val="16"/>
              </w:rPr>
              <w:t>Involves maxillary sinus</w:t>
            </w:r>
          </w:p>
          <w:p w14:paraId="04FF3FAE" w14:textId="77777777" w:rsidR="009E4B08" w:rsidRDefault="002E0763" w:rsidP="009E4B08">
            <w:pPr>
              <w:numPr>
                <w:ilvl w:val="0"/>
                <w:numId w:val="3"/>
              </w:numPr>
              <w:spacing w:after="0" w:line="240" w:lineRule="auto"/>
              <w:ind w:left="460" w:hanging="141"/>
              <w:rPr>
                <w:sz w:val="16"/>
                <w:szCs w:val="16"/>
              </w:rPr>
            </w:pPr>
            <w:r w:rsidRPr="00AA18AF">
              <w:rPr>
                <w:sz w:val="16"/>
                <w:szCs w:val="16"/>
              </w:rPr>
              <w:t xml:space="preserve">Other, </w:t>
            </w:r>
            <w:r w:rsidRPr="00BC7DE6">
              <w:rPr>
                <w:i/>
                <w:iCs/>
                <w:sz w:val="16"/>
                <w:szCs w:val="16"/>
              </w:rPr>
              <w:t>specify</w:t>
            </w:r>
          </w:p>
          <w:p w14:paraId="2045C83B" w14:textId="01932501" w:rsidR="002E0763" w:rsidRPr="009E4B08" w:rsidRDefault="002E0763" w:rsidP="00341E98">
            <w:pPr>
              <w:pStyle w:val="ListParagraph"/>
              <w:numPr>
                <w:ilvl w:val="0"/>
                <w:numId w:val="7"/>
              </w:numPr>
              <w:spacing w:after="100" w:line="240" w:lineRule="auto"/>
              <w:ind w:left="460" w:hanging="142"/>
              <w:rPr>
                <w:sz w:val="16"/>
                <w:szCs w:val="16"/>
              </w:rPr>
            </w:pPr>
            <w:r w:rsidRPr="009E4B08">
              <w:rPr>
                <w:rFonts w:cs="Verdana"/>
                <w:iCs/>
                <w:sz w:val="16"/>
                <w:szCs w:val="16"/>
              </w:rPr>
              <w:t xml:space="preserve">Cannot be assessed, </w:t>
            </w:r>
            <w:r w:rsidRPr="009E4B08">
              <w:rPr>
                <w:rFonts w:cs="Verdana"/>
                <w:i/>
                <w:sz w:val="16"/>
                <w:szCs w:val="16"/>
              </w:rPr>
              <w:t>specify</w:t>
            </w:r>
            <w:r w:rsidRPr="009E4B08">
              <w:rPr>
                <w:i/>
                <w:iCs/>
                <w:sz w:val="16"/>
                <w:szCs w:val="16"/>
              </w:rPr>
              <w:t xml:space="preserve"> </w:t>
            </w:r>
          </w:p>
        </w:tc>
        <w:tc>
          <w:tcPr>
            <w:tcW w:w="7799" w:type="dxa"/>
            <w:shd w:val="clear" w:color="auto" w:fill="auto"/>
          </w:tcPr>
          <w:p w14:paraId="2D1D4871" w14:textId="0A3B361D" w:rsidR="009E4B08" w:rsidRDefault="009E4B08" w:rsidP="009E4B08">
            <w:pPr>
              <w:spacing w:after="0" w:line="240" w:lineRule="auto"/>
              <w:rPr>
                <w:rFonts w:cs="Calibri"/>
                <w:noProof/>
                <w:sz w:val="16"/>
                <w:szCs w:val="16"/>
              </w:rPr>
            </w:pPr>
            <w:r w:rsidRPr="009E4B08">
              <w:rPr>
                <w:rFonts w:cs="Calibri"/>
                <w:sz w:val="16"/>
                <w:szCs w:val="16"/>
              </w:rPr>
              <w:t>Infiltrative bone involvement by SCC correlates with a worse prognosis. Bone invasion may be a macroscopic feature, however sampling through the involved bone for histologic examination should be performed to obtain histologic evidence. The presence of bone invasion affects tumour staging and patients with bone invasion often have a worse prognosis. It is important to distinguish superficial cortical bone erosion from infiltrative invasion to the medullary bone as this is critical in accurate tumour staging. If bone is resected, then bone margins should be recorded</w:t>
            </w:r>
            <w:r w:rsidRPr="009E4B08">
              <w:rPr>
                <w:rFonts w:cs="Calibri"/>
                <w:noProof/>
                <w:sz w:val="16"/>
                <w:szCs w:val="16"/>
              </w:rPr>
              <w:t>.</w:t>
            </w:r>
            <w:r w:rsidRPr="009E4B08">
              <w:rPr>
                <w:rFonts w:cs="Calibri"/>
                <w:noProof/>
                <w:sz w:val="16"/>
                <w:szCs w:val="16"/>
              </w:rPr>
              <w:fldChar w:fldCharType="begin">
                <w:fldData xml:space="preserve">PEVuZE5vdGU+PENpdGU+PEF1dGhvcj5TaW5naDwvQXV0aG9yPjxZZWFyPjIwMTk8L1llYXI+PFJl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=
</w:fldData>
              </w:fldChar>
            </w:r>
            <w:r w:rsidRPr="009E4B08">
              <w:rPr>
                <w:rFonts w:cs="Calibri"/>
                <w:noProof/>
                <w:sz w:val="16"/>
                <w:szCs w:val="16"/>
              </w:rPr>
              <w:instrText xml:space="preserve"> ADDIN EN.CITE </w:instrText>
            </w:r>
            <w:r w:rsidRPr="009E4B08">
              <w:rPr>
                <w:rFonts w:cs="Calibri"/>
                <w:noProof/>
                <w:sz w:val="16"/>
                <w:szCs w:val="16"/>
              </w:rPr>
              <w:fldChar w:fldCharType="begin">
                <w:fldData xml:space="preserve">PEVuZE5vdGU+PENpdGU+PEF1dGhvcj5TaW5naDwvQXV0aG9yPjxZZWFyPjIwMTk8L1llYXI+PFJl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=
</w:fldData>
              </w:fldChar>
            </w:r>
            <w:r w:rsidRPr="009E4B08">
              <w:rPr>
                <w:rFonts w:cs="Calibri"/>
                <w:noProof/>
                <w:sz w:val="16"/>
                <w:szCs w:val="16"/>
              </w:rPr>
              <w:instrText xml:space="preserve"> ADDIN EN.CITE.DATA </w:instrText>
            </w:r>
            <w:r w:rsidRPr="009E4B08">
              <w:rPr>
                <w:rFonts w:cs="Calibri"/>
                <w:noProof/>
                <w:sz w:val="16"/>
                <w:szCs w:val="16"/>
              </w:rPr>
            </w:r>
            <w:r w:rsidRPr="009E4B08">
              <w:rPr>
                <w:rFonts w:cs="Calibri"/>
                <w:noProof/>
                <w:sz w:val="16"/>
                <w:szCs w:val="16"/>
              </w:rPr>
              <w:fldChar w:fldCharType="end"/>
            </w:r>
            <w:r w:rsidRPr="009E4B08">
              <w:rPr>
                <w:rFonts w:cs="Calibri"/>
                <w:noProof/>
                <w:sz w:val="16"/>
                <w:szCs w:val="16"/>
              </w:rPr>
            </w:r>
            <w:r w:rsidRPr="009E4B08">
              <w:rPr>
                <w:rFonts w:cs="Calibri"/>
                <w:noProof/>
                <w:sz w:val="16"/>
                <w:szCs w:val="16"/>
              </w:rPr>
              <w:fldChar w:fldCharType="separate"/>
            </w:r>
            <w:r w:rsidRPr="009E4B08">
              <w:rPr>
                <w:rFonts w:cs="Calibri"/>
                <w:noProof/>
                <w:sz w:val="16"/>
                <w:szCs w:val="16"/>
                <w:vertAlign w:val="superscript"/>
              </w:rPr>
              <w:t>1</w:t>
            </w:r>
            <w:r w:rsidRPr="009E4B08">
              <w:rPr>
                <w:rFonts w:cs="Calibri"/>
                <w:noProof/>
                <w:sz w:val="16"/>
                <w:szCs w:val="16"/>
              </w:rPr>
              <w:fldChar w:fldCharType="end"/>
            </w:r>
            <w:r w:rsidRPr="009E4B08">
              <w:rPr>
                <w:rFonts w:cs="Calibri"/>
                <w:noProof/>
                <w:sz w:val="16"/>
                <w:szCs w:val="16"/>
              </w:rPr>
              <w:t xml:space="preserve"> Tumour involvement of the maxillary sinus, and skin of the face and neck increases the pathological stage and should be noted.  </w:t>
            </w:r>
          </w:p>
          <w:p w14:paraId="6971634E" w14:textId="77777777" w:rsidR="009E4B08" w:rsidRPr="009E4B08" w:rsidRDefault="009E4B08" w:rsidP="009E4B08">
            <w:pPr>
              <w:spacing w:after="0" w:line="240" w:lineRule="auto"/>
              <w:rPr>
                <w:rFonts w:cs="Calibri"/>
                <w:sz w:val="16"/>
                <w:szCs w:val="16"/>
              </w:rPr>
            </w:pPr>
          </w:p>
          <w:p w14:paraId="2018CC0F" w14:textId="77777777" w:rsidR="009E4B08" w:rsidRPr="009E4B08" w:rsidRDefault="009E4B08" w:rsidP="009E4B08">
            <w:pPr>
              <w:spacing w:after="0"/>
              <w:rPr>
                <w:b/>
                <w:bCs/>
                <w:sz w:val="16"/>
                <w:szCs w:val="16"/>
              </w:rPr>
            </w:pPr>
            <w:r w:rsidRPr="009E4B08">
              <w:rPr>
                <w:b/>
                <w:bCs/>
                <w:sz w:val="16"/>
                <w:szCs w:val="16"/>
              </w:rPr>
              <w:t xml:space="preserve">Reference </w:t>
            </w:r>
          </w:p>
          <w:p w14:paraId="301F4797" w14:textId="27F3EEDB" w:rsidR="002E0763" w:rsidRPr="009E4B08" w:rsidRDefault="009E4B08" w:rsidP="00341E98">
            <w:pPr>
              <w:pStyle w:val="EndNoteBibliography"/>
              <w:ind w:left="316" w:hanging="316"/>
              <w:rPr>
                <w:color w:val="000000"/>
                <w:sz w:val="16"/>
                <w:szCs w:val="16"/>
              </w:rPr>
            </w:pPr>
            <w:r w:rsidRPr="009E4B08">
              <w:rPr>
                <w:rFonts w:cs="Calibri"/>
                <w:sz w:val="16"/>
                <w:szCs w:val="16"/>
              </w:rPr>
              <w:fldChar w:fldCharType="begin"/>
            </w:r>
            <w:r w:rsidRPr="009E4B08">
              <w:rPr>
                <w:sz w:val="16"/>
                <w:szCs w:val="16"/>
              </w:rPr>
              <w:instrText xml:space="preserve"> ADDIN EN.REFLIST </w:instrText>
            </w:r>
            <w:r w:rsidRPr="009E4B08">
              <w:rPr>
                <w:rFonts w:cs="Calibri"/>
                <w:sz w:val="16"/>
                <w:szCs w:val="16"/>
              </w:rPr>
              <w:fldChar w:fldCharType="separate"/>
            </w:r>
            <w:r w:rsidRPr="009E4B08">
              <w:rPr>
                <w:sz w:val="16"/>
                <w:szCs w:val="16"/>
              </w:rPr>
              <w:t>1</w:t>
            </w:r>
            <w:r w:rsidRPr="009E4B08">
              <w:rPr>
                <w:sz w:val="16"/>
                <w:szCs w:val="16"/>
              </w:rPr>
              <w:tab/>
              <w:t xml:space="preserve">Singh A, Mair M, Singhvi H, Mahuvakar A, Nair D, Nair S and Chaturvedi P (2019). Incidence, predictors and impact of positive bony margins in surgically treated T4 stage cancers of the oral cavity. </w:t>
            </w:r>
            <w:r w:rsidRPr="009E4B08">
              <w:rPr>
                <w:i/>
                <w:sz w:val="16"/>
                <w:szCs w:val="16"/>
              </w:rPr>
              <w:t>Oral Oncol</w:t>
            </w:r>
            <w:r w:rsidRPr="009E4B08">
              <w:rPr>
                <w:sz w:val="16"/>
                <w:szCs w:val="16"/>
              </w:rPr>
              <w:t xml:space="preserve"> 90:8-12.</w:t>
            </w:r>
            <w:r w:rsidR="00341E98">
              <w:rPr>
                <w:sz w:val="16"/>
                <w:szCs w:val="16"/>
              </w:rPr>
              <w:t xml:space="preserve"> </w:t>
            </w:r>
            <w:r w:rsidRPr="009E4B08">
              <w:rPr>
                <w:sz w:val="16"/>
                <w:szCs w:val="16"/>
              </w:rPr>
              <w:fldChar w:fldCharType="end"/>
            </w:r>
          </w:p>
        </w:tc>
        <w:tc>
          <w:tcPr>
            <w:tcW w:w="2098" w:type="dxa"/>
            <w:shd w:val="clear" w:color="auto" w:fill="auto"/>
          </w:tcPr>
          <w:p w14:paraId="3B0A42A0" w14:textId="77777777" w:rsidR="002E0763" w:rsidRPr="002008ED" w:rsidRDefault="002E0763" w:rsidP="002E0763">
            <w:pPr>
              <w:spacing w:after="0" w:line="240" w:lineRule="auto"/>
              <w:rPr>
                <w:color w:val="000000"/>
                <w:sz w:val="16"/>
                <w:szCs w:val="16"/>
              </w:rPr>
            </w:pPr>
          </w:p>
        </w:tc>
      </w:tr>
      <w:tr w:rsidR="008F1A8A" w:rsidRPr="00CC5E7C" w14:paraId="3EAC5479" w14:textId="77777777" w:rsidTr="005C42DF">
        <w:trPr>
          <w:trHeight w:val="456"/>
        </w:trPr>
        <w:tc>
          <w:tcPr>
            <w:tcW w:w="865" w:type="dxa"/>
            <w:shd w:val="clear" w:color="000000" w:fill="EEECE1"/>
          </w:tcPr>
          <w:p w14:paraId="75ED625E" w14:textId="3CFA77E2" w:rsidR="008F1A8A" w:rsidRDefault="008F1A8A" w:rsidP="008F1A8A">
            <w:pPr>
              <w:spacing w:after="0" w:line="240" w:lineRule="auto"/>
              <w:rPr>
                <w:rFonts w:ascii="Calibri" w:hAnsi="Calibri"/>
                <w:sz w:val="16"/>
                <w:szCs w:val="16"/>
              </w:rPr>
            </w:pPr>
            <w:r>
              <w:rPr>
                <w:rFonts w:ascii="Calibri" w:hAnsi="Calibri"/>
                <w:sz w:val="16"/>
                <w:szCs w:val="16"/>
              </w:rPr>
              <w:t>Core</w:t>
            </w:r>
          </w:p>
        </w:tc>
        <w:tc>
          <w:tcPr>
            <w:tcW w:w="1871" w:type="dxa"/>
            <w:shd w:val="clear" w:color="000000" w:fill="EEECE1"/>
          </w:tcPr>
          <w:p w14:paraId="2EE3B645" w14:textId="3083EB0D" w:rsidR="008F1A8A" w:rsidRPr="00174250" w:rsidRDefault="008F1A8A" w:rsidP="008F1A8A">
            <w:pPr>
              <w:spacing w:after="0" w:line="240" w:lineRule="auto"/>
              <w:rPr>
                <w:rFonts w:ascii="Calibri" w:hAnsi="Calibri"/>
                <w:bCs/>
                <w:sz w:val="16"/>
                <w:szCs w:val="16"/>
              </w:rPr>
            </w:pPr>
            <w:r w:rsidRPr="00C41447">
              <w:rPr>
                <w:rFonts w:ascii="Calibri" w:hAnsi="Calibri"/>
                <w:bCs/>
                <w:sz w:val="16"/>
                <w:szCs w:val="16"/>
              </w:rPr>
              <w:t>LYMPHOVASCULAR INVASION</w:t>
            </w:r>
          </w:p>
        </w:tc>
        <w:tc>
          <w:tcPr>
            <w:tcW w:w="2553" w:type="dxa"/>
            <w:shd w:val="clear" w:color="auto" w:fill="auto"/>
          </w:tcPr>
          <w:p w14:paraId="679F877C" w14:textId="77777777" w:rsidR="008F1A8A" w:rsidRPr="00396085" w:rsidRDefault="008F1A8A" w:rsidP="008F1A8A">
            <w:pPr>
              <w:pStyle w:val="ListParagraph"/>
              <w:numPr>
                <w:ilvl w:val="0"/>
                <w:numId w:val="7"/>
              </w:numPr>
              <w:spacing w:after="100" w:line="240" w:lineRule="auto"/>
              <w:ind w:left="181" w:hanging="181"/>
              <w:rPr>
                <w:rFonts w:cs="Verdana"/>
                <w:iCs/>
                <w:sz w:val="16"/>
                <w:szCs w:val="16"/>
              </w:rPr>
            </w:pPr>
            <w:r w:rsidRPr="00396085">
              <w:rPr>
                <w:rFonts w:cs="Verdana"/>
                <w:iCs/>
                <w:sz w:val="16"/>
                <w:szCs w:val="16"/>
              </w:rPr>
              <w:t xml:space="preserve">Not identified </w:t>
            </w:r>
          </w:p>
          <w:p w14:paraId="352F7D5E" w14:textId="77777777" w:rsidR="008F1A8A" w:rsidRDefault="008F1A8A" w:rsidP="008F1A8A">
            <w:pPr>
              <w:pStyle w:val="ListParagraph"/>
              <w:numPr>
                <w:ilvl w:val="0"/>
                <w:numId w:val="7"/>
              </w:numPr>
              <w:spacing w:after="0" w:line="240" w:lineRule="auto"/>
              <w:ind w:left="181" w:hanging="181"/>
              <w:rPr>
                <w:rFonts w:cs="Verdana"/>
                <w:iCs/>
                <w:sz w:val="16"/>
                <w:szCs w:val="16"/>
              </w:rPr>
            </w:pPr>
            <w:r w:rsidRPr="00F13A10">
              <w:rPr>
                <w:rFonts w:cs="Verdana"/>
                <w:iCs/>
                <w:sz w:val="16"/>
                <w:szCs w:val="16"/>
              </w:rPr>
              <w:t>Present</w:t>
            </w:r>
          </w:p>
          <w:p w14:paraId="70D4544C" w14:textId="6203570D" w:rsidR="008F1A8A" w:rsidRPr="00C41447" w:rsidRDefault="008F1A8A" w:rsidP="008F1A8A">
            <w:pPr>
              <w:pStyle w:val="ListParagraph"/>
              <w:numPr>
                <w:ilvl w:val="0"/>
                <w:numId w:val="7"/>
              </w:numPr>
              <w:spacing w:after="0" w:line="240" w:lineRule="auto"/>
              <w:ind w:left="181" w:hanging="181"/>
              <w:rPr>
                <w:rFonts w:cs="Verdana"/>
                <w:iCs/>
                <w:sz w:val="16"/>
                <w:szCs w:val="16"/>
              </w:rPr>
            </w:pPr>
            <w:r w:rsidRPr="00F13A10">
              <w:rPr>
                <w:rFonts w:cs="Verdana"/>
                <w:iCs/>
                <w:sz w:val="16"/>
                <w:szCs w:val="16"/>
              </w:rPr>
              <w:t xml:space="preserve">Indeterminate, </w:t>
            </w:r>
            <w:r w:rsidRPr="00706551">
              <w:rPr>
                <w:rFonts w:cs="Verdana"/>
                <w:i/>
                <w:sz w:val="16"/>
                <w:szCs w:val="16"/>
              </w:rPr>
              <w:t>specify reason</w:t>
            </w:r>
          </w:p>
        </w:tc>
        <w:tc>
          <w:tcPr>
            <w:tcW w:w="7799" w:type="dxa"/>
            <w:shd w:val="clear" w:color="auto" w:fill="auto"/>
          </w:tcPr>
          <w:p w14:paraId="707CFED0" w14:textId="77777777" w:rsidR="00882ECF" w:rsidRPr="00882ECF" w:rsidRDefault="00882ECF" w:rsidP="00882ECF">
            <w:pPr>
              <w:spacing w:after="0" w:line="240" w:lineRule="auto"/>
              <w:rPr>
                <w:rFonts w:cs="Calibri"/>
                <w:sz w:val="16"/>
                <w:szCs w:val="16"/>
                <w:lang w:val="en-US"/>
              </w:rPr>
            </w:pPr>
            <w:r w:rsidRPr="00882ECF">
              <w:rPr>
                <w:rFonts w:cs="Calibri"/>
                <w:sz w:val="16"/>
                <w:szCs w:val="16"/>
              </w:rPr>
              <w:t>There is a need to distinguish between intravascular tumour embolization and retraction artefact. Positive lymphovascular invasion is a risk factor for decreased overall survival and should be reported only when tumour emboli are identified within endothelial lined spaces. No distinction between venous channels and small lymphatics is required.</w:t>
            </w:r>
            <w:r w:rsidRPr="00882ECF">
              <w:rPr>
                <w:rFonts w:cs="Calibri"/>
                <w:sz w:val="16"/>
                <w:szCs w:val="16"/>
              </w:rPr>
              <w:fldChar w:fldCharType="begin">
                <w:fldData xml:space="preserve">PEVuZE5vdGU+PENpdGU+PEF1dGhvcj5Db21lcjwvQXV0aG9yPjxZZWFyPjIwMjM8L1llYXI+PFJl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</w:fldData>
              </w:fldChar>
            </w:r>
            <w:r w:rsidRPr="00882ECF">
              <w:rPr>
                <w:rFonts w:cs="Calibri"/>
                <w:sz w:val="16"/>
                <w:szCs w:val="16"/>
              </w:rPr>
              <w:instrText xml:space="preserve"> ADDIN EN.CITE </w:instrText>
            </w:r>
            <w:r w:rsidRPr="00882ECF">
              <w:rPr>
                <w:rFonts w:cs="Calibri"/>
                <w:sz w:val="16"/>
                <w:szCs w:val="16"/>
              </w:rPr>
              <w:fldChar w:fldCharType="begin">
                <w:fldData xml:space="preserve">PEVuZE5vdGU+PENpdGU+PEF1dGhvcj5Db21lcjwvQXV0aG9yPjxZZWFyPjIwMjM8L1llYXI+PFJl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</w:fldData>
              </w:fldChar>
            </w:r>
            <w:r w:rsidRPr="00882ECF">
              <w:rPr>
                <w:rFonts w:cs="Calibri"/>
                <w:sz w:val="16"/>
                <w:szCs w:val="16"/>
              </w:rPr>
              <w:instrText xml:space="preserve"> ADDIN EN.CITE.DATA </w:instrText>
            </w:r>
            <w:r w:rsidRPr="00882ECF">
              <w:rPr>
                <w:rFonts w:cs="Calibri"/>
                <w:sz w:val="16"/>
                <w:szCs w:val="16"/>
              </w:rPr>
            </w:r>
            <w:r w:rsidRPr="00882ECF">
              <w:rPr>
                <w:rFonts w:cs="Calibri"/>
                <w:sz w:val="16"/>
                <w:szCs w:val="16"/>
              </w:rPr>
              <w:fldChar w:fldCharType="end"/>
            </w:r>
            <w:r w:rsidRPr="00882ECF">
              <w:rPr>
                <w:rFonts w:cs="Calibri"/>
                <w:sz w:val="16"/>
                <w:szCs w:val="16"/>
              </w:rPr>
            </w:r>
            <w:r w:rsidRPr="00882ECF">
              <w:rPr>
                <w:rFonts w:cs="Calibri"/>
                <w:sz w:val="16"/>
                <w:szCs w:val="16"/>
              </w:rPr>
              <w:fldChar w:fldCharType="separate"/>
            </w:r>
            <w:r w:rsidRPr="00882ECF">
              <w:rPr>
                <w:rFonts w:cs="Calibri"/>
                <w:noProof/>
                <w:sz w:val="16"/>
                <w:szCs w:val="16"/>
                <w:vertAlign w:val="superscript"/>
              </w:rPr>
              <w:t>1-3</w:t>
            </w:r>
            <w:r w:rsidRPr="00882ECF">
              <w:rPr>
                <w:rFonts w:cs="Calibri"/>
                <w:sz w:val="16"/>
                <w:szCs w:val="16"/>
              </w:rPr>
              <w:fldChar w:fldCharType="end"/>
            </w:r>
          </w:p>
          <w:p w14:paraId="06485991" w14:textId="77777777" w:rsidR="00882ECF" w:rsidRPr="00882ECF" w:rsidRDefault="00882ECF" w:rsidP="00882ECF">
            <w:pPr>
              <w:spacing w:after="0" w:line="240" w:lineRule="auto"/>
              <w:rPr>
                <w:rFonts w:cs="Calibri"/>
                <w:sz w:val="16"/>
                <w:szCs w:val="16"/>
                <w:lang w:val="en-US"/>
              </w:rPr>
            </w:pPr>
          </w:p>
          <w:p w14:paraId="20A0C7A6" w14:textId="77777777" w:rsidR="00882ECF" w:rsidRDefault="00882ECF" w:rsidP="00882ECF">
            <w:pPr>
              <w:spacing w:after="0" w:line="240" w:lineRule="auto"/>
              <w:rPr>
                <w:rFonts w:cs="Calibri"/>
                <w:sz w:val="16"/>
                <w:szCs w:val="16"/>
              </w:rPr>
            </w:pPr>
            <w:r w:rsidRPr="00882ECF">
              <w:rPr>
                <w:rFonts w:cs="Calibri"/>
                <w:sz w:val="16"/>
                <w:szCs w:val="16"/>
              </w:rPr>
              <w:t>Cases that are still equivocal after taking additional steps may be reported as ‘indeterminate’ for lymphovascular invasion, but this designation should be sparingly used, and it is useful to provide the reason in a comment in the report.</w:t>
            </w:r>
          </w:p>
          <w:p w14:paraId="4FF890F5" w14:textId="77777777" w:rsidR="00882ECF" w:rsidRPr="00882ECF" w:rsidRDefault="00882ECF" w:rsidP="00882ECF">
            <w:pPr>
              <w:spacing w:after="0" w:line="240" w:lineRule="auto"/>
              <w:rPr>
                <w:rFonts w:cs="Calibri"/>
                <w:sz w:val="16"/>
                <w:szCs w:val="16"/>
              </w:rPr>
            </w:pPr>
          </w:p>
          <w:p w14:paraId="04CF4F88" w14:textId="0DDDE485" w:rsidR="00882ECF" w:rsidRPr="00882ECF" w:rsidRDefault="00882ECF" w:rsidP="00882ECF">
            <w:pPr>
              <w:spacing w:after="0"/>
              <w:rPr>
                <w:b/>
                <w:bCs/>
                <w:sz w:val="16"/>
                <w:szCs w:val="16"/>
              </w:rPr>
            </w:pPr>
            <w:r w:rsidRPr="00882ECF">
              <w:rPr>
                <w:b/>
                <w:bCs/>
                <w:sz w:val="16"/>
                <w:szCs w:val="16"/>
              </w:rPr>
              <w:t xml:space="preserve">References </w:t>
            </w:r>
          </w:p>
          <w:p w14:paraId="24FAF280" w14:textId="149480CF" w:rsidR="00882ECF" w:rsidRPr="00882ECF" w:rsidRDefault="00882ECF" w:rsidP="00882ECF">
            <w:pPr>
              <w:pStyle w:val="EndNoteBibliography"/>
              <w:spacing w:after="0"/>
              <w:ind w:left="316" w:hanging="316"/>
              <w:rPr>
                <w:sz w:val="16"/>
                <w:szCs w:val="16"/>
                <w:lang w:val="it-IT"/>
              </w:rPr>
            </w:pPr>
            <w:r w:rsidRPr="00882ECF">
              <w:rPr>
                <w:rFonts w:cs="Calibri"/>
                <w:sz w:val="16"/>
                <w:szCs w:val="16"/>
              </w:rPr>
              <w:fldChar w:fldCharType="begin"/>
            </w:r>
            <w:r w:rsidRPr="00882ECF">
              <w:rPr>
                <w:sz w:val="16"/>
                <w:szCs w:val="16"/>
              </w:rPr>
              <w:instrText xml:space="preserve"> ADDIN EN.REFLIST </w:instrText>
            </w:r>
            <w:r w:rsidRPr="00882ECF">
              <w:rPr>
                <w:rFonts w:cs="Calibri"/>
                <w:sz w:val="16"/>
                <w:szCs w:val="16"/>
              </w:rPr>
              <w:fldChar w:fldCharType="separate"/>
            </w:r>
            <w:r w:rsidRPr="00882ECF">
              <w:rPr>
                <w:sz w:val="16"/>
                <w:szCs w:val="16"/>
              </w:rPr>
              <w:t>1</w:t>
            </w:r>
            <w:r w:rsidRPr="00882ECF">
              <w:rPr>
                <w:sz w:val="16"/>
                <w:szCs w:val="16"/>
              </w:rPr>
              <w:tab/>
              <w:t xml:space="preserve">Comer JC, Harris AB, Hess AO, Hitchcock KE, Mendenhall WM, Bates JE and Dziegielewski PT (2023). Does lymphovascular invasion predict survival in oral cancer? A population-based analysis. </w:t>
            </w:r>
            <w:r w:rsidRPr="00882ECF">
              <w:rPr>
                <w:i/>
                <w:sz w:val="16"/>
                <w:szCs w:val="16"/>
                <w:lang w:val="it-IT"/>
              </w:rPr>
              <w:t>Oral Oncol</w:t>
            </w:r>
            <w:r w:rsidRPr="00882ECF">
              <w:rPr>
                <w:sz w:val="16"/>
                <w:szCs w:val="16"/>
                <w:lang w:val="it-IT"/>
              </w:rPr>
              <w:t xml:space="preserve"> 140:106387.</w:t>
            </w:r>
          </w:p>
          <w:p w14:paraId="0D85BFFF" w14:textId="201E4B69" w:rsidR="00882ECF" w:rsidRPr="00882ECF" w:rsidRDefault="00882ECF" w:rsidP="00882ECF">
            <w:pPr>
              <w:pStyle w:val="EndNoteBibliography"/>
              <w:spacing w:after="0"/>
              <w:ind w:left="316" w:hanging="316"/>
              <w:rPr>
                <w:sz w:val="16"/>
                <w:szCs w:val="16"/>
              </w:rPr>
            </w:pPr>
            <w:r w:rsidRPr="00882ECF">
              <w:rPr>
                <w:sz w:val="16"/>
                <w:szCs w:val="16"/>
                <w:lang w:val="it-IT"/>
              </w:rPr>
              <w:t>2</w:t>
            </w:r>
            <w:r w:rsidRPr="00882ECF">
              <w:rPr>
                <w:sz w:val="16"/>
                <w:szCs w:val="16"/>
                <w:lang w:val="it-IT"/>
              </w:rPr>
              <w:tab/>
              <w:t xml:space="preserve">Mascitti M, Togni L, Caponio VCA, Zhurakivska K, Bizzoca ME, Contaldo M, Serpico R, Lo Muzio L and Santarelli A (2022). </w:t>
            </w:r>
            <w:r w:rsidRPr="00882ECF">
              <w:rPr>
                <w:sz w:val="16"/>
                <w:szCs w:val="16"/>
              </w:rPr>
              <w:t xml:space="preserve">Lymphovascular invasion as a prognostic tool for oral squamous cell carcinoma: a comprehensive review. </w:t>
            </w:r>
            <w:r w:rsidRPr="00882ECF">
              <w:rPr>
                <w:i/>
                <w:sz w:val="16"/>
                <w:szCs w:val="16"/>
              </w:rPr>
              <w:t>Int J Oral Maxillofac Surg</w:t>
            </w:r>
            <w:r w:rsidRPr="00882ECF">
              <w:rPr>
                <w:sz w:val="16"/>
                <w:szCs w:val="16"/>
              </w:rPr>
              <w:t xml:space="preserve"> 51(1):1-9.</w:t>
            </w:r>
          </w:p>
          <w:p w14:paraId="1CB2E2A5" w14:textId="1E28D1AC" w:rsidR="008F1A8A" w:rsidRPr="00882ECF" w:rsidRDefault="00882ECF" w:rsidP="00882ECF">
            <w:pPr>
              <w:pStyle w:val="EndNoteBibliography"/>
              <w:spacing w:after="100"/>
              <w:ind w:left="316" w:hanging="316"/>
              <w:rPr>
                <w:color w:val="000000"/>
                <w:sz w:val="16"/>
                <w:szCs w:val="16"/>
              </w:rPr>
            </w:pPr>
            <w:r w:rsidRPr="00555400">
              <w:rPr>
                <w:sz w:val="16"/>
                <w:szCs w:val="16"/>
                <w:lang w:val="it-IT"/>
              </w:rPr>
              <w:t>3</w:t>
            </w:r>
            <w:r w:rsidRPr="00555400">
              <w:rPr>
                <w:sz w:val="16"/>
                <w:szCs w:val="16"/>
                <w:lang w:val="it-IT"/>
              </w:rPr>
              <w:tab/>
              <w:t xml:space="preserve">Dolens EDS, Dourado MR, Almangush A, Salo TA, Gurgel Rocha CA, da Silva SD, Brennan PA and Coletta RD (2021). </w:t>
            </w:r>
            <w:r w:rsidRPr="00882ECF">
              <w:rPr>
                <w:sz w:val="16"/>
                <w:szCs w:val="16"/>
              </w:rPr>
              <w:t xml:space="preserve">The Impact of Histopathological Features on the Prognosis of Oral Squamous Cell Carcinoma: A Comprehensive Review and Meta-Analysis. </w:t>
            </w:r>
            <w:r w:rsidRPr="00882ECF">
              <w:rPr>
                <w:i/>
                <w:sz w:val="16"/>
                <w:szCs w:val="16"/>
              </w:rPr>
              <w:t>Front Oncol</w:t>
            </w:r>
            <w:r w:rsidRPr="00882ECF">
              <w:rPr>
                <w:sz w:val="16"/>
                <w:szCs w:val="16"/>
              </w:rPr>
              <w:t xml:space="preserve"> 11:784924.</w:t>
            </w:r>
            <w:r>
              <w:rPr>
                <w:sz w:val="16"/>
                <w:szCs w:val="16"/>
              </w:rPr>
              <w:t xml:space="preserve"> </w:t>
            </w:r>
            <w:r w:rsidRPr="00882ECF">
              <w:rPr>
                <w:sz w:val="16"/>
                <w:szCs w:val="16"/>
              </w:rPr>
              <w:fldChar w:fldCharType="end"/>
            </w:r>
          </w:p>
        </w:tc>
        <w:tc>
          <w:tcPr>
            <w:tcW w:w="2098" w:type="dxa"/>
            <w:shd w:val="clear" w:color="auto" w:fill="auto"/>
          </w:tcPr>
          <w:p w14:paraId="15AD9150" w14:textId="77777777" w:rsidR="008F1A8A" w:rsidRPr="002008ED" w:rsidRDefault="008F1A8A" w:rsidP="008F1A8A">
            <w:pPr>
              <w:spacing w:after="0" w:line="240" w:lineRule="auto"/>
              <w:rPr>
                <w:color w:val="000000"/>
                <w:sz w:val="16"/>
                <w:szCs w:val="16"/>
              </w:rPr>
            </w:pPr>
          </w:p>
        </w:tc>
      </w:tr>
      <w:tr w:rsidR="008F1A8A" w:rsidRPr="00CC5E7C" w14:paraId="57F1999B" w14:textId="77777777" w:rsidTr="007221A0">
        <w:trPr>
          <w:trHeight w:val="456"/>
        </w:trPr>
        <w:tc>
          <w:tcPr>
            <w:tcW w:w="865" w:type="dxa"/>
            <w:shd w:val="clear" w:color="000000" w:fill="EEECE1"/>
          </w:tcPr>
          <w:p w14:paraId="5142E03D" w14:textId="48B755F4" w:rsidR="008F1A8A" w:rsidRDefault="008F1A8A" w:rsidP="008F1A8A">
            <w:pPr>
              <w:spacing w:after="0" w:line="240" w:lineRule="auto"/>
              <w:rPr>
                <w:rFonts w:ascii="Calibri" w:hAnsi="Calibri"/>
                <w:sz w:val="16"/>
                <w:szCs w:val="16"/>
              </w:rPr>
            </w:pPr>
            <w:r>
              <w:rPr>
                <w:rFonts w:ascii="Calibri" w:hAnsi="Calibri"/>
                <w:sz w:val="16"/>
                <w:szCs w:val="16"/>
              </w:rPr>
              <w:t>Core</w:t>
            </w:r>
            <w:r w:rsidR="00882ECF" w:rsidRPr="00882ECF">
              <w:rPr>
                <w:rFonts w:ascii="Calibri" w:hAnsi="Calibri"/>
                <w:sz w:val="16"/>
                <w:szCs w:val="16"/>
              </w:rPr>
              <w:t xml:space="preserve"> and Non-core</w:t>
            </w:r>
          </w:p>
        </w:tc>
        <w:tc>
          <w:tcPr>
            <w:tcW w:w="1871" w:type="dxa"/>
            <w:shd w:val="clear" w:color="000000" w:fill="EEECE1"/>
          </w:tcPr>
          <w:p w14:paraId="0DA15F34" w14:textId="3C695FDC" w:rsidR="008F1A8A" w:rsidRPr="00174250" w:rsidRDefault="008F1A8A" w:rsidP="008F1A8A">
            <w:pPr>
              <w:spacing w:after="0" w:line="240" w:lineRule="auto"/>
              <w:rPr>
                <w:rFonts w:ascii="Calibri" w:hAnsi="Calibri"/>
                <w:bCs/>
                <w:sz w:val="16"/>
                <w:szCs w:val="16"/>
              </w:rPr>
            </w:pPr>
            <w:r w:rsidRPr="00961AC2">
              <w:rPr>
                <w:rFonts w:ascii="Calibri" w:hAnsi="Calibri"/>
                <w:bCs/>
                <w:sz w:val="16"/>
                <w:szCs w:val="16"/>
              </w:rPr>
              <w:t>PERINEURAL INVASION</w:t>
            </w:r>
          </w:p>
        </w:tc>
        <w:tc>
          <w:tcPr>
            <w:tcW w:w="2553" w:type="dxa"/>
            <w:shd w:val="clear" w:color="auto" w:fill="auto"/>
          </w:tcPr>
          <w:p w14:paraId="4AB68820" w14:textId="77777777" w:rsidR="008F1A8A" w:rsidRPr="00396085" w:rsidRDefault="008F1A8A" w:rsidP="008F1A8A">
            <w:pPr>
              <w:pStyle w:val="ListParagraph"/>
              <w:numPr>
                <w:ilvl w:val="0"/>
                <w:numId w:val="7"/>
              </w:numPr>
              <w:spacing w:after="100" w:line="240" w:lineRule="auto"/>
              <w:ind w:left="181" w:hanging="181"/>
              <w:rPr>
                <w:rFonts w:cs="Verdana"/>
                <w:iCs/>
                <w:sz w:val="16"/>
                <w:szCs w:val="16"/>
              </w:rPr>
            </w:pPr>
            <w:r w:rsidRPr="00396085">
              <w:rPr>
                <w:rFonts w:cs="Verdana"/>
                <w:iCs/>
                <w:sz w:val="16"/>
                <w:szCs w:val="16"/>
              </w:rPr>
              <w:t xml:space="preserve">Not identified </w:t>
            </w:r>
          </w:p>
          <w:p w14:paraId="248D8397" w14:textId="08AA6F86" w:rsidR="008F1A8A" w:rsidRDefault="008F1A8A" w:rsidP="008F1A8A">
            <w:pPr>
              <w:pStyle w:val="ListParagraph"/>
              <w:numPr>
                <w:ilvl w:val="0"/>
                <w:numId w:val="7"/>
              </w:numPr>
              <w:spacing w:after="0" w:line="240" w:lineRule="auto"/>
              <w:ind w:left="181" w:hanging="181"/>
              <w:rPr>
                <w:rFonts w:cs="Verdana"/>
                <w:iCs/>
                <w:sz w:val="16"/>
                <w:szCs w:val="16"/>
              </w:rPr>
            </w:pPr>
            <w:r w:rsidRPr="00F13A10">
              <w:rPr>
                <w:rFonts w:cs="Verdana"/>
                <w:iCs/>
                <w:sz w:val="16"/>
                <w:szCs w:val="16"/>
              </w:rPr>
              <w:t>Present</w:t>
            </w:r>
          </w:p>
          <w:p w14:paraId="24EF9B02" w14:textId="5B738F5D" w:rsidR="00882ECF" w:rsidRPr="00341E98" w:rsidRDefault="00882ECF" w:rsidP="00882ECF">
            <w:pPr>
              <w:pStyle w:val="ListParagraph"/>
              <w:spacing w:after="0" w:line="240" w:lineRule="auto"/>
              <w:ind w:left="181"/>
              <w:rPr>
                <w:rFonts w:cs="Verdana"/>
                <w:iCs/>
                <w:color w:val="A6A6A6" w:themeColor="background1" w:themeShade="A6"/>
                <w:sz w:val="16"/>
                <w:szCs w:val="16"/>
              </w:rPr>
            </w:pPr>
            <w:r w:rsidRPr="00341E98">
              <w:rPr>
                <w:rFonts w:cs="Verdana"/>
                <w:iCs/>
                <w:color w:val="A6A6A6" w:themeColor="background1" w:themeShade="A6"/>
                <w:sz w:val="16"/>
                <w:szCs w:val="16"/>
              </w:rPr>
              <w:t>Nerve size, if known ___ mm</w:t>
            </w:r>
          </w:p>
          <w:p w14:paraId="02CDF59B" w14:textId="38E782B1" w:rsidR="008F1A8A" w:rsidRPr="0003322B" w:rsidRDefault="008F1A8A" w:rsidP="008F1A8A">
            <w:pPr>
              <w:pStyle w:val="ListParagraph"/>
              <w:numPr>
                <w:ilvl w:val="0"/>
                <w:numId w:val="7"/>
              </w:numPr>
              <w:spacing w:after="0" w:line="240" w:lineRule="auto"/>
              <w:ind w:left="181" w:hanging="181"/>
              <w:rPr>
                <w:rFonts w:cs="Verdana"/>
                <w:iCs/>
                <w:sz w:val="16"/>
                <w:szCs w:val="16"/>
              </w:rPr>
            </w:pPr>
            <w:r w:rsidRPr="00F13A10">
              <w:rPr>
                <w:rFonts w:cs="Verdana"/>
                <w:iCs/>
                <w:sz w:val="16"/>
                <w:szCs w:val="16"/>
              </w:rPr>
              <w:t xml:space="preserve">Indeterminate, </w:t>
            </w:r>
            <w:r w:rsidRPr="00706551">
              <w:rPr>
                <w:rFonts w:cs="Verdana"/>
                <w:i/>
                <w:sz w:val="16"/>
                <w:szCs w:val="16"/>
              </w:rPr>
              <w:t>specify reason</w:t>
            </w:r>
          </w:p>
        </w:tc>
        <w:tc>
          <w:tcPr>
            <w:tcW w:w="7799" w:type="dxa"/>
            <w:shd w:val="clear" w:color="auto" w:fill="auto"/>
          </w:tcPr>
          <w:p w14:paraId="5ECD9431" w14:textId="77777777" w:rsidR="00882ECF" w:rsidRPr="00882ECF" w:rsidRDefault="00882ECF" w:rsidP="00882ECF">
            <w:pPr>
              <w:spacing w:line="240" w:lineRule="auto"/>
              <w:rPr>
                <w:sz w:val="16"/>
                <w:szCs w:val="16"/>
              </w:rPr>
            </w:pPr>
            <w:r w:rsidRPr="00882ECF">
              <w:rPr>
                <w:sz w:val="16"/>
                <w:szCs w:val="16"/>
              </w:rPr>
              <w:t xml:space="preserve">Perineural invasion is associated with a worse prognosis, regardless of nerve size and should be recorded. The presence or absence of perineural and/or </w:t>
            </w:r>
            <w:proofErr w:type="spellStart"/>
            <w:r w:rsidRPr="00882ECF">
              <w:rPr>
                <w:sz w:val="16"/>
                <w:szCs w:val="16"/>
              </w:rPr>
              <w:t>endoneural</w:t>
            </w:r>
            <w:proofErr w:type="spellEnd"/>
            <w:r w:rsidRPr="00882ECF">
              <w:rPr>
                <w:sz w:val="16"/>
                <w:szCs w:val="16"/>
              </w:rPr>
              <w:t>/intraneural invasion may impact subsequent therapy and prognosis.</w:t>
            </w:r>
            <w:r w:rsidRPr="00882ECF">
              <w:rPr>
                <w:sz w:val="16"/>
                <w:szCs w:val="16"/>
              </w:rPr>
              <w:fldChar w:fldCharType="begin">
                <w:fldData xml:space="preserve">PEVuZE5vdGU+PENpdGU+PEF1dGhvcj5Cb25lcnQ8L0F1dGhvcj48WWVhcj4yMDIyPC9ZZWFyPjxS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</w:fldData>
              </w:fldChar>
            </w:r>
            <w:r w:rsidRPr="00882ECF">
              <w:rPr>
                <w:sz w:val="16"/>
                <w:szCs w:val="16"/>
              </w:rPr>
              <w:instrText xml:space="preserve"> ADDIN EN.CITE </w:instrText>
            </w:r>
            <w:r w:rsidRPr="00882ECF">
              <w:rPr>
                <w:sz w:val="16"/>
                <w:szCs w:val="16"/>
              </w:rPr>
              <w:fldChar w:fldCharType="begin">
                <w:fldData xml:space="preserve">PEVuZE5vdGU+PENpdGU+PEF1dGhvcj5Cb25lcnQ8L0F1dGhvcj48WWVhcj4yMDIyPC9ZZWFyPjxS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</w:fldData>
              </w:fldChar>
            </w:r>
            <w:r w:rsidRPr="00882ECF">
              <w:rPr>
                <w:sz w:val="16"/>
                <w:szCs w:val="16"/>
              </w:rPr>
              <w:instrText xml:space="preserve"> ADDIN EN.CITE.DATA </w:instrText>
            </w:r>
            <w:r w:rsidRPr="00882ECF">
              <w:rPr>
                <w:sz w:val="16"/>
                <w:szCs w:val="16"/>
              </w:rPr>
            </w:r>
            <w:r w:rsidRPr="00882ECF">
              <w:rPr>
                <w:sz w:val="16"/>
                <w:szCs w:val="16"/>
              </w:rPr>
              <w:fldChar w:fldCharType="end"/>
            </w:r>
            <w:r w:rsidRPr="00882ECF">
              <w:rPr>
                <w:sz w:val="16"/>
                <w:szCs w:val="16"/>
              </w:rPr>
            </w:r>
            <w:r w:rsidRPr="00882ECF">
              <w:rPr>
                <w:sz w:val="16"/>
                <w:szCs w:val="16"/>
              </w:rPr>
              <w:fldChar w:fldCharType="separate"/>
            </w:r>
            <w:r w:rsidRPr="00882ECF">
              <w:rPr>
                <w:noProof/>
                <w:sz w:val="16"/>
                <w:szCs w:val="16"/>
                <w:vertAlign w:val="superscript"/>
              </w:rPr>
              <w:t>1-4</w:t>
            </w:r>
            <w:r w:rsidRPr="00882ECF">
              <w:rPr>
                <w:sz w:val="16"/>
                <w:szCs w:val="16"/>
              </w:rPr>
              <w:fldChar w:fldCharType="end"/>
            </w:r>
          </w:p>
          <w:p w14:paraId="16457A06" w14:textId="77777777" w:rsidR="00882ECF" w:rsidRPr="00882ECF" w:rsidRDefault="00882ECF" w:rsidP="00882ECF">
            <w:pPr>
              <w:spacing w:after="0"/>
              <w:rPr>
                <w:b/>
                <w:bCs/>
                <w:sz w:val="16"/>
                <w:szCs w:val="16"/>
              </w:rPr>
            </w:pPr>
            <w:r w:rsidRPr="00882ECF">
              <w:rPr>
                <w:b/>
                <w:bCs/>
                <w:sz w:val="16"/>
                <w:szCs w:val="16"/>
              </w:rPr>
              <w:t xml:space="preserve">References </w:t>
            </w:r>
          </w:p>
          <w:p w14:paraId="42DB4D26" w14:textId="77777777" w:rsidR="00882ECF" w:rsidRPr="00882ECF" w:rsidRDefault="00882ECF" w:rsidP="00882ECF">
            <w:pPr>
              <w:pStyle w:val="EndNoteBibliography"/>
              <w:spacing w:after="0"/>
              <w:ind w:left="316" w:hanging="316"/>
              <w:rPr>
                <w:sz w:val="16"/>
                <w:szCs w:val="16"/>
                <w:lang w:val="it-IT"/>
              </w:rPr>
            </w:pPr>
            <w:r w:rsidRPr="00882ECF">
              <w:rPr>
                <w:rFonts w:cs="Calibri"/>
                <w:sz w:val="16"/>
                <w:szCs w:val="16"/>
              </w:rPr>
              <w:fldChar w:fldCharType="begin"/>
            </w:r>
            <w:r w:rsidRPr="00882ECF">
              <w:rPr>
                <w:sz w:val="16"/>
                <w:szCs w:val="16"/>
              </w:rPr>
              <w:instrText xml:space="preserve"> ADDIN EN.REFLIST </w:instrText>
            </w:r>
            <w:r w:rsidRPr="00882ECF">
              <w:rPr>
                <w:rFonts w:cs="Calibri"/>
                <w:sz w:val="16"/>
                <w:szCs w:val="16"/>
              </w:rPr>
              <w:fldChar w:fldCharType="separate"/>
            </w:r>
            <w:r w:rsidRPr="00882ECF">
              <w:rPr>
                <w:sz w:val="16"/>
                <w:szCs w:val="16"/>
              </w:rPr>
              <w:t>1</w:t>
            </w:r>
            <w:r w:rsidRPr="00882ECF">
              <w:rPr>
                <w:sz w:val="16"/>
                <w:szCs w:val="16"/>
              </w:rPr>
              <w:tab/>
              <w:t xml:space="preserve">Bonert M, Zafar U, Williams P, El-Shinnawy I, Juergens RA, Naqvi A, Cutz JC, Finley C, Major P and Kapoor A (2022). Physician and Surgeon Communication Assessed via the Pathology Requisition in a Regional Laboratory Over Ten Years. </w:t>
            </w:r>
            <w:r w:rsidRPr="00882ECF">
              <w:rPr>
                <w:i/>
                <w:sz w:val="16"/>
                <w:szCs w:val="16"/>
                <w:lang w:val="it-IT"/>
              </w:rPr>
              <w:t>Cureus</w:t>
            </w:r>
            <w:r w:rsidRPr="00882ECF">
              <w:rPr>
                <w:sz w:val="16"/>
                <w:szCs w:val="16"/>
                <w:lang w:val="it-IT"/>
              </w:rPr>
              <w:t xml:space="preserve"> 14(8):e27714.</w:t>
            </w:r>
          </w:p>
          <w:p w14:paraId="0BEB46D8" w14:textId="77777777" w:rsidR="00882ECF" w:rsidRPr="00882ECF" w:rsidRDefault="00882ECF" w:rsidP="00882ECF">
            <w:pPr>
              <w:pStyle w:val="EndNoteBibliography"/>
              <w:spacing w:after="0"/>
              <w:ind w:left="316" w:hanging="316"/>
              <w:rPr>
                <w:sz w:val="16"/>
                <w:szCs w:val="16"/>
              </w:rPr>
            </w:pPr>
            <w:r w:rsidRPr="00882ECF">
              <w:rPr>
                <w:sz w:val="16"/>
                <w:szCs w:val="16"/>
                <w:lang w:val="it-IT"/>
              </w:rPr>
              <w:lastRenderedPageBreak/>
              <w:t>2</w:t>
            </w:r>
            <w:r w:rsidRPr="00882ECF">
              <w:rPr>
                <w:sz w:val="16"/>
                <w:szCs w:val="16"/>
                <w:lang w:val="it-IT"/>
              </w:rPr>
              <w:tab/>
              <w:t xml:space="preserve">Elseragy A, Bello IO, Wahab A, Coletta RD, Mäkitie AA, Leivo I, Almangush A and Salo T (2022). </w:t>
            </w:r>
            <w:r w:rsidRPr="00882ECF">
              <w:rPr>
                <w:sz w:val="16"/>
                <w:szCs w:val="16"/>
              </w:rPr>
              <w:t xml:space="preserve">Emerging histopathologic markers in early-stage oral tongue cancer: A systematic review and meta-analysis. </w:t>
            </w:r>
            <w:r w:rsidRPr="00882ECF">
              <w:rPr>
                <w:i/>
                <w:sz w:val="16"/>
                <w:szCs w:val="16"/>
              </w:rPr>
              <w:t>Head Neck</w:t>
            </w:r>
            <w:r w:rsidRPr="00882ECF">
              <w:rPr>
                <w:sz w:val="16"/>
                <w:szCs w:val="16"/>
              </w:rPr>
              <w:t xml:space="preserve"> 44(6):1481-1491.</w:t>
            </w:r>
          </w:p>
          <w:p w14:paraId="7178CFDD" w14:textId="77777777" w:rsidR="00882ECF" w:rsidRPr="00882ECF" w:rsidRDefault="00882ECF" w:rsidP="00882ECF">
            <w:pPr>
              <w:pStyle w:val="EndNoteBibliography"/>
              <w:spacing w:after="0"/>
              <w:ind w:left="316" w:hanging="316"/>
              <w:rPr>
                <w:sz w:val="16"/>
                <w:szCs w:val="16"/>
              </w:rPr>
            </w:pPr>
            <w:r w:rsidRPr="00276C16">
              <w:rPr>
                <w:sz w:val="16"/>
                <w:szCs w:val="16"/>
              </w:rPr>
              <w:t>3</w:t>
            </w:r>
            <w:r w:rsidRPr="00276C16">
              <w:rPr>
                <w:sz w:val="16"/>
                <w:szCs w:val="16"/>
              </w:rPr>
              <w:tab/>
              <w:t xml:space="preserve">Dolens EDS, Dourado MR, Almangush A, Salo TA, Gurgel Rocha CA, da Silva SD, Brennan PA and Coletta RD (2021). </w:t>
            </w:r>
            <w:r w:rsidRPr="00882ECF">
              <w:rPr>
                <w:sz w:val="16"/>
                <w:szCs w:val="16"/>
              </w:rPr>
              <w:t xml:space="preserve">The Impact of Histopathological Features on the Prognosis of Oral Squamous Cell Carcinoma: A Comprehensive Review and Meta-Analysis. </w:t>
            </w:r>
            <w:r w:rsidRPr="00882ECF">
              <w:rPr>
                <w:i/>
                <w:sz w:val="16"/>
                <w:szCs w:val="16"/>
              </w:rPr>
              <w:t>Front Oncol</w:t>
            </w:r>
            <w:r w:rsidRPr="00882ECF">
              <w:rPr>
                <w:sz w:val="16"/>
                <w:szCs w:val="16"/>
              </w:rPr>
              <w:t xml:space="preserve"> 11:784924.</w:t>
            </w:r>
          </w:p>
          <w:p w14:paraId="3253F920" w14:textId="24F6EBF4" w:rsidR="008F1A8A" w:rsidRPr="00882ECF" w:rsidRDefault="00882ECF" w:rsidP="00882ECF">
            <w:pPr>
              <w:pStyle w:val="EndNoteBibliography"/>
              <w:spacing w:after="100"/>
              <w:ind w:left="318" w:hanging="318"/>
              <w:rPr>
                <w:rFonts w:asciiTheme="minorHAnsi" w:hAnsiTheme="minorHAnsi"/>
                <w:color w:val="000000"/>
                <w:sz w:val="16"/>
                <w:szCs w:val="16"/>
                <w:lang w:val="en-AU"/>
              </w:rPr>
            </w:pPr>
            <w:r w:rsidRPr="00882ECF">
              <w:rPr>
                <w:sz w:val="16"/>
                <w:szCs w:val="16"/>
              </w:rPr>
              <w:t>4</w:t>
            </w:r>
            <w:r w:rsidRPr="00882ECF">
              <w:rPr>
                <w:sz w:val="16"/>
                <w:szCs w:val="16"/>
              </w:rPr>
              <w:tab/>
              <w:t xml:space="preserve">Mäkitie AA, Agaimy A and Almangush A (2022). Insight into Classification and Risk Stratification of Head and Neck Squamous Cell Carcinoma in Era of Emerging Biomarkers with Focus on Histopathologic Parameters. </w:t>
            </w:r>
            <w:r w:rsidRPr="00882ECF">
              <w:rPr>
                <w:i/>
                <w:sz w:val="16"/>
                <w:szCs w:val="16"/>
              </w:rPr>
              <w:t>Cancers (Basel)</w:t>
            </w:r>
            <w:r w:rsidRPr="00882ECF">
              <w:rPr>
                <w:sz w:val="16"/>
                <w:szCs w:val="16"/>
              </w:rPr>
              <w:t xml:space="preserve"> 14(22):5514.</w:t>
            </w:r>
            <w:r>
              <w:rPr>
                <w:sz w:val="16"/>
                <w:szCs w:val="16"/>
              </w:rPr>
              <w:t xml:space="preserve"> </w:t>
            </w:r>
            <w:r w:rsidRPr="00882ECF">
              <w:rPr>
                <w:sz w:val="16"/>
                <w:szCs w:val="16"/>
              </w:rPr>
              <w:fldChar w:fldCharType="end"/>
            </w:r>
          </w:p>
        </w:tc>
        <w:tc>
          <w:tcPr>
            <w:tcW w:w="2098" w:type="dxa"/>
            <w:shd w:val="clear" w:color="auto" w:fill="auto"/>
          </w:tcPr>
          <w:p w14:paraId="5A8914D8" w14:textId="77777777" w:rsidR="008F1A8A" w:rsidRPr="002008ED" w:rsidRDefault="008F1A8A" w:rsidP="008F1A8A">
            <w:pPr>
              <w:spacing w:after="0" w:line="240" w:lineRule="auto"/>
              <w:rPr>
                <w:color w:val="000000"/>
                <w:sz w:val="16"/>
                <w:szCs w:val="16"/>
              </w:rPr>
            </w:pPr>
          </w:p>
        </w:tc>
      </w:tr>
      <w:tr w:rsidR="008F1A8A" w:rsidRPr="00CC5E7C" w14:paraId="637DEDC0" w14:textId="77777777" w:rsidTr="00AB7236">
        <w:trPr>
          <w:trHeight w:val="456"/>
        </w:trPr>
        <w:tc>
          <w:tcPr>
            <w:tcW w:w="865" w:type="dxa"/>
            <w:shd w:val="clear" w:color="000000" w:fill="EEECE1"/>
          </w:tcPr>
          <w:p w14:paraId="637DEDA0" w14:textId="062BC1DB" w:rsidR="008F1A8A" w:rsidRPr="00174250" w:rsidRDefault="008F1A8A" w:rsidP="008F1A8A">
            <w:pPr>
              <w:spacing w:after="0" w:line="240" w:lineRule="auto"/>
              <w:rPr>
                <w:rFonts w:ascii="Calibri" w:hAnsi="Calibri"/>
                <w:sz w:val="16"/>
                <w:szCs w:val="16"/>
              </w:rPr>
            </w:pPr>
            <w:r>
              <w:rPr>
                <w:rFonts w:ascii="Calibri" w:hAnsi="Calibri"/>
                <w:sz w:val="16"/>
                <w:szCs w:val="16"/>
              </w:rPr>
              <w:t xml:space="preserve">Core </w:t>
            </w:r>
          </w:p>
        </w:tc>
        <w:tc>
          <w:tcPr>
            <w:tcW w:w="1871" w:type="dxa"/>
            <w:shd w:val="clear" w:color="000000" w:fill="EEECE1"/>
          </w:tcPr>
          <w:p w14:paraId="4030A551" w14:textId="648F80AB" w:rsidR="008F1A8A" w:rsidRDefault="008F1A8A" w:rsidP="008F1A8A">
            <w:pPr>
              <w:spacing w:after="0" w:line="240" w:lineRule="auto"/>
              <w:rPr>
                <w:rFonts w:ascii="Calibri" w:hAnsi="Calibri"/>
                <w:bCs/>
                <w:sz w:val="16"/>
                <w:szCs w:val="16"/>
              </w:rPr>
            </w:pPr>
            <w:r w:rsidRPr="00174250">
              <w:rPr>
                <w:rFonts w:ascii="Calibri" w:hAnsi="Calibri"/>
                <w:bCs/>
                <w:sz w:val="16"/>
                <w:szCs w:val="16"/>
              </w:rPr>
              <w:t>MARGIN STATUS</w:t>
            </w:r>
          </w:p>
          <w:p w14:paraId="637DEDA1" w14:textId="7FEDE5A2" w:rsidR="008F1A8A" w:rsidRPr="00174250" w:rsidRDefault="008F1A8A" w:rsidP="008F1A8A">
            <w:pPr>
              <w:spacing w:line="240" w:lineRule="auto"/>
              <w:rPr>
                <w:rFonts w:ascii="Calibri" w:hAnsi="Calibri"/>
                <w:bCs/>
                <w:sz w:val="16"/>
                <w:szCs w:val="16"/>
              </w:rPr>
            </w:pPr>
          </w:p>
        </w:tc>
        <w:tc>
          <w:tcPr>
            <w:tcW w:w="2553" w:type="dxa"/>
            <w:shd w:val="clear" w:color="auto" w:fill="auto"/>
          </w:tcPr>
          <w:p w14:paraId="7F6A97CC" w14:textId="3547ACA0" w:rsidR="008F1A8A" w:rsidRPr="002D6F6C" w:rsidRDefault="008F1A8A" w:rsidP="008F1A8A">
            <w:pPr>
              <w:autoSpaceDE w:val="0"/>
              <w:autoSpaceDN w:val="0"/>
              <w:adjustRightInd w:val="0"/>
              <w:spacing w:after="0" w:line="240" w:lineRule="auto"/>
              <w:rPr>
                <w:rFonts w:cstheme="minorHAnsi"/>
                <w:iCs/>
                <w:sz w:val="18"/>
                <w:szCs w:val="18"/>
                <w:vertAlign w:val="superscript"/>
              </w:rPr>
            </w:pPr>
            <w:r w:rsidRPr="002D6F6C">
              <w:rPr>
                <w:rFonts w:cstheme="minorHAnsi"/>
                <w:b/>
                <w:bCs/>
                <w:color w:val="221E1F"/>
                <w:sz w:val="16"/>
                <w:szCs w:val="16"/>
              </w:rPr>
              <w:t>Invasive carcinoma</w:t>
            </w:r>
          </w:p>
          <w:p w14:paraId="374E5AE1" w14:textId="77777777" w:rsidR="008F1A8A" w:rsidRDefault="008F1A8A" w:rsidP="008F1A8A">
            <w:pPr>
              <w:pStyle w:val="ListParagraph"/>
              <w:numPr>
                <w:ilvl w:val="0"/>
                <w:numId w:val="7"/>
              </w:numPr>
              <w:autoSpaceDE w:val="0"/>
              <w:autoSpaceDN w:val="0"/>
              <w:adjustRightInd w:val="0"/>
              <w:spacing w:after="0" w:line="240" w:lineRule="auto"/>
              <w:ind w:left="181" w:hanging="181"/>
              <w:rPr>
                <w:rFonts w:cstheme="minorHAnsi"/>
                <w:iCs/>
                <w:sz w:val="16"/>
                <w:szCs w:val="16"/>
              </w:rPr>
            </w:pPr>
            <w:r w:rsidRPr="00B02074">
              <w:rPr>
                <w:rFonts w:cstheme="minorHAnsi"/>
                <w:iCs/>
                <w:sz w:val="16"/>
                <w:szCs w:val="16"/>
              </w:rPr>
              <w:t xml:space="preserve">Not involved </w:t>
            </w:r>
          </w:p>
          <w:p w14:paraId="5401479F" w14:textId="77777777" w:rsidR="008F1A8A" w:rsidRDefault="008F1A8A" w:rsidP="008F1A8A">
            <w:pPr>
              <w:autoSpaceDE w:val="0"/>
              <w:autoSpaceDN w:val="0"/>
              <w:adjustRightInd w:val="0"/>
              <w:spacing w:after="0" w:line="240" w:lineRule="auto"/>
              <w:rPr>
                <w:rFonts w:cstheme="minorHAnsi"/>
                <w:iCs/>
                <w:sz w:val="16"/>
                <w:szCs w:val="16"/>
              </w:rPr>
            </w:pPr>
            <w:r>
              <w:rPr>
                <w:rFonts w:cstheme="minorHAnsi"/>
                <w:iCs/>
                <w:sz w:val="16"/>
                <w:szCs w:val="16"/>
              </w:rPr>
              <w:t xml:space="preserve">        </w:t>
            </w:r>
            <w:r w:rsidRPr="002D6F6C">
              <w:rPr>
                <w:rFonts w:cstheme="minorHAnsi"/>
                <w:iCs/>
                <w:sz w:val="16"/>
                <w:szCs w:val="16"/>
              </w:rPr>
              <w:t>Distance of tumour from</w:t>
            </w:r>
            <w:r>
              <w:rPr>
                <w:rFonts w:cstheme="minorHAnsi"/>
                <w:iCs/>
                <w:sz w:val="16"/>
                <w:szCs w:val="16"/>
              </w:rPr>
              <w:t xml:space="preserve">       </w:t>
            </w:r>
          </w:p>
          <w:p w14:paraId="50258F74" w14:textId="77777777" w:rsidR="008F1A8A" w:rsidRPr="002D6F6C" w:rsidRDefault="008F1A8A" w:rsidP="008F1A8A">
            <w:pPr>
              <w:autoSpaceDE w:val="0"/>
              <w:autoSpaceDN w:val="0"/>
              <w:adjustRightInd w:val="0"/>
              <w:spacing w:after="80" w:line="240" w:lineRule="auto"/>
              <w:rPr>
                <w:rFonts w:cstheme="minorHAnsi"/>
                <w:iCs/>
                <w:sz w:val="16"/>
                <w:szCs w:val="16"/>
              </w:rPr>
            </w:pPr>
            <w:r>
              <w:rPr>
                <w:rFonts w:cstheme="minorHAnsi"/>
                <w:iCs/>
                <w:sz w:val="16"/>
                <w:szCs w:val="16"/>
              </w:rPr>
              <w:t xml:space="preserve">        </w:t>
            </w:r>
            <w:r w:rsidRPr="002D6F6C">
              <w:rPr>
                <w:rFonts w:cstheme="minorHAnsi"/>
                <w:iCs/>
                <w:sz w:val="16"/>
                <w:szCs w:val="16"/>
              </w:rPr>
              <w:t>closest margin ___ mm</w:t>
            </w:r>
          </w:p>
          <w:p w14:paraId="4BFD362C" w14:textId="77777777" w:rsidR="008F1A8A" w:rsidRPr="002D6F6C" w:rsidRDefault="008F1A8A" w:rsidP="008F1A8A">
            <w:pPr>
              <w:pStyle w:val="ListParagraph"/>
              <w:numPr>
                <w:ilvl w:val="0"/>
                <w:numId w:val="7"/>
              </w:numPr>
              <w:autoSpaceDE w:val="0"/>
              <w:autoSpaceDN w:val="0"/>
              <w:adjustRightInd w:val="0"/>
              <w:spacing w:after="0" w:line="240" w:lineRule="auto"/>
              <w:ind w:left="460" w:hanging="141"/>
              <w:rPr>
                <w:rFonts w:cstheme="minorHAnsi"/>
                <w:iCs/>
                <w:sz w:val="16"/>
                <w:szCs w:val="16"/>
              </w:rPr>
            </w:pPr>
            <w:r w:rsidRPr="002D6F6C">
              <w:rPr>
                <w:rFonts w:cstheme="minorHAnsi"/>
                <w:iCs/>
                <w:sz w:val="16"/>
                <w:szCs w:val="16"/>
              </w:rPr>
              <w:t>Distance not assessable</w:t>
            </w:r>
          </w:p>
          <w:p w14:paraId="4C141871" w14:textId="77777777" w:rsidR="008F1A8A" w:rsidRPr="00FD793C" w:rsidRDefault="008F1A8A" w:rsidP="008F1A8A">
            <w:pPr>
              <w:pStyle w:val="ListParagraph"/>
              <w:autoSpaceDE w:val="0"/>
              <w:autoSpaceDN w:val="0"/>
              <w:adjustRightInd w:val="0"/>
              <w:spacing w:after="100" w:line="240" w:lineRule="auto"/>
              <w:ind w:left="181"/>
              <w:rPr>
                <w:rFonts w:cstheme="minorHAnsi"/>
                <w:iCs/>
                <w:sz w:val="2"/>
                <w:szCs w:val="2"/>
              </w:rPr>
            </w:pPr>
          </w:p>
          <w:p w14:paraId="39FA7474" w14:textId="77777777" w:rsidR="008F1A8A" w:rsidRPr="003E6D69" w:rsidRDefault="008F1A8A" w:rsidP="008F1A8A">
            <w:pPr>
              <w:pStyle w:val="ListParagraph"/>
              <w:autoSpaceDE w:val="0"/>
              <w:autoSpaceDN w:val="0"/>
              <w:adjustRightInd w:val="0"/>
              <w:spacing w:after="100" w:line="240" w:lineRule="auto"/>
              <w:ind w:left="181"/>
              <w:rPr>
                <w:rFonts w:cstheme="minorHAnsi"/>
                <w:iCs/>
                <w:sz w:val="2"/>
                <w:szCs w:val="2"/>
              </w:rPr>
            </w:pPr>
            <w:r w:rsidRPr="00B02074">
              <w:rPr>
                <w:rFonts w:cstheme="minorHAnsi"/>
                <w:iCs/>
                <w:color w:val="808080" w:themeColor="background1" w:themeShade="80"/>
                <w:sz w:val="16"/>
                <w:szCs w:val="16"/>
              </w:rPr>
              <w:t xml:space="preserve">  </w:t>
            </w:r>
          </w:p>
          <w:p w14:paraId="585251F8" w14:textId="77777777" w:rsidR="008F1A8A" w:rsidRPr="004A6D00" w:rsidRDefault="008F1A8A" w:rsidP="008F1A8A">
            <w:pPr>
              <w:pStyle w:val="ListParagraph"/>
              <w:autoSpaceDE w:val="0"/>
              <w:autoSpaceDN w:val="0"/>
              <w:adjustRightInd w:val="0"/>
              <w:spacing w:after="0" w:line="240" w:lineRule="auto"/>
              <w:ind w:left="181"/>
              <w:rPr>
                <w:rFonts w:cstheme="minorHAnsi"/>
                <w:iCs/>
                <w:sz w:val="16"/>
                <w:szCs w:val="16"/>
              </w:rPr>
            </w:pPr>
            <w:r w:rsidRPr="004A6D00">
              <w:rPr>
                <w:rFonts w:cstheme="minorHAnsi"/>
                <w:iCs/>
                <w:color w:val="808080" w:themeColor="background1" w:themeShade="80"/>
                <w:sz w:val="16"/>
                <w:szCs w:val="16"/>
              </w:rPr>
              <w:t xml:space="preserve">   </w:t>
            </w:r>
            <w:r w:rsidRPr="004A6D00">
              <w:rPr>
                <w:rFonts w:cstheme="minorHAnsi"/>
                <w:iCs/>
                <w:sz w:val="16"/>
                <w:szCs w:val="16"/>
              </w:rPr>
              <w:t xml:space="preserve">Specify closest margin(s), if  </w:t>
            </w:r>
          </w:p>
          <w:p w14:paraId="691F6A0A" w14:textId="77777777" w:rsidR="008F1A8A" w:rsidRPr="004A6D00" w:rsidRDefault="008F1A8A" w:rsidP="008F1A8A">
            <w:pPr>
              <w:pStyle w:val="ListParagraph"/>
              <w:autoSpaceDE w:val="0"/>
              <w:autoSpaceDN w:val="0"/>
              <w:adjustRightInd w:val="0"/>
              <w:spacing w:after="0" w:line="240" w:lineRule="auto"/>
              <w:ind w:left="181"/>
              <w:rPr>
                <w:rFonts w:cstheme="minorHAnsi"/>
                <w:iCs/>
                <w:sz w:val="16"/>
                <w:szCs w:val="16"/>
              </w:rPr>
            </w:pPr>
            <w:r w:rsidRPr="004A6D00">
              <w:rPr>
                <w:rFonts w:cstheme="minorHAnsi"/>
                <w:iCs/>
                <w:sz w:val="16"/>
                <w:szCs w:val="16"/>
              </w:rPr>
              <w:t xml:space="preserve">   possible </w:t>
            </w:r>
          </w:p>
          <w:p w14:paraId="7533DE64" w14:textId="77777777" w:rsidR="008F1A8A" w:rsidRPr="00B02074" w:rsidRDefault="008F1A8A" w:rsidP="008F1A8A">
            <w:pPr>
              <w:pStyle w:val="ListParagraph"/>
              <w:autoSpaceDE w:val="0"/>
              <w:autoSpaceDN w:val="0"/>
              <w:adjustRightInd w:val="0"/>
              <w:spacing w:after="100" w:line="240" w:lineRule="auto"/>
              <w:ind w:left="323"/>
              <w:rPr>
                <w:rFonts w:cstheme="minorHAnsi"/>
                <w:color w:val="808080" w:themeColor="background1" w:themeShade="80"/>
                <w:sz w:val="10"/>
                <w:szCs w:val="10"/>
              </w:rPr>
            </w:pPr>
          </w:p>
          <w:p w14:paraId="61E79D95" w14:textId="77777777" w:rsidR="008F1A8A" w:rsidRPr="00B02074" w:rsidRDefault="008F1A8A" w:rsidP="008F1A8A">
            <w:pPr>
              <w:pStyle w:val="ListParagraph"/>
              <w:numPr>
                <w:ilvl w:val="0"/>
                <w:numId w:val="7"/>
              </w:numPr>
              <w:spacing w:before="100" w:after="0" w:line="240" w:lineRule="auto"/>
              <w:ind w:left="181" w:hanging="181"/>
              <w:rPr>
                <w:rFonts w:cstheme="minorHAnsi"/>
                <w:iCs/>
                <w:sz w:val="16"/>
                <w:szCs w:val="16"/>
              </w:rPr>
            </w:pPr>
            <w:r w:rsidRPr="00B02074">
              <w:rPr>
                <w:rFonts w:cstheme="minorHAnsi"/>
                <w:iCs/>
                <w:sz w:val="16"/>
                <w:szCs w:val="16"/>
              </w:rPr>
              <w:t xml:space="preserve">Involved </w:t>
            </w:r>
          </w:p>
          <w:p w14:paraId="0D9555B1" w14:textId="77777777" w:rsidR="008F1A8A" w:rsidRDefault="008F1A8A" w:rsidP="008F1A8A">
            <w:pPr>
              <w:autoSpaceDE w:val="0"/>
              <w:autoSpaceDN w:val="0"/>
              <w:adjustRightInd w:val="0"/>
              <w:spacing w:after="100" w:line="240" w:lineRule="auto"/>
              <w:rPr>
                <w:rFonts w:cstheme="minorHAnsi"/>
                <w:i/>
                <w:iCs/>
                <w:color w:val="221E1F"/>
                <w:sz w:val="16"/>
                <w:szCs w:val="16"/>
              </w:rPr>
            </w:pPr>
            <w:r>
              <w:rPr>
                <w:rFonts w:cstheme="minorHAnsi"/>
                <w:color w:val="221E1F"/>
                <w:sz w:val="16"/>
                <w:szCs w:val="16"/>
              </w:rPr>
              <w:t xml:space="preserve">        </w:t>
            </w:r>
            <w:r w:rsidRPr="00B02074">
              <w:rPr>
                <w:rFonts w:cstheme="minorHAnsi"/>
                <w:color w:val="221E1F"/>
                <w:sz w:val="16"/>
                <w:szCs w:val="16"/>
              </w:rPr>
              <w:t>Specify margin(s</w:t>
            </w:r>
            <w:r w:rsidRPr="00E9418A">
              <w:rPr>
                <w:rFonts w:cstheme="minorHAnsi"/>
                <w:color w:val="221E1F"/>
                <w:sz w:val="16"/>
                <w:szCs w:val="16"/>
              </w:rPr>
              <w:t>), if possible</w:t>
            </w:r>
            <w:r>
              <w:rPr>
                <w:rFonts w:cstheme="minorHAnsi"/>
                <w:i/>
                <w:iCs/>
                <w:color w:val="221E1F"/>
                <w:sz w:val="16"/>
                <w:szCs w:val="16"/>
              </w:rPr>
              <w:t xml:space="preserve">   </w:t>
            </w:r>
          </w:p>
          <w:p w14:paraId="350524BE" w14:textId="77777777" w:rsidR="008F1A8A" w:rsidRPr="005C3916" w:rsidRDefault="008F1A8A" w:rsidP="008F1A8A">
            <w:pPr>
              <w:pStyle w:val="ListParagraph"/>
              <w:numPr>
                <w:ilvl w:val="0"/>
                <w:numId w:val="7"/>
              </w:numPr>
              <w:autoSpaceDE w:val="0"/>
              <w:autoSpaceDN w:val="0"/>
              <w:adjustRightInd w:val="0"/>
              <w:spacing w:after="100" w:line="240" w:lineRule="auto"/>
              <w:ind w:left="181" w:hanging="181"/>
              <w:rPr>
                <w:rFonts w:cstheme="minorHAnsi"/>
                <w:color w:val="808080" w:themeColor="background1" w:themeShade="80"/>
                <w:sz w:val="16"/>
                <w:szCs w:val="16"/>
              </w:rPr>
            </w:pPr>
            <w:r w:rsidRPr="00B02074">
              <w:rPr>
                <w:rFonts w:cstheme="minorHAnsi"/>
                <w:iCs/>
                <w:sz w:val="16"/>
                <w:szCs w:val="16"/>
              </w:rPr>
              <w:t xml:space="preserve">Cannot be assessed, </w:t>
            </w:r>
            <w:r w:rsidRPr="00B02074">
              <w:rPr>
                <w:rFonts w:cstheme="minorHAnsi"/>
                <w:i/>
                <w:sz w:val="16"/>
                <w:szCs w:val="16"/>
              </w:rPr>
              <w:t>specify</w:t>
            </w:r>
          </w:p>
          <w:p w14:paraId="177A0F97" w14:textId="77777777" w:rsidR="008F1A8A" w:rsidRDefault="008F1A8A" w:rsidP="008F1A8A">
            <w:pPr>
              <w:pStyle w:val="ListParagraph"/>
              <w:autoSpaceDE w:val="0"/>
              <w:autoSpaceDN w:val="0"/>
              <w:adjustRightInd w:val="0"/>
              <w:spacing w:after="0" w:line="240" w:lineRule="auto"/>
              <w:ind w:left="181"/>
              <w:rPr>
                <w:rFonts w:cstheme="minorHAnsi"/>
                <w:b/>
                <w:bCs/>
                <w:color w:val="221E1F"/>
                <w:sz w:val="16"/>
                <w:szCs w:val="16"/>
              </w:rPr>
            </w:pPr>
          </w:p>
          <w:p w14:paraId="7195F12B" w14:textId="28A8B19F" w:rsidR="008F1A8A" w:rsidRPr="00882ECF" w:rsidRDefault="008F1A8A" w:rsidP="008F1A8A">
            <w:pPr>
              <w:autoSpaceDE w:val="0"/>
              <w:autoSpaceDN w:val="0"/>
              <w:adjustRightInd w:val="0"/>
              <w:spacing w:after="0" w:line="240" w:lineRule="auto"/>
              <w:rPr>
                <w:rFonts w:cstheme="minorHAnsi"/>
                <w:b/>
                <w:bCs/>
                <w:color w:val="221E1F"/>
                <w:sz w:val="16"/>
                <w:szCs w:val="16"/>
                <w:lang w:val="it-IT"/>
              </w:rPr>
            </w:pPr>
            <w:r w:rsidRPr="00882ECF">
              <w:rPr>
                <w:rFonts w:cstheme="minorHAnsi"/>
                <w:b/>
                <w:bCs/>
                <w:color w:val="221E1F"/>
                <w:sz w:val="16"/>
                <w:szCs w:val="16"/>
                <w:lang w:val="it-IT"/>
              </w:rPr>
              <w:t>Carcinoma in situ/high grade dysplasia</w:t>
            </w:r>
            <w:r w:rsidR="00882ECF" w:rsidRPr="00882ECF">
              <w:rPr>
                <w:rFonts w:cstheme="minorHAnsi"/>
                <w:b/>
                <w:bCs/>
                <w:color w:val="221E1F"/>
                <w:sz w:val="18"/>
                <w:szCs w:val="18"/>
                <w:vertAlign w:val="superscript"/>
                <w:lang w:val="it-IT"/>
              </w:rPr>
              <w:t>e</w:t>
            </w:r>
          </w:p>
          <w:p w14:paraId="40E78BCD" w14:textId="2B9C14E3" w:rsidR="008F1A8A" w:rsidRDefault="008F1A8A" w:rsidP="008F1A8A">
            <w:pPr>
              <w:pStyle w:val="ListParagraph"/>
              <w:numPr>
                <w:ilvl w:val="0"/>
                <w:numId w:val="7"/>
              </w:numPr>
              <w:spacing w:after="0" w:line="240" w:lineRule="auto"/>
              <w:ind w:left="181" w:hanging="181"/>
              <w:rPr>
                <w:rFonts w:cstheme="minorHAnsi"/>
                <w:iCs/>
                <w:sz w:val="16"/>
                <w:szCs w:val="16"/>
              </w:rPr>
            </w:pPr>
            <w:r w:rsidRPr="00836D0F">
              <w:rPr>
                <w:rFonts w:cstheme="minorHAnsi"/>
                <w:iCs/>
                <w:sz w:val="16"/>
                <w:szCs w:val="16"/>
              </w:rPr>
              <w:t>Not applicable</w:t>
            </w:r>
          </w:p>
          <w:p w14:paraId="7FE91491" w14:textId="05FAA9CD" w:rsidR="008F1A8A" w:rsidRPr="00836D0F" w:rsidRDefault="008F1A8A" w:rsidP="008F1A8A">
            <w:pPr>
              <w:pStyle w:val="ListParagraph"/>
              <w:numPr>
                <w:ilvl w:val="0"/>
                <w:numId w:val="7"/>
              </w:numPr>
              <w:spacing w:after="0" w:line="240" w:lineRule="auto"/>
              <w:ind w:left="181" w:hanging="181"/>
              <w:rPr>
                <w:rFonts w:cstheme="minorHAnsi"/>
                <w:iCs/>
                <w:sz w:val="16"/>
                <w:szCs w:val="16"/>
              </w:rPr>
            </w:pPr>
            <w:r w:rsidRPr="00836D0F">
              <w:rPr>
                <w:rFonts w:cstheme="minorHAnsi"/>
                <w:iCs/>
                <w:sz w:val="16"/>
                <w:szCs w:val="16"/>
              </w:rPr>
              <w:t>Not involved</w:t>
            </w:r>
          </w:p>
          <w:p w14:paraId="2A38404A" w14:textId="77777777" w:rsidR="008F1A8A" w:rsidRDefault="008F1A8A" w:rsidP="008F1A8A">
            <w:pPr>
              <w:autoSpaceDE w:val="0"/>
              <w:autoSpaceDN w:val="0"/>
              <w:adjustRightInd w:val="0"/>
              <w:spacing w:after="0" w:line="240" w:lineRule="auto"/>
              <w:rPr>
                <w:rFonts w:cstheme="minorHAnsi"/>
                <w:iCs/>
                <w:sz w:val="16"/>
                <w:szCs w:val="16"/>
              </w:rPr>
            </w:pPr>
            <w:r>
              <w:rPr>
                <w:rFonts w:cstheme="minorHAnsi"/>
                <w:iCs/>
                <w:sz w:val="16"/>
                <w:szCs w:val="16"/>
              </w:rPr>
              <w:t xml:space="preserve">        </w:t>
            </w:r>
            <w:r w:rsidRPr="002D6F6C">
              <w:rPr>
                <w:rFonts w:cstheme="minorHAnsi"/>
                <w:iCs/>
                <w:sz w:val="16"/>
                <w:szCs w:val="16"/>
              </w:rPr>
              <w:t xml:space="preserve">Distance </w:t>
            </w:r>
            <w:r w:rsidRPr="00836D0F">
              <w:rPr>
                <w:rFonts w:cstheme="minorHAnsi"/>
                <w:iCs/>
                <w:sz w:val="16"/>
                <w:szCs w:val="16"/>
              </w:rPr>
              <w:t>of carcinoma in</w:t>
            </w:r>
          </w:p>
          <w:p w14:paraId="56B627FC" w14:textId="77777777" w:rsidR="008F1A8A" w:rsidRDefault="008F1A8A" w:rsidP="008F1A8A">
            <w:pPr>
              <w:autoSpaceDE w:val="0"/>
              <w:autoSpaceDN w:val="0"/>
              <w:adjustRightInd w:val="0"/>
              <w:spacing w:after="0" w:line="240" w:lineRule="auto"/>
              <w:rPr>
                <w:rFonts w:cstheme="minorHAnsi"/>
                <w:iCs/>
                <w:sz w:val="16"/>
                <w:szCs w:val="16"/>
              </w:rPr>
            </w:pPr>
            <w:r>
              <w:rPr>
                <w:rFonts w:cstheme="minorHAnsi"/>
                <w:iCs/>
                <w:sz w:val="16"/>
                <w:szCs w:val="16"/>
              </w:rPr>
              <w:t xml:space="preserve">        </w:t>
            </w:r>
            <w:r w:rsidRPr="00836D0F">
              <w:rPr>
                <w:rFonts w:cstheme="minorHAnsi"/>
                <w:iCs/>
                <w:sz w:val="16"/>
                <w:szCs w:val="16"/>
              </w:rPr>
              <w:t>situ/high</w:t>
            </w:r>
            <w:r>
              <w:rPr>
                <w:rFonts w:cstheme="minorHAnsi"/>
                <w:iCs/>
                <w:sz w:val="16"/>
                <w:szCs w:val="16"/>
              </w:rPr>
              <w:t xml:space="preserve"> </w:t>
            </w:r>
            <w:r w:rsidRPr="00836D0F">
              <w:rPr>
                <w:rFonts w:cstheme="minorHAnsi"/>
                <w:iCs/>
                <w:sz w:val="16"/>
                <w:szCs w:val="16"/>
              </w:rPr>
              <w:t>grade dysplasia from</w:t>
            </w:r>
          </w:p>
          <w:p w14:paraId="4AE77A7A" w14:textId="74C2571F" w:rsidR="008F1A8A" w:rsidRPr="002D6F6C" w:rsidRDefault="008F1A8A" w:rsidP="008F1A8A">
            <w:pPr>
              <w:autoSpaceDE w:val="0"/>
              <w:autoSpaceDN w:val="0"/>
              <w:adjustRightInd w:val="0"/>
              <w:spacing w:after="100" w:line="240" w:lineRule="auto"/>
              <w:rPr>
                <w:rFonts w:cstheme="minorHAnsi"/>
                <w:iCs/>
                <w:sz w:val="16"/>
                <w:szCs w:val="16"/>
              </w:rPr>
            </w:pPr>
            <w:r>
              <w:rPr>
                <w:rFonts w:cstheme="minorHAnsi"/>
                <w:iCs/>
                <w:sz w:val="16"/>
                <w:szCs w:val="16"/>
              </w:rPr>
              <w:t xml:space="preserve">        </w:t>
            </w:r>
            <w:r w:rsidRPr="00836D0F">
              <w:rPr>
                <w:rFonts w:cstheme="minorHAnsi"/>
                <w:iCs/>
                <w:sz w:val="16"/>
                <w:szCs w:val="16"/>
              </w:rPr>
              <w:t>closest margin</w:t>
            </w:r>
            <w:r>
              <w:rPr>
                <w:rFonts w:cstheme="minorHAnsi"/>
                <w:iCs/>
                <w:sz w:val="16"/>
                <w:szCs w:val="16"/>
              </w:rPr>
              <w:t xml:space="preserve"> </w:t>
            </w:r>
            <w:r w:rsidRPr="002D6F6C">
              <w:rPr>
                <w:rFonts w:cstheme="minorHAnsi"/>
                <w:iCs/>
                <w:sz w:val="16"/>
                <w:szCs w:val="16"/>
              </w:rPr>
              <w:t xml:space="preserve"> ___ mm</w:t>
            </w:r>
          </w:p>
          <w:p w14:paraId="2D5269E5" w14:textId="77777777" w:rsidR="008F1A8A" w:rsidRPr="002D6F6C" w:rsidRDefault="008F1A8A" w:rsidP="008F1A8A">
            <w:pPr>
              <w:pStyle w:val="ListParagraph"/>
              <w:numPr>
                <w:ilvl w:val="0"/>
                <w:numId w:val="7"/>
              </w:numPr>
              <w:autoSpaceDE w:val="0"/>
              <w:autoSpaceDN w:val="0"/>
              <w:adjustRightInd w:val="0"/>
              <w:spacing w:after="100" w:line="240" w:lineRule="auto"/>
              <w:ind w:left="460" w:hanging="142"/>
              <w:rPr>
                <w:rFonts w:cstheme="minorHAnsi"/>
                <w:iCs/>
                <w:sz w:val="16"/>
                <w:szCs w:val="16"/>
              </w:rPr>
            </w:pPr>
            <w:r w:rsidRPr="002D6F6C">
              <w:rPr>
                <w:rFonts w:cstheme="minorHAnsi"/>
                <w:iCs/>
                <w:sz w:val="16"/>
                <w:szCs w:val="16"/>
              </w:rPr>
              <w:t>Distance not assessable</w:t>
            </w:r>
          </w:p>
          <w:p w14:paraId="69FD6CE8" w14:textId="79528311" w:rsidR="008F1A8A" w:rsidRPr="00836D0F" w:rsidRDefault="008F1A8A" w:rsidP="008F1A8A">
            <w:pPr>
              <w:autoSpaceDE w:val="0"/>
              <w:autoSpaceDN w:val="0"/>
              <w:adjustRightInd w:val="0"/>
              <w:spacing w:before="100" w:after="0" w:line="240" w:lineRule="auto"/>
              <w:rPr>
                <w:rFonts w:cstheme="minorHAnsi"/>
                <w:iCs/>
                <w:sz w:val="16"/>
                <w:szCs w:val="16"/>
              </w:rPr>
            </w:pPr>
            <w:r>
              <w:rPr>
                <w:rFonts w:cstheme="minorHAnsi"/>
                <w:iCs/>
                <w:sz w:val="16"/>
                <w:szCs w:val="16"/>
              </w:rPr>
              <w:t xml:space="preserve">        </w:t>
            </w:r>
            <w:r w:rsidRPr="00836D0F">
              <w:rPr>
                <w:rFonts w:cstheme="minorHAnsi"/>
                <w:iCs/>
                <w:sz w:val="16"/>
                <w:szCs w:val="16"/>
              </w:rPr>
              <w:t xml:space="preserve">Specify closest margin(s), if  </w:t>
            </w:r>
          </w:p>
          <w:p w14:paraId="3A47F386" w14:textId="77777777" w:rsidR="008F1A8A" w:rsidRPr="004A6D00" w:rsidRDefault="008F1A8A" w:rsidP="008F1A8A">
            <w:pPr>
              <w:pStyle w:val="ListParagraph"/>
              <w:autoSpaceDE w:val="0"/>
              <w:autoSpaceDN w:val="0"/>
              <w:adjustRightInd w:val="0"/>
              <w:spacing w:after="0" w:line="240" w:lineRule="auto"/>
              <w:ind w:left="181"/>
              <w:rPr>
                <w:rFonts w:cstheme="minorHAnsi"/>
                <w:iCs/>
                <w:sz w:val="16"/>
                <w:szCs w:val="16"/>
              </w:rPr>
            </w:pPr>
            <w:r w:rsidRPr="004A6D00">
              <w:rPr>
                <w:rFonts w:cstheme="minorHAnsi"/>
                <w:iCs/>
                <w:sz w:val="16"/>
                <w:szCs w:val="16"/>
              </w:rPr>
              <w:t xml:space="preserve">   possible </w:t>
            </w:r>
          </w:p>
          <w:p w14:paraId="75561D17" w14:textId="77777777" w:rsidR="008F1A8A" w:rsidRPr="00B02074" w:rsidRDefault="008F1A8A" w:rsidP="008F1A8A">
            <w:pPr>
              <w:pStyle w:val="ListParagraph"/>
              <w:autoSpaceDE w:val="0"/>
              <w:autoSpaceDN w:val="0"/>
              <w:adjustRightInd w:val="0"/>
              <w:spacing w:after="100" w:line="240" w:lineRule="auto"/>
              <w:ind w:left="323"/>
              <w:rPr>
                <w:rFonts w:cstheme="minorHAnsi"/>
                <w:color w:val="808080" w:themeColor="background1" w:themeShade="80"/>
                <w:sz w:val="10"/>
                <w:szCs w:val="10"/>
              </w:rPr>
            </w:pPr>
          </w:p>
          <w:p w14:paraId="03A6EB27" w14:textId="77777777" w:rsidR="008F1A8A" w:rsidRPr="00B02074" w:rsidRDefault="008F1A8A" w:rsidP="008F1A8A">
            <w:pPr>
              <w:pStyle w:val="ListParagraph"/>
              <w:numPr>
                <w:ilvl w:val="0"/>
                <w:numId w:val="7"/>
              </w:numPr>
              <w:spacing w:before="100" w:after="0" w:line="240" w:lineRule="auto"/>
              <w:ind w:left="181" w:hanging="181"/>
              <w:rPr>
                <w:rFonts w:cstheme="minorHAnsi"/>
                <w:iCs/>
                <w:sz w:val="16"/>
                <w:szCs w:val="16"/>
              </w:rPr>
            </w:pPr>
            <w:r w:rsidRPr="00B02074">
              <w:rPr>
                <w:rFonts w:cstheme="minorHAnsi"/>
                <w:iCs/>
                <w:sz w:val="16"/>
                <w:szCs w:val="16"/>
              </w:rPr>
              <w:t xml:space="preserve">Involved </w:t>
            </w:r>
          </w:p>
          <w:p w14:paraId="3597EAF2" w14:textId="77777777" w:rsidR="008F1A8A" w:rsidRDefault="008F1A8A" w:rsidP="008F1A8A">
            <w:pPr>
              <w:autoSpaceDE w:val="0"/>
              <w:autoSpaceDN w:val="0"/>
              <w:adjustRightInd w:val="0"/>
              <w:spacing w:after="100" w:line="240" w:lineRule="auto"/>
              <w:rPr>
                <w:rFonts w:cstheme="minorHAnsi"/>
                <w:i/>
                <w:iCs/>
                <w:color w:val="221E1F"/>
                <w:sz w:val="16"/>
                <w:szCs w:val="16"/>
              </w:rPr>
            </w:pPr>
            <w:r>
              <w:rPr>
                <w:rFonts w:cstheme="minorHAnsi"/>
                <w:color w:val="221E1F"/>
                <w:sz w:val="16"/>
                <w:szCs w:val="16"/>
              </w:rPr>
              <w:t xml:space="preserve">        </w:t>
            </w:r>
            <w:r w:rsidRPr="00B02074">
              <w:rPr>
                <w:rFonts w:cstheme="minorHAnsi"/>
                <w:color w:val="221E1F"/>
                <w:sz w:val="16"/>
                <w:szCs w:val="16"/>
              </w:rPr>
              <w:t>Specify margin(s</w:t>
            </w:r>
            <w:r w:rsidRPr="00E9418A">
              <w:rPr>
                <w:rFonts w:cstheme="minorHAnsi"/>
                <w:color w:val="221E1F"/>
                <w:sz w:val="16"/>
                <w:szCs w:val="16"/>
              </w:rPr>
              <w:t>), if possible</w:t>
            </w:r>
            <w:r>
              <w:rPr>
                <w:rFonts w:cstheme="minorHAnsi"/>
                <w:i/>
                <w:iCs/>
                <w:color w:val="221E1F"/>
                <w:sz w:val="16"/>
                <w:szCs w:val="16"/>
              </w:rPr>
              <w:t xml:space="preserve">   </w:t>
            </w:r>
          </w:p>
          <w:p w14:paraId="201D0D19" w14:textId="77777777" w:rsidR="008F1A8A" w:rsidRPr="005C3916" w:rsidRDefault="008F1A8A" w:rsidP="008F1A8A">
            <w:pPr>
              <w:pStyle w:val="ListParagraph"/>
              <w:numPr>
                <w:ilvl w:val="0"/>
                <w:numId w:val="7"/>
              </w:numPr>
              <w:autoSpaceDE w:val="0"/>
              <w:autoSpaceDN w:val="0"/>
              <w:adjustRightInd w:val="0"/>
              <w:spacing w:after="100" w:line="240" w:lineRule="auto"/>
              <w:ind w:left="181" w:hanging="181"/>
              <w:rPr>
                <w:rFonts w:cstheme="minorHAnsi"/>
                <w:color w:val="808080" w:themeColor="background1" w:themeShade="80"/>
                <w:sz w:val="16"/>
                <w:szCs w:val="16"/>
              </w:rPr>
            </w:pPr>
            <w:r w:rsidRPr="00B02074">
              <w:rPr>
                <w:rFonts w:cstheme="minorHAnsi"/>
                <w:iCs/>
                <w:sz w:val="16"/>
                <w:szCs w:val="16"/>
              </w:rPr>
              <w:t xml:space="preserve">Cannot be assessed, </w:t>
            </w:r>
            <w:r w:rsidRPr="00B02074">
              <w:rPr>
                <w:rFonts w:cstheme="minorHAnsi"/>
                <w:i/>
                <w:sz w:val="16"/>
                <w:szCs w:val="16"/>
              </w:rPr>
              <w:t>specify</w:t>
            </w:r>
          </w:p>
          <w:p w14:paraId="637DEDA8" w14:textId="4984A620" w:rsidR="008F1A8A" w:rsidRPr="00AB7236" w:rsidRDefault="008F1A8A" w:rsidP="008F1A8A">
            <w:pPr>
              <w:spacing w:before="100" w:after="0" w:line="240" w:lineRule="auto"/>
              <w:rPr>
                <w:rFonts w:cstheme="minorHAnsi"/>
                <w:color w:val="808080" w:themeColor="background1" w:themeShade="80"/>
                <w:sz w:val="16"/>
                <w:szCs w:val="16"/>
              </w:rPr>
            </w:pPr>
          </w:p>
        </w:tc>
        <w:tc>
          <w:tcPr>
            <w:tcW w:w="7799" w:type="dxa"/>
            <w:shd w:val="clear" w:color="auto" w:fill="auto"/>
          </w:tcPr>
          <w:p w14:paraId="75E2672B" w14:textId="3941F043" w:rsidR="00882ECF" w:rsidRPr="00882ECF" w:rsidRDefault="00882ECF" w:rsidP="00882ECF">
            <w:pPr>
              <w:autoSpaceDE w:val="0"/>
              <w:autoSpaceDN w:val="0"/>
              <w:adjustRightInd w:val="0"/>
              <w:spacing w:after="0" w:line="240" w:lineRule="auto"/>
              <w:rPr>
                <w:rFonts w:cs="Calibri"/>
                <w:sz w:val="16"/>
                <w:szCs w:val="16"/>
              </w:rPr>
            </w:pPr>
            <w:r w:rsidRPr="00882ECF">
              <w:rPr>
                <w:rFonts w:cs="Calibri"/>
                <w:sz w:val="16"/>
                <w:szCs w:val="16"/>
              </w:rPr>
              <w:t>All surgical margins should be measured in millimetres histologically for both mucosal and deep margins. In the comments section, acknowledgement should be made how the surgical margin was measured. For example, if the margin was submitted from the tumour bed margin at the time of the operative procedure rather than from the surgical specimen.</w:t>
            </w:r>
            <w:r w:rsidRPr="00882ECF">
              <w:rPr>
                <w:rFonts w:cs="Calibri"/>
                <w:sz w:val="16"/>
                <w:szCs w:val="16"/>
              </w:rPr>
              <w:fldChar w:fldCharType="begin">
                <w:fldData xml:space="preserve">PEVuZE5vdGU+PENpdGU+PEF1dGhvcj5IaWdnaW5zb248L0F1dGhvcj48WWVhcj4yMDIzPC9ZZWFy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</w:fldData>
              </w:fldChar>
            </w:r>
            <w:r w:rsidRPr="00882ECF">
              <w:rPr>
                <w:rFonts w:cs="Calibri"/>
                <w:sz w:val="16"/>
                <w:szCs w:val="16"/>
              </w:rPr>
              <w:instrText xml:space="preserve"> ADDIN EN.CITE </w:instrText>
            </w:r>
            <w:r w:rsidRPr="00882ECF">
              <w:rPr>
                <w:rFonts w:cs="Calibri"/>
                <w:sz w:val="16"/>
                <w:szCs w:val="16"/>
              </w:rPr>
              <w:fldChar w:fldCharType="begin">
                <w:fldData xml:space="preserve">PEVuZE5vdGU+PENpdGU+PEF1dGhvcj5IaWdnaW5zb248L0F1dGhvcj48WWVhcj4yMDIzPC9ZZWFy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</w:fldData>
              </w:fldChar>
            </w:r>
            <w:r w:rsidRPr="00882ECF">
              <w:rPr>
                <w:rFonts w:cs="Calibri"/>
                <w:sz w:val="16"/>
                <w:szCs w:val="16"/>
              </w:rPr>
              <w:instrText xml:space="preserve"> ADDIN EN.CITE.DATA </w:instrText>
            </w:r>
            <w:r w:rsidRPr="00882ECF">
              <w:rPr>
                <w:rFonts w:cs="Calibri"/>
                <w:sz w:val="16"/>
                <w:szCs w:val="16"/>
              </w:rPr>
            </w:r>
            <w:r w:rsidRPr="00882ECF">
              <w:rPr>
                <w:rFonts w:cs="Calibri"/>
                <w:sz w:val="16"/>
                <w:szCs w:val="16"/>
              </w:rPr>
              <w:fldChar w:fldCharType="end"/>
            </w:r>
            <w:r w:rsidRPr="00882ECF">
              <w:rPr>
                <w:rFonts w:cs="Calibri"/>
                <w:sz w:val="16"/>
                <w:szCs w:val="16"/>
              </w:rPr>
            </w:r>
            <w:r w:rsidRPr="00882ECF">
              <w:rPr>
                <w:rFonts w:cs="Calibri"/>
                <w:sz w:val="16"/>
                <w:szCs w:val="16"/>
              </w:rPr>
              <w:fldChar w:fldCharType="separate"/>
            </w:r>
            <w:r w:rsidRPr="00882ECF">
              <w:rPr>
                <w:rFonts w:cs="Calibri"/>
                <w:noProof/>
                <w:sz w:val="16"/>
                <w:szCs w:val="16"/>
                <w:vertAlign w:val="superscript"/>
              </w:rPr>
              <w:t>1-3</w:t>
            </w:r>
            <w:r w:rsidRPr="00882ECF">
              <w:rPr>
                <w:rFonts w:cs="Calibri"/>
                <w:sz w:val="16"/>
                <w:szCs w:val="16"/>
              </w:rPr>
              <w:fldChar w:fldCharType="end"/>
            </w:r>
            <w:r w:rsidRPr="00882ECF">
              <w:rPr>
                <w:rFonts w:cs="Calibri"/>
                <w:sz w:val="16"/>
                <w:szCs w:val="16"/>
              </w:rPr>
              <w:t xml:space="preserve"> The presence of severe dysplasia/ carcinoma in situ at the margin is associated with an increased risk of local recurrence and this should be recorded. The definition of a ‘close’ margin is not standardised but in the oral cavity from a surgical point of view &gt;5 mm is clear, and 1-5 mm is close, while &lt;1 mm is involved. Acknowledgement is made of fixation and processing distortion on measurements which may cause tissue shrinkage including the surgical margin.</w:t>
            </w:r>
            <w:r w:rsidRPr="00882ECF">
              <w:rPr>
                <w:rFonts w:cs="Calibri"/>
                <w:sz w:val="16"/>
                <w:szCs w:val="16"/>
              </w:rPr>
              <w:fldChar w:fldCharType="begin"/>
            </w:r>
            <w:r w:rsidRPr="00882ECF">
              <w:rPr>
                <w:rFonts w:cs="Calibri"/>
                <w:sz w:val="16"/>
                <w:szCs w:val="16"/>
              </w:rPr>
              <w:instrText xml:space="preserve"> ADDIN EN.CITE &lt;EndNote&gt;&lt;Cite&gt;&lt;Author&gt;K&lt;/Author&gt;&lt;Year&gt;2022&lt;/Year&gt;&lt;RecNum&gt;4088&lt;/RecNum&gt;&lt;DisplayText&gt;&lt;style face="superscript"&gt;4&lt;/style&gt;&lt;/DisplayText&gt;&lt;record&gt;&lt;rec-number&gt;4088&lt;/rec-number&gt;&lt;foreign-keys&gt;&lt;key app="EN" db-id="vpa2zdr59wdzf5et02l5d556xps9ftrtav9f" timestamp="1705897886"&gt;4088&lt;/key&gt;&lt;/foreign-keys&gt;&lt;ref-type name="Journal Article"&gt;17&lt;/ref-type&gt;&lt;contributors&gt;&lt;authors&gt;&lt;author&gt;K, K.&lt;/author&gt;&lt;author&gt;Kamboj, V.&lt;/author&gt;&lt;author&gt;Sreedharan, S.&lt;/author&gt;&lt;author&gt;S, V. S.&lt;/author&gt;&lt;author&gt;Rai, T.&lt;/author&gt;&lt;author&gt;Kabekkodu, S.&lt;/author&gt;&lt;/authors&gt;&lt;/contributors&gt;&lt;auth-address&gt;Department of Otorhinolaryngology and Head and Neck Surgery, Kasturba Medical College, Mangalore, Manipal Academy of Higher Education, Manipal, India.&lt;/auth-address&gt;&lt;titles&gt;&lt;title&gt;Effect of formalin fixation on tumour size and margins in head and neck cancer specimens&lt;/title&gt;&lt;secondary-title&gt;Acta Otorhinolaryngol Ital&lt;/secondary-title&gt;&lt;/titles&gt;&lt;periodical&gt;&lt;full-title&gt;Acta Otorhinolaryngol Ital&lt;/full-title&gt;&lt;/periodical&gt;&lt;pages&gt;434-440&lt;/pages&gt;&lt;volume&gt;42&lt;/volume&gt;&lt;number&gt;5&lt;/number&gt;&lt;edition&gt;2022/12/22&lt;/edition&gt;&lt;keywords&gt;&lt;keyword&gt;Humans&lt;/keyword&gt;&lt;keyword&gt;*Formaldehyde&lt;/keyword&gt;&lt;keyword&gt;Tissue Fixation/methods&lt;/keyword&gt;&lt;keyword&gt;*Head and Neck Neoplasms/surgery&lt;/keyword&gt;&lt;keyword&gt;Margins of Excision&lt;/keyword&gt;&lt;keyword&gt;Neoplasm Staging&lt;/keyword&gt;&lt;keyword&gt;formaldehyde&lt;/keyword&gt;&lt;keyword&gt;head and neck neoplasms&lt;/keyword&gt;&lt;/keywords&gt;&lt;dates&gt;&lt;year&gt;2022&lt;/year&gt;&lt;pub-dates&gt;&lt;date&gt;Oct&lt;/date&gt;&lt;/pub-dates&gt;&lt;/dates&gt;&lt;isbn&gt;0392-100X (Print)&amp;#xD;0392-100x&lt;/isbn&gt;&lt;accession-num&gt;36541381&lt;/accession-num&gt;&lt;urls&gt;&lt;/urls&gt;&lt;custom2&gt;PMC9793140&lt;/custom2&gt;&lt;electronic-resource-num&gt;10.14639/0392-100x-n2185&lt;/electronic-resource-num&gt;&lt;remote-database-provider&gt;NLM&lt;/remote-database-provider&gt;&lt;language&gt;eng&lt;/language&gt;&lt;/record&gt;&lt;/Cite&gt;&lt;/EndNote&gt;</w:instrText>
            </w:r>
            <w:r w:rsidRPr="00882ECF">
              <w:rPr>
                <w:rFonts w:cs="Calibri"/>
                <w:sz w:val="16"/>
                <w:szCs w:val="16"/>
              </w:rPr>
              <w:fldChar w:fldCharType="separate"/>
            </w:r>
            <w:r w:rsidRPr="00882ECF">
              <w:rPr>
                <w:rFonts w:cs="Calibri"/>
                <w:noProof/>
                <w:sz w:val="16"/>
                <w:szCs w:val="16"/>
                <w:vertAlign w:val="superscript"/>
              </w:rPr>
              <w:t>4</w:t>
            </w:r>
            <w:r w:rsidRPr="00882ECF">
              <w:rPr>
                <w:rFonts w:cs="Calibri"/>
                <w:sz w:val="16"/>
                <w:szCs w:val="16"/>
              </w:rPr>
              <w:fldChar w:fldCharType="end"/>
            </w:r>
            <w:r w:rsidRPr="00882ECF">
              <w:rPr>
                <w:rFonts w:cs="Calibri"/>
                <w:sz w:val="16"/>
                <w:szCs w:val="16"/>
              </w:rPr>
              <w:t xml:space="preserve"> Acknowledgement is also made of any laser or electrocautery associated tissue distortion such as cellular and nuclear polymorphism, nuclear hyperchromatism, epithelial cell separation, collagen denaturation, etc. on measurements including the surgical margin.</w:t>
            </w:r>
            <w:r w:rsidRPr="00882ECF">
              <w:rPr>
                <w:rFonts w:cs="Calibri"/>
                <w:sz w:val="16"/>
                <w:szCs w:val="16"/>
              </w:rPr>
              <w:fldChar w:fldCharType="begin"/>
            </w:r>
            <w:r w:rsidRPr="00882ECF">
              <w:rPr>
                <w:rFonts w:cs="Calibri"/>
                <w:sz w:val="16"/>
                <w:szCs w:val="16"/>
              </w:rPr>
              <w:instrText xml:space="preserve"> ADDIN EN.CITE &lt;EndNote&gt;&lt;Cite&gt;&lt;Author&gt;Tenore&lt;/Author&gt;&lt;Year&gt;2023&lt;/Year&gt;&lt;RecNum&gt;4091&lt;/RecNum&gt;&lt;DisplayText&gt;&lt;style face="superscript"&gt;5&lt;/style&gt;&lt;/DisplayText&gt;&lt;record&gt;&lt;rec-number&gt;4091&lt;/rec-number&gt;&lt;foreign-keys&gt;&lt;key app="EN" db-id="vpa2zdr59wdzf5et02l5d556xps9ftrtav9f" timestamp="1705899035"&gt;4091&lt;/key&gt;&lt;/foreign-keys&gt;&lt;ref-type name="Journal Article"&gt;17&lt;/ref-type&gt;&lt;contributors&gt;&lt;authors&gt;&lt;author&gt;Tenore, G.&lt;/author&gt;&lt;author&gt;Mohsen, A.&lt;/author&gt;&lt;author&gt;Nuvoli, A.&lt;/author&gt;&lt;author&gt;Palaia, G.&lt;/author&gt;&lt;author&gt;Rocchetti, F.&lt;/author&gt;&lt;author&gt;Di Gioia, C. R. T.&lt;/author&gt;&lt;author&gt;Cicconetti, A.&lt;/author&gt;&lt;author&gt;Romeo, U.&lt;/author&gt;&lt;author&gt;Del Vecchio, A.&lt;/author&gt;&lt;/authors&gt;&lt;/contributors&gt;&lt;auth-address&gt;Department of Oral Sciences and Maxillofacial Surgery, Sapienza University of Rome, 00161 Rome, Italy.&amp;#xD;Department of Radiological, Oncological and Pathological Sciences, Sapienza University of Rome, 00161 Rome, Italy.&lt;/auth-address&gt;&lt;titles&gt;&lt;title&gt;The Impact of Laser Thermal Effect on Histological Evaluation of Oral Soft Tissue Biopsy: Systematic Review&lt;/title&gt;&lt;secondary-title&gt;Dent J (Basel)&lt;/secondary-title&gt;&lt;/titles&gt;&lt;periodical&gt;&lt;full-title&gt;Dent J (Basel)&lt;/full-title&gt;&lt;/periodical&gt;&lt;volume&gt;11&lt;/volume&gt;&lt;number&gt;2&lt;/number&gt;&lt;edition&gt;2023/02/25&lt;/edition&gt;&lt;keywords&gt;&lt;keyword&gt;CO2 laser&lt;/keyword&gt;&lt;keyword&gt;Er:YAG&lt;/keyword&gt;&lt;keyword&gt;Nd:YAG&lt;/keyword&gt;&lt;keyword&gt;diode laser&lt;/keyword&gt;&lt;keyword&gt;oral biopsy&lt;/keyword&gt;&lt;keyword&gt;thermal effect&lt;/keyword&gt;&lt;/keywords&gt;&lt;dates&gt;&lt;year&gt;2023&lt;/year&gt;&lt;pub-dates&gt;&lt;date&gt;Jan 18&lt;/date&gt;&lt;/pub-dates&gt;&lt;/dates&gt;&lt;isbn&gt;2304-6767&lt;/isbn&gt;&lt;accession-num&gt;36826173&lt;/accession-num&gt;&lt;urls&gt;&lt;/urls&gt;&lt;custom2&gt;PMC9955047&lt;/custom2&gt;&lt;electronic-resource-num&gt;10.3390/dj11020028&lt;/electronic-resource-num&gt;&lt;remote-database-provider&gt;NLM&lt;/remote-database-provider&gt;&lt;language&gt;eng&lt;/language&gt;&lt;/record&gt;&lt;/Cite&gt;&lt;/EndNote&gt;</w:instrText>
            </w:r>
            <w:r w:rsidRPr="00882ECF">
              <w:rPr>
                <w:rFonts w:cs="Calibri"/>
                <w:sz w:val="16"/>
                <w:szCs w:val="16"/>
              </w:rPr>
              <w:fldChar w:fldCharType="separate"/>
            </w:r>
            <w:r w:rsidRPr="00882ECF">
              <w:rPr>
                <w:rFonts w:cs="Calibri"/>
                <w:noProof/>
                <w:sz w:val="16"/>
                <w:szCs w:val="16"/>
                <w:vertAlign w:val="superscript"/>
              </w:rPr>
              <w:t>5</w:t>
            </w:r>
            <w:r w:rsidRPr="00882ECF">
              <w:rPr>
                <w:rFonts w:cs="Calibri"/>
                <w:sz w:val="16"/>
                <w:szCs w:val="16"/>
              </w:rPr>
              <w:fldChar w:fldCharType="end"/>
            </w:r>
            <w:r w:rsidRPr="00882ECF">
              <w:rPr>
                <w:rFonts w:cs="Calibri"/>
                <w:sz w:val="16"/>
                <w:szCs w:val="16"/>
              </w:rPr>
              <w:t xml:space="preserve"> Any bone resection margins should be identified and comment on the presence or absence of carcinoma at these margins should be provided.</w:t>
            </w:r>
            <w:r w:rsidRPr="00882ECF">
              <w:rPr>
                <w:rFonts w:cs="Calibri"/>
                <w:sz w:val="16"/>
                <w:szCs w:val="16"/>
              </w:rPr>
              <w:fldChar w:fldCharType="begin">
                <w:fldData xml:space="preserve">PEVuZE5vdGU+PENpdGU+PEF1dGhvcj5Cb25lcnQ8L0F1dGhvcj48WWVhcj4yMDIyPC9ZZWFyPjxS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</w:fldData>
              </w:fldChar>
            </w:r>
            <w:r w:rsidRPr="00882ECF">
              <w:rPr>
                <w:rFonts w:cs="Calibri"/>
                <w:sz w:val="16"/>
                <w:szCs w:val="16"/>
              </w:rPr>
              <w:instrText xml:space="preserve"> ADDIN EN.CITE </w:instrText>
            </w:r>
            <w:r w:rsidRPr="00882ECF">
              <w:rPr>
                <w:rFonts w:cs="Calibri"/>
                <w:sz w:val="16"/>
                <w:szCs w:val="16"/>
              </w:rPr>
              <w:fldChar w:fldCharType="begin">
                <w:fldData xml:space="preserve">PEVuZE5vdGU+PENpdGU+PEF1dGhvcj5Cb25lcnQ8L0F1dGhvcj48WWVhcj4yMDIyPC9ZZWFyPjxS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</w:fldData>
              </w:fldChar>
            </w:r>
            <w:r w:rsidRPr="00882ECF">
              <w:rPr>
                <w:rFonts w:cs="Calibri"/>
                <w:sz w:val="16"/>
                <w:szCs w:val="16"/>
              </w:rPr>
              <w:instrText xml:space="preserve"> ADDIN EN.CITE.DATA </w:instrText>
            </w:r>
            <w:r w:rsidRPr="00882ECF">
              <w:rPr>
                <w:rFonts w:cs="Calibri"/>
                <w:sz w:val="16"/>
                <w:szCs w:val="16"/>
              </w:rPr>
            </w:r>
            <w:r w:rsidRPr="00882ECF">
              <w:rPr>
                <w:rFonts w:cs="Calibri"/>
                <w:sz w:val="16"/>
                <w:szCs w:val="16"/>
              </w:rPr>
              <w:fldChar w:fldCharType="end"/>
            </w:r>
            <w:r w:rsidRPr="00882ECF">
              <w:rPr>
                <w:rFonts w:cs="Calibri"/>
                <w:sz w:val="16"/>
                <w:szCs w:val="16"/>
              </w:rPr>
            </w:r>
            <w:r w:rsidRPr="00882ECF">
              <w:rPr>
                <w:rFonts w:cs="Calibri"/>
                <w:sz w:val="16"/>
                <w:szCs w:val="16"/>
              </w:rPr>
              <w:fldChar w:fldCharType="separate"/>
            </w:r>
            <w:r w:rsidRPr="00882ECF">
              <w:rPr>
                <w:rFonts w:cs="Calibri"/>
                <w:noProof/>
                <w:sz w:val="16"/>
                <w:szCs w:val="16"/>
                <w:vertAlign w:val="superscript"/>
              </w:rPr>
              <w:t>6,7</w:t>
            </w:r>
            <w:r w:rsidRPr="00882ECF">
              <w:rPr>
                <w:rFonts w:cs="Calibri"/>
                <w:sz w:val="16"/>
                <w:szCs w:val="16"/>
              </w:rPr>
              <w:fldChar w:fldCharType="end"/>
            </w:r>
            <w:r w:rsidRPr="00882ECF">
              <w:rPr>
                <w:rFonts w:cs="Calibri"/>
                <w:sz w:val="16"/>
                <w:szCs w:val="16"/>
              </w:rPr>
              <w:t xml:space="preserve"> Dysplastic changes include abnormal cellular organisation, increased mitotic activity, and nuclear enlargement with pleomorphism.</w:t>
            </w:r>
            <w:r w:rsidRPr="00882ECF">
              <w:rPr>
                <w:rFonts w:cs="Calibri"/>
                <w:sz w:val="16"/>
                <w:szCs w:val="16"/>
              </w:rPr>
              <w:fldChar w:fldCharType="begin">
                <w:fldData xml:space="preserve">PEVuZE5vdGU+PENpdGU+PEF1dGhvcj5Cb25lcnQ8L0F1dGhvcj48WWVhcj4yMDIyPC9ZZWFyPjxS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</w:fldData>
              </w:fldChar>
            </w:r>
            <w:r w:rsidRPr="00882ECF">
              <w:rPr>
                <w:rFonts w:cs="Calibri"/>
                <w:sz w:val="16"/>
                <w:szCs w:val="16"/>
              </w:rPr>
              <w:instrText xml:space="preserve"> ADDIN EN.CITE </w:instrText>
            </w:r>
            <w:r w:rsidRPr="00882ECF">
              <w:rPr>
                <w:rFonts w:cs="Calibri"/>
                <w:sz w:val="16"/>
                <w:szCs w:val="16"/>
              </w:rPr>
              <w:fldChar w:fldCharType="begin">
                <w:fldData xml:space="preserve">PEVuZE5vdGU+PENpdGU+PEF1dGhvcj5Cb25lcnQ8L0F1dGhvcj48WWVhcj4yMDIyPC9ZZWFyPjxS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</w:fldData>
              </w:fldChar>
            </w:r>
            <w:r w:rsidRPr="00882ECF">
              <w:rPr>
                <w:rFonts w:cs="Calibri"/>
                <w:sz w:val="16"/>
                <w:szCs w:val="16"/>
              </w:rPr>
              <w:instrText xml:space="preserve"> ADDIN EN.CITE.DATA </w:instrText>
            </w:r>
            <w:r w:rsidRPr="00882ECF">
              <w:rPr>
                <w:rFonts w:cs="Calibri"/>
                <w:sz w:val="16"/>
                <w:szCs w:val="16"/>
              </w:rPr>
            </w:r>
            <w:r w:rsidRPr="00882ECF">
              <w:rPr>
                <w:rFonts w:cs="Calibri"/>
                <w:sz w:val="16"/>
                <w:szCs w:val="16"/>
              </w:rPr>
              <w:fldChar w:fldCharType="end"/>
            </w:r>
            <w:r w:rsidRPr="00882ECF">
              <w:rPr>
                <w:rFonts w:cs="Calibri"/>
                <w:sz w:val="16"/>
                <w:szCs w:val="16"/>
              </w:rPr>
            </w:r>
            <w:r w:rsidRPr="00882ECF">
              <w:rPr>
                <w:rFonts w:cs="Calibri"/>
                <w:sz w:val="16"/>
                <w:szCs w:val="16"/>
              </w:rPr>
              <w:fldChar w:fldCharType="separate"/>
            </w:r>
            <w:r w:rsidRPr="00882ECF">
              <w:rPr>
                <w:rFonts w:cs="Calibri"/>
                <w:noProof/>
                <w:sz w:val="16"/>
                <w:szCs w:val="16"/>
                <w:vertAlign w:val="superscript"/>
              </w:rPr>
              <w:t>6,8-10</w:t>
            </w:r>
            <w:r w:rsidRPr="00882ECF">
              <w:rPr>
                <w:rFonts w:cs="Calibri"/>
                <w:sz w:val="16"/>
                <w:szCs w:val="16"/>
              </w:rPr>
              <w:fldChar w:fldCharType="end"/>
            </w:r>
            <w:r w:rsidRPr="00882ECF">
              <w:rPr>
                <w:rFonts w:cs="Calibri"/>
                <w:sz w:val="16"/>
                <w:szCs w:val="16"/>
              </w:rPr>
              <w:t xml:space="preserve"> Although terminology varies, using the 2024 World Health Organization criteria for oral dysplasia,</w:t>
            </w:r>
            <w:r w:rsidRPr="00882ECF">
              <w:rPr>
                <w:rFonts w:cs="Calibri"/>
                <w:sz w:val="16"/>
                <w:szCs w:val="16"/>
              </w:rPr>
              <w:fldChar w:fldCharType="begin"/>
            </w:r>
            <w:r w:rsidRPr="00882ECF">
              <w:rPr>
                <w:rFonts w:cs="Calibri"/>
                <w:sz w:val="16"/>
                <w:szCs w:val="16"/>
              </w:rPr>
              <w:instrText xml:space="preserve"> ADDIN EN.CITE &lt;EndNote&gt;&lt;Cite&gt;&lt;Author&gt;WHO Classification of Tumours Editorial Board&lt;/Author&gt;&lt;Year&gt;2024&lt;/Year&gt;&lt;RecNum&gt;3907&lt;/RecNum&gt;&lt;DisplayText&gt;&lt;style face="superscript"&gt;11&lt;/style&gt;&lt;/DisplayText&gt;&lt;record&gt;&lt;rec-number&gt;3907&lt;/rec-number&gt;&lt;foreign-keys&gt;&lt;key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882ECF">
              <w:rPr>
                <w:rFonts w:cs="Calibri"/>
                <w:sz w:val="16"/>
                <w:szCs w:val="16"/>
              </w:rPr>
              <w:fldChar w:fldCharType="separate"/>
            </w:r>
            <w:r w:rsidRPr="00882ECF">
              <w:rPr>
                <w:rFonts w:cs="Calibri"/>
                <w:noProof/>
                <w:sz w:val="16"/>
                <w:szCs w:val="16"/>
                <w:vertAlign w:val="superscript"/>
              </w:rPr>
              <w:t>11</w:t>
            </w:r>
            <w:r w:rsidRPr="00882ECF">
              <w:rPr>
                <w:rFonts w:cs="Calibri"/>
                <w:sz w:val="16"/>
                <w:szCs w:val="16"/>
              </w:rPr>
              <w:fldChar w:fldCharType="end"/>
            </w:r>
            <w:r w:rsidRPr="00882ECF">
              <w:rPr>
                <w:rFonts w:cs="Calibri"/>
                <w:sz w:val="16"/>
                <w:szCs w:val="16"/>
              </w:rPr>
              <w:t xml:space="preserve"> dysplasia limited to the lower one-third of the epithelium is generally referred to as mild dysplasia. However, this can </w:t>
            </w:r>
            <w:proofErr w:type="spellStart"/>
            <w:r w:rsidRPr="00882ECF">
              <w:rPr>
                <w:rFonts w:cs="Calibri"/>
                <w:sz w:val="16"/>
                <w:szCs w:val="16"/>
              </w:rPr>
              <w:t>undercall</w:t>
            </w:r>
            <w:proofErr w:type="spellEnd"/>
            <w:r w:rsidRPr="00882ECF">
              <w:rPr>
                <w:rFonts w:cs="Calibri"/>
                <w:sz w:val="16"/>
                <w:szCs w:val="16"/>
              </w:rPr>
              <w:t xml:space="preserve"> higher dysplasia grades when both the architectural and cytological features of dysplasia are confined to the lower third depending on the individual features, such as tumour budding, bulbous rete and pleomorphism.</w:t>
            </w:r>
            <w:r w:rsidRPr="00882ECF">
              <w:rPr>
                <w:rFonts w:cs="Calibri"/>
                <w:sz w:val="16"/>
                <w:szCs w:val="16"/>
              </w:rPr>
              <w:fldChar w:fldCharType="begin"/>
            </w:r>
            <w:r w:rsidRPr="00882ECF">
              <w:rPr>
                <w:rFonts w:cs="Calibri"/>
                <w:sz w:val="16"/>
                <w:szCs w:val="16"/>
              </w:rPr>
              <w:instrText xml:space="preserve"> ADDIN EN.CITE &lt;EndNote&gt;&lt;Cite&gt;&lt;Author&gt;WHO Classification of Tumours Editorial Board&lt;/Author&gt;&lt;Year&gt;2024&lt;/Year&gt;&lt;RecNum&gt;3907&lt;/RecNum&gt;&lt;DisplayText&gt;&lt;style face="superscript"&gt;11&lt;/style&gt;&lt;/DisplayText&gt;&lt;record&gt;&lt;rec-number&gt;3907&lt;/rec-number&gt;&lt;foreign-keys&gt;&lt;key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882ECF">
              <w:rPr>
                <w:rFonts w:cs="Calibri"/>
                <w:sz w:val="16"/>
                <w:szCs w:val="16"/>
              </w:rPr>
              <w:fldChar w:fldCharType="separate"/>
            </w:r>
            <w:r w:rsidRPr="00882ECF">
              <w:rPr>
                <w:rFonts w:cs="Calibri"/>
                <w:noProof/>
                <w:sz w:val="16"/>
                <w:szCs w:val="16"/>
                <w:vertAlign w:val="superscript"/>
              </w:rPr>
              <w:t>11</w:t>
            </w:r>
            <w:r w:rsidRPr="00882ECF">
              <w:rPr>
                <w:rFonts w:cs="Calibri"/>
                <w:sz w:val="16"/>
                <w:szCs w:val="16"/>
              </w:rPr>
              <w:fldChar w:fldCharType="end"/>
            </w:r>
            <w:r w:rsidRPr="00882ECF">
              <w:rPr>
                <w:rFonts w:cs="Calibri"/>
                <w:sz w:val="16"/>
                <w:szCs w:val="16"/>
                <w:vertAlign w:val="superscript"/>
              </w:rPr>
              <w:t>,</w:t>
            </w:r>
            <w:r w:rsidRPr="00882ECF">
              <w:rPr>
                <w:rFonts w:cs="Calibri"/>
                <w:sz w:val="16"/>
                <w:szCs w:val="16"/>
              </w:rPr>
              <w:fldChar w:fldCharType="begin">
                <w:fldData xml:space="preserve">PEVuZE5vdGU+PENpdGU+PEF1dGhvcj5TaGFoPC9BdXRob3I+PFllYXI+MjAwOTwvWWVhcj48UmVj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</w:fldData>
              </w:fldChar>
            </w:r>
            <w:r w:rsidRPr="00882ECF">
              <w:rPr>
                <w:rFonts w:cs="Calibri"/>
                <w:sz w:val="16"/>
                <w:szCs w:val="16"/>
              </w:rPr>
              <w:instrText xml:space="preserve"> ADDIN EN.CITE </w:instrText>
            </w:r>
            <w:r w:rsidRPr="00882ECF">
              <w:rPr>
                <w:rFonts w:cs="Calibri"/>
                <w:sz w:val="16"/>
                <w:szCs w:val="16"/>
              </w:rPr>
              <w:fldChar w:fldCharType="begin">
                <w:fldData xml:space="preserve">PEVuZE5vdGU+PENpdGU+PEF1dGhvcj5TaGFoPC9BdXRob3I+PFllYXI+MjAwOTwvWWVhcj48UmVj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</w:fldData>
              </w:fldChar>
            </w:r>
            <w:r w:rsidRPr="00882ECF">
              <w:rPr>
                <w:rFonts w:cs="Calibri"/>
                <w:sz w:val="16"/>
                <w:szCs w:val="16"/>
              </w:rPr>
              <w:instrText xml:space="preserve"> ADDIN EN.CITE.DATA </w:instrText>
            </w:r>
            <w:r w:rsidRPr="00882ECF">
              <w:rPr>
                <w:rFonts w:cs="Calibri"/>
                <w:sz w:val="16"/>
                <w:szCs w:val="16"/>
              </w:rPr>
            </w:r>
            <w:r w:rsidRPr="00882ECF">
              <w:rPr>
                <w:rFonts w:cs="Calibri"/>
                <w:sz w:val="16"/>
                <w:szCs w:val="16"/>
              </w:rPr>
              <w:fldChar w:fldCharType="end"/>
            </w:r>
            <w:r w:rsidRPr="00882ECF">
              <w:rPr>
                <w:rFonts w:cs="Calibri"/>
                <w:sz w:val="16"/>
                <w:szCs w:val="16"/>
              </w:rPr>
            </w:r>
            <w:r w:rsidRPr="00882ECF">
              <w:rPr>
                <w:rFonts w:cs="Calibri"/>
                <w:sz w:val="16"/>
                <w:szCs w:val="16"/>
              </w:rPr>
              <w:fldChar w:fldCharType="separate"/>
            </w:r>
            <w:r w:rsidRPr="00882ECF">
              <w:rPr>
                <w:rFonts w:cs="Calibri"/>
                <w:noProof/>
                <w:sz w:val="16"/>
                <w:szCs w:val="16"/>
                <w:vertAlign w:val="superscript"/>
              </w:rPr>
              <w:t>12-15</w:t>
            </w:r>
            <w:r w:rsidRPr="00882ECF">
              <w:rPr>
                <w:rFonts w:cs="Calibri"/>
                <w:sz w:val="16"/>
                <w:szCs w:val="16"/>
              </w:rPr>
              <w:fldChar w:fldCharType="end"/>
            </w:r>
            <w:r w:rsidRPr="00882ECF">
              <w:rPr>
                <w:rFonts w:cs="Calibri"/>
                <w:sz w:val="16"/>
                <w:szCs w:val="16"/>
              </w:rPr>
              <w:t xml:space="preserve"> Moderate dysplasia is defined as cytological atypia extending to the middle third of the epithelium and severe dysplasia extends to the upper third of the epithelium. Carcinoma in situ is considered synonymous with severe dysplasia. </w:t>
            </w:r>
          </w:p>
          <w:p w14:paraId="099CD230" w14:textId="77777777" w:rsidR="00882ECF" w:rsidRPr="00882ECF" w:rsidRDefault="00882ECF" w:rsidP="00882ECF">
            <w:pPr>
              <w:autoSpaceDE w:val="0"/>
              <w:autoSpaceDN w:val="0"/>
              <w:adjustRightInd w:val="0"/>
              <w:spacing w:after="0" w:line="240" w:lineRule="auto"/>
              <w:rPr>
                <w:rFonts w:cs="Calibri"/>
                <w:sz w:val="16"/>
                <w:szCs w:val="16"/>
              </w:rPr>
            </w:pPr>
          </w:p>
          <w:p w14:paraId="60382EC3" w14:textId="306FF1BC" w:rsidR="00882ECF" w:rsidRDefault="00882ECF" w:rsidP="00882ECF">
            <w:pPr>
              <w:autoSpaceDE w:val="0"/>
              <w:autoSpaceDN w:val="0"/>
              <w:adjustRightInd w:val="0"/>
              <w:spacing w:after="0" w:line="240" w:lineRule="auto"/>
              <w:rPr>
                <w:rFonts w:cs="Calibri"/>
                <w:sz w:val="16"/>
                <w:szCs w:val="16"/>
              </w:rPr>
            </w:pPr>
            <w:r w:rsidRPr="00882ECF">
              <w:rPr>
                <w:rFonts w:cs="Calibri"/>
                <w:sz w:val="16"/>
                <w:szCs w:val="16"/>
              </w:rPr>
              <w:t>Reporting of surgical margins for carcinomas of the minor salivary glands should follow those used for SCC of oral cavity.</w:t>
            </w:r>
          </w:p>
          <w:p w14:paraId="33887C7A" w14:textId="77777777" w:rsidR="00882ECF" w:rsidRDefault="00882ECF" w:rsidP="00882ECF">
            <w:pPr>
              <w:autoSpaceDE w:val="0"/>
              <w:autoSpaceDN w:val="0"/>
              <w:adjustRightInd w:val="0"/>
              <w:spacing w:after="0" w:line="240" w:lineRule="auto"/>
              <w:rPr>
                <w:rFonts w:cs="Calibri"/>
                <w:sz w:val="16"/>
                <w:szCs w:val="16"/>
              </w:rPr>
            </w:pPr>
          </w:p>
          <w:p w14:paraId="129D50D2" w14:textId="77777777" w:rsidR="00882ECF" w:rsidRPr="00882ECF" w:rsidRDefault="00882ECF" w:rsidP="00882ECF">
            <w:pPr>
              <w:spacing w:after="0"/>
              <w:rPr>
                <w:b/>
                <w:bCs/>
                <w:sz w:val="16"/>
                <w:szCs w:val="16"/>
              </w:rPr>
            </w:pPr>
            <w:r w:rsidRPr="00882ECF">
              <w:rPr>
                <w:b/>
                <w:bCs/>
                <w:sz w:val="16"/>
                <w:szCs w:val="16"/>
              </w:rPr>
              <w:t xml:space="preserve">References </w:t>
            </w:r>
          </w:p>
          <w:p w14:paraId="7012B5D2" w14:textId="161C2B17" w:rsidR="00882ECF" w:rsidRPr="00882ECF" w:rsidRDefault="00882ECF" w:rsidP="00882ECF">
            <w:pPr>
              <w:pStyle w:val="EndNoteBibliography"/>
              <w:spacing w:after="0"/>
              <w:ind w:left="316" w:hanging="316"/>
              <w:rPr>
                <w:sz w:val="16"/>
                <w:szCs w:val="16"/>
              </w:rPr>
            </w:pPr>
            <w:r w:rsidRPr="00882ECF">
              <w:rPr>
                <w:rFonts w:cs="Calibri"/>
                <w:sz w:val="16"/>
                <w:szCs w:val="16"/>
              </w:rPr>
              <w:fldChar w:fldCharType="begin"/>
            </w:r>
            <w:r w:rsidRPr="00882ECF">
              <w:rPr>
                <w:sz w:val="16"/>
                <w:szCs w:val="16"/>
              </w:rPr>
              <w:instrText xml:space="preserve"> ADDIN EN.REFLIST </w:instrText>
            </w:r>
            <w:r w:rsidRPr="00882ECF">
              <w:rPr>
                <w:rFonts w:cs="Calibri"/>
                <w:sz w:val="16"/>
                <w:szCs w:val="16"/>
              </w:rPr>
              <w:fldChar w:fldCharType="separate"/>
            </w:r>
            <w:r w:rsidRPr="00882ECF">
              <w:rPr>
                <w:sz w:val="16"/>
                <w:szCs w:val="16"/>
              </w:rPr>
              <w:t>1</w:t>
            </w:r>
            <w:r w:rsidRPr="00882ECF">
              <w:rPr>
                <w:sz w:val="16"/>
                <w:szCs w:val="16"/>
              </w:rPr>
              <w:tab/>
              <w:t xml:space="preserve">Higginson JA, Breik O, Thompson AH, Ashrafian H, Hardman JC, Takats Z, Paleri V and Dhanda J (2023). Diagnostic accuracy of intraoperative margin assessment techniques in surgery for head and neck squamous cell carcinoma: A meta-analysis. </w:t>
            </w:r>
            <w:r w:rsidRPr="00882ECF">
              <w:rPr>
                <w:i/>
                <w:sz w:val="16"/>
                <w:szCs w:val="16"/>
              </w:rPr>
              <w:t>Oral Oncol</w:t>
            </w:r>
            <w:r w:rsidRPr="00882ECF">
              <w:rPr>
                <w:sz w:val="16"/>
                <w:szCs w:val="16"/>
              </w:rPr>
              <w:t xml:space="preserve"> 142:106419.</w:t>
            </w:r>
          </w:p>
          <w:p w14:paraId="18D63CCA" w14:textId="77777777" w:rsidR="00882ECF" w:rsidRPr="00882ECF" w:rsidRDefault="00882ECF" w:rsidP="00882ECF">
            <w:pPr>
              <w:pStyle w:val="EndNoteBibliography"/>
              <w:spacing w:after="0"/>
              <w:ind w:left="316" w:hanging="316"/>
              <w:rPr>
                <w:sz w:val="16"/>
                <w:szCs w:val="16"/>
              </w:rPr>
            </w:pPr>
            <w:r w:rsidRPr="00882ECF">
              <w:rPr>
                <w:sz w:val="16"/>
                <w:szCs w:val="16"/>
              </w:rPr>
              <w:t>2</w:t>
            </w:r>
            <w:r w:rsidRPr="00882ECF">
              <w:rPr>
                <w:sz w:val="16"/>
                <w:szCs w:val="16"/>
              </w:rPr>
              <w:tab/>
              <w:t xml:space="preserve">MacKay C, Turner B, Bullock M, Taylor SM, Trites J, Corsten M, Geldenhuys L and Rigby MH (2022). Margin Sampling and Survival Outcomes in Oral Cavity and p16-Positive Oropharyngeal Squamous Cell Carcinoma. </w:t>
            </w:r>
            <w:r w:rsidRPr="00882ECF">
              <w:rPr>
                <w:i/>
                <w:sz w:val="16"/>
                <w:szCs w:val="16"/>
              </w:rPr>
              <w:t>OTO Open</w:t>
            </w:r>
            <w:r w:rsidRPr="00882ECF">
              <w:rPr>
                <w:sz w:val="16"/>
                <w:szCs w:val="16"/>
              </w:rPr>
              <w:t xml:space="preserve"> 6(3):2473974x221101024.</w:t>
            </w:r>
          </w:p>
          <w:p w14:paraId="7984FE05" w14:textId="51ADD1DE" w:rsidR="00882ECF" w:rsidRPr="00882ECF" w:rsidRDefault="00882ECF" w:rsidP="00882ECF">
            <w:pPr>
              <w:pStyle w:val="EndNoteBibliography"/>
              <w:spacing w:after="0"/>
              <w:ind w:left="316" w:hanging="316"/>
              <w:rPr>
                <w:sz w:val="16"/>
                <w:szCs w:val="16"/>
              </w:rPr>
            </w:pPr>
            <w:r w:rsidRPr="00882ECF">
              <w:rPr>
                <w:sz w:val="16"/>
                <w:szCs w:val="16"/>
              </w:rPr>
              <w:t>3</w:t>
            </w:r>
            <w:r w:rsidRPr="00882ECF">
              <w:rPr>
                <w:sz w:val="16"/>
                <w:szCs w:val="16"/>
              </w:rPr>
              <w:tab/>
              <w:t xml:space="preserve">Chiosea SI (2017). Intraoperative Margin Assessment in Early Oral Squamous Cell Carcinoma. </w:t>
            </w:r>
            <w:r w:rsidRPr="00882ECF">
              <w:rPr>
                <w:i/>
                <w:sz w:val="16"/>
                <w:szCs w:val="16"/>
              </w:rPr>
              <w:t>Surg Pathol Clin</w:t>
            </w:r>
            <w:r w:rsidRPr="00882ECF">
              <w:rPr>
                <w:sz w:val="16"/>
                <w:szCs w:val="16"/>
              </w:rPr>
              <w:t xml:space="preserve"> 10(1):1-14.</w:t>
            </w:r>
          </w:p>
          <w:p w14:paraId="144CE1D7" w14:textId="14591A8D" w:rsidR="00882ECF" w:rsidRPr="00882ECF" w:rsidRDefault="00882ECF" w:rsidP="00882ECF">
            <w:pPr>
              <w:pStyle w:val="EndNoteBibliography"/>
              <w:spacing w:after="0"/>
              <w:ind w:left="316" w:hanging="316"/>
              <w:rPr>
                <w:sz w:val="16"/>
                <w:szCs w:val="16"/>
                <w:lang w:val="it-IT"/>
              </w:rPr>
            </w:pPr>
            <w:r w:rsidRPr="00882ECF">
              <w:rPr>
                <w:sz w:val="16"/>
                <w:szCs w:val="16"/>
              </w:rPr>
              <w:t>4</w:t>
            </w:r>
            <w:r w:rsidRPr="00882ECF">
              <w:rPr>
                <w:sz w:val="16"/>
                <w:szCs w:val="16"/>
              </w:rPr>
              <w:tab/>
              <w:t xml:space="preserve">K K, Kamboj V, Sreedharan S, S VS, Rai T and Kabekkodu S (2022). Effect of formalin fixation on tumour size and margins in head and neck cancer specimens. </w:t>
            </w:r>
            <w:r w:rsidRPr="00882ECF">
              <w:rPr>
                <w:i/>
                <w:sz w:val="16"/>
                <w:szCs w:val="16"/>
                <w:lang w:val="it-IT"/>
              </w:rPr>
              <w:t>Acta Otorhinolaryngol Ital</w:t>
            </w:r>
            <w:r w:rsidRPr="00882ECF">
              <w:rPr>
                <w:sz w:val="16"/>
                <w:szCs w:val="16"/>
                <w:lang w:val="it-IT"/>
              </w:rPr>
              <w:t xml:space="preserve"> 42(5):434-440.</w:t>
            </w:r>
          </w:p>
          <w:p w14:paraId="6480AF79" w14:textId="77777777" w:rsidR="00882ECF" w:rsidRPr="00882ECF" w:rsidRDefault="00882ECF" w:rsidP="00882ECF">
            <w:pPr>
              <w:pStyle w:val="EndNoteBibliography"/>
              <w:spacing w:after="0"/>
              <w:ind w:left="316" w:hanging="316"/>
              <w:rPr>
                <w:sz w:val="16"/>
                <w:szCs w:val="16"/>
              </w:rPr>
            </w:pPr>
            <w:r w:rsidRPr="00882ECF">
              <w:rPr>
                <w:sz w:val="16"/>
                <w:szCs w:val="16"/>
                <w:lang w:val="it-IT"/>
              </w:rPr>
              <w:lastRenderedPageBreak/>
              <w:t>5</w:t>
            </w:r>
            <w:r w:rsidRPr="00882ECF">
              <w:rPr>
                <w:sz w:val="16"/>
                <w:szCs w:val="16"/>
                <w:lang w:val="it-IT"/>
              </w:rPr>
              <w:tab/>
              <w:t xml:space="preserve">Tenore G, Mohsen A, Nuvoli A, Palaia G, Rocchetti F, Di Gioia CRT, Cicconetti A, Romeo U and Del Vecchio A (2023). </w:t>
            </w:r>
            <w:r w:rsidRPr="00882ECF">
              <w:rPr>
                <w:sz w:val="16"/>
                <w:szCs w:val="16"/>
              </w:rPr>
              <w:t xml:space="preserve">The Impact of Laser Thermal Effect on Histological Evaluation of Oral Soft Tissue Biopsy: Systematic Review. </w:t>
            </w:r>
            <w:r w:rsidRPr="00882ECF">
              <w:rPr>
                <w:i/>
                <w:sz w:val="16"/>
                <w:szCs w:val="16"/>
              </w:rPr>
              <w:t>Dent J (Basel)</w:t>
            </w:r>
            <w:r w:rsidRPr="00882ECF">
              <w:rPr>
                <w:sz w:val="16"/>
                <w:szCs w:val="16"/>
              </w:rPr>
              <w:t xml:space="preserve"> 11(2):28.</w:t>
            </w:r>
          </w:p>
          <w:p w14:paraId="6EA0C12A" w14:textId="406AF381" w:rsidR="00882ECF" w:rsidRPr="00882ECF" w:rsidRDefault="00882ECF" w:rsidP="00882ECF">
            <w:pPr>
              <w:pStyle w:val="EndNoteBibliography"/>
              <w:spacing w:after="0"/>
              <w:ind w:left="316" w:hanging="316"/>
              <w:rPr>
                <w:sz w:val="16"/>
                <w:szCs w:val="16"/>
              </w:rPr>
            </w:pPr>
            <w:r w:rsidRPr="00882ECF">
              <w:rPr>
                <w:sz w:val="16"/>
                <w:szCs w:val="16"/>
              </w:rPr>
              <w:t>6</w:t>
            </w:r>
            <w:r w:rsidRPr="00882ECF">
              <w:rPr>
                <w:sz w:val="16"/>
                <w:szCs w:val="16"/>
              </w:rPr>
              <w:tab/>
              <w:t xml:space="preserve">Bonert M, Zafar U, Williams P, El-Shinnawy I, Juergens RA, Naqvi A, Cutz JC, Finley C, Major P and Kapoor A (2022). Physician and Surgeon Communication Assessed via the Pathology Requisition in a Regional Laboratory Over Ten Years. </w:t>
            </w:r>
            <w:r w:rsidRPr="00882ECF">
              <w:rPr>
                <w:i/>
                <w:sz w:val="16"/>
                <w:szCs w:val="16"/>
              </w:rPr>
              <w:t>Cureus</w:t>
            </w:r>
            <w:r w:rsidRPr="00882ECF">
              <w:rPr>
                <w:sz w:val="16"/>
                <w:szCs w:val="16"/>
              </w:rPr>
              <w:t xml:space="preserve"> 14(8):e27714.</w:t>
            </w:r>
          </w:p>
          <w:p w14:paraId="281F494B" w14:textId="77777777" w:rsidR="00882ECF" w:rsidRPr="00882ECF" w:rsidRDefault="00882ECF" w:rsidP="00882ECF">
            <w:pPr>
              <w:pStyle w:val="EndNoteBibliography"/>
              <w:spacing w:after="0"/>
              <w:ind w:left="316" w:hanging="316"/>
              <w:rPr>
                <w:sz w:val="16"/>
                <w:szCs w:val="16"/>
                <w:lang w:val="it-IT"/>
              </w:rPr>
            </w:pPr>
            <w:r w:rsidRPr="00882ECF">
              <w:rPr>
                <w:sz w:val="16"/>
                <w:szCs w:val="16"/>
              </w:rPr>
              <w:t>7</w:t>
            </w:r>
            <w:r w:rsidRPr="00882ECF">
              <w:rPr>
                <w:sz w:val="16"/>
                <w:szCs w:val="16"/>
              </w:rPr>
              <w:tab/>
              <w:t xml:space="preserve">Singh A, Mair M, Singhvi H, Mahuvakar A, Nair D, Nair S and Chaturvedi P (2019). Incidence, predictors and impact of positive bony margins in surgically treated T4 stage cancers of the oral cavity. </w:t>
            </w:r>
            <w:r w:rsidRPr="00882ECF">
              <w:rPr>
                <w:i/>
                <w:sz w:val="16"/>
                <w:szCs w:val="16"/>
                <w:lang w:val="it-IT"/>
              </w:rPr>
              <w:t>Oral Oncol</w:t>
            </w:r>
            <w:r w:rsidRPr="00882ECF">
              <w:rPr>
                <w:sz w:val="16"/>
                <w:szCs w:val="16"/>
                <w:lang w:val="it-IT"/>
              </w:rPr>
              <w:t xml:space="preserve"> 90:8-12.</w:t>
            </w:r>
          </w:p>
          <w:p w14:paraId="123D7CE1" w14:textId="77777777" w:rsidR="00882ECF" w:rsidRPr="00882ECF" w:rsidRDefault="00882ECF" w:rsidP="00882ECF">
            <w:pPr>
              <w:pStyle w:val="EndNoteBibliography"/>
              <w:spacing w:after="0"/>
              <w:ind w:left="316" w:hanging="316"/>
              <w:rPr>
                <w:sz w:val="16"/>
                <w:szCs w:val="16"/>
              </w:rPr>
            </w:pPr>
            <w:r w:rsidRPr="00882ECF">
              <w:rPr>
                <w:sz w:val="16"/>
                <w:szCs w:val="16"/>
                <w:lang w:val="it-IT"/>
              </w:rPr>
              <w:t>8</w:t>
            </w:r>
            <w:r w:rsidRPr="00882ECF">
              <w:rPr>
                <w:sz w:val="16"/>
                <w:szCs w:val="16"/>
                <w:lang w:val="it-IT"/>
              </w:rPr>
              <w:tab/>
              <w:t xml:space="preserve">Elseragy A, Bello IO, Wahab A, Coletta RD, Mäkitie AA, Leivo I, Almangush A and Salo T (2022). </w:t>
            </w:r>
            <w:r w:rsidRPr="00882ECF">
              <w:rPr>
                <w:sz w:val="16"/>
                <w:szCs w:val="16"/>
              </w:rPr>
              <w:t xml:space="preserve">Emerging histopathologic markers in early-stage oral tongue cancer: A systematic review and meta-analysis. </w:t>
            </w:r>
            <w:r w:rsidRPr="00882ECF">
              <w:rPr>
                <w:i/>
                <w:sz w:val="16"/>
                <w:szCs w:val="16"/>
              </w:rPr>
              <w:t>Head Neck</w:t>
            </w:r>
            <w:r w:rsidRPr="00882ECF">
              <w:rPr>
                <w:sz w:val="16"/>
                <w:szCs w:val="16"/>
              </w:rPr>
              <w:t xml:space="preserve"> 44(6):1481-1491.</w:t>
            </w:r>
          </w:p>
          <w:p w14:paraId="69CE7089" w14:textId="620C667D" w:rsidR="00882ECF" w:rsidRPr="00882ECF" w:rsidRDefault="00882ECF" w:rsidP="00882ECF">
            <w:pPr>
              <w:pStyle w:val="EndNoteBibliography"/>
              <w:spacing w:after="0"/>
              <w:ind w:left="316" w:hanging="316"/>
              <w:rPr>
                <w:sz w:val="16"/>
                <w:szCs w:val="16"/>
              </w:rPr>
            </w:pPr>
            <w:r w:rsidRPr="00882ECF">
              <w:rPr>
                <w:sz w:val="16"/>
                <w:szCs w:val="16"/>
              </w:rPr>
              <w:t>9</w:t>
            </w:r>
            <w:r w:rsidRPr="00882ECF">
              <w:rPr>
                <w:sz w:val="16"/>
                <w:szCs w:val="16"/>
              </w:rPr>
              <w:tab/>
              <w:t xml:space="preserve">Puram SV, Mays AC, Bayon R, Bell D, Chung J, Fundakowski CE, Johnson BT, Massa ST, Sharma A and Varvares MA (2023). Margins in Stage I and II Oral Cavity Squamous Cell Carcinoma: A Review From the American Head and Neck Society. </w:t>
            </w:r>
            <w:r w:rsidRPr="00882ECF">
              <w:rPr>
                <w:i/>
                <w:sz w:val="16"/>
                <w:szCs w:val="16"/>
              </w:rPr>
              <w:t>JAMA Otolaryngol Head Neck Surg</w:t>
            </w:r>
            <w:r w:rsidRPr="00882ECF">
              <w:rPr>
                <w:sz w:val="16"/>
                <w:szCs w:val="16"/>
              </w:rPr>
              <w:t xml:space="preserve"> 149(7):636-642.</w:t>
            </w:r>
          </w:p>
          <w:p w14:paraId="2FC01E6C" w14:textId="77777777" w:rsidR="00882ECF" w:rsidRPr="00882ECF" w:rsidRDefault="00882ECF" w:rsidP="00882ECF">
            <w:pPr>
              <w:pStyle w:val="EndNoteBibliography"/>
              <w:spacing w:after="0"/>
              <w:ind w:left="316" w:hanging="316"/>
              <w:rPr>
                <w:sz w:val="16"/>
                <w:szCs w:val="16"/>
              </w:rPr>
            </w:pPr>
            <w:r w:rsidRPr="00882ECF">
              <w:rPr>
                <w:sz w:val="16"/>
                <w:szCs w:val="16"/>
              </w:rPr>
              <w:t>10</w:t>
            </w:r>
            <w:r w:rsidRPr="00882ECF">
              <w:rPr>
                <w:sz w:val="16"/>
                <w:szCs w:val="16"/>
              </w:rPr>
              <w:tab/>
              <w:t xml:space="preserve">Long SM, McLean T, Valero Mayor C, Fitzgerald CWR, Feit NZ, Katabi N, Xu B, Cohen MA, Ganly I, Ghossein RA and Patel SG (2022). Use of Intraoperative Frozen Section to Assess Final Tumor Margin Status in Patients Undergoing Surgery for Oral Cavity Squamous Cell Carcinoma. </w:t>
            </w:r>
            <w:r w:rsidRPr="00882ECF">
              <w:rPr>
                <w:i/>
                <w:sz w:val="16"/>
                <w:szCs w:val="16"/>
              </w:rPr>
              <w:t>JAMA Otolaryngol Head Neck Surg</w:t>
            </w:r>
            <w:r w:rsidRPr="00882ECF">
              <w:rPr>
                <w:sz w:val="16"/>
                <w:szCs w:val="16"/>
              </w:rPr>
              <w:t xml:space="preserve"> 148(10):911-917.</w:t>
            </w:r>
          </w:p>
          <w:p w14:paraId="5A3D0652" w14:textId="10C4C652" w:rsidR="00882ECF" w:rsidRPr="00882ECF" w:rsidRDefault="00882ECF" w:rsidP="00882ECF">
            <w:pPr>
              <w:pStyle w:val="EndNoteBibliography"/>
              <w:spacing w:after="0"/>
              <w:ind w:left="316" w:hanging="316"/>
              <w:rPr>
                <w:sz w:val="16"/>
                <w:szCs w:val="16"/>
              </w:rPr>
            </w:pPr>
            <w:r w:rsidRPr="00882ECF">
              <w:rPr>
                <w:sz w:val="16"/>
                <w:szCs w:val="16"/>
              </w:rPr>
              <w:t>11</w:t>
            </w:r>
            <w:r w:rsidRPr="00882ECF">
              <w:rPr>
                <w:sz w:val="16"/>
                <w:szCs w:val="16"/>
              </w:rPr>
              <w:tab/>
              <w:t xml:space="preserve">WHO Classification of Tumours Editorial Board (2024). </w:t>
            </w:r>
            <w:r w:rsidRPr="00882ECF">
              <w:rPr>
                <w:i/>
                <w:sz w:val="16"/>
                <w:szCs w:val="16"/>
              </w:rPr>
              <w:t xml:space="preserve">Head and Neck Tumours, WHO Classification of Tumours, 5th Edition, Volume 10. </w:t>
            </w:r>
            <w:r w:rsidRPr="00882ECF">
              <w:rPr>
                <w:sz w:val="16"/>
                <w:szCs w:val="16"/>
              </w:rPr>
              <w:t>IARC Press, Lyon.</w:t>
            </w:r>
          </w:p>
          <w:p w14:paraId="72284F3A" w14:textId="77777777" w:rsidR="00882ECF" w:rsidRPr="00882ECF" w:rsidRDefault="00882ECF" w:rsidP="00882ECF">
            <w:pPr>
              <w:pStyle w:val="EndNoteBibliography"/>
              <w:spacing w:after="0"/>
              <w:ind w:left="316" w:hanging="316"/>
              <w:rPr>
                <w:sz w:val="16"/>
                <w:szCs w:val="16"/>
              </w:rPr>
            </w:pPr>
            <w:r w:rsidRPr="00882ECF">
              <w:rPr>
                <w:sz w:val="16"/>
                <w:szCs w:val="16"/>
              </w:rPr>
              <w:t>12</w:t>
            </w:r>
            <w:r w:rsidRPr="00882ECF">
              <w:rPr>
                <w:sz w:val="16"/>
                <w:szCs w:val="16"/>
              </w:rPr>
              <w:tab/>
              <w:t xml:space="preserve">Shah JP and Gil Z (2009). Current concepts in management of oral cancer--surgery. </w:t>
            </w:r>
            <w:r w:rsidRPr="00882ECF">
              <w:rPr>
                <w:i/>
                <w:sz w:val="16"/>
                <w:szCs w:val="16"/>
              </w:rPr>
              <w:t>Oral Oncol</w:t>
            </w:r>
            <w:r w:rsidRPr="00882ECF">
              <w:rPr>
                <w:sz w:val="16"/>
                <w:szCs w:val="16"/>
              </w:rPr>
              <w:t xml:space="preserve"> 45(4-5):394-401.</w:t>
            </w:r>
          </w:p>
          <w:p w14:paraId="7F1244EE" w14:textId="77777777" w:rsidR="00882ECF" w:rsidRPr="00882ECF" w:rsidRDefault="00882ECF" w:rsidP="00882ECF">
            <w:pPr>
              <w:pStyle w:val="EndNoteBibliography"/>
              <w:spacing w:after="0"/>
              <w:ind w:left="316" w:hanging="316"/>
              <w:rPr>
                <w:sz w:val="16"/>
                <w:szCs w:val="16"/>
              </w:rPr>
            </w:pPr>
            <w:r w:rsidRPr="00882ECF">
              <w:rPr>
                <w:sz w:val="16"/>
                <w:szCs w:val="16"/>
              </w:rPr>
              <w:t>13</w:t>
            </w:r>
            <w:r w:rsidRPr="00882ECF">
              <w:rPr>
                <w:sz w:val="16"/>
                <w:szCs w:val="16"/>
              </w:rPr>
              <w:tab/>
              <w:t xml:space="preserve">Wolk R and Lingen MW (2023). Proceedings of the North American Society of Head and Neck Pathology Companion Meeting, New Orleans, LA, March 12, 2023: Oral Cavity Dysplasia: Why Does Histologic Grading Continue to be Contentious? </w:t>
            </w:r>
            <w:r w:rsidRPr="00882ECF">
              <w:rPr>
                <w:i/>
                <w:sz w:val="16"/>
                <w:szCs w:val="16"/>
              </w:rPr>
              <w:t>Head Neck Pathol</w:t>
            </w:r>
            <w:r w:rsidRPr="00882ECF">
              <w:rPr>
                <w:sz w:val="16"/>
                <w:szCs w:val="16"/>
              </w:rPr>
              <w:t xml:space="preserve"> 17(2):292-298.</w:t>
            </w:r>
          </w:p>
          <w:p w14:paraId="3128A244" w14:textId="77777777" w:rsidR="00882ECF" w:rsidRPr="00882ECF" w:rsidRDefault="00882ECF" w:rsidP="00882ECF">
            <w:pPr>
              <w:pStyle w:val="EndNoteBibliography"/>
              <w:spacing w:after="0"/>
              <w:ind w:left="316" w:hanging="316"/>
              <w:rPr>
                <w:sz w:val="16"/>
                <w:szCs w:val="16"/>
              </w:rPr>
            </w:pPr>
            <w:r w:rsidRPr="00882ECF">
              <w:rPr>
                <w:sz w:val="16"/>
                <w:szCs w:val="16"/>
              </w:rPr>
              <w:t>14</w:t>
            </w:r>
            <w:r w:rsidRPr="00882ECF">
              <w:rPr>
                <w:sz w:val="16"/>
                <w:szCs w:val="16"/>
              </w:rPr>
              <w:tab/>
              <w:t xml:space="preserve">Sperandio M, Warnakulasuriya S, Soares AB, Passador-Santos F, Mariano FV, Lima CSP, Scarini JF, Dominguete MHL, de Camargo Moraes P, Montalli VAM, Hellmeister L and de Araújo VC (2023). Oral epithelial dysplasia grading: Comparing the binary system to the traditional 3-tier system, an actuarial study with malignant transformation as outcome. </w:t>
            </w:r>
            <w:r w:rsidRPr="00882ECF">
              <w:rPr>
                <w:i/>
                <w:sz w:val="16"/>
                <w:szCs w:val="16"/>
              </w:rPr>
              <w:t>J Oral Pathol Med</w:t>
            </w:r>
            <w:r w:rsidRPr="00882ECF">
              <w:rPr>
                <w:sz w:val="16"/>
                <w:szCs w:val="16"/>
              </w:rPr>
              <w:t xml:space="preserve"> 52(5):418-425.</w:t>
            </w:r>
          </w:p>
          <w:p w14:paraId="637DEDBE" w14:textId="5ED10ABE" w:rsidR="008F1A8A" w:rsidRPr="00882ECF" w:rsidRDefault="00882ECF" w:rsidP="00882ECF">
            <w:pPr>
              <w:pStyle w:val="EndNoteBibliography"/>
              <w:spacing w:after="100"/>
              <w:ind w:left="316" w:hanging="316"/>
              <w:rPr>
                <w:rFonts w:asciiTheme="minorHAnsi" w:hAnsiTheme="minorHAnsi" w:cstheme="minorHAnsi"/>
                <w:color w:val="000000"/>
                <w:sz w:val="16"/>
                <w:szCs w:val="16"/>
                <w:lang w:val="en-AU"/>
              </w:rPr>
            </w:pPr>
            <w:r w:rsidRPr="00882ECF">
              <w:rPr>
                <w:sz w:val="16"/>
                <w:szCs w:val="16"/>
              </w:rPr>
              <w:t>15</w:t>
            </w:r>
            <w:r w:rsidRPr="00882ECF">
              <w:rPr>
                <w:sz w:val="16"/>
                <w:szCs w:val="16"/>
              </w:rPr>
              <w:tab/>
              <w:t xml:space="preserve">Odell E, Kujan O, Warnakulasuriya S and Sloan P (2021). Oral epithelial dysplasia: Recognition, grading and clinical significance. </w:t>
            </w:r>
            <w:r w:rsidRPr="00882ECF">
              <w:rPr>
                <w:i/>
                <w:sz w:val="16"/>
                <w:szCs w:val="16"/>
              </w:rPr>
              <w:t>Oral Dis</w:t>
            </w:r>
            <w:r w:rsidRPr="00882ECF">
              <w:rPr>
                <w:sz w:val="16"/>
                <w:szCs w:val="16"/>
              </w:rPr>
              <w:t xml:space="preserve"> 27(8):1947-1976.</w:t>
            </w:r>
            <w:r>
              <w:rPr>
                <w:sz w:val="16"/>
                <w:szCs w:val="16"/>
              </w:rPr>
              <w:t xml:space="preserve"> </w:t>
            </w:r>
            <w:r w:rsidRPr="00882ECF">
              <w:rPr>
                <w:sz w:val="16"/>
                <w:szCs w:val="16"/>
              </w:rPr>
              <w:fldChar w:fldCharType="end"/>
            </w:r>
          </w:p>
        </w:tc>
        <w:tc>
          <w:tcPr>
            <w:tcW w:w="2098" w:type="dxa"/>
            <w:shd w:val="clear" w:color="auto" w:fill="auto"/>
          </w:tcPr>
          <w:p w14:paraId="637DEDBF" w14:textId="6E28246B" w:rsidR="008F1A8A" w:rsidRPr="00882ECF" w:rsidRDefault="00882ECF" w:rsidP="008F1A8A">
            <w:pPr>
              <w:spacing w:after="0" w:line="240" w:lineRule="auto"/>
              <w:rPr>
                <w:rFonts w:cstheme="minorHAnsi"/>
                <w:color w:val="000000"/>
                <w:sz w:val="16"/>
                <w:szCs w:val="16"/>
              </w:rPr>
            </w:pPr>
            <w:r w:rsidRPr="00882ECF">
              <w:rPr>
                <w:rFonts w:cstheme="minorHAnsi"/>
                <w:color w:val="221E1F"/>
                <w:sz w:val="18"/>
                <w:szCs w:val="18"/>
                <w:vertAlign w:val="superscript"/>
              </w:rPr>
              <w:lastRenderedPageBreak/>
              <w:t>e</w:t>
            </w:r>
            <w:r w:rsidRPr="00882ECF">
              <w:rPr>
                <w:rFonts w:cstheme="minorHAnsi"/>
                <w:color w:val="221E1F"/>
                <w:sz w:val="16"/>
                <w:szCs w:val="16"/>
              </w:rPr>
              <w:t xml:space="preserve"> High grade dysplasia is synonymous with moderate/severe dysplasia.</w:t>
            </w:r>
          </w:p>
        </w:tc>
      </w:tr>
      <w:tr w:rsidR="008F1A8A" w:rsidRPr="00CC5E7C" w14:paraId="2271662E" w14:textId="77777777" w:rsidTr="001B5574">
        <w:trPr>
          <w:trHeight w:val="456"/>
        </w:trPr>
        <w:tc>
          <w:tcPr>
            <w:tcW w:w="865" w:type="dxa"/>
            <w:shd w:val="clear" w:color="auto" w:fill="EEECE1" w:themeFill="background2"/>
          </w:tcPr>
          <w:p w14:paraId="7081C8E7" w14:textId="2717507E" w:rsidR="008F1A8A" w:rsidRPr="0072058F" w:rsidRDefault="008F1A8A" w:rsidP="008F1A8A">
            <w:pPr>
              <w:spacing w:after="0"/>
              <w:rPr>
                <w:rFonts w:ascii="Calibri" w:hAnsi="Calibri"/>
                <w:color w:val="808080" w:themeColor="background1" w:themeShade="80"/>
                <w:sz w:val="16"/>
                <w:szCs w:val="16"/>
              </w:rPr>
            </w:pPr>
            <w:r w:rsidRPr="0072058F">
              <w:rPr>
                <w:rFonts w:ascii="Calibri" w:hAnsi="Calibri"/>
                <w:sz w:val="16"/>
                <w:szCs w:val="16"/>
              </w:rPr>
              <w:t>Non-core</w:t>
            </w:r>
          </w:p>
        </w:tc>
        <w:tc>
          <w:tcPr>
            <w:tcW w:w="1871" w:type="dxa"/>
            <w:shd w:val="clear" w:color="auto" w:fill="EEECE1" w:themeFill="background2"/>
          </w:tcPr>
          <w:p w14:paraId="3E052D8B" w14:textId="64B0921B" w:rsidR="008F1A8A" w:rsidRPr="00341E98" w:rsidRDefault="008F1A8A" w:rsidP="008F1A8A">
            <w:pPr>
              <w:spacing w:line="240" w:lineRule="auto"/>
              <w:rPr>
                <w:rFonts w:ascii="Calibri" w:hAnsi="Calibri"/>
                <w:bCs/>
                <w:color w:val="A6A6A6" w:themeColor="background1" w:themeShade="A6"/>
                <w:sz w:val="16"/>
                <w:szCs w:val="16"/>
              </w:rPr>
            </w:pPr>
            <w:r w:rsidRPr="00341E98">
              <w:rPr>
                <w:rFonts w:ascii="Calibri" w:hAnsi="Calibri"/>
                <w:bCs/>
                <w:color w:val="A6A6A6" w:themeColor="background1" w:themeShade="A6"/>
                <w:sz w:val="16"/>
                <w:szCs w:val="16"/>
              </w:rPr>
              <w:t>COEXISTENT PATHOLOGY</w:t>
            </w:r>
          </w:p>
        </w:tc>
        <w:tc>
          <w:tcPr>
            <w:tcW w:w="2553" w:type="dxa"/>
            <w:shd w:val="clear" w:color="auto" w:fill="auto"/>
          </w:tcPr>
          <w:p w14:paraId="0FE7FA68" w14:textId="77777777" w:rsidR="008F1A8A" w:rsidRPr="00341E98" w:rsidRDefault="008F1A8A" w:rsidP="00882ECF">
            <w:pPr>
              <w:pStyle w:val="ListParagraph"/>
              <w:numPr>
                <w:ilvl w:val="0"/>
                <w:numId w:val="29"/>
              </w:numPr>
              <w:spacing w:after="0" w:line="240" w:lineRule="auto"/>
              <w:ind w:left="177" w:hanging="177"/>
              <w:rPr>
                <w:color w:val="A6A6A6" w:themeColor="background1" w:themeShade="A6"/>
                <w:sz w:val="16"/>
                <w:szCs w:val="16"/>
              </w:rPr>
            </w:pPr>
            <w:r w:rsidRPr="00341E98">
              <w:rPr>
                <w:color w:val="A6A6A6" w:themeColor="background1" w:themeShade="A6"/>
                <w:sz w:val="16"/>
                <w:szCs w:val="16"/>
              </w:rPr>
              <w:t xml:space="preserve">None identified </w:t>
            </w:r>
          </w:p>
          <w:p w14:paraId="295B024D" w14:textId="77777777" w:rsidR="00882ECF" w:rsidRPr="00341E98" w:rsidRDefault="00882ECF" w:rsidP="00882ECF">
            <w:pPr>
              <w:pStyle w:val="ListParagraph"/>
              <w:numPr>
                <w:ilvl w:val="0"/>
                <w:numId w:val="15"/>
              </w:numPr>
              <w:spacing w:after="100" w:line="240" w:lineRule="auto"/>
              <w:ind w:left="175" w:hanging="175"/>
              <w:rPr>
                <w:color w:val="A6A6A6" w:themeColor="background1" w:themeShade="A6"/>
                <w:sz w:val="16"/>
                <w:szCs w:val="16"/>
              </w:rPr>
            </w:pPr>
            <w:r w:rsidRPr="00341E98">
              <w:rPr>
                <w:color w:val="A6A6A6" w:themeColor="background1" w:themeShade="A6"/>
                <w:sz w:val="16"/>
                <w:szCs w:val="16"/>
              </w:rPr>
              <w:t xml:space="preserve">Proliferative verrucous </w:t>
            </w:r>
            <w:proofErr w:type="spellStart"/>
            <w:r w:rsidRPr="00341E98">
              <w:rPr>
                <w:color w:val="A6A6A6" w:themeColor="background1" w:themeShade="A6"/>
                <w:sz w:val="16"/>
                <w:szCs w:val="16"/>
              </w:rPr>
              <w:t>leukoplakia</w:t>
            </w:r>
            <w:proofErr w:type="spellEnd"/>
          </w:p>
          <w:p w14:paraId="23741652" w14:textId="77777777" w:rsidR="00882ECF" w:rsidRPr="00341E98" w:rsidRDefault="00882ECF" w:rsidP="00882ECF">
            <w:pPr>
              <w:pStyle w:val="ListParagraph"/>
              <w:numPr>
                <w:ilvl w:val="0"/>
                <w:numId w:val="15"/>
              </w:numPr>
              <w:spacing w:after="100" w:line="240" w:lineRule="auto"/>
              <w:ind w:left="175" w:hanging="175"/>
              <w:rPr>
                <w:color w:val="A6A6A6" w:themeColor="background1" w:themeShade="A6"/>
                <w:sz w:val="16"/>
                <w:szCs w:val="16"/>
              </w:rPr>
            </w:pPr>
            <w:r w:rsidRPr="00341E98">
              <w:rPr>
                <w:color w:val="A6A6A6" w:themeColor="background1" w:themeShade="A6"/>
                <w:sz w:val="16"/>
                <w:szCs w:val="16"/>
              </w:rPr>
              <w:t>Fungal infection</w:t>
            </w:r>
          </w:p>
          <w:p w14:paraId="7BBD166B" w14:textId="3789132B" w:rsidR="00882ECF" w:rsidRPr="00341E98" w:rsidRDefault="00882ECF" w:rsidP="00882ECF">
            <w:pPr>
              <w:pStyle w:val="ListParagraph"/>
              <w:numPr>
                <w:ilvl w:val="0"/>
                <w:numId w:val="15"/>
              </w:numPr>
              <w:spacing w:after="100" w:line="240" w:lineRule="auto"/>
              <w:ind w:left="175" w:hanging="175"/>
              <w:rPr>
                <w:color w:val="A6A6A6" w:themeColor="background1" w:themeShade="A6"/>
                <w:sz w:val="16"/>
                <w:szCs w:val="16"/>
              </w:rPr>
            </w:pPr>
            <w:r w:rsidRPr="00341E98">
              <w:rPr>
                <w:color w:val="A6A6A6" w:themeColor="background1" w:themeShade="A6"/>
                <w:sz w:val="16"/>
                <w:szCs w:val="16"/>
              </w:rPr>
              <w:t xml:space="preserve">Dysplasia, </w:t>
            </w:r>
            <w:r w:rsidRPr="00341E98">
              <w:rPr>
                <w:i/>
                <w:iCs/>
                <w:color w:val="A6A6A6" w:themeColor="background1" w:themeShade="A6"/>
                <w:sz w:val="16"/>
                <w:szCs w:val="16"/>
              </w:rPr>
              <w:t>specify grade</w:t>
            </w:r>
          </w:p>
          <w:p w14:paraId="2383F7AE" w14:textId="77777777" w:rsidR="00882ECF" w:rsidRPr="00341E98" w:rsidRDefault="00882ECF" w:rsidP="00882ECF">
            <w:pPr>
              <w:pStyle w:val="ListParagraph"/>
              <w:numPr>
                <w:ilvl w:val="0"/>
                <w:numId w:val="15"/>
              </w:numPr>
              <w:spacing w:after="100" w:line="240" w:lineRule="auto"/>
              <w:ind w:left="175" w:hanging="175"/>
              <w:rPr>
                <w:color w:val="A6A6A6" w:themeColor="background1" w:themeShade="A6"/>
                <w:sz w:val="16"/>
                <w:szCs w:val="16"/>
              </w:rPr>
            </w:pPr>
            <w:r w:rsidRPr="00341E98">
              <w:rPr>
                <w:color w:val="A6A6A6" w:themeColor="background1" w:themeShade="A6"/>
                <w:sz w:val="16"/>
                <w:szCs w:val="16"/>
              </w:rPr>
              <w:t>HPV-associated dysplasia</w:t>
            </w:r>
          </w:p>
          <w:p w14:paraId="18C18E6D" w14:textId="77777777" w:rsidR="00882ECF" w:rsidRPr="00341E98" w:rsidRDefault="00882ECF" w:rsidP="00882ECF">
            <w:pPr>
              <w:pStyle w:val="ListParagraph"/>
              <w:numPr>
                <w:ilvl w:val="0"/>
                <w:numId w:val="15"/>
              </w:numPr>
              <w:spacing w:after="100" w:line="240" w:lineRule="auto"/>
              <w:ind w:left="175" w:hanging="175"/>
              <w:rPr>
                <w:color w:val="A6A6A6" w:themeColor="background1" w:themeShade="A6"/>
                <w:sz w:val="16"/>
                <w:szCs w:val="16"/>
              </w:rPr>
            </w:pPr>
            <w:r w:rsidRPr="00341E98">
              <w:rPr>
                <w:color w:val="A6A6A6" w:themeColor="background1" w:themeShade="A6"/>
                <w:sz w:val="16"/>
                <w:szCs w:val="16"/>
              </w:rPr>
              <w:t>Submucous fibrosis</w:t>
            </w:r>
          </w:p>
          <w:p w14:paraId="67B10F6D" w14:textId="5481B89F" w:rsidR="008F1A8A" w:rsidRPr="00882ECF" w:rsidRDefault="00882ECF" w:rsidP="00882ECF">
            <w:pPr>
              <w:pStyle w:val="ListParagraph"/>
              <w:numPr>
                <w:ilvl w:val="0"/>
                <w:numId w:val="15"/>
              </w:numPr>
              <w:spacing w:after="100" w:line="240" w:lineRule="auto"/>
              <w:ind w:left="175" w:hanging="175"/>
              <w:rPr>
                <w:rFonts w:cs="Verdana"/>
                <w:iCs/>
                <w:sz w:val="16"/>
                <w:szCs w:val="16"/>
              </w:rPr>
            </w:pPr>
            <w:r w:rsidRPr="00341E98">
              <w:rPr>
                <w:color w:val="A6A6A6" w:themeColor="background1" w:themeShade="A6"/>
                <w:sz w:val="16"/>
                <w:szCs w:val="16"/>
              </w:rPr>
              <w:t xml:space="preserve">Other, </w:t>
            </w:r>
            <w:r w:rsidRPr="00341E98">
              <w:rPr>
                <w:i/>
                <w:iCs/>
                <w:color w:val="A6A6A6" w:themeColor="background1" w:themeShade="A6"/>
                <w:sz w:val="16"/>
                <w:szCs w:val="16"/>
              </w:rPr>
              <w:t>specify</w:t>
            </w:r>
          </w:p>
        </w:tc>
        <w:tc>
          <w:tcPr>
            <w:tcW w:w="7799" w:type="dxa"/>
            <w:shd w:val="clear" w:color="auto" w:fill="auto"/>
          </w:tcPr>
          <w:p w14:paraId="42C0D210" w14:textId="77777777" w:rsidR="001B5574" w:rsidRPr="001B5574" w:rsidRDefault="001B5574" w:rsidP="001B5574">
            <w:pPr>
              <w:spacing w:after="0" w:line="240" w:lineRule="auto"/>
              <w:rPr>
                <w:rFonts w:cs="Calibri"/>
                <w:sz w:val="16"/>
                <w:szCs w:val="16"/>
                <w:lang w:val="en-US"/>
              </w:rPr>
            </w:pPr>
            <w:r w:rsidRPr="001B5574">
              <w:rPr>
                <w:rFonts w:cs="Calibri"/>
                <w:sz w:val="16"/>
                <w:szCs w:val="16"/>
              </w:rPr>
              <w:t>The most common sites of dysplasia with the highest risk of malignant transformation are lateral and ventral tongue, floor of mouth, and lower lip. Dysplastic changes include abnormal cellular organisation, increased mitotic activity including abnormal forms, and nuclear enlargement with pleomorphism. Although terminology varies, dysplasia limited to the lower one-third of the epithelium is generally referred to as mild dysplasia (low grade dysplasia), dysplasia limited to the lower two-thirds as moderate dysplasia and dysplasia involving the full thickness as severe dysplasia/carcinoma in situ. However, when moderate dysplasia has marked cytologic atypia, then often the lesion will be upgraded to severe dysplasia.</w:t>
            </w:r>
            <w:r w:rsidRPr="001B5574">
              <w:rPr>
                <w:rFonts w:cs="Calibri"/>
                <w:sz w:val="16"/>
                <w:szCs w:val="16"/>
              </w:rPr>
              <w:fldChar w:fldCharType="begin">
                <w:fldData xml:space="preserve">PEVuZE5vdGU+PENpdGU+PEF1dGhvcj5Xb2xrPC9BdXRob3I+PFllYXI+MjAyMzwvWWVhcj48UmVj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</w:fldData>
              </w:fldChar>
            </w:r>
            <w:r w:rsidRPr="001B5574">
              <w:rPr>
                <w:rFonts w:cs="Calibri"/>
                <w:sz w:val="16"/>
                <w:szCs w:val="16"/>
              </w:rPr>
              <w:instrText xml:space="preserve"> ADDIN EN.CITE </w:instrText>
            </w:r>
            <w:r w:rsidRPr="001B5574">
              <w:rPr>
                <w:rFonts w:cs="Calibri"/>
                <w:sz w:val="16"/>
                <w:szCs w:val="16"/>
              </w:rPr>
              <w:fldChar w:fldCharType="begin">
                <w:fldData xml:space="preserve">PEVuZE5vdGU+PENpdGU+PEF1dGhvcj5Xb2xrPC9BdXRob3I+PFllYXI+MjAyMzwvWWVhcj48UmVj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</w:fldData>
              </w:fldChar>
            </w:r>
            <w:r w:rsidRPr="001B5574">
              <w:rPr>
                <w:rFonts w:cs="Calibri"/>
                <w:sz w:val="16"/>
                <w:szCs w:val="16"/>
              </w:rPr>
              <w:instrText xml:space="preserve"> ADDIN EN.CITE.DATA </w:instrText>
            </w:r>
            <w:r w:rsidRPr="001B5574">
              <w:rPr>
                <w:rFonts w:cs="Calibri"/>
                <w:sz w:val="16"/>
                <w:szCs w:val="16"/>
              </w:rPr>
            </w:r>
            <w:r w:rsidRPr="001B5574">
              <w:rPr>
                <w:rFonts w:cs="Calibri"/>
                <w:sz w:val="16"/>
                <w:szCs w:val="16"/>
              </w:rPr>
              <w:fldChar w:fldCharType="end"/>
            </w:r>
            <w:r w:rsidRPr="001B5574">
              <w:rPr>
                <w:rFonts w:cs="Calibri"/>
                <w:sz w:val="16"/>
                <w:szCs w:val="16"/>
              </w:rPr>
            </w:r>
            <w:r w:rsidRPr="001B5574">
              <w:rPr>
                <w:rFonts w:cs="Calibri"/>
                <w:sz w:val="16"/>
                <w:szCs w:val="16"/>
              </w:rPr>
              <w:fldChar w:fldCharType="separate"/>
            </w:r>
            <w:r w:rsidRPr="001B5574">
              <w:rPr>
                <w:rFonts w:cs="Calibri"/>
                <w:noProof/>
                <w:sz w:val="16"/>
                <w:szCs w:val="16"/>
                <w:vertAlign w:val="superscript"/>
              </w:rPr>
              <w:t>1-3</w:t>
            </w:r>
            <w:r w:rsidRPr="001B5574">
              <w:rPr>
                <w:rFonts w:cs="Calibri"/>
                <w:sz w:val="16"/>
                <w:szCs w:val="16"/>
              </w:rPr>
              <w:fldChar w:fldCharType="end"/>
            </w:r>
            <w:r w:rsidRPr="001B5574">
              <w:rPr>
                <w:rFonts w:cs="Calibri"/>
                <w:sz w:val="16"/>
                <w:szCs w:val="16"/>
              </w:rPr>
              <w:t xml:space="preserve"> A subset of oral dysplasia is positive for high risk human papillomavirus (HPV). The epithelium exhibits full-thickness dysplastic changes with karyorrhexis, and apoptosis and the cells are strongly positive for p16 by immunohistochemistry but this should not be used as a surrogate marker for HPV in the oral cavity.</w:t>
            </w:r>
            <w:r w:rsidRPr="001B5574">
              <w:rPr>
                <w:rFonts w:cs="Calibri"/>
                <w:sz w:val="16"/>
                <w:szCs w:val="16"/>
              </w:rPr>
              <w:fldChar w:fldCharType="begin">
                <w:fldData xml:space="preserve">PEVuZE5vdGU+PENpdGU+PEF1dGhvcj5NdWxsZXI8L0F1dGhvcj48WWVhcj4yMDIyPC9ZZWFyPjxS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</w:fldData>
              </w:fldChar>
            </w:r>
            <w:r w:rsidRPr="001B5574">
              <w:rPr>
                <w:rFonts w:cs="Calibri"/>
                <w:sz w:val="16"/>
                <w:szCs w:val="16"/>
              </w:rPr>
              <w:instrText xml:space="preserve"> ADDIN EN.CITE </w:instrText>
            </w:r>
            <w:r w:rsidRPr="001B5574">
              <w:rPr>
                <w:rFonts w:cs="Calibri"/>
                <w:sz w:val="16"/>
                <w:szCs w:val="16"/>
              </w:rPr>
              <w:fldChar w:fldCharType="begin">
                <w:fldData xml:space="preserve">PEVuZE5vdGU+PENpdGU+PEF1dGhvcj5NdWxsZXI8L0F1dGhvcj48WWVhcj4yMDIyPC9ZZWFyPjxS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</w:fldData>
              </w:fldChar>
            </w:r>
            <w:r w:rsidRPr="001B5574">
              <w:rPr>
                <w:rFonts w:cs="Calibri"/>
                <w:sz w:val="16"/>
                <w:szCs w:val="16"/>
              </w:rPr>
              <w:instrText xml:space="preserve"> ADDIN EN.CITE.DATA </w:instrText>
            </w:r>
            <w:r w:rsidRPr="001B5574">
              <w:rPr>
                <w:rFonts w:cs="Calibri"/>
                <w:sz w:val="16"/>
                <w:szCs w:val="16"/>
              </w:rPr>
            </w:r>
            <w:r w:rsidRPr="001B5574">
              <w:rPr>
                <w:rFonts w:cs="Calibri"/>
                <w:sz w:val="16"/>
                <w:szCs w:val="16"/>
              </w:rPr>
              <w:fldChar w:fldCharType="end"/>
            </w:r>
            <w:r w:rsidRPr="001B5574">
              <w:rPr>
                <w:rFonts w:cs="Calibri"/>
                <w:sz w:val="16"/>
                <w:szCs w:val="16"/>
              </w:rPr>
            </w:r>
            <w:r w:rsidRPr="001B5574">
              <w:rPr>
                <w:rFonts w:cs="Calibri"/>
                <w:sz w:val="16"/>
                <w:szCs w:val="16"/>
              </w:rPr>
              <w:fldChar w:fldCharType="separate"/>
            </w:r>
            <w:r w:rsidRPr="001B5574">
              <w:rPr>
                <w:rFonts w:cs="Calibri"/>
                <w:noProof/>
                <w:sz w:val="16"/>
                <w:szCs w:val="16"/>
                <w:vertAlign w:val="superscript"/>
              </w:rPr>
              <w:t>4</w:t>
            </w:r>
            <w:r w:rsidRPr="001B5574">
              <w:rPr>
                <w:rFonts w:cs="Calibri"/>
                <w:sz w:val="16"/>
                <w:szCs w:val="16"/>
              </w:rPr>
              <w:fldChar w:fldCharType="end"/>
            </w:r>
          </w:p>
          <w:p w14:paraId="7A47781D" w14:textId="77777777" w:rsidR="001B5574" w:rsidRPr="001B5574" w:rsidRDefault="001B5574" w:rsidP="001B5574">
            <w:pPr>
              <w:spacing w:after="0" w:line="240" w:lineRule="auto"/>
              <w:rPr>
                <w:rFonts w:cs="Calibri"/>
                <w:sz w:val="16"/>
                <w:szCs w:val="16"/>
              </w:rPr>
            </w:pPr>
          </w:p>
          <w:p w14:paraId="22D7FB9B" w14:textId="77777777" w:rsidR="001B5574" w:rsidRPr="001B5574" w:rsidRDefault="001B5574" w:rsidP="001B5574">
            <w:pPr>
              <w:spacing w:after="0" w:line="240" w:lineRule="auto"/>
              <w:rPr>
                <w:rFonts w:cs="Calibri"/>
                <w:sz w:val="16"/>
                <w:szCs w:val="16"/>
              </w:rPr>
            </w:pPr>
            <w:r w:rsidRPr="001B5574">
              <w:rPr>
                <w:rFonts w:cs="Calibri"/>
                <w:sz w:val="16"/>
                <w:szCs w:val="16"/>
              </w:rPr>
              <w:t xml:space="preserve">Proliferative verrucous </w:t>
            </w:r>
            <w:proofErr w:type="spellStart"/>
            <w:r w:rsidRPr="001B5574">
              <w:rPr>
                <w:rFonts w:cs="Calibri"/>
                <w:sz w:val="16"/>
                <w:szCs w:val="16"/>
              </w:rPr>
              <w:t>leukoplakia</w:t>
            </w:r>
            <w:proofErr w:type="spellEnd"/>
            <w:r w:rsidRPr="001B5574">
              <w:rPr>
                <w:rFonts w:cs="Calibri"/>
                <w:sz w:val="16"/>
                <w:szCs w:val="16"/>
              </w:rPr>
              <w:t xml:space="preserve"> (PVL) is a distinct form of </w:t>
            </w:r>
            <w:r w:rsidRPr="001B5574">
              <w:rPr>
                <w:rStyle w:val="cf01"/>
                <w:rFonts w:ascii="Calibri" w:hAnsi="Calibri" w:cs="Calibri"/>
                <w:sz w:val="16"/>
                <w:szCs w:val="16"/>
              </w:rPr>
              <w:t xml:space="preserve">oral potentially malignant disorder (OPMD) </w:t>
            </w:r>
            <w:r w:rsidRPr="001B5574">
              <w:rPr>
                <w:rFonts w:cs="Calibri"/>
                <w:sz w:val="16"/>
                <w:szCs w:val="16"/>
              </w:rPr>
              <w:t xml:space="preserve">of unknown </w:t>
            </w:r>
            <w:proofErr w:type="spellStart"/>
            <w:r w:rsidRPr="001B5574">
              <w:rPr>
                <w:rFonts w:cs="Calibri"/>
                <w:sz w:val="16"/>
                <w:szCs w:val="16"/>
              </w:rPr>
              <w:t>etiology</w:t>
            </w:r>
            <w:proofErr w:type="spellEnd"/>
            <w:r w:rsidRPr="001B5574">
              <w:rPr>
                <w:rFonts w:cs="Calibri"/>
                <w:sz w:val="16"/>
                <w:szCs w:val="16"/>
              </w:rPr>
              <w:t xml:space="preserve"> with a multifocal presentation and a progressive course with high recurrence rates and malignant transformation in as many as 70% of cases.</w:t>
            </w:r>
            <w:r w:rsidRPr="001B5574">
              <w:rPr>
                <w:rFonts w:cs="Calibri"/>
                <w:sz w:val="16"/>
                <w:szCs w:val="16"/>
              </w:rPr>
              <w:fldChar w:fldCharType="begin">
                <w:fldData xml:space="preserve">PEVuZE5vdGU+PENpdGU+PEF1dGhvcj5NdWxsZXI8L0F1dGhvcj48WWVhcj4yMDIyPC9ZZWFyPjxS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</w:fldData>
              </w:fldChar>
            </w:r>
            <w:r w:rsidRPr="001B5574">
              <w:rPr>
                <w:rFonts w:cs="Calibri"/>
                <w:sz w:val="16"/>
                <w:szCs w:val="16"/>
              </w:rPr>
              <w:instrText xml:space="preserve"> ADDIN EN.CITE </w:instrText>
            </w:r>
            <w:r w:rsidRPr="001B5574">
              <w:rPr>
                <w:rFonts w:cs="Calibri"/>
                <w:sz w:val="16"/>
                <w:szCs w:val="16"/>
              </w:rPr>
              <w:fldChar w:fldCharType="begin">
                <w:fldData xml:space="preserve">PEVuZE5vdGU+PENpdGU+PEF1dGhvcj5NdWxsZXI8L0F1dGhvcj48WWVhcj4yMDIyPC9ZZWFyPjxS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</w:fldData>
              </w:fldChar>
            </w:r>
            <w:r w:rsidRPr="001B5574">
              <w:rPr>
                <w:rFonts w:cs="Calibri"/>
                <w:sz w:val="16"/>
                <w:szCs w:val="16"/>
              </w:rPr>
              <w:instrText xml:space="preserve"> ADDIN EN.CITE.DATA </w:instrText>
            </w:r>
            <w:r w:rsidRPr="001B5574">
              <w:rPr>
                <w:rFonts w:cs="Calibri"/>
                <w:sz w:val="16"/>
                <w:szCs w:val="16"/>
              </w:rPr>
            </w:r>
            <w:r w:rsidRPr="001B5574">
              <w:rPr>
                <w:rFonts w:cs="Calibri"/>
                <w:sz w:val="16"/>
                <w:szCs w:val="16"/>
              </w:rPr>
              <w:fldChar w:fldCharType="end"/>
            </w:r>
            <w:r w:rsidRPr="001B5574">
              <w:rPr>
                <w:rFonts w:cs="Calibri"/>
                <w:sz w:val="16"/>
                <w:szCs w:val="16"/>
              </w:rPr>
            </w:r>
            <w:r w:rsidRPr="001B5574">
              <w:rPr>
                <w:rFonts w:cs="Calibri"/>
                <w:sz w:val="16"/>
                <w:szCs w:val="16"/>
              </w:rPr>
              <w:fldChar w:fldCharType="separate"/>
            </w:r>
            <w:r w:rsidRPr="001B5574">
              <w:rPr>
                <w:rFonts w:cs="Calibri"/>
                <w:noProof/>
                <w:sz w:val="16"/>
                <w:szCs w:val="16"/>
                <w:vertAlign w:val="superscript"/>
              </w:rPr>
              <w:t>4,5</w:t>
            </w:r>
            <w:r w:rsidRPr="001B5574">
              <w:rPr>
                <w:rFonts w:cs="Calibri"/>
                <w:sz w:val="16"/>
                <w:szCs w:val="16"/>
              </w:rPr>
              <w:fldChar w:fldCharType="end"/>
            </w:r>
            <w:r w:rsidRPr="001B5574">
              <w:rPr>
                <w:rFonts w:cs="Calibri"/>
                <w:sz w:val="16"/>
                <w:szCs w:val="16"/>
              </w:rPr>
              <w:t xml:space="preserve"> This diagnosis requires adequate clinical information. </w:t>
            </w:r>
          </w:p>
          <w:p w14:paraId="6201146A" w14:textId="77777777" w:rsidR="001B5574" w:rsidRPr="001B5574" w:rsidRDefault="001B5574" w:rsidP="001B5574">
            <w:pPr>
              <w:spacing w:after="0" w:line="240" w:lineRule="auto"/>
              <w:rPr>
                <w:rFonts w:cs="Calibri"/>
                <w:sz w:val="16"/>
                <w:szCs w:val="16"/>
              </w:rPr>
            </w:pPr>
            <w:r w:rsidRPr="001B5574">
              <w:rPr>
                <w:rFonts w:cs="Calibri"/>
                <w:sz w:val="16"/>
                <w:szCs w:val="16"/>
              </w:rPr>
              <w:lastRenderedPageBreak/>
              <w:t>Subepithelial fibrosis is a characteristic of oral submucous fibrosis and increased fibrosis is associated with an increased risk of epithelial dysplasia.</w:t>
            </w:r>
            <w:r w:rsidRPr="001B5574">
              <w:rPr>
                <w:rFonts w:cs="Calibri"/>
                <w:sz w:val="16"/>
                <w:szCs w:val="16"/>
              </w:rPr>
              <w:fldChar w:fldCharType="begin"/>
            </w:r>
            <w:r w:rsidRPr="001B5574">
              <w:rPr>
                <w:rFonts w:cs="Calibri"/>
                <w:sz w:val="16"/>
                <w:szCs w:val="16"/>
              </w:rPr>
              <w:instrText xml:space="preserve"> ADDIN EN.CITE &lt;EndNote&gt;&lt;Cite&gt;&lt;Author&gt;Kujan&lt;/Author&gt;&lt;Year&gt;2021&lt;/Year&gt;&lt;RecNum&gt;4059&lt;/RecNum&gt;&lt;DisplayText&gt;&lt;style face="superscript"&gt;6&lt;/style&gt;&lt;/DisplayText&gt;&lt;record&gt;&lt;rec-number&gt;4059&lt;/rec-number&gt;&lt;foreign-keys&gt;&lt;key app="EN" db-id="vpa2zdr59wdzf5et02l5d556xps9ftrtav9f" timestamp="1705821937"&gt;4059&lt;/key&gt;&lt;/foreign-keys&gt;&lt;ref-type name="Journal Article"&gt;17&lt;/ref-type&gt;&lt;contributors&gt;&lt;authors&gt;&lt;author&gt;Kujan, O.&lt;/author&gt;&lt;author&gt;Mello, F. W.&lt;/author&gt;&lt;author&gt;Warnakulasuriya, S.&lt;/author&gt;&lt;/authors&gt;&lt;/contributors&gt;&lt;auth-address&gt;UWA Dental School, The University of Western Australia, Perth, WA, Australia.&amp;#xD;Department of Dentistry, Health Sciences Center, Federal University of Santa Catarina, Santa Catarina, Brazil.&amp;#xD;Faculty of Dentistry, Oral and Craniofacial Sciences, King&amp;apos;s College London, and the WHO Collaborating Centre for Oral Cancer, London, UK.&lt;/auth-address&gt;&lt;titles&gt;&lt;title&gt;Malignant transformation of oral submucous fibrosis: A systematic review and meta-analysis&lt;/title&gt;&lt;secondary-title&gt;Oral Dis&lt;/secondary-title&gt;&lt;/titles&gt;&lt;periodical&gt;&lt;full-title&gt;Oral Dis&lt;/full-title&gt;&lt;/periodical&gt;&lt;pages&gt;1936-1946&lt;/pages&gt;&lt;volume&gt;27&lt;/volume&gt;&lt;number&gt;8&lt;/number&gt;&lt;edition&gt;2020/11/19&lt;/edition&gt;&lt;keywords&gt;&lt;keyword&gt;Cell Transformation, Neoplastic&lt;/keyword&gt;&lt;keyword&gt;Humans&lt;/keyword&gt;&lt;keyword&gt;*Mouth Neoplasms/epidemiology/etiology&lt;/keyword&gt;&lt;keyword&gt;*Oral Submucous Fibrosis/epidemiology/etiology&lt;/keyword&gt;&lt;keyword&gt;Risk Factors&lt;/keyword&gt;&lt;keyword&gt;malignant transformation&lt;/keyword&gt;&lt;keyword&gt;oral submucous fibrosis&lt;/keyword&gt;&lt;keyword&gt;systematic review&lt;/keyword&gt;&lt;/keywords&gt;&lt;dates&gt;&lt;year&gt;2021&lt;/year&gt;&lt;pub-dates&gt;&lt;date&gt;Nov&lt;/date&gt;&lt;/pub-dates&gt;&lt;/dates&gt;&lt;isbn&gt;1354-523x&lt;/isbn&gt;&lt;accession-num&gt;33205543&lt;/accession-num&gt;&lt;urls&gt;&lt;/urls&gt;&lt;electronic-resource-num&gt;10.1111/odi.13727&lt;/electronic-resource-num&gt;&lt;remote-database-provider&gt;NLM&lt;/remote-database-provider&gt;&lt;language&gt;eng&lt;/language&gt;&lt;/record&gt;&lt;/Cite&gt;&lt;/EndNote&gt;</w:instrText>
            </w:r>
            <w:r w:rsidRPr="001B5574">
              <w:rPr>
                <w:rFonts w:cs="Calibri"/>
                <w:sz w:val="16"/>
                <w:szCs w:val="16"/>
              </w:rPr>
              <w:fldChar w:fldCharType="separate"/>
            </w:r>
            <w:r w:rsidRPr="001B5574">
              <w:rPr>
                <w:rFonts w:cs="Calibri"/>
                <w:noProof/>
                <w:sz w:val="16"/>
                <w:szCs w:val="16"/>
                <w:vertAlign w:val="superscript"/>
              </w:rPr>
              <w:t>6</w:t>
            </w:r>
            <w:r w:rsidRPr="001B5574">
              <w:rPr>
                <w:rFonts w:cs="Calibri"/>
                <w:sz w:val="16"/>
                <w:szCs w:val="16"/>
              </w:rPr>
              <w:fldChar w:fldCharType="end"/>
            </w:r>
          </w:p>
          <w:p w14:paraId="5E7904B1" w14:textId="77777777" w:rsidR="001B5574" w:rsidRPr="001B5574" w:rsidRDefault="001B5574" w:rsidP="001B5574">
            <w:pPr>
              <w:spacing w:after="0" w:line="240" w:lineRule="auto"/>
              <w:rPr>
                <w:rFonts w:cs="Calibri"/>
                <w:sz w:val="16"/>
                <w:szCs w:val="16"/>
              </w:rPr>
            </w:pPr>
          </w:p>
          <w:p w14:paraId="63B5E080" w14:textId="77777777" w:rsidR="001B5574" w:rsidRPr="001B5574" w:rsidRDefault="001B5574" w:rsidP="001B5574">
            <w:pPr>
              <w:spacing w:after="0" w:line="240" w:lineRule="auto"/>
              <w:rPr>
                <w:rFonts w:cs="Calibri"/>
                <w:sz w:val="16"/>
                <w:szCs w:val="16"/>
              </w:rPr>
            </w:pPr>
            <w:r w:rsidRPr="001B5574">
              <w:rPr>
                <w:rFonts w:cs="Calibri"/>
                <w:sz w:val="16"/>
                <w:szCs w:val="16"/>
              </w:rPr>
              <w:t xml:space="preserve">Some inherited genetic mutations are associated with a higher risk of oral cancer development, including Fanconi </w:t>
            </w:r>
            <w:proofErr w:type="spellStart"/>
            <w:r w:rsidRPr="001B5574">
              <w:rPr>
                <w:rFonts w:cs="Calibri"/>
                <w:sz w:val="16"/>
                <w:szCs w:val="16"/>
              </w:rPr>
              <w:t>anemia</w:t>
            </w:r>
            <w:proofErr w:type="spellEnd"/>
            <w:r w:rsidRPr="001B5574">
              <w:rPr>
                <w:rFonts w:cs="Calibri"/>
                <w:sz w:val="16"/>
                <w:szCs w:val="16"/>
              </w:rPr>
              <w:t>, Li-Fraumeni syndrome and dyskeratosis congenita.</w:t>
            </w:r>
            <w:r w:rsidRPr="001B5574">
              <w:rPr>
                <w:rFonts w:cs="Calibri"/>
                <w:sz w:val="16"/>
                <w:szCs w:val="16"/>
              </w:rPr>
              <w:fldChar w:fldCharType="begin"/>
            </w:r>
            <w:r w:rsidRPr="001B5574">
              <w:rPr>
                <w:rFonts w:cs="Calibri"/>
                <w:sz w:val="16"/>
                <w:szCs w:val="16"/>
              </w:rPr>
              <w:instrText xml:space="preserve"> ADDIN EN.CITE &lt;EndNote&gt;&lt;Cite&gt;&lt;Author&gt;WHO Classification of Tumours Editorial Board&lt;/Author&gt;&lt;Year&gt;2024&lt;/Year&gt;&lt;RecNum&gt;3907&lt;/RecNum&gt;&lt;DisplayText&gt;&lt;style face="superscript"&gt;7&lt;/style&gt;&lt;/DisplayText&gt;&lt;record&gt;&lt;rec-number&gt;3907&lt;/rec-number&gt;&lt;foreign-keys&gt;&lt;key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1B5574">
              <w:rPr>
                <w:rFonts w:cs="Calibri"/>
                <w:sz w:val="16"/>
                <w:szCs w:val="16"/>
              </w:rPr>
              <w:fldChar w:fldCharType="separate"/>
            </w:r>
            <w:r w:rsidRPr="001B5574">
              <w:rPr>
                <w:rFonts w:cs="Calibri"/>
                <w:noProof/>
                <w:sz w:val="16"/>
                <w:szCs w:val="16"/>
                <w:vertAlign w:val="superscript"/>
              </w:rPr>
              <w:t>7</w:t>
            </w:r>
            <w:r w:rsidRPr="001B5574">
              <w:rPr>
                <w:rFonts w:cs="Calibri"/>
                <w:sz w:val="16"/>
                <w:szCs w:val="16"/>
              </w:rPr>
              <w:fldChar w:fldCharType="end"/>
            </w:r>
            <w:r w:rsidRPr="001B5574" w:rsidDel="00160F4C">
              <w:rPr>
                <w:rFonts w:cs="Calibri"/>
                <w:sz w:val="16"/>
                <w:szCs w:val="16"/>
              </w:rPr>
              <w:t xml:space="preserve"> </w:t>
            </w:r>
          </w:p>
          <w:p w14:paraId="53728569" w14:textId="77777777" w:rsidR="001B5574" w:rsidRPr="001B5574" w:rsidRDefault="001B5574" w:rsidP="001B5574">
            <w:pPr>
              <w:spacing w:after="0" w:line="240" w:lineRule="auto"/>
              <w:rPr>
                <w:rFonts w:cs="Calibri"/>
                <w:sz w:val="16"/>
                <w:szCs w:val="16"/>
              </w:rPr>
            </w:pPr>
          </w:p>
          <w:p w14:paraId="6B74F119" w14:textId="77777777" w:rsidR="001B5574" w:rsidRPr="001B5574" w:rsidRDefault="001B5574" w:rsidP="001B5574">
            <w:pPr>
              <w:spacing w:after="0" w:line="240" w:lineRule="auto"/>
              <w:rPr>
                <w:rFonts w:cs="Calibri"/>
                <w:color w:val="212121"/>
                <w:sz w:val="16"/>
                <w:szCs w:val="16"/>
                <w:shd w:val="clear" w:color="auto" w:fill="FFFFFF"/>
              </w:rPr>
            </w:pPr>
            <w:r w:rsidRPr="001B5574">
              <w:rPr>
                <w:rFonts w:cs="Calibri"/>
                <w:sz w:val="16"/>
                <w:szCs w:val="16"/>
              </w:rPr>
              <w:t>Patients with graft versus host disease resulting from allogenic hematopoietic stem cell transplantation have an increased risk of developing oral cancer.</w:t>
            </w:r>
            <w:r w:rsidRPr="001B5574">
              <w:rPr>
                <w:rFonts w:cs="Calibri"/>
                <w:sz w:val="16"/>
                <w:szCs w:val="16"/>
              </w:rPr>
              <w:fldChar w:fldCharType="begin">
                <w:fldData xml:space="preserve">PEVuZE5vdGU+PENpdGU+PEF1dGhvcj5HZXJ2YXppbzwvQXV0aG9yPjxZZWFyPjIwMjI8L1llYXI+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</w:fldData>
              </w:fldChar>
            </w:r>
            <w:r w:rsidRPr="001B5574">
              <w:rPr>
                <w:rFonts w:cs="Calibri"/>
                <w:sz w:val="16"/>
                <w:szCs w:val="16"/>
              </w:rPr>
              <w:instrText xml:space="preserve"> ADDIN EN.CITE </w:instrText>
            </w:r>
            <w:r w:rsidRPr="001B5574">
              <w:rPr>
                <w:rFonts w:cs="Calibri"/>
                <w:sz w:val="16"/>
                <w:szCs w:val="16"/>
              </w:rPr>
              <w:fldChar w:fldCharType="begin">
                <w:fldData xml:space="preserve">PEVuZE5vdGU+PENpdGU+PEF1dGhvcj5HZXJ2YXppbzwvQXV0aG9yPjxZZWFyPjIwMjI8L1llYXI+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</w:fldData>
              </w:fldChar>
            </w:r>
            <w:r w:rsidRPr="001B5574">
              <w:rPr>
                <w:rFonts w:cs="Calibri"/>
                <w:sz w:val="16"/>
                <w:szCs w:val="16"/>
              </w:rPr>
              <w:instrText xml:space="preserve"> ADDIN EN.CITE.DATA </w:instrText>
            </w:r>
            <w:r w:rsidRPr="001B5574">
              <w:rPr>
                <w:rFonts w:cs="Calibri"/>
                <w:sz w:val="16"/>
                <w:szCs w:val="16"/>
              </w:rPr>
            </w:r>
            <w:r w:rsidRPr="001B5574">
              <w:rPr>
                <w:rFonts w:cs="Calibri"/>
                <w:sz w:val="16"/>
                <w:szCs w:val="16"/>
              </w:rPr>
              <w:fldChar w:fldCharType="end"/>
            </w:r>
            <w:r w:rsidRPr="001B5574">
              <w:rPr>
                <w:rFonts w:cs="Calibri"/>
                <w:sz w:val="16"/>
                <w:szCs w:val="16"/>
              </w:rPr>
            </w:r>
            <w:r w:rsidRPr="001B5574">
              <w:rPr>
                <w:rFonts w:cs="Calibri"/>
                <w:sz w:val="16"/>
                <w:szCs w:val="16"/>
              </w:rPr>
              <w:fldChar w:fldCharType="separate"/>
            </w:r>
            <w:r w:rsidRPr="001B5574">
              <w:rPr>
                <w:rFonts w:cs="Calibri"/>
                <w:noProof/>
                <w:sz w:val="16"/>
                <w:szCs w:val="16"/>
                <w:vertAlign w:val="superscript"/>
              </w:rPr>
              <w:t>8</w:t>
            </w:r>
            <w:r w:rsidRPr="001B5574">
              <w:rPr>
                <w:rFonts w:cs="Calibri"/>
                <w:sz w:val="16"/>
                <w:szCs w:val="16"/>
              </w:rPr>
              <w:fldChar w:fldCharType="end"/>
            </w:r>
          </w:p>
          <w:p w14:paraId="005231C4" w14:textId="77777777" w:rsidR="001B5574" w:rsidRPr="001B5574" w:rsidRDefault="001B5574" w:rsidP="001B5574">
            <w:pPr>
              <w:spacing w:after="0" w:line="240" w:lineRule="auto"/>
              <w:rPr>
                <w:rFonts w:cs="Calibri"/>
                <w:color w:val="212121"/>
                <w:sz w:val="16"/>
                <w:szCs w:val="16"/>
                <w:shd w:val="clear" w:color="auto" w:fill="FFFFFF"/>
              </w:rPr>
            </w:pPr>
          </w:p>
          <w:p w14:paraId="6C4BCC0C" w14:textId="77777777" w:rsidR="001B5574" w:rsidRPr="001B5574" w:rsidRDefault="001B5574" w:rsidP="001B5574">
            <w:pPr>
              <w:spacing w:line="240" w:lineRule="auto"/>
              <w:rPr>
                <w:rFonts w:cs="Calibri"/>
                <w:sz w:val="16"/>
                <w:szCs w:val="16"/>
              </w:rPr>
            </w:pPr>
            <w:r w:rsidRPr="001B5574">
              <w:rPr>
                <w:rFonts w:cs="Calibri"/>
                <w:sz w:val="16"/>
                <w:szCs w:val="16"/>
              </w:rPr>
              <w:t xml:space="preserve">Care must be taken to rule out reactive atypia which can be seen in epithelium adjacent to ulcers and with fungal infections. </w:t>
            </w:r>
          </w:p>
          <w:p w14:paraId="48B57DFA" w14:textId="77777777" w:rsidR="001B5574" w:rsidRPr="001B5574" w:rsidRDefault="001B5574" w:rsidP="001B5574">
            <w:pPr>
              <w:spacing w:after="0"/>
              <w:rPr>
                <w:b/>
                <w:bCs/>
                <w:sz w:val="16"/>
                <w:szCs w:val="16"/>
              </w:rPr>
            </w:pPr>
            <w:r w:rsidRPr="001B5574">
              <w:rPr>
                <w:b/>
                <w:bCs/>
                <w:sz w:val="16"/>
                <w:szCs w:val="16"/>
              </w:rPr>
              <w:t>References</w:t>
            </w:r>
          </w:p>
          <w:p w14:paraId="4B79F58A" w14:textId="77777777" w:rsidR="001B5574" w:rsidRPr="001B5574" w:rsidRDefault="001B5574" w:rsidP="001B5574">
            <w:pPr>
              <w:pStyle w:val="EndNoteBibliography"/>
              <w:spacing w:after="0"/>
              <w:ind w:left="316" w:hanging="316"/>
              <w:rPr>
                <w:sz w:val="16"/>
                <w:szCs w:val="16"/>
              </w:rPr>
            </w:pPr>
            <w:r w:rsidRPr="001B5574">
              <w:rPr>
                <w:sz w:val="16"/>
                <w:szCs w:val="16"/>
              </w:rPr>
              <w:fldChar w:fldCharType="begin"/>
            </w:r>
            <w:r w:rsidRPr="001B5574">
              <w:rPr>
                <w:sz w:val="16"/>
                <w:szCs w:val="16"/>
              </w:rPr>
              <w:instrText xml:space="preserve"> ADDIN EN.REFLIST </w:instrText>
            </w:r>
            <w:r w:rsidRPr="001B5574">
              <w:rPr>
                <w:sz w:val="16"/>
                <w:szCs w:val="16"/>
              </w:rPr>
              <w:fldChar w:fldCharType="separate"/>
            </w:r>
            <w:r w:rsidRPr="001B5574">
              <w:rPr>
                <w:sz w:val="16"/>
                <w:szCs w:val="16"/>
              </w:rPr>
              <w:t>1</w:t>
            </w:r>
            <w:r w:rsidRPr="001B5574">
              <w:rPr>
                <w:sz w:val="16"/>
                <w:szCs w:val="16"/>
              </w:rPr>
              <w:tab/>
              <w:t xml:space="preserve">Wolk R and Lingen MW (2023). Proceedings of the North American Society of Head and Neck Pathology Companion Meeting, New Orleans, LA, March 12, 2023: Oral Cavity Dysplasia: Why Does Histologic Grading Continue to be Contentious? </w:t>
            </w:r>
            <w:r w:rsidRPr="001B5574">
              <w:rPr>
                <w:i/>
                <w:sz w:val="16"/>
                <w:szCs w:val="16"/>
              </w:rPr>
              <w:t>Head Neck Pathol</w:t>
            </w:r>
            <w:r w:rsidRPr="001B5574">
              <w:rPr>
                <w:sz w:val="16"/>
                <w:szCs w:val="16"/>
              </w:rPr>
              <w:t xml:space="preserve"> 17(2):292-298.</w:t>
            </w:r>
          </w:p>
          <w:p w14:paraId="095FBADF" w14:textId="77777777" w:rsidR="001B5574" w:rsidRPr="001B5574" w:rsidRDefault="001B5574" w:rsidP="001B5574">
            <w:pPr>
              <w:pStyle w:val="EndNoteBibliography"/>
              <w:spacing w:after="0"/>
              <w:ind w:left="316" w:hanging="316"/>
              <w:rPr>
                <w:sz w:val="16"/>
                <w:szCs w:val="16"/>
              </w:rPr>
            </w:pPr>
            <w:r w:rsidRPr="001B5574">
              <w:rPr>
                <w:sz w:val="16"/>
                <w:szCs w:val="16"/>
              </w:rPr>
              <w:t>2</w:t>
            </w:r>
            <w:r w:rsidRPr="001B5574">
              <w:rPr>
                <w:sz w:val="16"/>
                <w:szCs w:val="16"/>
              </w:rPr>
              <w:tab/>
              <w:t xml:space="preserve">Sperandio M, Warnakulasuriya S, Soares AB, Passador-Santos F, Mariano FV, Lima CSP, Scarini JF, Dominguete MHL, de Camargo Moraes P, Montalli VAM, Hellmeister L and de Araújo VC (2023). Oral epithelial dysplasia grading: Comparing the binary system to the traditional 3-tier system, an actuarial study with malignant transformation as outcome. </w:t>
            </w:r>
            <w:r w:rsidRPr="001B5574">
              <w:rPr>
                <w:i/>
                <w:sz w:val="16"/>
                <w:szCs w:val="16"/>
              </w:rPr>
              <w:t>J Oral Pathol Med</w:t>
            </w:r>
            <w:r w:rsidRPr="001B5574">
              <w:rPr>
                <w:sz w:val="16"/>
                <w:szCs w:val="16"/>
              </w:rPr>
              <w:t xml:space="preserve"> 52(5):418-425.</w:t>
            </w:r>
          </w:p>
          <w:p w14:paraId="239B6864" w14:textId="77777777" w:rsidR="001B5574" w:rsidRPr="001B5574" w:rsidRDefault="001B5574" w:rsidP="001B5574">
            <w:pPr>
              <w:pStyle w:val="EndNoteBibliography"/>
              <w:spacing w:after="0"/>
              <w:ind w:left="316" w:hanging="316"/>
              <w:rPr>
                <w:sz w:val="16"/>
                <w:szCs w:val="16"/>
              </w:rPr>
            </w:pPr>
            <w:r w:rsidRPr="001B5574">
              <w:rPr>
                <w:sz w:val="16"/>
                <w:szCs w:val="16"/>
              </w:rPr>
              <w:t>3</w:t>
            </w:r>
            <w:r w:rsidRPr="001B5574">
              <w:rPr>
                <w:sz w:val="16"/>
                <w:szCs w:val="16"/>
              </w:rPr>
              <w:tab/>
              <w:t xml:space="preserve">Odell E, Kujan O, Warnakulasuriya S and Sloan P (2021). Oral epithelial dysplasia: Recognition, grading and clinical significance. </w:t>
            </w:r>
            <w:r w:rsidRPr="001B5574">
              <w:rPr>
                <w:i/>
                <w:sz w:val="16"/>
                <w:szCs w:val="16"/>
              </w:rPr>
              <w:t>Oral Dis</w:t>
            </w:r>
            <w:r w:rsidRPr="001B5574">
              <w:rPr>
                <w:sz w:val="16"/>
                <w:szCs w:val="16"/>
              </w:rPr>
              <w:t xml:space="preserve"> 27(8):1947-1976.</w:t>
            </w:r>
          </w:p>
          <w:p w14:paraId="5D9B767C" w14:textId="77777777" w:rsidR="001B5574" w:rsidRPr="001B5574" w:rsidRDefault="001B5574" w:rsidP="001B5574">
            <w:pPr>
              <w:pStyle w:val="EndNoteBibliography"/>
              <w:spacing w:after="0"/>
              <w:ind w:left="316" w:hanging="316"/>
              <w:rPr>
                <w:sz w:val="16"/>
                <w:szCs w:val="16"/>
              </w:rPr>
            </w:pPr>
            <w:r w:rsidRPr="001B5574">
              <w:rPr>
                <w:sz w:val="16"/>
                <w:szCs w:val="16"/>
              </w:rPr>
              <w:t>4</w:t>
            </w:r>
            <w:r w:rsidRPr="001B5574">
              <w:rPr>
                <w:sz w:val="16"/>
                <w:szCs w:val="16"/>
              </w:rPr>
              <w:tab/>
              <w:t xml:space="preserve">Muller S and Tilakaratne WM (2022). Update from the 5th Edition of the World Health Organization Classification of Head and Neck Tumors: Tumours of the Oral Cavity and Mobile Tongue. </w:t>
            </w:r>
            <w:r w:rsidRPr="001B5574">
              <w:rPr>
                <w:i/>
                <w:sz w:val="16"/>
                <w:szCs w:val="16"/>
              </w:rPr>
              <w:t>Head Neck Pathol</w:t>
            </w:r>
            <w:r w:rsidRPr="001B5574">
              <w:rPr>
                <w:sz w:val="16"/>
                <w:szCs w:val="16"/>
              </w:rPr>
              <w:t xml:space="preserve"> 16(1):54-62.</w:t>
            </w:r>
          </w:p>
          <w:p w14:paraId="6ECAF5C1" w14:textId="77777777" w:rsidR="001B5574" w:rsidRPr="001B5574" w:rsidRDefault="001B5574" w:rsidP="001B5574">
            <w:pPr>
              <w:pStyle w:val="EndNoteBibliography"/>
              <w:spacing w:after="0"/>
              <w:ind w:left="316" w:hanging="316"/>
              <w:rPr>
                <w:sz w:val="16"/>
                <w:szCs w:val="16"/>
              </w:rPr>
            </w:pPr>
            <w:r w:rsidRPr="001B5574">
              <w:rPr>
                <w:sz w:val="16"/>
                <w:szCs w:val="16"/>
              </w:rPr>
              <w:t>5</w:t>
            </w:r>
            <w:r w:rsidRPr="001B5574">
              <w:rPr>
                <w:sz w:val="16"/>
                <w:szCs w:val="16"/>
              </w:rPr>
              <w:tab/>
              <w:t xml:space="preserve">Thompson LDR, Fitzpatrick SG, Müller S, Eisenberg E, Upadhyaya JD, Lingen MW, Vigneswaran N, Woo SB, Bhattacharyya I, Bilodeau EA, Carlos R, Islam MN, Leon ME, Lewis JS, Jr., Magliocca KR, Mani H, Mehrad M, Purgina B, Richardson M, Wenig BM and Cohen DM (2021). Proliferative Verrucous Leukoplakia: An Expert Consensus Guideline for Standardized Assessment and Reporting. </w:t>
            </w:r>
            <w:r w:rsidRPr="001B5574">
              <w:rPr>
                <w:i/>
                <w:sz w:val="16"/>
                <w:szCs w:val="16"/>
              </w:rPr>
              <w:t>Head Neck Pathol</w:t>
            </w:r>
            <w:r w:rsidRPr="001B5574">
              <w:rPr>
                <w:sz w:val="16"/>
                <w:szCs w:val="16"/>
              </w:rPr>
              <w:t xml:space="preserve"> 15(2):572-587.</w:t>
            </w:r>
          </w:p>
          <w:p w14:paraId="51914E6E" w14:textId="77777777" w:rsidR="001B5574" w:rsidRPr="001B5574" w:rsidRDefault="001B5574" w:rsidP="001B5574">
            <w:pPr>
              <w:pStyle w:val="EndNoteBibliography"/>
              <w:spacing w:after="0"/>
              <w:ind w:left="316" w:hanging="316"/>
              <w:rPr>
                <w:sz w:val="16"/>
                <w:szCs w:val="16"/>
              </w:rPr>
            </w:pPr>
            <w:r w:rsidRPr="001B5574">
              <w:rPr>
                <w:sz w:val="16"/>
                <w:szCs w:val="16"/>
              </w:rPr>
              <w:t>6</w:t>
            </w:r>
            <w:r w:rsidRPr="001B5574">
              <w:rPr>
                <w:sz w:val="16"/>
                <w:szCs w:val="16"/>
              </w:rPr>
              <w:tab/>
              <w:t xml:space="preserve">Kujan O, Mello FW and Warnakulasuriya S (2021). Malignant transformation of oral submucous fibrosis: A systematic review and meta-analysis. </w:t>
            </w:r>
            <w:r w:rsidRPr="001B5574">
              <w:rPr>
                <w:i/>
                <w:sz w:val="16"/>
                <w:szCs w:val="16"/>
              </w:rPr>
              <w:t>Oral Dis</w:t>
            </w:r>
            <w:r w:rsidRPr="001B5574">
              <w:rPr>
                <w:sz w:val="16"/>
                <w:szCs w:val="16"/>
              </w:rPr>
              <w:t xml:space="preserve"> 27(8):1936-1946.</w:t>
            </w:r>
          </w:p>
          <w:p w14:paraId="5556CF89" w14:textId="77777777" w:rsidR="001B5574" w:rsidRPr="001B5574" w:rsidRDefault="001B5574" w:rsidP="001B5574">
            <w:pPr>
              <w:pStyle w:val="EndNoteBibliography"/>
              <w:spacing w:after="0"/>
              <w:ind w:left="316" w:hanging="316"/>
              <w:rPr>
                <w:sz w:val="16"/>
                <w:szCs w:val="16"/>
              </w:rPr>
            </w:pPr>
            <w:r w:rsidRPr="001B5574">
              <w:rPr>
                <w:sz w:val="16"/>
                <w:szCs w:val="16"/>
              </w:rPr>
              <w:t>7</w:t>
            </w:r>
            <w:r w:rsidRPr="001B5574">
              <w:rPr>
                <w:sz w:val="16"/>
                <w:szCs w:val="16"/>
              </w:rPr>
              <w:tab/>
              <w:t xml:space="preserve">WHO Classification of Tumours Editorial Board (2024). </w:t>
            </w:r>
            <w:r w:rsidRPr="001B5574">
              <w:rPr>
                <w:i/>
                <w:sz w:val="16"/>
                <w:szCs w:val="16"/>
              </w:rPr>
              <w:t xml:space="preserve">Head and Neck Tumours, WHO Classification of Tumours, 5th Edition, Volume 10. </w:t>
            </w:r>
            <w:r w:rsidRPr="001B5574">
              <w:rPr>
                <w:sz w:val="16"/>
                <w:szCs w:val="16"/>
              </w:rPr>
              <w:t>IARC Press, Lyon.</w:t>
            </w:r>
          </w:p>
          <w:p w14:paraId="0EA9B1F3" w14:textId="539E8F68" w:rsidR="008F1A8A" w:rsidRPr="001B5574" w:rsidRDefault="001B5574" w:rsidP="001B5574">
            <w:pPr>
              <w:pStyle w:val="EndNoteBibliography"/>
              <w:spacing w:after="100"/>
              <w:ind w:left="316" w:hanging="316"/>
              <w:rPr>
                <w:rFonts w:cstheme="minorHAnsi"/>
                <w:sz w:val="16"/>
                <w:szCs w:val="16"/>
              </w:rPr>
            </w:pPr>
            <w:r w:rsidRPr="001B5574">
              <w:rPr>
                <w:sz w:val="16"/>
                <w:szCs w:val="16"/>
              </w:rPr>
              <w:t>8</w:t>
            </w:r>
            <w:r w:rsidRPr="001B5574">
              <w:rPr>
                <w:sz w:val="16"/>
                <w:szCs w:val="16"/>
              </w:rPr>
              <w:tab/>
              <w:t xml:space="preserve">Gervazio TC, Silva JK, Evangelista K, Cavalcanti MGP, Silva M, Yamamoto-Silva FP and Silva BSF (2022). Risk of oral cancer in patients with graft-vs-host disease: A systematic review and meta-analysis. </w:t>
            </w:r>
            <w:r w:rsidRPr="001B5574">
              <w:rPr>
                <w:i/>
                <w:sz w:val="16"/>
                <w:szCs w:val="16"/>
              </w:rPr>
              <w:t>Oral Surg Oral Med Oral Pathol Oral Radiol</w:t>
            </w:r>
            <w:r w:rsidRPr="001B5574">
              <w:rPr>
                <w:sz w:val="16"/>
                <w:szCs w:val="16"/>
              </w:rPr>
              <w:t xml:space="preserve"> 133(6):650-662.</w:t>
            </w:r>
            <w:r>
              <w:rPr>
                <w:sz w:val="16"/>
                <w:szCs w:val="16"/>
              </w:rPr>
              <w:t xml:space="preserve"> </w:t>
            </w:r>
            <w:r w:rsidRPr="001B5574">
              <w:rPr>
                <w:rFonts w:cs="Calibri"/>
                <w:sz w:val="16"/>
                <w:szCs w:val="16"/>
              </w:rPr>
              <w:fldChar w:fldCharType="end"/>
            </w:r>
          </w:p>
        </w:tc>
        <w:tc>
          <w:tcPr>
            <w:tcW w:w="2098" w:type="dxa"/>
            <w:shd w:val="clear" w:color="auto" w:fill="auto"/>
          </w:tcPr>
          <w:p w14:paraId="1F1C7997" w14:textId="77777777" w:rsidR="008F1A8A" w:rsidRPr="00C66205" w:rsidRDefault="008F1A8A" w:rsidP="008F1A8A">
            <w:pPr>
              <w:autoSpaceDE w:val="0"/>
              <w:autoSpaceDN w:val="0"/>
              <w:adjustRightInd w:val="0"/>
              <w:spacing w:after="80" w:line="240" w:lineRule="auto"/>
              <w:rPr>
                <w:rFonts w:cstheme="minorHAnsi"/>
                <w:color w:val="221E1F"/>
                <w:sz w:val="16"/>
                <w:szCs w:val="16"/>
              </w:rPr>
            </w:pPr>
          </w:p>
        </w:tc>
      </w:tr>
      <w:tr w:rsidR="008F1A8A" w:rsidRPr="00CC5E7C" w14:paraId="51AC3D72" w14:textId="77777777" w:rsidTr="005C42DF">
        <w:trPr>
          <w:trHeight w:val="456"/>
        </w:trPr>
        <w:tc>
          <w:tcPr>
            <w:tcW w:w="865" w:type="dxa"/>
            <w:shd w:val="clear" w:color="auto" w:fill="EEECE1" w:themeFill="background2"/>
          </w:tcPr>
          <w:p w14:paraId="1271FD86" w14:textId="236E663A" w:rsidR="008F1A8A" w:rsidRDefault="008F1A8A" w:rsidP="008F1A8A">
            <w:pPr>
              <w:spacing w:after="0" w:line="240" w:lineRule="auto"/>
              <w:rPr>
                <w:rFonts w:ascii="Calibri" w:hAnsi="Calibri"/>
                <w:sz w:val="16"/>
                <w:szCs w:val="16"/>
              </w:rPr>
            </w:pPr>
            <w:r>
              <w:rPr>
                <w:rFonts w:ascii="Calibri" w:hAnsi="Calibri"/>
                <w:sz w:val="16"/>
                <w:szCs w:val="16"/>
              </w:rPr>
              <w:t>Core and Non-core</w:t>
            </w:r>
          </w:p>
        </w:tc>
        <w:tc>
          <w:tcPr>
            <w:tcW w:w="1871" w:type="dxa"/>
            <w:shd w:val="clear" w:color="auto" w:fill="EEECE1" w:themeFill="background2"/>
          </w:tcPr>
          <w:p w14:paraId="3A17B640" w14:textId="3975AB12" w:rsidR="008F1A8A" w:rsidRPr="00E67E33" w:rsidRDefault="008F1A8A" w:rsidP="008F1A8A">
            <w:pPr>
              <w:spacing w:line="240" w:lineRule="auto"/>
              <w:rPr>
                <w:rFonts w:ascii="Calibri" w:hAnsi="Calibri"/>
                <w:bCs/>
                <w:sz w:val="16"/>
                <w:szCs w:val="16"/>
              </w:rPr>
            </w:pPr>
            <w:r w:rsidRPr="00AD03CA">
              <w:rPr>
                <w:rFonts w:ascii="Calibri" w:hAnsi="Calibri"/>
                <w:bCs/>
                <w:sz w:val="16"/>
                <w:szCs w:val="16"/>
              </w:rPr>
              <w:t>ANCILLARY STUDIES</w:t>
            </w:r>
          </w:p>
        </w:tc>
        <w:tc>
          <w:tcPr>
            <w:tcW w:w="2553" w:type="dxa"/>
            <w:shd w:val="clear" w:color="auto" w:fill="auto"/>
          </w:tcPr>
          <w:p w14:paraId="0F95E5D7" w14:textId="77777777" w:rsidR="008F1A8A" w:rsidRDefault="008F1A8A" w:rsidP="008F1A8A">
            <w:pPr>
              <w:spacing w:after="0" w:line="240" w:lineRule="auto"/>
              <w:rPr>
                <w:sz w:val="16"/>
                <w:szCs w:val="16"/>
              </w:rPr>
            </w:pPr>
            <w:r w:rsidRPr="00F65E19">
              <w:rPr>
                <w:b/>
                <w:bCs/>
                <w:sz w:val="16"/>
                <w:szCs w:val="16"/>
              </w:rPr>
              <w:t>Neuroendocrine neoplasms</w:t>
            </w:r>
            <w:r w:rsidRPr="00F65E19">
              <w:rPr>
                <w:sz w:val="16"/>
                <w:szCs w:val="16"/>
              </w:rPr>
              <w:t xml:space="preserve"> </w:t>
            </w:r>
          </w:p>
          <w:p w14:paraId="2A6DE3F1" w14:textId="78E50584" w:rsidR="009919F6" w:rsidRPr="009919F6" w:rsidRDefault="009919F6" w:rsidP="008F1A8A">
            <w:pPr>
              <w:spacing w:after="0" w:line="240" w:lineRule="auto"/>
              <w:rPr>
                <w:color w:val="000000" w:themeColor="text1"/>
                <w:sz w:val="14"/>
                <w:szCs w:val="14"/>
              </w:rPr>
            </w:pPr>
            <w:r w:rsidRPr="009919F6">
              <w:rPr>
                <w:color w:val="000000" w:themeColor="text1"/>
                <w:sz w:val="14"/>
                <w:szCs w:val="14"/>
              </w:rPr>
              <w:t>(select all that apply)</w:t>
            </w:r>
          </w:p>
          <w:p w14:paraId="23186F11" w14:textId="71B1E6BE" w:rsidR="008F1A8A" w:rsidRPr="001B7EA0" w:rsidRDefault="008F1A8A" w:rsidP="008F1A8A">
            <w:pPr>
              <w:pStyle w:val="ListParagraph"/>
              <w:numPr>
                <w:ilvl w:val="0"/>
                <w:numId w:val="9"/>
              </w:numPr>
              <w:spacing w:after="0" w:line="240" w:lineRule="auto"/>
              <w:ind w:left="176" w:hanging="176"/>
              <w:rPr>
                <w:sz w:val="16"/>
                <w:szCs w:val="16"/>
              </w:rPr>
            </w:pPr>
            <w:r w:rsidRPr="00F65E19">
              <w:rPr>
                <w:sz w:val="16"/>
                <w:szCs w:val="16"/>
              </w:rPr>
              <w:t>Not applicable</w:t>
            </w:r>
          </w:p>
          <w:p w14:paraId="7B699A84" w14:textId="7768EB77" w:rsidR="008F1A8A" w:rsidRDefault="008F1A8A" w:rsidP="008F1A8A">
            <w:pPr>
              <w:pStyle w:val="ListParagraph"/>
              <w:numPr>
                <w:ilvl w:val="0"/>
                <w:numId w:val="3"/>
              </w:numPr>
              <w:spacing w:after="0" w:line="240" w:lineRule="auto"/>
              <w:ind w:left="203" w:hanging="203"/>
              <w:rPr>
                <w:sz w:val="16"/>
                <w:szCs w:val="16"/>
              </w:rPr>
            </w:pPr>
            <w:r w:rsidRPr="00F65E19">
              <w:rPr>
                <w:sz w:val="16"/>
                <w:szCs w:val="16"/>
              </w:rPr>
              <w:t xml:space="preserve">Neuroendocrine markers, </w:t>
            </w:r>
            <w:r w:rsidRPr="0065646B">
              <w:rPr>
                <w:i/>
                <w:iCs/>
                <w:sz w:val="16"/>
                <w:szCs w:val="16"/>
              </w:rPr>
              <w:t>specify</w:t>
            </w:r>
          </w:p>
          <w:p w14:paraId="27D2F7E7" w14:textId="284623FD" w:rsidR="008F1A8A" w:rsidRDefault="008F1A8A" w:rsidP="008F1A8A">
            <w:pPr>
              <w:pStyle w:val="ListParagraph"/>
              <w:numPr>
                <w:ilvl w:val="0"/>
                <w:numId w:val="3"/>
              </w:numPr>
              <w:spacing w:after="0" w:line="240" w:lineRule="auto"/>
              <w:ind w:left="203" w:hanging="203"/>
              <w:rPr>
                <w:sz w:val="16"/>
                <w:szCs w:val="16"/>
              </w:rPr>
            </w:pPr>
            <w:r w:rsidRPr="00F65E19">
              <w:rPr>
                <w:sz w:val="16"/>
                <w:szCs w:val="16"/>
              </w:rPr>
              <w:t xml:space="preserve">Cytokeratin(s), </w:t>
            </w:r>
            <w:r w:rsidRPr="0065646B">
              <w:rPr>
                <w:i/>
                <w:iCs/>
                <w:sz w:val="16"/>
                <w:szCs w:val="16"/>
              </w:rPr>
              <w:t>specify</w:t>
            </w:r>
          </w:p>
          <w:p w14:paraId="12DAA62B" w14:textId="31D6EAB9" w:rsidR="00341E98" w:rsidRPr="009919F6" w:rsidRDefault="008F1A8A" w:rsidP="009919F6">
            <w:pPr>
              <w:pStyle w:val="ListParagraph"/>
              <w:numPr>
                <w:ilvl w:val="0"/>
                <w:numId w:val="3"/>
              </w:numPr>
              <w:spacing w:after="0" w:line="240" w:lineRule="auto"/>
              <w:ind w:left="203" w:hanging="203"/>
              <w:rPr>
                <w:sz w:val="16"/>
                <w:szCs w:val="16"/>
              </w:rPr>
            </w:pPr>
            <w:r w:rsidRPr="00F65E19">
              <w:rPr>
                <w:sz w:val="16"/>
                <w:szCs w:val="16"/>
              </w:rPr>
              <w:t>Ki-67 proliferation index</w:t>
            </w:r>
            <w:r>
              <w:rPr>
                <w:sz w:val="16"/>
                <w:szCs w:val="16"/>
              </w:rPr>
              <w:t xml:space="preserve"> </w:t>
            </w:r>
            <w:r w:rsidRPr="0065646B">
              <w:rPr>
                <w:sz w:val="16"/>
                <w:szCs w:val="16"/>
              </w:rPr>
              <w:t>___%</w:t>
            </w:r>
          </w:p>
          <w:p w14:paraId="308F2EE7" w14:textId="7E083A00" w:rsidR="008F1A8A" w:rsidRPr="0065646B" w:rsidRDefault="008F1A8A" w:rsidP="008F1A8A">
            <w:pPr>
              <w:pStyle w:val="ListParagraph"/>
              <w:numPr>
                <w:ilvl w:val="0"/>
                <w:numId w:val="15"/>
              </w:numPr>
              <w:spacing w:after="0" w:line="240" w:lineRule="auto"/>
              <w:ind w:left="177" w:hanging="177"/>
              <w:rPr>
                <w:rFonts w:cstheme="minorHAnsi"/>
                <w:color w:val="A6A6A6" w:themeColor="background1" w:themeShade="A6"/>
                <w:sz w:val="16"/>
                <w:szCs w:val="16"/>
              </w:rPr>
            </w:pPr>
            <w:r>
              <w:rPr>
                <w:rFonts w:cstheme="minorHAnsi"/>
                <w:color w:val="A6A6A6" w:themeColor="background1" w:themeShade="A6"/>
                <w:sz w:val="16"/>
                <w:szCs w:val="16"/>
              </w:rPr>
              <w:lastRenderedPageBreak/>
              <w:t xml:space="preserve"> </w:t>
            </w:r>
            <w:r w:rsidRPr="0065646B">
              <w:rPr>
                <w:rFonts w:cstheme="minorHAnsi"/>
                <w:color w:val="A6A6A6" w:themeColor="background1" w:themeShade="A6"/>
                <w:sz w:val="16"/>
                <w:szCs w:val="16"/>
              </w:rPr>
              <w:t>Rb</w:t>
            </w:r>
          </w:p>
          <w:p w14:paraId="00071722" w14:textId="77777777" w:rsidR="008F1A8A" w:rsidRPr="0065646B" w:rsidRDefault="008F1A8A" w:rsidP="008F1A8A">
            <w:pPr>
              <w:pStyle w:val="ListParagraph"/>
              <w:numPr>
                <w:ilvl w:val="0"/>
                <w:numId w:val="15"/>
              </w:numPr>
              <w:spacing w:after="0" w:line="240" w:lineRule="auto"/>
              <w:ind w:left="319" w:hanging="142"/>
              <w:rPr>
                <w:rFonts w:cstheme="minorHAnsi"/>
                <w:color w:val="A6A6A6" w:themeColor="background1" w:themeShade="A6"/>
                <w:sz w:val="16"/>
                <w:szCs w:val="16"/>
              </w:rPr>
            </w:pPr>
            <w:r w:rsidRPr="0065646B">
              <w:rPr>
                <w:rFonts w:cstheme="minorHAnsi"/>
                <w:color w:val="A6A6A6" w:themeColor="background1" w:themeShade="A6"/>
                <w:sz w:val="16"/>
                <w:szCs w:val="16"/>
              </w:rPr>
              <w:t>Retained</w:t>
            </w:r>
          </w:p>
          <w:p w14:paraId="2B0F2435" w14:textId="77777777" w:rsidR="008F1A8A" w:rsidRPr="0065646B" w:rsidRDefault="008F1A8A" w:rsidP="008F1A8A">
            <w:pPr>
              <w:pStyle w:val="ListParagraph"/>
              <w:numPr>
                <w:ilvl w:val="0"/>
                <w:numId w:val="15"/>
              </w:numPr>
              <w:spacing w:after="0" w:line="240" w:lineRule="auto"/>
              <w:ind w:left="319" w:hanging="142"/>
              <w:rPr>
                <w:rFonts w:cstheme="minorHAnsi"/>
                <w:color w:val="A6A6A6" w:themeColor="background1" w:themeShade="A6"/>
                <w:sz w:val="16"/>
                <w:szCs w:val="16"/>
              </w:rPr>
            </w:pPr>
            <w:r w:rsidRPr="0065646B">
              <w:rPr>
                <w:rFonts w:cstheme="minorHAnsi"/>
                <w:color w:val="A6A6A6" w:themeColor="background1" w:themeShade="A6"/>
                <w:sz w:val="16"/>
                <w:szCs w:val="16"/>
              </w:rPr>
              <w:t>Deficient</w:t>
            </w:r>
          </w:p>
          <w:p w14:paraId="4B10791B" w14:textId="77777777" w:rsidR="008F1A8A" w:rsidRPr="0065646B" w:rsidRDefault="008F1A8A" w:rsidP="008F1A8A">
            <w:pPr>
              <w:pStyle w:val="ListParagraph"/>
              <w:numPr>
                <w:ilvl w:val="0"/>
                <w:numId w:val="15"/>
              </w:numPr>
              <w:spacing w:after="0" w:line="240" w:lineRule="auto"/>
              <w:ind w:left="177" w:hanging="177"/>
              <w:rPr>
                <w:rFonts w:cstheme="minorHAnsi"/>
                <w:color w:val="A6A6A6" w:themeColor="background1" w:themeShade="A6"/>
                <w:sz w:val="16"/>
                <w:szCs w:val="16"/>
              </w:rPr>
            </w:pPr>
            <w:r w:rsidRPr="0065646B">
              <w:rPr>
                <w:rFonts w:cstheme="minorHAnsi"/>
                <w:color w:val="A6A6A6" w:themeColor="background1" w:themeShade="A6"/>
                <w:sz w:val="16"/>
                <w:szCs w:val="16"/>
              </w:rPr>
              <w:t>p53</w:t>
            </w:r>
          </w:p>
          <w:p w14:paraId="0868CF33" w14:textId="3A4BB726" w:rsidR="008F1A8A" w:rsidRPr="001B5574" w:rsidRDefault="008F1A8A" w:rsidP="001B5574">
            <w:pPr>
              <w:pStyle w:val="ListParagraph"/>
              <w:numPr>
                <w:ilvl w:val="0"/>
                <w:numId w:val="30"/>
              </w:numPr>
              <w:spacing w:after="100" w:line="240" w:lineRule="auto"/>
              <w:ind w:left="319" w:hanging="142"/>
              <w:rPr>
                <w:rFonts w:cstheme="minorHAnsi"/>
                <w:color w:val="A6A6A6" w:themeColor="background1" w:themeShade="A6"/>
                <w:sz w:val="16"/>
                <w:szCs w:val="16"/>
              </w:rPr>
            </w:pPr>
            <w:r w:rsidRPr="0065646B">
              <w:rPr>
                <w:rFonts w:cstheme="minorHAnsi"/>
                <w:color w:val="A6A6A6" w:themeColor="background1" w:themeShade="A6"/>
                <w:sz w:val="16"/>
                <w:szCs w:val="16"/>
              </w:rPr>
              <w:t xml:space="preserve">Abnormal, </w:t>
            </w:r>
            <w:r w:rsidRPr="0065646B">
              <w:rPr>
                <w:rFonts w:cstheme="minorHAnsi"/>
                <w:i/>
                <w:iCs/>
                <w:color w:val="A6A6A6" w:themeColor="background1" w:themeShade="A6"/>
                <w:sz w:val="16"/>
                <w:szCs w:val="16"/>
              </w:rPr>
              <w:t>specify</w:t>
            </w:r>
          </w:p>
          <w:p w14:paraId="29FFC05B" w14:textId="2E69F7D3" w:rsidR="008F1A8A" w:rsidRPr="009919F6" w:rsidRDefault="008F1A8A" w:rsidP="001B5574">
            <w:pPr>
              <w:pStyle w:val="ListParagraph"/>
              <w:numPr>
                <w:ilvl w:val="0"/>
                <w:numId w:val="15"/>
              </w:numPr>
              <w:spacing w:after="0" w:line="240" w:lineRule="auto"/>
              <w:ind w:left="177" w:hanging="177"/>
              <w:rPr>
                <w:rFonts w:cstheme="minorHAnsi"/>
                <w:color w:val="A6A6A6" w:themeColor="background1" w:themeShade="A6"/>
                <w:sz w:val="16"/>
                <w:szCs w:val="16"/>
              </w:rPr>
            </w:pPr>
            <w:r w:rsidRPr="001B5574">
              <w:rPr>
                <w:rFonts w:cstheme="minorHAnsi"/>
                <w:color w:val="A6A6A6" w:themeColor="background1" w:themeShade="A6"/>
                <w:sz w:val="16"/>
                <w:szCs w:val="16"/>
              </w:rPr>
              <w:t xml:space="preserve">Other, </w:t>
            </w:r>
            <w:r w:rsidRPr="00033286">
              <w:rPr>
                <w:rFonts w:cstheme="minorHAnsi"/>
                <w:i/>
                <w:iCs/>
                <w:color w:val="A6A6A6" w:themeColor="background1" w:themeShade="A6"/>
                <w:sz w:val="16"/>
                <w:szCs w:val="16"/>
              </w:rPr>
              <w:t>record test(s), methodology and results</w:t>
            </w:r>
          </w:p>
          <w:p w14:paraId="34356B4C" w14:textId="77777777" w:rsidR="009919F6" w:rsidRDefault="009919F6" w:rsidP="009919F6">
            <w:pPr>
              <w:spacing w:after="0" w:line="240" w:lineRule="auto"/>
              <w:rPr>
                <w:rFonts w:cstheme="minorHAnsi"/>
                <w:color w:val="A6A6A6" w:themeColor="background1" w:themeShade="A6"/>
                <w:sz w:val="16"/>
                <w:szCs w:val="16"/>
              </w:rPr>
            </w:pPr>
          </w:p>
          <w:p w14:paraId="30FD030B" w14:textId="0E353C48" w:rsidR="009919F6" w:rsidRDefault="009919F6" w:rsidP="009919F6">
            <w:pPr>
              <w:spacing w:after="0" w:line="240" w:lineRule="auto"/>
              <w:rPr>
                <w:rFonts w:cstheme="minorHAnsi"/>
                <w:b/>
                <w:bCs/>
                <w:color w:val="939698"/>
                <w:sz w:val="16"/>
                <w:szCs w:val="16"/>
              </w:rPr>
            </w:pPr>
            <w:r w:rsidRPr="009919F6">
              <w:rPr>
                <w:rFonts w:cstheme="minorHAnsi"/>
                <w:b/>
                <w:bCs/>
                <w:color w:val="939698"/>
                <w:sz w:val="16"/>
                <w:szCs w:val="16"/>
              </w:rPr>
              <w:t>Other tumours</w:t>
            </w:r>
          </w:p>
          <w:p w14:paraId="3EEC5AAF" w14:textId="77777777" w:rsidR="009919F6" w:rsidRPr="009919F6" w:rsidRDefault="009919F6" w:rsidP="009919F6">
            <w:pPr>
              <w:pStyle w:val="ListParagraph"/>
              <w:numPr>
                <w:ilvl w:val="0"/>
                <w:numId w:val="29"/>
              </w:numPr>
              <w:spacing w:after="0" w:line="240" w:lineRule="auto"/>
              <w:ind w:left="177" w:hanging="177"/>
              <w:rPr>
                <w:color w:val="A6A6A6" w:themeColor="background1" w:themeShade="A6"/>
                <w:sz w:val="16"/>
                <w:szCs w:val="16"/>
              </w:rPr>
            </w:pPr>
            <w:r w:rsidRPr="009919F6">
              <w:rPr>
                <w:color w:val="A6A6A6" w:themeColor="background1" w:themeShade="A6"/>
                <w:sz w:val="16"/>
                <w:szCs w:val="16"/>
              </w:rPr>
              <w:t>Not performed</w:t>
            </w:r>
          </w:p>
          <w:p w14:paraId="67B25EDB" w14:textId="0C5FCB09" w:rsidR="009919F6" w:rsidRPr="009919F6" w:rsidRDefault="009919F6" w:rsidP="009919F6">
            <w:pPr>
              <w:pStyle w:val="ListParagraph"/>
              <w:numPr>
                <w:ilvl w:val="0"/>
                <w:numId w:val="29"/>
              </w:numPr>
              <w:spacing w:after="0" w:line="240" w:lineRule="auto"/>
              <w:ind w:left="177" w:hanging="177"/>
              <w:rPr>
                <w:color w:val="A6A6A6" w:themeColor="background1" w:themeShade="A6"/>
                <w:sz w:val="16"/>
                <w:szCs w:val="16"/>
              </w:rPr>
            </w:pPr>
            <w:r w:rsidRPr="009919F6">
              <w:rPr>
                <w:color w:val="A6A6A6" w:themeColor="background1" w:themeShade="A6"/>
                <w:sz w:val="16"/>
                <w:szCs w:val="16"/>
              </w:rPr>
              <w:t>Performed,</w:t>
            </w:r>
            <w:r w:rsidRPr="009919F6">
              <w:rPr>
                <w:i/>
                <w:iCs/>
                <w:color w:val="A6A6A6" w:themeColor="background1" w:themeShade="A6"/>
                <w:sz w:val="16"/>
                <w:szCs w:val="16"/>
              </w:rPr>
              <w:t xml:space="preserve"> record test(s), methodology and results</w:t>
            </w:r>
          </w:p>
          <w:p w14:paraId="55F038A5" w14:textId="77777777" w:rsidR="008F1A8A" w:rsidRDefault="008F1A8A" w:rsidP="008F1A8A">
            <w:pPr>
              <w:spacing w:after="0" w:line="240" w:lineRule="auto"/>
              <w:rPr>
                <w:color w:val="808080" w:themeColor="background1" w:themeShade="80"/>
                <w:sz w:val="16"/>
                <w:szCs w:val="16"/>
              </w:rPr>
            </w:pPr>
          </w:p>
          <w:p w14:paraId="3AB79469" w14:textId="537A7279" w:rsidR="008F1A8A" w:rsidRPr="0065646B" w:rsidRDefault="008F1A8A" w:rsidP="008F1A8A">
            <w:pPr>
              <w:spacing w:after="0" w:line="240" w:lineRule="auto"/>
              <w:rPr>
                <w:rFonts w:cstheme="minorHAnsi"/>
                <w:color w:val="808080" w:themeColor="background1" w:themeShade="80"/>
                <w:sz w:val="16"/>
                <w:szCs w:val="16"/>
              </w:rPr>
            </w:pPr>
            <w:r w:rsidRPr="009919F6">
              <w:rPr>
                <w:rFonts w:cstheme="minorHAnsi"/>
                <w:b/>
                <w:bCs/>
                <w:color w:val="A6A6A6" w:themeColor="background1" w:themeShade="A6"/>
                <w:sz w:val="16"/>
                <w:szCs w:val="16"/>
              </w:rPr>
              <w:t>Representative blocks for ancillary studie</w:t>
            </w:r>
            <w:r w:rsidRPr="00341E98">
              <w:rPr>
                <w:rFonts w:cstheme="minorHAnsi"/>
                <w:b/>
                <w:bCs/>
                <w:color w:val="A6A6A6" w:themeColor="background1" w:themeShade="A6"/>
                <w:sz w:val="16"/>
                <w:szCs w:val="16"/>
              </w:rPr>
              <w:t>s</w:t>
            </w:r>
            <w:r w:rsidRPr="00341E98">
              <w:rPr>
                <w:rFonts w:cstheme="minorHAnsi"/>
                <w:color w:val="A6A6A6" w:themeColor="background1" w:themeShade="A6"/>
                <w:sz w:val="16"/>
                <w:szCs w:val="16"/>
              </w:rPr>
              <w:t xml:space="preserve">, </w:t>
            </w:r>
            <w:r w:rsidRPr="00341E98">
              <w:rPr>
                <w:rFonts w:cstheme="minorHAnsi"/>
                <w:i/>
                <w:iCs/>
                <w:color w:val="A6A6A6" w:themeColor="background1" w:themeShade="A6"/>
                <w:sz w:val="16"/>
                <w:szCs w:val="16"/>
              </w:rPr>
              <w:t xml:space="preserve">specify those blocks best representing tumour and/or normal tissue for further study </w:t>
            </w:r>
          </w:p>
        </w:tc>
        <w:tc>
          <w:tcPr>
            <w:tcW w:w="7799" w:type="dxa"/>
            <w:shd w:val="clear" w:color="auto" w:fill="auto"/>
          </w:tcPr>
          <w:p w14:paraId="678C5BE2" w14:textId="3FFB68D9" w:rsidR="001B5574" w:rsidRPr="00AA04E4" w:rsidRDefault="001B5574" w:rsidP="001B5574">
            <w:pPr>
              <w:spacing w:after="0" w:line="259" w:lineRule="auto"/>
              <w:rPr>
                <w:rFonts w:cs="Calibri"/>
                <w:sz w:val="16"/>
                <w:szCs w:val="16"/>
              </w:rPr>
            </w:pPr>
            <w:r w:rsidRPr="00AA04E4">
              <w:rPr>
                <w:rFonts w:cs="Calibri"/>
                <w:sz w:val="16"/>
                <w:szCs w:val="16"/>
              </w:rPr>
              <w:lastRenderedPageBreak/>
              <w:t>For neuroendocrine neoplasms core elements are neuroendocrine markers, epithelial markers, and Ki-67 proliferation index. </w:t>
            </w:r>
            <w:r w:rsidRPr="00AA04E4">
              <w:rPr>
                <w:rFonts w:cs="Calibri"/>
                <w:sz w:val="16"/>
                <w:szCs w:val="16"/>
                <w:lang w:val="en-GB"/>
              </w:rPr>
              <w:t>The diagnosis of neuroendocrine neoplasms (specifically neuroendocrine tumours (NET) and NEC</w:t>
            </w:r>
            <w:r w:rsidR="00297113">
              <w:rPr>
                <w:rFonts w:cs="Calibri"/>
                <w:sz w:val="16"/>
                <w:szCs w:val="16"/>
                <w:lang w:val="en-GB"/>
              </w:rPr>
              <w:t>)</w:t>
            </w:r>
            <w:r w:rsidRPr="00AA04E4">
              <w:rPr>
                <w:rFonts w:cs="Calibri"/>
                <w:sz w:val="16"/>
                <w:szCs w:val="16"/>
                <w:lang w:val="en-GB"/>
              </w:rPr>
              <w:t xml:space="preserve"> must be confirmed immunohistochemically, with positive reaction for neuroendocrine markers (</w:t>
            </w:r>
            <w:r w:rsidRPr="00AA04E4">
              <w:rPr>
                <w:rFonts w:cs="Calibri"/>
                <w:sz w:val="16"/>
                <w:szCs w:val="16"/>
              </w:rPr>
              <w:t>synaptophysin, chromogranin, INSM1) and for epithelial markers (</w:t>
            </w:r>
            <w:proofErr w:type="spellStart"/>
            <w:r w:rsidRPr="00AA04E4">
              <w:rPr>
                <w:rFonts w:cs="Calibri"/>
                <w:sz w:val="16"/>
                <w:szCs w:val="16"/>
              </w:rPr>
              <w:t>pancytokeratin</w:t>
            </w:r>
            <w:proofErr w:type="spellEnd"/>
            <w:r w:rsidRPr="00AA04E4">
              <w:rPr>
                <w:rFonts w:cs="Calibri"/>
                <w:sz w:val="16"/>
                <w:szCs w:val="16"/>
              </w:rPr>
              <w:t>, cytokeratin). A proliferation index as determined by KI-67 immunohistochemical analysis is recommended for grading all NETs, and helping to confirm NECs. Both p53 and Rb1 may be helpful in distinguishing between NET and NEC, especially G3 NET from NEC</w:t>
            </w:r>
            <w:r w:rsidRPr="00AA04E4">
              <w:rPr>
                <w:rFonts w:cs="Calibri"/>
                <w:color w:val="000000"/>
                <w:sz w:val="16"/>
                <w:szCs w:val="16"/>
              </w:rPr>
              <w:t>.</w:t>
            </w:r>
            <w:r w:rsidRPr="00AA04E4">
              <w:rPr>
                <w:rFonts w:cs="Calibri"/>
                <w:color w:val="000000"/>
                <w:sz w:val="16"/>
                <w:szCs w:val="16"/>
                <w:shd w:val="clear" w:color="auto" w:fill="FFFFFF"/>
              </w:rPr>
              <w:fldChar w:fldCharType="begin">
                <w:fldData xml:space="preserve">PEVuZE5vdGU+PENpdGU+PEF1dGhvcj5SaW5kaTwvQXV0aG9yPjxZZWFyPjIwMTg8L1llYXI+PFJl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</w:fldData>
              </w:fldChar>
            </w:r>
            <w:r w:rsidRPr="00AA04E4">
              <w:rPr>
                <w:rFonts w:cs="Calibri"/>
                <w:color w:val="000000"/>
                <w:sz w:val="16"/>
                <w:szCs w:val="16"/>
                <w:shd w:val="clear" w:color="auto" w:fill="FFFFFF"/>
              </w:rPr>
              <w:instrText xml:space="preserve"> ADDIN EN.CITE </w:instrText>
            </w:r>
            <w:r w:rsidRPr="00AA04E4">
              <w:rPr>
                <w:rFonts w:cs="Calibri"/>
                <w:color w:val="000000"/>
                <w:sz w:val="16"/>
                <w:szCs w:val="16"/>
                <w:shd w:val="clear" w:color="auto" w:fill="FFFFFF"/>
              </w:rPr>
              <w:fldChar w:fldCharType="begin">
                <w:fldData xml:space="preserve">PEVuZE5vdGU+PENpdGU+PEF1dGhvcj5SaW5kaTwvQXV0aG9yPjxZZWFyPjIwMTg8L1llYXI+PFJl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</w:fldData>
              </w:fldChar>
            </w:r>
            <w:r w:rsidRPr="00AA04E4">
              <w:rPr>
                <w:rFonts w:cs="Calibri"/>
                <w:color w:val="000000"/>
                <w:sz w:val="16"/>
                <w:szCs w:val="16"/>
                <w:shd w:val="clear" w:color="auto" w:fill="FFFFFF"/>
              </w:rPr>
              <w:instrText xml:space="preserve"> ADDIN EN.CITE.DATA </w:instrText>
            </w:r>
            <w:r w:rsidRPr="00AA04E4">
              <w:rPr>
                <w:rFonts w:cs="Calibri"/>
                <w:color w:val="000000"/>
                <w:sz w:val="16"/>
                <w:szCs w:val="16"/>
                <w:shd w:val="clear" w:color="auto" w:fill="FFFFFF"/>
              </w:rPr>
            </w:r>
            <w:r w:rsidRPr="00AA04E4">
              <w:rPr>
                <w:rFonts w:cs="Calibri"/>
                <w:color w:val="000000"/>
                <w:sz w:val="16"/>
                <w:szCs w:val="16"/>
                <w:shd w:val="clear" w:color="auto" w:fill="FFFFFF"/>
              </w:rPr>
              <w:fldChar w:fldCharType="end"/>
            </w:r>
            <w:r w:rsidRPr="00AA04E4">
              <w:rPr>
                <w:rFonts w:cs="Calibri"/>
                <w:color w:val="000000"/>
                <w:sz w:val="16"/>
                <w:szCs w:val="16"/>
                <w:shd w:val="clear" w:color="auto" w:fill="FFFFFF"/>
              </w:rPr>
            </w:r>
            <w:r w:rsidRPr="00AA04E4">
              <w:rPr>
                <w:rFonts w:cs="Calibri"/>
                <w:color w:val="000000"/>
                <w:sz w:val="16"/>
                <w:szCs w:val="16"/>
                <w:shd w:val="clear" w:color="auto" w:fill="FFFFFF"/>
              </w:rPr>
              <w:fldChar w:fldCharType="separate"/>
            </w:r>
            <w:r w:rsidRPr="00AA04E4">
              <w:rPr>
                <w:rFonts w:cs="Calibri"/>
                <w:noProof/>
                <w:color w:val="000000"/>
                <w:sz w:val="16"/>
                <w:szCs w:val="16"/>
                <w:shd w:val="clear" w:color="auto" w:fill="FFFFFF"/>
                <w:vertAlign w:val="superscript"/>
              </w:rPr>
              <w:t>1-3</w:t>
            </w:r>
            <w:r w:rsidRPr="00AA04E4">
              <w:rPr>
                <w:rFonts w:cs="Calibri"/>
                <w:color w:val="000000"/>
                <w:sz w:val="16"/>
                <w:szCs w:val="16"/>
                <w:shd w:val="clear" w:color="auto" w:fill="FFFFFF"/>
              </w:rPr>
              <w:fldChar w:fldCharType="end"/>
            </w:r>
          </w:p>
          <w:p w14:paraId="3FB80F0E" w14:textId="144F02CD" w:rsidR="001B5574" w:rsidRPr="00AA04E4" w:rsidRDefault="001B5574" w:rsidP="001B5574">
            <w:pPr>
              <w:spacing w:after="0" w:line="240" w:lineRule="auto"/>
              <w:rPr>
                <w:rFonts w:cs="Calibri"/>
                <w:sz w:val="16"/>
                <w:szCs w:val="16"/>
              </w:rPr>
            </w:pPr>
            <w:r w:rsidRPr="00AA04E4">
              <w:rPr>
                <w:rFonts w:cs="Calibri"/>
                <w:sz w:val="16"/>
                <w:szCs w:val="16"/>
              </w:rPr>
              <w:lastRenderedPageBreak/>
              <w:t>In most cases, further studies are not required for diagnosis of other tumours. Epithelial immuno-histochemical markers may be required for poorly differentiated or spindle cell carcinoma including AE1/AE3, CK5/6, p63 and p40.</w:t>
            </w:r>
            <w:r w:rsidRPr="00AA04E4">
              <w:rPr>
                <w:rFonts w:cs="Calibri"/>
                <w:sz w:val="16"/>
                <w:szCs w:val="16"/>
              </w:rPr>
              <w:fldChar w:fldCharType="begin"/>
            </w:r>
            <w:r w:rsidRPr="00AA04E4">
              <w:rPr>
                <w:rFonts w:cs="Calibri"/>
                <w:sz w:val="16"/>
                <w:szCs w:val="16"/>
              </w:rPr>
              <w:instrText xml:space="preserve"> ADDIN EN.CITE &lt;EndNote&gt;&lt;Cite&gt;&lt;Author&gt;Zidar&lt;/Author&gt;&lt;Year&gt;2022&lt;/Year&gt;&lt;RecNum&gt;4090&lt;/RecNum&gt;&lt;DisplayText&gt;&lt;style face="superscript"&gt;4&lt;/style&gt;&lt;/DisplayText&gt;&lt;record&gt;&lt;rec-number&gt;4090&lt;/rec-number&gt;&lt;foreign-keys&gt;&lt;key app="EN" db-id="vpa2zdr59wdzf5et02l5d556xps9ftrtav9f" timestamp="1705898030"&gt;4090&lt;/key&gt;&lt;/foreign-keys&gt;&lt;ref-type name="Journal Article"&gt;17&lt;/ref-type&gt;&lt;contributors&gt;&lt;authors&gt;&lt;author&gt;Zidar, N.&lt;/author&gt;&lt;author&gt;Gale, N.&lt;/author&gt;&lt;/authors&gt;&lt;/contributors&gt;&lt;auth-address&gt;Institute of Pathology, Faculty of Medicine, University of Ljubljana, Korytkova 2, 1000, Ljubljana, Slovenia. nina.zidar@mf.uni-lj.si.&amp;#xD;Institute of Pathology, Faculty of Medicine, University of Ljubljana, Korytkova 2, 1000, Ljubljana, Slovenia.&lt;/auth-address&gt;&lt;titles&gt;&lt;title&gt;Update from the 5th Edition of the World Health Organization Classification of Head and Neck Tumors: Hypopharynx, Larynx, Trachea and Parapharyngeal Space&lt;/title&gt;&lt;secondary-title&gt;Head Neck Pathol&lt;/secondary-title&gt;&lt;/titles&gt;&lt;periodical&gt;&lt;full-title&gt;Head Neck Pathol&lt;/full-title&gt;&lt;/periodical&gt;&lt;pages&gt;31-39&lt;/pages&gt;&lt;volume&gt;16&lt;/volume&gt;&lt;number&gt;1&lt;/number&gt;&lt;edition&gt;2022/03/22&lt;/edition&gt;&lt;keywords&gt;&lt;keyword&gt;*Carcinoma in Situ&lt;/keyword&gt;&lt;keyword&gt;*Head and Neck Neoplasms&lt;/keyword&gt;&lt;keyword&gt;Humans&lt;/keyword&gt;&lt;keyword&gt;Hypopharynx&lt;/keyword&gt;&lt;keyword&gt;*Larynx&lt;/keyword&gt;&lt;keyword&gt;Parapharyngeal Space&lt;/keyword&gt;&lt;keyword&gt;Trachea&lt;/keyword&gt;&lt;keyword&gt;World Health Organization&lt;/keyword&gt;&lt;keyword&gt;Larynx&lt;/keyword&gt;&lt;keyword&gt;Precancerosis&lt;/keyword&gt;&lt;keyword&gt;Tumors&lt;/keyword&gt;&lt;keyword&gt;Who&lt;/keyword&gt;&lt;/keywords&gt;&lt;dates&gt;&lt;year&gt;2022&lt;/year&gt;&lt;pub-dates&gt;&lt;date&gt;Mar&lt;/date&gt;&lt;/pub-dates&gt;&lt;/dates&gt;&lt;isbn&gt;1936-055X (Print)&amp;#xD;1936-055x&lt;/isbn&gt;&lt;accession-num&gt;35312977&lt;/accession-num&gt;&lt;urls&gt;&lt;/urls&gt;&lt;custom2&gt;PMC9018940&lt;/custom2&gt;&lt;electronic-resource-num&gt;10.1007/s12105-021-01405-6&lt;/electronic-resource-num&gt;&lt;remote-database-provider&gt;NLM&lt;/remote-database-provider&gt;&lt;language&gt;eng&lt;/language&gt;&lt;/record&gt;&lt;/Cite&gt;&lt;/EndNote&gt;</w:instrText>
            </w:r>
            <w:r w:rsidRPr="00AA04E4">
              <w:rPr>
                <w:rFonts w:cs="Calibri"/>
                <w:sz w:val="16"/>
                <w:szCs w:val="16"/>
              </w:rPr>
              <w:fldChar w:fldCharType="separate"/>
            </w:r>
            <w:r w:rsidRPr="00AA04E4">
              <w:rPr>
                <w:rFonts w:cs="Calibri"/>
                <w:noProof/>
                <w:sz w:val="16"/>
                <w:szCs w:val="16"/>
                <w:vertAlign w:val="superscript"/>
              </w:rPr>
              <w:t>4</w:t>
            </w:r>
            <w:r w:rsidRPr="00AA04E4">
              <w:rPr>
                <w:rFonts w:cs="Calibri"/>
                <w:sz w:val="16"/>
                <w:szCs w:val="16"/>
              </w:rPr>
              <w:fldChar w:fldCharType="end"/>
            </w:r>
            <w:r w:rsidRPr="00AA04E4">
              <w:rPr>
                <w:rFonts w:cs="Calibri"/>
                <w:sz w:val="16"/>
                <w:szCs w:val="16"/>
              </w:rPr>
              <w:t xml:space="preserve"> Lymphoepithelial SCC in the oral cavity is rare and although not all cases are </w:t>
            </w:r>
            <w:r w:rsidRPr="00AA04E4">
              <w:rPr>
                <w:rFonts w:cs="Calibri"/>
                <w:bCs/>
                <w:sz w:val="16"/>
                <w:szCs w:val="16"/>
              </w:rPr>
              <w:t>Epstein-Barr virus</w:t>
            </w:r>
            <w:r w:rsidRPr="00AA04E4">
              <w:rPr>
                <w:rFonts w:cs="Calibri"/>
                <w:sz w:val="16"/>
                <w:szCs w:val="16"/>
              </w:rPr>
              <w:t> (EBV)-positive,</w:t>
            </w:r>
            <w:r w:rsidRPr="00AA04E4">
              <w:rPr>
                <w:rFonts w:cs="Calibri"/>
                <w:b/>
                <w:bCs/>
                <w:color w:val="6A6A6A"/>
                <w:sz w:val="16"/>
                <w:szCs w:val="16"/>
                <w:shd w:val="clear" w:color="auto" w:fill="FFFFFF"/>
              </w:rPr>
              <w:t xml:space="preserve"> </w:t>
            </w:r>
            <w:r w:rsidRPr="00AA04E4">
              <w:rPr>
                <w:rFonts w:cs="Calibri"/>
                <w:bCs/>
                <w:sz w:val="16"/>
                <w:szCs w:val="16"/>
              </w:rPr>
              <w:t>EBV</w:t>
            </w:r>
            <w:r w:rsidRPr="00AA04E4">
              <w:rPr>
                <w:rFonts w:cs="Calibri"/>
                <w:sz w:val="16"/>
                <w:szCs w:val="16"/>
              </w:rPr>
              <w:t>-encoded small RNAs (</w:t>
            </w:r>
            <w:r w:rsidRPr="00AA04E4">
              <w:rPr>
                <w:rFonts w:cs="Calibri"/>
                <w:bCs/>
                <w:sz w:val="16"/>
                <w:szCs w:val="16"/>
              </w:rPr>
              <w:t>EBERs</w:t>
            </w:r>
            <w:r w:rsidRPr="00AA04E4">
              <w:rPr>
                <w:rFonts w:cs="Calibri"/>
                <w:sz w:val="16"/>
                <w:szCs w:val="16"/>
              </w:rPr>
              <w:t>) studies are indicated.</w:t>
            </w:r>
            <w:r w:rsidRPr="00AA04E4">
              <w:rPr>
                <w:rFonts w:cs="Calibri"/>
                <w:sz w:val="16"/>
                <w:szCs w:val="16"/>
              </w:rPr>
              <w:fldChar w:fldCharType="begin"/>
            </w:r>
            <w:r w:rsidRPr="00AA04E4">
              <w:rPr>
                <w:rFonts w:cs="Calibri"/>
                <w:sz w:val="16"/>
                <w:szCs w:val="16"/>
              </w:rPr>
              <w:instrText xml:space="preserve"> ADDIN EN.CITE &lt;EndNote&gt;&lt;Cite&gt;&lt;Author&gt;Wenig&lt;/Author&gt;&lt;Year&gt;2015&lt;/Year&gt;&lt;RecNum&gt;4089&lt;/RecNum&gt;&lt;DisplayText&gt;&lt;style face="superscript"&gt;5&lt;/style&gt;&lt;/DisplayText&gt;&lt;record&gt;&lt;rec-number&gt;4089&lt;/rec-number&gt;&lt;foreign-keys&gt;&lt;key app="EN" db-id="vpa2zdr59wdzf5et02l5d556xps9ftrtav9f" timestamp="1705897973"&gt;4089&lt;/key&gt;&lt;/foreign-keys&gt;&lt;ref-type name="Journal Article"&gt;17&lt;/ref-type&gt;&lt;contributors&gt;&lt;authors&gt;&lt;author&gt;Wenig, B. M.&lt;/author&gt;&lt;/authors&gt;&lt;/contributors&gt;&lt;auth-address&gt;Department of Pathology, The Icahn School of Medicine at Mount Sinai, Mount Sinai Health System, New York, New York 10003. Electronic address: bwenig@chpnet.org.&lt;/auth-address&gt;&lt;titles&gt;&lt;title&gt;Lymphoepithelial-like carcinomas of the head and neck&lt;/title&gt;&lt;secondary-title&gt;Semin Diagn Pathol&lt;/secondary-title&gt;&lt;/titles&gt;&lt;periodical&gt;&lt;full-title&gt;Semin Diagn Pathol&lt;/full-title&gt;&lt;/periodical&gt;&lt;pages&gt;74-86&lt;/pages&gt;&lt;volume&gt;32&lt;/volume&gt;&lt;number&gt;1&lt;/number&gt;&lt;edition&gt;2015/03/26&lt;/edition&gt;&lt;keywords&gt;&lt;keyword&gt;Biomarkers, Tumor/analysis&lt;/keyword&gt;&lt;keyword&gt;Carcinoma/chemistry/classification/*pathology/therapy/virology&lt;/keyword&gt;&lt;keyword&gt;Diagnosis, Differential&lt;/keyword&gt;&lt;keyword&gt;Epstein-Barr Virus Infections/pathology/virology&lt;/keyword&gt;&lt;keyword&gt;Head and Neck Neoplasms/chemistry/classification/*pathology/therapy/virology&lt;/keyword&gt;&lt;keyword&gt;Herpesvirus 4, Human/genetics/isolation &amp;amp; purification&lt;/keyword&gt;&lt;keyword&gt;Humans&lt;/keyword&gt;&lt;keyword&gt;Immunohistochemistry&lt;/keyword&gt;&lt;keyword&gt;In Situ Hybridization&lt;/keyword&gt;&lt;keyword&gt;Papillomaviridae/genetics/isolation &amp;amp; purification&lt;/keyword&gt;&lt;keyword&gt;Papillomavirus Infections/pathology/virology&lt;/keyword&gt;&lt;keyword&gt;Predictive Value of Tests&lt;/keyword&gt;&lt;keyword&gt;Risk Factors&lt;/keyword&gt;&lt;keyword&gt;Treatment Outcome&lt;/keyword&gt;&lt;/keywords&gt;&lt;dates&gt;&lt;year&gt;2015&lt;/year&gt;&lt;pub-dates&gt;&lt;date&gt;Jan&lt;/date&gt;&lt;/pub-dates&gt;&lt;/dates&gt;&lt;isbn&gt;0740-2570 (Print)&amp;#xD;0740-2570&lt;/isbn&gt;&lt;accession-num&gt;25804344&lt;/accession-num&gt;&lt;urls&gt;&lt;/urls&gt;&lt;electronic-resource-num&gt;10.1053/j.semdp.2014.12.004&lt;/electronic-resource-num&gt;&lt;remote-database-provider&gt;NLM&lt;/remote-database-provider&gt;&lt;language&gt;eng&lt;/language&gt;&lt;/record&gt;&lt;/Cite&gt;&lt;/EndNote&gt;</w:instrText>
            </w:r>
            <w:r w:rsidRPr="00AA04E4">
              <w:rPr>
                <w:rFonts w:cs="Calibri"/>
                <w:sz w:val="16"/>
                <w:szCs w:val="16"/>
              </w:rPr>
              <w:fldChar w:fldCharType="separate"/>
            </w:r>
            <w:r w:rsidRPr="00AA04E4">
              <w:rPr>
                <w:rFonts w:cs="Calibri"/>
                <w:noProof/>
                <w:sz w:val="16"/>
                <w:szCs w:val="16"/>
                <w:vertAlign w:val="superscript"/>
              </w:rPr>
              <w:t>5</w:t>
            </w:r>
            <w:r w:rsidRPr="00AA04E4">
              <w:rPr>
                <w:rFonts w:cs="Calibri"/>
                <w:sz w:val="16"/>
                <w:szCs w:val="16"/>
              </w:rPr>
              <w:fldChar w:fldCharType="end"/>
            </w:r>
            <w:r w:rsidRPr="00AA04E4">
              <w:rPr>
                <w:rFonts w:cs="Calibri"/>
                <w:sz w:val="16"/>
                <w:szCs w:val="16"/>
              </w:rPr>
              <w:t xml:space="preserve"> There is currently no role for routine HPV high risk type testing in OSCC.</w:t>
            </w:r>
            <w:r w:rsidRPr="00AA04E4">
              <w:rPr>
                <w:rFonts w:cs="Calibri"/>
                <w:sz w:val="16"/>
                <w:szCs w:val="16"/>
              </w:rPr>
              <w:fldChar w:fldCharType="begin">
                <w:fldData xml:space="preserve">PEVuZE5vdGU+PENpdGU+PEF1dGhvcj5aaWRhcjwvQXV0aG9yPjxZZWFyPjIwMjI8L1llYXI+PFJl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</w:fldData>
              </w:fldChar>
            </w:r>
            <w:r w:rsidRPr="00AA04E4">
              <w:rPr>
                <w:rFonts w:cs="Calibri"/>
                <w:sz w:val="16"/>
                <w:szCs w:val="16"/>
              </w:rPr>
              <w:instrText xml:space="preserve"> ADDIN EN.CITE </w:instrText>
            </w:r>
            <w:r w:rsidRPr="00AA04E4">
              <w:rPr>
                <w:rFonts w:cs="Calibri"/>
                <w:sz w:val="16"/>
                <w:szCs w:val="16"/>
              </w:rPr>
              <w:fldChar w:fldCharType="begin">
                <w:fldData xml:space="preserve">PEVuZE5vdGU+PENpdGU+PEF1dGhvcj5aaWRhcjwvQXV0aG9yPjxZZWFyPjIwMjI8L1llYXI+PFJl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</w:fldData>
              </w:fldChar>
            </w:r>
            <w:r w:rsidRPr="00AA04E4">
              <w:rPr>
                <w:rFonts w:cs="Calibri"/>
                <w:sz w:val="16"/>
                <w:szCs w:val="16"/>
              </w:rPr>
              <w:instrText xml:space="preserve"> ADDIN EN.CITE.DATA </w:instrText>
            </w:r>
            <w:r w:rsidRPr="00AA04E4">
              <w:rPr>
                <w:rFonts w:cs="Calibri"/>
                <w:sz w:val="16"/>
                <w:szCs w:val="16"/>
              </w:rPr>
            </w:r>
            <w:r w:rsidRPr="00AA04E4">
              <w:rPr>
                <w:rFonts w:cs="Calibri"/>
                <w:sz w:val="16"/>
                <w:szCs w:val="16"/>
              </w:rPr>
              <w:fldChar w:fldCharType="end"/>
            </w:r>
            <w:r w:rsidRPr="00AA04E4">
              <w:rPr>
                <w:rFonts w:cs="Calibri"/>
                <w:sz w:val="16"/>
                <w:szCs w:val="16"/>
              </w:rPr>
            </w:r>
            <w:r w:rsidRPr="00AA04E4">
              <w:rPr>
                <w:rFonts w:cs="Calibri"/>
                <w:sz w:val="16"/>
                <w:szCs w:val="16"/>
              </w:rPr>
              <w:fldChar w:fldCharType="separate"/>
            </w:r>
            <w:r w:rsidRPr="00AA04E4">
              <w:rPr>
                <w:rFonts w:cs="Calibri"/>
                <w:noProof/>
                <w:sz w:val="16"/>
                <w:szCs w:val="16"/>
                <w:vertAlign w:val="superscript"/>
              </w:rPr>
              <w:t>4,6</w:t>
            </w:r>
            <w:r w:rsidRPr="00AA04E4">
              <w:rPr>
                <w:rFonts w:cs="Calibri"/>
                <w:sz w:val="16"/>
                <w:szCs w:val="16"/>
              </w:rPr>
              <w:fldChar w:fldCharType="end"/>
            </w:r>
            <w:r w:rsidRPr="00AA04E4">
              <w:rPr>
                <w:rFonts w:cs="Calibri"/>
                <w:sz w:val="16"/>
                <w:szCs w:val="16"/>
              </w:rPr>
              <w:t xml:space="preserve"> HPV-associated epithelial dysplasia requires in-situ hybridization/PCR confirmation.</w:t>
            </w:r>
            <w:r w:rsidRPr="00AA04E4">
              <w:rPr>
                <w:rFonts w:cs="Calibri"/>
                <w:sz w:val="16"/>
                <w:szCs w:val="16"/>
              </w:rPr>
              <w:fldChar w:fldCharType="begin">
                <w:fldData xml:space="preserve">PEVuZE5vdGU+PENpdGU+PEF1dGhvcj5NdWxsZXI8L0F1dGhvcj48WWVhcj4yMDIyPC9ZZWFyPjxS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</w:fldData>
              </w:fldChar>
            </w:r>
            <w:r w:rsidRPr="00AA04E4">
              <w:rPr>
                <w:rFonts w:cs="Calibri"/>
                <w:sz w:val="16"/>
                <w:szCs w:val="16"/>
              </w:rPr>
              <w:instrText xml:space="preserve"> ADDIN EN.CITE </w:instrText>
            </w:r>
            <w:r w:rsidRPr="00AA04E4">
              <w:rPr>
                <w:rFonts w:cs="Calibri"/>
                <w:sz w:val="16"/>
                <w:szCs w:val="16"/>
              </w:rPr>
              <w:fldChar w:fldCharType="begin">
                <w:fldData xml:space="preserve">PEVuZE5vdGU+PENpdGU+PEF1dGhvcj5NdWxsZXI8L0F1dGhvcj48WWVhcj4yMDIyPC9ZZWFyPjxS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</w:fldData>
              </w:fldChar>
            </w:r>
            <w:r w:rsidRPr="00AA04E4">
              <w:rPr>
                <w:rFonts w:cs="Calibri"/>
                <w:sz w:val="16"/>
                <w:szCs w:val="16"/>
              </w:rPr>
              <w:instrText xml:space="preserve"> ADDIN EN.CITE.DATA </w:instrText>
            </w:r>
            <w:r w:rsidRPr="00AA04E4">
              <w:rPr>
                <w:rFonts w:cs="Calibri"/>
                <w:sz w:val="16"/>
                <w:szCs w:val="16"/>
              </w:rPr>
            </w:r>
            <w:r w:rsidRPr="00AA04E4">
              <w:rPr>
                <w:rFonts w:cs="Calibri"/>
                <w:sz w:val="16"/>
                <w:szCs w:val="16"/>
              </w:rPr>
              <w:fldChar w:fldCharType="end"/>
            </w:r>
            <w:r w:rsidRPr="00AA04E4">
              <w:rPr>
                <w:rFonts w:cs="Calibri"/>
                <w:sz w:val="16"/>
                <w:szCs w:val="16"/>
              </w:rPr>
            </w:r>
            <w:r w:rsidRPr="00AA04E4">
              <w:rPr>
                <w:rFonts w:cs="Calibri"/>
                <w:sz w:val="16"/>
                <w:szCs w:val="16"/>
              </w:rPr>
              <w:fldChar w:fldCharType="separate"/>
            </w:r>
            <w:r w:rsidRPr="00AA04E4">
              <w:rPr>
                <w:rFonts w:cs="Calibri"/>
                <w:noProof/>
                <w:sz w:val="16"/>
                <w:szCs w:val="16"/>
                <w:vertAlign w:val="superscript"/>
              </w:rPr>
              <w:t>6</w:t>
            </w:r>
            <w:r w:rsidRPr="00AA04E4">
              <w:rPr>
                <w:rFonts w:cs="Calibri"/>
                <w:sz w:val="16"/>
                <w:szCs w:val="16"/>
              </w:rPr>
              <w:fldChar w:fldCharType="end"/>
            </w:r>
          </w:p>
          <w:p w14:paraId="13265811" w14:textId="77777777" w:rsidR="001B5574" w:rsidRPr="00AA04E4" w:rsidRDefault="001B5574" w:rsidP="001B5574">
            <w:pPr>
              <w:spacing w:after="0" w:line="240" w:lineRule="auto"/>
              <w:ind w:right="-330"/>
              <w:rPr>
                <w:rStyle w:val="docsum-pmid"/>
                <w:rFonts w:cs="Calibri"/>
                <w:color w:val="4D8055"/>
                <w:sz w:val="16"/>
                <w:szCs w:val="16"/>
                <w:shd w:val="clear" w:color="auto" w:fill="FFFFFF"/>
              </w:rPr>
            </w:pPr>
          </w:p>
          <w:p w14:paraId="410D3EB2" w14:textId="77777777" w:rsidR="001B5574" w:rsidRDefault="001B5574" w:rsidP="00AA04E4">
            <w:pPr>
              <w:spacing w:after="0" w:line="240" w:lineRule="auto"/>
              <w:rPr>
                <w:rFonts w:cs="Calibri"/>
                <w:sz w:val="16"/>
                <w:szCs w:val="16"/>
              </w:rPr>
            </w:pPr>
            <w:r w:rsidRPr="00AA04E4">
              <w:rPr>
                <w:rFonts w:cs="Calibri"/>
                <w:sz w:val="16"/>
                <w:szCs w:val="16"/>
              </w:rPr>
              <w:t xml:space="preserve">Programmed cell death-ligand 1 (PD-L1) </w:t>
            </w:r>
            <w:r w:rsidRPr="00AA04E4">
              <w:rPr>
                <w:rFonts w:cs="Calibri"/>
                <w:color w:val="000000"/>
                <w:sz w:val="16"/>
                <w:szCs w:val="16"/>
              </w:rPr>
              <w:t>expression has been used as predictive biomarker for checkpoint inhibitor therapy since t</w:t>
            </w:r>
            <w:r w:rsidRPr="00AA04E4">
              <w:rPr>
                <w:rFonts w:cs="Calibri"/>
                <w:sz w:val="16"/>
                <w:szCs w:val="16"/>
              </w:rPr>
              <w:t>he anti-programmed cell death-1 receptor (PD-1) antibodies, nivolumab and pembrolizumab, have been approved for the treatment of patients with recurrent and/or unresectable metastatic head and neck SSC,</w:t>
            </w:r>
            <w:r w:rsidRPr="00AA04E4">
              <w:rPr>
                <w:rFonts w:cs="Calibri"/>
                <w:sz w:val="16"/>
                <w:szCs w:val="16"/>
              </w:rPr>
              <w:fldChar w:fldCharType="begin">
                <w:fldData xml:space="preserve">PEVuZE5vdGU+PENpdGU+PEF1dGhvcj5GZXJyaXM8L0F1dGhvcj48WWVhcj4yMDE2PC9ZZWFyPjxS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</w:fldData>
              </w:fldChar>
            </w:r>
            <w:r w:rsidRPr="00AA04E4">
              <w:rPr>
                <w:rFonts w:cs="Calibri"/>
                <w:sz w:val="16"/>
                <w:szCs w:val="16"/>
              </w:rPr>
              <w:instrText xml:space="preserve"> ADDIN EN.CITE </w:instrText>
            </w:r>
            <w:r w:rsidRPr="00AA04E4">
              <w:rPr>
                <w:rFonts w:cs="Calibri"/>
                <w:sz w:val="16"/>
                <w:szCs w:val="16"/>
              </w:rPr>
              <w:fldChar w:fldCharType="begin">
                <w:fldData xml:space="preserve">PEVuZE5vdGU+PENpdGU+PEF1dGhvcj5GZXJyaXM8L0F1dGhvcj48WWVhcj4yMDE2PC9ZZWFyPjxS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</w:fldData>
              </w:fldChar>
            </w:r>
            <w:r w:rsidRPr="00AA04E4">
              <w:rPr>
                <w:rFonts w:cs="Calibri"/>
                <w:sz w:val="16"/>
                <w:szCs w:val="16"/>
              </w:rPr>
              <w:instrText xml:space="preserve"> ADDIN EN.CITE.DATA </w:instrText>
            </w:r>
            <w:r w:rsidRPr="00AA04E4">
              <w:rPr>
                <w:rFonts w:cs="Calibri"/>
                <w:sz w:val="16"/>
                <w:szCs w:val="16"/>
              </w:rPr>
            </w:r>
            <w:r w:rsidRPr="00AA04E4">
              <w:rPr>
                <w:rFonts w:cs="Calibri"/>
                <w:sz w:val="16"/>
                <w:szCs w:val="16"/>
              </w:rPr>
              <w:fldChar w:fldCharType="end"/>
            </w:r>
            <w:r w:rsidRPr="00AA04E4">
              <w:rPr>
                <w:rFonts w:cs="Calibri"/>
                <w:sz w:val="16"/>
                <w:szCs w:val="16"/>
              </w:rPr>
            </w:r>
            <w:r w:rsidRPr="00AA04E4">
              <w:rPr>
                <w:rFonts w:cs="Calibri"/>
                <w:sz w:val="16"/>
                <w:szCs w:val="16"/>
              </w:rPr>
              <w:fldChar w:fldCharType="separate"/>
            </w:r>
            <w:r w:rsidRPr="00AA04E4">
              <w:rPr>
                <w:rFonts w:cs="Calibri"/>
                <w:noProof/>
                <w:sz w:val="16"/>
                <w:szCs w:val="16"/>
                <w:vertAlign w:val="superscript"/>
              </w:rPr>
              <w:t>7-10</w:t>
            </w:r>
            <w:r w:rsidRPr="00AA04E4">
              <w:rPr>
                <w:rFonts w:cs="Calibri"/>
                <w:sz w:val="16"/>
                <w:szCs w:val="16"/>
              </w:rPr>
              <w:fldChar w:fldCharType="end"/>
            </w:r>
            <w:r w:rsidRPr="00AA04E4">
              <w:rPr>
                <w:rFonts w:cs="Calibri"/>
                <w:sz w:val="16"/>
                <w:szCs w:val="16"/>
              </w:rPr>
              <w:t xml:space="preserve"> with various cutoffs of expression associated with betters responses, although not in all patients.</w:t>
            </w:r>
            <w:r w:rsidRPr="00AA04E4">
              <w:rPr>
                <w:rFonts w:cs="Calibri"/>
                <w:sz w:val="16"/>
                <w:szCs w:val="16"/>
              </w:rPr>
              <w:fldChar w:fldCharType="begin">
                <w:fldData xml:space="preserve">PEVuZE5vdGU+PENpdGU+PEF1dGhvcj5MaXRjaGZpZWxkPC9BdXRob3I+PFllYXI+MjAyMTwvWWVh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</w:fldData>
              </w:fldChar>
            </w:r>
            <w:r w:rsidRPr="00AA04E4">
              <w:rPr>
                <w:rFonts w:cs="Calibri"/>
                <w:sz w:val="16"/>
                <w:szCs w:val="16"/>
              </w:rPr>
              <w:instrText xml:space="preserve"> ADDIN EN.CITE </w:instrText>
            </w:r>
            <w:r w:rsidRPr="00AA04E4">
              <w:rPr>
                <w:rFonts w:cs="Calibri"/>
                <w:sz w:val="16"/>
                <w:szCs w:val="16"/>
              </w:rPr>
              <w:fldChar w:fldCharType="begin">
                <w:fldData xml:space="preserve">PEVuZE5vdGU+PENpdGU+PEF1dGhvcj5MaXRjaGZpZWxkPC9BdXRob3I+PFllYXI+MjAyMTwvWWVh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</w:fldData>
              </w:fldChar>
            </w:r>
            <w:r w:rsidRPr="00AA04E4">
              <w:rPr>
                <w:rFonts w:cs="Calibri"/>
                <w:sz w:val="16"/>
                <w:szCs w:val="16"/>
              </w:rPr>
              <w:instrText xml:space="preserve"> ADDIN EN.CITE.DATA </w:instrText>
            </w:r>
            <w:r w:rsidRPr="00AA04E4">
              <w:rPr>
                <w:rFonts w:cs="Calibri"/>
                <w:sz w:val="16"/>
                <w:szCs w:val="16"/>
              </w:rPr>
            </w:r>
            <w:r w:rsidRPr="00AA04E4">
              <w:rPr>
                <w:rFonts w:cs="Calibri"/>
                <w:sz w:val="16"/>
                <w:szCs w:val="16"/>
              </w:rPr>
              <w:fldChar w:fldCharType="end"/>
            </w:r>
            <w:r w:rsidRPr="00AA04E4">
              <w:rPr>
                <w:rFonts w:cs="Calibri"/>
                <w:sz w:val="16"/>
                <w:szCs w:val="16"/>
              </w:rPr>
            </w:r>
            <w:r w:rsidRPr="00AA04E4">
              <w:rPr>
                <w:rFonts w:cs="Calibri"/>
                <w:sz w:val="16"/>
                <w:szCs w:val="16"/>
              </w:rPr>
              <w:fldChar w:fldCharType="separate"/>
            </w:r>
            <w:r w:rsidRPr="00AA04E4">
              <w:rPr>
                <w:rFonts w:cs="Calibri"/>
                <w:noProof/>
                <w:sz w:val="16"/>
                <w:szCs w:val="16"/>
                <w:vertAlign w:val="superscript"/>
              </w:rPr>
              <w:t>11</w:t>
            </w:r>
            <w:r w:rsidRPr="00AA04E4">
              <w:rPr>
                <w:rFonts w:cs="Calibri"/>
                <w:sz w:val="16"/>
                <w:szCs w:val="16"/>
              </w:rPr>
              <w:fldChar w:fldCharType="end"/>
            </w:r>
          </w:p>
          <w:p w14:paraId="41231331" w14:textId="77777777" w:rsidR="00AA04E4" w:rsidRPr="00AA04E4" w:rsidRDefault="00AA04E4" w:rsidP="00AA04E4">
            <w:pPr>
              <w:spacing w:after="0" w:line="240" w:lineRule="auto"/>
              <w:rPr>
                <w:rFonts w:cs="Calibri"/>
                <w:sz w:val="16"/>
                <w:szCs w:val="16"/>
              </w:rPr>
            </w:pPr>
          </w:p>
          <w:p w14:paraId="71BF6BB7" w14:textId="77777777" w:rsidR="001B5574" w:rsidRPr="00AA04E4" w:rsidRDefault="001B5574" w:rsidP="001B5574">
            <w:pPr>
              <w:spacing w:after="0"/>
              <w:rPr>
                <w:rFonts w:cs="Calibri"/>
                <w:b/>
                <w:bCs/>
                <w:sz w:val="16"/>
                <w:szCs w:val="16"/>
              </w:rPr>
            </w:pPr>
            <w:r w:rsidRPr="00AA04E4">
              <w:rPr>
                <w:rFonts w:cs="Calibri"/>
                <w:b/>
                <w:bCs/>
                <w:sz w:val="16"/>
                <w:szCs w:val="16"/>
              </w:rPr>
              <w:t xml:space="preserve">References </w:t>
            </w:r>
          </w:p>
          <w:p w14:paraId="6CF203DF" w14:textId="77777777" w:rsidR="001B5574" w:rsidRPr="00AA04E4" w:rsidRDefault="001B5574" w:rsidP="00AA04E4">
            <w:pPr>
              <w:pStyle w:val="EndNoteBibliography"/>
              <w:spacing w:after="0"/>
              <w:ind w:left="316" w:hanging="316"/>
              <w:rPr>
                <w:sz w:val="16"/>
                <w:szCs w:val="16"/>
              </w:rPr>
            </w:pPr>
            <w:r w:rsidRPr="00AA04E4">
              <w:rPr>
                <w:sz w:val="16"/>
                <w:szCs w:val="16"/>
              </w:rPr>
              <w:fldChar w:fldCharType="begin"/>
            </w:r>
            <w:r w:rsidRPr="00AA04E4">
              <w:rPr>
                <w:sz w:val="16"/>
                <w:szCs w:val="16"/>
              </w:rPr>
              <w:instrText xml:space="preserve"> ADDIN EN.REFLIST </w:instrText>
            </w:r>
            <w:r w:rsidRPr="00AA04E4">
              <w:rPr>
                <w:sz w:val="16"/>
                <w:szCs w:val="16"/>
              </w:rPr>
              <w:fldChar w:fldCharType="separate"/>
            </w:r>
            <w:r w:rsidRPr="00AA04E4">
              <w:rPr>
                <w:sz w:val="16"/>
                <w:szCs w:val="16"/>
              </w:rPr>
              <w:t>1</w:t>
            </w:r>
            <w:r w:rsidRPr="00AA04E4">
              <w:rPr>
                <w:sz w:val="16"/>
                <w:szCs w:val="16"/>
              </w:rPr>
              <w:tab/>
              <w:t xml:space="preserve">Rindi G, Klimstra DS, Abedi-Ardekani B, Asa SL, Bosman FT, Brambilla E, Busam KJ, de Krijger RR, Dietel M, El-Naggar AK, Fernandez-Cuesta L, Klöppel G, McCluggage WG, Moch H, Ohgaki H, Rakha EA, Reed NS, Rous BA, Sasano H, Scarpa A, Scoazec JY, Travis WD, Tallini G, Trouillas J, van Krieken JH and Cree IA (2018). A common classification framework for neuroendocrine neoplasms: an International Agency for Research on Cancer (IARC) and World Health Organization (WHO) expert consensus proposal. </w:t>
            </w:r>
            <w:r w:rsidRPr="00AA04E4">
              <w:rPr>
                <w:i/>
                <w:sz w:val="16"/>
                <w:szCs w:val="16"/>
              </w:rPr>
              <w:t>Mod Pathol</w:t>
            </w:r>
            <w:r w:rsidRPr="00AA04E4">
              <w:rPr>
                <w:sz w:val="16"/>
                <w:szCs w:val="16"/>
              </w:rPr>
              <w:t xml:space="preserve"> 31(12):1770-1786.</w:t>
            </w:r>
          </w:p>
          <w:p w14:paraId="4F438A01" w14:textId="77777777" w:rsidR="001B5574" w:rsidRPr="00AA04E4" w:rsidRDefault="001B5574" w:rsidP="00AA04E4">
            <w:pPr>
              <w:pStyle w:val="EndNoteBibliography"/>
              <w:spacing w:after="0"/>
              <w:ind w:left="316" w:hanging="316"/>
              <w:rPr>
                <w:sz w:val="16"/>
                <w:szCs w:val="16"/>
                <w:lang w:val="it-IT"/>
              </w:rPr>
            </w:pPr>
            <w:r w:rsidRPr="00AA04E4">
              <w:rPr>
                <w:sz w:val="16"/>
                <w:szCs w:val="16"/>
              </w:rPr>
              <w:t>2</w:t>
            </w:r>
            <w:r w:rsidRPr="00AA04E4">
              <w:rPr>
                <w:sz w:val="16"/>
                <w:szCs w:val="16"/>
              </w:rPr>
              <w:tab/>
              <w:t xml:space="preserve">Asa SL, Arkun K, Tischler AS, Qamar A, Deng FM, Perez-Ordonez B, Weinreb I, Bishop JA, Wenig BM and Mete O (2021). Middle Ear "Adenoma": a Neuroendocrine Tumor with Predominant L Cell Differentiation. </w:t>
            </w:r>
            <w:r w:rsidRPr="00AA04E4">
              <w:rPr>
                <w:i/>
                <w:sz w:val="16"/>
                <w:szCs w:val="16"/>
                <w:lang w:val="it-IT"/>
              </w:rPr>
              <w:t>Endocr Pathol</w:t>
            </w:r>
            <w:r w:rsidRPr="00AA04E4">
              <w:rPr>
                <w:sz w:val="16"/>
                <w:szCs w:val="16"/>
                <w:lang w:val="it-IT"/>
              </w:rPr>
              <w:t xml:space="preserve"> 32(4):433-441.</w:t>
            </w:r>
          </w:p>
          <w:p w14:paraId="6C498FF7" w14:textId="77777777" w:rsidR="001B5574" w:rsidRPr="00AA04E4" w:rsidRDefault="001B5574" w:rsidP="00AA04E4">
            <w:pPr>
              <w:pStyle w:val="EndNoteBibliography"/>
              <w:spacing w:after="0"/>
              <w:ind w:left="316" w:hanging="316"/>
              <w:rPr>
                <w:sz w:val="16"/>
                <w:szCs w:val="16"/>
              </w:rPr>
            </w:pPr>
            <w:r w:rsidRPr="00AA04E4">
              <w:rPr>
                <w:sz w:val="16"/>
                <w:szCs w:val="16"/>
                <w:lang w:val="it-IT"/>
              </w:rPr>
              <w:t>3</w:t>
            </w:r>
            <w:r w:rsidRPr="00AA04E4">
              <w:rPr>
                <w:sz w:val="16"/>
                <w:szCs w:val="16"/>
                <w:lang w:val="it-IT"/>
              </w:rPr>
              <w:tab/>
              <w:t xml:space="preserve">Uccella S, La Rosa S, Metovic J, Marchiori D, Scoazec JY, Volante M, Mete O and Papotti M (2021). </w:t>
            </w:r>
            <w:r w:rsidRPr="00AA04E4">
              <w:rPr>
                <w:sz w:val="16"/>
                <w:szCs w:val="16"/>
              </w:rPr>
              <w:t xml:space="preserve">Genomics of High-Grade Neuroendocrine Neoplasms: Well-Differentiated Neuroendocrine Tumor with High-Grade Features (G3 NET) and Neuroendocrine Carcinomas (NEC) of Various Anatomic Sites. </w:t>
            </w:r>
            <w:r w:rsidRPr="00AA04E4">
              <w:rPr>
                <w:i/>
                <w:sz w:val="16"/>
                <w:szCs w:val="16"/>
              </w:rPr>
              <w:t>Endocr Pathol</w:t>
            </w:r>
            <w:r w:rsidRPr="00AA04E4">
              <w:rPr>
                <w:sz w:val="16"/>
                <w:szCs w:val="16"/>
              </w:rPr>
              <w:t xml:space="preserve"> 32(1):192-210.</w:t>
            </w:r>
          </w:p>
          <w:p w14:paraId="6B5360E6" w14:textId="77777777" w:rsidR="001B5574" w:rsidRPr="00AA04E4" w:rsidRDefault="001B5574" w:rsidP="00AA04E4">
            <w:pPr>
              <w:pStyle w:val="EndNoteBibliography"/>
              <w:spacing w:after="0"/>
              <w:ind w:left="316" w:hanging="316"/>
              <w:rPr>
                <w:sz w:val="16"/>
                <w:szCs w:val="16"/>
              </w:rPr>
            </w:pPr>
            <w:r w:rsidRPr="00AA04E4">
              <w:rPr>
                <w:sz w:val="16"/>
                <w:szCs w:val="16"/>
              </w:rPr>
              <w:t>4</w:t>
            </w:r>
            <w:r w:rsidRPr="00AA04E4">
              <w:rPr>
                <w:sz w:val="16"/>
                <w:szCs w:val="16"/>
              </w:rPr>
              <w:tab/>
              <w:t xml:space="preserve">Zidar N and Gale N (2022). Update from the 5th Edition of the World Health Organization Classification of Head and Neck Tumors: Hypopharynx, Larynx, Trachea and Parapharyngeal Space. </w:t>
            </w:r>
            <w:r w:rsidRPr="00AA04E4">
              <w:rPr>
                <w:i/>
                <w:sz w:val="16"/>
                <w:szCs w:val="16"/>
              </w:rPr>
              <w:t>Head Neck Pathol</w:t>
            </w:r>
            <w:r w:rsidRPr="00AA04E4">
              <w:rPr>
                <w:sz w:val="16"/>
                <w:szCs w:val="16"/>
              </w:rPr>
              <w:t xml:space="preserve"> 16(1):31-39.</w:t>
            </w:r>
          </w:p>
          <w:p w14:paraId="798DDD77" w14:textId="77777777" w:rsidR="001B5574" w:rsidRPr="00AA04E4" w:rsidRDefault="001B5574" w:rsidP="00AA04E4">
            <w:pPr>
              <w:pStyle w:val="EndNoteBibliography"/>
              <w:spacing w:after="0"/>
              <w:ind w:left="316" w:hanging="316"/>
              <w:rPr>
                <w:sz w:val="16"/>
                <w:szCs w:val="16"/>
              </w:rPr>
            </w:pPr>
            <w:r w:rsidRPr="00AA04E4">
              <w:rPr>
                <w:sz w:val="16"/>
                <w:szCs w:val="16"/>
              </w:rPr>
              <w:t>5</w:t>
            </w:r>
            <w:r w:rsidRPr="00AA04E4">
              <w:rPr>
                <w:sz w:val="16"/>
                <w:szCs w:val="16"/>
              </w:rPr>
              <w:tab/>
              <w:t xml:space="preserve">Wenig BM (2015). Lymphoepithelial-like carcinomas of the head and neck. </w:t>
            </w:r>
            <w:r w:rsidRPr="00AA04E4">
              <w:rPr>
                <w:i/>
                <w:sz w:val="16"/>
                <w:szCs w:val="16"/>
              </w:rPr>
              <w:t>Semin Diagn Pathol</w:t>
            </w:r>
            <w:r w:rsidRPr="00AA04E4">
              <w:rPr>
                <w:sz w:val="16"/>
                <w:szCs w:val="16"/>
              </w:rPr>
              <w:t xml:space="preserve"> 32(1):74-86.</w:t>
            </w:r>
          </w:p>
          <w:p w14:paraId="162474F9" w14:textId="77777777" w:rsidR="001B5574" w:rsidRPr="00AA04E4" w:rsidRDefault="001B5574" w:rsidP="00AA04E4">
            <w:pPr>
              <w:pStyle w:val="EndNoteBibliography"/>
              <w:spacing w:after="0"/>
              <w:ind w:left="316" w:hanging="316"/>
              <w:rPr>
                <w:sz w:val="16"/>
                <w:szCs w:val="16"/>
              </w:rPr>
            </w:pPr>
            <w:r w:rsidRPr="00AA04E4">
              <w:rPr>
                <w:sz w:val="16"/>
                <w:szCs w:val="16"/>
              </w:rPr>
              <w:t>6</w:t>
            </w:r>
            <w:r w:rsidRPr="00AA04E4">
              <w:rPr>
                <w:sz w:val="16"/>
                <w:szCs w:val="16"/>
              </w:rPr>
              <w:tab/>
              <w:t xml:space="preserve">Muller S and Tilakaratne WM (2022). Update from the 5th Edition of the World Health Organization Classification of Head and Neck Tumors: Tumours of the Oral Cavity and Mobile Tongue. </w:t>
            </w:r>
            <w:r w:rsidRPr="00AA04E4">
              <w:rPr>
                <w:i/>
                <w:sz w:val="16"/>
                <w:szCs w:val="16"/>
              </w:rPr>
              <w:t>Head Neck Pathol</w:t>
            </w:r>
            <w:r w:rsidRPr="00AA04E4">
              <w:rPr>
                <w:sz w:val="16"/>
                <w:szCs w:val="16"/>
              </w:rPr>
              <w:t xml:space="preserve"> 16(1):54-62.</w:t>
            </w:r>
          </w:p>
          <w:p w14:paraId="4404CB7C" w14:textId="77777777" w:rsidR="001B5574" w:rsidRPr="00AA04E4" w:rsidRDefault="001B5574" w:rsidP="00AA04E4">
            <w:pPr>
              <w:pStyle w:val="EndNoteBibliography"/>
              <w:spacing w:after="0"/>
              <w:ind w:left="316" w:hanging="316"/>
              <w:rPr>
                <w:sz w:val="16"/>
                <w:szCs w:val="16"/>
              </w:rPr>
            </w:pPr>
            <w:r w:rsidRPr="00AA04E4">
              <w:rPr>
                <w:sz w:val="16"/>
                <w:szCs w:val="16"/>
              </w:rPr>
              <w:t>7</w:t>
            </w:r>
            <w:r w:rsidRPr="00AA04E4">
              <w:rPr>
                <w:sz w:val="16"/>
                <w:szCs w:val="16"/>
              </w:rPr>
              <w:tab/>
              <w:t xml:space="preserve">Ferris RL, Blumenschein G, Jr., Fayette J, Guigay J, Colevas AD, Licitra L, Harrington K, Kasper S, Vokes EE, Even C, Worden F, Saba NF, Iglesias Docampo LC, Haddad R, Rordorf T, Kiyota N, Tahara M, Monga M, Lynch M, Geese WJ, Kopit J, Shaw JW and Gillison ML (2016). Nivolumab for Recurrent Squamous-Cell Carcinoma of the Head and Neck. </w:t>
            </w:r>
            <w:r w:rsidRPr="00AA04E4">
              <w:rPr>
                <w:i/>
                <w:sz w:val="16"/>
                <w:szCs w:val="16"/>
              </w:rPr>
              <w:t>N Engl J Med</w:t>
            </w:r>
            <w:r w:rsidRPr="00AA04E4">
              <w:rPr>
                <w:sz w:val="16"/>
                <w:szCs w:val="16"/>
              </w:rPr>
              <w:t xml:space="preserve"> 375(19):1856-1867.</w:t>
            </w:r>
          </w:p>
          <w:p w14:paraId="050C2099" w14:textId="77777777" w:rsidR="001B5574" w:rsidRPr="00AA04E4" w:rsidRDefault="001B5574" w:rsidP="00AA04E4">
            <w:pPr>
              <w:pStyle w:val="EndNoteBibliography"/>
              <w:spacing w:after="0"/>
              <w:ind w:left="316" w:hanging="316"/>
              <w:rPr>
                <w:sz w:val="16"/>
                <w:szCs w:val="16"/>
              </w:rPr>
            </w:pPr>
            <w:r w:rsidRPr="00AA04E4">
              <w:rPr>
                <w:sz w:val="16"/>
                <w:szCs w:val="16"/>
              </w:rPr>
              <w:t>8</w:t>
            </w:r>
            <w:r w:rsidRPr="00AA04E4">
              <w:rPr>
                <w:sz w:val="16"/>
                <w:szCs w:val="16"/>
              </w:rPr>
              <w:tab/>
              <w:t xml:space="preserve">Cohen EEW, Soulières D, Le Tourneau C, Dinis J, Licitra L, Ahn MJ, Soria A, Machiels JP, Mach N, Mehra R, Burtness B, Zhang P, Cheng J, Swaby RF and Harrington KJ (2019). Pembrolizumab versus methotrexate, docetaxel, or cetuximab for recurrent or metastatic head-and-neck squamous cell carcinoma (KEYNOTE-040): a randomised, open-label, phase 3 study. </w:t>
            </w:r>
            <w:r w:rsidRPr="00AA04E4">
              <w:rPr>
                <w:i/>
                <w:sz w:val="16"/>
                <w:szCs w:val="16"/>
              </w:rPr>
              <w:t>Lancet</w:t>
            </w:r>
            <w:r w:rsidRPr="00AA04E4">
              <w:rPr>
                <w:sz w:val="16"/>
                <w:szCs w:val="16"/>
              </w:rPr>
              <w:t xml:space="preserve"> 393(10167):156-167.</w:t>
            </w:r>
          </w:p>
          <w:p w14:paraId="0DDD2DAA" w14:textId="77777777" w:rsidR="001B5574" w:rsidRDefault="001B5574" w:rsidP="00AA04E4">
            <w:pPr>
              <w:pStyle w:val="EndNoteBibliography"/>
              <w:spacing w:after="0"/>
              <w:ind w:left="316" w:hanging="316"/>
              <w:rPr>
                <w:sz w:val="16"/>
                <w:szCs w:val="16"/>
              </w:rPr>
            </w:pPr>
            <w:r w:rsidRPr="00AA04E4">
              <w:rPr>
                <w:sz w:val="16"/>
                <w:szCs w:val="16"/>
              </w:rPr>
              <w:t>9</w:t>
            </w:r>
            <w:r w:rsidRPr="00AA04E4">
              <w:rPr>
                <w:sz w:val="16"/>
                <w:szCs w:val="16"/>
              </w:rPr>
              <w:tab/>
              <w:t xml:space="preserve">Seiwert TY, Burtness B, Mehra R, Weiss J, Berger R, Eder JP, Heath K, McClanahan T, Lunceford J, Gause C, Cheng JD and Chow LQ (2016). Safety and clinical activity of pembrolizumab for treatment of recurrent or metastatic squamous cell carcinoma of the head and neck (KEYNOTE-012): an open-label, multicentre, phase 1b trial. </w:t>
            </w:r>
            <w:r w:rsidRPr="00AA04E4">
              <w:rPr>
                <w:i/>
                <w:sz w:val="16"/>
                <w:szCs w:val="16"/>
              </w:rPr>
              <w:t>Lancet Oncol</w:t>
            </w:r>
            <w:r w:rsidRPr="00AA04E4">
              <w:rPr>
                <w:sz w:val="16"/>
                <w:szCs w:val="16"/>
              </w:rPr>
              <w:t xml:space="preserve"> 17(7):956-965.</w:t>
            </w:r>
          </w:p>
          <w:p w14:paraId="366854DD" w14:textId="77777777" w:rsidR="00341E98" w:rsidRDefault="00341E98" w:rsidP="00AA04E4">
            <w:pPr>
              <w:pStyle w:val="EndNoteBibliography"/>
              <w:spacing w:after="0"/>
              <w:ind w:left="316" w:hanging="316"/>
              <w:rPr>
                <w:sz w:val="16"/>
                <w:szCs w:val="16"/>
              </w:rPr>
            </w:pPr>
          </w:p>
          <w:p w14:paraId="37A527BF" w14:textId="77777777" w:rsidR="00341E98" w:rsidRPr="00AA04E4" w:rsidRDefault="00341E98" w:rsidP="00AA04E4">
            <w:pPr>
              <w:pStyle w:val="EndNoteBibliography"/>
              <w:spacing w:after="0"/>
              <w:ind w:left="316" w:hanging="316"/>
              <w:rPr>
                <w:sz w:val="16"/>
                <w:szCs w:val="16"/>
              </w:rPr>
            </w:pPr>
          </w:p>
          <w:p w14:paraId="62A8DBC9" w14:textId="77777777" w:rsidR="001B5574" w:rsidRPr="00AA04E4" w:rsidRDefault="001B5574" w:rsidP="00AA04E4">
            <w:pPr>
              <w:pStyle w:val="EndNoteBibliography"/>
              <w:spacing w:after="0"/>
              <w:ind w:left="316" w:hanging="316"/>
              <w:rPr>
                <w:sz w:val="16"/>
                <w:szCs w:val="16"/>
              </w:rPr>
            </w:pPr>
            <w:r w:rsidRPr="00AA04E4">
              <w:rPr>
                <w:sz w:val="16"/>
                <w:szCs w:val="16"/>
              </w:rPr>
              <w:lastRenderedPageBreak/>
              <w:t>10</w:t>
            </w:r>
            <w:r w:rsidRPr="00AA04E4">
              <w:rPr>
                <w:sz w:val="16"/>
                <w:szCs w:val="16"/>
              </w:rPr>
              <w:tab/>
              <w:t xml:space="preserve">Burtness B, Harrington KJ, Greil R, Soulières D, Tahara M, de Castro G, Jr., Psyrri A, Basté N, Neupane P, Bratland Å, Fuereder T, Hughes BGM, Mesía R, Ngamphaiboon N, Rordorf T, Wan Ishak WZ, Hong RL, González Mendoza R, Roy A, Zhang Y, Gumuscu B, Cheng JD, Jin F and Rischin D (2019). Pembrolizumab alone or with chemotherapy versus cetuximab with chemotherapy for recurrent or metastatic squamous cell carcinoma of the head and neck (KEYNOTE-048): a randomised, open-label, phase 3 study. </w:t>
            </w:r>
            <w:r w:rsidRPr="00AA04E4">
              <w:rPr>
                <w:i/>
                <w:sz w:val="16"/>
                <w:szCs w:val="16"/>
              </w:rPr>
              <w:t>Lancet</w:t>
            </w:r>
            <w:r w:rsidRPr="00AA04E4">
              <w:rPr>
                <w:sz w:val="16"/>
                <w:szCs w:val="16"/>
              </w:rPr>
              <w:t xml:space="preserve"> 394(10212):1915-1928.</w:t>
            </w:r>
          </w:p>
          <w:p w14:paraId="2FC54DD9" w14:textId="560A7301" w:rsidR="008F1A8A" w:rsidRPr="00AA04E4" w:rsidRDefault="001B5574" w:rsidP="00AA04E4">
            <w:pPr>
              <w:pStyle w:val="EndNoteBibliography"/>
              <w:spacing w:after="100"/>
              <w:ind w:left="316" w:hanging="316"/>
              <w:rPr>
                <w:rFonts w:asciiTheme="minorHAnsi" w:hAnsiTheme="minorHAnsi" w:cstheme="minorHAnsi"/>
                <w:sz w:val="16"/>
                <w:szCs w:val="16"/>
                <w:lang w:val="en-AU"/>
              </w:rPr>
            </w:pPr>
            <w:r w:rsidRPr="00AA04E4">
              <w:rPr>
                <w:sz w:val="16"/>
                <w:szCs w:val="16"/>
              </w:rPr>
              <w:t>11</w:t>
            </w:r>
            <w:r w:rsidRPr="00AA04E4">
              <w:rPr>
                <w:sz w:val="16"/>
                <w:szCs w:val="16"/>
              </w:rPr>
              <w:tab/>
              <w:t xml:space="preserve">Litchfield K, Reading JL, Puttick C, Thakkar K, Abbosh C, Bentham R, Watkins TBK, Rosenthal R, Biswas D, Rowan A, Lim E, Al Bakir M, Turati V, Guerra-Assunção JA, Conde L, Furness AJS, Saini SK, Hadrup SR, Herrero J, Lee SH, Van Loo P, Enver T, Larkin J, Hellmann MD, Turajlic S, Quezada SA, McGranahan N and Swanton C (2021). Meta-analysis of tumor- and T cell-intrinsic mechanisms of sensitization to checkpoint inhibition. </w:t>
            </w:r>
            <w:r w:rsidRPr="00AA04E4">
              <w:rPr>
                <w:i/>
                <w:sz w:val="16"/>
                <w:szCs w:val="16"/>
              </w:rPr>
              <w:t>Cell</w:t>
            </w:r>
            <w:r w:rsidRPr="00AA04E4">
              <w:rPr>
                <w:sz w:val="16"/>
                <w:szCs w:val="16"/>
              </w:rPr>
              <w:t xml:space="preserve"> 184(3):596-614.e514.</w:t>
            </w:r>
            <w:r w:rsidR="00AA04E4">
              <w:rPr>
                <w:sz w:val="16"/>
                <w:szCs w:val="16"/>
              </w:rPr>
              <w:t xml:space="preserve"> </w:t>
            </w:r>
            <w:r w:rsidRPr="00AA04E4">
              <w:rPr>
                <w:rFonts w:cs="Calibri"/>
                <w:sz w:val="16"/>
                <w:szCs w:val="16"/>
              </w:rPr>
              <w:fldChar w:fldCharType="end"/>
            </w:r>
          </w:p>
        </w:tc>
        <w:tc>
          <w:tcPr>
            <w:tcW w:w="2098" w:type="dxa"/>
            <w:shd w:val="clear" w:color="auto" w:fill="auto"/>
          </w:tcPr>
          <w:p w14:paraId="3F483F2B" w14:textId="60F71A7E" w:rsidR="008F1A8A" w:rsidRPr="00C66205" w:rsidRDefault="008F1A8A" w:rsidP="008F1A8A">
            <w:pPr>
              <w:autoSpaceDE w:val="0"/>
              <w:autoSpaceDN w:val="0"/>
              <w:adjustRightInd w:val="0"/>
              <w:spacing w:after="80" w:line="240" w:lineRule="auto"/>
              <w:rPr>
                <w:rFonts w:cstheme="minorHAnsi"/>
                <w:color w:val="221E1F"/>
                <w:sz w:val="16"/>
                <w:szCs w:val="16"/>
              </w:rPr>
            </w:pPr>
          </w:p>
        </w:tc>
      </w:tr>
      <w:tr w:rsidR="008F1A8A" w:rsidRPr="00CC5E7C" w14:paraId="637DEDF6" w14:textId="77777777" w:rsidTr="005C42DF">
        <w:trPr>
          <w:trHeight w:val="456"/>
        </w:trPr>
        <w:tc>
          <w:tcPr>
            <w:tcW w:w="865" w:type="dxa"/>
            <w:shd w:val="clear" w:color="auto" w:fill="EEECE1" w:themeFill="background2"/>
          </w:tcPr>
          <w:p w14:paraId="637DEDC1" w14:textId="492FD939" w:rsidR="008F1A8A" w:rsidRPr="00CF06C9" w:rsidRDefault="008F1A8A" w:rsidP="008F1A8A">
            <w:pPr>
              <w:spacing w:after="0"/>
              <w:rPr>
                <w:rFonts w:ascii="Calibri" w:hAnsi="Calibri"/>
                <w:color w:val="A6A6A6" w:themeColor="background1" w:themeShade="A6"/>
                <w:sz w:val="16"/>
                <w:szCs w:val="16"/>
              </w:rPr>
            </w:pPr>
            <w:r>
              <w:rPr>
                <w:rFonts w:ascii="Calibri" w:hAnsi="Calibri"/>
                <w:sz w:val="16"/>
                <w:szCs w:val="16"/>
              </w:rPr>
              <w:lastRenderedPageBreak/>
              <w:t>Core</w:t>
            </w:r>
          </w:p>
        </w:tc>
        <w:tc>
          <w:tcPr>
            <w:tcW w:w="1871" w:type="dxa"/>
            <w:shd w:val="clear" w:color="auto" w:fill="EEECE1" w:themeFill="background2"/>
          </w:tcPr>
          <w:p w14:paraId="4F550198" w14:textId="77777777" w:rsidR="008F1A8A" w:rsidRDefault="008F1A8A" w:rsidP="008F1A8A">
            <w:pPr>
              <w:spacing w:after="0" w:line="240" w:lineRule="auto"/>
              <w:rPr>
                <w:rFonts w:ascii="Calibri" w:hAnsi="Calibri"/>
                <w:bCs/>
                <w:sz w:val="16"/>
                <w:szCs w:val="16"/>
              </w:rPr>
            </w:pPr>
            <w:r w:rsidRPr="009312CD">
              <w:rPr>
                <w:rFonts w:ascii="Calibri" w:hAnsi="Calibri"/>
                <w:bCs/>
                <w:sz w:val="16"/>
                <w:szCs w:val="16"/>
              </w:rPr>
              <w:t>PATHOLOGICAL STAGING</w:t>
            </w:r>
          </w:p>
          <w:p w14:paraId="637DEDC2" w14:textId="1CC74CDC" w:rsidR="008F1A8A" w:rsidRPr="00912688" w:rsidRDefault="008F1A8A" w:rsidP="008F1A8A">
            <w:pPr>
              <w:spacing w:line="240" w:lineRule="auto"/>
              <w:rPr>
                <w:rFonts w:ascii="Calibri" w:hAnsi="Calibri"/>
                <w:b/>
                <w:bCs/>
                <w:sz w:val="16"/>
                <w:szCs w:val="16"/>
              </w:rPr>
            </w:pPr>
            <w:r w:rsidRPr="00912688">
              <w:rPr>
                <w:rStyle w:val="A1"/>
                <w:b w:val="0"/>
                <w:bCs w:val="0"/>
              </w:rPr>
              <w:t>(UICC TNM 8</w:t>
            </w:r>
            <w:proofErr w:type="spellStart"/>
            <w:r w:rsidRPr="00912688">
              <w:rPr>
                <w:rFonts w:cs="Verdana"/>
                <w:b/>
                <w:bCs/>
                <w:color w:val="221E1F"/>
                <w:position w:val="5"/>
                <w:sz w:val="9"/>
                <w:szCs w:val="9"/>
                <w:vertAlign w:val="superscript"/>
              </w:rPr>
              <w:t>th</w:t>
            </w:r>
            <w:proofErr w:type="spellEnd"/>
            <w:r w:rsidRPr="00912688">
              <w:rPr>
                <w:rFonts w:cs="Verdana"/>
                <w:b/>
                <w:bCs/>
                <w:color w:val="221E1F"/>
                <w:position w:val="5"/>
                <w:sz w:val="9"/>
                <w:szCs w:val="9"/>
                <w:vertAlign w:val="superscript"/>
              </w:rPr>
              <w:t xml:space="preserve"> </w:t>
            </w:r>
            <w:r w:rsidRPr="00912688">
              <w:rPr>
                <w:rStyle w:val="A1"/>
                <w:b w:val="0"/>
                <w:bCs w:val="0"/>
              </w:rPr>
              <w:t>edition)</w:t>
            </w:r>
            <w:r w:rsidR="00C270B5">
              <w:rPr>
                <w:rStyle w:val="A9"/>
                <w:sz w:val="18"/>
                <w:szCs w:val="18"/>
                <w:vertAlign w:val="superscript"/>
              </w:rPr>
              <w:t>f</w:t>
            </w:r>
          </w:p>
          <w:p w14:paraId="3D67C20B" w14:textId="77777777" w:rsidR="008F1A8A" w:rsidRPr="00DA7E23" w:rsidRDefault="008F1A8A" w:rsidP="008F1A8A">
            <w:pPr>
              <w:spacing w:line="240" w:lineRule="auto"/>
              <w:rPr>
                <w:rFonts w:ascii="Calibri" w:hAnsi="Calibri"/>
                <w:bCs/>
                <w:sz w:val="16"/>
                <w:szCs w:val="16"/>
              </w:rPr>
            </w:pPr>
          </w:p>
          <w:p w14:paraId="637DEDC3" w14:textId="77777777" w:rsidR="008F1A8A" w:rsidRPr="002D49D0" w:rsidRDefault="008F1A8A" w:rsidP="008F1A8A">
            <w:pPr>
              <w:spacing w:line="240" w:lineRule="auto"/>
              <w:rPr>
                <w:rFonts w:ascii="Calibri" w:hAnsi="Calibri"/>
                <w:bCs/>
                <w:color w:val="808080" w:themeColor="background1" w:themeShade="80"/>
                <w:sz w:val="16"/>
                <w:szCs w:val="16"/>
                <w:vertAlign w:val="superscript"/>
              </w:rPr>
            </w:pPr>
          </w:p>
          <w:p w14:paraId="637DEDC4" w14:textId="77777777" w:rsidR="008F1A8A" w:rsidRPr="002D49D0" w:rsidRDefault="008F1A8A" w:rsidP="008F1A8A">
            <w:pPr>
              <w:spacing w:after="80" w:line="240" w:lineRule="auto"/>
              <w:rPr>
                <w:rFonts w:ascii="Calibri" w:hAnsi="Calibri"/>
                <w:bCs/>
                <w:color w:val="808080" w:themeColor="background1" w:themeShade="80"/>
                <w:sz w:val="16"/>
                <w:szCs w:val="16"/>
              </w:rPr>
            </w:pPr>
          </w:p>
        </w:tc>
        <w:tc>
          <w:tcPr>
            <w:tcW w:w="2553" w:type="dxa"/>
            <w:shd w:val="clear" w:color="auto" w:fill="auto"/>
          </w:tcPr>
          <w:p w14:paraId="7281CAFC" w14:textId="77777777" w:rsidR="008F1A8A" w:rsidRPr="00244AE0" w:rsidRDefault="008F1A8A" w:rsidP="008F1A8A">
            <w:pPr>
              <w:spacing w:after="0" w:line="240" w:lineRule="auto"/>
              <w:rPr>
                <w:rFonts w:ascii="Calibri" w:hAnsi="Calibri" w:cs="Calibri"/>
                <w:sz w:val="16"/>
                <w:szCs w:val="16"/>
              </w:rPr>
            </w:pPr>
            <w:r w:rsidRPr="00244AE0">
              <w:rPr>
                <w:rFonts w:ascii="Calibri" w:hAnsi="Calibri" w:cs="Calibri"/>
                <w:b/>
                <w:bCs/>
                <w:sz w:val="16"/>
                <w:szCs w:val="16"/>
              </w:rPr>
              <w:t>TNM Descriptors</w:t>
            </w:r>
            <w:r w:rsidRPr="00244AE0">
              <w:rPr>
                <w:rFonts w:ascii="Calibri" w:hAnsi="Calibri" w:cs="Calibri"/>
                <w:sz w:val="16"/>
                <w:szCs w:val="16"/>
              </w:rPr>
              <w:t xml:space="preserve"> (only if applicable) (select all that apply)</w:t>
            </w:r>
          </w:p>
          <w:p w14:paraId="43DDC603" w14:textId="77777777" w:rsidR="008F1A8A" w:rsidRPr="00244AE0" w:rsidRDefault="008F1A8A" w:rsidP="008F1A8A">
            <w:pPr>
              <w:pStyle w:val="ListParagraph"/>
              <w:numPr>
                <w:ilvl w:val="0"/>
                <w:numId w:val="3"/>
              </w:numPr>
              <w:tabs>
                <w:tab w:val="left" w:pos="368"/>
              </w:tabs>
              <w:spacing w:after="0" w:line="240" w:lineRule="auto"/>
              <w:ind w:left="176" w:hanging="176"/>
              <w:rPr>
                <w:rFonts w:ascii="Calibri" w:hAnsi="Calibri" w:cs="Calibri"/>
                <w:sz w:val="16"/>
                <w:szCs w:val="16"/>
              </w:rPr>
            </w:pPr>
            <w:r w:rsidRPr="00244AE0">
              <w:rPr>
                <w:rFonts w:ascii="Calibri" w:hAnsi="Calibri" w:cs="Calibri"/>
                <w:sz w:val="16"/>
                <w:szCs w:val="16"/>
              </w:rPr>
              <w:t>m - multiple primary tumours</w:t>
            </w:r>
          </w:p>
          <w:p w14:paraId="2E02286C" w14:textId="7BB29965" w:rsidR="008F1A8A" w:rsidRPr="00244AE0" w:rsidRDefault="008F1A8A" w:rsidP="008F1A8A">
            <w:pPr>
              <w:pStyle w:val="ListParagraph"/>
              <w:numPr>
                <w:ilvl w:val="0"/>
                <w:numId w:val="3"/>
              </w:numPr>
              <w:tabs>
                <w:tab w:val="left" w:pos="388"/>
              </w:tabs>
              <w:spacing w:after="0" w:line="240" w:lineRule="auto"/>
              <w:ind w:left="176" w:hanging="176"/>
              <w:rPr>
                <w:rFonts w:ascii="Calibri" w:hAnsi="Calibri" w:cs="Calibri"/>
                <w:sz w:val="16"/>
                <w:szCs w:val="16"/>
              </w:rPr>
            </w:pPr>
            <w:r w:rsidRPr="00244AE0">
              <w:rPr>
                <w:rFonts w:ascii="Calibri" w:hAnsi="Calibri" w:cs="Calibri"/>
                <w:sz w:val="16"/>
                <w:szCs w:val="16"/>
              </w:rPr>
              <w:t>r - recurrent</w:t>
            </w:r>
          </w:p>
          <w:p w14:paraId="17DD0169" w14:textId="1B462969" w:rsidR="008F1A8A" w:rsidRPr="00244AE0" w:rsidRDefault="008F1A8A" w:rsidP="008F1A8A">
            <w:pPr>
              <w:pStyle w:val="ListParagraph"/>
              <w:numPr>
                <w:ilvl w:val="0"/>
                <w:numId w:val="3"/>
              </w:numPr>
              <w:tabs>
                <w:tab w:val="left" w:pos="371"/>
              </w:tabs>
              <w:spacing w:after="100" w:line="240" w:lineRule="auto"/>
              <w:ind w:left="176" w:hanging="176"/>
              <w:rPr>
                <w:rFonts w:ascii="Calibri" w:hAnsi="Calibri" w:cs="Calibri"/>
                <w:sz w:val="16"/>
                <w:szCs w:val="16"/>
              </w:rPr>
            </w:pPr>
            <w:r w:rsidRPr="00244AE0">
              <w:rPr>
                <w:rFonts w:ascii="Calibri" w:hAnsi="Calibri" w:cs="Calibri"/>
                <w:sz w:val="16"/>
                <w:szCs w:val="16"/>
              </w:rPr>
              <w:t>y - during or following multimodality therapy</w:t>
            </w:r>
          </w:p>
          <w:p w14:paraId="35B7BD76" w14:textId="46535D1F" w:rsidR="008F1A8A" w:rsidRDefault="008F1A8A" w:rsidP="008F1A8A">
            <w:pPr>
              <w:spacing w:after="0" w:line="240" w:lineRule="auto"/>
              <w:rPr>
                <w:rFonts w:ascii="Calibri" w:hAnsi="Calibri" w:cs="Calibri"/>
                <w:b/>
                <w:bCs/>
                <w:sz w:val="18"/>
                <w:szCs w:val="18"/>
                <w:vertAlign w:val="superscript"/>
              </w:rPr>
            </w:pPr>
            <w:r w:rsidRPr="00244AE0">
              <w:rPr>
                <w:rFonts w:ascii="Calibri" w:hAnsi="Calibri" w:cs="Calibri"/>
                <w:b/>
                <w:bCs/>
                <w:sz w:val="16"/>
                <w:szCs w:val="16"/>
              </w:rPr>
              <w:t>Primary tumour (</w:t>
            </w:r>
            <w:proofErr w:type="spellStart"/>
            <w:r w:rsidRPr="00244AE0">
              <w:rPr>
                <w:rFonts w:ascii="Calibri" w:hAnsi="Calibri" w:cs="Calibri"/>
                <w:b/>
                <w:bCs/>
                <w:sz w:val="16"/>
                <w:szCs w:val="16"/>
              </w:rPr>
              <w:t>pT</w:t>
            </w:r>
            <w:proofErr w:type="spellEnd"/>
            <w:r w:rsidRPr="00244AE0">
              <w:rPr>
                <w:rFonts w:ascii="Calibri" w:hAnsi="Calibri" w:cs="Calibri"/>
                <w:b/>
                <w:bCs/>
                <w:sz w:val="16"/>
                <w:szCs w:val="16"/>
              </w:rPr>
              <w:t>)</w:t>
            </w:r>
            <w:r w:rsidR="00C270B5" w:rsidRPr="00C270B5">
              <w:rPr>
                <w:rFonts w:ascii="Calibri" w:hAnsi="Calibri" w:cs="Calibri"/>
                <w:b/>
                <w:bCs/>
                <w:sz w:val="18"/>
                <w:szCs w:val="18"/>
                <w:vertAlign w:val="superscript"/>
              </w:rPr>
              <w:t>g</w:t>
            </w:r>
          </w:p>
          <w:p w14:paraId="78CB43AE" w14:textId="77777777" w:rsidR="00C270B5" w:rsidRPr="00C270B5" w:rsidRDefault="00C270B5" w:rsidP="00C270B5">
            <w:pPr>
              <w:pStyle w:val="ListParagraph"/>
              <w:numPr>
                <w:ilvl w:val="0"/>
                <w:numId w:val="9"/>
              </w:numPr>
              <w:spacing w:after="0" w:line="240" w:lineRule="auto"/>
              <w:ind w:left="176" w:hanging="176"/>
              <w:rPr>
                <w:rFonts w:ascii="Calibri" w:hAnsi="Calibri" w:cs="Calibri"/>
                <w:sz w:val="16"/>
                <w:szCs w:val="16"/>
              </w:rPr>
            </w:pPr>
            <w:proofErr w:type="spellStart"/>
            <w:r w:rsidRPr="00C270B5">
              <w:rPr>
                <w:rFonts w:ascii="Calibri" w:hAnsi="Calibri" w:cs="Calibri"/>
                <w:sz w:val="16"/>
                <w:szCs w:val="16"/>
              </w:rPr>
              <w:t>TX</w:t>
            </w:r>
            <w:r w:rsidRPr="00C270B5">
              <w:rPr>
                <w:rFonts w:ascii="Calibri" w:hAnsi="Calibri" w:cs="Calibri"/>
                <w:sz w:val="18"/>
                <w:szCs w:val="18"/>
                <w:vertAlign w:val="superscript"/>
              </w:rPr>
              <w:t>h</w:t>
            </w:r>
            <w:proofErr w:type="spellEnd"/>
            <w:r w:rsidRPr="00C270B5">
              <w:rPr>
                <w:rFonts w:ascii="Calibri" w:hAnsi="Calibri" w:cs="Calibri"/>
                <w:sz w:val="18"/>
                <w:szCs w:val="18"/>
                <w:vertAlign w:val="superscript"/>
              </w:rPr>
              <w:t xml:space="preserve"> </w:t>
            </w:r>
            <w:r w:rsidRPr="00C270B5">
              <w:rPr>
                <w:rFonts w:ascii="Calibri" w:hAnsi="Calibri" w:cs="Calibri"/>
                <w:sz w:val="16"/>
                <w:szCs w:val="16"/>
              </w:rPr>
              <w:t xml:space="preserve">Primary tumour cannot be assessed </w:t>
            </w:r>
          </w:p>
          <w:p w14:paraId="28F0629F" w14:textId="77777777" w:rsidR="00C270B5" w:rsidRPr="00C270B5" w:rsidRDefault="00C270B5" w:rsidP="00C270B5">
            <w:pPr>
              <w:pStyle w:val="ListParagraph"/>
              <w:numPr>
                <w:ilvl w:val="0"/>
                <w:numId w:val="9"/>
              </w:numPr>
              <w:spacing w:after="0" w:line="240" w:lineRule="auto"/>
              <w:ind w:left="176" w:hanging="176"/>
              <w:rPr>
                <w:rFonts w:ascii="Calibri" w:hAnsi="Calibri" w:cs="Calibri"/>
                <w:sz w:val="16"/>
                <w:szCs w:val="16"/>
              </w:rPr>
            </w:pPr>
            <w:r w:rsidRPr="00C270B5">
              <w:rPr>
                <w:rFonts w:ascii="Calibri" w:hAnsi="Calibri" w:cs="Calibri"/>
                <w:sz w:val="16"/>
                <w:szCs w:val="16"/>
              </w:rPr>
              <w:t xml:space="preserve">Tis Carcinoma in situ </w:t>
            </w:r>
          </w:p>
          <w:p w14:paraId="290443B5" w14:textId="77777777" w:rsidR="00C270B5" w:rsidRPr="00C270B5" w:rsidRDefault="00C270B5" w:rsidP="00C270B5">
            <w:pPr>
              <w:pStyle w:val="ListParagraph"/>
              <w:numPr>
                <w:ilvl w:val="0"/>
                <w:numId w:val="9"/>
              </w:numPr>
              <w:spacing w:after="0" w:line="240" w:lineRule="auto"/>
              <w:ind w:left="176" w:hanging="176"/>
              <w:rPr>
                <w:rFonts w:ascii="Calibri" w:hAnsi="Calibri" w:cs="Calibri"/>
                <w:sz w:val="16"/>
                <w:szCs w:val="16"/>
              </w:rPr>
            </w:pPr>
            <w:r w:rsidRPr="00C270B5">
              <w:rPr>
                <w:rFonts w:ascii="Calibri" w:hAnsi="Calibri" w:cs="Calibri"/>
                <w:sz w:val="16"/>
                <w:szCs w:val="16"/>
              </w:rPr>
              <w:t xml:space="preserve">T1 Tumour 2 cm or less in greatest dimension and 5 mm or less depth of </w:t>
            </w:r>
            <w:proofErr w:type="spellStart"/>
            <w:r w:rsidRPr="00C270B5">
              <w:rPr>
                <w:rFonts w:ascii="Calibri" w:hAnsi="Calibri" w:cs="Calibri"/>
                <w:sz w:val="16"/>
                <w:szCs w:val="16"/>
              </w:rPr>
              <w:t>invasion</w:t>
            </w:r>
            <w:r w:rsidRPr="00C270B5">
              <w:rPr>
                <w:rFonts w:ascii="Calibri" w:hAnsi="Calibri" w:cs="Calibri"/>
                <w:sz w:val="18"/>
                <w:szCs w:val="18"/>
                <w:vertAlign w:val="superscript"/>
              </w:rPr>
              <w:t>i</w:t>
            </w:r>
            <w:proofErr w:type="spellEnd"/>
            <w:r w:rsidRPr="00C270B5">
              <w:rPr>
                <w:rFonts w:ascii="Calibri" w:hAnsi="Calibri" w:cs="Calibri"/>
                <w:sz w:val="18"/>
                <w:szCs w:val="18"/>
                <w:vertAlign w:val="superscript"/>
              </w:rPr>
              <w:t xml:space="preserve"> </w:t>
            </w:r>
          </w:p>
          <w:p w14:paraId="23A63758" w14:textId="77777777" w:rsidR="00C270B5" w:rsidRPr="00C270B5" w:rsidRDefault="00C270B5" w:rsidP="00C270B5">
            <w:pPr>
              <w:pStyle w:val="ListParagraph"/>
              <w:numPr>
                <w:ilvl w:val="0"/>
                <w:numId w:val="9"/>
              </w:numPr>
              <w:spacing w:after="0" w:line="240" w:lineRule="auto"/>
              <w:ind w:left="176" w:hanging="176"/>
              <w:rPr>
                <w:rFonts w:ascii="Calibri" w:hAnsi="Calibri" w:cs="Calibri"/>
                <w:sz w:val="16"/>
                <w:szCs w:val="16"/>
              </w:rPr>
            </w:pPr>
            <w:r w:rsidRPr="00C270B5">
              <w:rPr>
                <w:rFonts w:ascii="Calibri" w:hAnsi="Calibri" w:cs="Calibri"/>
                <w:sz w:val="16"/>
                <w:szCs w:val="16"/>
              </w:rPr>
              <w:t xml:space="preserve">T2 Tumour 2 cm or less in greatest dimension and more than 5 mm depth of invasion or tumour more than 2 cm but not more than 4 cm in greatest dimension and depth of invasion no more than 10 mm </w:t>
            </w:r>
          </w:p>
          <w:p w14:paraId="3AA5F479" w14:textId="77777777" w:rsidR="00C270B5" w:rsidRPr="00C270B5" w:rsidRDefault="00C270B5" w:rsidP="00C270B5">
            <w:pPr>
              <w:pStyle w:val="ListParagraph"/>
              <w:numPr>
                <w:ilvl w:val="0"/>
                <w:numId w:val="9"/>
              </w:numPr>
              <w:spacing w:after="0" w:line="240" w:lineRule="auto"/>
              <w:ind w:left="176" w:hanging="176"/>
              <w:rPr>
                <w:rFonts w:ascii="Calibri" w:hAnsi="Calibri" w:cs="Calibri"/>
                <w:sz w:val="16"/>
                <w:szCs w:val="16"/>
              </w:rPr>
            </w:pPr>
            <w:r w:rsidRPr="00C270B5">
              <w:rPr>
                <w:rFonts w:ascii="Calibri" w:hAnsi="Calibri" w:cs="Calibri"/>
                <w:sz w:val="16"/>
                <w:szCs w:val="16"/>
              </w:rPr>
              <w:t xml:space="preserve">T3 Tumour more than 2 cm but not more than 4 cm in greatest dimension and depth of invasion more than 10 mm or tumour more than 4 cm in greatest dimension and not more than 10 mm depth of invasion </w:t>
            </w:r>
          </w:p>
          <w:p w14:paraId="0BA0A711" w14:textId="77777777" w:rsidR="00C270B5" w:rsidRPr="00C270B5" w:rsidRDefault="00C270B5" w:rsidP="00C270B5">
            <w:pPr>
              <w:pStyle w:val="ListParagraph"/>
              <w:numPr>
                <w:ilvl w:val="0"/>
                <w:numId w:val="9"/>
              </w:numPr>
              <w:spacing w:after="0" w:line="240" w:lineRule="auto"/>
              <w:ind w:left="176" w:hanging="176"/>
              <w:rPr>
                <w:rFonts w:ascii="Calibri" w:hAnsi="Calibri" w:cs="Calibri"/>
                <w:sz w:val="16"/>
                <w:szCs w:val="16"/>
              </w:rPr>
            </w:pPr>
            <w:r w:rsidRPr="00C270B5">
              <w:rPr>
                <w:rFonts w:ascii="Calibri" w:hAnsi="Calibri" w:cs="Calibri"/>
                <w:sz w:val="16"/>
                <w:szCs w:val="16"/>
              </w:rPr>
              <w:t xml:space="preserve">T4a (Lip) Tumour more than 4 cm in greatest dimension and more than 10 mm depth of invasion or tumour invades through cortical bone, inferior </w:t>
            </w:r>
            <w:r w:rsidRPr="00C270B5">
              <w:rPr>
                <w:rFonts w:ascii="Calibri" w:hAnsi="Calibri" w:cs="Calibri"/>
                <w:sz w:val="16"/>
                <w:szCs w:val="16"/>
              </w:rPr>
              <w:lastRenderedPageBreak/>
              <w:t xml:space="preserve">alveolar nerve, floor of mouth, or skin (of the chin or the nose) </w:t>
            </w:r>
          </w:p>
          <w:p w14:paraId="0ACDBF72" w14:textId="713573EF" w:rsidR="00C270B5" w:rsidRPr="005601F3" w:rsidRDefault="00C270B5" w:rsidP="005601F3">
            <w:pPr>
              <w:pStyle w:val="ListParagraph"/>
              <w:numPr>
                <w:ilvl w:val="0"/>
                <w:numId w:val="9"/>
              </w:numPr>
              <w:spacing w:after="0" w:line="240" w:lineRule="auto"/>
              <w:ind w:left="176" w:hanging="176"/>
              <w:rPr>
                <w:rFonts w:ascii="Calibri" w:hAnsi="Calibri" w:cs="Calibri"/>
                <w:sz w:val="16"/>
                <w:szCs w:val="16"/>
              </w:rPr>
            </w:pPr>
            <w:r w:rsidRPr="00C270B5">
              <w:rPr>
                <w:rFonts w:ascii="Calibri" w:hAnsi="Calibri" w:cs="Calibri"/>
                <w:sz w:val="16"/>
                <w:szCs w:val="16"/>
              </w:rPr>
              <w:t xml:space="preserve">T4a (Oral cavity) Tumour more than 4 cm in greatest dimension and more than 10 mm depth of invasion </w:t>
            </w:r>
            <w:r w:rsidRPr="005601F3">
              <w:rPr>
                <w:rFonts w:ascii="Calibri" w:hAnsi="Calibri" w:cs="Calibri"/>
                <w:sz w:val="16"/>
                <w:szCs w:val="16"/>
              </w:rPr>
              <w:t xml:space="preserve">or tumour invades through the cortical bone of the mandible or maxilla or involves the maxillary sinus, or invades the skin of the face </w:t>
            </w:r>
          </w:p>
          <w:p w14:paraId="57EBE1D1" w14:textId="12361E42" w:rsidR="00C270B5" w:rsidRPr="00C270B5" w:rsidRDefault="00C270B5" w:rsidP="00C270B5">
            <w:pPr>
              <w:pStyle w:val="ListParagraph"/>
              <w:numPr>
                <w:ilvl w:val="0"/>
                <w:numId w:val="9"/>
              </w:numPr>
              <w:spacing w:after="0" w:line="240" w:lineRule="auto"/>
              <w:ind w:left="176" w:hanging="176"/>
              <w:rPr>
                <w:rFonts w:ascii="Calibri" w:hAnsi="Calibri" w:cs="Calibri"/>
                <w:sz w:val="16"/>
                <w:szCs w:val="16"/>
              </w:rPr>
            </w:pPr>
            <w:r w:rsidRPr="00C270B5">
              <w:rPr>
                <w:rFonts w:ascii="Calibri" w:hAnsi="Calibri" w:cs="Calibri"/>
                <w:sz w:val="16"/>
                <w:szCs w:val="16"/>
              </w:rPr>
              <w:t>T4b (Lip and oral cavity) Tumour invades masticator space, pterygoid plates, or skull base, or encases internal carotid artery</w:t>
            </w:r>
          </w:p>
          <w:p w14:paraId="17F655B3" w14:textId="77777777" w:rsidR="00C270B5" w:rsidRDefault="00C270B5" w:rsidP="008F1A8A">
            <w:pPr>
              <w:spacing w:after="0" w:line="240" w:lineRule="auto"/>
              <w:rPr>
                <w:rFonts w:ascii="Calibri" w:hAnsi="Calibri" w:cs="Calibri"/>
                <w:b/>
                <w:bCs/>
                <w:sz w:val="16"/>
                <w:szCs w:val="16"/>
                <w:vertAlign w:val="superscript"/>
              </w:rPr>
            </w:pPr>
          </w:p>
          <w:p w14:paraId="637DEDE1" w14:textId="7CD3CAC3" w:rsidR="008F1A8A" w:rsidRPr="00C270B5" w:rsidRDefault="008F1A8A" w:rsidP="00C270B5">
            <w:pPr>
              <w:spacing w:after="0" w:line="240" w:lineRule="auto"/>
              <w:rPr>
                <w:rFonts w:ascii="Calibri" w:hAnsi="Calibri" w:cs="Calibri"/>
                <w:sz w:val="16"/>
                <w:szCs w:val="16"/>
              </w:rPr>
            </w:pPr>
          </w:p>
        </w:tc>
        <w:tc>
          <w:tcPr>
            <w:tcW w:w="7799" w:type="dxa"/>
            <w:shd w:val="clear" w:color="auto" w:fill="auto"/>
          </w:tcPr>
          <w:p w14:paraId="0DCC9B9B" w14:textId="70472655" w:rsidR="005601F3" w:rsidRPr="005601F3" w:rsidRDefault="005601F3" w:rsidP="005601F3">
            <w:pPr>
              <w:autoSpaceDE w:val="0"/>
              <w:autoSpaceDN w:val="0"/>
              <w:spacing w:after="0" w:line="240" w:lineRule="auto"/>
              <w:rPr>
                <w:sz w:val="16"/>
                <w:szCs w:val="16"/>
              </w:rPr>
            </w:pPr>
            <w:r w:rsidRPr="005601F3">
              <w:rPr>
                <w:rFonts w:cs="Calibri"/>
                <w:sz w:val="16"/>
                <w:szCs w:val="16"/>
              </w:rPr>
              <w:lastRenderedPageBreak/>
              <w:t>By UICC/AJCC convention,</w:t>
            </w:r>
            <w:r w:rsidRPr="005601F3">
              <w:rPr>
                <w:rFonts w:cs="Calibri"/>
                <w:sz w:val="16"/>
                <w:szCs w:val="16"/>
              </w:rPr>
              <w:fldChar w:fldCharType="begin"/>
            </w:r>
            <w:r w:rsidRPr="005601F3">
              <w:rPr>
                <w:rFonts w:cs="Calibri"/>
                <w:sz w:val="16"/>
                <w:szCs w:val="16"/>
              </w:rPr>
              <w:instrText xml:space="preserve"> ADDIN EN.CITE &lt;EndNote&gt;&lt;Cite&gt;&lt;Author&gt;Brierley JD&lt;/Author&gt;&lt;Year&gt;2016&lt;/Year&gt;&lt;RecNum&gt;2446&lt;/RecNum&gt;&lt;DisplayText&gt;&lt;style face="superscript"&gt;1,2&lt;/style&gt;&lt;/DisplayText&gt;&lt;record&gt;&lt;rec-number&gt;2446&lt;/rec-number&gt;&lt;foreign-keys&gt;&lt;key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5601F3">
              <w:rPr>
                <w:rFonts w:cs="Calibri"/>
                <w:sz w:val="16"/>
                <w:szCs w:val="16"/>
              </w:rPr>
              <w:fldChar w:fldCharType="separate"/>
            </w:r>
            <w:r w:rsidRPr="005601F3">
              <w:rPr>
                <w:rFonts w:cs="Calibri"/>
                <w:noProof/>
                <w:sz w:val="16"/>
                <w:szCs w:val="16"/>
                <w:vertAlign w:val="superscript"/>
              </w:rPr>
              <w:t>1,2</w:t>
            </w:r>
            <w:r w:rsidRPr="005601F3">
              <w:rPr>
                <w:rFonts w:cs="Calibri"/>
                <w:sz w:val="16"/>
                <w:szCs w:val="16"/>
              </w:rPr>
              <w:fldChar w:fldCharType="end"/>
            </w:r>
            <w:r w:rsidRPr="005601F3">
              <w:rPr>
                <w:rFonts w:cs="Calibri"/>
                <w:sz w:val="16"/>
                <w:szCs w:val="16"/>
              </w:rPr>
              <w:t xml:space="preserve"> the designation ‘T’ refers to a primary tumour that has not been previously treated. The symbol ‘p’ refers to the pathologic classification of the stage, as opposed to the clinical classification, and is based on gross and microscopic examination. </w:t>
            </w:r>
            <w:proofErr w:type="spellStart"/>
            <w:r w:rsidRPr="005601F3">
              <w:rPr>
                <w:rFonts w:cs="Calibri"/>
                <w:sz w:val="16"/>
                <w:szCs w:val="16"/>
              </w:rPr>
              <w:t>pT</w:t>
            </w:r>
            <w:proofErr w:type="spellEnd"/>
            <w:r w:rsidRPr="005601F3">
              <w:rPr>
                <w:rFonts w:cs="Calibri"/>
                <w:sz w:val="16"/>
                <w:szCs w:val="16"/>
              </w:rPr>
              <w:t xml:space="preserve"> entails a resection of the primary tumour adequate to evaluate the highest </w:t>
            </w:r>
            <w:proofErr w:type="spellStart"/>
            <w:r w:rsidRPr="005601F3">
              <w:rPr>
                <w:rFonts w:cs="Calibri"/>
                <w:sz w:val="16"/>
                <w:szCs w:val="16"/>
              </w:rPr>
              <w:t>pT</w:t>
            </w:r>
            <w:proofErr w:type="spellEnd"/>
            <w:r w:rsidRPr="005601F3">
              <w:rPr>
                <w:rFonts w:cs="Calibri"/>
                <w:sz w:val="16"/>
                <w:szCs w:val="16"/>
              </w:rPr>
              <w:t xml:space="preserve"> category, </w:t>
            </w:r>
            <w:proofErr w:type="spellStart"/>
            <w:r w:rsidRPr="005601F3">
              <w:rPr>
                <w:rFonts w:cs="Calibri"/>
                <w:sz w:val="16"/>
                <w:szCs w:val="16"/>
              </w:rPr>
              <w:t>pN</w:t>
            </w:r>
            <w:proofErr w:type="spellEnd"/>
            <w:r w:rsidRPr="005601F3">
              <w:rPr>
                <w:rFonts w:cs="Calibri"/>
                <w:sz w:val="16"/>
                <w:szCs w:val="16"/>
              </w:rPr>
              <w:t xml:space="preserve"> entails removal of nodes adequate to validate lymph node metastasis, and </w:t>
            </w:r>
            <w:proofErr w:type="spellStart"/>
            <w:r w:rsidRPr="005601F3">
              <w:rPr>
                <w:rFonts w:cs="Calibri"/>
                <w:sz w:val="16"/>
                <w:szCs w:val="16"/>
              </w:rPr>
              <w:t>pM</w:t>
            </w:r>
            <w:proofErr w:type="spellEnd"/>
            <w:r w:rsidRPr="005601F3">
              <w:rPr>
                <w:rFonts w:cs="Calibri"/>
                <w:sz w:val="16"/>
                <w:szCs w:val="16"/>
              </w:rPr>
              <w:t xml:space="preserve"> implies microscopic examination of distant lesions. There is no pathologic M0 category as this designation requires clinical evaluation and imaging. Clinical classification</w:t>
            </w:r>
            <w:r w:rsidRPr="005601F3">
              <w:rPr>
                <w:sz w:val="16"/>
                <w:szCs w:val="16"/>
              </w:rPr>
              <w:t xml:space="preserve"> (</w:t>
            </w:r>
            <w:proofErr w:type="spellStart"/>
            <w:r w:rsidRPr="005601F3">
              <w:rPr>
                <w:sz w:val="16"/>
                <w:szCs w:val="16"/>
              </w:rPr>
              <w:t>cTNM</w:t>
            </w:r>
            <w:proofErr w:type="spellEnd"/>
            <w:r w:rsidRPr="005601F3">
              <w:rPr>
                <w:sz w:val="16"/>
                <w:szCs w:val="16"/>
              </w:rPr>
              <w:t>) is usually carried out by the evaluating clinician before treatment during initial evaluation of the patient or when pathologic classification is not possible.</w:t>
            </w:r>
          </w:p>
          <w:p w14:paraId="7D7A49AB" w14:textId="77777777" w:rsidR="005601F3" w:rsidRPr="005601F3" w:rsidRDefault="005601F3" w:rsidP="005601F3">
            <w:pPr>
              <w:autoSpaceDE w:val="0"/>
              <w:autoSpaceDN w:val="0"/>
              <w:spacing w:after="0" w:line="240" w:lineRule="auto"/>
              <w:rPr>
                <w:sz w:val="16"/>
                <w:szCs w:val="16"/>
              </w:rPr>
            </w:pPr>
          </w:p>
          <w:p w14:paraId="57692672" w14:textId="77777777" w:rsidR="005601F3" w:rsidRPr="005601F3" w:rsidRDefault="005601F3" w:rsidP="005601F3">
            <w:pPr>
              <w:autoSpaceDE w:val="0"/>
              <w:autoSpaceDN w:val="0"/>
              <w:spacing w:after="0" w:line="240" w:lineRule="auto"/>
              <w:rPr>
                <w:sz w:val="16"/>
                <w:szCs w:val="16"/>
              </w:rPr>
            </w:pPr>
            <w:r w:rsidRPr="005601F3">
              <w:rPr>
                <w:sz w:val="16"/>
                <w:szCs w:val="16"/>
              </w:rPr>
              <w:t xml:space="preserve">Pathological staging is usually performed after surgical resection of the primary tumour and depends on documentation of the anatomic extent of disease, whether or not the primary tumour has been completely removed. If a biopsied tumour is not resected for any reason (e.g., when technically unfeasible) and if the highest T and N categories or the M1 category of the tumour can be confirmed microscopically, the criteria for pathologic classification and staging have been satisfied even though total removal of the primary cancer was not performed. </w:t>
            </w:r>
          </w:p>
          <w:p w14:paraId="77F4D108" w14:textId="77777777" w:rsidR="005601F3" w:rsidRPr="005601F3" w:rsidRDefault="005601F3" w:rsidP="005601F3">
            <w:pPr>
              <w:autoSpaceDE w:val="0"/>
              <w:autoSpaceDN w:val="0"/>
              <w:spacing w:after="0" w:line="240" w:lineRule="auto"/>
              <w:rPr>
                <w:sz w:val="16"/>
                <w:szCs w:val="16"/>
                <w:highlight w:val="yellow"/>
              </w:rPr>
            </w:pPr>
          </w:p>
          <w:p w14:paraId="06041626" w14:textId="77777777" w:rsidR="005601F3" w:rsidRPr="005601F3" w:rsidRDefault="005601F3" w:rsidP="005601F3">
            <w:pPr>
              <w:autoSpaceDE w:val="0"/>
              <w:autoSpaceDN w:val="0"/>
              <w:adjustRightInd w:val="0"/>
              <w:spacing w:after="120" w:line="240" w:lineRule="auto"/>
              <w:rPr>
                <w:rFonts w:cs="CenturyGothic"/>
                <w:b/>
                <w:bCs/>
                <w:sz w:val="16"/>
                <w:szCs w:val="16"/>
              </w:rPr>
            </w:pPr>
            <w:r w:rsidRPr="005601F3">
              <w:rPr>
                <w:rFonts w:cs="CenturyGothic"/>
                <w:b/>
                <w:bCs/>
                <w:sz w:val="16"/>
                <w:szCs w:val="16"/>
              </w:rPr>
              <w:t>TNM Descriptors</w:t>
            </w:r>
          </w:p>
          <w:p w14:paraId="65D25531" w14:textId="77777777" w:rsidR="005601F3" w:rsidRPr="005601F3" w:rsidRDefault="005601F3" w:rsidP="005601F3">
            <w:pPr>
              <w:spacing w:after="0" w:line="240" w:lineRule="auto"/>
              <w:rPr>
                <w:sz w:val="16"/>
                <w:szCs w:val="16"/>
              </w:rPr>
            </w:pPr>
            <w:r w:rsidRPr="005601F3">
              <w:rPr>
                <w:sz w:val="16"/>
                <w:szCs w:val="16"/>
              </w:rPr>
              <w:t xml:space="preserve">For identification of special cases of TNM or </w:t>
            </w:r>
            <w:proofErr w:type="spellStart"/>
            <w:r w:rsidRPr="005601F3">
              <w:rPr>
                <w:sz w:val="16"/>
                <w:szCs w:val="16"/>
              </w:rPr>
              <w:t>pTNM</w:t>
            </w:r>
            <w:proofErr w:type="spellEnd"/>
            <w:r w:rsidRPr="005601F3">
              <w:rPr>
                <w:sz w:val="16"/>
                <w:szCs w:val="16"/>
              </w:rPr>
              <w:t xml:space="preserve"> classifications, the ‘m’ suffix and ‘y’ and ‘r’ prefixes are used. Although they do not affect the stage grouping, they indicate cases needing separate analysis.</w:t>
            </w:r>
          </w:p>
          <w:p w14:paraId="511B2B24" w14:textId="77777777" w:rsidR="005601F3" w:rsidRPr="005601F3" w:rsidRDefault="005601F3" w:rsidP="005601F3">
            <w:pPr>
              <w:spacing w:after="0" w:line="240" w:lineRule="auto"/>
              <w:rPr>
                <w:sz w:val="16"/>
                <w:szCs w:val="16"/>
                <w:lang w:eastAsia="en-AU"/>
              </w:rPr>
            </w:pPr>
          </w:p>
          <w:p w14:paraId="1A52E4F7" w14:textId="77777777" w:rsidR="005601F3" w:rsidRPr="005601F3" w:rsidRDefault="005601F3" w:rsidP="005601F3">
            <w:pPr>
              <w:spacing w:line="240" w:lineRule="auto"/>
              <w:rPr>
                <w:sz w:val="16"/>
                <w:szCs w:val="16"/>
              </w:rPr>
            </w:pPr>
            <w:r w:rsidRPr="005601F3">
              <w:rPr>
                <w:sz w:val="16"/>
                <w:szCs w:val="16"/>
                <w:u w:val="single"/>
              </w:rPr>
              <w:t>The ‘m’ suffix</w:t>
            </w:r>
            <w:r w:rsidRPr="005601F3">
              <w:rPr>
                <w:sz w:val="16"/>
                <w:szCs w:val="16"/>
              </w:rPr>
              <w:t xml:space="preserve"> indicates the presence of multiple primary tumours in a single site and is recorded in parentheses: </w:t>
            </w:r>
            <w:proofErr w:type="spellStart"/>
            <w:r w:rsidRPr="005601F3">
              <w:rPr>
                <w:sz w:val="16"/>
                <w:szCs w:val="16"/>
              </w:rPr>
              <w:t>pT</w:t>
            </w:r>
            <w:proofErr w:type="spellEnd"/>
            <w:r w:rsidRPr="005601F3">
              <w:rPr>
                <w:sz w:val="16"/>
                <w:szCs w:val="16"/>
              </w:rPr>
              <w:t>(m)NM.</w:t>
            </w:r>
          </w:p>
          <w:p w14:paraId="792685E2" w14:textId="77777777" w:rsidR="005601F3" w:rsidRPr="005601F3" w:rsidRDefault="005601F3" w:rsidP="005601F3">
            <w:pPr>
              <w:spacing w:after="0" w:line="240" w:lineRule="auto"/>
              <w:rPr>
                <w:sz w:val="16"/>
                <w:szCs w:val="16"/>
              </w:rPr>
            </w:pPr>
            <w:r w:rsidRPr="005601F3">
              <w:rPr>
                <w:sz w:val="16"/>
                <w:szCs w:val="16"/>
                <w:u w:val="single"/>
              </w:rPr>
              <w:t>The ‘y’ prefix</w:t>
            </w:r>
            <w:r w:rsidRPr="005601F3">
              <w:rPr>
                <w:sz w:val="16"/>
                <w:szCs w:val="16"/>
              </w:rPr>
              <w:t xml:space="preserve"> indicates those cases in which classification is performed during or following initial multimodality therapy (i.e., neoadjuvant chemotherapy, radiation therapy, or both chemotherapy and radiation therapy). The </w:t>
            </w:r>
            <w:proofErr w:type="spellStart"/>
            <w:r w:rsidRPr="005601F3">
              <w:rPr>
                <w:sz w:val="16"/>
                <w:szCs w:val="16"/>
              </w:rPr>
              <w:t>cTNM</w:t>
            </w:r>
            <w:proofErr w:type="spellEnd"/>
            <w:r w:rsidRPr="005601F3">
              <w:rPr>
                <w:sz w:val="16"/>
                <w:szCs w:val="16"/>
              </w:rPr>
              <w:t xml:space="preserve"> or </w:t>
            </w:r>
            <w:proofErr w:type="spellStart"/>
            <w:r w:rsidRPr="005601F3">
              <w:rPr>
                <w:sz w:val="16"/>
                <w:szCs w:val="16"/>
              </w:rPr>
              <w:t>pTNM</w:t>
            </w:r>
            <w:proofErr w:type="spellEnd"/>
            <w:r w:rsidRPr="005601F3">
              <w:rPr>
                <w:sz w:val="16"/>
                <w:szCs w:val="16"/>
              </w:rPr>
              <w:t xml:space="preserve"> category is identified by a ‘y’ prefix. The </w:t>
            </w:r>
            <w:proofErr w:type="spellStart"/>
            <w:r w:rsidRPr="005601F3">
              <w:rPr>
                <w:sz w:val="16"/>
                <w:szCs w:val="16"/>
              </w:rPr>
              <w:t>ycTNM</w:t>
            </w:r>
            <w:proofErr w:type="spellEnd"/>
            <w:r w:rsidRPr="005601F3">
              <w:rPr>
                <w:sz w:val="16"/>
                <w:szCs w:val="16"/>
              </w:rPr>
              <w:t xml:space="preserve"> or </w:t>
            </w:r>
            <w:proofErr w:type="spellStart"/>
            <w:r w:rsidRPr="005601F3">
              <w:rPr>
                <w:sz w:val="16"/>
                <w:szCs w:val="16"/>
              </w:rPr>
              <w:t>ypTNM</w:t>
            </w:r>
            <w:proofErr w:type="spellEnd"/>
            <w:r w:rsidRPr="005601F3">
              <w:rPr>
                <w:sz w:val="16"/>
                <w:szCs w:val="16"/>
              </w:rPr>
              <w:t xml:space="preserve"> categorises the extent of tumour actually present at the time of that examination. The ‘y’ categorisation is not an estimate of tumour prior to multimodality therapy (i.e., before initiation of neoadjuvant therapy).</w:t>
            </w:r>
          </w:p>
          <w:p w14:paraId="55EB2B1B" w14:textId="77777777" w:rsidR="005601F3" w:rsidRPr="005601F3" w:rsidRDefault="005601F3" w:rsidP="005601F3">
            <w:pPr>
              <w:spacing w:after="0" w:line="240" w:lineRule="auto"/>
              <w:rPr>
                <w:sz w:val="16"/>
                <w:szCs w:val="16"/>
              </w:rPr>
            </w:pPr>
          </w:p>
          <w:p w14:paraId="39E19C53" w14:textId="77777777" w:rsidR="005601F3" w:rsidRPr="005601F3" w:rsidRDefault="005601F3" w:rsidP="005601F3">
            <w:pPr>
              <w:spacing w:after="0" w:line="240" w:lineRule="auto"/>
              <w:rPr>
                <w:sz w:val="16"/>
                <w:szCs w:val="16"/>
              </w:rPr>
            </w:pPr>
            <w:r w:rsidRPr="005601F3">
              <w:rPr>
                <w:sz w:val="16"/>
                <w:szCs w:val="16"/>
                <w:u w:val="single"/>
              </w:rPr>
              <w:t>The ‘r’ prefix</w:t>
            </w:r>
            <w:r w:rsidRPr="005601F3">
              <w:rPr>
                <w:sz w:val="16"/>
                <w:szCs w:val="16"/>
              </w:rPr>
              <w:t xml:space="preserve"> indicates a recurrent tumour when staged after a documented disease-free interval, and is identified by the ‘r’ prefix: </w:t>
            </w:r>
            <w:proofErr w:type="spellStart"/>
            <w:r w:rsidRPr="005601F3">
              <w:rPr>
                <w:sz w:val="16"/>
                <w:szCs w:val="16"/>
              </w:rPr>
              <w:t>rTNM</w:t>
            </w:r>
            <w:proofErr w:type="spellEnd"/>
            <w:r w:rsidRPr="005601F3">
              <w:rPr>
                <w:sz w:val="16"/>
                <w:szCs w:val="16"/>
              </w:rPr>
              <w:t>.</w:t>
            </w:r>
          </w:p>
          <w:p w14:paraId="1F36FD1D" w14:textId="77777777" w:rsidR="005601F3" w:rsidRPr="005601F3" w:rsidRDefault="005601F3" w:rsidP="005601F3">
            <w:pPr>
              <w:spacing w:after="0" w:line="240" w:lineRule="auto"/>
              <w:rPr>
                <w:sz w:val="16"/>
                <w:szCs w:val="16"/>
                <w:highlight w:val="yellow"/>
              </w:rPr>
            </w:pPr>
          </w:p>
          <w:p w14:paraId="1B98F6A9" w14:textId="29213806" w:rsidR="005601F3" w:rsidRPr="005601F3" w:rsidRDefault="005601F3" w:rsidP="005601F3">
            <w:pPr>
              <w:spacing w:after="0" w:line="240" w:lineRule="auto"/>
              <w:rPr>
                <w:sz w:val="16"/>
                <w:szCs w:val="16"/>
              </w:rPr>
            </w:pPr>
            <w:r w:rsidRPr="005601F3">
              <w:rPr>
                <w:sz w:val="16"/>
                <w:szCs w:val="16"/>
              </w:rPr>
              <w:t xml:space="preserve">For the </w:t>
            </w:r>
            <w:proofErr w:type="spellStart"/>
            <w:r w:rsidRPr="005601F3">
              <w:rPr>
                <w:sz w:val="16"/>
                <w:szCs w:val="16"/>
              </w:rPr>
              <w:t>pN</w:t>
            </w:r>
            <w:proofErr w:type="spellEnd"/>
            <w:r w:rsidRPr="005601F3">
              <w:rPr>
                <w:sz w:val="16"/>
                <w:szCs w:val="16"/>
              </w:rPr>
              <w:t xml:space="preserve"> classification of regional lymph nodes, see </w:t>
            </w:r>
            <w:r w:rsidRPr="005601F3">
              <w:rPr>
                <w:rFonts w:cs="Calibri"/>
                <w:sz w:val="16"/>
                <w:szCs w:val="16"/>
              </w:rPr>
              <w:t>I</w:t>
            </w:r>
            <w:r w:rsidR="00F60A13">
              <w:rPr>
                <w:rFonts w:cs="Calibri"/>
                <w:sz w:val="16"/>
                <w:szCs w:val="16"/>
              </w:rPr>
              <w:t>CCR</w:t>
            </w:r>
            <w:r w:rsidRPr="005601F3">
              <w:rPr>
                <w:rFonts w:cs="Calibri"/>
                <w:sz w:val="16"/>
                <w:szCs w:val="16"/>
              </w:rPr>
              <w:t xml:space="preserve"> </w:t>
            </w:r>
            <w:r w:rsidRPr="005601F3">
              <w:rPr>
                <w:sz w:val="16"/>
                <w:szCs w:val="16"/>
              </w:rPr>
              <w:t>Nodal excisions and neck dissection specimens dataset.</w:t>
            </w:r>
            <w:r w:rsidRPr="005601F3">
              <w:rPr>
                <w:sz w:val="16"/>
                <w:szCs w:val="16"/>
              </w:rPr>
              <w:fldChar w:fldCharType="begin"/>
            </w:r>
            <w:r w:rsidRPr="005601F3">
              <w:rPr>
                <w:sz w:val="16"/>
                <w:szCs w:val="16"/>
              </w:rPr>
              <w:instrText xml:space="preserve"> ADDIN EN.CITE &lt;EndNote&gt;&lt;Cite&gt;&lt;Author&gt;(ICCR)&lt;/Author&gt;&lt;Year&gt;2024&lt;/Year&gt;&lt;RecNum&gt;3950&lt;/RecNum&gt;&lt;DisplayText&gt;&lt;style face="superscript"&gt;3&lt;/style&gt;&lt;/DisplayText&gt;&lt;record&gt;&lt;rec-number&gt;3950&lt;/rec-number&gt;&lt;foreign-keys&gt;&lt;key app="EN" db-id="vpa2zdr59wdzf5et02l5d556xps9ftrtav9f" timestamp="1701810872"&gt;3950&lt;/key&gt;&lt;/foreign-keys&gt;&lt;ref-type name="Web Page"&gt;12&lt;/ref-type&gt;&lt;contributors&gt;&lt;authors&gt;&lt;author&gt;International Collaboration on Cancer Reporting (ICCR)&lt;/author&gt;&lt;/authors&gt;&lt;/contributors&gt;&lt;titles&gt;&lt;title&gt;Nodal Excisions and Neck Dissection Specimens for Head &amp;amp; Neck Tumours Histopathology Reporting Guide. 2nd edition&lt;/title&gt;&lt;/titles&gt;&lt;volume&gt;2024&lt;/volume&gt;&lt;number&gt;XXXX&lt;/number&gt;&lt;dates&gt;&lt;year&gt;2024&lt;/year&gt;&lt;/dates&gt;&lt;urls&gt;&lt;related-urls&gt;&lt;url&gt;https://www.iccr-cancer.org/datasets/published-datasets/head-neck/nodal-excisions/&lt;/url&gt;&lt;/related-urls&gt;&lt;/urls&gt;&lt;/record&gt;&lt;/Cite&gt;&lt;/EndNote&gt;</w:instrText>
            </w:r>
            <w:r w:rsidRPr="005601F3">
              <w:rPr>
                <w:sz w:val="16"/>
                <w:szCs w:val="16"/>
              </w:rPr>
              <w:fldChar w:fldCharType="separate"/>
            </w:r>
            <w:r w:rsidRPr="005601F3">
              <w:rPr>
                <w:noProof/>
                <w:sz w:val="16"/>
                <w:szCs w:val="16"/>
                <w:vertAlign w:val="superscript"/>
              </w:rPr>
              <w:t>3</w:t>
            </w:r>
            <w:r w:rsidRPr="005601F3">
              <w:rPr>
                <w:sz w:val="16"/>
                <w:szCs w:val="16"/>
              </w:rPr>
              <w:fldChar w:fldCharType="end"/>
            </w:r>
          </w:p>
          <w:p w14:paraId="563B82EA" w14:textId="77777777" w:rsidR="005601F3" w:rsidRPr="005601F3" w:rsidRDefault="005601F3" w:rsidP="005601F3">
            <w:pPr>
              <w:spacing w:after="0" w:line="240" w:lineRule="auto"/>
              <w:rPr>
                <w:color w:val="000000"/>
                <w:sz w:val="16"/>
                <w:szCs w:val="16"/>
                <w:lang w:val="en-CA"/>
              </w:rPr>
            </w:pPr>
          </w:p>
          <w:p w14:paraId="441A3CD3" w14:textId="77777777" w:rsidR="005601F3" w:rsidRPr="005601F3" w:rsidRDefault="005601F3" w:rsidP="005601F3">
            <w:pPr>
              <w:spacing w:after="0" w:line="240" w:lineRule="auto"/>
              <w:rPr>
                <w:color w:val="000000"/>
                <w:sz w:val="16"/>
                <w:szCs w:val="16"/>
                <w:lang w:val="en-CA"/>
              </w:rPr>
            </w:pPr>
            <w:r w:rsidRPr="005601F3">
              <w:rPr>
                <w:color w:val="000000"/>
                <w:sz w:val="16"/>
                <w:szCs w:val="16"/>
                <w:lang w:val="en-CA"/>
              </w:rPr>
              <w:lastRenderedPageBreak/>
              <w:t>Reporting of pathological staging categories (</w:t>
            </w:r>
            <w:proofErr w:type="spellStart"/>
            <w:r w:rsidRPr="005601F3">
              <w:rPr>
                <w:color w:val="000000"/>
                <w:sz w:val="16"/>
                <w:szCs w:val="16"/>
                <w:lang w:val="en-CA"/>
              </w:rPr>
              <w:t>pT</w:t>
            </w:r>
            <w:proofErr w:type="spellEnd"/>
            <w:r w:rsidRPr="005601F3">
              <w:rPr>
                <w:color w:val="000000"/>
                <w:sz w:val="16"/>
                <w:szCs w:val="16"/>
                <w:lang w:val="en-CA"/>
              </w:rPr>
              <w:t xml:space="preserve">, </w:t>
            </w:r>
            <w:proofErr w:type="spellStart"/>
            <w:r w:rsidRPr="005601F3">
              <w:rPr>
                <w:color w:val="000000"/>
                <w:sz w:val="16"/>
                <w:szCs w:val="16"/>
                <w:lang w:val="en-CA"/>
              </w:rPr>
              <w:t>pN</w:t>
            </w:r>
            <w:proofErr w:type="spellEnd"/>
            <w:r w:rsidRPr="005601F3">
              <w:rPr>
                <w:color w:val="000000"/>
                <w:sz w:val="16"/>
                <w:szCs w:val="16"/>
                <w:lang w:val="en-CA"/>
              </w:rPr>
              <w:t xml:space="preserve">, </w:t>
            </w:r>
            <w:proofErr w:type="spellStart"/>
            <w:r w:rsidRPr="005601F3">
              <w:rPr>
                <w:color w:val="000000"/>
                <w:sz w:val="16"/>
                <w:szCs w:val="16"/>
                <w:lang w:val="en-CA"/>
              </w:rPr>
              <w:t>pM</w:t>
            </w:r>
            <w:proofErr w:type="spellEnd"/>
            <w:r w:rsidRPr="005601F3">
              <w:rPr>
                <w:color w:val="000000"/>
                <w:sz w:val="16"/>
                <w:szCs w:val="16"/>
                <w:lang w:val="en-CA"/>
              </w:rPr>
              <w:t>) is based on the evidence available to the pathologist at the time of reporting. As indicated in UICC TNM8 and AJCC TNM8,</w:t>
            </w:r>
            <w:r w:rsidRPr="005601F3">
              <w:rPr>
                <w:color w:val="000000"/>
                <w:sz w:val="16"/>
                <w:szCs w:val="16"/>
                <w:lang w:val="en-CA"/>
              </w:rPr>
              <w:fldChar w:fldCharType="begin"/>
            </w:r>
            <w:r w:rsidRPr="005601F3">
              <w:rPr>
                <w:color w:val="000000"/>
                <w:sz w:val="16"/>
                <w:szCs w:val="16"/>
                <w:lang w:val="en-CA"/>
              </w:rPr>
              <w:instrText xml:space="preserve"> ADDIN EN.CITE &lt;EndNote&gt;&lt;Cite&gt;&lt;Author&gt;Brierley JD&lt;/Author&gt;&lt;Year&gt;2016&lt;/Year&gt;&lt;RecNum&gt;2446&lt;/RecNum&gt;&lt;DisplayText&gt;&lt;style face="superscript"&gt;1,2&lt;/style&gt;&lt;/DisplayText&gt;&lt;record&gt;&lt;rec-number&gt;2446&lt;/rec-number&gt;&lt;foreign-keys&gt;&lt;key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5601F3">
              <w:rPr>
                <w:color w:val="000000"/>
                <w:sz w:val="16"/>
                <w:szCs w:val="16"/>
                <w:lang w:val="en-CA"/>
              </w:rPr>
              <w:fldChar w:fldCharType="separate"/>
            </w:r>
            <w:r w:rsidRPr="005601F3">
              <w:rPr>
                <w:noProof/>
                <w:color w:val="000000"/>
                <w:sz w:val="16"/>
                <w:szCs w:val="16"/>
                <w:vertAlign w:val="superscript"/>
                <w:lang w:val="en-CA"/>
              </w:rPr>
              <w:t>1,2</w:t>
            </w:r>
            <w:r w:rsidRPr="005601F3">
              <w:rPr>
                <w:color w:val="000000"/>
                <w:sz w:val="16"/>
                <w:szCs w:val="16"/>
                <w:lang w:val="en-CA"/>
              </w:rPr>
              <w:fldChar w:fldCharType="end"/>
            </w:r>
            <w:r w:rsidRPr="005601F3">
              <w:rPr>
                <w:color w:val="000000"/>
                <w:sz w:val="16"/>
                <w:szCs w:val="16"/>
                <w:lang w:val="en-CA"/>
              </w:rPr>
              <w:t xml:space="preserve"> the final stage grouping of a patient's tumour is based on a combination of pathological staging and other clinical and imaging information.</w:t>
            </w:r>
          </w:p>
          <w:p w14:paraId="3D9C411F" w14:textId="77777777" w:rsidR="005601F3" w:rsidRPr="005601F3" w:rsidRDefault="005601F3" w:rsidP="005601F3">
            <w:pPr>
              <w:spacing w:after="0" w:line="240" w:lineRule="auto"/>
              <w:rPr>
                <w:color w:val="000000"/>
                <w:sz w:val="16"/>
                <w:szCs w:val="16"/>
                <w:lang w:val="en-CA"/>
              </w:rPr>
            </w:pPr>
          </w:p>
          <w:p w14:paraId="2E7B0D44" w14:textId="77777777" w:rsidR="005601F3" w:rsidRPr="005601F3" w:rsidRDefault="005601F3" w:rsidP="005601F3">
            <w:pPr>
              <w:spacing w:after="0" w:line="240" w:lineRule="auto"/>
              <w:rPr>
                <w:sz w:val="16"/>
                <w:szCs w:val="16"/>
              </w:rPr>
            </w:pPr>
            <w:r w:rsidRPr="005601F3">
              <w:rPr>
                <w:sz w:val="16"/>
                <w:szCs w:val="16"/>
              </w:rPr>
              <w:t xml:space="preserve">Pathological staging should not be reported if the submitted specimen is insufficient for definitive staging, especially with biopsy samples (core needle, incisional or excisional). Staging is based on the submitted resection, and even if there is grossly residual disease or there is tumour at the margin, </w:t>
            </w:r>
            <w:proofErr w:type="spellStart"/>
            <w:r w:rsidRPr="005601F3">
              <w:rPr>
                <w:sz w:val="16"/>
                <w:szCs w:val="16"/>
              </w:rPr>
              <w:t>pT</w:t>
            </w:r>
            <w:proofErr w:type="spellEnd"/>
            <w:r w:rsidRPr="005601F3">
              <w:rPr>
                <w:sz w:val="16"/>
                <w:szCs w:val="16"/>
              </w:rPr>
              <w:t xml:space="preserve"> staging should only be reported on findings in the resection specimen and/or at operation.</w:t>
            </w:r>
            <w:r w:rsidRPr="005601F3">
              <w:rPr>
                <w:color w:val="000000"/>
                <w:sz w:val="16"/>
                <w:szCs w:val="16"/>
                <w:lang w:val="en-CA"/>
              </w:rPr>
              <w:fldChar w:fldCharType="begin"/>
            </w:r>
            <w:r w:rsidRPr="005601F3">
              <w:rPr>
                <w:color w:val="000000"/>
                <w:sz w:val="16"/>
                <w:szCs w:val="16"/>
                <w:lang w:val="en-CA"/>
              </w:rPr>
              <w:instrText xml:space="preserve"> ADDIN EN.CITE &lt;EndNote&gt;&lt;Cite&gt;&lt;Author&gt;Brierley JD&lt;/Author&gt;&lt;Year&gt;2016&lt;/Year&gt;&lt;RecNum&gt;2446&lt;/RecNum&gt;&lt;DisplayText&gt;&lt;style face="superscript"&gt;1,2&lt;/style&gt;&lt;/DisplayText&gt;&lt;record&gt;&lt;rec-number&gt;2446&lt;/rec-number&gt;&lt;foreign-keys&gt;&lt;key app="EN" db-id="vpa2zdr59wdzf5et02l5d556xps9ftrtav9f" timestamp="1490677906"&gt;2446&lt;/key&gt;&lt;/foreign-keys&gt;&lt;ref-type name="Edited Book"&gt;28&lt;/ref-type&gt;&lt;contributors&gt;&lt;authors&gt;&lt;author&gt;Brierley JD, &lt;/author&gt;&lt;author&gt;Gospodarowicz MK, &lt;/author&gt;&lt;author&gt;Wittekind C,&lt;/author&gt;&lt;/authors&gt;&lt;secondary-authors&gt;&lt;author&gt;International Union against Cancer&lt;/author&gt;&lt;/secondary-authors&gt;&lt;/contributors&gt;&lt;titles&gt;&lt;title&gt;TNM Classification of Malignant Tumours, 8th Edition&lt;/title&gt;&lt;/titles&gt;&lt;dates&gt;&lt;year&gt;2016&lt;/year&gt;&lt;/dates&gt;&lt;publisher&gt;Wiley, USA&lt;/publisher&gt;&lt;urls&gt;&lt;/urls&gt;&lt;/record&gt;&lt;/Cite&gt;&lt;Cite&gt;&lt;Author&gt;Amin MB&lt;/Author&gt;&lt;Year&gt;2017&lt;/Year&gt;&lt;RecNum&gt;2447&lt;/RecNum&gt;&lt;record&gt;&lt;rec-number&gt;2447&lt;/rec-number&gt;&lt;foreign-keys&gt;&lt;key app="EN" db-id="vpa2zdr59wdzf5et02l5d556xps9ftrtav9f" timestamp="1495769935"&gt;2447&lt;/key&gt;&lt;/foreign-keys&gt;&lt;ref-type name="Edited Book"&gt;28&lt;/ref-type&gt;&lt;contributors&gt;&lt;authors&gt;&lt;author&gt;Amin MB, &lt;/author&gt;&lt;author&gt;Edge SB, &lt;/author&gt;&lt;author&gt;Greene FL,&lt;/author&gt;&lt;author&gt;Byrd DR, &lt;/author&gt;&lt;author&gt;Brookland RK,&lt;/author&gt;&lt;author&gt;Washington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DM,&lt;/author&gt;&lt;author&gt;Meyer LR,&lt;/author&gt;&lt;/authors&gt;&lt;/contributors&gt;&lt;titles&gt;&lt;title&gt;AJCC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5601F3">
              <w:rPr>
                <w:color w:val="000000"/>
                <w:sz w:val="16"/>
                <w:szCs w:val="16"/>
                <w:lang w:val="en-CA"/>
              </w:rPr>
              <w:fldChar w:fldCharType="separate"/>
            </w:r>
            <w:r w:rsidRPr="005601F3">
              <w:rPr>
                <w:noProof/>
                <w:color w:val="000000"/>
                <w:sz w:val="16"/>
                <w:szCs w:val="16"/>
                <w:vertAlign w:val="superscript"/>
                <w:lang w:val="en-CA"/>
              </w:rPr>
              <w:t>1,2</w:t>
            </w:r>
            <w:r w:rsidRPr="005601F3">
              <w:rPr>
                <w:color w:val="000000"/>
                <w:sz w:val="16"/>
                <w:szCs w:val="16"/>
                <w:lang w:val="en-CA"/>
              </w:rPr>
              <w:fldChar w:fldCharType="end"/>
            </w:r>
            <w:r w:rsidRPr="005601F3">
              <w:rPr>
                <w:sz w:val="16"/>
                <w:szCs w:val="16"/>
              </w:rPr>
              <w:t xml:space="preserve"> </w:t>
            </w:r>
          </w:p>
          <w:p w14:paraId="41B8BCB9" w14:textId="77777777" w:rsidR="005601F3" w:rsidRPr="005601F3" w:rsidRDefault="005601F3" w:rsidP="005601F3">
            <w:pPr>
              <w:spacing w:after="0" w:line="240" w:lineRule="auto"/>
              <w:rPr>
                <w:sz w:val="16"/>
                <w:szCs w:val="16"/>
              </w:rPr>
            </w:pPr>
          </w:p>
          <w:p w14:paraId="672CE8EF" w14:textId="77777777" w:rsidR="005601F3" w:rsidRDefault="005601F3" w:rsidP="005601F3">
            <w:pPr>
              <w:spacing w:after="0" w:line="240" w:lineRule="auto"/>
              <w:rPr>
                <w:sz w:val="16"/>
                <w:szCs w:val="16"/>
              </w:rPr>
            </w:pPr>
            <w:r w:rsidRPr="005601F3">
              <w:rPr>
                <w:sz w:val="16"/>
                <w:szCs w:val="16"/>
              </w:rPr>
              <w:t>The reference document TNM Supplement: A commentary on uniform use, 5</w:t>
            </w:r>
            <w:r w:rsidRPr="005601F3">
              <w:rPr>
                <w:sz w:val="16"/>
                <w:szCs w:val="16"/>
                <w:vertAlign w:val="superscript"/>
              </w:rPr>
              <w:t>th</w:t>
            </w:r>
            <w:r w:rsidRPr="005601F3">
              <w:rPr>
                <w:sz w:val="16"/>
                <w:szCs w:val="16"/>
              </w:rPr>
              <w:t xml:space="preserve"> Edition (C Wittekind et al. editors) may be of assistance when staging.</w:t>
            </w:r>
            <w:r w:rsidRPr="005601F3">
              <w:rPr>
                <w:sz w:val="16"/>
                <w:szCs w:val="16"/>
              </w:rPr>
              <w:fldChar w:fldCharType="begin"/>
            </w:r>
            <w:r w:rsidRPr="005601F3">
              <w:rPr>
                <w:sz w:val="16"/>
                <w:szCs w:val="16"/>
              </w:rPr>
              <w:instrText xml:space="preserve"> ADDIN EN.CITE &lt;EndNote&gt;&lt;Cite&gt;&lt;Author&gt;Wittekind C&lt;/Author&gt;&lt;Year&gt;2019&lt;/Year&gt;&lt;RecNum&gt;3708&lt;/RecNum&gt;&lt;DisplayText&gt;&lt;style face="superscript"&gt;4&lt;/style&gt;&lt;/DisplayText&gt;&lt;record&gt;&lt;rec-number&gt;3708&lt;/rec-number&gt;&lt;foreign-keys&gt;&lt;key app="EN" db-id="vpa2zdr59wdzf5et02l5d556xps9ftrtav9f" timestamp="1628485144"&gt;3708&lt;/key&gt;&lt;/foreign-keys&gt;&lt;ref-type name="Edited Book"&gt;28&lt;/ref-type&gt;&lt;contributors&gt;&lt;authors&gt;&lt;author&gt;Wittekind C, &lt;/author&gt;&lt;author&gt;Brierley JD, &lt;/author&gt;&lt;author&gt;van Eycken AL, &lt;/author&gt;&lt;author&gt;van Eycken E,&lt;/author&gt;&lt;/authors&gt;&lt;/contributors&gt;&lt;titles&gt;&lt;title&gt;TNM Supplement: A Commentary on Uniform Use, 5th Edition &lt;/title&gt;&lt;/titles&gt;&lt;dates&gt;&lt;year&gt;2019&lt;/year&gt;&lt;/dates&gt;&lt;pub-location&gt;USA&lt;/pub-location&gt;&lt;publisher&gt;Wiley&lt;/publisher&gt;&lt;urls&gt;&lt;/urls&gt;&lt;/record&gt;&lt;/Cite&gt;&lt;/EndNote&gt;</w:instrText>
            </w:r>
            <w:r w:rsidRPr="005601F3">
              <w:rPr>
                <w:sz w:val="16"/>
                <w:szCs w:val="16"/>
              </w:rPr>
              <w:fldChar w:fldCharType="separate"/>
            </w:r>
            <w:r w:rsidRPr="005601F3">
              <w:rPr>
                <w:noProof/>
                <w:sz w:val="16"/>
                <w:szCs w:val="16"/>
                <w:vertAlign w:val="superscript"/>
              </w:rPr>
              <w:t>4</w:t>
            </w:r>
            <w:r w:rsidRPr="005601F3">
              <w:rPr>
                <w:sz w:val="16"/>
                <w:szCs w:val="16"/>
              </w:rPr>
              <w:fldChar w:fldCharType="end"/>
            </w:r>
          </w:p>
          <w:p w14:paraId="399282CB" w14:textId="77777777" w:rsidR="005601F3" w:rsidRPr="005601F3" w:rsidRDefault="005601F3" w:rsidP="005601F3">
            <w:pPr>
              <w:spacing w:after="0" w:line="240" w:lineRule="auto"/>
              <w:rPr>
                <w:sz w:val="16"/>
                <w:szCs w:val="16"/>
              </w:rPr>
            </w:pPr>
          </w:p>
          <w:p w14:paraId="028C519B" w14:textId="44B07AF1" w:rsidR="005601F3" w:rsidRPr="005601F3" w:rsidRDefault="005601F3" w:rsidP="005601F3">
            <w:pPr>
              <w:spacing w:after="0"/>
              <w:rPr>
                <w:b/>
                <w:bCs/>
                <w:sz w:val="16"/>
                <w:szCs w:val="16"/>
              </w:rPr>
            </w:pPr>
            <w:r w:rsidRPr="005601F3">
              <w:rPr>
                <w:b/>
                <w:bCs/>
                <w:sz w:val="16"/>
                <w:szCs w:val="16"/>
              </w:rPr>
              <w:t xml:space="preserve">References </w:t>
            </w:r>
          </w:p>
          <w:p w14:paraId="5C234833" w14:textId="77777777" w:rsidR="005601F3" w:rsidRPr="005601F3" w:rsidRDefault="005601F3" w:rsidP="005601F3">
            <w:pPr>
              <w:pStyle w:val="EndNoteBibliography"/>
              <w:spacing w:after="0"/>
              <w:ind w:left="316" w:hanging="316"/>
              <w:rPr>
                <w:sz w:val="16"/>
                <w:szCs w:val="16"/>
              </w:rPr>
            </w:pPr>
            <w:r w:rsidRPr="005601F3">
              <w:rPr>
                <w:sz w:val="16"/>
                <w:szCs w:val="16"/>
              </w:rPr>
              <w:t>1</w:t>
            </w:r>
            <w:r w:rsidRPr="005601F3">
              <w:rPr>
                <w:sz w:val="16"/>
                <w:szCs w:val="16"/>
              </w:rPr>
              <w:tab/>
            </w:r>
            <w:r w:rsidRPr="005601F3">
              <w:rPr>
                <w:rFonts w:cs="Segoe UI"/>
                <w:color w:val="000000"/>
                <w:sz w:val="16"/>
                <w:szCs w:val="16"/>
                <w:lang w:val="en"/>
              </w:rPr>
              <w:t xml:space="preserve">Brierley JD, Gospodarowicz MK and Wittekind C (eds) (2016). </w:t>
            </w:r>
            <w:r w:rsidRPr="005601F3">
              <w:rPr>
                <w:rFonts w:cs="Segoe UI"/>
                <w:i/>
                <w:iCs/>
                <w:color w:val="000000"/>
                <w:sz w:val="16"/>
                <w:szCs w:val="16"/>
                <w:lang w:val="en"/>
              </w:rPr>
              <w:t>Union for International Cancer Control.</w:t>
            </w:r>
            <w:r w:rsidRPr="005601F3">
              <w:rPr>
                <w:rFonts w:cs="Segoe UI"/>
                <w:color w:val="000000"/>
                <w:sz w:val="16"/>
                <w:szCs w:val="16"/>
                <w:lang w:val="en"/>
              </w:rPr>
              <w:t xml:space="preserve"> </w:t>
            </w:r>
            <w:r w:rsidRPr="005601F3">
              <w:rPr>
                <w:rFonts w:cs="Segoe UI"/>
                <w:i/>
                <w:iCs/>
                <w:color w:val="000000"/>
                <w:sz w:val="16"/>
                <w:szCs w:val="16"/>
                <w:lang w:val="en"/>
              </w:rPr>
              <w:t>TNM Classification of Malignant Tumours, 8th Edition</w:t>
            </w:r>
            <w:r w:rsidRPr="005601F3">
              <w:rPr>
                <w:rFonts w:cs="Segoe UI"/>
                <w:color w:val="000000"/>
                <w:sz w:val="16"/>
                <w:szCs w:val="16"/>
                <w:lang w:val="en"/>
              </w:rPr>
              <w:t xml:space="preserve">, Wiley, </w:t>
            </w:r>
            <w:r w:rsidRPr="005601F3">
              <w:rPr>
                <w:sz w:val="16"/>
                <w:szCs w:val="16"/>
              </w:rPr>
              <w:t>USA.</w:t>
            </w:r>
          </w:p>
          <w:p w14:paraId="1C5DBBD0" w14:textId="77777777" w:rsidR="005601F3" w:rsidRPr="005601F3" w:rsidRDefault="005601F3" w:rsidP="005601F3">
            <w:pPr>
              <w:pStyle w:val="EndNoteBibliography"/>
              <w:spacing w:after="0"/>
              <w:ind w:left="316" w:hanging="316"/>
              <w:rPr>
                <w:sz w:val="16"/>
                <w:szCs w:val="16"/>
              </w:rPr>
            </w:pPr>
            <w:r w:rsidRPr="005601F3">
              <w:rPr>
                <w:sz w:val="16"/>
                <w:szCs w:val="16"/>
              </w:rPr>
              <w:t>2</w:t>
            </w:r>
            <w:r w:rsidRPr="005601F3">
              <w:rPr>
                <w:sz w:val="16"/>
                <w:szCs w:val="16"/>
              </w:rPr>
              <w:tab/>
              <w:t>Amin MB, Edge SB, Greene FL, Byrd DR, Brookland RK, Washington MK, Gershenwald JE, Compton CC, Hess KR, Sullivan DC, Jessup JM, Brierley JD, Gaspar LE, Schilsky RL, Balch CM, Winchester DP, Asare EA, Madera M, Gress DM and Meyer LR (eds) (2017).</w:t>
            </w:r>
            <w:r w:rsidRPr="005601F3">
              <w:rPr>
                <w:i/>
                <w:sz w:val="16"/>
                <w:szCs w:val="16"/>
              </w:rPr>
              <w:t xml:space="preserve"> AJCC Cancer Staging Manual. 8th ed.</w:t>
            </w:r>
            <w:r w:rsidRPr="005601F3">
              <w:rPr>
                <w:sz w:val="16"/>
                <w:szCs w:val="16"/>
              </w:rPr>
              <w:t>, Springer, New York.</w:t>
            </w:r>
          </w:p>
          <w:p w14:paraId="7AF8A4B7" w14:textId="77777777" w:rsidR="005601F3" w:rsidRPr="005601F3" w:rsidRDefault="005601F3" w:rsidP="005601F3">
            <w:pPr>
              <w:pStyle w:val="EndNoteBibliography"/>
              <w:spacing w:after="0"/>
              <w:ind w:left="316" w:hanging="316"/>
              <w:rPr>
                <w:sz w:val="16"/>
                <w:szCs w:val="16"/>
              </w:rPr>
            </w:pPr>
            <w:r w:rsidRPr="005601F3">
              <w:rPr>
                <w:rFonts w:cs="Calibri"/>
                <w:sz w:val="16"/>
                <w:szCs w:val="16"/>
              </w:rPr>
              <w:fldChar w:fldCharType="begin"/>
            </w:r>
            <w:r w:rsidRPr="005601F3">
              <w:rPr>
                <w:sz w:val="16"/>
                <w:szCs w:val="16"/>
              </w:rPr>
              <w:instrText xml:space="preserve"> ADDIN EN.REFLIST </w:instrText>
            </w:r>
            <w:r w:rsidRPr="005601F3">
              <w:rPr>
                <w:rFonts w:cs="Calibri"/>
                <w:sz w:val="16"/>
                <w:szCs w:val="16"/>
              </w:rPr>
              <w:fldChar w:fldCharType="separate"/>
            </w:r>
            <w:r w:rsidRPr="005601F3">
              <w:rPr>
                <w:sz w:val="16"/>
                <w:szCs w:val="16"/>
              </w:rPr>
              <w:t>3</w:t>
            </w:r>
            <w:r w:rsidRPr="005601F3">
              <w:rPr>
                <w:sz w:val="16"/>
                <w:szCs w:val="16"/>
              </w:rPr>
              <w:tab/>
              <w:t xml:space="preserve">International Collaboration on Cancer Reporting (2024). </w:t>
            </w:r>
            <w:r w:rsidRPr="005601F3">
              <w:rPr>
                <w:i/>
                <w:sz w:val="16"/>
                <w:szCs w:val="16"/>
              </w:rPr>
              <w:t>Nodal Excisions and Neck Dissection Specimens for Head &amp; Neck Tumours Histopathology Reporting Guide. 2nd edition</w:t>
            </w:r>
            <w:r w:rsidRPr="005601F3">
              <w:rPr>
                <w:sz w:val="16"/>
                <w:szCs w:val="16"/>
              </w:rPr>
              <w:t>. Available from: https://www.iccr-cancer.org/datasets/published-datasets/head-neck/nodal-excisions/ (Accessed 31st July 2024).</w:t>
            </w:r>
          </w:p>
          <w:p w14:paraId="637DEDE9" w14:textId="75737CF5" w:rsidR="008F1A8A" w:rsidRPr="005601F3" w:rsidRDefault="005601F3" w:rsidP="005601F3">
            <w:pPr>
              <w:pStyle w:val="EndNoteBibliography"/>
              <w:spacing w:after="100"/>
              <w:ind w:left="316" w:hanging="316"/>
              <w:rPr>
                <w:rFonts w:asciiTheme="minorHAnsi" w:hAnsiTheme="minorHAnsi" w:cstheme="minorHAnsi"/>
                <w:color w:val="000000"/>
                <w:sz w:val="16"/>
                <w:szCs w:val="16"/>
              </w:rPr>
            </w:pPr>
            <w:r w:rsidRPr="005601F3">
              <w:rPr>
                <w:sz w:val="16"/>
                <w:szCs w:val="16"/>
              </w:rPr>
              <w:t>4</w:t>
            </w:r>
            <w:r w:rsidRPr="005601F3">
              <w:rPr>
                <w:sz w:val="16"/>
                <w:szCs w:val="16"/>
              </w:rPr>
              <w:tab/>
              <w:t>Wittekind C, Brierley JD, van Eycken AL and van Eycken E (eds) (2019).</w:t>
            </w:r>
            <w:r w:rsidRPr="005601F3">
              <w:rPr>
                <w:i/>
                <w:sz w:val="16"/>
                <w:szCs w:val="16"/>
              </w:rPr>
              <w:t xml:space="preserve"> TNM Supplement: A Commentary on Uniform Use, 5th Edition</w:t>
            </w:r>
            <w:r w:rsidRPr="005601F3">
              <w:rPr>
                <w:iCs/>
                <w:sz w:val="16"/>
                <w:szCs w:val="16"/>
              </w:rPr>
              <w:t xml:space="preserve">, </w:t>
            </w:r>
            <w:r w:rsidRPr="005601F3">
              <w:rPr>
                <w:sz w:val="16"/>
                <w:szCs w:val="16"/>
              </w:rPr>
              <w:t>Wiley, USA.</w:t>
            </w:r>
            <w:r>
              <w:rPr>
                <w:sz w:val="16"/>
                <w:szCs w:val="16"/>
              </w:rPr>
              <w:t xml:space="preserve"> </w:t>
            </w:r>
            <w:r w:rsidRPr="005601F3">
              <w:rPr>
                <w:sz w:val="16"/>
                <w:szCs w:val="16"/>
              </w:rPr>
              <w:fldChar w:fldCharType="end"/>
            </w:r>
          </w:p>
        </w:tc>
        <w:tc>
          <w:tcPr>
            <w:tcW w:w="2098" w:type="dxa"/>
            <w:shd w:val="clear" w:color="auto" w:fill="auto"/>
          </w:tcPr>
          <w:p w14:paraId="050563A4" w14:textId="77777777" w:rsidR="008F1A8A" w:rsidRPr="007221A0" w:rsidRDefault="008F1A8A" w:rsidP="008F1A8A">
            <w:pPr>
              <w:autoSpaceDE w:val="0"/>
              <w:autoSpaceDN w:val="0"/>
              <w:adjustRightInd w:val="0"/>
              <w:spacing w:after="100" w:line="240" w:lineRule="auto"/>
              <w:rPr>
                <w:rFonts w:cstheme="minorHAnsi"/>
                <w:sz w:val="16"/>
                <w:szCs w:val="16"/>
              </w:rPr>
            </w:pPr>
            <w:r w:rsidRPr="007221A0">
              <w:rPr>
                <w:rFonts w:cstheme="minorHAnsi"/>
                <w:sz w:val="16"/>
                <w:szCs w:val="16"/>
              </w:rPr>
              <w:lastRenderedPageBreak/>
              <w:t>Note that permission to publish the TNM cancer staging tables may be needed in your implementation. It is advisable to check.</w:t>
            </w:r>
          </w:p>
          <w:p w14:paraId="6BFC1EEC" w14:textId="013896B5" w:rsidR="00C270B5" w:rsidRPr="00C270B5" w:rsidRDefault="00C270B5" w:rsidP="005601F3">
            <w:pPr>
              <w:pStyle w:val="Default"/>
              <w:spacing w:after="100"/>
              <w:rPr>
                <w:rFonts w:asciiTheme="minorHAnsi" w:hAnsiTheme="minorHAnsi" w:cstheme="minorHAnsi"/>
                <w:color w:val="221E1F"/>
                <w:sz w:val="16"/>
                <w:szCs w:val="16"/>
              </w:rPr>
            </w:pPr>
            <w:r w:rsidRPr="00C270B5">
              <w:rPr>
                <w:rFonts w:asciiTheme="minorHAnsi" w:hAnsiTheme="minorHAnsi" w:cstheme="minorHAnsi"/>
                <w:color w:val="221E1F"/>
                <w:sz w:val="18"/>
                <w:szCs w:val="18"/>
                <w:vertAlign w:val="superscript"/>
              </w:rPr>
              <w:t>f</w:t>
            </w:r>
            <w:r w:rsidRPr="00C270B5">
              <w:rPr>
                <w:rFonts w:asciiTheme="minorHAnsi" w:hAnsiTheme="minorHAnsi" w:cstheme="minorHAnsi"/>
                <w:color w:val="221E1F"/>
                <w:sz w:val="16"/>
                <w:szCs w:val="16"/>
              </w:rPr>
              <w:t xml:space="preserve"> Reproduced with permission. Source: UICC TNM Classification of Malignant Tumours, 8th Edition, eds by James D. Brierley, Mary K. </w:t>
            </w:r>
            <w:proofErr w:type="spellStart"/>
            <w:r w:rsidRPr="00C270B5">
              <w:rPr>
                <w:rFonts w:asciiTheme="minorHAnsi" w:hAnsiTheme="minorHAnsi" w:cstheme="minorHAnsi"/>
                <w:color w:val="221E1F"/>
                <w:sz w:val="16"/>
                <w:szCs w:val="16"/>
              </w:rPr>
              <w:t>Gospodarowicz</w:t>
            </w:r>
            <w:proofErr w:type="spellEnd"/>
            <w:r w:rsidRPr="00C270B5">
              <w:rPr>
                <w:rFonts w:asciiTheme="minorHAnsi" w:hAnsiTheme="minorHAnsi" w:cstheme="minorHAnsi"/>
                <w:color w:val="221E1F"/>
                <w:sz w:val="16"/>
                <w:szCs w:val="16"/>
              </w:rPr>
              <w:t>, Christian Wittekind. 2016, Publisher Wiley (incorporating any errata published up until 12th July 2024).</w:t>
            </w:r>
          </w:p>
          <w:p w14:paraId="23729D76" w14:textId="52B38448" w:rsidR="00C270B5" w:rsidRPr="00C270B5" w:rsidRDefault="00C270B5" w:rsidP="005601F3">
            <w:pPr>
              <w:pStyle w:val="Default"/>
              <w:spacing w:after="100"/>
              <w:rPr>
                <w:rFonts w:asciiTheme="minorHAnsi" w:hAnsiTheme="minorHAnsi" w:cstheme="minorHAnsi"/>
                <w:color w:val="221E1F"/>
                <w:sz w:val="16"/>
                <w:szCs w:val="16"/>
              </w:rPr>
            </w:pPr>
            <w:r w:rsidRPr="00C270B5">
              <w:rPr>
                <w:rFonts w:asciiTheme="minorHAnsi" w:hAnsiTheme="minorHAnsi" w:cstheme="minorHAnsi"/>
                <w:color w:val="221E1F"/>
                <w:sz w:val="18"/>
                <w:szCs w:val="18"/>
                <w:vertAlign w:val="superscript"/>
              </w:rPr>
              <w:t>g</w:t>
            </w:r>
            <w:r w:rsidRPr="00C270B5">
              <w:rPr>
                <w:rFonts w:asciiTheme="minorHAnsi" w:hAnsiTheme="minorHAnsi" w:cstheme="minorHAnsi"/>
                <w:color w:val="221E1F"/>
                <w:sz w:val="16"/>
                <w:szCs w:val="16"/>
              </w:rPr>
              <w:t xml:space="preserve"> Note that the results of neck (lymph node) dissection are derived from a</w:t>
            </w:r>
            <w:r>
              <w:rPr>
                <w:rFonts w:asciiTheme="minorHAnsi" w:hAnsiTheme="minorHAnsi" w:cstheme="minorHAnsi"/>
                <w:color w:val="221E1F"/>
                <w:sz w:val="16"/>
                <w:szCs w:val="16"/>
              </w:rPr>
              <w:t xml:space="preserve"> </w:t>
            </w:r>
            <w:r w:rsidRPr="00C270B5">
              <w:rPr>
                <w:rFonts w:asciiTheme="minorHAnsi" w:hAnsiTheme="minorHAnsi" w:cstheme="minorHAnsi"/>
                <w:color w:val="221E1F"/>
                <w:sz w:val="16"/>
                <w:szCs w:val="16"/>
              </w:rPr>
              <w:t>separate dataset.</w:t>
            </w:r>
          </w:p>
          <w:p w14:paraId="5A5E52D5" w14:textId="27F0C17E" w:rsidR="00C270B5" w:rsidRPr="00C270B5" w:rsidRDefault="00C270B5" w:rsidP="005601F3">
            <w:pPr>
              <w:pStyle w:val="Default"/>
              <w:spacing w:after="100"/>
              <w:rPr>
                <w:rFonts w:asciiTheme="minorHAnsi" w:hAnsiTheme="minorHAnsi" w:cstheme="minorHAnsi"/>
                <w:color w:val="221E1F"/>
                <w:sz w:val="16"/>
                <w:szCs w:val="16"/>
              </w:rPr>
            </w:pPr>
            <w:r w:rsidRPr="00C270B5">
              <w:rPr>
                <w:rFonts w:asciiTheme="minorHAnsi" w:hAnsiTheme="minorHAnsi" w:cstheme="minorHAnsi"/>
                <w:color w:val="221E1F"/>
                <w:sz w:val="18"/>
                <w:szCs w:val="18"/>
                <w:vertAlign w:val="superscript"/>
              </w:rPr>
              <w:t>h</w:t>
            </w:r>
            <w:r w:rsidRPr="00C270B5">
              <w:rPr>
                <w:rFonts w:asciiTheme="minorHAnsi" w:hAnsiTheme="minorHAnsi" w:cstheme="minorHAnsi"/>
                <w:color w:val="221E1F"/>
                <w:sz w:val="16"/>
                <w:szCs w:val="16"/>
              </w:rPr>
              <w:t xml:space="preserve"> TX should be used only if absolutely necessary.</w:t>
            </w:r>
          </w:p>
          <w:p w14:paraId="637DEDF5" w14:textId="79794722" w:rsidR="00C270B5" w:rsidRPr="0076175A" w:rsidRDefault="00C270B5" w:rsidP="00C270B5">
            <w:pPr>
              <w:pStyle w:val="Default"/>
              <w:rPr>
                <w:rFonts w:asciiTheme="minorHAnsi" w:hAnsiTheme="minorHAnsi" w:cstheme="minorHAnsi"/>
                <w:color w:val="221E1F"/>
                <w:sz w:val="16"/>
                <w:szCs w:val="16"/>
              </w:rPr>
            </w:pPr>
            <w:proofErr w:type="spellStart"/>
            <w:r w:rsidRPr="00C270B5">
              <w:rPr>
                <w:rFonts w:asciiTheme="minorHAnsi" w:hAnsiTheme="minorHAnsi" w:cstheme="minorHAnsi"/>
                <w:color w:val="221E1F"/>
                <w:sz w:val="18"/>
                <w:szCs w:val="18"/>
                <w:vertAlign w:val="superscript"/>
              </w:rPr>
              <w:t>i</w:t>
            </w:r>
            <w:proofErr w:type="spellEnd"/>
            <w:r w:rsidRPr="00C270B5">
              <w:rPr>
                <w:rFonts w:asciiTheme="minorHAnsi" w:hAnsiTheme="minorHAnsi" w:cstheme="minorHAnsi"/>
                <w:color w:val="221E1F"/>
                <w:sz w:val="18"/>
                <w:szCs w:val="18"/>
                <w:vertAlign w:val="superscript"/>
              </w:rPr>
              <w:t xml:space="preserve"> </w:t>
            </w:r>
            <w:r w:rsidRPr="00C270B5">
              <w:rPr>
                <w:rFonts w:asciiTheme="minorHAnsi" w:hAnsiTheme="minorHAnsi" w:cstheme="minorHAnsi"/>
                <w:color w:val="221E1F"/>
                <w:sz w:val="16"/>
                <w:szCs w:val="16"/>
              </w:rPr>
              <w:t>Superficial erosion alone of bone/tooth socket by gingival primary is</w:t>
            </w:r>
            <w:r w:rsidR="0076175A">
              <w:rPr>
                <w:rFonts w:asciiTheme="minorHAnsi" w:hAnsiTheme="minorHAnsi" w:cstheme="minorHAnsi"/>
                <w:color w:val="221E1F"/>
                <w:sz w:val="16"/>
                <w:szCs w:val="16"/>
              </w:rPr>
              <w:t xml:space="preserve"> </w:t>
            </w:r>
            <w:r w:rsidRPr="00C270B5">
              <w:rPr>
                <w:rFonts w:asciiTheme="minorHAnsi" w:hAnsiTheme="minorHAnsi" w:cstheme="minorHAnsi"/>
                <w:color w:val="221E1F"/>
                <w:sz w:val="16"/>
                <w:szCs w:val="16"/>
              </w:rPr>
              <w:t>not sufficient to classify a tumour as T4a.</w:t>
            </w:r>
          </w:p>
        </w:tc>
      </w:tr>
    </w:tbl>
    <w:p w14:paraId="6AC467C3" w14:textId="77777777" w:rsidR="00450C29" w:rsidRDefault="00450C29" w:rsidP="002D49D0">
      <w:pPr>
        <w:spacing w:after="80" w:line="240" w:lineRule="auto"/>
        <w:rPr>
          <w:b/>
          <w:bCs/>
          <w:sz w:val="20"/>
          <w:szCs w:val="20"/>
          <w:u w:val="single"/>
        </w:rPr>
      </w:pPr>
    </w:p>
    <w:p w14:paraId="6B93C64F" w14:textId="77777777" w:rsidR="00450C29" w:rsidRDefault="00450C29">
      <w:pPr>
        <w:rPr>
          <w:b/>
          <w:bCs/>
          <w:sz w:val="20"/>
          <w:szCs w:val="20"/>
          <w:u w:val="single"/>
        </w:rPr>
      </w:pPr>
      <w:r>
        <w:rPr>
          <w:b/>
          <w:bCs/>
          <w:sz w:val="20"/>
          <w:szCs w:val="20"/>
          <w:u w:val="single"/>
        </w:rPr>
        <w:br w:type="page"/>
      </w:r>
    </w:p>
    <w:p w14:paraId="637DEDF7" w14:textId="32F41050" w:rsidR="00B34FE8" w:rsidRPr="004E5B07" w:rsidRDefault="004E5B07" w:rsidP="002D49D0">
      <w:pPr>
        <w:spacing w:after="80" w:line="240" w:lineRule="auto"/>
        <w:rPr>
          <w:b/>
          <w:sz w:val="20"/>
          <w:szCs w:val="20"/>
          <w:u w:val="single"/>
        </w:rPr>
      </w:pPr>
      <w:r w:rsidRPr="004E5B07">
        <w:rPr>
          <w:b/>
          <w:bCs/>
          <w:sz w:val="20"/>
          <w:szCs w:val="20"/>
          <w:u w:val="single"/>
        </w:rPr>
        <w:lastRenderedPageBreak/>
        <w:t>Figure</w:t>
      </w:r>
      <w:r w:rsidR="002E0763">
        <w:rPr>
          <w:b/>
          <w:bCs/>
          <w:sz w:val="20"/>
          <w:szCs w:val="20"/>
          <w:u w:val="single"/>
        </w:rPr>
        <w:t>s</w:t>
      </w:r>
    </w:p>
    <w:p w14:paraId="7F61CFE9" w14:textId="438DE806" w:rsidR="004E5B07" w:rsidRDefault="00740A6D" w:rsidP="004E5B07">
      <w:pPr>
        <w:spacing w:after="0" w:line="23" w:lineRule="atLeast"/>
        <w:rPr>
          <w:b/>
          <w:bCs/>
          <w:u w:val="single"/>
        </w:rPr>
      </w:pPr>
      <w:r w:rsidRPr="00740A6D">
        <w:rPr>
          <w:b/>
          <w:bCs/>
          <w:noProof/>
        </w:rPr>
        <w:drawing>
          <wp:inline distT="0" distB="0" distL="0" distR="0" wp14:anchorId="39A057D7" wp14:editId="206E53B4">
            <wp:extent cx="5730875" cy="4584700"/>
            <wp:effectExtent l="0" t="0" r="3175" b="6350"/>
            <wp:docPr id="2034278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4584700"/>
                    </a:xfrm>
                    <a:prstGeom prst="rect">
                      <a:avLst/>
                    </a:prstGeom>
                    <a:noFill/>
                  </pic:spPr>
                </pic:pic>
              </a:graphicData>
            </a:graphic>
          </wp:inline>
        </w:drawing>
      </w:r>
    </w:p>
    <w:p w14:paraId="01986F5D" w14:textId="77777777" w:rsidR="00740A6D" w:rsidRPr="00E462EE" w:rsidRDefault="00740A6D" w:rsidP="00740A6D">
      <w:pPr>
        <w:autoSpaceDE w:val="0"/>
        <w:autoSpaceDN w:val="0"/>
        <w:adjustRightInd w:val="0"/>
        <w:spacing w:after="120" w:line="240" w:lineRule="auto"/>
        <w:rPr>
          <w:rFonts w:cs="Calibri"/>
          <w:b/>
          <w:sz w:val="16"/>
          <w:szCs w:val="16"/>
          <w:u w:val="single"/>
        </w:rPr>
      </w:pPr>
      <w:r w:rsidRPr="00E462EE">
        <w:rPr>
          <w:rFonts w:cs="Calibri"/>
          <w:b/>
          <w:sz w:val="16"/>
          <w:szCs w:val="16"/>
          <w:u w:val="single"/>
        </w:rPr>
        <w:t>Figure 1: Anatomic sites and subsites for lip and oral cavity.</w:t>
      </w:r>
    </w:p>
    <w:p w14:paraId="4FF50279" w14:textId="77777777" w:rsidR="00740A6D" w:rsidRPr="00E462EE" w:rsidRDefault="00740A6D" w:rsidP="00740A6D">
      <w:pPr>
        <w:pStyle w:val="ListParagraph"/>
        <w:numPr>
          <w:ilvl w:val="0"/>
          <w:numId w:val="31"/>
        </w:numPr>
        <w:autoSpaceDE w:val="0"/>
        <w:autoSpaceDN w:val="0"/>
        <w:adjustRightInd w:val="0"/>
        <w:spacing w:line="240" w:lineRule="auto"/>
        <w:rPr>
          <w:rFonts w:cs="Calibri"/>
          <w:b/>
          <w:sz w:val="16"/>
          <w:szCs w:val="16"/>
          <w:u w:val="single"/>
        </w:rPr>
      </w:pPr>
      <w:r w:rsidRPr="00E462EE">
        <w:rPr>
          <w:rFonts w:cs="Calibri"/>
          <w:b/>
          <w:sz w:val="16"/>
          <w:szCs w:val="16"/>
          <w:u w:val="single"/>
        </w:rPr>
        <w:t>The vermilion/dry lip is considered cutaneous.</w:t>
      </w:r>
    </w:p>
    <w:p w14:paraId="056CC4F0" w14:textId="77777777" w:rsidR="00740A6D" w:rsidRPr="00E462EE" w:rsidRDefault="00740A6D" w:rsidP="00740A6D">
      <w:pPr>
        <w:pStyle w:val="ListParagraph"/>
        <w:numPr>
          <w:ilvl w:val="0"/>
          <w:numId w:val="31"/>
        </w:numPr>
        <w:autoSpaceDE w:val="0"/>
        <w:autoSpaceDN w:val="0"/>
        <w:adjustRightInd w:val="0"/>
        <w:spacing w:line="240" w:lineRule="auto"/>
        <w:ind w:left="714" w:hanging="357"/>
        <w:rPr>
          <w:rFonts w:cs="Calibri"/>
          <w:b/>
          <w:sz w:val="16"/>
          <w:szCs w:val="16"/>
          <w:u w:val="single"/>
        </w:rPr>
      </w:pPr>
      <w:r w:rsidRPr="00E462EE">
        <w:rPr>
          <w:rFonts w:cs="Calibri"/>
          <w:b/>
          <w:sz w:val="16"/>
          <w:szCs w:val="16"/>
          <w:u w:val="single"/>
        </w:rPr>
        <w:t>The uvula and soft palate and tonsil are considered oropharynx.</w:t>
      </w:r>
    </w:p>
    <w:p w14:paraId="73260BBC" w14:textId="77777777" w:rsidR="00740A6D" w:rsidRDefault="00740A6D" w:rsidP="005F119E">
      <w:pPr>
        <w:spacing w:line="240" w:lineRule="auto"/>
        <w:rPr>
          <w:b/>
          <w:bCs/>
          <w:sz w:val="16"/>
          <w:szCs w:val="16"/>
          <w:u w:val="single"/>
        </w:rPr>
      </w:pPr>
    </w:p>
    <w:p w14:paraId="3F930621" w14:textId="77777777" w:rsidR="00740A6D" w:rsidRDefault="00740A6D" w:rsidP="005F119E">
      <w:pPr>
        <w:spacing w:line="240" w:lineRule="auto"/>
        <w:rPr>
          <w:b/>
          <w:sz w:val="20"/>
          <w:szCs w:val="20"/>
          <w:u w:val="single"/>
        </w:rPr>
      </w:pPr>
    </w:p>
    <w:p w14:paraId="5D7754F6" w14:textId="77777777" w:rsidR="002E0763" w:rsidRDefault="002E0763" w:rsidP="002E0763">
      <w:pPr>
        <w:spacing w:after="0"/>
        <w:rPr>
          <w:rFonts w:ascii="Calibri" w:eastAsia="Calibri" w:hAnsi="Calibri" w:cs="Times New Roman"/>
          <w:b/>
          <w:bCs/>
          <w:sz w:val="16"/>
          <w:szCs w:val="16"/>
        </w:rPr>
      </w:pPr>
    </w:p>
    <w:p w14:paraId="4F5092A4" w14:textId="77777777" w:rsidR="002E0763" w:rsidRPr="0044700C" w:rsidRDefault="002E0763" w:rsidP="002E0763">
      <w:pPr>
        <w:spacing w:line="240" w:lineRule="auto"/>
        <w:rPr>
          <w:b/>
        </w:rPr>
      </w:pPr>
      <w:r>
        <w:rPr>
          <w:noProof/>
          <w:lang w:eastAsia="en-AU"/>
        </w:rPr>
        <w:drawing>
          <wp:inline distT="0" distB="0" distL="0" distR="0" wp14:anchorId="3601C4C0" wp14:editId="40EC3EDC">
            <wp:extent cx="5731510" cy="3627755"/>
            <wp:effectExtent l="0" t="0" r="2540" b="0"/>
            <wp:docPr id="3" name="Picture 6" descr="A diagram of a rock 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A diagram of a rock form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627755"/>
                    </a:xfrm>
                    <a:prstGeom prst="rect">
                      <a:avLst/>
                    </a:prstGeom>
                  </pic:spPr>
                </pic:pic>
              </a:graphicData>
            </a:graphic>
          </wp:inline>
        </w:drawing>
      </w:r>
    </w:p>
    <w:p w14:paraId="6AFED718" w14:textId="77777777" w:rsidR="002E0763" w:rsidRPr="002E0763" w:rsidRDefault="002E0763" w:rsidP="002E0763">
      <w:pPr>
        <w:spacing w:after="100" w:line="240" w:lineRule="auto"/>
        <w:rPr>
          <w:rFonts w:cs="Calibri"/>
          <w:sz w:val="16"/>
          <w:szCs w:val="16"/>
        </w:rPr>
      </w:pPr>
      <w:r w:rsidRPr="002E0763">
        <w:rPr>
          <w:rFonts w:cs="Calibri"/>
          <w:b/>
          <w:sz w:val="16"/>
          <w:szCs w:val="16"/>
          <w:u w:val="single"/>
        </w:rPr>
        <w:t>Figure 2A: Measuring depth of invasion</w:t>
      </w:r>
      <w:r w:rsidRPr="002E0763">
        <w:rPr>
          <w:rFonts w:cs="Calibri"/>
          <w:b/>
          <w:sz w:val="16"/>
          <w:szCs w:val="16"/>
        </w:rPr>
        <w:t>.</w:t>
      </w:r>
      <w:r w:rsidRPr="002E0763">
        <w:rPr>
          <w:rFonts w:cs="Calibri"/>
          <w:sz w:val="16"/>
          <w:szCs w:val="16"/>
        </w:rPr>
        <w:t xml:space="preserve">                                                                                                                        </w:t>
      </w:r>
    </w:p>
    <w:p w14:paraId="61168FB1" w14:textId="6A4EC595" w:rsidR="002E0763" w:rsidRPr="002E0763" w:rsidRDefault="002E0763" w:rsidP="002E0763">
      <w:pPr>
        <w:spacing w:after="0" w:line="240" w:lineRule="auto"/>
        <w:rPr>
          <w:rFonts w:cs="Calibri"/>
          <w:b/>
          <w:sz w:val="16"/>
          <w:szCs w:val="16"/>
        </w:rPr>
      </w:pPr>
      <w:r w:rsidRPr="002E0763">
        <w:rPr>
          <w:rFonts w:cs="Calibri"/>
          <w:sz w:val="16"/>
          <w:szCs w:val="16"/>
        </w:rPr>
        <w:t>© 2024 International Collaboration on Cancer Reporting Limited (ICCR).</w:t>
      </w:r>
    </w:p>
    <w:p w14:paraId="39936BA4" w14:textId="77777777" w:rsidR="002E0763" w:rsidRDefault="002E0763" w:rsidP="002E0763">
      <w:pPr>
        <w:spacing w:line="240" w:lineRule="auto"/>
        <w:rPr>
          <w:b/>
        </w:rPr>
      </w:pPr>
    </w:p>
    <w:p w14:paraId="67955375" w14:textId="77777777" w:rsidR="002E0763" w:rsidRPr="006B679D" w:rsidRDefault="002E0763" w:rsidP="002E0763">
      <w:pPr>
        <w:spacing w:line="240" w:lineRule="auto"/>
        <w:rPr>
          <w:b/>
        </w:rPr>
      </w:pPr>
    </w:p>
    <w:p w14:paraId="66AFAA62" w14:textId="77777777" w:rsidR="002E0763" w:rsidRDefault="002E0763" w:rsidP="002E0763">
      <w:pPr>
        <w:spacing w:line="240" w:lineRule="auto"/>
        <w:rPr>
          <w:b/>
          <w:u w:val="single"/>
        </w:rPr>
      </w:pPr>
      <w:r>
        <w:rPr>
          <w:rFonts w:ascii="Cambria" w:eastAsia="Times New Roman" w:hAnsi="Cambria"/>
          <w:b/>
          <w:bCs/>
          <w:noProof/>
          <w:color w:val="365F91"/>
          <w:sz w:val="28"/>
          <w:szCs w:val="28"/>
          <w:lang w:eastAsia="en-AU"/>
        </w:rPr>
        <w:lastRenderedPageBreak/>
        <w:drawing>
          <wp:inline distT="0" distB="0" distL="0" distR="0" wp14:anchorId="17FE9903" wp14:editId="4234452E">
            <wp:extent cx="5731510" cy="2765425"/>
            <wp:effectExtent l="0" t="0" r="2540" b="0"/>
            <wp:docPr id="4" name="Picture 7" descr="A diagram of a tum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A diagram of a tumou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765425"/>
                    </a:xfrm>
                    <a:prstGeom prst="rect">
                      <a:avLst/>
                    </a:prstGeom>
                  </pic:spPr>
                </pic:pic>
              </a:graphicData>
            </a:graphic>
          </wp:inline>
        </w:drawing>
      </w:r>
    </w:p>
    <w:p w14:paraId="1D5BB3FC" w14:textId="77777777" w:rsidR="002E0763" w:rsidRPr="002E0763" w:rsidRDefault="002E0763" w:rsidP="002E0763">
      <w:pPr>
        <w:spacing w:after="100" w:line="240" w:lineRule="auto"/>
        <w:rPr>
          <w:rFonts w:cs="Calibri"/>
          <w:sz w:val="16"/>
          <w:szCs w:val="16"/>
        </w:rPr>
      </w:pPr>
      <w:r w:rsidRPr="002E0763">
        <w:rPr>
          <w:rFonts w:cs="Calibri"/>
          <w:b/>
          <w:sz w:val="16"/>
          <w:szCs w:val="16"/>
          <w:u w:val="single"/>
        </w:rPr>
        <w:t>Figure 2B: Measuring depth of invasion</w:t>
      </w:r>
      <w:r w:rsidRPr="002E0763">
        <w:rPr>
          <w:rFonts w:cs="Calibri"/>
          <w:b/>
          <w:sz w:val="16"/>
          <w:szCs w:val="16"/>
        </w:rPr>
        <w:t>.</w:t>
      </w:r>
      <w:r w:rsidRPr="002E0763">
        <w:rPr>
          <w:rFonts w:cs="Calibri"/>
          <w:sz w:val="16"/>
          <w:szCs w:val="16"/>
        </w:rPr>
        <w:t xml:space="preserve">                                                                                                                               </w:t>
      </w:r>
    </w:p>
    <w:p w14:paraId="58EDF0E8" w14:textId="7B69392A" w:rsidR="002E0763" w:rsidRPr="002E0763" w:rsidRDefault="002E0763" w:rsidP="002E0763">
      <w:pPr>
        <w:spacing w:line="240" w:lineRule="auto"/>
        <w:rPr>
          <w:rFonts w:cs="Calibri"/>
          <w:sz w:val="16"/>
          <w:szCs w:val="16"/>
        </w:rPr>
      </w:pPr>
      <w:r w:rsidRPr="002E0763">
        <w:rPr>
          <w:rFonts w:cs="Calibri"/>
          <w:sz w:val="16"/>
          <w:szCs w:val="16"/>
        </w:rPr>
        <w:t>© 2024 International Collaboration on Cancer Reporting Limited (ICCR).</w:t>
      </w:r>
    </w:p>
    <w:p w14:paraId="30E5E4F5" w14:textId="77777777" w:rsidR="002E0763" w:rsidRPr="00B47654" w:rsidRDefault="002E0763" w:rsidP="002E0763">
      <w:pPr>
        <w:spacing w:after="0" w:line="240" w:lineRule="auto"/>
        <w:rPr>
          <w:rFonts w:cs="Verdana"/>
        </w:rPr>
      </w:pPr>
      <w:r>
        <w:rPr>
          <w:rFonts w:cs="Verdana"/>
          <w:noProof/>
          <w:lang w:eastAsia="en-AU"/>
        </w:rPr>
        <w:lastRenderedPageBreak/>
        <w:drawing>
          <wp:inline distT="0" distB="0" distL="0" distR="0" wp14:anchorId="101AD2E3" wp14:editId="6E232191">
            <wp:extent cx="5731510" cy="3223895"/>
            <wp:effectExtent l="0" t="0" r="0" b="0"/>
            <wp:docPr id="817657135" name="Picture 817657135" descr="A diagram of different types of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57135" name="Picture 817657135" descr="A diagram of different types of rocks&#10;&#10;Description automatically generated"/>
                    <pic:cNvPicPr/>
                  </pic:nvPicPr>
                  <pic:blipFill>
                    <a:blip r:embed="rId16" cstate="print"/>
                    <a:stretch>
                      <a:fillRect/>
                    </a:stretch>
                  </pic:blipFill>
                  <pic:spPr>
                    <a:xfrm>
                      <a:off x="0" y="0"/>
                      <a:ext cx="5731510" cy="3223895"/>
                    </a:xfrm>
                    <a:prstGeom prst="rect">
                      <a:avLst/>
                    </a:prstGeom>
                  </pic:spPr>
                </pic:pic>
              </a:graphicData>
            </a:graphic>
          </wp:inline>
        </w:drawing>
      </w:r>
    </w:p>
    <w:p w14:paraId="253A916B" w14:textId="77777777" w:rsidR="002E0763" w:rsidRPr="002E0763" w:rsidRDefault="002E0763" w:rsidP="002E0763">
      <w:pPr>
        <w:spacing w:after="100" w:line="240" w:lineRule="auto"/>
        <w:rPr>
          <w:rFonts w:cs="Calibri"/>
          <w:b/>
          <w:bCs/>
          <w:sz w:val="16"/>
          <w:szCs w:val="16"/>
        </w:rPr>
      </w:pPr>
      <w:r w:rsidRPr="002E0763">
        <w:rPr>
          <w:rFonts w:cs="Calibri"/>
          <w:b/>
          <w:sz w:val="16"/>
          <w:szCs w:val="16"/>
          <w:u w:val="single"/>
        </w:rPr>
        <w:t>Figure 3: Pattern of Invasive front</w:t>
      </w:r>
      <w:r w:rsidRPr="002E0763">
        <w:rPr>
          <w:rFonts w:cs="Calibri"/>
          <w:b/>
          <w:sz w:val="16"/>
          <w:szCs w:val="16"/>
        </w:rPr>
        <w:t>.</w:t>
      </w:r>
      <w:r w:rsidRPr="002E0763">
        <w:rPr>
          <w:rFonts w:cs="Calibri"/>
          <w:b/>
          <w:bCs/>
          <w:sz w:val="16"/>
          <w:szCs w:val="16"/>
        </w:rPr>
        <w:t xml:space="preserve">                                                                                                           </w:t>
      </w:r>
    </w:p>
    <w:p w14:paraId="7E8D5C4C" w14:textId="54CBB062" w:rsidR="002E0763" w:rsidRPr="002E0763" w:rsidRDefault="002E0763" w:rsidP="002E0763">
      <w:pPr>
        <w:spacing w:line="240" w:lineRule="auto"/>
        <w:rPr>
          <w:rFonts w:cs="Calibri"/>
          <w:sz w:val="16"/>
          <w:szCs w:val="16"/>
        </w:rPr>
      </w:pPr>
      <w:r w:rsidRPr="002E0763">
        <w:rPr>
          <w:rFonts w:cs="Calibri"/>
          <w:sz w:val="16"/>
          <w:szCs w:val="16"/>
        </w:rPr>
        <w:t>© 2024 International Collaboration on Cancer Reporting Limited (ICCR).</w:t>
      </w:r>
    </w:p>
    <w:p w14:paraId="429252CD" w14:textId="32A212EA" w:rsidR="002E0763" w:rsidRDefault="002E0763" w:rsidP="002E0763">
      <w:pPr>
        <w:rPr>
          <w:b/>
          <w:sz w:val="20"/>
          <w:szCs w:val="20"/>
          <w:u w:val="single"/>
        </w:rPr>
      </w:pPr>
      <w:r>
        <w:rPr>
          <w:b/>
          <w:sz w:val="20"/>
          <w:szCs w:val="20"/>
          <w:u w:val="single"/>
        </w:rPr>
        <w:br w:type="page"/>
      </w:r>
    </w:p>
    <w:p w14:paraId="6DD355EC" w14:textId="5C894622" w:rsidR="00BD4FC4" w:rsidRDefault="00BD4FC4" w:rsidP="005F119E">
      <w:pPr>
        <w:spacing w:line="240" w:lineRule="auto"/>
        <w:rPr>
          <w:b/>
          <w:sz w:val="20"/>
          <w:szCs w:val="20"/>
          <w:u w:val="single"/>
        </w:rPr>
      </w:pPr>
      <w:r>
        <w:rPr>
          <w:b/>
          <w:sz w:val="20"/>
          <w:szCs w:val="20"/>
          <w:u w:val="single"/>
        </w:rPr>
        <w:lastRenderedPageBreak/>
        <w:t>Table</w:t>
      </w:r>
    </w:p>
    <w:p w14:paraId="6E70B4DC" w14:textId="77777777" w:rsidR="00E462EE" w:rsidRPr="00E462EE" w:rsidRDefault="00E462EE" w:rsidP="00E462EE">
      <w:pPr>
        <w:spacing w:after="120" w:line="240" w:lineRule="auto"/>
        <w:rPr>
          <w:rFonts w:cs="Calibri"/>
          <w:b/>
          <w:sz w:val="16"/>
          <w:szCs w:val="16"/>
          <w:vertAlign w:val="superscript"/>
          <w:lang w:val="fr-FR" w:eastAsia="en-AU"/>
        </w:rPr>
      </w:pPr>
      <w:r w:rsidRPr="00E462EE">
        <w:rPr>
          <w:rFonts w:cs="Calibri"/>
          <w:b/>
          <w:sz w:val="16"/>
          <w:szCs w:val="16"/>
          <w:u w:val="single"/>
          <w:lang w:val="fr-FR" w:eastAsia="en-AU"/>
        </w:rPr>
        <w:t xml:space="preserve">Table 1: World Health </w:t>
      </w:r>
      <w:proofErr w:type="spellStart"/>
      <w:r w:rsidRPr="00E462EE">
        <w:rPr>
          <w:rFonts w:cs="Calibri"/>
          <w:b/>
          <w:sz w:val="16"/>
          <w:szCs w:val="16"/>
          <w:u w:val="single"/>
          <w:lang w:val="fr-FR" w:eastAsia="en-AU"/>
        </w:rPr>
        <w:t>Organization</w:t>
      </w:r>
      <w:proofErr w:type="spellEnd"/>
      <w:r w:rsidRPr="00E462EE">
        <w:rPr>
          <w:rFonts w:cs="Calibri"/>
          <w:b/>
          <w:sz w:val="16"/>
          <w:szCs w:val="16"/>
          <w:u w:val="single"/>
          <w:lang w:val="fr-FR" w:eastAsia="en-AU"/>
        </w:rPr>
        <w:t xml:space="preserve"> classification of </w:t>
      </w:r>
      <w:proofErr w:type="spellStart"/>
      <w:r w:rsidRPr="00E462EE">
        <w:rPr>
          <w:rFonts w:cs="Calibri"/>
          <w:b/>
          <w:sz w:val="16"/>
          <w:szCs w:val="16"/>
          <w:u w:val="single"/>
          <w:lang w:val="fr-FR" w:eastAsia="en-AU"/>
        </w:rPr>
        <w:t>subtypes</w:t>
      </w:r>
      <w:proofErr w:type="spellEnd"/>
      <w:r w:rsidRPr="00E462EE">
        <w:rPr>
          <w:rFonts w:cs="Calibri"/>
          <w:b/>
          <w:sz w:val="16"/>
          <w:szCs w:val="16"/>
          <w:u w:val="single"/>
          <w:lang w:val="fr-FR" w:eastAsia="en-AU"/>
        </w:rPr>
        <w:t xml:space="preserve"> of </w:t>
      </w:r>
      <w:proofErr w:type="spellStart"/>
      <w:r w:rsidRPr="00E462EE">
        <w:rPr>
          <w:rFonts w:cs="Calibri"/>
          <w:b/>
          <w:sz w:val="16"/>
          <w:szCs w:val="16"/>
          <w:u w:val="single"/>
          <w:lang w:val="fr-FR" w:eastAsia="en-AU"/>
        </w:rPr>
        <w:t>squamous</w:t>
      </w:r>
      <w:proofErr w:type="spellEnd"/>
      <w:r w:rsidRPr="00E462EE">
        <w:rPr>
          <w:rFonts w:cs="Calibri"/>
          <w:b/>
          <w:sz w:val="16"/>
          <w:szCs w:val="16"/>
          <w:u w:val="single"/>
          <w:lang w:val="fr-FR" w:eastAsia="en-AU"/>
        </w:rPr>
        <w:t xml:space="preserve"> </w:t>
      </w:r>
      <w:proofErr w:type="spellStart"/>
      <w:r w:rsidRPr="00E462EE">
        <w:rPr>
          <w:rFonts w:cs="Calibri"/>
          <w:b/>
          <w:sz w:val="16"/>
          <w:szCs w:val="16"/>
          <w:u w:val="single"/>
          <w:lang w:val="fr-FR" w:eastAsia="en-AU"/>
        </w:rPr>
        <w:t>cell</w:t>
      </w:r>
      <w:proofErr w:type="spellEnd"/>
      <w:r w:rsidRPr="00E462EE">
        <w:rPr>
          <w:rFonts w:cs="Calibri"/>
          <w:b/>
          <w:sz w:val="16"/>
          <w:szCs w:val="16"/>
          <w:u w:val="single"/>
          <w:lang w:val="fr-FR" w:eastAsia="en-AU"/>
        </w:rPr>
        <w:t xml:space="preserve"> </w:t>
      </w:r>
      <w:proofErr w:type="spellStart"/>
      <w:r w:rsidRPr="00E462EE">
        <w:rPr>
          <w:rFonts w:cs="Calibri"/>
          <w:b/>
          <w:sz w:val="16"/>
          <w:szCs w:val="16"/>
          <w:u w:val="single"/>
          <w:lang w:val="fr-FR" w:eastAsia="en-AU"/>
        </w:rPr>
        <w:t>carcinoma</w:t>
      </w:r>
      <w:proofErr w:type="spellEnd"/>
      <w:r w:rsidRPr="00E462EE">
        <w:rPr>
          <w:rFonts w:cs="Calibri"/>
          <w:b/>
          <w:sz w:val="16"/>
          <w:szCs w:val="16"/>
          <w:u w:val="single"/>
          <w:lang w:val="fr-FR" w:eastAsia="en-AU"/>
        </w:rPr>
        <w:t xml:space="preserve"> of the oral </w:t>
      </w:r>
      <w:proofErr w:type="spellStart"/>
      <w:r w:rsidRPr="00E462EE">
        <w:rPr>
          <w:rFonts w:cs="Calibri"/>
          <w:b/>
          <w:sz w:val="16"/>
          <w:szCs w:val="16"/>
          <w:u w:val="single"/>
          <w:lang w:val="fr-FR" w:eastAsia="en-AU"/>
        </w:rPr>
        <w:t>cavity</w:t>
      </w:r>
      <w:proofErr w:type="spellEnd"/>
      <w:r w:rsidRPr="00E462EE">
        <w:rPr>
          <w:rFonts w:cs="Calibri"/>
          <w:b/>
          <w:sz w:val="16"/>
          <w:szCs w:val="16"/>
          <w:u w:val="single"/>
          <w:lang w:val="fr-FR" w:eastAsia="en-AU"/>
        </w:rPr>
        <w:t xml:space="preserve"> and mobile tongue</w:t>
      </w:r>
      <w:r w:rsidRPr="00E462EE">
        <w:rPr>
          <w:rFonts w:cs="Calibri"/>
          <w:b/>
          <w:sz w:val="16"/>
          <w:szCs w:val="16"/>
          <w:lang w:val="fr-FR" w:eastAsia="en-AU"/>
        </w:rPr>
        <w:t>.</w:t>
      </w:r>
      <w:r w:rsidRPr="00E462EE">
        <w:rPr>
          <w:rFonts w:cs="Calibri"/>
          <w:b/>
          <w:sz w:val="16"/>
          <w:szCs w:val="16"/>
          <w:lang w:val="fr-FR" w:eastAsia="en-AU"/>
        </w:rPr>
        <w:fldChar w:fldCharType="begin"/>
      </w:r>
      <w:r w:rsidRPr="00E462EE">
        <w:rPr>
          <w:rFonts w:cs="Calibri"/>
          <w:b/>
          <w:sz w:val="16"/>
          <w:szCs w:val="16"/>
          <w:lang w:val="fr-FR" w:eastAsia="en-AU"/>
        </w:rPr>
        <w:instrText xml:space="preserve"> ADDIN EN.CITE &lt;EndNote&gt;&lt;Cite&gt;&lt;Author&gt;WHO Classification of Tumours Editorial Board&lt;/Author&gt;&lt;Year&gt;2024&lt;/Year&gt;&lt;RecNum&gt;3907&lt;/RecNum&gt;&lt;DisplayText&gt;&lt;style face="superscript"&gt;1&lt;/style&gt;&lt;/DisplayText&gt;&lt;record&gt;&lt;rec-number&gt;3907&lt;/rec-number&gt;&lt;foreign-keys&gt;&lt;key app="EN" db-id="vpa2zdr59wdzf5et02l5d556xps9ftrtav9f" timestamp="1700609715"&gt;3907&lt;/key&gt;&lt;/foreign-keys&gt;&lt;ref-type name="Book"&gt;6&lt;/ref-type&gt;&lt;contributors&gt;&lt;authors&gt;&lt;author&gt;WHO Classification of Tumours Editorial Board,&lt;/author&gt;&lt;/authors&gt;&lt;/contributors&gt;&lt;titles&gt;&lt;title&gt;Head and Neck Tumours, WHO Classification of Tumours, 5th Edition, Volume 10. &lt;/title&gt;&lt;/titles&gt;&lt;dates&gt;&lt;year&gt;2024&lt;/year&gt;&lt;/dates&gt;&lt;publisher&gt;IARC Press, Lyon.&lt;/publisher&gt;&lt;urls&gt;&lt;/urls&gt;&lt;/record&gt;&lt;/Cite&gt;&lt;/EndNote&gt;</w:instrText>
      </w:r>
      <w:r w:rsidRPr="00E462EE">
        <w:rPr>
          <w:rFonts w:cs="Calibri"/>
          <w:b/>
          <w:sz w:val="16"/>
          <w:szCs w:val="16"/>
          <w:lang w:val="fr-FR" w:eastAsia="en-AU"/>
        </w:rPr>
        <w:fldChar w:fldCharType="separate"/>
      </w:r>
      <w:r w:rsidRPr="00E462EE">
        <w:rPr>
          <w:rFonts w:cs="Calibri"/>
          <w:b/>
          <w:noProof/>
          <w:sz w:val="16"/>
          <w:szCs w:val="16"/>
          <w:vertAlign w:val="superscript"/>
          <w:lang w:val="fr-FR" w:eastAsia="en-AU"/>
        </w:rPr>
        <w:t>1</w:t>
      </w:r>
      <w:r w:rsidRPr="00E462EE">
        <w:rPr>
          <w:rFonts w:cs="Calibri"/>
          <w:b/>
          <w:sz w:val="16"/>
          <w:szCs w:val="16"/>
          <w:lang w:val="fr-FR" w:eastAsia="en-AU"/>
        </w:rPr>
        <w:fldChar w:fldCharType="end"/>
      </w:r>
      <w:r w:rsidRPr="00E462EE">
        <w:rPr>
          <w:rFonts w:cs="Calibri"/>
          <w:b/>
          <w:sz w:val="16"/>
          <w:szCs w:val="16"/>
          <w:vertAlign w:val="superscript"/>
          <w:lang w:val="fr-FR" w:eastAsia="en-AU"/>
        </w:rPr>
        <w:t xml:space="preserve"> </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370"/>
        <w:gridCol w:w="1417"/>
      </w:tblGrid>
      <w:tr w:rsidR="00E462EE" w:rsidRPr="00E462EE" w14:paraId="50AC9395" w14:textId="77777777" w:rsidTr="008A7C53">
        <w:trPr>
          <w:trHeight w:val="340"/>
          <w:tblHeader/>
        </w:trPr>
        <w:tc>
          <w:tcPr>
            <w:tcW w:w="7370" w:type="dxa"/>
            <w:tcMar>
              <w:top w:w="0" w:type="dxa"/>
              <w:left w:w="108" w:type="dxa"/>
              <w:bottom w:w="0" w:type="dxa"/>
              <w:right w:w="108" w:type="dxa"/>
            </w:tcMar>
            <w:vAlign w:val="center"/>
            <w:hideMark/>
          </w:tcPr>
          <w:p w14:paraId="74D74C03"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b/>
                <w:bCs/>
                <w:kern w:val="2"/>
                <w:sz w:val="16"/>
                <w:szCs w:val="16"/>
                <w14:ligatures w14:val="standardContextual"/>
              </w:rPr>
              <w:t>Descriptor</w:t>
            </w:r>
          </w:p>
        </w:tc>
        <w:tc>
          <w:tcPr>
            <w:tcW w:w="1417" w:type="dxa"/>
            <w:tcMar>
              <w:top w:w="0" w:type="dxa"/>
              <w:left w:w="108" w:type="dxa"/>
              <w:bottom w:w="0" w:type="dxa"/>
              <w:right w:w="108" w:type="dxa"/>
            </w:tcMar>
            <w:vAlign w:val="center"/>
            <w:hideMark/>
          </w:tcPr>
          <w:p w14:paraId="028C051B"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b/>
                <w:bCs/>
                <w:kern w:val="2"/>
                <w:sz w:val="16"/>
                <w:szCs w:val="16"/>
                <w14:ligatures w14:val="standardContextual"/>
              </w:rPr>
              <w:t xml:space="preserve">ICD-O </w:t>
            </w:r>
            <w:proofErr w:type="spellStart"/>
            <w:r w:rsidRPr="00E462EE">
              <w:rPr>
                <w:rFonts w:cs="Calibri"/>
                <w:b/>
                <w:bCs/>
                <w:kern w:val="2"/>
                <w:sz w:val="16"/>
                <w:szCs w:val="16"/>
                <w14:ligatures w14:val="standardContextual"/>
              </w:rPr>
              <w:t>codes</w:t>
            </w:r>
            <w:r w:rsidRPr="00E462EE">
              <w:rPr>
                <w:rFonts w:cs="Calibri"/>
                <w:kern w:val="2"/>
                <w:sz w:val="16"/>
                <w:szCs w:val="16"/>
                <w:vertAlign w:val="superscript"/>
                <w14:ligatures w14:val="standardContextual"/>
              </w:rPr>
              <w:t>a</w:t>
            </w:r>
            <w:proofErr w:type="spellEnd"/>
          </w:p>
        </w:tc>
      </w:tr>
      <w:tr w:rsidR="00E462EE" w:rsidRPr="00E462EE" w14:paraId="2700563F" w14:textId="77777777" w:rsidTr="008A7C53">
        <w:trPr>
          <w:trHeight w:val="340"/>
        </w:trPr>
        <w:tc>
          <w:tcPr>
            <w:tcW w:w="7370" w:type="dxa"/>
            <w:tcMar>
              <w:top w:w="0" w:type="dxa"/>
              <w:left w:w="108" w:type="dxa"/>
              <w:bottom w:w="0" w:type="dxa"/>
              <w:right w:w="108" w:type="dxa"/>
            </w:tcMar>
            <w:vAlign w:val="center"/>
            <w:hideMark/>
          </w:tcPr>
          <w:p w14:paraId="07A68C82"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b/>
                <w:bCs/>
                <w:kern w:val="2"/>
                <w:sz w:val="16"/>
                <w:szCs w:val="16"/>
                <w14:ligatures w14:val="standardContextual"/>
              </w:rPr>
              <w:t xml:space="preserve">Epithelial tumours and lesions </w:t>
            </w:r>
          </w:p>
        </w:tc>
        <w:tc>
          <w:tcPr>
            <w:tcW w:w="1417" w:type="dxa"/>
            <w:tcMar>
              <w:top w:w="0" w:type="dxa"/>
              <w:left w:w="108" w:type="dxa"/>
              <w:bottom w:w="0" w:type="dxa"/>
              <w:right w:w="108" w:type="dxa"/>
            </w:tcMar>
            <w:vAlign w:val="center"/>
            <w:hideMark/>
          </w:tcPr>
          <w:p w14:paraId="1B690563"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 </w:t>
            </w:r>
          </w:p>
        </w:tc>
      </w:tr>
      <w:tr w:rsidR="00E462EE" w:rsidRPr="00E462EE" w14:paraId="7E48BC73" w14:textId="77777777" w:rsidTr="008A7C53">
        <w:trPr>
          <w:trHeight w:val="340"/>
        </w:trPr>
        <w:tc>
          <w:tcPr>
            <w:tcW w:w="7370" w:type="dxa"/>
            <w:tcMar>
              <w:top w:w="0" w:type="dxa"/>
              <w:left w:w="108" w:type="dxa"/>
              <w:bottom w:w="0" w:type="dxa"/>
              <w:right w:w="108" w:type="dxa"/>
            </w:tcMar>
            <w:vAlign w:val="center"/>
            <w:hideMark/>
          </w:tcPr>
          <w:p w14:paraId="52F979F7"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 xml:space="preserve">Squamous cell carcinoma, conventional type </w:t>
            </w:r>
          </w:p>
        </w:tc>
        <w:tc>
          <w:tcPr>
            <w:tcW w:w="1417" w:type="dxa"/>
            <w:tcMar>
              <w:top w:w="0" w:type="dxa"/>
              <w:left w:w="108" w:type="dxa"/>
              <w:bottom w:w="0" w:type="dxa"/>
              <w:right w:w="108" w:type="dxa"/>
            </w:tcMar>
            <w:vAlign w:val="center"/>
            <w:hideMark/>
          </w:tcPr>
          <w:p w14:paraId="47C8D2B8"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 xml:space="preserve"> 8070/3</w:t>
            </w:r>
          </w:p>
        </w:tc>
      </w:tr>
      <w:tr w:rsidR="00E462EE" w:rsidRPr="00E462EE" w14:paraId="60858480" w14:textId="77777777" w:rsidTr="008A7C53">
        <w:trPr>
          <w:trHeight w:val="340"/>
        </w:trPr>
        <w:tc>
          <w:tcPr>
            <w:tcW w:w="7370" w:type="dxa"/>
            <w:tcMar>
              <w:top w:w="0" w:type="dxa"/>
              <w:left w:w="108" w:type="dxa"/>
              <w:bottom w:w="0" w:type="dxa"/>
              <w:right w:w="108" w:type="dxa"/>
            </w:tcMar>
            <w:vAlign w:val="center"/>
          </w:tcPr>
          <w:p w14:paraId="47727F4A"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Spindle cell (</w:t>
            </w:r>
            <w:proofErr w:type="spellStart"/>
            <w:r w:rsidRPr="00E462EE">
              <w:rPr>
                <w:rFonts w:cs="Calibri"/>
                <w:kern w:val="2"/>
                <w:sz w:val="16"/>
                <w:szCs w:val="16"/>
                <w14:ligatures w14:val="standardContextual"/>
              </w:rPr>
              <w:t>sarcomatoid</w:t>
            </w:r>
            <w:proofErr w:type="spellEnd"/>
            <w:r w:rsidRPr="00E462EE">
              <w:rPr>
                <w:rFonts w:cs="Calibri"/>
                <w:kern w:val="2"/>
                <w:sz w:val="16"/>
                <w:szCs w:val="16"/>
                <w14:ligatures w14:val="standardContextual"/>
              </w:rPr>
              <w:t>) squamous cell carcinoma</w:t>
            </w:r>
          </w:p>
        </w:tc>
        <w:tc>
          <w:tcPr>
            <w:tcW w:w="1417" w:type="dxa"/>
            <w:tcMar>
              <w:top w:w="0" w:type="dxa"/>
              <w:left w:w="108" w:type="dxa"/>
              <w:bottom w:w="0" w:type="dxa"/>
              <w:right w:w="108" w:type="dxa"/>
            </w:tcMar>
            <w:vAlign w:val="center"/>
          </w:tcPr>
          <w:p w14:paraId="0E8A08EF"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 8074/3</w:t>
            </w:r>
          </w:p>
        </w:tc>
      </w:tr>
      <w:tr w:rsidR="00E462EE" w:rsidRPr="00E462EE" w14:paraId="7E24B298" w14:textId="77777777" w:rsidTr="008A7C53">
        <w:trPr>
          <w:trHeight w:val="340"/>
        </w:trPr>
        <w:tc>
          <w:tcPr>
            <w:tcW w:w="7370" w:type="dxa"/>
            <w:tcMar>
              <w:top w:w="0" w:type="dxa"/>
              <w:left w:w="108" w:type="dxa"/>
              <w:bottom w:w="0" w:type="dxa"/>
              <w:right w:w="108" w:type="dxa"/>
            </w:tcMar>
            <w:vAlign w:val="center"/>
          </w:tcPr>
          <w:p w14:paraId="7D390DDE"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Basaloid squamous cell carcinoma</w:t>
            </w:r>
          </w:p>
        </w:tc>
        <w:tc>
          <w:tcPr>
            <w:tcW w:w="1417" w:type="dxa"/>
            <w:tcMar>
              <w:top w:w="0" w:type="dxa"/>
              <w:left w:w="108" w:type="dxa"/>
              <w:bottom w:w="0" w:type="dxa"/>
              <w:right w:w="108" w:type="dxa"/>
            </w:tcMar>
            <w:vAlign w:val="center"/>
          </w:tcPr>
          <w:p w14:paraId="10D60905"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 8083/3</w:t>
            </w:r>
          </w:p>
        </w:tc>
      </w:tr>
      <w:tr w:rsidR="00E462EE" w:rsidRPr="00E462EE" w14:paraId="6C0E5D65" w14:textId="77777777" w:rsidTr="008A7C53">
        <w:trPr>
          <w:trHeight w:val="340"/>
        </w:trPr>
        <w:tc>
          <w:tcPr>
            <w:tcW w:w="7370" w:type="dxa"/>
            <w:tcMar>
              <w:top w:w="0" w:type="dxa"/>
              <w:left w:w="108" w:type="dxa"/>
              <w:bottom w:w="0" w:type="dxa"/>
              <w:right w:w="108" w:type="dxa"/>
            </w:tcMar>
            <w:vAlign w:val="center"/>
            <w:hideMark/>
          </w:tcPr>
          <w:p w14:paraId="60E470BF"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Acantholytic squamous cell carcinoma</w:t>
            </w:r>
          </w:p>
        </w:tc>
        <w:tc>
          <w:tcPr>
            <w:tcW w:w="1417" w:type="dxa"/>
            <w:tcMar>
              <w:top w:w="0" w:type="dxa"/>
              <w:left w:w="108" w:type="dxa"/>
              <w:bottom w:w="0" w:type="dxa"/>
              <w:right w:w="108" w:type="dxa"/>
            </w:tcMar>
            <w:vAlign w:val="center"/>
            <w:hideMark/>
          </w:tcPr>
          <w:p w14:paraId="36C62F39"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 8075/3</w:t>
            </w:r>
          </w:p>
        </w:tc>
      </w:tr>
      <w:tr w:rsidR="00E462EE" w:rsidRPr="00E462EE" w14:paraId="59387A83" w14:textId="77777777" w:rsidTr="008A7C53">
        <w:trPr>
          <w:trHeight w:val="340"/>
        </w:trPr>
        <w:tc>
          <w:tcPr>
            <w:tcW w:w="7370" w:type="dxa"/>
            <w:tcMar>
              <w:top w:w="0" w:type="dxa"/>
              <w:left w:w="108" w:type="dxa"/>
              <w:bottom w:w="0" w:type="dxa"/>
              <w:right w:w="108" w:type="dxa"/>
            </w:tcMar>
            <w:vAlign w:val="center"/>
            <w:hideMark/>
          </w:tcPr>
          <w:p w14:paraId="7E21D4AA" w14:textId="77777777" w:rsidR="00E462EE" w:rsidRPr="00E462EE" w:rsidRDefault="00E462EE" w:rsidP="008A7C53">
            <w:pPr>
              <w:spacing w:before="100" w:beforeAutospacing="1" w:after="100" w:afterAutospacing="1"/>
              <w:rPr>
                <w:rFonts w:cs="Calibri"/>
                <w:kern w:val="2"/>
                <w:sz w:val="16"/>
                <w:szCs w:val="16"/>
                <w14:ligatures w14:val="standardContextual"/>
              </w:rPr>
            </w:pPr>
            <w:proofErr w:type="spellStart"/>
            <w:r w:rsidRPr="00E462EE">
              <w:rPr>
                <w:rFonts w:cs="Calibri"/>
                <w:kern w:val="2"/>
                <w:sz w:val="16"/>
                <w:szCs w:val="16"/>
                <w14:ligatures w14:val="standardContextual"/>
              </w:rPr>
              <w:t>Adenosquamous</w:t>
            </w:r>
            <w:proofErr w:type="spellEnd"/>
            <w:r w:rsidRPr="00E462EE">
              <w:rPr>
                <w:rFonts w:cs="Calibri"/>
                <w:kern w:val="2"/>
                <w:sz w:val="16"/>
                <w:szCs w:val="16"/>
                <w14:ligatures w14:val="standardContextual"/>
              </w:rPr>
              <w:t xml:space="preserve"> carcinoma</w:t>
            </w:r>
          </w:p>
        </w:tc>
        <w:tc>
          <w:tcPr>
            <w:tcW w:w="1417" w:type="dxa"/>
            <w:tcMar>
              <w:top w:w="0" w:type="dxa"/>
              <w:left w:w="108" w:type="dxa"/>
              <w:bottom w:w="0" w:type="dxa"/>
              <w:right w:w="108" w:type="dxa"/>
            </w:tcMar>
            <w:vAlign w:val="center"/>
            <w:hideMark/>
          </w:tcPr>
          <w:p w14:paraId="72E86A07"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 8560/3</w:t>
            </w:r>
          </w:p>
        </w:tc>
      </w:tr>
      <w:tr w:rsidR="00E462EE" w:rsidRPr="00E462EE" w14:paraId="53041079" w14:textId="77777777" w:rsidTr="008A7C53">
        <w:trPr>
          <w:trHeight w:val="340"/>
        </w:trPr>
        <w:tc>
          <w:tcPr>
            <w:tcW w:w="7370" w:type="dxa"/>
            <w:tcMar>
              <w:top w:w="0" w:type="dxa"/>
              <w:left w:w="108" w:type="dxa"/>
              <w:bottom w:w="0" w:type="dxa"/>
              <w:right w:w="108" w:type="dxa"/>
            </w:tcMar>
            <w:vAlign w:val="center"/>
          </w:tcPr>
          <w:p w14:paraId="66C0EA0D"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Papillary squamous cell carcinoma</w:t>
            </w:r>
          </w:p>
        </w:tc>
        <w:tc>
          <w:tcPr>
            <w:tcW w:w="1417" w:type="dxa"/>
            <w:tcMar>
              <w:top w:w="0" w:type="dxa"/>
              <w:left w:w="108" w:type="dxa"/>
              <w:bottom w:w="0" w:type="dxa"/>
              <w:right w:w="108" w:type="dxa"/>
            </w:tcMar>
            <w:vAlign w:val="center"/>
          </w:tcPr>
          <w:p w14:paraId="11DFD53C"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 8052/3</w:t>
            </w:r>
          </w:p>
        </w:tc>
      </w:tr>
      <w:tr w:rsidR="00E462EE" w:rsidRPr="00E462EE" w14:paraId="2C12C21A" w14:textId="77777777" w:rsidTr="008A7C53">
        <w:trPr>
          <w:trHeight w:val="340"/>
        </w:trPr>
        <w:tc>
          <w:tcPr>
            <w:tcW w:w="7370" w:type="dxa"/>
            <w:tcMar>
              <w:top w:w="0" w:type="dxa"/>
              <w:left w:w="108" w:type="dxa"/>
              <w:bottom w:w="0" w:type="dxa"/>
              <w:right w:w="108" w:type="dxa"/>
            </w:tcMar>
            <w:vAlign w:val="center"/>
          </w:tcPr>
          <w:p w14:paraId="5DF8DC34"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Lymphoepithelial carcinoma</w:t>
            </w:r>
          </w:p>
        </w:tc>
        <w:tc>
          <w:tcPr>
            <w:tcW w:w="1417" w:type="dxa"/>
            <w:tcMar>
              <w:top w:w="0" w:type="dxa"/>
              <w:left w:w="108" w:type="dxa"/>
              <w:bottom w:w="0" w:type="dxa"/>
              <w:right w:w="108" w:type="dxa"/>
            </w:tcMar>
            <w:vAlign w:val="center"/>
          </w:tcPr>
          <w:p w14:paraId="2F24A676"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 8082/3</w:t>
            </w:r>
          </w:p>
        </w:tc>
      </w:tr>
      <w:tr w:rsidR="00E462EE" w:rsidRPr="00E462EE" w14:paraId="527DAD60" w14:textId="77777777" w:rsidTr="008A7C53">
        <w:trPr>
          <w:trHeight w:val="340"/>
        </w:trPr>
        <w:tc>
          <w:tcPr>
            <w:tcW w:w="7370" w:type="dxa"/>
            <w:tcMar>
              <w:top w:w="0" w:type="dxa"/>
              <w:left w:w="108" w:type="dxa"/>
              <w:bottom w:w="0" w:type="dxa"/>
              <w:right w:w="108" w:type="dxa"/>
            </w:tcMar>
            <w:vAlign w:val="center"/>
          </w:tcPr>
          <w:p w14:paraId="66AD32FD"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Verrucous carcinoma</w:t>
            </w:r>
          </w:p>
        </w:tc>
        <w:tc>
          <w:tcPr>
            <w:tcW w:w="1417" w:type="dxa"/>
            <w:tcMar>
              <w:top w:w="0" w:type="dxa"/>
              <w:left w:w="108" w:type="dxa"/>
              <w:bottom w:w="0" w:type="dxa"/>
              <w:right w:w="108" w:type="dxa"/>
            </w:tcMar>
            <w:vAlign w:val="center"/>
          </w:tcPr>
          <w:p w14:paraId="1D8A020F"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 8051/3</w:t>
            </w:r>
          </w:p>
        </w:tc>
      </w:tr>
      <w:tr w:rsidR="00E462EE" w:rsidRPr="00E462EE" w14:paraId="58DBA572" w14:textId="77777777" w:rsidTr="008A7C53">
        <w:trPr>
          <w:trHeight w:val="340"/>
        </w:trPr>
        <w:tc>
          <w:tcPr>
            <w:tcW w:w="7370" w:type="dxa"/>
            <w:tcMar>
              <w:top w:w="0" w:type="dxa"/>
              <w:left w:w="108" w:type="dxa"/>
              <w:bottom w:w="0" w:type="dxa"/>
              <w:right w:w="108" w:type="dxa"/>
            </w:tcMar>
            <w:vAlign w:val="center"/>
            <w:hideMark/>
          </w:tcPr>
          <w:p w14:paraId="3A7110FF"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 xml:space="preserve">Carcinoma </w:t>
            </w:r>
            <w:proofErr w:type="spellStart"/>
            <w:r w:rsidRPr="00E462EE">
              <w:rPr>
                <w:rFonts w:cs="Calibri"/>
                <w:kern w:val="2"/>
                <w:sz w:val="16"/>
                <w:szCs w:val="16"/>
                <w14:ligatures w14:val="standardContextual"/>
              </w:rPr>
              <w:t>cuniculatum</w:t>
            </w:r>
            <w:proofErr w:type="spellEnd"/>
          </w:p>
        </w:tc>
        <w:tc>
          <w:tcPr>
            <w:tcW w:w="1417" w:type="dxa"/>
            <w:tcMar>
              <w:top w:w="0" w:type="dxa"/>
              <w:left w:w="108" w:type="dxa"/>
              <w:bottom w:w="0" w:type="dxa"/>
              <w:right w:w="108" w:type="dxa"/>
            </w:tcMar>
            <w:vAlign w:val="center"/>
            <w:hideMark/>
          </w:tcPr>
          <w:p w14:paraId="1EA5C74D"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kern w:val="2"/>
                <w:sz w:val="16"/>
                <w:szCs w:val="16"/>
                <w14:ligatures w14:val="standardContextual"/>
              </w:rPr>
              <w:t> 8051/3</w:t>
            </w:r>
          </w:p>
        </w:tc>
      </w:tr>
      <w:tr w:rsidR="00E462EE" w:rsidRPr="00E462EE" w14:paraId="6C36FC51" w14:textId="77777777" w:rsidTr="008A7C53">
        <w:trPr>
          <w:trHeight w:val="340"/>
        </w:trPr>
        <w:tc>
          <w:tcPr>
            <w:tcW w:w="7370" w:type="dxa"/>
            <w:tcMar>
              <w:top w:w="0" w:type="dxa"/>
              <w:left w:w="108" w:type="dxa"/>
              <w:bottom w:w="0" w:type="dxa"/>
              <w:right w:w="108" w:type="dxa"/>
            </w:tcMar>
          </w:tcPr>
          <w:p w14:paraId="7D66E366"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eastAsia="Times New Roman" w:cs="Calibri"/>
                <w:b/>
                <w:bCs/>
                <w:color w:val="000000"/>
                <w:sz w:val="16"/>
                <w:szCs w:val="16"/>
                <w:lang w:eastAsia="en-GB"/>
              </w:rPr>
              <w:t>Epithelial neuroendocrine neoplasms</w:t>
            </w:r>
          </w:p>
        </w:tc>
        <w:tc>
          <w:tcPr>
            <w:tcW w:w="1417" w:type="dxa"/>
            <w:tcMar>
              <w:top w:w="0" w:type="dxa"/>
              <w:left w:w="108" w:type="dxa"/>
              <w:bottom w:w="0" w:type="dxa"/>
              <w:right w:w="108" w:type="dxa"/>
            </w:tcMar>
          </w:tcPr>
          <w:p w14:paraId="6F2EA9DA"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eastAsia="Times New Roman" w:cs="Calibri"/>
                <w:b/>
                <w:color w:val="000000"/>
                <w:sz w:val="16"/>
                <w:szCs w:val="16"/>
                <w:lang w:eastAsia="en-GB"/>
              </w:rPr>
              <w:t> </w:t>
            </w:r>
          </w:p>
        </w:tc>
      </w:tr>
      <w:tr w:rsidR="00E462EE" w:rsidRPr="00E462EE" w14:paraId="3E879103" w14:textId="77777777" w:rsidTr="008A7C53">
        <w:trPr>
          <w:trHeight w:val="340"/>
        </w:trPr>
        <w:tc>
          <w:tcPr>
            <w:tcW w:w="7370" w:type="dxa"/>
            <w:tcMar>
              <w:top w:w="0" w:type="dxa"/>
              <w:left w:w="108" w:type="dxa"/>
              <w:bottom w:w="0" w:type="dxa"/>
              <w:right w:w="108" w:type="dxa"/>
            </w:tcMar>
          </w:tcPr>
          <w:p w14:paraId="147A8D77"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sz w:val="16"/>
                <w:szCs w:val="16"/>
              </w:rPr>
              <w:t>Small cell neuroendocrine carcinoma</w:t>
            </w:r>
          </w:p>
        </w:tc>
        <w:tc>
          <w:tcPr>
            <w:tcW w:w="1417" w:type="dxa"/>
            <w:tcMar>
              <w:top w:w="0" w:type="dxa"/>
              <w:left w:w="108" w:type="dxa"/>
              <w:bottom w:w="0" w:type="dxa"/>
              <w:right w:w="108" w:type="dxa"/>
            </w:tcMar>
          </w:tcPr>
          <w:p w14:paraId="3C91C035"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eastAsia="Times New Roman" w:cs="Calibri"/>
                <w:color w:val="000000"/>
                <w:sz w:val="16"/>
                <w:szCs w:val="16"/>
                <w:lang w:eastAsia="en-GB"/>
              </w:rPr>
              <w:t>8041/3</w:t>
            </w:r>
          </w:p>
        </w:tc>
      </w:tr>
      <w:tr w:rsidR="00E462EE" w:rsidRPr="00E462EE" w14:paraId="3CD27317" w14:textId="77777777" w:rsidTr="008A7C53">
        <w:trPr>
          <w:trHeight w:val="340"/>
        </w:trPr>
        <w:tc>
          <w:tcPr>
            <w:tcW w:w="7370" w:type="dxa"/>
            <w:tcMar>
              <w:top w:w="0" w:type="dxa"/>
              <w:left w:w="108" w:type="dxa"/>
              <w:bottom w:w="0" w:type="dxa"/>
              <w:right w:w="108" w:type="dxa"/>
            </w:tcMar>
          </w:tcPr>
          <w:p w14:paraId="71D2FF2C"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sz w:val="16"/>
                <w:szCs w:val="16"/>
              </w:rPr>
              <w:t>Large cell neuroendocrine carcinoma</w:t>
            </w:r>
          </w:p>
        </w:tc>
        <w:tc>
          <w:tcPr>
            <w:tcW w:w="1417" w:type="dxa"/>
            <w:tcMar>
              <w:top w:w="0" w:type="dxa"/>
              <w:left w:w="108" w:type="dxa"/>
              <w:bottom w:w="0" w:type="dxa"/>
              <w:right w:w="108" w:type="dxa"/>
            </w:tcMar>
          </w:tcPr>
          <w:p w14:paraId="46942814"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eastAsia="Times New Roman" w:cs="Calibri"/>
                <w:color w:val="000000"/>
                <w:sz w:val="16"/>
                <w:szCs w:val="16"/>
                <w:lang w:eastAsia="en-GB"/>
              </w:rPr>
              <w:t>8013/3</w:t>
            </w:r>
          </w:p>
        </w:tc>
      </w:tr>
      <w:tr w:rsidR="00E462EE" w:rsidRPr="00E462EE" w14:paraId="46F269DE" w14:textId="77777777" w:rsidTr="008A7C53">
        <w:trPr>
          <w:trHeight w:val="340"/>
        </w:trPr>
        <w:tc>
          <w:tcPr>
            <w:tcW w:w="7370" w:type="dxa"/>
            <w:tcMar>
              <w:top w:w="0" w:type="dxa"/>
              <w:left w:w="108" w:type="dxa"/>
              <w:bottom w:w="0" w:type="dxa"/>
              <w:right w:w="108" w:type="dxa"/>
            </w:tcMar>
          </w:tcPr>
          <w:p w14:paraId="7095FB71"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sz w:val="16"/>
                <w:szCs w:val="16"/>
              </w:rPr>
              <w:t xml:space="preserve">Carcinoma mixed with small cell neuroendocrine </w:t>
            </w:r>
            <w:proofErr w:type="spellStart"/>
            <w:r w:rsidRPr="00E462EE">
              <w:rPr>
                <w:rFonts w:cs="Calibri"/>
                <w:sz w:val="16"/>
                <w:szCs w:val="16"/>
              </w:rPr>
              <w:t>carcinoma</w:t>
            </w:r>
            <w:r w:rsidRPr="00E462EE">
              <w:rPr>
                <w:rFonts w:cs="Calibri"/>
                <w:sz w:val="16"/>
                <w:szCs w:val="16"/>
                <w:vertAlign w:val="superscript"/>
              </w:rPr>
              <w:t>b</w:t>
            </w:r>
            <w:proofErr w:type="spellEnd"/>
          </w:p>
        </w:tc>
        <w:tc>
          <w:tcPr>
            <w:tcW w:w="1417" w:type="dxa"/>
            <w:tcMar>
              <w:top w:w="0" w:type="dxa"/>
              <w:left w:w="108" w:type="dxa"/>
              <w:bottom w:w="0" w:type="dxa"/>
              <w:right w:w="108" w:type="dxa"/>
            </w:tcMar>
          </w:tcPr>
          <w:p w14:paraId="44DBFFD5"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sz w:val="16"/>
                <w:szCs w:val="16"/>
              </w:rPr>
              <w:t>8045/3</w:t>
            </w:r>
          </w:p>
        </w:tc>
      </w:tr>
      <w:tr w:rsidR="00E462EE" w:rsidRPr="00E462EE" w14:paraId="690BE927" w14:textId="77777777" w:rsidTr="008A7C53">
        <w:trPr>
          <w:trHeight w:val="340"/>
        </w:trPr>
        <w:tc>
          <w:tcPr>
            <w:tcW w:w="7370" w:type="dxa"/>
            <w:tcMar>
              <w:top w:w="0" w:type="dxa"/>
              <w:left w:w="108" w:type="dxa"/>
              <w:bottom w:w="0" w:type="dxa"/>
              <w:right w:w="108" w:type="dxa"/>
            </w:tcMar>
          </w:tcPr>
          <w:p w14:paraId="5CD43B2B"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sz w:val="16"/>
                <w:szCs w:val="16"/>
              </w:rPr>
              <w:t xml:space="preserve">Carcinoma mixed with large cell neuroendocrine </w:t>
            </w:r>
            <w:proofErr w:type="spellStart"/>
            <w:r w:rsidRPr="00E462EE">
              <w:rPr>
                <w:rFonts w:cs="Calibri"/>
                <w:sz w:val="16"/>
                <w:szCs w:val="16"/>
              </w:rPr>
              <w:t>carcinoma</w:t>
            </w:r>
            <w:r w:rsidRPr="00E462EE">
              <w:rPr>
                <w:rFonts w:cs="Calibri"/>
                <w:sz w:val="16"/>
                <w:szCs w:val="16"/>
                <w:vertAlign w:val="superscript"/>
              </w:rPr>
              <w:t>b</w:t>
            </w:r>
            <w:proofErr w:type="spellEnd"/>
          </w:p>
        </w:tc>
        <w:tc>
          <w:tcPr>
            <w:tcW w:w="1417" w:type="dxa"/>
            <w:tcMar>
              <w:top w:w="0" w:type="dxa"/>
              <w:left w:w="108" w:type="dxa"/>
              <w:bottom w:w="0" w:type="dxa"/>
              <w:right w:w="108" w:type="dxa"/>
            </w:tcMar>
          </w:tcPr>
          <w:p w14:paraId="54EED270" w14:textId="77777777" w:rsidR="00E462EE" w:rsidRPr="00E462EE" w:rsidRDefault="00E462EE" w:rsidP="008A7C53">
            <w:pPr>
              <w:spacing w:before="100" w:beforeAutospacing="1" w:after="100" w:afterAutospacing="1"/>
              <w:rPr>
                <w:rFonts w:cs="Calibri"/>
                <w:kern w:val="2"/>
                <w:sz w:val="16"/>
                <w:szCs w:val="16"/>
                <w14:ligatures w14:val="standardContextual"/>
              </w:rPr>
            </w:pPr>
            <w:r w:rsidRPr="00E462EE">
              <w:rPr>
                <w:rFonts w:cs="Calibri"/>
                <w:sz w:val="16"/>
                <w:szCs w:val="16"/>
              </w:rPr>
              <w:t>8013/3</w:t>
            </w:r>
          </w:p>
        </w:tc>
      </w:tr>
    </w:tbl>
    <w:p w14:paraId="08FC6E8A" w14:textId="77777777" w:rsidR="00E462EE" w:rsidRPr="00E462EE" w:rsidRDefault="00E462EE" w:rsidP="00E462EE">
      <w:pPr>
        <w:autoSpaceDE w:val="0"/>
        <w:autoSpaceDN w:val="0"/>
        <w:adjustRightInd w:val="0"/>
        <w:spacing w:before="120" w:after="0" w:line="240" w:lineRule="auto"/>
        <w:rPr>
          <w:rFonts w:cs="Calibri"/>
          <w:sz w:val="16"/>
          <w:szCs w:val="16"/>
        </w:rPr>
      </w:pPr>
      <w:proofErr w:type="spellStart"/>
      <w:r w:rsidRPr="00E462EE">
        <w:rPr>
          <w:rFonts w:cs="Calibri"/>
          <w:sz w:val="18"/>
          <w:szCs w:val="18"/>
          <w:vertAlign w:val="superscript"/>
          <w:lang w:eastAsia="en-AU"/>
        </w:rPr>
        <w:t>a</w:t>
      </w:r>
      <w:proofErr w:type="spellEnd"/>
      <w:r w:rsidRPr="00E462EE">
        <w:rPr>
          <w:rFonts w:cs="Calibri"/>
          <w:sz w:val="16"/>
          <w:szCs w:val="16"/>
          <w:vertAlign w:val="superscript"/>
          <w:lang w:eastAsia="en-AU"/>
        </w:rPr>
        <w:t xml:space="preserve"> </w:t>
      </w:r>
      <w:r w:rsidRPr="00E462EE">
        <w:rPr>
          <w:rFonts w:cs="Calibri"/>
          <w:color w:val="000000" w:themeColor="text1"/>
          <w:sz w:val="16"/>
          <w:szCs w:val="16"/>
          <w:lang w:eastAsia="en-AU"/>
        </w:rPr>
        <w:t>Th</w:t>
      </w:r>
      <w:r w:rsidRPr="00E462EE">
        <w:rPr>
          <w:rFonts w:cs="Calibri"/>
          <w:sz w:val="16"/>
          <w:szCs w:val="16"/>
        </w:rPr>
        <w:t>ese morphology codes are from the International Classification of Diseases for Oncology, third edition, second revision (ICD-0-3.2</w:t>
      </w:r>
      <w:r w:rsidRPr="00E462EE">
        <w:rPr>
          <w:rFonts w:cs="Calibri"/>
          <w:sz w:val="16"/>
          <w:szCs w:val="16"/>
          <w:lang w:eastAsia="en-AU"/>
        </w:rPr>
        <w:t>).</w:t>
      </w:r>
      <w:r w:rsidRPr="00E462EE">
        <w:rPr>
          <w:rFonts w:cs="Calibri"/>
          <w:sz w:val="16"/>
          <w:szCs w:val="16"/>
          <w:lang w:eastAsia="en-AU"/>
        </w:rPr>
        <w:fldChar w:fldCharType="begin"/>
      </w:r>
      <w:r w:rsidRPr="00E462EE">
        <w:rPr>
          <w:rFonts w:cs="Calibri"/>
          <w:sz w:val="16"/>
          <w:szCs w:val="16"/>
          <w:lang w:eastAsia="en-AU"/>
        </w:rPr>
        <w:instrText xml:space="preserve"> ADDIN EN.CITE &lt;EndNote&gt;&lt;Cite&gt;&lt;Author&gt;A. Fritz&lt;/Author&gt;&lt;Year&gt;2020&lt;/Year&gt;&lt;RecNum&gt;3707&lt;/RecNum&gt;&lt;DisplayText&gt;&lt;style face="superscript"&gt;7&lt;/style&gt;&lt;/DisplayText&gt;&lt;record&gt;&lt;rec-number&gt;3707&lt;/rec-number&gt;&lt;foreign-keys&gt;&lt;key app="EN" db-id="vpa2zdr59wdzf5et02l5d556xps9ftrtav9f" timestamp="1626917126"&gt;3707&lt;/key&gt;&lt;/foreign-keys&gt;&lt;ref-type name="Edited Book"&gt;28&lt;/ref-type&gt;&lt;contributors&gt;&lt;authors&gt;&lt;author&gt;A. Fritz, &lt;/author&gt;&lt;author&gt;C. Percy, &lt;/author&gt;&lt;author&gt;A. Jack,  &lt;/author&gt;&lt;author&gt;K. Shanmugaratnam, &lt;/author&gt;&lt;author&gt;L. Sobin,&lt;/author&gt;&lt;author&gt;D.M. Parkin,&lt;/author&gt;&lt;author&gt;S. Whela&lt;/author&gt;&lt;/authors&gt;&lt;secondary-authors&gt;&lt;author&gt;IARC&lt;/author&gt;&lt;/secondary-authors&gt;&lt;/contributors&gt;&lt;titles&gt;&lt;title&gt;International Classification of Diseases for Oncology, Third edition, Second revision ICD-O-3.2. Available from http://www.iacr.com.fr/index.php?option=com_content&amp;amp;view=category&amp;amp;layout=blog&amp;amp;id=100&amp;amp;Itemid=577&lt;/title&gt;&lt;/titles&gt;&lt;dates&gt;&lt;year&gt;2020&lt;/year&gt;&lt;/dates&gt;&lt;urls&gt;&lt;/urls&gt;&lt;/record&gt;&lt;/Cite&gt;&lt;/EndNote&gt;</w:instrText>
      </w:r>
      <w:r w:rsidRPr="00E462EE">
        <w:rPr>
          <w:rFonts w:cs="Calibri"/>
          <w:sz w:val="16"/>
          <w:szCs w:val="16"/>
          <w:lang w:eastAsia="en-AU"/>
        </w:rPr>
        <w:fldChar w:fldCharType="separate"/>
      </w:r>
      <w:r w:rsidRPr="00E462EE">
        <w:rPr>
          <w:rFonts w:cs="Calibri"/>
          <w:noProof/>
          <w:sz w:val="16"/>
          <w:szCs w:val="16"/>
          <w:vertAlign w:val="superscript"/>
          <w:lang w:eastAsia="en-AU"/>
        </w:rPr>
        <w:t>7</w:t>
      </w:r>
      <w:r w:rsidRPr="00E462EE">
        <w:rPr>
          <w:rFonts w:cs="Calibri"/>
          <w:sz w:val="16"/>
          <w:szCs w:val="16"/>
          <w:lang w:eastAsia="en-AU"/>
        </w:rPr>
        <w:fldChar w:fldCharType="end"/>
      </w:r>
      <w:r w:rsidRPr="00E462EE">
        <w:rPr>
          <w:rFonts w:cs="Calibri"/>
          <w:sz w:val="16"/>
          <w:szCs w:val="16"/>
          <w:lang w:eastAsia="en-AU"/>
        </w:rPr>
        <w:t xml:space="preserve"> </w:t>
      </w:r>
      <w:r w:rsidRPr="00E462EE">
        <w:rPr>
          <w:rFonts w:cs="Calibri"/>
          <w:sz w:val="16"/>
          <w:szCs w:val="16"/>
        </w:rPr>
        <w:t>Behaviour is coded /0 for benign tumours; /1 for unspecified, borderline, or uncertain behaviour: /2 for carcinoma in situ and grade Ill intraepithelial neoplasia; /3 for malignant tumours, primary site: and /6 for malignant tumours, metastatic site. Behaviour code /6 is not generally used by cancer registries.</w:t>
      </w:r>
    </w:p>
    <w:p w14:paraId="572950CA" w14:textId="77777777" w:rsidR="00E462EE" w:rsidRPr="00E462EE" w:rsidRDefault="00E462EE" w:rsidP="00E462EE">
      <w:pPr>
        <w:autoSpaceDE w:val="0"/>
        <w:autoSpaceDN w:val="0"/>
        <w:adjustRightInd w:val="0"/>
        <w:spacing w:before="120" w:after="0" w:line="240" w:lineRule="auto"/>
        <w:rPr>
          <w:rFonts w:cs="Calibri"/>
          <w:color w:val="000000" w:themeColor="text1"/>
          <w:sz w:val="16"/>
          <w:szCs w:val="16"/>
          <w:lang w:eastAsia="en-AU"/>
        </w:rPr>
      </w:pPr>
      <w:r w:rsidRPr="00E462EE">
        <w:rPr>
          <w:rFonts w:cs="Calibri"/>
          <w:sz w:val="16"/>
          <w:szCs w:val="16"/>
          <w:vertAlign w:val="superscript"/>
        </w:rPr>
        <w:t xml:space="preserve">b </w:t>
      </w:r>
      <w:r w:rsidRPr="00E462EE">
        <w:rPr>
          <w:rFonts w:cs="Calibri"/>
          <w:sz w:val="16"/>
          <w:szCs w:val="16"/>
        </w:rPr>
        <w:t>This terminology is synonymous with the ICD-</w:t>
      </w:r>
      <w:r w:rsidRPr="00E462EE">
        <w:rPr>
          <w:rFonts w:cs="Calibri"/>
          <w:sz w:val="16"/>
          <w:szCs w:val="16"/>
          <w:lang w:eastAsia="en-AU"/>
        </w:rPr>
        <w:t>O</w:t>
      </w:r>
      <w:r w:rsidRPr="00E462EE">
        <w:rPr>
          <w:rFonts w:cs="Calibri"/>
          <w:sz w:val="16"/>
          <w:szCs w:val="16"/>
        </w:rPr>
        <w:t xml:space="preserve"> terminology of combined small/large cell neuroendocrine carcinomas.</w:t>
      </w:r>
    </w:p>
    <w:p w14:paraId="670D391C" w14:textId="77777777" w:rsidR="00E462EE" w:rsidRPr="00E462EE" w:rsidRDefault="00E462EE" w:rsidP="00E462EE">
      <w:pPr>
        <w:spacing w:before="120" w:line="240" w:lineRule="auto"/>
        <w:rPr>
          <w:rFonts w:cs="Calibri"/>
          <w:sz w:val="16"/>
          <w:szCs w:val="16"/>
        </w:rPr>
      </w:pPr>
      <w:r w:rsidRPr="00E462EE">
        <w:rPr>
          <w:rFonts w:cs="Calibri"/>
          <w:sz w:val="16"/>
          <w:szCs w:val="16"/>
        </w:rPr>
        <w:t>© World Health Organization/International Agency for Research on Cancer. Reproduced with permission.</w:t>
      </w:r>
    </w:p>
    <w:p w14:paraId="0154DE50" w14:textId="77777777" w:rsidR="00E462EE" w:rsidRPr="00E462EE" w:rsidRDefault="00E462EE" w:rsidP="00E462EE">
      <w:pPr>
        <w:spacing w:after="0" w:line="240" w:lineRule="auto"/>
        <w:rPr>
          <w:b/>
          <w:bCs/>
          <w:sz w:val="16"/>
          <w:szCs w:val="16"/>
        </w:rPr>
      </w:pPr>
      <w:r w:rsidRPr="00E462EE">
        <w:rPr>
          <w:b/>
          <w:bCs/>
          <w:sz w:val="16"/>
          <w:szCs w:val="16"/>
        </w:rPr>
        <w:t>References</w:t>
      </w:r>
    </w:p>
    <w:p w14:paraId="56A6E371" w14:textId="3B577AAE" w:rsidR="00E462EE" w:rsidRPr="00E462EE" w:rsidRDefault="00E462EE" w:rsidP="00E462EE">
      <w:pPr>
        <w:pStyle w:val="EndNoteBibliography"/>
        <w:spacing w:after="0"/>
        <w:ind w:left="426" w:hanging="426"/>
        <w:rPr>
          <w:sz w:val="16"/>
          <w:szCs w:val="16"/>
        </w:rPr>
      </w:pPr>
      <w:r w:rsidRPr="00E462EE">
        <w:rPr>
          <w:rFonts w:cs="Calibri"/>
          <w:sz w:val="16"/>
          <w:szCs w:val="16"/>
        </w:rPr>
        <w:fldChar w:fldCharType="begin"/>
      </w:r>
      <w:r w:rsidRPr="00E462EE">
        <w:rPr>
          <w:sz w:val="16"/>
          <w:szCs w:val="16"/>
        </w:rPr>
        <w:instrText xml:space="preserve"> ADDIN EN.REFLIST </w:instrText>
      </w:r>
      <w:r w:rsidRPr="00E462EE">
        <w:rPr>
          <w:rFonts w:cs="Calibri"/>
          <w:sz w:val="16"/>
          <w:szCs w:val="16"/>
        </w:rPr>
        <w:fldChar w:fldCharType="separate"/>
      </w:r>
      <w:r w:rsidRPr="00E462EE">
        <w:rPr>
          <w:sz w:val="16"/>
          <w:szCs w:val="16"/>
        </w:rPr>
        <w:t>1</w:t>
      </w:r>
      <w:r w:rsidRPr="00E462EE">
        <w:rPr>
          <w:sz w:val="16"/>
          <w:szCs w:val="16"/>
        </w:rPr>
        <w:tab/>
        <w:t xml:space="preserve">WHO Classification of Tumours Editorial Board (2024). </w:t>
      </w:r>
      <w:r w:rsidRPr="00E462EE">
        <w:rPr>
          <w:i/>
          <w:sz w:val="16"/>
          <w:szCs w:val="16"/>
        </w:rPr>
        <w:t xml:space="preserve">Head and Neck Tumours, WHO Classification of Tumours, 5th Edition, Volume 10. </w:t>
      </w:r>
      <w:r w:rsidRPr="00E462EE">
        <w:rPr>
          <w:sz w:val="16"/>
          <w:szCs w:val="16"/>
        </w:rPr>
        <w:t>IARC Press, Lyon.</w:t>
      </w:r>
    </w:p>
    <w:p w14:paraId="0F03B3E7" w14:textId="7B228219" w:rsidR="00E462EE" w:rsidRDefault="00E462EE" w:rsidP="00E462EE">
      <w:pPr>
        <w:pStyle w:val="EndNoteBibliography"/>
        <w:spacing w:after="0"/>
        <w:ind w:left="426" w:hanging="426"/>
        <w:rPr>
          <w:b/>
          <w:sz w:val="20"/>
          <w:szCs w:val="20"/>
          <w:u w:val="single"/>
        </w:rPr>
      </w:pPr>
      <w:r w:rsidRPr="00E462EE">
        <w:rPr>
          <w:sz w:val="16"/>
          <w:szCs w:val="16"/>
        </w:rPr>
        <w:t>7</w:t>
      </w:r>
      <w:r w:rsidRPr="00E462EE">
        <w:rPr>
          <w:sz w:val="16"/>
          <w:szCs w:val="16"/>
        </w:rPr>
        <w:tab/>
        <w:t>F</w:t>
      </w:r>
      <w:r w:rsidRPr="00E462EE">
        <w:rPr>
          <w:sz w:val="16"/>
          <w:szCs w:val="16"/>
          <w:shd w:val="clear" w:color="auto" w:fill="FFFFFF"/>
        </w:rPr>
        <w:t>ritz A, Percy C, Jack A,  Shanmugaratnam K, Sobin L, Parkin DM  and Whelan S (eds) (</w:t>
      </w:r>
      <w:r w:rsidRPr="00E462EE">
        <w:rPr>
          <w:sz w:val="16"/>
          <w:szCs w:val="16"/>
        </w:rPr>
        <w:t xml:space="preserve">2020). </w:t>
      </w:r>
      <w:r w:rsidRPr="00E462EE">
        <w:rPr>
          <w:i/>
          <w:sz w:val="16"/>
          <w:szCs w:val="16"/>
        </w:rPr>
        <w:t>International Classification of Diseases for Oncology, Third edition, Second revision ICD-O-3.2</w:t>
      </w:r>
      <w:r w:rsidRPr="00E462EE">
        <w:rPr>
          <w:sz w:val="16"/>
          <w:szCs w:val="16"/>
        </w:rPr>
        <w:t>.  Available from: http://www.iacr.com.fr/index.php?option=com_content&amp;view=category&amp;layout=blog&amp;id=100&amp;Itemid=577 (Accessed 16th March 2024).</w:t>
      </w:r>
      <w:r>
        <w:rPr>
          <w:sz w:val="16"/>
          <w:szCs w:val="16"/>
        </w:rPr>
        <w:t xml:space="preserve"> </w:t>
      </w:r>
      <w:r w:rsidRPr="00E462EE">
        <w:rPr>
          <w:sz w:val="16"/>
          <w:szCs w:val="16"/>
        </w:rPr>
        <w:fldChar w:fldCharType="end"/>
      </w:r>
    </w:p>
    <w:sectPr w:rsidR="00E462EE" w:rsidSect="00744399">
      <w:footerReference w:type="default" r:id="rId17"/>
      <w:pgSz w:w="16838" w:h="11906" w:orient="landscape"/>
      <w:pgMar w:top="1134" w:right="962" w:bottom="993" w:left="709" w:header="426" w:footer="3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D4ADB" w14:textId="77777777" w:rsidR="00BD400B" w:rsidRDefault="00BD400B" w:rsidP="008F654B">
      <w:pPr>
        <w:spacing w:after="0" w:line="240" w:lineRule="auto"/>
      </w:pPr>
      <w:r>
        <w:separator/>
      </w:r>
    </w:p>
  </w:endnote>
  <w:endnote w:type="continuationSeparator" w:id="0">
    <w:p w14:paraId="09167917" w14:textId="77777777" w:rsidR="00BD400B" w:rsidRDefault="00BD400B" w:rsidP="008F6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enturyGothic">
    <w:altName w:val="Century 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9B2A8" w14:textId="7692A1C9" w:rsidR="00C6343F" w:rsidRPr="00C74312" w:rsidRDefault="00C6343F" w:rsidP="00C6343F">
    <w:pPr>
      <w:pStyle w:val="Footer"/>
      <w:spacing w:before="240"/>
      <w:jc w:val="center"/>
      <w:rPr>
        <w:bCs/>
        <w:sz w:val="18"/>
        <w:szCs w:val="18"/>
      </w:rPr>
    </w:pPr>
    <w:r w:rsidRPr="00C74312">
      <w:rPr>
        <w:bCs/>
        <w:sz w:val="18"/>
        <w:szCs w:val="18"/>
      </w:rPr>
      <w:t xml:space="preserve">Use of this dataset is only permitted subject to the details described at: </w:t>
    </w:r>
    <w:hyperlink r:id="rId1" w:history="1">
      <w:r w:rsidRPr="00C74312">
        <w:rPr>
          <w:rStyle w:val="Hyperlink"/>
          <w:bCs/>
          <w:sz w:val="18"/>
          <w:szCs w:val="18"/>
          <w:u w:val="none"/>
        </w:rPr>
        <w:t>Disclaimer - International Collaboration on Cancer Reporting (iccr-cancer.org)</w:t>
      </w:r>
    </w:hyperlink>
  </w:p>
  <w:p w14:paraId="7777B6C9" w14:textId="49773FF8" w:rsidR="00C6343F" w:rsidRPr="00C74312" w:rsidRDefault="00C74312" w:rsidP="00C74312">
    <w:pPr>
      <w:pStyle w:val="Footer"/>
      <w:spacing w:before="80"/>
      <w:rPr>
        <w:bCs/>
        <w:sz w:val="18"/>
        <w:szCs w:val="18"/>
      </w:rPr>
    </w:pPr>
    <w:r>
      <w:rPr>
        <w:bCs/>
        <w:sz w:val="18"/>
        <w:szCs w:val="18"/>
      </w:rPr>
      <w:t xml:space="preserve">   </w:t>
    </w:r>
    <w:r w:rsidR="00C6343F" w:rsidRPr="00C74312">
      <w:rPr>
        <w:bCs/>
        <w:sz w:val="18"/>
        <w:szCs w:val="18"/>
      </w:rPr>
      <w:t xml:space="preserve">Version </w:t>
    </w:r>
    <w:r w:rsidR="001D05AF">
      <w:rPr>
        <w:bCs/>
        <w:sz w:val="18"/>
        <w:szCs w:val="18"/>
      </w:rPr>
      <w:t>2</w:t>
    </w:r>
    <w:r w:rsidR="00F37D2F">
      <w:rPr>
        <w:bCs/>
        <w:sz w:val="18"/>
        <w:szCs w:val="18"/>
      </w:rPr>
      <w:t>.</w:t>
    </w:r>
    <w:r w:rsidR="00555400">
      <w:rPr>
        <w:bCs/>
        <w:sz w:val="18"/>
        <w:szCs w:val="18"/>
      </w:rPr>
      <w:t>1</w:t>
    </w:r>
    <w:r w:rsidR="00C6343F" w:rsidRPr="00C74312">
      <w:rPr>
        <w:bCs/>
        <w:sz w:val="18"/>
        <w:szCs w:val="18"/>
      </w:rPr>
      <w:t xml:space="preserve"> published </w:t>
    </w:r>
    <w:r w:rsidR="00292E82">
      <w:rPr>
        <w:bCs/>
        <w:sz w:val="18"/>
        <w:szCs w:val="18"/>
      </w:rPr>
      <w:t>July 2024</w:t>
    </w:r>
    <w:r w:rsidR="00C6343F" w:rsidRPr="00C74312">
      <w:rPr>
        <w:bCs/>
        <w:sz w:val="18"/>
        <w:szCs w:val="18"/>
      </w:rPr>
      <w:t xml:space="preserve">                                                                                     </w:t>
    </w:r>
    <w:r>
      <w:rPr>
        <w:bCs/>
        <w:sz w:val="18"/>
        <w:szCs w:val="18"/>
      </w:rPr>
      <w:t xml:space="preserve">  </w:t>
    </w:r>
    <w:r w:rsidR="00F76999">
      <w:rPr>
        <w:bCs/>
        <w:sz w:val="18"/>
        <w:szCs w:val="18"/>
      </w:rPr>
      <w:t xml:space="preserve">      </w:t>
    </w:r>
    <w:r w:rsidR="00292E82">
      <w:rPr>
        <w:bCs/>
        <w:sz w:val="18"/>
        <w:szCs w:val="18"/>
      </w:rPr>
      <w:t xml:space="preserve">             </w:t>
    </w:r>
    <w:r w:rsidR="00C6343F" w:rsidRPr="00C74312">
      <w:rPr>
        <w:bCs/>
        <w:sz w:val="18"/>
        <w:szCs w:val="18"/>
      </w:rPr>
      <w:t xml:space="preserve">ISBN: </w:t>
    </w:r>
    <w:r w:rsidR="007D7093" w:rsidRPr="007D7093">
      <w:rPr>
        <w:bCs/>
        <w:sz w:val="18"/>
        <w:szCs w:val="18"/>
      </w:rPr>
      <w:t>978-1-922324-45-0</w:t>
    </w:r>
    <w:r w:rsidR="00E77AD9">
      <w:rPr>
        <w:bCs/>
        <w:sz w:val="18"/>
        <w:szCs w:val="18"/>
      </w:rPr>
      <w:t xml:space="preserve">                                                                                                                                    </w:t>
    </w:r>
    <w:r w:rsidR="00DE27B0">
      <w:rPr>
        <w:bCs/>
        <w:sz w:val="18"/>
        <w:szCs w:val="18"/>
      </w:rPr>
      <w:t xml:space="preserve">  </w:t>
    </w:r>
    <w:r w:rsidR="00F151BA" w:rsidRPr="00C74312">
      <w:rPr>
        <w:bCs/>
        <w:sz w:val="18"/>
        <w:szCs w:val="18"/>
      </w:rPr>
      <w:t xml:space="preserve">Page </w:t>
    </w:r>
    <w:r w:rsidR="00F151BA" w:rsidRPr="00C74312">
      <w:rPr>
        <w:bCs/>
        <w:sz w:val="18"/>
        <w:szCs w:val="18"/>
      </w:rPr>
      <w:fldChar w:fldCharType="begin"/>
    </w:r>
    <w:r w:rsidR="00F151BA" w:rsidRPr="00C74312">
      <w:rPr>
        <w:bCs/>
        <w:sz w:val="18"/>
        <w:szCs w:val="18"/>
      </w:rPr>
      <w:instrText xml:space="preserve"> PAGE  \* Arabic  \* MERGEFORMAT </w:instrText>
    </w:r>
    <w:r w:rsidR="00F151BA" w:rsidRPr="00C74312">
      <w:rPr>
        <w:bCs/>
        <w:sz w:val="18"/>
        <w:szCs w:val="18"/>
      </w:rPr>
      <w:fldChar w:fldCharType="separate"/>
    </w:r>
    <w:r w:rsidR="00F151BA" w:rsidRPr="00C74312">
      <w:rPr>
        <w:bCs/>
        <w:noProof/>
        <w:sz w:val="18"/>
        <w:szCs w:val="18"/>
      </w:rPr>
      <w:t>1</w:t>
    </w:r>
    <w:r w:rsidR="00F151BA" w:rsidRPr="00C74312">
      <w:rPr>
        <w:bCs/>
        <w:sz w:val="18"/>
        <w:szCs w:val="18"/>
      </w:rPr>
      <w:fldChar w:fldCharType="end"/>
    </w:r>
    <w:r w:rsidR="00F151BA" w:rsidRPr="00C74312">
      <w:rPr>
        <w:bCs/>
        <w:sz w:val="18"/>
        <w:szCs w:val="18"/>
      </w:rPr>
      <w:t xml:space="preserve"> of </w:t>
    </w:r>
    <w:r w:rsidR="00F151BA" w:rsidRPr="00C74312">
      <w:rPr>
        <w:bCs/>
        <w:sz w:val="18"/>
        <w:szCs w:val="18"/>
      </w:rPr>
      <w:fldChar w:fldCharType="begin"/>
    </w:r>
    <w:r w:rsidR="00F151BA" w:rsidRPr="00C74312">
      <w:rPr>
        <w:bCs/>
        <w:sz w:val="18"/>
        <w:szCs w:val="18"/>
      </w:rPr>
      <w:instrText xml:space="preserve"> NUMPAGES  \* Arabic  \* MERGEFORMAT </w:instrText>
    </w:r>
    <w:r w:rsidR="00F151BA" w:rsidRPr="00C74312">
      <w:rPr>
        <w:bCs/>
        <w:sz w:val="18"/>
        <w:szCs w:val="18"/>
      </w:rPr>
      <w:fldChar w:fldCharType="separate"/>
    </w:r>
    <w:r w:rsidR="00F151BA" w:rsidRPr="00C74312">
      <w:rPr>
        <w:bCs/>
        <w:noProof/>
        <w:sz w:val="18"/>
        <w:szCs w:val="18"/>
      </w:rPr>
      <w:t>2</w:t>
    </w:r>
    <w:r w:rsidR="00F151BA" w:rsidRPr="00C74312">
      <w:rPr>
        <w:bCs/>
        <w:sz w:val="18"/>
        <w:szCs w:val="18"/>
      </w:rPr>
      <w:fldChar w:fldCharType="end"/>
    </w:r>
  </w:p>
  <w:p w14:paraId="3CC226A0" w14:textId="4C4E459D" w:rsidR="006406A7" w:rsidRPr="00C74312" w:rsidRDefault="00C6343F" w:rsidP="00C6343F">
    <w:pPr>
      <w:pStyle w:val="Footer"/>
      <w:spacing w:before="80"/>
      <w:jc w:val="center"/>
      <w:rPr>
        <w:bCs/>
        <w:sz w:val="18"/>
        <w:szCs w:val="18"/>
      </w:rPr>
    </w:pPr>
    <w:r w:rsidRPr="00C74312">
      <w:rPr>
        <w:bCs/>
        <w:sz w:val="18"/>
        <w:szCs w:val="18"/>
      </w:rPr>
      <w:t>© 202</w:t>
    </w:r>
    <w:r w:rsidR="00256420">
      <w:rPr>
        <w:bCs/>
        <w:sz w:val="18"/>
        <w:szCs w:val="18"/>
      </w:rPr>
      <w:t>4</w:t>
    </w:r>
    <w:r w:rsidRPr="00C74312">
      <w:rPr>
        <w:bCs/>
        <w:sz w:val="18"/>
        <w:szCs w:val="18"/>
      </w:rPr>
      <w:t xml:space="preserve"> International Collaboration on Cancer Reporting Limited (ICCR).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E7280" w14:textId="77777777" w:rsidR="00BD400B" w:rsidRDefault="00BD400B" w:rsidP="008F654B">
      <w:pPr>
        <w:spacing w:after="0" w:line="240" w:lineRule="auto"/>
      </w:pPr>
      <w:r>
        <w:separator/>
      </w:r>
    </w:p>
  </w:footnote>
  <w:footnote w:type="continuationSeparator" w:id="0">
    <w:p w14:paraId="2B121DE8" w14:textId="77777777" w:rsidR="00BD400B" w:rsidRDefault="00BD400B" w:rsidP="008F65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3073"/>
    <w:multiLevelType w:val="hybridMultilevel"/>
    <w:tmpl w:val="D62CFDB0"/>
    <w:lvl w:ilvl="0" w:tplc="D3DEAC26">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8528D2"/>
    <w:multiLevelType w:val="hybridMultilevel"/>
    <w:tmpl w:val="50449BE2"/>
    <w:lvl w:ilvl="0" w:tplc="D32E1FDE">
      <w:start w:val="1"/>
      <w:numFmt w:val="bullet"/>
      <w:lvlText w:val="□"/>
      <w:lvlJc w:val="left"/>
      <w:pPr>
        <w:ind w:left="1011"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731" w:hanging="360"/>
      </w:pPr>
      <w:rPr>
        <w:rFonts w:ascii="Courier New" w:hAnsi="Courier New" w:cs="Courier New" w:hint="default"/>
      </w:rPr>
    </w:lvl>
    <w:lvl w:ilvl="2" w:tplc="0C090005" w:tentative="1">
      <w:start w:val="1"/>
      <w:numFmt w:val="bullet"/>
      <w:lvlText w:val=""/>
      <w:lvlJc w:val="left"/>
      <w:pPr>
        <w:ind w:left="2451" w:hanging="360"/>
      </w:pPr>
      <w:rPr>
        <w:rFonts w:ascii="Wingdings" w:hAnsi="Wingdings" w:hint="default"/>
      </w:rPr>
    </w:lvl>
    <w:lvl w:ilvl="3" w:tplc="0C090001" w:tentative="1">
      <w:start w:val="1"/>
      <w:numFmt w:val="bullet"/>
      <w:lvlText w:val=""/>
      <w:lvlJc w:val="left"/>
      <w:pPr>
        <w:ind w:left="3171" w:hanging="360"/>
      </w:pPr>
      <w:rPr>
        <w:rFonts w:ascii="Symbol" w:hAnsi="Symbol" w:hint="default"/>
      </w:rPr>
    </w:lvl>
    <w:lvl w:ilvl="4" w:tplc="0C090003" w:tentative="1">
      <w:start w:val="1"/>
      <w:numFmt w:val="bullet"/>
      <w:lvlText w:val="o"/>
      <w:lvlJc w:val="left"/>
      <w:pPr>
        <w:ind w:left="3891" w:hanging="360"/>
      </w:pPr>
      <w:rPr>
        <w:rFonts w:ascii="Courier New" w:hAnsi="Courier New" w:cs="Courier New" w:hint="default"/>
      </w:rPr>
    </w:lvl>
    <w:lvl w:ilvl="5" w:tplc="0C090005" w:tentative="1">
      <w:start w:val="1"/>
      <w:numFmt w:val="bullet"/>
      <w:lvlText w:val=""/>
      <w:lvlJc w:val="left"/>
      <w:pPr>
        <w:ind w:left="4611" w:hanging="360"/>
      </w:pPr>
      <w:rPr>
        <w:rFonts w:ascii="Wingdings" w:hAnsi="Wingdings" w:hint="default"/>
      </w:rPr>
    </w:lvl>
    <w:lvl w:ilvl="6" w:tplc="0C090001" w:tentative="1">
      <w:start w:val="1"/>
      <w:numFmt w:val="bullet"/>
      <w:lvlText w:val=""/>
      <w:lvlJc w:val="left"/>
      <w:pPr>
        <w:ind w:left="5331" w:hanging="360"/>
      </w:pPr>
      <w:rPr>
        <w:rFonts w:ascii="Symbol" w:hAnsi="Symbol" w:hint="default"/>
      </w:rPr>
    </w:lvl>
    <w:lvl w:ilvl="7" w:tplc="0C090003" w:tentative="1">
      <w:start w:val="1"/>
      <w:numFmt w:val="bullet"/>
      <w:lvlText w:val="o"/>
      <w:lvlJc w:val="left"/>
      <w:pPr>
        <w:ind w:left="6051" w:hanging="360"/>
      </w:pPr>
      <w:rPr>
        <w:rFonts w:ascii="Courier New" w:hAnsi="Courier New" w:cs="Courier New" w:hint="default"/>
      </w:rPr>
    </w:lvl>
    <w:lvl w:ilvl="8" w:tplc="0C090005" w:tentative="1">
      <w:start w:val="1"/>
      <w:numFmt w:val="bullet"/>
      <w:lvlText w:val=""/>
      <w:lvlJc w:val="left"/>
      <w:pPr>
        <w:ind w:left="6771" w:hanging="360"/>
      </w:pPr>
      <w:rPr>
        <w:rFonts w:ascii="Wingdings" w:hAnsi="Wingdings" w:hint="default"/>
      </w:rPr>
    </w:lvl>
  </w:abstractNum>
  <w:abstractNum w:abstractNumId="2" w15:restartNumberingAfterBreak="0">
    <w:nsid w:val="068D7C48"/>
    <w:multiLevelType w:val="hybridMultilevel"/>
    <w:tmpl w:val="EBE8C258"/>
    <w:lvl w:ilvl="0" w:tplc="64E631D6">
      <w:start w:val="1"/>
      <w:numFmt w:val="bullet"/>
      <w:lvlText w:val="□"/>
      <w:lvlJc w:val="left"/>
      <w:pPr>
        <w:ind w:left="720" w:hanging="360"/>
      </w:pPr>
      <w:rPr>
        <w:rFonts w:asciiTheme="minorHAnsi" w:hAnsiTheme="minorHAnsi" w:hint="default"/>
        <w:color w:val="auto"/>
        <w:sz w:val="16"/>
        <w:szCs w:val="16"/>
        <w14:textOutline w14:w="1270" w14:cap="rnd" w14:cmpd="sng" w14:algn="ctr">
          <w14:solidFill>
            <w14:srgbClr w14:val="000000"/>
          </w14:solid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96607B"/>
    <w:multiLevelType w:val="hybridMultilevel"/>
    <w:tmpl w:val="45925AA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4532E3"/>
    <w:multiLevelType w:val="hybridMultilevel"/>
    <w:tmpl w:val="6442D7B4"/>
    <w:lvl w:ilvl="0" w:tplc="A0BE0FA2">
      <w:start w:val="1"/>
      <w:numFmt w:val="bullet"/>
      <w:lvlText w:val="□"/>
      <w:lvlJc w:val="left"/>
      <w:pPr>
        <w:ind w:left="900" w:hanging="360"/>
      </w:pPr>
      <w:rPr>
        <w:rFonts w:asciiTheme="minorHAnsi" w:hAnsiTheme="minorHAnsi" w:hint="default"/>
        <w:color w:val="808080" w:themeColor="background1" w:themeShade="80"/>
        <w:sz w:val="16"/>
        <w:szCs w:val="16"/>
      </w:rPr>
    </w:lvl>
    <w:lvl w:ilvl="1" w:tplc="FFFFFFFF" w:tentative="1">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5" w15:restartNumberingAfterBreak="0">
    <w:nsid w:val="0D39754E"/>
    <w:multiLevelType w:val="hybridMultilevel"/>
    <w:tmpl w:val="0F94F344"/>
    <w:styleLink w:val="Lettered"/>
    <w:lvl w:ilvl="0" w:tplc="351615B0">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E4635C">
      <w:start w:val="1"/>
      <w:numFmt w:val="bullet"/>
      <w:lvlText w:val="•"/>
      <w:lvlJc w:val="left"/>
      <w:pPr>
        <w:ind w:left="10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BE92C2">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34C264">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40454C">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786842">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AEFF62">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121BD8">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647904">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E5E7061"/>
    <w:multiLevelType w:val="hybridMultilevel"/>
    <w:tmpl w:val="20BC4302"/>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 w15:restartNumberingAfterBreak="0">
    <w:nsid w:val="10123413"/>
    <w:multiLevelType w:val="hybridMultilevel"/>
    <w:tmpl w:val="4DC4D616"/>
    <w:lvl w:ilvl="0" w:tplc="A5C89CD4">
      <w:start w:val="1"/>
      <w:numFmt w:val="bullet"/>
      <w:lvlText w:val="□"/>
      <w:lvlJc w:val="left"/>
      <w:pPr>
        <w:ind w:left="720" w:hanging="360"/>
      </w:pPr>
      <w:rPr>
        <w:rFonts w:asciiTheme="minorHAnsi" w:hAnsiTheme="minorHAnsi" w:hint="default"/>
        <w:color w:val="auto"/>
        <w:sz w:val="16"/>
        <w:szCs w:val="16"/>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370387"/>
    <w:multiLevelType w:val="hybridMultilevel"/>
    <w:tmpl w:val="406CF356"/>
    <w:lvl w:ilvl="0" w:tplc="5E4E514C">
      <w:numFmt w:val="bullet"/>
      <w:lvlText w:val="-"/>
      <w:lvlJc w:val="left"/>
      <w:pPr>
        <w:ind w:left="720" w:hanging="360"/>
      </w:pPr>
      <w:rPr>
        <w:rFonts w:ascii="Calibri" w:eastAsiaTheme="minorHAnsi" w:hAnsi="Calibri" w:cs="Century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7B3AB2"/>
    <w:multiLevelType w:val="hybridMultilevel"/>
    <w:tmpl w:val="FFA86B74"/>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0" w15:restartNumberingAfterBreak="0">
    <w:nsid w:val="134274CC"/>
    <w:multiLevelType w:val="hybridMultilevel"/>
    <w:tmpl w:val="00E000D2"/>
    <w:lvl w:ilvl="0" w:tplc="D3DEAC26">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0522E8"/>
    <w:multiLevelType w:val="hybridMultilevel"/>
    <w:tmpl w:val="BBD6B2F0"/>
    <w:lvl w:ilvl="0" w:tplc="3DB499A6">
      <w:start w:val="1"/>
      <w:numFmt w:val="bullet"/>
      <w:lvlText w:val="□"/>
      <w:lvlJc w:val="left"/>
      <w:pPr>
        <w:ind w:left="72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2C0130"/>
    <w:multiLevelType w:val="hybridMultilevel"/>
    <w:tmpl w:val="3D289262"/>
    <w:lvl w:ilvl="0" w:tplc="2970152C">
      <w:start w:val="1"/>
      <w:numFmt w:val="bullet"/>
      <w:lvlText w:val="□"/>
      <w:lvlJc w:val="left"/>
      <w:pPr>
        <w:ind w:left="90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3" w15:restartNumberingAfterBreak="0">
    <w:nsid w:val="1AAF577D"/>
    <w:multiLevelType w:val="hybridMultilevel"/>
    <w:tmpl w:val="90E885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95133D"/>
    <w:multiLevelType w:val="multilevel"/>
    <w:tmpl w:val="8DCAF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C26171"/>
    <w:multiLevelType w:val="hybridMultilevel"/>
    <w:tmpl w:val="FA148FA6"/>
    <w:lvl w:ilvl="0" w:tplc="C9A40DF8">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B1757E"/>
    <w:multiLevelType w:val="hybridMultilevel"/>
    <w:tmpl w:val="4EEE7896"/>
    <w:lvl w:ilvl="0" w:tplc="1A5CBE56">
      <w:start w:val="1"/>
      <w:numFmt w:val="bullet"/>
      <w:lvlText w:val="□"/>
      <w:lvlJc w:val="left"/>
      <w:pPr>
        <w:ind w:left="720" w:hanging="363"/>
      </w:pPr>
      <w:rPr>
        <w:rFonts w:ascii="Times New Roman" w:hAnsi="Times New Roman" w:cs="Times New Roman" w:hint="default"/>
        <w:b/>
        <w:bCs/>
        <w:color w:val="000000" w:themeColor="text1"/>
        <w:sz w:val="16"/>
        <w:szCs w:val="16"/>
        <w:vertAlign w:val="baseline"/>
        <w14:textOutline w14:w="1270" w14:cap="rnd" w14:cmpd="sng" w14:algn="ctr">
          <w14:solidFill>
            <w14:srgbClr w14:val="000000"/>
          </w14:solidFill>
          <w14:prstDash w14:val="solid"/>
          <w14:bevel/>
        </w14:textOutline>
      </w:rPr>
    </w:lvl>
    <w:lvl w:ilvl="1" w:tplc="0C090003">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17" w15:restartNumberingAfterBreak="0">
    <w:nsid w:val="244107D4"/>
    <w:multiLevelType w:val="hybridMultilevel"/>
    <w:tmpl w:val="982A2BAA"/>
    <w:lvl w:ilvl="0" w:tplc="8D70915C">
      <w:start w:val="1"/>
      <w:numFmt w:val="bullet"/>
      <w:lvlText w:val="o"/>
      <w:lvlJc w:val="left"/>
      <w:pPr>
        <w:ind w:left="720" w:hanging="360"/>
      </w:pPr>
      <w:rPr>
        <w:rFonts w:asciiTheme="minorHAnsi" w:hAnsiTheme="minorHAnsi" w:cs="Courier New" w:hint="default"/>
        <w:color w:val="A6A6A6" w:themeColor="background1" w:themeShade="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6E4C1F"/>
    <w:multiLevelType w:val="hybridMultilevel"/>
    <w:tmpl w:val="2ED8693E"/>
    <w:lvl w:ilvl="0" w:tplc="CFB4BF94">
      <w:start w:val="1"/>
      <w:numFmt w:val="bullet"/>
      <w:lvlText w:val="□"/>
      <w:lvlJc w:val="left"/>
      <w:pPr>
        <w:ind w:left="720" w:hanging="360"/>
      </w:pPr>
      <w:rPr>
        <w:rFonts w:asciiTheme="minorHAnsi" w:hAnsiTheme="minorHAnsi" w:hint="default"/>
        <w:color w:val="auto"/>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33C40B4"/>
    <w:multiLevelType w:val="hybridMultilevel"/>
    <w:tmpl w:val="12A25396"/>
    <w:lvl w:ilvl="0" w:tplc="36A0EFBE">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A72E8D"/>
    <w:multiLevelType w:val="hybridMultilevel"/>
    <w:tmpl w:val="5F908594"/>
    <w:lvl w:ilvl="0" w:tplc="155AA16E">
      <w:start w:val="1"/>
      <w:numFmt w:val="bullet"/>
      <w:lvlText w:val="o"/>
      <w:lvlJc w:val="left"/>
      <w:pPr>
        <w:ind w:left="720" w:hanging="360"/>
      </w:pPr>
      <w:rPr>
        <w:rFonts w:ascii="Courier New" w:hAnsi="Courier New" w:hint="default"/>
        <w:color w:val="A6A6A6" w:themeColor="background1" w:themeShad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4439F4"/>
    <w:multiLevelType w:val="hybridMultilevel"/>
    <w:tmpl w:val="5596CEFC"/>
    <w:lvl w:ilvl="0" w:tplc="5DFA973E">
      <w:start w:val="1"/>
      <w:numFmt w:val="bullet"/>
      <w:lvlText w:val="□"/>
      <w:lvlJc w:val="left"/>
      <w:pPr>
        <w:ind w:left="720" w:hanging="360"/>
      </w:pPr>
      <w:rPr>
        <w:rFonts w:asciiTheme="minorHAnsi" w:hAnsiTheme="minorHAnsi" w:hint="default"/>
        <w:color w:val="A6A6A6" w:themeColor="background1" w:themeShade="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2A0622"/>
    <w:multiLevelType w:val="hybridMultilevel"/>
    <w:tmpl w:val="A60E143A"/>
    <w:lvl w:ilvl="0" w:tplc="538C9850">
      <w:start w:val="1"/>
      <w:numFmt w:val="bullet"/>
      <w:lvlText w:val="o"/>
      <w:lvlJc w:val="left"/>
      <w:pPr>
        <w:ind w:left="720" w:hanging="360"/>
      </w:pPr>
      <w:rPr>
        <w:rFonts w:asciiTheme="minorHAnsi" w:hAnsiTheme="minorHAnsi" w:cs="Courier New" w:hint="default"/>
        <w:color w:val="A6A6A6" w:themeColor="background1" w:themeShade="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0C556D"/>
    <w:multiLevelType w:val="hybridMultilevel"/>
    <w:tmpl w:val="6FBC034C"/>
    <w:lvl w:ilvl="0" w:tplc="D3DEAC26">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FA29C5"/>
    <w:multiLevelType w:val="hybridMultilevel"/>
    <w:tmpl w:val="63E6D312"/>
    <w:lvl w:ilvl="0" w:tplc="5DFA973E">
      <w:start w:val="1"/>
      <w:numFmt w:val="bullet"/>
      <w:lvlText w:val="□"/>
      <w:lvlJc w:val="left"/>
      <w:pPr>
        <w:ind w:left="720" w:hanging="360"/>
      </w:pPr>
      <w:rPr>
        <w:rFonts w:asciiTheme="minorHAnsi" w:hAnsiTheme="minorHAnsi" w:hint="default"/>
        <w:color w:val="A6A6A6" w:themeColor="background1" w:themeShade="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B8382E"/>
    <w:multiLevelType w:val="hybridMultilevel"/>
    <w:tmpl w:val="8884AB94"/>
    <w:lvl w:ilvl="0" w:tplc="FD9CF07C">
      <w:start w:val="1"/>
      <w:numFmt w:val="bullet"/>
      <w:lvlText w:val="o"/>
      <w:lvlJc w:val="left"/>
      <w:pPr>
        <w:ind w:left="720" w:hanging="360"/>
      </w:pPr>
      <w:rPr>
        <w:rFonts w:asciiTheme="minorHAnsi" w:hAnsiTheme="minorHAnsi" w:cs="Courier New" w:hint="default"/>
        <w:color w:val="A6A6A6" w:themeColor="background1" w:themeShade="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6B749A"/>
    <w:multiLevelType w:val="hybridMultilevel"/>
    <w:tmpl w:val="BF2EDC5E"/>
    <w:lvl w:ilvl="0" w:tplc="0C090001">
      <w:start w:val="1"/>
      <w:numFmt w:val="bullet"/>
      <w:lvlText w:val=""/>
      <w:lvlJc w:val="left"/>
      <w:pPr>
        <w:ind w:left="785" w:hanging="360"/>
      </w:pPr>
      <w:rPr>
        <w:rFonts w:ascii="Symbol" w:hAnsi="Symbol"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27" w15:restartNumberingAfterBreak="0">
    <w:nsid w:val="6C0C5787"/>
    <w:multiLevelType w:val="hybridMultilevel"/>
    <w:tmpl w:val="5DA027C8"/>
    <w:lvl w:ilvl="0" w:tplc="D3DEAC26">
      <w:start w:val="1"/>
      <w:numFmt w:val="bullet"/>
      <w:lvlText w:val="o"/>
      <w:lvlJc w:val="left"/>
      <w:pPr>
        <w:ind w:left="927"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7D68BE"/>
    <w:multiLevelType w:val="hybridMultilevel"/>
    <w:tmpl w:val="6366C5F0"/>
    <w:lvl w:ilvl="0" w:tplc="21BEF01E">
      <w:start w:val="1"/>
      <w:numFmt w:val="bullet"/>
      <w:lvlText w:val="□"/>
      <w:lvlJc w:val="left"/>
      <w:pPr>
        <w:ind w:left="896" w:hanging="360"/>
      </w:pPr>
      <w:rPr>
        <w:rFonts w:asciiTheme="minorHAnsi" w:hAnsiTheme="minorHAnsi" w:hint="default"/>
        <w:color w:val="auto"/>
        <w:sz w:val="16"/>
        <w:szCs w:val="16"/>
        <w:vertAlign w:val="baseline"/>
      </w:rPr>
    </w:lvl>
    <w:lvl w:ilvl="1" w:tplc="FFFFFFFF" w:tentative="1">
      <w:start w:val="1"/>
      <w:numFmt w:val="bullet"/>
      <w:lvlText w:val="o"/>
      <w:lvlJc w:val="left"/>
      <w:pPr>
        <w:ind w:left="1616" w:hanging="360"/>
      </w:pPr>
      <w:rPr>
        <w:rFonts w:ascii="Courier New" w:hAnsi="Courier New" w:cs="Courier New" w:hint="default"/>
      </w:rPr>
    </w:lvl>
    <w:lvl w:ilvl="2" w:tplc="FFFFFFFF" w:tentative="1">
      <w:start w:val="1"/>
      <w:numFmt w:val="bullet"/>
      <w:lvlText w:val=""/>
      <w:lvlJc w:val="left"/>
      <w:pPr>
        <w:ind w:left="2336" w:hanging="360"/>
      </w:pPr>
      <w:rPr>
        <w:rFonts w:ascii="Wingdings" w:hAnsi="Wingdings" w:hint="default"/>
      </w:rPr>
    </w:lvl>
    <w:lvl w:ilvl="3" w:tplc="FFFFFFFF" w:tentative="1">
      <w:start w:val="1"/>
      <w:numFmt w:val="bullet"/>
      <w:lvlText w:val=""/>
      <w:lvlJc w:val="left"/>
      <w:pPr>
        <w:ind w:left="3056" w:hanging="360"/>
      </w:pPr>
      <w:rPr>
        <w:rFonts w:ascii="Symbol" w:hAnsi="Symbol" w:hint="default"/>
      </w:rPr>
    </w:lvl>
    <w:lvl w:ilvl="4" w:tplc="FFFFFFFF" w:tentative="1">
      <w:start w:val="1"/>
      <w:numFmt w:val="bullet"/>
      <w:lvlText w:val="o"/>
      <w:lvlJc w:val="left"/>
      <w:pPr>
        <w:ind w:left="3776" w:hanging="360"/>
      </w:pPr>
      <w:rPr>
        <w:rFonts w:ascii="Courier New" w:hAnsi="Courier New" w:cs="Courier New" w:hint="default"/>
      </w:rPr>
    </w:lvl>
    <w:lvl w:ilvl="5" w:tplc="FFFFFFFF" w:tentative="1">
      <w:start w:val="1"/>
      <w:numFmt w:val="bullet"/>
      <w:lvlText w:val=""/>
      <w:lvlJc w:val="left"/>
      <w:pPr>
        <w:ind w:left="4496" w:hanging="360"/>
      </w:pPr>
      <w:rPr>
        <w:rFonts w:ascii="Wingdings" w:hAnsi="Wingdings" w:hint="default"/>
      </w:rPr>
    </w:lvl>
    <w:lvl w:ilvl="6" w:tplc="FFFFFFFF" w:tentative="1">
      <w:start w:val="1"/>
      <w:numFmt w:val="bullet"/>
      <w:lvlText w:val=""/>
      <w:lvlJc w:val="left"/>
      <w:pPr>
        <w:ind w:left="5216" w:hanging="360"/>
      </w:pPr>
      <w:rPr>
        <w:rFonts w:ascii="Symbol" w:hAnsi="Symbol" w:hint="default"/>
      </w:rPr>
    </w:lvl>
    <w:lvl w:ilvl="7" w:tplc="FFFFFFFF" w:tentative="1">
      <w:start w:val="1"/>
      <w:numFmt w:val="bullet"/>
      <w:lvlText w:val="o"/>
      <w:lvlJc w:val="left"/>
      <w:pPr>
        <w:ind w:left="5936" w:hanging="360"/>
      </w:pPr>
      <w:rPr>
        <w:rFonts w:ascii="Courier New" w:hAnsi="Courier New" w:cs="Courier New" w:hint="default"/>
      </w:rPr>
    </w:lvl>
    <w:lvl w:ilvl="8" w:tplc="FFFFFFFF" w:tentative="1">
      <w:start w:val="1"/>
      <w:numFmt w:val="bullet"/>
      <w:lvlText w:val=""/>
      <w:lvlJc w:val="left"/>
      <w:pPr>
        <w:ind w:left="6656" w:hanging="360"/>
      </w:pPr>
      <w:rPr>
        <w:rFonts w:ascii="Wingdings" w:hAnsi="Wingdings" w:hint="default"/>
      </w:rPr>
    </w:lvl>
  </w:abstractNum>
  <w:abstractNum w:abstractNumId="29" w15:restartNumberingAfterBreak="0">
    <w:nsid w:val="75DF3CC3"/>
    <w:multiLevelType w:val="hybridMultilevel"/>
    <w:tmpl w:val="5260A3EA"/>
    <w:lvl w:ilvl="0" w:tplc="D32E1FDE">
      <w:start w:val="1"/>
      <w:numFmt w:val="bullet"/>
      <w:lvlText w:val="□"/>
      <w:lvlJc w:val="left"/>
      <w:pPr>
        <w:ind w:left="72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696782"/>
    <w:multiLevelType w:val="hybridMultilevel"/>
    <w:tmpl w:val="3BBE4ADE"/>
    <w:lvl w:ilvl="0" w:tplc="B4F6DF48">
      <w:start w:val="1"/>
      <w:numFmt w:val="bullet"/>
      <w:lvlText w:val="o"/>
      <w:lvlJc w:val="left"/>
      <w:pPr>
        <w:ind w:left="720" w:hanging="360"/>
      </w:pPr>
      <w:rPr>
        <w:rFonts w:ascii="Courier New" w:hAnsi="Courier New"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6201296">
    <w:abstractNumId w:val="5"/>
  </w:num>
  <w:num w:numId="2" w16cid:durableId="1630549520">
    <w:abstractNumId w:val="10"/>
  </w:num>
  <w:num w:numId="3" w16cid:durableId="699939708">
    <w:abstractNumId w:val="16"/>
  </w:num>
  <w:num w:numId="4" w16cid:durableId="2123839222">
    <w:abstractNumId w:val="0"/>
  </w:num>
  <w:num w:numId="5" w16cid:durableId="525674951">
    <w:abstractNumId w:val="27"/>
  </w:num>
  <w:num w:numId="6" w16cid:durableId="595477563">
    <w:abstractNumId w:val="25"/>
  </w:num>
  <w:num w:numId="7" w16cid:durableId="1640645236">
    <w:abstractNumId w:val="23"/>
  </w:num>
  <w:num w:numId="8" w16cid:durableId="1591699021">
    <w:abstractNumId w:val="7"/>
  </w:num>
  <w:num w:numId="9" w16cid:durableId="1081297839">
    <w:abstractNumId w:val="19"/>
  </w:num>
  <w:num w:numId="10" w16cid:durableId="370807082">
    <w:abstractNumId w:val="21"/>
  </w:num>
  <w:num w:numId="11" w16cid:durableId="225143752">
    <w:abstractNumId w:val="18"/>
  </w:num>
  <w:num w:numId="12" w16cid:durableId="306588364">
    <w:abstractNumId w:val="3"/>
  </w:num>
  <w:num w:numId="13" w16cid:durableId="466122536">
    <w:abstractNumId w:val="28"/>
  </w:num>
  <w:num w:numId="14" w16cid:durableId="2127651344">
    <w:abstractNumId w:val="24"/>
  </w:num>
  <w:num w:numId="15" w16cid:durableId="668405253">
    <w:abstractNumId w:val="12"/>
  </w:num>
  <w:num w:numId="16" w16cid:durableId="1753550062">
    <w:abstractNumId w:val="4"/>
  </w:num>
  <w:num w:numId="17" w16cid:durableId="1886913088">
    <w:abstractNumId w:val="2"/>
  </w:num>
  <w:num w:numId="18" w16cid:durableId="578056724">
    <w:abstractNumId w:val="13"/>
  </w:num>
  <w:num w:numId="19" w16cid:durableId="1908494134">
    <w:abstractNumId w:val="30"/>
  </w:num>
  <w:num w:numId="20" w16cid:durableId="1440367773">
    <w:abstractNumId w:val="29"/>
  </w:num>
  <w:num w:numId="21" w16cid:durableId="511336474">
    <w:abstractNumId w:val="1"/>
  </w:num>
  <w:num w:numId="22" w16cid:durableId="1804615781">
    <w:abstractNumId w:val="11"/>
  </w:num>
  <w:num w:numId="23" w16cid:durableId="1351758572">
    <w:abstractNumId w:val="20"/>
  </w:num>
  <w:num w:numId="24" w16cid:durableId="155801616">
    <w:abstractNumId w:val="15"/>
  </w:num>
  <w:num w:numId="25" w16cid:durableId="292366588">
    <w:abstractNumId w:val="8"/>
  </w:num>
  <w:num w:numId="26" w16cid:durableId="1277835691">
    <w:abstractNumId w:val="6"/>
  </w:num>
  <w:num w:numId="27" w16cid:durableId="66267470">
    <w:abstractNumId w:val="26"/>
  </w:num>
  <w:num w:numId="28" w16cid:durableId="233467477">
    <w:abstractNumId w:val="9"/>
  </w:num>
  <w:num w:numId="29" w16cid:durableId="1812168029">
    <w:abstractNumId w:val="17"/>
  </w:num>
  <w:num w:numId="30" w16cid:durableId="1441603089">
    <w:abstractNumId w:val="22"/>
  </w:num>
  <w:num w:numId="31" w16cid:durableId="637763520">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D98"/>
    <w:rsid w:val="000008C8"/>
    <w:rsid w:val="0000130E"/>
    <w:rsid w:val="00001455"/>
    <w:rsid w:val="000026C0"/>
    <w:rsid w:val="0000328E"/>
    <w:rsid w:val="0000343A"/>
    <w:rsid w:val="0000359B"/>
    <w:rsid w:val="000048AB"/>
    <w:rsid w:val="00005B25"/>
    <w:rsid w:val="00005CBE"/>
    <w:rsid w:val="00005E7C"/>
    <w:rsid w:val="00005FB8"/>
    <w:rsid w:val="0000700C"/>
    <w:rsid w:val="0000735C"/>
    <w:rsid w:val="000079B9"/>
    <w:rsid w:val="00007EC1"/>
    <w:rsid w:val="00010AA7"/>
    <w:rsid w:val="00010BE8"/>
    <w:rsid w:val="000111E7"/>
    <w:rsid w:val="000113C7"/>
    <w:rsid w:val="0001145F"/>
    <w:rsid w:val="00012930"/>
    <w:rsid w:val="000131C2"/>
    <w:rsid w:val="0001322D"/>
    <w:rsid w:val="000135A4"/>
    <w:rsid w:val="0001366E"/>
    <w:rsid w:val="000142FE"/>
    <w:rsid w:val="00014333"/>
    <w:rsid w:val="0001454C"/>
    <w:rsid w:val="00014A87"/>
    <w:rsid w:val="00014EB7"/>
    <w:rsid w:val="000174AA"/>
    <w:rsid w:val="00017918"/>
    <w:rsid w:val="00017C32"/>
    <w:rsid w:val="000202F0"/>
    <w:rsid w:val="00020B27"/>
    <w:rsid w:val="00021177"/>
    <w:rsid w:val="000215E1"/>
    <w:rsid w:val="000223AE"/>
    <w:rsid w:val="00022C46"/>
    <w:rsid w:val="000232C0"/>
    <w:rsid w:val="00023666"/>
    <w:rsid w:val="000244DF"/>
    <w:rsid w:val="000249F1"/>
    <w:rsid w:val="00024D6B"/>
    <w:rsid w:val="00024E26"/>
    <w:rsid w:val="00025463"/>
    <w:rsid w:val="00025B59"/>
    <w:rsid w:val="00025C75"/>
    <w:rsid w:val="000264A2"/>
    <w:rsid w:val="00026BA7"/>
    <w:rsid w:val="00026CFE"/>
    <w:rsid w:val="00027102"/>
    <w:rsid w:val="00027A53"/>
    <w:rsid w:val="00027E5D"/>
    <w:rsid w:val="00030258"/>
    <w:rsid w:val="00030411"/>
    <w:rsid w:val="00030538"/>
    <w:rsid w:val="0003054C"/>
    <w:rsid w:val="00030A19"/>
    <w:rsid w:val="00031130"/>
    <w:rsid w:val="00031D45"/>
    <w:rsid w:val="0003292D"/>
    <w:rsid w:val="0003322B"/>
    <w:rsid w:val="00033286"/>
    <w:rsid w:val="000337CB"/>
    <w:rsid w:val="000349F7"/>
    <w:rsid w:val="000357ED"/>
    <w:rsid w:val="000364F2"/>
    <w:rsid w:val="00036538"/>
    <w:rsid w:val="00036B73"/>
    <w:rsid w:val="000374BB"/>
    <w:rsid w:val="000376FE"/>
    <w:rsid w:val="00037E75"/>
    <w:rsid w:val="0004026D"/>
    <w:rsid w:val="000413E0"/>
    <w:rsid w:val="000419BB"/>
    <w:rsid w:val="00041AB9"/>
    <w:rsid w:val="00041BCD"/>
    <w:rsid w:val="00041E50"/>
    <w:rsid w:val="0004226A"/>
    <w:rsid w:val="0004447E"/>
    <w:rsid w:val="000447BC"/>
    <w:rsid w:val="0004549F"/>
    <w:rsid w:val="00046856"/>
    <w:rsid w:val="000473C6"/>
    <w:rsid w:val="00047CD9"/>
    <w:rsid w:val="000507DE"/>
    <w:rsid w:val="00051012"/>
    <w:rsid w:val="00051577"/>
    <w:rsid w:val="00051D5A"/>
    <w:rsid w:val="00052DC3"/>
    <w:rsid w:val="000553DF"/>
    <w:rsid w:val="00055766"/>
    <w:rsid w:val="00060FBD"/>
    <w:rsid w:val="00061AFD"/>
    <w:rsid w:val="00062234"/>
    <w:rsid w:val="0006280F"/>
    <w:rsid w:val="00063C97"/>
    <w:rsid w:val="00064112"/>
    <w:rsid w:val="00064294"/>
    <w:rsid w:val="00064668"/>
    <w:rsid w:val="00064725"/>
    <w:rsid w:val="00065F6E"/>
    <w:rsid w:val="0006648D"/>
    <w:rsid w:val="0006677F"/>
    <w:rsid w:val="00066B67"/>
    <w:rsid w:val="00067CA6"/>
    <w:rsid w:val="00067E8E"/>
    <w:rsid w:val="0007011F"/>
    <w:rsid w:val="00070676"/>
    <w:rsid w:val="0007099F"/>
    <w:rsid w:val="000711E1"/>
    <w:rsid w:val="00071236"/>
    <w:rsid w:val="00071D35"/>
    <w:rsid w:val="000729EC"/>
    <w:rsid w:val="00072B4C"/>
    <w:rsid w:val="00074418"/>
    <w:rsid w:val="00074497"/>
    <w:rsid w:val="0007567C"/>
    <w:rsid w:val="000757B3"/>
    <w:rsid w:val="00076198"/>
    <w:rsid w:val="000765E0"/>
    <w:rsid w:val="00076F85"/>
    <w:rsid w:val="000770EE"/>
    <w:rsid w:val="00077581"/>
    <w:rsid w:val="00077916"/>
    <w:rsid w:val="00077B06"/>
    <w:rsid w:val="0008000C"/>
    <w:rsid w:val="00080748"/>
    <w:rsid w:val="00081CE3"/>
    <w:rsid w:val="000824FF"/>
    <w:rsid w:val="00082B7F"/>
    <w:rsid w:val="000836C0"/>
    <w:rsid w:val="00084D63"/>
    <w:rsid w:val="00085879"/>
    <w:rsid w:val="00085A8D"/>
    <w:rsid w:val="00086AEF"/>
    <w:rsid w:val="00086DA9"/>
    <w:rsid w:val="000900F3"/>
    <w:rsid w:val="00090387"/>
    <w:rsid w:val="0009066A"/>
    <w:rsid w:val="0009140E"/>
    <w:rsid w:val="00091D27"/>
    <w:rsid w:val="00092151"/>
    <w:rsid w:val="00092589"/>
    <w:rsid w:val="000926C6"/>
    <w:rsid w:val="000928B6"/>
    <w:rsid w:val="00092AA2"/>
    <w:rsid w:val="00093288"/>
    <w:rsid w:val="000936E1"/>
    <w:rsid w:val="00093BDC"/>
    <w:rsid w:val="0009488C"/>
    <w:rsid w:val="00094A81"/>
    <w:rsid w:val="000951BC"/>
    <w:rsid w:val="000957DD"/>
    <w:rsid w:val="00095C8A"/>
    <w:rsid w:val="00096082"/>
    <w:rsid w:val="0009642C"/>
    <w:rsid w:val="000966EB"/>
    <w:rsid w:val="000978E7"/>
    <w:rsid w:val="000A0D7E"/>
    <w:rsid w:val="000A109D"/>
    <w:rsid w:val="000A22C6"/>
    <w:rsid w:val="000A4004"/>
    <w:rsid w:val="000A4063"/>
    <w:rsid w:val="000A4190"/>
    <w:rsid w:val="000A436D"/>
    <w:rsid w:val="000A5F99"/>
    <w:rsid w:val="000A6322"/>
    <w:rsid w:val="000A66C3"/>
    <w:rsid w:val="000A6CC3"/>
    <w:rsid w:val="000A70C0"/>
    <w:rsid w:val="000A76F5"/>
    <w:rsid w:val="000A7AE6"/>
    <w:rsid w:val="000B01AA"/>
    <w:rsid w:val="000B054A"/>
    <w:rsid w:val="000B414D"/>
    <w:rsid w:val="000B4373"/>
    <w:rsid w:val="000B4758"/>
    <w:rsid w:val="000B4864"/>
    <w:rsid w:val="000B5AE5"/>
    <w:rsid w:val="000B5E76"/>
    <w:rsid w:val="000B68A5"/>
    <w:rsid w:val="000B70C1"/>
    <w:rsid w:val="000C0791"/>
    <w:rsid w:val="000C0DF8"/>
    <w:rsid w:val="000C22A1"/>
    <w:rsid w:val="000C27B1"/>
    <w:rsid w:val="000C36B0"/>
    <w:rsid w:val="000C526D"/>
    <w:rsid w:val="000C6041"/>
    <w:rsid w:val="000C6E5B"/>
    <w:rsid w:val="000C6F69"/>
    <w:rsid w:val="000C749C"/>
    <w:rsid w:val="000C7732"/>
    <w:rsid w:val="000D1D3D"/>
    <w:rsid w:val="000D1FCE"/>
    <w:rsid w:val="000D282A"/>
    <w:rsid w:val="000D2DE7"/>
    <w:rsid w:val="000D37FF"/>
    <w:rsid w:val="000D3AA0"/>
    <w:rsid w:val="000D4725"/>
    <w:rsid w:val="000D4C8A"/>
    <w:rsid w:val="000D5514"/>
    <w:rsid w:val="000D5F2C"/>
    <w:rsid w:val="000D6631"/>
    <w:rsid w:val="000E0FA7"/>
    <w:rsid w:val="000E13BD"/>
    <w:rsid w:val="000E1A99"/>
    <w:rsid w:val="000E1F6C"/>
    <w:rsid w:val="000E2622"/>
    <w:rsid w:val="000E4818"/>
    <w:rsid w:val="000E4AA3"/>
    <w:rsid w:val="000E5989"/>
    <w:rsid w:val="000E7194"/>
    <w:rsid w:val="000F0AD2"/>
    <w:rsid w:val="000F19E2"/>
    <w:rsid w:val="000F322A"/>
    <w:rsid w:val="000F32A2"/>
    <w:rsid w:val="000F3470"/>
    <w:rsid w:val="000F363A"/>
    <w:rsid w:val="000F3748"/>
    <w:rsid w:val="000F469A"/>
    <w:rsid w:val="000F5000"/>
    <w:rsid w:val="000F5151"/>
    <w:rsid w:val="000F6229"/>
    <w:rsid w:val="000F673C"/>
    <w:rsid w:val="000F7678"/>
    <w:rsid w:val="000F76F5"/>
    <w:rsid w:val="001004B1"/>
    <w:rsid w:val="00100632"/>
    <w:rsid w:val="00100983"/>
    <w:rsid w:val="001039D6"/>
    <w:rsid w:val="00103B64"/>
    <w:rsid w:val="00103E62"/>
    <w:rsid w:val="00104925"/>
    <w:rsid w:val="001051DC"/>
    <w:rsid w:val="001055B6"/>
    <w:rsid w:val="00105889"/>
    <w:rsid w:val="001058FF"/>
    <w:rsid w:val="00106638"/>
    <w:rsid w:val="00106A56"/>
    <w:rsid w:val="00106E05"/>
    <w:rsid w:val="00106FC6"/>
    <w:rsid w:val="00107DB7"/>
    <w:rsid w:val="00107E15"/>
    <w:rsid w:val="00110049"/>
    <w:rsid w:val="001100A1"/>
    <w:rsid w:val="001108D7"/>
    <w:rsid w:val="00110A58"/>
    <w:rsid w:val="00110D59"/>
    <w:rsid w:val="00111BEF"/>
    <w:rsid w:val="0011258A"/>
    <w:rsid w:val="00112C52"/>
    <w:rsid w:val="0011314F"/>
    <w:rsid w:val="00113190"/>
    <w:rsid w:val="001132E0"/>
    <w:rsid w:val="00115105"/>
    <w:rsid w:val="0011558A"/>
    <w:rsid w:val="00115867"/>
    <w:rsid w:val="001159DF"/>
    <w:rsid w:val="00115B7A"/>
    <w:rsid w:val="00115C73"/>
    <w:rsid w:val="0011697B"/>
    <w:rsid w:val="00116BBC"/>
    <w:rsid w:val="001172FB"/>
    <w:rsid w:val="00117595"/>
    <w:rsid w:val="00120311"/>
    <w:rsid w:val="0012083C"/>
    <w:rsid w:val="00120C30"/>
    <w:rsid w:val="00120D96"/>
    <w:rsid w:val="00121455"/>
    <w:rsid w:val="00121B29"/>
    <w:rsid w:val="00121CB7"/>
    <w:rsid w:val="00122152"/>
    <w:rsid w:val="00122281"/>
    <w:rsid w:val="00122C66"/>
    <w:rsid w:val="00123690"/>
    <w:rsid w:val="00124521"/>
    <w:rsid w:val="00124FED"/>
    <w:rsid w:val="0012610A"/>
    <w:rsid w:val="00126330"/>
    <w:rsid w:val="001265F1"/>
    <w:rsid w:val="00126F66"/>
    <w:rsid w:val="00130143"/>
    <w:rsid w:val="0013082A"/>
    <w:rsid w:val="00132783"/>
    <w:rsid w:val="001342D0"/>
    <w:rsid w:val="00134A39"/>
    <w:rsid w:val="00134BFC"/>
    <w:rsid w:val="001355C5"/>
    <w:rsid w:val="001359D5"/>
    <w:rsid w:val="00135B4C"/>
    <w:rsid w:val="00135C35"/>
    <w:rsid w:val="00137F74"/>
    <w:rsid w:val="001403F9"/>
    <w:rsid w:val="0014060C"/>
    <w:rsid w:val="0014063E"/>
    <w:rsid w:val="001407C7"/>
    <w:rsid w:val="00140AC0"/>
    <w:rsid w:val="00140DD1"/>
    <w:rsid w:val="00141538"/>
    <w:rsid w:val="00141BA6"/>
    <w:rsid w:val="00141F06"/>
    <w:rsid w:val="00143096"/>
    <w:rsid w:val="001431B0"/>
    <w:rsid w:val="001433AE"/>
    <w:rsid w:val="00143FEE"/>
    <w:rsid w:val="00144110"/>
    <w:rsid w:val="00144D19"/>
    <w:rsid w:val="00144FC3"/>
    <w:rsid w:val="0014598A"/>
    <w:rsid w:val="00145C69"/>
    <w:rsid w:val="001469C0"/>
    <w:rsid w:val="00146B4E"/>
    <w:rsid w:val="00146DB4"/>
    <w:rsid w:val="00147773"/>
    <w:rsid w:val="00150B89"/>
    <w:rsid w:val="001512F5"/>
    <w:rsid w:val="00151322"/>
    <w:rsid w:val="001515BF"/>
    <w:rsid w:val="00151B2E"/>
    <w:rsid w:val="0015201E"/>
    <w:rsid w:val="00152879"/>
    <w:rsid w:val="00153491"/>
    <w:rsid w:val="00153CFA"/>
    <w:rsid w:val="001540B6"/>
    <w:rsid w:val="00154A1E"/>
    <w:rsid w:val="00154D41"/>
    <w:rsid w:val="00154DD4"/>
    <w:rsid w:val="001550C5"/>
    <w:rsid w:val="00155300"/>
    <w:rsid w:val="00156272"/>
    <w:rsid w:val="00156503"/>
    <w:rsid w:val="0015684D"/>
    <w:rsid w:val="00156B86"/>
    <w:rsid w:val="00157328"/>
    <w:rsid w:val="00157CB1"/>
    <w:rsid w:val="00157E05"/>
    <w:rsid w:val="00157E21"/>
    <w:rsid w:val="001606E7"/>
    <w:rsid w:val="00160820"/>
    <w:rsid w:val="001618C1"/>
    <w:rsid w:val="001628EF"/>
    <w:rsid w:val="00162911"/>
    <w:rsid w:val="00164470"/>
    <w:rsid w:val="00165739"/>
    <w:rsid w:val="001657BD"/>
    <w:rsid w:val="001659C7"/>
    <w:rsid w:val="0016688D"/>
    <w:rsid w:val="00166CEF"/>
    <w:rsid w:val="00166DBB"/>
    <w:rsid w:val="0016712F"/>
    <w:rsid w:val="00167B9D"/>
    <w:rsid w:val="001703CC"/>
    <w:rsid w:val="00170956"/>
    <w:rsid w:val="0017095B"/>
    <w:rsid w:val="00170B14"/>
    <w:rsid w:val="00172891"/>
    <w:rsid w:val="00173973"/>
    <w:rsid w:val="00174250"/>
    <w:rsid w:val="001743BA"/>
    <w:rsid w:val="001749E2"/>
    <w:rsid w:val="00174D80"/>
    <w:rsid w:val="00174EE8"/>
    <w:rsid w:val="001751F4"/>
    <w:rsid w:val="0017541B"/>
    <w:rsid w:val="00175E07"/>
    <w:rsid w:val="00175F1E"/>
    <w:rsid w:val="00176123"/>
    <w:rsid w:val="001763B3"/>
    <w:rsid w:val="00176403"/>
    <w:rsid w:val="00176D6C"/>
    <w:rsid w:val="00176EA0"/>
    <w:rsid w:val="00177776"/>
    <w:rsid w:val="00177840"/>
    <w:rsid w:val="0018007E"/>
    <w:rsid w:val="00180A62"/>
    <w:rsid w:val="00180B32"/>
    <w:rsid w:val="00181659"/>
    <w:rsid w:val="0018179D"/>
    <w:rsid w:val="00181A22"/>
    <w:rsid w:val="00182EF7"/>
    <w:rsid w:val="00183AE0"/>
    <w:rsid w:val="00184056"/>
    <w:rsid w:val="00184E98"/>
    <w:rsid w:val="00190BFF"/>
    <w:rsid w:val="001929A9"/>
    <w:rsid w:val="00192EA5"/>
    <w:rsid w:val="001931D0"/>
    <w:rsid w:val="00193740"/>
    <w:rsid w:val="00194122"/>
    <w:rsid w:val="001943CC"/>
    <w:rsid w:val="0019565E"/>
    <w:rsid w:val="0019592D"/>
    <w:rsid w:val="00196276"/>
    <w:rsid w:val="00197A10"/>
    <w:rsid w:val="00197AFB"/>
    <w:rsid w:val="00197CFC"/>
    <w:rsid w:val="00197EC2"/>
    <w:rsid w:val="001A0074"/>
    <w:rsid w:val="001A04B9"/>
    <w:rsid w:val="001A04F5"/>
    <w:rsid w:val="001A06CD"/>
    <w:rsid w:val="001A0763"/>
    <w:rsid w:val="001A0A25"/>
    <w:rsid w:val="001A1DB4"/>
    <w:rsid w:val="001A2389"/>
    <w:rsid w:val="001A427E"/>
    <w:rsid w:val="001A4800"/>
    <w:rsid w:val="001A4F3A"/>
    <w:rsid w:val="001A5566"/>
    <w:rsid w:val="001A5583"/>
    <w:rsid w:val="001A58B8"/>
    <w:rsid w:val="001A68B2"/>
    <w:rsid w:val="001A6EC4"/>
    <w:rsid w:val="001A6F58"/>
    <w:rsid w:val="001A6F75"/>
    <w:rsid w:val="001A711A"/>
    <w:rsid w:val="001A7146"/>
    <w:rsid w:val="001A762C"/>
    <w:rsid w:val="001B0A05"/>
    <w:rsid w:val="001B17C0"/>
    <w:rsid w:val="001B19DF"/>
    <w:rsid w:val="001B1C87"/>
    <w:rsid w:val="001B2668"/>
    <w:rsid w:val="001B2B43"/>
    <w:rsid w:val="001B2C57"/>
    <w:rsid w:val="001B2D37"/>
    <w:rsid w:val="001B34CB"/>
    <w:rsid w:val="001B34CC"/>
    <w:rsid w:val="001B35F6"/>
    <w:rsid w:val="001B3D9C"/>
    <w:rsid w:val="001B443B"/>
    <w:rsid w:val="001B4790"/>
    <w:rsid w:val="001B495B"/>
    <w:rsid w:val="001B5574"/>
    <w:rsid w:val="001B5C45"/>
    <w:rsid w:val="001B5F75"/>
    <w:rsid w:val="001B624B"/>
    <w:rsid w:val="001B73EF"/>
    <w:rsid w:val="001B774C"/>
    <w:rsid w:val="001B7EA0"/>
    <w:rsid w:val="001C09D4"/>
    <w:rsid w:val="001C0E83"/>
    <w:rsid w:val="001C22FB"/>
    <w:rsid w:val="001C37ED"/>
    <w:rsid w:val="001C389F"/>
    <w:rsid w:val="001C3F45"/>
    <w:rsid w:val="001C3F53"/>
    <w:rsid w:val="001C407E"/>
    <w:rsid w:val="001C43A6"/>
    <w:rsid w:val="001C536E"/>
    <w:rsid w:val="001C5631"/>
    <w:rsid w:val="001C6243"/>
    <w:rsid w:val="001C6653"/>
    <w:rsid w:val="001C7D9E"/>
    <w:rsid w:val="001D024E"/>
    <w:rsid w:val="001D02EF"/>
    <w:rsid w:val="001D04F0"/>
    <w:rsid w:val="001D05AF"/>
    <w:rsid w:val="001D11AA"/>
    <w:rsid w:val="001D1FE7"/>
    <w:rsid w:val="001D2666"/>
    <w:rsid w:val="001D26E3"/>
    <w:rsid w:val="001D2AC5"/>
    <w:rsid w:val="001D2F28"/>
    <w:rsid w:val="001D3F54"/>
    <w:rsid w:val="001D4150"/>
    <w:rsid w:val="001D47BB"/>
    <w:rsid w:val="001D4D67"/>
    <w:rsid w:val="001D51A8"/>
    <w:rsid w:val="001D5BD0"/>
    <w:rsid w:val="001D6AF4"/>
    <w:rsid w:val="001D6D48"/>
    <w:rsid w:val="001D6EA8"/>
    <w:rsid w:val="001D75AB"/>
    <w:rsid w:val="001E0E4F"/>
    <w:rsid w:val="001E1505"/>
    <w:rsid w:val="001E1EA1"/>
    <w:rsid w:val="001E27CD"/>
    <w:rsid w:val="001E2FF8"/>
    <w:rsid w:val="001E38C5"/>
    <w:rsid w:val="001E4150"/>
    <w:rsid w:val="001E4456"/>
    <w:rsid w:val="001E49A7"/>
    <w:rsid w:val="001E4A44"/>
    <w:rsid w:val="001E4C7B"/>
    <w:rsid w:val="001E58E2"/>
    <w:rsid w:val="001E5DCD"/>
    <w:rsid w:val="001E5FEE"/>
    <w:rsid w:val="001E7A84"/>
    <w:rsid w:val="001F111A"/>
    <w:rsid w:val="001F18B8"/>
    <w:rsid w:val="001F19C2"/>
    <w:rsid w:val="001F1A48"/>
    <w:rsid w:val="001F27E6"/>
    <w:rsid w:val="001F2DF3"/>
    <w:rsid w:val="001F473F"/>
    <w:rsid w:val="001F53A5"/>
    <w:rsid w:val="001F57AC"/>
    <w:rsid w:val="001F5A8F"/>
    <w:rsid w:val="001F5B66"/>
    <w:rsid w:val="001F5D2B"/>
    <w:rsid w:val="001F685B"/>
    <w:rsid w:val="001F68D0"/>
    <w:rsid w:val="001F6D4A"/>
    <w:rsid w:val="001F7B07"/>
    <w:rsid w:val="001F7B2A"/>
    <w:rsid w:val="0020049B"/>
    <w:rsid w:val="002008ED"/>
    <w:rsid w:val="00200A71"/>
    <w:rsid w:val="00200B02"/>
    <w:rsid w:val="00200D4F"/>
    <w:rsid w:val="00201306"/>
    <w:rsid w:val="00201FB1"/>
    <w:rsid w:val="00201FF3"/>
    <w:rsid w:val="0020288F"/>
    <w:rsid w:val="00203929"/>
    <w:rsid w:val="00204226"/>
    <w:rsid w:val="00204418"/>
    <w:rsid w:val="00204565"/>
    <w:rsid w:val="00204E9C"/>
    <w:rsid w:val="002058D9"/>
    <w:rsid w:val="00205CFC"/>
    <w:rsid w:val="00207387"/>
    <w:rsid w:val="002073FF"/>
    <w:rsid w:val="00213453"/>
    <w:rsid w:val="00214993"/>
    <w:rsid w:val="00214A6E"/>
    <w:rsid w:val="00214DD4"/>
    <w:rsid w:val="00214DE0"/>
    <w:rsid w:val="00215F4E"/>
    <w:rsid w:val="002169F6"/>
    <w:rsid w:val="002173AF"/>
    <w:rsid w:val="00217DEE"/>
    <w:rsid w:val="00217F3B"/>
    <w:rsid w:val="00220311"/>
    <w:rsid w:val="0022084D"/>
    <w:rsid w:val="00220884"/>
    <w:rsid w:val="00220B51"/>
    <w:rsid w:val="002229EF"/>
    <w:rsid w:val="00222DBB"/>
    <w:rsid w:val="00222E7D"/>
    <w:rsid w:val="002233B6"/>
    <w:rsid w:val="002234AC"/>
    <w:rsid w:val="00223DD2"/>
    <w:rsid w:val="00224363"/>
    <w:rsid w:val="00224750"/>
    <w:rsid w:val="002254DD"/>
    <w:rsid w:val="00225517"/>
    <w:rsid w:val="00225945"/>
    <w:rsid w:val="002260F5"/>
    <w:rsid w:val="00226185"/>
    <w:rsid w:val="0022724B"/>
    <w:rsid w:val="00227BCE"/>
    <w:rsid w:val="00230783"/>
    <w:rsid w:val="0023096A"/>
    <w:rsid w:val="00230D81"/>
    <w:rsid w:val="002316FB"/>
    <w:rsid w:val="00232DAB"/>
    <w:rsid w:val="00234379"/>
    <w:rsid w:val="00234563"/>
    <w:rsid w:val="00234C5F"/>
    <w:rsid w:val="0023517C"/>
    <w:rsid w:val="002351E0"/>
    <w:rsid w:val="00236231"/>
    <w:rsid w:val="002366B6"/>
    <w:rsid w:val="00236B7F"/>
    <w:rsid w:val="00237897"/>
    <w:rsid w:val="0023798C"/>
    <w:rsid w:val="00240960"/>
    <w:rsid w:val="002409BF"/>
    <w:rsid w:val="00240C87"/>
    <w:rsid w:val="00240DE0"/>
    <w:rsid w:val="0024228B"/>
    <w:rsid w:val="00242A9B"/>
    <w:rsid w:val="00243021"/>
    <w:rsid w:val="00243887"/>
    <w:rsid w:val="00244AE0"/>
    <w:rsid w:val="00245065"/>
    <w:rsid w:val="002458F2"/>
    <w:rsid w:val="00245D9C"/>
    <w:rsid w:val="002469D1"/>
    <w:rsid w:val="00246C7E"/>
    <w:rsid w:val="002471BF"/>
    <w:rsid w:val="00247F96"/>
    <w:rsid w:val="002500A6"/>
    <w:rsid w:val="002500DC"/>
    <w:rsid w:val="0025069A"/>
    <w:rsid w:val="00250897"/>
    <w:rsid w:val="002513DC"/>
    <w:rsid w:val="002526E7"/>
    <w:rsid w:val="00252990"/>
    <w:rsid w:val="002529FA"/>
    <w:rsid w:val="00252C79"/>
    <w:rsid w:val="00253159"/>
    <w:rsid w:val="00253327"/>
    <w:rsid w:val="00253C07"/>
    <w:rsid w:val="00253F3A"/>
    <w:rsid w:val="002540E1"/>
    <w:rsid w:val="00254890"/>
    <w:rsid w:val="00254DA7"/>
    <w:rsid w:val="00254EFD"/>
    <w:rsid w:val="00256420"/>
    <w:rsid w:val="0025649B"/>
    <w:rsid w:val="00256946"/>
    <w:rsid w:val="00256B9C"/>
    <w:rsid w:val="002579AB"/>
    <w:rsid w:val="00262002"/>
    <w:rsid w:val="0026269C"/>
    <w:rsid w:val="00262846"/>
    <w:rsid w:val="00264BA8"/>
    <w:rsid w:val="00265175"/>
    <w:rsid w:val="00266353"/>
    <w:rsid w:val="00267071"/>
    <w:rsid w:val="00271A78"/>
    <w:rsid w:val="00271CC7"/>
    <w:rsid w:val="00273145"/>
    <w:rsid w:val="00273A59"/>
    <w:rsid w:val="0027417F"/>
    <w:rsid w:val="0027475E"/>
    <w:rsid w:val="00274B7B"/>
    <w:rsid w:val="00275295"/>
    <w:rsid w:val="00275868"/>
    <w:rsid w:val="0027597F"/>
    <w:rsid w:val="00275A27"/>
    <w:rsid w:val="00276C16"/>
    <w:rsid w:val="00276CCA"/>
    <w:rsid w:val="00277859"/>
    <w:rsid w:val="00277A05"/>
    <w:rsid w:val="00280BBF"/>
    <w:rsid w:val="00282B92"/>
    <w:rsid w:val="00283177"/>
    <w:rsid w:val="00283652"/>
    <w:rsid w:val="00284491"/>
    <w:rsid w:val="0028466B"/>
    <w:rsid w:val="00284E1B"/>
    <w:rsid w:val="00285747"/>
    <w:rsid w:val="00285959"/>
    <w:rsid w:val="00285980"/>
    <w:rsid w:val="00291211"/>
    <w:rsid w:val="002926C4"/>
    <w:rsid w:val="00292E82"/>
    <w:rsid w:val="0029300E"/>
    <w:rsid w:val="002939FD"/>
    <w:rsid w:val="00294585"/>
    <w:rsid w:val="002948E2"/>
    <w:rsid w:val="00294DB0"/>
    <w:rsid w:val="00295BDC"/>
    <w:rsid w:val="00295CC1"/>
    <w:rsid w:val="00296A80"/>
    <w:rsid w:val="00296DAC"/>
    <w:rsid w:val="00296FBB"/>
    <w:rsid w:val="00297113"/>
    <w:rsid w:val="0029757E"/>
    <w:rsid w:val="00297BF8"/>
    <w:rsid w:val="00297CE7"/>
    <w:rsid w:val="00297EA6"/>
    <w:rsid w:val="002A09EF"/>
    <w:rsid w:val="002A139F"/>
    <w:rsid w:val="002A140E"/>
    <w:rsid w:val="002A251B"/>
    <w:rsid w:val="002A3DEC"/>
    <w:rsid w:val="002A3F2A"/>
    <w:rsid w:val="002A412B"/>
    <w:rsid w:val="002A4472"/>
    <w:rsid w:val="002A486B"/>
    <w:rsid w:val="002A4B30"/>
    <w:rsid w:val="002A4BFD"/>
    <w:rsid w:val="002A5A16"/>
    <w:rsid w:val="002A671F"/>
    <w:rsid w:val="002A6805"/>
    <w:rsid w:val="002A79F0"/>
    <w:rsid w:val="002A7F1E"/>
    <w:rsid w:val="002B0E3B"/>
    <w:rsid w:val="002B101F"/>
    <w:rsid w:val="002B18EF"/>
    <w:rsid w:val="002B20C7"/>
    <w:rsid w:val="002B2B96"/>
    <w:rsid w:val="002B2C7F"/>
    <w:rsid w:val="002B2E7C"/>
    <w:rsid w:val="002B2FAE"/>
    <w:rsid w:val="002B3011"/>
    <w:rsid w:val="002B47BC"/>
    <w:rsid w:val="002B50C3"/>
    <w:rsid w:val="002B5725"/>
    <w:rsid w:val="002B6084"/>
    <w:rsid w:val="002B6F0A"/>
    <w:rsid w:val="002B7906"/>
    <w:rsid w:val="002C1EB5"/>
    <w:rsid w:val="002C259A"/>
    <w:rsid w:val="002C2EC3"/>
    <w:rsid w:val="002C333E"/>
    <w:rsid w:val="002C4ABF"/>
    <w:rsid w:val="002C52D5"/>
    <w:rsid w:val="002C56C4"/>
    <w:rsid w:val="002C5B2D"/>
    <w:rsid w:val="002C6064"/>
    <w:rsid w:val="002C637C"/>
    <w:rsid w:val="002C73D9"/>
    <w:rsid w:val="002C7483"/>
    <w:rsid w:val="002C7A70"/>
    <w:rsid w:val="002C7A87"/>
    <w:rsid w:val="002D02CD"/>
    <w:rsid w:val="002D0772"/>
    <w:rsid w:val="002D0AD7"/>
    <w:rsid w:val="002D1A59"/>
    <w:rsid w:val="002D2713"/>
    <w:rsid w:val="002D320C"/>
    <w:rsid w:val="002D3F41"/>
    <w:rsid w:val="002D40EC"/>
    <w:rsid w:val="002D4659"/>
    <w:rsid w:val="002D49D0"/>
    <w:rsid w:val="002D4AA5"/>
    <w:rsid w:val="002D5167"/>
    <w:rsid w:val="002D51A6"/>
    <w:rsid w:val="002D5B6C"/>
    <w:rsid w:val="002D6664"/>
    <w:rsid w:val="002D67B4"/>
    <w:rsid w:val="002D6D38"/>
    <w:rsid w:val="002D6F6C"/>
    <w:rsid w:val="002D7588"/>
    <w:rsid w:val="002E02F7"/>
    <w:rsid w:val="002E0484"/>
    <w:rsid w:val="002E050A"/>
    <w:rsid w:val="002E0763"/>
    <w:rsid w:val="002E122F"/>
    <w:rsid w:val="002E1742"/>
    <w:rsid w:val="002E1A03"/>
    <w:rsid w:val="002E1E21"/>
    <w:rsid w:val="002E2A88"/>
    <w:rsid w:val="002E3793"/>
    <w:rsid w:val="002E4CFB"/>
    <w:rsid w:val="002E4FC4"/>
    <w:rsid w:val="002E58E1"/>
    <w:rsid w:val="002E5B66"/>
    <w:rsid w:val="002E68F2"/>
    <w:rsid w:val="002E72FA"/>
    <w:rsid w:val="002E74D8"/>
    <w:rsid w:val="002E7DC6"/>
    <w:rsid w:val="002E7DE6"/>
    <w:rsid w:val="002E7EEC"/>
    <w:rsid w:val="002F08C2"/>
    <w:rsid w:val="002F10B4"/>
    <w:rsid w:val="002F1D70"/>
    <w:rsid w:val="002F2228"/>
    <w:rsid w:val="002F37C8"/>
    <w:rsid w:val="002F4151"/>
    <w:rsid w:val="002F4E9C"/>
    <w:rsid w:val="002F5288"/>
    <w:rsid w:val="002F58B0"/>
    <w:rsid w:val="002F69D4"/>
    <w:rsid w:val="002F6ABB"/>
    <w:rsid w:val="002F6B74"/>
    <w:rsid w:val="002F7CD0"/>
    <w:rsid w:val="00300157"/>
    <w:rsid w:val="003001F9"/>
    <w:rsid w:val="00300AC0"/>
    <w:rsid w:val="003016C3"/>
    <w:rsid w:val="00301B76"/>
    <w:rsid w:val="00302062"/>
    <w:rsid w:val="003021D5"/>
    <w:rsid w:val="00303FE2"/>
    <w:rsid w:val="00304642"/>
    <w:rsid w:val="003049D6"/>
    <w:rsid w:val="00304CEA"/>
    <w:rsid w:val="00304F63"/>
    <w:rsid w:val="003057DF"/>
    <w:rsid w:val="00305A37"/>
    <w:rsid w:val="00305E61"/>
    <w:rsid w:val="003064EB"/>
    <w:rsid w:val="003073E1"/>
    <w:rsid w:val="00307905"/>
    <w:rsid w:val="00307C72"/>
    <w:rsid w:val="00307EDE"/>
    <w:rsid w:val="00307FE8"/>
    <w:rsid w:val="00311156"/>
    <w:rsid w:val="00311EC3"/>
    <w:rsid w:val="00311F88"/>
    <w:rsid w:val="0031242C"/>
    <w:rsid w:val="00312970"/>
    <w:rsid w:val="00312B7B"/>
    <w:rsid w:val="003137B6"/>
    <w:rsid w:val="0031389A"/>
    <w:rsid w:val="003160DD"/>
    <w:rsid w:val="003163F5"/>
    <w:rsid w:val="00317355"/>
    <w:rsid w:val="00317A0D"/>
    <w:rsid w:val="00317AD9"/>
    <w:rsid w:val="003203F8"/>
    <w:rsid w:val="00321100"/>
    <w:rsid w:val="00321164"/>
    <w:rsid w:val="0032168D"/>
    <w:rsid w:val="00321978"/>
    <w:rsid w:val="00321EDC"/>
    <w:rsid w:val="00322847"/>
    <w:rsid w:val="00323176"/>
    <w:rsid w:val="003234BF"/>
    <w:rsid w:val="00323847"/>
    <w:rsid w:val="00323A00"/>
    <w:rsid w:val="00323B57"/>
    <w:rsid w:val="00324519"/>
    <w:rsid w:val="003255B3"/>
    <w:rsid w:val="003258B8"/>
    <w:rsid w:val="00326914"/>
    <w:rsid w:val="00327785"/>
    <w:rsid w:val="003309AD"/>
    <w:rsid w:val="003309BA"/>
    <w:rsid w:val="00330B72"/>
    <w:rsid w:val="00331B22"/>
    <w:rsid w:val="0033292E"/>
    <w:rsid w:val="00332FB3"/>
    <w:rsid w:val="00333B2C"/>
    <w:rsid w:val="003340CD"/>
    <w:rsid w:val="0033413A"/>
    <w:rsid w:val="00334BD5"/>
    <w:rsid w:val="00335DC7"/>
    <w:rsid w:val="00335EC2"/>
    <w:rsid w:val="00336189"/>
    <w:rsid w:val="0033651E"/>
    <w:rsid w:val="00336665"/>
    <w:rsid w:val="003368B3"/>
    <w:rsid w:val="00337310"/>
    <w:rsid w:val="00337CF5"/>
    <w:rsid w:val="00337EF4"/>
    <w:rsid w:val="00341E98"/>
    <w:rsid w:val="00343158"/>
    <w:rsid w:val="00343D75"/>
    <w:rsid w:val="0034451C"/>
    <w:rsid w:val="00344A82"/>
    <w:rsid w:val="00344E8B"/>
    <w:rsid w:val="00345213"/>
    <w:rsid w:val="0034594F"/>
    <w:rsid w:val="0034665D"/>
    <w:rsid w:val="00346A62"/>
    <w:rsid w:val="0035163A"/>
    <w:rsid w:val="00352535"/>
    <w:rsid w:val="00352698"/>
    <w:rsid w:val="0035431E"/>
    <w:rsid w:val="0035517C"/>
    <w:rsid w:val="0035560E"/>
    <w:rsid w:val="00355A0F"/>
    <w:rsid w:val="0035668D"/>
    <w:rsid w:val="00357631"/>
    <w:rsid w:val="00357655"/>
    <w:rsid w:val="003579D1"/>
    <w:rsid w:val="00361CF3"/>
    <w:rsid w:val="00362594"/>
    <w:rsid w:val="003626AD"/>
    <w:rsid w:val="00363AD6"/>
    <w:rsid w:val="00363C3F"/>
    <w:rsid w:val="00363EC3"/>
    <w:rsid w:val="00364493"/>
    <w:rsid w:val="003654F9"/>
    <w:rsid w:val="00366CFF"/>
    <w:rsid w:val="00367582"/>
    <w:rsid w:val="0036780A"/>
    <w:rsid w:val="003702B8"/>
    <w:rsid w:val="003702DD"/>
    <w:rsid w:val="0037045B"/>
    <w:rsid w:val="00370C7F"/>
    <w:rsid w:val="003714CB"/>
    <w:rsid w:val="003718B1"/>
    <w:rsid w:val="0037195D"/>
    <w:rsid w:val="00371ACE"/>
    <w:rsid w:val="003722FF"/>
    <w:rsid w:val="00373180"/>
    <w:rsid w:val="00373385"/>
    <w:rsid w:val="003733EB"/>
    <w:rsid w:val="0037407E"/>
    <w:rsid w:val="00374A48"/>
    <w:rsid w:val="00374D16"/>
    <w:rsid w:val="00374F77"/>
    <w:rsid w:val="00375ACF"/>
    <w:rsid w:val="00376C39"/>
    <w:rsid w:val="00377A9A"/>
    <w:rsid w:val="00377CBE"/>
    <w:rsid w:val="00380F4D"/>
    <w:rsid w:val="00381599"/>
    <w:rsid w:val="00382AE8"/>
    <w:rsid w:val="00382C7F"/>
    <w:rsid w:val="0038376C"/>
    <w:rsid w:val="00383A3B"/>
    <w:rsid w:val="00383CC6"/>
    <w:rsid w:val="003845C8"/>
    <w:rsid w:val="00384C70"/>
    <w:rsid w:val="0038509E"/>
    <w:rsid w:val="0038546D"/>
    <w:rsid w:val="00385FC3"/>
    <w:rsid w:val="00386128"/>
    <w:rsid w:val="0038783E"/>
    <w:rsid w:val="003900EA"/>
    <w:rsid w:val="00390490"/>
    <w:rsid w:val="0039089F"/>
    <w:rsid w:val="00391256"/>
    <w:rsid w:val="0039148E"/>
    <w:rsid w:val="0039244E"/>
    <w:rsid w:val="00392CB4"/>
    <w:rsid w:val="00392CCE"/>
    <w:rsid w:val="00393098"/>
    <w:rsid w:val="00393708"/>
    <w:rsid w:val="00394034"/>
    <w:rsid w:val="00394C66"/>
    <w:rsid w:val="003955F9"/>
    <w:rsid w:val="00396085"/>
    <w:rsid w:val="00396103"/>
    <w:rsid w:val="003962D6"/>
    <w:rsid w:val="0039693A"/>
    <w:rsid w:val="00397A1B"/>
    <w:rsid w:val="00397B30"/>
    <w:rsid w:val="003A0188"/>
    <w:rsid w:val="003A0316"/>
    <w:rsid w:val="003A0F96"/>
    <w:rsid w:val="003A2341"/>
    <w:rsid w:val="003A3CE5"/>
    <w:rsid w:val="003A3FE5"/>
    <w:rsid w:val="003A4791"/>
    <w:rsid w:val="003A4BD8"/>
    <w:rsid w:val="003A4D9C"/>
    <w:rsid w:val="003A518B"/>
    <w:rsid w:val="003A54D9"/>
    <w:rsid w:val="003A5820"/>
    <w:rsid w:val="003A62EB"/>
    <w:rsid w:val="003A6BBE"/>
    <w:rsid w:val="003A6CE9"/>
    <w:rsid w:val="003A70FD"/>
    <w:rsid w:val="003A7241"/>
    <w:rsid w:val="003A7524"/>
    <w:rsid w:val="003B1083"/>
    <w:rsid w:val="003B1302"/>
    <w:rsid w:val="003B1D27"/>
    <w:rsid w:val="003B2B39"/>
    <w:rsid w:val="003B4381"/>
    <w:rsid w:val="003B56D5"/>
    <w:rsid w:val="003B575F"/>
    <w:rsid w:val="003B6E33"/>
    <w:rsid w:val="003B7423"/>
    <w:rsid w:val="003B7E72"/>
    <w:rsid w:val="003C23FC"/>
    <w:rsid w:val="003C241D"/>
    <w:rsid w:val="003C2D97"/>
    <w:rsid w:val="003C33C5"/>
    <w:rsid w:val="003C4568"/>
    <w:rsid w:val="003C592B"/>
    <w:rsid w:val="003C6991"/>
    <w:rsid w:val="003C6A95"/>
    <w:rsid w:val="003C7F21"/>
    <w:rsid w:val="003D1D00"/>
    <w:rsid w:val="003D23B8"/>
    <w:rsid w:val="003D276B"/>
    <w:rsid w:val="003D29C5"/>
    <w:rsid w:val="003D2C3B"/>
    <w:rsid w:val="003D2F11"/>
    <w:rsid w:val="003D513A"/>
    <w:rsid w:val="003D613A"/>
    <w:rsid w:val="003D65F2"/>
    <w:rsid w:val="003D6838"/>
    <w:rsid w:val="003D6BD0"/>
    <w:rsid w:val="003D768B"/>
    <w:rsid w:val="003D7893"/>
    <w:rsid w:val="003D7A90"/>
    <w:rsid w:val="003E22E9"/>
    <w:rsid w:val="003E2B19"/>
    <w:rsid w:val="003E2B65"/>
    <w:rsid w:val="003E2F35"/>
    <w:rsid w:val="003E2FA7"/>
    <w:rsid w:val="003E32B3"/>
    <w:rsid w:val="003E3AC2"/>
    <w:rsid w:val="003E5651"/>
    <w:rsid w:val="003E5C17"/>
    <w:rsid w:val="003E6317"/>
    <w:rsid w:val="003E6D69"/>
    <w:rsid w:val="003E6FFE"/>
    <w:rsid w:val="003E78F2"/>
    <w:rsid w:val="003F01E3"/>
    <w:rsid w:val="003F0252"/>
    <w:rsid w:val="003F2537"/>
    <w:rsid w:val="003F26B4"/>
    <w:rsid w:val="003F280F"/>
    <w:rsid w:val="003F3341"/>
    <w:rsid w:val="003F35E9"/>
    <w:rsid w:val="003F3B0C"/>
    <w:rsid w:val="003F3E58"/>
    <w:rsid w:val="003F4B2A"/>
    <w:rsid w:val="003F5A91"/>
    <w:rsid w:val="003F5B7C"/>
    <w:rsid w:val="003F6243"/>
    <w:rsid w:val="003F675B"/>
    <w:rsid w:val="003F688D"/>
    <w:rsid w:val="003F69D7"/>
    <w:rsid w:val="003F75BF"/>
    <w:rsid w:val="003F7609"/>
    <w:rsid w:val="0040060C"/>
    <w:rsid w:val="00400620"/>
    <w:rsid w:val="004007D3"/>
    <w:rsid w:val="0040101B"/>
    <w:rsid w:val="004013CF"/>
    <w:rsid w:val="00401FA0"/>
    <w:rsid w:val="00402444"/>
    <w:rsid w:val="00402D97"/>
    <w:rsid w:val="004033EA"/>
    <w:rsid w:val="00403437"/>
    <w:rsid w:val="00403D12"/>
    <w:rsid w:val="00403EE9"/>
    <w:rsid w:val="00406DE6"/>
    <w:rsid w:val="0041016D"/>
    <w:rsid w:val="0041044A"/>
    <w:rsid w:val="00410690"/>
    <w:rsid w:val="00410C54"/>
    <w:rsid w:val="004117D6"/>
    <w:rsid w:val="00412350"/>
    <w:rsid w:val="00412D24"/>
    <w:rsid w:val="00413037"/>
    <w:rsid w:val="004137B7"/>
    <w:rsid w:val="00414528"/>
    <w:rsid w:val="00420CF6"/>
    <w:rsid w:val="0042193E"/>
    <w:rsid w:val="00421985"/>
    <w:rsid w:val="00421B85"/>
    <w:rsid w:val="00422F94"/>
    <w:rsid w:val="00422FF0"/>
    <w:rsid w:val="00423986"/>
    <w:rsid w:val="00423AA9"/>
    <w:rsid w:val="00423B87"/>
    <w:rsid w:val="00423EDF"/>
    <w:rsid w:val="00423F20"/>
    <w:rsid w:val="00424371"/>
    <w:rsid w:val="004244A2"/>
    <w:rsid w:val="0042454C"/>
    <w:rsid w:val="00424CB5"/>
    <w:rsid w:val="0042583B"/>
    <w:rsid w:val="00425ED0"/>
    <w:rsid w:val="0042600F"/>
    <w:rsid w:val="00426063"/>
    <w:rsid w:val="00426F4A"/>
    <w:rsid w:val="004278A5"/>
    <w:rsid w:val="0043010E"/>
    <w:rsid w:val="00430278"/>
    <w:rsid w:val="004309E1"/>
    <w:rsid w:val="00431823"/>
    <w:rsid w:val="004342B7"/>
    <w:rsid w:val="00436274"/>
    <w:rsid w:val="00436D5A"/>
    <w:rsid w:val="004409F7"/>
    <w:rsid w:val="00441296"/>
    <w:rsid w:val="00441381"/>
    <w:rsid w:val="00441535"/>
    <w:rsid w:val="004417D0"/>
    <w:rsid w:val="00442051"/>
    <w:rsid w:val="00442363"/>
    <w:rsid w:val="00442466"/>
    <w:rsid w:val="00442645"/>
    <w:rsid w:val="00443F7A"/>
    <w:rsid w:val="0044403D"/>
    <w:rsid w:val="00444A80"/>
    <w:rsid w:val="00444AB4"/>
    <w:rsid w:val="00444DC2"/>
    <w:rsid w:val="004459B9"/>
    <w:rsid w:val="00446225"/>
    <w:rsid w:val="0044622E"/>
    <w:rsid w:val="00446656"/>
    <w:rsid w:val="00446C5A"/>
    <w:rsid w:val="004471F6"/>
    <w:rsid w:val="004477BF"/>
    <w:rsid w:val="004477E5"/>
    <w:rsid w:val="00450487"/>
    <w:rsid w:val="00450C29"/>
    <w:rsid w:val="00451E9D"/>
    <w:rsid w:val="00452595"/>
    <w:rsid w:val="00453012"/>
    <w:rsid w:val="0045409A"/>
    <w:rsid w:val="004546B3"/>
    <w:rsid w:val="00454723"/>
    <w:rsid w:val="00454EDA"/>
    <w:rsid w:val="004553CB"/>
    <w:rsid w:val="00455655"/>
    <w:rsid w:val="00455ED4"/>
    <w:rsid w:val="00456BA6"/>
    <w:rsid w:val="004572C8"/>
    <w:rsid w:val="00457EC6"/>
    <w:rsid w:val="00460F18"/>
    <w:rsid w:val="00462C0B"/>
    <w:rsid w:val="00462C1E"/>
    <w:rsid w:val="00463A81"/>
    <w:rsid w:val="0046425E"/>
    <w:rsid w:val="00464810"/>
    <w:rsid w:val="00464B2A"/>
    <w:rsid w:val="004650F2"/>
    <w:rsid w:val="004652C2"/>
    <w:rsid w:val="004653E4"/>
    <w:rsid w:val="004657F0"/>
    <w:rsid w:val="0047081A"/>
    <w:rsid w:val="00470984"/>
    <w:rsid w:val="00470FBD"/>
    <w:rsid w:val="00471FBF"/>
    <w:rsid w:val="004726DA"/>
    <w:rsid w:val="00472FEA"/>
    <w:rsid w:val="004730DD"/>
    <w:rsid w:val="004741FF"/>
    <w:rsid w:val="00474502"/>
    <w:rsid w:val="00474776"/>
    <w:rsid w:val="00475BB8"/>
    <w:rsid w:val="00475F0B"/>
    <w:rsid w:val="004775DE"/>
    <w:rsid w:val="004779A8"/>
    <w:rsid w:val="0048020B"/>
    <w:rsid w:val="00480489"/>
    <w:rsid w:val="00480742"/>
    <w:rsid w:val="00480ACD"/>
    <w:rsid w:val="00480CFA"/>
    <w:rsid w:val="00481818"/>
    <w:rsid w:val="00481B96"/>
    <w:rsid w:val="0048230B"/>
    <w:rsid w:val="00483575"/>
    <w:rsid w:val="004838A4"/>
    <w:rsid w:val="00484144"/>
    <w:rsid w:val="0048493B"/>
    <w:rsid w:val="00484E1F"/>
    <w:rsid w:val="00485797"/>
    <w:rsid w:val="004859B8"/>
    <w:rsid w:val="0048738F"/>
    <w:rsid w:val="00490DFF"/>
    <w:rsid w:val="00492125"/>
    <w:rsid w:val="00492518"/>
    <w:rsid w:val="00493276"/>
    <w:rsid w:val="004933F2"/>
    <w:rsid w:val="00493C82"/>
    <w:rsid w:val="00493FB5"/>
    <w:rsid w:val="00494A6F"/>
    <w:rsid w:val="00494AC3"/>
    <w:rsid w:val="004954F5"/>
    <w:rsid w:val="004966EB"/>
    <w:rsid w:val="00496F5D"/>
    <w:rsid w:val="00497065"/>
    <w:rsid w:val="00497270"/>
    <w:rsid w:val="004A0913"/>
    <w:rsid w:val="004A0D0A"/>
    <w:rsid w:val="004A0FBA"/>
    <w:rsid w:val="004A11D7"/>
    <w:rsid w:val="004A1628"/>
    <w:rsid w:val="004A180E"/>
    <w:rsid w:val="004A1FAD"/>
    <w:rsid w:val="004A27F8"/>
    <w:rsid w:val="004A3167"/>
    <w:rsid w:val="004A35C4"/>
    <w:rsid w:val="004A367B"/>
    <w:rsid w:val="004A3B82"/>
    <w:rsid w:val="004A3E59"/>
    <w:rsid w:val="004A4BD6"/>
    <w:rsid w:val="004A4E69"/>
    <w:rsid w:val="004A5081"/>
    <w:rsid w:val="004A51F1"/>
    <w:rsid w:val="004A563E"/>
    <w:rsid w:val="004A566D"/>
    <w:rsid w:val="004A57CE"/>
    <w:rsid w:val="004A5A6A"/>
    <w:rsid w:val="004A5C73"/>
    <w:rsid w:val="004A6237"/>
    <w:rsid w:val="004A6549"/>
    <w:rsid w:val="004A68DA"/>
    <w:rsid w:val="004A6D00"/>
    <w:rsid w:val="004A6F3A"/>
    <w:rsid w:val="004A708A"/>
    <w:rsid w:val="004B0883"/>
    <w:rsid w:val="004B1699"/>
    <w:rsid w:val="004B1825"/>
    <w:rsid w:val="004B1AA8"/>
    <w:rsid w:val="004B1CAB"/>
    <w:rsid w:val="004B1DED"/>
    <w:rsid w:val="004B462F"/>
    <w:rsid w:val="004B4770"/>
    <w:rsid w:val="004B481E"/>
    <w:rsid w:val="004B4C32"/>
    <w:rsid w:val="004B53D2"/>
    <w:rsid w:val="004B556D"/>
    <w:rsid w:val="004B5602"/>
    <w:rsid w:val="004B58EB"/>
    <w:rsid w:val="004B6159"/>
    <w:rsid w:val="004B7D62"/>
    <w:rsid w:val="004C0D49"/>
    <w:rsid w:val="004C1765"/>
    <w:rsid w:val="004C1AF4"/>
    <w:rsid w:val="004C2215"/>
    <w:rsid w:val="004C3341"/>
    <w:rsid w:val="004C3439"/>
    <w:rsid w:val="004C3663"/>
    <w:rsid w:val="004C3A20"/>
    <w:rsid w:val="004C3F75"/>
    <w:rsid w:val="004C4CF9"/>
    <w:rsid w:val="004C5ABB"/>
    <w:rsid w:val="004C5CEC"/>
    <w:rsid w:val="004C6825"/>
    <w:rsid w:val="004C6B96"/>
    <w:rsid w:val="004D1426"/>
    <w:rsid w:val="004D176E"/>
    <w:rsid w:val="004D1FBB"/>
    <w:rsid w:val="004D28F7"/>
    <w:rsid w:val="004D3060"/>
    <w:rsid w:val="004D30E8"/>
    <w:rsid w:val="004D351C"/>
    <w:rsid w:val="004D35E9"/>
    <w:rsid w:val="004D3A37"/>
    <w:rsid w:val="004D3B32"/>
    <w:rsid w:val="004D3DB4"/>
    <w:rsid w:val="004D43F1"/>
    <w:rsid w:val="004D535A"/>
    <w:rsid w:val="004D541E"/>
    <w:rsid w:val="004D5480"/>
    <w:rsid w:val="004D6CCC"/>
    <w:rsid w:val="004D7CF0"/>
    <w:rsid w:val="004D7DEB"/>
    <w:rsid w:val="004E0BEF"/>
    <w:rsid w:val="004E14A3"/>
    <w:rsid w:val="004E1DDF"/>
    <w:rsid w:val="004E1ED8"/>
    <w:rsid w:val="004E3006"/>
    <w:rsid w:val="004E32D7"/>
    <w:rsid w:val="004E386B"/>
    <w:rsid w:val="004E38E3"/>
    <w:rsid w:val="004E3BA7"/>
    <w:rsid w:val="004E4AA4"/>
    <w:rsid w:val="004E5167"/>
    <w:rsid w:val="004E57E7"/>
    <w:rsid w:val="004E5B07"/>
    <w:rsid w:val="004E6387"/>
    <w:rsid w:val="004E664D"/>
    <w:rsid w:val="004E6728"/>
    <w:rsid w:val="004E6837"/>
    <w:rsid w:val="004E6FEC"/>
    <w:rsid w:val="004E757E"/>
    <w:rsid w:val="004F0294"/>
    <w:rsid w:val="004F2177"/>
    <w:rsid w:val="004F487A"/>
    <w:rsid w:val="004F4DA8"/>
    <w:rsid w:val="004F4EC3"/>
    <w:rsid w:val="004F528B"/>
    <w:rsid w:val="004F6075"/>
    <w:rsid w:val="004F64C3"/>
    <w:rsid w:val="004F6994"/>
    <w:rsid w:val="004F6F4F"/>
    <w:rsid w:val="004F7F4E"/>
    <w:rsid w:val="005006BE"/>
    <w:rsid w:val="00500EDC"/>
    <w:rsid w:val="005018BE"/>
    <w:rsid w:val="00501C6B"/>
    <w:rsid w:val="00502649"/>
    <w:rsid w:val="00502698"/>
    <w:rsid w:val="00502942"/>
    <w:rsid w:val="00502A46"/>
    <w:rsid w:val="00502E04"/>
    <w:rsid w:val="00503EDC"/>
    <w:rsid w:val="0050440A"/>
    <w:rsid w:val="0050471B"/>
    <w:rsid w:val="00504885"/>
    <w:rsid w:val="005049E6"/>
    <w:rsid w:val="00505D05"/>
    <w:rsid w:val="005061E9"/>
    <w:rsid w:val="00506A45"/>
    <w:rsid w:val="00506E4F"/>
    <w:rsid w:val="00507DD7"/>
    <w:rsid w:val="00511B1C"/>
    <w:rsid w:val="00511BCB"/>
    <w:rsid w:val="00511C08"/>
    <w:rsid w:val="00511C16"/>
    <w:rsid w:val="00511C60"/>
    <w:rsid w:val="005121EB"/>
    <w:rsid w:val="0051264C"/>
    <w:rsid w:val="00512ADE"/>
    <w:rsid w:val="00512B1B"/>
    <w:rsid w:val="005132EF"/>
    <w:rsid w:val="00513403"/>
    <w:rsid w:val="00513835"/>
    <w:rsid w:val="00513A43"/>
    <w:rsid w:val="005140DE"/>
    <w:rsid w:val="005140E6"/>
    <w:rsid w:val="00514100"/>
    <w:rsid w:val="005143C8"/>
    <w:rsid w:val="005145CA"/>
    <w:rsid w:val="00514A87"/>
    <w:rsid w:val="005161AC"/>
    <w:rsid w:val="00516409"/>
    <w:rsid w:val="00516BC0"/>
    <w:rsid w:val="005172DD"/>
    <w:rsid w:val="0052072C"/>
    <w:rsid w:val="00520876"/>
    <w:rsid w:val="00520A66"/>
    <w:rsid w:val="0052126D"/>
    <w:rsid w:val="0052193C"/>
    <w:rsid w:val="00521C8A"/>
    <w:rsid w:val="00521EF9"/>
    <w:rsid w:val="00522074"/>
    <w:rsid w:val="0052276F"/>
    <w:rsid w:val="00522D8A"/>
    <w:rsid w:val="00522EE2"/>
    <w:rsid w:val="00522F39"/>
    <w:rsid w:val="005230C9"/>
    <w:rsid w:val="0052310D"/>
    <w:rsid w:val="00523120"/>
    <w:rsid w:val="005236E0"/>
    <w:rsid w:val="00524013"/>
    <w:rsid w:val="00524441"/>
    <w:rsid w:val="005244F6"/>
    <w:rsid w:val="00524511"/>
    <w:rsid w:val="00524C4E"/>
    <w:rsid w:val="005250B5"/>
    <w:rsid w:val="005252CC"/>
    <w:rsid w:val="00525E6B"/>
    <w:rsid w:val="0052648A"/>
    <w:rsid w:val="005279FA"/>
    <w:rsid w:val="00527FBB"/>
    <w:rsid w:val="00530003"/>
    <w:rsid w:val="00530B02"/>
    <w:rsid w:val="00530B1A"/>
    <w:rsid w:val="0053146E"/>
    <w:rsid w:val="00531F67"/>
    <w:rsid w:val="005320A9"/>
    <w:rsid w:val="00532809"/>
    <w:rsid w:val="005338EE"/>
    <w:rsid w:val="00533950"/>
    <w:rsid w:val="00534339"/>
    <w:rsid w:val="00534553"/>
    <w:rsid w:val="005346CB"/>
    <w:rsid w:val="00534C1B"/>
    <w:rsid w:val="0053634B"/>
    <w:rsid w:val="00536DF6"/>
    <w:rsid w:val="00537798"/>
    <w:rsid w:val="005403F3"/>
    <w:rsid w:val="00540C97"/>
    <w:rsid w:val="00542108"/>
    <w:rsid w:val="0054268D"/>
    <w:rsid w:val="00542D42"/>
    <w:rsid w:val="0054320B"/>
    <w:rsid w:val="0054344D"/>
    <w:rsid w:val="00543E4D"/>
    <w:rsid w:val="005462B5"/>
    <w:rsid w:val="00547447"/>
    <w:rsid w:val="00547894"/>
    <w:rsid w:val="00550274"/>
    <w:rsid w:val="00551364"/>
    <w:rsid w:val="005514DF"/>
    <w:rsid w:val="0055260D"/>
    <w:rsid w:val="0055281C"/>
    <w:rsid w:val="005529E5"/>
    <w:rsid w:val="00553ACC"/>
    <w:rsid w:val="00554523"/>
    <w:rsid w:val="0055466C"/>
    <w:rsid w:val="00555075"/>
    <w:rsid w:val="00555400"/>
    <w:rsid w:val="005554B4"/>
    <w:rsid w:val="0055712E"/>
    <w:rsid w:val="00557139"/>
    <w:rsid w:val="0055725B"/>
    <w:rsid w:val="005577C9"/>
    <w:rsid w:val="00557D54"/>
    <w:rsid w:val="005601F3"/>
    <w:rsid w:val="00560942"/>
    <w:rsid w:val="00560AC2"/>
    <w:rsid w:val="00560CA6"/>
    <w:rsid w:val="00560F5F"/>
    <w:rsid w:val="00561739"/>
    <w:rsid w:val="00562867"/>
    <w:rsid w:val="00563147"/>
    <w:rsid w:val="0056349E"/>
    <w:rsid w:val="005637AC"/>
    <w:rsid w:val="00563B4E"/>
    <w:rsid w:val="00563C9A"/>
    <w:rsid w:val="00563DF3"/>
    <w:rsid w:val="005641ED"/>
    <w:rsid w:val="0056431B"/>
    <w:rsid w:val="00564DA5"/>
    <w:rsid w:val="00565454"/>
    <w:rsid w:val="005655B5"/>
    <w:rsid w:val="00565AEF"/>
    <w:rsid w:val="0056618A"/>
    <w:rsid w:val="005668EE"/>
    <w:rsid w:val="00566C61"/>
    <w:rsid w:val="0056778E"/>
    <w:rsid w:val="005714B5"/>
    <w:rsid w:val="00571677"/>
    <w:rsid w:val="0057210C"/>
    <w:rsid w:val="0057243B"/>
    <w:rsid w:val="00573632"/>
    <w:rsid w:val="00573A63"/>
    <w:rsid w:val="00573E2A"/>
    <w:rsid w:val="0057411C"/>
    <w:rsid w:val="00575382"/>
    <w:rsid w:val="005759B6"/>
    <w:rsid w:val="00575B34"/>
    <w:rsid w:val="005767BE"/>
    <w:rsid w:val="0058063C"/>
    <w:rsid w:val="00580B39"/>
    <w:rsid w:val="00580BAB"/>
    <w:rsid w:val="00581A58"/>
    <w:rsid w:val="00581B9A"/>
    <w:rsid w:val="0058280E"/>
    <w:rsid w:val="00583051"/>
    <w:rsid w:val="0058318F"/>
    <w:rsid w:val="005831AC"/>
    <w:rsid w:val="00583251"/>
    <w:rsid w:val="0058363E"/>
    <w:rsid w:val="00583D9E"/>
    <w:rsid w:val="00584C5F"/>
    <w:rsid w:val="0058554F"/>
    <w:rsid w:val="00585735"/>
    <w:rsid w:val="00585B71"/>
    <w:rsid w:val="00586322"/>
    <w:rsid w:val="0058712B"/>
    <w:rsid w:val="005876C2"/>
    <w:rsid w:val="00587A20"/>
    <w:rsid w:val="005906DC"/>
    <w:rsid w:val="00590891"/>
    <w:rsid w:val="00590DD5"/>
    <w:rsid w:val="005910DD"/>
    <w:rsid w:val="00591F2D"/>
    <w:rsid w:val="005920D0"/>
    <w:rsid w:val="00592496"/>
    <w:rsid w:val="00592DE0"/>
    <w:rsid w:val="00593FF0"/>
    <w:rsid w:val="00594B08"/>
    <w:rsid w:val="00594D83"/>
    <w:rsid w:val="005958DD"/>
    <w:rsid w:val="005958FD"/>
    <w:rsid w:val="005966FC"/>
    <w:rsid w:val="00597887"/>
    <w:rsid w:val="005A0A22"/>
    <w:rsid w:val="005A103F"/>
    <w:rsid w:val="005A15AC"/>
    <w:rsid w:val="005A1F01"/>
    <w:rsid w:val="005A25F1"/>
    <w:rsid w:val="005A29BC"/>
    <w:rsid w:val="005A31DB"/>
    <w:rsid w:val="005A3216"/>
    <w:rsid w:val="005A3A59"/>
    <w:rsid w:val="005A3C72"/>
    <w:rsid w:val="005A3FF6"/>
    <w:rsid w:val="005A4436"/>
    <w:rsid w:val="005A4674"/>
    <w:rsid w:val="005A4BF3"/>
    <w:rsid w:val="005A5924"/>
    <w:rsid w:val="005A59BC"/>
    <w:rsid w:val="005A65DA"/>
    <w:rsid w:val="005A65FA"/>
    <w:rsid w:val="005A67CD"/>
    <w:rsid w:val="005A6C25"/>
    <w:rsid w:val="005A71D1"/>
    <w:rsid w:val="005B02D9"/>
    <w:rsid w:val="005B09C0"/>
    <w:rsid w:val="005B195B"/>
    <w:rsid w:val="005B1F5E"/>
    <w:rsid w:val="005B2553"/>
    <w:rsid w:val="005B29B4"/>
    <w:rsid w:val="005B3294"/>
    <w:rsid w:val="005B3E61"/>
    <w:rsid w:val="005B4E40"/>
    <w:rsid w:val="005B5165"/>
    <w:rsid w:val="005B5CB8"/>
    <w:rsid w:val="005B5F9C"/>
    <w:rsid w:val="005B73A9"/>
    <w:rsid w:val="005B764C"/>
    <w:rsid w:val="005B78CA"/>
    <w:rsid w:val="005B7C65"/>
    <w:rsid w:val="005C027F"/>
    <w:rsid w:val="005C088C"/>
    <w:rsid w:val="005C0A51"/>
    <w:rsid w:val="005C0DAA"/>
    <w:rsid w:val="005C200E"/>
    <w:rsid w:val="005C2FD3"/>
    <w:rsid w:val="005C3916"/>
    <w:rsid w:val="005C42DF"/>
    <w:rsid w:val="005C55B4"/>
    <w:rsid w:val="005C5D30"/>
    <w:rsid w:val="005C638F"/>
    <w:rsid w:val="005C6DB4"/>
    <w:rsid w:val="005C6EC6"/>
    <w:rsid w:val="005D033F"/>
    <w:rsid w:val="005D0762"/>
    <w:rsid w:val="005D0D39"/>
    <w:rsid w:val="005D2032"/>
    <w:rsid w:val="005D2519"/>
    <w:rsid w:val="005D32E3"/>
    <w:rsid w:val="005D37A4"/>
    <w:rsid w:val="005D38DA"/>
    <w:rsid w:val="005D42E3"/>
    <w:rsid w:val="005D46A1"/>
    <w:rsid w:val="005D65F5"/>
    <w:rsid w:val="005D6856"/>
    <w:rsid w:val="005D7671"/>
    <w:rsid w:val="005D76E6"/>
    <w:rsid w:val="005E0386"/>
    <w:rsid w:val="005E2297"/>
    <w:rsid w:val="005E22B2"/>
    <w:rsid w:val="005E2436"/>
    <w:rsid w:val="005E2AB2"/>
    <w:rsid w:val="005E2D68"/>
    <w:rsid w:val="005E3716"/>
    <w:rsid w:val="005E3758"/>
    <w:rsid w:val="005E37C4"/>
    <w:rsid w:val="005E3AD4"/>
    <w:rsid w:val="005E3DBD"/>
    <w:rsid w:val="005E4807"/>
    <w:rsid w:val="005E4D62"/>
    <w:rsid w:val="005E597E"/>
    <w:rsid w:val="005E5D03"/>
    <w:rsid w:val="005E5E0B"/>
    <w:rsid w:val="005F06B2"/>
    <w:rsid w:val="005F119E"/>
    <w:rsid w:val="005F1551"/>
    <w:rsid w:val="005F16A9"/>
    <w:rsid w:val="005F2364"/>
    <w:rsid w:val="005F2A00"/>
    <w:rsid w:val="005F2E1C"/>
    <w:rsid w:val="005F32B1"/>
    <w:rsid w:val="005F36D3"/>
    <w:rsid w:val="005F3CC6"/>
    <w:rsid w:val="005F3D3D"/>
    <w:rsid w:val="005F4402"/>
    <w:rsid w:val="005F44CA"/>
    <w:rsid w:val="005F459A"/>
    <w:rsid w:val="005F4B96"/>
    <w:rsid w:val="005F51D2"/>
    <w:rsid w:val="005F5289"/>
    <w:rsid w:val="005F5325"/>
    <w:rsid w:val="005F5ABB"/>
    <w:rsid w:val="005F6532"/>
    <w:rsid w:val="005F73D9"/>
    <w:rsid w:val="005F7592"/>
    <w:rsid w:val="005F7BCC"/>
    <w:rsid w:val="00600422"/>
    <w:rsid w:val="0060096B"/>
    <w:rsid w:val="006023FD"/>
    <w:rsid w:val="006039DA"/>
    <w:rsid w:val="006043AF"/>
    <w:rsid w:val="0060585A"/>
    <w:rsid w:val="00605E52"/>
    <w:rsid w:val="00606093"/>
    <w:rsid w:val="0060665D"/>
    <w:rsid w:val="00606BCF"/>
    <w:rsid w:val="00606DE1"/>
    <w:rsid w:val="006079F8"/>
    <w:rsid w:val="00607B15"/>
    <w:rsid w:val="0061139A"/>
    <w:rsid w:val="00611458"/>
    <w:rsid w:val="006146AF"/>
    <w:rsid w:val="0061494A"/>
    <w:rsid w:val="00615090"/>
    <w:rsid w:val="006155C1"/>
    <w:rsid w:val="00615997"/>
    <w:rsid w:val="00616768"/>
    <w:rsid w:val="00616DEB"/>
    <w:rsid w:val="0061707C"/>
    <w:rsid w:val="006202BA"/>
    <w:rsid w:val="00620931"/>
    <w:rsid w:val="0062093E"/>
    <w:rsid w:val="00621AE5"/>
    <w:rsid w:val="00621C45"/>
    <w:rsid w:val="00622039"/>
    <w:rsid w:val="006237EB"/>
    <w:rsid w:val="00624573"/>
    <w:rsid w:val="006247AA"/>
    <w:rsid w:val="00624C90"/>
    <w:rsid w:val="006251D6"/>
    <w:rsid w:val="006253D9"/>
    <w:rsid w:val="006264D4"/>
    <w:rsid w:val="00626847"/>
    <w:rsid w:val="00626BB5"/>
    <w:rsid w:val="00626D18"/>
    <w:rsid w:val="006273B4"/>
    <w:rsid w:val="00627578"/>
    <w:rsid w:val="00627759"/>
    <w:rsid w:val="00627C23"/>
    <w:rsid w:val="006306B6"/>
    <w:rsid w:val="00630BBC"/>
    <w:rsid w:val="006317BD"/>
    <w:rsid w:val="0063198C"/>
    <w:rsid w:val="00632FF8"/>
    <w:rsid w:val="006338B9"/>
    <w:rsid w:val="00633D44"/>
    <w:rsid w:val="006341B8"/>
    <w:rsid w:val="006343F8"/>
    <w:rsid w:val="006344AD"/>
    <w:rsid w:val="0063469C"/>
    <w:rsid w:val="00634E20"/>
    <w:rsid w:val="00634EEB"/>
    <w:rsid w:val="006366E6"/>
    <w:rsid w:val="00636879"/>
    <w:rsid w:val="006379BC"/>
    <w:rsid w:val="00637B96"/>
    <w:rsid w:val="00640320"/>
    <w:rsid w:val="006406A7"/>
    <w:rsid w:val="006407CD"/>
    <w:rsid w:val="00640B36"/>
    <w:rsid w:val="00640C23"/>
    <w:rsid w:val="006410BE"/>
    <w:rsid w:val="00641570"/>
    <w:rsid w:val="0064186C"/>
    <w:rsid w:val="0064239B"/>
    <w:rsid w:val="00645195"/>
    <w:rsid w:val="00645AB9"/>
    <w:rsid w:val="0064679F"/>
    <w:rsid w:val="00646B8E"/>
    <w:rsid w:val="006470EA"/>
    <w:rsid w:val="0064754D"/>
    <w:rsid w:val="00647944"/>
    <w:rsid w:val="00647E9B"/>
    <w:rsid w:val="00650449"/>
    <w:rsid w:val="00650725"/>
    <w:rsid w:val="006508EE"/>
    <w:rsid w:val="00650D98"/>
    <w:rsid w:val="00650EA9"/>
    <w:rsid w:val="00651018"/>
    <w:rsid w:val="006510FB"/>
    <w:rsid w:val="006515BD"/>
    <w:rsid w:val="00652AAA"/>
    <w:rsid w:val="00653692"/>
    <w:rsid w:val="006536DE"/>
    <w:rsid w:val="00655DCA"/>
    <w:rsid w:val="00655FAF"/>
    <w:rsid w:val="0065646B"/>
    <w:rsid w:val="0065741F"/>
    <w:rsid w:val="00657C17"/>
    <w:rsid w:val="00657ED3"/>
    <w:rsid w:val="00661953"/>
    <w:rsid w:val="00662935"/>
    <w:rsid w:val="006647E0"/>
    <w:rsid w:val="00664D2D"/>
    <w:rsid w:val="00664D92"/>
    <w:rsid w:val="00664ED6"/>
    <w:rsid w:val="00665E9F"/>
    <w:rsid w:val="00666856"/>
    <w:rsid w:val="00666C93"/>
    <w:rsid w:val="00666D16"/>
    <w:rsid w:val="00666E37"/>
    <w:rsid w:val="00667132"/>
    <w:rsid w:val="006675F6"/>
    <w:rsid w:val="00667BD6"/>
    <w:rsid w:val="00667FB6"/>
    <w:rsid w:val="00670206"/>
    <w:rsid w:val="006718AA"/>
    <w:rsid w:val="00671B36"/>
    <w:rsid w:val="00671C77"/>
    <w:rsid w:val="00672616"/>
    <w:rsid w:val="0067304C"/>
    <w:rsid w:val="00673668"/>
    <w:rsid w:val="00673AD6"/>
    <w:rsid w:val="00674DFD"/>
    <w:rsid w:val="0067503D"/>
    <w:rsid w:val="006753C3"/>
    <w:rsid w:val="0067550B"/>
    <w:rsid w:val="0067556C"/>
    <w:rsid w:val="00675BF8"/>
    <w:rsid w:val="0067637E"/>
    <w:rsid w:val="00676389"/>
    <w:rsid w:val="00676D83"/>
    <w:rsid w:val="00677368"/>
    <w:rsid w:val="006801D7"/>
    <w:rsid w:val="00681073"/>
    <w:rsid w:val="006817F1"/>
    <w:rsid w:val="00681986"/>
    <w:rsid w:val="006820F6"/>
    <w:rsid w:val="00682CA3"/>
    <w:rsid w:val="00683394"/>
    <w:rsid w:val="006834B0"/>
    <w:rsid w:val="006834E6"/>
    <w:rsid w:val="0068386F"/>
    <w:rsid w:val="00683D1B"/>
    <w:rsid w:val="00684534"/>
    <w:rsid w:val="00684542"/>
    <w:rsid w:val="006848D0"/>
    <w:rsid w:val="00684ABE"/>
    <w:rsid w:val="00684B6E"/>
    <w:rsid w:val="00684DAB"/>
    <w:rsid w:val="006855D9"/>
    <w:rsid w:val="006858BF"/>
    <w:rsid w:val="006864E4"/>
    <w:rsid w:val="00687204"/>
    <w:rsid w:val="00687740"/>
    <w:rsid w:val="0068788D"/>
    <w:rsid w:val="00687C40"/>
    <w:rsid w:val="00690F1A"/>
    <w:rsid w:val="00690FA1"/>
    <w:rsid w:val="006910D4"/>
    <w:rsid w:val="00691B1B"/>
    <w:rsid w:val="00691BBD"/>
    <w:rsid w:val="0069201B"/>
    <w:rsid w:val="006922AB"/>
    <w:rsid w:val="00694E47"/>
    <w:rsid w:val="00694FCF"/>
    <w:rsid w:val="0069666D"/>
    <w:rsid w:val="0069693D"/>
    <w:rsid w:val="006974F3"/>
    <w:rsid w:val="006A10AF"/>
    <w:rsid w:val="006A137B"/>
    <w:rsid w:val="006A24F3"/>
    <w:rsid w:val="006A281B"/>
    <w:rsid w:val="006A2D69"/>
    <w:rsid w:val="006A305B"/>
    <w:rsid w:val="006A338E"/>
    <w:rsid w:val="006A3AD2"/>
    <w:rsid w:val="006A3E0D"/>
    <w:rsid w:val="006A53C1"/>
    <w:rsid w:val="006A56D5"/>
    <w:rsid w:val="006A5B1F"/>
    <w:rsid w:val="006B012C"/>
    <w:rsid w:val="006B01BA"/>
    <w:rsid w:val="006B16F5"/>
    <w:rsid w:val="006B1C22"/>
    <w:rsid w:val="006B2024"/>
    <w:rsid w:val="006B2067"/>
    <w:rsid w:val="006B292D"/>
    <w:rsid w:val="006B2C22"/>
    <w:rsid w:val="006B2DDE"/>
    <w:rsid w:val="006B38DB"/>
    <w:rsid w:val="006B435A"/>
    <w:rsid w:val="006B446A"/>
    <w:rsid w:val="006B48FF"/>
    <w:rsid w:val="006B561F"/>
    <w:rsid w:val="006B60D2"/>
    <w:rsid w:val="006B7308"/>
    <w:rsid w:val="006B733C"/>
    <w:rsid w:val="006C01F4"/>
    <w:rsid w:val="006C092B"/>
    <w:rsid w:val="006C0DCC"/>
    <w:rsid w:val="006C121D"/>
    <w:rsid w:val="006C1702"/>
    <w:rsid w:val="006C1B01"/>
    <w:rsid w:val="006C2247"/>
    <w:rsid w:val="006C23E2"/>
    <w:rsid w:val="006C27B8"/>
    <w:rsid w:val="006C38E0"/>
    <w:rsid w:val="006C3CE6"/>
    <w:rsid w:val="006C40F6"/>
    <w:rsid w:val="006C438F"/>
    <w:rsid w:val="006C4778"/>
    <w:rsid w:val="006C5097"/>
    <w:rsid w:val="006C556B"/>
    <w:rsid w:val="006D014F"/>
    <w:rsid w:val="006D01BF"/>
    <w:rsid w:val="006D1DD6"/>
    <w:rsid w:val="006D2376"/>
    <w:rsid w:val="006D265D"/>
    <w:rsid w:val="006D2828"/>
    <w:rsid w:val="006D339C"/>
    <w:rsid w:val="006D413B"/>
    <w:rsid w:val="006D48A2"/>
    <w:rsid w:val="006D4F09"/>
    <w:rsid w:val="006D5910"/>
    <w:rsid w:val="006D6473"/>
    <w:rsid w:val="006D6AA3"/>
    <w:rsid w:val="006D72E5"/>
    <w:rsid w:val="006D7511"/>
    <w:rsid w:val="006D762F"/>
    <w:rsid w:val="006E0E14"/>
    <w:rsid w:val="006E1E24"/>
    <w:rsid w:val="006E2334"/>
    <w:rsid w:val="006E3B79"/>
    <w:rsid w:val="006E3C86"/>
    <w:rsid w:val="006E4020"/>
    <w:rsid w:val="006E4316"/>
    <w:rsid w:val="006E4BC8"/>
    <w:rsid w:val="006E4D1D"/>
    <w:rsid w:val="006E4FD8"/>
    <w:rsid w:val="006E6323"/>
    <w:rsid w:val="006E681C"/>
    <w:rsid w:val="006E68AC"/>
    <w:rsid w:val="006E783E"/>
    <w:rsid w:val="006E7C58"/>
    <w:rsid w:val="006F0727"/>
    <w:rsid w:val="006F1AEA"/>
    <w:rsid w:val="006F1F58"/>
    <w:rsid w:val="006F214B"/>
    <w:rsid w:val="006F2A3C"/>
    <w:rsid w:val="006F2F40"/>
    <w:rsid w:val="006F4023"/>
    <w:rsid w:val="006F441F"/>
    <w:rsid w:val="006F480B"/>
    <w:rsid w:val="006F4B20"/>
    <w:rsid w:val="006F4DA6"/>
    <w:rsid w:val="006F52A0"/>
    <w:rsid w:val="006F5792"/>
    <w:rsid w:val="006F5DCE"/>
    <w:rsid w:val="006F700A"/>
    <w:rsid w:val="006F761F"/>
    <w:rsid w:val="0070131A"/>
    <w:rsid w:val="00701EB9"/>
    <w:rsid w:val="00701F3E"/>
    <w:rsid w:val="007031F1"/>
    <w:rsid w:val="00703942"/>
    <w:rsid w:val="00704306"/>
    <w:rsid w:val="00704FE2"/>
    <w:rsid w:val="00706551"/>
    <w:rsid w:val="00706DD2"/>
    <w:rsid w:val="00706F41"/>
    <w:rsid w:val="007100F4"/>
    <w:rsid w:val="0071026C"/>
    <w:rsid w:val="0071088F"/>
    <w:rsid w:val="00710D9E"/>
    <w:rsid w:val="00710F70"/>
    <w:rsid w:val="0071157F"/>
    <w:rsid w:val="0071195D"/>
    <w:rsid w:val="0071217D"/>
    <w:rsid w:val="00712721"/>
    <w:rsid w:val="007128EC"/>
    <w:rsid w:val="00712B59"/>
    <w:rsid w:val="00712C63"/>
    <w:rsid w:val="00713284"/>
    <w:rsid w:val="007132E5"/>
    <w:rsid w:val="00714922"/>
    <w:rsid w:val="00714B28"/>
    <w:rsid w:val="00714C4D"/>
    <w:rsid w:val="0071522A"/>
    <w:rsid w:val="00715FFC"/>
    <w:rsid w:val="007162C8"/>
    <w:rsid w:val="00716471"/>
    <w:rsid w:val="00716698"/>
    <w:rsid w:val="00716E71"/>
    <w:rsid w:val="007170EF"/>
    <w:rsid w:val="00717F0E"/>
    <w:rsid w:val="0072058F"/>
    <w:rsid w:val="007207C8"/>
    <w:rsid w:val="00720C9F"/>
    <w:rsid w:val="00720EDF"/>
    <w:rsid w:val="007221A0"/>
    <w:rsid w:val="007222D1"/>
    <w:rsid w:val="00722867"/>
    <w:rsid w:val="007243F7"/>
    <w:rsid w:val="00724649"/>
    <w:rsid w:val="00724D46"/>
    <w:rsid w:val="007251A6"/>
    <w:rsid w:val="00725A07"/>
    <w:rsid w:val="00725F48"/>
    <w:rsid w:val="00725FA9"/>
    <w:rsid w:val="0072681A"/>
    <w:rsid w:val="00726F93"/>
    <w:rsid w:val="00727EA2"/>
    <w:rsid w:val="00730B15"/>
    <w:rsid w:val="00730E7B"/>
    <w:rsid w:val="00731F60"/>
    <w:rsid w:val="00732F65"/>
    <w:rsid w:val="00733212"/>
    <w:rsid w:val="007341F5"/>
    <w:rsid w:val="00734C81"/>
    <w:rsid w:val="007350FA"/>
    <w:rsid w:val="007358B1"/>
    <w:rsid w:val="00735AEC"/>
    <w:rsid w:val="00735EEB"/>
    <w:rsid w:val="00736640"/>
    <w:rsid w:val="00736689"/>
    <w:rsid w:val="007367B8"/>
    <w:rsid w:val="007372B0"/>
    <w:rsid w:val="00737F41"/>
    <w:rsid w:val="00737F6C"/>
    <w:rsid w:val="007404CE"/>
    <w:rsid w:val="00740A6D"/>
    <w:rsid w:val="007410BE"/>
    <w:rsid w:val="0074172D"/>
    <w:rsid w:val="0074238F"/>
    <w:rsid w:val="00742BA1"/>
    <w:rsid w:val="00743001"/>
    <w:rsid w:val="00743129"/>
    <w:rsid w:val="007432A3"/>
    <w:rsid w:val="00743676"/>
    <w:rsid w:val="0074383E"/>
    <w:rsid w:val="00743D84"/>
    <w:rsid w:val="00744399"/>
    <w:rsid w:val="007446B0"/>
    <w:rsid w:val="007452C8"/>
    <w:rsid w:val="00745585"/>
    <w:rsid w:val="00745A84"/>
    <w:rsid w:val="00745D6D"/>
    <w:rsid w:val="00746F3D"/>
    <w:rsid w:val="007471FE"/>
    <w:rsid w:val="00747406"/>
    <w:rsid w:val="007474F5"/>
    <w:rsid w:val="00750218"/>
    <w:rsid w:val="00751337"/>
    <w:rsid w:val="0075311D"/>
    <w:rsid w:val="007538B8"/>
    <w:rsid w:val="0075395A"/>
    <w:rsid w:val="00753EA6"/>
    <w:rsid w:val="00753F38"/>
    <w:rsid w:val="00754128"/>
    <w:rsid w:val="007555EF"/>
    <w:rsid w:val="00756345"/>
    <w:rsid w:val="0075694F"/>
    <w:rsid w:val="00756D0A"/>
    <w:rsid w:val="00756E0B"/>
    <w:rsid w:val="00757475"/>
    <w:rsid w:val="007578CB"/>
    <w:rsid w:val="007579D8"/>
    <w:rsid w:val="00760ADA"/>
    <w:rsid w:val="007610DC"/>
    <w:rsid w:val="007614B1"/>
    <w:rsid w:val="00761617"/>
    <w:rsid w:val="0076175A"/>
    <w:rsid w:val="00761ECA"/>
    <w:rsid w:val="00761FF7"/>
    <w:rsid w:val="00762561"/>
    <w:rsid w:val="007633F0"/>
    <w:rsid w:val="007641AB"/>
    <w:rsid w:val="00765017"/>
    <w:rsid w:val="007651DB"/>
    <w:rsid w:val="007659D5"/>
    <w:rsid w:val="00765CB4"/>
    <w:rsid w:val="00765F2A"/>
    <w:rsid w:val="00767952"/>
    <w:rsid w:val="007711F6"/>
    <w:rsid w:val="00771503"/>
    <w:rsid w:val="00771E65"/>
    <w:rsid w:val="00771FED"/>
    <w:rsid w:val="00772E53"/>
    <w:rsid w:val="00772F36"/>
    <w:rsid w:val="007738FD"/>
    <w:rsid w:val="007740DA"/>
    <w:rsid w:val="00774398"/>
    <w:rsid w:val="00774409"/>
    <w:rsid w:val="00775B46"/>
    <w:rsid w:val="00775B84"/>
    <w:rsid w:val="00775C63"/>
    <w:rsid w:val="00775E42"/>
    <w:rsid w:val="00776414"/>
    <w:rsid w:val="007765CE"/>
    <w:rsid w:val="007766E3"/>
    <w:rsid w:val="00777007"/>
    <w:rsid w:val="00777B33"/>
    <w:rsid w:val="00777DAF"/>
    <w:rsid w:val="00780394"/>
    <w:rsid w:val="00781200"/>
    <w:rsid w:val="0078148A"/>
    <w:rsid w:val="00781C10"/>
    <w:rsid w:val="00782199"/>
    <w:rsid w:val="007824B3"/>
    <w:rsid w:val="007825B1"/>
    <w:rsid w:val="0078286A"/>
    <w:rsid w:val="00782ABF"/>
    <w:rsid w:val="0078316C"/>
    <w:rsid w:val="00783A38"/>
    <w:rsid w:val="00783D66"/>
    <w:rsid w:val="00783D81"/>
    <w:rsid w:val="00786237"/>
    <w:rsid w:val="00787B0D"/>
    <w:rsid w:val="0079041A"/>
    <w:rsid w:val="007907C9"/>
    <w:rsid w:val="00791140"/>
    <w:rsid w:val="0079115D"/>
    <w:rsid w:val="007922E3"/>
    <w:rsid w:val="007923DE"/>
    <w:rsid w:val="007924A3"/>
    <w:rsid w:val="00792F6B"/>
    <w:rsid w:val="007933AC"/>
    <w:rsid w:val="00793476"/>
    <w:rsid w:val="007935D6"/>
    <w:rsid w:val="007938ED"/>
    <w:rsid w:val="007948E0"/>
    <w:rsid w:val="00795737"/>
    <w:rsid w:val="007960BB"/>
    <w:rsid w:val="00796A6D"/>
    <w:rsid w:val="007974D2"/>
    <w:rsid w:val="007A29C4"/>
    <w:rsid w:val="007A2A7D"/>
    <w:rsid w:val="007A448C"/>
    <w:rsid w:val="007A5DDB"/>
    <w:rsid w:val="007A5E87"/>
    <w:rsid w:val="007A5E9D"/>
    <w:rsid w:val="007A5F28"/>
    <w:rsid w:val="007A6948"/>
    <w:rsid w:val="007B0254"/>
    <w:rsid w:val="007B0E86"/>
    <w:rsid w:val="007B10D6"/>
    <w:rsid w:val="007B11C5"/>
    <w:rsid w:val="007B1E63"/>
    <w:rsid w:val="007B2D2E"/>
    <w:rsid w:val="007B33EB"/>
    <w:rsid w:val="007B37AC"/>
    <w:rsid w:val="007B388C"/>
    <w:rsid w:val="007B3D3F"/>
    <w:rsid w:val="007B4DA0"/>
    <w:rsid w:val="007B65DA"/>
    <w:rsid w:val="007B6D8A"/>
    <w:rsid w:val="007B6F7D"/>
    <w:rsid w:val="007B7286"/>
    <w:rsid w:val="007B731B"/>
    <w:rsid w:val="007B7B80"/>
    <w:rsid w:val="007C00EB"/>
    <w:rsid w:val="007C06C3"/>
    <w:rsid w:val="007C12D2"/>
    <w:rsid w:val="007C1A53"/>
    <w:rsid w:val="007C1AC3"/>
    <w:rsid w:val="007C3090"/>
    <w:rsid w:val="007C3127"/>
    <w:rsid w:val="007C34C5"/>
    <w:rsid w:val="007C3672"/>
    <w:rsid w:val="007C3B13"/>
    <w:rsid w:val="007C418C"/>
    <w:rsid w:val="007C47EE"/>
    <w:rsid w:val="007C503D"/>
    <w:rsid w:val="007C5323"/>
    <w:rsid w:val="007C580B"/>
    <w:rsid w:val="007C6271"/>
    <w:rsid w:val="007C6A70"/>
    <w:rsid w:val="007C77E4"/>
    <w:rsid w:val="007C7C63"/>
    <w:rsid w:val="007C7E11"/>
    <w:rsid w:val="007D05B6"/>
    <w:rsid w:val="007D05FE"/>
    <w:rsid w:val="007D09F4"/>
    <w:rsid w:val="007D0DCA"/>
    <w:rsid w:val="007D16EE"/>
    <w:rsid w:val="007D1B72"/>
    <w:rsid w:val="007D1BC1"/>
    <w:rsid w:val="007D2FA6"/>
    <w:rsid w:val="007D34FB"/>
    <w:rsid w:val="007D452A"/>
    <w:rsid w:val="007D490D"/>
    <w:rsid w:val="007D4982"/>
    <w:rsid w:val="007D4A06"/>
    <w:rsid w:val="007D7093"/>
    <w:rsid w:val="007D77B6"/>
    <w:rsid w:val="007D7E1C"/>
    <w:rsid w:val="007E0011"/>
    <w:rsid w:val="007E011D"/>
    <w:rsid w:val="007E044F"/>
    <w:rsid w:val="007E072C"/>
    <w:rsid w:val="007E0CD0"/>
    <w:rsid w:val="007E118E"/>
    <w:rsid w:val="007E1A44"/>
    <w:rsid w:val="007E1B13"/>
    <w:rsid w:val="007E3169"/>
    <w:rsid w:val="007E4B0D"/>
    <w:rsid w:val="007E4BE3"/>
    <w:rsid w:val="007E4CEF"/>
    <w:rsid w:val="007E4D5B"/>
    <w:rsid w:val="007E5001"/>
    <w:rsid w:val="007E557B"/>
    <w:rsid w:val="007E6D12"/>
    <w:rsid w:val="007E77A2"/>
    <w:rsid w:val="007E783B"/>
    <w:rsid w:val="007E78E3"/>
    <w:rsid w:val="007E7C0D"/>
    <w:rsid w:val="007E7F53"/>
    <w:rsid w:val="007F00E8"/>
    <w:rsid w:val="007F026D"/>
    <w:rsid w:val="007F045C"/>
    <w:rsid w:val="007F059F"/>
    <w:rsid w:val="007F06E0"/>
    <w:rsid w:val="007F071F"/>
    <w:rsid w:val="007F0795"/>
    <w:rsid w:val="007F0A5E"/>
    <w:rsid w:val="007F1A1D"/>
    <w:rsid w:val="007F1B7A"/>
    <w:rsid w:val="007F210F"/>
    <w:rsid w:val="007F2ACC"/>
    <w:rsid w:val="007F3142"/>
    <w:rsid w:val="007F40D2"/>
    <w:rsid w:val="007F5540"/>
    <w:rsid w:val="007F566C"/>
    <w:rsid w:val="007F568B"/>
    <w:rsid w:val="007F5BFF"/>
    <w:rsid w:val="007F6B85"/>
    <w:rsid w:val="007F70F6"/>
    <w:rsid w:val="00800435"/>
    <w:rsid w:val="00800547"/>
    <w:rsid w:val="008006BA"/>
    <w:rsid w:val="00800E19"/>
    <w:rsid w:val="008014DB"/>
    <w:rsid w:val="008019AD"/>
    <w:rsid w:val="00801AAE"/>
    <w:rsid w:val="00801CF5"/>
    <w:rsid w:val="00802D0F"/>
    <w:rsid w:val="00804096"/>
    <w:rsid w:val="008045E0"/>
    <w:rsid w:val="00805377"/>
    <w:rsid w:val="00805C16"/>
    <w:rsid w:val="00807ECC"/>
    <w:rsid w:val="0081039E"/>
    <w:rsid w:val="0081049A"/>
    <w:rsid w:val="00810C14"/>
    <w:rsid w:val="00811313"/>
    <w:rsid w:val="008114ED"/>
    <w:rsid w:val="008118EA"/>
    <w:rsid w:val="00811FE5"/>
    <w:rsid w:val="00813217"/>
    <w:rsid w:val="00813612"/>
    <w:rsid w:val="00813ED6"/>
    <w:rsid w:val="0081416E"/>
    <w:rsid w:val="0081425E"/>
    <w:rsid w:val="0081508C"/>
    <w:rsid w:val="00815703"/>
    <w:rsid w:val="00815B5C"/>
    <w:rsid w:val="00816AF6"/>
    <w:rsid w:val="00816B44"/>
    <w:rsid w:val="00816D9C"/>
    <w:rsid w:val="00816EC2"/>
    <w:rsid w:val="00816FEC"/>
    <w:rsid w:val="0081785F"/>
    <w:rsid w:val="00817A97"/>
    <w:rsid w:val="00821B9A"/>
    <w:rsid w:val="0082283C"/>
    <w:rsid w:val="00822B30"/>
    <w:rsid w:val="008231DF"/>
    <w:rsid w:val="00823687"/>
    <w:rsid w:val="008236DE"/>
    <w:rsid w:val="00823767"/>
    <w:rsid w:val="008239D9"/>
    <w:rsid w:val="00823AA0"/>
    <w:rsid w:val="00824F95"/>
    <w:rsid w:val="0082526C"/>
    <w:rsid w:val="008254F8"/>
    <w:rsid w:val="00825A6E"/>
    <w:rsid w:val="00826393"/>
    <w:rsid w:val="00826875"/>
    <w:rsid w:val="008313FD"/>
    <w:rsid w:val="00832A75"/>
    <w:rsid w:val="008333E2"/>
    <w:rsid w:val="00833452"/>
    <w:rsid w:val="00834574"/>
    <w:rsid w:val="008348D1"/>
    <w:rsid w:val="008352AE"/>
    <w:rsid w:val="008356FA"/>
    <w:rsid w:val="00835917"/>
    <w:rsid w:val="00835C69"/>
    <w:rsid w:val="00835EAF"/>
    <w:rsid w:val="00836A3B"/>
    <w:rsid w:val="00836D0F"/>
    <w:rsid w:val="008377B3"/>
    <w:rsid w:val="008377BD"/>
    <w:rsid w:val="00837AFB"/>
    <w:rsid w:val="00840415"/>
    <w:rsid w:val="00841776"/>
    <w:rsid w:val="0084178C"/>
    <w:rsid w:val="00841822"/>
    <w:rsid w:val="00841C72"/>
    <w:rsid w:val="00842BD3"/>
    <w:rsid w:val="008433D0"/>
    <w:rsid w:val="00843508"/>
    <w:rsid w:val="0084401A"/>
    <w:rsid w:val="008452AE"/>
    <w:rsid w:val="00845F89"/>
    <w:rsid w:val="008463B9"/>
    <w:rsid w:val="00846CFB"/>
    <w:rsid w:val="00846F14"/>
    <w:rsid w:val="008472C6"/>
    <w:rsid w:val="0084739D"/>
    <w:rsid w:val="00847693"/>
    <w:rsid w:val="00847856"/>
    <w:rsid w:val="00850197"/>
    <w:rsid w:val="00850BB8"/>
    <w:rsid w:val="00851CAF"/>
    <w:rsid w:val="0085295E"/>
    <w:rsid w:val="00852A84"/>
    <w:rsid w:val="00853A4E"/>
    <w:rsid w:val="00853D12"/>
    <w:rsid w:val="00854407"/>
    <w:rsid w:val="0085490E"/>
    <w:rsid w:val="0085493A"/>
    <w:rsid w:val="00854B4F"/>
    <w:rsid w:val="00854E84"/>
    <w:rsid w:val="00855A93"/>
    <w:rsid w:val="00855D4A"/>
    <w:rsid w:val="0085657F"/>
    <w:rsid w:val="00856ED9"/>
    <w:rsid w:val="00857674"/>
    <w:rsid w:val="00857B54"/>
    <w:rsid w:val="00857E03"/>
    <w:rsid w:val="008609EF"/>
    <w:rsid w:val="00861969"/>
    <w:rsid w:val="00861A60"/>
    <w:rsid w:val="00864BFB"/>
    <w:rsid w:val="00864C93"/>
    <w:rsid w:val="00865619"/>
    <w:rsid w:val="00865C5C"/>
    <w:rsid w:val="0086665B"/>
    <w:rsid w:val="00866806"/>
    <w:rsid w:val="00866D02"/>
    <w:rsid w:val="00866F29"/>
    <w:rsid w:val="0086719D"/>
    <w:rsid w:val="00870486"/>
    <w:rsid w:val="0087181C"/>
    <w:rsid w:val="00873B97"/>
    <w:rsid w:val="00875044"/>
    <w:rsid w:val="00875652"/>
    <w:rsid w:val="00876058"/>
    <w:rsid w:val="0087621A"/>
    <w:rsid w:val="008765C4"/>
    <w:rsid w:val="00876B88"/>
    <w:rsid w:val="00876E0F"/>
    <w:rsid w:val="008819EF"/>
    <w:rsid w:val="00882ECF"/>
    <w:rsid w:val="0088303D"/>
    <w:rsid w:val="008838F0"/>
    <w:rsid w:val="0088444A"/>
    <w:rsid w:val="00885A0B"/>
    <w:rsid w:val="00885BCA"/>
    <w:rsid w:val="0088656E"/>
    <w:rsid w:val="00886AB7"/>
    <w:rsid w:val="008870B5"/>
    <w:rsid w:val="00887AE2"/>
    <w:rsid w:val="008904BB"/>
    <w:rsid w:val="00890E9D"/>
    <w:rsid w:val="008915BB"/>
    <w:rsid w:val="008916C4"/>
    <w:rsid w:val="008921EB"/>
    <w:rsid w:val="0089222E"/>
    <w:rsid w:val="00892758"/>
    <w:rsid w:val="00892795"/>
    <w:rsid w:val="00893403"/>
    <w:rsid w:val="00893A08"/>
    <w:rsid w:val="00894215"/>
    <w:rsid w:val="00894D6C"/>
    <w:rsid w:val="008957BA"/>
    <w:rsid w:val="00895BC1"/>
    <w:rsid w:val="008968ED"/>
    <w:rsid w:val="00896F2B"/>
    <w:rsid w:val="00897F76"/>
    <w:rsid w:val="008A24EE"/>
    <w:rsid w:val="008A28FE"/>
    <w:rsid w:val="008A32EA"/>
    <w:rsid w:val="008A37AB"/>
    <w:rsid w:val="008A3DC2"/>
    <w:rsid w:val="008A40AB"/>
    <w:rsid w:val="008A40AD"/>
    <w:rsid w:val="008A4EA4"/>
    <w:rsid w:val="008A575B"/>
    <w:rsid w:val="008A58BA"/>
    <w:rsid w:val="008A65DF"/>
    <w:rsid w:val="008A6EE1"/>
    <w:rsid w:val="008A712D"/>
    <w:rsid w:val="008A77B9"/>
    <w:rsid w:val="008B1B8F"/>
    <w:rsid w:val="008B211B"/>
    <w:rsid w:val="008B2E23"/>
    <w:rsid w:val="008B396D"/>
    <w:rsid w:val="008B43DD"/>
    <w:rsid w:val="008B5042"/>
    <w:rsid w:val="008B5110"/>
    <w:rsid w:val="008B59FE"/>
    <w:rsid w:val="008B6757"/>
    <w:rsid w:val="008B69BC"/>
    <w:rsid w:val="008B6B1B"/>
    <w:rsid w:val="008C030C"/>
    <w:rsid w:val="008C0376"/>
    <w:rsid w:val="008C0DBB"/>
    <w:rsid w:val="008C1651"/>
    <w:rsid w:val="008C1679"/>
    <w:rsid w:val="008C1869"/>
    <w:rsid w:val="008C246F"/>
    <w:rsid w:val="008C24A4"/>
    <w:rsid w:val="008C28DC"/>
    <w:rsid w:val="008C29F2"/>
    <w:rsid w:val="008C2E8F"/>
    <w:rsid w:val="008C350D"/>
    <w:rsid w:val="008C391D"/>
    <w:rsid w:val="008C40F1"/>
    <w:rsid w:val="008C4A61"/>
    <w:rsid w:val="008C4FF1"/>
    <w:rsid w:val="008C5632"/>
    <w:rsid w:val="008C57F7"/>
    <w:rsid w:val="008C5DD9"/>
    <w:rsid w:val="008C6052"/>
    <w:rsid w:val="008C6542"/>
    <w:rsid w:val="008C6C0D"/>
    <w:rsid w:val="008C71B0"/>
    <w:rsid w:val="008C74C3"/>
    <w:rsid w:val="008C79D2"/>
    <w:rsid w:val="008C7CA1"/>
    <w:rsid w:val="008D06AA"/>
    <w:rsid w:val="008D080E"/>
    <w:rsid w:val="008D0892"/>
    <w:rsid w:val="008D118F"/>
    <w:rsid w:val="008D12CB"/>
    <w:rsid w:val="008D175B"/>
    <w:rsid w:val="008D249A"/>
    <w:rsid w:val="008D262E"/>
    <w:rsid w:val="008D270D"/>
    <w:rsid w:val="008D2DEE"/>
    <w:rsid w:val="008D4011"/>
    <w:rsid w:val="008D59C1"/>
    <w:rsid w:val="008D6C87"/>
    <w:rsid w:val="008D7835"/>
    <w:rsid w:val="008D7ECA"/>
    <w:rsid w:val="008E04A1"/>
    <w:rsid w:val="008E10E4"/>
    <w:rsid w:val="008E1209"/>
    <w:rsid w:val="008E16BC"/>
    <w:rsid w:val="008E36CD"/>
    <w:rsid w:val="008E3EC4"/>
    <w:rsid w:val="008E57F5"/>
    <w:rsid w:val="008E57F8"/>
    <w:rsid w:val="008E6D32"/>
    <w:rsid w:val="008E7195"/>
    <w:rsid w:val="008E71F1"/>
    <w:rsid w:val="008E76B9"/>
    <w:rsid w:val="008E77AD"/>
    <w:rsid w:val="008F028E"/>
    <w:rsid w:val="008F0607"/>
    <w:rsid w:val="008F0AA9"/>
    <w:rsid w:val="008F0CF1"/>
    <w:rsid w:val="008F1A8A"/>
    <w:rsid w:val="008F33C2"/>
    <w:rsid w:val="008F3B28"/>
    <w:rsid w:val="008F47D2"/>
    <w:rsid w:val="008F49E4"/>
    <w:rsid w:val="008F51D3"/>
    <w:rsid w:val="008F620F"/>
    <w:rsid w:val="008F654B"/>
    <w:rsid w:val="008F6AC4"/>
    <w:rsid w:val="008F6AEE"/>
    <w:rsid w:val="008F6B5E"/>
    <w:rsid w:val="008F7B75"/>
    <w:rsid w:val="00900220"/>
    <w:rsid w:val="00900403"/>
    <w:rsid w:val="009014A9"/>
    <w:rsid w:val="009037EA"/>
    <w:rsid w:val="00903BFF"/>
    <w:rsid w:val="00906D2A"/>
    <w:rsid w:val="00906D44"/>
    <w:rsid w:val="009074D8"/>
    <w:rsid w:val="0090781B"/>
    <w:rsid w:val="00907EBC"/>
    <w:rsid w:val="00907F2C"/>
    <w:rsid w:val="0091040F"/>
    <w:rsid w:val="00910B46"/>
    <w:rsid w:val="00910CE5"/>
    <w:rsid w:val="00911D15"/>
    <w:rsid w:val="0091220D"/>
    <w:rsid w:val="009125B1"/>
    <w:rsid w:val="00912688"/>
    <w:rsid w:val="00912CB9"/>
    <w:rsid w:val="00913856"/>
    <w:rsid w:val="00913B7C"/>
    <w:rsid w:val="009144A3"/>
    <w:rsid w:val="00914537"/>
    <w:rsid w:val="00914EEF"/>
    <w:rsid w:val="009155FD"/>
    <w:rsid w:val="00917160"/>
    <w:rsid w:val="00917EEE"/>
    <w:rsid w:val="009202A8"/>
    <w:rsid w:val="00921B06"/>
    <w:rsid w:val="00921BD5"/>
    <w:rsid w:val="009220A3"/>
    <w:rsid w:val="00923514"/>
    <w:rsid w:val="009244B2"/>
    <w:rsid w:val="00924D02"/>
    <w:rsid w:val="00924D99"/>
    <w:rsid w:val="00924ED2"/>
    <w:rsid w:val="00925367"/>
    <w:rsid w:val="00927013"/>
    <w:rsid w:val="0092716E"/>
    <w:rsid w:val="00930240"/>
    <w:rsid w:val="00930AF8"/>
    <w:rsid w:val="009312CD"/>
    <w:rsid w:val="009322F8"/>
    <w:rsid w:val="009340E0"/>
    <w:rsid w:val="00934D97"/>
    <w:rsid w:val="009351F2"/>
    <w:rsid w:val="00935E84"/>
    <w:rsid w:val="00936168"/>
    <w:rsid w:val="0093687E"/>
    <w:rsid w:val="00937E9D"/>
    <w:rsid w:val="009404EF"/>
    <w:rsid w:val="00941BE9"/>
    <w:rsid w:val="00942936"/>
    <w:rsid w:val="009432B2"/>
    <w:rsid w:val="00943F69"/>
    <w:rsid w:val="009442D0"/>
    <w:rsid w:val="0094669E"/>
    <w:rsid w:val="00947655"/>
    <w:rsid w:val="009476A3"/>
    <w:rsid w:val="00947926"/>
    <w:rsid w:val="0095065D"/>
    <w:rsid w:val="00950A34"/>
    <w:rsid w:val="00950FC5"/>
    <w:rsid w:val="00952196"/>
    <w:rsid w:val="00952C9F"/>
    <w:rsid w:val="00953428"/>
    <w:rsid w:val="00954037"/>
    <w:rsid w:val="0095454B"/>
    <w:rsid w:val="00954ED2"/>
    <w:rsid w:val="009556C4"/>
    <w:rsid w:val="00955BC3"/>
    <w:rsid w:val="00955CAE"/>
    <w:rsid w:val="00955DC8"/>
    <w:rsid w:val="0095673D"/>
    <w:rsid w:val="00957276"/>
    <w:rsid w:val="009572C9"/>
    <w:rsid w:val="00957724"/>
    <w:rsid w:val="009616B3"/>
    <w:rsid w:val="00961AC2"/>
    <w:rsid w:val="00961FDE"/>
    <w:rsid w:val="00962564"/>
    <w:rsid w:val="00962EB9"/>
    <w:rsid w:val="00963FC4"/>
    <w:rsid w:val="0096456F"/>
    <w:rsid w:val="00964BD6"/>
    <w:rsid w:val="00965036"/>
    <w:rsid w:val="009659D7"/>
    <w:rsid w:val="00966D9C"/>
    <w:rsid w:val="0096709E"/>
    <w:rsid w:val="0096794B"/>
    <w:rsid w:val="0097060C"/>
    <w:rsid w:val="00970687"/>
    <w:rsid w:val="009709D0"/>
    <w:rsid w:val="009712C7"/>
    <w:rsid w:val="0097152E"/>
    <w:rsid w:val="0097267D"/>
    <w:rsid w:val="00972E32"/>
    <w:rsid w:val="00973AE0"/>
    <w:rsid w:val="00973D80"/>
    <w:rsid w:val="00974B10"/>
    <w:rsid w:val="00974E16"/>
    <w:rsid w:val="009763DD"/>
    <w:rsid w:val="009774E5"/>
    <w:rsid w:val="00977901"/>
    <w:rsid w:val="009779C4"/>
    <w:rsid w:val="00980A90"/>
    <w:rsid w:val="00980C83"/>
    <w:rsid w:val="00981280"/>
    <w:rsid w:val="00981E6B"/>
    <w:rsid w:val="0098300E"/>
    <w:rsid w:val="00983680"/>
    <w:rsid w:val="00983A79"/>
    <w:rsid w:val="00984273"/>
    <w:rsid w:val="0098588A"/>
    <w:rsid w:val="00986F0B"/>
    <w:rsid w:val="009904F0"/>
    <w:rsid w:val="00990549"/>
    <w:rsid w:val="00990B03"/>
    <w:rsid w:val="00990CCD"/>
    <w:rsid w:val="009919F6"/>
    <w:rsid w:val="00991D61"/>
    <w:rsid w:val="00991DF3"/>
    <w:rsid w:val="00995306"/>
    <w:rsid w:val="009954B9"/>
    <w:rsid w:val="00995524"/>
    <w:rsid w:val="0099575F"/>
    <w:rsid w:val="00995F3B"/>
    <w:rsid w:val="009963C5"/>
    <w:rsid w:val="00996603"/>
    <w:rsid w:val="00997F9C"/>
    <w:rsid w:val="009A0202"/>
    <w:rsid w:val="009A0656"/>
    <w:rsid w:val="009A1B24"/>
    <w:rsid w:val="009A1E97"/>
    <w:rsid w:val="009A36B2"/>
    <w:rsid w:val="009A4C24"/>
    <w:rsid w:val="009A4C25"/>
    <w:rsid w:val="009A5BC1"/>
    <w:rsid w:val="009A7ED6"/>
    <w:rsid w:val="009B02F0"/>
    <w:rsid w:val="009B0B2F"/>
    <w:rsid w:val="009B0B9C"/>
    <w:rsid w:val="009B121A"/>
    <w:rsid w:val="009B1632"/>
    <w:rsid w:val="009B18C1"/>
    <w:rsid w:val="009B2145"/>
    <w:rsid w:val="009B2ABA"/>
    <w:rsid w:val="009B363E"/>
    <w:rsid w:val="009B3768"/>
    <w:rsid w:val="009B4994"/>
    <w:rsid w:val="009B4AE5"/>
    <w:rsid w:val="009B4C00"/>
    <w:rsid w:val="009B5422"/>
    <w:rsid w:val="009B5FDD"/>
    <w:rsid w:val="009B63FC"/>
    <w:rsid w:val="009B673D"/>
    <w:rsid w:val="009B7EEE"/>
    <w:rsid w:val="009C132D"/>
    <w:rsid w:val="009C4222"/>
    <w:rsid w:val="009C5639"/>
    <w:rsid w:val="009C569C"/>
    <w:rsid w:val="009C5A20"/>
    <w:rsid w:val="009C5FBF"/>
    <w:rsid w:val="009C6E48"/>
    <w:rsid w:val="009C74A4"/>
    <w:rsid w:val="009C7A01"/>
    <w:rsid w:val="009C7C1E"/>
    <w:rsid w:val="009C7F9E"/>
    <w:rsid w:val="009D0586"/>
    <w:rsid w:val="009D0B42"/>
    <w:rsid w:val="009D0D44"/>
    <w:rsid w:val="009D0D86"/>
    <w:rsid w:val="009D2200"/>
    <w:rsid w:val="009D2A28"/>
    <w:rsid w:val="009D2CB3"/>
    <w:rsid w:val="009D3024"/>
    <w:rsid w:val="009D3A03"/>
    <w:rsid w:val="009D4471"/>
    <w:rsid w:val="009D477A"/>
    <w:rsid w:val="009D4AB8"/>
    <w:rsid w:val="009D53FD"/>
    <w:rsid w:val="009D5AEE"/>
    <w:rsid w:val="009D62B7"/>
    <w:rsid w:val="009D65E6"/>
    <w:rsid w:val="009D7558"/>
    <w:rsid w:val="009E0B99"/>
    <w:rsid w:val="009E12A2"/>
    <w:rsid w:val="009E1A23"/>
    <w:rsid w:val="009E1C60"/>
    <w:rsid w:val="009E2685"/>
    <w:rsid w:val="009E299B"/>
    <w:rsid w:val="009E2E7D"/>
    <w:rsid w:val="009E2FE1"/>
    <w:rsid w:val="009E3A71"/>
    <w:rsid w:val="009E3D87"/>
    <w:rsid w:val="009E4B08"/>
    <w:rsid w:val="009E4BBD"/>
    <w:rsid w:val="009E4F3B"/>
    <w:rsid w:val="009E5A42"/>
    <w:rsid w:val="009E5E2F"/>
    <w:rsid w:val="009E6620"/>
    <w:rsid w:val="009E662C"/>
    <w:rsid w:val="009E7015"/>
    <w:rsid w:val="009E7398"/>
    <w:rsid w:val="009E774C"/>
    <w:rsid w:val="009E7F33"/>
    <w:rsid w:val="009E7F8C"/>
    <w:rsid w:val="009F033B"/>
    <w:rsid w:val="009F07DA"/>
    <w:rsid w:val="009F0E92"/>
    <w:rsid w:val="009F16C3"/>
    <w:rsid w:val="009F213E"/>
    <w:rsid w:val="009F2364"/>
    <w:rsid w:val="009F2BB2"/>
    <w:rsid w:val="009F3798"/>
    <w:rsid w:val="009F3839"/>
    <w:rsid w:val="009F3F12"/>
    <w:rsid w:val="009F4765"/>
    <w:rsid w:val="009F487F"/>
    <w:rsid w:val="009F494E"/>
    <w:rsid w:val="009F4C5D"/>
    <w:rsid w:val="009F55BA"/>
    <w:rsid w:val="009F798B"/>
    <w:rsid w:val="00A008A9"/>
    <w:rsid w:val="00A00C87"/>
    <w:rsid w:val="00A013E0"/>
    <w:rsid w:val="00A03709"/>
    <w:rsid w:val="00A0467A"/>
    <w:rsid w:val="00A04825"/>
    <w:rsid w:val="00A049E8"/>
    <w:rsid w:val="00A04F72"/>
    <w:rsid w:val="00A050F9"/>
    <w:rsid w:val="00A05404"/>
    <w:rsid w:val="00A063C1"/>
    <w:rsid w:val="00A06784"/>
    <w:rsid w:val="00A06898"/>
    <w:rsid w:val="00A06ADC"/>
    <w:rsid w:val="00A070E0"/>
    <w:rsid w:val="00A0738F"/>
    <w:rsid w:val="00A0789A"/>
    <w:rsid w:val="00A07A5D"/>
    <w:rsid w:val="00A102F1"/>
    <w:rsid w:val="00A1079F"/>
    <w:rsid w:val="00A11A73"/>
    <w:rsid w:val="00A11B0E"/>
    <w:rsid w:val="00A12B18"/>
    <w:rsid w:val="00A1312D"/>
    <w:rsid w:val="00A13359"/>
    <w:rsid w:val="00A13441"/>
    <w:rsid w:val="00A13513"/>
    <w:rsid w:val="00A13A7B"/>
    <w:rsid w:val="00A13C18"/>
    <w:rsid w:val="00A142E0"/>
    <w:rsid w:val="00A147D0"/>
    <w:rsid w:val="00A1486F"/>
    <w:rsid w:val="00A14FEB"/>
    <w:rsid w:val="00A15220"/>
    <w:rsid w:val="00A16490"/>
    <w:rsid w:val="00A165E9"/>
    <w:rsid w:val="00A16B8C"/>
    <w:rsid w:val="00A17136"/>
    <w:rsid w:val="00A17C6B"/>
    <w:rsid w:val="00A17C96"/>
    <w:rsid w:val="00A20241"/>
    <w:rsid w:val="00A2109E"/>
    <w:rsid w:val="00A21115"/>
    <w:rsid w:val="00A21B9A"/>
    <w:rsid w:val="00A21BD3"/>
    <w:rsid w:val="00A21F2B"/>
    <w:rsid w:val="00A22399"/>
    <w:rsid w:val="00A22EFF"/>
    <w:rsid w:val="00A2380B"/>
    <w:rsid w:val="00A244A6"/>
    <w:rsid w:val="00A24D59"/>
    <w:rsid w:val="00A25724"/>
    <w:rsid w:val="00A26027"/>
    <w:rsid w:val="00A262E3"/>
    <w:rsid w:val="00A266D4"/>
    <w:rsid w:val="00A26FF0"/>
    <w:rsid w:val="00A304BF"/>
    <w:rsid w:val="00A31030"/>
    <w:rsid w:val="00A3111F"/>
    <w:rsid w:val="00A311B3"/>
    <w:rsid w:val="00A313EB"/>
    <w:rsid w:val="00A31CCE"/>
    <w:rsid w:val="00A33626"/>
    <w:rsid w:val="00A33934"/>
    <w:rsid w:val="00A34941"/>
    <w:rsid w:val="00A35138"/>
    <w:rsid w:val="00A35AAD"/>
    <w:rsid w:val="00A36D85"/>
    <w:rsid w:val="00A36FBC"/>
    <w:rsid w:val="00A370A1"/>
    <w:rsid w:val="00A37212"/>
    <w:rsid w:val="00A376CD"/>
    <w:rsid w:val="00A37AF7"/>
    <w:rsid w:val="00A40180"/>
    <w:rsid w:val="00A408E6"/>
    <w:rsid w:val="00A40908"/>
    <w:rsid w:val="00A40AAD"/>
    <w:rsid w:val="00A4138D"/>
    <w:rsid w:val="00A417F5"/>
    <w:rsid w:val="00A41C87"/>
    <w:rsid w:val="00A425D2"/>
    <w:rsid w:val="00A42766"/>
    <w:rsid w:val="00A42EE8"/>
    <w:rsid w:val="00A440B0"/>
    <w:rsid w:val="00A44E62"/>
    <w:rsid w:val="00A46CE9"/>
    <w:rsid w:val="00A47182"/>
    <w:rsid w:val="00A5007E"/>
    <w:rsid w:val="00A506AE"/>
    <w:rsid w:val="00A50730"/>
    <w:rsid w:val="00A522FC"/>
    <w:rsid w:val="00A52937"/>
    <w:rsid w:val="00A5496D"/>
    <w:rsid w:val="00A54E68"/>
    <w:rsid w:val="00A5583D"/>
    <w:rsid w:val="00A55EF6"/>
    <w:rsid w:val="00A563A2"/>
    <w:rsid w:val="00A56519"/>
    <w:rsid w:val="00A5679E"/>
    <w:rsid w:val="00A56B4D"/>
    <w:rsid w:val="00A56B94"/>
    <w:rsid w:val="00A56FCA"/>
    <w:rsid w:val="00A5782D"/>
    <w:rsid w:val="00A60DDB"/>
    <w:rsid w:val="00A6149A"/>
    <w:rsid w:val="00A6182D"/>
    <w:rsid w:val="00A61932"/>
    <w:rsid w:val="00A621D2"/>
    <w:rsid w:val="00A621F7"/>
    <w:rsid w:val="00A6292D"/>
    <w:rsid w:val="00A62A91"/>
    <w:rsid w:val="00A6323C"/>
    <w:rsid w:val="00A63A2F"/>
    <w:rsid w:val="00A6475E"/>
    <w:rsid w:val="00A649B1"/>
    <w:rsid w:val="00A65DE3"/>
    <w:rsid w:val="00A663C2"/>
    <w:rsid w:val="00A66B83"/>
    <w:rsid w:val="00A66E71"/>
    <w:rsid w:val="00A66E7F"/>
    <w:rsid w:val="00A67293"/>
    <w:rsid w:val="00A67353"/>
    <w:rsid w:val="00A67ED7"/>
    <w:rsid w:val="00A67FB0"/>
    <w:rsid w:val="00A71FE0"/>
    <w:rsid w:val="00A723BB"/>
    <w:rsid w:val="00A725DB"/>
    <w:rsid w:val="00A72F1E"/>
    <w:rsid w:val="00A7303C"/>
    <w:rsid w:val="00A73067"/>
    <w:rsid w:val="00A734DE"/>
    <w:rsid w:val="00A73B81"/>
    <w:rsid w:val="00A74149"/>
    <w:rsid w:val="00A75324"/>
    <w:rsid w:val="00A7574A"/>
    <w:rsid w:val="00A7724F"/>
    <w:rsid w:val="00A77858"/>
    <w:rsid w:val="00A779F4"/>
    <w:rsid w:val="00A80921"/>
    <w:rsid w:val="00A80F94"/>
    <w:rsid w:val="00A8202B"/>
    <w:rsid w:val="00A822B7"/>
    <w:rsid w:val="00A82C4D"/>
    <w:rsid w:val="00A830AE"/>
    <w:rsid w:val="00A83453"/>
    <w:rsid w:val="00A8362C"/>
    <w:rsid w:val="00A83A64"/>
    <w:rsid w:val="00A844B9"/>
    <w:rsid w:val="00A87C0A"/>
    <w:rsid w:val="00A87C5D"/>
    <w:rsid w:val="00A91C43"/>
    <w:rsid w:val="00A91C64"/>
    <w:rsid w:val="00A927B4"/>
    <w:rsid w:val="00A92FB7"/>
    <w:rsid w:val="00A92FE8"/>
    <w:rsid w:val="00A93626"/>
    <w:rsid w:val="00A94144"/>
    <w:rsid w:val="00A94332"/>
    <w:rsid w:val="00A96014"/>
    <w:rsid w:val="00A961BB"/>
    <w:rsid w:val="00A96C43"/>
    <w:rsid w:val="00A97326"/>
    <w:rsid w:val="00A97D36"/>
    <w:rsid w:val="00AA04E4"/>
    <w:rsid w:val="00AA0A63"/>
    <w:rsid w:val="00AA1258"/>
    <w:rsid w:val="00AA12C3"/>
    <w:rsid w:val="00AA1402"/>
    <w:rsid w:val="00AA18AF"/>
    <w:rsid w:val="00AA1C4D"/>
    <w:rsid w:val="00AA2085"/>
    <w:rsid w:val="00AA25FF"/>
    <w:rsid w:val="00AA291A"/>
    <w:rsid w:val="00AA2DCD"/>
    <w:rsid w:val="00AA301C"/>
    <w:rsid w:val="00AA361C"/>
    <w:rsid w:val="00AA3AE7"/>
    <w:rsid w:val="00AA3D32"/>
    <w:rsid w:val="00AA3D8F"/>
    <w:rsid w:val="00AA4A4F"/>
    <w:rsid w:val="00AA514F"/>
    <w:rsid w:val="00AA5BBD"/>
    <w:rsid w:val="00AA5C99"/>
    <w:rsid w:val="00AA5D74"/>
    <w:rsid w:val="00AA5F02"/>
    <w:rsid w:val="00AA638D"/>
    <w:rsid w:val="00AA676B"/>
    <w:rsid w:val="00AA6CD8"/>
    <w:rsid w:val="00AB1893"/>
    <w:rsid w:val="00AB2AF5"/>
    <w:rsid w:val="00AB4144"/>
    <w:rsid w:val="00AB4FD2"/>
    <w:rsid w:val="00AB4FFC"/>
    <w:rsid w:val="00AB53F9"/>
    <w:rsid w:val="00AB5CF6"/>
    <w:rsid w:val="00AB6D83"/>
    <w:rsid w:val="00AB6E75"/>
    <w:rsid w:val="00AB716B"/>
    <w:rsid w:val="00AB7236"/>
    <w:rsid w:val="00AC0B94"/>
    <w:rsid w:val="00AC1315"/>
    <w:rsid w:val="00AC1770"/>
    <w:rsid w:val="00AC1981"/>
    <w:rsid w:val="00AC2C20"/>
    <w:rsid w:val="00AC2D0C"/>
    <w:rsid w:val="00AC2F2D"/>
    <w:rsid w:val="00AC2F71"/>
    <w:rsid w:val="00AC3361"/>
    <w:rsid w:val="00AC4174"/>
    <w:rsid w:val="00AC4ECE"/>
    <w:rsid w:val="00AC5030"/>
    <w:rsid w:val="00AC5833"/>
    <w:rsid w:val="00AC592D"/>
    <w:rsid w:val="00AC6F90"/>
    <w:rsid w:val="00AC7EE7"/>
    <w:rsid w:val="00AD0067"/>
    <w:rsid w:val="00AD03CA"/>
    <w:rsid w:val="00AD0725"/>
    <w:rsid w:val="00AD0BF9"/>
    <w:rsid w:val="00AD26A8"/>
    <w:rsid w:val="00AD2889"/>
    <w:rsid w:val="00AD31C7"/>
    <w:rsid w:val="00AD3F20"/>
    <w:rsid w:val="00AD44D6"/>
    <w:rsid w:val="00AD4D13"/>
    <w:rsid w:val="00AD54EC"/>
    <w:rsid w:val="00AD56FF"/>
    <w:rsid w:val="00AD60DC"/>
    <w:rsid w:val="00AD7CEA"/>
    <w:rsid w:val="00AE035B"/>
    <w:rsid w:val="00AE0864"/>
    <w:rsid w:val="00AE0937"/>
    <w:rsid w:val="00AE0C75"/>
    <w:rsid w:val="00AE10EF"/>
    <w:rsid w:val="00AE13DC"/>
    <w:rsid w:val="00AE1AF7"/>
    <w:rsid w:val="00AE480D"/>
    <w:rsid w:val="00AE4A35"/>
    <w:rsid w:val="00AE4A60"/>
    <w:rsid w:val="00AE4B4F"/>
    <w:rsid w:val="00AE56E7"/>
    <w:rsid w:val="00AE5AD4"/>
    <w:rsid w:val="00AE5AD6"/>
    <w:rsid w:val="00AE5B71"/>
    <w:rsid w:val="00AE61E7"/>
    <w:rsid w:val="00AE6A94"/>
    <w:rsid w:val="00AE6DF3"/>
    <w:rsid w:val="00AE7336"/>
    <w:rsid w:val="00AE79BD"/>
    <w:rsid w:val="00AE7AB3"/>
    <w:rsid w:val="00AE7BC6"/>
    <w:rsid w:val="00AE7C4B"/>
    <w:rsid w:val="00AE7DD4"/>
    <w:rsid w:val="00AF10D0"/>
    <w:rsid w:val="00AF1AB9"/>
    <w:rsid w:val="00AF1B69"/>
    <w:rsid w:val="00AF1C48"/>
    <w:rsid w:val="00AF1DFA"/>
    <w:rsid w:val="00AF2435"/>
    <w:rsid w:val="00AF2643"/>
    <w:rsid w:val="00AF2725"/>
    <w:rsid w:val="00AF2B0E"/>
    <w:rsid w:val="00AF35A8"/>
    <w:rsid w:val="00AF3D50"/>
    <w:rsid w:val="00AF432F"/>
    <w:rsid w:val="00AF474B"/>
    <w:rsid w:val="00AF55F6"/>
    <w:rsid w:val="00AF6908"/>
    <w:rsid w:val="00AF69DF"/>
    <w:rsid w:val="00AF7B3B"/>
    <w:rsid w:val="00AF7ED9"/>
    <w:rsid w:val="00B013E5"/>
    <w:rsid w:val="00B02074"/>
    <w:rsid w:val="00B023C6"/>
    <w:rsid w:val="00B02A13"/>
    <w:rsid w:val="00B02A7E"/>
    <w:rsid w:val="00B02DD4"/>
    <w:rsid w:val="00B02EA1"/>
    <w:rsid w:val="00B02FCC"/>
    <w:rsid w:val="00B0335F"/>
    <w:rsid w:val="00B03F04"/>
    <w:rsid w:val="00B055BD"/>
    <w:rsid w:val="00B0592C"/>
    <w:rsid w:val="00B05AF6"/>
    <w:rsid w:val="00B06D08"/>
    <w:rsid w:val="00B06EDF"/>
    <w:rsid w:val="00B07D47"/>
    <w:rsid w:val="00B07DC5"/>
    <w:rsid w:val="00B1006C"/>
    <w:rsid w:val="00B10CBC"/>
    <w:rsid w:val="00B118D6"/>
    <w:rsid w:val="00B12016"/>
    <w:rsid w:val="00B12E3D"/>
    <w:rsid w:val="00B130CC"/>
    <w:rsid w:val="00B14BB7"/>
    <w:rsid w:val="00B15C79"/>
    <w:rsid w:val="00B15E4C"/>
    <w:rsid w:val="00B1770C"/>
    <w:rsid w:val="00B177AA"/>
    <w:rsid w:val="00B17E0F"/>
    <w:rsid w:val="00B206AF"/>
    <w:rsid w:val="00B209D3"/>
    <w:rsid w:val="00B20CC0"/>
    <w:rsid w:val="00B21008"/>
    <w:rsid w:val="00B21B96"/>
    <w:rsid w:val="00B2278E"/>
    <w:rsid w:val="00B22D74"/>
    <w:rsid w:val="00B22E9F"/>
    <w:rsid w:val="00B22EC5"/>
    <w:rsid w:val="00B243ED"/>
    <w:rsid w:val="00B259E8"/>
    <w:rsid w:val="00B26078"/>
    <w:rsid w:val="00B27652"/>
    <w:rsid w:val="00B30A64"/>
    <w:rsid w:val="00B30DC3"/>
    <w:rsid w:val="00B31031"/>
    <w:rsid w:val="00B31358"/>
    <w:rsid w:val="00B31A39"/>
    <w:rsid w:val="00B3224A"/>
    <w:rsid w:val="00B32517"/>
    <w:rsid w:val="00B326E7"/>
    <w:rsid w:val="00B32CB3"/>
    <w:rsid w:val="00B3397E"/>
    <w:rsid w:val="00B33B2A"/>
    <w:rsid w:val="00B33B93"/>
    <w:rsid w:val="00B33E2C"/>
    <w:rsid w:val="00B343B6"/>
    <w:rsid w:val="00B343CE"/>
    <w:rsid w:val="00B34968"/>
    <w:rsid w:val="00B34FE8"/>
    <w:rsid w:val="00B37BD6"/>
    <w:rsid w:val="00B408CD"/>
    <w:rsid w:val="00B411AB"/>
    <w:rsid w:val="00B41D32"/>
    <w:rsid w:val="00B41E4E"/>
    <w:rsid w:val="00B42640"/>
    <w:rsid w:val="00B45010"/>
    <w:rsid w:val="00B460AD"/>
    <w:rsid w:val="00B46159"/>
    <w:rsid w:val="00B468A9"/>
    <w:rsid w:val="00B468E7"/>
    <w:rsid w:val="00B46BF2"/>
    <w:rsid w:val="00B50881"/>
    <w:rsid w:val="00B50B2F"/>
    <w:rsid w:val="00B50B78"/>
    <w:rsid w:val="00B52A74"/>
    <w:rsid w:val="00B52A92"/>
    <w:rsid w:val="00B53776"/>
    <w:rsid w:val="00B54354"/>
    <w:rsid w:val="00B54D3B"/>
    <w:rsid w:val="00B553D2"/>
    <w:rsid w:val="00B557CF"/>
    <w:rsid w:val="00B60891"/>
    <w:rsid w:val="00B60D7A"/>
    <w:rsid w:val="00B618B5"/>
    <w:rsid w:val="00B61A10"/>
    <w:rsid w:val="00B62C4B"/>
    <w:rsid w:val="00B62F0D"/>
    <w:rsid w:val="00B63326"/>
    <w:rsid w:val="00B63EFF"/>
    <w:rsid w:val="00B63FFA"/>
    <w:rsid w:val="00B64794"/>
    <w:rsid w:val="00B658E7"/>
    <w:rsid w:val="00B65DA5"/>
    <w:rsid w:val="00B664A2"/>
    <w:rsid w:val="00B66D06"/>
    <w:rsid w:val="00B66FA7"/>
    <w:rsid w:val="00B6782E"/>
    <w:rsid w:val="00B67B68"/>
    <w:rsid w:val="00B67C93"/>
    <w:rsid w:val="00B67D10"/>
    <w:rsid w:val="00B70632"/>
    <w:rsid w:val="00B72695"/>
    <w:rsid w:val="00B7347E"/>
    <w:rsid w:val="00B73495"/>
    <w:rsid w:val="00B73A4B"/>
    <w:rsid w:val="00B7578A"/>
    <w:rsid w:val="00B76C8C"/>
    <w:rsid w:val="00B77946"/>
    <w:rsid w:val="00B77DAF"/>
    <w:rsid w:val="00B77DB4"/>
    <w:rsid w:val="00B808DF"/>
    <w:rsid w:val="00B80EA1"/>
    <w:rsid w:val="00B81869"/>
    <w:rsid w:val="00B845FF"/>
    <w:rsid w:val="00B856C8"/>
    <w:rsid w:val="00B86ED7"/>
    <w:rsid w:val="00B86FF8"/>
    <w:rsid w:val="00B872CC"/>
    <w:rsid w:val="00B87689"/>
    <w:rsid w:val="00B90B15"/>
    <w:rsid w:val="00B90B64"/>
    <w:rsid w:val="00B92C60"/>
    <w:rsid w:val="00B92ECD"/>
    <w:rsid w:val="00B92FBB"/>
    <w:rsid w:val="00B94034"/>
    <w:rsid w:val="00B94149"/>
    <w:rsid w:val="00B94282"/>
    <w:rsid w:val="00B943A2"/>
    <w:rsid w:val="00B94A88"/>
    <w:rsid w:val="00B9525A"/>
    <w:rsid w:val="00B957BD"/>
    <w:rsid w:val="00B957FC"/>
    <w:rsid w:val="00B96237"/>
    <w:rsid w:val="00B96BCE"/>
    <w:rsid w:val="00B96DEA"/>
    <w:rsid w:val="00B97010"/>
    <w:rsid w:val="00B97B79"/>
    <w:rsid w:val="00BA0662"/>
    <w:rsid w:val="00BA147E"/>
    <w:rsid w:val="00BA15CC"/>
    <w:rsid w:val="00BA1C85"/>
    <w:rsid w:val="00BA2127"/>
    <w:rsid w:val="00BA2446"/>
    <w:rsid w:val="00BA32B5"/>
    <w:rsid w:val="00BA3358"/>
    <w:rsid w:val="00BA38F9"/>
    <w:rsid w:val="00BA3B38"/>
    <w:rsid w:val="00BA421A"/>
    <w:rsid w:val="00BA44E6"/>
    <w:rsid w:val="00BA48AA"/>
    <w:rsid w:val="00BA6123"/>
    <w:rsid w:val="00BA6D57"/>
    <w:rsid w:val="00BA6ECE"/>
    <w:rsid w:val="00BA76A0"/>
    <w:rsid w:val="00BB006C"/>
    <w:rsid w:val="00BB0275"/>
    <w:rsid w:val="00BB0B88"/>
    <w:rsid w:val="00BB0CC5"/>
    <w:rsid w:val="00BB0DCE"/>
    <w:rsid w:val="00BB0E48"/>
    <w:rsid w:val="00BB171A"/>
    <w:rsid w:val="00BB1D71"/>
    <w:rsid w:val="00BB262F"/>
    <w:rsid w:val="00BB3066"/>
    <w:rsid w:val="00BB30F7"/>
    <w:rsid w:val="00BB323B"/>
    <w:rsid w:val="00BB3435"/>
    <w:rsid w:val="00BB3DCF"/>
    <w:rsid w:val="00BB5EC6"/>
    <w:rsid w:val="00BB6A64"/>
    <w:rsid w:val="00BB71C8"/>
    <w:rsid w:val="00BC0A6B"/>
    <w:rsid w:val="00BC2376"/>
    <w:rsid w:val="00BC2F93"/>
    <w:rsid w:val="00BC38DD"/>
    <w:rsid w:val="00BC42C4"/>
    <w:rsid w:val="00BC4667"/>
    <w:rsid w:val="00BC59F9"/>
    <w:rsid w:val="00BC5C5E"/>
    <w:rsid w:val="00BC5E5D"/>
    <w:rsid w:val="00BC6B78"/>
    <w:rsid w:val="00BC7392"/>
    <w:rsid w:val="00BC7B0D"/>
    <w:rsid w:val="00BC7DE6"/>
    <w:rsid w:val="00BD05A3"/>
    <w:rsid w:val="00BD166F"/>
    <w:rsid w:val="00BD1CBE"/>
    <w:rsid w:val="00BD1D21"/>
    <w:rsid w:val="00BD33CF"/>
    <w:rsid w:val="00BD400B"/>
    <w:rsid w:val="00BD4900"/>
    <w:rsid w:val="00BD49A9"/>
    <w:rsid w:val="00BD4C24"/>
    <w:rsid w:val="00BD4FC4"/>
    <w:rsid w:val="00BD5E26"/>
    <w:rsid w:val="00BD694C"/>
    <w:rsid w:val="00BD717E"/>
    <w:rsid w:val="00BD7708"/>
    <w:rsid w:val="00BD7A92"/>
    <w:rsid w:val="00BE0370"/>
    <w:rsid w:val="00BE0E0C"/>
    <w:rsid w:val="00BE105E"/>
    <w:rsid w:val="00BE1488"/>
    <w:rsid w:val="00BE37E7"/>
    <w:rsid w:val="00BE3F03"/>
    <w:rsid w:val="00BE43C7"/>
    <w:rsid w:val="00BE469B"/>
    <w:rsid w:val="00BE520B"/>
    <w:rsid w:val="00BE55FA"/>
    <w:rsid w:val="00BE6269"/>
    <w:rsid w:val="00BE631B"/>
    <w:rsid w:val="00BE667B"/>
    <w:rsid w:val="00BE7015"/>
    <w:rsid w:val="00BE7295"/>
    <w:rsid w:val="00BE79BC"/>
    <w:rsid w:val="00BE7A85"/>
    <w:rsid w:val="00BE7D81"/>
    <w:rsid w:val="00BE7EA7"/>
    <w:rsid w:val="00BF0D77"/>
    <w:rsid w:val="00BF0FB9"/>
    <w:rsid w:val="00BF11D9"/>
    <w:rsid w:val="00BF1F78"/>
    <w:rsid w:val="00BF24A4"/>
    <w:rsid w:val="00BF2B04"/>
    <w:rsid w:val="00BF3CEE"/>
    <w:rsid w:val="00BF4033"/>
    <w:rsid w:val="00BF4C10"/>
    <w:rsid w:val="00BF4E1D"/>
    <w:rsid w:val="00BF6460"/>
    <w:rsid w:val="00BF67AD"/>
    <w:rsid w:val="00BF6BC9"/>
    <w:rsid w:val="00BF7C79"/>
    <w:rsid w:val="00BF7E4F"/>
    <w:rsid w:val="00C00A8E"/>
    <w:rsid w:val="00C00BC6"/>
    <w:rsid w:val="00C00CBB"/>
    <w:rsid w:val="00C0190C"/>
    <w:rsid w:val="00C03490"/>
    <w:rsid w:val="00C03888"/>
    <w:rsid w:val="00C038D6"/>
    <w:rsid w:val="00C03D89"/>
    <w:rsid w:val="00C03DD5"/>
    <w:rsid w:val="00C03E9D"/>
    <w:rsid w:val="00C0472C"/>
    <w:rsid w:val="00C04CBD"/>
    <w:rsid w:val="00C04FEB"/>
    <w:rsid w:val="00C05433"/>
    <w:rsid w:val="00C05567"/>
    <w:rsid w:val="00C05743"/>
    <w:rsid w:val="00C05AB2"/>
    <w:rsid w:val="00C05BB3"/>
    <w:rsid w:val="00C05DD9"/>
    <w:rsid w:val="00C05FFD"/>
    <w:rsid w:val="00C07A30"/>
    <w:rsid w:val="00C07B3E"/>
    <w:rsid w:val="00C1027A"/>
    <w:rsid w:val="00C10A38"/>
    <w:rsid w:val="00C11A46"/>
    <w:rsid w:val="00C11F93"/>
    <w:rsid w:val="00C1211B"/>
    <w:rsid w:val="00C12494"/>
    <w:rsid w:val="00C12643"/>
    <w:rsid w:val="00C12826"/>
    <w:rsid w:val="00C133B1"/>
    <w:rsid w:val="00C135E4"/>
    <w:rsid w:val="00C14194"/>
    <w:rsid w:val="00C14725"/>
    <w:rsid w:val="00C147F1"/>
    <w:rsid w:val="00C14A82"/>
    <w:rsid w:val="00C14ED5"/>
    <w:rsid w:val="00C15118"/>
    <w:rsid w:val="00C171F2"/>
    <w:rsid w:val="00C1798C"/>
    <w:rsid w:val="00C17F5A"/>
    <w:rsid w:val="00C203B9"/>
    <w:rsid w:val="00C20711"/>
    <w:rsid w:val="00C20791"/>
    <w:rsid w:val="00C21F3F"/>
    <w:rsid w:val="00C22074"/>
    <w:rsid w:val="00C230A5"/>
    <w:rsid w:val="00C23667"/>
    <w:rsid w:val="00C23782"/>
    <w:rsid w:val="00C238A2"/>
    <w:rsid w:val="00C239F8"/>
    <w:rsid w:val="00C23D82"/>
    <w:rsid w:val="00C24FA8"/>
    <w:rsid w:val="00C26356"/>
    <w:rsid w:val="00C26416"/>
    <w:rsid w:val="00C270B5"/>
    <w:rsid w:val="00C2783E"/>
    <w:rsid w:val="00C27CC1"/>
    <w:rsid w:val="00C30B85"/>
    <w:rsid w:val="00C31014"/>
    <w:rsid w:val="00C31E06"/>
    <w:rsid w:val="00C320B3"/>
    <w:rsid w:val="00C32896"/>
    <w:rsid w:val="00C328FE"/>
    <w:rsid w:val="00C33043"/>
    <w:rsid w:val="00C348C3"/>
    <w:rsid w:val="00C354EF"/>
    <w:rsid w:val="00C36274"/>
    <w:rsid w:val="00C40179"/>
    <w:rsid w:val="00C40A95"/>
    <w:rsid w:val="00C412F2"/>
    <w:rsid w:val="00C413D5"/>
    <w:rsid w:val="00C41447"/>
    <w:rsid w:val="00C416D3"/>
    <w:rsid w:val="00C42427"/>
    <w:rsid w:val="00C42B97"/>
    <w:rsid w:val="00C43CF9"/>
    <w:rsid w:val="00C43F1E"/>
    <w:rsid w:val="00C4404A"/>
    <w:rsid w:val="00C4405E"/>
    <w:rsid w:val="00C44E0D"/>
    <w:rsid w:val="00C4588C"/>
    <w:rsid w:val="00C45F65"/>
    <w:rsid w:val="00C46815"/>
    <w:rsid w:val="00C477F8"/>
    <w:rsid w:val="00C500E1"/>
    <w:rsid w:val="00C50F0E"/>
    <w:rsid w:val="00C5377E"/>
    <w:rsid w:val="00C53A66"/>
    <w:rsid w:val="00C542A1"/>
    <w:rsid w:val="00C55888"/>
    <w:rsid w:val="00C55A69"/>
    <w:rsid w:val="00C572B4"/>
    <w:rsid w:val="00C60542"/>
    <w:rsid w:val="00C606A6"/>
    <w:rsid w:val="00C60941"/>
    <w:rsid w:val="00C60946"/>
    <w:rsid w:val="00C60997"/>
    <w:rsid w:val="00C61C80"/>
    <w:rsid w:val="00C6216A"/>
    <w:rsid w:val="00C621E0"/>
    <w:rsid w:val="00C6226B"/>
    <w:rsid w:val="00C629D4"/>
    <w:rsid w:val="00C6302A"/>
    <w:rsid w:val="00C633E7"/>
    <w:rsid w:val="00C6343F"/>
    <w:rsid w:val="00C647EC"/>
    <w:rsid w:val="00C64E67"/>
    <w:rsid w:val="00C66205"/>
    <w:rsid w:val="00C6649C"/>
    <w:rsid w:val="00C664AD"/>
    <w:rsid w:val="00C66ECF"/>
    <w:rsid w:val="00C67A70"/>
    <w:rsid w:val="00C67A71"/>
    <w:rsid w:val="00C724C1"/>
    <w:rsid w:val="00C73196"/>
    <w:rsid w:val="00C73736"/>
    <w:rsid w:val="00C73B45"/>
    <w:rsid w:val="00C73D99"/>
    <w:rsid w:val="00C74312"/>
    <w:rsid w:val="00C74451"/>
    <w:rsid w:val="00C7467D"/>
    <w:rsid w:val="00C7487F"/>
    <w:rsid w:val="00C75645"/>
    <w:rsid w:val="00C75D69"/>
    <w:rsid w:val="00C760C0"/>
    <w:rsid w:val="00C7646A"/>
    <w:rsid w:val="00C7695E"/>
    <w:rsid w:val="00C76D48"/>
    <w:rsid w:val="00C77767"/>
    <w:rsid w:val="00C77B32"/>
    <w:rsid w:val="00C809B8"/>
    <w:rsid w:val="00C809DB"/>
    <w:rsid w:val="00C810D6"/>
    <w:rsid w:val="00C81742"/>
    <w:rsid w:val="00C8179F"/>
    <w:rsid w:val="00C8237A"/>
    <w:rsid w:val="00C832A8"/>
    <w:rsid w:val="00C84E82"/>
    <w:rsid w:val="00C85490"/>
    <w:rsid w:val="00C85541"/>
    <w:rsid w:val="00C860A0"/>
    <w:rsid w:val="00C9109E"/>
    <w:rsid w:val="00C911DF"/>
    <w:rsid w:val="00C91AE4"/>
    <w:rsid w:val="00C92E22"/>
    <w:rsid w:val="00C92F8C"/>
    <w:rsid w:val="00C9375E"/>
    <w:rsid w:val="00C938A9"/>
    <w:rsid w:val="00C9497C"/>
    <w:rsid w:val="00C94B89"/>
    <w:rsid w:val="00C95356"/>
    <w:rsid w:val="00C95CA9"/>
    <w:rsid w:val="00C9673C"/>
    <w:rsid w:val="00C9737D"/>
    <w:rsid w:val="00C97F4A"/>
    <w:rsid w:val="00CA1242"/>
    <w:rsid w:val="00CA1AF9"/>
    <w:rsid w:val="00CA25E8"/>
    <w:rsid w:val="00CA2ECE"/>
    <w:rsid w:val="00CA4461"/>
    <w:rsid w:val="00CA48DE"/>
    <w:rsid w:val="00CA513E"/>
    <w:rsid w:val="00CA5BF4"/>
    <w:rsid w:val="00CA5CFF"/>
    <w:rsid w:val="00CA66B6"/>
    <w:rsid w:val="00CA7207"/>
    <w:rsid w:val="00CB0554"/>
    <w:rsid w:val="00CB1421"/>
    <w:rsid w:val="00CB1D37"/>
    <w:rsid w:val="00CB225F"/>
    <w:rsid w:val="00CB28F8"/>
    <w:rsid w:val="00CB297F"/>
    <w:rsid w:val="00CB5FF9"/>
    <w:rsid w:val="00CB6A9C"/>
    <w:rsid w:val="00CB6B6F"/>
    <w:rsid w:val="00CB6BE6"/>
    <w:rsid w:val="00CB6D55"/>
    <w:rsid w:val="00CB7980"/>
    <w:rsid w:val="00CC2776"/>
    <w:rsid w:val="00CC2A56"/>
    <w:rsid w:val="00CC336F"/>
    <w:rsid w:val="00CC363E"/>
    <w:rsid w:val="00CC369D"/>
    <w:rsid w:val="00CC5E7C"/>
    <w:rsid w:val="00CC62BE"/>
    <w:rsid w:val="00CC747A"/>
    <w:rsid w:val="00CD0103"/>
    <w:rsid w:val="00CD09FB"/>
    <w:rsid w:val="00CD142C"/>
    <w:rsid w:val="00CD1BAD"/>
    <w:rsid w:val="00CD23BE"/>
    <w:rsid w:val="00CD2638"/>
    <w:rsid w:val="00CD3103"/>
    <w:rsid w:val="00CD3B25"/>
    <w:rsid w:val="00CD3C94"/>
    <w:rsid w:val="00CD3D63"/>
    <w:rsid w:val="00CD3D82"/>
    <w:rsid w:val="00CD4193"/>
    <w:rsid w:val="00CD52B8"/>
    <w:rsid w:val="00CD562E"/>
    <w:rsid w:val="00CD59F0"/>
    <w:rsid w:val="00CD5F3B"/>
    <w:rsid w:val="00CD63CB"/>
    <w:rsid w:val="00CD6AD9"/>
    <w:rsid w:val="00CD72AE"/>
    <w:rsid w:val="00CD73C5"/>
    <w:rsid w:val="00CD7511"/>
    <w:rsid w:val="00CD7894"/>
    <w:rsid w:val="00CD7B20"/>
    <w:rsid w:val="00CD7BA2"/>
    <w:rsid w:val="00CE0483"/>
    <w:rsid w:val="00CE04E2"/>
    <w:rsid w:val="00CE0E97"/>
    <w:rsid w:val="00CE0F3F"/>
    <w:rsid w:val="00CE14D6"/>
    <w:rsid w:val="00CE1F4C"/>
    <w:rsid w:val="00CE20EE"/>
    <w:rsid w:val="00CE2B7F"/>
    <w:rsid w:val="00CE2DA4"/>
    <w:rsid w:val="00CE36C0"/>
    <w:rsid w:val="00CE3902"/>
    <w:rsid w:val="00CE3AA6"/>
    <w:rsid w:val="00CE3BB5"/>
    <w:rsid w:val="00CE469F"/>
    <w:rsid w:val="00CE4A54"/>
    <w:rsid w:val="00CE4A8F"/>
    <w:rsid w:val="00CE55B9"/>
    <w:rsid w:val="00CE6874"/>
    <w:rsid w:val="00CF0558"/>
    <w:rsid w:val="00CF06C9"/>
    <w:rsid w:val="00CF2326"/>
    <w:rsid w:val="00CF3541"/>
    <w:rsid w:val="00CF40D5"/>
    <w:rsid w:val="00CF4110"/>
    <w:rsid w:val="00CF4664"/>
    <w:rsid w:val="00CF4C52"/>
    <w:rsid w:val="00CF4FCC"/>
    <w:rsid w:val="00CF50E5"/>
    <w:rsid w:val="00CF531D"/>
    <w:rsid w:val="00CF54A2"/>
    <w:rsid w:val="00CF5BD8"/>
    <w:rsid w:val="00CF61B6"/>
    <w:rsid w:val="00CF63E3"/>
    <w:rsid w:val="00CF6663"/>
    <w:rsid w:val="00CF7AC4"/>
    <w:rsid w:val="00D001D2"/>
    <w:rsid w:val="00D00477"/>
    <w:rsid w:val="00D00E32"/>
    <w:rsid w:val="00D01959"/>
    <w:rsid w:val="00D01CCE"/>
    <w:rsid w:val="00D02351"/>
    <w:rsid w:val="00D03F13"/>
    <w:rsid w:val="00D04437"/>
    <w:rsid w:val="00D050AA"/>
    <w:rsid w:val="00D0532B"/>
    <w:rsid w:val="00D0663D"/>
    <w:rsid w:val="00D0690B"/>
    <w:rsid w:val="00D07A8A"/>
    <w:rsid w:val="00D1042B"/>
    <w:rsid w:val="00D10E0F"/>
    <w:rsid w:val="00D1173B"/>
    <w:rsid w:val="00D11A18"/>
    <w:rsid w:val="00D11A49"/>
    <w:rsid w:val="00D11ACC"/>
    <w:rsid w:val="00D11B4F"/>
    <w:rsid w:val="00D128B4"/>
    <w:rsid w:val="00D133A8"/>
    <w:rsid w:val="00D142ED"/>
    <w:rsid w:val="00D148F0"/>
    <w:rsid w:val="00D16743"/>
    <w:rsid w:val="00D17CE1"/>
    <w:rsid w:val="00D20707"/>
    <w:rsid w:val="00D20D0B"/>
    <w:rsid w:val="00D20F97"/>
    <w:rsid w:val="00D213BA"/>
    <w:rsid w:val="00D21448"/>
    <w:rsid w:val="00D22EDA"/>
    <w:rsid w:val="00D238B0"/>
    <w:rsid w:val="00D23F43"/>
    <w:rsid w:val="00D2445D"/>
    <w:rsid w:val="00D24BD7"/>
    <w:rsid w:val="00D2556F"/>
    <w:rsid w:val="00D275A6"/>
    <w:rsid w:val="00D275CF"/>
    <w:rsid w:val="00D2796B"/>
    <w:rsid w:val="00D30CE8"/>
    <w:rsid w:val="00D30EFC"/>
    <w:rsid w:val="00D30F08"/>
    <w:rsid w:val="00D31BDA"/>
    <w:rsid w:val="00D32229"/>
    <w:rsid w:val="00D330F6"/>
    <w:rsid w:val="00D36A0D"/>
    <w:rsid w:val="00D37C16"/>
    <w:rsid w:val="00D406CE"/>
    <w:rsid w:val="00D40BEF"/>
    <w:rsid w:val="00D40DFF"/>
    <w:rsid w:val="00D41784"/>
    <w:rsid w:val="00D4179D"/>
    <w:rsid w:val="00D42DC9"/>
    <w:rsid w:val="00D43063"/>
    <w:rsid w:val="00D430D7"/>
    <w:rsid w:val="00D449C9"/>
    <w:rsid w:val="00D454E6"/>
    <w:rsid w:val="00D45ECD"/>
    <w:rsid w:val="00D47001"/>
    <w:rsid w:val="00D47007"/>
    <w:rsid w:val="00D47711"/>
    <w:rsid w:val="00D47CF8"/>
    <w:rsid w:val="00D47E16"/>
    <w:rsid w:val="00D50C5A"/>
    <w:rsid w:val="00D50E24"/>
    <w:rsid w:val="00D50EF6"/>
    <w:rsid w:val="00D515E9"/>
    <w:rsid w:val="00D51957"/>
    <w:rsid w:val="00D51989"/>
    <w:rsid w:val="00D51A5E"/>
    <w:rsid w:val="00D51BDD"/>
    <w:rsid w:val="00D51CE4"/>
    <w:rsid w:val="00D52062"/>
    <w:rsid w:val="00D531EB"/>
    <w:rsid w:val="00D538F6"/>
    <w:rsid w:val="00D53C71"/>
    <w:rsid w:val="00D54A16"/>
    <w:rsid w:val="00D54D35"/>
    <w:rsid w:val="00D554C7"/>
    <w:rsid w:val="00D5595E"/>
    <w:rsid w:val="00D559A2"/>
    <w:rsid w:val="00D559E0"/>
    <w:rsid w:val="00D55A37"/>
    <w:rsid w:val="00D55C1D"/>
    <w:rsid w:val="00D55C47"/>
    <w:rsid w:val="00D55C99"/>
    <w:rsid w:val="00D5759A"/>
    <w:rsid w:val="00D60811"/>
    <w:rsid w:val="00D6183A"/>
    <w:rsid w:val="00D620F1"/>
    <w:rsid w:val="00D638F1"/>
    <w:rsid w:val="00D6447C"/>
    <w:rsid w:val="00D65EAB"/>
    <w:rsid w:val="00D65F84"/>
    <w:rsid w:val="00D668BC"/>
    <w:rsid w:val="00D66FA3"/>
    <w:rsid w:val="00D6717C"/>
    <w:rsid w:val="00D672A1"/>
    <w:rsid w:val="00D676A1"/>
    <w:rsid w:val="00D701D2"/>
    <w:rsid w:val="00D730D3"/>
    <w:rsid w:val="00D73538"/>
    <w:rsid w:val="00D73597"/>
    <w:rsid w:val="00D737A0"/>
    <w:rsid w:val="00D73C9B"/>
    <w:rsid w:val="00D74572"/>
    <w:rsid w:val="00D752AC"/>
    <w:rsid w:val="00D7558B"/>
    <w:rsid w:val="00D76796"/>
    <w:rsid w:val="00D80252"/>
    <w:rsid w:val="00D80555"/>
    <w:rsid w:val="00D808C9"/>
    <w:rsid w:val="00D815CA"/>
    <w:rsid w:val="00D81B97"/>
    <w:rsid w:val="00D8250D"/>
    <w:rsid w:val="00D82819"/>
    <w:rsid w:val="00D829D5"/>
    <w:rsid w:val="00D83030"/>
    <w:rsid w:val="00D83290"/>
    <w:rsid w:val="00D83994"/>
    <w:rsid w:val="00D83D20"/>
    <w:rsid w:val="00D84C00"/>
    <w:rsid w:val="00D84D73"/>
    <w:rsid w:val="00D856F9"/>
    <w:rsid w:val="00D86119"/>
    <w:rsid w:val="00D87049"/>
    <w:rsid w:val="00D8709C"/>
    <w:rsid w:val="00D873F8"/>
    <w:rsid w:val="00D9033F"/>
    <w:rsid w:val="00D9045D"/>
    <w:rsid w:val="00D9147C"/>
    <w:rsid w:val="00D91C67"/>
    <w:rsid w:val="00D9281C"/>
    <w:rsid w:val="00D929E2"/>
    <w:rsid w:val="00D930F4"/>
    <w:rsid w:val="00D93717"/>
    <w:rsid w:val="00D94320"/>
    <w:rsid w:val="00D943E6"/>
    <w:rsid w:val="00D946D9"/>
    <w:rsid w:val="00D9510B"/>
    <w:rsid w:val="00D95123"/>
    <w:rsid w:val="00D958A1"/>
    <w:rsid w:val="00D9692C"/>
    <w:rsid w:val="00D97551"/>
    <w:rsid w:val="00D97A22"/>
    <w:rsid w:val="00D97C88"/>
    <w:rsid w:val="00D97CB9"/>
    <w:rsid w:val="00D97E7C"/>
    <w:rsid w:val="00DA085B"/>
    <w:rsid w:val="00DA21B0"/>
    <w:rsid w:val="00DA21D1"/>
    <w:rsid w:val="00DA27E4"/>
    <w:rsid w:val="00DA2829"/>
    <w:rsid w:val="00DA2D5E"/>
    <w:rsid w:val="00DA3A54"/>
    <w:rsid w:val="00DA525F"/>
    <w:rsid w:val="00DA58CF"/>
    <w:rsid w:val="00DA6026"/>
    <w:rsid w:val="00DA6263"/>
    <w:rsid w:val="00DA6AA9"/>
    <w:rsid w:val="00DA7E23"/>
    <w:rsid w:val="00DB06FD"/>
    <w:rsid w:val="00DB141F"/>
    <w:rsid w:val="00DB1715"/>
    <w:rsid w:val="00DB271C"/>
    <w:rsid w:val="00DB28AD"/>
    <w:rsid w:val="00DB2D3F"/>
    <w:rsid w:val="00DB3E8D"/>
    <w:rsid w:val="00DB4DBC"/>
    <w:rsid w:val="00DB4E95"/>
    <w:rsid w:val="00DB548F"/>
    <w:rsid w:val="00DB5E5C"/>
    <w:rsid w:val="00DB669B"/>
    <w:rsid w:val="00DB6B46"/>
    <w:rsid w:val="00DB7216"/>
    <w:rsid w:val="00DB7239"/>
    <w:rsid w:val="00DB7D52"/>
    <w:rsid w:val="00DC01C5"/>
    <w:rsid w:val="00DC0EA3"/>
    <w:rsid w:val="00DC0EEB"/>
    <w:rsid w:val="00DC1547"/>
    <w:rsid w:val="00DC1636"/>
    <w:rsid w:val="00DC2753"/>
    <w:rsid w:val="00DC279D"/>
    <w:rsid w:val="00DC3017"/>
    <w:rsid w:val="00DC3E9F"/>
    <w:rsid w:val="00DC3FBC"/>
    <w:rsid w:val="00DC49DB"/>
    <w:rsid w:val="00DC54F7"/>
    <w:rsid w:val="00DC5625"/>
    <w:rsid w:val="00DC5C06"/>
    <w:rsid w:val="00DC5FDA"/>
    <w:rsid w:val="00DC6304"/>
    <w:rsid w:val="00DC67AF"/>
    <w:rsid w:val="00DC78FF"/>
    <w:rsid w:val="00DD03A8"/>
    <w:rsid w:val="00DD0642"/>
    <w:rsid w:val="00DD0A69"/>
    <w:rsid w:val="00DD1858"/>
    <w:rsid w:val="00DD2130"/>
    <w:rsid w:val="00DD253C"/>
    <w:rsid w:val="00DD2EF0"/>
    <w:rsid w:val="00DD3A6E"/>
    <w:rsid w:val="00DD5C51"/>
    <w:rsid w:val="00DD5C93"/>
    <w:rsid w:val="00DD5D9C"/>
    <w:rsid w:val="00DD61E1"/>
    <w:rsid w:val="00DD673D"/>
    <w:rsid w:val="00DD689F"/>
    <w:rsid w:val="00DD6F60"/>
    <w:rsid w:val="00DD72C9"/>
    <w:rsid w:val="00DE073F"/>
    <w:rsid w:val="00DE27B0"/>
    <w:rsid w:val="00DE2AEF"/>
    <w:rsid w:val="00DE3340"/>
    <w:rsid w:val="00DE3910"/>
    <w:rsid w:val="00DE4738"/>
    <w:rsid w:val="00DE504C"/>
    <w:rsid w:val="00DE5088"/>
    <w:rsid w:val="00DE5864"/>
    <w:rsid w:val="00DE5CF8"/>
    <w:rsid w:val="00DE6036"/>
    <w:rsid w:val="00DE6855"/>
    <w:rsid w:val="00DE7E0F"/>
    <w:rsid w:val="00DF00AB"/>
    <w:rsid w:val="00DF05EA"/>
    <w:rsid w:val="00DF1804"/>
    <w:rsid w:val="00DF1A6D"/>
    <w:rsid w:val="00DF1CC9"/>
    <w:rsid w:val="00DF23BA"/>
    <w:rsid w:val="00DF25B3"/>
    <w:rsid w:val="00DF25FC"/>
    <w:rsid w:val="00DF3E3D"/>
    <w:rsid w:val="00DF40D9"/>
    <w:rsid w:val="00DF4909"/>
    <w:rsid w:val="00DF641D"/>
    <w:rsid w:val="00DF64A7"/>
    <w:rsid w:val="00DF662D"/>
    <w:rsid w:val="00DF67CA"/>
    <w:rsid w:val="00DF6DFD"/>
    <w:rsid w:val="00DF7AA2"/>
    <w:rsid w:val="00E0010D"/>
    <w:rsid w:val="00E00B42"/>
    <w:rsid w:val="00E014AB"/>
    <w:rsid w:val="00E0154C"/>
    <w:rsid w:val="00E01D71"/>
    <w:rsid w:val="00E01EA7"/>
    <w:rsid w:val="00E02265"/>
    <w:rsid w:val="00E03020"/>
    <w:rsid w:val="00E047CF"/>
    <w:rsid w:val="00E04F5D"/>
    <w:rsid w:val="00E05744"/>
    <w:rsid w:val="00E05811"/>
    <w:rsid w:val="00E069E7"/>
    <w:rsid w:val="00E06EBA"/>
    <w:rsid w:val="00E0702C"/>
    <w:rsid w:val="00E07DCF"/>
    <w:rsid w:val="00E11020"/>
    <w:rsid w:val="00E11274"/>
    <w:rsid w:val="00E114B5"/>
    <w:rsid w:val="00E1161D"/>
    <w:rsid w:val="00E121F1"/>
    <w:rsid w:val="00E123B2"/>
    <w:rsid w:val="00E13522"/>
    <w:rsid w:val="00E13C0E"/>
    <w:rsid w:val="00E13F2F"/>
    <w:rsid w:val="00E1445C"/>
    <w:rsid w:val="00E14939"/>
    <w:rsid w:val="00E15545"/>
    <w:rsid w:val="00E1569C"/>
    <w:rsid w:val="00E160A5"/>
    <w:rsid w:val="00E17A11"/>
    <w:rsid w:val="00E17B54"/>
    <w:rsid w:val="00E20142"/>
    <w:rsid w:val="00E2076F"/>
    <w:rsid w:val="00E214EE"/>
    <w:rsid w:val="00E238DD"/>
    <w:rsid w:val="00E23E0C"/>
    <w:rsid w:val="00E23EDF"/>
    <w:rsid w:val="00E245B6"/>
    <w:rsid w:val="00E25ADA"/>
    <w:rsid w:val="00E2689D"/>
    <w:rsid w:val="00E268BB"/>
    <w:rsid w:val="00E26BC4"/>
    <w:rsid w:val="00E27F9A"/>
    <w:rsid w:val="00E32C0C"/>
    <w:rsid w:val="00E35574"/>
    <w:rsid w:val="00E36CEE"/>
    <w:rsid w:val="00E4005C"/>
    <w:rsid w:val="00E40547"/>
    <w:rsid w:val="00E407FD"/>
    <w:rsid w:val="00E4099C"/>
    <w:rsid w:val="00E40F31"/>
    <w:rsid w:val="00E415EF"/>
    <w:rsid w:val="00E41771"/>
    <w:rsid w:val="00E41A94"/>
    <w:rsid w:val="00E41C90"/>
    <w:rsid w:val="00E41FDA"/>
    <w:rsid w:val="00E420D9"/>
    <w:rsid w:val="00E425D0"/>
    <w:rsid w:val="00E42F51"/>
    <w:rsid w:val="00E437F7"/>
    <w:rsid w:val="00E44866"/>
    <w:rsid w:val="00E459BB"/>
    <w:rsid w:val="00E462EE"/>
    <w:rsid w:val="00E46719"/>
    <w:rsid w:val="00E468DD"/>
    <w:rsid w:val="00E502D9"/>
    <w:rsid w:val="00E507A7"/>
    <w:rsid w:val="00E51816"/>
    <w:rsid w:val="00E52212"/>
    <w:rsid w:val="00E52401"/>
    <w:rsid w:val="00E5289F"/>
    <w:rsid w:val="00E52F59"/>
    <w:rsid w:val="00E533A1"/>
    <w:rsid w:val="00E53910"/>
    <w:rsid w:val="00E543BF"/>
    <w:rsid w:val="00E55170"/>
    <w:rsid w:val="00E57012"/>
    <w:rsid w:val="00E570AB"/>
    <w:rsid w:val="00E572C2"/>
    <w:rsid w:val="00E5778B"/>
    <w:rsid w:val="00E57BC5"/>
    <w:rsid w:val="00E63E0D"/>
    <w:rsid w:val="00E64229"/>
    <w:rsid w:val="00E642CD"/>
    <w:rsid w:val="00E64838"/>
    <w:rsid w:val="00E65392"/>
    <w:rsid w:val="00E653BE"/>
    <w:rsid w:val="00E659C4"/>
    <w:rsid w:val="00E65A98"/>
    <w:rsid w:val="00E66569"/>
    <w:rsid w:val="00E66584"/>
    <w:rsid w:val="00E6658B"/>
    <w:rsid w:val="00E6682F"/>
    <w:rsid w:val="00E6701A"/>
    <w:rsid w:val="00E67BED"/>
    <w:rsid w:val="00E67E33"/>
    <w:rsid w:val="00E7028C"/>
    <w:rsid w:val="00E708F8"/>
    <w:rsid w:val="00E70918"/>
    <w:rsid w:val="00E71C5A"/>
    <w:rsid w:val="00E71CD7"/>
    <w:rsid w:val="00E71D92"/>
    <w:rsid w:val="00E71F04"/>
    <w:rsid w:val="00E7222B"/>
    <w:rsid w:val="00E74773"/>
    <w:rsid w:val="00E74776"/>
    <w:rsid w:val="00E747FD"/>
    <w:rsid w:val="00E74C23"/>
    <w:rsid w:val="00E752AD"/>
    <w:rsid w:val="00E75E82"/>
    <w:rsid w:val="00E75F72"/>
    <w:rsid w:val="00E766B7"/>
    <w:rsid w:val="00E76B65"/>
    <w:rsid w:val="00E77599"/>
    <w:rsid w:val="00E776C3"/>
    <w:rsid w:val="00E7786A"/>
    <w:rsid w:val="00E77AD9"/>
    <w:rsid w:val="00E77BC3"/>
    <w:rsid w:val="00E810DB"/>
    <w:rsid w:val="00E814C2"/>
    <w:rsid w:val="00E81791"/>
    <w:rsid w:val="00E825F1"/>
    <w:rsid w:val="00E82A36"/>
    <w:rsid w:val="00E833D9"/>
    <w:rsid w:val="00E8343B"/>
    <w:rsid w:val="00E837DA"/>
    <w:rsid w:val="00E83AFD"/>
    <w:rsid w:val="00E83ED4"/>
    <w:rsid w:val="00E84882"/>
    <w:rsid w:val="00E84DE1"/>
    <w:rsid w:val="00E85168"/>
    <w:rsid w:val="00E852CD"/>
    <w:rsid w:val="00E858CB"/>
    <w:rsid w:val="00E860DB"/>
    <w:rsid w:val="00E87D40"/>
    <w:rsid w:val="00E90107"/>
    <w:rsid w:val="00E90579"/>
    <w:rsid w:val="00E9065A"/>
    <w:rsid w:val="00E9073E"/>
    <w:rsid w:val="00E90E99"/>
    <w:rsid w:val="00E918F2"/>
    <w:rsid w:val="00E92014"/>
    <w:rsid w:val="00E930F0"/>
    <w:rsid w:val="00E93F9C"/>
    <w:rsid w:val="00E9418A"/>
    <w:rsid w:val="00E9432E"/>
    <w:rsid w:val="00E94838"/>
    <w:rsid w:val="00E949E9"/>
    <w:rsid w:val="00E94B0C"/>
    <w:rsid w:val="00E94C99"/>
    <w:rsid w:val="00E94DB6"/>
    <w:rsid w:val="00E94FD2"/>
    <w:rsid w:val="00E9500D"/>
    <w:rsid w:val="00E95070"/>
    <w:rsid w:val="00E95545"/>
    <w:rsid w:val="00E95E3D"/>
    <w:rsid w:val="00E97077"/>
    <w:rsid w:val="00E971A5"/>
    <w:rsid w:val="00E9736F"/>
    <w:rsid w:val="00E97BEA"/>
    <w:rsid w:val="00EA14B7"/>
    <w:rsid w:val="00EA1AE0"/>
    <w:rsid w:val="00EA207C"/>
    <w:rsid w:val="00EA220F"/>
    <w:rsid w:val="00EA2989"/>
    <w:rsid w:val="00EA47EC"/>
    <w:rsid w:val="00EA4C32"/>
    <w:rsid w:val="00EA5407"/>
    <w:rsid w:val="00EA57E5"/>
    <w:rsid w:val="00EA5E98"/>
    <w:rsid w:val="00EA6C79"/>
    <w:rsid w:val="00EA76B5"/>
    <w:rsid w:val="00EB00E7"/>
    <w:rsid w:val="00EB1FA4"/>
    <w:rsid w:val="00EB201E"/>
    <w:rsid w:val="00EB3342"/>
    <w:rsid w:val="00EB34BB"/>
    <w:rsid w:val="00EB3DC4"/>
    <w:rsid w:val="00EB499B"/>
    <w:rsid w:val="00EB54F2"/>
    <w:rsid w:val="00EB5FFB"/>
    <w:rsid w:val="00EB6153"/>
    <w:rsid w:val="00EB66D5"/>
    <w:rsid w:val="00EB675B"/>
    <w:rsid w:val="00EB6DFA"/>
    <w:rsid w:val="00EB7114"/>
    <w:rsid w:val="00EB7C81"/>
    <w:rsid w:val="00EC023C"/>
    <w:rsid w:val="00EC072B"/>
    <w:rsid w:val="00EC0E27"/>
    <w:rsid w:val="00EC0ED1"/>
    <w:rsid w:val="00EC19C2"/>
    <w:rsid w:val="00EC1E3C"/>
    <w:rsid w:val="00EC2AFB"/>
    <w:rsid w:val="00EC3255"/>
    <w:rsid w:val="00EC3CC0"/>
    <w:rsid w:val="00EC41F9"/>
    <w:rsid w:val="00EC4C50"/>
    <w:rsid w:val="00EC5D0E"/>
    <w:rsid w:val="00EC6322"/>
    <w:rsid w:val="00EC6D99"/>
    <w:rsid w:val="00EC6DC0"/>
    <w:rsid w:val="00EC7144"/>
    <w:rsid w:val="00EC7A8A"/>
    <w:rsid w:val="00ED037A"/>
    <w:rsid w:val="00ED0D46"/>
    <w:rsid w:val="00ED1531"/>
    <w:rsid w:val="00ED2223"/>
    <w:rsid w:val="00ED2C75"/>
    <w:rsid w:val="00ED2FB0"/>
    <w:rsid w:val="00ED3CAB"/>
    <w:rsid w:val="00ED5D94"/>
    <w:rsid w:val="00ED7235"/>
    <w:rsid w:val="00ED72E8"/>
    <w:rsid w:val="00ED7DE0"/>
    <w:rsid w:val="00EE142C"/>
    <w:rsid w:val="00EE1E60"/>
    <w:rsid w:val="00EE2435"/>
    <w:rsid w:val="00EE2597"/>
    <w:rsid w:val="00EE25C3"/>
    <w:rsid w:val="00EE26BB"/>
    <w:rsid w:val="00EE26D7"/>
    <w:rsid w:val="00EE2948"/>
    <w:rsid w:val="00EE2E1A"/>
    <w:rsid w:val="00EE3BAF"/>
    <w:rsid w:val="00EE4B41"/>
    <w:rsid w:val="00EE4D95"/>
    <w:rsid w:val="00EE5228"/>
    <w:rsid w:val="00EE550B"/>
    <w:rsid w:val="00EE55FB"/>
    <w:rsid w:val="00EE5EF7"/>
    <w:rsid w:val="00EE6CCF"/>
    <w:rsid w:val="00EE7B38"/>
    <w:rsid w:val="00EE7F4D"/>
    <w:rsid w:val="00EF0290"/>
    <w:rsid w:val="00EF11BF"/>
    <w:rsid w:val="00EF1927"/>
    <w:rsid w:val="00EF1DBA"/>
    <w:rsid w:val="00EF2CF0"/>
    <w:rsid w:val="00EF2F55"/>
    <w:rsid w:val="00EF39A5"/>
    <w:rsid w:val="00EF4BC3"/>
    <w:rsid w:val="00EF4BD8"/>
    <w:rsid w:val="00EF5233"/>
    <w:rsid w:val="00EF56B4"/>
    <w:rsid w:val="00EF6116"/>
    <w:rsid w:val="00EF64B1"/>
    <w:rsid w:val="00EF6D74"/>
    <w:rsid w:val="00EF740F"/>
    <w:rsid w:val="00EF74DD"/>
    <w:rsid w:val="00F00CB7"/>
    <w:rsid w:val="00F00D2E"/>
    <w:rsid w:val="00F019CA"/>
    <w:rsid w:val="00F01A46"/>
    <w:rsid w:val="00F0223C"/>
    <w:rsid w:val="00F028A3"/>
    <w:rsid w:val="00F02AB0"/>
    <w:rsid w:val="00F02FA8"/>
    <w:rsid w:val="00F0362A"/>
    <w:rsid w:val="00F0518B"/>
    <w:rsid w:val="00F05B9C"/>
    <w:rsid w:val="00F06629"/>
    <w:rsid w:val="00F06A31"/>
    <w:rsid w:val="00F06F25"/>
    <w:rsid w:val="00F07CC1"/>
    <w:rsid w:val="00F10FF6"/>
    <w:rsid w:val="00F114B7"/>
    <w:rsid w:val="00F13460"/>
    <w:rsid w:val="00F13A10"/>
    <w:rsid w:val="00F1484E"/>
    <w:rsid w:val="00F151BA"/>
    <w:rsid w:val="00F15E57"/>
    <w:rsid w:val="00F16271"/>
    <w:rsid w:val="00F1655E"/>
    <w:rsid w:val="00F16A1E"/>
    <w:rsid w:val="00F174B1"/>
    <w:rsid w:val="00F17C59"/>
    <w:rsid w:val="00F20383"/>
    <w:rsid w:val="00F206F1"/>
    <w:rsid w:val="00F2070B"/>
    <w:rsid w:val="00F20C71"/>
    <w:rsid w:val="00F21B58"/>
    <w:rsid w:val="00F21BD6"/>
    <w:rsid w:val="00F22221"/>
    <w:rsid w:val="00F22432"/>
    <w:rsid w:val="00F22675"/>
    <w:rsid w:val="00F22AE5"/>
    <w:rsid w:val="00F231A9"/>
    <w:rsid w:val="00F235E7"/>
    <w:rsid w:val="00F24215"/>
    <w:rsid w:val="00F24EE6"/>
    <w:rsid w:val="00F24F8D"/>
    <w:rsid w:val="00F250F8"/>
    <w:rsid w:val="00F25A15"/>
    <w:rsid w:val="00F25F49"/>
    <w:rsid w:val="00F2624B"/>
    <w:rsid w:val="00F27F4B"/>
    <w:rsid w:val="00F27F78"/>
    <w:rsid w:val="00F3013C"/>
    <w:rsid w:val="00F3015A"/>
    <w:rsid w:val="00F303CB"/>
    <w:rsid w:val="00F303EF"/>
    <w:rsid w:val="00F30EED"/>
    <w:rsid w:val="00F3140E"/>
    <w:rsid w:val="00F31899"/>
    <w:rsid w:val="00F31AF3"/>
    <w:rsid w:val="00F321E8"/>
    <w:rsid w:val="00F3286B"/>
    <w:rsid w:val="00F329BC"/>
    <w:rsid w:val="00F32C1A"/>
    <w:rsid w:val="00F3412F"/>
    <w:rsid w:val="00F3525F"/>
    <w:rsid w:val="00F3562D"/>
    <w:rsid w:val="00F357B7"/>
    <w:rsid w:val="00F36A43"/>
    <w:rsid w:val="00F37D2F"/>
    <w:rsid w:val="00F40650"/>
    <w:rsid w:val="00F410A3"/>
    <w:rsid w:val="00F415BC"/>
    <w:rsid w:val="00F41C2C"/>
    <w:rsid w:val="00F4285F"/>
    <w:rsid w:val="00F42A5F"/>
    <w:rsid w:val="00F43778"/>
    <w:rsid w:val="00F43E7A"/>
    <w:rsid w:val="00F43E8B"/>
    <w:rsid w:val="00F445D8"/>
    <w:rsid w:val="00F4677A"/>
    <w:rsid w:val="00F4721C"/>
    <w:rsid w:val="00F47366"/>
    <w:rsid w:val="00F47B5B"/>
    <w:rsid w:val="00F47F85"/>
    <w:rsid w:val="00F50357"/>
    <w:rsid w:val="00F510EF"/>
    <w:rsid w:val="00F5175E"/>
    <w:rsid w:val="00F52D94"/>
    <w:rsid w:val="00F53556"/>
    <w:rsid w:val="00F53BB9"/>
    <w:rsid w:val="00F53F21"/>
    <w:rsid w:val="00F53FDA"/>
    <w:rsid w:val="00F54E67"/>
    <w:rsid w:val="00F5579D"/>
    <w:rsid w:val="00F55B4A"/>
    <w:rsid w:val="00F5620A"/>
    <w:rsid w:val="00F60A13"/>
    <w:rsid w:val="00F60E63"/>
    <w:rsid w:val="00F61338"/>
    <w:rsid w:val="00F625E6"/>
    <w:rsid w:val="00F626E2"/>
    <w:rsid w:val="00F62838"/>
    <w:rsid w:val="00F62BE9"/>
    <w:rsid w:val="00F63837"/>
    <w:rsid w:val="00F63F09"/>
    <w:rsid w:val="00F647AA"/>
    <w:rsid w:val="00F64A9A"/>
    <w:rsid w:val="00F64DF6"/>
    <w:rsid w:val="00F6567B"/>
    <w:rsid w:val="00F65E19"/>
    <w:rsid w:val="00F667B8"/>
    <w:rsid w:val="00F670E6"/>
    <w:rsid w:val="00F67165"/>
    <w:rsid w:val="00F67AAD"/>
    <w:rsid w:val="00F67AC7"/>
    <w:rsid w:val="00F67B50"/>
    <w:rsid w:val="00F67C12"/>
    <w:rsid w:val="00F71A5B"/>
    <w:rsid w:val="00F721C2"/>
    <w:rsid w:val="00F72F68"/>
    <w:rsid w:val="00F733F5"/>
    <w:rsid w:val="00F740B8"/>
    <w:rsid w:val="00F75690"/>
    <w:rsid w:val="00F75DF5"/>
    <w:rsid w:val="00F762FF"/>
    <w:rsid w:val="00F76309"/>
    <w:rsid w:val="00F76832"/>
    <w:rsid w:val="00F76999"/>
    <w:rsid w:val="00F76B0B"/>
    <w:rsid w:val="00F76D79"/>
    <w:rsid w:val="00F774BF"/>
    <w:rsid w:val="00F77534"/>
    <w:rsid w:val="00F77AD4"/>
    <w:rsid w:val="00F77F10"/>
    <w:rsid w:val="00F80160"/>
    <w:rsid w:val="00F80374"/>
    <w:rsid w:val="00F805C7"/>
    <w:rsid w:val="00F811FF"/>
    <w:rsid w:val="00F81BE5"/>
    <w:rsid w:val="00F82490"/>
    <w:rsid w:val="00F829B2"/>
    <w:rsid w:val="00F83A3A"/>
    <w:rsid w:val="00F83CCC"/>
    <w:rsid w:val="00F8424A"/>
    <w:rsid w:val="00F847A3"/>
    <w:rsid w:val="00F857DC"/>
    <w:rsid w:val="00F859B6"/>
    <w:rsid w:val="00F864A6"/>
    <w:rsid w:val="00F869D6"/>
    <w:rsid w:val="00F86AC3"/>
    <w:rsid w:val="00F87E9E"/>
    <w:rsid w:val="00F90E13"/>
    <w:rsid w:val="00F921B5"/>
    <w:rsid w:val="00F93046"/>
    <w:rsid w:val="00F93BC0"/>
    <w:rsid w:val="00F93C72"/>
    <w:rsid w:val="00F941A9"/>
    <w:rsid w:val="00F95CAF"/>
    <w:rsid w:val="00F95DD7"/>
    <w:rsid w:val="00F9709A"/>
    <w:rsid w:val="00FA0618"/>
    <w:rsid w:val="00FA0C3C"/>
    <w:rsid w:val="00FA0E98"/>
    <w:rsid w:val="00FA1072"/>
    <w:rsid w:val="00FA29BF"/>
    <w:rsid w:val="00FA2AE7"/>
    <w:rsid w:val="00FA2D6C"/>
    <w:rsid w:val="00FA33B0"/>
    <w:rsid w:val="00FA3E6C"/>
    <w:rsid w:val="00FA41EE"/>
    <w:rsid w:val="00FA4D29"/>
    <w:rsid w:val="00FA687F"/>
    <w:rsid w:val="00FA6964"/>
    <w:rsid w:val="00FA71C1"/>
    <w:rsid w:val="00FA7990"/>
    <w:rsid w:val="00FA79D1"/>
    <w:rsid w:val="00FB09C0"/>
    <w:rsid w:val="00FB138E"/>
    <w:rsid w:val="00FB1E51"/>
    <w:rsid w:val="00FB2EE6"/>
    <w:rsid w:val="00FB2F3E"/>
    <w:rsid w:val="00FB37D7"/>
    <w:rsid w:val="00FB3801"/>
    <w:rsid w:val="00FB4433"/>
    <w:rsid w:val="00FB478B"/>
    <w:rsid w:val="00FB571E"/>
    <w:rsid w:val="00FB5EB4"/>
    <w:rsid w:val="00FB6373"/>
    <w:rsid w:val="00FB6645"/>
    <w:rsid w:val="00FB6B02"/>
    <w:rsid w:val="00FB6B49"/>
    <w:rsid w:val="00FB6E95"/>
    <w:rsid w:val="00FC03B4"/>
    <w:rsid w:val="00FC0583"/>
    <w:rsid w:val="00FC061C"/>
    <w:rsid w:val="00FC094E"/>
    <w:rsid w:val="00FC0F9B"/>
    <w:rsid w:val="00FC1765"/>
    <w:rsid w:val="00FC227F"/>
    <w:rsid w:val="00FC2F44"/>
    <w:rsid w:val="00FC3379"/>
    <w:rsid w:val="00FC3661"/>
    <w:rsid w:val="00FC370B"/>
    <w:rsid w:val="00FC3DE8"/>
    <w:rsid w:val="00FC3E58"/>
    <w:rsid w:val="00FC4085"/>
    <w:rsid w:val="00FC41FB"/>
    <w:rsid w:val="00FC4847"/>
    <w:rsid w:val="00FC496C"/>
    <w:rsid w:val="00FC49E6"/>
    <w:rsid w:val="00FC562C"/>
    <w:rsid w:val="00FC5A0A"/>
    <w:rsid w:val="00FC5E40"/>
    <w:rsid w:val="00FC60AE"/>
    <w:rsid w:val="00FC646F"/>
    <w:rsid w:val="00FC6619"/>
    <w:rsid w:val="00FC7588"/>
    <w:rsid w:val="00FC75AD"/>
    <w:rsid w:val="00FD0631"/>
    <w:rsid w:val="00FD138D"/>
    <w:rsid w:val="00FD17A1"/>
    <w:rsid w:val="00FD1F52"/>
    <w:rsid w:val="00FD2028"/>
    <w:rsid w:val="00FD31D4"/>
    <w:rsid w:val="00FD3C6C"/>
    <w:rsid w:val="00FD41C3"/>
    <w:rsid w:val="00FD5125"/>
    <w:rsid w:val="00FD53DE"/>
    <w:rsid w:val="00FD5CBA"/>
    <w:rsid w:val="00FD5E41"/>
    <w:rsid w:val="00FD64D1"/>
    <w:rsid w:val="00FD72BA"/>
    <w:rsid w:val="00FD793C"/>
    <w:rsid w:val="00FD7BB3"/>
    <w:rsid w:val="00FE02E1"/>
    <w:rsid w:val="00FE09D5"/>
    <w:rsid w:val="00FE0CF1"/>
    <w:rsid w:val="00FE0F4C"/>
    <w:rsid w:val="00FE150E"/>
    <w:rsid w:val="00FE187A"/>
    <w:rsid w:val="00FE28C5"/>
    <w:rsid w:val="00FE34C9"/>
    <w:rsid w:val="00FE390F"/>
    <w:rsid w:val="00FE5008"/>
    <w:rsid w:val="00FE6418"/>
    <w:rsid w:val="00FE6F3D"/>
    <w:rsid w:val="00FE74D4"/>
    <w:rsid w:val="00FF0C94"/>
    <w:rsid w:val="00FF0E35"/>
    <w:rsid w:val="00FF10B4"/>
    <w:rsid w:val="00FF16ED"/>
    <w:rsid w:val="00FF189E"/>
    <w:rsid w:val="00FF1A86"/>
    <w:rsid w:val="00FF2ACB"/>
    <w:rsid w:val="00FF3056"/>
    <w:rsid w:val="00FF318B"/>
    <w:rsid w:val="00FF325D"/>
    <w:rsid w:val="00FF3EE5"/>
    <w:rsid w:val="00FF3EFB"/>
    <w:rsid w:val="00FF4290"/>
    <w:rsid w:val="00FF5175"/>
    <w:rsid w:val="00FF51B6"/>
    <w:rsid w:val="00FF579C"/>
    <w:rsid w:val="00FF5CC4"/>
    <w:rsid w:val="00FF5D0E"/>
    <w:rsid w:val="00FF630E"/>
    <w:rsid w:val="00FF6940"/>
    <w:rsid w:val="00FF6994"/>
    <w:rsid w:val="00FF6CB0"/>
    <w:rsid w:val="00FF704A"/>
    <w:rsid w:val="00FF72A1"/>
    <w:rsid w:val="00FF7A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DEC07"/>
  <w15:docId w15:val="{8E46C5E0-E1BB-4E37-B2B8-8C448F40D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8E1"/>
  </w:style>
  <w:style w:type="paragraph" w:styleId="Heading1">
    <w:name w:val="heading 1"/>
    <w:basedOn w:val="Normal"/>
    <w:next w:val="Normal"/>
    <w:link w:val="Heading1Char"/>
    <w:uiPriority w:val="99"/>
    <w:qFormat/>
    <w:rsid w:val="00990CCD"/>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2D32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376"/>
    <w:rPr>
      <w:rFonts w:ascii="Tahoma" w:hAnsi="Tahoma" w:cs="Tahoma"/>
      <w:sz w:val="16"/>
      <w:szCs w:val="16"/>
    </w:rPr>
  </w:style>
  <w:style w:type="character" w:customStyle="1" w:styleId="A1">
    <w:name w:val="A1"/>
    <w:uiPriority w:val="99"/>
    <w:rsid w:val="0088444A"/>
    <w:rPr>
      <w:rFonts w:cs="Verdana"/>
      <w:b/>
      <w:bCs/>
      <w:color w:val="221E1F"/>
      <w:sz w:val="16"/>
      <w:szCs w:val="16"/>
    </w:rPr>
  </w:style>
  <w:style w:type="paragraph" w:styleId="Header">
    <w:name w:val="header"/>
    <w:basedOn w:val="Normal"/>
    <w:link w:val="HeaderChar"/>
    <w:uiPriority w:val="99"/>
    <w:unhideWhenUsed/>
    <w:rsid w:val="008F65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54B"/>
  </w:style>
  <w:style w:type="paragraph" w:styleId="Footer">
    <w:name w:val="footer"/>
    <w:basedOn w:val="Normal"/>
    <w:link w:val="FooterChar"/>
    <w:uiPriority w:val="99"/>
    <w:unhideWhenUsed/>
    <w:rsid w:val="008F65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54B"/>
  </w:style>
  <w:style w:type="paragraph" w:customStyle="1" w:styleId="Default">
    <w:name w:val="Default"/>
    <w:rsid w:val="008F654B"/>
    <w:pPr>
      <w:autoSpaceDE w:val="0"/>
      <w:autoSpaceDN w:val="0"/>
      <w:adjustRightInd w:val="0"/>
      <w:spacing w:after="0" w:line="240" w:lineRule="auto"/>
    </w:pPr>
    <w:rPr>
      <w:rFonts w:ascii="Verdana" w:hAnsi="Verdana" w:cs="Verdana"/>
      <w:color w:val="000000"/>
      <w:sz w:val="24"/>
      <w:szCs w:val="24"/>
    </w:rPr>
  </w:style>
  <w:style w:type="character" w:customStyle="1" w:styleId="A0">
    <w:name w:val="A0"/>
    <w:uiPriority w:val="99"/>
    <w:rsid w:val="008F654B"/>
    <w:rPr>
      <w:rFonts w:cs="Verdana"/>
      <w:b/>
      <w:bCs/>
      <w:color w:val="221E1F"/>
      <w:sz w:val="28"/>
      <w:szCs w:val="28"/>
    </w:rPr>
  </w:style>
  <w:style w:type="paragraph" w:styleId="ListParagraph">
    <w:name w:val="List Paragraph"/>
    <w:basedOn w:val="Normal"/>
    <w:link w:val="ListParagraphChar"/>
    <w:uiPriority w:val="99"/>
    <w:qFormat/>
    <w:rsid w:val="008F7B75"/>
    <w:pPr>
      <w:ind w:left="720"/>
      <w:contextualSpacing/>
    </w:pPr>
  </w:style>
  <w:style w:type="paragraph" w:customStyle="1" w:styleId="Pa2">
    <w:name w:val="Pa2"/>
    <w:basedOn w:val="Default"/>
    <w:next w:val="Default"/>
    <w:uiPriority w:val="99"/>
    <w:rsid w:val="00252990"/>
    <w:pPr>
      <w:spacing w:line="181" w:lineRule="atLeast"/>
    </w:pPr>
    <w:rPr>
      <w:rFonts w:cstheme="minorBidi"/>
      <w:color w:val="auto"/>
    </w:rPr>
  </w:style>
  <w:style w:type="paragraph" w:customStyle="1" w:styleId="Pa13">
    <w:name w:val="Pa13"/>
    <w:basedOn w:val="Default"/>
    <w:next w:val="Default"/>
    <w:uiPriority w:val="99"/>
    <w:rsid w:val="005C638F"/>
    <w:pPr>
      <w:spacing w:line="181" w:lineRule="atLeast"/>
    </w:pPr>
    <w:rPr>
      <w:rFonts w:cstheme="minorBidi"/>
      <w:color w:val="auto"/>
    </w:rPr>
  </w:style>
  <w:style w:type="paragraph" w:customStyle="1" w:styleId="Pa8">
    <w:name w:val="Pa8"/>
    <w:basedOn w:val="Default"/>
    <w:next w:val="Default"/>
    <w:uiPriority w:val="99"/>
    <w:rsid w:val="00505D05"/>
    <w:pPr>
      <w:spacing w:line="181" w:lineRule="atLeast"/>
    </w:pPr>
    <w:rPr>
      <w:rFonts w:cstheme="minorBidi"/>
      <w:color w:val="auto"/>
    </w:rPr>
  </w:style>
  <w:style w:type="character" w:customStyle="1" w:styleId="A5">
    <w:name w:val="A5"/>
    <w:uiPriority w:val="99"/>
    <w:rsid w:val="003A3FE5"/>
    <w:rPr>
      <w:rFonts w:cs="Verdana"/>
      <w:color w:val="949698"/>
      <w:sz w:val="14"/>
      <w:szCs w:val="14"/>
    </w:rPr>
  </w:style>
  <w:style w:type="table" w:styleId="TableGrid">
    <w:name w:val="Table Grid"/>
    <w:basedOn w:val="TableNormal"/>
    <w:uiPriority w:val="59"/>
    <w:rsid w:val="00AA1258"/>
    <w:pPr>
      <w:spacing w:after="0" w:line="240" w:lineRule="auto"/>
    </w:pPr>
    <w:rPr>
      <w:rFonts w:ascii="Calibri" w:eastAsia="Calibri" w:hAnsi="Calibri" w:cs="Times New Roman"/>
      <w:sz w:val="20"/>
      <w:szCs w:val="20"/>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99575F"/>
    <w:pPr>
      <w:spacing w:line="141" w:lineRule="atLeast"/>
    </w:pPr>
    <w:rPr>
      <w:rFonts w:cstheme="minorBidi"/>
      <w:color w:val="auto"/>
    </w:rPr>
  </w:style>
  <w:style w:type="paragraph" w:customStyle="1" w:styleId="Pa10">
    <w:name w:val="Pa10"/>
    <w:basedOn w:val="Default"/>
    <w:next w:val="Default"/>
    <w:uiPriority w:val="99"/>
    <w:rsid w:val="0099575F"/>
    <w:pPr>
      <w:spacing w:line="181" w:lineRule="atLeast"/>
    </w:pPr>
    <w:rPr>
      <w:rFonts w:cstheme="minorBidi"/>
      <w:color w:val="auto"/>
    </w:rPr>
  </w:style>
  <w:style w:type="character" w:styleId="CommentReference">
    <w:name w:val="annotation reference"/>
    <w:basedOn w:val="DefaultParagraphFont"/>
    <w:uiPriority w:val="99"/>
    <w:semiHidden/>
    <w:unhideWhenUsed/>
    <w:rsid w:val="00543E4D"/>
    <w:rPr>
      <w:sz w:val="16"/>
      <w:szCs w:val="16"/>
    </w:rPr>
  </w:style>
  <w:style w:type="paragraph" w:styleId="CommentText">
    <w:name w:val="annotation text"/>
    <w:aliases w:val="Char4,Char1, Char4"/>
    <w:basedOn w:val="Normal"/>
    <w:link w:val="CommentTextChar"/>
    <w:unhideWhenUsed/>
    <w:rsid w:val="00543E4D"/>
    <w:pPr>
      <w:spacing w:line="240" w:lineRule="auto"/>
    </w:pPr>
    <w:rPr>
      <w:sz w:val="20"/>
      <w:szCs w:val="20"/>
    </w:rPr>
  </w:style>
  <w:style w:type="character" w:customStyle="1" w:styleId="CommentTextChar">
    <w:name w:val="Comment Text Char"/>
    <w:aliases w:val="Char4 Char,Char1 Char, Char4 Char"/>
    <w:basedOn w:val="DefaultParagraphFont"/>
    <w:link w:val="CommentText"/>
    <w:rsid w:val="00543E4D"/>
    <w:rPr>
      <w:sz w:val="20"/>
      <w:szCs w:val="20"/>
    </w:rPr>
  </w:style>
  <w:style w:type="paragraph" w:styleId="CommentSubject">
    <w:name w:val="annotation subject"/>
    <w:basedOn w:val="CommentText"/>
    <w:next w:val="CommentText"/>
    <w:link w:val="CommentSubjectChar"/>
    <w:uiPriority w:val="99"/>
    <w:semiHidden/>
    <w:unhideWhenUsed/>
    <w:rsid w:val="00543E4D"/>
    <w:rPr>
      <w:b/>
      <w:bCs/>
    </w:rPr>
  </w:style>
  <w:style w:type="character" w:customStyle="1" w:styleId="CommentSubjectChar">
    <w:name w:val="Comment Subject Char"/>
    <w:basedOn w:val="CommentTextChar"/>
    <w:link w:val="CommentSubject"/>
    <w:uiPriority w:val="99"/>
    <w:semiHidden/>
    <w:rsid w:val="00543E4D"/>
    <w:rPr>
      <w:b/>
      <w:bCs/>
      <w:sz w:val="20"/>
      <w:szCs w:val="20"/>
    </w:rPr>
  </w:style>
  <w:style w:type="paragraph" w:customStyle="1" w:styleId="EndNoteBibliography">
    <w:name w:val="EndNote Bibliography"/>
    <w:basedOn w:val="Normal"/>
    <w:link w:val="EndNoteBibliographyChar"/>
    <w:rsid w:val="001B624B"/>
    <w:pPr>
      <w:spacing w:line="240" w:lineRule="auto"/>
    </w:pPr>
    <w:rPr>
      <w:rFonts w:ascii="Calibri" w:eastAsia="Calibri" w:hAnsi="Calibri" w:cs="Times New Roman"/>
      <w:noProof/>
      <w:lang w:val="en-US"/>
    </w:rPr>
  </w:style>
  <w:style w:type="character" w:customStyle="1" w:styleId="EndNoteBibliographyChar">
    <w:name w:val="EndNote Bibliography Char"/>
    <w:basedOn w:val="DefaultParagraphFont"/>
    <w:link w:val="EndNoteBibliography"/>
    <w:rsid w:val="001B624B"/>
    <w:rPr>
      <w:rFonts w:ascii="Calibri" w:eastAsia="Calibri" w:hAnsi="Calibri" w:cs="Times New Roman"/>
      <w:noProof/>
      <w:lang w:val="en-US"/>
    </w:rPr>
  </w:style>
  <w:style w:type="paragraph" w:customStyle="1" w:styleId="Pa9">
    <w:name w:val="Pa9"/>
    <w:basedOn w:val="Default"/>
    <w:next w:val="Default"/>
    <w:uiPriority w:val="99"/>
    <w:rsid w:val="002D51A6"/>
    <w:pPr>
      <w:spacing w:line="181" w:lineRule="atLeast"/>
    </w:pPr>
    <w:rPr>
      <w:rFonts w:cstheme="minorBidi"/>
      <w:color w:val="auto"/>
    </w:rPr>
  </w:style>
  <w:style w:type="character" w:customStyle="1" w:styleId="A3">
    <w:name w:val="A3"/>
    <w:uiPriority w:val="99"/>
    <w:rsid w:val="002D51A6"/>
    <w:rPr>
      <w:rFonts w:cs="Verdana"/>
      <w:color w:val="221E1F"/>
      <w:sz w:val="16"/>
      <w:szCs w:val="16"/>
    </w:rPr>
  </w:style>
  <w:style w:type="character" w:customStyle="1" w:styleId="A6">
    <w:name w:val="A6"/>
    <w:uiPriority w:val="99"/>
    <w:rsid w:val="002D51A6"/>
    <w:rPr>
      <w:rFonts w:cs="Verdana"/>
      <w:color w:val="221E1F"/>
      <w:sz w:val="9"/>
      <w:szCs w:val="9"/>
    </w:rPr>
  </w:style>
  <w:style w:type="paragraph" w:customStyle="1" w:styleId="desc2">
    <w:name w:val="desc2"/>
    <w:basedOn w:val="Normal"/>
    <w:rsid w:val="00BA76A0"/>
    <w:pPr>
      <w:spacing w:after="0" w:line="240" w:lineRule="auto"/>
    </w:pPr>
    <w:rPr>
      <w:rFonts w:ascii="Times New Roman" w:eastAsia="Times New Roman" w:hAnsi="Times New Roman" w:cs="Times New Roman"/>
      <w:sz w:val="26"/>
      <w:szCs w:val="26"/>
      <w:lang w:val="en-US"/>
    </w:rPr>
  </w:style>
  <w:style w:type="character" w:styleId="Hyperlink">
    <w:name w:val="Hyperlink"/>
    <w:basedOn w:val="DefaultParagraphFont"/>
    <w:uiPriority w:val="99"/>
    <w:unhideWhenUsed/>
    <w:rsid w:val="00A17C96"/>
    <w:rPr>
      <w:color w:val="0000FF" w:themeColor="hyperlink"/>
      <w:u w:val="single"/>
    </w:rPr>
  </w:style>
  <w:style w:type="numbering" w:customStyle="1" w:styleId="Lettered">
    <w:name w:val="Lettered"/>
    <w:rsid w:val="00F27F4B"/>
    <w:pPr>
      <w:numPr>
        <w:numId w:val="1"/>
      </w:numPr>
    </w:pPr>
  </w:style>
  <w:style w:type="paragraph" w:customStyle="1" w:styleId="Pa23">
    <w:name w:val="Pa23"/>
    <w:basedOn w:val="Default"/>
    <w:next w:val="Default"/>
    <w:uiPriority w:val="99"/>
    <w:rsid w:val="002500DC"/>
    <w:pPr>
      <w:spacing w:line="181" w:lineRule="atLeast"/>
    </w:pPr>
    <w:rPr>
      <w:rFonts w:cstheme="minorBidi"/>
      <w:color w:val="auto"/>
    </w:rPr>
  </w:style>
  <w:style w:type="character" w:customStyle="1" w:styleId="Heading1Char">
    <w:name w:val="Heading 1 Char"/>
    <w:basedOn w:val="DefaultParagraphFont"/>
    <w:link w:val="Heading1"/>
    <w:uiPriority w:val="99"/>
    <w:rsid w:val="00990CCD"/>
    <w:rPr>
      <w:rFonts w:ascii="Cambria" w:eastAsia="Times New Roman" w:hAnsi="Cambria" w:cs="Times New Roman"/>
      <w:b/>
      <w:bCs/>
      <w:color w:val="365F91"/>
      <w:sz w:val="28"/>
      <w:szCs w:val="28"/>
    </w:rPr>
  </w:style>
  <w:style w:type="paragraph" w:customStyle="1" w:styleId="References">
    <w:name w:val="References"/>
    <w:basedOn w:val="Normal"/>
    <w:link w:val="ReferencesChar"/>
    <w:rsid w:val="008B69BC"/>
    <w:pPr>
      <w:spacing w:after="0" w:line="240" w:lineRule="auto"/>
      <w:ind w:left="446" w:hanging="446"/>
    </w:pPr>
    <w:rPr>
      <w:rFonts w:ascii="Arial" w:eastAsia="Times New Roman" w:hAnsi="Arial" w:cs="Times New Roman"/>
      <w:szCs w:val="20"/>
      <w:lang w:val="en-US"/>
    </w:rPr>
  </w:style>
  <w:style w:type="character" w:customStyle="1" w:styleId="ReferencesChar">
    <w:name w:val="References Char"/>
    <w:link w:val="References"/>
    <w:rsid w:val="008B69BC"/>
    <w:rPr>
      <w:rFonts w:ascii="Arial" w:eastAsia="Times New Roman" w:hAnsi="Arial" w:cs="Times New Roman"/>
      <w:szCs w:val="20"/>
      <w:lang w:val="en-US"/>
    </w:rPr>
  </w:style>
  <w:style w:type="paragraph" w:customStyle="1" w:styleId="NPSTD">
    <w:name w:val="NP STD"/>
    <w:basedOn w:val="Normal"/>
    <w:uiPriority w:val="99"/>
    <w:rsid w:val="00EC4C50"/>
    <w:pPr>
      <w:spacing w:after="240" w:line="240" w:lineRule="auto"/>
    </w:pPr>
    <w:rPr>
      <w:rFonts w:ascii="Verdana" w:eastAsia="Times New Roman" w:hAnsi="Verdana" w:cs="Times New Roman"/>
      <w:b/>
      <w:sz w:val="20"/>
      <w:szCs w:val="20"/>
    </w:rPr>
  </w:style>
  <w:style w:type="table" w:customStyle="1" w:styleId="TableGrid1">
    <w:name w:val="Table Grid1"/>
    <w:basedOn w:val="TableNormal"/>
    <w:next w:val="TableGrid"/>
    <w:uiPriority w:val="59"/>
    <w:locked/>
    <w:rsid w:val="00F80160"/>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F80160"/>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21F3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663C2"/>
    <w:rPr>
      <w:i/>
      <w:iCs/>
    </w:rPr>
  </w:style>
  <w:style w:type="character" w:customStyle="1" w:styleId="A2">
    <w:name w:val="A2"/>
    <w:uiPriority w:val="99"/>
    <w:rsid w:val="00B2278E"/>
    <w:rPr>
      <w:rFonts w:cs="Verdana"/>
      <w:i/>
      <w:iCs/>
      <w:color w:val="949698"/>
      <w:sz w:val="14"/>
      <w:szCs w:val="14"/>
    </w:rPr>
  </w:style>
  <w:style w:type="character" w:customStyle="1" w:styleId="ListParagraphChar">
    <w:name w:val="List Paragraph Char"/>
    <w:link w:val="ListParagraph"/>
    <w:uiPriority w:val="99"/>
    <w:locked/>
    <w:rsid w:val="007740DA"/>
  </w:style>
  <w:style w:type="character" w:customStyle="1" w:styleId="ColorfulList-Accent1Char">
    <w:name w:val="Colorful List - Accent 1 Char"/>
    <w:link w:val="ColorfulList-Accent11"/>
    <w:uiPriority w:val="99"/>
    <w:locked/>
    <w:rsid w:val="00772F36"/>
    <w:rPr>
      <w:rFonts w:ascii="Calibri" w:eastAsia="Calibri" w:hAnsi="Calibri" w:cs="Times New Roman"/>
    </w:rPr>
  </w:style>
  <w:style w:type="paragraph" w:customStyle="1" w:styleId="ColorfulList-Accent11">
    <w:name w:val="Colorful List - Accent 11"/>
    <w:basedOn w:val="Normal"/>
    <w:link w:val="ColorfulList-Accent1Char"/>
    <w:uiPriority w:val="99"/>
    <w:qFormat/>
    <w:rsid w:val="00772F36"/>
    <w:pPr>
      <w:ind w:left="720"/>
      <w:contextualSpacing/>
    </w:pPr>
    <w:rPr>
      <w:rFonts w:ascii="Calibri" w:eastAsia="Calibri" w:hAnsi="Calibri" w:cs="Times New Roman"/>
    </w:rPr>
  </w:style>
  <w:style w:type="paragraph" w:customStyle="1" w:styleId="Pa25">
    <w:name w:val="Pa25"/>
    <w:basedOn w:val="Default"/>
    <w:next w:val="Default"/>
    <w:uiPriority w:val="99"/>
    <w:rsid w:val="006C3CE6"/>
    <w:pPr>
      <w:spacing w:line="181" w:lineRule="atLeast"/>
    </w:pPr>
    <w:rPr>
      <w:rFonts w:cstheme="minorBidi"/>
      <w:color w:val="auto"/>
    </w:rPr>
  </w:style>
  <w:style w:type="paragraph" w:customStyle="1" w:styleId="Pa24">
    <w:name w:val="Pa24"/>
    <w:basedOn w:val="Default"/>
    <w:next w:val="Default"/>
    <w:uiPriority w:val="99"/>
    <w:rsid w:val="006C3CE6"/>
    <w:pPr>
      <w:spacing w:line="181" w:lineRule="atLeast"/>
    </w:pPr>
    <w:rPr>
      <w:rFonts w:cstheme="minorBidi"/>
      <w:color w:val="auto"/>
    </w:rPr>
  </w:style>
  <w:style w:type="table" w:customStyle="1" w:styleId="TableGrid31">
    <w:name w:val="Table Grid31"/>
    <w:basedOn w:val="TableNormal"/>
    <w:next w:val="TableGrid"/>
    <w:uiPriority w:val="59"/>
    <w:rsid w:val="00717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17F0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7F0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D320C"/>
    <w:rPr>
      <w:rFonts w:asciiTheme="majorHAnsi" w:eastAsiaTheme="majorEastAsia" w:hAnsiTheme="majorHAnsi" w:cstheme="majorBidi"/>
      <w:color w:val="365F91" w:themeColor="accent1" w:themeShade="BF"/>
      <w:sz w:val="26"/>
      <w:szCs w:val="26"/>
    </w:rPr>
  </w:style>
  <w:style w:type="paragraph" w:customStyle="1" w:styleId="NoParagraphStyle">
    <w:name w:val="[No Paragraph Style]"/>
    <w:rsid w:val="006406A7"/>
    <w:pPr>
      <w:autoSpaceDE w:val="0"/>
      <w:autoSpaceDN w:val="0"/>
      <w:adjustRightInd w:val="0"/>
      <w:spacing w:after="0" w:line="288" w:lineRule="auto"/>
      <w:textAlignment w:val="center"/>
    </w:pPr>
    <w:rPr>
      <w:rFonts w:ascii="Times Regular" w:hAnsi="Times Regular" w:cs="Times Regular"/>
      <w:color w:val="000000"/>
      <w:sz w:val="24"/>
      <w:szCs w:val="24"/>
      <w:lang w:val="en-US"/>
    </w:rPr>
  </w:style>
  <w:style w:type="character" w:styleId="PageNumber">
    <w:name w:val="page number"/>
    <w:uiPriority w:val="99"/>
    <w:rsid w:val="006406A7"/>
    <w:rPr>
      <w:rFonts w:cs="Verdana"/>
      <w:color w:val="140F06"/>
      <w:sz w:val="16"/>
      <w:szCs w:val="16"/>
    </w:rPr>
  </w:style>
  <w:style w:type="character" w:styleId="UnresolvedMention">
    <w:name w:val="Unresolved Mention"/>
    <w:basedOn w:val="DefaultParagraphFont"/>
    <w:uiPriority w:val="99"/>
    <w:semiHidden/>
    <w:unhideWhenUsed/>
    <w:rsid w:val="00F3015A"/>
    <w:rPr>
      <w:color w:val="605E5C"/>
      <w:shd w:val="clear" w:color="auto" w:fill="E1DFDD"/>
    </w:rPr>
  </w:style>
  <w:style w:type="character" w:customStyle="1" w:styleId="A7">
    <w:name w:val="A7"/>
    <w:uiPriority w:val="99"/>
    <w:rsid w:val="005018BE"/>
    <w:rPr>
      <w:rFonts w:cs="Verdana"/>
      <w:i/>
      <w:iCs/>
      <w:color w:val="221E1F"/>
      <w:sz w:val="16"/>
      <w:szCs w:val="16"/>
    </w:rPr>
  </w:style>
  <w:style w:type="paragraph" w:customStyle="1" w:styleId="BodyA">
    <w:name w:val="Body A"/>
    <w:link w:val="BodyAChar"/>
    <w:rsid w:val="004A35C4"/>
    <w:pPr>
      <w:pBdr>
        <w:top w:val="nil"/>
        <w:left w:val="nil"/>
        <w:bottom w:val="nil"/>
        <w:right w:val="nil"/>
        <w:between w:val="nil"/>
        <w:bar w:val="nil"/>
      </w:pBdr>
    </w:pPr>
    <w:rPr>
      <w:rFonts w:ascii="Calibri" w:eastAsia="Calibri" w:hAnsi="Calibri" w:cs="Calibri"/>
      <w:color w:val="000000"/>
      <w:u w:color="000000"/>
      <w:bdr w:val="nil"/>
      <w:lang w:val="en-US" w:eastAsia="en-AU"/>
    </w:rPr>
  </w:style>
  <w:style w:type="character" w:customStyle="1" w:styleId="BodyAChar">
    <w:name w:val="Body A Char"/>
    <w:basedOn w:val="DefaultParagraphFont"/>
    <w:link w:val="BodyA"/>
    <w:rsid w:val="004A35C4"/>
    <w:rPr>
      <w:rFonts w:ascii="Calibri" w:eastAsia="Calibri" w:hAnsi="Calibri" w:cs="Calibri"/>
      <w:color w:val="000000"/>
      <w:u w:color="000000"/>
      <w:bdr w:val="nil"/>
      <w:lang w:val="en-US" w:eastAsia="en-AU"/>
    </w:rPr>
  </w:style>
  <w:style w:type="paragraph" w:customStyle="1" w:styleId="EndNoteBibliographyTitle">
    <w:name w:val="EndNote Bibliography Title"/>
    <w:basedOn w:val="Normal"/>
    <w:link w:val="EndNoteBibliographyTitleChar"/>
    <w:rsid w:val="002E58E1"/>
    <w:pPr>
      <w:spacing w:after="0"/>
      <w:jc w:val="center"/>
    </w:pPr>
    <w:rPr>
      <w:rFonts w:ascii="Calibri" w:eastAsia="Calibri" w:hAnsi="Calibri" w:cs="Calibri"/>
      <w:noProof/>
      <w:lang w:val="en-US"/>
    </w:rPr>
  </w:style>
  <w:style w:type="character" w:customStyle="1" w:styleId="EndNoteBibliographyTitleChar">
    <w:name w:val="EndNote Bibliography Title Char"/>
    <w:basedOn w:val="DefaultParagraphFont"/>
    <w:link w:val="EndNoteBibliographyTitle"/>
    <w:rsid w:val="002E58E1"/>
    <w:rPr>
      <w:rFonts w:ascii="Calibri" w:eastAsia="Calibri" w:hAnsi="Calibri" w:cs="Calibri"/>
      <w:noProof/>
      <w:lang w:val="en-US"/>
    </w:rPr>
  </w:style>
  <w:style w:type="paragraph" w:customStyle="1" w:styleId="pf0">
    <w:name w:val="pf0"/>
    <w:basedOn w:val="Normal"/>
    <w:rsid w:val="00F25F4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F25F49"/>
    <w:rPr>
      <w:rFonts w:ascii="Segoe UI" w:hAnsi="Segoe UI" w:cs="Segoe UI" w:hint="default"/>
      <w:sz w:val="18"/>
      <w:szCs w:val="18"/>
    </w:rPr>
  </w:style>
  <w:style w:type="paragraph" w:customStyle="1" w:styleId="Pa3">
    <w:name w:val="Pa3"/>
    <w:basedOn w:val="Default"/>
    <w:next w:val="Default"/>
    <w:uiPriority w:val="99"/>
    <w:rsid w:val="00677368"/>
    <w:pPr>
      <w:spacing w:line="181" w:lineRule="atLeast"/>
    </w:pPr>
    <w:rPr>
      <w:rFonts w:cstheme="minorBidi"/>
      <w:color w:val="auto"/>
    </w:rPr>
  </w:style>
  <w:style w:type="paragraph" w:styleId="NormalWeb">
    <w:name w:val="Normal (Web)"/>
    <w:basedOn w:val="Normal"/>
    <w:uiPriority w:val="99"/>
    <w:unhideWhenUsed/>
    <w:rsid w:val="00864BFB"/>
    <w:pPr>
      <w:spacing w:before="100" w:beforeAutospacing="1" w:after="100" w:afterAutospacing="1" w:line="240" w:lineRule="auto"/>
    </w:pPr>
    <w:rPr>
      <w:rFonts w:ascii="Times New Roman" w:eastAsia="MS Mincho" w:hAnsi="Times New Roman" w:cs="Times New Roman"/>
      <w:sz w:val="24"/>
      <w:szCs w:val="24"/>
      <w:lang w:val="en-US"/>
    </w:rPr>
  </w:style>
  <w:style w:type="paragraph" w:customStyle="1" w:styleId="Pa12">
    <w:name w:val="Pa12"/>
    <w:basedOn w:val="Default"/>
    <w:next w:val="Default"/>
    <w:uiPriority w:val="99"/>
    <w:rsid w:val="004E38E3"/>
    <w:pPr>
      <w:spacing w:line="181" w:lineRule="atLeast"/>
    </w:pPr>
    <w:rPr>
      <w:rFonts w:cstheme="minorBidi"/>
      <w:color w:val="auto"/>
    </w:rPr>
  </w:style>
  <w:style w:type="paragraph" w:customStyle="1" w:styleId="Pa5">
    <w:name w:val="Pa5"/>
    <w:basedOn w:val="Default"/>
    <w:next w:val="Default"/>
    <w:uiPriority w:val="99"/>
    <w:rsid w:val="00C41447"/>
    <w:pPr>
      <w:spacing w:line="141" w:lineRule="atLeast"/>
    </w:pPr>
    <w:rPr>
      <w:rFonts w:cstheme="minorBidi"/>
      <w:color w:val="auto"/>
    </w:rPr>
  </w:style>
  <w:style w:type="paragraph" w:styleId="Revision">
    <w:name w:val="Revision"/>
    <w:hidden/>
    <w:uiPriority w:val="99"/>
    <w:semiHidden/>
    <w:rsid w:val="008A24EE"/>
    <w:pPr>
      <w:spacing w:after="0" w:line="240" w:lineRule="auto"/>
    </w:pPr>
  </w:style>
  <w:style w:type="character" w:customStyle="1" w:styleId="cf11">
    <w:name w:val="cf11"/>
    <w:basedOn w:val="DefaultParagraphFont"/>
    <w:rsid w:val="00AB6D83"/>
    <w:rPr>
      <w:rFonts w:ascii="Segoe UI" w:hAnsi="Segoe UI" w:cs="Segoe UI" w:hint="default"/>
      <w:i/>
      <w:iCs/>
      <w:sz w:val="18"/>
      <w:szCs w:val="18"/>
    </w:rPr>
  </w:style>
  <w:style w:type="character" w:customStyle="1" w:styleId="A9">
    <w:name w:val="A9"/>
    <w:uiPriority w:val="99"/>
    <w:rsid w:val="00A3111F"/>
    <w:rPr>
      <w:rFonts w:cs="Verdana"/>
      <w:b/>
      <w:bCs/>
      <w:color w:val="221E1F"/>
      <w:sz w:val="10"/>
      <w:szCs w:val="10"/>
    </w:rPr>
  </w:style>
  <w:style w:type="paragraph" w:customStyle="1" w:styleId="Corpo">
    <w:name w:val="Corpo"/>
    <w:link w:val="CorpoChar"/>
    <w:rsid w:val="004B1825"/>
    <w:pPr>
      <w:spacing w:after="0" w:line="240" w:lineRule="auto"/>
    </w:pPr>
    <w:rPr>
      <w:rFonts w:ascii="Helvetica" w:eastAsia="ヒラギノ角ゴ Pro W3" w:hAnsi="Helvetica" w:cs="Times New Roman"/>
      <w:color w:val="000000"/>
      <w:sz w:val="24"/>
      <w:szCs w:val="20"/>
      <w:lang w:val="it-IT" w:eastAsia="en-AU"/>
    </w:rPr>
  </w:style>
  <w:style w:type="character" w:customStyle="1" w:styleId="CorpoChar">
    <w:name w:val="Corpo Char"/>
    <w:basedOn w:val="DefaultParagraphFont"/>
    <w:link w:val="Corpo"/>
    <w:rsid w:val="004B1825"/>
    <w:rPr>
      <w:rFonts w:ascii="Helvetica" w:eastAsia="ヒラギノ角ゴ Pro W3" w:hAnsi="Helvetica" w:cs="Times New Roman"/>
      <w:color w:val="000000"/>
      <w:sz w:val="24"/>
      <w:szCs w:val="20"/>
      <w:lang w:val="it-IT" w:eastAsia="en-AU"/>
    </w:rPr>
  </w:style>
  <w:style w:type="paragraph" w:customStyle="1" w:styleId="xmsonormal">
    <w:name w:val="x_msonormal"/>
    <w:basedOn w:val="Normal"/>
    <w:rsid w:val="003F26B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6">
    <w:name w:val="Pa6"/>
    <w:basedOn w:val="Default"/>
    <w:next w:val="Default"/>
    <w:uiPriority w:val="99"/>
    <w:rsid w:val="00CB28F8"/>
    <w:pPr>
      <w:spacing w:line="181" w:lineRule="atLeast"/>
    </w:pPr>
    <w:rPr>
      <w:rFonts w:cstheme="minorBidi"/>
      <w:color w:val="auto"/>
    </w:rPr>
  </w:style>
  <w:style w:type="character" w:customStyle="1" w:styleId="docsum-pmid">
    <w:name w:val="docsum-pmid"/>
    <w:basedOn w:val="DefaultParagraphFont"/>
    <w:rsid w:val="001B55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5040">
      <w:bodyDiv w:val="1"/>
      <w:marLeft w:val="0"/>
      <w:marRight w:val="0"/>
      <w:marTop w:val="0"/>
      <w:marBottom w:val="0"/>
      <w:divBdr>
        <w:top w:val="none" w:sz="0" w:space="0" w:color="auto"/>
        <w:left w:val="none" w:sz="0" w:space="0" w:color="auto"/>
        <w:bottom w:val="none" w:sz="0" w:space="0" w:color="auto"/>
        <w:right w:val="none" w:sz="0" w:space="0" w:color="auto"/>
      </w:divBdr>
    </w:div>
    <w:div w:id="24261594">
      <w:bodyDiv w:val="1"/>
      <w:marLeft w:val="0"/>
      <w:marRight w:val="0"/>
      <w:marTop w:val="0"/>
      <w:marBottom w:val="0"/>
      <w:divBdr>
        <w:top w:val="none" w:sz="0" w:space="0" w:color="auto"/>
        <w:left w:val="none" w:sz="0" w:space="0" w:color="auto"/>
        <w:bottom w:val="none" w:sz="0" w:space="0" w:color="auto"/>
        <w:right w:val="none" w:sz="0" w:space="0" w:color="auto"/>
      </w:divBdr>
    </w:div>
    <w:div w:id="42944504">
      <w:bodyDiv w:val="1"/>
      <w:marLeft w:val="0"/>
      <w:marRight w:val="0"/>
      <w:marTop w:val="0"/>
      <w:marBottom w:val="0"/>
      <w:divBdr>
        <w:top w:val="none" w:sz="0" w:space="0" w:color="auto"/>
        <w:left w:val="none" w:sz="0" w:space="0" w:color="auto"/>
        <w:bottom w:val="none" w:sz="0" w:space="0" w:color="auto"/>
        <w:right w:val="none" w:sz="0" w:space="0" w:color="auto"/>
      </w:divBdr>
    </w:div>
    <w:div w:id="50888089">
      <w:bodyDiv w:val="1"/>
      <w:marLeft w:val="0"/>
      <w:marRight w:val="0"/>
      <w:marTop w:val="0"/>
      <w:marBottom w:val="0"/>
      <w:divBdr>
        <w:top w:val="none" w:sz="0" w:space="0" w:color="auto"/>
        <w:left w:val="none" w:sz="0" w:space="0" w:color="auto"/>
        <w:bottom w:val="none" w:sz="0" w:space="0" w:color="auto"/>
        <w:right w:val="none" w:sz="0" w:space="0" w:color="auto"/>
      </w:divBdr>
    </w:div>
    <w:div w:id="65885881">
      <w:bodyDiv w:val="1"/>
      <w:marLeft w:val="0"/>
      <w:marRight w:val="0"/>
      <w:marTop w:val="0"/>
      <w:marBottom w:val="0"/>
      <w:divBdr>
        <w:top w:val="none" w:sz="0" w:space="0" w:color="auto"/>
        <w:left w:val="none" w:sz="0" w:space="0" w:color="auto"/>
        <w:bottom w:val="none" w:sz="0" w:space="0" w:color="auto"/>
        <w:right w:val="none" w:sz="0" w:space="0" w:color="auto"/>
      </w:divBdr>
    </w:div>
    <w:div w:id="74787193">
      <w:bodyDiv w:val="1"/>
      <w:marLeft w:val="0"/>
      <w:marRight w:val="0"/>
      <w:marTop w:val="0"/>
      <w:marBottom w:val="0"/>
      <w:divBdr>
        <w:top w:val="none" w:sz="0" w:space="0" w:color="auto"/>
        <w:left w:val="none" w:sz="0" w:space="0" w:color="auto"/>
        <w:bottom w:val="none" w:sz="0" w:space="0" w:color="auto"/>
        <w:right w:val="none" w:sz="0" w:space="0" w:color="auto"/>
      </w:divBdr>
    </w:div>
    <w:div w:id="115487516">
      <w:bodyDiv w:val="1"/>
      <w:marLeft w:val="0"/>
      <w:marRight w:val="0"/>
      <w:marTop w:val="0"/>
      <w:marBottom w:val="0"/>
      <w:divBdr>
        <w:top w:val="none" w:sz="0" w:space="0" w:color="auto"/>
        <w:left w:val="none" w:sz="0" w:space="0" w:color="auto"/>
        <w:bottom w:val="none" w:sz="0" w:space="0" w:color="auto"/>
        <w:right w:val="none" w:sz="0" w:space="0" w:color="auto"/>
      </w:divBdr>
    </w:div>
    <w:div w:id="121578402">
      <w:bodyDiv w:val="1"/>
      <w:marLeft w:val="0"/>
      <w:marRight w:val="0"/>
      <w:marTop w:val="0"/>
      <w:marBottom w:val="0"/>
      <w:divBdr>
        <w:top w:val="none" w:sz="0" w:space="0" w:color="auto"/>
        <w:left w:val="none" w:sz="0" w:space="0" w:color="auto"/>
        <w:bottom w:val="none" w:sz="0" w:space="0" w:color="auto"/>
        <w:right w:val="none" w:sz="0" w:space="0" w:color="auto"/>
      </w:divBdr>
    </w:div>
    <w:div w:id="121731743">
      <w:bodyDiv w:val="1"/>
      <w:marLeft w:val="0"/>
      <w:marRight w:val="0"/>
      <w:marTop w:val="0"/>
      <w:marBottom w:val="0"/>
      <w:divBdr>
        <w:top w:val="none" w:sz="0" w:space="0" w:color="auto"/>
        <w:left w:val="none" w:sz="0" w:space="0" w:color="auto"/>
        <w:bottom w:val="none" w:sz="0" w:space="0" w:color="auto"/>
        <w:right w:val="none" w:sz="0" w:space="0" w:color="auto"/>
      </w:divBdr>
    </w:div>
    <w:div w:id="156382403">
      <w:bodyDiv w:val="1"/>
      <w:marLeft w:val="0"/>
      <w:marRight w:val="0"/>
      <w:marTop w:val="0"/>
      <w:marBottom w:val="0"/>
      <w:divBdr>
        <w:top w:val="none" w:sz="0" w:space="0" w:color="auto"/>
        <w:left w:val="none" w:sz="0" w:space="0" w:color="auto"/>
        <w:bottom w:val="none" w:sz="0" w:space="0" w:color="auto"/>
        <w:right w:val="none" w:sz="0" w:space="0" w:color="auto"/>
      </w:divBdr>
    </w:div>
    <w:div w:id="181745928">
      <w:bodyDiv w:val="1"/>
      <w:marLeft w:val="0"/>
      <w:marRight w:val="0"/>
      <w:marTop w:val="0"/>
      <w:marBottom w:val="0"/>
      <w:divBdr>
        <w:top w:val="none" w:sz="0" w:space="0" w:color="auto"/>
        <w:left w:val="none" w:sz="0" w:space="0" w:color="auto"/>
        <w:bottom w:val="none" w:sz="0" w:space="0" w:color="auto"/>
        <w:right w:val="none" w:sz="0" w:space="0" w:color="auto"/>
      </w:divBdr>
    </w:div>
    <w:div w:id="185287527">
      <w:bodyDiv w:val="1"/>
      <w:marLeft w:val="0"/>
      <w:marRight w:val="0"/>
      <w:marTop w:val="0"/>
      <w:marBottom w:val="0"/>
      <w:divBdr>
        <w:top w:val="none" w:sz="0" w:space="0" w:color="auto"/>
        <w:left w:val="none" w:sz="0" w:space="0" w:color="auto"/>
        <w:bottom w:val="none" w:sz="0" w:space="0" w:color="auto"/>
        <w:right w:val="none" w:sz="0" w:space="0" w:color="auto"/>
      </w:divBdr>
    </w:div>
    <w:div w:id="194194096">
      <w:bodyDiv w:val="1"/>
      <w:marLeft w:val="0"/>
      <w:marRight w:val="0"/>
      <w:marTop w:val="0"/>
      <w:marBottom w:val="0"/>
      <w:divBdr>
        <w:top w:val="none" w:sz="0" w:space="0" w:color="auto"/>
        <w:left w:val="none" w:sz="0" w:space="0" w:color="auto"/>
        <w:bottom w:val="none" w:sz="0" w:space="0" w:color="auto"/>
        <w:right w:val="none" w:sz="0" w:space="0" w:color="auto"/>
      </w:divBdr>
    </w:div>
    <w:div w:id="231157465">
      <w:bodyDiv w:val="1"/>
      <w:marLeft w:val="0"/>
      <w:marRight w:val="0"/>
      <w:marTop w:val="0"/>
      <w:marBottom w:val="0"/>
      <w:divBdr>
        <w:top w:val="none" w:sz="0" w:space="0" w:color="auto"/>
        <w:left w:val="none" w:sz="0" w:space="0" w:color="auto"/>
        <w:bottom w:val="none" w:sz="0" w:space="0" w:color="auto"/>
        <w:right w:val="none" w:sz="0" w:space="0" w:color="auto"/>
      </w:divBdr>
    </w:div>
    <w:div w:id="247036833">
      <w:bodyDiv w:val="1"/>
      <w:marLeft w:val="0"/>
      <w:marRight w:val="0"/>
      <w:marTop w:val="0"/>
      <w:marBottom w:val="0"/>
      <w:divBdr>
        <w:top w:val="none" w:sz="0" w:space="0" w:color="auto"/>
        <w:left w:val="none" w:sz="0" w:space="0" w:color="auto"/>
        <w:bottom w:val="none" w:sz="0" w:space="0" w:color="auto"/>
        <w:right w:val="none" w:sz="0" w:space="0" w:color="auto"/>
      </w:divBdr>
    </w:div>
    <w:div w:id="252515952">
      <w:bodyDiv w:val="1"/>
      <w:marLeft w:val="0"/>
      <w:marRight w:val="0"/>
      <w:marTop w:val="0"/>
      <w:marBottom w:val="0"/>
      <w:divBdr>
        <w:top w:val="none" w:sz="0" w:space="0" w:color="auto"/>
        <w:left w:val="none" w:sz="0" w:space="0" w:color="auto"/>
        <w:bottom w:val="none" w:sz="0" w:space="0" w:color="auto"/>
        <w:right w:val="none" w:sz="0" w:space="0" w:color="auto"/>
      </w:divBdr>
    </w:div>
    <w:div w:id="262617646">
      <w:bodyDiv w:val="1"/>
      <w:marLeft w:val="0"/>
      <w:marRight w:val="0"/>
      <w:marTop w:val="0"/>
      <w:marBottom w:val="0"/>
      <w:divBdr>
        <w:top w:val="none" w:sz="0" w:space="0" w:color="auto"/>
        <w:left w:val="none" w:sz="0" w:space="0" w:color="auto"/>
        <w:bottom w:val="none" w:sz="0" w:space="0" w:color="auto"/>
        <w:right w:val="none" w:sz="0" w:space="0" w:color="auto"/>
      </w:divBdr>
    </w:div>
    <w:div w:id="273637367">
      <w:bodyDiv w:val="1"/>
      <w:marLeft w:val="0"/>
      <w:marRight w:val="0"/>
      <w:marTop w:val="0"/>
      <w:marBottom w:val="0"/>
      <w:divBdr>
        <w:top w:val="none" w:sz="0" w:space="0" w:color="auto"/>
        <w:left w:val="none" w:sz="0" w:space="0" w:color="auto"/>
        <w:bottom w:val="none" w:sz="0" w:space="0" w:color="auto"/>
        <w:right w:val="none" w:sz="0" w:space="0" w:color="auto"/>
      </w:divBdr>
    </w:div>
    <w:div w:id="286938503">
      <w:bodyDiv w:val="1"/>
      <w:marLeft w:val="0"/>
      <w:marRight w:val="0"/>
      <w:marTop w:val="0"/>
      <w:marBottom w:val="0"/>
      <w:divBdr>
        <w:top w:val="none" w:sz="0" w:space="0" w:color="auto"/>
        <w:left w:val="none" w:sz="0" w:space="0" w:color="auto"/>
        <w:bottom w:val="none" w:sz="0" w:space="0" w:color="auto"/>
        <w:right w:val="none" w:sz="0" w:space="0" w:color="auto"/>
      </w:divBdr>
    </w:div>
    <w:div w:id="326322778">
      <w:bodyDiv w:val="1"/>
      <w:marLeft w:val="0"/>
      <w:marRight w:val="0"/>
      <w:marTop w:val="0"/>
      <w:marBottom w:val="0"/>
      <w:divBdr>
        <w:top w:val="none" w:sz="0" w:space="0" w:color="auto"/>
        <w:left w:val="none" w:sz="0" w:space="0" w:color="auto"/>
        <w:bottom w:val="none" w:sz="0" w:space="0" w:color="auto"/>
        <w:right w:val="none" w:sz="0" w:space="0" w:color="auto"/>
      </w:divBdr>
    </w:div>
    <w:div w:id="340551054">
      <w:bodyDiv w:val="1"/>
      <w:marLeft w:val="0"/>
      <w:marRight w:val="0"/>
      <w:marTop w:val="0"/>
      <w:marBottom w:val="0"/>
      <w:divBdr>
        <w:top w:val="none" w:sz="0" w:space="0" w:color="auto"/>
        <w:left w:val="none" w:sz="0" w:space="0" w:color="auto"/>
        <w:bottom w:val="none" w:sz="0" w:space="0" w:color="auto"/>
        <w:right w:val="none" w:sz="0" w:space="0" w:color="auto"/>
      </w:divBdr>
    </w:div>
    <w:div w:id="350106248">
      <w:bodyDiv w:val="1"/>
      <w:marLeft w:val="0"/>
      <w:marRight w:val="0"/>
      <w:marTop w:val="0"/>
      <w:marBottom w:val="0"/>
      <w:divBdr>
        <w:top w:val="none" w:sz="0" w:space="0" w:color="auto"/>
        <w:left w:val="none" w:sz="0" w:space="0" w:color="auto"/>
        <w:bottom w:val="none" w:sz="0" w:space="0" w:color="auto"/>
        <w:right w:val="none" w:sz="0" w:space="0" w:color="auto"/>
      </w:divBdr>
    </w:div>
    <w:div w:id="363019608">
      <w:bodyDiv w:val="1"/>
      <w:marLeft w:val="0"/>
      <w:marRight w:val="0"/>
      <w:marTop w:val="0"/>
      <w:marBottom w:val="0"/>
      <w:divBdr>
        <w:top w:val="none" w:sz="0" w:space="0" w:color="auto"/>
        <w:left w:val="none" w:sz="0" w:space="0" w:color="auto"/>
        <w:bottom w:val="none" w:sz="0" w:space="0" w:color="auto"/>
        <w:right w:val="none" w:sz="0" w:space="0" w:color="auto"/>
      </w:divBdr>
    </w:div>
    <w:div w:id="364524711">
      <w:bodyDiv w:val="1"/>
      <w:marLeft w:val="0"/>
      <w:marRight w:val="0"/>
      <w:marTop w:val="0"/>
      <w:marBottom w:val="0"/>
      <w:divBdr>
        <w:top w:val="none" w:sz="0" w:space="0" w:color="auto"/>
        <w:left w:val="none" w:sz="0" w:space="0" w:color="auto"/>
        <w:bottom w:val="none" w:sz="0" w:space="0" w:color="auto"/>
        <w:right w:val="none" w:sz="0" w:space="0" w:color="auto"/>
      </w:divBdr>
    </w:div>
    <w:div w:id="367755236">
      <w:bodyDiv w:val="1"/>
      <w:marLeft w:val="0"/>
      <w:marRight w:val="0"/>
      <w:marTop w:val="0"/>
      <w:marBottom w:val="0"/>
      <w:divBdr>
        <w:top w:val="none" w:sz="0" w:space="0" w:color="auto"/>
        <w:left w:val="none" w:sz="0" w:space="0" w:color="auto"/>
        <w:bottom w:val="none" w:sz="0" w:space="0" w:color="auto"/>
        <w:right w:val="none" w:sz="0" w:space="0" w:color="auto"/>
      </w:divBdr>
    </w:div>
    <w:div w:id="370229664">
      <w:bodyDiv w:val="1"/>
      <w:marLeft w:val="0"/>
      <w:marRight w:val="0"/>
      <w:marTop w:val="0"/>
      <w:marBottom w:val="0"/>
      <w:divBdr>
        <w:top w:val="none" w:sz="0" w:space="0" w:color="auto"/>
        <w:left w:val="none" w:sz="0" w:space="0" w:color="auto"/>
        <w:bottom w:val="none" w:sz="0" w:space="0" w:color="auto"/>
        <w:right w:val="none" w:sz="0" w:space="0" w:color="auto"/>
      </w:divBdr>
    </w:div>
    <w:div w:id="387147079">
      <w:bodyDiv w:val="1"/>
      <w:marLeft w:val="0"/>
      <w:marRight w:val="0"/>
      <w:marTop w:val="0"/>
      <w:marBottom w:val="0"/>
      <w:divBdr>
        <w:top w:val="none" w:sz="0" w:space="0" w:color="auto"/>
        <w:left w:val="none" w:sz="0" w:space="0" w:color="auto"/>
        <w:bottom w:val="none" w:sz="0" w:space="0" w:color="auto"/>
        <w:right w:val="none" w:sz="0" w:space="0" w:color="auto"/>
      </w:divBdr>
    </w:div>
    <w:div w:id="420175331">
      <w:bodyDiv w:val="1"/>
      <w:marLeft w:val="0"/>
      <w:marRight w:val="0"/>
      <w:marTop w:val="0"/>
      <w:marBottom w:val="0"/>
      <w:divBdr>
        <w:top w:val="none" w:sz="0" w:space="0" w:color="auto"/>
        <w:left w:val="none" w:sz="0" w:space="0" w:color="auto"/>
        <w:bottom w:val="none" w:sz="0" w:space="0" w:color="auto"/>
        <w:right w:val="none" w:sz="0" w:space="0" w:color="auto"/>
      </w:divBdr>
    </w:div>
    <w:div w:id="420957081">
      <w:bodyDiv w:val="1"/>
      <w:marLeft w:val="0"/>
      <w:marRight w:val="0"/>
      <w:marTop w:val="0"/>
      <w:marBottom w:val="0"/>
      <w:divBdr>
        <w:top w:val="none" w:sz="0" w:space="0" w:color="auto"/>
        <w:left w:val="none" w:sz="0" w:space="0" w:color="auto"/>
        <w:bottom w:val="none" w:sz="0" w:space="0" w:color="auto"/>
        <w:right w:val="none" w:sz="0" w:space="0" w:color="auto"/>
      </w:divBdr>
    </w:div>
    <w:div w:id="444469708">
      <w:bodyDiv w:val="1"/>
      <w:marLeft w:val="0"/>
      <w:marRight w:val="0"/>
      <w:marTop w:val="0"/>
      <w:marBottom w:val="0"/>
      <w:divBdr>
        <w:top w:val="none" w:sz="0" w:space="0" w:color="auto"/>
        <w:left w:val="none" w:sz="0" w:space="0" w:color="auto"/>
        <w:bottom w:val="none" w:sz="0" w:space="0" w:color="auto"/>
        <w:right w:val="none" w:sz="0" w:space="0" w:color="auto"/>
      </w:divBdr>
    </w:div>
    <w:div w:id="457841915">
      <w:bodyDiv w:val="1"/>
      <w:marLeft w:val="0"/>
      <w:marRight w:val="0"/>
      <w:marTop w:val="0"/>
      <w:marBottom w:val="0"/>
      <w:divBdr>
        <w:top w:val="none" w:sz="0" w:space="0" w:color="auto"/>
        <w:left w:val="none" w:sz="0" w:space="0" w:color="auto"/>
        <w:bottom w:val="none" w:sz="0" w:space="0" w:color="auto"/>
        <w:right w:val="none" w:sz="0" w:space="0" w:color="auto"/>
      </w:divBdr>
    </w:div>
    <w:div w:id="480542450">
      <w:bodyDiv w:val="1"/>
      <w:marLeft w:val="0"/>
      <w:marRight w:val="0"/>
      <w:marTop w:val="0"/>
      <w:marBottom w:val="0"/>
      <w:divBdr>
        <w:top w:val="none" w:sz="0" w:space="0" w:color="auto"/>
        <w:left w:val="none" w:sz="0" w:space="0" w:color="auto"/>
        <w:bottom w:val="none" w:sz="0" w:space="0" w:color="auto"/>
        <w:right w:val="none" w:sz="0" w:space="0" w:color="auto"/>
      </w:divBdr>
    </w:div>
    <w:div w:id="495801442">
      <w:bodyDiv w:val="1"/>
      <w:marLeft w:val="0"/>
      <w:marRight w:val="0"/>
      <w:marTop w:val="0"/>
      <w:marBottom w:val="0"/>
      <w:divBdr>
        <w:top w:val="none" w:sz="0" w:space="0" w:color="auto"/>
        <w:left w:val="none" w:sz="0" w:space="0" w:color="auto"/>
        <w:bottom w:val="none" w:sz="0" w:space="0" w:color="auto"/>
        <w:right w:val="none" w:sz="0" w:space="0" w:color="auto"/>
      </w:divBdr>
    </w:div>
    <w:div w:id="565576810">
      <w:bodyDiv w:val="1"/>
      <w:marLeft w:val="0"/>
      <w:marRight w:val="0"/>
      <w:marTop w:val="0"/>
      <w:marBottom w:val="0"/>
      <w:divBdr>
        <w:top w:val="none" w:sz="0" w:space="0" w:color="auto"/>
        <w:left w:val="none" w:sz="0" w:space="0" w:color="auto"/>
        <w:bottom w:val="none" w:sz="0" w:space="0" w:color="auto"/>
        <w:right w:val="none" w:sz="0" w:space="0" w:color="auto"/>
      </w:divBdr>
    </w:div>
    <w:div w:id="566962493">
      <w:bodyDiv w:val="1"/>
      <w:marLeft w:val="0"/>
      <w:marRight w:val="0"/>
      <w:marTop w:val="0"/>
      <w:marBottom w:val="0"/>
      <w:divBdr>
        <w:top w:val="none" w:sz="0" w:space="0" w:color="auto"/>
        <w:left w:val="none" w:sz="0" w:space="0" w:color="auto"/>
        <w:bottom w:val="none" w:sz="0" w:space="0" w:color="auto"/>
        <w:right w:val="none" w:sz="0" w:space="0" w:color="auto"/>
      </w:divBdr>
    </w:div>
    <w:div w:id="571428222">
      <w:bodyDiv w:val="1"/>
      <w:marLeft w:val="0"/>
      <w:marRight w:val="0"/>
      <w:marTop w:val="0"/>
      <w:marBottom w:val="0"/>
      <w:divBdr>
        <w:top w:val="none" w:sz="0" w:space="0" w:color="auto"/>
        <w:left w:val="none" w:sz="0" w:space="0" w:color="auto"/>
        <w:bottom w:val="none" w:sz="0" w:space="0" w:color="auto"/>
        <w:right w:val="none" w:sz="0" w:space="0" w:color="auto"/>
      </w:divBdr>
    </w:div>
    <w:div w:id="574240257">
      <w:bodyDiv w:val="1"/>
      <w:marLeft w:val="0"/>
      <w:marRight w:val="0"/>
      <w:marTop w:val="0"/>
      <w:marBottom w:val="0"/>
      <w:divBdr>
        <w:top w:val="none" w:sz="0" w:space="0" w:color="auto"/>
        <w:left w:val="none" w:sz="0" w:space="0" w:color="auto"/>
        <w:bottom w:val="none" w:sz="0" w:space="0" w:color="auto"/>
        <w:right w:val="none" w:sz="0" w:space="0" w:color="auto"/>
      </w:divBdr>
    </w:div>
    <w:div w:id="646280444">
      <w:bodyDiv w:val="1"/>
      <w:marLeft w:val="0"/>
      <w:marRight w:val="0"/>
      <w:marTop w:val="0"/>
      <w:marBottom w:val="0"/>
      <w:divBdr>
        <w:top w:val="none" w:sz="0" w:space="0" w:color="auto"/>
        <w:left w:val="none" w:sz="0" w:space="0" w:color="auto"/>
        <w:bottom w:val="none" w:sz="0" w:space="0" w:color="auto"/>
        <w:right w:val="none" w:sz="0" w:space="0" w:color="auto"/>
      </w:divBdr>
    </w:div>
    <w:div w:id="658581664">
      <w:bodyDiv w:val="1"/>
      <w:marLeft w:val="0"/>
      <w:marRight w:val="0"/>
      <w:marTop w:val="0"/>
      <w:marBottom w:val="0"/>
      <w:divBdr>
        <w:top w:val="none" w:sz="0" w:space="0" w:color="auto"/>
        <w:left w:val="none" w:sz="0" w:space="0" w:color="auto"/>
        <w:bottom w:val="none" w:sz="0" w:space="0" w:color="auto"/>
        <w:right w:val="none" w:sz="0" w:space="0" w:color="auto"/>
      </w:divBdr>
    </w:div>
    <w:div w:id="744571733">
      <w:bodyDiv w:val="1"/>
      <w:marLeft w:val="0"/>
      <w:marRight w:val="0"/>
      <w:marTop w:val="0"/>
      <w:marBottom w:val="0"/>
      <w:divBdr>
        <w:top w:val="none" w:sz="0" w:space="0" w:color="auto"/>
        <w:left w:val="none" w:sz="0" w:space="0" w:color="auto"/>
        <w:bottom w:val="none" w:sz="0" w:space="0" w:color="auto"/>
        <w:right w:val="none" w:sz="0" w:space="0" w:color="auto"/>
      </w:divBdr>
    </w:div>
    <w:div w:id="787436297">
      <w:bodyDiv w:val="1"/>
      <w:marLeft w:val="0"/>
      <w:marRight w:val="0"/>
      <w:marTop w:val="0"/>
      <w:marBottom w:val="0"/>
      <w:divBdr>
        <w:top w:val="none" w:sz="0" w:space="0" w:color="auto"/>
        <w:left w:val="none" w:sz="0" w:space="0" w:color="auto"/>
        <w:bottom w:val="none" w:sz="0" w:space="0" w:color="auto"/>
        <w:right w:val="none" w:sz="0" w:space="0" w:color="auto"/>
      </w:divBdr>
    </w:div>
    <w:div w:id="820776226">
      <w:bodyDiv w:val="1"/>
      <w:marLeft w:val="0"/>
      <w:marRight w:val="0"/>
      <w:marTop w:val="0"/>
      <w:marBottom w:val="0"/>
      <w:divBdr>
        <w:top w:val="none" w:sz="0" w:space="0" w:color="auto"/>
        <w:left w:val="none" w:sz="0" w:space="0" w:color="auto"/>
        <w:bottom w:val="none" w:sz="0" w:space="0" w:color="auto"/>
        <w:right w:val="none" w:sz="0" w:space="0" w:color="auto"/>
      </w:divBdr>
    </w:div>
    <w:div w:id="829559636">
      <w:bodyDiv w:val="1"/>
      <w:marLeft w:val="0"/>
      <w:marRight w:val="0"/>
      <w:marTop w:val="0"/>
      <w:marBottom w:val="0"/>
      <w:divBdr>
        <w:top w:val="none" w:sz="0" w:space="0" w:color="auto"/>
        <w:left w:val="none" w:sz="0" w:space="0" w:color="auto"/>
        <w:bottom w:val="none" w:sz="0" w:space="0" w:color="auto"/>
        <w:right w:val="none" w:sz="0" w:space="0" w:color="auto"/>
      </w:divBdr>
    </w:div>
    <w:div w:id="834732594">
      <w:bodyDiv w:val="1"/>
      <w:marLeft w:val="0"/>
      <w:marRight w:val="0"/>
      <w:marTop w:val="0"/>
      <w:marBottom w:val="0"/>
      <w:divBdr>
        <w:top w:val="none" w:sz="0" w:space="0" w:color="auto"/>
        <w:left w:val="none" w:sz="0" w:space="0" w:color="auto"/>
        <w:bottom w:val="none" w:sz="0" w:space="0" w:color="auto"/>
        <w:right w:val="none" w:sz="0" w:space="0" w:color="auto"/>
      </w:divBdr>
    </w:div>
    <w:div w:id="866912928">
      <w:bodyDiv w:val="1"/>
      <w:marLeft w:val="0"/>
      <w:marRight w:val="0"/>
      <w:marTop w:val="0"/>
      <w:marBottom w:val="0"/>
      <w:divBdr>
        <w:top w:val="none" w:sz="0" w:space="0" w:color="auto"/>
        <w:left w:val="none" w:sz="0" w:space="0" w:color="auto"/>
        <w:bottom w:val="none" w:sz="0" w:space="0" w:color="auto"/>
        <w:right w:val="none" w:sz="0" w:space="0" w:color="auto"/>
      </w:divBdr>
    </w:div>
    <w:div w:id="869956237">
      <w:bodyDiv w:val="1"/>
      <w:marLeft w:val="0"/>
      <w:marRight w:val="0"/>
      <w:marTop w:val="0"/>
      <w:marBottom w:val="0"/>
      <w:divBdr>
        <w:top w:val="none" w:sz="0" w:space="0" w:color="auto"/>
        <w:left w:val="none" w:sz="0" w:space="0" w:color="auto"/>
        <w:bottom w:val="none" w:sz="0" w:space="0" w:color="auto"/>
        <w:right w:val="none" w:sz="0" w:space="0" w:color="auto"/>
      </w:divBdr>
    </w:div>
    <w:div w:id="873806175">
      <w:bodyDiv w:val="1"/>
      <w:marLeft w:val="0"/>
      <w:marRight w:val="0"/>
      <w:marTop w:val="0"/>
      <w:marBottom w:val="0"/>
      <w:divBdr>
        <w:top w:val="none" w:sz="0" w:space="0" w:color="auto"/>
        <w:left w:val="none" w:sz="0" w:space="0" w:color="auto"/>
        <w:bottom w:val="none" w:sz="0" w:space="0" w:color="auto"/>
        <w:right w:val="none" w:sz="0" w:space="0" w:color="auto"/>
      </w:divBdr>
    </w:div>
    <w:div w:id="888496812">
      <w:bodyDiv w:val="1"/>
      <w:marLeft w:val="0"/>
      <w:marRight w:val="0"/>
      <w:marTop w:val="0"/>
      <w:marBottom w:val="0"/>
      <w:divBdr>
        <w:top w:val="none" w:sz="0" w:space="0" w:color="auto"/>
        <w:left w:val="none" w:sz="0" w:space="0" w:color="auto"/>
        <w:bottom w:val="none" w:sz="0" w:space="0" w:color="auto"/>
        <w:right w:val="none" w:sz="0" w:space="0" w:color="auto"/>
      </w:divBdr>
    </w:div>
    <w:div w:id="898175094">
      <w:bodyDiv w:val="1"/>
      <w:marLeft w:val="0"/>
      <w:marRight w:val="0"/>
      <w:marTop w:val="0"/>
      <w:marBottom w:val="0"/>
      <w:divBdr>
        <w:top w:val="none" w:sz="0" w:space="0" w:color="auto"/>
        <w:left w:val="none" w:sz="0" w:space="0" w:color="auto"/>
        <w:bottom w:val="none" w:sz="0" w:space="0" w:color="auto"/>
        <w:right w:val="none" w:sz="0" w:space="0" w:color="auto"/>
      </w:divBdr>
    </w:div>
    <w:div w:id="902715428">
      <w:bodyDiv w:val="1"/>
      <w:marLeft w:val="0"/>
      <w:marRight w:val="0"/>
      <w:marTop w:val="0"/>
      <w:marBottom w:val="0"/>
      <w:divBdr>
        <w:top w:val="none" w:sz="0" w:space="0" w:color="auto"/>
        <w:left w:val="none" w:sz="0" w:space="0" w:color="auto"/>
        <w:bottom w:val="none" w:sz="0" w:space="0" w:color="auto"/>
        <w:right w:val="none" w:sz="0" w:space="0" w:color="auto"/>
      </w:divBdr>
    </w:div>
    <w:div w:id="912932112">
      <w:bodyDiv w:val="1"/>
      <w:marLeft w:val="0"/>
      <w:marRight w:val="0"/>
      <w:marTop w:val="0"/>
      <w:marBottom w:val="0"/>
      <w:divBdr>
        <w:top w:val="none" w:sz="0" w:space="0" w:color="auto"/>
        <w:left w:val="none" w:sz="0" w:space="0" w:color="auto"/>
        <w:bottom w:val="none" w:sz="0" w:space="0" w:color="auto"/>
        <w:right w:val="none" w:sz="0" w:space="0" w:color="auto"/>
      </w:divBdr>
    </w:div>
    <w:div w:id="914898114">
      <w:bodyDiv w:val="1"/>
      <w:marLeft w:val="0"/>
      <w:marRight w:val="0"/>
      <w:marTop w:val="0"/>
      <w:marBottom w:val="0"/>
      <w:divBdr>
        <w:top w:val="none" w:sz="0" w:space="0" w:color="auto"/>
        <w:left w:val="none" w:sz="0" w:space="0" w:color="auto"/>
        <w:bottom w:val="none" w:sz="0" w:space="0" w:color="auto"/>
        <w:right w:val="none" w:sz="0" w:space="0" w:color="auto"/>
      </w:divBdr>
    </w:div>
    <w:div w:id="953709592">
      <w:bodyDiv w:val="1"/>
      <w:marLeft w:val="0"/>
      <w:marRight w:val="0"/>
      <w:marTop w:val="0"/>
      <w:marBottom w:val="0"/>
      <w:divBdr>
        <w:top w:val="none" w:sz="0" w:space="0" w:color="auto"/>
        <w:left w:val="none" w:sz="0" w:space="0" w:color="auto"/>
        <w:bottom w:val="none" w:sz="0" w:space="0" w:color="auto"/>
        <w:right w:val="none" w:sz="0" w:space="0" w:color="auto"/>
      </w:divBdr>
    </w:div>
    <w:div w:id="958486978">
      <w:bodyDiv w:val="1"/>
      <w:marLeft w:val="0"/>
      <w:marRight w:val="0"/>
      <w:marTop w:val="0"/>
      <w:marBottom w:val="0"/>
      <w:divBdr>
        <w:top w:val="none" w:sz="0" w:space="0" w:color="auto"/>
        <w:left w:val="none" w:sz="0" w:space="0" w:color="auto"/>
        <w:bottom w:val="none" w:sz="0" w:space="0" w:color="auto"/>
        <w:right w:val="none" w:sz="0" w:space="0" w:color="auto"/>
      </w:divBdr>
    </w:div>
    <w:div w:id="958684834">
      <w:bodyDiv w:val="1"/>
      <w:marLeft w:val="0"/>
      <w:marRight w:val="0"/>
      <w:marTop w:val="0"/>
      <w:marBottom w:val="0"/>
      <w:divBdr>
        <w:top w:val="none" w:sz="0" w:space="0" w:color="auto"/>
        <w:left w:val="none" w:sz="0" w:space="0" w:color="auto"/>
        <w:bottom w:val="none" w:sz="0" w:space="0" w:color="auto"/>
        <w:right w:val="none" w:sz="0" w:space="0" w:color="auto"/>
      </w:divBdr>
    </w:div>
    <w:div w:id="961806345">
      <w:bodyDiv w:val="1"/>
      <w:marLeft w:val="0"/>
      <w:marRight w:val="0"/>
      <w:marTop w:val="0"/>
      <w:marBottom w:val="0"/>
      <w:divBdr>
        <w:top w:val="none" w:sz="0" w:space="0" w:color="auto"/>
        <w:left w:val="none" w:sz="0" w:space="0" w:color="auto"/>
        <w:bottom w:val="none" w:sz="0" w:space="0" w:color="auto"/>
        <w:right w:val="none" w:sz="0" w:space="0" w:color="auto"/>
      </w:divBdr>
    </w:div>
    <w:div w:id="962735037">
      <w:bodyDiv w:val="1"/>
      <w:marLeft w:val="0"/>
      <w:marRight w:val="0"/>
      <w:marTop w:val="0"/>
      <w:marBottom w:val="0"/>
      <w:divBdr>
        <w:top w:val="none" w:sz="0" w:space="0" w:color="auto"/>
        <w:left w:val="none" w:sz="0" w:space="0" w:color="auto"/>
        <w:bottom w:val="none" w:sz="0" w:space="0" w:color="auto"/>
        <w:right w:val="none" w:sz="0" w:space="0" w:color="auto"/>
      </w:divBdr>
    </w:div>
    <w:div w:id="972253683">
      <w:bodyDiv w:val="1"/>
      <w:marLeft w:val="0"/>
      <w:marRight w:val="0"/>
      <w:marTop w:val="0"/>
      <w:marBottom w:val="0"/>
      <w:divBdr>
        <w:top w:val="none" w:sz="0" w:space="0" w:color="auto"/>
        <w:left w:val="none" w:sz="0" w:space="0" w:color="auto"/>
        <w:bottom w:val="none" w:sz="0" w:space="0" w:color="auto"/>
        <w:right w:val="none" w:sz="0" w:space="0" w:color="auto"/>
      </w:divBdr>
    </w:div>
    <w:div w:id="1005209737">
      <w:bodyDiv w:val="1"/>
      <w:marLeft w:val="0"/>
      <w:marRight w:val="0"/>
      <w:marTop w:val="0"/>
      <w:marBottom w:val="0"/>
      <w:divBdr>
        <w:top w:val="none" w:sz="0" w:space="0" w:color="auto"/>
        <w:left w:val="none" w:sz="0" w:space="0" w:color="auto"/>
        <w:bottom w:val="none" w:sz="0" w:space="0" w:color="auto"/>
        <w:right w:val="none" w:sz="0" w:space="0" w:color="auto"/>
      </w:divBdr>
    </w:div>
    <w:div w:id="1012680270">
      <w:bodyDiv w:val="1"/>
      <w:marLeft w:val="0"/>
      <w:marRight w:val="0"/>
      <w:marTop w:val="0"/>
      <w:marBottom w:val="0"/>
      <w:divBdr>
        <w:top w:val="none" w:sz="0" w:space="0" w:color="auto"/>
        <w:left w:val="none" w:sz="0" w:space="0" w:color="auto"/>
        <w:bottom w:val="none" w:sz="0" w:space="0" w:color="auto"/>
        <w:right w:val="none" w:sz="0" w:space="0" w:color="auto"/>
      </w:divBdr>
    </w:div>
    <w:div w:id="1017273925">
      <w:bodyDiv w:val="1"/>
      <w:marLeft w:val="0"/>
      <w:marRight w:val="0"/>
      <w:marTop w:val="0"/>
      <w:marBottom w:val="0"/>
      <w:divBdr>
        <w:top w:val="none" w:sz="0" w:space="0" w:color="auto"/>
        <w:left w:val="none" w:sz="0" w:space="0" w:color="auto"/>
        <w:bottom w:val="none" w:sz="0" w:space="0" w:color="auto"/>
        <w:right w:val="none" w:sz="0" w:space="0" w:color="auto"/>
      </w:divBdr>
    </w:div>
    <w:div w:id="1049375262">
      <w:bodyDiv w:val="1"/>
      <w:marLeft w:val="0"/>
      <w:marRight w:val="0"/>
      <w:marTop w:val="0"/>
      <w:marBottom w:val="0"/>
      <w:divBdr>
        <w:top w:val="none" w:sz="0" w:space="0" w:color="auto"/>
        <w:left w:val="none" w:sz="0" w:space="0" w:color="auto"/>
        <w:bottom w:val="none" w:sz="0" w:space="0" w:color="auto"/>
        <w:right w:val="none" w:sz="0" w:space="0" w:color="auto"/>
      </w:divBdr>
    </w:div>
    <w:div w:id="1076590462">
      <w:bodyDiv w:val="1"/>
      <w:marLeft w:val="0"/>
      <w:marRight w:val="0"/>
      <w:marTop w:val="0"/>
      <w:marBottom w:val="0"/>
      <w:divBdr>
        <w:top w:val="none" w:sz="0" w:space="0" w:color="auto"/>
        <w:left w:val="none" w:sz="0" w:space="0" w:color="auto"/>
        <w:bottom w:val="none" w:sz="0" w:space="0" w:color="auto"/>
        <w:right w:val="none" w:sz="0" w:space="0" w:color="auto"/>
      </w:divBdr>
    </w:div>
    <w:div w:id="1137255896">
      <w:bodyDiv w:val="1"/>
      <w:marLeft w:val="0"/>
      <w:marRight w:val="0"/>
      <w:marTop w:val="0"/>
      <w:marBottom w:val="0"/>
      <w:divBdr>
        <w:top w:val="none" w:sz="0" w:space="0" w:color="auto"/>
        <w:left w:val="none" w:sz="0" w:space="0" w:color="auto"/>
        <w:bottom w:val="none" w:sz="0" w:space="0" w:color="auto"/>
        <w:right w:val="none" w:sz="0" w:space="0" w:color="auto"/>
      </w:divBdr>
    </w:div>
    <w:div w:id="1227304146">
      <w:bodyDiv w:val="1"/>
      <w:marLeft w:val="0"/>
      <w:marRight w:val="0"/>
      <w:marTop w:val="0"/>
      <w:marBottom w:val="0"/>
      <w:divBdr>
        <w:top w:val="none" w:sz="0" w:space="0" w:color="auto"/>
        <w:left w:val="none" w:sz="0" w:space="0" w:color="auto"/>
        <w:bottom w:val="none" w:sz="0" w:space="0" w:color="auto"/>
        <w:right w:val="none" w:sz="0" w:space="0" w:color="auto"/>
      </w:divBdr>
    </w:div>
    <w:div w:id="1229001790">
      <w:bodyDiv w:val="1"/>
      <w:marLeft w:val="0"/>
      <w:marRight w:val="0"/>
      <w:marTop w:val="0"/>
      <w:marBottom w:val="0"/>
      <w:divBdr>
        <w:top w:val="none" w:sz="0" w:space="0" w:color="auto"/>
        <w:left w:val="none" w:sz="0" w:space="0" w:color="auto"/>
        <w:bottom w:val="none" w:sz="0" w:space="0" w:color="auto"/>
        <w:right w:val="none" w:sz="0" w:space="0" w:color="auto"/>
      </w:divBdr>
    </w:div>
    <w:div w:id="1235385673">
      <w:bodyDiv w:val="1"/>
      <w:marLeft w:val="0"/>
      <w:marRight w:val="0"/>
      <w:marTop w:val="0"/>
      <w:marBottom w:val="0"/>
      <w:divBdr>
        <w:top w:val="none" w:sz="0" w:space="0" w:color="auto"/>
        <w:left w:val="none" w:sz="0" w:space="0" w:color="auto"/>
        <w:bottom w:val="none" w:sz="0" w:space="0" w:color="auto"/>
        <w:right w:val="none" w:sz="0" w:space="0" w:color="auto"/>
      </w:divBdr>
    </w:div>
    <w:div w:id="1251737642">
      <w:bodyDiv w:val="1"/>
      <w:marLeft w:val="0"/>
      <w:marRight w:val="0"/>
      <w:marTop w:val="0"/>
      <w:marBottom w:val="0"/>
      <w:divBdr>
        <w:top w:val="none" w:sz="0" w:space="0" w:color="auto"/>
        <w:left w:val="none" w:sz="0" w:space="0" w:color="auto"/>
        <w:bottom w:val="none" w:sz="0" w:space="0" w:color="auto"/>
        <w:right w:val="none" w:sz="0" w:space="0" w:color="auto"/>
      </w:divBdr>
    </w:div>
    <w:div w:id="1252200268">
      <w:bodyDiv w:val="1"/>
      <w:marLeft w:val="0"/>
      <w:marRight w:val="0"/>
      <w:marTop w:val="0"/>
      <w:marBottom w:val="0"/>
      <w:divBdr>
        <w:top w:val="none" w:sz="0" w:space="0" w:color="auto"/>
        <w:left w:val="none" w:sz="0" w:space="0" w:color="auto"/>
        <w:bottom w:val="none" w:sz="0" w:space="0" w:color="auto"/>
        <w:right w:val="none" w:sz="0" w:space="0" w:color="auto"/>
      </w:divBdr>
    </w:div>
    <w:div w:id="1253588273">
      <w:bodyDiv w:val="1"/>
      <w:marLeft w:val="0"/>
      <w:marRight w:val="0"/>
      <w:marTop w:val="0"/>
      <w:marBottom w:val="0"/>
      <w:divBdr>
        <w:top w:val="none" w:sz="0" w:space="0" w:color="auto"/>
        <w:left w:val="none" w:sz="0" w:space="0" w:color="auto"/>
        <w:bottom w:val="none" w:sz="0" w:space="0" w:color="auto"/>
        <w:right w:val="none" w:sz="0" w:space="0" w:color="auto"/>
      </w:divBdr>
    </w:div>
    <w:div w:id="1258295077">
      <w:bodyDiv w:val="1"/>
      <w:marLeft w:val="0"/>
      <w:marRight w:val="0"/>
      <w:marTop w:val="0"/>
      <w:marBottom w:val="0"/>
      <w:divBdr>
        <w:top w:val="none" w:sz="0" w:space="0" w:color="auto"/>
        <w:left w:val="none" w:sz="0" w:space="0" w:color="auto"/>
        <w:bottom w:val="none" w:sz="0" w:space="0" w:color="auto"/>
        <w:right w:val="none" w:sz="0" w:space="0" w:color="auto"/>
      </w:divBdr>
    </w:div>
    <w:div w:id="1303390580">
      <w:bodyDiv w:val="1"/>
      <w:marLeft w:val="0"/>
      <w:marRight w:val="0"/>
      <w:marTop w:val="0"/>
      <w:marBottom w:val="0"/>
      <w:divBdr>
        <w:top w:val="none" w:sz="0" w:space="0" w:color="auto"/>
        <w:left w:val="none" w:sz="0" w:space="0" w:color="auto"/>
        <w:bottom w:val="none" w:sz="0" w:space="0" w:color="auto"/>
        <w:right w:val="none" w:sz="0" w:space="0" w:color="auto"/>
      </w:divBdr>
    </w:div>
    <w:div w:id="1355616683">
      <w:bodyDiv w:val="1"/>
      <w:marLeft w:val="0"/>
      <w:marRight w:val="0"/>
      <w:marTop w:val="0"/>
      <w:marBottom w:val="0"/>
      <w:divBdr>
        <w:top w:val="none" w:sz="0" w:space="0" w:color="auto"/>
        <w:left w:val="none" w:sz="0" w:space="0" w:color="auto"/>
        <w:bottom w:val="none" w:sz="0" w:space="0" w:color="auto"/>
        <w:right w:val="none" w:sz="0" w:space="0" w:color="auto"/>
      </w:divBdr>
    </w:div>
    <w:div w:id="1368217216">
      <w:bodyDiv w:val="1"/>
      <w:marLeft w:val="0"/>
      <w:marRight w:val="0"/>
      <w:marTop w:val="0"/>
      <w:marBottom w:val="0"/>
      <w:divBdr>
        <w:top w:val="none" w:sz="0" w:space="0" w:color="auto"/>
        <w:left w:val="none" w:sz="0" w:space="0" w:color="auto"/>
        <w:bottom w:val="none" w:sz="0" w:space="0" w:color="auto"/>
        <w:right w:val="none" w:sz="0" w:space="0" w:color="auto"/>
      </w:divBdr>
    </w:div>
    <w:div w:id="1373771638">
      <w:bodyDiv w:val="1"/>
      <w:marLeft w:val="0"/>
      <w:marRight w:val="0"/>
      <w:marTop w:val="0"/>
      <w:marBottom w:val="0"/>
      <w:divBdr>
        <w:top w:val="none" w:sz="0" w:space="0" w:color="auto"/>
        <w:left w:val="none" w:sz="0" w:space="0" w:color="auto"/>
        <w:bottom w:val="none" w:sz="0" w:space="0" w:color="auto"/>
        <w:right w:val="none" w:sz="0" w:space="0" w:color="auto"/>
      </w:divBdr>
    </w:div>
    <w:div w:id="1377048352">
      <w:bodyDiv w:val="1"/>
      <w:marLeft w:val="0"/>
      <w:marRight w:val="0"/>
      <w:marTop w:val="0"/>
      <w:marBottom w:val="0"/>
      <w:divBdr>
        <w:top w:val="none" w:sz="0" w:space="0" w:color="auto"/>
        <w:left w:val="none" w:sz="0" w:space="0" w:color="auto"/>
        <w:bottom w:val="none" w:sz="0" w:space="0" w:color="auto"/>
        <w:right w:val="none" w:sz="0" w:space="0" w:color="auto"/>
      </w:divBdr>
    </w:div>
    <w:div w:id="1381200931">
      <w:bodyDiv w:val="1"/>
      <w:marLeft w:val="0"/>
      <w:marRight w:val="0"/>
      <w:marTop w:val="0"/>
      <w:marBottom w:val="0"/>
      <w:divBdr>
        <w:top w:val="none" w:sz="0" w:space="0" w:color="auto"/>
        <w:left w:val="none" w:sz="0" w:space="0" w:color="auto"/>
        <w:bottom w:val="none" w:sz="0" w:space="0" w:color="auto"/>
        <w:right w:val="none" w:sz="0" w:space="0" w:color="auto"/>
      </w:divBdr>
    </w:div>
    <w:div w:id="1384283856">
      <w:bodyDiv w:val="1"/>
      <w:marLeft w:val="0"/>
      <w:marRight w:val="0"/>
      <w:marTop w:val="0"/>
      <w:marBottom w:val="0"/>
      <w:divBdr>
        <w:top w:val="none" w:sz="0" w:space="0" w:color="auto"/>
        <w:left w:val="none" w:sz="0" w:space="0" w:color="auto"/>
        <w:bottom w:val="none" w:sz="0" w:space="0" w:color="auto"/>
        <w:right w:val="none" w:sz="0" w:space="0" w:color="auto"/>
      </w:divBdr>
    </w:div>
    <w:div w:id="1409645947">
      <w:bodyDiv w:val="1"/>
      <w:marLeft w:val="0"/>
      <w:marRight w:val="0"/>
      <w:marTop w:val="0"/>
      <w:marBottom w:val="0"/>
      <w:divBdr>
        <w:top w:val="none" w:sz="0" w:space="0" w:color="auto"/>
        <w:left w:val="none" w:sz="0" w:space="0" w:color="auto"/>
        <w:bottom w:val="none" w:sz="0" w:space="0" w:color="auto"/>
        <w:right w:val="none" w:sz="0" w:space="0" w:color="auto"/>
      </w:divBdr>
    </w:div>
    <w:div w:id="1429698314">
      <w:bodyDiv w:val="1"/>
      <w:marLeft w:val="0"/>
      <w:marRight w:val="0"/>
      <w:marTop w:val="0"/>
      <w:marBottom w:val="0"/>
      <w:divBdr>
        <w:top w:val="none" w:sz="0" w:space="0" w:color="auto"/>
        <w:left w:val="none" w:sz="0" w:space="0" w:color="auto"/>
        <w:bottom w:val="none" w:sz="0" w:space="0" w:color="auto"/>
        <w:right w:val="none" w:sz="0" w:space="0" w:color="auto"/>
      </w:divBdr>
    </w:div>
    <w:div w:id="1464807162">
      <w:bodyDiv w:val="1"/>
      <w:marLeft w:val="0"/>
      <w:marRight w:val="0"/>
      <w:marTop w:val="0"/>
      <w:marBottom w:val="0"/>
      <w:divBdr>
        <w:top w:val="none" w:sz="0" w:space="0" w:color="auto"/>
        <w:left w:val="none" w:sz="0" w:space="0" w:color="auto"/>
        <w:bottom w:val="none" w:sz="0" w:space="0" w:color="auto"/>
        <w:right w:val="none" w:sz="0" w:space="0" w:color="auto"/>
      </w:divBdr>
    </w:div>
    <w:div w:id="1471442049">
      <w:bodyDiv w:val="1"/>
      <w:marLeft w:val="0"/>
      <w:marRight w:val="0"/>
      <w:marTop w:val="0"/>
      <w:marBottom w:val="0"/>
      <w:divBdr>
        <w:top w:val="none" w:sz="0" w:space="0" w:color="auto"/>
        <w:left w:val="none" w:sz="0" w:space="0" w:color="auto"/>
        <w:bottom w:val="none" w:sz="0" w:space="0" w:color="auto"/>
        <w:right w:val="none" w:sz="0" w:space="0" w:color="auto"/>
      </w:divBdr>
    </w:div>
    <w:div w:id="1532914815">
      <w:bodyDiv w:val="1"/>
      <w:marLeft w:val="0"/>
      <w:marRight w:val="0"/>
      <w:marTop w:val="0"/>
      <w:marBottom w:val="0"/>
      <w:divBdr>
        <w:top w:val="none" w:sz="0" w:space="0" w:color="auto"/>
        <w:left w:val="none" w:sz="0" w:space="0" w:color="auto"/>
        <w:bottom w:val="none" w:sz="0" w:space="0" w:color="auto"/>
        <w:right w:val="none" w:sz="0" w:space="0" w:color="auto"/>
      </w:divBdr>
    </w:div>
    <w:div w:id="1545362208">
      <w:bodyDiv w:val="1"/>
      <w:marLeft w:val="0"/>
      <w:marRight w:val="0"/>
      <w:marTop w:val="0"/>
      <w:marBottom w:val="0"/>
      <w:divBdr>
        <w:top w:val="none" w:sz="0" w:space="0" w:color="auto"/>
        <w:left w:val="none" w:sz="0" w:space="0" w:color="auto"/>
        <w:bottom w:val="none" w:sz="0" w:space="0" w:color="auto"/>
        <w:right w:val="none" w:sz="0" w:space="0" w:color="auto"/>
      </w:divBdr>
    </w:div>
    <w:div w:id="1583025439">
      <w:bodyDiv w:val="1"/>
      <w:marLeft w:val="0"/>
      <w:marRight w:val="0"/>
      <w:marTop w:val="0"/>
      <w:marBottom w:val="0"/>
      <w:divBdr>
        <w:top w:val="none" w:sz="0" w:space="0" w:color="auto"/>
        <w:left w:val="none" w:sz="0" w:space="0" w:color="auto"/>
        <w:bottom w:val="none" w:sz="0" w:space="0" w:color="auto"/>
        <w:right w:val="none" w:sz="0" w:space="0" w:color="auto"/>
      </w:divBdr>
    </w:div>
    <w:div w:id="1596478684">
      <w:bodyDiv w:val="1"/>
      <w:marLeft w:val="0"/>
      <w:marRight w:val="0"/>
      <w:marTop w:val="0"/>
      <w:marBottom w:val="0"/>
      <w:divBdr>
        <w:top w:val="none" w:sz="0" w:space="0" w:color="auto"/>
        <w:left w:val="none" w:sz="0" w:space="0" w:color="auto"/>
        <w:bottom w:val="none" w:sz="0" w:space="0" w:color="auto"/>
        <w:right w:val="none" w:sz="0" w:space="0" w:color="auto"/>
      </w:divBdr>
    </w:div>
    <w:div w:id="1614899957">
      <w:bodyDiv w:val="1"/>
      <w:marLeft w:val="0"/>
      <w:marRight w:val="0"/>
      <w:marTop w:val="0"/>
      <w:marBottom w:val="0"/>
      <w:divBdr>
        <w:top w:val="none" w:sz="0" w:space="0" w:color="auto"/>
        <w:left w:val="none" w:sz="0" w:space="0" w:color="auto"/>
        <w:bottom w:val="none" w:sz="0" w:space="0" w:color="auto"/>
        <w:right w:val="none" w:sz="0" w:space="0" w:color="auto"/>
      </w:divBdr>
    </w:div>
    <w:div w:id="1655185888">
      <w:bodyDiv w:val="1"/>
      <w:marLeft w:val="0"/>
      <w:marRight w:val="0"/>
      <w:marTop w:val="0"/>
      <w:marBottom w:val="0"/>
      <w:divBdr>
        <w:top w:val="none" w:sz="0" w:space="0" w:color="auto"/>
        <w:left w:val="none" w:sz="0" w:space="0" w:color="auto"/>
        <w:bottom w:val="none" w:sz="0" w:space="0" w:color="auto"/>
        <w:right w:val="none" w:sz="0" w:space="0" w:color="auto"/>
      </w:divBdr>
    </w:div>
    <w:div w:id="1686134965">
      <w:bodyDiv w:val="1"/>
      <w:marLeft w:val="0"/>
      <w:marRight w:val="0"/>
      <w:marTop w:val="0"/>
      <w:marBottom w:val="0"/>
      <w:divBdr>
        <w:top w:val="none" w:sz="0" w:space="0" w:color="auto"/>
        <w:left w:val="none" w:sz="0" w:space="0" w:color="auto"/>
        <w:bottom w:val="none" w:sz="0" w:space="0" w:color="auto"/>
        <w:right w:val="none" w:sz="0" w:space="0" w:color="auto"/>
      </w:divBdr>
    </w:div>
    <w:div w:id="1722165896">
      <w:bodyDiv w:val="1"/>
      <w:marLeft w:val="0"/>
      <w:marRight w:val="0"/>
      <w:marTop w:val="0"/>
      <w:marBottom w:val="0"/>
      <w:divBdr>
        <w:top w:val="none" w:sz="0" w:space="0" w:color="auto"/>
        <w:left w:val="none" w:sz="0" w:space="0" w:color="auto"/>
        <w:bottom w:val="none" w:sz="0" w:space="0" w:color="auto"/>
        <w:right w:val="none" w:sz="0" w:space="0" w:color="auto"/>
      </w:divBdr>
    </w:div>
    <w:div w:id="1739740299">
      <w:bodyDiv w:val="1"/>
      <w:marLeft w:val="0"/>
      <w:marRight w:val="0"/>
      <w:marTop w:val="0"/>
      <w:marBottom w:val="0"/>
      <w:divBdr>
        <w:top w:val="none" w:sz="0" w:space="0" w:color="auto"/>
        <w:left w:val="none" w:sz="0" w:space="0" w:color="auto"/>
        <w:bottom w:val="none" w:sz="0" w:space="0" w:color="auto"/>
        <w:right w:val="none" w:sz="0" w:space="0" w:color="auto"/>
      </w:divBdr>
    </w:div>
    <w:div w:id="1764260023">
      <w:bodyDiv w:val="1"/>
      <w:marLeft w:val="0"/>
      <w:marRight w:val="0"/>
      <w:marTop w:val="0"/>
      <w:marBottom w:val="0"/>
      <w:divBdr>
        <w:top w:val="none" w:sz="0" w:space="0" w:color="auto"/>
        <w:left w:val="none" w:sz="0" w:space="0" w:color="auto"/>
        <w:bottom w:val="none" w:sz="0" w:space="0" w:color="auto"/>
        <w:right w:val="none" w:sz="0" w:space="0" w:color="auto"/>
      </w:divBdr>
    </w:div>
    <w:div w:id="1770661396">
      <w:bodyDiv w:val="1"/>
      <w:marLeft w:val="0"/>
      <w:marRight w:val="0"/>
      <w:marTop w:val="0"/>
      <w:marBottom w:val="0"/>
      <w:divBdr>
        <w:top w:val="none" w:sz="0" w:space="0" w:color="auto"/>
        <w:left w:val="none" w:sz="0" w:space="0" w:color="auto"/>
        <w:bottom w:val="none" w:sz="0" w:space="0" w:color="auto"/>
        <w:right w:val="none" w:sz="0" w:space="0" w:color="auto"/>
      </w:divBdr>
    </w:div>
    <w:div w:id="1779791587">
      <w:bodyDiv w:val="1"/>
      <w:marLeft w:val="0"/>
      <w:marRight w:val="0"/>
      <w:marTop w:val="0"/>
      <w:marBottom w:val="0"/>
      <w:divBdr>
        <w:top w:val="none" w:sz="0" w:space="0" w:color="auto"/>
        <w:left w:val="none" w:sz="0" w:space="0" w:color="auto"/>
        <w:bottom w:val="none" w:sz="0" w:space="0" w:color="auto"/>
        <w:right w:val="none" w:sz="0" w:space="0" w:color="auto"/>
      </w:divBdr>
    </w:div>
    <w:div w:id="1842701833">
      <w:bodyDiv w:val="1"/>
      <w:marLeft w:val="0"/>
      <w:marRight w:val="0"/>
      <w:marTop w:val="0"/>
      <w:marBottom w:val="0"/>
      <w:divBdr>
        <w:top w:val="none" w:sz="0" w:space="0" w:color="auto"/>
        <w:left w:val="none" w:sz="0" w:space="0" w:color="auto"/>
        <w:bottom w:val="none" w:sz="0" w:space="0" w:color="auto"/>
        <w:right w:val="none" w:sz="0" w:space="0" w:color="auto"/>
      </w:divBdr>
    </w:div>
    <w:div w:id="1893610282">
      <w:bodyDiv w:val="1"/>
      <w:marLeft w:val="0"/>
      <w:marRight w:val="0"/>
      <w:marTop w:val="0"/>
      <w:marBottom w:val="0"/>
      <w:divBdr>
        <w:top w:val="none" w:sz="0" w:space="0" w:color="auto"/>
        <w:left w:val="none" w:sz="0" w:space="0" w:color="auto"/>
        <w:bottom w:val="none" w:sz="0" w:space="0" w:color="auto"/>
        <w:right w:val="none" w:sz="0" w:space="0" w:color="auto"/>
      </w:divBdr>
    </w:div>
    <w:div w:id="1952933953">
      <w:bodyDiv w:val="1"/>
      <w:marLeft w:val="0"/>
      <w:marRight w:val="0"/>
      <w:marTop w:val="0"/>
      <w:marBottom w:val="0"/>
      <w:divBdr>
        <w:top w:val="none" w:sz="0" w:space="0" w:color="auto"/>
        <w:left w:val="none" w:sz="0" w:space="0" w:color="auto"/>
        <w:bottom w:val="none" w:sz="0" w:space="0" w:color="auto"/>
        <w:right w:val="none" w:sz="0" w:space="0" w:color="auto"/>
      </w:divBdr>
    </w:div>
    <w:div w:id="1998800997">
      <w:bodyDiv w:val="1"/>
      <w:marLeft w:val="0"/>
      <w:marRight w:val="0"/>
      <w:marTop w:val="0"/>
      <w:marBottom w:val="0"/>
      <w:divBdr>
        <w:top w:val="none" w:sz="0" w:space="0" w:color="auto"/>
        <w:left w:val="none" w:sz="0" w:space="0" w:color="auto"/>
        <w:bottom w:val="none" w:sz="0" w:space="0" w:color="auto"/>
        <w:right w:val="none" w:sz="0" w:space="0" w:color="auto"/>
      </w:divBdr>
    </w:div>
    <w:div w:id="2002394068">
      <w:bodyDiv w:val="1"/>
      <w:marLeft w:val="0"/>
      <w:marRight w:val="0"/>
      <w:marTop w:val="0"/>
      <w:marBottom w:val="0"/>
      <w:divBdr>
        <w:top w:val="none" w:sz="0" w:space="0" w:color="auto"/>
        <w:left w:val="none" w:sz="0" w:space="0" w:color="auto"/>
        <w:bottom w:val="none" w:sz="0" w:space="0" w:color="auto"/>
        <w:right w:val="none" w:sz="0" w:space="0" w:color="auto"/>
      </w:divBdr>
    </w:div>
    <w:div w:id="2008364521">
      <w:bodyDiv w:val="1"/>
      <w:marLeft w:val="0"/>
      <w:marRight w:val="0"/>
      <w:marTop w:val="0"/>
      <w:marBottom w:val="0"/>
      <w:divBdr>
        <w:top w:val="none" w:sz="0" w:space="0" w:color="auto"/>
        <w:left w:val="none" w:sz="0" w:space="0" w:color="auto"/>
        <w:bottom w:val="none" w:sz="0" w:space="0" w:color="auto"/>
        <w:right w:val="none" w:sz="0" w:space="0" w:color="auto"/>
      </w:divBdr>
    </w:div>
    <w:div w:id="2075160334">
      <w:bodyDiv w:val="1"/>
      <w:marLeft w:val="0"/>
      <w:marRight w:val="0"/>
      <w:marTop w:val="0"/>
      <w:marBottom w:val="0"/>
      <w:divBdr>
        <w:top w:val="none" w:sz="0" w:space="0" w:color="auto"/>
        <w:left w:val="none" w:sz="0" w:space="0" w:color="auto"/>
        <w:bottom w:val="none" w:sz="0" w:space="0" w:color="auto"/>
        <w:right w:val="none" w:sz="0" w:space="0" w:color="auto"/>
      </w:divBdr>
    </w:div>
    <w:div w:id="2075615779">
      <w:bodyDiv w:val="1"/>
      <w:marLeft w:val="0"/>
      <w:marRight w:val="0"/>
      <w:marTop w:val="0"/>
      <w:marBottom w:val="0"/>
      <w:divBdr>
        <w:top w:val="none" w:sz="0" w:space="0" w:color="auto"/>
        <w:left w:val="none" w:sz="0" w:space="0" w:color="auto"/>
        <w:bottom w:val="none" w:sz="0" w:space="0" w:color="auto"/>
        <w:right w:val="none" w:sz="0" w:space="0" w:color="auto"/>
      </w:divBdr>
    </w:div>
    <w:div w:id="2082634571">
      <w:bodyDiv w:val="1"/>
      <w:marLeft w:val="0"/>
      <w:marRight w:val="0"/>
      <w:marTop w:val="0"/>
      <w:marBottom w:val="0"/>
      <w:divBdr>
        <w:top w:val="none" w:sz="0" w:space="0" w:color="auto"/>
        <w:left w:val="none" w:sz="0" w:space="0" w:color="auto"/>
        <w:bottom w:val="none" w:sz="0" w:space="0" w:color="auto"/>
        <w:right w:val="none" w:sz="0" w:space="0" w:color="auto"/>
      </w:divBdr>
    </w:div>
    <w:div w:id="2086028827">
      <w:bodyDiv w:val="1"/>
      <w:marLeft w:val="0"/>
      <w:marRight w:val="0"/>
      <w:marTop w:val="0"/>
      <w:marBottom w:val="0"/>
      <w:divBdr>
        <w:top w:val="none" w:sz="0" w:space="0" w:color="auto"/>
        <w:left w:val="none" w:sz="0" w:space="0" w:color="auto"/>
        <w:bottom w:val="none" w:sz="0" w:space="0" w:color="auto"/>
        <w:right w:val="none" w:sz="0" w:space="0" w:color="auto"/>
      </w:divBdr>
    </w:div>
    <w:div w:id="2099710257">
      <w:bodyDiv w:val="1"/>
      <w:marLeft w:val="0"/>
      <w:marRight w:val="0"/>
      <w:marTop w:val="0"/>
      <w:marBottom w:val="0"/>
      <w:divBdr>
        <w:top w:val="none" w:sz="0" w:space="0" w:color="auto"/>
        <w:left w:val="none" w:sz="0" w:space="0" w:color="auto"/>
        <w:bottom w:val="none" w:sz="0" w:space="0" w:color="auto"/>
        <w:right w:val="none" w:sz="0" w:space="0" w:color="auto"/>
      </w:divBdr>
    </w:div>
    <w:div w:id="214580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http://www.iccr-cancer.org/info/disclaim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64AA2-AB4F-4583-88ED-67BA4BC26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23</Pages>
  <Words>15246</Words>
  <Characters>86908</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Detterbeck</dc:creator>
  <cp:lastModifiedBy>Gina Green</cp:lastModifiedBy>
  <cp:revision>16</cp:revision>
  <dcterms:created xsi:type="dcterms:W3CDTF">2025-02-03T01:29:00Z</dcterms:created>
  <dcterms:modified xsi:type="dcterms:W3CDTF">2025-05-29T00:02:00Z</dcterms:modified>
</cp:coreProperties>
</file>