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56D3" w14:textId="2C2AD2BE" w:rsidR="00BB1576" w:rsidRPr="003A6BBE" w:rsidRDefault="00790CEF" w:rsidP="00790CEF">
      <w:pPr>
        <w:spacing w:after="0" w:line="240" w:lineRule="auto"/>
        <w:ind w:left="851" w:hanging="851"/>
        <w:jc w:val="center"/>
        <w:rPr>
          <w:b/>
          <w:bCs/>
        </w:rPr>
      </w:pPr>
      <w:r>
        <w:rPr>
          <w:b/>
          <w:bCs/>
          <w:noProof/>
        </w:rPr>
        <w:drawing>
          <wp:anchor distT="0" distB="0" distL="114300" distR="114300" simplePos="0" relativeHeight="251658240" behindDoc="0" locked="0" layoutInCell="1" allowOverlap="1" wp14:anchorId="4308F407" wp14:editId="60B82F58">
            <wp:simplePos x="0" y="0"/>
            <wp:positionH relativeFrom="column">
              <wp:posOffset>8522335</wp:posOffset>
            </wp:positionH>
            <wp:positionV relativeFrom="paragraph">
              <wp:posOffset>-407670</wp:posOffset>
            </wp:positionV>
            <wp:extent cx="1025525" cy="464185"/>
            <wp:effectExtent l="0" t="0" r="0" b="0"/>
            <wp:wrapNone/>
            <wp:docPr id="5043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5525" cy="464185"/>
                    </a:xfrm>
                    <a:prstGeom prst="rect">
                      <a:avLst/>
                    </a:prstGeom>
                    <a:noFill/>
                  </pic:spPr>
                </pic:pic>
              </a:graphicData>
            </a:graphic>
            <wp14:sizeRelH relativeFrom="margin">
              <wp14:pctWidth>0</wp14:pctWidth>
            </wp14:sizeRelH>
            <wp14:sizeRelV relativeFrom="margin">
              <wp14:pctHeight>0</wp14:pctHeight>
            </wp14:sizeRelV>
          </wp:anchor>
        </w:drawing>
      </w:r>
      <w:r w:rsidR="00DE0D8E" w:rsidRPr="00DE0D8E">
        <w:rPr>
          <w:b/>
          <w:bCs/>
          <w:noProof/>
        </w:rPr>
        <w:t xml:space="preserve">Invasive Melanoma </w:t>
      </w:r>
      <w:r w:rsidR="00BB1576" w:rsidRPr="00894267">
        <w:rPr>
          <w:b/>
          <w:bCs/>
        </w:rPr>
        <w:t>Histopathology Reporting Guide</w:t>
      </w:r>
    </w:p>
    <w:p w14:paraId="432F96A6" w14:textId="77777777" w:rsidR="00BB1576" w:rsidRDefault="00BB1576" w:rsidP="00BB1576">
      <w:pPr>
        <w:spacing w:after="0"/>
        <w:ind w:left="851" w:hanging="851"/>
        <w:jc w:val="both"/>
        <w:rPr>
          <w:b/>
          <w:sz w:val="16"/>
          <w:szCs w:val="16"/>
        </w:rPr>
      </w:pPr>
    </w:p>
    <w:p w14:paraId="13B32869" w14:textId="77777777" w:rsidR="00BB1576" w:rsidRPr="009125B1" w:rsidRDefault="00BB1576" w:rsidP="00BB1576">
      <w:pPr>
        <w:spacing w:after="0"/>
        <w:ind w:left="851" w:hanging="851"/>
        <w:jc w:val="both"/>
        <w:rPr>
          <w:b/>
          <w:sz w:val="16"/>
          <w:szCs w:val="16"/>
        </w:rPr>
      </w:pPr>
      <w:r>
        <w:rPr>
          <w:b/>
          <w:sz w:val="16"/>
          <w:szCs w:val="16"/>
        </w:rPr>
        <w:t xml:space="preserve">  </w:t>
      </w:r>
      <w:r w:rsidRPr="009125B1">
        <w:rPr>
          <w:b/>
          <w:sz w:val="16"/>
          <w:szCs w:val="16"/>
        </w:rPr>
        <w:t>Elements in black text are CORE</w:t>
      </w:r>
      <w:r>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Pr>
          <w:b/>
          <w:sz w:val="16"/>
          <w:szCs w:val="16"/>
        </w:rPr>
        <w:t xml:space="preserve">o </w:t>
      </w:r>
      <w:r w:rsidRPr="00137F74">
        <w:rPr>
          <w:b/>
          <w:sz w:val="16"/>
          <w:szCs w:val="16"/>
        </w:rPr>
        <w:t xml:space="preserve">indicates single select values </w:t>
      </w:r>
      <w:r>
        <w:rPr>
          <w:b/>
          <w:sz w:val="16"/>
          <w:szCs w:val="16"/>
        </w:rPr>
        <w:t xml:space="preserve">           □ </w:t>
      </w:r>
      <w:r w:rsidRPr="009125B1">
        <w:rPr>
          <w:b/>
          <w:sz w:val="16"/>
          <w:szCs w:val="16"/>
        </w:rPr>
        <w:t xml:space="preserve">indicates multi-select values  </w:t>
      </w:r>
      <w:r w:rsidRPr="009125B1">
        <w:rPr>
          <w:b/>
          <w:sz w:val="16"/>
          <w:szCs w:val="16"/>
        </w:rPr>
        <w:tab/>
        <w:t xml:space="preserve">      </w:t>
      </w:r>
    </w:p>
    <w:p w14:paraId="5B221045" w14:textId="77777777" w:rsidR="00BB1576" w:rsidRPr="00621AE5" w:rsidRDefault="00BB1576" w:rsidP="00BB1576">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BB1576" w:rsidRPr="006D1DD6" w14:paraId="329B5997" w14:textId="77777777" w:rsidTr="00D03060">
        <w:trPr>
          <w:trHeight w:val="657"/>
        </w:trPr>
        <w:tc>
          <w:tcPr>
            <w:tcW w:w="2425" w:type="dxa"/>
            <w:shd w:val="clear" w:color="000000" w:fill="EEECE1"/>
          </w:tcPr>
          <w:p w14:paraId="44D715E3" w14:textId="77777777" w:rsidR="00BB1576" w:rsidRDefault="00BB1576" w:rsidP="00D03060">
            <w:pPr>
              <w:spacing w:after="0"/>
              <w:rPr>
                <w:rFonts w:ascii="Calibri" w:hAnsi="Calibri"/>
                <w:bCs/>
                <w:color w:val="000000"/>
                <w:sz w:val="16"/>
                <w:szCs w:val="16"/>
              </w:rPr>
            </w:pPr>
            <w:r>
              <w:rPr>
                <w:rFonts w:ascii="Calibri" w:hAnsi="Calibri"/>
                <w:bCs/>
                <w:color w:val="000000"/>
                <w:sz w:val="16"/>
                <w:szCs w:val="16"/>
              </w:rPr>
              <w:t>Definition of C</w:t>
            </w:r>
            <w:r w:rsidRPr="00236231">
              <w:rPr>
                <w:rFonts w:ascii="Calibri" w:hAnsi="Calibri"/>
                <w:bCs/>
                <w:color w:val="000000"/>
                <w:sz w:val="16"/>
                <w:szCs w:val="16"/>
              </w:rPr>
              <w:t>ore elements</w:t>
            </w:r>
          </w:p>
          <w:p w14:paraId="0A6F71BF" w14:textId="77777777" w:rsidR="00BB1576" w:rsidRPr="00160820" w:rsidRDefault="00BB1576" w:rsidP="00D03060">
            <w:pPr>
              <w:spacing w:after="0"/>
              <w:rPr>
                <w:rFonts w:ascii="Calibri" w:hAnsi="Calibri"/>
                <w:bCs/>
                <w:color w:val="000000"/>
                <w:sz w:val="16"/>
                <w:szCs w:val="16"/>
              </w:rPr>
            </w:pPr>
          </w:p>
        </w:tc>
        <w:tc>
          <w:tcPr>
            <w:tcW w:w="12758" w:type="dxa"/>
            <w:shd w:val="clear" w:color="auto" w:fill="auto"/>
          </w:tcPr>
          <w:p w14:paraId="4C28141F" w14:textId="335809DA" w:rsidR="004614E2" w:rsidRDefault="00860F40" w:rsidP="00860F40">
            <w:pPr>
              <w:pStyle w:val="EndNoteBibliography"/>
              <w:spacing w:after="0"/>
              <w:ind w:right="147"/>
              <w:rPr>
                <w:sz w:val="16"/>
                <w:szCs w:val="16"/>
                <w:lang w:val="en-AU"/>
              </w:rPr>
            </w:pPr>
            <w:r w:rsidRPr="00860F40">
              <w:rPr>
                <w:sz w:val="16"/>
                <w:szCs w:val="16"/>
                <w:lang w:val="en-AU"/>
              </w:rPr>
              <w:t>CORE elements are those which are essential for the clinical management, staging or prognosis of the cancer. These elements will either have evidentiary support at Level III-2 or above (based on prognostic factors in the NHMRC levels of evidence</w:t>
            </w:r>
            <w:r w:rsidRPr="00860F40">
              <w:rPr>
                <w:sz w:val="16"/>
                <w:szCs w:val="16"/>
                <w:vertAlign w:val="superscript"/>
                <w:lang w:val="en-AU"/>
              </w:rPr>
              <w:t>1</w:t>
            </w:r>
            <w:r w:rsidRPr="00860F40">
              <w:rPr>
                <w:sz w:val="16"/>
                <w:szCs w:val="16"/>
                <w:lang w:val="en-AU"/>
              </w:rPr>
              <w:t xml:space="preserve">). In rare circumstances, where level III-2 evidence is not available an element may be made a CORE element where there is unanimous agreement in the expert committee. An appropriate staging system e.g. Pathological TNM staging would normally be included as a CORE element. </w:t>
            </w:r>
          </w:p>
          <w:p w14:paraId="5AE2C730" w14:textId="77777777" w:rsidR="004614E2" w:rsidRDefault="004614E2" w:rsidP="00860F40">
            <w:pPr>
              <w:pStyle w:val="EndNoteBibliography"/>
              <w:spacing w:after="0"/>
              <w:ind w:right="147"/>
              <w:rPr>
                <w:sz w:val="16"/>
                <w:szCs w:val="16"/>
                <w:lang w:val="en-AU"/>
              </w:rPr>
            </w:pPr>
          </w:p>
          <w:p w14:paraId="4DF2D4F5" w14:textId="3898D9A8" w:rsidR="00790CEF" w:rsidRDefault="00860F40" w:rsidP="00860F40">
            <w:pPr>
              <w:pStyle w:val="EndNoteBibliography"/>
              <w:spacing w:after="0"/>
              <w:ind w:right="147"/>
              <w:rPr>
                <w:sz w:val="16"/>
                <w:szCs w:val="16"/>
                <w:lang w:val="en-AU"/>
              </w:rPr>
            </w:pPr>
            <w:r w:rsidRPr="00860F40">
              <w:rPr>
                <w:sz w:val="16"/>
                <w:szCs w:val="16"/>
                <w:lang w:val="en-AU"/>
              </w:rPr>
              <w:t>The summation of all CORE elements is considered to be the minimum reporting standard for a specific cancer</w:t>
            </w:r>
            <w:r>
              <w:rPr>
                <w:sz w:val="16"/>
                <w:szCs w:val="16"/>
                <w:lang w:val="en-AU"/>
              </w:rPr>
              <w:t>.</w:t>
            </w:r>
          </w:p>
          <w:p w14:paraId="3F8489AC" w14:textId="77777777" w:rsidR="00860F40" w:rsidRPr="00860F40" w:rsidRDefault="00860F40" w:rsidP="00860F40">
            <w:pPr>
              <w:pStyle w:val="EndNoteBibliography"/>
              <w:spacing w:after="0"/>
              <w:ind w:right="147"/>
              <w:rPr>
                <w:sz w:val="16"/>
                <w:szCs w:val="16"/>
              </w:rPr>
            </w:pPr>
          </w:p>
          <w:p w14:paraId="61C538E7" w14:textId="1E416600" w:rsidR="00BB1576" w:rsidRDefault="00BB1576" w:rsidP="00D03060">
            <w:pPr>
              <w:pStyle w:val="EndNoteBibliography"/>
              <w:spacing w:after="0"/>
              <w:ind w:left="340" w:right="147" w:hanging="340"/>
              <w:rPr>
                <w:b/>
                <w:bCs/>
                <w:sz w:val="16"/>
                <w:szCs w:val="16"/>
              </w:rPr>
            </w:pPr>
            <w:r w:rsidRPr="00914C67">
              <w:rPr>
                <w:b/>
                <w:bCs/>
                <w:sz w:val="16"/>
                <w:szCs w:val="16"/>
              </w:rPr>
              <w:t>Reference</w:t>
            </w:r>
          </w:p>
          <w:p w14:paraId="6624F36C" w14:textId="77777777" w:rsidR="00BB1576" w:rsidRPr="00166DEB" w:rsidRDefault="00BB1576" w:rsidP="00D03060">
            <w:pPr>
              <w:pStyle w:val="EndNoteBibliography"/>
              <w:spacing w:after="100"/>
              <w:ind w:left="485" w:right="147" w:hanging="485"/>
              <w:rPr>
                <w:b/>
                <w:bCs/>
                <w:sz w:val="16"/>
                <w:szCs w:val="16"/>
              </w:rPr>
            </w:pPr>
            <w:r w:rsidRPr="00166DEB">
              <w:rPr>
                <w:sz w:val="16"/>
                <w:szCs w:val="16"/>
              </w:rPr>
              <w:t xml:space="preserve">1 </w:t>
            </w:r>
            <w:r>
              <w:rPr>
                <w:sz w:val="16"/>
                <w:szCs w:val="16"/>
              </w:rPr>
              <w:t xml:space="preserve">   </w:t>
            </w:r>
            <w:r w:rsidRPr="00166DEB">
              <w:rPr>
                <w:sz w:val="16"/>
                <w:szCs w:val="16"/>
              </w:rPr>
              <w:t>Merlin T, Weston A and Tooher R (2009). Extending an evidence hierarchy to include topics other than treatment: revising the Australian 'levels of evidence'. BMC Med Res Methodol 9:34.</w:t>
            </w:r>
          </w:p>
        </w:tc>
      </w:tr>
      <w:tr w:rsidR="00BB1576" w:rsidRPr="006D1DD6" w14:paraId="30496DB9" w14:textId="77777777" w:rsidTr="00D03060">
        <w:trPr>
          <w:trHeight w:val="657"/>
        </w:trPr>
        <w:tc>
          <w:tcPr>
            <w:tcW w:w="2425" w:type="dxa"/>
            <w:shd w:val="clear" w:color="000000" w:fill="EEECE1"/>
          </w:tcPr>
          <w:p w14:paraId="0CC8CA27" w14:textId="77777777" w:rsidR="00BB1576" w:rsidRDefault="00BB1576" w:rsidP="00D03060">
            <w:pPr>
              <w:spacing w:after="0"/>
              <w:rPr>
                <w:rFonts w:ascii="Calibri" w:hAnsi="Calibri"/>
                <w:bCs/>
                <w:color w:val="000000"/>
                <w:sz w:val="16"/>
                <w:szCs w:val="16"/>
              </w:rPr>
            </w:pPr>
            <w:r>
              <w:rPr>
                <w:rFonts w:ascii="Calibri" w:hAnsi="Calibri"/>
                <w:bCs/>
                <w:color w:val="000000"/>
                <w:sz w:val="16"/>
                <w:szCs w:val="16"/>
              </w:rPr>
              <w:t>Definition of N</w:t>
            </w:r>
            <w:r w:rsidRPr="00236231">
              <w:rPr>
                <w:rFonts w:ascii="Calibri" w:hAnsi="Calibri"/>
                <w:bCs/>
                <w:color w:val="000000"/>
                <w:sz w:val="16"/>
                <w:szCs w:val="16"/>
              </w:rPr>
              <w:t>on-core elements</w:t>
            </w:r>
          </w:p>
        </w:tc>
        <w:tc>
          <w:tcPr>
            <w:tcW w:w="12758" w:type="dxa"/>
            <w:shd w:val="clear" w:color="auto" w:fill="auto"/>
          </w:tcPr>
          <w:p w14:paraId="0DFFFAE9" w14:textId="3EE0A666" w:rsidR="00BB1576" w:rsidRPr="003940ED" w:rsidRDefault="00BB1576" w:rsidP="00D03060">
            <w:pPr>
              <w:pStyle w:val="Default"/>
              <w:spacing w:after="100"/>
              <w:rPr>
                <w:sz w:val="16"/>
                <w:szCs w:val="16"/>
              </w:rPr>
            </w:pPr>
            <w:r>
              <w:rPr>
                <w:rFonts w:ascii="Calibri" w:hAnsi="Calibri" w:cs="Calibri"/>
                <w:sz w:val="16"/>
                <w:szCs w:val="16"/>
              </w:rPr>
              <w:t xml:space="preserve"> </w:t>
            </w:r>
            <w:r w:rsidR="0043613E" w:rsidRPr="0043613E">
              <w:rPr>
                <w:rFonts w:ascii="Calibri" w:hAnsi="Calibri" w:cs="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 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Dataset Authoring Committee.</w:t>
            </w:r>
          </w:p>
        </w:tc>
      </w:tr>
      <w:tr w:rsidR="00BB1576" w:rsidRPr="006D1DD6" w14:paraId="1B379DB8" w14:textId="77777777" w:rsidTr="00D03060">
        <w:trPr>
          <w:trHeight w:val="657"/>
        </w:trPr>
        <w:tc>
          <w:tcPr>
            <w:tcW w:w="2425" w:type="dxa"/>
            <w:shd w:val="clear" w:color="000000" w:fill="EEECE1"/>
          </w:tcPr>
          <w:p w14:paraId="0C032B13" w14:textId="77777777" w:rsidR="00BB1576" w:rsidRDefault="00BB1576" w:rsidP="00D03060">
            <w:pPr>
              <w:spacing w:after="0"/>
              <w:rPr>
                <w:rFonts w:ascii="Calibri" w:hAnsi="Calibri"/>
                <w:bCs/>
                <w:color w:val="000000"/>
                <w:sz w:val="16"/>
                <w:szCs w:val="16"/>
              </w:rPr>
            </w:pPr>
            <w:r>
              <w:rPr>
                <w:rFonts w:ascii="Calibri" w:hAnsi="Calibri"/>
                <w:bCs/>
                <w:color w:val="000000"/>
                <w:sz w:val="16"/>
                <w:szCs w:val="16"/>
              </w:rPr>
              <w:t>Scope of this dataset</w:t>
            </w:r>
          </w:p>
        </w:tc>
        <w:tc>
          <w:tcPr>
            <w:tcW w:w="12758" w:type="dxa"/>
            <w:shd w:val="clear" w:color="auto" w:fill="auto"/>
          </w:tcPr>
          <w:p w14:paraId="33D076EA" w14:textId="77777777" w:rsidR="00225C28" w:rsidRDefault="00225C28" w:rsidP="009A2843">
            <w:pPr>
              <w:autoSpaceDE w:val="0"/>
              <w:autoSpaceDN w:val="0"/>
              <w:adjustRightInd w:val="0"/>
              <w:spacing w:after="0" w:line="240" w:lineRule="auto"/>
              <w:rPr>
                <w:rFonts w:ascii="Calibri" w:eastAsia="Calibri" w:hAnsi="Calibri" w:cs="Times New Roman"/>
                <w:sz w:val="16"/>
                <w:szCs w:val="16"/>
              </w:rPr>
            </w:pPr>
            <w:r w:rsidRPr="00225C28">
              <w:rPr>
                <w:rFonts w:ascii="Calibri" w:eastAsia="Calibri" w:hAnsi="Calibri" w:cs="Times New Roman"/>
                <w:sz w:val="16"/>
                <w:szCs w:val="16"/>
              </w:rPr>
              <w:t xml:space="preserve">This dataset has been developed for reporting of primary cutaneous invasive melanoma. </w:t>
            </w:r>
          </w:p>
          <w:p w14:paraId="079E63FC" w14:textId="77777777" w:rsidR="00225C28" w:rsidRPr="00225C28" w:rsidRDefault="00225C28" w:rsidP="009A2843">
            <w:pPr>
              <w:autoSpaceDE w:val="0"/>
              <w:autoSpaceDN w:val="0"/>
              <w:adjustRightInd w:val="0"/>
              <w:spacing w:after="0" w:line="240" w:lineRule="auto"/>
              <w:rPr>
                <w:rFonts w:ascii="Calibri" w:eastAsia="Calibri" w:hAnsi="Calibri" w:cs="Times New Roman"/>
                <w:sz w:val="16"/>
                <w:szCs w:val="16"/>
              </w:rPr>
            </w:pPr>
          </w:p>
          <w:p w14:paraId="5F6EB67D" w14:textId="77777777" w:rsidR="00225C28" w:rsidRPr="00225C28" w:rsidRDefault="00225C28" w:rsidP="009A2843">
            <w:pPr>
              <w:autoSpaceDE w:val="0"/>
              <w:autoSpaceDN w:val="0"/>
              <w:adjustRightInd w:val="0"/>
              <w:spacing w:after="100" w:line="240" w:lineRule="auto"/>
              <w:rPr>
                <w:rFonts w:ascii="Calibri" w:eastAsia="Calibri" w:hAnsi="Calibri" w:cs="Times New Roman"/>
                <w:sz w:val="16"/>
                <w:szCs w:val="16"/>
              </w:rPr>
            </w:pPr>
            <w:r w:rsidRPr="00225C28">
              <w:rPr>
                <w:rFonts w:ascii="Calibri" w:eastAsia="Calibri" w:hAnsi="Calibri" w:cs="Times New Roman"/>
                <w:sz w:val="16"/>
                <w:szCs w:val="16"/>
              </w:rPr>
              <w:t>The second edition of this dataset includes changes to align the dataset with the TNM Pathological staging 8th edition</w:t>
            </w:r>
            <w:r w:rsidRPr="00225C28">
              <w:rPr>
                <w:rFonts w:ascii="Calibri" w:eastAsia="Calibri" w:hAnsi="Calibri" w:cs="Times New Roman"/>
                <w:sz w:val="16"/>
                <w:szCs w:val="16"/>
              </w:rPr>
              <w:fldChar w:fldCharType="begin"/>
            </w:r>
            <w:r w:rsidRPr="00225C28">
              <w:rPr>
                <w:rFonts w:ascii="Calibri" w:eastAsia="Calibri" w:hAnsi="Calibri" w:cs="Times New Roman"/>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Edition&lt;/title&gt;&lt;/titles&gt;&lt;dates&gt;&lt;year&gt;2016&lt;/year&gt;&lt;/dates&gt;&lt;publisher&gt;Wiley-Blackwell&lt;/publisher&gt;&lt;urls&gt;&lt;/urls&gt;&lt;/record&gt;&lt;/Cite&gt;&lt;Cite&gt;&lt;Author&gt;Amin MB&lt;/Author&gt;&lt;Year&gt;2017&lt;/Year&gt;&lt;RecNum&gt;2447&lt;/RecNum&gt;&lt;record&gt;&lt;rec-number&gt;2447&lt;/rec-number&gt;&lt;foreign-keys&gt;&lt;key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225C28">
              <w:rPr>
                <w:rFonts w:ascii="Calibri" w:eastAsia="Calibri" w:hAnsi="Calibri" w:cs="Times New Roman"/>
                <w:sz w:val="16"/>
                <w:szCs w:val="16"/>
              </w:rPr>
              <w:fldChar w:fldCharType="separate"/>
            </w:r>
            <w:hyperlink w:anchor="_ENREF_1" w:tooltip="Brierley JD, 2016 #2446" w:history="1">
              <w:r w:rsidRPr="00225C28">
                <w:rPr>
                  <w:rFonts w:ascii="Calibri" w:eastAsia="Calibri" w:hAnsi="Calibri" w:cs="Times New Roman"/>
                  <w:noProof/>
                  <w:sz w:val="16"/>
                  <w:szCs w:val="16"/>
                  <w:vertAlign w:val="superscript"/>
                </w:rPr>
                <w:t>1</w:t>
              </w:r>
            </w:hyperlink>
            <w:r w:rsidRPr="00225C28">
              <w:rPr>
                <w:rFonts w:ascii="Calibri" w:eastAsia="Calibri" w:hAnsi="Calibri" w:cs="Times New Roman"/>
                <w:noProof/>
                <w:sz w:val="16"/>
                <w:szCs w:val="16"/>
                <w:vertAlign w:val="superscript"/>
              </w:rPr>
              <w:t>,</w:t>
            </w:r>
            <w:hyperlink w:anchor="_ENREF_2" w:tooltip="Amin MB, 2017 #2447" w:history="1">
              <w:r w:rsidRPr="00225C28">
                <w:rPr>
                  <w:rFonts w:ascii="Calibri" w:eastAsia="Calibri" w:hAnsi="Calibri" w:cs="Times New Roman"/>
                  <w:noProof/>
                  <w:sz w:val="16"/>
                  <w:szCs w:val="16"/>
                  <w:vertAlign w:val="superscript"/>
                </w:rPr>
                <w:t>2</w:t>
              </w:r>
            </w:hyperlink>
            <w:r w:rsidRPr="00225C28">
              <w:rPr>
                <w:rFonts w:ascii="Calibri" w:eastAsia="Calibri" w:hAnsi="Calibri" w:cs="Times New Roman"/>
                <w:sz w:val="16"/>
                <w:szCs w:val="16"/>
              </w:rPr>
              <w:fldChar w:fldCharType="end"/>
            </w:r>
            <w:r w:rsidRPr="00225C28">
              <w:rPr>
                <w:rFonts w:ascii="Calibri" w:eastAsia="Calibri" w:hAnsi="Calibri" w:cs="Times New Roman"/>
                <w:sz w:val="16"/>
                <w:szCs w:val="16"/>
              </w:rPr>
              <w:t xml:space="preserve"> and the World Health Organization (WHO) Classification of Tumours. Pathology and Genetics of Skin Tumours</w:t>
            </w:r>
            <w:hyperlink w:anchor="_ENREF_3" w:tooltip="Elder DE, 2018 #3581" w:history="1">
              <w:r w:rsidRPr="00225C28">
                <w:rPr>
                  <w:rFonts w:ascii="Calibri" w:eastAsia="Calibri" w:hAnsi="Calibri" w:cs="Times New Roman"/>
                  <w:sz w:val="16"/>
                  <w:szCs w:val="16"/>
                </w:rPr>
                <w:fldChar w:fldCharType="begin"/>
              </w:r>
              <w:r w:rsidRPr="00225C28">
                <w:rPr>
                  <w:rFonts w:ascii="Calibri" w:eastAsia="Calibri" w:hAnsi="Calibri" w:cs="Times New Roman"/>
                  <w:sz w:val="16"/>
                  <w:szCs w:val="16"/>
                </w:rPr>
                <w:instrText xml:space="preserve"> ADDIN EN.CITE &lt;EndNote&gt;&lt;Cite&gt;&lt;Author&gt;Elder DE&lt;/Author&gt;&lt;Year&gt;2018&lt;/Year&gt;&lt;RecNum&gt;3581&lt;/RecNum&gt;&lt;DisplayText&gt;&lt;style face="superscript"&gt;3&lt;/style&gt;&lt;/DisplayText&gt;&lt;record&gt;&lt;rec-number&gt;3581&lt;/rec-number&gt;&lt;foreign-keys&gt;&lt;key app="EN" db-id="20defpxt3as20tew5zepsdts5xe2att2e2va" timestamp="1549690478"&gt;3581&lt;/key&gt;&lt;/foreign-keys&gt;&lt;ref-type name="Edited Book"&gt;28&lt;/ref-type&gt;&lt;contributors&gt;&lt;authors&gt;&lt;author&gt;Elder DE, &lt;/author&gt;&lt;author&gt;Massi D, &lt;/author&gt;&lt;author&gt;Scolyer RA, &lt;/author&gt;&lt;author&gt;Willemze R,&lt;/author&gt;&lt;/authors&gt;&lt;/contributors&gt;&lt;titles&gt;&lt;title&gt;World Health Organization &lt;/title&gt;&lt;secondary-title&gt;Classification of Tumours. Pathology and Genetics of Skin Tumours.  4th edition&lt;/secondary-title&gt;&lt;/titles&gt;&lt;dates&gt;&lt;year&gt;2018&lt;/year&gt;&lt;/dates&gt;&lt;pub-location&gt;Lyon, France&lt;/pub-location&gt;&lt;publisher&gt;IARC Press&lt;/publisher&gt;&lt;urls&gt;&lt;/urls&gt;&lt;/record&gt;&lt;/Cite&gt;&lt;/EndNote&gt;</w:instrText>
              </w:r>
              <w:r w:rsidRPr="00225C28">
                <w:rPr>
                  <w:rFonts w:ascii="Calibri" w:eastAsia="Calibri" w:hAnsi="Calibri" w:cs="Times New Roman"/>
                  <w:sz w:val="16"/>
                  <w:szCs w:val="16"/>
                </w:rPr>
                <w:fldChar w:fldCharType="separate"/>
              </w:r>
              <w:r w:rsidRPr="00225C28">
                <w:rPr>
                  <w:rFonts w:ascii="Calibri" w:eastAsia="Calibri" w:hAnsi="Calibri" w:cs="Times New Roman"/>
                  <w:noProof/>
                  <w:sz w:val="16"/>
                  <w:szCs w:val="16"/>
                  <w:vertAlign w:val="superscript"/>
                </w:rPr>
                <w:t>3</w:t>
              </w:r>
              <w:r w:rsidRPr="00225C28">
                <w:rPr>
                  <w:rFonts w:ascii="Calibri" w:eastAsia="Calibri" w:hAnsi="Calibri" w:cs="Times New Roman"/>
                  <w:sz w:val="16"/>
                  <w:szCs w:val="16"/>
                </w:rPr>
                <w:fldChar w:fldCharType="end"/>
              </w:r>
            </w:hyperlink>
            <w:r w:rsidRPr="00225C28">
              <w:rPr>
                <w:rFonts w:ascii="Calibri" w:eastAsia="Calibri" w:hAnsi="Calibri" w:cs="Times New Roman"/>
                <w:sz w:val="16"/>
                <w:szCs w:val="16"/>
              </w:rPr>
              <w:t xml:space="preserve"> (2018), in addition to other revisions which include:  </w:t>
            </w:r>
          </w:p>
          <w:p w14:paraId="355BBE31"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New element CLINICAL INTENT OF PROCEDURE and notes added.</w:t>
            </w:r>
          </w:p>
          <w:p w14:paraId="1B9C1D0B"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Notes on SPECIMEN LATERALITY expanded.</w:t>
            </w:r>
          </w:p>
          <w:p w14:paraId="4F12EE29"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 xml:space="preserve">Element </w:t>
            </w:r>
            <w:r w:rsidRPr="00225C28">
              <w:rPr>
                <w:rFonts w:ascii="Calibri" w:eastAsia="Times New Roman" w:hAnsi="Calibri" w:cs="Times New Roman"/>
                <w:caps/>
                <w:color w:val="000000"/>
                <w:sz w:val="16"/>
                <w:szCs w:val="16"/>
                <w:lang w:eastAsia="en-AU"/>
              </w:rPr>
              <w:t>Specimen type</w:t>
            </w:r>
            <w:r w:rsidRPr="00225C28">
              <w:rPr>
                <w:rFonts w:ascii="Calibri" w:eastAsia="Times New Roman" w:hAnsi="Calibri" w:cs="Times New Roman"/>
                <w:color w:val="000000"/>
                <w:sz w:val="16"/>
                <w:szCs w:val="16"/>
                <w:lang w:eastAsia="en-AU"/>
              </w:rPr>
              <w:t xml:space="preserve"> renamed SPECIMEN SUBMITTED and values and notes revised.</w:t>
            </w:r>
          </w:p>
          <w:p w14:paraId="24477975"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 xml:space="preserve">Elements </w:t>
            </w:r>
            <w:r w:rsidRPr="00225C28">
              <w:rPr>
                <w:rFonts w:ascii="Calibri" w:eastAsia="Times New Roman" w:hAnsi="Calibri" w:cs="Times New Roman"/>
                <w:caps/>
                <w:color w:val="000000"/>
                <w:sz w:val="16"/>
                <w:szCs w:val="16"/>
                <w:lang w:eastAsia="en-AU"/>
              </w:rPr>
              <w:t>Specimen description</w:t>
            </w:r>
            <w:r w:rsidRPr="00225C28">
              <w:rPr>
                <w:rFonts w:ascii="Calibri" w:eastAsia="Times New Roman" w:hAnsi="Calibri" w:cs="Times New Roman"/>
                <w:color w:val="000000"/>
                <w:sz w:val="16"/>
                <w:szCs w:val="16"/>
                <w:lang w:eastAsia="en-AU"/>
              </w:rPr>
              <w:t xml:space="preserve"> and </w:t>
            </w:r>
            <w:r w:rsidRPr="00225C28">
              <w:rPr>
                <w:rFonts w:ascii="Calibri" w:eastAsia="Times New Roman" w:hAnsi="Calibri" w:cs="Times New Roman"/>
                <w:caps/>
                <w:color w:val="000000"/>
                <w:sz w:val="16"/>
                <w:szCs w:val="16"/>
                <w:lang w:eastAsia="en-AU"/>
              </w:rPr>
              <w:t>specimen dimensions</w:t>
            </w:r>
            <w:r w:rsidRPr="00225C28">
              <w:rPr>
                <w:rFonts w:ascii="Calibri" w:eastAsia="Times New Roman" w:hAnsi="Calibri" w:cs="Times New Roman"/>
                <w:color w:val="000000"/>
                <w:sz w:val="16"/>
                <w:szCs w:val="16"/>
                <w:lang w:eastAsia="en-AU"/>
              </w:rPr>
              <w:t xml:space="preserve"> deleted.</w:t>
            </w:r>
          </w:p>
          <w:p w14:paraId="650B39D2"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 xml:space="preserve">Element </w:t>
            </w:r>
            <w:r w:rsidRPr="00225C28">
              <w:rPr>
                <w:rFonts w:ascii="Calibri" w:eastAsia="Times New Roman" w:hAnsi="Calibri" w:cs="Times New Roman"/>
                <w:caps/>
                <w:color w:val="000000"/>
                <w:sz w:val="16"/>
                <w:szCs w:val="16"/>
                <w:lang w:eastAsia="en-AU"/>
              </w:rPr>
              <w:t>Block identification key</w:t>
            </w:r>
            <w:r w:rsidRPr="00225C28">
              <w:rPr>
                <w:rFonts w:ascii="Calibri" w:eastAsia="Times New Roman" w:hAnsi="Calibri" w:cs="Times New Roman"/>
                <w:color w:val="000000"/>
                <w:sz w:val="16"/>
                <w:szCs w:val="16"/>
                <w:lang w:eastAsia="en-AU"/>
              </w:rPr>
              <w:t xml:space="preserve"> deleted.</w:t>
            </w:r>
          </w:p>
          <w:p w14:paraId="7AB60F97"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 xml:space="preserve">Element MACROSCOPIC SATELLITE LESIONS and notes added. </w:t>
            </w:r>
          </w:p>
          <w:p w14:paraId="3581200C"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Element OTHER LESIONS has been restructured and notes expanded.</w:t>
            </w:r>
          </w:p>
          <w:p w14:paraId="35B74081"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Element SURGICAL MARGIN/TISSUE EDGES has been restructured and notes expanded.</w:t>
            </w:r>
          </w:p>
          <w:p w14:paraId="52326E07"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Minor additions to notes for BRESLOW THICKNESS added.</w:t>
            </w:r>
          </w:p>
          <w:p w14:paraId="73B3E239"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Element ULCERATION has been restructured.</w:t>
            </w:r>
          </w:p>
          <w:p w14:paraId="56FAA32F"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 xml:space="preserve">Element </w:t>
            </w:r>
            <w:r w:rsidRPr="00225C28">
              <w:rPr>
                <w:rFonts w:ascii="Calibri" w:eastAsia="Times New Roman" w:hAnsi="Calibri" w:cs="Times New Roman"/>
                <w:caps/>
                <w:color w:val="000000"/>
                <w:sz w:val="16"/>
                <w:szCs w:val="16"/>
                <w:lang w:eastAsia="en-AU"/>
              </w:rPr>
              <w:t>Satellites</w:t>
            </w:r>
            <w:r w:rsidRPr="00225C28">
              <w:rPr>
                <w:rFonts w:ascii="Calibri" w:eastAsia="Times New Roman" w:hAnsi="Calibri" w:cs="Times New Roman"/>
                <w:color w:val="000000"/>
                <w:sz w:val="16"/>
                <w:szCs w:val="16"/>
                <w:lang w:eastAsia="en-AU"/>
              </w:rPr>
              <w:t xml:space="preserve"> renamed MICROSATELLITES and restructured. Notes expanded. </w:t>
            </w:r>
          </w:p>
          <w:p w14:paraId="6853334A"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Element CLARK LEVEL the roman numerals have been replaced with wording. Notes revised.</w:t>
            </w:r>
          </w:p>
          <w:p w14:paraId="5AE38954"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Notes on LYMPHVASCULAR INVASION have been expanded.</w:t>
            </w:r>
          </w:p>
          <w:p w14:paraId="6618477C"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 xml:space="preserve">Element </w:t>
            </w:r>
            <w:r w:rsidRPr="00225C28">
              <w:rPr>
                <w:rFonts w:ascii="Calibri" w:eastAsia="Times New Roman" w:hAnsi="Calibri" w:cs="Times New Roman"/>
                <w:caps/>
                <w:color w:val="000000"/>
                <w:sz w:val="16"/>
                <w:szCs w:val="16"/>
                <w:lang w:eastAsia="en-AU"/>
              </w:rPr>
              <w:t>Tumour-infiltrating lymphocytes (early regression)</w:t>
            </w:r>
            <w:r w:rsidRPr="00225C28">
              <w:rPr>
                <w:rFonts w:ascii="Calibri" w:eastAsia="Times New Roman" w:hAnsi="Calibri" w:cs="Times New Roman"/>
                <w:color w:val="000000"/>
                <w:sz w:val="16"/>
                <w:szCs w:val="16"/>
                <w:lang w:eastAsia="en-AU"/>
              </w:rPr>
              <w:t xml:space="preserve"> updated to TUMOUR-INFILTRATING LYMPHOCYTES. Notes expanded and diagram added. </w:t>
            </w:r>
          </w:p>
          <w:p w14:paraId="4C7B566F"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 xml:space="preserve">Element </w:t>
            </w:r>
            <w:r w:rsidRPr="00225C28">
              <w:rPr>
                <w:rFonts w:ascii="Calibri" w:eastAsia="Times New Roman" w:hAnsi="Calibri" w:cs="Times New Roman"/>
                <w:caps/>
                <w:color w:val="000000"/>
                <w:sz w:val="16"/>
                <w:szCs w:val="16"/>
                <w:lang w:eastAsia="en-AU"/>
              </w:rPr>
              <w:t>Tumour regression (intermediate and late)</w:t>
            </w:r>
            <w:r w:rsidRPr="00225C28">
              <w:rPr>
                <w:rFonts w:ascii="Calibri" w:eastAsia="Times New Roman" w:hAnsi="Calibri" w:cs="Times New Roman"/>
                <w:color w:val="000000"/>
                <w:sz w:val="16"/>
                <w:szCs w:val="16"/>
                <w:lang w:eastAsia="en-AU"/>
              </w:rPr>
              <w:t xml:space="preserve"> and </w:t>
            </w:r>
            <w:r w:rsidRPr="00225C28">
              <w:rPr>
                <w:rFonts w:ascii="Calibri" w:eastAsia="Times New Roman" w:hAnsi="Calibri" w:cs="Times New Roman"/>
                <w:caps/>
                <w:color w:val="000000"/>
                <w:sz w:val="16"/>
                <w:szCs w:val="16"/>
                <w:lang w:eastAsia="en-AU"/>
              </w:rPr>
              <w:t xml:space="preserve">Tumour regression (intermediate and late): margins </w:t>
            </w:r>
            <w:r w:rsidRPr="00225C28">
              <w:rPr>
                <w:rFonts w:ascii="Calibri" w:eastAsia="Times New Roman" w:hAnsi="Calibri" w:cs="Times New Roman"/>
                <w:color w:val="000000"/>
                <w:sz w:val="16"/>
                <w:szCs w:val="16"/>
                <w:lang w:eastAsia="en-AU"/>
              </w:rPr>
              <w:t>updated to TUMOUR REGRESSION and TUMOUR REGRESSION: MARGINS and restructured. Notes revised.</w:t>
            </w:r>
          </w:p>
          <w:p w14:paraId="32AFB9DD"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Notes on NEUROTROPISM expanded.</w:t>
            </w:r>
          </w:p>
          <w:p w14:paraId="1A7A2F73"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LYMPH NODE section reconfigured into separate sections for Sentinel nodes, Non-sentinel lymph nodes (clinically occult) and Clinically apparent lymph nodes. Notes reconfigured accordingly and expanded.</w:t>
            </w:r>
          </w:p>
          <w:p w14:paraId="5C7B1249"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 xml:space="preserve">Element MELANOMA SUBTYPE updated to reflect the value list the WHO Classification of Tumours. Pathology and Genetics of Skin Tumours (2018). Notes revised accordingly. </w:t>
            </w:r>
          </w:p>
          <w:p w14:paraId="78796D9B"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Section on ANCILLARY STUDIES, including BRAF testing, added to reporting guide and notes.</w:t>
            </w:r>
          </w:p>
          <w:p w14:paraId="656ED382" w14:textId="77777777" w:rsidR="00225C28" w:rsidRPr="00225C28" w:rsidRDefault="00225C28" w:rsidP="009A2843">
            <w:pPr>
              <w:numPr>
                <w:ilvl w:val="0"/>
                <w:numId w:val="18"/>
              </w:numPr>
              <w:spacing w:after="240" w:line="240" w:lineRule="auto"/>
              <w:ind w:left="485" w:hanging="284"/>
              <w:contextualSpacing/>
              <w:rPr>
                <w:rFonts w:ascii="Calibri" w:eastAsia="Times New Roman" w:hAnsi="Calibri" w:cs="Times New Roman"/>
                <w:color w:val="000000"/>
                <w:sz w:val="16"/>
                <w:szCs w:val="16"/>
                <w:lang w:eastAsia="en-AU"/>
              </w:rPr>
            </w:pPr>
            <w:r w:rsidRPr="00225C28">
              <w:rPr>
                <w:rFonts w:ascii="Calibri" w:eastAsia="Times New Roman" w:hAnsi="Calibri" w:cs="Times New Roman"/>
                <w:color w:val="000000"/>
                <w:sz w:val="16"/>
                <w:szCs w:val="16"/>
                <w:lang w:eastAsia="en-AU"/>
              </w:rPr>
              <w:t xml:space="preserve">Section PATHOLOGICAL STAGING updated to TNM 8th edition. Corresponding changes made throughout the notes and specifically to the </w:t>
            </w:r>
            <w:proofErr w:type="spellStart"/>
            <w:r w:rsidRPr="00225C28">
              <w:rPr>
                <w:rFonts w:ascii="Calibri" w:eastAsia="Times New Roman" w:hAnsi="Calibri" w:cs="Times New Roman"/>
                <w:color w:val="000000"/>
                <w:sz w:val="16"/>
                <w:szCs w:val="16"/>
                <w:lang w:eastAsia="en-AU"/>
              </w:rPr>
              <w:t>pT</w:t>
            </w:r>
            <w:proofErr w:type="spellEnd"/>
            <w:r w:rsidRPr="00225C28">
              <w:rPr>
                <w:rFonts w:ascii="Calibri" w:eastAsia="Times New Roman" w:hAnsi="Calibri" w:cs="Times New Roman"/>
                <w:color w:val="000000"/>
                <w:sz w:val="16"/>
                <w:szCs w:val="16"/>
                <w:lang w:eastAsia="en-AU"/>
              </w:rPr>
              <w:t xml:space="preserve"> and </w:t>
            </w:r>
            <w:proofErr w:type="spellStart"/>
            <w:r w:rsidRPr="00225C28">
              <w:rPr>
                <w:rFonts w:ascii="Calibri" w:eastAsia="Times New Roman" w:hAnsi="Calibri" w:cs="Times New Roman"/>
                <w:color w:val="000000"/>
                <w:sz w:val="16"/>
                <w:szCs w:val="16"/>
                <w:lang w:eastAsia="en-AU"/>
              </w:rPr>
              <w:t>pN</w:t>
            </w:r>
            <w:proofErr w:type="spellEnd"/>
            <w:r w:rsidRPr="00225C28">
              <w:rPr>
                <w:rFonts w:ascii="Calibri" w:eastAsia="Times New Roman" w:hAnsi="Calibri" w:cs="Times New Roman"/>
                <w:color w:val="000000"/>
                <w:sz w:val="16"/>
                <w:szCs w:val="16"/>
                <w:lang w:eastAsia="en-AU"/>
              </w:rPr>
              <w:t xml:space="preserve"> staging notes. </w:t>
            </w:r>
          </w:p>
          <w:p w14:paraId="67B51A56" w14:textId="77777777" w:rsidR="00225C28" w:rsidRPr="00225C28" w:rsidRDefault="00225C28" w:rsidP="009A2843">
            <w:pPr>
              <w:numPr>
                <w:ilvl w:val="0"/>
                <w:numId w:val="18"/>
              </w:numPr>
              <w:autoSpaceDE w:val="0"/>
              <w:autoSpaceDN w:val="0"/>
              <w:adjustRightInd w:val="0"/>
              <w:spacing w:after="240" w:line="240" w:lineRule="auto"/>
              <w:ind w:left="485" w:hanging="284"/>
              <w:contextualSpacing/>
              <w:rPr>
                <w:rFonts w:ascii="Calibri" w:eastAsia="Calibri" w:hAnsi="Calibri" w:cs="Times New Roman"/>
                <w:sz w:val="16"/>
                <w:szCs w:val="16"/>
              </w:rPr>
            </w:pPr>
            <w:r w:rsidRPr="00225C28">
              <w:rPr>
                <w:rFonts w:ascii="Calibri" w:eastAsia="Calibri" w:hAnsi="Calibri" w:cs="Times New Roman"/>
                <w:sz w:val="16"/>
                <w:szCs w:val="16"/>
              </w:rPr>
              <w:t xml:space="preserve">Other minor changes have been made to bring the dataset into alignment with recent ICCR terminology and formatting updates. </w:t>
            </w:r>
          </w:p>
          <w:p w14:paraId="4DD51F0D" w14:textId="77777777" w:rsidR="00225C28" w:rsidRPr="00225C28" w:rsidRDefault="00225C28" w:rsidP="009A2843">
            <w:pPr>
              <w:spacing w:after="0" w:line="240" w:lineRule="auto"/>
              <w:rPr>
                <w:rFonts w:ascii="Calibri" w:eastAsia="Calibri" w:hAnsi="Calibri" w:cs="Times New Roman"/>
                <w:sz w:val="16"/>
                <w:szCs w:val="16"/>
              </w:rPr>
            </w:pPr>
          </w:p>
          <w:p w14:paraId="42BE3610" w14:textId="77777777" w:rsidR="009A2843" w:rsidRDefault="009A2843" w:rsidP="009A2843">
            <w:pPr>
              <w:spacing w:after="0" w:line="240" w:lineRule="auto"/>
              <w:rPr>
                <w:rFonts w:ascii="Calibri" w:eastAsia="Calibri" w:hAnsi="Calibri" w:cs="Times New Roman"/>
                <w:b/>
                <w:sz w:val="16"/>
                <w:szCs w:val="16"/>
              </w:rPr>
            </w:pPr>
          </w:p>
          <w:p w14:paraId="041501DB" w14:textId="769B66A8" w:rsidR="00225C28" w:rsidRPr="00225C28" w:rsidRDefault="00225C28" w:rsidP="009A2843">
            <w:pPr>
              <w:spacing w:after="0" w:line="240" w:lineRule="auto"/>
              <w:rPr>
                <w:rFonts w:ascii="Calibri" w:eastAsia="Calibri" w:hAnsi="Calibri" w:cs="Times New Roman"/>
                <w:b/>
                <w:sz w:val="16"/>
                <w:szCs w:val="16"/>
              </w:rPr>
            </w:pPr>
            <w:r w:rsidRPr="00225C28">
              <w:rPr>
                <w:rFonts w:ascii="Calibri" w:eastAsia="Calibri" w:hAnsi="Calibri" w:cs="Times New Roman"/>
                <w:b/>
                <w:sz w:val="16"/>
                <w:szCs w:val="16"/>
              </w:rPr>
              <w:lastRenderedPageBreak/>
              <w:t>References</w:t>
            </w:r>
          </w:p>
          <w:p w14:paraId="2EF562F2" w14:textId="77777777" w:rsidR="00225C28" w:rsidRPr="00225C28" w:rsidRDefault="00225C28" w:rsidP="009A2843">
            <w:pPr>
              <w:spacing w:after="0" w:line="240" w:lineRule="auto"/>
              <w:ind w:left="201" w:hanging="201"/>
              <w:rPr>
                <w:rFonts w:ascii="Calibri" w:eastAsia="Calibri" w:hAnsi="Calibri" w:cs="Times New Roman"/>
                <w:noProof/>
                <w:sz w:val="16"/>
                <w:szCs w:val="16"/>
                <w:lang w:val="en-US"/>
              </w:rPr>
            </w:pPr>
            <w:r w:rsidRPr="00225C28">
              <w:rPr>
                <w:rFonts w:ascii="Calibri" w:eastAsia="Calibri" w:hAnsi="Calibri" w:cs="Times New Roman"/>
                <w:noProof/>
                <w:sz w:val="16"/>
                <w:szCs w:val="16"/>
                <w:lang w:val="en-US"/>
              </w:rPr>
              <w:fldChar w:fldCharType="begin"/>
            </w:r>
            <w:r w:rsidRPr="00225C28">
              <w:rPr>
                <w:rFonts w:ascii="Calibri" w:eastAsia="Calibri" w:hAnsi="Calibri" w:cs="Times New Roman"/>
                <w:noProof/>
                <w:sz w:val="16"/>
                <w:szCs w:val="16"/>
                <w:lang w:val="en-US"/>
              </w:rPr>
              <w:instrText xml:space="preserve"> ADDIN EN.REFLIST </w:instrText>
            </w:r>
            <w:r w:rsidRPr="00225C28">
              <w:rPr>
                <w:rFonts w:ascii="Calibri" w:eastAsia="Calibri" w:hAnsi="Calibri" w:cs="Times New Roman"/>
                <w:noProof/>
                <w:sz w:val="16"/>
                <w:szCs w:val="16"/>
                <w:lang w:val="en-US"/>
              </w:rPr>
              <w:fldChar w:fldCharType="separate"/>
            </w:r>
            <w:r w:rsidRPr="00225C28">
              <w:rPr>
                <w:rFonts w:ascii="Calibri" w:eastAsia="Calibri" w:hAnsi="Calibri" w:cs="Times New Roman"/>
                <w:noProof/>
                <w:sz w:val="16"/>
                <w:szCs w:val="16"/>
                <w:lang w:val="en-US"/>
              </w:rPr>
              <w:t>1</w:t>
            </w:r>
            <w:r w:rsidRPr="00225C28">
              <w:rPr>
                <w:rFonts w:ascii="Calibri" w:eastAsia="Calibri" w:hAnsi="Calibri" w:cs="Times New Roman"/>
                <w:noProof/>
                <w:sz w:val="16"/>
                <w:szCs w:val="16"/>
                <w:lang w:val="en-US"/>
              </w:rPr>
              <w:tab/>
              <w:t>Brierley JD, Gospodarowicz MK and Wittekind C (eds) (2016).</w:t>
            </w:r>
            <w:r w:rsidRPr="00225C28">
              <w:rPr>
                <w:rFonts w:ascii="Calibri" w:eastAsia="Calibri" w:hAnsi="Calibri" w:cs="Times New Roman"/>
                <w:i/>
                <w:noProof/>
                <w:sz w:val="16"/>
                <w:szCs w:val="16"/>
                <w:lang w:val="en-US"/>
              </w:rPr>
              <w:t xml:space="preserve"> UICC TNM Classification of Malignant Tumours, 8th Edition</w:t>
            </w:r>
            <w:r w:rsidRPr="00225C28">
              <w:rPr>
                <w:rFonts w:ascii="Calibri" w:eastAsia="Calibri" w:hAnsi="Calibri" w:cs="Times New Roman"/>
                <w:noProof/>
                <w:sz w:val="16"/>
                <w:szCs w:val="16"/>
                <w:lang w:val="en-US"/>
              </w:rPr>
              <w:t>, Wiley-Blackwell.</w:t>
            </w:r>
          </w:p>
          <w:p w14:paraId="6BCEFEBB" w14:textId="77777777" w:rsidR="00225C28" w:rsidRPr="00225C28" w:rsidRDefault="00225C28" w:rsidP="009A2843">
            <w:pPr>
              <w:spacing w:after="0" w:line="240" w:lineRule="auto"/>
              <w:ind w:left="201" w:hanging="201"/>
              <w:rPr>
                <w:rFonts w:ascii="Calibri" w:eastAsia="Calibri" w:hAnsi="Calibri" w:cs="Times New Roman"/>
                <w:noProof/>
                <w:sz w:val="16"/>
                <w:szCs w:val="16"/>
                <w:lang w:val="en-US"/>
              </w:rPr>
            </w:pPr>
            <w:r w:rsidRPr="00225C28">
              <w:rPr>
                <w:rFonts w:ascii="Calibri" w:eastAsia="Calibri" w:hAnsi="Calibri" w:cs="Times New Roman"/>
                <w:noProof/>
                <w:sz w:val="16"/>
                <w:szCs w:val="16"/>
                <w:lang w:val="en-US"/>
              </w:rPr>
              <w:t>2</w:t>
            </w:r>
            <w:r w:rsidRPr="00225C28">
              <w:rPr>
                <w:rFonts w:ascii="Calibri" w:eastAsia="Calibri" w:hAnsi="Calibri" w:cs="Times New Roman"/>
                <w:noProof/>
                <w:sz w:val="16"/>
                <w:szCs w:val="16"/>
                <w:lang w:val="en-US"/>
              </w:rPr>
              <w:tab/>
              <w:t>Amin MB, Edge SB and Greene FL et al (eds) (2017).</w:t>
            </w:r>
            <w:r w:rsidRPr="00225C28">
              <w:rPr>
                <w:rFonts w:ascii="Calibri" w:eastAsia="Calibri" w:hAnsi="Calibri" w:cs="Times New Roman"/>
                <w:i/>
                <w:noProof/>
                <w:sz w:val="16"/>
                <w:szCs w:val="16"/>
                <w:lang w:val="en-US"/>
              </w:rPr>
              <w:t xml:space="preserve"> AJCC Cancer Staging Manual. 8th ed.</w:t>
            </w:r>
            <w:r w:rsidRPr="00225C28">
              <w:rPr>
                <w:rFonts w:ascii="Calibri" w:eastAsia="Calibri" w:hAnsi="Calibri" w:cs="Times New Roman"/>
                <w:noProof/>
                <w:sz w:val="16"/>
                <w:szCs w:val="16"/>
                <w:lang w:val="en-US"/>
              </w:rPr>
              <w:t>, Springer, New York.</w:t>
            </w:r>
          </w:p>
          <w:p w14:paraId="70983BB6" w14:textId="113C0000" w:rsidR="00BB1576" w:rsidRPr="00225C28" w:rsidRDefault="00225C28" w:rsidP="009A2843">
            <w:pPr>
              <w:spacing w:after="100" w:line="240" w:lineRule="auto"/>
              <w:ind w:left="201" w:hanging="201"/>
              <w:rPr>
                <w:rFonts w:cs="Calibri"/>
                <w:color w:val="000000"/>
                <w:sz w:val="16"/>
                <w:szCs w:val="16"/>
              </w:rPr>
            </w:pPr>
            <w:r w:rsidRPr="00225C28">
              <w:rPr>
                <w:rFonts w:ascii="Calibri" w:eastAsia="Calibri" w:hAnsi="Calibri" w:cs="Times New Roman"/>
                <w:noProof/>
                <w:sz w:val="16"/>
                <w:szCs w:val="16"/>
                <w:lang w:val="en-US"/>
              </w:rPr>
              <w:t>3</w:t>
            </w:r>
            <w:r w:rsidRPr="00225C28">
              <w:rPr>
                <w:rFonts w:ascii="Calibri" w:eastAsia="Calibri" w:hAnsi="Calibri" w:cs="Times New Roman"/>
                <w:noProof/>
                <w:sz w:val="16"/>
                <w:szCs w:val="16"/>
                <w:lang w:val="en-US"/>
              </w:rPr>
              <w:tab/>
              <w:t>Elder DE, Massi D, Scolyer RA and Willemze R (eds) (2018).</w:t>
            </w:r>
            <w:r w:rsidRPr="00225C28">
              <w:rPr>
                <w:rFonts w:ascii="Calibri" w:eastAsia="Calibri" w:hAnsi="Calibri" w:cs="Times New Roman"/>
                <w:i/>
                <w:noProof/>
                <w:sz w:val="16"/>
                <w:szCs w:val="16"/>
                <w:lang w:val="en-US"/>
              </w:rPr>
              <w:t xml:space="preserve"> World Health Organization </w:t>
            </w:r>
            <w:r w:rsidRPr="00225C28">
              <w:rPr>
                <w:rFonts w:ascii="Calibri" w:eastAsia="Calibri" w:hAnsi="Calibri" w:cs="Times New Roman"/>
                <w:noProof/>
                <w:sz w:val="16"/>
                <w:szCs w:val="16"/>
                <w:lang w:val="en-US"/>
              </w:rPr>
              <w:t>Classification of Tumours. Pathology and Genetics of Skin Tumours.  4th edition, IARC Press, Lyon, France.</w:t>
            </w:r>
            <w:r>
              <w:rPr>
                <w:rFonts w:ascii="Calibri" w:eastAsia="Calibri" w:hAnsi="Calibri" w:cs="Times New Roman"/>
                <w:noProof/>
                <w:sz w:val="16"/>
                <w:szCs w:val="16"/>
                <w:lang w:val="en-US"/>
              </w:rPr>
              <w:t xml:space="preserve"> </w:t>
            </w:r>
            <w:r w:rsidRPr="00225C28">
              <w:rPr>
                <w:rFonts w:ascii="Calibri" w:eastAsia="Calibri" w:hAnsi="Calibri" w:cs="Times New Roman"/>
                <w:sz w:val="16"/>
                <w:szCs w:val="16"/>
              </w:rPr>
              <w:fldChar w:fldCharType="end"/>
            </w:r>
          </w:p>
        </w:tc>
      </w:tr>
    </w:tbl>
    <w:p w14:paraId="3FAA6533" w14:textId="77777777" w:rsidR="00BB1576" w:rsidRDefault="00BB1576" w:rsidP="00BB1576">
      <w:pPr>
        <w:spacing w:after="0" w:line="240" w:lineRule="auto"/>
        <w:rPr>
          <w:sz w:val="16"/>
          <w:szCs w:val="16"/>
        </w:rPr>
      </w:pPr>
    </w:p>
    <w:p w14:paraId="10AED0BD" w14:textId="77777777" w:rsidR="00246DD8" w:rsidRDefault="00246DD8" w:rsidP="00BB1576">
      <w:pPr>
        <w:spacing w:after="0" w:line="240" w:lineRule="auto"/>
        <w:rPr>
          <w:sz w:val="16"/>
          <w:szCs w:val="16"/>
        </w:rPr>
      </w:pPr>
    </w:p>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47F5FD7D" w14:textId="77777777" w:rsidTr="00CB6A9C">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64270392" w14:textId="3F7D8860" w:rsidR="0018179D" w:rsidRDefault="0018179D" w:rsidP="00246DD8">
            <w:pPr>
              <w:spacing w:after="0" w:line="240" w:lineRule="auto"/>
              <w:rPr>
                <w:rFonts w:ascii="Calibri" w:hAnsi="Calibri"/>
                <w:b/>
                <w:bCs/>
                <w:color w:val="000000"/>
                <w:sz w:val="16"/>
                <w:szCs w:val="16"/>
              </w:rPr>
            </w:pPr>
            <w:r>
              <w:rPr>
                <w:rFonts w:ascii="Calibri" w:hAnsi="Calibri"/>
                <w:b/>
                <w:bCs/>
                <w:color w:val="000000"/>
                <w:sz w:val="16"/>
                <w:szCs w:val="16"/>
              </w:rPr>
              <w:t>Core/</w:t>
            </w:r>
          </w:p>
          <w:p w14:paraId="47C0E8F5" w14:textId="65EE43B0" w:rsidR="005767BE" w:rsidRDefault="0018179D" w:rsidP="00246DD8">
            <w:pPr>
              <w:spacing w:line="240" w:lineRule="auto"/>
              <w:rPr>
                <w:rFonts w:ascii="Calibri" w:hAnsi="Calibri"/>
                <w:b/>
                <w:bCs/>
                <w:color w:val="000000"/>
                <w:sz w:val="16"/>
                <w:szCs w:val="16"/>
              </w:rPr>
            </w:pPr>
            <w:r>
              <w:rPr>
                <w:rFonts w:ascii="Calibri" w:hAnsi="Calibri"/>
                <w:b/>
                <w:bCs/>
                <w:color w:val="000000"/>
                <w:sz w:val="16"/>
                <w:szCs w:val="16"/>
              </w:rPr>
              <w:t>Non-</w:t>
            </w:r>
            <w:r w:rsidR="00F228F7">
              <w:rPr>
                <w:rFonts w:ascii="Calibri" w:hAnsi="Calibri"/>
                <w:b/>
                <w:bCs/>
                <w:color w:val="000000"/>
                <w:sz w:val="16"/>
                <w:szCs w:val="16"/>
              </w:rPr>
              <w:t>c</w:t>
            </w:r>
            <w:r>
              <w:rPr>
                <w:rFonts w:ascii="Calibri" w:hAnsi="Calibri"/>
                <w:b/>
                <w:bCs/>
                <w:color w:val="000000"/>
                <w:sz w:val="16"/>
                <w:szCs w:val="16"/>
              </w:rPr>
              <w:t>ore</w:t>
            </w:r>
          </w:p>
        </w:tc>
        <w:tc>
          <w:tcPr>
            <w:tcW w:w="1559" w:type="dxa"/>
            <w:tcBorders>
              <w:top w:val="single" w:sz="4" w:space="0" w:color="auto"/>
              <w:left w:val="nil"/>
              <w:bottom w:val="single" w:sz="4" w:space="0" w:color="auto"/>
              <w:right w:val="single" w:sz="4" w:space="0" w:color="auto"/>
            </w:tcBorders>
            <w:shd w:val="clear" w:color="000000" w:fill="D9D9D9"/>
            <w:hideMark/>
          </w:tcPr>
          <w:p w14:paraId="4EB5CE94"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2FC2D9DC"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612C9B72"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07544C0B"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284AE9" w14:paraId="373C9DA3"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30A86CB" w14:textId="77777777" w:rsidR="00284AE9" w:rsidRDefault="00284AE9"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5E1E02F" w14:textId="77777777" w:rsidR="00284AE9" w:rsidRPr="007162C8" w:rsidRDefault="00284AE9" w:rsidP="007162C8">
            <w:pPr>
              <w:spacing w:after="0"/>
              <w:jc w:val="both"/>
              <w:rPr>
                <w:rFonts w:ascii="Calibri" w:hAnsi="Calibri"/>
                <w:color w:val="000000"/>
                <w:sz w:val="16"/>
                <w:szCs w:val="16"/>
              </w:rPr>
            </w:pPr>
            <w:r w:rsidRPr="00284AE9">
              <w:rPr>
                <w:rFonts w:ascii="Calibri" w:hAnsi="Calibri"/>
                <w:color w:val="000000"/>
                <w:sz w:val="16"/>
                <w:szCs w:val="16"/>
              </w:rPr>
              <w:t>TUMOUR SITE</w:t>
            </w:r>
          </w:p>
        </w:tc>
        <w:tc>
          <w:tcPr>
            <w:tcW w:w="2836" w:type="dxa"/>
            <w:tcBorders>
              <w:top w:val="nil"/>
              <w:left w:val="nil"/>
              <w:bottom w:val="single" w:sz="4" w:space="0" w:color="auto"/>
              <w:right w:val="single" w:sz="4" w:space="0" w:color="auto"/>
            </w:tcBorders>
            <w:shd w:val="clear" w:color="auto" w:fill="auto"/>
          </w:tcPr>
          <w:p w14:paraId="456214A9" w14:textId="77777777" w:rsidR="0023166E" w:rsidRDefault="0023166E" w:rsidP="00284AE9">
            <w:pPr>
              <w:autoSpaceDE w:val="0"/>
              <w:autoSpaceDN w:val="0"/>
              <w:adjustRightInd w:val="0"/>
              <w:spacing w:after="40" w:line="181" w:lineRule="atLeast"/>
              <w:rPr>
                <w:rFonts w:ascii="Calibri" w:hAnsi="Calibri"/>
                <w:color w:val="000000"/>
                <w:sz w:val="16"/>
                <w:szCs w:val="16"/>
              </w:rPr>
            </w:pPr>
            <w:r w:rsidRPr="0023166E">
              <w:rPr>
                <w:rFonts w:ascii="Calibri" w:hAnsi="Calibri"/>
                <w:color w:val="000000"/>
                <w:sz w:val="16"/>
                <w:szCs w:val="16"/>
              </w:rPr>
              <w:t>Single selection value list</w:t>
            </w:r>
            <w:r w:rsidR="00795A9D">
              <w:rPr>
                <w:rFonts w:ascii="Calibri" w:hAnsi="Calibri"/>
                <w:color w:val="000000"/>
                <w:sz w:val="16"/>
                <w:szCs w:val="16"/>
              </w:rPr>
              <w:t>/text</w:t>
            </w:r>
            <w:r w:rsidRPr="0023166E">
              <w:rPr>
                <w:rFonts w:ascii="Calibri" w:hAnsi="Calibri"/>
                <w:color w:val="000000"/>
                <w:sz w:val="16"/>
                <w:szCs w:val="16"/>
              </w:rPr>
              <w:t>:</w:t>
            </w:r>
          </w:p>
          <w:p w14:paraId="5EBF69F7" w14:textId="77777777" w:rsidR="00284AE9" w:rsidRPr="00284AE9" w:rsidRDefault="0023166E" w:rsidP="00284AE9">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w:t>
            </w:r>
            <w:r>
              <w:rPr>
                <w:rFonts w:ascii="Calibri" w:hAnsi="Calibri"/>
                <w:color w:val="000000"/>
                <w:sz w:val="16"/>
                <w:szCs w:val="16"/>
              </w:rPr>
              <w:t xml:space="preserve"> </w:t>
            </w:r>
            <w:r w:rsidR="00284AE9" w:rsidRPr="00284AE9">
              <w:rPr>
                <w:rFonts w:ascii="Calibri" w:hAnsi="Calibri"/>
                <w:color w:val="000000"/>
                <w:sz w:val="16"/>
                <w:szCs w:val="16"/>
              </w:rPr>
              <w:t>Not specified</w:t>
            </w:r>
          </w:p>
          <w:p w14:paraId="70510903" w14:textId="77777777" w:rsidR="00284AE9" w:rsidRPr="00284AE9" w:rsidRDefault="0023166E" w:rsidP="00284AE9">
            <w:pPr>
              <w:autoSpaceDE w:val="0"/>
              <w:autoSpaceDN w:val="0"/>
              <w:adjustRightInd w:val="0"/>
              <w:spacing w:after="40" w:line="181" w:lineRule="atLeast"/>
              <w:rPr>
                <w:rFonts w:ascii="Calibri" w:hAnsi="Calibri"/>
                <w:i/>
                <w:color w:val="000000"/>
                <w:sz w:val="16"/>
                <w:szCs w:val="16"/>
              </w:rPr>
            </w:pPr>
            <w:r w:rsidRPr="007162C8">
              <w:rPr>
                <w:rFonts w:ascii="Calibri" w:hAnsi="Calibri"/>
                <w:color w:val="000000"/>
                <w:sz w:val="16"/>
                <w:szCs w:val="16"/>
              </w:rPr>
              <w:t>•</w:t>
            </w:r>
            <w:r>
              <w:rPr>
                <w:rFonts w:ascii="Calibri" w:hAnsi="Calibri"/>
                <w:color w:val="000000"/>
                <w:sz w:val="16"/>
                <w:szCs w:val="16"/>
              </w:rPr>
              <w:t xml:space="preserve"> </w:t>
            </w:r>
            <w:r w:rsidR="00284AE9" w:rsidRPr="00284AE9">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6FD3A196" w14:textId="77777777" w:rsidR="00284AE9" w:rsidRPr="00284AE9" w:rsidRDefault="00284AE9" w:rsidP="009A2843">
            <w:pPr>
              <w:numPr>
                <w:ilvl w:val="0"/>
                <w:numId w:val="14"/>
              </w:numPr>
              <w:spacing w:after="0" w:line="240" w:lineRule="auto"/>
              <w:ind w:left="175" w:hanging="142"/>
              <w:rPr>
                <w:color w:val="000000" w:themeColor="text1"/>
                <w:sz w:val="16"/>
                <w:szCs w:val="16"/>
              </w:rPr>
            </w:pPr>
            <w:r w:rsidRPr="00284AE9">
              <w:rPr>
                <w:sz w:val="16"/>
                <w:szCs w:val="16"/>
              </w:rPr>
              <w:t>Sufficient information is required to localise the lesion for subsequent therapy. A diagram or photograph can facilitate this</w:t>
            </w:r>
            <w:r w:rsidRPr="00284AE9">
              <w:rPr>
                <w:color w:val="000000" w:themeColor="text1"/>
                <w:sz w:val="16"/>
                <w:szCs w:val="16"/>
              </w:rPr>
              <w:t>.</w:t>
            </w:r>
            <w:r w:rsidRPr="00284AE9">
              <w:rPr>
                <w:color w:val="000000" w:themeColor="text1"/>
                <w:sz w:val="16"/>
                <w:szCs w:val="16"/>
              </w:rPr>
              <w:fldChar w:fldCharType="begin"/>
            </w:r>
            <w:r w:rsidRPr="00284AE9">
              <w:rPr>
                <w:color w:val="000000" w:themeColor="text1"/>
                <w:sz w:val="16"/>
                <w:szCs w:val="16"/>
              </w:rPr>
              <w:instrText xml:space="preserve"> ADDIN EN.CITE &lt;EndNote&gt;&lt;Cite&gt;&lt;Author&gt;Scolyer&lt;/Author&gt;&lt;Year&gt;2004&lt;/Year&gt;&lt;RecNum&gt;105&lt;/RecNum&gt;&lt;DisplayText&gt;&lt;style face="superscript"&gt;1,2&lt;/style&gt;&lt;/DisplayText&gt;&lt;record&gt;&lt;rec-number&gt;105&lt;/rec-number&gt;&lt;foreign-keys&gt;&lt;key app="EN" db-id="20defpxt3as20tew5zepsdts5xe2att2e2va" timestamp="0"&gt;105&lt;/key&gt;&lt;/foreign-keys&gt;&lt;ref-type name="Journal Article"&gt;17&lt;/ref-type&gt;&lt;contributors&gt;&lt;authors&gt;&lt;author&gt;Scolyer, R. A.&lt;/author&gt;&lt;author&gt;Thompson, J. F.&lt;/author&gt;&lt;author&gt;Stretch, J. R.&lt;/author&gt;&lt;/authors&gt;&lt;/contributors&gt;&lt;titles&gt;&lt;title&gt;Pathology of melanocytic lesions: new, controversial, and clinically important issues&lt;/title&gt;&lt;secondary-title&gt;Journal of Surgical Oncology&lt;/secondary-title&gt;&lt;/titles&gt;&lt;periodical&gt;&lt;full-title&gt;Journal of Surgical Oncology&lt;/full-title&gt;&lt;/periodical&gt;&lt;pages&gt;200–211&lt;/pages&gt;&lt;volume&gt;86&lt;/volume&gt;&lt;number&gt;4&lt;/number&gt;&lt;dates&gt;&lt;year&gt;2004&lt;/year&gt;&lt;/dates&gt;&lt;urls&gt;&lt;/urls&gt;&lt;/record&gt;&lt;/Cite&gt;&lt;Cite&gt;&lt;Author&gt;Scolyer&lt;/Author&gt;&lt;Year&gt;2009&lt;/Year&gt;&lt;RecNum&gt;116&lt;/RecNum&gt;&lt;record&gt;&lt;rec-number&gt;116&lt;/rec-number&gt;&lt;foreign-keys&gt;&lt;key app="EN" db-id="20defpxt3as20tew5zepsdts5xe2att2e2va" timestamp="0"&gt;116&lt;/key&gt;&lt;/foreign-keys&gt;&lt;ref-type name="Book Section"&gt;5&lt;/ref-type&gt;&lt;contributors&gt;&lt;authors&gt;&lt;author&gt;Scolyer, R. A.&lt;/author&gt;&lt;author&gt;Mihm Jr, M. C.&lt;/author&gt;&lt;author&gt;Cochran, A. J.&lt;/author&gt;&lt;author&gt;Busam, K. J.&lt;/author&gt;&lt;author&gt;McCarthy, S. W.&lt;/author&gt;&lt;/authors&gt;&lt;secondary-authors&gt;&lt;author&gt;Balch, C. M.&lt;/author&gt;&lt;author&gt;Houghton Jr, A. &lt;/author&gt;&lt;author&gt;Sober, A.&lt;/author&gt;&lt;author&gt;Soong, S. J.&lt;/author&gt;&lt;/secondary-authors&gt;&lt;/contributors&gt;&lt;titles&gt;&lt;title&gt;Pathology of melanoma&lt;/title&gt;&lt;secondary-title&gt;Cutaneous Melanoma&lt;/secondary-title&gt;&lt;/titles&gt;&lt;pages&gt;205–248&lt;/pages&gt;&lt;edition&gt;5&lt;/edition&gt;&lt;dates&gt;&lt;year&gt;2009&lt;/year&gt;&lt;/dates&gt;&lt;pub-location&gt;St. Louis, Missouri&lt;/pub-location&gt;&lt;publisher&gt;Quality Medical Publishing&lt;/publisher&gt;&lt;urls&gt;&lt;/urls&gt;&lt;/record&gt;&lt;/Cite&gt;&lt;/EndNote&gt;</w:instrText>
            </w:r>
            <w:r w:rsidRPr="00284AE9">
              <w:rPr>
                <w:color w:val="000000" w:themeColor="text1"/>
                <w:sz w:val="16"/>
                <w:szCs w:val="16"/>
              </w:rPr>
              <w:fldChar w:fldCharType="separate"/>
            </w:r>
            <w:hyperlink w:anchor="_ENREF_1" w:tooltip="Scolyer, 2004 #105" w:history="1">
              <w:r w:rsidRPr="00284AE9">
                <w:rPr>
                  <w:rStyle w:val="Hyperlink"/>
                  <w:color w:val="000000" w:themeColor="text1"/>
                  <w:sz w:val="16"/>
                  <w:szCs w:val="16"/>
                  <w:u w:val="none"/>
                  <w:vertAlign w:val="superscript"/>
                </w:rPr>
                <w:t>1</w:t>
              </w:r>
            </w:hyperlink>
            <w:r w:rsidRPr="00284AE9">
              <w:rPr>
                <w:color w:val="000000" w:themeColor="text1"/>
                <w:sz w:val="16"/>
                <w:szCs w:val="16"/>
                <w:vertAlign w:val="superscript"/>
              </w:rPr>
              <w:t>,</w:t>
            </w:r>
            <w:hyperlink w:anchor="_ENREF_2" w:tooltip="Scolyer, 2009 #116" w:history="1">
              <w:r w:rsidRPr="00284AE9">
                <w:rPr>
                  <w:rStyle w:val="Hyperlink"/>
                  <w:color w:val="000000" w:themeColor="text1"/>
                  <w:sz w:val="16"/>
                  <w:szCs w:val="16"/>
                  <w:u w:val="none"/>
                  <w:vertAlign w:val="superscript"/>
                </w:rPr>
                <w:t>2</w:t>
              </w:r>
            </w:hyperlink>
            <w:r w:rsidRPr="00284AE9">
              <w:rPr>
                <w:color w:val="000000" w:themeColor="text1"/>
                <w:sz w:val="16"/>
                <w:szCs w:val="16"/>
              </w:rPr>
              <w:fldChar w:fldCharType="end"/>
            </w:r>
          </w:p>
          <w:p w14:paraId="24EAEE1B" w14:textId="77777777" w:rsidR="00284AE9" w:rsidRPr="00284AE9" w:rsidRDefault="00284AE9" w:rsidP="009A2843">
            <w:pPr>
              <w:numPr>
                <w:ilvl w:val="0"/>
                <w:numId w:val="14"/>
              </w:numPr>
              <w:spacing w:after="0" w:line="240" w:lineRule="auto"/>
              <w:ind w:left="175" w:hanging="142"/>
              <w:rPr>
                <w:color w:val="000000" w:themeColor="text1"/>
                <w:sz w:val="16"/>
                <w:szCs w:val="16"/>
              </w:rPr>
            </w:pPr>
            <w:r w:rsidRPr="00284AE9">
              <w:rPr>
                <w:color w:val="000000" w:themeColor="text1"/>
                <w:sz w:val="16"/>
                <w:szCs w:val="16"/>
              </w:rPr>
              <w:t>It is important that the site of the biopsy be recorded as specifically/accurately as possible to reduce the risk of any required additional re-excision occurring at the incorrect site.</w:t>
            </w:r>
          </w:p>
          <w:p w14:paraId="63BD49F6" w14:textId="77777777" w:rsidR="00284AE9" w:rsidRPr="00284AE9" w:rsidRDefault="00284AE9" w:rsidP="009A2843">
            <w:pPr>
              <w:numPr>
                <w:ilvl w:val="0"/>
                <w:numId w:val="14"/>
              </w:numPr>
              <w:spacing w:after="0" w:line="240" w:lineRule="auto"/>
              <w:ind w:left="175" w:hanging="142"/>
              <w:rPr>
                <w:color w:val="000000" w:themeColor="text1"/>
                <w:sz w:val="16"/>
                <w:szCs w:val="16"/>
              </w:rPr>
            </w:pPr>
            <w:r w:rsidRPr="00284AE9">
              <w:rPr>
                <w:color w:val="000000" w:themeColor="text1"/>
                <w:sz w:val="16"/>
                <w:szCs w:val="16"/>
              </w:rPr>
              <w:t>When matched for other known prognostic factors, melanomas on the scalp, other head and neck areas, upper back, axial skeleton and acral regions are reported to have a worse prognosis than extremity-based lesions</w:t>
            </w:r>
            <w:r w:rsidRPr="009D6D21">
              <w:rPr>
                <w:color w:val="000000" w:themeColor="text1"/>
                <w:sz w:val="16"/>
                <w:szCs w:val="16"/>
              </w:rPr>
              <w:t>.</w:t>
            </w:r>
            <w:hyperlink w:anchor="_ENREF_3" w:tooltip="Azzola, 2003 #118" w:history="1">
              <w:r w:rsidRPr="009D6D21">
                <w:rPr>
                  <w:rStyle w:val="Hyperlink"/>
                  <w:color w:val="000000" w:themeColor="text1"/>
                  <w:sz w:val="16"/>
                  <w:szCs w:val="16"/>
                  <w:u w:val="none"/>
                </w:rPr>
                <w:fldChar w:fldCharType="begin">
                  <w:fldData xml:space="preserve">PEVuZE5vdGU+PENpdGU+PEF1dGhvcj5BenpvbGE8L0F1dGhvcj48WWVhcj4yMDAzPC9ZZWFyPjxS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</w:fldData>
                </w:fldChar>
              </w:r>
              <w:r w:rsidRPr="009D6D21">
                <w:rPr>
                  <w:rStyle w:val="Hyperlink"/>
                  <w:color w:val="000000" w:themeColor="text1"/>
                  <w:sz w:val="16"/>
                  <w:szCs w:val="16"/>
                  <w:u w:val="none"/>
                </w:rPr>
                <w:instrText xml:space="preserve"> ADDIN EN.CITE </w:instrText>
              </w:r>
              <w:r w:rsidRPr="009D6D21">
                <w:rPr>
                  <w:rStyle w:val="Hyperlink"/>
                  <w:color w:val="000000" w:themeColor="text1"/>
                  <w:sz w:val="16"/>
                  <w:szCs w:val="16"/>
                  <w:u w:val="none"/>
                </w:rPr>
                <w:fldChar w:fldCharType="begin">
                  <w:fldData xml:space="preserve">PEVuZE5vdGU+PENpdGU+PEF1dGhvcj5BenpvbGE8L0F1dGhvcj48WWVhcj4yMDAzPC9ZZWFyPjxS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</w:fldData>
                </w:fldChar>
              </w:r>
              <w:r w:rsidRPr="009D6D21">
                <w:rPr>
                  <w:rStyle w:val="Hyperlink"/>
                  <w:color w:val="000000" w:themeColor="text1"/>
                  <w:sz w:val="16"/>
                  <w:szCs w:val="16"/>
                  <w:u w:val="none"/>
                </w:rPr>
                <w:instrText xml:space="preserve"> ADDIN EN.CITE.DATA </w:instrText>
              </w:r>
              <w:r w:rsidRPr="009D6D21">
                <w:rPr>
                  <w:rStyle w:val="Hyperlink"/>
                  <w:color w:val="000000" w:themeColor="text1"/>
                  <w:sz w:val="16"/>
                  <w:szCs w:val="16"/>
                  <w:u w:val="none"/>
                </w:rPr>
              </w:r>
              <w:r w:rsidRPr="009D6D21">
                <w:rPr>
                  <w:rStyle w:val="Hyperlink"/>
                  <w:color w:val="000000" w:themeColor="text1"/>
                  <w:sz w:val="16"/>
                  <w:szCs w:val="16"/>
                  <w:u w:val="none"/>
                </w:rPr>
                <w:fldChar w:fldCharType="end"/>
              </w:r>
              <w:r w:rsidRPr="009D6D21">
                <w:rPr>
                  <w:rStyle w:val="Hyperlink"/>
                  <w:color w:val="000000" w:themeColor="text1"/>
                  <w:sz w:val="16"/>
                  <w:szCs w:val="16"/>
                  <w:u w:val="none"/>
                </w:rPr>
              </w:r>
              <w:r w:rsidRPr="009D6D21">
                <w:rPr>
                  <w:rStyle w:val="Hyperlink"/>
                  <w:color w:val="000000" w:themeColor="text1"/>
                  <w:sz w:val="16"/>
                  <w:szCs w:val="16"/>
                  <w:u w:val="none"/>
                </w:rPr>
                <w:fldChar w:fldCharType="separate"/>
              </w:r>
              <w:r w:rsidRPr="009D6D21">
                <w:rPr>
                  <w:rStyle w:val="Hyperlink"/>
                  <w:color w:val="000000" w:themeColor="text1"/>
                  <w:sz w:val="16"/>
                  <w:szCs w:val="16"/>
                  <w:u w:val="none"/>
                  <w:vertAlign w:val="superscript"/>
                </w:rPr>
                <w:t>3-7</w:t>
              </w:r>
              <w:r w:rsidRPr="009D6D21">
                <w:rPr>
                  <w:rStyle w:val="Hyperlink"/>
                  <w:color w:val="000000" w:themeColor="text1"/>
                  <w:sz w:val="16"/>
                  <w:szCs w:val="16"/>
                  <w:u w:val="none"/>
                </w:rPr>
                <w:fldChar w:fldCharType="end"/>
              </w:r>
            </w:hyperlink>
            <w:r w:rsidRPr="00284AE9">
              <w:rPr>
                <w:color w:val="000000" w:themeColor="text1"/>
                <w:sz w:val="16"/>
                <w:szCs w:val="16"/>
              </w:rPr>
              <w:t xml:space="preserve"> </w:t>
            </w:r>
          </w:p>
          <w:p w14:paraId="6FCB5F7F" w14:textId="77777777" w:rsidR="00284AE9" w:rsidRPr="00284AE9" w:rsidRDefault="00284AE9" w:rsidP="009A2843">
            <w:pPr>
              <w:numPr>
                <w:ilvl w:val="0"/>
                <w:numId w:val="14"/>
              </w:numPr>
              <w:spacing w:after="0" w:line="240" w:lineRule="auto"/>
              <w:ind w:left="175" w:hanging="142"/>
              <w:rPr>
                <w:color w:val="000000" w:themeColor="text1"/>
                <w:sz w:val="16"/>
                <w:szCs w:val="16"/>
              </w:rPr>
            </w:pPr>
            <w:r w:rsidRPr="00284AE9">
              <w:rPr>
                <w:color w:val="000000" w:themeColor="text1"/>
                <w:sz w:val="16"/>
                <w:szCs w:val="16"/>
              </w:rPr>
              <w:t>The anatomic site of the tumour may also affect the pathologic interpretation of the histologic features observed, and this may, in turn, influence the proffered pathologic diagnosis. For example, naevi occurring on certain sites (including the palms, sole, fingers and toes, flexural sites, genitalia, the breast and ear, sometimes referred to as “special sites”) often display features that could be considered evidence favouring melanoma in melanocytic tumours occurring at other sites.</w:t>
            </w:r>
            <w:r w:rsidRPr="00284AE9">
              <w:rPr>
                <w:color w:val="000000" w:themeColor="text1"/>
                <w:sz w:val="16"/>
                <w:szCs w:val="16"/>
              </w:rPr>
              <w:fldChar w:fldCharType="begin">
                <w:fldData xml:space="preserve">PEVuZE5vdGU+PENpdGU+PEF1dGhvcj5TY29seWVyPC9BdXRob3I+PFllYXI+MjAwNDwvWWVhcj48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</w:fldData>
              </w:fldChar>
            </w:r>
            <w:r w:rsidRPr="00284AE9">
              <w:rPr>
                <w:color w:val="000000" w:themeColor="text1"/>
                <w:sz w:val="16"/>
                <w:szCs w:val="16"/>
              </w:rPr>
              <w:instrText xml:space="preserve"> ADDIN EN.CITE </w:instrText>
            </w:r>
            <w:r w:rsidRPr="00284AE9">
              <w:rPr>
                <w:color w:val="000000" w:themeColor="text1"/>
                <w:sz w:val="16"/>
                <w:szCs w:val="16"/>
              </w:rPr>
              <w:fldChar w:fldCharType="begin">
                <w:fldData xml:space="preserve">PEVuZE5vdGU+PENpdGU+PEF1dGhvcj5TY29seWVyPC9BdXRob3I+PFllYXI+MjAwNDwvWWVhcj48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</w:fldData>
              </w:fldChar>
            </w:r>
            <w:r w:rsidRPr="00284AE9">
              <w:rPr>
                <w:color w:val="000000" w:themeColor="text1"/>
                <w:sz w:val="16"/>
                <w:szCs w:val="16"/>
              </w:rPr>
              <w:instrText xml:space="preserve"> ADDIN EN.CITE.DATA </w:instrText>
            </w:r>
            <w:r w:rsidRPr="00284AE9">
              <w:rPr>
                <w:color w:val="000000" w:themeColor="text1"/>
                <w:sz w:val="16"/>
                <w:szCs w:val="16"/>
              </w:rPr>
            </w:r>
            <w:r w:rsidRPr="00284AE9">
              <w:rPr>
                <w:color w:val="000000" w:themeColor="text1"/>
                <w:sz w:val="16"/>
                <w:szCs w:val="16"/>
              </w:rPr>
              <w:fldChar w:fldCharType="end"/>
            </w:r>
            <w:r w:rsidRPr="00284AE9">
              <w:rPr>
                <w:color w:val="000000" w:themeColor="text1"/>
                <w:sz w:val="16"/>
                <w:szCs w:val="16"/>
              </w:rPr>
            </w:r>
            <w:r w:rsidRPr="00284AE9">
              <w:rPr>
                <w:color w:val="000000" w:themeColor="text1"/>
                <w:sz w:val="16"/>
                <w:szCs w:val="16"/>
              </w:rPr>
              <w:fldChar w:fldCharType="separate"/>
            </w:r>
            <w:hyperlink w:anchor="_ENREF_1" w:tooltip="Scolyer, 2004 #105" w:history="1">
              <w:r w:rsidRPr="00284AE9">
                <w:rPr>
                  <w:rStyle w:val="Hyperlink"/>
                  <w:color w:val="000000" w:themeColor="text1"/>
                  <w:sz w:val="16"/>
                  <w:szCs w:val="16"/>
                  <w:u w:val="none"/>
                  <w:vertAlign w:val="superscript"/>
                </w:rPr>
                <w:t>1</w:t>
              </w:r>
            </w:hyperlink>
            <w:r w:rsidRPr="00284AE9">
              <w:rPr>
                <w:color w:val="000000" w:themeColor="text1"/>
                <w:sz w:val="16"/>
                <w:szCs w:val="16"/>
                <w:vertAlign w:val="superscript"/>
              </w:rPr>
              <w:t>,</w:t>
            </w:r>
            <w:hyperlink w:anchor="_ENREF_2" w:tooltip="Scolyer, 2009 #116" w:history="1">
              <w:r w:rsidRPr="00284AE9">
                <w:rPr>
                  <w:rStyle w:val="Hyperlink"/>
                  <w:color w:val="000000" w:themeColor="text1"/>
                  <w:sz w:val="16"/>
                  <w:szCs w:val="16"/>
                  <w:u w:val="none"/>
                  <w:vertAlign w:val="superscript"/>
                </w:rPr>
                <w:t>2</w:t>
              </w:r>
            </w:hyperlink>
            <w:r w:rsidRPr="00284AE9">
              <w:rPr>
                <w:color w:val="000000" w:themeColor="text1"/>
                <w:sz w:val="16"/>
                <w:szCs w:val="16"/>
                <w:vertAlign w:val="superscript"/>
              </w:rPr>
              <w:t>,</w:t>
            </w:r>
            <w:hyperlink w:anchor="_ENREF_8" w:tooltip="Scolyer, 2002 #122" w:history="1">
              <w:r w:rsidRPr="00284AE9">
                <w:rPr>
                  <w:rStyle w:val="Hyperlink"/>
                  <w:color w:val="000000" w:themeColor="text1"/>
                  <w:sz w:val="16"/>
                  <w:szCs w:val="16"/>
                  <w:u w:val="none"/>
                  <w:vertAlign w:val="superscript"/>
                </w:rPr>
                <w:t>8</w:t>
              </w:r>
            </w:hyperlink>
            <w:r w:rsidRPr="00284AE9">
              <w:rPr>
                <w:color w:val="000000" w:themeColor="text1"/>
                <w:sz w:val="16"/>
                <w:szCs w:val="16"/>
                <w:vertAlign w:val="superscript"/>
              </w:rPr>
              <w:t>,</w:t>
            </w:r>
            <w:hyperlink w:anchor="_ENREF_9" w:tooltip="Tan, 2007 #123" w:history="1">
              <w:r w:rsidRPr="00284AE9">
                <w:rPr>
                  <w:rStyle w:val="Hyperlink"/>
                  <w:color w:val="000000" w:themeColor="text1"/>
                  <w:sz w:val="16"/>
                  <w:szCs w:val="16"/>
                  <w:u w:val="none"/>
                  <w:vertAlign w:val="superscript"/>
                </w:rPr>
                <w:t>9</w:t>
              </w:r>
            </w:hyperlink>
            <w:r w:rsidRPr="00284AE9">
              <w:rPr>
                <w:color w:val="000000" w:themeColor="text1"/>
                <w:sz w:val="16"/>
                <w:szCs w:val="16"/>
              </w:rPr>
              <w:fldChar w:fldCharType="end"/>
            </w:r>
          </w:p>
          <w:p w14:paraId="681B7203" w14:textId="77777777" w:rsidR="00284AE9" w:rsidRDefault="00284AE9" w:rsidP="009A2843">
            <w:pPr>
              <w:spacing w:after="0" w:line="240" w:lineRule="auto"/>
              <w:rPr>
                <w:sz w:val="16"/>
                <w:szCs w:val="16"/>
              </w:rPr>
            </w:pPr>
          </w:p>
          <w:p w14:paraId="7FF1C610" w14:textId="77777777" w:rsidR="00284AE9" w:rsidRPr="00284AE9" w:rsidRDefault="00284AE9" w:rsidP="009A2843">
            <w:pPr>
              <w:spacing w:after="0" w:line="240" w:lineRule="auto"/>
              <w:rPr>
                <w:b/>
                <w:sz w:val="16"/>
                <w:szCs w:val="16"/>
              </w:rPr>
            </w:pPr>
            <w:r w:rsidRPr="00284AE9">
              <w:rPr>
                <w:b/>
                <w:sz w:val="16"/>
                <w:szCs w:val="16"/>
              </w:rPr>
              <w:t>References</w:t>
            </w:r>
          </w:p>
          <w:p w14:paraId="79484001" w14:textId="77777777" w:rsidR="00284AE9" w:rsidRPr="00284AE9" w:rsidRDefault="00284AE9" w:rsidP="009A2843">
            <w:pPr>
              <w:spacing w:after="0" w:line="240" w:lineRule="auto"/>
              <w:rPr>
                <w:sz w:val="16"/>
                <w:szCs w:val="16"/>
                <w:lang w:val="en-US"/>
              </w:rPr>
            </w:pPr>
            <w:r w:rsidRPr="00284AE9">
              <w:rPr>
                <w:sz w:val="16"/>
                <w:szCs w:val="16"/>
                <w:lang w:val="en-US"/>
              </w:rPr>
              <w:fldChar w:fldCharType="begin"/>
            </w:r>
            <w:r w:rsidRPr="00284AE9">
              <w:rPr>
                <w:sz w:val="16"/>
                <w:szCs w:val="16"/>
                <w:lang w:val="en-US"/>
              </w:rPr>
              <w:instrText xml:space="preserve"> ADDIN EN.REFLIST </w:instrText>
            </w:r>
            <w:r w:rsidRPr="00284AE9">
              <w:rPr>
                <w:sz w:val="16"/>
                <w:szCs w:val="16"/>
                <w:lang w:val="en-US"/>
              </w:rPr>
              <w:fldChar w:fldCharType="separate"/>
            </w:r>
            <w:bookmarkStart w:id="0" w:name="_ENREF_1"/>
            <w:r>
              <w:rPr>
                <w:sz w:val="16"/>
                <w:szCs w:val="16"/>
                <w:lang w:val="en-US"/>
              </w:rPr>
              <w:t xml:space="preserve">1 </w:t>
            </w:r>
            <w:r w:rsidRPr="00284AE9">
              <w:rPr>
                <w:sz w:val="16"/>
                <w:szCs w:val="16"/>
                <w:lang w:val="en-US"/>
              </w:rPr>
              <w:t xml:space="preserve">Scolyer RA, Thompson JF and Stretch JR (2004). Pathology of melanocytic lesions: new, controversial, and clinically important issues. </w:t>
            </w:r>
            <w:r w:rsidRPr="00284AE9">
              <w:rPr>
                <w:i/>
                <w:sz w:val="16"/>
                <w:szCs w:val="16"/>
                <w:lang w:val="en-US"/>
              </w:rPr>
              <w:t>Journal of Surgical Oncology</w:t>
            </w:r>
            <w:r w:rsidRPr="00284AE9">
              <w:rPr>
                <w:sz w:val="16"/>
                <w:szCs w:val="16"/>
                <w:lang w:val="en-US"/>
              </w:rPr>
              <w:t xml:space="preserve"> 86(4):200–211.</w:t>
            </w:r>
          </w:p>
          <w:p w14:paraId="63CC71A7" w14:textId="77777777" w:rsidR="00284AE9" w:rsidRPr="00284AE9" w:rsidRDefault="00284AE9" w:rsidP="009A2843">
            <w:pPr>
              <w:spacing w:after="0" w:line="240" w:lineRule="auto"/>
              <w:rPr>
                <w:sz w:val="16"/>
                <w:szCs w:val="16"/>
                <w:lang w:val="en-US"/>
              </w:rPr>
            </w:pPr>
            <w:bookmarkStart w:id="1" w:name="_ENREF_2"/>
            <w:bookmarkEnd w:id="0"/>
            <w:r>
              <w:rPr>
                <w:sz w:val="16"/>
                <w:szCs w:val="16"/>
                <w:lang w:val="en-US"/>
              </w:rPr>
              <w:t xml:space="preserve">2 </w:t>
            </w:r>
            <w:r w:rsidRPr="00284AE9">
              <w:rPr>
                <w:sz w:val="16"/>
                <w:szCs w:val="16"/>
                <w:lang w:val="en-US"/>
              </w:rPr>
              <w:t xml:space="preserve">Scolyer RA, Mihm Jr MC, Cochran AJ, Busam KJ and McCarthy SW (2009). Pathology of melanoma. In: </w:t>
            </w:r>
            <w:r w:rsidRPr="00284AE9">
              <w:rPr>
                <w:i/>
                <w:sz w:val="16"/>
                <w:szCs w:val="16"/>
                <w:lang w:val="en-US"/>
              </w:rPr>
              <w:t>Cutaneous Melanoma</w:t>
            </w:r>
            <w:r w:rsidRPr="00284AE9">
              <w:rPr>
                <w:sz w:val="16"/>
                <w:szCs w:val="16"/>
                <w:lang w:val="en-US"/>
              </w:rPr>
              <w:t>, Balch CM, Houghton Jr A, Sober A and Soong SJ (eds), Quality Medical Publishing, St. Louis, Missouri, 205–248.</w:t>
            </w:r>
          </w:p>
          <w:p w14:paraId="35310749" w14:textId="77777777" w:rsidR="00284AE9" w:rsidRPr="00284AE9" w:rsidRDefault="00284AE9" w:rsidP="009A2843">
            <w:pPr>
              <w:spacing w:after="0" w:line="240" w:lineRule="auto"/>
              <w:rPr>
                <w:sz w:val="16"/>
                <w:szCs w:val="16"/>
                <w:lang w:val="en-US"/>
              </w:rPr>
            </w:pPr>
            <w:bookmarkStart w:id="2" w:name="_ENREF_3"/>
            <w:bookmarkEnd w:id="1"/>
            <w:r>
              <w:rPr>
                <w:sz w:val="16"/>
                <w:szCs w:val="16"/>
                <w:lang w:val="en-US"/>
              </w:rPr>
              <w:t xml:space="preserve">3 </w:t>
            </w:r>
            <w:r w:rsidRPr="00284AE9">
              <w:rPr>
                <w:sz w:val="16"/>
                <w:szCs w:val="16"/>
                <w:lang w:val="en-US"/>
              </w:rPr>
              <w:t xml:space="preserve">Azzola MF, Shaw HM, Thompson JF, Soong S-J, Scolyer RA, Watson GF, Colman MH and Zhang Y (2003). Tumor mitotic rate is a more powerful prognostic indicator than ulceration in patients with primary cutaneous melanoma. Analysis of 3661 patients from a single center. </w:t>
            </w:r>
            <w:r w:rsidRPr="00284AE9">
              <w:rPr>
                <w:i/>
                <w:sz w:val="16"/>
                <w:szCs w:val="16"/>
                <w:lang w:val="en-US"/>
              </w:rPr>
              <w:t>Cancer</w:t>
            </w:r>
            <w:r w:rsidRPr="00284AE9">
              <w:rPr>
                <w:sz w:val="16"/>
                <w:szCs w:val="16"/>
                <w:lang w:val="en-US"/>
              </w:rPr>
              <w:t xml:space="preserve"> 97(6):1488–1498.</w:t>
            </w:r>
          </w:p>
          <w:p w14:paraId="34F13969" w14:textId="77777777" w:rsidR="00284AE9" w:rsidRPr="00284AE9" w:rsidRDefault="00284AE9" w:rsidP="009A2843">
            <w:pPr>
              <w:spacing w:after="0" w:line="240" w:lineRule="auto"/>
              <w:rPr>
                <w:sz w:val="16"/>
                <w:szCs w:val="16"/>
                <w:lang w:val="en-US"/>
              </w:rPr>
            </w:pPr>
            <w:bookmarkStart w:id="3" w:name="_ENREF_4"/>
            <w:bookmarkEnd w:id="2"/>
            <w:r>
              <w:rPr>
                <w:sz w:val="16"/>
                <w:szCs w:val="16"/>
                <w:lang w:val="en-US"/>
              </w:rPr>
              <w:t xml:space="preserve">4 </w:t>
            </w:r>
            <w:r w:rsidRPr="00284AE9">
              <w:rPr>
                <w:sz w:val="16"/>
                <w:szCs w:val="16"/>
                <w:lang w:val="en-US"/>
              </w:rPr>
              <w:t xml:space="preserve">Balch CM, Murad TM and Soong SJ (1978). A multifactorial analysis of melanoma: prognostic histopathological features comparing Clark's and Breslow's staging methods. </w:t>
            </w:r>
            <w:r w:rsidRPr="00284AE9">
              <w:rPr>
                <w:i/>
                <w:sz w:val="16"/>
                <w:szCs w:val="16"/>
                <w:lang w:val="en-US"/>
              </w:rPr>
              <w:t>Annals of Surgery</w:t>
            </w:r>
            <w:r w:rsidRPr="00284AE9">
              <w:rPr>
                <w:sz w:val="16"/>
                <w:szCs w:val="16"/>
                <w:lang w:val="en-US"/>
              </w:rPr>
              <w:t xml:space="preserve"> 188(6):732–742.</w:t>
            </w:r>
          </w:p>
          <w:p w14:paraId="25344C56" w14:textId="77777777" w:rsidR="00284AE9" w:rsidRPr="00284AE9" w:rsidRDefault="00284AE9" w:rsidP="009A2843">
            <w:pPr>
              <w:spacing w:after="0" w:line="240" w:lineRule="auto"/>
              <w:rPr>
                <w:sz w:val="16"/>
                <w:szCs w:val="16"/>
                <w:lang w:val="en-US"/>
              </w:rPr>
            </w:pPr>
            <w:bookmarkStart w:id="4" w:name="_ENREF_5"/>
            <w:bookmarkEnd w:id="3"/>
            <w:r>
              <w:rPr>
                <w:sz w:val="16"/>
                <w:szCs w:val="16"/>
                <w:lang w:val="en-US"/>
              </w:rPr>
              <w:t xml:space="preserve">5 </w:t>
            </w:r>
            <w:r w:rsidRPr="00284AE9">
              <w:rPr>
                <w:sz w:val="16"/>
                <w:szCs w:val="16"/>
                <w:lang w:val="en-US"/>
              </w:rPr>
              <w:t xml:space="preserve">Balch CM, Soong SJ, Gershenwald JE, Thompson JF, Reintgen DS, Cascinelli N, Urist M, McMasters KM, Ross MI, Kirkwood JM, Atkins MB, Thompson JA, Coit DG, Byrd D, Desmond R, Zhang Y, Liu PY, Lyman GH and Morabito A (2001). Prognostic factors analysis of 17,600 melanoma patients: validation of the American Joint Committee on Cancer melanoma staging system. </w:t>
            </w:r>
            <w:r w:rsidRPr="00284AE9">
              <w:rPr>
                <w:i/>
                <w:sz w:val="16"/>
                <w:szCs w:val="16"/>
                <w:lang w:val="en-US"/>
              </w:rPr>
              <w:t>Journal of Clinical Oncology</w:t>
            </w:r>
            <w:r w:rsidRPr="00284AE9">
              <w:rPr>
                <w:sz w:val="16"/>
                <w:szCs w:val="16"/>
                <w:lang w:val="en-US"/>
              </w:rPr>
              <w:t xml:space="preserve"> 19(16):3622–3634.</w:t>
            </w:r>
          </w:p>
          <w:p w14:paraId="626134E4" w14:textId="77777777" w:rsidR="00284AE9" w:rsidRPr="00284AE9" w:rsidRDefault="00284AE9" w:rsidP="009A2843">
            <w:pPr>
              <w:spacing w:after="0" w:line="240" w:lineRule="auto"/>
              <w:rPr>
                <w:sz w:val="16"/>
                <w:szCs w:val="16"/>
                <w:lang w:val="en-US"/>
              </w:rPr>
            </w:pPr>
            <w:bookmarkStart w:id="5" w:name="_ENREF_6"/>
            <w:bookmarkEnd w:id="4"/>
            <w:r>
              <w:rPr>
                <w:sz w:val="16"/>
                <w:szCs w:val="16"/>
                <w:lang w:val="en-US"/>
              </w:rPr>
              <w:t xml:space="preserve">6 </w:t>
            </w:r>
            <w:r w:rsidRPr="00284AE9">
              <w:rPr>
                <w:sz w:val="16"/>
                <w:szCs w:val="16"/>
                <w:lang w:val="en-US"/>
              </w:rPr>
              <w:t xml:space="preserve">Ozao-Choy J, Nelson DW, Hiles J, Stern S, Yoon JL, Sim MS and Faries MB (2017). The prognostic importance of scalp location in primary head and neck melanoma. </w:t>
            </w:r>
            <w:r w:rsidRPr="00284AE9">
              <w:rPr>
                <w:i/>
                <w:sz w:val="16"/>
                <w:szCs w:val="16"/>
                <w:lang w:val="en-US"/>
              </w:rPr>
              <w:t>J Surg Oncol</w:t>
            </w:r>
            <w:r w:rsidRPr="00284AE9">
              <w:rPr>
                <w:sz w:val="16"/>
                <w:szCs w:val="16"/>
                <w:lang w:val="en-US"/>
              </w:rPr>
              <w:t xml:space="preserve"> 116(3):337-343.</w:t>
            </w:r>
          </w:p>
          <w:p w14:paraId="4636EAC4" w14:textId="77777777" w:rsidR="00284AE9" w:rsidRPr="00284AE9" w:rsidRDefault="00284AE9" w:rsidP="009A2843">
            <w:pPr>
              <w:spacing w:after="0" w:line="240" w:lineRule="auto"/>
              <w:rPr>
                <w:sz w:val="16"/>
                <w:szCs w:val="16"/>
                <w:lang w:val="en-US"/>
              </w:rPr>
            </w:pPr>
            <w:bookmarkStart w:id="6" w:name="_ENREF_7"/>
            <w:bookmarkEnd w:id="5"/>
            <w:r>
              <w:rPr>
                <w:sz w:val="16"/>
                <w:szCs w:val="16"/>
                <w:lang w:val="en-US"/>
              </w:rPr>
              <w:t xml:space="preserve">7 </w:t>
            </w:r>
            <w:r w:rsidRPr="00284AE9">
              <w:rPr>
                <w:sz w:val="16"/>
                <w:szCs w:val="16"/>
                <w:lang w:val="en-US"/>
              </w:rPr>
              <w:t xml:space="preserve">Chakera AH, Quinn MJ, Lo S, Drummond M, Haydu LE, Bond JS, Stretch JR, Saw RPM, Lee KJ, McCarthy WH, Scolyer RA and Thompson JF (2018). Subungual Melanoma of the Hand. </w:t>
            </w:r>
            <w:r w:rsidRPr="00284AE9">
              <w:rPr>
                <w:i/>
                <w:sz w:val="16"/>
                <w:szCs w:val="16"/>
                <w:lang w:val="en-US"/>
              </w:rPr>
              <w:t>Ann Surg Oncol</w:t>
            </w:r>
            <w:r w:rsidRPr="00284AE9">
              <w:rPr>
                <w:sz w:val="16"/>
                <w:szCs w:val="16"/>
                <w:lang w:val="en-US"/>
              </w:rPr>
              <w:t>.</w:t>
            </w:r>
          </w:p>
          <w:p w14:paraId="43D9362C" w14:textId="77777777" w:rsidR="00284AE9" w:rsidRPr="00284AE9" w:rsidRDefault="00284AE9" w:rsidP="009A2843">
            <w:pPr>
              <w:spacing w:after="0" w:line="240" w:lineRule="auto"/>
              <w:rPr>
                <w:sz w:val="16"/>
                <w:szCs w:val="16"/>
                <w:lang w:val="en-US"/>
              </w:rPr>
            </w:pPr>
            <w:bookmarkStart w:id="7" w:name="_ENREF_8"/>
            <w:bookmarkEnd w:id="6"/>
            <w:r>
              <w:rPr>
                <w:sz w:val="16"/>
                <w:szCs w:val="16"/>
                <w:lang w:val="en-US"/>
              </w:rPr>
              <w:t xml:space="preserve">8 </w:t>
            </w:r>
            <w:r w:rsidRPr="00284AE9">
              <w:rPr>
                <w:sz w:val="16"/>
                <w:szCs w:val="16"/>
                <w:lang w:val="en-US"/>
              </w:rPr>
              <w:t xml:space="preserve">Scolyer RA, Crotty KA, Palmer AA and McCarthy SW (2002). Pagetoid spread of melanocytes in Spitz naevi: authors' reply </w:t>
            </w:r>
            <w:r w:rsidRPr="00284AE9">
              <w:rPr>
                <w:i/>
                <w:sz w:val="16"/>
                <w:szCs w:val="16"/>
                <w:lang w:val="en-US"/>
              </w:rPr>
              <w:t>Pathology</w:t>
            </w:r>
            <w:r w:rsidRPr="00284AE9">
              <w:rPr>
                <w:sz w:val="16"/>
                <w:szCs w:val="16"/>
                <w:lang w:val="en-US"/>
              </w:rPr>
              <w:t xml:space="preserve"> 34(6):591.</w:t>
            </w:r>
          </w:p>
          <w:p w14:paraId="7F000F12" w14:textId="162CE78C" w:rsidR="00284AE9" w:rsidRPr="007162C8" w:rsidRDefault="00284AE9" w:rsidP="009A2843">
            <w:pPr>
              <w:spacing w:after="100" w:line="240" w:lineRule="auto"/>
              <w:rPr>
                <w:sz w:val="16"/>
                <w:szCs w:val="16"/>
              </w:rPr>
            </w:pPr>
            <w:bookmarkStart w:id="8" w:name="_ENREF_9"/>
            <w:bookmarkEnd w:id="7"/>
            <w:r>
              <w:rPr>
                <w:sz w:val="16"/>
                <w:szCs w:val="16"/>
                <w:lang w:val="en-US"/>
              </w:rPr>
              <w:t xml:space="preserve">9 </w:t>
            </w:r>
            <w:r w:rsidRPr="00284AE9">
              <w:rPr>
                <w:sz w:val="16"/>
                <w:szCs w:val="16"/>
                <w:lang w:val="en-US"/>
              </w:rPr>
              <w:t xml:space="preserve">Tan K-B, Murali R, Thompson JF, Arnold CJ, McCarthy SW and Scolyer RA (2007). Current perspectives on the pathologic diagnosis and reporting of melanocytic tumors. </w:t>
            </w:r>
            <w:r w:rsidRPr="00284AE9">
              <w:rPr>
                <w:i/>
                <w:sz w:val="16"/>
                <w:szCs w:val="16"/>
                <w:lang w:val="en-US"/>
              </w:rPr>
              <w:t>Italian Journal of Dermatology and Venereology</w:t>
            </w:r>
            <w:r w:rsidRPr="00284AE9">
              <w:rPr>
                <w:sz w:val="16"/>
                <w:szCs w:val="16"/>
                <w:lang w:val="en-US"/>
              </w:rPr>
              <w:t xml:space="preserve"> 142(2):83–97.</w:t>
            </w:r>
            <w:bookmarkEnd w:id="8"/>
            <w:r w:rsidRPr="00284AE9">
              <w:rPr>
                <w:sz w:val="16"/>
                <w:szCs w:val="16"/>
              </w:rPr>
              <w:fldChar w:fldCharType="end"/>
            </w:r>
            <w:r w:rsidR="009A2843">
              <w:rPr>
                <w:sz w:val="16"/>
                <w:szCs w:val="16"/>
              </w:rPr>
              <w:t xml:space="preserve"> </w:t>
            </w:r>
          </w:p>
        </w:tc>
        <w:tc>
          <w:tcPr>
            <w:tcW w:w="1701" w:type="dxa"/>
            <w:tcBorders>
              <w:top w:val="nil"/>
              <w:left w:val="nil"/>
              <w:bottom w:val="single" w:sz="4" w:space="0" w:color="auto"/>
              <w:right w:val="single" w:sz="4" w:space="0" w:color="auto"/>
            </w:tcBorders>
            <w:shd w:val="clear" w:color="auto" w:fill="auto"/>
          </w:tcPr>
          <w:p w14:paraId="404F249E" w14:textId="77777777" w:rsidR="00284AE9" w:rsidRPr="00733212" w:rsidRDefault="00284AE9" w:rsidP="00181A22">
            <w:pPr>
              <w:rPr>
                <w:rFonts w:ascii="Calibri" w:hAnsi="Calibri"/>
                <w:color w:val="000000"/>
                <w:sz w:val="16"/>
                <w:szCs w:val="16"/>
              </w:rPr>
            </w:pPr>
          </w:p>
        </w:tc>
      </w:tr>
      <w:tr w:rsidR="0023166E" w14:paraId="284F0AFA" w14:textId="77777777" w:rsidTr="009A2843">
        <w:trPr>
          <w:cantSplit/>
          <w:trHeight w:val="657"/>
        </w:trPr>
        <w:tc>
          <w:tcPr>
            <w:tcW w:w="866" w:type="dxa"/>
            <w:tcBorders>
              <w:top w:val="nil"/>
              <w:left w:val="single" w:sz="4" w:space="0" w:color="auto"/>
              <w:bottom w:val="single" w:sz="4" w:space="0" w:color="auto"/>
              <w:right w:val="single" w:sz="4" w:space="0" w:color="auto"/>
            </w:tcBorders>
            <w:shd w:val="clear" w:color="000000" w:fill="EEECE1"/>
          </w:tcPr>
          <w:p w14:paraId="2B7840B2" w14:textId="4504DBE4" w:rsidR="0023166E" w:rsidRDefault="0023166E" w:rsidP="0023166E">
            <w:pPr>
              <w:rPr>
                <w:rFonts w:ascii="Calibri" w:hAnsi="Calibri"/>
                <w:color w:val="000000"/>
                <w:sz w:val="16"/>
                <w:szCs w:val="16"/>
              </w:rPr>
            </w:pPr>
            <w:r>
              <w:rPr>
                <w:rFonts w:ascii="Calibri" w:hAnsi="Calibri"/>
                <w:color w:val="000000"/>
                <w:sz w:val="16"/>
                <w:szCs w:val="16"/>
              </w:rPr>
              <w:lastRenderedPageBreak/>
              <w:t>Non-</w:t>
            </w:r>
            <w:r w:rsidR="002B3DF9">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3F56B545" w14:textId="77777777" w:rsidR="0023166E" w:rsidRPr="007162C8" w:rsidRDefault="0023166E" w:rsidP="00246DD8">
            <w:pPr>
              <w:spacing w:after="0" w:line="240" w:lineRule="auto"/>
              <w:jc w:val="both"/>
              <w:rPr>
                <w:rFonts w:ascii="Calibri" w:hAnsi="Calibri"/>
                <w:color w:val="000000"/>
                <w:sz w:val="16"/>
                <w:szCs w:val="16"/>
              </w:rPr>
            </w:pPr>
            <w:r w:rsidRPr="003667C9">
              <w:rPr>
                <w:rFonts w:ascii="Calibri" w:hAnsi="Calibri"/>
                <w:color w:val="808080" w:themeColor="background1" w:themeShade="80"/>
                <w:sz w:val="16"/>
                <w:szCs w:val="16"/>
              </w:rPr>
              <w:t>CLINICAL INTENT OF PROCEDURE</w:t>
            </w:r>
          </w:p>
        </w:tc>
        <w:tc>
          <w:tcPr>
            <w:tcW w:w="2836" w:type="dxa"/>
            <w:tcBorders>
              <w:top w:val="nil"/>
              <w:left w:val="nil"/>
              <w:bottom w:val="single" w:sz="4" w:space="0" w:color="auto"/>
              <w:right w:val="single" w:sz="4" w:space="0" w:color="auto"/>
            </w:tcBorders>
            <w:shd w:val="clear" w:color="auto" w:fill="auto"/>
          </w:tcPr>
          <w:p w14:paraId="7C74F247" w14:textId="77777777" w:rsidR="002D5C8E" w:rsidRPr="003667C9" w:rsidRDefault="002D5C8E" w:rsidP="002D5C8E">
            <w:pPr>
              <w:autoSpaceDE w:val="0"/>
              <w:autoSpaceDN w:val="0"/>
              <w:adjustRightInd w:val="0"/>
              <w:spacing w:after="40" w:line="181" w:lineRule="atLeast"/>
              <w:rPr>
                <w:rFonts w:ascii="Calibri" w:hAnsi="Calibri"/>
                <w:color w:val="808080" w:themeColor="background1" w:themeShade="80"/>
                <w:sz w:val="16"/>
                <w:szCs w:val="16"/>
              </w:rPr>
            </w:pPr>
            <w:r w:rsidRPr="003667C9">
              <w:rPr>
                <w:rFonts w:ascii="Calibri" w:hAnsi="Calibri"/>
                <w:color w:val="808080" w:themeColor="background1" w:themeShade="80"/>
                <w:sz w:val="16"/>
                <w:szCs w:val="16"/>
              </w:rPr>
              <w:t>Single selection value list:</w:t>
            </w:r>
          </w:p>
          <w:p w14:paraId="2D7F824F" w14:textId="77777777" w:rsidR="002D5C8E" w:rsidRPr="003667C9" w:rsidRDefault="002D5C8E" w:rsidP="002D5C8E">
            <w:pPr>
              <w:autoSpaceDE w:val="0"/>
              <w:autoSpaceDN w:val="0"/>
              <w:adjustRightInd w:val="0"/>
              <w:spacing w:after="40" w:line="181" w:lineRule="atLeast"/>
              <w:rPr>
                <w:rFonts w:ascii="Calibri" w:hAnsi="Calibri"/>
                <w:color w:val="808080" w:themeColor="background1" w:themeShade="80"/>
                <w:sz w:val="16"/>
                <w:szCs w:val="16"/>
              </w:rPr>
            </w:pPr>
            <w:r w:rsidRPr="003667C9">
              <w:rPr>
                <w:rFonts w:ascii="Calibri" w:hAnsi="Calibri"/>
                <w:color w:val="808080" w:themeColor="background1" w:themeShade="80"/>
                <w:sz w:val="16"/>
                <w:szCs w:val="16"/>
              </w:rPr>
              <w:t>• Not specified</w:t>
            </w:r>
          </w:p>
          <w:p w14:paraId="0FB6D590" w14:textId="77777777" w:rsidR="0014799D" w:rsidRPr="003667C9" w:rsidRDefault="002D5C8E" w:rsidP="0014799D">
            <w:pPr>
              <w:autoSpaceDE w:val="0"/>
              <w:autoSpaceDN w:val="0"/>
              <w:adjustRightInd w:val="0"/>
              <w:spacing w:after="40" w:line="181" w:lineRule="atLeast"/>
              <w:rPr>
                <w:rFonts w:ascii="Calibri" w:hAnsi="Calibri"/>
                <w:color w:val="808080" w:themeColor="background1" w:themeShade="80"/>
                <w:sz w:val="16"/>
                <w:szCs w:val="16"/>
              </w:rPr>
            </w:pPr>
            <w:r w:rsidRPr="003667C9">
              <w:rPr>
                <w:rFonts w:ascii="Calibri" w:hAnsi="Calibri"/>
                <w:color w:val="808080" w:themeColor="background1" w:themeShade="80"/>
                <w:sz w:val="16"/>
                <w:szCs w:val="16"/>
              </w:rPr>
              <w:t xml:space="preserve">• Excisional/complete diagnostic biopsy • Incisional/incomplete (partial) diagnostic biopsy </w:t>
            </w:r>
          </w:p>
          <w:p w14:paraId="742BA603" w14:textId="77777777" w:rsidR="0023166E" w:rsidRPr="0099575F" w:rsidRDefault="0014799D" w:rsidP="002D5C8E">
            <w:pPr>
              <w:autoSpaceDE w:val="0"/>
              <w:autoSpaceDN w:val="0"/>
              <w:adjustRightInd w:val="0"/>
              <w:spacing w:after="40" w:line="181" w:lineRule="atLeast"/>
              <w:rPr>
                <w:rFonts w:ascii="Calibri" w:hAnsi="Calibri"/>
                <w:color w:val="000000"/>
                <w:sz w:val="16"/>
                <w:szCs w:val="16"/>
              </w:rPr>
            </w:pPr>
            <w:r w:rsidRPr="003667C9">
              <w:rPr>
                <w:rFonts w:ascii="Calibri" w:hAnsi="Calibri"/>
                <w:color w:val="808080" w:themeColor="background1" w:themeShade="80"/>
                <w:sz w:val="16"/>
                <w:szCs w:val="16"/>
              </w:rPr>
              <w:t xml:space="preserve">• </w:t>
            </w:r>
            <w:r w:rsidR="002D5C8E" w:rsidRPr="003667C9">
              <w:rPr>
                <w:rFonts w:ascii="Calibri" w:hAnsi="Calibri"/>
                <w:color w:val="808080" w:themeColor="background1" w:themeShade="80"/>
                <w:sz w:val="16"/>
                <w:szCs w:val="16"/>
              </w:rPr>
              <w:t>Wide excision</w:t>
            </w:r>
          </w:p>
        </w:tc>
        <w:tc>
          <w:tcPr>
            <w:tcW w:w="8221" w:type="dxa"/>
            <w:tcBorders>
              <w:top w:val="nil"/>
              <w:left w:val="nil"/>
              <w:bottom w:val="single" w:sz="4" w:space="0" w:color="auto"/>
              <w:right w:val="single" w:sz="4" w:space="0" w:color="auto"/>
            </w:tcBorders>
            <w:shd w:val="clear" w:color="auto" w:fill="auto"/>
          </w:tcPr>
          <w:p w14:paraId="498CC3D7" w14:textId="77777777" w:rsidR="00924EB0" w:rsidRDefault="00924EB0" w:rsidP="009A2843">
            <w:pPr>
              <w:spacing w:after="240" w:line="240" w:lineRule="auto"/>
              <w:rPr>
                <w:rFonts w:ascii="Calibri" w:eastAsia="Calibri" w:hAnsi="Calibri" w:cs="Times New Roman"/>
                <w:sz w:val="16"/>
                <w:szCs w:val="16"/>
              </w:rPr>
            </w:pPr>
            <w:r w:rsidRPr="00924EB0">
              <w:rPr>
                <w:rFonts w:ascii="Calibri" w:eastAsia="Calibri" w:hAnsi="Calibri" w:cs="Times New Roman"/>
                <w:sz w:val="16"/>
                <w:szCs w:val="16"/>
              </w:rPr>
              <w:t>When interpreting a pigmented lesion, it is helpful for the pathologist to be advised by the clinician on whether the specimen was taken with the intent of its complete removal or as a partial sample (incomplete removal) of the lesion. This may not only influence the interpretation of the biopsy, but reporting of the surgical edges/margins of the specimen. While complete excision with narrow clearance margins is generally recommended when sampling clinically suspicious pigmented lesions, partial biopsy remains an acceptable practice in certain instances (see below).</w:t>
            </w:r>
          </w:p>
          <w:p w14:paraId="3841E799" w14:textId="77777777" w:rsidR="00924EB0" w:rsidRPr="00924EB0" w:rsidRDefault="00924EB0" w:rsidP="009A2843">
            <w:pPr>
              <w:spacing w:after="240" w:line="240" w:lineRule="auto"/>
              <w:rPr>
                <w:rFonts w:ascii="Calibri" w:eastAsia="Calibri" w:hAnsi="Calibri" w:cs="Times New Roman"/>
                <w:sz w:val="16"/>
                <w:szCs w:val="16"/>
              </w:rPr>
            </w:pPr>
            <w:r w:rsidRPr="00924EB0">
              <w:rPr>
                <w:rFonts w:ascii="Calibri" w:eastAsia="Calibri" w:hAnsi="Calibri" w:cs="Times New Roman"/>
                <w:sz w:val="16"/>
                <w:szCs w:val="16"/>
              </w:rPr>
              <w:t>An excisional (or complete) biopsy with narrow clearance margins (generally 1-3 mm) is usually the most appropriate method of biopsy of a clinically suspicious melanocytic tumour.</w:t>
            </w:r>
            <w:hyperlink w:anchor="_ENREF_1" w:tooltip="Thompson, 2005 #104" w:history="1">
              <w:r w:rsidRPr="00924EB0">
                <w:rPr>
                  <w:rFonts w:ascii="Calibri" w:eastAsia="Calibri" w:hAnsi="Calibri" w:cs="Times New Roman"/>
                  <w:sz w:val="16"/>
                  <w:szCs w:val="16"/>
                </w:rPr>
                <w:fldChar w:fldCharType="begin"/>
              </w:r>
              <w:r w:rsidRPr="00924EB0">
                <w:rPr>
                  <w:rFonts w:ascii="Calibri" w:eastAsia="Calibri" w:hAnsi="Calibri" w:cs="Times New Roman"/>
                  <w:sz w:val="16"/>
                  <w:szCs w:val="16"/>
                </w:rPr>
                <w:instrText xml:space="preserve"> ADDIN EN.CITE &lt;EndNote&gt;&lt;Cite&gt;&lt;Author&gt;Thompson&lt;/Author&gt;&lt;Year&gt;2005&lt;/Year&gt;&lt;RecNum&gt;104&lt;/RecNum&gt;&lt;DisplayText&gt;&lt;style face="superscript"&gt;1&lt;/style&gt;&lt;/DisplayText&gt;&lt;record&gt;&lt;rec-number&gt;104&lt;/rec-number&gt;&lt;foreign-keys&gt;&lt;key app="EN" db-id="20defpxt3as20tew5zepsdts5xe2att2e2va" timestamp="0"&gt;104&lt;/key&gt;&lt;/foreign-keys&gt;&lt;ref-type name="Journal Article"&gt;17&lt;/ref-type&gt;&lt;contributors&gt;&lt;authors&gt;&lt;author&gt;Thompson, J. F.&lt;/author&gt;&lt;author&gt;Scolyer, R. A.&lt;/author&gt;&lt;author&gt;Kefford, R. F.&lt;/author&gt;&lt;/authors&gt;&lt;/contributors&gt;&lt;titles&gt;&lt;title&gt;Cutaneous melanoma&lt;/title&gt;&lt;secondary-title&gt;Lancet&lt;/secondary-title&gt;&lt;/titles&gt;&lt;periodical&gt;&lt;full-title&gt;Lancet&lt;/full-title&gt;&lt;/periodical&gt;&lt;pages&gt;687–701&lt;/pages&gt;&lt;volume&gt;365&lt;/volume&gt;&lt;number&gt;9460&lt;/number&gt;&lt;dates&gt;&lt;year&gt;2005&lt;/year&gt;&lt;/dates&gt;&lt;urls&gt;&lt;/urls&gt;&lt;/record&gt;&lt;/Cite&gt;&lt;/EndNote&gt;</w:instrText>
              </w:r>
              <w:r w:rsidRPr="00924EB0">
                <w:rPr>
                  <w:rFonts w:ascii="Calibri" w:eastAsia="Calibri" w:hAnsi="Calibri" w:cs="Times New Roman"/>
                  <w:sz w:val="16"/>
                  <w:szCs w:val="16"/>
                </w:rPr>
                <w:fldChar w:fldCharType="separate"/>
              </w:r>
              <w:r w:rsidRPr="00924EB0">
                <w:rPr>
                  <w:rFonts w:ascii="Calibri" w:eastAsia="Calibri" w:hAnsi="Calibri" w:cs="Times New Roman"/>
                  <w:noProof/>
                  <w:sz w:val="16"/>
                  <w:szCs w:val="16"/>
                  <w:vertAlign w:val="superscript"/>
                </w:rPr>
                <w:t>1</w:t>
              </w:r>
              <w:r w:rsidRPr="00924EB0">
                <w:rPr>
                  <w:rFonts w:ascii="Calibri" w:eastAsia="Calibri" w:hAnsi="Calibri" w:cs="Times New Roman"/>
                  <w:sz w:val="16"/>
                  <w:szCs w:val="16"/>
                </w:rPr>
                <w:fldChar w:fldCharType="end"/>
              </w:r>
            </w:hyperlink>
            <w:r w:rsidRPr="00924EB0">
              <w:rPr>
                <w:rFonts w:ascii="Calibri" w:eastAsia="Calibri" w:hAnsi="Calibri" w:cs="Times New Roman"/>
                <w:sz w:val="16"/>
                <w:szCs w:val="16"/>
              </w:rPr>
              <w:t xml:space="preserve"> This enables an accurate assessment and will allow definitive treatment to be planned appropriately if a diagnosis of melanoma is confirmed. Diagnostic excisional biopsies with intent to remove the concerning neoplasm may involve an elliptical/fusiform, ovoid (or other shaped) full-thickness excision, punch, or deep shave/saucerization technique.</w:t>
            </w:r>
            <w:r w:rsidRPr="00924EB0">
              <w:rPr>
                <w:rFonts w:ascii="Times New Roman" w:eastAsia="Calibri" w:hAnsi="Times New Roman" w:cs="Times New Roman"/>
                <w:sz w:val="16"/>
                <w:szCs w:val="16"/>
                <w:lang w:eastAsia="en-AU"/>
              </w:rPr>
              <w:t xml:space="preserve"> </w:t>
            </w:r>
          </w:p>
          <w:p w14:paraId="535E9FEA" w14:textId="77777777" w:rsidR="00924EB0" w:rsidRPr="00924EB0" w:rsidRDefault="00924EB0" w:rsidP="009A2843">
            <w:pPr>
              <w:autoSpaceDE w:val="0"/>
              <w:autoSpaceDN w:val="0"/>
              <w:adjustRightInd w:val="0"/>
              <w:spacing w:after="240" w:line="240" w:lineRule="auto"/>
              <w:rPr>
                <w:rFonts w:ascii="AdvTimes" w:eastAsia="Calibri" w:hAnsi="AdvTimes" w:cs="AdvTimes"/>
                <w:sz w:val="16"/>
                <w:szCs w:val="16"/>
                <w:lang w:eastAsia="en-AU"/>
              </w:rPr>
            </w:pPr>
            <w:r w:rsidRPr="00924EB0">
              <w:rPr>
                <w:rFonts w:ascii="Calibri" w:eastAsia="Calibri" w:hAnsi="Calibri" w:cs="Times New Roman"/>
                <w:sz w:val="16"/>
                <w:szCs w:val="16"/>
              </w:rPr>
              <w:t>Incomplete diagnostic biopsies of melanocytic tumours (also termed “incisional” or “partial”) may also include specimens taken with elliptical/fusiform, punch, and shave techniques. Incomplete/partial/incisional biopsies may contribute to pathological misdiagnosis, because of unrepresentative sampling of a heterogenous tumour (i.e., a partial biopsy may sample only the benign part of a lesion and miss a coexisting melanoma) or may not provide sufficient tissue for adequate assessment of the pathological criteria necessary to permit correct diagnosis.</w:t>
            </w:r>
            <w:hyperlink w:anchor="_ENREF_2" w:tooltip="Scolyer, 2004 #112" w:history="1">
              <w:r w:rsidRPr="00924EB0">
                <w:rPr>
                  <w:rFonts w:ascii="Calibri" w:eastAsia="Calibri" w:hAnsi="Calibri" w:cs="Times New Roman"/>
                  <w:sz w:val="16"/>
                  <w:szCs w:val="16"/>
                </w:rPr>
                <w:fldChar w:fldCharType="begin">
                  <w:fldData xml:space="preserve">PEVuZE5vdGU+PENpdGU+PEF1dGhvcj5TY29seWVyPC9BdXRob3I+PFllYXI+MjAwNDwvWWVhcj48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</w:fldData>
                </w:fldChar>
              </w:r>
              <w:r w:rsidRPr="00924EB0">
                <w:rPr>
                  <w:rFonts w:ascii="Calibri" w:eastAsia="Calibri" w:hAnsi="Calibri" w:cs="Times New Roman"/>
                  <w:sz w:val="16"/>
                  <w:szCs w:val="16"/>
                </w:rPr>
                <w:instrText xml:space="preserve"> ADDIN EN.CITE </w:instrText>
              </w:r>
              <w:r w:rsidRPr="00924EB0">
                <w:rPr>
                  <w:rFonts w:ascii="Calibri" w:eastAsia="Calibri" w:hAnsi="Calibri" w:cs="Times New Roman"/>
                  <w:sz w:val="16"/>
                  <w:szCs w:val="16"/>
                </w:rPr>
                <w:fldChar w:fldCharType="begin">
                  <w:fldData xml:space="preserve">PEVuZE5vdGU+PENpdGU+PEF1dGhvcj5TY29seWVyPC9BdXRob3I+PFllYXI+MjAwNDwvWWVhcj48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</w:fldData>
                </w:fldChar>
              </w:r>
              <w:r w:rsidRPr="00924EB0">
                <w:rPr>
                  <w:rFonts w:ascii="Calibri" w:eastAsia="Calibri" w:hAnsi="Calibri" w:cs="Times New Roman"/>
                  <w:sz w:val="16"/>
                  <w:szCs w:val="16"/>
                </w:rPr>
                <w:instrText xml:space="preserve"> ADDIN EN.CITE.DATA </w:instrText>
              </w:r>
              <w:r w:rsidRPr="00924EB0">
                <w:rPr>
                  <w:rFonts w:ascii="Calibri" w:eastAsia="Calibri" w:hAnsi="Calibri" w:cs="Times New Roman"/>
                  <w:sz w:val="16"/>
                  <w:szCs w:val="16"/>
                </w:rPr>
              </w:r>
              <w:r w:rsidRPr="00924EB0">
                <w:rPr>
                  <w:rFonts w:ascii="Calibri" w:eastAsia="Calibri" w:hAnsi="Calibri" w:cs="Times New Roman"/>
                  <w:sz w:val="16"/>
                  <w:szCs w:val="16"/>
                </w:rPr>
                <w:fldChar w:fldCharType="end"/>
              </w:r>
              <w:r w:rsidRPr="00924EB0">
                <w:rPr>
                  <w:rFonts w:ascii="Calibri" w:eastAsia="Calibri" w:hAnsi="Calibri" w:cs="Times New Roman"/>
                  <w:sz w:val="16"/>
                  <w:szCs w:val="16"/>
                </w:rPr>
              </w:r>
              <w:r w:rsidRPr="00924EB0">
                <w:rPr>
                  <w:rFonts w:ascii="Calibri" w:eastAsia="Calibri" w:hAnsi="Calibri" w:cs="Times New Roman"/>
                  <w:sz w:val="16"/>
                  <w:szCs w:val="16"/>
                </w:rPr>
                <w:fldChar w:fldCharType="separate"/>
              </w:r>
              <w:r w:rsidRPr="00924EB0">
                <w:rPr>
                  <w:rFonts w:ascii="Calibri" w:eastAsia="Calibri" w:hAnsi="Calibri" w:cs="Times New Roman"/>
                  <w:noProof/>
                  <w:sz w:val="16"/>
                  <w:szCs w:val="16"/>
                  <w:vertAlign w:val="superscript"/>
                </w:rPr>
                <w:t>2-4</w:t>
              </w:r>
              <w:r w:rsidRPr="00924EB0">
                <w:rPr>
                  <w:rFonts w:ascii="Calibri" w:eastAsia="Calibri" w:hAnsi="Calibri" w:cs="Times New Roman"/>
                  <w:sz w:val="16"/>
                  <w:szCs w:val="16"/>
                </w:rPr>
                <w:fldChar w:fldCharType="end"/>
              </w:r>
            </w:hyperlink>
            <w:r w:rsidRPr="00924EB0">
              <w:rPr>
                <w:rFonts w:ascii="AdvTimes" w:eastAsia="Calibri" w:hAnsi="AdvTimes" w:cs="AdvTimes"/>
                <w:sz w:val="16"/>
                <w:szCs w:val="16"/>
                <w:lang w:eastAsia="en-AU"/>
              </w:rPr>
              <w:t xml:space="preserve"> </w:t>
            </w:r>
            <w:r w:rsidRPr="00924EB0">
              <w:rPr>
                <w:rFonts w:ascii="Calibri" w:eastAsia="Calibri" w:hAnsi="Calibri" w:cs="Times New Roman"/>
                <w:sz w:val="16"/>
                <w:szCs w:val="16"/>
              </w:rPr>
              <w:t>Nevertheless, it remains an accepted clinical practice to partially sample melanocytic tumours in some instances, such as large pigmented lesions in surgically challenging locations—for example, the face or digits/acral sites. If two samples are from different parts of the same tumour, this should be explicitly noted.</w:t>
            </w:r>
          </w:p>
          <w:p w14:paraId="7029AAD9" w14:textId="77777777" w:rsidR="00924EB0" w:rsidRPr="00924EB0" w:rsidRDefault="00924EB0" w:rsidP="009A2843">
            <w:pPr>
              <w:spacing w:after="240" w:line="240" w:lineRule="auto"/>
              <w:rPr>
                <w:rFonts w:ascii="Calibri" w:eastAsia="Calibri" w:hAnsi="Calibri" w:cs="Times New Roman"/>
                <w:sz w:val="16"/>
                <w:szCs w:val="16"/>
              </w:rPr>
            </w:pPr>
            <w:r w:rsidRPr="00924EB0">
              <w:rPr>
                <w:rFonts w:ascii="Calibri" w:eastAsia="Calibri" w:hAnsi="Calibri" w:cs="Times New Roman"/>
                <w:sz w:val="16"/>
                <w:szCs w:val="16"/>
              </w:rPr>
              <w:t xml:space="preserve">Pathological diagnostic criteria for melanoma include features at the peripheral and deep aspects of the tumour, which may not be included in an incomplete biopsy. Another potential pitfall of an incomplete biopsy of a naevus is that it may regrow from residual </w:t>
            </w:r>
            <w:proofErr w:type="spellStart"/>
            <w:r w:rsidRPr="00924EB0">
              <w:rPr>
                <w:rFonts w:ascii="Calibri" w:eastAsia="Calibri" w:hAnsi="Calibri" w:cs="Times New Roman"/>
                <w:sz w:val="16"/>
                <w:szCs w:val="16"/>
              </w:rPr>
              <w:t>naevocytes</w:t>
            </w:r>
            <w:proofErr w:type="spellEnd"/>
            <w:r w:rsidRPr="00924EB0">
              <w:rPr>
                <w:rFonts w:ascii="Calibri" w:eastAsia="Calibri" w:hAnsi="Calibri" w:cs="Times New Roman"/>
                <w:sz w:val="16"/>
                <w:szCs w:val="16"/>
              </w:rPr>
              <w:t xml:space="preserve"> after incomplete removal. Regenerating (“recurrent” or “persistent”) naevi often display many histological features that commonly occur in melanomas (including pagetoid epidermal invasion, cytological atypia, occasional dermal mitoses and HMB45 positivity). For these reasons, such lesions have been termed ‘</w:t>
            </w:r>
            <w:proofErr w:type="spellStart"/>
            <w:r w:rsidRPr="00924EB0">
              <w:rPr>
                <w:rFonts w:ascii="Calibri" w:eastAsia="Calibri" w:hAnsi="Calibri" w:cs="Times New Roman"/>
                <w:sz w:val="16"/>
                <w:szCs w:val="16"/>
              </w:rPr>
              <w:t>pseudomelanomas</w:t>
            </w:r>
            <w:proofErr w:type="spellEnd"/>
            <w:r w:rsidRPr="00924EB0">
              <w:rPr>
                <w:rFonts w:ascii="Calibri" w:eastAsia="Calibri" w:hAnsi="Calibri" w:cs="Times New Roman"/>
                <w:sz w:val="16"/>
                <w:szCs w:val="16"/>
              </w:rPr>
              <w:t>’ and are prone to overdiagnosis as melanomas.</w:t>
            </w:r>
            <w:hyperlink w:anchor="_ENREF_5" w:tooltip="Dymock, 1986 #126" w:history="1">
              <w:r w:rsidRPr="00924EB0">
                <w:rPr>
                  <w:rFonts w:ascii="Calibri" w:eastAsia="Calibri" w:hAnsi="Calibri" w:cs="Times New Roman"/>
                  <w:sz w:val="16"/>
                  <w:szCs w:val="16"/>
                </w:rPr>
                <w:fldChar w:fldCharType="begin"/>
              </w:r>
              <w:r w:rsidRPr="00924EB0">
                <w:rPr>
                  <w:rFonts w:ascii="Calibri" w:eastAsia="Calibri" w:hAnsi="Calibri" w:cs="Times New Roman"/>
                  <w:sz w:val="16"/>
                  <w:szCs w:val="16"/>
                </w:rPr>
                <w:instrText xml:space="preserve"> ADDIN EN.CITE &lt;EndNote&gt;&lt;Cite&gt;&lt;Author&gt;Dymock&lt;/Author&gt;&lt;Year&gt;1986&lt;/Year&gt;&lt;RecNum&gt;126&lt;/RecNum&gt;&lt;DisplayText&gt;&lt;style face="superscript"&gt;5-7&lt;/style&gt;&lt;/DisplayText&gt;&lt;record&gt;&lt;rec-number&gt;126&lt;/rec-number&gt;&lt;foreign-keys&gt;&lt;key app="EN" db-id="20defpxt3as20tew5zepsdts5xe2att2e2va" timestamp="0"&gt;126&lt;/key&gt;&lt;/foreign-keys&gt;&lt;ref-type name="Journal Article"&gt;17&lt;/ref-type&gt;&lt;contributors&gt;&lt;authors&gt;&lt;author&gt;Dymock, R. B.&lt;/author&gt;&lt;author&gt;Menz, J.&lt;/author&gt;&lt;/authors&gt;&lt;/contributors&gt;&lt;titles&gt;&lt;title&gt;Recurrent melanocytic naevi following partial removal (pseudomelanoma)&lt;/title&gt;&lt;secondary-title&gt;Australasian Journal of Dermatology&lt;/secondary-title&gt;&lt;/titles&gt;&lt;pages&gt;67–69&lt;/pages&gt;&lt;volume&gt;27&lt;/volume&gt;&lt;number&gt;2&lt;/number&gt;&lt;dates&gt;&lt;year&gt;1986&lt;/year&gt;&lt;/dates&gt;&lt;isbn&gt;Printed&lt;/isbn&gt;&lt;urls&gt;&lt;/urls&gt;&lt;/record&gt;&lt;/Cite&gt;&lt;Cite&gt;&lt;Author&gt;Kornberg&lt;/Author&gt;&lt;Year&gt;1975&lt;/Year&gt;&lt;RecNum&gt;127&lt;/RecNum&gt;&lt;record&gt;&lt;rec-number&gt;127&lt;/rec-number&gt;&lt;foreign-keys&gt;&lt;key app="EN" db-id="20defpxt3as20tew5zepsdts5xe2att2e2va" timestamp="0"&gt;127&lt;/key&gt;&lt;/foreign-keys&gt;&lt;ref-type name="Journal Article"&gt;17&lt;/ref-type&gt;&lt;contributors&gt;&lt;authors&gt;&lt;author&gt;Kornberg, R.&lt;/author&gt;&lt;author&gt;Ackerman, A. B.&lt;/author&gt;&lt;/authors&gt;&lt;/contributors&gt;&lt;titles&gt;&lt;title&gt;Pseudomelanoma: recurrent melanocytic nevus following partial surgical removal&lt;/title&gt;&lt;secondary-title&gt;Archives of Dermatology&lt;/secondary-title&gt;&lt;/titles&gt;&lt;pages&gt;1588–1590&lt;/pages&gt;&lt;volume&gt;111&lt;/volume&gt;&lt;number&gt;12&lt;/number&gt;&lt;dates&gt;&lt;year&gt;1975&lt;/year&gt;&lt;/dates&gt;&lt;urls&gt;&lt;/urls&gt;&lt;/record&gt;&lt;/Cite&gt;&lt;Cite&gt;&lt;Author&gt;Suster&lt;/Author&gt;&lt;Year&gt;1986&lt;/Year&gt;&lt;RecNum&gt;128&lt;/RecNum&gt;&lt;record&gt;&lt;rec-number&gt;128&lt;/rec-number&gt;&lt;foreign-keys&gt;&lt;key app="EN" db-id="20defpxt3as20tew5zepsdts5xe2att2e2va" timestamp="0"&gt;128&lt;/key&gt;&lt;/foreign-keys&gt;&lt;ref-type name="Journal Article"&gt;17&lt;/ref-type&gt;&lt;contributors&gt;&lt;authors&gt;&lt;author&gt;Suster, S.&lt;/author&gt;&lt;/authors&gt;&lt;/contributors&gt;&lt;titles&gt;&lt;title&gt;Pseudomelanoma. A pathologist&amp;apos;s perspective&lt;/title&gt;&lt;secondary-title&gt;International Journal of Dermatology&lt;/secondary-title&gt;&lt;/titles&gt;&lt;pages&gt;506–507&lt;/pages&gt;&lt;volume&gt;25&lt;/volume&gt;&lt;number&gt;8&lt;/number&gt;&lt;dates&gt;&lt;year&gt;1986&lt;/year&gt;&lt;/dates&gt;&lt;urls&gt;&lt;/urls&gt;&lt;/record&gt;&lt;/Cite&gt;&lt;/EndNote&gt;</w:instrText>
              </w:r>
              <w:r w:rsidRPr="00924EB0">
                <w:rPr>
                  <w:rFonts w:ascii="Calibri" w:eastAsia="Calibri" w:hAnsi="Calibri" w:cs="Times New Roman"/>
                  <w:sz w:val="16"/>
                  <w:szCs w:val="16"/>
                </w:rPr>
                <w:fldChar w:fldCharType="separate"/>
              </w:r>
              <w:r w:rsidRPr="00924EB0">
                <w:rPr>
                  <w:rFonts w:ascii="Calibri" w:eastAsia="Calibri" w:hAnsi="Calibri" w:cs="Times New Roman"/>
                  <w:noProof/>
                  <w:sz w:val="16"/>
                  <w:szCs w:val="16"/>
                  <w:vertAlign w:val="superscript"/>
                </w:rPr>
                <w:t>5-7</w:t>
              </w:r>
              <w:r w:rsidRPr="00924EB0">
                <w:rPr>
                  <w:rFonts w:ascii="Calibri" w:eastAsia="Calibri" w:hAnsi="Calibri" w:cs="Times New Roman"/>
                  <w:sz w:val="16"/>
                  <w:szCs w:val="16"/>
                </w:rPr>
                <w:fldChar w:fldCharType="end"/>
              </w:r>
            </w:hyperlink>
            <w:r w:rsidRPr="00924EB0">
              <w:rPr>
                <w:rFonts w:ascii="Calibri" w:eastAsia="Calibri" w:hAnsi="Calibri" w:cs="Times New Roman"/>
                <w:sz w:val="16"/>
                <w:szCs w:val="16"/>
              </w:rPr>
              <w:t xml:space="preserve"> </w:t>
            </w:r>
          </w:p>
          <w:p w14:paraId="098C34AE" w14:textId="77777777" w:rsidR="0023166E" w:rsidRDefault="00924EB0" w:rsidP="009A2843">
            <w:pPr>
              <w:spacing w:after="0" w:line="240" w:lineRule="auto"/>
              <w:rPr>
                <w:rFonts w:ascii="Calibri" w:eastAsia="Calibri" w:hAnsi="Calibri" w:cs="Times New Roman"/>
                <w:sz w:val="16"/>
                <w:szCs w:val="16"/>
              </w:rPr>
            </w:pPr>
            <w:r w:rsidRPr="00924EB0">
              <w:rPr>
                <w:rFonts w:ascii="Calibri" w:eastAsia="Calibri" w:hAnsi="Calibri" w:cs="Times New Roman"/>
                <w:sz w:val="16"/>
                <w:szCs w:val="16"/>
              </w:rPr>
              <w:t xml:space="preserve">Incomplete biopsies of melanomas may also provide inaccurate assessment of important pathological features, such as Breslow thickness. Accurate assessment of pathological features of a primary melanoma allows prognosis to be reliably estimated; it also guides selection of appropriate management (width of excision margins, appropriateness of sentinel node biopsy); inaccurate pathological assessment can lead to inappropriate (and potentially insufficient) therapy. </w:t>
            </w:r>
          </w:p>
          <w:p w14:paraId="62CDB5C6" w14:textId="77777777" w:rsidR="00EE65C0" w:rsidRDefault="00EE65C0" w:rsidP="009A2843">
            <w:pPr>
              <w:spacing w:after="0" w:line="240" w:lineRule="auto"/>
              <w:rPr>
                <w:rFonts w:ascii="Calibri" w:eastAsia="Calibri" w:hAnsi="Calibri" w:cs="Times New Roman"/>
                <w:sz w:val="16"/>
                <w:szCs w:val="16"/>
              </w:rPr>
            </w:pPr>
          </w:p>
          <w:p w14:paraId="08C36079" w14:textId="77777777" w:rsidR="00EE65C0" w:rsidRPr="00EE65C0" w:rsidRDefault="00EE65C0" w:rsidP="009A2843">
            <w:pPr>
              <w:spacing w:after="0" w:line="240" w:lineRule="auto"/>
              <w:rPr>
                <w:rFonts w:ascii="Calibri" w:eastAsia="Calibri" w:hAnsi="Calibri" w:cs="Times New Roman"/>
                <w:b/>
                <w:sz w:val="16"/>
                <w:szCs w:val="16"/>
              </w:rPr>
            </w:pPr>
            <w:r w:rsidRPr="00EE65C0">
              <w:rPr>
                <w:rFonts w:ascii="Calibri" w:eastAsia="Calibri" w:hAnsi="Calibri" w:cs="Times New Roman"/>
                <w:b/>
                <w:sz w:val="16"/>
                <w:szCs w:val="16"/>
              </w:rPr>
              <w:t>References</w:t>
            </w:r>
          </w:p>
          <w:p w14:paraId="4A58B8E1" w14:textId="77777777" w:rsidR="00EE65C0" w:rsidRPr="00EE65C0" w:rsidRDefault="00EE65C0" w:rsidP="009A2843">
            <w:pPr>
              <w:spacing w:after="0" w:line="240" w:lineRule="auto"/>
              <w:ind w:left="709" w:hanging="709"/>
              <w:rPr>
                <w:rFonts w:ascii="Calibri" w:eastAsia="Calibri" w:hAnsi="Calibri" w:cs="Times New Roman"/>
                <w:noProof/>
                <w:sz w:val="16"/>
                <w:szCs w:val="16"/>
                <w:lang w:val="en-US"/>
              </w:rPr>
            </w:pPr>
            <w:r w:rsidRPr="00EE65C0">
              <w:rPr>
                <w:rFonts w:ascii="Calibri" w:eastAsia="Calibri" w:hAnsi="Calibri" w:cs="Times New Roman"/>
                <w:noProof/>
                <w:sz w:val="16"/>
                <w:szCs w:val="16"/>
                <w:lang w:val="en-US"/>
              </w:rPr>
              <w:fldChar w:fldCharType="begin"/>
            </w:r>
            <w:r w:rsidRPr="00EE65C0">
              <w:rPr>
                <w:rFonts w:ascii="Calibri" w:eastAsia="Calibri" w:hAnsi="Calibri" w:cs="Times New Roman"/>
                <w:noProof/>
                <w:sz w:val="16"/>
                <w:szCs w:val="16"/>
                <w:lang w:val="en-US"/>
              </w:rPr>
              <w:instrText xml:space="preserve"> ADDIN EN.REFLIST </w:instrText>
            </w:r>
            <w:r w:rsidRPr="00EE65C0">
              <w:rPr>
                <w:rFonts w:ascii="Calibri" w:eastAsia="Calibri" w:hAnsi="Calibri" w:cs="Times New Roman"/>
                <w:noProof/>
                <w:sz w:val="16"/>
                <w:szCs w:val="16"/>
                <w:lang w:val="en-US"/>
              </w:rPr>
              <w:fldChar w:fldCharType="separate"/>
            </w:r>
            <w:r>
              <w:rPr>
                <w:rFonts w:ascii="Calibri" w:eastAsia="Calibri" w:hAnsi="Calibri" w:cs="Times New Roman"/>
                <w:noProof/>
                <w:sz w:val="16"/>
                <w:szCs w:val="16"/>
                <w:lang w:val="en-US"/>
              </w:rPr>
              <w:t xml:space="preserve">1 </w:t>
            </w:r>
            <w:r w:rsidRPr="00EE65C0">
              <w:rPr>
                <w:rFonts w:ascii="Calibri" w:eastAsia="Calibri" w:hAnsi="Calibri" w:cs="Times New Roman"/>
                <w:noProof/>
                <w:sz w:val="16"/>
                <w:szCs w:val="16"/>
                <w:lang w:val="en-US"/>
              </w:rPr>
              <w:t xml:space="preserve">Thompson JF, Scolyer RA and Kefford RF (2005). Cutaneous melanoma. </w:t>
            </w:r>
            <w:r w:rsidRPr="00EE65C0">
              <w:rPr>
                <w:rFonts w:ascii="Calibri" w:eastAsia="Calibri" w:hAnsi="Calibri" w:cs="Times New Roman"/>
                <w:i/>
                <w:noProof/>
                <w:sz w:val="16"/>
                <w:szCs w:val="16"/>
                <w:lang w:val="en-US"/>
              </w:rPr>
              <w:t>Lancet</w:t>
            </w:r>
            <w:r w:rsidRPr="00EE65C0">
              <w:rPr>
                <w:rFonts w:ascii="Calibri" w:eastAsia="Calibri" w:hAnsi="Calibri" w:cs="Times New Roman"/>
                <w:noProof/>
                <w:sz w:val="16"/>
                <w:szCs w:val="16"/>
                <w:lang w:val="en-US"/>
              </w:rPr>
              <w:t xml:space="preserve"> 365(9460):687–701.</w:t>
            </w:r>
          </w:p>
          <w:p w14:paraId="48B96F0C" w14:textId="77777777" w:rsidR="00EE65C0" w:rsidRPr="00EE65C0" w:rsidRDefault="00EE65C0" w:rsidP="009A2843">
            <w:pPr>
              <w:spacing w:after="0" w:line="240" w:lineRule="auto"/>
              <w:ind w:left="709" w:hanging="709"/>
              <w:rPr>
                <w:rFonts w:ascii="Calibri" w:eastAsia="Calibri" w:hAnsi="Calibri" w:cs="Times New Roman"/>
                <w:noProof/>
                <w:sz w:val="16"/>
                <w:szCs w:val="16"/>
                <w:lang w:val="en-US"/>
              </w:rPr>
            </w:pPr>
            <w:r>
              <w:rPr>
                <w:rFonts w:ascii="Calibri" w:eastAsia="Calibri" w:hAnsi="Calibri" w:cs="Times New Roman"/>
                <w:noProof/>
                <w:sz w:val="16"/>
                <w:szCs w:val="16"/>
                <w:lang w:val="en-US"/>
              </w:rPr>
              <w:t xml:space="preserve">2 </w:t>
            </w:r>
            <w:r w:rsidRPr="00EE65C0">
              <w:rPr>
                <w:rFonts w:ascii="Calibri" w:eastAsia="Calibri" w:hAnsi="Calibri" w:cs="Times New Roman"/>
                <w:noProof/>
                <w:sz w:val="16"/>
                <w:szCs w:val="16"/>
                <w:lang w:val="en-US"/>
              </w:rPr>
              <w:t xml:space="preserve">Scolyer RA, McCarthy SW and Elder DE (2004). Frontiers in melanocytic pathology. </w:t>
            </w:r>
            <w:r w:rsidRPr="00EE65C0">
              <w:rPr>
                <w:rFonts w:ascii="Calibri" w:eastAsia="Calibri" w:hAnsi="Calibri" w:cs="Times New Roman"/>
                <w:i/>
                <w:noProof/>
                <w:sz w:val="16"/>
                <w:szCs w:val="16"/>
                <w:lang w:val="en-US"/>
              </w:rPr>
              <w:t>Pathology</w:t>
            </w:r>
            <w:r w:rsidRPr="00EE65C0">
              <w:rPr>
                <w:rFonts w:ascii="Calibri" w:eastAsia="Calibri" w:hAnsi="Calibri" w:cs="Times New Roman"/>
                <w:noProof/>
                <w:sz w:val="16"/>
                <w:szCs w:val="16"/>
                <w:lang w:val="en-US"/>
              </w:rPr>
              <w:t xml:space="preserve"> 36(5):385–386.</w:t>
            </w:r>
          </w:p>
          <w:p w14:paraId="0CE5FB00" w14:textId="77777777" w:rsidR="00EE65C0" w:rsidRDefault="00EE65C0" w:rsidP="009A2843">
            <w:pPr>
              <w:spacing w:after="0" w:line="240" w:lineRule="auto"/>
              <w:ind w:left="709" w:hanging="709"/>
              <w:rPr>
                <w:rFonts w:ascii="Calibri" w:eastAsia="Calibri" w:hAnsi="Calibri" w:cs="Times New Roman"/>
                <w:noProof/>
                <w:sz w:val="16"/>
                <w:szCs w:val="16"/>
                <w:lang w:val="en-US"/>
              </w:rPr>
            </w:pPr>
            <w:r>
              <w:rPr>
                <w:rFonts w:ascii="Calibri" w:eastAsia="Calibri" w:hAnsi="Calibri" w:cs="Times New Roman"/>
                <w:noProof/>
                <w:sz w:val="16"/>
                <w:szCs w:val="16"/>
                <w:lang w:val="en-US"/>
              </w:rPr>
              <w:t xml:space="preserve">3 </w:t>
            </w:r>
            <w:r w:rsidRPr="00EE65C0">
              <w:rPr>
                <w:rFonts w:ascii="Calibri" w:eastAsia="Calibri" w:hAnsi="Calibri" w:cs="Times New Roman"/>
                <w:noProof/>
                <w:sz w:val="16"/>
                <w:szCs w:val="16"/>
                <w:lang w:val="en-US"/>
              </w:rPr>
              <w:t>Scolyer RA, Thompson JF, McCarthy SW, Strutton GM and Elder DE (2006). Incomplete bi</w:t>
            </w:r>
            <w:r>
              <w:rPr>
                <w:rFonts w:ascii="Calibri" w:eastAsia="Calibri" w:hAnsi="Calibri" w:cs="Times New Roman"/>
                <w:noProof/>
                <w:sz w:val="16"/>
                <w:szCs w:val="16"/>
                <w:lang w:val="en-US"/>
              </w:rPr>
              <w:t>opsy of melanocytic lesions can</w:t>
            </w:r>
          </w:p>
          <w:p w14:paraId="6DDAE818" w14:textId="77777777" w:rsidR="00EE65C0" w:rsidRPr="00EE65C0" w:rsidRDefault="00EE65C0" w:rsidP="009A2843">
            <w:pPr>
              <w:spacing w:after="0" w:line="240" w:lineRule="auto"/>
              <w:ind w:left="709" w:hanging="709"/>
              <w:rPr>
                <w:rFonts w:ascii="Calibri" w:eastAsia="Calibri" w:hAnsi="Calibri" w:cs="Times New Roman"/>
                <w:noProof/>
                <w:sz w:val="16"/>
                <w:szCs w:val="16"/>
                <w:lang w:val="en-US"/>
              </w:rPr>
            </w:pPr>
            <w:r w:rsidRPr="00EE65C0">
              <w:rPr>
                <w:rFonts w:ascii="Calibri" w:eastAsia="Calibri" w:hAnsi="Calibri" w:cs="Times New Roman"/>
                <w:noProof/>
                <w:sz w:val="16"/>
                <w:szCs w:val="16"/>
                <w:lang w:val="en-US"/>
              </w:rPr>
              <w:t xml:space="preserve">impair the accuracy of pathological diagnosis. </w:t>
            </w:r>
            <w:r w:rsidRPr="00EE65C0">
              <w:rPr>
                <w:rFonts w:ascii="Calibri" w:eastAsia="Calibri" w:hAnsi="Calibri" w:cs="Times New Roman"/>
                <w:i/>
                <w:noProof/>
                <w:sz w:val="16"/>
                <w:szCs w:val="16"/>
                <w:lang w:val="en-US"/>
              </w:rPr>
              <w:t>Australasian Journal of Dermatology</w:t>
            </w:r>
            <w:r w:rsidRPr="00EE65C0">
              <w:rPr>
                <w:rFonts w:ascii="Calibri" w:eastAsia="Calibri" w:hAnsi="Calibri" w:cs="Times New Roman"/>
                <w:noProof/>
                <w:sz w:val="16"/>
                <w:szCs w:val="16"/>
                <w:lang w:val="en-US"/>
              </w:rPr>
              <w:t xml:space="preserve"> 47(1):71–73.</w:t>
            </w:r>
          </w:p>
          <w:p w14:paraId="0206CA4C" w14:textId="77777777" w:rsidR="00EE65C0" w:rsidRDefault="00EE65C0" w:rsidP="009A2843">
            <w:pPr>
              <w:spacing w:after="0" w:line="240" w:lineRule="auto"/>
              <w:ind w:left="709" w:hanging="709"/>
              <w:rPr>
                <w:rFonts w:ascii="Calibri" w:eastAsia="Calibri" w:hAnsi="Calibri" w:cs="Times New Roman"/>
                <w:noProof/>
                <w:sz w:val="16"/>
                <w:szCs w:val="16"/>
                <w:lang w:val="en-US"/>
              </w:rPr>
            </w:pPr>
            <w:r>
              <w:rPr>
                <w:rFonts w:ascii="Calibri" w:eastAsia="Calibri" w:hAnsi="Calibri" w:cs="Times New Roman"/>
                <w:noProof/>
                <w:sz w:val="16"/>
                <w:szCs w:val="16"/>
                <w:lang w:val="en-US"/>
              </w:rPr>
              <w:t xml:space="preserve">4 </w:t>
            </w:r>
            <w:r w:rsidRPr="00EE65C0">
              <w:rPr>
                <w:rFonts w:ascii="Calibri" w:eastAsia="Calibri" w:hAnsi="Calibri" w:cs="Times New Roman"/>
                <w:noProof/>
                <w:sz w:val="16"/>
                <w:szCs w:val="16"/>
                <w:lang w:val="en-US"/>
              </w:rPr>
              <w:t>Armour K, Mann S and Lee S (2005). Dysplastic naevi: to shave, or not to shave? A retros</w:t>
            </w:r>
            <w:r>
              <w:rPr>
                <w:rFonts w:ascii="Calibri" w:eastAsia="Calibri" w:hAnsi="Calibri" w:cs="Times New Roman"/>
                <w:noProof/>
                <w:sz w:val="16"/>
                <w:szCs w:val="16"/>
                <w:lang w:val="en-US"/>
              </w:rPr>
              <w:t>pective study of the use of the</w:t>
            </w:r>
          </w:p>
          <w:p w14:paraId="598B7689" w14:textId="77777777" w:rsidR="00EE65C0" w:rsidRPr="00EE65C0" w:rsidRDefault="00EE65C0" w:rsidP="009A2843">
            <w:pPr>
              <w:spacing w:after="0" w:line="240" w:lineRule="auto"/>
              <w:ind w:left="709" w:hanging="709"/>
              <w:rPr>
                <w:rFonts w:ascii="Calibri" w:eastAsia="Calibri" w:hAnsi="Calibri" w:cs="Times New Roman"/>
                <w:noProof/>
                <w:sz w:val="16"/>
                <w:szCs w:val="16"/>
                <w:lang w:val="en-US"/>
              </w:rPr>
            </w:pPr>
            <w:r w:rsidRPr="00EE65C0">
              <w:rPr>
                <w:rFonts w:ascii="Calibri" w:eastAsia="Calibri" w:hAnsi="Calibri" w:cs="Times New Roman"/>
                <w:noProof/>
                <w:sz w:val="16"/>
                <w:szCs w:val="16"/>
                <w:lang w:val="en-US"/>
              </w:rPr>
              <w:t xml:space="preserve">shave biopsy technique in the initial management of dysplastic naevi. </w:t>
            </w:r>
            <w:r w:rsidRPr="00EE65C0">
              <w:rPr>
                <w:rFonts w:ascii="Calibri" w:eastAsia="Calibri" w:hAnsi="Calibri" w:cs="Times New Roman"/>
                <w:i/>
                <w:noProof/>
                <w:sz w:val="16"/>
                <w:szCs w:val="16"/>
                <w:lang w:val="en-US"/>
              </w:rPr>
              <w:t>Australiasian Journal of Dermatology</w:t>
            </w:r>
            <w:r w:rsidRPr="00EE65C0">
              <w:rPr>
                <w:rFonts w:ascii="Calibri" w:eastAsia="Calibri" w:hAnsi="Calibri" w:cs="Times New Roman"/>
                <w:noProof/>
                <w:sz w:val="16"/>
                <w:szCs w:val="16"/>
                <w:lang w:val="en-US"/>
              </w:rPr>
              <w:t xml:space="preserve"> 46(2):70–75.</w:t>
            </w:r>
          </w:p>
          <w:p w14:paraId="564F5710" w14:textId="77777777" w:rsidR="00EE65C0" w:rsidRDefault="00EE65C0" w:rsidP="009A2843">
            <w:pPr>
              <w:spacing w:after="0" w:line="240" w:lineRule="auto"/>
              <w:ind w:left="709" w:hanging="709"/>
              <w:rPr>
                <w:rFonts w:ascii="Calibri" w:eastAsia="Calibri" w:hAnsi="Calibri" w:cs="Times New Roman"/>
                <w:i/>
                <w:noProof/>
                <w:sz w:val="16"/>
                <w:szCs w:val="16"/>
                <w:lang w:val="en-US"/>
              </w:rPr>
            </w:pPr>
            <w:r>
              <w:rPr>
                <w:rFonts w:ascii="Calibri" w:eastAsia="Calibri" w:hAnsi="Calibri" w:cs="Times New Roman"/>
                <w:noProof/>
                <w:sz w:val="16"/>
                <w:szCs w:val="16"/>
                <w:lang w:val="en-US"/>
              </w:rPr>
              <w:t>5</w:t>
            </w:r>
            <w:r w:rsidR="00781131">
              <w:rPr>
                <w:rFonts w:ascii="Calibri" w:eastAsia="Calibri" w:hAnsi="Calibri" w:cs="Times New Roman"/>
                <w:noProof/>
                <w:sz w:val="16"/>
                <w:szCs w:val="16"/>
                <w:lang w:val="en-US"/>
              </w:rPr>
              <w:t xml:space="preserve"> </w:t>
            </w:r>
            <w:r w:rsidRPr="00EE65C0">
              <w:rPr>
                <w:rFonts w:ascii="Calibri" w:eastAsia="Calibri" w:hAnsi="Calibri" w:cs="Times New Roman"/>
                <w:noProof/>
                <w:sz w:val="16"/>
                <w:szCs w:val="16"/>
                <w:lang w:val="en-US"/>
              </w:rPr>
              <w:t xml:space="preserve">Dymock RB and Menz J (1986). Recurrent melanocytic naevi following partial removal (pseudomelanoma). </w:t>
            </w:r>
            <w:r w:rsidRPr="00EE65C0">
              <w:rPr>
                <w:rFonts w:ascii="Calibri" w:eastAsia="Calibri" w:hAnsi="Calibri" w:cs="Times New Roman"/>
                <w:i/>
                <w:noProof/>
                <w:sz w:val="16"/>
                <w:szCs w:val="16"/>
                <w:lang w:val="en-US"/>
              </w:rPr>
              <w:t>Australasian</w:t>
            </w:r>
          </w:p>
          <w:p w14:paraId="3CCBE3DE" w14:textId="77777777" w:rsidR="00EE65C0" w:rsidRPr="00EE65C0" w:rsidRDefault="00EE65C0" w:rsidP="009A2843">
            <w:pPr>
              <w:spacing w:after="0" w:line="240" w:lineRule="auto"/>
              <w:ind w:left="709" w:hanging="709"/>
              <w:rPr>
                <w:rFonts w:ascii="Calibri" w:eastAsia="Calibri" w:hAnsi="Calibri" w:cs="Times New Roman"/>
                <w:noProof/>
                <w:sz w:val="16"/>
                <w:szCs w:val="16"/>
                <w:lang w:val="en-US"/>
              </w:rPr>
            </w:pPr>
            <w:r w:rsidRPr="00EE65C0">
              <w:rPr>
                <w:rFonts w:ascii="Calibri" w:eastAsia="Calibri" w:hAnsi="Calibri" w:cs="Times New Roman"/>
                <w:i/>
                <w:noProof/>
                <w:sz w:val="16"/>
                <w:szCs w:val="16"/>
                <w:lang w:val="en-US"/>
              </w:rPr>
              <w:t>Journal of Dermatology</w:t>
            </w:r>
            <w:r w:rsidRPr="00EE65C0">
              <w:rPr>
                <w:rFonts w:ascii="Calibri" w:eastAsia="Calibri" w:hAnsi="Calibri" w:cs="Times New Roman"/>
                <w:noProof/>
                <w:sz w:val="16"/>
                <w:szCs w:val="16"/>
                <w:lang w:val="en-US"/>
              </w:rPr>
              <w:t xml:space="preserve"> 27(2):67–69.</w:t>
            </w:r>
          </w:p>
          <w:p w14:paraId="74F19A6E" w14:textId="77777777" w:rsidR="00EE65C0" w:rsidRDefault="00EE65C0" w:rsidP="009A2843">
            <w:pPr>
              <w:spacing w:after="0" w:line="240" w:lineRule="auto"/>
              <w:ind w:left="709" w:hanging="709"/>
              <w:rPr>
                <w:rFonts w:ascii="Calibri" w:eastAsia="Calibri" w:hAnsi="Calibri" w:cs="Times New Roman"/>
                <w:noProof/>
                <w:sz w:val="16"/>
                <w:szCs w:val="16"/>
                <w:lang w:val="en-US"/>
              </w:rPr>
            </w:pPr>
            <w:r>
              <w:rPr>
                <w:rFonts w:ascii="Calibri" w:eastAsia="Calibri" w:hAnsi="Calibri" w:cs="Times New Roman"/>
                <w:noProof/>
                <w:sz w:val="16"/>
                <w:szCs w:val="16"/>
                <w:lang w:val="en-US"/>
              </w:rPr>
              <w:t xml:space="preserve">6 </w:t>
            </w:r>
            <w:r w:rsidRPr="00EE65C0">
              <w:rPr>
                <w:rFonts w:ascii="Calibri" w:eastAsia="Calibri" w:hAnsi="Calibri" w:cs="Times New Roman"/>
                <w:noProof/>
                <w:sz w:val="16"/>
                <w:szCs w:val="16"/>
                <w:lang w:val="en-US"/>
              </w:rPr>
              <w:t>Kornberg R and Ackerman AB (1975). Pseudomelanoma: recurrent melanocytic nevus foll</w:t>
            </w:r>
            <w:r>
              <w:rPr>
                <w:rFonts w:ascii="Calibri" w:eastAsia="Calibri" w:hAnsi="Calibri" w:cs="Times New Roman"/>
                <w:noProof/>
                <w:sz w:val="16"/>
                <w:szCs w:val="16"/>
                <w:lang w:val="en-US"/>
              </w:rPr>
              <w:t>owing partial surgical removal.</w:t>
            </w:r>
          </w:p>
          <w:p w14:paraId="73BE658B" w14:textId="77777777" w:rsidR="00EE65C0" w:rsidRPr="00EE65C0" w:rsidRDefault="00EE65C0" w:rsidP="009A2843">
            <w:pPr>
              <w:spacing w:after="0" w:line="240" w:lineRule="auto"/>
              <w:ind w:left="709" w:hanging="709"/>
              <w:rPr>
                <w:rFonts w:ascii="Calibri" w:eastAsia="Calibri" w:hAnsi="Calibri" w:cs="Times New Roman"/>
                <w:noProof/>
                <w:sz w:val="16"/>
                <w:szCs w:val="16"/>
                <w:lang w:val="en-US"/>
              </w:rPr>
            </w:pPr>
            <w:r w:rsidRPr="00EE65C0">
              <w:rPr>
                <w:rFonts w:ascii="Calibri" w:eastAsia="Calibri" w:hAnsi="Calibri" w:cs="Times New Roman"/>
                <w:i/>
                <w:noProof/>
                <w:sz w:val="16"/>
                <w:szCs w:val="16"/>
                <w:lang w:val="en-US"/>
              </w:rPr>
              <w:t>Archives of Dermatology</w:t>
            </w:r>
            <w:r w:rsidRPr="00EE65C0">
              <w:rPr>
                <w:rFonts w:ascii="Calibri" w:eastAsia="Calibri" w:hAnsi="Calibri" w:cs="Times New Roman"/>
                <w:noProof/>
                <w:sz w:val="16"/>
                <w:szCs w:val="16"/>
                <w:lang w:val="en-US"/>
              </w:rPr>
              <w:t xml:space="preserve"> 111(12):1588–1590.</w:t>
            </w:r>
          </w:p>
          <w:p w14:paraId="6A4A81CD" w14:textId="77777777" w:rsidR="00EE65C0" w:rsidRPr="00924EB0" w:rsidRDefault="00EE65C0" w:rsidP="009A2843">
            <w:pPr>
              <w:spacing w:after="0" w:line="240" w:lineRule="auto"/>
              <w:ind w:left="709" w:hanging="709"/>
              <w:rPr>
                <w:sz w:val="16"/>
                <w:szCs w:val="16"/>
              </w:rPr>
            </w:pPr>
            <w:r>
              <w:rPr>
                <w:rFonts w:ascii="Calibri" w:eastAsia="Calibri" w:hAnsi="Calibri" w:cs="Times New Roman"/>
                <w:noProof/>
                <w:sz w:val="16"/>
                <w:szCs w:val="16"/>
                <w:lang w:val="en-US"/>
              </w:rPr>
              <w:t xml:space="preserve">7 </w:t>
            </w:r>
            <w:r w:rsidRPr="00EE65C0">
              <w:rPr>
                <w:rFonts w:ascii="Calibri" w:eastAsia="Calibri" w:hAnsi="Calibri" w:cs="Times New Roman"/>
                <w:noProof/>
                <w:sz w:val="16"/>
                <w:szCs w:val="16"/>
                <w:lang w:val="en-US"/>
              </w:rPr>
              <w:t xml:space="preserve">Suster S (1986). Pseudomelanoma. A pathologist's perspective. </w:t>
            </w:r>
            <w:r w:rsidRPr="00EE65C0">
              <w:rPr>
                <w:rFonts w:ascii="Calibri" w:eastAsia="Calibri" w:hAnsi="Calibri" w:cs="Times New Roman"/>
                <w:i/>
                <w:noProof/>
                <w:sz w:val="16"/>
                <w:szCs w:val="16"/>
                <w:lang w:val="en-US"/>
              </w:rPr>
              <w:t>International Journal of Dermatology</w:t>
            </w:r>
            <w:r w:rsidRPr="00EE65C0">
              <w:rPr>
                <w:rFonts w:ascii="Calibri" w:eastAsia="Calibri" w:hAnsi="Calibri" w:cs="Times New Roman"/>
                <w:noProof/>
                <w:sz w:val="16"/>
                <w:szCs w:val="16"/>
                <w:lang w:val="en-US"/>
              </w:rPr>
              <w:t xml:space="preserve"> 25(8):506–507.</w:t>
            </w:r>
            <w:r w:rsidRPr="00EE65C0">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7627C80" w14:textId="77777777" w:rsidR="0023166E" w:rsidRPr="00733212" w:rsidRDefault="002D5C8E" w:rsidP="009A2843">
            <w:pPr>
              <w:spacing w:line="240" w:lineRule="auto"/>
              <w:rPr>
                <w:rFonts w:ascii="Calibri" w:hAnsi="Calibri"/>
                <w:color w:val="000000"/>
                <w:sz w:val="16"/>
                <w:szCs w:val="16"/>
              </w:rPr>
            </w:pPr>
            <w:r w:rsidRPr="002D5C8E">
              <w:rPr>
                <w:rFonts w:ascii="Calibri" w:hAnsi="Calibri"/>
                <w:color w:val="000000"/>
                <w:sz w:val="16"/>
                <w:szCs w:val="16"/>
              </w:rPr>
              <w:t>Per information received from the clinician</w:t>
            </w:r>
          </w:p>
        </w:tc>
      </w:tr>
      <w:tr w:rsidR="00FD6B86" w14:paraId="118299CE"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7B64CF71" w14:textId="77777777" w:rsidR="00FD6B86" w:rsidRDefault="00FD6B86" w:rsidP="00181A22">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65770BD9" w14:textId="77777777" w:rsidR="00FD6B86" w:rsidRPr="007162C8" w:rsidRDefault="00FD6B86" w:rsidP="00246DD8">
            <w:pPr>
              <w:spacing w:after="0" w:line="240" w:lineRule="auto"/>
              <w:jc w:val="both"/>
              <w:rPr>
                <w:rFonts w:ascii="Calibri" w:hAnsi="Calibri"/>
                <w:color w:val="000000"/>
                <w:sz w:val="16"/>
                <w:szCs w:val="16"/>
              </w:rPr>
            </w:pPr>
            <w:r w:rsidRPr="00FD6B86">
              <w:rPr>
                <w:rFonts w:ascii="Calibri" w:hAnsi="Calibri"/>
                <w:color w:val="000000"/>
                <w:sz w:val="16"/>
                <w:szCs w:val="16"/>
              </w:rPr>
              <w:t>SPECIMEN LATERALITY</w:t>
            </w:r>
          </w:p>
        </w:tc>
        <w:tc>
          <w:tcPr>
            <w:tcW w:w="2836" w:type="dxa"/>
            <w:tcBorders>
              <w:top w:val="nil"/>
              <w:left w:val="nil"/>
              <w:bottom w:val="single" w:sz="4" w:space="0" w:color="auto"/>
              <w:right w:val="single" w:sz="4" w:space="0" w:color="auto"/>
            </w:tcBorders>
            <w:shd w:val="clear" w:color="auto" w:fill="auto"/>
          </w:tcPr>
          <w:p w14:paraId="230E6FF5" w14:textId="77777777" w:rsidR="00FD6B86" w:rsidRPr="00FD6B86" w:rsidRDefault="00FD6B86" w:rsidP="00FD6B86">
            <w:pPr>
              <w:autoSpaceDE w:val="0"/>
              <w:autoSpaceDN w:val="0"/>
              <w:adjustRightInd w:val="0"/>
              <w:spacing w:after="40" w:line="181" w:lineRule="atLeast"/>
              <w:rPr>
                <w:rFonts w:ascii="Calibri" w:hAnsi="Calibri"/>
                <w:color w:val="000000"/>
                <w:sz w:val="16"/>
                <w:szCs w:val="16"/>
              </w:rPr>
            </w:pPr>
            <w:r w:rsidRPr="00FD6B86">
              <w:rPr>
                <w:rFonts w:ascii="Calibri" w:hAnsi="Calibri"/>
                <w:color w:val="000000"/>
                <w:sz w:val="16"/>
                <w:szCs w:val="16"/>
              </w:rPr>
              <w:t>Single selection value list:</w:t>
            </w:r>
          </w:p>
          <w:p w14:paraId="7BE9C199" w14:textId="77777777" w:rsidR="00FD6B86" w:rsidRPr="00FD6B86" w:rsidRDefault="00FD6B86" w:rsidP="00FD6B86">
            <w:pPr>
              <w:autoSpaceDE w:val="0"/>
              <w:autoSpaceDN w:val="0"/>
              <w:adjustRightInd w:val="0"/>
              <w:spacing w:after="40" w:line="181" w:lineRule="atLeast"/>
              <w:rPr>
                <w:rFonts w:ascii="Calibri" w:hAnsi="Calibri"/>
                <w:color w:val="000000"/>
                <w:sz w:val="16"/>
                <w:szCs w:val="16"/>
              </w:rPr>
            </w:pPr>
            <w:r w:rsidRPr="00FD6B86">
              <w:rPr>
                <w:rFonts w:ascii="Calibri" w:hAnsi="Calibri"/>
                <w:color w:val="000000"/>
                <w:sz w:val="16"/>
                <w:szCs w:val="16"/>
              </w:rPr>
              <w:t>• Not specified</w:t>
            </w:r>
          </w:p>
          <w:p w14:paraId="51B5023E" w14:textId="77777777" w:rsidR="00FD6B86" w:rsidRDefault="00FD6B86" w:rsidP="007162C8">
            <w:pPr>
              <w:autoSpaceDE w:val="0"/>
              <w:autoSpaceDN w:val="0"/>
              <w:adjustRightInd w:val="0"/>
              <w:spacing w:after="40" w:line="181" w:lineRule="atLeast"/>
              <w:rPr>
                <w:rFonts w:ascii="Calibri" w:hAnsi="Calibri"/>
                <w:color w:val="000000"/>
                <w:sz w:val="16"/>
                <w:szCs w:val="16"/>
              </w:rPr>
            </w:pPr>
            <w:r w:rsidRPr="00FD6B86">
              <w:rPr>
                <w:rFonts w:ascii="Calibri" w:hAnsi="Calibri"/>
                <w:color w:val="000000"/>
                <w:sz w:val="16"/>
                <w:szCs w:val="16"/>
              </w:rPr>
              <w:t xml:space="preserve">• Left </w:t>
            </w:r>
          </w:p>
          <w:p w14:paraId="2823E183" w14:textId="77777777" w:rsidR="00FD6B86" w:rsidRDefault="00FD6B86" w:rsidP="007162C8">
            <w:pPr>
              <w:autoSpaceDE w:val="0"/>
              <w:autoSpaceDN w:val="0"/>
              <w:adjustRightInd w:val="0"/>
              <w:spacing w:after="40" w:line="181" w:lineRule="atLeast"/>
              <w:rPr>
                <w:rFonts w:ascii="Calibri" w:hAnsi="Calibri"/>
                <w:color w:val="000000"/>
                <w:sz w:val="16"/>
                <w:szCs w:val="16"/>
              </w:rPr>
            </w:pPr>
            <w:r w:rsidRPr="00FD6B86">
              <w:rPr>
                <w:rFonts w:ascii="Calibri" w:hAnsi="Calibri"/>
                <w:color w:val="000000"/>
                <w:sz w:val="16"/>
                <w:szCs w:val="16"/>
              </w:rPr>
              <w:t xml:space="preserve">• Midline </w:t>
            </w:r>
          </w:p>
          <w:p w14:paraId="038F2208" w14:textId="77777777" w:rsidR="00FD6B86" w:rsidRPr="0099575F" w:rsidRDefault="00FD6B86" w:rsidP="007162C8">
            <w:pPr>
              <w:autoSpaceDE w:val="0"/>
              <w:autoSpaceDN w:val="0"/>
              <w:adjustRightInd w:val="0"/>
              <w:spacing w:after="40" w:line="181" w:lineRule="atLeast"/>
              <w:rPr>
                <w:rFonts w:ascii="Calibri" w:hAnsi="Calibri"/>
                <w:color w:val="000000"/>
                <w:sz w:val="16"/>
                <w:szCs w:val="16"/>
              </w:rPr>
            </w:pPr>
            <w:r w:rsidRPr="00FD6B86">
              <w:rPr>
                <w:rFonts w:ascii="Calibri" w:hAnsi="Calibri"/>
                <w:color w:val="000000"/>
                <w:sz w:val="16"/>
                <w:szCs w:val="16"/>
              </w:rPr>
              <w:t>• Right</w:t>
            </w:r>
          </w:p>
        </w:tc>
        <w:tc>
          <w:tcPr>
            <w:tcW w:w="8221" w:type="dxa"/>
            <w:tcBorders>
              <w:top w:val="nil"/>
              <w:left w:val="nil"/>
              <w:bottom w:val="single" w:sz="4" w:space="0" w:color="auto"/>
              <w:right w:val="single" w:sz="4" w:space="0" w:color="auto"/>
            </w:tcBorders>
            <w:shd w:val="clear" w:color="auto" w:fill="auto"/>
          </w:tcPr>
          <w:p w14:paraId="25192C4E" w14:textId="77777777" w:rsidR="00FD6B86" w:rsidRPr="00FD6B86" w:rsidRDefault="00FD6B86" w:rsidP="00323D56">
            <w:pPr>
              <w:numPr>
                <w:ilvl w:val="0"/>
                <w:numId w:val="15"/>
              </w:numPr>
              <w:spacing w:after="0" w:line="240" w:lineRule="auto"/>
              <w:ind w:left="175" w:hanging="175"/>
              <w:rPr>
                <w:sz w:val="16"/>
                <w:szCs w:val="16"/>
              </w:rPr>
            </w:pPr>
            <w:r w:rsidRPr="00FD6B86">
              <w:rPr>
                <w:sz w:val="16"/>
                <w:szCs w:val="16"/>
              </w:rPr>
              <w:t>Specimen laterality information is needed for identification purposes and to localize the lesion for subsequent therapy. A diagram or photograph can facilitate this</w:t>
            </w:r>
            <w:r w:rsidRPr="00FD6B86">
              <w:rPr>
                <w:color w:val="000000" w:themeColor="text1"/>
                <w:sz w:val="16"/>
                <w:szCs w:val="16"/>
              </w:rPr>
              <w:t>.</w:t>
            </w:r>
            <w:r w:rsidRPr="00FD6B86">
              <w:rPr>
                <w:color w:val="000000" w:themeColor="text1"/>
                <w:sz w:val="16"/>
                <w:szCs w:val="16"/>
              </w:rPr>
              <w:fldChar w:fldCharType="begin"/>
            </w:r>
            <w:r w:rsidRPr="00FD6B86">
              <w:rPr>
                <w:color w:val="000000" w:themeColor="text1"/>
                <w:sz w:val="16"/>
                <w:szCs w:val="16"/>
              </w:rPr>
              <w:instrText xml:space="preserve"> ADDIN EN.CITE &lt;EndNote&gt;&lt;Cite&gt;&lt;Author&gt;Scolyer&lt;/Author&gt;&lt;Year&gt;2004&lt;/Year&gt;&lt;RecNum&gt;105&lt;/RecNum&gt;&lt;DisplayText&gt;&lt;style face="superscript"&gt;1,2&lt;/style&gt;&lt;/DisplayText&gt;&lt;record&gt;&lt;rec-number&gt;105&lt;/rec-number&gt;&lt;foreign-keys&gt;&lt;key app="EN" db-id="20defpxt3as20tew5zepsdts5xe2att2e2va" timestamp="0"&gt;105&lt;/key&gt;&lt;/foreign-keys&gt;&lt;ref-type name="Journal Article"&gt;17&lt;/ref-type&gt;&lt;contributors&gt;&lt;authors&gt;&lt;author&gt;Scolyer, R. A.&lt;/author&gt;&lt;author&gt;Thompson, J. F.&lt;/author&gt;&lt;author&gt;Stretch, J. R.&lt;/author&gt;&lt;/authors&gt;&lt;/contributors&gt;&lt;titles&gt;&lt;title&gt;Pathology of melanocytic lesions: new, controversial, and clinically important issues&lt;/title&gt;&lt;secondary-title&gt;Journal of Surgical Oncology&lt;/secondary-title&gt;&lt;/titles&gt;&lt;periodical&gt;&lt;full-title&gt;Journal of Surgical Oncology&lt;/full-title&gt;&lt;/periodical&gt;&lt;pages&gt;200–211&lt;/pages&gt;&lt;volume&gt;86&lt;/volume&gt;&lt;number&gt;4&lt;/number&gt;&lt;dates&gt;&lt;year&gt;2004&lt;/year&gt;&lt;/dates&gt;&lt;urls&gt;&lt;/urls&gt;&lt;/record&gt;&lt;/Cite&gt;&lt;Cite&gt;&lt;Author&gt;Scolyer&lt;/Author&gt;&lt;Year&gt;2009&lt;/Year&gt;&lt;RecNum&gt;116&lt;/RecNum&gt;&lt;record&gt;&lt;rec-number&gt;116&lt;/rec-number&gt;&lt;foreign-keys&gt;&lt;key app="EN" db-id="20defpxt3as20tew5zepsdts5xe2att2e2va" timestamp="0"&gt;116&lt;/key&gt;&lt;/foreign-keys&gt;&lt;ref-type name="Book Section"&gt;5&lt;/ref-type&gt;&lt;contributors&gt;&lt;authors&gt;&lt;author&gt;Scolyer, R. A.&lt;/author&gt;&lt;author&gt;Mihm Jr, M. C.&lt;/author&gt;&lt;author&gt;Cochran, A. J.&lt;/author&gt;&lt;author&gt;Busam, K. J.&lt;/author&gt;&lt;author&gt;McCarthy, S. W.&lt;/author&gt;&lt;/authors&gt;&lt;secondary-authors&gt;&lt;author&gt;Balch, C. M.&lt;/author&gt;&lt;author&gt;Houghton Jr, A. &lt;/author&gt;&lt;author&gt;Sober, A.&lt;/author&gt;&lt;author&gt;Soong, S. J.&lt;/author&gt;&lt;/secondary-authors&gt;&lt;/contributors&gt;&lt;titles&gt;&lt;title&gt;Pathology of melanoma&lt;/title&gt;&lt;secondary-title&gt;Cutaneous Melanoma&lt;/secondary-title&gt;&lt;/titles&gt;&lt;pages&gt;205–248&lt;/pages&gt;&lt;edition&gt;5&lt;/edition&gt;&lt;dates&gt;&lt;year&gt;2009&lt;/year&gt;&lt;/dates&gt;&lt;pub-location&gt;St. Louis, Missouri&lt;/pub-location&gt;&lt;publisher&gt;Quality Medical Publishing&lt;/publisher&gt;&lt;urls&gt;&lt;/urls&gt;&lt;/record&gt;&lt;/Cite&gt;&lt;/EndNote&gt;</w:instrText>
            </w:r>
            <w:r w:rsidRPr="00FD6B86">
              <w:rPr>
                <w:color w:val="000000" w:themeColor="text1"/>
                <w:sz w:val="16"/>
                <w:szCs w:val="16"/>
              </w:rPr>
              <w:fldChar w:fldCharType="separate"/>
            </w:r>
            <w:hyperlink w:anchor="_ENREF_1" w:tooltip="Scolyer, 2004 #105" w:history="1">
              <w:r w:rsidRPr="00FD6B86">
                <w:rPr>
                  <w:rStyle w:val="Hyperlink"/>
                  <w:color w:val="000000" w:themeColor="text1"/>
                  <w:sz w:val="16"/>
                  <w:szCs w:val="16"/>
                  <w:u w:val="none"/>
                  <w:vertAlign w:val="superscript"/>
                </w:rPr>
                <w:t>1</w:t>
              </w:r>
            </w:hyperlink>
            <w:r w:rsidRPr="00FD6B86">
              <w:rPr>
                <w:color w:val="000000" w:themeColor="text1"/>
                <w:sz w:val="16"/>
                <w:szCs w:val="16"/>
                <w:vertAlign w:val="superscript"/>
              </w:rPr>
              <w:t>,</w:t>
            </w:r>
            <w:hyperlink w:anchor="_ENREF_2" w:tooltip="Scolyer, 2009 #116" w:history="1">
              <w:r w:rsidRPr="00FD6B86">
                <w:rPr>
                  <w:rStyle w:val="Hyperlink"/>
                  <w:color w:val="000000" w:themeColor="text1"/>
                  <w:sz w:val="16"/>
                  <w:szCs w:val="16"/>
                  <w:u w:val="none"/>
                  <w:vertAlign w:val="superscript"/>
                </w:rPr>
                <w:t>2</w:t>
              </w:r>
            </w:hyperlink>
            <w:r w:rsidRPr="00FD6B86">
              <w:rPr>
                <w:color w:val="000000" w:themeColor="text1"/>
                <w:sz w:val="16"/>
                <w:szCs w:val="16"/>
              </w:rPr>
              <w:fldChar w:fldCharType="end"/>
            </w:r>
          </w:p>
          <w:p w14:paraId="51C563EF" w14:textId="77777777" w:rsidR="00FD6B86" w:rsidRPr="00FD6B86" w:rsidRDefault="00FD6B86" w:rsidP="00323D56">
            <w:pPr>
              <w:numPr>
                <w:ilvl w:val="0"/>
                <w:numId w:val="15"/>
              </w:numPr>
              <w:spacing w:after="0" w:line="240" w:lineRule="auto"/>
              <w:ind w:left="175" w:hanging="175"/>
              <w:rPr>
                <w:sz w:val="16"/>
                <w:szCs w:val="16"/>
              </w:rPr>
            </w:pPr>
            <w:r w:rsidRPr="00FD6B86">
              <w:rPr>
                <w:sz w:val="16"/>
                <w:szCs w:val="16"/>
              </w:rPr>
              <w:t>It is important that the site of the biopsy be recorded as specifically/accurately as possible to reduce the risk of any required additional re-excision occurring at the incorrect site.</w:t>
            </w:r>
          </w:p>
          <w:p w14:paraId="1C979920" w14:textId="77777777" w:rsidR="00FD6B86" w:rsidRDefault="00FD6B86" w:rsidP="00323D56">
            <w:pPr>
              <w:numPr>
                <w:ilvl w:val="0"/>
                <w:numId w:val="15"/>
              </w:numPr>
              <w:spacing w:after="0" w:line="240" w:lineRule="auto"/>
              <w:ind w:left="175" w:hanging="175"/>
              <w:rPr>
                <w:sz w:val="16"/>
                <w:szCs w:val="16"/>
              </w:rPr>
            </w:pPr>
            <w:bookmarkStart w:id="9" w:name="_Hlk17359899"/>
            <w:r w:rsidRPr="00FD6B86">
              <w:rPr>
                <w:sz w:val="16"/>
                <w:szCs w:val="16"/>
              </w:rPr>
              <w:t xml:space="preserve">The term ‘Midline’ would be used in instances where the tumour is not specifically on the left or right hand side of the anatomical location.  </w:t>
            </w:r>
          </w:p>
          <w:p w14:paraId="0FB7D5D1" w14:textId="77777777" w:rsidR="00795A9D" w:rsidRDefault="00795A9D" w:rsidP="00323D56">
            <w:pPr>
              <w:spacing w:after="0" w:line="240" w:lineRule="auto"/>
              <w:ind w:left="175"/>
              <w:rPr>
                <w:sz w:val="16"/>
                <w:szCs w:val="16"/>
              </w:rPr>
            </w:pPr>
          </w:p>
          <w:p w14:paraId="1A927CE2" w14:textId="77777777" w:rsidR="007A70EB" w:rsidRPr="007A70EB" w:rsidRDefault="007A70EB" w:rsidP="00323D56">
            <w:pPr>
              <w:spacing w:after="0" w:line="240" w:lineRule="auto"/>
              <w:rPr>
                <w:sz w:val="16"/>
                <w:szCs w:val="16"/>
              </w:rPr>
            </w:pPr>
            <w:r w:rsidRPr="007A70EB">
              <w:rPr>
                <w:b/>
                <w:sz w:val="16"/>
                <w:szCs w:val="16"/>
              </w:rPr>
              <w:t>References</w:t>
            </w:r>
          </w:p>
          <w:p w14:paraId="00CDA84C" w14:textId="77777777" w:rsidR="007A70EB" w:rsidRDefault="007A70EB" w:rsidP="00323D56">
            <w:pPr>
              <w:pStyle w:val="EndNoteBibliography"/>
              <w:spacing w:after="0"/>
              <w:ind w:left="709" w:hanging="709"/>
              <w:rPr>
                <w:sz w:val="16"/>
                <w:szCs w:val="16"/>
              </w:rPr>
            </w:pPr>
            <w:r w:rsidRPr="007A70EB">
              <w:rPr>
                <w:sz w:val="16"/>
                <w:szCs w:val="16"/>
              </w:rPr>
              <w:fldChar w:fldCharType="begin"/>
            </w:r>
            <w:r w:rsidRPr="007A70EB">
              <w:rPr>
                <w:sz w:val="16"/>
                <w:szCs w:val="16"/>
              </w:rPr>
              <w:instrText xml:space="preserve"> ADDIN EN.REFLIST </w:instrText>
            </w:r>
            <w:r w:rsidRPr="007A70EB">
              <w:rPr>
                <w:sz w:val="16"/>
                <w:szCs w:val="16"/>
              </w:rPr>
              <w:fldChar w:fldCharType="separate"/>
            </w:r>
            <w:r>
              <w:rPr>
                <w:sz w:val="16"/>
                <w:szCs w:val="16"/>
              </w:rPr>
              <w:t>1 S</w:t>
            </w:r>
            <w:r w:rsidRPr="007A70EB">
              <w:rPr>
                <w:sz w:val="16"/>
                <w:szCs w:val="16"/>
              </w:rPr>
              <w:t>colyer RA, Thompson JF and Stretch JR (2004). Pathology of melanocytic lesions: new, contr</w:t>
            </w:r>
            <w:r>
              <w:rPr>
                <w:sz w:val="16"/>
                <w:szCs w:val="16"/>
              </w:rPr>
              <w:t>oversial, and clinically</w:t>
            </w:r>
          </w:p>
          <w:p w14:paraId="6CBE15F1" w14:textId="77777777" w:rsidR="007A70EB" w:rsidRPr="007A70EB" w:rsidRDefault="007A70EB" w:rsidP="00323D56">
            <w:pPr>
              <w:pStyle w:val="EndNoteBibliography"/>
              <w:spacing w:after="0"/>
              <w:ind w:left="709" w:hanging="709"/>
              <w:rPr>
                <w:sz w:val="16"/>
                <w:szCs w:val="16"/>
              </w:rPr>
            </w:pPr>
            <w:r w:rsidRPr="007A70EB">
              <w:rPr>
                <w:sz w:val="16"/>
                <w:szCs w:val="16"/>
              </w:rPr>
              <w:t xml:space="preserve">important issues. </w:t>
            </w:r>
            <w:r w:rsidRPr="007A70EB">
              <w:rPr>
                <w:i/>
                <w:sz w:val="16"/>
                <w:szCs w:val="16"/>
              </w:rPr>
              <w:t>Journal of Surgical Oncology</w:t>
            </w:r>
            <w:r w:rsidRPr="007A70EB">
              <w:rPr>
                <w:sz w:val="16"/>
                <w:szCs w:val="16"/>
              </w:rPr>
              <w:t xml:space="preserve"> 86(4):200–211.</w:t>
            </w:r>
          </w:p>
          <w:p w14:paraId="535CB071" w14:textId="77777777" w:rsidR="007A70EB" w:rsidRDefault="007A70EB" w:rsidP="00323D56">
            <w:pPr>
              <w:pStyle w:val="EndNoteBibliography"/>
              <w:spacing w:after="0"/>
              <w:ind w:left="709" w:hanging="709"/>
              <w:rPr>
                <w:i/>
                <w:sz w:val="16"/>
                <w:szCs w:val="16"/>
              </w:rPr>
            </w:pPr>
            <w:r>
              <w:rPr>
                <w:sz w:val="16"/>
                <w:szCs w:val="16"/>
              </w:rPr>
              <w:t xml:space="preserve">2 </w:t>
            </w:r>
            <w:r w:rsidRPr="007A70EB">
              <w:rPr>
                <w:sz w:val="16"/>
                <w:szCs w:val="16"/>
              </w:rPr>
              <w:t xml:space="preserve">Scolyer RA, Mihm Jr MC, Cochran AJ, Busam KJ and McCarthy SW (2009). Pathology of melanoma. In: </w:t>
            </w:r>
            <w:r>
              <w:rPr>
                <w:i/>
                <w:sz w:val="16"/>
                <w:szCs w:val="16"/>
              </w:rPr>
              <w:t>Cutaneous</w:t>
            </w:r>
          </w:p>
          <w:p w14:paraId="25E9C807" w14:textId="77777777" w:rsidR="00FD6B86" w:rsidRPr="007162C8" w:rsidRDefault="007A70EB" w:rsidP="00323D56">
            <w:pPr>
              <w:pStyle w:val="EndNoteBibliography"/>
              <w:spacing w:after="0"/>
              <w:ind w:left="709" w:hanging="709"/>
              <w:rPr>
                <w:sz w:val="16"/>
                <w:szCs w:val="16"/>
              </w:rPr>
            </w:pPr>
            <w:r w:rsidRPr="007A70EB">
              <w:rPr>
                <w:i/>
                <w:sz w:val="16"/>
                <w:szCs w:val="16"/>
              </w:rPr>
              <w:t>Melanoma</w:t>
            </w:r>
            <w:r w:rsidRPr="007A70EB">
              <w:rPr>
                <w:sz w:val="16"/>
                <w:szCs w:val="16"/>
              </w:rPr>
              <w:t>, Balch CM, Houghton Jr A, Sober A and Soong SJ (eds), Quality Medical Publishing, St. Louis, Missouri, 205–248.</w:t>
            </w:r>
            <w:r w:rsidRPr="007A70EB">
              <w:rPr>
                <w:sz w:val="16"/>
                <w:szCs w:val="16"/>
              </w:rPr>
              <w:fldChar w:fldCharType="end"/>
            </w:r>
            <w:bookmarkEnd w:id="9"/>
          </w:p>
        </w:tc>
        <w:tc>
          <w:tcPr>
            <w:tcW w:w="1701" w:type="dxa"/>
            <w:tcBorders>
              <w:top w:val="nil"/>
              <w:left w:val="nil"/>
              <w:bottom w:val="single" w:sz="4" w:space="0" w:color="auto"/>
              <w:right w:val="single" w:sz="4" w:space="0" w:color="auto"/>
            </w:tcBorders>
            <w:shd w:val="clear" w:color="auto" w:fill="auto"/>
          </w:tcPr>
          <w:p w14:paraId="14AB7A61" w14:textId="77777777" w:rsidR="00FD6B86" w:rsidRPr="00733212" w:rsidRDefault="00FD6B86" w:rsidP="00181A22">
            <w:pPr>
              <w:rPr>
                <w:rFonts w:ascii="Calibri" w:hAnsi="Calibri"/>
                <w:color w:val="000000"/>
                <w:sz w:val="16"/>
                <w:szCs w:val="16"/>
              </w:rPr>
            </w:pPr>
          </w:p>
        </w:tc>
      </w:tr>
      <w:tr w:rsidR="00FC49E6" w14:paraId="02B90820" w14:textId="77777777" w:rsidTr="005E3716">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5A534103" w14:textId="77777777" w:rsidR="00FC49E6" w:rsidRDefault="00FC49E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46F1ED60" w14:textId="77777777" w:rsidR="0092716E" w:rsidRDefault="00733212" w:rsidP="00246DD8">
            <w:pPr>
              <w:spacing w:after="0" w:line="240" w:lineRule="auto"/>
              <w:rPr>
                <w:rFonts w:ascii="Calibri" w:hAnsi="Calibri"/>
                <w:color w:val="000000"/>
                <w:sz w:val="16"/>
                <w:szCs w:val="16"/>
              </w:rPr>
            </w:pPr>
            <w:r w:rsidRPr="00733212">
              <w:rPr>
                <w:rFonts w:ascii="Calibri" w:hAnsi="Calibri"/>
                <w:color w:val="000000"/>
                <w:sz w:val="16"/>
                <w:szCs w:val="16"/>
              </w:rPr>
              <w:t>SPECIMEN</w:t>
            </w:r>
            <w:r w:rsidR="0092716E">
              <w:rPr>
                <w:rFonts w:ascii="Calibri" w:hAnsi="Calibri"/>
                <w:color w:val="000000"/>
                <w:sz w:val="16"/>
                <w:szCs w:val="16"/>
              </w:rPr>
              <w:t>(S)</w:t>
            </w:r>
          </w:p>
          <w:p w14:paraId="4A2C5B2F" w14:textId="77777777" w:rsidR="00FC49E6" w:rsidRPr="00A05404" w:rsidRDefault="00733212" w:rsidP="00246DD8">
            <w:pPr>
              <w:spacing w:after="0" w:line="240" w:lineRule="auto"/>
              <w:rPr>
                <w:rFonts w:ascii="Calibri" w:hAnsi="Calibri"/>
                <w:color w:val="000000"/>
                <w:sz w:val="16"/>
                <w:szCs w:val="16"/>
              </w:rPr>
            </w:pPr>
            <w:r w:rsidRPr="00733212">
              <w:rPr>
                <w:rFonts w:ascii="Calibri" w:hAnsi="Calibri"/>
                <w:color w:val="000000"/>
                <w:sz w:val="16"/>
                <w:szCs w:val="16"/>
              </w:rPr>
              <w:t>SUBMITTED</w:t>
            </w:r>
          </w:p>
        </w:tc>
        <w:tc>
          <w:tcPr>
            <w:tcW w:w="2836" w:type="dxa"/>
            <w:tcBorders>
              <w:top w:val="nil"/>
              <w:left w:val="nil"/>
              <w:bottom w:val="single" w:sz="4" w:space="0" w:color="auto"/>
              <w:right w:val="single" w:sz="4" w:space="0" w:color="auto"/>
            </w:tcBorders>
            <w:shd w:val="clear" w:color="auto" w:fill="auto"/>
          </w:tcPr>
          <w:p w14:paraId="22B2F5B7" w14:textId="77777777" w:rsidR="00A11B0E" w:rsidRDefault="00A11B0E" w:rsidP="00733212">
            <w:pPr>
              <w:autoSpaceDE w:val="0"/>
              <w:autoSpaceDN w:val="0"/>
              <w:adjustRightInd w:val="0"/>
              <w:spacing w:after="40" w:line="181" w:lineRule="atLeast"/>
              <w:rPr>
                <w:rFonts w:ascii="Calibri" w:hAnsi="Calibri"/>
                <w:color w:val="000000"/>
                <w:sz w:val="16"/>
                <w:szCs w:val="16"/>
              </w:rPr>
            </w:pPr>
            <w:r w:rsidRPr="00A11B0E">
              <w:rPr>
                <w:rFonts w:ascii="Calibri" w:hAnsi="Calibri"/>
                <w:color w:val="000000"/>
                <w:sz w:val="16"/>
                <w:szCs w:val="16"/>
              </w:rPr>
              <w:t>Single selection value list</w:t>
            </w:r>
            <w:r w:rsidR="00795A9D">
              <w:rPr>
                <w:rFonts w:ascii="Calibri" w:hAnsi="Calibri"/>
                <w:color w:val="000000"/>
                <w:sz w:val="16"/>
                <w:szCs w:val="16"/>
              </w:rPr>
              <w:t>/text</w:t>
            </w:r>
            <w:r w:rsidRPr="00A11B0E">
              <w:rPr>
                <w:rFonts w:ascii="Calibri" w:hAnsi="Calibri"/>
                <w:color w:val="000000"/>
                <w:sz w:val="16"/>
                <w:szCs w:val="16"/>
              </w:rPr>
              <w:t>:</w:t>
            </w:r>
          </w:p>
          <w:p w14:paraId="46892693" w14:textId="77777777" w:rsidR="00E1682E" w:rsidRDefault="00A11B0E"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Not specified</w:t>
            </w:r>
          </w:p>
          <w:p w14:paraId="1699BEFB" w14:textId="77777777" w:rsidR="00E1682E" w:rsidRPr="00E1682E" w:rsidRDefault="00E1682E" w:rsidP="00733212">
            <w:pPr>
              <w:autoSpaceDE w:val="0"/>
              <w:autoSpaceDN w:val="0"/>
              <w:adjustRightInd w:val="0"/>
              <w:spacing w:after="40" w:line="181" w:lineRule="atLeast"/>
              <w:rPr>
                <w:sz w:val="16"/>
                <w:szCs w:val="16"/>
              </w:rPr>
            </w:pPr>
            <w:r w:rsidRPr="00B66FA7">
              <w:rPr>
                <w:rFonts w:ascii="Calibri" w:hAnsi="Calibri"/>
                <w:color w:val="000000"/>
                <w:sz w:val="16"/>
                <w:szCs w:val="16"/>
              </w:rPr>
              <w:t xml:space="preserve">• </w:t>
            </w:r>
            <w:r w:rsidRPr="00E1682E">
              <w:rPr>
                <w:sz w:val="16"/>
                <w:szCs w:val="16"/>
              </w:rPr>
              <w:t xml:space="preserve">Punch technique </w:t>
            </w:r>
          </w:p>
          <w:p w14:paraId="2340540A" w14:textId="77777777" w:rsidR="00E1682E" w:rsidRDefault="00E1682E" w:rsidP="00733212">
            <w:pPr>
              <w:autoSpaceDE w:val="0"/>
              <w:autoSpaceDN w:val="0"/>
              <w:adjustRightInd w:val="0"/>
              <w:spacing w:after="40" w:line="181" w:lineRule="atLeast"/>
              <w:rPr>
                <w:sz w:val="16"/>
                <w:szCs w:val="16"/>
              </w:rPr>
            </w:pPr>
            <w:r w:rsidRPr="00B66FA7">
              <w:rPr>
                <w:rFonts w:ascii="Calibri" w:hAnsi="Calibri"/>
                <w:color w:val="000000"/>
                <w:sz w:val="16"/>
                <w:szCs w:val="16"/>
              </w:rPr>
              <w:t xml:space="preserve">• </w:t>
            </w:r>
            <w:r w:rsidRPr="00E1682E">
              <w:rPr>
                <w:sz w:val="16"/>
                <w:szCs w:val="16"/>
              </w:rPr>
              <w:t>Shave technique (superficial)</w:t>
            </w:r>
          </w:p>
          <w:p w14:paraId="75E4C797" w14:textId="77777777" w:rsidR="00E1682E" w:rsidRPr="00E1682E" w:rsidRDefault="00E1682E" w:rsidP="00733212">
            <w:pPr>
              <w:autoSpaceDE w:val="0"/>
              <w:autoSpaceDN w:val="0"/>
              <w:adjustRightInd w:val="0"/>
              <w:spacing w:after="40" w:line="181" w:lineRule="atLeast"/>
              <w:rPr>
                <w:sz w:val="16"/>
                <w:szCs w:val="16"/>
              </w:rPr>
            </w:pPr>
            <w:r w:rsidRPr="00B66FA7">
              <w:rPr>
                <w:rFonts w:ascii="Calibri" w:hAnsi="Calibri"/>
                <w:color w:val="000000"/>
                <w:sz w:val="16"/>
                <w:szCs w:val="16"/>
              </w:rPr>
              <w:t xml:space="preserve">• </w:t>
            </w:r>
            <w:r w:rsidRPr="00E1682E">
              <w:rPr>
                <w:sz w:val="16"/>
                <w:szCs w:val="16"/>
              </w:rPr>
              <w:t xml:space="preserve">Saucerization/scoop/deep shave technique </w:t>
            </w:r>
          </w:p>
          <w:p w14:paraId="64C9E264" w14:textId="77777777" w:rsidR="00873213" w:rsidRDefault="00E1682E" w:rsidP="00733212">
            <w:pPr>
              <w:autoSpaceDE w:val="0"/>
              <w:autoSpaceDN w:val="0"/>
              <w:adjustRightInd w:val="0"/>
              <w:spacing w:after="40" w:line="181" w:lineRule="atLeast"/>
              <w:rPr>
                <w:sz w:val="16"/>
                <w:szCs w:val="16"/>
              </w:rPr>
            </w:pPr>
            <w:r w:rsidRPr="00B66FA7">
              <w:rPr>
                <w:rFonts w:ascii="Calibri" w:hAnsi="Calibri"/>
                <w:color w:val="000000"/>
                <w:sz w:val="16"/>
                <w:szCs w:val="16"/>
              </w:rPr>
              <w:t xml:space="preserve">• </w:t>
            </w:r>
            <w:r w:rsidRPr="00E1682E">
              <w:rPr>
                <w:sz w:val="16"/>
                <w:szCs w:val="16"/>
              </w:rPr>
              <w:t xml:space="preserve">Curette </w:t>
            </w:r>
          </w:p>
          <w:p w14:paraId="2FFEFDF5" w14:textId="77777777" w:rsidR="00E1682E" w:rsidRPr="00E1682E" w:rsidRDefault="00450823" w:rsidP="00733212">
            <w:pPr>
              <w:autoSpaceDE w:val="0"/>
              <w:autoSpaceDN w:val="0"/>
              <w:adjustRightInd w:val="0"/>
              <w:spacing w:after="40" w:line="181" w:lineRule="atLeast"/>
              <w:rPr>
                <w:sz w:val="16"/>
                <w:szCs w:val="16"/>
              </w:rPr>
            </w:pPr>
            <w:r w:rsidRPr="00B66FA7">
              <w:rPr>
                <w:rFonts w:ascii="Calibri" w:hAnsi="Calibri"/>
                <w:color w:val="000000"/>
                <w:sz w:val="16"/>
                <w:szCs w:val="16"/>
              </w:rPr>
              <w:t>•</w:t>
            </w:r>
            <w:r w:rsidR="006F5C06">
              <w:rPr>
                <w:rFonts w:ascii="Calibri" w:hAnsi="Calibri"/>
                <w:color w:val="000000"/>
                <w:sz w:val="16"/>
                <w:szCs w:val="16"/>
              </w:rPr>
              <w:t xml:space="preserve"> </w:t>
            </w:r>
            <w:r w:rsidR="00E1682E" w:rsidRPr="00E1682E">
              <w:rPr>
                <w:sz w:val="16"/>
                <w:szCs w:val="16"/>
              </w:rPr>
              <w:t>Fusiform/</w:t>
            </w:r>
            <w:proofErr w:type="spellStart"/>
            <w:r w:rsidR="00E1682E" w:rsidRPr="00E1682E">
              <w:rPr>
                <w:sz w:val="16"/>
                <w:szCs w:val="16"/>
              </w:rPr>
              <w:t>ellipitical</w:t>
            </w:r>
            <w:proofErr w:type="spellEnd"/>
            <w:r w:rsidR="00E1682E" w:rsidRPr="00E1682E">
              <w:rPr>
                <w:sz w:val="16"/>
                <w:szCs w:val="16"/>
              </w:rPr>
              <w:t xml:space="preserve">/disc (full-thickness) </w:t>
            </w:r>
          </w:p>
          <w:p w14:paraId="64615B7F" w14:textId="77777777" w:rsidR="00FC49E6" w:rsidRDefault="00E1682E" w:rsidP="00E1682E">
            <w:pPr>
              <w:autoSpaceDE w:val="0"/>
              <w:autoSpaceDN w:val="0"/>
              <w:adjustRightInd w:val="0"/>
              <w:spacing w:after="40" w:line="181" w:lineRule="atLeast"/>
              <w:rPr>
                <w:i/>
                <w:sz w:val="16"/>
                <w:szCs w:val="16"/>
              </w:rPr>
            </w:pPr>
            <w:r w:rsidRPr="00B66FA7">
              <w:rPr>
                <w:rFonts w:ascii="Calibri" w:hAnsi="Calibri"/>
                <w:color w:val="000000"/>
                <w:sz w:val="16"/>
                <w:szCs w:val="16"/>
              </w:rPr>
              <w:t xml:space="preserve">• </w:t>
            </w:r>
            <w:r w:rsidRPr="00E1682E">
              <w:rPr>
                <w:sz w:val="16"/>
                <w:szCs w:val="16"/>
              </w:rPr>
              <w:t xml:space="preserve">Other, </w:t>
            </w:r>
            <w:r w:rsidRPr="00E1682E">
              <w:rPr>
                <w:i/>
                <w:sz w:val="16"/>
                <w:szCs w:val="16"/>
              </w:rPr>
              <w:t>specify</w:t>
            </w:r>
          </w:p>
          <w:p w14:paraId="05FFF985" w14:textId="77777777" w:rsidR="00664BD9" w:rsidRDefault="00664BD9" w:rsidP="00883D47">
            <w:pPr>
              <w:autoSpaceDE w:val="0"/>
              <w:autoSpaceDN w:val="0"/>
              <w:adjustRightInd w:val="0"/>
              <w:spacing w:after="40" w:line="240" w:lineRule="auto"/>
              <w:rPr>
                <w:i/>
                <w:sz w:val="16"/>
                <w:szCs w:val="16"/>
              </w:rPr>
            </w:pPr>
          </w:p>
          <w:p w14:paraId="481429C0" w14:textId="77777777" w:rsidR="00664BD9" w:rsidRDefault="00664BD9" w:rsidP="00E1682E">
            <w:pPr>
              <w:autoSpaceDE w:val="0"/>
              <w:autoSpaceDN w:val="0"/>
              <w:adjustRightInd w:val="0"/>
              <w:spacing w:after="40" w:line="181" w:lineRule="atLeast"/>
              <w:rPr>
                <w:rFonts w:ascii="Calibri" w:hAnsi="Calibri"/>
                <w:b/>
                <w:color w:val="000000"/>
                <w:sz w:val="16"/>
                <w:szCs w:val="16"/>
              </w:rPr>
            </w:pPr>
            <w:r w:rsidRPr="00664BD9">
              <w:rPr>
                <w:rFonts w:ascii="Calibri" w:hAnsi="Calibri"/>
                <w:b/>
                <w:color w:val="000000"/>
                <w:sz w:val="16"/>
                <w:szCs w:val="16"/>
              </w:rPr>
              <w:t>Lymph nodes</w:t>
            </w:r>
          </w:p>
          <w:p w14:paraId="48927AB3" w14:textId="77777777" w:rsidR="00664BD9" w:rsidRPr="00664BD9" w:rsidRDefault="00664BD9" w:rsidP="00E1682E">
            <w:pPr>
              <w:autoSpaceDE w:val="0"/>
              <w:autoSpaceDN w:val="0"/>
              <w:adjustRightInd w:val="0"/>
              <w:spacing w:after="40" w:line="181" w:lineRule="atLeast"/>
              <w:rPr>
                <w:rFonts w:ascii="Calibri" w:hAnsi="Calibri"/>
                <w:color w:val="000000"/>
                <w:sz w:val="16"/>
                <w:szCs w:val="16"/>
              </w:rPr>
            </w:pPr>
            <w:r w:rsidRPr="00664BD9">
              <w:rPr>
                <w:rFonts w:ascii="Calibri" w:hAnsi="Calibri"/>
                <w:color w:val="000000"/>
                <w:sz w:val="16"/>
                <w:szCs w:val="16"/>
              </w:rPr>
              <w:t>• Not specified</w:t>
            </w:r>
          </w:p>
          <w:p w14:paraId="3679F799" w14:textId="77777777" w:rsidR="00664BD9" w:rsidRPr="00664BD9" w:rsidRDefault="00664BD9" w:rsidP="00883D47">
            <w:pPr>
              <w:autoSpaceDE w:val="0"/>
              <w:autoSpaceDN w:val="0"/>
              <w:adjustRightInd w:val="0"/>
              <w:spacing w:after="100" w:line="181" w:lineRule="atLeast"/>
              <w:rPr>
                <w:rFonts w:ascii="Calibri" w:hAnsi="Calibri"/>
                <w:color w:val="000000"/>
                <w:sz w:val="16"/>
                <w:szCs w:val="16"/>
              </w:rPr>
            </w:pPr>
            <w:r w:rsidRPr="00664BD9">
              <w:rPr>
                <w:rFonts w:ascii="Calibri" w:hAnsi="Calibri"/>
                <w:color w:val="000000"/>
                <w:sz w:val="16"/>
                <w:szCs w:val="16"/>
              </w:rPr>
              <w:t xml:space="preserve">• Submitted, </w:t>
            </w:r>
            <w:r w:rsidRPr="00664BD9">
              <w:rPr>
                <w:rFonts w:ascii="Calibri" w:hAnsi="Calibri"/>
                <w:i/>
                <w:color w:val="000000"/>
                <w:sz w:val="16"/>
                <w:szCs w:val="16"/>
              </w:rPr>
              <w:t>specify site(s)</w:t>
            </w:r>
          </w:p>
        </w:tc>
        <w:tc>
          <w:tcPr>
            <w:tcW w:w="8221" w:type="dxa"/>
            <w:tcBorders>
              <w:top w:val="nil"/>
              <w:left w:val="nil"/>
              <w:bottom w:val="single" w:sz="4" w:space="0" w:color="auto"/>
              <w:right w:val="single" w:sz="4" w:space="0" w:color="auto"/>
            </w:tcBorders>
            <w:shd w:val="clear" w:color="auto" w:fill="auto"/>
          </w:tcPr>
          <w:p w14:paraId="001C88DE" w14:textId="77777777" w:rsidR="00E1682E" w:rsidRDefault="00E1682E" w:rsidP="00323D56">
            <w:pPr>
              <w:spacing w:after="0" w:line="240" w:lineRule="auto"/>
              <w:rPr>
                <w:rFonts w:ascii="Calibri" w:hAnsi="Calibri"/>
                <w:color w:val="000000"/>
                <w:sz w:val="16"/>
                <w:szCs w:val="16"/>
              </w:rPr>
            </w:pPr>
            <w:r w:rsidRPr="00E1682E">
              <w:rPr>
                <w:rFonts w:ascii="Calibri" w:hAnsi="Calibri"/>
                <w:color w:val="000000"/>
                <w:sz w:val="16"/>
                <w:szCs w:val="16"/>
              </w:rPr>
              <w:t xml:space="preserve">Although clinical considerations are important in determining the most appropriate biopsy technique for a melanocytic tumour, the type of biopsy performed may affect the accuracy of pathological </w:t>
            </w:r>
            <w:r w:rsidRPr="00BF3DB2">
              <w:rPr>
                <w:rFonts w:ascii="Calibri" w:hAnsi="Calibri"/>
                <w:color w:val="000000" w:themeColor="text1"/>
                <w:sz w:val="16"/>
                <w:szCs w:val="16"/>
              </w:rPr>
              <w:t>evaluation</w:t>
            </w:r>
            <w:r w:rsidRPr="00BF3DB2">
              <w:rPr>
                <w:rFonts w:ascii="Calibri" w:hAnsi="Calibri"/>
                <w:color w:val="000000" w:themeColor="text1"/>
                <w:sz w:val="16"/>
                <w:szCs w:val="16"/>
              </w:rPr>
              <w:fldChar w:fldCharType="begin"/>
            </w:r>
            <w:r w:rsidRPr="00BF3DB2">
              <w:rPr>
                <w:rFonts w:ascii="Calibri" w:hAnsi="Calibri"/>
                <w:color w:val="000000" w:themeColor="text1"/>
                <w:sz w:val="16"/>
                <w:szCs w:val="16"/>
              </w:rPr>
              <w:instrText xml:space="preserve"> ADDIN EN.CITE &lt;EndNote&gt;&lt;Cite&gt;&lt;Author&gt;Scolyer RA&lt;/Author&gt;&lt;Year&gt;2011&lt;/Year&gt;&lt;RecNum&gt;842&lt;/RecNum&gt;&lt;DisplayText&gt;&lt;style face="superscript"&gt;1,2&lt;/style&gt;&lt;/DisplayText&gt;&lt;record&gt;&lt;rec-number&gt;842&lt;/rec-number&gt;&lt;foreign-keys&gt;&lt;key app="EN" db-id="20defpxt3as20tew5zepsdts5xe2att2e2va" timestamp="1307861285"&gt;842&lt;/key&gt;&lt;/foreign-keys&gt;&lt;ref-type name="Journal Article"&gt;17&lt;/ref-type&gt;&lt;contributors&gt;&lt;authors&gt;&lt;author&gt;Scolyer RA, &lt;/author&gt;&lt;author&gt;Prieto VG,&lt;/author&gt;&lt;/authors&gt;&lt;/contributors&gt;&lt;titles&gt;&lt;title&gt;Melanoma pathology: important issues for clinicians involved in the multidisciplinary care of melanoma patients&lt;/title&gt;&lt;secondary-title&gt;Surg Oncol Clin N Am&lt;/secondary-title&gt;&lt;/titles&gt;&lt;periodical&gt;&lt;full-title&gt;Surg Oncol Clin N Am&lt;/full-title&gt;&lt;/periodical&gt;&lt;pages&gt;19-37&lt;/pages&gt;&lt;volume&gt;20&lt;/volume&gt;&lt;number&gt;1&lt;/number&gt;&lt;dates&gt;&lt;year&gt;2011&lt;/year&gt;&lt;/dates&gt;&lt;urls&gt;&lt;/urls&gt;&lt;/record&gt;&lt;/Cite&gt;&lt;Cite&gt;&lt;Author&gt;Scolyer&lt;/Author&gt;&lt;Year&gt;2006&lt;/Year&gt;&lt;RecNum&gt;124&lt;/RecNum&gt;&lt;record&gt;&lt;rec-number&gt;124&lt;/rec-number&gt;&lt;foreign-keys&gt;&lt;key app="EN" db-id="20defpxt3as20tew5zepsdts5xe2att2e2va" timestamp="0"&gt;124&lt;/key&gt;&lt;/foreign-keys&gt;&lt;ref-type name="Journal Article"&gt;17&lt;/ref-type&gt;&lt;contributors&gt;&lt;authors&gt;&lt;author&gt;Scolyer, R. A.&lt;/author&gt;&lt;author&gt;Thompson, J. F.&lt;/author&gt;&lt;author&gt;McCarthy, S. W.&lt;/author&gt;&lt;author&gt;Strutton, G. M.&lt;/author&gt;&lt;author&gt;Elder, D. E.&lt;/author&gt;&lt;/authors&gt;&lt;/contributors&gt;&lt;titles&gt;&lt;title&gt;Incomplete biopsy of melanocytic lesions can impair the accuracy of pathological diagnosis&lt;/title&gt;&lt;secondary-title&gt;Australasian Journal of Dermatology&lt;/secondary-title&gt;&lt;/titles&gt;&lt;pages&gt;71–73&lt;/pages&gt;&lt;volume&gt;47&lt;/volume&gt;&lt;number&gt;1&lt;/number&gt;&lt;dates&gt;&lt;year&gt;2006&lt;/year&gt;&lt;/dates&gt;&lt;urls&gt;&lt;/urls&gt;&lt;/record&gt;&lt;/Cite&gt;&lt;/EndNote&gt;</w:instrText>
            </w:r>
            <w:r w:rsidRPr="00BF3DB2">
              <w:rPr>
                <w:rFonts w:ascii="Calibri" w:hAnsi="Calibri"/>
                <w:color w:val="000000" w:themeColor="text1"/>
                <w:sz w:val="16"/>
                <w:szCs w:val="16"/>
              </w:rPr>
              <w:fldChar w:fldCharType="separate"/>
            </w:r>
            <w:hyperlink w:anchor="_ENREF_1" w:tooltip="Scolyer RA, 2011 #842" w:history="1">
              <w:r w:rsidRPr="00BF3DB2">
                <w:rPr>
                  <w:rStyle w:val="Hyperlink"/>
                  <w:rFonts w:ascii="Calibri" w:hAnsi="Calibri"/>
                  <w:color w:val="000000" w:themeColor="text1"/>
                  <w:sz w:val="16"/>
                  <w:szCs w:val="16"/>
                  <w:u w:val="none"/>
                  <w:vertAlign w:val="superscript"/>
                </w:rPr>
                <w:t>1</w:t>
              </w:r>
            </w:hyperlink>
            <w:r w:rsidRPr="00BF3DB2">
              <w:rPr>
                <w:rFonts w:ascii="Calibri" w:hAnsi="Calibri"/>
                <w:color w:val="000000" w:themeColor="text1"/>
                <w:sz w:val="16"/>
                <w:szCs w:val="16"/>
                <w:vertAlign w:val="superscript"/>
              </w:rPr>
              <w:t>,</w:t>
            </w:r>
            <w:hyperlink w:anchor="_ENREF_2" w:tooltip="Scolyer, 2006 #124" w:history="1">
              <w:r w:rsidRPr="00BF3DB2">
                <w:rPr>
                  <w:rStyle w:val="Hyperlink"/>
                  <w:rFonts w:ascii="Calibri" w:hAnsi="Calibri"/>
                  <w:color w:val="000000" w:themeColor="text1"/>
                  <w:sz w:val="16"/>
                  <w:szCs w:val="16"/>
                  <w:u w:val="none"/>
                  <w:vertAlign w:val="superscript"/>
                </w:rPr>
                <w:t>2</w:t>
              </w:r>
            </w:hyperlink>
            <w:r w:rsidRPr="00BF3DB2">
              <w:rPr>
                <w:rFonts w:ascii="Calibri" w:hAnsi="Calibri"/>
                <w:color w:val="000000" w:themeColor="text1"/>
                <w:sz w:val="16"/>
                <w:szCs w:val="16"/>
              </w:rPr>
              <w:fldChar w:fldCharType="end"/>
            </w:r>
            <w:r w:rsidRPr="00BF3DB2">
              <w:rPr>
                <w:rFonts w:ascii="Calibri" w:hAnsi="Calibri"/>
                <w:color w:val="000000" w:themeColor="text1"/>
                <w:sz w:val="16"/>
                <w:szCs w:val="16"/>
              </w:rPr>
              <w:t xml:space="preserve"> At </w:t>
            </w:r>
            <w:r w:rsidRPr="00E1682E">
              <w:rPr>
                <w:rFonts w:ascii="Calibri" w:hAnsi="Calibri"/>
                <w:color w:val="000000"/>
                <w:sz w:val="16"/>
                <w:szCs w:val="16"/>
              </w:rPr>
              <w:t xml:space="preserve">times partial biopsies are performed of melanocytic lesions. Possible reasons include a very low suspicion of melanoma, the melanocytic lesion being large or located in a cosmetically sensitive area, and in some instances, no clinical suspicion of the lesion being melanocytic (e.g., melanocytic lesions that are amelanotic and exhibit </w:t>
            </w:r>
            <w:r w:rsidR="001353AE">
              <w:rPr>
                <w:rFonts w:ascii="Calibri" w:hAnsi="Calibri"/>
                <w:color w:val="000000"/>
                <w:sz w:val="16"/>
                <w:szCs w:val="16"/>
              </w:rPr>
              <w:t>no clinical pigment) (see also</w:t>
            </w:r>
            <w:r w:rsidR="000E2746">
              <w:rPr>
                <w:rFonts w:ascii="Calibri" w:hAnsi="Calibri"/>
                <w:color w:val="000000"/>
                <w:sz w:val="16"/>
                <w:szCs w:val="16"/>
              </w:rPr>
              <w:t>,</w:t>
            </w:r>
            <w:r w:rsidR="001353AE">
              <w:rPr>
                <w:rFonts w:ascii="Calibri" w:hAnsi="Calibri"/>
                <w:color w:val="000000"/>
                <w:sz w:val="16"/>
                <w:szCs w:val="16"/>
              </w:rPr>
              <w:t xml:space="preserve"> </w:t>
            </w:r>
            <w:r w:rsidRPr="00E1682E">
              <w:rPr>
                <w:rFonts w:ascii="Calibri" w:hAnsi="Calibri"/>
                <w:b/>
                <w:color w:val="000000"/>
                <w:sz w:val="16"/>
                <w:szCs w:val="16"/>
              </w:rPr>
              <w:t>TUMOUR SITE</w:t>
            </w:r>
            <w:r w:rsidRPr="00E1682E">
              <w:rPr>
                <w:rFonts w:ascii="Calibri" w:hAnsi="Calibri"/>
                <w:color w:val="000000"/>
                <w:sz w:val="16"/>
                <w:szCs w:val="16"/>
              </w:rPr>
              <w:t>).</w:t>
            </w:r>
          </w:p>
          <w:p w14:paraId="61BB6FC8" w14:textId="77777777" w:rsidR="00E1682E" w:rsidRPr="00E1682E" w:rsidRDefault="00E1682E" w:rsidP="00323D56">
            <w:pPr>
              <w:spacing w:after="0" w:line="240" w:lineRule="auto"/>
              <w:rPr>
                <w:rFonts w:ascii="Calibri" w:hAnsi="Calibri"/>
                <w:color w:val="000000"/>
                <w:sz w:val="16"/>
                <w:szCs w:val="16"/>
              </w:rPr>
            </w:pPr>
          </w:p>
          <w:p w14:paraId="6EBC4244" w14:textId="77777777" w:rsidR="00E1682E" w:rsidRPr="00E1682E" w:rsidRDefault="00E1682E" w:rsidP="00323D56">
            <w:pPr>
              <w:spacing w:after="0" w:line="240" w:lineRule="auto"/>
              <w:rPr>
                <w:rFonts w:ascii="Calibri" w:hAnsi="Calibri"/>
                <w:color w:val="000000"/>
                <w:sz w:val="16"/>
                <w:szCs w:val="16"/>
              </w:rPr>
            </w:pPr>
            <w:r w:rsidRPr="00E1682E">
              <w:rPr>
                <w:rFonts w:ascii="Calibri" w:hAnsi="Calibri"/>
                <w:color w:val="000000"/>
                <w:sz w:val="16"/>
                <w:szCs w:val="16"/>
              </w:rPr>
              <w:t>Further, correlation of the type of procedure with the material received can be important for patient safety. For instance, if the clinician states that the procedure was a punch biopsy but the specimen examined is a skin ellipse, it is possible that there may be a misidentification of the specimen.</w:t>
            </w:r>
          </w:p>
          <w:p w14:paraId="47472789" w14:textId="77777777" w:rsidR="00FC49E6" w:rsidRDefault="00FC49E6" w:rsidP="00323D56">
            <w:pPr>
              <w:spacing w:after="0" w:line="240" w:lineRule="auto"/>
              <w:rPr>
                <w:rFonts w:ascii="Calibri" w:hAnsi="Calibri"/>
                <w:color w:val="000000"/>
                <w:sz w:val="16"/>
                <w:szCs w:val="16"/>
              </w:rPr>
            </w:pPr>
          </w:p>
          <w:p w14:paraId="0FC47DED" w14:textId="77777777" w:rsidR="00E1682E" w:rsidRPr="00E1682E" w:rsidRDefault="00E1682E" w:rsidP="00323D56">
            <w:pPr>
              <w:spacing w:after="0" w:line="240" w:lineRule="auto"/>
              <w:rPr>
                <w:rFonts w:ascii="Calibri" w:hAnsi="Calibri"/>
                <w:b/>
                <w:color w:val="000000"/>
                <w:sz w:val="16"/>
                <w:szCs w:val="16"/>
              </w:rPr>
            </w:pPr>
            <w:r w:rsidRPr="00E1682E">
              <w:rPr>
                <w:rFonts w:ascii="Calibri" w:hAnsi="Calibri"/>
                <w:b/>
                <w:color w:val="000000"/>
                <w:sz w:val="16"/>
                <w:szCs w:val="16"/>
              </w:rPr>
              <w:t>References</w:t>
            </w:r>
          </w:p>
          <w:p w14:paraId="001FA7B2" w14:textId="77777777" w:rsidR="00E1682E" w:rsidRPr="00E1682E" w:rsidRDefault="00E1682E" w:rsidP="00323D56">
            <w:pPr>
              <w:spacing w:after="0" w:line="240" w:lineRule="auto"/>
              <w:rPr>
                <w:rFonts w:ascii="Calibri" w:hAnsi="Calibri"/>
                <w:color w:val="000000"/>
                <w:sz w:val="16"/>
                <w:szCs w:val="16"/>
                <w:lang w:val="en-US"/>
              </w:rPr>
            </w:pPr>
            <w:r w:rsidRPr="00E1682E">
              <w:rPr>
                <w:rFonts w:ascii="Calibri" w:hAnsi="Calibri"/>
                <w:color w:val="000000"/>
                <w:sz w:val="16"/>
                <w:szCs w:val="16"/>
                <w:lang w:val="en-US"/>
              </w:rPr>
              <w:fldChar w:fldCharType="begin"/>
            </w:r>
            <w:r w:rsidRPr="00E1682E">
              <w:rPr>
                <w:rFonts w:ascii="Calibri" w:hAnsi="Calibri"/>
                <w:color w:val="000000"/>
                <w:sz w:val="16"/>
                <w:szCs w:val="16"/>
                <w:lang w:val="en-US"/>
              </w:rPr>
              <w:instrText xml:space="preserve"> ADDIN EN.REFLIST </w:instrText>
            </w:r>
            <w:r w:rsidRPr="00E1682E">
              <w:rPr>
                <w:rFonts w:ascii="Calibri" w:hAnsi="Calibri"/>
                <w:color w:val="000000"/>
                <w:sz w:val="16"/>
                <w:szCs w:val="16"/>
                <w:lang w:val="en-US"/>
              </w:rPr>
              <w:fldChar w:fldCharType="separate"/>
            </w:r>
            <w:r>
              <w:rPr>
                <w:rFonts w:ascii="Calibri" w:hAnsi="Calibri"/>
                <w:color w:val="000000"/>
                <w:sz w:val="16"/>
                <w:szCs w:val="16"/>
                <w:lang w:val="en-US"/>
              </w:rPr>
              <w:t>1 S</w:t>
            </w:r>
            <w:r w:rsidRPr="00E1682E">
              <w:rPr>
                <w:rFonts w:ascii="Calibri" w:hAnsi="Calibri"/>
                <w:color w:val="000000"/>
                <w:sz w:val="16"/>
                <w:szCs w:val="16"/>
                <w:lang w:val="en-US"/>
              </w:rPr>
              <w:t xml:space="preserve">colyer RA and Prieto VG (2011). Melanoma pathology: important issues for clinicians involved in the multidisciplinary care of melanoma patients. </w:t>
            </w:r>
            <w:r w:rsidRPr="00E1682E">
              <w:rPr>
                <w:rFonts w:ascii="Calibri" w:hAnsi="Calibri"/>
                <w:i/>
                <w:color w:val="000000"/>
                <w:sz w:val="16"/>
                <w:szCs w:val="16"/>
                <w:lang w:val="en-US"/>
              </w:rPr>
              <w:t>Surg Oncol Clin N Am</w:t>
            </w:r>
            <w:r w:rsidRPr="00E1682E">
              <w:rPr>
                <w:rFonts w:ascii="Calibri" w:hAnsi="Calibri"/>
                <w:color w:val="000000"/>
                <w:sz w:val="16"/>
                <w:szCs w:val="16"/>
                <w:lang w:val="en-US"/>
              </w:rPr>
              <w:t xml:space="preserve"> 20(1):19-37.</w:t>
            </w:r>
          </w:p>
          <w:p w14:paraId="59710CC9" w14:textId="77777777" w:rsidR="00E1682E" w:rsidRPr="002A3F2A" w:rsidRDefault="00E1682E" w:rsidP="00323D56">
            <w:pPr>
              <w:spacing w:after="0" w:line="240" w:lineRule="auto"/>
              <w:rPr>
                <w:rFonts w:ascii="Calibri" w:hAnsi="Calibri"/>
                <w:color w:val="000000"/>
                <w:sz w:val="16"/>
                <w:szCs w:val="16"/>
              </w:rPr>
            </w:pPr>
            <w:r>
              <w:rPr>
                <w:rFonts w:ascii="Calibri" w:hAnsi="Calibri"/>
                <w:color w:val="000000"/>
                <w:sz w:val="16"/>
                <w:szCs w:val="16"/>
                <w:lang w:val="en-US"/>
              </w:rPr>
              <w:t xml:space="preserve">2 </w:t>
            </w:r>
            <w:r w:rsidRPr="00E1682E">
              <w:rPr>
                <w:rFonts w:ascii="Calibri" w:hAnsi="Calibri"/>
                <w:color w:val="000000"/>
                <w:sz w:val="16"/>
                <w:szCs w:val="16"/>
                <w:lang w:val="en-US"/>
              </w:rPr>
              <w:t xml:space="preserve">Scolyer RA, Thompson JF, McCarthy SW, Strutton GM and Elder DE (2006). Incomplete biopsy of melanocytic lesions can impair the accuracy of pathological diagnosis. </w:t>
            </w:r>
            <w:r w:rsidRPr="00E1682E">
              <w:rPr>
                <w:rFonts w:ascii="Calibri" w:hAnsi="Calibri"/>
                <w:i/>
                <w:color w:val="000000"/>
                <w:sz w:val="16"/>
                <w:szCs w:val="16"/>
                <w:lang w:val="en-US"/>
              </w:rPr>
              <w:t>Australasian Journal of Dermatology</w:t>
            </w:r>
            <w:r w:rsidRPr="00E1682E">
              <w:rPr>
                <w:rFonts w:ascii="Calibri" w:hAnsi="Calibri"/>
                <w:color w:val="000000"/>
                <w:sz w:val="16"/>
                <w:szCs w:val="16"/>
                <w:lang w:val="en-US"/>
              </w:rPr>
              <w:t xml:space="preserve"> 47(1):71–73.</w:t>
            </w:r>
            <w:r w:rsidRPr="00E1682E">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10472E8"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t>.</w:t>
            </w:r>
          </w:p>
        </w:tc>
      </w:tr>
      <w:tr w:rsidR="00172086" w14:paraId="50C1233B"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F795EF0" w14:textId="0263620F" w:rsidR="00172086" w:rsidRPr="00A05404" w:rsidRDefault="00172086" w:rsidP="00181A22">
            <w:pPr>
              <w:rPr>
                <w:rFonts w:ascii="Calibri" w:hAnsi="Calibri"/>
                <w:color w:val="000000"/>
                <w:sz w:val="16"/>
                <w:szCs w:val="16"/>
              </w:rPr>
            </w:pPr>
            <w:r>
              <w:rPr>
                <w:rFonts w:ascii="Calibri" w:hAnsi="Calibri"/>
                <w:color w:val="000000"/>
                <w:sz w:val="16"/>
                <w:szCs w:val="16"/>
              </w:rPr>
              <w:t>Non-</w:t>
            </w:r>
            <w:r w:rsidR="001A4481">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3E3BD037" w14:textId="77777777" w:rsidR="00172086" w:rsidRPr="006C0F9C" w:rsidRDefault="00172086" w:rsidP="00246DD8">
            <w:pPr>
              <w:autoSpaceDE w:val="0"/>
              <w:autoSpaceDN w:val="0"/>
              <w:adjustRightInd w:val="0"/>
              <w:spacing w:after="40" w:line="240" w:lineRule="auto"/>
              <w:rPr>
                <w:rFonts w:ascii="Calibri" w:hAnsi="Calibri"/>
                <w:color w:val="808080" w:themeColor="background1" w:themeShade="80"/>
                <w:sz w:val="16"/>
                <w:szCs w:val="16"/>
              </w:rPr>
            </w:pPr>
            <w:r w:rsidRPr="006C0F9C">
              <w:rPr>
                <w:rFonts w:ascii="Calibri" w:hAnsi="Calibri"/>
                <w:color w:val="808080" w:themeColor="background1" w:themeShade="80"/>
                <w:sz w:val="16"/>
                <w:szCs w:val="16"/>
              </w:rPr>
              <w:t>SPECIMEN ORIENTATION</w:t>
            </w:r>
          </w:p>
        </w:tc>
        <w:tc>
          <w:tcPr>
            <w:tcW w:w="2836" w:type="dxa"/>
            <w:tcBorders>
              <w:top w:val="nil"/>
              <w:left w:val="nil"/>
              <w:bottom w:val="single" w:sz="4" w:space="0" w:color="auto"/>
              <w:right w:val="single" w:sz="4" w:space="0" w:color="auto"/>
            </w:tcBorders>
            <w:shd w:val="clear" w:color="auto" w:fill="auto"/>
          </w:tcPr>
          <w:p w14:paraId="17AFB336" w14:textId="77777777" w:rsidR="00172086" w:rsidRPr="006C0F9C" w:rsidRDefault="00172086" w:rsidP="00172086">
            <w:pPr>
              <w:spacing w:after="0"/>
              <w:rPr>
                <w:rFonts w:ascii="Calibri" w:hAnsi="Calibri"/>
                <w:color w:val="808080" w:themeColor="background1" w:themeShade="80"/>
                <w:sz w:val="16"/>
                <w:szCs w:val="16"/>
              </w:rPr>
            </w:pPr>
            <w:r w:rsidRPr="006C0F9C">
              <w:rPr>
                <w:rFonts w:ascii="Calibri" w:hAnsi="Calibri"/>
                <w:color w:val="808080" w:themeColor="background1" w:themeShade="80"/>
                <w:sz w:val="16"/>
                <w:szCs w:val="16"/>
              </w:rPr>
              <w:t>Single selection value list</w:t>
            </w:r>
            <w:r w:rsidR="00701AC2" w:rsidRPr="006C0F9C">
              <w:rPr>
                <w:rFonts w:ascii="Calibri" w:hAnsi="Calibri"/>
                <w:color w:val="808080" w:themeColor="background1" w:themeShade="80"/>
                <w:sz w:val="16"/>
                <w:szCs w:val="16"/>
              </w:rPr>
              <w:t>/text</w:t>
            </w:r>
            <w:r w:rsidRPr="006C0F9C">
              <w:rPr>
                <w:rFonts w:ascii="Calibri" w:hAnsi="Calibri"/>
                <w:color w:val="808080" w:themeColor="background1" w:themeShade="80"/>
                <w:sz w:val="16"/>
                <w:szCs w:val="16"/>
              </w:rPr>
              <w:t>:</w:t>
            </w:r>
          </w:p>
          <w:p w14:paraId="4A7AE14E" w14:textId="77777777" w:rsidR="00172086" w:rsidRPr="006C0F9C" w:rsidRDefault="00172086" w:rsidP="00172086">
            <w:pPr>
              <w:spacing w:after="0"/>
              <w:rPr>
                <w:rFonts w:ascii="Calibri" w:hAnsi="Calibri"/>
                <w:color w:val="808080" w:themeColor="background1" w:themeShade="80"/>
                <w:sz w:val="16"/>
                <w:szCs w:val="16"/>
              </w:rPr>
            </w:pPr>
            <w:r w:rsidRPr="006C0F9C">
              <w:rPr>
                <w:rFonts w:ascii="Calibri" w:hAnsi="Calibri"/>
                <w:color w:val="808080" w:themeColor="background1" w:themeShade="80"/>
                <w:sz w:val="16"/>
                <w:szCs w:val="16"/>
              </w:rPr>
              <w:t>• Not specified</w:t>
            </w:r>
          </w:p>
          <w:p w14:paraId="67223A23" w14:textId="77777777" w:rsidR="00172086" w:rsidRPr="006C0F9C" w:rsidRDefault="00172086" w:rsidP="00172086">
            <w:pPr>
              <w:spacing w:after="0"/>
              <w:rPr>
                <w:rFonts w:ascii="Calibri" w:hAnsi="Calibri"/>
                <w:color w:val="808080" w:themeColor="background1" w:themeShade="80"/>
                <w:sz w:val="16"/>
                <w:szCs w:val="16"/>
              </w:rPr>
            </w:pPr>
            <w:r w:rsidRPr="006C0F9C">
              <w:rPr>
                <w:rFonts w:ascii="Calibri" w:hAnsi="Calibri"/>
                <w:color w:val="808080" w:themeColor="background1" w:themeShade="80"/>
                <w:sz w:val="16"/>
                <w:szCs w:val="16"/>
              </w:rPr>
              <w:t xml:space="preserve">• </w:t>
            </w:r>
            <w:r w:rsidRPr="006C0F9C">
              <w:rPr>
                <w:rFonts w:ascii="Calibri" w:hAnsi="Calibri"/>
                <w:i/>
                <w:color w:val="808080" w:themeColor="background1" w:themeShade="80"/>
                <w:sz w:val="16"/>
                <w:szCs w:val="16"/>
              </w:rPr>
              <w:t>Specify, If known</w:t>
            </w:r>
          </w:p>
        </w:tc>
        <w:tc>
          <w:tcPr>
            <w:tcW w:w="8221" w:type="dxa"/>
            <w:tcBorders>
              <w:top w:val="nil"/>
              <w:left w:val="nil"/>
              <w:bottom w:val="single" w:sz="4" w:space="0" w:color="auto"/>
              <w:right w:val="single" w:sz="4" w:space="0" w:color="auto"/>
            </w:tcBorders>
            <w:shd w:val="clear" w:color="auto" w:fill="auto"/>
          </w:tcPr>
          <w:p w14:paraId="271D3186" w14:textId="77777777" w:rsidR="00172086" w:rsidRPr="00FC6619" w:rsidRDefault="00172086" w:rsidP="002A3F2A">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2601AF3B" w14:textId="77777777" w:rsidR="00172086" w:rsidRPr="00172086" w:rsidRDefault="00172086" w:rsidP="00323D56">
            <w:pPr>
              <w:spacing w:after="0" w:line="240" w:lineRule="auto"/>
              <w:rPr>
                <w:rFonts w:ascii="Calibri" w:hAnsi="Calibri"/>
                <w:color w:val="000000"/>
                <w:sz w:val="16"/>
                <w:szCs w:val="16"/>
              </w:rPr>
            </w:pPr>
            <w:r w:rsidRPr="00172086">
              <w:rPr>
                <w:rFonts w:ascii="Calibri" w:hAnsi="Calibri"/>
                <w:color w:val="000000"/>
                <w:sz w:val="16"/>
                <w:szCs w:val="16"/>
              </w:rPr>
              <w:t>Per information received from the clinician on orientation of</w:t>
            </w:r>
          </w:p>
          <w:p w14:paraId="29AC4433" w14:textId="77777777" w:rsidR="00172086" w:rsidRPr="00FC6619" w:rsidRDefault="00172086" w:rsidP="00323D56">
            <w:pPr>
              <w:spacing w:after="100" w:line="240" w:lineRule="auto"/>
              <w:rPr>
                <w:rFonts w:ascii="Calibri" w:hAnsi="Calibri"/>
                <w:color w:val="000000"/>
                <w:sz w:val="16"/>
                <w:szCs w:val="16"/>
              </w:rPr>
            </w:pPr>
            <w:r w:rsidRPr="00172086">
              <w:rPr>
                <w:rFonts w:ascii="Calibri" w:hAnsi="Calibri"/>
                <w:color w:val="000000"/>
                <w:sz w:val="16"/>
                <w:szCs w:val="16"/>
              </w:rPr>
              <w:t>specimen by marking sutures, clips or other techniques</w:t>
            </w:r>
            <w:r>
              <w:rPr>
                <w:rFonts w:ascii="Calibri" w:hAnsi="Calibri"/>
                <w:color w:val="000000"/>
                <w:sz w:val="16"/>
                <w:szCs w:val="16"/>
              </w:rPr>
              <w:t>.</w:t>
            </w:r>
          </w:p>
        </w:tc>
      </w:tr>
      <w:tr w:rsidR="00172086" w14:paraId="1AF5DEBA"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1C716BF2" w14:textId="04E3922A" w:rsidR="00172086" w:rsidRPr="00A05404" w:rsidRDefault="00172086" w:rsidP="00181A22">
            <w:pPr>
              <w:rPr>
                <w:rFonts w:ascii="Calibri" w:hAnsi="Calibri"/>
                <w:color w:val="000000"/>
                <w:sz w:val="16"/>
                <w:szCs w:val="16"/>
              </w:rPr>
            </w:pPr>
            <w:r w:rsidRPr="00172086">
              <w:rPr>
                <w:rFonts w:ascii="Calibri" w:hAnsi="Calibri"/>
                <w:color w:val="000000"/>
                <w:sz w:val="16"/>
                <w:szCs w:val="16"/>
              </w:rPr>
              <w:t>Non-</w:t>
            </w:r>
            <w:r w:rsidR="001A4481">
              <w:rPr>
                <w:rFonts w:ascii="Calibri" w:hAnsi="Calibri"/>
                <w:color w:val="000000"/>
                <w:sz w:val="16"/>
                <w:szCs w:val="16"/>
              </w:rPr>
              <w:t>c</w:t>
            </w:r>
            <w:r w:rsidRPr="00172086">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4646F0C4" w14:textId="77777777" w:rsidR="00172086" w:rsidRPr="00E92014" w:rsidRDefault="00172086" w:rsidP="00246DD8">
            <w:pPr>
              <w:autoSpaceDE w:val="0"/>
              <w:autoSpaceDN w:val="0"/>
              <w:adjustRightInd w:val="0"/>
              <w:spacing w:after="40" w:line="240" w:lineRule="auto"/>
              <w:rPr>
                <w:rFonts w:ascii="Calibri" w:hAnsi="Calibri"/>
                <w:color w:val="000000"/>
                <w:sz w:val="16"/>
                <w:szCs w:val="16"/>
              </w:rPr>
            </w:pPr>
            <w:r w:rsidRPr="006C0F9C">
              <w:rPr>
                <w:rFonts w:ascii="Calibri" w:hAnsi="Calibri"/>
                <w:color w:val="808080" w:themeColor="background1" w:themeShade="80"/>
                <w:sz w:val="16"/>
                <w:szCs w:val="16"/>
              </w:rPr>
              <w:t>MACROSCOPIC PRIMARY LESION DESCRIPTION</w:t>
            </w:r>
          </w:p>
        </w:tc>
        <w:tc>
          <w:tcPr>
            <w:tcW w:w="2836" w:type="dxa"/>
            <w:tcBorders>
              <w:top w:val="nil"/>
              <w:left w:val="nil"/>
              <w:bottom w:val="single" w:sz="4" w:space="0" w:color="auto"/>
              <w:right w:val="single" w:sz="4" w:space="0" w:color="auto"/>
            </w:tcBorders>
            <w:shd w:val="clear" w:color="auto" w:fill="auto"/>
          </w:tcPr>
          <w:p w14:paraId="2A8F5E7B" w14:textId="77777777" w:rsidR="00172086" w:rsidRPr="00194122" w:rsidRDefault="00172086" w:rsidP="00A05404">
            <w:pPr>
              <w:spacing w:after="0"/>
              <w:rPr>
                <w:rFonts w:ascii="Calibri" w:hAnsi="Calibri"/>
                <w:color w:val="000000"/>
                <w:sz w:val="16"/>
                <w:szCs w:val="16"/>
              </w:rPr>
            </w:pPr>
            <w:r w:rsidRPr="006C0F9C">
              <w:rPr>
                <w:rFonts w:ascii="Calibri" w:hAnsi="Calibri"/>
                <w:color w:val="808080" w:themeColor="background1" w:themeShade="80"/>
                <w:sz w:val="16"/>
                <w:szCs w:val="16"/>
              </w:rPr>
              <w:t>Text:</w:t>
            </w:r>
          </w:p>
        </w:tc>
        <w:tc>
          <w:tcPr>
            <w:tcW w:w="8221" w:type="dxa"/>
            <w:tcBorders>
              <w:top w:val="nil"/>
              <w:left w:val="nil"/>
              <w:bottom w:val="single" w:sz="4" w:space="0" w:color="auto"/>
              <w:right w:val="single" w:sz="4" w:space="0" w:color="auto"/>
            </w:tcBorders>
            <w:shd w:val="clear" w:color="auto" w:fill="auto"/>
          </w:tcPr>
          <w:p w14:paraId="59284EE7" w14:textId="77777777" w:rsidR="00172086" w:rsidRPr="00FC6619" w:rsidRDefault="00172086" w:rsidP="002A3F2A">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7A67D2EC" w14:textId="77777777" w:rsidR="00172086" w:rsidRPr="00172086" w:rsidRDefault="00172086" w:rsidP="004A0445">
            <w:pPr>
              <w:spacing w:after="0" w:line="240" w:lineRule="auto"/>
              <w:rPr>
                <w:rFonts w:ascii="Calibri" w:hAnsi="Calibri"/>
                <w:color w:val="000000"/>
                <w:sz w:val="16"/>
                <w:szCs w:val="16"/>
              </w:rPr>
            </w:pPr>
            <w:r w:rsidRPr="00172086">
              <w:rPr>
                <w:rFonts w:ascii="Calibri" w:hAnsi="Calibri"/>
                <w:color w:val="000000"/>
                <w:sz w:val="16"/>
                <w:szCs w:val="16"/>
              </w:rPr>
              <w:t xml:space="preserve">The description of the lesion includes </w:t>
            </w:r>
            <w:proofErr w:type="spellStart"/>
            <w:r w:rsidRPr="00172086">
              <w:rPr>
                <w:rFonts w:ascii="Calibri" w:hAnsi="Calibri"/>
                <w:color w:val="000000"/>
                <w:sz w:val="16"/>
                <w:szCs w:val="16"/>
              </w:rPr>
              <w:t>includes</w:t>
            </w:r>
            <w:proofErr w:type="spellEnd"/>
            <w:r w:rsidRPr="00172086">
              <w:rPr>
                <w:rFonts w:ascii="Calibri" w:hAnsi="Calibri"/>
                <w:color w:val="000000"/>
                <w:sz w:val="16"/>
                <w:szCs w:val="16"/>
              </w:rPr>
              <w:t xml:space="preserve"> such features</w:t>
            </w:r>
          </w:p>
          <w:p w14:paraId="7C13B439" w14:textId="77777777" w:rsidR="00172086" w:rsidRPr="00FC6619" w:rsidRDefault="00172086" w:rsidP="004A0445">
            <w:pPr>
              <w:spacing w:after="100" w:line="240" w:lineRule="auto"/>
              <w:rPr>
                <w:rFonts w:ascii="Calibri" w:hAnsi="Calibri"/>
                <w:color w:val="000000"/>
                <w:sz w:val="16"/>
                <w:szCs w:val="16"/>
              </w:rPr>
            </w:pPr>
            <w:r w:rsidRPr="00172086">
              <w:rPr>
                <w:rFonts w:ascii="Calibri" w:hAnsi="Calibri"/>
                <w:color w:val="000000"/>
                <w:sz w:val="16"/>
                <w:szCs w:val="16"/>
              </w:rPr>
              <w:t>as shape, colour, border, contou</w:t>
            </w:r>
            <w:r>
              <w:rPr>
                <w:rFonts w:ascii="Calibri" w:hAnsi="Calibri"/>
                <w:color w:val="000000"/>
                <w:sz w:val="16"/>
                <w:szCs w:val="16"/>
              </w:rPr>
              <w:t xml:space="preserve">r, evidence of surface crusting </w:t>
            </w:r>
            <w:r w:rsidRPr="00172086">
              <w:rPr>
                <w:rFonts w:ascii="Calibri" w:hAnsi="Calibri"/>
                <w:color w:val="000000"/>
                <w:sz w:val="16"/>
                <w:szCs w:val="16"/>
              </w:rPr>
              <w:t>or ulceration and proximity to resection margins</w:t>
            </w:r>
            <w:r>
              <w:rPr>
                <w:rFonts w:ascii="Calibri" w:hAnsi="Calibri"/>
                <w:color w:val="000000"/>
                <w:sz w:val="16"/>
                <w:szCs w:val="16"/>
              </w:rPr>
              <w:t>.</w:t>
            </w:r>
          </w:p>
        </w:tc>
      </w:tr>
      <w:tr w:rsidR="00172086" w14:paraId="66F9658D"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656E4E53" w14:textId="3C94387A" w:rsidR="00172086" w:rsidRPr="00A05404" w:rsidRDefault="00830010" w:rsidP="00181A22">
            <w:pPr>
              <w:rPr>
                <w:rFonts w:ascii="Calibri" w:hAnsi="Calibri"/>
                <w:color w:val="000000"/>
                <w:sz w:val="16"/>
                <w:szCs w:val="16"/>
              </w:rPr>
            </w:pPr>
            <w:r w:rsidRPr="00172086">
              <w:rPr>
                <w:rFonts w:ascii="Calibri" w:hAnsi="Calibri"/>
                <w:color w:val="000000"/>
                <w:sz w:val="16"/>
                <w:szCs w:val="16"/>
              </w:rPr>
              <w:lastRenderedPageBreak/>
              <w:t>Non-</w:t>
            </w:r>
            <w:r w:rsidR="00F228F7">
              <w:rPr>
                <w:rFonts w:ascii="Calibri" w:hAnsi="Calibri"/>
                <w:color w:val="000000"/>
                <w:sz w:val="16"/>
                <w:szCs w:val="16"/>
              </w:rPr>
              <w:t>c</w:t>
            </w:r>
            <w:r w:rsidRPr="00172086">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3BFAE4D" w14:textId="77777777" w:rsidR="00172086" w:rsidRPr="004A0445" w:rsidRDefault="00830010" w:rsidP="00246DD8">
            <w:pPr>
              <w:autoSpaceDE w:val="0"/>
              <w:autoSpaceDN w:val="0"/>
              <w:adjustRightInd w:val="0"/>
              <w:spacing w:after="40" w:line="240" w:lineRule="auto"/>
              <w:rPr>
                <w:rFonts w:ascii="Calibri" w:hAnsi="Calibri"/>
                <w:color w:val="808080" w:themeColor="background1" w:themeShade="80"/>
                <w:sz w:val="16"/>
                <w:szCs w:val="16"/>
              </w:rPr>
            </w:pPr>
            <w:r w:rsidRPr="004A0445">
              <w:rPr>
                <w:rFonts w:ascii="Calibri" w:hAnsi="Calibri"/>
                <w:color w:val="808080" w:themeColor="background1" w:themeShade="80"/>
                <w:sz w:val="16"/>
                <w:szCs w:val="16"/>
              </w:rPr>
              <w:t>MACROSCOPIC PRIMARY LESION DIMENSIONS</w:t>
            </w:r>
          </w:p>
        </w:tc>
        <w:tc>
          <w:tcPr>
            <w:tcW w:w="2836" w:type="dxa"/>
            <w:tcBorders>
              <w:top w:val="nil"/>
              <w:left w:val="nil"/>
              <w:bottom w:val="single" w:sz="4" w:space="0" w:color="auto"/>
              <w:right w:val="single" w:sz="4" w:space="0" w:color="auto"/>
            </w:tcBorders>
            <w:shd w:val="clear" w:color="auto" w:fill="auto"/>
          </w:tcPr>
          <w:p w14:paraId="7B8EAC3E" w14:textId="77777777" w:rsidR="00172086" w:rsidRPr="004A0445" w:rsidRDefault="00830010" w:rsidP="00830010">
            <w:pPr>
              <w:spacing w:after="0"/>
              <w:rPr>
                <w:rFonts w:ascii="Calibri" w:hAnsi="Calibri"/>
                <w:color w:val="808080" w:themeColor="background1" w:themeShade="80"/>
                <w:sz w:val="16"/>
                <w:szCs w:val="16"/>
              </w:rPr>
            </w:pPr>
            <w:r w:rsidRPr="004A0445">
              <w:rPr>
                <w:rFonts w:ascii="Calibri" w:hAnsi="Calibri"/>
                <w:color w:val="808080" w:themeColor="background1" w:themeShade="80"/>
                <w:sz w:val="16"/>
                <w:szCs w:val="16"/>
              </w:rPr>
              <w:t>Numeric/single select:</w:t>
            </w:r>
          </w:p>
          <w:p w14:paraId="2B72B26C" w14:textId="77777777" w:rsidR="00830010" w:rsidRPr="004A0445" w:rsidRDefault="00830010" w:rsidP="00830010">
            <w:pPr>
              <w:spacing w:after="0"/>
              <w:rPr>
                <w:rFonts w:ascii="Calibri" w:hAnsi="Calibri"/>
                <w:color w:val="808080" w:themeColor="background1" w:themeShade="80"/>
                <w:sz w:val="16"/>
                <w:szCs w:val="16"/>
              </w:rPr>
            </w:pPr>
            <w:r w:rsidRPr="004A0445">
              <w:rPr>
                <w:rFonts w:ascii="Calibri" w:hAnsi="Calibri"/>
                <w:color w:val="808080" w:themeColor="background1" w:themeShade="80"/>
                <w:sz w:val="16"/>
                <w:szCs w:val="16"/>
              </w:rPr>
              <w:t>• Length ___mm x Width ___ mm x Depth ___ mm</w:t>
            </w:r>
          </w:p>
          <w:p w14:paraId="6A33A24A" w14:textId="77777777" w:rsidR="00830010" w:rsidRPr="004A0445" w:rsidRDefault="00830010" w:rsidP="00830010">
            <w:pPr>
              <w:spacing w:after="0"/>
              <w:rPr>
                <w:rFonts w:ascii="Calibri" w:hAnsi="Calibri"/>
                <w:color w:val="808080" w:themeColor="background1" w:themeShade="80"/>
                <w:sz w:val="16"/>
                <w:szCs w:val="16"/>
              </w:rPr>
            </w:pPr>
            <w:r w:rsidRPr="004A0445">
              <w:rPr>
                <w:rFonts w:ascii="Calibri" w:hAnsi="Calibri"/>
                <w:color w:val="808080" w:themeColor="background1" w:themeShade="80"/>
                <w:sz w:val="16"/>
                <w:szCs w:val="16"/>
              </w:rPr>
              <w:t>• Indeterminate</w:t>
            </w:r>
          </w:p>
        </w:tc>
        <w:tc>
          <w:tcPr>
            <w:tcW w:w="8221" w:type="dxa"/>
            <w:tcBorders>
              <w:top w:val="nil"/>
              <w:left w:val="nil"/>
              <w:bottom w:val="single" w:sz="4" w:space="0" w:color="auto"/>
              <w:right w:val="single" w:sz="4" w:space="0" w:color="auto"/>
            </w:tcBorders>
            <w:shd w:val="clear" w:color="auto" w:fill="auto"/>
          </w:tcPr>
          <w:p w14:paraId="59E5CE8B" w14:textId="77777777" w:rsidR="00172086" w:rsidRPr="00FC6619" w:rsidRDefault="00172086" w:rsidP="002A3F2A">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60318648" w14:textId="77777777" w:rsidR="00172086" w:rsidRPr="00FC6619" w:rsidRDefault="00830010" w:rsidP="004A0445">
            <w:pPr>
              <w:spacing w:line="240" w:lineRule="auto"/>
              <w:rPr>
                <w:rFonts w:ascii="Calibri" w:hAnsi="Calibri"/>
                <w:color w:val="000000"/>
                <w:sz w:val="16"/>
                <w:szCs w:val="16"/>
              </w:rPr>
            </w:pPr>
            <w:r w:rsidRPr="00830010">
              <w:rPr>
                <w:rFonts w:ascii="Calibri" w:hAnsi="Calibri"/>
                <w:color w:val="000000"/>
                <w:sz w:val="16"/>
                <w:szCs w:val="16"/>
              </w:rPr>
              <w:t>Note: Depth is optional</w:t>
            </w:r>
          </w:p>
        </w:tc>
      </w:tr>
      <w:tr w:rsidR="00830010" w14:paraId="5A426E18"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8B9B38F" w14:textId="77777777" w:rsidR="00830010" w:rsidRPr="00A05404" w:rsidRDefault="00C63F64"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72A268D" w14:textId="77777777" w:rsidR="00830010" w:rsidRPr="00E92014" w:rsidRDefault="00C63F64" w:rsidP="00246DD8">
            <w:pPr>
              <w:autoSpaceDE w:val="0"/>
              <w:autoSpaceDN w:val="0"/>
              <w:adjustRightInd w:val="0"/>
              <w:spacing w:after="40" w:line="240" w:lineRule="auto"/>
              <w:rPr>
                <w:rFonts w:ascii="Calibri" w:hAnsi="Calibri"/>
                <w:color w:val="000000"/>
                <w:sz w:val="16"/>
                <w:szCs w:val="16"/>
              </w:rPr>
            </w:pPr>
            <w:r w:rsidRPr="00C63F64">
              <w:rPr>
                <w:rFonts w:ascii="Calibri" w:hAnsi="Calibri"/>
                <w:color w:val="000000" w:themeColor="text1"/>
                <w:sz w:val="16"/>
                <w:szCs w:val="16"/>
              </w:rPr>
              <w:t>MACROSCOPIC SATELLITE LESIONS</w:t>
            </w:r>
          </w:p>
        </w:tc>
        <w:tc>
          <w:tcPr>
            <w:tcW w:w="2836" w:type="dxa"/>
            <w:tcBorders>
              <w:top w:val="nil"/>
              <w:left w:val="nil"/>
              <w:bottom w:val="single" w:sz="4" w:space="0" w:color="auto"/>
              <w:right w:val="single" w:sz="4" w:space="0" w:color="auto"/>
            </w:tcBorders>
            <w:shd w:val="clear" w:color="auto" w:fill="auto"/>
          </w:tcPr>
          <w:p w14:paraId="0715D282" w14:textId="77777777" w:rsidR="00C63F64" w:rsidRDefault="00C63F64" w:rsidP="00C63F64">
            <w:pPr>
              <w:autoSpaceDE w:val="0"/>
              <w:autoSpaceDN w:val="0"/>
              <w:adjustRightInd w:val="0"/>
              <w:spacing w:after="40" w:line="181" w:lineRule="atLeast"/>
              <w:rPr>
                <w:rFonts w:ascii="Calibri" w:hAnsi="Calibri"/>
                <w:color w:val="000000"/>
                <w:sz w:val="16"/>
                <w:szCs w:val="16"/>
              </w:rPr>
            </w:pPr>
            <w:r w:rsidRPr="00A11B0E">
              <w:rPr>
                <w:rFonts w:ascii="Calibri" w:hAnsi="Calibri"/>
                <w:color w:val="000000"/>
                <w:sz w:val="16"/>
                <w:szCs w:val="16"/>
              </w:rPr>
              <w:t>Single selection value list:</w:t>
            </w:r>
          </w:p>
          <w:p w14:paraId="6B396C30" w14:textId="77777777" w:rsidR="00C63F64" w:rsidRPr="00C63F64" w:rsidRDefault="00C63F64" w:rsidP="00C63F64">
            <w:pPr>
              <w:spacing w:after="0"/>
              <w:rPr>
                <w:rFonts w:ascii="Calibri" w:hAnsi="Calibri"/>
                <w:color w:val="000000"/>
                <w:sz w:val="16"/>
                <w:szCs w:val="16"/>
              </w:rPr>
            </w:pPr>
            <w:r w:rsidRPr="00830010">
              <w:rPr>
                <w:rFonts w:ascii="Calibri" w:hAnsi="Calibri"/>
                <w:color w:val="000000"/>
                <w:sz w:val="16"/>
                <w:szCs w:val="16"/>
              </w:rPr>
              <w:t xml:space="preserve">• </w:t>
            </w:r>
            <w:r w:rsidRPr="00C63F64">
              <w:rPr>
                <w:rFonts w:ascii="Calibri" w:hAnsi="Calibri"/>
                <w:color w:val="000000"/>
                <w:sz w:val="16"/>
                <w:szCs w:val="16"/>
              </w:rPr>
              <w:t>Not identified</w:t>
            </w:r>
          </w:p>
          <w:p w14:paraId="14F858AA" w14:textId="77777777" w:rsidR="00830010" w:rsidRDefault="00C63F64" w:rsidP="00C63F64">
            <w:pPr>
              <w:spacing w:after="0"/>
              <w:rPr>
                <w:rFonts w:ascii="Calibri" w:hAnsi="Calibri"/>
                <w:color w:val="000000"/>
                <w:sz w:val="16"/>
                <w:szCs w:val="16"/>
              </w:rPr>
            </w:pPr>
            <w:r w:rsidRPr="00830010">
              <w:rPr>
                <w:rFonts w:ascii="Calibri" w:hAnsi="Calibri"/>
                <w:color w:val="000000"/>
                <w:sz w:val="16"/>
                <w:szCs w:val="16"/>
              </w:rPr>
              <w:t xml:space="preserve">• </w:t>
            </w:r>
            <w:r w:rsidRPr="00C63F64">
              <w:rPr>
                <w:rFonts w:ascii="Calibri" w:hAnsi="Calibri"/>
                <w:color w:val="000000"/>
                <w:sz w:val="16"/>
                <w:szCs w:val="16"/>
              </w:rPr>
              <w:t>Present</w:t>
            </w:r>
          </w:p>
          <w:p w14:paraId="166E228A" w14:textId="77777777" w:rsidR="00C63F64" w:rsidRPr="00194122" w:rsidRDefault="00C63F64" w:rsidP="00C63F64">
            <w:pPr>
              <w:spacing w:after="0"/>
              <w:rPr>
                <w:rFonts w:ascii="Calibri" w:hAnsi="Calibri"/>
                <w:color w:val="000000"/>
                <w:sz w:val="16"/>
                <w:szCs w:val="16"/>
              </w:rPr>
            </w:pPr>
            <w:r w:rsidRPr="00830010">
              <w:rPr>
                <w:rFonts w:ascii="Calibri" w:hAnsi="Calibri"/>
                <w:color w:val="000000"/>
                <w:sz w:val="16"/>
                <w:szCs w:val="16"/>
              </w:rPr>
              <w:t xml:space="preserve">• </w:t>
            </w:r>
            <w:r w:rsidRPr="00C63F64">
              <w:rPr>
                <w:rFonts w:ascii="Calibri" w:hAnsi="Calibri"/>
                <w:color w:val="000000"/>
                <w:sz w:val="16"/>
                <w:szCs w:val="16"/>
              </w:rPr>
              <w:t>Indeterminate</w:t>
            </w:r>
          </w:p>
        </w:tc>
        <w:tc>
          <w:tcPr>
            <w:tcW w:w="8221" w:type="dxa"/>
            <w:tcBorders>
              <w:top w:val="nil"/>
              <w:left w:val="nil"/>
              <w:bottom w:val="single" w:sz="4" w:space="0" w:color="auto"/>
              <w:right w:val="single" w:sz="4" w:space="0" w:color="auto"/>
            </w:tcBorders>
            <w:shd w:val="clear" w:color="auto" w:fill="auto"/>
          </w:tcPr>
          <w:p w14:paraId="1A2FC521" w14:textId="20A47839" w:rsidR="0052516D" w:rsidRDefault="0052516D" w:rsidP="00323D56">
            <w:pPr>
              <w:spacing w:after="240" w:line="240" w:lineRule="auto"/>
              <w:rPr>
                <w:rFonts w:ascii="Calibri" w:eastAsia="Calibri" w:hAnsi="Calibri" w:cs="Times New Roman"/>
                <w:sz w:val="16"/>
                <w:szCs w:val="16"/>
              </w:rPr>
            </w:pPr>
            <w:r w:rsidRPr="0052516D">
              <w:rPr>
                <w:rFonts w:ascii="Calibri" w:eastAsia="Calibri" w:hAnsi="Calibri" w:cs="Times New Roman"/>
                <w:sz w:val="16"/>
                <w:szCs w:val="16"/>
              </w:rPr>
              <w:t>The presence of clinically/macroscopically apparent (or microscopically identified) metastases between the primary tumour and the regional lymph nodes is associated with adverse prognosis in  melanoma and is classified as stage III melanoma in the 8</w:t>
            </w:r>
            <w:r w:rsidRPr="0052516D">
              <w:rPr>
                <w:rFonts w:ascii="Calibri" w:eastAsia="Calibri" w:hAnsi="Calibri" w:cs="Times New Roman"/>
                <w:sz w:val="16"/>
                <w:szCs w:val="16"/>
                <w:vertAlign w:val="superscript"/>
              </w:rPr>
              <w:t>th</w:t>
            </w:r>
            <w:r w:rsidRPr="0052516D">
              <w:rPr>
                <w:rFonts w:ascii="Calibri" w:eastAsia="Calibri" w:hAnsi="Calibri" w:cs="Times New Roman"/>
                <w:sz w:val="16"/>
                <w:szCs w:val="16"/>
              </w:rPr>
              <w:t xml:space="preserve"> edition of the American Joint Commission on Cancer (AJCC) melanoma staging system.</w:t>
            </w:r>
            <w:hyperlink w:anchor="_ENREF_1" w:tooltip="Amin MB, 2017 #2447" w:history="1">
              <w:r w:rsidRPr="0052516D">
                <w:rPr>
                  <w:rFonts w:ascii="Calibri" w:eastAsia="Calibri" w:hAnsi="Calibri" w:cs="Times New Roman"/>
                  <w:sz w:val="16"/>
                  <w:szCs w:val="16"/>
                </w:rPr>
                <w:fldChar w:fldCharType="begin">
                  <w:fldData xml:space="preserve">PEVuZE5vdGU+PENpdGU+PEF1dGhvcj5BbWluIE1CPC9BdXRob3I+PFllYXI+MjAxNzwvWWVhcj48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</w:fldData>
                </w:fldChar>
              </w:r>
              <w:r w:rsidRPr="0052516D">
                <w:rPr>
                  <w:rFonts w:ascii="Calibri" w:eastAsia="Calibri" w:hAnsi="Calibri" w:cs="Times New Roman"/>
                  <w:sz w:val="16"/>
                  <w:szCs w:val="16"/>
                </w:rPr>
                <w:instrText xml:space="preserve"> ADDIN EN.CITE </w:instrText>
              </w:r>
              <w:r w:rsidRPr="0052516D">
                <w:rPr>
                  <w:rFonts w:ascii="Calibri" w:eastAsia="Calibri" w:hAnsi="Calibri" w:cs="Times New Roman"/>
                  <w:sz w:val="16"/>
                  <w:szCs w:val="16"/>
                </w:rPr>
                <w:fldChar w:fldCharType="begin">
                  <w:fldData xml:space="preserve">PEVuZE5vdGU+PENpdGU+PEF1dGhvcj5BbWluIE1CPC9BdXRob3I+PFllYXI+MjAxNzwvWWVhcj48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</w:fldData>
                </w:fldChar>
              </w:r>
              <w:r w:rsidRPr="0052516D">
                <w:rPr>
                  <w:rFonts w:ascii="Calibri" w:eastAsia="Calibri" w:hAnsi="Calibri" w:cs="Times New Roman"/>
                  <w:sz w:val="16"/>
                  <w:szCs w:val="16"/>
                </w:rPr>
                <w:instrText xml:space="preserve"> ADDIN EN.CITE.DATA </w:instrText>
              </w:r>
              <w:r w:rsidRPr="0052516D">
                <w:rPr>
                  <w:rFonts w:ascii="Calibri" w:eastAsia="Calibri" w:hAnsi="Calibri" w:cs="Times New Roman"/>
                  <w:sz w:val="16"/>
                  <w:szCs w:val="16"/>
                </w:rPr>
              </w:r>
              <w:r w:rsidRPr="0052516D">
                <w:rPr>
                  <w:rFonts w:ascii="Calibri" w:eastAsia="Calibri" w:hAnsi="Calibri" w:cs="Times New Roman"/>
                  <w:sz w:val="16"/>
                  <w:szCs w:val="16"/>
                </w:rPr>
                <w:fldChar w:fldCharType="end"/>
              </w:r>
              <w:r w:rsidRPr="0052516D">
                <w:rPr>
                  <w:rFonts w:ascii="Calibri" w:eastAsia="Calibri" w:hAnsi="Calibri" w:cs="Times New Roman"/>
                  <w:sz w:val="16"/>
                  <w:szCs w:val="16"/>
                </w:rPr>
              </w:r>
              <w:r w:rsidRPr="0052516D">
                <w:rPr>
                  <w:rFonts w:ascii="Calibri" w:eastAsia="Calibri" w:hAnsi="Calibri" w:cs="Times New Roman"/>
                  <w:sz w:val="16"/>
                  <w:szCs w:val="16"/>
                </w:rPr>
                <w:fldChar w:fldCharType="separate"/>
              </w:r>
              <w:r w:rsidRPr="0052516D">
                <w:rPr>
                  <w:rFonts w:ascii="Calibri" w:eastAsia="Calibri" w:hAnsi="Calibri" w:cs="Times New Roman"/>
                  <w:noProof/>
                  <w:sz w:val="16"/>
                  <w:szCs w:val="16"/>
                  <w:vertAlign w:val="superscript"/>
                </w:rPr>
                <w:t>1-3</w:t>
              </w:r>
              <w:r w:rsidRPr="0052516D">
                <w:rPr>
                  <w:rFonts w:ascii="Calibri" w:eastAsia="Calibri" w:hAnsi="Calibri" w:cs="Times New Roman"/>
                  <w:sz w:val="16"/>
                  <w:szCs w:val="16"/>
                </w:rPr>
                <w:fldChar w:fldCharType="end"/>
              </w:r>
            </w:hyperlink>
            <w:r w:rsidRPr="0052516D">
              <w:rPr>
                <w:rFonts w:ascii="Calibri" w:eastAsia="Calibri" w:hAnsi="Calibri" w:cs="Times New Roman"/>
                <w:b/>
                <w:sz w:val="16"/>
                <w:szCs w:val="16"/>
              </w:rPr>
              <w:t xml:space="preserve">  </w:t>
            </w:r>
            <w:r w:rsidRPr="0052516D">
              <w:rPr>
                <w:rFonts w:ascii="Calibri" w:eastAsia="Calibri" w:hAnsi="Calibri" w:cs="Times New Roman"/>
                <w:sz w:val="16"/>
                <w:szCs w:val="16"/>
              </w:rPr>
              <w:t xml:space="preserve">Microsatellite, satellite and in-transit metastases, are thought to represent metastases that have occurred as a consequence of </w:t>
            </w:r>
            <w:proofErr w:type="spellStart"/>
            <w:r w:rsidRPr="0052516D">
              <w:rPr>
                <w:rFonts w:ascii="Calibri" w:eastAsia="Calibri" w:hAnsi="Calibri" w:cs="Times New Roman"/>
                <w:sz w:val="16"/>
                <w:szCs w:val="16"/>
              </w:rPr>
              <w:t>intralymphatic</w:t>
            </w:r>
            <w:proofErr w:type="spellEnd"/>
            <w:r w:rsidRPr="0052516D">
              <w:rPr>
                <w:rFonts w:ascii="Calibri" w:eastAsia="Calibri" w:hAnsi="Calibri" w:cs="Times New Roman"/>
                <w:sz w:val="16"/>
                <w:szCs w:val="16"/>
              </w:rPr>
              <w:t xml:space="preserve"> tumour spread.  In the 8</w:t>
            </w:r>
            <w:r w:rsidRPr="0052516D">
              <w:rPr>
                <w:rFonts w:ascii="Calibri" w:eastAsia="Calibri" w:hAnsi="Calibri" w:cs="Times New Roman"/>
                <w:sz w:val="16"/>
                <w:szCs w:val="16"/>
                <w:vertAlign w:val="superscript"/>
              </w:rPr>
              <w:t>th</w:t>
            </w:r>
            <w:r w:rsidRPr="0052516D">
              <w:rPr>
                <w:rFonts w:ascii="Calibri" w:eastAsia="Calibri" w:hAnsi="Calibri" w:cs="Times New Roman"/>
                <w:sz w:val="16"/>
                <w:szCs w:val="16"/>
              </w:rPr>
              <w:t xml:space="preserve"> edition AJCC melanoma staging system “(1) </w:t>
            </w:r>
            <w:r w:rsidRPr="0052516D">
              <w:rPr>
                <w:rFonts w:ascii="Calibri" w:eastAsia="Calibri" w:hAnsi="Calibri" w:cs="Times New Roman"/>
                <w:i/>
                <w:iCs/>
                <w:sz w:val="16"/>
                <w:szCs w:val="16"/>
              </w:rPr>
              <w:t>satellite</w:t>
            </w:r>
            <w:r w:rsidRPr="0052516D">
              <w:rPr>
                <w:rFonts w:ascii="Calibri" w:eastAsia="Calibri" w:hAnsi="Calibri" w:cs="Times New Roman"/>
                <w:sz w:val="16"/>
                <w:szCs w:val="16"/>
              </w:rPr>
              <w:t xml:space="preserve"> metastases are defined as grossly visible cutaneous and/or subcutaneous metastases occurring within 2 cm of the primary melanoma); (2) </w:t>
            </w:r>
            <w:r w:rsidRPr="0052516D">
              <w:rPr>
                <w:rFonts w:ascii="Calibri" w:eastAsia="Calibri" w:hAnsi="Calibri" w:cs="Times New Roman"/>
                <w:i/>
                <w:iCs/>
                <w:sz w:val="16"/>
                <w:szCs w:val="16"/>
              </w:rPr>
              <w:t>microsatellites</w:t>
            </w:r>
            <w:r w:rsidRPr="0052516D">
              <w:rPr>
                <w:rFonts w:ascii="Calibri" w:eastAsia="Calibri" w:hAnsi="Calibri" w:cs="Times New Roman"/>
                <w:sz w:val="16"/>
                <w:szCs w:val="16"/>
              </w:rPr>
              <w:t xml:space="preserve"> – microscopic cutaneous and/or subcutaneous metastases found adjacent or deep to a primary melanoma on pathological examination (see detailed discussion in</w:t>
            </w:r>
            <w:r>
              <w:rPr>
                <w:rFonts w:ascii="Calibri" w:eastAsia="Calibri" w:hAnsi="Calibri" w:cs="Times New Roman"/>
                <w:b/>
                <w:sz w:val="16"/>
                <w:szCs w:val="16"/>
              </w:rPr>
              <w:t xml:space="preserve"> </w:t>
            </w:r>
            <w:r w:rsidRPr="0052516D">
              <w:rPr>
                <w:rFonts w:ascii="Calibri" w:eastAsia="Calibri" w:hAnsi="Calibri" w:cs="Times New Roman"/>
                <w:b/>
                <w:caps/>
                <w:sz w:val="16"/>
                <w:szCs w:val="16"/>
              </w:rPr>
              <w:t>Pathological staging</w:t>
            </w:r>
            <w:r w:rsidRPr="0052516D">
              <w:rPr>
                <w:rFonts w:ascii="Calibri" w:eastAsia="Calibri" w:hAnsi="Calibri" w:cs="Times New Roman"/>
                <w:sz w:val="16"/>
                <w:szCs w:val="16"/>
              </w:rPr>
              <w:t xml:space="preserve">). The metastatic tumour cells must be discontinuous from the primary tumour (but not separated only by fibrosis or inflammation because this could signify regression of the intervening tumour); or (3) </w:t>
            </w:r>
            <w:r w:rsidRPr="0052516D">
              <w:rPr>
                <w:rFonts w:ascii="Calibri" w:eastAsia="Calibri" w:hAnsi="Calibri" w:cs="Times New Roman"/>
                <w:i/>
                <w:iCs/>
                <w:sz w:val="16"/>
                <w:szCs w:val="16"/>
              </w:rPr>
              <w:t xml:space="preserve">in transit </w:t>
            </w:r>
            <w:r w:rsidRPr="0052516D">
              <w:rPr>
                <w:rFonts w:ascii="Calibri" w:eastAsia="Calibri" w:hAnsi="Calibri" w:cs="Times New Roman"/>
                <w:sz w:val="16"/>
                <w:szCs w:val="16"/>
              </w:rPr>
              <w:t>metastases (defined as clinically evident dermal and/or subcutaneous metastases identified at a distance greater than 2 cm from the primary melanoma in the region between the primary and the first regional lymph nodes).”</w:t>
            </w:r>
            <w:hyperlink w:anchor="_ENREF_1" w:tooltip="Amin MB, 2017 #2447" w:history="1">
              <w:r w:rsidRPr="0052516D">
                <w:rPr>
                  <w:rFonts w:ascii="Calibri" w:eastAsia="Calibri" w:hAnsi="Calibri" w:cs="Times New Roman"/>
                  <w:sz w:val="16"/>
                  <w:szCs w:val="16"/>
                </w:rPr>
                <w:fldChar w:fldCharType="begin"/>
              </w:r>
              <w:r w:rsidRPr="0052516D">
                <w:rPr>
                  <w:rFonts w:ascii="Calibri" w:eastAsia="Calibri" w:hAnsi="Calibri" w:cs="Times New Roman"/>
                  <w:sz w:val="16"/>
                  <w:szCs w:val="16"/>
                </w:rPr>
                <w:instrText xml:space="preserve"> ADDIN EN.CITE &lt;EndNote&gt;&lt;Cite&gt;&lt;Author&gt;Amin MB&lt;/Author&gt;&lt;Year&gt;2017&lt;/Year&gt;&lt;RecNum&gt;2447&lt;/RecNum&gt;&lt;DisplayText&gt;&lt;style face="superscript"&gt;1&lt;/style&gt;&lt;/DisplayText&gt;&lt;record&gt;&lt;rec-number&gt;2447&lt;/rec-number&gt;&lt;foreign-keys&gt;&lt;key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52516D">
                <w:rPr>
                  <w:rFonts w:ascii="Calibri" w:eastAsia="Calibri" w:hAnsi="Calibri" w:cs="Times New Roman"/>
                  <w:sz w:val="16"/>
                  <w:szCs w:val="16"/>
                </w:rPr>
                <w:fldChar w:fldCharType="separate"/>
              </w:r>
              <w:r w:rsidRPr="0052516D">
                <w:rPr>
                  <w:rFonts w:ascii="Calibri" w:eastAsia="Calibri" w:hAnsi="Calibri" w:cs="Times New Roman"/>
                  <w:noProof/>
                  <w:sz w:val="16"/>
                  <w:szCs w:val="16"/>
                  <w:vertAlign w:val="superscript"/>
                </w:rPr>
                <w:t>1</w:t>
              </w:r>
              <w:r w:rsidRPr="0052516D">
                <w:rPr>
                  <w:rFonts w:ascii="Calibri" w:eastAsia="Calibri" w:hAnsi="Calibri" w:cs="Times New Roman"/>
                  <w:sz w:val="16"/>
                  <w:szCs w:val="16"/>
                </w:rPr>
                <w:fldChar w:fldCharType="end"/>
              </w:r>
            </w:hyperlink>
            <w:r w:rsidRPr="0052516D">
              <w:rPr>
                <w:rFonts w:ascii="Calibri" w:eastAsia="Calibri" w:hAnsi="Calibri" w:cs="Times New Roman"/>
                <w:sz w:val="16"/>
                <w:szCs w:val="16"/>
              </w:rPr>
              <w:t xml:space="preserve"> There was no substantial difference in survival outcome for these anatomically defined entities in the 8</w:t>
            </w:r>
            <w:r w:rsidRPr="0052516D">
              <w:rPr>
                <w:rFonts w:ascii="Calibri" w:eastAsia="Calibri" w:hAnsi="Calibri" w:cs="Times New Roman"/>
                <w:sz w:val="16"/>
                <w:szCs w:val="16"/>
                <w:vertAlign w:val="superscript"/>
              </w:rPr>
              <w:t>th</w:t>
            </w:r>
            <w:r w:rsidRPr="0052516D">
              <w:rPr>
                <w:rFonts w:ascii="Calibri" w:eastAsia="Calibri" w:hAnsi="Calibri" w:cs="Times New Roman"/>
                <w:sz w:val="16"/>
                <w:szCs w:val="16"/>
              </w:rPr>
              <w:t xml:space="preserve"> edition AJCC international melanoma database of contemporary patients and hence they were grouped together for staging purposes.</w:t>
            </w:r>
            <w:hyperlink w:anchor="_ENREF_3" w:tooltip="Gershenwald, 2017 #3573" w:history="1">
              <w:r w:rsidRPr="0052516D">
                <w:rPr>
                  <w:rFonts w:ascii="Calibri" w:eastAsia="Calibri" w:hAnsi="Calibri" w:cs="Times New Roman"/>
                  <w:sz w:val="16"/>
                  <w:szCs w:val="16"/>
                </w:rPr>
                <w:fldChar w:fldCharType="begin">
                  <w:fldData xml:space="preserve">PEVuZE5vdGU+PENpdGU+PEF1dGhvcj5HZXJzaGVud2FsZDwvQXV0aG9yPjxZZWFyPjIwMTc8L1ll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</w:fldData>
                </w:fldChar>
              </w:r>
              <w:r w:rsidRPr="0052516D">
                <w:rPr>
                  <w:rFonts w:ascii="Calibri" w:eastAsia="Calibri" w:hAnsi="Calibri" w:cs="Times New Roman"/>
                  <w:sz w:val="16"/>
                  <w:szCs w:val="16"/>
                </w:rPr>
                <w:instrText xml:space="preserve"> ADDIN EN.CITE </w:instrText>
              </w:r>
              <w:r w:rsidRPr="0052516D">
                <w:rPr>
                  <w:rFonts w:ascii="Calibri" w:eastAsia="Calibri" w:hAnsi="Calibri" w:cs="Times New Roman"/>
                  <w:sz w:val="16"/>
                  <w:szCs w:val="16"/>
                </w:rPr>
                <w:fldChar w:fldCharType="begin">
                  <w:fldData xml:space="preserve">PEVuZE5vdGU+PENpdGU+PEF1dGhvcj5HZXJzaGVud2FsZDwvQXV0aG9yPjxZZWFyPjIwMTc8L1ll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</w:fldData>
                </w:fldChar>
              </w:r>
              <w:r w:rsidRPr="0052516D">
                <w:rPr>
                  <w:rFonts w:ascii="Calibri" w:eastAsia="Calibri" w:hAnsi="Calibri" w:cs="Times New Roman"/>
                  <w:sz w:val="16"/>
                  <w:szCs w:val="16"/>
                </w:rPr>
                <w:instrText xml:space="preserve"> ADDIN EN.CITE.DATA </w:instrText>
              </w:r>
              <w:r w:rsidRPr="0052516D">
                <w:rPr>
                  <w:rFonts w:ascii="Calibri" w:eastAsia="Calibri" w:hAnsi="Calibri" w:cs="Times New Roman"/>
                  <w:sz w:val="16"/>
                  <w:szCs w:val="16"/>
                </w:rPr>
              </w:r>
              <w:r w:rsidRPr="0052516D">
                <w:rPr>
                  <w:rFonts w:ascii="Calibri" w:eastAsia="Calibri" w:hAnsi="Calibri" w:cs="Times New Roman"/>
                  <w:sz w:val="16"/>
                  <w:szCs w:val="16"/>
                </w:rPr>
                <w:fldChar w:fldCharType="end"/>
              </w:r>
              <w:r w:rsidRPr="0052516D">
                <w:rPr>
                  <w:rFonts w:ascii="Calibri" w:eastAsia="Calibri" w:hAnsi="Calibri" w:cs="Times New Roman"/>
                  <w:sz w:val="16"/>
                  <w:szCs w:val="16"/>
                </w:rPr>
              </w:r>
              <w:r w:rsidRPr="0052516D">
                <w:rPr>
                  <w:rFonts w:ascii="Calibri" w:eastAsia="Calibri" w:hAnsi="Calibri" w:cs="Times New Roman"/>
                  <w:sz w:val="16"/>
                  <w:szCs w:val="16"/>
                </w:rPr>
                <w:fldChar w:fldCharType="separate"/>
              </w:r>
              <w:r w:rsidRPr="0052516D">
                <w:rPr>
                  <w:rFonts w:ascii="Calibri" w:eastAsia="Calibri" w:hAnsi="Calibri" w:cs="Times New Roman"/>
                  <w:noProof/>
                  <w:sz w:val="16"/>
                  <w:szCs w:val="16"/>
                  <w:vertAlign w:val="superscript"/>
                </w:rPr>
                <w:t>3</w:t>
              </w:r>
              <w:r w:rsidRPr="0052516D">
                <w:rPr>
                  <w:rFonts w:ascii="Calibri" w:eastAsia="Calibri" w:hAnsi="Calibri" w:cs="Times New Roman"/>
                  <w:sz w:val="16"/>
                  <w:szCs w:val="16"/>
                </w:rPr>
                <w:fldChar w:fldCharType="end"/>
              </w:r>
            </w:hyperlink>
          </w:p>
          <w:p w14:paraId="35AA30EC" w14:textId="77777777" w:rsidR="007F2D1F" w:rsidRPr="007F2D1F" w:rsidRDefault="007F2D1F" w:rsidP="00323D56">
            <w:pPr>
              <w:spacing w:after="0" w:line="240" w:lineRule="auto"/>
              <w:rPr>
                <w:rFonts w:ascii="Calibri" w:eastAsia="Calibri" w:hAnsi="Calibri" w:cs="Times New Roman"/>
                <w:b/>
                <w:sz w:val="16"/>
                <w:szCs w:val="16"/>
              </w:rPr>
            </w:pPr>
            <w:r w:rsidRPr="007F2D1F">
              <w:rPr>
                <w:rFonts w:ascii="Calibri" w:eastAsia="Calibri" w:hAnsi="Calibri" w:cs="Times New Roman"/>
                <w:b/>
                <w:sz w:val="16"/>
                <w:szCs w:val="16"/>
              </w:rPr>
              <w:t>References</w:t>
            </w:r>
          </w:p>
          <w:p w14:paraId="5D238E79" w14:textId="77777777" w:rsidR="007F2D1F" w:rsidRPr="007F2D1F" w:rsidRDefault="007F2D1F" w:rsidP="00323D56">
            <w:pPr>
              <w:spacing w:after="0" w:line="240" w:lineRule="auto"/>
              <w:rPr>
                <w:rFonts w:ascii="Calibri" w:eastAsia="Calibri" w:hAnsi="Calibri" w:cs="Times New Roman"/>
                <w:sz w:val="16"/>
                <w:szCs w:val="16"/>
                <w:lang w:val="en-US"/>
              </w:rPr>
            </w:pPr>
            <w:r w:rsidRPr="007F2D1F">
              <w:rPr>
                <w:rFonts w:ascii="Calibri" w:eastAsia="Calibri" w:hAnsi="Calibri" w:cs="Times New Roman"/>
                <w:sz w:val="16"/>
                <w:szCs w:val="16"/>
                <w:lang w:val="en-US"/>
              </w:rPr>
              <w:fldChar w:fldCharType="begin"/>
            </w:r>
            <w:r w:rsidRPr="007F2D1F">
              <w:rPr>
                <w:rFonts w:ascii="Calibri" w:eastAsia="Calibri" w:hAnsi="Calibri" w:cs="Times New Roman"/>
                <w:sz w:val="16"/>
                <w:szCs w:val="16"/>
                <w:lang w:val="en-US"/>
              </w:rPr>
              <w:instrText xml:space="preserve"> ADDIN EN.REFLIST </w:instrText>
            </w:r>
            <w:r w:rsidRPr="007F2D1F">
              <w:rPr>
                <w:rFonts w:ascii="Calibri" w:eastAsia="Calibri" w:hAnsi="Calibri" w:cs="Times New Roman"/>
                <w:sz w:val="16"/>
                <w:szCs w:val="16"/>
                <w:lang w:val="en-US"/>
              </w:rPr>
              <w:fldChar w:fldCharType="separate"/>
            </w:r>
            <w:r w:rsidRPr="007F2D1F">
              <w:rPr>
                <w:rFonts w:ascii="Calibri" w:eastAsia="Calibri" w:hAnsi="Calibri" w:cs="Times New Roman"/>
                <w:sz w:val="16"/>
                <w:szCs w:val="16"/>
                <w:lang w:val="en-US"/>
              </w:rPr>
              <w:t>1 Amin MB, Edge SB and Greene FL et al (eds) (2017).</w:t>
            </w:r>
            <w:r w:rsidRPr="007F2D1F">
              <w:rPr>
                <w:rFonts w:ascii="Calibri" w:eastAsia="Calibri" w:hAnsi="Calibri" w:cs="Times New Roman"/>
                <w:i/>
                <w:sz w:val="16"/>
                <w:szCs w:val="16"/>
                <w:lang w:val="en-US"/>
              </w:rPr>
              <w:t xml:space="preserve"> AJCC Cancer Staging Manual. 8th ed.</w:t>
            </w:r>
            <w:r w:rsidRPr="007F2D1F">
              <w:rPr>
                <w:rFonts w:ascii="Calibri" w:eastAsia="Calibri" w:hAnsi="Calibri" w:cs="Times New Roman"/>
                <w:sz w:val="16"/>
                <w:szCs w:val="16"/>
                <w:lang w:val="en-US"/>
              </w:rPr>
              <w:t>, Springer, New York.</w:t>
            </w:r>
          </w:p>
          <w:p w14:paraId="381D8F66" w14:textId="77777777" w:rsidR="007F2D1F" w:rsidRPr="007F2D1F" w:rsidRDefault="007F2D1F" w:rsidP="00323D56">
            <w:pPr>
              <w:spacing w:after="0" w:line="240" w:lineRule="auto"/>
              <w:rPr>
                <w:rFonts w:ascii="Calibri" w:eastAsia="Calibri" w:hAnsi="Calibri" w:cs="Times New Roman"/>
                <w:sz w:val="16"/>
                <w:szCs w:val="16"/>
                <w:lang w:val="en-US"/>
              </w:rPr>
            </w:pPr>
            <w:r w:rsidRPr="007F2D1F">
              <w:rPr>
                <w:rFonts w:ascii="Calibri" w:eastAsia="Calibri" w:hAnsi="Calibri" w:cs="Times New Roman"/>
                <w:sz w:val="16"/>
                <w:szCs w:val="16"/>
                <w:lang w:val="en-US"/>
              </w:rPr>
              <w:t xml:space="preserve">2 Read RL, Haydu L, Saw RP, Quinn MJ, Shannon K, Spillane AJ, Stretch JR, Scolyer RA and Thompson JF (2015). In-transit melanoma metastases: incidence, prognosis, and the role of lymphadenectomy. </w:t>
            </w:r>
            <w:r w:rsidRPr="007F2D1F">
              <w:rPr>
                <w:rFonts w:ascii="Calibri" w:eastAsia="Calibri" w:hAnsi="Calibri" w:cs="Times New Roman"/>
                <w:i/>
                <w:sz w:val="16"/>
                <w:szCs w:val="16"/>
                <w:lang w:val="en-US"/>
              </w:rPr>
              <w:t>Ann Surg Oncol</w:t>
            </w:r>
            <w:r w:rsidRPr="007F2D1F">
              <w:rPr>
                <w:rFonts w:ascii="Calibri" w:eastAsia="Calibri" w:hAnsi="Calibri" w:cs="Times New Roman"/>
                <w:sz w:val="16"/>
                <w:szCs w:val="16"/>
                <w:lang w:val="en-US"/>
              </w:rPr>
              <w:t xml:space="preserve"> 22(2):475-481.</w:t>
            </w:r>
          </w:p>
          <w:p w14:paraId="611314EB" w14:textId="77777777" w:rsidR="00830010" w:rsidRPr="00FC6619" w:rsidRDefault="007F2D1F" w:rsidP="00323D56">
            <w:pPr>
              <w:spacing w:after="100" w:line="240" w:lineRule="auto"/>
              <w:rPr>
                <w:rFonts w:ascii="Calibri" w:hAnsi="Calibri"/>
                <w:color w:val="000000"/>
                <w:sz w:val="16"/>
                <w:szCs w:val="16"/>
              </w:rPr>
            </w:pPr>
            <w:r w:rsidRPr="007F2D1F">
              <w:rPr>
                <w:rFonts w:ascii="Calibri" w:eastAsia="Calibri" w:hAnsi="Calibri" w:cs="Times New Roman"/>
                <w:sz w:val="16"/>
                <w:szCs w:val="16"/>
                <w:lang w:val="en-US"/>
              </w:rPr>
              <w:t xml:space="preserve">3 Gershenwald JE, Scolyer RA, Hess KR, Sondak VK, Long GV, Ross MI, Lazar AJ, Faries MB, Kirkwood JM, McArthur GA, Haydu LE, Eggermont AMM, Flaherty KT, Balch CM and Thompson JF (2017). Melanoma staging: Evidence-based changes in the American Joint Committee on Cancer eighth edition cancer staging manual. </w:t>
            </w:r>
            <w:r w:rsidRPr="007F2D1F">
              <w:rPr>
                <w:rFonts w:ascii="Calibri" w:eastAsia="Calibri" w:hAnsi="Calibri" w:cs="Times New Roman"/>
                <w:i/>
                <w:sz w:val="16"/>
                <w:szCs w:val="16"/>
                <w:lang w:val="en-US"/>
              </w:rPr>
              <w:t>CA Cancer J Clin</w:t>
            </w:r>
            <w:r w:rsidRPr="007F2D1F">
              <w:rPr>
                <w:rFonts w:ascii="Calibri" w:eastAsia="Calibri" w:hAnsi="Calibri" w:cs="Times New Roman"/>
                <w:sz w:val="16"/>
                <w:szCs w:val="16"/>
                <w:lang w:val="en-US"/>
              </w:rPr>
              <w:t xml:space="preserve"> 67(6):472-492.</w:t>
            </w:r>
            <w:r w:rsidRPr="007F2D1F">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416658C" w14:textId="77777777" w:rsidR="00830010" w:rsidRPr="00FC6619" w:rsidRDefault="00C63F64" w:rsidP="004A0445">
            <w:pPr>
              <w:spacing w:line="240" w:lineRule="auto"/>
              <w:rPr>
                <w:rFonts w:ascii="Calibri" w:hAnsi="Calibri"/>
                <w:color w:val="000000"/>
                <w:sz w:val="16"/>
                <w:szCs w:val="16"/>
              </w:rPr>
            </w:pPr>
            <w:r w:rsidRPr="00C63F64">
              <w:rPr>
                <w:rFonts w:ascii="Calibri" w:hAnsi="Calibri"/>
                <w:color w:val="000000"/>
                <w:sz w:val="16"/>
                <w:szCs w:val="16"/>
              </w:rPr>
              <w:t>Applicable to invasive tumours onl</w:t>
            </w:r>
            <w:r>
              <w:rPr>
                <w:rFonts w:ascii="Calibri" w:hAnsi="Calibri"/>
                <w:color w:val="000000"/>
                <w:sz w:val="16"/>
                <w:szCs w:val="16"/>
              </w:rPr>
              <w:t>y.</w:t>
            </w:r>
          </w:p>
        </w:tc>
      </w:tr>
      <w:tr w:rsidR="00C63F64" w14:paraId="72F9A99C"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1867E70" w14:textId="57B3B039" w:rsidR="00C63F64" w:rsidRPr="00A05404" w:rsidRDefault="002377E9" w:rsidP="00181A22">
            <w:pPr>
              <w:rPr>
                <w:rFonts w:ascii="Calibri" w:hAnsi="Calibri"/>
                <w:color w:val="000000"/>
                <w:sz w:val="16"/>
                <w:szCs w:val="16"/>
              </w:rPr>
            </w:pPr>
            <w:r>
              <w:rPr>
                <w:rFonts w:ascii="Calibri" w:hAnsi="Calibri"/>
                <w:color w:val="000000"/>
                <w:sz w:val="16"/>
                <w:szCs w:val="16"/>
              </w:rPr>
              <w:t>Non-</w:t>
            </w:r>
            <w:r w:rsidR="00F228F7">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FAD61DB" w14:textId="77777777" w:rsidR="00C63F64" w:rsidRPr="009A775F" w:rsidRDefault="002377E9" w:rsidP="001D26E3">
            <w:pPr>
              <w:autoSpaceDE w:val="0"/>
              <w:autoSpaceDN w:val="0"/>
              <w:adjustRightInd w:val="0"/>
              <w:spacing w:after="40" w:line="181" w:lineRule="atLeast"/>
              <w:rPr>
                <w:rFonts w:ascii="Calibri" w:hAnsi="Calibri"/>
                <w:color w:val="808080" w:themeColor="background1" w:themeShade="80"/>
                <w:sz w:val="16"/>
                <w:szCs w:val="16"/>
              </w:rPr>
            </w:pPr>
            <w:r w:rsidRPr="009A775F">
              <w:rPr>
                <w:rFonts w:ascii="Calibri" w:hAnsi="Calibri"/>
                <w:color w:val="808080" w:themeColor="background1" w:themeShade="80"/>
                <w:sz w:val="16"/>
                <w:szCs w:val="16"/>
              </w:rPr>
              <w:t>OTHER LESION(S)</w:t>
            </w:r>
          </w:p>
        </w:tc>
        <w:tc>
          <w:tcPr>
            <w:tcW w:w="2836" w:type="dxa"/>
            <w:tcBorders>
              <w:top w:val="nil"/>
              <w:left w:val="nil"/>
              <w:bottom w:val="single" w:sz="4" w:space="0" w:color="auto"/>
              <w:right w:val="single" w:sz="4" w:space="0" w:color="auto"/>
            </w:tcBorders>
            <w:shd w:val="clear" w:color="auto" w:fill="auto"/>
          </w:tcPr>
          <w:p w14:paraId="1990003A" w14:textId="77777777" w:rsidR="002377E9" w:rsidRPr="009A775F" w:rsidRDefault="002377E9" w:rsidP="002377E9">
            <w:pPr>
              <w:autoSpaceDE w:val="0"/>
              <w:autoSpaceDN w:val="0"/>
              <w:adjustRightInd w:val="0"/>
              <w:spacing w:after="40" w:line="181" w:lineRule="atLeast"/>
              <w:rPr>
                <w:rFonts w:ascii="Calibri" w:hAnsi="Calibri"/>
                <w:color w:val="808080" w:themeColor="background1" w:themeShade="80"/>
                <w:sz w:val="16"/>
                <w:szCs w:val="16"/>
              </w:rPr>
            </w:pPr>
            <w:r w:rsidRPr="009A775F">
              <w:rPr>
                <w:rFonts w:ascii="Calibri" w:hAnsi="Calibri"/>
                <w:color w:val="808080" w:themeColor="background1" w:themeShade="80"/>
                <w:sz w:val="16"/>
                <w:szCs w:val="16"/>
              </w:rPr>
              <w:t>Single selection value list/Text:</w:t>
            </w:r>
          </w:p>
          <w:p w14:paraId="4465799A" w14:textId="77777777" w:rsidR="002377E9" w:rsidRPr="009A775F" w:rsidRDefault="002377E9" w:rsidP="002377E9">
            <w:pPr>
              <w:spacing w:after="0"/>
              <w:rPr>
                <w:rFonts w:ascii="Calibri" w:hAnsi="Calibri"/>
                <w:color w:val="808080" w:themeColor="background1" w:themeShade="80"/>
                <w:sz w:val="16"/>
                <w:szCs w:val="16"/>
              </w:rPr>
            </w:pPr>
            <w:r w:rsidRPr="009A775F">
              <w:rPr>
                <w:rFonts w:ascii="Calibri" w:hAnsi="Calibri"/>
                <w:color w:val="808080" w:themeColor="background1" w:themeShade="80"/>
                <w:sz w:val="16"/>
                <w:szCs w:val="16"/>
              </w:rPr>
              <w:t>• Not identified</w:t>
            </w:r>
          </w:p>
          <w:p w14:paraId="03F6DC32" w14:textId="77777777" w:rsidR="002377E9" w:rsidRPr="009A775F" w:rsidRDefault="002377E9" w:rsidP="002377E9">
            <w:pPr>
              <w:spacing w:after="0"/>
              <w:rPr>
                <w:rFonts w:ascii="Calibri" w:hAnsi="Calibri"/>
                <w:color w:val="808080" w:themeColor="background1" w:themeShade="80"/>
                <w:sz w:val="16"/>
                <w:szCs w:val="16"/>
              </w:rPr>
            </w:pPr>
            <w:r w:rsidRPr="009A775F">
              <w:rPr>
                <w:rFonts w:ascii="Calibri" w:hAnsi="Calibri"/>
                <w:color w:val="808080" w:themeColor="background1" w:themeShade="80"/>
                <w:sz w:val="16"/>
                <w:szCs w:val="16"/>
              </w:rPr>
              <w:t>• Present</w:t>
            </w:r>
          </w:p>
          <w:p w14:paraId="306A1613" w14:textId="77777777" w:rsidR="00C63F64" w:rsidRPr="009A775F" w:rsidRDefault="002377E9" w:rsidP="002377E9">
            <w:pPr>
              <w:pStyle w:val="ListParagraph"/>
              <w:numPr>
                <w:ilvl w:val="0"/>
                <w:numId w:val="9"/>
              </w:numPr>
              <w:spacing w:after="0"/>
              <w:ind w:left="317" w:hanging="142"/>
              <w:rPr>
                <w:rFonts w:ascii="Calibri" w:hAnsi="Calibri"/>
                <w:color w:val="808080" w:themeColor="background1" w:themeShade="80"/>
                <w:sz w:val="16"/>
                <w:szCs w:val="16"/>
              </w:rPr>
            </w:pPr>
            <w:r w:rsidRPr="009A775F">
              <w:rPr>
                <w:rFonts w:ascii="Calibri" w:hAnsi="Calibri"/>
                <w:color w:val="808080" w:themeColor="background1" w:themeShade="80"/>
                <w:sz w:val="16"/>
                <w:szCs w:val="16"/>
              </w:rPr>
              <w:t>(Text) Macroscopic description of other lesion(s)</w:t>
            </w:r>
          </w:p>
        </w:tc>
        <w:tc>
          <w:tcPr>
            <w:tcW w:w="8221" w:type="dxa"/>
            <w:tcBorders>
              <w:top w:val="nil"/>
              <w:left w:val="nil"/>
              <w:bottom w:val="single" w:sz="4" w:space="0" w:color="auto"/>
              <w:right w:val="single" w:sz="4" w:space="0" w:color="auto"/>
            </w:tcBorders>
            <w:shd w:val="clear" w:color="auto" w:fill="auto"/>
          </w:tcPr>
          <w:p w14:paraId="70DD9B4F" w14:textId="77777777" w:rsidR="00855ECA" w:rsidRDefault="00855ECA" w:rsidP="004C287E">
            <w:pPr>
              <w:spacing w:after="0" w:line="240" w:lineRule="auto"/>
              <w:rPr>
                <w:rFonts w:ascii="Calibri" w:hAnsi="Calibri"/>
                <w:color w:val="000000"/>
                <w:sz w:val="16"/>
                <w:szCs w:val="16"/>
              </w:rPr>
            </w:pPr>
            <w:r w:rsidRPr="00855ECA">
              <w:rPr>
                <w:rFonts w:ascii="Calibri" w:hAnsi="Calibri"/>
                <w:color w:val="000000"/>
                <w:sz w:val="16"/>
                <w:szCs w:val="16"/>
              </w:rPr>
              <w:t>Other lesions are often naevi or other benign lesions; however, it is particularly important to identify the presence of satellite metastases because these portend a worse prognosis.</w:t>
            </w:r>
            <w:r w:rsidRPr="00855ECA">
              <w:rPr>
                <w:rFonts w:ascii="Calibri" w:hAnsi="Calibri"/>
                <w:color w:val="000000"/>
                <w:sz w:val="16"/>
                <w:szCs w:val="16"/>
                <w:vertAlign w:val="superscript"/>
              </w:rPr>
              <w:t>1</w:t>
            </w:r>
            <w:r w:rsidRPr="00855ECA">
              <w:rPr>
                <w:rFonts w:ascii="Calibri" w:hAnsi="Calibri"/>
                <w:color w:val="000000"/>
                <w:sz w:val="16"/>
                <w:szCs w:val="16"/>
              </w:rPr>
              <w:t xml:space="preserve"> </w:t>
            </w:r>
          </w:p>
          <w:p w14:paraId="009C1FB0" w14:textId="77777777" w:rsidR="00855ECA" w:rsidRPr="00855ECA" w:rsidRDefault="00855ECA" w:rsidP="004C287E">
            <w:pPr>
              <w:spacing w:after="0" w:line="240" w:lineRule="auto"/>
              <w:rPr>
                <w:rFonts w:ascii="Calibri" w:hAnsi="Calibri"/>
                <w:color w:val="000000"/>
                <w:sz w:val="16"/>
                <w:szCs w:val="16"/>
              </w:rPr>
            </w:pPr>
          </w:p>
          <w:p w14:paraId="00784B54" w14:textId="77777777" w:rsidR="00855ECA" w:rsidRPr="00855ECA" w:rsidRDefault="00855ECA" w:rsidP="004C287E">
            <w:pPr>
              <w:spacing w:after="0" w:line="240" w:lineRule="auto"/>
              <w:rPr>
                <w:rFonts w:ascii="Calibri" w:hAnsi="Calibri"/>
                <w:color w:val="000000"/>
                <w:sz w:val="16"/>
                <w:szCs w:val="16"/>
              </w:rPr>
            </w:pPr>
            <w:r w:rsidRPr="00855ECA">
              <w:rPr>
                <w:rFonts w:ascii="Calibri" w:hAnsi="Calibri"/>
                <w:color w:val="000000"/>
                <w:sz w:val="16"/>
                <w:szCs w:val="16"/>
              </w:rPr>
              <w:t>The description of the lesion includes such features as shape, colour, border, contour, evidence of surface crusting or ulceration and its proximity to the primary lesion and the resection margins.</w:t>
            </w:r>
          </w:p>
          <w:p w14:paraId="21EE8553" w14:textId="77777777" w:rsidR="00855ECA" w:rsidRPr="00855ECA" w:rsidRDefault="00855ECA" w:rsidP="004C287E">
            <w:pPr>
              <w:spacing w:after="0" w:line="240" w:lineRule="auto"/>
              <w:rPr>
                <w:rFonts w:ascii="Calibri" w:hAnsi="Calibri"/>
                <w:color w:val="000000"/>
                <w:sz w:val="16"/>
                <w:szCs w:val="16"/>
              </w:rPr>
            </w:pPr>
          </w:p>
          <w:p w14:paraId="567D7BC8" w14:textId="1936B31C" w:rsidR="00855ECA" w:rsidRPr="00855ECA" w:rsidRDefault="00855ECA" w:rsidP="004C287E">
            <w:pPr>
              <w:spacing w:after="0" w:line="240" w:lineRule="auto"/>
              <w:rPr>
                <w:rFonts w:ascii="Calibri" w:hAnsi="Calibri"/>
                <w:b/>
                <w:color w:val="000000"/>
                <w:sz w:val="16"/>
                <w:szCs w:val="16"/>
              </w:rPr>
            </w:pPr>
            <w:r w:rsidRPr="00855ECA">
              <w:rPr>
                <w:rFonts w:ascii="Calibri" w:hAnsi="Calibri"/>
                <w:b/>
                <w:color w:val="000000"/>
                <w:sz w:val="16"/>
                <w:szCs w:val="16"/>
              </w:rPr>
              <w:t>Reference</w:t>
            </w:r>
          </w:p>
          <w:p w14:paraId="270282CF" w14:textId="77777777" w:rsidR="00C63F64" w:rsidRPr="00FC6619" w:rsidRDefault="00855ECA" w:rsidP="004C287E">
            <w:pPr>
              <w:spacing w:after="100" w:line="240" w:lineRule="auto"/>
              <w:rPr>
                <w:rFonts w:ascii="Calibri" w:hAnsi="Calibri"/>
                <w:color w:val="000000"/>
                <w:sz w:val="16"/>
                <w:szCs w:val="16"/>
              </w:rPr>
            </w:pPr>
            <w:r>
              <w:rPr>
                <w:rFonts w:ascii="Calibri" w:hAnsi="Calibri"/>
                <w:color w:val="000000"/>
                <w:sz w:val="16"/>
                <w:szCs w:val="16"/>
              </w:rPr>
              <w:t xml:space="preserve">1 </w:t>
            </w:r>
            <w:proofErr w:type="spellStart"/>
            <w:r w:rsidRPr="00855ECA">
              <w:rPr>
                <w:rFonts w:ascii="Calibri" w:hAnsi="Calibri"/>
                <w:color w:val="000000"/>
                <w:sz w:val="16"/>
                <w:szCs w:val="16"/>
              </w:rPr>
              <w:t>Gershenwald</w:t>
            </w:r>
            <w:proofErr w:type="spellEnd"/>
            <w:r w:rsidRPr="00855ECA">
              <w:rPr>
                <w:rFonts w:ascii="Calibri" w:hAnsi="Calibri"/>
                <w:color w:val="000000"/>
                <w:sz w:val="16"/>
                <w:szCs w:val="16"/>
              </w:rPr>
              <w:t xml:space="preserve"> JE, </w:t>
            </w:r>
            <w:proofErr w:type="spellStart"/>
            <w:r w:rsidRPr="00855ECA">
              <w:rPr>
                <w:rFonts w:ascii="Calibri" w:hAnsi="Calibri"/>
                <w:color w:val="000000"/>
                <w:sz w:val="16"/>
                <w:szCs w:val="16"/>
              </w:rPr>
              <w:t>Scolyer</w:t>
            </w:r>
            <w:proofErr w:type="spellEnd"/>
            <w:r w:rsidRPr="00855ECA">
              <w:rPr>
                <w:rFonts w:ascii="Calibri" w:hAnsi="Calibri"/>
                <w:color w:val="000000"/>
                <w:sz w:val="16"/>
                <w:szCs w:val="16"/>
              </w:rPr>
              <w:t xml:space="preserve"> RA, Hess KR, </w:t>
            </w:r>
            <w:proofErr w:type="spellStart"/>
            <w:r w:rsidRPr="00855ECA">
              <w:rPr>
                <w:rFonts w:ascii="Calibri" w:hAnsi="Calibri"/>
                <w:color w:val="000000"/>
                <w:sz w:val="16"/>
                <w:szCs w:val="16"/>
              </w:rPr>
              <w:t>Sondak</w:t>
            </w:r>
            <w:proofErr w:type="spellEnd"/>
            <w:r w:rsidRPr="00855ECA">
              <w:rPr>
                <w:rFonts w:ascii="Calibri" w:hAnsi="Calibri"/>
                <w:color w:val="000000"/>
                <w:sz w:val="16"/>
                <w:szCs w:val="16"/>
              </w:rPr>
              <w:t xml:space="preserve"> VK, Long GV, Ross MI, Lazar AJ, Faries MB, Kirkwood JM, McArthur GA, Haydu LE, </w:t>
            </w:r>
            <w:proofErr w:type="spellStart"/>
            <w:r w:rsidRPr="00855ECA">
              <w:rPr>
                <w:rFonts w:ascii="Calibri" w:hAnsi="Calibri"/>
                <w:color w:val="000000"/>
                <w:sz w:val="16"/>
                <w:szCs w:val="16"/>
              </w:rPr>
              <w:t>Eggermont</w:t>
            </w:r>
            <w:proofErr w:type="spellEnd"/>
            <w:r w:rsidRPr="00855ECA">
              <w:rPr>
                <w:rFonts w:ascii="Calibri" w:hAnsi="Calibri"/>
                <w:color w:val="000000"/>
                <w:sz w:val="16"/>
                <w:szCs w:val="16"/>
              </w:rPr>
              <w:t xml:space="preserve"> AMM, Flaherty KT, Balch CM and Thompson JF (2017). Melanoma staging: Evidence-based changes in the American Joint Committee on Cancer eighth edition cancer staging manual. </w:t>
            </w:r>
            <w:r w:rsidRPr="00855ECA">
              <w:rPr>
                <w:rFonts w:ascii="Calibri" w:hAnsi="Calibri"/>
                <w:i/>
                <w:color w:val="000000"/>
                <w:sz w:val="16"/>
                <w:szCs w:val="16"/>
              </w:rPr>
              <w:t>CA Cancer J Clin</w:t>
            </w:r>
            <w:r w:rsidRPr="00855ECA">
              <w:rPr>
                <w:rFonts w:ascii="Calibri" w:hAnsi="Calibri"/>
                <w:color w:val="000000"/>
                <w:sz w:val="16"/>
                <w:szCs w:val="16"/>
              </w:rPr>
              <w:t xml:space="preserve"> 67(6):472-492.</w:t>
            </w:r>
          </w:p>
        </w:tc>
        <w:tc>
          <w:tcPr>
            <w:tcW w:w="1701" w:type="dxa"/>
            <w:tcBorders>
              <w:top w:val="nil"/>
              <w:left w:val="nil"/>
              <w:bottom w:val="single" w:sz="4" w:space="0" w:color="auto"/>
              <w:right w:val="single" w:sz="4" w:space="0" w:color="auto"/>
            </w:tcBorders>
            <w:shd w:val="clear" w:color="auto" w:fill="auto"/>
          </w:tcPr>
          <w:p w14:paraId="26610496" w14:textId="77777777" w:rsidR="00C63F64" w:rsidRPr="00FC6619" w:rsidRDefault="00C63F64" w:rsidP="00181A22">
            <w:pPr>
              <w:rPr>
                <w:rFonts w:ascii="Calibri" w:hAnsi="Calibri"/>
                <w:color w:val="000000"/>
                <w:sz w:val="16"/>
                <w:szCs w:val="16"/>
              </w:rPr>
            </w:pPr>
          </w:p>
        </w:tc>
      </w:tr>
      <w:tr w:rsidR="00073EC1" w14:paraId="3BCD4088"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6EECAB92" w14:textId="6F26955E" w:rsidR="00073EC1" w:rsidRPr="00073EC1" w:rsidRDefault="00073EC1" w:rsidP="00074C59">
            <w:pPr>
              <w:spacing w:after="0" w:line="240" w:lineRule="auto"/>
              <w:rPr>
                <w:rFonts w:ascii="Calibri" w:hAnsi="Calibri"/>
                <w:color w:val="000000"/>
                <w:sz w:val="16"/>
                <w:szCs w:val="16"/>
              </w:rPr>
            </w:pPr>
            <w:r w:rsidRPr="00073EC1">
              <w:rPr>
                <w:rFonts w:ascii="Calibri" w:hAnsi="Calibri"/>
                <w:color w:val="000000"/>
                <w:sz w:val="16"/>
                <w:szCs w:val="16"/>
              </w:rPr>
              <w:t>Core</w:t>
            </w:r>
            <w:r w:rsidR="002B3DF9">
              <w:rPr>
                <w:rFonts w:ascii="Calibri" w:hAnsi="Calibri"/>
                <w:color w:val="000000"/>
                <w:sz w:val="16"/>
                <w:szCs w:val="16"/>
              </w:rPr>
              <w:t xml:space="preserve"> and</w:t>
            </w:r>
          </w:p>
          <w:p w14:paraId="087F0172" w14:textId="74E6A377" w:rsidR="00073EC1" w:rsidRPr="00A05404" w:rsidRDefault="00073EC1" w:rsidP="00074C59">
            <w:pPr>
              <w:spacing w:line="240" w:lineRule="auto"/>
              <w:rPr>
                <w:rFonts w:ascii="Calibri" w:hAnsi="Calibri"/>
                <w:color w:val="000000"/>
                <w:sz w:val="16"/>
                <w:szCs w:val="16"/>
              </w:rPr>
            </w:pPr>
            <w:r w:rsidRPr="00073EC1">
              <w:rPr>
                <w:rFonts w:ascii="Calibri" w:hAnsi="Calibri"/>
                <w:color w:val="000000"/>
                <w:sz w:val="16"/>
                <w:szCs w:val="16"/>
              </w:rPr>
              <w:t>Non-</w:t>
            </w:r>
            <w:r w:rsidR="00F228F7">
              <w:rPr>
                <w:rFonts w:ascii="Calibri" w:hAnsi="Calibri"/>
                <w:color w:val="000000"/>
                <w:sz w:val="16"/>
                <w:szCs w:val="16"/>
              </w:rPr>
              <w:t>c</w:t>
            </w:r>
            <w:r w:rsidRPr="00073EC1">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0B671A34" w14:textId="77777777" w:rsidR="00073EC1" w:rsidRPr="00E92014" w:rsidRDefault="00073EC1" w:rsidP="001D26E3">
            <w:pPr>
              <w:autoSpaceDE w:val="0"/>
              <w:autoSpaceDN w:val="0"/>
              <w:adjustRightInd w:val="0"/>
              <w:spacing w:after="40" w:line="181" w:lineRule="atLeast"/>
              <w:rPr>
                <w:rFonts w:ascii="Calibri" w:hAnsi="Calibri"/>
                <w:color w:val="000000"/>
                <w:sz w:val="16"/>
                <w:szCs w:val="16"/>
              </w:rPr>
            </w:pPr>
            <w:r w:rsidRPr="00073EC1">
              <w:rPr>
                <w:rFonts w:ascii="Calibri" w:hAnsi="Calibri"/>
                <w:color w:val="000000"/>
                <w:sz w:val="16"/>
                <w:szCs w:val="16"/>
              </w:rPr>
              <w:t>SURGICAL MARGIN/TISSUE EDGES</w:t>
            </w:r>
          </w:p>
        </w:tc>
        <w:tc>
          <w:tcPr>
            <w:tcW w:w="2836" w:type="dxa"/>
            <w:tcBorders>
              <w:top w:val="nil"/>
              <w:left w:val="nil"/>
              <w:bottom w:val="single" w:sz="4" w:space="0" w:color="auto"/>
              <w:right w:val="single" w:sz="4" w:space="0" w:color="auto"/>
            </w:tcBorders>
            <w:shd w:val="clear" w:color="auto" w:fill="auto"/>
          </w:tcPr>
          <w:p w14:paraId="0D6501AE" w14:textId="77777777" w:rsidR="00073EC1" w:rsidRDefault="00073EC1" w:rsidP="00073EC1">
            <w:pPr>
              <w:spacing w:after="0"/>
              <w:rPr>
                <w:rFonts w:ascii="Calibri" w:hAnsi="Calibri"/>
                <w:color w:val="000000"/>
                <w:sz w:val="16"/>
                <w:szCs w:val="16"/>
              </w:rPr>
            </w:pPr>
            <w:r w:rsidRPr="00073EC1">
              <w:rPr>
                <w:rFonts w:ascii="Calibri" w:hAnsi="Calibri"/>
                <w:color w:val="000000"/>
                <w:sz w:val="16"/>
                <w:szCs w:val="16"/>
              </w:rPr>
              <w:t>Single selection value list/Text:</w:t>
            </w:r>
          </w:p>
          <w:p w14:paraId="76FE19F1" w14:textId="77777777" w:rsidR="00073EC1" w:rsidRPr="00073EC1" w:rsidRDefault="00073EC1" w:rsidP="00073EC1">
            <w:pPr>
              <w:spacing w:after="0"/>
              <w:rPr>
                <w:rFonts w:ascii="Calibri" w:hAnsi="Calibri"/>
                <w:color w:val="000000"/>
                <w:sz w:val="16"/>
                <w:szCs w:val="16"/>
              </w:rPr>
            </w:pPr>
            <w:r w:rsidRPr="00751337">
              <w:rPr>
                <w:rFonts w:ascii="Calibri" w:hAnsi="Calibri"/>
                <w:color w:val="000000"/>
                <w:sz w:val="16"/>
                <w:szCs w:val="16"/>
              </w:rPr>
              <w:t xml:space="preserve">• </w:t>
            </w:r>
            <w:r w:rsidRPr="00073EC1">
              <w:rPr>
                <w:rFonts w:ascii="Calibri" w:hAnsi="Calibri"/>
                <w:color w:val="000000"/>
                <w:sz w:val="16"/>
                <w:szCs w:val="16"/>
              </w:rPr>
              <w:t>Cannot be assessed</w:t>
            </w:r>
          </w:p>
          <w:p w14:paraId="0D36396D" w14:textId="77777777" w:rsidR="00073EC1" w:rsidRDefault="00073EC1" w:rsidP="00073EC1">
            <w:pPr>
              <w:spacing w:after="0"/>
              <w:rPr>
                <w:rFonts w:ascii="Calibri" w:hAnsi="Calibri"/>
                <w:color w:val="000000"/>
                <w:sz w:val="16"/>
                <w:szCs w:val="16"/>
              </w:rPr>
            </w:pPr>
            <w:r w:rsidRPr="00751337">
              <w:rPr>
                <w:rFonts w:ascii="Calibri" w:hAnsi="Calibri"/>
                <w:color w:val="000000"/>
                <w:sz w:val="16"/>
                <w:szCs w:val="16"/>
              </w:rPr>
              <w:t xml:space="preserve">• </w:t>
            </w:r>
            <w:r w:rsidRPr="00073EC1">
              <w:rPr>
                <w:rFonts w:ascii="Calibri" w:hAnsi="Calibri"/>
                <w:color w:val="000000"/>
                <w:sz w:val="16"/>
                <w:szCs w:val="16"/>
              </w:rPr>
              <w:t>Not involved by melanoma in situ or invasive melanoma</w:t>
            </w:r>
          </w:p>
          <w:p w14:paraId="7445BC46" w14:textId="77777777" w:rsidR="00F54B4A" w:rsidRPr="00074C59" w:rsidRDefault="00F54B4A" w:rsidP="00F54B4A">
            <w:pPr>
              <w:pStyle w:val="ListParagraph"/>
              <w:spacing w:after="0"/>
              <w:ind w:left="317"/>
              <w:rPr>
                <w:rFonts w:ascii="Calibri" w:hAnsi="Calibri"/>
                <w:color w:val="808080" w:themeColor="background1" w:themeShade="80"/>
                <w:sz w:val="16"/>
                <w:szCs w:val="16"/>
              </w:rPr>
            </w:pPr>
            <w:r w:rsidRPr="00074C59">
              <w:rPr>
                <w:rFonts w:ascii="Calibri" w:hAnsi="Calibri"/>
                <w:color w:val="808080" w:themeColor="background1" w:themeShade="80"/>
                <w:sz w:val="16"/>
                <w:szCs w:val="16"/>
              </w:rPr>
              <w:t xml:space="preserve">(Non-Core) </w:t>
            </w:r>
          </w:p>
          <w:p w14:paraId="3254B3AE" w14:textId="77777777" w:rsidR="00073EC1" w:rsidRPr="00074C59" w:rsidRDefault="00073EC1" w:rsidP="00F54B4A">
            <w:pPr>
              <w:pStyle w:val="ListParagraph"/>
              <w:spacing w:after="0"/>
              <w:ind w:left="317"/>
              <w:rPr>
                <w:rFonts w:ascii="Calibri" w:hAnsi="Calibri"/>
                <w:color w:val="808080" w:themeColor="background1" w:themeShade="80"/>
                <w:sz w:val="16"/>
                <w:szCs w:val="16"/>
              </w:rPr>
            </w:pPr>
            <w:r w:rsidRPr="00074C59">
              <w:rPr>
                <w:rFonts w:ascii="Calibri" w:hAnsi="Calibri"/>
                <w:color w:val="808080" w:themeColor="background1" w:themeShade="80"/>
                <w:sz w:val="16"/>
                <w:szCs w:val="16"/>
              </w:rPr>
              <w:lastRenderedPageBreak/>
              <w:t>Distance of melanoma in situ or invasive tumour from closest margin</w:t>
            </w:r>
          </w:p>
          <w:p w14:paraId="767DE390" w14:textId="77777777" w:rsidR="00F54B4A" w:rsidRPr="00074C59" w:rsidRDefault="00F54B4A" w:rsidP="00F54B4A">
            <w:pPr>
              <w:pStyle w:val="ListParagraph"/>
              <w:numPr>
                <w:ilvl w:val="0"/>
                <w:numId w:val="9"/>
              </w:numPr>
              <w:spacing w:after="0"/>
              <w:rPr>
                <w:rFonts w:ascii="Calibri" w:hAnsi="Calibri"/>
                <w:color w:val="808080" w:themeColor="background1" w:themeShade="80"/>
                <w:sz w:val="16"/>
                <w:szCs w:val="16"/>
              </w:rPr>
            </w:pPr>
            <w:r w:rsidRPr="00074C59">
              <w:rPr>
                <w:rFonts w:ascii="Calibri" w:hAnsi="Calibri"/>
                <w:color w:val="808080" w:themeColor="background1" w:themeShade="80"/>
                <w:sz w:val="16"/>
                <w:szCs w:val="16"/>
              </w:rPr>
              <w:t xml:space="preserve">≤1 mm </w:t>
            </w:r>
          </w:p>
          <w:p w14:paraId="569004D8" w14:textId="77777777" w:rsidR="00F54B4A" w:rsidRPr="00074C59" w:rsidRDefault="00F54B4A" w:rsidP="00F54B4A">
            <w:pPr>
              <w:pStyle w:val="ListParagraph"/>
              <w:numPr>
                <w:ilvl w:val="0"/>
                <w:numId w:val="9"/>
              </w:numPr>
              <w:spacing w:after="0"/>
              <w:rPr>
                <w:rFonts w:ascii="Calibri" w:hAnsi="Calibri"/>
                <w:color w:val="808080" w:themeColor="background1" w:themeShade="80"/>
                <w:sz w:val="16"/>
                <w:szCs w:val="16"/>
              </w:rPr>
            </w:pPr>
            <w:r w:rsidRPr="00074C59">
              <w:rPr>
                <w:rFonts w:ascii="Calibri" w:hAnsi="Calibri"/>
                <w:color w:val="808080" w:themeColor="background1" w:themeShade="80"/>
                <w:sz w:val="16"/>
                <w:szCs w:val="16"/>
              </w:rPr>
              <w:t>&gt;1 mm</w:t>
            </w:r>
          </w:p>
          <w:p w14:paraId="7A74FAFC" w14:textId="77777777" w:rsidR="00F54B4A" w:rsidRPr="00074C59" w:rsidRDefault="00F54B4A" w:rsidP="00F54B4A">
            <w:pPr>
              <w:spacing w:after="0"/>
              <w:rPr>
                <w:rFonts w:ascii="Calibri" w:hAnsi="Calibri"/>
                <w:i/>
                <w:color w:val="808080" w:themeColor="background1" w:themeShade="80"/>
                <w:sz w:val="16"/>
                <w:szCs w:val="16"/>
              </w:rPr>
            </w:pPr>
            <w:r w:rsidRPr="00074C59">
              <w:rPr>
                <w:rFonts w:ascii="Calibri" w:hAnsi="Calibri"/>
                <w:i/>
                <w:color w:val="808080" w:themeColor="background1" w:themeShade="80"/>
                <w:sz w:val="16"/>
                <w:szCs w:val="16"/>
              </w:rPr>
              <w:t xml:space="preserve">         Specify closest location(s), if </w:t>
            </w:r>
          </w:p>
          <w:p w14:paraId="74CD870F" w14:textId="77777777" w:rsidR="00F54B4A" w:rsidRPr="00074C59" w:rsidRDefault="00F54B4A" w:rsidP="00F54B4A">
            <w:pPr>
              <w:spacing w:after="0"/>
              <w:rPr>
                <w:rFonts w:ascii="Calibri" w:hAnsi="Calibri"/>
                <w:i/>
                <w:color w:val="808080" w:themeColor="background1" w:themeShade="80"/>
                <w:sz w:val="16"/>
                <w:szCs w:val="16"/>
              </w:rPr>
            </w:pPr>
            <w:r w:rsidRPr="00074C59">
              <w:rPr>
                <w:rFonts w:ascii="Calibri" w:hAnsi="Calibri"/>
                <w:i/>
                <w:color w:val="808080" w:themeColor="background1" w:themeShade="80"/>
                <w:sz w:val="16"/>
                <w:szCs w:val="16"/>
              </w:rPr>
              <w:t xml:space="preserve">         possible</w:t>
            </w:r>
          </w:p>
          <w:p w14:paraId="5F27ADFF" w14:textId="77777777" w:rsidR="00F54B4A" w:rsidRDefault="00F54B4A" w:rsidP="00F54B4A">
            <w:pPr>
              <w:spacing w:after="0"/>
              <w:rPr>
                <w:rFonts w:ascii="Calibri" w:hAnsi="Calibri"/>
                <w:color w:val="000000"/>
                <w:sz w:val="16"/>
                <w:szCs w:val="16"/>
              </w:rPr>
            </w:pPr>
            <w:r w:rsidRPr="00751337">
              <w:rPr>
                <w:rFonts w:ascii="Calibri" w:hAnsi="Calibri"/>
                <w:color w:val="000000"/>
                <w:sz w:val="16"/>
                <w:szCs w:val="16"/>
              </w:rPr>
              <w:t xml:space="preserve">• </w:t>
            </w:r>
            <w:r w:rsidRPr="00F54B4A">
              <w:rPr>
                <w:rFonts w:ascii="Calibri" w:hAnsi="Calibri"/>
                <w:color w:val="000000"/>
                <w:sz w:val="16"/>
                <w:szCs w:val="16"/>
              </w:rPr>
              <w:t>Involved by melanoma in situ</w:t>
            </w:r>
          </w:p>
          <w:p w14:paraId="104B0A5F" w14:textId="77777777" w:rsidR="00F54B4A" w:rsidRPr="00F54B4A" w:rsidRDefault="00F54B4A" w:rsidP="00F54B4A">
            <w:pPr>
              <w:spacing w:after="0"/>
              <w:rPr>
                <w:rFonts w:ascii="Calibri" w:hAnsi="Calibri"/>
                <w:color w:val="000000"/>
                <w:sz w:val="16"/>
                <w:szCs w:val="16"/>
              </w:rPr>
            </w:pPr>
            <w:r>
              <w:rPr>
                <w:rFonts w:ascii="Calibri" w:hAnsi="Calibri"/>
                <w:i/>
                <w:color w:val="000000"/>
                <w:sz w:val="16"/>
                <w:szCs w:val="16"/>
              </w:rPr>
              <w:t xml:space="preserve">        (</w:t>
            </w:r>
            <w:r w:rsidRPr="00F54B4A">
              <w:rPr>
                <w:rFonts w:ascii="Calibri" w:hAnsi="Calibri"/>
                <w:color w:val="000000"/>
                <w:sz w:val="16"/>
                <w:szCs w:val="16"/>
              </w:rPr>
              <w:t>Non-Core</w:t>
            </w:r>
            <w:r>
              <w:rPr>
                <w:rFonts w:ascii="Calibri" w:hAnsi="Calibri"/>
                <w:color w:val="000000"/>
                <w:sz w:val="16"/>
                <w:szCs w:val="16"/>
              </w:rPr>
              <w:t>)</w:t>
            </w:r>
          </w:p>
          <w:p w14:paraId="29D9A638" w14:textId="77777777" w:rsidR="00F54B4A" w:rsidRPr="00074C59" w:rsidRDefault="00F54B4A" w:rsidP="00F54B4A">
            <w:pPr>
              <w:spacing w:after="0"/>
              <w:rPr>
                <w:rFonts w:ascii="Calibri" w:hAnsi="Calibri"/>
                <w:i/>
                <w:color w:val="808080" w:themeColor="background1" w:themeShade="80"/>
                <w:sz w:val="16"/>
                <w:szCs w:val="16"/>
              </w:rPr>
            </w:pPr>
            <w:r w:rsidRPr="00074C59">
              <w:rPr>
                <w:rFonts w:ascii="Calibri" w:hAnsi="Calibri"/>
                <w:i/>
                <w:color w:val="808080" w:themeColor="background1" w:themeShade="80"/>
                <w:sz w:val="16"/>
                <w:szCs w:val="16"/>
              </w:rPr>
              <w:t xml:space="preserve">       Specify location(s), if possible</w:t>
            </w:r>
          </w:p>
          <w:p w14:paraId="1DCA85AB" w14:textId="77777777" w:rsidR="00F54B4A" w:rsidRPr="00F54B4A" w:rsidRDefault="00F54B4A" w:rsidP="00F54B4A">
            <w:pPr>
              <w:spacing w:after="0"/>
              <w:rPr>
                <w:rFonts w:ascii="Calibri" w:hAnsi="Calibri"/>
                <w:i/>
                <w:color w:val="000000"/>
                <w:sz w:val="16"/>
                <w:szCs w:val="16"/>
              </w:rPr>
            </w:pPr>
          </w:p>
          <w:p w14:paraId="7D76A3FE" w14:textId="77777777" w:rsidR="00F54B4A" w:rsidRDefault="00F54B4A" w:rsidP="00F54B4A">
            <w:pPr>
              <w:spacing w:after="0"/>
              <w:rPr>
                <w:rFonts w:ascii="Calibri" w:hAnsi="Calibri"/>
                <w:color w:val="000000"/>
                <w:sz w:val="16"/>
                <w:szCs w:val="16"/>
              </w:rPr>
            </w:pPr>
            <w:r w:rsidRPr="00751337">
              <w:rPr>
                <w:rFonts w:ascii="Calibri" w:hAnsi="Calibri"/>
                <w:color w:val="000000"/>
                <w:sz w:val="16"/>
                <w:szCs w:val="16"/>
              </w:rPr>
              <w:t xml:space="preserve">• </w:t>
            </w:r>
            <w:r w:rsidRPr="00F54B4A">
              <w:rPr>
                <w:rFonts w:ascii="Calibri" w:hAnsi="Calibri"/>
                <w:color w:val="000000"/>
                <w:sz w:val="16"/>
                <w:szCs w:val="16"/>
              </w:rPr>
              <w:t>Involved by invasive melanoma</w:t>
            </w:r>
          </w:p>
          <w:p w14:paraId="4B7E544A" w14:textId="77777777" w:rsidR="00F54B4A" w:rsidRPr="00074C59" w:rsidRDefault="00F54B4A" w:rsidP="00F54B4A">
            <w:pPr>
              <w:spacing w:after="0"/>
              <w:rPr>
                <w:rFonts w:ascii="Calibri" w:hAnsi="Calibri"/>
                <w:color w:val="808080" w:themeColor="background1" w:themeShade="80"/>
                <w:sz w:val="16"/>
                <w:szCs w:val="16"/>
              </w:rPr>
            </w:pPr>
            <w:r w:rsidRPr="00074C59">
              <w:rPr>
                <w:rFonts w:ascii="Calibri" w:hAnsi="Calibri"/>
                <w:i/>
                <w:color w:val="808080" w:themeColor="background1" w:themeShade="80"/>
                <w:sz w:val="16"/>
                <w:szCs w:val="16"/>
              </w:rPr>
              <w:t xml:space="preserve">        (</w:t>
            </w:r>
            <w:r w:rsidRPr="00074C59">
              <w:rPr>
                <w:rFonts w:ascii="Calibri" w:hAnsi="Calibri"/>
                <w:color w:val="808080" w:themeColor="background1" w:themeShade="80"/>
                <w:sz w:val="16"/>
                <w:szCs w:val="16"/>
              </w:rPr>
              <w:t>Non-Core)</w:t>
            </w:r>
          </w:p>
          <w:p w14:paraId="48746F07" w14:textId="77777777" w:rsidR="00F54B4A" w:rsidRPr="00074C59" w:rsidRDefault="00F54B4A" w:rsidP="00F54B4A">
            <w:pPr>
              <w:spacing w:after="0"/>
              <w:rPr>
                <w:rFonts w:ascii="Calibri" w:hAnsi="Calibri"/>
                <w:i/>
                <w:color w:val="808080" w:themeColor="background1" w:themeShade="80"/>
                <w:sz w:val="16"/>
                <w:szCs w:val="16"/>
              </w:rPr>
            </w:pPr>
            <w:r w:rsidRPr="00074C59">
              <w:rPr>
                <w:rFonts w:ascii="Calibri" w:hAnsi="Calibri"/>
                <w:i/>
                <w:color w:val="808080" w:themeColor="background1" w:themeShade="80"/>
                <w:sz w:val="16"/>
                <w:szCs w:val="16"/>
              </w:rPr>
              <w:t xml:space="preserve">       Specify location(s), if possible</w:t>
            </w:r>
          </w:p>
          <w:p w14:paraId="35D438B5" w14:textId="77777777" w:rsidR="00F54B4A" w:rsidRPr="00F54B4A" w:rsidRDefault="00F54B4A" w:rsidP="00F54B4A">
            <w:pPr>
              <w:spacing w:after="0"/>
              <w:rPr>
                <w:rFonts w:ascii="Calibri" w:hAnsi="Calibri"/>
                <w:color w:val="000000"/>
                <w:sz w:val="16"/>
                <w:szCs w:val="16"/>
              </w:rPr>
            </w:pPr>
          </w:p>
          <w:p w14:paraId="29905770" w14:textId="77777777" w:rsidR="00F54B4A" w:rsidRPr="00F54B4A" w:rsidRDefault="00F54B4A" w:rsidP="00F54B4A">
            <w:pPr>
              <w:spacing w:after="0"/>
              <w:rPr>
                <w:rFonts w:ascii="Calibri" w:hAnsi="Calibri"/>
                <w: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21773BCE" w14:textId="77777777" w:rsidR="00610FBC" w:rsidRPr="00610FBC" w:rsidRDefault="00610FBC" w:rsidP="004C287E">
            <w:pPr>
              <w:spacing w:after="0" w:line="240" w:lineRule="auto"/>
              <w:rPr>
                <w:rFonts w:ascii="Calibri" w:hAnsi="Calibri"/>
                <w:color w:val="000000" w:themeColor="text1"/>
                <w:sz w:val="16"/>
                <w:szCs w:val="16"/>
              </w:rPr>
            </w:pPr>
            <w:r w:rsidRPr="00610FBC">
              <w:rPr>
                <w:rFonts w:ascii="Calibri" w:hAnsi="Calibri"/>
                <w:color w:val="000000" w:themeColor="text1"/>
                <w:sz w:val="16"/>
                <w:szCs w:val="16"/>
              </w:rPr>
              <w:lastRenderedPageBreak/>
              <w:t>When the clinical intention of the biopsy is to completely remove a melanoma,</w:t>
            </w:r>
            <w:hyperlink w:anchor="_ENREF_1" w:tooltip="Utjes, 2019 #3631" w:history="1">
              <w:r w:rsidRPr="00610FBC">
                <w:rPr>
                  <w:rStyle w:val="Hyperlink"/>
                  <w:rFonts w:ascii="Calibri" w:hAnsi="Calibri"/>
                  <w:color w:val="000000" w:themeColor="text1"/>
                  <w:sz w:val="16"/>
                  <w:szCs w:val="16"/>
                  <w:u w:val="none"/>
                </w:rPr>
                <w:fldChar w:fldCharType="begin">
                  <w:fldData xml:space="preserve">PEVuZE5vdGU+PENpdGU+PEF1dGhvcj5VdGplczwvQXV0aG9yPjxZZWFyPjIwMTk8L1llYXI+PFJl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</w:fldData>
                </w:fldChar>
              </w:r>
              <w:r w:rsidRPr="00610FBC">
                <w:rPr>
                  <w:rStyle w:val="Hyperlink"/>
                  <w:rFonts w:ascii="Calibri" w:hAnsi="Calibri"/>
                  <w:color w:val="000000" w:themeColor="text1"/>
                  <w:sz w:val="16"/>
                  <w:szCs w:val="16"/>
                  <w:u w:val="none"/>
                </w:rPr>
                <w:instrText xml:space="preserve"> ADDIN EN.CITE </w:instrText>
              </w:r>
              <w:r w:rsidRPr="00610FBC">
                <w:rPr>
                  <w:rStyle w:val="Hyperlink"/>
                  <w:rFonts w:ascii="Calibri" w:hAnsi="Calibri"/>
                  <w:color w:val="000000" w:themeColor="text1"/>
                  <w:sz w:val="16"/>
                  <w:szCs w:val="16"/>
                  <w:u w:val="none"/>
                </w:rPr>
                <w:fldChar w:fldCharType="begin">
                  <w:fldData xml:space="preserve">PEVuZE5vdGU+PENpdGU+PEF1dGhvcj5VdGplczwvQXV0aG9yPjxZZWFyPjIwMTk8L1llYXI+PFJl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</w:fldData>
                </w:fldChar>
              </w:r>
              <w:r w:rsidRPr="00610FBC">
                <w:rPr>
                  <w:rStyle w:val="Hyperlink"/>
                  <w:rFonts w:ascii="Calibri" w:hAnsi="Calibri"/>
                  <w:color w:val="000000" w:themeColor="text1"/>
                  <w:sz w:val="16"/>
                  <w:szCs w:val="16"/>
                  <w:u w:val="none"/>
                </w:rPr>
                <w:instrText xml:space="preserve"> ADDIN EN.CITE.DATA </w:instrText>
              </w:r>
              <w:r w:rsidRPr="00610FBC">
                <w:rPr>
                  <w:rStyle w:val="Hyperlink"/>
                  <w:rFonts w:ascii="Calibri" w:hAnsi="Calibri"/>
                  <w:color w:val="000000" w:themeColor="text1"/>
                  <w:sz w:val="16"/>
                  <w:szCs w:val="16"/>
                  <w:u w:val="none"/>
                </w:rPr>
              </w:r>
              <w:r w:rsidRPr="00610FBC">
                <w:rPr>
                  <w:rStyle w:val="Hyperlink"/>
                  <w:rFonts w:ascii="Calibri" w:hAnsi="Calibri"/>
                  <w:color w:val="000000" w:themeColor="text1"/>
                  <w:sz w:val="16"/>
                  <w:szCs w:val="16"/>
                  <w:u w:val="none"/>
                </w:rPr>
                <w:fldChar w:fldCharType="end"/>
              </w:r>
              <w:r w:rsidRPr="00610FBC">
                <w:rPr>
                  <w:rStyle w:val="Hyperlink"/>
                  <w:rFonts w:ascii="Calibri" w:hAnsi="Calibri"/>
                  <w:color w:val="000000" w:themeColor="text1"/>
                  <w:sz w:val="16"/>
                  <w:szCs w:val="16"/>
                  <w:u w:val="none"/>
                </w:rPr>
              </w:r>
              <w:r w:rsidRPr="00610FBC">
                <w:rPr>
                  <w:rStyle w:val="Hyperlink"/>
                  <w:rFonts w:ascii="Calibri" w:hAnsi="Calibri"/>
                  <w:color w:val="000000" w:themeColor="text1"/>
                  <w:sz w:val="16"/>
                  <w:szCs w:val="16"/>
                  <w:u w:val="none"/>
                </w:rPr>
                <w:fldChar w:fldCharType="separate"/>
              </w:r>
              <w:r w:rsidRPr="00610FBC">
                <w:rPr>
                  <w:rStyle w:val="Hyperlink"/>
                  <w:rFonts w:ascii="Calibri" w:hAnsi="Calibri"/>
                  <w:color w:val="000000" w:themeColor="text1"/>
                  <w:sz w:val="16"/>
                  <w:szCs w:val="16"/>
                  <w:u w:val="none"/>
                  <w:vertAlign w:val="superscript"/>
                </w:rPr>
                <w:t>1</w:t>
              </w:r>
              <w:r w:rsidRPr="00610FBC">
                <w:rPr>
                  <w:rStyle w:val="Hyperlink"/>
                  <w:rFonts w:ascii="Calibri" w:hAnsi="Calibri"/>
                  <w:color w:val="000000" w:themeColor="text1"/>
                  <w:sz w:val="16"/>
                  <w:szCs w:val="16"/>
                  <w:u w:val="none"/>
                </w:rPr>
                <w:fldChar w:fldCharType="end"/>
              </w:r>
            </w:hyperlink>
            <w:r w:rsidRPr="00610FBC">
              <w:rPr>
                <w:rFonts w:ascii="Calibri" w:hAnsi="Calibri"/>
                <w:color w:val="000000" w:themeColor="text1"/>
                <w:sz w:val="16"/>
                <w:szCs w:val="16"/>
              </w:rPr>
              <w:t xml:space="preserve"> it is important to document when the surgical margins are microscopically involved (positive) by in situ or invasive melanoma and to specify the precise area of the positive margin, if possible. If the margins are microscopically clear, for clinical management purposes, it is usually sufficient to simply state this in the pathology report, unless the microscopic margin is narrow (where there is a risk that limited routine pathological sampling may fail to detect a positive margin). What constitutes a narrow microscopic margin in the excision specimen probably varies with the type of melanoma. For most cases of superficial spreading and nodular melanoma, a 1 mm peripheral rim of histologically uninvolved tissue is likely to be sufficient. However, with lentigo </w:t>
            </w:r>
            <w:proofErr w:type="spellStart"/>
            <w:r w:rsidRPr="00610FBC">
              <w:rPr>
                <w:rFonts w:ascii="Calibri" w:hAnsi="Calibri"/>
                <w:color w:val="000000" w:themeColor="text1"/>
                <w:sz w:val="16"/>
                <w:szCs w:val="16"/>
              </w:rPr>
              <w:lastRenderedPageBreak/>
              <w:t>maligna</w:t>
            </w:r>
            <w:proofErr w:type="spellEnd"/>
            <w:r w:rsidRPr="00610FBC">
              <w:rPr>
                <w:rFonts w:ascii="Calibri" w:hAnsi="Calibri"/>
                <w:color w:val="000000" w:themeColor="text1"/>
                <w:sz w:val="16"/>
                <w:szCs w:val="16"/>
              </w:rPr>
              <w:t xml:space="preserve"> and other melanomas with less well circumscribed and well-defined peripheral edges, a wider rim of histologically uninvolved tissue may be advisable.   </w:t>
            </w:r>
          </w:p>
          <w:p w14:paraId="763E18B0" w14:textId="77777777" w:rsidR="00610FBC" w:rsidRDefault="00610FBC" w:rsidP="004C287E">
            <w:pPr>
              <w:spacing w:after="0" w:line="240" w:lineRule="auto"/>
              <w:rPr>
                <w:rFonts w:ascii="Calibri" w:hAnsi="Calibri"/>
                <w:color w:val="000000" w:themeColor="text1"/>
                <w:sz w:val="16"/>
                <w:szCs w:val="16"/>
              </w:rPr>
            </w:pPr>
          </w:p>
          <w:p w14:paraId="47460362" w14:textId="77777777" w:rsidR="00610FBC" w:rsidRPr="00610FBC" w:rsidRDefault="00610FBC" w:rsidP="004C287E">
            <w:pPr>
              <w:spacing w:after="0" w:line="240" w:lineRule="auto"/>
              <w:rPr>
                <w:rFonts w:ascii="Calibri" w:hAnsi="Calibri"/>
                <w:color w:val="000000" w:themeColor="text1"/>
                <w:sz w:val="16"/>
                <w:szCs w:val="16"/>
              </w:rPr>
            </w:pPr>
            <w:r w:rsidRPr="00610FBC">
              <w:rPr>
                <w:rFonts w:ascii="Calibri" w:hAnsi="Calibri"/>
                <w:color w:val="000000" w:themeColor="text1"/>
                <w:sz w:val="16"/>
                <w:szCs w:val="16"/>
              </w:rPr>
              <w:t xml:space="preserve">When the deep margin is microscopically positive with invasive melanoma, it is often helpful to know whether the margin involvement represents focal transection or broad involvement by invasive tumour. This may be clinically useful, as an invasive melanoma with broad transection at the peripheral and deep margins in a partial biopsy of a larger lesion may influence future treatment planning. In contrast, focal transection at the deep margin is unlikely to result in a thicker melanoma in a wide excision specimen or to ultimately affect the AJCC stage defined by T category. </w:t>
            </w:r>
          </w:p>
          <w:p w14:paraId="63FCB2B9" w14:textId="77777777" w:rsidR="00610FBC" w:rsidRDefault="00610FBC" w:rsidP="004C287E">
            <w:pPr>
              <w:spacing w:after="0" w:line="240" w:lineRule="auto"/>
              <w:rPr>
                <w:rFonts w:ascii="Calibri" w:hAnsi="Calibri"/>
                <w:color w:val="000000" w:themeColor="text1"/>
                <w:sz w:val="16"/>
                <w:szCs w:val="16"/>
              </w:rPr>
            </w:pPr>
          </w:p>
          <w:p w14:paraId="7061412A" w14:textId="77777777" w:rsidR="00610FBC" w:rsidRPr="00610FBC" w:rsidRDefault="00610FBC" w:rsidP="004C287E">
            <w:pPr>
              <w:spacing w:after="0" w:line="240" w:lineRule="auto"/>
              <w:rPr>
                <w:rFonts w:ascii="Calibri" w:hAnsi="Calibri"/>
                <w:color w:val="000000" w:themeColor="text1"/>
                <w:sz w:val="16"/>
                <w:szCs w:val="16"/>
                <w:lang w:val="en-US"/>
              </w:rPr>
            </w:pPr>
            <w:r w:rsidRPr="00610FBC">
              <w:rPr>
                <w:rFonts w:ascii="Calibri" w:hAnsi="Calibri"/>
                <w:color w:val="000000" w:themeColor="text1"/>
                <w:sz w:val="16"/>
                <w:szCs w:val="16"/>
              </w:rPr>
              <w:t>The standard treatment for primary melanoma is wide local excision of the skin and subcutaneous tissues around the melanoma. Such definitive treatment is not usually performed until after a pathological diagnosis of melanoma has been established. The aim is complete surgical excision of all in situ and invasive melanoma components. Involvement of the surgical margin may result in regrowth or metastasis from residual melanoma, and may adversely affect patient outcome.</w:t>
            </w:r>
            <w:hyperlink w:anchor="_ENREF_2" w:tooltip="Pasquali S, 2013 #1499" w:history="1">
              <w:r w:rsidRPr="00610FBC">
                <w:rPr>
                  <w:rStyle w:val="Hyperlink"/>
                  <w:rFonts w:ascii="Calibri" w:hAnsi="Calibri"/>
                  <w:color w:val="000000" w:themeColor="text1"/>
                  <w:sz w:val="16"/>
                  <w:szCs w:val="16"/>
                  <w:u w:val="none"/>
                </w:rPr>
                <w:fldChar w:fldCharType="begin">
                  <w:fldData xml:space="preserve">PEVuZE5vdGU+PENpdGU+PEF1dGhvcj5QYXNxdWFsaSBTPC9BdXRob3I+PFllYXI+MjAxMzwvWWVh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</w:fldData>
                </w:fldChar>
              </w:r>
              <w:r w:rsidRPr="00610FBC">
                <w:rPr>
                  <w:rStyle w:val="Hyperlink"/>
                  <w:rFonts w:ascii="Calibri" w:hAnsi="Calibri"/>
                  <w:color w:val="000000" w:themeColor="text1"/>
                  <w:sz w:val="16"/>
                  <w:szCs w:val="16"/>
                  <w:u w:val="none"/>
                </w:rPr>
                <w:instrText xml:space="preserve"> ADDIN EN.CITE </w:instrText>
              </w:r>
              <w:r w:rsidRPr="00610FBC">
                <w:rPr>
                  <w:rStyle w:val="Hyperlink"/>
                  <w:rFonts w:ascii="Calibri" w:hAnsi="Calibri"/>
                  <w:color w:val="000000" w:themeColor="text1"/>
                  <w:sz w:val="16"/>
                  <w:szCs w:val="16"/>
                  <w:u w:val="none"/>
                </w:rPr>
                <w:fldChar w:fldCharType="begin">
                  <w:fldData xml:space="preserve">PEVuZE5vdGU+PENpdGU+PEF1dGhvcj5QYXNxdWFsaSBTPC9BdXRob3I+PFllYXI+MjAxMzwvWWVh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</w:fldData>
                </w:fldChar>
              </w:r>
              <w:r w:rsidRPr="00610FBC">
                <w:rPr>
                  <w:rStyle w:val="Hyperlink"/>
                  <w:rFonts w:ascii="Calibri" w:hAnsi="Calibri"/>
                  <w:color w:val="000000" w:themeColor="text1"/>
                  <w:sz w:val="16"/>
                  <w:szCs w:val="16"/>
                  <w:u w:val="none"/>
                </w:rPr>
                <w:instrText xml:space="preserve"> ADDIN EN.CITE.DATA </w:instrText>
              </w:r>
              <w:r w:rsidRPr="00610FBC">
                <w:rPr>
                  <w:rStyle w:val="Hyperlink"/>
                  <w:rFonts w:ascii="Calibri" w:hAnsi="Calibri"/>
                  <w:color w:val="000000" w:themeColor="text1"/>
                  <w:sz w:val="16"/>
                  <w:szCs w:val="16"/>
                  <w:u w:val="none"/>
                </w:rPr>
              </w:r>
              <w:r w:rsidRPr="00610FBC">
                <w:rPr>
                  <w:rStyle w:val="Hyperlink"/>
                  <w:rFonts w:ascii="Calibri" w:hAnsi="Calibri"/>
                  <w:color w:val="000000" w:themeColor="text1"/>
                  <w:sz w:val="16"/>
                  <w:szCs w:val="16"/>
                  <w:u w:val="none"/>
                </w:rPr>
                <w:fldChar w:fldCharType="end"/>
              </w:r>
              <w:r w:rsidRPr="00610FBC">
                <w:rPr>
                  <w:rStyle w:val="Hyperlink"/>
                  <w:rFonts w:ascii="Calibri" w:hAnsi="Calibri"/>
                  <w:color w:val="000000" w:themeColor="text1"/>
                  <w:sz w:val="16"/>
                  <w:szCs w:val="16"/>
                  <w:u w:val="none"/>
                </w:rPr>
              </w:r>
              <w:r w:rsidRPr="00610FBC">
                <w:rPr>
                  <w:rStyle w:val="Hyperlink"/>
                  <w:rFonts w:ascii="Calibri" w:hAnsi="Calibri"/>
                  <w:color w:val="000000" w:themeColor="text1"/>
                  <w:sz w:val="16"/>
                  <w:szCs w:val="16"/>
                  <w:u w:val="none"/>
                </w:rPr>
                <w:fldChar w:fldCharType="separate"/>
              </w:r>
              <w:r>
                <w:rPr>
                  <w:rStyle w:val="Hyperlink"/>
                  <w:rFonts w:ascii="Calibri" w:hAnsi="Calibri"/>
                  <w:color w:val="000000" w:themeColor="text1"/>
                  <w:sz w:val="16"/>
                  <w:szCs w:val="16"/>
                  <w:u w:val="none"/>
                  <w:vertAlign w:val="superscript"/>
                </w:rPr>
                <w:t>2-</w:t>
              </w:r>
              <w:r w:rsidRPr="00610FBC">
                <w:rPr>
                  <w:rStyle w:val="Hyperlink"/>
                  <w:rFonts w:ascii="Calibri" w:hAnsi="Calibri"/>
                  <w:color w:val="000000" w:themeColor="text1"/>
                  <w:sz w:val="16"/>
                  <w:szCs w:val="16"/>
                  <w:u w:val="none"/>
                  <w:vertAlign w:val="superscript"/>
                </w:rPr>
                <w:t>4</w:t>
              </w:r>
              <w:r w:rsidRPr="00610FBC">
                <w:rPr>
                  <w:rStyle w:val="Hyperlink"/>
                  <w:rFonts w:ascii="Calibri" w:hAnsi="Calibri"/>
                  <w:color w:val="000000" w:themeColor="text1"/>
                  <w:sz w:val="16"/>
                  <w:szCs w:val="16"/>
                  <w:u w:val="none"/>
                </w:rPr>
                <w:fldChar w:fldCharType="end"/>
              </w:r>
            </w:hyperlink>
            <w:r w:rsidRPr="00610FBC">
              <w:rPr>
                <w:rFonts w:ascii="Calibri" w:hAnsi="Calibri"/>
                <w:color w:val="000000" w:themeColor="text1"/>
                <w:sz w:val="16"/>
                <w:szCs w:val="16"/>
              </w:rPr>
              <w:t xml:space="preserve"> </w:t>
            </w:r>
            <w:r w:rsidRPr="00610FBC">
              <w:rPr>
                <w:rFonts w:ascii="Calibri" w:hAnsi="Calibri"/>
                <w:color w:val="000000" w:themeColor="text1"/>
                <w:sz w:val="16"/>
                <w:szCs w:val="16"/>
                <w:lang w:val="en-US"/>
              </w:rPr>
              <w:t>On the basis of several randomized controlled trials (RCTs)</w:t>
            </w:r>
            <w:hyperlink w:anchor="_ENREF_5" w:tooltip="Veronesi U, 1992 #847" w:history="1">
              <w:r w:rsidRPr="00610FBC">
                <w:rPr>
                  <w:rStyle w:val="Hyperlink"/>
                  <w:rFonts w:ascii="Calibri" w:hAnsi="Calibri"/>
                  <w:color w:val="000000" w:themeColor="text1"/>
                  <w:sz w:val="16"/>
                  <w:szCs w:val="16"/>
                  <w:u w:val="none"/>
                  <w:vertAlign w:val="superscript"/>
                  <w:lang w:val="en-US"/>
                </w:rPr>
                <w:fldChar w:fldCharType="begin">
                  <w:fldData xml:space="preserve">PEVuZE5vdGU+PENpdGU+PEF1dGhvcj5WZXJvbmVzaSBVPC9BdXRob3I+PFllYXI+MTk5MjwvWWVh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</w:fldData>
                </w:fldChar>
              </w:r>
              <w:r w:rsidRPr="00610FBC">
                <w:rPr>
                  <w:rStyle w:val="Hyperlink"/>
                  <w:rFonts w:ascii="Calibri" w:hAnsi="Calibri"/>
                  <w:color w:val="000000" w:themeColor="text1"/>
                  <w:sz w:val="16"/>
                  <w:szCs w:val="16"/>
                  <w:u w:val="none"/>
                  <w:vertAlign w:val="superscript"/>
                  <w:lang w:val="en-US"/>
                </w:rPr>
                <w:instrText xml:space="preserve"> ADDIN EN.CITE </w:instrText>
              </w:r>
              <w:r w:rsidRPr="00610FBC">
                <w:rPr>
                  <w:rStyle w:val="Hyperlink"/>
                  <w:rFonts w:ascii="Calibri" w:hAnsi="Calibri"/>
                  <w:color w:val="000000" w:themeColor="text1"/>
                  <w:sz w:val="16"/>
                  <w:szCs w:val="16"/>
                  <w:u w:val="none"/>
                  <w:vertAlign w:val="superscript"/>
                  <w:lang w:val="en-US"/>
                </w:rPr>
                <w:fldChar w:fldCharType="begin">
                  <w:fldData xml:space="preserve">PEVuZE5vdGU+PENpdGU+PEF1dGhvcj5WZXJvbmVzaSBVPC9BdXRob3I+PFllYXI+MTk5MjwvWWVh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</w:fldData>
                </w:fldChar>
              </w:r>
              <w:r w:rsidRPr="00610FBC">
                <w:rPr>
                  <w:rStyle w:val="Hyperlink"/>
                  <w:rFonts w:ascii="Calibri" w:hAnsi="Calibri"/>
                  <w:color w:val="000000" w:themeColor="text1"/>
                  <w:sz w:val="16"/>
                  <w:szCs w:val="16"/>
                  <w:u w:val="none"/>
                  <w:vertAlign w:val="superscript"/>
                  <w:lang w:val="en-US"/>
                </w:rPr>
                <w:instrText xml:space="preserve"> ADDIN EN.CITE.DATA </w:instrText>
              </w:r>
              <w:r w:rsidRPr="00610FBC">
                <w:rPr>
                  <w:rStyle w:val="Hyperlink"/>
                  <w:rFonts w:ascii="Calibri" w:hAnsi="Calibri"/>
                  <w:color w:val="000000" w:themeColor="text1"/>
                  <w:sz w:val="16"/>
                  <w:szCs w:val="16"/>
                  <w:u w:val="none"/>
                </w:rPr>
              </w:r>
              <w:r w:rsidRPr="00610FBC">
                <w:rPr>
                  <w:rStyle w:val="Hyperlink"/>
                  <w:rFonts w:ascii="Calibri" w:hAnsi="Calibri"/>
                  <w:color w:val="000000" w:themeColor="text1"/>
                  <w:sz w:val="16"/>
                  <w:szCs w:val="16"/>
                  <w:u w:val="none"/>
                </w:rPr>
                <w:fldChar w:fldCharType="end"/>
              </w:r>
              <w:r w:rsidRPr="00610FBC">
                <w:rPr>
                  <w:rStyle w:val="Hyperlink"/>
                  <w:rFonts w:ascii="Calibri" w:hAnsi="Calibri"/>
                  <w:color w:val="000000" w:themeColor="text1"/>
                  <w:sz w:val="16"/>
                  <w:szCs w:val="16"/>
                  <w:u w:val="none"/>
                  <w:vertAlign w:val="superscript"/>
                  <w:lang w:val="en-US"/>
                </w:rPr>
              </w:r>
              <w:r w:rsidRPr="00610FBC">
                <w:rPr>
                  <w:rStyle w:val="Hyperlink"/>
                  <w:rFonts w:ascii="Calibri" w:hAnsi="Calibri"/>
                  <w:color w:val="000000" w:themeColor="text1"/>
                  <w:sz w:val="16"/>
                  <w:szCs w:val="16"/>
                  <w:u w:val="none"/>
                  <w:vertAlign w:val="superscript"/>
                  <w:lang w:val="en-US"/>
                </w:rPr>
                <w:fldChar w:fldCharType="separate"/>
              </w:r>
              <w:r w:rsidRPr="00610FBC">
                <w:rPr>
                  <w:rStyle w:val="Hyperlink"/>
                  <w:rFonts w:ascii="Calibri" w:hAnsi="Calibri"/>
                  <w:color w:val="000000" w:themeColor="text1"/>
                  <w:sz w:val="16"/>
                  <w:szCs w:val="16"/>
                  <w:u w:val="none"/>
                  <w:vertAlign w:val="superscript"/>
                  <w:lang w:val="en-US"/>
                </w:rPr>
                <w:t>5-9</w:t>
              </w:r>
              <w:r w:rsidRPr="00610FBC">
                <w:rPr>
                  <w:rStyle w:val="Hyperlink"/>
                  <w:rFonts w:ascii="Calibri" w:hAnsi="Calibri"/>
                  <w:color w:val="000000" w:themeColor="text1"/>
                  <w:sz w:val="16"/>
                  <w:szCs w:val="16"/>
                  <w:u w:val="none"/>
                </w:rPr>
                <w:fldChar w:fldCharType="end"/>
              </w:r>
            </w:hyperlink>
            <w:r w:rsidRPr="00610FBC">
              <w:rPr>
                <w:rFonts w:ascii="Calibri" w:hAnsi="Calibri"/>
                <w:color w:val="000000" w:themeColor="text1"/>
                <w:sz w:val="16"/>
                <w:szCs w:val="16"/>
                <w:lang w:val="en-US"/>
              </w:rPr>
              <w:t xml:space="preserve"> national guidelines from several countries have recommended wide excision margins according to the thickness of the primary cutaneous melanoma.</w:t>
            </w:r>
            <w:hyperlink w:anchor="_ENREF_10" w:tooltip="Garbe C, 2010 #843" w:history="1">
              <w:r w:rsidRPr="00610FBC">
                <w:rPr>
                  <w:rStyle w:val="Hyperlink"/>
                  <w:rFonts w:ascii="Calibri" w:hAnsi="Calibri"/>
                  <w:color w:val="000000" w:themeColor="text1"/>
                  <w:sz w:val="16"/>
                  <w:szCs w:val="16"/>
                  <w:u w:val="none"/>
                  <w:lang w:val="en-US"/>
                </w:rPr>
                <w:fldChar w:fldCharType="begin">
                  <w:fldData xml:space="preserve">PEVuZE5vdGU+PENpdGU+PEF1dGhvcj5HYXJiZSBDPC9BdXRob3I+PFllYXI+MjAxMDwvWWVhcj48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</w:fldData>
                </w:fldChar>
              </w:r>
              <w:r w:rsidRPr="00610FBC">
                <w:rPr>
                  <w:rStyle w:val="Hyperlink"/>
                  <w:rFonts w:ascii="Calibri" w:hAnsi="Calibri"/>
                  <w:color w:val="000000" w:themeColor="text1"/>
                  <w:sz w:val="16"/>
                  <w:szCs w:val="16"/>
                  <w:u w:val="none"/>
                  <w:lang w:val="en-US"/>
                </w:rPr>
                <w:instrText xml:space="preserve"> ADDIN EN.CITE </w:instrText>
              </w:r>
              <w:r w:rsidRPr="00610FBC">
                <w:rPr>
                  <w:rStyle w:val="Hyperlink"/>
                  <w:rFonts w:ascii="Calibri" w:hAnsi="Calibri"/>
                  <w:color w:val="000000" w:themeColor="text1"/>
                  <w:sz w:val="16"/>
                  <w:szCs w:val="16"/>
                  <w:u w:val="none"/>
                  <w:lang w:val="en-US"/>
                </w:rPr>
                <w:fldChar w:fldCharType="begin">
                  <w:fldData xml:space="preserve">PEVuZE5vdGU+PENpdGU+PEF1dGhvcj5HYXJiZSBDPC9BdXRob3I+PFllYXI+MjAxMDwvWWVhcj48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</w:fldData>
                </w:fldChar>
              </w:r>
              <w:r w:rsidRPr="00610FBC">
                <w:rPr>
                  <w:rStyle w:val="Hyperlink"/>
                  <w:rFonts w:ascii="Calibri" w:hAnsi="Calibri"/>
                  <w:color w:val="000000" w:themeColor="text1"/>
                  <w:sz w:val="16"/>
                  <w:szCs w:val="16"/>
                  <w:u w:val="none"/>
                  <w:lang w:val="en-US"/>
                </w:rPr>
                <w:instrText xml:space="preserve"> ADDIN EN.CITE.DATA </w:instrText>
              </w:r>
              <w:r w:rsidRPr="00610FBC">
                <w:rPr>
                  <w:rStyle w:val="Hyperlink"/>
                  <w:rFonts w:ascii="Calibri" w:hAnsi="Calibri"/>
                  <w:color w:val="000000" w:themeColor="text1"/>
                  <w:sz w:val="16"/>
                  <w:szCs w:val="16"/>
                  <w:u w:val="none"/>
                </w:rPr>
              </w:r>
              <w:r w:rsidRPr="00610FBC">
                <w:rPr>
                  <w:rStyle w:val="Hyperlink"/>
                  <w:rFonts w:ascii="Calibri" w:hAnsi="Calibri"/>
                  <w:color w:val="000000" w:themeColor="text1"/>
                  <w:sz w:val="16"/>
                  <w:szCs w:val="16"/>
                  <w:u w:val="none"/>
                </w:rPr>
                <w:fldChar w:fldCharType="end"/>
              </w:r>
              <w:r w:rsidRPr="00610FBC">
                <w:rPr>
                  <w:rStyle w:val="Hyperlink"/>
                  <w:rFonts w:ascii="Calibri" w:hAnsi="Calibri"/>
                  <w:color w:val="000000" w:themeColor="text1"/>
                  <w:sz w:val="16"/>
                  <w:szCs w:val="16"/>
                  <w:u w:val="none"/>
                  <w:lang w:val="en-US"/>
                </w:rPr>
              </w:r>
              <w:r w:rsidRPr="00610FBC">
                <w:rPr>
                  <w:rStyle w:val="Hyperlink"/>
                  <w:rFonts w:ascii="Calibri" w:hAnsi="Calibri"/>
                  <w:color w:val="000000" w:themeColor="text1"/>
                  <w:sz w:val="16"/>
                  <w:szCs w:val="16"/>
                  <w:u w:val="none"/>
                  <w:lang w:val="en-US"/>
                </w:rPr>
                <w:fldChar w:fldCharType="separate"/>
              </w:r>
              <w:r w:rsidRPr="00610FBC">
                <w:rPr>
                  <w:rStyle w:val="Hyperlink"/>
                  <w:rFonts w:ascii="Calibri" w:hAnsi="Calibri"/>
                  <w:color w:val="000000" w:themeColor="text1"/>
                  <w:sz w:val="16"/>
                  <w:szCs w:val="16"/>
                  <w:u w:val="none"/>
                  <w:vertAlign w:val="superscript"/>
                  <w:lang w:val="en-US"/>
                </w:rPr>
                <w:t>10-12</w:t>
              </w:r>
              <w:r w:rsidRPr="00610FBC">
                <w:rPr>
                  <w:rStyle w:val="Hyperlink"/>
                  <w:rFonts w:ascii="Calibri" w:hAnsi="Calibri"/>
                  <w:color w:val="000000" w:themeColor="text1"/>
                  <w:sz w:val="16"/>
                  <w:szCs w:val="16"/>
                  <w:u w:val="none"/>
                </w:rPr>
                <w:fldChar w:fldCharType="end"/>
              </w:r>
            </w:hyperlink>
            <w:r w:rsidRPr="00610FBC">
              <w:rPr>
                <w:rFonts w:ascii="Calibri" w:hAnsi="Calibri"/>
                <w:color w:val="000000" w:themeColor="text1"/>
                <w:sz w:val="16"/>
                <w:szCs w:val="16"/>
                <w:lang w:val="en-US"/>
              </w:rPr>
              <w:t xml:space="preserve"> The trials were based on surgical margins measured clinically at the time of wide excision. Clinically measured wide excision margins are a less precise measure of the extent of excision of normal tissues surrounding the tumour than the histopathological margins. However, little prospective evidence is available that demonstrates a definite relationship between histopathological measured margin and local, in transit and regional recurrence. A number of recent retrospective studies have correlated histological and clinical margins with recurrence of melanoma.</w:t>
            </w:r>
            <w:hyperlink w:anchor="_ENREF_13" w:tooltip="Friedman, 2019 #3575" w:history="1">
              <w:r w:rsidRPr="00610FBC">
                <w:rPr>
                  <w:rStyle w:val="Hyperlink"/>
                  <w:rFonts w:ascii="Calibri" w:hAnsi="Calibri"/>
                  <w:color w:val="000000" w:themeColor="text1"/>
                  <w:sz w:val="16"/>
                  <w:szCs w:val="16"/>
                  <w:u w:val="none"/>
                  <w:lang w:val="en-US"/>
                </w:rPr>
                <w:fldChar w:fldCharType="begin">
                  <w:fldData xml:space="preserve">PEVuZE5vdGU+PENpdGU+PEF1dGhvcj5GcmllZG1hbjwvQXV0aG9yPjxZZWFyPjIwMTk8L1llYXI+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</w:fldData>
                </w:fldChar>
              </w:r>
              <w:r w:rsidRPr="00610FBC">
                <w:rPr>
                  <w:rStyle w:val="Hyperlink"/>
                  <w:rFonts w:ascii="Calibri" w:hAnsi="Calibri"/>
                  <w:color w:val="000000" w:themeColor="text1"/>
                  <w:sz w:val="16"/>
                  <w:szCs w:val="16"/>
                  <w:u w:val="none"/>
                  <w:lang w:val="en-US"/>
                </w:rPr>
                <w:instrText xml:space="preserve"> ADDIN EN.CITE </w:instrText>
              </w:r>
              <w:r w:rsidRPr="00610FBC">
                <w:rPr>
                  <w:rStyle w:val="Hyperlink"/>
                  <w:rFonts w:ascii="Calibri" w:hAnsi="Calibri"/>
                  <w:color w:val="000000" w:themeColor="text1"/>
                  <w:sz w:val="16"/>
                  <w:szCs w:val="16"/>
                  <w:u w:val="none"/>
                  <w:lang w:val="en-US"/>
                </w:rPr>
                <w:fldChar w:fldCharType="begin">
                  <w:fldData xml:space="preserve">PEVuZE5vdGU+PENpdGU+PEF1dGhvcj5GcmllZG1hbjwvQXV0aG9yPjxZZWFyPjIwMTk8L1llYXI+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</w:fldData>
                </w:fldChar>
              </w:r>
              <w:r w:rsidRPr="00610FBC">
                <w:rPr>
                  <w:rStyle w:val="Hyperlink"/>
                  <w:rFonts w:ascii="Calibri" w:hAnsi="Calibri"/>
                  <w:color w:val="000000" w:themeColor="text1"/>
                  <w:sz w:val="16"/>
                  <w:szCs w:val="16"/>
                  <w:u w:val="none"/>
                  <w:lang w:val="en-US"/>
                </w:rPr>
                <w:instrText xml:space="preserve"> ADDIN EN.CITE.DATA </w:instrText>
              </w:r>
              <w:r w:rsidRPr="00610FBC">
                <w:rPr>
                  <w:rStyle w:val="Hyperlink"/>
                  <w:rFonts w:ascii="Calibri" w:hAnsi="Calibri"/>
                  <w:color w:val="000000" w:themeColor="text1"/>
                  <w:sz w:val="16"/>
                  <w:szCs w:val="16"/>
                  <w:u w:val="none"/>
                </w:rPr>
              </w:r>
              <w:r w:rsidRPr="00610FBC">
                <w:rPr>
                  <w:rStyle w:val="Hyperlink"/>
                  <w:rFonts w:ascii="Calibri" w:hAnsi="Calibri"/>
                  <w:color w:val="000000" w:themeColor="text1"/>
                  <w:sz w:val="16"/>
                  <w:szCs w:val="16"/>
                  <w:u w:val="none"/>
                </w:rPr>
                <w:fldChar w:fldCharType="end"/>
              </w:r>
              <w:r w:rsidRPr="00610FBC">
                <w:rPr>
                  <w:rStyle w:val="Hyperlink"/>
                  <w:rFonts w:ascii="Calibri" w:hAnsi="Calibri"/>
                  <w:color w:val="000000" w:themeColor="text1"/>
                  <w:sz w:val="16"/>
                  <w:szCs w:val="16"/>
                  <w:u w:val="none"/>
                  <w:lang w:val="en-US"/>
                </w:rPr>
              </w:r>
              <w:r w:rsidRPr="00610FBC">
                <w:rPr>
                  <w:rStyle w:val="Hyperlink"/>
                  <w:rFonts w:ascii="Calibri" w:hAnsi="Calibri"/>
                  <w:color w:val="000000" w:themeColor="text1"/>
                  <w:sz w:val="16"/>
                  <w:szCs w:val="16"/>
                  <w:u w:val="none"/>
                  <w:lang w:val="en-US"/>
                </w:rPr>
                <w:fldChar w:fldCharType="separate"/>
              </w:r>
              <w:r w:rsidRPr="00610FBC">
                <w:rPr>
                  <w:rStyle w:val="Hyperlink"/>
                  <w:rFonts w:ascii="Calibri" w:hAnsi="Calibri"/>
                  <w:color w:val="000000" w:themeColor="text1"/>
                  <w:sz w:val="16"/>
                  <w:szCs w:val="16"/>
                  <w:u w:val="none"/>
                  <w:vertAlign w:val="superscript"/>
                  <w:lang w:val="en-US"/>
                </w:rPr>
                <w:t>13-17</w:t>
              </w:r>
              <w:r w:rsidRPr="00610FBC">
                <w:rPr>
                  <w:rStyle w:val="Hyperlink"/>
                  <w:rFonts w:ascii="Calibri" w:hAnsi="Calibri"/>
                  <w:color w:val="000000" w:themeColor="text1"/>
                  <w:sz w:val="16"/>
                  <w:szCs w:val="16"/>
                  <w:u w:val="none"/>
                </w:rPr>
                <w:fldChar w:fldCharType="end"/>
              </w:r>
            </w:hyperlink>
            <w:r w:rsidRPr="00610FBC">
              <w:rPr>
                <w:rFonts w:ascii="Calibri" w:hAnsi="Calibri"/>
                <w:color w:val="000000" w:themeColor="text1"/>
                <w:sz w:val="16"/>
                <w:szCs w:val="16"/>
                <w:lang w:val="en-US"/>
              </w:rPr>
              <w:t xml:space="preserve"> These studies suggest that a histological margin of &lt;8 mm in T1-T3 melanomas and &lt;16 mm in T4 melanomas may be associated with adverse outcomes (such as locoregional recurrence and recurrence-free survival), but this requires validation in prospective studies.</w:t>
            </w:r>
          </w:p>
          <w:p w14:paraId="5E0DDFEB" w14:textId="77777777" w:rsidR="00610FBC" w:rsidRDefault="00610FBC" w:rsidP="004C287E">
            <w:pPr>
              <w:spacing w:after="0" w:line="240" w:lineRule="auto"/>
              <w:rPr>
                <w:rFonts w:ascii="Calibri" w:hAnsi="Calibri"/>
                <w:bCs/>
                <w:color w:val="000000" w:themeColor="text1"/>
                <w:sz w:val="16"/>
                <w:szCs w:val="16"/>
              </w:rPr>
            </w:pPr>
          </w:p>
          <w:p w14:paraId="5554175B" w14:textId="77777777" w:rsidR="00610FBC" w:rsidRDefault="00610FBC" w:rsidP="004C287E">
            <w:pPr>
              <w:spacing w:after="0" w:line="240" w:lineRule="auto"/>
              <w:rPr>
                <w:rFonts w:ascii="Calibri" w:hAnsi="Calibri"/>
                <w:bCs/>
                <w:color w:val="000000" w:themeColor="text1"/>
                <w:sz w:val="16"/>
                <w:szCs w:val="16"/>
              </w:rPr>
            </w:pPr>
            <w:r w:rsidRPr="00610FBC">
              <w:rPr>
                <w:rFonts w:ascii="Calibri" w:hAnsi="Calibri"/>
                <w:bCs/>
                <w:color w:val="000000" w:themeColor="text1"/>
                <w:sz w:val="16"/>
                <w:szCs w:val="16"/>
              </w:rPr>
              <w:t xml:space="preserve">Providing data on distance of melanoma from the margins may be helpful not only to clinicians in guiding patient management but also for pathologists when examining any subsequent specimen (e.g., re-excision specimen or for determining whether recurrent tumour at the primary site represents local persistence of melanoma or a metastasis). </w:t>
            </w:r>
          </w:p>
          <w:p w14:paraId="1610E7DC" w14:textId="77777777" w:rsidR="00610FBC" w:rsidRPr="00610FBC" w:rsidRDefault="00610FBC" w:rsidP="004C287E">
            <w:pPr>
              <w:spacing w:after="0" w:line="240" w:lineRule="auto"/>
              <w:rPr>
                <w:rFonts w:ascii="Calibri" w:hAnsi="Calibri"/>
                <w:color w:val="000000" w:themeColor="text1"/>
                <w:sz w:val="16"/>
                <w:szCs w:val="16"/>
              </w:rPr>
            </w:pPr>
          </w:p>
          <w:p w14:paraId="219BA8AF" w14:textId="77777777" w:rsidR="0043349B" w:rsidRPr="0043349B" w:rsidRDefault="0043349B" w:rsidP="004C287E">
            <w:pPr>
              <w:spacing w:after="0" w:line="240" w:lineRule="auto"/>
              <w:rPr>
                <w:rFonts w:ascii="Calibri" w:hAnsi="Calibri"/>
                <w:b/>
                <w:color w:val="000000"/>
                <w:sz w:val="16"/>
                <w:szCs w:val="16"/>
              </w:rPr>
            </w:pPr>
            <w:r w:rsidRPr="0043349B">
              <w:rPr>
                <w:rFonts w:ascii="Calibri" w:hAnsi="Calibri"/>
                <w:b/>
                <w:color w:val="000000"/>
                <w:sz w:val="16"/>
                <w:szCs w:val="16"/>
              </w:rPr>
              <w:t>References</w:t>
            </w:r>
          </w:p>
          <w:p w14:paraId="6BA2F92B" w14:textId="77777777" w:rsidR="0043349B" w:rsidRPr="0043349B" w:rsidRDefault="0043349B" w:rsidP="004C287E">
            <w:pPr>
              <w:spacing w:after="0" w:line="240" w:lineRule="auto"/>
              <w:rPr>
                <w:rFonts w:ascii="Calibri" w:hAnsi="Calibri"/>
                <w:color w:val="000000"/>
                <w:sz w:val="16"/>
                <w:szCs w:val="16"/>
                <w:lang w:val="en-US"/>
              </w:rPr>
            </w:pPr>
            <w:r w:rsidRPr="0043349B">
              <w:rPr>
                <w:rFonts w:ascii="Calibri" w:hAnsi="Calibri"/>
                <w:color w:val="000000"/>
                <w:sz w:val="16"/>
                <w:szCs w:val="16"/>
                <w:lang w:val="en-US"/>
              </w:rPr>
              <w:fldChar w:fldCharType="begin"/>
            </w:r>
            <w:r w:rsidRPr="0043349B">
              <w:rPr>
                <w:rFonts w:ascii="Calibri" w:hAnsi="Calibri"/>
                <w:color w:val="000000"/>
                <w:sz w:val="16"/>
                <w:szCs w:val="16"/>
                <w:lang w:val="en-US"/>
              </w:rPr>
              <w:instrText xml:space="preserve"> ADDIN EN.REFLIST </w:instrText>
            </w:r>
            <w:r w:rsidRPr="0043349B">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43349B">
              <w:rPr>
                <w:rFonts w:ascii="Calibri" w:hAnsi="Calibri"/>
                <w:color w:val="000000"/>
                <w:sz w:val="16"/>
                <w:szCs w:val="16"/>
                <w:lang w:val="en-US"/>
              </w:rPr>
              <w:t xml:space="preserve">Utjes D, Malmstedt J, Teras J, Drzewiecki K, Gullestad HP, Ingvar C, Eriksson H and Gillgren P (2019). 2-cm versus 4-cm surgical excision margins for primary cutaneous melanoma thicker than 2 mm: long-term follow-up of a multicentre, randomised trial. </w:t>
            </w:r>
            <w:r w:rsidRPr="0043349B">
              <w:rPr>
                <w:rFonts w:ascii="Calibri" w:hAnsi="Calibri"/>
                <w:i/>
                <w:color w:val="000000"/>
                <w:sz w:val="16"/>
                <w:szCs w:val="16"/>
                <w:lang w:val="en-US"/>
              </w:rPr>
              <w:t>Lancet</w:t>
            </w:r>
            <w:r w:rsidRPr="0043349B">
              <w:rPr>
                <w:rFonts w:ascii="Calibri" w:hAnsi="Calibri"/>
                <w:color w:val="000000"/>
                <w:sz w:val="16"/>
                <w:szCs w:val="16"/>
                <w:lang w:val="en-US"/>
              </w:rPr>
              <w:t xml:space="preserve"> 394(10197):471-477.</w:t>
            </w:r>
          </w:p>
          <w:p w14:paraId="663DDE48" w14:textId="77777777" w:rsidR="0043349B" w:rsidRPr="0043349B" w:rsidRDefault="0043349B"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2 </w:t>
            </w:r>
            <w:r w:rsidRPr="0043349B">
              <w:rPr>
                <w:rFonts w:ascii="Calibri" w:hAnsi="Calibri"/>
                <w:color w:val="000000"/>
                <w:sz w:val="16"/>
                <w:szCs w:val="16"/>
                <w:lang w:val="en-US"/>
              </w:rPr>
              <w:t xml:space="preserve">Pasquali S, Haydu LE and Scolyer RA et al (2013). The importance of adequate primary tumor excision margins and sentinel node biopsy in achieving optimal locoregional control for patients with thick primary melanomas. </w:t>
            </w:r>
            <w:r w:rsidRPr="0043349B">
              <w:rPr>
                <w:rFonts w:ascii="Calibri" w:hAnsi="Calibri"/>
                <w:i/>
                <w:color w:val="000000"/>
                <w:sz w:val="16"/>
                <w:szCs w:val="16"/>
                <w:lang w:val="en-US"/>
              </w:rPr>
              <w:t>Ann Surg.</w:t>
            </w:r>
            <w:r w:rsidRPr="0043349B">
              <w:rPr>
                <w:rFonts w:ascii="Calibri" w:hAnsi="Calibri"/>
                <w:color w:val="000000"/>
                <w:sz w:val="16"/>
                <w:szCs w:val="16"/>
                <w:lang w:val="en-US"/>
              </w:rPr>
              <w:t xml:space="preserve"> 258:152-157.</w:t>
            </w:r>
            <w:r>
              <w:rPr>
                <w:rFonts w:ascii="Calibri" w:hAnsi="Calibri"/>
                <w:color w:val="000000"/>
                <w:sz w:val="16"/>
                <w:szCs w:val="16"/>
                <w:lang w:val="en-US"/>
              </w:rPr>
              <w:t xml:space="preserve"> </w:t>
            </w:r>
          </w:p>
          <w:p w14:paraId="6E854D24" w14:textId="77777777" w:rsidR="0043349B" w:rsidRPr="0043349B" w:rsidRDefault="0043349B"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3 </w:t>
            </w:r>
            <w:r w:rsidRPr="0043349B">
              <w:rPr>
                <w:rFonts w:ascii="Calibri" w:hAnsi="Calibri"/>
                <w:color w:val="000000"/>
                <w:sz w:val="16"/>
                <w:szCs w:val="16"/>
                <w:lang w:val="en-US"/>
              </w:rPr>
              <w:t xml:space="preserve">Sladden MJ, Balch C and Barzilai DA et al (2009). Surgical excision margins for primary cutaneous melanoma. </w:t>
            </w:r>
            <w:r w:rsidRPr="0043349B">
              <w:rPr>
                <w:rFonts w:ascii="Calibri" w:hAnsi="Calibri"/>
                <w:i/>
                <w:color w:val="000000"/>
                <w:sz w:val="16"/>
                <w:szCs w:val="16"/>
                <w:lang w:val="en-US"/>
              </w:rPr>
              <w:t>Cochrane Database Syst Rev.</w:t>
            </w:r>
            <w:r w:rsidRPr="0043349B">
              <w:rPr>
                <w:rFonts w:ascii="Calibri" w:hAnsi="Calibri"/>
                <w:color w:val="000000"/>
                <w:sz w:val="16"/>
                <w:szCs w:val="16"/>
                <w:lang w:val="en-US"/>
              </w:rPr>
              <w:t>:CD004835.</w:t>
            </w:r>
          </w:p>
          <w:p w14:paraId="0AED47E1" w14:textId="77777777" w:rsidR="0043349B" w:rsidRPr="0043349B" w:rsidRDefault="0043349B"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4 </w:t>
            </w:r>
            <w:r w:rsidRPr="0043349B">
              <w:rPr>
                <w:rFonts w:ascii="Calibri" w:hAnsi="Calibri"/>
                <w:color w:val="000000"/>
                <w:sz w:val="16"/>
                <w:szCs w:val="16"/>
                <w:lang w:val="en-US"/>
              </w:rPr>
              <w:t xml:space="preserve">Heenan PJ (2004). Local recurrence of melanoma. </w:t>
            </w:r>
            <w:r w:rsidRPr="0043349B">
              <w:rPr>
                <w:rFonts w:ascii="Calibri" w:hAnsi="Calibri"/>
                <w:i/>
                <w:color w:val="000000"/>
                <w:sz w:val="16"/>
                <w:szCs w:val="16"/>
                <w:lang w:val="en-US"/>
              </w:rPr>
              <w:t>Pathology</w:t>
            </w:r>
            <w:r w:rsidRPr="0043349B">
              <w:rPr>
                <w:rFonts w:ascii="Calibri" w:hAnsi="Calibri"/>
                <w:color w:val="000000"/>
                <w:sz w:val="16"/>
                <w:szCs w:val="16"/>
                <w:lang w:val="en-US"/>
              </w:rPr>
              <w:t xml:space="preserve"> 36(5):491–495.</w:t>
            </w:r>
            <w:r>
              <w:rPr>
                <w:rFonts w:ascii="Calibri" w:hAnsi="Calibri"/>
                <w:color w:val="000000"/>
                <w:sz w:val="16"/>
                <w:szCs w:val="16"/>
                <w:lang w:val="en-US"/>
              </w:rPr>
              <w:t xml:space="preserve"> </w:t>
            </w:r>
          </w:p>
          <w:p w14:paraId="4BEB487F" w14:textId="77777777" w:rsidR="0043349B" w:rsidRPr="0043349B" w:rsidRDefault="0043349B"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5 </w:t>
            </w:r>
            <w:r w:rsidRPr="0043349B">
              <w:rPr>
                <w:rFonts w:ascii="Calibri" w:hAnsi="Calibri"/>
                <w:color w:val="000000"/>
                <w:sz w:val="16"/>
                <w:szCs w:val="16"/>
                <w:lang w:val="en-US"/>
              </w:rPr>
              <w:t xml:space="preserve">Veronesi U and Cascinelli N (1992). Narrow Excision (1-cm Margin) - A Safe Procedure For Thin Cutaneous Melanoma. </w:t>
            </w:r>
            <w:r w:rsidRPr="0043349B">
              <w:rPr>
                <w:rFonts w:ascii="Calibri" w:hAnsi="Calibri"/>
                <w:i/>
                <w:color w:val="000000"/>
                <w:sz w:val="16"/>
                <w:szCs w:val="16"/>
                <w:lang w:val="en-US"/>
              </w:rPr>
              <w:t>Archives of Surgery</w:t>
            </w:r>
            <w:r w:rsidRPr="0043349B">
              <w:rPr>
                <w:rFonts w:ascii="Calibri" w:hAnsi="Calibri"/>
                <w:color w:val="000000"/>
                <w:sz w:val="16"/>
                <w:szCs w:val="16"/>
                <w:lang w:val="en-US"/>
              </w:rPr>
              <w:t xml:space="preserve"> 126:438-441.</w:t>
            </w:r>
          </w:p>
          <w:p w14:paraId="1C490E19" w14:textId="77777777" w:rsidR="0043349B" w:rsidRPr="0043349B" w:rsidRDefault="0043349B"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6 </w:t>
            </w:r>
            <w:r w:rsidRPr="0043349B">
              <w:rPr>
                <w:rFonts w:ascii="Calibri" w:hAnsi="Calibri"/>
                <w:color w:val="000000"/>
                <w:sz w:val="16"/>
                <w:szCs w:val="16"/>
                <w:lang w:val="en-US"/>
              </w:rPr>
              <w:t xml:space="preserve">Cohn-Cedermark G, Rutqvist LE and Andersson R et al (2000.). Long term results of a randomized study by the Swedish Melanoma Study Group on 2-cm versus 5-cm resection margins for patients with cutaneous melanoma with a tumor thickness of 0.8-2.0 mm. </w:t>
            </w:r>
            <w:r w:rsidRPr="0043349B">
              <w:rPr>
                <w:rFonts w:ascii="Calibri" w:hAnsi="Calibri"/>
                <w:i/>
                <w:color w:val="000000"/>
                <w:sz w:val="16"/>
                <w:szCs w:val="16"/>
                <w:lang w:val="en-US"/>
              </w:rPr>
              <w:t>Cancer</w:t>
            </w:r>
            <w:r w:rsidRPr="0043349B">
              <w:rPr>
                <w:rFonts w:ascii="Calibri" w:hAnsi="Calibri"/>
                <w:color w:val="000000"/>
                <w:sz w:val="16"/>
                <w:szCs w:val="16"/>
                <w:lang w:val="en-US"/>
              </w:rPr>
              <w:t xml:space="preserve"> 89:1495-1501.</w:t>
            </w:r>
          </w:p>
          <w:p w14:paraId="39AEA661" w14:textId="25F6823E" w:rsidR="0043349B" w:rsidRDefault="0043349B"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7 </w:t>
            </w:r>
            <w:r w:rsidRPr="0043349B">
              <w:rPr>
                <w:rFonts w:ascii="Calibri" w:hAnsi="Calibri"/>
                <w:color w:val="000000"/>
                <w:sz w:val="16"/>
                <w:szCs w:val="16"/>
                <w:lang w:val="en-US"/>
              </w:rPr>
              <w:t xml:space="preserve">Balch CM, Soong S and Smith T et al (2001). Long-term results of a prospective surgical trial comparing 2 cm vs. 4 cm excision margins for 740 patients with 1-4 mm melanomas. </w:t>
            </w:r>
            <w:r w:rsidRPr="0043349B">
              <w:rPr>
                <w:rFonts w:ascii="Calibri" w:hAnsi="Calibri"/>
                <w:i/>
                <w:color w:val="000000"/>
                <w:sz w:val="16"/>
                <w:szCs w:val="16"/>
                <w:lang w:val="en-US"/>
              </w:rPr>
              <w:t>Annals of Surgical Oncology</w:t>
            </w:r>
            <w:r w:rsidRPr="0043349B">
              <w:rPr>
                <w:rFonts w:ascii="Calibri" w:hAnsi="Calibri"/>
                <w:color w:val="000000"/>
                <w:sz w:val="16"/>
                <w:szCs w:val="16"/>
                <w:lang w:val="en-US"/>
              </w:rPr>
              <w:t xml:space="preserve"> 8:101-108.</w:t>
            </w:r>
          </w:p>
          <w:p w14:paraId="7C31B425" w14:textId="77777777" w:rsidR="0043349B" w:rsidRPr="0043349B" w:rsidRDefault="0043349B" w:rsidP="004C287E">
            <w:pPr>
              <w:spacing w:after="0" w:line="240" w:lineRule="auto"/>
              <w:rPr>
                <w:rFonts w:ascii="Calibri" w:hAnsi="Calibri"/>
                <w:color w:val="000000"/>
                <w:sz w:val="16"/>
                <w:szCs w:val="16"/>
                <w:lang w:val="en-US"/>
              </w:rPr>
            </w:pPr>
            <w:r>
              <w:rPr>
                <w:rFonts w:ascii="Calibri" w:hAnsi="Calibri"/>
                <w:color w:val="000000"/>
                <w:sz w:val="16"/>
                <w:szCs w:val="16"/>
                <w:lang w:val="en-US"/>
              </w:rPr>
              <w:lastRenderedPageBreak/>
              <w:t xml:space="preserve">8 </w:t>
            </w:r>
            <w:r w:rsidRPr="0043349B">
              <w:rPr>
                <w:rFonts w:ascii="Calibri" w:hAnsi="Calibri"/>
                <w:color w:val="000000"/>
                <w:sz w:val="16"/>
                <w:szCs w:val="16"/>
                <w:lang w:val="en-US"/>
              </w:rPr>
              <w:t xml:space="preserve">Khayat D, Rixe O and Martin G et al (2003). Surgical margins in cutaneous melanoma (2 cm versus 5 cm for lesions measuring less than 2.1-mm thick) - Long-term results of a large European multicentric phase III study. </w:t>
            </w:r>
            <w:r w:rsidRPr="0043349B">
              <w:rPr>
                <w:rFonts w:ascii="Calibri" w:hAnsi="Calibri"/>
                <w:i/>
                <w:color w:val="000000"/>
                <w:sz w:val="16"/>
                <w:szCs w:val="16"/>
                <w:lang w:val="en-US"/>
              </w:rPr>
              <w:t>Cancer</w:t>
            </w:r>
            <w:r w:rsidRPr="0043349B">
              <w:rPr>
                <w:rFonts w:ascii="Calibri" w:hAnsi="Calibri"/>
                <w:color w:val="000000"/>
                <w:sz w:val="16"/>
                <w:szCs w:val="16"/>
                <w:lang w:val="en-US"/>
              </w:rPr>
              <w:t xml:space="preserve"> 97:1941-1946.</w:t>
            </w:r>
          </w:p>
          <w:p w14:paraId="19D8F8A3" w14:textId="77777777" w:rsidR="0043349B" w:rsidRPr="0043349B" w:rsidRDefault="0043349B"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9 </w:t>
            </w:r>
            <w:r w:rsidRPr="0043349B">
              <w:rPr>
                <w:rFonts w:ascii="Calibri" w:hAnsi="Calibri"/>
                <w:color w:val="000000"/>
                <w:sz w:val="16"/>
                <w:szCs w:val="16"/>
                <w:lang w:val="en-US"/>
              </w:rPr>
              <w:t xml:space="preserve">Thomas JM, Newton-Bishop J and A'Hern R et al (2004). Excision margins in high-risk malignant melanoma. </w:t>
            </w:r>
            <w:r w:rsidRPr="0043349B">
              <w:rPr>
                <w:rFonts w:ascii="Calibri" w:hAnsi="Calibri"/>
                <w:i/>
                <w:color w:val="000000"/>
                <w:sz w:val="16"/>
                <w:szCs w:val="16"/>
                <w:lang w:val="en-US"/>
              </w:rPr>
              <w:t>New England Journal of Medicine</w:t>
            </w:r>
            <w:r w:rsidRPr="0043349B">
              <w:rPr>
                <w:rFonts w:ascii="Calibri" w:hAnsi="Calibri"/>
                <w:color w:val="000000"/>
                <w:sz w:val="16"/>
                <w:szCs w:val="16"/>
                <w:lang w:val="en-US"/>
              </w:rPr>
              <w:t xml:space="preserve"> 350:757-766.</w:t>
            </w:r>
          </w:p>
          <w:p w14:paraId="33C74F2C" w14:textId="77777777" w:rsidR="0043349B" w:rsidRPr="0043349B" w:rsidRDefault="0043349B" w:rsidP="004C287E">
            <w:pPr>
              <w:spacing w:after="0" w:line="240" w:lineRule="auto"/>
              <w:rPr>
                <w:rFonts w:ascii="Calibri" w:hAnsi="Calibri"/>
                <w:color w:val="000000"/>
                <w:sz w:val="16"/>
                <w:szCs w:val="16"/>
                <w:lang w:val="en-US"/>
              </w:rPr>
            </w:pPr>
            <w:bookmarkStart w:id="10" w:name="_ENREF_10"/>
            <w:r>
              <w:rPr>
                <w:rFonts w:ascii="Calibri" w:hAnsi="Calibri"/>
                <w:color w:val="000000"/>
                <w:sz w:val="16"/>
                <w:szCs w:val="16"/>
                <w:lang w:val="en-US"/>
              </w:rPr>
              <w:t xml:space="preserve">10 </w:t>
            </w:r>
            <w:r w:rsidRPr="0043349B">
              <w:rPr>
                <w:rFonts w:ascii="Calibri" w:hAnsi="Calibri"/>
                <w:color w:val="000000"/>
                <w:sz w:val="16"/>
                <w:szCs w:val="16"/>
                <w:lang w:val="en-US"/>
              </w:rPr>
              <w:t xml:space="preserve">Garbe C, Peris K and Hauschild A et al (2010). Diagnosis and treatment of melanoma: European consensus-based interdisciplinary guideline. </w:t>
            </w:r>
            <w:r w:rsidRPr="0043349B">
              <w:rPr>
                <w:rFonts w:ascii="Calibri" w:hAnsi="Calibri"/>
                <w:i/>
                <w:color w:val="000000"/>
                <w:sz w:val="16"/>
                <w:szCs w:val="16"/>
                <w:lang w:val="en-US"/>
              </w:rPr>
              <w:t>Eur J Cancer</w:t>
            </w:r>
            <w:r w:rsidRPr="0043349B">
              <w:rPr>
                <w:rFonts w:ascii="Calibri" w:hAnsi="Calibri"/>
                <w:color w:val="000000"/>
                <w:sz w:val="16"/>
                <w:szCs w:val="16"/>
                <w:lang w:val="en-US"/>
              </w:rPr>
              <w:t xml:space="preserve"> 46:270-283.</w:t>
            </w:r>
            <w:bookmarkEnd w:id="10"/>
          </w:p>
          <w:p w14:paraId="0035092E" w14:textId="77777777" w:rsidR="0043349B" w:rsidRPr="0043349B" w:rsidRDefault="0043349B" w:rsidP="004C287E">
            <w:pPr>
              <w:spacing w:after="0" w:line="240" w:lineRule="auto"/>
              <w:rPr>
                <w:rFonts w:ascii="Calibri" w:hAnsi="Calibri"/>
                <w:color w:val="000000"/>
                <w:sz w:val="16"/>
                <w:szCs w:val="16"/>
                <w:lang w:val="en-US"/>
              </w:rPr>
            </w:pPr>
            <w:bookmarkStart w:id="11" w:name="_ENREF_11"/>
            <w:r>
              <w:rPr>
                <w:rFonts w:ascii="Calibri" w:hAnsi="Calibri"/>
                <w:color w:val="000000"/>
                <w:sz w:val="16"/>
                <w:szCs w:val="16"/>
                <w:lang w:val="en-US"/>
              </w:rPr>
              <w:t xml:space="preserve">11 </w:t>
            </w:r>
            <w:r w:rsidRPr="0043349B">
              <w:rPr>
                <w:rFonts w:ascii="Calibri" w:hAnsi="Calibri"/>
                <w:color w:val="000000"/>
                <w:sz w:val="16"/>
                <w:szCs w:val="16"/>
                <w:lang w:val="en-US"/>
              </w:rPr>
              <w:t xml:space="preserve">Marsden JR, Newton-Bishop JA, Burrows L et al and (2010). Revised U.K. guidelines for the management of cutaneous melanoma. </w:t>
            </w:r>
            <w:r w:rsidRPr="0043349B">
              <w:rPr>
                <w:rFonts w:ascii="Calibri" w:hAnsi="Calibri"/>
                <w:i/>
                <w:color w:val="000000"/>
                <w:sz w:val="16"/>
                <w:szCs w:val="16"/>
                <w:lang w:val="en-US"/>
              </w:rPr>
              <w:t>Br J Dermatol</w:t>
            </w:r>
            <w:r w:rsidRPr="0043349B">
              <w:rPr>
                <w:rFonts w:ascii="Calibri" w:hAnsi="Calibri"/>
                <w:color w:val="000000"/>
                <w:sz w:val="16"/>
                <w:szCs w:val="16"/>
                <w:lang w:val="en-US"/>
              </w:rPr>
              <w:t xml:space="preserve"> 163:238-256.</w:t>
            </w:r>
            <w:bookmarkEnd w:id="11"/>
          </w:p>
          <w:p w14:paraId="0DADD40C" w14:textId="77777777" w:rsidR="0043349B" w:rsidRPr="0043349B" w:rsidRDefault="0043349B" w:rsidP="004C287E">
            <w:pPr>
              <w:spacing w:after="0" w:line="240" w:lineRule="auto"/>
              <w:rPr>
                <w:rFonts w:ascii="Calibri" w:hAnsi="Calibri"/>
                <w:color w:val="000000"/>
                <w:sz w:val="16"/>
                <w:szCs w:val="16"/>
                <w:lang w:val="en-US"/>
              </w:rPr>
            </w:pPr>
            <w:bookmarkStart w:id="12" w:name="_ENREF_12"/>
            <w:r>
              <w:rPr>
                <w:rFonts w:ascii="Calibri" w:hAnsi="Calibri"/>
                <w:color w:val="000000"/>
                <w:sz w:val="16"/>
                <w:szCs w:val="16"/>
                <w:lang w:val="en-US"/>
              </w:rPr>
              <w:t xml:space="preserve">12 </w:t>
            </w:r>
            <w:r w:rsidRPr="0043349B">
              <w:rPr>
                <w:rFonts w:ascii="Calibri" w:hAnsi="Calibri"/>
                <w:color w:val="000000"/>
                <w:sz w:val="16"/>
                <w:szCs w:val="16"/>
                <w:lang w:val="en-US"/>
              </w:rPr>
              <w:t xml:space="preserve">Coit DG, Andtbacka R and Bichakjian CK et al (2009). Melanoma. </w:t>
            </w:r>
            <w:r w:rsidRPr="0043349B">
              <w:rPr>
                <w:rFonts w:ascii="Calibri" w:hAnsi="Calibri"/>
                <w:i/>
                <w:color w:val="000000"/>
                <w:sz w:val="16"/>
                <w:szCs w:val="16"/>
                <w:lang w:val="en-US"/>
              </w:rPr>
              <w:t>Journal of the National Comprehensive Cancer Network</w:t>
            </w:r>
            <w:r w:rsidRPr="0043349B">
              <w:rPr>
                <w:rFonts w:ascii="Calibri" w:hAnsi="Calibri"/>
                <w:color w:val="000000"/>
                <w:sz w:val="16"/>
                <w:szCs w:val="16"/>
                <w:lang w:val="en-US"/>
              </w:rPr>
              <w:t xml:space="preserve"> 7:250-275.</w:t>
            </w:r>
            <w:bookmarkEnd w:id="12"/>
          </w:p>
          <w:p w14:paraId="60AC9BE3" w14:textId="77777777" w:rsidR="0043349B" w:rsidRPr="0043349B" w:rsidRDefault="0043349B" w:rsidP="004C287E">
            <w:pPr>
              <w:spacing w:after="0" w:line="240" w:lineRule="auto"/>
              <w:rPr>
                <w:rFonts w:ascii="Calibri" w:hAnsi="Calibri"/>
                <w:color w:val="000000"/>
                <w:sz w:val="16"/>
                <w:szCs w:val="16"/>
                <w:lang w:val="en-US"/>
              </w:rPr>
            </w:pPr>
            <w:bookmarkStart w:id="13" w:name="_ENREF_13"/>
            <w:r>
              <w:rPr>
                <w:rFonts w:ascii="Calibri" w:hAnsi="Calibri"/>
                <w:color w:val="000000"/>
                <w:sz w:val="16"/>
                <w:szCs w:val="16"/>
                <w:lang w:val="en-US"/>
              </w:rPr>
              <w:t xml:space="preserve">13 </w:t>
            </w:r>
            <w:r w:rsidRPr="0043349B">
              <w:rPr>
                <w:rFonts w:ascii="Calibri" w:hAnsi="Calibri"/>
                <w:color w:val="000000"/>
                <w:sz w:val="16"/>
                <w:szCs w:val="16"/>
                <w:lang w:val="en-US"/>
              </w:rPr>
              <w:t xml:space="preserve">Friedman EB, Dodds TJ, Lo S, Ferguson PM, Beck M, Saw RPM, Stretch JR, Lee KK, Nieweg OE, Spillane AJ, Scolyer RA and Thompson JF (2019). Correlation Between Surgical and Histologic Margins in Melanoma Wide Excision Specimens. </w:t>
            </w:r>
            <w:r w:rsidRPr="0043349B">
              <w:rPr>
                <w:rFonts w:ascii="Calibri" w:hAnsi="Calibri"/>
                <w:i/>
                <w:color w:val="000000"/>
                <w:sz w:val="16"/>
                <w:szCs w:val="16"/>
                <w:lang w:val="en-US"/>
              </w:rPr>
              <w:t>Ann Surg Oncol</w:t>
            </w:r>
            <w:r w:rsidRPr="0043349B">
              <w:rPr>
                <w:rFonts w:ascii="Calibri" w:hAnsi="Calibri"/>
                <w:color w:val="000000"/>
                <w:sz w:val="16"/>
                <w:szCs w:val="16"/>
                <w:lang w:val="en-US"/>
              </w:rPr>
              <w:t xml:space="preserve"> 26(1):25-32.</w:t>
            </w:r>
            <w:bookmarkStart w:id="14" w:name="_ENREF_14"/>
            <w:bookmarkEnd w:id="13"/>
          </w:p>
          <w:p w14:paraId="58E53F44" w14:textId="77777777" w:rsidR="0043349B" w:rsidRPr="0043349B" w:rsidRDefault="0043349B"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14 </w:t>
            </w:r>
            <w:r w:rsidRPr="0043349B">
              <w:rPr>
                <w:rFonts w:ascii="Calibri" w:hAnsi="Calibri"/>
                <w:color w:val="000000"/>
                <w:sz w:val="16"/>
                <w:szCs w:val="16"/>
                <w:lang w:val="en-US"/>
              </w:rPr>
              <w:t xml:space="preserve">MacKenzie Ross AD, Haydu LE, Quinn MJ, Saw RP, Shannon KF, Spillane AJ, Stretch JR, Scolyer RA and Thompson JF (2016). The Association Between Excision Margins and Local Recurrence in 11,290 Thin (T1) Primary Cutaneous Melanomas: A Case-Control Study. </w:t>
            </w:r>
            <w:r w:rsidRPr="0043349B">
              <w:rPr>
                <w:rFonts w:ascii="Calibri" w:hAnsi="Calibri"/>
                <w:i/>
                <w:color w:val="000000"/>
                <w:sz w:val="16"/>
                <w:szCs w:val="16"/>
                <w:lang w:val="en-US"/>
              </w:rPr>
              <w:t>Ann Surg Oncol</w:t>
            </w:r>
            <w:r w:rsidRPr="0043349B">
              <w:rPr>
                <w:rFonts w:ascii="Calibri" w:hAnsi="Calibri"/>
                <w:color w:val="000000"/>
                <w:sz w:val="16"/>
                <w:szCs w:val="16"/>
                <w:lang w:val="en-US"/>
              </w:rPr>
              <w:t xml:space="preserve"> 23(4):1082-1089.</w:t>
            </w:r>
            <w:bookmarkEnd w:id="14"/>
          </w:p>
          <w:p w14:paraId="6DB90405" w14:textId="77777777" w:rsidR="0043349B" w:rsidRPr="0043349B" w:rsidRDefault="0043349B" w:rsidP="004C287E">
            <w:pPr>
              <w:spacing w:after="0" w:line="240" w:lineRule="auto"/>
              <w:rPr>
                <w:rFonts w:ascii="Calibri" w:hAnsi="Calibri"/>
                <w:color w:val="000000"/>
                <w:sz w:val="16"/>
                <w:szCs w:val="16"/>
                <w:lang w:val="en-US"/>
              </w:rPr>
            </w:pPr>
            <w:bookmarkStart w:id="15" w:name="_ENREF_15"/>
            <w:r>
              <w:rPr>
                <w:rFonts w:ascii="Calibri" w:hAnsi="Calibri"/>
                <w:color w:val="000000"/>
                <w:sz w:val="16"/>
                <w:szCs w:val="16"/>
                <w:lang w:val="en-US"/>
              </w:rPr>
              <w:t xml:space="preserve">15 </w:t>
            </w:r>
            <w:r w:rsidRPr="0043349B">
              <w:rPr>
                <w:rFonts w:ascii="Calibri" w:hAnsi="Calibri"/>
                <w:color w:val="000000"/>
                <w:sz w:val="16"/>
                <w:szCs w:val="16"/>
                <w:lang w:val="en-US"/>
              </w:rPr>
              <w:t xml:space="preserve">Haydu LE, Stollman JT, Scolyer RA, Spillane AJ, Quinn MJ, Saw RP, Shannon KF, Stretch JR, Bonenkamp JJ and Thompson JF (2016). Minimum Safe Pathologic Excision Margins for Primary Cutaneous Melanomas (1-2 mm in Thickness): Analysis of 2131 Patients Treated at a Single Center. </w:t>
            </w:r>
            <w:r w:rsidRPr="0043349B">
              <w:rPr>
                <w:rFonts w:ascii="Calibri" w:hAnsi="Calibri"/>
                <w:i/>
                <w:color w:val="000000"/>
                <w:sz w:val="16"/>
                <w:szCs w:val="16"/>
                <w:lang w:val="en-US"/>
              </w:rPr>
              <w:t>Ann Surg Oncol</w:t>
            </w:r>
            <w:r w:rsidRPr="0043349B">
              <w:rPr>
                <w:rFonts w:ascii="Calibri" w:hAnsi="Calibri"/>
                <w:color w:val="000000"/>
                <w:sz w:val="16"/>
                <w:szCs w:val="16"/>
                <w:lang w:val="en-US"/>
              </w:rPr>
              <w:t xml:space="preserve"> 23(4):1071-1081.</w:t>
            </w:r>
            <w:bookmarkEnd w:id="15"/>
          </w:p>
          <w:p w14:paraId="6DDC185E" w14:textId="77777777" w:rsidR="0043349B" w:rsidRPr="0043349B" w:rsidRDefault="0043349B" w:rsidP="004C287E">
            <w:pPr>
              <w:spacing w:after="0" w:line="240" w:lineRule="auto"/>
              <w:rPr>
                <w:rFonts w:ascii="Calibri" w:hAnsi="Calibri"/>
                <w:color w:val="000000"/>
                <w:sz w:val="16"/>
                <w:szCs w:val="16"/>
                <w:lang w:val="en-US"/>
              </w:rPr>
            </w:pPr>
            <w:bookmarkStart w:id="16" w:name="_ENREF_16"/>
            <w:r>
              <w:rPr>
                <w:rFonts w:ascii="Calibri" w:hAnsi="Calibri"/>
                <w:color w:val="000000"/>
                <w:sz w:val="16"/>
                <w:szCs w:val="16"/>
                <w:lang w:val="en-US"/>
              </w:rPr>
              <w:t xml:space="preserve">16 </w:t>
            </w:r>
            <w:r w:rsidRPr="0043349B">
              <w:rPr>
                <w:rFonts w:ascii="Calibri" w:hAnsi="Calibri"/>
                <w:color w:val="000000"/>
                <w:sz w:val="16"/>
                <w:szCs w:val="16"/>
                <w:lang w:val="en-US"/>
              </w:rPr>
              <w:t xml:space="preserve">Lamboo LG, Haydu LE, Scolyer RA, Quinn MJ, Saw RP, Shannon KF, Spillane AJ, Stretch JR, Bonenkamp JJ and Thompson JF (2014). The optimum excision margin and regional node management for primary cutaneous T3 melanomas (2-4 mm in Thickness): a retrospective study of 1587 patients treated at a single center. </w:t>
            </w:r>
            <w:r w:rsidRPr="0043349B">
              <w:rPr>
                <w:rFonts w:ascii="Calibri" w:hAnsi="Calibri"/>
                <w:i/>
                <w:color w:val="000000"/>
                <w:sz w:val="16"/>
                <w:szCs w:val="16"/>
                <w:lang w:val="en-US"/>
              </w:rPr>
              <w:t>Ann Surg</w:t>
            </w:r>
            <w:r w:rsidRPr="0043349B">
              <w:rPr>
                <w:rFonts w:ascii="Calibri" w:hAnsi="Calibri"/>
                <w:color w:val="000000"/>
                <w:sz w:val="16"/>
                <w:szCs w:val="16"/>
                <w:lang w:val="en-US"/>
              </w:rPr>
              <w:t xml:space="preserve"> 260(6):1095-1102.</w:t>
            </w:r>
            <w:bookmarkEnd w:id="16"/>
          </w:p>
          <w:p w14:paraId="2F9FC55C" w14:textId="77777777" w:rsidR="00073EC1" w:rsidRPr="00FC6619" w:rsidRDefault="0043349B" w:rsidP="004C287E">
            <w:pPr>
              <w:spacing w:after="100" w:line="240" w:lineRule="auto"/>
              <w:rPr>
                <w:rFonts w:ascii="Calibri" w:hAnsi="Calibri"/>
                <w:color w:val="000000"/>
                <w:sz w:val="16"/>
                <w:szCs w:val="16"/>
              </w:rPr>
            </w:pPr>
            <w:bookmarkStart w:id="17" w:name="_ENREF_17"/>
            <w:r>
              <w:rPr>
                <w:rFonts w:ascii="Calibri" w:hAnsi="Calibri"/>
                <w:color w:val="000000"/>
                <w:sz w:val="16"/>
                <w:szCs w:val="16"/>
                <w:lang w:val="en-US"/>
              </w:rPr>
              <w:t xml:space="preserve">17 </w:t>
            </w:r>
            <w:r w:rsidRPr="0043349B">
              <w:rPr>
                <w:rFonts w:ascii="Calibri" w:hAnsi="Calibri"/>
                <w:color w:val="000000"/>
                <w:sz w:val="16"/>
                <w:szCs w:val="16"/>
                <w:lang w:val="en-US"/>
              </w:rPr>
              <w:t xml:space="preserve">Harish V, Bond JS, Scolyer RA, Haydu LE, Saw RP, Quinn MJ, Benger RS, Uren RF, Stretch JR, Shannon KF and Thompson JF (2013). Margins of excision and prognostic factors for cutaneous eyelid melanomas. </w:t>
            </w:r>
            <w:r w:rsidRPr="0043349B">
              <w:rPr>
                <w:rFonts w:ascii="Calibri" w:hAnsi="Calibri"/>
                <w:i/>
                <w:color w:val="000000"/>
                <w:sz w:val="16"/>
                <w:szCs w:val="16"/>
                <w:lang w:val="en-US"/>
              </w:rPr>
              <w:t>J Plast Reconstr Aesthet Surg</w:t>
            </w:r>
            <w:r w:rsidRPr="0043349B">
              <w:rPr>
                <w:rFonts w:ascii="Calibri" w:hAnsi="Calibri"/>
                <w:color w:val="000000"/>
                <w:sz w:val="16"/>
                <w:szCs w:val="16"/>
                <w:lang w:val="en-US"/>
              </w:rPr>
              <w:t xml:space="preserve"> 66(8):1066-1073.</w:t>
            </w:r>
            <w:bookmarkEnd w:id="17"/>
            <w:r w:rsidRPr="0043349B">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F6333F7" w14:textId="77777777" w:rsidR="00073EC1" w:rsidRPr="00FC6619" w:rsidRDefault="00073EC1" w:rsidP="00181A22">
            <w:pPr>
              <w:rPr>
                <w:rFonts w:ascii="Calibri" w:hAnsi="Calibri"/>
                <w:color w:val="000000"/>
                <w:sz w:val="16"/>
                <w:szCs w:val="16"/>
              </w:rPr>
            </w:pPr>
          </w:p>
        </w:tc>
      </w:tr>
      <w:tr w:rsidR="007B4564" w14:paraId="07D005C0"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C3164EB" w14:textId="77777777" w:rsidR="007B4564" w:rsidRPr="00A05404" w:rsidRDefault="00E843DE" w:rsidP="00E843DE">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1DF9581A" w14:textId="77777777" w:rsidR="007B4564" w:rsidRPr="00E92014" w:rsidRDefault="00E843DE" w:rsidP="00E843DE">
            <w:pPr>
              <w:autoSpaceDE w:val="0"/>
              <w:autoSpaceDN w:val="0"/>
              <w:adjustRightInd w:val="0"/>
              <w:spacing w:after="0" w:line="181" w:lineRule="atLeast"/>
              <w:rPr>
                <w:rFonts w:ascii="Calibri" w:hAnsi="Calibri"/>
                <w:color w:val="000000"/>
                <w:sz w:val="16"/>
                <w:szCs w:val="16"/>
              </w:rPr>
            </w:pPr>
            <w:r w:rsidRPr="00E843DE">
              <w:rPr>
                <w:rFonts w:ascii="Calibri" w:hAnsi="Calibri"/>
                <w:color w:val="000000"/>
                <w:sz w:val="16"/>
                <w:szCs w:val="16"/>
              </w:rPr>
              <w:t>BRESLOW THICKNESS</w:t>
            </w:r>
          </w:p>
        </w:tc>
        <w:tc>
          <w:tcPr>
            <w:tcW w:w="2836" w:type="dxa"/>
            <w:tcBorders>
              <w:top w:val="nil"/>
              <w:left w:val="nil"/>
              <w:bottom w:val="single" w:sz="4" w:space="0" w:color="auto"/>
              <w:right w:val="single" w:sz="4" w:space="0" w:color="auto"/>
            </w:tcBorders>
            <w:shd w:val="clear" w:color="auto" w:fill="auto"/>
          </w:tcPr>
          <w:p w14:paraId="01B590ED" w14:textId="77777777" w:rsidR="007B4564" w:rsidRDefault="00701AC2" w:rsidP="00E843DE">
            <w:pPr>
              <w:spacing w:after="0"/>
              <w:rPr>
                <w:rFonts w:ascii="Calibri" w:hAnsi="Calibri"/>
                <w:color w:val="000000"/>
                <w:sz w:val="16"/>
                <w:szCs w:val="16"/>
              </w:rPr>
            </w:pPr>
            <w:r>
              <w:rPr>
                <w:rFonts w:ascii="Calibri" w:hAnsi="Calibri"/>
                <w:color w:val="000000"/>
                <w:sz w:val="16"/>
                <w:szCs w:val="16"/>
              </w:rPr>
              <w:t>Numeric</w:t>
            </w:r>
            <w:r w:rsidR="00E843DE">
              <w:rPr>
                <w:rFonts w:ascii="Calibri" w:hAnsi="Calibri"/>
                <w:color w:val="000000"/>
                <w:sz w:val="16"/>
                <w:szCs w:val="16"/>
              </w:rPr>
              <w:t>/</w:t>
            </w:r>
            <w:r w:rsidR="00E843DE" w:rsidRPr="00E843DE">
              <w:rPr>
                <w:rFonts w:ascii="Calibri" w:hAnsi="Calibri"/>
                <w:color w:val="000000"/>
                <w:sz w:val="16"/>
                <w:szCs w:val="16"/>
              </w:rPr>
              <w:t>Single selection value list</w:t>
            </w:r>
            <w:r w:rsidR="00E843DE">
              <w:rPr>
                <w:rFonts w:ascii="Calibri" w:hAnsi="Calibri"/>
                <w:color w:val="000000"/>
                <w:sz w:val="16"/>
                <w:szCs w:val="16"/>
              </w:rPr>
              <w:t>:</w:t>
            </w:r>
          </w:p>
          <w:p w14:paraId="2D857F68" w14:textId="77777777" w:rsidR="00BD3C74" w:rsidRPr="00BD3C74" w:rsidRDefault="00BD3C74" w:rsidP="00BD3C74">
            <w:pPr>
              <w:spacing w:after="0"/>
              <w:rPr>
                <w:rFonts w:ascii="Calibri" w:hAnsi="Calibri"/>
                <w:color w:val="000000"/>
                <w:sz w:val="16"/>
                <w:szCs w:val="16"/>
              </w:rPr>
            </w:pPr>
            <w:r w:rsidRPr="00751337">
              <w:rPr>
                <w:rFonts w:ascii="Calibri" w:hAnsi="Calibri"/>
                <w:color w:val="000000"/>
                <w:sz w:val="16"/>
                <w:szCs w:val="16"/>
              </w:rPr>
              <w:t>•</w:t>
            </w:r>
            <w:r>
              <w:rPr>
                <w:rFonts w:ascii="Calibri" w:hAnsi="Calibri"/>
                <w:color w:val="000000"/>
                <w:sz w:val="16"/>
                <w:szCs w:val="16"/>
              </w:rPr>
              <w:t xml:space="preserve"> </w:t>
            </w:r>
            <w:r w:rsidRPr="00BD3C74">
              <w:rPr>
                <w:rFonts w:ascii="Calibri" w:hAnsi="Calibri"/>
                <w:color w:val="000000"/>
                <w:sz w:val="16"/>
                <w:szCs w:val="16"/>
              </w:rPr>
              <w:t>Specify _____mm, OR</w:t>
            </w:r>
          </w:p>
          <w:p w14:paraId="7575922C" w14:textId="77777777" w:rsidR="00BD3C74" w:rsidRPr="00BD3C74" w:rsidRDefault="00BD3C74" w:rsidP="00BD3C74">
            <w:pPr>
              <w:spacing w:after="0"/>
              <w:rPr>
                <w:rFonts w:ascii="Calibri" w:hAnsi="Calibri"/>
                <w:color w:val="000000"/>
                <w:sz w:val="16"/>
                <w:szCs w:val="16"/>
              </w:rPr>
            </w:pPr>
            <w:r w:rsidRPr="00751337">
              <w:rPr>
                <w:rFonts w:ascii="Calibri" w:hAnsi="Calibri"/>
                <w:color w:val="000000"/>
                <w:sz w:val="16"/>
                <w:szCs w:val="16"/>
              </w:rPr>
              <w:t>•</w:t>
            </w:r>
            <w:r>
              <w:rPr>
                <w:rFonts w:ascii="Calibri" w:hAnsi="Calibri"/>
                <w:color w:val="000000"/>
                <w:sz w:val="16"/>
                <w:szCs w:val="16"/>
              </w:rPr>
              <w:t xml:space="preserve"> </w:t>
            </w:r>
            <w:r w:rsidRPr="00BD3C74">
              <w:rPr>
                <w:rFonts w:ascii="Calibri" w:hAnsi="Calibri"/>
                <w:color w:val="000000"/>
                <w:sz w:val="16"/>
                <w:szCs w:val="16"/>
              </w:rPr>
              <w:t>At least  _____mm</w:t>
            </w:r>
          </w:p>
          <w:p w14:paraId="3A758737" w14:textId="77777777" w:rsidR="00E843DE" w:rsidRPr="00E843DE" w:rsidRDefault="00E843DE" w:rsidP="00E843DE">
            <w:pPr>
              <w:spacing w:after="0"/>
              <w:rPr>
                <w:rFonts w:ascii="Calibri" w:hAnsi="Calibri"/>
                <w:color w:val="000000"/>
                <w:sz w:val="16"/>
                <w:szCs w:val="16"/>
              </w:rPr>
            </w:pPr>
            <w:r w:rsidRPr="00751337">
              <w:rPr>
                <w:rFonts w:ascii="Calibri" w:hAnsi="Calibri"/>
                <w:color w:val="000000"/>
                <w:sz w:val="16"/>
                <w:szCs w:val="16"/>
              </w:rPr>
              <w:t xml:space="preserve">• </w:t>
            </w:r>
            <w:r w:rsidRPr="00E843DE">
              <w:rPr>
                <w:rFonts w:ascii="Calibri" w:hAnsi="Calibri"/>
                <w:color w:val="000000"/>
                <w:sz w:val="16"/>
                <w:szCs w:val="16"/>
              </w:rPr>
              <w:t>Indeterminate</w:t>
            </w:r>
          </w:p>
          <w:p w14:paraId="49D10BBE" w14:textId="77777777" w:rsidR="00E843DE" w:rsidRPr="00194122" w:rsidRDefault="00E843DE" w:rsidP="00E843DE">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73BC4BCA" w14:textId="77777777" w:rsidR="00D46E11" w:rsidRPr="00D46E11" w:rsidRDefault="00D46E11" w:rsidP="004C287E">
            <w:pPr>
              <w:spacing w:after="240" w:line="240" w:lineRule="auto"/>
              <w:rPr>
                <w:rFonts w:eastAsia="Calibri" w:cs="Times New Roman"/>
                <w:sz w:val="16"/>
                <w:szCs w:val="16"/>
              </w:rPr>
            </w:pPr>
            <w:r w:rsidRPr="00D46E11">
              <w:rPr>
                <w:rFonts w:eastAsia="Calibri" w:cs="Times New Roman"/>
                <w:sz w:val="16"/>
                <w:szCs w:val="16"/>
              </w:rPr>
              <w:t>Breslow thickness/depth is the single most important prognostic factor for clinically localised primary melanoma.</w:t>
            </w:r>
            <w:hyperlink w:anchor="_ENREF_1" w:tooltip="Azzola, 2003 #118" w:history="1">
              <w:r w:rsidRPr="00D46E11">
                <w:rPr>
                  <w:rFonts w:eastAsia="Calibri" w:cs="Times New Roman"/>
                  <w:sz w:val="16"/>
                  <w:szCs w:val="16"/>
                </w:rPr>
                <w:fldChar w:fldCharType="begin"/>
              </w:r>
              <w:r w:rsidRPr="00D46E11">
                <w:rPr>
                  <w:rFonts w:eastAsia="Calibri" w:cs="Times New Roman"/>
                  <w:sz w:val="16"/>
                  <w:szCs w:val="16"/>
                </w:rPr>
                <w:instrText xml:space="preserve"> ADDIN EN.CITE &lt;EndNote&gt;&lt;Cite&gt;&lt;Author&gt;Azzola&lt;/Author&gt;&lt;Year&gt;2003&lt;/Year&gt;&lt;RecNum&gt;118&lt;/RecNum&gt;&lt;DisplayText&gt;&lt;style face="superscript"&gt;1&lt;/style&gt;&lt;/DisplayText&gt;&lt;record&gt;&lt;rec-number&gt;118&lt;/rec-number&gt;&lt;foreign-keys&gt;&lt;key app="EN" db-id="20defpxt3as20tew5zepsdts5xe2att2e2va" timestamp="0"&gt;118&lt;/key&gt;&lt;/foreign-keys&gt;&lt;ref-type name="Journal Article"&gt;17&lt;/ref-type&gt;&lt;contributors&gt;&lt;authors&gt;&lt;author&gt;Azzola, M. F.&lt;/author&gt;&lt;author&gt;Shaw, H. M.&lt;/author&gt;&lt;author&gt;Thompson, J. F.&lt;/author&gt;&lt;author&gt;Soong, S-J.&lt;/author&gt;&lt;author&gt;Scolyer, R. A.&lt;/author&gt;&lt;author&gt;Watson, G. F.&lt;/author&gt;&lt;author&gt;Colman, M. H.&lt;/author&gt;&lt;author&gt;Zhang, Y.&lt;/author&gt;&lt;/authors&gt;&lt;/contributors&gt;&lt;titles&gt;&lt;title&gt;Tumor mitotic rate is a more powerful prognostic indicator than ulceration in patients with primary cutaneous melanoma. Analysis of 3661 patients from a single center&lt;/title&gt;&lt;secondary-title&gt;Cancer&lt;/secondary-title&gt;&lt;/titles&gt;&lt;periodical&gt;&lt;full-title&gt;Cancer&lt;/full-title&gt;&lt;/periodical&gt;&lt;pages&gt;1488–1498&lt;/pages&gt;&lt;volume&gt;97&lt;/volume&gt;&lt;number&gt;6&lt;/number&gt;&lt;dates&gt;&lt;year&gt;2003&lt;/year&gt;&lt;/dates&gt;&lt;urls&gt;&lt;/urls&gt;&lt;/record&gt;&lt;/Cite&gt;&lt;/EndNote&gt;</w:instrText>
              </w:r>
              <w:r w:rsidRPr="00D46E11">
                <w:rPr>
                  <w:rFonts w:eastAsia="Calibri" w:cs="Times New Roman"/>
                  <w:sz w:val="16"/>
                  <w:szCs w:val="16"/>
                </w:rPr>
                <w:fldChar w:fldCharType="separate"/>
              </w:r>
              <w:r w:rsidRPr="00D46E11">
                <w:rPr>
                  <w:rFonts w:eastAsia="Calibri" w:cs="Times New Roman"/>
                  <w:noProof/>
                  <w:sz w:val="16"/>
                  <w:szCs w:val="16"/>
                  <w:vertAlign w:val="superscript"/>
                </w:rPr>
                <w:t>1</w:t>
              </w:r>
              <w:r w:rsidRPr="00D46E11">
                <w:rPr>
                  <w:rFonts w:eastAsia="Calibri" w:cs="Times New Roman"/>
                  <w:sz w:val="16"/>
                  <w:szCs w:val="16"/>
                </w:rPr>
                <w:fldChar w:fldCharType="end"/>
              </w:r>
            </w:hyperlink>
            <w:r w:rsidRPr="00D46E11">
              <w:rPr>
                <w:rFonts w:eastAsia="Calibri" w:cs="Times New Roman"/>
                <w:sz w:val="16"/>
                <w:szCs w:val="16"/>
              </w:rPr>
              <w:t xml:space="preserve"> Breslow thickness is measured from the top of the granular layer of the epidermis (or, if the surface is ulcerated, from the base of the ulcer) to the deepest invasive cell across the broad base of the tumour (dermal/subcutaneous) as described by Breslow.</w:t>
            </w:r>
            <w:hyperlink w:anchor="_ENREF_2" w:tooltip="Breslow, 1970 #138" w:history="1">
              <w:r w:rsidRPr="00D46E11">
                <w:rPr>
                  <w:rFonts w:eastAsia="Calibri" w:cs="Times New Roman"/>
                  <w:sz w:val="16"/>
                  <w:szCs w:val="16"/>
                </w:rPr>
                <w:fldChar w:fldCharType="begin">
                  <w:fldData xml:space="preserve">PEVuZE5vdGU+PENpdGU+PEF1dGhvcj5CcmVzbG93PC9BdXRob3I+PFllYXI+MTk3MDwvWWVhcj48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</w:fldData>
                </w:fldChar>
              </w:r>
              <w:r w:rsidRPr="00D46E11">
                <w:rPr>
                  <w:rFonts w:eastAsia="Calibri" w:cs="Times New Roman"/>
                  <w:sz w:val="16"/>
                  <w:szCs w:val="16"/>
                </w:rPr>
                <w:instrText xml:space="preserve"> ADDIN EN.CITE </w:instrText>
              </w:r>
              <w:r w:rsidRPr="00D46E11">
                <w:rPr>
                  <w:rFonts w:eastAsia="Calibri" w:cs="Times New Roman"/>
                  <w:sz w:val="16"/>
                  <w:szCs w:val="16"/>
                </w:rPr>
                <w:fldChar w:fldCharType="begin">
                  <w:fldData xml:space="preserve">PEVuZE5vdGU+PENpdGU+PEF1dGhvcj5CcmVzbG93PC9BdXRob3I+PFllYXI+MTk3MDwvWWVhcj48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</w:fldData>
                </w:fldChar>
              </w:r>
              <w:r w:rsidRPr="00D46E11">
                <w:rPr>
                  <w:rFonts w:eastAsia="Calibri" w:cs="Times New Roman"/>
                  <w:sz w:val="16"/>
                  <w:szCs w:val="16"/>
                </w:rPr>
                <w:instrText xml:space="preserve"> ADDIN EN.CITE.DATA </w:instrText>
              </w:r>
              <w:r w:rsidRPr="00D46E11">
                <w:rPr>
                  <w:rFonts w:eastAsia="Calibri" w:cs="Times New Roman"/>
                  <w:sz w:val="16"/>
                  <w:szCs w:val="16"/>
                </w:rPr>
              </w:r>
              <w:r w:rsidRPr="00D46E11">
                <w:rPr>
                  <w:rFonts w:eastAsia="Calibri" w:cs="Times New Roman"/>
                  <w:sz w:val="16"/>
                  <w:szCs w:val="16"/>
                </w:rPr>
                <w:fldChar w:fldCharType="end"/>
              </w:r>
              <w:r w:rsidRPr="00D46E11">
                <w:rPr>
                  <w:rFonts w:eastAsia="Calibri" w:cs="Times New Roman"/>
                  <w:sz w:val="16"/>
                  <w:szCs w:val="16"/>
                </w:rPr>
              </w:r>
              <w:r w:rsidRPr="00D46E11">
                <w:rPr>
                  <w:rFonts w:eastAsia="Calibri" w:cs="Times New Roman"/>
                  <w:sz w:val="16"/>
                  <w:szCs w:val="16"/>
                </w:rPr>
                <w:fldChar w:fldCharType="separate"/>
              </w:r>
              <w:r w:rsidRPr="00D46E11">
                <w:rPr>
                  <w:rFonts w:eastAsia="Calibri" w:cs="Times New Roman"/>
                  <w:noProof/>
                  <w:sz w:val="16"/>
                  <w:szCs w:val="16"/>
                  <w:vertAlign w:val="superscript"/>
                </w:rPr>
                <w:t>2-4</w:t>
              </w:r>
              <w:r w:rsidRPr="00D46E11">
                <w:rPr>
                  <w:rFonts w:eastAsia="Calibri" w:cs="Times New Roman"/>
                  <w:sz w:val="16"/>
                  <w:szCs w:val="16"/>
                </w:rPr>
                <w:fldChar w:fldCharType="end"/>
              </w:r>
            </w:hyperlink>
            <w:r w:rsidRPr="00D46E11">
              <w:rPr>
                <w:rFonts w:eastAsia="Calibri" w:cs="Times New Roman"/>
                <w:sz w:val="16"/>
                <w:szCs w:val="16"/>
              </w:rPr>
              <w:t xml:space="preserve"> Deep, vertical extensions of the tumour, perpendicular to the base should be assumed to be </w:t>
            </w:r>
            <w:proofErr w:type="spellStart"/>
            <w:r w:rsidRPr="00D46E11">
              <w:rPr>
                <w:rFonts w:eastAsia="Calibri" w:cs="Times New Roman"/>
                <w:sz w:val="16"/>
                <w:szCs w:val="16"/>
              </w:rPr>
              <w:t>periadnexal</w:t>
            </w:r>
            <w:proofErr w:type="spellEnd"/>
            <w:r w:rsidRPr="00D46E11">
              <w:rPr>
                <w:rFonts w:eastAsia="Calibri" w:cs="Times New Roman"/>
                <w:sz w:val="16"/>
                <w:szCs w:val="16"/>
              </w:rPr>
              <w:t xml:space="preserve"> and should not be included in the Breslow thickness. Similarly, satellite lesions or areas of vascular invasion should not be included. “Thickness should be measured by using an ocular </w:t>
            </w:r>
            <w:proofErr w:type="spellStart"/>
            <w:r w:rsidRPr="00D46E11">
              <w:rPr>
                <w:rFonts w:eastAsia="Calibri" w:cs="Times New Roman"/>
                <w:sz w:val="16"/>
                <w:szCs w:val="16"/>
              </w:rPr>
              <w:t>micrometer</w:t>
            </w:r>
            <w:proofErr w:type="spellEnd"/>
            <w:r w:rsidRPr="00D46E11">
              <w:rPr>
                <w:rFonts w:eastAsia="Calibri" w:cs="Times New Roman"/>
                <w:sz w:val="16"/>
                <w:szCs w:val="16"/>
              </w:rPr>
              <w:t xml:space="preserve"> calibrated to the magnification of the microscope used for the measurement. In accordance with consensus recommendations,</w:t>
            </w:r>
            <w:hyperlink w:anchor="_ENREF_5" w:tooltip="Scolyer RA, 2013 #1884" w:history="1">
              <w:r w:rsidRPr="00D46E11">
                <w:rPr>
                  <w:rFonts w:eastAsia="Calibri" w:cs="Times New Roman"/>
                  <w:sz w:val="16"/>
                  <w:szCs w:val="16"/>
                </w:rPr>
                <w:fldChar w:fldCharType="begin"/>
              </w:r>
              <w:r w:rsidRPr="00D46E11">
                <w:rPr>
                  <w:rFonts w:eastAsia="Calibri" w:cs="Times New Roman"/>
                  <w:sz w:val="16"/>
                  <w:szCs w:val="16"/>
                </w:rPr>
                <w:instrText xml:space="preserve"> ADDIN EN.CITE &lt;EndNote&gt;&lt;Cite&gt;&lt;Author&gt;Scolyer RA&lt;/Author&gt;&lt;Year&gt;2013&lt;/Year&gt;&lt;RecNum&gt;1884&lt;/RecNum&gt;&lt;DisplayText&gt;&lt;style face="superscript"&gt;5&lt;/style&gt;&lt;/DisplayText&gt;&lt;record&gt;&lt;rec-number&gt;1884&lt;/rec-number&gt;&lt;foreign-keys&gt;&lt;key app="EN" db-id="20defpxt3as20tew5zepsdts5xe2att2e2va" timestamp="1403593353"&gt;1884&lt;/key&gt;&lt;/foreign-keys&gt;&lt;ref-type name="Journal Article"&gt;17&lt;/ref-type&gt;&lt;contributors&gt;&lt;authors&gt;&lt;author&gt;Scolyer RA, &lt;/author&gt;&lt;author&gt;Judge MJ, &lt;/author&gt;&lt;author&gt;Evans A, &lt;/author&gt;&lt;author&gt;Frishberg DP, &lt;/author&gt;&lt;author&gt;Prieto VG, &lt;/author&gt;&lt;author&gt;Thompson JF, &lt;/author&gt;&lt;author&gt;Trotter MJ, &lt;/author&gt;&lt;author&gt;Walsh MY, &lt;/author&gt;&lt;author&gt;Walsh NMG, &lt;/author&gt;&lt;author&gt;Ellis DW,&lt;/author&gt;&lt;/authors&gt;&lt;/contributors&gt;&lt;titles&gt;&lt;title&gt;Data Set for Pathology Reporting of Cutaneous Invasive Melanoma: Recommendations From the International Collaboration on Cancer Reporting (ICCR)&lt;/title&gt;&lt;secondary-title&gt;Am J Surg Pathol.&lt;/secondary-title&gt;&lt;/titles&gt;&lt;periodical&gt;&lt;full-title&gt;Am J Surg Pathol.&lt;/full-title&gt;&lt;/periodical&gt;&lt;pages&gt;1797-814&lt;/pages&gt;&lt;volume&gt;37&lt;/volume&gt;&lt;dates&gt;&lt;year&gt;2013&lt;/year&gt;&lt;/dates&gt;&lt;urls&gt;&lt;/urls&gt;&lt;/record&gt;&lt;/Cite&gt;&lt;/EndNote&gt;</w:instrText>
              </w:r>
              <w:r w:rsidRPr="00D46E11">
                <w:rPr>
                  <w:rFonts w:eastAsia="Calibri" w:cs="Times New Roman"/>
                  <w:sz w:val="16"/>
                  <w:szCs w:val="16"/>
                </w:rPr>
                <w:fldChar w:fldCharType="separate"/>
              </w:r>
              <w:r w:rsidRPr="00D46E11">
                <w:rPr>
                  <w:rFonts w:eastAsia="Calibri" w:cs="Times New Roman"/>
                  <w:noProof/>
                  <w:sz w:val="16"/>
                  <w:szCs w:val="16"/>
                  <w:vertAlign w:val="superscript"/>
                </w:rPr>
                <w:t>5</w:t>
              </w:r>
              <w:r w:rsidRPr="00D46E11">
                <w:rPr>
                  <w:rFonts w:eastAsia="Calibri" w:cs="Times New Roman"/>
                  <w:sz w:val="16"/>
                  <w:szCs w:val="16"/>
                </w:rPr>
                <w:fldChar w:fldCharType="end"/>
              </w:r>
            </w:hyperlink>
            <w:r w:rsidRPr="00D46E11">
              <w:rPr>
                <w:rFonts w:eastAsia="Calibri" w:cs="Times New Roman"/>
                <w:sz w:val="16"/>
                <w:szCs w:val="16"/>
              </w:rPr>
              <w:t xml:space="preserve"> thickness measurements should be recorded to the nearest 0.1 mm, not the nearest 0.01 mm, because of impracticality and imprecision of measurement, particularly for tumours &gt;1 mm thick. Tumours ≤1 mm thick may be measured to the nearest 0.01 mm if practical, but the measurement should be rounded up or down to be recorded as a single digit after the decimal (i.e., to the nearest 0.1 mm). The convention for rounding decimal values is to round down those ending in 1 to 4 and to round up for those ending in 5 to 9. For example, a melanoma measuring 0.75 mm in thickness would be recorded as 0.8 mm in thickness. Tumour measuring 0.95 mm and one measuring 1.04 mm both would be rounded to 1.0 mm (i.e., T1b).”</w:t>
            </w:r>
            <w:hyperlink w:anchor="_ENREF_6" w:tooltip="Amin MB, 2017 #2447" w:history="1">
              <w:r w:rsidRPr="00D46E11">
                <w:rPr>
                  <w:rFonts w:eastAsia="Calibri" w:cs="Times New Roman"/>
                  <w:sz w:val="16"/>
                  <w:szCs w:val="16"/>
                </w:rPr>
                <w:fldChar w:fldCharType="begin"/>
              </w:r>
              <w:r w:rsidRPr="00D46E11">
                <w:rPr>
                  <w:rFonts w:eastAsia="Calibri" w:cs="Times New Roman"/>
                  <w:sz w:val="16"/>
                  <w:szCs w:val="16"/>
                </w:rPr>
                <w:instrText xml:space="preserve"> ADDIN EN.CITE &lt;EndNote&gt;&lt;Cite&gt;&lt;Author&gt;Amin MB&lt;/Author&gt;&lt;Year&gt;2017&lt;/Year&gt;&lt;RecNum&gt;2447&lt;/RecNum&gt;&lt;DisplayText&gt;&lt;style face="superscript"&gt;6&lt;/style&gt;&lt;/DisplayText&gt;&lt;record&gt;&lt;rec-number&gt;2447&lt;/rec-number&gt;&lt;foreign-keys&gt;&lt;key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46E11">
                <w:rPr>
                  <w:rFonts w:eastAsia="Calibri" w:cs="Times New Roman"/>
                  <w:sz w:val="16"/>
                  <w:szCs w:val="16"/>
                </w:rPr>
                <w:fldChar w:fldCharType="separate"/>
              </w:r>
              <w:r w:rsidRPr="00D46E11">
                <w:rPr>
                  <w:rFonts w:eastAsia="Calibri" w:cs="Times New Roman"/>
                  <w:noProof/>
                  <w:sz w:val="16"/>
                  <w:szCs w:val="16"/>
                  <w:vertAlign w:val="superscript"/>
                </w:rPr>
                <w:t>6</w:t>
              </w:r>
              <w:r w:rsidRPr="00D46E11">
                <w:rPr>
                  <w:rFonts w:eastAsia="Calibri" w:cs="Times New Roman"/>
                  <w:sz w:val="16"/>
                  <w:szCs w:val="16"/>
                </w:rPr>
                <w:fldChar w:fldCharType="end"/>
              </w:r>
            </w:hyperlink>
          </w:p>
          <w:p w14:paraId="19B4876F" w14:textId="77777777" w:rsidR="00D46E11" w:rsidRPr="00D46E11" w:rsidRDefault="00D46E11" w:rsidP="004C287E">
            <w:pPr>
              <w:spacing w:after="0" w:line="240" w:lineRule="auto"/>
              <w:rPr>
                <w:rFonts w:eastAsia="Calibri" w:cs="Times New Roman"/>
                <w:sz w:val="16"/>
                <w:szCs w:val="16"/>
                <w:lang w:val="en-US"/>
              </w:rPr>
            </w:pPr>
            <w:r w:rsidRPr="00D46E11">
              <w:rPr>
                <w:rFonts w:eastAsia="Calibri" w:cs="Times New Roman"/>
                <w:sz w:val="16"/>
                <w:szCs w:val="16"/>
                <w:lang w:val="en-US"/>
              </w:rPr>
              <w:t>To promote consistency in the evaluation of the Breslow thickness the following points are worthy of note:</w:t>
            </w:r>
          </w:p>
          <w:p w14:paraId="3DBC7B53" w14:textId="77777777" w:rsidR="00D46E11" w:rsidRPr="00D46E11" w:rsidRDefault="00D46E11" w:rsidP="004C287E">
            <w:pPr>
              <w:numPr>
                <w:ilvl w:val="0"/>
                <w:numId w:val="16"/>
              </w:numPr>
              <w:autoSpaceDE w:val="0"/>
              <w:autoSpaceDN w:val="0"/>
              <w:adjustRightInd w:val="0"/>
              <w:spacing w:after="240" w:line="240" w:lineRule="auto"/>
              <w:contextualSpacing/>
              <w:rPr>
                <w:rFonts w:eastAsia="Calibri" w:cs="Times New Roman"/>
                <w:sz w:val="16"/>
                <w:szCs w:val="16"/>
                <w:lang w:val="en-US"/>
              </w:rPr>
            </w:pPr>
            <w:r w:rsidRPr="00D46E11">
              <w:rPr>
                <w:rFonts w:eastAsia="Calibri" w:cs="Times New Roman"/>
                <w:sz w:val="16"/>
                <w:szCs w:val="16"/>
                <w:lang w:val="en-US"/>
              </w:rPr>
              <w:t>The Breslow thickness can only be evaluated accurately in sections cut perpendicular to the epidermal</w:t>
            </w:r>
          </w:p>
          <w:p w14:paraId="02D3FC5E" w14:textId="77777777" w:rsidR="00D46E11" w:rsidRPr="00D46E11" w:rsidRDefault="00D46E11" w:rsidP="004C287E">
            <w:pPr>
              <w:autoSpaceDE w:val="0"/>
              <w:autoSpaceDN w:val="0"/>
              <w:adjustRightInd w:val="0"/>
              <w:spacing w:after="240" w:line="240" w:lineRule="auto"/>
              <w:ind w:left="720"/>
              <w:contextualSpacing/>
              <w:rPr>
                <w:rFonts w:eastAsia="Calibri" w:cs="Times New Roman"/>
                <w:sz w:val="16"/>
                <w:szCs w:val="16"/>
                <w:lang w:val="en-US"/>
              </w:rPr>
            </w:pPr>
            <w:r w:rsidRPr="00D46E11">
              <w:rPr>
                <w:rFonts w:eastAsia="Calibri" w:cs="Times New Roman"/>
                <w:sz w:val="16"/>
                <w:szCs w:val="16"/>
                <w:lang w:val="en-US"/>
              </w:rPr>
              <w:t>surface. Otherwise, a note should be included indicating that “the section is cut tangentially and an accurate Breslow thickness cannot be provided.” Nevertheless, in some tangentially cut sections, it is</w:t>
            </w:r>
          </w:p>
          <w:p w14:paraId="19855421" w14:textId="77777777" w:rsidR="00D46E11" w:rsidRPr="00D46E11" w:rsidRDefault="00D46E11" w:rsidP="004C287E">
            <w:pPr>
              <w:spacing w:after="0" w:line="240" w:lineRule="auto"/>
              <w:ind w:left="720"/>
              <w:contextualSpacing/>
              <w:rPr>
                <w:rFonts w:ascii="Calibri" w:eastAsia="Calibri" w:hAnsi="Calibri" w:cs="Times New Roman"/>
                <w:sz w:val="16"/>
                <w:szCs w:val="16"/>
              </w:rPr>
            </w:pPr>
            <w:r w:rsidRPr="00D46E11">
              <w:rPr>
                <w:rFonts w:eastAsia="Calibri" w:cs="Times New Roman"/>
                <w:sz w:val="16"/>
                <w:szCs w:val="16"/>
                <w:lang w:val="en-US"/>
              </w:rPr>
              <w:lastRenderedPageBreak/>
              <w:t xml:space="preserve">often still possible to report a tangentially measured tumour thickness. The latter may be clinically useful </w:t>
            </w:r>
            <w:r w:rsidRPr="00D46E11">
              <w:rPr>
                <w:rFonts w:ascii="Calibri" w:eastAsia="Calibri" w:hAnsi="Calibri" w:cs="Times New Roman"/>
                <w:sz w:val="16"/>
                <w:szCs w:val="16"/>
                <w:lang w:val="en-US"/>
              </w:rPr>
              <w:t xml:space="preserve">because it can be reasonably inferred that the true Breslow thickness must be less than this measurement, and, when appropriate, this should be stated clearly in the report. At other times, particularly when the epidermis is not visualized, no tumour thickness can be provided, and supplementary prognostic information must be obtained from other factors (including ulceration, mitotic rate, and Clark level). When sections have been tangentially cut, it may be fruitful to melt the paraffin block and </w:t>
            </w:r>
            <w:proofErr w:type="spellStart"/>
            <w:r w:rsidRPr="00D46E11">
              <w:rPr>
                <w:rFonts w:ascii="Calibri" w:eastAsia="Calibri" w:hAnsi="Calibri" w:cs="Times New Roman"/>
                <w:sz w:val="16"/>
                <w:szCs w:val="16"/>
                <w:lang w:val="en-US"/>
              </w:rPr>
              <w:t>reembed</w:t>
            </w:r>
            <w:proofErr w:type="spellEnd"/>
            <w:r w:rsidRPr="00D46E11">
              <w:rPr>
                <w:rFonts w:ascii="Calibri" w:eastAsia="Calibri" w:hAnsi="Calibri" w:cs="Times New Roman"/>
                <w:sz w:val="16"/>
                <w:szCs w:val="16"/>
                <w:lang w:val="en-US"/>
              </w:rPr>
              <w:t xml:space="preserve"> the tissue as it may then be possible to obtain perpendicular sections for determination of the Breslow thickness. </w:t>
            </w:r>
          </w:p>
          <w:p w14:paraId="2AF92F63" w14:textId="77777777" w:rsidR="00D46E11" w:rsidRPr="00D46E11" w:rsidRDefault="00D46E11" w:rsidP="004C287E">
            <w:pPr>
              <w:numPr>
                <w:ilvl w:val="0"/>
                <w:numId w:val="16"/>
              </w:numPr>
              <w:spacing w:before="240" w:after="240" w:line="240" w:lineRule="auto"/>
              <w:contextualSpacing/>
              <w:rPr>
                <w:rFonts w:eastAsia="Calibri" w:cs="Times New Roman"/>
                <w:sz w:val="16"/>
                <w:szCs w:val="16"/>
              </w:rPr>
            </w:pPr>
            <w:r w:rsidRPr="00D46E11">
              <w:rPr>
                <w:rFonts w:eastAsia="Calibri" w:cs="Times New Roman"/>
                <w:sz w:val="16"/>
                <w:szCs w:val="16"/>
                <w:lang w:val="en-US"/>
              </w:rPr>
              <w:t>The Breslow thickness should be measured in the standard way when there is dermal regression (</w:t>
            </w:r>
            <w:proofErr w:type="spellStart"/>
            <w:r w:rsidRPr="00D46E11">
              <w:rPr>
                <w:rFonts w:eastAsia="Calibri" w:cs="Times New Roman"/>
                <w:sz w:val="16"/>
                <w:szCs w:val="16"/>
                <w:lang w:val="en-US"/>
              </w:rPr>
              <w:t>i.e</w:t>
            </w:r>
            <w:proofErr w:type="spellEnd"/>
            <w:r w:rsidRPr="00D46E11">
              <w:rPr>
                <w:rFonts w:eastAsia="Calibri" w:cs="Times New Roman"/>
                <w:sz w:val="16"/>
                <w:szCs w:val="16"/>
              </w:rPr>
              <w:t>., dermal regression extending to a greater thickness than the melanoma should not be included in the measurement of Breslow thickness).</w:t>
            </w:r>
          </w:p>
          <w:p w14:paraId="349BB8B1" w14:textId="77777777" w:rsidR="00D46E11" w:rsidRPr="00D46E11" w:rsidRDefault="00D46E11" w:rsidP="004C287E">
            <w:pPr>
              <w:numPr>
                <w:ilvl w:val="0"/>
                <w:numId w:val="16"/>
              </w:numPr>
              <w:spacing w:after="240" w:line="240" w:lineRule="auto"/>
              <w:contextualSpacing/>
              <w:rPr>
                <w:rFonts w:eastAsia="Calibri" w:cs="Times New Roman"/>
                <w:sz w:val="16"/>
                <w:szCs w:val="16"/>
              </w:rPr>
            </w:pPr>
            <w:r w:rsidRPr="00D46E11">
              <w:rPr>
                <w:rFonts w:eastAsia="Calibri" w:cs="Times New Roman"/>
                <w:sz w:val="16"/>
                <w:szCs w:val="16"/>
              </w:rPr>
              <w:t xml:space="preserve">In the case of </w:t>
            </w:r>
            <w:proofErr w:type="spellStart"/>
            <w:r w:rsidRPr="00D46E11">
              <w:rPr>
                <w:rFonts w:eastAsia="Calibri" w:cs="Times New Roman"/>
                <w:sz w:val="16"/>
                <w:szCs w:val="16"/>
              </w:rPr>
              <w:t>periadnexal</w:t>
            </w:r>
            <w:proofErr w:type="spellEnd"/>
            <w:r w:rsidRPr="00D46E11">
              <w:rPr>
                <w:rFonts w:eastAsia="Calibri" w:cs="Times New Roman"/>
                <w:sz w:val="16"/>
                <w:szCs w:val="16"/>
              </w:rPr>
              <w:t xml:space="preserve"> extension of melanoma (i.e., in the </w:t>
            </w:r>
            <w:r w:rsidRPr="00D46E11">
              <w:rPr>
                <w:rFonts w:eastAsia="Calibri" w:cs="AdvTimes"/>
                <w:sz w:val="16"/>
                <w:szCs w:val="16"/>
                <w:lang w:eastAsia="en-AU"/>
              </w:rPr>
              <w:t>adventitial or extra-adventitial</w:t>
            </w:r>
            <w:r w:rsidRPr="00D46E11">
              <w:rPr>
                <w:rFonts w:eastAsia="Calibri" w:cs="Times New Roman"/>
                <w:sz w:val="16"/>
                <w:szCs w:val="16"/>
              </w:rPr>
              <w:t xml:space="preserve"> tissue immediately adjacent to skin appendageal structures </w:t>
            </w:r>
            <w:r w:rsidRPr="00D46E11">
              <w:rPr>
                <w:rFonts w:eastAsia="Calibri" w:cs="AdvTimes"/>
                <w:sz w:val="16"/>
                <w:szCs w:val="16"/>
                <w:lang w:eastAsia="en-AU"/>
              </w:rPr>
              <w:t>usually apparent as an extension or “tongue” of tumour extending beyond the depth of the main tumour mass</w:t>
            </w:r>
            <w:r w:rsidRPr="00D46E11">
              <w:rPr>
                <w:rFonts w:eastAsia="Calibri" w:cs="Times New Roman"/>
                <w:sz w:val="16"/>
                <w:szCs w:val="16"/>
              </w:rPr>
              <w:t xml:space="preserve">), it is uncertain from current evidence where the measurement of tumour thickness should be made to most accurately predict patient prognosis. (This does not include adnexal involvement by melanoma, which is regarded as in situ disease.) It is generally agreed that thickness measurements should not be based on </w:t>
            </w:r>
            <w:proofErr w:type="spellStart"/>
            <w:r w:rsidRPr="00D46E11">
              <w:rPr>
                <w:rFonts w:eastAsia="Calibri" w:cs="Times New Roman"/>
                <w:sz w:val="16"/>
                <w:szCs w:val="16"/>
              </w:rPr>
              <w:t>periadnexal</w:t>
            </w:r>
            <w:proofErr w:type="spellEnd"/>
            <w:r w:rsidRPr="00D46E11">
              <w:rPr>
                <w:rFonts w:eastAsia="Calibri" w:cs="Times New Roman"/>
                <w:sz w:val="16"/>
                <w:szCs w:val="16"/>
              </w:rPr>
              <w:t xml:space="preserve"> extension </w:t>
            </w:r>
            <w:r w:rsidRPr="00D46E11">
              <w:rPr>
                <w:rFonts w:eastAsia="Calibri" w:cs="AdvTimes"/>
                <w:sz w:val="16"/>
                <w:szCs w:val="16"/>
                <w:lang w:eastAsia="en-AU"/>
              </w:rPr>
              <w:t xml:space="preserve">(either </w:t>
            </w:r>
            <w:proofErr w:type="spellStart"/>
            <w:r w:rsidRPr="00D46E11">
              <w:rPr>
                <w:rFonts w:eastAsia="Calibri" w:cs="AdvTimes"/>
                <w:sz w:val="16"/>
                <w:szCs w:val="16"/>
                <w:lang w:eastAsia="en-AU"/>
              </w:rPr>
              <w:t>periadnexal</w:t>
            </w:r>
            <w:proofErr w:type="spellEnd"/>
            <w:r w:rsidRPr="00D46E11">
              <w:rPr>
                <w:rFonts w:eastAsia="Calibri" w:cs="AdvTimes"/>
                <w:sz w:val="16"/>
                <w:szCs w:val="16"/>
                <w:lang w:eastAsia="en-AU"/>
              </w:rPr>
              <w:t xml:space="preserve"> adventitial or extra-adventitial extension),</w:t>
            </w:r>
            <w:r w:rsidRPr="00D46E11">
              <w:rPr>
                <w:rFonts w:eastAsia="Calibri" w:cs="Times New Roman"/>
                <w:sz w:val="16"/>
                <w:szCs w:val="16"/>
              </w:rPr>
              <w:t xml:space="preserve"> except when it is the only focus of invasion. In that circumstance, Breslow thickness may be measured from the centre of the hair follicle or sweat gland, to the furthest extent of infiltration into the </w:t>
            </w:r>
            <w:proofErr w:type="spellStart"/>
            <w:r w:rsidRPr="00D46E11">
              <w:rPr>
                <w:rFonts w:eastAsia="Calibri" w:cs="Times New Roman"/>
                <w:sz w:val="16"/>
                <w:szCs w:val="16"/>
              </w:rPr>
              <w:t>periadnexal</w:t>
            </w:r>
            <w:proofErr w:type="spellEnd"/>
            <w:r w:rsidRPr="00D46E11">
              <w:rPr>
                <w:rFonts w:eastAsia="Calibri" w:cs="Times New Roman"/>
                <w:sz w:val="16"/>
                <w:szCs w:val="16"/>
              </w:rPr>
              <w:t xml:space="preserve"> dermis. The depth of extension of such foci beneath the granular layer of the epidermis may also be measured and reported (</w:t>
            </w:r>
            <w:r w:rsidRPr="00D46E11">
              <w:rPr>
                <w:rFonts w:eastAsia="Calibri" w:cs="AdvTimes"/>
                <w:sz w:val="16"/>
                <w:szCs w:val="16"/>
                <w:lang w:eastAsia="en-AU"/>
              </w:rPr>
              <w:t xml:space="preserve">but it should be clearly stated how the measurements were obtained and that the </w:t>
            </w:r>
            <w:proofErr w:type="spellStart"/>
            <w:r w:rsidRPr="00D46E11">
              <w:rPr>
                <w:rFonts w:eastAsia="Calibri" w:cs="AdvTimes"/>
                <w:sz w:val="16"/>
                <w:szCs w:val="16"/>
                <w:lang w:eastAsia="en-AU"/>
              </w:rPr>
              <w:t>periadnexal</w:t>
            </w:r>
            <w:proofErr w:type="spellEnd"/>
            <w:r w:rsidRPr="00D46E11">
              <w:rPr>
                <w:rFonts w:eastAsia="Calibri" w:cs="AdvTimes"/>
                <w:sz w:val="16"/>
                <w:szCs w:val="16"/>
                <w:lang w:eastAsia="en-AU"/>
              </w:rPr>
              <w:t xml:space="preserve"> measurement represents the estimated “true” Breslow thickness).</w:t>
            </w:r>
            <w:r w:rsidRPr="00D46E11">
              <w:rPr>
                <w:rFonts w:eastAsia="Calibri" w:cs="Times New Roman"/>
                <w:sz w:val="16"/>
                <w:szCs w:val="16"/>
              </w:rPr>
              <w:t xml:space="preserve"> </w:t>
            </w:r>
          </w:p>
          <w:p w14:paraId="55091BF7" w14:textId="77777777" w:rsidR="00D46E11" w:rsidRPr="00D46E11" w:rsidRDefault="00D46E11" w:rsidP="004C287E">
            <w:pPr>
              <w:numPr>
                <w:ilvl w:val="0"/>
                <w:numId w:val="16"/>
              </w:numPr>
              <w:spacing w:after="0" w:line="240" w:lineRule="auto"/>
              <w:contextualSpacing/>
              <w:rPr>
                <w:rFonts w:eastAsia="Calibri" w:cs="Times New Roman"/>
                <w:sz w:val="16"/>
                <w:szCs w:val="16"/>
              </w:rPr>
            </w:pPr>
            <w:r w:rsidRPr="00D46E11">
              <w:rPr>
                <w:rFonts w:eastAsia="Calibri" w:cs="Times New Roman"/>
                <w:sz w:val="16"/>
                <w:szCs w:val="16"/>
              </w:rPr>
              <w:t xml:space="preserve">The Breslow thickness cannot be determined if a superficial biopsy transects a melanoma and includes only its superficial portion. In such instances, the pathologist can only report the melanoma to be ‘at least’ a certain thickness. Correlation with the re-excision specimen is necessary. As discussed (See </w:t>
            </w:r>
            <w:r w:rsidRPr="00D46E11">
              <w:rPr>
                <w:rFonts w:eastAsia="Calibri" w:cs="Times New Roman"/>
                <w:b/>
                <w:sz w:val="16"/>
                <w:szCs w:val="16"/>
              </w:rPr>
              <w:t xml:space="preserve">- </w:t>
            </w:r>
            <w:r w:rsidRPr="00D46E11">
              <w:rPr>
                <w:rFonts w:ascii="Calibri" w:eastAsia="Calibri" w:hAnsi="Calibri" w:cs="Times New Roman"/>
                <w:b/>
                <w:caps/>
                <w:sz w:val="16"/>
                <w:szCs w:val="16"/>
                <w:lang w:eastAsia="en-AU"/>
              </w:rPr>
              <w:t>Surgical margin/Tissue edges)</w:t>
            </w:r>
            <w:r w:rsidRPr="00D46E11">
              <w:rPr>
                <w:rFonts w:eastAsia="Calibri" w:cs="Times New Roman"/>
                <w:sz w:val="16"/>
                <w:szCs w:val="16"/>
              </w:rPr>
              <w:t>, it may be clinically useful to document whether the surgical transection by melanoma is focal or broad as this may assist the clinician in determining the appropriateness of sentinel node biopsy in T1 melanomas and the extent of wide excision in T2 melanomas.</w:t>
            </w:r>
          </w:p>
          <w:p w14:paraId="5982BF60" w14:textId="77777777" w:rsidR="00D46E11" w:rsidRPr="00D46E11" w:rsidRDefault="00D46E11" w:rsidP="004C287E">
            <w:pPr>
              <w:numPr>
                <w:ilvl w:val="0"/>
                <w:numId w:val="16"/>
              </w:numPr>
              <w:spacing w:after="0" w:line="240" w:lineRule="auto"/>
              <w:contextualSpacing/>
              <w:rPr>
                <w:rFonts w:eastAsia="Calibri" w:cs="Times New Roman"/>
                <w:sz w:val="16"/>
                <w:szCs w:val="16"/>
              </w:rPr>
            </w:pPr>
            <w:r w:rsidRPr="00D46E11">
              <w:rPr>
                <w:rFonts w:eastAsia="Calibri" w:cs="Times New Roman"/>
                <w:sz w:val="16"/>
                <w:szCs w:val="16"/>
              </w:rPr>
              <w:t>Other problems may arise from differing interpretations of the nature of dermal cells (i.e., whether they represent melanoma or a pre-existing naevus) and of tumours with verruciform architecture.</w:t>
            </w:r>
          </w:p>
          <w:p w14:paraId="07F4AE41" w14:textId="77777777" w:rsidR="00D46E11" w:rsidRPr="00D46E11" w:rsidRDefault="00D46E11" w:rsidP="004C287E">
            <w:pPr>
              <w:numPr>
                <w:ilvl w:val="0"/>
                <w:numId w:val="16"/>
              </w:numPr>
              <w:spacing w:after="0" w:line="240" w:lineRule="auto"/>
              <w:contextualSpacing/>
              <w:rPr>
                <w:rFonts w:eastAsia="Calibri" w:cstheme="minorHAnsi"/>
                <w:sz w:val="16"/>
                <w:szCs w:val="16"/>
              </w:rPr>
            </w:pPr>
            <w:r w:rsidRPr="00D46E11">
              <w:rPr>
                <w:rFonts w:eastAsia="Calibri" w:cstheme="minorHAnsi"/>
                <w:sz w:val="16"/>
                <w:szCs w:val="16"/>
              </w:rPr>
              <w:t>The inclusion of neurotropic spread of melanoma in the measurement of Breslow thickness is controversial. In this instance, it is recommended that the thicknesses of the tumour including and excluding the neurotropic component be recorded in the pathology report.</w:t>
            </w:r>
          </w:p>
          <w:p w14:paraId="50CDA810" w14:textId="77777777" w:rsidR="00D46E11" w:rsidRPr="00D46E11" w:rsidRDefault="00D46E11" w:rsidP="004C287E">
            <w:pPr>
              <w:numPr>
                <w:ilvl w:val="0"/>
                <w:numId w:val="16"/>
              </w:numPr>
              <w:spacing w:after="0" w:line="240" w:lineRule="auto"/>
              <w:contextualSpacing/>
              <w:rPr>
                <w:rFonts w:eastAsia="Calibri" w:cstheme="minorHAnsi"/>
                <w:sz w:val="16"/>
                <w:szCs w:val="16"/>
              </w:rPr>
            </w:pPr>
            <w:r w:rsidRPr="00D46E11">
              <w:rPr>
                <w:rFonts w:eastAsia="Calibri" w:cs="AdvTimes"/>
                <w:sz w:val="16"/>
                <w:szCs w:val="16"/>
                <w:lang w:eastAsia="en-AU"/>
              </w:rPr>
              <w:t xml:space="preserve">Microsatellites, as discussed in detail below, are foci of tumour discontinuous from the primary melanoma (probably representing local metastases) and should not be included in the measurement of tumour thickness. </w:t>
            </w:r>
          </w:p>
          <w:p w14:paraId="7CB54D58" w14:textId="77777777" w:rsidR="00D46E11" w:rsidRPr="00D46E11" w:rsidRDefault="00D46E11" w:rsidP="004C287E">
            <w:pPr>
              <w:numPr>
                <w:ilvl w:val="0"/>
                <w:numId w:val="16"/>
              </w:numPr>
              <w:spacing w:after="240" w:line="240" w:lineRule="auto"/>
              <w:contextualSpacing/>
              <w:rPr>
                <w:rFonts w:eastAsia="Calibri" w:cstheme="minorHAnsi"/>
                <w:sz w:val="16"/>
                <w:szCs w:val="16"/>
              </w:rPr>
            </w:pPr>
            <w:r w:rsidRPr="00D46E11">
              <w:rPr>
                <w:rFonts w:eastAsia="Calibri" w:cs="AdvTimes"/>
                <w:sz w:val="16"/>
                <w:szCs w:val="16"/>
                <w:lang w:eastAsia="en-AU"/>
              </w:rPr>
              <w:t xml:space="preserve">In some instances, particularly when a melanoma arises in association with a nevus, it may be difficult to distinguish small “nevoid” melanoma cells from nevus cells, and this may have implications for measuring tumour thickness. Careful assessment of architectural and especially cytologic features should assist in distinction, but at times this remains difficult, subjective, and prone to interobserver variability. </w:t>
            </w:r>
          </w:p>
          <w:p w14:paraId="52651983" w14:textId="77777777" w:rsidR="00D46E11" w:rsidRPr="00D46E11" w:rsidRDefault="00D46E11" w:rsidP="004C287E">
            <w:pPr>
              <w:spacing w:after="240" w:line="240" w:lineRule="auto"/>
              <w:ind w:left="720"/>
              <w:contextualSpacing/>
              <w:rPr>
                <w:rFonts w:eastAsia="Calibri" w:cstheme="minorHAnsi"/>
                <w:sz w:val="16"/>
                <w:szCs w:val="16"/>
              </w:rPr>
            </w:pPr>
          </w:p>
          <w:p w14:paraId="0B9089D7" w14:textId="77777777" w:rsidR="00D46E11" w:rsidRPr="00D46E11" w:rsidRDefault="00D46E11" w:rsidP="004C287E">
            <w:pPr>
              <w:spacing w:after="240" w:line="240" w:lineRule="auto"/>
              <w:rPr>
                <w:rFonts w:eastAsia="Calibri" w:cs="Times New Roman"/>
                <w:b/>
                <w:sz w:val="16"/>
                <w:szCs w:val="16"/>
              </w:rPr>
            </w:pPr>
            <w:r w:rsidRPr="00D46E11">
              <w:rPr>
                <w:rFonts w:eastAsia="Calibri" w:cs="Times New Roman"/>
                <w:b/>
                <w:sz w:val="16"/>
                <w:szCs w:val="16"/>
              </w:rPr>
              <w:t>The presence of any of the above attributes may warrant the inclusion of an explanatory note in the report to ensure that any uncertainty or nuance is clearly communicated.</w:t>
            </w:r>
          </w:p>
          <w:p w14:paraId="4304A903" w14:textId="77777777" w:rsidR="00D46E11" w:rsidRPr="00D46E11" w:rsidRDefault="00D46E11" w:rsidP="004C287E">
            <w:pPr>
              <w:spacing w:after="240" w:line="240" w:lineRule="auto"/>
              <w:rPr>
                <w:rFonts w:eastAsia="Calibri" w:cs="Times New Roman"/>
                <w:sz w:val="16"/>
                <w:szCs w:val="16"/>
              </w:rPr>
            </w:pPr>
            <w:r w:rsidRPr="00D46E11">
              <w:rPr>
                <w:rFonts w:eastAsia="Calibri" w:cs="Times New Roman"/>
                <w:sz w:val="16"/>
                <w:szCs w:val="16"/>
              </w:rPr>
              <w:lastRenderedPageBreak/>
              <w:t>The standard method for measurement of tumour thickness in ulcerated lesions may lead to an underestimate of thickness, because the recommended measurement from the base of the ulcer to the base of the tumour makes no allowance for the amount of tumour lost through ulceration.</w:t>
            </w:r>
          </w:p>
          <w:p w14:paraId="24D4C2DD" w14:textId="77777777" w:rsidR="00D46E11" w:rsidRDefault="00D46E11" w:rsidP="004C287E">
            <w:pPr>
              <w:spacing w:after="240" w:line="240" w:lineRule="auto"/>
              <w:rPr>
                <w:rFonts w:eastAsia="Calibri" w:cs="Times New Roman"/>
                <w:sz w:val="16"/>
                <w:szCs w:val="16"/>
              </w:rPr>
            </w:pPr>
            <w:r w:rsidRPr="00D46E11">
              <w:rPr>
                <w:rFonts w:eastAsia="Calibri" w:cs="Times New Roman"/>
                <w:sz w:val="16"/>
                <w:szCs w:val="16"/>
              </w:rPr>
              <w:t>The thickness (measured from the top of the granular layer) of any zone of regression may also be recorded in the pathology report (but does not represent the Breslow thickness). If any measurement of regression is included in the report, it should not be included in the measurement of the Breslow thickness.</w:t>
            </w:r>
          </w:p>
          <w:p w14:paraId="11446BE9" w14:textId="77777777" w:rsidR="00D46E11" w:rsidRPr="00D46E11" w:rsidRDefault="00D46E11" w:rsidP="004C287E">
            <w:pPr>
              <w:spacing w:after="0" w:line="240" w:lineRule="auto"/>
              <w:rPr>
                <w:rFonts w:eastAsia="Calibri" w:cs="Times New Roman"/>
                <w:b/>
                <w:sz w:val="16"/>
                <w:szCs w:val="16"/>
              </w:rPr>
            </w:pPr>
            <w:r w:rsidRPr="00D46E11">
              <w:rPr>
                <w:rFonts w:eastAsia="Calibri" w:cs="Times New Roman"/>
                <w:b/>
                <w:sz w:val="16"/>
                <w:szCs w:val="16"/>
              </w:rPr>
              <w:t>References</w:t>
            </w:r>
          </w:p>
          <w:p w14:paraId="08EC7209" w14:textId="77777777" w:rsidR="00D46E11" w:rsidRDefault="00D46E11" w:rsidP="004C287E">
            <w:pPr>
              <w:spacing w:after="0" w:line="240" w:lineRule="auto"/>
              <w:rPr>
                <w:rFonts w:eastAsia="Calibri" w:cs="Times New Roman"/>
                <w:sz w:val="16"/>
                <w:szCs w:val="16"/>
                <w:lang w:val="en-US"/>
              </w:rPr>
            </w:pPr>
            <w:r w:rsidRPr="00D46E11">
              <w:rPr>
                <w:rFonts w:eastAsia="Calibri" w:cs="Times New Roman"/>
                <w:sz w:val="16"/>
                <w:szCs w:val="16"/>
                <w:lang w:val="en-US"/>
              </w:rPr>
              <w:fldChar w:fldCharType="begin"/>
            </w:r>
            <w:r w:rsidRPr="00D46E11">
              <w:rPr>
                <w:rFonts w:eastAsia="Calibri" w:cs="Times New Roman"/>
                <w:sz w:val="16"/>
                <w:szCs w:val="16"/>
                <w:lang w:val="en-US"/>
              </w:rPr>
              <w:instrText xml:space="preserve"> ADDIN EN.REFLIST </w:instrText>
            </w:r>
            <w:r w:rsidRPr="00D46E11">
              <w:rPr>
                <w:rFonts w:eastAsia="Calibri" w:cs="Times New Roman"/>
                <w:sz w:val="16"/>
                <w:szCs w:val="16"/>
                <w:lang w:val="en-US"/>
              </w:rPr>
              <w:fldChar w:fldCharType="separate"/>
            </w:r>
            <w:r>
              <w:rPr>
                <w:rFonts w:eastAsia="Calibri" w:cs="Times New Roman"/>
                <w:sz w:val="16"/>
                <w:szCs w:val="16"/>
                <w:lang w:val="en-US"/>
              </w:rPr>
              <w:t xml:space="preserve">1 </w:t>
            </w:r>
            <w:r w:rsidRPr="00D46E11">
              <w:rPr>
                <w:rFonts w:eastAsia="Calibri" w:cs="Times New Roman"/>
                <w:sz w:val="16"/>
                <w:szCs w:val="16"/>
                <w:lang w:val="en-US"/>
              </w:rPr>
              <w:t xml:space="preserve">Azzola MF, Shaw HM, Thompson JF, Soong S-J, Scolyer RA, Watson GF, Colman MH and Zhang Y (2003). Tumor mitotic rate is a more powerful prognostic indicator than ulceration in patients with primary cutaneous melanoma. Analysis of 3661 patients from a single center. </w:t>
            </w:r>
            <w:r w:rsidRPr="00D46E11">
              <w:rPr>
                <w:rFonts w:eastAsia="Calibri" w:cs="Times New Roman"/>
                <w:i/>
                <w:sz w:val="16"/>
                <w:szCs w:val="16"/>
                <w:lang w:val="en-US"/>
              </w:rPr>
              <w:t>Cancer</w:t>
            </w:r>
            <w:r w:rsidRPr="00D46E11">
              <w:rPr>
                <w:rFonts w:eastAsia="Calibri" w:cs="Times New Roman"/>
                <w:sz w:val="16"/>
                <w:szCs w:val="16"/>
                <w:lang w:val="en-US"/>
              </w:rPr>
              <w:t xml:space="preserve"> 97(6):1488–1498.</w:t>
            </w:r>
          </w:p>
          <w:p w14:paraId="71DF7312" w14:textId="77777777" w:rsidR="00D46E11" w:rsidRPr="00D46E11" w:rsidRDefault="00D46E11" w:rsidP="004C287E">
            <w:pPr>
              <w:spacing w:after="0" w:line="240" w:lineRule="auto"/>
              <w:rPr>
                <w:rFonts w:eastAsia="Calibri" w:cs="Times New Roman"/>
                <w:sz w:val="16"/>
                <w:szCs w:val="16"/>
                <w:lang w:val="en-US"/>
              </w:rPr>
            </w:pPr>
            <w:r>
              <w:rPr>
                <w:rFonts w:eastAsia="Calibri" w:cs="Times New Roman"/>
                <w:sz w:val="16"/>
                <w:szCs w:val="16"/>
                <w:lang w:val="en-US"/>
              </w:rPr>
              <w:t xml:space="preserve">2 </w:t>
            </w:r>
            <w:r w:rsidRPr="00D46E11">
              <w:rPr>
                <w:rFonts w:eastAsia="Calibri" w:cs="Times New Roman"/>
                <w:sz w:val="16"/>
                <w:szCs w:val="16"/>
                <w:lang w:val="en-US"/>
              </w:rPr>
              <w:t xml:space="preserve">Breslow A (1970). Thickness, cross-sectional areas and depth of invasion in the prognosis of cutaneous melanoma. </w:t>
            </w:r>
            <w:r w:rsidRPr="00D46E11">
              <w:rPr>
                <w:rFonts w:eastAsia="Calibri" w:cs="Times New Roman"/>
                <w:i/>
                <w:sz w:val="16"/>
                <w:szCs w:val="16"/>
                <w:lang w:val="en-US"/>
              </w:rPr>
              <w:t>Annals of Surgery</w:t>
            </w:r>
            <w:r w:rsidRPr="00D46E11">
              <w:rPr>
                <w:rFonts w:eastAsia="Calibri" w:cs="Times New Roman"/>
                <w:sz w:val="16"/>
                <w:szCs w:val="16"/>
                <w:lang w:val="en-US"/>
              </w:rPr>
              <w:t xml:space="preserve"> 172(5):902–908.</w:t>
            </w:r>
          </w:p>
          <w:p w14:paraId="244E7566" w14:textId="77777777" w:rsidR="00D46E11" w:rsidRPr="00D46E11" w:rsidRDefault="00D46E11" w:rsidP="004C287E">
            <w:pPr>
              <w:spacing w:after="0" w:line="240" w:lineRule="auto"/>
              <w:rPr>
                <w:rFonts w:eastAsia="Calibri" w:cs="Times New Roman"/>
                <w:sz w:val="16"/>
                <w:szCs w:val="16"/>
                <w:lang w:val="en-US"/>
              </w:rPr>
            </w:pPr>
            <w:r>
              <w:rPr>
                <w:rFonts w:eastAsia="Calibri" w:cs="Times New Roman"/>
                <w:sz w:val="16"/>
                <w:szCs w:val="16"/>
                <w:lang w:val="en-US"/>
              </w:rPr>
              <w:t xml:space="preserve">3 </w:t>
            </w:r>
            <w:r w:rsidRPr="00D46E11">
              <w:rPr>
                <w:rFonts w:eastAsia="Calibri" w:cs="Times New Roman"/>
                <w:sz w:val="16"/>
                <w:szCs w:val="16"/>
                <w:lang w:val="en-US"/>
              </w:rPr>
              <w:t xml:space="preserve">Scolyer RA, Mihm Jr MC, Cochran AJ, Busam KJ and McCarthy SW (2009). Pathology of melanoma. In: </w:t>
            </w:r>
            <w:r w:rsidRPr="00D46E11">
              <w:rPr>
                <w:rFonts w:eastAsia="Calibri" w:cs="Times New Roman"/>
                <w:i/>
                <w:sz w:val="16"/>
                <w:szCs w:val="16"/>
                <w:lang w:val="en-US"/>
              </w:rPr>
              <w:t>Cutaneous Melanoma</w:t>
            </w:r>
            <w:r w:rsidRPr="00D46E11">
              <w:rPr>
                <w:rFonts w:eastAsia="Calibri" w:cs="Times New Roman"/>
                <w:sz w:val="16"/>
                <w:szCs w:val="16"/>
                <w:lang w:val="en-US"/>
              </w:rPr>
              <w:t>, Balch CM, Houghton Jr A, Sober A and Soong SJ (eds), Quality Medical Publishing, St. Louis, Missouri, 205–248.</w:t>
            </w:r>
          </w:p>
          <w:p w14:paraId="70FA8745" w14:textId="77777777" w:rsidR="00D46E11" w:rsidRPr="00D46E11" w:rsidRDefault="00D46E11" w:rsidP="004C287E">
            <w:pPr>
              <w:spacing w:after="0" w:line="240" w:lineRule="auto"/>
              <w:rPr>
                <w:rFonts w:eastAsia="Calibri" w:cs="Times New Roman"/>
                <w:sz w:val="16"/>
                <w:szCs w:val="16"/>
                <w:lang w:val="en-US"/>
              </w:rPr>
            </w:pPr>
            <w:r>
              <w:rPr>
                <w:rFonts w:eastAsia="Calibri" w:cs="Times New Roman"/>
                <w:sz w:val="16"/>
                <w:szCs w:val="16"/>
                <w:lang w:val="en-US"/>
              </w:rPr>
              <w:t xml:space="preserve">4 </w:t>
            </w:r>
            <w:r w:rsidRPr="00D46E11">
              <w:rPr>
                <w:rFonts w:eastAsia="Calibri" w:cs="Times New Roman"/>
                <w:sz w:val="16"/>
                <w:szCs w:val="16"/>
                <w:lang w:val="en-US"/>
              </w:rPr>
              <w:t>Edge SE, Byrd DR, Compton CC, Fritz AG, Greene FL and Trotti A (eds) (2010).</w:t>
            </w:r>
            <w:r w:rsidRPr="00D46E11">
              <w:rPr>
                <w:rFonts w:eastAsia="Calibri" w:cs="Times New Roman"/>
                <w:i/>
                <w:sz w:val="16"/>
                <w:szCs w:val="16"/>
                <w:lang w:val="en-US"/>
              </w:rPr>
              <w:t xml:space="preserve"> AJCC Cancer Staging Manual 7th ed.</w:t>
            </w:r>
            <w:r w:rsidRPr="00D46E11">
              <w:rPr>
                <w:rFonts w:eastAsia="Calibri" w:cs="Times New Roman"/>
                <w:sz w:val="16"/>
                <w:szCs w:val="16"/>
                <w:lang w:val="en-US"/>
              </w:rPr>
              <w:t>, New York, NY.: Springer.</w:t>
            </w:r>
          </w:p>
          <w:p w14:paraId="56244B44" w14:textId="77777777" w:rsidR="00D46E11" w:rsidRPr="00D46E11" w:rsidRDefault="00D46E11" w:rsidP="004C287E">
            <w:pPr>
              <w:spacing w:after="0" w:line="240" w:lineRule="auto"/>
              <w:rPr>
                <w:rFonts w:eastAsia="Calibri" w:cs="Times New Roman"/>
                <w:sz w:val="16"/>
                <w:szCs w:val="16"/>
                <w:lang w:val="en-US"/>
              </w:rPr>
            </w:pPr>
            <w:r>
              <w:rPr>
                <w:rFonts w:eastAsia="Calibri" w:cs="Times New Roman"/>
                <w:sz w:val="16"/>
                <w:szCs w:val="16"/>
                <w:lang w:val="en-US"/>
              </w:rPr>
              <w:t xml:space="preserve">5 </w:t>
            </w:r>
            <w:r w:rsidRPr="00D46E11">
              <w:rPr>
                <w:rFonts w:eastAsia="Calibri" w:cs="Times New Roman"/>
                <w:sz w:val="16"/>
                <w:szCs w:val="16"/>
                <w:lang w:val="en-US"/>
              </w:rPr>
              <w:t xml:space="preserve">Scolyer RA, Judge MJ, Evans A, Frishberg DP, Prieto VG, Thompson JF, Trotter MJ, Walsh MY, Walsh NMG and Ellis DW (2013). Data Set for Pathology Reporting of Cutaneous Invasive Melanoma: Recommendations From the International Collaboration on Cancer Reporting (ICCR). </w:t>
            </w:r>
            <w:r w:rsidRPr="00D46E11">
              <w:rPr>
                <w:rFonts w:eastAsia="Calibri" w:cs="Times New Roman"/>
                <w:i/>
                <w:sz w:val="16"/>
                <w:szCs w:val="16"/>
                <w:lang w:val="en-US"/>
              </w:rPr>
              <w:t>Am J Surg Pathol.</w:t>
            </w:r>
            <w:r w:rsidRPr="00D46E11">
              <w:rPr>
                <w:rFonts w:eastAsia="Calibri" w:cs="Times New Roman"/>
                <w:sz w:val="16"/>
                <w:szCs w:val="16"/>
                <w:lang w:val="en-US"/>
              </w:rPr>
              <w:t xml:space="preserve"> 37:1797-1814.</w:t>
            </w:r>
          </w:p>
          <w:p w14:paraId="49684A71" w14:textId="77777777" w:rsidR="007B4564" w:rsidRPr="00FC6619" w:rsidRDefault="00D46E11" w:rsidP="004C287E">
            <w:pPr>
              <w:spacing w:after="0" w:line="240" w:lineRule="auto"/>
              <w:rPr>
                <w:rFonts w:ascii="Calibri" w:hAnsi="Calibri"/>
                <w:color w:val="000000"/>
                <w:sz w:val="16"/>
                <w:szCs w:val="16"/>
              </w:rPr>
            </w:pPr>
            <w:r>
              <w:rPr>
                <w:rFonts w:eastAsia="Calibri" w:cs="Times New Roman"/>
                <w:sz w:val="16"/>
                <w:szCs w:val="16"/>
                <w:lang w:val="en-US"/>
              </w:rPr>
              <w:t xml:space="preserve">6 </w:t>
            </w:r>
            <w:r w:rsidRPr="00D46E11">
              <w:rPr>
                <w:rFonts w:eastAsia="Calibri" w:cs="Times New Roman"/>
                <w:sz w:val="16"/>
                <w:szCs w:val="16"/>
                <w:lang w:val="en-US"/>
              </w:rPr>
              <w:t>Amin MB, Edge SB and Greene FL et al (eds) (2017).</w:t>
            </w:r>
            <w:r w:rsidRPr="00D46E11">
              <w:rPr>
                <w:rFonts w:eastAsia="Calibri" w:cs="Times New Roman"/>
                <w:i/>
                <w:sz w:val="16"/>
                <w:szCs w:val="16"/>
                <w:lang w:val="en-US"/>
              </w:rPr>
              <w:t xml:space="preserve"> AJCC Cancer Staging Manual. 8th ed.</w:t>
            </w:r>
            <w:r w:rsidRPr="00D46E11">
              <w:rPr>
                <w:rFonts w:eastAsia="Calibri" w:cs="Times New Roman"/>
                <w:sz w:val="16"/>
                <w:szCs w:val="16"/>
                <w:lang w:val="en-US"/>
              </w:rPr>
              <w:t>, Springer, New York.</w:t>
            </w:r>
            <w:r w:rsidRPr="00D46E11">
              <w:rPr>
                <w:rFonts w:eastAsia="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0FCA99E" w14:textId="77777777" w:rsidR="00E843DE" w:rsidRPr="00E843DE" w:rsidRDefault="00E843DE" w:rsidP="00EF43F7">
            <w:pPr>
              <w:spacing w:after="0" w:line="240" w:lineRule="auto"/>
              <w:rPr>
                <w:rFonts w:ascii="Calibri" w:hAnsi="Calibri"/>
                <w:color w:val="000000"/>
                <w:sz w:val="16"/>
                <w:szCs w:val="16"/>
              </w:rPr>
            </w:pPr>
            <w:r w:rsidRPr="00E843DE">
              <w:rPr>
                <w:rFonts w:ascii="Calibri" w:hAnsi="Calibri"/>
                <w:color w:val="000000"/>
                <w:sz w:val="16"/>
                <w:szCs w:val="16"/>
              </w:rPr>
              <w:lastRenderedPageBreak/>
              <w:t>Measurement should be to the nearest 0.1 mm as per</w:t>
            </w:r>
          </w:p>
          <w:p w14:paraId="3803E0B3" w14:textId="77777777" w:rsidR="007B4564" w:rsidRPr="00FC6619" w:rsidRDefault="00E843DE" w:rsidP="00EF43F7">
            <w:pPr>
              <w:spacing w:after="0" w:line="240" w:lineRule="auto"/>
              <w:rPr>
                <w:rFonts w:ascii="Calibri" w:hAnsi="Calibri"/>
                <w:color w:val="000000"/>
                <w:sz w:val="16"/>
                <w:szCs w:val="16"/>
              </w:rPr>
            </w:pPr>
            <w:r w:rsidRPr="00E843DE">
              <w:rPr>
                <w:rFonts w:ascii="Calibri" w:hAnsi="Calibri"/>
                <w:color w:val="000000"/>
                <w:sz w:val="16"/>
                <w:szCs w:val="16"/>
              </w:rPr>
              <w:t>AJCC staging</w:t>
            </w:r>
            <w:r w:rsidR="00D46E11">
              <w:rPr>
                <w:rFonts w:ascii="Calibri" w:hAnsi="Calibri"/>
                <w:color w:val="000000"/>
                <w:sz w:val="16"/>
                <w:szCs w:val="16"/>
              </w:rPr>
              <w:t>.</w:t>
            </w:r>
          </w:p>
        </w:tc>
      </w:tr>
      <w:tr w:rsidR="00073EC1" w14:paraId="0ADB8F06"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2795E9B" w14:textId="77777777" w:rsidR="001A204B" w:rsidRPr="00BF0AA9" w:rsidRDefault="00BF0AA9" w:rsidP="001A204B">
            <w:pPr>
              <w:spacing w:after="0"/>
              <w:rPr>
                <w:rFonts w:ascii="Calibri" w:hAnsi="Calibri"/>
                <w:color w:val="000000"/>
                <w:sz w:val="16"/>
                <w:szCs w:val="16"/>
              </w:rPr>
            </w:pPr>
            <w:r w:rsidRPr="00BF0AA9">
              <w:rPr>
                <w:rFonts w:ascii="Calibri" w:hAnsi="Calibri"/>
                <w:color w:val="000000"/>
                <w:sz w:val="16"/>
                <w:szCs w:val="16"/>
              </w:rPr>
              <w:lastRenderedPageBreak/>
              <w:t>Core</w:t>
            </w:r>
          </w:p>
          <w:p w14:paraId="152F4192" w14:textId="77777777" w:rsidR="00073EC1" w:rsidRPr="004A0EAA" w:rsidRDefault="00073EC1" w:rsidP="001A204B">
            <w:pPr>
              <w:rPr>
                <w:rFonts w:ascii="Calibri" w:hAnsi="Calibri"/>
                <w:color w:val="000000"/>
                <w:sz w:val="16"/>
                <w:szCs w:val="16"/>
                <w:highlight w:val="yellow"/>
              </w:rPr>
            </w:pPr>
          </w:p>
        </w:tc>
        <w:tc>
          <w:tcPr>
            <w:tcW w:w="1559" w:type="dxa"/>
            <w:tcBorders>
              <w:top w:val="nil"/>
              <w:left w:val="nil"/>
              <w:bottom w:val="single" w:sz="4" w:space="0" w:color="auto"/>
              <w:right w:val="single" w:sz="4" w:space="0" w:color="auto"/>
            </w:tcBorders>
            <w:shd w:val="clear" w:color="000000" w:fill="EEECE1"/>
          </w:tcPr>
          <w:p w14:paraId="50F328AC" w14:textId="77777777" w:rsidR="001A204B" w:rsidRPr="00BF0AA9" w:rsidRDefault="001A204B" w:rsidP="001D26E3">
            <w:pPr>
              <w:autoSpaceDE w:val="0"/>
              <w:autoSpaceDN w:val="0"/>
              <w:adjustRightInd w:val="0"/>
              <w:spacing w:after="40" w:line="181" w:lineRule="atLeast"/>
              <w:rPr>
                <w:rFonts w:ascii="Calibri" w:hAnsi="Calibri"/>
                <w:color w:val="000000"/>
                <w:sz w:val="16"/>
                <w:szCs w:val="16"/>
              </w:rPr>
            </w:pPr>
            <w:r w:rsidRPr="00BF0AA9">
              <w:rPr>
                <w:rFonts w:ascii="Calibri" w:hAnsi="Calibri"/>
                <w:color w:val="000000"/>
                <w:sz w:val="16"/>
                <w:szCs w:val="16"/>
              </w:rPr>
              <w:t>ULCERATION</w:t>
            </w:r>
          </w:p>
          <w:p w14:paraId="1B6C35E3" w14:textId="77777777" w:rsidR="001A204B" w:rsidRPr="004A0EAA" w:rsidRDefault="001A204B" w:rsidP="001D26E3">
            <w:pPr>
              <w:autoSpaceDE w:val="0"/>
              <w:autoSpaceDN w:val="0"/>
              <w:adjustRightInd w:val="0"/>
              <w:spacing w:after="40" w:line="181" w:lineRule="atLeast"/>
              <w:rPr>
                <w:rFonts w:ascii="Calibri" w:hAnsi="Calibri"/>
                <w:color w:val="000000"/>
                <w:highlight w:val="yellow"/>
              </w:rPr>
            </w:pPr>
          </w:p>
        </w:tc>
        <w:tc>
          <w:tcPr>
            <w:tcW w:w="2836" w:type="dxa"/>
            <w:tcBorders>
              <w:top w:val="nil"/>
              <w:left w:val="nil"/>
              <w:bottom w:val="single" w:sz="4" w:space="0" w:color="auto"/>
              <w:right w:val="single" w:sz="4" w:space="0" w:color="auto"/>
            </w:tcBorders>
            <w:shd w:val="clear" w:color="auto" w:fill="auto"/>
          </w:tcPr>
          <w:p w14:paraId="215C126B" w14:textId="77777777" w:rsidR="001A204B" w:rsidRPr="00BF0AA9" w:rsidRDefault="001A204B" w:rsidP="001A204B">
            <w:pPr>
              <w:spacing w:after="0"/>
              <w:rPr>
                <w:rFonts w:ascii="Calibri" w:hAnsi="Calibri"/>
                <w:color w:val="000000"/>
                <w:sz w:val="16"/>
                <w:szCs w:val="16"/>
              </w:rPr>
            </w:pPr>
            <w:r w:rsidRPr="00BF0AA9">
              <w:rPr>
                <w:rFonts w:ascii="Calibri" w:hAnsi="Calibri"/>
                <w:color w:val="000000"/>
                <w:sz w:val="16"/>
                <w:szCs w:val="16"/>
              </w:rPr>
              <w:t>Single selection value list</w:t>
            </w:r>
            <w:r w:rsidR="00BF0AA9" w:rsidRPr="00BF0AA9">
              <w:rPr>
                <w:rFonts w:ascii="Calibri" w:hAnsi="Calibri"/>
                <w:color w:val="000000"/>
                <w:sz w:val="16"/>
                <w:szCs w:val="16"/>
              </w:rPr>
              <w:t>:</w:t>
            </w:r>
          </w:p>
          <w:p w14:paraId="643B5B40" w14:textId="77777777" w:rsidR="00926C8A" w:rsidRPr="00BF0AA9" w:rsidRDefault="00926C8A" w:rsidP="001A204B">
            <w:pPr>
              <w:spacing w:after="0"/>
              <w:rPr>
                <w:rFonts w:ascii="Calibri" w:hAnsi="Calibri"/>
                <w:b/>
                <w:color w:val="000000"/>
                <w:sz w:val="16"/>
                <w:szCs w:val="16"/>
              </w:rPr>
            </w:pPr>
            <w:r w:rsidRPr="00BF0AA9">
              <w:rPr>
                <w:rFonts w:ascii="Calibri" w:hAnsi="Calibri"/>
                <w:b/>
                <w:color w:val="000000"/>
                <w:sz w:val="16"/>
                <w:szCs w:val="16"/>
              </w:rPr>
              <w:t>ULCERATION</w:t>
            </w:r>
          </w:p>
          <w:p w14:paraId="542891EC" w14:textId="77777777" w:rsidR="001A204B" w:rsidRPr="00BF0AA9" w:rsidRDefault="001A204B" w:rsidP="001A204B">
            <w:pPr>
              <w:spacing w:after="0"/>
              <w:rPr>
                <w:rFonts w:ascii="Calibri" w:hAnsi="Calibri"/>
                <w:color w:val="000000"/>
                <w:sz w:val="16"/>
                <w:szCs w:val="16"/>
              </w:rPr>
            </w:pPr>
            <w:r w:rsidRPr="00BF0AA9">
              <w:rPr>
                <w:rFonts w:ascii="Calibri" w:hAnsi="Calibri"/>
                <w:color w:val="000000"/>
                <w:sz w:val="16"/>
                <w:szCs w:val="16"/>
              </w:rPr>
              <w:t>• Not identified</w:t>
            </w:r>
          </w:p>
          <w:p w14:paraId="3372E540" w14:textId="77777777" w:rsidR="001A204B" w:rsidRPr="00BF0AA9" w:rsidRDefault="002C64C1" w:rsidP="001A204B">
            <w:pPr>
              <w:spacing w:after="0"/>
              <w:rPr>
                <w:rFonts w:ascii="Calibri" w:hAnsi="Calibri"/>
                <w:color w:val="000000"/>
                <w:sz w:val="16"/>
                <w:szCs w:val="16"/>
              </w:rPr>
            </w:pPr>
            <w:r w:rsidRPr="00BF0AA9">
              <w:rPr>
                <w:rFonts w:ascii="Calibri" w:hAnsi="Calibri"/>
                <w:color w:val="000000"/>
                <w:sz w:val="16"/>
                <w:szCs w:val="16"/>
              </w:rPr>
              <w:t xml:space="preserve">• </w:t>
            </w:r>
            <w:r w:rsidR="001A204B" w:rsidRPr="00BF0AA9">
              <w:rPr>
                <w:rFonts w:ascii="Calibri" w:hAnsi="Calibri"/>
                <w:color w:val="000000"/>
                <w:sz w:val="16"/>
                <w:szCs w:val="16"/>
              </w:rPr>
              <w:t>Indeterminate</w:t>
            </w:r>
          </w:p>
          <w:p w14:paraId="59D18BE9" w14:textId="77777777" w:rsidR="00073EC1" w:rsidRPr="00BF0AA9" w:rsidRDefault="001A204B" w:rsidP="001A204B">
            <w:pPr>
              <w:spacing w:after="0"/>
              <w:rPr>
                <w:rFonts w:ascii="Calibri" w:hAnsi="Calibri"/>
                <w:color w:val="000000"/>
                <w:sz w:val="16"/>
                <w:szCs w:val="16"/>
              </w:rPr>
            </w:pPr>
            <w:r w:rsidRPr="00BF0AA9">
              <w:rPr>
                <w:rFonts w:ascii="Calibri" w:hAnsi="Calibri"/>
                <w:color w:val="000000"/>
                <w:sz w:val="16"/>
                <w:szCs w:val="16"/>
              </w:rPr>
              <w:t xml:space="preserve">• </w:t>
            </w:r>
            <w:r w:rsidR="002C64C1" w:rsidRPr="00BF0AA9">
              <w:rPr>
                <w:rFonts w:ascii="Calibri" w:hAnsi="Calibri"/>
                <w:color w:val="000000"/>
                <w:sz w:val="16"/>
                <w:szCs w:val="16"/>
              </w:rPr>
              <w:t>Present</w:t>
            </w:r>
          </w:p>
          <w:p w14:paraId="56F1444F" w14:textId="77777777" w:rsidR="002C64C1" w:rsidRPr="004A0EAA" w:rsidRDefault="002C64C1" w:rsidP="002C64C1">
            <w:pPr>
              <w:pStyle w:val="ListParagraph"/>
              <w:spacing w:after="0"/>
              <w:ind w:left="317"/>
              <w:rPr>
                <w:rFonts w:ascii="Calibri" w:hAnsi="Calibri"/>
                <w:color w:val="000000"/>
                <w:sz w:val="16"/>
                <w:szCs w:val="16"/>
                <w:highlight w:val="yellow"/>
              </w:rPr>
            </w:pPr>
          </w:p>
          <w:p w14:paraId="00D65C4D" w14:textId="77777777" w:rsidR="002C64C1" w:rsidRPr="004A0EAA" w:rsidRDefault="002C64C1" w:rsidP="001A204B">
            <w:pPr>
              <w:spacing w:after="0"/>
              <w:rPr>
                <w:rFonts w:ascii="Calibri" w:hAnsi="Calibri"/>
                <w:color w:val="000000"/>
                <w:sz w:val="16"/>
                <w:szCs w:val="16"/>
                <w:highlight w:val="yellow"/>
              </w:rPr>
            </w:pPr>
          </w:p>
        </w:tc>
        <w:tc>
          <w:tcPr>
            <w:tcW w:w="8221" w:type="dxa"/>
            <w:tcBorders>
              <w:top w:val="nil"/>
              <w:left w:val="nil"/>
              <w:bottom w:val="single" w:sz="4" w:space="0" w:color="auto"/>
              <w:right w:val="single" w:sz="4" w:space="0" w:color="auto"/>
            </w:tcBorders>
            <w:shd w:val="clear" w:color="auto" w:fill="auto"/>
          </w:tcPr>
          <w:p w14:paraId="3A9FA208" w14:textId="77777777" w:rsidR="002C64C1" w:rsidRPr="002C64C1" w:rsidRDefault="002C64C1" w:rsidP="004C287E">
            <w:pPr>
              <w:spacing w:after="0" w:line="240" w:lineRule="auto"/>
              <w:rPr>
                <w:rFonts w:ascii="Calibri" w:hAnsi="Calibri"/>
                <w:color w:val="000000"/>
                <w:sz w:val="16"/>
                <w:szCs w:val="16"/>
              </w:rPr>
            </w:pPr>
            <w:r w:rsidRPr="002C64C1">
              <w:rPr>
                <w:rFonts w:ascii="Calibri" w:hAnsi="Calibri"/>
                <w:color w:val="000000"/>
                <w:sz w:val="16"/>
                <w:szCs w:val="16"/>
              </w:rPr>
              <w:t>Ulceration is an integral component of the AJCC/Union for International Cancer Control (UICC) staging system and an independent predictor of outcome in patients with clinically localised primary cutaneous melanoma.</w:t>
            </w:r>
            <w:r w:rsidRPr="002C64C1">
              <w:rPr>
                <w:rFonts w:ascii="Calibri" w:hAnsi="Calibri"/>
                <w:color w:val="000000"/>
                <w:sz w:val="16"/>
                <w:szCs w:val="16"/>
                <w:vertAlign w:val="superscript"/>
              </w:rPr>
              <w:t>1-3</w:t>
            </w:r>
            <w:r w:rsidRPr="002C64C1">
              <w:rPr>
                <w:rFonts w:ascii="Calibri" w:hAnsi="Calibri"/>
                <w:color w:val="000000"/>
                <w:sz w:val="16"/>
                <w:szCs w:val="16"/>
              </w:rPr>
              <w:t xml:space="preserve"> </w:t>
            </w:r>
          </w:p>
          <w:p w14:paraId="1917DF42" w14:textId="77777777" w:rsidR="00073EC1" w:rsidRDefault="002C64C1" w:rsidP="004C287E">
            <w:pPr>
              <w:spacing w:after="0" w:line="240" w:lineRule="auto"/>
              <w:rPr>
                <w:rFonts w:ascii="Calibri" w:hAnsi="Calibri"/>
                <w:color w:val="000000"/>
                <w:sz w:val="16"/>
                <w:szCs w:val="16"/>
                <w:vertAlign w:val="superscript"/>
              </w:rPr>
            </w:pPr>
            <w:r w:rsidRPr="002C64C1">
              <w:rPr>
                <w:rFonts w:ascii="Calibri" w:hAnsi="Calibri"/>
                <w:color w:val="000000"/>
                <w:sz w:val="16"/>
                <w:szCs w:val="16"/>
              </w:rPr>
              <w:t>Assessing the presence of ulceration may be difficult in recently biopsied lesions and in cases in which there is only a focal loss of the epidermis; in this case, it is difficult to determine whether the epidermal deficiency is due to ulceration or to sectioning artifact. Absence of fibrin or granulation tissue from putative areas of ulceration would be clues that the apparent ulceration is actually due to sectioning of only part of the epidermis.</w:t>
            </w:r>
            <w:r w:rsidRPr="002C64C1">
              <w:rPr>
                <w:rFonts w:ascii="Calibri" w:hAnsi="Calibri"/>
                <w:color w:val="000000"/>
                <w:sz w:val="16"/>
                <w:szCs w:val="16"/>
                <w:vertAlign w:val="superscript"/>
              </w:rPr>
              <w:t>4</w:t>
            </w:r>
          </w:p>
          <w:p w14:paraId="43DC9775" w14:textId="77777777" w:rsidR="002C64C1" w:rsidRPr="002C64C1" w:rsidRDefault="002C64C1" w:rsidP="004C287E">
            <w:pPr>
              <w:spacing w:after="0" w:line="240" w:lineRule="auto"/>
              <w:rPr>
                <w:rFonts w:ascii="Calibri" w:hAnsi="Calibri"/>
                <w:color w:val="000000"/>
                <w:sz w:val="16"/>
                <w:szCs w:val="16"/>
              </w:rPr>
            </w:pPr>
          </w:p>
          <w:p w14:paraId="00AB2AFD" w14:textId="77777777" w:rsidR="002C64C1" w:rsidRPr="002C64C1" w:rsidRDefault="002C64C1" w:rsidP="004C287E">
            <w:pPr>
              <w:spacing w:after="0" w:line="240" w:lineRule="auto"/>
              <w:rPr>
                <w:rFonts w:ascii="Calibri" w:hAnsi="Calibri"/>
                <w:b/>
                <w:color w:val="000000"/>
                <w:sz w:val="16"/>
                <w:szCs w:val="16"/>
              </w:rPr>
            </w:pPr>
            <w:r w:rsidRPr="002C64C1">
              <w:rPr>
                <w:rFonts w:ascii="Calibri" w:hAnsi="Calibri"/>
                <w:b/>
                <w:color w:val="000000"/>
                <w:sz w:val="16"/>
                <w:szCs w:val="16"/>
              </w:rPr>
              <w:t>References</w:t>
            </w:r>
          </w:p>
          <w:p w14:paraId="419CEA53" w14:textId="77777777" w:rsidR="002C64C1" w:rsidRPr="002C64C1" w:rsidRDefault="002C64C1" w:rsidP="004C287E">
            <w:pPr>
              <w:spacing w:after="0" w:line="240" w:lineRule="auto"/>
              <w:rPr>
                <w:rFonts w:ascii="Calibri" w:hAnsi="Calibri"/>
                <w:color w:val="000000"/>
                <w:sz w:val="16"/>
                <w:szCs w:val="16"/>
                <w:lang w:val="en-US"/>
              </w:rPr>
            </w:pPr>
            <w:r w:rsidRPr="002C64C1">
              <w:rPr>
                <w:rFonts w:ascii="Calibri" w:hAnsi="Calibri"/>
                <w:color w:val="000000"/>
                <w:sz w:val="16"/>
                <w:szCs w:val="16"/>
                <w:lang w:val="en-US"/>
              </w:rPr>
              <w:fldChar w:fldCharType="begin"/>
            </w:r>
            <w:r w:rsidRPr="002C64C1">
              <w:rPr>
                <w:rFonts w:ascii="Calibri" w:hAnsi="Calibri"/>
                <w:color w:val="000000"/>
                <w:sz w:val="16"/>
                <w:szCs w:val="16"/>
                <w:lang w:val="en-US"/>
              </w:rPr>
              <w:instrText xml:space="preserve"> ADDIN EN.REFLIST </w:instrText>
            </w:r>
            <w:r w:rsidRPr="002C64C1">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2C64C1">
              <w:rPr>
                <w:rFonts w:ascii="Calibri" w:hAnsi="Calibri"/>
                <w:color w:val="000000"/>
                <w:sz w:val="16"/>
                <w:szCs w:val="16"/>
                <w:lang w:val="en-US"/>
              </w:rPr>
              <w:t>Edge SE, Byrd DR, Compton CC, Fritz AG, Greene FL and Trotti A (eds) (2010).</w:t>
            </w:r>
            <w:r w:rsidRPr="002C64C1">
              <w:rPr>
                <w:rFonts w:ascii="Calibri" w:hAnsi="Calibri"/>
                <w:i/>
                <w:color w:val="000000"/>
                <w:sz w:val="16"/>
                <w:szCs w:val="16"/>
                <w:lang w:val="en-US"/>
              </w:rPr>
              <w:t xml:space="preserve"> AJCC Cancer Staging Manual 7th ed.</w:t>
            </w:r>
            <w:r w:rsidRPr="002C64C1">
              <w:rPr>
                <w:rFonts w:ascii="Calibri" w:hAnsi="Calibri"/>
                <w:color w:val="000000"/>
                <w:sz w:val="16"/>
                <w:szCs w:val="16"/>
                <w:lang w:val="en-US"/>
              </w:rPr>
              <w:t>, New York, NY.: Springer.</w:t>
            </w:r>
          </w:p>
          <w:p w14:paraId="3BD657C2" w14:textId="77777777" w:rsidR="002C64C1" w:rsidRPr="002C64C1" w:rsidRDefault="002C64C1"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2 </w:t>
            </w:r>
            <w:r w:rsidRPr="002C64C1">
              <w:rPr>
                <w:rFonts w:ascii="Calibri" w:hAnsi="Calibri"/>
                <w:color w:val="000000"/>
                <w:sz w:val="16"/>
                <w:szCs w:val="16"/>
                <w:lang w:val="en-US"/>
              </w:rPr>
              <w:t xml:space="preserve">Balch CM, Buzaid AC, Soong SJ, Atkins MB, Cascinelli N, Coit DG, Fleming ID, Gershenwald JE, Houghton A, Jr., Kirkwood JM, McMasters KM, Mihm MF, Morton DL, Reintgen DS, Ross MI, Sober A, Thompson JA and Thompson JF (2001). Final version of the American Joint Committee on Cancer staging system for cutaneous melanoma. </w:t>
            </w:r>
            <w:r w:rsidRPr="002C64C1">
              <w:rPr>
                <w:rFonts w:ascii="Calibri" w:hAnsi="Calibri"/>
                <w:i/>
                <w:color w:val="000000"/>
                <w:sz w:val="16"/>
                <w:szCs w:val="16"/>
                <w:lang w:val="en-US"/>
              </w:rPr>
              <w:t>Journal of Clinical Oncology</w:t>
            </w:r>
            <w:r w:rsidRPr="002C64C1">
              <w:rPr>
                <w:rFonts w:ascii="Calibri" w:hAnsi="Calibri"/>
                <w:color w:val="000000"/>
                <w:sz w:val="16"/>
                <w:szCs w:val="16"/>
                <w:lang w:val="en-US"/>
              </w:rPr>
              <w:t xml:space="preserve"> 19(16):3635–3648.</w:t>
            </w:r>
          </w:p>
          <w:p w14:paraId="28F1781B" w14:textId="77777777" w:rsidR="002C64C1" w:rsidRPr="002C64C1" w:rsidRDefault="002C64C1"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3 </w:t>
            </w:r>
            <w:r w:rsidRPr="002C64C1">
              <w:rPr>
                <w:rFonts w:ascii="Calibri" w:hAnsi="Calibri"/>
                <w:color w:val="000000"/>
                <w:sz w:val="16"/>
                <w:szCs w:val="16"/>
                <w:lang w:val="en-US"/>
              </w:rPr>
              <w:t xml:space="preserve">AJCC (American Joint Committee on Cancer) (2002). </w:t>
            </w:r>
            <w:r w:rsidRPr="002C64C1">
              <w:rPr>
                <w:rFonts w:ascii="Calibri" w:hAnsi="Calibri"/>
                <w:i/>
                <w:color w:val="000000"/>
                <w:sz w:val="16"/>
                <w:szCs w:val="16"/>
                <w:lang w:val="en-US"/>
              </w:rPr>
              <w:t>AJCC Cancer Staging Manual, 6th edition</w:t>
            </w:r>
            <w:r w:rsidRPr="002C64C1">
              <w:rPr>
                <w:rFonts w:ascii="Calibri" w:hAnsi="Calibri"/>
                <w:color w:val="000000"/>
                <w:sz w:val="16"/>
                <w:szCs w:val="16"/>
                <w:lang w:val="en-US"/>
              </w:rPr>
              <w:t>. Springer-Verlag, New York.</w:t>
            </w:r>
          </w:p>
          <w:p w14:paraId="52997A5A" w14:textId="77777777" w:rsidR="002C64C1" w:rsidRPr="00FC6619" w:rsidRDefault="002C64C1" w:rsidP="004C287E">
            <w:pPr>
              <w:spacing w:after="0" w:line="240" w:lineRule="auto"/>
              <w:rPr>
                <w:rFonts w:ascii="Calibri" w:hAnsi="Calibri"/>
                <w:color w:val="000000"/>
                <w:sz w:val="16"/>
                <w:szCs w:val="16"/>
              </w:rPr>
            </w:pPr>
            <w:r>
              <w:rPr>
                <w:rFonts w:ascii="Calibri" w:hAnsi="Calibri"/>
                <w:color w:val="000000"/>
                <w:sz w:val="16"/>
                <w:szCs w:val="16"/>
                <w:lang w:val="en-US"/>
              </w:rPr>
              <w:t xml:space="preserve">4 </w:t>
            </w:r>
            <w:r w:rsidRPr="002C64C1">
              <w:rPr>
                <w:rFonts w:ascii="Calibri" w:hAnsi="Calibri"/>
                <w:color w:val="000000"/>
                <w:sz w:val="16"/>
                <w:szCs w:val="16"/>
                <w:lang w:val="en-US"/>
              </w:rPr>
              <w:t xml:space="preserve">Scolyer RA, Shaw HM, Thompson JF, Li LX, Colman MH, Lo S, McCarthy SW, Palmer AA, Nicoll KD, Dutta B, Slobedman E, Watson GF and Stretch JR (2003). Interobserver reproducibility of histopathologic prognostic variables in primary cutaneous melanomas. </w:t>
            </w:r>
            <w:r w:rsidRPr="002C64C1">
              <w:rPr>
                <w:rFonts w:ascii="Calibri" w:hAnsi="Calibri"/>
                <w:i/>
                <w:color w:val="000000"/>
                <w:sz w:val="16"/>
                <w:szCs w:val="16"/>
                <w:lang w:val="en-US"/>
              </w:rPr>
              <w:t>American Journal of Surgical Pathology</w:t>
            </w:r>
            <w:r w:rsidRPr="002C64C1">
              <w:rPr>
                <w:rFonts w:ascii="Calibri" w:hAnsi="Calibri"/>
                <w:color w:val="000000"/>
                <w:sz w:val="16"/>
                <w:szCs w:val="16"/>
                <w:lang w:val="en-US"/>
              </w:rPr>
              <w:t xml:space="preserve"> 27(12):1571–1576.</w:t>
            </w:r>
            <w:r w:rsidRPr="002C64C1">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4F7A0AA" w14:textId="77777777" w:rsidR="00073EC1" w:rsidRPr="00FC6619" w:rsidRDefault="00073EC1" w:rsidP="00181A22">
            <w:pPr>
              <w:rPr>
                <w:rFonts w:ascii="Calibri" w:hAnsi="Calibri"/>
                <w:color w:val="000000"/>
                <w:sz w:val="16"/>
                <w:szCs w:val="16"/>
              </w:rPr>
            </w:pPr>
          </w:p>
        </w:tc>
      </w:tr>
      <w:tr w:rsidR="00BF0AA9" w14:paraId="5E9D644B" w14:textId="77777777" w:rsidTr="004C287E">
        <w:trPr>
          <w:cantSplit/>
          <w:trHeight w:val="657"/>
        </w:trPr>
        <w:tc>
          <w:tcPr>
            <w:tcW w:w="866" w:type="dxa"/>
            <w:tcBorders>
              <w:top w:val="nil"/>
              <w:left w:val="single" w:sz="4" w:space="0" w:color="auto"/>
              <w:bottom w:val="single" w:sz="4" w:space="0" w:color="auto"/>
              <w:right w:val="single" w:sz="4" w:space="0" w:color="auto"/>
            </w:tcBorders>
            <w:shd w:val="clear" w:color="000000" w:fill="EEECE1"/>
          </w:tcPr>
          <w:p w14:paraId="240A96EC" w14:textId="77777777" w:rsidR="00BF0AA9" w:rsidRPr="00CE5EFE" w:rsidRDefault="00BF0AA9" w:rsidP="001A204B">
            <w:pPr>
              <w:spacing w:after="0"/>
              <w:rPr>
                <w:rFonts w:ascii="Calibri" w:hAnsi="Calibri"/>
                <w:color w:val="808080" w:themeColor="background1" w:themeShade="80"/>
                <w:sz w:val="16"/>
                <w:szCs w:val="16"/>
                <w:highlight w:val="yellow"/>
              </w:rPr>
            </w:pPr>
            <w:r w:rsidRPr="00CE5EFE">
              <w:rPr>
                <w:rFonts w:ascii="Calibri" w:hAnsi="Calibri"/>
                <w:color w:val="808080" w:themeColor="background1" w:themeShade="80"/>
                <w:sz w:val="16"/>
                <w:szCs w:val="16"/>
              </w:rPr>
              <w:lastRenderedPageBreak/>
              <w:t>Non-core</w:t>
            </w:r>
          </w:p>
        </w:tc>
        <w:tc>
          <w:tcPr>
            <w:tcW w:w="1559" w:type="dxa"/>
            <w:tcBorders>
              <w:top w:val="nil"/>
              <w:left w:val="nil"/>
              <w:bottom w:val="single" w:sz="4" w:space="0" w:color="auto"/>
              <w:right w:val="single" w:sz="4" w:space="0" w:color="auto"/>
            </w:tcBorders>
            <w:shd w:val="clear" w:color="000000" w:fill="EEECE1"/>
          </w:tcPr>
          <w:p w14:paraId="454CA8FC" w14:textId="77777777" w:rsidR="00BF0AA9" w:rsidRPr="00CE5EFE" w:rsidRDefault="00BF0AA9" w:rsidP="001D26E3">
            <w:pPr>
              <w:autoSpaceDE w:val="0"/>
              <w:autoSpaceDN w:val="0"/>
              <w:adjustRightInd w:val="0"/>
              <w:spacing w:after="40" w:line="181" w:lineRule="atLeast"/>
              <w:rPr>
                <w:rFonts w:ascii="Calibri" w:hAnsi="Calibri"/>
                <w:color w:val="808080" w:themeColor="background1" w:themeShade="80"/>
                <w:sz w:val="16"/>
                <w:szCs w:val="16"/>
                <w:highlight w:val="yellow"/>
              </w:rPr>
            </w:pPr>
            <w:r w:rsidRPr="00CE5EFE">
              <w:rPr>
                <w:rFonts w:ascii="Calibri" w:hAnsi="Calibri"/>
                <w:color w:val="808080" w:themeColor="background1" w:themeShade="80"/>
                <w:sz w:val="16"/>
                <w:szCs w:val="16"/>
              </w:rPr>
              <w:t>EXTENT OF ULCERATION</w:t>
            </w:r>
          </w:p>
        </w:tc>
        <w:tc>
          <w:tcPr>
            <w:tcW w:w="2836" w:type="dxa"/>
            <w:tcBorders>
              <w:top w:val="nil"/>
              <w:left w:val="nil"/>
              <w:bottom w:val="single" w:sz="4" w:space="0" w:color="auto"/>
              <w:right w:val="single" w:sz="4" w:space="0" w:color="auto"/>
            </w:tcBorders>
            <w:shd w:val="clear" w:color="auto" w:fill="auto"/>
          </w:tcPr>
          <w:p w14:paraId="28FBAFCD" w14:textId="77777777" w:rsidR="00BF0AA9" w:rsidRPr="00CE5EFE" w:rsidRDefault="00BF0AA9" w:rsidP="00BF0AA9">
            <w:pPr>
              <w:spacing w:after="0"/>
              <w:rPr>
                <w:rFonts w:ascii="Calibri" w:hAnsi="Calibri"/>
                <w:color w:val="808080" w:themeColor="background1" w:themeShade="80"/>
                <w:sz w:val="16"/>
                <w:szCs w:val="16"/>
              </w:rPr>
            </w:pPr>
            <w:r w:rsidRPr="00CE5EFE">
              <w:rPr>
                <w:rFonts w:ascii="Calibri" w:hAnsi="Calibri"/>
                <w:color w:val="808080" w:themeColor="background1" w:themeShade="80"/>
                <w:sz w:val="16"/>
                <w:szCs w:val="16"/>
              </w:rPr>
              <w:t>Numeric:</w:t>
            </w:r>
          </w:p>
          <w:p w14:paraId="5A9426A9" w14:textId="77777777" w:rsidR="00BF0AA9" w:rsidRPr="00CE5EFE" w:rsidRDefault="00BF0AA9" w:rsidP="00BF0AA9">
            <w:pPr>
              <w:spacing w:after="0"/>
              <w:rPr>
                <w:rFonts w:ascii="Calibri" w:hAnsi="Calibri"/>
                <w:color w:val="808080" w:themeColor="background1" w:themeShade="80"/>
                <w:sz w:val="16"/>
                <w:szCs w:val="16"/>
                <w:highlight w:val="yellow"/>
              </w:rPr>
            </w:pPr>
            <w:r w:rsidRPr="00CE5EFE">
              <w:rPr>
                <w:rFonts w:ascii="Calibri" w:hAnsi="Calibri"/>
                <w:color w:val="808080" w:themeColor="background1" w:themeShade="80"/>
                <w:sz w:val="16"/>
                <w:szCs w:val="16"/>
              </w:rPr>
              <w:t>•  ____  mm</w:t>
            </w:r>
          </w:p>
        </w:tc>
        <w:tc>
          <w:tcPr>
            <w:tcW w:w="8221" w:type="dxa"/>
            <w:tcBorders>
              <w:top w:val="nil"/>
              <w:left w:val="nil"/>
              <w:bottom w:val="single" w:sz="4" w:space="0" w:color="auto"/>
              <w:right w:val="single" w:sz="4" w:space="0" w:color="auto"/>
            </w:tcBorders>
            <w:shd w:val="clear" w:color="auto" w:fill="auto"/>
          </w:tcPr>
          <w:p w14:paraId="009BFD69" w14:textId="77777777" w:rsidR="00BF0AA9" w:rsidRPr="00BF0AA9" w:rsidRDefault="00BF0AA9" w:rsidP="004C287E">
            <w:pPr>
              <w:spacing w:after="0" w:line="240" w:lineRule="auto"/>
              <w:rPr>
                <w:rFonts w:ascii="Calibri" w:hAnsi="Calibri"/>
                <w:color w:val="000000"/>
                <w:sz w:val="16"/>
                <w:szCs w:val="16"/>
                <w:vertAlign w:val="superscript"/>
              </w:rPr>
            </w:pPr>
            <w:r w:rsidRPr="00BF0AA9">
              <w:rPr>
                <w:rFonts w:ascii="Calibri" w:hAnsi="Calibri"/>
                <w:color w:val="000000"/>
                <w:sz w:val="16"/>
                <w:szCs w:val="16"/>
              </w:rPr>
              <w:t>Extent of ulceration measured microscopically as a diameter in millimetres (or as a percentage of the dermal invasive tumour width), provides more accurate prognostic information than the mere presence of ulceration.</w:t>
            </w:r>
            <w:r w:rsidRPr="00BF0AA9">
              <w:rPr>
                <w:rFonts w:ascii="Calibri" w:hAnsi="Calibri"/>
                <w:color w:val="000000"/>
                <w:sz w:val="16"/>
                <w:szCs w:val="16"/>
                <w:vertAlign w:val="superscript"/>
              </w:rPr>
              <w:t>1-4</w:t>
            </w:r>
          </w:p>
          <w:p w14:paraId="7B555AB7" w14:textId="77777777" w:rsidR="00BF0AA9" w:rsidRPr="00BF0AA9" w:rsidRDefault="00BF0AA9" w:rsidP="004C287E">
            <w:pPr>
              <w:spacing w:after="0" w:line="240" w:lineRule="auto"/>
              <w:rPr>
                <w:rFonts w:ascii="Calibri" w:hAnsi="Calibri"/>
                <w:color w:val="000000"/>
                <w:sz w:val="16"/>
                <w:szCs w:val="16"/>
              </w:rPr>
            </w:pPr>
          </w:p>
          <w:p w14:paraId="148619D1" w14:textId="77777777" w:rsidR="00BF0AA9" w:rsidRPr="00BF0AA9" w:rsidRDefault="00BF0AA9" w:rsidP="004C287E">
            <w:pPr>
              <w:spacing w:after="0" w:line="240" w:lineRule="auto"/>
              <w:rPr>
                <w:rFonts w:ascii="Calibri" w:hAnsi="Calibri"/>
                <w:b/>
                <w:color w:val="000000"/>
                <w:sz w:val="16"/>
                <w:szCs w:val="16"/>
              </w:rPr>
            </w:pPr>
            <w:r w:rsidRPr="00BF0AA9">
              <w:rPr>
                <w:rFonts w:ascii="Calibri" w:hAnsi="Calibri"/>
                <w:b/>
                <w:color w:val="000000"/>
                <w:sz w:val="16"/>
                <w:szCs w:val="16"/>
              </w:rPr>
              <w:t>References</w:t>
            </w:r>
          </w:p>
          <w:p w14:paraId="77992530" w14:textId="2F97F223" w:rsidR="00BF0AA9" w:rsidRDefault="00BF0AA9" w:rsidP="004C287E">
            <w:pPr>
              <w:spacing w:after="0" w:line="240" w:lineRule="auto"/>
              <w:rPr>
                <w:rFonts w:ascii="Calibri" w:hAnsi="Calibri"/>
                <w:color w:val="000000"/>
                <w:sz w:val="16"/>
                <w:szCs w:val="16"/>
                <w:lang w:val="en-US"/>
              </w:rPr>
            </w:pPr>
            <w:r w:rsidRPr="00BF0AA9">
              <w:rPr>
                <w:rFonts w:ascii="Calibri" w:hAnsi="Calibri"/>
                <w:color w:val="000000"/>
                <w:sz w:val="16"/>
                <w:szCs w:val="16"/>
                <w:lang w:val="en-US"/>
              </w:rPr>
              <w:fldChar w:fldCharType="begin"/>
            </w:r>
            <w:r w:rsidRPr="00BF0AA9">
              <w:rPr>
                <w:rFonts w:ascii="Calibri" w:hAnsi="Calibri"/>
                <w:color w:val="000000"/>
                <w:sz w:val="16"/>
                <w:szCs w:val="16"/>
                <w:lang w:val="en-US"/>
              </w:rPr>
              <w:instrText xml:space="preserve"> ADDIN EN.REFLIST </w:instrText>
            </w:r>
            <w:r w:rsidRPr="00BF0AA9">
              <w:rPr>
                <w:rFonts w:ascii="Calibri" w:hAnsi="Calibri"/>
                <w:color w:val="000000"/>
                <w:sz w:val="16"/>
                <w:szCs w:val="16"/>
                <w:lang w:val="en-US"/>
              </w:rPr>
              <w:fldChar w:fldCharType="separate"/>
            </w:r>
            <w:r w:rsidRPr="00BF0AA9">
              <w:rPr>
                <w:rFonts w:ascii="Calibri" w:hAnsi="Calibri"/>
                <w:color w:val="000000"/>
                <w:sz w:val="16"/>
                <w:szCs w:val="16"/>
                <w:lang w:val="en-US"/>
              </w:rPr>
              <w:t xml:space="preserve">1 Clark W, Jr, Elder D, Guerry D, Braitman L, Trock B, Schultz D, Jynnestvedt M and Halpern A (1989). Model predicting survival in stage I melanoma based on tumor progression. </w:t>
            </w:r>
            <w:r w:rsidRPr="00BF0AA9">
              <w:rPr>
                <w:rFonts w:ascii="Calibri" w:hAnsi="Calibri"/>
                <w:i/>
                <w:color w:val="000000"/>
                <w:sz w:val="16"/>
                <w:szCs w:val="16"/>
                <w:lang w:val="en-US"/>
              </w:rPr>
              <w:t>Journal of the National Cancer Institute</w:t>
            </w:r>
            <w:r w:rsidRPr="00BF0AA9">
              <w:rPr>
                <w:rFonts w:ascii="Calibri" w:hAnsi="Calibri"/>
                <w:color w:val="000000"/>
                <w:sz w:val="16"/>
                <w:szCs w:val="16"/>
                <w:lang w:val="en-US"/>
              </w:rPr>
              <w:t xml:space="preserve"> 81(24):1893–1904.</w:t>
            </w:r>
          </w:p>
          <w:p w14:paraId="4934A077" w14:textId="77777777" w:rsidR="00BF0AA9" w:rsidRPr="00BF0AA9" w:rsidRDefault="00BF0AA9" w:rsidP="004C287E">
            <w:pPr>
              <w:spacing w:after="0" w:line="240" w:lineRule="auto"/>
              <w:rPr>
                <w:rFonts w:ascii="Calibri" w:hAnsi="Calibri"/>
                <w:color w:val="000000"/>
                <w:sz w:val="16"/>
                <w:szCs w:val="16"/>
                <w:lang w:val="en-US"/>
              </w:rPr>
            </w:pPr>
            <w:r w:rsidRPr="00BF0AA9">
              <w:rPr>
                <w:rFonts w:ascii="Calibri" w:hAnsi="Calibri"/>
                <w:color w:val="000000"/>
                <w:sz w:val="16"/>
                <w:szCs w:val="16"/>
                <w:lang w:val="en-US"/>
              </w:rPr>
              <w:t xml:space="preserve">2 Grande Sarpa H, Reinke K, Shaikh L, Leong SP, Miller JRr, Sagebiel RW and Kashani-Sabet M (2006). Prognostic significance of extent of ulceration in primary cutaneous melanoma. </w:t>
            </w:r>
            <w:r w:rsidRPr="00BF0AA9">
              <w:rPr>
                <w:rFonts w:ascii="Calibri" w:hAnsi="Calibri"/>
                <w:i/>
                <w:color w:val="000000"/>
                <w:sz w:val="16"/>
                <w:szCs w:val="16"/>
                <w:lang w:val="en-US"/>
              </w:rPr>
              <w:t>American Journal of Surgical Pathology</w:t>
            </w:r>
            <w:r w:rsidRPr="00BF0AA9">
              <w:rPr>
                <w:rFonts w:ascii="Calibri" w:hAnsi="Calibri"/>
                <w:color w:val="000000"/>
                <w:sz w:val="16"/>
                <w:szCs w:val="16"/>
                <w:lang w:val="en-US"/>
              </w:rPr>
              <w:t xml:space="preserve"> 30(11):1396–1400.</w:t>
            </w:r>
          </w:p>
          <w:p w14:paraId="02FCE328" w14:textId="77777777" w:rsidR="00BF0AA9" w:rsidRPr="00BF0AA9" w:rsidRDefault="00BF0AA9" w:rsidP="004C287E">
            <w:pPr>
              <w:spacing w:after="0" w:line="240" w:lineRule="auto"/>
              <w:rPr>
                <w:rFonts w:ascii="Calibri" w:hAnsi="Calibri"/>
                <w:color w:val="000000"/>
                <w:sz w:val="16"/>
                <w:szCs w:val="16"/>
                <w:lang w:val="en-US"/>
              </w:rPr>
            </w:pPr>
            <w:r w:rsidRPr="00BF0AA9">
              <w:rPr>
                <w:rFonts w:ascii="Calibri" w:hAnsi="Calibri"/>
                <w:color w:val="000000"/>
                <w:sz w:val="16"/>
                <w:szCs w:val="16"/>
                <w:lang w:val="en-US"/>
              </w:rPr>
              <w:t xml:space="preserve">3 Balch CM, Wilkerson JA, Murad TM, Soong S, Ingalls AL and Maddox WA (1980). The prognostic significance of ulceration of cutaneous melanoma. </w:t>
            </w:r>
            <w:r w:rsidRPr="00BF0AA9">
              <w:rPr>
                <w:rFonts w:ascii="Calibri" w:hAnsi="Calibri"/>
                <w:i/>
                <w:color w:val="000000"/>
                <w:sz w:val="16"/>
                <w:szCs w:val="16"/>
                <w:lang w:val="en-US"/>
              </w:rPr>
              <w:t>Cancer</w:t>
            </w:r>
            <w:r w:rsidRPr="00BF0AA9">
              <w:rPr>
                <w:rFonts w:ascii="Calibri" w:hAnsi="Calibri"/>
                <w:color w:val="000000"/>
                <w:sz w:val="16"/>
                <w:szCs w:val="16"/>
                <w:lang w:val="en-US"/>
              </w:rPr>
              <w:t xml:space="preserve"> 45(12):3012–3017.</w:t>
            </w:r>
          </w:p>
          <w:p w14:paraId="3AA3148D" w14:textId="77777777" w:rsidR="00BF0AA9" w:rsidRPr="002C64C1" w:rsidRDefault="00BF0AA9" w:rsidP="004C287E">
            <w:pPr>
              <w:spacing w:after="0" w:line="240" w:lineRule="auto"/>
              <w:rPr>
                <w:rFonts w:ascii="Calibri" w:hAnsi="Calibri"/>
                <w:b/>
                <w:color w:val="000000"/>
                <w:sz w:val="16"/>
                <w:szCs w:val="16"/>
              </w:rPr>
            </w:pPr>
            <w:r w:rsidRPr="00BF0AA9">
              <w:rPr>
                <w:rFonts w:ascii="Calibri" w:hAnsi="Calibri"/>
                <w:color w:val="000000"/>
                <w:sz w:val="16"/>
                <w:szCs w:val="16"/>
                <w:lang w:val="en-US"/>
              </w:rPr>
              <w:t xml:space="preserve">4 in‘t Hout FEM, Haydu LE, Murali R, Bonenkamp JJ, Thompson JF and Scolyer RA (2012). Prognostic importance of the extent of ulceration in clinically localized cutaneous melanoma. </w:t>
            </w:r>
            <w:r w:rsidRPr="00BF0AA9">
              <w:rPr>
                <w:rFonts w:ascii="Calibri" w:hAnsi="Calibri"/>
                <w:i/>
                <w:color w:val="000000"/>
                <w:sz w:val="16"/>
                <w:szCs w:val="16"/>
                <w:lang w:val="en-US"/>
              </w:rPr>
              <w:t>Ann Surg</w:t>
            </w:r>
            <w:r w:rsidRPr="00BF0AA9">
              <w:rPr>
                <w:rFonts w:ascii="Calibri" w:hAnsi="Calibri"/>
                <w:color w:val="000000"/>
                <w:sz w:val="16"/>
                <w:szCs w:val="16"/>
                <w:lang w:val="en-US"/>
              </w:rPr>
              <w:t xml:space="preserve"> 255(6):1165-1170.</w:t>
            </w:r>
            <w:r w:rsidRPr="00BF0AA9">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D5846B6" w14:textId="77777777" w:rsidR="00BF0AA9" w:rsidRPr="00FC6619" w:rsidRDefault="00BF0AA9" w:rsidP="00EF43F7">
            <w:pPr>
              <w:spacing w:line="240" w:lineRule="auto"/>
              <w:rPr>
                <w:rFonts w:ascii="Calibri" w:hAnsi="Calibri"/>
                <w:color w:val="000000"/>
                <w:sz w:val="16"/>
                <w:szCs w:val="16"/>
              </w:rPr>
            </w:pPr>
            <w:r w:rsidRPr="00BF0AA9">
              <w:rPr>
                <w:rFonts w:ascii="Calibri" w:hAnsi="Calibri"/>
                <w:color w:val="000000"/>
                <w:sz w:val="16"/>
                <w:szCs w:val="16"/>
              </w:rPr>
              <w:t>Extent of ulceration is only required if ulceration is present.</w:t>
            </w:r>
          </w:p>
        </w:tc>
      </w:tr>
      <w:tr w:rsidR="009E5BFC" w14:paraId="34E72A81"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71D8994" w14:textId="77777777" w:rsidR="009E5BFC" w:rsidRPr="00A05404" w:rsidRDefault="009E5BFC"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33E808" w14:textId="77777777" w:rsidR="009E5BFC" w:rsidRPr="00E92014" w:rsidRDefault="009E5BFC" w:rsidP="001D26E3">
            <w:pPr>
              <w:autoSpaceDE w:val="0"/>
              <w:autoSpaceDN w:val="0"/>
              <w:adjustRightInd w:val="0"/>
              <w:spacing w:after="40" w:line="181" w:lineRule="atLeast"/>
              <w:rPr>
                <w:rFonts w:ascii="Calibri" w:hAnsi="Calibri"/>
                <w:color w:val="000000"/>
                <w:sz w:val="16"/>
                <w:szCs w:val="16"/>
              </w:rPr>
            </w:pPr>
            <w:r w:rsidRPr="009E5BFC">
              <w:rPr>
                <w:rFonts w:ascii="Calibri" w:hAnsi="Calibri"/>
                <w:color w:val="000000"/>
                <w:sz w:val="16"/>
                <w:szCs w:val="16"/>
              </w:rPr>
              <w:t>MITOTIC COUNT</w:t>
            </w:r>
          </w:p>
        </w:tc>
        <w:tc>
          <w:tcPr>
            <w:tcW w:w="2836" w:type="dxa"/>
            <w:tcBorders>
              <w:top w:val="nil"/>
              <w:left w:val="nil"/>
              <w:bottom w:val="single" w:sz="4" w:space="0" w:color="auto"/>
              <w:right w:val="single" w:sz="4" w:space="0" w:color="auto"/>
            </w:tcBorders>
            <w:shd w:val="clear" w:color="auto" w:fill="auto"/>
          </w:tcPr>
          <w:p w14:paraId="195938A6" w14:textId="77777777" w:rsidR="009E5BFC" w:rsidRPr="009E5BFC" w:rsidRDefault="009E5BFC" w:rsidP="009E5BFC">
            <w:pPr>
              <w:spacing w:after="0"/>
              <w:rPr>
                <w:rFonts w:ascii="Calibri" w:hAnsi="Calibri"/>
                <w:color w:val="000000"/>
                <w:sz w:val="16"/>
                <w:szCs w:val="16"/>
              </w:rPr>
            </w:pPr>
            <w:r w:rsidRPr="009E5BFC">
              <w:rPr>
                <w:rFonts w:ascii="Calibri" w:hAnsi="Calibri"/>
                <w:color w:val="000000"/>
                <w:sz w:val="16"/>
                <w:szCs w:val="16"/>
              </w:rPr>
              <w:t>Single selection value list/Numeric:</w:t>
            </w:r>
          </w:p>
          <w:p w14:paraId="0EDF058F" w14:textId="77777777" w:rsidR="009E5BFC" w:rsidRDefault="009E5BFC" w:rsidP="00A05404">
            <w:pPr>
              <w:spacing w:after="0"/>
              <w:rPr>
                <w:rFonts w:ascii="Calibri" w:hAnsi="Calibri"/>
                <w:color w:val="000000"/>
                <w:sz w:val="16"/>
                <w:szCs w:val="16"/>
              </w:rPr>
            </w:pPr>
            <w:r w:rsidRPr="009E5BFC">
              <w:rPr>
                <w:rFonts w:ascii="Calibri" w:hAnsi="Calibri"/>
                <w:color w:val="000000"/>
                <w:sz w:val="16"/>
                <w:szCs w:val="16"/>
              </w:rPr>
              <w:t>•</w:t>
            </w:r>
            <w:r>
              <w:rPr>
                <w:rFonts w:ascii="Calibri" w:hAnsi="Calibri"/>
                <w:color w:val="000000"/>
                <w:sz w:val="16"/>
                <w:szCs w:val="16"/>
              </w:rPr>
              <w:t xml:space="preserve"> ___ /mm</w:t>
            </w:r>
            <w:r w:rsidRPr="009E5BFC">
              <w:rPr>
                <w:rFonts w:ascii="Calibri" w:hAnsi="Calibri"/>
                <w:color w:val="000000"/>
                <w:sz w:val="16"/>
                <w:szCs w:val="16"/>
                <w:vertAlign w:val="superscript"/>
              </w:rPr>
              <w:t>2</w:t>
            </w:r>
          </w:p>
          <w:p w14:paraId="1CE4FCD8" w14:textId="77777777" w:rsidR="009E5BFC" w:rsidRPr="00194122" w:rsidRDefault="009E5BFC" w:rsidP="00A05404">
            <w:pPr>
              <w:spacing w:after="0"/>
              <w:rPr>
                <w:rFonts w:ascii="Calibri" w:hAnsi="Calibri"/>
                <w:color w:val="000000"/>
                <w:sz w:val="16"/>
                <w:szCs w:val="16"/>
              </w:rPr>
            </w:pPr>
            <w:r w:rsidRPr="00751337">
              <w:rPr>
                <w:rFonts w:ascii="Calibri" w:hAnsi="Calibri"/>
                <w:color w:val="000000"/>
                <w:sz w:val="16"/>
                <w:szCs w:val="16"/>
              </w:rPr>
              <w:t>•</w:t>
            </w:r>
            <w:r>
              <w:rPr>
                <w:rFonts w:ascii="Calibri" w:hAnsi="Calibri"/>
                <w:color w:val="000000"/>
                <w:sz w:val="16"/>
                <w:szCs w:val="16"/>
              </w:rPr>
              <w:t xml:space="preserve"> </w:t>
            </w:r>
            <w:r w:rsidRPr="009E5BFC">
              <w:rPr>
                <w:rFonts w:ascii="Calibri" w:hAnsi="Calibri"/>
                <w:color w:val="000000"/>
                <w:sz w:val="16"/>
                <w:szCs w:val="16"/>
              </w:rPr>
              <w:t>Indeterminate</w:t>
            </w:r>
          </w:p>
        </w:tc>
        <w:tc>
          <w:tcPr>
            <w:tcW w:w="8221" w:type="dxa"/>
            <w:tcBorders>
              <w:top w:val="nil"/>
              <w:left w:val="nil"/>
              <w:bottom w:val="single" w:sz="4" w:space="0" w:color="auto"/>
              <w:right w:val="single" w:sz="4" w:space="0" w:color="auto"/>
            </w:tcBorders>
            <w:shd w:val="clear" w:color="auto" w:fill="auto"/>
          </w:tcPr>
          <w:p w14:paraId="17C49F4C" w14:textId="77777777" w:rsidR="009E5BFC" w:rsidRPr="009E5BFC" w:rsidRDefault="009E5BFC" w:rsidP="004C287E">
            <w:pPr>
              <w:spacing w:after="240" w:line="240" w:lineRule="auto"/>
              <w:rPr>
                <w:rFonts w:ascii="Calibri" w:eastAsia="Calibri" w:hAnsi="Calibri" w:cs="Times New Roman"/>
                <w:sz w:val="16"/>
                <w:szCs w:val="16"/>
              </w:rPr>
            </w:pPr>
            <w:r w:rsidRPr="009E5BFC">
              <w:rPr>
                <w:rFonts w:ascii="Calibri" w:eastAsia="Calibri" w:hAnsi="Calibri" w:cs="Times New Roman"/>
                <w:sz w:val="16"/>
                <w:szCs w:val="16"/>
              </w:rPr>
              <w:t>Multiple studies indicate that mitotic rate in the invasive portion is an important prognostic factor for localised primary melanomas (including very large studies utilizing the methodology for mitotic count determination described below).</w:t>
            </w:r>
            <w:hyperlink w:anchor="_ENREF_1" w:tooltip="Scolyer, 2003 #145" w:history="1">
              <w:r w:rsidRPr="009E5BFC">
                <w:rPr>
                  <w:rFonts w:ascii="Calibri" w:eastAsia="Calibri" w:hAnsi="Calibri" w:cs="Times New Roman"/>
                  <w:sz w:val="16"/>
                  <w:szCs w:val="16"/>
                </w:rPr>
                <w:fldChar w:fldCharType="begin">
                  <w:fldData xml:space="preserve">PEVuZE5vdGU+PENpdGU+PEF1dGhvcj5TY29seWVyPC9BdXRob3I+PFllYXI+MjAwMzwvWWVhcj48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</w:fldData>
                </w:fldChar>
              </w:r>
              <w:r w:rsidRPr="009E5BFC">
                <w:rPr>
                  <w:rFonts w:ascii="Calibri" w:eastAsia="Calibri" w:hAnsi="Calibri" w:cs="Times New Roman"/>
                  <w:sz w:val="16"/>
                  <w:szCs w:val="16"/>
                </w:rPr>
                <w:instrText xml:space="preserve"> ADDIN EN.CITE </w:instrText>
              </w:r>
              <w:r w:rsidRPr="009E5BFC">
                <w:rPr>
                  <w:rFonts w:ascii="Calibri" w:eastAsia="Calibri" w:hAnsi="Calibri" w:cs="Times New Roman"/>
                  <w:sz w:val="16"/>
                  <w:szCs w:val="16"/>
                </w:rPr>
                <w:fldChar w:fldCharType="begin">
                  <w:fldData xml:space="preserve">PEVuZE5vdGU+PENpdGU+PEF1dGhvcj5TY29seWVyPC9BdXRob3I+PFllYXI+MjAwMzwvWWVhcj48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</w:fldData>
                </w:fldChar>
              </w:r>
              <w:r w:rsidRPr="009E5BFC">
                <w:rPr>
                  <w:rFonts w:ascii="Calibri" w:eastAsia="Calibri" w:hAnsi="Calibri" w:cs="Times New Roman"/>
                  <w:sz w:val="16"/>
                  <w:szCs w:val="16"/>
                </w:rPr>
                <w:instrText xml:space="preserve"> ADDIN EN.CITE.DATA </w:instrText>
              </w:r>
              <w:r w:rsidRPr="009E5BFC">
                <w:rPr>
                  <w:rFonts w:ascii="Calibri" w:eastAsia="Calibri" w:hAnsi="Calibri" w:cs="Times New Roman"/>
                  <w:sz w:val="16"/>
                  <w:szCs w:val="16"/>
                </w:rPr>
              </w:r>
              <w:r w:rsidRPr="009E5BFC">
                <w:rPr>
                  <w:rFonts w:ascii="Calibri" w:eastAsia="Calibri" w:hAnsi="Calibri" w:cs="Times New Roman"/>
                  <w:sz w:val="16"/>
                  <w:szCs w:val="16"/>
                </w:rPr>
                <w:fldChar w:fldCharType="end"/>
              </w:r>
              <w:r w:rsidRPr="009E5BFC">
                <w:rPr>
                  <w:rFonts w:ascii="Calibri" w:eastAsia="Calibri" w:hAnsi="Calibri" w:cs="Times New Roman"/>
                  <w:sz w:val="16"/>
                  <w:szCs w:val="16"/>
                </w:rPr>
              </w:r>
              <w:r w:rsidRPr="009E5BFC">
                <w:rPr>
                  <w:rFonts w:ascii="Calibri" w:eastAsia="Calibri" w:hAnsi="Calibri" w:cs="Times New Roman"/>
                  <w:sz w:val="16"/>
                  <w:szCs w:val="16"/>
                </w:rPr>
                <w:fldChar w:fldCharType="separate"/>
              </w:r>
              <w:r w:rsidRPr="009E5BFC">
                <w:rPr>
                  <w:rFonts w:ascii="Calibri" w:eastAsia="Calibri" w:hAnsi="Calibri" w:cs="Times New Roman"/>
                  <w:noProof/>
                  <w:sz w:val="16"/>
                  <w:szCs w:val="16"/>
                  <w:vertAlign w:val="superscript"/>
                </w:rPr>
                <w:t>1-13</w:t>
              </w:r>
              <w:r w:rsidRPr="009E5BFC">
                <w:rPr>
                  <w:rFonts w:ascii="Calibri" w:eastAsia="Calibri" w:hAnsi="Calibri" w:cs="Times New Roman"/>
                  <w:sz w:val="16"/>
                  <w:szCs w:val="16"/>
                </w:rPr>
                <w:fldChar w:fldCharType="end"/>
              </w:r>
            </w:hyperlink>
          </w:p>
          <w:p w14:paraId="6D1FDC41" w14:textId="77777777" w:rsidR="009E5BFC" w:rsidRPr="009E5BFC" w:rsidRDefault="009E5BFC" w:rsidP="004C287E">
            <w:pPr>
              <w:spacing w:after="240" w:line="240" w:lineRule="auto"/>
              <w:rPr>
                <w:rFonts w:ascii="Calibri" w:eastAsia="Calibri" w:hAnsi="Calibri" w:cs="Times New Roman"/>
                <w:sz w:val="16"/>
                <w:szCs w:val="16"/>
              </w:rPr>
            </w:pPr>
            <w:r w:rsidRPr="009E5BFC">
              <w:rPr>
                <w:rFonts w:ascii="Calibri" w:eastAsia="Calibri" w:hAnsi="Calibri" w:cs="Times New Roman"/>
                <w:sz w:val="16"/>
                <w:szCs w:val="16"/>
              </w:rPr>
              <w:t>The number of mitotic figures can vary greatly between different parts of a tumour. For consistency and reproducibility, a standardised method must be used to assess mitotic count.</w:t>
            </w:r>
            <w:hyperlink w:anchor="_ENREF_14" w:tooltip="Scolyer RA, 2013 #1502" w:history="1">
              <w:r w:rsidRPr="009E5BFC">
                <w:rPr>
                  <w:rFonts w:ascii="Calibri" w:eastAsia="Calibri" w:hAnsi="Calibri" w:cs="Times New Roman"/>
                  <w:sz w:val="16"/>
                  <w:szCs w:val="16"/>
                </w:rPr>
                <w:fldChar w:fldCharType="begin"/>
              </w:r>
              <w:r w:rsidRPr="009E5BFC">
                <w:rPr>
                  <w:rFonts w:ascii="Calibri" w:eastAsia="Calibri" w:hAnsi="Calibri" w:cs="Times New Roman"/>
                  <w:sz w:val="16"/>
                  <w:szCs w:val="16"/>
                </w:rPr>
                <w:instrText xml:space="preserve"> ADDIN EN.CITE &lt;EndNote&gt;&lt;Cite&gt;&lt;Author&gt;Scolyer RA&lt;/Author&gt;&lt;Year&gt;2013&lt;/Year&gt;&lt;RecNum&gt;1502&lt;/RecNum&gt;&lt;DisplayText&gt;&lt;style face="superscript"&gt;14&lt;/style&gt;&lt;/DisplayText&gt;&lt;record&gt;&lt;rec-number&gt;1502&lt;/rec-number&gt;&lt;foreign-keys&gt;&lt;key app="EN" db-id="20defpxt3as20tew5zepsdts5xe2att2e2va" timestamp="1372297991"&gt;1502&lt;/key&gt;&lt;/foreign-keys&gt;&lt;ref-type name="Journal Article"&gt;17&lt;/ref-type&gt;&lt;contributors&gt;&lt;authors&gt;&lt;author&gt;Scolyer RA, &lt;/author&gt;&lt;author&gt;Thompson JF,&lt;/author&gt;&lt;/authors&gt;&lt;/contributors&gt;&lt;titles&gt;&lt;title&gt;Mitotic rate in melanoma should be recorded as the number of mitoses per mm2 (not per high power field): surgeons tell your pathologists! &lt;/title&gt;&lt;secondary-title&gt;Am J Surg Pathol&lt;/secondary-title&gt;&lt;/titles&gt;&lt;periodical&gt;&lt;full-title&gt;Am J Surg Pathol&lt;/full-title&gt;&lt;/periodical&gt;&lt;pages&gt;142-3&lt;/pages&gt;&lt;volume&gt;206&lt;/volume&gt;&lt;number&gt;1&lt;/number&gt;&lt;dates&gt;&lt;year&gt;2013&lt;/year&gt;&lt;/dates&gt;&lt;urls&gt;&lt;/urls&gt;&lt;/record&gt;&lt;/Cite&gt;&lt;/EndNote&gt;</w:instrText>
              </w:r>
              <w:r w:rsidRPr="009E5BFC">
                <w:rPr>
                  <w:rFonts w:ascii="Calibri" w:eastAsia="Calibri" w:hAnsi="Calibri" w:cs="Times New Roman"/>
                  <w:sz w:val="16"/>
                  <w:szCs w:val="16"/>
                </w:rPr>
                <w:fldChar w:fldCharType="separate"/>
              </w:r>
              <w:r w:rsidRPr="009E5BFC">
                <w:rPr>
                  <w:rFonts w:ascii="Calibri" w:eastAsia="Calibri" w:hAnsi="Calibri" w:cs="Times New Roman"/>
                  <w:noProof/>
                  <w:sz w:val="16"/>
                  <w:szCs w:val="16"/>
                  <w:vertAlign w:val="superscript"/>
                </w:rPr>
                <w:t>14</w:t>
              </w:r>
              <w:r w:rsidRPr="009E5BFC">
                <w:rPr>
                  <w:rFonts w:ascii="Calibri" w:eastAsia="Calibri" w:hAnsi="Calibri" w:cs="Times New Roman"/>
                  <w:sz w:val="16"/>
                  <w:szCs w:val="16"/>
                </w:rPr>
                <w:fldChar w:fldCharType="end"/>
              </w:r>
            </w:hyperlink>
            <w:r w:rsidRPr="009E5BFC">
              <w:rPr>
                <w:rFonts w:ascii="Calibri" w:eastAsia="Calibri" w:hAnsi="Calibri" w:cs="Times New Roman"/>
                <w:sz w:val="16"/>
                <w:szCs w:val="16"/>
              </w:rPr>
              <w:t xml:space="preserve"> It is recommended that the field diameter of a microscope be formally calibrated using a stage </w:t>
            </w:r>
            <w:proofErr w:type="spellStart"/>
            <w:r w:rsidRPr="009E5BFC">
              <w:rPr>
                <w:rFonts w:ascii="Calibri" w:eastAsia="Calibri" w:hAnsi="Calibri" w:cs="Times New Roman"/>
                <w:sz w:val="16"/>
                <w:szCs w:val="16"/>
              </w:rPr>
              <w:t>micrometer</w:t>
            </w:r>
            <w:proofErr w:type="spellEnd"/>
            <w:r w:rsidRPr="009E5BFC">
              <w:rPr>
                <w:rFonts w:ascii="Calibri" w:eastAsia="Calibri" w:hAnsi="Calibri" w:cs="Times New Roman"/>
                <w:sz w:val="16"/>
                <w:szCs w:val="16"/>
              </w:rPr>
              <w:t xml:space="preserve"> to determine the number of high-power fields that equates to a 1 mm</w:t>
            </w:r>
            <w:r w:rsidRPr="009E5BFC">
              <w:rPr>
                <w:rFonts w:ascii="Calibri" w:eastAsia="Calibri" w:hAnsi="Calibri" w:cs="Times New Roman"/>
                <w:sz w:val="16"/>
                <w:szCs w:val="16"/>
                <w:vertAlign w:val="superscript"/>
              </w:rPr>
              <w:t>2</w:t>
            </w:r>
            <w:r w:rsidRPr="009E5BFC">
              <w:rPr>
                <w:rFonts w:ascii="Calibri" w:eastAsia="Calibri" w:hAnsi="Calibri" w:cs="Times New Roman"/>
                <w:sz w:val="16"/>
                <w:szCs w:val="16"/>
              </w:rPr>
              <w:t>.</w:t>
            </w:r>
          </w:p>
          <w:p w14:paraId="7A51ABE9" w14:textId="77777777" w:rsidR="009E5BFC" w:rsidRPr="009E5BFC" w:rsidRDefault="009E5BFC" w:rsidP="004C287E">
            <w:pPr>
              <w:spacing w:after="240" w:line="240" w:lineRule="auto"/>
              <w:rPr>
                <w:rFonts w:ascii="Calibri" w:eastAsia="Calibri" w:hAnsi="Calibri" w:cs="Times New Roman"/>
                <w:sz w:val="16"/>
                <w:szCs w:val="16"/>
              </w:rPr>
            </w:pPr>
            <w:r w:rsidRPr="009E5BFC">
              <w:rPr>
                <w:rFonts w:ascii="Calibri" w:eastAsia="Calibri" w:hAnsi="Calibri" w:cs="Times New Roman"/>
                <w:sz w:val="16"/>
                <w:szCs w:val="16"/>
              </w:rPr>
              <w:t>In the 8</w:t>
            </w:r>
            <w:r w:rsidRPr="009E5BFC">
              <w:rPr>
                <w:rFonts w:ascii="Calibri" w:eastAsia="Calibri" w:hAnsi="Calibri" w:cs="Times New Roman"/>
                <w:sz w:val="16"/>
                <w:szCs w:val="16"/>
                <w:vertAlign w:val="superscript"/>
              </w:rPr>
              <w:t>th</w:t>
            </w:r>
            <w:r w:rsidRPr="009E5BFC">
              <w:rPr>
                <w:rFonts w:ascii="Calibri" w:eastAsia="Calibri" w:hAnsi="Calibri" w:cs="Times New Roman"/>
                <w:sz w:val="16"/>
                <w:szCs w:val="16"/>
              </w:rPr>
              <w:t xml:space="preserve"> edition of the AJCC/UICC melanoma staging system, the recommended method to enumerate mitotic figures is to find an area in the dermis with obvious mitotic activity (the “hot spot”), and begin the count in this area, then extending the area counted to immediately adjacent non-overlapping high-power fields in a 1 mm</w:t>
            </w:r>
            <w:r w:rsidRPr="009E5BFC">
              <w:rPr>
                <w:rFonts w:ascii="Calibri" w:eastAsia="Calibri" w:hAnsi="Calibri" w:cs="Times New Roman"/>
                <w:sz w:val="16"/>
                <w:szCs w:val="16"/>
                <w:vertAlign w:val="superscript"/>
              </w:rPr>
              <w:t>2</w:t>
            </w:r>
            <w:r w:rsidRPr="009E5BFC">
              <w:rPr>
                <w:rFonts w:ascii="Calibri" w:eastAsia="Calibri" w:hAnsi="Calibri" w:cs="Times New Roman"/>
                <w:sz w:val="16"/>
                <w:szCs w:val="16"/>
              </w:rPr>
              <w:t xml:space="preserve"> area. If no hot spot is identified and the mitotic figures are sparse and randomly scattered, then the count should begin in a field containing a mitosis, then extended to immediately adjacent non-overlapping high-power fields until a 1 mm</w:t>
            </w:r>
            <w:r w:rsidRPr="009E5BFC">
              <w:rPr>
                <w:rFonts w:ascii="Calibri" w:eastAsia="Calibri" w:hAnsi="Calibri" w:cs="Times New Roman"/>
                <w:sz w:val="16"/>
                <w:szCs w:val="16"/>
                <w:vertAlign w:val="superscript"/>
              </w:rPr>
              <w:t>2</w:t>
            </w:r>
            <w:r w:rsidRPr="009E5BFC">
              <w:rPr>
                <w:rFonts w:ascii="Calibri" w:eastAsia="Calibri" w:hAnsi="Calibri" w:cs="Times New Roman"/>
                <w:sz w:val="16"/>
                <w:szCs w:val="16"/>
              </w:rPr>
              <w:t xml:space="preserve"> area of tissue containing melanoma is assessed. When the invasive component of the tumour involves an area &lt;1 mm</w:t>
            </w:r>
            <w:r w:rsidRPr="009E5BFC">
              <w:rPr>
                <w:rFonts w:ascii="Calibri" w:eastAsia="Calibri" w:hAnsi="Calibri" w:cs="Times New Roman"/>
                <w:sz w:val="16"/>
                <w:szCs w:val="16"/>
                <w:vertAlign w:val="superscript"/>
              </w:rPr>
              <w:t>2</w:t>
            </w:r>
            <w:r w:rsidRPr="009E5BFC">
              <w:rPr>
                <w:rFonts w:ascii="Calibri" w:eastAsia="Calibri" w:hAnsi="Calibri" w:cs="Times New Roman"/>
                <w:sz w:val="16"/>
                <w:szCs w:val="16"/>
              </w:rPr>
              <w:t>, a 1 mm</w:t>
            </w:r>
            <w:r w:rsidRPr="009E5BFC">
              <w:rPr>
                <w:rFonts w:ascii="Calibri" w:eastAsia="Calibri" w:hAnsi="Calibri" w:cs="Times New Roman"/>
                <w:sz w:val="16"/>
                <w:szCs w:val="16"/>
                <w:vertAlign w:val="superscript"/>
              </w:rPr>
              <w:t>2</w:t>
            </w:r>
            <w:r w:rsidRPr="009E5BFC">
              <w:rPr>
                <w:rFonts w:ascii="Calibri" w:eastAsia="Calibri" w:hAnsi="Calibri" w:cs="Times New Roman"/>
                <w:sz w:val="16"/>
                <w:szCs w:val="16"/>
              </w:rPr>
              <w:t xml:space="preserve"> area of dermal tissue that includes the tumour should be assessed and recorded as a number per mm</w:t>
            </w:r>
            <w:r w:rsidRPr="009E5BFC">
              <w:rPr>
                <w:rFonts w:ascii="Calibri" w:eastAsia="Calibri" w:hAnsi="Calibri" w:cs="Times New Roman"/>
                <w:sz w:val="16"/>
                <w:szCs w:val="16"/>
                <w:vertAlign w:val="superscript"/>
              </w:rPr>
              <w:t>2</w:t>
            </w:r>
            <w:r w:rsidRPr="009E5BFC">
              <w:rPr>
                <w:rFonts w:ascii="Calibri" w:eastAsia="Calibri" w:hAnsi="Calibri" w:cs="Times New Roman"/>
                <w:sz w:val="16"/>
                <w:szCs w:val="16"/>
              </w:rPr>
              <w:t>. The number of mitotic figures should be listed as a whole number/mm</w:t>
            </w:r>
            <w:r w:rsidRPr="009E5BFC">
              <w:rPr>
                <w:rFonts w:ascii="Calibri" w:eastAsia="Calibri" w:hAnsi="Calibri" w:cs="Times New Roman"/>
                <w:sz w:val="16"/>
                <w:szCs w:val="16"/>
                <w:vertAlign w:val="superscript"/>
              </w:rPr>
              <w:t>2</w:t>
            </w:r>
            <w:r w:rsidRPr="009E5BFC">
              <w:rPr>
                <w:rFonts w:ascii="Calibri" w:eastAsia="Calibri" w:hAnsi="Calibri" w:cs="Times New Roman"/>
                <w:sz w:val="16"/>
                <w:szCs w:val="16"/>
              </w:rPr>
              <w:t>. If no mitotic figures are identified, the mitotic count may be recorded “none identified” or “0/mm</w:t>
            </w:r>
            <w:r w:rsidRPr="009E5BFC">
              <w:rPr>
                <w:rFonts w:ascii="Calibri" w:eastAsia="Calibri" w:hAnsi="Calibri" w:cs="Times New Roman"/>
                <w:sz w:val="16"/>
                <w:szCs w:val="16"/>
                <w:vertAlign w:val="superscript"/>
              </w:rPr>
              <w:t>2</w:t>
            </w:r>
            <w:r w:rsidRPr="009E5BFC">
              <w:rPr>
                <w:rFonts w:ascii="Calibri" w:eastAsia="Calibri" w:hAnsi="Calibri" w:cs="Times New Roman"/>
                <w:sz w:val="16"/>
                <w:szCs w:val="16"/>
              </w:rPr>
              <w:t>”.  This methodology for determining the mitotic count of a melanoma has been shown to have excellent interobserver reproducibility including amongst pathologists with widely differing experiences in the assessment of melanocytic tumours.</w:t>
            </w:r>
            <w:hyperlink w:anchor="_ENREF_1" w:tooltip="Scolyer, 2003 #145" w:history="1">
              <w:r w:rsidRPr="009E5BFC">
                <w:rPr>
                  <w:rFonts w:ascii="Calibri" w:eastAsia="Calibri" w:hAnsi="Calibri" w:cs="Times New Roman"/>
                  <w:sz w:val="16"/>
                  <w:szCs w:val="16"/>
                </w:rPr>
                <w:fldChar w:fldCharType="begin"/>
              </w:r>
              <w:r w:rsidRPr="009E5BFC">
                <w:rPr>
                  <w:rFonts w:ascii="Calibri" w:eastAsia="Calibri" w:hAnsi="Calibri" w:cs="Times New Roman"/>
                  <w:sz w:val="16"/>
                  <w:szCs w:val="16"/>
                </w:rPr>
                <w:instrText xml:space="preserve"> ADDIN EN.CITE &lt;EndNote&gt;&lt;Cite&gt;&lt;Author&gt;Scolyer&lt;/Author&gt;&lt;Year&gt;2003&lt;/Year&gt;&lt;RecNum&gt;145&lt;/RecNum&gt;&lt;DisplayText&gt;&lt;style face="superscript"&gt;1&lt;/style&gt;&lt;/DisplayText&gt;&lt;record&gt;&lt;rec-number&gt;145&lt;/rec-number&gt;&lt;foreign-keys&gt;&lt;key app="EN" db-id="20defpxt3as20tew5zepsdts5xe2att2e2va" timestamp="0"&gt;145&lt;/key&gt;&lt;/foreign-keys&gt;&lt;ref-type name="Journal Article"&gt;17&lt;/ref-type&gt;&lt;contributors&gt;&lt;authors&gt;&lt;author&gt;Scolyer, R. A.&lt;/author&gt;&lt;author&gt;Shaw, H. M.&lt;/author&gt;&lt;author&gt;Thompson, J. F.&lt;/author&gt;&lt;author&gt;Li, L.X. &lt;/author&gt;&lt;author&gt;Colman, M. H.&lt;/author&gt;&lt;author&gt;Lo, SK, &lt;/author&gt;&lt;author&gt;McCarthy, S. W.&lt;/author&gt;&lt;author&gt;Palmer, A. A.&lt;/author&gt;&lt;author&gt;Nicoll, K. D.&lt;/author&gt;&lt;author&gt;Dutta, B.&lt;/author&gt;&lt;author&gt;Slobedman, E.&lt;/author&gt;&lt;author&gt;Watson, G. F.&lt;/author&gt;&lt;author&gt;Stretch, J. R.&lt;/author&gt;&lt;/authors&gt;&lt;/contributors&gt;&lt;titles&gt;&lt;title&gt;Interobserver reproducibility of histopathologic prognostic variables in primary cutaneous melanomas&lt;/title&gt;&lt;secondary-title&gt;American Journal of Surgical Pathology&lt;/secondary-title&gt;&lt;/titles&gt;&lt;periodical&gt;&lt;full-title&gt;American Journal of Surgical Pathology&lt;/full-title&gt;&lt;/periodical&gt;&lt;pages&gt;1571–1576&lt;/pages&gt;&lt;volume&gt;27&lt;/volume&gt;&lt;number&gt;12&lt;/number&gt;&lt;dates&gt;&lt;year&gt;2003&lt;/year&gt;&lt;/dates&gt;&lt;urls&gt;&lt;/urls&gt;&lt;/record&gt;&lt;/Cite&gt;&lt;/EndNote&gt;</w:instrText>
              </w:r>
              <w:r w:rsidRPr="009E5BFC">
                <w:rPr>
                  <w:rFonts w:ascii="Calibri" w:eastAsia="Calibri" w:hAnsi="Calibri" w:cs="Times New Roman"/>
                  <w:sz w:val="16"/>
                  <w:szCs w:val="16"/>
                </w:rPr>
                <w:fldChar w:fldCharType="separate"/>
              </w:r>
              <w:r w:rsidRPr="009E5BFC">
                <w:rPr>
                  <w:rFonts w:ascii="Calibri" w:eastAsia="Calibri" w:hAnsi="Calibri" w:cs="Times New Roman"/>
                  <w:noProof/>
                  <w:sz w:val="16"/>
                  <w:szCs w:val="16"/>
                  <w:vertAlign w:val="superscript"/>
                </w:rPr>
                <w:t>1</w:t>
              </w:r>
              <w:r w:rsidRPr="009E5BFC">
                <w:rPr>
                  <w:rFonts w:ascii="Calibri" w:eastAsia="Calibri" w:hAnsi="Calibri" w:cs="Times New Roman"/>
                  <w:sz w:val="16"/>
                  <w:szCs w:val="16"/>
                </w:rPr>
                <w:fldChar w:fldCharType="end"/>
              </w:r>
            </w:hyperlink>
          </w:p>
          <w:p w14:paraId="2A3D050E" w14:textId="77777777" w:rsidR="009E5BFC" w:rsidRPr="009E5BFC" w:rsidRDefault="009E5BFC" w:rsidP="004C287E">
            <w:pPr>
              <w:spacing w:after="240" w:line="240" w:lineRule="auto"/>
              <w:rPr>
                <w:rFonts w:ascii="Calibri" w:eastAsia="Calibri" w:hAnsi="Calibri" w:cs="Times New Roman"/>
                <w:sz w:val="16"/>
                <w:szCs w:val="16"/>
              </w:rPr>
            </w:pPr>
            <w:r w:rsidRPr="009E5BFC">
              <w:rPr>
                <w:rFonts w:ascii="Calibri" w:eastAsia="Calibri" w:hAnsi="Calibri" w:cs="Times New Roman"/>
                <w:sz w:val="16"/>
                <w:szCs w:val="16"/>
              </w:rPr>
              <w:t>It is also recommended in 8</w:t>
            </w:r>
            <w:r w:rsidRPr="009E5BFC">
              <w:rPr>
                <w:rFonts w:ascii="Calibri" w:eastAsia="Calibri" w:hAnsi="Calibri" w:cs="Times New Roman"/>
                <w:sz w:val="16"/>
                <w:szCs w:val="16"/>
                <w:vertAlign w:val="superscript"/>
              </w:rPr>
              <w:t>th</w:t>
            </w:r>
            <w:r w:rsidRPr="009E5BFC">
              <w:rPr>
                <w:rFonts w:ascii="Calibri" w:eastAsia="Calibri" w:hAnsi="Calibri" w:cs="Times New Roman"/>
                <w:sz w:val="16"/>
                <w:szCs w:val="16"/>
              </w:rPr>
              <w:t xml:space="preserve"> edition of the AJCC/UICC melanoma staging manual that the mitotic count should be assessed in all primary melanomas (as whole number/mm</w:t>
            </w:r>
            <w:r w:rsidRPr="009E5BFC">
              <w:rPr>
                <w:rFonts w:ascii="Calibri" w:eastAsia="Calibri" w:hAnsi="Calibri" w:cs="Times New Roman"/>
                <w:sz w:val="16"/>
                <w:szCs w:val="16"/>
                <w:vertAlign w:val="superscript"/>
              </w:rPr>
              <w:t>2</w:t>
            </w:r>
            <w:r w:rsidRPr="009E5BFC">
              <w:rPr>
                <w:rFonts w:ascii="Calibri" w:eastAsia="Calibri" w:hAnsi="Calibri" w:cs="Times New Roman"/>
                <w:sz w:val="16"/>
                <w:szCs w:val="16"/>
              </w:rPr>
              <w:t xml:space="preserve">) for prognostic purposes. </w:t>
            </w:r>
          </w:p>
          <w:p w14:paraId="01F7A3DC" w14:textId="77777777" w:rsidR="009E5BFC" w:rsidRDefault="009E5BFC" w:rsidP="004C287E">
            <w:pPr>
              <w:spacing w:after="240" w:line="240" w:lineRule="auto"/>
              <w:rPr>
                <w:rFonts w:ascii="Calibri" w:eastAsia="Calibri" w:hAnsi="Calibri" w:cs="Times New Roman"/>
                <w:sz w:val="16"/>
                <w:szCs w:val="16"/>
              </w:rPr>
            </w:pPr>
            <w:r w:rsidRPr="009E5BFC">
              <w:rPr>
                <w:rFonts w:ascii="Calibri" w:eastAsia="Calibri" w:hAnsi="Calibri" w:cs="Times New Roman"/>
                <w:sz w:val="16"/>
                <w:szCs w:val="16"/>
              </w:rPr>
              <w:t>The data that demonstrated the strong prognostic significance of mitotic count were obtained from the melanoma pathology reports of routinely assessed H&amp;E stained sections. It is therefore not recommended that any additional sections be cut and examined (or immunochemical analysis be performed), in excess of those that would normally be used to report and diagnose the melanoma, to determine the mitotic count (i.e., no additional sections should be cut and examined for the purpose of determining the mitotic count; this includes the situation when no mitotic figures are identified on the initial, routinely examined sections).</w:t>
            </w:r>
          </w:p>
          <w:p w14:paraId="5F3755C1" w14:textId="77777777" w:rsidR="004C287E" w:rsidRDefault="004C287E" w:rsidP="004C287E">
            <w:pPr>
              <w:spacing w:after="0" w:line="240" w:lineRule="auto"/>
              <w:rPr>
                <w:rFonts w:ascii="Calibri" w:eastAsia="Calibri" w:hAnsi="Calibri" w:cs="Times New Roman"/>
                <w:b/>
                <w:sz w:val="16"/>
                <w:szCs w:val="16"/>
              </w:rPr>
            </w:pPr>
          </w:p>
          <w:p w14:paraId="35FC5739" w14:textId="77777777" w:rsidR="004C287E" w:rsidRDefault="004C287E" w:rsidP="004C287E">
            <w:pPr>
              <w:spacing w:after="0" w:line="240" w:lineRule="auto"/>
              <w:rPr>
                <w:rFonts w:ascii="Calibri" w:eastAsia="Calibri" w:hAnsi="Calibri" w:cs="Times New Roman"/>
                <w:b/>
                <w:sz w:val="16"/>
                <w:szCs w:val="16"/>
              </w:rPr>
            </w:pPr>
          </w:p>
          <w:p w14:paraId="37F4E5B4" w14:textId="77777777" w:rsidR="004C287E" w:rsidRDefault="004C287E" w:rsidP="004C287E">
            <w:pPr>
              <w:spacing w:after="0" w:line="240" w:lineRule="auto"/>
              <w:rPr>
                <w:rFonts w:ascii="Calibri" w:eastAsia="Calibri" w:hAnsi="Calibri" w:cs="Times New Roman"/>
                <w:b/>
                <w:sz w:val="16"/>
                <w:szCs w:val="16"/>
              </w:rPr>
            </w:pPr>
          </w:p>
          <w:p w14:paraId="1455E420" w14:textId="2CAB053E" w:rsidR="009E5BFC" w:rsidRPr="009E5BFC" w:rsidRDefault="009E5BFC" w:rsidP="004C287E">
            <w:pPr>
              <w:spacing w:after="0" w:line="240" w:lineRule="auto"/>
              <w:rPr>
                <w:rFonts w:ascii="Calibri" w:eastAsia="Calibri" w:hAnsi="Calibri" w:cs="Times New Roman"/>
                <w:b/>
                <w:sz w:val="16"/>
                <w:szCs w:val="16"/>
              </w:rPr>
            </w:pPr>
            <w:r w:rsidRPr="009E5BFC">
              <w:rPr>
                <w:rFonts w:ascii="Calibri" w:eastAsia="Calibri" w:hAnsi="Calibri" w:cs="Times New Roman"/>
                <w:b/>
                <w:sz w:val="16"/>
                <w:szCs w:val="16"/>
              </w:rPr>
              <w:lastRenderedPageBreak/>
              <w:t>References</w:t>
            </w:r>
          </w:p>
          <w:p w14:paraId="3E1D51C1" w14:textId="77777777" w:rsidR="009E5BFC" w:rsidRPr="009E5BFC" w:rsidRDefault="009E5BFC" w:rsidP="004C287E">
            <w:pPr>
              <w:spacing w:after="0" w:line="240" w:lineRule="auto"/>
              <w:rPr>
                <w:rFonts w:ascii="Calibri" w:eastAsia="Calibri" w:hAnsi="Calibri" w:cs="Times New Roman"/>
                <w:sz w:val="16"/>
                <w:szCs w:val="16"/>
                <w:lang w:val="en-US"/>
              </w:rPr>
            </w:pPr>
            <w:r w:rsidRPr="009E5BFC">
              <w:rPr>
                <w:rFonts w:ascii="Calibri" w:eastAsia="Calibri" w:hAnsi="Calibri" w:cs="Times New Roman"/>
                <w:sz w:val="16"/>
                <w:szCs w:val="16"/>
                <w:lang w:val="en-US"/>
              </w:rPr>
              <w:fldChar w:fldCharType="begin"/>
            </w:r>
            <w:r w:rsidRPr="009E5BFC">
              <w:rPr>
                <w:rFonts w:ascii="Calibri" w:eastAsia="Calibri" w:hAnsi="Calibri" w:cs="Times New Roman"/>
                <w:sz w:val="16"/>
                <w:szCs w:val="16"/>
                <w:lang w:val="en-US"/>
              </w:rPr>
              <w:instrText xml:space="preserve"> ADDIN EN.REFLIST </w:instrText>
            </w:r>
            <w:r w:rsidRPr="009E5BFC">
              <w:rPr>
                <w:rFonts w:ascii="Calibri" w:eastAsia="Calibri" w:hAnsi="Calibri" w:cs="Times New Roman"/>
                <w:sz w:val="16"/>
                <w:szCs w:val="16"/>
                <w:lang w:val="en-US"/>
              </w:rPr>
              <w:fldChar w:fldCharType="separate"/>
            </w:r>
            <w:r>
              <w:rPr>
                <w:rFonts w:ascii="Calibri" w:eastAsia="Calibri" w:hAnsi="Calibri" w:cs="Times New Roman"/>
                <w:sz w:val="16"/>
                <w:szCs w:val="16"/>
                <w:lang w:val="en-US"/>
              </w:rPr>
              <w:t xml:space="preserve">1 </w:t>
            </w:r>
            <w:r w:rsidRPr="009E5BFC">
              <w:rPr>
                <w:rFonts w:ascii="Calibri" w:eastAsia="Calibri" w:hAnsi="Calibri" w:cs="Times New Roman"/>
                <w:sz w:val="16"/>
                <w:szCs w:val="16"/>
                <w:lang w:val="en-US"/>
              </w:rPr>
              <w:t xml:space="preserve">Scolyer RA, Shaw HM, Thompson JF, Li LX, Colman MH, Lo S, McCarthy SW, Palmer AA, Nicoll KD, Dutta B, Slobedman E, Watson GF and Stretch JR (2003). Interobserver reproducibility of histopathologic prognostic variables in primary cutaneous melanomas. </w:t>
            </w:r>
            <w:r w:rsidRPr="009E5BFC">
              <w:rPr>
                <w:rFonts w:ascii="Calibri" w:eastAsia="Calibri" w:hAnsi="Calibri" w:cs="Times New Roman"/>
                <w:i/>
                <w:sz w:val="16"/>
                <w:szCs w:val="16"/>
                <w:lang w:val="en-US"/>
              </w:rPr>
              <w:t>American Journal of Surgical Pathology</w:t>
            </w:r>
            <w:r w:rsidRPr="009E5BFC">
              <w:rPr>
                <w:rFonts w:ascii="Calibri" w:eastAsia="Calibri" w:hAnsi="Calibri" w:cs="Times New Roman"/>
                <w:sz w:val="16"/>
                <w:szCs w:val="16"/>
                <w:lang w:val="en-US"/>
              </w:rPr>
              <w:t xml:space="preserve"> 27(12):1571–1576.</w:t>
            </w:r>
          </w:p>
          <w:p w14:paraId="05D63774" w14:textId="77777777" w:rsidR="009E5BFC" w:rsidRPr="009E5BFC" w:rsidRDefault="009E5BFC" w:rsidP="004C287E">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2 </w:t>
            </w:r>
            <w:r w:rsidRPr="009E5BFC">
              <w:rPr>
                <w:rFonts w:ascii="Calibri" w:eastAsia="Calibri" w:hAnsi="Calibri" w:cs="Times New Roman"/>
                <w:sz w:val="16"/>
                <w:szCs w:val="16"/>
                <w:lang w:val="en-US"/>
              </w:rPr>
              <w:t xml:space="preserve">Azzola MF, Shaw HM, Thompson JF, Soong S-J, Scolyer RA, Watson GF, Colman MH and Zhang Y (2003). Tumor mitotic rate is a more powerful prognostic indicator than ulceration in patients with primary cutaneous melanoma. Analysis of 3661 patients from a single center. </w:t>
            </w:r>
            <w:r w:rsidRPr="009E5BFC">
              <w:rPr>
                <w:rFonts w:ascii="Calibri" w:eastAsia="Calibri" w:hAnsi="Calibri" w:cs="Times New Roman"/>
                <w:i/>
                <w:sz w:val="16"/>
                <w:szCs w:val="16"/>
                <w:lang w:val="en-US"/>
              </w:rPr>
              <w:t>Cancer</w:t>
            </w:r>
            <w:r w:rsidRPr="009E5BFC">
              <w:rPr>
                <w:rFonts w:ascii="Calibri" w:eastAsia="Calibri" w:hAnsi="Calibri" w:cs="Times New Roman"/>
                <w:sz w:val="16"/>
                <w:szCs w:val="16"/>
                <w:lang w:val="en-US"/>
              </w:rPr>
              <w:t xml:space="preserve"> 97(6):1488–1498.</w:t>
            </w:r>
          </w:p>
          <w:p w14:paraId="061A048F" w14:textId="77777777" w:rsidR="009E5BFC" w:rsidRPr="009E5BFC" w:rsidRDefault="00401454" w:rsidP="004C287E">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3 </w:t>
            </w:r>
            <w:r w:rsidR="009E5BFC" w:rsidRPr="009E5BFC">
              <w:rPr>
                <w:rFonts w:ascii="Calibri" w:eastAsia="Calibri" w:hAnsi="Calibri" w:cs="Times New Roman"/>
                <w:sz w:val="16"/>
                <w:szCs w:val="16"/>
                <w:lang w:val="en-US"/>
              </w:rPr>
              <w:t xml:space="preserve">Barnhill RL, Katzen J, Spatz A, Fine J and Berwick M (2005). The importance of mitotic rate as a prognostic factor for localized cutaneous melanoma. </w:t>
            </w:r>
            <w:r w:rsidR="009E5BFC" w:rsidRPr="009E5BFC">
              <w:rPr>
                <w:rFonts w:ascii="Calibri" w:eastAsia="Calibri" w:hAnsi="Calibri" w:cs="Times New Roman"/>
                <w:i/>
                <w:sz w:val="16"/>
                <w:szCs w:val="16"/>
                <w:lang w:val="en-US"/>
              </w:rPr>
              <w:t>J Cutan Pathol</w:t>
            </w:r>
            <w:r w:rsidR="009E5BFC" w:rsidRPr="009E5BFC">
              <w:rPr>
                <w:rFonts w:ascii="Calibri" w:eastAsia="Calibri" w:hAnsi="Calibri" w:cs="Times New Roman"/>
                <w:sz w:val="16"/>
                <w:szCs w:val="16"/>
                <w:lang w:val="en-US"/>
              </w:rPr>
              <w:t xml:space="preserve"> 32(4):268–273.</w:t>
            </w:r>
          </w:p>
          <w:p w14:paraId="2F2D83E5" w14:textId="77777777" w:rsidR="009E5BFC" w:rsidRPr="009E5BFC" w:rsidRDefault="00401454" w:rsidP="004C287E">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4 </w:t>
            </w:r>
            <w:r w:rsidR="009E5BFC" w:rsidRPr="009E5BFC">
              <w:rPr>
                <w:rFonts w:ascii="Calibri" w:eastAsia="Calibri" w:hAnsi="Calibri" w:cs="Times New Roman"/>
                <w:sz w:val="16"/>
                <w:szCs w:val="16"/>
                <w:lang w:val="en-US"/>
              </w:rPr>
              <w:t xml:space="preserve">Gimotty P, Elder D, Fraker D, Botbyl J, Sellers K, Elenitsas R, Ming ME, Schuchter L, Spitz FR, Czerniecki BJ and Guerry D (2007). Identification of high-risk patients among those diagnosed with thin cutaneous melanomas. </w:t>
            </w:r>
            <w:r w:rsidR="009E5BFC" w:rsidRPr="009E5BFC">
              <w:rPr>
                <w:rFonts w:ascii="Calibri" w:eastAsia="Calibri" w:hAnsi="Calibri" w:cs="Times New Roman"/>
                <w:i/>
                <w:sz w:val="16"/>
                <w:szCs w:val="16"/>
                <w:lang w:val="en-US"/>
              </w:rPr>
              <w:t>Journal of Clinical Oncology</w:t>
            </w:r>
            <w:r w:rsidR="009E5BFC" w:rsidRPr="009E5BFC">
              <w:rPr>
                <w:rFonts w:ascii="Calibri" w:eastAsia="Calibri" w:hAnsi="Calibri" w:cs="Times New Roman"/>
                <w:sz w:val="16"/>
                <w:szCs w:val="16"/>
                <w:lang w:val="en-US"/>
              </w:rPr>
              <w:t xml:space="preserve"> 25(9):1129–1134.</w:t>
            </w:r>
          </w:p>
          <w:p w14:paraId="0029A689" w14:textId="77777777" w:rsidR="009E5BFC" w:rsidRPr="009E5BFC" w:rsidRDefault="00401454" w:rsidP="004C287E">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5 </w:t>
            </w:r>
            <w:r w:rsidR="009E5BFC" w:rsidRPr="009E5BFC">
              <w:rPr>
                <w:rFonts w:ascii="Calibri" w:eastAsia="Calibri" w:hAnsi="Calibri" w:cs="Times New Roman"/>
                <w:sz w:val="16"/>
                <w:szCs w:val="16"/>
                <w:lang w:val="en-US"/>
              </w:rPr>
              <w:t xml:space="preserve">Ostmeier H, Fuchs B, Otto F, Mawick R, Lippold A, Krieg V and Suter L (1999). Can immunohistochemical markers and mitotic rate improve prognostic precision in patients with primary melanoma? </w:t>
            </w:r>
            <w:r w:rsidR="009E5BFC" w:rsidRPr="009E5BFC">
              <w:rPr>
                <w:rFonts w:ascii="Calibri" w:eastAsia="Calibri" w:hAnsi="Calibri" w:cs="Times New Roman"/>
                <w:i/>
                <w:sz w:val="16"/>
                <w:szCs w:val="16"/>
                <w:lang w:val="en-US"/>
              </w:rPr>
              <w:t>Cancer</w:t>
            </w:r>
            <w:r w:rsidR="009E5BFC" w:rsidRPr="009E5BFC">
              <w:rPr>
                <w:rFonts w:ascii="Calibri" w:eastAsia="Calibri" w:hAnsi="Calibri" w:cs="Times New Roman"/>
                <w:sz w:val="16"/>
                <w:szCs w:val="16"/>
                <w:lang w:val="en-US"/>
              </w:rPr>
              <w:t xml:space="preserve"> 85(11):2391–2399.</w:t>
            </w:r>
          </w:p>
          <w:p w14:paraId="58E68E0A" w14:textId="77777777" w:rsidR="009E5BFC" w:rsidRPr="009E5BFC" w:rsidRDefault="00401454" w:rsidP="004C287E">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6 </w:t>
            </w:r>
            <w:r w:rsidR="009E5BFC" w:rsidRPr="009E5BFC">
              <w:rPr>
                <w:rFonts w:ascii="Calibri" w:eastAsia="Calibri" w:hAnsi="Calibri" w:cs="Times New Roman"/>
                <w:sz w:val="16"/>
                <w:szCs w:val="16"/>
                <w:lang w:val="en-US"/>
              </w:rPr>
              <w:t xml:space="preserve">Retsas S, Henry K, Mohammed MQ and MacRae K (2002). Prognostic factors of cutaneous melanoma and a new staging system proposed by the American Joint Committee on Cancer (AJCC): validation in a cohort of 1284 patients. </w:t>
            </w:r>
            <w:r w:rsidR="009E5BFC" w:rsidRPr="009E5BFC">
              <w:rPr>
                <w:rFonts w:ascii="Calibri" w:eastAsia="Calibri" w:hAnsi="Calibri" w:cs="Times New Roman"/>
                <w:i/>
                <w:sz w:val="16"/>
                <w:szCs w:val="16"/>
                <w:lang w:val="en-US"/>
              </w:rPr>
              <w:t>European Journal of Cancer</w:t>
            </w:r>
            <w:r w:rsidR="009E5BFC" w:rsidRPr="009E5BFC">
              <w:rPr>
                <w:rFonts w:ascii="Calibri" w:eastAsia="Calibri" w:hAnsi="Calibri" w:cs="Times New Roman"/>
                <w:sz w:val="16"/>
                <w:szCs w:val="16"/>
                <w:lang w:val="en-US"/>
              </w:rPr>
              <w:t xml:space="preserve"> 38(4):511–516.</w:t>
            </w:r>
          </w:p>
          <w:p w14:paraId="1FE3FF49" w14:textId="77777777" w:rsidR="009E5BFC" w:rsidRPr="009E5BFC" w:rsidRDefault="00401454" w:rsidP="004C287E">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7 </w:t>
            </w:r>
            <w:r w:rsidR="009E5BFC" w:rsidRPr="009E5BFC">
              <w:rPr>
                <w:rFonts w:ascii="Calibri" w:eastAsia="Calibri" w:hAnsi="Calibri" w:cs="Times New Roman"/>
                <w:sz w:val="16"/>
                <w:szCs w:val="16"/>
                <w:lang w:val="en-US"/>
              </w:rPr>
              <w:t xml:space="preserve">Gimotty P, Van Belle P, Elder DE, Murry T, Montone KT, Xu X, Hotz S, Raines S, Ming ME, Wahl P and Guerry D (2005). Biologic and prognostic significance of dermal Ki67 expression, mitoses, and tumorigenicity in thin invasive cutaneous melanoma. </w:t>
            </w:r>
            <w:r w:rsidR="009E5BFC" w:rsidRPr="009E5BFC">
              <w:rPr>
                <w:rFonts w:ascii="Calibri" w:eastAsia="Calibri" w:hAnsi="Calibri" w:cs="Times New Roman"/>
                <w:i/>
                <w:sz w:val="16"/>
                <w:szCs w:val="16"/>
                <w:lang w:val="en-US"/>
              </w:rPr>
              <w:t>Journal of Clinical Oncology</w:t>
            </w:r>
            <w:r w:rsidR="009E5BFC" w:rsidRPr="009E5BFC">
              <w:rPr>
                <w:rFonts w:ascii="Calibri" w:eastAsia="Calibri" w:hAnsi="Calibri" w:cs="Times New Roman"/>
                <w:sz w:val="16"/>
                <w:szCs w:val="16"/>
                <w:lang w:val="en-US"/>
              </w:rPr>
              <w:t xml:space="preserve"> 23(31):8048–8056.</w:t>
            </w:r>
          </w:p>
          <w:p w14:paraId="08C559BB" w14:textId="77777777" w:rsidR="009E5BFC" w:rsidRPr="009E5BFC" w:rsidRDefault="00401454" w:rsidP="004C287E">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8 </w:t>
            </w:r>
            <w:r w:rsidR="009E5BFC" w:rsidRPr="009E5BFC">
              <w:rPr>
                <w:rFonts w:ascii="Calibri" w:eastAsia="Calibri" w:hAnsi="Calibri" w:cs="Times New Roman"/>
                <w:sz w:val="16"/>
                <w:szCs w:val="16"/>
                <w:lang w:val="en-US"/>
              </w:rPr>
              <w:t xml:space="preserve">Nagore E, Oliver V, Botella-Estrada R, Morena-Picot S, Insa A and Fortea J (2005). Prognostic factors in localized invasive cutaneous melanoma: high value of mitotic rate, vascular invasion and microscopic satellitosis. </w:t>
            </w:r>
            <w:r w:rsidR="009E5BFC" w:rsidRPr="009E5BFC">
              <w:rPr>
                <w:rFonts w:ascii="Calibri" w:eastAsia="Calibri" w:hAnsi="Calibri" w:cs="Times New Roman"/>
                <w:i/>
                <w:sz w:val="16"/>
                <w:szCs w:val="16"/>
                <w:lang w:val="en-US"/>
              </w:rPr>
              <w:t>Melanoma Res</w:t>
            </w:r>
            <w:r w:rsidR="009E5BFC" w:rsidRPr="009E5BFC">
              <w:rPr>
                <w:rFonts w:ascii="Calibri" w:eastAsia="Calibri" w:hAnsi="Calibri" w:cs="Times New Roman"/>
                <w:sz w:val="16"/>
                <w:szCs w:val="16"/>
                <w:lang w:val="en-US"/>
              </w:rPr>
              <w:t xml:space="preserve"> 15(3):169–177.</w:t>
            </w:r>
          </w:p>
          <w:p w14:paraId="161015FB" w14:textId="77777777" w:rsidR="009E5BFC" w:rsidRPr="009E5BFC" w:rsidRDefault="00401454" w:rsidP="004C287E">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9 </w:t>
            </w:r>
            <w:r w:rsidR="009E5BFC" w:rsidRPr="009E5BFC">
              <w:rPr>
                <w:rFonts w:ascii="Calibri" w:eastAsia="Calibri" w:hAnsi="Calibri" w:cs="Times New Roman"/>
                <w:sz w:val="16"/>
                <w:szCs w:val="16"/>
                <w:lang w:val="en-US"/>
              </w:rPr>
              <w:t xml:space="preserve">Francken AB, Shaw HM, Thompson JF, Soong SJ, Accortt NA, Azzola MF, Scolyer RA, Milton GW, McCarthy WH, Colman MH and McGovern VJ (2004). The prognostic importance of tumor mitotic rate confirmed in 1317 patients with primary cutaneous melanoma and long follow-up. </w:t>
            </w:r>
            <w:r w:rsidR="009E5BFC" w:rsidRPr="009E5BFC">
              <w:rPr>
                <w:rFonts w:ascii="Calibri" w:eastAsia="Calibri" w:hAnsi="Calibri" w:cs="Times New Roman"/>
                <w:i/>
                <w:sz w:val="16"/>
                <w:szCs w:val="16"/>
                <w:lang w:val="en-US"/>
              </w:rPr>
              <w:t>Annals of Surgical Oncology</w:t>
            </w:r>
            <w:r w:rsidR="009E5BFC" w:rsidRPr="009E5BFC">
              <w:rPr>
                <w:rFonts w:ascii="Calibri" w:eastAsia="Calibri" w:hAnsi="Calibri" w:cs="Times New Roman"/>
                <w:sz w:val="16"/>
                <w:szCs w:val="16"/>
                <w:lang w:val="en-US"/>
              </w:rPr>
              <w:t xml:space="preserve"> 11(4):426–433.</w:t>
            </w:r>
          </w:p>
          <w:p w14:paraId="0227F6C2" w14:textId="77777777" w:rsidR="009E5BFC" w:rsidRPr="009E5BFC" w:rsidRDefault="00401454" w:rsidP="004C287E">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10 </w:t>
            </w:r>
            <w:r w:rsidR="009E5BFC" w:rsidRPr="009E5BFC">
              <w:rPr>
                <w:rFonts w:ascii="Calibri" w:eastAsia="Calibri" w:hAnsi="Calibri" w:cs="Times New Roman"/>
                <w:sz w:val="16"/>
                <w:szCs w:val="16"/>
                <w:lang w:val="en-US"/>
              </w:rPr>
              <w:t xml:space="preserve">Clark W, Jr, Elder D, Guerry D, Braitman L, Trock B, Schultz D, Jynnestvedt M and Halpern A (1989). Model predicting survival in stage I melanoma based on tumor progression. </w:t>
            </w:r>
            <w:r w:rsidR="009E5BFC" w:rsidRPr="009E5BFC">
              <w:rPr>
                <w:rFonts w:ascii="Calibri" w:eastAsia="Calibri" w:hAnsi="Calibri" w:cs="Times New Roman"/>
                <w:i/>
                <w:sz w:val="16"/>
                <w:szCs w:val="16"/>
                <w:lang w:val="en-US"/>
              </w:rPr>
              <w:t>Journal of the National Cancer Institute</w:t>
            </w:r>
            <w:r w:rsidR="009E5BFC" w:rsidRPr="009E5BFC">
              <w:rPr>
                <w:rFonts w:ascii="Calibri" w:eastAsia="Calibri" w:hAnsi="Calibri" w:cs="Times New Roman"/>
                <w:sz w:val="16"/>
                <w:szCs w:val="16"/>
                <w:lang w:val="en-US"/>
              </w:rPr>
              <w:t xml:space="preserve"> 81(24):1893–1904.</w:t>
            </w:r>
          </w:p>
          <w:p w14:paraId="52322945" w14:textId="77777777" w:rsidR="009E5BFC" w:rsidRPr="0037015C" w:rsidRDefault="009E5BFC" w:rsidP="004C287E">
            <w:pPr>
              <w:spacing w:after="0" w:line="240" w:lineRule="auto"/>
              <w:rPr>
                <w:rFonts w:ascii="Calibri" w:eastAsia="Calibri" w:hAnsi="Calibri" w:cs="Times New Roman"/>
                <w:sz w:val="16"/>
                <w:szCs w:val="16"/>
                <w:lang w:val="it-IT"/>
              </w:rPr>
            </w:pPr>
            <w:r>
              <w:rPr>
                <w:rFonts w:ascii="Calibri" w:eastAsia="Calibri" w:hAnsi="Calibri" w:cs="Times New Roman"/>
                <w:sz w:val="16"/>
                <w:szCs w:val="16"/>
                <w:lang w:val="en-US"/>
              </w:rPr>
              <w:t xml:space="preserve">11 </w:t>
            </w:r>
            <w:r w:rsidRPr="009E5BFC">
              <w:rPr>
                <w:rFonts w:ascii="Calibri" w:eastAsia="Calibri" w:hAnsi="Calibri" w:cs="Times New Roman"/>
                <w:sz w:val="16"/>
                <w:szCs w:val="16"/>
                <w:lang w:val="en-US"/>
              </w:rPr>
              <w:t xml:space="preserve">Thompson JF, Soong SJ, Balch CM, Gershenwald JE, Ding S, Coit DG, Flaherty KT, Gimotty PA, Johnson T, Johnson MM, Leong SP, Ross MI, Byrd DR, Cascinelli N, Cochran AJ, Eggermont AM, McMasters KM, Mihm MC Jr, Morton DL and Sondak VK (2011 Jun 1). Prognostic significance of mitotic rate in localized primary cutaneous melanoma: an analysis of patients in the multi-institutional American Joint Committee on Cancer melanoma staging database. </w:t>
            </w:r>
            <w:r w:rsidRPr="0037015C">
              <w:rPr>
                <w:rFonts w:ascii="Calibri" w:eastAsia="Calibri" w:hAnsi="Calibri" w:cs="Times New Roman"/>
                <w:i/>
                <w:sz w:val="16"/>
                <w:szCs w:val="16"/>
                <w:lang w:val="it-IT"/>
              </w:rPr>
              <w:t>J Clin Oncol.</w:t>
            </w:r>
            <w:r w:rsidRPr="0037015C">
              <w:rPr>
                <w:rFonts w:ascii="Calibri" w:eastAsia="Calibri" w:hAnsi="Calibri" w:cs="Times New Roman"/>
                <w:sz w:val="16"/>
                <w:szCs w:val="16"/>
                <w:lang w:val="it-IT"/>
              </w:rPr>
              <w:t xml:space="preserve"> 29(16):2199-2205.</w:t>
            </w:r>
          </w:p>
          <w:p w14:paraId="69663021" w14:textId="77777777" w:rsidR="009E5BFC" w:rsidRPr="009E5BFC" w:rsidRDefault="009E5BFC" w:rsidP="004C287E">
            <w:pPr>
              <w:spacing w:after="0" w:line="240" w:lineRule="auto"/>
              <w:rPr>
                <w:rFonts w:ascii="Calibri" w:eastAsia="Calibri" w:hAnsi="Calibri" w:cs="Times New Roman"/>
                <w:sz w:val="16"/>
                <w:szCs w:val="16"/>
                <w:lang w:val="en-US"/>
              </w:rPr>
            </w:pPr>
            <w:r w:rsidRPr="0037015C">
              <w:rPr>
                <w:rFonts w:ascii="Calibri" w:eastAsia="Calibri" w:hAnsi="Calibri" w:cs="Times New Roman"/>
                <w:sz w:val="16"/>
                <w:szCs w:val="16"/>
                <w:lang w:val="it-IT"/>
              </w:rPr>
              <w:t xml:space="preserve">12 Mandala M, Galli F, Cattaneo L, Merelli B, Rulli E, Ribero S, Quaglino P, De Giorgi V, Pigozzo J, Sileni VC, Chirco A, Ferrucci PF, Occelli M, Imberti G, Piazzalunga D, Massi D, Tondini C and Queirolo P (2017). </w:t>
            </w:r>
            <w:r w:rsidRPr="009E5BFC">
              <w:rPr>
                <w:rFonts w:ascii="Calibri" w:eastAsia="Calibri" w:hAnsi="Calibri" w:cs="Times New Roman"/>
                <w:sz w:val="16"/>
                <w:szCs w:val="16"/>
                <w:lang w:val="en-US"/>
              </w:rPr>
              <w:t xml:space="preserve">Mitotic rate correlates with sentinel lymph node status and outcome in cutaneous melanoma greater than 1 millimeter in thickness: A multi-institutional study of 1524 cases. </w:t>
            </w:r>
            <w:r w:rsidRPr="009E5BFC">
              <w:rPr>
                <w:rFonts w:ascii="Calibri" w:eastAsia="Calibri" w:hAnsi="Calibri" w:cs="Times New Roman"/>
                <w:i/>
                <w:sz w:val="16"/>
                <w:szCs w:val="16"/>
                <w:lang w:val="en-US"/>
              </w:rPr>
              <w:t>J Am Acad Dermatol</w:t>
            </w:r>
            <w:r w:rsidRPr="009E5BFC">
              <w:rPr>
                <w:rFonts w:ascii="Calibri" w:eastAsia="Calibri" w:hAnsi="Calibri" w:cs="Times New Roman"/>
                <w:sz w:val="16"/>
                <w:szCs w:val="16"/>
                <w:lang w:val="en-US"/>
              </w:rPr>
              <w:t xml:space="preserve"> 76(2):264-273.e262.</w:t>
            </w:r>
          </w:p>
          <w:p w14:paraId="105160B2" w14:textId="77777777" w:rsidR="009E5BFC" w:rsidRPr="009E5BFC" w:rsidRDefault="009E5BFC" w:rsidP="004C287E">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13 </w:t>
            </w:r>
            <w:r w:rsidRPr="009E5BFC">
              <w:rPr>
                <w:rFonts w:ascii="Calibri" w:eastAsia="Calibri" w:hAnsi="Calibri" w:cs="Times New Roman"/>
                <w:sz w:val="16"/>
                <w:szCs w:val="16"/>
                <w:lang w:val="en-US"/>
              </w:rPr>
              <w:t xml:space="preserve">Tejera-Vaquerizo A, Ribero S, Puig S, Boada A, Paradela S, Moreno-Ramirez D, Canueto J, de Unamuno B, Brinca A, Descalzo-Gallego MA, Osella-Abate S, Cassoni P, Carrera C, Vidal-Sicart S, Bennassar A, Rull R, Alos L, Requena C, Bolumar I, Traves V, Pla A, Fernandez-Orland A, Jaka A, Fernandez-Figueres MT, Hilari JM, Gimenez-Xavier P, Vieira R, Botella-Estrada R, Roman-Curto C, Ferrandiz L, Iglesias-Pena N, Ferrandiz C, Malvehy J, Quaglino P and Nagore E (2019). Survival analysis and sentinel lymph node status in thin cutaneous melanoma: A multicenter observational study. </w:t>
            </w:r>
            <w:r w:rsidRPr="009E5BFC">
              <w:rPr>
                <w:rFonts w:ascii="Calibri" w:eastAsia="Calibri" w:hAnsi="Calibri" w:cs="Times New Roman"/>
                <w:i/>
                <w:sz w:val="16"/>
                <w:szCs w:val="16"/>
                <w:lang w:val="en-US"/>
              </w:rPr>
              <w:t>Cancer Med</w:t>
            </w:r>
            <w:r w:rsidRPr="009E5BFC">
              <w:rPr>
                <w:rFonts w:ascii="Calibri" w:eastAsia="Calibri" w:hAnsi="Calibri" w:cs="Times New Roman"/>
                <w:sz w:val="16"/>
                <w:szCs w:val="16"/>
                <w:lang w:val="en-US"/>
              </w:rPr>
              <w:t xml:space="preserve"> 8(9):4235-4244.</w:t>
            </w:r>
          </w:p>
          <w:p w14:paraId="1CF74610" w14:textId="77777777" w:rsidR="009E5BFC" w:rsidRPr="009E5BFC" w:rsidRDefault="009E5BFC" w:rsidP="004C287E">
            <w:pPr>
              <w:spacing w:after="0" w:line="240" w:lineRule="auto"/>
              <w:rPr>
                <w:rFonts w:ascii="Calibri" w:hAnsi="Calibri"/>
                <w:color w:val="000000"/>
                <w:sz w:val="16"/>
                <w:szCs w:val="16"/>
              </w:rPr>
            </w:pPr>
            <w:r>
              <w:rPr>
                <w:rFonts w:ascii="Calibri" w:eastAsia="Calibri" w:hAnsi="Calibri" w:cs="Times New Roman"/>
                <w:sz w:val="16"/>
                <w:szCs w:val="16"/>
                <w:lang w:val="en-US"/>
              </w:rPr>
              <w:t xml:space="preserve">14 </w:t>
            </w:r>
            <w:r w:rsidRPr="009E5BFC">
              <w:rPr>
                <w:rFonts w:ascii="Calibri" w:eastAsia="Calibri" w:hAnsi="Calibri" w:cs="Times New Roman"/>
                <w:sz w:val="16"/>
                <w:szCs w:val="16"/>
                <w:lang w:val="en-US"/>
              </w:rPr>
              <w:t xml:space="preserve">Scolyer RA and Thompson JF (2013). Mitotic rate in melanoma should be recorded as the number of mitoses per mm2 (not per high power field): surgeons tell your pathologists! . </w:t>
            </w:r>
            <w:r w:rsidRPr="009E5BFC">
              <w:rPr>
                <w:rFonts w:ascii="Calibri" w:eastAsia="Calibri" w:hAnsi="Calibri" w:cs="Times New Roman"/>
                <w:i/>
                <w:sz w:val="16"/>
                <w:szCs w:val="16"/>
                <w:lang w:val="en-US"/>
              </w:rPr>
              <w:t>Am J Surg Pathol</w:t>
            </w:r>
            <w:r w:rsidRPr="009E5BFC">
              <w:rPr>
                <w:rFonts w:ascii="Calibri" w:eastAsia="Calibri" w:hAnsi="Calibri" w:cs="Times New Roman"/>
                <w:sz w:val="16"/>
                <w:szCs w:val="16"/>
                <w:lang w:val="en-US"/>
              </w:rPr>
              <w:t xml:space="preserve"> 206(1):142-143.</w:t>
            </w:r>
            <w:r w:rsidRPr="009E5BFC">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5478C88" w14:textId="77777777" w:rsidR="009E5BFC" w:rsidRPr="00FC6619" w:rsidRDefault="009E5BFC" w:rsidP="00181A22">
            <w:pPr>
              <w:rPr>
                <w:rFonts w:ascii="Calibri" w:hAnsi="Calibri"/>
                <w:color w:val="000000"/>
                <w:sz w:val="16"/>
                <w:szCs w:val="16"/>
              </w:rPr>
            </w:pPr>
          </w:p>
        </w:tc>
      </w:tr>
      <w:tr w:rsidR="001A204B" w14:paraId="196DABFD"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3565C53" w14:textId="77777777" w:rsidR="001A204B" w:rsidRPr="00F12947" w:rsidRDefault="004A3987" w:rsidP="00181A22">
            <w:pPr>
              <w:rPr>
                <w:rFonts w:ascii="Calibri" w:hAnsi="Calibri"/>
                <w:color w:val="000000"/>
                <w:sz w:val="16"/>
                <w:szCs w:val="16"/>
              </w:rPr>
            </w:pPr>
            <w:r w:rsidRPr="00F12947">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43209E3D" w14:textId="77777777" w:rsidR="001A204B" w:rsidRPr="00F12947" w:rsidRDefault="004A3987" w:rsidP="001D26E3">
            <w:pPr>
              <w:autoSpaceDE w:val="0"/>
              <w:autoSpaceDN w:val="0"/>
              <w:adjustRightInd w:val="0"/>
              <w:spacing w:after="40" w:line="181" w:lineRule="atLeast"/>
              <w:rPr>
                <w:rFonts w:ascii="Calibri" w:hAnsi="Calibri"/>
                <w:color w:val="000000"/>
                <w:sz w:val="16"/>
                <w:szCs w:val="16"/>
              </w:rPr>
            </w:pPr>
            <w:r w:rsidRPr="00F12947">
              <w:rPr>
                <w:rFonts w:ascii="Calibri" w:hAnsi="Calibri"/>
                <w:color w:val="000000"/>
                <w:sz w:val="16"/>
                <w:szCs w:val="16"/>
              </w:rPr>
              <w:t>MICROSATELLITES</w:t>
            </w:r>
          </w:p>
          <w:p w14:paraId="55636BF1" w14:textId="77777777" w:rsidR="00F456D6" w:rsidRPr="00F12947" w:rsidRDefault="00F456D6" w:rsidP="001D26E3">
            <w:pPr>
              <w:autoSpaceDE w:val="0"/>
              <w:autoSpaceDN w:val="0"/>
              <w:adjustRightInd w:val="0"/>
              <w:spacing w:after="40" w:line="181" w:lineRule="atLeast"/>
              <w:rPr>
                <w:rFonts w:ascii="Calibri" w:hAnsi="Calibri"/>
                <w:color w:val="000000"/>
                <w:sz w:val="16"/>
                <w:szCs w:val="16"/>
              </w:rPr>
            </w:pPr>
          </w:p>
        </w:tc>
        <w:tc>
          <w:tcPr>
            <w:tcW w:w="2836" w:type="dxa"/>
            <w:tcBorders>
              <w:top w:val="nil"/>
              <w:left w:val="nil"/>
              <w:bottom w:val="single" w:sz="4" w:space="0" w:color="auto"/>
              <w:right w:val="single" w:sz="4" w:space="0" w:color="auto"/>
            </w:tcBorders>
            <w:shd w:val="clear" w:color="auto" w:fill="auto"/>
          </w:tcPr>
          <w:p w14:paraId="6230D7F6" w14:textId="77777777" w:rsidR="004A3987" w:rsidRPr="004D2670" w:rsidRDefault="004A3987" w:rsidP="004A3987">
            <w:pPr>
              <w:spacing w:after="0"/>
              <w:rPr>
                <w:rFonts w:ascii="Calibri" w:hAnsi="Calibri"/>
                <w:color w:val="000000"/>
                <w:sz w:val="16"/>
                <w:szCs w:val="16"/>
              </w:rPr>
            </w:pPr>
            <w:r w:rsidRPr="004D2670">
              <w:rPr>
                <w:rFonts w:ascii="Calibri" w:hAnsi="Calibri"/>
                <w:color w:val="000000"/>
                <w:sz w:val="16"/>
                <w:szCs w:val="16"/>
              </w:rPr>
              <w:t>Single selection value list:</w:t>
            </w:r>
          </w:p>
          <w:p w14:paraId="06D9E94A" w14:textId="77777777" w:rsidR="004A3987" w:rsidRPr="00F12947" w:rsidRDefault="004A3987" w:rsidP="004A3987">
            <w:pPr>
              <w:spacing w:after="0"/>
              <w:rPr>
                <w:rFonts w:ascii="Calibri" w:hAnsi="Calibri"/>
                <w:color w:val="000000"/>
                <w:sz w:val="16"/>
                <w:szCs w:val="16"/>
              </w:rPr>
            </w:pPr>
            <w:r w:rsidRPr="00F12947">
              <w:rPr>
                <w:rFonts w:ascii="Calibri" w:hAnsi="Calibri"/>
                <w:color w:val="000000"/>
                <w:sz w:val="16"/>
                <w:szCs w:val="16"/>
              </w:rPr>
              <w:t>• Not identified</w:t>
            </w:r>
          </w:p>
          <w:p w14:paraId="70D76517" w14:textId="77777777" w:rsidR="004A3987" w:rsidRPr="00F12947" w:rsidRDefault="004A3987" w:rsidP="004A3987">
            <w:pPr>
              <w:spacing w:after="0"/>
              <w:rPr>
                <w:rFonts w:ascii="Calibri" w:hAnsi="Calibri"/>
                <w:color w:val="000000"/>
                <w:sz w:val="16"/>
                <w:szCs w:val="16"/>
              </w:rPr>
            </w:pPr>
            <w:r w:rsidRPr="00F12947">
              <w:rPr>
                <w:rFonts w:ascii="Calibri" w:hAnsi="Calibri"/>
                <w:color w:val="000000"/>
                <w:sz w:val="16"/>
                <w:szCs w:val="16"/>
              </w:rPr>
              <w:t>• Indeterminate</w:t>
            </w:r>
          </w:p>
          <w:p w14:paraId="124E1FD1" w14:textId="77777777" w:rsidR="004A3987" w:rsidRPr="00F12947" w:rsidRDefault="004A3987" w:rsidP="004A3987">
            <w:pPr>
              <w:spacing w:after="0"/>
              <w:rPr>
                <w:rFonts w:ascii="Calibri" w:hAnsi="Calibri"/>
                <w:color w:val="000000"/>
                <w:sz w:val="16"/>
                <w:szCs w:val="16"/>
              </w:rPr>
            </w:pPr>
            <w:r w:rsidRPr="00F12947">
              <w:rPr>
                <w:rFonts w:ascii="Calibri" w:hAnsi="Calibri"/>
                <w:color w:val="000000"/>
                <w:sz w:val="16"/>
                <w:szCs w:val="16"/>
              </w:rPr>
              <w:t>• Present</w:t>
            </w:r>
          </w:p>
          <w:p w14:paraId="5A273D29" w14:textId="77777777" w:rsidR="001A204B" w:rsidRPr="004D2670" w:rsidRDefault="001A204B" w:rsidP="004D2670">
            <w:pPr>
              <w:spacing w:after="0"/>
              <w:rPr>
                <w:rFonts w:ascii="Calibri" w:hAnsi="Calibri"/>
                <w:color w:val="000000"/>
                <w:sz w:val="16"/>
                <w:szCs w:val="16"/>
                <w:highlight w:val="yellow"/>
              </w:rPr>
            </w:pPr>
          </w:p>
        </w:tc>
        <w:tc>
          <w:tcPr>
            <w:tcW w:w="8221" w:type="dxa"/>
            <w:tcBorders>
              <w:top w:val="nil"/>
              <w:left w:val="nil"/>
              <w:bottom w:val="single" w:sz="4" w:space="0" w:color="auto"/>
              <w:right w:val="single" w:sz="4" w:space="0" w:color="auto"/>
            </w:tcBorders>
            <w:shd w:val="clear" w:color="auto" w:fill="auto"/>
          </w:tcPr>
          <w:p w14:paraId="2E623C7D" w14:textId="77777777" w:rsidR="009F3B46" w:rsidRDefault="009F3B46" w:rsidP="009F3B46">
            <w:pPr>
              <w:spacing w:after="0"/>
              <w:rPr>
                <w:rStyle w:val="Hyperlink"/>
                <w:rFonts w:ascii="Calibri" w:hAnsi="Calibri"/>
                <w:color w:val="000000" w:themeColor="text1"/>
                <w:sz w:val="16"/>
                <w:szCs w:val="16"/>
                <w:u w:val="none"/>
              </w:rPr>
            </w:pPr>
            <w:r w:rsidRPr="009F3B46">
              <w:rPr>
                <w:rFonts w:ascii="Calibri" w:hAnsi="Calibri"/>
                <w:color w:val="000000" w:themeColor="text1"/>
                <w:sz w:val="16"/>
                <w:szCs w:val="16"/>
              </w:rPr>
              <w:t>In the 8</w:t>
            </w:r>
            <w:r w:rsidRPr="009F3B46">
              <w:rPr>
                <w:rFonts w:ascii="Calibri" w:hAnsi="Calibri"/>
                <w:color w:val="000000" w:themeColor="text1"/>
                <w:sz w:val="16"/>
                <w:szCs w:val="16"/>
                <w:vertAlign w:val="superscript"/>
              </w:rPr>
              <w:t>th</w:t>
            </w:r>
            <w:r w:rsidRPr="009F3B46">
              <w:rPr>
                <w:rFonts w:ascii="Calibri" w:hAnsi="Calibri"/>
                <w:color w:val="000000" w:themeColor="text1"/>
                <w:sz w:val="16"/>
                <w:szCs w:val="16"/>
              </w:rPr>
              <w:t xml:space="preserve"> edition of the AJCC melanoma staging system</w:t>
            </w:r>
            <w:hyperlink w:anchor="_ENREF_1" w:tooltip="Amin MB, 2017 #2447" w:history="1">
              <w:r w:rsidRPr="009F3B46">
                <w:rPr>
                  <w:rStyle w:val="Hyperlink"/>
                  <w:rFonts w:ascii="Calibri" w:hAnsi="Calibri"/>
                  <w:color w:val="000000" w:themeColor="text1"/>
                  <w:sz w:val="16"/>
                  <w:szCs w:val="16"/>
                  <w:u w:val="none"/>
                </w:rPr>
                <w:fldChar w:fldCharType="begin"/>
              </w:r>
              <w:r w:rsidRPr="009F3B46">
                <w:rPr>
                  <w:rStyle w:val="Hyperlink"/>
                  <w:rFonts w:ascii="Calibri" w:hAnsi="Calibri"/>
                  <w:color w:val="000000" w:themeColor="text1"/>
                  <w:sz w:val="16"/>
                  <w:szCs w:val="16"/>
                  <w:u w:val="none"/>
                </w:rPr>
                <w:instrText xml:space="preserve"> ADDIN EN.CITE &lt;EndNote&gt;&lt;Cite&gt;&lt;Author&gt;Amin MB&lt;/Author&gt;&lt;Year&gt;2017&lt;/Year&gt;&lt;RecNum&gt;2447&lt;/RecNum&gt;&lt;DisplayText&gt;&lt;style face="superscript"&gt;1&lt;/style&gt;&lt;/DisplayText&gt;&lt;record&gt;&lt;rec-number&gt;2447&lt;/rec-number&gt;&lt;foreign-keys&gt;&lt;key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9F3B46">
                <w:rPr>
                  <w:rStyle w:val="Hyperlink"/>
                  <w:rFonts w:ascii="Calibri" w:hAnsi="Calibri"/>
                  <w:color w:val="000000" w:themeColor="text1"/>
                  <w:sz w:val="16"/>
                  <w:szCs w:val="16"/>
                  <w:u w:val="none"/>
                </w:rPr>
                <w:fldChar w:fldCharType="separate"/>
              </w:r>
              <w:r w:rsidRPr="009F3B46">
                <w:rPr>
                  <w:rStyle w:val="Hyperlink"/>
                  <w:rFonts w:ascii="Calibri" w:hAnsi="Calibri"/>
                  <w:color w:val="000000" w:themeColor="text1"/>
                  <w:sz w:val="16"/>
                  <w:szCs w:val="16"/>
                  <w:u w:val="none"/>
                  <w:vertAlign w:val="superscript"/>
                </w:rPr>
                <w:t>1</w:t>
              </w:r>
              <w:r w:rsidRPr="009F3B46">
                <w:rPr>
                  <w:rStyle w:val="Hyperlink"/>
                  <w:rFonts w:ascii="Calibri" w:hAnsi="Calibri"/>
                  <w:color w:val="000000" w:themeColor="text1"/>
                  <w:sz w:val="16"/>
                  <w:szCs w:val="16"/>
                  <w:u w:val="none"/>
                </w:rPr>
                <w:fldChar w:fldCharType="end"/>
              </w:r>
            </w:hyperlink>
            <w:r w:rsidRPr="009F3B46">
              <w:rPr>
                <w:rFonts w:ascii="Calibri" w:hAnsi="Calibri"/>
                <w:color w:val="000000" w:themeColor="text1"/>
                <w:sz w:val="16"/>
                <w:szCs w:val="16"/>
              </w:rPr>
              <w:t xml:space="preserve"> the definition of microsatellite was clarified and refined. A microscopic satellite is any nest of metastatic tumour cells discontinuous from the primary tumour (but not separated only by fibrosis or inflammation). There is no longer a minimum size threshold or distance from the primary tumour that defines a microsatellite. Fibrous scarring and/or inflammation between an apparently separate nodule and the primary tumour (rather than normal stroma) may represent regression of the intervening tumour; if these findings are present, the nodule is considered to be an extension of the primary tumour and not a microsatellite. The terms ‘microsatellites’, ’satellites’ and ‘in-transit metastases’ probably represent biologically identical processes with identical (worse) prognostic implications.</w:t>
            </w:r>
            <w:hyperlink w:anchor="_ENREF_2" w:tooltip="Harrist, 1984 #160" w:history="1">
              <w:r w:rsidRPr="009F3B46">
                <w:rPr>
                  <w:rStyle w:val="Hyperlink"/>
                  <w:rFonts w:ascii="Calibri" w:hAnsi="Calibri"/>
                  <w:color w:val="000000" w:themeColor="text1"/>
                  <w:sz w:val="16"/>
                  <w:szCs w:val="16"/>
                  <w:u w:val="none"/>
                </w:rPr>
                <w:fldChar w:fldCharType="begin">
                  <w:fldData xml:space="preserve">PEVuZE5vdGU+PENpdGU+PEF1dGhvcj5IYXJyaXN0PC9BdXRob3I+PFllYXI+MTk4NDwvWWVhcj48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</w:fldData>
                </w:fldChar>
              </w:r>
              <w:r w:rsidRPr="009F3B46">
                <w:rPr>
                  <w:rStyle w:val="Hyperlink"/>
                  <w:rFonts w:ascii="Calibri" w:hAnsi="Calibri"/>
                  <w:color w:val="000000" w:themeColor="text1"/>
                  <w:sz w:val="16"/>
                  <w:szCs w:val="16"/>
                  <w:u w:val="none"/>
                </w:rPr>
                <w:instrText xml:space="preserve"> ADDIN EN.CITE </w:instrText>
              </w:r>
              <w:r w:rsidRPr="009F3B46">
                <w:rPr>
                  <w:rStyle w:val="Hyperlink"/>
                  <w:rFonts w:ascii="Calibri" w:hAnsi="Calibri"/>
                  <w:color w:val="000000" w:themeColor="text1"/>
                  <w:sz w:val="16"/>
                  <w:szCs w:val="16"/>
                  <w:u w:val="none"/>
                </w:rPr>
                <w:fldChar w:fldCharType="begin">
                  <w:fldData xml:space="preserve">PEVuZE5vdGU+PENpdGU+PEF1dGhvcj5IYXJyaXN0PC9BdXRob3I+PFllYXI+MTk4NDwvWWVhcj48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</w:fldData>
                </w:fldChar>
              </w:r>
              <w:r w:rsidRPr="009F3B46">
                <w:rPr>
                  <w:rStyle w:val="Hyperlink"/>
                  <w:rFonts w:ascii="Calibri" w:hAnsi="Calibri"/>
                  <w:color w:val="000000" w:themeColor="text1"/>
                  <w:sz w:val="16"/>
                  <w:szCs w:val="16"/>
                  <w:u w:val="none"/>
                </w:rPr>
                <w:instrText xml:space="preserve"> ADDIN EN.CITE.DATA </w:instrText>
              </w:r>
              <w:r w:rsidRPr="009F3B46">
                <w:rPr>
                  <w:rStyle w:val="Hyperlink"/>
                  <w:rFonts w:ascii="Calibri" w:hAnsi="Calibri"/>
                  <w:color w:val="000000" w:themeColor="text1"/>
                  <w:sz w:val="16"/>
                  <w:szCs w:val="16"/>
                  <w:u w:val="none"/>
                </w:rPr>
              </w:r>
              <w:r w:rsidRPr="009F3B46">
                <w:rPr>
                  <w:rStyle w:val="Hyperlink"/>
                  <w:rFonts w:ascii="Calibri" w:hAnsi="Calibri"/>
                  <w:color w:val="000000" w:themeColor="text1"/>
                  <w:sz w:val="16"/>
                  <w:szCs w:val="16"/>
                  <w:u w:val="none"/>
                </w:rPr>
                <w:fldChar w:fldCharType="end"/>
              </w:r>
              <w:r w:rsidRPr="009F3B46">
                <w:rPr>
                  <w:rStyle w:val="Hyperlink"/>
                  <w:rFonts w:ascii="Calibri" w:hAnsi="Calibri"/>
                  <w:color w:val="000000" w:themeColor="text1"/>
                  <w:sz w:val="16"/>
                  <w:szCs w:val="16"/>
                  <w:u w:val="none"/>
                </w:rPr>
              </w:r>
              <w:r w:rsidRPr="009F3B46">
                <w:rPr>
                  <w:rStyle w:val="Hyperlink"/>
                  <w:rFonts w:ascii="Calibri" w:hAnsi="Calibri"/>
                  <w:color w:val="000000" w:themeColor="text1"/>
                  <w:sz w:val="16"/>
                  <w:szCs w:val="16"/>
                  <w:u w:val="none"/>
                </w:rPr>
                <w:fldChar w:fldCharType="separate"/>
              </w:r>
              <w:r w:rsidRPr="009F3B46">
                <w:rPr>
                  <w:rStyle w:val="Hyperlink"/>
                  <w:rFonts w:ascii="Calibri" w:hAnsi="Calibri"/>
                  <w:color w:val="000000" w:themeColor="text1"/>
                  <w:sz w:val="16"/>
                  <w:szCs w:val="16"/>
                  <w:u w:val="none"/>
                  <w:vertAlign w:val="superscript"/>
                </w:rPr>
                <w:t>2-5</w:t>
              </w:r>
              <w:r w:rsidRPr="009F3B46">
                <w:rPr>
                  <w:rStyle w:val="Hyperlink"/>
                  <w:rFonts w:ascii="Calibri" w:hAnsi="Calibri"/>
                  <w:color w:val="000000" w:themeColor="text1"/>
                  <w:sz w:val="16"/>
                  <w:szCs w:val="16"/>
                  <w:u w:val="none"/>
                </w:rPr>
                <w:fldChar w:fldCharType="end"/>
              </w:r>
            </w:hyperlink>
            <w:r w:rsidRPr="009F3B46">
              <w:rPr>
                <w:rFonts w:ascii="Calibri" w:hAnsi="Calibri"/>
                <w:color w:val="000000" w:themeColor="text1"/>
                <w:sz w:val="16"/>
                <w:szCs w:val="16"/>
              </w:rPr>
              <w:t xml:space="preserve"> Microsatellites, satellites and in-transit metastases are included in the same prognostic group by the AJCC and are classified as stage III melanoma in the 8</w:t>
            </w:r>
            <w:r w:rsidRPr="009F3B46">
              <w:rPr>
                <w:rFonts w:ascii="Calibri" w:hAnsi="Calibri"/>
                <w:color w:val="000000" w:themeColor="text1"/>
                <w:sz w:val="16"/>
                <w:szCs w:val="16"/>
                <w:vertAlign w:val="superscript"/>
              </w:rPr>
              <w:t>th</w:t>
            </w:r>
            <w:r w:rsidRPr="009F3B46">
              <w:rPr>
                <w:rFonts w:ascii="Calibri" w:hAnsi="Calibri"/>
                <w:color w:val="000000" w:themeColor="text1"/>
                <w:sz w:val="16"/>
                <w:szCs w:val="16"/>
              </w:rPr>
              <w:t xml:space="preserve"> edition of the AJCC melanoma staging system.</w:t>
            </w:r>
            <w:hyperlink w:anchor="_ENREF_5" w:tooltip="Shaikh, 2005 #163" w:history="1">
              <w:r w:rsidRPr="009F3B46">
                <w:rPr>
                  <w:rStyle w:val="Hyperlink"/>
                  <w:rFonts w:ascii="Calibri" w:hAnsi="Calibri"/>
                  <w:color w:val="000000" w:themeColor="text1"/>
                  <w:sz w:val="16"/>
                  <w:szCs w:val="16"/>
                  <w:u w:val="none"/>
                  <w:vertAlign w:val="superscript"/>
                </w:rPr>
                <w:fldChar w:fldCharType="begin">
                  <w:fldData xml:space="preserve">PEVuZE5vdGU+PENpdGU+PEF1dGhvcj5FZGdlIFNFPC9BdXRob3I+PFllYXI+MjAxMDwvWWVhcj48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</w:fldData>
                </w:fldChar>
              </w:r>
              <w:r w:rsidRPr="009F3B46">
                <w:rPr>
                  <w:rStyle w:val="Hyperlink"/>
                  <w:rFonts w:ascii="Calibri" w:hAnsi="Calibri"/>
                  <w:color w:val="000000" w:themeColor="text1"/>
                  <w:sz w:val="16"/>
                  <w:szCs w:val="16"/>
                  <w:u w:val="none"/>
                  <w:vertAlign w:val="superscript"/>
                </w:rPr>
                <w:instrText xml:space="preserve"> ADDIN EN.CITE </w:instrText>
              </w:r>
              <w:r w:rsidRPr="009F3B46">
                <w:rPr>
                  <w:rStyle w:val="Hyperlink"/>
                  <w:rFonts w:ascii="Calibri" w:hAnsi="Calibri"/>
                  <w:color w:val="000000" w:themeColor="text1"/>
                  <w:sz w:val="16"/>
                  <w:szCs w:val="16"/>
                  <w:u w:val="none"/>
                  <w:vertAlign w:val="superscript"/>
                </w:rPr>
                <w:fldChar w:fldCharType="begin">
                  <w:fldData xml:space="preserve">PEVuZE5vdGU+PENpdGU+PEF1dGhvcj5FZGdlIFNFPC9BdXRob3I+PFllYXI+MjAxMDwvWWVhcj48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</w:fldData>
                </w:fldChar>
              </w:r>
              <w:r w:rsidRPr="009F3B46">
                <w:rPr>
                  <w:rStyle w:val="Hyperlink"/>
                  <w:rFonts w:ascii="Calibri" w:hAnsi="Calibri"/>
                  <w:color w:val="000000" w:themeColor="text1"/>
                  <w:sz w:val="16"/>
                  <w:szCs w:val="16"/>
                  <w:u w:val="none"/>
                  <w:vertAlign w:val="superscript"/>
                </w:rPr>
                <w:instrText xml:space="preserve"> ADDIN EN.CITE.DATA </w:instrText>
              </w:r>
              <w:r w:rsidRPr="009F3B46">
                <w:rPr>
                  <w:rStyle w:val="Hyperlink"/>
                  <w:rFonts w:ascii="Calibri" w:hAnsi="Calibri"/>
                  <w:color w:val="000000" w:themeColor="text1"/>
                  <w:sz w:val="16"/>
                  <w:szCs w:val="16"/>
                  <w:u w:val="none"/>
                </w:rPr>
              </w:r>
              <w:r w:rsidRPr="009F3B46">
                <w:rPr>
                  <w:rStyle w:val="Hyperlink"/>
                  <w:rFonts w:ascii="Calibri" w:hAnsi="Calibri"/>
                  <w:color w:val="000000" w:themeColor="text1"/>
                  <w:sz w:val="16"/>
                  <w:szCs w:val="16"/>
                  <w:u w:val="none"/>
                </w:rPr>
                <w:fldChar w:fldCharType="end"/>
              </w:r>
              <w:r w:rsidRPr="009F3B46">
                <w:rPr>
                  <w:rStyle w:val="Hyperlink"/>
                  <w:rFonts w:ascii="Calibri" w:hAnsi="Calibri"/>
                  <w:color w:val="000000" w:themeColor="text1"/>
                  <w:sz w:val="16"/>
                  <w:szCs w:val="16"/>
                  <w:u w:val="none"/>
                  <w:vertAlign w:val="superscript"/>
                </w:rPr>
              </w:r>
              <w:r w:rsidRPr="009F3B46">
                <w:rPr>
                  <w:rStyle w:val="Hyperlink"/>
                  <w:rFonts w:ascii="Calibri" w:hAnsi="Calibri"/>
                  <w:color w:val="000000" w:themeColor="text1"/>
                  <w:sz w:val="16"/>
                  <w:szCs w:val="16"/>
                  <w:u w:val="none"/>
                  <w:vertAlign w:val="superscript"/>
                </w:rPr>
                <w:fldChar w:fldCharType="separate"/>
              </w:r>
              <w:r w:rsidRPr="009F3B46">
                <w:rPr>
                  <w:rStyle w:val="Hyperlink"/>
                  <w:rFonts w:ascii="Calibri" w:hAnsi="Calibri"/>
                  <w:color w:val="000000" w:themeColor="text1"/>
                  <w:sz w:val="16"/>
                  <w:szCs w:val="16"/>
                  <w:u w:val="none"/>
                  <w:vertAlign w:val="superscript"/>
                </w:rPr>
                <w:t>5-8</w:t>
              </w:r>
              <w:r w:rsidRPr="009F3B46">
                <w:rPr>
                  <w:rStyle w:val="Hyperlink"/>
                  <w:rFonts w:ascii="Calibri" w:hAnsi="Calibri"/>
                  <w:color w:val="000000" w:themeColor="text1"/>
                  <w:sz w:val="16"/>
                  <w:szCs w:val="16"/>
                  <w:u w:val="none"/>
                </w:rPr>
                <w:fldChar w:fldCharType="end"/>
              </w:r>
            </w:hyperlink>
          </w:p>
          <w:p w14:paraId="084DEDFD" w14:textId="77777777" w:rsidR="004930AE" w:rsidRDefault="004930AE" w:rsidP="009F3B46">
            <w:pPr>
              <w:spacing w:after="0"/>
              <w:rPr>
                <w:rFonts w:ascii="Calibri" w:hAnsi="Calibri"/>
                <w:color w:val="000000" w:themeColor="text1"/>
                <w:sz w:val="16"/>
                <w:szCs w:val="16"/>
              </w:rPr>
            </w:pPr>
          </w:p>
          <w:p w14:paraId="5BB01F32" w14:textId="77777777" w:rsidR="009F3B46" w:rsidRPr="009F3B46" w:rsidRDefault="009F3B46" w:rsidP="009F3B46">
            <w:pPr>
              <w:spacing w:after="0"/>
              <w:rPr>
                <w:rFonts w:ascii="Calibri" w:hAnsi="Calibri"/>
                <w:b/>
                <w:color w:val="000000" w:themeColor="text1"/>
                <w:sz w:val="16"/>
                <w:szCs w:val="16"/>
              </w:rPr>
            </w:pPr>
            <w:r w:rsidRPr="009F3B46">
              <w:rPr>
                <w:rFonts w:ascii="Calibri" w:hAnsi="Calibri"/>
                <w:b/>
                <w:color w:val="000000" w:themeColor="text1"/>
                <w:sz w:val="16"/>
                <w:szCs w:val="16"/>
              </w:rPr>
              <w:t>References</w:t>
            </w:r>
          </w:p>
          <w:p w14:paraId="0EA9AA71" w14:textId="77777777" w:rsidR="009F3B46" w:rsidRPr="009F3B46" w:rsidRDefault="009F3B46" w:rsidP="009F3B46">
            <w:pPr>
              <w:spacing w:after="0"/>
              <w:rPr>
                <w:rFonts w:ascii="Calibri" w:hAnsi="Calibri"/>
                <w:color w:val="000000" w:themeColor="text1"/>
                <w:sz w:val="16"/>
                <w:szCs w:val="16"/>
                <w:lang w:val="en-US"/>
              </w:rPr>
            </w:pPr>
            <w:r w:rsidRPr="009F3B46">
              <w:rPr>
                <w:rFonts w:ascii="Calibri" w:hAnsi="Calibri"/>
                <w:color w:val="000000" w:themeColor="text1"/>
                <w:sz w:val="16"/>
                <w:szCs w:val="16"/>
                <w:lang w:val="en-US"/>
              </w:rPr>
              <w:fldChar w:fldCharType="begin"/>
            </w:r>
            <w:r w:rsidRPr="009F3B46">
              <w:rPr>
                <w:rFonts w:ascii="Calibri" w:hAnsi="Calibri"/>
                <w:color w:val="000000" w:themeColor="text1"/>
                <w:sz w:val="16"/>
                <w:szCs w:val="16"/>
                <w:lang w:val="en-US"/>
              </w:rPr>
              <w:instrText xml:space="preserve"> ADDIN EN.REFLIST </w:instrText>
            </w:r>
            <w:r w:rsidRPr="009F3B46">
              <w:rPr>
                <w:rFonts w:ascii="Calibri" w:hAnsi="Calibri"/>
                <w:color w:val="000000" w:themeColor="text1"/>
                <w:sz w:val="16"/>
                <w:szCs w:val="16"/>
                <w:lang w:val="en-US"/>
              </w:rPr>
              <w:fldChar w:fldCharType="separate"/>
            </w:r>
            <w:r>
              <w:rPr>
                <w:rFonts w:ascii="Calibri" w:hAnsi="Calibri"/>
                <w:color w:val="000000" w:themeColor="text1"/>
                <w:sz w:val="16"/>
                <w:szCs w:val="16"/>
                <w:lang w:val="en-US"/>
              </w:rPr>
              <w:t xml:space="preserve">1 </w:t>
            </w:r>
            <w:r w:rsidRPr="009F3B46">
              <w:rPr>
                <w:rFonts w:ascii="Calibri" w:hAnsi="Calibri"/>
                <w:color w:val="000000" w:themeColor="text1"/>
                <w:sz w:val="16"/>
                <w:szCs w:val="16"/>
                <w:lang w:val="en-US"/>
              </w:rPr>
              <w:t>Amin MB, Edge SB and Greene FL et al (eds) (2017).</w:t>
            </w:r>
            <w:r w:rsidRPr="009F3B46">
              <w:rPr>
                <w:rFonts w:ascii="Calibri" w:hAnsi="Calibri"/>
                <w:i/>
                <w:color w:val="000000" w:themeColor="text1"/>
                <w:sz w:val="16"/>
                <w:szCs w:val="16"/>
                <w:lang w:val="en-US"/>
              </w:rPr>
              <w:t xml:space="preserve"> AJCC Cancer Staging Manual. 8th ed.</w:t>
            </w:r>
            <w:r w:rsidRPr="009F3B46">
              <w:rPr>
                <w:rFonts w:ascii="Calibri" w:hAnsi="Calibri"/>
                <w:color w:val="000000" w:themeColor="text1"/>
                <w:sz w:val="16"/>
                <w:szCs w:val="16"/>
                <w:lang w:val="en-US"/>
              </w:rPr>
              <w:t>, Springer, New York.</w:t>
            </w:r>
          </w:p>
          <w:p w14:paraId="1DFC6C65" w14:textId="77777777" w:rsidR="009F3B46" w:rsidRPr="009F3B46" w:rsidRDefault="009F3B46" w:rsidP="009F3B46">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2 </w:t>
            </w:r>
            <w:r w:rsidRPr="009F3B46">
              <w:rPr>
                <w:rFonts w:ascii="Calibri" w:hAnsi="Calibri"/>
                <w:color w:val="000000" w:themeColor="text1"/>
                <w:sz w:val="16"/>
                <w:szCs w:val="16"/>
                <w:lang w:val="en-US"/>
              </w:rPr>
              <w:t xml:space="preserve">Harrist TJ, Rigel DS, Day CLJ, Sober AJ, Lew RA, Rhodes AR, Harris MN, Kopf AW, Friedman RJ, Golomb FM, Cosimi AB, Gorstein F, Malt RA, Wood WC, Postel A, Hennessey P, Gumport SL, Roses DF, Mintzis MM, Raker JW, Fitzpatrick TB and Mihm Jr MC (1984). 'Microscopic satellites' are more highly associated with regional lymph node metastases than is primary melanoma thickness. </w:t>
            </w:r>
            <w:r w:rsidRPr="009F3B46">
              <w:rPr>
                <w:rFonts w:ascii="Calibri" w:hAnsi="Calibri"/>
                <w:i/>
                <w:color w:val="000000" w:themeColor="text1"/>
                <w:sz w:val="16"/>
                <w:szCs w:val="16"/>
                <w:lang w:val="en-US"/>
              </w:rPr>
              <w:t>Cancer</w:t>
            </w:r>
            <w:r w:rsidRPr="009F3B46">
              <w:rPr>
                <w:rFonts w:ascii="Calibri" w:hAnsi="Calibri"/>
                <w:color w:val="000000" w:themeColor="text1"/>
                <w:sz w:val="16"/>
                <w:szCs w:val="16"/>
                <w:lang w:val="en-US"/>
              </w:rPr>
              <w:t xml:space="preserve"> 53(10):2183–2187.</w:t>
            </w:r>
          </w:p>
          <w:p w14:paraId="77D73322" w14:textId="77777777" w:rsidR="009F3B46" w:rsidRPr="009F3B46" w:rsidRDefault="009F3B46" w:rsidP="009F3B46">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3 </w:t>
            </w:r>
            <w:r w:rsidRPr="009F3B46">
              <w:rPr>
                <w:rFonts w:ascii="Calibri" w:hAnsi="Calibri"/>
                <w:color w:val="000000" w:themeColor="text1"/>
                <w:sz w:val="16"/>
                <w:szCs w:val="16"/>
                <w:lang w:val="en-US"/>
              </w:rPr>
              <w:t xml:space="preserve">León P, Daly JM, Synnestvedt M, Schultz DJ, Elder DE and Clark Jr WH (1991). The prognostic implications of microscopic satellites in patients with clinical stage I melanoma. </w:t>
            </w:r>
            <w:r w:rsidRPr="009F3B46">
              <w:rPr>
                <w:rFonts w:ascii="Calibri" w:hAnsi="Calibri"/>
                <w:i/>
                <w:color w:val="000000" w:themeColor="text1"/>
                <w:sz w:val="16"/>
                <w:szCs w:val="16"/>
                <w:lang w:val="en-US"/>
              </w:rPr>
              <w:t>Archives of Surgery</w:t>
            </w:r>
            <w:r w:rsidRPr="009F3B46">
              <w:rPr>
                <w:rFonts w:ascii="Calibri" w:hAnsi="Calibri"/>
                <w:color w:val="000000" w:themeColor="text1"/>
                <w:sz w:val="16"/>
                <w:szCs w:val="16"/>
                <w:lang w:val="en-US"/>
              </w:rPr>
              <w:t xml:space="preserve"> 126(12):1461–1468.</w:t>
            </w:r>
          </w:p>
          <w:p w14:paraId="15D19464" w14:textId="77777777" w:rsidR="009F3B46" w:rsidRPr="009F3B46" w:rsidRDefault="009F3B46" w:rsidP="009F3B46">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4 </w:t>
            </w:r>
            <w:r w:rsidRPr="009F3B46">
              <w:rPr>
                <w:rFonts w:ascii="Calibri" w:hAnsi="Calibri"/>
                <w:color w:val="000000" w:themeColor="text1"/>
                <w:sz w:val="16"/>
                <w:szCs w:val="16"/>
                <w:lang w:val="en-US"/>
              </w:rPr>
              <w:t xml:space="preserve">Day Jr CL, Harrist TJ, Gorstein F, Sober AJ, Lew RA, Friedman RJ, Pasternack BS, Kopf AW, Fitzpatrick TB and Mihm Jr MC (2001). Malignant melanoma. Prognostic significance of "microscopic satellites" in the reticular dermis and subcutaneous fat. </w:t>
            </w:r>
            <w:r w:rsidRPr="009F3B46">
              <w:rPr>
                <w:rFonts w:ascii="Calibri" w:hAnsi="Calibri"/>
                <w:i/>
                <w:color w:val="000000" w:themeColor="text1"/>
                <w:sz w:val="16"/>
                <w:szCs w:val="16"/>
                <w:lang w:val="en-US"/>
              </w:rPr>
              <w:t>Annals of Surgery</w:t>
            </w:r>
            <w:r w:rsidRPr="009F3B46">
              <w:rPr>
                <w:rFonts w:ascii="Calibri" w:hAnsi="Calibri"/>
                <w:color w:val="000000" w:themeColor="text1"/>
                <w:sz w:val="16"/>
                <w:szCs w:val="16"/>
                <w:lang w:val="en-US"/>
              </w:rPr>
              <w:t xml:space="preserve"> 194(1):108–112.</w:t>
            </w:r>
          </w:p>
          <w:p w14:paraId="24368FAE" w14:textId="77777777" w:rsidR="009F3B46" w:rsidRPr="009F3B46" w:rsidRDefault="009F3B46" w:rsidP="009F3B46">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5 </w:t>
            </w:r>
            <w:r w:rsidRPr="009F3B46">
              <w:rPr>
                <w:rFonts w:ascii="Calibri" w:hAnsi="Calibri"/>
                <w:color w:val="000000" w:themeColor="text1"/>
                <w:sz w:val="16"/>
                <w:szCs w:val="16"/>
                <w:lang w:val="en-US"/>
              </w:rPr>
              <w:t xml:space="preserve">Shaikh L, Sagebiel RW, Ferreira CM, Nosrati M, Miller 3rd JR and Kashani-Sabet M (2005). The role of microsatellites as a prognostic factor in primary malignant melanoma. </w:t>
            </w:r>
            <w:r w:rsidRPr="009F3B46">
              <w:rPr>
                <w:rFonts w:ascii="Calibri" w:hAnsi="Calibri"/>
                <w:i/>
                <w:color w:val="000000" w:themeColor="text1"/>
                <w:sz w:val="16"/>
                <w:szCs w:val="16"/>
                <w:lang w:val="en-US"/>
              </w:rPr>
              <w:t>Archives of Dermatology</w:t>
            </w:r>
            <w:r w:rsidRPr="009F3B46">
              <w:rPr>
                <w:rFonts w:ascii="Calibri" w:hAnsi="Calibri"/>
                <w:color w:val="000000" w:themeColor="text1"/>
                <w:sz w:val="16"/>
                <w:szCs w:val="16"/>
                <w:lang w:val="en-US"/>
              </w:rPr>
              <w:t xml:space="preserve"> 141:739–742.</w:t>
            </w:r>
          </w:p>
          <w:p w14:paraId="5C32C766" w14:textId="77777777" w:rsidR="009F3B46" w:rsidRPr="009F3B46" w:rsidRDefault="009F3B46" w:rsidP="009F3B46">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6 </w:t>
            </w:r>
            <w:r w:rsidRPr="009F3B46">
              <w:rPr>
                <w:rFonts w:ascii="Calibri" w:hAnsi="Calibri"/>
                <w:color w:val="000000" w:themeColor="text1"/>
                <w:sz w:val="16"/>
                <w:szCs w:val="16"/>
                <w:lang w:val="en-US"/>
              </w:rPr>
              <w:t>Edge SE, Byrd DR, Compton CC, Fritz AG, Greene FL and Trotti A (eds) (2010).</w:t>
            </w:r>
            <w:r w:rsidRPr="009F3B46">
              <w:rPr>
                <w:rFonts w:ascii="Calibri" w:hAnsi="Calibri"/>
                <w:i/>
                <w:color w:val="000000" w:themeColor="text1"/>
                <w:sz w:val="16"/>
                <w:szCs w:val="16"/>
                <w:lang w:val="en-US"/>
              </w:rPr>
              <w:t xml:space="preserve"> AJCC Cancer Staging Manual 7th ed.</w:t>
            </w:r>
            <w:r w:rsidRPr="009F3B46">
              <w:rPr>
                <w:rFonts w:ascii="Calibri" w:hAnsi="Calibri"/>
                <w:color w:val="000000" w:themeColor="text1"/>
                <w:sz w:val="16"/>
                <w:szCs w:val="16"/>
                <w:lang w:val="en-US"/>
              </w:rPr>
              <w:t>, New York, NY.: Springer.</w:t>
            </w:r>
          </w:p>
          <w:p w14:paraId="23186EF2" w14:textId="77777777" w:rsidR="009F3B46" w:rsidRPr="009F3B46" w:rsidRDefault="009F3B46" w:rsidP="009F3B46">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7 </w:t>
            </w:r>
            <w:r w:rsidRPr="009F3B46">
              <w:rPr>
                <w:rFonts w:ascii="Calibri" w:hAnsi="Calibri"/>
                <w:color w:val="000000" w:themeColor="text1"/>
                <w:sz w:val="16"/>
                <w:szCs w:val="16"/>
                <w:lang w:val="en-US"/>
              </w:rPr>
              <w:t xml:space="preserve">Balch CM, Buzaid AC, Soong SJ, Atkins MB, Cascinelli N, Coit DG, Fleming ID, Gershenwald JE, Houghton A, Jr., Kirkwood JM, McMasters KM, Mihm MF, Morton DL, Reintgen DS, Ross MI, Sober A, Thompson JA and Thompson JF (2001). Final version of the American Joint Committee on Cancer staging system for cutaneous melanoma. </w:t>
            </w:r>
            <w:r w:rsidRPr="009F3B46">
              <w:rPr>
                <w:rFonts w:ascii="Calibri" w:hAnsi="Calibri"/>
                <w:i/>
                <w:color w:val="000000" w:themeColor="text1"/>
                <w:sz w:val="16"/>
                <w:szCs w:val="16"/>
                <w:lang w:val="en-US"/>
              </w:rPr>
              <w:t>Journal of Clinical Oncology</w:t>
            </w:r>
            <w:r w:rsidRPr="009F3B46">
              <w:rPr>
                <w:rFonts w:ascii="Calibri" w:hAnsi="Calibri"/>
                <w:color w:val="000000" w:themeColor="text1"/>
                <w:sz w:val="16"/>
                <w:szCs w:val="16"/>
                <w:lang w:val="en-US"/>
              </w:rPr>
              <w:t xml:space="preserve"> 19(16):3635–3648.</w:t>
            </w:r>
          </w:p>
          <w:p w14:paraId="7B64FA0D" w14:textId="77777777" w:rsidR="00027686" w:rsidRPr="00F12947" w:rsidRDefault="009F3B46" w:rsidP="004C287E">
            <w:pPr>
              <w:spacing w:after="120" w:line="240" w:lineRule="auto"/>
              <w:rPr>
                <w:rFonts w:ascii="Calibri" w:hAnsi="Calibri"/>
                <w:color w:val="000000" w:themeColor="text1"/>
                <w:sz w:val="16"/>
                <w:szCs w:val="16"/>
              </w:rPr>
            </w:pPr>
            <w:r>
              <w:rPr>
                <w:rFonts w:ascii="Calibri" w:hAnsi="Calibri"/>
                <w:color w:val="000000" w:themeColor="text1"/>
                <w:sz w:val="16"/>
                <w:szCs w:val="16"/>
              </w:rPr>
              <w:t xml:space="preserve">8 </w:t>
            </w:r>
            <w:r w:rsidRPr="009F3B46">
              <w:rPr>
                <w:rFonts w:ascii="Calibri" w:hAnsi="Calibri"/>
                <w:color w:val="000000" w:themeColor="text1"/>
                <w:sz w:val="16"/>
                <w:szCs w:val="16"/>
              </w:rPr>
              <w:t xml:space="preserve">AJCC (American Joint Committee on Cancer) (2002). </w:t>
            </w:r>
            <w:r w:rsidRPr="009F3B46">
              <w:rPr>
                <w:rFonts w:ascii="Calibri" w:hAnsi="Calibri"/>
                <w:i/>
                <w:color w:val="000000" w:themeColor="text1"/>
                <w:sz w:val="16"/>
                <w:szCs w:val="16"/>
              </w:rPr>
              <w:t>AJCC Cancer Staging Manual, 6th edition</w:t>
            </w:r>
            <w:r w:rsidRPr="009F3B46">
              <w:rPr>
                <w:rFonts w:ascii="Calibri" w:hAnsi="Calibri"/>
                <w:color w:val="000000" w:themeColor="text1"/>
                <w:sz w:val="16"/>
                <w:szCs w:val="16"/>
              </w:rPr>
              <w:t>. Springer-Verlag, New York.</w:t>
            </w:r>
            <w:r w:rsidRPr="009F3B46">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BD9B124" w14:textId="77777777" w:rsidR="001A204B" w:rsidRPr="00FC6619" w:rsidRDefault="001A204B" w:rsidP="00181A22">
            <w:pPr>
              <w:rPr>
                <w:rFonts w:ascii="Calibri" w:hAnsi="Calibri"/>
                <w:color w:val="000000"/>
                <w:sz w:val="16"/>
                <w:szCs w:val="16"/>
              </w:rPr>
            </w:pPr>
          </w:p>
        </w:tc>
      </w:tr>
      <w:tr w:rsidR="00F12947" w14:paraId="75DEEFB1" w14:textId="77777777" w:rsidTr="00232ADE">
        <w:trPr>
          <w:trHeight w:val="1035"/>
        </w:trPr>
        <w:tc>
          <w:tcPr>
            <w:tcW w:w="866" w:type="dxa"/>
            <w:tcBorders>
              <w:top w:val="nil"/>
              <w:left w:val="single" w:sz="4" w:space="0" w:color="auto"/>
              <w:bottom w:val="single" w:sz="4" w:space="0" w:color="auto"/>
              <w:right w:val="single" w:sz="4" w:space="0" w:color="auto"/>
            </w:tcBorders>
            <w:shd w:val="clear" w:color="000000" w:fill="EEECE1"/>
          </w:tcPr>
          <w:p w14:paraId="1F6BD0C5" w14:textId="77777777" w:rsidR="00F12947" w:rsidRPr="006A3C51" w:rsidRDefault="00F12947" w:rsidP="00181A22">
            <w:pPr>
              <w:rPr>
                <w:rFonts w:ascii="Calibri" w:hAnsi="Calibri"/>
                <w:color w:val="000000"/>
                <w:sz w:val="16"/>
                <w:szCs w:val="16"/>
                <w:highlight w:val="yellow"/>
              </w:rPr>
            </w:pPr>
            <w:r w:rsidRPr="00F12947">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634D077" w14:textId="77777777" w:rsidR="00F12947" w:rsidRPr="006A3C51" w:rsidRDefault="00F12947" w:rsidP="001D26E3">
            <w:pPr>
              <w:autoSpaceDE w:val="0"/>
              <w:autoSpaceDN w:val="0"/>
              <w:adjustRightInd w:val="0"/>
              <w:spacing w:after="40" w:line="181" w:lineRule="atLeast"/>
              <w:rPr>
                <w:rFonts w:ascii="Calibri" w:hAnsi="Calibri"/>
                <w:color w:val="000000"/>
                <w:sz w:val="16"/>
                <w:szCs w:val="16"/>
                <w:highlight w:val="yellow"/>
              </w:rPr>
            </w:pPr>
            <w:r w:rsidRPr="00F12947">
              <w:rPr>
                <w:rFonts w:ascii="Calibri" w:hAnsi="Calibri"/>
                <w:color w:val="000000"/>
                <w:sz w:val="16"/>
                <w:szCs w:val="16"/>
              </w:rPr>
              <w:t>MICROSATELLITES: MARGINS</w:t>
            </w:r>
          </w:p>
        </w:tc>
        <w:tc>
          <w:tcPr>
            <w:tcW w:w="2836" w:type="dxa"/>
            <w:tcBorders>
              <w:top w:val="nil"/>
              <w:left w:val="nil"/>
              <w:bottom w:val="single" w:sz="4" w:space="0" w:color="auto"/>
              <w:right w:val="single" w:sz="4" w:space="0" w:color="auto"/>
            </w:tcBorders>
            <w:shd w:val="clear" w:color="auto" w:fill="auto"/>
          </w:tcPr>
          <w:p w14:paraId="332E0FDE" w14:textId="77777777" w:rsidR="00F12947" w:rsidRPr="00F12947" w:rsidRDefault="00F12947" w:rsidP="00F12947">
            <w:pPr>
              <w:spacing w:after="0"/>
              <w:rPr>
                <w:rFonts w:ascii="Calibri" w:hAnsi="Calibri"/>
                <w:color w:val="000000"/>
                <w:sz w:val="16"/>
                <w:szCs w:val="16"/>
              </w:rPr>
            </w:pPr>
            <w:r w:rsidRPr="00F12947">
              <w:rPr>
                <w:rFonts w:ascii="Calibri" w:hAnsi="Calibri"/>
                <w:color w:val="000000"/>
                <w:sz w:val="16"/>
                <w:szCs w:val="16"/>
              </w:rPr>
              <w:t>Single selection value list:</w:t>
            </w:r>
          </w:p>
          <w:p w14:paraId="092378B1" w14:textId="77777777" w:rsidR="00F12947" w:rsidRPr="00F12947" w:rsidRDefault="00F12947" w:rsidP="00F12947">
            <w:pPr>
              <w:spacing w:after="0"/>
              <w:rPr>
                <w:rFonts w:ascii="Calibri" w:hAnsi="Calibri"/>
                <w:color w:val="000000"/>
                <w:sz w:val="16"/>
                <w:szCs w:val="16"/>
              </w:rPr>
            </w:pPr>
            <w:r w:rsidRPr="00F12947">
              <w:rPr>
                <w:rFonts w:ascii="Calibri" w:hAnsi="Calibri"/>
                <w:color w:val="000000"/>
                <w:sz w:val="16"/>
                <w:szCs w:val="16"/>
              </w:rPr>
              <w:t>•</w:t>
            </w:r>
            <w:r>
              <w:rPr>
                <w:rFonts w:ascii="Calibri" w:hAnsi="Calibri"/>
                <w:color w:val="000000"/>
                <w:sz w:val="16"/>
                <w:szCs w:val="16"/>
              </w:rPr>
              <w:t xml:space="preserve"> </w:t>
            </w:r>
            <w:r w:rsidRPr="00F12947">
              <w:rPr>
                <w:rFonts w:ascii="Calibri" w:hAnsi="Calibri"/>
                <w:color w:val="000000"/>
                <w:sz w:val="16"/>
                <w:szCs w:val="16"/>
              </w:rPr>
              <w:t xml:space="preserve">Cannot be assessed </w:t>
            </w:r>
          </w:p>
          <w:p w14:paraId="30D9C4E4" w14:textId="77777777" w:rsidR="00F12947" w:rsidRPr="00F12947" w:rsidRDefault="00F12947" w:rsidP="00F12947">
            <w:pPr>
              <w:spacing w:after="0"/>
              <w:rPr>
                <w:rFonts w:ascii="Calibri" w:hAnsi="Calibri"/>
                <w:color w:val="000000"/>
                <w:sz w:val="16"/>
                <w:szCs w:val="16"/>
              </w:rPr>
            </w:pPr>
            <w:r w:rsidRPr="00751337">
              <w:rPr>
                <w:rFonts w:ascii="Calibri" w:hAnsi="Calibri"/>
                <w:color w:val="000000"/>
                <w:sz w:val="16"/>
                <w:szCs w:val="16"/>
              </w:rPr>
              <w:t xml:space="preserve">• </w:t>
            </w:r>
            <w:r w:rsidRPr="00F12947">
              <w:rPr>
                <w:rFonts w:ascii="Calibri" w:hAnsi="Calibri"/>
                <w:color w:val="000000"/>
                <w:sz w:val="16"/>
                <w:szCs w:val="16"/>
              </w:rPr>
              <w:t xml:space="preserve">Not involved by microsatellite </w:t>
            </w:r>
          </w:p>
          <w:p w14:paraId="2D632736" w14:textId="77777777" w:rsidR="00F12947" w:rsidRPr="006A3C51" w:rsidRDefault="00F12947" w:rsidP="00F12947">
            <w:pPr>
              <w:spacing w:after="0"/>
              <w:rPr>
                <w:rFonts w:ascii="Calibri" w:hAnsi="Calibri"/>
                <w:color w:val="000000"/>
                <w:sz w:val="16"/>
                <w:szCs w:val="16"/>
                <w:highlight w:val="yellow"/>
              </w:rPr>
            </w:pPr>
            <w:r w:rsidRPr="00751337">
              <w:rPr>
                <w:rFonts w:ascii="Calibri" w:hAnsi="Calibri"/>
                <w:color w:val="000000"/>
                <w:sz w:val="16"/>
                <w:szCs w:val="16"/>
              </w:rPr>
              <w:t xml:space="preserve">• </w:t>
            </w:r>
            <w:r w:rsidRPr="00F12947">
              <w:rPr>
                <w:rFonts w:ascii="Calibri" w:hAnsi="Calibri"/>
                <w:color w:val="000000"/>
                <w:sz w:val="16"/>
                <w:szCs w:val="16"/>
              </w:rPr>
              <w:t>Involved by microsatellite</w:t>
            </w:r>
          </w:p>
        </w:tc>
        <w:tc>
          <w:tcPr>
            <w:tcW w:w="8221" w:type="dxa"/>
            <w:tcBorders>
              <w:top w:val="nil"/>
              <w:left w:val="nil"/>
              <w:bottom w:val="single" w:sz="4" w:space="0" w:color="auto"/>
              <w:right w:val="single" w:sz="4" w:space="0" w:color="auto"/>
            </w:tcBorders>
            <w:shd w:val="clear" w:color="auto" w:fill="auto"/>
          </w:tcPr>
          <w:p w14:paraId="4FE407ED" w14:textId="77777777" w:rsidR="00F12947" w:rsidRPr="00F12947" w:rsidRDefault="00F12947" w:rsidP="002A3F2A">
            <w:pPr>
              <w:spacing w:after="0"/>
              <w:rPr>
                <w:rFonts w:ascii="Calibri" w:hAnsi="Calibri"/>
                <w:color w:val="000000"/>
                <w:sz w:val="16"/>
                <w:szCs w:val="16"/>
              </w:rPr>
            </w:pPr>
            <w:r w:rsidRPr="00F12947">
              <w:rPr>
                <w:rFonts w:ascii="Calibri" w:hAnsi="Calibri"/>
                <w:color w:val="000000"/>
                <w:sz w:val="16"/>
                <w:szCs w:val="16"/>
              </w:rPr>
              <w:t>The presence of a melanoma satellite metastasis at a peripheral excision margin is usually an indication for re-excision, because it may serve as a source of recurrence and may imply that there might be further melanoma in the skin beyond the visible margins.</w:t>
            </w:r>
          </w:p>
        </w:tc>
        <w:tc>
          <w:tcPr>
            <w:tcW w:w="1701" w:type="dxa"/>
            <w:tcBorders>
              <w:top w:val="nil"/>
              <w:left w:val="nil"/>
              <w:bottom w:val="single" w:sz="4" w:space="0" w:color="auto"/>
              <w:right w:val="single" w:sz="4" w:space="0" w:color="auto"/>
            </w:tcBorders>
            <w:shd w:val="clear" w:color="auto" w:fill="auto"/>
          </w:tcPr>
          <w:p w14:paraId="7A10E99C" w14:textId="77777777" w:rsidR="00F12947" w:rsidRPr="00FC6619" w:rsidRDefault="004D2670" w:rsidP="00EF43F7">
            <w:pPr>
              <w:spacing w:after="0" w:line="240" w:lineRule="auto"/>
              <w:rPr>
                <w:rFonts w:ascii="Calibri" w:hAnsi="Calibri"/>
                <w:color w:val="000000"/>
                <w:sz w:val="16"/>
                <w:szCs w:val="16"/>
              </w:rPr>
            </w:pPr>
            <w:r w:rsidRPr="004D2670">
              <w:rPr>
                <w:rFonts w:ascii="Calibri" w:hAnsi="Calibri"/>
                <w:color w:val="000000"/>
                <w:sz w:val="16"/>
                <w:szCs w:val="16"/>
              </w:rPr>
              <w:t>Microsatellites: margins</w:t>
            </w:r>
            <w:r w:rsidR="002161E0">
              <w:rPr>
                <w:rFonts w:ascii="Calibri" w:hAnsi="Calibri"/>
                <w:color w:val="000000"/>
                <w:sz w:val="16"/>
                <w:szCs w:val="16"/>
              </w:rPr>
              <w:t>,</w:t>
            </w:r>
            <w:r w:rsidRPr="004D2670">
              <w:rPr>
                <w:rFonts w:ascii="Calibri" w:hAnsi="Calibri"/>
                <w:color w:val="000000"/>
                <w:sz w:val="16"/>
                <w:szCs w:val="16"/>
              </w:rPr>
              <w:t xml:space="preserve"> is only required if microsatellites</w:t>
            </w:r>
            <w:r>
              <w:rPr>
                <w:rFonts w:ascii="Calibri" w:hAnsi="Calibri"/>
                <w:color w:val="000000"/>
                <w:sz w:val="16"/>
                <w:szCs w:val="16"/>
              </w:rPr>
              <w:t xml:space="preserve"> </w:t>
            </w:r>
            <w:r w:rsidRPr="004D2670">
              <w:rPr>
                <w:rFonts w:ascii="Calibri" w:hAnsi="Calibri"/>
                <w:color w:val="000000"/>
                <w:sz w:val="16"/>
                <w:szCs w:val="16"/>
              </w:rPr>
              <w:t>is present.</w:t>
            </w:r>
          </w:p>
        </w:tc>
      </w:tr>
      <w:tr w:rsidR="004A3987" w14:paraId="5D341E3A" w14:textId="77777777" w:rsidTr="004C287E">
        <w:trPr>
          <w:cantSplit/>
          <w:trHeight w:val="330"/>
        </w:trPr>
        <w:tc>
          <w:tcPr>
            <w:tcW w:w="866" w:type="dxa"/>
            <w:tcBorders>
              <w:top w:val="nil"/>
              <w:left w:val="single" w:sz="4" w:space="0" w:color="auto"/>
              <w:bottom w:val="single" w:sz="4" w:space="0" w:color="auto"/>
              <w:right w:val="single" w:sz="4" w:space="0" w:color="auto"/>
            </w:tcBorders>
            <w:shd w:val="clear" w:color="000000" w:fill="EEECE1"/>
          </w:tcPr>
          <w:p w14:paraId="049E5A68" w14:textId="3627E6F7" w:rsidR="004A3987" w:rsidRPr="00A05404" w:rsidRDefault="000D1D6B" w:rsidP="00181A22">
            <w:pPr>
              <w:rPr>
                <w:rFonts w:ascii="Calibri" w:hAnsi="Calibri"/>
                <w:color w:val="000000"/>
                <w:sz w:val="16"/>
                <w:szCs w:val="16"/>
              </w:rPr>
            </w:pPr>
            <w:r>
              <w:rPr>
                <w:rFonts w:ascii="Calibri" w:hAnsi="Calibri"/>
                <w:color w:val="000000"/>
                <w:sz w:val="16"/>
                <w:szCs w:val="16"/>
              </w:rPr>
              <w:lastRenderedPageBreak/>
              <w:t>Non-</w:t>
            </w:r>
            <w:r w:rsidR="00F228F7">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49FEFA0F" w14:textId="77777777" w:rsidR="004A3987" w:rsidRPr="00E92014" w:rsidRDefault="000D1D6B" w:rsidP="001D26E3">
            <w:pPr>
              <w:autoSpaceDE w:val="0"/>
              <w:autoSpaceDN w:val="0"/>
              <w:adjustRightInd w:val="0"/>
              <w:spacing w:after="40" w:line="181" w:lineRule="atLeast"/>
              <w:rPr>
                <w:rFonts w:ascii="Calibri" w:hAnsi="Calibri"/>
                <w:color w:val="000000"/>
                <w:sz w:val="16"/>
                <w:szCs w:val="16"/>
              </w:rPr>
            </w:pPr>
            <w:r w:rsidRPr="00C62526">
              <w:rPr>
                <w:rFonts w:ascii="Calibri" w:hAnsi="Calibri"/>
                <w:color w:val="808080" w:themeColor="background1" w:themeShade="80"/>
                <w:sz w:val="16"/>
                <w:szCs w:val="16"/>
              </w:rPr>
              <w:t>CLARK LEVEL</w:t>
            </w:r>
          </w:p>
        </w:tc>
        <w:tc>
          <w:tcPr>
            <w:tcW w:w="2836" w:type="dxa"/>
            <w:tcBorders>
              <w:top w:val="nil"/>
              <w:left w:val="nil"/>
              <w:bottom w:val="single" w:sz="4" w:space="0" w:color="auto"/>
              <w:right w:val="single" w:sz="4" w:space="0" w:color="auto"/>
            </w:tcBorders>
            <w:shd w:val="clear" w:color="auto" w:fill="auto"/>
          </w:tcPr>
          <w:p w14:paraId="55CBE6B7" w14:textId="77777777" w:rsidR="000D1D6B" w:rsidRPr="00C62526" w:rsidRDefault="000D1D6B" w:rsidP="000D1D6B">
            <w:pPr>
              <w:spacing w:after="0"/>
              <w:rPr>
                <w:rFonts w:ascii="Calibri" w:hAnsi="Calibri"/>
                <w:color w:val="808080" w:themeColor="background1" w:themeShade="80"/>
                <w:sz w:val="16"/>
                <w:szCs w:val="16"/>
              </w:rPr>
            </w:pPr>
            <w:r w:rsidRPr="00C62526">
              <w:rPr>
                <w:rFonts w:ascii="Calibri" w:hAnsi="Calibri"/>
                <w:color w:val="808080" w:themeColor="background1" w:themeShade="80"/>
                <w:sz w:val="16"/>
                <w:szCs w:val="16"/>
              </w:rPr>
              <w:t>Single selection value list:</w:t>
            </w:r>
          </w:p>
          <w:p w14:paraId="0A5EEF72" w14:textId="77777777" w:rsidR="001E589B" w:rsidRPr="00C62526" w:rsidRDefault="000D1D6B" w:rsidP="001E589B">
            <w:pPr>
              <w:spacing w:after="0"/>
              <w:rPr>
                <w:rFonts w:ascii="Calibri" w:hAnsi="Calibri"/>
                <w:color w:val="808080" w:themeColor="background1" w:themeShade="80"/>
                <w:sz w:val="16"/>
                <w:szCs w:val="16"/>
              </w:rPr>
            </w:pPr>
            <w:r w:rsidRPr="00C62526">
              <w:rPr>
                <w:rFonts w:ascii="Calibri" w:hAnsi="Calibri"/>
                <w:color w:val="808080" w:themeColor="background1" w:themeShade="80"/>
                <w:sz w:val="16"/>
                <w:szCs w:val="16"/>
              </w:rPr>
              <w:t>• Confined to epidermis (Level 1)</w:t>
            </w:r>
          </w:p>
          <w:p w14:paraId="020221C4" w14:textId="77777777" w:rsidR="00C62526" w:rsidRDefault="001E589B" w:rsidP="001E589B">
            <w:pPr>
              <w:spacing w:after="0"/>
              <w:rPr>
                <w:rFonts w:ascii="Calibri" w:hAnsi="Calibri"/>
                <w:color w:val="808080" w:themeColor="background1" w:themeShade="80"/>
                <w:sz w:val="16"/>
                <w:szCs w:val="16"/>
              </w:rPr>
            </w:pPr>
            <w:r w:rsidRPr="00C62526">
              <w:rPr>
                <w:rFonts w:ascii="Calibri" w:hAnsi="Calibri"/>
                <w:color w:val="808080" w:themeColor="background1" w:themeShade="80"/>
                <w:sz w:val="16"/>
                <w:szCs w:val="16"/>
              </w:rPr>
              <w:t xml:space="preserve">• </w:t>
            </w:r>
            <w:r w:rsidR="000D1D6B" w:rsidRPr="00C62526">
              <w:rPr>
                <w:rFonts w:ascii="Calibri" w:hAnsi="Calibri"/>
                <w:color w:val="808080" w:themeColor="background1" w:themeShade="80"/>
                <w:sz w:val="16"/>
                <w:szCs w:val="16"/>
              </w:rPr>
              <w:t xml:space="preserve">Infiltrates but does not fill papillary </w:t>
            </w:r>
          </w:p>
          <w:p w14:paraId="7714B0A4" w14:textId="04575496" w:rsidR="001E589B" w:rsidRPr="00C62526" w:rsidRDefault="00C62526" w:rsidP="001E589B">
            <w:pPr>
              <w:spacing w:after="0"/>
              <w:rPr>
                <w:rFonts w:ascii="Calibri" w:hAnsi="Calibri"/>
                <w:color w:val="808080" w:themeColor="background1" w:themeShade="80"/>
                <w:sz w:val="16"/>
                <w:szCs w:val="16"/>
              </w:rPr>
            </w:pPr>
            <w:r>
              <w:rPr>
                <w:rFonts w:ascii="Calibri" w:hAnsi="Calibri"/>
                <w:color w:val="808080" w:themeColor="background1" w:themeShade="80"/>
                <w:sz w:val="16"/>
                <w:szCs w:val="16"/>
              </w:rPr>
              <w:t xml:space="preserve">   </w:t>
            </w:r>
            <w:r w:rsidR="000D1D6B" w:rsidRPr="00C62526">
              <w:rPr>
                <w:rFonts w:ascii="Calibri" w:hAnsi="Calibri"/>
                <w:color w:val="808080" w:themeColor="background1" w:themeShade="80"/>
                <w:sz w:val="16"/>
                <w:szCs w:val="16"/>
              </w:rPr>
              <w:t xml:space="preserve">dermis (Level 2) </w:t>
            </w:r>
          </w:p>
          <w:p w14:paraId="7991203A" w14:textId="77777777" w:rsidR="00C62526" w:rsidRDefault="001E589B" w:rsidP="001E589B">
            <w:pPr>
              <w:spacing w:after="0"/>
              <w:rPr>
                <w:rFonts w:ascii="Calibri" w:hAnsi="Calibri"/>
                <w:color w:val="808080" w:themeColor="background1" w:themeShade="80"/>
                <w:sz w:val="16"/>
                <w:szCs w:val="16"/>
              </w:rPr>
            </w:pPr>
            <w:r w:rsidRPr="00C62526">
              <w:rPr>
                <w:rFonts w:ascii="Calibri" w:hAnsi="Calibri"/>
                <w:color w:val="808080" w:themeColor="background1" w:themeShade="80"/>
                <w:sz w:val="16"/>
                <w:szCs w:val="16"/>
              </w:rPr>
              <w:t xml:space="preserve">• </w:t>
            </w:r>
            <w:r w:rsidR="000D1D6B" w:rsidRPr="00C62526">
              <w:rPr>
                <w:rFonts w:ascii="Calibri" w:hAnsi="Calibri"/>
                <w:color w:val="808080" w:themeColor="background1" w:themeShade="80"/>
                <w:sz w:val="16"/>
                <w:szCs w:val="16"/>
              </w:rPr>
              <w:t>Fills/expands papillary dermis</w:t>
            </w:r>
          </w:p>
          <w:p w14:paraId="6FC987AD" w14:textId="22DC1014" w:rsidR="001E589B" w:rsidRPr="00C62526" w:rsidRDefault="00C62526" w:rsidP="001E589B">
            <w:pPr>
              <w:spacing w:after="0"/>
              <w:rPr>
                <w:rFonts w:ascii="Calibri" w:hAnsi="Calibri"/>
                <w:color w:val="808080" w:themeColor="background1" w:themeShade="80"/>
                <w:sz w:val="16"/>
                <w:szCs w:val="16"/>
              </w:rPr>
            </w:pPr>
            <w:r>
              <w:rPr>
                <w:rFonts w:ascii="Calibri" w:hAnsi="Calibri"/>
                <w:color w:val="808080" w:themeColor="background1" w:themeShade="80"/>
                <w:sz w:val="16"/>
                <w:szCs w:val="16"/>
              </w:rPr>
              <w:t xml:space="preserve">  </w:t>
            </w:r>
            <w:r w:rsidR="000D1D6B" w:rsidRPr="00C62526">
              <w:rPr>
                <w:rFonts w:ascii="Calibri" w:hAnsi="Calibri"/>
                <w:color w:val="808080" w:themeColor="background1" w:themeShade="80"/>
                <w:sz w:val="16"/>
                <w:szCs w:val="16"/>
              </w:rPr>
              <w:t xml:space="preserve"> (Level 3)</w:t>
            </w:r>
          </w:p>
          <w:p w14:paraId="6D7EA39E" w14:textId="77777777" w:rsidR="00C62526" w:rsidRDefault="001E589B" w:rsidP="001E589B">
            <w:pPr>
              <w:spacing w:after="0"/>
              <w:rPr>
                <w:rFonts w:ascii="Calibri" w:hAnsi="Calibri"/>
                <w:color w:val="808080" w:themeColor="background1" w:themeShade="80"/>
                <w:sz w:val="16"/>
                <w:szCs w:val="16"/>
              </w:rPr>
            </w:pPr>
            <w:r w:rsidRPr="00C62526">
              <w:rPr>
                <w:rFonts w:ascii="Calibri" w:hAnsi="Calibri"/>
                <w:color w:val="808080" w:themeColor="background1" w:themeShade="80"/>
                <w:sz w:val="16"/>
                <w:szCs w:val="16"/>
              </w:rPr>
              <w:t>•</w:t>
            </w:r>
            <w:r w:rsidR="000D1D6B" w:rsidRPr="00C62526">
              <w:rPr>
                <w:rFonts w:ascii="Calibri" w:hAnsi="Calibri"/>
                <w:color w:val="808080" w:themeColor="background1" w:themeShade="80"/>
                <w:sz w:val="16"/>
                <w:szCs w:val="16"/>
              </w:rPr>
              <w:t xml:space="preserve"> Infiltrates into reticular dermis</w:t>
            </w:r>
          </w:p>
          <w:p w14:paraId="2166DAAE" w14:textId="0ADEA4D4" w:rsidR="001E589B" w:rsidRPr="00C62526" w:rsidRDefault="00C62526" w:rsidP="001E589B">
            <w:pPr>
              <w:spacing w:after="0"/>
              <w:rPr>
                <w:rFonts w:ascii="Calibri" w:hAnsi="Calibri"/>
                <w:color w:val="808080" w:themeColor="background1" w:themeShade="80"/>
                <w:sz w:val="16"/>
                <w:szCs w:val="16"/>
              </w:rPr>
            </w:pPr>
            <w:r>
              <w:rPr>
                <w:rFonts w:ascii="Calibri" w:hAnsi="Calibri"/>
                <w:color w:val="808080" w:themeColor="background1" w:themeShade="80"/>
                <w:sz w:val="16"/>
                <w:szCs w:val="16"/>
              </w:rPr>
              <w:t xml:space="preserve">  </w:t>
            </w:r>
            <w:r w:rsidR="000D1D6B" w:rsidRPr="00C62526">
              <w:rPr>
                <w:rFonts w:ascii="Calibri" w:hAnsi="Calibri"/>
                <w:color w:val="808080" w:themeColor="background1" w:themeShade="80"/>
                <w:sz w:val="16"/>
                <w:szCs w:val="16"/>
              </w:rPr>
              <w:t xml:space="preserve"> (Level 4)</w:t>
            </w:r>
          </w:p>
          <w:p w14:paraId="5889C8FA" w14:textId="77777777" w:rsidR="00C62526" w:rsidRDefault="001E589B" w:rsidP="004F24E2">
            <w:pPr>
              <w:spacing w:after="0"/>
              <w:rPr>
                <w:rFonts w:ascii="Calibri" w:hAnsi="Calibri"/>
                <w:color w:val="808080" w:themeColor="background1" w:themeShade="80"/>
                <w:sz w:val="16"/>
                <w:szCs w:val="16"/>
              </w:rPr>
            </w:pPr>
            <w:r w:rsidRPr="00C62526">
              <w:rPr>
                <w:rFonts w:ascii="Calibri" w:hAnsi="Calibri"/>
                <w:color w:val="808080" w:themeColor="background1" w:themeShade="80"/>
                <w:sz w:val="16"/>
                <w:szCs w:val="16"/>
              </w:rPr>
              <w:t>•</w:t>
            </w:r>
            <w:r w:rsidR="004F24E2" w:rsidRPr="00C62526">
              <w:rPr>
                <w:rFonts w:ascii="Calibri" w:hAnsi="Calibri"/>
                <w:color w:val="808080" w:themeColor="background1" w:themeShade="80"/>
                <w:sz w:val="16"/>
                <w:szCs w:val="16"/>
              </w:rPr>
              <w:t xml:space="preserve"> </w:t>
            </w:r>
            <w:r w:rsidR="000D1D6B" w:rsidRPr="00C62526">
              <w:rPr>
                <w:rFonts w:ascii="Calibri" w:hAnsi="Calibri"/>
                <w:color w:val="808080" w:themeColor="background1" w:themeShade="80"/>
                <w:sz w:val="16"/>
                <w:szCs w:val="16"/>
              </w:rPr>
              <w:t xml:space="preserve">Infiltrates into subcutaneous fat </w:t>
            </w:r>
          </w:p>
          <w:p w14:paraId="01E00F2B" w14:textId="26D54404" w:rsidR="004A3987" w:rsidRPr="00194122" w:rsidRDefault="00C62526" w:rsidP="004F24E2">
            <w:pPr>
              <w:spacing w:after="0"/>
              <w:rPr>
                <w:rFonts w:ascii="Calibri" w:hAnsi="Calibri"/>
                <w:color w:val="000000"/>
                <w:sz w:val="16"/>
                <w:szCs w:val="16"/>
              </w:rPr>
            </w:pPr>
            <w:r>
              <w:rPr>
                <w:rFonts w:ascii="Calibri" w:hAnsi="Calibri"/>
                <w:color w:val="808080" w:themeColor="background1" w:themeShade="80"/>
                <w:sz w:val="16"/>
                <w:szCs w:val="16"/>
              </w:rPr>
              <w:t xml:space="preserve">   </w:t>
            </w:r>
            <w:r w:rsidR="000D1D6B" w:rsidRPr="00C62526">
              <w:rPr>
                <w:rFonts w:ascii="Calibri" w:hAnsi="Calibri"/>
                <w:color w:val="808080" w:themeColor="background1" w:themeShade="80"/>
                <w:sz w:val="16"/>
                <w:szCs w:val="16"/>
              </w:rPr>
              <w:t>(Level 5)</w:t>
            </w:r>
          </w:p>
        </w:tc>
        <w:tc>
          <w:tcPr>
            <w:tcW w:w="8221" w:type="dxa"/>
            <w:tcBorders>
              <w:top w:val="nil"/>
              <w:left w:val="nil"/>
              <w:bottom w:val="single" w:sz="4" w:space="0" w:color="auto"/>
              <w:right w:val="single" w:sz="4" w:space="0" w:color="auto"/>
            </w:tcBorders>
            <w:shd w:val="clear" w:color="auto" w:fill="auto"/>
          </w:tcPr>
          <w:p w14:paraId="0BB2A2D1" w14:textId="5B32AD9B" w:rsidR="00C84D1F" w:rsidRDefault="00C84D1F" w:rsidP="004C287E">
            <w:pPr>
              <w:spacing w:after="0" w:line="240" w:lineRule="auto"/>
              <w:rPr>
                <w:rFonts w:ascii="Calibri" w:hAnsi="Calibri"/>
                <w:color w:val="000000" w:themeColor="text1"/>
                <w:sz w:val="16"/>
                <w:szCs w:val="16"/>
              </w:rPr>
            </w:pPr>
            <w:r w:rsidRPr="00C84D1F">
              <w:rPr>
                <w:rFonts w:ascii="Calibri" w:hAnsi="Calibri"/>
                <w:color w:val="000000" w:themeColor="text1"/>
                <w:sz w:val="16"/>
                <w:szCs w:val="16"/>
              </w:rPr>
              <w:t>Clark-McGovern level may provide useful prognostic information if an accurate Breslow thickness cannot be determined e.g., where the specimen has been tangentially sectioned. Most evidence suggests that the Breslow thickness of a melanoma is a more accurate prognostic indicator than the Clark level.</w:t>
            </w:r>
            <w:hyperlink w:anchor="_ENREF_1" w:tooltip="Azzola, 2003 #118" w:history="1">
              <w:r w:rsidRPr="00C84D1F">
                <w:rPr>
                  <w:rStyle w:val="Hyperlink"/>
                  <w:rFonts w:ascii="Calibri" w:hAnsi="Calibri"/>
                  <w:color w:val="000000" w:themeColor="text1"/>
                  <w:sz w:val="16"/>
                  <w:szCs w:val="16"/>
                  <w:u w:val="none"/>
                </w:rPr>
                <w:fldChar w:fldCharType="begin"/>
              </w:r>
              <w:r w:rsidRPr="00C84D1F">
                <w:rPr>
                  <w:rStyle w:val="Hyperlink"/>
                  <w:rFonts w:ascii="Calibri" w:hAnsi="Calibri"/>
                  <w:color w:val="000000" w:themeColor="text1"/>
                  <w:sz w:val="16"/>
                  <w:szCs w:val="16"/>
                  <w:u w:val="none"/>
                </w:rPr>
                <w:instrText xml:space="preserve"> ADDIN EN.CITE &lt;EndNote&gt;&lt;Cite&gt;&lt;Author&gt;Azzola&lt;/Author&gt;&lt;Year&gt;2003&lt;/Year&gt;&lt;RecNum&gt;118&lt;/RecNum&gt;&lt;DisplayText&gt;&lt;style face="superscript"&gt;1&lt;/style&gt;&lt;/DisplayText&gt;&lt;record&gt;&lt;rec-number&gt;118&lt;/rec-number&gt;&lt;foreign-keys&gt;&lt;key app="EN" db-id="20defpxt3as20tew5zepsdts5xe2att2e2va" timestamp="0"&gt;118&lt;/key&gt;&lt;/foreign-keys&gt;&lt;ref-type name="Journal Article"&gt;17&lt;/ref-type&gt;&lt;contributors&gt;&lt;authors&gt;&lt;author&gt;Azzola, M. F.&lt;/author&gt;&lt;author&gt;Shaw, H. M.&lt;/author&gt;&lt;author&gt;Thompson, J. F.&lt;/author&gt;&lt;author&gt;Soong, S-J.&lt;/author&gt;&lt;author&gt;Scolyer, R. A.&lt;/author&gt;&lt;author&gt;Watson, G. F.&lt;/author&gt;&lt;author&gt;Colman, M. H.&lt;/author&gt;&lt;author&gt;Zhang, Y.&lt;/author&gt;&lt;/authors&gt;&lt;/contributors&gt;&lt;titles&gt;&lt;title&gt;Tumor mitotic rate is a more powerful prognostic indicator than ulceration in patients with primary cutaneous melanoma. Analysis of 3661 patients from a single center&lt;/title&gt;&lt;secondary-title&gt;Cancer&lt;/secondary-title&gt;&lt;/titles&gt;&lt;periodical&gt;&lt;full-title&gt;Cancer&lt;/full-title&gt;&lt;/periodical&gt;&lt;pages&gt;1488–1498&lt;/pages&gt;&lt;volume&gt;97&lt;/volume&gt;&lt;number&gt;6&lt;/number&gt;&lt;dates&gt;&lt;year&gt;2003&lt;/year&gt;&lt;/dates&gt;&lt;urls&gt;&lt;/urls&gt;&lt;/record&gt;&lt;/Cite&gt;&lt;/EndNote&gt;</w:instrText>
              </w:r>
              <w:r w:rsidRPr="00C84D1F">
                <w:rPr>
                  <w:rStyle w:val="Hyperlink"/>
                  <w:rFonts w:ascii="Calibri" w:hAnsi="Calibri"/>
                  <w:color w:val="000000" w:themeColor="text1"/>
                  <w:sz w:val="16"/>
                  <w:szCs w:val="16"/>
                  <w:u w:val="none"/>
                </w:rPr>
                <w:fldChar w:fldCharType="separate"/>
              </w:r>
              <w:r w:rsidRPr="00C84D1F">
                <w:rPr>
                  <w:rStyle w:val="Hyperlink"/>
                  <w:rFonts w:ascii="Calibri" w:hAnsi="Calibri"/>
                  <w:color w:val="000000" w:themeColor="text1"/>
                  <w:sz w:val="16"/>
                  <w:szCs w:val="16"/>
                  <w:u w:val="none"/>
                  <w:vertAlign w:val="superscript"/>
                </w:rPr>
                <w:t>1</w:t>
              </w:r>
              <w:r w:rsidRPr="00C84D1F">
                <w:rPr>
                  <w:rStyle w:val="Hyperlink"/>
                  <w:rFonts w:ascii="Calibri" w:hAnsi="Calibri"/>
                  <w:color w:val="000000" w:themeColor="text1"/>
                  <w:sz w:val="16"/>
                  <w:szCs w:val="16"/>
                  <w:u w:val="none"/>
                </w:rPr>
                <w:fldChar w:fldCharType="end"/>
              </w:r>
            </w:hyperlink>
            <w:r w:rsidRPr="00C84D1F">
              <w:rPr>
                <w:rFonts w:ascii="Calibri" w:hAnsi="Calibri"/>
                <w:color w:val="000000" w:themeColor="text1"/>
                <w:sz w:val="16"/>
                <w:szCs w:val="16"/>
              </w:rPr>
              <w:t xml:space="preserve"> In the 8</w:t>
            </w:r>
            <w:r w:rsidRPr="00C84D1F">
              <w:rPr>
                <w:rFonts w:ascii="Calibri" w:hAnsi="Calibri"/>
                <w:color w:val="000000" w:themeColor="text1"/>
                <w:sz w:val="16"/>
                <w:szCs w:val="16"/>
                <w:vertAlign w:val="superscript"/>
              </w:rPr>
              <w:t>th</w:t>
            </w:r>
            <w:r w:rsidRPr="00C84D1F">
              <w:rPr>
                <w:rFonts w:ascii="Calibri" w:hAnsi="Calibri"/>
                <w:color w:val="000000" w:themeColor="text1"/>
                <w:sz w:val="16"/>
                <w:szCs w:val="16"/>
              </w:rPr>
              <w:t xml:space="preserve"> edition of the AJCC/UICC melanoma staging system, Clark level is not used as a primary criterion for the definition of T1b tumours (which are now defined by the presence of ulceration in a tumour &lt;0.8 mm or 0.8-1.0 mm thickness with or without ulceration) except in the instance referred to above (e.g., occasionally mal-embedded lesions where no accurate measurement of thickness is possible).</w:t>
            </w:r>
            <w:hyperlink w:anchor="_ENREF_2" w:tooltip="Edge SE, 2010 #504" w:history="1">
              <w:r w:rsidRPr="00C84D1F">
                <w:rPr>
                  <w:rStyle w:val="Hyperlink"/>
                  <w:rFonts w:ascii="Calibri" w:hAnsi="Calibri"/>
                  <w:color w:val="000000" w:themeColor="text1"/>
                  <w:sz w:val="16"/>
                  <w:szCs w:val="16"/>
                  <w:u w:val="none"/>
                </w:rPr>
                <w:fldChar w:fldCharType="begin">
                  <w:fldData xml:space="preserve">PEVuZE5vdGU+PENpdGU+PEF1dGhvcj5FZGdlIFNFPC9BdXRob3I+PFllYXI+MjAxMDwvWWVhcj48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=
</w:fldData>
                </w:fldChar>
              </w:r>
              <w:r w:rsidRPr="00C84D1F">
                <w:rPr>
                  <w:rStyle w:val="Hyperlink"/>
                  <w:rFonts w:ascii="Calibri" w:hAnsi="Calibri"/>
                  <w:color w:val="000000" w:themeColor="text1"/>
                  <w:sz w:val="16"/>
                  <w:szCs w:val="16"/>
                  <w:u w:val="none"/>
                </w:rPr>
                <w:instrText xml:space="preserve"> ADDIN EN.CITE </w:instrText>
              </w:r>
              <w:r w:rsidRPr="00C84D1F">
                <w:rPr>
                  <w:rStyle w:val="Hyperlink"/>
                  <w:rFonts w:ascii="Calibri" w:hAnsi="Calibri"/>
                  <w:color w:val="000000" w:themeColor="text1"/>
                  <w:sz w:val="16"/>
                  <w:szCs w:val="16"/>
                  <w:u w:val="none"/>
                </w:rPr>
                <w:fldChar w:fldCharType="begin">
                  <w:fldData xml:space="preserve">PEVuZE5vdGU+PENpdGU+PEF1dGhvcj5FZGdlIFNFPC9BdXRob3I+PFllYXI+MjAxMDwvWWVhcj48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=
</w:fldData>
                </w:fldChar>
              </w:r>
              <w:r w:rsidRPr="00C84D1F">
                <w:rPr>
                  <w:rStyle w:val="Hyperlink"/>
                  <w:rFonts w:ascii="Calibri" w:hAnsi="Calibri"/>
                  <w:color w:val="000000" w:themeColor="text1"/>
                  <w:sz w:val="16"/>
                  <w:szCs w:val="16"/>
                  <w:u w:val="none"/>
                </w:rPr>
                <w:instrText xml:space="preserve"> ADDIN EN.CITE.DATA </w:instrText>
              </w:r>
              <w:r w:rsidRPr="00C84D1F">
                <w:rPr>
                  <w:rStyle w:val="Hyperlink"/>
                  <w:rFonts w:ascii="Calibri" w:hAnsi="Calibri"/>
                  <w:color w:val="000000" w:themeColor="text1"/>
                  <w:sz w:val="16"/>
                  <w:szCs w:val="16"/>
                  <w:u w:val="none"/>
                </w:rPr>
              </w:r>
              <w:r w:rsidRPr="00C84D1F">
                <w:rPr>
                  <w:rStyle w:val="Hyperlink"/>
                  <w:rFonts w:ascii="Calibri" w:hAnsi="Calibri"/>
                  <w:color w:val="000000" w:themeColor="text1"/>
                  <w:sz w:val="16"/>
                  <w:szCs w:val="16"/>
                  <w:u w:val="none"/>
                </w:rPr>
                <w:fldChar w:fldCharType="end"/>
              </w:r>
              <w:r w:rsidRPr="00C84D1F">
                <w:rPr>
                  <w:rStyle w:val="Hyperlink"/>
                  <w:rFonts w:ascii="Calibri" w:hAnsi="Calibri"/>
                  <w:color w:val="000000" w:themeColor="text1"/>
                  <w:sz w:val="16"/>
                  <w:szCs w:val="16"/>
                  <w:u w:val="none"/>
                </w:rPr>
              </w:r>
              <w:r w:rsidRPr="00C84D1F">
                <w:rPr>
                  <w:rStyle w:val="Hyperlink"/>
                  <w:rFonts w:ascii="Calibri" w:hAnsi="Calibri"/>
                  <w:color w:val="000000" w:themeColor="text1"/>
                  <w:sz w:val="16"/>
                  <w:szCs w:val="16"/>
                  <w:u w:val="none"/>
                </w:rPr>
                <w:fldChar w:fldCharType="separate"/>
              </w:r>
              <w:r w:rsidRPr="00C84D1F">
                <w:rPr>
                  <w:rStyle w:val="Hyperlink"/>
                  <w:rFonts w:ascii="Calibri" w:hAnsi="Calibri"/>
                  <w:color w:val="000000" w:themeColor="text1"/>
                  <w:sz w:val="16"/>
                  <w:szCs w:val="16"/>
                  <w:u w:val="none"/>
                  <w:vertAlign w:val="superscript"/>
                </w:rPr>
                <w:t>2-4</w:t>
              </w:r>
              <w:r w:rsidRPr="00C84D1F">
                <w:rPr>
                  <w:rStyle w:val="Hyperlink"/>
                  <w:rFonts w:ascii="Calibri" w:hAnsi="Calibri"/>
                  <w:color w:val="000000" w:themeColor="text1"/>
                  <w:sz w:val="16"/>
                  <w:szCs w:val="16"/>
                  <w:u w:val="none"/>
                </w:rPr>
                <w:fldChar w:fldCharType="end"/>
              </w:r>
            </w:hyperlink>
            <w:r w:rsidRPr="00C84D1F">
              <w:rPr>
                <w:rFonts w:ascii="Calibri" w:hAnsi="Calibri"/>
                <w:color w:val="000000" w:themeColor="text1"/>
                <w:sz w:val="16"/>
                <w:szCs w:val="16"/>
              </w:rPr>
              <w:t xml:space="preserve"> It is also recommended that alphanumeric numbers be used to specify each of the Clark levels, rather than using the traditional Roman</w:t>
            </w:r>
            <w:r w:rsidR="004C287E">
              <w:rPr>
                <w:rFonts w:ascii="Calibri" w:hAnsi="Calibri"/>
                <w:color w:val="000000" w:themeColor="text1"/>
                <w:sz w:val="16"/>
                <w:szCs w:val="16"/>
              </w:rPr>
              <w:t xml:space="preserve">  </w:t>
            </w:r>
            <w:r w:rsidRPr="00C84D1F">
              <w:rPr>
                <w:rFonts w:ascii="Calibri" w:hAnsi="Calibri"/>
                <w:color w:val="000000" w:themeColor="text1"/>
                <w:sz w:val="16"/>
                <w:szCs w:val="16"/>
              </w:rPr>
              <w:t xml:space="preserve"> numerals to avoid confusion of Clark level with tumour stage.</w:t>
            </w:r>
          </w:p>
          <w:p w14:paraId="5F1CD643" w14:textId="77777777" w:rsidR="00C84D1F" w:rsidRPr="00C84D1F" w:rsidRDefault="00C84D1F" w:rsidP="004C287E">
            <w:pPr>
              <w:spacing w:after="0" w:line="240" w:lineRule="auto"/>
              <w:rPr>
                <w:rFonts w:ascii="Calibri" w:hAnsi="Calibri"/>
                <w:color w:val="000000" w:themeColor="text1"/>
                <w:sz w:val="16"/>
                <w:szCs w:val="16"/>
              </w:rPr>
            </w:pPr>
          </w:p>
          <w:p w14:paraId="7054AADC" w14:textId="77777777" w:rsidR="00C84D1F" w:rsidRPr="00C84D1F" w:rsidRDefault="00C84D1F" w:rsidP="004C287E">
            <w:pPr>
              <w:spacing w:after="0" w:line="240" w:lineRule="auto"/>
              <w:rPr>
                <w:rFonts w:ascii="Calibri" w:hAnsi="Calibri"/>
                <w:b/>
                <w:color w:val="000000"/>
                <w:sz w:val="16"/>
                <w:szCs w:val="16"/>
              </w:rPr>
            </w:pPr>
            <w:r w:rsidRPr="00C84D1F">
              <w:rPr>
                <w:rFonts w:ascii="Calibri" w:hAnsi="Calibri"/>
                <w:b/>
                <w:color w:val="000000"/>
                <w:sz w:val="16"/>
                <w:szCs w:val="16"/>
              </w:rPr>
              <w:t>References</w:t>
            </w:r>
          </w:p>
          <w:p w14:paraId="7B2BA55E" w14:textId="77777777" w:rsidR="00C84D1F" w:rsidRPr="00C84D1F" w:rsidRDefault="00C84D1F" w:rsidP="004C287E">
            <w:pPr>
              <w:spacing w:after="0" w:line="240" w:lineRule="auto"/>
              <w:rPr>
                <w:rFonts w:ascii="Calibri" w:hAnsi="Calibri"/>
                <w:color w:val="000000"/>
                <w:sz w:val="16"/>
                <w:szCs w:val="16"/>
                <w:lang w:val="en-US"/>
              </w:rPr>
            </w:pPr>
            <w:r w:rsidRPr="00C84D1F">
              <w:rPr>
                <w:rFonts w:ascii="Calibri" w:hAnsi="Calibri"/>
                <w:color w:val="000000"/>
                <w:sz w:val="16"/>
                <w:szCs w:val="16"/>
                <w:lang w:val="en-US"/>
              </w:rPr>
              <w:fldChar w:fldCharType="begin"/>
            </w:r>
            <w:r w:rsidRPr="00C84D1F">
              <w:rPr>
                <w:rFonts w:ascii="Calibri" w:hAnsi="Calibri"/>
                <w:color w:val="000000"/>
                <w:sz w:val="16"/>
                <w:szCs w:val="16"/>
                <w:lang w:val="en-US"/>
              </w:rPr>
              <w:instrText xml:space="preserve"> ADDIN EN.REFLIST </w:instrText>
            </w:r>
            <w:r w:rsidRPr="00C84D1F">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C84D1F">
              <w:rPr>
                <w:rFonts w:ascii="Calibri" w:hAnsi="Calibri"/>
                <w:color w:val="000000"/>
                <w:sz w:val="16"/>
                <w:szCs w:val="16"/>
                <w:lang w:val="en-US"/>
              </w:rPr>
              <w:t xml:space="preserve">Azzola MF, Shaw HM, Thompson JF, Soong S-J, Scolyer RA, Watson GF, Colman MH and Zhang Y (2003). Tumor mitotic rate is a more powerful prognostic indicator than ulceration in patients with primary cutaneous melanoma. Analysis of 3661 patients from a single center. </w:t>
            </w:r>
            <w:r w:rsidRPr="00C84D1F">
              <w:rPr>
                <w:rFonts w:ascii="Calibri" w:hAnsi="Calibri"/>
                <w:i/>
                <w:color w:val="000000"/>
                <w:sz w:val="16"/>
                <w:szCs w:val="16"/>
                <w:lang w:val="en-US"/>
              </w:rPr>
              <w:t>Cancer</w:t>
            </w:r>
            <w:r w:rsidRPr="00C84D1F">
              <w:rPr>
                <w:rFonts w:ascii="Calibri" w:hAnsi="Calibri"/>
                <w:color w:val="000000"/>
                <w:sz w:val="16"/>
                <w:szCs w:val="16"/>
                <w:lang w:val="en-US"/>
              </w:rPr>
              <w:t xml:space="preserve"> 97(6):1488–1498.</w:t>
            </w:r>
          </w:p>
          <w:p w14:paraId="5473F345" w14:textId="30AFA7DA" w:rsidR="00C84D1F" w:rsidRDefault="00C84D1F"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2 </w:t>
            </w:r>
            <w:r w:rsidRPr="00C84D1F">
              <w:rPr>
                <w:rFonts w:ascii="Calibri" w:hAnsi="Calibri"/>
                <w:color w:val="000000"/>
                <w:sz w:val="16"/>
                <w:szCs w:val="16"/>
                <w:lang w:val="en-US"/>
              </w:rPr>
              <w:t>Edge SE, Byrd DR, Compton CC, Fritz AG, Greene FL and Trotti A (eds) (2010).</w:t>
            </w:r>
            <w:r w:rsidRPr="00C84D1F">
              <w:rPr>
                <w:rFonts w:ascii="Calibri" w:hAnsi="Calibri"/>
                <w:i/>
                <w:color w:val="000000"/>
                <w:sz w:val="16"/>
                <w:szCs w:val="16"/>
                <w:lang w:val="en-US"/>
              </w:rPr>
              <w:t xml:space="preserve"> AJCC Cancer Staging Manual 7th ed.</w:t>
            </w:r>
            <w:r w:rsidRPr="00C84D1F">
              <w:rPr>
                <w:rFonts w:ascii="Calibri" w:hAnsi="Calibri"/>
                <w:color w:val="000000"/>
                <w:sz w:val="16"/>
                <w:szCs w:val="16"/>
                <w:lang w:val="en-US"/>
              </w:rPr>
              <w:t>, New York, NY.: Springer.</w:t>
            </w:r>
          </w:p>
          <w:p w14:paraId="7F487C19" w14:textId="77777777" w:rsidR="00C84D1F" w:rsidRPr="00C84D1F" w:rsidRDefault="00C84D1F" w:rsidP="004C287E">
            <w:pPr>
              <w:spacing w:after="0" w:line="240" w:lineRule="auto"/>
              <w:rPr>
                <w:rFonts w:ascii="Calibri" w:hAnsi="Calibri"/>
                <w:color w:val="000000"/>
                <w:sz w:val="16"/>
                <w:szCs w:val="16"/>
                <w:lang w:val="en-US"/>
              </w:rPr>
            </w:pPr>
            <w:r>
              <w:rPr>
                <w:rFonts w:ascii="Calibri" w:hAnsi="Calibri"/>
                <w:color w:val="000000"/>
                <w:sz w:val="16"/>
                <w:szCs w:val="16"/>
                <w:lang w:val="en-US"/>
              </w:rPr>
              <w:t xml:space="preserve">3 </w:t>
            </w:r>
            <w:r w:rsidRPr="00C84D1F">
              <w:rPr>
                <w:rFonts w:ascii="Calibri" w:hAnsi="Calibri"/>
                <w:color w:val="000000"/>
                <w:sz w:val="16"/>
                <w:szCs w:val="16"/>
                <w:lang w:val="en-US"/>
              </w:rPr>
              <w:t xml:space="preserve">Kelly J, Sagebiel R, Clyman S and Blois M (1985). Thin level IV malignant melanoma — a subset in which level is the major prognostic indicator. </w:t>
            </w:r>
            <w:r w:rsidRPr="00C84D1F">
              <w:rPr>
                <w:rFonts w:ascii="Calibri" w:hAnsi="Calibri"/>
                <w:i/>
                <w:color w:val="000000"/>
                <w:sz w:val="16"/>
                <w:szCs w:val="16"/>
                <w:lang w:val="en-US"/>
              </w:rPr>
              <w:t>Annals of Surgery</w:t>
            </w:r>
            <w:r w:rsidRPr="00C84D1F">
              <w:rPr>
                <w:rFonts w:ascii="Calibri" w:hAnsi="Calibri"/>
                <w:color w:val="000000"/>
                <w:sz w:val="16"/>
                <w:szCs w:val="16"/>
                <w:lang w:val="en-US"/>
              </w:rPr>
              <w:t xml:space="preserve"> 202(1):98–103.</w:t>
            </w:r>
          </w:p>
          <w:p w14:paraId="1ACDC9B7" w14:textId="77777777" w:rsidR="004A3987" w:rsidRPr="00FC6619" w:rsidRDefault="00C84D1F" w:rsidP="002D60D9">
            <w:pPr>
              <w:spacing w:after="100" w:line="240" w:lineRule="auto"/>
              <w:rPr>
                <w:rFonts w:ascii="Calibri" w:hAnsi="Calibri"/>
                <w:color w:val="000000"/>
                <w:sz w:val="16"/>
                <w:szCs w:val="16"/>
              </w:rPr>
            </w:pPr>
            <w:r>
              <w:rPr>
                <w:rFonts w:ascii="Calibri" w:hAnsi="Calibri"/>
                <w:color w:val="000000"/>
                <w:sz w:val="16"/>
                <w:szCs w:val="16"/>
                <w:lang w:val="en-US"/>
              </w:rPr>
              <w:t xml:space="preserve">4 </w:t>
            </w:r>
            <w:r w:rsidRPr="00C84D1F">
              <w:rPr>
                <w:rFonts w:ascii="Calibri" w:hAnsi="Calibri"/>
                <w:color w:val="000000"/>
                <w:sz w:val="16"/>
                <w:szCs w:val="16"/>
                <w:lang w:val="en-US"/>
              </w:rPr>
              <w:t xml:space="preserve">Balch CM, Soong SJ, Gershenwald JE, Thompson JF, Reintgen DS, Cascinelli N, Urist M, McMasters KM, Ross MI, Kirkwood JM, Atkins MB, Thompson JA, Coit DG, Byrd D, Desmond R, Zhang Y, Liu PY, Lyman GH and Morabito A (2001). Prognostic factors analysis of 17,600 melanoma patients: validation of the American Joint Committee on Cancer melanoma staging system. </w:t>
            </w:r>
            <w:r w:rsidRPr="00C84D1F">
              <w:rPr>
                <w:rFonts w:ascii="Calibri" w:hAnsi="Calibri"/>
                <w:i/>
                <w:color w:val="000000"/>
                <w:sz w:val="16"/>
                <w:szCs w:val="16"/>
                <w:lang w:val="en-US"/>
              </w:rPr>
              <w:t>Journal of Clinical Oncology</w:t>
            </w:r>
            <w:r w:rsidRPr="00C84D1F">
              <w:rPr>
                <w:rFonts w:ascii="Calibri" w:hAnsi="Calibri"/>
                <w:color w:val="000000"/>
                <w:sz w:val="16"/>
                <w:szCs w:val="16"/>
                <w:lang w:val="en-US"/>
              </w:rPr>
              <w:t xml:space="preserve"> 19(16):3622–3634.</w:t>
            </w:r>
            <w:r w:rsidRPr="00C84D1F">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C0240E" w14:textId="77777777" w:rsidR="004A3987" w:rsidRPr="00FC6619" w:rsidRDefault="004A3987" w:rsidP="00181A22">
            <w:pPr>
              <w:rPr>
                <w:rFonts w:ascii="Calibri" w:hAnsi="Calibri"/>
                <w:color w:val="000000"/>
                <w:sz w:val="16"/>
                <w:szCs w:val="16"/>
              </w:rPr>
            </w:pPr>
          </w:p>
        </w:tc>
      </w:tr>
      <w:tr w:rsidR="008D5204" w14:paraId="11303C57"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3787B8D" w14:textId="77777777" w:rsidR="008D5204" w:rsidRPr="00A05404" w:rsidRDefault="008D5204"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2899F4" w14:textId="77777777" w:rsidR="008D5204" w:rsidRPr="00E92014" w:rsidRDefault="008D5204" w:rsidP="001D26E3">
            <w:pPr>
              <w:autoSpaceDE w:val="0"/>
              <w:autoSpaceDN w:val="0"/>
              <w:adjustRightInd w:val="0"/>
              <w:spacing w:after="40" w:line="181" w:lineRule="atLeast"/>
              <w:rPr>
                <w:rFonts w:ascii="Calibri" w:hAnsi="Calibri"/>
                <w:color w:val="000000"/>
                <w:sz w:val="16"/>
                <w:szCs w:val="16"/>
              </w:rPr>
            </w:pPr>
            <w:r w:rsidRPr="008D5204">
              <w:rPr>
                <w:rFonts w:ascii="Calibri" w:hAnsi="Calibri"/>
                <w:color w:val="000000"/>
                <w:sz w:val="16"/>
                <w:szCs w:val="16"/>
              </w:rPr>
              <w:t>LYMPHOVASCULAR INVASION</w:t>
            </w:r>
          </w:p>
        </w:tc>
        <w:tc>
          <w:tcPr>
            <w:tcW w:w="2836" w:type="dxa"/>
            <w:tcBorders>
              <w:top w:val="nil"/>
              <w:left w:val="nil"/>
              <w:bottom w:val="single" w:sz="4" w:space="0" w:color="auto"/>
              <w:right w:val="single" w:sz="4" w:space="0" w:color="auto"/>
            </w:tcBorders>
            <w:shd w:val="clear" w:color="auto" w:fill="auto"/>
          </w:tcPr>
          <w:p w14:paraId="20A6F54B" w14:textId="77777777" w:rsidR="008D5204" w:rsidRPr="008D5204" w:rsidRDefault="008D5204" w:rsidP="008D5204">
            <w:pPr>
              <w:spacing w:after="0"/>
              <w:rPr>
                <w:rFonts w:ascii="Calibri" w:hAnsi="Calibri"/>
                <w:color w:val="000000"/>
                <w:sz w:val="16"/>
                <w:szCs w:val="16"/>
              </w:rPr>
            </w:pPr>
            <w:r w:rsidRPr="008D5204">
              <w:rPr>
                <w:rFonts w:ascii="Calibri" w:hAnsi="Calibri"/>
                <w:color w:val="000000"/>
                <w:sz w:val="16"/>
                <w:szCs w:val="16"/>
              </w:rPr>
              <w:t>Single selection value list:</w:t>
            </w:r>
          </w:p>
          <w:p w14:paraId="401CF4F2" w14:textId="77777777" w:rsidR="008D5204" w:rsidRPr="008D5204" w:rsidRDefault="008D5204" w:rsidP="008D5204">
            <w:pPr>
              <w:spacing w:after="0"/>
              <w:rPr>
                <w:rFonts w:ascii="Calibri" w:hAnsi="Calibri"/>
                <w:color w:val="000000"/>
                <w:sz w:val="16"/>
                <w:szCs w:val="16"/>
              </w:rPr>
            </w:pPr>
            <w:r w:rsidRPr="008D5204">
              <w:rPr>
                <w:rFonts w:ascii="Calibri" w:hAnsi="Calibri"/>
                <w:color w:val="000000"/>
                <w:sz w:val="16"/>
                <w:szCs w:val="16"/>
              </w:rPr>
              <w:t>• Not identified</w:t>
            </w:r>
          </w:p>
          <w:p w14:paraId="31EDB252" w14:textId="77777777" w:rsidR="008D5204" w:rsidRPr="008D5204" w:rsidRDefault="008D5204" w:rsidP="008D5204">
            <w:pPr>
              <w:spacing w:after="0"/>
              <w:rPr>
                <w:rFonts w:ascii="Calibri" w:hAnsi="Calibri"/>
                <w:color w:val="000000"/>
                <w:sz w:val="16"/>
                <w:szCs w:val="16"/>
              </w:rPr>
            </w:pPr>
            <w:r w:rsidRPr="008D5204">
              <w:rPr>
                <w:rFonts w:ascii="Calibri" w:hAnsi="Calibri"/>
                <w:color w:val="000000"/>
                <w:sz w:val="16"/>
                <w:szCs w:val="16"/>
              </w:rPr>
              <w:t>• Present</w:t>
            </w:r>
          </w:p>
          <w:p w14:paraId="06DEB56E" w14:textId="77777777" w:rsidR="008D5204" w:rsidRPr="00194122" w:rsidRDefault="008D5204" w:rsidP="008D5204">
            <w:pPr>
              <w:spacing w:after="0"/>
              <w:rPr>
                <w:rFonts w:ascii="Calibri" w:hAnsi="Calibri"/>
                <w:color w:val="000000"/>
                <w:sz w:val="16"/>
                <w:szCs w:val="16"/>
              </w:rPr>
            </w:pPr>
            <w:r w:rsidRPr="008D5204">
              <w:rPr>
                <w:rFonts w:ascii="Calibri" w:hAnsi="Calibri"/>
                <w:color w:val="000000"/>
                <w:sz w:val="16"/>
                <w:szCs w:val="16"/>
              </w:rPr>
              <w:t>• Indeterminate</w:t>
            </w:r>
          </w:p>
        </w:tc>
        <w:tc>
          <w:tcPr>
            <w:tcW w:w="8221" w:type="dxa"/>
            <w:tcBorders>
              <w:top w:val="nil"/>
              <w:left w:val="nil"/>
              <w:bottom w:val="single" w:sz="4" w:space="0" w:color="auto"/>
              <w:right w:val="single" w:sz="4" w:space="0" w:color="auto"/>
            </w:tcBorders>
            <w:shd w:val="clear" w:color="auto" w:fill="auto"/>
          </w:tcPr>
          <w:p w14:paraId="28E2F4EF" w14:textId="77777777" w:rsidR="008D5204" w:rsidRPr="008D5204" w:rsidRDefault="008D5204" w:rsidP="002D60D9">
            <w:pPr>
              <w:spacing w:after="0" w:line="240" w:lineRule="auto"/>
              <w:rPr>
                <w:rFonts w:ascii="Calibri" w:hAnsi="Calibri"/>
                <w:color w:val="000000" w:themeColor="text1"/>
                <w:sz w:val="16"/>
                <w:szCs w:val="16"/>
              </w:rPr>
            </w:pPr>
            <w:r w:rsidRPr="008D5204">
              <w:rPr>
                <w:rFonts w:ascii="Calibri" w:hAnsi="Calibri"/>
                <w:color w:val="000000" w:themeColor="text1"/>
                <w:sz w:val="16"/>
                <w:szCs w:val="16"/>
              </w:rPr>
              <w:t>Lymphovascular invasion refers to the presence of melanoma cells within the lumina of blood vessels (termed vascular invasion) or lymphatics (termed lymphatic invasion), or both. Lymphovascular invasion is identified by the demonstration of melanoma cells within the lumina of blood vessels or lymphatics, or both.</w:t>
            </w:r>
          </w:p>
          <w:p w14:paraId="25DB429A" w14:textId="77777777" w:rsidR="008D5204" w:rsidRPr="008D5204" w:rsidRDefault="008D5204" w:rsidP="002D60D9">
            <w:pPr>
              <w:spacing w:after="0" w:line="240" w:lineRule="auto"/>
              <w:rPr>
                <w:rFonts w:ascii="Calibri" w:hAnsi="Calibri"/>
                <w:color w:val="000000" w:themeColor="text1"/>
                <w:sz w:val="16"/>
                <w:szCs w:val="16"/>
              </w:rPr>
            </w:pPr>
            <w:r w:rsidRPr="008D5204">
              <w:rPr>
                <w:rFonts w:ascii="Calibri" w:hAnsi="Calibri"/>
                <w:color w:val="000000" w:themeColor="text1"/>
                <w:sz w:val="16"/>
                <w:szCs w:val="16"/>
              </w:rPr>
              <w:t xml:space="preserve"> </w:t>
            </w:r>
          </w:p>
          <w:p w14:paraId="6796D640" w14:textId="77777777" w:rsidR="008D5204" w:rsidRDefault="008D5204" w:rsidP="002D60D9">
            <w:pPr>
              <w:spacing w:after="0" w:line="240" w:lineRule="auto"/>
              <w:rPr>
                <w:rFonts w:ascii="Calibri" w:hAnsi="Calibri"/>
                <w:color w:val="000000" w:themeColor="text1"/>
                <w:sz w:val="16"/>
                <w:szCs w:val="16"/>
              </w:rPr>
            </w:pPr>
            <w:r w:rsidRPr="008D5204">
              <w:rPr>
                <w:rFonts w:ascii="Calibri" w:hAnsi="Calibri"/>
                <w:color w:val="000000" w:themeColor="text1"/>
                <w:sz w:val="16"/>
                <w:szCs w:val="16"/>
              </w:rPr>
              <w:t>Lymphovascular invasion is recorded as present or absent. It is an uncommon finding in the excision specimens of primary cutaneous melanoma, but is generally regarded as a marker of poor prognosis.</w:t>
            </w:r>
            <w:r w:rsidRPr="008D5204">
              <w:rPr>
                <w:rFonts w:ascii="Calibri" w:hAnsi="Calibri"/>
                <w:color w:val="000000" w:themeColor="text1"/>
                <w:sz w:val="16"/>
                <w:szCs w:val="16"/>
              </w:rPr>
              <w:fldChar w:fldCharType="begin"/>
            </w:r>
            <w:r w:rsidRPr="008D5204">
              <w:rPr>
                <w:rFonts w:ascii="Calibri" w:hAnsi="Calibri"/>
                <w:color w:val="000000" w:themeColor="text1"/>
                <w:sz w:val="16"/>
                <w:szCs w:val="16"/>
              </w:rPr>
              <w:instrText xml:space="preserve"> ADDIN EN.CITE &lt;EndNote&gt;&lt;Cite&gt;&lt;Author&gt;Schmoeckel&lt;/Author&gt;&lt;Year&gt;1983&lt;/Year&gt;&lt;RecNum&gt;159&lt;/RecNum&gt;&lt;DisplayText&gt;&lt;style face="superscript"&gt;1,2&lt;/style&gt;&lt;/DisplayText&gt;&lt;record&gt;&lt;rec-number&gt;159&lt;/rec-number&gt;&lt;foreign-keys&gt;&lt;key app="EN" db-id="20defpxt3as20tew5zepsdts5xe2att2e2va" timestamp="0"&gt;159&lt;/key&gt;&lt;/foreign-keys&gt;&lt;ref-type name="Journal Article"&gt;17&lt;/ref-type&gt;&lt;contributors&gt;&lt;authors&gt;&lt;author&gt;Schmoeckel, C.&lt;/author&gt;&lt;author&gt;Bockelbrink, A.&lt;/author&gt;&lt;author&gt;Bockelbrink, H.&lt;/author&gt;&lt;author&gt;Koutsis, J.&lt;/author&gt;&lt;author&gt;Braun-Falco, O.&lt;/author&gt;&lt;/authors&gt;&lt;/contributors&gt;&lt;titles&gt;&lt;title&gt;Low- and high-risk malignant melanoma. I. Evaluation of clinical and histological prognosticators in 585 cases&lt;/title&gt;&lt;secondary-title&gt;European Journal of Cancer and Clinical Oncology&lt;/secondary-title&gt;&lt;/titles&gt;&lt;pages&gt;227–235&lt;/pages&gt;&lt;volume&gt;19&lt;/volume&gt;&lt;number&gt;2&lt;/number&gt;&lt;dates&gt;&lt;year&gt;1983&lt;/year&gt;&lt;/dates&gt;&lt;urls&gt;&lt;/urls&gt;&lt;/record&gt;&lt;/Cite&gt;&lt;Cite&gt;&lt;Author&gt;Kashani-Sabet&lt;/Author&gt;&lt;Year&gt;2001&lt;/Year&gt;&lt;RecNum&gt;158&lt;/RecNum&gt;&lt;record&gt;&lt;rec-number&gt;158&lt;/rec-number&gt;&lt;foreign-keys&gt;&lt;key app="EN" db-id="20defpxt3as20tew5zepsdts5xe2att2e2va" timestamp="0"&gt;158&lt;/key&gt;&lt;/foreign-keys&gt;&lt;ref-type name="Journal Article"&gt;17&lt;/ref-type&gt;&lt;contributors&gt;&lt;authors&gt;&lt;author&gt;Kashani-Sabet, M.&lt;/author&gt;&lt;author&gt;Sagebiel, R. W.&lt;/author&gt;&lt;author&gt;Ferreira, C. M.&lt;/author&gt;&lt;author&gt;Nosrati, M. &lt;/author&gt;&lt;author&gt;Miller 3rd, J. R.&lt;/author&gt;&lt;/authors&gt;&lt;/contributors&gt;&lt;titles&gt;&lt;title&gt;Vascular involvement in the prognosis of primary cutaneous melanoma&lt;/title&gt;&lt;secondary-title&gt;Archives of Dermatology&lt;/secondary-title&gt;&lt;/titles&gt;&lt;pages&gt;1169–1173&lt;/pages&gt;&lt;volume&gt;137&lt;/volume&gt;&lt;number&gt;9&lt;/number&gt;&lt;dates&gt;&lt;year&gt;2001&lt;/year&gt;&lt;/dates&gt;&lt;urls&gt;&lt;/urls&gt;&lt;/record&gt;&lt;/Cite&gt;&lt;/EndNote&gt;</w:instrText>
            </w:r>
            <w:r w:rsidRPr="008D5204">
              <w:rPr>
                <w:rFonts w:ascii="Calibri" w:hAnsi="Calibri"/>
                <w:color w:val="000000" w:themeColor="text1"/>
                <w:sz w:val="16"/>
                <w:szCs w:val="16"/>
              </w:rPr>
              <w:fldChar w:fldCharType="separate"/>
            </w:r>
            <w:hyperlink w:anchor="_ENREF_1" w:tooltip="Schmoeckel, 1983 #159" w:history="1">
              <w:r w:rsidRPr="008D5204">
                <w:rPr>
                  <w:rStyle w:val="Hyperlink"/>
                  <w:rFonts w:ascii="Calibri" w:hAnsi="Calibri"/>
                  <w:color w:val="000000" w:themeColor="text1"/>
                  <w:sz w:val="16"/>
                  <w:szCs w:val="16"/>
                  <w:u w:val="none"/>
                  <w:vertAlign w:val="superscript"/>
                </w:rPr>
                <w:t>1</w:t>
              </w:r>
            </w:hyperlink>
            <w:r w:rsidRPr="008D5204">
              <w:rPr>
                <w:rFonts w:ascii="Calibri" w:hAnsi="Calibri"/>
                <w:color w:val="000000" w:themeColor="text1"/>
                <w:sz w:val="16"/>
                <w:szCs w:val="16"/>
                <w:vertAlign w:val="superscript"/>
              </w:rPr>
              <w:t>,</w:t>
            </w:r>
            <w:hyperlink w:anchor="_ENREF_2" w:tooltip="Kashani-Sabet, 2001 #158" w:history="1">
              <w:r w:rsidRPr="008D5204">
                <w:rPr>
                  <w:rStyle w:val="Hyperlink"/>
                  <w:rFonts w:ascii="Calibri" w:hAnsi="Calibri"/>
                  <w:color w:val="000000" w:themeColor="text1"/>
                  <w:sz w:val="16"/>
                  <w:szCs w:val="16"/>
                  <w:u w:val="none"/>
                  <w:vertAlign w:val="superscript"/>
                </w:rPr>
                <w:t>2</w:t>
              </w:r>
            </w:hyperlink>
            <w:r w:rsidRPr="008D5204">
              <w:rPr>
                <w:rFonts w:ascii="Calibri" w:hAnsi="Calibri"/>
                <w:color w:val="000000" w:themeColor="text1"/>
                <w:sz w:val="16"/>
                <w:szCs w:val="16"/>
              </w:rPr>
              <w:fldChar w:fldCharType="end"/>
            </w:r>
            <w:r w:rsidRPr="008D5204">
              <w:rPr>
                <w:rFonts w:ascii="Calibri" w:hAnsi="Calibri"/>
                <w:color w:val="000000" w:themeColor="text1"/>
                <w:sz w:val="16"/>
                <w:szCs w:val="16"/>
                <w:vertAlign w:val="superscript"/>
              </w:rPr>
              <w:t>,</w:t>
            </w:r>
            <w:r w:rsidRPr="008D5204">
              <w:rPr>
                <w:rFonts w:ascii="Calibri" w:hAnsi="Calibri"/>
                <w:color w:val="000000" w:themeColor="text1"/>
                <w:sz w:val="16"/>
                <w:szCs w:val="16"/>
              </w:rPr>
              <w:fldChar w:fldCharType="begin"/>
            </w:r>
            <w:r w:rsidRPr="008D5204">
              <w:rPr>
                <w:rFonts w:ascii="Calibri" w:hAnsi="Calibri"/>
                <w:color w:val="000000" w:themeColor="text1"/>
                <w:sz w:val="16"/>
                <w:szCs w:val="16"/>
              </w:rPr>
              <w:instrText xml:space="preserve"> ADDIN EN.CITE &lt;EndNote&gt;&lt;Cite&gt;&lt;Author&gt;Yun SJ&lt;/Author&gt;&lt;Year&gt;2011&lt;/Year&gt;&lt;RecNum&gt;1503&lt;/RecNum&gt;&lt;DisplayText&gt;&lt;style face="superscript"&gt;3,4&lt;/style&gt;&lt;/DisplayText&gt;&lt;record&gt;&lt;rec-number&gt;1503&lt;/rec-number&gt;&lt;foreign-keys&gt;&lt;key app="EN" db-id="20defpxt3as20tew5zepsdts5xe2att2e2va" timestamp="1372299341"&gt;1503&lt;/key&gt;&lt;/foreign-keys&gt;&lt;ref-type name="Journal Article"&gt;17&lt;/ref-type&gt;&lt;contributors&gt;&lt;authors&gt;&lt;author&gt;Yun SJ, &lt;/author&gt;&lt;author&gt;Gimotty PA, &lt;/author&gt;&lt;author&gt;Hwang WT et al,&lt;/author&gt;&lt;/authors&gt;&lt;/contributors&gt;&lt;titles&gt;&lt;title&gt; High lymphatic vessel density and lymphatic invasion underlie the adverse prognostic effect of radial growth phase regression in melanoma&lt;/title&gt;&lt;secondary-title&gt;Am J Surg Pathol Case Rev&lt;/secondary-title&gt;&lt;/titles&gt;&lt;periodical&gt;&lt;full-title&gt;Am J Surg Pathol Case Rev&lt;/full-title&gt;&lt;/periodical&gt;&lt;pages&gt;235-242&lt;/pages&gt;&lt;volume&gt;35&lt;/volume&gt;&lt;dates&gt;&lt;year&gt;2011&lt;/year&gt;&lt;/dates&gt;&lt;urls&gt;&lt;/urls&gt;&lt;/record&gt;&lt;/Cite&gt;&lt;Cite&gt;&lt;Author&gt;Xu X&lt;/Author&gt;&lt;Year&gt;2012&lt;/Year&gt;&lt;RecNum&gt;1504&lt;/RecNum&gt;&lt;record&gt;&lt;rec-number&gt;1504&lt;/rec-number&gt;&lt;foreign-keys&gt;&lt;key app="EN" db-id="20defpxt3as20tew5zepsdts5xe2att2e2va" timestamp="1372299397"&gt;1504&lt;/key&gt;&lt;/foreign-keys&gt;&lt;ref-type name="Journal Article"&gt;17&lt;/ref-type&gt;&lt;contributors&gt;&lt;authors&gt;&lt;author&gt;Xu X, &lt;/author&gt;&lt;author&gt;Chen L, &lt;/author&gt;&lt;author&gt;Guerry D et al,&lt;/author&gt;&lt;/authors&gt;&lt;/contributors&gt;&lt;titles&gt;&lt;title&gt;Lymphatic invasion is independently prognostic of metastasis in primary cutaneous melanoma&lt;/title&gt;&lt;secondary-title&gt;Clin Cancer Res&lt;/secondary-title&gt;&lt;/titles&gt;&lt;periodical&gt;&lt;full-title&gt;Clin Cancer Res&lt;/full-title&gt;&lt;/periodical&gt;&lt;pages&gt;229-237&lt;/pages&gt;&lt;volume&gt;18&lt;/volume&gt;&lt;dates&gt;&lt;year&gt;2012&lt;/year&gt;&lt;/dates&gt;&lt;urls&gt;&lt;/urls&gt;&lt;/record&gt;&lt;/Cite&gt;&lt;/EndNote&gt;</w:instrText>
            </w:r>
            <w:r w:rsidRPr="008D5204">
              <w:rPr>
                <w:rFonts w:ascii="Calibri" w:hAnsi="Calibri"/>
                <w:color w:val="000000" w:themeColor="text1"/>
                <w:sz w:val="16"/>
                <w:szCs w:val="16"/>
              </w:rPr>
              <w:fldChar w:fldCharType="separate"/>
            </w:r>
            <w:hyperlink w:anchor="_ENREF_3" w:tooltip="Yun SJ, 2011 #1503" w:history="1">
              <w:r w:rsidRPr="008D5204">
                <w:rPr>
                  <w:rStyle w:val="Hyperlink"/>
                  <w:rFonts w:ascii="Calibri" w:hAnsi="Calibri"/>
                  <w:color w:val="000000" w:themeColor="text1"/>
                  <w:sz w:val="16"/>
                  <w:szCs w:val="16"/>
                  <w:u w:val="none"/>
                  <w:vertAlign w:val="superscript"/>
                </w:rPr>
                <w:t>3</w:t>
              </w:r>
            </w:hyperlink>
            <w:r w:rsidRPr="008D5204">
              <w:rPr>
                <w:rFonts w:ascii="Calibri" w:hAnsi="Calibri"/>
                <w:color w:val="000000" w:themeColor="text1"/>
                <w:sz w:val="16"/>
                <w:szCs w:val="16"/>
                <w:vertAlign w:val="superscript"/>
              </w:rPr>
              <w:t>,</w:t>
            </w:r>
            <w:hyperlink w:anchor="_ENREF_4" w:tooltip="Xu X, 2012 #1504" w:history="1">
              <w:r w:rsidRPr="008D5204">
                <w:rPr>
                  <w:rStyle w:val="Hyperlink"/>
                  <w:rFonts w:ascii="Calibri" w:hAnsi="Calibri"/>
                  <w:color w:val="000000" w:themeColor="text1"/>
                  <w:sz w:val="16"/>
                  <w:szCs w:val="16"/>
                  <w:u w:val="none"/>
                  <w:vertAlign w:val="superscript"/>
                </w:rPr>
                <w:t>4</w:t>
              </w:r>
            </w:hyperlink>
            <w:r w:rsidRPr="008D5204">
              <w:rPr>
                <w:rFonts w:ascii="Calibri" w:hAnsi="Calibri"/>
                <w:color w:val="000000" w:themeColor="text1"/>
                <w:sz w:val="16"/>
                <w:szCs w:val="16"/>
              </w:rPr>
              <w:fldChar w:fldCharType="end"/>
            </w:r>
            <w:r w:rsidRPr="008D5204">
              <w:rPr>
                <w:rFonts w:ascii="Calibri" w:hAnsi="Calibri"/>
                <w:color w:val="000000" w:themeColor="text1"/>
                <w:sz w:val="16"/>
                <w:szCs w:val="16"/>
              </w:rPr>
              <w:t xml:space="preserve"> There is a possible role for immunohistochemistry to highlight the presence of vascular invasion in selected cases.</w:t>
            </w:r>
            <w:r w:rsidRPr="008D5204">
              <w:rPr>
                <w:rFonts w:ascii="Calibri" w:hAnsi="Calibri"/>
                <w:color w:val="000000" w:themeColor="text1"/>
                <w:sz w:val="16"/>
                <w:szCs w:val="16"/>
              </w:rPr>
              <w:fldChar w:fldCharType="begin"/>
            </w:r>
            <w:r w:rsidRPr="008D5204">
              <w:rPr>
                <w:rFonts w:ascii="Calibri" w:hAnsi="Calibri"/>
                <w:color w:val="000000" w:themeColor="text1"/>
                <w:sz w:val="16"/>
                <w:szCs w:val="16"/>
              </w:rPr>
              <w:instrText xml:space="preserve"> ADDIN EN.CITE &lt;EndNote&gt;&lt;Cite&gt;&lt;Author&gt;Yun SJ&lt;/Author&gt;&lt;Year&gt;2011&lt;/Year&gt;&lt;RecNum&gt;1503&lt;/RecNum&gt;&lt;DisplayText&gt;&lt;style face="superscript"&gt;3,5&lt;/style&gt;&lt;/DisplayText&gt;&lt;record&gt;&lt;rec-number&gt;1503&lt;/rec-number&gt;&lt;foreign-keys&gt;&lt;key app="EN" db-id="20defpxt3as20tew5zepsdts5xe2att2e2va" timestamp="1372299341"&gt;1503&lt;/key&gt;&lt;/foreign-keys&gt;&lt;ref-type name="Journal Article"&gt;17&lt;/ref-type&gt;&lt;contributors&gt;&lt;authors&gt;&lt;author&gt;Yun SJ, &lt;/author&gt;&lt;author&gt;Gimotty PA, &lt;/author&gt;&lt;author&gt;Hwang WT et al,&lt;/author&gt;&lt;/authors&gt;&lt;/contributors&gt;&lt;titles&gt;&lt;title&gt; High lymphatic vessel density and lymphatic invasion underlie the adverse prognostic effect of radial growth phase regression in melanoma&lt;/title&gt;&lt;secondary-title&gt;Am J Surg Pathol Case Rev&lt;/secondary-title&gt;&lt;/titles&gt;&lt;periodical&gt;&lt;full-title&gt;Am J Surg Pathol Case Rev&lt;/full-title&gt;&lt;/periodical&gt;&lt;pages&gt;235-242&lt;/pages&gt;&lt;volume&gt;35&lt;/volume&gt;&lt;dates&gt;&lt;year&gt;2011&lt;/year&gt;&lt;/dates&gt;&lt;urls&gt;&lt;/urls&gt;&lt;/record&gt;&lt;/Cite&gt;&lt;Cite&gt;&lt;Author&gt;Petersson F&lt;/Author&gt;&lt;Year&gt;2009&lt;/Year&gt;&lt;RecNum&gt;1505&lt;/RecNum&gt;&lt;record&gt;&lt;rec-number&gt;1505&lt;/rec-number&gt;&lt;foreign-keys&gt;&lt;key app="EN" db-id="20defpxt3as20tew5zepsdts5xe2att2e2va" timestamp="1372299529"&gt;1505&lt;/key&gt;&lt;/foreign-keys&gt;&lt;ref-type name="Journal Article"&gt;17&lt;/ref-type&gt;&lt;contributors&gt;&lt;authors&gt;&lt;author&gt;Petersson F, &lt;/author&gt;&lt;author&gt;Diwan AH, &lt;/author&gt;&lt;author&gt;Ivan D et al,&lt;/author&gt;&lt;/authors&gt;&lt;/contributors&gt;&lt;titles&gt;&lt;title&gt;Immunohistochemical detection of lymphovascular invasion with D2-40 in melanoma correlates with sentinel lymph node status, metastasis and survival&lt;/title&gt;&lt;secondary-title&gt;J Cutan Pathol.&lt;/secondary-title&gt;&lt;/titles&gt;&lt;periodical&gt;&lt;full-title&gt;J Cutan Pathol.&lt;/full-title&gt;&lt;/periodical&gt;&lt;pages&gt;1157-1163&lt;/pages&gt;&lt;volume&gt;36&lt;/volume&gt;&lt;dates&gt;&lt;year&gt;2009&lt;/year&gt;&lt;/dates&gt;&lt;urls&gt;&lt;/urls&gt;&lt;/record&gt;&lt;/Cite&gt;&lt;/EndNote&gt;</w:instrText>
            </w:r>
            <w:r w:rsidRPr="008D5204">
              <w:rPr>
                <w:rFonts w:ascii="Calibri" w:hAnsi="Calibri"/>
                <w:color w:val="000000" w:themeColor="text1"/>
                <w:sz w:val="16"/>
                <w:szCs w:val="16"/>
              </w:rPr>
              <w:fldChar w:fldCharType="separate"/>
            </w:r>
            <w:hyperlink w:anchor="_ENREF_3" w:tooltip="Yun SJ, 2011 #1503" w:history="1">
              <w:r w:rsidRPr="008D5204">
                <w:rPr>
                  <w:rStyle w:val="Hyperlink"/>
                  <w:rFonts w:ascii="Calibri" w:hAnsi="Calibri"/>
                  <w:color w:val="000000" w:themeColor="text1"/>
                  <w:sz w:val="16"/>
                  <w:szCs w:val="16"/>
                  <w:u w:val="none"/>
                  <w:vertAlign w:val="superscript"/>
                </w:rPr>
                <w:t>3</w:t>
              </w:r>
            </w:hyperlink>
            <w:r w:rsidRPr="008D5204">
              <w:rPr>
                <w:rFonts w:ascii="Calibri" w:hAnsi="Calibri"/>
                <w:color w:val="000000" w:themeColor="text1"/>
                <w:sz w:val="16"/>
                <w:szCs w:val="16"/>
                <w:vertAlign w:val="superscript"/>
              </w:rPr>
              <w:t>,</w:t>
            </w:r>
            <w:hyperlink w:anchor="_ENREF_5" w:tooltip="Petersson F, 2009 #1505" w:history="1">
              <w:r w:rsidRPr="008D5204">
                <w:rPr>
                  <w:rStyle w:val="Hyperlink"/>
                  <w:rFonts w:ascii="Calibri" w:hAnsi="Calibri"/>
                  <w:color w:val="000000" w:themeColor="text1"/>
                  <w:sz w:val="16"/>
                  <w:szCs w:val="16"/>
                  <w:u w:val="none"/>
                  <w:vertAlign w:val="superscript"/>
                </w:rPr>
                <w:t>5</w:t>
              </w:r>
            </w:hyperlink>
            <w:r w:rsidRPr="008D5204">
              <w:rPr>
                <w:rFonts w:ascii="Calibri" w:hAnsi="Calibri"/>
                <w:color w:val="000000" w:themeColor="text1"/>
                <w:sz w:val="16"/>
                <w:szCs w:val="16"/>
              </w:rPr>
              <w:fldChar w:fldCharType="end"/>
            </w:r>
            <w:r w:rsidRPr="008D5204">
              <w:rPr>
                <w:rFonts w:ascii="Calibri" w:hAnsi="Calibri"/>
                <w:color w:val="000000" w:themeColor="text1"/>
                <w:sz w:val="16"/>
                <w:szCs w:val="16"/>
              </w:rPr>
              <w:t xml:space="preserve"> At times it may be difficult to distinguish whether invasive tumour is present within a lymphatic channel or represents a microsatellite. In this instance, the use of immunohistochemistry for a specific lymphatic marker such as D2-40 may assist in distinction.  Invasion of tumour into the wall of a blood vessel but without tumour within the lumen of the blood vessel, should not be recorded as lymphovascular invasion. </w:t>
            </w:r>
          </w:p>
          <w:p w14:paraId="76B2F27E" w14:textId="77777777" w:rsidR="00EF43F7" w:rsidRDefault="00EF43F7" w:rsidP="002D60D9">
            <w:pPr>
              <w:spacing w:after="0" w:line="240" w:lineRule="auto"/>
              <w:rPr>
                <w:rFonts w:ascii="Calibri" w:hAnsi="Calibri"/>
                <w:color w:val="000000" w:themeColor="text1"/>
                <w:sz w:val="16"/>
                <w:szCs w:val="16"/>
              </w:rPr>
            </w:pPr>
          </w:p>
          <w:p w14:paraId="240A2447" w14:textId="77777777" w:rsidR="006A3C51" w:rsidRPr="006A3C51" w:rsidRDefault="006A3C51" w:rsidP="002D60D9">
            <w:pPr>
              <w:spacing w:after="0" w:line="240" w:lineRule="auto"/>
              <w:rPr>
                <w:rFonts w:ascii="Calibri" w:hAnsi="Calibri"/>
                <w:b/>
                <w:color w:val="000000" w:themeColor="text1"/>
                <w:sz w:val="16"/>
                <w:szCs w:val="16"/>
              </w:rPr>
            </w:pPr>
            <w:r w:rsidRPr="006A3C51">
              <w:rPr>
                <w:rFonts w:ascii="Calibri" w:hAnsi="Calibri"/>
                <w:b/>
                <w:color w:val="000000" w:themeColor="text1"/>
                <w:sz w:val="16"/>
                <w:szCs w:val="16"/>
              </w:rPr>
              <w:t>References</w:t>
            </w:r>
          </w:p>
          <w:p w14:paraId="341E7B14" w14:textId="77777777" w:rsidR="006A3C51" w:rsidRPr="006A3C51" w:rsidRDefault="006A3C51" w:rsidP="002D60D9">
            <w:pPr>
              <w:spacing w:after="0" w:line="240" w:lineRule="auto"/>
              <w:rPr>
                <w:rFonts w:ascii="Calibri" w:hAnsi="Calibri"/>
                <w:color w:val="000000" w:themeColor="text1"/>
                <w:sz w:val="16"/>
                <w:szCs w:val="16"/>
                <w:lang w:val="en-US"/>
              </w:rPr>
            </w:pPr>
            <w:r w:rsidRPr="006A3C51">
              <w:rPr>
                <w:rFonts w:ascii="Calibri" w:hAnsi="Calibri"/>
                <w:color w:val="000000" w:themeColor="text1"/>
                <w:sz w:val="16"/>
                <w:szCs w:val="16"/>
                <w:lang w:val="en-US"/>
              </w:rPr>
              <w:fldChar w:fldCharType="begin"/>
            </w:r>
            <w:r w:rsidRPr="006A3C51">
              <w:rPr>
                <w:rFonts w:ascii="Calibri" w:hAnsi="Calibri"/>
                <w:color w:val="000000" w:themeColor="text1"/>
                <w:sz w:val="16"/>
                <w:szCs w:val="16"/>
                <w:lang w:val="en-US"/>
              </w:rPr>
              <w:instrText xml:space="preserve"> ADDIN EN.REFLIST </w:instrText>
            </w:r>
            <w:r w:rsidRPr="006A3C51">
              <w:rPr>
                <w:rFonts w:ascii="Calibri" w:hAnsi="Calibri"/>
                <w:color w:val="000000" w:themeColor="text1"/>
                <w:sz w:val="16"/>
                <w:szCs w:val="16"/>
                <w:lang w:val="en-US"/>
              </w:rPr>
              <w:fldChar w:fldCharType="separate"/>
            </w:r>
            <w:r>
              <w:rPr>
                <w:rFonts w:ascii="Calibri" w:hAnsi="Calibri"/>
                <w:color w:val="000000" w:themeColor="text1"/>
                <w:sz w:val="16"/>
                <w:szCs w:val="16"/>
                <w:lang w:val="en-US"/>
              </w:rPr>
              <w:t xml:space="preserve">1 </w:t>
            </w:r>
            <w:r w:rsidRPr="006A3C51">
              <w:rPr>
                <w:rFonts w:ascii="Calibri" w:hAnsi="Calibri"/>
                <w:color w:val="000000" w:themeColor="text1"/>
                <w:sz w:val="16"/>
                <w:szCs w:val="16"/>
                <w:lang w:val="en-US"/>
              </w:rPr>
              <w:t xml:space="preserve">Schmoeckel C, Bockelbrink A, Bockelbrink H, Koutsis J and Braun-Falco O (1983). Low- and high-risk malignant melanoma. I. Evaluation of clinical and histological prognosticators in 585 cases. </w:t>
            </w:r>
            <w:r w:rsidRPr="006A3C51">
              <w:rPr>
                <w:rFonts w:ascii="Calibri" w:hAnsi="Calibri"/>
                <w:i/>
                <w:color w:val="000000" w:themeColor="text1"/>
                <w:sz w:val="16"/>
                <w:szCs w:val="16"/>
                <w:lang w:val="en-US"/>
              </w:rPr>
              <w:t>European Journal of Cancer and Clinical Oncology</w:t>
            </w:r>
            <w:r w:rsidRPr="006A3C51">
              <w:rPr>
                <w:rFonts w:ascii="Calibri" w:hAnsi="Calibri"/>
                <w:color w:val="000000" w:themeColor="text1"/>
                <w:sz w:val="16"/>
                <w:szCs w:val="16"/>
                <w:lang w:val="en-US"/>
              </w:rPr>
              <w:t xml:space="preserve"> 19(2):227–235.</w:t>
            </w:r>
          </w:p>
          <w:p w14:paraId="10648C74" w14:textId="77777777" w:rsidR="006A3C51" w:rsidRPr="006A3C51" w:rsidRDefault="006A3C51" w:rsidP="002D60D9">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2 </w:t>
            </w:r>
            <w:r w:rsidRPr="006A3C51">
              <w:rPr>
                <w:rFonts w:ascii="Calibri" w:hAnsi="Calibri"/>
                <w:color w:val="000000" w:themeColor="text1"/>
                <w:sz w:val="16"/>
                <w:szCs w:val="16"/>
                <w:lang w:val="en-US"/>
              </w:rPr>
              <w:t xml:space="preserve">Kashani-Sabet M, Sagebiel RW, Ferreira CM, Nosrati M and Miller 3rd JR (2001). Vascular involvement in the prognosis of primary cutaneous melanoma. </w:t>
            </w:r>
            <w:r w:rsidRPr="006A3C51">
              <w:rPr>
                <w:rFonts w:ascii="Calibri" w:hAnsi="Calibri"/>
                <w:i/>
                <w:color w:val="000000" w:themeColor="text1"/>
                <w:sz w:val="16"/>
                <w:szCs w:val="16"/>
                <w:lang w:val="en-US"/>
              </w:rPr>
              <w:t>Archives of Dermatology</w:t>
            </w:r>
            <w:r w:rsidRPr="006A3C51">
              <w:rPr>
                <w:rFonts w:ascii="Calibri" w:hAnsi="Calibri"/>
                <w:color w:val="000000" w:themeColor="text1"/>
                <w:sz w:val="16"/>
                <w:szCs w:val="16"/>
                <w:lang w:val="en-US"/>
              </w:rPr>
              <w:t xml:space="preserve"> 137(9):1169–1173.</w:t>
            </w:r>
          </w:p>
          <w:p w14:paraId="7C6CFDFA" w14:textId="77777777" w:rsidR="006A3C51" w:rsidRPr="006A3C51" w:rsidRDefault="006A3C51" w:rsidP="002D60D9">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3 </w:t>
            </w:r>
            <w:r w:rsidRPr="006A3C51">
              <w:rPr>
                <w:rFonts w:ascii="Calibri" w:hAnsi="Calibri"/>
                <w:color w:val="000000" w:themeColor="text1"/>
                <w:sz w:val="16"/>
                <w:szCs w:val="16"/>
                <w:lang w:val="en-US"/>
              </w:rPr>
              <w:t xml:space="preserve">Yun SJ, Gimotty PA and Hwang WT et al (2011). High lymphatic vessel density and lymphatic invasion underlie the adverse prognostic effect of radial growth phase regression in melanoma. </w:t>
            </w:r>
            <w:r w:rsidRPr="006A3C51">
              <w:rPr>
                <w:rFonts w:ascii="Calibri" w:hAnsi="Calibri"/>
                <w:i/>
                <w:color w:val="000000" w:themeColor="text1"/>
                <w:sz w:val="16"/>
                <w:szCs w:val="16"/>
                <w:lang w:val="en-US"/>
              </w:rPr>
              <w:t>Am J Surg Pathol Case Rev</w:t>
            </w:r>
            <w:r w:rsidRPr="006A3C51">
              <w:rPr>
                <w:rFonts w:ascii="Calibri" w:hAnsi="Calibri"/>
                <w:color w:val="000000" w:themeColor="text1"/>
                <w:sz w:val="16"/>
                <w:szCs w:val="16"/>
                <w:lang w:val="en-US"/>
              </w:rPr>
              <w:t xml:space="preserve"> 35:235-242.</w:t>
            </w:r>
          </w:p>
          <w:p w14:paraId="7C5856BA" w14:textId="77777777" w:rsidR="006A3C51" w:rsidRPr="006A3C51" w:rsidRDefault="006A3C51" w:rsidP="002D60D9">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4 </w:t>
            </w:r>
            <w:r w:rsidRPr="006A3C51">
              <w:rPr>
                <w:rFonts w:ascii="Calibri" w:hAnsi="Calibri"/>
                <w:color w:val="000000" w:themeColor="text1"/>
                <w:sz w:val="16"/>
                <w:szCs w:val="16"/>
                <w:lang w:val="en-US"/>
              </w:rPr>
              <w:t xml:space="preserve">Xu X, Chen L and Guerry D et al (2012). Lymphatic invasion is independently prognostic of metastasis in primary cutaneous melanoma. </w:t>
            </w:r>
            <w:r w:rsidRPr="006A3C51">
              <w:rPr>
                <w:rFonts w:ascii="Calibri" w:hAnsi="Calibri"/>
                <w:i/>
                <w:color w:val="000000" w:themeColor="text1"/>
                <w:sz w:val="16"/>
                <w:szCs w:val="16"/>
                <w:lang w:val="en-US"/>
              </w:rPr>
              <w:t>Clin Cancer Res</w:t>
            </w:r>
            <w:r w:rsidRPr="006A3C51">
              <w:rPr>
                <w:rFonts w:ascii="Calibri" w:hAnsi="Calibri"/>
                <w:color w:val="000000" w:themeColor="text1"/>
                <w:sz w:val="16"/>
                <w:szCs w:val="16"/>
                <w:lang w:val="en-US"/>
              </w:rPr>
              <w:t xml:space="preserve"> 18:229-237.</w:t>
            </w:r>
          </w:p>
          <w:p w14:paraId="640427F6" w14:textId="77777777" w:rsidR="008D5204" w:rsidRPr="00FC6619" w:rsidRDefault="006A3C51" w:rsidP="002D60D9">
            <w:pPr>
              <w:spacing w:after="100" w:line="240" w:lineRule="auto"/>
              <w:rPr>
                <w:rFonts w:ascii="Calibri" w:hAnsi="Calibri"/>
                <w:color w:val="000000"/>
                <w:sz w:val="16"/>
                <w:szCs w:val="16"/>
              </w:rPr>
            </w:pPr>
            <w:r>
              <w:rPr>
                <w:rFonts w:ascii="Calibri" w:hAnsi="Calibri"/>
                <w:color w:val="000000" w:themeColor="text1"/>
                <w:sz w:val="16"/>
                <w:szCs w:val="16"/>
                <w:lang w:val="en-US"/>
              </w:rPr>
              <w:t xml:space="preserve">5 </w:t>
            </w:r>
            <w:r w:rsidRPr="006A3C51">
              <w:rPr>
                <w:rFonts w:ascii="Calibri" w:hAnsi="Calibri"/>
                <w:color w:val="000000" w:themeColor="text1"/>
                <w:sz w:val="16"/>
                <w:szCs w:val="16"/>
                <w:lang w:val="en-US"/>
              </w:rPr>
              <w:t xml:space="preserve">Petersson F, Diwan AH and Ivan D et al (2009). Immunohistochemical detection of lymphovascular invasion with D2-40 in melanoma correlates with sentinel lymph node status, metastasis and survival. </w:t>
            </w:r>
            <w:r w:rsidRPr="006A3C51">
              <w:rPr>
                <w:rFonts w:ascii="Calibri" w:hAnsi="Calibri"/>
                <w:i/>
                <w:color w:val="000000" w:themeColor="text1"/>
                <w:sz w:val="16"/>
                <w:szCs w:val="16"/>
                <w:lang w:val="en-US"/>
              </w:rPr>
              <w:t>J Cutan Pathol.</w:t>
            </w:r>
            <w:r w:rsidRPr="006A3C51">
              <w:rPr>
                <w:rFonts w:ascii="Calibri" w:hAnsi="Calibri"/>
                <w:color w:val="000000" w:themeColor="text1"/>
                <w:sz w:val="16"/>
                <w:szCs w:val="16"/>
                <w:lang w:val="en-US"/>
              </w:rPr>
              <w:t xml:space="preserve"> 36:1157-1163.</w:t>
            </w:r>
            <w:r w:rsidRPr="006A3C51">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E7DF517" w14:textId="77777777" w:rsidR="008D5204" w:rsidRPr="00FC6619" w:rsidRDefault="008D5204" w:rsidP="00181A22">
            <w:pPr>
              <w:rPr>
                <w:rFonts w:ascii="Calibri" w:hAnsi="Calibri"/>
                <w:color w:val="000000"/>
                <w:sz w:val="16"/>
                <w:szCs w:val="16"/>
              </w:rPr>
            </w:pPr>
          </w:p>
        </w:tc>
      </w:tr>
      <w:tr w:rsidR="008D5204" w14:paraId="10AE92C5"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28785F0" w14:textId="759A43F1" w:rsidR="008D5204" w:rsidRPr="00A05404" w:rsidRDefault="004010B8" w:rsidP="00181A22">
            <w:pPr>
              <w:rPr>
                <w:rFonts w:ascii="Calibri" w:hAnsi="Calibri"/>
                <w:color w:val="000000"/>
                <w:sz w:val="16"/>
                <w:szCs w:val="16"/>
              </w:rPr>
            </w:pPr>
            <w:r>
              <w:rPr>
                <w:rFonts w:ascii="Calibri" w:hAnsi="Calibri"/>
                <w:color w:val="000000"/>
                <w:sz w:val="16"/>
                <w:szCs w:val="16"/>
              </w:rPr>
              <w:lastRenderedPageBreak/>
              <w:t>Non-</w:t>
            </w:r>
            <w:r w:rsidR="00F228F7">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242A01BC" w14:textId="77777777" w:rsidR="008D5204" w:rsidRPr="002836C6" w:rsidRDefault="004010B8" w:rsidP="001D26E3">
            <w:pPr>
              <w:autoSpaceDE w:val="0"/>
              <w:autoSpaceDN w:val="0"/>
              <w:adjustRightInd w:val="0"/>
              <w:spacing w:after="40" w:line="181" w:lineRule="atLeast"/>
              <w:rPr>
                <w:rFonts w:ascii="Calibri" w:hAnsi="Calibri"/>
                <w:color w:val="808080" w:themeColor="background1" w:themeShade="80"/>
                <w:sz w:val="16"/>
                <w:szCs w:val="16"/>
              </w:rPr>
            </w:pPr>
            <w:r w:rsidRPr="002836C6">
              <w:rPr>
                <w:rFonts w:ascii="Calibri" w:hAnsi="Calibri"/>
                <w:color w:val="808080" w:themeColor="background1" w:themeShade="80"/>
                <w:sz w:val="16"/>
                <w:szCs w:val="16"/>
              </w:rPr>
              <w:t>TUMOUR-INFILTRATING LYMPHOCYTES</w:t>
            </w:r>
          </w:p>
        </w:tc>
        <w:tc>
          <w:tcPr>
            <w:tcW w:w="2836" w:type="dxa"/>
            <w:tcBorders>
              <w:top w:val="nil"/>
              <w:left w:val="nil"/>
              <w:bottom w:val="single" w:sz="4" w:space="0" w:color="auto"/>
              <w:right w:val="single" w:sz="4" w:space="0" w:color="auto"/>
            </w:tcBorders>
            <w:shd w:val="clear" w:color="auto" w:fill="auto"/>
          </w:tcPr>
          <w:p w14:paraId="7A914FF4" w14:textId="77777777" w:rsidR="004010B8" w:rsidRPr="002836C6" w:rsidRDefault="004010B8" w:rsidP="004010B8">
            <w:pPr>
              <w:spacing w:after="0"/>
              <w:rPr>
                <w:rFonts w:ascii="Calibri" w:hAnsi="Calibri"/>
                <w:color w:val="808080" w:themeColor="background1" w:themeShade="80"/>
                <w:sz w:val="16"/>
                <w:szCs w:val="16"/>
              </w:rPr>
            </w:pPr>
            <w:r w:rsidRPr="002836C6">
              <w:rPr>
                <w:rFonts w:ascii="Calibri" w:hAnsi="Calibri"/>
                <w:color w:val="808080" w:themeColor="background1" w:themeShade="80"/>
                <w:sz w:val="16"/>
                <w:szCs w:val="16"/>
              </w:rPr>
              <w:t>Single selection value list:</w:t>
            </w:r>
          </w:p>
          <w:p w14:paraId="33B53F80" w14:textId="77777777" w:rsidR="004010B8" w:rsidRPr="002836C6" w:rsidRDefault="004010B8" w:rsidP="004010B8">
            <w:pPr>
              <w:spacing w:after="0"/>
              <w:rPr>
                <w:rFonts w:ascii="Calibri" w:hAnsi="Calibri"/>
                <w:color w:val="808080" w:themeColor="background1" w:themeShade="80"/>
                <w:sz w:val="16"/>
                <w:szCs w:val="16"/>
              </w:rPr>
            </w:pPr>
            <w:r w:rsidRPr="002836C6">
              <w:rPr>
                <w:rFonts w:ascii="Calibri" w:hAnsi="Calibri"/>
                <w:color w:val="808080" w:themeColor="background1" w:themeShade="80"/>
                <w:sz w:val="16"/>
                <w:szCs w:val="16"/>
              </w:rPr>
              <w:t>• Not identified</w:t>
            </w:r>
          </w:p>
          <w:p w14:paraId="4B51CEB7" w14:textId="77777777" w:rsidR="004010B8" w:rsidRPr="002836C6" w:rsidRDefault="004010B8" w:rsidP="004010B8">
            <w:pPr>
              <w:spacing w:after="0"/>
              <w:rPr>
                <w:rFonts w:ascii="Calibri" w:hAnsi="Calibri"/>
                <w:color w:val="808080" w:themeColor="background1" w:themeShade="80"/>
                <w:sz w:val="16"/>
                <w:szCs w:val="16"/>
              </w:rPr>
            </w:pPr>
            <w:r w:rsidRPr="002836C6">
              <w:rPr>
                <w:rFonts w:ascii="Calibri" w:hAnsi="Calibri"/>
                <w:color w:val="808080" w:themeColor="background1" w:themeShade="80"/>
                <w:sz w:val="16"/>
                <w:szCs w:val="16"/>
              </w:rPr>
              <w:t>• Brisk</w:t>
            </w:r>
          </w:p>
          <w:p w14:paraId="1C742BAF" w14:textId="77777777" w:rsidR="008D5204" w:rsidRPr="002836C6" w:rsidRDefault="004010B8" w:rsidP="004010B8">
            <w:pPr>
              <w:spacing w:after="0"/>
              <w:rPr>
                <w:rFonts w:ascii="Calibri" w:hAnsi="Calibri"/>
                <w:color w:val="808080" w:themeColor="background1" w:themeShade="80"/>
                <w:sz w:val="16"/>
                <w:szCs w:val="16"/>
              </w:rPr>
            </w:pPr>
            <w:r w:rsidRPr="002836C6">
              <w:rPr>
                <w:rFonts w:ascii="Calibri" w:hAnsi="Calibri"/>
                <w:color w:val="808080" w:themeColor="background1" w:themeShade="80"/>
                <w:sz w:val="16"/>
                <w:szCs w:val="16"/>
              </w:rPr>
              <w:t>• Non brisk</w:t>
            </w:r>
          </w:p>
        </w:tc>
        <w:tc>
          <w:tcPr>
            <w:tcW w:w="8221" w:type="dxa"/>
            <w:tcBorders>
              <w:top w:val="nil"/>
              <w:left w:val="nil"/>
              <w:bottom w:val="single" w:sz="4" w:space="0" w:color="auto"/>
              <w:right w:val="single" w:sz="4" w:space="0" w:color="auto"/>
            </w:tcBorders>
            <w:shd w:val="clear" w:color="auto" w:fill="auto"/>
          </w:tcPr>
          <w:p w14:paraId="2FBC8CF3" w14:textId="77777777" w:rsidR="004010B8" w:rsidRDefault="004010B8" w:rsidP="002D60D9">
            <w:pPr>
              <w:spacing w:after="0" w:line="240" w:lineRule="auto"/>
              <w:rPr>
                <w:rFonts w:ascii="Calibri" w:hAnsi="Calibri"/>
                <w:color w:val="000000"/>
                <w:sz w:val="16"/>
                <w:szCs w:val="16"/>
              </w:rPr>
            </w:pPr>
            <w:r w:rsidRPr="004010B8">
              <w:rPr>
                <w:rFonts w:ascii="Calibri" w:hAnsi="Calibri"/>
                <w:color w:val="000000"/>
                <w:sz w:val="16"/>
                <w:szCs w:val="16"/>
              </w:rPr>
              <w:t>To be regarded as tumour-infiltrating lymphocytes (TILs), lymphocytes must infiltrate and disrupt tumour nests and/or directly oppose tumour cells. The degree of infiltration can be described by both the extent and the intensity of the TIL infiltrate.</w:t>
            </w:r>
          </w:p>
          <w:p w14:paraId="6F781ED7" w14:textId="77777777" w:rsidR="004010B8" w:rsidRPr="004010B8" w:rsidRDefault="004010B8" w:rsidP="002D60D9">
            <w:pPr>
              <w:spacing w:after="0" w:line="240" w:lineRule="auto"/>
              <w:rPr>
                <w:rFonts w:ascii="Calibri" w:hAnsi="Calibri"/>
                <w:color w:val="000000"/>
                <w:sz w:val="16"/>
                <w:szCs w:val="16"/>
              </w:rPr>
            </w:pPr>
          </w:p>
          <w:p w14:paraId="6E4412C4" w14:textId="77777777" w:rsidR="004010B8" w:rsidRPr="004010B8" w:rsidRDefault="004010B8" w:rsidP="002D60D9">
            <w:pPr>
              <w:spacing w:after="0" w:line="240" w:lineRule="auto"/>
              <w:rPr>
                <w:rFonts w:ascii="Calibri" w:hAnsi="Calibri"/>
                <w:color w:val="000000"/>
                <w:sz w:val="16"/>
                <w:szCs w:val="16"/>
              </w:rPr>
            </w:pPr>
            <w:r w:rsidRPr="004010B8">
              <w:rPr>
                <w:rFonts w:ascii="Calibri" w:hAnsi="Calibri"/>
                <w:color w:val="000000"/>
                <w:sz w:val="16"/>
                <w:szCs w:val="16"/>
              </w:rPr>
              <w:t>The most commonly applied grading scheme for quantitating the presence of TILs is the system described by Clark, Mihm and Elder and is summarised below:</w:t>
            </w:r>
          </w:p>
          <w:p w14:paraId="07DD5C33" w14:textId="155C1D3E" w:rsidR="004930AE" w:rsidRPr="003E66E8" w:rsidRDefault="004010B8" w:rsidP="002D60D9">
            <w:pPr>
              <w:numPr>
                <w:ilvl w:val="0"/>
                <w:numId w:val="17"/>
              </w:numPr>
              <w:spacing w:after="0" w:line="240" w:lineRule="auto"/>
              <w:rPr>
                <w:rFonts w:ascii="Calibri" w:hAnsi="Calibri"/>
                <w:color w:val="000000"/>
                <w:sz w:val="16"/>
                <w:szCs w:val="16"/>
              </w:rPr>
            </w:pPr>
            <w:r w:rsidRPr="004010B8">
              <w:rPr>
                <w:rFonts w:ascii="Calibri" w:hAnsi="Calibri"/>
                <w:color w:val="000000"/>
                <w:sz w:val="16"/>
                <w:szCs w:val="16"/>
              </w:rPr>
              <w:t>Absent TIL infiltrate: no lymphocytes present or, if present, they do not interact with tumour cells.  For example, a cuff of lymphocytes around the periphery of the tumour with no infiltration is considered absent. Furthermore, lymphocytes within the tumour nodule but in perivenular array or in fibrous nodules in the tumour substance, without infiltration of the tumour itself, are considered absent.</w:t>
            </w:r>
          </w:p>
          <w:p w14:paraId="0548D8B0" w14:textId="77777777" w:rsidR="004010B8" w:rsidRPr="004010B8" w:rsidRDefault="004010B8" w:rsidP="002D60D9">
            <w:pPr>
              <w:numPr>
                <w:ilvl w:val="0"/>
                <w:numId w:val="17"/>
              </w:numPr>
              <w:spacing w:after="0" w:line="240" w:lineRule="auto"/>
              <w:rPr>
                <w:rFonts w:ascii="Calibri" w:hAnsi="Calibri"/>
                <w:color w:val="000000"/>
                <w:sz w:val="16"/>
                <w:szCs w:val="16"/>
              </w:rPr>
            </w:pPr>
            <w:r w:rsidRPr="004010B8">
              <w:rPr>
                <w:rFonts w:ascii="Calibri" w:hAnsi="Calibri"/>
                <w:color w:val="000000"/>
                <w:sz w:val="16"/>
                <w:szCs w:val="16"/>
              </w:rPr>
              <w:t xml:space="preserve">Non-brisk TIL infiltrate: focal areas of lymphocytic infiltration in the tumour. They may be isolated, multifocal or segmental. </w:t>
            </w:r>
          </w:p>
          <w:p w14:paraId="56AD95AD" w14:textId="77777777" w:rsidR="004010B8" w:rsidRDefault="004010B8" w:rsidP="002D60D9">
            <w:pPr>
              <w:numPr>
                <w:ilvl w:val="0"/>
                <w:numId w:val="17"/>
              </w:numPr>
              <w:spacing w:after="0" w:line="240" w:lineRule="auto"/>
              <w:rPr>
                <w:rFonts w:ascii="Calibri" w:hAnsi="Calibri"/>
                <w:color w:val="000000"/>
                <w:sz w:val="16"/>
                <w:szCs w:val="16"/>
              </w:rPr>
            </w:pPr>
            <w:r w:rsidRPr="004010B8">
              <w:rPr>
                <w:rFonts w:ascii="Calibri" w:hAnsi="Calibri"/>
                <w:color w:val="000000"/>
                <w:sz w:val="16"/>
                <w:szCs w:val="16"/>
              </w:rPr>
              <w:t>Brisk TIL infiltrate: TIL infiltration either of the entire base of the tumour or diffuse permeation of the tumour.</w:t>
            </w:r>
          </w:p>
          <w:p w14:paraId="5C540176" w14:textId="77777777" w:rsidR="004010B8" w:rsidRPr="004010B8" w:rsidRDefault="004010B8" w:rsidP="002D60D9">
            <w:pPr>
              <w:spacing w:after="0" w:line="240" w:lineRule="auto"/>
              <w:ind w:left="720"/>
              <w:rPr>
                <w:rFonts w:ascii="Calibri" w:hAnsi="Calibri"/>
                <w:color w:val="000000"/>
                <w:sz w:val="16"/>
                <w:szCs w:val="16"/>
              </w:rPr>
            </w:pPr>
          </w:p>
          <w:p w14:paraId="1DC8F020" w14:textId="77777777" w:rsidR="004010B8" w:rsidRDefault="004010B8" w:rsidP="002D60D9">
            <w:pPr>
              <w:spacing w:after="0" w:line="240" w:lineRule="auto"/>
              <w:rPr>
                <w:rFonts w:ascii="Calibri" w:hAnsi="Calibri"/>
                <w:color w:val="000000" w:themeColor="text1"/>
                <w:sz w:val="16"/>
                <w:szCs w:val="16"/>
              </w:rPr>
            </w:pPr>
            <w:r w:rsidRPr="004010B8">
              <w:rPr>
                <w:rFonts w:ascii="Calibri" w:hAnsi="Calibri"/>
                <w:color w:val="000000" w:themeColor="text1"/>
                <w:sz w:val="16"/>
                <w:szCs w:val="16"/>
              </w:rPr>
              <w:t>Other systems for grading TIL infiltrates based on the density and distribution of them have also been proposed, but these have not been independently validated.</w:t>
            </w:r>
          </w:p>
          <w:p w14:paraId="40B0B073" w14:textId="77777777" w:rsidR="004010B8" w:rsidRDefault="004010B8" w:rsidP="002D60D9">
            <w:pPr>
              <w:spacing w:after="0" w:line="240" w:lineRule="auto"/>
              <w:rPr>
                <w:rFonts w:ascii="Calibri" w:hAnsi="Calibri"/>
                <w:color w:val="000000" w:themeColor="text1"/>
                <w:sz w:val="16"/>
                <w:szCs w:val="16"/>
                <w:vertAlign w:val="superscript"/>
              </w:rPr>
            </w:pPr>
            <w:r w:rsidRPr="004010B8">
              <w:rPr>
                <w:rFonts w:ascii="Calibri" w:hAnsi="Calibri"/>
                <w:color w:val="000000" w:themeColor="text1"/>
                <w:sz w:val="16"/>
                <w:szCs w:val="16"/>
              </w:rPr>
              <w:t>Reports on the prognostic effect of TILs vary but most suggest the presence of ‘brisk’ or dense TILs is associated with a more favourable prognosis.</w:t>
            </w:r>
            <w:hyperlink w:anchor="_ENREF_1" w:tooltip="Clemente, 1996 #164" w:history="1">
              <w:r w:rsidRPr="004010B8">
                <w:rPr>
                  <w:rStyle w:val="Hyperlink"/>
                  <w:rFonts w:ascii="Calibri" w:hAnsi="Calibri"/>
                  <w:color w:val="000000" w:themeColor="text1"/>
                  <w:sz w:val="16"/>
                  <w:szCs w:val="16"/>
                  <w:u w:val="none"/>
                </w:rPr>
                <w:fldChar w:fldCharType="begin">
                  <w:fldData xml:space="preserve">PEVuZE5vdGU+PENpdGU+PEF1dGhvcj5DbGVtZW50ZTwvQXV0aG9yPjxZZWFyPjE5OTY8L1llYXI+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=
</w:fldData>
                </w:fldChar>
              </w:r>
              <w:r w:rsidRPr="004010B8">
                <w:rPr>
                  <w:rStyle w:val="Hyperlink"/>
                  <w:rFonts w:ascii="Calibri" w:hAnsi="Calibri"/>
                  <w:color w:val="000000" w:themeColor="text1"/>
                  <w:sz w:val="16"/>
                  <w:szCs w:val="16"/>
                  <w:u w:val="none"/>
                </w:rPr>
                <w:instrText xml:space="preserve"> ADDIN EN.CITE </w:instrText>
              </w:r>
              <w:r w:rsidRPr="004010B8">
                <w:rPr>
                  <w:rStyle w:val="Hyperlink"/>
                  <w:rFonts w:ascii="Calibri" w:hAnsi="Calibri"/>
                  <w:color w:val="000000" w:themeColor="text1"/>
                  <w:sz w:val="16"/>
                  <w:szCs w:val="16"/>
                  <w:u w:val="none"/>
                </w:rPr>
                <w:fldChar w:fldCharType="begin">
                  <w:fldData xml:space="preserve">PEVuZE5vdGU+PENpdGU+PEF1dGhvcj5DbGVtZW50ZTwvQXV0aG9yPjxZZWFyPjE5OTY8L1llYXI+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=
</w:fldData>
                </w:fldChar>
              </w:r>
              <w:r w:rsidRPr="004010B8">
                <w:rPr>
                  <w:rStyle w:val="Hyperlink"/>
                  <w:rFonts w:ascii="Calibri" w:hAnsi="Calibri"/>
                  <w:color w:val="000000" w:themeColor="text1"/>
                  <w:sz w:val="16"/>
                  <w:szCs w:val="16"/>
                  <w:u w:val="none"/>
                </w:rPr>
                <w:instrText xml:space="preserve"> ADDIN EN.CITE.DATA </w:instrText>
              </w:r>
              <w:r w:rsidRPr="004010B8">
                <w:rPr>
                  <w:rStyle w:val="Hyperlink"/>
                  <w:rFonts w:ascii="Calibri" w:hAnsi="Calibri"/>
                  <w:color w:val="000000" w:themeColor="text1"/>
                  <w:sz w:val="16"/>
                  <w:szCs w:val="16"/>
                  <w:u w:val="none"/>
                </w:rPr>
              </w:r>
              <w:r w:rsidRPr="004010B8">
                <w:rPr>
                  <w:rStyle w:val="Hyperlink"/>
                  <w:rFonts w:ascii="Calibri" w:hAnsi="Calibri"/>
                  <w:color w:val="000000" w:themeColor="text1"/>
                  <w:sz w:val="16"/>
                  <w:szCs w:val="16"/>
                  <w:u w:val="none"/>
                </w:rPr>
                <w:fldChar w:fldCharType="end"/>
              </w:r>
              <w:r w:rsidRPr="004010B8">
                <w:rPr>
                  <w:rStyle w:val="Hyperlink"/>
                  <w:rFonts w:ascii="Calibri" w:hAnsi="Calibri"/>
                  <w:color w:val="000000" w:themeColor="text1"/>
                  <w:sz w:val="16"/>
                  <w:szCs w:val="16"/>
                  <w:u w:val="none"/>
                </w:rPr>
              </w:r>
              <w:r w:rsidRPr="004010B8">
                <w:rPr>
                  <w:rStyle w:val="Hyperlink"/>
                  <w:rFonts w:ascii="Calibri" w:hAnsi="Calibri"/>
                  <w:color w:val="000000" w:themeColor="text1"/>
                  <w:sz w:val="16"/>
                  <w:szCs w:val="16"/>
                  <w:u w:val="none"/>
                </w:rPr>
                <w:fldChar w:fldCharType="separate"/>
              </w:r>
              <w:r w:rsidRPr="004010B8">
                <w:rPr>
                  <w:rStyle w:val="Hyperlink"/>
                  <w:rFonts w:ascii="Calibri" w:hAnsi="Calibri"/>
                  <w:color w:val="000000" w:themeColor="text1"/>
                  <w:sz w:val="16"/>
                  <w:szCs w:val="16"/>
                  <w:u w:val="none"/>
                  <w:vertAlign w:val="superscript"/>
                </w:rPr>
                <w:t>1-3</w:t>
              </w:r>
              <w:r w:rsidRPr="004010B8">
                <w:rPr>
                  <w:rStyle w:val="Hyperlink"/>
                  <w:rFonts w:ascii="Calibri" w:hAnsi="Calibri"/>
                  <w:color w:val="000000" w:themeColor="text1"/>
                  <w:sz w:val="16"/>
                  <w:szCs w:val="16"/>
                  <w:u w:val="none"/>
                </w:rPr>
                <w:fldChar w:fldCharType="end"/>
              </w:r>
            </w:hyperlink>
            <w:r w:rsidRPr="004010B8">
              <w:rPr>
                <w:rFonts w:ascii="Calibri" w:hAnsi="Calibri"/>
                <w:color w:val="000000" w:themeColor="text1"/>
                <w:sz w:val="16"/>
                <w:szCs w:val="16"/>
              </w:rPr>
              <w:t xml:space="preserve">  A recent report suggested a strong association between TIL infiltrates and sentinel node status and survival when utilizing a novel grading system.</w:t>
            </w:r>
            <w:hyperlink w:anchor="_ENREF_4" w:tooltip="Azimi F, 2012 #1085" w:history="1">
              <w:r w:rsidRPr="004010B8">
                <w:rPr>
                  <w:rStyle w:val="Hyperlink"/>
                  <w:rFonts w:ascii="Calibri" w:hAnsi="Calibri"/>
                  <w:color w:val="000000" w:themeColor="text1"/>
                  <w:sz w:val="16"/>
                  <w:szCs w:val="16"/>
                  <w:u w:val="none"/>
                </w:rPr>
                <w:fldChar w:fldCharType="begin"/>
              </w:r>
              <w:r w:rsidRPr="004010B8">
                <w:rPr>
                  <w:rStyle w:val="Hyperlink"/>
                  <w:rFonts w:ascii="Calibri" w:hAnsi="Calibri"/>
                  <w:color w:val="000000" w:themeColor="text1"/>
                  <w:sz w:val="16"/>
                  <w:szCs w:val="16"/>
                  <w:u w:val="none"/>
                </w:rPr>
                <w:instrText xml:space="preserve"> ADDIN EN.CITE &lt;EndNote&gt;&lt;Cite&gt;&lt;Author&gt;Azimi F&lt;/Author&gt;&lt;Year&gt;2012&lt;/Year&gt;&lt;RecNum&gt;1085&lt;/RecNum&gt;&lt;DisplayText&gt;&lt;style face="superscript"&gt;4&lt;/style&gt;&lt;/DisplayText&gt;&lt;record&gt;&lt;rec-number&gt;1085&lt;/rec-number&gt;&lt;foreign-keys&gt;&lt;key app="EN" db-id="20defpxt3as20tew5zepsdts5xe2att2e2va" timestamp="1339478858"&gt;1085&lt;/key&gt;&lt;/foreign-keys&gt;&lt;ref-type name="Journal Article"&gt;17&lt;/ref-type&gt;&lt;contributors&gt;&lt;authors&gt;&lt;author&gt;Azimi F, &lt;/author&gt;&lt;author&gt;Scolyer RA, &lt;/author&gt;&lt;author&gt;Rumcheva P, &lt;/author&gt;&lt;author&gt;Moncrieff M, &lt;/author&gt;&lt;author&gt;Murali R, &lt;/author&gt;&lt;author&gt;McCarthy SW, &lt;/author&gt;&lt;author&gt;Saw RP, &lt;/author&gt;&lt;author&gt;Thompson JF, &lt;/author&gt;&lt;/authors&gt;&lt;/contributors&gt;&lt;titles&gt;&lt;title&gt;Tumor-infiltrating lymphocyte grade (TIL grade) is an independent predictor of sentinel lymph node status and survival in cutaneous melanoma patients&lt;/title&gt;&lt;secondary-title&gt;J Clin Oncol &lt;/secondary-title&gt;&lt;/titles&gt;&lt;periodical&gt;&lt;full-title&gt;J Clin Oncol&lt;/full-title&gt;&lt;/periodical&gt;&lt;pages&gt;2678-2683&lt;/pages&gt;&lt;volume&gt;30&lt;/volume&gt;&lt;dates&gt;&lt;year&gt;2012&lt;/year&gt;&lt;/dates&gt;&lt;urls&gt;&lt;/urls&gt;&lt;/record&gt;&lt;/Cite&gt;&lt;/EndNote&gt;</w:instrText>
              </w:r>
              <w:r w:rsidRPr="004010B8">
                <w:rPr>
                  <w:rStyle w:val="Hyperlink"/>
                  <w:rFonts w:ascii="Calibri" w:hAnsi="Calibri"/>
                  <w:color w:val="000000" w:themeColor="text1"/>
                  <w:sz w:val="16"/>
                  <w:szCs w:val="16"/>
                  <w:u w:val="none"/>
                </w:rPr>
                <w:fldChar w:fldCharType="separate"/>
              </w:r>
              <w:r w:rsidRPr="004010B8">
                <w:rPr>
                  <w:rStyle w:val="Hyperlink"/>
                  <w:rFonts w:ascii="Calibri" w:hAnsi="Calibri"/>
                  <w:color w:val="000000" w:themeColor="text1"/>
                  <w:sz w:val="16"/>
                  <w:szCs w:val="16"/>
                  <w:u w:val="none"/>
                  <w:vertAlign w:val="superscript"/>
                </w:rPr>
                <w:t>4</w:t>
              </w:r>
              <w:r w:rsidRPr="004010B8">
                <w:rPr>
                  <w:rStyle w:val="Hyperlink"/>
                  <w:rFonts w:ascii="Calibri" w:hAnsi="Calibri"/>
                  <w:color w:val="000000" w:themeColor="text1"/>
                  <w:sz w:val="16"/>
                  <w:szCs w:val="16"/>
                  <w:u w:val="none"/>
                </w:rPr>
                <w:fldChar w:fldCharType="end"/>
              </w:r>
            </w:hyperlink>
            <w:r w:rsidRPr="004010B8">
              <w:rPr>
                <w:rFonts w:ascii="Calibri" w:hAnsi="Calibri"/>
                <w:color w:val="000000" w:themeColor="text1"/>
                <w:sz w:val="16"/>
                <w:szCs w:val="16"/>
              </w:rPr>
              <w:t xml:space="preserve"> Absent TILs predicted sentinel lymph node positivity in a number of recent studies.</w:t>
            </w:r>
            <w:r w:rsidRPr="004010B8">
              <w:rPr>
                <w:rFonts w:ascii="Calibri" w:hAnsi="Calibri"/>
                <w:color w:val="000000" w:themeColor="text1"/>
                <w:sz w:val="16"/>
                <w:szCs w:val="16"/>
              </w:rPr>
              <w:fldChar w:fldCharType="begin">
                <w:fldData xml:space="preserve">PEVuZE5vdGU+PENpdGU+PEF1dGhvcj5UYXlsb3I8L0F1dGhvcj48WWVhcj4yMDA3PC9ZZWFyPjxS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==
</w:fldData>
              </w:fldChar>
            </w:r>
            <w:r w:rsidRPr="004010B8">
              <w:rPr>
                <w:rFonts w:ascii="Calibri" w:hAnsi="Calibri"/>
                <w:color w:val="000000" w:themeColor="text1"/>
                <w:sz w:val="16"/>
                <w:szCs w:val="16"/>
              </w:rPr>
              <w:instrText xml:space="preserve"> ADDIN EN.CITE </w:instrText>
            </w:r>
            <w:r w:rsidRPr="004010B8">
              <w:rPr>
                <w:rFonts w:ascii="Calibri" w:hAnsi="Calibri"/>
                <w:color w:val="000000" w:themeColor="text1"/>
                <w:sz w:val="16"/>
                <w:szCs w:val="16"/>
              </w:rPr>
              <w:fldChar w:fldCharType="begin">
                <w:fldData xml:space="preserve">PEVuZE5vdGU+PENpdGU+PEF1dGhvcj5UYXlsb3I8L0F1dGhvcj48WWVhcj4yMDA3PC9ZZWFyPjxS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==
</w:fldData>
              </w:fldChar>
            </w:r>
            <w:r w:rsidRPr="004010B8">
              <w:rPr>
                <w:rFonts w:ascii="Calibri" w:hAnsi="Calibri"/>
                <w:color w:val="000000" w:themeColor="text1"/>
                <w:sz w:val="16"/>
                <w:szCs w:val="16"/>
              </w:rPr>
              <w:instrText xml:space="preserve"> ADDIN EN.CITE.DATA </w:instrText>
            </w:r>
            <w:r w:rsidRPr="004010B8">
              <w:rPr>
                <w:rFonts w:ascii="Calibri" w:hAnsi="Calibri"/>
                <w:color w:val="000000" w:themeColor="text1"/>
                <w:sz w:val="16"/>
                <w:szCs w:val="16"/>
              </w:rPr>
            </w:r>
            <w:r w:rsidRPr="004010B8">
              <w:rPr>
                <w:rFonts w:ascii="Calibri" w:hAnsi="Calibri"/>
                <w:color w:val="000000" w:themeColor="text1"/>
                <w:sz w:val="16"/>
                <w:szCs w:val="16"/>
              </w:rPr>
              <w:fldChar w:fldCharType="end"/>
            </w:r>
            <w:r w:rsidRPr="004010B8">
              <w:rPr>
                <w:rFonts w:ascii="Calibri" w:hAnsi="Calibri"/>
                <w:color w:val="000000" w:themeColor="text1"/>
                <w:sz w:val="16"/>
                <w:szCs w:val="16"/>
              </w:rPr>
            </w:r>
            <w:r w:rsidRPr="004010B8">
              <w:rPr>
                <w:rFonts w:ascii="Calibri" w:hAnsi="Calibri"/>
                <w:color w:val="000000" w:themeColor="text1"/>
                <w:sz w:val="16"/>
                <w:szCs w:val="16"/>
              </w:rPr>
              <w:fldChar w:fldCharType="separate"/>
            </w:r>
            <w:hyperlink w:anchor="_ENREF_4" w:tooltip="Azimi F, 2012 #1085" w:history="1">
              <w:r w:rsidRPr="004010B8">
                <w:rPr>
                  <w:rStyle w:val="Hyperlink"/>
                  <w:rFonts w:ascii="Calibri" w:hAnsi="Calibri"/>
                  <w:color w:val="000000" w:themeColor="text1"/>
                  <w:sz w:val="16"/>
                  <w:szCs w:val="16"/>
                  <w:u w:val="none"/>
                  <w:vertAlign w:val="superscript"/>
                </w:rPr>
                <w:t>4</w:t>
              </w:r>
            </w:hyperlink>
            <w:r w:rsidRPr="004010B8">
              <w:rPr>
                <w:rFonts w:ascii="Calibri" w:hAnsi="Calibri"/>
                <w:color w:val="000000" w:themeColor="text1"/>
                <w:sz w:val="16"/>
                <w:szCs w:val="16"/>
                <w:vertAlign w:val="superscript"/>
              </w:rPr>
              <w:t>,</w:t>
            </w:r>
            <w:hyperlink w:anchor="_ENREF_5" w:tooltip="Taylor, 2007 #198" w:history="1">
              <w:r w:rsidRPr="004010B8">
                <w:rPr>
                  <w:rStyle w:val="Hyperlink"/>
                  <w:rFonts w:ascii="Calibri" w:hAnsi="Calibri"/>
                  <w:color w:val="000000" w:themeColor="text1"/>
                  <w:sz w:val="16"/>
                  <w:szCs w:val="16"/>
                  <w:u w:val="none"/>
                  <w:vertAlign w:val="superscript"/>
                </w:rPr>
                <w:t>5</w:t>
              </w:r>
            </w:hyperlink>
            <w:r w:rsidRPr="004010B8">
              <w:rPr>
                <w:rFonts w:ascii="Calibri" w:hAnsi="Calibri"/>
                <w:color w:val="000000" w:themeColor="text1"/>
                <w:sz w:val="16"/>
                <w:szCs w:val="16"/>
              </w:rPr>
              <w:fldChar w:fldCharType="end"/>
            </w:r>
            <w:r w:rsidRPr="004010B8">
              <w:rPr>
                <w:rFonts w:ascii="Calibri" w:hAnsi="Calibri"/>
                <w:color w:val="000000" w:themeColor="text1"/>
                <w:sz w:val="16"/>
                <w:szCs w:val="16"/>
                <w:vertAlign w:val="superscript"/>
              </w:rPr>
              <w:t xml:space="preserve"> </w:t>
            </w:r>
          </w:p>
          <w:p w14:paraId="556E07CA" w14:textId="77777777" w:rsidR="004010B8" w:rsidRDefault="004010B8" w:rsidP="002D60D9">
            <w:pPr>
              <w:spacing w:after="0" w:line="240" w:lineRule="auto"/>
              <w:rPr>
                <w:rFonts w:ascii="Calibri" w:hAnsi="Calibri"/>
                <w:color w:val="000000" w:themeColor="text1"/>
                <w:sz w:val="16"/>
                <w:szCs w:val="16"/>
              </w:rPr>
            </w:pPr>
          </w:p>
          <w:p w14:paraId="29EEDBE2" w14:textId="77777777" w:rsidR="003E66E8" w:rsidRDefault="003E66E8" w:rsidP="002D60D9">
            <w:pPr>
              <w:spacing w:after="0" w:line="240" w:lineRule="auto"/>
              <w:rPr>
                <w:rFonts w:ascii="Calibri" w:hAnsi="Calibri"/>
                <w:b/>
                <w:bCs/>
                <w:color w:val="000000" w:themeColor="text1"/>
                <w:sz w:val="16"/>
                <w:szCs w:val="16"/>
              </w:rPr>
            </w:pPr>
            <w:r w:rsidRPr="003E66E8">
              <w:rPr>
                <w:rFonts w:ascii="Calibri" w:hAnsi="Calibri"/>
                <w:b/>
                <w:bCs/>
                <w:color w:val="000000" w:themeColor="text1"/>
                <w:sz w:val="16"/>
                <w:szCs w:val="16"/>
              </w:rPr>
              <w:t>Figure 1 (See end of the document for Figure)</w:t>
            </w:r>
          </w:p>
          <w:p w14:paraId="5E95DDB7" w14:textId="77777777" w:rsidR="004010B8" w:rsidRDefault="004010B8" w:rsidP="002D60D9">
            <w:pPr>
              <w:spacing w:after="0" w:line="240" w:lineRule="auto"/>
              <w:rPr>
                <w:rFonts w:ascii="Calibri" w:hAnsi="Calibri"/>
                <w:color w:val="000000" w:themeColor="text1"/>
                <w:sz w:val="16"/>
                <w:szCs w:val="16"/>
              </w:rPr>
            </w:pPr>
          </w:p>
          <w:p w14:paraId="36679C22" w14:textId="77777777" w:rsidR="004010B8" w:rsidRPr="004010B8" w:rsidRDefault="004010B8" w:rsidP="002D60D9">
            <w:pPr>
              <w:spacing w:after="0" w:line="240" w:lineRule="auto"/>
              <w:rPr>
                <w:rFonts w:ascii="Calibri" w:hAnsi="Calibri"/>
                <w:color w:val="000000" w:themeColor="text1"/>
                <w:sz w:val="16"/>
                <w:szCs w:val="16"/>
              </w:rPr>
            </w:pPr>
            <w:r w:rsidRPr="004010B8">
              <w:rPr>
                <w:rFonts w:ascii="Calibri" w:hAnsi="Calibri"/>
                <w:b/>
                <w:color w:val="000000" w:themeColor="text1"/>
                <w:sz w:val="16"/>
                <w:szCs w:val="16"/>
              </w:rPr>
              <w:t>References</w:t>
            </w:r>
          </w:p>
          <w:p w14:paraId="3FDD9859" w14:textId="77777777" w:rsidR="004010B8" w:rsidRPr="004010B8" w:rsidRDefault="004010B8" w:rsidP="002D60D9">
            <w:pPr>
              <w:spacing w:after="0" w:line="240" w:lineRule="auto"/>
              <w:rPr>
                <w:rFonts w:ascii="Calibri" w:hAnsi="Calibri"/>
                <w:color w:val="000000" w:themeColor="text1"/>
                <w:sz w:val="16"/>
                <w:szCs w:val="16"/>
                <w:lang w:val="en-US"/>
              </w:rPr>
            </w:pPr>
            <w:r w:rsidRPr="004010B8">
              <w:rPr>
                <w:rFonts w:ascii="Calibri" w:hAnsi="Calibri"/>
                <w:color w:val="000000" w:themeColor="text1"/>
                <w:sz w:val="16"/>
                <w:szCs w:val="16"/>
                <w:lang w:val="en-US"/>
              </w:rPr>
              <w:fldChar w:fldCharType="begin"/>
            </w:r>
            <w:r w:rsidRPr="004010B8">
              <w:rPr>
                <w:rFonts w:ascii="Calibri" w:hAnsi="Calibri"/>
                <w:color w:val="000000" w:themeColor="text1"/>
                <w:sz w:val="16"/>
                <w:szCs w:val="16"/>
                <w:lang w:val="en-US"/>
              </w:rPr>
              <w:instrText xml:space="preserve"> ADDIN EN.REFLIST </w:instrText>
            </w:r>
            <w:r w:rsidRPr="004010B8">
              <w:rPr>
                <w:rFonts w:ascii="Calibri" w:hAnsi="Calibri"/>
                <w:color w:val="000000" w:themeColor="text1"/>
                <w:sz w:val="16"/>
                <w:szCs w:val="16"/>
                <w:lang w:val="en-US"/>
              </w:rPr>
              <w:fldChar w:fldCharType="separate"/>
            </w:r>
            <w:r>
              <w:rPr>
                <w:rFonts w:ascii="Calibri" w:hAnsi="Calibri"/>
                <w:color w:val="000000" w:themeColor="text1"/>
                <w:sz w:val="16"/>
                <w:szCs w:val="16"/>
                <w:lang w:val="en-US"/>
              </w:rPr>
              <w:t xml:space="preserve">1 </w:t>
            </w:r>
            <w:r w:rsidRPr="004010B8">
              <w:rPr>
                <w:rFonts w:ascii="Calibri" w:hAnsi="Calibri"/>
                <w:color w:val="000000" w:themeColor="text1"/>
                <w:sz w:val="16"/>
                <w:szCs w:val="16"/>
                <w:lang w:val="en-US"/>
              </w:rPr>
              <w:t xml:space="preserve">Clemente CG, Mihm MC, Jr, Bufalino R, Zurrida S, Collini P and Cascinelli N (1996). Prognostic value of tumor infiltrating lymphocytes in the vertical growth phase of primary cutaneous melanoma. </w:t>
            </w:r>
            <w:r w:rsidRPr="004010B8">
              <w:rPr>
                <w:rFonts w:ascii="Calibri" w:hAnsi="Calibri"/>
                <w:i/>
                <w:color w:val="000000" w:themeColor="text1"/>
                <w:sz w:val="16"/>
                <w:szCs w:val="16"/>
                <w:lang w:val="en-US"/>
              </w:rPr>
              <w:t>Cancer</w:t>
            </w:r>
            <w:r w:rsidRPr="004010B8">
              <w:rPr>
                <w:rFonts w:ascii="Calibri" w:hAnsi="Calibri"/>
                <w:color w:val="000000" w:themeColor="text1"/>
                <w:sz w:val="16"/>
                <w:szCs w:val="16"/>
                <w:lang w:val="en-US"/>
              </w:rPr>
              <w:t xml:space="preserve"> 77(7):1303–1310.</w:t>
            </w:r>
          </w:p>
          <w:p w14:paraId="332A5990" w14:textId="77777777" w:rsidR="004010B8" w:rsidRPr="004010B8" w:rsidRDefault="004010B8" w:rsidP="002D60D9">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2 </w:t>
            </w:r>
            <w:r w:rsidRPr="004010B8">
              <w:rPr>
                <w:rFonts w:ascii="Calibri" w:hAnsi="Calibri"/>
                <w:color w:val="000000" w:themeColor="text1"/>
                <w:sz w:val="16"/>
                <w:szCs w:val="16"/>
                <w:lang w:val="en-US"/>
              </w:rPr>
              <w:t xml:space="preserve">Clark W, Jr, Elder D, Guerry D, Braitman L, Trock B, Schultz D, Jynnestvedt M and Halpern A (1989). Model predicting survival in stage I melanoma based on tumor progression. </w:t>
            </w:r>
            <w:r w:rsidRPr="004010B8">
              <w:rPr>
                <w:rFonts w:ascii="Calibri" w:hAnsi="Calibri"/>
                <w:i/>
                <w:color w:val="000000" w:themeColor="text1"/>
                <w:sz w:val="16"/>
                <w:szCs w:val="16"/>
                <w:lang w:val="en-US"/>
              </w:rPr>
              <w:t>Journal of the National Cancer Institute</w:t>
            </w:r>
            <w:r w:rsidRPr="004010B8">
              <w:rPr>
                <w:rFonts w:ascii="Calibri" w:hAnsi="Calibri"/>
                <w:color w:val="000000" w:themeColor="text1"/>
                <w:sz w:val="16"/>
                <w:szCs w:val="16"/>
                <w:lang w:val="en-US"/>
              </w:rPr>
              <w:t xml:space="preserve"> 81(24):1893–1904.</w:t>
            </w:r>
          </w:p>
          <w:p w14:paraId="7ABAAADF" w14:textId="77777777" w:rsidR="004010B8" w:rsidRPr="004010B8" w:rsidRDefault="004010B8" w:rsidP="002D60D9">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3 </w:t>
            </w:r>
            <w:r w:rsidRPr="004010B8">
              <w:rPr>
                <w:rFonts w:ascii="Calibri" w:hAnsi="Calibri"/>
                <w:color w:val="000000" w:themeColor="text1"/>
                <w:sz w:val="16"/>
                <w:szCs w:val="16"/>
                <w:lang w:val="en-US"/>
              </w:rPr>
              <w:t xml:space="preserve">Mihm Jr MC, Clemente CG and Cascinelli N (1996). Tumor infiltrating lymphocytes in lymph node melanoma metastases: a histopathologic prognostic indicator and an expression of local immune response. </w:t>
            </w:r>
            <w:r w:rsidRPr="004010B8">
              <w:rPr>
                <w:rFonts w:ascii="Calibri" w:hAnsi="Calibri"/>
                <w:i/>
                <w:color w:val="000000" w:themeColor="text1"/>
                <w:sz w:val="16"/>
                <w:szCs w:val="16"/>
                <w:lang w:val="en-US"/>
              </w:rPr>
              <w:t>Laboratory Investigation</w:t>
            </w:r>
            <w:r w:rsidRPr="004010B8">
              <w:rPr>
                <w:rFonts w:ascii="Calibri" w:hAnsi="Calibri"/>
                <w:color w:val="000000" w:themeColor="text1"/>
                <w:sz w:val="16"/>
                <w:szCs w:val="16"/>
                <w:lang w:val="en-US"/>
              </w:rPr>
              <w:t xml:space="preserve"> 74(1):43–47.</w:t>
            </w:r>
          </w:p>
          <w:p w14:paraId="663A2ABD" w14:textId="77777777" w:rsidR="004010B8" w:rsidRPr="004010B8" w:rsidRDefault="004010B8" w:rsidP="002D60D9">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4 </w:t>
            </w:r>
            <w:r w:rsidRPr="004010B8">
              <w:rPr>
                <w:rFonts w:ascii="Calibri" w:hAnsi="Calibri"/>
                <w:color w:val="000000" w:themeColor="text1"/>
                <w:sz w:val="16"/>
                <w:szCs w:val="16"/>
                <w:lang w:val="en-US"/>
              </w:rPr>
              <w:t xml:space="preserve">Azimi F, Scolyer RA, Rumcheva P, Moncrieff M, Murali R, McCarthy SW, Saw RP and Thompson JF (2012). Tumor-infiltrating lymphocyte grade (TIL grade) is an independent predictor of sentinel lymph node status and survival in cutaneous melanoma patients. </w:t>
            </w:r>
            <w:r w:rsidRPr="004010B8">
              <w:rPr>
                <w:rFonts w:ascii="Calibri" w:hAnsi="Calibri"/>
                <w:i/>
                <w:color w:val="000000" w:themeColor="text1"/>
                <w:sz w:val="16"/>
                <w:szCs w:val="16"/>
                <w:lang w:val="en-US"/>
              </w:rPr>
              <w:t>J Clin Oncol</w:t>
            </w:r>
            <w:r w:rsidRPr="004010B8">
              <w:rPr>
                <w:rFonts w:ascii="Calibri" w:hAnsi="Calibri"/>
                <w:color w:val="000000" w:themeColor="text1"/>
                <w:sz w:val="16"/>
                <w:szCs w:val="16"/>
                <w:lang w:val="en-US"/>
              </w:rPr>
              <w:t xml:space="preserve"> 30:2678-2683.</w:t>
            </w:r>
          </w:p>
          <w:p w14:paraId="60868D11" w14:textId="77777777" w:rsidR="008D5204" w:rsidRPr="00FC6619" w:rsidRDefault="004010B8" w:rsidP="002D60D9">
            <w:pPr>
              <w:spacing w:after="100" w:line="240" w:lineRule="auto"/>
              <w:rPr>
                <w:rFonts w:ascii="Calibri" w:hAnsi="Calibri"/>
                <w:color w:val="000000"/>
                <w:sz w:val="16"/>
                <w:szCs w:val="16"/>
              </w:rPr>
            </w:pPr>
            <w:r>
              <w:rPr>
                <w:rFonts w:ascii="Calibri" w:hAnsi="Calibri"/>
                <w:color w:val="000000" w:themeColor="text1"/>
                <w:sz w:val="16"/>
                <w:szCs w:val="16"/>
                <w:lang w:val="en-US"/>
              </w:rPr>
              <w:t xml:space="preserve">5 </w:t>
            </w:r>
            <w:r w:rsidRPr="004010B8">
              <w:rPr>
                <w:rFonts w:ascii="Calibri" w:hAnsi="Calibri"/>
                <w:color w:val="000000" w:themeColor="text1"/>
                <w:sz w:val="16"/>
                <w:szCs w:val="16"/>
                <w:lang w:val="en-US"/>
              </w:rPr>
              <w:t xml:space="preserve">Taylor RC, Patel A, Panageas KS, Busam KJ and Brady MS (2007). Tumor-infiltrating lymphocytes predict sentinel lymph node positivity in patients with cutaneous melanoma. </w:t>
            </w:r>
            <w:r w:rsidRPr="004010B8">
              <w:rPr>
                <w:rFonts w:ascii="Calibri" w:hAnsi="Calibri"/>
                <w:i/>
                <w:color w:val="000000" w:themeColor="text1"/>
                <w:sz w:val="16"/>
                <w:szCs w:val="16"/>
                <w:lang w:val="en-US"/>
              </w:rPr>
              <w:t>Journal of Clinical Oncology</w:t>
            </w:r>
            <w:r w:rsidRPr="004010B8">
              <w:rPr>
                <w:rFonts w:ascii="Calibri" w:hAnsi="Calibri"/>
                <w:color w:val="000000" w:themeColor="text1"/>
                <w:sz w:val="16"/>
                <w:szCs w:val="16"/>
                <w:lang w:val="en-US"/>
              </w:rPr>
              <w:t xml:space="preserve"> 25(7):869–875.</w:t>
            </w:r>
            <w:r w:rsidRPr="004010B8">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4DEC169" w14:textId="77777777" w:rsidR="008D5204" w:rsidRPr="00FC6619" w:rsidRDefault="008D5204" w:rsidP="00181A22">
            <w:pPr>
              <w:rPr>
                <w:rFonts w:ascii="Calibri" w:hAnsi="Calibri"/>
                <w:color w:val="000000"/>
                <w:sz w:val="16"/>
                <w:szCs w:val="16"/>
              </w:rPr>
            </w:pPr>
          </w:p>
        </w:tc>
      </w:tr>
      <w:tr w:rsidR="008D5204" w14:paraId="575C55C0" w14:textId="77777777" w:rsidTr="00645B5A">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144136D5" w14:textId="77777777" w:rsidR="008D5204" w:rsidRPr="00A05404" w:rsidRDefault="00F64022" w:rsidP="00181A22">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24E143C0" w14:textId="77777777" w:rsidR="008D5204" w:rsidRPr="002836C6" w:rsidRDefault="00FA2301" w:rsidP="001D26E3">
            <w:pPr>
              <w:autoSpaceDE w:val="0"/>
              <w:autoSpaceDN w:val="0"/>
              <w:adjustRightInd w:val="0"/>
              <w:spacing w:after="40" w:line="181" w:lineRule="atLeast"/>
              <w:rPr>
                <w:rFonts w:ascii="Calibri" w:hAnsi="Calibri"/>
                <w:color w:val="808080" w:themeColor="background1" w:themeShade="80"/>
                <w:sz w:val="16"/>
                <w:szCs w:val="16"/>
              </w:rPr>
            </w:pPr>
            <w:r w:rsidRPr="002836C6">
              <w:rPr>
                <w:rFonts w:ascii="Calibri" w:hAnsi="Calibri"/>
                <w:color w:val="808080" w:themeColor="background1" w:themeShade="80"/>
                <w:sz w:val="16"/>
                <w:szCs w:val="16"/>
              </w:rPr>
              <w:t>TUMOUR REGRESSION</w:t>
            </w:r>
          </w:p>
          <w:p w14:paraId="70F0E354" w14:textId="77777777" w:rsidR="00FA2301" w:rsidRPr="002836C6" w:rsidRDefault="00FA2301" w:rsidP="001D26E3">
            <w:pPr>
              <w:autoSpaceDE w:val="0"/>
              <w:autoSpaceDN w:val="0"/>
              <w:adjustRightInd w:val="0"/>
              <w:spacing w:after="40" w:line="181" w:lineRule="atLeast"/>
              <w:rPr>
                <w:rFonts w:ascii="Calibri" w:hAnsi="Calibri"/>
                <w:color w:val="808080" w:themeColor="background1" w:themeShade="80"/>
                <w:sz w:val="16"/>
                <w:szCs w:val="16"/>
              </w:rPr>
            </w:pPr>
          </w:p>
        </w:tc>
        <w:tc>
          <w:tcPr>
            <w:tcW w:w="2836" w:type="dxa"/>
            <w:tcBorders>
              <w:top w:val="nil"/>
              <w:left w:val="nil"/>
              <w:bottom w:val="single" w:sz="4" w:space="0" w:color="auto"/>
              <w:right w:val="single" w:sz="4" w:space="0" w:color="auto"/>
            </w:tcBorders>
            <w:shd w:val="clear" w:color="auto" w:fill="auto"/>
          </w:tcPr>
          <w:p w14:paraId="644E11C3" w14:textId="77777777" w:rsidR="00F64022" w:rsidRPr="002836C6" w:rsidRDefault="00F64022" w:rsidP="00F64022">
            <w:pPr>
              <w:spacing w:after="0"/>
              <w:rPr>
                <w:rFonts w:ascii="Calibri" w:hAnsi="Calibri"/>
                <w:color w:val="808080" w:themeColor="background1" w:themeShade="80"/>
                <w:sz w:val="16"/>
                <w:szCs w:val="16"/>
              </w:rPr>
            </w:pPr>
            <w:r w:rsidRPr="002836C6">
              <w:rPr>
                <w:rFonts w:ascii="Calibri" w:hAnsi="Calibri"/>
                <w:color w:val="808080" w:themeColor="background1" w:themeShade="80"/>
                <w:sz w:val="16"/>
                <w:szCs w:val="16"/>
              </w:rPr>
              <w:t>Single selection value list:</w:t>
            </w:r>
          </w:p>
          <w:p w14:paraId="220C569C" w14:textId="77777777" w:rsidR="00F64022" w:rsidRPr="002836C6" w:rsidRDefault="00F64022" w:rsidP="00F64022">
            <w:pPr>
              <w:spacing w:after="0"/>
              <w:rPr>
                <w:rFonts w:ascii="Calibri" w:hAnsi="Calibri"/>
                <w:color w:val="808080" w:themeColor="background1" w:themeShade="80"/>
                <w:sz w:val="16"/>
                <w:szCs w:val="16"/>
              </w:rPr>
            </w:pPr>
            <w:r w:rsidRPr="002836C6">
              <w:rPr>
                <w:rFonts w:ascii="Calibri" w:hAnsi="Calibri"/>
                <w:color w:val="808080" w:themeColor="background1" w:themeShade="80"/>
                <w:sz w:val="16"/>
                <w:szCs w:val="16"/>
              </w:rPr>
              <w:t>• Not identified</w:t>
            </w:r>
          </w:p>
          <w:p w14:paraId="4E63604F" w14:textId="77777777" w:rsidR="00F64022" w:rsidRPr="002836C6" w:rsidRDefault="00F64022" w:rsidP="00F64022">
            <w:pPr>
              <w:spacing w:after="0"/>
              <w:rPr>
                <w:rFonts w:ascii="Calibri" w:hAnsi="Calibri"/>
                <w:color w:val="808080" w:themeColor="background1" w:themeShade="80"/>
                <w:sz w:val="16"/>
                <w:szCs w:val="16"/>
              </w:rPr>
            </w:pPr>
            <w:r w:rsidRPr="002836C6">
              <w:rPr>
                <w:rFonts w:ascii="Calibri" w:hAnsi="Calibri"/>
                <w:color w:val="808080" w:themeColor="background1" w:themeShade="80"/>
                <w:sz w:val="16"/>
                <w:szCs w:val="16"/>
              </w:rPr>
              <w:t>• Indeterminate</w:t>
            </w:r>
          </w:p>
          <w:p w14:paraId="55729508" w14:textId="77777777" w:rsidR="00F64022" w:rsidRPr="002836C6" w:rsidRDefault="00F64022" w:rsidP="00F64022">
            <w:pPr>
              <w:spacing w:after="0"/>
              <w:rPr>
                <w:rFonts w:ascii="Calibri" w:hAnsi="Calibri"/>
                <w:color w:val="808080" w:themeColor="background1" w:themeShade="80"/>
                <w:sz w:val="16"/>
                <w:szCs w:val="16"/>
              </w:rPr>
            </w:pPr>
            <w:r w:rsidRPr="002836C6">
              <w:rPr>
                <w:rFonts w:ascii="Calibri" w:hAnsi="Calibri"/>
                <w:color w:val="808080" w:themeColor="background1" w:themeShade="80"/>
                <w:sz w:val="16"/>
                <w:szCs w:val="16"/>
              </w:rPr>
              <w:t>• Present</w:t>
            </w:r>
          </w:p>
          <w:p w14:paraId="27CC480C" w14:textId="77777777" w:rsidR="002161E0" w:rsidRPr="002836C6" w:rsidRDefault="00F64022" w:rsidP="002161E0">
            <w:pPr>
              <w:spacing w:after="0"/>
              <w:rPr>
                <w:rFonts w:ascii="Calibri" w:hAnsi="Calibri"/>
                <w:color w:val="808080" w:themeColor="background1" w:themeShade="80"/>
                <w:sz w:val="16"/>
                <w:szCs w:val="16"/>
              </w:rPr>
            </w:pPr>
            <w:r w:rsidRPr="002836C6">
              <w:rPr>
                <w:rFonts w:ascii="Calibri" w:hAnsi="Calibri"/>
                <w:b/>
                <w:color w:val="808080" w:themeColor="background1" w:themeShade="80"/>
                <w:sz w:val="16"/>
                <w:szCs w:val="16"/>
              </w:rPr>
              <w:t xml:space="preserve">       </w:t>
            </w:r>
          </w:p>
          <w:p w14:paraId="62F4BCAA" w14:textId="77777777" w:rsidR="00F64022" w:rsidRPr="002836C6" w:rsidRDefault="00F64022" w:rsidP="00645B5A">
            <w:pPr>
              <w:spacing w:after="0"/>
              <w:rPr>
                <w:rFonts w:ascii="Calibri" w:hAnsi="Calibri"/>
                <w:color w:val="808080" w:themeColor="background1" w:themeShade="80"/>
                <w:sz w:val="16"/>
                <w:szCs w:val="16"/>
              </w:rPr>
            </w:pPr>
          </w:p>
        </w:tc>
        <w:tc>
          <w:tcPr>
            <w:tcW w:w="8221" w:type="dxa"/>
            <w:tcBorders>
              <w:top w:val="nil"/>
              <w:left w:val="nil"/>
              <w:bottom w:val="single" w:sz="4" w:space="0" w:color="auto"/>
              <w:right w:val="single" w:sz="4" w:space="0" w:color="auto"/>
            </w:tcBorders>
            <w:shd w:val="clear" w:color="auto" w:fill="auto"/>
          </w:tcPr>
          <w:p w14:paraId="61F6AA76" w14:textId="77777777" w:rsidR="00645B5A" w:rsidRDefault="00645B5A" w:rsidP="002D60D9">
            <w:pPr>
              <w:spacing w:after="0" w:line="240" w:lineRule="auto"/>
              <w:rPr>
                <w:rFonts w:ascii="Calibri" w:hAnsi="Calibri"/>
                <w:color w:val="000000" w:themeColor="text1"/>
                <w:sz w:val="16"/>
                <w:szCs w:val="16"/>
                <w:lang w:val="en-US"/>
              </w:rPr>
            </w:pPr>
            <w:r w:rsidRPr="00645B5A">
              <w:rPr>
                <w:rFonts w:ascii="Calibri" w:hAnsi="Calibri"/>
                <w:color w:val="000000" w:themeColor="text1"/>
                <w:sz w:val="16"/>
                <w:szCs w:val="16"/>
                <w:lang w:val="en-US"/>
              </w:rPr>
              <w:t xml:space="preserve">A host immunologic response may be directed against melanoma and may result in elimination of part or all of the melanoma; this is termed regression. Regression may result in partial or complete loss of melanoma and is characterized by immature and mature dermal fibrosis, often accompanied by the presence of </w:t>
            </w:r>
            <w:proofErr w:type="spellStart"/>
            <w:r w:rsidRPr="00645B5A">
              <w:rPr>
                <w:rFonts w:ascii="Calibri" w:hAnsi="Calibri"/>
                <w:color w:val="000000" w:themeColor="text1"/>
                <w:sz w:val="16"/>
                <w:szCs w:val="16"/>
                <w:lang w:val="en-US"/>
              </w:rPr>
              <w:t>melanophages</w:t>
            </w:r>
            <w:proofErr w:type="spellEnd"/>
            <w:r w:rsidRPr="00645B5A">
              <w:rPr>
                <w:rFonts w:ascii="Calibri" w:hAnsi="Calibri"/>
                <w:color w:val="000000" w:themeColor="text1"/>
                <w:sz w:val="16"/>
                <w:szCs w:val="16"/>
                <w:lang w:val="en-US"/>
              </w:rPr>
              <w:t xml:space="preserve"> and effacement of the rete architecture, </w:t>
            </w:r>
            <w:r w:rsidRPr="00645B5A">
              <w:rPr>
                <w:rFonts w:ascii="Calibri" w:hAnsi="Calibri"/>
                <w:color w:val="000000" w:themeColor="text1"/>
                <w:sz w:val="16"/>
                <w:szCs w:val="16"/>
              </w:rPr>
              <w:t>with absence of melanoma in the region of regression</w:t>
            </w:r>
            <w:r w:rsidRPr="00645B5A">
              <w:rPr>
                <w:rFonts w:ascii="Calibri" w:hAnsi="Calibri"/>
                <w:color w:val="000000" w:themeColor="text1"/>
                <w:sz w:val="16"/>
                <w:szCs w:val="16"/>
                <w:lang w:val="en-US"/>
              </w:rPr>
              <w:t xml:space="preserve">. </w:t>
            </w:r>
          </w:p>
          <w:p w14:paraId="4EF64F80" w14:textId="77777777" w:rsidR="00645B5A" w:rsidRPr="00645B5A" w:rsidRDefault="00645B5A" w:rsidP="002D60D9">
            <w:pPr>
              <w:spacing w:after="0" w:line="240" w:lineRule="auto"/>
              <w:rPr>
                <w:rFonts w:ascii="Calibri" w:hAnsi="Calibri"/>
                <w:color w:val="000000" w:themeColor="text1"/>
                <w:sz w:val="16"/>
                <w:szCs w:val="16"/>
              </w:rPr>
            </w:pPr>
          </w:p>
          <w:p w14:paraId="5A54CB26" w14:textId="77777777" w:rsidR="00645B5A" w:rsidRDefault="00645B5A" w:rsidP="002D60D9">
            <w:pPr>
              <w:spacing w:after="0" w:line="240" w:lineRule="auto"/>
              <w:rPr>
                <w:rFonts w:ascii="Calibri" w:hAnsi="Calibri"/>
                <w:b/>
                <w:color w:val="000000"/>
                <w:sz w:val="16"/>
                <w:szCs w:val="16"/>
              </w:rPr>
            </w:pPr>
            <w:r w:rsidRPr="00645B5A">
              <w:rPr>
                <w:rFonts w:ascii="Calibri" w:hAnsi="Calibri"/>
                <w:color w:val="000000" w:themeColor="text1"/>
                <w:sz w:val="16"/>
                <w:szCs w:val="16"/>
              </w:rPr>
              <w:t>The prognostic significance of regression is controversial.</w:t>
            </w:r>
            <w:hyperlink w:anchor="_ENREF_1" w:tooltip="Scolyer, 2009 #116" w:history="1">
              <w:r w:rsidRPr="00645B5A">
                <w:rPr>
                  <w:rStyle w:val="Hyperlink"/>
                  <w:rFonts w:ascii="Calibri" w:hAnsi="Calibri"/>
                  <w:color w:val="000000" w:themeColor="text1"/>
                  <w:sz w:val="16"/>
                  <w:szCs w:val="16"/>
                  <w:u w:val="none"/>
                </w:rPr>
                <w:fldChar w:fldCharType="begin"/>
              </w:r>
              <w:r w:rsidRPr="00645B5A">
                <w:rPr>
                  <w:rStyle w:val="Hyperlink"/>
                  <w:rFonts w:ascii="Calibri" w:hAnsi="Calibri"/>
                  <w:color w:val="000000" w:themeColor="text1"/>
                  <w:sz w:val="16"/>
                  <w:szCs w:val="16"/>
                  <w:u w:val="none"/>
                </w:rPr>
                <w:instrText xml:space="preserve"> ADDIN EN.CITE &lt;EndNote&gt;&lt;Cite&gt;&lt;Author&gt;Scolyer&lt;/Author&gt;&lt;Year&gt;2009&lt;/Year&gt;&lt;RecNum&gt;116&lt;/RecNum&gt;&lt;DisplayText&gt;&lt;style face="superscript"&gt;1&lt;/style&gt;&lt;/DisplayText&gt;&lt;record&gt;&lt;rec-number&gt;116&lt;/rec-number&gt;&lt;foreign-keys&gt;&lt;key app="EN" db-id="20defpxt3as20tew5zepsdts5xe2att2e2va" timestamp="0"&gt;116&lt;/key&gt;&lt;/foreign-keys&gt;&lt;ref-type name="Book Section"&gt;5&lt;/ref-type&gt;&lt;contributors&gt;&lt;authors&gt;&lt;author&gt;Scolyer, R. A.&lt;/author&gt;&lt;author&gt;Mihm Jr, M. C.&lt;/author&gt;&lt;author&gt;Cochran, A. J.&lt;/author&gt;&lt;author&gt;Busam, K. J.&lt;/author&gt;&lt;author&gt;McCarthy, S. W.&lt;/author&gt;&lt;/authors&gt;&lt;secondary-authors&gt;&lt;author&gt;Balch, C. M.&lt;/author&gt;&lt;author&gt;Houghton Jr, A. &lt;/author&gt;&lt;author&gt;Sober, A.&lt;/author&gt;&lt;author&gt;Soong, S. J.&lt;/author&gt;&lt;/secondary-authors&gt;&lt;/contributors&gt;&lt;titles&gt;&lt;title&gt;Pathology of melanoma&lt;/title&gt;&lt;secondary-title&gt;Cutaneous Melanoma&lt;/secondary-title&gt;&lt;/titles&gt;&lt;pages&gt;205–248&lt;/pages&gt;&lt;edition&gt;5&lt;/edition&gt;&lt;dates&gt;&lt;year&gt;2009&lt;/year&gt;&lt;/dates&gt;&lt;pub-location&gt;St. Louis, Missouri&lt;/pub-location&gt;&lt;publisher&gt;Quality Medical Publishing&lt;/publisher&gt;&lt;urls&gt;&lt;/urls&gt;&lt;/record&gt;&lt;/Cite&gt;&lt;/EndNote&gt;</w:instrText>
              </w:r>
              <w:r w:rsidRPr="00645B5A">
                <w:rPr>
                  <w:rStyle w:val="Hyperlink"/>
                  <w:rFonts w:ascii="Calibri" w:hAnsi="Calibri"/>
                  <w:color w:val="000000" w:themeColor="text1"/>
                  <w:sz w:val="16"/>
                  <w:szCs w:val="16"/>
                  <w:u w:val="none"/>
                </w:rPr>
                <w:fldChar w:fldCharType="separate"/>
              </w:r>
              <w:r w:rsidRPr="00645B5A">
                <w:rPr>
                  <w:rStyle w:val="Hyperlink"/>
                  <w:rFonts w:ascii="Calibri" w:hAnsi="Calibri"/>
                  <w:color w:val="000000" w:themeColor="text1"/>
                  <w:sz w:val="16"/>
                  <w:szCs w:val="16"/>
                  <w:u w:val="none"/>
                  <w:vertAlign w:val="superscript"/>
                </w:rPr>
                <w:t>1</w:t>
              </w:r>
              <w:r w:rsidRPr="00645B5A">
                <w:rPr>
                  <w:rStyle w:val="Hyperlink"/>
                  <w:rFonts w:ascii="Calibri" w:hAnsi="Calibri"/>
                  <w:color w:val="000000" w:themeColor="text1"/>
                  <w:sz w:val="16"/>
                  <w:szCs w:val="16"/>
                  <w:u w:val="none"/>
                </w:rPr>
                <w:fldChar w:fldCharType="end"/>
              </w:r>
            </w:hyperlink>
            <w:r w:rsidRPr="00645B5A">
              <w:rPr>
                <w:rFonts w:ascii="Calibri" w:hAnsi="Calibri"/>
                <w:color w:val="000000" w:themeColor="text1"/>
                <w:sz w:val="16"/>
                <w:szCs w:val="16"/>
              </w:rPr>
              <w:t xml:space="preserve"> Some studies report that it portends a worse prognosis, whereas others report that it is associated with a more favourable outcome.</w:t>
            </w:r>
            <w:hyperlink w:anchor="_ENREF_1" w:tooltip="Scolyer, 2009 #116" w:history="1">
              <w:r w:rsidRPr="00645B5A">
                <w:rPr>
                  <w:rStyle w:val="Hyperlink"/>
                  <w:rFonts w:ascii="Calibri" w:hAnsi="Calibri"/>
                  <w:color w:val="000000" w:themeColor="text1"/>
                  <w:sz w:val="16"/>
                  <w:szCs w:val="16"/>
                  <w:u w:val="none"/>
                </w:rPr>
                <w:fldChar w:fldCharType="begin"/>
              </w:r>
              <w:r w:rsidRPr="00645B5A">
                <w:rPr>
                  <w:rStyle w:val="Hyperlink"/>
                  <w:rFonts w:ascii="Calibri" w:hAnsi="Calibri"/>
                  <w:color w:val="000000" w:themeColor="text1"/>
                  <w:sz w:val="16"/>
                  <w:szCs w:val="16"/>
                  <w:u w:val="none"/>
                </w:rPr>
                <w:instrText xml:space="preserve"> ADDIN EN.CITE &lt;EndNote&gt;&lt;Cite&gt;&lt;Author&gt;Scolyer&lt;/Author&gt;&lt;Year&gt;2009&lt;/Year&gt;&lt;RecNum&gt;116&lt;/RecNum&gt;&lt;DisplayText&gt;&lt;style face="superscript"&gt;1&lt;/style&gt;&lt;/DisplayText&gt;&lt;record&gt;&lt;rec-number&gt;116&lt;/rec-number&gt;&lt;foreign-keys&gt;&lt;key app="EN" db-id="20defpxt3as20tew5zepsdts5xe2att2e2va" timestamp="0"&gt;116&lt;/key&gt;&lt;/foreign-keys&gt;&lt;ref-type name="Book Section"&gt;5&lt;/ref-type&gt;&lt;contributors&gt;&lt;authors&gt;&lt;author&gt;Scolyer, R. A.&lt;/author&gt;&lt;author&gt;Mihm Jr, M. C.&lt;/author&gt;&lt;author&gt;Cochran, A. J.&lt;/author&gt;&lt;author&gt;Busam, K. J.&lt;/author&gt;&lt;author&gt;McCarthy, S. W.&lt;/author&gt;&lt;/authors&gt;&lt;secondary-authors&gt;&lt;author&gt;Balch, C. M.&lt;/author&gt;&lt;author&gt;Houghton Jr, A. &lt;/author&gt;&lt;author&gt;Sober, A.&lt;/author&gt;&lt;author&gt;Soong, S. J.&lt;/author&gt;&lt;/secondary-authors&gt;&lt;/contributors&gt;&lt;titles&gt;&lt;title&gt;Pathology of melanoma&lt;/title&gt;&lt;secondary-title&gt;Cutaneous Melanoma&lt;/secondary-title&gt;&lt;/titles&gt;&lt;pages&gt;205–248&lt;/pages&gt;&lt;edition&gt;5&lt;/edition&gt;&lt;dates&gt;&lt;year&gt;2009&lt;/year&gt;&lt;/dates&gt;&lt;pub-location&gt;St. Louis, Missouri&lt;/pub-location&gt;&lt;publisher&gt;Quality Medical Publishing&lt;/publisher&gt;&lt;urls&gt;&lt;/urls&gt;&lt;/record&gt;&lt;/Cite&gt;&lt;/EndNote&gt;</w:instrText>
              </w:r>
              <w:r w:rsidRPr="00645B5A">
                <w:rPr>
                  <w:rStyle w:val="Hyperlink"/>
                  <w:rFonts w:ascii="Calibri" w:hAnsi="Calibri"/>
                  <w:color w:val="000000" w:themeColor="text1"/>
                  <w:sz w:val="16"/>
                  <w:szCs w:val="16"/>
                  <w:u w:val="none"/>
                </w:rPr>
                <w:fldChar w:fldCharType="separate"/>
              </w:r>
              <w:r w:rsidRPr="00645B5A">
                <w:rPr>
                  <w:rStyle w:val="Hyperlink"/>
                  <w:rFonts w:ascii="Calibri" w:hAnsi="Calibri"/>
                  <w:color w:val="000000" w:themeColor="text1"/>
                  <w:sz w:val="16"/>
                  <w:szCs w:val="16"/>
                  <w:u w:val="none"/>
                  <w:vertAlign w:val="superscript"/>
                </w:rPr>
                <w:t>1</w:t>
              </w:r>
              <w:r w:rsidRPr="00645B5A">
                <w:rPr>
                  <w:rStyle w:val="Hyperlink"/>
                  <w:rFonts w:ascii="Calibri" w:hAnsi="Calibri"/>
                  <w:color w:val="000000" w:themeColor="text1"/>
                  <w:sz w:val="16"/>
                  <w:szCs w:val="16"/>
                  <w:u w:val="none"/>
                </w:rPr>
                <w:fldChar w:fldCharType="end"/>
              </w:r>
            </w:hyperlink>
            <w:r w:rsidRPr="00645B5A">
              <w:rPr>
                <w:rFonts w:ascii="Calibri" w:hAnsi="Calibri"/>
                <w:color w:val="000000" w:themeColor="text1"/>
                <w:sz w:val="16"/>
                <w:szCs w:val="16"/>
                <w:vertAlign w:val="superscript"/>
              </w:rPr>
              <w:t>,</w:t>
            </w:r>
            <w:hyperlink w:anchor="_ENREF_2" w:tooltip="Aung, 2017 #3618" w:history="1">
              <w:r w:rsidRPr="00645B5A">
                <w:rPr>
                  <w:rStyle w:val="Hyperlink"/>
                  <w:rFonts w:ascii="Calibri" w:hAnsi="Calibri"/>
                  <w:color w:val="000000" w:themeColor="text1"/>
                  <w:sz w:val="16"/>
                  <w:szCs w:val="16"/>
                  <w:u w:val="none"/>
                </w:rPr>
                <w:fldChar w:fldCharType="begin"/>
              </w:r>
              <w:r w:rsidRPr="00645B5A">
                <w:rPr>
                  <w:rStyle w:val="Hyperlink"/>
                  <w:rFonts w:ascii="Calibri" w:hAnsi="Calibri"/>
                  <w:color w:val="000000" w:themeColor="text1"/>
                  <w:sz w:val="16"/>
                  <w:szCs w:val="16"/>
                  <w:u w:val="none"/>
                </w:rPr>
                <w:instrText xml:space="preserve"> ADDIN EN.CITE &lt;EndNote&gt;&lt;Cite&gt;&lt;Author&gt;Aung&lt;/Author&gt;&lt;Year&gt;2017&lt;/Year&gt;&lt;RecNum&gt;3618&lt;/RecNum&gt;&lt;DisplayText&gt;&lt;style face="superscript"&gt;2&lt;/style&gt;&lt;/DisplayText&gt;&lt;record&gt;&lt;rec-number&gt;3618&lt;/rec-number&gt;&lt;foreign-keys&gt;&lt;key app="EN" db-id="20defpxt3as20tew5zepsdts5xe2att2e2va" timestamp="1555304131"&gt;3618&lt;/key&gt;&lt;/foreign-keys&gt;&lt;ref-type name="Journal Article"&gt;17&lt;/ref-type&gt;&lt;contributors&gt;&lt;authors&gt;&lt;author&gt;Aung, P. P.&lt;/author&gt;&lt;author&gt;Nagarajan, P.&lt;/author&gt;&lt;author&gt;Prieto, V. G.&lt;/author&gt;&lt;/authors&gt;&lt;/contributors&gt;&lt;auth-address&gt;Department of Pathology, The University of Texas MD Anderson Cancer Center, Houston, TX, USA.&lt;/auth-address&gt;&lt;titles&gt;&lt;title&gt;Regression in primary cutaneous melanoma: etiopathogenesis and clinical significance&lt;/title&gt;&lt;secondary-title&gt;Lab Invest&lt;/secondary-title&gt;&lt;alt-title&gt;Laboratory investigation; a journal of technical methods and pathology&lt;/alt-title&gt;&lt;/titles&gt;&lt;periodical&gt;&lt;full-title&gt;Lab Invest&lt;/full-title&gt;&lt;/periodical&gt;&lt;volume&gt;doi: 10.1038/labinvest.2017.8. [Epub ahead of print]&lt;/volume&gt;&lt;edition&gt;2017/02/28&lt;/edition&gt;&lt;dates&gt;&lt;year&gt;2017&lt;/year&gt;&lt;pub-dates&gt;&lt;date&gt;Feb 27&lt;/date&gt;&lt;/pub-dates&gt;&lt;/dates&gt;&lt;isbn&gt;0023-6837&lt;/isbn&gt;&lt;accession-num&gt;28240749&lt;/accession-num&gt;&lt;urls&gt;&lt;/urls&gt;&lt;electronic-resource-num&gt;10.1038/labinvest.2017.8&lt;/electronic-resource-num&gt;&lt;remote-database-provider&gt;Nlm&lt;/remote-database-provider&gt;&lt;language&gt;eng&lt;/language&gt;&lt;/record&gt;&lt;/Cite&gt;&lt;/EndNote&gt;</w:instrText>
              </w:r>
              <w:r w:rsidRPr="00645B5A">
                <w:rPr>
                  <w:rStyle w:val="Hyperlink"/>
                  <w:rFonts w:ascii="Calibri" w:hAnsi="Calibri"/>
                  <w:color w:val="000000" w:themeColor="text1"/>
                  <w:sz w:val="16"/>
                  <w:szCs w:val="16"/>
                  <w:u w:val="none"/>
                </w:rPr>
                <w:fldChar w:fldCharType="separate"/>
              </w:r>
              <w:r w:rsidRPr="00645B5A">
                <w:rPr>
                  <w:rStyle w:val="Hyperlink"/>
                  <w:rFonts w:ascii="Calibri" w:hAnsi="Calibri"/>
                  <w:color w:val="000000" w:themeColor="text1"/>
                  <w:sz w:val="16"/>
                  <w:szCs w:val="16"/>
                  <w:u w:val="none"/>
                  <w:vertAlign w:val="superscript"/>
                </w:rPr>
                <w:t>2</w:t>
              </w:r>
              <w:r w:rsidRPr="00645B5A">
                <w:rPr>
                  <w:rStyle w:val="Hyperlink"/>
                  <w:rFonts w:ascii="Calibri" w:hAnsi="Calibri"/>
                  <w:color w:val="000000" w:themeColor="text1"/>
                  <w:sz w:val="16"/>
                  <w:szCs w:val="16"/>
                  <w:u w:val="none"/>
                </w:rPr>
                <w:fldChar w:fldCharType="end"/>
              </w:r>
            </w:hyperlink>
            <w:r w:rsidRPr="00645B5A">
              <w:rPr>
                <w:rFonts w:ascii="Calibri" w:hAnsi="Calibri"/>
                <w:color w:val="000000" w:themeColor="text1"/>
                <w:sz w:val="16"/>
                <w:szCs w:val="16"/>
              </w:rPr>
              <w:t xml:space="preserve"> Difficulties in interpreting such studies include lack of a standardised definition or criteria for its diagnosis, selection bias, and poor interobserver reproducibility</w:t>
            </w:r>
            <w:r w:rsidRPr="00645B5A">
              <w:rPr>
                <w:rFonts w:ascii="Calibri" w:hAnsi="Calibri"/>
                <w:b/>
                <w:color w:val="000000"/>
                <w:sz w:val="16"/>
                <w:szCs w:val="16"/>
              </w:rPr>
              <w:t>.</w:t>
            </w:r>
          </w:p>
          <w:p w14:paraId="02024EFE" w14:textId="77777777" w:rsidR="00645B5A" w:rsidRPr="00645B5A" w:rsidRDefault="00645B5A" w:rsidP="002D60D9">
            <w:pPr>
              <w:spacing w:after="0" w:line="240" w:lineRule="auto"/>
              <w:rPr>
                <w:rFonts w:ascii="Calibri" w:hAnsi="Calibri"/>
                <w:b/>
                <w:color w:val="000000"/>
                <w:sz w:val="16"/>
                <w:szCs w:val="16"/>
              </w:rPr>
            </w:pPr>
          </w:p>
          <w:p w14:paraId="13C07CE2" w14:textId="77777777" w:rsidR="002D60D9" w:rsidRDefault="002D60D9" w:rsidP="002D60D9">
            <w:pPr>
              <w:spacing w:after="0" w:line="240" w:lineRule="auto"/>
              <w:rPr>
                <w:rFonts w:ascii="Calibri" w:hAnsi="Calibri"/>
                <w:b/>
                <w:color w:val="000000"/>
                <w:sz w:val="16"/>
                <w:szCs w:val="16"/>
              </w:rPr>
            </w:pPr>
          </w:p>
          <w:p w14:paraId="2D9D261D" w14:textId="1E32890D" w:rsidR="00645B5A" w:rsidRPr="00645B5A" w:rsidRDefault="00645B5A" w:rsidP="002D60D9">
            <w:pPr>
              <w:spacing w:after="0" w:line="240" w:lineRule="auto"/>
              <w:rPr>
                <w:rFonts w:ascii="Calibri" w:hAnsi="Calibri"/>
                <w:b/>
                <w:color w:val="000000"/>
                <w:sz w:val="16"/>
                <w:szCs w:val="16"/>
              </w:rPr>
            </w:pPr>
            <w:r w:rsidRPr="00645B5A">
              <w:rPr>
                <w:rFonts w:ascii="Calibri" w:hAnsi="Calibri"/>
                <w:b/>
                <w:color w:val="000000"/>
                <w:sz w:val="16"/>
                <w:szCs w:val="16"/>
              </w:rPr>
              <w:lastRenderedPageBreak/>
              <w:t>References</w:t>
            </w:r>
          </w:p>
          <w:p w14:paraId="00CBF717" w14:textId="77777777" w:rsidR="00645B5A" w:rsidRPr="00645B5A" w:rsidRDefault="00645B5A" w:rsidP="002D60D9">
            <w:pPr>
              <w:spacing w:after="0" w:line="240" w:lineRule="auto"/>
              <w:rPr>
                <w:rFonts w:ascii="Calibri" w:hAnsi="Calibri"/>
                <w:color w:val="000000"/>
                <w:sz w:val="16"/>
                <w:szCs w:val="16"/>
                <w:lang w:val="en-US"/>
              </w:rPr>
            </w:pPr>
            <w:r w:rsidRPr="00645B5A">
              <w:rPr>
                <w:rFonts w:ascii="Calibri" w:hAnsi="Calibri"/>
                <w:color w:val="000000"/>
                <w:sz w:val="16"/>
                <w:szCs w:val="16"/>
                <w:lang w:val="en-US"/>
              </w:rPr>
              <w:fldChar w:fldCharType="begin"/>
            </w:r>
            <w:r w:rsidRPr="00645B5A">
              <w:rPr>
                <w:rFonts w:ascii="Calibri" w:hAnsi="Calibri"/>
                <w:color w:val="000000"/>
                <w:sz w:val="16"/>
                <w:szCs w:val="16"/>
                <w:lang w:val="en-US"/>
              </w:rPr>
              <w:instrText xml:space="preserve"> ADDIN EN.REFLIST </w:instrText>
            </w:r>
            <w:r w:rsidRPr="00645B5A">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645B5A">
              <w:rPr>
                <w:rFonts w:ascii="Calibri" w:hAnsi="Calibri"/>
                <w:color w:val="000000"/>
                <w:sz w:val="16"/>
                <w:szCs w:val="16"/>
                <w:lang w:val="en-US"/>
              </w:rPr>
              <w:t xml:space="preserve">Scolyer RA, Mihm Jr MC, Cochran AJ, Busam KJ and McCarthy SW (2009). Pathology of melanoma. In: </w:t>
            </w:r>
            <w:r w:rsidRPr="00645B5A">
              <w:rPr>
                <w:rFonts w:ascii="Calibri" w:hAnsi="Calibri"/>
                <w:i/>
                <w:color w:val="000000"/>
                <w:sz w:val="16"/>
                <w:szCs w:val="16"/>
                <w:lang w:val="en-US"/>
              </w:rPr>
              <w:t>Cutaneous Melanoma</w:t>
            </w:r>
            <w:r w:rsidRPr="00645B5A">
              <w:rPr>
                <w:rFonts w:ascii="Calibri" w:hAnsi="Calibri"/>
                <w:color w:val="000000"/>
                <w:sz w:val="16"/>
                <w:szCs w:val="16"/>
                <w:lang w:val="en-US"/>
              </w:rPr>
              <w:t>, Balch CM, Houghton Jr A, Sober A and Soong SJ (eds), Quality Medical Publishing, St. Louis, Missouri, 205–248.</w:t>
            </w:r>
          </w:p>
          <w:p w14:paraId="533EE61B" w14:textId="2B0157EF" w:rsidR="00221103" w:rsidRPr="002161E0" w:rsidRDefault="00645B5A" w:rsidP="002D60D9">
            <w:pPr>
              <w:spacing w:after="100" w:line="240" w:lineRule="auto"/>
              <w:rPr>
                <w:rFonts w:ascii="Calibri" w:hAnsi="Calibri"/>
                <w:color w:val="000000"/>
                <w:sz w:val="16"/>
                <w:szCs w:val="16"/>
              </w:rPr>
            </w:pPr>
            <w:r>
              <w:rPr>
                <w:rFonts w:ascii="Calibri" w:hAnsi="Calibri"/>
                <w:color w:val="000000"/>
                <w:sz w:val="16"/>
                <w:szCs w:val="16"/>
                <w:lang w:val="en-US"/>
              </w:rPr>
              <w:t xml:space="preserve">2 </w:t>
            </w:r>
            <w:r w:rsidRPr="00645B5A">
              <w:rPr>
                <w:rFonts w:ascii="Calibri" w:hAnsi="Calibri"/>
                <w:color w:val="000000"/>
                <w:sz w:val="16"/>
                <w:szCs w:val="16"/>
                <w:lang w:val="en-US"/>
              </w:rPr>
              <w:t xml:space="preserve">Aung PP, Nagarajan P and Prieto VG (2017). Regression in primary cutaneous melanoma: etiopathogenesis and clinical significance. </w:t>
            </w:r>
            <w:r w:rsidRPr="00645B5A">
              <w:rPr>
                <w:rFonts w:ascii="Calibri" w:hAnsi="Calibri"/>
                <w:i/>
                <w:color w:val="000000"/>
                <w:sz w:val="16"/>
                <w:szCs w:val="16"/>
                <w:lang w:val="en-US"/>
              </w:rPr>
              <w:t>Lab Invest</w:t>
            </w:r>
            <w:r w:rsidRPr="00645B5A">
              <w:rPr>
                <w:rFonts w:ascii="Calibri" w:hAnsi="Calibri"/>
                <w:color w:val="000000"/>
                <w:sz w:val="16"/>
                <w:szCs w:val="16"/>
                <w:lang w:val="en-US"/>
              </w:rPr>
              <w:t xml:space="preserve"> doi: 10.1038/labinvest.2017.8. [Epub ahead of print].</w:t>
            </w:r>
            <w:r w:rsidRPr="00645B5A">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F0E6C45" w14:textId="77777777" w:rsidR="008D5204" w:rsidRPr="00FC6619" w:rsidRDefault="008D5204" w:rsidP="00181A22">
            <w:pPr>
              <w:rPr>
                <w:rFonts w:ascii="Calibri" w:hAnsi="Calibri"/>
                <w:color w:val="000000"/>
                <w:sz w:val="16"/>
                <w:szCs w:val="16"/>
              </w:rPr>
            </w:pPr>
          </w:p>
        </w:tc>
      </w:tr>
      <w:tr w:rsidR="002161E0" w14:paraId="75DFC341" w14:textId="77777777" w:rsidTr="00232ADE">
        <w:trPr>
          <w:trHeight w:val="897"/>
        </w:trPr>
        <w:tc>
          <w:tcPr>
            <w:tcW w:w="866" w:type="dxa"/>
            <w:tcBorders>
              <w:top w:val="nil"/>
              <w:left w:val="single" w:sz="4" w:space="0" w:color="auto"/>
              <w:bottom w:val="single" w:sz="4" w:space="0" w:color="auto"/>
              <w:right w:val="single" w:sz="4" w:space="0" w:color="auto"/>
            </w:tcBorders>
            <w:shd w:val="clear" w:color="000000" w:fill="EEECE1"/>
          </w:tcPr>
          <w:p w14:paraId="0C5299EB" w14:textId="7DAB38DC" w:rsidR="002161E0" w:rsidRDefault="002161E0" w:rsidP="00181A22">
            <w:pPr>
              <w:rPr>
                <w:rFonts w:ascii="Calibri" w:hAnsi="Calibri"/>
                <w:color w:val="000000"/>
                <w:sz w:val="16"/>
                <w:szCs w:val="16"/>
              </w:rPr>
            </w:pPr>
            <w:r>
              <w:rPr>
                <w:rFonts w:ascii="Calibri" w:hAnsi="Calibri"/>
                <w:color w:val="000000"/>
                <w:sz w:val="16"/>
                <w:szCs w:val="16"/>
              </w:rPr>
              <w:t>Non-</w:t>
            </w:r>
            <w:r w:rsidR="00F228F7">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7E786D0" w14:textId="77777777" w:rsidR="002161E0" w:rsidRPr="008208FB" w:rsidRDefault="002161E0" w:rsidP="001D26E3">
            <w:pPr>
              <w:autoSpaceDE w:val="0"/>
              <w:autoSpaceDN w:val="0"/>
              <w:adjustRightInd w:val="0"/>
              <w:spacing w:after="40" w:line="181" w:lineRule="atLeast"/>
              <w:rPr>
                <w:rFonts w:ascii="Calibri" w:hAnsi="Calibri"/>
                <w:color w:val="808080" w:themeColor="background1" w:themeShade="80"/>
                <w:sz w:val="16"/>
                <w:szCs w:val="16"/>
                <w:highlight w:val="yellow"/>
              </w:rPr>
            </w:pPr>
            <w:r w:rsidRPr="008208FB">
              <w:rPr>
                <w:rFonts w:ascii="Calibri" w:hAnsi="Calibri"/>
                <w:color w:val="808080" w:themeColor="background1" w:themeShade="80"/>
                <w:sz w:val="16"/>
                <w:szCs w:val="16"/>
              </w:rPr>
              <w:t>TUMOUR REGRESSION: MARGINS</w:t>
            </w:r>
          </w:p>
        </w:tc>
        <w:tc>
          <w:tcPr>
            <w:tcW w:w="2836" w:type="dxa"/>
            <w:tcBorders>
              <w:top w:val="nil"/>
              <w:left w:val="nil"/>
              <w:bottom w:val="single" w:sz="4" w:space="0" w:color="auto"/>
              <w:right w:val="single" w:sz="4" w:space="0" w:color="auto"/>
            </w:tcBorders>
            <w:shd w:val="clear" w:color="auto" w:fill="auto"/>
          </w:tcPr>
          <w:p w14:paraId="682BCD79" w14:textId="77777777" w:rsidR="002161E0" w:rsidRPr="008208FB" w:rsidRDefault="002161E0" w:rsidP="002161E0">
            <w:pPr>
              <w:spacing w:after="0"/>
              <w:rPr>
                <w:rFonts w:ascii="Calibri" w:hAnsi="Calibri"/>
                <w:color w:val="808080" w:themeColor="background1" w:themeShade="80"/>
                <w:sz w:val="16"/>
                <w:szCs w:val="16"/>
              </w:rPr>
            </w:pPr>
            <w:r w:rsidRPr="008208FB">
              <w:rPr>
                <w:rFonts w:ascii="Calibri" w:hAnsi="Calibri"/>
                <w:color w:val="808080" w:themeColor="background1" w:themeShade="80"/>
                <w:sz w:val="16"/>
                <w:szCs w:val="16"/>
              </w:rPr>
              <w:t xml:space="preserve">Single selection value list: </w:t>
            </w:r>
          </w:p>
          <w:p w14:paraId="73769B15" w14:textId="77777777" w:rsidR="002161E0" w:rsidRPr="008208FB" w:rsidRDefault="002161E0" w:rsidP="002161E0">
            <w:pPr>
              <w:spacing w:after="0"/>
              <w:rPr>
                <w:rFonts w:ascii="Calibri" w:hAnsi="Calibri"/>
                <w:color w:val="808080" w:themeColor="background1" w:themeShade="80"/>
                <w:sz w:val="16"/>
                <w:szCs w:val="16"/>
              </w:rPr>
            </w:pPr>
            <w:r w:rsidRPr="008208FB">
              <w:rPr>
                <w:rFonts w:ascii="Calibri" w:hAnsi="Calibri"/>
                <w:color w:val="808080" w:themeColor="background1" w:themeShade="80"/>
                <w:sz w:val="16"/>
                <w:szCs w:val="16"/>
              </w:rPr>
              <w:t>• Cannot be assessed</w:t>
            </w:r>
          </w:p>
          <w:p w14:paraId="282865B3" w14:textId="77777777" w:rsidR="002161E0" w:rsidRPr="008208FB" w:rsidRDefault="002161E0" w:rsidP="002161E0">
            <w:pPr>
              <w:spacing w:after="0"/>
              <w:rPr>
                <w:rFonts w:ascii="Calibri" w:hAnsi="Calibri"/>
                <w:color w:val="808080" w:themeColor="background1" w:themeShade="80"/>
                <w:sz w:val="16"/>
                <w:szCs w:val="16"/>
              </w:rPr>
            </w:pPr>
            <w:r w:rsidRPr="008208FB">
              <w:rPr>
                <w:rFonts w:ascii="Calibri" w:hAnsi="Calibri"/>
                <w:color w:val="808080" w:themeColor="background1" w:themeShade="80"/>
                <w:sz w:val="16"/>
                <w:szCs w:val="16"/>
              </w:rPr>
              <w:t>• Not involved by regression</w:t>
            </w:r>
          </w:p>
          <w:p w14:paraId="30D23B40" w14:textId="77777777" w:rsidR="002161E0" w:rsidRPr="008208FB" w:rsidRDefault="002161E0" w:rsidP="002D60D9">
            <w:pPr>
              <w:spacing w:after="100" w:line="240" w:lineRule="auto"/>
              <w:rPr>
                <w:rFonts w:ascii="Calibri" w:hAnsi="Calibri"/>
                <w:color w:val="808080" w:themeColor="background1" w:themeShade="80"/>
                <w:sz w:val="16"/>
                <w:szCs w:val="16"/>
                <w:highlight w:val="yellow"/>
              </w:rPr>
            </w:pPr>
            <w:r w:rsidRPr="008208FB">
              <w:rPr>
                <w:rFonts w:ascii="Calibri" w:hAnsi="Calibri"/>
                <w:color w:val="808080" w:themeColor="background1" w:themeShade="80"/>
                <w:sz w:val="16"/>
                <w:szCs w:val="16"/>
              </w:rPr>
              <w:t>• Involved by regression</w:t>
            </w:r>
          </w:p>
        </w:tc>
        <w:tc>
          <w:tcPr>
            <w:tcW w:w="8221" w:type="dxa"/>
            <w:tcBorders>
              <w:top w:val="nil"/>
              <w:left w:val="nil"/>
              <w:bottom w:val="single" w:sz="4" w:space="0" w:color="auto"/>
              <w:right w:val="single" w:sz="4" w:space="0" w:color="auto"/>
            </w:tcBorders>
            <w:shd w:val="clear" w:color="auto" w:fill="auto"/>
          </w:tcPr>
          <w:p w14:paraId="0C37DB13" w14:textId="77777777" w:rsidR="002161E0" w:rsidRPr="00645B5A" w:rsidRDefault="002161E0" w:rsidP="00645B5A">
            <w:pPr>
              <w:spacing w:after="0"/>
              <w:rPr>
                <w:rFonts w:ascii="Calibri" w:hAnsi="Calibri"/>
                <w:color w:val="000000" w:themeColor="text1"/>
                <w:sz w:val="16"/>
                <w:szCs w:val="16"/>
                <w:lang w:val="en-US"/>
              </w:rPr>
            </w:pPr>
            <w:r w:rsidRPr="002161E0">
              <w:rPr>
                <w:rFonts w:ascii="Calibri" w:hAnsi="Calibri"/>
                <w:color w:val="000000" w:themeColor="text1"/>
                <w:sz w:val="16"/>
                <w:szCs w:val="16"/>
              </w:rPr>
              <w:t>Regression at a peripheral excision margin may be an indication for re-excision because it implies that there may be further melanoma in the skin beyond the visible margins.</w:t>
            </w:r>
          </w:p>
        </w:tc>
        <w:tc>
          <w:tcPr>
            <w:tcW w:w="1701" w:type="dxa"/>
            <w:tcBorders>
              <w:top w:val="nil"/>
              <w:left w:val="nil"/>
              <w:bottom w:val="single" w:sz="4" w:space="0" w:color="auto"/>
              <w:right w:val="single" w:sz="4" w:space="0" w:color="auto"/>
            </w:tcBorders>
            <w:shd w:val="clear" w:color="auto" w:fill="auto"/>
          </w:tcPr>
          <w:p w14:paraId="55DC0CB1" w14:textId="77777777" w:rsidR="002161E0" w:rsidRPr="00FC6619" w:rsidRDefault="00232ADE" w:rsidP="002445C4">
            <w:pPr>
              <w:spacing w:after="0" w:line="240" w:lineRule="auto"/>
              <w:rPr>
                <w:rFonts w:ascii="Calibri" w:hAnsi="Calibri"/>
                <w:color w:val="000000"/>
                <w:sz w:val="16"/>
                <w:szCs w:val="16"/>
              </w:rPr>
            </w:pPr>
            <w:r>
              <w:rPr>
                <w:rFonts w:ascii="Calibri" w:hAnsi="Calibri"/>
                <w:color w:val="000000"/>
                <w:sz w:val="16"/>
                <w:szCs w:val="16"/>
              </w:rPr>
              <w:t xml:space="preserve">Tumour regression: </w:t>
            </w:r>
            <w:r w:rsidR="002161E0" w:rsidRPr="002161E0">
              <w:rPr>
                <w:rFonts w:ascii="Calibri" w:hAnsi="Calibri"/>
                <w:color w:val="000000"/>
                <w:sz w:val="16"/>
                <w:szCs w:val="16"/>
              </w:rPr>
              <w:t xml:space="preserve">margins, is only required if </w:t>
            </w:r>
            <w:r w:rsidRPr="00232ADE">
              <w:rPr>
                <w:rFonts w:ascii="Calibri" w:hAnsi="Calibri"/>
                <w:color w:val="000000"/>
                <w:sz w:val="16"/>
                <w:szCs w:val="16"/>
              </w:rPr>
              <w:t>tumour regression</w:t>
            </w:r>
            <w:r>
              <w:rPr>
                <w:rFonts w:ascii="Calibri" w:hAnsi="Calibri"/>
                <w:color w:val="000000"/>
                <w:sz w:val="16"/>
                <w:szCs w:val="16"/>
              </w:rPr>
              <w:t xml:space="preserve"> </w:t>
            </w:r>
            <w:r w:rsidR="002161E0" w:rsidRPr="002161E0">
              <w:rPr>
                <w:rFonts w:ascii="Calibri" w:hAnsi="Calibri"/>
                <w:color w:val="000000"/>
                <w:sz w:val="16"/>
                <w:szCs w:val="16"/>
              </w:rPr>
              <w:t>is present.</w:t>
            </w:r>
          </w:p>
        </w:tc>
      </w:tr>
      <w:tr w:rsidR="007978A6" w14:paraId="25DA3078"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4529677" w14:textId="77777777" w:rsidR="007978A6" w:rsidRPr="00A05404" w:rsidRDefault="007978A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F6324D5" w14:textId="77777777" w:rsidR="007978A6" w:rsidRPr="00E92014" w:rsidRDefault="007978A6" w:rsidP="001D26E3">
            <w:pPr>
              <w:autoSpaceDE w:val="0"/>
              <w:autoSpaceDN w:val="0"/>
              <w:adjustRightInd w:val="0"/>
              <w:spacing w:after="40" w:line="181" w:lineRule="atLeast"/>
              <w:rPr>
                <w:rFonts w:ascii="Calibri" w:hAnsi="Calibri"/>
                <w:color w:val="000000"/>
                <w:sz w:val="16"/>
                <w:szCs w:val="16"/>
              </w:rPr>
            </w:pPr>
            <w:r w:rsidRPr="007978A6">
              <w:rPr>
                <w:rFonts w:ascii="Calibri" w:hAnsi="Calibri"/>
                <w:color w:val="000000"/>
                <w:sz w:val="16"/>
                <w:szCs w:val="16"/>
              </w:rPr>
              <w:t>NEUROTROPISM</w:t>
            </w:r>
          </w:p>
        </w:tc>
        <w:tc>
          <w:tcPr>
            <w:tcW w:w="2836" w:type="dxa"/>
            <w:tcBorders>
              <w:top w:val="nil"/>
              <w:left w:val="nil"/>
              <w:bottom w:val="single" w:sz="4" w:space="0" w:color="auto"/>
              <w:right w:val="single" w:sz="4" w:space="0" w:color="auto"/>
            </w:tcBorders>
            <w:shd w:val="clear" w:color="auto" w:fill="auto"/>
          </w:tcPr>
          <w:p w14:paraId="6988AB6F" w14:textId="77777777" w:rsidR="007978A6" w:rsidRPr="007978A6" w:rsidRDefault="007978A6" w:rsidP="007978A6">
            <w:pPr>
              <w:spacing w:after="0"/>
              <w:rPr>
                <w:rFonts w:ascii="Calibri" w:hAnsi="Calibri"/>
                <w:color w:val="000000"/>
                <w:sz w:val="16"/>
                <w:szCs w:val="16"/>
              </w:rPr>
            </w:pPr>
            <w:r w:rsidRPr="007978A6">
              <w:rPr>
                <w:rFonts w:ascii="Calibri" w:hAnsi="Calibri"/>
                <w:color w:val="000000"/>
                <w:sz w:val="16"/>
                <w:szCs w:val="16"/>
              </w:rPr>
              <w:t>Single selection value list:</w:t>
            </w:r>
          </w:p>
          <w:p w14:paraId="3B25BA09" w14:textId="77777777" w:rsidR="007978A6" w:rsidRPr="007978A6" w:rsidRDefault="007978A6" w:rsidP="007978A6">
            <w:pPr>
              <w:spacing w:after="0"/>
              <w:rPr>
                <w:rFonts w:ascii="Calibri" w:hAnsi="Calibri"/>
                <w:color w:val="000000"/>
                <w:sz w:val="16"/>
                <w:szCs w:val="16"/>
              </w:rPr>
            </w:pPr>
            <w:r w:rsidRPr="007978A6">
              <w:rPr>
                <w:rFonts w:ascii="Calibri" w:hAnsi="Calibri"/>
                <w:color w:val="000000"/>
                <w:sz w:val="16"/>
                <w:szCs w:val="16"/>
              </w:rPr>
              <w:t>• Not identified</w:t>
            </w:r>
          </w:p>
          <w:p w14:paraId="315EB6A6" w14:textId="77777777" w:rsidR="007978A6" w:rsidRPr="007978A6" w:rsidRDefault="007978A6" w:rsidP="007978A6">
            <w:pPr>
              <w:spacing w:after="0"/>
              <w:rPr>
                <w:rFonts w:ascii="Calibri" w:hAnsi="Calibri"/>
                <w:color w:val="000000"/>
                <w:sz w:val="16"/>
                <w:szCs w:val="16"/>
              </w:rPr>
            </w:pPr>
            <w:r w:rsidRPr="007978A6">
              <w:rPr>
                <w:rFonts w:ascii="Calibri" w:hAnsi="Calibri"/>
                <w:color w:val="000000"/>
                <w:sz w:val="16"/>
                <w:szCs w:val="16"/>
              </w:rPr>
              <w:t>• Present</w:t>
            </w:r>
          </w:p>
          <w:p w14:paraId="1991CDCE" w14:textId="77777777" w:rsidR="007978A6" w:rsidRPr="00194122" w:rsidRDefault="007978A6" w:rsidP="007978A6">
            <w:pPr>
              <w:spacing w:after="0"/>
              <w:rPr>
                <w:rFonts w:ascii="Calibri" w:hAnsi="Calibri"/>
                <w:color w:val="000000"/>
                <w:sz w:val="16"/>
                <w:szCs w:val="16"/>
              </w:rPr>
            </w:pPr>
            <w:r w:rsidRPr="007978A6">
              <w:rPr>
                <w:rFonts w:ascii="Calibri" w:hAnsi="Calibri"/>
                <w:color w:val="000000"/>
                <w:sz w:val="16"/>
                <w:szCs w:val="16"/>
              </w:rPr>
              <w:t>• Indeterminate</w:t>
            </w:r>
          </w:p>
        </w:tc>
        <w:tc>
          <w:tcPr>
            <w:tcW w:w="8221" w:type="dxa"/>
            <w:tcBorders>
              <w:top w:val="nil"/>
              <w:left w:val="nil"/>
              <w:bottom w:val="single" w:sz="4" w:space="0" w:color="auto"/>
              <w:right w:val="single" w:sz="4" w:space="0" w:color="auto"/>
            </w:tcBorders>
            <w:shd w:val="clear" w:color="auto" w:fill="auto"/>
          </w:tcPr>
          <w:p w14:paraId="099126F7" w14:textId="77777777" w:rsidR="007978A6" w:rsidRPr="007978A6" w:rsidRDefault="007978A6" w:rsidP="007978A6">
            <w:pPr>
              <w:spacing w:after="0"/>
              <w:rPr>
                <w:rFonts w:ascii="Calibri" w:hAnsi="Calibri"/>
                <w:color w:val="000000" w:themeColor="text1"/>
                <w:sz w:val="16"/>
                <w:szCs w:val="16"/>
              </w:rPr>
            </w:pPr>
            <w:r w:rsidRPr="007978A6">
              <w:rPr>
                <w:rFonts w:ascii="Calibri" w:hAnsi="Calibri"/>
                <w:color w:val="000000" w:themeColor="text1"/>
                <w:sz w:val="16"/>
                <w:szCs w:val="16"/>
              </w:rPr>
              <w:t>Neurotropism is identified by the presence of melanoma cells around nerve sheaths (perineural invasion) or within nerves (intraneural invasion).</w:t>
            </w:r>
            <w:hyperlink w:anchor="_ENREF_1" w:tooltip="Smithers, 1990 #175" w:history="1">
              <w:r w:rsidRPr="007978A6">
                <w:rPr>
                  <w:rStyle w:val="Hyperlink"/>
                  <w:rFonts w:ascii="Calibri" w:hAnsi="Calibri"/>
                  <w:color w:val="000000" w:themeColor="text1"/>
                  <w:sz w:val="16"/>
                  <w:szCs w:val="16"/>
                  <w:u w:val="none"/>
                </w:rPr>
                <w:fldChar w:fldCharType="begin">
                  <w:fldData xml:space="preserve">PEVuZE5vdGU+PENpdGU+PEF1dGhvcj5TbWl0aGVyczwvQXV0aG9yPjxZZWFyPjE5OTA8L1llYXI+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</w:fldData>
                </w:fldChar>
              </w:r>
              <w:r w:rsidRPr="007978A6">
                <w:rPr>
                  <w:rStyle w:val="Hyperlink"/>
                  <w:rFonts w:ascii="Calibri" w:hAnsi="Calibri"/>
                  <w:color w:val="000000" w:themeColor="text1"/>
                  <w:sz w:val="16"/>
                  <w:szCs w:val="16"/>
                  <w:u w:val="none"/>
                </w:rPr>
                <w:instrText xml:space="preserve"> ADDIN EN.CITE </w:instrText>
              </w:r>
              <w:r w:rsidRPr="007978A6">
                <w:rPr>
                  <w:rStyle w:val="Hyperlink"/>
                  <w:rFonts w:ascii="Calibri" w:hAnsi="Calibri"/>
                  <w:color w:val="000000" w:themeColor="text1"/>
                  <w:sz w:val="16"/>
                  <w:szCs w:val="16"/>
                  <w:u w:val="none"/>
                </w:rPr>
                <w:fldChar w:fldCharType="begin">
                  <w:fldData xml:space="preserve">PEVuZE5vdGU+PENpdGU+PEF1dGhvcj5TbWl0aGVyczwvQXV0aG9yPjxZZWFyPjE5OTA8L1llYXI+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</w:fldData>
                </w:fldChar>
              </w:r>
              <w:r w:rsidRPr="007978A6">
                <w:rPr>
                  <w:rStyle w:val="Hyperlink"/>
                  <w:rFonts w:ascii="Calibri" w:hAnsi="Calibri"/>
                  <w:color w:val="000000" w:themeColor="text1"/>
                  <w:sz w:val="16"/>
                  <w:szCs w:val="16"/>
                  <w:u w:val="none"/>
                </w:rPr>
                <w:instrText xml:space="preserve"> ADDIN EN.CITE.DATA </w:instrText>
              </w:r>
              <w:r w:rsidRPr="007978A6">
                <w:rPr>
                  <w:rStyle w:val="Hyperlink"/>
                  <w:rFonts w:ascii="Calibri" w:hAnsi="Calibri"/>
                  <w:color w:val="000000" w:themeColor="text1"/>
                  <w:sz w:val="16"/>
                  <w:szCs w:val="16"/>
                  <w:u w:val="none"/>
                </w:rPr>
              </w:r>
              <w:r w:rsidRPr="007978A6">
                <w:rPr>
                  <w:rStyle w:val="Hyperlink"/>
                  <w:rFonts w:ascii="Calibri" w:hAnsi="Calibri"/>
                  <w:color w:val="000000" w:themeColor="text1"/>
                  <w:sz w:val="16"/>
                  <w:szCs w:val="16"/>
                  <w:u w:val="none"/>
                </w:rPr>
                <w:fldChar w:fldCharType="end"/>
              </w:r>
              <w:r w:rsidRPr="007978A6">
                <w:rPr>
                  <w:rStyle w:val="Hyperlink"/>
                  <w:rFonts w:ascii="Calibri" w:hAnsi="Calibri"/>
                  <w:color w:val="000000" w:themeColor="text1"/>
                  <w:sz w:val="16"/>
                  <w:szCs w:val="16"/>
                  <w:u w:val="none"/>
                </w:rPr>
              </w:r>
              <w:r w:rsidRPr="007978A6">
                <w:rPr>
                  <w:rStyle w:val="Hyperlink"/>
                  <w:rFonts w:ascii="Calibri" w:hAnsi="Calibri"/>
                  <w:color w:val="000000" w:themeColor="text1"/>
                  <w:sz w:val="16"/>
                  <w:szCs w:val="16"/>
                  <w:u w:val="none"/>
                </w:rPr>
                <w:fldChar w:fldCharType="separate"/>
              </w:r>
              <w:r w:rsidRPr="007978A6">
                <w:rPr>
                  <w:rStyle w:val="Hyperlink"/>
                  <w:rFonts w:ascii="Calibri" w:hAnsi="Calibri"/>
                  <w:color w:val="000000" w:themeColor="text1"/>
                  <w:sz w:val="16"/>
                  <w:szCs w:val="16"/>
                  <w:u w:val="none"/>
                  <w:vertAlign w:val="superscript"/>
                </w:rPr>
                <w:t>1-6</w:t>
              </w:r>
              <w:r w:rsidRPr="007978A6">
                <w:rPr>
                  <w:rStyle w:val="Hyperlink"/>
                  <w:rFonts w:ascii="Calibri" w:hAnsi="Calibri"/>
                  <w:color w:val="000000" w:themeColor="text1"/>
                  <w:sz w:val="16"/>
                  <w:szCs w:val="16"/>
                  <w:u w:val="none"/>
                </w:rPr>
                <w:fldChar w:fldCharType="end"/>
              </w:r>
            </w:hyperlink>
            <w:r w:rsidRPr="007978A6">
              <w:rPr>
                <w:rFonts w:ascii="Calibri" w:hAnsi="Calibri"/>
                <w:color w:val="000000" w:themeColor="text1"/>
                <w:sz w:val="16"/>
                <w:szCs w:val="16"/>
              </w:rPr>
              <w:t xml:space="preserve"> It is recommended that pathologists be cautious not to overinterpret the presence of melanoma cells around nerves in the main tumour mass (which often represents “entrapment” of nerves in the expanding tumour) as neurotropism. Where possible neurotropism is identified in the main tumour mass, the presence of intraneural invasion or clear perineural invasion (PNI) (often recognised by the presence of “onion skinning”) can be useful to distinguish true neurotropism from entrapment.  Some authorities also regard neural transformation (sometimes seen in desmoplastic melanoma) as a form of neurotropism.</w:t>
            </w:r>
          </w:p>
          <w:p w14:paraId="20907E04" w14:textId="77777777" w:rsidR="007978A6" w:rsidRPr="007978A6" w:rsidRDefault="007978A6" w:rsidP="007978A6">
            <w:pPr>
              <w:spacing w:after="0"/>
              <w:rPr>
                <w:rFonts w:ascii="Calibri" w:hAnsi="Calibri"/>
                <w:color w:val="000000" w:themeColor="text1"/>
                <w:sz w:val="16"/>
                <w:szCs w:val="16"/>
              </w:rPr>
            </w:pPr>
          </w:p>
          <w:p w14:paraId="623F2057" w14:textId="77777777" w:rsidR="007978A6" w:rsidRPr="007978A6" w:rsidRDefault="007978A6" w:rsidP="007978A6">
            <w:pPr>
              <w:spacing w:after="0"/>
              <w:rPr>
                <w:rFonts w:ascii="Calibri" w:hAnsi="Calibri"/>
                <w:color w:val="000000" w:themeColor="text1"/>
                <w:sz w:val="16"/>
                <w:szCs w:val="16"/>
              </w:rPr>
            </w:pPr>
            <w:r w:rsidRPr="007978A6">
              <w:rPr>
                <w:rFonts w:ascii="Calibri" w:hAnsi="Calibri"/>
                <w:color w:val="000000" w:themeColor="text1"/>
                <w:sz w:val="16"/>
                <w:szCs w:val="16"/>
              </w:rPr>
              <w:t>Infiltration along nerve sheaths (or occasionally within the endoneurium) may be associated with an increased local recurrence rate (local persistence).</w:t>
            </w:r>
            <w:hyperlink w:anchor="_ENREF_7" w:tooltip="Baer, 1995 #170" w:history="1">
              <w:r w:rsidRPr="007978A6">
                <w:rPr>
                  <w:rStyle w:val="Hyperlink"/>
                  <w:rFonts w:ascii="Calibri" w:hAnsi="Calibri"/>
                  <w:color w:val="000000" w:themeColor="text1"/>
                  <w:sz w:val="16"/>
                  <w:szCs w:val="16"/>
                  <w:u w:val="none"/>
                </w:rPr>
                <w:fldChar w:fldCharType="begin"/>
              </w:r>
              <w:r w:rsidRPr="007978A6">
                <w:rPr>
                  <w:rStyle w:val="Hyperlink"/>
                  <w:rFonts w:ascii="Calibri" w:hAnsi="Calibri"/>
                  <w:color w:val="000000" w:themeColor="text1"/>
                  <w:sz w:val="16"/>
                  <w:szCs w:val="16"/>
                  <w:u w:val="none"/>
                </w:rPr>
                <w:instrText xml:space="preserve"> ADDIN EN.CITE &lt;EndNote&gt;&lt;Cite&gt;&lt;Author&gt;Baer&lt;/Author&gt;&lt;Year&gt;1995&lt;/Year&gt;&lt;RecNum&gt;170&lt;/RecNum&gt;&lt;DisplayText&gt;&lt;style face="superscript"&gt;7&lt;/style&gt;&lt;/DisplayText&gt;&lt;record&gt;&lt;rec-number&gt;170&lt;/rec-number&gt;&lt;foreign-keys&gt;&lt;key app="EN" db-id="20defpxt3as20tew5zepsdts5xe2att2e2va" timestamp="0"&gt;170&lt;/key&gt;&lt;/foreign-keys&gt;&lt;ref-type name="Journal Article"&gt;17&lt;/ref-type&gt;&lt;contributors&gt;&lt;authors&gt;&lt;author&gt;Baer, S. C.&lt;/author&gt;&lt;author&gt;Schultz, D.&lt;/author&gt;&lt;author&gt;Synnestvedt, M.&lt;/author&gt;&lt;author&gt;Elder, D. E.&lt;/author&gt;&lt;/authors&gt;&lt;/contributors&gt;&lt;titles&gt;&lt;title&gt;Desmoplasia and neurotropism. Prognostic variables in patients with stage I melanoma&lt;/title&gt;&lt;secondary-title&gt;Cancer&lt;/secondary-title&gt;&lt;/titles&gt;&lt;periodical&gt;&lt;full-title&gt;Cancer&lt;/full-title&gt;&lt;/periodical&gt;&lt;pages&gt;2242–2247&lt;/pages&gt;&lt;volume&gt;76&lt;/volume&gt;&lt;number&gt;11&lt;/number&gt;&lt;dates&gt;&lt;year&gt;1995&lt;/year&gt;&lt;/dates&gt;&lt;urls&gt;&lt;/urls&gt;&lt;/record&gt;&lt;/Cite&gt;&lt;/EndNote&gt;</w:instrText>
              </w:r>
              <w:r w:rsidRPr="007978A6">
                <w:rPr>
                  <w:rStyle w:val="Hyperlink"/>
                  <w:rFonts w:ascii="Calibri" w:hAnsi="Calibri"/>
                  <w:color w:val="000000" w:themeColor="text1"/>
                  <w:sz w:val="16"/>
                  <w:szCs w:val="16"/>
                  <w:u w:val="none"/>
                </w:rPr>
                <w:fldChar w:fldCharType="separate"/>
              </w:r>
              <w:r w:rsidRPr="007978A6">
                <w:rPr>
                  <w:rStyle w:val="Hyperlink"/>
                  <w:rFonts w:ascii="Calibri" w:hAnsi="Calibri"/>
                  <w:color w:val="000000" w:themeColor="text1"/>
                  <w:sz w:val="16"/>
                  <w:szCs w:val="16"/>
                  <w:u w:val="none"/>
                  <w:vertAlign w:val="superscript"/>
                </w:rPr>
                <w:t>7</w:t>
              </w:r>
              <w:r w:rsidRPr="007978A6">
                <w:rPr>
                  <w:rStyle w:val="Hyperlink"/>
                  <w:rFonts w:ascii="Calibri" w:hAnsi="Calibri"/>
                  <w:color w:val="000000" w:themeColor="text1"/>
                  <w:sz w:val="16"/>
                  <w:szCs w:val="16"/>
                  <w:u w:val="none"/>
                </w:rPr>
                <w:fldChar w:fldCharType="end"/>
              </w:r>
            </w:hyperlink>
            <w:r w:rsidRPr="007978A6">
              <w:rPr>
                <w:rFonts w:ascii="Calibri" w:hAnsi="Calibri"/>
                <w:color w:val="000000" w:themeColor="text1"/>
                <w:sz w:val="16"/>
                <w:szCs w:val="16"/>
              </w:rPr>
              <w:t xml:space="preserve"> Neurotropism is common in desmoplastic melanoma (desmoplastic neurotropic melanoma), but may occur in other forms of melanoma.</w:t>
            </w:r>
            <w:r w:rsidRPr="007978A6">
              <w:rPr>
                <w:rFonts w:ascii="Calibri" w:hAnsi="Calibri"/>
                <w:color w:val="000000" w:themeColor="text1"/>
                <w:sz w:val="16"/>
                <w:szCs w:val="16"/>
              </w:rPr>
              <w:fldChar w:fldCharType="begin">
                <w:fldData xml:space="preserve">PEVuZE5vdGU+PENpdGU+PEF1dGhvcj5NY0NhcnRoeTwvQXV0aG9yPjxZZWFyPjIwMDY8L1llYXI+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</w:fldData>
              </w:fldChar>
            </w:r>
            <w:r w:rsidRPr="007978A6">
              <w:rPr>
                <w:rFonts w:ascii="Calibri" w:hAnsi="Calibri"/>
                <w:color w:val="000000" w:themeColor="text1"/>
                <w:sz w:val="16"/>
                <w:szCs w:val="16"/>
              </w:rPr>
              <w:instrText xml:space="preserve"> ADDIN EN.CITE </w:instrText>
            </w:r>
            <w:r w:rsidRPr="007978A6">
              <w:rPr>
                <w:rFonts w:ascii="Calibri" w:hAnsi="Calibri"/>
                <w:color w:val="000000" w:themeColor="text1"/>
                <w:sz w:val="16"/>
                <w:szCs w:val="16"/>
              </w:rPr>
              <w:fldChar w:fldCharType="begin">
                <w:fldData xml:space="preserve">PEVuZE5vdGU+PENpdGU+PEF1dGhvcj5NY0NhcnRoeTwvQXV0aG9yPjxZZWFyPjIwMDY8L1llYXI+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</w:fldData>
              </w:fldChar>
            </w:r>
            <w:r w:rsidRPr="007978A6">
              <w:rPr>
                <w:rFonts w:ascii="Calibri" w:hAnsi="Calibri"/>
                <w:color w:val="000000" w:themeColor="text1"/>
                <w:sz w:val="16"/>
                <w:szCs w:val="16"/>
              </w:rPr>
              <w:instrText xml:space="preserve"> ADDIN EN.CITE.DATA </w:instrText>
            </w:r>
            <w:r w:rsidRPr="007978A6">
              <w:rPr>
                <w:rFonts w:ascii="Calibri" w:hAnsi="Calibri"/>
                <w:color w:val="000000" w:themeColor="text1"/>
                <w:sz w:val="16"/>
                <w:szCs w:val="16"/>
              </w:rPr>
            </w:r>
            <w:r w:rsidRPr="007978A6">
              <w:rPr>
                <w:rFonts w:ascii="Calibri" w:hAnsi="Calibri"/>
                <w:color w:val="000000" w:themeColor="text1"/>
                <w:sz w:val="16"/>
                <w:szCs w:val="16"/>
              </w:rPr>
              <w:fldChar w:fldCharType="end"/>
            </w:r>
            <w:r w:rsidRPr="007978A6">
              <w:rPr>
                <w:rFonts w:ascii="Calibri" w:hAnsi="Calibri"/>
                <w:color w:val="000000" w:themeColor="text1"/>
                <w:sz w:val="16"/>
                <w:szCs w:val="16"/>
              </w:rPr>
            </w:r>
            <w:r w:rsidRPr="007978A6">
              <w:rPr>
                <w:rFonts w:ascii="Calibri" w:hAnsi="Calibri"/>
                <w:color w:val="000000" w:themeColor="text1"/>
                <w:sz w:val="16"/>
                <w:szCs w:val="16"/>
              </w:rPr>
              <w:fldChar w:fldCharType="separate"/>
            </w:r>
            <w:hyperlink w:anchor="_ENREF_3" w:tooltip="McCarthy, 2006 #180" w:history="1">
              <w:r w:rsidRPr="007978A6">
                <w:rPr>
                  <w:rStyle w:val="Hyperlink"/>
                  <w:rFonts w:ascii="Calibri" w:hAnsi="Calibri"/>
                  <w:color w:val="000000" w:themeColor="text1"/>
                  <w:sz w:val="16"/>
                  <w:szCs w:val="16"/>
                  <w:u w:val="none"/>
                  <w:vertAlign w:val="superscript"/>
                </w:rPr>
                <w:t>3</w:t>
              </w:r>
            </w:hyperlink>
            <w:r w:rsidRPr="007978A6">
              <w:rPr>
                <w:rFonts w:ascii="Calibri" w:hAnsi="Calibri"/>
                <w:color w:val="000000" w:themeColor="text1"/>
                <w:sz w:val="16"/>
                <w:szCs w:val="16"/>
                <w:vertAlign w:val="superscript"/>
              </w:rPr>
              <w:t>,</w:t>
            </w:r>
            <w:hyperlink w:anchor="_ENREF_8" w:tooltip="Murali R, 2010 #1507" w:history="1">
              <w:r w:rsidRPr="007978A6">
                <w:rPr>
                  <w:rStyle w:val="Hyperlink"/>
                  <w:rFonts w:ascii="Calibri" w:hAnsi="Calibri"/>
                  <w:color w:val="000000" w:themeColor="text1"/>
                  <w:sz w:val="16"/>
                  <w:szCs w:val="16"/>
                  <w:u w:val="none"/>
                  <w:vertAlign w:val="superscript"/>
                </w:rPr>
                <w:t>8-10</w:t>
              </w:r>
            </w:hyperlink>
            <w:r w:rsidRPr="007978A6">
              <w:rPr>
                <w:rFonts w:ascii="Calibri" w:hAnsi="Calibri"/>
                <w:color w:val="000000" w:themeColor="text1"/>
                <w:sz w:val="16"/>
                <w:szCs w:val="16"/>
              </w:rPr>
              <w:fldChar w:fldCharType="end"/>
            </w:r>
            <w:r w:rsidRPr="007978A6">
              <w:rPr>
                <w:rFonts w:ascii="Calibri" w:hAnsi="Calibri"/>
                <w:color w:val="000000" w:themeColor="text1"/>
                <w:sz w:val="16"/>
                <w:szCs w:val="16"/>
              </w:rPr>
              <w:t xml:space="preserve"> One recent large study</w:t>
            </w:r>
            <w:hyperlink w:anchor="_ENREF_11" w:tooltip="Varey, 2017 #3623" w:history="1">
              <w:r w:rsidRPr="007978A6">
                <w:rPr>
                  <w:rStyle w:val="Hyperlink"/>
                  <w:rFonts w:ascii="Calibri" w:hAnsi="Calibri"/>
                  <w:color w:val="000000" w:themeColor="text1"/>
                  <w:sz w:val="16"/>
                  <w:szCs w:val="16"/>
                  <w:u w:val="none"/>
                </w:rPr>
                <w:fldChar w:fldCharType="begin"/>
              </w:r>
              <w:r w:rsidRPr="007978A6">
                <w:rPr>
                  <w:rStyle w:val="Hyperlink"/>
                  <w:rFonts w:ascii="Calibri" w:hAnsi="Calibri"/>
                  <w:color w:val="000000" w:themeColor="text1"/>
                  <w:sz w:val="16"/>
                  <w:szCs w:val="16"/>
                  <w:u w:val="none"/>
                </w:rPr>
                <w:instrText xml:space="preserve"> ADDIN EN.CITE &lt;EndNote&gt;&lt;Cite&gt;&lt;Author&gt;Varey&lt;/Author&gt;&lt;Year&gt;2017&lt;/Year&gt;&lt;RecNum&gt;3623&lt;/RecNum&gt;&lt;DisplayText&gt;&lt;style face="superscript"&gt;11&lt;/style&gt;&lt;/DisplayText&gt;&lt;record&gt;&lt;rec-number&gt;3623&lt;/rec-number&gt;&lt;foreign-keys&gt;&lt;key app="EN" db-id="20defpxt3as20tew5zepsdts5xe2att2e2va" timestamp="1557902133"&gt;3623&lt;/key&gt;&lt;/foreign-keys&gt;&lt;ref-type name="Journal Article"&gt;17&lt;/ref-type&gt;&lt;contributors&gt;&lt;authors&gt;&lt;author&gt;Varey, A. H. R.&lt;/author&gt;&lt;author&gt;Goumas, C.&lt;/author&gt;&lt;author&gt;Hong, A. M.&lt;/author&gt;&lt;author&gt;Mann, G. J.&lt;/author&gt;&lt;author&gt;Fogarty, G. B.&lt;/author&gt;&lt;author&gt;Stretch, J. R.&lt;/author&gt;&lt;author&gt;Saw, R. P. M.&lt;/author&gt;&lt;author&gt;Spillane, A. J.&lt;/author&gt;&lt;author&gt;Shannon, K. F.&lt;/author&gt;&lt;author&gt;Lee, K. J.&lt;/author&gt;&lt;author&gt;Quinn, M. J.&lt;/author&gt;&lt;author&gt;Thompson, J. F.&lt;/author&gt;&lt;author&gt;Scolyer, R. A.&lt;/author&gt;&lt;/authors&gt;&lt;/contributors&gt;&lt;auth-address&gt;Melanoma Institute Australia, The University of Sydney, North Sydney, NSW, Australia.&amp;#xD;Sydney Medical School, The University of Sydney, NSW, Australia.&amp;#xD;Westmead Hospital, Westmead, NSW, Australia.&amp;#xD;Royal Prince Alfred Hospital, Camperdown, NSW, Australia.&lt;/auth-address&gt;&lt;titles&gt;&lt;title&gt;Neurotropic melanoma: an analysis of the clinicopathological features, management strategies and survival outcomes for 671 patients treated at a tertiary referral center&lt;/title&gt;&lt;secondary-title&gt;Mod Pathol&lt;/secondary-title&gt;&lt;/titles&gt;&lt;periodical&gt;&lt;full-title&gt;Mod Pathol&lt;/full-title&gt;&lt;/periodical&gt;&lt;pages&gt;1538-1550&lt;/pages&gt;&lt;volume&gt;30&lt;/volume&gt;&lt;number&gt;11&lt;/number&gt;&lt;dates&gt;&lt;year&gt;2017&lt;/year&gt;&lt;pub-dates&gt;&lt;date&gt;Nov&lt;/date&gt;&lt;/pub-dates&gt;&lt;/dates&gt;&lt;isbn&gt;0893-3952&lt;/isbn&gt;&lt;accession-num&gt;28731051&lt;/accession-num&gt;&lt;urls&gt;&lt;/urls&gt;&lt;electronic-resource-num&gt;10.1038/modpathol.2017.76&lt;/electronic-resource-num&gt;&lt;remote-database-provider&gt;Nlm&lt;/remote-database-provider&gt;&lt;/record&gt;&lt;/Cite&gt;&lt;/EndNote&gt;</w:instrText>
              </w:r>
              <w:r w:rsidRPr="007978A6">
                <w:rPr>
                  <w:rStyle w:val="Hyperlink"/>
                  <w:rFonts w:ascii="Calibri" w:hAnsi="Calibri"/>
                  <w:color w:val="000000" w:themeColor="text1"/>
                  <w:sz w:val="16"/>
                  <w:szCs w:val="16"/>
                  <w:u w:val="none"/>
                </w:rPr>
                <w:fldChar w:fldCharType="separate"/>
              </w:r>
              <w:r w:rsidRPr="007978A6">
                <w:rPr>
                  <w:rStyle w:val="Hyperlink"/>
                  <w:rFonts w:ascii="Calibri" w:hAnsi="Calibri"/>
                  <w:color w:val="000000" w:themeColor="text1"/>
                  <w:sz w:val="16"/>
                  <w:szCs w:val="16"/>
                  <w:u w:val="none"/>
                  <w:vertAlign w:val="superscript"/>
                </w:rPr>
                <w:t>11</w:t>
              </w:r>
              <w:r w:rsidRPr="007978A6">
                <w:rPr>
                  <w:rStyle w:val="Hyperlink"/>
                  <w:rFonts w:ascii="Calibri" w:hAnsi="Calibri"/>
                  <w:color w:val="000000" w:themeColor="text1"/>
                  <w:sz w:val="16"/>
                  <w:szCs w:val="16"/>
                  <w:u w:val="none"/>
                </w:rPr>
                <w:fldChar w:fldCharType="end"/>
              </w:r>
            </w:hyperlink>
            <w:r w:rsidRPr="007978A6">
              <w:rPr>
                <w:rFonts w:ascii="Calibri" w:hAnsi="Calibri"/>
                <w:color w:val="000000" w:themeColor="text1"/>
                <w:sz w:val="16"/>
                <w:szCs w:val="16"/>
              </w:rPr>
              <w:t xml:space="preserve"> reported that the presence of neurotropism was not associated with increased risk of local recurrence compared with other non-neurotropic melanomas if adequate surgical margins were obtained. However, adjuvant radiotherapy reduced the risk of recurrence if adequate surgical margins could not be achieved. It may be helpful for the clinician if the pathologist reports whether the PNI is “extensive” or “focal” (i.e., involving only a single or multiple nerves) and/or size of involved nerves, but evidence for this is lacking.</w:t>
            </w:r>
          </w:p>
          <w:p w14:paraId="2AC88EFC" w14:textId="77777777" w:rsidR="007978A6" w:rsidRDefault="007978A6" w:rsidP="002A3F2A">
            <w:pPr>
              <w:spacing w:after="0"/>
              <w:rPr>
                <w:rFonts w:ascii="Calibri" w:hAnsi="Calibri"/>
                <w:color w:val="000000"/>
                <w:sz w:val="16"/>
                <w:szCs w:val="16"/>
              </w:rPr>
            </w:pPr>
          </w:p>
          <w:p w14:paraId="6B222A2B" w14:textId="77777777" w:rsidR="007978A6" w:rsidRPr="007978A6" w:rsidRDefault="007978A6" w:rsidP="007978A6">
            <w:pPr>
              <w:spacing w:after="0"/>
              <w:rPr>
                <w:rFonts w:ascii="Calibri" w:hAnsi="Calibri"/>
                <w:b/>
                <w:color w:val="000000"/>
                <w:sz w:val="16"/>
                <w:szCs w:val="16"/>
              </w:rPr>
            </w:pPr>
            <w:r w:rsidRPr="007978A6">
              <w:rPr>
                <w:rFonts w:ascii="Calibri" w:hAnsi="Calibri"/>
                <w:b/>
                <w:color w:val="000000"/>
                <w:sz w:val="16"/>
                <w:szCs w:val="16"/>
              </w:rPr>
              <w:t>References</w:t>
            </w:r>
          </w:p>
          <w:p w14:paraId="18B89E8C" w14:textId="77777777" w:rsidR="007978A6" w:rsidRPr="007978A6" w:rsidRDefault="007978A6" w:rsidP="007978A6">
            <w:pPr>
              <w:spacing w:after="0"/>
              <w:rPr>
                <w:rFonts w:ascii="Calibri" w:hAnsi="Calibri"/>
                <w:color w:val="000000"/>
                <w:sz w:val="16"/>
                <w:szCs w:val="16"/>
                <w:lang w:val="en-US"/>
              </w:rPr>
            </w:pPr>
            <w:r w:rsidRPr="007978A6">
              <w:rPr>
                <w:rFonts w:ascii="Calibri" w:hAnsi="Calibri"/>
                <w:color w:val="000000"/>
                <w:sz w:val="16"/>
                <w:szCs w:val="16"/>
                <w:lang w:val="en-US"/>
              </w:rPr>
              <w:fldChar w:fldCharType="begin"/>
            </w:r>
            <w:r w:rsidRPr="007978A6">
              <w:rPr>
                <w:rFonts w:ascii="Calibri" w:hAnsi="Calibri"/>
                <w:color w:val="000000"/>
                <w:sz w:val="16"/>
                <w:szCs w:val="16"/>
                <w:lang w:val="en-US"/>
              </w:rPr>
              <w:instrText xml:space="preserve"> ADDIN EN.REFLIST </w:instrText>
            </w:r>
            <w:r w:rsidRPr="007978A6">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7978A6">
              <w:rPr>
                <w:rFonts w:ascii="Calibri" w:hAnsi="Calibri"/>
                <w:color w:val="000000"/>
                <w:sz w:val="16"/>
                <w:szCs w:val="16"/>
                <w:lang w:val="en-US"/>
              </w:rPr>
              <w:t xml:space="preserve">Smithers BM, McLeod GR and Little JH (1990). Desmoplastic, neural transforming and neurotropic melanoma: a review of 45 cases. </w:t>
            </w:r>
            <w:r w:rsidRPr="007978A6">
              <w:rPr>
                <w:rFonts w:ascii="Calibri" w:hAnsi="Calibri"/>
                <w:i/>
                <w:color w:val="000000"/>
                <w:sz w:val="16"/>
                <w:szCs w:val="16"/>
                <w:lang w:val="en-US"/>
              </w:rPr>
              <w:t>Australian and New Zealand Journal of Surgery</w:t>
            </w:r>
            <w:r w:rsidRPr="007978A6">
              <w:rPr>
                <w:rFonts w:ascii="Calibri" w:hAnsi="Calibri"/>
                <w:color w:val="000000"/>
                <w:sz w:val="16"/>
                <w:szCs w:val="16"/>
                <w:lang w:val="en-US"/>
              </w:rPr>
              <w:t xml:space="preserve"> 60(12):967–972.</w:t>
            </w:r>
          </w:p>
          <w:p w14:paraId="7DA71C20" w14:textId="77777777" w:rsidR="007978A6" w:rsidRPr="007978A6" w:rsidRDefault="007978A6" w:rsidP="007978A6">
            <w:pPr>
              <w:spacing w:after="0"/>
              <w:rPr>
                <w:rFonts w:ascii="Calibri" w:hAnsi="Calibri"/>
                <w:color w:val="000000"/>
                <w:sz w:val="16"/>
                <w:szCs w:val="16"/>
                <w:lang w:val="en-US"/>
              </w:rPr>
            </w:pPr>
            <w:r>
              <w:rPr>
                <w:rFonts w:ascii="Calibri" w:hAnsi="Calibri"/>
                <w:color w:val="000000"/>
                <w:sz w:val="16"/>
                <w:szCs w:val="16"/>
                <w:lang w:val="en-US"/>
              </w:rPr>
              <w:t xml:space="preserve">2 </w:t>
            </w:r>
            <w:r w:rsidRPr="007978A6">
              <w:rPr>
                <w:rFonts w:ascii="Calibri" w:hAnsi="Calibri"/>
                <w:color w:val="000000"/>
                <w:sz w:val="16"/>
                <w:szCs w:val="16"/>
                <w:lang w:val="en-US"/>
              </w:rPr>
              <w:t xml:space="preserve">Carlson JA, Dickersin GR, Sober AJ and Barnhill R (1995). Desmoplastic neurotropic melanoma. A clinicopathologic analysis of 28 cases. </w:t>
            </w:r>
            <w:r w:rsidRPr="007978A6">
              <w:rPr>
                <w:rFonts w:ascii="Calibri" w:hAnsi="Calibri"/>
                <w:i/>
                <w:color w:val="000000"/>
                <w:sz w:val="16"/>
                <w:szCs w:val="16"/>
                <w:lang w:val="en-US"/>
              </w:rPr>
              <w:t>Cancer</w:t>
            </w:r>
            <w:r w:rsidRPr="007978A6">
              <w:rPr>
                <w:rFonts w:ascii="Calibri" w:hAnsi="Calibri"/>
                <w:color w:val="000000"/>
                <w:sz w:val="16"/>
                <w:szCs w:val="16"/>
                <w:lang w:val="en-US"/>
              </w:rPr>
              <w:t xml:space="preserve"> 75(2):478–494.</w:t>
            </w:r>
          </w:p>
          <w:p w14:paraId="0EEEEB78" w14:textId="77777777" w:rsidR="007978A6" w:rsidRPr="007978A6" w:rsidRDefault="007978A6" w:rsidP="007978A6">
            <w:pPr>
              <w:spacing w:after="0"/>
              <w:rPr>
                <w:rFonts w:ascii="Calibri" w:hAnsi="Calibri"/>
                <w:color w:val="000000"/>
                <w:sz w:val="16"/>
                <w:szCs w:val="16"/>
                <w:lang w:val="en-US"/>
              </w:rPr>
            </w:pPr>
            <w:r>
              <w:rPr>
                <w:rFonts w:ascii="Calibri" w:hAnsi="Calibri"/>
                <w:color w:val="000000"/>
                <w:sz w:val="16"/>
                <w:szCs w:val="16"/>
                <w:lang w:val="en-US"/>
              </w:rPr>
              <w:t xml:space="preserve">3 </w:t>
            </w:r>
            <w:r w:rsidRPr="007978A6">
              <w:rPr>
                <w:rFonts w:ascii="Calibri" w:hAnsi="Calibri"/>
                <w:color w:val="000000"/>
                <w:sz w:val="16"/>
                <w:szCs w:val="16"/>
                <w:lang w:val="en-US"/>
              </w:rPr>
              <w:t xml:space="preserve">McCarthy SW, Crotty KA and Scolyer RA (2006). Desmoplastic melanoma and desmoplastic neurotropic melanoma. In: </w:t>
            </w:r>
            <w:r w:rsidRPr="007978A6">
              <w:rPr>
                <w:rFonts w:ascii="Calibri" w:hAnsi="Calibri"/>
                <w:i/>
                <w:color w:val="000000"/>
                <w:sz w:val="16"/>
                <w:szCs w:val="16"/>
                <w:lang w:val="en-US"/>
              </w:rPr>
              <w:t>World Health Organization Classification of Tumors. Pathology and Genetics of Skin Tumours</w:t>
            </w:r>
            <w:r w:rsidRPr="007978A6">
              <w:rPr>
                <w:rFonts w:ascii="Calibri" w:hAnsi="Calibri"/>
                <w:color w:val="000000"/>
                <w:sz w:val="16"/>
                <w:szCs w:val="16"/>
                <w:lang w:val="en-US"/>
              </w:rPr>
              <w:t>, LeBoit PE, Burg G, Weedon D and Sarasian A (eds), IARC Press, Lyon, France, 76–78.</w:t>
            </w:r>
          </w:p>
          <w:p w14:paraId="7ECC072C" w14:textId="77777777" w:rsidR="007978A6" w:rsidRPr="007978A6" w:rsidRDefault="007978A6" w:rsidP="007978A6">
            <w:pPr>
              <w:spacing w:after="0"/>
              <w:rPr>
                <w:rFonts w:ascii="Calibri" w:hAnsi="Calibri"/>
                <w:color w:val="000000"/>
                <w:sz w:val="16"/>
                <w:szCs w:val="16"/>
                <w:lang w:val="en-US"/>
              </w:rPr>
            </w:pPr>
            <w:r>
              <w:rPr>
                <w:rFonts w:ascii="Calibri" w:hAnsi="Calibri"/>
                <w:color w:val="000000"/>
                <w:sz w:val="16"/>
                <w:szCs w:val="16"/>
                <w:lang w:val="en-US"/>
              </w:rPr>
              <w:t xml:space="preserve">4 </w:t>
            </w:r>
            <w:r w:rsidRPr="007978A6">
              <w:rPr>
                <w:rFonts w:ascii="Calibri" w:hAnsi="Calibri"/>
                <w:color w:val="000000"/>
                <w:sz w:val="16"/>
                <w:szCs w:val="16"/>
                <w:lang w:val="en-US"/>
              </w:rPr>
              <w:t xml:space="preserve">Yun SJ, Gimotty PA and Hwang WT et al (2011). High lymphatic vessel density and lymphatic invasion underlie the adverse prognostic effect of radial growth phase regression in melanoma. </w:t>
            </w:r>
            <w:r w:rsidRPr="007978A6">
              <w:rPr>
                <w:rFonts w:ascii="Calibri" w:hAnsi="Calibri"/>
                <w:i/>
                <w:color w:val="000000"/>
                <w:sz w:val="16"/>
                <w:szCs w:val="16"/>
                <w:lang w:val="en-US"/>
              </w:rPr>
              <w:t>Am J Surg Pathol Case Rev</w:t>
            </w:r>
            <w:r w:rsidRPr="007978A6">
              <w:rPr>
                <w:rFonts w:ascii="Calibri" w:hAnsi="Calibri"/>
                <w:color w:val="000000"/>
                <w:sz w:val="16"/>
                <w:szCs w:val="16"/>
                <w:lang w:val="en-US"/>
              </w:rPr>
              <w:t xml:space="preserve"> 35:235-242.</w:t>
            </w:r>
          </w:p>
          <w:p w14:paraId="743C261B" w14:textId="77777777" w:rsidR="007978A6" w:rsidRPr="007978A6" w:rsidRDefault="007978A6" w:rsidP="007978A6">
            <w:pPr>
              <w:spacing w:after="0"/>
              <w:rPr>
                <w:rFonts w:ascii="Calibri" w:hAnsi="Calibri"/>
                <w:color w:val="000000"/>
                <w:sz w:val="16"/>
                <w:szCs w:val="16"/>
                <w:lang w:val="en-US"/>
              </w:rPr>
            </w:pPr>
            <w:r>
              <w:rPr>
                <w:rFonts w:ascii="Calibri" w:hAnsi="Calibri"/>
                <w:color w:val="000000"/>
                <w:sz w:val="16"/>
                <w:szCs w:val="16"/>
                <w:lang w:val="en-US"/>
              </w:rPr>
              <w:t xml:space="preserve">5 </w:t>
            </w:r>
            <w:r w:rsidRPr="007978A6">
              <w:rPr>
                <w:rFonts w:ascii="Calibri" w:hAnsi="Calibri"/>
                <w:color w:val="000000"/>
                <w:sz w:val="16"/>
                <w:szCs w:val="16"/>
                <w:lang w:val="en-US"/>
              </w:rPr>
              <w:t xml:space="preserve">Petersson F, Diwan AH and Ivan D et al (2009). Immunohistochemical detection of lymphovascular invasion with D2-40 in melanoma correlates with sentinel lymph node status, metastasis and survival. </w:t>
            </w:r>
            <w:r w:rsidRPr="007978A6">
              <w:rPr>
                <w:rFonts w:ascii="Calibri" w:hAnsi="Calibri"/>
                <w:i/>
                <w:color w:val="000000"/>
                <w:sz w:val="16"/>
                <w:szCs w:val="16"/>
                <w:lang w:val="en-US"/>
              </w:rPr>
              <w:t>J Cutan Pathol.</w:t>
            </w:r>
            <w:r w:rsidRPr="007978A6">
              <w:rPr>
                <w:rFonts w:ascii="Calibri" w:hAnsi="Calibri"/>
                <w:color w:val="000000"/>
                <w:sz w:val="16"/>
                <w:szCs w:val="16"/>
                <w:lang w:val="en-US"/>
              </w:rPr>
              <w:t xml:space="preserve"> 36:1157-1163.</w:t>
            </w:r>
          </w:p>
          <w:p w14:paraId="428ED537" w14:textId="77777777" w:rsidR="007978A6" w:rsidRPr="007978A6" w:rsidRDefault="007978A6" w:rsidP="007978A6">
            <w:pPr>
              <w:spacing w:after="0"/>
              <w:rPr>
                <w:rFonts w:ascii="Calibri" w:hAnsi="Calibri"/>
                <w:color w:val="000000"/>
                <w:sz w:val="16"/>
                <w:szCs w:val="16"/>
                <w:lang w:val="en-US"/>
              </w:rPr>
            </w:pPr>
            <w:r>
              <w:rPr>
                <w:rFonts w:ascii="Calibri" w:hAnsi="Calibri"/>
                <w:color w:val="000000"/>
                <w:sz w:val="16"/>
                <w:szCs w:val="16"/>
                <w:lang w:val="en-US"/>
              </w:rPr>
              <w:t xml:space="preserve">6 </w:t>
            </w:r>
            <w:r w:rsidRPr="007978A6">
              <w:rPr>
                <w:rFonts w:ascii="Calibri" w:hAnsi="Calibri"/>
                <w:color w:val="000000"/>
                <w:sz w:val="16"/>
                <w:szCs w:val="16"/>
                <w:lang w:val="en-US"/>
              </w:rPr>
              <w:t xml:space="preserve">Pasquali S, van der Ploeg AP and Mocellin S et al (2013). Lymphatic biomarkers in primary melanomas as predictors of regional lymph node metastasis and patient outcomes. </w:t>
            </w:r>
            <w:r w:rsidRPr="007978A6">
              <w:rPr>
                <w:rFonts w:ascii="Calibri" w:hAnsi="Calibri"/>
                <w:i/>
                <w:color w:val="000000"/>
                <w:sz w:val="16"/>
                <w:szCs w:val="16"/>
                <w:lang w:val="en-US"/>
              </w:rPr>
              <w:t>Pigment Cell Melanoma Res.</w:t>
            </w:r>
            <w:r w:rsidRPr="007978A6">
              <w:rPr>
                <w:rFonts w:ascii="Calibri" w:hAnsi="Calibri"/>
                <w:color w:val="000000"/>
                <w:sz w:val="16"/>
                <w:szCs w:val="16"/>
                <w:lang w:val="en-US"/>
              </w:rPr>
              <w:t xml:space="preserve"> 26:326-337.</w:t>
            </w:r>
          </w:p>
          <w:p w14:paraId="7C967F1C" w14:textId="2A4925B3" w:rsidR="007978A6" w:rsidRDefault="007978A6" w:rsidP="007978A6">
            <w:pPr>
              <w:spacing w:after="0"/>
              <w:rPr>
                <w:rFonts w:ascii="Calibri" w:hAnsi="Calibri"/>
                <w:color w:val="000000"/>
                <w:sz w:val="16"/>
                <w:szCs w:val="16"/>
                <w:lang w:val="en-US"/>
              </w:rPr>
            </w:pPr>
            <w:r>
              <w:rPr>
                <w:rFonts w:ascii="Calibri" w:hAnsi="Calibri"/>
                <w:color w:val="000000"/>
                <w:sz w:val="16"/>
                <w:szCs w:val="16"/>
                <w:lang w:val="en-US"/>
              </w:rPr>
              <w:lastRenderedPageBreak/>
              <w:t xml:space="preserve">7 </w:t>
            </w:r>
            <w:r w:rsidRPr="007978A6">
              <w:rPr>
                <w:rFonts w:ascii="Calibri" w:hAnsi="Calibri"/>
                <w:color w:val="000000"/>
                <w:sz w:val="16"/>
                <w:szCs w:val="16"/>
                <w:lang w:val="en-US"/>
              </w:rPr>
              <w:t xml:space="preserve">Baer SC, Schultz D, Synnestvedt M and Elder DE (1995). Desmoplasia and neurotropism. Prognostic variables in patients with stage I melanoma. </w:t>
            </w:r>
            <w:r w:rsidRPr="007978A6">
              <w:rPr>
                <w:rFonts w:ascii="Calibri" w:hAnsi="Calibri"/>
                <w:i/>
                <w:color w:val="000000"/>
                <w:sz w:val="16"/>
                <w:szCs w:val="16"/>
                <w:lang w:val="en-US"/>
              </w:rPr>
              <w:t>Cancer</w:t>
            </w:r>
            <w:r w:rsidRPr="007978A6">
              <w:rPr>
                <w:rFonts w:ascii="Calibri" w:hAnsi="Calibri"/>
                <w:color w:val="000000"/>
                <w:sz w:val="16"/>
                <w:szCs w:val="16"/>
                <w:lang w:val="en-US"/>
              </w:rPr>
              <w:t xml:space="preserve"> 76(11):2242–2247.</w:t>
            </w:r>
          </w:p>
          <w:p w14:paraId="34975719" w14:textId="77777777" w:rsidR="007978A6" w:rsidRPr="007978A6" w:rsidRDefault="007978A6" w:rsidP="007978A6">
            <w:pPr>
              <w:spacing w:after="0"/>
              <w:rPr>
                <w:rFonts w:ascii="Calibri" w:hAnsi="Calibri"/>
                <w:color w:val="000000"/>
                <w:sz w:val="16"/>
                <w:szCs w:val="16"/>
                <w:lang w:val="en-US"/>
              </w:rPr>
            </w:pPr>
            <w:r>
              <w:rPr>
                <w:rFonts w:ascii="Calibri" w:hAnsi="Calibri"/>
                <w:color w:val="000000"/>
                <w:sz w:val="16"/>
                <w:szCs w:val="16"/>
                <w:lang w:val="en-US"/>
              </w:rPr>
              <w:t xml:space="preserve">8 </w:t>
            </w:r>
            <w:r w:rsidRPr="007978A6">
              <w:rPr>
                <w:rFonts w:ascii="Calibri" w:hAnsi="Calibri"/>
                <w:color w:val="000000"/>
                <w:sz w:val="16"/>
                <w:szCs w:val="16"/>
                <w:lang w:val="en-US"/>
              </w:rPr>
              <w:t xml:space="preserve">Murali R, Shaw HM and Lai K et al (2010). Prognostic factors in cutaneous desmoplastic melanoma: a study of 252 patients. </w:t>
            </w:r>
            <w:r w:rsidRPr="007978A6">
              <w:rPr>
                <w:rFonts w:ascii="Calibri" w:hAnsi="Calibri"/>
                <w:i/>
                <w:color w:val="000000"/>
                <w:sz w:val="16"/>
                <w:szCs w:val="16"/>
                <w:lang w:val="en-US"/>
              </w:rPr>
              <w:t>Cancer</w:t>
            </w:r>
            <w:r w:rsidRPr="007978A6">
              <w:rPr>
                <w:rFonts w:ascii="Calibri" w:hAnsi="Calibri"/>
                <w:color w:val="000000"/>
                <w:sz w:val="16"/>
                <w:szCs w:val="16"/>
                <w:lang w:val="en-US"/>
              </w:rPr>
              <w:t xml:space="preserve"> 116:4130-4138.</w:t>
            </w:r>
          </w:p>
          <w:p w14:paraId="2CF532B9" w14:textId="77777777" w:rsidR="007978A6" w:rsidRPr="007978A6" w:rsidRDefault="007978A6" w:rsidP="007978A6">
            <w:pPr>
              <w:spacing w:after="0"/>
              <w:rPr>
                <w:rFonts w:ascii="Calibri" w:hAnsi="Calibri"/>
                <w:color w:val="000000"/>
                <w:sz w:val="16"/>
                <w:szCs w:val="16"/>
                <w:lang w:val="en-US"/>
              </w:rPr>
            </w:pPr>
            <w:r>
              <w:rPr>
                <w:rFonts w:ascii="Calibri" w:hAnsi="Calibri"/>
                <w:color w:val="000000"/>
                <w:sz w:val="16"/>
                <w:szCs w:val="16"/>
                <w:lang w:val="en-US"/>
              </w:rPr>
              <w:t xml:space="preserve">9 </w:t>
            </w:r>
            <w:r w:rsidRPr="007978A6">
              <w:rPr>
                <w:rFonts w:ascii="Calibri" w:hAnsi="Calibri"/>
                <w:color w:val="000000"/>
                <w:sz w:val="16"/>
                <w:szCs w:val="16"/>
                <w:lang w:val="en-US"/>
              </w:rPr>
              <w:t xml:space="preserve">Sassen S, Shaw HM and Colman MH et al (2008). The complex relationships between sentinel node positivity, patient age, and primary tumor desmoplasia: analysis of 2303 melanoma patients treated at a single center. </w:t>
            </w:r>
            <w:r w:rsidRPr="007978A6">
              <w:rPr>
                <w:rFonts w:ascii="Calibri" w:hAnsi="Calibri"/>
                <w:i/>
                <w:color w:val="000000"/>
                <w:sz w:val="16"/>
                <w:szCs w:val="16"/>
                <w:lang w:val="en-US"/>
              </w:rPr>
              <w:t>Ann Surg Oncol.</w:t>
            </w:r>
            <w:r w:rsidRPr="007978A6">
              <w:rPr>
                <w:rFonts w:ascii="Calibri" w:hAnsi="Calibri"/>
                <w:color w:val="000000"/>
                <w:sz w:val="16"/>
                <w:szCs w:val="16"/>
                <w:lang w:val="en-US"/>
              </w:rPr>
              <w:t xml:space="preserve"> 15:630-637.</w:t>
            </w:r>
          </w:p>
          <w:p w14:paraId="55A7B879" w14:textId="77777777" w:rsidR="007978A6" w:rsidRPr="007978A6" w:rsidRDefault="007978A6" w:rsidP="007978A6">
            <w:pPr>
              <w:spacing w:after="0"/>
              <w:rPr>
                <w:rFonts w:ascii="Calibri" w:hAnsi="Calibri"/>
                <w:color w:val="000000"/>
                <w:sz w:val="16"/>
                <w:szCs w:val="16"/>
                <w:lang w:val="en-US"/>
              </w:rPr>
            </w:pPr>
            <w:r>
              <w:rPr>
                <w:rFonts w:ascii="Calibri" w:hAnsi="Calibri"/>
                <w:color w:val="000000"/>
                <w:sz w:val="16"/>
                <w:szCs w:val="16"/>
                <w:lang w:val="en-US"/>
              </w:rPr>
              <w:t xml:space="preserve">10 </w:t>
            </w:r>
            <w:r w:rsidRPr="007978A6">
              <w:rPr>
                <w:rFonts w:ascii="Calibri" w:hAnsi="Calibri"/>
                <w:color w:val="000000"/>
                <w:sz w:val="16"/>
                <w:szCs w:val="16"/>
                <w:lang w:val="en-US"/>
              </w:rPr>
              <w:t xml:space="preserve">Chen JY, Hruby G and Scolyer RA et al (2008). Desmoplastic neurotropic melanoma: a clinicopathologic analysis of 128 cases. </w:t>
            </w:r>
            <w:r w:rsidRPr="007978A6">
              <w:rPr>
                <w:rFonts w:ascii="Calibri" w:hAnsi="Calibri"/>
                <w:i/>
                <w:color w:val="000000"/>
                <w:sz w:val="16"/>
                <w:szCs w:val="16"/>
                <w:lang w:val="en-US"/>
              </w:rPr>
              <w:t>Cancer</w:t>
            </w:r>
            <w:r w:rsidRPr="007978A6">
              <w:rPr>
                <w:rFonts w:ascii="Calibri" w:hAnsi="Calibri"/>
                <w:color w:val="000000"/>
                <w:sz w:val="16"/>
                <w:szCs w:val="16"/>
                <w:lang w:val="en-US"/>
              </w:rPr>
              <w:t xml:space="preserve"> 113:2770-2778.</w:t>
            </w:r>
          </w:p>
          <w:p w14:paraId="1E5CEEEC" w14:textId="77777777" w:rsidR="007978A6" w:rsidRPr="00FC6619" w:rsidRDefault="007978A6" w:rsidP="00EF6361">
            <w:pPr>
              <w:spacing w:after="100" w:line="240" w:lineRule="auto"/>
              <w:rPr>
                <w:rFonts w:ascii="Calibri" w:hAnsi="Calibri"/>
                <w:color w:val="000000"/>
                <w:sz w:val="16"/>
                <w:szCs w:val="16"/>
              </w:rPr>
            </w:pPr>
            <w:r>
              <w:rPr>
                <w:rFonts w:ascii="Calibri" w:hAnsi="Calibri"/>
                <w:color w:val="000000"/>
                <w:sz w:val="16"/>
                <w:szCs w:val="16"/>
                <w:lang w:val="en-US"/>
              </w:rPr>
              <w:t xml:space="preserve">11 </w:t>
            </w:r>
            <w:r w:rsidRPr="007978A6">
              <w:rPr>
                <w:rFonts w:ascii="Calibri" w:hAnsi="Calibri"/>
                <w:color w:val="000000"/>
                <w:sz w:val="16"/>
                <w:szCs w:val="16"/>
                <w:lang w:val="en-US"/>
              </w:rPr>
              <w:t xml:space="preserve">Varey AHR, Goumas C, Hong AM, Mann GJ, Fogarty GB, Stretch JR, Saw RPM, Spillane AJ, Shannon KF, Lee KJ, Quinn MJ, Thompson JF and Scolyer RA (2017). Neurotropic melanoma: an analysis of the clinicopathological features, management strategies and survival outcomes for 671 patients treated at a tertiary referral center. </w:t>
            </w:r>
            <w:r w:rsidRPr="007978A6">
              <w:rPr>
                <w:rFonts w:ascii="Calibri" w:hAnsi="Calibri"/>
                <w:i/>
                <w:color w:val="000000"/>
                <w:sz w:val="16"/>
                <w:szCs w:val="16"/>
                <w:lang w:val="en-US"/>
              </w:rPr>
              <w:t>Mod Pathol</w:t>
            </w:r>
            <w:r w:rsidRPr="007978A6">
              <w:rPr>
                <w:rFonts w:ascii="Calibri" w:hAnsi="Calibri"/>
                <w:color w:val="000000"/>
                <w:sz w:val="16"/>
                <w:szCs w:val="16"/>
                <w:lang w:val="en-US"/>
              </w:rPr>
              <w:t xml:space="preserve"> 30(11):1538-1550.</w:t>
            </w:r>
            <w:r w:rsidRPr="007978A6">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E469BF6" w14:textId="77777777" w:rsidR="007978A6" w:rsidRPr="00FC6619" w:rsidRDefault="007978A6" w:rsidP="00181A22">
            <w:pPr>
              <w:rPr>
                <w:rFonts w:ascii="Calibri" w:hAnsi="Calibri"/>
                <w:color w:val="000000"/>
                <w:sz w:val="16"/>
                <w:szCs w:val="16"/>
              </w:rPr>
            </w:pPr>
          </w:p>
        </w:tc>
      </w:tr>
      <w:tr w:rsidR="00A21B10" w14:paraId="6273B1A0"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E822810" w14:textId="77777777" w:rsidR="00A21B10" w:rsidRPr="00A05404" w:rsidRDefault="000C5C1A"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247B7B2" w14:textId="77777777" w:rsidR="00A21B10" w:rsidRPr="00E92014" w:rsidRDefault="000C5C1A" w:rsidP="001D26E3">
            <w:pPr>
              <w:autoSpaceDE w:val="0"/>
              <w:autoSpaceDN w:val="0"/>
              <w:adjustRightInd w:val="0"/>
              <w:spacing w:after="40" w:line="181" w:lineRule="atLeast"/>
              <w:rPr>
                <w:rFonts w:ascii="Calibri" w:hAnsi="Calibri"/>
                <w:color w:val="000000"/>
                <w:sz w:val="16"/>
                <w:szCs w:val="16"/>
              </w:rPr>
            </w:pPr>
            <w:r w:rsidRPr="000C5C1A">
              <w:rPr>
                <w:rFonts w:ascii="Calibri" w:hAnsi="Calibri"/>
                <w:color w:val="000000"/>
                <w:sz w:val="16"/>
                <w:szCs w:val="16"/>
              </w:rPr>
              <w:t>DESMOPLASTIC MELANOMA COMPONENT</w:t>
            </w:r>
          </w:p>
        </w:tc>
        <w:tc>
          <w:tcPr>
            <w:tcW w:w="2836" w:type="dxa"/>
            <w:tcBorders>
              <w:top w:val="nil"/>
              <w:left w:val="nil"/>
              <w:bottom w:val="single" w:sz="4" w:space="0" w:color="auto"/>
              <w:right w:val="single" w:sz="4" w:space="0" w:color="auto"/>
            </w:tcBorders>
            <w:shd w:val="clear" w:color="auto" w:fill="auto"/>
          </w:tcPr>
          <w:p w14:paraId="345EDEE3" w14:textId="77777777" w:rsidR="006B5715" w:rsidRPr="006B5715" w:rsidRDefault="006B5715" w:rsidP="006B5715">
            <w:pPr>
              <w:spacing w:after="0"/>
              <w:rPr>
                <w:rFonts w:ascii="Calibri" w:hAnsi="Calibri"/>
                <w:color w:val="000000"/>
                <w:sz w:val="16"/>
                <w:szCs w:val="16"/>
              </w:rPr>
            </w:pPr>
            <w:r w:rsidRPr="006B5715">
              <w:rPr>
                <w:rFonts w:ascii="Calibri" w:hAnsi="Calibri"/>
                <w:color w:val="000000"/>
                <w:sz w:val="16"/>
                <w:szCs w:val="16"/>
              </w:rPr>
              <w:t>Single selection value list:</w:t>
            </w:r>
          </w:p>
          <w:p w14:paraId="36997F49" w14:textId="77777777" w:rsidR="006B5715" w:rsidRPr="006B5715" w:rsidRDefault="006B5715" w:rsidP="006B5715">
            <w:pPr>
              <w:spacing w:after="0"/>
              <w:rPr>
                <w:rFonts w:ascii="Calibri" w:hAnsi="Calibri"/>
                <w:color w:val="000000"/>
                <w:sz w:val="16"/>
                <w:szCs w:val="16"/>
              </w:rPr>
            </w:pPr>
            <w:r w:rsidRPr="006B5715">
              <w:rPr>
                <w:rFonts w:ascii="Calibri" w:hAnsi="Calibri"/>
                <w:color w:val="000000"/>
                <w:sz w:val="16"/>
                <w:szCs w:val="16"/>
              </w:rPr>
              <w:t>• Not identified</w:t>
            </w:r>
          </w:p>
          <w:p w14:paraId="39B4DEAC" w14:textId="77777777" w:rsidR="006B5715" w:rsidRDefault="006B5715" w:rsidP="006B5715">
            <w:pPr>
              <w:spacing w:after="0"/>
              <w:rPr>
                <w:rFonts w:ascii="Calibri" w:hAnsi="Calibri"/>
                <w:color w:val="000000"/>
                <w:sz w:val="16"/>
                <w:szCs w:val="16"/>
              </w:rPr>
            </w:pPr>
            <w:r w:rsidRPr="006B5715">
              <w:rPr>
                <w:rFonts w:ascii="Calibri" w:hAnsi="Calibri"/>
                <w:color w:val="000000"/>
                <w:sz w:val="16"/>
                <w:szCs w:val="16"/>
              </w:rPr>
              <w:t>• Present</w:t>
            </w:r>
          </w:p>
          <w:p w14:paraId="6ACF4D70" w14:textId="77777777" w:rsidR="006B5715" w:rsidRPr="006B5715" w:rsidRDefault="006B5715" w:rsidP="006B5715">
            <w:pPr>
              <w:pStyle w:val="ListParagraph"/>
              <w:numPr>
                <w:ilvl w:val="0"/>
                <w:numId w:val="9"/>
              </w:numPr>
              <w:spacing w:after="0"/>
              <w:ind w:left="317" w:hanging="142"/>
              <w:rPr>
                <w:rFonts w:ascii="Calibri" w:hAnsi="Calibri"/>
                <w:color w:val="000000"/>
                <w:sz w:val="16"/>
                <w:szCs w:val="16"/>
              </w:rPr>
            </w:pPr>
            <w:r w:rsidRPr="006B5715">
              <w:rPr>
                <w:rFonts w:ascii="Calibri" w:hAnsi="Calibri"/>
                <w:color w:val="000000"/>
                <w:sz w:val="16"/>
                <w:szCs w:val="16"/>
              </w:rPr>
              <w:t>Pure (&gt;90% desmoplastic melanoma)</w:t>
            </w:r>
          </w:p>
          <w:p w14:paraId="2DDAC38A" w14:textId="77777777" w:rsidR="006B5715" w:rsidRPr="006B5715" w:rsidRDefault="006B5715" w:rsidP="006B5715">
            <w:pPr>
              <w:pStyle w:val="ListParagraph"/>
              <w:numPr>
                <w:ilvl w:val="0"/>
                <w:numId w:val="9"/>
              </w:numPr>
              <w:spacing w:after="0"/>
              <w:ind w:left="317" w:hanging="142"/>
              <w:rPr>
                <w:rFonts w:ascii="Calibri" w:hAnsi="Calibri"/>
                <w:color w:val="000000"/>
                <w:sz w:val="16"/>
                <w:szCs w:val="16"/>
              </w:rPr>
            </w:pPr>
            <w:r w:rsidRPr="006B5715">
              <w:rPr>
                <w:rFonts w:ascii="Calibri" w:hAnsi="Calibri"/>
                <w:color w:val="000000"/>
                <w:sz w:val="16"/>
                <w:szCs w:val="16"/>
              </w:rPr>
              <w:t>Mixed desmoplastic/non-desmoplastic melanoma</w:t>
            </w:r>
          </w:p>
          <w:p w14:paraId="3C8C56BB" w14:textId="77777777" w:rsidR="00A21B10" w:rsidRPr="00194122" w:rsidRDefault="00A21B10" w:rsidP="006B5715">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6EE8165A" w14:textId="77777777" w:rsidR="006B5715" w:rsidRDefault="006B5715" w:rsidP="008F2767">
            <w:pPr>
              <w:spacing w:after="0" w:line="240" w:lineRule="auto"/>
              <w:rPr>
                <w:rFonts w:ascii="Calibri" w:hAnsi="Calibri"/>
                <w:color w:val="000000" w:themeColor="text1"/>
                <w:sz w:val="16"/>
                <w:szCs w:val="16"/>
              </w:rPr>
            </w:pPr>
            <w:r w:rsidRPr="006B5715">
              <w:rPr>
                <w:rFonts w:ascii="Calibri" w:hAnsi="Calibri"/>
                <w:color w:val="000000" w:themeColor="text1"/>
                <w:sz w:val="16"/>
                <w:szCs w:val="16"/>
              </w:rPr>
              <w:t xml:space="preserve">Desmoplastic melanoma (DM) is a rare subtype of melanoma characterized by malignant spindle cells separated by prominent </w:t>
            </w:r>
            <w:proofErr w:type="spellStart"/>
            <w:r w:rsidRPr="006B5715">
              <w:rPr>
                <w:rFonts w:ascii="Calibri" w:hAnsi="Calibri"/>
                <w:color w:val="000000" w:themeColor="text1"/>
                <w:sz w:val="16"/>
                <w:szCs w:val="16"/>
              </w:rPr>
              <w:t>fibrocollagenous</w:t>
            </w:r>
            <w:proofErr w:type="spellEnd"/>
            <w:r w:rsidRPr="006B5715">
              <w:rPr>
                <w:rFonts w:ascii="Calibri" w:hAnsi="Calibri"/>
                <w:color w:val="000000" w:themeColor="text1"/>
                <w:sz w:val="16"/>
                <w:szCs w:val="16"/>
              </w:rPr>
              <w:t xml:space="preserve"> or </w:t>
            </w:r>
            <w:proofErr w:type="spellStart"/>
            <w:r w:rsidRPr="006B5715">
              <w:rPr>
                <w:rFonts w:ascii="Calibri" w:hAnsi="Calibri"/>
                <w:color w:val="000000" w:themeColor="text1"/>
                <w:sz w:val="16"/>
                <w:szCs w:val="16"/>
              </w:rPr>
              <w:t>fibromyxoid</w:t>
            </w:r>
            <w:proofErr w:type="spellEnd"/>
            <w:r w:rsidRPr="006B5715">
              <w:rPr>
                <w:rFonts w:ascii="Calibri" w:hAnsi="Calibri"/>
                <w:color w:val="000000" w:themeColor="text1"/>
                <w:sz w:val="16"/>
                <w:szCs w:val="16"/>
              </w:rPr>
              <w:t xml:space="preserve"> stroma. Primary melanomas may be entirely or almost entirely desmoplastic (“pure” DM) or exhibit a desmoplastic component admixed with a non-desmoplastic component (“mixed” DM).</w:t>
            </w:r>
            <w:hyperlink w:anchor="_ENREF_1" w:tooltip="Scolyer RA, 2005 #1510" w:history="1">
              <w:r w:rsidRPr="006B5715">
                <w:rPr>
                  <w:rStyle w:val="Hyperlink"/>
                  <w:rFonts w:ascii="Calibri" w:hAnsi="Calibri"/>
                  <w:color w:val="000000" w:themeColor="text1"/>
                  <w:sz w:val="16"/>
                  <w:szCs w:val="16"/>
                  <w:u w:val="none"/>
                </w:rPr>
                <w:fldChar w:fldCharType="begin"/>
              </w:r>
              <w:r w:rsidRPr="006B5715">
                <w:rPr>
                  <w:rStyle w:val="Hyperlink"/>
                  <w:rFonts w:ascii="Calibri" w:hAnsi="Calibri"/>
                  <w:color w:val="000000" w:themeColor="text1"/>
                  <w:sz w:val="16"/>
                  <w:szCs w:val="16"/>
                  <w:u w:val="none"/>
                </w:rPr>
                <w:instrText xml:space="preserve"> ADDIN EN.CITE &lt;EndNote&gt;&lt;Cite&gt;&lt;Author&gt;Scolyer RA&lt;/Author&gt;&lt;Year&gt;2005&lt;/Year&gt;&lt;RecNum&gt;1510&lt;/RecNum&gt;&lt;DisplayText&gt;&lt;style face="superscript"&gt;1&lt;/style&gt;&lt;/DisplayText&gt;&lt;record&gt;&lt;rec-number&gt;1510&lt;/rec-number&gt;&lt;foreign-keys&gt;&lt;key app="EN" db-id="20defpxt3as20tew5zepsdts5xe2att2e2va" timestamp="1372301356"&gt;1510&lt;/key&gt;&lt;/foreign-keys&gt;&lt;ref-type name="Journal Article"&gt;17&lt;/ref-type&gt;&lt;contributors&gt;&lt;authors&gt;&lt;author&gt;Scolyer RA, &lt;/author&gt;&lt;author&gt;Thompson JF,&lt;/author&gt;&lt;/authors&gt;&lt;/contributors&gt;&lt;titles&gt;&lt;title&gt;Desmoplastic melanoma: a heterogeneous entity in which subclassification as “pure” or “mixed” may have important prognostic significance&lt;/title&gt;&lt;secondary-title&gt;Ann Surg Oncol.&lt;/secondary-title&gt;&lt;/titles&gt;&lt;periodical&gt;&lt;full-title&gt;Ann Surg Oncol.&lt;/full-title&gt;&lt;/periodical&gt;&lt;pages&gt;197-199&lt;/pages&gt;&lt;volume&gt;12&lt;/volume&gt;&lt;dates&gt;&lt;year&gt;2005&lt;/year&gt;&lt;/dates&gt;&lt;urls&gt;&lt;/urls&gt;&lt;/record&gt;&lt;/Cite&gt;&lt;/EndNote&gt;</w:instrText>
              </w:r>
              <w:r w:rsidRPr="006B5715">
                <w:rPr>
                  <w:rStyle w:val="Hyperlink"/>
                  <w:rFonts w:ascii="Calibri" w:hAnsi="Calibri"/>
                  <w:color w:val="000000" w:themeColor="text1"/>
                  <w:sz w:val="16"/>
                  <w:szCs w:val="16"/>
                  <w:u w:val="none"/>
                </w:rPr>
                <w:fldChar w:fldCharType="separate"/>
              </w:r>
              <w:r w:rsidRPr="006B5715">
                <w:rPr>
                  <w:rStyle w:val="Hyperlink"/>
                  <w:rFonts w:ascii="Calibri" w:hAnsi="Calibri"/>
                  <w:color w:val="000000" w:themeColor="text1"/>
                  <w:sz w:val="16"/>
                  <w:szCs w:val="16"/>
                  <w:u w:val="none"/>
                  <w:vertAlign w:val="superscript"/>
                </w:rPr>
                <w:t>1</w:t>
              </w:r>
              <w:r w:rsidRPr="006B5715">
                <w:rPr>
                  <w:rStyle w:val="Hyperlink"/>
                  <w:rFonts w:ascii="Calibri" w:hAnsi="Calibri"/>
                  <w:color w:val="000000" w:themeColor="text1"/>
                  <w:sz w:val="16"/>
                  <w:szCs w:val="16"/>
                  <w:u w:val="none"/>
                </w:rPr>
                <w:fldChar w:fldCharType="end"/>
              </w:r>
            </w:hyperlink>
            <w:r w:rsidRPr="006B5715">
              <w:rPr>
                <w:rFonts w:ascii="Calibri" w:hAnsi="Calibri"/>
                <w:color w:val="000000" w:themeColor="text1"/>
                <w:sz w:val="16"/>
                <w:szCs w:val="16"/>
              </w:rPr>
              <w:t xml:space="preserve"> Spindle (or epithelioid) melanoma cells not separated by desmoplastic stoma are not regarded as desmoplastic melanoma but may form the non-desmoplastic component of a mixed desmoplastic/non-desmoplastic melanoma. In 2004, Busam </w:t>
            </w:r>
            <w:r w:rsidRPr="006B5715">
              <w:rPr>
                <w:rFonts w:ascii="Calibri" w:hAnsi="Calibri"/>
                <w:i/>
                <w:color w:val="000000" w:themeColor="text1"/>
                <w:sz w:val="16"/>
                <w:szCs w:val="16"/>
              </w:rPr>
              <w:t>et al</w:t>
            </w:r>
            <w:r w:rsidRPr="006B5715">
              <w:rPr>
                <w:rFonts w:ascii="Calibri" w:hAnsi="Calibri"/>
                <w:color w:val="000000" w:themeColor="text1"/>
                <w:sz w:val="16"/>
                <w:szCs w:val="16"/>
              </w:rPr>
              <w:t xml:space="preserve"> reported a clinicopathologic study of DM patients in which subdividing the tumours into “pure” and “mixed” subtypes correlated with clinical outcome.</w:t>
            </w:r>
            <w:hyperlink w:anchor="_ENREF_2" w:tooltip="Busam, 2004 #171" w:history="1">
              <w:r w:rsidRPr="006B5715">
                <w:rPr>
                  <w:rStyle w:val="Hyperlink"/>
                  <w:rFonts w:ascii="Calibri" w:hAnsi="Calibri"/>
                  <w:color w:val="000000" w:themeColor="text1"/>
                  <w:sz w:val="16"/>
                  <w:szCs w:val="16"/>
                  <w:u w:val="none"/>
                </w:rPr>
                <w:fldChar w:fldCharType="begin"/>
              </w:r>
              <w:r w:rsidRPr="006B5715">
                <w:rPr>
                  <w:rStyle w:val="Hyperlink"/>
                  <w:rFonts w:ascii="Calibri" w:hAnsi="Calibri"/>
                  <w:color w:val="000000" w:themeColor="text1"/>
                  <w:sz w:val="16"/>
                  <w:szCs w:val="16"/>
                  <w:u w:val="none"/>
                </w:rPr>
                <w:instrText xml:space="preserve"> ADDIN EN.CITE &lt;EndNote&gt;&lt;Cite&gt;&lt;Author&gt;Busam&lt;/Author&gt;&lt;Year&gt;2004&lt;/Year&gt;&lt;RecNum&gt;171&lt;/RecNum&gt;&lt;DisplayText&gt;&lt;style face="superscript"&gt;2&lt;/style&gt;&lt;/DisplayText&gt;&lt;record&gt;&lt;rec-number&gt;171&lt;/rec-number&gt;&lt;foreign-keys&gt;&lt;key app="EN" db-id="20defpxt3as20tew5zepsdts5xe2att2e2va" timestamp="0"&gt;171&lt;/key&gt;&lt;/foreign-keys&gt;&lt;ref-type name="Journal Article"&gt;17&lt;/ref-type&gt;&lt;contributors&gt;&lt;authors&gt;&lt;author&gt;Busam, KJ&lt;/author&gt;&lt;author&gt;Mujumdar, U&lt;/author&gt;&lt;author&gt;Hummer, AJ&lt;/author&gt;&lt;author&gt;Nobrega, J&lt;/author&gt;&lt;author&gt;Hawkins, WG&lt;/author&gt;&lt;author&gt;Coit, DG&lt;/author&gt;&lt;author&gt;Brady, MS&lt;/author&gt;&lt;/authors&gt;&lt;/contributors&gt;&lt;titles&gt;&lt;title&gt;Cutaneous desmoplastic melanoma: reappraisal of morphologic heterogeneity and prognostic factors&lt;/title&gt;&lt;secondary-title&gt;American Journal of Surgical Pathology&lt;/secondary-title&gt;&lt;/titles&gt;&lt;periodical&gt;&lt;full-title&gt;American Journal of Surgical Pathology&lt;/full-title&gt;&lt;/periodical&gt;&lt;pages&gt;1518–1525&lt;/pages&gt;&lt;volume&gt;28&lt;/volume&gt;&lt;number&gt;11&lt;/number&gt;&lt;dates&gt;&lt;year&gt;2004&lt;/year&gt;&lt;/dates&gt;&lt;urls&gt;&lt;/urls&gt;&lt;/record&gt;&lt;/Cite&gt;&lt;/EndNote&gt;</w:instrText>
              </w:r>
              <w:r w:rsidRPr="006B5715">
                <w:rPr>
                  <w:rStyle w:val="Hyperlink"/>
                  <w:rFonts w:ascii="Calibri" w:hAnsi="Calibri"/>
                  <w:color w:val="000000" w:themeColor="text1"/>
                  <w:sz w:val="16"/>
                  <w:szCs w:val="16"/>
                  <w:u w:val="none"/>
                </w:rPr>
                <w:fldChar w:fldCharType="separate"/>
              </w:r>
              <w:r w:rsidRPr="006B5715">
                <w:rPr>
                  <w:rStyle w:val="Hyperlink"/>
                  <w:rFonts w:ascii="Calibri" w:hAnsi="Calibri"/>
                  <w:color w:val="000000" w:themeColor="text1"/>
                  <w:sz w:val="16"/>
                  <w:szCs w:val="16"/>
                  <w:u w:val="none"/>
                  <w:vertAlign w:val="superscript"/>
                </w:rPr>
                <w:t>2</w:t>
              </w:r>
              <w:r w:rsidRPr="006B5715">
                <w:rPr>
                  <w:rStyle w:val="Hyperlink"/>
                  <w:rFonts w:ascii="Calibri" w:hAnsi="Calibri"/>
                  <w:color w:val="000000" w:themeColor="text1"/>
                  <w:sz w:val="16"/>
                  <w:szCs w:val="16"/>
                  <w:u w:val="none"/>
                </w:rPr>
                <w:fldChar w:fldCharType="end"/>
              </w:r>
            </w:hyperlink>
            <w:r w:rsidRPr="006B5715">
              <w:rPr>
                <w:rFonts w:ascii="Calibri" w:hAnsi="Calibri"/>
                <w:color w:val="000000" w:themeColor="text1"/>
                <w:sz w:val="16"/>
                <w:szCs w:val="16"/>
              </w:rPr>
              <w:t xml:space="preserve"> In that study, the authors classified melanomas as “pure” DM if “the overwhelming majority (≥90%) of invasive tumour was desmoplastic”, or “mixed” DM if “typical features of DM were mixed with densely cellular tumour foci without fibrosis and desmoplasia” and the DM areas involved &lt;90% and &gt;10% of the invasive melanoma.  Similar findings have since been reported by others.</w:t>
            </w:r>
            <w:hyperlink w:anchor="_ENREF_2" w:tooltip="Busam, 2004 #171" w:history="1">
              <w:r w:rsidRPr="006B5715">
                <w:rPr>
                  <w:rStyle w:val="Hyperlink"/>
                  <w:rFonts w:ascii="Calibri" w:hAnsi="Calibri"/>
                  <w:color w:val="000000" w:themeColor="text1"/>
                  <w:sz w:val="16"/>
                  <w:szCs w:val="16"/>
                  <w:u w:val="none"/>
                </w:rPr>
                <w:fldChar w:fldCharType="begin">
                  <w:fldData xml:space="preserve">PEVuZE5vdGU+PENpdGU+PEF1dGhvcj5TbWl0aGVyczwvQXV0aG9yPjxZZWFyPjE5OTA8L1llYXI+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</w:fldData>
                </w:fldChar>
              </w:r>
              <w:r w:rsidRPr="006B5715">
                <w:rPr>
                  <w:rStyle w:val="Hyperlink"/>
                  <w:rFonts w:ascii="Calibri" w:hAnsi="Calibri"/>
                  <w:color w:val="000000" w:themeColor="text1"/>
                  <w:sz w:val="16"/>
                  <w:szCs w:val="16"/>
                  <w:u w:val="none"/>
                </w:rPr>
                <w:instrText xml:space="preserve"> ADDIN EN.CITE </w:instrText>
              </w:r>
              <w:r w:rsidRPr="006B5715">
                <w:rPr>
                  <w:rStyle w:val="Hyperlink"/>
                  <w:rFonts w:ascii="Calibri" w:hAnsi="Calibri"/>
                  <w:color w:val="000000" w:themeColor="text1"/>
                  <w:sz w:val="16"/>
                  <w:szCs w:val="16"/>
                  <w:u w:val="none"/>
                </w:rPr>
                <w:fldChar w:fldCharType="begin">
                  <w:fldData xml:space="preserve">PEVuZE5vdGU+PENpdGU+PEF1dGhvcj5TbWl0aGVyczwvQXV0aG9yPjxZZWFyPjE5OTA8L1llYXI+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</w:fldData>
                </w:fldChar>
              </w:r>
              <w:r w:rsidRPr="006B5715">
                <w:rPr>
                  <w:rStyle w:val="Hyperlink"/>
                  <w:rFonts w:ascii="Calibri" w:hAnsi="Calibri"/>
                  <w:color w:val="000000" w:themeColor="text1"/>
                  <w:sz w:val="16"/>
                  <w:szCs w:val="16"/>
                  <w:u w:val="none"/>
                </w:rPr>
                <w:instrText xml:space="preserve"> ADDIN EN.CITE.DATA </w:instrText>
              </w:r>
              <w:r w:rsidRPr="006B5715">
                <w:rPr>
                  <w:rStyle w:val="Hyperlink"/>
                  <w:rFonts w:ascii="Calibri" w:hAnsi="Calibri"/>
                  <w:color w:val="000000" w:themeColor="text1"/>
                  <w:sz w:val="16"/>
                  <w:szCs w:val="16"/>
                  <w:u w:val="none"/>
                </w:rPr>
              </w:r>
              <w:r w:rsidRPr="006B5715">
                <w:rPr>
                  <w:rStyle w:val="Hyperlink"/>
                  <w:rFonts w:ascii="Calibri" w:hAnsi="Calibri"/>
                  <w:color w:val="000000" w:themeColor="text1"/>
                  <w:sz w:val="16"/>
                  <w:szCs w:val="16"/>
                  <w:u w:val="none"/>
                </w:rPr>
                <w:fldChar w:fldCharType="end"/>
              </w:r>
              <w:r w:rsidRPr="006B5715">
                <w:rPr>
                  <w:rStyle w:val="Hyperlink"/>
                  <w:rFonts w:ascii="Calibri" w:hAnsi="Calibri"/>
                  <w:color w:val="000000" w:themeColor="text1"/>
                  <w:sz w:val="16"/>
                  <w:szCs w:val="16"/>
                  <w:u w:val="none"/>
                </w:rPr>
              </w:r>
              <w:r w:rsidRPr="006B5715">
                <w:rPr>
                  <w:rStyle w:val="Hyperlink"/>
                  <w:rFonts w:ascii="Calibri" w:hAnsi="Calibri"/>
                  <w:color w:val="000000" w:themeColor="text1"/>
                  <w:sz w:val="16"/>
                  <w:szCs w:val="16"/>
                  <w:u w:val="none"/>
                </w:rPr>
                <w:fldChar w:fldCharType="separate"/>
              </w:r>
              <w:r w:rsidRPr="006B5715">
                <w:rPr>
                  <w:rStyle w:val="Hyperlink"/>
                  <w:rFonts w:ascii="Calibri" w:hAnsi="Calibri"/>
                  <w:color w:val="000000" w:themeColor="text1"/>
                  <w:sz w:val="16"/>
                  <w:szCs w:val="16"/>
                  <w:u w:val="none"/>
                  <w:vertAlign w:val="superscript"/>
                </w:rPr>
                <w:t>2-15</w:t>
              </w:r>
              <w:r w:rsidRPr="006B5715">
                <w:rPr>
                  <w:rStyle w:val="Hyperlink"/>
                  <w:rFonts w:ascii="Calibri" w:hAnsi="Calibri"/>
                  <w:color w:val="000000" w:themeColor="text1"/>
                  <w:sz w:val="16"/>
                  <w:szCs w:val="16"/>
                  <w:u w:val="none"/>
                </w:rPr>
                <w:fldChar w:fldCharType="end"/>
              </w:r>
            </w:hyperlink>
            <w:r w:rsidRPr="006B5715">
              <w:rPr>
                <w:rFonts w:ascii="Calibri" w:hAnsi="Calibri"/>
                <w:color w:val="000000" w:themeColor="text1"/>
                <w:sz w:val="16"/>
                <w:szCs w:val="16"/>
              </w:rPr>
              <w:t xml:space="preserve"> Improved disease-specific survival is seen in patients with “pure” DM, when compared with patients with “mixed” DM and those with melanomas lacking a desmoplastic component.</w:t>
            </w:r>
            <w:hyperlink w:anchor="_ENREF_2" w:tooltip="Busam, 2004 #171" w:history="1">
              <w:r w:rsidRPr="006B5715">
                <w:rPr>
                  <w:rStyle w:val="Hyperlink"/>
                  <w:rFonts w:ascii="Calibri" w:hAnsi="Calibri"/>
                  <w:color w:val="000000" w:themeColor="text1"/>
                  <w:sz w:val="16"/>
                  <w:szCs w:val="16"/>
                  <w:u w:val="none"/>
                </w:rPr>
                <w:fldChar w:fldCharType="begin">
                  <w:fldData xml:space="preserve">PEVuZE5vdGU+PENpdGU+PEF1dGhvcj5TbWl0aGVyczwvQXV0aG9yPjxZZWFyPjE5OTA8L1llYXI+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</w:fldData>
                </w:fldChar>
              </w:r>
              <w:r w:rsidRPr="006B5715">
                <w:rPr>
                  <w:rStyle w:val="Hyperlink"/>
                  <w:rFonts w:ascii="Calibri" w:hAnsi="Calibri"/>
                  <w:color w:val="000000" w:themeColor="text1"/>
                  <w:sz w:val="16"/>
                  <w:szCs w:val="16"/>
                  <w:u w:val="none"/>
                </w:rPr>
                <w:instrText xml:space="preserve"> ADDIN EN.CITE </w:instrText>
              </w:r>
              <w:r w:rsidRPr="006B5715">
                <w:rPr>
                  <w:rStyle w:val="Hyperlink"/>
                  <w:rFonts w:ascii="Calibri" w:hAnsi="Calibri"/>
                  <w:color w:val="000000" w:themeColor="text1"/>
                  <w:sz w:val="16"/>
                  <w:szCs w:val="16"/>
                  <w:u w:val="none"/>
                </w:rPr>
                <w:fldChar w:fldCharType="begin">
                  <w:fldData xml:space="preserve">PEVuZE5vdGU+PENpdGU+PEF1dGhvcj5TbWl0aGVyczwvQXV0aG9yPjxZZWFyPjE5OTA8L1llYXI+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</w:fldData>
                </w:fldChar>
              </w:r>
              <w:r w:rsidRPr="006B5715">
                <w:rPr>
                  <w:rStyle w:val="Hyperlink"/>
                  <w:rFonts w:ascii="Calibri" w:hAnsi="Calibri"/>
                  <w:color w:val="000000" w:themeColor="text1"/>
                  <w:sz w:val="16"/>
                  <w:szCs w:val="16"/>
                  <w:u w:val="none"/>
                </w:rPr>
                <w:instrText xml:space="preserve"> ADDIN EN.CITE.DATA </w:instrText>
              </w:r>
              <w:r w:rsidRPr="006B5715">
                <w:rPr>
                  <w:rStyle w:val="Hyperlink"/>
                  <w:rFonts w:ascii="Calibri" w:hAnsi="Calibri"/>
                  <w:color w:val="000000" w:themeColor="text1"/>
                  <w:sz w:val="16"/>
                  <w:szCs w:val="16"/>
                  <w:u w:val="none"/>
                </w:rPr>
              </w:r>
              <w:r w:rsidRPr="006B5715">
                <w:rPr>
                  <w:rStyle w:val="Hyperlink"/>
                  <w:rFonts w:ascii="Calibri" w:hAnsi="Calibri"/>
                  <w:color w:val="000000" w:themeColor="text1"/>
                  <w:sz w:val="16"/>
                  <w:szCs w:val="16"/>
                  <w:u w:val="none"/>
                </w:rPr>
                <w:fldChar w:fldCharType="end"/>
              </w:r>
              <w:r w:rsidRPr="006B5715">
                <w:rPr>
                  <w:rStyle w:val="Hyperlink"/>
                  <w:rFonts w:ascii="Calibri" w:hAnsi="Calibri"/>
                  <w:color w:val="000000" w:themeColor="text1"/>
                  <w:sz w:val="16"/>
                  <w:szCs w:val="16"/>
                  <w:u w:val="none"/>
                </w:rPr>
              </w:r>
              <w:r w:rsidRPr="006B5715">
                <w:rPr>
                  <w:rStyle w:val="Hyperlink"/>
                  <w:rFonts w:ascii="Calibri" w:hAnsi="Calibri"/>
                  <w:color w:val="000000" w:themeColor="text1"/>
                  <w:sz w:val="16"/>
                  <w:szCs w:val="16"/>
                  <w:u w:val="none"/>
                </w:rPr>
                <w:fldChar w:fldCharType="separate"/>
              </w:r>
              <w:r w:rsidRPr="006B5715">
                <w:rPr>
                  <w:rStyle w:val="Hyperlink"/>
                  <w:rFonts w:ascii="Calibri" w:hAnsi="Calibri"/>
                  <w:color w:val="000000" w:themeColor="text1"/>
                  <w:sz w:val="16"/>
                  <w:szCs w:val="16"/>
                  <w:u w:val="none"/>
                  <w:vertAlign w:val="superscript"/>
                </w:rPr>
                <w:t>2-15</w:t>
              </w:r>
              <w:r w:rsidRPr="006B5715">
                <w:rPr>
                  <w:rStyle w:val="Hyperlink"/>
                  <w:rFonts w:ascii="Calibri" w:hAnsi="Calibri"/>
                  <w:color w:val="000000" w:themeColor="text1"/>
                  <w:sz w:val="16"/>
                  <w:szCs w:val="16"/>
                  <w:u w:val="none"/>
                </w:rPr>
                <w:fldChar w:fldCharType="end"/>
              </w:r>
            </w:hyperlink>
            <w:r w:rsidRPr="006B5715">
              <w:rPr>
                <w:rFonts w:ascii="Calibri" w:hAnsi="Calibri"/>
                <w:color w:val="000000" w:themeColor="text1"/>
                <w:sz w:val="16"/>
                <w:szCs w:val="16"/>
              </w:rPr>
              <w:t xml:space="preserve"> Furthermore, regional nodal metastasis (including that detected by sentinel lymph node biopsy) is less common in patients presenting with clinically localized pure DM compared with those who had mixed DM or conventional melanomas.</w:t>
            </w:r>
            <w:hyperlink w:anchor="_ENREF_2" w:tooltip="Busam, 2004 #171" w:history="1">
              <w:r w:rsidRPr="006B5715">
                <w:rPr>
                  <w:rStyle w:val="Hyperlink"/>
                  <w:rFonts w:ascii="Calibri" w:hAnsi="Calibri"/>
                  <w:color w:val="000000" w:themeColor="text1"/>
                  <w:sz w:val="16"/>
                  <w:szCs w:val="16"/>
                  <w:u w:val="none"/>
                </w:rPr>
                <w:fldChar w:fldCharType="begin">
                  <w:fldData xml:space="preserve">PEVuZE5vdGU+PENpdGU+PEF1dGhvcj5TbWl0aGVyczwvQXV0aG9yPjxZZWFyPjE5OTA8L1llYXI+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</w:fldData>
                </w:fldChar>
              </w:r>
              <w:r w:rsidRPr="006B5715">
                <w:rPr>
                  <w:rStyle w:val="Hyperlink"/>
                  <w:rFonts w:ascii="Calibri" w:hAnsi="Calibri"/>
                  <w:color w:val="000000" w:themeColor="text1"/>
                  <w:sz w:val="16"/>
                  <w:szCs w:val="16"/>
                  <w:u w:val="none"/>
                </w:rPr>
                <w:instrText xml:space="preserve"> ADDIN EN.CITE </w:instrText>
              </w:r>
              <w:r w:rsidRPr="006B5715">
                <w:rPr>
                  <w:rStyle w:val="Hyperlink"/>
                  <w:rFonts w:ascii="Calibri" w:hAnsi="Calibri"/>
                  <w:color w:val="000000" w:themeColor="text1"/>
                  <w:sz w:val="16"/>
                  <w:szCs w:val="16"/>
                  <w:u w:val="none"/>
                </w:rPr>
                <w:fldChar w:fldCharType="begin">
                  <w:fldData xml:space="preserve">PEVuZE5vdGU+PENpdGU+PEF1dGhvcj5TbWl0aGVyczwvQXV0aG9yPjxZZWFyPjE5OTA8L1llYXI+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</w:fldData>
                </w:fldChar>
              </w:r>
              <w:r w:rsidRPr="006B5715">
                <w:rPr>
                  <w:rStyle w:val="Hyperlink"/>
                  <w:rFonts w:ascii="Calibri" w:hAnsi="Calibri"/>
                  <w:color w:val="000000" w:themeColor="text1"/>
                  <w:sz w:val="16"/>
                  <w:szCs w:val="16"/>
                  <w:u w:val="none"/>
                </w:rPr>
                <w:instrText xml:space="preserve"> ADDIN EN.CITE.DATA </w:instrText>
              </w:r>
              <w:r w:rsidRPr="006B5715">
                <w:rPr>
                  <w:rStyle w:val="Hyperlink"/>
                  <w:rFonts w:ascii="Calibri" w:hAnsi="Calibri"/>
                  <w:color w:val="000000" w:themeColor="text1"/>
                  <w:sz w:val="16"/>
                  <w:szCs w:val="16"/>
                  <w:u w:val="none"/>
                </w:rPr>
              </w:r>
              <w:r w:rsidRPr="006B5715">
                <w:rPr>
                  <w:rStyle w:val="Hyperlink"/>
                  <w:rFonts w:ascii="Calibri" w:hAnsi="Calibri"/>
                  <w:color w:val="000000" w:themeColor="text1"/>
                  <w:sz w:val="16"/>
                  <w:szCs w:val="16"/>
                  <w:u w:val="none"/>
                </w:rPr>
                <w:fldChar w:fldCharType="end"/>
              </w:r>
              <w:r w:rsidRPr="006B5715">
                <w:rPr>
                  <w:rStyle w:val="Hyperlink"/>
                  <w:rFonts w:ascii="Calibri" w:hAnsi="Calibri"/>
                  <w:color w:val="000000" w:themeColor="text1"/>
                  <w:sz w:val="16"/>
                  <w:szCs w:val="16"/>
                  <w:u w:val="none"/>
                </w:rPr>
              </w:r>
              <w:r w:rsidRPr="006B5715">
                <w:rPr>
                  <w:rStyle w:val="Hyperlink"/>
                  <w:rFonts w:ascii="Calibri" w:hAnsi="Calibri"/>
                  <w:color w:val="000000" w:themeColor="text1"/>
                  <w:sz w:val="16"/>
                  <w:szCs w:val="16"/>
                  <w:u w:val="none"/>
                </w:rPr>
                <w:fldChar w:fldCharType="separate"/>
              </w:r>
              <w:r w:rsidRPr="006B5715">
                <w:rPr>
                  <w:rStyle w:val="Hyperlink"/>
                  <w:rFonts w:ascii="Calibri" w:hAnsi="Calibri"/>
                  <w:color w:val="000000" w:themeColor="text1"/>
                  <w:sz w:val="16"/>
                  <w:szCs w:val="16"/>
                  <w:u w:val="none"/>
                  <w:vertAlign w:val="superscript"/>
                </w:rPr>
                <w:t>2-15</w:t>
              </w:r>
              <w:r w:rsidRPr="006B5715">
                <w:rPr>
                  <w:rStyle w:val="Hyperlink"/>
                  <w:rFonts w:ascii="Calibri" w:hAnsi="Calibri"/>
                  <w:color w:val="000000" w:themeColor="text1"/>
                  <w:sz w:val="16"/>
                  <w:szCs w:val="16"/>
                  <w:u w:val="none"/>
                </w:rPr>
                <w:fldChar w:fldCharType="end"/>
              </w:r>
            </w:hyperlink>
            <w:r w:rsidRPr="006B5715">
              <w:rPr>
                <w:rFonts w:ascii="Calibri" w:hAnsi="Calibri"/>
                <w:color w:val="000000" w:themeColor="text1"/>
                <w:sz w:val="16"/>
                <w:szCs w:val="16"/>
              </w:rPr>
              <w:t xml:space="preserve">  </w:t>
            </w:r>
          </w:p>
          <w:p w14:paraId="58AE7367" w14:textId="77777777" w:rsidR="006B5715" w:rsidRDefault="006B5715" w:rsidP="008F2767">
            <w:pPr>
              <w:spacing w:after="0" w:line="240" w:lineRule="auto"/>
              <w:rPr>
                <w:rFonts w:ascii="Calibri" w:hAnsi="Calibri"/>
                <w:b/>
                <w:color w:val="000000" w:themeColor="text1"/>
                <w:sz w:val="16"/>
                <w:szCs w:val="16"/>
              </w:rPr>
            </w:pPr>
          </w:p>
          <w:p w14:paraId="378E283C" w14:textId="77777777" w:rsidR="006B5715" w:rsidRPr="006B5715" w:rsidRDefault="006B5715" w:rsidP="008F2767">
            <w:pPr>
              <w:spacing w:after="0" w:line="240" w:lineRule="auto"/>
              <w:rPr>
                <w:rFonts w:ascii="Calibri" w:hAnsi="Calibri"/>
                <w:b/>
                <w:color w:val="000000" w:themeColor="text1"/>
                <w:sz w:val="16"/>
                <w:szCs w:val="16"/>
              </w:rPr>
            </w:pPr>
            <w:r w:rsidRPr="006B5715">
              <w:rPr>
                <w:rFonts w:ascii="Calibri" w:hAnsi="Calibri"/>
                <w:b/>
                <w:color w:val="000000" w:themeColor="text1"/>
                <w:sz w:val="16"/>
                <w:szCs w:val="16"/>
              </w:rPr>
              <w:t>References</w:t>
            </w:r>
          </w:p>
          <w:p w14:paraId="63AA5C43" w14:textId="77777777" w:rsidR="006B5715" w:rsidRPr="006B5715" w:rsidRDefault="006B5715" w:rsidP="008F2767">
            <w:pPr>
              <w:spacing w:after="0" w:line="240" w:lineRule="auto"/>
              <w:rPr>
                <w:rFonts w:ascii="Calibri" w:hAnsi="Calibri"/>
                <w:color w:val="000000" w:themeColor="text1"/>
                <w:sz w:val="16"/>
                <w:szCs w:val="16"/>
                <w:lang w:val="en-US"/>
              </w:rPr>
            </w:pPr>
            <w:r w:rsidRPr="006B5715">
              <w:rPr>
                <w:rFonts w:ascii="Calibri" w:hAnsi="Calibri"/>
                <w:color w:val="000000" w:themeColor="text1"/>
                <w:sz w:val="16"/>
                <w:szCs w:val="16"/>
                <w:lang w:val="en-US"/>
              </w:rPr>
              <w:fldChar w:fldCharType="begin"/>
            </w:r>
            <w:r w:rsidRPr="006B5715">
              <w:rPr>
                <w:rFonts w:ascii="Calibri" w:hAnsi="Calibri"/>
                <w:color w:val="000000" w:themeColor="text1"/>
                <w:sz w:val="16"/>
                <w:szCs w:val="16"/>
                <w:lang w:val="en-US"/>
              </w:rPr>
              <w:instrText xml:space="preserve"> ADDIN EN.REFLIST </w:instrText>
            </w:r>
            <w:r w:rsidRPr="006B5715">
              <w:rPr>
                <w:rFonts w:ascii="Calibri" w:hAnsi="Calibri"/>
                <w:color w:val="000000" w:themeColor="text1"/>
                <w:sz w:val="16"/>
                <w:szCs w:val="16"/>
                <w:lang w:val="en-US"/>
              </w:rPr>
              <w:fldChar w:fldCharType="separate"/>
            </w:r>
            <w:r>
              <w:rPr>
                <w:rFonts w:ascii="Calibri" w:hAnsi="Calibri"/>
                <w:color w:val="000000" w:themeColor="text1"/>
                <w:sz w:val="16"/>
                <w:szCs w:val="16"/>
                <w:lang w:val="en-US"/>
              </w:rPr>
              <w:t xml:space="preserve">1 </w:t>
            </w:r>
            <w:r w:rsidRPr="006B5715">
              <w:rPr>
                <w:rFonts w:ascii="Calibri" w:hAnsi="Calibri"/>
                <w:color w:val="000000" w:themeColor="text1"/>
                <w:sz w:val="16"/>
                <w:szCs w:val="16"/>
                <w:lang w:val="en-US"/>
              </w:rPr>
              <w:t xml:space="preserve">Scolyer RA and Thompson JF (2005). Desmoplastic melanoma: a heterogeneous entity in which subclassification as “pure” or “mixed” may have important prognostic significance. </w:t>
            </w:r>
            <w:r w:rsidRPr="006B5715">
              <w:rPr>
                <w:rFonts w:ascii="Calibri" w:hAnsi="Calibri"/>
                <w:i/>
                <w:color w:val="000000" w:themeColor="text1"/>
                <w:sz w:val="16"/>
                <w:szCs w:val="16"/>
                <w:lang w:val="en-US"/>
              </w:rPr>
              <w:t>Ann Surg Oncol.</w:t>
            </w:r>
            <w:r w:rsidRPr="006B5715">
              <w:rPr>
                <w:rFonts w:ascii="Calibri" w:hAnsi="Calibri"/>
                <w:color w:val="000000" w:themeColor="text1"/>
                <w:sz w:val="16"/>
                <w:szCs w:val="16"/>
                <w:lang w:val="en-US"/>
              </w:rPr>
              <w:t xml:space="preserve"> 12:197-199.</w:t>
            </w:r>
          </w:p>
          <w:p w14:paraId="19A267B6"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2 </w:t>
            </w:r>
            <w:r w:rsidRPr="006B5715">
              <w:rPr>
                <w:rFonts w:ascii="Calibri" w:hAnsi="Calibri"/>
                <w:color w:val="000000" w:themeColor="text1"/>
                <w:sz w:val="16"/>
                <w:szCs w:val="16"/>
                <w:lang w:val="en-US"/>
              </w:rPr>
              <w:t xml:space="preserve">Busam K, Mujumdar U, Hummer A, Nobrega J, Hawkins W, Coit D and Brady M (2004). Cutaneous desmoplastic melanoma: reappraisal of morphologic heterogeneity and prognostic factors. </w:t>
            </w:r>
            <w:r w:rsidRPr="006B5715">
              <w:rPr>
                <w:rFonts w:ascii="Calibri" w:hAnsi="Calibri"/>
                <w:i/>
                <w:color w:val="000000" w:themeColor="text1"/>
                <w:sz w:val="16"/>
                <w:szCs w:val="16"/>
                <w:lang w:val="en-US"/>
              </w:rPr>
              <w:t>American Journal of Surgical Pathology</w:t>
            </w:r>
            <w:r w:rsidRPr="006B5715">
              <w:rPr>
                <w:rFonts w:ascii="Calibri" w:hAnsi="Calibri"/>
                <w:color w:val="000000" w:themeColor="text1"/>
                <w:sz w:val="16"/>
                <w:szCs w:val="16"/>
                <w:lang w:val="en-US"/>
              </w:rPr>
              <w:t xml:space="preserve"> 28(11):1518–1525.</w:t>
            </w:r>
          </w:p>
          <w:p w14:paraId="06715DC7"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3 </w:t>
            </w:r>
            <w:r w:rsidRPr="006B5715">
              <w:rPr>
                <w:rFonts w:ascii="Calibri" w:hAnsi="Calibri"/>
                <w:color w:val="000000" w:themeColor="text1"/>
                <w:sz w:val="16"/>
                <w:szCs w:val="16"/>
                <w:lang w:val="en-US"/>
              </w:rPr>
              <w:t xml:space="preserve">Smithers BM, McLeod GR and Little JH (1990). Desmoplastic, neural transforming and neurotropic melanoma: a review of 45 cases. </w:t>
            </w:r>
            <w:r w:rsidRPr="006B5715">
              <w:rPr>
                <w:rFonts w:ascii="Calibri" w:hAnsi="Calibri"/>
                <w:i/>
                <w:color w:val="000000" w:themeColor="text1"/>
                <w:sz w:val="16"/>
                <w:szCs w:val="16"/>
                <w:lang w:val="en-US"/>
              </w:rPr>
              <w:t>Australian and New Zealand Journal of Surgery</w:t>
            </w:r>
            <w:r w:rsidRPr="006B5715">
              <w:rPr>
                <w:rFonts w:ascii="Calibri" w:hAnsi="Calibri"/>
                <w:color w:val="000000" w:themeColor="text1"/>
                <w:sz w:val="16"/>
                <w:szCs w:val="16"/>
                <w:lang w:val="en-US"/>
              </w:rPr>
              <w:t xml:space="preserve"> 60(12):967–972.</w:t>
            </w:r>
          </w:p>
          <w:p w14:paraId="462758A9"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4 </w:t>
            </w:r>
            <w:r w:rsidRPr="006B5715">
              <w:rPr>
                <w:rFonts w:ascii="Calibri" w:hAnsi="Calibri"/>
                <w:color w:val="000000" w:themeColor="text1"/>
                <w:sz w:val="16"/>
                <w:szCs w:val="16"/>
                <w:lang w:val="en-US"/>
              </w:rPr>
              <w:t xml:space="preserve">Carlson JA, Dickersin GR, Sober AJ and Barnhill R (1995). Desmoplastic neurotropic melanoma. A clinicopathologic analysis of 28 cases. </w:t>
            </w:r>
            <w:r w:rsidRPr="006B5715">
              <w:rPr>
                <w:rFonts w:ascii="Calibri" w:hAnsi="Calibri"/>
                <w:i/>
                <w:color w:val="000000" w:themeColor="text1"/>
                <w:sz w:val="16"/>
                <w:szCs w:val="16"/>
                <w:lang w:val="en-US"/>
              </w:rPr>
              <w:t>Cancer</w:t>
            </w:r>
            <w:r w:rsidRPr="006B5715">
              <w:rPr>
                <w:rFonts w:ascii="Calibri" w:hAnsi="Calibri"/>
                <w:color w:val="000000" w:themeColor="text1"/>
                <w:sz w:val="16"/>
                <w:szCs w:val="16"/>
                <w:lang w:val="en-US"/>
              </w:rPr>
              <w:t xml:space="preserve"> 75(2):478–494.</w:t>
            </w:r>
          </w:p>
          <w:p w14:paraId="6E811C2A"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5 </w:t>
            </w:r>
            <w:r w:rsidRPr="006B5715">
              <w:rPr>
                <w:rFonts w:ascii="Calibri" w:hAnsi="Calibri"/>
                <w:color w:val="000000" w:themeColor="text1"/>
                <w:sz w:val="16"/>
                <w:szCs w:val="16"/>
                <w:lang w:val="en-US"/>
              </w:rPr>
              <w:t xml:space="preserve">McCarthy SW, Crotty KA and Scolyer RA (2006). Desmoplastic melanoma and desmoplastic neurotropic melanoma. In: </w:t>
            </w:r>
            <w:r w:rsidRPr="006B5715">
              <w:rPr>
                <w:rFonts w:ascii="Calibri" w:hAnsi="Calibri"/>
                <w:i/>
                <w:color w:val="000000" w:themeColor="text1"/>
                <w:sz w:val="16"/>
                <w:szCs w:val="16"/>
                <w:lang w:val="en-US"/>
              </w:rPr>
              <w:t>World Health Organization Classification of Tumors. Pathology and Genetics of Skin Tumours</w:t>
            </w:r>
            <w:r w:rsidRPr="006B5715">
              <w:rPr>
                <w:rFonts w:ascii="Calibri" w:hAnsi="Calibri"/>
                <w:color w:val="000000" w:themeColor="text1"/>
                <w:sz w:val="16"/>
                <w:szCs w:val="16"/>
                <w:lang w:val="en-US"/>
              </w:rPr>
              <w:t>, LeBoit PE, Burg G, Weedon D and Sarasian A (eds), IARC Press, Lyon, France, 76–78.</w:t>
            </w:r>
          </w:p>
          <w:p w14:paraId="6A22701D" w14:textId="1C31BCF8" w:rsid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6 </w:t>
            </w:r>
            <w:r w:rsidRPr="006B5715">
              <w:rPr>
                <w:rFonts w:ascii="Calibri" w:hAnsi="Calibri"/>
                <w:color w:val="000000" w:themeColor="text1"/>
                <w:sz w:val="16"/>
                <w:szCs w:val="16"/>
                <w:lang w:val="en-US"/>
              </w:rPr>
              <w:t xml:space="preserve">Baer SC, Schultz D, Synnestvedt M and Elder DE (1995). Desmoplasia and neurotropism. Prognostic variables in patients with stage I melanoma. </w:t>
            </w:r>
            <w:r w:rsidRPr="006B5715">
              <w:rPr>
                <w:rFonts w:ascii="Calibri" w:hAnsi="Calibri"/>
                <w:i/>
                <w:color w:val="000000" w:themeColor="text1"/>
                <w:sz w:val="16"/>
                <w:szCs w:val="16"/>
                <w:lang w:val="en-US"/>
              </w:rPr>
              <w:t>Cancer</w:t>
            </w:r>
            <w:r w:rsidRPr="006B5715">
              <w:rPr>
                <w:rFonts w:ascii="Calibri" w:hAnsi="Calibri"/>
                <w:color w:val="000000" w:themeColor="text1"/>
                <w:sz w:val="16"/>
                <w:szCs w:val="16"/>
                <w:lang w:val="en-US"/>
              </w:rPr>
              <w:t xml:space="preserve"> 76(11):2242–2247.</w:t>
            </w:r>
          </w:p>
          <w:p w14:paraId="4634084A"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7 </w:t>
            </w:r>
            <w:r w:rsidRPr="006B5715">
              <w:rPr>
                <w:rFonts w:ascii="Calibri" w:hAnsi="Calibri"/>
                <w:color w:val="000000" w:themeColor="text1"/>
                <w:sz w:val="16"/>
                <w:szCs w:val="16"/>
                <w:lang w:val="en-US"/>
              </w:rPr>
              <w:t xml:space="preserve">Quinn MJ, Crotty KA, Thompson JF, Coates AS, O'Brien CJ and McCarthy WH (1998). Desmoplastic and desmoplastic neurotropic melanoma: experience with 280 patients. </w:t>
            </w:r>
            <w:r w:rsidRPr="006B5715">
              <w:rPr>
                <w:rFonts w:ascii="Calibri" w:hAnsi="Calibri"/>
                <w:i/>
                <w:color w:val="000000" w:themeColor="text1"/>
                <w:sz w:val="16"/>
                <w:szCs w:val="16"/>
                <w:lang w:val="en-US"/>
              </w:rPr>
              <w:t>Cancer</w:t>
            </w:r>
            <w:r w:rsidRPr="006B5715">
              <w:rPr>
                <w:rFonts w:ascii="Calibri" w:hAnsi="Calibri"/>
                <w:color w:val="000000" w:themeColor="text1"/>
                <w:sz w:val="16"/>
                <w:szCs w:val="16"/>
                <w:lang w:val="en-US"/>
              </w:rPr>
              <w:t xml:space="preserve"> 83(6):1128–1135.</w:t>
            </w:r>
          </w:p>
          <w:p w14:paraId="552ECD1B"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lastRenderedPageBreak/>
              <w:t xml:space="preserve">8 </w:t>
            </w:r>
            <w:r w:rsidRPr="006B5715">
              <w:rPr>
                <w:rFonts w:ascii="Calibri" w:hAnsi="Calibri"/>
                <w:color w:val="000000" w:themeColor="text1"/>
                <w:sz w:val="16"/>
                <w:szCs w:val="16"/>
                <w:lang w:val="en-US"/>
              </w:rPr>
              <w:t xml:space="preserve">Jain S and Allen PW (1989). Desmoplastic malignant melanoma and its variants. A study of 45 cases. </w:t>
            </w:r>
            <w:r w:rsidRPr="006B5715">
              <w:rPr>
                <w:rFonts w:ascii="Calibri" w:hAnsi="Calibri"/>
                <w:i/>
                <w:color w:val="000000" w:themeColor="text1"/>
                <w:sz w:val="16"/>
                <w:szCs w:val="16"/>
                <w:lang w:val="en-US"/>
              </w:rPr>
              <w:t>American Journal of Surgical Pathology</w:t>
            </w:r>
            <w:r w:rsidRPr="006B5715">
              <w:rPr>
                <w:rFonts w:ascii="Calibri" w:hAnsi="Calibri"/>
                <w:color w:val="000000" w:themeColor="text1"/>
                <w:sz w:val="16"/>
                <w:szCs w:val="16"/>
                <w:lang w:val="en-US"/>
              </w:rPr>
              <w:t xml:space="preserve"> 13(5):358–373.</w:t>
            </w:r>
          </w:p>
          <w:p w14:paraId="7F7F76EC"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9 </w:t>
            </w:r>
            <w:r w:rsidRPr="006B5715">
              <w:rPr>
                <w:rFonts w:ascii="Calibri" w:hAnsi="Calibri"/>
                <w:color w:val="000000" w:themeColor="text1"/>
                <w:sz w:val="16"/>
                <w:szCs w:val="16"/>
                <w:lang w:val="en-US"/>
              </w:rPr>
              <w:t xml:space="preserve">Hawkins WG, Busam KJ, Ben-Porat L, Panageas KS, Coit DG, Gyorki DE, Linehan DC and Brady MS (2005). Desmoplastic melanoma: a pathologically and clinically distinct form of cutaneous melanoma. </w:t>
            </w:r>
            <w:r w:rsidRPr="006B5715">
              <w:rPr>
                <w:rFonts w:ascii="Calibri" w:hAnsi="Calibri"/>
                <w:i/>
                <w:color w:val="000000" w:themeColor="text1"/>
                <w:sz w:val="16"/>
                <w:szCs w:val="16"/>
                <w:lang w:val="en-US"/>
              </w:rPr>
              <w:t>Annals of Surgical Oncology</w:t>
            </w:r>
            <w:r w:rsidRPr="006B5715">
              <w:rPr>
                <w:rFonts w:ascii="Calibri" w:hAnsi="Calibri"/>
                <w:color w:val="000000" w:themeColor="text1"/>
                <w:sz w:val="16"/>
                <w:szCs w:val="16"/>
                <w:lang w:val="en-US"/>
              </w:rPr>
              <w:t xml:space="preserve"> 12(3):207–213.</w:t>
            </w:r>
          </w:p>
          <w:p w14:paraId="58022E13"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10 </w:t>
            </w:r>
            <w:r w:rsidRPr="006B5715">
              <w:rPr>
                <w:rFonts w:ascii="Calibri" w:hAnsi="Calibri"/>
                <w:color w:val="000000" w:themeColor="text1"/>
                <w:sz w:val="16"/>
                <w:szCs w:val="16"/>
                <w:lang w:val="en-US"/>
              </w:rPr>
              <w:t xml:space="preserve">Gyorki DE, Busam K, Panageas K, Brady MS and Coit DG (2003). Sentinel lymph node biopsy for patients with cutaneous desmoplastic melanoma. </w:t>
            </w:r>
            <w:r w:rsidRPr="006B5715">
              <w:rPr>
                <w:rFonts w:ascii="Calibri" w:hAnsi="Calibri"/>
                <w:i/>
                <w:color w:val="000000" w:themeColor="text1"/>
                <w:sz w:val="16"/>
                <w:szCs w:val="16"/>
                <w:lang w:val="en-US"/>
              </w:rPr>
              <w:t>Annals of Surgical Oncology</w:t>
            </w:r>
            <w:r w:rsidRPr="006B5715">
              <w:rPr>
                <w:rFonts w:ascii="Calibri" w:hAnsi="Calibri"/>
                <w:color w:val="000000" w:themeColor="text1"/>
                <w:sz w:val="16"/>
                <w:szCs w:val="16"/>
                <w:lang w:val="en-US"/>
              </w:rPr>
              <w:t xml:space="preserve"> 10(4):403–407.</w:t>
            </w:r>
          </w:p>
          <w:p w14:paraId="66AE6FEF"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11 </w:t>
            </w:r>
            <w:r w:rsidRPr="006B5715">
              <w:rPr>
                <w:rFonts w:ascii="Calibri" w:hAnsi="Calibri"/>
                <w:color w:val="000000" w:themeColor="text1"/>
                <w:sz w:val="16"/>
                <w:szCs w:val="16"/>
                <w:lang w:val="en-US"/>
              </w:rPr>
              <w:t xml:space="preserve">Pawlik TM, Ross MI, Prieto VG, Ballo MT, Johnson MM, Mansfield PF, Lee JE, Cormier JN and Gershenwald JE (2006). Assessment of the role of sentinel lymph node biopsy for primary cutaneous desmoplastic melanoma. </w:t>
            </w:r>
            <w:r w:rsidRPr="006B5715">
              <w:rPr>
                <w:rFonts w:ascii="Calibri" w:hAnsi="Calibri"/>
                <w:i/>
                <w:color w:val="000000" w:themeColor="text1"/>
                <w:sz w:val="16"/>
                <w:szCs w:val="16"/>
                <w:lang w:val="en-US"/>
              </w:rPr>
              <w:t>Cancer</w:t>
            </w:r>
            <w:r w:rsidRPr="006B5715">
              <w:rPr>
                <w:rFonts w:ascii="Calibri" w:hAnsi="Calibri"/>
                <w:color w:val="000000" w:themeColor="text1"/>
                <w:sz w:val="16"/>
                <w:szCs w:val="16"/>
                <w:lang w:val="en-US"/>
              </w:rPr>
              <w:t xml:space="preserve"> 106(4):900–906.</w:t>
            </w:r>
          </w:p>
          <w:p w14:paraId="4D090648"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12 </w:t>
            </w:r>
            <w:r w:rsidRPr="006B5715">
              <w:rPr>
                <w:rFonts w:ascii="Calibri" w:hAnsi="Calibri"/>
                <w:color w:val="000000" w:themeColor="text1"/>
                <w:sz w:val="16"/>
                <w:szCs w:val="16"/>
                <w:lang w:val="en-US"/>
              </w:rPr>
              <w:t xml:space="preserve">Arora A, Lowe L, Su L, Rees R, Bradford C, Cimmino VC, Chang AE, Johnson TM and Sabel MS (2005). Wide excision without radiation for desmoplastic melanoma. </w:t>
            </w:r>
            <w:r w:rsidRPr="006B5715">
              <w:rPr>
                <w:rFonts w:ascii="Calibri" w:hAnsi="Calibri"/>
                <w:i/>
                <w:color w:val="000000" w:themeColor="text1"/>
                <w:sz w:val="16"/>
                <w:szCs w:val="16"/>
                <w:lang w:val="en-US"/>
              </w:rPr>
              <w:t>Cancer</w:t>
            </w:r>
            <w:r w:rsidRPr="006B5715">
              <w:rPr>
                <w:rFonts w:ascii="Calibri" w:hAnsi="Calibri"/>
                <w:color w:val="000000" w:themeColor="text1"/>
                <w:sz w:val="16"/>
                <w:szCs w:val="16"/>
                <w:lang w:val="en-US"/>
              </w:rPr>
              <w:t xml:space="preserve"> 104(7):1462–1467.</w:t>
            </w:r>
          </w:p>
          <w:p w14:paraId="6E42C58E"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13 </w:t>
            </w:r>
            <w:r w:rsidRPr="006B5715">
              <w:rPr>
                <w:rFonts w:ascii="Calibri" w:hAnsi="Calibri"/>
                <w:color w:val="000000" w:themeColor="text1"/>
                <w:sz w:val="16"/>
                <w:szCs w:val="16"/>
                <w:lang w:val="en-US"/>
              </w:rPr>
              <w:t xml:space="preserve">Shaw HM, Quinn MJ, Scolyer RA and Thompson JF (2006). Survival in patients with desmoplastic melanoma. </w:t>
            </w:r>
            <w:r w:rsidRPr="006B5715">
              <w:rPr>
                <w:rFonts w:ascii="Calibri" w:hAnsi="Calibri"/>
                <w:i/>
                <w:color w:val="000000" w:themeColor="text1"/>
                <w:sz w:val="16"/>
                <w:szCs w:val="16"/>
                <w:lang w:val="en-US"/>
              </w:rPr>
              <w:t>Journal of Clinical Oncology</w:t>
            </w:r>
            <w:r w:rsidRPr="006B5715">
              <w:rPr>
                <w:rFonts w:ascii="Calibri" w:hAnsi="Calibri"/>
                <w:color w:val="000000" w:themeColor="text1"/>
                <w:sz w:val="16"/>
                <w:szCs w:val="16"/>
                <w:lang w:val="en-US"/>
              </w:rPr>
              <w:t xml:space="preserve"> 24(8):E12–E13.</w:t>
            </w:r>
          </w:p>
          <w:p w14:paraId="12A1CAC8" w14:textId="77777777" w:rsidR="006B5715" w:rsidRPr="006B5715" w:rsidRDefault="006B5715" w:rsidP="008F2767">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14 </w:t>
            </w:r>
            <w:r w:rsidRPr="006B5715">
              <w:rPr>
                <w:rFonts w:ascii="Calibri" w:hAnsi="Calibri"/>
                <w:color w:val="000000" w:themeColor="text1"/>
                <w:sz w:val="16"/>
                <w:szCs w:val="16"/>
                <w:lang w:val="en-US"/>
              </w:rPr>
              <w:t xml:space="preserve">Busam KJ (2005). Cutaneous desmoplastic melanoma. </w:t>
            </w:r>
            <w:r w:rsidRPr="006B5715">
              <w:rPr>
                <w:rFonts w:ascii="Calibri" w:hAnsi="Calibri"/>
                <w:i/>
                <w:color w:val="000000" w:themeColor="text1"/>
                <w:sz w:val="16"/>
                <w:szCs w:val="16"/>
                <w:lang w:val="en-US"/>
              </w:rPr>
              <w:t>Advances in Anatomic Pathology</w:t>
            </w:r>
            <w:r w:rsidRPr="006B5715">
              <w:rPr>
                <w:rFonts w:ascii="Calibri" w:hAnsi="Calibri"/>
                <w:color w:val="000000" w:themeColor="text1"/>
                <w:sz w:val="16"/>
                <w:szCs w:val="16"/>
                <w:lang w:val="en-US"/>
              </w:rPr>
              <w:t xml:space="preserve"> 12(2):92–102.</w:t>
            </w:r>
          </w:p>
          <w:p w14:paraId="63ED073D" w14:textId="77777777" w:rsidR="00A21B10" w:rsidRPr="00FC6619" w:rsidRDefault="006B5715" w:rsidP="002445C4">
            <w:pPr>
              <w:spacing w:after="100" w:line="240" w:lineRule="auto"/>
              <w:rPr>
                <w:rFonts w:ascii="Calibri" w:hAnsi="Calibri"/>
                <w:color w:val="000000"/>
                <w:sz w:val="16"/>
                <w:szCs w:val="16"/>
              </w:rPr>
            </w:pPr>
            <w:r>
              <w:rPr>
                <w:rFonts w:ascii="Calibri" w:hAnsi="Calibri"/>
                <w:color w:val="000000" w:themeColor="text1"/>
                <w:sz w:val="16"/>
                <w:szCs w:val="16"/>
                <w:lang w:val="en-US"/>
              </w:rPr>
              <w:t xml:space="preserve">15 </w:t>
            </w:r>
            <w:r w:rsidRPr="006B5715">
              <w:rPr>
                <w:rFonts w:ascii="Calibri" w:hAnsi="Calibri"/>
                <w:color w:val="000000" w:themeColor="text1"/>
                <w:sz w:val="16"/>
                <w:szCs w:val="16"/>
                <w:lang w:val="en-US"/>
              </w:rPr>
              <w:t xml:space="preserve">McCarthy S, Scolyer R and Palmer A (2004). Desmoplastic melanoma: a diagnostic trap for the unwary. </w:t>
            </w:r>
            <w:r w:rsidRPr="006B5715">
              <w:rPr>
                <w:rFonts w:ascii="Calibri" w:hAnsi="Calibri"/>
                <w:i/>
                <w:color w:val="000000" w:themeColor="text1"/>
                <w:sz w:val="16"/>
                <w:szCs w:val="16"/>
                <w:lang w:val="en-US"/>
              </w:rPr>
              <w:t>Pathology</w:t>
            </w:r>
            <w:r w:rsidRPr="006B5715">
              <w:rPr>
                <w:rFonts w:ascii="Calibri" w:hAnsi="Calibri"/>
                <w:color w:val="000000" w:themeColor="text1"/>
                <w:sz w:val="16"/>
                <w:szCs w:val="16"/>
                <w:lang w:val="en-US"/>
              </w:rPr>
              <w:t xml:space="preserve"> 36(5):445–451.</w:t>
            </w:r>
            <w:r w:rsidRPr="006B5715">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73B8BED" w14:textId="77777777" w:rsidR="00A21B10" w:rsidRPr="00FC6619" w:rsidRDefault="00A21B10" w:rsidP="00181A22">
            <w:pPr>
              <w:rPr>
                <w:rFonts w:ascii="Calibri" w:hAnsi="Calibri"/>
                <w:color w:val="000000"/>
                <w:sz w:val="16"/>
                <w:szCs w:val="16"/>
              </w:rPr>
            </w:pPr>
          </w:p>
        </w:tc>
      </w:tr>
      <w:tr w:rsidR="00A21B10" w14:paraId="09C063EF"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B723F9D" w14:textId="26EBE983" w:rsidR="00A21B10" w:rsidRPr="00A05404" w:rsidRDefault="005A3C1E" w:rsidP="00181A22">
            <w:pPr>
              <w:rPr>
                <w:rFonts w:ascii="Calibri" w:hAnsi="Calibri"/>
                <w:color w:val="000000"/>
                <w:sz w:val="16"/>
                <w:szCs w:val="16"/>
              </w:rPr>
            </w:pPr>
            <w:r>
              <w:rPr>
                <w:rFonts w:ascii="Calibri" w:hAnsi="Calibri"/>
                <w:color w:val="000000"/>
                <w:sz w:val="16"/>
                <w:szCs w:val="16"/>
              </w:rPr>
              <w:t>Non-</w:t>
            </w:r>
            <w:r w:rsidR="00F228F7">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38FF2082" w14:textId="77777777" w:rsidR="00A21B10" w:rsidRPr="008208FB" w:rsidRDefault="005A3C1E" w:rsidP="001D26E3">
            <w:pPr>
              <w:autoSpaceDE w:val="0"/>
              <w:autoSpaceDN w:val="0"/>
              <w:adjustRightInd w:val="0"/>
              <w:spacing w:after="40" w:line="181" w:lineRule="atLeast"/>
              <w:rPr>
                <w:rFonts w:ascii="Calibri" w:hAnsi="Calibri"/>
                <w:color w:val="808080" w:themeColor="background1" w:themeShade="80"/>
                <w:sz w:val="16"/>
                <w:szCs w:val="16"/>
              </w:rPr>
            </w:pPr>
            <w:r w:rsidRPr="008208FB">
              <w:rPr>
                <w:rFonts w:ascii="Calibri" w:hAnsi="Calibri"/>
                <w:color w:val="808080" w:themeColor="background1" w:themeShade="80"/>
                <w:sz w:val="16"/>
                <w:szCs w:val="16"/>
              </w:rPr>
              <w:t>ASSOCIATED MELANOCYTIC LESION</w:t>
            </w:r>
          </w:p>
        </w:tc>
        <w:tc>
          <w:tcPr>
            <w:tcW w:w="2836" w:type="dxa"/>
            <w:tcBorders>
              <w:top w:val="nil"/>
              <w:left w:val="nil"/>
              <w:bottom w:val="single" w:sz="4" w:space="0" w:color="auto"/>
              <w:right w:val="single" w:sz="4" w:space="0" w:color="auto"/>
            </w:tcBorders>
            <w:shd w:val="clear" w:color="auto" w:fill="auto"/>
          </w:tcPr>
          <w:p w14:paraId="2E8EF717" w14:textId="77777777" w:rsidR="005A3C1E" w:rsidRPr="008208FB" w:rsidRDefault="005A3C1E" w:rsidP="005A3C1E">
            <w:pPr>
              <w:spacing w:after="0"/>
              <w:rPr>
                <w:rFonts w:ascii="Calibri" w:hAnsi="Calibri"/>
                <w:color w:val="808080" w:themeColor="background1" w:themeShade="80"/>
                <w:sz w:val="16"/>
                <w:szCs w:val="16"/>
              </w:rPr>
            </w:pPr>
            <w:r w:rsidRPr="008208FB">
              <w:rPr>
                <w:rFonts w:ascii="Calibri" w:hAnsi="Calibri"/>
                <w:color w:val="808080" w:themeColor="background1" w:themeShade="80"/>
                <w:sz w:val="16"/>
                <w:szCs w:val="16"/>
              </w:rPr>
              <w:t>Single selection value list/text:</w:t>
            </w:r>
          </w:p>
          <w:p w14:paraId="3DA9FB5B" w14:textId="77777777" w:rsidR="005A3C1E" w:rsidRPr="008208FB" w:rsidRDefault="005A3C1E" w:rsidP="005A3C1E">
            <w:pPr>
              <w:spacing w:after="0"/>
              <w:rPr>
                <w:rFonts w:ascii="Calibri" w:hAnsi="Calibri"/>
                <w:color w:val="808080" w:themeColor="background1" w:themeShade="80"/>
                <w:sz w:val="16"/>
                <w:szCs w:val="16"/>
              </w:rPr>
            </w:pPr>
            <w:r w:rsidRPr="008208FB">
              <w:rPr>
                <w:rFonts w:ascii="Calibri" w:hAnsi="Calibri"/>
                <w:color w:val="808080" w:themeColor="background1" w:themeShade="80"/>
                <w:sz w:val="16"/>
                <w:szCs w:val="16"/>
              </w:rPr>
              <w:t>• Not identified</w:t>
            </w:r>
          </w:p>
          <w:p w14:paraId="3D1CAF45" w14:textId="77777777" w:rsidR="005A3C1E" w:rsidRPr="008208FB" w:rsidRDefault="005A3C1E" w:rsidP="005A3C1E">
            <w:pPr>
              <w:spacing w:after="0"/>
              <w:rPr>
                <w:rFonts w:ascii="Calibri" w:hAnsi="Calibri"/>
                <w:color w:val="808080" w:themeColor="background1" w:themeShade="80"/>
                <w:sz w:val="16"/>
                <w:szCs w:val="16"/>
              </w:rPr>
            </w:pPr>
            <w:r w:rsidRPr="008208FB">
              <w:rPr>
                <w:rFonts w:ascii="Calibri" w:hAnsi="Calibri"/>
                <w:color w:val="808080" w:themeColor="background1" w:themeShade="80"/>
                <w:sz w:val="16"/>
                <w:szCs w:val="16"/>
              </w:rPr>
              <w:t xml:space="preserve">• Present, </w:t>
            </w:r>
            <w:r w:rsidRPr="008208FB">
              <w:rPr>
                <w:rFonts w:ascii="Calibri" w:hAnsi="Calibri"/>
                <w:i/>
                <w:color w:val="808080" w:themeColor="background1" w:themeShade="80"/>
                <w:sz w:val="16"/>
                <w:szCs w:val="16"/>
              </w:rPr>
              <w:t xml:space="preserve">describe </w:t>
            </w:r>
          </w:p>
          <w:p w14:paraId="107CC269" w14:textId="77777777" w:rsidR="00A21B10" w:rsidRPr="008208FB" w:rsidRDefault="00A21B10" w:rsidP="00A05404">
            <w:pPr>
              <w:spacing w:after="0"/>
              <w:rPr>
                <w:rFonts w:ascii="Calibri" w:hAnsi="Calibri"/>
                <w:color w:val="808080" w:themeColor="background1" w:themeShade="80"/>
                <w:sz w:val="16"/>
                <w:szCs w:val="16"/>
              </w:rPr>
            </w:pPr>
          </w:p>
        </w:tc>
        <w:tc>
          <w:tcPr>
            <w:tcW w:w="8221" w:type="dxa"/>
            <w:tcBorders>
              <w:top w:val="nil"/>
              <w:left w:val="nil"/>
              <w:bottom w:val="single" w:sz="4" w:space="0" w:color="auto"/>
              <w:right w:val="single" w:sz="4" w:space="0" w:color="auto"/>
            </w:tcBorders>
            <w:shd w:val="clear" w:color="auto" w:fill="auto"/>
          </w:tcPr>
          <w:p w14:paraId="1D3AEF8B" w14:textId="77777777" w:rsidR="005A3C1E" w:rsidRPr="005A3C1E" w:rsidRDefault="005A3C1E" w:rsidP="008F2767">
            <w:pPr>
              <w:spacing w:after="0" w:line="240" w:lineRule="auto"/>
              <w:rPr>
                <w:rFonts w:ascii="Calibri" w:hAnsi="Calibri"/>
                <w:color w:val="000000" w:themeColor="text1"/>
                <w:sz w:val="16"/>
                <w:szCs w:val="16"/>
              </w:rPr>
            </w:pPr>
            <w:r w:rsidRPr="005A3C1E">
              <w:rPr>
                <w:rFonts w:ascii="Calibri" w:hAnsi="Calibri"/>
                <w:color w:val="000000" w:themeColor="text1"/>
                <w:sz w:val="16"/>
                <w:szCs w:val="16"/>
              </w:rPr>
              <w:t>Although of no known prognostic value, the recognition of an associated benign melanocytic lesion is relevant to the pathogenesis of melanoma, and may be important for clinicopathological correlation and epidemiological, clinical and genetic studies.</w:t>
            </w:r>
            <w:hyperlink w:anchor="_ENREF_1" w:tooltip="Curtin, 2005 #206" w:history="1">
              <w:r w:rsidRPr="005A3C1E">
                <w:rPr>
                  <w:rStyle w:val="Hyperlink"/>
                  <w:rFonts w:ascii="Calibri" w:hAnsi="Calibri"/>
                  <w:color w:val="000000" w:themeColor="text1"/>
                  <w:sz w:val="16"/>
                  <w:szCs w:val="16"/>
                  <w:u w:val="none"/>
                </w:rPr>
                <w:fldChar w:fldCharType="begin">
                  <w:fldData xml:space="preserve">PEVuZE5vdGU+PENpdGU+PEF1dGhvcj5DdXJ0aW48L0F1dGhvcj48WWVhcj4yMDA1PC9ZZWFyPjxS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=
</w:fldData>
                </w:fldChar>
              </w:r>
              <w:r w:rsidRPr="005A3C1E">
                <w:rPr>
                  <w:rStyle w:val="Hyperlink"/>
                  <w:rFonts w:ascii="Calibri" w:hAnsi="Calibri"/>
                  <w:color w:val="000000" w:themeColor="text1"/>
                  <w:sz w:val="16"/>
                  <w:szCs w:val="16"/>
                  <w:u w:val="none"/>
                </w:rPr>
                <w:instrText xml:space="preserve"> ADDIN EN.CITE </w:instrText>
              </w:r>
              <w:r w:rsidRPr="005A3C1E">
                <w:rPr>
                  <w:rStyle w:val="Hyperlink"/>
                  <w:rFonts w:ascii="Calibri" w:hAnsi="Calibri"/>
                  <w:color w:val="000000" w:themeColor="text1"/>
                  <w:sz w:val="16"/>
                  <w:szCs w:val="16"/>
                  <w:u w:val="none"/>
                </w:rPr>
                <w:fldChar w:fldCharType="begin">
                  <w:fldData xml:space="preserve">PEVuZE5vdGU+PENpdGU+PEF1dGhvcj5DdXJ0aW48L0F1dGhvcj48WWVhcj4yMDA1PC9ZZWFyPjxS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=
</w:fldData>
                </w:fldChar>
              </w:r>
              <w:r w:rsidRPr="005A3C1E">
                <w:rPr>
                  <w:rStyle w:val="Hyperlink"/>
                  <w:rFonts w:ascii="Calibri" w:hAnsi="Calibri"/>
                  <w:color w:val="000000" w:themeColor="text1"/>
                  <w:sz w:val="16"/>
                  <w:szCs w:val="16"/>
                  <w:u w:val="none"/>
                </w:rPr>
                <w:instrText xml:space="preserve"> ADDIN EN.CITE.DATA </w:instrText>
              </w:r>
              <w:r w:rsidRPr="005A3C1E">
                <w:rPr>
                  <w:rStyle w:val="Hyperlink"/>
                  <w:rFonts w:ascii="Calibri" w:hAnsi="Calibri"/>
                  <w:color w:val="000000" w:themeColor="text1"/>
                  <w:sz w:val="16"/>
                  <w:szCs w:val="16"/>
                  <w:u w:val="none"/>
                </w:rPr>
              </w:r>
              <w:r w:rsidRPr="005A3C1E">
                <w:rPr>
                  <w:rStyle w:val="Hyperlink"/>
                  <w:rFonts w:ascii="Calibri" w:hAnsi="Calibri"/>
                  <w:color w:val="000000" w:themeColor="text1"/>
                  <w:sz w:val="16"/>
                  <w:szCs w:val="16"/>
                  <w:u w:val="none"/>
                </w:rPr>
                <w:fldChar w:fldCharType="end"/>
              </w:r>
              <w:r w:rsidRPr="005A3C1E">
                <w:rPr>
                  <w:rStyle w:val="Hyperlink"/>
                  <w:rFonts w:ascii="Calibri" w:hAnsi="Calibri"/>
                  <w:color w:val="000000" w:themeColor="text1"/>
                  <w:sz w:val="16"/>
                  <w:szCs w:val="16"/>
                  <w:u w:val="none"/>
                </w:rPr>
              </w:r>
              <w:r w:rsidRPr="005A3C1E">
                <w:rPr>
                  <w:rStyle w:val="Hyperlink"/>
                  <w:rFonts w:ascii="Calibri" w:hAnsi="Calibri"/>
                  <w:color w:val="000000" w:themeColor="text1"/>
                  <w:sz w:val="16"/>
                  <w:szCs w:val="16"/>
                  <w:u w:val="none"/>
                </w:rPr>
                <w:fldChar w:fldCharType="separate"/>
              </w:r>
              <w:r w:rsidRPr="005A3C1E">
                <w:rPr>
                  <w:rStyle w:val="Hyperlink"/>
                  <w:rFonts w:ascii="Calibri" w:hAnsi="Calibri"/>
                  <w:color w:val="000000" w:themeColor="text1"/>
                  <w:sz w:val="16"/>
                  <w:szCs w:val="16"/>
                  <w:u w:val="none"/>
                  <w:vertAlign w:val="superscript"/>
                </w:rPr>
                <w:t>1</w:t>
              </w:r>
              <w:r w:rsidRPr="005A3C1E">
                <w:rPr>
                  <w:rStyle w:val="Hyperlink"/>
                  <w:rFonts w:ascii="Calibri" w:hAnsi="Calibri"/>
                  <w:color w:val="000000" w:themeColor="text1"/>
                  <w:sz w:val="16"/>
                  <w:szCs w:val="16"/>
                  <w:u w:val="none"/>
                </w:rPr>
                <w:fldChar w:fldCharType="end"/>
              </w:r>
            </w:hyperlink>
            <w:r w:rsidRPr="005A3C1E">
              <w:rPr>
                <w:rFonts w:ascii="Calibri" w:hAnsi="Calibri"/>
                <w:color w:val="000000" w:themeColor="text1"/>
                <w:sz w:val="16"/>
                <w:szCs w:val="16"/>
              </w:rPr>
              <w:t xml:space="preserve"> Documentation of associated benign melanocytic tumour is also of relevance where there may be residual melanocytic tumour in the re-excision specimen, and when knowledge of this may assist in the interpretation of the residual tumour overlying a scar as </w:t>
            </w:r>
            <w:proofErr w:type="spellStart"/>
            <w:r w:rsidRPr="005A3C1E">
              <w:rPr>
                <w:rFonts w:ascii="Calibri" w:hAnsi="Calibri"/>
                <w:color w:val="000000" w:themeColor="text1"/>
                <w:sz w:val="16"/>
                <w:szCs w:val="16"/>
              </w:rPr>
              <w:t>pseudomelanoma</w:t>
            </w:r>
            <w:proofErr w:type="spellEnd"/>
            <w:r w:rsidRPr="005A3C1E">
              <w:rPr>
                <w:rFonts w:ascii="Calibri" w:hAnsi="Calibri"/>
                <w:color w:val="000000" w:themeColor="text1"/>
                <w:sz w:val="16"/>
                <w:szCs w:val="16"/>
              </w:rPr>
              <w:t>/ recurrent naevus, rather than melanoma.</w:t>
            </w:r>
          </w:p>
          <w:p w14:paraId="79046037" w14:textId="77777777" w:rsidR="005A3C1E" w:rsidRPr="005A3C1E" w:rsidRDefault="005A3C1E" w:rsidP="008F2767">
            <w:pPr>
              <w:spacing w:after="0" w:line="240" w:lineRule="auto"/>
              <w:rPr>
                <w:rFonts w:ascii="Calibri" w:hAnsi="Calibri"/>
                <w:color w:val="000000" w:themeColor="text1"/>
                <w:sz w:val="16"/>
                <w:szCs w:val="16"/>
              </w:rPr>
            </w:pPr>
          </w:p>
          <w:p w14:paraId="37EC0B14" w14:textId="77777777" w:rsidR="005A3C1E" w:rsidRDefault="005A3C1E" w:rsidP="008F2767">
            <w:pPr>
              <w:spacing w:after="0" w:line="240" w:lineRule="auto"/>
              <w:rPr>
                <w:rFonts w:ascii="Calibri" w:hAnsi="Calibri"/>
                <w:color w:val="000000" w:themeColor="text1"/>
                <w:sz w:val="16"/>
                <w:szCs w:val="16"/>
              </w:rPr>
            </w:pPr>
            <w:r w:rsidRPr="005A3C1E">
              <w:rPr>
                <w:rFonts w:ascii="Calibri" w:hAnsi="Calibri"/>
                <w:color w:val="000000" w:themeColor="text1"/>
                <w:sz w:val="16"/>
                <w:szCs w:val="16"/>
              </w:rPr>
              <w:t>In some instances, it can be difficult or even impossible to determine whether part of the dermal component of a melanocytic tumour represents melanoma or an associated naevus. This is particularly the situation in melanoma composed of small, minimally atypical ‘naevoid’ cells, or in cases in which the dermal component of a melanoma ‘matures’ with depth.</w:t>
            </w:r>
            <w:hyperlink w:anchor="_ENREF_2" w:tooltip="McCarthy SW, 2010 #1511" w:history="1">
              <w:r w:rsidRPr="005A3C1E">
                <w:rPr>
                  <w:rStyle w:val="Hyperlink"/>
                  <w:rFonts w:ascii="Calibri" w:hAnsi="Calibri"/>
                  <w:color w:val="000000" w:themeColor="text1"/>
                  <w:sz w:val="16"/>
                  <w:szCs w:val="16"/>
                  <w:u w:val="none"/>
                </w:rPr>
                <w:fldChar w:fldCharType="begin"/>
              </w:r>
              <w:r w:rsidRPr="005A3C1E">
                <w:rPr>
                  <w:rStyle w:val="Hyperlink"/>
                  <w:rFonts w:ascii="Calibri" w:hAnsi="Calibri"/>
                  <w:color w:val="000000" w:themeColor="text1"/>
                  <w:sz w:val="16"/>
                  <w:szCs w:val="16"/>
                  <w:u w:val="none"/>
                </w:rPr>
                <w:instrText xml:space="preserve"> ADDIN EN.CITE &lt;EndNote&gt;&lt;Cite&gt;&lt;Author&gt;McCarthy SW&lt;/Author&gt;&lt;Year&gt;2010&lt;/Year&gt;&lt;RecNum&gt;1511&lt;/RecNum&gt;&lt;DisplayText&gt;&lt;style face="superscript"&gt;2&lt;/style&gt;&lt;/DisplayText&gt;&lt;record&gt;&lt;rec-number&gt;1511&lt;/rec-number&gt;&lt;foreign-keys&gt;&lt;key app="EN" db-id="20defpxt3as20tew5zepsdts5xe2att2e2va" timestamp="1372302284"&gt;1511&lt;/key&gt;&lt;/foreign-keys&gt;&lt;ref-type name="Journal Article"&gt;17&lt;/ref-type&gt;&lt;contributors&gt;&lt;authors&gt;&lt;author&gt;McCarthy SW, &lt;/author&gt;&lt;author&gt;Scolyer RA,&lt;/author&gt;&lt;/authors&gt;&lt;/contributors&gt;&lt;titles&gt;&lt;title&gt;Pitfalls and important issues in the pathologic diagnosis of melanocytic tumors&lt;/title&gt;&lt;secondary-title&gt;Ochsner J&lt;/secondary-title&gt;&lt;/titles&gt;&lt;periodical&gt;&lt;full-title&gt;Ochsner J&lt;/full-title&gt;&lt;/periodical&gt;&lt;pages&gt;66-74&lt;/pages&gt;&lt;volume&gt;10&lt;/volume&gt;&lt;dates&gt;&lt;year&gt;2010&lt;/year&gt;&lt;/dates&gt;&lt;urls&gt;&lt;/urls&gt;&lt;/record&gt;&lt;/Cite&gt;&lt;/EndNote&gt;</w:instrText>
              </w:r>
              <w:r w:rsidRPr="005A3C1E">
                <w:rPr>
                  <w:rStyle w:val="Hyperlink"/>
                  <w:rFonts w:ascii="Calibri" w:hAnsi="Calibri"/>
                  <w:color w:val="000000" w:themeColor="text1"/>
                  <w:sz w:val="16"/>
                  <w:szCs w:val="16"/>
                  <w:u w:val="none"/>
                </w:rPr>
                <w:fldChar w:fldCharType="separate"/>
              </w:r>
              <w:r w:rsidRPr="005A3C1E">
                <w:rPr>
                  <w:rStyle w:val="Hyperlink"/>
                  <w:rFonts w:ascii="Calibri" w:hAnsi="Calibri"/>
                  <w:color w:val="000000" w:themeColor="text1"/>
                  <w:sz w:val="16"/>
                  <w:szCs w:val="16"/>
                  <w:u w:val="none"/>
                  <w:vertAlign w:val="superscript"/>
                </w:rPr>
                <w:t>2</w:t>
              </w:r>
              <w:r w:rsidRPr="005A3C1E">
                <w:rPr>
                  <w:rStyle w:val="Hyperlink"/>
                  <w:rFonts w:ascii="Calibri" w:hAnsi="Calibri"/>
                  <w:color w:val="000000" w:themeColor="text1"/>
                  <w:sz w:val="16"/>
                  <w:szCs w:val="16"/>
                  <w:u w:val="none"/>
                </w:rPr>
                <w:fldChar w:fldCharType="end"/>
              </w:r>
            </w:hyperlink>
            <w:r w:rsidRPr="005A3C1E">
              <w:rPr>
                <w:rFonts w:ascii="Calibri" w:hAnsi="Calibri"/>
                <w:color w:val="000000" w:themeColor="text1"/>
                <w:sz w:val="16"/>
                <w:szCs w:val="16"/>
              </w:rPr>
              <w:t xml:space="preserve"> Careful assessment of cytological characteristics — including the presence of mitotic figures and the identification of a second discrete cell population — may assist in some cases.</w:t>
            </w:r>
          </w:p>
          <w:p w14:paraId="7571C3B9" w14:textId="77777777" w:rsidR="005A3C1E" w:rsidRPr="005A3C1E" w:rsidRDefault="005A3C1E" w:rsidP="008F2767">
            <w:pPr>
              <w:spacing w:after="0" w:line="240" w:lineRule="auto"/>
              <w:rPr>
                <w:rFonts w:ascii="Calibri" w:hAnsi="Calibri"/>
                <w:color w:val="000000" w:themeColor="text1"/>
                <w:sz w:val="16"/>
                <w:szCs w:val="16"/>
              </w:rPr>
            </w:pPr>
          </w:p>
          <w:p w14:paraId="286E78A9" w14:textId="77777777" w:rsidR="005A3C1E" w:rsidRPr="005A3C1E" w:rsidRDefault="005A3C1E" w:rsidP="008F2767">
            <w:pPr>
              <w:spacing w:after="0" w:line="240" w:lineRule="auto"/>
              <w:rPr>
                <w:rFonts w:ascii="Calibri" w:hAnsi="Calibri"/>
                <w:b/>
                <w:color w:val="000000"/>
                <w:sz w:val="16"/>
                <w:szCs w:val="16"/>
              </w:rPr>
            </w:pPr>
            <w:r w:rsidRPr="005A3C1E">
              <w:rPr>
                <w:rFonts w:ascii="Calibri" w:hAnsi="Calibri"/>
                <w:b/>
                <w:color w:val="000000"/>
                <w:sz w:val="16"/>
                <w:szCs w:val="16"/>
              </w:rPr>
              <w:t>References</w:t>
            </w:r>
          </w:p>
          <w:p w14:paraId="3117A6F7" w14:textId="77777777" w:rsidR="005A3C1E" w:rsidRPr="005A3C1E" w:rsidRDefault="005A3C1E" w:rsidP="008F2767">
            <w:pPr>
              <w:spacing w:after="0" w:line="240" w:lineRule="auto"/>
              <w:rPr>
                <w:rFonts w:ascii="Calibri" w:hAnsi="Calibri"/>
                <w:color w:val="000000"/>
                <w:sz w:val="16"/>
                <w:szCs w:val="16"/>
                <w:lang w:val="en-US"/>
              </w:rPr>
            </w:pPr>
            <w:r w:rsidRPr="005A3C1E">
              <w:rPr>
                <w:rFonts w:ascii="Calibri" w:hAnsi="Calibri"/>
                <w:color w:val="000000"/>
                <w:sz w:val="16"/>
                <w:szCs w:val="16"/>
                <w:lang w:val="en-US"/>
              </w:rPr>
              <w:fldChar w:fldCharType="begin"/>
            </w:r>
            <w:r w:rsidRPr="005A3C1E">
              <w:rPr>
                <w:rFonts w:ascii="Calibri" w:hAnsi="Calibri"/>
                <w:color w:val="000000"/>
                <w:sz w:val="16"/>
                <w:szCs w:val="16"/>
                <w:lang w:val="en-US"/>
              </w:rPr>
              <w:instrText xml:space="preserve"> ADDIN EN.REFLIST </w:instrText>
            </w:r>
            <w:r w:rsidRPr="005A3C1E">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5A3C1E">
              <w:rPr>
                <w:rFonts w:ascii="Calibri" w:hAnsi="Calibri"/>
                <w:color w:val="000000"/>
                <w:sz w:val="16"/>
                <w:szCs w:val="16"/>
                <w:lang w:val="en-US"/>
              </w:rPr>
              <w:t xml:space="preserve">Curtin JA, Fridlyand J, Kageshita T, Patel HN, Busam KJ, Kutzner H, Cho KH, Aiba S, Brocker EB, LeBoit PE, Pinkel D and Bastian BC (2005). Distinct sets of genetic alterations in melanoma. </w:t>
            </w:r>
            <w:r w:rsidRPr="005A3C1E">
              <w:rPr>
                <w:rFonts w:ascii="Calibri" w:hAnsi="Calibri"/>
                <w:i/>
                <w:color w:val="000000"/>
                <w:sz w:val="16"/>
                <w:szCs w:val="16"/>
                <w:lang w:val="en-US"/>
              </w:rPr>
              <w:t>New England Journal of Medicine</w:t>
            </w:r>
            <w:r w:rsidRPr="005A3C1E">
              <w:rPr>
                <w:rFonts w:ascii="Calibri" w:hAnsi="Calibri"/>
                <w:color w:val="000000"/>
                <w:sz w:val="16"/>
                <w:szCs w:val="16"/>
                <w:lang w:val="en-US"/>
              </w:rPr>
              <w:t xml:space="preserve"> 353(20):2135–2147.</w:t>
            </w:r>
          </w:p>
          <w:p w14:paraId="736D14B7" w14:textId="77777777" w:rsidR="00A21B10" w:rsidRPr="00FC6619" w:rsidRDefault="005A3C1E" w:rsidP="008F2767">
            <w:pPr>
              <w:spacing w:after="100" w:line="240" w:lineRule="auto"/>
              <w:rPr>
                <w:rFonts w:ascii="Calibri" w:hAnsi="Calibri"/>
                <w:color w:val="000000"/>
                <w:sz w:val="16"/>
                <w:szCs w:val="16"/>
              </w:rPr>
            </w:pPr>
            <w:r>
              <w:rPr>
                <w:rFonts w:ascii="Calibri" w:hAnsi="Calibri"/>
                <w:color w:val="000000"/>
                <w:sz w:val="16"/>
                <w:szCs w:val="16"/>
                <w:lang w:val="en-US"/>
              </w:rPr>
              <w:t xml:space="preserve">2 </w:t>
            </w:r>
            <w:r w:rsidRPr="005A3C1E">
              <w:rPr>
                <w:rFonts w:ascii="Calibri" w:hAnsi="Calibri"/>
                <w:color w:val="000000"/>
                <w:sz w:val="16"/>
                <w:szCs w:val="16"/>
                <w:lang w:val="en-US"/>
              </w:rPr>
              <w:t xml:space="preserve">McCarthy SW and Scolyer RA (2010). Pitfalls and important issues in the pathologic diagnosis of melanocytic tumors. </w:t>
            </w:r>
            <w:r w:rsidRPr="005A3C1E">
              <w:rPr>
                <w:rFonts w:ascii="Calibri" w:hAnsi="Calibri"/>
                <w:i/>
                <w:color w:val="000000"/>
                <w:sz w:val="16"/>
                <w:szCs w:val="16"/>
                <w:lang w:val="en-US"/>
              </w:rPr>
              <w:t>Ochsner J</w:t>
            </w:r>
            <w:r w:rsidRPr="005A3C1E">
              <w:rPr>
                <w:rFonts w:ascii="Calibri" w:hAnsi="Calibri"/>
                <w:color w:val="000000"/>
                <w:sz w:val="16"/>
                <w:szCs w:val="16"/>
                <w:lang w:val="en-US"/>
              </w:rPr>
              <w:t xml:space="preserve"> 10:66-74.</w:t>
            </w:r>
            <w:r w:rsidRPr="005A3C1E">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AC09928" w14:textId="77777777" w:rsidR="00A21B10" w:rsidRPr="00FC6619" w:rsidRDefault="00A21B10" w:rsidP="00181A22">
            <w:pPr>
              <w:rPr>
                <w:rFonts w:ascii="Calibri" w:hAnsi="Calibri"/>
                <w:color w:val="000000"/>
                <w:sz w:val="16"/>
                <w:szCs w:val="16"/>
              </w:rPr>
            </w:pPr>
          </w:p>
        </w:tc>
      </w:tr>
      <w:tr w:rsidR="001D362B" w:rsidRPr="00CC5E7C" w14:paraId="0ABEBC2F"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4C6777B" w14:textId="77137FBD" w:rsidR="001D362B" w:rsidRPr="001D362B" w:rsidRDefault="001D362B" w:rsidP="001D362B">
            <w:pPr>
              <w:spacing w:after="0"/>
              <w:rPr>
                <w:rFonts w:ascii="Calibri" w:hAnsi="Calibri"/>
                <w:color w:val="000000"/>
                <w:sz w:val="16"/>
                <w:szCs w:val="16"/>
              </w:rPr>
            </w:pPr>
            <w:r w:rsidRPr="001D362B">
              <w:rPr>
                <w:rFonts w:ascii="Calibri" w:hAnsi="Calibri"/>
                <w:color w:val="000000"/>
                <w:sz w:val="16"/>
                <w:szCs w:val="16"/>
              </w:rPr>
              <w:t>Core</w:t>
            </w:r>
            <w:r w:rsidR="00F228F7">
              <w:rPr>
                <w:rFonts w:ascii="Calibri" w:hAnsi="Calibri"/>
                <w:color w:val="000000"/>
                <w:sz w:val="16"/>
                <w:szCs w:val="16"/>
              </w:rPr>
              <w:t xml:space="preserve"> and</w:t>
            </w:r>
          </w:p>
          <w:p w14:paraId="3CE2713E" w14:textId="3DF0224F" w:rsidR="001D362B" w:rsidRDefault="001D362B" w:rsidP="001D362B">
            <w:pPr>
              <w:rPr>
                <w:rFonts w:ascii="Calibri" w:hAnsi="Calibri"/>
                <w:color w:val="000000"/>
                <w:sz w:val="16"/>
                <w:szCs w:val="16"/>
              </w:rPr>
            </w:pPr>
            <w:r w:rsidRPr="001D362B">
              <w:rPr>
                <w:rFonts w:ascii="Calibri" w:hAnsi="Calibri"/>
                <w:color w:val="000000"/>
                <w:sz w:val="16"/>
                <w:szCs w:val="16"/>
              </w:rPr>
              <w:t>Non-</w:t>
            </w:r>
            <w:r w:rsidR="00F228F7">
              <w:rPr>
                <w:rFonts w:ascii="Calibri" w:hAnsi="Calibri"/>
                <w:color w:val="000000"/>
                <w:sz w:val="16"/>
                <w:szCs w:val="16"/>
              </w:rPr>
              <w:t>c</w:t>
            </w:r>
            <w:r w:rsidRPr="001D362B">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61F1CE8" w14:textId="77777777" w:rsidR="001D362B" w:rsidRPr="003A4D9C" w:rsidRDefault="001D362B" w:rsidP="00A05404">
            <w:pPr>
              <w:rPr>
                <w:rFonts w:ascii="Calibri" w:hAnsi="Calibri"/>
                <w:color w:val="000000"/>
                <w:sz w:val="16"/>
                <w:szCs w:val="16"/>
              </w:rPr>
            </w:pPr>
            <w:r w:rsidRPr="001D362B">
              <w:rPr>
                <w:rFonts w:ascii="Calibri" w:hAnsi="Calibri"/>
                <w:color w:val="000000"/>
                <w:sz w:val="16"/>
                <w:szCs w:val="16"/>
              </w:rPr>
              <w:t>LYMPH NODES STATUS</w:t>
            </w:r>
          </w:p>
        </w:tc>
        <w:tc>
          <w:tcPr>
            <w:tcW w:w="2836" w:type="dxa"/>
            <w:tcBorders>
              <w:top w:val="nil"/>
              <w:left w:val="nil"/>
              <w:bottom w:val="single" w:sz="4" w:space="0" w:color="auto"/>
              <w:right w:val="single" w:sz="4" w:space="0" w:color="auto"/>
            </w:tcBorders>
            <w:shd w:val="clear" w:color="auto" w:fill="auto"/>
          </w:tcPr>
          <w:p w14:paraId="02A4D1C4" w14:textId="77777777" w:rsidR="001D362B" w:rsidRDefault="001D362B" w:rsidP="001A267E">
            <w:pPr>
              <w:spacing w:after="0"/>
              <w:rPr>
                <w:rFonts w:ascii="Calibri" w:hAnsi="Calibri"/>
                <w:color w:val="000000"/>
                <w:sz w:val="16"/>
                <w:szCs w:val="16"/>
              </w:rPr>
            </w:pPr>
            <w:r w:rsidRPr="008E71F1">
              <w:rPr>
                <w:rFonts w:ascii="Calibri" w:hAnsi="Calibri"/>
                <w:color w:val="000000"/>
                <w:sz w:val="16"/>
                <w:szCs w:val="16"/>
              </w:rPr>
              <w:t>Single selection value list/text/numeric:</w:t>
            </w:r>
          </w:p>
          <w:p w14:paraId="08100BBF" w14:textId="77777777" w:rsidR="00503C53" w:rsidRPr="00503C53" w:rsidRDefault="00503C53" w:rsidP="001A267E">
            <w:pPr>
              <w:spacing w:after="0"/>
              <w:rPr>
                <w:rFonts w:ascii="Calibri" w:hAnsi="Calibri"/>
                <w:b/>
                <w:color w:val="000000"/>
                <w:sz w:val="16"/>
                <w:szCs w:val="16"/>
              </w:rPr>
            </w:pPr>
            <w:r w:rsidRPr="00503C53">
              <w:rPr>
                <w:rFonts w:ascii="Calibri" w:hAnsi="Calibri"/>
                <w:b/>
                <w:color w:val="000000"/>
                <w:sz w:val="16"/>
                <w:szCs w:val="16"/>
              </w:rPr>
              <w:t>Sentinel nodes</w:t>
            </w:r>
          </w:p>
          <w:p w14:paraId="6A9F5310" w14:textId="77777777" w:rsidR="001D362B" w:rsidRDefault="001D362B" w:rsidP="001A267E">
            <w:pPr>
              <w:spacing w:after="0"/>
              <w:rPr>
                <w:rFonts w:ascii="Calibri" w:hAnsi="Calibri"/>
                <w:color w:val="000000"/>
                <w:sz w:val="16"/>
                <w:szCs w:val="16"/>
              </w:rPr>
            </w:pPr>
            <w:r w:rsidRPr="00725FA9">
              <w:rPr>
                <w:rFonts w:ascii="Calibri" w:hAnsi="Calibri"/>
                <w:color w:val="000000"/>
                <w:sz w:val="16"/>
                <w:szCs w:val="16"/>
              </w:rPr>
              <w:t xml:space="preserve">• </w:t>
            </w:r>
            <w:r w:rsidR="00503C53" w:rsidRPr="00503C53">
              <w:rPr>
                <w:rFonts w:ascii="Calibri" w:hAnsi="Calibri"/>
                <w:color w:val="000000"/>
                <w:sz w:val="16"/>
                <w:szCs w:val="16"/>
              </w:rPr>
              <w:t>Number of sentinel nodes examined</w:t>
            </w:r>
          </w:p>
          <w:p w14:paraId="7D4271E1" w14:textId="77777777" w:rsidR="001D362B" w:rsidRDefault="001D362B" w:rsidP="001A267E">
            <w:pPr>
              <w:spacing w:after="0"/>
              <w:rPr>
                <w:rFonts w:ascii="Calibri" w:hAnsi="Calibri"/>
                <w:color w:val="000000"/>
                <w:sz w:val="16"/>
                <w:szCs w:val="16"/>
              </w:rPr>
            </w:pPr>
            <w:r w:rsidRPr="00725FA9">
              <w:rPr>
                <w:rFonts w:ascii="Calibri" w:hAnsi="Calibri"/>
                <w:color w:val="000000"/>
                <w:sz w:val="16"/>
                <w:szCs w:val="16"/>
              </w:rPr>
              <w:t xml:space="preserve">• </w:t>
            </w:r>
            <w:r w:rsidR="00503C53" w:rsidRPr="00503C53">
              <w:rPr>
                <w:rFonts w:ascii="Calibri" w:hAnsi="Calibri"/>
                <w:color w:val="000000"/>
                <w:sz w:val="16"/>
                <w:szCs w:val="16"/>
              </w:rPr>
              <w:t>Number of positive sentinel nodes (i.e., clinically occult)</w:t>
            </w:r>
          </w:p>
          <w:p w14:paraId="7917B6ED" w14:textId="77777777" w:rsidR="001D362B" w:rsidRPr="008E71F1" w:rsidRDefault="001D362B" w:rsidP="001A267E">
            <w:pPr>
              <w:spacing w:after="0"/>
              <w:rPr>
                <w:rFonts w:ascii="Calibri" w:hAnsi="Calibri"/>
                <w:color w:val="000000"/>
                <w:sz w:val="16"/>
                <w:szCs w:val="16"/>
              </w:rPr>
            </w:pPr>
            <w:r w:rsidRPr="00725FA9">
              <w:rPr>
                <w:rFonts w:ascii="Calibri" w:hAnsi="Calibri"/>
                <w:color w:val="000000"/>
                <w:sz w:val="16"/>
                <w:szCs w:val="16"/>
              </w:rPr>
              <w:t xml:space="preserve">• </w:t>
            </w:r>
            <w:r w:rsidR="00503C53" w:rsidRPr="00503C53">
              <w:rPr>
                <w:rFonts w:ascii="Calibri" w:hAnsi="Calibri"/>
                <w:color w:val="000000"/>
                <w:sz w:val="16"/>
                <w:szCs w:val="16"/>
              </w:rPr>
              <w:t>Number cannot be determined</w:t>
            </w:r>
          </w:p>
          <w:p w14:paraId="1DD19B69" w14:textId="77777777" w:rsidR="00503C53" w:rsidRDefault="00503C53" w:rsidP="008F2767">
            <w:pPr>
              <w:spacing w:after="0" w:line="240" w:lineRule="auto"/>
              <w:rPr>
                <w:rFonts w:ascii="Calibri" w:hAnsi="Calibri"/>
                <w:color w:val="000000"/>
                <w:sz w:val="16"/>
                <w:szCs w:val="16"/>
              </w:rPr>
            </w:pPr>
          </w:p>
          <w:p w14:paraId="0D43C19F" w14:textId="77777777" w:rsidR="001D362B" w:rsidRDefault="00503C53" w:rsidP="001A267E">
            <w:pPr>
              <w:spacing w:after="0"/>
              <w:rPr>
                <w:rFonts w:ascii="Calibri" w:hAnsi="Calibri"/>
                <w:color w:val="000000"/>
                <w:sz w:val="16"/>
                <w:szCs w:val="16"/>
              </w:rPr>
            </w:pPr>
            <w:proofErr w:type="spellStart"/>
            <w:r w:rsidRPr="00503C53">
              <w:rPr>
                <w:rFonts w:ascii="Calibri" w:hAnsi="Calibri"/>
                <w:color w:val="000000"/>
                <w:sz w:val="16"/>
                <w:szCs w:val="16"/>
              </w:rPr>
              <w:t>Extranodal</w:t>
            </w:r>
            <w:proofErr w:type="spellEnd"/>
            <w:r w:rsidRPr="00503C53">
              <w:rPr>
                <w:rFonts w:ascii="Calibri" w:hAnsi="Calibri"/>
                <w:color w:val="000000"/>
                <w:sz w:val="16"/>
                <w:szCs w:val="16"/>
              </w:rPr>
              <w:t xml:space="preserve"> </w:t>
            </w:r>
            <w:proofErr w:type="spellStart"/>
            <w:r w:rsidRPr="00503C53">
              <w:rPr>
                <w:rFonts w:ascii="Calibri" w:hAnsi="Calibri"/>
                <w:color w:val="000000"/>
                <w:sz w:val="16"/>
                <w:szCs w:val="16"/>
              </w:rPr>
              <w:t>extension</w:t>
            </w:r>
            <w:r w:rsidRPr="00503C53">
              <w:rPr>
                <w:rFonts w:ascii="Calibri" w:hAnsi="Calibri"/>
                <w:color w:val="000000"/>
                <w:sz w:val="18"/>
                <w:szCs w:val="18"/>
                <w:vertAlign w:val="superscript"/>
              </w:rPr>
              <w:t>a</w:t>
            </w:r>
            <w:proofErr w:type="spellEnd"/>
          </w:p>
          <w:p w14:paraId="7B67A642" w14:textId="77777777" w:rsidR="00503C53" w:rsidRPr="00503C53" w:rsidRDefault="00503C53" w:rsidP="00503C53">
            <w:pPr>
              <w:spacing w:after="0"/>
              <w:rPr>
                <w:rFonts w:ascii="Calibri" w:hAnsi="Calibri"/>
                <w:color w:val="000000"/>
                <w:sz w:val="16"/>
                <w:szCs w:val="16"/>
              </w:rPr>
            </w:pPr>
            <w:r w:rsidRPr="00725FA9">
              <w:rPr>
                <w:rFonts w:ascii="Calibri" w:hAnsi="Calibri"/>
                <w:color w:val="000000"/>
                <w:sz w:val="16"/>
                <w:szCs w:val="16"/>
              </w:rPr>
              <w:t xml:space="preserve">• </w:t>
            </w:r>
            <w:r w:rsidRPr="00503C53">
              <w:rPr>
                <w:rFonts w:ascii="Calibri" w:hAnsi="Calibri"/>
                <w:color w:val="000000"/>
                <w:sz w:val="16"/>
                <w:szCs w:val="16"/>
              </w:rPr>
              <w:t>Not identified</w:t>
            </w:r>
          </w:p>
          <w:p w14:paraId="52622657" w14:textId="77777777" w:rsidR="00503C53" w:rsidRPr="00503C53" w:rsidRDefault="00503C53" w:rsidP="00503C53">
            <w:pPr>
              <w:spacing w:after="0"/>
              <w:rPr>
                <w:rFonts w:ascii="Calibri" w:hAnsi="Calibri"/>
                <w:color w:val="000000"/>
                <w:sz w:val="16"/>
                <w:szCs w:val="16"/>
              </w:rPr>
            </w:pPr>
            <w:r w:rsidRPr="00725FA9">
              <w:rPr>
                <w:rFonts w:ascii="Calibri" w:hAnsi="Calibri"/>
                <w:color w:val="000000"/>
                <w:sz w:val="16"/>
                <w:szCs w:val="16"/>
              </w:rPr>
              <w:lastRenderedPageBreak/>
              <w:t xml:space="preserve">• </w:t>
            </w:r>
            <w:r w:rsidRPr="00503C53">
              <w:rPr>
                <w:rFonts w:ascii="Calibri" w:hAnsi="Calibri"/>
                <w:color w:val="000000"/>
                <w:sz w:val="16"/>
                <w:szCs w:val="16"/>
              </w:rPr>
              <w:t>Present</w:t>
            </w:r>
          </w:p>
          <w:p w14:paraId="1A65B4E5" w14:textId="77777777" w:rsidR="001D362B" w:rsidRDefault="00503C53" w:rsidP="00503C53">
            <w:pPr>
              <w:spacing w:after="0"/>
              <w:rPr>
                <w:rFonts w:ascii="Calibri" w:hAnsi="Calibri"/>
                <w:color w:val="000000"/>
                <w:sz w:val="16"/>
                <w:szCs w:val="16"/>
              </w:rPr>
            </w:pPr>
            <w:r w:rsidRPr="00725FA9">
              <w:rPr>
                <w:rFonts w:ascii="Calibri" w:hAnsi="Calibri"/>
                <w:color w:val="000000"/>
                <w:sz w:val="16"/>
                <w:szCs w:val="16"/>
              </w:rPr>
              <w:t xml:space="preserve">• </w:t>
            </w:r>
            <w:r w:rsidR="00DF3793" w:rsidRPr="00DF3793">
              <w:rPr>
                <w:rFonts w:ascii="Calibri" w:hAnsi="Calibri"/>
                <w:color w:val="000000"/>
                <w:sz w:val="16"/>
                <w:szCs w:val="16"/>
              </w:rPr>
              <w:t>Indeterminate</w:t>
            </w:r>
          </w:p>
          <w:p w14:paraId="4AD96E23" w14:textId="77777777" w:rsidR="00503C53" w:rsidRPr="00503C53" w:rsidRDefault="00503C53" w:rsidP="00503C53">
            <w:pPr>
              <w:spacing w:after="0"/>
              <w:rPr>
                <w:rFonts w:ascii="Calibri" w:hAnsi="Calibri"/>
                <w:color w:val="000000"/>
                <w:sz w:val="16"/>
                <w:szCs w:val="16"/>
              </w:rPr>
            </w:pPr>
          </w:p>
          <w:p w14:paraId="1263105B" w14:textId="77777777" w:rsidR="00503C53" w:rsidRPr="00503C53" w:rsidRDefault="00503C53" w:rsidP="00C45E5C">
            <w:pPr>
              <w:spacing w:after="0" w:line="240" w:lineRule="auto"/>
              <w:rPr>
                <w:rFonts w:ascii="Calibri" w:hAnsi="Calibri"/>
                <w:color w:val="000000"/>
                <w:sz w:val="16"/>
                <w:szCs w:val="16"/>
              </w:rPr>
            </w:pPr>
            <w:r w:rsidRPr="00503C53">
              <w:rPr>
                <w:rFonts w:ascii="Calibri" w:hAnsi="Calibri"/>
                <w:color w:val="000000"/>
                <w:sz w:val="16"/>
                <w:szCs w:val="16"/>
              </w:rPr>
              <w:t>Maximum dimension of largest</w:t>
            </w:r>
          </w:p>
          <w:p w14:paraId="7D772C27" w14:textId="77777777" w:rsidR="001D362B" w:rsidRDefault="00503C53" w:rsidP="00C45E5C">
            <w:pPr>
              <w:spacing w:after="0" w:line="240" w:lineRule="auto"/>
              <w:rPr>
                <w:rFonts w:ascii="Calibri" w:hAnsi="Calibri"/>
                <w:color w:val="000000"/>
                <w:sz w:val="16"/>
                <w:szCs w:val="16"/>
              </w:rPr>
            </w:pPr>
            <w:r w:rsidRPr="00503C53">
              <w:rPr>
                <w:rFonts w:ascii="Calibri" w:hAnsi="Calibri"/>
                <w:color w:val="000000"/>
                <w:sz w:val="16"/>
                <w:szCs w:val="16"/>
              </w:rPr>
              <w:t xml:space="preserve">metastasis in sentinel </w:t>
            </w:r>
            <w:proofErr w:type="spellStart"/>
            <w:r w:rsidRPr="00503C53">
              <w:rPr>
                <w:rFonts w:ascii="Calibri" w:hAnsi="Calibri"/>
                <w:color w:val="000000"/>
                <w:sz w:val="16"/>
                <w:szCs w:val="16"/>
              </w:rPr>
              <w:t>node</w:t>
            </w:r>
            <w:r w:rsidRPr="00503C53">
              <w:rPr>
                <w:rFonts w:ascii="Calibri" w:hAnsi="Calibri"/>
                <w:color w:val="000000"/>
                <w:sz w:val="18"/>
                <w:szCs w:val="18"/>
                <w:vertAlign w:val="superscript"/>
              </w:rPr>
              <w:t>a</w:t>
            </w:r>
            <w:proofErr w:type="spellEnd"/>
            <w:r>
              <w:rPr>
                <w:rFonts w:ascii="Calibri" w:hAnsi="Calibri"/>
                <w:color w:val="000000"/>
                <w:sz w:val="16"/>
                <w:szCs w:val="16"/>
              </w:rPr>
              <w:t xml:space="preserve">  ___mm</w:t>
            </w:r>
          </w:p>
          <w:p w14:paraId="5FE5BDBE" w14:textId="77777777" w:rsidR="00503C53" w:rsidRDefault="00503C53" w:rsidP="001A267E">
            <w:pPr>
              <w:spacing w:after="0"/>
              <w:rPr>
                <w:rFonts w:ascii="Calibri" w:hAnsi="Calibri"/>
                <w:color w:val="000000"/>
                <w:sz w:val="16"/>
                <w:szCs w:val="16"/>
              </w:rPr>
            </w:pPr>
          </w:p>
          <w:p w14:paraId="0BACF952" w14:textId="77777777" w:rsidR="001D362B" w:rsidRPr="002A6F69" w:rsidRDefault="00503C53" w:rsidP="001A267E">
            <w:pPr>
              <w:spacing w:after="0"/>
              <w:rPr>
                <w:rFonts w:ascii="Calibri" w:hAnsi="Calibri"/>
                <w:i/>
                <w:iCs/>
                <w:color w:val="808080" w:themeColor="background1" w:themeShade="80"/>
                <w:sz w:val="16"/>
                <w:szCs w:val="16"/>
              </w:rPr>
            </w:pPr>
            <w:r w:rsidRPr="002A6F69">
              <w:rPr>
                <w:rFonts w:ascii="Calibri" w:hAnsi="Calibri"/>
                <w:color w:val="808080" w:themeColor="background1" w:themeShade="80"/>
                <w:sz w:val="16"/>
                <w:szCs w:val="16"/>
              </w:rPr>
              <w:t xml:space="preserve">(Non-Core) Location of largest sentinel node </w:t>
            </w:r>
            <w:proofErr w:type="spellStart"/>
            <w:r w:rsidRPr="002A6F69">
              <w:rPr>
                <w:rFonts w:ascii="Calibri" w:hAnsi="Calibri"/>
                <w:color w:val="808080" w:themeColor="background1" w:themeShade="80"/>
                <w:sz w:val="16"/>
                <w:szCs w:val="16"/>
              </w:rPr>
              <w:t>metastases</w:t>
            </w:r>
            <w:r w:rsidRPr="002A6F69">
              <w:rPr>
                <w:rFonts w:ascii="Calibri" w:hAnsi="Calibri"/>
                <w:color w:val="808080" w:themeColor="background1" w:themeShade="80"/>
                <w:sz w:val="18"/>
                <w:szCs w:val="18"/>
                <w:vertAlign w:val="superscript"/>
              </w:rPr>
              <w:t>a</w:t>
            </w:r>
            <w:proofErr w:type="spellEnd"/>
            <w:r w:rsidR="001D362B" w:rsidRPr="002A6F69">
              <w:rPr>
                <w:rFonts w:ascii="Calibri" w:hAnsi="Calibri"/>
                <w:i/>
                <w:iCs/>
                <w:color w:val="808080" w:themeColor="background1" w:themeShade="80"/>
                <w:sz w:val="16"/>
                <w:szCs w:val="16"/>
              </w:rPr>
              <w:t xml:space="preserve"> </w:t>
            </w:r>
          </w:p>
          <w:p w14:paraId="05E5635C" w14:textId="77777777" w:rsidR="00503C53" w:rsidRPr="002A6F69" w:rsidRDefault="00503C53" w:rsidP="001A267E">
            <w:pPr>
              <w:spacing w:after="0"/>
              <w:rPr>
                <w:rFonts w:ascii="Calibri" w:hAnsi="Calibri"/>
                <w:color w:val="808080" w:themeColor="background1" w:themeShade="80"/>
                <w:sz w:val="16"/>
                <w:szCs w:val="16"/>
              </w:rPr>
            </w:pPr>
            <w:r w:rsidRPr="002A6F69">
              <w:rPr>
                <w:rFonts w:ascii="Calibri" w:hAnsi="Calibri"/>
                <w:color w:val="808080" w:themeColor="background1" w:themeShade="80"/>
                <w:sz w:val="16"/>
                <w:szCs w:val="16"/>
              </w:rPr>
              <w:t xml:space="preserve">• Subcapsular </w:t>
            </w:r>
          </w:p>
          <w:p w14:paraId="4C21661C" w14:textId="77777777" w:rsidR="00503C53" w:rsidRPr="002A6F69" w:rsidRDefault="00503C53" w:rsidP="001A267E">
            <w:pPr>
              <w:spacing w:after="0"/>
              <w:rPr>
                <w:rFonts w:ascii="Calibri" w:hAnsi="Calibri"/>
                <w:color w:val="808080" w:themeColor="background1" w:themeShade="80"/>
                <w:sz w:val="16"/>
                <w:szCs w:val="16"/>
              </w:rPr>
            </w:pPr>
            <w:r w:rsidRPr="002A6F69">
              <w:rPr>
                <w:rFonts w:ascii="Calibri" w:hAnsi="Calibri"/>
                <w:color w:val="808080" w:themeColor="background1" w:themeShade="80"/>
                <w:sz w:val="16"/>
                <w:szCs w:val="16"/>
              </w:rPr>
              <w:t xml:space="preserve">• Intraparenchymal </w:t>
            </w:r>
          </w:p>
          <w:p w14:paraId="38572806" w14:textId="77777777" w:rsidR="00503C53" w:rsidRPr="002A6F69" w:rsidRDefault="00503C53" w:rsidP="001A267E">
            <w:pPr>
              <w:spacing w:after="0"/>
              <w:rPr>
                <w:rFonts w:ascii="Calibri" w:hAnsi="Calibri"/>
                <w:color w:val="808080" w:themeColor="background1" w:themeShade="80"/>
                <w:sz w:val="16"/>
                <w:szCs w:val="16"/>
              </w:rPr>
            </w:pPr>
            <w:r w:rsidRPr="002A6F69">
              <w:rPr>
                <w:rFonts w:ascii="Calibri" w:hAnsi="Calibri"/>
                <w:color w:val="808080" w:themeColor="background1" w:themeShade="80"/>
                <w:sz w:val="16"/>
                <w:szCs w:val="16"/>
              </w:rPr>
              <w:t>• Both subcapsular and intraparenchymal</w:t>
            </w:r>
          </w:p>
          <w:p w14:paraId="02A73E95" w14:textId="77777777" w:rsidR="00503C53" w:rsidRDefault="00503C53" w:rsidP="001A267E">
            <w:pPr>
              <w:spacing w:after="0"/>
              <w:rPr>
                <w:rFonts w:ascii="Calibri" w:hAnsi="Calibri"/>
                <w:color w:val="000000"/>
                <w:sz w:val="16"/>
                <w:szCs w:val="16"/>
              </w:rPr>
            </w:pPr>
          </w:p>
          <w:p w14:paraId="651889C8" w14:textId="77777777" w:rsidR="00503C53" w:rsidRDefault="00503C53" w:rsidP="001A267E">
            <w:pPr>
              <w:spacing w:after="0"/>
              <w:rPr>
                <w:rFonts w:ascii="Calibri" w:hAnsi="Calibri"/>
                <w:b/>
                <w:color w:val="000000"/>
                <w:sz w:val="16"/>
                <w:szCs w:val="16"/>
              </w:rPr>
            </w:pPr>
            <w:r w:rsidRPr="00503C53">
              <w:rPr>
                <w:rFonts w:ascii="Calibri" w:hAnsi="Calibri"/>
                <w:b/>
                <w:color w:val="000000"/>
                <w:sz w:val="16"/>
                <w:szCs w:val="16"/>
              </w:rPr>
              <w:t>Non-sentinel lymph nodes</w:t>
            </w:r>
          </w:p>
          <w:p w14:paraId="796AAB93"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Number of non-sentinel</w:t>
            </w:r>
            <w:r>
              <w:rPr>
                <w:rFonts w:ascii="Calibri" w:hAnsi="Calibri"/>
                <w:color w:val="000000"/>
                <w:sz w:val="16"/>
                <w:szCs w:val="16"/>
              </w:rPr>
              <w:t xml:space="preserve"> nodes </w:t>
            </w:r>
            <w:r w:rsidRPr="00503C53">
              <w:rPr>
                <w:rFonts w:ascii="Calibri" w:hAnsi="Calibri"/>
                <w:color w:val="000000"/>
                <w:sz w:val="16"/>
                <w:szCs w:val="16"/>
              </w:rPr>
              <w:t>examined</w:t>
            </w:r>
          </w:p>
          <w:p w14:paraId="0C452928"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Number of positive non-sentinel nodes (i.e., clinically occult)</w:t>
            </w:r>
          </w:p>
          <w:p w14:paraId="544895A8"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Number cannot be determined</w:t>
            </w:r>
          </w:p>
          <w:p w14:paraId="7FA23BB9" w14:textId="77777777" w:rsidR="00503C53" w:rsidRPr="00503C53" w:rsidRDefault="00503C53" w:rsidP="00503C53">
            <w:pPr>
              <w:spacing w:after="0"/>
              <w:rPr>
                <w:rFonts w:ascii="Calibri" w:hAnsi="Calibri"/>
                <w:color w:val="000000"/>
                <w:sz w:val="16"/>
                <w:szCs w:val="16"/>
              </w:rPr>
            </w:pPr>
          </w:p>
          <w:p w14:paraId="0DDA256A" w14:textId="77777777" w:rsidR="00503C53" w:rsidRPr="00503C53" w:rsidRDefault="00503C53" w:rsidP="00503C53">
            <w:pPr>
              <w:spacing w:after="0"/>
              <w:rPr>
                <w:rFonts w:ascii="Calibri" w:hAnsi="Calibri"/>
                <w:color w:val="000000"/>
                <w:sz w:val="16"/>
                <w:szCs w:val="16"/>
              </w:rPr>
            </w:pPr>
            <w:proofErr w:type="spellStart"/>
            <w:r w:rsidRPr="00503C53">
              <w:rPr>
                <w:rFonts w:ascii="Calibri" w:hAnsi="Calibri"/>
                <w:color w:val="000000"/>
                <w:sz w:val="16"/>
                <w:szCs w:val="16"/>
              </w:rPr>
              <w:t>Extranodal</w:t>
            </w:r>
            <w:proofErr w:type="spellEnd"/>
            <w:r w:rsidRPr="00503C53">
              <w:rPr>
                <w:rFonts w:ascii="Calibri" w:hAnsi="Calibri"/>
                <w:color w:val="000000"/>
                <w:sz w:val="16"/>
                <w:szCs w:val="16"/>
              </w:rPr>
              <w:t xml:space="preserve"> </w:t>
            </w:r>
            <w:proofErr w:type="spellStart"/>
            <w:r w:rsidRPr="00503C53">
              <w:rPr>
                <w:rFonts w:ascii="Calibri" w:hAnsi="Calibri"/>
                <w:color w:val="000000"/>
                <w:sz w:val="16"/>
                <w:szCs w:val="16"/>
              </w:rPr>
              <w:t>extension</w:t>
            </w:r>
            <w:r w:rsidRPr="00503C53">
              <w:rPr>
                <w:rFonts w:ascii="Calibri" w:hAnsi="Calibri"/>
                <w:color w:val="000000"/>
                <w:sz w:val="16"/>
                <w:szCs w:val="16"/>
                <w:vertAlign w:val="superscript"/>
              </w:rPr>
              <w:t>a</w:t>
            </w:r>
            <w:proofErr w:type="spellEnd"/>
          </w:p>
          <w:p w14:paraId="04DA1B11"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Not identified</w:t>
            </w:r>
          </w:p>
          <w:p w14:paraId="3E4D208F"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Present</w:t>
            </w:r>
          </w:p>
          <w:p w14:paraId="2FE6EF6F"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xml:space="preserve">• </w:t>
            </w:r>
            <w:r w:rsidR="00DF3793" w:rsidRPr="00DF3793">
              <w:rPr>
                <w:rFonts w:ascii="Calibri" w:hAnsi="Calibri"/>
                <w:color w:val="000000"/>
                <w:sz w:val="16"/>
                <w:szCs w:val="16"/>
              </w:rPr>
              <w:t>Indeterminate</w:t>
            </w:r>
          </w:p>
          <w:p w14:paraId="497C34DD" w14:textId="77777777" w:rsidR="001D362B" w:rsidRPr="00503C53" w:rsidRDefault="001D362B" w:rsidP="00503C53">
            <w:pPr>
              <w:spacing w:after="0"/>
              <w:rPr>
                <w:rFonts w:ascii="Calibri" w:hAnsi="Calibri"/>
                <w:color w:val="000000"/>
                <w:sz w:val="16"/>
                <w:szCs w:val="16"/>
              </w:rPr>
            </w:pPr>
          </w:p>
          <w:p w14:paraId="3D04DD53"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Maximum dimension of largest</w:t>
            </w:r>
          </w:p>
          <w:p w14:paraId="7EAB8739" w14:textId="77777777" w:rsidR="00503C53" w:rsidRPr="0037015C" w:rsidRDefault="00503C53" w:rsidP="00503C53">
            <w:pPr>
              <w:spacing w:after="0"/>
              <w:rPr>
                <w:rFonts w:ascii="Calibri" w:hAnsi="Calibri"/>
                <w:color w:val="000000"/>
                <w:sz w:val="16"/>
                <w:szCs w:val="16"/>
                <w:lang w:val="it-IT"/>
              </w:rPr>
            </w:pPr>
            <w:r w:rsidRPr="0037015C">
              <w:rPr>
                <w:rFonts w:ascii="Calibri" w:hAnsi="Calibri"/>
                <w:color w:val="000000"/>
                <w:sz w:val="16"/>
                <w:szCs w:val="16"/>
                <w:lang w:val="it-IT"/>
              </w:rPr>
              <w:t>metastasis in non-sentinel node</w:t>
            </w:r>
            <w:r w:rsidRPr="0037015C">
              <w:rPr>
                <w:rFonts w:ascii="Calibri" w:hAnsi="Calibri"/>
                <w:color w:val="000000"/>
                <w:sz w:val="18"/>
                <w:szCs w:val="18"/>
                <w:vertAlign w:val="superscript"/>
                <w:lang w:val="it-IT"/>
              </w:rPr>
              <w:t xml:space="preserve">a </w:t>
            </w:r>
            <w:r w:rsidRPr="0037015C">
              <w:rPr>
                <w:rFonts w:ascii="Calibri" w:hAnsi="Calibri"/>
                <w:color w:val="000000"/>
                <w:sz w:val="16"/>
                <w:szCs w:val="16"/>
                <w:lang w:val="it-IT"/>
              </w:rPr>
              <w:t xml:space="preserve"> ___mm</w:t>
            </w:r>
          </w:p>
          <w:p w14:paraId="156FA041" w14:textId="77777777" w:rsidR="00503C53" w:rsidRPr="0037015C" w:rsidRDefault="00503C53" w:rsidP="00503C53">
            <w:pPr>
              <w:spacing w:after="0"/>
              <w:rPr>
                <w:rFonts w:ascii="Calibri" w:hAnsi="Calibri"/>
                <w:color w:val="000000"/>
                <w:sz w:val="16"/>
                <w:szCs w:val="16"/>
                <w:lang w:val="it-IT"/>
              </w:rPr>
            </w:pPr>
          </w:p>
          <w:p w14:paraId="76638B8B" w14:textId="77777777" w:rsidR="001D362B" w:rsidRDefault="00503C53" w:rsidP="001A267E">
            <w:pPr>
              <w:spacing w:after="0"/>
              <w:rPr>
                <w:rFonts w:ascii="Calibri" w:hAnsi="Calibri"/>
                <w:b/>
                <w:color w:val="000000"/>
                <w:sz w:val="16"/>
                <w:szCs w:val="16"/>
              </w:rPr>
            </w:pPr>
            <w:r w:rsidRPr="00503C53">
              <w:rPr>
                <w:rFonts w:ascii="Calibri" w:hAnsi="Calibri"/>
                <w:b/>
                <w:color w:val="000000"/>
                <w:sz w:val="16"/>
                <w:szCs w:val="16"/>
              </w:rPr>
              <w:t>Clinically apparent lymph nodes</w:t>
            </w:r>
          </w:p>
          <w:p w14:paraId="63ED3A98"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Number of non-sentinel</w:t>
            </w:r>
            <w:r>
              <w:rPr>
                <w:rFonts w:ascii="Calibri" w:hAnsi="Calibri"/>
                <w:color w:val="000000"/>
                <w:sz w:val="16"/>
                <w:szCs w:val="16"/>
              </w:rPr>
              <w:t xml:space="preserve"> nodes </w:t>
            </w:r>
            <w:r w:rsidRPr="00503C53">
              <w:rPr>
                <w:rFonts w:ascii="Calibri" w:hAnsi="Calibri"/>
                <w:color w:val="000000"/>
                <w:sz w:val="16"/>
                <w:szCs w:val="16"/>
              </w:rPr>
              <w:t>examined</w:t>
            </w:r>
          </w:p>
          <w:p w14:paraId="1EEDD707"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Number of</w:t>
            </w:r>
            <w:r>
              <w:rPr>
                <w:rFonts w:ascii="Calibri" w:hAnsi="Calibri"/>
                <w:color w:val="000000"/>
                <w:sz w:val="16"/>
                <w:szCs w:val="16"/>
              </w:rPr>
              <w:t xml:space="preserve"> positive non-sentinel nodes </w:t>
            </w:r>
          </w:p>
          <w:p w14:paraId="255EDA0C"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Number cannot be determined</w:t>
            </w:r>
          </w:p>
          <w:p w14:paraId="42DFC22B" w14:textId="02651206" w:rsidR="00503C53" w:rsidRDefault="00503C53" w:rsidP="00503C53">
            <w:pPr>
              <w:spacing w:after="0"/>
              <w:rPr>
                <w:rFonts w:ascii="Calibri" w:hAnsi="Calibri"/>
                <w:color w:val="000000"/>
                <w:sz w:val="16"/>
                <w:szCs w:val="16"/>
              </w:rPr>
            </w:pPr>
          </w:p>
          <w:p w14:paraId="7A712DB1" w14:textId="77777777" w:rsidR="00197390" w:rsidRPr="00503C53" w:rsidRDefault="00197390" w:rsidP="00503C53">
            <w:pPr>
              <w:spacing w:after="0"/>
              <w:rPr>
                <w:rFonts w:ascii="Calibri" w:hAnsi="Calibri"/>
                <w:color w:val="000000"/>
                <w:sz w:val="16"/>
                <w:szCs w:val="16"/>
              </w:rPr>
            </w:pPr>
          </w:p>
          <w:p w14:paraId="1D28D439" w14:textId="77777777" w:rsidR="00503C53" w:rsidRPr="00503C53" w:rsidRDefault="00503C53" w:rsidP="00503C53">
            <w:pPr>
              <w:spacing w:after="0"/>
              <w:rPr>
                <w:rFonts w:ascii="Calibri" w:hAnsi="Calibri"/>
                <w:color w:val="000000"/>
                <w:sz w:val="16"/>
                <w:szCs w:val="16"/>
              </w:rPr>
            </w:pPr>
            <w:proofErr w:type="spellStart"/>
            <w:r w:rsidRPr="00503C53">
              <w:rPr>
                <w:rFonts w:ascii="Calibri" w:hAnsi="Calibri"/>
                <w:color w:val="000000"/>
                <w:sz w:val="16"/>
                <w:szCs w:val="16"/>
              </w:rPr>
              <w:t>Extranodal</w:t>
            </w:r>
            <w:proofErr w:type="spellEnd"/>
            <w:r w:rsidRPr="00503C53">
              <w:rPr>
                <w:rFonts w:ascii="Calibri" w:hAnsi="Calibri"/>
                <w:color w:val="000000"/>
                <w:sz w:val="16"/>
                <w:szCs w:val="16"/>
              </w:rPr>
              <w:t xml:space="preserve"> </w:t>
            </w:r>
            <w:proofErr w:type="spellStart"/>
            <w:r w:rsidRPr="00503C53">
              <w:rPr>
                <w:rFonts w:ascii="Calibri" w:hAnsi="Calibri"/>
                <w:color w:val="000000"/>
                <w:sz w:val="16"/>
                <w:szCs w:val="16"/>
              </w:rPr>
              <w:t>extension</w:t>
            </w:r>
            <w:r w:rsidRPr="00503C53">
              <w:rPr>
                <w:rFonts w:ascii="Calibri" w:hAnsi="Calibri"/>
                <w:color w:val="000000"/>
                <w:sz w:val="16"/>
                <w:szCs w:val="16"/>
                <w:vertAlign w:val="superscript"/>
              </w:rPr>
              <w:t>a</w:t>
            </w:r>
            <w:proofErr w:type="spellEnd"/>
          </w:p>
          <w:p w14:paraId="42625810"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Not identified</w:t>
            </w:r>
          </w:p>
          <w:p w14:paraId="51D930FB"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Present</w:t>
            </w:r>
          </w:p>
          <w:p w14:paraId="1438FEDA"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lastRenderedPageBreak/>
              <w:t xml:space="preserve">• </w:t>
            </w:r>
            <w:r>
              <w:rPr>
                <w:rFonts w:ascii="Calibri" w:hAnsi="Calibri"/>
                <w:color w:val="000000"/>
                <w:sz w:val="16"/>
                <w:szCs w:val="16"/>
              </w:rPr>
              <w:t>Indeterminate</w:t>
            </w:r>
          </w:p>
          <w:p w14:paraId="3002E7D1"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Maximum dimension of largest</w:t>
            </w:r>
          </w:p>
          <w:p w14:paraId="7A840F32" w14:textId="77777777" w:rsidR="00503C53" w:rsidRPr="0037015C" w:rsidRDefault="00503C53" w:rsidP="00503C53">
            <w:pPr>
              <w:spacing w:after="0"/>
              <w:rPr>
                <w:rFonts w:ascii="Calibri" w:hAnsi="Calibri"/>
                <w:color w:val="000000"/>
                <w:sz w:val="16"/>
                <w:szCs w:val="16"/>
                <w:lang w:val="it-IT"/>
              </w:rPr>
            </w:pPr>
            <w:r w:rsidRPr="0037015C">
              <w:rPr>
                <w:rFonts w:ascii="Calibri" w:hAnsi="Calibri"/>
                <w:color w:val="000000"/>
                <w:sz w:val="16"/>
                <w:szCs w:val="16"/>
                <w:lang w:val="it-IT"/>
              </w:rPr>
              <w:t>metastasis in non-sentinel node</w:t>
            </w:r>
            <w:r w:rsidRPr="0037015C">
              <w:rPr>
                <w:rFonts w:ascii="Calibri" w:hAnsi="Calibri"/>
                <w:color w:val="000000"/>
                <w:sz w:val="18"/>
                <w:szCs w:val="18"/>
                <w:vertAlign w:val="superscript"/>
                <w:lang w:val="it-IT"/>
              </w:rPr>
              <w:t xml:space="preserve">a </w:t>
            </w:r>
            <w:r w:rsidRPr="0037015C">
              <w:rPr>
                <w:rFonts w:ascii="Calibri" w:hAnsi="Calibri"/>
                <w:color w:val="000000"/>
                <w:sz w:val="16"/>
                <w:szCs w:val="16"/>
                <w:lang w:val="it-IT"/>
              </w:rPr>
              <w:t xml:space="preserve"> ___mm</w:t>
            </w:r>
          </w:p>
          <w:p w14:paraId="3747DBF0" w14:textId="77777777" w:rsidR="00503C53" w:rsidRPr="0037015C" w:rsidRDefault="00503C53" w:rsidP="001A267E">
            <w:pPr>
              <w:spacing w:after="0"/>
              <w:rPr>
                <w:rFonts w:ascii="Calibri" w:hAnsi="Calibri"/>
                <w:b/>
                <w:color w:val="000000"/>
                <w:sz w:val="16"/>
                <w:szCs w:val="16"/>
                <w:lang w:val="it-IT"/>
              </w:rPr>
            </w:pPr>
          </w:p>
        </w:tc>
        <w:tc>
          <w:tcPr>
            <w:tcW w:w="8221" w:type="dxa"/>
            <w:tcBorders>
              <w:top w:val="nil"/>
              <w:left w:val="nil"/>
              <w:bottom w:val="single" w:sz="4" w:space="0" w:color="auto"/>
              <w:right w:val="single" w:sz="4" w:space="0" w:color="auto"/>
            </w:tcBorders>
            <w:shd w:val="clear" w:color="auto" w:fill="auto"/>
          </w:tcPr>
          <w:p w14:paraId="5ACD59E2" w14:textId="77777777" w:rsidR="0074147D" w:rsidRDefault="0074147D" w:rsidP="0074147D">
            <w:pPr>
              <w:spacing w:after="0" w:line="240" w:lineRule="auto"/>
              <w:rPr>
                <w:rFonts w:eastAsia="Calibri" w:cs="Segoe UI"/>
                <w:color w:val="000000" w:themeColor="text1"/>
                <w:sz w:val="16"/>
                <w:szCs w:val="16"/>
              </w:rPr>
            </w:pPr>
            <w:r w:rsidRPr="0074147D">
              <w:rPr>
                <w:rFonts w:eastAsia="Calibri" w:cs="Segoe UI"/>
                <w:color w:val="000000" w:themeColor="text1"/>
                <w:sz w:val="16"/>
                <w:szCs w:val="16"/>
              </w:rPr>
              <w:lastRenderedPageBreak/>
              <w:t xml:space="preserve">If lymph nodes are NOT received, this element should not be reported.  </w:t>
            </w:r>
          </w:p>
          <w:p w14:paraId="12FE08D3" w14:textId="77777777" w:rsidR="0074147D" w:rsidRPr="0074147D" w:rsidRDefault="0074147D" w:rsidP="0074147D">
            <w:pPr>
              <w:spacing w:after="0" w:line="240" w:lineRule="auto"/>
              <w:rPr>
                <w:rFonts w:eastAsia="Calibri" w:cs="Segoe UI"/>
                <w:color w:val="000000" w:themeColor="text1"/>
                <w:sz w:val="16"/>
                <w:szCs w:val="16"/>
              </w:rPr>
            </w:pPr>
          </w:p>
          <w:p w14:paraId="36A53256" w14:textId="77777777" w:rsidR="0074147D" w:rsidRPr="0074147D" w:rsidRDefault="0074147D" w:rsidP="0074147D">
            <w:pPr>
              <w:spacing w:after="0" w:line="240" w:lineRule="auto"/>
              <w:rPr>
                <w:rFonts w:eastAsia="Calibri" w:cs="Segoe UI"/>
                <w:color w:val="000000" w:themeColor="text1"/>
                <w:sz w:val="16"/>
                <w:szCs w:val="16"/>
              </w:rPr>
            </w:pPr>
            <w:r w:rsidRPr="0074147D">
              <w:rPr>
                <w:rFonts w:eastAsia="Calibri" w:cs="Segoe UI"/>
                <w:color w:val="000000" w:themeColor="text1"/>
                <w:sz w:val="16"/>
                <w:szCs w:val="16"/>
              </w:rPr>
              <w:t>The presence or absence of nodal metastasis is an important N category criterion in the AJCC/UICC staging systems.</w:t>
            </w:r>
            <w:r w:rsidRPr="0074147D">
              <w:rPr>
                <w:rFonts w:eastAsia="Calibri" w:cs="Segoe UI"/>
                <w:color w:val="000000" w:themeColor="text1"/>
                <w:sz w:val="16"/>
                <w:szCs w:val="16"/>
              </w:rPr>
              <w:fldChar w:fldCharType="begin"/>
            </w:r>
            <w:r w:rsidRPr="0074147D">
              <w:rPr>
                <w:rFonts w:eastAsia="Calibri" w:cs="Segoe UI"/>
                <w:color w:val="000000" w:themeColor="text1"/>
                <w:sz w:val="16"/>
                <w:szCs w:val="16"/>
              </w:rPr>
              <w:instrText xml:space="preserve"> ADDIN EN.CITE &lt;EndNote&gt;&lt;Cite&gt;&lt;Author&gt;Amin MB&lt;/Author&gt;&lt;Year&gt;2017&lt;/Year&gt;&lt;RecNum&gt;2447&lt;/RecNum&gt;&lt;DisplayText&gt;&lt;style face="superscript"&gt;1,2&lt;/style&gt;&lt;/DisplayText&gt;&lt;record&gt;&lt;rec-number&gt;2447&lt;/rec-number&gt;&lt;foreign-keys&gt;&lt;key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Edition&lt;/title&gt;&lt;/titles&gt;&lt;dates&gt;&lt;year&gt;2016&lt;/year&gt;&lt;/dates&gt;&lt;publisher&gt;Wiley-Blackwell&lt;/publisher&gt;&lt;urls&gt;&lt;/urls&gt;&lt;/record&gt;&lt;/Cite&gt;&lt;/EndNote&gt;</w:instrText>
            </w:r>
            <w:r w:rsidRPr="0074147D">
              <w:rPr>
                <w:rFonts w:eastAsia="Calibri" w:cs="Segoe UI"/>
                <w:color w:val="000000" w:themeColor="text1"/>
                <w:sz w:val="16"/>
                <w:szCs w:val="16"/>
              </w:rPr>
              <w:fldChar w:fldCharType="separate"/>
            </w:r>
            <w:hyperlink w:anchor="_ENREF_1" w:tooltip="Amin MB, 2017 #2447" w:history="1">
              <w:r w:rsidRPr="0074147D">
                <w:rPr>
                  <w:rStyle w:val="Hyperlink"/>
                  <w:rFonts w:eastAsia="Calibri" w:cs="Segoe UI"/>
                  <w:color w:val="000000" w:themeColor="text1"/>
                  <w:sz w:val="16"/>
                  <w:szCs w:val="16"/>
                  <w:u w:val="none"/>
                  <w:vertAlign w:val="superscript"/>
                </w:rPr>
                <w:t>1</w:t>
              </w:r>
            </w:hyperlink>
            <w:r w:rsidRPr="0074147D">
              <w:rPr>
                <w:rFonts w:eastAsia="Calibri" w:cs="Segoe UI"/>
                <w:color w:val="000000" w:themeColor="text1"/>
                <w:sz w:val="16"/>
                <w:szCs w:val="16"/>
                <w:vertAlign w:val="superscript"/>
              </w:rPr>
              <w:t>,</w:t>
            </w:r>
            <w:hyperlink w:anchor="_ENREF_2" w:tooltip="Brierley JD, 2016 #2446" w:history="1">
              <w:r w:rsidRPr="0074147D">
                <w:rPr>
                  <w:rStyle w:val="Hyperlink"/>
                  <w:rFonts w:eastAsia="Calibri" w:cs="Segoe UI"/>
                  <w:color w:val="000000" w:themeColor="text1"/>
                  <w:sz w:val="16"/>
                  <w:szCs w:val="16"/>
                  <w:u w:val="none"/>
                  <w:vertAlign w:val="superscript"/>
                </w:rPr>
                <w:t>2</w:t>
              </w:r>
            </w:hyperlink>
            <w:r w:rsidRPr="0074147D">
              <w:rPr>
                <w:rFonts w:eastAsia="Calibri" w:cs="Segoe UI"/>
                <w:color w:val="000000" w:themeColor="text1"/>
                <w:sz w:val="16"/>
                <w:szCs w:val="16"/>
              </w:rPr>
              <w:fldChar w:fldCharType="end"/>
            </w:r>
          </w:p>
          <w:p w14:paraId="7A88E31B" w14:textId="77777777" w:rsidR="0074147D" w:rsidRDefault="0074147D" w:rsidP="0074147D">
            <w:pPr>
              <w:spacing w:after="0" w:line="240" w:lineRule="auto"/>
              <w:rPr>
                <w:rFonts w:eastAsia="Calibri" w:cs="Segoe UI"/>
                <w:color w:val="000000" w:themeColor="text1"/>
                <w:sz w:val="16"/>
                <w:szCs w:val="16"/>
              </w:rPr>
            </w:pPr>
          </w:p>
          <w:p w14:paraId="707D8927" w14:textId="77777777" w:rsidR="0074147D" w:rsidRPr="0074147D" w:rsidRDefault="0074147D" w:rsidP="0074147D">
            <w:pPr>
              <w:spacing w:after="0" w:line="240" w:lineRule="auto"/>
              <w:rPr>
                <w:rFonts w:eastAsia="Calibri" w:cs="Segoe UI"/>
                <w:color w:val="000000" w:themeColor="text1"/>
                <w:sz w:val="16"/>
                <w:szCs w:val="16"/>
              </w:rPr>
            </w:pPr>
            <w:r w:rsidRPr="0074147D">
              <w:rPr>
                <w:rFonts w:eastAsia="Calibri" w:cs="Segoe UI"/>
                <w:color w:val="000000" w:themeColor="text1"/>
                <w:sz w:val="16"/>
                <w:szCs w:val="16"/>
              </w:rPr>
              <w:t>Regional lymph nodes are the most common site of initial metastasis in patients with cutaneous melanoma. Among patients with regional lymph node metastasis, the majority have clinically occult disease that is detected by the technique of lymphatic mapping and sentinel lymph node biopsy. Patients without clinical or radiographic evidence of regional lymph node metastases but who have microscopically documented nodal metastases (usually detected by lymphatic mapping and sentinel node biopsy) are defined as "clinically occult" whereas nodal metastases detected by palpation or radiological imaging are defined as “clinically apparent”.</w:t>
            </w:r>
            <w:hyperlink w:anchor="_ENREF_1" w:tooltip="Amin MB, 2017 #2447" w:history="1">
              <w:r w:rsidRPr="0074147D">
                <w:rPr>
                  <w:rStyle w:val="Hyperlink"/>
                  <w:rFonts w:eastAsia="Calibri" w:cs="Segoe UI"/>
                  <w:color w:val="000000" w:themeColor="text1"/>
                  <w:sz w:val="16"/>
                  <w:szCs w:val="16"/>
                  <w:u w:val="none"/>
                </w:rPr>
                <w:fldChar w:fldCharType="begin"/>
              </w:r>
              <w:r w:rsidRPr="0074147D">
                <w:rPr>
                  <w:rStyle w:val="Hyperlink"/>
                  <w:rFonts w:eastAsia="Calibri" w:cs="Segoe UI"/>
                  <w:color w:val="000000" w:themeColor="text1"/>
                  <w:sz w:val="16"/>
                  <w:szCs w:val="16"/>
                  <w:u w:val="none"/>
                </w:rPr>
                <w:instrText xml:space="preserve"> ADDIN EN.CITE &lt;EndNote&gt;&lt;Cite&gt;&lt;Author&gt;Amin MB&lt;/Author&gt;&lt;Year&gt;2017&lt;/Year&gt;&lt;RecNum&gt;2447&lt;/RecNum&gt;&lt;DisplayText&gt;&lt;style face="superscript"&gt;1&lt;/style&gt;&lt;/DisplayText&gt;&lt;record&gt;&lt;rec-number&gt;2447&lt;/rec-number&gt;&lt;foreign-keys&gt;&lt;key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1</w:t>
              </w:r>
              <w:r w:rsidRPr="0074147D">
                <w:rPr>
                  <w:rStyle w:val="Hyperlink"/>
                  <w:rFonts w:eastAsia="Calibri" w:cs="Segoe UI"/>
                  <w:color w:val="000000" w:themeColor="text1"/>
                  <w:sz w:val="16"/>
                  <w:szCs w:val="16"/>
                  <w:u w:val="none"/>
                </w:rPr>
                <w:fldChar w:fldCharType="end"/>
              </w:r>
            </w:hyperlink>
            <w:r w:rsidRPr="0074147D">
              <w:rPr>
                <w:rFonts w:eastAsia="Calibri" w:cs="Segoe UI"/>
                <w:color w:val="000000" w:themeColor="text1"/>
                <w:sz w:val="16"/>
                <w:szCs w:val="16"/>
              </w:rPr>
              <w:t xml:space="preserve"> Patients with "clinically occult" metastases are designated (as in the prior edition) as N1a, N2a, or N3a based on the number of tumour-involved nodes unless microsatellites, satellites, or in-transit </w:t>
            </w:r>
            <w:r w:rsidRPr="0074147D">
              <w:rPr>
                <w:rFonts w:eastAsia="Calibri" w:cs="Segoe UI"/>
                <w:color w:val="000000" w:themeColor="text1"/>
                <w:sz w:val="16"/>
                <w:szCs w:val="16"/>
              </w:rPr>
              <w:lastRenderedPageBreak/>
              <w:t>metastases are present.</w:t>
            </w:r>
            <w:hyperlink w:anchor="_ENREF_1" w:tooltip="Amin MB, 2017 #2447" w:history="1">
              <w:r w:rsidRPr="0074147D">
                <w:rPr>
                  <w:rStyle w:val="Hyperlink"/>
                  <w:rFonts w:eastAsia="Calibri" w:cs="Segoe UI"/>
                  <w:color w:val="000000" w:themeColor="text1"/>
                  <w:sz w:val="16"/>
                  <w:szCs w:val="16"/>
                  <w:u w:val="none"/>
                </w:rPr>
                <w:fldChar w:fldCharType="begin"/>
              </w:r>
              <w:r w:rsidRPr="0074147D">
                <w:rPr>
                  <w:rStyle w:val="Hyperlink"/>
                  <w:rFonts w:eastAsia="Calibri" w:cs="Segoe UI"/>
                  <w:color w:val="000000" w:themeColor="text1"/>
                  <w:sz w:val="16"/>
                  <w:szCs w:val="16"/>
                  <w:u w:val="none"/>
                </w:rPr>
                <w:instrText xml:space="preserve"> ADDIN EN.CITE &lt;EndNote&gt;&lt;Cite&gt;&lt;Author&gt;Amin MB&lt;/Author&gt;&lt;Year&gt;2017&lt;/Year&gt;&lt;RecNum&gt;2447&lt;/RecNum&gt;&lt;DisplayText&gt;&lt;style face="superscript"&gt;1&lt;/style&gt;&lt;/DisplayText&gt;&lt;record&gt;&lt;rec-number&gt;2447&lt;/rec-number&gt;&lt;foreign-keys&gt;&lt;key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1</w:t>
              </w:r>
              <w:r w:rsidRPr="0074147D">
                <w:rPr>
                  <w:rStyle w:val="Hyperlink"/>
                  <w:rFonts w:eastAsia="Calibri" w:cs="Segoe UI"/>
                  <w:color w:val="000000" w:themeColor="text1"/>
                  <w:sz w:val="16"/>
                  <w:szCs w:val="16"/>
                  <w:u w:val="none"/>
                </w:rPr>
                <w:fldChar w:fldCharType="end"/>
              </w:r>
            </w:hyperlink>
            <w:r w:rsidRPr="0074147D">
              <w:rPr>
                <w:rFonts w:eastAsia="Calibri" w:cs="Segoe UI"/>
                <w:color w:val="000000" w:themeColor="text1"/>
                <w:sz w:val="16"/>
                <w:szCs w:val="16"/>
              </w:rPr>
              <w:t xml:space="preserve"> Patients who present with clinical evidence of regional disease are assigned as N1b, N2b, or N3b based on the number of nodes involved. If at least one node was clinically evident, and there are additional involved nodes detected only on microscopic examination, the total number of involved nodes (e.g., both those clinically apparent and those detected only on microscopic examination of a complete lymphadenectomy specimen) should be recorded for N categorization.</w:t>
            </w:r>
            <w:hyperlink w:anchor="_ENREF_1" w:tooltip="Amin MB, 2017 #2447" w:history="1">
              <w:r w:rsidRPr="0074147D">
                <w:rPr>
                  <w:rStyle w:val="Hyperlink"/>
                  <w:rFonts w:eastAsia="Calibri" w:cs="Segoe UI"/>
                  <w:color w:val="000000" w:themeColor="text1"/>
                  <w:sz w:val="16"/>
                  <w:szCs w:val="16"/>
                  <w:u w:val="none"/>
                </w:rPr>
                <w:fldChar w:fldCharType="begin"/>
              </w:r>
              <w:r w:rsidRPr="0074147D">
                <w:rPr>
                  <w:rStyle w:val="Hyperlink"/>
                  <w:rFonts w:eastAsia="Calibri" w:cs="Segoe UI"/>
                  <w:color w:val="000000" w:themeColor="text1"/>
                  <w:sz w:val="16"/>
                  <w:szCs w:val="16"/>
                  <w:u w:val="none"/>
                </w:rPr>
                <w:instrText xml:space="preserve"> ADDIN EN.CITE &lt;EndNote&gt;&lt;Cite&gt;&lt;Author&gt;Amin MB&lt;/Author&gt;&lt;Year&gt;2017&lt;/Year&gt;&lt;RecNum&gt;2447&lt;/RecNum&gt;&lt;DisplayText&gt;&lt;style face="superscript"&gt;1&lt;/style&gt;&lt;/DisplayText&gt;&lt;record&gt;&lt;rec-number&gt;2447&lt;/rec-number&gt;&lt;foreign-keys&gt;&lt;key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1</w:t>
              </w:r>
              <w:r w:rsidRPr="0074147D">
                <w:rPr>
                  <w:rStyle w:val="Hyperlink"/>
                  <w:rFonts w:eastAsia="Calibri" w:cs="Segoe UI"/>
                  <w:color w:val="000000" w:themeColor="text1"/>
                  <w:sz w:val="16"/>
                  <w:szCs w:val="16"/>
                  <w:u w:val="none"/>
                </w:rPr>
                <w:fldChar w:fldCharType="end"/>
              </w:r>
            </w:hyperlink>
            <w:r w:rsidRPr="0074147D">
              <w:rPr>
                <w:rFonts w:eastAsia="Calibri" w:cs="Segoe UI"/>
                <w:color w:val="000000" w:themeColor="text1"/>
                <w:sz w:val="16"/>
                <w:szCs w:val="16"/>
              </w:rPr>
              <w:t xml:space="preserve">  If a node is “clinically apparent” it is not, strictly speaking, a sentinel node.</w:t>
            </w:r>
          </w:p>
          <w:p w14:paraId="1B03913C" w14:textId="77777777" w:rsidR="0074147D" w:rsidRDefault="0074147D" w:rsidP="0074147D">
            <w:pPr>
              <w:spacing w:after="0" w:line="240" w:lineRule="auto"/>
              <w:rPr>
                <w:rFonts w:eastAsia="Calibri" w:cs="Segoe UI"/>
                <w:color w:val="000000" w:themeColor="text1"/>
                <w:sz w:val="16"/>
                <w:szCs w:val="16"/>
              </w:rPr>
            </w:pPr>
          </w:p>
          <w:p w14:paraId="72E76C35" w14:textId="77777777" w:rsidR="0074147D" w:rsidRPr="0074147D" w:rsidRDefault="0074147D" w:rsidP="0074147D">
            <w:pPr>
              <w:spacing w:after="0" w:line="240" w:lineRule="auto"/>
              <w:rPr>
                <w:rFonts w:eastAsia="Calibri" w:cs="Segoe UI"/>
                <w:color w:val="000000" w:themeColor="text1"/>
                <w:sz w:val="16"/>
                <w:szCs w:val="16"/>
              </w:rPr>
            </w:pPr>
            <w:r w:rsidRPr="0074147D">
              <w:rPr>
                <w:rFonts w:eastAsia="Calibri" w:cs="Segoe UI"/>
                <w:color w:val="000000" w:themeColor="text1"/>
                <w:sz w:val="16"/>
                <w:szCs w:val="16"/>
              </w:rPr>
              <w:t xml:space="preserve">If a lymph node is received but it is not specifically stated that it is a sentinel node then it should be reported as a non-sentinel node. Any additional relevant microscopic comments should be recorded. </w:t>
            </w:r>
          </w:p>
          <w:p w14:paraId="332F1D0C" w14:textId="77777777" w:rsidR="0074147D" w:rsidRDefault="0074147D" w:rsidP="0074147D">
            <w:pPr>
              <w:spacing w:after="0" w:line="240" w:lineRule="auto"/>
              <w:rPr>
                <w:rFonts w:eastAsia="Calibri" w:cs="Segoe UI"/>
                <w:color w:val="000000" w:themeColor="text1"/>
                <w:sz w:val="16"/>
                <w:szCs w:val="16"/>
              </w:rPr>
            </w:pPr>
          </w:p>
          <w:p w14:paraId="317A2F80" w14:textId="77777777" w:rsidR="0074147D" w:rsidRPr="0074147D" w:rsidRDefault="0074147D" w:rsidP="0074147D">
            <w:pPr>
              <w:spacing w:after="0" w:line="240" w:lineRule="auto"/>
              <w:rPr>
                <w:rFonts w:eastAsia="Calibri" w:cs="Segoe UI"/>
                <w:color w:val="000000" w:themeColor="text1"/>
                <w:sz w:val="16"/>
                <w:szCs w:val="16"/>
              </w:rPr>
            </w:pPr>
            <w:proofErr w:type="spellStart"/>
            <w:r w:rsidRPr="0074147D">
              <w:rPr>
                <w:rFonts w:eastAsia="Calibri" w:cs="Segoe UI"/>
                <w:color w:val="000000" w:themeColor="text1"/>
                <w:sz w:val="16"/>
                <w:szCs w:val="16"/>
              </w:rPr>
              <w:t>Extranodal</w:t>
            </w:r>
            <w:proofErr w:type="spellEnd"/>
            <w:r w:rsidRPr="0074147D">
              <w:rPr>
                <w:rFonts w:eastAsia="Calibri" w:cs="Segoe UI"/>
                <w:color w:val="000000" w:themeColor="text1"/>
                <w:sz w:val="16"/>
                <w:szCs w:val="16"/>
              </w:rPr>
              <w:t xml:space="preserve"> extension (ENE) is an adverse prognostic factor in melanoma patients. It is defined as the presence of a nodal metastasis extending through the lymph node capsule and into adjacent tissue, which may be apparent macroscopically but must be confirmed microscopically.  Matted nodes (defined as two or more nodes adherent to one another through involvement by metastatic disease, identified at the time the specimen is examined macroscopically in the pathology laboratory) often suggest the presence of ENE but the latter must be confirmed microscopically.</w:t>
            </w:r>
            <w:hyperlink w:anchor="_ENREF_3" w:tooltip="Gershenwald, 2017 #3573" w:history="1">
              <w:r w:rsidRPr="0074147D">
                <w:rPr>
                  <w:rStyle w:val="Hyperlink"/>
                  <w:rFonts w:eastAsia="Calibri" w:cs="Segoe UI"/>
                  <w:color w:val="000000" w:themeColor="text1"/>
                  <w:sz w:val="16"/>
                  <w:szCs w:val="16"/>
                  <w:u w:val="none"/>
                </w:rPr>
                <w:fldChar w:fldCharType="begin">
                  <w:fldData xml:space="preserve">PEVuZE5vdGU+PENpdGU+PEF1dGhvcj5HZXJzaGVud2FsZDwvQXV0aG9yPjxZZWFyPjIwMTc8L1ll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</w:fldData>
                </w:fldChar>
              </w:r>
              <w:r w:rsidRPr="0074147D">
                <w:rPr>
                  <w:rStyle w:val="Hyperlink"/>
                  <w:rFonts w:eastAsia="Calibri" w:cs="Segoe UI"/>
                  <w:color w:val="000000" w:themeColor="text1"/>
                  <w:sz w:val="16"/>
                  <w:szCs w:val="16"/>
                  <w:u w:val="none"/>
                </w:rPr>
                <w:instrText xml:space="preserve"> ADDIN EN.CITE </w:instrText>
              </w:r>
              <w:r w:rsidRPr="0074147D">
                <w:rPr>
                  <w:rStyle w:val="Hyperlink"/>
                  <w:rFonts w:eastAsia="Calibri" w:cs="Segoe UI"/>
                  <w:color w:val="000000" w:themeColor="text1"/>
                  <w:sz w:val="16"/>
                  <w:szCs w:val="16"/>
                  <w:u w:val="none"/>
                </w:rPr>
                <w:fldChar w:fldCharType="begin">
                  <w:fldData xml:space="preserve">PEVuZE5vdGU+PENpdGU+PEF1dGhvcj5HZXJzaGVud2FsZDwvQXV0aG9yPjxZZWFyPjIwMTc8L1ll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</w:fldData>
                </w:fldChar>
              </w:r>
              <w:r w:rsidRPr="0074147D">
                <w:rPr>
                  <w:rStyle w:val="Hyperlink"/>
                  <w:rFonts w:eastAsia="Calibri" w:cs="Segoe UI"/>
                  <w:color w:val="000000" w:themeColor="text1"/>
                  <w:sz w:val="16"/>
                  <w:szCs w:val="16"/>
                  <w:u w:val="none"/>
                </w:rPr>
                <w:instrText xml:space="preserve"> ADDIN EN.CITE.DATA </w:instrText>
              </w:r>
              <w:r w:rsidRPr="0074147D">
                <w:rPr>
                  <w:rStyle w:val="Hyperlink"/>
                  <w:rFonts w:eastAsia="Calibri" w:cs="Segoe UI"/>
                  <w:color w:val="000000" w:themeColor="text1"/>
                  <w:sz w:val="16"/>
                  <w:szCs w:val="16"/>
                  <w:u w:val="none"/>
                </w:rPr>
              </w:r>
              <w:r w:rsidRPr="0074147D">
                <w:rPr>
                  <w:rStyle w:val="Hyperlink"/>
                  <w:rFonts w:eastAsia="Calibri" w:cs="Segoe UI"/>
                  <w:color w:val="000000" w:themeColor="text1"/>
                  <w:sz w:val="16"/>
                  <w:szCs w:val="16"/>
                  <w:u w:val="none"/>
                </w:rPr>
                <w:fldChar w:fldCharType="end"/>
              </w:r>
              <w:r w:rsidRPr="0074147D">
                <w:rPr>
                  <w:rStyle w:val="Hyperlink"/>
                  <w:rFonts w:eastAsia="Calibri" w:cs="Segoe UI"/>
                  <w:color w:val="000000" w:themeColor="text1"/>
                  <w:sz w:val="16"/>
                  <w:szCs w:val="16"/>
                  <w:u w:val="none"/>
                </w:rPr>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3</w:t>
              </w:r>
              <w:r w:rsidRPr="0074147D">
                <w:rPr>
                  <w:rStyle w:val="Hyperlink"/>
                  <w:rFonts w:eastAsia="Calibri" w:cs="Segoe UI"/>
                  <w:color w:val="000000" w:themeColor="text1"/>
                  <w:sz w:val="16"/>
                  <w:szCs w:val="16"/>
                  <w:u w:val="none"/>
                </w:rPr>
                <w:fldChar w:fldCharType="end"/>
              </w:r>
            </w:hyperlink>
            <w:r w:rsidRPr="0074147D">
              <w:rPr>
                <w:rFonts w:eastAsia="Calibri" w:cs="Segoe UI"/>
                <w:color w:val="000000" w:themeColor="text1"/>
                <w:sz w:val="16"/>
                <w:szCs w:val="16"/>
              </w:rPr>
              <w:t xml:space="preserve"> </w:t>
            </w:r>
          </w:p>
          <w:p w14:paraId="377D08AF" w14:textId="77777777" w:rsidR="0074147D" w:rsidRDefault="0074147D" w:rsidP="0074147D">
            <w:pPr>
              <w:spacing w:after="0" w:line="240" w:lineRule="auto"/>
              <w:rPr>
                <w:rFonts w:eastAsia="Calibri" w:cs="Segoe UI"/>
                <w:b/>
                <w:bCs/>
                <w:iCs/>
                <w:color w:val="000000" w:themeColor="text1"/>
                <w:sz w:val="16"/>
                <w:szCs w:val="16"/>
              </w:rPr>
            </w:pPr>
          </w:p>
          <w:p w14:paraId="52C2EA7B" w14:textId="77777777" w:rsidR="0074147D" w:rsidRPr="0074147D" w:rsidRDefault="0074147D" w:rsidP="0074147D">
            <w:pPr>
              <w:spacing w:after="0" w:line="240" w:lineRule="auto"/>
              <w:rPr>
                <w:rFonts w:eastAsia="Calibri" w:cs="Segoe UI"/>
                <w:b/>
                <w:bCs/>
                <w:iCs/>
                <w:color w:val="000000" w:themeColor="text1"/>
                <w:sz w:val="16"/>
                <w:szCs w:val="16"/>
              </w:rPr>
            </w:pPr>
            <w:r w:rsidRPr="0074147D">
              <w:rPr>
                <w:rFonts w:eastAsia="Calibri" w:cs="Segoe UI"/>
                <w:b/>
                <w:bCs/>
                <w:iCs/>
                <w:color w:val="000000" w:themeColor="text1"/>
                <w:sz w:val="16"/>
                <w:szCs w:val="16"/>
              </w:rPr>
              <w:t xml:space="preserve">Sentinel lymph nodes </w:t>
            </w:r>
          </w:p>
          <w:p w14:paraId="1AAA4069" w14:textId="77777777" w:rsidR="0074147D" w:rsidRPr="0074147D" w:rsidRDefault="0074147D" w:rsidP="0074147D">
            <w:pPr>
              <w:spacing w:after="0" w:line="240" w:lineRule="auto"/>
              <w:rPr>
                <w:rFonts w:eastAsia="Calibri" w:cs="Segoe UI"/>
                <w:color w:val="000000" w:themeColor="text1"/>
                <w:sz w:val="16"/>
                <w:szCs w:val="16"/>
              </w:rPr>
            </w:pPr>
            <w:r w:rsidRPr="0074147D">
              <w:rPr>
                <w:rFonts w:eastAsia="Calibri" w:cs="Segoe UI"/>
                <w:color w:val="000000" w:themeColor="text1"/>
                <w:sz w:val="16"/>
                <w:szCs w:val="16"/>
              </w:rPr>
              <w:t>Tumour-harbouring status of the sentinel lymph nodes (SLN) is the strongest predictor of outcome for clinically localized primary cutaneous melanoma patients.</w:t>
            </w:r>
            <w:hyperlink w:anchor="_ENREF_4" w:tooltip="Azimi F, 2012 #1085" w:history="1">
              <w:r w:rsidRPr="0074147D">
                <w:rPr>
                  <w:rStyle w:val="Hyperlink"/>
                  <w:rFonts w:eastAsia="Calibri" w:cs="Segoe UI"/>
                  <w:color w:val="000000" w:themeColor="text1"/>
                  <w:sz w:val="16"/>
                  <w:szCs w:val="16"/>
                  <w:u w:val="none"/>
                </w:rPr>
                <w:fldChar w:fldCharType="begin">
                  <w:fldData xml:space="preserve">PEVuZE5vdGU+PENpdGU+PEF1dGhvcj5BemltaSBGPC9BdXRob3I+PFllYXI+MjAxMjwvWWVhcj48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</w:fldData>
                </w:fldChar>
              </w:r>
              <w:r w:rsidRPr="0074147D">
                <w:rPr>
                  <w:rStyle w:val="Hyperlink"/>
                  <w:rFonts w:eastAsia="Calibri" w:cs="Segoe UI"/>
                  <w:color w:val="000000" w:themeColor="text1"/>
                  <w:sz w:val="16"/>
                  <w:szCs w:val="16"/>
                  <w:u w:val="none"/>
                </w:rPr>
                <w:instrText xml:space="preserve"> ADDIN EN.CITE </w:instrText>
              </w:r>
              <w:r w:rsidRPr="0074147D">
                <w:rPr>
                  <w:rStyle w:val="Hyperlink"/>
                  <w:rFonts w:eastAsia="Calibri" w:cs="Segoe UI"/>
                  <w:color w:val="000000" w:themeColor="text1"/>
                  <w:sz w:val="16"/>
                  <w:szCs w:val="16"/>
                  <w:u w:val="none"/>
                </w:rPr>
                <w:fldChar w:fldCharType="begin">
                  <w:fldData xml:space="preserve">PEVuZE5vdGU+PENpdGU+PEF1dGhvcj5BemltaSBGPC9BdXRob3I+PFllYXI+MjAxMjwvWWVhcj48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</w:fldData>
                </w:fldChar>
              </w:r>
              <w:r w:rsidRPr="0074147D">
                <w:rPr>
                  <w:rStyle w:val="Hyperlink"/>
                  <w:rFonts w:eastAsia="Calibri" w:cs="Segoe UI"/>
                  <w:color w:val="000000" w:themeColor="text1"/>
                  <w:sz w:val="16"/>
                  <w:szCs w:val="16"/>
                  <w:u w:val="none"/>
                </w:rPr>
                <w:instrText xml:space="preserve"> ADDIN EN.CITE.DATA </w:instrText>
              </w:r>
              <w:r w:rsidRPr="0074147D">
                <w:rPr>
                  <w:rStyle w:val="Hyperlink"/>
                  <w:rFonts w:eastAsia="Calibri" w:cs="Segoe UI"/>
                  <w:color w:val="000000" w:themeColor="text1"/>
                  <w:sz w:val="16"/>
                  <w:szCs w:val="16"/>
                  <w:u w:val="none"/>
                </w:rPr>
              </w:r>
              <w:r w:rsidRPr="0074147D">
                <w:rPr>
                  <w:rStyle w:val="Hyperlink"/>
                  <w:rFonts w:eastAsia="Calibri" w:cs="Segoe UI"/>
                  <w:color w:val="000000" w:themeColor="text1"/>
                  <w:sz w:val="16"/>
                  <w:szCs w:val="16"/>
                  <w:u w:val="none"/>
                </w:rPr>
                <w:fldChar w:fldCharType="end"/>
              </w:r>
              <w:r w:rsidRPr="0074147D">
                <w:rPr>
                  <w:rStyle w:val="Hyperlink"/>
                  <w:rFonts w:eastAsia="Calibri" w:cs="Segoe UI"/>
                  <w:color w:val="000000" w:themeColor="text1"/>
                  <w:sz w:val="16"/>
                  <w:szCs w:val="16"/>
                  <w:u w:val="none"/>
                </w:rPr>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4-8</w:t>
              </w:r>
              <w:r w:rsidRPr="0074147D">
                <w:rPr>
                  <w:rStyle w:val="Hyperlink"/>
                  <w:rFonts w:eastAsia="Calibri" w:cs="Segoe UI"/>
                  <w:color w:val="000000" w:themeColor="text1"/>
                  <w:sz w:val="16"/>
                  <w:szCs w:val="16"/>
                  <w:u w:val="none"/>
                </w:rPr>
                <w:fldChar w:fldCharType="end"/>
              </w:r>
            </w:hyperlink>
          </w:p>
          <w:p w14:paraId="1075B9D0" w14:textId="77777777" w:rsidR="0074147D" w:rsidRDefault="0074147D" w:rsidP="0074147D">
            <w:pPr>
              <w:spacing w:after="0" w:line="240" w:lineRule="auto"/>
              <w:rPr>
                <w:rFonts w:eastAsia="Calibri" w:cs="Segoe UI"/>
                <w:color w:val="000000" w:themeColor="text1"/>
                <w:sz w:val="16"/>
                <w:szCs w:val="16"/>
              </w:rPr>
            </w:pPr>
          </w:p>
          <w:p w14:paraId="0F6626D9" w14:textId="77777777" w:rsidR="0074147D" w:rsidRPr="0074147D" w:rsidRDefault="0074147D" w:rsidP="0074147D">
            <w:pPr>
              <w:spacing w:after="0" w:line="240" w:lineRule="auto"/>
              <w:rPr>
                <w:rFonts w:eastAsia="Calibri" w:cs="Segoe UI"/>
                <w:color w:val="000000" w:themeColor="text1"/>
                <w:sz w:val="16"/>
                <w:szCs w:val="16"/>
              </w:rPr>
            </w:pPr>
            <w:r w:rsidRPr="0074147D">
              <w:rPr>
                <w:rFonts w:eastAsia="Calibri" w:cs="Segoe UI"/>
                <w:color w:val="000000" w:themeColor="text1"/>
                <w:sz w:val="16"/>
                <w:szCs w:val="16"/>
              </w:rPr>
              <w:t>There are a number of potential pitfalls in the microscopic examination of SLNs.</w:t>
            </w:r>
            <w:hyperlink w:anchor="_ENREF_9" w:tooltip="Starz H, 2004 #1515" w:history="1">
              <w:r w:rsidRPr="0074147D">
                <w:rPr>
                  <w:rStyle w:val="Hyperlink"/>
                  <w:rFonts w:eastAsia="Calibri" w:cs="Segoe UI"/>
                  <w:color w:val="000000" w:themeColor="text1"/>
                  <w:sz w:val="16"/>
                  <w:szCs w:val="16"/>
                  <w:u w:val="none"/>
                </w:rPr>
                <w:fldChar w:fldCharType="begin"/>
              </w:r>
              <w:r w:rsidRPr="0074147D">
                <w:rPr>
                  <w:rStyle w:val="Hyperlink"/>
                  <w:rFonts w:eastAsia="Calibri" w:cs="Segoe UI"/>
                  <w:color w:val="000000" w:themeColor="text1"/>
                  <w:sz w:val="16"/>
                  <w:szCs w:val="16"/>
                  <w:u w:val="none"/>
                </w:rPr>
                <w:instrText xml:space="preserve"> ADDIN EN.CITE &lt;EndNote&gt;&lt;Cite&gt;&lt;Author&gt;Starz H&lt;/Author&gt;&lt;Year&gt;2004&lt;/Year&gt;&lt;RecNum&gt;1515&lt;/RecNum&gt;&lt;DisplayText&gt;&lt;style face="superscript"&gt;9&lt;/style&gt;&lt;/DisplayText&gt;&lt;record&gt;&lt;rec-number&gt;1515&lt;/rec-number&gt;&lt;foreign-keys&gt;&lt;key app="EN" db-id="20defpxt3as20tew5zepsdts5xe2att2e2va" timestamp="1372302601"&gt;1515&lt;/key&gt;&lt;/foreign-keys&gt;&lt;ref-type name="Journal Article"&gt;17&lt;/ref-type&gt;&lt;contributors&gt;&lt;authors&gt;&lt;author&gt;Starz H,&lt;/author&gt;&lt;/authors&gt;&lt;/contributors&gt;&lt;titles&gt;&lt;title&gt;Pathology of the sentinel lymph node in melanoma&lt;/title&gt;&lt;secondary-title&gt;Semin Oncol.&lt;/secondary-title&gt;&lt;/titles&gt;&lt;periodical&gt;&lt;full-title&gt;Semin Oncol.&lt;/full-title&gt;&lt;/periodical&gt;&lt;pages&gt;357-362&lt;/pages&gt;&lt;volume&gt;31&lt;/volume&gt;&lt;dates&gt;&lt;year&gt;2004&lt;/year&gt;&lt;/dates&gt;&lt;urls&gt;&lt;/urls&gt;&lt;/record&gt;&lt;/Cite&gt;&lt;/EndNote&gt;</w:instrText>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9</w:t>
              </w:r>
              <w:r w:rsidRPr="0074147D">
                <w:rPr>
                  <w:rStyle w:val="Hyperlink"/>
                  <w:rFonts w:eastAsia="Calibri" w:cs="Segoe UI"/>
                  <w:color w:val="000000" w:themeColor="text1"/>
                  <w:sz w:val="16"/>
                  <w:szCs w:val="16"/>
                  <w:u w:val="none"/>
                </w:rPr>
                <w:fldChar w:fldCharType="end"/>
              </w:r>
            </w:hyperlink>
            <w:r w:rsidRPr="0074147D">
              <w:rPr>
                <w:rFonts w:eastAsia="Calibri" w:cs="Segoe UI"/>
                <w:color w:val="000000" w:themeColor="text1"/>
                <w:sz w:val="16"/>
                <w:szCs w:val="16"/>
              </w:rPr>
              <w:t xml:space="preserve"> The most common diagnostic problem is distinguishing nodal nevus cells from a melanoma metastasis. This can usually be resolved by careful assessment of the location, morphologic features, and immunohistochemical staining characteristics of the cells and, in some instances, comparing the cytology of the nodal melanocytes with the cells of the primary invasive melanoma. Nodal nevi are usually located in the fibrous capsule and trabeculae of lymph nodes (but may rarely occur within the nodal parenchyma) and consist of small cytologically bland cells that are devoid of mitotic activity and, on immunohistochemistry, show strong diffuse positivity for S-100 and Melan-A, minimal staining for HMB-45, and a low (&lt;2%) Ki-67 proliferative index. In contrast, melanoma deposits in SLNs are typically located in the subcapsular sinus or parenchyma and often comprise large, cytologically atypical cells with variably prominent nucleoli, mitotic activity, HMB-45 positivity, and Ki-67 positivity (variable but usually &gt;2%).</w:t>
            </w:r>
            <w:r w:rsidRPr="0074147D">
              <w:rPr>
                <w:rFonts w:eastAsia="Calibri" w:cs="Segoe UI"/>
                <w:color w:val="000000" w:themeColor="text1"/>
                <w:sz w:val="16"/>
                <w:szCs w:val="16"/>
              </w:rPr>
              <w:fldChar w:fldCharType="begin"/>
            </w:r>
            <w:r w:rsidRPr="0074147D">
              <w:rPr>
                <w:rFonts w:eastAsia="Calibri" w:cs="Segoe UI"/>
                <w:color w:val="000000" w:themeColor="text1"/>
                <w:sz w:val="16"/>
                <w:szCs w:val="16"/>
              </w:rPr>
              <w:instrText xml:space="preserve"> ADDIN EN.CITE &lt;EndNote&gt;&lt;Cite&gt;&lt;Author&gt;Carson KF&lt;/Author&gt;&lt;Year&gt;1996&lt;/Year&gt;&lt;RecNum&gt;1516&lt;/RecNum&gt;&lt;DisplayText&gt;&lt;style face="superscript"&gt;10,11&lt;/style&gt;&lt;/DisplayText&gt;&lt;record&gt;&lt;rec-number&gt;1516&lt;/rec-number&gt;&lt;foreign-keys&gt;&lt;key app="EN" db-id="20defpxt3as20tew5zepsdts5xe2att2e2va" timestamp="1372302691"&gt;1516&lt;/key&gt;&lt;/foreign-keys&gt;&lt;ref-type name="Journal Article"&gt;17&lt;/ref-type&gt;&lt;contributors&gt;&lt;authors&gt;&lt;author&gt;Carson KF, &lt;/author&gt;&lt;author&gt;Wen DR, &lt;/author&gt;&lt;author&gt;Li PX et al,&lt;/author&gt;&lt;/authors&gt;&lt;/contributors&gt;&lt;titles&gt;&lt;title&gt;Nodal nevi and cutaneous melanomas&lt;/title&gt;&lt;secondary-title&gt;Am J Surg Pathol.&lt;/secondary-title&gt;&lt;/titles&gt;&lt;periodical&gt;&lt;full-title&gt;Am J Surg Pathol.&lt;/full-title&gt;&lt;/periodical&gt;&lt;pages&gt;834-840&lt;/pages&gt;&lt;volume&gt;20&lt;/volume&gt;&lt;dates&gt;&lt;year&gt;1996&lt;/year&gt;&lt;/dates&gt;&lt;urls&gt;&lt;/urls&gt;&lt;/record&gt;&lt;/Cite&gt;&lt;Cite&gt;&lt;Author&gt;Messina JL&lt;/Author&gt;&lt;Year&gt;1999&lt;/Year&gt;&lt;RecNum&gt;1517&lt;/RecNum&gt;&lt;record&gt;&lt;rec-number&gt;1517&lt;/rec-number&gt;&lt;foreign-keys&gt;&lt;key app="EN" db-id="20defpxt3as20tew5zepsdts5xe2att2e2va" timestamp="1372302744"&gt;1517&lt;/key&gt;&lt;/foreign-keys&gt;&lt;ref-type name="Journal Article"&gt;17&lt;/ref-type&gt;&lt;contributors&gt;&lt;authors&gt;&lt;author&gt;Messina JL, &lt;/author&gt;&lt;author&gt;Glass LF, &lt;/author&gt;&lt;author&gt;Cruse CW et al,&lt;/author&gt;&lt;/authors&gt;&lt;/contributors&gt;&lt;titles&gt;&lt;title&gt;Pathologic examination of the sentinel lymph node in malignant melanoma&lt;/title&gt;&lt;secondary-title&gt;Am J Surg Pathol&lt;/secondary-title&gt;&lt;/titles&gt;&lt;periodical&gt;&lt;full-title&gt;Am J Surg Pathol&lt;/full-title&gt;&lt;/periodical&gt;&lt;pages&gt;686-690&lt;/pages&gt;&lt;volume&gt;23&lt;/volume&gt;&lt;dates&gt;&lt;year&gt;1999&lt;/year&gt;&lt;/dates&gt;&lt;urls&gt;&lt;/urls&gt;&lt;/record&gt;&lt;/Cite&gt;&lt;/EndNote&gt;</w:instrText>
            </w:r>
            <w:r w:rsidRPr="0074147D">
              <w:rPr>
                <w:rFonts w:eastAsia="Calibri" w:cs="Segoe UI"/>
                <w:color w:val="000000" w:themeColor="text1"/>
                <w:sz w:val="16"/>
                <w:szCs w:val="16"/>
              </w:rPr>
              <w:fldChar w:fldCharType="separate"/>
            </w:r>
            <w:hyperlink w:anchor="_ENREF_10" w:tooltip="Carson KF, 1996 #1516" w:history="1">
              <w:r w:rsidRPr="0074147D">
                <w:rPr>
                  <w:rStyle w:val="Hyperlink"/>
                  <w:rFonts w:eastAsia="Calibri" w:cs="Segoe UI"/>
                  <w:color w:val="000000" w:themeColor="text1"/>
                  <w:sz w:val="16"/>
                  <w:szCs w:val="16"/>
                  <w:u w:val="none"/>
                  <w:vertAlign w:val="superscript"/>
                </w:rPr>
                <w:t>10</w:t>
              </w:r>
            </w:hyperlink>
            <w:r w:rsidRPr="0074147D">
              <w:rPr>
                <w:rFonts w:eastAsia="Calibri" w:cs="Segoe UI"/>
                <w:color w:val="000000" w:themeColor="text1"/>
                <w:sz w:val="16"/>
                <w:szCs w:val="16"/>
                <w:vertAlign w:val="superscript"/>
              </w:rPr>
              <w:t>,</w:t>
            </w:r>
            <w:hyperlink w:anchor="_ENREF_11" w:tooltip="Messina JL, 1999 #1517" w:history="1">
              <w:r w:rsidRPr="0074147D">
                <w:rPr>
                  <w:rStyle w:val="Hyperlink"/>
                  <w:rFonts w:eastAsia="Calibri" w:cs="Segoe UI"/>
                  <w:color w:val="000000" w:themeColor="text1"/>
                  <w:sz w:val="16"/>
                  <w:szCs w:val="16"/>
                  <w:u w:val="none"/>
                  <w:vertAlign w:val="superscript"/>
                </w:rPr>
                <w:t>11</w:t>
              </w:r>
            </w:hyperlink>
            <w:r w:rsidRPr="0074147D">
              <w:rPr>
                <w:rFonts w:eastAsia="Calibri" w:cs="Segoe UI"/>
                <w:color w:val="000000" w:themeColor="text1"/>
                <w:sz w:val="16"/>
                <w:szCs w:val="16"/>
              </w:rPr>
              <w:fldChar w:fldCharType="end"/>
            </w:r>
            <w:r w:rsidRPr="0074147D">
              <w:rPr>
                <w:rFonts w:eastAsia="Calibri" w:cs="Segoe UI"/>
                <w:color w:val="000000" w:themeColor="text1"/>
                <w:sz w:val="16"/>
                <w:szCs w:val="16"/>
              </w:rPr>
              <w:t xml:space="preserve"> Other cells that may be found within lymph nodes and that are positive for S-100 include interdigitating (antigen presenting dendritic) cells, nerves, and, occasionally, macrophages. These can usually be distinguished from melanoma cells on the basis of their location, size, shape, nuclear and cytoplasmic characteristics, distribution within the node, and immunohistochemical profile.</w:t>
            </w:r>
            <w:hyperlink w:anchor="_ENREF_12" w:tooltip="Li LX, 2003 #1518" w:history="1">
              <w:r w:rsidRPr="0074147D">
                <w:rPr>
                  <w:rStyle w:val="Hyperlink"/>
                  <w:rFonts w:eastAsia="Calibri" w:cs="Segoe UI"/>
                  <w:color w:val="000000" w:themeColor="text1"/>
                  <w:sz w:val="16"/>
                  <w:szCs w:val="16"/>
                  <w:u w:val="none"/>
                </w:rPr>
                <w:fldChar w:fldCharType="begin"/>
              </w:r>
              <w:r w:rsidRPr="0074147D">
                <w:rPr>
                  <w:rStyle w:val="Hyperlink"/>
                  <w:rFonts w:eastAsia="Calibri" w:cs="Segoe UI"/>
                  <w:color w:val="000000" w:themeColor="text1"/>
                  <w:sz w:val="16"/>
                  <w:szCs w:val="16"/>
                  <w:u w:val="none"/>
                </w:rPr>
                <w:instrText xml:space="preserve"> ADDIN EN.CITE &lt;EndNote&gt;&lt;Cite&gt;&lt;Author&gt;Li LX&lt;/Author&gt;&lt;Year&gt;2003&lt;/Year&gt;&lt;RecNum&gt;1518&lt;/RecNum&gt;&lt;DisplayText&gt;&lt;style face="superscript"&gt;12&lt;/style&gt;&lt;/DisplayText&gt;&lt;record&gt;&lt;rec-number&gt;1518&lt;/rec-number&gt;&lt;foreign-keys&gt;&lt;key app="EN" db-id="20defpxt3as20tew5zepsdts5xe2att2e2va" timestamp="1372302816"&gt;1518&lt;/key&gt;&lt;/foreign-keys&gt;&lt;ref-type name="Journal Article"&gt;17&lt;/ref-type&gt;&lt;contributors&gt;&lt;authors&gt;&lt;author&gt;Li LX, &lt;/author&gt;&lt;author&gt;Scolyer RA, &lt;/author&gt;&lt;author&gt;Ka VS et al,&lt;/author&gt;&lt;/authors&gt;&lt;/contributors&gt;&lt;titles&gt;&lt;title&gt;Pathologic review of negative sentinel lymph nodes in melanoma patients with regional recurrence: a clinicopathologic study of 1152 patients undergoing sentinel lymph node biopsy&lt;/title&gt;&lt;secondary-title&gt;Am J Surg Pathol.&lt;/secondary-title&gt;&lt;/titles&gt;&lt;periodical&gt;&lt;full-title&gt;Am J Surg Pathol.&lt;/full-title&gt;&lt;/periodical&gt;&lt;pages&gt;1197-1202&lt;/pages&gt;&lt;volume&gt;27&lt;/volume&gt;&lt;dates&gt;&lt;year&gt;2003&lt;/year&gt;&lt;/dates&gt;&lt;urls&gt;&lt;/urls&gt;&lt;/record&gt;&lt;/Cite&gt;&lt;/EndNote&gt;</w:instrText>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12</w:t>
              </w:r>
              <w:r w:rsidRPr="0074147D">
                <w:rPr>
                  <w:rStyle w:val="Hyperlink"/>
                  <w:rFonts w:eastAsia="Calibri" w:cs="Segoe UI"/>
                  <w:color w:val="000000" w:themeColor="text1"/>
                  <w:sz w:val="16"/>
                  <w:szCs w:val="16"/>
                  <w:u w:val="none"/>
                </w:rPr>
                <w:fldChar w:fldCharType="end"/>
              </w:r>
            </w:hyperlink>
            <w:r w:rsidRPr="0074147D">
              <w:rPr>
                <w:rFonts w:eastAsia="Calibri" w:cs="Segoe UI"/>
                <w:color w:val="000000" w:themeColor="text1"/>
                <w:sz w:val="16"/>
                <w:szCs w:val="16"/>
              </w:rPr>
              <w:t xml:space="preserve"> Positive Melan-A/MART-1 staining of small numbers of cells in the intraparenchymal portion of lymph nodes from patients without a history of melanoma has been reported, and in our view caution should be exercised to not overinterpret isolated Melan-A/MART-1-positive (or HMB-45-positive) cells in SLNs as melanoma in the absence of other corroborative evidence (such as cytologic atypia, mitotic activity, or  immunohistochemical positivity for HMB-45 and an increased high Ki-67/MIB-1 index).</w:t>
            </w:r>
            <w:hyperlink w:anchor="_ENREF_13" w:tooltip="Biddle, 2003 #3619" w:history="1">
              <w:r w:rsidRPr="0074147D">
                <w:rPr>
                  <w:rStyle w:val="Hyperlink"/>
                  <w:rFonts w:eastAsia="Calibri" w:cs="Segoe UI"/>
                  <w:color w:val="000000" w:themeColor="text1"/>
                  <w:sz w:val="16"/>
                  <w:szCs w:val="16"/>
                  <w:u w:val="none"/>
                </w:rPr>
                <w:fldChar w:fldCharType="begin">
                  <w:fldData xml:space="preserve">PEVuZE5vdGU+PENpdGU+PEF1dGhvcj5CaWRkbGU8L0F1dGhvcj48WWVhcj4yMDAzPC9ZZWFyPjxS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</w:fldData>
                </w:fldChar>
              </w:r>
              <w:r w:rsidRPr="0074147D">
                <w:rPr>
                  <w:rStyle w:val="Hyperlink"/>
                  <w:rFonts w:eastAsia="Calibri" w:cs="Segoe UI"/>
                  <w:color w:val="000000" w:themeColor="text1"/>
                  <w:sz w:val="16"/>
                  <w:szCs w:val="16"/>
                  <w:u w:val="none"/>
                </w:rPr>
                <w:instrText xml:space="preserve"> ADDIN EN.CITE </w:instrText>
              </w:r>
              <w:r w:rsidRPr="0074147D">
                <w:rPr>
                  <w:rStyle w:val="Hyperlink"/>
                  <w:rFonts w:eastAsia="Calibri" w:cs="Segoe UI"/>
                  <w:color w:val="000000" w:themeColor="text1"/>
                  <w:sz w:val="16"/>
                  <w:szCs w:val="16"/>
                  <w:u w:val="none"/>
                </w:rPr>
                <w:fldChar w:fldCharType="begin">
                  <w:fldData xml:space="preserve">PEVuZE5vdGU+PENpdGU+PEF1dGhvcj5CaWRkbGU8L0F1dGhvcj48WWVhcj4yMDAzPC9ZZWFyPjxS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</w:fldData>
                </w:fldChar>
              </w:r>
              <w:r w:rsidRPr="0074147D">
                <w:rPr>
                  <w:rStyle w:val="Hyperlink"/>
                  <w:rFonts w:eastAsia="Calibri" w:cs="Segoe UI"/>
                  <w:color w:val="000000" w:themeColor="text1"/>
                  <w:sz w:val="16"/>
                  <w:szCs w:val="16"/>
                  <w:u w:val="none"/>
                </w:rPr>
                <w:instrText xml:space="preserve"> ADDIN EN.CITE.DATA </w:instrText>
              </w:r>
              <w:r w:rsidRPr="0074147D">
                <w:rPr>
                  <w:rStyle w:val="Hyperlink"/>
                  <w:rFonts w:eastAsia="Calibri" w:cs="Segoe UI"/>
                  <w:color w:val="000000" w:themeColor="text1"/>
                  <w:sz w:val="16"/>
                  <w:szCs w:val="16"/>
                  <w:u w:val="none"/>
                </w:rPr>
              </w:r>
              <w:r w:rsidRPr="0074147D">
                <w:rPr>
                  <w:rStyle w:val="Hyperlink"/>
                  <w:rFonts w:eastAsia="Calibri" w:cs="Segoe UI"/>
                  <w:color w:val="000000" w:themeColor="text1"/>
                  <w:sz w:val="16"/>
                  <w:szCs w:val="16"/>
                  <w:u w:val="none"/>
                </w:rPr>
                <w:fldChar w:fldCharType="end"/>
              </w:r>
              <w:r w:rsidRPr="0074147D">
                <w:rPr>
                  <w:rStyle w:val="Hyperlink"/>
                  <w:rFonts w:eastAsia="Calibri" w:cs="Segoe UI"/>
                  <w:color w:val="000000" w:themeColor="text1"/>
                  <w:sz w:val="16"/>
                  <w:szCs w:val="16"/>
                  <w:u w:val="none"/>
                </w:rPr>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13</w:t>
              </w:r>
              <w:r w:rsidRPr="0074147D">
                <w:rPr>
                  <w:rStyle w:val="Hyperlink"/>
                  <w:rFonts w:eastAsia="Calibri" w:cs="Segoe UI"/>
                  <w:color w:val="000000" w:themeColor="text1"/>
                  <w:sz w:val="16"/>
                  <w:szCs w:val="16"/>
                  <w:u w:val="none"/>
                </w:rPr>
                <w:fldChar w:fldCharType="end"/>
              </w:r>
            </w:hyperlink>
            <w:r w:rsidRPr="0074147D">
              <w:rPr>
                <w:rFonts w:eastAsia="Calibri" w:cs="Segoe UI"/>
                <w:color w:val="000000" w:themeColor="text1"/>
                <w:sz w:val="16"/>
                <w:szCs w:val="16"/>
              </w:rPr>
              <w:t xml:space="preserve"> In our experience, the occurrence of such cells has become a more frequent diagnostic problem in recent years, presumably reflecting the utilization of more sensitive antibodies and immunohistochemical techniques.</w:t>
            </w:r>
            <w:r w:rsidRPr="0074147D">
              <w:rPr>
                <w:rFonts w:eastAsia="Calibri" w:cs="Segoe UI"/>
                <w:color w:val="000000" w:themeColor="text1"/>
                <w:sz w:val="16"/>
                <w:szCs w:val="16"/>
              </w:rPr>
              <w:fldChar w:fldCharType="begin"/>
            </w:r>
            <w:r w:rsidRPr="0074147D">
              <w:rPr>
                <w:rFonts w:eastAsia="Calibri" w:cs="Segoe UI"/>
                <w:color w:val="000000" w:themeColor="text1"/>
                <w:sz w:val="16"/>
                <w:szCs w:val="16"/>
              </w:rPr>
              <w:instrText xml:space="preserve"> ADDIN EN.CITE &lt;EndNote&gt;&lt;Cite&gt;&lt;Author&gt;Itakura E&lt;/Author&gt;&lt;Year&gt;2011&lt;/Year&gt;&lt;RecNum&gt;1519&lt;/RecNum&gt;&lt;DisplayText&gt;&lt;style face="superscript"&gt;14,15&lt;/style&gt;&lt;/DisplayText&gt;&lt;record&gt;&lt;rec-number&gt;1519&lt;/rec-number&gt;&lt;foreign-keys&gt;&lt;key app="EN" db-id="20defpxt3as20tew5zepsdts5xe2att2e2va" timestamp="1372302889"&gt;1519&lt;/key&gt;&lt;/foreign-keys&gt;&lt;ref-type name="Journal Article"&gt;17&lt;/ref-type&gt;&lt;contributors&gt;&lt;authors&gt;&lt;author&gt;Itakura E, &lt;/author&gt;&lt;author&gt;Huang RR, &lt;/author&gt;&lt;author&gt;Wen DR et al,&lt;/author&gt;&lt;/authors&gt;&lt;/contributors&gt;&lt;titles&gt;&lt;title&gt;“Stealth” melanoma cells in histology-negative sentinel lymph nodes&lt;/title&gt;&lt;secondary-title&gt;Am J Surg Pathol.&lt;/secondary-title&gt;&lt;/titles&gt;&lt;periodical&gt;&lt;full-title&gt;Am J Surg Pathol.&lt;/full-title&gt;&lt;/periodical&gt;&lt;pages&gt;1657-1665&lt;/pages&gt;&lt;volume&gt;35&lt;/volume&gt;&lt;dates&gt;&lt;year&gt;2011&lt;/year&gt;&lt;/dates&gt;&lt;urls&gt;&lt;/urls&gt;&lt;/record&gt;&lt;/Cite&gt;&lt;Cite&gt;&lt;Author&gt;Yan S&lt;/Author&gt;&lt;Year&gt;2004&lt;/Year&gt;&lt;RecNum&gt;1520&lt;/RecNum&gt;&lt;record&gt;&lt;rec-number&gt;1520&lt;/rec-number&gt;&lt;foreign-keys&gt;&lt;key app="EN" db-id="20defpxt3as20tew5zepsdts5xe2att2e2va" timestamp="1372302929"&gt;1520&lt;/key&gt;&lt;/foreign-keys&gt;&lt;ref-type name="Journal Article"&gt;17&lt;/ref-type&gt;&lt;contributors&gt;&lt;authors&gt;&lt;author&gt;Yan S, &lt;/author&gt;&lt;author&gt;Brennick JB, &lt;/author&gt;&lt;/authors&gt;&lt;/contributors&gt;&lt;titles&gt;&lt;title&gt;False-positive rate of the immunoperoxidase stains for MART1/MelanA in lymph nodes&lt;/title&gt;&lt;secondary-title&gt;Am J Surg Pathol.&lt;/secondary-title&gt;&lt;/titles&gt;&lt;periodical&gt;&lt;full-title&gt;Am J Surg Pathol.&lt;/full-title&gt;&lt;/periodical&gt;&lt;pages&gt;596-600&lt;/pages&gt;&lt;volume&gt;28&lt;/volume&gt;&lt;dates&gt;&lt;year&gt;2004&lt;/year&gt;&lt;/dates&gt;&lt;urls&gt;&lt;/urls&gt;&lt;/record&gt;&lt;/Cite&gt;&lt;/EndNote&gt;</w:instrText>
            </w:r>
            <w:r w:rsidRPr="0074147D">
              <w:rPr>
                <w:rFonts w:eastAsia="Calibri" w:cs="Segoe UI"/>
                <w:color w:val="000000" w:themeColor="text1"/>
                <w:sz w:val="16"/>
                <w:szCs w:val="16"/>
              </w:rPr>
              <w:fldChar w:fldCharType="separate"/>
            </w:r>
            <w:hyperlink w:anchor="_ENREF_14" w:tooltip="Itakura E, 2011 #1519" w:history="1">
              <w:r w:rsidRPr="0074147D">
                <w:rPr>
                  <w:rStyle w:val="Hyperlink"/>
                  <w:rFonts w:eastAsia="Calibri" w:cs="Segoe UI"/>
                  <w:color w:val="000000" w:themeColor="text1"/>
                  <w:sz w:val="16"/>
                  <w:szCs w:val="16"/>
                  <w:u w:val="none"/>
                  <w:vertAlign w:val="superscript"/>
                </w:rPr>
                <w:t>14</w:t>
              </w:r>
            </w:hyperlink>
            <w:r w:rsidRPr="0074147D">
              <w:rPr>
                <w:rFonts w:eastAsia="Calibri" w:cs="Segoe UI"/>
                <w:color w:val="000000" w:themeColor="text1"/>
                <w:sz w:val="16"/>
                <w:szCs w:val="16"/>
                <w:vertAlign w:val="superscript"/>
              </w:rPr>
              <w:t>,</w:t>
            </w:r>
            <w:hyperlink w:anchor="_ENREF_15" w:tooltip="Yan S, 2004 #1520" w:history="1">
              <w:r w:rsidRPr="0074147D">
                <w:rPr>
                  <w:rStyle w:val="Hyperlink"/>
                  <w:rFonts w:eastAsia="Calibri" w:cs="Segoe UI"/>
                  <w:color w:val="000000" w:themeColor="text1"/>
                  <w:sz w:val="16"/>
                  <w:szCs w:val="16"/>
                  <w:u w:val="none"/>
                  <w:vertAlign w:val="superscript"/>
                </w:rPr>
                <w:t>15</w:t>
              </w:r>
            </w:hyperlink>
            <w:r w:rsidRPr="0074147D">
              <w:rPr>
                <w:rFonts w:eastAsia="Calibri" w:cs="Segoe UI"/>
                <w:color w:val="000000" w:themeColor="text1"/>
                <w:sz w:val="16"/>
                <w:szCs w:val="16"/>
              </w:rPr>
              <w:fldChar w:fldCharType="end"/>
            </w:r>
            <w:r w:rsidRPr="0074147D">
              <w:rPr>
                <w:rFonts w:eastAsia="Calibri" w:cs="Segoe UI"/>
                <w:color w:val="000000" w:themeColor="text1"/>
                <w:sz w:val="16"/>
                <w:szCs w:val="16"/>
              </w:rPr>
              <w:t xml:space="preserve"> These cells could represent nevus cells, macrophages passively carrying melanoma-associated antigens, or some other cell type carrying antigens that cross-react with Melan-A/MART-1. Similarly, weak positive staining for HMB-45 is sometimes observed in pigment-laden macrophages and nevus cells. For a node to be interpreted as positive for melanoma, the immuno-positive cells in question should be morphologically consistent with being melanoma cells.</w:t>
            </w:r>
          </w:p>
          <w:p w14:paraId="5CED14D8" w14:textId="77777777" w:rsidR="0074147D" w:rsidRDefault="0074147D" w:rsidP="0074147D">
            <w:pPr>
              <w:spacing w:after="0" w:line="240" w:lineRule="auto"/>
              <w:rPr>
                <w:rFonts w:eastAsia="Calibri" w:cs="Segoe UI"/>
                <w:color w:val="000000" w:themeColor="text1"/>
                <w:sz w:val="16"/>
                <w:szCs w:val="16"/>
              </w:rPr>
            </w:pPr>
          </w:p>
          <w:p w14:paraId="0E457D49" w14:textId="77777777" w:rsidR="0074147D" w:rsidRPr="0074147D" w:rsidRDefault="0074147D" w:rsidP="0074147D">
            <w:pPr>
              <w:spacing w:after="0" w:line="240" w:lineRule="auto"/>
              <w:rPr>
                <w:rFonts w:eastAsia="Calibri" w:cs="Segoe UI"/>
                <w:color w:val="000000" w:themeColor="text1"/>
                <w:sz w:val="16"/>
                <w:szCs w:val="16"/>
              </w:rPr>
            </w:pPr>
            <w:r w:rsidRPr="0074147D">
              <w:rPr>
                <w:rFonts w:eastAsia="Calibri" w:cs="Segoe UI"/>
                <w:color w:val="000000" w:themeColor="text1"/>
                <w:sz w:val="16"/>
                <w:szCs w:val="16"/>
              </w:rPr>
              <w:t>Histologic parameters of melanoma deposits in SLNs have been shown to be predictive of the presence or absence of tumour in non-SLNs and clinical outcome.</w:t>
            </w:r>
            <w:hyperlink w:anchor="_ENREF_16" w:tooltip="Kunte C, 2011 #1521" w:history="1">
              <w:r w:rsidRPr="0074147D">
                <w:rPr>
                  <w:rStyle w:val="Hyperlink"/>
                  <w:rFonts w:eastAsia="Calibri" w:cs="Segoe UI"/>
                  <w:color w:val="000000" w:themeColor="text1"/>
                  <w:sz w:val="16"/>
                  <w:szCs w:val="16"/>
                  <w:u w:val="none"/>
                </w:rPr>
                <w:fldChar w:fldCharType="begin">
                  <w:fldData xml:space="preserve">PEVuZE5vdGU+PENpdGU+PEF1dGhvcj5LdW50ZSBDPC9BdXRob3I+PFllYXI+MjAxMTwvWWVhcj48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</w:fldData>
                </w:fldChar>
              </w:r>
              <w:r w:rsidRPr="0074147D">
                <w:rPr>
                  <w:rStyle w:val="Hyperlink"/>
                  <w:rFonts w:eastAsia="Calibri" w:cs="Segoe UI"/>
                  <w:color w:val="000000" w:themeColor="text1"/>
                  <w:sz w:val="16"/>
                  <w:szCs w:val="16"/>
                  <w:u w:val="none"/>
                </w:rPr>
                <w:instrText xml:space="preserve"> ADDIN EN.CITE </w:instrText>
              </w:r>
              <w:r w:rsidRPr="0074147D">
                <w:rPr>
                  <w:rStyle w:val="Hyperlink"/>
                  <w:rFonts w:eastAsia="Calibri" w:cs="Segoe UI"/>
                  <w:color w:val="000000" w:themeColor="text1"/>
                  <w:sz w:val="16"/>
                  <w:szCs w:val="16"/>
                  <w:u w:val="none"/>
                </w:rPr>
                <w:fldChar w:fldCharType="begin">
                  <w:fldData xml:space="preserve">PEVuZE5vdGU+PENpdGU+PEF1dGhvcj5LdW50ZSBDPC9BdXRob3I+PFllYXI+MjAxMTwvWWVhcj48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</w:fldData>
                </w:fldChar>
              </w:r>
              <w:r w:rsidRPr="0074147D">
                <w:rPr>
                  <w:rStyle w:val="Hyperlink"/>
                  <w:rFonts w:eastAsia="Calibri" w:cs="Segoe UI"/>
                  <w:color w:val="000000" w:themeColor="text1"/>
                  <w:sz w:val="16"/>
                  <w:szCs w:val="16"/>
                  <w:u w:val="none"/>
                </w:rPr>
                <w:instrText xml:space="preserve"> ADDIN EN.CITE.DATA </w:instrText>
              </w:r>
              <w:r w:rsidRPr="0074147D">
                <w:rPr>
                  <w:rStyle w:val="Hyperlink"/>
                  <w:rFonts w:eastAsia="Calibri" w:cs="Segoe UI"/>
                  <w:color w:val="000000" w:themeColor="text1"/>
                  <w:sz w:val="16"/>
                  <w:szCs w:val="16"/>
                  <w:u w:val="none"/>
                </w:rPr>
              </w:r>
              <w:r w:rsidRPr="0074147D">
                <w:rPr>
                  <w:rStyle w:val="Hyperlink"/>
                  <w:rFonts w:eastAsia="Calibri" w:cs="Segoe UI"/>
                  <w:color w:val="000000" w:themeColor="text1"/>
                  <w:sz w:val="16"/>
                  <w:szCs w:val="16"/>
                  <w:u w:val="none"/>
                </w:rPr>
                <w:fldChar w:fldCharType="end"/>
              </w:r>
              <w:r w:rsidRPr="0074147D">
                <w:rPr>
                  <w:rStyle w:val="Hyperlink"/>
                  <w:rFonts w:eastAsia="Calibri" w:cs="Segoe UI"/>
                  <w:color w:val="000000" w:themeColor="text1"/>
                  <w:sz w:val="16"/>
                  <w:szCs w:val="16"/>
                  <w:u w:val="none"/>
                </w:rPr>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16-30</w:t>
              </w:r>
              <w:r w:rsidRPr="0074147D">
                <w:rPr>
                  <w:rStyle w:val="Hyperlink"/>
                  <w:rFonts w:eastAsia="Calibri" w:cs="Segoe UI"/>
                  <w:color w:val="000000" w:themeColor="text1"/>
                  <w:sz w:val="16"/>
                  <w:szCs w:val="16"/>
                  <w:u w:val="none"/>
                </w:rPr>
                <w:fldChar w:fldCharType="end"/>
              </w:r>
            </w:hyperlink>
            <w:r w:rsidRPr="0074147D">
              <w:rPr>
                <w:rFonts w:eastAsia="Calibri" w:cs="Segoe UI"/>
                <w:color w:val="000000" w:themeColor="text1"/>
                <w:sz w:val="16"/>
                <w:szCs w:val="16"/>
              </w:rPr>
              <w:t xml:space="preserve"> If there are only a small number of metastatic melanoma cells in the subcapsular sinus of the SLN, the patient’s prognosis is very good and the chance of finding additional metastases in a </w:t>
            </w:r>
            <w:r w:rsidRPr="0074147D">
              <w:rPr>
                <w:rFonts w:eastAsia="Calibri" w:cs="Segoe UI"/>
                <w:color w:val="000000" w:themeColor="text1"/>
                <w:sz w:val="16"/>
                <w:szCs w:val="16"/>
              </w:rPr>
              <w:lastRenderedPageBreak/>
              <w:t>completion lymph node dissection specimen is very small. However, if there are multiple large deposits of melanoma cells that extend deeply into the central part of an SLN, the prognosis is much worse, and the chance of finding additional metastases in non-SLNs in a completion lymph node dissection specimen is much higher. SLN parameters predictive of non-SLN status and survival include the size of metastases, tumour penetrative depth (also known as maximal subcapsular depth and centripetal thickness and defined as the maximum distance of melanoma cells from the nearest inner margin of the lymph node capsule), the location of tumour deposits in the SLN, the percentage cross-sectional area of the SLN that is involved, and the presence of extracapsular spread. However, the power of individual features of melanoma metastases in SLNs to predict tumour in non-SLNs, as well as survival, reported in some studies has not been reported by others. The determination of some of these parameters may not always be reliable, because tumour deposits are often irregularly shaped, the limits of tumour deposits can be difficult to discern, and tumour burden is to some degree dependent on sectioning protocols, as more extensive sectioning may reveal additional tumour deposits or demonstrate a greater dimension of deposit(s) in the deeper sections.</w:t>
            </w:r>
            <w:hyperlink w:anchor="_ENREF_31" w:tooltip="Murali R, 2009 #1535" w:history="1">
              <w:r w:rsidRPr="0074147D">
                <w:rPr>
                  <w:rStyle w:val="Hyperlink"/>
                  <w:rFonts w:eastAsia="Calibri" w:cs="Segoe UI"/>
                  <w:color w:val="000000" w:themeColor="text1"/>
                  <w:sz w:val="16"/>
                  <w:szCs w:val="16"/>
                  <w:u w:val="none"/>
                </w:rPr>
                <w:fldChar w:fldCharType="begin"/>
              </w:r>
              <w:r w:rsidRPr="0074147D">
                <w:rPr>
                  <w:rStyle w:val="Hyperlink"/>
                  <w:rFonts w:eastAsia="Calibri" w:cs="Segoe UI"/>
                  <w:color w:val="000000" w:themeColor="text1"/>
                  <w:sz w:val="16"/>
                  <w:szCs w:val="16"/>
                  <w:u w:val="none"/>
                </w:rPr>
                <w:instrText xml:space="preserve"> ADDIN EN.CITE &lt;EndNote&gt;&lt;Cite&gt;&lt;Author&gt;Murali R&lt;/Author&gt;&lt;Year&gt;2009&lt;/Year&gt;&lt;RecNum&gt;1535&lt;/RecNum&gt;&lt;DisplayText&gt;&lt;style face="superscript"&gt;31&lt;/style&gt;&lt;/DisplayText&gt;&lt;record&gt;&lt;rec-number&gt;1535&lt;/rec-number&gt;&lt;foreign-keys&gt;&lt;key app="EN" db-id="20defpxt3as20tew5zepsdts5xe2att2e2va" timestamp="1372306012"&gt;1535&lt;/key&gt;&lt;/foreign-keys&gt;&lt;ref-type name="Journal Article"&gt;17&lt;/ref-type&gt;&lt;contributors&gt;&lt;authors&gt;&lt;author&gt;Murali R, &lt;/author&gt;&lt;author&gt;Cochran AJ, &lt;/author&gt;&lt;author&gt;Cook MG et al,&lt;/author&gt;&lt;/authors&gt;&lt;/contributors&gt;&lt;titles&gt;&lt;title&gt;Interobserver reproducibility of histologic parameters of melanoma deposits in sentinel&amp;#xD;lymph nodes: implications for management of patients with melanoma&lt;/title&gt;&lt;secondary-title&gt;Cancer. &lt;/secondary-title&gt;&lt;/titles&gt;&lt;periodical&gt;&lt;full-title&gt;Cancer.&lt;/full-title&gt;&lt;/periodical&gt;&lt;pages&gt;5026-5037&lt;/pages&gt;&lt;volume&gt;115&lt;/volume&gt;&lt;dates&gt;&lt;year&gt;2009&lt;/year&gt;&lt;/dates&gt;&lt;urls&gt;&lt;/urls&gt;&lt;/record&gt;&lt;/Cite&gt;&lt;/EndNote&gt;</w:instrText>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31</w:t>
              </w:r>
              <w:r w:rsidRPr="0074147D">
                <w:rPr>
                  <w:rStyle w:val="Hyperlink"/>
                  <w:rFonts w:eastAsia="Calibri" w:cs="Segoe UI"/>
                  <w:color w:val="000000" w:themeColor="text1"/>
                  <w:sz w:val="16"/>
                  <w:szCs w:val="16"/>
                  <w:u w:val="none"/>
                </w:rPr>
                <w:fldChar w:fldCharType="end"/>
              </w:r>
            </w:hyperlink>
          </w:p>
          <w:p w14:paraId="1AE412B1" w14:textId="77777777" w:rsidR="0074147D" w:rsidRDefault="0074147D" w:rsidP="0074147D">
            <w:pPr>
              <w:spacing w:after="0" w:line="240" w:lineRule="auto"/>
              <w:rPr>
                <w:rFonts w:eastAsia="Calibri" w:cs="Segoe UI"/>
                <w:color w:val="000000" w:themeColor="text1"/>
                <w:sz w:val="16"/>
                <w:szCs w:val="16"/>
              </w:rPr>
            </w:pPr>
          </w:p>
          <w:p w14:paraId="3AADDA7B" w14:textId="77777777" w:rsidR="0074147D" w:rsidRDefault="0074147D" w:rsidP="0074147D">
            <w:pPr>
              <w:spacing w:after="0" w:line="240" w:lineRule="auto"/>
              <w:rPr>
                <w:rFonts w:eastAsia="Calibri" w:cs="Segoe UI"/>
                <w:color w:val="000000" w:themeColor="text1"/>
                <w:sz w:val="16"/>
                <w:szCs w:val="16"/>
              </w:rPr>
            </w:pPr>
            <w:r w:rsidRPr="0074147D">
              <w:rPr>
                <w:rFonts w:eastAsia="Calibri" w:cs="Segoe UI"/>
                <w:color w:val="000000" w:themeColor="text1"/>
                <w:sz w:val="16"/>
                <w:szCs w:val="16"/>
              </w:rPr>
              <w:t>It is recommended that guidelines provided for the measurement of the maximum dimension of the largest sentinel node metastasis in the AJCC melanoma staging system</w:t>
            </w:r>
            <w:hyperlink w:anchor="_ENREF_1" w:tooltip="Amin MB, 2017 #2447" w:history="1">
              <w:r w:rsidRPr="0074147D">
                <w:rPr>
                  <w:rStyle w:val="Hyperlink"/>
                  <w:rFonts w:eastAsia="Calibri" w:cs="Segoe UI"/>
                  <w:color w:val="000000" w:themeColor="text1"/>
                  <w:sz w:val="16"/>
                  <w:szCs w:val="16"/>
                  <w:u w:val="none"/>
                </w:rPr>
                <w:fldChar w:fldCharType="begin"/>
              </w:r>
              <w:r w:rsidRPr="0074147D">
                <w:rPr>
                  <w:rStyle w:val="Hyperlink"/>
                  <w:rFonts w:eastAsia="Calibri" w:cs="Segoe UI"/>
                  <w:color w:val="000000" w:themeColor="text1"/>
                  <w:sz w:val="16"/>
                  <w:szCs w:val="16"/>
                  <w:u w:val="none"/>
                </w:rPr>
                <w:instrText xml:space="preserve"> ADDIN EN.CITE &lt;EndNote&gt;&lt;Cite&gt;&lt;Author&gt;Amin MB&lt;/Author&gt;&lt;Year&gt;2017&lt;/Year&gt;&lt;RecNum&gt;2447&lt;/RecNum&gt;&lt;DisplayText&gt;&lt;style face="superscript"&gt;1&lt;/style&gt;&lt;/DisplayText&gt;&lt;record&gt;&lt;rec-number&gt;2447&lt;/rec-number&gt;&lt;foreign-keys&gt;&lt;key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1</w:t>
              </w:r>
              <w:r w:rsidRPr="0074147D">
                <w:rPr>
                  <w:rStyle w:val="Hyperlink"/>
                  <w:rFonts w:eastAsia="Calibri" w:cs="Segoe UI"/>
                  <w:color w:val="000000" w:themeColor="text1"/>
                  <w:sz w:val="16"/>
                  <w:szCs w:val="16"/>
                  <w:u w:val="none"/>
                </w:rPr>
                <w:fldChar w:fldCharType="end"/>
              </w:r>
            </w:hyperlink>
            <w:r w:rsidRPr="0074147D">
              <w:rPr>
                <w:rFonts w:eastAsia="Calibri" w:cs="Segoe UI"/>
                <w:color w:val="000000" w:themeColor="text1"/>
                <w:sz w:val="16"/>
                <w:szCs w:val="16"/>
              </w:rPr>
              <w:t xml:space="preserve"> be used. The single largest maximum dimension (measured in millimetres to the nearest 0.1 mm using an ocular micrometre) of the largest discrete metastatic melanoma deposit in sentinel nodes should be measured and recorded. To be considered a discrete deposit, the tumour cells must be in direct continuity with adjacent tumour cells. In some instances, multiple small tumour aggregates may be disbursed within a lymph node and separated by lymphoid cells. In this circumstance, the size of the largest discrete single deposit (not the nodal area over which the multiple deposits are contained) should be recorded. The measurement may be made either on H&amp;E-stained sections or on sections stained immunohistochemically."</w:t>
            </w:r>
            <w:hyperlink w:anchor="_ENREF_32" w:tooltip="Gershenwald JE, 2017 #3580" w:history="1">
              <w:r w:rsidRPr="0074147D">
                <w:rPr>
                  <w:rStyle w:val="Hyperlink"/>
                  <w:rFonts w:eastAsia="Calibri" w:cs="Segoe UI"/>
                  <w:color w:val="000000" w:themeColor="text1"/>
                  <w:sz w:val="16"/>
                  <w:szCs w:val="16"/>
                  <w:u w:val="none"/>
                </w:rPr>
                <w:fldChar w:fldCharType="begin"/>
              </w:r>
              <w:r w:rsidRPr="0074147D">
                <w:rPr>
                  <w:rStyle w:val="Hyperlink"/>
                  <w:rFonts w:eastAsia="Calibri" w:cs="Segoe UI"/>
                  <w:color w:val="000000" w:themeColor="text1"/>
                  <w:sz w:val="16"/>
                  <w:szCs w:val="16"/>
                  <w:u w:val="none"/>
                </w:rPr>
                <w:instrText xml:space="preserve"> ADDIN EN.CITE &lt;EndNote&gt;&lt;Cite&gt;&lt;Author&gt;Gershenwald JE&lt;/Author&gt;&lt;Year&gt;2017&lt;/Year&gt;&lt;RecNum&gt;3580&lt;/RecNum&gt;&lt;DisplayText&gt;&lt;style face="superscript"&gt;32&lt;/style&gt;&lt;/DisplayText&gt;&lt;record&gt;&lt;rec-number&gt;3580&lt;/rec-number&gt;&lt;foreign-keys&gt;&lt;key app="EN" db-id="20defpxt3as20tew5zepsdts5xe2att2e2va" timestamp="1549689822"&gt;3580&lt;/key&gt;&lt;/foreign-keys&gt;&lt;ref-type name="Book Section"&gt;5&lt;/ref-type&gt;&lt;contributors&gt;&lt;authors&gt;&lt;author&gt;Gershenwald JE,&lt;/author&gt;&lt;author&gt;Scolyer RA,&lt;/author&gt;&lt;author&gt;Hess KR et al,&lt;/author&gt;&lt;/authors&gt;&lt;secondary-authors&gt;&lt;author&gt;Amin MB, &lt;/author&gt;&lt;author&gt;Edge SB, &lt;/author&gt;&lt;author&gt;Greene FL et al,&lt;/author&gt;&lt;/secondary-authors&gt;&lt;/contributors&gt;&lt;titles&gt;&lt;title&gt;Melanoma of the Skin&lt;/title&gt;&lt;secondary-title&gt;AJCC Cancer Staging Manual. 8th ed &lt;/secondary-title&gt;&lt;/titles&gt;&lt;pages&gt;563-85&lt;/pages&gt;&lt;dates&gt;&lt;year&gt;2017&lt;/year&gt;&lt;/dates&gt;&lt;pub-location&gt;New York&lt;/pub-location&gt;&lt;publisher&gt;Springer &lt;/publisher&gt;&lt;urls&gt;&lt;/urls&gt;&lt;/record&gt;&lt;/Cite&gt;&lt;/EndNote&gt;</w:instrText>
              </w:r>
              <w:r w:rsidRPr="0074147D">
                <w:rPr>
                  <w:rStyle w:val="Hyperlink"/>
                  <w:rFonts w:eastAsia="Calibri" w:cs="Segoe UI"/>
                  <w:color w:val="000000" w:themeColor="text1"/>
                  <w:sz w:val="16"/>
                  <w:szCs w:val="16"/>
                  <w:u w:val="none"/>
                </w:rPr>
                <w:fldChar w:fldCharType="separate"/>
              </w:r>
              <w:r w:rsidRPr="0074147D">
                <w:rPr>
                  <w:rStyle w:val="Hyperlink"/>
                  <w:rFonts w:eastAsia="Calibri" w:cs="Segoe UI"/>
                  <w:color w:val="000000" w:themeColor="text1"/>
                  <w:sz w:val="16"/>
                  <w:szCs w:val="16"/>
                  <w:u w:val="none"/>
                  <w:vertAlign w:val="superscript"/>
                </w:rPr>
                <w:t>32</w:t>
              </w:r>
              <w:r w:rsidRPr="0074147D">
                <w:rPr>
                  <w:rStyle w:val="Hyperlink"/>
                  <w:rFonts w:eastAsia="Calibri" w:cs="Segoe UI"/>
                  <w:color w:val="000000" w:themeColor="text1"/>
                  <w:sz w:val="16"/>
                  <w:szCs w:val="16"/>
                  <w:u w:val="none"/>
                </w:rPr>
                <w:fldChar w:fldCharType="end"/>
              </w:r>
            </w:hyperlink>
          </w:p>
          <w:p w14:paraId="3AA373C8" w14:textId="77777777" w:rsidR="0074147D" w:rsidRDefault="0074147D" w:rsidP="0074147D">
            <w:pPr>
              <w:spacing w:after="0" w:line="240" w:lineRule="auto"/>
              <w:rPr>
                <w:rFonts w:eastAsia="Calibri" w:cs="Segoe UI"/>
                <w:color w:val="000000" w:themeColor="text1"/>
                <w:sz w:val="16"/>
                <w:szCs w:val="16"/>
              </w:rPr>
            </w:pPr>
          </w:p>
          <w:p w14:paraId="54DD73ED" w14:textId="77777777" w:rsidR="0074147D" w:rsidRPr="0074147D" w:rsidRDefault="0074147D" w:rsidP="0074147D">
            <w:pPr>
              <w:spacing w:after="0" w:line="240" w:lineRule="auto"/>
              <w:rPr>
                <w:rFonts w:eastAsia="Calibri" w:cs="Segoe UI"/>
                <w:b/>
                <w:color w:val="201F1E"/>
                <w:sz w:val="16"/>
                <w:szCs w:val="16"/>
              </w:rPr>
            </w:pPr>
            <w:r w:rsidRPr="0074147D">
              <w:rPr>
                <w:rFonts w:eastAsia="Calibri" w:cs="Segoe UI"/>
                <w:b/>
                <w:color w:val="201F1E"/>
                <w:sz w:val="16"/>
                <w:szCs w:val="16"/>
              </w:rPr>
              <w:t>References</w:t>
            </w:r>
          </w:p>
          <w:p w14:paraId="4EB51DF8"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1 </w:t>
            </w:r>
            <w:r w:rsidRPr="0074147D">
              <w:rPr>
                <w:rFonts w:eastAsia="Calibri" w:cs="Segoe UI"/>
                <w:color w:val="201F1E"/>
                <w:sz w:val="16"/>
                <w:szCs w:val="16"/>
              </w:rPr>
              <w:t>Amin MB, Edge SB and Greene FL et al (eds) (2017). AJCC Cancer Staging Manual. 8th ed., Springer, New York.</w:t>
            </w:r>
          </w:p>
          <w:p w14:paraId="154B88E4"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2 </w:t>
            </w:r>
            <w:r w:rsidRPr="0074147D">
              <w:rPr>
                <w:rFonts w:eastAsia="Calibri" w:cs="Segoe UI"/>
                <w:color w:val="201F1E"/>
                <w:sz w:val="16"/>
                <w:szCs w:val="16"/>
              </w:rPr>
              <w:t xml:space="preserve">Brierley JD, </w:t>
            </w:r>
            <w:proofErr w:type="spellStart"/>
            <w:r w:rsidRPr="0074147D">
              <w:rPr>
                <w:rFonts w:eastAsia="Calibri" w:cs="Segoe UI"/>
                <w:color w:val="201F1E"/>
                <w:sz w:val="16"/>
                <w:szCs w:val="16"/>
              </w:rPr>
              <w:t>Gospodarowicz</w:t>
            </w:r>
            <w:proofErr w:type="spellEnd"/>
            <w:r w:rsidRPr="0074147D">
              <w:rPr>
                <w:rFonts w:eastAsia="Calibri" w:cs="Segoe UI"/>
                <w:color w:val="201F1E"/>
                <w:sz w:val="16"/>
                <w:szCs w:val="16"/>
              </w:rPr>
              <w:t xml:space="preserve"> MK and Wittekind C (eds) (2016). UICC TNM Classification of Malignant Tumours, 8th Edition, Wiley-Blackwell.</w:t>
            </w:r>
          </w:p>
          <w:p w14:paraId="0DCF457C"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3 </w:t>
            </w:r>
            <w:proofErr w:type="spellStart"/>
            <w:r w:rsidRPr="0074147D">
              <w:rPr>
                <w:rFonts w:eastAsia="Calibri" w:cs="Segoe UI"/>
                <w:color w:val="201F1E"/>
                <w:sz w:val="16"/>
                <w:szCs w:val="16"/>
              </w:rPr>
              <w:t>Gershenwald</w:t>
            </w:r>
            <w:proofErr w:type="spellEnd"/>
            <w:r w:rsidRPr="0074147D">
              <w:rPr>
                <w:rFonts w:eastAsia="Calibri" w:cs="Segoe UI"/>
                <w:color w:val="201F1E"/>
                <w:sz w:val="16"/>
                <w:szCs w:val="16"/>
              </w:rPr>
              <w:t xml:space="preserve"> JE, </w:t>
            </w:r>
            <w:proofErr w:type="spellStart"/>
            <w:r w:rsidRPr="0074147D">
              <w:rPr>
                <w:rFonts w:eastAsia="Calibri" w:cs="Segoe UI"/>
                <w:color w:val="201F1E"/>
                <w:sz w:val="16"/>
                <w:szCs w:val="16"/>
              </w:rPr>
              <w:t>Scolyer</w:t>
            </w:r>
            <w:proofErr w:type="spellEnd"/>
            <w:r w:rsidRPr="0074147D">
              <w:rPr>
                <w:rFonts w:eastAsia="Calibri" w:cs="Segoe UI"/>
                <w:color w:val="201F1E"/>
                <w:sz w:val="16"/>
                <w:szCs w:val="16"/>
              </w:rPr>
              <w:t xml:space="preserve"> RA, Hess KR, </w:t>
            </w:r>
            <w:proofErr w:type="spellStart"/>
            <w:r w:rsidRPr="0074147D">
              <w:rPr>
                <w:rFonts w:eastAsia="Calibri" w:cs="Segoe UI"/>
                <w:color w:val="201F1E"/>
                <w:sz w:val="16"/>
                <w:szCs w:val="16"/>
              </w:rPr>
              <w:t>Sondak</w:t>
            </w:r>
            <w:proofErr w:type="spellEnd"/>
            <w:r w:rsidRPr="0074147D">
              <w:rPr>
                <w:rFonts w:eastAsia="Calibri" w:cs="Segoe UI"/>
                <w:color w:val="201F1E"/>
                <w:sz w:val="16"/>
                <w:szCs w:val="16"/>
              </w:rPr>
              <w:t xml:space="preserve"> VK, Long GV, Ross MI, Lazar AJ, Faries MB, Kirkwood JM, McArthur GA, Haydu LE, </w:t>
            </w:r>
            <w:proofErr w:type="spellStart"/>
            <w:r w:rsidRPr="0074147D">
              <w:rPr>
                <w:rFonts w:eastAsia="Calibri" w:cs="Segoe UI"/>
                <w:color w:val="201F1E"/>
                <w:sz w:val="16"/>
                <w:szCs w:val="16"/>
              </w:rPr>
              <w:t>Eggermont</w:t>
            </w:r>
            <w:proofErr w:type="spellEnd"/>
            <w:r w:rsidRPr="0074147D">
              <w:rPr>
                <w:rFonts w:eastAsia="Calibri" w:cs="Segoe UI"/>
                <w:color w:val="201F1E"/>
                <w:sz w:val="16"/>
                <w:szCs w:val="16"/>
              </w:rPr>
              <w:t xml:space="preserve"> AMM, Flaherty KT, Balch CM and Thompson JF (2017). Melanoma staging: Evidence-based changes in the American Joint Committee on Cancer eighth edition cancer staging manual. </w:t>
            </w:r>
            <w:r>
              <w:rPr>
                <w:rFonts w:eastAsia="Calibri" w:cs="Segoe UI"/>
                <w:color w:val="201F1E"/>
                <w:sz w:val="16"/>
                <w:szCs w:val="16"/>
              </w:rPr>
              <w:t>CA Cancer J Clin 67(6):472-492.</w:t>
            </w:r>
          </w:p>
          <w:p w14:paraId="63A9516E"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4 </w:t>
            </w:r>
            <w:r w:rsidRPr="0074147D">
              <w:rPr>
                <w:rFonts w:eastAsia="Calibri" w:cs="Segoe UI"/>
                <w:color w:val="201F1E"/>
                <w:sz w:val="16"/>
                <w:szCs w:val="16"/>
              </w:rPr>
              <w:t xml:space="preserve">Azimi F, </w:t>
            </w:r>
            <w:proofErr w:type="spellStart"/>
            <w:r w:rsidRPr="0074147D">
              <w:rPr>
                <w:rFonts w:eastAsia="Calibri" w:cs="Segoe UI"/>
                <w:color w:val="201F1E"/>
                <w:sz w:val="16"/>
                <w:szCs w:val="16"/>
              </w:rPr>
              <w:t>Scolyer</w:t>
            </w:r>
            <w:proofErr w:type="spellEnd"/>
            <w:r w:rsidRPr="0074147D">
              <w:rPr>
                <w:rFonts w:eastAsia="Calibri" w:cs="Segoe UI"/>
                <w:color w:val="201F1E"/>
                <w:sz w:val="16"/>
                <w:szCs w:val="16"/>
              </w:rPr>
              <w:t xml:space="preserve"> RA, </w:t>
            </w:r>
            <w:proofErr w:type="spellStart"/>
            <w:r w:rsidRPr="0074147D">
              <w:rPr>
                <w:rFonts w:eastAsia="Calibri" w:cs="Segoe UI"/>
                <w:color w:val="201F1E"/>
                <w:sz w:val="16"/>
                <w:szCs w:val="16"/>
              </w:rPr>
              <w:t>Rumcheva</w:t>
            </w:r>
            <w:proofErr w:type="spellEnd"/>
            <w:r w:rsidRPr="0074147D">
              <w:rPr>
                <w:rFonts w:eastAsia="Calibri" w:cs="Segoe UI"/>
                <w:color w:val="201F1E"/>
                <w:sz w:val="16"/>
                <w:szCs w:val="16"/>
              </w:rPr>
              <w:t xml:space="preserve"> P, Moncrieff M, Murali R, McCarthy SW, Saw RP and Thompson JF (2012). </w:t>
            </w:r>
            <w:proofErr w:type="spellStart"/>
            <w:r w:rsidRPr="0074147D">
              <w:rPr>
                <w:rFonts w:eastAsia="Calibri" w:cs="Segoe UI"/>
                <w:color w:val="201F1E"/>
                <w:sz w:val="16"/>
                <w:szCs w:val="16"/>
              </w:rPr>
              <w:t>Tumor</w:t>
            </w:r>
            <w:proofErr w:type="spellEnd"/>
            <w:r w:rsidRPr="0074147D">
              <w:rPr>
                <w:rFonts w:eastAsia="Calibri" w:cs="Segoe UI"/>
                <w:color w:val="201F1E"/>
                <w:sz w:val="16"/>
                <w:szCs w:val="16"/>
              </w:rPr>
              <w:t>-infiltrating lymphocyte grade (TIL grade) is an independent predictor of sentinel lymph node status and survival in cutaneous melanoma patie</w:t>
            </w:r>
            <w:r>
              <w:rPr>
                <w:rFonts w:eastAsia="Calibri" w:cs="Segoe UI"/>
                <w:color w:val="201F1E"/>
                <w:sz w:val="16"/>
                <w:szCs w:val="16"/>
              </w:rPr>
              <w:t>nts. J Clin Oncol 30:2678-2683.</w:t>
            </w:r>
          </w:p>
          <w:p w14:paraId="71A5C951"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5 </w:t>
            </w:r>
            <w:r w:rsidRPr="0074147D">
              <w:rPr>
                <w:rFonts w:eastAsia="Calibri" w:cs="Segoe UI"/>
                <w:color w:val="201F1E"/>
                <w:sz w:val="16"/>
                <w:szCs w:val="16"/>
              </w:rPr>
              <w:t xml:space="preserve">Chakera AH, Hesse B and Burak Z et al (2009). EANM-EORTC general recommendations for sentinel node diagnostics in melanoma. </w:t>
            </w:r>
            <w:proofErr w:type="spellStart"/>
            <w:r w:rsidRPr="0074147D">
              <w:rPr>
                <w:rFonts w:eastAsia="Calibri" w:cs="Segoe UI"/>
                <w:color w:val="201F1E"/>
                <w:sz w:val="16"/>
                <w:szCs w:val="16"/>
              </w:rPr>
              <w:t>Eur</w:t>
            </w:r>
            <w:proofErr w:type="spellEnd"/>
            <w:r w:rsidRPr="0074147D">
              <w:rPr>
                <w:rFonts w:eastAsia="Calibri" w:cs="Segoe UI"/>
                <w:color w:val="201F1E"/>
                <w:sz w:val="16"/>
                <w:szCs w:val="16"/>
              </w:rPr>
              <w:t xml:space="preserve"> J </w:t>
            </w:r>
            <w:proofErr w:type="spellStart"/>
            <w:r w:rsidRPr="0074147D">
              <w:rPr>
                <w:rFonts w:eastAsia="Calibri" w:cs="Segoe UI"/>
                <w:color w:val="201F1E"/>
                <w:sz w:val="16"/>
                <w:szCs w:val="16"/>
              </w:rPr>
              <w:t>Nucl</w:t>
            </w:r>
            <w:proofErr w:type="spellEnd"/>
            <w:r w:rsidRPr="0074147D">
              <w:rPr>
                <w:rFonts w:eastAsia="Calibri" w:cs="Segoe UI"/>
                <w:color w:val="201F1E"/>
                <w:sz w:val="16"/>
                <w:szCs w:val="16"/>
              </w:rPr>
              <w:t xml:space="preserve"> Med Mol Im</w:t>
            </w:r>
            <w:r>
              <w:rPr>
                <w:rFonts w:eastAsia="Calibri" w:cs="Segoe UI"/>
                <w:color w:val="201F1E"/>
                <w:sz w:val="16"/>
                <w:szCs w:val="16"/>
              </w:rPr>
              <w:t>aging. 36:1713-1742.</w:t>
            </w:r>
          </w:p>
          <w:p w14:paraId="002918E6"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6 </w:t>
            </w:r>
            <w:proofErr w:type="spellStart"/>
            <w:r w:rsidRPr="0074147D">
              <w:rPr>
                <w:rFonts w:eastAsia="Calibri" w:cs="Segoe UI"/>
                <w:color w:val="201F1E"/>
                <w:sz w:val="16"/>
                <w:szCs w:val="16"/>
              </w:rPr>
              <w:t>Scolyer</w:t>
            </w:r>
            <w:proofErr w:type="spellEnd"/>
            <w:r w:rsidRPr="0074147D">
              <w:rPr>
                <w:rFonts w:eastAsia="Calibri" w:cs="Segoe UI"/>
                <w:color w:val="201F1E"/>
                <w:sz w:val="16"/>
                <w:szCs w:val="16"/>
              </w:rPr>
              <w:t xml:space="preserve"> RA, Murali R and McCarthy SW et al (2008). Pathologic examination of sentinel lymph nodes from melanoma patients. </w:t>
            </w:r>
            <w:r>
              <w:rPr>
                <w:rFonts w:eastAsia="Calibri" w:cs="Segoe UI"/>
                <w:color w:val="201F1E"/>
                <w:sz w:val="16"/>
                <w:szCs w:val="16"/>
              </w:rPr>
              <w:t xml:space="preserve">Semin </w:t>
            </w:r>
            <w:proofErr w:type="spellStart"/>
            <w:r>
              <w:rPr>
                <w:rFonts w:eastAsia="Calibri" w:cs="Segoe UI"/>
                <w:color w:val="201F1E"/>
                <w:sz w:val="16"/>
                <w:szCs w:val="16"/>
              </w:rPr>
              <w:t>Diagn</w:t>
            </w:r>
            <w:proofErr w:type="spellEnd"/>
            <w:r>
              <w:rPr>
                <w:rFonts w:eastAsia="Calibri" w:cs="Segoe UI"/>
                <w:color w:val="201F1E"/>
                <w:sz w:val="16"/>
                <w:szCs w:val="16"/>
              </w:rPr>
              <w:t xml:space="preserve"> </w:t>
            </w:r>
            <w:proofErr w:type="spellStart"/>
            <w:r>
              <w:rPr>
                <w:rFonts w:eastAsia="Calibri" w:cs="Segoe UI"/>
                <w:color w:val="201F1E"/>
                <w:sz w:val="16"/>
                <w:szCs w:val="16"/>
              </w:rPr>
              <w:t>Pathol</w:t>
            </w:r>
            <w:proofErr w:type="spellEnd"/>
            <w:r>
              <w:rPr>
                <w:rFonts w:eastAsia="Calibri" w:cs="Segoe UI"/>
                <w:color w:val="201F1E"/>
                <w:sz w:val="16"/>
                <w:szCs w:val="16"/>
              </w:rPr>
              <w:t>. 25:100-111.</w:t>
            </w:r>
          </w:p>
          <w:p w14:paraId="43ACD565"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7 </w:t>
            </w:r>
            <w:proofErr w:type="spellStart"/>
            <w:r w:rsidRPr="0074147D">
              <w:rPr>
                <w:rFonts w:eastAsia="Calibri" w:cs="Segoe UI"/>
                <w:color w:val="201F1E"/>
                <w:sz w:val="16"/>
                <w:szCs w:val="16"/>
              </w:rPr>
              <w:t>Scolyer</w:t>
            </w:r>
            <w:proofErr w:type="spellEnd"/>
            <w:r w:rsidRPr="0074147D">
              <w:rPr>
                <w:rFonts w:eastAsia="Calibri" w:cs="Segoe UI"/>
                <w:color w:val="201F1E"/>
                <w:sz w:val="16"/>
                <w:szCs w:val="16"/>
              </w:rPr>
              <w:t xml:space="preserve"> RA, Murali R and </w:t>
            </w:r>
            <w:proofErr w:type="spellStart"/>
            <w:r w:rsidRPr="0074147D">
              <w:rPr>
                <w:rFonts w:eastAsia="Calibri" w:cs="Segoe UI"/>
                <w:color w:val="201F1E"/>
                <w:sz w:val="16"/>
                <w:szCs w:val="16"/>
              </w:rPr>
              <w:t>Satzger</w:t>
            </w:r>
            <w:proofErr w:type="spellEnd"/>
            <w:r w:rsidRPr="0074147D">
              <w:rPr>
                <w:rFonts w:eastAsia="Calibri" w:cs="Segoe UI"/>
                <w:color w:val="201F1E"/>
                <w:sz w:val="16"/>
                <w:szCs w:val="16"/>
              </w:rPr>
              <w:t xml:space="preserve"> I et al (2008). The detection and significance of melanoma </w:t>
            </w:r>
            <w:proofErr w:type="spellStart"/>
            <w:r w:rsidRPr="0074147D">
              <w:rPr>
                <w:rFonts w:eastAsia="Calibri" w:cs="Segoe UI"/>
                <w:color w:val="201F1E"/>
                <w:sz w:val="16"/>
                <w:szCs w:val="16"/>
              </w:rPr>
              <w:t>micrometastases</w:t>
            </w:r>
            <w:proofErr w:type="spellEnd"/>
            <w:r w:rsidRPr="0074147D">
              <w:rPr>
                <w:rFonts w:eastAsia="Calibri" w:cs="Segoe UI"/>
                <w:color w:val="201F1E"/>
                <w:sz w:val="16"/>
                <w:szCs w:val="16"/>
              </w:rPr>
              <w:t xml:space="preserve"> in sentinel</w:t>
            </w:r>
            <w:r>
              <w:rPr>
                <w:rFonts w:eastAsia="Calibri" w:cs="Segoe UI"/>
                <w:color w:val="201F1E"/>
                <w:sz w:val="16"/>
                <w:szCs w:val="16"/>
              </w:rPr>
              <w:t xml:space="preserve"> nodes. Surg Oncol. 17:165-174.</w:t>
            </w:r>
          </w:p>
          <w:p w14:paraId="5883531E"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8 </w:t>
            </w:r>
            <w:proofErr w:type="spellStart"/>
            <w:r w:rsidRPr="0074147D">
              <w:rPr>
                <w:rFonts w:eastAsia="Calibri" w:cs="Segoe UI"/>
                <w:color w:val="201F1E"/>
                <w:sz w:val="16"/>
                <w:szCs w:val="16"/>
              </w:rPr>
              <w:t>Gershenwald</w:t>
            </w:r>
            <w:proofErr w:type="spellEnd"/>
            <w:r w:rsidRPr="0074147D">
              <w:rPr>
                <w:rFonts w:eastAsia="Calibri" w:cs="Segoe UI"/>
                <w:color w:val="201F1E"/>
                <w:sz w:val="16"/>
                <w:szCs w:val="16"/>
              </w:rPr>
              <w:t xml:space="preserve"> JE, Thompson W, Mansfield PF, Lee JE, Colome MI, Tseng CH, Lee JJ, Balch CM, </w:t>
            </w:r>
            <w:proofErr w:type="spellStart"/>
            <w:r w:rsidRPr="0074147D">
              <w:rPr>
                <w:rFonts w:eastAsia="Calibri" w:cs="Segoe UI"/>
                <w:color w:val="201F1E"/>
                <w:sz w:val="16"/>
                <w:szCs w:val="16"/>
              </w:rPr>
              <w:t>Reintgen</w:t>
            </w:r>
            <w:proofErr w:type="spellEnd"/>
            <w:r w:rsidRPr="0074147D">
              <w:rPr>
                <w:rFonts w:eastAsia="Calibri" w:cs="Segoe UI"/>
                <w:color w:val="201F1E"/>
                <w:sz w:val="16"/>
                <w:szCs w:val="16"/>
              </w:rPr>
              <w:t xml:space="preserve"> DS and Ross MI (1999). Multi-institutional melanoma lymphatic mapping experience: the prognostic value of sentinel lymph node status in 612 stage I or II melanoma patien</w:t>
            </w:r>
            <w:r>
              <w:rPr>
                <w:rFonts w:eastAsia="Calibri" w:cs="Segoe UI"/>
                <w:color w:val="201F1E"/>
                <w:sz w:val="16"/>
                <w:szCs w:val="16"/>
              </w:rPr>
              <w:t>ts. J Clin Oncol 17(3):976-983.</w:t>
            </w:r>
          </w:p>
          <w:p w14:paraId="41187C71"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9 </w:t>
            </w:r>
            <w:proofErr w:type="spellStart"/>
            <w:r w:rsidRPr="0074147D">
              <w:rPr>
                <w:rFonts w:eastAsia="Calibri" w:cs="Segoe UI"/>
                <w:color w:val="201F1E"/>
                <w:sz w:val="16"/>
                <w:szCs w:val="16"/>
              </w:rPr>
              <w:t>Starz</w:t>
            </w:r>
            <w:proofErr w:type="spellEnd"/>
            <w:r w:rsidRPr="0074147D">
              <w:rPr>
                <w:rFonts w:eastAsia="Calibri" w:cs="Segoe UI"/>
                <w:color w:val="201F1E"/>
                <w:sz w:val="16"/>
                <w:szCs w:val="16"/>
              </w:rPr>
              <w:t xml:space="preserve"> H (2004). Pathology of the sentinel lymph node in mel</w:t>
            </w:r>
            <w:r>
              <w:rPr>
                <w:rFonts w:eastAsia="Calibri" w:cs="Segoe UI"/>
                <w:color w:val="201F1E"/>
                <w:sz w:val="16"/>
                <w:szCs w:val="16"/>
              </w:rPr>
              <w:t>anoma. Semin Oncol. 31:357-362.</w:t>
            </w:r>
          </w:p>
          <w:p w14:paraId="636ACD05"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10 </w:t>
            </w:r>
            <w:r w:rsidRPr="0074147D">
              <w:rPr>
                <w:rFonts w:eastAsia="Calibri" w:cs="Segoe UI"/>
                <w:color w:val="201F1E"/>
                <w:sz w:val="16"/>
                <w:szCs w:val="16"/>
              </w:rPr>
              <w:t>Carson KF, Wen DR and Li PX et al (1996). Nodal nevi and cutaneous melanomas</w:t>
            </w:r>
            <w:r>
              <w:rPr>
                <w:rFonts w:eastAsia="Calibri" w:cs="Segoe UI"/>
                <w:color w:val="201F1E"/>
                <w:sz w:val="16"/>
                <w:szCs w:val="16"/>
              </w:rPr>
              <w:t xml:space="preserve">. Am J Surg </w:t>
            </w:r>
            <w:proofErr w:type="spellStart"/>
            <w:r>
              <w:rPr>
                <w:rFonts w:eastAsia="Calibri" w:cs="Segoe UI"/>
                <w:color w:val="201F1E"/>
                <w:sz w:val="16"/>
                <w:szCs w:val="16"/>
              </w:rPr>
              <w:t>Pathol</w:t>
            </w:r>
            <w:proofErr w:type="spellEnd"/>
            <w:r>
              <w:rPr>
                <w:rFonts w:eastAsia="Calibri" w:cs="Segoe UI"/>
                <w:color w:val="201F1E"/>
                <w:sz w:val="16"/>
                <w:szCs w:val="16"/>
              </w:rPr>
              <w:t>. 20:834-840.</w:t>
            </w:r>
          </w:p>
          <w:p w14:paraId="13482E15"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11 </w:t>
            </w:r>
            <w:r w:rsidRPr="0074147D">
              <w:rPr>
                <w:rFonts w:eastAsia="Calibri" w:cs="Segoe UI"/>
                <w:color w:val="201F1E"/>
                <w:sz w:val="16"/>
                <w:szCs w:val="16"/>
              </w:rPr>
              <w:t xml:space="preserve">Messina JL, Glass LF and Cruse CW et al (1999). Pathologic examination of the sentinel lymph node in malignant melanoma. Am J Surg </w:t>
            </w:r>
            <w:proofErr w:type="spellStart"/>
            <w:r w:rsidRPr="0074147D">
              <w:rPr>
                <w:rFonts w:eastAsia="Calibri" w:cs="Segoe UI"/>
                <w:color w:val="201F1E"/>
                <w:sz w:val="16"/>
                <w:szCs w:val="16"/>
              </w:rPr>
              <w:t>Pathol</w:t>
            </w:r>
            <w:proofErr w:type="spellEnd"/>
            <w:r w:rsidRPr="0074147D">
              <w:rPr>
                <w:rFonts w:eastAsia="Calibri" w:cs="Segoe UI"/>
                <w:color w:val="201F1E"/>
                <w:sz w:val="16"/>
                <w:szCs w:val="16"/>
              </w:rPr>
              <w:t xml:space="preserve"> 23:686-690.</w:t>
            </w:r>
          </w:p>
          <w:p w14:paraId="531C995E"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lastRenderedPageBreak/>
              <w:t xml:space="preserve">12 </w:t>
            </w:r>
            <w:r w:rsidRPr="0074147D">
              <w:rPr>
                <w:rFonts w:eastAsia="Calibri" w:cs="Segoe UI"/>
                <w:color w:val="201F1E"/>
                <w:sz w:val="16"/>
                <w:szCs w:val="16"/>
              </w:rPr>
              <w:t xml:space="preserve">Li LX, </w:t>
            </w:r>
            <w:proofErr w:type="spellStart"/>
            <w:r w:rsidRPr="0074147D">
              <w:rPr>
                <w:rFonts w:eastAsia="Calibri" w:cs="Segoe UI"/>
                <w:color w:val="201F1E"/>
                <w:sz w:val="16"/>
                <w:szCs w:val="16"/>
              </w:rPr>
              <w:t>Scolyer</w:t>
            </w:r>
            <w:proofErr w:type="spellEnd"/>
            <w:r w:rsidRPr="0074147D">
              <w:rPr>
                <w:rFonts w:eastAsia="Calibri" w:cs="Segoe UI"/>
                <w:color w:val="201F1E"/>
                <w:sz w:val="16"/>
                <w:szCs w:val="16"/>
              </w:rPr>
              <w:t xml:space="preserve"> RA and Ka VS et al (2003). Pathologic review of negative sentinel lymph nodes in melanoma patients with regional recurrence: a clinicopathologic study of 1152 patients undergoing sentinel lymph node biopsy. </w:t>
            </w:r>
            <w:r>
              <w:rPr>
                <w:rFonts w:eastAsia="Calibri" w:cs="Segoe UI"/>
                <w:color w:val="201F1E"/>
                <w:sz w:val="16"/>
                <w:szCs w:val="16"/>
              </w:rPr>
              <w:t xml:space="preserve">Am J Surg </w:t>
            </w:r>
            <w:proofErr w:type="spellStart"/>
            <w:r>
              <w:rPr>
                <w:rFonts w:eastAsia="Calibri" w:cs="Segoe UI"/>
                <w:color w:val="201F1E"/>
                <w:sz w:val="16"/>
                <w:szCs w:val="16"/>
              </w:rPr>
              <w:t>Pathol</w:t>
            </w:r>
            <w:proofErr w:type="spellEnd"/>
            <w:r>
              <w:rPr>
                <w:rFonts w:eastAsia="Calibri" w:cs="Segoe UI"/>
                <w:color w:val="201F1E"/>
                <w:sz w:val="16"/>
                <w:szCs w:val="16"/>
              </w:rPr>
              <w:t>. 27:1197-1202.</w:t>
            </w:r>
          </w:p>
          <w:p w14:paraId="0B349EC4"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13 </w:t>
            </w:r>
            <w:r w:rsidRPr="0074147D">
              <w:rPr>
                <w:rFonts w:eastAsia="Calibri" w:cs="Segoe UI"/>
                <w:color w:val="201F1E"/>
                <w:sz w:val="16"/>
                <w:szCs w:val="16"/>
              </w:rPr>
              <w:t xml:space="preserve">Biddle DA, Evans HL, Kemp BL, El-Naggar AK, Harvell JD, White WL, Iskandar SS and Prieto VG (2003). Intraparenchymal nevus cell aggregates in lymph nodes: a possible diagnostic pitfall with malignant melanoma and carcinoma. </w:t>
            </w:r>
            <w:r>
              <w:rPr>
                <w:rFonts w:eastAsia="Calibri" w:cs="Segoe UI"/>
                <w:color w:val="201F1E"/>
                <w:sz w:val="16"/>
                <w:szCs w:val="16"/>
              </w:rPr>
              <w:t xml:space="preserve">Am J Surg </w:t>
            </w:r>
            <w:proofErr w:type="spellStart"/>
            <w:r>
              <w:rPr>
                <w:rFonts w:eastAsia="Calibri" w:cs="Segoe UI"/>
                <w:color w:val="201F1E"/>
                <w:sz w:val="16"/>
                <w:szCs w:val="16"/>
              </w:rPr>
              <w:t>Pathol</w:t>
            </w:r>
            <w:proofErr w:type="spellEnd"/>
            <w:r>
              <w:rPr>
                <w:rFonts w:eastAsia="Calibri" w:cs="Segoe UI"/>
                <w:color w:val="201F1E"/>
                <w:sz w:val="16"/>
                <w:szCs w:val="16"/>
              </w:rPr>
              <w:t xml:space="preserve"> 27(5):673-681.</w:t>
            </w:r>
          </w:p>
          <w:p w14:paraId="7CBB8317"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14 </w:t>
            </w:r>
            <w:r w:rsidRPr="0074147D">
              <w:rPr>
                <w:rFonts w:eastAsia="Calibri" w:cs="Segoe UI"/>
                <w:color w:val="201F1E"/>
                <w:sz w:val="16"/>
                <w:szCs w:val="16"/>
              </w:rPr>
              <w:t xml:space="preserve">Itakura E, Huang RR and Wen DR et al (2011). “Stealth” melanoma cells in histology-negative sentinel lymph nodes. </w:t>
            </w:r>
            <w:r>
              <w:rPr>
                <w:rFonts w:eastAsia="Calibri" w:cs="Segoe UI"/>
                <w:color w:val="201F1E"/>
                <w:sz w:val="16"/>
                <w:szCs w:val="16"/>
              </w:rPr>
              <w:t xml:space="preserve">Am J Surg </w:t>
            </w:r>
            <w:proofErr w:type="spellStart"/>
            <w:r>
              <w:rPr>
                <w:rFonts w:eastAsia="Calibri" w:cs="Segoe UI"/>
                <w:color w:val="201F1E"/>
                <w:sz w:val="16"/>
                <w:szCs w:val="16"/>
              </w:rPr>
              <w:t>Pathol</w:t>
            </w:r>
            <w:proofErr w:type="spellEnd"/>
            <w:r>
              <w:rPr>
                <w:rFonts w:eastAsia="Calibri" w:cs="Segoe UI"/>
                <w:color w:val="201F1E"/>
                <w:sz w:val="16"/>
                <w:szCs w:val="16"/>
              </w:rPr>
              <w:t>. 35:1657-1665.</w:t>
            </w:r>
          </w:p>
          <w:p w14:paraId="40A10AE8"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15 </w:t>
            </w:r>
            <w:r w:rsidRPr="0074147D">
              <w:rPr>
                <w:rFonts w:eastAsia="Calibri" w:cs="Segoe UI"/>
                <w:color w:val="201F1E"/>
                <w:sz w:val="16"/>
                <w:szCs w:val="16"/>
              </w:rPr>
              <w:t xml:space="preserve">Yan S and Brennick JB (2004). False-positive rate of the </w:t>
            </w:r>
            <w:proofErr w:type="spellStart"/>
            <w:r w:rsidRPr="0074147D">
              <w:rPr>
                <w:rFonts w:eastAsia="Calibri" w:cs="Segoe UI"/>
                <w:color w:val="201F1E"/>
                <w:sz w:val="16"/>
                <w:szCs w:val="16"/>
              </w:rPr>
              <w:t>immunoperoxidase</w:t>
            </w:r>
            <w:proofErr w:type="spellEnd"/>
            <w:r w:rsidRPr="0074147D">
              <w:rPr>
                <w:rFonts w:eastAsia="Calibri" w:cs="Segoe UI"/>
                <w:color w:val="201F1E"/>
                <w:sz w:val="16"/>
                <w:szCs w:val="16"/>
              </w:rPr>
              <w:t xml:space="preserve"> stains for MART1/MelanA in lymph nodes. Am J Surg </w:t>
            </w:r>
            <w:proofErr w:type="spellStart"/>
            <w:r w:rsidRPr="0074147D">
              <w:rPr>
                <w:rFonts w:eastAsia="Calibri" w:cs="Segoe UI"/>
                <w:color w:val="201F1E"/>
                <w:sz w:val="16"/>
                <w:szCs w:val="16"/>
              </w:rPr>
              <w:t>Pa</w:t>
            </w:r>
            <w:r>
              <w:rPr>
                <w:rFonts w:eastAsia="Calibri" w:cs="Segoe UI"/>
                <w:color w:val="201F1E"/>
                <w:sz w:val="16"/>
                <w:szCs w:val="16"/>
              </w:rPr>
              <w:t>thol</w:t>
            </w:r>
            <w:proofErr w:type="spellEnd"/>
            <w:r>
              <w:rPr>
                <w:rFonts w:eastAsia="Calibri" w:cs="Segoe UI"/>
                <w:color w:val="201F1E"/>
                <w:sz w:val="16"/>
                <w:szCs w:val="16"/>
              </w:rPr>
              <w:t>. 28:596-600.</w:t>
            </w:r>
          </w:p>
          <w:p w14:paraId="7D2C425D"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16 </w:t>
            </w:r>
            <w:r w:rsidRPr="0074147D">
              <w:rPr>
                <w:rFonts w:eastAsia="Calibri" w:cs="Segoe UI"/>
                <w:color w:val="201F1E"/>
                <w:sz w:val="16"/>
                <w:szCs w:val="16"/>
              </w:rPr>
              <w:t xml:space="preserve">Kunte C, Geimer T and Baumert J et al (2011). Analysis of predictive factors for the outcome of complete lymph node dissection in melanoma patients with metastatic sentinel lymph nodes. J Am </w:t>
            </w:r>
            <w:proofErr w:type="spellStart"/>
            <w:r w:rsidRPr="0074147D">
              <w:rPr>
                <w:rFonts w:eastAsia="Calibri" w:cs="Segoe UI"/>
                <w:color w:val="201F1E"/>
                <w:sz w:val="16"/>
                <w:szCs w:val="16"/>
              </w:rPr>
              <w:t>Acad</w:t>
            </w:r>
            <w:proofErr w:type="spellEnd"/>
            <w:r>
              <w:rPr>
                <w:rFonts w:eastAsia="Calibri" w:cs="Segoe UI"/>
                <w:color w:val="201F1E"/>
                <w:sz w:val="16"/>
                <w:szCs w:val="16"/>
              </w:rPr>
              <w:t xml:space="preserve"> Dermatol. 64:655-662 quiz 637.</w:t>
            </w:r>
          </w:p>
          <w:p w14:paraId="25FAF30E"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17 </w:t>
            </w:r>
            <w:r w:rsidRPr="0074147D">
              <w:rPr>
                <w:rFonts w:eastAsia="Calibri" w:cs="Segoe UI"/>
                <w:color w:val="201F1E"/>
                <w:sz w:val="16"/>
                <w:szCs w:val="16"/>
              </w:rPr>
              <w:t xml:space="preserve">Murali R, </w:t>
            </w:r>
            <w:proofErr w:type="spellStart"/>
            <w:r w:rsidRPr="0074147D">
              <w:rPr>
                <w:rFonts w:eastAsia="Calibri" w:cs="Segoe UI"/>
                <w:color w:val="201F1E"/>
                <w:sz w:val="16"/>
                <w:szCs w:val="16"/>
              </w:rPr>
              <w:t>Desilva</w:t>
            </w:r>
            <w:proofErr w:type="spellEnd"/>
            <w:r w:rsidRPr="0074147D">
              <w:rPr>
                <w:rFonts w:eastAsia="Calibri" w:cs="Segoe UI"/>
                <w:color w:val="201F1E"/>
                <w:sz w:val="16"/>
                <w:szCs w:val="16"/>
              </w:rPr>
              <w:t xml:space="preserve"> C and Thompson JF et al (2011). Factors predicting recurrence and survival in sentinel lymph node-positive melanoma pat</w:t>
            </w:r>
            <w:r>
              <w:rPr>
                <w:rFonts w:eastAsia="Calibri" w:cs="Segoe UI"/>
                <w:color w:val="201F1E"/>
                <w:sz w:val="16"/>
                <w:szCs w:val="16"/>
              </w:rPr>
              <w:t>ients. Ann Surg. 253:1155-1164.</w:t>
            </w:r>
          </w:p>
          <w:p w14:paraId="274B30EF"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18 </w:t>
            </w:r>
            <w:r w:rsidRPr="0074147D">
              <w:rPr>
                <w:rFonts w:eastAsia="Calibri" w:cs="Segoe UI"/>
                <w:color w:val="201F1E"/>
                <w:sz w:val="16"/>
                <w:szCs w:val="16"/>
              </w:rPr>
              <w:t xml:space="preserve">Ariyan C, Brady MS and Gonen M et al (2009). Positive </w:t>
            </w:r>
            <w:proofErr w:type="spellStart"/>
            <w:r w:rsidRPr="0074147D">
              <w:rPr>
                <w:rFonts w:eastAsia="Calibri" w:cs="Segoe UI"/>
                <w:color w:val="201F1E"/>
                <w:sz w:val="16"/>
                <w:szCs w:val="16"/>
              </w:rPr>
              <w:t>nonsentinel</w:t>
            </w:r>
            <w:proofErr w:type="spellEnd"/>
            <w:r w:rsidRPr="0074147D">
              <w:rPr>
                <w:rFonts w:eastAsia="Calibri" w:cs="Segoe UI"/>
                <w:color w:val="201F1E"/>
                <w:sz w:val="16"/>
                <w:szCs w:val="16"/>
              </w:rPr>
              <w:t xml:space="preserve"> node status predicts mortality in patients with cutaneous melano</w:t>
            </w:r>
            <w:r>
              <w:rPr>
                <w:rFonts w:eastAsia="Calibri" w:cs="Segoe UI"/>
                <w:color w:val="201F1E"/>
                <w:sz w:val="16"/>
                <w:szCs w:val="16"/>
              </w:rPr>
              <w:t>ma. Ann Surg Oncol. 16:186-190.</w:t>
            </w:r>
          </w:p>
          <w:p w14:paraId="0AA11A4B"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19 </w:t>
            </w:r>
            <w:r w:rsidRPr="0074147D">
              <w:rPr>
                <w:rFonts w:eastAsia="Calibri" w:cs="Segoe UI"/>
                <w:color w:val="201F1E"/>
                <w:sz w:val="16"/>
                <w:szCs w:val="16"/>
              </w:rPr>
              <w:t xml:space="preserve">van </w:t>
            </w:r>
            <w:proofErr w:type="spellStart"/>
            <w:r w:rsidRPr="0074147D">
              <w:rPr>
                <w:rFonts w:eastAsia="Calibri" w:cs="Segoe UI"/>
                <w:color w:val="201F1E"/>
                <w:sz w:val="16"/>
                <w:szCs w:val="16"/>
              </w:rPr>
              <w:t>Akkooi</w:t>
            </w:r>
            <w:proofErr w:type="spellEnd"/>
            <w:r w:rsidRPr="0074147D">
              <w:rPr>
                <w:rFonts w:eastAsia="Calibri" w:cs="Segoe UI"/>
                <w:color w:val="201F1E"/>
                <w:sz w:val="16"/>
                <w:szCs w:val="16"/>
              </w:rPr>
              <w:t xml:space="preserve"> AC, </w:t>
            </w:r>
            <w:proofErr w:type="spellStart"/>
            <w:r w:rsidRPr="0074147D">
              <w:rPr>
                <w:rFonts w:eastAsia="Calibri" w:cs="Segoe UI"/>
                <w:color w:val="201F1E"/>
                <w:sz w:val="16"/>
                <w:szCs w:val="16"/>
              </w:rPr>
              <w:t>Nowecki</w:t>
            </w:r>
            <w:proofErr w:type="spellEnd"/>
            <w:r w:rsidRPr="0074147D">
              <w:rPr>
                <w:rFonts w:eastAsia="Calibri" w:cs="Segoe UI"/>
                <w:color w:val="201F1E"/>
                <w:sz w:val="16"/>
                <w:szCs w:val="16"/>
              </w:rPr>
              <w:t xml:space="preserve"> ZI and Voit C et al (2008). Sentinel node </w:t>
            </w:r>
            <w:proofErr w:type="spellStart"/>
            <w:r w:rsidRPr="0074147D">
              <w:rPr>
                <w:rFonts w:eastAsia="Calibri" w:cs="Segoe UI"/>
                <w:color w:val="201F1E"/>
                <w:sz w:val="16"/>
                <w:szCs w:val="16"/>
              </w:rPr>
              <w:t>tumor</w:t>
            </w:r>
            <w:proofErr w:type="spellEnd"/>
            <w:r w:rsidRPr="0074147D">
              <w:rPr>
                <w:rFonts w:eastAsia="Calibri" w:cs="Segoe UI"/>
                <w:color w:val="201F1E"/>
                <w:sz w:val="16"/>
                <w:szCs w:val="16"/>
              </w:rPr>
              <w:t xml:space="preserve"> burden according to the Rotterdam criteria is the most important prognostic factor for survival in melanoma patients: a </w:t>
            </w:r>
            <w:proofErr w:type="spellStart"/>
            <w:r w:rsidRPr="0074147D">
              <w:rPr>
                <w:rFonts w:eastAsia="Calibri" w:cs="Segoe UI"/>
                <w:color w:val="201F1E"/>
                <w:sz w:val="16"/>
                <w:szCs w:val="16"/>
              </w:rPr>
              <w:t>multicenter</w:t>
            </w:r>
            <w:proofErr w:type="spellEnd"/>
            <w:r w:rsidRPr="0074147D">
              <w:rPr>
                <w:rFonts w:eastAsia="Calibri" w:cs="Segoe UI"/>
                <w:color w:val="201F1E"/>
                <w:sz w:val="16"/>
                <w:szCs w:val="16"/>
              </w:rPr>
              <w:t xml:space="preserve"> study in 388 patients with positive sentine</w:t>
            </w:r>
            <w:r>
              <w:rPr>
                <w:rFonts w:eastAsia="Calibri" w:cs="Segoe UI"/>
                <w:color w:val="201F1E"/>
                <w:sz w:val="16"/>
                <w:szCs w:val="16"/>
              </w:rPr>
              <w:t>l nodes. Ann Surg. 248:949-955.</w:t>
            </w:r>
          </w:p>
          <w:p w14:paraId="617A5E13"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20 </w:t>
            </w:r>
            <w:r w:rsidRPr="0074147D">
              <w:rPr>
                <w:rFonts w:eastAsia="Calibri" w:cs="Segoe UI"/>
                <w:color w:val="201F1E"/>
                <w:sz w:val="16"/>
                <w:szCs w:val="16"/>
              </w:rPr>
              <w:t xml:space="preserve">Francischetto T, Spector N and Neto Rezende JF et al (2010). Influence of sentinel lymph node </w:t>
            </w:r>
            <w:proofErr w:type="spellStart"/>
            <w:r w:rsidRPr="0074147D">
              <w:rPr>
                <w:rFonts w:eastAsia="Calibri" w:cs="Segoe UI"/>
                <w:color w:val="201F1E"/>
                <w:sz w:val="16"/>
                <w:szCs w:val="16"/>
              </w:rPr>
              <w:t>tumor</w:t>
            </w:r>
            <w:proofErr w:type="spellEnd"/>
            <w:r w:rsidRPr="0074147D">
              <w:rPr>
                <w:rFonts w:eastAsia="Calibri" w:cs="Segoe UI"/>
                <w:color w:val="201F1E"/>
                <w:sz w:val="16"/>
                <w:szCs w:val="16"/>
              </w:rPr>
              <w:t xml:space="preserve"> burden on survival in  melanoma</w:t>
            </w:r>
            <w:r>
              <w:rPr>
                <w:rFonts w:eastAsia="Calibri" w:cs="Segoe UI"/>
                <w:color w:val="201F1E"/>
                <w:sz w:val="16"/>
                <w:szCs w:val="16"/>
              </w:rPr>
              <w:t>. Ann Surg Oncol. 17:1152-1158.</w:t>
            </w:r>
          </w:p>
          <w:p w14:paraId="2E77ECE6"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21 </w:t>
            </w:r>
            <w:r w:rsidRPr="0074147D">
              <w:rPr>
                <w:rFonts w:eastAsia="Calibri" w:cs="Segoe UI"/>
                <w:color w:val="201F1E"/>
                <w:sz w:val="16"/>
                <w:szCs w:val="16"/>
              </w:rPr>
              <w:t xml:space="preserve">Cochran AJ, Wen DR and Huang RR et al (2004). Prediction of metastatic melanoma in </w:t>
            </w:r>
            <w:proofErr w:type="spellStart"/>
            <w:r w:rsidRPr="0074147D">
              <w:rPr>
                <w:rFonts w:eastAsia="Calibri" w:cs="Segoe UI"/>
                <w:color w:val="201F1E"/>
                <w:sz w:val="16"/>
                <w:szCs w:val="16"/>
              </w:rPr>
              <w:t>nonsentinel</w:t>
            </w:r>
            <w:proofErr w:type="spellEnd"/>
            <w:r w:rsidRPr="0074147D">
              <w:rPr>
                <w:rFonts w:eastAsia="Calibri" w:cs="Segoe UI"/>
                <w:color w:val="201F1E"/>
                <w:sz w:val="16"/>
                <w:szCs w:val="16"/>
              </w:rPr>
              <w:t xml:space="preserve"> nodes and clinical outcome based on the primary melanoma and the sentine</w:t>
            </w:r>
            <w:r>
              <w:rPr>
                <w:rFonts w:eastAsia="Calibri" w:cs="Segoe UI"/>
                <w:color w:val="201F1E"/>
                <w:sz w:val="16"/>
                <w:szCs w:val="16"/>
              </w:rPr>
              <w:t xml:space="preserve">l node. Mod </w:t>
            </w:r>
            <w:proofErr w:type="spellStart"/>
            <w:r>
              <w:rPr>
                <w:rFonts w:eastAsia="Calibri" w:cs="Segoe UI"/>
                <w:color w:val="201F1E"/>
                <w:sz w:val="16"/>
                <w:szCs w:val="16"/>
              </w:rPr>
              <w:t>Pathol</w:t>
            </w:r>
            <w:proofErr w:type="spellEnd"/>
            <w:r>
              <w:rPr>
                <w:rFonts w:eastAsia="Calibri" w:cs="Segoe UI"/>
                <w:color w:val="201F1E"/>
                <w:sz w:val="16"/>
                <w:szCs w:val="16"/>
              </w:rPr>
              <w:t>. 17:747-755.</w:t>
            </w:r>
          </w:p>
          <w:p w14:paraId="49C7FFE8"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22 </w:t>
            </w:r>
            <w:r w:rsidRPr="0074147D">
              <w:rPr>
                <w:rFonts w:eastAsia="Calibri" w:cs="Segoe UI"/>
                <w:color w:val="201F1E"/>
                <w:sz w:val="16"/>
                <w:szCs w:val="16"/>
              </w:rPr>
              <w:t xml:space="preserve">Dewar DJ, Newell B and Green MA et al (2004). The microanatomic location of metastatic melanoma in sentinel lymph nodes predicts </w:t>
            </w:r>
            <w:proofErr w:type="spellStart"/>
            <w:r w:rsidRPr="0074147D">
              <w:rPr>
                <w:rFonts w:eastAsia="Calibri" w:cs="Segoe UI"/>
                <w:color w:val="201F1E"/>
                <w:sz w:val="16"/>
                <w:szCs w:val="16"/>
              </w:rPr>
              <w:t>nonsentinel</w:t>
            </w:r>
            <w:proofErr w:type="spellEnd"/>
            <w:r w:rsidRPr="0074147D">
              <w:rPr>
                <w:rFonts w:eastAsia="Calibri" w:cs="Segoe UI"/>
                <w:color w:val="201F1E"/>
                <w:sz w:val="16"/>
                <w:szCs w:val="16"/>
              </w:rPr>
              <w:t xml:space="preserve"> lymph node involveme</w:t>
            </w:r>
            <w:r>
              <w:rPr>
                <w:rFonts w:eastAsia="Calibri" w:cs="Segoe UI"/>
                <w:color w:val="201F1E"/>
                <w:sz w:val="16"/>
                <w:szCs w:val="16"/>
              </w:rPr>
              <w:t>nt. J Clin Oncol. 22:3345-3349.</w:t>
            </w:r>
          </w:p>
          <w:p w14:paraId="18B144A5"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23 </w:t>
            </w:r>
            <w:r w:rsidRPr="0074147D">
              <w:rPr>
                <w:rFonts w:eastAsia="Calibri" w:cs="Segoe UI"/>
                <w:color w:val="201F1E"/>
                <w:sz w:val="16"/>
                <w:szCs w:val="16"/>
              </w:rPr>
              <w:t xml:space="preserve">Wiener M, Acland KM and Shaw HM et al (2010). Sentinel node positive melanoma patients: prediction and prognostic significance of </w:t>
            </w:r>
            <w:proofErr w:type="spellStart"/>
            <w:r w:rsidRPr="0074147D">
              <w:rPr>
                <w:rFonts w:eastAsia="Calibri" w:cs="Segoe UI"/>
                <w:color w:val="201F1E"/>
                <w:sz w:val="16"/>
                <w:szCs w:val="16"/>
              </w:rPr>
              <w:t>nonsentinel</w:t>
            </w:r>
            <w:proofErr w:type="spellEnd"/>
            <w:r w:rsidRPr="0074147D">
              <w:rPr>
                <w:rFonts w:eastAsia="Calibri" w:cs="Segoe UI"/>
                <w:color w:val="201F1E"/>
                <w:sz w:val="16"/>
                <w:szCs w:val="16"/>
              </w:rPr>
              <w:t xml:space="preserve"> node metastases and development of a survival tree model</w:t>
            </w:r>
            <w:r>
              <w:rPr>
                <w:rFonts w:eastAsia="Calibri" w:cs="Segoe UI"/>
                <w:color w:val="201F1E"/>
                <w:sz w:val="16"/>
                <w:szCs w:val="16"/>
              </w:rPr>
              <w:t>. Ann Surg Oncol. 17:1995-2005.</w:t>
            </w:r>
          </w:p>
          <w:p w14:paraId="63A32DDA"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24 </w:t>
            </w:r>
            <w:r w:rsidRPr="0074147D">
              <w:rPr>
                <w:rFonts w:eastAsia="Calibri" w:cs="Segoe UI"/>
                <w:color w:val="201F1E"/>
                <w:sz w:val="16"/>
                <w:szCs w:val="16"/>
              </w:rPr>
              <w:t xml:space="preserve">Younan R, </w:t>
            </w:r>
            <w:proofErr w:type="spellStart"/>
            <w:r w:rsidRPr="0074147D">
              <w:rPr>
                <w:rFonts w:eastAsia="Calibri" w:cs="Segoe UI"/>
                <w:color w:val="201F1E"/>
                <w:sz w:val="16"/>
                <w:szCs w:val="16"/>
              </w:rPr>
              <w:t>Bougrine</w:t>
            </w:r>
            <w:proofErr w:type="spellEnd"/>
            <w:r w:rsidRPr="0074147D">
              <w:rPr>
                <w:rFonts w:eastAsia="Calibri" w:cs="Segoe UI"/>
                <w:color w:val="201F1E"/>
                <w:sz w:val="16"/>
                <w:szCs w:val="16"/>
              </w:rPr>
              <w:t xml:space="preserve"> A and Watters K </w:t>
            </w:r>
            <w:proofErr w:type="spellStart"/>
            <w:r w:rsidRPr="0074147D">
              <w:rPr>
                <w:rFonts w:eastAsia="Calibri" w:cs="Segoe UI"/>
                <w:color w:val="201F1E"/>
                <w:sz w:val="16"/>
                <w:szCs w:val="16"/>
              </w:rPr>
              <w:t>ea</w:t>
            </w:r>
            <w:proofErr w:type="spellEnd"/>
            <w:r w:rsidRPr="0074147D">
              <w:rPr>
                <w:rFonts w:eastAsia="Calibri" w:cs="Segoe UI"/>
                <w:color w:val="201F1E"/>
                <w:sz w:val="16"/>
                <w:szCs w:val="16"/>
              </w:rPr>
              <w:t xml:space="preserve"> (2010). Validation study of the s classification for melanoma patients with positive sentinel nodes: the Montreal experience</w:t>
            </w:r>
            <w:r>
              <w:rPr>
                <w:rFonts w:eastAsia="Calibri" w:cs="Segoe UI"/>
                <w:color w:val="201F1E"/>
                <w:sz w:val="16"/>
                <w:szCs w:val="16"/>
              </w:rPr>
              <w:t>. Ann Surg Oncol. 17:1414-1421.</w:t>
            </w:r>
          </w:p>
          <w:p w14:paraId="06230214"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25 </w:t>
            </w:r>
            <w:proofErr w:type="spellStart"/>
            <w:r w:rsidRPr="0074147D">
              <w:rPr>
                <w:rFonts w:eastAsia="Calibri" w:cs="Segoe UI"/>
                <w:color w:val="201F1E"/>
                <w:sz w:val="16"/>
                <w:szCs w:val="16"/>
              </w:rPr>
              <w:t>Starz</w:t>
            </w:r>
            <w:proofErr w:type="spellEnd"/>
            <w:r w:rsidRPr="0074147D">
              <w:rPr>
                <w:rFonts w:eastAsia="Calibri" w:cs="Segoe UI"/>
                <w:color w:val="201F1E"/>
                <w:sz w:val="16"/>
                <w:szCs w:val="16"/>
              </w:rPr>
              <w:t xml:space="preserve"> H, Balda BR and Kramer KU et al (2001). A </w:t>
            </w:r>
            <w:proofErr w:type="spellStart"/>
            <w:r w:rsidRPr="0074147D">
              <w:rPr>
                <w:rFonts w:eastAsia="Calibri" w:cs="Segoe UI"/>
                <w:color w:val="201F1E"/>
                <w:sz w:val="16"/>
                <w:szCs w:val="16"/>
              </w:rPr>
              <w:t>micromorphometrybased</w:t>
            </w:r>
            <w:proofErr w:type="spellEnd"/>
            <w:r w:rsidRPr="0074147D">
              <w:rPr>
                <w:rFonts w:eastAsia="Calibri" w:cs="Segoe UI"/>
                <w:color w:val="201F1E"/>
                <w:sz w:val="16"/>
                <w:szCs w:val="16"/>
              </w:rPr>
              <w:t xml:space="preserve"> concept for routine classification of sentinel lymph node metastases and its clinical relevance for patients with</w:t>
            </w:r>
            <w:r>
              <w:rPr>
                <w:rFonts w:eastAsia="Calibri" w:cs="Segoe UI"/>
                <w:color w:val="201F1E"/>
                <w:sz w:val="16"/>
                <w:szCs w:val="16"/>
              </w:rPr>
              <w:t xml:space="preserve"> melanoma. Cancer 91:2110-2121.</w:t>
            </w:r>
          </w:p>
          <w:p w14:paraId="081372BD"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26 </w:t>
            </w:r>
            <w:r w:rsidRPr="0074147D">
              <w:rPr>
                <w:rFonts w:eastAsia="Calibri" w:cs="Segoe UI"/>
                <w:color w:val="201F1E"/>
                <w:sz w:val="16"/>
                <w:szCs w:val="16"/>
              </w:rPr>
              <w:t xml:space="preserve">van der Ploeg AP, van </w:t>
            </w:r>
            <w:proofErr w:type="spellStart"/>
            <w:r w:rsidRPr="0074147D">
              <w:rPr>
                <w:rFonts w:eastAsia="Calibri" w:cs="Segoe UI"/>
                <w:color w:val="201F1E"/>
                <w:sz w:val="16"/>
                <w:szCs w:val="16"/>
              </w:rPr>
              <w:t>Akkooi</w:t>
            </w:r>
            <w:proofErr w:type="spellEnd"/>
            <w:r w:rsidRPr="0074147D">
              <w:rPr>
                <w:rFonts w:eastAsia="Calibri" w:cs="Segoe UI"/>
                <w:color w:val="201F1E"/>
                <w:sz w:val="16"/>
                <w:szCs w:val="16"/>
              </w:rPr>
              <w:t xml:space="preserve"> AC and Rutkowski P et al (2011). Prognosis in patients with sentinel node-positive melanoma is accurately defined by the combined Rotterdam </w:t>
            </w:r>
            <w:proofErr w:type="spellStart"/>
            <w:r w:rsidRPr="0074147D">
              <w:rPr>
                <w:rFonts w:eastAsia="Calibri" w:cs="Segoe UI"/>
                <w:color w:val="201F1E"/>
                <w:sz w:val="16"/>
                <w:szCs w:val="16"/>
              </w:rPr>
              <w:t>tumor</w:t>
            </w:r>
            <w:proofErr w:type="spellEnd"/>
            <w:r w:rsidRPr="0074147D">
              <w:rPr>
                <w:rFonts w:eastAsia="Calibri" w:cs="Segoe UI"/>
                <w:color w:val="201F1E"/>
                <w:sz w:val="16"/>
                <w:szCs w:val="16"/>
              </w:rPr>
              <w:t xml:space="preserve"> load and Dewar topography criter</w:t>
            </w:r>
            <w:r>
              <w:rPr>
                <w:rFonts w:eastAsia="Calibri" w:cs="Segoe UI"/>
                <w:color w:val="201F1E"/>
                <w:sz w:val="16"/>
                <w:szCs w:val="16"/>
              </w:rPr>
              <w:t>ia. J Clin Oncol. 29:2206-2214.</w:t>
            </w:r>
          </w:p>
          <w:p w14:paraId="6D257C59"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27 </w:t>
            </w:r>
            <w:r w:rsidRPr="0074147D">
              <w:rPr>
                <w:rFonts w:eastAsia="Calibri" w:cs="Segoe UI"/>
                <w:color w:val="201F1E"/>
                <w:sz w:val="16"/>
                <w:szCs w:val="16"/>
              </w:rPr>
              <w:t xml:space="preserve">Murali R, </w:t>
            </w:r>
            <w:proofErr w:type="spellStart"/>
            <w:r w:rsidRPr="0074147D">
              <w:rPr>
                <w:rFonts w:eastAsia="Calibri" w:cs="Segoe UI"/>
                <w:color w:val="201F1E"/>
                <w:sz w:val="16"/>
                <w:szCs w:val="16"/>
              </w:rPr>
              <w:t>Desilva</w:t>
            </w:r>
            <w:proofErr w:type="spellEnd"/>
            <w:r w:rsidRPr="0074147D">
              <w:rPr>
                <w:rFonts w:eastAsia="Calibri" w:cs="Segoe UI"/>
                <w:color w:val="201F1E"/>
                <w:sz w:val="16"/>
                <w:szCs w:val="16"/>
              </w:rPr>
              <w:t xml:space="preserve"> C and Thompson JF et al (2010). Non-Sentinel Node Risk Score (N-SNORE): a scoring system for accurately stratifying risk of non-sentinel node positivity in patients with cutaneous melanoma with positive sentinel lymph nod</w:t>
            </w:r>
            <w:r>
              <w:rPr>
                <w:rFonts w:eastAsia="Calibri" w:cs="Segoe UI"/>
                <w:color w:val="201F1E"/>
                <w:sz w:val="16"/>
                <w:szCs w:val="16"/>
              </w:rPr>
              <w:t>es. J Clin Oncol. 28:4441-4449.</w:t>
            </w:r>
          </w:p>
          <w:p w14:paraId="52204B4E"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28 </w:t>
            </w:r>
            <w:proofErr w:type="spellStart"/>
            <w:r w:rsidRPr="0074147D">
              <w:rPr>
                <w:rFonts w:eastAsia="Calibri" w:cs="Segoe UI"/>
                <w:color w:val="201F1E"/>
                <w:sz w:val="16"/>
                <w:szCs w:val="16"/>
              </w:rPr>
              <w:t>Cadili</w:t>
            </w:r>
            <w:proofErr w:type="spellEnd"/>
            <w:r w:rsidRPr="0074147D">
              <w:rPr>
                <w:rFonts w:eastAsia="Calibri" w:cs="Segoe UI"/>
                <w:color w:val="201F1E"/>
                <w:sz w:val="16"/>
                <w:szCs w:val="16"/>
              </w:rPr>
              <w:t xml:space="preserve"> A, </w:t>
            </w:r>
            <w:proofErr w:type="spellStart"/>
            <w:r w:rsidRPr="0074147D">
              <w:rPr>
                <w:rFonts w:eastAsia="Calibri" w:cs="Segoe UI"/>
                <w:color w:val="201F1E"/>
                <w:sz w:val="16"/>
                <w:szCs w:val="16"/>
              </w:rPr>
              <w:t>Scolyer</w:t>
            </w:r>
            <w:proofErr w:type="spellEnd"/>
            <w:r w:rsidRPr="0074147D">
              <w:rPr>
                <w:rFonts w:eastAsia="Calibri" w:cs="Segoe UI"/>
                <w:color w:val="201F1E"/>
                <w:sz w:val="16"/>
                <w:szCs w:val="16"/>
              </w:rPr>
              <w:t xml:space="preserve"> RA and Brown PT et al (2010). Total sentinel lymph node </w:t>
            </w:r>
            <w:proofErr w:type="spellStart"/>
            <w:r w:rsidRPr="0074147D">
              <w:rPr>
                <w:rFonts w:eastAsia="Calibri" w:cs="Segoe UI"/>
                <w:color w:val="201F1E"/>
                <w:sz w:val="16"/>
                <w:szCs w:val="16"/>
              </w:rPr>
              <w:t>tumor</w:t>
            </w:r>
            <w:proofErr w:type="spellEnd"/>
            <w:r w:rsidRPr="0074147D">
              <w:rPr>
                <w:rFonts w:eastAsia="Calibri" w:cs="Segoe UI"/>
                <w:color w:val="201F1E"/>
                <w:sz w:val="16"/>
                <w:szCs w:val="16"/>
              </w:rPr>
              <w:t xml:space="preserve"> size predicts </w:t>
            </w:r>
            <w:proofErr w:type="spellStart"/>
            <w:r w:rsidRPr="0074147D">
              <w:rPr>
                <w:rFonts w:eastAsia="Calibri" w:cs="Segoe UI"/>
                <w:color w:val="201F1E"/>
                <w:sz w:val="16"/>
                <w:szCs w:val="16"/>
              </w:rPr>
              <w:t>nonsentinel</w:t>
            </w:r>
            <w:proofErr w:type="spellEnd"/>
            <w:r w:rsidRPr="0074147D">
              <w:rPr>
                <w:rFonts w:eastAsia="Calibri" w:cs="Segoe UI"/>
                <w:color w:val="201F1E"/>
                <w:sz w:val="16"/>
                <w:szCs w:val="16"/>
              </w:rPr>
              <w:t xml:space="preserve"> node metastasis and survival in patients with melanoma</w:t>
            </w:r>
            <w:r>
              <w:rPr>
                <w:rFonts w:eastAsia="Calibri" w:cs="Segoe UI"/>
                <w:color w:val="201F1E"/>
                <w:sz w:val="16"/>
                <w:szCs w:val="16"/>
              </w:rPr>
              <w:t>. Ann Surg Oncol. 17:3015-3020.</w:t>
            </w:r>
          </w:p>
          <w:p w14:paraId="3BF5DB9C"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29 </w:t>
            </w:r>
            <w:proofErr w:type="spellStart"/>
            <w:r w:rsidRPr="0074147D">
              <w:rPr>
                <w:rFonts w:eastAsia="Calibri" w:cs="Segoe UI"/>
                <w:color w:val="201F1E"/>
                <w:sz w:val="16"/>
                <w:szCs w:val="16"/>
              </w:rPr>
              <w:t>Scolyer</w:t>
            </w:r>
            <w:proofErr w:type="spellEnd"/>
            <w:r w:rsidRPr="0074147D">
              <w:rPr>
                <w:rFonts w:eastAsia="Calibri" w:cs="Segoe UI"/>
                <w:color w:val="201F1E"/>
                <w:sz w:val="16"/>
                <w:szCs w:val="16"/>
              </w:rPr>
              <w:t xml:space="preserve"> RA, Li LX and McCarthy SW et al (2004). </w:t>
            </w:r>
            <w:proofErr w:type="spellStart"/>
            <w:r w:rsidRPr="0074147D">
              <w:rPr>
                <w:rFonts w:eastAsia="Calibri" w:cs="Segoe UI"/>
                <w:color w:val="201F1E"/>
                <w:sz w:val="16"/>
                <w:szCs w:val="16"/>
              </w:rPr>
              <w:t>Micromorphometric</w:t>
            </w:r>
            <w:proofErr w:type="spellEnd"/>
            <w:r w:rsidRPr="0074147D">
              <w:rPr>
                <w:rFonts w:eastAsia="Calibri" w:cs="Segoe UI"/>
                <w:color w:val="201F1E"/>
                <w:sz w:val="16"/>
                <w:szCs w:val="16"/>
              </w:rPr>
              <w:t xml:space="preserve"> features of positive sentinel lymph nodes predict involvement of </w:t>
            </w:r>
            <w:proofErr w:type="spellStart"/>
            <w:r w:rsidRPr="0074147D">
              <w:rPr>
                <w:rFonts w:eastAsia="Calibri" w:cs="Segoe UI"/>
                <w:color w:val="201F1E"/>
                <w:sz w:val="16"/>
                <w:szCs w:val="16"/>
              </w:rPr>
              <w:t>nonsentinel</w:t>
            </w:r>
            <w:proofErr w:type="spellEnd"/>
            <w:r w:rsidRPr="0074147D">
              <w:rPr>
                <w:rFonts w:eastAsia="Calibri" w:cs="Segoe UI"/>
                <w:color w:val="201F1E"/>
                <w:sz w:val="16"/>
                <w:szCs w:val="16"/>
              </w:rPr>
              <w:t xml:space="preserve"> nodes in patients with melanoma. A</w:t>
            </w:r>
            <w:r>
              <w:rPr>
                <w:rFonts w:eastAsia="Calibri" w:cs="Segoe UI"/>
                <w:color w:val="201F1E"/>
                <w:sz w:val="16"/>
                <w:szCs w:val="16"/>
              </w:rPr>
              <w:t xml:space="preserve">m J Clin </w:t>
            </w:r>
            <w:proofErr w:type="spellStart"/>
            <w:r>
              <w:rPr>
                <w:rFonts w:eastAsia="Calibri" w:cs="Segoe UI"/>
                <w:color w:val="201F1E"/>
                <w:sz w:val="16"/>
                <w:szCs w:val="16"/>
              </w:rPr>
              <w:t>Pathol</w:t>
            </w:r>
            <w:proofErr w:type="spellEnd"/>
            <w:r>
              <w:rPr>
                <w:rFonts w:eastAsia="Calibri" w:cs="Segoe UI"/>
                <w:color w:val="201F1E"/>
                <w:sz w:val="16"/>
                <w:szCs w:val="16"/>
              </w:rPr>
              <w:t>. 122:532-539.</w:t>
            </w:r>
          </w:p>
          <w:p w14:paraId="61F6B534" w14:textId="77777777" w:rsidR="0074147D"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30 </w:t>
            </w:r>
            <w:proofErr w:type="spellStart"/>
            <w:r w:rsidRPr="0074147D">
              <w:rPr>
                <w:rFonts w:eastAsia="Calibri" w:cs="Segoe UI"/>
                <w:color w:val="201F1E"/>
                <w:sz w:val="16"/>
                <w:szCs w:val="16"/>
              </w:rPr>
              <w:t>Gershenwald</w:t>
            </w:r>
            <w:proofErr w:type="spellEnd"/>
            <w:r w:rsidRPr="0074147D">
              <w:rPr>
                <w:rFonts w:eastAsia="Calibri" w:cs="Segoe UI"/>
                <w:color w:val="201F1E"/>
                <w:sz w:val="16"/>
                <w:szCs w:val="16"/>
              </w:rPr>
              <w:t xml:space="preserve"> JE, </w:t>
            </w:r>
            <w:proofErr w:type="spellStart"/>
            <w:r w:rsidRPr="0074147D">
              <w:rPr>
                <w:rFonts w:eastAsia="Calibri" w:cs="Segoe UI"/>
                <w:color w:val="201F1E"/>
                <w:sz w:val="16"/>
                <w:szCs w:val="16"/>
              </w:rPr>
              <w:t>Andtbacka</w:t>
            </w:r>
            <w:proofErr w:type="spellEnd"/>
            <w:r w:rsidRPr="0074147D">
              <w:rPr>
                <w:rFonts w:eastAsia="Calibri" w:cs="Segoe UI"/>
                <w:color w:val="201F1E"/>
                <w:sz w:val="16"/>
                <w:szCs w:val="16"/>
              </w:rPr>
              <w:t xml:space="preserve"> RH, Prieto VG, Johnson MM, Diwan AH, Lee JE, Mansfield PF, Cormier JN, Schacherer CW and Ross MI (2008). Microscopic </w:t>
            </w:r>
            <w:proofErr w:type="spellStart"/>
            <w:r w:rsidRPr="0074147D">
              <w:rPr>
                <w:rFonts w:eastAsia="Calibri" w:cs="Segoe UI"/>
                <w:color w:val="201F1E"/>
                <w:sz w:val="16"/>
                <w:szCs w:val="16"/>
              </w:rPr>
              <w:t>tumor</w:t>
            </w:r>
            <w:proofErr w:type="spellEnd"/>
            <w:r w:rsidRPr="0074147D">
              <w:rPr>
                <w:rFonts w:eastAsia="Calibri" w:cs="Segoe UI"/>
                <w:color w:val="201F1E"/>
                <w:sz w:val="16"/>
                <w:szCs w:val="16"/>
              </w:rPr>
              <w:t xml:space="preserve"> burden in sentinel lymph nodes predicts synchronous </w:t>
            </w:r>
            <w:proofErr w:type="spellStart"/>
            <w:r w:rsidRPr="0074147D">
              <w:rPr>
                <w:rFonts w:eastAsia="Calibri" w:cs="Segoe UI"/>
                <w:color w:val="201F1E"/>
                <w:sz w:val="16"/>
                <w:szCs w:val="16"/>
              </w:rPr>
              <w:t>nonsentinel</w:t>
            </w:r>
            <w:proofErr w:type="spellEnd"/>
            <w:r w:rsidRPr="0074147D">
              <w:rPr>
                <w:rFonts w:eastAsia="Calibri" w:cs="Segoe UI"/>
                <w:color w:val="201F1E"/>
                <w:sz w:val="16"/>
                <w:szCs w:val="16"/>
              </w:rPr>
              <w:t xml:space="preserve"> lymph node involvement in patients with melanoma.</w:t>
            </w:r>
            <w:r>
              <w:rPr>
                <w:rFonts w:eastAsia="Calibri" w:cs="Segoe UI"/>
                <w:color w:val="201F1E"/>
                <w:sz w:val="16"/>
                <w:szCs w:val="16"/>
              </w:rPr>
              <w:t xml:space="preserve"> J Clin Oncol 26(26):4296-4303.</w:t>
            </w:r>
          </w:p>
          <w:p w14:paraId="50927B4F" w14:textId="77777777" w:rsidR="004D23F0" w:rsidRPr="0074147D" w:rsidRDefault="0074147D" w:rsidP="0074147D">
            <w:pPr>
              <w:spacing w:after="0" w:line="240" w:lineRule="auto"/>
              <w:rPr>
                <w:rFonts w:eastAsia="Calibri" w:cs="Segoe UI"/>
                <w:color w:val="201F1E"/>
                <w:sz w:val="16"/>
                <w:szCs w:val="16"/>
              </w:rPr>
            </w:pPr>
            <w:r>
              <w:rPr>
                <w:rFonts w:eastAsia="Calibri" w:cs="Segoe UI"/>
                <w:color w:val="201F1E"/>
                <w:sz w:val="16"/>
                <w:szCs w:val="16"/>
              </w:rPr>
              <w:t xml:space="preserve">31 </w:t>
            </w:r>
            <w:r w:rsidRPr="0074147D">
              <w:rPr>
                <w:rFonts w:eastAsia="Calibri" w:cs="Segoe UI"/>
                <w:color w:val="201F1E"/>
                <w:sz w:val="16"/>
                <w:szCs w:val="16"/>
              </w:rPr>
              <w:t>Murali R, Cochran AJ and Cook MG et al (2009). Interobserver reproducibility of histologic parameters of melanoma deposits in sentinel lymph nodes: implications for management of patients with melanoma. Cancer. 115:5026-</w:t>
            </w:r>
            <w:r w:rsidR="00C45E5C">
              <w:rPr>
                <w:rFonts w:eastAsia="Calibri" w:cs="Segoe UI"/>
                <w:color w:val="201F1E"/>
                <w:sz w:val="16"/>
                <w:szCs w:val="16"/>
              </w:rPr>
              <w:t>5037.</w:t>
            </w:r>
          </w:p>
          <w:p w14:paraId="1E91635D" w14:textId="77777777" w:rsidR="001D362B" w:rsidRPr="00475F0B" w:rsidRDefault="0074147D" w:rsidP="009A2843">
            <w:pPr>
              <w:spacing w:after="100" w:line="240" w:lineRule="auto"/>
              <w:rPr>
                <w:rFonts w:eastAsia="Calibri" w:cs="Segoe UI"/>
                <w:color w:val="201F1E"/>
                <w:sz w:val="16"/>
                <w:szCs w:val="16"/>
              </w:rPr>
            </w:pPr>
            <w:r>
              <w:rPr>
                <w:rFonts w:eastAsia="Calibri" w:cs="Segoe UI"/>
                <w:color w:val="201F1E"/>
                <w:sz w:val="16"/>
                <w:szCs w:val="16"/>
              </w:rPr>
              <w:lastRenderedPageBreak/>
              <w:t xml:space="preserve">32 </w:t>
            </w:r>
            <w:proofErr w:type="spellStart"/>
            <w:r w:rsidRPr="0074147D">
              <w:rPr>
                <w:rFonts w:eastAsia="Calibri" w:cs="Segoe UI"/>
                <w:color w:val="201F1E"/>
                <w:sz w:val="16"/>
                <w:szCs w:val="16"/>
              </w:rPr>
              <w:t>Gershenwald</w:t>
            </w:r>
            <w:proofErr w:type="spellEnd"/>
            <w:r w:rsidRPr="0074147D">
              <w:rPr>
                <w:rFonts w:eastAsia="Calibri" w:cs="Segoe UI"/>
                <w:color w:val="201F1E"/>
                <w:sz w:val="16"/>
                <w:szCs w:val="16"/>
              </w:rPr>
              <w:t xml:space="preserve"> JE, </w:t>
            </w:r>
            <w:proofErr w:type="spellStart"/>
            <w:r w:rsidRPr="0074147D">
              <w:rPr>
                <w:rFonts w:eastAsia="Calibri" w:cs="Segoe UI"/>
                <w:color w:val="201F1E"/>
                <w:sz w:val="16"/>
                <w:szCs w:val="16"/>
              </w:rPr>
              <w:t>Scolyer</w:t>
            </w:r>
            <w:proofErr w:type="spellEnd"/>
            <w:r w:rsidRPr="0074147D">
              <w:rPr>
                <w:rFonts w:eastAsia="Calibri" w:cs="Segoe UI"/>
                <w:color w:val="201F1E"/>
                <w:sz w:val="16"/>
                <w:szCs w:val="16"/>
              </w:rPr>
              <w:t xml:space="preserve"> RA and Hess KR et al (2017). Melanoma of the Skin. In: AJCC Cancer Staging Manual. 8th ed Amin MB, Edge SB and Greene FL et al (eds), Springer New York, 563-585.</w:t>
            </w:r>
          </w:p>
        </w:tc>
        <w:tc>
          <w:tcPr>
            <w:tcW w:w="1701" w:type="dxa"/>
            <w:tcBorders>
              <w:top w:val="nil"/>
              <w:left w:val="nil"/>
              <w:bottom w:val="single" w:sz="4" w:space="0" w:color="auto"/>
              <w:right w:val="single" w:sz="4" w:space="0" w:color="auto"/>
            </w:tcBorders>
            <w:shd w:val="clear" w:color="auto" w:fill="auto"/>
          </w:tcPr>
          <w:p w14:paraId="4A9D9C35" w14:textId="77777777" w:rsidR="001D362B" w:rsidRDefault="00503C53" w:rsidP="00464B2A">
            <w:pPr>
              <w:rPr>
                <w:rFonts w:ascii="Calibri" w:hAnsi="Calibri"/>
                <w:color w:val="000000"/>
                <w:sz w:val="16"/>
                <w:szCs w:val="16"/>
              </w:rPr>
            </w:pPr>
            <w:r w:rsidRPr="00503C53">
              <w:rPr>
                <w:rFonts w:ascii="Calibri" w:hAnsi="Calibri"/>
                <w:color w:val="000000"/>
                <w:sz w:val="16"/>
                <w:szCs w:val="16"/>
              </w:rPr>
              <w:lastRenderedPageBreak/>
              <w:t>Required only if lymph nodes submitted</w:t>
            </w:r>
            <w:r>
              <w:rPr>
                <w:rFonts w:ascii="Calibri" w:hAnsi="Calibri"/>
                <w:color w:val="000000"/>
                <w:sz w:val="16"/>
                <w:szCs w:val="16"/>
              </w:rPr>
              <w:t>.</w:t>
            </w:r>
          </w:p>
          <w:p w14:paraId="1B7E8AA7" w14:textId="77777777" w:rsidR="00503C53" w:rsidRDefault="00503C53" w:rsidP="00464B2A">
            <w:pPr>
              <w:rPr>
                <w:rFonts w:ascii="Calibri" w:hAnsi="Calibri"/>
                <w:color w:val="000000"/>
                <w:sz w:val="16"/>
                <w:szCs w:val="16"/>
              </w:rPr>
            </w:pPr>
            <w:r w:rsidRPr="00503C53">
              <w:rPr>
                <w:rFonts w:ascii="Calibri" w:hAnsi="Calibri"/>
                <w:color w:val="000000"/>
                <w:sz w:val="18"/>
                <w:szCs w:val="18"/>
                <w:vertAlign w:val="superscript"/>
              </w:rPr>
              <w:t>a</w:t>
            </w:r>
            <w:r w:rsidRPr="00503C53">
              <w:rPr>
                <w:rFonts w:ascii="Calibri" w:hAnsi="Calibri"/>
                <w:color w:val="000000"/>
                <w:sz w:val="18"/>
                <w:szCs w:val="18"/>
              </w:rPr>
              <w:t xml:space="preserve"> </w:t>
            </w:r>
            <w:r w:rsidRPr="00503C53">
              <w:rPr>
                <w:rFonts w:ascii="Calibri" w:hAnsi="Calibri"/>
                <w:color w:val="000000"/>
                <w:sz w:val="16"/>
                <w:szCs w:val="16"/>
              </w:rPr>
              <w:t>Required only in the presence of positive nodes.</w:t>
            </w:r>
          </w:p>
          <w:p w14:paraId="6099E3A3" w14:textId="77777777" w:rsidR="00503C53" w:rsidRPr="00464B2A" w:rsidRDefault="00503C53" w:rsidP="00464B2A">
            <w:pPr>
              <w:rPr>
                <w:rFonts w:ascii="Calibri" w:hAnsi="Calibri"/>
                <w:color w:val="000000"/>
                <w:sz w:val="16"/>
                <w:szCs w:val="16"/>
              </w:rPr>
            </w:pPr>
          </w:p>
        </w:tc>
      </w:tr>
      <w:tr w:rsidR="001D362B" w:rsidRPr="00CC5E7C" w14:paraId="0A9A0AAF"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524613FD" w14:textId="63CA59BA" w:rsidR="001D362B" w:rsidRDefault="008F15F9" w:rsidP="008F15F9">
            <w:pPr>
              <w:rPr>
                <w:rFonts w:ascii="Calibri" w:hAnsi="Calibri"/>
                <w:color w:val="000000"/>
                <w:sz w:val="16"/>
                <w:szCs w:val="16"/>
              </w:rPr>
            </w:pPr>
            <w:r>
              <w:rPr>
                <w:rFonts w:ascii="Calibri" w:hAnsi="Calibri"/>
                <w:color w:val="000000"/>
                <w:sz w:val="16"/>
                <w:szCs w:val="16"/>
              </w:rPr>
              <w:lastRenderedPageBreak/>
              <w:t>Non-</w:t>
            </w:r>
            <w:r w:rsidR="00F228F7">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6579C499" w14:textId="77777777" w:rsidR="001D362B" w:rsidRPr="00863D00" w:rsidRDefault="008F15F9" w:rsidP="00A05404">
            <w:pPr>
              <w:rPr>
                <w:rFonts w:ascii="Calibri" w:hAnsi="Calibri"/>
                <w:color w:val="808080" w:themeColor="background1" w:themeShade="80"/>
                <w:sz w:val="16"/>
                <w:szCs w:val="16"/>
              </w:rPr>
            </w:pPr>
            <w:r w:rsidRPr="00863D00">
              <w:rPr>
                <w:rFonts w:ascii="Calibri" w:hAnsi="Calibri"/>
                <w:color w:val="808080" w:themeColor="background1" w:themeShade="80"/>
                <w:sz w:val="16"/>
                <w:szCs w:val="16"/>
              </w:rPr>
              <w:t>MELANOMA SUBTYPE</w:t>
            </w:r>
          </w:p>
        </w:tc>
        <w:tc>
          <w:tcPr>
            <w:tcW w:w="2836" w:type="dxa"/>
            <w:tcBorders>
              <w:top w:val="nil"/>
              <w:left w:val="nil"/>
              <w:bottom w:val="single" w:sz="4" w:space="0" w:color="auto"/>
              <w:right w:val="single" w:sz="4" w:space="0" w:color="auto"/>
            </w:tcBorders>
            <w:shd w:val="clear" w:color="auto" w:fill="auto"/>
          </w:tcPr>
          <w:p w14:paraId="0B780CCF" w14:textId="77777777" w:rsidR="001D362B" w:rsidRPr="00863D00" w:rsidRDefault="001D362B" w:rsidP="00370C5F">
            <w:pPr>
              <w:spacing w:after="0"/>
              <w:rPr>
                <w:rFonts w:ascii="Calibri" w:hAnsi="Calibri"/>
                <w:color w:val="808080" w:themeColor="background1" w:themeShade="80"/>
                <w:sz w:val="16"/>
                <w:szCs w:val="16"/>
              </w:rPr>
            </w:pPr>
            <w:r w:rsidRPr="00863D00">
              <w:rPr>
                <w:rFonts w:ascii="Calibri" w:hAnsi="Calibri"/>
                <w:color w:val="808080" w:themeColor="background1" w:themeShade="80"/>
                <w:sz w:val="16"/>
                <w:szCs w:val="16"/>
              </w:rPr>
              <w:t xml:space="preserve">Multi selection value list (select all that apply)/text: </w:t>
            </w:r>
          </w:p>
          <w:p w14:paraId="179011E8" w14:textId="77777777" w:rsidR="00370C5F" w:rsidRPr="00863D00" w:rsidRDefault="001D362B" w:rsidP="00FD72BA">
            <w:pPr>
              <w:spacing w:after="0"/>
              <w:rPr>
                <w:rFonts w:ascii="Calibri" w:hAnsi="Calibri"/>
                <w:color w:val="808080" w:themeColor="background1" w:themeShade="80"/>
                <w:sz w:val="16"/>
                <w:szCs w:val="16"/>
              </w:rPr>
            </w:pPr>
            <w:r w:rsidRPr="00863D00">
              <w:rPr>
                <w:rFonts w:ascii="Calibri" w:hAnsi="Calibri"/>
                <w:color w:val="808080" w:themeColor="background1" w:themeShade="80"/>
                <w:sz w:val="16"/>
                <w:szCs w:val="16"/>
              </w:rPr>
              <w:t xml:space="preserve">• </w:t>
            </w:r>
            <w:r w:rsidR="00370C5F" w:rsidRPr="00863D00">
              <w:rPr>
                <w:rFonts w:ascii="Calibri" w:hAnsi="Calibri"/>
                <w:color w:val="808080" w:themeColor="background1" w:themeShade="80"/>
                <w:sz w:val="16"/>
                <w:szCs w:val="16"/>
              </w:rPr>
              <w:t xml:space="preserve">Low-CSD melanoma (superficial spreading melanoma) </w:t>
            </w:r>
          </w:p>
          <w:p w14:paraId="0D0BA74F" w14:textId="77777777" w:rsidR="00370C5F" w:rsidRPr="00863D00" w:rsidRDefault="00370C5F" w:rsidP="00FD72BA">
            <w:pPr>
              <w:spacing w:after="0"/>
              <w:rPr>
                <w:rFonts w:ascii="Calibri" w:hAnsi="Calibri"/>
                <w:color w:val="808080" w:themeColor="background1" w:themeShade="80"/>
                <w:sz w:val="16"/>
                <w:szCs w:val="16"/>
                <w:lang w:val="it-IT"/>
              </w:rPr>
            </w:pPr>
            <w:r w:rsidRPr="00863D00">
              <w:rPr>
                <w:rFonts w:ascii="Calibri" w:hAnsi="Calibri"/>
                <w:color w:val="808080" w:themeColor="background1" w:themeShade="80"/>
                <w:sz w:val="16"/>
                <w:szCs w:val="16"/>
                <w:lang w:val="it-IT"/>
              </w:rPr>
              <w:t xml:space="preserve">• Lentigo maligna melanoma (high-CSD melanoma) </w:t>
            </w:r>
          </w:p>
          <w:p w14:paraId="131E33C1" w14:textId="77777777" w:rsidR="00370C5F" w:rsidRPr="00863D00" w:rsidRDefault="00370C5F" w:rsidP="00FD72BA">
            <w:pPr>
              <w:spacing w:after="0"/>
              <w:rPr>
                <w:rFonts w:ascii="Calibri" w:hAnsi="Calibri"/>
                <w:color w:val="808080" w:themeColor="background1" w:themeShade="80"/>
                <w:sz w:val="16"/>
                <w:szCs w:val="16"/>
                <w:lang w:val="it-IT"/>
              </w:rPr>
            </w:pPr>
            <w:r w:rsidRPr="00863D00">
              <w:rPr>
                <w:rFonts w:ascii="Calibri" w:hAnsi="Calibri"/>
                <w:color w:val="808080" w:themeColor="background1" w:themeShade="80"/>
                <w:sz w:val="16"/>
                <w:szCs w:val="16"/>
                <w:lang w:val="it-IT"/>
              </w:rPr>
              <w:t xml:space="preserve">• Desmoplastic melanoma </w:t>
            </w:r>
          </w:p>
          <w:p w14:paraId="08B4337B" w14:textId="77777777" w:rsidR="00370C5F" w:rsidRPr="00863D00" w:rsidRDefault="00370C5F" w:rsidP="00FD72BA">
            <w:pPr>
              <w:spacing w:after="0"/>
              <w:rPr>
                <w:rFonts w:ascii="Calibri" w:hAnsi="Calibri"/>
                <w:color w:val="808080" w:themeColor="background1" w:themeShade="80"/>
                <w:sz w:val="16"/>
                <w:szCs w:val="16"/>
                <w:lang w:val="it-IT"/>
              </w:rPr>
            </w:pPr>
            <w:r w:rsidRPr="00863D00">
              <w:rPr>
                <w:rFonts w:ascii="Calibri" w:hAnsi="Calibri"/>
                <w:color w:val="808080" w:themeColor="background1" w:themeShade="80"/>
                <w:sz w:val="16"/>
                <w:szCs w:val="16"/>
                <w:lang w:val="it-IT"/>
              </w:rPr>
              <w:t xml:space="preserve">• Malignant Spitz tumour (Spitz melanoma) </w:t>
            </w:r>
          </w:p>
          <w:p w14:paraId="0427AA4A" w14:textId="77777777" w:rsidR="00370C5F" w:rsidRPr="00863D00" w:rsidRDefault="00370C5F" w:rsidP="00FD72BA">
            <w:pPr>
              <w:spacing w:after="0"/>
              <w:rPr>
                <w:rFonts w:ascii="Calibri" w:hAnsi="Calibri"/>
                <w:color w:val="808080" w:themeColor="background1" w:themeShade="80"/>
                <w:sz w:val="16"/>
                <w:szCs w:val="16"/>
                <w:lang w:val="it-IT"/>
              </w:rPr>
            </w:pPr>
            <w:r w:rsidRPr="00863D00">
              <w:rPr>
                <w:rFonts w:ascii="Calibri" w:hAnsi="Calibri"/>
                <w:color w:val="808080" w:themeColor="background1" w:themeShade="80"/>
                <w:sz w:val="16"/>
                <w:szCs w:val="16"/>
                <w:lang w:val="it-IT"/>
              </w:rPr>
              <w:t xml:space="preserve">• Acral melanoma Mucosal melanomas (genital, oral, sinonasal) </w:t>
            </w:r>
          </w:p>
          <w:p w14:paraId="00BC79A1" w14:textId="77777777" w:rsidR="00370C5F" w:rsidRPr="00863D00" w:rsidRDefault="00370C5F" w:rsidP="00FD72BA">
            <w:pPr>
              <w:spacing w:after="0"/>
              <w:rPr>
                <w:rFonts w:ascii="Calibri" w:hAnsi="Calibri"/>
                <w:color w:val="808080" w:themeColor="background1" w:themeShade="80"/>
                <w:sz w:val="16"/>
                <w:szCs w:val="16"/>
                <w:lang w:val="it-IT"/>
              </w:rPr>
            </w:pPr>
            <w:r w:rsidRPr="00863D00">
              <w:rPr>
                <w:rFonts w:ascii="Calibri" w:hAnsi="Calibri"/>
                <w:color w:val="808080" w:themeColor="background1" w:themeShade="80"/>
                <w:sz w:val="16"/>
                <w:szCs w:val="16"/>
                <w:lang w:val="it-IT"/>
              </w:rPr>
              <w:t xml:space="preserve">• Melanoma arising in blue naevus </w:t>
            </w:r>
          </w:p>
          <w:p w14:paraId="5992D76D" w14:textId="77777777" w:rsidR="00370C5F" w:rsidRPr="00863D00" w:rsidRDefault="00370C5F" w:rsidP="00FD72BA">
            <w:pPr>
              <w:spacing w:after="0"/>
              <w:rPr>
                <w:rFonts w:ascii="Calibri" w:hAnsi="Calibri"/>
                <w:color w:val="808080" w:themeColor="background1" w:themeShade="80"/>
                <w:sz w:val="16"/>
                <w:szCs w:val="16"/>
                <w:lang w:val="it-IT"/>
              </w:rPr>
            </w:pPr>
            <w:r w:rsidRPr="00863D00">
              <w:rPr>
                <w:rFonts w:ascii="Calibri" w:hAnsi="Calibri"/>
                <w:color w:val="808080" w:themeColor="background1" w:themeShade="80"/>
                <w:sz w:val="16"/>
                <w:szCs w:val="16"/>
                <w:lang w:val="it-IT"/>
              </w:rPr>
              <w:t xml:space="preserve">• Melanoma arising in giant congenital naevus </w:t>
            </w:r>
          </w:p>
          <w:p w14:paraId="715F4471" w14:textId="77777777" w:rsidR="00370C5F" w:rsidRPr="00863D00" w:rsidRDefault="00370C5F" w:rsidP="00FD72BA">
            <w:pPr>
              <w:spacing w:after="0"/>
              <w:rPr>
                <w:rFonts w:ascii="Calibri" w:hAnsi="Calibri"/>
                <w:color w:val="808080" w:themeColor="background1" w:themeShade="80"/>
                <w:sz w:val="16"/>
                <w:szCs w:val="16"/>
              </w:rPr>
            </w:pPr>
            <w:r w:rsidRPr="00863D00">
              <w:rPr>
                <w:rFonts w:ascii="Calibri" w:hAnsi="Calibri"/>
                <w:color w:val="808080" w:themeColor="background1" w:themeShade="80"/>
                <w:sz w:val="16"/>
                <w:szCs w:val="16"/>
              </w:rPr>
              <w:t xml:space="preserve">• Nodular melanoma </w:t>
            </w:r>
          </w:p>
          <w:p w14:paraId="6ED1922B" w14:textId="77777777" w:rsidR="00370C5F" w:rsidRPr="00863D00" w:rsidRDefault="00370C5F" w:rsidP="00FD72BA">
            <w:pPr>
              <w:spacing w:after="0"/>
              <w:rPr>
                <w:rFonts w:ascii="Calibri" w:hAnsi="Calibri"/>
                <w:color w:val="808080" w:themeColor="background1" w:themeShade="80"/>
                <w:sz w:val="16"/>
                <w:szCs w:val="16"/>
              </w:rPr>
            </w:pPr>
            <w:r w:rsidRPr="00863D00">
              <w:rPr>
                <w:rFonts w:ascii="Calibri" w:hAnsi="Calibri"/>
                <w:color w:val="808080" w:themeColor="background1" w:themeShade="80"/>
                <w:sz w:val="16"/>
                <w:szCs w:val="16"/>
              </w:rPr>
              <w:t xml:space="preserve">• Naevoid melanoma </w:t>
            </w:r>
          </w:p>
          <w:p w14:paraId="78E163D8" w14:textId="77777777" w:rsidR="00370C5F" w:rsidRPr="00863D00" w:rsidRDefault="00370C5F" w:rsidP="00FD72BA">
            <w:pPr>
              <w:spacing w:after="0"/>
              <w:rPr>
                <w:rFonts w:ascii="Calibri" w:hAnsi="Calibri"/>
                <w:color w:val="808080" w:themeColor="background1" w:themeShade="80"/>
                <w:sz w:val="16"/>
                <w:szCs w:val="16"/>
              </w:rPr>
            </w:pPr>
            <w:r w:rsidRPr="00863D00">
              <w:rPr>
                <w:rFonts w:ascii="Calibri" w:hAnsi="Calibri"/>
                <w:color w:val="808080" w:themeColor="background1" w:themeShade="80"/>
                <w:sz w:val="16"/>
                <w:szCs w:val="16"/>
              </w:rPr>
              <w:t>• Melanoma, not otherwise classified</w:t>
            </w:r>
          </w:p>
          <w:p w14:paraId="79C048C8" w14:textId="77777777" w:rsidR="001D362B" w:rsidRPr="00863D00" w:rsidRDefault="00370C5F" w:rsidP="00FD72BA">
            <w:pPr>
              <w:spacing w:after="0"/>
              <w:rPr>
                <w:rFonts w:ascii="Calibri" w:hAnsi="Calibri"/>
                <w:color w:val="808080" w:themeColor="background1" w:themeShade="80"/>
                <w:sz w:val="16"/>
                <w:szCs w:val="16"/>
              </w:rPr>
            </w:pPr>
            <w:r w:rsidRPr="00863D00">
              <w:rPr>
                <w:rFonts w:ascii="Calibri" w:hAnsi="Calibri"/>
                <w:color w:val="808080" w:themeColor="background1" w:themeShade="80"/>
                <w:sz w:val="16"/>
                <w:szCs w:val="16"/>
              </w:rPr>
              <w:t xml:space="preserve">• Other, </w:t>
            </w:r>
            <w:r w:rsidRPr="00863D00">
              <w:rPr>
                <w:rFonts w:ascii="Calibri" w:hAnsi="Calibri"/>
                <w:i/>
                <w:color w:val="808080" w:themeColor="background1" w:themeShade="80"/>
                <w:sz w:val="16"/>
                <w:szCs w:val="16"/>
              </w:rPr>
              <w:t>specify</w:t>
            </w:r>
          </w:p>
        </w:tc>
        <w:tc>
          <w:tcPr>
            <w:tcW w:w="8221" w:type="dxa"/>
            <w:tcBorders>
              <w:top w:val="nil"/>
              <w:left w:val="nil"/>
              <w:bottom w:val="single" w:sz="4" w:space="0" w:color="auto"/>
              <w:right w:val="single" w:sz="4" w:space="0" w:color="auto"/>
            </w:tcBorders>
            <w:shd w:val="clear" w:color="auto" w:fill="auto"/>
          </w:tcPr>
          <w:p w14:paraId="60B50F79" w14:textId="77777777" w:rsidR="00392C7F" w:rsidRPr="00392C7F" w:rsidRDefault="00392C7F" w:rsidP="00392C7F">
            <w:pPr>
              <w:autoSpaceDE w:val="0"/>
              <w:autoSpaceDN w:val="0"/>
              <w:adjustRightInd w:val="0"/>
              <w:spacing w:after="0" w:line="240" w:lineRule="auto"/>
              <w:rPr>
                <w:rFonts w:ascii="Calibri" w:hAnsi="Calibri"/>
                <w:color w:val="000000" w:themeColor="text1"/>
                <w:sz w:val="16"/>
                <w:szCs w:val="16"/>
              </w:rPr>
            </w:pPr>
            <w:r w:rsidRPr="00392C7F">
              <w:rPr>
                <w:rFonts w:ascii="Calibri" w:hAnsi="Calibri"/>
                <w:color w:val="000000" w:themeColor="text1"/>
                <w:sz w:val="16"/>
                <w:szCs w:val="16"/>
              </w:rPr>
              <w:t xml:space="preserve">The common subtypes listed (superficial spreading melanoma, nodular melanoma, and lentigo </w:t>
            </w:r>
            <w:proofErr w:type="spellStart"/>
            <w:r w:rsidRPr="00392C7F">
              <w:rPr>
                <w:rFonts w:ascii="Calibri" w:hAnsi="Calibri"/>
                <w:color w:val="000000" w:themeColor="text1"/>
                <w:sz w:val="16"/>
                <w:szCs w:val="16"/>
              </w:rPr>
              <w:t>maligna</w:t>
            </w:r>
            <w:proofErr w:type="spellEnd"/>
            <w:r w:rsidRPr="00392C7F">
              <w:rPr>
                <w:rFonts w:ascii="Calibri" w:hAnsi="Calibri"/>
                <w:color w:val="000000" w:themeColor="text1"/>
                <w:sz w:val="16"/>
                <w:szCs w:val="16"/>
              </w:rPr>
              <w:t xml:space="preserve"> melanoma), have little prognostic significance independent of tumour thickness,</w:t>
            </w:r>
            <w:hyperlink w:anchor="_ENREF_1" w:tooltip="Australian Cancer Network Melanoma Guidelines Revision Working Party, 2008 #106" w:history="1">
              <w:r w:rsidRPr="00392C7F">
                <w:rPr>
                  <w:rStyle w:val="Hyperlink"/>
                  <w:rFonts w:ascii="Calibri" w:hAnsi="Calibri"/>
                  <w:color w:val="000000" w:themeColor="text1"/>
                  <w:sz w:val="16"/>
                  <w:szCs w:val="16"/>
                  <w:u w:val="none"/>
                </w:rPr>
                <w:fldChar w:fldCharType="begin">
                  <w:fldData xml:space="preserve">PEVuZE5vdGU+PENpdGU+PEF1dGhvcj5BdXN0cmFsaWFuIENhbmNlciBOZXR3b3JrIE1lbGFub21h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</w:fldData>
                </w:fldChar>
              </w:r>
              <w:r w:rsidRPr="00392C7F">
                <w:rPr>
                  <w:rStyle w:val="Hyperlink"/>
                  <w:rFonts w:ascii="Calibri" w:hAnsi="Calibri"/>
                  <w:color w:val="000000" w:themeColor="text1"/>
                  <w:sz w:val="16"/>
                  <w:szCs w:val="16"/>
                  <w:u w:val="none"/>
                </w:rPr>
                <w:instrText xml:space="preserve"> ADDIN EN.CITE </w:instrText>
              </w:r>
              <w:r w:rsidRPr="00392C7F">
                <w:rPr>
                  <w:rStyle w:val="Hyperlink"/>
                  <w:rFonts w:ascii="Calibri" w:hAnsi="Calibri"/>
                  <w:color w:val="000000" w:themeColor="text1"/>
                  <w:sz w:val="16"/>
                  <w:szCs w:val="16"/>
                  <w:u w:val="none"/>
                </w:rPr>
                <w:fldChar w:fldCharType="begin">
                  <w:fldData xml:space="preserve">PEVuZE5vdGU+PENpdGU+PEF1dGhvcj5BdXN0cmFsaWFuIENhbmNlciBOZXR3b3JrIE1lbGFub21h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</w:fldData>
                </w:fldChar>
              </w:r>
              <w:r w:rsidRPr="00392C7F">
                <w:rPr>
                  <w:rStyle w:val="Hyperlink"/>
                  <w:rFonts w:ascii="Calibri" w:hAnsi="Calibri"/>
                  <w:color w:val="000000" w:themeColor="text1"/>
                  <w:sz w:val="16"/>
                  <w:szCs w:val="16"/>
                  <w:u w:val="none"/>
                </w:rPr>
                <w:instrText xml:space="preserve"> ADDIN EN.CITE.DATA </w:instrText>
              </w:r>
              <w:r w:rsidRPr="00392C7F">
                <w:rPr>
                  <w:rStyle w:val="Hyperlink"/>
                  <w:rFonts w:ascii="Calibri" w:hAnsi="Calibri"/>
                  <w:color w:val="000000" w:themeColor="text1"/>
                  <w:sz w:val="16"/>
                  <w:szCs w:val="16"/>
                  <w:u w:val="none"/>
                </w:rPr>
              </w:r>
              <w:r w:rsidRPr="00392C7F">
                <w:rPr>
                  <w:rStyle w:val="Hyperlink"/>
                  <w:rFonts w:ascii="Calibri" w:hAnsi="Calibri"/>
                  <w:color w:val="000000" w:themeColor="text1"/>
                  <w:sz w:val="16"/>
                  <w:szCs w:val="16"/>
                  <w:u w:val="none"/>
                </w:rPr>
                <w:fldChar w:fldCharType="end"/>
              </w:r>
              <w:r w:rsidRPr="00392C7F">
                <w:rPr>
                  <w:rStyle w:val="Hyperlink"/>
                  <w:rFonts w:ascii="Calibri" w:hAnsi="Calibri"/>
                  <w:color w:val="000000" w:themeColor="text1"/>
                  <w:sz w:val="16"/>
                  <w:szCs w:val="16"/>
                  <w:u w:val="none"/>
                </w:rPr>
              </w:r>
              <w:r w:rsidRPr="00392C7F">
                <w:rPr>
                  <w:rStyle w:val="Hyperlink"/>
                  <w:rFonts w:ascii="Calibri" w:hAnsi="Calibri"/>
                  <w:color w:val="000000" w:themeColor="text1"/>
                  <w:sz w:val="16"/>
                  <w:szCs w:val="16"/>
                  <w:u w:val="none"/>
                </w:rPr>
                <w:fldChar w:fldCharType="separate"/>
              </w:r>
              <w:r w:rsidRPr="00392C7F">
                <w:rPr>
                  <w:rStyle w:val="Hyperlink"/>
                  <w:rFonts w:ascii="Calibri" w:hAnsi="Calibri"/>
                  <w:color w:val="000000" w:themeColor="text1"/>
                  <w:sz w:val="16"/>
                  <w:szCs w:val="16"/>
                  <w:u w:val="none"/>
                  <w:vertAlign w:val="superscript"/>
                </w:rPr>
                <w:t>1-5</w:t>
              </w:r>
              <w:r w:rsidRPr="00392C7F">
                <w:rPr>
                  <w:rStyle w:val="Hyperlink"/>
                  <w:rFonts w:ascii="Calibri" w:hAnsi="Calibri"/>
                  <w:color w:val="000000" w:themeColor="text1"/>
                  <w:sz w:val="16"/>
                  <w:szCs w:val="16"/>
                  <w:u w:val="none"/>
                </w:rPr>
                <w:fldChar w:fldCharType="end"/>
              </w:r>
            </w:hyperlink>
            <w:r w:rsidRPr="00392C7F">
              <w:rPr>
                <w:rFonts w:ascii="Calibri" w:hAnsi="Calibri"/>
                <w:color w:val="000000" w:themeColor="text1"/>
                <w:sz w:val="16"/>
                <w:szCs w:val="16"/>
                <w:vertAlign w:val="superscript"/>
              </w:rPr>
              <w:t>,</w:t>
            </w:r>
            <w:hyperlink w:anchor="_ENREF_6" w:tooltip="Scolyer RA, 2011 #846" w:history="1">
              <w:r w:rsidRPr="00392C7F">
                <w:rPr>
                  <w:rStyle w:val="Hyperlink"/>
                  <w:rFonts w:ascii="Calibri" w:hAnsi="Calibri"/>
                  <w:color w:val="000000" w:themeColor="text1"/>
                  <w:sz w:val="16"/>
                  <w:szCs w:val="16"/>
                  <w:u w:val="none"/>
                </w:rPr>
                <w:fldChar w:fldCharType="begin"/>
              </w:r>
              <w:r w:rsidRPr="00392C7F">
                <w:rPr>
                  <w:rStyle w:val="Hyperlink"/>
                  <w:rFonts w:ascii="Calibri" w:hAnsi="Calibri"/>
                  <w:color w:val="000000" w:themeColor="text1"/>
                  <w:sz w:val="16"/>
                  <w:szCs w:val="16"/>
                  <w:u w:val="none"/>
                </w:rPr>
                <w:instrText xml:space="preserve"> ADDIN EN.CITE &lt;EndNote&gt;&lt;Cite&gt;&lt;Author&gt;Scolyer RA&lt;/Author&gt;&lt;Year&gt;2011&lt;/Year&gt;&lt;RecNum&gt;846&lt;/RecNum&gt;&lt;DisplayText&gt;&lt;style face="superscript"&gt;6&lt;/style&gt;&lt;/DisplayText&gt;&lt;record&gt;&lt;rec-number&gt;846&lt;/rec-number&gt;&lt;foreign-keys&gt;&lt;key app="EN" db-id="20defpxt3as20tew5zepsdts5xe2att2e2va" timestamp="1307863356"&gt;846&lt;/key&gt;&lt;/foreign-keys&gt;&lt;ref-type name="Journal Article"&gt;17&lt;/ref-type&gt;&lt;contributors&gt;&lt;authors&gt;&lt;author&gt;Scolyer RA, &lt;/author&gt;&lt;author&gt;Long GV, &lt;/author&gt;&lt;author&gt;Thompson JF,&lt;/author&gt;&lt;/authors&gt;&lt;/contributors&gt;&lt;titles&gt;&lt;title&gt;Evolving concepts in melanoma classification and their relevance to multidisciplinary melanoma patient care&lt;/title&gt;&lt;secondary-title&gt;Mol Oncol.&lt;/secondary-title&gt;&lt;/titles&gt;&lt;periodical&gt;&lt;full-title&gt;Mol Oncol.&lt;/full-title&gt;&lt;/periodical&gt;&lt;pages&gt;124-36&lt;/pages&gt;&lt;volume&gt;5&lt;/volume&gt;&lt;number&gt;2&lt;/number&gt;&lt;dates&gt;&lt;year&gt;2011&lt;/year&gt;&lt;/dates&gt;&lt;urls&gt;&lt;/urls&gt;&lt;/record&gt;&lt;/Cite&gt;&lt;/EndNote&gt;</w:instrText>
              </w:r>
              <w:r w:rsidRPr="00392C7F">
                <w:rPr>
                  <w:rStyle w:val="Hyperlink"/>
                  <w:rFonts w:ascii="Calibri" w:hAnsi="Calibri"/>
                  <w:color w:val="000000" w:themeColor="text1"/>
                  <w:sz w:val="16"/>
                  <w:szCs w:val="16"/>
                  <w:u w:val="none"/>
                </w:rPr>
                <w:fldChar w:fldCharType="separate"/>
              </w:r>
              <w:r w:rsidRPr="00392C7F">
                <w:rPr>
                  <w:rStyle w:val="Hyperlink"/>
                  <w:rFonts w:ascii="Calibri" w:hAnsi="Calibri"/>
                  <w:color w:val="000000" w:themeColor="text1"/>
                  <w:sz w:val="16"/>
                  <w:szCs w:val="16"/>
                  <w:u w:val="none"/>
                  <w:vertAlign w:val="superscript"/>
                </w:rPr>
                <w:t>6</w:t>
              </w:r>
              <w:r w:rsidRPr="00392C7F">
                <w:rPr>
                  <w:rStyle w:val="Hyperlink"/>
                  <w:rFonts w:ascii="Calibri" w:hAnsi="Calibri"/>
                  <w:color w:val="000000" w:themeColor="text1"/>
                  <w:sz w:val="16"/>
                  <w:szCs w:val="16"/>
                  <w:u w:val="none"/>
                </w:rPr>
                <w:fldChar w:fldCharType="end"/>
              </w:r>
            </w:hyperlink>
            <w:r w:rsidRPr="00392C7F">
              <w:rPr>
                <w:rFonts w:ascii="Calibri" w:hAnsi="Calibri"/>
                <w:color w:val="000000" w:themeColor="text1"/>
                <w:sz w:val="16"/>
                <w:szCs w:val="16"/>
              </w:rPr>
              <w:t xml:space="preserve"> and their use is principally for clinicopathological correlation. The traditional classification has been criticised because the criteria upon which it is based include clinical features (such as the site of the melanoma) and non-</w:t>
            </w:r>
            <w:proofErr w:type="spellStart"/>
            <w:r w:rsidRPr="00392C7F">
              <w:rPr>
                <w:rFonts w:ascii="Calibri" w:hAnsi="Calibri"/>
                <w:color w:val="000000" w:themeColor="text1"/>
                <w:sz w:val="16"/>
                <w:szCs w:val="16"/>
              </w:rPr>
              <w:t>tumourous</w:t>
            </w:r>
            <w:proofErr w:type="spellEnd"/>
            <w:r w:rsidRPr="00392C7F">
              <w:rPr>
                <w:rFonts w:ascii="Calibri" w:hAnsi="Calibri"/>
                <w:color w:val="000000" w:themeColor="text1"/>
                <w:sz w:val="16"/>
                <w:szCs w:val="16"/>
              </w:rPr>
              <w:t xml:space="preserve"> histopathological features (such as the character of the associated epidermis and the degree of solar elastosis) and also because of overlap in defining features. Nevertheless, there are instances where the melanoma subtype may influence prognosis and clinical management. For example, desmoplastic melanoma is less frequently associated with sentinel node positivity and some patients with desmoplastic melanoma may be managed with post operative radiotherapy. Similarly, melanoma in situ of lentigo </w:t>
            </w:r>
            <w:proofErr w:type="spellStart"/>
            <w:r w:rsidRPr="00392C7F">
              <w:rPr>
                <w:rFonts w:ascii="Calibri" w:hAnsi="Calibri"/>
                <w:color w:val="000000" w:themeColor="text1"/>
                <w:sz w:val="16"/>
                <w:szCs w:val="16"/>
              </w:rPr>
              <w:t>maligna</w:t>
            </w:r>
            <w:proofErr w:type="spellEnd"/>
            <w:r w:rsidRPr="00392C7F">
              <w:rPr>
                <w:rFonts w:ascii="Calibri" w:hAnsi="Calibri"/>
                <w:color w:val="000000" w:themeColor="text1"/>
                <w:sz w:val="16"/>
                <w:szCs w:val="16"/>
              </w:rPr>
              <w:t xml:space="preserve"> subtype in some patients may be better managed with staged surgical or alternative therapy considerations.</w:t>
            </w:r>
          </w:p>
          <w:p w14:paraId="1D1F87AD" w14:textId="77777777" w:rsidR="00392C7F" w:rsidRDefault="00392C7F" w:rsidP="00392C7F">
            <w:pPr>
              <w:autoSpaceDE w:val="0"/>
              <w:autoSpaceDN w:val="0"/>
              <w:adjustRightInd w:val="0"/>
              <w:spacing w:after="0" w:line="240" w:lineRule="auto"/>
              <w:rPr>
                <w:rFonts w:ascii="Calibri" w:hAnsi="Calibri"/>
                <w:color w:val="000000" w:themeColor="text1"/>
                <w:sz w:val="16"/>
                <w:szCs w:val="16"/>
              </w:rPr>
            </w:pPr>
          </w:p>
          <w:p w14:paraId="5DA4AED8" w14:textId="77777777" w:rsidR="00392C7F" w:rsidRDefault="00392C7F" w:rsidP="00392C7F">
            <w:pPr>
              <w:autoSpaceDE w:val="0"/>
              <w:autoSpaceDN w:val="0"/>
              <w:adjustRightInd w:val="0"/>
              <w:spacing w:after="0" w:line="240" w:lineRule="auto"/>
              <w:rPr>
                <w:rFonts w:ascii="Calibri" w:hAnsi="Calibri"/>
                <w:color w:val="000000" w:themeColor="text1"/>
                <w:sz w:val="16"/>
                <w:szCs w:val="16"/>
              </w:rPr>
            </w:pPr>
            <w:r w:rsidRPr="00392C7F">
              <w:rPr>
                <w:rFonts w:ascii="Calibri" w:hAnsi="Calibri"/>
                <w:color w:val="000000" w:themeColor="text1"/>
                <w:sz w:val="16"/>
                <w:szCs w:val="16"/>
              </w:rPr>
              <w:t>Based upon epidemiological and molecular evidence Bastian proposed a multidimensional classification for melanoma based on the role of ultraviolet radiation, the cell of origin and characteristic recurrent genetic alterations.</w:t>
            </w:r>
            <w:hyperlink w:anchor="_ENREF_7" w:tooltip="Bastian, 2014 #3597" w:history="1">
              <w:r w:rsidRPr="00392C7F">
                <w:rPr>
                  <w:rStyle w:val="Hyperlink"/>
                  <w:rFonts w:ascii="Calibri" w:hAnsi="Calibri"/>
                  <w:color w:val="000000" w:themeColor="text1"/>
                  <w:sz w:val="16"/>
                  <w:szCs w:val="16"/>
                  <w:u w:val="none"/>
                </w:rPr>
                <w:fldChar w:fldCharType="begin"/>
              </w:r>
              <w:r w:rsidRPr="00392C7F">
                <w:rPr>
                  <w:rStyle w:val="Hyperlink"/>
                  <w:rFonts w:ascii="Calibri" w:hAnsi="Calibri"/>
                  <w:color w:val="000000" w:themeColor="text1"/>
                  <w:sz w:val="16"/>
                  <w:szCs w:val="16"/>
                  <w:u w:val="none"/>
                </w:rPr>
                <w:instrText xml:space="preserve"> ADDIN EN.CITE &lt;EndNote&gt;&lt;Cite&gt;&lt;Author&gt;Bastian&lt;/Author&gt;&lt;Year&gt;2014&lt;/Year&gt;&lt;RecNum&gt;3597&lt;/RecNum&gt;&lt;DisplayText&gt;&lt;style face="superscript"&gt;7&lt;/style&gt;&lt;/DisplayText&gt;&lt;record&gt;&lt;rec-number&gt;3597&lt;/rec-number&gt;&lt;foreign-keys&gt;&lt;key app="EN" db-id="20defpxt3as20tew5zepsdts5xe2att2e2va" timestamp="1549846810"&gt;3597&lt;/key&gt;&lt;/foreign-keys&gt;&lt;ref-type name="Journal Article"&gt;17&lt;/ref-type&gt;&lt;contributors&gt;&lt;authors&gt;&lt;author&gt;Bastian, B. C.&lt;/author&gt;&lt;/authors&gt;&lt;/contributors&gt;&lt;auth-address&gt;Departments of Dermatology and Pathology, Cardiovascular Research Institute, University of California, San Francisco, California 94158-9001; email: boris.bastian@ucsf.edu.&lt;/auth-address&gt;&lt;titles&gt;&lt;title&gt;The molecular pathology of melanoma: an integrated taxonomy of melanocytic neoplasia&lt;/title&gt;&lt;secondary-title&gt;Annu Rev Pathol&lt;/secondary-title&gt;&lt;alt-title&gt;Annual review of pathology&lt;/alt-title&gt;&lt;/titles&gt;&lt;periodical&gt;&lt;full-title&gt;Annu Rev Pathol&lt;/full-title&gt;&lt;abbr-1&gt;Annual review of pathology&lt;/abbr-1&gt;&lt;/periodical&gt;&lt;alt-periodical&gt;&lt;full-title&gt;Annu Rev Pathol&lt;/full-title&gt;&lt;abbr-1&gt;Annual review of pathology&lt;/abbr-1&gt;&lt;/alt-periodical&gt;&lt;pages&gt;239-71&lt;/pages&gt;&lt;volume&gt;9&lt;/volume&gt;&lt;edition&gt;2014/01/28&lt;/edition&gt;&lt;keywords&gt;&lt;keyword&gt;Animals&lt;/keyword&gt;&lt;keyword&gt;Classification&lt;/keyword&gt;&lt;keyword&gt;Disease Progression&lt;/keyword&gt;&lt;keyword&gt;Humans&lt;/keyword&gt;&lt;keyword&gt;Melanoma/classification/*genetics/*pathology&lt;/keyword&gt;&lt;keyword&gt;Mutation&lt;/keyword&gt;&lt;keyword&gt;Nevus, Pigmented/genetics/pathology&lt;/keyword&gt;&lt;keyword&gt;Pathology, Molecular&lt;/keyword&gt;&lt;keyword&gt;Precancerous Conditions/genetics/pathology&lt;/keyword&gt;&lt;keyword&gt;Skin Neoplasms/classification/*genetics/*pathology&lt;/keyword&gt;&lt;/keywords&gt;&lt;dates&gt;&lt;year&gt;2014&lt;/year&gt;&lt;/dates&gt;&lt;isbn&gt;1553-4006&lt;/isbn&gt;&lt;accession-num&gt;24460190&lt;/accession-num&gt;&lt;urls&gt;&lt;/urls&gt;&lt;custom2&gt;Pmc4831647&lt;/custom2&gt;&lt;custom6&gt;Nihms773590&lt;/custom6&gt;&lt;electronic-resource-num&gt;10.1146/annurev-pathol-012513-104658&lt;/electronic-resource-num&gt;&lt;remote-database-provider&gt;Nlm&lt;/remote-database-provider&gt;&lt;language&gt;eng&lt;/language&gt;&lt;/record&gt;&lt;/Cite&gt;&lt;/EndNote&gt;</w:instrText>
              </w:r>
              <w:r w:rsidRPr="00392C7F">
                <w:rPr>
                  <w:rStyle w:val="Hyperlink"/>
                  <w:rFonts w:ascii="Calibri" w:hAnsi="Calibri"/>
                  <w:color w:val="000000" w:themeColor="text1"/>
                  <w:sz w:val="16"/>
                  <w:szCs w:val="16"/>
                  <w:u w:val="none"/>
                </w:rPr>
                <w:fldChar w:fldCharType="separate"/>
              </w:r>
              <w:r w:rsidRPr="00392C7F">
                <w:rPr>
                  <w:rStyle w:val="Hyperlink"/>
                  <w:rFonts w:ascii="Calibri" w:hAnsi="Calibri"/>
                  <w:color w:val="000000" w:themeColor="text1"/>
                  <w:sz w:val="16"/>
                  <w:szCs w:val="16"/>
                  <w:u w:val="none"/>
                  <w:vertAlign w:val="superscript"/>
                </w:rPr>
                <w:t>7</w:t>
              </w:r>
              <w:r w:rsidRPr="00392C7F">
                <w:rPr>
                  <w:rStyle w:val="Hyperlink"/>
                  <w:rFonts w:ascii="Calibri" w:hAnsi="Calibri"/>
                  <w:color w:val="000000" w:themeColor="text1"/>
                  <w:sz w:val="16"/>
                  <w:szCs w:val="16"/>
                  <w:u w:val="none"/>
                </w:rPr>
                <w:fldChar w:fldCharType="end"/>
              </w:r>
            </w:hyperlink>
            <w:r w:rsidRPr="00392C7F">
              <w:rPr>
                <w:rFonts w:ascii="Calibri" w:hAnsi="Calibri"/>
                <w:color w:val="000000" w:themeColor="text1"/>
                <w:sz w:val="16"/>
                <w:szCs w:val="16"/>
              </w:rPr>
              <w:t xml:space="preserve"> Building upon this proposal, in the latest addition of the WHO Classification of Skin Tumours, nine pathways for melanoma development are described.</w:t>
            </w:r>
            <w:hyperlink w:anchor="_ENREF_8" w:tooltip="Elder DE, 2018 #3581" w:history="1">
              <w:r w:rsidRPr="00392C7F">
                <w:rPr>
                  <w:rStyle w:val="Hyperlink"/>
                  <w:rFonts w:ascii="Calibri" w:hAnsi="Calibri"/>
                  <w:color w:val="000000" w:themeColor="text1"/>
                  <w:sz w:val="16"/>
                  <w:szCs w:val="16"/>
                  <w:u w:val="none"/>
                </w:rPr>
                <w:fldChar w:fldCharType="begin"/>
              </w:r>
              <w:r w:rsidRPr="00392C7F">
                <w:rPr>
                  <w:rStyle w:val="Hyperlink"/>
                  <w:rFonts w:ascii="Calibri" w:hAnsi="Calibri"/>
                  <w:color w:val="000000" w:themeColor="text1"/>
                  <w:sz w:val="16"/>
                  <w:szCs w:val="16"/>
                  <w:u w:val="none"/>
                </w:rPr>
                <w:instrText xml:space="preserve"> ADDIN EN.CITE &lt;EndNote&gt;&lt;Cite&gt;&lt;Author&gt;Elder DE&lt;/Author&gt;&lt;Year&gt;2018&lt;/Year&gt;&lt;RecNum&gt;3581&lt;/RecNum&gt;&lt;DisplayText&gt;&lt;style face="superscript"&gt;8&lt;/style&gt;&lt;/DisplayText&gt;&lt;record&gt;&lt;rec-number&gt;3581&lt;/rec-number&gt;&lt;foreign-keys&gt;&lt;key app="EN" db-id="20defpxt3as20tew5zepsdts5xe2att2e2va" timestamp="1549690478"&gt;3581&lt;/key&gt;&lt;/foreign-keys&gt;&lt;ref-type name="Edited Book"&gt;28&lt;/ref-type&gt;&lt;contributors&gt;&lt;authors&gt;&lt;author&gt;Elder DE, &lt;/author&gt;&lt;author&gt;Massi D, &lt;/author&gt;&lt;author&gt;Scolyer RA, &lt;/author&gt;&lt;author&gt;Willemze R,&lt;/author&gt;&lt;/authors&gt;&lt;/contributors&gt;&lt;titles&gt;&lt;title&gt;World Health Organization &lt;/title&gt;&lt;secondary-title&gt;Classification of Tumours. Pathology and Genetics of Skin Tumours.  4th edition&lt;/secondary-title&gt;&lt;/titles&gt;&lt;dates&gt;&lt;year&gt;2018&lt;/year&gt;&lt;/dates&gt;&lt;pub-location&gt;Lyon, France&lt;/pub-location&gt;&lt;publisher&gt;IARC Press&lt;/publisher&gt;&lt;urls&gt;&lt;/urls&gt;&lt;/record&gt;&lt;/Cite&gt;&lt;/EndNote&gt;</w:instrText>
              </w:r>
              <w:r w:rsidRPr="00392C7F">
                <w:rPr>
                  <w:rStyle w:val="Hyperlink"/>
                  <w:rFonts w:ascii="Calibri" w:hAnsi="Calibri"/>
                  <w:color w:val="000000" w:themeColor="text1"/>
                  <w:sz w:val="16"/>
                  <w:szCs w:val="16"/>
                  <w:u w:val="none"/>
                </w:rPr>
                <w:fldChar w:fldCharType="separate"/>
              </w:r>
              <w:r w:rsidRPr="00392C7F">
                <w:rPr>
                  <w:rStyle w:val="Hyperlink"/>
                  <w:rFonts w:ascii="Calibri" w:hAnsi="Calibri"/>
                  <w:color w:val="000000" w:themeColor="text1"/>
                  <w:sz w:val="16"/>
                  <w:szCs w:val="16"/>
                  <w:u w:val="none"/>
                  <w:vertAlign w:val="superscript"/>
                </w:rPr>
                <w:t>8</w:t>
              </w:r>
              <w:r w:rsidRPr="00392C7F">
                <w:rPr>
                  <w:rStyle w:val="Hyperlink"/>
                  <w:rFonts w:ascii="Calibri" w:hAnsi="Calibri"/>
                  <w:color w:val="000000" w:themeColor="text1"/>
                  <w:sz w:val="16"/>
                  <w:szCs w:val="16"/>
                  <w:u w:val="none"/>
                </w:rPr>
                <w:fldChar w:fldCharType="end"/>
              </w:r>
            </w:hyperlink>
            <w:r w:rsidRPr="00392C7F">
              <w:rPr>
                <w:rFonts w:ascii="Calibri" w:hAnsi="Calibri"/>
                <w:color w:val="000000" w:themeColor="text1"/>
                <w:sz w:val="16"/>
                <w:szCs w:val="16"/>
              </w:rPr>
              <w:t xml:space="preserve"> Melanomas occurring predominantly in sun exposed skin include 1. Low cumulative sun damage (CSD) melanoma/superficial spreading melanoma, 2. High CSD melanoma/lentigo </w:t>
            </w:r>
            <w:proofErr w:type="spellStart"/>
            <w:r w:rsidRPr="00392C7F">
              <w:rPr>
                <w:rFonts w:ascii="Calibri" w:hAnsi="Calibri"/>
                <w:color w:val="000000" w:themeColor="text1"/>
                <w:sz w:val="16"/>
                <w:szCs w:val="16"/>
              </w:rPr>
              <w:t>maligna</w:t>
            </w:r>
            <w:proofErr w:type="spellEnd"/>
            <w:r w:rsidRPr="00392C7F">
              <w:rPr>
                <w:rFonts w:ascii="Calibri" w:hAnsi="Calibri"/>
                <w:color w:val="000000" w:themeColor="text1"/>
                <w:sz w:val="16"/>
                <w:szCs w:val="16"/>
              </w:rPr>
              <w:t xml:space="preserve"> melanoma and 3. Desmoplastic melanoma. Melanomas arising in sun shielded sites or without a known etiological association with UV exposure include 1. </w:t>
            </w:r>
            <w:r w:rsidRPr="0037015C">
              <w:rPr>
                <w:rFonts w:ascii="Calibri" w:hAnsi="Calibri"/>
                <w:color w:val="000000" w:themeColor="text1"/>
                <w:sz w:val="16"/>
                <w:szCs w:val="16"/>
                <w:lang w:val="it-IT"/>
              </w:rPr>
              <w:t xml:space="preserve">Malignant Spitz tumour (Spitz melanoma), 2. Acral melanoma, 3. Mucosal melanoma, 4. Melanoma arising in congenital naevus, 5. </w:t>
            </w:r>
            <w:r w:rsidRPr="00392C7F">
              <w:rPr>
                <w:rFonts w:ascii="Calibri" w:hAnsi="Calibri"/>
                <w:color w:val="000000" w:themeColor="text1"/>
                <w:sz w:val="16"/>
                <w:szCs w:val="16"/>
              </w:rPr>
              <w:t xml:space="preserve">Melanoma arising in blue naevus and 6. Uveal melanoma. The commonest driver mutations identified in melanomas have included BRAF (40%), NRAS (15-20%), KIT (2%), and GNAQ/GNA11 (50% of uveal melanomas and almost universal melanomas in blue nevi, but rare overall). BRAF mutations are most frequently identified in melanomas occurring in skin with a low degree of CSD whereas NRAS, NF1 and nonV600E BRAF mutations predominate in melanomas occurring in skin with a high degree of CSD. TERT promoter mutations and CDKN2A copy number loss and/or mutations are also implicated relatively early in the melanoma pathogenesis. </w:t>
            </w:r>
          </w:p>
          <w:p w14:paraId="11D47AC0" w14:textId="77777777" w:rsidR="00392C7F" w:rsidRDefault="00392C7F" w:rsidP="00392C7F">
            <w:pPr>
              <w:autoSpaceDE w:val="0"/>
              <w:autoSpaceDN w:val="0"/>
              <w:adjustRightInd w:val="0"/>
              <w:spacing w:after="0" w:line="240" w:lineRule="auto"/>
              <w:rPr>
                <w:rFonts w:ascii="Calibri" w:hAnsi="Calibri"/>
                <w:color w:val="000000" w:themeColor="text1"/>
                <w:sz w:val="16"/>
                <w:szCs w:val="16"/>
              </w:rPr>
            </w:pPr>
          </w:p>
          <w:p w14:paraId="04A925C1" w14:textId="77777777" w:rsidR="00392C7F" w:rsidRPr="00392C7F" w:rsidRDefault="00392C7F" w:rsidP="00392C7F">
            <w:pPr>
              <w:autoSpaceDE w:val="0"/>
              <w:autoSpaceDN w:val="0"/>
              <w:adjustRightInd w:val="0"/>
              <w:spacing w:after="0" w:line="240" w:lineRule="auto"/>
              <w:rPr>
                <w:rFonts w:ascii="Calibri" w:hAnsi="Calibri"/>
                <w:b/>
                <w:color w:val="000000"/>
                <w:sz w:val="16"/>
                <w:szCs w:val="16"/>
              </w:rPr>
            </w:pPr>
            <w:r w:rsidRPr="00392C7F">
              <w:rPr>
                <w:rFonts w:ascii="Calibri" w:hAnsi="Calibri"/>
                <w:b/>
                <w:color w:val="000000"/>
                <w:sz w:val="16"/>
                <w:szCs w:val="16"/>
              </w:rPr>
              <w:t>References</w:t>
            </w:r>
          </w:p>
          <w:p w14:paraId="681A1CCD" w14:textId="77777777" w:rsidR="00392C7F" w:rsidRPr="00392C7F" w:rsidRDefault="00392C7F" w:rsidP="00392C7F">
            <w:pPr>
              <w:autoSpaceDE w:val="0"/>
              <w:autoSpaceDN w:val="0"/>
              <w:adjustRightInd w:val="0"/>
              <w:spacing w:after="0" w:line="240" w:lineRule="auto"/>
              <w:rPr>
                <w:rFonts w:ascii="Calibri" w:hAnsi="Calibri"/>
                <w:color w:val="000000"/>
                <w:sz w:val="16"/>
                <w:szCs w:val="16"/>
                <w:lang w:val="en-US"/>
              </w:rPr>
            </w:pPr>
            <w:r w:rsidRPr="00392C7F">
              <w:rPr>
                <w:rFonts w:ascii="Calibri" w:hAnsi="Calibri"/>
                <w:color w:val="000000"/>
                <w:sz w:val="16"/>
                <w:szCs w:val="16"/>
                <w:lang w:val="en-US"/>
              </w:rPr>
              <w:fldChar w:fldCharType="begin"/>
            </w:r>
            <w:r w:rsidRPr="00392C7F">
              <w:rPr>
                <w:rFonts w:ascii="Calibri" w:hAnsi="Calibri"/>
                <w:color w:val="000000"/>
                <w:sz w:val="16"/>
                <w:szCs w:val="16"/>
                <w:lang w:val="en-US"/>
              </w:rPr>
              <w:instrText xml:space="preserve"> ADDIN EN.REFLIST </w:instrText>
            </w:r>
            <w:r w:rsidRPr="00392C7F">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392C7F">
              <w:rPr>
                <w:rFonts w:ascii="Calibri" w:hAnsi="Calibri"/>
                <w:color w:val="000000"/>
                <w:sz w:val="16"/>
                <w:szCs w:val="16"/>
                <w:lang w:val="en-US"/>
              </w:rPr>
              <w:t xml:space="preserve">Australian Cancer Network Melanoma Guidelines Revision Working Party (2008). </w:t>
            </w:r>
            <w:r w:rsidRPr="00392C7F">
              <w:rPr>
                <w:rFonts w:ascii="Calibri" w:hAnsi="Calibri"/>
                <w:i/>
                <w:color w:val="000000"/>
                <w:sz w:val="16"/>
                <w:szCs w:val="16"/>
                <w:lang w:val="en-US"/>
              </w:rPr>
              <w:t>Clinical Practice Guidelines for the Management of Melanoma in Australia and New Zealand</w:t>
            </w:r>
            <w:r w:rsidRPr="00392C7F">
              <w:rPr>
                <w:rFonts w:ascii="Calibri" w:hAnsi="Calibri"/>
                <w:color w:val="000000"/>
                <w:sz w:val="16"/>
                <w:szCs w:val="16"/>
                <w:lang w:val="en-US"/>
              </w:rPr>
              <w:t>. Cancer Council Australia and Australian Cancer Network, Sydney and New Zealand Guidelines Group, Wellington.</w:t>
            </w:r>
          </w:p>
          <w:p w14:paraId="4CCFCD72" w14:textId="77777777" w:rsidR="00392C7F" w:rsidRPr="00392C7F" w:rsidRDefault="00392C7F" w:rsidP="00392C7F">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2 </w:t>
            </w:r>
            <w:r w:rsidRPr="00392C7F">
              <w:rPr>
                <w:rFonts w:ascii="Calibri" w:hAnsi="Calibri"/>
                <w:color w:val="000000"/>
                <w:sz w:val="16"/>
                <w:szCs w:val="16"/>
                <w:lang w:val="en-US"/>
              </w:rPr>
              <w:t xml:space="preserve">Barnhill RL (2004). Malignant melanoma. In: </w:t>
            </w:r>
            <w:r w:rsidRPr="00392C7F">
              <w:rPr>
                <w:rFonts w:ascii="Calibri" w:hAnsi="Calibri"/>
                <w:i/>
                <w:color w:val="000000"/>
                <w:sz w:val="16"/>
                <w:szCs w:val="16"/>
                <w:lang w:val="en-US"/>
              </w:rPr>
              <w:t>Pathology of Melanocytic Nevi and Malignant Melanoma</w:t>
            </w:r>
            <w:r w:rsidRPr="00392C7F">
              <w:rPr>
                <w:rFonts w:ascii="Calibri" w:hAnsi="Calibri"/>
                <w:color w:val="000000"/>
                <w:sz w:val="16"/>
                <w:szCs w:val="16"/>
                <w:lang w:val="en-US"/>
              </w:rPr>
              <w:t>, Barnhill RL, Piepkorn M and Busam KJ (eds), Springer Publishing, New York, 238–356.</w:t>
            </w:r>
          </w:p>
          <w:p w14:paraId="5B097A9C" w14:textId="77777777" w:rsidR="00392C7F" w:rsidRPr="00392C7F" w:rsidRDefault="00392C7F" w:rsidP="00392C7F">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3 </w:t>
            </w:r>
            <w:r w:rsidRPr="00392C7F">
              <w:rPr>
                <w:rFonts w:ascii="Calibri" w:hAnsi="Calibri"/>
                <w:color w:val="000000"/>
                <w:sz w:val="16"/>
                <w:szCs w:val="16"/>
                <w:lang w:val="en-US"/>
              </w:rPr>
              <w:t xml:space="preserve">Massi D and LeBoit PE (2004). Patterns of melanoma in situ. In: </w:t>
            </w:r>
            <w:r w:rsidRPr="00392C7F">
              <w:rPr>
                <w:rFonts w:ascii="Calibri" w:hAnsi="Calibri"/>
                <w:i/>
                <w:color w:val="000000"/>
                <w:sz w:val="16"/>
                <w:szCs w:val="16"/>
                <w:lang w:val="en-US"/>
              </w:rPr>
              <w:t>Histological Diagnosis of Nevi and Melanoma</w:t>
            </w:r>
            <w:r w:rsidRPr="00392C7F">
              <w:rPr>
                <w:rFonts w:ascii="Calibri" w:hAnsi="Calibri"/>
                <w:color w:val="000000"/>
                <w:sz w:val="16"/>
                <w:szCs w:val="16"/>
                <w:lang w:val="en-US"/>
              </w:rPr>
              <w:t>, Steinkopff Verlag Darmstadt, Wurzburg, Germany, 413–429.</w:t>
            </w:r>
          </w:p>
          <w:p w14:paraId="15B1979A" w14:textId="77777777" w:rsidR="00392C7F" w:rsidRPr="00392C7F" w:rsidRDefault="00392C7F" w:rsidP="00392C7F">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4 </w:t>
            </w:r>
            <w:r w:rsidRPr="00392C7F">
              <w:rPr>
                <w:rFonts w:ascii="Calibri" w:hAnsi="Calibri"/>
                <w:color w:val="000000"/>
                <w:sz w:val="16"/>
                <w:szCs w:val="16"/>
                <w:lang w:val="en-US"/>
              </w:rPr>
              <w:t xml:space="preserve">Scolyer RA, Mihm Jr MC, Cochran AJ, Busam KJ and McCarthy SW (2009). Pathology of melanoma. In: </w:t>
            </w:r>
            <w:r w:rsidRPr="00392C7F">
              <w:rPr>
                <w:rFonts w:ascii="Calibri" w:hAnsi="Calibri"/>
                <w:i/>
                <w:color w:val="000000"/>
                <w:sz w:val="16"/>
                <w:szCs w:val="16"/>
                <w:lang w:val="en-US"/>
              </w:rPr>
              <w:t>Cutaneous Melanoma</w:t>
            </w:r>
            <w:r w:rsidRPr="00392C7F">
              <w:rPr>
                <w:rFonts w:ascii="Calibri" w:hAnsi="Calibri"/>
                <w:color w:val="000000"/>
                <w:sz w:val="16"/>
                <w:szCs w:val="16"/>
                <w:lang w:val="en-US"/>
              </w:rPr>
              <w:t>, Balch CM, Houghton Jr A, Sober A and Soong SJ (eds), Quality Medical Publishing, St. Louis, Missouri, 205–248.</w:t>
            </w:r>
          </w:p>
          <w:p w14:paraId="5911BC1F" w14:textId="77777777" w:rsidR="00392C7F" w:rsidRPr="00392C7F" w:rsidRDefault="00392C7F" w:rsidP="00392C7F">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5 </w:t>
            </w:r>
            <w:r w:rsidRPr="00392C7F">
              <w:rPr>
                <w:rFonts w:ascii="Calibri" w:hAnsi="Calibri"/>
                <w:color w:val="000000"/>
                <w:sz w:val="16"/>
                <w:szCs w:val="16"/>
                <w:lang w:val="en-US"/>
              </w:rPr>
              <w:t xml:space="preserve">Weyers W, Euler M, Diaz-Cascajo C, Schill WB and Bonczkowitz M (1999). Classification of cutaneous malignant melanoma: a reassessment of histopathologic criteria for the distinction of different types. </w:t>
            </w:r>
            <w:r w:rsidRPr="00392C7F">
              <w:rPr>
                <w:rFonts w:ascii="Calibri" w:hAnsi="Calibri"/>
                <w:i/>
                <w:color w:val="000000"/>
                <w:sz w:val="16"/>
                <w:szCs w:val="16"/>
                <w:lang w:val="en-US"/>
              </w:rPr>
              <w:t>Cancer</w:t>
            </w:r>
            <w:r w:rsidRPr="00392C7F">
              <w:rPr>
                <w:rFonts w:ascii="Calibri" w:hAnsi="Calibri"/>
                <w:color w:val="000000"/>
                <w:sz w:val="16"/>
                <w:szCs w:val="16"/>
                <w:lang w:val="en-US"/>
              </w:rPr>
              <w:t xml:space="preserve"> 86(2):288-299.</w:t>
            </w:r>
          </w:p>
          <w:p w14:paraId="186ACE8D" w14:textId="77777777" w:rsidR="00392C7F" w:rsidRPr="00392C7F" w:rsidRDefault="00392C7F" w:rsidP="00392C7F">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6 </w:t>
            </w:r>
            <w:r w:rsidRPr="00392C7F">
              <w:rPr>
                <w:rFonts w:ascii="Calibri" w:hAnsi="Calibri"/>
                <w:color w:val="000000"/>
                <w:sz w:val="16"/>
                <w:szCs w:val="16"/>
                <w:lang w:val="en-US"/>
              </w:rPr>
              <w:t xml:space="preserve">Scolyer RA, Long GV and Thompson JF (2011). Evolving concepts in melanoma classification and their relevance to multidisciplinary melanoma patient care. </w:t>
            </w:r>
            <w:r w:rsidRPr="00392C7F">
              <w:rPr>
                <w:rFonts w:ascii="Calibri" w:hAnsi="Calibri"/>
                <w:i/>
                <w:color w:val="000000"/>
                <w:sz w:val="16"/>
                <w:szCs w:val="16"/>
                <w:lang w:val="en-US"/>
              </w:rPr>
              <w:t>Mol Oncol.</w:t>
            </w:r>
            <w:r w:rsidRPr="00392C7F">
              <w:rPr>
                <w:rFonts w:ascii="Calibri" w:hAnsi="Calibri"/>
                <w:color w:val="000000"/>
                <w:sz w:val="16"/>
                <w:szCs w:val="16"/>
                <w:lang w:val="en-US"/>
              </w:rPr>
              <w:t xml:space="preserve"> 5(2):124-136.</w:t>
            </w:r>
          </w:p>
          <w:p w14:paraId="5482B02B" w14:textId="77777777" w:rsidR="00392C7F" w:rsidRPr="00392C7F" w:rsidRDefault="00392C7F" w:rsidP="00392C7F">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7 </w:t>
            </w:r>
            <w:r w:rsidRPr="00392C7F">
              <w:rPr>
                <w:rFonts w:ascii="Calibri" w:hAnsi="Calibri"/>
                <w:color w:val="000000"/>
                <w:sz w:val="16"/>
                <w:szCs w:val="16"/>
                <w:lang w:val="en-US"/>
              </w:rPr>
              <w:t xml:space="preserve">Bastian BC (2014). The molecular pathology of melanoma: an integrated taxonomy of melanocytic neoplasia. </w:t>
            </w:r>
            <w:r w:rsidRPr="00392C7F">
              <w:rPr>
                <w:rFonts w:ascii="Calibri" w:hAnsi="Calibri"/>
                <w:i/>
                <w:color w:val="000000"/>
                <w:sz w:val="16"/>
                <w:szCs w:val="16"/>
                <w:lang w:val="en-US"/>
              </w:rPr>
              <w:t>Annu Rev Pathol</w:t>
            </w:r>
            <w:r w:rsidRPr="00392C7F">
              <w:rPr>
                <w:rFonts w:ascii="Calibri" w:hAnsi="Calibri"/>
                <w:color w:val="000000"/>
                <w:sz w:val="16"/>
                <w:szCs w:val="16"/>
                <w:lang w:val="en-US"/>
              </w:rPr>
              <w:t xml:space="preserve"> 9:239-271.</w:t>
            </w:r>
          </w:p>
          <w:p w14:paraId="34AD3D42" w14:textId="77777777" w:rsidR="001D362B" w:rsidRPr="00E069E7" w:rsidRDefault="00392C7F" w:rsidP="009A2843">
            <w:pPr>
              <w:autoSpaceDE w:val="0"/>
              <w:autoSpaceDN w:val="0"/>
              <w:adjustRightInd w:val="0"/>
              <w:spacing w:after="100" w:line="240" w:lineRule="auto"/>
              <w:rPr>
                <w:rFonts w:ascii="Calibri" w:hAnsi="Calibri"/>
                <w:color w:val="000000"/>
                <w:sz w:val="16"/>
                <w:szCs w:val="16"/>
              </w:rPr>
            </w:pPr>
            <w:r>
              <w:rPr>
                <w:rFonts w:ascii="Calibri" w:hAnsi="Calibri"/>
                <w:color w:val="000000"/>
                <w:sz w:val="16"/>
                <w:szCs w:val="16"/>
                <w:lang w:val="en-US"/>
              </w:rPr>
              <w:t xml:space="preserve">8 </w:t>
            </w:r>
            <w:r w:rsidRPr="00392C7F">
              <w:rPr>
                <w:rFonts w:ascii="Calibri" w:hAnsi="Calibri"/>
                <w:color w:val="000000"/>
                <w:sz w:val="16"/>
                <w:szCs w:val="16"/>
                <w:lang w:val="en-US"/>
              </w:rPr>
              <w:t>Elder DE, Massi D, Scolyer RA and Willemze R (eds) (2018).</w:t>
            </w:r>
            <w:r w:rsidRPr="00392C7F">
              <w:rPr>
                <w:rFonts w:ascii="Calibri" w:hAnsi="Calibri"/>
                <w:i/>
                <w:color w:val="000000"/>
                <w:sz w:val="16"/>
                <w:szCs w:val="16"/>
                <w:lang w:val="en-US"/>
              </w:rPr>
              <w:t xml:space="preserve"> World Health Organization </w:t>
            </w:r>
            <w:r w:rsidRPr="00392C7F">
              <w:rPr>
                <w:rFonts w:ascii="Calibri" w:hAnsi="Calibri"/>
                <w:color w:val="000000"/>
                <w:sz w:val="16"/>
                <w:szCs w:val="16"/>
                <w:lang w:val="en-US"/>
              </w:rPr>
              <w:t>Classification of Tumours. Pathology and Genetics of Skin Tumours.  4th edition, IARC Press, Lyon, France.</w:t>
            </w:r>
            <w:r w:rsidRPr="00392C7F">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513EC6F" w14:textId="77777777" w:rsidR="00370C5F" w:rsidRPr="00370C5F" w:rsidRDefault="00370C5F" w:rsidP="00370C5F">
            <w:pPr>
              <w:spacing w:after="0"/>
              <w:rPr>
                <w:rFonts w:ascii="Calibri" w:hAnsi="Calibri"/>
                <w:color w:val="000000"/>
                <w:sz w:val="16"/>
                <w:szCs w:val="16"/>
              </w:rPr>
            </w:pPr>
            <w:r w:rsidRPr="00370C5F">
              <w:rPr>
                <w:rFonts w:ascii="Calibri" w:hAnsi="Calibri"/>
                <w:color w:val="000000"/>
                <w:sz w:val="16"/>
                <w:szCs w:val="16"/>
              </w:rPr>
              <w:t>Value list modified from the World Health Organization</w:t>
            </w:r>
          </w:p>
          <w:p w14:paraId="186247E7" w14:textId="77777777" w:rsidR="00370C5F" w:rsidRPr="00370C5F" w:rsidRDefault="00370C5F" w:rsidP="00370C5F">
            <w:pPr>
              <w:spacing w:after="0"/>
              <w:rPr>
                <w:rFonts w:ascii="Calibri" w:hAnsi="Calibri"/>
                <w:color w:val="000000"/>
                <w:sz w:val="16"/>
                <w:szCs w:val="16"/>
              </w:rPr>
            </w:pPr>
            <w:r w:rsidRPr="00370C5F">
              <w:rPr>
                <w:rFonts w:ascii="Calibri" w:hAnsi="Calibri"/>
                <w:color w:val="000000"/>
                <w:sz w:val="16"/>
                <w:szCs w:val="16"/>
              </w:rPr>
              <w:t xml:space="preserve">Classification </w:t>
            </w:r>
            <w:proofErr w:type="spellStart"/>
            <w:r w:rsidRPr="00370C5F">
              <w:rPr>
                <w:rFonts w:ascii="Calibri" w:hAnsi="Calibri"/>
                <w:color w:val="000000"/>
                <w:sz w:val="16"/>
                <w:szCs w:val="16"/>
              </w:rPr>
              <w:t>Classification</w:t>
            </w:r>
            <w:proofErr w:type="spellEnd"/>
            <w:r w:rsidRPr="00370C5F">
              <w:rPr>
                <w:rFonts w:ascii="Calibri" w:hAnsi="Calibri"/>
                <w:color w:val="000000"/>
                <w:sz w:val="16"/>
                <w:szCs w:val="16"/>
              </w:rPr>
              <w:t xml:space="preserve"> of Tumours. Pathology and</w:t>
            </w:r>
          </w:p>
          <w:p w14:paraId="0D6D19D9" w14:textId="38861EDE" w:rsidR="00370C5F" w:rsidRDefault="00370C5F" w:rsidP="00370C5F">
            <w:pPr>
              <w:spacing w:after="0"/>
              <w:rPr>
                <w:rFonts w:ascii="Calibri" w:hAnsi="Calibri"/>
                <w:color w:val="000000"/>
                <w:sz w:val="16"/>
                <w:szCs w:val="16"/>
              </w:rPr>
            </w:pPr>
            <w:r w:rsidRPr="00370C5F">
              <w:rPr>
                <w:rFonts w:ascii="Calibri" w:hAnsi="Calibri"/>
                <w:color w:val="000000"/>
                <w:sz w:val="16"/>
                <w:szCs w:val="16"/>
              </w:rPr>
              <w:t>Genetics of Skin Tumours.(2018))</w:t>
            </w:r>
            <w:r w:rsidR="00080F90">
              <w:rPr>
                <w:rFonts w:ascii="Calibri" w:hAnsi="Calibri"/>
                <w:color w:val="000000"/>
                <w:sz w:val="16"/>
                <w:szCs w:val="16"/>
              </w:rPr>
              <w:t>.</w:t>
            </w:r>
          </w:p>
          <w:p w14:paraId="2D8564C3" w14:textId="77777777" w:rsidR="00370C5F" w:rsidRDefault="00370C5F" w:rsidP="00370C5F">
            <w:pPr>
              <w:spacing w:after="0"/>
              <w:rPr>
                <w:rFonts w:ascii="Calibri" w:hAnsi="Calibri"/>
                <w:color w:val="000000"/>
                <w:sz w:val="16"/>
                <w:szCs w:val="16"/>
              </w:rPr>
            </w:pPr>
          </w:p>
          <w:p w14:paraId="717758E4" w14:textId="5397D6C6" w:rsidR="001D362B" w:rsidRPr="00CC5E7C" w:rsidRDefault="001D362B" w:rsidP="00370C5F">
            <w:pPr>
              <w:rPr>
                <w:rFonts w:ascii="Calibri" w:hAnsi="Calibri"/>
                <w:color w:val="000000"/>
                <w:sz w:val="16"/>
                <w:szCs w:val="16"/>
              </w:rPr>
            </w:pPr>
            <w:r>
              <w:rPr>
                <w:rFonts w:ascii="Calibri" w:hAnsi="Calibri"/>
                <w:color w:val="000000"/>
                <w:sz w:val="16"/>
                <w:szCs w:val="16"/>
              </w:rPr>
              <w:t xml:space="preserve">Note that permission to publish the WHO classification of tumours may be needed in your implementation. It is advisable to check with the </w:t>
            </w:r>
            <w:r w:rsidR="00146739" w:rsidRPr="00146739">
              <w:rPr>
                <w:rFonts w:ascii="Calibri" w:hAnsi="Calibri"/>
                <w:color w:val="000000"/>
                <w:sz w:val="16"/>
                <w:szCs w:val="16"/>
              </w:rPr>
              <w:t xml:space="preserve">International Agency for Research on Cancer </w:t>
            </w:r>
            <w:r>
              <w:rPr>
                <w:rFonts w:ascii="Calibri" w:hAnsi="Calibri"/>
                <w:color w:val="000000"/>
                <w:sz w:val="16"/>
                <w:szCs w:val="16"/>
              </w:rPr>
              <w:t>(IARC).</w:t>
            </w:r>
          </w:p>
        </w:tc>
      </w:tr>
      <w:tr w:rsidR="001D362B" w:rsidRPr="00CC5E7C" w14:paraId="0EF1A6A2"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529885C2" w14:textId="2DB25833" w:rsidR="001D362B" w:rsidRDefault="001D362B" w:rsidP="00452595">
            <w:pPr>
              <w:rPr>
                <w:rFonts w:ascii="Calibri" w:hAnsi="Calibri"/>
                <w:color w:val="000000"/>
                <w:sz w:val="16"/>
                <w:szCs w:val="16"/>
              </w:rPr>
            </w:pPr>
            <w:r>
              <w:rPr>
                <w:rFonts w:ascii="Calibri" w:hAnsi="Calibri"/>
                <w:color w:val="000000"/>
                <w:sz w:val="16"/>
                <w:szCs w:val="16"/>
              </w:rPr>
              <w:lastRenderedPageBreak/>
              <w:t>Non-</w:t>
            </w:r>
            <w:r w:rsidR="00146739">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4050476E" w14:textId="77777777" w:rsidR="001D362B" w:rsidRPr="003A3FE5" w:rsidRDefault="001D362B" w:rsidP="00452595">
            <w:pPr>
              <w:rPr>
                <w:rFonts w:ascii="Calibri" w:hAnsi="Calibri"/>
                <w:bCs/>
                <w:color w:val="000000"/>
                <w:sz w:val="16"/>
                <w:szCs w:val="16"/>
              </w:rPr>
            </w:pPr>
            <w:r w:rsidRPr="00863D00">
              <w:rPr>
                <w:rFonts w:ascii="Calibri" w:hAnsi="Calibri"/>
                <w:bCs/>
                <w:color w:val="808080" w:themeColor="background1" w:themeShade="80"/>
                <w:sz w:val="16"/>
                <w:szCs w:val="16"/>
              </w:rPr>
              <w:t>ANCILLARY STUDIES</w:t>
            </w:r>
          </w:p>
        </w:tc>
        <w:tc>
          <w:tcPr>
            <w:tcW w:w="2836" w:type="dxa"/>
            <w:tcBorders>
              <w:top w:val="nil"/>
              <w:left w:val="nil"/>
              <w:bottom w:val="single" w:sz="4" w:space="0" w:color="auto"/>
              <w:right w:val="single" w:sz="4" w:space="0" w:color="auto"/>
            </w:tcBorders>
            <w:shd w:val="clear" w:color="auto" w:fill="auto"/>
          </w:tcPr>
          <w:p w14:paraId="62D12CA3" w14:textId="77777777" w:rsidR="001D362B" w:rsidRPr="00863D00" w:rsidRDefault="001D362B" w:rsidP="00452595">
            <w:pPr>
              <w:spacing w:after="0"/>
              <w:rPr>
                <w:rFonts w:ascii="Calibri" w:hAnsi="Calibri"/>
                <w:color w:val="808080" w:themeColor="background1" w:themeShade="80"/>
                <w:sz w:val="16"/>
                <w:szCs w:val="16"/>
              </w:rPr>
            </w:pPr>
            <w:r w:rsidRPr="00863D00">
              <w:rPr>
                <w:rFonts w:ascii="Calibri" w:hAnsi="Calibri"/>
                <w:color w:val="808080" w:themeColor="background1" w:themeShade="80"/>
                <w:sz w:val="16"/>
                <w:szCs w:val="16"/>
              </w:rPr>
              <w:t>Single selection value list</w:t>
            </w:r>
            <w:r w:rsidR="00E568B2" w:rsidRPr="00863D00">
              <w:rPr>
                <w:rFonts w:ascii="Calibri" w:hAnsi="Calibri"/>
                <w:color w:val="808080" w:themeColor="background1" w:themeShade="80"/>
                <w:sz w:val="16"/>
                <w:szCs w:val="16"/>
              </w:rPr>
              <w:t>/text</w:t>
            </w:r>
            <w:r w:rsidRPr="00863D00">
              <w:rPr>
                <w:rFonts w:ascii="Calibri" w:hAnsi="Calibri"/>
                <w:color w:val="808080" w:themeColor="background1" w:themeShade="80"/>
                <w:sz w:val="16"/>
                <w:szCs w:val="16"/>
              </w:rPr>
              <w:t>:</w:t>
            </w:r>
          </w:p>
          <w:p w14:paraId="0DAA55B7" w14:textId="77777777" w:rsidR="00E568B2" w:rsidRPr="00863D00" w:rsidRDefault="00E568B2" w:rsidP="00452595">
            <w:pPr>
              <w:spacing w:after="0"/>
              <w:rPr>
                <w:rFonts w:ascii="Calibri" w:hAnsi="Calibri"/>
                <w:b/>
                <w:color w:val="808080" w:themeColor="background1" w:themeShade="80"/>
                <w:sz w:val="16"/>
                <w:szCs w:val="16"/>
              </w:rPr>
            </w:pPr>
            <w:r w:rsidRPr="00863D00">
              <w:rPr>
                <w:b/>
                <w:color w:val="808080" w:themeColor="background1" w:themeShade="80"/>
                <w:sz w:val="16"/>
                <w:szCs w:val="16"/>
              </w:rPr>
              <w:t>BRAF testing</w:t>
            </w:r>
          </w:p>
          <w:p w14:paraId="5AA7018E" w14:textId="77777777" w:rsidR="001D362B" w:rsidRPr="00863D00" w:rsidRDefault="001D362B" w:rsidP="00452595">
            <w:pPr>
              <w:spacing w:after="0"/>
              <w:rPr>
                <w:rFonts w:ascii="Calibri" w:hAnsi="Calibri"/>
                <w:color w:val="808080" w:themeColor="background1" w:themeShade="80"/>
                <w:sz w:val="16"/>
                <w:szCs w:val="16"/>
              </w:rPr>
            </w:pPr>
            <w:r w:rsidRPr="00863D00">
              <w:rPr>
                <w:rFonts w:ascii="Calibri" w:hAnsi="Calibri"/>
                <w:color w:val="808080" w:themeColor="background1" w:themeShade="80"/>
                <w:sz w:val="16"/>
                <w:szCs w:val="16"/>
              </w:rPr>
              <w:t>• Not performed</w:t>
            </w:r>
          </w:p>
          <w:p w14:paraId="40A77D5D" w14:textId="7FAD987C" w:rsidR="00E568B2" w:rsidRPr="00863D00" w:rsidRDefault="001D362B" w:rsidP="00080F90">
            <w:pPr>
              <w:spacing w:after="0"/>
              <w:rPr>
                <w:color w:val="808080" w:themeColor="background1" w:themeShade="80"/>
                <w:sz w:val="16"/>
                <w:szCs w:val="16"/>
              </w:rPr>
            </w:pPr>
            <w:r w:rsidRPr="00863D00">
              <w:rPr>
                <w:rFonts w:ascii="Calibri" w:hAnsi="Calibri"/>
                <w:color w:val="808080" w:themeColor="background1" w:themeShade="80"/>
                <w:sz w:val="16"/>
                <w:szCs w:val="16"/>
              </w:rPr>
              <w:t xml:space="preserve">• Performed, </w:t>
            </w:r>
            <w:r w:rsidR="00E568B2" w:rsidRPr="00863D00">
              <w:rPr>
                <w:color w:val="808080" w:themeColor="background1" w:themeShade="80"/>
                <w:sz w:val="16"/>
                <w:szCs w:val="16"/>
              </w:rPr>
              <w:t xml:space="preserve"> Record results and methodology</w:t>
            </w:r>
          </w:p>
          <w:p w14:paraId="0D63DB27" w14:textId="77777777" w:rsidR="00E568B2" w:rsidRPr="00863D00" w:rsidRDefault="00E568B2" w:rsidP="00E568B2">
            <w:pPr>
              <w:spacing w:after="0"/>
              <w:rPr>
                <w:rFonts w:ascii="Calibri" w:hAnsi="Calibri"/>
                <w:b/>
                <w:color w:val="808080" w:themeColor="background1" w:themeShade="80"/>
                <w:sz w:val="16"/>
                <w:szCs w:val="16"/>
              </w:rPr>
            </w:pPr>
            <w:r w:rsidRPr="00863D00">
              <w:rPr>
                <w:rFonts w:ascii="Calibri" w:hAnsi="Calibri"/>
                <w:b/>
                <w:color w:val="808080" w:themeColor="background1" w:themeShade="80"/>
                <w:sz w:val="16"/>
                <w:szCs w:val="16"/>
              </w:rPr>
              <w:t xml:space="preserve">Other testing, </w:t>
            </w:r>
            <w:r w:rsidRPr="00863D00">
              <w:rPr>
                <w:rFonts w:ascii="Calibri" w:hAnsi="Calibri"/>
                <w:b/>
                <w:i/>
                <w:color w:val="808080" w:themeColor="background1" w:themeShade="80"/>
                <w:sz w:val="16"/>
                <w:szCs w:val="16"/>
              </w:rPr>
              <w:t>specify if performed</w:t>
            </w:r>
          </w:p>
          <w:p w14:paraId="4ADB1147" w14:textId="77777777" w:rsidR="00E568B2" w:rsidRPr="00863D00" w:rsidRDefault="00E568B2" w:rsidP="00E568B2">
            <w:pPr>
              <w:spacing w:after="0"/>
              <w:rPr>
                <w:rFonts w:ascii="Calibri" w:hAnsi="Calibri"/>
                <w:color w:val="808080" w:themeColor="background1" w:themeShade="80"/>
                <w:sz w:val="16"/>
                <w:szCs w:val="16"/>
              </w:rPr>
            </w:pPr>
            <w:r w:rsidRPr="00863D00">
              <w:rPr>
                <w:rFonts w:ascii="Calibri" w:hAnsi="Calibri"/>
                <w:color w:val="808080" w:themeColor="background1" w:themeShade="80"/>
                <w:sz w:val="16"/>
                <w:szCs w:val="16"/>
              </w:rPr>
              <w:t>• Test</w:t>
            </w:r>
          </w:p>
          <w:p w14:paraId="5132ADC7" w14:textId="77777777" w:rsidR="00E568B2" w:rsidRPr="00E568B2" w:rsidRDefault="00E568B2" w:rsidP="00E568B2">
            <w:pPr>
              <w:spacing w:after="0"/>
              <w:rPr>
                <w:rFonts w:ascii="Calibri" w:hAnsi="Calibri"/>
                <w:b/>
                <w:color w:val="000000"/>
                <w:sz w:val="16"/>
                <w:szCs w:val="16"/>
              </w:rPr>
            </w:pPr>
            <w:r w:rsidRPr="00863D00">
              <w:rPr>
                <w:rFonts w:ascii="Calibri" w:hAnsi="Calibri"/>
                <w:color w:val="808080" w:themeColor="background1" w:themeShade="80"/>
                <w:sz w:val="16"/>
                <w:szCs w:val="16"/>
              </w:rPr>
              <w:t>• Result</w:t>
            </w:r>
          </w:p>
        </w:tc>
        <w:tc>
          <w:tcPr>
            <w:tcW w:w="8221" w:type="dxa"/>
            <w:tcBorders>
              <w:top w:val="nil"/>
              <w:left w:val="nil"/>
              <w:bottom w:val="single" w:sz="4" w:space="0" w:color="auto"/>
              <w:right w:val="single" w:sz="4" w:space="0" w:color="auto"/>
            </w:tcBorders>
            <w:shd w:val="clear" w:color="auto" w:fill="auto"/>
          </w:tcPr>
          <w:p w14:paraId="20419518" w14:textId="77777777" w:rsidR="00946729" w:rsidRPr="00946729" w:rsidRDefault="00946729" w:rsidP="00946729">
            <w:pPr>
              <w:spacing w:after="0"/>
              <w:rPr>
                <w:rFonts w:ascii="Calibri" w:hAnsi="Calibri"/>
                <w:b/>
                <w:color w:val="000000"/>
                <w:sz w:val="16"/>
                <w:szCs w:val="16"/>
              </w:rPr>
            </w:pPr>
            <w:r w:rsidRPr="00946729">
              <w:rPr>
                <w:rFonts w:ascii="Calibri" w:hAnsi="Calibri"/>
                <w:b/>
                <w:color w:val="000000"/>
                <w:sz w:val="16"/>
                <w:szCs w:val="16"/>
              </w:rPr>
              <w:t>BRAF testing</w:t>
            </w:r>
          </w:p>
          <w:p w14:paraId="0F017F7B" w14:textId="77777777" w:rsidR="00946729" w:rsidRDefault="00946729" w:rsidP="00946729">
            <w:pPr>
              <w:spacing w:after="0"/>
              <w:rPr>
                <w:rFonts w:ascii="Calibri" w:hAnsi="Calibri"/>
                <w:color w:val="000000" w:themeColor="text1"/>
                <w:sz w:val="16"/>
                <w:szCs w:val="16"/>
              </w:rPr>
            </w:pPr>
            <w:r w:rsidRPr="00946729">
              <w:rPr>
                <w:rFonts w:ascii="Calibri" w:hAnsi="Calibri"/>
                <w:color w:val="000000" w:themeColor="text1"/>
                <w:sz w:val="16"/>
                <w:szCs w:val="16"/>
              </w:rPr>
              <w:t>Based on recent advances in our understanding of the molecular basis of melanoma and the role of the immune system in controlling the disease have led to multiple new therapeutic strategies that have radically transformed the care of melanoma patients, particularly those with advanced stage disease.  These treatments were initially shown to be effective in patients with stage IV melanoma but more recently have demonstrated a 50% reduction in the rate of relapse for patients with stage III melanoma and are now being trialled in patients with earlier stage melanoma. Examples of these new effective drug therapies approaches are immunotherapy, using immune system checkpoint inhibitors against CTLA-4</w:t>
            </w:r>
            <w:r w:rsidRPr="00946729">
              <w:rPr>
                <w:rFonts w:ascii="Calibri" w:hAnsi="Calibri"/>
                <w:color w:val="000000" w:themeColor="text1"/>
                <w:sz w:val="16"/>
                <w:szCs w:val="16"/>
              </w:rPr>
              <w:fldChar w:fldCharType="begin">
                <w:fldData xml:space="preserve">PEVuZE5vdGU+PENpdGU+PEF1dGhvcj5Ib2RpPC9BdXRob3I+PFllYXI+MjAxMDwvWWVhcj48UmVj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</w:fldData>
              </w:fldChar>
            </w:r>
            <w:r w:rsidRPr="00946729">
              <w:rPr>
                <w:rFonts w:ascii="Calibri" w:hAnsi="Calibri"/>
                <w:color w:val="000000" w:themeColor="text1"/>
                <w:sz w:val="16"/>
                <w:szCs w:val="16"/>
              </w:rPr>
              <w:instrText xml:space="preserve"> ADDIN EN.CITE </w:instrText>
            </w:r>
            <w:r w:rsidRPr="00946729">
              <w:rPr>
                <w:rFonts w:ascii="Calibri" w:hAnsi="Calibri"/>
                <w:color w:val="000000" w:themeColor="text1"/>
                <w:sz w:val="16"/>
                <w:szCs w:val="16"/>
              </w:rPr>
              <w:fldChar w:fldCharType="begin">
                <w:fldData xml:space="preserve">PEVuZE5vdGU+PENpdGU+PEF1dGhvcj5Ib2RpPC9BdXRob3I+PFllYXI+MjAxMDwvWWVhcj48UmVj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</w:fldData>
              </w:fldChar>
            </w:r>
            <w:r w:rsidRPr="00946729">
              <w:rPr>
                <w:rFonts w:ascii="Calibri" w:hAnsi="Calibri"/>
                <w:color w:val="000000" w:themeColor="text1"/>
                <w:sz w:val="16"/>
                <w:szCs w:val="16"/>
              </w:rPr>
              <w:instrText xml:space="preserve"> ADDIN EN.CITE.DATA </w:instrText>
            </w:r>
            <w:r w:rsidRPr="00946729">
              <w:rPr>
                <w:rFonts w:ascii="Calibri" w:hAnsi="Calibri"/>
                <w:color w:val="000000" w:themeColor="text1"/>
                <w:sz w:val="16"/>
                <w:szCs w:val="16"/>
              </w:rPr>
            </w:r>
            <w:r w:rsidRPr="00946729">
              <w:rPr>
                <w:rFonts w:ascii="Calibri" w:hAnsi="Calibri"/>
                <w:color w:val="000000" w:themeColor="text1"/>
                <w:sz w:val="16"/>
                <w:szCs w:val="16"/>
              </w:rPr>
              <w:fldChar w:fldCharType="end"/>
            </w:r>
            <w:r w:rsidRPr="00946729">
              <w:rPr>
                <w:rFonts w:ascii="Calibri" w:hAnsi="Calibri"/>
                <w:color w:val="000000" w:themeColor="text1"/>
                <w:sz w:val="16"/>
                <w:szCs w:val="16"/>
              </w:rPr>
            </w:r>
            <w:r w:rsidRPr="00946729">
              <w:rPr>
                <w:rFonts w:ascii="Calibri" w:hAnsi="Calibri"/>
                <w:color w:val="000000" w:themeColor="text1"/>
                <w:sz w:val="16"/>
                <w:szCs w:val="16"/>
              </w:rPr>
              <w:fldChar w:fldCharType="separate"/>
            </w:r>
            <w:hyperlink w:anchor="_ENREF_1" w:tooltip="Hodi, 2010 #3582" w:history="1">
              <w:r w:rsidRPr="00946729">
                <w:rPr>
                  <w:rStyle w:val="Hyperlink"/>
                  <w:rFonts w:ascii="Calibri" w:hAnsi="Calibri"/>
                  <w:color w:val="000000" w:themeColor="text1"/>
                  <w:sz w:val="16"/>
                  <w:szCs w:val="16"/>
                  <w:u w:val="none"/>
                  <w:vertAlign w:val="superscript"/>
                </w:rPr>
                <w:t>1</w:t>
              </w:r>
            </w:hyperlink>
            <w:r w:rsidRPr="00946729">
              <w:rPr>
                <w:rFonts w:ascii="Calibri" w:hAnsi="Calibri"/>
                <w:color w:val="000000" w:themeColor="text1"/>
                <w:sz w:val="16"/>
                <w:szCs w:val="16"/>
                <w:vertAlign w:val="superscript"/>
              </w:rPr>
              <w:t>,</w:t>
            </w:r>
            <w:hyperlink w:anchor="_ENREF_2" w:tooltip="Robert, 2011 #3583" w:history="1">
              <w:r w:rsidRPr="00946729">
                <w:rPr>
                  <w:rStyle w:val="Hyperlink"/>
                  <w:rFonts w:ascii="Calibri" w:hAnsi="Calibri"/>
                  <w:color w:val="000000" w:themeColor="text1"/>
                  <w:sz w:val="16"/>
                  <w:szCs w:val="16"/>
                  <w:u w:val="none"/>
                  <w:vertAlign w:val="superscript"/>
                </w:rPr>
                <w:t>2</w:t>
              </w:r>
            </w:hyperlink>
            <w:r w:rsidRPr="00946729">
              <w:rPr>
                <w:rFonts w:ascii="Calibri" w:hAnsi="Calibri"/>
                <w:color w:val="000000" w:themeColor="text1"/>
                <w:sz w:val="16"/>
                <w:szCs w:val="16"/>
              </w:rPr>
              <w:fldChar w:fldCharType="end"/>
            </w:r>
            <w:r w:rsidRPr="00946729">
              <w:rPr>
                <w:rFonts w:ascii="Calibri" w:hAnsi="Calibri"/>
                <w:color w:val="000000" w:themeColor="text1"/>
                <w:sz w:val="16"/>
                <w:szCs w:val="16"/>
              </w:rPr>
              <w:t xml:space="preserve"> and/or PD-1,</w:t>
            </w:r>
            <w:hyperlink w:anchor="_ENREF_3" w:tooltip="Larkin, 2015 #3584" w:history="1">
              <w:r w:rsidRPr="00946729">
                <w:rPr>
                  <w:rStyle w:val="Hyperlink"/>
                  <w:rFonts w:ascii="Calibri" w:hAnsi="Calibri"/>
                  <w:color w:val="000000" w:themeColor="text1"/>
                  <w:sz w:val="16"/>
                  <w:szCs w:val="16"/>
                  <w:u w:val="none"/>
                </w:rPr>
                <w:fldChar w:fldCharType="begin">
                  <w:fldData xml:space="preserve">PEVuZE5vdGU+PENpdGU+PEF1dGhvcj5MYXJraW48L0F1dGhvcj48WWVhcj4yMDE1PC9ZZWFyPjxS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</w:fldData>
                </w:fldChar>
              </w:r>
              <w:r w:rsidRPr="00946729">
                <w:rPr>
                  <w:rStyle w:val="Hyperlink"/>
                  <w:rFonts w:ascii="Calibri" w:hAnsi="Calibri"/>
                  <w:color w:val="000000" w:themeColor="text1"/>
                  <w:sz w:val="16"/>
                  <w:szCs w:val="16"/>
                  <w:u w:val="none"/>
                </w:rPr>
                <w:instrText xml:space="preserve"> ADDIN EN.CITE </w:instrText>
              </w:r>
              <w:r w:rsidRPr="00946729">
                <w:rPr>
                  <w:rStyle w:val="Hyperlink"/>
                  <w:rFonts w:ascii="Calibri" w:hAnsi="Calibri"/>
                  <w:color w:val="000000" w:themeColor="text1"/>
                  <w:sz w:val="16"/>
                  <w:szCs w:val="16"/>
                  <w:u w:val="none"/>
                </w:rPr>
                <w:fldChar w:fldCharType="begin">
                  <w:fldData xml:space="preserve">PEVuZE5vdGU+PENpdGU+PEF1dGhvcj5MYXJraW48L0F1dGhvcj48WWVhcj4yMDE1PC9ZZWFyPjxS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</w:fldData>
                </w:fldChar>
              </w:r>
              <w:r w:rsidRPr="00946729">
                <w:rPr>
                  <w:rStyle w:val="Hyperlink"/>
                  <w:rFonts w:ascii="Calibri" w:hAnsi="Calibri"/>
                  <w:color w:val="000000" w:themeColor="text1"/>
                  <w:sz w:val="16"/>
                  <w:szCs w:val="16"/>
                  <w:u w:val="none"/>
                </w:rPr>
                <w:instrText xml:space="preserve"> ADDIN EN.CITE.DATA </w:instrText>
              </w:r>
              <w:r w:rsidRPr="00946729">
                <w:rPr>
                  <w:rStyle w:val="Hyperlink"/>
                  <w:rFonts w:ascii="Calibri" w:hAnsi="Calibri"/>
                  <w:color w:val="000000" w:themeColor="text1"/>
                  <w:sz w:val="16"/>
                  <w:szCs w:val="16"/>
                  <w:u w:val="none"/>
                </w:rPr>
              </w:r>
              <w:r w:rsidRPr="00946729">
                <w:rPr>
                  <w:rStyle w:val="Hyperlink"/>
                  <w:rFonts w:ascii="Calibri" w:hAnsi="Calibri"/>
                  <w:color w:val="000000" w:themeColor="text1"/>
                  <w:sz w:val="16"/>
                  <w:szCs w:val="16"/>
                  <w:u w:val="none"/>
                </w:rPr>
                <w:fldChar w:fldCharType="end"/>
              </w:r>
              <w:r w:rsidRPr="00946729">
                <w:rPr>
                  <w:rStyle w:val="Hyperlink"/>
                  <w:rFonts w:ascii="Calibri" w:hAnsi="Calibri"/>
                  <w:color w:val="000000" w:themeColor="text1"/>
                  <w:sz w:val="16"/>
                  <w:szCs w:val="16"/>
                  <w:u w:val="none"/>
                </w:rPr>
              </w:r>
              <w:r w:rsidRPr="00946729">
                <w:rPr>
                  <w:rStyle w:val="Hyperlink"/>
                  <w:rFonts w:ascii="Calibri" w:hAnsi="Calibri"/>
                  <w:color w:val="000000" w:themeColor="text1"/>
                  <w:sz w:val="16"/>
                  <w:szCs w:val="16"/>
                  <w:u w:val="none"/>
                </w:rPr>
                <w:fldChar w:fldCharType="separate"/>
              </w:r>
              <w:r w:rsidRPr="00946729">
                <w:rPr>
                  <w:rStyle w:val="Hyperlink"/>
                  <w:rFonts w:ascii="Calibri" w:hAnsi="Calibri"/>
                  <w:color w:val="000000" w:themeColor="text1"/>
                  <w:sz w:val="16"/>
                  <w:szCs w:val="16"/>
                  <w:u w:val="none"/>
                  <w:vertAlign w:val="superscript"/>
                </w:rPr>
                <w:t>3-5</w:t>
              </w:r>
              <w:r w:rsidRPr="00946729">
                <w:rPr>
                  <w:rStyle w:val="Hyperlink"/>
                  <w:rFonts w:ascii="Calibri" w:hAnsi="Calibri"/>
                  <w:color w:val="000000" w:themeColor="text1"/>
                  <w:sz w:val="16"/>
                  <w:szCs w:val="16"/>
                  <w:u w:val="none"/>
                </w:rPr>
                <w:fldChar w:fldCharType="end"/>
              </w:r>
            </w:hyperlink>
            <w:r w:rsidRPr="00946729">
              <w:rPr>
                <w:rFonts w:ascii="Calibri" w:hAnsi="Calibri"/>
                <w:color w:val="000000" w:themeColor="text1"/>
                <w:sz w:val="16"/>
                <w:szCs w:val="16"/>
              </w:rPr>
              <w:t xml:space="preserve">  and molecularly-targeted therapy using BRAF inhibitors alone (monotherapy)</w:t>
            </w:r>
            <w:hyperlink w:anchor="_ENREF_6" w:tooltip="Chapman PB, 2011 #1095" w:history="1">
              <w:r w:rsidRPr="00946729">
                <w:rPr>
                  <w:rStyle w:val="Hyperlink"/>
                  <w:rFonts w:ascii="Calibri" w:hAnsi="Calibri"/>
                  <w:color w:val="000000" w:themeColor="text1"/>
                  <w:sz w:val="16"/>
                  <w:szCs w:val="16"/>
                  <w:u w:val="none"/>
                </w:rPr>
                <w:fldChar w:fldCharType="begin">
                  <w:fldData xml:space="preserve">PEVuZE5vdGU+PENpdGU+PEF1dGhvcj5DaGFwbWFuIFBCPC9BdXRob3I+PFllYXI+MjAxMTwvWWVh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</w:fldData>
                </w:fldChar>
              </w:r>
              <w:r w:rsidRPr="00946729">
                <w:rPr>
                  <w:rStyle w:val="Hyperlink"/>
                  <w:rFonts w:ascii="Calibri" w:hAnsi="Calibri"/>
                  <w:color w:val="000000" w:themeColor="text1"/>
                  <w:sz w:val="16"/>
                  <w:szCs w:val="16"/>
                  <w:u w:val="none"/>
                </w:rPr>
                <w:instrText xml:space="preserve"> ADDIN EN.CITE </w:instrText>
              </w:r>
              <w:r w:rsidRPr="00946729">
                <w:rPr>
                  <w:rStyle w:val="Hyperlink"/>
                  <w:rFonts w:ascii="Calibri" w:hAnsi="Calibri"/>
                  <w:color w:val="000000" w:themeColor="text1"/>
                  <w:sz w:val="16"/>
                  <w:szCs w:val="16"/>
                  <w:u w:val="none"/>
                </w:rPr>
                <w:fldChar w:fldCharType="begin">
                  <w:fldData xml:space="preserve">PEVuZE5vdGU+PENpdGU+PEF1dGhvcj5DaGFwbWFuIFBCPC9BdXRob3I+PFllYXI+MjAxMTwvWWVh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</w:fldData>
                </w:fldChar>
              </w:r>
              <w:r w:rsidRPr="00946729">
                <w:rPr>
                  <w:rStyle w:val="Hyperlink"/>
                  <w:rFonts w:ascii="Calibri" w:hAnsi="Calibri"/>
                  <w:color w:val="000000" w:themeColor="text1"/>
                  <w:sz w:val="16"/>
                  <w:szCs w:val="16"/>
                  <w:u w:val="none"/>
                </w:rPr>
                <w:instrText xml:space="preserve"> ADDIN EN.CITE.DATA </w:instrText>
              </w:r>
              <w:r w:rsidRPr="00946729">
                <w:rPr>
                  <w:rStyle w:val="Hyperlink"/>
                  <w:rFonts w:ascii="Calibri" w:hAnsi="Calibri"/>
                  <w:color w:val="000000" w:themeColor="text1"/>
                  <w:sz w:val="16"/>
                  <w:szCs w:val="16"/>
                  <w:u w:val="none"/>
                </w:rPr>
              </w:r>
              <w:r w:rsidRPr="00946729">
                <w:rPr>
                  <w:rStyle w:val="Hyperlink"/>
                  <w:rFonts w:ascii="Calibri" w:hAnsi="Calibri"/>
                  <w:color w:val="000000" w:themeColor="text1"/>
                  <w:sz w:val="16"/>
                  <w:szCs w:val="16"/>
                  <w:u w:val="none"/>
                </w:rPr>
                <w:fldChar w:fldCharType="end"/>
              </w:r>
              <w:r w:rsidRPr="00946729">
                <w:rPr>
                  <w:rStyle w:val="Hyperlink"/>
                  <w:rFonts w:ascii="Calibri" w:hAnsi="Calibri"/>
                  <w:color w:val="000000" w:themeColor="text1"/>
                  <w:sz w:val="16"/>
                  <w:szCs w:val="16"/>
                  <w:u w:val="none"/>
                </w:rPr>
              </w:r>
              <w:r w:rsidRPr="00946729">
                <w:rPr>
                  <w:rStyle w:val="Hyperlink"/>
                  <w:rFonts w:ascii="Calibri" w:hAnsi="Calibri"/>
                  <w:color w:val="000000" w:themeColor="text1"/>
                  <w:sz w:val="16"/>
                  <w:szCs w:val="16"/>
                  <w:u w:val="none"/>
                </w:rPr>
                <w:fldChar w:fldCharType="separate"/>
              </w:r>
              <w:r w:rsidRPr="00946729">
                <w:rPr>
                  <w:rStyle w:val="Hyperlink"/>
                  <w:rFonts w:ascii="Calibri" w:hAnsi="Calibri"/>
                  <w:color w:val="000000" w:themeColor="text1"/>
                  <w:sz w:val="16"/>
                  <w:szCs w:val="16"/>
                  <w:u w:val="none"/>
                  <w:vertAlign w:val="superscript"/>
                </w:rPr>
                <w:t>6-10</w:t>
              </w:r>
              <w:r w:rsidRPr="00946729">
                <w:rPr>
                  <w:rStyle w:val="Hyperlink"/>
                  <w:rFonts w:ascii="Calibri" w:hAnsi="Calibri"/>
                  <w:color w:val="000000" w:themeColor="text1"/>
                  <w:sz w:val="16"/>
                  <w:szCs w:val="16"/>
                  <w:u w:val="none"/>
                </w:rPr>
                <w:fldChar w:fldCharType="end"/>
              </w:r>
            </w:hyperlink>
            <w:r w:rsidRPr="00946729">
              <w:rPr>
                <w:rFonts w:ascii="Calibri" w:hAnsi="Calibri"/>
                <w:color w:val="000000" w:themeColor="text1"/>
                <w:sz w:val="16"/>
                <w:szCs w:val="16"/>
              </w:rPr>
              <w:t xml:space="preserve"> or in combination with MEK inhibitors</w:t>
            </w:r>
            <w:hyperlink w:anchor="_ENREF_11" w:tooltip="Flaherty, 2012 #3590" w:history="1">
              <w:r w:rsidRPr="00946729">
                <w:rPr>
                  <w:rStyle w:val="Hyperlink"/>
                  <w:rFonts w:ascii="Calibri" w:hAnsi="Calibri"/>
                  <w:color w:val="000000" w:themeColor="text1"/>
                  <w:sz w:val="16"/>
                  <w:szCs w:val="16"/>
                  <w:u w:val="none"/>
                </w:rPr>
                <w:fldChar w:fldCharType="begin">
                  <w:fldData xml:space="preserve">PEVuZE5vdGU+PENpdGU+PEF1dGhvcj5GbGFoZXJ0eTwvQXV0aG9yPjxZZWFyPjIwMTI8L1llYXI+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</w:fldData>
                </w:fldChar>
              </w:r>
              <w:r w:rsidRPr="00946729">
                <w:rPr>
                  <w:rStyle w:val="Hyperlink"/>
                  <w:rFonts w:ascii="Calibri" w:hAnsi="Calibri"/>
                  <w:color w:val="000000" w:themeColor="text1"/>
                  <w:sz w:val="16"/>
                  <w:szCs w:val="16"/>
                  <w:u w:val="none"/>
                </w:rPr>
                <w:instrText xml:space="preserve"> ADDIN EN.CITE </w:instrText>
              </w:r>
              <w:r w:rsidRPr="00946729">
                <w:rPr>
                  <w:rStyle w:val="Hyperlink"/>
                  <w:rFonts w:ascii="Calibri" w:hAnsi="Calibri"/>
                  <w:color w:val="000000" w:themeColor="text1"/>
                  <w:sz w:val="16"/>
                  <w:szCs w:val="16"/>
                  <w:u w:val="none"/>
                </w:rPr>
                <w:fldChar w:fldCharType="begin">
                  <w:fldData xml:space="preserve">PEVuZE5vdGU+PENpdGU+PEF1dGhvcj5GbGFoZXJ0eTwvQXV0aG9yPjxZZWFyPjIwMTI8L1llYXI+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</w:fldData>
                </w:fldChar>
              </w:r>
              <w:r w:rsidRPr="00946729">
                <w:rPr>
                  <w:rStyle w:val="Hyperlink"/>
                  <w:rFonts w:ascii="Calibri" w:hAnsi="Calibri"/>
                  <w:color w:val="000000" w:themeColor="text1"/>
                  <w:sz w:val="16"/>
                  <w:szCs w:val="16"/>
                  <w:u w:val="none"/>
                </w:rPr>
                <w:instrText xml:space="preserve"> ADDIN EN.CITE.DATA </w:instrText>
              </w:r>
              <w:r w:rsidRPr="00946729">
                <w:rPr>
                  <w:rStyle w:val="Hyperlink"/>
                  <w:rFonts w:ascii="Calibri" w:hAnsi="Calibri"/>
                  <w:color w:val="000000" w:themeColor="text1"/>
                  <w:sz w:val="16"/>
                  <w:szCs w:val="16"/>
                  <w:u w:val="none"/>
                </w:rPr>
              </w:r>
              <w:r w:rsidRPr="00946729">
                <w:rPr>
                  <w:rStyle w:val="Hyperlink"/>
                  <w:rFonts w:ascii="Calibri" w:hAnsi="Calibri"/>
                  <w:color w:val="000000" w:themeColor="text1"/>
                  <w:sz w:val="16"/>
                  <w:szCs w:val="16"/>
                  <w:u w:val="none"/>
                </w:rPr>
                <w:fldChar w:fldCharType="end"/>
              </w:r>
              <w:r w:rsidRPr="00946729">
                <w:rPr>
                  <w:rStyle w:val="Hyperlink"/>
                  <w:rFonts w:ascii="Calibri" w:hAnsi="Calibri"/>
                  <w:color w:val="000000" w:themeColor="text1"/>
                  <w:sz w:val="16"/>
                  <w:szCs w:val="16"/>
                  <w:u w:val="none"/>
                </w:rPr>
              </w:r>
              <w:r w:rsidRPr="00946729">
                <w:rPr>
                  <w:rStyle w:val="Hyperlink"/>
                  <w:rFonts w:ascii="Calibri" w:hAnsi="Calibri"/>
                  <w:color w:val="000000" w:themeColor="text1"/>
                  <w:sz w:val="16"/>
                  <w:szCs w:val="16"/>
                  <w:u w:val="none"/>
                </w:rPr>
                <w:fldChar w:fldCharType="separate"/>
              </w:r>
              <w:r w:rsidRPr="00946729">
                <w:rPr>
                  <w:rStyle w:val="Hyperlink"/>
                  <w:rFonts w:ascii="Calibri" w:hAnsi="Calibri"/>
                  <w:color w:val="000000" w:themeColor="text1"/>
                  <w:sz w:val="16"/>
                  <w:szCs w:val="16"/>
                  <w:u w:val="none"/>
                  <w:vertAlign w:val="superscript"/>
                </w:rPr>
                <w:t>11-15</w:t>
              </w:r>
              <w:r w:rsidRPr="00946729">
                <w:rPr>
                  <w:rStyle w:val="Hyperlink"/>
                  <w:rFonts w:ascii="Calibri" w:hAnsi="Calibri"/>
                  <w:color w:val="000000" w:themeColor="text1"/>
                  <w:sz w:val="16"/>
                  <w:szCs w:val="16"/>
                  <w:u w:val="none"/>
                </w:rPr>
                <w:fldChar w:fldCharType="end"/>
              </w:r>
            </w:hyperlink>
            <w:r w:rsidRPr="00946729">
              <w:rPr>
                <w:rFonts w:ascii="Calibri" w:hAnsi="Calibri"/>
                <w:color w:val="000000" w:themeColor="text1"/>
                <w:sz w:val="16"/>
                <w:szCs w:val="16"/>
              </w:rPr>
              <w:t xml:space="preserve"> for the approximately 40-50% of patients with metastatic melanoma whose melanoma harbors a BRAF V600 mutation.</w:t>
            </w:r>
            <w:r w:rsidRPr="00946729">
              <w:rPr>
                <w:rFonts w:ascii="Calibri" w:hAnsi="Calibri"/>
                <w:color w:val="000000" w:themeColor="text1"/>
                <w:sz w:val="16"/>
                <w:szCs w:val="16"/>
              </w:rPr>
              <w:fldChar w:fldCharType="begin">
                <w:fldData xml:space="preserve">PEVuZE5vdGU+PENpdGU+PEF1dGhvcj5Mb25nPC9BdXRob3I+PFllYXI+MjAxMTwvWWVhcj48UmVj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</w:fldData>
              </w:fldChar>
            </w:r>
            <w:r w:rsidRPr="00946729">
              <w:rPr>
                <w:rFonts w:ascii="Calibri" w:hAnsi="Calibri"/>
                <w:color w:val="000000" w:themeColor="text1"/>
                <w:sz w:val="16"/>
                <w:szCs w:val="16"/>
              </w:rPr>
              <w:instrText xml:space="preserve"> ADDIN EN.CITE </w:instrText>
            </w:r>
            <w:r w:rsidRPr="00946729">
              <w:rPr>
                <w:rFonts w:ascii="Calibri" w:hAnsi="Calibri"/>
                <w:color w:val="000000" w:themeColor="text1"/>
                <w:sz w:val="16"/>
                <w:szCs w:val="16"/>
              </w:rPr>
              <w:fldChar w:fldCharType="begin">
                <w:fldData xml:space="preserve">PEVuZE5vdGU+PENpdGU+PEF1dGhvcj5Mb25nPC9BdXRob3I+PFllYXI+MjAxMTwvWWVhcj48UmVj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</w:fldData>
              </w:fldChar>
            </w:r>
            <w:r w:rsidRPr="00946729">
              <w:rPr>
                <w:rFonts w:ascii="Calibri" w:hAnsi="Calibri"/>
                <w:color w:val="000000" w:themeColor="text1"/>
                <w:sz w:val="16"/>
                <w:szCs w:val="16"/>
              </w:rPr>
              <w:instrText xml:space="preserve"> ADDIN EN.CITE.DATA </w:instrText>
            </w:r>
            <w:r w:rsidRPr="00946729">
              <w:rPr>
                <w:rFonts w:ascii="Calibri" w:hAnsi="Calibri"/>
                <w:color w:val="000000" w:themeColor="text1"/>
                <w:sz w:val="16"/>
                <w:szCs w:val="16"/>
              </w:rPr>
            </w:r>
            <w:r w:rsidRPr="00946729">
              <w:rPr>
                <w:rFonts w:ascii="Calibri" w:hAnsi="Calibri"/>
                <w:color w:val="000000" w:themeColor="text1"/>
                <w:sz w:val="16"/>
                <w:szCs w:val="16"/>
              </w:rPr>
              <w:fldChar w:fldCharType="end"/>
            </w:r>
            <w:r w:rsidRPr="00946729">
              <w:rPr>
                <w:rFonts w:ascii="Calibri" w:hAnsi="Calibri"/>
                <w:color w:val="000000" w:themeColor="text1"/>
                <w:sz w:val="16"/>
                <w:szCs w:val="16"/>
              </w:rPr>
            </w:r>
            <w:r w:rsidRPr="00946729">
              <w:rPr>
                <w:rFonts w:ascii="Calibri" w:hAnsi="Calibri"/>
                <w:color w:val="000000" w:themeColor="text1"/>
                <w:sz w:val="16"/>
                <w:szCs w:val="16"/>
              </w:rPr>
              <w:fldChar w:fldCharType="separate"/>
            </w:r>
            <w:hyperlink w:anchor="_ENREF_16" w:tooltip="Long, 2011 #3595" w:history="1">
              <w:r w:rsidRPr="00946729">
                <w:rPr>
                  <w:rStyle w:val="Hyperlink"/>
                  <w:rFonts w:ascii="Calibri" w:hAnsi="Calibri"/>
                  <w:color w:val="000000" w:themeColor="text1"/>
                  <w:sz w:val="16"/>
                  <w:szCs w:val="16"/>
                  <w:u w:val="none"/>
                  <w:vertAlign w:val="superscript"/>
                </w:rPr>
                <w:t>16</w:t>
              </w:r>
            </w:hyperlink>
            <w:r w:rsidRPr="00946729">
              <w:rPr>
                <w:rFonts w:ascii="Calibri" w:hAnsi="Calibri"/>
                <w:color w:val="000000" w:themeColor="text1"/>
                <w:sz w:val="16"/>
                <w:szCs w:val="16"/>
                <w:vertAlign w:val="superscript"/>
              </w:rPr>
              <w:t>,</w:t>
            </w:r>
            <w:hyperlink w:anchor="_ENREF_17" w:tooltip="Jakob, 2012 #3596" w:history="1">
              <w:r w:rsidRPr="00946729">
                <w:rPr>
                  <w:rStyle w:val="Hyperlink"/>
                  <w:rFonts w:ascii="Calibri" w:hAnsi="Calibri"/>
                  <w:color w:val="000000" w:themeColor="text1"/>
                  <w:sz w:val="16"/>
                  <w:szCs w:val="16"/>
                  <w:u w:val="none"/>
                  <w:vertAlign w:val="superscript"/>
                </w:rPr>
                <w:t>17</w:t>
              </w:r>
            </w:hyperlink>
            <w:r w:rsidRPr="00946729">
              <w:rPr>
                <w:rFonts w:ascii="Calibri" w:hAnsi="Calibri"/>
                <w:color w:val="000000" w:themeColor="text1"/>
                <w:sz w:val="16"/>
                <w:szCs w:val="16"/>
              </w:rPr>
              <w:fldChar w:fldCharType="end"/>
            </w:r>
            <w:r w:rsidRPr="00946729">
              <w:rPr>
                <w:rFonts w:ascii="Calibri" w:hAnsi="Calibri"/>
                <w:color w:val="000000" w:themeColor="text1"/>
                <w:sz w:val="16"/>
                <w:szCs w:val="16"/>
              </w:rPr>
              <w:t xml:space="preserve">  </w:t>
            </w:r>
          </w:p>
          <w:p w14:paraId="47844948" w14:textId="77777777" w:rsidR="00946729" w:rsidRPr="00946729" w:rsidRDefault="00946729" w:rsidP="00946729">
            <w:pPr>
              <w:spacing w:after="0"/>
              <w:rPr>
                <w:rFonts w:ascii="Calibri" w:hAnsi="Calibri"/>
                <w:color w:val="000000" w:themeColor="text1"/>
                <w:sz w:val="16"/>
                <w:szCs w:val="16"/>
              </w:rPr>
            </w:pPr>
          </w:p>
          <w:p w14:paraId="38FC2074" w14:textId="77777777" w:rsidR="00946729" w:rsidRDefault="00946729" w:rsidP="00946729">
            <w:pPr>
              <w:spacing w:after="0"/>
              <w:rPr>
                <w:rFonts w:ascii="Calibri" w:hAnsi="Calibri"/>
                <w:color w:val="000000" w:themeColor="text1"/>
                <w:sz w:val="16"/>
                <w:szCs w:val="16"/>
              </w:rPr>
            </w:pPr>
            <w:r w:rsidRPr="00946729">
              <w:rPr>
                <w:rFonts w:ascii="Calibri" w:hAnsi="Calibri"/>
                <w:color w:val="000000" w:themeColor="text1"/>
                <w:sz w:val="16"/>
                <w:szCs w:val="16"/>
              </w:rPr>
              <w:t xml:space="preserve">BRAF mutations in melanoma are predominantly V600E (73-90%) and V600K (5-20%), but occasionally are other genotypes. There is an inverse relationship between BRAF mutation prevalence and age. Almost all patients &lt;30 years and only 25% of patients ≥70 years had BRAF-mutant melanoma. Amongst BRAF-mutant melanoma, the frequency of non-V600E genotypes (including V600K) increase with increasing age. There are various molecular techniques for detecting BRAF and other somatic gene mutations within melanoma and these techniques are associated with varying sensitivity and specificity. With all techniques, careful </w:t>
            </w:r>
            <w:proofErr w:type="spellStart"/>
            <w:r w:rsidRPr="00946729">
              <w:rPr>
                <w:rFonts w:ascii="Calibri" w:hAnsi="Calibri"/>
                <w:color w:val="000000" w:themeColor="text1"/>
                <w:sz w:val="16"/>
                <w:szCs w:val="16"/>
              </w:rPr>
              <w:t>macrodissection</w:t>
            </w:r>
            <w:proofErr w:type="spellEnd"/>
            <w:r w:rsidRPr="00946729">
              <w:rPr>
                <w:rFonts w:ascii="Calibri" w:hAnsi="Calibri"/>
                <w:color w:val="000000" w:themeColor="text1"/>
                <w:sz w:val="16"/>
                <w:szCs w:val="16"/>
              </w:rPr>
              <w:t xml:space="preserve"> by pathologists to enrich for tumour cells is usually an important pre-analytical step to ensure optimal results of testing. The presence of BRAFV600E mutation can be detected by immunohistochemistry, but there are as yet no validated antibodies available for the detection of BRAFV600K mutations, and hence alternative techniques are required. </w:t>
            </w:r>
          </w:p>
          <w:p w14:paraId="3B75DF0D" w14:textId="77777777" w:rsidR="00946729" w:rsidRPr="00946729" w:rsidRDefault="00946729" w:rsidP="009B4C3C">
            <w:pPr>
              <w:spacing w:after="0" w:line="240" w:lineRule="auto"/>
              <w:rPr>
                <w:rFonts w:ascii="Calibri" w:hAnsi="Calibri"/>
                <w:color w:val="000000" w:themeColor="text1"/>
                <w:sz w:val="16"/>
                <w:szCs w:val="16"/>
              </w:rPr>
            </w:pPr>
          </w:p>
          <w:p w14:paraId="33FAD88E" w14:textId="77777777" w:rsidR="00946729" w:rsidRPr="00946729" w:rsidRDefault="00946729" w:rsidP="00946729">
            <w:pPr>
              <w:spacing w:after="0"/>
              <w:rPr>
                <w:rFonts w:ascii="Calibri" w:hAnsi="Calibri"/>
                <w:b/>
                <w:color w:val="000000" w:themeColor="text1"/>
                <w:sz w:val="16"/>
                <w:szCs w:val="16"/>
              </w:rPr>
            </w:pPr>
            <w:r w:rsidRPr="00946729">
              <w:rPr>
                <w:rFonts w:ascii="Calibri" w:hAnsi="Calibri"/>
                <w:b/>
                <w:color w:val="000000" w:themeColor="text1"/>
                <w:sz w:val="16"/>
                <w:szCs w:val="16"/>
              </w:rPr>
              <w:t>Other ancillary testing</w:t>
            </w:r>
          </w:p>
          <w:p w14:paraId="39528977" w14:textId="77777777" w:rsidR="00946729" w:rsidRPr="00946729" w:rsidRDefault="00946729" w:rsidP="00946729">
            <w:pPr>
              <w:spacing w:after="0"/>
              <w:rPr>
                <w:rFonts w:ascii="Calibri" w:hAnsi="Calibri"/>
                <w:color w:val="000000" w:themeColor="text1"/>
                <w:sz w:val="16"/>
                <w:szCs w:val="16"/>
              </w:rPr>
            </w:pPr>
            <w:r w:rsidRPr="00946729">
              <w:rPr>
                <w:rFonts w:ascii="Calibri" w:hAnsi="Calibri"/>
                <w:color w:val="000000" w:themeColor="text1"/>
                <w:sz w:val="16"/>
                <w:szCs w:val="16"/>
              </w:rPr>
              <w:t>In selected circumstances, molecular ancillary studies can be helpful when evaluating melanocytic tumours. In difficult melanocytic tumours, in which accurate characterization of the tumour as benign or malignant is difficult based on routine histopathology, it may be useful to assess for the presence of chromosomal copy number aberrations.</w:t>
            </w:r>
          </w:p>
          <w:p w14:paraId="2E7077D1" w14:textId="77777777" w:rsidR="00946729" w:rsidRDefault="00946729" w:rsidP="00946729">
            <w:pPr>
              <w:spacing w:after="0"/>
              <w:rPr>
                <w:rFonts w:ascii="Calibri" w:hAnsi="Calibri"/>
                <w:color w:val="000000" w:themeColor="text1"/>
                <w:sz w:val="16"/>
                <w:szCs w:val="16"/>
              </w:rPr>
            </w:pPr>
          </w:p>
          <w:p w14:paraId="2BB161BF" w14:textId="77777777" w:rsidR="00946729" w:rsidRPr="00946729" w:rsidRDefault="00946729" w:rsidP="00946729">
            <w:pPr>
              <w:spacing w:after="0"/>
              <w:rPr>
                <w:rFonts w:ascii="Calibri" w:hAnsi="Calibri"/>
                <w:color w:val="000000" w:themeColor="text1"/>
                <w:sz w:val="16"/>
                <w:szCs w:val="16"/>
              </w:rPr>
            </w:pPr>
            <w:r w:rsidRPr="00946729">
              <w:rPr>
                <w:rFonts w:ascii="Calibri" w:hAnsi="Calibri"/>
                <w:color w:val="000000" w:themeColor="text1"/>
                <w:sz w:val="16"/>
                <w:szCs w:val="16"/>
              </w:rPr>
              <w:t>Comparative genomic hybridization (CGH) and fluorescence in situ hybridization (FISH) can be used to detect chromosomal copy number aberrations in formalin-fixed, paraffin-embedded tissue.</w:t>
            </w:r>
            <w:r w:rsidRPr="00946729">
              <w:rPr>
                <w:rFonts w:ascii="Calibri" w:hAnsi="Calibri"/>
                <w:color w:val="000000" w:themeColor="text1"/>
                <w:sz w:val="16"/>
                <w:szCs w:val="16"/>
              </w:rPr>
              <w:fldChar w:fldCharType="begin">
                <w:fldData xml:space="preserve">PEVuZE5vdGU+PENpdGU+PEF1dGhvcj5HZXJhbWkgUDwvQXV0aG9yPjxZZWFyPjIwMDk8L1llYXI+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</w:fldData>
              </w:fldChar>
            </w:r>
            <w:r w:rsidRPr="00946729">
              <w:rPr>
                <w:rFonts w:ascii="Calibri" w:hAnsi="Calibri"/>
                <w:color w:val="000000" w:themeColor="text1"/>
                <w:sz w:val="16"/>
                <w:szCs w:val="16"/>
              </w:rPr>
              <w:instrText xml:space="preserve"> ADDIN EN.CITE </w:instrText>
            </w:r>
            <w:r w:rsidRPr="00946729">
              <w:rPr>
                <w:rFonts w:ascii="Calibri" w:hAnsi="Calibri"/>
                <w:color w:val="000000" w:themeColor="text1"/>
                <w:sz w:val="16"/>
                <w:szCs w:val="16"/>
              </w:rPr>
              <w:fldChar w:fldCharType="begin">
                <w:fldData xml:space="preserve">PEVuZE5vdGU+PENpdGU+PEF1dGhvcj5HZXJhbWkgUDwvQXV0aG9yPjxZZWFyPjIwMDk8L1llYXI+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</w:fldData>
              </w:fldChar>
            </w:r>
            <w:r w:rsidRPr="00946729">
              <w:rPr>
                <w:rFonts w:ascii="Calibri" w:hAnsi="Calibri"/>
                <w:color w:val="000000" w:themeColor="text1"/>
                <w:sz w:val="16"/>
                <w:szCs w:val="16"/>
              </w:rPr>
              <w:instrText xml:space="preserve"> ADDIN EN.CITE.DATA </w:instrText>
            </w:r>
            <w:r w:rsidRPr="00946729">
              <w:rPr>
                <w:rFonts w:ascii="Calibri" w:hAnsi="Calibri"/>
                <w:color w:val="000000" w:themeColor="text1"/>
                <w:sz w:val="16"/>
                <w:szCs w:val="16"/>
              </w:rPr>
            </w:r>
            <w:r w:rsidRPr="00946729">
              <w:rPr>
                <w:rFonts w:ascii="Calibri" w:hAnsi="Calibri"/>
                <w:color w:val="000000" w:themeColor="text1"/>
                <w:sz w:val="16"/>
                <w:szCs w:val="16"/>
              </w:rPr>
              <w:fldChar w:fldCharType="end"/>
            </w:r>
            <w:r w:rsidRPr="00946729">
              <w:rPr>
                <w:rFonts w:ascii="Calibri" w:hAnsi="Calibri"/>
                <w:color w:val="000000" w:themeColor="text1"/>
                <w:sz w:val="16"/>
                <w:szCs w:val="16"/>
              </w:rPr>
            </w:r>
            <w:r w:rsidRPr="00946729">
              <w:rPr>
                <w:rFonts w:ascii="Calibri" w:hAnsi="Calibri"/>
                <w:color w:val="000000" w:themeColor="text1"/>
                <w:sz w:val="16"/>
                <w:szCs w:val="16"/>
              </w:rPr>
              <w:fldChar w:fldCharType="separate"/>
            </w:r>
            <w:hyperlink w:anchor="_ENREF_18" w:tooltip="Gerami P, 2009 #1089" w:history="1">
              <w:r w:rsidRPr="00946729">
                <w:rPr>
                  <w:rStyle w:val="Hyperlink"/>
                  <w:rFonts w:ascii="Calibri" w:hAnsi="Calibri"/>
                  <w:color w:val="000000" w:themeColor="text1"/>
                  <w:sz w:val="16"/>
                  <w:szCs w:val="16"/>
                  <w:u w:val="none"/>
                  <w:vertAlign w:val="superscript"/>
                </w:rPr>
                <w:t>18</w:t>
              </w:r>
            </w:hyperlink>
            <w:r w:rsidRPr="00946729">
              <w:rPr>
                <w:rFonts w:ascii="Calibri" w:hAnsi="Calibri"/>
                <w:color w:val="000000" w:themeColor="text1"/>
                <w:sz w:val="16"/>
                <w:szCs w:val="16"/>
                <w:vertAlign w:val="superscript"/>
              </w:rPr>
              <w:t>,</w:t>
            </w:r>
            <w:hyperlink w:anchor="_ENREF_19" w:tooltip="Bastian, 1999 #3598" w:history="1">
              <w:r w:rsidRPr="00946729">
                <w:rPr>
                  <w:rStyle w:val="Hyperlink"/>
                  <w:rFonts w:ascii="Calibri" w:hAnsi="Calibri"/>
                  <w:color w:val="000000" w:themeColor="text1"/>
                  <w:sz w:val="16"/>
                  <w:szCs w:val="16"/>
                  <w:u w:val="none"/>
                  <w:vertAlign w:val="superscript"/>
                </w:rPr>
                <w:t>19</w:t>
              </w:r>
            </w:hyperlink>
            <w:r w:rsidRPr="00946729">
              <w:rPr>
                <w:rFonts w:ascii="Calibri" w:hAnsi="Calibri"/>
                <w:color w:val="000000" w:themeColor="text1"/>
                <w:sz w:val="16"/>
                <w:szCs w:val="16"/>
              </w:rPr>
              <w:fldChar w:fldCharType="end"/>
            </w:r>
            <w:r w:rsidRPr="00946729">
              <w:rPr>
                <w:rFonts w:ascii="Calibri" w:hAnsi="Calibri"/>
                <w:color w:val="000000" w:themeColor="text1"/>
                <w:sz w:val="16"/>
                <w:szCs w:val="16"/>
              </w:rPr>
              <w:t xml:space="preserve"> FISH can be utilized to directly visualize specific chromosomal copy number changes within individual tumour cells. While it has the limitation of being able to test for only a limited number of changes (compared to CGH, which tests for chromosomal aberrations in the entire genome), FISH is more easily applied in routine clinical practice and can be successfully performed on small tumour samples. CGH is generally only available in specialist centres, and is expensive and not applicable to small samples.</w:t>
            </w:r>
          </w:p>
          <w:p w14:paraId="4EFFA78A" w14:textId="77777777" w:rsidR="00946729" w:rsidRDefault="00946729" w:rsidP="00946729">
            <w:pPr>
              <w:spacing w:after="0"/>
              <w:rPr>
                <w:rFonts w:ascii="Calibri" w:hAnsi="Calibri"/>
                <w:color w:val="000000" w:themeColor="text1"/>
                <w:sz w:val="16"/>
                <w:szCs w:val="16"/>
              </w:rPr>
            </w:pPr>
          </w:p>
          <w:p w14:paraId="40CB3A17" w14:textId="77777777" w:rsidR="00946729" w:rsidRPr="00946729" w:rsidRDefault="00946729" w:rsidP="00946729">
            <w:pPr>
              <w:spacing w:after="0"/>
              <w:rPr>
                <w:rFonts w:ascii="Calibri" w:hAnsi="Calibri"/>
                <w:color w:val="000000" w:themeColor="text1"/>
                <w:sz w:val="16"/>
                <w:szCs w:val="16"/>
              </w:rPr>
            </w:pPr>
            <w:r w:rsidRPr="00946729">
              <w:rPr>
                <w:rFonts w:ascii="Calibri" w:hAnsi="Calibri"/>
                <w:color w:val="000000" w:themeColor="text1"/>
                <w:sz w:val="16"/>
                <w:szCs w:val="16"/>
              </w:rPr>
              <w:t>Gene expression has also been used to assist in the classification of borderline melanocytic tumours and a number of commercially available tests have been developed utilising this technique. However, these tests need further validation before they can be recommended for routine (i.e., beyond adjunct) use in the clinical setting.</w:t>
            </w:r>
            <w:r w:rsidRPr="00946729">
              <w:rPr>
                <w:rFonts w:ascii="Calibri" w:hAnsi="Calibri"/>
                <w:color w:val="000000" w:themeColor="text1"/>
                <w:sz w:val="16"/>
                <w:szCs w:val="16"/>
              </w:rPr>
              <w:fldChar w:fldCharType="begin">
                <w:fldData xml:space="preserve">PEVuZE5vdGU+PENpdGU+PEF1dGhvcj5LbzwvQXV0aG9yPjxZZWFyPjIwMTg8L1llYXI+PFJlY051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</w:fldData>
              </w:fldChar>
            </w:r>
            <w:r w:rsidRPr="00946729">
              <w:rPr>
                <w:rFonts w:ascii="Calibri" w:hAnsi="Calibri"/>
                <w:color w:val="000000" w:themeColor="text1"/>
                <w:sz w:val="16"/>
                <w:szCs w:val="16"/>
              </w:rPr>
              <w:instrText xml:space="preserve"> ADDIN EN.CITE </w:instrText>
            </w:r>
            <w:r w:rsidRPr="00946729">
              <w:rPr>
                <w:rFonts w:ascii="Calibri" w:hAnsi="Calibri"/>
                <w:color w:val="000000" w:themeColor="text1"/>
                <w:sz w:val="16"/>
                <w:szCs w:val="16"/>
              </w:rPr>
              <w:fldChar w:fldCharType="begin">
                <w:fldData xml:space="preserve">PEVuZE5vdGU+PENpdGU+PEF1dGhvcj5LbzwvQXV0aG9yPjxZZWFyPjIwMTg8L1llYXI+PFJlY051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</w:fldData>
              </w:fldChar>
            </w:r>
            <w:r w:rsidRPr="00946729">
              <w:rPr>
                <w:rFonts w:ascii="Calibri" w:hAnsi="Calibri"/>
                <w:color w:val="000000" w:themeColor="text1"/>
                <w:sz w:val="16"/>
                <w:szCs w:val="16"/>
              </w:rPr>
              <w:instrText xml:space="preserve"> ADDIN EN.CITE.DATA </w:instrText>
            </w:r>
            <w:r w:rsidRPr="00946729">
              <w:rPr>
                <w:rFonts w:ascii="Calibri" w:hAnsi="Calibri"/>
                <w:color w:val="000000" w:themeColor="text1"/>
                <w:sz w:val="16"/>
                <w:szCs w:val="16"/>
              </w:rPr>
            </w:r>
            <w:r w:rsidRPr="00946729">
              <w:rPr>
                <w:rFonts w:ascii="Calibri" w:hAnsi="Calibri"/>
                <w:color w:val="000000" w:themeColor="text1"/>
                <w:sz w:val="16"/>
                <w:szCs w:val="16"/>
              </w:rPr>
              <w:fldChar w:fldCharType="end"/>
            </w:r>
            <w:r w:rsidRPr="00946729">
              <w:rPr>
                <w:rFonts w:ascii="Calibri" w:hAnsi="Calibri"/>
                <w:color w:val="000000" w:themeColor="text1"/>
                <w:sz w:val="16"/>
                <w:szCs w:val="16"/>
              </w:rPr>
            </w:r>
            <w:r w:rsidRPr="00946729">
              <w:rPr>
                <w:rFonts w:ascii="Calibri" w:hAnsi="Calibri"/>
                <w:color w:val="000000" w:themeColor="text1"/>
                <w:sz w:val="16"/>
                <w:szCs w:val="16"/>
              </w:rPr>
              <w:fldChar w:fldCharType="separate"/>
            </w:r>
            <w:hyperlink w:anchor="_ENREF_20" w:tooltip="Ko, 2018 #3599" w:history="1">
              <w:r w:rsidRPr="00946729">
                <w:rPr>
                  <w:rStyle w:val="Hyperlink"/>
                  <w:rFonts w:ascii="Calibri" w:hAnsi="Calibri"/>
                  <w:color w:val="000000" w:themeColor="text1"/>
                  <w:sz w:val="16"/>
                  <w:szCs w:val="16"/>
                  <w:u w:val="none"/>
                  <w:vertAlign w:val="superscript"/>
                </w:rPr>
                <w:t>20</w:t>
              </w:r>
            </w:hyperlink>
            <w:r w:rsidRPr="00946729">
              <w:rPr>
                <w:rFonts w:ascii="Calibri" w:hAnsi="Calibri"/>
                <w:color w:val="000000" w:themeColor="text1"/>
                <w:sz w:val="16"/>
                <w:szCs w:val="16"/>
                <w:vertAlign w:val="superscript"/>
              </w:rPr>
              <w:t>,</w:t>
            </w:r>
            <w:hyperlink w:anchor="_ENREF_21" w:tooltip="Ko, 2017 #3600" w:history="1">
              <w:r w:rsidRPr="00946729">
                <w:rPr>
                  <w:rStyle w:val="Hyperlink"/>
                  <w:rFonts w:ascii="Calibri" w:hAnsi="Calibri"/>
                  <w:color w:val="000000" w:themeColor="text1"/>
                  <w:sz w:val="16"/>
                  <w:szCs w:val="16"/>
                  <w:u w:val="none"/>
                  <w:vertAlign w:val="superscript"/>
                </w:rPr>
                <w:t>21</w:t>
              </w:r>
            </w:hyperlink>
            <w:r w:rsidRPr="00946729">
              <w:rPr>
                <w:rFonts w:ascii="Calibri" w:hAnsi="Calibri"/>
                <w:color w:val="000000" w:themeColor="text1"/>
                <w:sz w:val="16"/>
                <w:szCs w:val="16"/>
              </w:rPr>
              <w:fldChar w:fldCharType="end"/>
            </w:r>
            <w:r w:rsidRPr="00946729">
              <w:rPr>
                <w:rFonts w:ascii="Calibri" w:hAnsi="Calibri"/>
                <w:color w:val="000000" w:themeColor="text1"/>
                <w:sz w:val="16"/>
                <w:szCs w:val="16"/>
              </w:rPr>
              <w:t xml:space="preserve"> </w:t>
            </w:r>
          </w:p>
          <w:p w14:paraId="4F805FD8" w14:textId="77777777" w:rsidR="00946729" w:rsidRDefault="00946729" w:rsidP="00946729">
            <w:pPr>
              <w:spacing w:after="0"/>
              <w:rPr>
                <w:rFonts w:ascii="Calibri" w:hAnsi="Calibri"/>
                <w:color w:val="000000" w:themeColor="text1"/>
                <w:sz w:val="16"/>
                <w:szCs w:val="16"/>
              </w:rPr>
            </w:pPr>
          </w:p>
          <w:p w14:paraId="0AE9B2FF" w14:textId="77777777" w:rsidR="00946729" w:rsidRPr="00946729" w:rsidRDefault="00946729" w:rsidP="00946729">
            <w:pPr>
              <w:spacing w:after="0"/>
              <w:rPr>
                <w:rFonts w:ascii="Calibri" w:hAnsi="Calibri"/>
                <w:color w:val="000000" w:themeColor="text1"/>
                <w:sz w:val="16"/>
                <w:szCs w:val="16"/>
              </w:rPr>
            </w:pPr>
            <w:r w:rsidRPr="00946729">
              <w:rPr>
                <w:rFonts w:ascii="Calibri" w:hAnsi="Calibri"/>
                <w:color w:val="000000" w:themeColor="text1"/>
                <w:sz w:val="16"/>
                <w:szCs w:val="16"/>
              </w:rPr>
              <w:t>With recent rapid advances in molecular techniques, it is likely that massively parallel next generation sequencing will become widely available in coming years.</w:t>
            </w:r>
            <w:hyperlink w:anchor="_ENREF_22" w:tooltip="Bauer, 2017 #3601" w:history="1">
              <w:r w:rsidRPr="00946729">
                <w:rPr>
                  <w:rStyle w:val="Hyperlink"/>
                  <w:rFonts w:ascii="Calibri" w:hAnsi="Calibri"/>
                  <w:color w:val="000000" w:themeColor="text1"/>
                  <w:sz w:val="16"/>
                  <w:szCs w:val="16"/>
                  <w:u w:val="none"/>
                </w:rPr>
                <w:fldChar w:fldCharType="begin"/>
              </w:r>
              <w:r w:rsidRPr="00946729">
                <w:rPr>
                  <w:rStyle w:val="Hyperlink"/>
                  <w:rFonts w:ascii="Calibri" w:hAnsi="Calibri"/>
                  <w:color w:val="000000" w:themeColor="text1"/>
                  <w:sz w:val="16"/>
                  <w:szCs w:val="16"/>
                  <w:u w:val="none"/>
                </w:rPr>
                <w:instrText xml:space="preserve"> ADDIN EN.CITE &lt;EndNote&gt;&lt;Cite&gt;&lt;Author&gt;Bauer&lt;/Author&gt;&lt;Year&gt;2017&lt;/Year&gt;&lt;RecNum&gt;3601&lt;/RecNum&gt;&lt;DisplayText&gt;&lt;style face="superscript"&gt;22&lt;/style&gt;&lt;/DisplayText&gt;&lt;record&gt;&lt;rec-number&gt;3601&lt;/rec-number&gt;&lt;foreign-keys&gt;&lt;key app="EN" db-id="20defpxt3as20tew5zepsdts5xe2att2e2va" timestamp="1549847566"&gt;3601&lt;/key&gt;&lt;/foreign-keys&gt;&lt;ref-type name="Journal Article"&gt;17&lt;/ref-type&gt;&lt;contributors&gt;&lt;authors&gt;&lt;author&gt;Bauer, J.&lt;/author&gt;&lt;/authors&gt;&lt;/contributors&gt;&lt;auth-address&gt;Department of Dermatology, Eberhard Karls University, Tubingen, Germany. Electronic address: mail@j-bauer.de.&lt;/auth-address&gt;&lt;titles&gt;&lt;title&gt;The Molecular Revolution in Cutaneous Biology: Era of Cytogenetics and Copy Number Analysis&lt;/title&gt;&lt;secondary-title&gt;J Invest Dermatol&lt;/secondary-title&gt;&lt;alt-title&gt;The Journal of investigative dermatology&lt;/alt-title&gt;&lt;/titles&gt;&lt;periodical&gt;&lt;full-title&gt;J Invest Dermatol&lt;/full-title&gt;&lt;abbr-1&gt;The Journal of investigative dermatology&lt;/abbr-1&gt;&lt;/periodical&gt;&lt;alt-periodical&gt;&lt;full-title&gt;J Invest Dermatol&lt;/full-title&gt;&lt;abbr-1&gt;The Journal of investigative dermatology&lt;/abbr-1&gt;&lt;/alt-periodical&gt;&lt;pages&gt;e57-e59&lt;/pages&gt;&lt;volume&gt;137&lt;/volume&gt;&lt;number&gt;5&lt;/number&gt;&lt;edition&gt;2017/04/17&lt;/edition&gt;&lt;keywords&gt;&lt;keyword&gt;Chromosome Aberrations&lt;/keyword&gt;&lt;keyword&gt;Comparative Genomic Hybridization/methods&lt;/keyword&gt;&lt;keyword&gt;Cytogenetics/*methods&lt;/keyword&gt;&lt;keyword&gt;*DNA Copy Number Variations&lt;/keyword&gt;&lt;keyword&gt;High-Throughput Nucleotide Sequencing/methods&lt;/keyword&gt;&lt;keyword&gt;Humans&lt;/keyword&gt;&lt;keyword&gt;In Situ Hybridization/methods&lt;/keyword&gt;&lt;keyword&gt;In Situ Hybridization, Fluorescence/methods&lt;/keyword&gt;&lt;keyword&gt;Karyotyping/methods&lt;/keyword&gt;&lt;keyword&gt;Melanoma/*genetics&lt;/keyword&gt;&lt;keyword&gt;Neoplasms/genetics&lt;/keyword&gt;&lt;keyword&gt;Skin Neoplasms/*genetics&lt;/keyword&gt;&lt;/keywords&gt;&lt;dates&gt;&lt;year&gt;2017&lt;/year&gt;&lt;pub-dates&gt;&lt;date&gt;May&lt;/date&gt;&lt;/pub-dates&gt;&lt;/dates&gt;&lt;isbn&gt;0022-202x&lt;/isbn&gt;&lt;accession-num&gt;28411847&lt;/accession-num&gt;&lt;urls&gt;&lt;/urls&gt;&lt;electronic-resource-num&gt;10.1016/j.jid.2016.11.043&lt;/electronic-resource-num&gt;&lt;remote-database-provider&gt;Nlm&lt;/remote-database-provider&gt;&lt;language&gt;eng&lt;/language&gt;&lt;/record&gt;&lt;/Cite&gt;&lt;/EndNote&gt;</w:instrText>
              </w:r>
              <w:r w:rsidRPr="00946729">
                <w:rPr>
                  <w:rStyle w:val="Hyperlink"/>
                  <w:rFonts w:ascii="Calibri" w:hAnsi="Calibri"/>
                  <w:color w:val="000000" w:themeColor="text1"/>
                  <w:sz w:val="16"/>
                  <w:szCs w:val="16"/>
                  <w:u w:val="none"/>
                </w:rPr>
                <w:fldChar w:fldCharType="separate"/>
              </w:r>
              <w:r w:rsidRPr="00946729">
                <w:rPr>
                  <w:rStyle w:val="Hyperlink"/>
                  <w:rFonts w:ascii="Calibri" w:hAnsi="Calibri"/>
                  <w:color w:val="000000" w:themeColor="text1"/>
                  <w:sz w:val="16"/>
                  <w:szCs w:val="16"/>
                  <w:u w:val="none"/>
                  <w:vertAlign w:val="superscript"/>
                </w:rPr>
                <w:t>22</w:t>
              </w:r>
              <w:r w:rsidRPr="00946729">
                <w:rPr>
                  <w:rStyle w:val="Hyperlink"/>
                  <w:rFonts w:ascii="Calibri" w:hAnsi="Calibri"/>
                  <w:color w:val="000000" w:themeColor="text1"/>
                  <w:sz w:val="16"/>
                  <w:szCs w:val="16"/>
                  <w:u w:val="none"/>
                </w:rPr>
                <w:fldChar w:fldCharType="end"/>
              </w:r>
            </w:hyperlink>
            <w:r w:rsidRPr="00946729">
              <w:rPr>
                <w:rFonts w:ascii="Calibri" w:hAnsi="Calibri"/>
                <w:color w:val="000000" w:themeColor="text1"/>
                <w:sz w:val="16"/>
                <w:szCs w:val="16"/>
              </w:rPr>
              <w:t xml:space="preserve"> This will provide an opportunity to perform more comprehensive molecular evaluation of a tumour from data generated in a single assay including mutation analysis, copy number changes, structural </w:t>
            </w:r>
            <w:r w:rsidRPr="00946729">
              <w:rPr>
                <w:rFonts w:ascii="Calibri" w:hAnsi="Calibri"/>
                <w:color w:val="000000" w:themeColor="text1"/>
                <w:sz w:val="16"/>
                <w:szCs w:val="16"/>
              </w:rPr>
              <w:lastRenderedPageBreak/>
              <w:t>rearrangements and mutation burden. Although challenges remain in performing detailed analysis in a timely fashion within the constraints of a diagnostic setting, this will provide an unprecedented opportunity to incorporate molecular data into routine pathological evaluation and provide new insights into diagnosis, and prognostic and predictive biomarkers as well as tumour classification.</w:t>
            </w:r>
          </w:p>
          <w:p w14:paraId="428485BA" w14:textId="77777777" w:rsidR="00946729" w:rsidRDefault="00946729" w:rsidP="00946729">
            <w:pPr>
              <w:spacing w:after="0"/>
              <w:rPr>
                <w:rFonts w:ascii="Calibri" w:hAnsi="Calibri"/>
                <w:color w:val="000000" w:themeColor="text1"/>
                <w:sz w:val="16"/>
                <w:szCs w:val="16"/>
              </w:rPr>
            </w:pPr>
          </w:p>
          <w:p w14:paraId="710B0709" w14:textId="77777777" w:rsidR="00946729" w:rsidRDefault="00946729" w:rsidP="00946729">
            <w:pPr>
              <w:spacing w:after="0"/>
              <w:rPr>
                <w:rFonts w:ascii="Calibri" w:hAnsi="Calibri"/>
                <w:color w:val="000000" w:themeColor="text1"/>
                <w:sz w:val="16"/>
                <w:szCs w:val="16"/>
              </w:rPr>
            </w:pPr>
            <w:r w:rsidRPr="00946729">
              <w:rPr>
                <w:rFonts w:ascii="Calibri" w:hAnsi="Calibri"/>
                <w:color w:val="000000" w:themeColor="text1"/>
                <w:sz w:val="16"/>
                <w:szCs w:val="16"/>
              </w:rPr>
              <w:t>While some studies have shown correlation between mutation burden, gene signatures and/or PDL1 expression and response to immunotherapies, at present there are no biomarkers with sufficiently high sensitivity or specificity to be of clinical utility in routine practice.</w:t>
            </w:r>
          </w:p>
          <w:p w14:paraId="4F19D5A3" w14:textId="77777777" w:rsidR="004F24E2" w:rsidRDefault="004F24E2" w:rsidP="00946729">
            <w:pPr>
              <w:spacing w:after="0"/>
              <w:rPr>
                <w:rFonts w:ascii="Calibri" w:hAnsi="Calibri"/>
                <w:color w:val="000000" w:themeColor="text1"/>
                <w:sz w:val="16"/>
                <w:szCs w:val="16"/>
              </w:rPr>
            </w:pPr>
          </w:p>
          <w:p w14:paraId="2D25A150" w14:textId="77777777" w:rsidR="00946729" w:rsidRPr="00946729" w:rsidRDefault="00946729" w:rsidP="00946729">
            <w:pPr>
              <w:spacing w:after="0"/>
              <w:rPr>
                <w:rFonts w:ascii="Calibri" w:hAnsi="Calibri"/>
                <w:b/>
                <w:color w:val="000000" w:themeColor="text1"/>
                <w:sz w:val="16"/>
                <w:szCs w:val="16"/>
              </w:rPr>
            </w:pPr>
            <w:r w:rsidRPr="00946729">
              <w:rPr>
                <w:rFonts w:ascii="Calibri" w:hAnsi="Calibri"/>
                <w:b/>
                <w:color w:val="000000" w:themeColor="text1"/>
                <w:sz w:val="16"/>
                <w:szCs w:val="16"/>
              </w:rPr>
              <w:t>References</w:t>
            </w:r>
          </w:p>
          <w:p w14:paraId="17AA3E66" w14:textId="77777777" w:rsidR="00946729" w:rsidRPr="00946729" w:rsidRDefault="00946729" w:rsidP="00946729">
            <w:pPr>
              <w:spacing w:after="0"/>
              <w:rPr>
                <w:rFonts w:ascii="Calibri" w:hAnsi="Calibri"/>
                <w:color w:val="000000" w:themeColor="text1"/>
                <w:sz w:val="16"/>
                <w:szCs w:val="16"/>
                <w:lang w:val="en-US"/>
              </w:rPr>
            </w:pPr>
            <w:r w:rsidRPr="00946729">
              <w:rPr>
                <w:rFonts w:ascii="Calibri" w:hAnsi="Calibri"/>
                <w:color w:val="000000" w:themeColor="text1"/>
                <w:sz w:val="16"/>
                <w:szCs w:val="16"/>
                <w:lang w:val="en-US"/>
              </w:rPr>
              <w:fldChar w:fldCharType="begin"/>
            </w:r>
            <w:r w:rsidRPr="00946729">
              <w:rPr>
                <w:rFonts w:ascii="Calibri" w:hAnsi="Calibri"/>
                <w:color w:val="000000" w:themeColor="text1"/>
                <w:sz w:val="16"/>
                <w:szCs w:val="16"/>
                <w:lang w:val="en-US"/>
              </w:rPr>
              <w:instrText xml:space="preserve"> ADDIN EN.REFLIST </w:instrText>
            </w:r>
            <w:r w:rsidRPr="00946729">
              <w:rPr>
                <w:rFonts w:ascii="Calibri" w:hAnsi="Calibri"/>
                <w:color w:val="000000" w:themeColor="text1"/>
                <w:sz w:val="16"/>
                <w:szCs w:val="16"/>
                <w:lang w:val="en-US"/>
              </w:rPr>
              <w:fldChar w:fldCharType="separate"/>
            </w:r>
            <w:r>
              <w:rPr>
                <w:rFonts w:ascii="Calibri" w:hAnsi="Calibri"/>
                <w:color w:val="000000" w:themeColor="text1"/>
                <w:sz w:val="16"/>
                <w:szCs w:val="16"/>
                <w:lang w:val="en-US"/>
              </w:rPr>
              <w:t xml:space="preserve">1 </w:t>
            </w:r>
            <w:r w:rsidRPr="00946729">
              <w:rPr>
                <w:rFonts w:ascii="Calibri" w:hAnsi="Calibri"/>
                <w:color w:val="000000" w:themeColor="text1"/>
                <w:sz w:val="16"/>
                <w:szCs w:val="16"/>
                <w:lang w:val="en-US"/>
              </w:rPr>
              <w:t xml:space="preserve">Hodi FS, O'Day SJ, McDermott DF, Weber RW, Sosman JA, Haanen JB, Gonzalez R, Robert C, Schadendorf D, Hassel JC, Akerley W, van den Eertwegh AJ, Lutzky J, Lorigan P, Vaubel JM, Linette GP, Hogg D, Ottensmeier CH, Lebbe C, Peschel C, Quirt I, Clark JI, Wolchok JD, Weber JS, Tian J, Yellin MJ, Nichol GM, Hoos A and Urba WJ (2010). Improved survival with ipilimumab in patients with metastatic melanoma. </w:t>
            </w:r>
            <w:r w:rsidRPr="00946729">
              <w:rPr>
                <w:rFonts w:ascii="Calibri" w:hAnsi="Calibri"/>
                <w:i/>
                <w:color w:val="000000" w:themeColor="text1"/>
                <w:sz w:val="16"/>
                <w:szCs w:val="16"/>
                <w:lang w:val="en-US"/>
              </w:rPr>
              <w:t>N Engl J Med</w:t>
            </w:r>
            <w:r w:rsidRPr="00946729">
              <w:rPr>
                <w:rFonts w:ascii="Calibri" w:hAnsi="Calibri"/>
                <w:color w:val="000000" w:themeColor="text1"/>
                <w:sz w:val="16"/>
                <w:szCs w:val="16"/>
                <w:lang w:val="en-US"/>
              </w:rPr>
              <w:t xml:space="preserve"> 363(8):711-723.</w:t>
            </w:r>
          </w:p>
          <w:p w14:paraId="79289BB4"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2 </w:t>
            </w:r>
            <w:r w:rsidRPr="00946729">
              <w:rPr>
                <w:rFonts w:ascii="Calibri" w:hAnsi="Calibri"/>
                <w:color w:val="000000" w:themeColor="text1"/>
                <w:sz w:val="16"/>
                <w:szCs w:val="16"/>
                <w:lang w:val="en-US"/>
              </w:rPr>
              <w:t xml:space="preserve">Robert C, Thomas L, Bondarenko I, O'Day S, Weber J, Garbe C, Lebbe C, Baurain JF, Testori A, Grob JJ, Davidson N, Richards J, Maio M, Hauschild A, Miller WH, Jr., Gascon P, Lotem M, Harmankaya K, Ibrahim R, Francis S, Chen TT, Humphrey R, Hoos A and Wolchok JD (2011). Ipilimumab plus dacarbazine for previously untreated metastatic melanoma. </w:t>
            </w:r>
            <w:r w:rsidRPr="00946729">
              <w:rPr>
                <w:rFonts w:ascii="Calibri" w:hAnsi="Calibri"/>
                <w:i/>
                <w:color w:val="000000" w:themeColor="text1"/>
                <w:sz w:val="16"/>
                <w:szCs w:val="16"/>
                <w:lang w:val="en-US"/>
              </w:rPr>
              <w:t>N Engl J Med</w:t>
            </w:r>
            <w:r w:rsidRPr="00946729">
              <w:rPr>
                <w:rFonts w:ascii="Calibri" w:hAnsi="Calibri"/>
                <w:color w:val="000000" w:themeColor="text1"/>
                <w:sz w:val="16"/>
                <w:szCs w:val="16"/>
                <w:lang w:val="en-US"/>
              </w:rPr>
              <w:t xml:space="preserve"> 364(26):2517-2526.</w:t>
            </w:r>
          </w:p>
          <w:p w14:paraId="25EA41A0"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3 </w:t>
            </w:r>
            <w:r w:rsidRPr="00946729">
              <w:rPr>
                <w:rFonts w:ascii="Calibri" w:hAnsi="Calibri"/>
                <w:color w:val="000000" w:themeColor="text1"/>
                <w:sz w:val="16"/>
                <w:szCs w:val="16"/>
                <w:lang w:val="en-US"/>
              </w:rPr>
              <w:t xml:space="preserve">Larkin J, Chiarion-Sileni V, Gonzalez R, Grob JJ, Cowey CL, Lao CD, Schadendorf D, Dummer R, Smylie M, Rutkowski P, Ferrucci PF, Hill A, Wagstaff J, Carlino MS, Haanen JB, Maio M, Marquez-Rodas I, McArthur GA, Ascierto PA, Long GV, Callahan MK, Postow MA, Grossmann K, Sznol M, Dreno B, Bastholt L, Yang A, Rollin LM, Horak C, Hodi FS and Wolchok JD (2015). Combined Nivolumab and Ipilimumab or Monotherapy in Untreated Melanoma. </w:t>
            </w:r>
            <w:r w:rsidRPr="00946729">
              <w:rPr>
                <w:rFonts w:ascii="Calibri" w:hAnsi="Calibri"/>
                <w:i/>
                <w:color w:val="000000" w:themeColor="text1"/>
                <w:sz w:val="16"/>
                <w:szCs w:val="16"/>
                <w:lang w:val="en-US"/>
              </w:rPr>
              <w:t>N Engl J Med</w:t>
            </w:r>
            <w:r w:rsidRPr="00946729">
              <w:rPr>
                <w:rFonts w:ascii="Calibri" w:hAnsi="Calibri"/>
                <w:color w:val="000000" w:themeColor="text1"/>
                <w:sz w:val="16"/>
                <w:szCs w:val="16"/>
                <w:lang w:val="en-US"/>
              </w:rPr>
              <w:t xml:space="preserve"> 373(1):23-34.</w:t>
            </w:r>
          </w:p>
          <w:p w14:paraId="26E46D12"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4 </w:t>
            </w:r>
            <w:r w:rsidRPr="00946729">
              <w:rPr>
                <w:rFonts w:ascii="Calibri" w:hAnsi="Calibri"/>
                <w:color w:val="000000" w:themeColor="text1"/>
                <w:sz w:val="16"/>
                <w:szCs w:val="16"/>
                <w:lang w:val="en-US"/>
              </w:rPr>
              <w:t xml:space="preserve">Robert C, Long GV, Brady B, Dutriaux C, Maio M, Mortier L, Hassel JC, Rutkowski P, McNeil C, Kalinka-Warzocha E, Savage KJ, Hernberg MM, Lebbe C, Charles J, Mihalcioiu C, Chiarion-Sileni V, Mauch C, Cognetti F, Arance A, Schmidt H, Schadendorf D, Gogas H, Lundgren-Eriksson L, Horak C, Sharkey B, Waxman IM, Atkinson V and Ascierto PA (2015). Nivolumab in previously untreated melanoma without BRAF mutation. </w:t>
            </w:r>
            <w:r w:rsidRPr="00946729">
              <w:rPr>
                <w:rFonts w:ascii="Calibri" w:hAnsi="Calibri"/>
                <w:i/>
                <w:color w:val="000000" w:themeColor="text1"/>
                <w:sz w:val="16"/>
                <w:szCs w:val="16"/>
                <w:lang w:val="en-US"/>
              </w:rPr>
              <w:t>N Engl J Med</w:t>
            </w:r>
            <w:r w:rsidRPr="00946729">
              <w:rPr>
                <w:rFonts w:ascii="Calibri" w:hAnsi="Calibri"/>
                <w:color w:val="000000" w:themeColor="text1"/>
                <w:sz w:val="16"/>
                <w:szCs w:val="16"/>
                <w:lang w:val="en-US"/>
              </w:rPr>
              <w:t xml:space="preserve"> 372(4):320-330.</w:t>
            </w:r>
          </w:p>
          <w:p w14:paraId="24390C21"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5 </w:t>
            </w:r>
            <w:r w:rsidRPr="00946729">
              <w:rPr>
                <w:rFonts w:ascii="Calibri" w:hAnsi="Calibri"/>
                <w:color w:val="000000" w:themeColor="text1"/>
                <w:sz w:val="16"/>
                <w:szCs w:val="16"/>
                <w:lang w:val="en-US"/>
              </w:rPr>
              <w:t xml:space="preserve">Robert C, Schachter J, Long GV, Arance A, Grob JJ, Mortier L, Daud A, Carlino MS, McNeil C, Lotem M, Larkin J, Lorigan P, Neyns B, Blank CU, Hamid O, Mateus C, Shapira-Frommer R, Kosh M, Zhou H, Ibrahim N, Ebbinghaus S and Ribas A (2015). Pembrolizumab versus Ipilimumab in Advanced Melanoma. </w:t>
            </w:r>
            <w:r w:rsidRPr="00946729">
              <w:rPr>
                <w:rFonts w:ascii="Calibri" w:hAnsi="Calibri"/>
                <w:i/>
                <w:color w:val="000000" w:themeColor="text1"/>
                <w:sz w:val="16"/>
                <w:szCs w:val="16"/>
                <w:lang w:val="en-US"/>
              </w:rPr>
              <w:t>N Engl J Med</w:t>
            </w:r>
            <w:r w:rsidRPr="00946729">
              <w:rPr>
                <w:rFonts w:ascii="Calibri" w:hAnsi="Calibri"/>
                <w:color w:val="000000" w:themeColor="text1"/>
                <w:sz w:val="16"/>
                <w:szCs w:val="16"/>
                <w:lang w:val="en-US"/>
              </w:rPr>
              <w:t xml:space="preserve"> 372(26):2521-2532.</w:t>
            </w:r>
          </w:p>
          <w:p w14:paraId="3B93177E"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6 </w:t>
            </w:r>
            <w:r w:rsidRPr="00946729">
              <w:rPr>
                <w:rFonts w:ascii="Calibri" w:hAnsi="Calibri"/>
                <w:color w:val="000000" w:themeColor="text1"/>
                <w:sz w:val="16"/>
                <w:szCs w:val="16"/>
                <w:lang w:val="en-US"/>
              </w:rPr>
              <w:t xml:space="preserve">Chapman PB, Hauschild A and Robert C et al (2011). Improved survival with vemurafenib in melanoma with BRAF V600E mutation. </w:t>
            </w:r>
            <w:r w:rsidRPr="00946729">
              <w:rPr>
                <w:rFonts w:ascii="Calibri" w:hAnsi="Calibri"/>
                <w:i/>
                <w:color w:val="000000" w:themeColor="text1"/>
                <w:sz w:val="16"/>
                <w:szCs w:val="16"/>
                <w:lang w:val="en-US"/>
              </w:rPr>
              <w:t>N Engl J Med</w:t>
            </w:r>
            <w:r w:rsidRPr="00946729">
              <w:rPr>
                <w:rFonts w:ascii="Calibri" w:hAnsi="Calibri"/>
                <w:color w:val="000000" w:themeColor="text1"/>
                <w:sz w:val="16"/>
                <w:szCs w:val="16"/>
                <w:lang w:val="en-US"/>
              </w:rPr>
              <w:t xml:space="preserve"> 364:2507-2516.</w:t>
            </w:r>
          </w:p>
          <w:p w14:paraId="14F91DE2"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7 </w:t>
            </w:r>
            <w:r w:rsidRPr="00946729">
              <w:rPr>
                <w:rFonts w:ascii="Calibri" w:hAnsi="Calibri"/>
                <w:color w:val="000000" w:themeColor="text1"/>
                <w:sz w:val="16"/>
                <w:szCs w:val="16"/>
                <w:lang w:val="en-US"/>
              </w:rPr>
              <w:t xml:space="preserve">Flaherty KT, Puzanov I and Kim KB et al (2010). Inhibition of mutated, activated BRAF in metastatic melanoma. </w:t>
            </w:r>
            <w:r w:rsidRPr="00946729">
              <w:rPr>
                <w:rFonts w:ascii="Calibri" w:hAnsi="Calibri"/>
                <w:i/>
                <w:color w:val="000000" w:themeColor="text1"/>
                <w:sz w:val="16"/>
                <w:szCs w:val="16"/>
                <w:lang w:val="en-US"/>
              </w:rPr>
              <w:t>N Engl J Med</w:t>
            </w:r>
            <w:r w:rsidRPr="00946729">
              <w:rPr>
                <w:rFonts w:ascii="Calibri" w:hAnsi="Calibri"/>
                <w:color w:val="000000" w:themeColor="text1"/>
                <w:sz w:val="16"/>
                <w:szCs w:val="16"/>
                <w:lang w:val="en-US"/>
              </w:rPr>
              <w:t xml:space="preserve"> 363:809-819.</w:t>
            </w:r>
          </w:p>
          <w:p w14:paraId="33FC2A2A"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8 </w:t>
            </w:r>
            <w:r w:rsidRPr="00946729">
              <w:rPr>
                <w:rFonts w:ascii="Calibri" w:hAnsi="Calibri"/>
                <w:color w:val="000000" w:themeColor="text1"/>
                <w:sz w:val="16"/>
                <w:szCs w:val="16"/>
                <w:lang w:val="en-US"/>
              </w:rPr>
              <w:t xml:space="preserve">Falchook GS, Long GV, Kurzrock R, Kim KB, Arkenau TH, Brown MP, Hamid O, Infante JR, Millward M, Pavlick AC, O'Day SJ, Blackman SC, Curtis CM, Lebowitz P, Ma B, Ouellet D and Kefford RF (2012). Dabrafenib in patients with melanoma, untreated brain metastases, and other solid tumours: a phase 1 dose-escalation trial. </w:t>
            </w:r>
            <w:r w:rsidRPr="00946729">
              <w:rPr>
                <w:rFonts w:ascii="Calibri" w:hAnsi="Calibri"/>
                <w:i/>
                <w:color w:val="000000" w:themeColor="text1"/>
                <w:sz w:val="16"/>
                <w:szCs w:val="16"/>
                <w:lang w:val="en-US"/>
              </w:rPr>
              <w:t>Lancet</w:t>
            </w:r>
            <w:r w:rsidRPr="00946729">
              <w:rPr>
                <w:rFonts w:ascii="Calibri" w:hAnsi="Calibri"/>
                <w:color w:val="000000" w:themeColor="text1"/>
                <w:sz w:val="16"/>
                <w:szCs w:val="16"/>
                <w:lang w:val="en-US"/>
              </w:rPr>
              <w:t xml:space="preserve"> 379(9829):1893-1901.</w:t>
            </w:r>
          </w:p>
          <w:p w14:paraId="6BEA5689"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9 </w:t>
            </w:r>
            <w:r w:rsidRPr="00946729">
              <w:rPr>
                <w:rFonts w:ascii="Calibri" w:hAnsi="Calibri"/>
                <w:color w:val="000000" w:themeColor="text1"/>
                <w:sz w:val="16"/>
                <w:szCs w:val="16"/>
                <w:lang w:val="en-US"/>
              </w:rPr>
              <w:t xml:space="preserve">Hauschild A, Grob JJ, Demidov LV, Jouary T, Gutzmer R, Millward M, Rutkowski P, Blank CU, Miller WH, Jr., Kaempgen E, Martin-Algarra S, Karaszewska B, Mauch C, Chiarion-Sileni V, Martin AM, Swann S, Haney P, Mirakhur B, Guckert ME, Goodman V and Chapman PB (2012). Dabrafenib in BRAF-mutated metastatic melanoma: a multicentre, open-label, phase 3 randomised controlled trial. </w:t>
            </w:r>
            <w:r w:rsidRPr="00946729">
              <w:rPr>
                <w:rFonts w:ascii="Calibri" w:hAnsi="Calibri"/>
                <w:i/>
                <w:color w:val="000000" w:themeColor="text1"/>
                <w:sz w:val="16"/>
                <w:szCs w:val="16"/>
                <w:lang w:val="en-US"/>
              </w:rPr>
              <w:t>Lancet</w:t>
            </w:r>
            <w:r w:rsidRPr="00946729">
              <w:rPr>
                <w:rFonts w:ascii="Calibri" w:hAnsi="Calibri"/>
                <w:color w:val="000000" w:themeColor="text1"/>
                <w:sz w:val="16"/>
                <w:szCs w:val="16"/>
                <w:lang w:val="en-US"/>
              </w:rPr>
              <w:t xml:space="preserve"> 380(9839):358-365.</w:t>
            </w:r>
          </w:p>
          <w:p w14:paraId="1806B856" w14:textId="41BFD498" w:rsid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lastRenderedPageBreak/>
              <w:t xml:space="preserve">10 </w:t>
            </w:r>
            <w:r w:rsidRPr="00946729">
              <w:rPr>
                <w:rFonts w:ascii="Calibri" w:hAnsi="Calibri"/>
                <w:color w:val="000000" w:themeColor="text1"/>
                <w:sz w:val="16"/>
                <w:szCs w:val="16"/>
                <w:lang w:val="en-US"/>
              </w:rPr>
              <w:t xml:space="preserve">Long GV, Trefzer U, Davies MA, Kefford RF, Ascierto PA, Chapman PB, Puzanov I, Hauschild A, Robert C, Algazi A, Mortier L, Tawbi H, Wilhelm T, Zimmer L, Switzky J, Swann S, Martin AM, Guckert M, Goodman V, Streit M, Kirkwood JM and Schadendorf D (2012). Dabrafenib in patients with Val600Glu or Val600Lys BRAF-mutant melanoma metastatic to the brain (BREAK-MB): a multicentre, open-label, phase 2 trial. </w:t>
            </w:r>
            <w:r w:rsidRPr="00946729">
              <w:rPr>
                <w:rFonts w:ascii="Calibri" w:hAnsi="Calibri"/>
                <w:i/>
                <w:color w:val="000000" w:themeColor="text1"/>
                <w:sz w:val="16"/>
                <w:szCs w:val="16"/>
                <w:lang w:val="en-US"/>
              </w:rPr>
              <w:t>Lancet Oncol</w:t>
            </w:r>
            <w:r w:rsidRPr="00946729">
              <w:rPr>
                <w:rFonts w:ascii="Calibri" w:hAnsi="Calibri"/>
                <w:color w:val="000000" w:themeColor="text1"/>
                <w:sz w:val="16"/>
                <w:szCs w:val="16"/>
                <w:lang w:val="en-US"/>
              </w:rPr>
              <w:t xml:space="preserve"> 13(11):1087-1095.</w:t>
            </w:r>
          </w:p>
          <w:p w14:paraId="374CAD94" w14:textId="15EC830F" w:rsidR="00F900EE"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11 </w:t>
            </w:r>
            <w:r w:rsidRPr="00946729">
              <w:rPr>
                <w:rFonts w:ascii="Calibri" w:hAnsi="Calibri"/>
                <w:color w:val="000000" w:themeColor="text1"/>
                <w:sz w:val="16"/>
                <w:szCs w:val="16"/>
                <w:lang w:val="en-US"/>
              </w:rPr>
              <w:t xml:space="preserve">Flaherty KT, Infante JR, Daud A, Gonzalez R, Kefford RF, Sosman J, Hamid O, Schuchter L, Cebon J, Ibrahim N, Kudchadkar R, Burris HA, 3rd, Falchook G, Algazi A, Lewis K, Long GV, Puzanov I, Lebowitz P, Singh A, Little S, Sun P, Allred A, Ouellet D, Kim KB, Patel K and Weber J (2012). Combined BRAF and MEK inhibition in melanoma with BRAF V600 mutations. </w:t>
            </w:r>
            <w:r w:rsidRPr="00946729">
              <w:rPr>
                <w:rFonts w:ascii="Calibri" w:hAnsi="Calibri"/>
                <w:i/>
                <w:color w:val="000000" w:themeColor="text1"/>
                <w:sz w:val="16"/>
                <w:szCs w:val="16"/>
                <w:lang w:val="en-US"/>
              </w:rPr>
              <w:t>N Engl J Med</w:t>
            </w:r>
            <w:r w:rsidRPr="00946729">
              <w:rPr>
                <w:rFonts w:ascii="Calibri" w:hAnsi="Calibri"/>
                <w:color w:val="000000" w:themeColor="text1"/>
                <w:sz w:val="16"/>
                <w:szCs w:val="16"/>
                <w:lang w:val="en-US"/>
              </w:rPr>
              <w:t xml:space="preserve"> 367(18):1694-1703.</w:t>
            </w:r>
          </w:p>
          <w:p w14:paraId="5F096A25"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12 </w:t>
            </w:r>
            <w:r w:rsidRPr="00946729">
              <w:rPr>
                <w:rFonts w:ascii="Calibri" w:hAnsi="Calibri"/>
                <w:color w:val="000000" w:themeColor="text1"/>
                <w:sz w:val="16"/>
                <w:szCs w:val="16"/>
                <w:lang w:val="en-US"/>
              </w:rPr>
              <w:t xml:space="preserve">Larkin J, Ascierto PA, Dreno B, Atkinson V, Liszkay G, Maio M, Mandala M, Demidov L, Stroyakovskiy D, Thomas L, de la Cruz-Merino L, Dutriaux C, Garbe C, Sovak MA, Chang I, Choong N, Hack SP, McArthur GA and Ribas A (2014). Combined vemurafenib and cobimetinib in BRAF-mutated melanoma. </w:t>
            </w:r>
            <w:r w:rsidRPr="00946729">
              <w:rPr>
                <w:rFonts w:ascii="Calibri" w:hAnsi="Calibri"/>
                <w:i/>
                <w:color w:val="000000" w:themeColor="text1"/>
                <w:sz w:val="16"/>
                <w:szCs w:val="16"/>
                <w:lang w:val="en-US"/>
              </w:rPr>
              <w:t>N Engl J Med</w:t>
            </w:r>
            <w:r w:rsidRPr="00946729">
              <w:rPr>
                <w:rFonts w:ascii="Calibri" w:hAnsi="Calibri"/>
                <w:color w:val="000000" w:themeColor="text1"/>
                <w:sz w:val="16"/>
                <w:szCs w:val="16"/>
                <w:lang w:val="en-US"/>
              </w:rPr>
              <w:t xml:space="preserve"> 371(20):1867-1876.</w:t>
            </w:r>
          </w:p>
          <w:p w14:paraId="073A0674"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13 </w:t>
            </w:r>
            <w:r w:rsidRPr="00946729">
              <w:rPr>
                <w:rFonts w:ascii="Calibri" w:hAnsi="Calibri"/>
                <w:color w:val="000000" w:themeColor="text1"/>
                <w:sz w:val="16"/>
                <w:szCs w:val="16"/>
                <w:lang w:val="en-US"/>
              </w:rPr>
              <w:t xml:space="preserve">Long GV, Stroyakovskiy D, Gogas H, Levchenko E, de Braud F, Larkin J, Garbe C, Jouary T, Hauschild A, Grob JJ, Chiarion Sileni V, Lebbe C, Mandala M, Millward M, Arance A, Bondarenko I, Haanen JB, Hansson J, Utikal J, Ferraresi V, Kovalenko N, Mohr P, Probachai V, Schadendorf D, Nathan P, Robert C, Ribas A, DeMarini DJ, Irani JG, Casey M, Ouellet D, Martin AM, Le N, Patel K and Flaherty K (2014). Combined BRAF and MEK inhibition versus BRAF inhibition alone in melanoma. </w:t>
            </w:r>
            <w:r w:rsidRPr="00946729">
              <w:rPr>
                <w:rFonts w:ascii="Calibri" w:hAnsi="Calibri"/>
                <w:i/>
                <w:color w:val="000000" w:themeColor="text1"/>
                <w:sz w:val="16"/>
                <w:szCs w:val="16"/>
                <w:lang w:val="en-US"/>
              </w:rPr>
              <w:t>N Engl J Med</w:t>
            </w:r>
            <w:r w:rsidRPr="00946729">
              <w:rPr>
                <w:rFonts w:ascii="Calibri" w:hAnsi="Calibri"/>
                <w:color w:val="000000" w:themeColor="text1"/>
                <w:sz w:val="16"/>
                <w:szCs w:val="16"/>
                <w:lang w:val="en-US"/>
              </w:rPr>
              <w:t xml:space="preserve"> 371(20):1877-1888.</w:t>
            </w:r>
          </w:p>
          <w:p w14:paraId="58165107"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14 </w:t>
            </w:r>
            <w:r w:rsidRPr="00946729">
              <w:rPr>
                <w:rFonts w:ascii="Calibri" w:hAnsi="Calibri"/>
                <w:color w:val="000000" w:themeColor="text1"/>
                <w:sz w:val="16"/>
                <w:szCs w:val="16"/>
                <w:lang w:val="en-US"/>
              </w:rPr>
              <w:t xml:space="preserve">Robert C, Karaszewska B, Schachter J, Rutkowski P, Mackiewicz A, Stroiakovski D, Lichinitser M, Dummer R, Grange F, Mortier L, Chiarion-Sileni V, Drucis K, Krajsova I, Hauschild A, Lorigan P, Wolter P, Long GV, Flaherty K, Nathan P, Ribas A, Martin AM, Sun P, Crist W, Legos J, Rubin SD, Little SM and Schadendorf D (2015). Improved overall survival in melanoma with combined dabrafenib and trametinib. </w:t>
            </w:r>
            <w:r w:rsidRPr="00946729">
              <w:rPr>
                <w:rFonts w:ascii="Calibri" w:hAnsi="Calibri"/>
                <w:i/>
                <w:color w:val="000000" w:themeColor="text1"/>
                <w:sz w:val="16"/>
                <w:szCs w:val="16"/>
                <w:lang w:val="en-US"/>
              </w:rPr>
              <w:t>N Engl J Med</w:t>
            </w:r>
            <w:r w:rsidRPr="00946729">
              <w:rPr>
                <w:rFonts w:ascii="Calibri" w:hAnsi="Calibri"/>
                <w:color w:val="000000" w:themeColor="text1"/>
                <w:sz w:val="16"/>
                <w:szCs w:val="16"/>
                <w:lang w:val="en-US"/>
              </w:rPr>
              <w:t xml:space="preserve"> 372(1):30-39.</w:t>
            </w:r>
          </w:p>
          <w:p w14:paraId="6B2F5EEB"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15 </w:t>
            </w:r>
            <w:r w:rsidRPr="00946729">
              <w:rPr>
                <w:rFonts w:ascii="Calibri" w:hAnsi="Calibri"/>
                <w:color w:val="000000" w:themeColor="text1"/>
                <w:sz w:val="16"/>
                <w:szCs w:val="16"/>
                <w:lang w:val="en-US"/>
              </w:rPr>
              <w:t xml:space="preserve">Long GV, Stroyakovskiy D, Gogas H, Levchenko E, de Braud F, Larkin J, Garbe C, Jouary T, Hauschild A, Grob JJ, Chiarion-Sileni V, Lebbe C, Mandala M, Millward M, Arance A, Bondarenko I, Haanen JB, Hansson J, Utikal J, Ferraresi V, Kovalenko N, Mohr P, Probachai V, Schadendorf D, Nathan P, Robert C, Ribas A, DeMarini DJ, Irani JG, Swann S, Legos JJ, Jin F, Mookerjee B and Flaherty K (2015). Dabrafenib and trametinib versus dabrafenib and placebo for Val600 BRAF-mutant melanoma: a multicentre, double-blind, phase 3 randomised controlled trial. </w:t>
            </w:r>
            <w:r w:rsidRPr="00946729">
              <w:rPr>
                <w:rFonts w:ascii="Calibri" w:hAnsi="Calibri"/>
                <w:i/>
                <w:color w:val="000000" w:themeColor="text1"/>
                <w:sz w:val="16"/>
                <w:szCs w:val="16"/>
                <w:lang w:val="en-US"/>
              </w:rPr>
              <w:t>Lancet</w:t>
            </w:r>
            <w:r w:rsidRPr="00946729">
              <w:rPr>
                <w:rFonts w:ascii="Calibri" w:hAnsi="Calibri"/>
                <w:color w:val="000000" w:themeColor="text1"/>
                <w:sz w:val="16"/>
                <w:szCs w:val="16"/>
                <w:lang w:val="en-US"/>
              </w:rPr>
              <w:t xml:space="preserve"> 386(9992):444-451.</w:t>
            </w:r>
          </w:p>
          <w:p w14:paraId="1359545C"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16 </w:t>
            </w:r>
            <w:r w:rsidRPr="00946729">
              <w:rPr>
                <w:rFonts w:ascii="Calibri" w:hAnsi="Calibri"/>
                <w:color w:val="000000" w:themeColor="text1"/>
                <w:sz w:val="16"/>
                <w:szCs w:val="16"/>
                <w:lang w:val="en-US"/>
              </w:rPr>
              <w:t xml:space="preserve">Long GV, Menzies AM, Nagrial AM, Haydu LE, Hamilton AL, Mann GJ, Hughes TM, Thompson JF, Scolyer RA and Kefford RF (2011). Prognostic and clinicopathologic associations of oncogenic BRAF in metastatic melanoma. </w:t>
            </w:r>
            <w:r w:rsidRPr="00946729">
              <w:rPr>
                <w:rFonts w:ascii="Calibri" w:hAnsi="Calibri"/>
                <w:i/>
                <w:color w:val="000000" w:themeColor="text1"/>
                <w:sz w:val="16"/>
                <w:szCs w:val="16"/>
                <w:lang w:val="en-US"/>
              </w:rPr>
              <w:t>J Clin Oncol</w:t>
            </w:r>
            <w:r w:rsidRPr="00946729">
              <w:rPr>
                <w:rFonts w:ascii="Calibri" w:hAnsi="Calibri"/>
                <w:color w:val="000000" w:themeColor="text1"/>
                <w:sz w:val="16"/>
                <w:szCs w:val="16"/>
                <w:lang w:val="en-US"/>
              </w:rPr>
              <w:t xml:space="preserve"> 29(10):1239-1246.</w:t>
            </w:r>
          </w:p>
          <w:p w14:paraId="650611FB" w14:textId="77777777" w:rsidR="00946729" w:rsidRPr="00946729" w:rsidRDefault="00946729" w:rsidP="0094672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17 </w:t>
            </w:r>
            <w:r w:rsidRPr="00946729">
              <w:rPr>
                <w:rFonts w:ascii="Calibri" w:hAnsi="Calibri"/>
                <w:color w:val="000000" w:themeColor="text1"/>
                <w:sz w:val="16"/>
                <w:szCs w:val="16"/>
                <w:lang w:val="en-US"/>
              </w:rPr>
              <w:t xml:space="preserve">Jakob JA, Bassett RL, Jr., Ng CS, Curry JL, Joseph RW, Alvarado GC, Rohlfs ML, Richard J, Gershenwald JE, Kim KB, Lazar AJ, Hwu P and Davies MA (2012). NRAS mutation status is an independent prognostic factor in metastatic melanoma. </w:t>
            </w:r>
            <w:r w:rsidRPr="00946729">
              <w:rPr>
                <w:rFonts w:ascii="Calibri" w:hAnsi="Calibri"/>
                <w:i/>
                <w:color w:val="000000" w:themeColor="text1"/>
                <w:sz w:val="16"/>
                <w:szCs w:val="16"/>
                <w:lang w:val="en-US"/>
              </w:rPr>
              <w:t>Cancer</w:t>
            </w:r>
            <w:r w:rsidRPr="00946729">
              <w:rPr>
                <w:rFonts w:ascii="Calibri" w:hAnsi="Calibri"/>
                <w:color w:val="000000" w:themeColor="text1"/>
                <w:sz w:val="16"/>
                <w:szCs w:val="16"/>
                <w:lang w:val="en-US"/>
              </w:rPr>
              <w:t xml:space="preserve"> 118(16):4014-4023.</w:t>
            </w:r>
          </w:p>
          <w:p w14:paraId="34ECABBE" w14:textId="77777777" w:rsidR="00946729" w:rsidRPr="00946729" w:rsidRDefault="00946729" w:rsidP="00946729">
            <w:pPr>
              <w:spacing w:after="0"/>
              <w:rPr>
                <w:rFonts w:ascii="Calibri" w:hAnsi="Calibri"/>
                <w:color w:val="000000" w:themeColor="text1"/>
                <w:sz w:val="16"/>
                <w:szCs w:val="16"/>
                <w:lang w:val="en-US"/>
              </w:rPr>
            </w:pPr>
            <w:bookmarkStart w:id="18" w:name="_ENREF_18"/>
            <w:r>
              <w:rPr>
                <w:rFonts w:ascii="Calibri" w:hAnsi="Calibri"/>
                <w:color w:val="000000" w:themeColor="text1"/>
                <w:sz w:val="16"/>
                <w:szCs w:val="16"/>
                <w:lang w:val="en-US"/>
              </w:rPr>
              <w:t xml:space="preserve">18 </w:t>
            </w:r>
            <w:r w:rsidRPr="00946729">
              <w:rPr>
                <w:rFonts w:ascii="Calibri" w:hAnsi="Calibri"/>
                <w:color w:val="000000" w:themeColor="text1"/>
                <w:sz w:val="16"/>
                <w:szCs w:val="16"/>
                <w:lang w:val="en-US"/>
              </w:rPr>
              <w:t xml:space="preserve">Gerami P, Jewell SS and Morrison LE et al (2009). Fluorescence in situ hybridization (FISH) as an ancillary diagnostic tool in the diagnosis of melanoma. </w:t>
            </w:r>
            <w:r w:rsidRPr="00946729">
              <w:rPr>
                <w:rFonts w:ascii="Calibri" w:hAnsi="Calibri"/>
                <w:i/>
                <w:color w:val="000000" w:themeColor="text1"/>
                <w:sz w:val="16"/>
                <w:szCs w:val="16"/>
                <w:lang w:val="en-US"/>
              </w:rPr>
              <w:t>Am J Surg Pathol</w:t>
            </w:r>
            <w:r w:rsidRPr="00946729">
              <w:rPr>
                <w:rFonts w:ascii="Calibri" w:hAnsi="Calibri"/>
                <w:color w:val="000000" w:themeColor="text1"/>
                <w:sz w:val="16"/>
                <w:szCs w:val="16"/>
                <w:lang w:val="en-US"/>
              </w:rPr>
              <w:t xml:space="preserve"> 33:1146-1156.</w:t>
            </w:r>
          </w:p>
          <w:p w14:paraId="76855E87" w14:textId="77777777" w:rsidR="00946729" w:rsidRPr="00946729" w:rsidRDefault="00946729" w:rsidP="00946729">
            <w:pPr>
              <w:spacing w:after="0"/>
              <w:rPr>
                <w:rFonts w:ascii="Calibri" w:hAnsi="Calibri"/>
                <w:color w:val="000000" w:themeColor="text1"/>
                <w:sz w:val="16"/>
                <w:szCs w:val="16"/>
                <w:lang w:val="en-US"/>
              </w:rPr>
            </w:pPr>
            <w:bookmarkStart w:id="19" w:name="_ENREF_19"/>
            <w:bookmarkEnd w:id="18"/>
            <w:r>
              <w:rPr>
                <w:rFonts w:ascii="Calibri" w:hAnsi="Calibri"/>
                <w:color w:val="000000" w:themeColor="text1"/>
                <w:sz w:val="16"/>
                <w:szCs w:val="16"/>
                <w:lang w:val="en-US"/>
              </w:rPr>
              <w:t xml:space="preserve">19 </w:t>
            </w:r>
            <w:r w:rsidRPr="00946729">
              <w:rPr>
                <w:rFonts w:ascii="Calibri" w:hAnsi="Calibri"/>
                <w:color w:val="000000" w:themeColor="text1"/>
                <w:sz w:val="16"/>
                <w:szCs w:val="16"/>
                <w:lang w:val="en-US"/>
              </w:rPr>
              <w:t xml:space="preserve">Bastian BC, Wesselmann U, Pinkel D and Leboit PE (1999). Molecular cytogenetic analysis of Spitz nevi shows clear differences to melanoma. </w:t>
            </w:r>
            <w:r w:rsidRPr="00946729">
              <w:rPr>
                <w:rFonts w:ascii="Calibri" w:hAnsi="Calibri"/>
                <w:i/>
                <w:color w:val="000000" w:themeColor="text1"/>
                <w:sz w:val="16"/>
                <w:szCs w:val="16"/>
                <w:lang w:val="en-US"/>
              </w:rPr>
              <w:t>J Invest Dermatol</w:t>
            </w:r>
            <w:r w:rsidRPr="00946729">
              <w:rPr>
                <w:rFonts w:ascii="Calibri" w:hAnsi="Calibri"/>
                <w:color w:val="000000" w:themeColor="text1"/>
                <w:sz w:val="16"/>
                <w:szCs w:val="16"/>
                <w:lang w:val="en-US"/>
              </w:rPr>
              <w:t xml:space="preserve"> 113(6):1065-1069.</w:t>
            </w:r>
          </w:p>
          <w:p w14:paraId="75885E52" w14:textId="77777777" w:rsidR="00946729" w:rsidRPr="00946729" w:rsidRDefault="00946729" w:rsidP="00946729">
            <w:pPr>
              <w:spacing w:after="0"/>
              <w:rPr>
                <w:rFonts w:ascii="Calibri" w:hAnsi="Calibri"/>
                <w:color w:val="000000" w:themeColor="text1"/>
                <w:sz w:val="16"/>
                <w:szCs w:val="16"/>
                <w:lang w:val="en-US"/>
              </w:rPr>
            </w:pPr>
            <w:bookmarkStart w:id="20" w:name="_ENREF_20"/>
            <w:bookmarkEnd w:id="19"/>
            <w:r>
              <w:rPr>
                <w:rFonts w:ascii="Calibri" w:hAnsi="Calibri"/>
                <w:color w:val="000000" w:themeColor="text1"/>
                <w:sz w:val="16"/>
                <w:szCs w:val="16"/>
                <w:lang w:val="en-US"/>
              </w:rPr>
              <w:t xml:space="preserve">20 </w:t>
            </w:r>
            <w:r w:rsidRPr="00946729">
              <w:rPr>
                <w:rFonts w:ascii="Calibri" w:hAnsi="Calibri"/>
                <w:color w:val="000000" w:themeColor="text1"/>
                <w:sz w:val="16"/>
                <w:szCs w:val="16"/>
                <w:lang w:val="en-US"/>
              </w:rPr>
              <w:t xml:space="preserve">Ko JS, Clarke LE, Minca EC, Brown K, Flake DD, 2nd and Billings SD (2018). Correlation of melanoma gene expression score with clinical outcomes on a series of melanocytic lesions. </w:t>
            </w:r>
            <w:r w:rsidRPr="00946729">
              <w:rPr>
                <w:rFonts w:ascii="Calibri" w:hAnsi="Calibri"/>
                <w:i/>
                <w:color w:val="000000" w:themeColor="text1"/>
                <w:sz w:val="16"/>
                <w:szCs w:val="16"/>
                <w:lang w:val="en-US"/>
              </w:rPr>
              <w:t>Hum Pathol</w:t>
            </w:r>
            <w:r w:rsidRPr="00946729">
              <w:rPr>
                <w:rFonts w:ascii="Calibri" w:hAnsi="Calibri"/>
                <w:color w:val="000000" w:themeColor="text1"/>
                <w:sz w:val="16"/>
                <w:szCs w:val="16"/>
                <w:lang w:val="en-US"/>
              </w:rPr>
              <w:t>.</w:t>
            </w:r>
          </w:p>
          <w:p w14:paraId="0B97649B" w14:textId="77777777" w:rsidR="00946729" w:rsidRPr="00946729" w:rsidRDefault="00946729" w:rsidP="00946729">
            <w:pPr>
              <w:spacing w:after="0"/>
              <w:rPr>
                <w:rFonts w:ascii="Calibri" w:hAnsi="Calibri"/>
                <w:color w:val="000000" w:themeColor="text1"/>
                <w:sz w:val="16"/>
                <w:szCs w:val="16"/>
                <w:lang w:val="en-US"/>
              </w:rPr>
            </w:pPr>
            <w:bookmarkStart w:id="21" w:name="_ENREF_21"/>
            <w:bookmarkEnd w:id="20"/>
            <w:r>
              <w:rPr>
                <w:rFonts w:ascii="Calibri" w:hAnsi="Calibri"/>
                <w:color w:val="000000" w:themeColor="text1"/>
                <w:sz w:val="16"/>
                <w:szCs w:val="16"/>
                <w:lang w:val="en-US"/>
              </w:rPr>
              <w:t xml:space="preserve">21 </w:t>
            </w:r>
            <w:r w:rsidRPr="00946729">
              <w:rPr>
                <w:rFonts w:ascii="Calibri" w:hAnsi="Calibri"/>
                <w:color w:val="000000" w:themeColor="text1"/>
                <w:sz w:val="16"/>
                <w:szCs w:val="16"/>
                <w:lang w:val="en-US"/>
              </w:rPr>
              <w:t xml:space="preserve">Ko JS, Matharoo-Ball B, Billings SD, Thomson BJ, Tang JY, Sarin KY, Cai E, Kim J, Rock C, Kimbrell HZ, Flake DD, 2nd, Warf MB, Nelson J, Davis T, Miller C, Rushton K, Hartman AR, Wenstrup RJ and Clarke LE (2017). Diagnostic Distinction of </w:t>
            </w:r>
            <w:r w:rsidRPr="00946729">
              <w:rPr>
                <w:rFonts w:ascii="Calibri" w:hAnsi="Calibri"/>
                <w:color w:val="000000" w:themeColor="text1"/>
                <w:sz w:val="16"/>
                <w:szCs w:val="16"/>
                <w:lang w:val="en-US"/>
              </w:rPr>
              <w:lastRenderedPageBreak/>
              <w:t xml:space="preserve">Malignant Melanoma and Benign Nevi by a Gene Expression Signature and Correlation to Clinical Outcomes. </w:t>
            </w:r>
            <w:r w:rsidRPr="00946729">
              <w:rPr>
                <w:rFonts w:ascii="Calibri" w:hAnsi="Calibri"/>
                <w:i/>
                <w:color w:val="000000" w:themeColor="text1"/>
                <w:sz w:val="16"/>
                <w:szCs w:val="16"/>
                <w:lang w:val="en-US"/>
              </w:rPr>
              <w:t>Cancer Epidemiol Biomarkers Prev</w:t>
            </w:r>
            <w:r w:rsidRPr="00946729">
              <w:rPr>
                <w:rFonts w:ascii="Calibri" w:hAnsi="Calibri"/>
                <w:color w:val="000000" w:themeColor="text1"/>
                <w:sz w:val="16"/>
                <w:szCs w:val="16"/>
                <w:lang w:val="en-US"/>
              </w:rPr>
              <w:t xml:space="preserve"> 26(7):1107-1113.</w:t>
            </w:r>
          </w:p>
          <w:p w14:paraId="49FB48AD" w14:textId="77777777" w:rsidR="001D362B" w:rsidRPr="00DC3017" w:rsidRDefault="00946729" w:rsidP="009A2843">
            <w:pPr>
              <w:spacing w:after="100" w:line="240" w:lineRule="auto"/>
              <w:rPr>
                <w:rFonts w:ascii="Calibri" w:hAnsi="Calibri"/>
                <w:color w:val="000000"/>
                <w:sz w:val="16"/>
                <w:szCs w:val="16"/>
              </w:rPr>
            </w:pPr>
            <w:bookmarkStart w:id="22" w:name="_ENREF_22"/>
            <w:bookmarkEnd w:id="21"/>
            <w:r>
              <w:rPr>
                <w:rFonts w:ascii="Calibri" w:hAnsi="Calibri"/>
                <w:color w:val="000000" w:themeColor="text1"/>
                <w:sz w:val="16"/>
                <w:szCs w:val="16"/>
                <w:lang w:val="en-US"/>
              </w:rPr>
              <w:t xml:space="preserve">22 </w:t>
            </w:r>
            <w:r w:rsidRPr="00946729">
              <w:rPr>
                <w:rFonts w:ascii="Calibri" w:hAnsi="Calibri"/>
                <w:color w:val="000000" w:themeColor="text1"/>
                <w:sz w:val="16"/>
                <w:szCs w:val="16"/>
                <w:lang w:val="en-US"/>
              </w:rPr>
              <w:t xml:space="preserve">Bauer J (2017). The Molecular Revolution in Cutaneous Biology: Era of Cytogenetics and Copy Number Analysis. </w:t>
            </w:r>
            <w:r w:rsidRPr="00946729">
              <w:rPr>
                <w:rFonts w:ascii="Calibri" w:hAnsi="Calibri"/>
                <w:i/>
                <w:color w:val="000000" w:themeColor="text1"/>
                <w:sz w:val="16"/>
                <w:szCs w:val="16"/>
                <w:lang w:val="en-US"/>
              </w:rPr>
              <w:t>J Invest Dermatol</w:t>
            </w:r>
            <w:r w:rsidRPr="00946729">
              <w:rPr>
                <w:rFonts w:ascii="Calibri" w:hAnsi="Calibri"/>
                <w:color w:val="000000" w:themeColor="text1"/>
                <w:sz w:val="16"/>
                <w:szCs w:val="16"/>
                <w:lang w:val="en-US"/>
              </w:rPr>
              <w:t xml:space="preserve"> 137(5):e57-e59.</w:t>
            </w:r>
            <w:bookmarkEnd w:id="22"/>
            <w:r w:rsidRPr="00946729">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82001CB" w14:textId="77777777" w:rsidR="001D362B" w:rsidRPr="00CC5E7C" w:rsidRDefault="001D362B" w:rsidP="00CC5E7C">
            <w:pPr>
              <w:rPr>
                <w:rFonts w:ascii="Calibri" w:hAnsi="Calibri"/>
                <w:color w:val="000000"/>
                <w:sz w:val="16"/>
                <w:szCs w:val="16"/>
              </w:rPr>
            </w:pPr>
          </w:p>
        </w:tc>
      </w:tr>
      <w:tr w:rsidR="001D362B" w:rsidRPr="00CC5E7C" w14:paraId="187205AA" w14:textId="77777777" w:rsidTr="00FC60AB">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67925F2E" w14:textId="77777777" w:rsidR="001D362B" w:rsidRDefault="001D362B" w:rsidP="00F950C8">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755A48BD" w14:textId="77777777" w:rsidR="00F950C8" w:rsidRDefault="001D362B" w:rsidP="00AC7D42">
            <w:pPr>
              <w:spacing w:after="0" w:line="240" w:lineRule="auto"/>
              <w:rPr>
                <w:rFonts w:ascii="Calibri" w:hAnsi="Calibri"/>
                <w:color w:val="000000"/>
                <w:sz w:val="16"/>
                <w:szCs w:val="16"/>
              </w:rPr>
            </w:pPr>
            <w:r w:rsidRPr="003C00C8">
              <w:rPr>
                <w:rFonts w:ascii="Calibri" w:hAnsi="Calibri"/>
                <w:color w:val="000000"/>
                <w:sz w:val="16"/>
                <w:szCs w:val="16"/>
              </w:rPr>
              <w:t>PATHOLOGICAL STAGING</w:t>
            </w:r>
          </w:p>
          <w:p w14:paraId="23A5837B" w14:textId="77777777" w:rsidR="001D362B" w:rsidRDefault="00F950C8" w:rsidP="00AC7D42">
            <w:pPr>
              <w:spacing w:after="0" w:line="240" w:lineRule="auto"/>
              <w:rPr>
                <w:rFonts w:ascii="Calibri" w:hAnsi="Calibri"/>
                <w:color w:val="000000"/>
                <w:sz w:val="16"/>
                <w:szCs w:val="16"/>
              </w:rPr>
            </w:pPr>
            <w:r w:rsidRPr="00F950C8">
              <w:rPr>
                <w:rFonts w:ascii="Calibri" w:hAnsi="Calibri"/>
                <w:color w:val="000000"/>
                <w:sz w:val="16"/>
                <w:szCs w:val="16"/>
              </w:rPr>
              <w:t>(UICC TNM 8th edition)</w:t>
            </w:r>
            <w:r w:rsidRPr="00F950C8">
              <w:rPr>
                <w:rFonts w:ascii="Calibri" w:hAnsi="Calibri"/>
                <w:color w:val="000000"/>
                <w:sz w:val="18"/>
                <w:szCs w:val="18"/>
                <w:vertAlign w:val="superscript"/>
              </w:rPr>
              <w:t>b</w:t>
            </w:r>
          </w:p>
          <w:p w14:paraId="1FB1D33D" w14:textId="77777777" w:rsidR="001D362B" w:rsidRPr="003A3FE5" w:rsidRDefault="001D362B" w:rsidP="00F950C8">
            <w:pPr>
              <w:spacing w:after="0"/>
              <w:rPr>
                <w:rFonts w:ascii="Calibri" w:hAnsi="Calibri"/>
                <w:bCs/>
                <w:color w:val="000000"/>
                <w:sz w:val="16"/>
                <w:szCs w:val="16"/>
              </w:rPr>
            </w:pPr>
          </w:p>
        </w:tc>
        <w:tc>
          <w:tcPr>
            <w:tcW w:w="2836" w:type="dxa"/>
            <w:tcBorders>
              <w:top w:val="nil"/>
              <w:left w:val="nil"/>
              <w:bottom w:val="single" w:sz="4" w:space="0" w:color="auto"/>
              <w:right w:val="single" w:sz="4" w:space="0" w:color="auto"/>
            </w:tcBorders>
            <w:shd w:val="clear" w:color="auto" w:fill="auto"/>
          </w:tcPr>
          <w:p w14:paraId="04017E91" w14:textId="77777777" w:rsidR="001D362B" w:rsidRDefault="001D362B" w:rsidP="00F950C8">
            <w:pPr>
              <w:spacing w:after="0"/>
              <w:rPr>
                <w:rFonts w:ascii="Calibri" w:hAnsi="Calibri"/>
                <w:color w:val="000000"/>
                <w:sz w:val="16"/>
                <w:szCs w:val="16"/>
              </w:rPr>
            </w:pPr>
            <w:r w:rsidRPr="00385FC3">
              <w:rPr>
                <w:rFonts w:ascii="Calibri" w:hAnsi="Calibri"/>
                <w:color w:val="000000"/>
                <w:sz w:val="16"/>
                <w:szCs w:val="16"/>
              </w:rPr>
              <w:t>Choose if applicable:</w:t>
            </w:r>
          </w:p>
          <w:p w14:paraId="48612504" w14:textId="77777777" w:rsidR="001D362B" w:rsidRPr="00066B67" w:rsidRDefault="001D362B" w:rsidP="00F950C8">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51D5E7F6" w14:textId="77777777" w:rsidR="001D362B" w:rsidRPr="00066B67" w:rsidRDefault="001D362B" w:rsidP="00F950C8">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1630BC95" w14:textId="77777777" w:rsidR="001D362B" w:rsidRDefault="001D362B" w:rsidP="00F950C8">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p w14:paraId="66BF6F67" w14:textId="77777777" w:rsidR="00F950C8" w:rsidRPr="00A67ED7" w:rsidRDefault="00F950C8" w:rsidP="00F950C8">
            <w:pPr>
              <w:spacing w:after="0"/>
              <w:rPr>
                <w:rFonts w:ascii="Calibri" w:hAnsi="Calibri"/>
                <w:color w:val="000000"/>
                <w:sz w:val="16"/>
                <w:szCs w:val="16"/>
              </w:rPr>
            </w:pPr>
            <w:r w:rsidRPr="00F950C8">
              <w:rPr>
                <w:rFonts w:ascii="Calibri" w:hAnsi="Calibri"/>
                <w:color w:val="000000"/>
                <w:sz w:val="16"/>
                <w:szCs w:val="16"/>
              </w:rPr>
              <w:t xml:space="preserve">• </w:t>
            </w:r>
            <w:proofErr w:type="spellStart"/>
            <w:r w:rsidRPr="00F950C8">
              <w:rPr>
                <w:rFonts w:ascii="Calibri" w:hAnsi="Calibri"/>
                <w:color w:val="000000"/>
                <w:sz w:val="16"/>
                <w:szCs w:val="16"/>
              </w:rPr>
              <w:t>sn</w:t>
            </w:r>
            <w:proofErr w:type="spellEnd"/>
            <w:r w:rsidRPr="00F950C8">
              <w:rPr>
                <w:rFonts w:ascii="Calibri" w:hAnsi="Calibri"/>
                <w:color w:val="000000"/>
                <w:sz w:val="16"/>
                <w:szCs w:val="16"/>
              </w:rPr>
              <w:t xml:space="preserve"> - sentinel node biopsy</w:t>
            </w:r>
          </w:p>
        </w:tc>
        <w:tc>
          <w:tcPr>
            <w:tcW w:w="8221" w:type="dxa"/>
            <w:tcBorders>
              <w:top w:val="nil"/>
              <w:left w:val="nil"/>
              <w:bottom w:val="single" w:sz="4" w:space="0" w:color="auto"/>
              <w:right w:val="single" w:sz="4" w:space="0" w:color="auto"/>
            </w:tcBorders>
            <w:shd w:val="clear" w:color="auto" w:fill="auto"/>
          </w:tcPr>
          <w:p w14:paraId="5921A300" w14:textId="77777777" w:rsidR="001D362B" w:rsidRPr="00DC3017" w:rsidRDefault="001D362B" w:rsidP="00F950C8">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71692627" w14:textId="022E6C3E" w:rsidR="00322159" w:rsidRPr="00322159" w:rsidRDefault="00322159" w:rsidP="00AC7D42">
            <w:pPr>
              <w:spacing w:after="80" w:line="240" w:lineRule="auto"/>
              <w:rPr>
                <w:rFonts w:ascii="Calibri" w:hAnsi="Calibri"/>
                <w:color w:val="000000"/>
                <w:sz w:val="16"/>
                <w:szCs w:val="16"/>
              </w:rPr>
            </w:pPr>
            <w:r w:rsidRPr="00322159">
              <w:rPr>
                <w:rFonts w:ascii="Calibri" w:hAnsi="Calibri"/>
                <w:color w:val="000000"/>
                <w:sz w:val="16"/>
                <w:szCs w:val="16"/>
              </w:rPr>
              <w:t>Note that permission to publish the TNM cancer staging tables may be needed in your implementation. It is advisable to check.</w:t>
            </w:r>
          </w:p>
          <w:p w14:paraId="7A771601" w14:textId="00C818D8" w:rsidR="00F950C8" w:rsidRPr="00F950C8" w:rsidRDefault="00F129DD" w:rsidP="00AC7D42">
            <w:pPr>
              <w:spacing w:after="0" w:line="240" w:lineRule="auto"/>
              <w:rPr>
                <w:rFonts w:ascii="Calibri" w:hAnsi="Calibri"/>
                <w:color w:val="000000"/>
                <w:sz w:val="16"/>
                <w:szCs w:val="16"/>
              </w:rPr>
            </w:pPr>
            <w:proofErr w:type="spellStart"/>
            <w:r w:rsidRPr="00F129DD">
              <w:rPr>
                <w:rFonts w:ascii="Calibri" w:hAnsi="Calibri"/>
                <w:color w:val="000000"/>
                <w:sz w:val="18"/>
                <w:szCs w:val="18"/>
                <w:vertAlign w:val="superscript"/>
              </w:rPr>
              <w:t>b</w:t>
            </w:r>
            <w:r w:rsidR="00F950C8" w:rsidRPr="00F950C8">
              <w:rPr>
                <w:rFonts w:ascii="Calibri" w:hAnsi="Calibri"/>
                <w:color w:val="000000"/>
                <w:sz w:val="16"/>
                <w:szCs w:val="16"/>
              </w:rPr>
              <w:t>Reproduced</w:t>
            </w:r>
            <w:proofErr w:type="spellEnd"/>
            <w:r w:rsidR="00F950C8" w:rsidRPr="00F950C8">
              <w:rPr>
                <w:rFonts w:ascii="Calibri" w:hAnsi="Calibri"/>
                <w:color w:val="000000"/>
                <w:sz w:val="16"/>
                <w:szCs w:val="16"/>
              </w:rPr>
              <w:t xml:space="preserve"> with permission. Source: Brierley JD, </w:t>
            </w:r>
            <w:proofErr w:type="spellStart"/>
            <w:r w:rsidR="00F950C8" w:rsidRPr="00F950C8">
              <w:rPr>
                <w:rFonts w:ascii="Calibri" w:hAnsi="Calibri"/>
                <w:color w:val="000000"/>
                <w:sz w:val="16"/>
                <w:szCs w:val="16"/>
              </w:rPr>
              <w:t>Gospodarowicz</w:t>
            </w:r>
            <w:proofErr w:type="spellEnd"/>
            <w:r w:rsidR="00F950C8" w:rsidRPr="00F950C8">
              <w:rPr>
                <w:rFonts w:ascii="Calibri" w:hAnsi="Calibri"/>
                <w:color w:val="000000"/>
                <w:sz w:val="16"/>
                <w:szCs w:val="16"/>
              </w:rPr>
              <w:t xml:space="preserve"> MK</w:t>
            </w:r>
          </w:p>
          <w:p w14:paraId="459430DB" w14:textId="77777777" w:rsidR="00F950C8" w:rsidRPr="00F950C8" w:rsidRDefault="00F950C8" w:rsidP="00AC7D42">
            <w:pPr>
              <w:spacing w:after="0" w:line="240" w:lineRule="auto"/>
              <w:rPr>
                <w:rFonts w:ascii="Calibri" w:hAnsi="Calibri"/>
                <w:color w:val="000000"/>
                <w:sz w:val="16"/>
                <w:szCs w:val="16"/>
              </w:rPr>
            </w:pPr>
            <w:r w:rsidRPr="00F950C8">
              <w:rPr>
                <w:rFonts w:ascii="Calibri" w:hAnsi="Calibri"/>
                <w:color w:val="000000"/>
                <w:sz w:val="16"/>
                <w:szCs w:val="16"/>
              </w:rPr>
              <w:t>and Wittekind C (eds) (2016). UICC TNM Classification of Malignant</w:t>
            </w:r>
          </w:p>
          <w:p w14:paraId="61230B36" w14:textId="77777777" w:rsidR="001D362B" w:rsidRPr="00066B67" w:rsidRDefault="00F950C8" w:rsidP="002445C4">
            <w:pPr>
              <w:spacing w:after="100" w:line="240" w:lineRule="auto"/>
              <w:rPr>
                <w:rFonts w:ascii="Calibri" w:hAnsi="Calibri"/>
                <w:color w:val="000000"/>
                <w:sz w:val="16"/>
                <w:szCs w:val="16"/>
              </w:rPr>
            </w:pPr>
            <w:r w:rsidRPr="00F950C8">
              <w:rPr>
                <w:rFonts w:ascii="Calibri" w:hAnsi="Calibri"/>
                <w:color w:val="000000"/>
                <w:sz w:val="16"/>
                <w:szCs w:val="16"/>
              </w:rPr>
              <w:t>Tumours, 8th Edition, Wiley-Blackwell.</w:t>
            </w:r>
          </w:p>
        </w:tc>
      </w:tr>
      <w:tr w:rsidR="00F950C8" w:rsidRPr="00CC5E7C" w14:paraId="087EE78B"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69500593" w14:textId="77777777" w:rsidR="00F950C8" w:rsidRDefault="00F950C8"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DF2C8CC" w14:textId="77777777" w:rsidR="00F950C8" w:rsidRPr="00E238DD" w:rsidRDefault="00F950C8" w:rsidP="00285747">
            <w:pPr>
              <w:rPr>
                <w:rFonts w:ascii="Calibri" w:hAnsi="Calibri"/>
                <w:color w:val="000000"/>
                <w:sz w:val="16"/>
                <w:szCs w:val="16"/>
              </w:rPr>
            </w:pPr>
            <w:r w:rsidRPr="00F950C8">
              <w:rPr>
                <w:rFonts w:ascii="Calibri" w:hAnsi="Calibri"/>
                <w:color w:val="000000"/>
                <w:sz w:val="16"/>
                <w:szCs w:val="16"/>
              </w:rPr>
              <w:t>Primary tumour (pT)</w:t>
            </w:r>
          </w:p>
        </w:tc>
        <w:tc>
          <w:tcPr>
            <w:tcW w:w="2836" w:type="dxa"/>
            <w:tcBorders>
              <w:top w:val="nil"/>
              <w:left w:val="nil"/>
              <w:bottom w:val="single" w:sz="4" w:space="0" w:color="auto"/>
              <w:right w:val="single" w:sz="4" w:space="0" w:color="auto"/>
            </w:tcBorders>
            <w:shd w:val="clear" w:color="auto" w:fill="auto"/>
          </w:tcPr>
          <w:p w14:paraId="260DFF45" w14:textId="77777777" w:rsidR="00F950C8" w:rsidRDefault="00F950C8" w:rsidP="001A267E">
            <w:pPr>
              <w:spacing w:after="0"/>
              <w:rPr>
                <w:rFonts w:ascii="Calibri" w:hAnsi="Calibri"/>
                <w:color w:val="000000"/>
                <w:sz w:val="16"/>
                <w:szCs w:val="16"/>
              </w:rPr>
            </w:pPr>
            <w:r w:rsidRPr="005A25F1">
              <w:rPr>
                <w:rFonts w:ascii="Calibri" w:hAnsi="Calibri"/>
                <w:color w:val="000000"/>
                <w:sz w:val="16"/>
                <w:szCs w:val="16"/>
              </w:rPr>
              <w:t>Single selection value list:</w:t>
            </w:r>
          </w:p>
          <w:p w14:paraId="0206C6A6" w14:textId="77777777" w:rsidR="00F950C8" w:rsidRPr="00F950C8" w:rsidRDefault="00F950C8"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 xml:space="preserve">TX Primary tumour cannot be </w:t>
            </w:r>
            <w:proofErr w:type="spellStart"/>
            <w:r w:rsidRPr="00F950C8">
              <w:rPr>
                <w:rFonts w:ascii="Calibri" w:hAnsi="Calibri"/>
                <w:color w:val="000000"/>
                <w:sz w:val="16"/>
                <w:szCs w:val="16"/>
              </w:rPr>
              <w:t>assessed</w:t>
            </w:r>
            <w:r w:rsidRPr="001A267E">
              <w:rPr>
                <w:rFonts w:ascii="Calibri" w:hAnsi="Calibri"/>
                <w:color w:val="000000"/>
                <w:sz w:val="18"/>
                <w:szCs w:val="18"/>
                <w:vertAlign w:val="superscript"/>
              </w:rPr>
              <w:t>c</w:t>
            </w:r>
            <w:proofErr w:type="spellEnd"/>
          </w:p>
          <w:p w14:paraId="58FF73D8" w14:textId="77777777" w:rsidR="00F950C8" w:rsidRPr="00F950C8" w:rsidRDefault="00F950C8"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T0 No evidence of primary tumour or regressed</w:t>
            </w:r>
          </w:p>
          <w:p w14:paraId="5B0BFF62" w14:textId="77777777" w:rsidR="00F950C8" w:rsidRPr="00F950C8" w:rsidRDefault="00F950C8" w:rsidP="001A267E">
            <w:pPr>
              <w:spacing w:after="0"/>
              <w:rPr>
                <w:rFonts w:ascii="Calibri" w:hAnsi="Calibri"/>
                <w:color w:val="000000"/>
                <w:sz w:val="16"/>
                <w:szCs w:val="16"/>
              </w:rPr>
            </w:pPr>
            <w:r w:rsidRPr="00F950C8">
              <w:rPr>
                <w:rFonts w:ascii="Calibri" w:hAnsi="Calibri"/>
                <w:color w:val="000000"/>
                <w:sz w:val="16"/>
                <w:szCs w:val="16"/>
              </w:rPr>
              <w:t>melanomas</w:t>
            </w:r>
          </w:p>
          <w:p w14:paraId="7651423E" w14:textId="77777777" w:rsidR="00F950C8" w:rsidRPr="00F950C8" w:rsidRDefault="00F950C8"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Tis Melanoma in situ (Clark level I)</w:t>
            </w:r>
          </w:p>
          <w:p w14:paraId="26673717" w14:textId="77777777" w:rsidR="00F950C8" w:rsidRPr="00F950C8" w:rsidRDefault="00F950C8"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T1 Tumour 1 mm or less in thickness</w:t>
            </w:r>
          </w:p>
          <w:p w14:paraId="60B93CDA" w14:textId="77777777" w:rsidR="00F950C8" w:rsidRPr="00F950C8" w:rsidRDefault="00F950C8" w:rsidP="001A267E">
            <w:pPr>
              <w:spacing w:after="0"/>
              <w:rPr>
                <w:rFonts w:ascii="Calibri" w:hAnsi="Calibri"/>
                <w:color w:val="000000"/>
                <w:sz w:val="16"/>
                <w:szCs w:val="16"/>
              </w:rPr>
            </w:pPr>
            <w:r>
              <w:rPr>
                <w:rFonts w:ascii="Calibri" w:hAnsi="Calibri"/>
                <w:color w:val="000000"/>
                <w:sz w:val="16"/>
                <w:szCs w:val="16"/>
              </w:rPr>
              <w:t xml:space="preserve">   </w:t>
            </w: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T1a less than 0.8 mm in thickness without ulceration</w:t>
            </w:r>
          </w:p>
          <w:p w14:paraId="3D606CAF" w14:textId="77777777" w:rsidR="00F950C8" w:rsidRPr="00F950C8" w:rsidRDefault="00F950C8" w:rsidP="001A267E">
            <w:pPr>
              <w:spacing w:after="0"/>
              <w:rPr>
                <w:rFonts w:ascii="Calibri" w:hAnsi="Calibri"/>
                <w:color w:val="000000"/>
                <w:sz w:val="16"/>
                <w:szCs w:val="16"/>
              </w:rPr>
            </w:pPr>
            <w:r>
              <w:rPr>
                <w:rFonts w:ascii="Calibri" w:hAnsi="Calibri"/>
                <w:color w:val="000000"/>
                <w:sz w:val="16"/>
                <w:szCs w:val="16"/>
              </w:rPr>
              <w:t xml:space="preserve">  </w:t>
            </w: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T1b less than 0.8 mm in thickness with ulceration or 0.8</w:t>
            </w:r>
          </w:p>
          <w:p w14:paraId="37364839" w14:textId="77777777" w:rsidR="00F950C8" w:rsidRPr="00F950C8" w:rsidRDefault="00F950C8" w:rsidP="001A267E">
            <w:pPr>
              <w:spacing w:after="0"/>
              <w:rPr>
                <w:rFonts w:ascii="Calibri" w:hAnsi="Calibri"/>
                <w:color w:val="000000"/>
                <w:sz w:val="16"/>
                <w:szCs w:val="16"/>
              </w:rPr>
            </w:pPr>
            <w:r w:rsidRPr="00F950C8">
              <w:rPr>
                <w:rFonts w:ascii="Calibri" w:hAnsi="Calibri"/>
                <w:color w:val="000000"/>
                <w:sz w:val="16"/>
                <w:szCs w:val="16"/>
              </w:rPr>
              <w:t>mm or more but no more than 1mm in thickness,</w:t>
            </w:r>
          </w:p>
          <w:p w14:paraId="387D7399" w14:textId="77777777" w:rsidR="00F950C8" w:rsidRPr="00F950C8" w:rsidRDefault="00F950C8" w:rsidP="001A267E">
            <w:pPr>
              <w:spacing w:after="0"/>
              <w:rPr>
                <w:rFonts w:ascii="Calibri" w:hAnsi="Calibri"/>
                <w:color w:val="000000"/>
                <w:sz w:val="16"/>
                <w:szCs w:val="16"/>
              </w:rPr>
            </w:pPr>
            <w:r w:rsidRPr="00F950C8">
              <w:rPr>
                <w:rFonts w:ascii="Calibri" w:hAnsi="Calibri"/>
                <w:color w:val="000000"/>
                <w:sz w:val="16"/>
                <w:szCs w:val="16"/>
              </w:rPr>
              <w:t>with or without ulceration</w:t>
            </w:r>
          </w:p>
          <w:p w14:paraId="3FC87399" w14:textId="77777777" w:rsidR="00F950C8" w:rsidRPr="00F950C8" w:rsidRDefault="00F950C8"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T2 Tumour more than 1 mm but not more than 2 mm in</w:t>
            </w:r>
          </w:p>
          <w:p w14:paraId="08078535" w14:textId="77777777" w:rsidR="00F950C8" w:rsidRPr="00F950C8" w:rsidRDefault="00F950C8" w:rsidP="001A267E">
            <w:pPr>
              <w:spacing w:after="0"/>
              <w:rPr>
                <w:rFonts w:ascii="Calibri" w:hAnsi="Calibri"/>
                <w:color w:val="000000"/>
                <w:sz w:val="16"/>
                <w:szCs w:val="16"/>
              </w:rPr>
            </w:pPr>
            <w:r w:rsidRPr="00F950C8">
              <w:rPr>
                <w:rFonts w:ascii="Calibri" w:hAnsi="Calibri"/>
                <w:color w:val="000000"/>
                <w:sz w:val="16"/>
                <w:szCs w:val="16"/>
              </w:rPr>
              <w:t>thickness</w:t>
            </w:r>
          </w:p>
          <w:p w14:paraId="238E06D1" w14:textId="77777777" w:rsidR="00F950C8" w:rsidRPr="00F950C8" w:rsidRDefault="00F950C8" w:rsidP="001A267E">
            <w:pPr>
              <w:spacing w:after="0"/>
              <w:rPr>
                <w:rFonts w:ascii="Calibri" w:hAnsi="Calibri"/>
                <w:color w:val="000000"/>
                <w:sz w:val="16"/>
                <w:szCs w:val="16"/>
              </w:rPr>
            </w:pPr>
            <w:r>
              <w:rPr>
                <w:rFonts w:ascii="Calibri" w:hAnsi="Calibri"/>
                <w:color w:val="000000"/>
                <w:sz w:val="16"/>
                <w:szCs w:val="16"/>
              </w:rPr>
              <w:t xml:space="preserve">   </w:t>
            </w: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T2a Without ulceration</w:t>
            </w:r>
          </w:p>
          <w:p w14:paraId="1AA83B1F" w14:textId="584C2C54" w:rsidR="00F950C8" w:rsidRDefault="00F950C8" w:rsidP="001A267E">
            <w:pPr>
              <w:spacing w:after="0"/>
              <w:rPr>
                <w:rFonts w:ascii="Calibri" w:hAnsi="Calibri"/>
                <w:color w:val="000000"/>
                <w:sz w:val="16"/>
                <w:szCs w:val="16"/>
              </w:rPr>
            </w:pPr>
            <w:r>
              <w:rPr>
                <w:rFonts w:ascii="Calibri" w:hAnsi="Calibri"/>
                <w:color w:val="000000"/>
                <w:sz w:val="16"/>
                <w:szCs w:val="16"/>
              </w:rPr>
              <w:t xml:space="preserve">   </w:t>
            </w: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T2b With ulceration</w:t>
            </w:r>
          </w:p>
          <w:p w14:paraId="42F0DAC5" w14:textId="77777777" w:rsidR="00F950C8" w:rsidRPr="00F950C8" w:rsidRDefault="00F950C8" w:rsidP="001A267E">
            <w:pPr>
              <w:spacing w:after="0"/>
              <w:rPr>
                <w:rFonts w:ascii="Calibri" w:hAnsi="Calibri"/>
                <w:color w:val="000000"/>
                <w:sz w:val="16"/>
                <w:szCs w:val="16"/>
              </w:rPr>
            </w:pPr>
            <w:r w:rsidRPr="00725FA9">
              <w:rPr>
                <w:rFonts w:ascii="Calibri" w:hAnsi="Calibri"/>
                <w:color w:val="000000"/>
                <w:sz w:val="16"/>
                <w:szCs w:val="16"/>
              </w:rPr>
              <w:lastRenderedPageBreak/>
              <w:t>•</w:t>
            </w:r>
            <w:r>
              <w:rPr>
                <w:rFonts w:ascii="Calibri" w:hAnsi="Calibri"/>
                <w:color w:val="000000"/>
                <w:sz w:val="16"/>
                <w:szCs w:val="16"/>
              </w:rPr>
              <w:t xml:space="preserve"> </w:t>
            </w:r>
            <w:r w:rsidRPr="00F950C8">
              <w:rPr>
                <w:rFonts w:ascii="Calibri" w:hAnsi="Calibri"/>
                <w:color w:val="000000"/>
                <w:sz w:val="16"/>
                <w:szCs w:val="16"/>
              </w:rPr>
              <w:t>T3 Tumour more than 2 mm but not more than 4 mm in</w:t>
            </w:r>
          </w:p>
          <w:p w14:paraId="2D058E7C" w14:textId="77777777" w:rsidR="00F950C8" w:rsidRPr="00F950C8" w:rsidRDefault="00F950C8" w:rsidP="001A267E">
            <w:pPr>
              <w:spacing w:after="0"/>
              <w:rPr>
                <w:rFonts w:ascii="Calibri" w:hAnsi="Calibri"/>
                <w:color w:val="000000"/>
                <w:sz w:val="16"/>
                <w:szCs w:val="16"/>
              </w:rPr>
            </w:pPr>
            <w:r w:rsidRPr="00F950C8">
              <w:rPr>
                <w:rFonts w:ascii="Calibri" w:hAnsi="Calibri"/>
                <w:color w:val="000000"/>
                <w:sz w:val="16"/>
                <w:szCs w:val="16"/>
              </w:rPr>
              <w:t>thickness</w:t>
            </w:r>
          </w:p>
          <w:p w14:paraId="4937F97F" w14:textId="77777777" w:rsidR="00F950C8" w:rsidRPr="00F950C8" w:rsidRDefault="00F950C8" w:rsidP="001A267E">
            <w:pPr>
              <w:spacing w:after="0"/>
              <w:rPr>
                <w:rFonts w:ascii="Calibri" w:hAnsi="Calibri"/>
                <w:color w:val="000000"/>
                <w:sz w:val="16"/>
                <w:szCs w:val="16"/>
              </w:rPr>
            </w:pPr>
            <w:r>
              <w:rPr>
                <w:rFonts w:ascii="Calibri" w:hAnsi="Calibri"/>
                <w:color w:val="000000"/>
                <w:sz w:val="16"/>
                <w:szCs w:val="16"/>
              </w:rPr>
              <w:t xml:space="preserve">   </w:t>
            </w: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T3a Without ulceration</w:t>
            </w:r>
          </w:p>
          <w:p w14:paraId="036B5DCC" w14:textId="77777777" w:rsidR="00F950C8" w:rsidRPr="00F950C8" w:rsidRDefault="00F950C8" w:rsidP="001A267E">
            <w:pPr>
              <w:spacing w:after="0"/>
              <w:rPr>
                <w:rFonts w:ascii="Calibri" w:hAnsi="Calibri"/>
                <w:color w:val="000000"/>
                <w:sz w:val="16"/>
                <w:szCs w:val="16"/>
              </w:rPr>
            </w:pPr>
            <w:r>
              <w:rPr>
                <w:rFonts w:ascii="Calibri" w:hAnsi="Calibri"/>
                <w:color w:val="000000"/>
                <w:sz w:val="16"/>
                <w:szCs w:val="16"/>
              </w:rPr>
              <w:t xml:space="preserve">   </w:t>
            </w: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T3b With ulceration</w:t>
            </w:r>
          </w:p>
          <w:p w14:paraId="48FA1AB9" w14:textId="77777777" w:rsidR="00F950C8" w:rsidRPr="00F950C8" w:rsidRDefault="00F950C8"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T4 Tumour more than 4 mm in thickness</w:t>
            </w:r>
          </w:p>
          <w:p w14:paraId="3DE00D37" w14:textId="77777777" w:rsidR="00F950C8" w:rsidRPr="00F950C8" w:rsidRDefault="00F950C8" w:rsidP="001A267E">
            <w:pPr>
              <w:spacing w:after="0"/>
              <w:rPr>
                <w:rFonts w:ascii="Calibri" w:hAnsi="Calibri"/>
                <w:color w:val="000000"/>
                <w:sz w:val="16"/>
                <w:szCs w:val="16"/>
              </w:rPr>
            </w:pPr>
            <w:r>
              <w:rPr>
                <w:rFonts w:ascii="Calibri" w:hAnsi="Calibri"/>
                <w:color w:val="000000"/>
                <w:sz w:val="16"/>
                <w:szCs w:val="16"/>
              </w:rPr>
              <w:t xml:space="preserve">   </w:t>
            </w: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T4a Without ulceration</w:t>
            </w:r>
          </w:p>
          <w:p w14:paraId="5767C0EF" w14:textId="77777777" w:rsidR="00F950C8" w:rsidRPr="00A67ED7" w:rsidRDefault="00F950C8" w:rsidP="002445C4">
            <w:pPr>
              <w:spacing w:after="100" w:line="240" w:lineRule="auto"/>
              <w:rPr>
                <w:rFonts w:ascii="Calibri" w:hAnsi="Calibri"/>
                <w:color w:val="000000"/>
                <w:sz w:val="16"/>
                <w:szCs w:val="16"/>
              </w:rPr>
            </w:pPr>
            <w:r>
              <w:rPr>
                <w:rFonts w:ascii="Calibri" w:hAnsi="Calibri"/>
                <w:color w:val="000000"/>
                <w:sz w:val="16"/>
                <w:szCs w:val="16"/>
              </w:rPr>
              <w:t xml:space="preserve">   </w:t>
            </w:r>
            <w:r w:rsidRPr="00725FA9">
              <w:rPr>
                <w:rFonts w:ascii="Calibri" w:hAnsi="Calibri"/>
                <w:color w:val="000000"/>
                <w:sz w:val="16"/>
                <w:szCs w:val="16"/>
              </w:rPr>
              <w:t>•</w:t>
            </w:r>
            <w:r>
              <w:rPr>
                <w:rFonts w:ascii="Calibri" w:hAnsi="Calibri"/>
                <w:color w:val="000000"/>
                <w:sz w:val="16"/>
                <w:szCs w:val="16"/>
              </w:rPr>
              <w:t xml:space="preserve"> </w:t>
            </w:r>
            <w:r w:rsidRPr="00F950C8">
              <w:rPr>
                <w:rFonts w:ascii="Calibri" w:hAnsi="Calibri"/>
                <w:color w:val="000000"/>
                <w:sz w:val="16"/>
                <w:szCs w:val="16"/>
              </w:rPr>
              <w:t>T4b With ulceration</w:t>
            </w:r>
          </w:p>
        </w:tc>
        <w:tc>
          <w:tcPr>
            <w:tcW w:w="8221" w:type="dxa"/>
            <w:tcBorders>
              <w:top w:val="nil"/>
              <w:left w:val="nil"/>
              <w:bottom w:val="single" w:sz="4" w:space="0" w:color="auto"/>
              <w:right w:val="single" w:sz="4" w:space="0" w:color="auto"/>
            </w:tcBorders>
            <w:shd w:val="clear" w:color="auto" w:fill="auto"/>
          </w:tcPr>
          <w:p w14:paraId="42617561" w14:textId="77777777" w:rsidR="00F950C8" w:rsidRPr="00F950C8" w:rsidRDefault="00F950C8" w:rsidP="002E1852">
            <w:pPr>
              <w:spacing w:after="0" w:line="240" w:lineRule="auto"/>
              <w:rPr>
                <w:rFonts w:ascii="Calibri" w:hAnsi="Calibri"/>
                <w:color w:val="000000"/>
                <w:sz w:val="16"/>
                <w:szCs w:val="16"/>
              </w:rPr>
            </w:pPr>
            <w:r w:rsidRPr="00F950C8">
              <w:rPr>
                <w:rFonts w:ascii="Calibri" w:hAnsi="Calibri"/>
                <w:color w:val="000000"/>
                <w:sz w:val="16"/>
                <w:szCs w:val="16"/>
              </w:rPr>
              <w:lastRenderedPageBreak/>
              <w:t>In the 8</w:t>
            </w:r>
            <w:r w:rsidRPr="00F950C8">
              <w:rPr>
                <w:rFonts w:ascii="Calibri" w:hAnsi="Calibri"/>
                <w:color w:val="000000"/>
                <w:sz w:val="16"/>
                <w:szCs w:val="16"/>
                <w:vertAlign w:val="superscript"/>
              </w:rPr>
              <w:t>th</w:t>
            </w:r>
            <w:r w:rsidRPr="00F950C8">
              <w:rPr>
                <w:rFonts w:ascii="Calibri" w:hAnsi="Calibri"/>
                <w:color w:val="000000"/>
                <w:sz w:val="16"/>
                <w:szCs w:val="16"/>
              </w:rPr>
              <w:t xml:space="preserve"> edition of the AJCC/UICC melanoma staging system,</w:t>
            </w:r>
            <w:r w:rsidRPr="00F950C8">
              <w:rPr>
                <w:rFonts w:ascii="Calibri" w:hAnsi="Calibri"/>
                <w:color w:val="000000"/>
                <w:sz w:val="16"/>
                <w:szCs w:val="16"/>
                <w:vertAlign w:val="superscript"/>
              </w:rPr>
              <w:t>1</w:t>
            </w:r>
            <w:r w:rsidRPr="00F950C8">
              <w:rPr>
                <w:rFonts w:ascii="Calibri" w:hAnsi="Calibri"/>
                <w:color w:val="000000"/>
                <w:sz w:val="16"/>
                <w:szCs w:val="16"/>
              </w:rPr>
              <w:t xml:space="preserve"> tumour thickness and ulceration continue to define T1, T2, T3 and T4 categories. </w:t>
            </w:r>
          </w:p>
          <w:p w14:paraId="2FE0DAF0" w14:textId="77777777" w:rsidR="00F950C8" w:rsidRPr="00F950C8" w:rsidRDefault="00F950C8" w:rsidP="002E1852">
            <w:pPr>
              <w:spacing w:after="0" w:line="240" w:lineRule="auto"/>
              <w:rPr>
                <w:rFonts w:ascii="Calibri" w:hAnsi="Calibri"/>
                <w:color w:val="000000"/>
                <w:sz w:val="16"/>
                <w:szCs w:val="16"/>
              </w:rPr>
            </w:pPr>
            <w:r w:rsidRPr="00F950C8">
              <w:rPr>
                <w:rFonts w:ascii="Calibri" w:hAnsi="Calibri"/>
                <w:color w:val="000000"/>
                <w:sz w:val="16"/>
                <w:szCs w:val="16"/>
              </w:rPr>
              <w:t>If a partial biopsy of a melanoma has been performed, the maximum tumour thickness from the thicker of either the biopsy or definitive excision and presence of (nontraumatic) ulceration in either specimen should be recorded for pathological T categorization purposes.</w:t>
            </w:r>
            <w:r w:rsidRPr="00F950C8">
              <w:rPr>
                <w:rFonts w:ascii="Calibri" w:hAnsi="Calibri"/>
                <w:color w:val="000000"/>
                <w:sz w:val="16"/>
                <w:szCs w:val="16"/>
                <w:vertAlign w:val="superscript"/>
              </w:rPr>
              <w:t>1</w:t>
            </w:r>
          </w:p>
          <w:p w14:paraId="603BF4B7" w14:textId="77777777" w:rsidR="00F950C8" w:rsidRPr="00F950C8" w:rsidRDefault="00F950C8" w:rsidP="002E1852">
            <w:pPr>
              <w:spacing w:after="0" w:line="240" w:lineRule="auto"/>
              <w:rPr>
                <w:rFonts w:ascii="Calibri" w:hAnsi="Calibri"/>
                <w:color w:val="000000"/>
                <w:sz w:val="16"/>
                <w:szCs w:val="16"/>
              </w:rPr>
            </w:pPr>
            <w:r w:rsidRPr="00F950C8">
              <w:rPr>
                <w:rFonts w:ascii="Calibri" w:hAnsi="Calibri"/>
                <w:color w:val="000000"/>
                <w:sz w:val="16"/>
                <w:szCs w:val="16"/>
              </w:rPr>
              <w:t>The reference document, TNM Supplement: A commentary on uniform use, 4</w:t>
            </w:r>
            <w:r w:rsidRPr="00F950C8">
              <w:rPr>
                <w:rFonts w:ascii="Calibri" w:hAnsi="Calibri"/>
                <w:color w:val="000000"/>
                <w:sz w:val="16"/>
                <w:szCs w:val="16"/>
                <w:vertAlign w:val="superscript"/>
              </w:rPr>
              <w:t>th</w:t>
            </w:r>
            <w:r w:rsidRPr="00F950C8">
              <w:rPr>
                <w:rFonts w:ascii="Calibri" w:hAnsi="Calibri"/>
                <w:color w:val="000000"/>
                <w:sz w:val="16"/>
                <w:szCs w:val="16"/>
              </w:rPr>
              <w:t xml:space="preserve"> Edition (C Wittekind editor) may be of assistance when staging.</w:t>
            </w:r>
            <w:r w:rsidRPr="00F950C8">
              <w:rPr>
                <w:rFonts w:ascii="Calibri" w:hAnsi="Calibri"/>
                <w:color w:val="000000"/>
                <w:sz w:val="16"/>
                <w:szCs w:val="16"/>
                <w:vertAlign w:val="superscript"/>
              </w:rPr>
              <w:t>2</w:t>
            </w:r>
          </w:p>
          <w:p w14:paraId="7727EDEA" w14:textId="77777777" w:rsidR="00F950C8" w:rsidRPr="00F950C8" w:rsidRDefault="00F950C8" w:rsidP="002E1852">
            <w:pPr>
              <w:spacing w:after="0" w:line="240" w:lineRule="auto"/>
              <w:rPr>
                <w:rFonts w:ascii="Calibri" w:hAnsi="Calibri"/>
                <w:color w:val="000000"/>
                <w:sz w:val="16"/>
                <w:szCs w:val="16"/>
              </w:rPr>
            </w:pPr>
          </w:p>
          <w:p w14:paraId="51DF1741" w14:textId="77777777" w:rsidR="00F950C8" w:rsidRPr="00F950C8" w:rsidRDefault="00F950C8" w:rsidP="002E1852">
            <w:pPr>
              <w:spacing w:after="0" w:line="240" w:lineRule="auto"/>
              <w:rPr>
                <w:rFonts w:ascii="Calibri" w:hAnsi="Calibri"/>
                <w:b/>
                <w:color w:val="000000"/>
                <w:sz w:val="16"/>
                <w:szCs w:val="16"/>
              </w:rPr>
            </w:pPr>
            <w:r w:rsidRPr="00F950C8">
              <w:rPr>
                <w:rFonts w:ascii="Calibri" w:hAnsi="Calibri"/>
                <w:b/>
                <w:color w:val="000000"/>
                <w:sz w:val="16"/>
                <w:szCs w:val="16"/>
              </w:rPr>
              <w:t>References</w:t>
            </w:r>
          </w:p>
          <w:p w14:paraId="768BEC28" w14:textId="77777777" w:rsidR="00F950C8" w:rsidRPr="00F950C8" w:rsidRDefault="00F950C8" w:rsidP="002E1852">
            <w:pPr>
              <w:spacing w:after="0" w:line="240" w:lineRule="auto"/>
              <w:rPr>
                <w:rFonts w:ascii="Calibri" w:hAnsi="Calibri"/>
                <w:color w:val="000000"/>
                <w:sz w:val="16"/>
                <w:szCs w:val="16"/>
              </w:rPr>
            </w:pPr>
            <w:r>
              <w:rPr>
                <w:rFonts w:ascii="Calibri" w:hAnsi="Calibri"/>
                <w:color w:val="000000"/>
                <w:sz w:val="16"/>
                <w:szCs w:val="16"/>
              </w:rPr>
              <w:t xml:space="preserve">1 </w:t>
            </w:r>
            <w:r w:rsidRPr="00F950C8">
              <w:rPr>
                <w:rFonts w:ascii="Calibri" w:hAnsi="Calibri"/>
                <w:color w:val="000000"/>
                <w:sz w:val="16"/>
                <w:szCs w:val="16"/>
              </w:rPr>
              <w:t>Amin MB, Edge SB and Greene FL et al (eds) (2017). AJCC Cancer Staging Manual. 8th ed., Springer, New York.</w:t>
            </w:r>
          </w:p>
          <w:p w14:paraId="70EFA8AC" w14:textId="77777777" w:rsidR="00F950C8" w:rsidRPr="00F950C8" w:rsidRDefault="00F950C8" w:rsidP="002E1852">
            <w:pPr>
              <w:spacing w:after="0" w:line="240" w:lineRule="auto"/>
              <w:rPr>
                <w:rFonts w:ascii="Calibri" w:hAnsi="Calibri"/>
                <w:color w:val="000000"/>
                <w:sz w:val="16"/>
                <w:szCs w:val="16"/>
              </w:rPr>
            </w:pPr>
            <w:r>
              <w:rPr>
                <w:rFonts w:ascii="Calibri" w:hAnsi="Calibri"/>
                <w:color w:val="000000"/>
                <w:sz w:val="16"/>
                <w:szCs w:val="16"/>
              </w:rPr>
              <w:t xml:space="preserve">2 </w:t>
            </w:r>
            <w:r w:rsidRPr="00F950C8">
              <w:rPr>
                <w:rFonts w:ascii="Calibri" w:hAnsi="Calibri"/>
                <w:color w:val="000000"/>
                <w:sz w:val="16"/>
                <w:szCs w:val="16"/>
              </w:rPr>
              <w:t>Wittekind C (ed) (2012). TNM Supplement : A Commentary on Uniform Use, The Union for International Cancer Control (UICC), Wiley-Blackwell.</w:t>
            </w:r>
          </w:p>
          <w:p w14:paraId="3526CF49" w14:textId="77777777" w:rsidR="00F950C8" w:rsidRPr="00F950C8" w:rsidRDefault="00F950C8" w:rsidP="002E1852">
            <w:pPr>
              <w:spacing w:after="0" w:line="240" w:lineRule="auto"/>
              <w:rPr>
                <w:rFonts w:ascii="Calibri" w:hAnsi="Calibri"/>
                <w:color w:val="000000"/>
                <w:sz w:val="16"/>
                <w:szCs w:val="16"/>
              </w:rPr>
            </w:pPr>
          </w:p>
          <w:p w14:paraId="2CEB06A7" w14:textId="77777777" w:rsidR="00F950C8" w:rsidRPr="00DC3017" w:rsidRDefault="00F950C8" w:rsidP="002E1852">
            <w:pPr>
              <w:spacing w:after="0" w:line="240" w:lineRule="auto"/>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4F6AF40F" w14:textId="77777777" w:rsidR="00F950C8" w:rsidRDefault="001A267E" w:rsidP="00AC7D42">
            <w:pPr>
              <w:spacing w:line="240" w:lineRule="auto"/>
              <w:rPr>
                <w:rFonts w:ascii="Calibri" w:hAnsi="Calibri"/>
                <w:color w:val="000000"/>
                <w:sz w:val="16"/>
                <w:szCs w:val="16"/>
              </w:rPr>
            </w:pPr>
            <w:r w:rsidRPr="001A267E">
              <w:rPr>
                <w:rFonts w:ascii="Calibri" w:hAnsi="Calibri"/>
                <w:color w:val="000000"/>
                <w:sz w:val="18"/>
                <w:szCs w:val="18"/>
                <w:vertAlign w:val="superscript"/>
              </w:rPr>
              <w:t xml:space="preserve">c </w:t>
            </w:r>
            <w:proofErr w:type="spellStart"/>
            <w:r w:rsidRPr="001A267E">
              <w:rPr>
                <w:rFonts w:ascii="Calibri" w:hAnsi="Calibri"/>
                <w:color w:val="000000"/>
                <w:sz w:val="16"/>
                <w:szCs w:val="16"/>
              </w:rPr>
              <w:t>pTX</w:t>
            </w:r>
            <w:proofErr w:type="spellEnd"/>
            <w:r w:rsidRPr="001A267E">
              <w:rPr>
                <w:rFonts w:ascii="Calibri" w:hAnsi="Calibri"/>
                <w:color w:val="000000"/>
                <w:sz w:val="16"/>
                <w:szCs w:val="16"/>
              </w:rPr>
              <w:t xml:space="preserve"> includes shave biopsies and curettage that do not fully assess the thickness of the primary.</w:t>
            </w:r>
          </w:p>
          <w:p w14:paraId="5521B08D" w14:textId="77777777" w:rsidR="001A267E" w:rsidRPr="00CC5E7C" w:rsidRDefault="001A267E" w:rsidP="00AC7D42">
            <w:pPr>
              <w:spacing w:line="240" w:lineRule="auto"/>
              <w:rPr>
                <w:rFonts w:ascii="Calibri" w:hAnsi="Calibri"/>
                <w:color w:val="000000"/>
                <w:sz w:val="16"/>
                <w:szCs w:val="16"/>
              </w:rPr>
            </w:pPr>
            <w:r w:rsidRPr="001A267E">
              <w:rPr>
                <w:rFonts w:ascii="Calibri" w:hAnsi="Calibri"/>
                <w:color w:val="000000"/>
                <w:sz w:val="16"/>
                <w:szCs w:val="16"/>
              </w:rPr>
              <w:t>Satellites are tumour nests or nodules (macro or microscopic) within 2 cm of the primary tumour. In-transit metastasis involves skin or subcutaneous tissue more than 2 cm from the primary tumour but not beyond the regional lymph nodes.</w:t>
            </w:r>
          </w:p>
        </w:tc>
      </w:tr>
      <w:tr w:rsidR="00F950C8" w:rsidRPr="00CC5E7C" w14:paraId="1C5E765A"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07857C91" w14:textId="77777777" w:rsidR="00F950C8" w:rsidRDefault="00F950C8"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7087B94" w14:textId="77777777" w:rsidR="00F950C8" w:rsidRPr="003A3FE5" w:rsidRDefault="001A267E" w:rsidP="00AC7D42">
            <w:pPr>
              <w:spacing w:line="240" w:lineRule="auto"/>
              <w:rPr>
                <w:rFonts w:ascii="Calibri" w:hAnsi="Calibri"/>
                <w:bCs/>
                <w:color w:val="000000"/>
                <w:sz w:val="16"/>
                <w:szCs w:val="16"/>
              </w:rPr>
            </w:pPr>
            <w:r w:rsidRPr="001A267E">
              <w:rPr>
                <w:rFonts w:ascii="Calibri" w:hAnsi="Calibri"/>
                <w:color w:val="000000"/>
                <w:sz w:val="16"/>
                <w:szCs w:val="16"/>
              </w:rPr>
              <w:t>Regional lymph nodes (</w:t>
            </w:r>
            <w:proofErr w:type="spellStart"/>
            <w:r w:rsidRPr="001A267E">
              <w:rPr>
                <w:rFonts w:ascii="Calibri" w:hAnsi="Calibri"/>
                <w:color w:val="000000"/>
                <w:sz w:val="16"/>
                <w:szCs w:val="16"/>
              </w:rPr>
              <w:t>pN</w:t>
            </w:r>
            <w:proofErr w:type="spellEnd"/>
            <w:r w:rsidRPr="001A267E">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0B799963" w14:textId="77777777" w:rsidR="00F950C8" w:rsidRDefault="00F950C8" w:rsidP="00725FA9">
            <w:pPr>
              <w:spacing w:after="0"/>
              <w:rPr>
                <w:rFonts w:ascii="Calibri" w:hAnsi="Calibri"/>
                <w:color w:val="000000"/>
                <w:sz w:val="16"/>
                <w:szCs w:val="16"/>
              </w:rPr>
            </w:pPr>
            <w:r w:rsidRPr="005A25F1">
              <w:rPr>
                <w:rFonts w:ascii="Calibri" w:hAnsi="Calibri"/>
                <w:color w:val="000000"/>
                <w:sz w:val="16"/>
                <w:szCs w:val="16"/>
              </w:rPr>
              <w:t>Single selection value list:</w:t>
            </w:r>
          </w:p>
          <w:p w14:paraId="52FE1C6B"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No nodes submitted or found</w:t>
            </w:r>
          </w:p>
          <w:p w14:paraId="79950A36"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NX Regional nodes not assessed</w:t>
            </w:r>
          </w:p>
          <w:p w14:paraId="65B5B58C"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N0 No regional lymph node metastases</w:t>
            </w:r>
          </w:p>
          <w:p w14:paraId="0702A67C"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N1 Metastasi</w:t>
            </w:r>
            <w:r w:rsidR="00C45E5C">
              <w:rPr>
                <w:rFonts w:ascii="Calibri" w:hAnsi="Calibri"/>
                <w:color w:val="000000"/>
                <w:sz w:val="16"/>
                <w:szCs w:val="16"/>
              </w:rPr>
              <w:t xml:space="preserve">s in one regional lymph node or </w:t>
            </w:r>
            <w:proofErr w:type="spellStart"/>
            <w:r w:rsidRPr="001A267E">
              <w:rPr>
                <w:rFonts w:ascii="Calibri" w:hAnsi="Calibri"/>
                <w:color w:val="000000"/>
                <w:sz w:val="16"/>
                <w:szCs w:val="16"/>
              </w:rPr>
              <w:t>intralymphatic</w:t>
            </w:r>
            <w:proofErr w:type="spellEnd"/>
            <w:r w:rsidRPr="001A267E">
              <w:rPr>
                <w:rFonts w:ascii="Calibri" w:hAnsi="Calibri"/>
                <w:color w:val="000000"/>
                <w:sz w:val="16"/>
                <w:szCs w:val="16"/>
              </w:rPr>
              <w:t xml:space="preserve"> re</w:t>
            </w:r>
            <w:r w:rsidR="00C45E5C">
              <w:rPr>
                <w:rFonts w:ascii="Calibri" w:hAnsi="Calibri"/>
                <w:color w:val="000000"/>
                <w:sz w:val="16"/>
                <w:szCs w:val="16"/>
              </w:rPr>
              <w:t xml:space="preserve">gional metastasis without nodal </w:t>
            </w:r>
            <w:r w:rsidRPr="001A267E">
              <w:rPr>
                <w:rFonts w:ascii="Calibri" w:hAnsi="Calibri"/>
                <w:color w:val="000000"/>
                <w:sz w:val="16"/>
                <w:szCs w:val="16"/>
              </w:rPr>
              <w:t>metastases</w:t>
            </w:r>
          </w:p>
          <w:p w14:paraId="0BB9A8BC"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N1a Only microscopic metastasis (clinically occult)</w:t>
            </w:r>
          </w:p>
          <w:p w14:paraId="6C8AE4EC"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N1b Macroscopic metastasis (clinically apparent)</w:t>
            </w:r>
          </w:p>
          <w:p w14:paraId="277D2D85"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N1c Satellite or in-transit metastasis without regional</w:t>
            </w:r>
          </w:p>
          <w:p w14:paraId="0847FD7E" w14:textId="77777777" w:rsidR="001A267E" w:rsidRPr="001A267E" w:rsidRDefault="001A267E" w:rsidP="001A267E">
            <w:pPr>
              <w:spacing w:after="0"/>
              <w:rPr>
                <w:rFonts w:ascii="Calibri" w:hAnsi="Calibri"/>
                <w:color w:val="000000"/>
                <w:sz w:val="16"/>
                <w:szCs w:val="16"/>
              </w:rPr>
            </w:pPr>
            <w:r w:rsidRPr="001A267E">
              <w:rPr>
                <w:rFonts w:ascii="Calibri" w:hAnsi="Calibri"/>
                <w:color w:val="000000"/>
                <w:sz w:val="16"/>
                <w:szCs w:val="16"/>
              </w:rPr>
              <w:t>nodal metastasis</w:t>
            </w:r>
          </w:p>
          <w:p w14:paraId="4CD48AC3"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N2 Metastasis in two o</w:t>
            </w:r>
            <w:r w:rsidR="00C45E5C">
              <w:rPr>
                <w:rFonts w:ascii="Calibri" w:hAnsi="Calibri"/>
                <w:color w:val="000000"/>
                <w:sz w:val="16"/>
                <w:szCs w:val="16"/>
              </w:rPr>
              <w:t xml:space="preserve">r three regional lymph nodes or </w:t>
            </w:r>
            <w:proofErr w:type="spellStart"/>
            <w:r w:rsidRPr="001A267E">
              <w:rPr>
                <w:rFonts w:ascii="Calibri" w:hAnsi="Calibri"/>
                <w:color w:val="000000"/>
                <w:sz w:val="16"/>
                <w:szCs w:val="16"/>
              </w:rPr>
              <w:t>intralymphatic</w:t>
            </w:r>
            <w:proofErr w:type="spellEnd"/>
            <w:r w:rsidRPr="001A267E">
              <w:rPr>
                <w:rFonts w:ascii="Calibri" w:hAnsi="Calibri"/>
                <w:color w:val="000000"/>
                <w:sz w:val="16"/>
                <w:szCs w:val="16"/>
              </w:rPr>
              <w:t xml:space="preserve"> regi</w:t>
            </w:r>
            <w:r w:rsidR="00C45E5C">
              <w:rPr>
                <w:rFonts w:ascii="Calibri" w:hAnsi="Calibri"/>
                <w:color w:val="000000"/>
                <w:sz w:val="16"/>
                <w:szCs w:val="16"/>
              </w:rPr>
              <w:t xml:space="preserve">onal metastasis with lymph node </w:t>
            </w:r>
            <w:r w:rsidRPr="001A267E">
              <w:rPr>
                <w:rFonts w:ascii="Calibri" w:hAnsi="Calibri"/>
                <w:color w:val="000000"/>
                <w:sz w:val="16"/>
                <w:szCs w:val="16"/>
              </w:rPr>
              <w:t>metastases</w:t>
            </w:r>
          </w:p>
          <w:p w14:paraId="10DC3954"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N2a Only microscopic nodal metastasis</w:t>
            </w:r>
          </w:p>
          <w:p w14:paraId="6B9000DD"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N2b Macroscopic nodal metastasis</w:t>
            </w:r>
          </w:p>
          <w:p w14:paraId="0E7E04B7"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N2c Satellite or in-t</w:t>
            </w:r>
            <w:r w:rsidR="00C45E5C">
              <w:rPr>
                <w:rFonts w:ascii="Calibri" w:hAnsi="Calibri"/>
                <w:color w:val="000000"/>
                <w:sz w:val="16"/>
                <w:szCs w:val="16"/>
              </w:rPr>
              <w:t xml:space="preserve">ransit metastasis with only one </w:t>
            </w:r>
            <w:r w:rsidRPr="001A267E">
              <w:rPr>
                <w:rFonts w:ascii="Calibri" w:hAnsi="Calibri"/>
                <w:color w:val="000000"/>
                <w:sz w:val="16"/>
                <w:szCs w:val="16"/>
              </w:rPr>
              <w:t>regional nodal metastasis</w:t>
            </w:r>
          </w:p>
          <w:p w14:paraId="13879FA6"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N3 Metastasis in four or more regional lymph nodes,</w:t>
            </w:r>
          </w:p>
          <w:p w14:paraId="55045B80" w14:textId="77777777" w:rsidR="001A267E" w:rsidRPr="001A267E" w:rsidRDefault="001A267E" w:rsidP="001A267E">
            <w:pPr>
              <w:spacing w:after="0"/>
              <w:rPr>
                <w:rFonts w:ascii="Calibri" w:hAnsi="Calibri"/>
                <w:color w:val="000000"/>
                <w:sz w:val="16"/>
                <w:szCs w:val="16"/>
              </w:rPr>
            </w:pPr>
            <w:r w:rsidRPr="001A267E">
              <w:rPr>
                <w:rFonts w:ascii="Calibri" w:hAnsi="Calibri"/>
                <w:color w:val="000000"/>
                <w:sz w:val="16"/>
                <w:szCs w:val="16"/>
              </w:rPr>
              <w:t>or matted meta</w:t>
            </w:r>
            <w:r w:rsidR="00C45E5C">
              <w:rPr>
                <w:rFonts w:ascii="Calibri" w:hAnsi="Calibri"/>
                <w:color w:val="000000"/>
                <w:sz w:val="16"/>
                <w:szCs w:val="16"/>
              </w:rPr>
              <w:t xml:space="preserve">static regional lymph nodes, or </w:t>
            </w:r>
            <w:r w:rsidRPr="001A267E">
              <w:rPr>
                <w:rFonts w:ascii="Calibri" w:hAnsi="Calibri"/>
                <w:color w:val="000000"/>
                <w:sz w:val="16"/>
                <w:szCs w:val="16"/>
              </w:rPr>
              <w:t>satellite(s) or in-transit metastasis with metastasis in</w:t>
            </w:r>
          </w:p>
          <w:p w14:paraId="2337202F" w14:textId="77777777" w:rsidR="001A267E" w:rsidRPr="001A267E" w:rsidRDefault="001A267E" w:rsidP="001A267E">
            <w:pPr>
              <w:spacing w:after="0"/>
              <w:rPr>
                <w:rFonts w:ascii="Calibri" w:hAnsi="Calibri"/>
                <w:color w:val="000000"/>
                <w:sz w:val="16"/>
                <w:szCs w:val="16"/>
              </w:rPr>
            </w:pPr>
            <w:r w:rsidRPr="001A267E">
              <w:rPr>
                <w:rFonts w:ascii="Calibri" w:hAnsi="Calibri"/>
                <w:color w:val="000000"/>
                <w:sz w:val="16"/>
                <w:szCs w:val="16"/>
              </w:rPr>
              <w:t>two or more regional lymph node(s)</w:t>
            </w:r>
          </w:p>
          <w:p w14:paraId="14DA6705"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lastRenderedPageBreak/>
              <w:t>•</w:t>
            </w:r>
            <w:r>
              <w:rPr>
                <w:rFonts w:ascii="Calibri" w:hAnsi="Calibri"/>
                <w:color w:val="000000"/>
                <w:sz w:val="16"/>
                <w:szCs w:val="16"/>
              </w:rPr>
              <w:t xml:space="preserve"> </w:t>
            </w:r>
            <w:r w:rsidRPr="001A267E">
              <w:rPr>
                <w:rFonts w:ascii="Calibri" w:hAnsi="Calibri"/>
                <w:color w:val="000000"/>
                <w:sz w:val="16"/>
                <w:szCs w:val="16"/>
              </w:rPr>
              <w:t>N3a Only microscopic nodal metastasis</w:t>
            </w:r>
          </w:p>
          <w:p w14:paraId="19AEEA49" w14:textId="77777777" w:rsidR="001A267E" w:rsidRPr="001A267E"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N3b Macroscopic nodal metastasis</w:t>
            </w:r>
          </w:p>
          <w:p w14:paraId="665EA039" w14:textId="77777777" w:rsidR="00F950C8" w:rsidRPr="00A67ED7" w:rsidRDefault="001A267E" w:rsidP="001A267E">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1A267E">
              <w:rPr>
                <w:rFonts w:ascii="Calibri" w:hAnsi="Calibri"/>
                <w:color w:val="000000"/>
                <w:sz w:val="16"/>
                <w:szCs w:val="16"/>
              </w:rPr>
              <w:t>N3c Satellite or in-tran</w:t>
            </w:r>
            <w:r w:rsidR="00C45E5C">
              <w:rPr>
                <w:rFonts w:ascii="Calibri" w:hAnsi="Calibri"/>
                <w:color w:val="000000"/>
                <w:sz w:val="16"/>
                <w:szCs w:val="16"/>
              </w:rPr>
              <w:t xml:space="preserve">sit metastasis with two or more </w:t>
            </w:r>
            <w:r w:rsidRPr="001A267E">
              <w:rPr>
                <w:rFonts w:ascii="Calibri" w:hAnsi="Calibri"/>
                <w:color w:val="000000"/>
                <w:sz w:val="16"/>
                <w:szCs w:val="16"/>
              </w:rPr>
              <w:t>regional nodal metastasis</w:t>
            </w:r>
          </w:p>
        </w:tc>
        <w:tc>
          <w:tcPr>
            <w:tcW w:w="8221" w:type="dxa"/>
            <w:tcBorders>
              <w:top w:val="nil"/>
              <w:left w:val="nil"/>
              <w:bottom w:val="single" w:sz="4" w:space="0" w:color="auto"/>
              <w:right w:val="single" w:sz="4" w:space="0" w:color="auto"/>
            </w:tcBorders>
            <w:shd w:val="clear" w:color="auto" w:fill="auto"/>
          </w:tcPr>
          <w:p w14:paraId="5735A344" w14:textId="77777777" w:rsidR="001A267E" w:rsidRPr="001A267E" w:rsidRDefault="001A267E" w:rsidP="002E1852">
            <w:pPr>
              <w:spacing w:after="0" w:line="240" w:lineRule="auto"/>
              <w:rPr>
                <w:rFonts w:ascii="Calibri" w:hAnsi="Calibri"/>
                <w:color w:val="000000" w:themeColor="text1"/>
                <w:sz w:val="16"/>
                <w:szCs w:val="16"/>
              </w:rPr>
            </w:pPr>
            <w:r w:rsidRPr="001A267E">
              <w:rPr>
                <w:rFonts w:ascii="Calibri" w:hAnsi="Calibri"/>
                <w:color w:val="000000" w:themeColor="text1"/>
                <w:sz w:val="16"/>
                <w:szCs w:val="16"/>
              </w:rPr>
              <w:lastRenderedPageBreak/>
              <w:t xml:space="preserve">“Thickness should be measured by using an ocular </w:t>
            </w:r>
            <w:proofErr w:type="spellStart"/>
            <w:r w:rsidRPr="001A267E">
              <w:rPr>
                <w:rFonts w:ascii="Calibri" w:hAnsi="Calibri"/>
                <w:color w:val="000000" w:themeColor="text1"/>
                <w:sz w:val="16"/>
                <w:szCs w:val="16"/>
              </w:rPr>
              <w:t>micrometer</w:t>
            </w:r>
            <w:proofErr w:type="spellEnd"/>
            <w:r w:rsidRPr="001A267E">
              <w:rPr>
                <w:rFonts w:ascii="Calibri" w:hAnsi="Calibri"/>
                <w:color w:val="000000" w:themeColor="text1"/>
                <w:sz w:val="16"/>
                <w:szCs w:val="16"/>
              </w:rPr>
              <w:t xml:space="preserve"> calibrated to the magnification of the microscope used for the measurement. In accordance with consensus recommendations,</w:t>
            </w:r>
            <w:hyperlink w:anchor="_ENREF_1" w:tooltip="Scolyer RA, 2013 #1884" w:history="1">
              <w:r w:rsidRPr="001A267E">
                <w:rPr>
                  <w:rStyle w:val="Hyperlink"/>
                  <w:rFonts w:ascii="Calibri" w:hAnsi="Calibri"/>
                  <w:color w:val="000000" w:themeColor="text1"/>
                  <w:sz w:val="16"/>
                  <w:szCs w:val="16"/>
                  <w:u w:val="none"/>
                </w:rPr>
                <w:fldChar w:fldCharType="begin"/>
              </w:r>
              <w:r w:rsidRPr="001A267E">
                <w:rPr>
                  <w:rStyle w:val="Hyperlink"/>
                  <w:rFonts w:ascii="Calibri" w:hAnsi="Calibri"/>
                  <w:color w:val="000000" w:themeColor="text1"/>
                  <w:sz w:val="16"/>
                  <w:szCs w:val="16"/>
                  <w:u w:val="none"/>
                </w:rPr>
                <w:instrText xml:space="preserve"> ADDIN EN.CITE &lt;EndNote&gt;&lt;Cite&gt;&lt;Author&gt;Scolyer RA&lt;/Author&gt;&lt;Year&gt;2013&lt;/Year&gt;&lt;RecNum&gt;1884&lt;/RecNum&gt;&lt;DisplayText&gt;&lt;style face="superscript"&gt;1&lt;/style&gt;&lt;/DisplayText&gt;&lt;record&gt;&lt;rec-number&gt;1884&lt;/rec-number&gt;&lt;foreign-keys&gt;&lt;key app="EN" db-id="20defpxt3as20tew5zepsdts5xe2att2e2va" timestamp="1403593353"&gt;1884&lt;/key&gt;&lt;/foreign-keys&gt;&lt;ref-type name="Journal Article"&gt;17&lt;/ref-type&gt;&lt;contributors&gt;&lt;authors&gt;&lt;author&gt;Scolyer RA, &lt;/author&gt;&lt;author&gt;Judge MJ, &lt;/author&gt;&lt;author&gt;Evans A, &lt;/author&gt;&lt;author&gt;Frishberg DP, &lt;/author&gt;&lt;author&gt;Prieto VG, &lt;/author&gt;&lt;author&gt;Thompson JF, &lt;/author&gt;&lt;author&gt;Trotter MJ, &lt;/author&gt;&lt;author&gt;Walsh MY, &lt;/author&gt;&lt;author&gt;Walsh NMG, &lt;/author&gt;&lt;author&gt;Ellis DW,&lt;/author&gt;&lt;/authors&gt;&lt;/contributors&gt;&lt;titles&gt;&lt;title&gt;Data Set for Pathology Reporting of Cutaneous Invasive Melanoma: Recommendations From the International Collaboration on Cancer Reporting (ICCR)&lt;/title&gt;&lt;secondary-title&gt;Am J Surg Pathol.&lt;/secondary-title&gt;&lt;/titles&gt;&lt;periodical&gt;&lt;full-title&gt;Am J Surg Pathol.&lt;/full-title&gt;&lt;/periodical&gt;&lt;pages&gt;1797-814&lt;/pages&gt;&lt;volume&gt;37&lt;/volume&gt;&lt;dates&gt;&lt;year&gt;2013&lt;/year&gt;&lt;/dates&gt;&lt;urls&gt;&lt;/urls&gt;&lt;/record&gt;&lt;/Cite&gt;&lt;/EndNote&gt;</w:instrText>
              </w:r>
              <w:r w:rsidRPr="001A267E">
                <w:rPr>
                  <w:rStyle w:val="Hyperlink"/>
                  <w:rFonts w:ascii="Calibri" w:hAnsi="Calibri"/>
                  <w:color w:val="000000" w:themeColor="text1"/>
                  <w:sz w:val="16"/>
                  <w:szCs w:val="16"/>
                  <w:u w:val="none"/>
                </w:rPr>
                <w:fldChar w:fldCharType="separate"/>
              </w:r>
              <w:r w:rsidRPr="001A267E">
                <w:rPr>
                  <w:rStyle w:val="Hyperlink"/>
                  <w:rFonts w:ascii="Calibri" w:hAnsi="Calibri"/>
                  <w:color w:val="000000" w:themeColor="text1"/>
                  <w:sz w:val="16"/>
                  <w:szCs w:val="16"/>
                  <w:u w:val="none"/>
                  <w:vertAlign w:val="superscript"/>
                </w:rPr>
                <w:t>1</w:t>
              </w:r>
              <w:r w:rsidRPr="001A267E">
                <w:rPr>
                  <w:rStyle w:val="Hyperlink"/>
                  <w:rFonts w:ascii="Calibri" w:hAnsi="Calibri"/>
                  <w:color w:val="000000" w:themeColor="text1"/>
                  <w:sz w:val="16"/>
                  <w:szCs w:val="16"/>
                  <w:u w:val="none"/>
                </w:rPr>
                <w:fldChar w:fldCharType="end"/>
              </w:r>
            </w:hyperlink>
            <w:r w:rsidRPr="001A267E">
              <w:rPr>
                <w:rFonts w:ascii="Calibri" w:hAnsi="Calibri"/>
                <w:color w:val="000000" w:themeColor="text1"/>
                <w:sz w:val="16"/>
                <w:szCs w:val="16"/>
              </w:rPr>
              <w:t xml:space="preserve"> thickness measurements should be recorded to the nearest 0.1 mm, not the nearest 0.01 mm, because of impracticality and imprecision of measurement, particularly for tumours &gt;1 mm thick. Tumours ≤1 mm thick may be measured to the nearest 0.01 mm if practical, but the measurement should be rounded up or down to be recorded as a single digit after the decimal (i.e., to the nearest 0.1 mm). The convention for rounding decimal values is to round down those ending in 1 to 4 and to round up for those ending in 5 to 9. For example, a melanoma measuring 0.75 mm in thickness would be recorded as 0.8 mm in thickness. Tumour measuring 0.95 mm and one measuring 1.04 mm both would be rounded to 1.0 mm (i.e., T1b).”</w:t>
            </w:r>
            <w:hyperlink w:anchor="_ENREF_2" w:tooltip="Amin MB, 2017 #2447" w:history="1">
              <w:r w:rsidRPr="001A267E">
                <w:rPr>
                  <w:rStyle w:val="Hyperlink"/>
                  <w:rFonts w:ascii="Calibri" w:hAnsi="Calibri"/>
                  <w:color w:val="000000" w:themeColor="text1"/>
                  <w:sz w:val="16"/>
                  <w:szCs w:val="16"/>
                  <w:u w:val="none"/>
                </w:rPr>
                <w:fldChar w:fldCharType="begin"/>
              </w:r>
              <w:r w:rsidRPr="001A267E">
                <w:rPr>
                  <w:rStyle w:val="Hyperlink"/>
                  <w:rFonts w:ascii="Calibri" w:hAnsi="Calibri"/>
                  <w:color w:val="000000" w:themeColor="text1"/>
                  <w:sz w:val="16"/>
                  <w:szCs w:val="16"/>
                  <w:u w:val="none"/>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A267E">
                <w:rPr>
                  <w:rStyle w:val="Hyperlink"/>
                  <w:rFonts w:ascii="Calibri" w:hAnsi="Calibri"/>
                  <w:color w:val="000000" w:themeColor="text1"/>
                  <w:sz w:val="16"/>
                  <w:szCs w:val="16"/>
                  <w:u w:val="none"/>
                </w:rPr>
                <w:fldChar w:fldCharType="separate"/>
              </w:r>
              <w:r w:rsidRPr="001A267E">
                <w:rPr>
                  <w:rStyle w:val="Hyperlink"/>
                  <w:rFonts w:ascii="Calibri" w:hAnsi="Calibri"/>
                  <w:color w:val="000000" w:themeColor="text1"/>
                  <w:sz w:val="16"/>
                  <w:szCs w:val="16"/>
                  <w:u w:val="none"/>
                  <w:vertAlign w:val="superscript"/>
                </w:rPr>
                <w:t>2</w:t>
              </w:r>
              <w:r w:rsidRPr="001A267E">
                <w:rPr>
                  <w:rStyle w:val="Hyperlink"/>
                  <w:rFonts w:ascii="Calibri" w:hAnsi="Calibri"/>
                  <w:color w:val="000000" w:themeColor="text1"/>
                  <w:sz w:val="16"/>
                  <w:szCs w:val="16"/>
                  <w:u w:val="none"/>
                </w:rPr>
                <w:fldChar w:fldCharType="end"/>
              </w:r>
            </w:hyperlink>
          </w:p>
          <w:p w14:paraId="3FC54B82" w14:textId="77777777" w:rsidR="00E81ADF" w:rsidRDefault="00E81ADF" w:rsidP="002E1852">
            <w:pPr>
              <w:spacing w:after="0" w:line="240" w:lineRule="auto"/>
              <w:rPr>
                <w:rFonts w:ascii="Calibri" w:hAnsi="Calibri"/>
                <w:color w:val="000000" w:themeColor="text1"/>
                <w:sz w:val="16"/>
                <w:szCs w:val="16"/>
              </w:rPr>
            </w:pPr>
          </w:p>
          <w:p w14:paraId="0EEE91F9" w14:textId="77777777" w:rsidR="001A267E" w:rsidRPr="001A267E" w:rsidRDefault="001A267E" w:rsidP="002E1852">
            <w:pPr>
              <w:spacing w:after="0" w:line="240" w:lineRule="auto"/>
              <w:rPr>
                <w:rFonts w:ascii="Calibri" w:hAnsi="Calibri"/>
                <w:color w:val="000000" w:themeColor="text1"/>
                <w:sz w:val="16"/>
                <w:szCs w:val="16"/>
              </w:rPr>
            </w:pPr>
            <w:r w:rsidRPr="001A267E">
              <w:rPr>
                <w:rFonts w:ascii="Calibri" w:hAnsi="Calibri"/>
                <w:color w:val="000000" w:themeColor="text1"/>
                <w:sz w:val="16"/>
                <w:szCs w:val="16"/>
              </w:rPr>
              <w:t xml:space="preserve">“Patients without clinical or radiographic evidence of regional lymph node metastases but who have microscopically documented nodal metastases (usually detected by lymphatic mapping and SLN biopsy) are defined as having "clinically occult” (previously termed </w:t>
            </w:r>
            <w:r w:rsidRPr="001A267E">
              <w:rPr>
                <w:rFonts w:ascii="Calibri" w:hAnsi="Calibri"/>
                <w:i/>
                <w:iCs/>
                <w:color w:val="000000" w:themeColor="text1"/>
                <w:sz w:val="16"/>
                <w:szCs w:val="16"/>
              </w:rPr>
              <w:t xml:space="preserve">microscopic </w:t>
            </w:r>
            <w:r w:rsidRPr="001A267E">
              <w:rPr>
                <w:rFonts w:ascii="Calibri" w:hAnsi="Calibri"/>
                <w:color w:val="000000" w:themeColor="text1"/>
                <w:sz w:val="16"/>
                <w:szCs w:val="16"/>
              </w:rPr>
              <w:t>in the 7th edition) disease, and represent the vast majority of patients who are diagnosed with regional metastasis at presentation.</w:t>
            </w:r>
            <w:r w:rsidRPr="001A267E">
              <w:rPr>
                <w:rFonts w:ascii="Calibri" w:hAnsi="Calibri"/>
                <w:color w:val="000000" w:themeColor="text1"/>
                <w:sz w:val="16"/>
                <w:szCs w:val="16"/>
              </w:rPr>
              <w:fldChar w:fldCharType="begin">
                <w:fldData xml:space="preserve">PEVuZE5vdGU+PENpdGU+PEF1dGhvcj5CYWxjaDwvQXV0aG9yPjxZZWFyPjIwMDk8L1llYXI+PFJl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</w:fldData>
              </w:fldChar>
            </w:r>
            <w:r w:rsidRPr="001A267E">
              <w:rPr>
                <w:rFonts w:ascii="Calibri" w:hAnsi="Calibri"/>
                <w:color w:val="000000" w:themeColor="text1"/>
                <w:sz w:val="16"/>
                <w:szCs w:val="16"/>
              </w:rPr>
              <w:instrText xml:space="preserve"> ADDIN EN.CITE </w:instrText>
            </w:r>
            <w:r w:rsidRPr="001A267E">
              <w:rPr>
                <w:rFonts w:ascii="Calibri" w:hAnsi="Calibri"/>
                <w:color w:val="000000" w:themeColor="text1"/>
                <w:sz w:val="16"/>
                <w:szCs w:val="16"/>
              </w:rPr>
              <w:fldChar w:fldCharType="begin">
                <w:fldData xml:space="preserve">PEVuZE5vdGU+PENpdGU+PEF1dGhvcj5CYWxjaDwvQXV0aG9yPjxZZWFyPjIwMDk8L1llYXI+PFJl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</w:fldData>
              </w:fldChar>
            </w:r>
            <w:r w:rsidRPr="001A267E">
              <w:rPr>
                <w:rFonts w:ascii="Calibri" w:hAnsi="Calibri"/>
                <w:color w:val="000000" w:themeColor="text1"/>
                <w:sz w:val="16"/>
                <w:szCs w:val="16"/>
              </w:rPr>
              <w:instrText xml:space="preserve"> ADDIN EN.CITE.DATA </w:instrText>
            </w:r>
            <w:r w:rsidRPr="001A267E">
              <w:rPr>
                <w:rFonts w:ascii="Calibri" w:hAnsi="Calibri"/>
                <w:color w:val="000000" w:themeColor="text1"/>
                <w:sz w:val="16"/>
                <w:szCs w:val="16"/>
              </w:rPr>
            </w:r>
            <w:r w:rsidRPr="001A267E">
              <w:rPr>
                <w:rFonts w:ascii="Calibri" w:hAnsi="Calibri"/>
                <w:color w:val="000000" w:themeColor="text1"/>
                <w:sz w:val="16"/>
                <w:szCs w:val="16"/>
              </w:rPr>
              <w:fldChar w:fldCharType="end"/>
            </w:r>
            <w:r w:rsidRPr="001A267E">
              <w:rPr>
                <w:rFonts w:ascii="Calibri" w:hAnsi="Calibri"/>
                <w:color w:val="000000" w:themeColor="text1"/>
                <w:sz w:val="16"/>
                <w:szCs w:val="16"/>
              </w:rPr>
            </w:r>
            <w:r w:rsidRPr="001A267E">
              <w:rPr>
                <w:rFonts w:ascii="Calibri" w:hAnsi="Calibri"/>
                <w:color w:val="000000" w:themeColor="text1"/>
                <w:sz w:val="16"/>
                <w:szCs w:val="16"/>
              </w:rPr>
              <w:fldChar w:fldCharType="separate"/>
            </w:r>
            <w:hyperlink w:anchor="_ENREF_3" w:tooltip="Balch, 2009 #3511" w:history="1">
              <w:r w:rsidRPr="001A267E">
                <w:rPr>
                  <w:rStyle w:val="Hyperlink"/>
                  <w:rFonts w:ascii="Calibri" w:hAnsi="Calibri"/>
                  <w:color w:val="000000" w:themeColor="text1"/>
                  <w:sz w:val="16"/>
                  <w:szCs w:val="16"/>
                  <w:u w:val="none"/>
                  <w:vertAlign w:val="superscript"/>
                </w:rPr>
                <w:t>3</w:t>
              </w:r>
            </w:hyperlink>
            <w:r w:rsidRPr="001A267E">
              <w:rPr>
                <w:rFonts w:ascii="Calibri" w:hAnsi="Calibri"/>
                <w:color w:val="000000" w:themeColor="text1"/>
                <w:sz w:val="16"/>
                <w:szCs w:val="16"/>
                <w:vertAlign w:val="superscript"/>
              </w:rPr>
              <w:t>,</w:t>
            </w:r>
            <w:hyperlink w:anchor="_ENREF_4" w:tooltip="Balch, 2010 #3512" w:history="1">
              <w:r w:rsidRPr="001A267E">
                <w:rPr>
                  <w:rStyle w:val="Hyperlink"/>
                  <w:rFonts w:ascii="Calibri" w:hAnsi="Calibri"/>
                  <w:color w:val="000000" w:themeColor="text1"/>
                  <w:sz w:val="16"/>
                  <w:szCs w:val="16"/>
                  <w:u w:val="none"/>
                  <w:vertAlign w:val="superscript"/>
                </w:rPr>
                <w:t>4</w:t>
              </w:r>
            </w:hyperlink>
            <w:r w:rsidRPr="001A267E">
              <w:rPr>
                <w:rFonts w:ascii="Calibri" w:hAnsi="Calibri"/>
                <w:color w:val="000000" w:themeColor="text1"/>
                <w:sz w:val="16"/>
                <w:szCs w:val="16"/>
              </w:rPr>
              <w:fldChar w:fldCharType="end"/>
            </w:r>
            <w:r w:rsidRPr="001A267E">
              <w:rPr>
                <w:rFonts w:ascii="Calibri" w:hAnsi="Calibri"/>
                <w:color w:val="000000" w:themeColor="text1"/>
                <w:sz w:val="16"/>
                <w:szCs w:val="16"/>
              </w:rPr>
              <w:t xml:space="preserve"> Patients with clinically occult metastases are designated as N1a, N2a, or N3a based on the number of tumour-involved nodes, unless microsatellites, satellites, or in-transit metastases are present. If they are, the patient is assigned N1c, N2c, or N3c according to the number of involved nodes. Patients who may undergo systemic treatment after needle biopsy of a clinically detected node or an SLN biopsy only are clinically staged as cN1 or greater. There is growing evidence that microscopic tumour burden in the sentinel node is prognostically significant.</w:t>
            </w:r>
            <w:hyperlink w:anchor="_ENREF_5" w:tooltip="Cochran AJ, 2004 #1526" w:history="1">
              <w:r w:rsidRPr="001A267E">
                <w:rPr>
                  <w:rStyle w:val="Hyperlink"/>
                  <w:rFonts w:ascii="Calibri" w:hAnsi="Calibri"/>
                  <w:color w:val="000000" w:themeColor="text1"/>
                  <w:sz w:val="16"/>
                  <w:szCs w:val="16"/>
                  <w:u w:val="none"/>
                </w:rPr>
                <w:fldChar w:fldCharType="begin">
                  <w:fldData xml:space="preserve">PEVuZE5vdGU+PENpdGU+PEF1dGhvcj5Db2NocmFuIEFKPC9BdXRob3I+PFllYXI+MjAwNDwvWWVh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</w:fldData>
                </w:fldChar>
              </w:r>
              <w:r w:rsidRPr="001A267E">
                <w:rPr>
                  <w:rStyle w:val="Hyperlink"/>
                  <w:rFonts w:ascii="Calibri" w:hAnsi="Calibri"/>
                  <w:color w:val="000000" w:themeColor="text1"/>
                  <w:sz w:val="16"/>
                  <w:szCs w:val="16"/>
                  <w:u w:val="none"/>
                </w:rPr>
                <w:instrText xml:space="preserve"> ADDIN EN.CITE </w:instrText>
              </w:r>
              <w:r w:rsidRPr="001A267E">
                <w:rPr>
                  <w:rStyle w:val="Hyperlink"/>
                  <w:rFonts w:ascii="Calibri" w:hAnsi="Calibri"/>
                  <w:color w:val="000000" w:themeColor="text1"/>
                  <w:sz w:val="16"/>
                  <w:szCs w:val="16"/>
                  <w:u w:val="none"/>
                </w:rPr>
                <w:fldChar w:fldCharType="begin">
                  <w:fldData xml:space="preserve">PEVuZE5vdGU+PENpdGU+PEF1dGhvcj5Db2NocmFuIEFKPC9BdXRob3I+PFllYXI+MjAwNDwvWWVh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</w:fldData>
                </w:fldChar>
              </w:r>
              <w:r w:rsidRPr="001A267E">
                <w:rPr>
                  <w:rStyle w:val="Hyperlink"/>
                  <w:rFonts w:ascii="Calibri" w:hAnsi="Calibri"/>
                  <w:color w:val="000000" w:themeColor="text1"/>
                  <w:sz w:val="16"/>
                  <w:szCs w:val="16"/>
                  <w:u w:val="none"/>
                </w:rPr>
                <w:instrText xml:space="preserve"> ADDIN EN.CITE.DATA </w:instrText>
              </w:r>
              <w:r w:rsidRPr="001A267E">
                <w:rPr>
                  <w:rStyle w:val="Hyperlink"/>
                  <w:rFonts w:ascii="Calibri" w:hAnsi="Calibri"/>
                  <w:color w:val="000000" w:themeColor="text1"/>
                  <w:sz w:val="16"/>
                  <w:szCs w:val="16"/>
                  <w:u w:val="none"/>
                </w:rPr>
              </w:r>
              <w:r w:rsidRPr="001A267E">
                <w:rPr>
                  <w:rStyle w:val="Hyperlink"/>
                  <w:rFonts w:ascii="Calibri" w:hAnsi="Calibri"/>
                  <w:color w:val="000000" w:themeColor="text1"/>
                  <w:sz w:val="16"/>
                  <w:szCs w:val="16"/>
                  <w:u w:val="none"/>
                </w:rPr>
                <w:fldChar w:fldCharType="end"/>
              </w:r>
              <w:r w:rsidRPr="001A267E">
                <w:rPr>
                  <w:rStyle w:val="Hyperlink"/>
                  <w:rFonts w:ascii="Calibri" w:hAnsi="Calibri"/>
                  <w:color w:val="000000" w:themeColor="text1"/>
                  <w:sz w:val="16"/>
                  <w:szCs w:val="16"/>
                  <w:u w:val="none"/>
                </w:rPr>
              </w:r>
              <w:r w:rsidRPr="001A267E">
                <w:rPr>
                  <w:rStyle w:val="Hyperlink"/>
                  <w:rFonts w:ascii="Calibri" w:hAnsi="Calibri"/>
                  <w:color w:val="000000" w:themeColor="text1"/>
                  <w:sz w:val="16"/>
                  <w:szCs w:val="16"/>
                  <w:u w:val="none"/>
                </w:rPr>
                <w:fldChar w:fldCharType="separate"/>
              </w:r>
              <w:r w:rsidRPr="001A267E">
                <w:rPr>
                  <w:rStyle w:val="Hyperlink"/>
                  <w:rFonts w:ascii="Calibri" w:hAnsi="Calibri"/>
                  <w:color w:val="000000" w:themeColor="text1"/>
                  <w:sz w:val="16"/>
                  <w:szCs w:val="16"/>
                  <w:u w:val="none"/>
                  <w:vertAlign w:val="superscript"/>
                </w:rPr>
                <w:t>5-17</w:t>
              </w:r>
              <w:r w:rsidRPr="001A267E">
                <w:rPr>
                  <w:rStyle w:val="Hyperlink"/>
                  <w:rFonts w:ascii="Calibri" w:hAnsi="Calibri"/>
                  <w:color w:val="000000" w:themeColor="text1"/>
                  <w:sz w:val="16"/>
                  <w:szCs w:val="16"/>
                  <w:u w:val="none"/>
                </w:rPr>
                <w:fldChar w:fldCharType="end"/>
              </w:r>
            </w:hyperlink>
            <w:r w:rsidRPr="001A267E">
              <w:rPr>
                <w:rFonts w:ascii="Calibri" w:hAnsi="Calibri"/>
                <w:color w:val="000000" w:themeColor="text1"/>
                <w:sz w:val="16"/>
                <w:szCs w:val="16"/>
              </w:rPr>
              <w:t xml:space="preserve"> Though this histopathologic characteristic was not proposed for the N category in the 8th edition, it was recommended to be recorded; documentation of sentinel node burden is an important factor that will be included in and likely guide future prognostic models and the development of clinical tools for patients with regional disease. Sentinel node tumour burden is discussed in detail in Additional Factors Recommended for Clinical Care.</w:t>
            </w:r>
            <w:r w:rsidRPr="001A267E">
              <w:rPr>
                <w:rFonts w:ascii="Calibri" w:hAnsi="Calibri"/>
                <w:bCs/>
                <w:color w:val="000000" w:themeColor="text1"/>
                <w:sz w:val="16"/>
                <w:szCs w:val="16"/>
              </w:rPr>
              <w:t>”</w:t>
            </w:r>
            <w:hyperlink w:anchor="_ENREF_2" w:tooltip="Amin MB, 2017 #2447" w:history="1">
              <w:r w:rsidRPr="001A267E">
                <w:rPr>
                  <w:rStyle w:val="Hyperlink"/>
                  <w:rFonts w:ascii="Calibri" w:hAnsi="Calibri"/>
                  <w:color w:val="000000" w:themeColor="text1"/>
                  <w:sz w:val="16"/>
                  <w:szCs w:val="16"/>
                  <w:u w:val="none"/>
                </w:rPr>
                <w:fldChar w:fldCharType="begin"/>
              </w:r>
              <w:r w:rsidRPr="001A267E">
                <w:rPr>
                  <w:rStyle w:val="Hyperlink"/>
                  <w:rFonts w:ascii="Calibri" w:hAnsi="Calibri"/>
                  <w:color w:val="000000" w:themeColor="text1"/>
                  <w:sz w:val="16"/>
                  <w:szCs w:val="16"/>
                  <w:u w:val="none"/>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A267E">
                <w:rPr>
                  <w:rStyle w:val="Hyperlink"/>
                  <w:rFonts w:ascii="Calibri" w:hAnsi="Calibri"/>
                  <w:color w:val="000000" w:themeColor="text1"/>
                  <w:sz w:val="16"/>
                  <w:szCs w:val="16"/>
                  <w:u w:val="none"/>
                </w:rPr>
                <w:fldChar w:fldCharType="separate"/>
              </w:r>
              <w:r w:rsidRPr="001A267E">
                <w:rPr>
                  <w:rStyle w:val="Hyperlink"/>
                  <w:rFonts w:ascii="Calibri" w:hAnsi="Calibri"/>
                  <w:color w:val="000000" w:themeColor="text1"/>
                  <w:sz w:val="16"/>
                  <w:szCs w:val="16"/>
                  <w:u w:val="none"/>
                  <w:vertAlign w:val="superscript"/>
                </w:rPr>
                <w:t>2</w:t>
              </w:r>
              <w:r w:rsidRPr="001A267E">
                <w:rPr>
                  <w:rStyle w:val="Hyperlink"/>
                  <w:rFonts w:ascii="Calibri" w:hAnsi="Calibri"/>
                  <w:color w:val="000000" w:themeColor="text1"/>
                  <w:sz w:val="16"/>
                  <w:szCs w:val="16"/>
                  <w:u w:val="none"/>
                </w:rPr>
                <w:fldChar w:fldCharType="end"/>
              </w:r>
            </w:hyperlink>
          </w:p>
          <w:p w14:paraId="7162A577" w14:textId="77777777" w:rsidR="00E81ADF" w:rsidRDefault="00E81ADF" w:rsidP="002E1852">
            <w:pPr>
              <w:spacing w:after="0" w:line="240" w:lineRule="auto"/>
              <w:rPr>
                <w:rFonts w:ascii="Calibri" w:hAnsi="Calibri"/>
                <w:bCs/>
                <w:color w:val="000000" w:themeColor="text1"/>
                <w:sz w:val="16"/>
                <w:szCs w:val="16"/>
              </w:rPr>
            </w:pPr>
          </w:p>
          <w:p w14:paraId="7072C648" w14:textId="77777777" w:rsidR="001A267E" w:rsidRPr="001A267E" w:rsidRDefault="001A267E" w:rsidP="002E1852">
            <w:pPr>
              <w:spacing w:after="0" w:line="240" w:lineRule="auto"/>
              <w:rPr>
                <w:rFonts w:ascii="Calibri" w:hAnsi="Calibri"/>
                <w:color w:val="000000" w:themeColor="text1"/>
                <w:sz w:val="16"/>
                <w:szCs w:val="16"/>
              </w:rPr>
            </w:pPr>
            <w:r w:rsidRPr="001A267E">
              <w:rPr>
                <w:rFonts w:ascii="Calibri" w:hAnsi="Calibri"/>
                <w:bCs/>
                <w:color w:val="000000" w:themeColor="text1"/>
                <w:sz w:val="16"/>
                <w:szCs w:val="16"/>
              </w:rPr>
              <w:t xml:space="preserve">“In melanoma, there is no unequivocal evidence that there </w:t>
            </w:r>
            <w:r w:rsidRPr="001A267E">
              <w:rPr>
                <w:rFonts w:ascii="Calibri" w:hAnsi="Calibri"/>
                <w:color w:val="000000" w:themeColor="text1"/>
                <w:sz w:val="16"/>
                <w:szCs w:val="16"/>
              </w:rPr>
              <w:t xml:space="preserve">is a lower threshold of microscopically identifiable sentinel node tumour burden that should be used to define node-positive disease for staging purposes. A sentinel lymph node in which any metastatic tumour cells are identified, irrespective of how few the cells are or whether they are identified on hematoxylin and eosin (H&amp;E) or </w:t>
            </w:r>
            <w:proofErr w:type="spellStart"/>
            <w:r w:rsidRPr="001A267E">
              <w:rPr>
                <w:rFonts w:ascii="Calibri" w:hAnsi="Calibri"/>
                <w:color w:val="000000" w:themeColor="text1"/>
                <w:sz w:val="16"/>
                <w:szCs w:val="16"/>
              </w:rPr>
              <w:t>immunostained</w:t>
            </w:r>
            <w:proofErr w:type="spellEnd"/>
            <w:r w:rsidRPr="001A267E">
              <w:rPr>
                <w:rFonts w:ascii="Calibri" w:hAnsi="Calibri"/>
                <w:color w:val="000000" w:themeColor="text1"/>
                <w:sz w:val="16"/>
                <w:szCs w:val="16"/>
              </w:rPr>
              <w:t xml:space="preserve"> sections, should be designated as a tumour-positive lymph node. This is unchanged from the 7th edition. If melanoma cells are found within a lymphatic channel within or immediately adjacent to a lymph node, that node is regarded as tumour- involved for staging purposes.</w:t>
            </w:r>
            <w:r w:rsidRPr="001A267E">
              <w:rPr>
                <w:rFonts w:ascii="Calibri" w:hAnsi="Calibri"/>
                <w:bCs/>
                <w:color w:val="000000" w:themeColor="text1"/>
                <w:sz w:val="16"/>
                <w:szCs w:val="16"/>
              </w:rPr>
              <w:t>”</w:t>
            </w:r>
            <w:hyperlink w:anchor="_ENREF_2" w:tooltip="Amin MB, 2017 #2447" w:history="1">
              <w:r w:rsidRPr="001A267E">
                <w:rPr>
                  <w:rStyle w:val="Hyperlink"/>
                  <w:rFonts w:ascii="Calibri" w:hAnsi="Calibri"/>
                  <w:color w:val="000000" w:themeColor="text1"/>
                  <w:sz w:val="16"/>
                  <w:szCs w:val="16"/>
                  <w:u w:val="none"/>
                </w:rPr>
                <w:fldChar w:fldCharType="begin"/>
              </w:r>
              <w:r w:rsidRPr="001A267E">
                <w:rPr>
                  <w:rStyle w:val="Hyperlink"/>
                  <w:rFonts w:ascii="Calibri" w:hAnsi="Calibri"/>
                  <w:color w:val="000000" w:themeColor="text1"/>
                  <w:sz w:val="16"/>
                  <w:szCs w:val="16"/>
                  <w:u w:val="none"/>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A267E">
                <w:rPr>
                  <w:rStyle w:val="Hyperlink"/>
                  <w:rFonts w:ascii="Calibri" w:hAnsi="Calibri"/>
                  <w:color w:val="000000" w:themeColor="text1"/>
                  <w:sz w:val="16"/>
                  <w:szCs w:val="16"/>
                  <w:u w:val="none"/>
                </w:rPr>
                <w:fldChar w:fldCharType="separate"/>
              </w:r>
              <w:r w:rsidRPr="001A267E">
                <w:rPr>
                  <w:rStyle w:val="Hyperlink"/>
                  <w:rFonts w:ascii="Calibri" w:hAnsi="Calibri"/>
                  <w:color w:val="000000" w:themeColor="text1"/>
                  <w:sz w:val="16"/>
                  <w:szCs w:val="16"/>
                  <w:u w:val="none"/>
                  <w:vertAlign w:val="superscript"/>
                </w:rPr>
                <w:t>2</w:t>
              </w:r>
              <w:r w:rsidRPr="001A267E">
                <w:rPr>
                  <w:rStyle w:val="Hyperlink"/>
                  <w:rFonts w:ascii="Calibri" w:hAnsi="Calibri"/>
                  <w:color w:val="000000" w:themeColor="text1"/>
                  <w:sz w:val="16"/>
                  <w:szCs w:val="16"/>
                  <w:u w:val="none"/>
                </w:rPr>
                <w:fldChar w:fldCharType="end"/>
              </w:r>
            </w:hyperlink>
          </w:p>
          <w:p w14:paraId="7E2DA254" w14:textId="77777777" w:rsidR="00E81ADF" w:rsidRDefault="00E81ADF" w:rsidP="002E1852">
            <w:pPr>
              <w:spacing w:after="0" w:line="240" w:lineRule="auto"/>
              <w:rPr>
                <w:rFonts w:ascii="Calibri" w:hAnsi="Calibri"/>
                <w:color w:val="000000" w:themeColor="text1"/>
                <w:sz w:val="16"/>
                <w:szCs w:val="16"/>
              </w:rPr>
            </w:pPr>
          </w:p>
          <w:p w14:paraId="37B95931" w14:textId="77777777" w:rsidR="001A267E" w:rsidRPr="001A267E" w:rsidRDefault="001A267E" w:rsidP="002E1852">
            <w:pPr>
              <w:spacing w:after="0" w:line="240" w:lineRule="auto"/>
              <w:rPr>
                <w:rFonts w:ascii="Calibri" w:hAnsi="Calibri"/>
                <w:color w:val="000000" w:themeColor="text1"/>
                <w:sz w:val="16"/>
                <w:szCs w:val="16"/>
              </w:rPr>
            </w:pPr>
            <w:r w:rsidRPr="001A267E">
              <w:rPr>
                <w:rFonts w:ascii="Calibri" w:hAnsi="Calibri"/>
                <w:color w:val="000000" w:themeColor="text1"/>
                <w:sz w:val="16"/>
                <w:szCs w:val="16"/>
              </w:rPr>
              <w:t>To determine the number of nodes involved for pathologi</w:t>
            </w:r>
            <w:r w:rsidRPr="001A267E">
              <w:rPr>
                <w:rFonts w:ascii="Calibri" w:hAnsi="Calibri"/>
                <w:bCs/>
                <w:color w:val="000000" w:themeColor="text1"/>
                <w:sz w:val="16"/>
                <w:szCs w:val="16"/>
              </w:rPr>
              <w:t xml:space="preserve">cal staging, the number of tumour-positive sentinel nodes </w:t>
            </w:r>
            <w:r w:rsidRPr="001A267E">
              <w:rPr>
                <w:rFonts w:ascii="Calibri" w:hAnsi="Calibri"/>
                <w:color w:val="000000" w:themeColor="text1"/>
                <w:sz w:val="16"/>
                <w:szCs w:val="16"/>
              </w:rPr>
              <w:t xml:space="preserve">should be added to the number of tumour-positive </w:t>
            </w:r>
            <w:proofErr w:type="spellStart"/>
            <w:r w:rsidRPr="001A267E">
              <w:rPr>
                <w:rFonts w:ascii="Calibri" w:hAnsi="Calibri"/>
                <w:color w:val="000000" w:themeColor="text1"/>
                <w:sz w:val="16"/>
                <w:szCs w:val="16"/>
              </w:rPr>
              <w:t>nonsentinel</w:t>
            </w:r>
            <w:proofErr w:type="spellEnd"/>
            <w:r w:rsidRPr="001A267E">
              <w:rPr>
                <w:rFonts w:ascii="Calibri" w:hAnsi="Calibri"/>
                <w:color w:val="000000" w:themeColor="text1"/>
                <w:sz w:val="16"/>
                <w:szCs w:val="16"/>
              </w:rPr>
              <w:t xml:space="preserve"> nodes, if any, identified after completion lymph node dissection (if performed). Not all patients with a positive SLN biopsy undergo completion lymph node dissection (CLND). </w:t>
            </w:r>
            <w:r w:rsidRPr="001A267E">
              <w:rPr>
                <w:rFonts w:ascii="Calibri" w:hAnsi="Calibri"/>
                <w:bCs/>
                <w:color w:val="000000" w:themeColor="text1"/>
                <w:sz w:val="16"/>
                <w:szCs w:val="16"/>
              </w:rPr>
              <w:t xml:space="preserve">If </w:t>
            </w:r>
            <w:r w:rsidRPr="001A267E">
              <w:rPr>
                <w:rFonts w:ascii="Calibri" w:hAnsi="Calibri"/>
                <w:color w:val="000000" w:themeColor="text1"/>
                <w:sz w:val="16"/>
                <w:szCs w:val="16"/>
              </w:rPr>
              <w:t>a patient undergoes SLN biopsy that is positive for metastasis, and does not undergo CLND, the designation of pN1 (</w:t>
            </w:r>
            <w:proofErr w:type="spellStart"/>
            <w:r w:rsidRPr="001A267E">
              <w:rPr>
                <w:rFonts w:ascii="Calibri" w:hAnsi="Calibri"/>
                <w:color w:val="000000" w:themeColor="text1"/>
                <w:sz w:val="16"/>
                <w:szCs w:val="16"/>
              </w:rPr>
              <w:t>sn</w:t>
            </w:r>
            <w:proofErr w:type="spellEnd"/>
            <w:r w:rsidRPr="001A267E">
              <w:rPr>
                <w:rFonts w:ascii="Calibri" w:hAnsi="Calibri"/>
                <w:color w:val="000000" w:themeColor="text1"/>
                <w:sz w:val="16"/>
                <w:szCs w:val="16"/>
              </w:rPr>
              <w:t xml:space="preserve">) is appropriate and may be used. In the context of patients who undergo completion lymphadenectomy after SLN biopsy, the </w:t>
            </w:r>
            <w:r w:rsidRPr="001A267E">
              <w:rPr>
                <w:rFonts w:ascii="Calibri" w:hAnsi="Calibri"/>
                <w:color w:val="000000" w:themeColor="text1"/>
                <w:sz w:val="16"/>
                <w:szCs w:val="16"/>
              </w:rPr>
              <w:lastRenderedPageBreak/>
              <w:t>pN1a, pN1b, or pN1c subcategory (without the suffix “(</w:t>
            </w:r>
            <w:proofErr w:type="spellStart"/>
            <w:r w:rsidRPr="001A267E">
              <w:rPr>
                <w:rFonts w:ascii="Calibri" w:hAnsi="Calibri"/>
                <w:color w:val="000000" w:themeColor="text1"/>
                <w:sz w:val="16"/>
                <w:szCs w:val="16"/>
              </w:rPr>
              <w:t>sn</w:t>
            </w:r>
            <w:proofErr w:type="spellEnd"/>
            <w:r w:rsidRPr="001A267E">
              <w:rPr>
                <w:rFonts w:ascii="Calibri" w:hAnsi="Calibri"/>
                <w:color w:val="000000" w:themeColor="text1"/>
                <w:sz w:val="16"/>
                <w:szCs w:val="16"/>
              </w:rPr>
              <w:t>)”) implying that a CLND has been performed and the (</w:t>
            </w:r>
            <w:proofErr w:type="spellStart"/>
            <w:r w:rsidRPr="001A267E">
              <w:rPr>
                <w:rFonts w:ascii="Calibri" w:hAnsi="Calibri"/>
                <w:color w:val="000000" w:themeColor="text1"/>
                <w:sz w:val="16"/>
                <w:szCs w:val="16"/>
              </w:rPr>
              <w:t>sn</w:t>
            </w:r>
            <w:proofErr w:type="spellEnd"/>
            <w:r w:rsidRPr="001A267E">
              <w:rPr>
                <w:rFonts w:ascii="Calibri" w:hAnsi="Calibri"/>
                <w:color w:val="000000" w:themeColor="text1"/>
                <w:sz w:val="16"/>
                <w:szCs w:val="16"/>
              </w:rPr>
              <w:t>) description is not used.</w:t>
            </w:r>
            <w:hyperlink w:anchor="_ENREF_2" w:tooltip="Amin MB, 2017 #2447" w:history="1">
              <w:r w:rsidRPr="001A267E">
                <w:rPr>
                  <w:rStyle w:val="Hyperlink"/>
                  <w:rFonts w:ascii="Calibri" w:hAnsi="Calibri"/>
                  <w:color w:val="000000" w:themeColor="text1"/>
                  <w:sz w:val="16"/>
                  <w:szCs w:val="16"/>
                  <w:u w:val="none"/>
                </w:rPr>
                <w:fldChar w:fldCharType="begin"/>
              </w:r>
              <w:r w:rsidRPr="001A267E">
                <w:rPr>
                  <w:rStyle w:val="Hyperlink"/>
                  <w:rFonts w:ascii="Calibri" w:hAnsi="Calibri"/>
                  <w:color w:val="000000" w:themeColor="text1"/>
                  <w:sz w:val="16"/>
                  <w:szCs w:val="16"/>
                  <w:u w:val="none"/>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A267E">
                <w:rPr>
                  <w:rStyle w:val="Hyperlink"/>
                  <w:rFonts w:ascii="Calibri" w:hAnsi="Calibri"/>
                  <w:color w:val="000000" w:themeColor="text1"/>
                  <w:sz w:val="16"/>
                  <w:szCs w:val="16"/>
                  <w:u w:val="none"/>
                </w:rPr>
                <w:fldChar w:fldCharType="separate"/>
              </w:r>
              <w:r w:rsidRPr="001A267E">
                <w:rPr>
                  <w:rStyle w:val="Hyperlink"/>
                  <w:rFonts w:ascii="Calibri" w:hAnsi="Calibri"/>
                  <w:color w:val="000000" w:themeColor="text1"/>
                  <w:sz w:val="16"/>
                  <w:szCs w:val="16"/>
                  <w:u w:val="none"/>
                  <w:vertAlign w:val="superscript"/>
                </w:rPr>
                <w:t>2</w:t>
              </w:r>
              <w:r w:rsidRPr="001A267E">
                <w:rPr>
                  <w:rStyle w:val="Hyperlink"/>
                  <w:rFonts w:ascii="Calibri" w:hAnsi="Calibri"/>
                  <w:color w:val="000000" w:themeColor="text1"/>
                  <w:sz w:val="16"/>
                  <w:szCs w:val="16"/>
                  <w:u w:val="none"/>
                </w:rPr>
                <w:fldChar w:fldCharType="end"/>
              </w:r>
            </w:hyperlink>
          </w:p>
          <w:p w14:paraId="5C9F7D33" w14:textId="77777777" w:rsidR="00E81ADF" w:rsidRDefault="00E81ADF" w:rsidP="002E1852">
            <w:pPr>
              <w:spacing w:after="0" w:line="240" w:lineRule="auto"/>
              <w:rPr>
                <w:rFonts w:ascii="Calibri" w:hAnsi="Calibri"/>
                <w:color w:val="000000" w:themeColor="text1"/>
                <w:sz w:val="16"/>
                <w:szCs w:val="16"/>
              </w:rPr>
            </w:pPr>
          </w:p>
          <w:p w14:paraId="6D92E38B" w14:textId="77777777" w:rsidR="001A267E" w:rsidRDefault="001A267E" w:rsidP="002E1852">
            <w:pPr>
              <w:spacing w:after="0" w:line="240" w:lineRule="auto"/>
              <w:rPr>
                <w:rFonts w:ascii="Calibri" w:hAnsi="Calibri"/>
                <w:color w:val="000000" w:themeColor="text1"/>
                <w:sz w:val="16"/>
                <w:szCs w:val="16"/>
              </w:rPr>
            </w:pPr>
            <w:r w:rsidRPr="001A267E">
              <w:rPr>
                <w:rFonts w:ascii="Calibri" w:hAnsi="Calibri"/>
                <w:color w:val="000000" w:themeColor="text1"/>
                <w:sz w:val="16"/>
                <w:szCs w:val="16"/>
              </w:rPr>
              <w:t>“Patients who present with clinical evidence of regional disease are assigned as N1b, N2b, or N3b based on the number of nodes involved. If at least one node was clinically evident and there are additional involved nodes detected only on microscopic examination, the total number of involved nodes (e.g., both those clinically apparent and those detected only on microscopic examination of a complete lymphadenectomy specimen) should be recorded for N categorization. As noted for patients with clinically occult disease, those with clinically evident disease who also have microsatellites, sat</w:t>
            </w:r>
            <w:r w:rsidRPr="001A267E">
              <w:rPr>
                <w:rFonts w:ascii="Calibri" w:hAnsi="Calibri"/>
                <w:bCs/>
                <w:color w:val="000000" w:themeColor="text1"/>
                <w:sz w:val="16"/>
                <w:szCs w:val="16"/>
              </w:rPr>
              <w:t xml:space="preserve">ellites, or in-transit metastases at diagnosis are assigned as </w:t>
            </w:r>
            <w:r w:rsidRPr="001A267E">
              <w:rPr>
                <w:rFonts w:ascii="Calibri" w:hAnsi="Calibri"/>
                <w:color w:val="000000" w:themeColor="text1"/>
                <w:sz w:val="16"/>
                <w:szCs w:val="16"/>
              </w:rPr>
              <w:t xml:space="preserve">N1c, N2c, or N3c, based on the number of nodes involved by </w:t>
            </w:r>
            <w:r w:rsidRPr="001A267E">
              <w:rPr>
                <w:rFonts w:ascii="Calibri" w:hAnsi="Calibri"/>
                <w:bCs/>
                <w:color w:val="000000" w:themeColor="text1"/>
                <w:sz w:val="16"/>
                <w:szCs w:val="16"/>
              </w:rPr>
              <w:t>metastasis.”</w:t>
            </w:r>
            <w:hyperlink w:anchor="_ENREF_2" w:tooltip="Amin MB, 2017 #2447" w:history="1">
              <w:r w:rsidRPr="001A267E">
                <w:rPr>
                  <w:rStyle w:val="Hyperlink"/>
                  <w:rFonts w:ascii="Calibri" w:hAnsi="Calibri"/>
                  <w:color w:val="000000" w:themeColor="text1"/>
                  <w:sz w:val="16"/>
                  <w:szCs w:val="16"/>
                  <w:u w:val="none"/>
                </w:rPr>
                <w:fldChar w:fldCharType="begin"/>
              </w:r>
              <w:r w:rsidRPr="001A267E">
                <w:rPr>
                  <w:rStyle w:val="Hyperlink"/>
                  <w:rFonts w:ascii="Calibri" w:hAnsi="Calibri"/>
                  <w:color w:val="000000" w:themeColor="text1"/>
                  <w:sz w:val="16"/>
                  <w:szCs w:val="16"/>
                  <w:u w:val="none"/>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A267E">
                <w:rPr>
                  <w:rStyle w:val="Hyperlink"/>
                  <w:rFonts w:ascii="Calibri" w:hAnsi="Calibri"/>
                  <w:color w:val="000000" w:themeColor="text1"/>
                  <w:sz w:val="16"/>
                  <w:szCs w:val="16"/>
                  <w:u w:val="none"/>
                </w:rPr>
                <w:fldChar w:fldCharType="separate"/>
              </w:r>
              <w:r w:rsidRPr="001A267E">
                <w:rPr>
                  <w:rStyle w:val="Hyperlink"/>
                  <w:rFonts w:ascii="Calibri" w:hAnsi="Calibri"/>
                  <w:color w:val="000000" w:themeColor="text1"/>
                  <w:sz w:val="16"/>
                  <w:szCs w:val="16"/>
                  <w:u w:val="none"/>
                  <w:vertAlign w:val="superscript"/>
                </w:rPr>
                <w:t>2</w:t>
              </w:r>
              <w:r w:rsidRPr="001A267E">
                <w:rPr>
                  <w:rStyle w:val="Hyperlink"/>
                  <w:rFonts w:ascii="Calibri" w:hAnsi="Calibri"/>
                  <w:color w:val="000000" w:themeColor="text1"/>
                  <w:sz w:val="16"/>
                  <w:szCs w:val="16"/>
                  <w:u w:val="none"/>
                </w:rPr>
                <w:fldChar w:fldCharType="end"/>
              </w:r>
            </w:hyperlink>
          </w:p>
          <w:p w14:paraId="3730396B" w14:textId="77777777" w:rsidR="001A267E" w:rsidRPr="001A267E" w:rsidRDefault="001A267E" w:rsidP="002E1852">
            <w:pPr>
              <w:spacing w:after="0" w:line="240" w:lineRule="auto"/>
              <w:rPr>
                <w:rFonts w:ascii="Calibri" w:hAnsi="Calibri"/>
                <w:bCs/>
                <w:color w:val="000000" w:themeColor="text1"/>
                <w:sz w:val="16"/>
                <w:szCs w:val="16"/>
              </w:rPr>
            </w:pPr>
          </w:p>
          <w:p w14:paraId="50178354" w14:textId="77777777" w:rsidR="001A267E" w:rsidRPr="001A267E" w:rsidRDefault="001A267E" w:rsidP="002E1852">
            <w:pPr>
              <w:spacing w:after="0" w:line="240" w:lineRule="auto"/>
              <w:rPr>
                <w:rFonts w:ascii="Calibri" w:hAnsi="Calibri"/>
                <w:color w:val="000000" w:themeColor="text1"/>
                <w:sz w:val="16"/>
                <w:szCs w:val="16"/>
              </w:rPr>
            </w:pPr>
            <w:r w:rsidRPr="001A267E">
              <w:rPr>
                <w:rFonts w:ascii="Calibri" w:hAnsi="Calibri"/>
                <w:color w:val="000000" w:themeColor="text1"/>
                <w:sz w:val="16"/>
                <w:szCs w:val="16"/>
              </w:rPr>
              <w:t>“Patients with clinically occult regional disease have been shown to have better survival than patients with clinically evident disease.</w:t>
            </w:r>
            <w:hyperlink w:anchor="_ENREF_18" w:tooltip="Balch, 2001 #379" w:history="1">
              <w:r w:rsidRPr="001A267E">
                <w:rPr>
                  <w:rStyle w:val="Hyperlink"/>
                  <w:rFonts w:ascii="Calibri" w:hAnsi="Calibri"/>
                  <w:color w:val="000000" w:themeColor="text1"/>
                  <w:sz w:val="16"/>
                  <w:szCs w:val="16"/>
                  <w:u w:val="none"/>
                </w:rPr>
                <w:fldChar w:fldCharType="begin">
                  <w:fldData xml:space="preserve">PEVuZE5vdGU+PENpdGU+PEF1dGhvcj5CYWxjaDwvQXV0aG9yPjxZZWFyPjIwMDE8L1llYXI+PFJl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</w:fldData>
                </w:fldChar>
              </w:r>
              <w:r w:rsidRPr="001A267E">
                <w:rPr>
                  <w:rStyle w:val="Hyperlink"/>
                  <w:rFonts w:ascii="Calibri" w:hAnsi="Calibri"/>
                  <w:color w:val="000000" w:themeColor="text1"/>
                  <w:sz w:val="16"/>
                  <w:szCs w:val="16"/>
                  <w:u w:val="none"/>
                </w:rPr>
                <w:instrText xml:space="preserve"> ADDIN EN.CITE </w:instrText>
              </w:r>
              <w:r w:rsidRPr="001A267E">
                <w:rPr>
                  <w:rStyle w:val="Hyperlink"/>
                  <w:rFonts w:ascii="Calibri" w:hAnsi="Calibri"/>
                  <w:color w:val="000000" w:themeColor="text1"/>
                  <w:sz w:val="16"/>
                  <w:szCs w:val="16"/>
                  <w:u w:val="none"/>
                </w:rPr>
                <w:fldChar w:fldCharType="begin">
                  <w:fldData xml:space="preserve">PEVuZE5vdGU+PENpdGU+PEF1dGhvcj5CYWxjaDwvQXV0aG9yPjxZZWFyPjIwMDE8L1llYXI+PFJl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</w:fldData>
                </w:fldChar>
              </w:r>
              <w:r w:rsidRPr="001A267E">
                <w:rPr>
                  <w:rStyle w:val="Hyperlink"/>
                  <w:rFonts w:ascii="Calibri" w:hAnsi="Calibri"/>
                  <w:color w:val="000000" w:themeColor="text1"/>
                  <w:sz w:val="16"/>
                  <w:szCs w:val="16"/>
                  <w:u w:val="none"/>
                </w:rPr>
                <w:instrText xml:space="preserve"> ADDIN EN.CITE.DATA </w:instrText>
              </w:r>
              <w:r w:rsidRPr="001A267E">
                <w:rPr>
                  <w:rStyle w:val="Hyperlink"/>
                  <w:rFonts w:ascii="Calibri" w:hAnsi="Calibri"/>
                  <w:color w:val="000000" w:themeColor="text1"/>
                  <w:sz w:val="16"/>
                  <w:szCs w:val="16"/>
                  <w:u w:val="none"/>
                </w:rPr>
              </w:r>
              <w:r w:rsidRPr="001A267E">
                <w:rPr>
                  <w:rStyle w:val="Hyperlink"/>
                  <w:rFonts w:ascii="Calibri" w:hAnsi="Calibri"/>
                  <w:color w:val="000000" w:themeColor="text1"/>
                  <w:sz w:val="16"/>
                  <w:szCs w:val="16"/>
                  <w:u w:val="none"/>
                </w:rPr>
                <w:fldChar w:fldCharType="end"/>
              </w:r>
              <w:r w:rsidRPr="001A267E">
                <w:rPr>
                  <w:rStyle w:val="Hyperlink"/>
                  <w:rFonts w:ascii="Calibri" w:hAnsi="Calibri"/>
                  <w:color w:val="000000" w:themeColor="text1"/>
                  <w:sz w:val="16"/>
                  <w:szCs w:val="16"/>
                  <w:u w:val="none"/>
                </w:rPr>
              </w:r>
              <w:r w:rsidRPr="001A267E">
                <w:rPr>
                  <w:rStyle w:val="Hyperlink"/>
                  <w:rFonts w:ascii="Calibri" w:hAnsi="Calibri"/>
                  <w:color w:val="000000" w:themeColor="text1"/>
                  <w:sz w:val="16"/>
                  <w:szCs w:val="16"/>
                  <w:u w:val="none"/>
                </w:rPr>
                <w:fldChar w:fldCharType="separate"/>
              </w:r>
              <w:r w:rsidRPr="001A267E">
                <w:rPr>
                  <w:rStyle w:val="Hyperlink"/>
                  <w:rFonts w:ascii="Calibri" w:hAnsi="Calibri"/>
                  <w:color w:val="000000" w:themeColor="text1"/>
                  <w:sz w:val="16"/>
                  <w:szCs w:val="16"/>
                  <w:u w:val="none"/>
                  <w:vertAlign w:val="superscript"/>
                </w:rPr>
                <w:t>18-20</w:t>
              </w:r>
              <w:r w:rsidRPr="001A267E">
                <w:rPr>
                  <w:rStyle w:val="Hyperlink"/>
                  <w:rFonts w:ascii="Calibri" w:hAnsi="Calibri"/>
                  <w:color w:val="000000" w:themeColor="text1"/>
                  <w:sz w:val="16"/>
                  <w:szCs w:val="16"/>
                  <w:u w:val="none"/>
                </w:rPr>
                <w:fldChar w:fldCharType="end"/>
              </w:r>
            </w:hyperlink>
            <w:r w:rsidRPr="001A267E">
              <w:rPr>
                <w:rFonts w:ascii="Calibri" w:hAnsi="Calibri"/>
                <w:color w:val="000000" w:themeColor="text1"/>
                <w:sz w:val="16"/>
                <w:szCs w:val="16"/>
              </w:rPr>
              <w:t xml:space="preserve"> Overall, there is marked heterogeneity in prognosis among patients with Stage </w:t>
            </w:r>
            <w:r w:rsidRPr="001A267E">
              <w:rPr>
                <w:rFonts w:ascii="Calibri" w:hAnsi="Calibri"/>
                <w:bCs/>
                <w:color w:val="000000" w:themeColor="text1"/>
                <w:sz w:val="16"/>
                <w:szCs w:val="16"/>
              </w:rPr>
              <w:t xml:space="preserve">III </w:t>
            </w:r>
            <w:r w:rsidRPr="001A267E">
              <w:rPr>
                <w:rFonts w:ascii="Calibri" w:hAnsi="Calibri"/>
                <w:color w:val="000000" w:themeColor="text1"/>
                <w:sz w:val="16"/>
                <w:szCs w:val="16"/>
              </w:rPr>
              <w:t xml:space="preserve">regional node disease by N-category designation or by T category among patients with N+ disease. Although N category alone predicts </w:t>
            </w:r>
            <w:r w:rsidRPr="001A267E">
              <w:rPr>
                <w:rFonts w:ascii="Calibri" w:hAnsi="Calibri"/>
                <w:bCs/>
                <w:color w:val="000000" w:themeColor="text1"/>
                <w:sz w:val="16"/>
                <w:szCs w:val="16"/>
              </w:rPr>
              <w:t xml:space="preserve">outcome, more accurate prognostic estimation is obtained by </w:t>
            </w:r>
            <w:r w:rsidRPr="001A267E">
              <w:rPr>
                <w:rFonts w:ascii="Calibri" w:hAnsi="Calibri"/>
                <w:color w:val="000000" w:themeColor="text1"/>
                <w:sz w:val="16"/>
                <w:szCs w:val="16"/>
              </w:rPr>
              <w:t>also incorporating features of the primary tumour.”</w:t>
            </w:r>
            <w:hyperlink w:anchor="_ENREF_2" w:tooltip="Amin MB, 2017 #2447" w:history="1">
              <w:r w:rsidRPr="001A267E">
                <w:rPr>
                  <w:rStyle w:val="Hyperlink"/>
                  <w:rFonts w:ascii="Calibri" w:hAnsi="Calibri"/>
                  <w:color w:val="000000" w:themeColor="text1"/>
                  <w:sz w:val="16"/>
                  <w:szCs w:val="16"/>
                  <w:u w:val="none"/>
                </w:rPr>
                <w:fldChar w:fldCharType="begin"/>
              </w:r>
              <w:r w:rsidRPr="001A267E">
                <w:rPr>
                  <w:rStyle w:val="Hyperlink"/>
                  <w:rFonts w:ascii="Calibri" w:hAnsi="Calibri"/>
                  <w:color w:val="000000" w:themeColor="text1"/>
                  <w:sz w:val="16"/>
                  <w:szCs w:val="16"/>
                  <w:u w:val="none"/>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A267E">
                <w:rPr>
                  <w:rStyle w:val="Hyperlink"/>
                  <w:rFonts w:ascii="Calibri" w:hAnsi="Calibri"/>
                  <w:color w:val="000000" w:themeColor="text1"/>
                  <w:sz w:val="16"/>
                  <w:szCs w:val="16"/>
                  <w:u w:val="none"/>
                </w:rPr>
                <w:fldChar w:fldCharType="separate"/>
              </w:r>
              <w:r w:rsidRPr="001A267E">
                <w:rPr>
                  <w:rStyle w:val="Hyperlink"/>
                  <w:rFonts w:ascii="Calibri" w:hAnsi="Calibri"/>
                  <w:color w:val="000000" w:themeColor="text1"/>
                  <w:sz w:val="16"/>
                  <w:szCs w:val="16"/>
                  <w:u w:val="none"/>
                  <w:vertAlign w:val="superscript"/>
                </w:rPr>
                <w:t>2</w:t>
              </w:r>
              <w:r w:rsidRPr="001A267E">
                <w:rPr>
                  <w:rStyle w:val="Hyperlink"/>
                  <w:rFonts w:ascii="Calibri" w:hAnsi="Calibri"/>
                  <w:color w:val="000000" w:themeColor="text1"/>
                  <w:sz w:val="16"/>
                  <w:szCs w:val="16"/>
                  <w:u w:val="none"/>
                </w:rPr>
                <w:fldChar w:fldCharType="end"/>
              </w:r>
            </w:hyperlink>
          </w:p>
          <w:p w14:paraId="311615F8" w14:textId="77777777" w:rsidR="001A267E" w:rsidRPr="001A267E" w:rsidRDefault="001A267E" w:rsidP="002E1852">
            <w:pPr>
              <w:spacing w:after="0" w:line="240" w:lineRule="auto"/>
              <w:rPr>
                <w:rFonts w:ascii="Calibri" w:hAnsi="Calibri"/>
                <w:color w:val="000000" w:themeColor="text1"/>
                <w:sz w:val="16"/>
                <w:szCs w:val="16"/>
              </w:rPr>
            </w:pPr>
            <w:r w:rsidRPr="001A267E">
              <w:rPr>
                <w:rFonts w:ascii="Calibri" w:hAnsi="Calibri"/>
                <w:color w:val="000000" w:themeColor="text1"/>
                <w:sz w:val="16"/>
                <w:szCs w:val="16"/>
              </w:rPr>
              <w:t xml:space="preserve">M category criteria continue to be determined both by site of distant metastases and serum lactate dehydrogenase (LDH), but patients with regionally isolated metastasis from an unknown primary site should be categorised as Stage III rather than Stage IV, because their prognosis corresponds to that of Stage III disease from a known primary site. </w:t>
            </w:r>
          </w:p>
          <w:p w14:paraId="37558683" w14:textId="77777777" w:rsidR="00F950C8" w:rsidRDefault="00F950C8" w:rsidP="002E1852">
            <w:pPr>
              <w:spacing w:after="0" w:line="240" w:lineRule="auto"/>
              <w:rPr>
                <w:rFonts w:ascii="Calibri" w:hAnsi="Calibri"/>
                <w:color w:val="000000"/>
                <w:sz w:val="16"/>
                <w:szCs w:val="16"/>
              </w:rPr>
            </w:pPr>
          </w:p>
          <w:p w14:paraId="67162B00" w14:textId="77777777" w:rsidR="00E81ADF" w:rsidRPr="00E81ADF" w:rsidRDefault="00E81ADF" w:rsidP="002E1852">
            <w:pPr>
              <w:spacing w:after="0" w:line="240" w:lineRule="auto"/>
              <w:rPr>
                <w:rFonts w:ascii="Calibri" w:hAnsi="Calibri"/>
                <w:b/>
                <w:color w:val="000000"/>
                <w:sz w:val="16"/>
                <w:szCs w:val="16"/>
              </w:rPr>
            </w:pPr>
            <w:r w:rsidRPr="00E81ADF">
              <w:rPr>
                <w:rFonts w:ascii="Calibri" w:hAnsi="Calibri"/>
                <w:b/>
                <w:color w:val="000000"/>
                <w:sz w:val="16"/>
                <w:szCs w:val="16"/>
              </w:rPr>
              <w:t>References</w:t>
            </w:r>
          </w:p>
          <w:p w14:paraId="587C8FEA" w14:textId="77777777" w:rsidR="00E81ADF" w:rsidRPr="00E81ADF" w:rsidRDefault="00E81ADF" w:rsidP="002E1852">
            <w:pPr>
              <w:spacing w:after="0" w:line="240" w:lineRule="auto"/>
              <w:rPr>
                <w:rFonts w:ascii="Calibri" w:hAnsi="Calibri"/>
                <w:color w:val="000000"/>
                <w:sz w:val="16"/>
                <w:szCs w:val="16"/>
                <w:lang w:val="en-US"/>
              </w:rPr>
            </w:pPr>
            <w:r w:rsidRPr="00E81ADF">
              <w:rPr>
                <w:rFonts w:ascii="Calibri" w:hAnsi="Calibri"/>
                <w:color w:val="000000"/>
                <w:sz w:val="16"/>
                <w:szCs w:val="16"/>
                <w:lang w:val="en-US"/>
              </w:rPr>
              <w:fldChar w:fldCharType="begin"/>
            </w:r>
            <w:r w:rsidRPr="00E81ADF">
              <w:rPr>
                <w:rFonts w:ascii="Calibri" w:hAnsi="Calibri"/>
                <w:color w:val="000000"/>
                <w:sz w:val="16"/>
                <w:szCs w:val="16"/>
                <w:lang w:val="en-US"/>
              </w:rPr>
              <w:instrText xml:space="preserve"> ADDIN EN.REFLIST </w:instrText>
            </w:r>
            <w:r w:rsidRPr="00E81ADF">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E81ADF">
              <w:rPr>
                <w:rFonts w:ascii="Calibri" w:hAnsi="Calibri"/>
                <w:color w:val="000000"/>
                <w:sz w:val="16"/>
                <w:szCs w:val="16"/>
                <w:lang w:val="en-US"/>
              </w:rPr>
              <w:t xml:space="preserve">Scolyer RA, Judge MJ, Evans A, Frishberg DP, Prieto VG, Thompson JF, Trotter MJ, Walsh MY, Walsh NMG and Ellis DW (2013). Data Set for Pathology Reporting of Cutaneous Invasive Melanoma: Recommendations From the International Collaboration on Cancer Reporting (ICCR). </w:t>
            </w:r>
            <w:r w:rsidRPr="00E81ADF">
              <w:rPr>
                <w:rFonts w:ascii="Calibri" w:hAnsi="Calibri"/>
                <w:i/>
                <w:color w:val="000000"/>
                <w:sz w:val="16"/>
                <w:szCs w:val="16"/>
                <w:lang w:val="en-US"/>
              </w:rPr>
              <w:t>Am J Surg Pathol.</w:t>
            </w:r>
            <w:r w:rsidRPr="00E81ADF">
              <w:rPr>
                <w:rFonts w:ascii="Calibri" w:hAnsi="Calibri"/>
                <w:color w:val="000000"/>
                <w:sz w:val="16"/>
                <w:szCs w:val="16"/>
                <w:lang w:val="en-US"/>
              </w:rPr>
              <w:t xml:space="preserve"> 37:1797-1814.</w:t>
            </w:r>
          </w:p>
          <w:p w14:paraId="3DA9F9F2"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2 </w:t>
            </w:r>
            <w:r w:rsidRPr="00E81ADF">
              <w:rPr>
                <w:rFonts w:ascii="Calibri" w:hAnsi="Calibri"/>
                <w:color w:val="000000"/>
                <w:sz w:val="16"/>
                <w:szCs w:val="16"/>
                <w:lang w:val="en-US"/>
              </w:rPr>
              <w:t>Amin MB, Edge SB and Greene FL et al (eds) (2017).</w:t>
            </w:r>
            <w:r w:rsidRPr="00E81ADF">
              <w:rPr>
                <w:rFonts w:ascii="Calibri" w:hAnsi="Calibri"/>
                <w:i/>
                <w:color w:val="000000"/>
                <w:sz w:val="16"/>
                <w:szCs w:val="16"/>
                <w:lang w:val="en-US"/>
              </w:rPr>
              <w:t xml:space="preserve"> AJCC Cancer Staging Manual. 8th ed.</w:t>
            </w:r>
            <w:r w:rsidRPr="00E81ADF">
              <w:rPr>
                <w:rFonts w:ascii="Calibri" w:hAnsi="Calibri"/>
                <w:color w:val="000000"/>
                <w:sz w:val="16"/>
                <w:szCs w:val="16"/>
                <w:lang w:val="en-US"/>
              </w:rPr>
              <w:t>, Springer, New York.</w:t>
            </w:r>
          </w:p>
          <w:p w14:paraId="3CE68F02"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3 </w:t>
            </w:r>
            <w:r w:rsidRPr="00E81ADF">
              <w:rPr>
                <w:rFonts w:ascii="Calibri" w:hAnsi="Calibri"/>
                <w:color w:val="000000"/>
                <w:sz w:val="16"/>
                <w:szCs w:val="16"/>
                <w:lang w:val="en-US"/>
              </w:rPr>
              <w:t xml:space="preserve">Balch CM, Gershenwald JE, Soong SJ, Thompson JF, Atkins MB, Byrd DR, Buzaid AC, Cochran AJ, Coit DG, Ding S, Eggermont AM, Flaherty KT, Gimotty PA, Kirkwood JM, McMasters KM, Mihm MC, Jr., Morton DL, Ross MI, Sober AJ and Sondak VK (2009). Final version of 2009 AJCC melanoma staging and classification. </w:t>
            </w:r>
            <w:r w:rsidRPr="00E81ADF">
              <w:rPr>
                <w:rFonts w:ascii="Calibri" w:hAnsi="Calibri"/>
                <w:i/>
                <w:color w:val="000000"/>
                <w:sz w:val="16"/>
                <w:szCs w:val="16"/>
                <w:lang w:val="en-US"/>
              </w:rPr>
              <w:t>J Clin Oncol</w:t>
            </w:r>
            <w:r w:rsidRPr="00E81ADF">
              <w:rPr>
                <w:rFonts w:ascii="Calibri" w:hAnsi="Calibri"/>
                <w:color w:val="000000"/>
                <w:sz w:val="16"/>
                <w:szCs w:val="16"/>
                <w:lang w:val="en-US"/>
              </w:rPr>
              <w:t xml:space="preserve"> 27(36):6199-6206.</w:t>
            </w:r>
          </w:p>
          <w:p w14:paraId="74090E40"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4 </w:t>
            </w:r>
            <w:r w:rsidRPr="00E81ADF">
              <w:rPr>
                <w:rFonts w:ascii="Calibri" w:hAnsi="Calibri"/>
                <w:color w:val="000000"/>
                <w:sz w:val="16"/>
                <w:szCs w:val="16"/>
                <w:lang w:val="en-US"/>
              </w:rPr>
              <w:t xml:space="preserve">Balch CM, Gershenwald JE, Soong SJ, Thompson JF, Ding S, Byrd DR, Cascinelli N, Cochran AJ, Coit DG, Eggermont AM, Johnson T, Kirkwood JM, Leong SP, McMasters KM, Mihm MC, Jr., Morton DL, Ross MI and Sondak VK (2010). Multivariate analysis of prognostic factors among 2,313 patients with stage III melanoma: comparison of nodal micrometastases versus macrometastases. </w:t>
            </w:r>
            <w:r w:rsidRPr="00E81ADF">
              <w:rPr>
                <w:rFonts w:ascii="Calibri" w:hAnsi="Calibri"/>
                <w:i/>
                <w:color w:val="000000"/>
                <w:sz w:val="16"/>
                <w:szCs w:val="16"/>
                <w:lang w:val="en-US"/>
              </w:rPr>
              <w:t>J Clin Oncol</w:t>
            </w:r>
            <w:r w:rsidRPr="00E81ADF">
              <w:rPr>
                <w:rFonts w:ascii="Calibri" w:hAnsi="Calibri"/>
                <w:color w:val="000000"/>
                <w:sz w:val="16"/>
                <w:szCs w:val="16"/>
                <w:lang w:val="en-US"/>
              </w:rPr>
              <w:t xml:space="preserve"> 28(14):2452-2459.</w:t>
            </w:r>
          </w:p>
          <w:p w14:paraId="1A7494E1"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5 </w:t>
            </w:r>
            <w:r w:rsidRPr="00E81ADF">
              <w:rPr>
                <w:rFonts w:ascii="Calibri" w:hAnsi="Calibri"/>
                <w:color w:val="000000"/>
                <w:sz w:val="16"/>
                <w:szCs w:val="16"/>
                <w:lang w:val="en-US"/>
              </w:rPr>
              <w:t xml:space="preserve">Cochran AJ, Wen DR and Huang RR et al (2004). Prediction of metastatic melanoma in nonsentinel nodes and clinical outcome based on the primary melanoma and the sentinel node. </w:t>
            </w:r>
            <w:r w:rsidRPr="00E81ADF">
              <w:rPr>
                <w:rFonts w:ascii="Calibri" w:hAnsi="Calibri"/>
                <w:i/>
                <w:color w:val="000000"/>
                <w:sz w:val="16"/>
                <w:szCs w:val="16"/>
                <w:lang w:val="en-US"/>
              </w:rPr>
              <w:t>Mod Pathol.</w:t>
            </w:r>
            <w:r w:rsidRPr="00E81ADF">
              <w:rPr>
                <w:rFonts w:ascii="Calibri" w:hAnsi="Calibri"/>
                <w:color w:val="000000"/>
                <w:sz w:val="16"/>
                <w:szCs w:val="16"/>
                <w:lang w:val="en-US"/>
              </w:rPr>
              <w:t xml:space="preserve"> 17:747-755.</w:t>
            </w:r>
          </w:p>
          <w:p w14:paraId="0580374F"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6 </w:t>
            </w:r>
            <w:r w:rsidRPr="00E81ADF">
              <w:rPr>
                <w:rFonts w:ascii="Calibri" w:hAnsi="Calibri"/>
                <w:color w:val="000000"/>
                <w:sz w:val="16"/>
                <w:szCs w:val="16"/>
                <w:lang w:val="en-US"/>
              </w:rPr>
              <w:t xml:space="preserve">Dewar DJ, Newell B and Green MA et al (2004). The microanatomic location of metastatic melanoma in sentinel lymph nodes predicts nonsentinel lymph node involvement. </w:t>
            </w:r>
            <w:r w:rsidRPr="00E81ADF">
              <w:rPr>
                <w:rFonts w:ascii="Calibri" w:hAnsi="Calibri"/>
                <w:i/>
                <w:color w:val="000000"/>
                <w:sz w:val="16"/>
                <w:szCs w:val="16"/>
                <w:lang w:val="en-US"/>
              </w:rPr>
              <w:t>J Clin Oncol.</w:t>
            </w:r>
            <w:r w:rsidRPr="00E81ADF">
              <w:rPr>
                <w:rFonts w:ascii="Calibri" w:hAnsi="Calibri"/>
                <w:color w:val="000000"/>
                <w:sz w:val="16"/>
                <w:szCs w:val="16"/>
                <w:lang w:val="en-US"/>
              </w:rPr>
              <w:t xml:space="preserve"> 22:3345-3349.</w:t>
            </w:r>
          </w:p>
          <w:p w14:paraId="22D694B0" w14:textId="5C05917A" w:rsid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7 </w:t>
            </w:r>
            <w:r w:rsidRPr="00E81ADF">
              <w:rPr>
                <w:rFonts w:ascii="Calibri" w:hAnsi="Calibri"/>
                <w:color w:val="000000"/>
                <w:sz w:val="16"/>
                <w:szCs w:val="16"/>
                <w:lang w:val="en-US"/>
              </w:rPr>
              <w:t xml:space="preserve">Egger ME, Bower MR, Czyszczon IA, Farghaly H, Noyes RD, Reintgen DS, Martin RC, 2nd, Scoggins CR, Stromberg AJ and McMasters KM (2014). Comparison of sentinel lymph node micrometastatic tumor burden measurements in melanoma. </w:t>
            </w:r>
            <w:r w:rsidRPr="00E81ADF">
              <w:rPr>
                <w:rFonts w:ascii="Calibri" w:hAnsi="Calibri"/>
                <w:i/>
                <w:color w:val="000000"/>
                <w:sz w:val="16"/>
                <w:szCs w:val="16"/>
                <w:lang w:val="en-US"/>
              </w:rPr>
              <w:t>J Am Coll Surg</w:t>
            </w:r>
            <w:r w:rsidRPr="00E81ADF">
              <w:rPr>
                <w:rFonts w:ascii="Calibri" w:hAnsi="Calibri"/>
                <w:color w:val="000000"/>
                <w:sz w:val="16"/>
                <w:szCs w:val="16"/>
                <w:lang w:val="en-US"/>
              </w:rPr>
              <w:t xml:space="preserve"> 218(4):519-528.</w:t>
            </w:r>
          </w:p>
          <w:p w14:paraId="1D12E640"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8 </w:t>
            </w:r>
            <w:r w:rsidRPr="00E81ADF">
              <w:rPr>
                <w:rFonts w:ascii="Calibri" w:hAnsi="Calibri"/>
                <w:color w:val="000000"/>
                <w:sz w:val="16"/>
                <w:szCs w:val="16"/>
                <w:lang w:val="en-US"/>
              </w:rPr>
              <w:t xml:space="preserve">Fink AM, </w:t>
            </w:r>
            <w:proofErr w:type="spellStart"/>
            <w:r w:rsidRPr="00E81ADF">
              <w:rPr>
                <w:rFonts w:ascii="Calibri" w:hAnsi="Calibri"/>
                <w:color w:val="000000"/>
                <w:sz w:val="16"/>
                <w:szCs w:val="16"/>
                <w:lang w:val="en-US"/>
              </w:rPr>
              <w:t>Weihsengruber</w:t>
            </w:r>
            <w:proofErr w:type="spellEnd"/>
            <w:r w:rsidRPr="00E81ADF">
              <w:rPr>
                <w:rFonts w:ascii="Calibri" w:hAnsi="Calibri"/>
                <w:color w:val="000000"/>
                <w:sz w:val="16"/>
                <w:szCs w:val="16"/>
                <w:lang w:val="en-US"/>
              </w:rPr>
              <w:t xml:space="preserve"> F, Duschek N, Schierl M, Wondratsch H, Jurecka W, Rappersberger K and Steiner A (2011). Value of micromorphometric criteria of sentinel lymph node metastases in predicting further nonsentinel lymph node metastases in patients with melanoma. </w:t>
            </w:r>
            <w:r w:rsidRPr="00E81ADF">
              <w:rPr>
                <w:rFonts w:ascii="Calibri" w:hAnsi="Calibri"/>
                <w:i/>
                <w:color w:val="000000"/>
                <w:sz w:val="16"/>
                <w:szCs w:val="16"/>
                <w:lang w:val="en-US"/>
              </w:rPr>
              <w:t>Melanoma Res</w:t>
            </w:r>
            <w:r w:rsidRPr="00E81ADF">
              <w:rPr>
                <w:rFonts w:ascii="Calibri" w:hAnsi="Calibri"/>
                <w:color w:val="000000"/>
                <w:sz w:val="16"/>
                <w:szCs w:val="16"/>
                <w:lang w:val="en-US"/>
              </w:rPr>
              <w:t xml:space="preserve"> 21(2):139-143.</w:t>
            </w:r>
          </w:p>
          <w:p w14:paraId="7917F592"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9 </w:t>
            </w:r>
            <w:r w:rsidRPr="00E81ADF">
              <w:rPr>
                <w:rFonts w:ascii="Calibri" w:hAnsi="Calibri"/>
                <w:color w:val="000000"/>
                <w:sz w:val="16"/>
                <w:szCs w:val="16"/>
                <w:lang w:val="en-US"/>
              </w:rPr>
              <w:t xml:space="preserve">Francischetto T, Spector N and Neto Rezende JF et al (2010). Influence of sentinel lymph node tumor burden on survival in  melanoma. </w:t>
            </w:r>
            <w:r w:rsidRPr="00E81ADF">
              <w:rPr>
                <w:rFonts w:ascii="Calibri" w:hAnsi="Calibri"/>
                <w:i/>
                <w:color w:val="000000"/>
                <w:sz w:val="16"/>
                <w:szCs w:val="16"/>
                <w:lang w:val="en-US"/>
              </w:rPr>
              <w:t>Ann Surg Oncol.</w:t>
            </w:r>
            <w:r w:rsidRPr="00E81ADF">
              <w:rPr>
                <w:rFonts w:ascii="Calibri" w:hAnsi="Calibri"/>
                <w:color w:val="000000"/>
                <w:sz w:val="16"/>
                <w:szCs w:val="16"/>
                <w:lang w:val="en-US"/>
              </w:rPr>
              <w:t xml:space="preserve"> 17:1152-1158.</w:t>
            </w:r>
          </w:p>
          <w:p w14:paraId="2734D774"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10 </w:t>
            </w:r>
            <w:r w:rsidRPr="00E81ADF">
              <w:rPr>
                <w:rFonts w:ascii="Calibri" w:hAnsi="Calibri"/>
                <w:color w:val="000000"/>
                <w:sz w:val="16"/>
                <w:szCs w:val="16"/>
                <w:lang w:val="en-US"/>
              </w:rPr>
              <w:t xml:space="preserve">Frankel TL, Griffith KA, Lowe L, Wong SL, Bichakjian CK, Chang AE, Cimmino VM, Bradford CR, Rees RS, Johnson TM and Sabel MS (2008). Do micromorphometric features of metastatic deposits within sentinel nodes predict nonsentinel lymph node involvement in melanoma? </w:t>
            </w:r>
            <w:r w:rsidRPr="00E81ADF">
              <w:rPr>
                <w:rFonts w:ascii="Calibri" w:hAnsi="Calibri"/>
                <w:i/>
                <w:color w:val="000000"/>
                <w:sz w:val="16"/>
                <w:szCs w:val="16"/>
                <w:lang w:val="en-US"/>
              </w:rPr>
              <w:t>Ann Surg Oncol</w:t>
            </w:r>
            <w:r w:rsidRPr="00E81ADF">
              <w:rPr>
                <w:rFonts w:ascii="Calibri" w:hAnsi="Calibri"/>
                <w:color w:val="000000"/>
                <w:sz w:val="16"/>
                <w:szCs w:val="16"/>
                <w:lang w:val="en-US"/>
              </w:rPr>
              <w:t xml:space="preserve"> 15(9):2403-2411.</w:t>
            </w:r>
          </w:p>
          <w:p w14:paraId="313A48E5"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lastRenderedPageBreak/>
              <w:t xml:space="preserve">11 </w:t>
            </w:r>
            <w:r w:rsidRPr="00E81ADF">
              <w:rPr>
                <w:rFonts w:ascii="Calibri" w:hAnsi="Calibri"/>
                <w:color w:val="000000"/>
                <w:sz w:val="16"/>
                <w:szCs w:val="16"/>
                <w:lang w:val="en-US"/>
              </w:rPr>
              <w:t xml:space="preserve">Gershenwald JE, Andtbacka RH, Prieto VG, Johnson MM, Diwan AH, Lee JE, Mansfield PF, Cormier JN, Schacherer CW and Ross MI (2008). Microscopic tumor burden in sentinel lymph nodes predicts synchronous nonsentinel lymph node involvement in patients with melanoma. </w:t>
            </w:r>
            <w:r w:rsidRPr="00E81ADF">
              <w:rPr>
                <w:rFonts w:ascii="Calibri" w:hAnsi="Calibri"/>
                <w:i/>
                <w:color w:val="000000"/>
                <w:sz w:val="16"/>
                <w:szCs w:val="16"/>
                <w:lang w:val="en-US"/>
              </w:rPr>
              <w:t>J Clin Oncol</w:t>
            </w:r>
            <w:r w:rsidRPr="00E81ADF">
              <w:rPr>
                <w:rFonts w:ascii="Calibri" w:hAnsi="Calibri"/>
                <w:color w:val="000000"/>
                <w:sz w:val="16"/>
                <w:szCs w:val="16"/>
                <w:lang w:val="en-US"/>
              </w:rPr>
              <w:t xml:space="preserve"> 26(26):4296-4303.</w:t>
            </w:r>
          </w:p>
          <w:p w14:paraId="240B452C"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12 </w:t>
            </w:r>
            <w:r w:rsidRPr="00E81ADF">
              <w:rPr>
                <w:rFonts w:ascii="Calibri" w:hAnsi="Calibri"/>
                <w:color w:val="000000"/>
                <w:sz w:val="16"/>
                <w:szCs w:val="16"/>
                <w:lang w:val="en-US"/>
              </w:rPr>
              <w:t xml:space="preserve">Ranieri JM, Wagner JD, Azuaje R, Davidson D, Wenck S, Fyffe J and Coleman JJ, 3rd (2002). Prognostic importance of lymph node tumor burden in melanoma patients staged by sentinel node biopsy. </w:t>
            </w:r>
            <w:r w:rsidRPr="00E81ADF">
              <w:rPr>
                <w:rFonts w:ascii="Calibri" w:hAnsi="Calibri"/>
                <w:i/>
                <w:color w:val="000000"/>
                <w:sz w:val="16"/>
                <w:szCs w:val="16"/>
                <w:lang w:val="en-US"/>
              </w:rPr>
              <w:t>Ann Surg Oncol</w:t>
            </w:r>
            <w:r w:rsidRPr="00E81ADF">
              <w:rPr>
                <w:rFonts w:ascii="Calibri" w:hAnsi="Calibri"/>
                <w:color w:val="000000"/>
                <w:sz w:val="16"/>
                <w:szCs w:val="16"/>
                <w:lang w:val="en-US"/>
              </w:rPr>
              <w:t xml:space="preserve"> 9(10):975-981.</w:t>
            </w:r>
          </w:p>
          <w:p w14:paraId="5F696380"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13 </w:t>
            </w:r>
            <w:r w:rsidRPr="00E81ADF">
              <w:rPr>
                <w:rFonts w:ascii="Calibri" w:hAnsi="Calibri"/>
                <w:color w:val="000000"/>
                <w:sz w:val="16"/>
                <w:szCs w:val="16"/>
                <w:lang w:val="en-US"/>
              </w:rPr>
              <w:t xml:space="preserve">Scolyer RA, Li LX and McCarthy SW et al (2004). Micromorphometric features of positive sentinel lymph nodes predict involvement of nonsentinel nodes in patients with melanoma. </w:t>
            </w:r>
            <w:r w:rsidRPr="00E81ADF">
              <w:rPr>
                <w:rFonts w:ascii="Calibri" w:hAnsi="Calibri"/>
                <w:i/>
                <w:color w:val="000000"/>
                <w:sz w:val="16"/>
                <w:szCs w:val="16"/>
                <w:lang w:val="en-US"/>
              </w:rPr>
              <w:t>Am J Clin Pathol.</w:t>
            </w:r>
            <w:r w:rsidRPr="00E81ADF">
              <w:rPr>
                <w:rFonts w:ascii="Calibri" w:hAnsi="Calibri"/>
                <w:color w:val="000000"/>
                <w:sz w:val="16"/>
                <w:szCs w:val="16"/>
                <w:lang w:val="en-US"/>
              </w:rPr>
              <w:t xml:space="preserve"> 122:532-539.</w:t>
            </w:r>
          </w:p>
          <w:p w14:paraId="691B2061"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14 </w:t>
            </w:r>
            <w:r w:rsidRPr="00E81ADF">
              <w:rPr>
                <w:rFonts w:ascii="Calibri" w:hAnsi="Calibri"/>
                <w:color w:val="000000"/>
                <w:sz w:val="16"/>
                <w:szCs w:val="16"/>
                <w:lang w:val="en-US"/>
              </w:rPr>
              <w:t xml:space="preserve">Starz H, Balda BR and Kramer KU et al (2001). A micromorphometrybased concept for routine classification of sentinel lymph node metastases and its clinical relevance for patients with melanoma. </w:t>
            </w:r>
            <w:r w:rsidRPr="00E81ADF">
              <w:rPr>
                <w:rFonts w:ascii="Calibri" w:hAnsi="Calibri"/>
                <w:i/>
                <w:color w:val="000000"/>
                <w:sz w:val="16"/>
                <w:szCs w:val="16"/>
                <w:lang w:val="en-US"/>
              </w:rPr>
              <w:t>Cancer</w:t>
            </w:r>
            <w:r w:rsidRPr="00E81ADF">
              <w:rPr>
                <w:rFonts w:ascii="Calibri" w:hAnsi="Calibri"/>
                <w:color w:val="000000"/>
                <w:sz w:val="16"/>
                <w:szCs w:val="16"/>
                <w:lang w:val="en-US"/>
              </w:rPr>
              <w:t xml:space="preserve"> 91:2110-2121.</w:t>
            </w:r>
          </w:p>
          <w:p w14:paraId="50B6253E"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15 </w:t>
            </w:r>
            <w:r w:rsidRPr="00E81ADF">
              <w:rPr>
                <w:rFonts w:ascii="Calibri" w:hAnsi="Calibri"/>
                <w:color w:val="000000"/>
                <w:sz w:val="16"/>
                <w:szCs w:val="16"/>
                <w:lang w:val="en-US"/>
              </w:rPr>
              <w:t xml:space="preserve">van Akkooi AC, Nowecki ZI and Voit C et al (2008). Sentinel node tumor burden according to the Rotterdam criteria is the most important prognostic factor for survival in melanoma patients: a multicenter study in 388 patients with positive sentinel nodes. </w:t>
            </w:r>
            <w:r w:rsidRPr="00E81ADF">
              <w:rPr>
                <w:rFonts w:ascii="Calibri" w:hAnsi="Calibri"/>
                <w:i/>
                <w:color w:val="000000"/>
                <w:sz w:val="16"/>
                <w:szCs w:val="16"/>
                <w:lang w:val="en-US"/>
              </w:rPr>
              <w:t>Ann Surg.</w:t>
            </w:r>
            <w:r w:rsidRPr="00E81ADF">
              <w:rPr>
                <w:rFonts w:ascii="Calibri" w:hAnsi="Calibri"/>
                <w:color w:val="000000"/>
                <w:sz w:val="16"/>
                <w:szCs w:val="16"/>
                <w:lang w:val="en-US"/>
              </w:rPr>
              <w:t xml:space="preserve"> 248:949-955.</w:t>
            </w:r>
          </w:p>
          <w:p w14:paraId="76BFACF6"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16 </w:t>
            </w:r>
            <w:r w:rsidRPr="00E81ADF">
              <w:rPr>
                <w:rFonts w:ascii="Calibri" w:hAnsi="Calibri"/>
                <w:color w:val="000000"/>
                <w:sz w:val="16"/>
                <w:szCs w:val="16"/>
                <w:lang w:val="en-US"/>
              </w:rPr>
              <w:t xml:space="preserve">van der Ploeg AP, van Akkooi AC, Haydu LE, Scolyer RA, Murali R, Verhoef C, Thompson JF and Eggermont AM (2014). The prognostic significance of sentinel node tumour burden in melanoma patients: an international, multicenter study of 1539 sentinel node-positive melanoma patients. </w:t>
            </w:r>
            <w:r w:rsidRPr="00E81ADF">
              <w:rPr>
                <w:rFonts w:ascii="Calibri" w:hAnsi="Calibri"/>
                <w:i/>
                <w:color w:val="000000"/>
                <w:sz w:val="16"/>
                <w:szCs w:val="16"/>
                <w:lang w:val="en-US"/>
              </w:rPr>
              <w:t>Eur J Cancer</w:t>
            </w:r>
            <w:r w:rsidRPr="00E81ADF">
              <w:rPr>
                <w:rFonts w:ascii="Calibri" w:hAnsi="Calibri"/>
                <w:color w:val="000000"/>
                <w:sz w:val="16"/>
                <w:szCs w:val="16"/>
                <w:lang w:val="en-US"/>
              </w:rPr>
              <w:t xml:space="preserve"> 50(1):111-120.</w:t>
            </w:r>
          </w:p>
          <w:p w14:paraId="325B59B8"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17 </w:t>
            </w:r>
            <w:r w:rsidRPr="00E81ADF">
              <w:rPr>
                <w:rFonts w:ascii="Calibri" w:hAnsi="Calibri"/>
                <w:color w:val="000000"/>
                <w:sz w:val="16"/>
                <w:szCs w:val="16"/>
                <w:lang w:val="en-US"/>
              </w:rPr>
              <w:t xml:space="preserve">van der Ploeg AP, van Akkooi AC and Rutkowski P et al (2011). Prognosis in patients with sentinel node-positive melanoma is accurately defined by the combined Rotterdam tumor load and Dewar topography criteria. </w:t>
            </w:r>
            <w:r w:rsidRPr="00E81ADF">
              <w:rPr>
                <w:rFonts w:ascii="Calibri" w:hAnsi="Calibri"/>
                <w:i/>
                <w:color w:val="000000"/>
                <w:sz w:val="16"/>
                <w:szCs w:val="16"/>
                <w:lang w:val="en-US"/>
              </w:rPr>
              <w:t>J Clin Oncol.</w:t>
            </w:r>
            <w:r w:rsidRPr="00E81ADF">
              <w:rPr>
                <w:rFonts w:ascii="Calibri" w:hAnsi="Calibri"/>
                <w:color w:val="000000"/>
                <w:sz w:val="16"/>
                <w:szCs w:val="16"/>
                <w:lang w:val="en-US"/>
              </w:rPr>
              <w:t xml:space="preserve"> 29:2206-2214.</w:t>
            </w:r>
          </w:p>
          <w:p w14:paraId="758DC786" w14:textId="77777777" w:rsidR="00E81ADF" w:rsidRPr="00E81ADF" w:rsidRDefault="00E81ADF" w:rsidP="002E1852">
            <w:pPr>
              <w:spacing w:after="0" w:line="240" w:lineRule="auto"/>
              <w:rPr>
                <w:rFonts w:ascii="Calibri" w:hAnsi="Calibri"/>
                <w:color w:val="000000"/>
                <w:sz w:val="16"/>
                <w:szCs w:val="16"/>
                <w:lang w:val="en-US"/>
              </w:rPr>
            </w:pPr>
            <w:r>
              <w:rPr>
                <w:rFonts w:ascii="Calibri" w:hAnsi="Calibri"/>
                <w:color w:val="000000"/>
                <w:sz w:val="16"/>
                <w:szCs w:val="16"/>
                <w:lang w:val="en-US"/>
              </w:rPr>
              <w:t xml:space="preserve">18 </w:t>
            </w:r>
            <w:r w:rsidRPr="00E81ADF">
              <w:rPr>
                <w:rFonts w:ascii="Calibri" w:hAnsi="Calibri"/>
                <w:color w:val="000000"/>
                <w:sz w:val="16"/>
                <w:szCs w:val="16"/>
                <w:lang w:val="en-US"/>
              </w:rPr>
              <w:t xml:space="preserve">Balch CM, Buzaid AC, Soong SJ, Atkins MB, Cascinelli N, Coit DG, Fleming ID, Gershenwald JE, Houghton A, Jr., Kirkwood JM, McMasters KM, Mihm MF, Morton DL, Reintgen DS, Ross MI, Sober A, Thompson JA and Thompson JF (2001). Final version of the American Joint Committee on Cancer staging system for cutaneous melanoma. </w:t>
            </w:r>
            <w:r w:rsidRPr="00E81ADF">
              <w:rPr>
                <w:rFonts w:ascii="Calibri" w:hAnsi="Calibri"/>
                <w:i/>
                <w:color w:val="000000"/>
                <w:sz w:val="16"/>
                <w:szCs w:val="16"/>
                <w:lang w:val="en-US"/>
              </w:rPr>
              <w:t>Journal of Clinical Oncology</w:t>
            </w:r>
            <w:r w:rsidRPr="00E81ADF">
              <w:rPr>
                <w:rFonts w:ascii="Calibri" w:hAnsi="Calibri"/>
                <w:color w:val="000000"/>
                <w:sz w:val="16"/>
                <w:szCs w:val="16"/>
                <w:lang w:val="en-US"/>
              </w:rPr>
              <w:t xml:space="preserve"> 19(16):3635–3648.</w:t>
            </w:r>
          </w:p>
          <w:p w14:paraId="5B2C5E28" w14:textId="77777777" w:rsidR="00E81ADF" w:rsidRPr="0037015C" w:rsidRDefault="00E81ADF" w:rsidP="002E1852">
            <w:pPr>
              <w:spacing w:after="0" w:line="240" w:lineRule="auto"/>
              <w:rPr>
                <w:rFonts w:ascii="Calibri" w:hAnsi="Calibri"/>
                <w:color w:val="000000"/>
                <w:sz w:val="16"/>
                <w:szCs w:val="16"/>
                <w:lang w:val="it-IT"/>
              </w:rPr>
            </w:pPr>
            <w:r>
              <w:rPr>
                <w:rFonts w:ascii="Calibri" w:hAnsi="Calibri"/>
                <w:color w:val="000000"/>
                <w:sz w:val="16"/>
                <w:szCs w:val="16"/>
                <w:lang w:val="en-US"/>
              </w:rPr>
              <w:t xml:space="preserve">19 </w:t>
            </w:r>
            <w:r w:rsidRPr="00E81ADF">
              <w:rPr>
                <w:rFonts w:ascii="Calibri" w:hAnsi="Calibri"/>
                <w:color w:val="000000"/>
                <w:sz w:val="16"/>
                <w:szCs w:val="16"/>
                <w:lang w:val="en-US"/>
              </w:rPr>
              <w:t xml:space="preserve">Balch CM, Soong S, Ross MI, Urist MM, Karakousis CP, Temple WJ, Mihm MC, Barnhill RL, Jewell WR, Wanebo HJ and Harrison R (2000). Long-term results of a multi-institutional randomized trial comparing prognostic factors and surgical results for intermediate thickness melanomas (1.0 to 4.0 mm). </w:t>
            </w:r>
            <w:r w:rsidRPr="0037015C">
              <w:rPr>
                <w:rFonts w:ascii="Calibri" w:hAnsi="Calibri"/>
                <w:color w:val="000000"/>
                <w:sz w:val="16"/>
                <w:szCs w:val="16"/>
                <w:lang w:val="it-IT"/>
              </w:rPr>
              <w:t xml:space="preserve">Intergroup Melanoma Surgical Trial. </w:t>
            </w:r>
            <w:r w:rsidRPr="0037015C">
              <w:rPr>
                <w:rFonts w:ascii="Calibri" w:hAnsi="Calibri"/>
                <w:i/>
                <w:color w:val="000000"/>
                <w:sz w:val="16"/>
                <w:szCs w:val="16"/>
                <w:lang w:val="it-IT"/>
              </w:rPr>
              <w:t>Ann Surg Oncol</w:t>
            </w:r>
            <w:r w:rsidRPr="0037015C">
              <w:rPr>
                <w:rFonts w:ascii="Calibri" w:hAnsi="Calibri"/>
                <w:color w:val="000000"/>
                <w:sz w:val="16"/>
                <w:szCs w:val="16"/>
                <w:lang w:val="it-IT"/>
              </w:rPr>
              <w:t xml:space="preserve"> 7(2):87-97.</w:t>
            </w:r>
          </w:p>
          <w:p w14:paraId="502515BF" w14:textId="77777777" w:rsidR="00E81ADF" w:rsidRPr="00DC3017" w:rsidRDefault="00E81ADF" w:rsidP="002E1852">
            <w:pPr>
              <w:spacing w:after="100" w:line="240" w:lineRule="auto"/>
              <w:rPr>
                <w:rFonts w:ascii="Calibri" w:hAnsi="Calibri"/>
                <w:color w:val="000000"/>
                <w:sz w:val="16"/>
                <w:szCs w:val="16"/>
              </w:rPr>
            </w:pPr>
            <w:r w:rsidRPr="0037015C">
              <w:rPr>
                <w:rFonts w:ascii="Calibri" w:hAnsi="Calibri"/>
                <w:color w:val="000000"/>
                <w:sz w:val="16"/>
                <w:szCs w:val="16"/>
                <w:lang w:val="it-IT"/>
              </w:rPr>
              <w:t xml:space="preserve">20 Cascinelli N, Belli F, Santinami M, Fait V, Testori A, Ruka W, Cavaliere R, Mozzillo N, Rossi CR, MacKie RM, Nieweg O, Pace M and Kirov K (2000). </w:t>
            </w:r>
            <w:r w:rsidRPr="00E81ADF">
              <w:rPr>
                <w:rFonts w:ascii="Calibri" w:hAnsi="Calibri"/>
                <w:color w:val="000000"/>
                <w:sz w:val="16"/>
                <w:szCs w:val="16"/>
                <w:lang w:val="en-US"/>
              </w:rPr>
              <w:t xml:space="preserve">Sentinel lymph node biopsy in cutaneous melanoma: the WHO Melanoma Program experience. </w:t>
            </w:r>
            <w:r w:rsidRPr="00E81ADF">
              <w:rPr>
                <w:rFonts w:ascii="Calibri" w:hAnsi="Calibri"/>
                <w:i/>
                <w:color w:val="000000"/>
                <w:sz w:val="16"/>
                <w:szCs w:val="16"/>
                <w:lang w:val="en-US"/>
              </w:rPr>
              <w:t>Ann Surg Oncol</w:t>
            </w:r>
            <w:r w:rsidRPr="00E81ADF">
              <w:rPr>
                <w:rFonts w:ascii="Calibri" w:hAnsi="Calibri"/>
                <w:color w:val="000000"/>
                <w:sz w:val="16"/>
                <w:szCs w:val="16"/>
                <w:lang w:val="en-US"/>
              </w:rPr>
              <w:t xml:space="preserve"> 7(6):469-474.</w:t>
            </w:r>
            <w:r w:rsidRPr="00E81ADF">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9C02BD6" w14:textId="77777777" w:rsidR="00F950C8" w:rsidRPr="00CC5E7C" w:rsidRDefault="00F950C8" w:rsidP="00CC5E7C">
            <w:pPr>
              <w:rPr>
                <w:rFonts w:ascii="Calibri" w:hAnsi="Calibri"/>
                <w:color w:val="000000"/>
                <w:sz w:val="16"/>
                <w:szCs w:val="16"/>
              </w:rPr>
            </w:pPr>
          </w:p>
        </w:tc>
      </w:tr>
    </w:tbl>
    <w:p w14:paraId="6EEF2AB7" w14:textId="77777777" w:rsidR="00EF64B1" w:rsidRDefault="00EF64B1"/>
    <w:p w14:paraId="6846AE62" w14:textId="77777777" w:rsidR="00931163" w:rsidRDefault="00931163" w:rsidP="00681073">
      <w:pPr>
        <w:rPr>
          <w:b/>
          <w:sz w:val="20"/>
          <w:szCs w:val="20"/>
          <w:u w:val="single"/>
        </w:rPr>
      </w:pPr>
    </w:p>
    <w:p w14:paraId="0DDF84A9" w14:textId="77777777" w:rsidR="00AC7D42" w:rsidRDefault="00AC7D42">
      <w:pPr>
        <w:rPr>
          <w:b/>
          <w:sz w:val="20"/>
          <w:szCs w:val="20"/>
          <w:u w:val="single"/>
        </w:rPr>
      </w:pPr>
      <w:r>
        <w:rPr>
          <w:b/>
          <w:sz w:val="20"/>
          <w:szCs w:val="20"/>
          <w:u w:val="single"/>
        </w:rPr>
        <w:br w:type="page"/>
      </w:r>
    </w:p>
    <w:p w14:paraId="333915CB" w14:textId="3EFD1370" w:rsidR="00894215" w:rsidRDefault="0075311D" w:rsidP="00681073">
      <w:pPr>
        <w:rPr>
          <w:b/>
          <w:sz w:val="20"/>
          <w:szCs w:val="20"/>
          <w:u w:val="single"/>
        </w:rPr>
      </w:pPr>
      <w:r>
        <w:rPr>
          <w:b/>
          <w:sz w:val="20"/>
          <w:szCs w:val="20"/>
          <w:u w:val="single"/>
        </w:rPr>
        <w:lastRenderedPageBreak/>
        <w:t>Figures</w:t>
      </w:r>
    </w:p>
    <w:p w14:paraId="3005CACA" w14:textId="77777777" w:rsidR="00F950C8" w:rsidRDefault="00931163" w:rsidP="00681073">
      <w:pPr>
        <w:rPr>
          <w:sz w:val="20"/>
          <w:szCs w:val="20"/>
        </w:rPr>
      </w:pPr>
      <w:r w:rsidRPr="00931163">
        <w:rPr>
          <w:b/>
          <w:sz w:val="20"/>
          <w:szCs w:val="20"/>
          <w:u w:val="single"/>
        </w:rPr>
        <w:t>Figure 1: Brisk tumour-infiltrating lymphocytes.</w:t>
      </w:r>
      <w:r w:rsidRPr="00931163">
        <w:rPr>
          <w:b/>
          <w:sz w:val="20"/>
          <w:szCs w:val="20"/>
        </w:rPr>
        <w:t xml:space="preserve"> A. </w:t>
      </w:r>
      <w:r w:rsidRPr="00931163">
        <w:rPr>
          <w:sz w:val="20"/>
          <w:szCs w:val="20"/>
        </w:rPr>
        <w:t xml:space="preserve">Lymphocytes diffusely infiltrate the entire base of the invasive tumour. </w:t>
      </w:r>
      <w:r w:rsidRPr="00931163">
        <w:rPr>
          <w:b/>
          <w:sz w:val="20"/>
          <w:szCs w:val="20"/>
        </w:rPr>
        <w:t>B</w:t>
      </w:r>
      <w:r w:rsidRPr="00931163">
        <w:rPr>
          <w:sz w:val="20"/>
          <w:szCs w:val="20"/>
        </w:rPr>
        <w:t xml:space="preserve">. Lymphocytes diffusely infiltrate the entire invasive component of the melanoma. Source:  Smoller BR, </w:t>
      </w:r>
      <w:proofErr w:type="spellStart"/>
      <w:r w:rsidRPr="00931163">
        <w:rPr>
          <w:sz w:val="20"/>
          <w:szCs w:val="20"/>
        </w:rPr>
        <w:t>Gershenwald</w:t>
      </w:r>
      <w:proofErr w:type="spellEnd"/>
      <w:r w:rsidRPr="00931163">
        <w:rPr>
          <w:sz w:val="20"/>
          <w:szCs w:val="20"/>
        </w:rPr>
        <w:t xml:space="preserve"> JE, </w:t>
      </w:r>
      <w:proofErr w:type="spellStart"/>
      <w:r w:rsidRPr="00931163">
        <w:rPr>
          <w:sz w:val="20"/>
          <w:szCs w:val="20"/>
        </w:rPr>
        <w:t>Scolyer</w:t>
      </w:r>
      <w:proofErr w:type="spellEnd"/>
      <w:r w:rsidRPr="00931163">
        <w:rPr>
          <w:sz w:val="20"/>
          <w:szCs w:val="20"/>
        </w:rPr>
        <w:t xml:space="preserve"> RA et al. Protocol for the Examination of Specimens From Patients With Melanoma of the Skin, 2017. Available at www.cap.org/cancerprotocols. Reproduced with permission.</w:t>
      </w:r>
    </w:p>
    <w:p w14:paraId="69416A24" w14:textId="77777777" w:rsidR="00931163" w:rsidRDefault="002B2398" w:rsidP="00681073">
      <w:pPr>
        <w:rPr>
          <w:sz w:val="20"/>
          <w:szCs w:val="20"/>
        </w:rPr>
      </w:pPr>
      <w:r w:rsidRPr="00071FA1">
        <w:rPr>
          <w:noProof/>
          <w:lang w:eastAsia="en-AU"/>
        </w:rPr>
        <w:drawing>
          <wp:inline distT="0" distB="0" distL="0" distR="0" wp14:anchorId="3079B14E" wp14:editId="4793CB43">
            <wp:extent cx="6301105" cy="287972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01105" cy="2879725"/>
                    </a:xfrm>
                    <a:prstGeom prst="rect">
                      <a:avLst/>
                    </a:prstGeom>
                  </pic:spPr>
                </pic:pic>
              </a:graphicData>
            </a:graphic>
          </wp:inline>
        </w:drawing>
      </w:r>
    </w:p>
    <w:p w14:paraId="0D91E137" w14:textId="77777777" w:rsidR="00931163" w:rsidRPr="006C40F6" w:rsidRDefault="00931163" w:rsidP="00681073">
      <w:pPr>
        <w:rPr>
          <w:b/>
          <w:sz w:val="20"/>
          <w:szCs w:val="20"/>
          <w:u w:val="single"/>
        </w:rPr>
      </w:pPr>
    </w:p>
    <w:sectPr w:rsidR="00931163" w:rsidRPr="006C40F6" w:rsidSect="00790CEF">
      <w:headerReference w:type="default" r:id="rId10"/>
      <w:footerReference w:type="default" r:id="rId11"/>
      <w:pgSz w:w="16838" w:h="11906" w:orient="landscape"/>
      <w:pgMar w:top="426" w:right="678" w:bottom="709" w:left="709"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A78A" w14:textId="77777777" w:rsidR="00A85E98" w:rsidRDefault="00A85E98" w:rsidP="008F654B">
      <w:pPr>
        <w:spacing w:after="0" w:line="240" w:lineRule="auto"/>
      </w:pPr>
      <w:r>
        <w:separator/>
      </w:r>
    </w:p>
  </w:endnote>
  <w:endnote w:type="continuationSeparator" w:id="0">
    <w:p w14:paraId="053B5054" w14:textId="77777777" w:rsidR="00A85E98" w:rsidRDefault="00A85E98"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vTime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829C" w14:textId="69069475" w:rsidR="002161E0" w:rsidRDefault="002161E0">
    <w:pPr>
      <w:pStyle w:val="Footer"/>
      <w:jc w:val="center"/>
    </w:pPr>
  </w:p>
  <w:p w14:paraId="0CE54A8B" w14:textId="21C34EAB" w:rsidR="0037015C" w:rsidRPr="00C74312" w:rsidRDefault="0037015C" w:rsidP="0037015C">
    <w:pPr>
      <w:pStyle w:val="Footer"/>
      <w:spacing w:before="80"/>
      <w:rPr>
        <w:bCs/>
        <w:sz w:val="18"/>
        <w:szCs w:val="18"/>
      </w:rPr>
    </w:pPr>
    <w:r w:rsidRPr="00C74312">
      <w:rPr>
        <w:bCs/>
        <w:sz w:val="18"/>
        <w:szCs w:val="18"/>
      </w:rPr>
      <w:t xml:space="preserve">Version </w:t>
    </w:r>
    <w:r w:rsidR="0065049D">
      <w:rPr>
        <w:bCs/>
        <w:sz w:val="18"/>
        <w:szCs w:val="18"/>
      </w:rPr>
      <w:t>2</w:t>
    </w:r>
    <w:r>
      <w:rPr>
        <w:bCs/>
        <w:sz w:val="18"/>
        <w:szCs w:val="18"/>
      </w:rPr>
      <w:t>.0</w:t>
    </w:r>
    <w:r w:rsidRPr="00C74312">
      <w:rPr>
        <w:bCs/>
        <w:sz w:val="18"/>
        <w:szCs w:val="18"/>
      </w:rPr>
      <w:t xml:space="preserve"> published </w:t>
    </w:r>
    <w:r w:rsidR="0065049D">
      <w:rPr>
        <w:bCs/>
        <w:sz w:val="18"/>
        <w:szCs w:val="18"/>
      </w:rPr>
      <w:t>October</w:t>
    </w:r>
    <w:r>
      <w:rPr>
        <w:bCs/>
        <w:sz w:val="18"/>
        <w:szCs w:val="18"/>
      </w:rPr>
      <w:t xml:space="preserve"> 2019</w:t>
    </w:r>
    <w:r w:rsidRPr="00C74312">
      <w:rPr>
        <w:bCs/>
        <w:sz w:val="18"/>
        <w:szCs w:val="18"/>
      </w:rPr>
      <w:t xml:space="preserve">                                                                                     </w:t>
    </w:r>
    <w:r>
      <w:rPr>
        <w:bCs/>
        <w:sz w:val="18"/>
        <w:szCs w:val="18"/>
      </w:rPr>
      <w:t xml:space="preserve">       </w:t>
    </w:r>
    <w:r w:rsidRPr="00C74312">
      <w:rPr>
        <w:bCs/>
        <w:sz w:val="18"/>
        <w:szCs w:val="18"/>
      </w:rPr>
      <w:t xml:space="preserve">ISBN: </w:t>
    </w:r>
    <w:r w:rsidRPr="0065049D">
      <w:rPr>
        <w:sz w:val="18"/>
        <w:szCs w:val="18"/>
      </w:rPr>
      <w:t xml:space="preserve">978-1-925687-32-3                                                                                                                                            </w:t>
    </w:r>
    <w:r w:rsidRPr="00C74312">
      <w:rPr>
        <w:bCs/>
        <w:sz w:val="18"/>
        <w:szCs w:val="18"/>
      </w:rPr>
      <w:t xml:space="preserve">Page </w:t>
    </w:r>
    <w:r w:rsidRPr="00C74312">
      <w:rPr>
        <w:bCs/>
        <w:sz w:val="18"/>
        <w:szCs w:val="18"/>
      </w:rPr>
      <w:fldChar w:fldCharType="begin"/>
    </w:r>
    <w:r w:rsidRPr="00C74312">
      <w:rPr>
        <w:bCs/>
        <w:sz w:val="18"/>
        <w:szCs w:val="18"/>
      </w:rPr>
      <w:instrText xml:space="preserve"> PAGE  \* Arabic  \* MERGEFORMAT </w:instrText>
    </w:r>
    <w:r w:rsidRPr="00C74312">
      <w:rPr>
        <w:bCs/>
        <w:sz w:val="18"/>
        <w:szCs w:val="18"/>
      </w:rPr>
      <w:fldChar w:fldCharType="separate"/>
    </w:r>
    <w:r>
      <w:rPr>
        <w:bCs/>
        <w:sz w:val="18"/>
        <w:szCs w:val="18"/>
      </w:rPr>
      <w:t>6</w:t>
    </w:r>
    <w:r w:rsidRPr="00C74312">
      <w:rPr>
        <w:bCs/>
        <w:sz w:val="18"/>
        <w:szCs w:val="18"/>
      </w:rPr>
      <w:fldChar w:fldCharType="end"/>
    </w:r>
    <w:r w:rsidRPr="00C74312">
      <w:rPr>
        <w:bCs/>
        <w:sz w:val="18"/>
        <w:szCs w:val="18"/>
      </w:rPr>
      <w:t xml:space="preserve"> of </w:t>
    </w:r>
    <w:r w:rsidRPr="00C74312">
      <w:rPr>
        <w:bCs/>
        <w:sz w:val="18"/>
        <w:szCs w:val="18"/>
      </w:rPr>
      <w:fldChar w:fldCharType="begin"/>
    </w:r>
    <w:r w:rsidRPr="00C74312">
      <w:rPr>
        <w:bCs/>
        <w:sz w:val="18"/>
        <w:szCs w:val="18"/>
      </w:rPr>
      <w:instrText xml:space="preserve"> NUMPAGES  \* Arabic  \* MERGEFORMAT </w:instrText>
    </w:r>
    <w:r w:rsidRPr="00C74312">
      <w:rPr>
        <w:bCs/>
        <w:sz w:val="18"/>
        <w:szCs w:val="18"/>
      </w:rPr>
      <w:fldChar w:fldCharType="separate"/>
    </w:r>
    <w:r>
      <w:rPr>
        <w:bCs/>
        <w:sz w:val="18"/>
        <w:szCs w:val="18"/>
      </w:rPr>
      <w:t>9</w:t>
    </w:r>
    <w:r w:rsidRPr="00C74312">
      <w:rPr>
        <w:bCs/>
        <w:sz w:val="18"/>
        <w:szCs w:val="18"/>
      </w:rPr>
      <w:fldChar w:fldCharType="end"/>
    </w:r>
  </w:p>
  <w:p w14:paraId="536976EF" w14:textId="77777777" w:rsidR="0037015C" w:rsidRDefault="0037015C" w:rsidP="0037015C">
    <w:pPr>
      <w:pStyle w:val="Footer"/>
      <w:spacing w:before="80"/>
      <w:jc w:val="center"/>
      <w:rPr>
        <w:bCs/>
        <w:sz w:val="18"/>
        <w:szCs w:val="18"/>
      </w:rPr>
    </w:pPr>
    <w:r w:rsidRPr="00C74312">
      <w:rPr>
        <w:bCs/>
        <w:sz w:val="18"/>
        <w:szCs w:val="18"/>
      </w:rPr>
      <w:t>© 20</w:t>
    </w:r>
    <w:r>
      <w:rPr>
        <w:bCs/>
        <w:sz w:val="18"/>
        <w:szCs w:val="18"/>
      </w:rPr>
      <w:t>19</w:t>
    </w:r>
    <w:r w:rsidRPr="00C74312">
      <w:rPr>
        <w:bCs/>
        <w:sz w:val="18"/>
        <w:szCs w:val="18"/>
      </w:rPr>
      <w:t xml:space="preserve"> International Collaboration on Cancer Reporting Limited (ICCR).</w:t>
    </w:r>
  </w:p>
  <w:p w14:paraId="5C3A8B23" w14:textId="77777777" w:rsidR="002161E0" w:rsidRDefault="00216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9F96" w14:textId="77777777" w:rsidR="00A85E98" w:rsidRDefault="00A85E98" w:rsidP="008F654B">
      <w:pPr>
        <w:spacing w:after="0" w:line="240" w:lineRule="auto"/>
      </w:pPr>
      <w:r>
        <w:separator/>
      </w:r>
    </w:p>
  </w:footnote>
  <w:footnote w:type="continuationSeparator" w:id="0">
    <w:p w14:paraId="25DCC73E" w14:textId="77777777" w:rsidR="00A85E98" w:rsidRDefault="00A85E98"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FDEE" w14:textId="3730D48F" w:rsidR="002161E0" w:rsidRPr="008F654B" w:rsidRDefault="002161E0" w:rsidP="009D6D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1698D"/>
    <w:multiLevelType w:val="hybridMultilevel"/>
    <w:tmpl w:val="9F866A7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4"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5" w15:restartNumberingAfterBreak="0">
    <w:nsid w:val="38AB412D"/>
    <w:multiLevelType w:val="hybridMultilevel"/>
    <w:tmpl w:val="CEAEA40C"/>
    <w:lvl w:ilvl="0" w:tplc="F83845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9621A6"/>
    <w:multiLevelType w:val="hybridMultilevel"/>
    <w:tmpl w:val="4B0A20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466031"/>
    <w:multiLevelType w:val="hybridMultilevel"/>
    <w:tmpl w:val="15000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C1456E"/>
    <w:multiLevelType w:val="hybridMultilevel"/>
    <w:tmpl w:val="A88A62C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2" w15:restartNumberingAfterBreak="0">
    <w:nsid w:val="60736AA8"/>
    <w:multiLevelType w:val="hybridMultilevel"/>
    <w:tmpl w:val="EFA0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4" w15:restartNumberingAfterBreak="0">
    <w:nsid w:val="6BBB3483"/>
    <w:multiLevelType w:val="hybridMultilevel"/>
    <w:tmpl w:val="107492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F16995"/>
    <w:multiLevelType w:val="hybridMultilevel"/>
    <w:tmpl w:val="6E481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68205E"/>
    <w:multiLevelType w:val="hybridMultilevel"/>
    <w:tmpl w:val="A88A62C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79F33545"/>
    <w:multiLevelType w:val="hybridMultilevel"/>
    <w:tmpl w:val="C35A048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num w:numId="1" w16cid:durableId="1976720372">
    <w:abstractNumId w:val="9"/>
  </w:num>
  <w:num w:numId="2" w16cid:durableId="39257412">
    <w:abstractNumId w:val="11"/>
  </w:num>
  <w:num w:numId="3" w16cid:durableId="1702779202">
    <w:abstractNumId w:val="4"/>
  </w:num>
  <w:num w:numId="4" w16cid:durableId="1898930650">
    <w:abstractNumId w:val="0"/>
  </w:num>
  <w:num w:numId="5" w16cid:durableId="479926633">
    <w:abstractNumId w:val="13"/>
  </w:num>
  <w:num w:numId="6" w16cid:durableId="666782823">
    <w:abstractNumId w:val="3"/>
  </w:num>
  <w:num w:numId="7" w16cid:durableId="844251590">
    <w:abstractNumId w:val="10"/>
  </w:num>
  <w:num w:numId="8" w16cid:durableId="138963653">
    <w:abstractNumId w:val="2"/>
  </w:num>
  <w:num w:numId="9" w16cid:durableId="1479610673">
    <w:abstractNumId w:val="14"/>
  </w:num>
  <w:num w:numId="10" w16cid:durableId="834566401">
    <w:abstractNumId w:val="6"/>
  </w:num>
  <w:num w:numId="11" w16cid:durableId="1232623121">
    <w:abstractNumId w:val="17"/>
  </w:num>
  <w:num w:numId="12" w16cid:durableId="1913540707">
    <w:abstractNumId w:val="15"/>
  </w:num>
  <w:num w:numId="13" w16cid:durableId="21906477">
    <w:abstractNumId w:val="12"/>
  </w:num>
  <w:num w:numId="14" w16cid:durableId="1755004903">
    <w:abstractNumId w:val="8"/>
  </w:num>
  <w:num w:numId="15" w16cid:durableId="357312716">
    <w:abstractNumId w:val="16"/>
  </w:num>
  <w:num w:numId="16" w16cid:durableId="571424538">
    <w:abstractNumId w:val="5"/>
  </w:num>
  <w:num w:numId="17" w16cid:durableId="1436515284">
    <w:abstractNumId w:val="7"/>
  </w:num>
  <w:num w:numId="18" w16cid:durableId="1485243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5B25"/>
    <w:rsid w:val="000111E7"/>
    <w:rsid w:val="00021AA3"/>
    <w:rsid w:val="000232C0"/>
    <w:rsid w:val="00027686"/>
    <w:rsid w:val="00027A53"/>
    <w:rsid w:val="00030538"/>
    <w:rsid w:val="000337CB"/>
    <w:rsid w:val="000349F7"/>
    <w:rsid w:val="000372AD"/>
    <w:rsid w:val="00041E50"/>
    <w:rsid w:val="0006280F"/>
    <w:rsid w:val="00063C97"/>
    <w:rsid w:val="00066B67"/>
    <w:rsid w:val="00073EC1"/>
    <w:rsid w:val="00074C59"/>
    <w:rsid w:val="00076F85"/>
    <w:rsid w:val="000770EE"/>
    <w:rsid w:val="00077581"/>
    <w:rsid w:val="00080F90"/>
    <w:rsid w:val="00082B7F"/>
    <w:rsid w:val="000836C0"/>
    <w:rsid w:val="00086DA9"/>
    <w:rsid w:val="00091D27"/>
    <w:rsid w:val="000951BC"/>
    <w:rsid w:val="000A7AE6"/>
    <w:rsid w:val="000B01AA"/>
    <w:rsid w:val="000B70C1"/>
    <w:rsid w:val="000C22A1"/>
    <w:rsid w:val="000C5C1A"/>
    <w:rsid w:val="000D1D6B"/>
    <w:rsid w:val="000D1FCE"/>
    <w:rsid w:val="000D4C8A"/>
    <w:rsid w:val="000D6631"/>
    <w:rsid w:val="000E0FA7"/>
    <w:rsid w:val="000E1A99"/>
    <w:rsid w:val="000E2746"/>
    <w:rsid w:val="000F0AD2"/>
    <w:rsid w:val="000F19E2"/>
    <w:rsid w:val="000F7678"/>
    <w:rsid w:val="00103D94"/>
    <w:rsid w:val="00106E05"/>
    <w:rsid w:val="00110A58"/>
    <w:rsid w:val="00111BEF"/>
    <w:rsid w:val="00115867"/>
    <w:rsid w:val="00122152"/>
    <w:rsid w:val="0012550D"/>
    <w:rsid w:val="00132783"/>
    <w:rsid w:val="001353AE"/>
    <w:rsid w:val="001407C7"/>
    <w:rsid w:val="00141BA6"/>
    <w:rsid w:val="00141F06"/>
    <w:rsid w:val="001431B0"/>
    <w:rsid w:val="00146739"/>
    <w:rsid w:val="0014799D"/>
    <w:rsid w:val="00151B2E"/>
    <w:rsid w:val="00153491"/>
    <w:rsid w:val="00154DD4"/>
    <w:rsid w:val="0015684D"/>
    <w:rsid w:val="00157F3D"/>
    <w:rsid w:val="001628EF"/>
    <w:rsid w:val="00166DBB"/>
    <w:rsid w:val="0017095B"/>
    <w:rsid w:val="00172086"/>
    <w:rsid w:val="00172891"/>
    <w:rsid w:val="001749E2"/>
    <w:rsid w:val="00175F1E"/>
    <w:rsid w:val="00177840"/>
    <w:rsid w:val="00181659"/>
    <w:rsid w:val="0018179D"/>
    <w:rsid w:val="00181A22"/>
    <w:rsid w:val="00194122"/>
    <w:rsid w:val="00196C8B"/>
    <w:rsid w:val="00197390"/>
    <w:rsid w:val="00197A10"/>
    <w:rsid w:val="001A0074"/>
    <w:rsid w:val="001A04F5"/>
    <w:rsid w:val="001A204B"/>
    <w:rsid w:val="001A267E"/>
    <w:rsid w:val="001A4481"/>
    <w:rsid w:val="001B19DF"/>
    <w:rsid w:val="001B3D9C"/>
    <w:rsid w:val="001B624B"/>
    <w:rsid w:val="001B73EF"/>
    <w:rsid w:val="001D26E3"/>
    <w:rsid w:val="001D2AC5"/>
    <w:rsid w:val="001D362B"/>
    <w:rsid w:val="001D4150"/>
    <w:rsid w:val="001D4D67"/>
    <w:rsid w:val="001D51A8"/>
    <w:rsid w:val="001E0E4F"/>
    <w:rsid w:val="001E589B"/>
    <w:rsid w:val="001E5DCD"/>
    <w:rsid w:val="001F111A"/>
    <w:rsid w:val="001F5D2B"/>
    <w:rsid w:val="00201FB1"/>
    <w:rsid w:val="00201FF3"/>
    <w:rsid w:val="0020288F"/>
    <w:rsid w:val="00202BD6"/>
    <w:rsid w:val="002161E0"/>
    <w:rsid w:val="00221103"/>
    <w:rsid w:val="00221237"/>
    <w:rsid w:val="002233B6"/>
    <w:rsid w:val="00224F78"/>
    <w:rsid w:val="00225C28"/>
    <w:rsid w:val="00227BCE"/>
    <w:rsid w:val="0023166E"/>
    <w:rsid w:val="00232ADE"/>
    <w:rsid w:val="00234379"/>
    <w:rsid w:val="002377E9"/>
    <w:rsid w:val="002409BF"/>
    <w:rsid w:val="002445C4"/>
    <w:rsid w:val="002458F2"/>
    <w:rsid w:val="00246DD8"/>
    <w:rsid w:val="0025069A"/>
    <w:rsid w:val="00250897"/>
    <w:rsid w:val="00252990"/>
    <w:rsid w:val="00253159"/>
    <w:rsid w:val="002540E1"/>
    <w:rsid w:val="00266353"/>
    <w:rsid w:val="00267071"/>
    <w:rsid w:val="00273145"/>
    <w:rsid w:val="00273A59"/>
    <w:rsid w:val="002836C6"/>
    <w:rsid w:val="00284AE9"/>
    <w:rsid w:val="00285747"/>
    <w:rsid w:val="00285959"/>
    <w:rsid w:val="00291211"/>
    <w:rsid w:val="00295CC1"/>
    <w:rsid w:val="00297704"/>
    <w:rsid w:val="002A140E"/>
    <w:rsid w:val="002A3DEC"/>
    <w:rsid w:val="002A3F2A"/>
    <w:rsid w:val="002A6F69"/>
    <w:rsid w:val="002A7F1E"/>
    <w:rsid w:val="002B2398"/>
    <w:rsid w:val="002B2C7F"/>
    <w:rsid w:val="002B3DF9"/>
    <w:rsid w:val="002B50C3"/>
    <w:rsid w:val="002B6084"/>
    <w:rsid w:val="002C1EB5"/>
    <w:rsid w:val="002C64C1"/>
    <w:rsid w:val="002D0772"/>
    <w:rsid w:val="002D51A6"/>
    <w:rsid w:val="002D5B6C"/>
    <w:rsid w:val="002D5C8E"/>
    <w:rsid w:val="002D60D9"/>
    <w:rsid w:val="002D67B4"/>
    <w:rsid w:val="002E1852"/>
    <w:rsid w:val="002E2A88"/>
    <w:rsid w:val="002E3793"/>
    <w:rsid w:val="002E68F2"/>
    <w:rsid w:val="002F3524"/>
    <w:rsid w:val="002F58B0"/>
    <w:rsid w:val="002F6B74"/>
    <w:rsid w:val="00300AC0"/>
    <w:rsid w:val="00303FE2"/>
    <w:rsid w:val="00307C72"/>
    <w:rsid w:val="00311EC3"/>
    <w:rsid w:val="00313BA1"/>
    <w:rsid w:val="003160DD"/>
    <w:rsid w:val="00321100"/>
    <w:rsid w:val="0032168D"/>
    <w:rsid w:val="00321EDC"/>
    <w:rsid w:val="00322159"/>
    <w:rsid w:val="0032385E"/>
    <w:rsid w:val="00323B57"/>
    <w:rsid w:val="00323D56"/>
    <w:rsid w:val="00330B72"/>
    <w:rsid w:val="00335DC7"/>
    <w:rsid w:val="00336189"/>
    <w:rsid w:val="0033651E"/>
    <w:rsid w:val="00337310"/>
    <w:rsid w:val="003515FD"/>
    <w:rsid w:val="0035668D"/>
    <w:rsid w:val="00357631"/>
    <w:rsid w:val="00363EC3"/>
    <w:rsid w:val="003667C9"/>
    <w:rsid w:val="00367582"/>
    <w:rsid w:val="0037015C"/>
    <w:rsid w:val="003702B8"/>
    <w:rsid w:val="003702DD"/>
    <w:rsid w:val="00370C5F"/>
    <w:rsid w:val="00374D16"/>
    <w:rsid w:val="00385FC3"/>
    <w:rsid w:val="00392C7F"/>
    <w:rsid w:val="00392CCE"/>
    <w:rsid w:val="00396103"/>
    <w:rsid w:val="003A2341"/>
    <w:rsid w:val="003A3FE5"/>
    <w:rsid w:val="003A4D9C"/>
    <w:rsid w:val="003A62EB"/>
    <w:rsid w:val="003B337A"/>
    <w:rsid w:val="003B56D5"/>
    <w:rsid w:val="003C41CB"/>
    <w:rsid w:val="003D23B8"/>
    <w:rsid w:val="003D2C3B"/>
    <w:rsid w:val="003D613A"/>
    <w:rsid w:val="003E66E8"/>
    <w:rsid w:val="003F1895"/>
    <w:rsid w:val="003F2EE5"/>
    <w:rsid w:val="003F35E9"/>
    <w:rsid w:val="003F4B2A"/>
    <w:rsid w:val="004010B8"/>
    <w:rsid w:val="00401454"/>
    <w:rsid w:val="00403EE9"/>
    <w:rsid w:val="0041044A"/>
    <w:rsid w:val="00420CF6"/>
    <w:rsid w:val="00423EDF"/>
    <w:rsid w:val="004244A2"/>
    <w:rsid w:val="00425D08"/>
    <w:rsid w:val="004278A5"/>
    <w:rsid w:val="0043349B"/>
    <w:rsid w:val="0043613E"/>
    <w:rsid w:val="00436D5A"/>
    <w:rsid w:val="00441535"/>
    <w:rsid w:val="00444DC2"/>
    <w:rsid w:val="00450823"/>
    <w:rsid w:val="00452595"/>
    <w:rsid w:val="004614E2"/>
    <w:rsid w:val="00462C0B"/>
    <w:rsid w:val="00464B2A"/>
    <w:rsid w:val="00475F0B"/>
    <w:rsid w:val="00480CFA"/>
    <w:rsid w:val="00481B96"/>
    <w:rsid w:val="004859B8"/>
    <w:rsid w:val="0048738F"/>
    <w:rsid w:val="00492518"/>
    <w:rsid w:val="004930AE"/>
    <w:rsid w:val="004A0445"/>
    <w:rsid w:val="004A0D0A"/>
    <w:rsid w:val="004A0EAA"/>
    <w:rsid w:val="004A3987"/>
    <w:rsid w:val="004A3B82"/>
    <w:rsid w:val="004A563E"/>
    <w:rsid w:val="004C1AF4"/>
    <w:rsid w:val="004C287E"/>
    <w:rsid w:val="004C5CEC"/>
    <w:rsid w:val="004D176E"/>
    <w:rsid w:val="004D1FBB"/>
    <w:rsid w:val="004D23F0"/>
    <w:rsid w:val="004D2670"/>
    <w:rsid w:val="004D30E8"/>
    <w:rsid w:val="004E6728"/>
    <w:rsid w:val="004E757E"/>
    <w:rsid w:val="004F14EE"/>
    <w:rsid w:val="004F2177"/>
    <w:rsid w:val="004F24E2"/>
    <w:rsid w:val="004F4DA8"/>
    <w:rsid w:val="004F528B"/>
    <w:rsid w:val="00502942"/>
    <w:rsid w:val="00503C53"/>
    <w:rsid w:val="00505D05"/>
    <w:rsid w:val="00506A45"/>
    <w:rsid w:val="00511C08"/>
    <w:rsid w:val="00513403"/>
    <w:rsid w:val="00513A43"/>
    <w:rsid w:val="005140E6"/>
    <w:rsid w:val="005143C8"/>
    <w:rsid w:val="00522D8A"/>
    <w:rsid w:val="0052310D"/>
    <w:rsid w:val="00524013"/>
    <w:rsid w:val="0052516D"/>
    <w:rsid w:val="005252CC"/>
    <w:rsid w:val="005279FA"/>
    <w:rsid w:val="00527FBB"/>
    <w:rsid w:val="00530003"/>
    <w:rsid w:val="00532809"/>
    <w:rsid w:val="0053295E"/>
    <w:rsid w:val="00533950"/>
    <w:rsid w:val="005346CB"/>
    <w:rsid w:val="0053634B"/>
    <w:rsid w:val="005403F3"/>
    <w:rsid w:val="0054320B"/>
    <w:rsid w:val="00543E4D"/>
    <w:rsid w:val="0055260D"/>
    <w:rsid w:val="00560CA6"/>
    <w:rsid w:val="005614A8"/>
    <w:rsid w:val="00564DA5"/>
    <w:rsid w:val="00566C61"/>
    <w:rsid w:val="005722CE"/>
    <w:rsid w:val="00575B34"/>
    <w:rsid w:val="005767BE"/>
    <w:rsid w:val="0058063C"/>
    <w:rsid w:val="00583251"/>
    <w:rsid w:val="0058554F"/>
    <w:rsid w:val="0058712B"/>
    <w:rsid w:val="00590891"/>
    <w:rsid w:val="00590DD5"/>
    <w:rsid w:val="005958DD"/>
    <w:rsid w:val="005A15AC"/>
    <w:rsid w:val="005A25F1"/>
    <w:rsid w:val="005A3C1E"/>
    <w:rsid w:val="005A65FA"/>
    <w:rsid w:val="005A71D1"/>
    <w:rsid w:val="005B1F5E"/>
    <w:rsid w:val="005B3294"/>
    <w:rsid w:val="005B3E61"/>
    <w:rsid w:val="005C2FD3"/>
    <w:rsid w:val="005C638F"/>
    <w:rsid w:val="005D37A4"/>
    <w:rsid w:val="005D7671"/>
    <w:rsid w:val="005D76E6"/>
    <w:rsid w:val="005E3716"/>
    <w:rsid w:val="005E3AD4"/>
    <w:rsid w:val="005F296C"/>
    <w:rsid w:val="005F44CA"/>
    <w:rsid w:val="00600422"/>
    <w:rsid w:val="006023FD"/>
    <w:rsid w:val="00605E52"/>
    <w:rsid w:val="00610FBC"/>
    <w:rsid w:val="00611458"/>
    <w:rsid w:val="006237EB"/>
    <w:rsid w:val="00627A8F"/>
    <w:rsid w:val="006338B9"/>
    <w:rsid w:val="006344AD"/>
    <w:rsid w:val="00640B36"/>
    <w:rsid w:val="00645B5A"/>
    <w:rsid w:val="0064679F"/>
    <w:rsid w:val="00646B8E"/>
    <w:rsid w:val="0065049D"/>
    <w:rsid w:val="00650D98"/>
    <w:rsid w:val="006515BD"/>
    <w:rsid w:val="00662B8B"/>
    <w:rsid w:val="00664BD9"/>
    <w:rsid w:val="00664D2D"/>
    <w:rsid w:val="00664ED6"/>
    <w:rsid w:val="00681073"/>
    <w:rsid w:val="006834E6"/>
    <w:rsid w:val="00684534"/>
    <w:rsid w:val="006864E4"/>
    <w:rsid w:val="006910D4"/>
    <w:rsid w:val="006922AB"/>
    <w:rsid w:val="006974F3"/>
    <w:rsid w:val="006A2D69"/>
    <w:rsid w:val="006A3C51"/>
    <w:rsid w:val="006A502B"/>
    <w:rsid w:val="006B01BA"/>
    <w:rsid w:val="006B16F5"/>
    <w:rsid w:val="006B1C56"/>
    <w:rsid w:val="006B435A"/>
    <w:rsid w:val="006B5715"/>
    <w:rsid w:val="006C01F4"/>
    <w:rsid w:val="006C0F9C"/>
    <w:rsid w:val="006C40F6"/>
    <w:rsid w:val="006C438F"/>
    <w:rsid w:val="006C4778"/>
    <w:rsid w:val="006D1DD6"/>
    <w:rsid w:val="006E68AC"/>
    <w:rsid w:val="006F2A3C"/>
    <w:rsid w:val="006F5247"/>
    <w:rsid w:val="006F52A0"/>
    <w:rsid w:val="006F5C06"/>
    <w:rsid w:val="006F700A"/>
    <w:rsid w:val="00701AC2"/>
    <w:rsid w:val="00704FE2"/>
    <w:rsid w:val="0071088F"/>
    <w:rsid w:val="007162C8"/>
    <w:rsid w:val="00716E71"/>
    <w:rsid w:val="00724649"/>
    <w:rsid w:val="00724A98"/>
    <w:rsid w:val="00725FA9"/>
    <w:rsid w:val="00726F93"/>
    <w:rsid w:val="00733212"/>
    <w:rsid w:val="007350FA"/>
    <w:rsid w:val="007358B1"/>
    <w:rsid w:val="00736640"/>
    <w:rsid w:val="00737F41"/>
    <w:rsid w:val="0074147D"/>
    <w:rsid w:val="00742BA1"/>
    <w:rsid w:val="00743001"/>
    <w:rsid w:val="00746F3D"/>
    <w:rsid w:val="00751337"/>
    <w:rsid w:val="0075311D"/>
    <w:rsid w:val="007538B8"/>
    <w:rsid w:val="00753EA6"/>
    <w:rsid w:val="00765F2A"/>
    <w:rsid w:val="00772D6F"/>
    <w:rsid w:val="00774398"/>
    <w:rsid w:val="00775383"/>
    <w:rsid w:val="00775E42"/>
    <w:rsid w:val="00777DAF"/>
    <w:rsid w:val="00781131"/>
    <w:rsid w:val="00782199"/>
    <w:rsid w:val="00783D81"/>
    <w:rsid w:val="00790CEF"/>
    <w:rsid w:val="007923DE"/>
    <w:rsid w:val="00795A9D"/>
    <w:rsid w:val="007960BB"/>
    <w:rsid w:val="007978A6"/>
    <w:rsid w:val="007A448C"/>
    <w:rsid w:val="007A5DDB"/>
    <w:rsid w:val="007A5E87"/>
    <w:rsid w:val="007A6948"/>
    <w:rsid w:val="007A70EB"/>
    <w:rsid w:val="007B0254"/>
    <w:rsid w:val="007B4564"/>
    <w:rsid w:val="007B731B"/>
    <w:rsid w:val="007C1A53"/>
    <w:rsid w:val="007C6271"/>
    <w:rsid w:val="007C6A70"/>
    <w:rsid w:val="007D05B6"/>
    <w:rsid w:val="007D09F4"/>
    <w:rsid w:val="007D1B72"/>
    <w:rsid w:val="007D34FB"/>
    <w:rsid w:val="007D7E1C"/>
    <w:rsid w:val="007E7F53"/>
    <w:rsid w:val="007F1A1D"/>
    <w:rsid w:val="007F2D1F"/>
    <w:rsid w:val="007F4D93"/>
    <w:rsid w:val="007F5540"/>
    <w:rsid w:val="00805C16"/>
    <w:rsid w:val="008114ED"/>
    <w:rsid w:val="00815B5C"/>
    <w:rsid w:val="00816AF6"/>
    <w:rsid w:val="0081785F"/>
    <w:rsid w:val="008208FB"/>
    <w:rsid w:val="00821B9A"/>
    <w:rsid w:val="00830010"/>
    <w:rsid w:val="00833452"/>
    <w:rsid w:val="00834574"/>
    <w:rsid w:val="008348D1"/>
    <w:rsid w:val="0084178C"/>
    <w:rsid w:val="008433D0"/>
    <w:rsid w:val="008452AE"/>
    <w:rsid w:val="00846CFB"/>
    <w:rsid w:val="00847693"/>
    <w:rsid w:val="00854407"/>
    <w:rsid w:val="0085493A"/>
    <w:rsid w:val="00855ECA"/>
    <w:rsid w:val="0085657F"/>
    <w:rsid w:val="00860F40"/>
    <w:rsid w:val="00862381"/>
    <w:rsid w:val="00863D00"/>
    <w:rsid w:val="00864224"/>
    <w:rsid w:val="00873213"/>
    <w:rsid w:val="00875044"/>
    <w:rsid w:val="0087621A"/>
    <w:rsid w:val="00883D47"/>
    <w:rsid w:val="0088444A"/>
    <w:rsid w:val="00885BCA"/>
    <w:rsid w:val="008870B5"/>
    <w:rsid w:val="008916C4"/>
    <w:rsid w:val="00893403"/>
    <w:rsid w:val="00894215"/>
    <w:rsid w:val="008A28FE"/>
    <w:rsid w:val="008A37AB"/>
    <w:rsid w:val="008A575B"/>
    <w:rsid w:val="008B4445"/>
    <w:rsid w:val="008B59FE"/>
    <w:rsid w:val="008C0376"/>
    <w:rsid w:val="008C1679"/>
    <w:rsid w:val="008C246F"/>
    <w:rsid w:val="008C391D"/>
    <w:rsid w:val="008C5632"/>
    <w:rsid w:val="008D080E"/>
    <w:rsid w:val="008D0892"/>
    <w:rsid w:val="008D2DEE"/>
    <w:rsid w:val="008D5204"/>
    <w:rsid w:val="008E71F1"/>
    <w:rsid w:val="008F0607"/>
    <w:rsid w:val="008F15F9"/>
    <w:rsid w:val="008F2767"/>
    <w:rsid w:val="008F43CF"/>
    <w:rsid w:val="008F654B"/>
    <w:rsid w:val="008F6AC4"/>
    <w:rsid w:val="008F7B75"/>
    <w:rsid w:val="009014A9"/>
    <w:rsid w:val="00906D44"/>
    <w:rsid w:val="00910CE5"/>
    <w:rsid w:val="009144A3"/>
    <w:rsid w:val="009202A8"/>
    <w:rsid w:val="00921BD5"/>
    <w:rsid w:val="00924EB0"/>
    <w:rsid w:val="00926C8A"/>
    <w:rsid w:val="00927013"/>
    <w:rsid w:val="0092716E"/>
    <w:rsid w:val="00930240"/>
    <w:rsid w:val="00931163"/>
    <w:rsid w:val="0093319F"/>
    <w:rsid w:val="0094669E"/>
    <w:rsid w:val="00946729"/>
    <w:rsid w:val="00947926"/>
    <w:rsid w:val="00950FC5"/>
    <w:rsid w:val="00953428"/>
    <w:rsid w:val="00955DC8"/>
    <w:rsid w:val="00966D9C"/>
    <w:rsid w:val="00973AE0"/>
    <w:rsid w:val="009779C4"/>
    <w:rsid w:val="0098341F"/>
    <w:rsid w:val="009835B0"/>
    <w:rsid w:val="00986F0B"/>
    <w:rsid w:val="0099575F"/>
    <w:rsid w:val="009A0202"/>
    <w:rsid w:val="009A2843"/>
    <w:rsid w:val="009A775F"/>
    <w:rsid w:val="009B4C3C"/>
    <w:rsid w:val="009B63FC"/>
    <w:rsid w:val="009C7C1E"/>
    <w:rsid w:val="009D0B42"/>
    <w:rsid w:val="009D2200"/>
    <w:rsid w:val="009D3024"/>
    <w:rsid w:val="009D5AEE"/>
    <w:rsid w:val="009D6D21"/>
    <w:rsid w:val="009E1A23"/>
    <w:rsid w:val="009E4BBD"/>
    <w:rsid w:val="009E5BFC"/>
    <w:rsid w:val="009E5E2F"/>
    <w:rsid w:val="009F2BB2"/>
    <w:rsid w:val="009F3B46"/>
    <w:rsid w:val="009F798B"/>
    <w:rsid w:val="00A013E0"/>
    <w:rsid w:val="00A05404"/>
    <w:rsid w:val="00A11B0E"/>
    <w:rsid w:val="00A1486F"/>
    <w:rsid w:val="00A17C96"/>
    <w:rsid w:val="00A21115"/>
    <w:rsid w:val="00A21B10"/>
    <w:rsid w:val="00A22EFF"/>
    <w:rsid w:val="00A244A6"/>
    <w:rsid w:val="00A25724"/>
    <w:rsid w:val="00A313EB"/>
    <w:rsid w:val="00A34941"/>
    <w:rsid w:val="00A376CD"/>
    <w:rsid w:val="00A40AAD"/>
    <w:rsid w:val="00A441F3"/>
    <w:rsid w:val="00A44E62"/>
    <w:rsid w:val="00A5583D"/>
    <w:rsid w:val="00A56B4D"/>
    <w:rsid w:val="00A61418"/>
    <w:rsid w:val="00A621D2"/>
    <w:rsid w:val="00A62A91"/>
    <w:rsid w:val="00A66B83"/>
    <w:rsid w:val="00A67ED7"/>
    <w:rsid w:val="00A72F1E"/>
    <w:rsid w:val="00A7367F"/>
    <w:rsid w:val="00A8202B"/>
    <w:rsid w:val="00A822B7"/>
    <w:rsid w:val="00A82C4D"/>
    <w:rsid w:val="00A832A9"/>
    <w:rsid w:val="00A85E98"/>
    <w:rsid w:val="00A94332"/>
    <w:rsid w:val="00A961BB"/>
    <w:rsid w:val="00A96C43"/>
    <w:rsid w:val="00AA1258"/>
    <w:rsid w:val="00AA12C3"/>
    <w:rsid w:val="00AA5F02"/>
    <w:rsid w:val="00AB2AF5"/>
    <w:rsid w:val="00AB4144"/>
    <w:rsid w:val="00AC1981"/>
    <w:rsid w:val="00AC7D42"/>
    <w:rsid w:val="00AD1884"/>
    <w:rsid w:val="00AD26A8"/>
    <w:rsid w:val="00AE4A35"/>
    <w:rsid w:val="00AE4B4F"/>
    <w:rsid w:val="00AE7336"/>
    <w:rsid w:val="00AE7BC6"/>
    <w:rsid w:val="00AE7C4B"/>
    <w:rsid w:val="00AF2643"/>
    <w:rsid w:val="00AF6908"/>
    <w:rsid w:val="00B00CB8"/>
    <w:rsid w:val="00B03F04"/>
    <w:rsid w:val="00B06D08"/>
    <w:rsid w:val="00B07DC5"/>
    <w:rsid w:val="00B12016"/>
    <w:rsid w:val="00B14BB7"/>
    <w:rsid w:val="00B17E0F"/>
    <w:rsid w:val="00B243ED"/>
    <w:rsid w:val="00B31A39"/>
    <w:rsid w:val="00B3397E"/>
    <w:rsid w:val="00B33B2A"/>
    <w:rsid w:val="00B43FE4"/>
    <w:rsid w:val="00B60D7A"/>
    <w:rsid w:val="00B62C4B"/>
    <w:rsid w:val="00B66FA7"/>
    <w:rsid w:val="00B80EA1"/>
    <w:rsid w:val="00B86ED7"/>
    <w:rsid w:val="00B90B64"/>
    <w:rsid w:val="00B92C60"/>
    <w:rsid w:val="00BA38F9"/>
    <w:rsid w:val="00BA76A0"/>
    <w:rsid w:val="00BB1576"/>
    <w:rsid w:val="00BB30F7"/>
    <w:rsid w:val="00BB3DCF"/>
    <w:rsid w:val="00BC5C5E"/>
    <w:rsid w:val="00BD3C74"/>
    <w:rsid w:val="00BE0370"/>
    <w:rsid w:val="00BE469B"/>
    <w:rsid w:val="00BE7EA7"/>
    <w:rsid w:val="00BF0AA9"/>
    <w:rsid w:val="00BF3DB2"/>
    <w:rsid w:val="00BF67AD"/>
    <w:rsid w:val="00C00BC6"/>
    <w:rsid w:val="00C03D89"/>
    <w:rsid w:val="00C03E9D"/>
    <w:rsid w:val="00C05FFD"/>
    <w:rsid w:val="00C1027A"/>
    <w:rsid w:val="00C133B1"/>
    <w:rsid w:val="00C147F1"/>
    <w:rsid w:val="00C15118"/>
    <w:rsid w:val="00C20711"/>
    <w:rsid w:val="00C23667"/>
    <w:rsid w:val="00C23782"/>
    <w:rsid w:val="00C23D82"/>
    <w:rsid w:val="00C261EC"/>
    <w:rsid w:val="00C354EF"/>
    <w:rsid w:val="00C36274"/>
    <w:rsid w:val="00C40179"/>
    <w:rsid w:val="00C43C53"/>
    <w:rsid w:val="00C45E5C"/>
    <w:rsid w:val="00C51C3D"/>
    <w:rsid w:val="00C60542"/>
    <w:rsid w:val="00C60946"/>
    <w:rsid w:val="00C6226B"/>
    <w:rsid w:val="00C62526"/>
    <w:rsid w:val="00C6302A"/>
    <w:rsid w:val="00C63F64"/>
    <w:rsid w:val="00C66ECF"/>
    <w:rsid w:val="00C75C3E"/>
    <w:rsid w:val="00C75D69"/>
    <w:rsid w:val="00C760C0"/>
    <w:rsid w:val="00C809DB"/>
    <w:rsid w:val="00C84D1F"/>
    <w:rsid w:val="00C911DF"/>
    <w:rsid w:val="00C92E22"/>
    <w:rsid w:val="00C9497C"/>
    <w:rsid w:val="00C95CA9"/>
    <w:rsid w:val="00CA1AF9"/>
    <w:rsid w:val="00CA29C5"/>
    <w:rsid w:val="00CA5BF4"/>
    <w:rsid w:val="00CB0554"/>
    <w:rsid w:val="00CB1421"/>
    <w:rsid w:val="00CB6A9C"/>
    <w:rsid w:val="00CC363E"/>
    <w:rsid w:val="00CC5E7C"/>
    <w:rsid w:val="00CD17E1"/>
    <w:rsid w:val="00CD4193"/>
    <w:rsid w:val="00CD562E"/>
    <w:rsid w:val="00CE0179"/>
    <w:rsid w:val="00CE0483"/>
    <w:rsid w:val="00CE2B7F"/>
    <w:rsid w:val="00CE5EFE"/>
    <w:rsid w:val="00CF2326"/>
    <w:rsid w:val="00CF50E5"/>
    <w:rsid w:val="00D03D4D"/>
    <w:rsid w:val="00D0663D"/>
    <w:rsid w:val="00D142ED"/>
    <w:rsid w:val="00D20707"/>
    <w:rsid w:val="00D223E5"/>
    <w:rsid w:val="00D23F43"/>
    <w:rsid w:val="00D24BD7"/>
    <w:rsid w:val="00D2796B"/>
    <w:rsid w:val="00D37ABC"/>
    <w:rsid w:val="00D4179D"/>
    <w:rsid w:val="00D43063"/>
    <w:rsid w:val="00D46E11"/>
    <w:rsid w:val="00D53C71"/>
    <w:rsid w:val="00D64B34"/>
    <w:rsid w:val="00D6717C"/>
    <w:rsid w:val="00D76796"/>
    <w:rsid w:val="00D8250D"/>
    <w:rsid w:val="00D83030"/>
    <w:rsid w:val="00D83290"/>
    <w:rsid w:val="00D8709C"/>
    <w:rsid w:val="00D943E6"/>
    <w:rsid w:val="00D97CB9"/>
    <w:rsid w:val="00DA21B0"/>
    <w:rsid w:val="00DA27E4"/>
    <w:rsid w:val="00DA2829"/>
    <w:rsid w:val="00DB28AD"/>
    <w:rsid w:val="00DC3017"/>
    <w:rsid w:val="00DC3E9F"/>
    <w:rsid w:val="00DD72C9"/>
    <w:rsid w:val="00DE073F"/>
    <w:rsid w:val="00DE0D8E"/>
    <w:rsid w:val="00DE3340"/>
    <w:rsid w:val="00DE4738"/>
    <w:rsid w:val="00DE504C"/>
    <w:rsid w:val="00DE5CF8"/>
    <w:rsid w:val="00DE6036"/>
    <w:rsid w:val="00DF3793"/>
    <w:rsid w:val="00DF641D"/>
    <w:rsid w:val="00E00B42"/>
    <w:rsid w:val="00E014AB"/>
    <w:rsid w:val="00E01D71"/>
    <w:rsid w:val="00E069E7"/>
    <w:rsid w:val="00E1161D"/>
    <w:rsid w:val="00E123B2"/>
    <w:rsid w:val="00E15545"/>
    <w:rsid w:val="00E1569C"/>
    <w:rsid w:val="00E1682E"/>
    <w:rsid w:val="00E17B54"/>
    <w:rsid w:val="00E20142"/>
    <w:rsid w:val="00E238DD"/>
    <w:rsid w:val="00E2689D"/>
    <w:rsid w:val="00E268BB"/>
    <w:rsid w:val="00E36CEE"/>
    <w:rsid w:val="00E40049"/>
    <w:rsid w:val="00E425D0"/>
    <w:rsid w:val="00E51816"/>
    <w:rsid w:val="00E52212"/>
    <w:rsid w:val="00E5289F"/>
    <w:rsid w:val="00E533A1"/>
    <w:rsid w:val="00E55D57"/>
    <w:rsid w:val="00E568B2"/>
    <w:rsid w:val="00E57BC5"/>
    <w:rsid w:val="00E653BE"/>
    <w:rsid w:val="00E71C5A"/>
    <w:rsid w:val="00E75F72"/>
    <w:rsid w:val="00E766B7"/>
    <w:rsid w:val="00E776C3"/>
    <w:rsid w:val="00E77BC3"/>
    <w:rsid w:val="00E81791"/>
    <w:rsid w:val="00E81ADF"/>
    <w:rsid w:val="00E83AFD"/>
    <w:rsid w:val="00E843DE"/>
    <w:rsid w:val="00E90579"/>
    <w:rsid w:val="00E92014"/>
    <w:rsid w:val="00E94C99"/>
    <w:rsid w:val="00E95545"/>
    <w:rsid w:val="00E97077"/>
    <w:rsid w:val="00EA2989"/>
    <w:rsid w:val="00EA6C79"/>
    <w:rsid w:val="00EB6DFA"/>
    <w:rsid w:val="00EC0ED1"/>
    <w:rsid w:val="00EC2AFB"/>
    <w:rsid w:val="00EC6D99"/>
    <w:rsid w:val="00EE26BB"/>
    <w:rsid w:val="00EE26D7"/>
    <w:rsid w:val="00EE65C0"/>
    <w:rsid w:val="00EF0290"/>
    <w:rsid w:val="00EF43F7"/>
    <w:rsid w:val="00EF56B4"/>
    <w:rsid w:val="00EF6361"/>
    <w:rsid w:val="00EF64B1"/>
    <w:rsid w:val="00F00CB7"/>
    <w:rsid w:val="00F12947"/>
    <w:rsid w:val="00F129DD"/>
    <w:rsid w:val="00F1484E"/>
    <w:rsid w:val="00F1655E"/>
    <w:rsid w:val="00F16B96"/>
    <w:rsid w:val="00F228F7"/>
    <w:rsid w:val="00F3412F"/>
    <w:rsid w:val="00F43E8B"/>
    <w:rsid w:val="00F456D6"/>
    <w:rsid w:val="00F50357"/>
    <w:rsid w:val="00F53556"/>
    <w:rsid w:val="00F54B4A"/>
    <w:rsid w:val="00F54E67"/>
    <w:rsid w:val="00F626E2"/>
    <w:rsid w:val="00F629F8"/>
    <w:rsid w:val="00F62BE9"/>
    <w:rsid w:val="00F64022"/>
    <w:rsid w:val="00F67B50"/>
    <w:rsid w:val="00F72A2F"/>
    <w:rsid w:val="00F75690"/>
    <w:rsid w:val="00F76B0B"/>
    <w:rsid w:val="00F811FF"/>
    <w:rsid w:val="00F83CCC"/>
    <w:rsid w:val="00F864A6"/>
    <w:rsid w:val="00F900EE"/>
    <w:rsid w:val="00F921B5"/>
    <w:rsid w:val="00F93046"/>
    <w:rsid w:val="00F941A9"/>
    <w:rsid w:val="00F950C8"/>
    <w:rsid w:val="00F95CAF"/>
    <w:rsid w:val="00F95DD7"/>
    <w:rsid w:val="00FA0618"/>
    <w:rsid w:val="00FA2301"/>
    <w:rsid w:val="00FA29BF"/>
    <w:rsid w:val="00FA6964"/>
    <w:rsid w:val="00FB37D7"/>
    <w:rsid w:val="00FC03B4"/>
    <w:rsid w:val="00FC094E"/>
    <w:rsid w:val="00FC227F"/>
    <w:rsid w:val="00FC4847"/>
    <w:rsid w:val="00FC496C"/>
    <w:rsid w:val="00FC49E6"/>
    <w:rsid w:val="00FC60AB"/>
    <w:rsid w:val="00FC60AE"/>
    <w:rsid w:val="00FC6619"/>
    <w:rsid w:val="00FD41C3"/>
    <w:rsid w:val="00FD64D1"/>
    <w:rsid w:val="00FD6B86"/>
    <w:rsid w:val="00FD72BA"/>
    <w:rsid w:val="00FE187A"/>
    <w:rsid w:val="00FE28C5"/>
    <w:rsid w:val="00FF16ED"/>
    <w:rsid w:val="00FF318B"/>
    <w:rsid w:val="00FF5175"/>
    <w:rsid w:val="00FF5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8845C"/>
  <w15:docId w15:val="{BAD023DB-A287-41C4-AC03-B35D84B7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basedOn w:val="Normal"/>
    <w:link w:val="CommentTextChar"/>
    <w:uiPriority w:val="99"/>
    <w:semiHidden/>
    <w:unhideWhenUsed/>
    <w:rsid w:val="00543E4D"/>
    <w:pPr>
      <w:spacing w:line="240" w:lineRule="auto"/>
    </w:pPr>
    <w:rPr>
      <w:sz w:val="20"/>
      <w:szCs w:val="20"/>
    </w:rPr>
  </w:style>
  <w:style w:type="character" w:customStyle="1" w:styleId="CommentTextChar">
    <w:name w:val="Comment Text Char"/>
    <w:basedOn w:val="DefaultParagraphFont"/>
    <w:link w:val="CommentText"/>
    <w:uiPriority w:val="99"/>
    <w:semiHidden/>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3556187">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0A254-FA2F-4098-A5DE-84E70307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29</Pages>
  <Words>26211</Words>
  <Characters>149409</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49</cp:revision>
  <dcterms:created xsi:type="dcterms:W3CDTF">2024-03-19T02:12:00Z</dcterms:created>
  <dcterms:modified xsi:type="dcterms:W3CDTF">2024-03-19T03:32:00Z</dcterms:modified>
</cp:coreProperties>
</file>