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DEC07" w14:textId="260BA179" w:rsidR="003A6BBE" w:rsidRPr="003A6BBE" w:rsidRDefault="00D2664A" w:rsidP="008C455E">
      <w:pPr>
        <w:spacing w:before="200" w:after="0" w:line="240" w:lineRule="auto"/>
        <w:ind w:left="850" w:hanging="992"/>
        <w:jc w:val="center"/>
        <w:rPr>
          <w:b/>
          <w:bCs/>
        </w:rPr>
      </w:pPr>
      <w:r w:rsidRPr="00D2664A">
        <w:rPr>
          <w:b/>
          <w:bCs/>
          <w:noProof/>
        </w:rPr>
        <w:t>Carcinoma of the Oesophagus</w:t>
      </w:r>
      <w:r w:rsidR="005B74FF">
        <w:rPr>
          <w:b/>
          <w:bCs/>
          <w:noProof/>
        </w:rPr>
        <w:drawing>
          <wp:anchor distT="0" distB="0" distL="114300" distR="114300" simplePos="0" relativeHeight="251682816" behindDoc="0" locked="0" layoutInCell="1" allowOverlap="1" wp14:anchorId="41667610" wp14:editId="2BD04811">
            <wp:simplePos x="0" y="0"/>
            <wp:positionH relativeFrom="column">
              <wp:posOffset>8304478</wp:posOffset>
            </wp:positionH>
            <wp:positionV relativeFrom="paragraph">
              <wp:posOffset>-370494</wp:posOffset>
            </wp:positionV>
            <wp:extent cx="1420495" cy="57277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572770"/>
                    </a:xfrm>
                    <a:prstGeom prst="rect">
                      <a:avLst/>
                    </a:prstGeom>
                    <a:noFill/>
                  </pic:spPr>
                </pic:pic>
              </a:graphicData>
            </a:graphic>
          </wp:anchor>
        </w:drawing>
      </w:r>
      <w:r w:rsidR="00912578">
        <w:rPr>
          <w:b/>
          <w:bCs/>
          <w:noProof/>
        </w:rPr>
        <w:t xml:space="preserve"> </w:t>
      </w:r>
      <w:r w:rsidR="003A6BBE" w:rsidRPr="00F859B6">
        <w:rPr>
          <w:b/>
          <w:bCs/>
        </w:rPr>
        <w:t>Histopathology Reporting</w:t>
      </w:r>
      <w:r w:rsidR="003A6BBE" w:rsidRPr="003A6BBE">
        <w:rPr>
          <w:b/>
          <w:bCs/>
        </w:rPr>
        <w:t xml:space="preserve"> </w:t>
      </w:r>
      <w:r w:rsidR="00A36FBC">
        <w:rPr>
          <w:b/>
          <w:bCs/>
        </w:rPr>
        <w:t>Guide</w:t>
      </w:r>
    </w:p>
    <w:p w14:paraId="637DEC08" w14:textId="77777777" w:rsidR="003A6BBE" w:rsidRDefault="003A6BBE" w:rsidP="00C477F8">
      <w:pPr>
        <w:spacing w:after="0"/>
        <w:ind w:left="851" w:hanging="851"/>
        <w:jc w:val="both"/>
        <w:rPr>
          <w:b/>
          <w:sz w:val="16"/>
          <w:szCs w:val="16"/>
        </w:rPr>
      </w:pPr>
    </w:p>
    <w:p w14:paraId="637DEC09" w14:textId="318B9DDA" w:rsidR="00236231" w:rsidRPr="009125B1" w:rsidRDefault="00236231" w:rsidP="00C477F8">
      <w:pPr>
        <w:spacing w:after="0"/>
        <w:ind w:left="851" w:hanging="851"/>
        <w:jc w:val="both"/>
        <w:rPr>
          <w:b/>
          <w:sz w:val="16"/>
          <w:szCs w:val="16"/>
        </w:rPr>
      </w:pPr>
      <w:r w:rsidRPr="009125B1">
        <w:rPr>
          <w:b/>
          <w:sz w:val="16"/>
          <w:szCs w:val="16"/>
        </w:rPr>
        <w:t>Elements in black text are CORE</w:t>
      </w:r>
      <w:r w:rsidR="00C477F8">
        <w:rPr>
          <w:b/>
          <w:sz w:val="16"/>
          <w:szCs w:val="16"/>
        </w:rPr>
        <w:tab/>
      </w:r>
      <w:r w:rsidRPr="009125B1">
        <w:rPr>
          <w:b/>
          <w:sz w:val="16"/>
          <w:szCs w:val="16"/>
        </w:rPr>
        <w:t xml:space="preserve">Elements in </w:t>
      </w:r>
      <w:r w:rsidRPr="004A0913">
        <w:rPr>
          <w:b/>
          <w:color w:val="000000" w:themeColor="text1"/>
          <w:sz w:val="16"/>
          <w:szCs w:val="16"/>
        </w:rPr>
        <w:t xml:space="preserve">grey text </w:t>
      </w:r>
      <w:r w:rsidRPr="009125B1">
        <w:rPr>
          <w:b/>
          <w:sz w:val="16"/>
          <w:szCs w:val="16"/>
        </w:rPr>
        <w:t xml:space="preserve">are NON-CORE        </w:t>
      </w:r>
      <w:r w:rsidRPr="009125B1">
        <w:rPr>
          <w:b/>
          <w:sz w:val="16"/>
          <w:szCs w:val="16"/>
        </w:rPr>
        <w:tab/>
        <w:t xml:space="preserve">      </w:t>
      </w:r>
      <w:r w:rsidR="00137F74">
        <w:rPr>
          <w:b/>
          <w:sz w:val="16"/>
          <w:szCs w:val="16"/>
        </w:rPr>
        <w:t xml:space="preserve">o </w:t>
      </w:r>
      <w:r w:rsidR="00137F74" w:rsidRPr="00137F74">
        <w:rPr>
          <w:b/>
          <w:sz w:val="16"/>
          <w:szCs w:val="16"/>
        </w:rPr>
        <w:t xml:space="preserve">indicates single select values </w:t>
      </w:r>
      <w:r w:rsidR="00137F74">
        <w:rPr>
          <w:b/>
          <w:sz w:val="16"/>
          <w:szCs w:val="16"/>
        </w:rPr>
        <w:t xml:space="preserve">           </w:t>
      </w:r>
      <w:r w:rsidR="00DB2D3F">
        <w:rPr>
          <w:b/>
          <w:sz w:val="16"/>
          <w:szCs w:val="16"/>
        </w:rPr>
        <w:t>□</w:t>
      </w:r>
      <w:r w:rsidRPr="009125B1">
        <w:rPr>
          <w:b/>
          <w:sz w:val="16"/>
          <w:szCs w:val="16"/>
        </w:rPr>
        <w:t xml:space="preserve"> indicates multi-select values  </w:t>
      </w:r>
      <w:r w:rsidRPr="009125B1">
        <w:rPr>
          <w:b/>
          <w:sz w:val="16"/>
          <w:szCs w:val="16"/>
        </w:rPr>
        <w:tab/>
        <w:t xml:space="preserve">      </w:t>
      </w:r>
    </w:p>
    <w:p w14:paraId="637DEC0A" w14:textId="77777777" w:rsidR="00236231" w:rsidRPr="003F7F4C" w:rsidRDefault="00236231" w:rsidP="00EE2948">
      <w:pPr>
        <w:spacing w:after="0"/>
        <w:ind w:left="851" w:hanging="851"/>
        <w:rPr>
          <w:b/>
        </w:rPr>
      </w:pP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425"/>
        <w:gridCol w:w="12758"/>
      </w:tblGrid>
      <w:tr w:rsidR="00775C63" w:rsidRPr="006D1DD6" w14:paraId="637DEC11" w14:textId="77777777" w:rsidTr="00997BEF">
        <w:trPr>
          <w:trHeight w:val="657"/>
        </w:trPr>
        <w:tc>
          <w:tcPr>
            <w:tcW w:w="2425" w:type="dxa"/>
            <w:shd w:val="clear" w:color="000000" w:fill="EEECE1"/>
          </w:tcPr>
          <w:p w14:paraId="637DEC0B" w14:textId="77777777" w:rsidR="00EF4BD8" w:rsidRDefault="00781C10" w:rsidP="00EF4BD8">
            <w:pPr>
              <w:spacing w:after="0"/>
              <w:rPr>
                <w:rFonts w:ascii="Calibri" w:hAnsi="Calibri"/>
                <w:bCs/>
                <w:color w:val="000000"/>
                <w:sz w:val="16"/>
                <w:szCs w:val="16"/>
              </w:rPr>
            </w:pPr>
            <w:r>
              <w:rPr>
                <w:rFonts w:ascii="Calibri" w:hAnsi="Calibri"/>
                <w:bCs/>
                <w:color w:val="000000"/>
                <w:sz w:val="16"/>
                <w:szCs w:val="16"/>
              </w:rPr>
              <w:t xml:space="preserve">Definition of </w:t>
            </w:r>
            <w:r w:rsidR="00BE0E0C">
              <w:rPr>
                <w:rFonts w:ascii="Calibri" w:hAnsi="Calibri"/>
                <w:bCs/>
                <w:color w:val="000000"/>
                <w:sz w:val="16"/>
                <w:szCs w:val="16"/>
              </w:rPr>
              <w:t>C</w:t>
            </w:r>
            <w:r w:rsidR="00236231" w:rsidRPr="00236231">
              <w:rPr>
                <w:rFonts w:ascii="Calibri" w:hAnsi="Calibri"/>
                <w:bCs/>
                <w:color w:val="000000"/>
                <w:sz w:val="16"/>
                <w:szCs w:val="16"/>
              </w:rPr>
              <w:t>ore elements</w:t>
            </w:r>
          </w:p>
          <w:p w14:paraId="637DEC0C" w14:textId="77777777" w:rsidR="00775C63" w:rsidRPr="00160820" w:rsidRDefault="00775C63" w:rsidP="00EF4BD8">
            <w:pPr>
              <w:spacing w:after="0"/>
              <w:rPr>
                <w:rFonts w:ascii="Calibri" w:hAnsi="Calibri"/>
                <w:bCs/>
                <w:color w:val="000000"/>
                <w:sz w:val="16"/>
                <w:szCs w:val="16"/>
              </w:rPr>
            </w:pPr>
          </w:p>
        </w:tc>
        <w:tc>
          <w:tcPr>
            <w:tcW w:w="12758" w:type="dxa"/>
            <w:shd w:val="clear" w:color="auto" w:fill="auto"/>
          </w:tcPr>
          <w:p w14:paraId="34B729AE" w14:textId="124CAAAF" w:rsidR="003D1981" w:rsidRDefault="00C412F2" w:rsidP="000B0424">
            <w:pPr>
              <w:spacing w:line="240" w:lineRule="auto"/>
              <w:ind w:left="56"/>
              <w:contextualSpacing/>
              <w:rPr>
                <w:rFonts w:ascii="Calibri" w:hAnsi="Calibri"/>
                <w:sz w:val="16"/>
                <w:szCs w:val="16"/>
              </w:rPr>
            </w:pPr>
            <w:r w:rsidRPr="00C412F2">
              <w:rPr>
                <w:rFonts w:ascii="Calibri" w:hAnsi="Calibri"/>
                <w:sz w:val="16"/>
                <w:szCs w:val="16"/>
              </w:rPr>
              <w:t>C</w:t>
            </w:r>
            <w:r w:rsidR="003A6BBE">
              <w:rPr>
                <w:rFonts w:ascii="Calibri" w:hAnsi="Calibri"/>
                <w:sz w:val="16"/>
                <w:szCs w:val="16"/>
              </w:rPr>
              <w:t>ore</w:t>
            </w:r>
            <w:r w:rsidRPr="00C412F2">
              <w:rPr>
                <w:rFonts w:ascii="Calibri" w:hAnsi="Calibri"/>
                <w:sz w:val="16"/>
                <w:szCs w:val="16"/>
              </w:rPr>
              <w:t xml:space="preserve"> elements are those which are essential for the clinical management, staging or prognosis of the cancer. These elements will either have evidentiary support at Level III-2 or above (based on prognostic factors in the National Health and Medical Research Council (NHMRC) levels of evidence</w:t>
            </w:r>
            <w:r w:rsidRPr="00B67C93">
              <w:rPr>
                <w:rFonts w:ascii="Calibri" w:hAnsi="Calibri"/>
                <w:sz w:val="16"/>
                <w:szCs w:val="16"/>
                <w:vertAlign w:val="superscript"/>
              </w:rPr>
              <w:t>1</w:t>
            </w:r>
            <w:r w:rsidRPr="00C412F2">
              <w:rPr>
                <w:rFonts w:ascii="Calibri" w:hAnsi="Calibri"/>
                <w:sz w:val="16"/>
                <w:szCs w:val="16"/>
              </w:rPr>
              <w:t>). In rare circumstances, where level III-2 evidence is not avai</w:t>
            </w:r>
            <w:r w:rsidR="003A6BBE">
              <w:rPr>
                <w:rFonts w:ascii="Calibri" w:hAnsi="Calibri"/>
                <w:sz w:val="16"/>
                <w:szCs w:val="16"/>
              </w:rPr>
              <w:t>lable an element may be made a core</w:t>
            </w:r>
            <w:r w:rsidRPr="00C412F2">
              <w:rPr>
                <w:rFonts w:ascii="Calibri" w:hAnsi="Calibri"/>
                <w:sz w:val="16"/>
                <w:szCs w:val="16"/>
              </w:rPr>
              <w:t xml:space="preserve"> element where there is unanimous agreement </w:t>
            </w:r>
            <w:r w:rsidR="001B7F00">
              <w:rPr>
                <w:rFonts w:ascii="Calibri" w:hAnsi="Calibri"/>
                <w:sz w:val="16"/>
                <w:szCs w:val="16"/>
              </w:rPr>
              <w:t>by</w:t>
            </w:r>
            <w:r w:rsidRPr="00C412F2">
              <w:rPr>
                <w:rFonts w:ascii="Calibri" w:hAnsi="Calibri"/>
                <w:sz w:val="16"/>
                <w:szCs w:val="16"/>
              </w:rPr>
              <w:t xml:space="preserve"> the </w:t>
            </w:r>
            <w:r w:rsidR="001B7F00">
              <w:rPr>
                <w:rFonts w:ascii="Calibri" w:hAnsi="Calibri"/>
                <w:sz w:val="16"/>
                <w:szCs w:val="16"/>
              </w:rPr>
              <w:t>Dataset Authoring</w:t>
            </w:r>
            <w:r w:rsidRPr="00C412F2">
              <w:rPr>
                <w:rFonts w:ascii="Calibri" w:hAnsi="Calibri"/>
                <w:sz w:val="16"/>
                <w:szCs w:val="16"/>
              </w:rPr>
              <w:t xml:space="preserve"> </w:t>
            </w:r>
            <w:r w:rsidR="001B7F00">
              <w:rPr>
                <w:rFonts w:ascii="Calibri" w:hAnsi="Calibri"/>
                <w:sz w:val="16"/>
                <w:szCs w:val="16"/>
              </w:rPr>
              <w:t>C</w:t>
            </w:r>
            <w:r w:rsidRPr="00C412F2">
              <w:rPr>
                <w:rFonts w:ascii="Calibri" w:hAnsi="Calibri"/>
                <w:sz w:val="16"/>
                <w:szCs w:val="16"/>
              </w:rPr>
              <w:t>ommittee</w:t>
            </w:r>
            <w:r w:rsidR="001B7F00">
              <w:rPr>
                <w:rFonts w:ascii="Calibri" w:hAnsi="Calibri"/>
                <w:sz w:val="16"/>
                <w:szCs w:val="16"/>
              </w:rPr>
              <w:t xml:space="preserve"> (DAC)</w:t>
            </w:r>
            <w:r w:rsidRPr="00C412F2">
              <w:rPr>
                <w:rFonts w:ascii="Calibri" w:hAnsi="Calibri"/>
                <w:sz w:val="16"/>
                <w:szCs w:val="16"/>
              </w:rPr>
              <w:t xml:space="preserve">. An appropriate staging system, e.g., Pathological TNM staging, would normally be included as a </w:t>
            </w:r>
            <w:r w:rsidR="003A6BBE">
              <w:rPr>
                <w:rFonts w:ascii="Calibri" w:hAnsi="Calibri"/>
                <w:sz w:val="16"/>
                <w:szCs w:val="16"/>
              </w:rPr>
              <w:t>core</w:t>
            </w:r>
            <w:r w:rsidRPr="00C412F2">
              <w:rPr>
                <w:rFonts w:ascii="Calibri" w:hAnsi="Calibri"/>
                <w:sz w:val="16"/>
                <w:szCs w:val="16"/>
              </w:rPr>
              <w:t xml:space="preserve"> element. </w:t>
            </w:r>
          </w:p>
          <w:p w14:paraId="2BE43353" w14:textId="77777777" w:rsidR="00201EAF" w:rsidRDefault="00201EAF" w:rsidP="000B0424">
            <w:pPr>
              <w:spacing w:line="240" w:lineRule="auto"/>
              <w:ind w:left="56"/>
              <w:contextualSpacing/>
            </w:pPr>
          </w:p>
          <w:p w14:paraId="637DEC0D" w14:textId="71C6DA4A" w:rsidR="00586322" w:rsidRDefault="003D1981" w:rsidP="00B67C93">
            <w:pPr>
              <w:pBdr>
                <w:top w:val="nil"/>
                <w:left w:val="nil"/>
                <w:bottom w:val="nil"/>
                <w:right w:val="nil"/>
                <w:between w:val="nil"/>
                <w:bar w:val="nil"/>
              </w:pBdr>
              <w:spacing w:after="0" w:line="240" w:lineRule="auto"/>
              <w:ind w:left="34"/>
              <w:rPr>
                <w:rFonts w:ascii="Calibri" w:hAnsi="Calibri"/>
                <w:sz w:val="16"/>
                <w:szCs w:val="16"/>
              </w:rPr>
            </w:pPr>
            <w:r w:rsidRPr="003D1981">
              <w:rPr>
                <w:rFonts w:ascii="Calibri" w:hAnsi="Calibri"/>
                <w:sz w:val="16"/>
                <w:szCs w:val="16"/>
              </w:rPr>
              <w:t>Non-morphological testing e.g., molecular or immunohistochemical testing is a growing feature of cancer reporting. However, in many parts of the world this type of testing is limited by the available resources. In order to encourage the global adoption of ancillary tests for patient benefit, International Collaboration on Cancer Reporting (ICCR) recommends that some ancillary testing in ICCR Datasets is included as CORE elements. Where the technical capability does not yet exist, laboratories may consider temporarily using these data elements as NON-CORE items.</w:t>
            </w:r>
          </w:p>
          <w:p w14:paraId="637DEC0E" w14:textId="4033B9D6" w:rsidR="00C412F2" w:rsidRDefault="00BF620D" w:rsidP="00C412F2">
            <w:pPr>
              <w:pBdr>
                <w:top w:val="nil"/>
                <w:left w:val="nil"/>
                <w:bottom w:val="nil"/>
                <w:right w:val="nil"/>
                <w:between w:val="nil"/>
                <w:bar w:val="nil"/>
              </w:pBdr>
              <w:spacing w:after="0" w:line="240" w:lineRule="auto"/>
              <w:ind w:left="34"/>
              <w:rPr>
                <w:rFonts w:ascii="Calibri" w:hAnsi="Calibri"/>
                <w:sz w:val="16"/>
                <w:szCs w:val="16"/>
              </w:rPr>
            </w:pPr>
            <w:r>
              <w:rPr>
                <w:rFonts w:ascii="Calibri" w:hAnsi="Calibri"/>
                <w:sz w:val="16"/>
                <w:szCs w:val="16"/>
              </w:rPr>
              <w:t>The summation of all core</w:t>
            </w:r>
            <w:r w:rsidRPr="00C412F2">
              <w:rPr>
                <w:rFonts w:ascii="Calibri" w:hAnsi="Calibri"/>
                <w:sz w:val="16"/>
                <w:szCs w:val="16"/>
              </w:rPr>
              <w:t xml:space="preserve"> elements is considered to be the minimum reporting standard for a specific cancer.</w:t>
            </w:r>
          </w:p>
          <w:p w14:paraId="564FB82E" w14:textId="77777777" w:rsidR="00BF620D" w:rsidRPr="009774E5" w:rsidRDefault="00BF620D" w:rsidP="00C412F2">
            <w:pPr>
              <w:pBdr>
                <w:top w:val="nil"/>
                <w:left w:val="nil"/>
                <w:bottom w:val="nil"/>
                <w:right w:val="nil"/>
                <w:between w:val="nil"/>
                <w:bar w:val="nil"/>
              </w:pBdr>
              <w:spacing w:after="0" w:line="240" w:lineRule="auto"/>
              <w:ind w:left="34"/>
              <w:rPr>
                <w:rFonts w:ascii="Calibri" w:hAnsi="Calibri"/>
                <w:sz w:val="16"/>
                <w:szCs w:val="16"/>
              </w:rPr>
            </w:pPr>
          </w:p>
          <w:p w14:paraId="637DEC0F" w14:textId="7190199E" w:rsidR="0033413A" w:rsidRPr="009774E5" w:rsidRDefault="005E4807" w:rsidP="002A671F">
            <w:pPr>
              <w:pBdr>
                <w:top w:val="nil"/>
                <w:left w:val="nil"/>
                <w:bottom w:val="nil"/>
                <w:right w:val="nil"/>
                <w:between w:val="nil"/>
                <w:bar w:val="nil"/>
              </w:pBdr>
              <w:tabs>
                <w:tab w:val="left" w:pos="1256"/>
              </w:tabs>
              <w:spacing w:after="0" w:line="240" w:lineRule="auto"/>
              <w:ind w:left="34"/>
              <w:rPr>
                <w:rFonts w:ascii="Calibri" w:eastAsia="Times New Roman" w:hAnsi="Calibri" w:cs="Calibri"/>
                <w:b/>
                <w:sz w:val="16"/>
                <w:szCs w:val="16"/>
                <w:bdr w:val="nil"/>
              </w:rPr>
            </w:pPr>
            <w:r w:rsidRPr="009774E5">
              <w:rPr>
                <w:rFonts w:ascii="Calibri" w:eastAsia="Times New Roman" w:hAnsi="Calibri" w:cs="Calibri"/>
                <w:b/>
                <w:sz w:val="16"/>
                <w:szCs w:val="16"/>
                <w:bdr w:val="nil"/>
              </w:rPr>
              <w:t>Reference</w:t>
            </w:r>
            <w:r w:rsidR="0033413A" w:rsidRPr="009774E5">
              <w:rPr>
                <w:rFonts w:ascii="Calibri" w:eastAsia="Times New Roman" w:hAnsi="Calibri" w:cs="Calibri"/>
                <w:b/>
                <w:sz w:val="16"/>
                <w:szCs w:val="16"/>
                <w:bdr w:val="nil"/>
              </w:rPr>
              <w:tab/>
            </w:r>
          </w:p>
          <w:p w14:paraId="637DEC10" w14:textId="77777777" w:rsidR="0033413A" w:rsidRPr="009774E5" w:rsidRDefault="00854E84" w:rsidP="00FC229A">
            <w:pPr>
              <w:pBdr>
                <w:top w:val="nil"/>
                <w:left w:val="nil"/>
                <w:bottom w:val="nil"/>
                <w:right w:val="nil"/>
                <w:between w:val="nil"/>
                <w:bar w:val="nil"/>
              </w:pBdr>
              <w:spacing w:after="100" w:line="240" w:lineRule="auto"/>
              <w:ind w:left="318" w:hanging="284"/>
              <w:rPr>
                <w:rFonts w:ascii="Calibri" w:hAnsi="Calibri"/>
                <w:sz w:val="16"/>
                <w:szCs w:val="16"/>
              </w:rPr>
            </w:pPr>
            <w:r w:rsidRPr="009774E5">
              <w:rPr>
                <w:rFonts w:ascii="Calibri" w:eastAsia="Calibri" w:hAnsi="Calibri" w:cs="Segoe UI"/>
                <w:noProof/>
                <w:color w:val="000000"/>
                <w:sz w:val="16"/>
                <w:szCs w:val="16"/>
                <w:u w:color="000000"/>
                <w:bdr w:val="nil"/>
                <w:lang w:val="en-US" w:eastAsia="en-AU"/>
              </w:rPr>
              <w:fldChar w:fldCharType="begin"/>
            </w:r>
            <w:r w:rsidRPr="009774E5">
              <w:rPr>
                <w:rFonts w:ascii="Calibri" w:eastAsia="Calibri" w:hAnsi="Calibri" w:cs="Segoe UI"/>
                <w:noProof/>
                <w:color w:val="000000"/>
                <w:sz w:val="16"/>
                <w:szCs w:val="16"/>
                <w:u w:color="000000"/>
                <w:bdr w:val="nil"/>
                <w:lang w:val="en-US" w:eastAsia="en-AU"/>
              </w:rPr>
              <w:instrText xml:space="preserve"> ADDIN EN.REFLIST </w:instrText>
            </w:r>
            <w:r w:rsidRPr="009774E5">
              <w:rPr>
                <w:rFonts w:ascii="Calibri" w:eastAsia="Calibri" w:hAnsi="Calibri" w:cs="Segoe UI"/>
                <w:noProof/>
                <w:color w:val="000000"/>
                <w:sz w:val="16"/>
                <w:szCs w:val="16"/>
                <w:u w:color="000000"/>
                <w:bdr w:val="nil"/>
                <w:lang w:val="en-US" w:eastAsia="en-AU"/>
              </w:rPr>
              <w:fldChar w:fldCharType="separate"/>
            </w:r>
            <w:r w:rsidRPr="006E4FD8">
              <w:rPr>
                <w:rFonts w:ascii="Calibri" w:hAnsi="Calibri" w:cs="Calibri"/>
                <w:color w:val="000000"/>
                <w:sz w:val="16"/>
                <w:szCs w:val="16"/>
                <w:lang w:val="en-US"/>
              </w:rPr>
              <w:t>1</w:t>
            </w:r>
            <w:r w:rsidRPr="006E4FD8">
              <w:rPr>
                <w:rFonts w:ascii="Calibri" w:hAnsi="Calibri" w:cs="Calibri"/>
                <w:color w:val="000000"/>
                <w:sz w:val="16"/>
                <w:szCs w:val="16"/>
                <w:lang w:val="en-US"/>
              </w:rPr>
              <w:tab/>
            </w:r>
            <w:r w:rsidRPr="009774E5">
              <w:rPr>
                <w:rFonts w:ascii="Calibri" w:eastAsia="Calibri" w:hAnsi="Calibri" w:cs="Segoe UI"/>
                <w:noProof/>
                <w:color w:val="000000"/>
                <w:sz w:val="16"/>
                <w:szCs w:val="16"/>
                <w:u w:color="000000"/>
                <w:bdr w:val="nil"/>
                <w:lang w:val="en-US" w:eastAsia="en-AU"/>
              </w:rPr>
              <w:t xml:space="preserve">Merlin T, Weston A and Tooher R (2009). Extending an evidence hierarchy to include topics other than treatment: revising the Australian 'levels of evidence'. </w:t>
            </w:r>
            <w:r w:rsidRPr="009774E5">
              <w:rPr>
                <w:rFonts w:ascii="Calibri" w:eastAsia="Calibri" w:hAnsi="Calibri" w:cs="Segoe UI"/>
                <w:i/>
                <w:noProof/>
                <w:color w:val="000000"/>
                <w:sz w:val="16"/>
                <w:szCs w:val="16"/>
                <w:u w:color="000000"/>
                <w:bdr w:val="nil"/>
                <w:lang w:val="en-US" w:eastAsia="en-AU"/>
              </w:rPr>
              <w:t>BMC Med Res Methodol</w:t>
            </w:r>
            <w:r w:rsidRPr="009774E5">
              <w:rPr>
                <w:rFonts w:ascii="Calibri" w:eastAsia="Calibri" w:hAnsi="Calibri" w:cs="Segoe UI"/>
                <w:noProof/>
                <w:color w:val="000000"/>
                <w:sz w:val="16"/>
                <w:szCs w:val="16"/>
                <w:u w:color="000000"/>
                <w:bdr w:val="nil"/>
                <w:lang w:val="en-US" w:eastAsia="en-AU"/>
              </w:rPr>
              <w:t xml:space="preserve"> 9:34.</w:t>
            </w:r>
            <w:r w:rsidRPr="009774E5">
              <w:rPr>
                <w:rFonts w:ascii="Calibri" w:eastAsia="Calibri" w:hAnsi="Calibri" w:cs="Segoe UI"/>
                <w:noProof/>
                <w:color w:val="000000"/>
                <w:sz w:val="16"/>
                <w:szCs w:val="16"/>
                <w:u w:color="000000"/>
                <w:bdr w:val="nil"/>
                <w:lang w:eastAsia="en-AU"/>
              </w:rPr>
              <w:fldChar w:fldCharType="end"/>
            </w:r>
          </w:p>
        </w:tc>
      </w:tr>
      <w:tr w:rsidR="00775C63" w:rsidRPr="006D1DD6" w14:paraId="637DEC16" w14:textId="77777777" w:rsidTr="00997BEF">
        <w:trPr>
          <w:trHeight w:val="657"/>
        </w:trPr>
        <w:tc>
          <w:tcPr>
            <w:tcW w:w="2425" w:type="dxa"/>
            <w:shd w:val="clear" w:color="000000" w:fill="EEECE1"/>
          </w:tcPr>
          <w:p w14:paraId="637DEC12" w14:textId="77777777" w:rsidR="00775C63" w:rsidRDefault="00BE0E0C" w:rsidP="00EF4BD8">
            <w:pPr>
              <w:spacing w:after="0"/>
              <w:rPr>
                <w:rFonts w:ascii="Calibri" w:hAnsi="Calibri"/>
                <w:bCs/>
                <w:color w:val="000000"/>
                <w:sz w:val="16"/>
                <w:szCs w:val="16"/>
              </w:rPr>
            </w:pPr>
            <w:r>
              <w:rPr>
                <w:rFonts w:ascii="Calibri" w:hAnsi="Calibri"/>
                <w:bCs/>
                <w:color w:val="000000"/>
                <w:sz w:val="16"/>
                <w:szCs w:val="16"/>
              </w:rPr>
              <w:t>Definition of N</w:t>
            </w:r>
            <w:r w:rsidR="00236231" w:rsidRPr="00236231">
              <w:rPr>
                <w:rFonts w:ascii="Calibri" w:hAnsi="Calibri"/>
                <w:bCs/>
                <w:color w:val="000000"/>
                <w:sz w:val="16"/>
                <w:szCs w:val="16"/>
              </w:rPr>
              <w:t>on-core elements</w:t>
            </w:r>
          </w:p>
        </w:tc>
        <w:tc>
          <w:tcPr>
            <w:tcW w:w="12758" w:type="dxa"/>
            <w:shd w:val="clear" w:color="auto" w:fill="auto"/>
          </w:tcPr>
          <w:p w14:paraId="637DEC13"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r w:rsidRPr="00C412F2">
              <w:rPr>
                <w:rFonts w:ascii="Calibri" w:hAnsi="Calibri"/>
                <w:color w:val="000000"/>
                <w:sz w:val="16"/>
                <w:szCs w:val="16"/>
              </w:rPr>
              <w:t>N</w:t>
            </w:r>
            <w:r w:rsidR="003A6BBE">
              <w:rPr>
                <w:rFonts w:ascii="Calibri" w:hAnsi="Calibri"/>
                <w:color w:val="000000"/>
                <w:sz w:val="16"/>
                <w:szCs w:val="16"/>
              </w:rPr>
              <w:t>on-core</w:t>
            </w:r>
            <w:r w:rsidRPr="00C412F2">
              <w:rPr>
                <w:rFonts w:ascii="Calibri" w:hAnsi="Calibri"/>
                <w:color w:val="000000"/>
                <w:sz w:val="16"/>
                <w:szCs w:val="16"/>
              </w:rPr>
              <w:t xml:space="preserve"> elements are those which are unanimously agreed should be included in the dataset but are not supported by level III-2 evidence. These elements may be clinically important and recommended as good practice but are not yet validated or regularly used in patient management.</w:t>
            </w:r>
          </w:p>
          <w:p w14:paraId="637DEC14" w14:textId="77777777" w:rsidR="00C412F2" w:rsidRPr="00C412F2" w:rsidRDefault="00C412F2" w:rsidP="00C412F2">
            <w:pPr>
              <w:pBdr>
                <w:top w:val="nil"/>
                <w:left w:val="nil"/>
                <w:bottom w:val="nil"/>
                <w:right w:val="nil"/>
                <w:between w:val="nil"/>
                <w:bar w:val="nil"/>
              </w:pBdr>
              <w:spacing w:after="0" w:line="240" w:lineRule="auto"/>
              <w:ind w:left="34"/>
              <w:rPr>
                <w:rFonts w:ascii="Calibri" w:hAnsi="Calibri"/>
                <w:color w:val="000000"/>
                <w:sz w:val="16"/>
                <w:szCs w:val="16"/>
              </w:rPr>
            </w:pPr>
          </w:p>
          <w:p w14:paraId="637DEC15" w14:textId="223CAC94" w:rsidR="00334475" w:rsidRPr="0033413A" w:rsidRDefault="00C412F2" w:rsidP="00F24B33">
            <w:pPr>
              <w:pBdr>
                <w:top w:val="nil"/>
                <w:left w:val="nil"/>
                <w:bottom w:val="nil"/>
                <w:right w:val="nil"/>
                <w:between w:val="nil"/>
                <w:bar w:val="nil"/>
              </w:pBdr>
              <w:spacing w:after="100" w:line="240" w:lineRule="auto"/>
              <w:ind w:left="34"/>
              <w:rPr>
                <w:color w:val="000000"/>
                <w:sz w:val="16"/>
                <w:szCs w:val="16"/>
              </w:rPr>
            </w:pPr>
            <w:r w:rsidRPr="00C412F2">
              <w:rPr>
                <w:rFonts w:ascii="Calibri" w:hAnsi="Calibri"/>
                <w:color w:val="000000"/>
                <w:sz w:val="16"/>
                <w:szCs w:val="16"/>
              </w:rPr>
              <w:t xml:space="preserve">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w:t>
            </w:r>
            <w:r w:rsidR="003A6BBE">
              <w:rPr>
                <w:rFonts w:ascii="Calibri" w:hAnsi="Calibri"/>
                <w:color w:val="000000"/>
                <w:sz w:val="16"/>
                <w:szCs w:val="16"/>
              </w:rPr>
              <w:t>core</w:t>
            </w:r>
            <w:r w:rsidRPr="00C412F2">
              <w:rPr>
                <w:rFonts w:ascii="Calibri" w:hAnsi="Calibri"/>
                <w:color w:val="000000"/>
                <w:sz w:val="16"/>
                <w:szCs w:val="16"/>
              </w:rPr>
              <w:t xml:space="preserve"> or </w:t>
            </w:r>
            <w:r w:rsidR="003A6BBE">
              <w:rPr>
                <w:rFonts w:ascii="Calibri" w:hAnsi="Calibri"/>
                <w:color w:val="000000"/>
                <w:sz w:val="16"/>
                <w:szCs w:val="16"/>
              </w:rPr>
              <w:t>non-core</w:t>
            </w:r>
            <w:r w:rsidRPr="00C412F2">
              <w:rPr>
                <w:rFonts w:ascii="Calibri" w:hAnsi="Calibri"/>
                <w:color w:val="000000"/>
                <w:sz w:val="16"/>
                <w:szCs w:val="16"/>
              </w:rPr>
              <w:t xml:space="preserve"> elements by consensus of the </w:t>
            </w:r>
            <w:r w:rsidR="00BF620D">
              <w:rPr>
                <w:rFonts w:ascii="Calibri" w:hAnsi="Calibri"/>
                <w:color w:val="000000"/>
                <w:sz w:val="16"/>
                <w:szCs w:val="16"/>
              </w:rPr>
              <w:t>DAC</w:t>
            </w:r>
            <w:r w:rsidRPr="00C412F2">
              <w:rPr>
                <w:rFonts w:ascii="Calibri" w:hAnsi="Calibri"/>
                <w:color w:val="000000"/>
                <w:sz w:val="16"/>
                <w:szCs w:val="16"/>
              </w:rPr>
              <w:t>.</w:t>
            </w:r>
            <w:r w:rsidR="00F24B33">
              <w:rPr>
                <w:rFonts w:ascii="Calibri" w:hAnsi="Calibri"/>
                <w:color w:val="000000"/>
                <w:sz w:val="16"/>
                <w:szCs w:val="16"/>
              </w:rPr>
              <w:t xml:space="preserve"> </w:t>
            </w:r>
          </w:p>
        </w:tc>
      </w:tr>
      <w:tr w:rsidR="00775C63" w:rsidRPr="006D1DD6" w14:paraId="637DEC1B" w14:textId="77777777" w:rsidTr="00997BEF">
        <w:trPr>
          <w:trHeight w:val="657"/>
        </w:trPr>
        <w:tc>
          <w:tcPr>
            <w:tcW w:w="2425" w:type="dxa"/>
            <w:shd w:val="clear" w:color="000000" w:fill="EEECE1"/>
          </w:tcPr>
          <w:p w14:paraId="637DEC1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shd w:val="clear" w:color="auto" w:fill="auto"/>
          </w:tcPr>
          <w:p w14:paraId="2256D839" w14:textId="2955F0B1" w:rsidR="000F0464" w:rsidRPr="000F0464" w:rsidRDefault="000F0464" w:rsidP="000F0464">
            <w:pPr>
              <w:spacing w:after="0" w:line="240" w:lineRule="auto"/>
              <w:rPr>
                <w:rFonts w:ascii="Calibri" w:hAnsi="Calibri" w:cs="Calibri"/>
                <w:sz w:val="16"/>
                <w:szCs w:val="16"/>
              </w:rPr>
            </w:pPr>
            <w:r w:rsidRPr="000F0464">
              <w:rPr>
                <w:rFonts w:ascii="Calibri" w:hAnsi="Calibri" w:cs="Calibri"/>
                <w:sz w:val="16"/>
                <w:szCs w:val="16"/>
                <w:lang w:val="x-none"/>
              </w:rPr>
              <w:t>The dataset has been developed for the pathology reporting of resection specimens of the oesophagus.</w:t>
            </w:r>
            <w:r w:rsidRPr="000F0464">
              <w:rPr>
                <w:rFonts w:ascii="Calibri" w:hAnsi="Calibri" w:cs="Calibri"/>
                <w:sz w:val="16"/>
                <w:szCs w:val="16"/>
              </w:rPr>
              <w:t xml:space="preserve"> </w:t>
            </w:r>
            <w:r w:rsidRPr="000F0464">
              <w:rPr>
                <w:rFonts w:ascii="Calibri" w:hAnsi="Calibri" w:cs="Calibri"/>
                <w:sz w:val="16"/>
                <w:szCs w:val="16"/>
                <w:lang w:val="x-none"/>
              </w:rPr>
              <w:t>Carcinomas involving the oesophagogastric junction (OGJ) with tumour epicentre ≤20 m</w:t>
            </w:r>
            <w:r w:rsidRPr="000F0464">
              <w:rPr>
                <w:rFonts w:ascii="Calibri" w:hAnsi="Calibri" w:cs="Calibri"/>
                <w:sz w:val="16"/>
                <w:szCs w:val="16"/>
              </w:rPr>
              <w:t>illimetres (mm)</w:t>
            </w:r>
            <w:r w:rsidRPr="000F0464">
              <w:rPr>
                <w:rFonts w:ascii="Calibri" w:hAnsi="Calibri" w:cs="Calibri"/>
                <w:sz w:val="16"/>
                <w:szCs w:val="16"/>
                <w:lang w:val="x-none"/>
              </w:rPr>
              <w:t xml:space="preserve"> into the proximal stomach are included. A separate </w:t>
            </w:r>
            <w:r w:rsidRPr="000F0464">
              <w:rPr>
                <w:rFonts w:ascii="Calibri" w:hAnsi="Calibri" w:cs="Calibri"/>
                <w:sz w:val="16"/>
                <w:szCs w:val="16"/>
              </w:rPr>
              <w:t xml:space="preserve">ICCR </w:t>
            </w:r>
            <w:r w:rsidRPr="000F0464">
              <w:rPr>
                <w:rFonts w:ascii="Calibri" w:hAnsi="Calibri" w:cs="Calibri"/>
                <w:sz w:val="16"/>
                <w:szCs w:val="16"/>
                <w:lang w:val="x-none"/>
              </w:rPr>
              <w:t>dataset is available for endoscopic resections of the oesophagus</w:t>
            </w:r>
            <w:r w:rsidRPr="000F0464">
              <w:rPr>
                <w:rFonts w:ascii="Calibri" w:hAnsi="Calibri" w:cs="Calibri"/>
                <w:sz w:val="16"/>
                <w:szCs w:val="16"/>
              </w:rPr>
              <w:t xml:space="preserve"> and </w:t>
            </w:r>
            <w:r w:rsidR="00326098">
              <w:rPr>
                <w:rFonts w:ascii="Calibri" w:hAnsi="Calibri" w:cs="Calibri"/>
                <w:sz w:val="16"/>
                <w:szCs w:val="16"/>
              </w:rPr>
              <w:t>OGJ</w:t>
            </w:r>
            <w:r w:rsidRPr="000F0464">
              <w:rPr>
                <w:rFonts w:ascii="Calibri" w:hAnsi="Calibri" w:cs="Calibri"/>
                <w:sz w:val="16"/>
                <w:szCs w:val="16"/>
                <w:lang w:val="x-none"/>
              </w:rPr>
              <w:t>.</w:t>
            </w:r>
            <w:r w:rsidRPr="000F0464">
              <w:rPr>
                <w:rFonts w:ascii="Calibri" w:hAnsi="Calibri" w:cs="Calibri"/>
                <w:sz w:val="16"/>
                <w:szCs w:val="16"/>
                <w:lang w:val="x-none"/>
              </w:rPr>
              <w:fldChar w:fldCharType="begin"/>
            </w:r>
            <w:r w:rsidRPr="000F0464">
              <w:rPr>
                <w:rFonts w:ascii="Calibri" w:hAnsi="Calibri" w:cs="Calibri"/>
                <w:sz w:val="16"/>
                <w:szCs w:val="16"/>
                <w:lang w:val="x-none"/>
              </w:rPr>
              <w:instrText xml:space="preserve"> ADDIN EN.CITE &lt;EndNote&gt;&lt;Cite&gt;&lt;Author&gt;Reporting&lt;/Author&gt;&lt;Year&gt;2021&lt;/Year&gt;&lt;RecNum&gt;6114&lt;/RecNum&gt;&lt;DisplayText&gt;&lt;style face="superscript"&gt;1&lt;/style&gt;&lt;/DisplayText&gt;&lt;record&gt;&lt;rec-number&gt;6114&lt;/rec-number&gt;&lt;foreign-keys&gt;&lt;key app="EN" db-id="w592zazsqtfvdxe2w9sxtpt2exzt5t0wa2fx" timestamp="1633904767"&gt;6114&lt;/key&gt;&lt;/foreign-keys&gt;&lt;ref-type name="Web Page"&gt;12&lt;/ref-type&gt;&lt;contributors&gt;&lt;authors&gt;&lt;author&gt;International Collaboration on Cancer Reporting&lt;/author&gt;&lt;/authors&gt;&lt;/contributors&gt;&lt;titles&gt;&lt;title&gt;Endoscopic Resection of the Oesophagus and Oesophagogastric Junction Histopathology Reporting Guide, 2nd Edition&lt;/title&gt;&lt;alt-title&gt;International Collaboration on Cancer Reporting&lt;/alt-title&gt;&lt;/titles&gt;&lt;number&gt;20th December 2021&lt;/number&gt;&lt;edition&gt;2nd&lt;/edition&gt;&lt;dates&gt;&lt;year&gt;2021&lt;/year&gt;&lt;/dates&gt;&lt;urls&gt;&lt;related-urls&gt;&lt;url&gt;http://www.iccr-cancer.org/datasets/published-datasets/digestive-tract/endoscopic-resection-of-the-oesophagus &lt;/url&gt;&lt;/related-urls&gt;&lt;/urls&gt;&lt;/record&gt;&lt;/Cite&gt;&lt;/EndNote&gt;</w:instrText>
            </w:r>
            <w:r w:rsidRPr="000F0464">
              <w:rPr>
                <w:rFonts w:ascii="Calibri" w:hAnsi="Calibri" w:cs="Calibri"/>
                <w:sz w:val="16"/>
                <w:szCs w:val="16"/>
                <w:lang w:val="x-none"/>
              </w:rPr>
              <w:fldChar w:fldCharType="separate"/>
            </w:r>
            <w:r w:rsidRPr="000F0464">
              <w:rPr>
                <w:rFonts w:ascii="Calibri" w:hAnsi="Calibri" w:cs="Calibri"/>
                <w:noProof/>
                <w:sz w:val="16"/>
                <w:szCs w:val="16"/>
                <w:vertAlign w:val="superscript"/>
                <w:lang w:val="x-none"/>
              </w:rPr>
              <w:t>1</w:t>
            </w:r>
            <w:r w:rsidRPr="000F0464">
              <w:rPr>
                <w:rFonts w:ascii="Calibri" w:hAnsi="Calibri" w:cs="Calibri"/>
                <w:sz w:val="16"/>
                <w:szCs w:val="16"/>
                <w:lang w:val="x-none"/>
              </w:rPr>
              <w:fldChar w:fldCharType="end"/>
            </w:r>
          </w:p>
          <w:p w14:paraId="78B1B9B4" w14:textId="77777777" w:rsidR="000F0464" w:rsidRPr="000F0464" w:rsidRDefault="000F0464" w:rsidP="000F0464">
            <w:pPr>
              <w:spacing w:after="0" w:line="240" w:lineRule="auto"/>
              <w:rPr>
                <w:rFonts w:ascii="Calibri" w:hAnsi="Calibri" w:cs="Calibri"/>
                <w:sz w:val="16"/>
                <w:szCs w:val="16"/>
                <w:lang w:val="x-none"/>
              </w:rPr>
            </w:pPr>
          </w:p>
          <w:p w14:paraId="552E14AB" w14:textId="77777777" w:rsidR="000F0464" w:rsidRPr="000F0464" w:rsidRDefault="000F0464" w:rsidP="000F0464">
            <w:pPr>
              <w:spacing w:after="0" w:line="240" w:lineRule="auto"/>
              <w:rPr>
                <w:rFonts w:ascii="Calibri" w:hAnsi="Calibri" w:cs="Calibri"/>
                <w:sz w:val="16"/>
                <w:szCs w:val="16"/>
                <w:lang w:val="x-none"/>
              </w:rPr>
            </w:pPr>
            <w:r w:rsidRPr="000F0464">
              <w:rPr>
                <w:rFonts w:ascii="Calibri" w:hAnsi="Calibri" w:cs="Calibri"/>
                <w:sz w:val="16"/>
                <w:szCs w:val="16"/>
                <w:lang w:val="x-none"/>
              </w:rPr>
              <w:t xml:space="preserve">Neuroendocrine </w:t>
            </w:r>
            <w:r w:rsidRPr="000F0464">
              <w:rPr>
                <w:rFonts w:ascii="Calibri" w:hAnsi="Calibri" w:cs="Calibri"/>
                <w:sz w:val="16"/>
                <w:szCs w:val="16"/>
              </w:rPr>
              <w:t>carcinomas</w:t>
            </w:r>
            <w:r w:rsidRPr="000F0464">
              <w:rPr>
                <w:rFonts w:ascii="Calibri" w:hAnsi="Calibri" w:cs="Calibri"/>
                <w:sz w:val="16"/>
                <w:szCs w:val="16"/>
                <w:lang w:val="x-none"/>
              </w:rPr>
              <w:t xml:space="preserve"> </w:t>
            </w:r>
            <w:bookmarkStart w:id="0" w:name="_Hlk33194191"/>
            <w:r w:rsidRPr="000F0464">
              <w:rPr>
                <w:rFonts w:ascii="Calibri" w:hAnsi="Calibri" w:cs="Calibri"/>
                <w:sz w:val="16"/>
                <w:szCs w:val="16"/>
              </w:rPr>
              <w:t xml:space="preserve">(NEC) and </w:t>
            </w:r>
            <w:r w:rsidRPr="000F0464">
              <w:rPr>
                <w:rFonts w:ascii="Calibri" w:hAnsi="Calibri" w:cs="Calibri"/>
                <w:sz w:val="16"/>
                <w:szCs w:val="16"/>
                <w:lang w:val="x-none"/>
              </w:rPr>
              <w:t>mixed neuroendocrine-non-neuroendocrine neoplasms (MiNEN)</w:t>
            </w:r>
            <w:bookmarkEnd w:id="0"/>
            <w:r w:rsidRPr="000F0464">
              <w:rPr>
                <w:rFonts w:ascii="Calibri" w:hAnsi="Calibri" w:cs="Calibri"/>
                <w:sz w:val="16"/>
                <w:szCs w:val="16"/>
              </w:rPr>
              <w:t xml:space="preserve"> of the oesophagus </w:t>
            </w:r>
            <w:r w:rsidRPr="000F0464">
              <w:rPr>
                <w:rFonts w:ascii="Calibri" w:hAnsi="Calibri" w:cs="Calibri"/>
                <w:sz w:val="16"/>
                <w:szCs w:val="16"/>
                <w:lang w:val="x-none"/>
              </w:rPr>
              <w:t xml:space="preserve">are included. </w:t>
            </w:r>
          </w:p>
          <w:p w14:paraId="63DBBBB6" w14:textId="77777777" w:rsidR="000F0464" w:rsidRPr="000F0464" w:rsidRDefault="000F0464" w:rsidP="000F0464">
            <w:pPr>
              <w:spacing w:after="0" w:line="240" w:lineRule="auto"/>
              <w:rPr>
                <w:rFonts w:ascii="Calibri" w:hAnsi="Calibri" w:cs="Calibri"/>
                <w:sz w:val="16"/>
                <w:szCs w:val="16"/>
                <w:lang w:val="x-none"/>
              </w:rPr>
            </w:pPr>
          </w:p>
          <w:p w14:paraId="7FBD1BEA" w14:textId="77777777" w:rsidR="000F0464" w:rsidRPr="000F0464" w:rsidRDefault="000F0464" w:rsidP="000F0464">
            <w:pPr>
              <w:spacing w:after="0" w:line="240" w:lineRule="auto"/>
              <w:rPr>
                <w:rFonts w:ascii="Calibri" w:hAnsi="Calibri" w:cs="Calibri"/>
                <w:sz w:val="16"/>
                <w:szCs w:val="16"/>
                <w:lang w:val="x-none"/>
              </w:rPr>
            </w:pPr>
            <w:bookmarkStart w:id="1" w:name="_Hlk41655347"/>
            <w:bookmarkStart w:id="2" w:name="_Hlk41642500"/>
            <w:r w:rsidRPr="000F0464">
              <w:rPr>
                <w:rFonts w:ascii="Calibri" w:hAnsi="Calibri" w:cs="Calibri"/>
                <w:sz w:val="16"/>
                <w:szCs w:val="16"/>
              </w:rPr>
              <w:t>Neuroendocrine tumours</w:t>
            </w:r>
            <w:bookmarkEnd w:id="1"/>
            <w:r w:rsidRPr="000F0464">
              <w:rPr>
                <w:rFonts w:ascii="Calibri" w:hAnsi="Calibri" w:cs="Calibri"/>
                <w:sz w:val="16"/>
                <w:szCs w:val="16"/>
              </w:rPr>
              <w:t xml:space="preserve"> (NET), non</w:t>
            </w:r>
            <w:bookmarkEnd w:id="2"/>
            <w:r w:rsidRPr="000F0464">
              <w:rPr>
                <w:rFonts w:ascii="Calibri" w:hAnsi="Calibri" w:cs="Calibri"/>
                <w:sz w:val="16"/>
                <w:szCs w:val="16"/>
              </w:rPr>
              <w:t>-epithelial malignancies such as melanoma,</w:t>
            </w:r>
            <w:r w:rsidRPr="000F0464">
              <w:rPr>
                <w:rFonts w:ascii="Calibri" w:hAnsi="Calibri" w:cs="Calibri"/>
                <w:sz w:val="16"/>
                <w:szCs w:val="16"/>
                <w:lang w:val="x-none"/>
              </w:rPr>
              <w:t xml:space="preserve"> and secondary tumours are excluded from this dataset.</w:t>
            </w:r>
          </w:p>
          <w:p w14:paraId="14E4E84E" w14:textId="77777777" w:rsidR="000F0464" w:rsidRPr="000F0464" w:rsidRDefault="000F0464" w:rsidP="000F0464">
            <w:pPr>
              <w:spacing w:after="0" w:line="240" w:lineRule="auto"/>
              <w:rPr>
                <w:rFonts w:ascii="Calibri" w:hAnsi="Calibri" w:cs="Calibri"/>
                <w:sz w:val="16"/>
                <w:szCs w:val="16"/>
                <w:lang w:val="x-none"/>
              </w:rPr>
            </w:pPr>
          </w:p>
          <w:p w14:paraId="34CA0C72" w14:textId="77777777" w:rsidR="000F0464" w:rsidRPr="000F0464" w:rsidRDefault="000F0464" w:rsidP="000F0464">
            <w:pPr>
              <w:pStyle w:val="Heading1"/>
              <w:spacing w:before="0" w:line="240" w:lineRule="auto"/>
              <w:rPr>
                <w:rFonts w:ascii="Calibri" w:hAnsi="Calibri" w:cs="Calibri"/>
                <w:color w:val="auto"/>
                <w:sz w:val="16"/>
                <w:szCs w:val="16"/>
              </w:rPr>
            </w:pPr>
            <w:r w:rsidRPr="000F0464">
              <w:rPr>
                <w:rFonts w:ascii="Calibri" w:hAnsi="Calibri" w:cs="Calibri"/>
                <w:color w:val="auto"/>
                <w:sz w:val="16"/>
                <w:szCs w:val="16"/>
              </w:rPr>
              <w:t>Reference</w:t>
            </w:r>
          </w:p>
          <w:p w14:paraId="637DEC1A" w14:textId="2F494595" w:rsidR="00775C63" w:rsidRPr="000F0464" w:rsidRDefault="000F0464" w:rsidP="00C21BA0">
            <w:pPr>
              <w:pStyle w:val="EndNoteBibliography"/>
              <w:spacing w:after="100"/>
              <w:ind w:left="346" w:hanging="346"/>
              <w:rPr>
                <w:rFonts w:cs="Calibri"/>
                <w:color w:val="000000"/>
                <w:sz w:val="16"/>
                <w:szCs w:val="16"/>
              </w:rPr>
            </w:pPr>
            <w:r w:rsidRPr="000F0464">
              <w:rPr>
                <w:rFonts w:cs="Calibri"/>
                <w:sz w:val="16"/>
                <w:szCs w:val="16"/>
              </w:rPr>
              <w:fldChar w:fldCharType="begin"/>
            </w:r>
            <w:r w:rsidRPr="000F0464">
              <w:rPr>
                <w:rFonts w:cs="Calibri"/>
                <w:sz w:val="16"/>
                <w:szCs w:val="16"/>
              </w:rPr>
              <w:instrText xml:space="preserve"> ADDIN EN.REFLIST </w:instrText>
            </w:r>
            <w:r w:rsidRPr="000F0464">
              <w:rPr>
                <w:rFonts w:cs="Calibri"/>
                <w:sz w:val="16"/>
                <w:szCs w:val="16"/>
              </w:rPr>
              <w:fldChar w:fldCharType="separate"/>
            </w:r>
            <w:r w:rsidRPr="000F0464">
              <w:rPr>
                <w:rFonts w:cs="Calibri"/>
                <w:sz w:val="16"/>
                <w:szCs w:val="16"/>
              </w:rPr>
              <w:t>1</w:t>
            </w:r>
            <w:r w:rsidRPr="000F0464">
              <w:rPr>
                <w:rFonts w:cs="Calibri"/>
                <w:sz w:val="16"/>
                <w:szCs w:val="16"/>
              </w:rPr>
              <w:tab/>
              <w:t xml:space="preserve">International Collaboration on Cancer Reporting (2021). </w:t>
            </w:r>
            <w:r w:rsidRPr="000F0464">
              <w:rPr>
                <w:rFonts w:cs="Calibri"/>
                <w:i/>
                <w:sz w:val="16"/>
                <w:szCs w:val="16"/>
              </w:rPr>
              <w:t>Endoscopic Resection of the Oesophagus and Oesophagogastric Junction Histopathology Reporting Guide, 2nd Edition</w:t>
            </w:r>
            <w:r w:rsidRPr="000F0464">
              <w:rPr>
                <w:rFonts w:cs="Calibri"/>
                <w:sz w:val="16"/>
                <w:szCs w:val="16"/>
              </w:rPr>
              <w:t>. Available from: http://www.iccr-cancer.org/datasets/published-datasets/digestive-tract/endoscopic-resection-of-the-oesophagus (Accessed 20th December 2021).</w:t>
            </w:r>
            <w:r w:rsidR="00C21BA0">
              <w:rPr>
                <w:rFonts w:cs="Calibri"/>
                <w:sz w:val="16"/>
                <w:szCs w:val="16"/>
              </w:rPr>
              <w:t xml:space="preserve"> </w:t>
            </w:r>
            <w:r w:rsidRPr="000F0464">
              <w:rPr>
                <w:rFonts w:cs="Calibri"/>
                <w:sz w:val="16"/>
                <w:szCs w:val="16"/>
              </w:rPr>
              <w:fldChar w:fldCharType="end"/>
            </w:r>
          </w:p>
        </w:tc>
      </w:tr>
    </w:tbl>
    <w:p w14:paraId="31106828" w14:textId="34F09291" w:rsidR="00B056CF" w:rsidRDefault="00B056CF" w:rsidP="003B26F8">
      <w:pPr>
        <w:spacing w:after="0"/>
      </w:pP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5767BE" w14:paraId="637DEC67" w14:textId="77777777" w:rsidTr="00997BEF">
        <w:trPr>
          <w:tblHeader/>
        </w:trPr>
        <w:tc>
          <w:tcPr>
            <w:tcW w:w="866" w:type="dxa"/>
            <w:shd w:val="clear" w:color="000000" w:fill="D9D9D9"/>
            <w:hideMark/>
          </w:tcPr>
          <w:p w14:paraId="637DEC61" w14:textId="4CFD6B76" w:rsidR="0018179D" w:rsidRPr="00775C63" w:rsidRDefault="00775C63" w:rsidP="005F47E1">
            <w:pPr>
              <w:spacing w:after="0" w:line="240" w:lineRule="auto"/>
              <w:rPr>
                <w:rFonts w:ascii="Calibri" w:hAnsi="Calibri"/>
                <w:b/>
                <w:bCs/>
                <w:vanish/>
                <w:color w:val="000000"/>
                <w:sz w:val="16"/>
                <w:szCs w:val="16"/>
                <w:specVanish/>
              </w:rPr>
            </w:pPr>
            <w:r>
              <w:rPr>
                <w:rFonts w:ascii="Calibri" w:hAnsi="Calibri"/>
                <w:b/>
                <w:bCs/>
                <w:color w:val="000000"/>
                <w:sz w:val="16"/>
                <w:szCs w:val="16"/>
              </w:rPr>
              <w:t>C</w:t>
            </w:r>
            <w:r w:rsidR="0018179D">
              <w:rPr>
                <w:rFonts w:ascii="Calibri" w:hAnsi="Calibri"/>
                <w:b/>
                <w:bCs/>
                <w:color w:val="000000"/>
                <w:sz w:val="16"/>
                <w:szCs w:val="16"/>
              </w:rPr>
              <w:t>ore</w:t>
            </w:r>
            <w:r w:rsidR="00195C65">
              <w:rPr>
                <w:rFonts w:ascii="Calibri" w:hAnsi="Calibri"/>
                <w:b/>
                <w:bCs/>
                <w:color w:val="000000"/>
                <w:sz w:val="16"/>
                <w:szCs w:val="16"/>
              </w:rPr>
              <w:t>/</w:t>
            </w:r>
            <w:r w:rsidR="00801119">
              <w:rPr>
                <w:rFonts w:ascii="Calibri" w:hAnsi="Calibri"/>
                <w:b/>
                <w:bCs/>
                <w:color w:val="000000"/>
                <w:sz w:val="16"/>
                <w:szCs w:val="16"/>
              </w:rPr>
              <w:t xml:space="preserve"> </w:t>
            </w:r>
          </w:p>
          <w:p w14:paraId="637DEC62" w14:textId="77777777" w:rsidR="005767BE" w:rsidRDefault="00C07A30" w:rsidP="005F47E1">
            <w:pPr>
              <w:spacing w:line="240" w:lineRule="auto"/>
              <w:rPr>
                <w:rFonts w:ascii="Calibri" w:hAnsi="Calibri"/>
                <w:b/>
                <w:bCs/>
                <w:color w:val="000000"/>
                <w:sz w:val="16"/>
                <w:szCs w:val="16"/>
              </w:rPr>
            </w:pPr>
            <w:r>
              <w:rPr>
                <w:rFonts w:ascii="Calibri" w:hAnsi="Calibri"/>
                <w:b/>
                <w:bCs/>
                <w:color w:val="000000"/>
                <w:sz w:val="16"/>
                <w:szCs w:val="16"/>
              </w:rPr>
              <w:t>Non-core</w:t>
            </w:r>
          </w:p>
        </w:tc>
        <w:tc>
          <w:tcPr>
            <w:tcW w:w="1843" w:type="dxa"/>
            <w:shd w:val="clear" w:color="000000" w:fill="D9D9D9"/>
            <w:hideMark/>
          </w:tcPr>
          <w:p w14:paraId="637DEC63" w14:textId="77777777" w:rsidR="005767BE" w:rsidRDefault="005767BE" w:rsidP="005F47E1">
            <w:pPr>
              <w:spacing w:line="240" w:lineRule="auto"/>
              <w:rPr>
                <w:rFonts w:ascii="Calibri" w:hAnsi="Calibri"/>
                <w:b/>
                <w:bCs/>
                <w:color w:val="000000"/>
                <w:sz w:val="16"/>
                <w:szCs w:val="16"/>
              </w:rPr>
            </w:pPr>
            <w:r>
              <w:rPr>
                <w:rFonts w:ascii="Calibri" w:hAnsi="Calibri"/>
                <w:b/>
                <w:bCs/>
                <w:color w:val="000000"/>
                <w:sz w:val="16"/>
                <w:szCs w:val="16"/>
              </w:rPr>
              <w:t>Element name</w:t>
            </w:r>
          </w:p>
        </w:tc>
        <w:tc>
          <w:tcPr>
            <w:tcW w:w="2551" w:type="dxa"/>
            <w:shd w:val="clear" w:color="000000" w:fill="D9D9D9"/>
            <w:hideMark/>
          </w:tcPr>
          <w:p w14:paraId="637DEC64" w14:textId="77777777" w:rsidR="005767BE" w:rsidRPr="002A79F0" w:rsidRDefault="005767BE" w:rsidP="005F47E1">
            <w:pPr>
              <w:spacing w:line="240" w:lineRule="auto"/>
              <w:rPr>
                <w:rFonts w:ascii="Calibri" w:hAnsi="Calibri"/>
                <w:b/>
                <w:bCs/>
                <w:color w:val="000000" w:themeColor="text1"/>
                <w:sz w:val="16"/>
                <w:szCs w:val="16"/>
              </w:rPr>
            </w:pPr>
            <w:r w:rsidRPr="002A79F0">
              <w:rPr>
                <w:rFonts w:ascii="Calibri" w:hAnsi="Calibri"/>
                <w:b/>
                <w:bCs/>
                <w:color w:val="000000" w:themeColor="text1"/>
                <w:sz w:val="16"/>
                <w:szCs w:val="16"/>
              </w:rPr>
              <w:t>Values</w:t>
            </w:r>
          </w:p>
        </w:tc>
        <w:tc>
          <w:tcPr>
            <w:tcW w:w="8222" w:type="dxa"/>
            <w:shd w:val="clear" w:color="000000" w:fill="D9D9D9"/>
            <w:hideMark/>
          </w:tcPr>
          <w:p w14:paraId="637DEC65" w14:textId="77777777" w:rsidR="005767BE" w:rsidRPr="007C5217" w:rsidRDefault="005767BE" w:rsidP="005F47E1">
            <w:pPr>
              <w:spacing w:line="240" w:lineRule="auto"/>
              <w:rPr>
                <w:rFonts w:ascii="Calibri" w:hAnsi="Calibri"/>
                <w:b/>
                <w:bCs/>
                <w:color w:val="000000"/>
                <w:sz w:val="16"/>
                <w:szCs w:val="16"/>
              </w:rPr>
            </w:pPr>
            <w:r w:rsidRPr="007C5217">
              <w:rPr>
                <w:rFonts w:ascii="Calibri" w:hAnsi="Calibri"/>
                <w:b/>
                <w:bCs/>
                <w:color w:val="000000"/>
                <w:sz w:val="16"/>
                <w:szCs w:val="16"/>
              </w:rPr>
              <w:t>Commentary</w:t>
            </w:r>
          </w:p>
        </w:tc>
        <w:tc>
          <w:tcPr>
            <w:tcW w:w="1701" w:type="dxa"/>
            <w:shd w:val="clear" w:color="000000" w:fill="D9D9D9"/>
            <w:hideMark/>
          </w:tcPr>
          <w:p w14:paraId="637DEC66" w14:textId="77777777" w:rsidR="005767BE" w:rsidRDefault="005767BE" w:rsidP="005F47E1">
            <w:pPr>
              <w:spacing w:line="240" w:lineRule="auto"/>
              <w:rPr>
                <w:rFonts w:ascii="Calibri" w:hAnsi="Calibri"/>
                <w:b/>
                <w:bCs/>
                <w:color w:val="000000"/>
                <w:sz w:val="16"/>
                <w:szCs w:val="16"/>
              </w:rPr>
            </w:pPr>
            <w:r>
              <w:rPr>
                <w:rFonts w:ascii="Calibri" w:hAnsi="Calibri"/>
                <w:b/>
                <w:bCs/>
                <w:color w:val="000000"/>
                <w:sz w:val="16"/>
                <w:szCs w:val="16"/>
              </w:rPr>
              <w:t>Implementation notes</w:t>
            </w:r>
          </w:p>
        </w:tc>
      </w:tr>
      <w:tr w:rsidR="000F76F5" w14:paraId="637DEC91" w14:textId="77777777" w:rsidTr="00997BEF">
        <w:trPr>
          <w:trHeight w:val="373"/>
        </w:trPr>
        <w:tc>
          <w:tcPr>
            <w:tcW w:w="866" w:type="dxa"/>
            <w:shd w:val="clear" w:color="000000" w:fill="EEECE1"/>
          </w:tcPr>
          <w:p w14:paraId="637DEC68" w14:textId="3E33A642" w:rsidR="000F76F5" w:rsidRDefault="0052445F" w:rsidP="008C57F7">
            <w:pPr>
              <w:spacing w:after="0"/>
              <w:rPr>
                <w:rFonts w:ascii="Calibri" w:hAnsi="Calibri"/>
                <w:color w:val="000000"/>
                <w:sz w:val="16"/>
                <w:szCs w:val="16"/>
              </w:rPr>
            </w:pPr>
            <w:r>
              <w:rPr>
                <w:rFonts w:ascii="Calibri" w:hAnsi="Calibri"/>
                <w:color w:val="000000"/>
                <w:sz w:val="16"/>
                <w:szCs w:val="16"/>
              </w:rPr>
              <w:t>Non-c</w:t>
            </w:r>
            <w:r w:rsidR="001A5C8C">
              <w:rPr>
                <w:rFonts w:ascii="Calibri" w:hAnsi="Calibri"/>
                <w:color w:val="000000"/>
                <w:sz w:val="16"/>
                <w:szCs w:val="16"/>
              </w:rPr>
              <w:t>o</w:t>
            </w:r>
            <w:r w:rsidR="000F76F5">
              <w:rPr>
                <w:rFonts w:ascii="Calibri" w:hAnsi="Calibri"/>
                <w:color w:val="000000"/>
                <w:sz w:val="16"/>
                <w:szCs w:val="16"/>
              </w:rPr>
              <w:t>re</w:t>
            </w:r>
          </w:p>
        </w:tc>
        <w:tc>
          <w:tcPr>
            <w:tcW w:w="1843" w:type="dxa"/>
            <w:shd w:val="clear" w:color="000000" w:fill="EEECE1"/>
          </w:tcPr>
          <w:p w14:paraId="637DEC69" w14:textId="60A466E5" w:rsidR="00A21BD3" w:rsidRPr="005668EE" w:rsidRDefault="005668EE" w:rsidP="00FA33B0">
            <w:pPr>
              <w:spacing w:after="0" w:line="240" w:lineRule="auto"/>
              <w:rPr>
                <w:rFonts w:ascii="Calibri" w:hAnsi="Calibri"/>
                <w:bCs/>
                <w:color w:val="000000" w:themeColor="text1"/>
                <w:sz w:val="16"/>
                <w:szCs w:val="16"/>
              </w:rPr>
            </w:pPr>
            <w:r w:rsidRPr="0052445F">
              <w:rPr>
                <w:rFonts w:ascii="Calibri" w:hAnsi="Calibri"/>
                <w:bCs/>
                <w:color w:val="808080" w:themeColor="background1" w:themeShade="80"/>
                <w:sz w:val="16"/>
                <w:szCs w:val="16"/>
              </w:rPr>
              <w:t xml:space="preserve">CLINICAL </w:t>
            </w:r>
            <w:r w:rsidR="0094071E" w:rsidRPr="0094071E">
              <w:rPr>
                <w:rFonts w:ascii="Calibri" w:hAnsi="Calibri"/>
                <w:bCs/>
                <w:color w:val="808080" w:themeColor="background1" w:themeShade="80"/>
                <w:sz w:val="16"/>
                <w:szCs w:val="16"/>
              </w:rPr>
              <w:t>INFORMATION</w:t>
            </w:r>
          </w:p>
        </w:tc>
        <w:tc>
          <w:tcPr>
            <w:tcW w:w="2551" w:type="dxa"/>
            <w:shd w:val="clear" w:color="auto" w:fill="auto"/>
          </w:tcPr>
          <w:p w14:paraId="637DEC6A" w14:textId="5239A78F" w:rsidR="00C05743" w:rsidRDefault="00C05743" w:rsidP="00687E34">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52445F">
              <w:rPr>
                <w:rFonts w:ascii="Calibri" w:hAnsi="Calibri"/>
                <w:color w:val="808080" w:themeColor="background1" w:themeShade="80"/>
                <w:sz w:val="16"/>
                <w:szCs w:val="16"/>
              </w:rPr>
              <w:t>Information not provided</w:t>
            </w:r>
          </w:p>
          <w:p w14:paraId="08DDF0FE" w14:textId="68736219" w:rsidR="008B7BF2" w:rsidRPr="008B7BF2" w:rsidRDefault="008B7BF2" w:rsidP="00687E34">
            <w:pPr>
              <w:pStyle w:val="ListParagraph"/>
              <w:numPr>
                <w:ilvl w:val="0"/>
                <w:numId w:val="8"/>
              </w:numPr>
              <w:spacing w:line="240" w:lineRule="auto"/>
              <w:ind w:left="180" w:hanging="180"/>
              <w:rPr>
                <w:rFonts w:cs="Verdana"/>
                <w:iCs/>
                <w:color w:val="808080" w:themeColor="background1" w:themeShade="80"/>
                <w:sz w:val="16"/>
                <w:szCs w:val="16"/>
              </w:rPr>
            </w:pPr>
            <w:r w:rsidRPr="008B7BF2">
              <w:rPr>
                <w:rFonts w:cs="Verdana"/>
                <w:iCs/>
                <w:color w:val="808080" w:themeColor="background1" w:themeShade="80"/>
                <w:sz w:val="16"/>
                <w:szCs w:val="16"/>
              </w:rPr>
              <w:t xml:space="preserve">Relevant biopsy results, </w:t>
            </w:r>
            <w:r w:rsidRPr="008B7BF2">
              <w:rPr>
                <w:rFonts w:cs="Verdana"/>
                <w:i/>
                <w:color w:val="808080" w:themeColor="background1" w:themeShade="80"/>
                <w:sz w:val="16"/>
                <w:szCs w:val="16"/>
              </w:rPr>
              <w:t>specify</w:t>
            </w:r>
          </w:p>
          <w:p w14:paraId="24234CE7" w14:textId="67055351" w:rsidR="007E026A" w:rsidRPr="006557C5" w:rsidRDefault="007E026A" w:rsidP="007A37EC">
            <w:pPr>
              <w:pStyle w:val="ListParagraph"/>
              <w:numPr>
                <w:ilvl w:val="0"/>
                <w:numId w:val="8"/>
              </w:numPr>
              <w:spacing w:line="240" w:lineRule="auto"/>
              <w:ind w:left="180" w:hanging="180"/>
              <w:rPr>
                <w:rFonts w:cs="Verdana"/>
                <w:i/>
                <w:iCs/>
                <w:color w:val="808080" w:themeColor="background1" w:themeShade="80"/>
                <w:sz w:val="16"/>
                <w:szCs w:val="16"/>
              </w:rPr>
            </w:pPr>
            <w:r w:rsidRPr="006557C5">
              <w:rPr>
                <w:rFonts w:cs="Verdana"/>
                <w:iCs/>
                <w:color w:val="808080" w:themeColor="background1" w:themeShade="80"/>
                <w:sz w:val="16"/>
                <w:szCs w:val="16"/>
              </w:rPr>
              <w:t>Previous diagnosis and treatment for</w:t>
            </w:r>
            <w:r w:rsidR="006557C5">
              <w:t xml:space="preserve"> </w:t>
            </w:r>
            <w:r w:rsidR="006557C5" w:rsidRPr="006557C5">
              <w:rPr>
                <w:rFonts w:cs="Verdana"/>
                <w:iCs/>
                <w:color w:val="808080" w:themeColor="background1" w:themeShade="80"/>
                <w:sz w:val="16"/>
                <w:szCs w:val="16"/>
              </w:rPr>
              <w:t xml:space="preserve">oesophageal </w:t>
            </w:r>
            <w:r w:rsidRPr="006557C5">
              <w:rPr>
                <w:rFonts w:cs="Verdana"/>
                <w:iCs/>
                <w:color w:val="808080" w:themeColor="background1" w:themeShade="80"/>
                <w:sz w:val="16"/>
                <w:szCs w:val="16"/>
              </w:rPr>
              <w:t>cancer,</w:t>
            </w:r>
            <w:r w:rsidR="006557C5">
              <w:rPr>
                <w:rFonts w:cs="Verdana"/>
                <w:iCs/>
                <w:color w:val="808080" w:themeColor="background1" w:themeShade="80"/>
                <w:sz w:val="16"/>
                <w:szCs w:val="16"/>
              </w:rPr>
              <w:t xml:space="preserve"> </w:t>
            </w:r>
            <w:r w:rsidRPr="006557C5">
              <w:rPr>
                <w:rFonts w:cs="Verdana"/>
                <w:i/>
                <w:iCs/>
                <w:color w:val="808080" w:themeColor="background1" w:themeShade="80"/>
                <w:sz w:val="16"/>
                <w:szCs w:val="16"/>
              </w:rPr>
              <w:t>specify</w:t>
            </w:r>
          </w:p>
          <w:p w14:paraId="7058CF50" w14:textId="71E84355" w:rsidR="00E34DC3" w:rsidRPr="00E34DC3" w:rsidRDefault="007E026A" w:rsidP="00E34DC3">
            <w:pPr>
              <w:pStyle w:val="ListParagraph"/>
              <w:numPr>
                <w:ilvl w:val="0"/>
                <w:numId w:val="8"/>
              </w:numPr>
              <w:ind w:left="180" w:hanging="180"/>
              <w:rPr>
                <w:rFonts w:cs="Verdana"/>
                <w:i/>
                <w:iCs/>
                <w:color w:val="808080" w:themeColor="background1" w:themeShade="80"/>
                <w:sz w:val="16"/>
                <w:szCs w:val="16"/>
              </w:rPr>
            </w:pPr>
            <w:r w:rsidRPr="007E026A">
              <w:rPr>
                <w:rFonts w:cs="Verdana"/>
                <w:iCs/>
                <w:color w:val="808080" w:themeColor="background1" w:themeShade="80"/>
                <w:sz w:val="16"/>
                <w:szCs w:val="16"/>
              </w:rPr>
              <w:t xml:space="preserve">Endoscopic location of the tumour, </w:t>
            </w:r>
            <w:r w:rsidR="00E34DC3" w:rsidRPr="00E34DC3">
              <w:rPr>
                <w:rFonts w:cs="Verdana"/>
                <w:i/>
                <w:iCs/>
                <w:color w:val="808080" w:themeColor="background1" w:themeShade="80"/>
                <w:sz w:val="16"/>
                <w:szCs w:val="16"/>
              </w:rPr>
              <w:t>specify levels</w:t>
            </w:r>
          </w:p>
          <w:p w14:paraId="2580DDB7" w14:textId="1A162806" w:rsidR="007E026A" w:rsidRPr="007E026A" w:rsidRDefault="00E34DC3" w:rsidP="00E34DC3">
            <w:pPr>
              <w:pStyle w:val="ListParagraph"/>
              <w:spacing w:line="240" w:lineRule="auto"/>
              <w:ind w:left="180"/>
              <w:rPr>
                <w:rFonts w:cs="Verdana"/>
                <w:i/>
                <w:iCs/>
                <w:color w:val="808080" w:themeColor="background1" w:themeShade="80"/>
                <w:sz w:val="16"/>
                <w:szCs w:val="16"/>
              </w:rPr>
            </w:pPr>
            <w:r w:rsidRPr="00E34DC3">
              <w:rPr>
                <w:rFonts w:cs="Verdana"/>
                <w:i/>
                <w:iCs/>
                <w:color w:val="808080" w:themeColor="background1" w:themeShade="80"/>
                <w:sz w:val="16"/>
                <w:szCs w:val="16"/>
              </w:rPr>
              <w:t>(upper/middle/lower)</w:t>
            </w:r>
          </w:p>
          <w:p w14:paraId="6B698EFA" w14:textId="6A856986" w:rsidR="007E026A" w:rsidRDefault="007E026A" w:rsidP="00EA1FD0">
            <w:pPr>
              <w:pStyle w:val="ListParagraph"/>
              <w:numPr>
                <w:ilvl w:val="0"/>
                <w:numId w:val="8"/>
              </w:numPr>
              <w:spacing w:after="0" w:line="240" w:lineRule="auto"/>
              <w:ind w:left="180" w:hanging="180"/>
              <w:rPr>
                <w:rFonts w:cs="Verdana"/>
                <w:i/>
                <w:iCs/>
                <w:color w:val="808080" w:themeColor="background1" w:themeShade="80"/>
                <w:sz w:val="16"/>
                <w:szCs w:val="16"/>
              </w:rPr>
            </w:pPr>
            <w:r w:rsidRPr="007E026A">
              <w:rPr>
                <w:rFonts w:cs="Verdana"/>
                <w:iCs/>
                <w:color w:val="808080" w:themeColor="background1" w:themeShade="80"/>
                <w:sz w:val="16"/>
                <w:szCs w:val="16"/>
              </w:rPr>
              <w:lastRenderedPageBreak/>
              <w:t xml:space="preserve">Clinical staging, </w:t>
            </w:r>
            <w:r w:rsidRPr="007E026A">
              <w:rPr>
                <w:rFonts w:cs="Verdana"/>
                <w:i/>
                <w:iCs/>
                <w:color w:val="808080" w:themeColor="background1" w:themeShade="80"/>
                <w:sz w:val="16"/>
                <w:szCs w:val="16"/>
              </w:rPr>
              <w:t>specify level of involvement, distant</w:t>
            </w:r>
            <w:r w:rsidR="00687E34">
              <w:rPr>
                <w:rFonts w:cs="Verdana"/>
                <w:i/>
                <w:iCs/>
                <w:color w:val="808080" w:themeColor="background1" w:themeShade="80"/>
                <w:sz w:val="16"/>
                <w:szCs w:val="16"/>
              </w:rPr>
              <w:t xml:space="preserve"> </w:t>
            </w:r>
            <w:r w:rsidRPr="00687E34">
              <w:rPr>
                <w:rFonts w:cs="Verdana"/>
                <w:i/>
                <w:iCs/>
                <w:color w:val="808080" w:themeColor="background1" w:themeShade="80"/>
                <w:sz w:val="16"/>
                <w:szCs w:val="16"/>
              </w:rPr>
              <w:t>metastases</w:t>
            </w:r>
          </w:p>
          <w:p w14:paraId="49CE2652" w14:textId="77777777" w:rsidR="00C033E9" w:rsidRPr="00EA1FD0" w:rsidRDefault="00C033E9" w:rsidP="00EA1FD0">
            <w:pPr>
              <w:pStyle w:val="ListParagraph"/>
              <w:numPr>
                <w:ilvl w:val="0"/>
                <w:numId w:val="8"/>
              </w:numPr>
              <w:ind w:left="180" w:hanging="180"/>
              <w:rPr>
                <w:rFonts w:cs="Verdana"/>
                <w:color w:val="808080" w:themeColor="background1" w:themeShade="80"/>
                <w:sz w:val="16"/>
                <w:szCs w:val="16"/>
              </w:rPr>
            </w:pPr>
            <w:r w:rsidRPr="00EA1FD0">
              <w:rPr>
                <w:rFonts w:cs="Verdana"/>
                <w:color w:val="808080" w:themeColor="background1" w:themeShade="80"/>
                <w:sz w:val="16"/>
                <w:szCs w:val="16"/>
              </w:rPr>
              <w:t>History of gastroesophageal reflux and/or Barrett</w:t>
            </w:r>
          </w:p>
          <w:p w14:paraId="59AE56C0" w14:textId="04A0F3E1" w:rsidR="00C033E9" w:rsidRPr="00EA1FD0" w:rsidRDefault="00C033E9" w:rsidP="00EA1FD0">
            <w:pPr>
              <w:pStyle w:val="ListParagraph"/>
              <w:ind w:left="180"/>
              <w:rPr>
                <w:rFonts w:cs="Verdana"/>
                <w:color w:val="808080" w:themeColor="background1" w:themeShade="80"/>
                <w:sz w:val="16"/>
                <w:szCs w:val="16"/>
              </w:rPr>
            </w:pPr>
            <w:r w:rsidRPr="00EA1FD0">
              <w:rPr>
                <w:rFonts w:cs="Verdana"/>
                <w:color w:val="808080" w:themeColor="background1" w:themeShade="80"/>
                <w:sz w:val="16"/>
                <w:szCs w:val="16"/>
              </w:rPr>
              <w:t>oesophagus</w:t>
            </w:r>
          </w:p>
          <w:p w14:paraId="637DEC80" w14:textId="1C33FE54" w:rsidR="00B343CE" w:rsidRPr="00823EB1" w:rsidRDefault="00F13B9F" w:rsidP="009A0821">
            <w:pPr>
              <w:pStyle w:val="ListParagraph"/>
              <w:numPr>
                <w:ilvl w:val="0"/>
                <w:numId w:val="8"/>
              </w:numPr>
              <w:spacing w:after="100" w:line="240" w:lineRule="auto"/>
              <w:ind w:left="181" w:hanging="181"/>
              <w:rPr>
                <w:color w:val="808080" w:themeColor="background1" w:themeShade="80"/>
                <w:sz w:val="16"/>
                <w:szCs w:val="16"/>
              </w:rPr>
            </w:pPr>
            <w:r w:rsidRPr="00F13B9F">
              <w:rPr>
                <w:rFonts w:cs="Verdana"/>
                <w:iCs/>
                <w:color w:val="808080" w:themeColor="background1" w:themeShade="80"/>
                <w:sz w:val="16"/>
                <w:szCs w:val="16"/>
              </w:rPr>
              <w:t>Other</w:t>
            </w:r>
            <w:r w:rsidR="00EA1FD0">
              <w:t xml:space="preserve"> </w:t>
            </w:r>
            <w:r w:rsidR="00EA1FD0" w:rsidRPr="00EA1FD0">
              <w:rPr>
                <w:rFonts w:cs="Verdana"/>
                <w:iCs/>
                <w:color w:val="808080" w:themeColor="background1" w:themeShade="80"/>
                <w:sz w:val="16"/>
                <w:szCs w:val="16"/>
              </w:rPr>
              <w:t>(e.g., previous history of cancer)</w:t>
            </w:r>
            <w:r w:rsidRPr="00F13B9F">
              <w:rPr>
                <w:rFonts w:cs="Verdana"/>
                <w:iCs/>
                <w:color w:val="808080" w:themeColor="background1" w:themeShade="80"/>
                <w:sz w:val="16"/>
                <w:szCs w:val="16"/>
              </w:rPr>
              <w:t xml:space="preserve">, </w:t>
            </w:r>
            <w:r w:rsidRPr="00F13B9F">
              <w:rPr>
                <w:rFonts w:cs="Verdana"/>
                <w:i/>
                <w:iCs/>
                <w:color w:val="808080" w:themeColor="background1" w:themeShade="80"/>
                <w:sz w:val="16"/>
                <w:szCs w:val="16"/>
              </w:rPr>
              <w:t>specify</w:t>
            </w:r>
          </w:p>
        </w:tc>
        <w:tc>
          <w:tcPr>
            <w:tcW w:w="8222" w:type="dxa"/>
            <w:shd w:val="clear" w:color="auto" w:fill="auto"/>
          </w:tcPr>
          <w:p w14:paraId="57823AD1" w14:textId="77777777" w:rsidR="008223FF" w:rsidRPr="003B26F8" w:rsidRDefault="008223FF" w:rsidP="008223FF">
            <w:pPr>
              <w:spacing w:after="0" w:line="240" w:lineRule="auto"/>
              <w:rPr>
                <w:rFonts w:eastAsia="Times New Roman" w:cs="Arial"/>
                <w:sz w:val="16"/>
                <w:szCs w:val="16"/>
                <w:lang w:eastAsia="en-AU"/>
              </w:rPr>
            </w:pPr>
            <w:r w:rsidRPr="003B26F8">
              <w:rPr>
                <w:rFonts w:eastAsia="Times New Roman" w:cs="Arial"/>
                <w:sz w:val="16"/>
                <w:szCs w:val="16"/>
                <w:lang w:eastAsia="en-AU"/>
              </w:rPr>
              <w:lastRenderedPageBreak/>
              <w:t>Clinical information should ideally be provided by the clinician on the endoscopy report or the pathology request form. Pathologists may also search for additional information from previous pathology reports.</w:t>
            </w:r>
          </w:p>
          <w:p w14:paraId="3A173A52" w14:textId="77777777" w:rsidR="008223FF" w:rsidRPr="003B26F8" w:rsidRDefault="008223FF" w:rsidP="008223FF">
            <w:pPr>
              <w:spacing w:after="0" w:line="240" w:lineRule="auto"/>
              <w:rPr>
                <w:rFonts w:eastAsia="Times New Roman" w:cs="Arial"/>
                <w:sz w:val="16"/>
                <w:szCs w:val="16"/>
                <w:lang w:eastAsia="en-AU"/>
              </w:rPr>
            </w:pPr>
          </w:p>
          <w:p w14:paraId="28251FD3" w14:textId="77777777" w:rsidR="008223FF" w:rsidRPr="003B26F8" w:rsidRDefault="008223FF" w:rsidP="008223FF">
            <w:pPr>
              <w:spacing w:after="0" w:line="240" w:lineRule="auto"/>
              <w:rPr>
                <w:rFonts w:eastAsia="Times New Roman" w:cs="Arial"/>
                <w:sz w:val="16"/>
                <w:szCs w:val="16"/>
                <w:lang w:eastAsia="en-AU"/>
              </w:rPr>
            </w:pPr>
            <w:r w:rsidRPr="003B26F8">
              <w:rPr>
                <w:rFonts w:eastAsia="Times New Roman" w:cs="Arial"/>
                <w:sz w:val="16"/>
                <w:szCs w:val="16"/>
                <w:lang w:eastAsia="en-AU"/>
              </w:rPr>
              <w:t>Relevant biopsy results include the presence of carcinoma, dysplasia (intraepithelial neoplasia) and Barrett metaplasia.</w:t>
            </w:r>
          </w:p>
          <w:p w14:paraId="3342B8CC" w14:textId="77777777" w:rsidR="008223FF" w:rsidRPr="003B26F8" w:rsidRDefault="008223FF" w:rsidP="008223FF">
            <w:pPr>
              <w:spacing w:after="0" w:line="240" w:lineRule="auto"/>
              <w:rPr>
                <w:sz w:val="16"/>
                <w:szCs w:val="16"/>
              </w:rPr>
            </w:pPr>
          </w:p>
          <w:p w14:paraId="21B8271A" w14:textId="77777777" w:rsidR="008223FF" w:rsidRPr="003B26F8" w:rsidRDefault="008223FF" w:rsidP="008223FF">
            <w:pPr>
              <w:spacing w:after="0" w:line="240" w:lineRule="auto"/>
              <w:rPr>
                <w:rFonts w:eastAsia="Times New Roman" w:cs="Arial"/>
                <w:sz w:val="16"/>
                <w:szCs w:val="16"/>
                <w:lang w:eastAsia="en-AU"/>
              </w:rPr>
            </w:pPr>
            <w:r w:rsidRPr="003B26F8">
              <w:rPr>
                <w:rFonts w:eastAsia="Times New Roman" w:cs="Arial"/>
                <w:sz w:val="16"/>
                <w:szCs w:val="16"/>
                <w:lang w:eastAsia="en-AU"/>
              </w:rPr>
              <w:t xml:space="preserve">Endoscopic location or information regarding the location of the tumour from the clinician are an important guide as the specimen received may have retraction artefact after formalin fixation. </w:t>
            </w:r>
          </w:p>
          <w:p w14:paraId="30C0E4BE" w14:textId="77777777" w:rsidR="008223FF" w:rsidRPr="003B26F8" w:rsidRDefault="008223FF" w:rsidP="008223FF">
            <w:pPr>
              <w:spacing w:after="0" w:line="240" w:lineRule="auto"/>
              <w:rPr>
                <w:rFonts w:eastAsia="Times New Roman" w:cs="Arial"/>
                <w:sz w:val="16"/>
                <w:szCs w:val="16"/>
                <w:lang w:eastAsia="en-AU"/>
              </w:rPr>
            </w:pPr>
          </w:p>
          <w:p w14:paraId="73140DC2" w14:textId="77777777" w:rsidR="008223FF" w:rsidRPr="003B26F8" w:rsidRDefault="008223FF" w:rsidP="008223FF">
            <w:pPr>
              <w:spacing w:after="0" w:line="240" w:lineRule="auto"/>
              <w:rPr>
                <w:rFonts w:eastAsia="Times New Roman" w:cs="Arial"/>
                <w:sz w:val="16"/>
                <w:szCs w:val="16"/>
                <w:lang w:eastAsia="en-AU"/>
              </w:rPr>
            </w:pPr>
            <w:r w:rsidRPr="003B26F8">
              <w:rPr>
                <w:rFonts w:eastAsia="Times New Roman" w:cs="Arial"/>
                <w:sz w:val="16"/>
                <w:szCs w:val="16"/>
                <w:lang w:eastAsia="en-AU"/>
              </w:rPr>
              <w:lastRenderedPageBreak/>
              <w:t xml:space="preserve">Information on clinical stage, such as the presence of distant metastases and involvement of adjacent structures, is essential information for the pathologist. </w:t>
            </w:r>
          </w:p>
          <w:p w14:paraId="6360C948" w14:textId="77777777" w:rsidR="008223FF" w:rsidRPr="003B26F8" w:rsidRDefault="008223FF" w:rsidP="008223FF">
            <w:pPr>
              <w:spacing w:after="0" w:line="240" w:lineRule="auto"/>
              <w:rPr>
                <w:rFonts w:eastAsia="Times New Roman" w:cs="Arial"/>
                <w:sz w:val="16"/>
                <w:szCs w:val="16"/>
                <w:lang w:eastAsia="en-AU"/>
              </w:rPr>
            </w:pPr>
          </w:p>
          <w:p w14:paraId="64F88A33" w14:textId="77777777" w:rsidR="008223FF" w:rsidRPr="003B26F8" w:rsidRDefault="008223FF" w:rsidP="008223FF">
            <w:pPr>
              <w:pStyle w:val="EndNoteBibliography"/>
              <w:spacing w:after="0"/>
              <w:ind w:left="487" w:hanging="487"/>
              <w:rPr>
                <w:rFonts w:eastAsia="Times New Roman" w:cs="Arial"/>
                <w:sz w:val="16"/>
                <w:szCs w:val="16"/>
                <w:lang w:eastAsia="en-AU"/>
              </w:rPr>
            </w:pPr>
            <w:r w:rsidRPr="003B26F8">
              <w:rPr>
                <w:rFonts w:eastAsia="Times New Roman" w:cs="Arial"/>
                <w:sz w:val="16"/>
                <w:szCs w:val="16"/>
                <w:lang w:eastAsia="en-AU"/>
              </w:rPr>
              <w:t>Multiple tumours may occur in the oesophagus and especially in patients with a previous</w:t>
            </w:r>
          </w:p>
          <w:p w14:paraId="637DEC86" w14:textId="397A40ED" w:rsidR="00676DEE" w:rsidRPr="009A0821" w:rsidRDefault="008223FF" w:rsidP="008223FF">
            <w:pPr>
              <w:pStyle w:val="EndNoteBibliography"/>
              <w:spacing w:after="100"/>
              <w:ind w:left="487" w:hanging="487"/>
              <w:rPr>
                <w:rFonts w:cs="Calibri"/>
                <w:color w:val="000000" w:themeColor="text1"/>
                <w:sz w:val="16"/>
                <w:szCs w:val="16"/>
              </w:rPr>
            </w:pPr>
            <w:r w:rsidRPr="003B26F8">
              <w:rPr>
                <w:rFonts w:eastAsia="Times New Roman" w:cs="Arial"/>
                <w:sz w:val="16"/>
                <w:szCs w:val="16"/>
                <w:lang w:eastAsia="en-AU"/>
              </w:rPr>
              <w:t>history of cancer e.g., carcinoma of hypopharynx</w:t>
            </w:r>
            <w:r w:rsidR="003B26F8" w:rsidRPr="003B26F8">
              <w:rPr>
                <w:rFonts w:eastAsia="Times New Roman" w:cs="Arial"/>
                <w:sz w:val="16"/>
                <w:szCs w:val="16"/>
                <w:lang w:eastAsia="en-AU"/>
              </w:rPr>
              <w:t>.</w:t>
            </w:r>
          </w:p>
        </w:tc>
        <w:tc>
          <w:tcPr>
            <w:tcW w:w="1701" w:type="dxa"/>
            <w:shd w:val="clear" w:color="auto" w:fill="auto"/>
          </w:tcPr>
          <w:p w14:paraId="637DEC90" w14:textId="3B3E9920" w:rsidR="0066730C" w:rsidRPr="0012222A" w:rsidRDefault="0066730C" w:rsidP="0012222A">
            <w:pPr>
              <w:rPr>
                <w:rFonts w:cs="Verdana"/>
                <w:sz w:val="16"/>
                <w:szCs w:val="16"/>
              </w:rPr>
            </w:pPr>
          </w:p>
        </w:tc>
      </w:tr>
      <w:tr w:rsidR="005466E2" w:rsidRPr="00CC5E7C" w14:paraId="7A20FC51" w14:textId="77777777" w:rsidTr="00997BEF">
        <w:trPr>
          <w:trHeight w:val="570"/>
        </w:trPr>
        <w:tc>
          <w:tcPr>
            <w:tcW w:w="866" w:type="dxa"/>
            <w:shd w:val="clear" w:color="000000" w:fill="EEECE1"/>
          </w:tcPr>
          <w:p w14:paraId="51899B0F" w14:textId="402D333B" w:rsidR="005466E2" w:rsidRDefault="005466E2"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270E6418" w14:textId="21134649" w:rsidR="005466E2" w:rsidRPr="005466E2" w:rsidRDefault="005466E2" w:rsidP="00FA33B0">
            <w:pPr>
              <w:spacing w:after="0" w:line="240" w:lineRule="auto"/>
              <w:rPr>
                <w:rFonts w:ascii="Calibri" w:hAnsi="Calibri"/>
                <w:color w:val="000000" w:themeColor="text1"/>
                <w:sz w:val="16"/>
                <w:szCs w:val="16"/>
              </w:rPr>
            </w:pPr>
            <w:r w:rsidRPr="005466E2">
              <w:rPr>
                <w:rFonts w:ascii="Calibri" w:hAnsi="Calibri"/>
                <w:color w:val="000000" w:themeColor="text1"/>
                <w:sz w:val="16"/>
                <w:szCs w:val="16"/>
              </w:rPr>
              <w:t>NEOADJUVANT THERAPY</w:t>
            </w:r>
          </w:p>
        </w:tc>
        <w:tc>
          <w:tcPr>
            <w:tcW w:w="2551" w:type="dxa"/>
            <w:shd w:val="clear" w:color="auto" w:fill="auto"/>
          </w:tcPr>
          <w:p w14:paraId="2C5795A5" w14:textId="77777777" w:rsidR="005466E2" w:rsidRPr="005466E2" w:rsidRDefault="005466E2" w:rsidP="005466E2">
            <w:pPr>
              <w:pStyle w:val="ListParagraph"/>
              <w:numPr>
                <w:ilvl w:val="0"/>
                <w:numId w:val="13"/>
              </w:numPr>
              <w:ind w:left="171" w:hanging="171"/>
              <w:rPr>
                <w:rFonts w:cs="Verdana"/>
                <w:color w:val="221E1F"/>
                <w:sz w:val="16"/>
                <w:szCs w:val="16"/>
              </w:rPr>
            </w:pPr>
            <w:r w:rsidRPr="005466E2">
              <w:rPr>
                <w:rFonts w:cs="Verdana"/>
                <w:color w:val="221E1F"/>
                <w:sz w:val="16"/>
                <w:szCs w:val="16"/>
              </w:rPr>
              <w:t>Information not provided</w:t>
            </w:r>
          </w:p>
          <w:p w14:paraId="3714959C" w14:textId="77777777" w:rsidR="005466E2" w:rsidRPr="005466E2" w:rsidRDefault="005466E2" w:rsidP="005466E2">
            <w:pPr>
              <w:pStyle w:val="ListParagraph"/>
              <w:numPr>
                <w:ilvl w:val="0"/>
                <w:numId w:val="13"/>
              </w:numPr>
              <w:ind w:left="171" w:hanging="171"/>
              <w:rPr>
                <w:rFonts w:cs="Verdana"/>
                <w:color w:val="221E1F"/>
                <w:sz w:val="16"/>
                <w:szCs w:val="16"/>
              </w:rPr>
            </w:pPr>
            <w:r w:rsidRPr="005466E2">
              <w:rPr>
                <w:rFonts w:cs="Verdana"/>
                <w:color w:val="221E1F"/>
                <w:sz w:val="16"/>
                <w:szCs w:val="16"/>
              </w:rPr>
              <w:t>Not administered</w:t>
            </w:r>
          </w:p>
          <w:p w14:paraId="6E22B7CB" w14:textId="2BBC6421" w:rsidR="005466E2" w:rsidRPr="008947D5" w:rsidRDefault="005466E2" w:rsidP="005466E2">
            <w:pPr>
              <w:pStyle w:val="ListParagraph"/>
              <w:numPr>
                <w:ilvl w:val="0"/>
                <w:numId w:val="13"/>
              </w:numPr>
              <w:spacing w:after="0"/>
              <w:ind w:left="171" w:hanging="171"/>
              <w:rPr>
                <w:rFonts w:cs="Verdana"/>
                <w:color w:val="221E1F"/>
                <w:sz w:val="16"/>
                <w:szCs w:val="16"/>
              </w:rPr>
            </w:pPr>
            <w:r w:rsidRPr="005466E2">
              <w:rPr>
                <w:rFonts w:cs="Verdana"/>
                <w:color w:val="221E1F"/>
                <w:sz w:val="16"/>
                <w:szCs w:val="16"/>
              </w:rPr>
              <w:t xml:space="preserve">Administered, </w:t>
            </w:r>
            <w:r w:rsidRPr="005466E2">
              <w:rPr>
                <w:rFonts w:cs="Verdana"/>
                <w:i/>
                <w:iCs/>
                <w:color w:val="221E1F"/>
                <w:sz w:val="16"/>
                <w:szCs w:val="16"/>
              </w:rPr>
              <w:t>describe</w:t>
            </w:r>
          </w:p>
        </w:tc>
        <w:tc>
          <w:tcPr>
            <w:tcW w:w="8222" w:type="dxa"/>
            <w:shd w:val="clear" w:color="auto" w:fill="auto"/>
          </w:tcPr>
          <w:p w14:paraId="6D57FCEF" w14:textId="77777777" w:rsidR="00AA6DB1" w:rsidRPr="00AA6DB1" w:rsidRDefault="00AA6DB1" w:rsidP="00AA6DB1">
            <w:pPr>
              <w:spacing w:after="0" w:line="240" w:lineRule="auto"/>
              <w:rPr>
                <w:rFonts w:ascii="Calibri" w:hAnsi="Calibri" w:cs="Calibri"/>
                <w:sz w:val="16"/>
                <w:szCs w:val="16"/>
              </w:rPr>
            </w:pPr>
            <w:r w:rsidRPr="00AA6DB1">
              <w:rPr>
                <w:rFonts w:ascii="Calibri" w:hAnsi="Calibri" w:cs="Calibri"/>
                <w:sz w:val="16"/>
                <w:szCs w:val="16"/>
              </w:rPr>
              <w:t>Cancers with or without neoadjuvant therapy have different staging groups.</w:t>
            </w:r>
            <w:r w:rsidRPr="00AA6DB1">
              <w:rPr>
                <w:rFonts w:ascii="Calibri" w:hAnsi="Calibri" w:cs="Calibri"/>
                <w:sz w:val="16"/>
                <w:szCs w:val="16"/>
              </w:rPr>
              <w:fldChar w:fldCharType="begin"/>
            </w:r>
            <w:r w:rsidRPr="00AA6DB1">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AA6DB1">
              <w:rPr>
                <w:rFonts w:ascii="Calibri" w:hAnsi="Calibri" w:cs="Calibri"/>
                <w:sz w:val="16"/>
                <w:szCs w:val="16"/>
              </w:rPr>
              <w:fldChar w:fldCharType="separate"/>
            </w:r>
            <w:r w:rsidRPr="00AA6DB1">
              <w:rPr>
                <w:rFonts w:ascii="Calibri" w:hAnsi="Calibri" w:cs="Calibri"/>
                <w:noProof/>
                <w:sz w:val="16"/>
                <w:szCs w:val="16"/>
                <w:vertAlign w:val="superscript"/>
              </w:rPr>
              <w:t>1</w:t>
            </w:r>
            <w:r w:rsidRPr="00AA6DB1">
              <w:rPr>
                <w:rFonts w:ascii="Calibri" w:hAnsi="Calibri" w:cs="Calibri"/>
                <w:sz w:val="16"/>
                <w:szCs w:val="16"/>
              </w:rPr>
              <w:fldChar w:fldCharType="end"/>
            </w:r>
            <w:r w:rsidRPr="00AA6DB1">
              <w:rPr>
                <w:rFonts w:ascii="Calibri" w:hAnsi="Calibri" w:cs="Calibri"/>
                <w:sz w:val="16"/>
                <w:szCs w:val="16"/>
              </w:rPr>
              <w:t xml:space="preserve"> </w:t>
            </w:r>
          </w:p>
          <w:p w14:paraId="638F50D0" w14:textId="77777777" w:rsidR="00AA6DB1" w:rsidRPr="00AA6DB1" w:rsidRDefault="00AA6DB1" w:rsidP="00AA6DB1">
            <w:pPr>
              <w:spacing w:after="0" w:line="240" w:lineRule="auto"/>
              <w:rPr>
                <w:rFonts w:ascii="Calibri" w:hAnsi="Calibri" w:cs="Calibri"/>
                <w:sz w:val="16"/>
                <w:szCs w:val="16"/>
              </w:rPr>
            </w:pPr>
          </w:p>
          <w:p w14:paraId="0C1C1C4C" w14:textId="77777777" w:rsidR="00AA6DB1" w:rsidRPr="00AA6DB1" w:rsidRDefault="00AA6DB1" w:rsidP="00AA6DB1">
            <w:pPr>
              <w:spacing w:after="0" w:line="240" w:lineRule="auto"/>
              <w:rPr>
                <w:rFonts w:ascii="Calibri" w:eastAsia="Times New Roman" w:hAnsi="Calibri" w:cs="Calibri"/>
                <w:sz w:val="16"/>
                <w:szCs w:val="16"/>
                <w:lang w:eastAsia="en-AU"/>
              </w:rPr>
            </w:pPr>
            <w:r w:rsidRPr="00AA6DB1">
              <w:rPr>
                <w:rFonts w:ascii="Calibri" w:eastAsia="Times New Roman" w:hAnsi="Calibri" w:cs="Calibri"/>
                <w:sz w:val="16"/>
                <w:szCs w:val="16"/>
                <w:lang w:eastAsia="en-AU"/>
              </w:rPr>
              <w:t xml:space="preserve">Survival of patients with oesophageal adenocarcinoma after neoadjuvant chemotherapy/ radiotherapy depends on the response to therapy. </w:t>
            </w:r>
          </w:p>
          <w:p w14:paraId="2D765631" w14:textId="77777777" w:rsidR="00AA6DB1" w:rsidRPr="00AA6DB1" w:rsidRDefault="00AA6DB1" w:rsidP="00AA6DB1">
            <w:pPr>
              <w:spacing w:after="0" w:line="240" w:lineRule="auto"/>
              <w:rPr>
                <w:rFonts w:ascii="Calibri" w:eastAsia="Times New Roman" w:hAnsi="Calibri" w:cs="Calibri"/>
                <w:sz w:val="16"/>
                <w:szCs w:val="16"/>
                <w:lang w:eastAsia="en-AU"/>
              </w:rPr>
            </w:pPr>
          </w:p>
          <w:p w14:paraId="2FD573B0" w14:textId="4002F09E" w:rsidR="00AA6DB1" w:rsidRDefault="00AA6DB1" w:rsidP="00AA6DB1">
            <w:pPr>
              <w:spacing w:after="0" w:line="240" w:lineRule="auto"/>
              <w:rPr>
                <w:rFonts w:ascii="Calibri" w:hAnsi="Calibri" w:cs="Calibri"/>
                <w:sz w:val="16"/>
                <w:szCs w:val="16"/>
              </w:rPr>
            </w:pPr>
            <w:r w:rsidRPr="00AA6DB1">
              <w:rPr>
                <w:rFonts w:ascii="Calibri" w:hAnsi="Calibri" w:cs="Calibri"/>
                <w:sz w:val="16"/>
                <w:szCs w:val="16"/>
              </w:rPr>
              <w:t>The main treatment options with curative intent for advanced stage oesophageal carcinoma are neoadjuvant chemoradiation with surgery or definitive chemoradiation.</w:t>
            </w:r>
            <w:r w:rsidRPr="00AA6DB1">
              <w:rPr>
                <w:rFonts w:ascii="Calibri" w:hAnsi="Calibri" w:cs="Calibri"/>
                <w:sz w:val="16"/>
                <w:szCs w:val="16"/>
              </w:rPr>
              <w:fldChar w:fldCharType="begin">
                <w:fldData xml:space="preserve">PEVuZE5vdGU+PENpdGU+PEF1dGhvcj5NYXlyPC9BdXRob3I+PFllYXI+MjAyMDwvWWVhcj48UmVj
TnVtPjU5MzU8L1JlY051bT48RGlzcGxheVRleHQ+PHN0eWxlIGZhY2U9InN1cGVyc2NyaXB0Ij4y
PC9zdHlsZT48L0Rpc3BsYXlUZXh0PjxyZWNvcmQ+PHJlYy1udW1iZXI+NTkzNTwvcmVjLW51bWJl
cj48Zm9yZWlnbi1rZXlzPjxrZXkgYXBwPSJFTiIgZGItaWQ9Inc1OTJ6YXpzcXRmdmR4ZTJ3OXN4
dHB0MmV4enQ1dDB3YTJmeCIgdGltZXN0YW1wPSIxNjEzMDE4NDk2Ij41OTM1PC9rZXk+PC9mb3Jl
aWduLWtleXM+PHJlZi10eXBlIG5hbWU9IkpvdXJuYWwgQXJ0aWNsZSI+MTc8L3JlZi10eXBlPjxj
b250cmlidXRvcnM+PGF1dGhvcnM+PGF1dGhvcj5NYXlyLCBQLjwvYXV0aG9yPjxhdXRob3I+TWFy
dGluLCBCLjwvYXV0aG9yPjxhdXRob3I+RnJpZXMsIFYuPC9hdXRob3I+PGF1dGhvcj5DbGF1cywg
Ui48L2F1dGhvcj48YXV0aG9yPkFudGh1YmVyLCBNLjwvYXV0aG9yPjxhdXRob3I+TWVzc21hbm4s
IEguPC9hdXRob3I+PGF1dGhvcj5TY2hlbmtpcnNjaCwgRy48L2F1dGhvcj48YXV0aG9yPkJsb2Rv
dywgVi48L2F1dGhvcj48YXV0aG9yPkthaGwsIEsuIEguPC9hdXRob3I+PGF1dGhvcj5TdMO8YmVu
LCBHLjwvYXV0aG9yPjwvYXV0aG9ycz48L2NvbnRyaWJ1dG9ycz48YXV0aC1hZGRyZXNzPkRlcGFy
dG1lbnQgb2YgUmFkaW8tT25jb2xvZ3ksIFVuaXZlcnNpdHkgSG9zcGl0YWwgb2YgQXVnc2J1cmcs
IEF1Z3NidXJnLCBHZXJtYW55LCBwYXRyaWNrLm1heXJAdWstYXVnc2J1cmcuZGUuJiN4RDtEZXBh
cnRtZW50IG9mIEhlbWF0b2xvZ3kgYW5kIE9uY29sb2d5LCBVbml2ZXJzaXR5IEhvc3BpdGFsIG9m
IEF1Z3NidXJnLCBBdWdzYnVyZywgR2VybWFueSwgcGF0cmljay5tYXlyQHVrLWF1Z3NidXJnLmRl
LiYjeEQ7RGVwYXJ0bWVudCBvZiBQYXRob2xvZ3ksIFVuaXZlcnNpdHkgSG9zcGl0YWwgb2YgQXVn
c2J1cmcsIEF1Z3NidXJnLCBHZXJtYW55LiYjeEQ7RGVwYXJ0bWVudCBvZiBSYWRpby1PbmNvbG9n
eSwgVW5pdmVyc2l0eSBIb3NwaXRhbCBvZiBBdWdzYnVyZywgQXVnc2J1cmcsIEdlcm1hbnkuJiN4
RDtEZXBhcnRtZW50IG9mIEhlbWF0b2xvZ3kgYW5kIE9uY29sb2d5LCBVbml2ZXJzaXR5IEhvc3Bp
dGFsIG9mIEF1Z3NidXJnLCBBdWdzYnVyZywgR2VybWFueS4mI3hEO0RlcGFydG1lbnQgb2YgU3Vy
Z2VyeSwgVW5pdmVyc2l0eSBIb3NwaXRhbCBvZiBBdWdzYnVyZywgQXVnc2J1cmcsIEdlcm1hbnku
JiN4RDtEZXBhcnRtZW50IG9mIEdhc3Ryb2VudGVyb2xvZ3ksIFVuaXZlcnNpdHkgSG9zcGl0YWwg
b2YgQXVnc2J1cmcsIEF1Z3NidXJnLCBHZXJtYW55LiYjeEQ7RGVwYXJ0bWVudCBvZiBUdW1vciBE
YXRhIE1hbmFnZW1lbnQsIFVuaXZlcnNpdHkgSG9zcGl0YWwgb2YgQXVnc2J1cmcsIEF1Z3NidXJn
LCBHZXJtYW55LiYjeEQ7RGVwYXJ0bWVudCBvZiBOdWNsZWFyIE1lZGljaW5lLCBVbml2ZXJzaXR5
IEhvc3BpdGFsIG9mIEF1Z3NidXJnLCBBdWdzYnVyZywgR2VybWFueS48L2F1dGgtYWRkcmVzcz48
dGl0bGVzPjx0aXRsZT5OZW9hZGp1dmFudCBhbmQgRGVmaW5pdGl2ZSBSYWRpb2NoZW1vdGhlcmFw
ZXV0aWMgQXBwcm9hY2hlcyBpbiBFc29waGFnZWFsIENhbmNlcjogQSBSZXRyb3NwZWN0aXZlIEV2
YWx1YXRpb24gb2YgMTIyIENhc2VzIGluIERhaWx5IENsaW5pY2FsIFJvdXRpbmU8L3RpdGxlPjxz
ZWNvbmRhcnktdGl0bGU+T25jb2wgUmVzIFRyZWF0PC9zZWNvbmRhcnktdGl0bGU+PC90aXRsZXM+
PHBlcmlvZGljYWw+PGZ1bGwtdGl0bGU+T25jb2wgUmVzIFRyZWF0PC9mdWxsLXRpdGxlPjwvcGVy
aW9kaWNhbD48cGFnZXM+MzcyLTM3OTwvcGFnZXM+PHZvbHVtZT40Mzwvdm9sdW1lPjxudW1iZXI+
Ny04PC9udW1iZXI+PGVkaXRpb24+MjAyMC8wNi8wMzwvZWRpdGlvbj48a2V5d29yZHM+PGtleXdv
cmQ+QWRlbm9jYXJjaW5vbWEvbW9ydGFsaXR5L3BhdGhvbG9neS8qdGhlcmFweTwva2V5d29yZD48
a2V5d29yZD5BZHVsdDwva2V5d29yZD48a2V5d29yZD5BZ2VkPC9rZXl3b3JkPjxrZXl3b3JkPkFn
ZWQsIDgwIGFuZCBvdmVyPC9rZXl3b3JkPjxrZXl3b3JkPkNhcmNpbm9tYSwgU3F1YW1vdXMgQ2Vs
bC9tb3J0YWxpdHkvcGF0aG9sb2d5Lyp0aGVyYXB5PC9rZXl3b3JkPjxrZXl3b3JkPkNoZW1vcmFk
aW90aGVyYXB5LCBBZGp1dmFudC8qbW9ydGFsaXR5PC9rZXl3b3JkPjxrZXl3b3JkPkRpc2Vhc2Ut
RnJlZSBTdXJ2aXZhbDwva2V5d29yZD48a2V5d29yZD5Fc29waGFnZWFsIE5lb3BsYXNtcy9tb3J0
YWxpdHkvcGF0aG9sb2d5Lyp0aGVyYXB5PC9rZXl3b3JkPjxrZXl3b3JkPkZlbWFsZTwva2V5d29y
ZD48a2V5d29yZD5IdW1hbnM8L2tleXdvcmQ+PGtleXdvcmQ+TWFsZTwva2V5d29yZD48a2V5d29y
ZD5NaWRkbGUgQWdlZDwva2V5d29yZD48a2V5d29yZD5OZW9hZGp1dmFudCBUaGVyYXB5Lyptb3J0
YWxpdHk8L2tleXdvcmQ+PGtleXdvcmQ+UmV0cm9zcGVjdGl2ZSBTdHVkaWVzPC9rZXl3b3JkPjxr
ZXl3b3JkPllvdW5nIEFkdWx0PC9rZXl3b3JkPjxrZXl3b3JkPkRlZmluaXRpdmUgYXBwcm9hY2g8
L2tleXdvcmQ+PGtleXdvcmQ+RXNvcGhhZ2VhbCBjYW5jZXI8L2tleXdvcmQ+PGtleXdvcmQ+TmVv
YWRqdXZhbnQgdHJlYXRtZW50PC9rZXl3b3JkPjxrZXl3b3JkPlJhZGlvY2hlbW90aGVyYXB5PC9r
ZXl3b3JkPjwva2V5d29yZHM+PGRhdGVzPjx5ZWFyPjIwMjA8L3llYXI+PC9kYXRlcz48aXNibj4y
Mjk2LTUyNzA8L2lzYm4+PGFjY2Vzc2lvbi1udW0+MzI0ODU3MjE8L2FjY2Vzc2lvbi1udW0+PHVy
bHM+PC91cmxzPjxlbGVjdHJvbmljLXJlc291cmNlLW51bT4xMC4xMTU5LzAwMDUwNzczNzwvZWxl
Y3Ryb25pYy1yZXNvdXJjZS1udW0+PHJlbW90ZS1kYXRhYmFzZS1wcm92aWRlcj5OTE08L3JlbW90
ZS1kYXRhYmFzZS1wcm92aWRlcj48bGFuZ3VhZ2U+ZW5nPC9sYW5ndWFnZT48L3JlY29yZD48L0Np
dGU+PC9FbmROb3RlPgB=
</w:fldData>
              </w:fldChar>
            </w:r>
            <w:r w:rsidRPr="00AA6DB1">
              <w:rPr>
                <w:rFonts w:ascii="Calibri" w:hAnsi="Calibri" w:cs="Calibri"/>
                <w:sz w:val="16"/>
                <w:szCs w:val="16"/>
              </w:rPr>
              <w:instrText xml:space="preserve"> ADDIN EN.CITE </w:instrText>
            </w:r>
            <w:r w:rsidRPr="00AA6DB1">
              <w:rPr>
                <w:rFonts w:ascii="Calibri" w:hAnsi="Calibri" w:cs="Calibri"/>
                <w:sz w:val="16"/>
                <w:szCs w:val="16"/>
              </w:rPr>
              <w:fldChar w:fldCharType="begin">
                <w:fldData xml:space="preserve">PEVuZE5vdGU+PENpdGU+PEF1dGhvcj5NYXlyPC9BdXRob3I+PFllYXI+MjAyMDwvWWVhcj48UmVj
TnVtPjU5MzU8L1JlY051bT48RGlzcGxheVRleHQ+PHN0eWxlIGZhY2U9InN1cGVyc2NyaXB0Ij4y
PC9zdHlsZT48L0Rpc3BsYXlUZXh0PjxyZWNvcmQ+PHJlYy1udW1iZXI+NTkzNTwvcmVjLW51bWJl
cj48Zm9yZWlnbi1rZXlzPjxrZXkgYXBwPSJFTiIgZGItaWQ9Inc1OTJ6YXpzcXRmdmR4ZTJ3OXN4
dHB0MmV4enQ1dDB3YTJmeCIgdGltZXN0YW1wPSIxNjEzMDE4NDk2Ij41OTM1PC9rZXk+PC9mb3Jl
aWduLWtleXM+PHJlZi10eXBlIG5hbWU9IkpvdXJuYWwgQXJ0aWNsZSI+MTc8L3JlZi10eXBlPjxj
b250cmlidXRvcnM+PGF1dGhvcnM+PGF1dGhvcj5NYXlyLCBQLjwvYXV0aG9yPjxhdXRob3I+TWFy
dGluLCBCLjwvYXV0aG9yPjxhdXRob3I+RnJpZXMsIFYuPC9hdXRob3I+PGF1dGhvcj5DbGF1cywg
Ui48L2F1dGhvcj48YXV0aG9yPkFudGh1YmVyLCBNLjwvYXV0aG9yPjxhdXRob3I+TWVzc21hbm4s
IEguPC9hdXRob3I+PGF1dGhvcj5TY2hlbmtpcnNjaCwgRy48L2F1dGhvcj48YXV0aG9yPkJsb2Rv
dywgVi48L2F1dGhvcj48YXV0aG9yPkthaGwsIEsuIEguPC9hdXRob3I+PGF1dGhvcj5TdMO8YmVu
LCBHLjwvYXV0aG9yPjwvYXV0aG9ycz48L2NvbnRyaWJ1dG9ycz48YXV0aC1hZGRyZXNzPkRlcGFy
dG1lbnQgb2YgUmFkaW8tT25jb2xvZ3ksIFVuaXZlcnNpdHkgSG9zcGl0YWwgb2YgQXVnc2J1cmcs
IEF1Z3NidXJnLCBHZXJtYW55LCBwYXRyaWNrLm1heXJAdWstYXVnc2J1cmcuZGUuJiN4RDtEZXBh
cnRtZW50IG9mIEhlbWF0b2xvZ3kgYW5kIE9uY29sb2d5LCBVbml2ZXJzaXR5IEhvc3BpdGFsIG9m
IEF1Z3NidXJnLCBBdWdzYnVyZywgR2VybWFueSwgcGF0cmljay5tYXlyQHVrLWF1Z3NidXJnLmRl
LiYjeEQ7RGVwYXJ0bWVudCBvZiBQYXRob2xvZ3ksIFVuaXZlcnNpdHkgSG9zcGl0YWwgb2YgQXVn
c2J1cmcsIEF1Z3NidXJnLCBHZXJtYW55LiYjeEQ7RGVwYXJ0bWVudCBvZiBSYWRpby1PbmNvbG9n
eSwgVW5pdmVyc2l0eSBIb3NwaXRhbCBvZiBBdWdzYnVyZywgQXVnc2J1cmcsIEdlcm1hbnkuJiN4
RDtEZXBhcnRtZW50IG9mIEhlbWF0b2xvZ3kgYW5kIE9uY29sb2d5LCBVbml2ZXJzaXR5IEhvc3Bp
dGFsIG9mIEF1Z3NidXJnLCBBdWdzYnVyZywgR2VybWFueS4mI3hEO0RlcGFydG1lbnQgb2YgU3Vy
Z2VyeSwgVW5pdmVyc2l0eSBIb3NwaXRhbCBvZiBBdWdzYnVyZywgQXVnc2J1cmcsIEdlcm1hbnku
JiN4RDtEZXBhcnRtZW50IG9mIEdhc3Ryb2VudGVyb2xvZ3ksIFVuaXZlcnNpdHkgSG9zcGl0YWwg
b2YgQXVnc2J1cmcsIEF1Z3NidXJnLCBHZXJtYW55LiYjeEQ7RGVwYXJ0bWVudCBvZiBUdW1vciBE
YXRhIE1hbmFnZW1lbnQsIFVuaXZlcnNpdHkgSG9zcGl0YWwgb2YgQXVnc2J1cmcsIEF1Z3NidXJn
LCBHZXJtYW55LiYjeEQ7RGVwYXJ0bWVudCBvZiBOdWNsZWFyIE1lZGljaW5lLCBVbml2ZXJzaXR5
IEhvc3BpdGFsIG9mIEF1Z3NidXJnLCBBdWdzYnVyZywgR2VybWFueS48L2F1dGgtYWRkcmVzcz48
dGl0bGVzPjx0aXRsZT5OZW9hZGp1dmFudCBhbmQgRGVmaW5pdGl2ZSBSYWRpb2NoZW1vdGhlcmFw
ZXV0aWMgQXBwcm9hY2hlcyBpbiBFc29waGFnZWFsIENhbmNlcjogQSBSZXRyb3NwZWN0aXZlIEV2
YWx1YXRpb24gb2YgMTIyIENhc2VzIGluIERhaWx5IENsaW5pY2FsIFJvdXRpbmU8L3RpdGxlPjxz
ZWNvbmRhcnktdGl0bGU+T25jb2wgUmVzIFRyZWF0PC9zZWNvbmRhcnktdGl0bGU+PC90aXRsZXM+
PHBlcmlvZGljYWw+PGZ1bGwtdGl0bGU+T25jb2wgUmVzIFRyZWF0PC9mdWxsLXRpdGxlPjwvcGVy
aW9kaWNhbD48cGFnZXM+MzcyLTM3OTwvcGFnZXM+PHZvbHVtZT40Mzwvdm9sdW1lPjxudW1iZXI+
Ny04PC9udW1iZXI+PGVkaXRpb24+MjAyMC8wNi8wMzwvZWRpdGlvbj48a2V5d29yZHM+PGtleXdv
cmQ+QWRlbm9jYXJjaW5vbWEvbW9ydGFsaXR5L3BhdGhvbG9neS8qdGhlcmFweTwva2V5d29yZD48
a2V5d29yZD5BZHVsdDwva2V5d29yZD48a2V5d29yZD5BZ2VkPC9rZXl3b3JkPjxrZXl3b3JkPkFn
ZWQsIDgwIGFuZCBvdmVyPC9rZXl3b3JkPjxrZXl3b3JkPkNhcmNpbm9tYSwgU3F1YW1vdXMgQ2Vs
bC9tb3J0YWxpdHkvcGF0aG9sb2d5Lyp0aGVyYXB5PC9rZXl3b3JkPjxrZXl3b3JkPkNoZW1vcmFk
aW90aGVyYXB5LCBBZGp1dmFudC8qbW9ydGFsaXR5PC9rZXl3b3JkPjxrZXl3b3JkPkRpc2Vhc2Ut
RnJlZSBTdXJ2aXZhbDwva2V5d29yZD48a2V5d29yZD5Fc29waGFnZWFsIE5lb3BsYXNtcy9tb3J0
YWxpdHkvcGF0aG9sb2d5Lyp0aGVyYXB5PC9rZXl3b3JkPjxrZXl3b3JkPkZlbWFsZTwva2V5d29y
ZD48a2V5d29yZD5IdW1hbnM8L2tleXdvcmQ+PGtleXdvcmQ+TWFsZTwva2V5d29yZD48a2V5d29y
ZD5NaWRkbGUgQWdlZDwva2V5d29yZD48a2V5d29yZD5OZW9hZGp1dmFudCBUaGVyYXB5Lyptb3J0
YWxpdHk8L2tleXdvcmQ+PGtleXdvcmQ+UmV0cm9zcGVjdGl2ZSBTdHVkaWVzPC9rZXl3b3JkPjxr
ZXl3b3JkPllvdW5nIEFkdWx0PC9rZXl3b3JkPjxrZXl3b3JkPkRlZmluaXRpdmUgYXBwcm9hY2g8
L2tleXdvcmQ+PGtleXdvcmQ+RXNvcGhhZ2VhbCBjYW5jZXI8L2tleXdvcmQ+PGtleXdvcmQ+TmVv
YWRqdXZhbnQgdHJlYXRtZW50PC9rZXl3b3JkPjxrZXl3b3JkPlJhZGlvY2hlbW90aGVyYXB5PC9r
ZXl3b3JkPjwva2V5d29yZHM+PGRhdGVzPjx5ZWFyPjIwMjA8L3llYXI+PC9kYXRlcz48aXNibj4y
Mjk2LTUyNzA8L2lzYm4+PGFjY2Vzc2lvbi1udW0+MzI0ODU3MjE8L2FjY2Vzc2lvbi1udW0+PHVy
bHM+PC91cmxzPjxlbGVjdHJvbmljLXJlc291cmNlLW51bT4xMC4xMTU5LzAwMDUwNzczNzwvZWxl
Y3Ryb25pYy1yZXNvdXJjZS1udW0+PHJlbW90ZS1kYXRhYmFzZS1wcm92aWRlcj5OTE08L3JlbW90
ZS1kYXRhYmFzZS1wcm92aWRlcj48bGFuZ3VhZ2U+ZW5nPC9sYW5ndWFnZT48L3JlY29yZD48L0Np
dGU+PC9FbmROb3RlPgB=
</w:fldData>
              </w:fldChar>
            </w:r>
            <w:r w:rsidRPr="00AA6DB1">
              <w:rPr>
                <w:rFonts w:ascii="Calibri" w:hAnsi="Calibri" w:cs="Calibri"/>
                <w:sz w:val="16"/>
                <w:szCs w:val="16"/>
              </w:rPr>
              <w:instrText xml:space="preserve"> ADDIN EN.CITE.DATA </w:instrText>
            </w:r>
            <w:r w:rsidRPr="00AA6DB1">
              <w:rPr>
                <w:rFonts w:ascii="Calibri" w:hAnsi="Calibri" w:cs="Calibri"/>
                <w:sz w:val="16"/>
                <w:szCs w:val="16"/>
              </w:rPr>
            </w:r>
            <w:r w:rsidRPr="00AA6DB1">
              <w:rPr>
                <w:rFonts w:ascii="Calibri" w:hAnsi="Calibri" w:cs="Calibri"/>
                <w:sz w:val="16"/>
                <w:szCs w:val="16"/>
              </w:rPr>
              <w:fldChar w:fldCharType="end"/>
            </w:r>
            <w:r w:rsidRPr="00AA6DB1">
              <w:rPr>
                <w:rFonts w:ascii="Calibri" w:hAnsi="Calibri" w:cs="Calibri"/>
                <w:sz w:val="16"/>
                <w:szCs w:val="16"/>
              </w:rPr>
            </w:r>
            <w:r w:rsidRPr="00AA6DB1">
              <w:rPr>
                <w:rFonts w:ascii="Calibri" w:hAnsi="Calibri" w:cs="Calibri"/>
                <w:sz w:val="16"/>
                <w:szCs w:val="16"/>
              </w:rPr>
              <w:fldChar w:fldCharType="separate"/>
            </w:r>
            <w:r w:rsidRPr="00AA6DB1">
              <w:rPr>
                <w:rFonts w:ascii="Calibri" w:hAnsi="Calibri" w:cs="Calibri"/>
                <w:noProof/>
                <w:sz w:val="16"/>
                <w:szCs w:val="16"/>
                <w:vertAlign w:val="superscript"/>
              </w:rPr>
              <w:t>2</w:t>
            </w:r>
            <w:r w:rsidRPr="00AA6DB1">
              <w:rPr>
                <w:rFonts w:ascii="Calibri" w:hAnsi="Calibri" w:cs="Calibri"/>
                <w:sz w:val="16"/>
                <w:szCs w:val="16"/>
              </w:rPr>
              <w:fldChar w:fldCharType="end"/>
            </w:r>
            <w:r w:rsidRPr="00AA6DB1">
              <w:rPr>
                <w:rFonts w:ascii="Calibri" w:hAnsi="Calibri" w:cs="Calibri"/>
                <w:sz w:val="16"/>
                <w:szCs w:val="16"/>
              </w:rPr>
              <w:t xml:space="preserve"> Response to neoadjuvant therapy, including regression grade and lymph node downstaging, has a marked impact on cancer recurrence and survival of patients with oesophageal adenocarcinoma and squamous cell carcinoma.</w:t>
            </w:r>
            <w:r w:rsidRPr="00AA6DB1">
              <w:rPr>
                <w:rFonts w:ascii="Calibri" w:hAnsi="Calibri" w:cs="Calibri"/>
                <w:sz w:val="16"/>
                <w:szCs w:val="16"/>
              </w:rPr>
              <w:fldChar w:fldCharType="begin">
                <w:fldData xml:space="preserve">PEVuZE5vdGU+PENpdGU+PEF1dGhvcj5Ob2JsZTwvQXV0aG9yPjxZZWFyPjIwMTM8L1llYXI+PFJl
Y051bT41OTQxPC9SZWNOdW0+PERpc3BsYXlUZXh0PjxzdHlsZSBmYWNlPSJzdXBlcnNjcmlwdCI+
My04PC9zdHlsZT48L0Rpc3BsYXlUZXh0PjxyZWNvcmQ+PHJlYy1udW1iZXI+NTk0MTwvcmVjLW51
bWJlcj48Zm9yZWlnbi1rZXlzPjxrZXkgYXBwPSJFTiIgZGItaWQ9Inc1OTJ6YXpzcXRmdmR4ZTJ3
OXN4dHB0MmV4enQ1dDB3YTJmeCIgdGltZXN0YW1wPSIxNjEzMDE5MDYxIj41OTQxPC9rZXk+PC9m
b3JlaWduLWtleXM+PHJlZi10eXBlIG5hbWU9IkpvdXJuYWwgQXJ0aWNsZSI+MTc8L3JlZi10eXBl
Pjxjb250cmlidXRvcnM+PGF1dGhvcnM+PGF1dGhvcj5Ob2JsZSwgRi48L2F1dGhvcj48YXV0aG9y
Pk5vbGFuLCBMLjwvYXV0aG9yPjxhdXRob3I+QmF0ZW1hbiwgQS4gQy48L2F1dGhvcj48YXV0aG9y
PkJ5cm5lLCBKLiBQLjwvYXV0aG9yPjxhdXRob3I+S2VsbHksIEouIEouPC9hdXRob3I+PGF1dGhv
cj5CYWlsZXksIEkuIFMuPC9hdXRob3I+PGF1dGhvcj5TaGFybGFuZCwgRC4gTS48L2F1dGhvcj48
YXV0aG9yPlJlZXMsIEMuIE4uPC9hdXRob3I+PGF1dGhvcj5JdmVzb24sIFQuIEouPC9hdXRob3I+
PGF1dGhvcj5VbmRlcndvb2QsIFQuIEouPC9hdXRob3I+PGF1dGhvcj5CYXRlbWFuLCBBLiBSLjwv
YXV0aG9yPjwvYXV0aG9ycz48L2NvbnRyaWJ1dG9ycz48YXV0aC1hZGRyZXNzPkZlcmd1cyBOb2Js
ZSwgTHVrZSBOb2xhbiwgVGltIEogVW5kZXJ3b29kLCBBbmRyZXcgUiBCYXRlbWFuLCBDYW5jZXIg
U2NpZW5jZXMgVW5pdCwgRmFjdWx0eSBvZiBNZWRpY2luZSwgVW5pdmVyc2l0eSBvZiBTb3V0aGFt
cHRvbiwgU291dGhhbXB0b24gU08xNiA2WUQsIFVuaXRlZCBLaW5nZG9tLjwvYXV0aC1hZGRyZXNz
Pjx0aXRsZXM+PHRpdGxlPlJlZmluaW5nIHBhdGhvbG9naWNhbCBldmFsdWF0aW9uIG9mIG5lb2Fk
anV2YW50IHRoZXJhcHkgZm9yIGFkZW5vY2FyY2lub21hIG9mIHRoZSBlc29waGFndXM8L3RpdGxl
PjxzZWNvbmRhcnktdGl0bGU+V29ybGQgSiBHYXN0cm9lbnRlcm9sPC9zZWNvbmRhcnktdGl0bGU+
PC90aXRsZXM+PHBlcmlvZGljYWw+PGZ1bGwtdGl0bGU+V29ybGQgSiBHYXN0cm9lbnRlcm9sPC9m
dWxsLXRpdGxlPjxhYmJyLTE+V29ybGQgSiBHYXN0cm9lbnRlcm9sPC9hYmJyLTE+PC9wZXJpb2Rp
Y2FsPjxwYWdlcz45MjgyLTkzPC9wYWdlcz48dm9sdW1lPjE5PC92b2x1bWU+PG51bWJlcj40ODwv
bnVtYmVyPjxlZGl0aW9uPjIwMTQvMDEvMTE8L2VkaXRpb24+PGtleXdvcmRzPjxrZXl3b3JkPkFk
ZW5vY2FyY2lub21hL21vcnRhbGl0eS8qcGF0aG9sb2d5Lyp0aGVyYXB5PC9rZXl3b3JkPjxrZXl3
b3JkPkFkdWx0PC9rZXl3b3JkPjxrZXl3b3JkPkFnZWQ8L2tleXdvcmQ+PGtleXdvcmQ+QWdlZCwg
ODAgYW5kIG92ZXI8L2tleXdvcmQ+PGtleXdvcmQ+QW50aW5lb3BsYXN0aWMgQ29tYmluZWQgQ2hl
bW90aGVyYXB5IFByb3RvY29scy8qdGhlcmFwZXV0aWMgdXNlPC9rZXl3b3JkPjxrZXl3b3JkPkNo
ZW1vdGhlcmFweSwgQWRqdXZhbnQ8L2tleXdvcmQ+PGtleXdvcmQ+Q2lzcGxhdGluL2FkbWluaXN0
cmF0aW9uICZhbXA7IGRvc2FnZTwva2V5d29yZD48a2V5d29yZD5EaXNlYXNlLUZyZWUgU3Vydml2
YWw8L2tleXdvcmQ+PGtleXdvcmQ+RW5kb3Nvbm9ncmFwaHk8L2tleXdvcmQ+PGtleXdvcmQ+RW5n
bGFuZDwva2V5d29yZD48a2V5d29yZD5FcGlydWJpY2luL2FkbWluaXN0cmF0aW9uICZhbXA7IGRv
c2FnZTwva2V5d29yZD48a2V5d29yZD5Fc29waGFnZWFsIE5lb3BsYXNtcy9tb3J0YWxpdHkvKnBh
dGhvbG9neS8qdGhlcmFweTwva2V5d29yZD48a2V5d29yZD4qRXNvcGhhZ2VjdG9teS9hZHZlcnNl
IGVmZmVjdHMvbW9ydGFsaXR5PC9rZXl3b3JkPjxrZXl3b3JkPkZlbWFsZTwva2V5d29yZD48a2V5
d29yZD5GbHVvcm91cmFjaWwvYWRtaW5pc3RyYXRpb24gJmFtcDsgZG9zYWdlPC9rZXl3b3JkPjxr
ZXl3b3JkPkhvc3BpdGFsIE1vcnRhbGl0eTwva2V5d29yZD48a2V5d29yZD5IdW1hbnM8L2tleXdv
cmQ+PGtleXdvcmQ+S2FwbGFuLU1laWVyIEVzdGltYXRlPC9rZXl3b3JkPjxrZXl3b3JkPkx5bXBo
IE5vZGVzLypkcnVnIGVmZmVjdHMvKnBhdGhvbG9neTwva2V5d29yZD48a2V5d29yZD5MeW1waGF0
aWMgTWV0YXN0YXNpczwva2V5d29yZD48a2V5d29yZD5NYWxlPC9rZXl3b3JkPjxrZXl3b3JkPk1p
ZGRsZSBBZ2VkPC9rZXl3b3JkPjxrZXl3b3JkPk11bHRpdmFyaWF0ZSBBbmFseXNpczwva2V5d29y
ZD48a2V5d29yZD4qTmVvYWRqdXZhbnQgVGhlcmFweTwva2V5d29yZD48a2V5d29yZD5OZW9wbGFz
bSBSZWN1cnJlbmNlLCBMb2NhbDwva2V5d29yZD48a2V5d29yZD5OZW9wbGFzbSBTdGFnaW5nPC9r
ZXl3b3JkPjxrZXl3b3JkPlBvc2l0cm9uLUVtaXNzaW9uIFRvbW9ncmFwaHk8L2tleXdvcmQ+PGtl
eXdvcmQ+UHJlZGljdGl2ZSBWYWx1ZSBvZiBUZXN0czwva2V5d29yZD48a2V5d29yZD5Qcm9wb3J0
aW9uYWwgSGF6YXJkcyBNb2RlbHM8L2tleXdvcmQ+PGtleXdvcmQ+UmV0cm9zcGVjdGl2ZSBTdHVk
aWVzPC9rZXl3b3JkPjxrZXl3b3JkPlJpc2sgRmFjdG9yczwva2V5d29yZD48a2V5d29yZD5UaW1l
IEZhY3RvcnM8L2tleXdvcmQ+PGtleXdvcmQ+VG9tb2dyYXBoeSwgWC1SYXkgQ29tcHV0ZWQ8L2tl
eXdvcmQ+PGtleXdvcmQ+VHJlYXRtZW50IE91dGNvbWU8L2tleXdvcmQ+PGtleXdvcmQ+RXNvcGhh
Z2VhbCBjYW5jZXI8L2tleXdvcmQ+PGtleXdvcmQ+R2FzdHJvLWVzb3BoYWdlYWwgY2FuY2VyPC9r
ZXl3b3JkPjxrZXl3b3JkPk5lb2FkanV2YW50PC9rZXl3b3JkPjxrZXl3b3JkPlJlZ3Jlc3Npb248
L2tleXdvcmQ+PC9rZXl3b3Jkcz48ZGF0ZXM+PHllYXI+MjAxMzwveWVhcj48cHViLWRhdGVzPjxk
YXRlPkRlYyAyODwvZGF0ZT48L3B1Yi1kYXRlcz48L2RhdGVzPjxpc2JuPjEwMDctOTMyNyAoUHJp
bnQpJiN4RDsxMDA3LTkzMjc8L2lzYm4+PGFjY2Vzc2lvbi1udW0+MjQ0MDkwNTU8L2FjY2Vzc2lv
bi1udW0+PHVybHM+PC91cmxzPjxjdXN0b20yPlBNQzM4ODI0MDE8L2N1c3RvbTI+PGVsZWN0cm9u
aWMtcmVzb3VyY2UtbnVtPjEwLjM3NDgvd2pnLnYxOS5pNDguOTI4MjwvZWxlY3Ryb25pYy1yZXNv
dXJjZS1udW0+PHJlbW90ZS1kYXRhYmFzZS1wcm92aWRlcj5OTE08L3JlbW90ZS1kYXRhYmFzZS1w
cm92aWRlcj48bGFuZ3VhZ2U+ZW5nPC9sYW5ndWFnZT48L3JlY29yZD48L0NpdGU+PENpdGU+PEF1
dGhvcj5MYW5nZXI8L0F1dGhvcj48WWVhcj4yMDE0PC9ZZWFyPjxSZWNOdW0+MzgxNzwvUmVjTnVt
PjxyZWNvcmQ+PHJlYy1udW1iZXI+MzgxNzwvcmVjLW51bWJlcj48Zm9yZWlnbi1rZXlzPjxrZXkg
YXBwPSJFTiIgZGItaWQ9Inc1OTJ6YXpzcXRmdmR4ZTJ3OXN4dHB0MmV4enQ1dDB3YTJmeCIgdGlt
ZXN0YW1wPSIxNTYyMjAyMDUyIj4zODE3PC9rZXk+PC9mb3JlaWduLWtleXM+PHJlZi10eXBlIG5h
bWU9IkpvdXJuYWwgQXJ0aWNsZSI+MTc8L3JlZi10eXBlPjxjb250cmlidXRvcnM+PGF1dGhvcnM+
PGF1dGhvcj5MYW5nZXIsIFIuPC9hdXRob3I+PGF1dGhvcj5CZWNrZXIsIEsuPC9hdXRob3I+PGF1
dGhvcj5abG9iZWMsIEkuPC9hdXRob3I+PGF1dGhvcj5HZXJ0bGVyLCBSLjwvYXV0aG9yPjxhdXRo
b3I+U2lzaWMsIEwuPC9hdXRob3I+PGF1dGhvcj5CdWNobGVyLCBNLjwvYXV0aG9yPjxhdXRob3I+
TG9yZGljaywgRi48L2F1dGhvcj48YXV0aG9yPlNsb3R0YS1IdXNwZW5pbmEsIEouPC9hdXRob3I+
PGF1dGhvcj5XZWljaGVydCwgVy48L2F1dGhvcj48YXV0aG9yPkhvZmxlciwgSC48L2F1dGhvcj48
YXV0aG9yPkZlaXRoLCBNLjwvYXV0aG9yPjxhdXRob3I+T3R0LCBLLjwvYXV0aG9yPjwvYXV0aG9y
cz48L2NvbnRyaWJ1dG9ycz48YXV0aC1hZGRyZXNzPkluc3RpdHV0ZSBvZiBQYXRob2xvZ3ksIFVu
aXZlcnNpdHkgb2YgQmVybiwgQmVybiwgU3dpdHplcmxhbmQsIHJ1cGVydC5sYW5nZXJAcGF0aG9s
b2d5LnVuaWJlLmNoLjwvYXV0aC1hZGRyZXNzPjx0aXRsZXM+PHRpdGxlPkEgbXVsdGlmYWN0b3Jp
YWwgaGlzdG9wYXRob2xvZ2ljIHNjb3JlIGZvciB0aGUgcHJlZGljdGlvbiBvZiBwcm9nbm9zaXMg
b2YgcmVzZWN0ZWQgZXNvcGhhZ2VhbCBhZGVub2NhcmNpbm9tYXMgYWZ0ZXIgbmVvYWRqdXZhbnQg
Y2hlbW90aGVyYXB5PC90aXRsZT48c2Vjb25kYXJ5LXRpdGxlPkFubiBTdXJnIE9uY29sPC9zZWNv
bmRhcnktdGl0bGU+PGFsdC10aXRsZT5Bbm5hbHMgb2Ygc3VyZ2ljYWwgb25jb2xvZ3k8L2FsdC10
aXRsZT48L3RpdGxlcz48cGVyaW9kaWNhbD48ZnVsbC10aXRsZT5Bbm4gU3VyZyBPbmNvbDwvZnVs
bC10aXRsZT48L3BlcmlvZGljYWw+PHBhZ2VzPjkxNS0yMTwvcGFnZXM+PHZvbHVtZT4yMTwvdm9s
dW1lPjxudW1iZXI+MzwvbnVtYmVyPjxlZGl0aW9uPjIwMTMvMTEvMjg8L2VkaXRpb24+PGtleXdv
cmRzPjxrZXl3b3JkPkFkZW5vY2FyY2lub21hL21vcnRhbGl0eS8qc2Vjb25kYXJ5L3RoZXJhcHk8
L2tleXdvcmQ+PGtleXdvcmQ+QWR1bHQ8L2tleXdvcmQ+PGtleXdvcmQ+QWdlZDwva2V5d29yZD48
a2V5d29yZD5BZ2VkLCA4MCBhbmQgb3Zlcjwva2V5d29yZD48a2V5d29yZD5BbnRpbmVvcGxhc3Rp
YyBDb21iaW5lZCBDaGVtb3RoZXJhcHkgUHJvdG9jb2xzLyp0aGVyYXBldXRpYyB1c2U8L2tleXdv
cmQ+PGtleXdvcmQ+Q2hlbW90aGVyYXB5LCBBZGp1dmFudDwva2V5d29yZD48a2V5d29yZD5Db21i
aW5lZCBNb2RhbGl0eSBUaGVyYXB5PC9rZXl3b3JkPjxrZXl3b3JkPkVzb3BoYWdlYWwgTmVvcGxh
c21zL21vcnRhbGl0eS8qcGF0aG9sb2d5L3RoZXJhcHk8L2tleXdvcmQ+PGtleXdvcmQ+KkVzb3Bo
YWdlY3RvbXk8L2tleXdvcmQ+PGtleXdvcmQ+RmVtYWxlPC9rZXl3b3JkPjxrZXl3b3JkPkZvbGxv
dy1VcCBTdHVkaWVzPC9rZXl3b3JkPjxrZXl3b3JkPkh1bWFuczwva2V5d29yZD48a2V5d29yZD5N
YWxlPC9rZXl3b3JkPjxrZXl3b3JkPk1pZGRsZSBBZ2VkPC9rZXl3b3JkPjxrZXl3b3JkPipOZW9h
ZGp1dmFudCBUaGVyYXB5PC9rZXl3b3JkPjxrZXl3b3JkPk5lb3BsYXNtIEdyYWRpbmc8L2tleXdv
cmQ+PGtleXdvcmQ+TmVvcGxhc20gTWV0YXN0YXNpczwva2V5d29yZD48a2V5d29yZD5OZW9wbGFz
bSBTdGFnaW5nPC9rZXl3b3JkPjxrZXl3b3JkPlByb2dub3Npczwva2V5d29yZD48a2V5d29yZD5T
dXJ2aXZhbCBSYXRlPC9rZXl3b3JkPjwva2V5d29yZHM+PGRhdGVzPjx5ZWFyPjIwMTQ8L3llYXI+
PHB1Yi1kYXRlcz48ZGF0ZT5NYXI8L2RhdGU+PC9wdWItZGF0ZXM+PC9kYXRlcz48aXNibj4xMDY4
LTkyNjU8L2lzYm4+PGFjY2Vzc2lvbi1udW0+MjQyODE0MTk8L2FjY2Vzc2lvbi1udW0+PHVybHM+
PC91cmxzPjxlbGVjdHJvbmljLXJlc291cmNlLW51bT4xMC4xMjQ1L3MxMDQzNC0wMTMtMzQxMC15
PC9lbGVjdHJvbmljLXJlc291cmNlLW51bT48cmVtb3RlLWRhdGFiYXNlLXByb3ZpZGVyPk5MTTwv
cmVtb3RlLWRhdGFiYXNlLXByb3ZpZGVyPjxsYW5ndWFnZT5lbmc8L2xhbmd1YWdlPjwvcmVjb3Jk
PjwvQ2l0ZT48Q2l0ZT48QXV0aG9yPkthcmFtaXRvcG91bG91PC9BdXRob3I+PFllYXI+MjAxNDwv
WWVhcj48UmVjTnVtPjU5Mzk8L1JlY051bT48cmVjb3JkPjxyZWMtbnVtYmVyPjU5Mzk8L3JlYy1u
dW1iZXI+PGZvcmVpZ24ta2V5cz48a2V5IGFwcD0iRU4iIGRiLWlkPSJ3NTkyemF6c3F0ZnZkeGUy
dzlzeHRwdDJleHp0NXQwd2EyZngiIHRpbWVzdGFtcD0iMTYxMzAxODc3NiI+NTkzOTwva2V5Pjwv
Zm9yZWlnbi1rZXlzPjxyZWYtdHlwZSBuYW1lPSJKb3VybmFsIEFydGljbGUiPjE3PC9yZWYtdHlw
ZT48Y29udHJpYnV0b3JzPjxhdXRob3JzPjxhdXRob3I+S2FyYW1pdG9wb3Vsb3UsIEUuPC9hdXRo
b3I+PGF1dGhvcj5UaGllcywgUy48L2F1dGhvcj48YXV0aG9yPlpsb2JlYywgSS48L2F1dGhvcj48
YXV0aG9yPk90dCwgSy48L2F1dGhvcj48YXV0aG9yPkZlaXRoLCBNLjwvYXV0aG9yPjxhdXRob3I+
U2xvdHRhLUh1c3BlbmluYSwgSi48L2F1dGhvcj48YXV0aG9yPkxvcmRpY2ssIEYuPC9hdXRob3I+
PGF1dGhvcj5CZWNrZXIsIEsuPC9hdXRob3I+PGF1dGhvcj5MYW5nZXIsIFIuPC9hdXRob3I+PC9h
dXRob3JzPjwvY29udHJpYnV0b3JzPjxhdXRoLWFkZHJlc3M+Kkluc3RpdHV0ZSBvZiBQYXRob2xv
Z3ksIFVuaXZlcnNpdHkgb2YgQmVybiwgQmVybiwgU3dpdHplcmxhbmQg4oCgRGVwYXJ0bWVudCBv
ZiBTdXJnZXJ5LCBVbml2ZXJzaXR5IG9mIEhlaWRlbGJlcmcsIEhlaWRlbGJlcmcg4oChRGVwYXJ0
bWVudCBvZiBTdXJnZXJ5LCBLbGluaWt1bSBSZWNodHMgZGVyIElzYXIgwqdJbnN0aXR1dGUgb2Yg
UGF0aG9sb2d5LCBUZWNobmlzY2hlIFVuaXZlcnNpdMOkdCBNw7xuY2hlbiwgTXVuaWNoIOKIpVVu
aXZlcnNpdHkgQ2FuY2VyIENlbnRlciBMZWlwemlnLCBMZWlwemlnLCBHZXJtYW55LjwvYXV0aC1h
ZGRyZXNzPjx0aXRsZXM+PHRpdGxlPkFzc2Vzc21lbnQgb2YgdHVtb3IgcmVncmVzc2lvbiBvZiBl
c29waGFnZWFsIGFkZW5vY2FyY2lub21hcyBhZnRlciBuZW9hZGp1dmFudCBjaGVtb3RoZXJhcHk6
IGNvbXBhcmlzb24gb2YgMiBjb21tb25seSB1c2VkIHNjb3JpbmcgYXBwcm9hY2hlczwvdGl0bGU+
PHNlY29uZGFyeS10aXRsZT5BbSBKIFN1cmcgUGF0aG9sPC9zZWNvbmRhcnktdGl0bGU+PC90aXRs
ZXM+PHBlcmlvZGljYWw+PGZ1bGwtdGl0bGU+QW0gSiBTdXJnIFBhdGhvbDwvZnVsbC10aXRsZT48
YWJici0xPlRoZSBBbWVyaWNhbiBqb3VybmFsIG9mIHN1cmdpY2FsIHBhdGhvbG9neTwvYWJici0x
PjwvcGVyaW9kaWNhbD48cGFnZXM+MTU1MS02PC9wYWdlcz48dm9sdW1lPjM4PC92b2x1bWU+PG51
bWJlcj4xMTwvbnVtYmVyPjxlZGl0aW9uPjIwMTQvMDgvMjE8L2VkaXRpb24+PGtleXdvcmRzPjxr
ZXl3b3JkPkFkZW5vY2FyY2lub21hLypkcnVnIHRoZXJhcHkvbW9ydGFsaXR5LypwYXRob2xvZ3k8
L2tleXdvcmQ+PGtleXdvcmQ+QW50aW5lb3BsYXN0aWMgQ29tYmluZWQgQ2hlbW90aGVyYXB5IFBy
b3RvY29scy8qdGhlcmFwZXV0aWMgdXNlPC9rZXl3b3JkPjxrZXl3b3JkPkNoZW1vdGhlcmFweSwg
QWRqdXZhbnQ8L2tleXdvcmQ+PGtleXdvcmQ+Q29sb3JpbmcgQWdlbnRzPC9rZXl3b3JkPjxrZXl3
b3JkPkVvc2luZSBZZWxsb3dpc2gtKFlTKTwva2V5d29yZD48a2V5d29yZD5Fc29waGFnZWFsIE5l
b3BsYXNtcy8qZHJ1ZyB0aGVyYXB5L21vcnRhbGl0eS8qcGF0aG9sb2d5PC9rZXl3b3JkPjxrZXl3
b3JkPkhlbWF0b3h5bGluPC9rZXl3b3JkPjxrZXl3b3JkPkh1bWFuczwva2V5d29yZD48a2V5d29y
ZD5LYXBsYW4tTWVpZXIgRXN0aW1hdGU8L2tleXdvcmQ+PGtleXdvcmQ+Kk5lb2FkanV2YW50IFRo
ZXJhcHk8L2tleXdvcmQ+PGtleXdvcmQ+TmVvcGxhc20gR3JhZGluZzwva2V5d29yZD48a2V5d29y
ZD5OZW9wbGFzbSwgUmVzaWR1YWw8L2tleXdvcmQ+PGtleXdvcmQ+T2JzZXJ2ZXIgVmFyaWF0aW9u
PC9rZXl3b3JkPjxrZXl3b3JkPlByZWRpY3RpdmUgVmFsdWUgb2YgVGVzdHM8L2tleXdvcmQ+PGtl
eXdvcmQ+UmVtaXNzaW9uIEluZHVjdGlvbjwva2V5d29yZD48a2V5d29yZD5SZXByb2R1Y2liaWxp
dHkgb2YgUmVzdWx0czwva2V5d29yZD48a2V5d29yZD4qU3RhaW5pbmcgYW5kIExhYmVsaW5nL21l
dGhvZHM8L2tleXdvcmQ+PGtleXdvcmQ+VHJlYXRtZW50IE91dGNvbWU8L2tleXdvcmQ+PC9rZXl3
b3Jkcz48ZGF0ZXM+PHllYXI+MjAxNDwveWVhcj48cHViLWRhdGVzPjxkYXRlPk5vdjwvZGF0ZT48
L3B1Yi1kYXRlcz48L2RhdGVzPjxpc2JuPjAxNDctNTE4NTwvaXNibj48YWNjZXNzaW9uLW51bT4y
NTE0MDg5NDwvYWNjZXNzaW9uLW51bT48dXJscz48L3VybHM+PGVsZWN0cm9uaWMtcmVzb3VyY2Ut
bnVtPjEwLjEwOTcvcGFzLjAwMDAwMDAwMDAwMDAyNTU8L2VsZWN0cm9uaWMtcmVzb3VyY2UtbnVt
PjxyZW1vdGUtZGF0YWJhc2UtcHJvdmlkZXI+TkxNPC9yZW1vdGUtZGF0YWJhc2UtcHJvdmlkZXI+
PGxhbmd1YWdlPmVuZzwvbGFuZ3VhZ2U+PC9yZWNvcmQ+PC9DaXRlPjxDaXRlPjxBdXRob3I+SGF0
b2dhaTwvQXV0aG9yPjxZZWFyPjIwMTY8L1llYXI+PFJlY051bT41OTM3PC9SZWNOdW0+PHJlY29y
ZD48cmVjLW51bWJlcj41OTM3PC9yZWMtbnVtYmVyPjxmb3JlaWduLWtleXM+PGtleSBhcHA9IkVO
IiBkYi1pZD0idzU5MnphenNxdGZ2ZHhlMnc5c3h0cHQyZXh6dDV0MHdhMmZ4IiB0aW1lc3RhbXA9
IjE2MTMwMTg2NTMiPjU5Mzc8L2tleT48L2ZvcmVpZ24ta2V5cz48cmVmLXR5cGUgbmFtZT0iSm91
cm5hbCBBcnRpY2xlIj4xNzwvcmVmLXR5cGU+PGNvbnRyaWJ1dG9ycz48YXV0aG9ycz48YXV0aG9y
PkhhdG9nYWksIEsuPC9hdXRob3I+PGF1dGhvcj5GdWppaSwgUy48L2F1dGhvcj48YXV0aG9yPktv
amltYSwgVC48L2F1dGhvcj48YXV0aG9yPkRhaWtvLCBILjwvYXV0aG9yPjxhdXRob3I+S2Fkb3Rh
LCBULjwvYXV0aG9yPjxhdXRob3I+RnVqaXRhLCBULjwvYXV0aG9yPjxhdXRob3I+WW9zaGlubywg
VC48L2F1dGhvcj48YXV0aG9yPkRvaSwgVC48L2F1dGhvcj48YXV0aG9yPlRha2lndWNoaSwgWS48
L2F1dGhvcj48YXV0aG9yPk9odHN1LCBBLjwvYXV0aG9yPjwvYXV0aG9ycz48L2NvbnRyaWJ1dG9y
cz48YXV0aC1hZGRyZXNzPkRlcGFydG1lbnQgb2YgR2FzdHJvZW50ZXJvbG9neSBhbmQgR2FzdHJv
aW50ZXN0aW5hbCBPbmNvbG9neSwgTmF0aW9uYWwgQ2FuY2VyIENlbnRlciBIb3NwaXRhbCBFYXN0
LCBLYXNoaXdhLCBDaGliYSwgSmFwYW4uJiN4RDtEaXZpc2lvbiBvZiBQYXRob2xvZ3ksIEV4cGxv
cmF0b3J5IE9uY29sb2d5IFJlc2VhcmNoIGFuZCBDbGluaWNhbCBUcmlhbCBDZW50ZXIsIE5hdGlv
bmFsIENhbmNlciBDZW50ZXIsIEthc2hpd2EsIENoaWJhLCBKYXBhbi4mI3hEO0RlcGFydG1lbnQg
b2YgTWVkaWNhbCBPbmNvbG9neSwgR3JhZHVhdGUgU2Nob29sIG9mIE1lZGljaW5lLCBDaGliYSBV
bml2ZXJzaXR5LCBDaHVvLWt1LCBDaGliYSwgSmFwYW4uJiN4RDtEZXBhcnRtZW50IG9mIEVzb3Bo
YWdlYWwgU3VyZ2VyeSwgTmF0aW9uYWwgQ2FuY2VyIENlbnRlciBIb3NwaXRhbCBFYXN0LCBLYXNo
aXdhLCBDaGliYSwgSmFwYW4uJiN4RDtEZXBhcnRtZW50IG9mIERpZ2VzdGl2ZSBFbmRvc2NvcHks
IE5hdGlvbmFsIENhbmNlciBDZW50ZXIgSG9zcGl0YWwgRWFzdCwgS2FzaGl3YSwgQ2hpYmEsIEph
cGFuLiYjeEQ7RXhwbG9yYXRvcnkgT25jb2xvZ3kgUmVzZWFyY2ggYW5kIENsaW5pY2FsIFRyaWFs
IENlbnRlciwgTmF0aW9uYWwgQ2FuY2VyIENlbnRlciwgS2FzaGl3YSwgQ2hpYmEsIEphcGFuLjwv
YXV0aC1hZGRyZXNzPjx0aXRsZXM+PHRpdGxlPlByb2dub3N0aWMgc2lnbmlmaWNhbmNlIG9mIHR1
bW9yIHJlZ3Jlc3Npb24gZ3JhZGUgZm9yIHBhdGllbnRzIHdpdGggZXNvcGhhZ2VhbCBzcXVhbW91
cyBjZWxsIGNhcmNpbm9tYSBhZnRlciBuZW9hZGp1dmFudCBjaGVtb3RoZXJhcHkgZm9sbG93ZWQg
Ynkgc3VyZ2VyeTwvdGl0bGU+PHNlY29uZGFyeS10aXRsZT5KIFN1cmcgT25jb2w8L3NlY29uZGFy
eS10aXRsZT48L3RpdGxlcz48cGVyaW9kaWNhbD48ZnVsbC10aXRsZT5KIFN1cmcgT25jb2w8L2Z1
bGwtdGl0bGU+PGFiYnItMT5Kb3VybmFsIG9mIHN1cmdpY2FsIG9uY29sb2d5PC9hYmJyLTE+PC9w
ZXJpb2RpY2FsPjxwYWdlcz4zOTAtNjwvcGFnZXM+PHZvbHVtZT4xMTM8L3ZvbHVtZT48bnVtYmVy
PjQ8L251bWJlcj48ZWRpdGlvbj4yMDE2LzA0LzIzPC9lZGl0aW9uPjxrZXl3b3Jkcz48a2V5d29y
ZD5BZHVsdDwva2V5d29yZD48a2V5d29yZD5BZ2VkPC9rZXl3b3JkPjxrZXl3b3JkPkFudGluZW9w
bGFzdGljIENvbWJpbmVkIENoZW1vdGhlcmFweSBQcm90b2NvbHMvKnRoZXJhcGV1dGljIHVzZTwv
a2V5d29yZD48a2V5d29yZD5DYXJjaW5vbWEsIFNxdWFtb3VzIENlbGwvZHJ1ZyB0aGVyYXB5Lypw
YXRob2xvZ3kvc3VyZ2VyeS8qdGhlcmFweTwva2V5d29yZD48a2V5d29yZD5DaGVtb3RoZXJhcHks
IEFkanV2YW50PC9rZXl3b3JkPjxrZXl3b3JkPkNpc3BsYXRpbi9hZG1pbmlzdHJhdGlvbiAmYW1w
OyBkb3NhZ2U8L2tleXdvcmQ+PGtleXdvcmQ+RG9jZXRheGVsPC9rZXl3b3JkPjxrZXl3b3JkPkVz
b3BoYWdlYWwgTmVvcGxhc21zL2RydWcgdGhlcmFweS8qcGF0aG9sb2d5L3N1cmdlcnkvKnRoZXJh
cHk8L2tleXdvcmQ+PGtleXdvcmQ+RXNvcGhhZ2VhbCBTcXVhbW91cyBDZWxsIENhcmNpbm9tYTwv
a2V5d29yZD48a2V5d29yZD5GbHVvcm91cmFjaWwvYWRtaW5pc3RyYXRpb24gJmFtcDsgZG9zYWdl
PC9rZXl3b3JkPjxrZXl3b3JkPkh1bWFuczwva2V5d29yZD48a2V5d29yZD5NaWRkbGUgQWdlZDwv
a2V5d29yZD48a2V5d29yZD5OZW9hZGp1dmFudCBUaGVyYXB5PC9rZXl3b3JkPjxrZXl3b3JkPk5l
b3BsYXNtIEdyYWRpbmc8L2tleXdvcmQ+PGtleXdvcmQ+UHJvZ25vc2lzPC9rZXl3b3JkPjxrZXl3
b3JkPlJldHJvc3BlY3RpdmUgU3R1ZGllczwva2V5d29yZD48a2V5d29yZD5TdXJ2aXZhbCBBbmFs
eXNpczwva2V5d29yZD48a2V5d29yZD5UYXhvaWRzL2FkbWluaXN0cmF0aW9uICZhbXA7IGRvc2Fn
ZTwva2V5d29yZD48a2V5d29yZD5UTk0gc3RhZ2luZzwva2V5d29yZD48a2V5d29yZD5lc29waGFn
ZWFsIGNhbmNlcjwva2V5d29yZD48a2V5d29yZD5zcXVhbW91cyBjZWxsIGNhbmNlcjwva2V5d29y
ZD48a2V5d29yZD50dW1vciByZWdyZXNzaW9uIGdyYWRlPC9rZXl3b3JkPjwva2V5d29yZHM+PGRh
dGVzPjx5ZWFyPjIwMTY8L3llYXI+PHB1Yi1kYXRlcz48ZGF0ZT5NYXI8L2RhdGU+PC9wdWItZGF0
ZXM+PC9kYXRlcz48aXNibj4wMDIyLTQ3OTA8L2lzYm4+PGFjY2Vzc2lvbi1udW0+MjcxMDAwMjQ8
L2FjY2Vzc2lvbi1udW0+PHVybHM+PC91cmxzPjxlbGVjdHJvbmljLXJlc291cmNlLW51bT4xMC4x
MDAyL2pzby4yNDE1MTwvZWxlY3Ryb25pYy1yZXNvdXJjZS1udW0+PHJlbW90ZS1kYXRhYmFzZS1w
cm92aWRlcj5OTE08L3JlbW90ZS1kYXRhYmFzZS1wcm92aWRlcj48bGFuZ3VhZ2U+ZW5nPC9sYW5n
dWFnZT48L3JlY29yZD48L0NpdGU+PENpdGU+PEF1dGhvcj5YaWFuZzwvQXV0aG9yPjxZZWFyPjIw
MjA8L1llYXI+PFJlY051bT41OTM2PC9SZWNOdW0+PHJlY29yZD48cmVjLW51bWJlcj41OTM2PC9y
ZWMtbnVtYmVyPjxmb3JlaWduLWtleXM+PGtleSBhcHA9IkVOIiBkYi1pZD0idzU5MnphenNxdGZ2
ZHhlMnc5c3h0cHQyZXh6dDV0MHdhMmZ4IiB0aW1lc3RhbXA9IjE2MTMwMTg2MTUiPjU5MzY8L2tl
eT48L2ZvcmVpZ24ta2V5cz48cmVmLXR5cGUgbmFtZT0iSm91cm5hbCBBcnRpY2xlIj4xNzwvcmVm
LXR5cGU+PGNvbnRyaWJ1dG9ycz48YXV0aG9ycz48YXV0aG9yPlhpYW5nLCBNLjwvYXV0aG9yPjxh
dXRob3I+Q2hhbmcsIEQuIFQuPC9hdXRob3I+PGF1dGhvcj5IZWVzdGFuZCwgRy4gTS48L2F1dGhv
cj48YXV0aG9yPlBvbGxvbSwgRS4gTC48L2F1dGhvcj48L2F1dGhvcnM+PC9jb250cmlidXRvcnM+
PGF1dGgtYWRkcmVzcz5EZXBhcnRtZW50IG9mIFJhZGlhdGlvbiBPbmNvbG9neSwgU3RhbmZvcmQg
VW5pdmVyc2l0eSwgODc1IEJsYWtlIFdpbGJ1ciBEciwgU3RhbmZvcmQsIENBLCA5NDMwNSwgVVNB
LiYjeEQ7QWZmaWxpYXRlZCBQaHlzaWNpYW4sIFBhbG8gQWx0byBWZXRlcmFucyBBZmZhaXJzIEhv
c3BpdGFsLCBQYWxvIEFsdG8sIENBLCBVU0EuJiN4RDtEZXBhcnRtZW50IG9mIE1lZGljaW5lLCBE
aXZpc2lvbiBvZiBPbmNvbG9neSwgU3RhbmZvcmQgVW5pdmVyc2l0eSwgU3RhbmZvcmQsIENBLCBV
U0EuJiN4RDtEZXBhcnRtZW50IG9mIFJhZGlhdGlvbiBPbmNvbG9neSwgU3RhbmZvcmQgVW5pdmVy
c2l0eSwgODc1IEJsYWtlIFdpbGJ1ciBEciwgU3RhbmZvcmQsIENBLCA5NDMwNSwgVVNBLiBlcnFp
bGl1QHN0YW5mb3JkLmVkdS4mI3hEO0FmZmlsaWF0ZWQgUGh5c2ljaWFuLCBQYWxvIEFsdG8gVmV0
ZXJhbnMgQWZmYWlycyBIb3NwaXRhbCwgUGFsbyBBbHRvLCBDQSwgVVNBLiBlcnFpbGl1QHN0YW5m
b3JkLmVkdS48L2F1dGgtYWRkcmVzcz48dGl0bGVzPjx0aXRsZT5TdXJ2aXZhbCBhZnRlciBuZW9h
ZGp1dmFudCBhcHByb2FjaGVzIHRvIGdhc3Ryb2Vzb3BoYWdlYWwganVuY3Rpb24gY2FuY2VyPC90
aXRsZT48c2Vjb25kYXJ5LXRpdGxlPkdhc3RyaWMgQ2FuY2VyPC9zZWNvbmRhcnktdGl0bGU+PC90
aXRsZXM+PHBlcmlvZGljYWw+PGZ1bGwtdGl0bGU+R2FzdHJpYyBDYW5jZXI8L2Z1bGwtdGl0bGU+
PGFiYnItMT5HYXN0cmljIGNhbmNlciA6IG9mZmljaWFsIGpvdXJuYWwgb2YgdGhlIEludGVybmF0
aW9uYWwgR2FzdHJpYyBDYW5jZXIgQXNzb2NpYXRpb24gYW5kIHRoZSBKYXBhbmVzZSBHYXN0cmlj
IENhbmNlciBBc3NvY2lhdGlvbjwvYWJici0xPjwvcGVyaW9kaWNhbD48cGFnZXM+MTc1LTE4Mzwv
cGFnZXM+PHZvbHVtZT4yMzwvdm9sdW1lPjxudW1iZXI+MTwvbnVtYmVyPjxlZGl0aW9uPjIwMTkv
MDYvMjQ8L2VkaXRpb24+PGtleXdvcmRzPjxrZXl3b3JkPkFkZW5vY2FyY2lub21hLyptb3J0YWxp
dHkvcGF0aG9sb2d5Lyp0aGVyYXB5PC9rZXl3b3JkPjxrZXl3b3JkPkFnZWQ8L2tleXdvcmQ+PGtl
eXdvcmQ+Q2hlbW9yYWRpb3RoZXJhcHkvbWV0aG9kczwva2V5d29yZD48a2V5d29yZD5DaGVtb3Ro
ZXJhcHksIEFkanV2YW50PC9rZXl3b3JkPjxrZXl3b3JkPkVzb3BoYWdlYWwgTmVvcGxhc21zLypt
b3J0YWxpdHkvcGF0aG9sb2d5Lyp0aGVyYXB5PC9rZXl3b3JkPjxrZXl3b3JkPkVzb3BoYWdvZ2Fz
dHJpYyBKdW5jdGlvbi9wYXRob2xvZ3k8L2tleXdvcmQ+PGtleXdvcmQ+RmVtYWxlPC9rZXl3b3Jk
PjxrZXl3b3JkPkh1bWFuczwva2V5d29yZD48a2V5d29yZD5NYWxlPC9rZXl3b3JkPjxrZXl3b3Jk
Pk1pZGRsZSBBZ2VkPC9rZXl3b3JkPjxrZXl3b3JkPk5lb2FkanV2YW50IFRoZXJhcHk8L2tleXdv
cmQ+PGtleXdvcmQ+VHJlYXRtZW50IE91dGNvbWU8L2tleXdvcmQ+PGtleXdvcmQ+KkFkanV2YW50
IGNoZW1vdGhlcmFweTwva2V5d29yZD48a2V5d29yZD4qQ2hlbW9yYWRpb3RoZXJhcHk8L2tleXdv
cmQ+PGtleXdvcmQ+KkVzb3BoYWdlYWwgbmVvcGxhc21zPC9rZXl3b3JkPjxrZXl3b3JkPipHYXN0
cm9lc29waGFnZWFsIGp1bmN0aW9uPC9rZXl3b3JkPjxrZXl3b3JkPipTdG9tYWNoIG5lb3BsYXNt
czwva2V5d29yZD48L2tleXdvcmRzPjxkYXRlcz48eWVhcj4yMDIwPC95ZWFyPjxwdWItZGF0ZXM+
PGRhdGU+SmFuPC9kYXRlPjwvcHViLWRhdGVzPjwvZGF0ZXM+PGlzYm4+MTQzNi0zMjkxPC9pc2Ju
PjxhY2Nlc3Npb24tbnVtPjMxMjMwMjI4PC9hY2Nlc3Npb24tbnVtPjx1cmxzPjwvdXJscz48ZWxl
Y3Ryb25pYy1yZXNvdXJjZS1udW0+MTAuMTAwNy9zMTAxMjAtMDE5LTAwOTgwLTY8L2VsZWN0cm9u
aWMtcmVzb3VyY2UtbnVtPjxyZW1vdGUtZGF0YWJhc2UtcHJvdmlkZXI+TkxNPC9yZW1vdGUtZGF0
YWJhc2UtcHJvdmlkZXI+PGxhbmd1YWdlPmVuZzwvbGFuZ3VhZ2U+PC9yZWNvcmQ+PC9DaXRlPjxD
aXRlPjxBdXRob3I+S2Fkb3RhPC9BdXRob3I+PFllYXI+MjAxODwvWWVhcj48UmVjTnVtPjM3NzE8
L1JlY051bT48cmVjb3JkPjxyZWMtbnVtYmVyPjM3NzE8L3JlYy1udW1iZXI+PGZvcmVpZ24ta2V5
cz48a2V5IGFwcD0iRU4iIGRiLWlkPSJ3NTkyemF6c3F0ZnZkeGUydzlzeHRwdDJleHp0NXQwd2Ey
ZngiIHRpbWVzdGFtcD0iMTU2MTUyOTI2MyI+Mzc3MTwva2V5PjwvZm9yZWlnbi1rZXlzPjxyZWYt
dHlwZSBuYW1lPSJKb3VybmFsIEFydGljbGUiPjE3PC9yZWYtdHlwZT48Y29udHJpYnV0b3JzPjxh
dXRob3JzPjxhdXRob3I+S2Fkb3RhLCBULjwvYXV0aG9yPjxhdXRob3I+SGF0b2dhaSwgSy48L2F1
dGhvcj48YXV0aG9yPllhbm8sIFQuPC9hdXRob3I+PGF1dGhvcj5GdWppdGEsIFQuPC9hdXRob3I+
PGF1dGhvcj5Lb2ppbWEsIFQuPC9hdXRob3I+PGF1dGhvcj5EYWlrbywgSC48L2F1dGhvcj48YXV0
aG9yPkZ1amlpLCBTLjwvYXV0aG9yPjwvYXV0aG9ycz48L2NvbnRyaWJ1dG9ycz48YXV0aC1hZGRy
ZXNzPkRlcGFydG1lbnQgb2YgR2FzdHJvZW50ZXJvbG9neSBhbmQgRW5kb3Njb3B5LCBOYXRpb25h
bCBDYW5jZXIgQ2VudGVyIEhvc3BpdGFsIEVhc3QsIEthc2hpd2EsIENoaWJhLCBKYXBhbi4mI3hE
O0RlcGFydG1lbnQgb2YgR2FzdHJvZW50ZXJvbG9neSBhbmQgR2FzdHJvaW50ZXN0aW5hbCBPbmNv
bG9neSwgTmF0aW9uYWwgQ2FuY2VyIENlbnRlciBIb3NwaXRhbCBFYXN0LCBLYXNoaXdhLCBDaGli
YSwgSmFwYW4uJiN4RDtEZXBhcnRtZW50IG9mIEVzb3BoYWdlYWwgU3VyZ2VyeSwgTmF0aW9uYWwg
Q2FuY2VyIENlbnRlciBIb3NwaXRhbCBFYXN0LCBLYXNoaXdhLCBDaGliYSwgSmFwYW4uJiN4RDtE
aXZpc2lvbiBvZiBQYXRob2xvZ3ksIEV4cGxvcmF0b3J5IE9uY29sb2d5IFJlc2VhcmNoICZhbXA7
IENsaW5pY2FsIFRyaWFsIENlbnRlciwgTmF0aW9uYWwgQ2FuY2VyIENlbnRlciwgS2FzaGl3YSwg
Q2hpYmEsIEphcGFuLjwvYXV0aC1hZGRyZXNzPjx0aXRsZXM+PHRpdGxlPlBhdGhvbG9naWNhbCB0
dW1vciByZWdyZXNzaW9uIGdyYWRlIG9mIG1ldGFzdGF0aWMgdHVtb3JzIGluIGx5bXBoIG5vZGUg
cHJlZGljdHMgcHJvZ25vc2lzIGluIGVzb3BoYWdlYWwgY2FuY2VyIHBhdGllbnRzPC90aXRsZT48
c2Vjb25kYXJ5LXRpdGxlPkNhbmNlciBTY2k8L3NlY29uZGFyeS10aXRsZT48YWx0LXRpdGxlPkNh
bmNlciBzY2llbmNlPC9hbHQtdGl0bGU+PC90aXRsZXM+PHBlcmlvZGljYWw+PGZ1bGwtdGl0bGU+
Q2FuY2VyIFNjaTwvZnVsbC10aXRsZT48YWJici0xPkNhbmNlciBzY2llbmNlPC9hYmJyLTE+PC9w
ZXJpb2RpY2FsPjxhbHQtcGVyaW9kaWNhbD48ZnVsbC10aXRsZT5DYW5jZXIgU2NpPC9mdWxsLXRp
dGxlPjxhYmJyLTE+Q2FuY2VyIHNjaWVuY2U8L2FiYnItMT48L2FsdC1wZXJpb2RpY2FsPjxwYWdl
cz4yMDQ2LTIwNTU8L3BhZ2VzPjx2b2x1bWU+MTA5PC92b2x1bWU+PG51bWJlcj42PC9udW1iZXI+
PGVkaXRpb24+MjAxOC8wMy8zMTwvZWRpdGlvbj48a2V5d29yZHM+PGtleXdvcmQ+QWR1bHQ8L2tl
eXdvcmQ+PGtleXdvcmQ+QWdlZDwva2V5d29yZD48a2V5d29yZD5BbnRpbmVvcGxhc3RpYyBDb21i
aW5lZCBDaGVtb3RoZXJhcHkgUHJvdG9jb2xzLyp0aGVyYXBldXRpYyB1c2U8L2tleXdvcmQ+PGtl
eXdvcmQ+Q2FyY2lub21hLCBTcXVhbW91cyBDZWxsLypkcnVnIHRoZXJhcHkvcGF0aG9sb2d5L3N1
cmdlcnk8L2tleXdvcmQ+PGtleXdvcmQ+Q2hlbW90aGVyYXB5LCBBZGp1dmFudDwva2V5d29yZD48
a2V5d29yZD5EaXNlYXNlLUZyZWUgU3Vydml2YWw8L2tleXdvcmQ+PGtleXdvcmQ+RXNvcGhhZ2Vh
bCBOZW9wbGFzbXMvKmRydWcgdGhlcmFweS9wYXRob2xvZ3kvc3VyZ2VyeTwva2V5d29yZD48a2V5
d29yZD5Fc29waGFnZWN0b215PC9rZXl3b3JkPjxrZXl3b3JkPkZlbWFsZTwva2V5d29yZD48a2V5
d29yZD5IdW1hbnM8L2tleXdvcmQ+PGtleXdvcmQ+TWFsZTwva2V5d29yZD48a2V5d29yZD5NaWRk
bGUgQWdlZDwva2V5d29yZD48a2V5d29yZD5OZW9hZGp1dmFudCBUaGVyYXB5PC9rZXl3b3JkPjxr
ZXl3b3JkPk5lb3BsYXNtIEdyYWRpbmc8L2tleXdvcmQ+PGtleXdvcmQ+TmVvcGxhc20gU3RhZ2lu
Zzwva2V5d29yZD48a2V5d29yZD5Qcm9nbm9zaXM8L2tleXdvcmQ+PGtleXdvcmQ+Y2hlbW90aGVy
YXB5LWVmZmVjdGl2ZSByYXRlPC9rZXl3b3JkPjxrZXl3b3JkPmVzb3BoYWdlYWwgc3F1YW1vdXMg
Y2VsbCBjYXJjaW5vbWE8L2tleXdvcmQ+PGtleXdvcmQ+bmVvYWRqdXZhbnQgY2hlbW90aGVyYXB5
PC9rZXl3b3JkPjxrZXl3b3JkPnR1bW9yIHJlZ3Jlc3Npb24gZ3JhZGUgb2YgbHltcGggbm9kZTwv
a2V5d29yZD48a2V5d29yZD50dW1vciByZWdyZXNzaW9uIGdyYWRlIG9mIHByaW1hcnkgdHVtb3I8
L2tleXdvcmQ+PC9rZXl3b3Jkcz48ZGF0ZXM+PHllYXI+MjAxODwveWVhcj48cHViLWRhdGVzPjxk
YXRlPkp1bjwvZGF0ZT48L3B1Yi1kYXRlcz48L2RhdGVzPjxpc2JuPjEzNDctOTAzMjwvaXNibj48
YWNjZXNzaW9uLW51bT4yOTYwMTEzMTwvYWNjZXNzaW9uLW51bT48dXJscz48L3VybHM+PGN1c3Rv
bTI+UE1DNTk4OTc0MjwvY3VzdG9tMj48ZWxlY3Ryb25pYy1yZXNvdXJjZS1udW0+MTAuMTExMS9j
YXMuMTM1OTY8L2VsZWN0cm9uaWMtcmVzb3VyY2UtbnVtPjxyZW1vdGUtZGF0YWJhc2UtcHJvdmlk
ZXI+TkxNPC9yZW1vdGUtZGF0YWJhc2UtcHJvdmlkZXI+PGxhbmd1YWdlPmVuZzwvbGFuZ3VhZ2U+
PC9yZWNvcmQ+PC9DaXRlPjwvRW5kTm90ZT5=
</w:fldData>
              </w:fldChar>
            </w:r>
            <w:r w:rsidRPr="00AA6DB1">
              <w:rPr>
                <w:rFonts w:ascii="Calibri" w:hAnsi="Calibri" w:cs="Calibri"/>
                <w:sz w:val="16"/>
                <w:szCs w:val="16"/>
              </w:rPr>
              <w:instrText xml:space="preserve"> ADDIN EN.CITE </w:instrText>
            </w:r>
            <w:r w:rsidRPr="00AA6DB1">
              <w:rPr>
                <w:rFonts w:ascii="Calibri" w:hAnsi="Calibri" w:cs="Calibri"/>
                <w:sz w:val="16"/>
                <w:szCs w:val="16"/>
              </w:rPr>
              <w:fldChar w:fldCharType="begin">
                <w:fldData xml:space="preserve">PEVuZE5vdGU+PENpdGU+PEF1dGhvcj5Ob2JsZTwvQXV0aG9yPjxZZWFyPjIwMTM8L1llYXI+PFJl
Y051bT41OTQxPC9SZWNOdW0+PERpc3BsYXlUZXh0PjxzdHlsZSBmYWNlPSJzdXBlcnNjcmlwdCI+
My04PC9zdHlsZT48L0Rpc3BsYXlUZXh0PjxyZWNvcmQ+PHJlYy1udW1iZXI+NTk0MTwvcmVjLW51
bWJlcj48Zm9yZWlnbi1rZXlzPjxrZXkgYXBwPSJFTiIgZGItaWQ9Inc1OTJ6YXpzcXRmdmR4ZTJ3
OXN4dHB0MmV4enQ1dDB3YTJmeCIgdGltZXN0YW1wPSIxNjEzMDE5MDYxIj41OTQxPC9rZXk+PC9m
b3JlaWduLWtleXM+PHJlZi10eXBlIG5hbWU9IkpvdXJuYWwgQXJ0aWNsZSI+MTc8L3JlZi10eXBl
Pjxjb250cmlidXRvcnM+PGF1dGhvcnM+PGF1dGhvcj5Ob2JsZSwgRi48L2F1dGhvcj48YXV0aG9y
Pk5vbGFuLCBMLjwvYXV0aG9yPjxhdXRob3I+QmF0ZW1hbiwgQS4gQy48L2F1dGhvcj48YXV0aG9y
PkJ5cm5lLCBKLiBQLjwvYXV0aG9yPjxhdXRob3I+S2VsbHksIEouIEouPC9hdXRob3I+PGF1dGhv
cj5CYWlsZXksIEkuIFMuPC9hdXRob3I+PGF1dGhvcj5TaGFybGFuZCwgRC4gTS48L2F1dGhvcj48
YXV0aG9yPlJlZXMsIEMuIE4uPC9hdXRob3I+PGF1dGhvcj5JdmVzb24sIFQuIEouPC9hdXRob3I+
PGF1dGhvcj5VbmRlcndvb2QsIFQuIEouPC9hdXRob3I+PGF1dGhvcj5CYXRlbWFuLCBBLiBSLjwv
YXV0aG9yPjwvYXV0aG9ycz48L2NvbnRyaWJ1dG9ycz48YXV0aC1hZGRyZXNzPkZlcmd1cyBOb2Js
ZSwgTHVrZSBOb2xhbiwgVGltIEogVW5kZXJ3b29kLCBBbmRyZXcgUiBCYXRlbWFuLCBDYW5jZXIg
U2NpZW5jZXMgVW5pdCwgRmFjdWx0eSBvZiBNZWRpY2luZSwgVW5pdmVyc2l0eSBvZiBTb3V0aGFt
cHRvbiwgU291dGhhbXB0b24gU08xNiA2WUQsIFVuaXRlZCBLaW5nZG9tLjwvYXV0aC1hZGRyZXNz
Pjx0aXRsZXM+PHRpdGxlPlJlZmluaW5nIHBhdGhvbG9naWNhbCBldmFsdWF0aW9uIG9mIG5lb2Fk
anV2YW50IHRoZXJhcHkgZm9yIGFkZW5vY2FyY2lub21hIG9mIHRoZSBlc29waGFndXM8L3RpdGxl
PjxzZWNvbmRhcnktdGl0bGU+V29ybGQgSiBHYXN0cm9lbnRlcm9sPC9zZWNvbmRhcnktdGl0bGU+
PC90aXRsZXM+PHBlcmlvZGljYWw+PGZ1bGwtdGl0bGU+V29ybGQgSiBHYXN0cm9lbnRlcm9sPC9m
dWxsLXRpdGxlPjxhYmJyLTE+V29ybGQgSiBHYXN0cm9lbnRlcm9sPC9hYmJyLTE+PC9wZXJpb2Rp
Y2FsPjxwYWdlcz45MjgyLTkzPC9wYWdlcz48dm9sdW1lPjE5PC92b2x1bWU+PG51bWJlcj40ODwv
bnVtYmVyPjxlZGl0aW9uPjIwMTQvMDEvMTE8L2VkaXRpb24+PGtleXdvcmRzPjxrZXl3b3JkPkFk
ZW5vY2FyY2lub21hL21vcnRhbGl0eS8qcGF0aG9sb2d5Lyp0aGVyYXB5PC9rZXl3b3JkPjxrZXl3
b3JkPkFkdWx0PC9rZXl3b3JkPjxrZXl3b3JkPkFnZWQ8L2tleXdvcmQ+PGtleXdvcmQ+QWdlZCwg
ODAgYW5kIG92ZXI8L2tleXdvcmQ+PGtleXdvcmQ+QW50aW5lb3BsYXN0aWMgQ29tYmluZWQgQ2hl
bW90aGVyYXB5IFByb3RvY29scy8qdGhlcmFwZXV0aWMgdXNlPC9rZXl3b3JkPjxrZXl3b3JkPkNo
ZW1vdGhlcmFweSwgQWRqdXZhbnQ8L2tleXdvcmQ+PGtleXdvcmQ+Q2lzcGxhdGluL2FkbWluaXN0
cmF0aW9uICZhbXA7IGRvc2FnZTwva2V5d29yZD48a2V5d29yZD5EaXNlYXNlLUZyZWUgU3Vydml2
YWw8L2tleXdvcmQ+PGtleXdvcmQ+RW5kb3Nvbm9ncmFwaHk8L2tleXdvcmQ+PGtleXdvcmQ+RW5n
bGFuZDwva2V5d29yZD48a2V5d29yZD5FcGlydWJpY2luL2FkbWluaXN0cmF0aW9uICZhbXA7IGRv
c2FnZTwva2V5d29yZD48a2V5d29yZD5Fc29waGFnZWFsIE5lb3BsYXNtcy9tb3J0YWxpdHkvKnBh
dGhvbG9neS8qdGhlcmFweTwva2V5d29yZD48a2V5d29yZD4qRXNvcGhhZ2VjdG9teS9hZHZlcnNl
IGVmZmVjdHMvbW9ydGFsaXR5PC9rZXl3b3JkPjxrZXl3b3JkPkZlbWFsZTwva2V5d29yZD48a2V5
d29yZD5GbHVvcm91cmFjaWwvYWRtaW5pc3RyYXRpb24gJmFtcDsgZG9zYWdlPC9rZXl3b3JkPjxr
ZXl3b3JkPkhvc3BpdGFsIE1vcnRhbGl0eTwva2V5d29yZD48a2V5d29yZD5IdW1hbnM8L2tleXdv
cmQ+PGtleXdvcmQ+S2FwbGFuLU1laWVyIEVzdGltYXRlPC9rZXl3b3JkPjxrZXl3b3JkPkx5bXBo
IE5vZGVzLypkcnVnIGVmZmVjdHMvKnBhdGhvbG9neTwva2V5d29yZD48a2V5d29yZD5MeW1waGF0
aWMgTWV0YXN0YXNpczwva2V5d29yZD48a2V5d29yZD5NYWxlPC9rZXl3b3JkPjxrZXl3b3JkPk1p
ZGRsZSBBZ2VkPC9rZXl3b3JkPjxrZXl3b3JkPk11bHRpdmFyaWF0ZSBBbmFseXNpczwva2V5d29y
ZD48a2V5d29yZD4qTmVvYWRqdXZhbnQgVGhlcmFweTwva2V5d29yZD48a2V5d29yZD5OZW9wbGFz
bSBSZWN1cnJlbmNlLCBMb2NhbDwva2V5d29yZD48a2V5d29yZD5OZW9wbGFzbSBTdGFnaW5nPC9r
ZXl3b3JkPjxrZXl3b3JkPlBvc2l0cm9uLUVtaXNzaW9uIFRvbW9ncmFwaHk8L2tleXdvcmQ+PGtl
eXdvcmQ+UHJlZGljdGl2ZSBWYWx1ZSBvZiBUZXN0czwva2V5d29yZD48a2V5d29yZD5Qcm9wb3J0
aW9uYWwgSGF6YXJkcyBNb2RlbHM8L2tleXdvcmQ+PGtleXdvcmQ+UmV0cm9zcGVjdGl2ZSBTdHVk
aWVzPC9rZXl3b3JkPjxrZXl3b3JkPlJpc2sgRmFjdG9yczwva2V5d29yZD48a2V5d29yZD5UaW1l
IEZhY3RvcnM8L2tleXdvcmQ+PGtleXdvcmQ+VG9tb2dyYXBoeSwgWC1SYXkgQ29tcHV0ZWQ8L2tl
eXdvcmQ+PGtleXdvcmQ+VHJlYXRtZW50IE91dGNvbWU8L2tleXdvcmQ+PGtleXdvcmQ+RXNvcGhh
Z2VhbCBjYW5jZXI8L2tleXdvcmQ+PGtleXdvcmQ+R2FzdHJvLWVzb3BoYWdlYWwgY2FuY2VyPC9r
ZXl3b3JkPjxrZXl3b3JkPk5lb2FkanV2YW50PC9rZXl3b3JkPjxrZXl3b3JkPlJlZ3Jlc3Npb248
L2tleXdvcmQ+PC9rZXl3b3Jkcz48ZGF0ZXM+PHllYXI+MjAxMzwveWVhcj48cHViLWRhdGVzPjxk
YXRlPkRlYyAyODwvZGF0ZT48L3B1Yi1kYXRlcz48L2RhdGVzPjxpc2JuPjEwMDctOTMyNyAoUHJp
bnQpJiN4RDsxMDA3LTkzMjc8L2lzYm4+PGFjY2Vzc2lvbi1udW0+MjQ0MDkwNTU8L2FjY2Vzc2lv
bi1udW0+PHVybHM+PC91cmxzPjxjdXN0b20yPlBNQzM4ODI0MDE8L2N1c3RvbTI+PGVsZWN0cm9u
aWMtcmVzb3VyY2UtbnVtPjEwLjM3NDgvd2pnLnYxOS5pNDguOTI4MjwvZWxlY3Ryb25pYy1yZXNv
dXJjZS1udW0+PHJlbW90ZS1kYXRhYmFzZS1wcm92aWRlcj5OTE08L3JlbW90ZS1kYXRhYmFzZS1w
cm92aWRlcj48bGFuZ3VhZ2U+ZW5nPC9sYW5ndWFnZT48L3JlY29yZD48L0NpdGU+PENpdGU+PEF1
dGhvcj5MYW5nZXI8L0F1dGhvcj48WWVhcj4yMDE0PC9ZZWFyPjxSZWNOdW0+MzgxNzwvUmVjTnVt
PjxyZWNvcmQ+PHJlYy1udW1iZXI+MzgxNzwvcmVjLW51bWJlcj48Zm9yZWlnbi1rZXlzPjxrZXkg
YXBwPSJFTiIgZGItaWQ9Inc1OTJ6YXpzcXRmdmR4ZTJ3OXN4dHB0MmV4enQ1dDB3YTJmeCIgdGlt
ZXN0YW1wPSIxNTYyMjAyMDUyIj4zODE3PC9rZXk+PC9mb3JlaWduLWtleXM+PHJlZi10eXBlIG5h
bWU9IkpvdXJuYWwgQXJ0aWNsZSI+MTc8L3JlZi10eXBlPjxjb250cmlidXRvcnM+PGF1dGhvcnM+
PGF1dGhvcj5MYW5nZXIsIFIuPC9hdXRob3I+PGF1dGhvcj5CZWNrZXIsIEsuPC9hdXRob3I+PGF1
dGhvcj5abG9iZWMsIEkuPC9hdXRob3I+PGF1dGhvcj5HZXJ0bGVyLCBSLjwvYXV0aG9yPjxhdXRo
b3I+U2lzaWMsIEwuPC9hdXRob3I+PGF1dGhvcj5CdWNobGVyLCBNLjwvYXV0aG9yPjxhdXRob3I+
TG9yZGljaywgRi48L2F1dGhvcj48YXV0aG9yPlNsb3R0YS1IdXNwZW5pbmEsIEouPC9hdXRob3I+
PGF1dGhvcj5XZWljaGVydCwgVy48L2F1dGhvcj48YXV0aG9yPkhvZmxlciwgSC48L2F1dGhvcj48
YXV0aG9yPkZlaXRoLCBNLjwvYXV0aG9yPjxhdXRob3I+T3R0LCBLLjwvYXV0aG9yPjwvYXV0aG9y
cz48L2NvbnRyaWJ1dG9ycz48YXV0aC1hZGRyZXNzPkluc3RpdHV0ZSBvZiBQYXRob2xvZ3ksIFVu
aXZlcnNpdHkgb2YgQmVybiwgQmVybiwgU3dpdHplcmxhbmQsIHJ1cGVydC5sYW5nZXJAcGF0aG9s
b2d5LnVuaWJlLmNoLjwvYXV0aC1hZGRyZXNzPjx0aXRsZXM+PHRpdGxlPkEgbXVsdGlmYWN0b3Jp
YWwgaGlzdG9wYXRob2xvZ2ljIHNjb3JlIGZvciB0aGUgcHJlZGljdGlvbiBvZiBwcm9nbm9zaXMg
b2YgcmVzZWN0ZWQgZXNvcGhhZ2VhbCBhZGVub2NhcmNpbm9tYXMgYWZ0ZXIgbmVvYWRqdXZhbnQg
Y2hlbW90aGVyYXB5PC90aXRsZT48c2Vjb25kYXJ5LXRpdGxlPkFubiBTdXJnIE9uY29sPC9zZWNv
bmRhcnktdGl0bGU+PGFsdC10aXRsZT5Bbm5hbHMgb2Ygc3VyZ2ljYWwgb25jb2xvZ3k8L2FsdC10
aXRsZT48L3RpdGxlcz48cGVyaW9kaWNhbD48ZnVsbC10aXRsZT5Bbm4gU3VyZyBPbmNvbDwvZnVs
bC10aXRsZT48L3BlcmlvZGljYWw+PHBhZ2VzPjkxNS0yMTwvcGFnZXM+PHZvbHVtZT4yMTwvdm9s
dW1lPjxudW1iZXI+MzwvbnVtYmVyPjxlZGl0aW9uPjIwMTMvMTEvMjg8L2VkaXRpb24+PGtleXdv
cmRzPjxrZXl3b3JkPkFkZW5vY2FyY2lub21hL21vcnRhbGl0eS8qc2Vjb25kYXJ5L3RoZXJhcHk8
L2tleXdvcmQ+PGtleXdvcmQ+QWR1bHQ8L2tleXdvcmQ+PGtleXdvcmQ+QWdlZDwva2V5d29yZD48
a2V5d29yZD5BZ2VkLCA4MCBhbmQgb3Zlcjwva2V5d29yZD48a2V5d29yZD5BbnRpbmVvcGxhc3Rp
YyBDb21iaW5lZCBDaGVtb3RoZXJhcHkgUHJvdG9jb2xzLyp0aGVyYXBldXRpYyB1c2U8L2tleXdv
cmQ+PGtleXdvcmQ+Q2hlbW90aGVyYXB5LCBBZGp1dmFudDwva2V5d29yZD48a2V5d29yZD5Db21i
aW5lZCBNb2RhbGl0eSBUaGVyYXB5PC9rZXl3b3JkPjxrZXl3b3JkPkVzb3BoYWdlYWwgTmVvcGxh
c21zL21vcnRhbGl0eS8qcGF0aG9sb2d5L3RoZXJhcHk8L2tleXdvcmQ+PGtleXdvcmQ+KkVzb3Bo
YWdlY3RvbXk8L2tleXdvcmQ+PGtleXdvcmQ+RmVtYWxlPC9rZXl3b3JkPjxrZXl3b3JkPkZvbGxv
dy1VcCBTdHVkaWVzPC9rZXl3b3JkPjxrZXl3b3JkPkh1bWFuczwva2V5d29yZD48a2V5d29yZD5N
YWxlPC9rZXl3b3JkPjxrZXl3b3JkPk1pZGRsZSBBZ2VkPC9rZXl3b3JkPjxrZXl3b3JkPipOZW9h
ZGp1dmFudCBUaGVyYXB5PC9rZXl3b3JkPjxrZXl3b3JkPk5lb3BsYXNtIEdyYWRpbmc8L2tleXdv
cmQ+PGtleXdvcmQ+TmVvcGxhc20gTWV0YXN0YXNpczwva2V5d29yZD48a2V5d29yZD5OZW9wbGFz
bSBTdGFnaW5nPC9rZXl3b3JkPjxrZXl3b3JkPlByb2dub3Npczwva2V5d29yZD48a2V5d29yZD5T
dXJ2aXZhbCBSYXRlPC9rZXl3b3JkPjwva2V5d29yZHM+PGRhdGVzPjx5ZWFyPjIwMTQ8L3llYXI+
PHB1Yi1kYXRlcz48ZGF0ZT5NYXI8L2RhdGU+PC9wdWItZGF0ZXM+PC9kYXRlcz48aXNibj4xMDY4
LTkyNjU8L2lzYm4+PGFjY2Vzc2lvbi1udW0+MjQyODE0MTk8L2FjY2Vzc2lvbi1udW0+PHVybHM+
PC91cmxzPjxlbGVjdHJvbmljLXJlc291cmNlLW51bT4xMC4xMjQ1L3MxMDQzNC0wMTMtMzQxMC15
PC9lbGVjdHJvbmljLXJlc291cmNlLW51bT48cmVtb3RlLWRhdGFiYXNlLXByb3ZpZGVyPk5MTTwv
cmVtb3RlLWRhdGFiYXNlLXByb3ZpZGVyPjxsYW5ndWFnZT5lbmc8L2xhbmd1YWdlPjwvcmVjb3Jk
PjwvQ2l0ZT48Q2l0ZT48QXV0aG9yPkthcmFtaXRvcG91bG91PC9BdXRob3I+PFllYXI+MjAxNDwv
WWVhcj48UmVjTnVtPjU5Mzk8L1JlY051bT48cmVjb3JkPjxyZWMtbnVtYmVyPjU5Mzk8L3JlYy1u
dW1iZXI+PGZvcmVpZ24ta2V5cz48a2V5IGFwcD0iRU4iIGRiLWlkPSJ3NTkyemF6c3F0ZnZkeGUy
dzlzeHRwdDJleHp0NXQwd2EyZngiIHRpbWVzdGFtcD0iMTYxMzAxODc3NiI+NTkzOTwva2V5Pjwv
Zm9yZWlnbi1rZXlzPjxyZWYtdHlwZSBuYW1lPSJKb3VybmFsIEFydGljbGUiPjE3PC9yZWYtdHlw
ZT48Y29udHJpYnV0b3JzPjxhdXRob3JzPjxhdXRob3I+S2FyYW1pdG9wb3Vsb3UsIEUuPC9hdXRo
b3I+PGF1dGhvcj5UaGllcywgUy48L2F1dGhvcj48YXV0aG9yPlpsb2JlYywgSS48L2F1dGhvcj48
YXV0aG9yPk90dCwgSy48L2F1dGhvcj48YXV0aG9yPkZlaXRoLCBNLjwvYXV0aG9yPjxhdXRob3I+
U2xvdHRhLUh1c3BlbmluYSwgSi48L2F1dGhvcj48YXV0aG9yPkxvcmRpY2ssIEYuPC9hdXRob3I+
PGF1dGhvcj5CZWNrZXIsIEsuPC9hdXRob3I+PGF1dGhvcj5MYW5nZXIsIFIuPC9hdXRob3I+PC9h
dXRob3JzPjwvY29udHJpYnV0b3JzPjxhdXRoLWFkZHJlc3M+Kkluc3RpdHV0ZSBvZiBQYXRob2xv
Z3ksIFVuaXZlcnNpdHkgb2YgQmVybiwgQmVybiwgU3dpdHplcmxhbmQg4oCgRGVwYXJ0bWVudCBv
ZiBTdXJnZXJ5LCBVbml2ZXJzaXR5IG9mIEhlaWRlbGJlcmcsIEhlaWRlbGJlcmcg4oChRGVwYXJ0
bWVudCBvZiBTdXJnZXJ5LCBLbGluaWt1bSBSZWNodHMgZGVyIElzYXIgwqdJbnN0aXR1dGUgb2Yg
UGF0aG9sb2d5LCBUZWNobmlzY2hlIFVuaXZlcnNpdMOkdCBNw7xuY2hlbiwgTXVuaWNoIOKIpVVu
aXZlcnNpdHkgQ2FuY2VyIENlbnRlciBMZWlwemlnLCBMZWlwemlnLCBHZXJtYW55LjwvYXV0aC1h
ZGRyZXNzPjx0aXRsZXM+PHRpdGxlPkFzc2Vzc21lbnQgb2YgdHVtb3IgcmVncmVzc2lvbiBvZiBl
c29waGFnZWFsIGFkZW5vY2FyY2lub21hcyBhZnRlciBuZW9hZGp1dmFudCBjaGVtb3RoZXJhcHk6
IGNvbXBhcmlzb24gb2YgMiBjb21tb25seSB1c2VkIHNjb3JpbmcgYXBwcm9hY2hlczwvdGl0bGU+
PHNlY29uZGFyeS10aXRsZT5BbSBKIFN1cmcgUGF0aG9sPC9zZWNvbmRhcnktdGl0bGU+PC90aXRs
ZXM+PHBlcmlvZGljYWw+PGZ1bGwtdGl0bGU+QW0gSiBTdXJnIFBhdGhvbDwvZnVsbC10aXRsZT48
YWJici0xPlRoZSBBbWVyaWNhbiBqb3VybmFsIG9mIHN1cmdpY2FsIHBhdGhvbG9neTwvYWJici0x
PjwvcGVyaW9kaWNhbD48cGFnZXM+MTU1MS02PC9wYWdlcz48dm9sdW1lPjM4PC92b2x1bWU+PG51
bWJlcj4xMTwvbnVtYmVyPjxlZGl0aW9uPjIwMTQvMDgvMjE8L2VkaXRpb24+PGtleXdvcmRzPjxr
ZXl3b3JkPkFkZW5vY2FyY2lub21hLypkcnVnIHRoZXJhcHkvbW9ydGFsaXR5LypwYXRob2xvZ3k8
L2tleXdvcmQ+PGtleXdvcmQ+QW50aW5lb3BsYXN0aWMgQ29tYmluZWQgQ2hlbW90aGVyYXB5IFBy
b3RvY29scy8qdGhlcmFwZXV0aWMgdXNlPC9rZXl3b3JkPjxrZXl3b3JkPkNoZW1vdGhlcmFweSwg
QWRqdXZhbnQ8L2tleXdvcmQ+PGtleXdvcmQ+Q29sb3JpbmcgQWdlbnRzPC9rZXl3b3JkPjxrZXl3
b3JkPkVvc2luZSBZZWxsb3dpc2gtKFlTKTwva2V5d29yZD48a2V5d29yZD5Fc29waGFnZWFsIE5l
b3BsYXNtcy8qZHJ1ZyB0aGVyYXB5L21vcnRhbGl0eS8qcGF0aG9sb2d5PC9rZXl3b3JkPjxrZXl3
b3JkPkhlbWF0b3h5bGluPC9rZXl3b3JkPjxrZXl3b3JkPkh1bWFuczwva2V5d29yZD48a2V5d29y
ZD5LYXBsYW4tTWVpZXIgRXN0aW1hdGU8L2tleXdvcmQ+PGtleXdvcmQ+Kk5lb2FkanV2YW50IFRo
ZXJhcHk8L2tleXdvcmQ+PGtleXdvcmQ+TmVvcGxhc20gR3JhZGluZzwva2V5d29yZD48a2V5d29y
ZD5OZW9wbGFzbSwgUmVzaWR1YWw8L2tleXdvcmQ+PGtleXdvcmQ+T2JzZXJ2ZXIgVmFyaWF0aW9u
PC9rZXl3b3JkPjxrZXl3b3JkPlByZWRpY3RpdmUgVmFsdWUgb2YgVGVzdHM8L2tleXdvcmQ+PGtl
eXdvcmQ+UmVtaXNzaW9uIEluZHVjdGlvbjwva2V5d29yZD48a2V5d29yZD5SZXByb2R1Y2liaWxp
dHkgb2YgUmVzdWx0czwva2V5d29yZD48a2V5d29yZD4qU3RhaW5pbmcgYW5kIExhYmVsaW5nL21l
dGhvZHM8L2tleXdvcmQ+PGtleXdvcmQ+VHJlYXRtZW50IE91dGNvbWU8L2tleXdvcmQ+PC9rZXl3
b3Jkcz48ZGF0ZXM+PHllYXI+MjAxNDwveWVhcj48cHViLWRhdGVzPjxkYXRlPk5vdjwvZGF0ZT48
L3B1Yi1kYXRlcz48L2RhdGVzPjxpc2JuPjAxNDctNTE4NTwvaXNibj48YWNjZXNzaW9uLW51bT4y
NTE0MDg5NDwvYWNjZXNzaW9uLW51bT48dXJscz48L3VybHM+PGVsZWN0cm9uaWMtcmVzb3VyY2Ut
bnVtPjEwLjEwOTcvcGFzLjAwMDAwMDAwMDAwMDAyNTU8L2VsZWN0cm9uaWMtcmVzb3VyY2UtbnVt
PjxyZW1vdGUtZGF0YWJhc2UtcHJvdmlkZXI+TkxNPC9yZW1vdGUtZGF0YWJhc2UtcHJvdmlkZXI+
PGxhbmd1YWdlPmVuZzwvbGFuZ3VhZ2U+PC9yZWNvcmQ+PC9DaXRlPjxDaXRlPjxBdXRob3I+SGF0
b2dhaTwvQXV0aG9yPjxZZWFyPjIwMTY8L1llYXI+PFJlY051bT41OTM3PC9SZWNOdW0+PHJlY29y
ZD48cmVjLW51bWJlcj41OTM3PC9yZWMtbnVtYmVyPjxmb3JlaWduLWtleXM+PGtleSBhcHA9IkVO
IiBkYi1pZD0idzU5MnphenNxdGZ2ZHhlMnc5c3h0cHQyZXh6dDV0MHdhMmZ4IiB0aW1lc3RhbXA9
IjE2MTMwMTg2NTMiPjU5Mzc8L2tleT48L2ZvcmVpZ24ta2V5cz48cmVmLXR5cGUgbmFtZT0iSm91
cm5hbCBBcnRpY2xlIj4xNzwvcmVmLXR5cGU+PGNvbnRyaWJ1dG9ycz48YXV0aG9ycz48YXV0aG9y
PkhhdG9nYWksIEsuPC9hdXRob3I+PGF1dGhvcj5GdWppaSwgUy48L2F1dGhvcj48YXV0aG9yPktv
amltYSwgVC48L2F1dGhvcj48YXV0aG9yPkRhaWtvLCBILjwvYXV0aG9yPjxhdXRob3I+S2Fkb3Rh
LCBULjwvYXV0aG9yPjxhdXRob3I+RnVqaXRhLCBULjwvYXV0aG9yPjxhdXRob3I+WW9zaGlubywg
VC48L2F1dGhvcj48YXV0aG9yPkRvaSwgVC48L2F1dGhvcj48YXV0aG9yPlRha2lndWNoaSwgWS48
L2F1dGhvcj48YXV0aG9yPk9odHN1LCBBLjwvYXV0aG9yPjwvYXV0aG9ycz48L2NvbnRyaWJ1dG9y
cz48YXV0aC1hZGRyZXNzPkRlcGFydG1lbnQgb2YgR2FzdHJvZW50ZXJvbG9neSBhbmQgR2FzdHJv
aW50ZXN0aW5hbCBPbmNvbG9neSwgTmF0aW9uYWwgQ2FuY2VyIENlbnRlciBIb3NwaXRhbCBFYXN0
LCBLYXNoaXdhLCBDaGliYSwgSmFwYW4uJiN4RDtEaXZpc2lvbiBvZiBQYXRob2xvZ3ksIEV4cGxv
cmF0b3J5IE9uY29sb2d5IFJlc2VhcmNoIGFuZCBDbGluaWNhbCBUcmlhbCBDZW50ZXIsIE5hdGlv
bmFsIENhbmNlciBDZW50ZXIsIEthc2hpd2EsIENoaWJhLCBKYXBhbi4mI3hEO0RlcGFydG1lbnQg
b2YgTWVkaWNhbCBPbmNvbG9neSwgR3JhZHVhdGUgU2Nob29sIG9mIE1lZGljaW5lLCBDaGliYSBV
bml2ZXJzaXR5LCBDaHVvLWt1LCBDaGliYSwgSmFwYW4uJiN4RDtEZXBhcnRtZW50IG9mIEVzb3Bo
YWdlYWwgU3VyZ2VyeSwgTmF0aW9uYWwgQ2FuY2VyIENlbnRlciBIb3NwaXRhbCBFYXN0LCBLYXNo
aXdhLCBDaGliYSwgSmFwYW4uJiN4RDtEZXBhcnRtZW50IG9mIERpZ2VzdGl2ZSBFbmRvc2NvcHks
IE5hdGlvbmFsIENhbmNlciBDZW50ZXIgSG9zcGl0YWwgRWFzdCwgS2FzaGl3YSwgQ2hpYmEsIEph
cGFuLiYjeEQ7RXhwbG9yYXRvcnkgT25jb2xvZ3kgUmVzZWFyY2ggYW5kIENsaW5pY2FsIFRyaWFs
IENlbnRlciwgTmF0aW9uYWwgQ2FuY2VyIENlbnRlciwgS2FzaGl3YSwgQ2hpYmEsIEphcGFuLjwv
YXV0aC1hZGRyZXNzPjx0aXRsZXM+PHRpdGxlPlByb2dub3N0aWMgc2lnbmlmaWNhbmNlIG9mIHR1
bW9yIHJlZ3Jlc3Npb24gZ3JhZGUgZm9yIHBhdGllbnRzIHdpdGggZXNvcGhhZ2VhbCBzcXVhbW91
cyBjZWxsIGNhcmNpbm9tYSBhZnRlciBuZW9hZGp1dmFudCBjaGVtb3RoZXJhcHkgZm9sbG93ZWQg
Ynkgc3VyZ2VyeTwvdGl0bGU+PHNlY29uZGFyeS10aXRsZT5KIFN1cmcgT25jb2w8L3NlY29uZGFy
eS10aXRsZT48L3RpdGxlcz48cGVyaW9kaWNhbD48ZnVsbC10aXRsZT5KIFN1cmcgT25jb2w8L2Z1
bGwtdGl0bGU+PGFiYnItMT5Kb3VybmFsIG9mIHN1cmdpY2FsIG9uY29sb2d5PC9hYmJyLTE+PC9w
ZXJpb2RpY2FsPjxwYWdlcz4zOTAtNjwvcGFnZXM+PHZvbHVtZT4xMTM8L3ZvbHVtZT48bnVtYmVy
PjQ8L251bWJlcj48ZWRpdGlvbj4yMDE2LzA0LzIzPC9lZGl0aW9uPjxrZXl3b3Jkcz48a2V5d29y
ZD5BZHVsdDwva2V5d29yZD48a2V5d29yZD5BZ2VkPC9rZXl3b3JkPjxrZXl3b3JkPkFudGluZW9w
bGFzdGljIENvbWJpbmVkIENoZW1vdGhlcmFweSBQcm90b2NvbHMvKnRoZXJhcGV1dGljIHVzZTwv
a2V5d29yZD48a2V5d29yZD5DYXJjaW5vbWEsIFNxdWFtb3VzIENlbGwvZHJ1ZyB0aGVyYXB5Lypw
YXRob2xvZ3kvc3VyZ2VyeS8qdGhlcmFweTwva2V5d29yZD48a2V5d29yZD5DaGVtb3RoZXJhcHks
IEFkanV2YW50PC9rZXl3b3JkPjxrZXl3b3JkPkNpc3BsYXRpbi9hZG1pbmlzdHJhdGlvbiAmYW1w
OyBkb3NhZ2U8L2tleXdvcmQ+PGtleXdvcmQ+RG9jZXRheGVsPC9rZXl3b3JkPjxrZXl3b3JkPkVz
b3BoYWdlYWwgTmVvcGxhc21zL2RydWcgdGhlcmFweS8qcGF0aG9sb2d5L3N1cmdlcnkvKnRoZXJh
cHk8L2tleXdvcmQ+PGtleXdvcmQ+RXNvcGhhZ2VhbCBTcXVhbW91cyBDZWxsIENhcmNpbm9tYTwv
a2V5d29yZD48a2V5d29yZD5GbHVvcm91cmFjaWwvYWRtaW5pc3RyYXRpb24gJmFtcDsgZG9zYWdl
PC9rZXl3b3JkPjxrZXl3b3JkPkh1bWFuczwva2V5d29yZD48a2V5d29yZD5NaWRkbGUgQWdlZDwv
a2V5d29yZD48a2V5d29yZD5OZW9hZGp1dmFudCBUaGVyYXB5PC9rZXl3b3JkPjxrZXl3b3JkPk5l
b3BsYXNtIEdyYWRpbmc8L2tleXdvcmQ+PGtleXdvcmQ+UHJvZ25vc2lzPC9rZXl3b3JkPjxrZXl3
b3JkPlJldHJvc3BlY3RpdmUgU3R1ZGllczwva2V5d29yZD48a2V5d29yZD5TdXJ2aXZhbCBBbmFs
eXNpczwva2V5d29yZD48a2V5d29yZD5UYXhvaWRzL2FkbWluaXN0cmF0aW9uICZhbXA7IGRvc2Fn
ZTwva2V5d29yZD48a2V5d29yZD5UTk0gc3RhZ2luZzwva2V5d29yZD48a2V5d29yZD5lc29waGFn
ZWFsIGNhbmNlcjwva2V5d29yZD48a2V5d29yZD5zcXVhbW91cyBjZWxsIGNhbmNlcjwva2V5d29y
ZD48a2V5d29yZD50dW1vciByZWdyZXNzaW9uIGdyYWRlPC9rZXl3b3JkPjwva2V5d29yZHM+PGRh
dGVzPjx5ZWFyPjIwMTY8L3llYXI+PHB1Yi1kYXRlcz48ZGF0ZT5NYXI8L2RhdGU+PC9wdWItZGF0
ZXM+PC9kYXRlcz48aXNibj4wMDIyLTQ3OTA8L2lzYm4+PGFjY2Vzc2lvbi1udW0+MjcxMDAwMjQ8
L2FjY2Vzc2lvbi1udW0+PHVybHM+PC91cmxzPjxlbGVjdHJvbmljLXJlc291cmNlLW51bT4xMC4x
MDAyL2pzby4yNDE1MTwvZWxlY3Ryb25pYy1yZXNvdXJjZS1udW0+PHJlbW90ZS1kYXRhYmFzZS1w
cm92aWRlcj5OTE08L3JlbW90ZS1kYXRhYmFzZS1wcm92aWRlcj48bGFuZ3VhZ2U+ZW5nPC9sYW5n
dWFnZT48L3JlY29yZD48L0NpdGU+PENpdGU+PEF1dGhvcj5YaWFuZzwvQXV0aG9yPjxZZWFyPjIw
MjA8L1llYXI+PFJlY051bT41OTM2PC9SZWNOdW0+PHJlY29yZD48cmVjLW51bWJlcj41OTM2PC9y
ZWMtbnVtYmVyPjxmb3JlaWduLWtleXM+PGtleSBhcHA9IkVOIiBkYi1pZD0idzU5MnphenNxdGZ2
ZHhlMnc5c3h0cHQyZXh6dDV0MHdhMmZ4IiB0aW1lc3RhbXA9IjE2MTMwMTg2MTUiPjU5MzY8L2tl
eT48L2ZvcmVpZ24ta2V5cz48cmVmLXR5cGUgbmFtZT0iSm91cm5hbCBBcnRpY2xlIj4xNzwvcmVm
LXR5cGU+PGNvbnRyaWJ1dG9ycz48YXV0aG9ycz48YXV0aG9yPlhpYW5nLCBNLjwvYXV0aG9yPjxh
dXRob3I+Q2hhbmcsIEQuIFQuPC9hdXRob3I+PGF1dGhvcj5IZWVzdGFuZCwgRy4gTS48L2F1dGhv
cj48YXV0aG9yPlBvbGxvbSwgRS4gTC48L2F1dGhvcj48L2F1dGhvcnM+PC9jb250cmlidXRvcnM+
PGF1dGgtYWRkcmVzcz5EZXBhcnRtZW50IG9mIFJhZGlhdGlvbiBPbmNvbG9neSwgU3RhbmZvcmQg
VW5pdmVyc2l0eSwgODc1IEJsYWtlIFdpbGJ1ciBEciwgU3RhbmZvcmQsIENBLCA5NDMwNSwgVVNB
LiYjeEQ7QWZmaWxpYXRlZCBQaHlzaWNpYW4sIFBhbG8gQWx0byBWZXRlcmFucyBBZmZhaXJzIEhv
c3BpdGFsLCBQYWxvIEFsdG8sIENBLCBVU0EuJiN4RDtEZXBhcnRtZW50IG9mIE1lZGljaW5lLCBE
aXZpc2lvbiBvZiBPbmNvbG9neSwgU3RhbmZvcmQgVW5pdmVyc2l0eSwgU3RhbmZvcmQsIENBLCBV
U0EuJiN4RDtEZXBhcnRtZW50IG9mIFJhZGlhdGlvbiBPbmNvbG9neSwgU3RhbmZvcmQgVW5pdmVy
c2l0eSwgODc1IEJsYWtlIFdpbGJ1ciBEciwgU3RhbmZvcmQsIENBLCA5NDMwNSwgVVNBLiBlcnFp
bGl1QHN0YW5mb3JkLmVkdS4mI3hEO0FmZmlsaWF0ZWQgUGh5c2ljaWFuLCBQYWxvIEFsdG8gVmV0
ZXJhbnMgQWZmYWlycyBIb3NwaXRhbCwgUGFsbyBBbHRvLCBDQSwgVVNBLiBlcnFpbGl1QHN0YW5m
b3JkLmVkdS48L2F1dGgtYWRkcmVzcz48dGl0bGVzPjx0aXRsZT5TdXJ2aXZhbCBhZnRlciBuZW9h
ZGp1dmFudCBhcHByb2FjaGVzIHRvIGdhc3Ryb2Vzb3BoYWdlYWwganVuY3Rpb24gY2FuY2VyPC90
aXRsZT48c2Vjb25kYXJ5LXRpdGxlPkdhc3RyaWMgQ2FuY2VyPC9zZWNvbmRhcnktdGl0bGU+PC90
aXRsZXM+PHBlcmlvZGljYWw+PGZ1bGwtdGl0bGU+R2FzdHJpYyBDYW5jZXI8L2Z1bGwtdGl0bGU+
PGFiYnItMT5HYXN0cmljIGNhbmNlciA6IG9mZmljaWFsIGpvdXJuYWwgb2YgdGhlIEludGVybmF0
aW9uYWwgR2FzdHJpYyBDYW5jZXIgQXNzb2NpYXRpb24gYW5kIHRoZSBKYXBhbmVzZSBHYXN0cmlj
IENhbmNlciBBc3NvY2lhdGlvbjwvYWJici0xPjwvcGVyaW9kaWNhbD48cGFnZXM+MTc1LTE4Mzwv
cGFnZXM+PHZvbHVtZT4yMzwvdm9sdW1lPjxudW1iZXI+MTwvbnVtYmVyPjxlZGl0aW9uPjIwMTkv
MDYvMjQ8L2VkaXRpb24+PGtleXdvcmRzPjxrZXl3b3JkPkFkZW5vY2FyY2lub21hLyptb3J0YWxp
dHkvcGF0aG9sb2d5Lyp0aGVyYXB5PC9rZXl3b3JkPjxrZXl3b3JkPkFnZWQ8L2tleXdvcmQ+PGtl
eXdvcmQ+Q2hlbW9yYWRpb3RoZXJhcHkvbWV0aG9kczwva2V5d29yZD48a2V5d29yZD5DaGVtb3Ro
ZXJhcHksIEFkanV2YW50PC9rZXl3b3JkPjxrZXl3b3JkPkVzb3BoYWdlYWwgTmVvcGxhc21zLypt
b3J0YWxpdHkvcGF0aG9sb2d5Lyp0aGVyYXB5PC9rZXl3b3JkPjxrZXl3b3JkPkVzb3BoYWdvZ2Fz
dHJpYyBKdW5jdGlvbi9wYXRob2xvZ3k8L2tleXdvcmQ+PGtleXdvcmQ+RmVtYWxlPC9rZXl3b3Jk
PjxrZXl3b3JkPkh1bWFuczwva2V5d29yZD48a2V5d29yZD5NYWxlPC9rZXl3b3JkPjxrZXl3b3Jk
Pk1pZGRsZSBBZ2VkPC9rZXl3b3JkPjxrZXl3b3JkPk5lb2FkanV2YW50IFRoZXJhcHk8L2tleXdv
cmQ+PGtleXdvcmQ+VHJlYXRtZW50IE91dGNvbWU8L2tleXdvcmQ+PGtleXdvcmQ+KkFkanV2YW50
IGNoZW1vdGhlcmFweTwva2V5d29yZD48a2V5d29yZD4qQ2hlbW9yYWRpb3RoZXJhcHk8L2tleXdv
cmQ+PGtleXdvcmQ+KkVzb3BoYWdlYWwgbmVvcGxhc21zPC9rZXl3b3JkPjxrZXl3b3JkPipHYXN0
cm9lc29waGFnZWFsIGp1bmN0aW9uPC9rZXl3b3JkPjxrZXl3b3JkPipTdG9tYWNoIG5lb3BsYXNt
czwva2V5d29yZD48L2tleXdvcmRzPjxkYXRlcz48eWVhcj4yMDIwPC95ZWFyPjxwdWItZGF0ZXM+
PGRhdGU+SmFuPC9kYXRlPjwvcHViLWRhdGVzPjwvZGF0ZXM+PGlzYm4+MTQzNi0zMjkxPC9pc2Ju
PjxhY2Nlc3Npb24tbnVtPjMxMjMwMjI4PC9hY2Nlc3Npb24tbnVtPjx1cmxzPjwvdXJscz48ZWxl
Y3Ryb25pYy1yZXNvdXJjZS1udW0+MTAuMTAwNy9zMTAxMjAtMDE5LTAwOTgwLTY8L2VsZWN0cm9u
aWMtcmVzb3VyY2UtbnVtPjxyZW1vdGUtZGF0YWJhc2UtcHJvdmlkZXI+TkxNPC9yZW1vdGUtZGF0
YWJhc2UtcHJvdmlkZXI+PGxhbmd1YWdlPmVuZzwvbGFuZ3VhZ2U+PC9yZWNvcmQ+PC9DaXRlPjxD
aXRlPjxBdXRob3I+S2Fkb3RhPC9BdXRob3I+PFllYXI+MjAxODwvWWVhcj48UmVjTnVtPjM3NzE8
L1JlY051bT48cmVjb3JkPjxyZWMtbnVtYmVyPjM3NzE8L3JlYy1udW1iZXI+PGZvcmVpZ24ta2V5
cz48a2V5IGFwcD0iRU4iIGRiLWlkPSJ3NTkyemF6c3F0ZnZkeGUydzlzeHRwdDJleHp0NXQwd2Ey
ZngiIHRpbWVzdGFtcD0iMTU2MTUyOTI2MyI+Mzc3MTwva2V5PjwvZm9yZWlnbi1rZXlzPjxyZWYt
dHlwZSBuYW1lPSJKb3VybmFsIEFydGljbGUiPjE3PC9yZWYtdHlwZT48Y29udHJpYnV0b3JzPjxh
dXRob3JzPjxhdXRob3I+S2Fkb3RhLCBULjwvYXV0aG9yPjxhdXRob3I+SGF0b2dhaSwgSy48L2F1
dGhvcj48YXV0aG9yPllhbm8sIFQuPC9hdXRob3I+PGF1dGhvcj5GdWppdGEsIFQuPC9hdXRob3I+
PGF1dGhvcj5Lb2ppbWEsIFQuPC9hdXRob3I+PGF1dGhvcj5EYWlrbywgSC48L2F1dGhvcj48YXV0
aG9yPkZ1amlpLCBTLjwvYXV0aG9yPjwvYXV0aG9ycz48L2NvbnRyaWJ1dG9ycz48YXV0aC1hZGRy
ZXNzPkRlcGFydG1lbnQgb2YgR2FzdHJvZW50ZXJvbG9neSBhbmQgRW5kb3Njb3B5LCBOYXRpb25h
bCBDYW5jZXIgQ2VudGVyIEhvc3BpdGFsIEVhc3QsIEthc2hpd2EsIENoaWJhLCBKYXBhbi4mI3hE
O0RlcGFydG1lbnQgb2YgR2FzdHJvZW50ZXJvbG9neSBhbmQgR2FzdHJvaW50ZXN0aW5hbCBPbmNv
bG9neSwgTmF0aW9uYWwgQ2FuY2VyIENlbnRlciBIb3NwaXRhbCBFYXN0LCBLYXNoaXdhLCBDaGli
YSwgSmFwYW4uJiN4RDtEZXBhcnRtZW50IG9mIEVzb3BoYWdlYWwgU3VyZ2VyeSwgTmF0aW9uYWwg
Q2FuY2VyIENlbnRlciBIb3NwaXRhbCBFYXN0LCBLYXNoaXdhLCBDaGliYSwgSmFwYW4uJiN4RDtE
aXZpc2lvbiBvZiBQYXRob2xvZ3ksIEV4cGxvcmF0b3J5IE9uY29sb2d5IFJlc2VhcmNoICZhbXA7
IENsaW5pY2FsIFRyaWFsIENlbnRlciwgTmF0aW9uYWwgQ2FuY2VyIENlbnRlciwgS2FzaGl3YSwg
Q2hpYmEsIEphcGFuLjwvYXV0aC1hZGRyZXNzPjx0aXRsZXM+PHRpdGxlPlBhdGhvbG9naWNhbCB0
dW1vciByZWdyZXNzaW9uIGdyYWRlIG9mIG1ldGFzdGF0aWMgdHVtb3JzIGluIGx5bXBoIG5vZGUg
cHJlZGljdHMgcHJvZ25vc2lzIGluIGVzb3BoYWdlYWwgY2FuY2VyIHBhdGllbnRzPC90aXRsZT48
c2Vjb25kYXJ5LXRpdGxlPkNhbmNlciBTY2k8L3NlY29uZGFyeS10aXRsZT48YWx0LXRpdGxlPkNh
bmNlciBzY2llbmNlPC9hbHQtdGl0bGU+PC90aXRsZXM+PHBlcmlvZGljYWw+PGZ1bGwtdGl0bGU+
Q2FuY2VyIFNjaTwvZnVsbC10aXRsZT48YWJici0xPkNhbmNlciBzY2llbmNlPC9hYmJyLTE+PC9w
ZXJpb2RpY2FsPjxhbHQtcGVyaW9kaWNhbD48ZnVsbC10aXRsZT5DYW5jZXIgU2NpPC9mdWxsLXRp
dGxlPjxhYmJyLTE+Q2FuY2VyIHNjaWVuY2U8L2FiYnItMT48L2FsdC1wZXJpb2RpY2FsPjxwYWdl
cz4yMDQ2LTIwNTU8L3BhZ2VzPjx2b2x1bWU+MTA5PC92b2x1bWU+PG51bWJlcj42PC9udW1iZXI+
PGVkaXRpb24+MjAxOC8wMy8zMTwvZWRpdGlvbj48a2V5d29yZHM+PGtleXdvcmQ+QWR1bHQ8L2tl
eXdvcmQ+PGtleXdvcmQ+QWdlZDwva2V5d29yZD48a2V5d29yZD5BbnRpbmVvcGxhc3RpYyBDb21i
aW5lZCBDaGVtb3RoZXJhcHkgUHJvdG9jb2xzLyp0aGVyYXBldXRpYyB1c2U8L2tleXdvcmQ+PGtl
eXdvcmQ+Q2FyY2lub21hLCBTcXVhbW91cyBDZWxsLypkcnVnIHRoZXJhcHkvcGF0aG9sb2d5L3N1
cmdlcnk8L2tleXdvcmQ+PGtleXdvcmQ+Q2hlbW90aGVyYXB5LCBBZGp1dmFudDwva2V5d29yZD48
a2V5d29yZD5EaXNlYXNlLUZyZWUgU3Vydml2YWw8L2tleXdvcmQ+PGtleXdvcmQ+RXNvcGhhZ2Vh
bCBOZW9wbGFzbXMvKmRydWcgdGhlcmFweS9wYXRob2xvZ3kvc3VyZ2VyeTwva2V5d29yZD48a2V5
d29yZD5Fc29waGFnZWN0b215PC9rZXl3b3JkPjxrZXl3b3JkPkZlbWFsZTwva2V5d29yZD48a2V5
d29yZD5IdW1hbnM8L2tleXdvcmQ+PGtleXdvcmQ+TWFsZTwva2V5d29yZD48a2V5d29yZD5NaWRk
bGUgQWdlZDwva2V5d29yZD48a2V5d29yZD5OZW9hZGp1dmFudCBUaGVyYXB5PC9rZXl3b3JkPjxr
ZXl3b3JkPk5lb3BsYXNtIEdyYWRpbmc8L2tleXdvcmQ+PGtleXdvcmQ+TmVvcGxhc20gU3RhZ2lu
Zzwva2V5d29yZD48a2V5d29yZD5Qcm9nbm9zaXM8L2tleXdvcmQ+PGtleXdvcmQ+Y2hlbW90aGVy
YXB5LWVmZmVjdGl2ZSByYXRlPC9rZXl3b3JkPjxrZXl3b3JkPmVzb3BoYWdlYWwgc3F1YW1vdXMg
Y2VsbCBjYXJjaW5vbWE8L2tleXdvcmQ+PGtleXdvcmQ+bmVvYWRqdXZhbnQgY2hlbW90aGVyYXB5
PC9rZXl3b3JkPjxrZXl3b3JkPnR1bW9yIHJlZ3Jlc3Npb24gZ3JhZGUgb2YgbHltcGggbm9kZTwv
a2V5d29yZD48a2V5d29yZD50dW1vciByZWdyZXNzaW9uIGdyYWRlIG9mIHByaW1hcnkgdHVtb3I8
L2tleXdvcmQ+PC9rZXl3b3Jkcz48ZGF0ZXM+PHllYXI+MjAxODwveWVhcj48cHViLWRhdGVzPjxk
YXRlPkp1bjwvZGF0ZT48L3B1Yi1kYXRlcz48L2RhdGVzPjxpc2JuPjEzNDctOTAzMjwvaXNibj48
YWNjZXNzaW9uLW51bT4yOTYwMTEzMTwvYWNjZXNzaW9uLW51bT48dXJscz48L3VybHM+PGN1c3Rv
bTI+UE1DNTk4OTc0MjwvY3VzdG9tMj48ZWxlY3Ryb25pYy1yZXNvdXJjZS1udW0+MTAuMTExMS9j
YXMuMTM1OTY8L2VsZWN0cm9uaWMtcmVzb3VyY2UtbnVtPjxyZW1vdGUtZGF0YWJhc2UtcHJvdmlk
ZXI+TkxNPC9yZW1vdGUtZGF0YWJhc2UtcHJvdmlkZXI+PGxhbmd1YWdlPmVuZzwvbGFuZ3VhZ2U+
PC9yZWNvcmQ+PC9DaXRlPjwvRW5kTm90ZT5=
</w:fldData>
              </w:fldChar>
            </w:r>
            <w:r w:rsidRPr="00AA6DB1">
              <w:rPr>
                <w:rFonts w:ascii="Calibri" w:hAnsi="Calibri" w:cs="Calibri"/>
                <w:sz w:val="16"/>
                <w:szCs w:val="16"/>
              </w:rPr>
              <w:instrText xml:space="preserve"> ADDIN EN.CITE.DATA </w:instrText>
            </w:r>
            <w:r w:rsidRPr="00AA6DB1">
              <w:rPr>
                <w:rFonts w:ascii="Calibri" w:hAnsi="Calibri" w:cs="Calibri"/>
                <w:sz w:val="16"/>
                <w:szCs w:val="16"/>
              </w:rPr>
            </w:r>
            <w:r w:rsidRPr="00AA6DB1">
              <w:rPr>
                <w:rFonts w:ascii="Calibri" w:hAnsi="Calibri" w:cs="Calibri"/>
                <w:sz w:val="16"/>
                <w:szCs w:val="16"/>
              </w:rPr>
              <w:fldChar w:fldCharType="end"/>
            </w:r>
            <w:r w:rsidRPr="00AA6DB1">
              <w:rPr>
                <w:rFonts w:ascii="Calibri" w:hAnsi="Calibri" w:cs="Calibri"/>
                <w:sz w:val="16"/>
                <w:szCs w:val="16"/>
              </w:rPr>
            </w:r>
            <w:r w:rsidRPr="00AA6DB1">
              <w:rPr>
                <w:rFonts w:ascii="Calibri" w:hAnsi="Calibri" w:cs="Calibri"/>
                <w:sz w:val="16"/>
                <w:szCs w:val="16"/>
              </w:rPr>
              <w:fldChar w:fldCharType="separate"/>
            </w:r>
            <w:r w:rsidRPr="00AA6DB1">
              <w:rPr>
                <w:rFonts w:ascii="Calibri" w:hAnsi="Calibri" w:cs="Calibri"/>
                <w:noProof/>
                <w:sz w:val="16"/>
                <w:szCs w:val="16"/>
                <w:vertAlign w:val="superscript"/>
              </w:rPr>
              <w:t>3-8</w:t>
            </w:r>
            <w:r w:rsidRPr="00AA6DB1">
              <w:rPr>
                <w:rFonts w:ascii="Calibri" w:hAnsi="Calibri" w:cs="Calibri"/>
                <w:sz w:val="16"/>
                <w:szCs w:val="16"/>
              </w:rPr>
              <w:fldChar w:fldCharType="end"/>
            </w:r>
          </w:p>
          <w:p w14:paraId="4BD5BF8E" w14:textId="77777777" w:rsidR="00AA6DB1" w:rsidRPr="00AA6DB1" w:rsidRDefault="00AA6DB1" w:rsidP="00AA6DB1">
            <w:pPr>
              <w:spacing w:after="0" w:line="240" w:lineRule="auto"/>
              <w:rPr>
                <w:rFonts w:ascii="Calibri" w:hAnsi="Calibri" w:cs="Calibri"/>
                <w:sz w:val="16"/>
                <w:szCs w:val="16"/>
              </w:rPr>
            </w:pPr>
          </w:p>
          <w:p w14:paraId="3A0B9EBC" w14:textId="77777777" w:rsidR="00AA6DB1" w:rsidRPr="00AA6DB1" w:rsidRDefault="00AA6DB1" w:rsidP="00AA6DB1">
            <w:pPr>
              <w:pStyle w:val="Heading1"/>
              <w:spacing w:before="0" w:line="240" w:lineRule="auto"/>
              <w:rPr>
                <w:rFonts w:ascii="Calibri" w:hAnsi="Calibri" w:cs="Calibri"/>
                <w:color w:val="auto"/>
                <w:sz w:val="16"/>
                <w:szCs w:val="16"/>
              </w:rPr>
            </w:pPr>
            <w:r w:rsidRPr="00AA6DB1">
              <w:rPr>
                <w:rFonts w:ascii="Calibri" w:hAnsi="Calibri" w:cs="Calibri"/>
                <w:color w:val="auto"/>
                <w:sz w:val="16"/>
                <w:szCs w:val="16"/>
              </w:rPr>
              <w:t>References</w:t>
            </w:r>
          </w:p>
          <w:p w14:paraId="19ECDD84"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fldChar w:fldCharType="begin"/>
            </w:r>
            <w:r w:rsidRPr="00AA6DB1">
              <w:rPr>
                <w:rFonts w:cs="Calibri"/>
                <w:sz w:val="16"/>
                <w:szCs w:val="16"/>
              </w:rPr>
              <w:instrText xml:space="preserve"> ADDIN EN.REFLIST </w:instrText>
            </w:r>
            <w:r w:rsidRPr="00AA6DB1">
              <w:rPr>
                <w:rFonts w:cs="Calibri"/>
                <w:sz w:val="16"/>
                <w:szCs w:val="16"/>
              </w:rPr>
              <w:fldChar w:fldCharType="separate"/>
            </w:r>
            <w:r w:rsidRPr="00AA6DB1">
              <w:rPr>
                <w:rFonts w:cs="Calibri"/>
                <w:sz w:val="16"/>
                <w:szCs w:val="16"/>
              </w:rPr>
              <w:t>1</w:t>
            </w:r>
            <w:r w:rsidRPr="00AA6DB1">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AA6DB1">
              <w:rPr>
                <w:rFonts w:cs="Calibri"/>
                <w:i/>
                <w:sz w:val="16"/>
                <w:szCs w:val="16"/>
              </w:rPr>
              <w:t xml:space="preserve"> AJCC Cancer Staging Manual. 8th Edition</w:t>
            </w:r>
            <w:r w:rsidRPr="00AA6DB1">
              <w:rPr>
                <w:rFonts w:cs="Calibri"/>
                <w:sz w:val="16"/>
                <w:szCs w:val="16"/>
              </w:rPr>
              <w:t>, Springer, New York.</w:t>
            </w:r>
          </w:p>
          <w:p w14:paraId="68F79778"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2</w:t>
            </w:r>
            <w:r w:rsidRPr="00AA6DB1">
              <w:rPr>
                <w:rFonts w:cs="Calibri"/>
                <w:sz w:val="16"/>
                <w:szCs w:val="16"/>
              </w:rPr>
              <w:tab/>
              <w:t xml:space="preserve">Mayr P, Martin B, Fries V, Claus R, Anthuber M, Messmann H, Schenkirsch G, Blodow V, Kahl KH and Stüben G (2020). Neoadjuvant and Definitive Radiochemotherapeutic Approaches in Esophageal Cancer: A Retrospective Evaluation of 122 Cases in Daily Clinical Routine. </w:t>
            </w:r>
            <w:r w:rsidRPr="00AA6DB1">
              <w:rPr>
                <w:rFonts w:cs="Calibri"/>
                <w:i/>
                <w:sz w:val="16"/>
                <w:szCs w:val="16"/>
              </w:rPr>
              <w:t>Oncol Res Treat</w:t>
            </w:r>
            <w:r w:rsidRPr="00AA6DB1">
              <w:rPr>
                <w:rFonts w:cs="Calibri"/>
                <w:sz w:val="16"/>
                <w:szCs w:val="16"/>
              </w:rPr>
              <w:t xml:space="preserve"> 43(7-8):372-379.</w:t>
            </w:r>
          </w:p>
          <w:p w14:paraId="6C6123D9"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3</w:t>
            </w:r>
            <w:r w:rsidRPr="00AA6DB1">
              <w:rPr>
                <w:rFonts w:cs="Calibri"/>
                <w:sz w:val="16"/>
                <w:szCs w:val="16"/>
              </w:rPr>
              <w:tab/>
              <w:t xml:space="preserve">Noble F, Nolan L, Bateman AC, Byrne JP, Kelly JJ, Bailey IS, Sharland DM, Rees CN, Iveson TJ, Underwood TJ and Bateman AR (2013). Refining pathological evaluation of neoadjuvant therapy for adenocarcinoma of the esophagus. </w:t>
            </w:r>
            <w:r w:rsidRPr="00AA6DB1">
              <w:rPr>
                <w:rFonts w:cs="Calibri"/>
                <w:i/>
                <w:sz w:val="16"/>
                <w:szCs w:val="16"/>
              </w:rPr>
              <w:t>World J Gastroenterol</w:t>
            </w:r>
            <w:r w:rsidRPr="00AA6DB1">
              <w:rPr>
                <w:rFonts w:cs="Calibri"/>
                <w:sz w:val="16"/>
                <w:szCs w:val="16"/>
              </w:rPr>
              <w:t xml:space="preserve"> 19(48):9282-9293.</w:t>
            </w:r>
          </w:p>
          <w:p w14:paraId="26C78A29"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4</w:t>
            </w:r>
            <w:r w:rsidRPr="00AA6DB1">
              <w:rPr>
                <w:rFonts w:cs="Calibri"/>
                <w:sz w:val="16"/>
                <w:szCs w:val="16"/>
              </w:rPr>
              <w:tab/>
              <w:t xml:space="preserve">Langer R, Becker K, Zlobec I, Gertler R, Sisic L, Buchler M, Lordick F, Slotta-Huspenina J, Weichert W, Hofler H, Feith M and Ott K (2014). A multifactorial histopathologic score for the prediction of prognosis of resected esophageal adenocarcinomas after neoadjuvant chemotherapy. </w:t>
            </w:r>
            <w:r w:rsidRPr="00AA6DB1">
              <w:rPr>
                <w:rFonts w:cs="Calibri"/>
                <w:i/>
                <w:sz w:val="16"/>
                <w:szCs w:val="16"/>
              </w:rPr>
              <w:t>Ann Surg Oncol</w:t>
            </w:r>
            <w:r w:rsidRPr="00AA6DB1">
              <w:rPr>
                <w:rFonts w:cs="Calibri"/>
                <w:sz w:val="16"/>
                <w:szCs w:val="16"/>
              </w:rPr>
              <w:t xml:space="preserve"> 21(3):915-921.</w:t>
            </w:r>
          </w:p>
          <w:p w14:paraId="76F57BA7"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5</w:t>
            </w:r>
            <w:r w:rsidRPr="00AA6DB1">
              <w:rPr>
                <w:rFonts w:cs="Calibri"/>
                <w:sz w:val="16"/>
                <w:szCs w:val="16"/>
              </w:rPr>
              <w:tab/>
              <w:t xml:space="preserve">Karamitopoulou E, Thies S, Zlobec I, Ott K, Feith M, Slotta-Huspenina J, Lordick F, Becker K and Langer R (2014). Assessment of tumor regression of esophageal adenocarcinomas after neoadjuvant chemotherapy: comparison of 2 commonly used scoring approaches. </w:t>
            </w:r>
            <w:r w:rsidRPr="00AA6DB1">
              <w:rPr>
                <w:rFonts w:cs="Calibri"/>
                <w:i/>
                <w:sz w:val="16"/>
                <w:szCs w:val="16"/>
              </w:rPr>
              <w:t>Am J Surg Pathol</w:t>
            </w:r>
            <w:r w:rsidRPr="00AA6DB1">
              <w:rPr>
                <w:rFonts w:cs="Calibri"/>
                <w:sz w:val="16"/>
                <w:szCs w:val="16"/>
              </w:rPr>
              <w:t xml:space="preserve"> 38(11):1551-1556.</w:t>
            </w:r>
          </w:p>
          <w:p w14:paraId="05BF4E8E"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6</w:t>
            </w:r>
            <w:r w:rsidRPr="00AA6DB1">
              <w:rPr>
                <w:rFonts w:cs="Calibri"/>
                <w:sz w:val="16"/>
                <w:szCs w:val="16"/>
              </w:rPr>
              <w:tab/>
              <w:t xml:space="preserve">Hatogai K, Fujii S, Kojima T, Daiko H, Kadota T, Fujita T, Yoshino T, Doi T, Takiguchi Y and Ohtsu A (2016). Prognostic significance of tumor regression grade for patients with esophageal squamous cell carcinoma after neoadjuvant chemotherapy followed by surgery. </w:t>
            </w:r>
            <w:r w:rsidRPr="00AA6DB1">
              <w:rPr>
                <w:rFonts w:cs="Calibri"/>
                <w:i/>
                <w:sz w:val="16"/>
                <w:szCs w:val="16"/>
              </w:rPr>
              <w:t>J Surg Oncol</w:t>
            </w:r>
            <w:r w:rsidRPr="00AA6DB1">
              <w:rPr>
                <w:rFonts w:cs="Calibri"/>
                <w:sz w:val="16"/>
                <w:szCs w:val="16"/>
              </w:rPr>
              <w:t xml:space="preserve"> 113(4):390-396.</w:t>
            </w:r>
          </w:p>
          <w:p w14:paraId="75DDA8AD" w14:textId="77777777" w:rsidR="00AA6DB1" w:rsidRPr="00AA6DB1" w:rsidRDefault="00AA6DB1" w:rsidP="00487CAD">
            <w:pPr>
              <w:pStyle w:val="EndNoteBibliography"/>
              <w:spacing w:after="0"/>
              <w:ind w:left="345" w:hanging="345"/>
              <w:rPr>
                <w:rFonts w:cs="Calibri"/>
                <w:sz w:val="16"/>
                <w:szCs w:val="16"/>
              </w:rPr>
            </w:pPr>
            <w:r w:rsidRPr="00AA6DB1">
              <w:rPr>
                <w:rFonts w:cs="Calibri"/>
                <w:sz w:val="16"/>
                <w:szCs w:val="16"/>
              </w:rPr>
              <w:t>7</w:t>
            </w:r>
            <w:r w:rsidRPr="00AA6DB1">
              <w:rPr>
                <w:rFonts w:cs="Calibri"/>
                <w:sz w:val="16"/>
                <w:szCs w:val="16"/>
              </w:rPr>
              <w:tab/>
              <w:t xml:space="preserve">Xiang M, Chang DT, Heestand GM and Pollom EL (2020). Survival after neoadjuvant approaches to gastroesophageal junction cancer. </w:t>
            </w:r>
            <w:r w:rsidRPr="00AA6DB1">
              <w:rPr>
                <w:rFonts w:cs="Calibri"/>
                <w:i/>
                <w:sz w:val="16"/>
                <w:szCs w:val="16"/>
              </w:rPr>
              <w:t>Gastric Cancer</w:t>
            </w:r>
            <w:r w:rsidRPr="00AA6DB1">
              <w:rPr>
                <w:rFonts w:cs="Calibri"/>
                <w:sz w:val="16"/>
                <w:szCs w:val="16"/>
              </w:rPr>
              <w:t xml:space="preserve"> 23(1):175-183.</w:t>
            </w:r>
          </w:p>
          <w:p w14:paraId="44F1E719" w14:textId="35799B99" w:rsidR="005466E2" w:rsidRPr="00AA6DB1" w:rsidRDefault="00AA6DB1" w:rsidP="00487CAD">
            <w:pPr>
              <w:pStyle w:val="EndNoteBibliography"/>
              <w:spacing w:after="100"/>
              <w:ind w:left="345" w:hanging="345"/>
              <w:rPr>
                <w:rFonts w:cs="Calibri"/>
                <w:sz w:val="16"/>
                <w:szCs w:val="16"/>
              </w:rPr>
            </w:pPr>
            <w:r w:rsidRPr="00AA6DB1">
              <w:rPr>
                <w:rFonts w:cs="Calibri"/>
                <w:sz w:val="16"/>
                <w:szCs w:val="16"/>
              </w:rPr>
              <w:t>8</w:t>
            </w:r>
            <w:r w:rsidRPr="00AA6DB1">
              <w:rPr>
                <w:rFonts w:cs="Calibri"/>
                <w:sz w:val="16"/>
                <w:szCs w:val="16"/>
              </w:rPr>
              <w:tab/>
              <w:t xml:space="preserve">Kadota T, Hatogai K, Yano T, Fujita T, Kojima T, Daiko H and Fujii S (2018). Pathological tumor regression grade of metastatic tumors in lymph node predicts prognosis in esophageal cancer patients. </w:t>
            </w:r>
            <w:r w:rsidRPr="00AA6DB1">
              <w:rPr>
                <w:rFonts w:cs="Calibri"/>
                <w:i/>
                <w:sz w:val="16"/>
                <w:szCs w:val="16"/>
              </w:rPr>
              <w:t>Cancer Sci</w:t>
            </w:r>
            <w:r w:rsidRPr="00AA6DB1">
              <w:rPr>
                <w:rFonts w:cs="Calibri"/>
                <w:sz w:val="16"/>
                <w:szCs w:val="16"/>
              </w:rPr>
              <w:t xml:space="preserve"> 109(6):2046-2055.</w:t>
            </w:r>
            <w:r w:rsidRPr="00AA6DB1">
              <w:rPr>
                <w:rFonts w:cs="Calibri"/>
                <w:sz w:val="16"/>
                <w:szCs w:val="16"/>
              </w:rPr>
              <w:fldChar w:fldCharType="end"/>
            </w:r>
            <w:r>
              <w:rPr>
                <w:rFonts w:cs="Calibri"/>
                <w:sz w:val="16"/>
                <w:szCs w:val="16"/>
              </w:rPr>
              <w:t xml:space="preserve"> </w:t>
            </w:r>
          </w:p>
        </w:tc>
        <w:tc>
          <w:tcPr>
            <w:tcW w:w="1701" w:type="dxa"/>
            <w:shd w:val="clear" w:color="auto" w:fill="auto"/>
          </w:tcPr>
          <w:p w14:paraId="0F3B89C5" w14:textId="77777777" w:rsidR="005466E2" w:rsidRPr="00A64877" w:rsidRDefault="005466E2" w:rsidP="00A84C2F">
            <w:pPr>
              <w:spacing w:after="0" w:line="240" w:lineRule="auto"/>
              <w:rPr>
                <w:rFonts w:ascii="Calibri" w:hAnsi="Calibri"/>
                <w:color w:val="000000" w:themeColor="text1"/>
                <w:sz w:val="16"/>
                <w:szCs w:val="16"/>
              </w:rPr>
            </w:pPr>
          </w:p>
        </w:tc>
      </w:tr>
      <w:tr w:rsidR="004B2265" w:rsidRPr="00CC5E7C" w14:paraId="343D4432" w14:textId="77777777" w:rsidTr="00CB4AED">
        <w:trPr>
          <w:cantSplit/>
          <w:trHeight w:val="570"/>
        </w:trPr>
        <w:tc>
          <w:tcPr>
            <w:tcW w:w="866" w:type="dxa"/>
            <w:shd w:val="clear" w:color="000000" w:fill="EEECE1"/>
          </w:tcPr>
          <w:p w14:paraId="49F2B1D0" w14:textId="400EC1AA" w:rsidR="004B2265" w:rsidRPr="00A64877" w:rsidRDefault="004B2265" w:rsidP="0009066A">
            <w:pPr>
              <w:spacing w:after="0"/>
              <w:rPr>
                <w:rFonts w:ascii="Calibri" w:hAnsi="Calibri"/>
                <w:color w:val="000000" w:themeColor="text1"/>
                <w:sz w:val="16"/>
                <w:szCs w:val="16"/>
              </w:rPr>
            </w:pPr>
            <w:r>
              <w:rPr>
                <w:rFonts w:ascii="Calibri" w:hAnsi="Calibri"/>
                <w:color w:val="000000" w:themeColor="text1"/>
                <w:sz w:val="16"/>
                <w:szCs w:val="16"/>
              </w:rPr>
              <w:lastRenderedPageBreak/>
              <w:t>Core</w:t>
            </w:r>
          </w:p>
        </w:tc>
        <w:tc>
          <w:tcPr>
            <w:tcW w:w="1843" w:type="dxa"/>
            <w:shd w:val="clear" w:color="000000" w:fill="EEECE1"/>
          </w:tcPr>
          <w:p w14:paraId="7E9C4BF5" w14:textId="70B5F1AE" w:rsidR="004B2265" w:rsidRPr="00A64877" w:rsidRDefault="004B2265" w:rsidP="00FA33B0">
            <w:pPr>
              <w:spacing w:after="0" w:line="240" w:lineRule="auto"/>
              <w:rPr>
                <w:rFonts w:ascii="Calibri" w:hAnsi="Calibri"/>
                <w:bCs/>
                <w:color w:val="000000" w:themeColor="text1"/>
                <w:sz w:val="16"/>
                <w:szCs w:val="16"/>
              </w:rPr>
            </w:pPr>
            <w:r w:rsidRPr="004B2265">
              <w:rPr>
                <w:rFonts w:ascii="Calibri" w:hAnsi="Calibri"/>
                <w:bCs/>
                <w:color w:val="000000" w:themeColor="text1"/>
                <w:sz w:val="16"/>
                <w:szCs w:val="16"/>
              </w:rPr>
              <w:t>OPERATIVE PROCEDURE</w:t>
            </w:r>
          </w:p>
        </w:tc>
        <w:tc>
          <w:tcPr>
            <w:tcW w:w="2551" w:type="dxa"/>
            <w:shd w:val="clear" w:color="auto" w:fill="auto"/>
          </w:tcPr>
          <w:p w14:paraId="6E6DFFAD" w14:textId="77777777" w:rsidR="00A20FDB" w:rsidRPr="00A20FDB" w:rsidRDefault="00A20FDB" w:rsidP="00D32782">
            <w:pPr>
              <w:pStyle w:val="ListParagraph"/>
              <w:numPr>
                <w:ilvl w:val="0"/>
                <w:numId w:val="13"/>
              </w:numPr>
              <w:spacing w:after="0" w:line="240" w:lineRule="auto"/>
              <w:ind w:left="171" w:hanging="171"/>
              <w:rPr>
                <w:rFonts w:cs="Verdana"/>
                <w:color w:val="221E1F"/>
                <w:sz w:val="16"/>
                <w:szCs w:val="16"/>
              </w:rPr>
            </w:pPr>
            <w:r w:rsidRPr="00A20FDB">
              <w:rPr>
                <w:rFonts w:cs="Verdana"/>
                <w:color w:val="221E1F"/>
                <w:sz w:val="16"/>
                <w:szCs w:val="16"/>
              </w:rPr>
              <w:t>Not specified</w:t>
            </w:r>
          </w:p>
          <w:p w14:paraId="78EED74C" w14:textId="77777777" w:rsidR="00F967D1" w:rsidRPr="00F967D1" w:rsidRDefault="00F967D1" w:rsidP="00F967D1">
            <w:pPr>
              <w:numPr>
                <w:ilvl w:val="0"/>
                <w:numId w:val="11"/>
              </w:numPr>
              <w:spacing w:after="100" w:line="240" w:lineRule="auto"/>
              <w:ind w:left="197" w:hanging="197"/>
              <w:contextualSpacing/>
              <w:rPr>
                <w:rFonts w:cstheme="minorHAnsi"/>
                <w:color w:val="221E1F"/>
                <w:sz w:val="16"/>
                <w:szCs w:val="16"/>
              </w:rPr>
            </w:pPr>
            <w:r w:rsidRPr="00F967D1">
              <w:rPr>
                <w:rFonts w:cstheme="minorHAnsi"/>
                <w:color w:val="221E1F"/>
                <w:sz w:val="16"/>
                <w:szCs w:val="16"/>
              </w:rPr>
              <w:t>Pharyngo-laryngo-oesophagectomy</w:t>
            </w:r>
          </w:p>
          <w:p w14:paraId="6AF6EE46" w14:textId="77777777" w:rsidR="00641FF1" w:rsidRDefault="00F967D1" w:rsidP="00F967D1">
            <w:pPr>
              <w:numPr>
                <w:ilvl w:val="0"/>
                <w:numId w:val="11"/>
              </w:numPr>
              <w:spacing w:after="100" w:line="240" w:lineRule="auto"/>
              <w:ind w:left="197" w:hanging="197"/>
              <w:contextualSpacing/>
              <w:rPr>
                <w:rFonts w:cstheme="minorHAnsi"/>
                <w:color w:val="221E1F"/>
                <w:sz w:val="16"/>
                <w:szCs w:val="16"/>
              </w:rPr>
            </w:pPr>
            <w:r w:rsidRPr="00F967D1">
              <w:rPr>
                <w:rFonts w:cstheme="minorHAnsi"/>
                <w:color w:val="221E1F"/>
                <w:sz w:val="16"/>
                <w:szCs w:val="16"/>
              </w:rPr>
              <w:t>Oesophagectomy/</w:t>
            </w:r>
          </w:p>
          <w:p w14:paraId="7DC66C73" w14:textId="29598959" w:rsidR="00F967D1" w:rsidRPr="00F967D1" w:rsidRDefault="00F967D1" w:rsidP="00641FF1">
            <w:pPr>
              <w:spacing w:after="100" w:line="240" w:lineRule="auto"/>
              <w:ind w:left="197"/>
              <w:contextualSpacing/>
              <w:rPr>
                <w:rFonts w:cstheme="minorHAnsi"/>
                <w:color w:val="221E1F"/>
                <w:sz w:val="16"/>
                <w:szCs w:val="16"/>
              </w:rPr>
            </w:pPr>
            <w:r w:rsidRPr="00F967D1">
              <w:rPr>
                <w:rFonts w:cstheme="minorHAnsi"/>
                <w:color w:val="221E1F"/>
                <w:sz w:val="16"/>
                <w:szCs w:val="16"/>
              </w:rPr>
              <w:t>oesophagogastrectomy</w:t>
            </w:r>
          </w:p>
          <w:p w14:paraId="403B8312" w14:textId="77777777" w:rsidR="00F967D1" w:rsidRPr="00F967D1" w:rsidRDefault="00F967D1" w:rsidP="00F967D1">
            <w:pPr>
              <w:numPr>
                <w:ilvl w:val="0"/>
                <w:numId w:val="11"/>
              </w:numPr>
              <w:spacing w:after="100" w:line="240" w:lineRule="auto"/>
              <w:ind w:left="197" w:hanging="197"/>
              <w:contextualSpacing/>
              <w:rPr>
                <w:rFonts w:cstheme="minorHAnsi"/>
                <w:i/>
                <w:iCs/>
                <w:color w:val="221E1F"/>
                <w:sz w:val="16"/>
                <w:szCs w:val="16"/>
              </w:rPr>
            </w:pPr>
            <w:r w:rsidRPr="00F967D1">
              <w:rPr>
                <w:rFonts w:cstheme="minorHAnsi"/>
                <w:color w:val="221E1F"/>
                <w:sz w:val="16"/>
                <w:szCs w:val="16"/>
              </w:rPr>
              <w:t xml:space="preserve">Lymph nodes, </w:t>
            </w:r>
            <w:r w:rsidRPr="00F967D1">
              <w:rPr>
                <w:rFonts w:cstheme="minorHAnsi"/>
                <w:i/>
                <w:iCs/>
                <w:color w:val="221E1F"/>
                <w:sz w:val="16"/>
                <w:szCs w:val="16"/>
              </w:rPr>
              <w:t>describe site(s) from which taken if sent</w:t>
            </w:r>
          </w:p>
          <w:p w14:paraId="1A983EFD" w14:textId="77777777" w:rsidR="004B2265" w:rsidRPr="00C0752A" w:rsidRDefault="00F967D1" w:rsidP="00C0752A">
            <w:pPr>
              <w:spacing w:after="100" w:line="240" w:lineRule="auto"/>
              <w:ind w:left="197"/>
              <w:contextualSpacing/>
              <w:rPr>
                <w:rFonts w:cstheme="minorHAnsi"/>
                <w:color w:val="221E1F"/>
                <w:sz w:val="16"/>
                <w:szCs w:val="16"/>
              </w:rPr>
            </w:pPr>
            <w:r w:rsidRPr="00C0752A">
              <w:rPr>
                <w:rFonts w:cstheme="minorHAnsi"/>
                <w:i/>
                <w:iCs/>
                <w:color w:val="221E1F"/>
                <w:sz w:val="16"/>
                <w:szCs w:val="16"/>
              </w:rPr>
              <w:t>separ</w:t>
            </w:r>
            <w:r w:rsidRPr="00C0752A">
              <w:rPr>
                <w:rFonts w:cstheme="minorHAnsi"/>
                <w:color w:val="221E1F"/>
                <w:sz w:val="16"/>
                <w:szCs w:val="16"/>
              </w:rPr>
              <w:t>ately by</w:t>
            </w:r>
            <w:r w:rsidRPr="00770F80">
              <w:rPr>
                <w:rFonts w:cstheme="minorHAnsi"/>
                <w:i/>
                <w:iCs/>
                <w:color w:val="221E1F"/>
                <w:sz w:val="16"/>
                <w:szCs w:val="16"/>
              </w:rPr>
              <w:t xml:space="preserve"> surgeon</w:t>
            </w:r>
          </w:p>
          <w:p w14:paraId="4D1AED37" w14:textId="0AAD35CD" w:rsidR="00C0752A" w:rsidRPr="00781A2D" w:rsidRDefault="00C0752A" w:rsidP="00C0752A">
            <w:pPr>
              <w:numPr>
                <w:ilvl w:val="0"/>
                <w:numId w:val="11"/>
              </w:numPr>
              <w:spacing w:after="100" w:line="240" w:lineRule="auto"/>
              <w:ind w:left="197" w:hanging="197"/>
              <w:contextualSpacing/>
              <w:rPr>
                <w:rFonts w:cs="Verdana"/>
                <w:color w:val="221E1F"/>
                <w:sz w:val="16"/>
                <w:szCs w:val="16"/>
              </w:rPr>
            </w:pPr>
            <w:r w:rsidRPr="00C0752A">
              <w:rPr>
                <w:rFonts w:cstheme="minorHAnsi"/>
                <w:color w:val="221E1F"/>
                <w:sz w:val="16"/>
                <w:szCs w:val="16"/>
              </w:rPr>
              <w:t>Other,</w:t>
            </w:r>
            <w:r>
              <w:rPr>
                <w:rFonts w:cstheme="minorHAnsi"/>
                <w:color w:val="221E1F"/>
                <w:sz w:val="16"/>
                <w:szCs w:val="16"/>
              </w:rPr>
              <w:t xml:space="preserve"> </w:t>
            </w:r>
            <w:r w:rsidRPr="00C0752A">
              <w:rPr>
                <w:rFonts w:cstheme="minorHAnsi"/>
                <w:i/>
                <w:iCs/>
                <w:color w:val="221E1F"/>
                <w:sz w:val="16"/>
                <w:szCs w:val="16"/>
              </w:rPr>
              <w:t>specify</w:t>
            </w:r>
          </w:p>
        </w:tc>
        <w:tc>
          <w:tcPr>
            <w:tcW w:w="8222" w:type="dxa"/>
            <w:shd w:val="clear" w:color="auto" w:fill="auto"/>
          </w:tcPr>
          <w:p w14:paraId="32441704" w14:textId="77777777" w:rsidR="00176A6A" w:rsidRPr="00176A6A" w:rsidRDefault="00176A6A" w:rsidP="00176A6A">
            <w:pPr>
              <w:spacing w:after="0" w:line="240" w:lineRule="auto"/>
              <w:rPr>
                <w:rFonts w:cstheme="minorHAnsi"/>
                <w:sz w:val="16"/>
                <w:szCs w:val="16"/>
                <w:lang w:eastAsia="en-AU"/>
              </w:rPr>
            </w:pPr>
            <w:r w:rsidRPr="00176A6A">
              <w:rPr>
                <w:rFonts w:cstheme="minorHAnsi"/>
                <w:sz w:val="16"/>
                <w:szCs w:val="16"/>
              </w:rPr>
              <w:t xml:space="preserve">‘Oesophagectomy’ includes the oesophagus and a tiny strip of stomach and technically is also referred to as ‘oesophagogastrectomy’ which is removal of the oesophagus and the proximal portion of stomach. </w:t>
            </w:r>
          </w:p>
          <w:p w14:paraId="7933CB5E" w14:textId="77777777" w:rsidR="00176A6A" w:rsidRPr="00176A6A" w:rsidRDefault="00176A6A" w:rsidP="00176A6A">
            <w:pPr>
              <w:spacing w:after="0" w:line="240" w:lineRule="auto"/>
              <w:rPr>
                <w:rFonts w:cstheme="minorHAnsi"/>
                <w:sz w:val="16"/>
                <w:szCs w:val="16"/>
              </w:rPr>
            </w:pPr>
          </w:p>
          <w:p w14:paraId="530DC9F6" w14:textId="77777777" w:rsidR="00176A6A" w:rsidRPr="00176A6A" w:rsidRDefault="00176A6A" w:rsidP="00176A6A">
            <w:pPr>
              <w:autoSpaceDE w:val="0"/>
              <w:autoSpaceDN w:val="0"/>
              <w:adjustRightInd w:val="0"/>
              <w:spacing w:after="0" w:line="240" w:lineRule="auto"/>
              <w:rPr>
                <w:rFonts w:cstheme="minorHAnsi"/>
                <w:sz w:val="16"/>
                <w:szCs w:val="16"/>
              </w:rPr>
            </w:pPr>
            <w:r w:rsidRPr="00176A6A">
              <w:rPr>
                <w:rFonts w:cstheme="minorHAnsi"/>
                <w:sz w:val="16"/>
                <w:szCs w:val="16"/>
              </w:rPr>
              <w:t xml:space="preserve">The type of resection is a core element, as processing is different among different types of specimens. There is a general lack of uniformity as to the definition of the term lymphadenectomy in the context of oesophageal cancer surgery. For the purposes of this dataset the definitions standardised by </w:t>
            </w:r>
            <w:r w:rsidRPr="00176A6A">
              <w:rPr>
                <w:rFonts w:eastAsia="Times New Roman" w:cstheme="minorHAnsi"/>
                <w:sz w:val="16"/>
                <w:szCs w:val="16"/>
              </w:rPr>
              <w:t xml:space="preserve">the International Society of Diseases of the </w:t>
            </w:r>
            <w:proofErr w:type="spellStart"/>
            <w:r w:rsidRPr="00176A6A">
              <w:rPr>
                <w:rFonts w:eastAsia="Times New Roman" w:cstheme="minorHAnsi"/>
                <w:sz w:val="16"/>
                <w:szCs w:val="16"/>
              </w:rPr>
              <w:t>Esophagus</w:t>
            </w:r>
            <w:proofErr w:type="spellEnd"/>
            <w:r w:rsidRPr="00176A6A">
              <w:rPr>
                <w:rFonts w:eastAsia="Times New Roman" w:cstheme="minorHAnsi"/>
                <w:sz w:val="16"/>
                <w:szCs w:val="16"/>
              </w:rPr>
              <w:t xml:space="preserve"> and reviewed in </w:t>
            </w:r>
            <w:r w:rsidRPr="00176A6A">
              <w:rPr>
                <w:rFonts w:cstheme="minorHAnsi"/>
                <w:sz w:val="16"/>
                <w:szCs w:val="16"/>
              </w:rPr>
              <w:t>Jamieson et al (2009) are used.</w:t>
            </w:r>
            <w:r w:rsidRPr="00176A6A">
              <w:rPr>
                <w:rFonts w:cstheme="minorHAnsi"/>
                <w:sz w:val="16"/>
                <w:szCs w:val="16"/>
              </w:rPr>
              <w:fldChar w:fldCharType="begin"/>
            </w:r>
            <w:r w:rsidRPr="00176A6A">
              <w:rPr>
                <w:rFonts w:cstheme="minorHAnsi"/>
                <w:sz w:val="16"/>
                <w:szCs w:val="16"/>
              </w:rPr>
              <w:instrText xml:space="preserve"> ADDIN EN.CITE &lt;EndNote&gt;&lt;Cite&gt;&lt;Author&gt;Jamieson G&lt;/Author&gt;&lt;Year&gt;2009&lt;/Year&gt;&lt;RecNum&gt;904&lt;/RecNum&gt;&lt;DisplayText&gt;&lt;style face="superscript"&gt;1&lt;/style&gt;&lt;/DisplayText&gt;&lt;record&gt;&lt;rec-number&gt;904&lt;/rec-number&gt;&lt;foreign-keys&gt;&lt;key app="EN" db-id="w592zazsqtfvdxe2w9sxtpt2exzt5t0wa2fx" timestamp="0"&gt;904&lt;/key&gt;&lt;/foreign-keys&gt;&lt;ref-type name="Journal Article"&gt;17&lt;/ref-type&gt;&lt;contributors&gt;&lt;authors&gt;&lt;author&gt;Jamieson G, &lt;/author&gt;&lt;author&gt;Lamb P, &lt;/author&gt;&lt;author&gt;Thompson S,&lt;/author&gt;&lt;/authors&gt;&lt;/contributors&gt;&lt;titles&gt;&lt;title&gt;The Role of Lymphadenectomy in Esophageal Cancer&lt;/title&gt;&lt;secondary-title&gt;Ann Surg&lt;/secondary-title&gt;&lt;/titles&gt;&lt;periodical&gt;&lt;full-title&gt;Ann Surg&lt;/full-title&gt;&lt;abbr-1&gt;Annals of surgery&lt;/abbr-1&gt;&lt;/periodical&gt;&lt;pages&gt;206-209&lt;/pages&gt;&lt;volume&gt;250&lt;/volume&gt;&lt;dates&gt;&lt;year&gt;2009&lt;/year&gt;&lt;/dates&gt;&lt;urls&gt;&lt;/urls&gt;&lt;/record&gt;&lt;/Cite&gt;&lt;/EndNote&gt;</w:instrText>
            </w:r>
            <w:r w:rsidRPr="00176A6A">
              <w:rPr>
                <w:rFonts w:cstheme="minorHAnsi"/>
                <w:sz w:val="16"/>
                <w:szCs w:val="16"/>
              </w:rPr>
              <w:fldChar w:fldCharType="separate"/>
            </w:r>
            <w:r w:rsidRPr="00176A6A">
              <w:rPr>
                <w:rFonts w:cstheme="minorHAnsi"/>
                <w:noProof/>
                <w:sz w:val="16"/>
                <w:szCs w:val="16"/>
                <w:vertAlign w:val="superscript"/>
              </w:rPr>
              <w:t>1</w:t>
            </w:r>
            <w:r w:rsidRPr="00176A6A">
              <w:rPr>
                <w:rFonts w:cstheme="minorHAnsi"/>
                <w:sz w:val="16"/>
                <w:szCs w:val="16"/>
              </w:rPr>
              <w:fldChar w:fldCharType="end"/>
            </w:r>
            <w:r w:rsidRPr="00176A6A">
              <w:rPr>
                <w:rFonts w:cstheme="minorHAnsi"/>
                <w:sz w:val="16"/>
                <w:szCs w:val="16"/>
              </w:rPr>
              <w:t xml:space="preserve"> </w:t>
            </w:r>
          </w:p>
          <w:p w14:paraId="5309C319" w14:textId="77777777" w:rsidR="00176A6A" w:rsidRPr="00176A6A" w:rsidRDefault="00176A6A" w:rsidP="00176A6A">
            <w:pPr>
              <w:autoSpaceDE w:val="0"/>
              <w:autoSpaceDN w:val="0"/>
              <w:adjustRightInd w:val="0"/>
              <w:spacing w:after="0" w:line="240" w:lineRule="auto"/>
              <w:rPr>
                <w:rFonts w:cstheme="minorHAnsi"/>
                <w:sz w:val="16"/>
                <w:szCs w:val="16"/>
              </w:rPr>
            </w:pPr>
          </w:p>
          <w:p w14:paraId="388E8307" w14:textId="77777777" w:rsidR="00176A6A" w:rsidRPr="00176A6A" w:rsidRDefault="00176A6A" w:rsidP="00176A6A">
            <w:pPr>
              <w:spacing w:after="0" w:line="240" w:lineRule="auto"/>
              <w:rPr>
                <w:rFonts w:eastAsia="Times New Roman" w:cstheme="minorHAnsi"/>
                <w:bCs/>
                <w:sz w:val="16"/>
                <w:szCs w:val="16"/>
              </w:rPr>
            </w:pPr>
            <w:r w:rsidRPr="00176A6A">
              <w:rPr>
                <w:rFonts w:eastAsia="Times New Roman" w:cstheme="minorHAnsi"/>
                <w:sz w:val="16"/>
                <w:szCs w:val="16"/>
              </w:rPr>
              <w:t xml:space="preserve">A two-field lymphadenectomy refers to dissection of the mediastinum as well as the upper abdominal lymph nodes around the coeliac trifurcation. Three-field lymphadenectomy refers to the addition of bilateral cervical lymphadenectomy. </w:t>
            </w:r>
            <w:r w:rsidRPr="00176A6A">
              <w:rPr>
                <w:rFonts w:eastAsia="Times New Roman" w:cstheme="minorHAnsi"/>
                <w:sz w:val="16"/>
                <w:szCs w:val="16"/>
                <w:shd w:val="clear" w:color="auto" w:fill="FFFFFF"/>
              </w:rPr>
              <w:t>Three-field lymphadenectomy is optimal for an upper or middle thoracic oesophageal cancer with metastasis in the lymph node(s) based on improved long-term survival data.</w:t>
            </w:r>
            <w:r w:rsidRPr="00176A6A">
              <w:rPr>
                <w:rFonts w:eastAsia="Times New Roman" w:cstheme="minorHAnsi"/>
                <w:sz w:val="16"/>
                <w:szCs w:val="16"/>
                <w:shd w:val="clear" w:color="auto" w:fill="FFFFFF"/>
              </w:rPr>
              <w:fldChar w:fldCharType="begin">
                <w:fldData xml:space="preserve">PEVuZE5vdGU+PENpdGU+PEF1dGhvcj5GdWppdGE8L0F1dGhvcj48WWVhcj4yMDAzPC9ZZWFyPjxS
ZWNOdW0+MzkyODwvUmVjTnVtPjxEaXNwbGF5VGV4dD48c3R5bGUgZmFjZT0ic3VwZXJzY3JpcHQi
PjI8L3N0eWxlPjwvRGlzcGxheVRleHQ+PHJlY29yZD48cmVjLW51bWJlcj4zOTI4PC9yZWMtbnVt
YmVyPjxmb3JlaWduLWtleXM+PGtleSBhcHA9IkVOIiBkYi1pZD0idzU5MnphenNxdGZ2ZHhlMnc5
c3h0cHQyZXh6dDV0MHdhMmZ4IiB0aW1lc3RhbXA9IjE1NjY0NDUyOTEiPjM5Mjg8L2tleT48L2Zv
cmVpZ24ta2V5cz48cmVmLXR5cGUgbmFtZT0iSm91cm5hbCBBcnRpY2xlIj4xNzwvcmVmLXR5cGU+
PGNvbnRyaWJ1dG9ycz48YXV0aG9ycz48YXV0aG9yPkZ1aml0YSwgSC48L2F1dGhvcj48YXV0aG9y
PlN1ZXlvc2hpLCBTLjwvYXV0aG9yPjxhdXRob3I+VGFuYWthLCBULjwvYXV0aG9yPjxhdXRob3I+
RnVqaWksIFQuPC9hdXRob3I+PGF1dGhvcj5Ub2gsIFUuPC9hdXRob3I+PGF1dGhvcj5NaW5lLCBU
LjwvYXV0aG9yPjxhdXRob3I+U2FzYWhhcmEsIEguPC9hdXRob3I+PGF1dGhvcj5TdWRvLCBULjwv
YXV0aG9yPjxhdXRob3I+TWF0b25vLCBTLjwvYXV0aG9yPjxhdXRob3I+WWFtYW5hLCBILjwvYXV0
aG9yPjxhdXRob3I+U2hpcm91enUsIEsuPC9hdXRob3I+PC9hdXRob3JzPjwvY29udHJpYnV0b3Jz
PjxhdXRoLWFkZHJlc3M+RGVwYXJ0bWVudCBvZiBTdXJnZXJ5LCBLdXJ1bWUgVW5pdmVyc2l0eSBT
Y2hvb2wgb2YgTWVkaWNpbmUsIDY3IEFzYWhpLW1hY2hpLCBLdXJ1bWUgQ2l0eSwgRnVrdW9rYSA4
MzAtMDAxMSwgSmFwYW4uIGZ1aml0YUBtZWQua3VydW1lLXUuYWMuanA8L2F1dGgtYWRkcmVzcz48
dGl0bGVzPjx0aXRsZT5PcHRpbWFsIGx5bXBoYWRlbmVjdG9teSBmb3Igc3F1YW1vdXMgY2VsbCBj
YXJjaW5vbWEgaW4gdGhlIHRob3JhY2ljIGVzb3BoYWd1czogY29tcGFyaW5nIHRoZSBzaG9ydC0g
YW5kIGxvbmctdGVybSBvdXRjb21lIGFtb25nIHRoZSBmb3VyIHR5cGVzIG9mIGx5bXBoYWRlbmVj
dG9teTwvdGl0bGU+PHNlY29uZGFyeS10aXRsZT5Xb3JsZCBKIFN1cmc8L3NlY29uZGFyeS10aXRs
ZT48YWx0LXRpdGxlPldvcmxkIGpvdXJuYWwgb2Ygc3VyZ2VyeTwvYWx0LXRpdGxlPjwvdGl0bGVz
PjxwZXJpb2RpY2FsPjxmdWxsLXRpdGxlPldvcmxkIEogU3VyZzwvZnVsbC10aXRsZT48YWJici0x
PldvcmxkIGpvdXJuYWwgb2Ygc3VyZ2VyeTwvYWJici0xPjwvcGVyaW9kaWNhbD48YWx0LXBlcmlv
ZGljYWw+PGZ1bGwtdGl0bGU+V29ybGQgSiBTdXJnPC9mdWxsLXRpdGxlPjxhYmJyLTE+V29ybGQg
am91cm5hbCBvZiBzdXJnZXJ5PC9hYmJyLTE+PC9hbHQtcGVyaW9kaWNhbD48cGFnZXM+NTcxLTk8
L3BhZ2VzPjx2b2x1bWU+Mjc8L3ZvbHVtZT48bnVtYmVyPjU8L251bWJlcj48ZWRpdGlvbj4yMDAz
LzA0LzI2PC9lZGl0aW9uPjxrZXl3b3Jkcz48a2V5d29yZD5BZ2VkPC9rZXl3b3JkPjxrZXl3b3Jk
PkNhcmNpbm9tYSwgU3F1YW1vdXMgQ2VsbC9tb3J0YWxpdHkvKnN1cmdlcnk8L2tleXdvcmQ+PGtl
eXdvcmQ+RXNvcGhhZ2VhbCBOZW9wbGFzbXMvbW9ydGFsaXR5LypzdXJnZXJ5PC9rZXl3b3JkPjxr
ZXl3b3JkPkVzb3BoYWdlY3RvbXk8L2tleXdvcmQ+PGtleXdvcmQ+RmVtYWxlPC9rZXl3b3JkPjxr
ZXl3b3JkPkhvc3BpdGFsIE1vcnRhbGl0eTwva2V5d29yZD48a2V5d29yZD5IdW1hbnM8L2tleXdv
cmQ+PGtleXdvcmQ+THltcGggTm9kZSBFeGNpc2lvbi8qbWV0aG9kcy9tb3J0YWxpdHk8L2tleXdv
cmQ+PGtleXdvcmQ+TWFsZTwva2V5d29yZD48a2V5d29yZD5OZW9wbGFzbSBSZWN1cnJlbmNlLCBM
b2NhbDwva2V5d29yZD48a2V5d29yZD5Qcm9nbm9zaXM8L2tleXdvcmQ+PGtleXdvcmQ+UmV0cm9z
cGVjdGl2ZSBTdHVkaWVzPC9rZXl3b3JkPjxrZXl3b3JkPlN1cnZpdmFsIEFuYWx5c2lzPC9rZXl3
b3JkPjxrZXl3b3JkPlRyZWF0bWVudCBPdXRjb21lPC9rZXl3b3JkPjwva2V5d29yZHM+PGRhdGVz
Pjx5ZWFyPjIwMDM8L3llYXI+PHB1Yi1kYXRlcz48ZGF0ZT5NYXk8L2RhdGU+PC9wdWItZGF0ZXM+
PC9kYXRlcz48aXNibj4wMzY0LTIzMTMgKFByaW50KSYjeEQ7MDM2NC0yMzEzPC9pc2JuPjxhY2Nl
c3Npb24tbnVtPjEyNzE1MjI2PC9hY2Nlc3Npb24tbnVtPjx1cmxzPjwvdXJscz48ZWxlY3Ryb25p
Yy1yZXNvdXJjZS1udW0+MTAuMTAwNy9zMDAyNjgtMDAzLTY5MTMtejwvZWxlY3Ryb25pYy1yZXNv
dXJjZS1udW0+PHJlbW90ZS1kYXRhYmFzZS1wcm92aWRlcj5OTE08L3JlbW90ZS1kYXRhYmFzZS1w
cm92aWRlcj48bGFuZ3VhZ2U+ZW5nPC9sYW5ndWFnZT48L3JlY29yZD48L0NpdGU+PC9FbmROb3Rl
Pn==
</w:fldData>
              </w:fldChar>
            </w:r>
            <w:r w:rsidRPr="00176A6A">
              <w:rPr>
                <w:rFonts w:eastAsia="Times New Roman" w:cstheme="minorHAnsi"/>
                <w:sz w:val="16"/>
                <w:szCs w:val="16"/>
                <w:shd w:val="clear" w:color="auto" w:fill="FFFFFF"/>
              </w:rPr>
              <w:instrText xml:space="preserve"> ADDIN EN.CITE </w:instrText>
            </w:r>
            <w:r w:rsidRPr="00176A6A">
              <w:rPr>
                <w:rFonts w:eastAsia="Times New Roman" w:cstheme="minorHAnsi"/>
                <w:sz w:val="16"/>
                <w:szCs w:val="16"/>
                <w:shd w:val="clear" w:color="auto" w:fill="FFFFFF"/>
              </w:rPr>
              <w:fldChar w:fldCharType="begin">
                <w:fldData xml:space="preserve">PEVuZE5vdGU+PENpdGU+PEF1dGhvcj5GdWppdGE8L0F1dGhvcj48WWVhcj4yMDAzPC9ZZWFyPjxS
ZWNOdW0+MzkyODwvUmVjTnVtPjxEaXNwbGF5VGV4dD48c3R5bGUgZmFjZT0ic3VwZXJzY3JpcHQi
PjI8L3N0eWxlPjwvRGlzcGxheVRleHQ+PHJlY29yZD48cmVjLW51bWJlcj4zOTI4PC9yZWMtbnVt
YmVyPjxmb3JlaWduLWtleXM+PGtleSBhcHA9IkVOIiBkYi1pZD0idzU5MnphenNxdGZ2ZHhlMnc5
c3h0cHQyZXh6dDV0MHdhMmZ4IiB0aW1lc3RhbXA9IjE1NjY0NDUyOTEiPjM5Mjg8L2tleT48L2Zv
cmVpZ24ta2V5cz48cmVmLXR5cGUgbmFtZT0iSm91cm5hbCBBcnRpY2xlIj4xNzwvcmVmLXR5cGU+
PGNvbnRyaWJ1dG9ycz48YXV0aG9ycz48YXV0aG9yPkZ1aml0YSwgSC48L2F1dGhvcj48YXV0aG9y
PlN1ZXlvc2hpLCBTLjwvYXV0aG9yPjxhdXRob3I+VGFuYWthLCBULjwvYXV0aG9yPjxhdXRob3I+
RnVqaWksIFQuPC9hdXRob3I+PGF1dGhvcj5Ub2gsIFUuPC9hdXRob3I+PGF1dGhvcj5NaW5lLCBU
LjwvYXV0aG9yPjxhdXRob3I+U2FzYWhhcmEsIEguPC9hdXRob3I+PGF1dGhvcj5TdWRvLCBULjwv
YXV0aG9yPjxhdXRob3I+TWF0b25vLCBTLjwvYXV0aG9yPjxhdXRob3I+WWFtYW5hLCBILjwvYXV0
aG9yPjxhdXRob3I+U2hpcm91enUsIEsuPC9hdXRob3I+PC9hdXRob3JzPjwvY29udHJpYnV0b3Jz
PjxhdXRoLWFkZHJlc3M+RGVwYXJ0bWVudCBvZiBTdXJnZXJ5LCBLdXJ1bWUgVW5pdmVyc2l0eSBT
Y2hvb2wgb2YgTWVkaWNpbmUsIDY3IEFzYWhpLW1hY2hpLCBLdXJ1bWUgQ2l0eSwgRnVrdW9rYSA4
MzAtMDAxMSwgSmFwYW4uIGZ1aml0YUBtZWQua3VydW1lLXUuYWMuanA8L2F1dGgtYWRkcmVzcz48
dGl0bGVzPjx0aXRsZT5PcHRpbWFsIGx5bXBoYWRlbmVjdG9teSBmb3Igc3F1YW1vdXMgY2VsbCBj
YXJjaW5vbWEgaW4gdGhlIHRob3JhY2ljIGVzb3BoYWd1czogY29tcGFyaW5nIHRoZSBzaG9ydC0g
YW5kIGxvbmctdGVybSBvdXRjb21lIGFtb25nIHRoZSBmb3VyIHR5cGVzIG9mIGx5bXBoYWRlbmVj
dG9teTwvdGl0bGU+PHNlY29uZGFyeS10aXRsZT5Xb3JsZCBKIFN1cmc8L3NlY29uZGFyeS10aXRs
ZT48YWx0LXRpdGxlPldvcmxkIGpvdXJuYWwgb2Ygc3VyZ2VyeTwvYWx0LXRpdGxlPjwvdGl0bGVz
PjxwZXJpb2RpY2FsPjxmdWxsLXRpdGxlPldvcmxkIEogU3VyZzwvZnVsbC10aXRsZT48YWJici0x
PldvcmxkIGpvdXJuYWwgb2Ygc3VyZ2VyeTwvYWJici0xPjwvcGVyaW9kaWNhbD48YWx0LXBlcmlv
ZGljYWw+PGZ1bGwtdGl0bGU+V29ybGQgSiBTdXJnPC9mdWxsLXRpdGxlPjxhYmJyLTE+V29ybGQg
am91cm5hbCBvZiBzdXJnZXJ5PC9hYmJyLTE+PC9hbHQtcGVyaW9kaWNhbD48cGFnZXM+NTcxLTk8
L3BhZ2VzPjx2b2x1bWU+Mjc8L3ZvbHVtZT48bnVtYmVyPjU8L251bWJlcj48ZWRpdGlvbj4yMDAz
LzA0LzI2PC9lZGl0aW9uPjxrZXl3b3Jkcz48a2V5d29yZD5BZ2VkPC9rZXl3b3JkPjxrZXl3b3Jk
PkNhcmNpbm9tYSwgU3F1YW1vdXMgQ2VsbC9tb3J0YWxpdHkvKnN1cmdlcnk8L2tleXdvcmQ+PGtl
eXdvcmQ+RXNvcGhhZ2VhbCBOZW9wbGFzbXMvbW9ydGFsaXR5LypzdXJnZXJ5PC9rZXl3b3JkPjxr
ZXl3b3JkPkVzb3BoYWdlY3RvbXk8L2tleXdvcmQ+PGtleXdvcmQ+RmVtYWxlPC9rZXl3b3JkPjxr
ZXl3b3JkPkhvc3BpdGFsIE1vcnRhbGl0eTwva2V5d29yZD48a2V5d29yZD5IdW1hbnM8L2tleXdv
cmQ+PGtleXdvcmQ+THltcGggTm9kZSBFeGNpc2lvbi8qbWV0aG9kcy9tb3J0YWxpdHk8L2tleXdv
cmQ+PGtleXdvcmQ+TWFsZTwva2V5d29yZD48a2V5d29yZD5OZW9wbGFzbSBSZWN1cnJlbmNlLCBM
b2NhbDwva2V5d29yZD48a2V5d29yZD5Qcm9nbm9zaXM8L2tleXdvcmQ+PGtleXdvcmQ+UmV0cm9z
cGVjdGl2ZSBTdHVkaWVzPC9rZXl3b3JkPjxrZXl3b3JkPlN1cnZpdmFsIEFuYWx5c2lzPC9rZXl3
b3JkPjxrZXl3b3JkPlRyZWF0bWVudCBPdXRjb21lPC9rZXl3b3JkPjwva2V5d29yZHM+PGRhdGVz
Pjx5ZWFyPjIwMDM8L3llYXI+PHB1Yi1kYXRlcz48ZGF0ZT5NYXk8L2RhdGU+PC9wdWItZGF0ZXM+
PC9kYXRlcz48aXNibj4wMzY0LTIzMTMgKFByaW50KSYjeEQ7MDM2NC0yMzEzPC9pc2JuPjxhY2Nl
c3Npb24tbnVtPjEyNzE1MjI2PC9hY2Nlc3Npb24tbnVtPjx1cmxzPjwvdXJscz48ZWxlY3Ryb25p
Yy1yZXNvdXJjZS1udW0+MTAuMTAwNy9zMDAyNjgtMDAzLTY5MTMtejwvZWxlY3Ryb25pYy1yZXNv
dXJjZS1udW0+PHJlbW90ZS1kYXRhYmFzZS1wcm92aWRlcj5OTE08L3JlbW90ZS1kYXRhYmFzZS1w
cm92aWRlcj48bGFuZ3VhZ2U+ZW5nPC9sYW5ndWFnZT48L3JlY29yZD48L0NpdGU+PC9FbmROb3Rl
Pn==
</w:fldData>
              </w:fldChar>
            </w:r>
            <w:r w:rsidRPr="00176A6A">
              <w:rPr>
                <w:rFonts w:eastAsia="Times New Roman" w:cstheme="minorHAnsi"/>
                <w:sz w:val="16"/>
                <w:szCs w:val="16"/>
                <w:shd w:val="clear" w:color="auto" w:fill="FFFFFF"/>
              </w:rPr>
              <w:instrText xml:space="preserve"> ADDIN EN.CITE.DATA </w:instrText>
            </w:r>
            <w:r w:rsidRPr="00176A6A">
              <w:rPr>
                <w:rFonts w:eastAsia="Times New Roman" w:cstheme="minorHAnsi"/>
                <w:sz w:val="16"/>
                <w:szCs w:val="16"/>
                <w:shd w:val="clear" w:color="auto" w:fill="FFFFFF"/>
              </w:rPr>
            </w:r>
            <w:r w:rsidRPr="00176A6A">
              <w:rPr>
                <w:rFonts w:eastAsia="Times New Roman" w:cstheme="minorHAnsi"/>
                <w:sz w:val="16"/>
                <w:szCs w:val="16"/>
                <w:shd w:val="clear" w:color="auto" w:fill="FFFFFF"/>
              </w:rPr>
              <w:fldChar w:fldCharType="end"/>
            </w:r>
            <w:r w:rsidRPr="00176A6A">
              <w:rPr>
                <w:rFonts w:eastAsia="Times New Roman" w:cstheme="minorHAnsi"/>
                <w:sz w:val="16"/>
                <w:szCs w:val="16"/>
                <w:shd w:val="clear" w:color="auto" w:fill="FFFFFF"/>
              </w:rPr>
            </w:r>
            <w:r w:rsidRPr="00176A6A">
              <w:rPr>
                <w:rFonts w:eastAsia="Times New Roman" w:cstheme="minorHAnsi"/>
                <w:sz w:val="16"/>
                <w:szCs w:val="16"/>
                <w:shd w:val="clear" w:color="auto" w:fill="FFFFFF"/>
              </w:rPr>
              <w:fldChar w:fldCharType="separate"/>
            </w:r>
            <w:r w:rsidRPr="00176A6A">
              <w:rPr>
                <w:rFonts w:eastAsia="Times New Roman" w:cstheme="minorHAnsi"/>
                <w:noProof/>
                <w:sz w:val="16"/>
                <w:szCs w:val="16"/>
                <w:shd w:val="clear" w:color="auto" w:fill="FFFFFF"/>
                <w:vertAlign w:val="superscript"/>
              </w:rPr>
              <w:t>2</w:t>
            </w:r>
            <w:r w:rsidRPr="00176A6A">
              <w:rPr>
                <w:rFonts w:eastAsia="Times New Roman" w:cstheme="minorHAnsi"/>
                <w:sz w:val="16"/>
                <w:szCs w:val="16"/>
                <w:shd w:val="clear" w:color="auto" w:fill="FFFFFF"/>
              </w:rPr>
              <w:fldChar w:fldCharType="end"/>
            </w:r>
            <w:r w:rsidRPr="00176A6A">
              <w:rPr>
                <w:rFonts w:eastAsia="Times New Roman" w:cstheme="minorHAnsi"/>
                <w:sz w:val="16"/>
                <w:szCs w:val="16"/>
                <w:shd w:val="clear" w:color="auto" w:fill="FFFFFF"/>
              </w:rPr>
              <w:t xml:space="preserve"> Therefore, </w:t>
            </w:r>
            <w:r w:rsidRPr="00176A6A">
              <w:rPr>
                <w:rFonts w:eastAsia="Times New Roman" w:cstheme="minorHAnsi"/>
                <w:bCs/>
                <w:sz w:val="16"/>
                <w:szCs w:val="16"/>
              </w:rPr>
              <w:t>the extent of lymphadenectomy should be recorded.</w:t>
            </w:r>
            <w:r w:rsidRPr="00176A6A">
              <w:rPr>
                <w:rFonts w:eastAsia="Times New Roman" w:cstheme="minorHAnsi"/>
                <w:bCs/>
                <w:sz w:val="16"/>
                <w:szCs w:val="16"/>
              </w:rPr>
              <w:fldChar w:fldCharType="begin">
                <w:fldData xml:space="preserve">PEVuZE5vdGU+PENpdGU+PEF1dGhvcj5KYW1pZXNvbiBHPC9BdXRob3I+PFllYXI+MjAwOTwvWWVh
cj48UmVjTnVtPjkwNDwvUmVjTnVtPjxEaXNwbGF5VGV4dD48c3R5bGUgZmFjZT0ic3VwZXJzY3Jp
cHQiPjEsMjwvc3R5bGU+PC9EaXNwbGF5VGV4dD48cmVjb3JkPjxyZWMtbnVtYmVyPjkwNDwvcmVj
LW51bWJlcj48Zm9yZWlnbi1rZXlzPjxrZXkgYXBwPSJFTiIgZGItaWQ9Inc1OTJ6YXpzcXRmdmR4
ZTJ3OXN4dHB0MmV4enQ1dDB3YTJmeCIgdGltZXN0YW1wPSIwIj45MDQ8L2tleT48L2ZvcmVpZ24t
a2V5cz48cmVmLXR5cGUgbmFtZT0iSm91cm5hbCBBcnRpY2xlIj4xNzwvcmVmLXR5cGU+PGNvbnRy
aWJ1dG9ycz48YXV0aG9ycz48YXV0aG9yPkphbWllc29uIEcsIDwvYXV0aG9yPjxhdXRob3I+TGFt
YiBQLCA8L2F1dGhvcj48YXV0aG9yPlRob21wc29uIFMsPC9hdXRob3I+PC9hdXRob3JzPjwvY29u
dHJpYnV0b3JzPjx0aXRsZXM+PHRpdGxlPlRoZSBSb2xlIG9mIEx5bXBoYWRlbmVjdG9teSBpbiBF
c29waGFnZWFsIENhbmNlcjwvdGl0bGU+PHNlY29uZGFyeS10aXRsZT5Bbm4gU3VyZzwvc2Vjb25k
YXJ5LXRpdGxlPjwvdGl0bGVzPjxwZXJpb2RpY2FsPjxmdWxsLXRpdGxlPkFubiBTdXJnPC9mdWxs
LXRpdGxlPjxhYmJyLTE+QW5uYWxzIG9mIHN1cmdlcnk8L2FiYnItMT48L3BlcmlvZGljYWw+PHBh
Z2VzPjIwNi0yMDk8L3BhZ2VzPjx2b2x1bWU+MjUwPC92b2x1bWU+PGRhdGVzPjx5ZWFyPjIwMDk8
L3llYXI+PC9kYXRlcz48dXJscz48L3VybHM+PC9yZWNvcmQ+PC9DaXRlPjxDaXRlPjxBdXRob3I+
SmFtaWVzb24gRzwvQXV0aG9yPjxZZWFyPjIwMDk8L1llYXI+PFJlY051bT45MDQ8L1JlY051bT48
cmVjb3JkPjxyZWMtbnVtYmVyPjkwNDwvcmVjLW51bWJlcj48Zm9yZWlnbi1rZXlzPjxrZXkgYXBw
PSJFTiIgZGItaWQ9Inc1OTJ6YXpzcXRmdmR4ZTJ3OXN4dHB0MmV4enQ1dDB3YTJmeCIgdGltZXN0
YW1wPSIwIj45MDQ8L2tleT48L2ZvcmVpZ24ta2V5cz48cmVmLXR5cGUgbmFtZT0iSm91cm5hbCBB
cnRpY2xlIj4xNzwvcmVmLXR5cGU+PGNvbnRyaWJ1dG9ycz48YXV0aG9ycz48YXV0aG9yPkphbWll
c29uIEcsIDwvYXV0aG9yPjxhdXRob3I+TGFtYiBQLCA8L2F1dGhvcj48YXV0aG9yPlRob21wc29u
IFMsPC9hdXRob3I+PC9hdXRob3JzPjwvY29udHJpYnV0b3JzPjx0aXRsZXM+PHRpdGxlPlRoZSBS
b2xlIG9mIEx5bXBoYWRlbmVjdG9teSBpbiBFc29waGFnZWFsIENhbmNlcjwvdGl0bGU+PHNlY29u
ZGFyeS10aXRsZT5Bbm4gU3VyZzwvc2Vjb25kYXJ5LXRpdGxlPjwvdGl0bGVzPjxwZXJpb2RpY2Fs
PjxmdWxsLXRpdGxlPkFubiBTdXJnPC9mdWxsLXRpdGxlPjxhYmJyLTE+QW5uYWxzIG9mIHN1cmdl
cnk8L2FiYnItMT48L3BlcmlvZGljYWw+PHBhZ2VzPjIwNi0yMDk8L3BhZ2VzPjx2b2x1bWU+MjUw
PC92b2x1bWU+PGRhdGVzPjx5ZWFyPjIwMDk8L3llYXI+PC9kYXRlcz48dXJscz48L3VybHM+PC9y
ZWNvcmQ+PC9DaXRlPjxDaXRlPjxBdXRob3I+RnVqaXRhPC9BdXRob3I+PFllYXI+MjAwMzwvWWVh
cj48UmVjTnVtPjM5Mjg8L1JlY051bT48cmVjb3JkPjxyZWMtbnVtYmVyPjM5Mjg8L3JlYy1udW1i
ZXI+PGZvcmVpZ24ta2V5cz48a2V5IGFwcD0iRU4iIGRiLWlkPSJ3NTkyemF6c3F0ZnZkeGUydzlz
eHRwdDJleHp0NXQwd2EyZngiIHRpbWVzdGFtcD0iMTU2NjQ0NTI5MSI+MzkyODwva2V5PjwvZm9y
ZWlnbi1rZXlzPjxyZWYtdHlwZSBuYW1lPSJKb3VybmFsIEFydGljbGUiPjE3PC9yZWYtdHlwZT48
Y29udHJpYnV0b3JzPjxhdXRob3JzPjxhdXRob3I+RnVqaXRhLCBILjwvYXV0aG9yPjxhdXRob3I+
U3VleW9zaGksIFMuPC9hdXRob3I+PGF1dGhvcj5UYW5ha2EsIFQuPC9hdXRob3I+PGF1dGhvcj5G
dWppaSwgVC48L2F1dGhvcj48YXV0aG9yPlRvaCwgVS48L2F1dGhvcj48YXV0aG9yPk1pbmUsIFQu
PC9hdXRob3I+PGF1dGhvcj5TYXNhaGFyYSwgSC48L2F1dGhvcj48YXV0aG9yPlN1ZG8sIFQuPC9h
dXRob3I+PGF1dGhvcj5NYXRvbm8sIFMuPC9hdXRob3I+PGF1dGhvcj5ZYW1hbmEsIEguPC9hdXRo
b3I+PGF1dGhvcj5TaGlyb3V6dSwgSy48L2F1dGhvcj48L2F1dGhvcnM+PC9jb250cmlidXRvcnM+
PGF1dGgtYWRkcmVzcz5EZXBhcnRtZW50IG9mIFN1cmdlcnksIEt1cnVtZSBVbml2ZXJzaXR5IFNj
aG9vbCBvZiBNZWRpY2luZSwgNjcgQXNhaGktbWFjaGksIEt1cnVtZSBDaXR5LCBGdWt1b2thIDgz
MC0wMDExLCBKYXBhbi4gZnVqaXRhQG1lZC5rdXJ1bWUtdS5hYy5qcDwvYXV0aC1hZGRyZXNzPjx0
aXRsZXM+PHRpdGxlPk9wdGltYWwgbHltcGhhZGVuZWN0b215IGZvciBzcXVhbW91cyBjZWxsIGNh
cmNpbm9tYSBpbiB0aGUgdGhvcmFjaWMgZXNvcGhhZ3VzOiBjb21wYXJpbmcgdGhlIHNob3J0LSBh
bmQgbG9uZy10ZXJtIG91dGNvbWUgYW1vbmcgdGhlIGZvdXIgdHlwZXMgb2YgbHltcGhhZGVuZWN0
b215PC90aXRsZT48c2Vjb25kYXJ5LXRpdGxlPldvcmxkIEogU3VyZzwvc2Vjb25kYXJ5LXRpdGxl
PjxhbHQtdGl0bGU+V29ybGQgam91cm5hbCBvZiBzdXJnZXJ5PC9hbHQtdGl0bGU+PC90aXRsZXM+
PHBlcmlvZGljYWw+PGZ1bGwtdGl0bGU+V29ybGQgSiBTdXJnPC9mdWxsLXRpdGxlPjxhYmJyLTE+
V29ybGQgam91cm5hbCBvZiBzdXJnZXJ5PC9hYmJyLTE+PC9wZXJpb2RpY2FsPjxhbHQtcGVyaW9k
aWNhbD48ZnVsbC10aXRsZT5Xb3JsZCBKIFN1cmc8L2Z1bGwtdGl0bGU+PGFiYnItMT5Xb3JsZCBq
b3VybmFsIG9mIHN1cmdlcnk8L2FiYnItMT48L2FsdC1wZXJpb2RpY2FsPjxwYWdlcz41NzEtOTwv
cGFnZXM+PHZvbHVtZT4yNzwvdm9sdW1lPjxudW1iZXI+NTwvbnVtYmVyPjxlZGl0aW9uPjIwMDMv
MDQvMjY8L2VkaXRpb24+PGtleXdvcmRzPjxrZXl3b3JkPkFnZWQ8L2tleXdvcmQ+PGtleXdvcmQ+
Q2FyY2lub21hLCBTcXVhbW91cyBDZWxsL21vcnRhbGl0eS8qc3VyZ2VyeTwva2V5d29yZD48a2V5
d29yZD5Fc29waGFnZWFsIE5lb3BsYXNtcy9tb3J0YWxpdHkvKnN1cmdlcnk8L2tleXdvcmQ+PGtl
eXdvcmQ+RXNvcGhhZ2VjdG9teTwva2V5d29yZD48a2V5d29yZD5GZW1hbGU8L2tleXdvcmQ+PGtl
eXdvcmQ+SG9zcGl0YWwgTW9ydGFsaXR5PC9rZXl3b3JkPjxrZXl3b3JkPkh1bWFuczwva2V5d29y
ZD48a2V5d29yZD5MeW1waCBOb2RlIEV4Y2lzaW9uLyptZXRob2RzL21vcnRhbGl0eTwva2V5d29y
ZD48a2V5d29yZD5NYWxlPC9rZXl3b3JkPjxrZXl3b3JkPk5lb3BsYXNtIFJlY3VycmVuY2UsIExv
Y2FsPC9rZXl3b3JkPjxrZXl3b3JkPlByb2dub3Npczwva2V5d29yZD48a2V5d29yZD5SZXRyb3Nw
ZWN0aXZlIFN0dWRpZXM8L2tleXdvcmQ+PGtleXdvcmQ+U3Vydml2YWwgQW5hbHlzaXM8L2tleXdv
cmQ+PGtleXdvcmQ+VHJlYXRtZW50IE91dGNvbWU8L2tleXdvcmQ+PC9rZXl3b3Jkcz48ZGF0ZXM+
PHllYXI+MjAwMzwveWVhcj48cHViLWRhdGVzPjxkYXRlPk1heTwvZGF0ZT48L3B1Yi1kYXRlcz48
L2RhdGVzPjxpc2JuPjAzNjQtMjMxMyAoUHJpbnQpJiN4RDswMzY0LTIzMTM8L2lzYm4+PGFjY2Vz
c2lvbi1udW0+MTI3MTUyMjY8L2FjY2Vzc2lvbi1udW0+PHVybHM+PC91cmxzPjxlbGVjdHJvbmlj
LXJlc291cmNlLW51bT4xMC4xMDA3L3MwMDI2OC0wMDMtNjkxMy16PC9lbGVjdHJvbmljLXJlc291
cmNlLW51bT48cmVtb3RlLWRhdGFiYXNlLXByb3ZpZGVyPk5MTTwvcmVtb3RlLWRhdGFiYXNlLXBy
b3ZpZGVyPjxsYW5ndWFnZT5lbmc8L2xhbmd1YWdlPjwvcmVjb3JkPjwvQ2l0ZT48L0VuZE5vdGU+
</w:fldData>
              </w:fldChar>
            </w:r>
            <w:r w:rsidRPr="00176A6A">
              <w:rPr>
                <w:rFonts w:eastAsia="Times New Roman" w:cstheme="minorHAnsi"/>
                <w:bCs/>
                <w:sz w:val="16"/>
                <w:szCs w:val="16"/>
              </w:rPr>
              <w:instrText xml:space="preserve"> ADDIN EN.CITE </w:instrText>
            </w:r>
            <w:r w:rsidRPr="00176A6A">
              <w:rPr>
                <w:rFonts w:eastAsia="Times New Roman" w:cstheme="minorHAnsi"/>
                <w:bCs/>
                <w:sz w:val="16"/>
                <w:szCs w:val="16"/>
              </w:rPr>
              <w:fldChar w:fldCharType="begin">
                <w:fldData xml:space="preserve">PEVuZE5vdGU+PENpdGU+PEF1dGhvcj5KYW1pZXNvbiBHPC9BdXRob3I+PFllYXI+MjAwOTwvWWVh
cj48UmVjTnVtPjkwNDwvUmVjTnVtPjxEaXNwbGF5VGV4dD48c3R5bGUgZmFjZT0ic3VwZXJzY3Jp
cHQiPjEsMjwvc3R5bGU+PC9EaXNwbGF5VGV4dD48cmVjb3JkPjxyZWMtbnVtYmVyPjkwNDwvcmVj
LW51bWJlcj48Zm9yZWlnbi1rZXlzPjxrZXkgYXBwPSJFTiIgZGItaWQ9Inc1OTJ6YXpzcXRmdmR4
ZTJ3OXN4dHB0MmV4enQ1dDB3YTJmeCIgdGltZXN0YW1wPSIwIj45MDQ8L2tleT48L2ZvcmVpZ24t
a2V5cz48cmVmLXR5cGUgbmFtZT0iSm91cm5hbCBBcnRpY2xlIj4xNzwvcmVmLXR5cGU+PGNvbnRy
aWJ1dG9ycz48YXV0aG9ycz48YXV0aG9yPkphbWllc29uIEcsIDwvYXV0aG9yPjxhdXRob3I+TGFt
YiBQLCA8L2F1dGhvcj48YXV0aG9yPlRob21wc29uIFMsPC9hdXRob3I+PC9hdXRob3JzPjwvY29u
dHJpYnV0b3JzPjx0aXRsZXM+PHRpdGxlPlRoZSBSb2xlIG9mIEx5bXBoYWRlbmVjdG9teSBpbiBF
c29waGFnZWFsIENhbmNlcjwvdGl0bGU+PHNlY29uZGFyeS10aXRsZT5Bbm4gU3VyZzwvc2Vjb25k
YXJ5LXRpdGxlPjwvdGl0bGVzPjxwZXJpb2RpY2FsPjxmdWxsLXRpdGxlPkFubiBTdXJnPC9mdWxs
LXRpdGxlPjxhYmJyLTE+QW5uYWxzIG9mIHN1cmdlcnk8L2FiYnItMT48L3BlcmlvZGljYWw+PHBh
Z2VzPjIwNi0yMDk8L3BhZ2VzPjx2b2x1bWU+MjUwPC92b2x1bWU+PGRhdGVzPjx5ZWFyPjIwMDk8
L3llYXI+PC9kYXRlcz48dXJscz48L3VybHM+PC9yZWNvcmQ+PC9DaXRlPjxDaXRlPjxBdXRob3I+
SmFtaWVzb24gRzwvQXV0aG9yPjxZZWFyPjIwMDk8L1llYXI+PFJlY051bT45MDQ8L1JlY051bT48
cmVjb3JkPjxyZWMtbnVtYmVyPjkwNDwvcmVjLW51bWJlcj48Zm9yZWlnbi1rZXlzPjxrZXkgYXBw
PSJFTiIgZGItaWQ9Inc1OTJ6YXpzcXRmdmR4ZTJ3OXN4dHB0MmV4enQ1dDB3YTJmeCIgdGltZXN0
YW1wPSIwIj45MDQ8L2tleT48L2ZvcmVpZ24ta2V5cz48cmVmLXR5cGUgbmFtZT0iSm91cm5hbCBB
cnRpY2xlIj4xNzwvcmVmLXR5cGU+PGNvbnRyaWJ1dG9ycz48YXV0aG9ycz48YXV0aG9yPkphbWll
c29uIEcsIDwvYXV0aG9yPjxhdXRob3I+TGFtYiBQLCA8L2F1dGhvcj48YXV0aG9yPlRob21wc29u
IFMsPC9hdXRob3I+PC9hdXRob3JzPjwvY29udHJpYnV0b3JzPjx0aXRsZXM+PHRpdGxlPlRoZSBS
b2xlIG9mIEx5bXBoYWRlbmVjdG9teSBpbiBFc29waGFnZWFsIENhbmNlcjwvdGl0bGU+PHNlY29u
ZGFyeS10aXRsZT5Bbm4gU3VyZzwvc2Vjb25kYXJ5LXRpdGxlPjwvdGl0bGVzPjxwZXJpb2RpY2Fs
PjxmdWxsLXRpdGxlPkFubiBTdXJnPC9mdWxsLXRpdGxlPjxhYmJyLTE+QW5uYWxzIG9mIHN1cmdl
cnk8L2FiYnItMT48L3BlcmlvZGljYWw+PHBhZ2VzPjIwNi0yMDk8L3BhZ2VzPjx2b2x1bWU+MjUw
PC92b2x1bWU+PGRhdGVzPjx5ZWFyPjIwMDk8L3llYXI+PC9kYXRlcz48dXJscz48L3VybHM+PC9y
ZWNvcmQ+PC9DaXRlPjxDaXRlPjxBdXRob3I+RnVqaXRhPC9BdXRob3I+PFllYXI+MjAwMzwvWWVh
cj48UmVjTnVtPjM5Mjg8L1JlY051bT48cmVjb3JkPjxyZWMtbnVtYmVyPjM5Mjg8L3JlYy1udW1i
ZXI+PGZvcmVpZ24ta2V5cz48a2V5IGFwcD0iRU4iIGRiLWlkPSJ3NTkyemF6c3F0ZnZkeGUydzlz
eHRwdDJleHp0NXQwd2EyZngiIHRpbWVzdGFtcD0iMTU2NjQ0NTI5MSI+MzkyODwva2V5PjwvZm9y
ZWlnbi1rZXlzPjxyZWYtdHlwZSBuYW1lPSJKb3VybmFsIEFydGljbGUiPjE3PC9yZWYtdHlwZT48
Y29udHJpYnV0b3JzPjxhdXRob3JzPjxhdXRob3I+RnVqaXRhLCBILjwvYXV0aG9yPjxhdXRob3I+
U3VleW9zaGksIFMuPC9hdXRob3I+PGF1dGhvcj5UYW5ha2EsIFQuPC9hdXRob3I+PGF1dGhvcj5G
dWppaSwgVC48L2F1dGhvcj48YXV0aG9yPlRvaCwgVS48L2F1dGhvcj48YXV0aG9yPk1pbmUsIFQu
PC9hdXRob3I+PGF1dGhvcj5TYXNhaGFyYSwgSC48L2F1dGhvcj48YXV0aG9yPlN1ZG8sIFQuPC9h
dXRob3I+PGF1dGhvcj5NYXRvbm8sIFMuPC9hdXRob3I+PGF1dGhvcj5ZYW1hbmEsIEguPC9hdXRo
b3I+PGF1dGhvcj5TaGlyb3V6dSwgSy48L2F1dGhvcj48L2F1dGhvcnM+PC9jb250cmlidXRvcnM+
PGF1dGgtYWRkcmVzcz5EZXBhcnRtZW50IG9mIFN1cmdlcnksIEt1cnVtZSBVbml2ZXJzaXR5IFNj
aG9vbCBvZiBNZWRpY2luZSwgNjcgQXNhaGktbWFjaGksIEt1cnVtZSBDaXR5LCBGdWt1b2thIDgz
MC0wMDExLCBKYXBhbi4gZnVqaXRhQG1lZC5rdXJ1bWUtdS5hYy5qcDwvYXV0aC1hZGRyZXNzPjx0
aXRsZXM+PHRpdGxlPk9wdGltYWwgbHltcGhhZGVuZWN0b215IGZvciBzcXVhbW91cyBjZWxsIGNh
cmNpbm9tYSBpbiB0aGUgdGhvcmFjaWMgZXNvcGhhZ3VzOiBjb21wYXJpbmcgdGhlIHNob3J0LSBh
bmQgbG9uZy10ZXJtIG91dGNvbWUgYW1vbmcgdGhlIGZvdXIgdHlwZXMgb2YgbHltcGhhZGVuZWN0
b215PC90aXRsZT48c2Vjb25kYXJ5LXRpdGxlPldvcmxkIEogU3VyZzwvc2Vjb25kYXJ5LXRpdGxl
PjxhbHQtdGl0bGU+V29ybGQgam91cm5hbCBvZiBzdXJnZXJ5PC9hbHQtdGl0bGU+PC90aXRsZXM+
PHBlcmlvZGljYWw+PGZ1bGwtdGl0bGU+V29ybGQgSiBTdXJnPC9mdWxsLXRpdGxlPjxhYmJyLTE+
V29ybGQgam91cm5hbCBvZiBzdXJnZXJ5PC9hYmJyLTE+PC9wZXJpb2RpY2FsPjxhbHQtcGVyaW9k
aWNhbD48ZnVsbC10aXRsZT5Xb3JsZCBKIFN1cmc8L2Z1bGwtdGl0bGU+PGFiYnItMT5Xb3JsZCBq
b3VybmFsIG9mIHN1cmdlcnk8L2FiYnItMT48L2FsdC1wZXJpb2RpY2FsPjxwYWdlcz41NzEtOTwv
cGFnZXM+PHZvbHVtZT4yNzwvdm9sdW1lPjxudW1iZXI+NTwvbnVtYmVyPjxlZGl0aW9uPjIwMDMv
MDQvMjY8L2VkaXRpb24+PGtleXdvcmRzPjxrZXl3b3JkPkFnZWQ8L2tleXdvcmQ+PGtleXdvcmQ+
Q2FyY2lub21hLCBTcXVhbW91cyBDZWxsL21vcnRhbGl0eS8qc3VyZ2VyeTwva2V5d29yZD48a2V5
d29yZD5Fc29waGFnZWFsIE5lb3BsYXNtcy9tb3J0YWxpdHkvKnN1cmdlcnk8L2tleXdvcmQ+PGtl
eXdvcmQ+RXNvcGhhZ2VjdG9teTwva2V5d29yZD48a2V5d29yZD5GZW1hbGU8L2tleXdvcmQ+PGtl
eXdvcmQ+SG9zcGl0YWwgTW9ydGFsaXR5PC9rZXl3b3JkPjxrZXl3b3JkPkh1bWFuczwva2V5d29y
ZD48a2V5d29yZD5MeW1waCBOb2RlIEV4Y2lzaW9uLyptZXRob2RzL21vcnRhbGl0eTwva2V5d29y
ZD48a2V5d29yZD5NYWxlPC9rZXl3b3JkPjxrZXl3b3JkPk5lb3BsYXNtIFJlY3VycmVuY2UsIExv
Y2FsPC9rZXl3b3JkPjxrZXl3b3JkPlByb2dub3Npczwva2V5d29yZD48a2V5d29yZD5SZXRyb3Nw
ZWN0aXZlIFN0dWRpZXM8L2tleXdvcmQ+PGtleXdvcmQ+U3Vydml2YWwgQW5hbHlzaXM8L2tleXdv
cmQ+PGtleXdvcmQ+VHJlYXRtZW50IE91dGNvbWU8L2tleXdvcmQ+PC9rZXl3b3Jkcz48ZGF0ZXM+
PHllYXI+MjAwMzwveWVhcj48cHViLWRhdGVzPjxkYXRlPk1heTwvZGF0ZT48L3B1Yi1kYXRlcz48
L2RhdGVzPjxpc2JuPjAzNjQtMjMxMyAoUHJpbnQpJiN4RDswMzY0LTIzMTM8L2lzYm4+PGFjY2Vz
c2lvbi1udW0+MTI3MTUyMjY8L2FjY2Vzc2lvbi1udW0+PHVybHM+PC91cmxzPjxlbGVjdHJvbmlj
LXJlc291cmNlLW51bT4xMC4xMDA3L3MwMDI2OC0wMDMtNjkxMy16PC9lbGVjdHJvbmljLXJlc291
cmNlLW51bT48cmVtb3RlLWRhdGFiYXNlLXByb3ZpZGVyPk5MTTwvcmVtb3RlLWRhdGFiYXNlLXBy
b3ZpZGVyPjxsYW5ndWFnZT5lbmc8L2xhbmd1YWdlPjwvcmVjb3JkPjwvQ2l0ZT48L0VuZE5vdGU+
</w:fldData>
              </w:fldChar>
            </w:r>
            <w:r w:rsidRPr="00176A6A">
              <w:rPr>
                <w:rFonts w:eastAsia="Times New Roman" w:cstheme="minorHAnsi"/>
                <w:bCs/>
                <w:sz w:val="16"/>
                <w:szCs w:val="16"/>
              </w:rPr>
              <w:instrText xml:space="preserve"> ADDIN EN.CITE.DATA </w:instrText>
            </w:r>
            <w:r w:rsidRPr="00176A6A">
              <w:rPr>
                <w:rFonts w:eastAsia="Times New Roman" w:cstheme="minorHAnsi"/>
                <w:bCs/>
                <w:sz w:val="16"/>
                <w:szCs w:val="16"/>
              </w:rPr>
            </w:r>
            <w:r w:rsidRPr="00176A6A">
              <w:rPr>
                <w:rFonts w:eastAsia="Times New Roman" w:cstheme="minorHAnsi"/>
                <w:bCs/>
                <w:sz w:val="16"/>
                <w:szCs w:val="16"/>
              </w:rPr>
              <w:fldChar w:fldCharType="end"/>
            </w:r>
            <w:r w:rsidRPr="00176A6A">
              <w:rPr>
                <w:rFonts w:eastAsia="Times New Roman" w:cstheme="minorHAnsi"/>
                <w:bCs/>
                <w:sz w:val="16"/>
                <w:szCs w:val="16"/>
              </w:rPr>
            </w:r>
            <w:r w:rsidRPr="00176A6A">
              <w:rPr>
                <w:rFonts w:eastAsia="Times New Roman" w:cstheme="minorHAnsi"/>
                <w:bCs/>
                <w:sz w:val="16"/>
                <w:szCs w:val="16"/>
              </w:rPr>
              <w:fldChar w:fldCharType="separate"/>
            </w:r>
            <w:r w:rsidRPr="00176A6A">
              <w:rPr>
                <w:rFonts w:eastAsia="Times New Roman" w:cstheme="minorHAnsi"/>
                <w:bCs/>
                <w:noProof/>
                <w:sz w:val="16"/>
                <w:szCs w:val="16"/>
                <w:vertAlign w:val="superscript"/>
              </w:rPr>
              <w:t>1,2</w:t>
            </w:r>
            <w:r w:rsidRPr="00176A6A">
              <w:rPr>
                <w:rFonts w:eastAsia="Times New Roman" w:cstheme="minorHAnsi"/>
                <w:bCs/>
                <w:sz w:val="16"/>
                <w:szCs w:val="16"/>
              </w:rPr>
              <w:fldChar w:fldCharType="end"/>
            </w:r>
          </w:p>
          <w:p w14:paraId="4E45816D" w14:textId="77777777" w:rsidR="00176A6A" w:rsidRPr="00176A6A" w:rsidRDefault="00176A6A" w:rsidP="00176A6A">
            <w:pPr>
              <w:spacing w:after="0" w:line="240" w:lineRule="auto"/>
              <w:rPr>
                <w:rFonts w:eastAsia="Times New Roman" w:cstheme="minorHAnsi"/>
                <w:bCs/>
                <w:sz w:val="16"/>
                <w:szCs w:val="16"/>
              </w:rPr>
            </w:pPr>
          </w:p>
          <w:p w14:paraId="5B83234A" w14:textId="4FDD5AEB" w:rsidR="00176A6A" w:rsidRDefault="00176A6A" w:rsidP="00176A6A">
            <w:pPr>
              <w:spacing w:after="0" w:line="240" w:lineRule="auto"/>
              <w:rPr>
                <w:rFonts w:cstheme="minorHAnsi"/>
                <w:sz w:val="16"/>
                <w:szCs w:val="16"/>
              </w:rPr>
            </w:pPr>
            <w:r w:rsidRPr="00176A6A">
              <w:rPr>
                <w:rFonts w:cstheme="minorHAnsi"/>
                <w:sz w:val="16"/>
                <w:szCs w:val="16"/>
              </w:rPr>
              <w:t>Ideally, lymph nodes should be submitted in groups and labelled separately by surgeons. It is otherwise difficult for pathologists to identify the different groups of lymph nodes.</w:t>
            </w:r>
          </w:p>
          <w:p w14:paraId="79F5C874" w14:textId="77777777" w:rsidR="00176A6A" w:rsidRPr="00176A6A" w:rsidRDefault="00176A6A" w:rsidP="00176A6A">
            <w:pPr>
              <w:spacing w:after="0" w:line="240" w:lineRule="auto"/>
              <w:rPr>
                <w:rFonts w:cstheme="minorHAnsi"/>
                <w:sz w:val="16"/>
                <w:szCs w:val="16"/>
              </w:rPr>
            </w:pPr>
          </w:p>
          <w:p w14:paraId="495C2977" w14:textId="77777777" w:rsidR="00176A6A" w:rsidRPr="00176A6A" w:rsidRDefault="00176A6A" w:rsidP="00176A6A">
            <w:pPr>
              <w:pStyle w:val="Heading1"/>
              <w:spacing w:before="0" w:line="240" w:lineRule="auto"/>
              <w:rPr>
                <w:rFonts w:asciiTheme="minorHAnsi" w:hAnsiTheme="minorHAnsi" w:cstheme="minorHAnsi"/>
                <w:color w:val="auto"/>
                <w:sz w:val="16"/>
                <w:szCs w:val="16"/>
              </w:rPr>
            </w:pPr>
            <w:r w:rsidRPr="00176A6A">
              <w:rPr>
                <w:rFonts w:asciiTheme="minorHAnsi" w:hAnsiTheme="minorHAnsi" w:cstheme="minorHAnsi"/>
                <w:color w:val="auto"/>
                <w:sz w:val="16"/>
                <w:szCs w:val="16"/>
              </w:rPr>
              <w:t>References</w:t>
            </w:r>
          </w:p>
          <w:p w14:paraId="3BF31DAE" w14:textId="77777777" w:rsidR="00176A6A" w:rsidRPr="00176A6A" w:rsidRDefault="00176A6A" w:rsidP="00487CAD">
            <w:pPr>
              <w:pStyle w:val="EndNoteBibliography"/>
              <w:spacing w:after="0"/>
              <w:ind w:left="345" w:hanging="345"/>
              <w:rPr>
                <w:rFonts w:asciiTheme="minorHAnsi" w:hAnsiTheme="minorHAnsi" w:cstheme="minorHAnsi"/>
                <w:sz w:val="16"/>
                <w:szCs w:val="16"/>
              </w:rPr>
            </w:pPr>
            <w:r w:rsidRPr="00176A6A">
              <w:rPr>
                <w:rFonts w:asciiTheme="minorHAnsi" w:hAnsiTheme="minorHAnsi" w:cstheme="minorHAnsi"/>
                <w:sz w:val="16"/>
                <w:szCs w:val="16"/>
              </w:rPr>
              <w:fldChar w:fldCharType="begin"/>
            </w:r>
            <w:r w:rsidRPr="00176A6A">
              <w:rPr>
                <w:rFonts w:asciiTheme="minorHAnsi" w:hAnsiTheme="minorHAnsi" w:cstheme="minorHAnsi"/>
                <w:sz w:val="16"/>
                <w:szCs w:val="16"/>
              </w:rPr>
              <w:instrText xml:space="preserve"> ADDIN EN.REFLIST </w:instrText>
            </w:r>
            <w:r w:rsidRPr="00176A6A">
              <w:rPr>
                <w:rFonts w:asciiTheme="minorHAnsi" w:hAnsiTheme="minorHAnsi" w:cstheme="minorHAnsi"/>
                <w:sz w:val="16"/>
                <w:szCs w:val="16"/>
              </w:rPr>
              <w:fldChar w:fldCharType="separate"/>
            </w:r>
            <w:r w:rsidRPr="00176A6A">
              <w:rPr>
                <w:rFonts w:asciiTheme="minorHAnsi" w:hAnsiTheme="minorHAnsi" w:cstheme="minorHAnsi"/>
                <w:sz w:val="16"/>
                <w:szCs w:val="16"/>
              </w:rPr>
              <w:t>1</w:t>
            </w:r>
            <w:r w:rsidRPr="00176A6A">
              <w:rPr>
                <w:rFonts w:asciiTheme="minorHAnsi" w:hAnsiTheme="minorHAnsi" w:cstheme="minorHAnsi"/>
                <w:sz w:val="16"/>
                <w:szCs w:val="16"/>
              </w:rPr>
              <w:tab/>
              <w:t xml:space="preserve">Jamieson G, Lamb P and Thompson S (2009). The Role of Lymphadenectomy in Esophageal Cancer. </w:t>
            </w:r>
            <w:r w:rsidRPr="00176A6A">
              <w:rPr>
                <w:rFonts w:asciiTheme="minorHAnsi" w:hAnsiTheme="minorHAnsi" w:cstheme="minorHAnsi"/>
                <w:i/>
                <w:sz w:val="16"/>
                <w:szCs w:val="16"/>
              </w:rPr>
              <w:t>Ann Surg</w:t>
            </w:r>
            <w:r w:rsidRPr="00176A6A">
              <w:rPr>
                <w:rFonts w:asciiTheme="minorHAnsi" w:hAnsiTheme="minorHAnsi" w:cstheme="minorHAnsi"/>
                <w:sz w:val="16"/>
                <w:szCs w:val="16"/>
              </w:rPr>
              <w:t xml:space="preserve"> 250:206-209.</w:t>
            </w:r>
          </w:p>
          <w:p w14:paraId="1D0B3086" w14:textId="08991385" w:rsidR="00F070D4" w:rsidRPr="00176A6A" w:rsidRDefault="00176A6A" w:rsidP="00487CAD">
            <w:pPr>
              <w:pStyle w:val="EndNoteBibliography"/>
              <w:spacing w:after="100"/>
              <w:ind w:left="345" w:hanging="345"/>
              <w:rPr>
                <w:rFonts w:asciiTheme="minorHAnsi" w:hAnsiTheme="minorHAnsi" w:cstheme="minorHAnsi"/>
                <w:sz w:val="16"/>
                <w:szCs w:val="16"/>
              </w:rPr>
            </w:pPr>
            <w:r w:rsidRPr="00176A6A">
              <w:rPr>
                <w:rFonts w:asciiTheme="minorHAnsi" w:hAnsiTheme="minorHAnsi" w:cstheme="minorHAnsi"/>
                <w:sz w:val="16"/>
                <w:szCs w:val="16"/>
              </w:rPr>
              <w:t>2</w:t>
            </w:r>
            <w:r w:rsidRPr="00176A6A">
              <w:rPr>
                <w:rFonts w:asciiTheme="minorHAnsi" w:hAnsiTheme="minorHAnsi" w:cstheme="minorHAnsi"/>
                <w:sz w:val="16"/>
                <w:szCs w:val="16"/>
              </w:rPr>
              <w:tab/>
              <w:t xml:space="preserve">Fujita H, Sueyoshi S, Tanaka T, Fujii T, Toh U, Mine T, Sasahara H, Sudo T, Matono S, Yamana H and Shirouzu K (2003). Optimal lymphadenectomy for squamous cell carcinoma in the thoracic esophagus: comparing the short- and long-term outcome among the four types of lymphadenectomy. </w:t>
            </w:r>
            <w:r w:rsidRPr="00176A6A">
              <w:rPr>
                <w:rFonts w:asciiTheme="minorHAnsi" w:hAnsiTheme="minorHAnsi" w:cstheme="minorHAnsi"/>
                <w:i/>
                <w:sz w:val="16"/>
                <w:szCs w:val="16"/>
              </w:rPr>
              <w:t>World J Surg</w:t>
            </w:r>
            <w:r w:rsidRPr="00176A6A">
              <w:rPr>
                <w:rFonts w:asciiTheme="minorHAnsi" w:hAnsiTheme="minorHAnsi" w:cstheme="minorHAnsi"/>
                <w:sz w:val="16"/>
                <w:szCs w:val="16"/>
              </w:rPr>
              <w:t xml:space="preserve"> 27(5):571-579.</w:t>
            </w:r>
            <w:r>
              <w:rPr>
                <w:rFonts w:asciiTheme="minorHAnsi" w:hAnsiTheme="minorHAnsi" w:cstheme="minorHAnsi"/>
                <w:sz w:val="16"/>
                <w:szCs w:val="16"/>
              </w:rPr>
              <w:t xml:space="preserve"> </w:t>
            </w:r>
            <w:r w:rsidRPr="00176A6A">
              <w:rPr>
                <w:rFonts w:asciiTheme="minorHAnsi" w:hAnsiTheme="minorHAnsi" w:cstheme="minorHAnsi"/>
                <w:sz w:val="16"/>
                <w:szCs w:val="16"/>
              </w:rPr>
              <w:fldChar w:fldCharType="end"/>
            </w:r>
          </w:p>
        </w:tc>
        <w:tc>
          <w:tcPr>
            <w:tcW w:w="1701" w:type="dxa"/>
            <w:shd w:val="clear" w:color="auto" w:fill="auto"/>
          </w:tcPr>
          <w:p w14:paraId="51513A7A" w14:textId="77777777" w:rsidR="004B2265" w:rsidRPr="00A64877" w:rsidRDefault="004B2265" w:rsidP="00A84C2F">
            <w:pPr>
              <w:spacing w:after="0" w:line="240" w:lineRule="auto"/>
              <w:rPr>
                <w:rFonts w:ascii="Calibri" w:hAnsi="Calibri"/>
                <w:color w:val="000000" w:themeColor="text1"/>
                <w:sz w:val="16"/>
                <w:szCs w:val="16"/>
              </w:rPr>
            </w:pPr>
          </w:p>
        </w:tc>
      </w:tr>
      <w:tr w:rsidR="00387D8E" w:rsidRPr="00CC5E7C" w14:paraId="633B200D" w14:textId="77777777" w:rsidTr="00997BEF">
        <w:trPr>
          <w:trHeight w:val="570"/>
        </w:trPr>
        <w:tc>
          <w:tcPr>
            <w:tcW w:w="866" w:type="dxa"/>
            <w:shd w:val="clear" w:color="000000" w:fill="EEECE1"/>
          </w:tcPr>
          <w:p w14:paraId="75BB5AE7" w14:textId="10B37ED5" w:rsidR="00387D8E" w:rsidRPr="00A64877" w:rsidRDefault="006E66CE" w:rsidP="0009066A">
            <w:pPr>
              <w:spacing w:after="0"/>
              <w:rPr>
                <w:rFonts w:ascii="Calibri" w:hAnsi="Calibri"/>
                <w:color w:val="000000" w:themeColor="text1"/>
                <w:sz w:val="16"/>
                <w:szCs w:val="16"/>
              </w:rPr>
            </w:pPr>
            <w:r>
              <w:rPr>
                <w:rFonts w:ascii="Calibri" w:hAnsi="Calibri"/>
                <w:color w:val="000000" w:themeColor="text1"/>
                <w:sz w:val="16"/>
                <w:szCs w:val="16"/>
              </w:rPr>
              <w:t>Non-c</w:t>
            </w:r>
            <w:r w:rsidR="00E53074">
              <w:rPr>
                <w:rFonts w:ascii="Calibri" w:hAnsi="Calibri"/>
                <w:color w:val="000000" w:themeColor="text1"/>
                <w:sz w:val="16"/>
                <w:szCs w:val="16"/>
              </w:rPr>
              <w:t>ore</w:t>
            </w:r>
          </w:p>
        </w:tc>
        <w:tc>
          <w:tcPr>
            <w:tcW w:w="1843" w:type="dxa"/>
            <w:shd w:val="clear" w:color="000000" w:fill="EEECE1"/>
          </w:tcPr>
          <w:p w14:paraId="2F9B48A1" w14:textId="7DF9418E" w:rsidR="00387D8E" w:rsidRPr="00E63179" w:rsidRDefault="00E53074" w:rsidP="00FA33B0">
            <w:pPr>
              <w:spacing w:after="0" w:line="240" w:lineRule="auto"/>
              <w:rPr>
                <w:rFonts w:cs="Verdana"/>
                <w:color w:val="808080" w:themeColor="background1" w:themeShade="80"/>
                <w:sz w:val="16"/>
                <w:szCs w:val="16"/>
              </w:rPr>
            </w:pPr>
            <w:r w:rsidRPr="00E63179">
              <w:rPr>
                <w:rFonts w:cs="Verdana"/>
                <w:color w:val="808080" w:themeColor="background1" w:themeShade="80"/>
                <w:sz w:val="16"/>
                <w:szCs w:val="16"/>
              </w:rPr>
              <w:t>SPECIMEN DIMENSIONS</w:t>
            </w:r>
          </w:p>
        </w:tc>
        <w:tc>
          <w:tcPr>
            <w:tcW w:w="2551" w:type="dxa"/>
            <w:shd w:val="clear" w:color="auto" w:fill="auto"/>
          </w:tcPr>
          <w:p w14:paraId="1A727989" w14:textId="25DCCB73" w:rsidR="006650C5" w:rsidRDefault="000327B9" w:rsidP="00E63179">
            <w:pPr>
              <w:spacing w:after="0" w:line="240" w:lineRule="auto"/>
              <w:rPr>
                <w:rFonts w:cs="Verdana"/>
                <w:color w:val="808080" w:themeColor="background1" w:themeShade="80"/>
                <w:sz w:val="16"/>
                <w:szCs w:val="16"/>
              </w:rPr>
            </w:pPr>
            <w:r w:rsidRPr="000327B9">
              <w:rPr>
                <w:rFonts w:cs="Verdana"/>
                <w:color w:val="808080" w:themeColor="background1" w:themeShade="80"/>
                <w:sz w:val="16"/>
                <w:szCs w:val="16"/>
              </w:rPr>
              <w:t xml:space="preserve">Length of </w:t>
            </w:r>
            <w:r w:rsidR="006650C5" w:rsidRPr="006650C5">
              <w:rPr>
                <w:rFonts w:cs="Verdana"/>
                <w:color w:val="808080" w:themeColor="background1" w:themeShade="80"/>
                <w:sz w:val="16"/>
                <w:szCs w:val="16"/>
              </w:rPr>
              <w:t>tubular oesophagus</w:t>
            </w:r>
          </w:p>
          <w:p w14:paraId="2275D089" w14:textId="1CCDDA1F" w:rsidR="00E63179" w:rsidRPr="00E63179" w:rsidRDefault="00E63179" w:rsidP="000327B9">
            <w:pPr>
              <w:spacing w:after="100" w:line="240" w:lineRule="auto"/>
              <w:rPr>
                <w:rFonts w:cs="Verdana"/>
                <w:i/>
                <w:iCs/>
                <w:color w:val="808080" w:themeColor="background1" w:themeShade="80"/>
                <w:sz w:val="16"/>
                <w:szCs w:val="16"/>
              </w:rPr>
            </w:pPr>
            <w:r w:rsidRPr="00E63179">
              <w:rPr>
                <w:rFonts w:cs="Verdana"/>
                <w:i/>
                <w:iCs/>
                <w:color w:val="808080" w:themeColor="background1" w:themeShade="80"/>
                <w:sz w:val="16"/>
                <w:szCs w:val="16"/>
              </w:rPr>
              <w:t>(Record per specimen)</w:t>
            </w:r>
          </w:p>
          <w:p w14:paraId="7FE9CF6C" w14:textId="02ECE895" w:rsidR="000327B9" w:rsidRDefault="00E63179" w:rsidP="000327B9">
            <w:pPr>
              <w:spacing w:after="100" w:line="240" w:lineRule="auto"/>
              <w:rPr>
                <w:rFonts w:cs="Verdana"/>
                <w:color w:val="808080" w:themeColor="background1" w:themeShade="80"/>
                <w:sz w:val="16"/>
                <w:szCs w:val="16"/>
              </w:rPr>
            </w:pPr>
            <w:r w:rsidRPr="00E63179">
              <w:rPr>
                <w:rFonts w:cs="Verdana"/>
                <w:color w:val="808080" w:themeColor="background1" w:themeShade="80"/>
                <w:sz w:val="16"/>
                <w:szCs w:val="16"/>
              </w:rPr>
              <w:t>Specimen 1</w:t>
            </w:r>
            <w:r>
              <w:rPr>
                <w:rFonts w:cs="Verdana"/>
                <w:color w:val="808080" w:themeColor="background1" w:themeShade="80"/>
                <w:sz w:val="16"/>
                <w:szCs w:val="16"/>
              </w:rPr>
              <w:t xml:space="preserve"> </w:t>
            </w:r>
            <w:r w:rsidR="000327B9" w:rsidRPr="006E66CE">
              <w:rPr>
                <w:rFonts w:cs="Verdana"/>
                <w:color w:val="808080" w:themeColor="background1" w:themeShade="80"/>
                <w:sz w:val="16"/>
                <w:szCs w:val="16"/>
              </w:rPr>
              <w:t>____ mm</w:t>
            </w:r>
          </w:p>
          <w:p w14:paraId="76CCCC7C" w14:textId="7ADBD34F" w:rsidR="00E63179" w:rsidRPr="000327B9" w:rsidRDefault="00E63179" w:rsidP="00E63179">
            <w:pPr>
              <w:spacing w:after="100" w:line="240" w:lineRule="auto"/>
              <w:rPr>
                <w:rFonts w:cs="Verdana"/>
                <w:color w:val="808080" w:themeColor="background1" w:themeShade="80"/>
                <w:sz w:val="16"/>
                <w:szCs w:val="16"/>
              </w:rPr>
            </w:pPr>
            <w:r w:rsidRPr="00E63179">
              <w:rPr>
                <w:rFonts w:cs="Verdana"/>
                <w:color w:val="808080" w:themeColor="background1" w:themeShade="80"/>
                <w:sz w:val="16"/>
                <w:szCs w:val="16"/>
              </w:rPr>
              <w:t xml:space="preserve">Specimen </w:t>
            </w:r>
            <w:r>
              <w:rPr>
                <w:rFonts w:cs="Verdana"/>
                <w:color w:val="808080" w:themeColor="background1" w:themeShade="80"/>
                <w:sz w:val="16"/>
                <w:szCs w:val="16"/>
              </w:rPr>
              <w:t xml:space="preserve">2 </w:t>
            </w:r>
            <w:r w:rsidRPr="006E66CE">
              <w:rPr>
                <w:rFonts w:cs="Verdana"/>
                <w:color w:val="808080" w:themeColor="background1" w:themeShade="80"/>
                <w:sz w:val="16"/>
                <w:szCs w:val="16"/>
              </w:rPr>
              <w:t>____ mm</w:t>
            </w:r>
          </w:p>
          <w:p w14:paraId="29CDB9F1" w14:textId="39CC9D74" w:rsidR="00E63179" w:rsidRPr="000327B9" w:rsidRDefault="00E63179" w:rsidP="00127983">
            <w:pPr>
              <w:spacing w:after="0" w:line="240" w:lineRule="auto"/>
              <w:rPr>
                <w:rFonts w:cs="Verdana"/>
                <w:color w:val="808080" w:themeColor="background1" w:themeShade="80"/>
                <w:sz w:val="16"/>
                <w:szCs w:val="16"/>
              </w:rPr>
            </w:pPr>
            <w:r w:rsidRPr="00E63179">
              <w:rPr>
                <w:rFonts w:cs="Verdana"/>
                <w:color w:val="808080" w:themeColor="background1" w:themeShade="80"/>
                <w:sz w:val="16"/>
                <w:szCs w:val="16"/>
              </w:rPr>
              <w:t xml:space="preserve">Specimen </w:t>
            </w:r>
            <w:r>
              <w:rPr>
                <w:rFonts w:cs="Verdana"/>
                <w:color w:val="808080" w:themeColor="background1" w:themeShade="80"/>
                <w:sz w:val="16"/>
                <w:szCs w:val="16"/>
              </w:rPr>
              <w:t xml:space="preserve">3 </w:t>
            </w:r>
            <w:r w:rsidRPr="006E66CE">
              <w:rPr>
                <w:rFonts w:cs="Verdana"/>
                <w:color w:val="808080" w:themeColor="background1" w:themeShade="80"/>
                <w:sz w:val="16"/>
                <w:szCs w:val="16"/>
              </w:rPr>
              <w:t>____ mm</w:t>
            </w:r>
          </w:p>
          <w:p w14:paraId="55A35A52" w14:textId="77777777" w:rsidR="00E63179" w:rsidRPr="000327B9" w:rsidRDefault="00E63179" w:rsidP="00127983">
            <w:pPr>
              <w:spacing w:after="0" w:line="240" w:lineRule="auto"/>
              <w:rPr>
                <w:rFonts w:cs="Verdana"/>
                <w:color w:val="808080" w:themeColor="background1" w:themeShade="80"/>
                <w:sz w:val="16"/>
                <w:szCs w:val="16"/>
              </w:rPr>
            </w:pPr>
          </w:p>
          <w:p w14:paraId="40FFE891" w14:textId="780F4501" w:rsidR="00FC18B8" w:rsidRPr="00FC18B8" w:rsidRDefault="00FC18B8" w:rsidP="00FC18B8">
            <w:pPr>
              <w:spacing w:after="0" w:line="240" w:lineRule="auto"/>
              <w:rPr>
                <w:rFonts w:cs="Verdana"/>
                <w:color w:val="808080" w:themeColor="background1" w:themeShade="80"/>
                <w:sz w:val="16"/>
                <w:szCs w:val="16"/>
              </w:rPr>
            </w:pPr>
            <w:r w:rsidRPr="00FC18B8">
              <w:rPr>
                <w:rFonts w:cs="Verdana"/>
                <w:color w:val="808080" w:themeColor="background1" w:themeShade="80"/>
                <w:sz w:val="16"/>
                <w:szCs w:val="16"/>
              </w:rPr>
              <w:t xml:space="preserve">Length of stomach, from </w:t>
            </w:r>
            <w:r w:rsidR="006C076A">
              <w:rPr>
                <w:rFonts w:cs="Verdana"/>
                <w:color w:val="808080" w:themeColor="background1" w:themeShade="80"/>
                <w:sz w:val="16"/>
                <w:szCs w:val="16"/>
              </w:rPr>
              <w:t>OGJ</w:t>
            </w:r>
            <w:r w:rsidRPr="00FC18B8">
              <w:rPr>
                <w:rFonts w:cs="Verdana"/>
                <w:color w:val="808080" w:themeColor="background1" w:themeShade="80"/>
                <w:sz w:val="16"/>
                <w:szCs w:val="16"/>
              </w:rPr>
              <w:t xml:space="preserve"> to distal gastric resection margin</w:t>
            </w:r>
          </w:p>
          <w:p w14:paraId="733E13F0" w14:textId="7071042E" w:rsidR="000327B9" w:rsidRPr="006E66CE" w:rsidRDefault="00FC18B8" w:rsidP="000327B9">
            <w:pPr>
              <w:spacing w:after="100" w:line="240" w:lineRule="auto"/>
              <w:rPr>
                <w:rFonts w:cs="Verdana"/>
                <w:color w:val="808080" w:themeColor="background1" w:themeShade="80"/>
                <w:sz w:val="16"/>
                <w:szCs w:val="16"/>
              </w:rPr>
            </w:pPr>
            <w:r w:rsidRPr="00FC18B8">
              <w:rPr>
                <w:rFonts w:cs="Verdana"/>
                <w:color w:val="808080" w:themeColor="background1" w:themeShade="80"/>
                <w:sz w:val="16"/>
                <w:szCs w:val="16"/>
              </w:rPr>
              <w:t xml:space="preserve">(if present) </w:t>
            </w:r>
            <w:r w:rsidR="000327B9" w:rsidRPr="006E66CE">
              <w:rPr>
                <w:rFonts w:cs="Verdana"/>
                <w:color w:val="808080" w:themeColor="background1" w:themeShade="80"/>
                <w:sz w:val="16"/>
                <w:szCs w:val="16"/>
              </w:rPr>
              <w:t>____ mm</w:t>
            </w:r>
          </w:p>
        </w:tc>
        <w:tc>
          <w:tcPr>
            <w:tcW w:w="8222" w:type="dxa"/>
            <w:shd w:val="clear" w:color="auto" w:fill="auto"/>
          </w:tcPr>
          <w:p w14:paraId="7693FDFB" w14:textId="77777777" w:rsidR="00122C8B" w:rsidRPr="00122C8B" w:rsidRDefault="00122C8B" w:rsidP="00122C8B">
            <w:pPr>
              <w:spacing w:after="0" w:line="240" w:lineRule="auto"/>
              <w:rPr>
                <w:rFonts w:ascii="Calibri" w:hAnsi="Calibri" w:cs="Calibri"/>
                <w:sz w:val="16"/>
                <w:szCs w:val="16"/>
              </w:rPr>
            </w:pPr>
            <w:r w:rsidRPr="00122C8B">
              <w:rPr>
                <w:rFonts w:ascii="Calibri" w:hAnsi="Calibri" w:cs="Calibri"/>
                <w:sz w:val="16"/>
                <w:szCs w:val="16"/>
              </w:rPr>
              <w:t>The dimensions of the specimen are normally measured to provide reference to the location of the tumour. It is noted that the oesophagus is approximately 250 millimetres in length. Record the specimen dimensions for each specimen.</w:t>
            </w:r>
          </w:p>
          <w:p w14:paraId="26837215" w14:textId="77777777" w:rsidR="00122C8B" w:rsidRPr="00122C8B" w:rsidRDefault="00122C8B" w:rsidP="00122C8B">
            <w:pPr>
              <w:spacing w:after="0" w:line="240" w:lineRule="auto"/>
              <w:rPr>
                <w:rFonts w:ascii="Calibri" w:hAnsi="Calibri" w:cs="Calibri"/>
                <w:sz w:val="16"/>
                <w:szCs w:val="16"/>
              </w:rPr>
            </w:pPr>
          </w:p>
          <w:p w14:paraId="1BBC58B0" w14:textId="77777777" w:rsidR="00122C8B" w:rsidRPr="00122C8B" w:rsidRDefault="00122C8B" w:rsidP="00122C8B">
            <w:pPr>
              <w:spacing w:line="240" w:lineRule="auto"/>
              <w:rPr>
                <w:rFonts w:ascii="Calibri" w:hAnsi="Calibri" w:cs="Calibri"/>
                <w:sz w:val="16"/>
                <w:szCs w:val="16"/>
              </w:rPr>
            </w:pPr>
            <w:r w:rsidRPr="00122C8B">
              <w:rPr>
                <w:rFonts w:ascii="Calibri" w:hAnsi="Calibri" w:cs="Calibri"/>
                <w:sz w:val="16"/>
                <w:szCs w:val="16"/>
              </w:rPr>
              <w:t>If a specimen is received piecemeal and submitted in the one container, then a reconstructed measurement of size is recommended.</w:t>
            </w:r>
          </w:p>
          <w:p w14:paraId="2F8FDB05" w14:textId="54866836" w:rsidR="00387D8E" w:rsidRPr="00122C8B" w:rsidRDefault="00387D8E" w:rsidP="00246985">
            <w:pPr>
              <w:spacing w:after="100" w:line="240" w:lineRule="auto"/>
              <w:ind w:left="340" w:hanging="340"/>
              <w:rPr>
                <w:rFonts w:ascii="Calibri" w:hAnsi="Calibri" w:cs="Calibri"/>
                <w:sz w:val="16"/>
                <w:szCs w:val="16"/>
                <w:lang w:val="en-US"/>
              </w:rPr>
            </w:pPr>
          </w:p>
        </w:tc>
        <w:tc>
          <w:tcPr>
            <w:tcW w:w="1701" w:type="dxa"/>
            <w:shd w:val="clear" w:color="auto" w:fill="auto"/>
          </w:tcPr>
          <w:p w14:paraId="3CD219F8" w14:textId="77777777" w:rsidR="00387D8E" w:rsidRPr="00A64877" w:rsidRDefault="00387D8E" w:rsidP="00A84C2F">
            <w:pPr>
              <w:spacing w:after="0" w:line="240" w:lineRule="auto"/>
              <w:rPr>
                <w:rFonts w:ascii="Calibri" w:hAnsi="Calibri"/>
                <w:color w:val="000000" w:themeColor="text1"/>
                <w:sz w:val="16"/>
                <w:szCs w:val="16"/>
              </w:rPr>
            </w:pPr>
          </w:p>
        </w:tc>
      </w:tr>
      <w:tr w:rsidR="002A3C9A" w:rsidRPr="00CC5E7C" w14:paraId="0C7CE4D2" w14:textId="77777777" w:rsidTr="00997BEF">
        <w:trPr>
          <w:trHeight w:val="570"/>
        </w:trPr>
        <w:tc>
          <w:tcPr>
            <w:tcW w:w="866" w:type="dxa"/>
            <w:shd w:val="clear" w:color="000000" w:fill="EEECE1"/>
          </w:tcPr>
          <w:p w14:paraId="5029E7D0" w14:textId="4363DF70" w:rsidR="002A3C9A" w:rsidRDefault="004077E1" w:rsidP="0009066A">
            <w:pPr>
              <w:spacing w:after="0"/>
              <w:rPr>
                <w:rFonts w:ascii="Calibri" w:hAnsi="Calibri"/>
                <w:color w:val="000000" w:themeColor="text1"/>
                <w:sz w:val="16"/>
                <w:szCs w:val="16"/>
              </w:rPr>
            </w:pPr>
            <w:r>
              <w:rPr>
                <w:rFonts w:ascii="Calibri" w:hAnsi="Calibri"/>
                <w:color w:val="000000" w:themeColor="text1"/>
                <w:sz w:val="16"/>
                <w:szCs w:val="16"/>
              </w:rPr>
              <w:t>Non-core</w:t>
            </w:r>
          </w:p>
        </w:tc>
        <w:tc>
          <w:tcPr>
            <w:tcW w:w="1843" w:type="dxa"/>
            <w:shd w:val="clear" w:color="000000" w:fill="EEECE1"/>
          </w:tcPr>
          <w:p w14:paraId="72AF0933" w14:textId="4A5AB745" w:rsidR="002A3C9A" w:rsidRPr="004077E1" w:rsidRDefault="004077E1" w:rsidP="00FA33B0">
            <w:pPr>
              <w:spacing w:after="0" w:line="240" w:lineRule="auto"/>
              <w:rPr>
                <w:rFonts w:ascii="Calibri" w:hAnsi="Calibri"/>
                <w:color w:val="808080" w:themeColor="background1" w:themeShade="80"/>
                <w:sz w:val="16"/>
                <w:szCs w:val="16"/>
              </w:rPr>
            </w:pPr>
            <w:r w:rsidRPr="004077E1">
              <w:rPr>
                <w:rFonts w:ascii="Calibri" w:hAnsi="Calibri"/>
                <w:color w:val="808080" w:themeColor="background1" w:themeShade="80"/>
                <w:sz w:val="16"/>
                <w:szCs w:val="16"/>
              </w:rPr>
              <w:t>MACROSCOPIC APPEARANCE</w:t>
            </w:r>
          </w:p>
        </w:tc>
        <w:tc>
          <w:tcPr>
            <w:tcW w:w="2551" w:type="dxa"/>
            <w:shd w:val="clear" w:color="auto" w:fill="auto"/>
          </w:tcPr>
          <w:p w14:paraId="0209DBDE" w14:textId="77777777" w:rsidR="004077E1" w:rsidRPr="00672077" w:rsidRDefault="004077E1" w:rsidP="00672077">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672077">
              <w:rPr>
                <w:rFonts w:ascii="Calibri" w:hAnsi="Calibri"/>
                <w:color w:val="808080" w:themeColor="background1" w:themeShade="80"/>
                <w:sz w:val="16"/>
                <w:szCs w:val="16"/>
              </w:rPr>
              <w:t>No macroscopically detectable lesion</w:t>
            </w:r>
          </w:p>
          <w:p w14:paraId="4F448B2B" w14:textId="77777777" w:rsidR="004077E1" w:rsidRPr="00672077" w:rsidRDefault="004077E1" w:rsidP="00672077">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672077">
              <w:rPr>
                <w:rFonts w:ascii="Calibri" w:hAnsi="Calibri"/>
                <w:color w:val="808080" w:themeColor="background1" w:themeShade="80"/>
                <w:sz w:val="16"/>
                <w:szCs w:val="16"/>
              </w:rPr>
              <w:t>Scar/thickening</w:t>
            </w:r>
          </w:p>
          <w:p w14:paraId="139BE152" w14:textId="77777777" w:rsidR="004077E1" w:rsidRPr="00672077" w:rsidRDefault="004077E1" w:rsidP="00672077">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672077">
              <w:rPr>
                <w:rFonts w:ascii="Calibri" w:hAnsi="Calibri"/>
                <w:color w:val="808080" w:themeColor="background1" w:themeShade="80"/>
                <w:sz w:val="16"/>
                <w:szCs w:val="16"/>
              </w:rPr>
              <w:t>Protruding/fungating/polypoid</w:t>
            </w:r>
          </w:p>
          <w:p w14:paraId="5E1FB219" w14:textId="77777777" w:rsidR="004077E1" w:rsidRPr="00672077" w:rsidRDefault="004077E1" w:rsidP="00672077">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672077">
              <w:rPr>
                <w:rFonts w:ascii="Calibri" w:hAnsi="Calibri"/>
                <w:color w:val="808080" w:themeColor="background1" w:themeShade="80"/>
                <w:sz w:val="16"/>
                <w:szCs w:val="16"/>
              </w:rPr>
              <w:t>Ulcerative tumour</w:t>
            </w:r>
          </w:p>
          <w:p w14:paraId="4000E649" w14:textId="0100427A" w:rsidR="002A3C9A" w:rsidRPr="004077E1" w:rsidRDefault="004077E1" w:rsidP="00672077">
            <w:pPr>
              <w:pStyle w:val="ListParagraph"/>
              <w:numPr>
                <w:ilvl w:val="0"/>
                <w:numId w:val="3"/>
              </w:numPr>
              <w:spacing w:after="0" w:line="240" w:lineRule="auto"/>
              <w:ind w:left="203" w:hanging="203"/>
              <w:rPr>
                <w:rFonts w:cs="Verdana"/>
                <w:color w:val="221E1F"/>
                <w:sz w:val="16"/>
                <w:szCs w:val="16"/>
              </w:rPr>
            </w:pPr>
            <w:r w:rsidRPr="00672077">
              <w:rPr>
                <w:rFonts w:ascii="Calibri" w:hAnsi="Calibri"/>
                <w:color w:val="808080" w:themeColor="background1" w:themeShade="80"/>
                <w:sz w:val="16"/>
                <w:szCs w:val="16"/>
              </w:rPr>
              <w:t>Diffuse infiltrative</w:t>
            </w:r>
          </w:p>
        </w:tc>
        <w:tc>
          <w:tcPr>
            <w:tcW w:w="8222" w:type="dxa"/>
            <w:shd w:val="clear" w:color="auto" w:fill="auto"/>
          </w:tcPr>
          <w:p w14:paraId="2E62FAAC" w14:textId="77777777" w:rsidR="002A3C9A" w:rsidRPr="002A3C9A" w:rsidRDefault="002A3C9A" w:rsidP="002A3C9A">
            <w:pPr>
              <w:spacing w:after="0" w:line="240" w:lineRule="auto"/>
              <w:rPr>
                <w:rFonts w:cstheme="minorHAnsi"/>
                <w:sz w:val="16"/>
                <w:szCs w:val="16"/>
              </w:rPr>
            </w:pPr>
            <w:r w:rsidRPr="002A3C9A">
              <w:rPr>
                <w:rFonts w:cstheme="minorHAnsi"/>
                <w:sz w:val="16"/>
                <w:szCs w:val="16"/>
              </w:rPr>
              <w:t>There is no evidence that macroscopic appearance has prognostic value in oesophageal cancer. However, the macroscopic appearance of the lesion, such as having an ulcerative appearance, could indicate the potential for a more advanced lesion.</w:t>
            </w:r>
          </w:p>
          <w:p w14:paraId="26375CAC" w14:textId="77777777" w:rsidR="002A3C9A" w:rsidRPr="002A3C9A" w:rsidRDefault="002A3C9A" w:rsidP="002A3C9A">
            <w:pPr>
              <w:spacing w:after="0" w:line="240" w:lineRule="auto"/>
              <w:rPr>
                <w:rFonts w:cstheme="minorHAnsi"/>
                <w:sz w:val="16"/>
                <w:szCs w:val="16"/>
              </w:rPr>
            </w:pPr>
          </w:p>
          <w:p w14:paraId="34EAF133" w14:textId="77777777" w:rsidR="002A3C9A" w:rsidRPr="002A3C9A" w:rsidRDefault="002A3C9A" w:rsidP="002A3C9A">
            <w:pPr>
              <w:spacing w:after="0" w:line="240" w:lineRule="auto"/>
              <w:rPr>
                <w:rFonts w:cstheme="minorHAnsi"/>
                <w:sz w:val="16"/>
                <w:szCs w:val="16"/>
              </w:rPr>
            </w:pPr>
            <w:r w:rsidRPr="002A3C9A">
              <w:rPr>
                <w:rFonts w:cstheme="minorHAnsi"/>
                <w:sz w:val="16"/>
                <w:szCs w:val="16"/>
              </w:rPr>
              <w:t>The World Health Organization (WHO) descriptions for oesophageal squamous cell carcinoma are recommended.</w:t>
            </w:r>
            <w:r w:rsidRPr="002A3C9A">
              <w:rPr>
                <w:rFonts w:cstheme="minorHAnsi"/>
                <w:sz w:val="16"/>
                <w:szCs w:val="16"/>
              </w:rPr>
              <w:fldChar w:fldCharType="begin"/>
            </w:r>
            <w:r w:rsidRPr="002A3C9A">
              <w:rPr>
                <w:rFonts w:cstheme="minorHAns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A3C9A">
              <w:rPr>
                <w:rFonts w:cstheme="minorHAnsi"/>
                <w:sz w:val="16"/>
                <w:szCs w:val="16"/>
              </w:rPr>
              <w:fldChar w:fldCharType="separate"/>
            </w:r>
            <w:r w:rsidRPr="002A3C9A">
              <w:rPr>
                <w:rFonts w:cstheme="minorHAnsi"/>
                <w:noProof/>
                <w:sz w:val="16"/>
                <w:szCs w:val="16"/>
                <w:vertAlign w:val="superscript"/>
              </w:rPr>
              <w:t>1</w:t>
            </w:r>
            <w:r w:rsidRPr="002A3C9A">
              <w:rPr>
                <w:rFonts w:cstheme="minorHAnsi"/>
                <w:sz w:val="16"/>
                <w:szCs w:val="16"/>
              </w:rPr>
              <w:fldChar w:fldCharType="end"/>
            </w:r>
            <w:r w:rsidRPr="002A3C9A">
              <w:rPr>
                <w:rFonts w:cstheme="minorHAnsi"/>
                <w:sz w:val="16"/>
                <w:szCs w:val="16"/>
              </w:rPr>
              <w:t xml:space="preserve"> </w:t>
            </w:r>
          </w:p>
          <w:p w14:paraId="34340CA4" w14:textId="77777777" w:rsidR="002A3C9A" w:rsidRPr="002A3C9A" w:rsidRDefault="002A3C9A" w:rsidP="002A3C9A">
            <w:pPr>
              <w:spacing w:after="0" w:line="240" w:lineRule="auto"/>
              <w:rPr>
                <w:rFonts w:cstheme="minorHAnsi"/>
                <w:sz w:val="16"/>
                <w:szCs w:val="16"/>
              </w:rPr>
            </w:pPr>
          </w:p>
          <w:p w14:paraId="4BD5C49F" w14:textId="61CFFA25" w:rsidR="002A3C9A" w:rsidRDefault="002A3C9A" w:rsidP="00204A18">
            <w:pPr>
              <w:spacing w:after="0" w:line="240" w:lineRule="auto"/>
              <w:rPr>
                <w:rFonts w:cstheme="minorHAnsi"/>
                <w:sz w:val="16"/>
                <w:szCs w:val="16"/>
              </w:rPr>
            </w:pPr>
            <w:r w:rsidRPr="002A3C9A">
              <w:rPr>
                <w:rFonts w:cstheme="minorHAnsi"/>
                <w:sz w:val="16"/>
                <w:szCs w:val="16"/>
              </w:rPr>
              <w:t xml:space="preserve">In the WHO Classification of oesophageal cancer, the macroscopic description for oesophageal adenocarcinoma is </w:t>
            </w:r>
            <w:proofErr w:type="spellStart"/>
            <w:r w:rsidRPr="002A3C9A">
              <w:rPr>
                <w:rFonts w:cstheme="minorHAnsi"/>
                <w:sz w:val="16"/>
                <w:szCs w:val="16"/>
              </w:rPr>
              <w:t>stricturing</w:t>
            </w:r>
            <w:proofErr w:type="spellEnd"/>
            <w:r w:rsidRPr="002A3C9A">
              <w:rPr>
                <w:rFonts w:cstheme="minorHAnsi"/>
                <w:sz w:val="16"/>
                <w:szCs w:val="16"/>
              </w:rPr>
              <w:t>, polypoid, fungating, ulcerative, or diffuse infiltrating lesions whereas in squamous cell carcinoma, tumours are described as early versus advanced.</w:t>
            </w:r>
            <w:r w:rsidRPr="002A3C9A">
              <w:rPr>
                <w:rFonts w:cstheme="minorHAnsi"/>
                <w:sz w:val="16"/>
                <w:szCs w:val="16"/>
              </w:rPr>
              <w:fldChar w:fldCharType="begin"/>
            </w:r>
            <w:r w:rsidRPr="002A3C9A">
              <w:rPr>
                <w:rFonts w:cstheme="minorHAns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A3C9A">
              <w:rPr>
                <w:rFonts w:cstheme="minorHAnsi"/>
                <w:sz w:val="16"/>
                <w:szCs w:val="16"/>
              </w:rPr>
              <w:fldChar w:fldCharType="separate"/>
            </w:r>
            <w:r w:rsidRPr="002A3C9A">
              <w:rPr>
                <w:rFonts w:cstheme="minorHAnsi"/>
                <w:noProof/>
                <w:sz w:val="16"/>
                <w:szCs w:val="16"/>
                <w:vertAlign w:val="superscript"/>
              </w:rPr>
              <w:t>1</w:t>
            </w:r>
            <w:r w:rsidRPr="002A3C9A">
              <w:rPr>
                <w:rFonts w:cstheme="minorHAnsi"/>
                <w:sz w:val="16"/>
                <w:szCs w:val="16"/>
              </w:rPr>
              <w:fldChar w:fldCharType="end"/>
            </w:r>
            <w:r w:rsidRPr="002A3C9A">
              <w:rPr>
                <w:rFonts w:cstheme="minorHAnsi"/>
                <w:sz w:val="16"/>
                <w:szCs w:val="16"/>
              </w:rPr>
              <w:t xml:space="preserve"> Advanced squamous cell carcinoma is defined as protruding, ulcerative and localised, ulcerative and infiltrative as well as diffusely infiltrative.</w:t>
            </w:r>
            <w:r w:rsidRPr="002A3C9A">
              <w:rPr>
                <w:rFonts w:cstheme="minorHAnsi"/>
                <w:sz w:val="16"/>
                <w:szCs w:val="16"/>
              </w:rPr>
              <w:fldChar w:fldCharType="begin"/>
            </w:r>
            <w:r w:rsidRPr="002A3C9A">
              <w:rPr>
                <w:rFonts w:cstheme="minorHAns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A3C9A">
              <w:rPr>
                <w:rFonts w:cstheme="minorHAnsi"/>
                <w:sz w:val="16"/>
                <w:szCs w:val="16"/>
              </w:rPr>
              <w:fldChar w:fldCharType="separate"/>
            </w:r>
            <w:r w:rsidRPr="002A3C9A">
              <w:rPr>
                <w:rFonts w:cstheme="minorHAnsi"/>
                <w:noProof/>
                <w:sz w:val="16"/>
                <w:szCs w:val="16"/>
                <w:vertAlign w:val="superscript"/>
              </w:rPr>
              <w:t>1</w:t>
            </w:r>
            <w:r w:rsidRPr="002A3C9A">
              <w:rPr>
                <w:rFonts w:cstheme="minorHAnsi"/>
                <w:sz w:val="16"/>
                <w:szCs w:val="16"/>
              </w:rPr>
              <w:fldChar w:fldCharType="end"/>
            </w:r>
            <w:r w:rsidRPr="002A3C9A">
              <w:rPr>
                <w:rFonts w:cstheme="minorHAnsi"/>
                <w:sz w:val="16"/>
                <w:szCs w:val="16"/>
              </w:rPr>
              <w:t xml:space="preserve"> There is no WHO recommendation on the macroscopic description for other tumour types. However, there is no clinical significance attributed to these macroscopic features. In </w:t>
            </w:r>
            <w:r w:rsidRPr="002A3C9A">
              <w:rPr>
                <w:rFonts w:cstheme="minorHAnsi"/>
                <w:sz w:val="16"/>
                <w:szCs w:val="16"/>
              </w:rPr>
              <w:lastRenderedPageBreak/>
              <w:t xml:space="preserve">this dataset, we have unified the macroscopic descriptions to account for the effect of neoadjuvant therapies. It is worth noting that in specimens obtained post neoadjuvant therapy, there may be no macroscopically detectable lesion, or just a small scar seen. </w:t>
            </w:r>
          </w:p>
          <w:p w14:paraId="02BC4931" w14:textId="77777777" w:rsidR="00CB2732" w:rsidRPr="002A3C9A" w:rsidRDefault="00CB2732" w:rsidP="00204A18">
            <w:pPr>
              <w:spacing w:after="0" w:line="240" w:lineRule="auto"/>
              <w:rPr>
                <w:rFonts w:cstheme="minorHAnsi"/>
                <w:sz w:val="16"/>
                <w:szCs w:val="16"/>
              </w:rPr>
            </w:pPr>
          </w:p>
          <w:p w14:paraId="029E37E3" w14:textId="77777777" w:rsidR="002A3C9A" w:rsidRPr="002A3C9A" w:rsidRDefault="002A3C9A" w:rsidP="002A3C9A">
            <w:pPr>
              <w:pStyle w:val="Heading1"/>
              <w:spacing w:before="0" w:line="240" w:lineRule="auto"/>
              <w:rPr>
                <w:rFonts w:asciiTheme="minorHAnsi" w:hAnsiTheme="minorHAnsi" w:cstheme="minorHAnsi"/>
                <w:color w:val="auto"/>
                <w:sz w:val="16"/>
                <w:szCs w:val="16"/>
              </w:rPr>
            </w:pPr>
            <w:r w:rsidRPr="002A3C9A">
              <w:rPr>
                <w:rFonts w:asciiTheme="minorHAnsi" w:hAnsiTheme="minorHAnsi" w:cstheme="minorHAnsi"/>
                <w:color w:val="auto"/>
                <w:sz w:val="16"/>
                <w:szCs w:val="16"/>
              </w:rPr>
              <w:t>Reference</w:t>
            </w:r>
          </w:p>
          <w:p w14:paraId="7D8F42A0" w14:textId="53B739F1" w:rsidR="002A3C9A" w:rsidRPr="002A3C9A" w:rsidRDefault="002A3C9A" w:rsidP="00204A18">
            <w:pPr>
              <w:pStyle w:val="EndNoteBibliography"/>
              <w:spacing w:after="100"/>
              <w:ind w:left="346" w:hanging="346"/>
              <w:rPr>
                <w:rFonts w:asciiTheme="minorHAnsi" w:hAnsiTheme="minorHAnsi" w:cstheme="minorHAnsi"/>
                <w:sz w:val="16"/>
                <w:szCs w:val="16"/>
              </w:rPr>
            </w:pPr>
            <w:r w:rsidRPr="002A3C9A">
              <w:rPr>
                <w:rFonts w:asciiTheme="minorHAnsi" w:hAnsiTheme="minorHAnsi" w:cstheme="minorHAnsi"/>
                <w:sz w:val="16"/>
                <w:szCs w:val="16"/>
              </w:rPr>
              <w:fldChar w:fldCharType="begin"/>
            </w:r>
            <w:r w:rsidRPr="002A3C9A">
              <w:rPr>
                <w:rFonts w:asciiTheme="minorHAnsi" w:hAnsiTheme="minorHAnsi" w:cstheme="minorHAnsi"/>
                <w:sz w:val="16"/>
                <w:szCs w:val="16"/>
              </w:rPr>
              <w:instrText xml:space="preserve"> ADDIN EN.REFLIST </w:instrText>
            </w:r>
            <w:r w:rsidRPr="002A3C9A">
              <w:rPr>
                <w:rFonts w:asciiTheme="minorHAnsi" w:hAnsiTheme="minorHAnsi" w:cstheme="minorHAnsi"/>
                <w:sz w:val="16"/>
                <w:szCs w:val="16"/>
              </w:rPr>
              <w:fldChar w:fldCharType="separate"/>
            </w:r>
            <w:r w:rsidRPr="002A3C9A">
              <w:rPr>
                <w:rFonts w:asciiTheme="minorHAnsi" w:hAnsiTheme="minorHAnsi" w:cstheme="minorHAnsi"/>
                <w:sz w:val="16"/>
                <w:szCs w:val="16"/>
              </w:rPr>
              <w:t>1</w:t>
            </w:r>
            <w:r w:rsidRPr="002A3C9A">
              <w:rPr>
                <w:rFonts w:asciiTheme="minorHAnsi" w:hAnsiTheme="minorHAnsi" w:cstheme="minorHAnsi"/>
                <w:sz w:val="16"/>
                <w:szCs w:val="16"/>
              </w:rPr>
              <w:tab/>
              <w:t xml:space="preserve">Odze RD, Lam AK, Ochiai A and Washington MK (2019). Tumours of the oesophagus. In: </w:t>
            </w:r>
            <w:r w:rsidRPr="002A3C9A">
              <w:rPr>
                <w:rFonts w:asciiTheme="minorHAnsi" w:hAnsiTheme="minorHAnsi" w:cstheme="minorHAnsi"/>
                <w:i/>
                <w:sz w:val="16"/>
                <w:szCs w:val="16"/>
              </w:rPr>
              <w:t>Digestive System Tumours. WHO Classification of Tumours, 5th Edition.</w:t>
            </w:r>
            <w:r w:rsidRPr="002A3C9A">
              <w:rPr>
                <w:rFonts w:asciiTheme="minorHAnsi" w:hAnsiTheme="minorHAnsi" w:cstheme="minorHAnsi"/>
                <w:sz w:val="16"/>
                <w:szCs w:val="16"/>
              </w:rPr>
              <w:t>, Lokuhetty D, White V, Watanabe R and Cree IA (eds), IARC Press, Lyon.</w:t>
            </w:r>
            <w:r w:rsidR="00204A18">
              <w:rPr>
                <w:rFonts w:asciiTheme="minorHAnsi" w:hAnsiTheme="minorHAnsi" w:cstheme="minorHAnsi"/>
                <w:sz w:val="16"/>
                <w:szCs w:val="16"/>
              </w:rPr>
              <w:t xml:space="preserve"> </w:t>
            </w:r>
            <w:r w:rsidRPr="002A3C9A">
              <w:rPr>
                <w:rFonts w:asciiTheme="minorHAnsi" w:hAnsiTheme="minorHAnsi" w:cstheme="minorHAnsi"/>
                <w:sz w:val="16"/>
                <w:szCs w:val="16"/>
              </w:rPr>
              <w:fldChar w:fldCharType="end"/>
            </w:r>
          </w:p>
        </w:tc>
        <w:tc>
          <w:tcPr>
            <w:tcW w:w="1701" w:type="dxa"/>
            <w:shd w:val="clear" w:color="auto" w:fill="auto"/>
          </w:tcPr>
          <w:p w14:paraId="7BFBF898" w14:textId="77777777" w:rsidR="002A3C9A" w:rsidRPr="00C309F9" w:rsidRDefault="002A3C9A" w:rsidP="00B76112">
            <w:pPr>
              <w:spacing w:after="100" w:line="240" w:lineRule="auto"/>
              <w:rPr>
                <w:rFonts w:ascii="Calibri" w:hAnsi="Calibri"/>
                <w:color w:val="000000" w:themeColor="text1"/>
                <w:sz w:val="16"/>
                <w:szCs w:val="16"/>
              </w:rPr>
            </w:pPr>
          </w:p>
        </w:tc>
      </w:tr>
      <w:tr w:rsidR="00C309F9" w:rsidRPr="00CC5E7C" w14:paraId="7A1B4616" w14:textId="77777777" w:rsidTr="001208D1">
        <w:trPr>
          <w:cantSplit/>
          <w:trHeight w:val="570"/>
        </w:trPr>
        <w:tc>
          <w:tcPr>
            <w:tcW w:w="866" w:type="dxa"/>
            <w:shd w:val="clear" w:color="000000" w:fill="EEECE1"/>
          </w:tcPr>
          <w:p w14:paraId="6937515C" w14:textId="1AA4183D" w:rsidR="00C309F9" w:rsidRPr="00A64877" w:rsidRDefault="006E66CE" w:rsidP="0009066A">
            <w:pPr>
              <w:spacing w:after="0"/>
              <w:rPr>
                <w:rFonts w:ascii="Calibri" w:hAnsi="Calibri"/>
                <w:color w:val="000000" w:themeColor="text1"/>
                <w:sz w:val="16"/>
                <w:szCs w:val="16"/>
              </w:rPr>
            </w:pPr>
            <w:r>
              <w:rPr>
                <w:rFonts w:ascii="Calibri" w:hAnsi="Calibri"/>
                <w:color w:val="000000" w:themeColor="text1"/>
                <w:sz w:val="16"/>
                <w:szCs w:val="16"/>
              </w:rPr>
              <w:t>Core</w:t>
            </w:r>
          </w:p>
        </w:tc>
        <w:tc>
          <w:tcPr>
            <w:tcW w:w="1843" w:type="dxa"/>
            <w:shd w:val="clear" w:color="000000" w:fill="EEECE1"/>
          </w:tcPr>
          <w:p w14:paraId="0A391F06" w14:textId="761553A4" w:rsidR="00C309F9" w:rsidRPr="006E66CE" w:rsidRDefault="006E66CE" w:rsidP="00FA33B0">
            <w:pPr>
              <w:spacing w:after="0" w:line="240" w:lineRule="auto"/>
              <w:rPr>
                <w:rFonts w:ascii="Calibri" w:hAnsi="Calibri"/>
                <w:color w:val="000000" w:themeColor="text1"/>
                <w:sz w:val="16"/>
                <w:szCs w:val="16"/>
              </w:rPr>
            </w:pPr>
            <w:r w:rsidRPr="006E66CE">
              <w:rPr>
                <w:rFonts w:ascii="Calibri" w:hAnsi="Calibri"/>
                <w:color w:val="000000" w:themeColor="text1"/>
                <w:sz w:val="16"/>
                <w:szCs w:val="16"/>
              </w:rPr>
              <w:t xml:space="preserve">TUMOUR </w:t>
            </w:r>
            <w:proofErr w:type="spellStart"/>
            <w:r w:rsidRPr="006E66CE">
              <w:rPr>
                <w:rFonts w:ascii="Calibri" w:hAnsi="Calibri"/>
                <w:color w:val="000000" w:themeColor="text1"/>
                <w:sz w:val="16"/>
                <w:szCs w:val="16"/>
              </w:rPr>
              <w:t>FOCALITY</w:t>
            </w:r>
            <w:r w:rsidRPr="006E66CE">
              <w:rPr>
                <w:rFonts w:ascii="Calibri" w:hAnsi="Calibri"/>
                <w:color w:val="000000" w:themeColor="text1"/>
                <w:sz w:val="18"/>
                <w:szCs w:val="18"/>
                <w:vertAlign w:val="superscript"/>
              </w:rPr>
              <w:t>a</w:t>
            </w:r>
            <w:proofErr w:type="spellEnd"/>
          </w:p>
        </w:tc>
        <w:tc>
          <w:tcPr>
            <w:tcW w:w="2551" w:type="dxa"/>
            <w:shd w:val="clear" w:color="auto" w:fill="auto"/>
          </w:tcPr>
          <w:p w14:paraId="2D2FB199" w14:textId="77777777" w:rsidR="00E90840" w:rsidRPr="00E90840" w:rsidRDefault="00E90840" w:rsidP="00E90840">
            <w:pPr>
              <w:pStyle w:val="ListParagraph"/>
              <w:numPr>
                <w:ilvl w:val="0"/>
                <w:numId w:val="13"/>
              </w:numPr>
              <w:spacing w:line="240" w:lineRule="auto"/>
              <w:ind w:left="171" w:hanging="171"/>
              <w:rPr>
                <w:rFonts w:cs="Verdana"/>
                <w:color w:val="221E1F"/>
                <w:sz w:val="16"/>
                <w:szCs w:val="16"/>
              </w:rPr>
            </w:pPr>
            <w:r w:rsidRPr="00E90840">
              <w:rPr>
                <w:rFonts w:cs="Verdana"/>
                <w:color w:val="221E1F"/>
                <w:sz w:val="16"/>
                <w:szCs w:val="16"/>
              </w:rPr>
              <w:t>Unifocal</w:t>
            </w:r>
          </w:p>
          <w:p w14:paraId="19BCF40E" w14:textId="77777777" w:rsidR="00E90840" w:rsidRPr="00E90840" w:rsidRDefault="00E90840" w:rsidP="00E90840">
            <w:pPr>
              <w:pStyle w:val="ListParagraph"/>
              <w:numPr>
                <w:ilvl w:val="0"/>
                <w:numId w:val="13"/>
              </w:numPr>
              <w:spacing w:line="240" w:lineRule="auto"/>
              <w:ind w:left="171" w:hanging="171"/>
              <w:rPr>
                <w:rFonts w:cs="Verdana"/>
                <w:color w:val="221E1F"/>
                <w:sz w:val="16"/>
                <w:szCs w:val="16"/>
              </w:rPr>
            </w:pPr>
            <w:r w:rsidRPr="00E90840">
              <w:rPr>
                <w:rFonts w:cs="Verdana"/>
                <w:color w:val="221E1F"/>
                <w:sz w:val="16"/>
                <w:szCs w:val="16"/>
              </w:rPr>
              <w:t>Multifocal</w:t>
            </w:r>
            <w:r w:rsidRPr="007D1D30">
              <w:rPr>
                <w:rFonts w:cs="Verdana"/>
                <w:i/>
                <w:iCs/>
                <w:color w:val="221E1F"/>
                <w:sz w:val="16"/>
                <w:szCs w:val="16"/>
              </w:rPr>
              <w:t>, specify number of tumours in specimen</w:t>
            </w:r>
          </w:p>
          <w:p w14:paraId="4C67F289" w14:textId="00EB7CC7" w:rsidR="00C309F9" w:rsidRPr="00E90840" w:rsidRDefault="00E90840" w:rsidP="001208D1">
            <w:pPr>
              <w:pStyle w:val="ListParagraph"/>
              <w:numPr>
                <w:ilvl w:val="0"/>
                <w:numId w:val="13"/>
              </w:numPr>
              <w:spacing w:after="0" w:line="240" w:lineRule="auto"/>
              <w:ind w:left="171" w:hanging="171"/>
              <w:rPr>
                <w:rFonts w:cs="Verdana"/>
                <w:color w:val="221E1F"/>
                <w:sz w:val="16"/>
                <w:szCs w:val="16"/>
              </w:rPr>
            </w:pPr>
            <w:r w:rsidRPr="00E90840">
              <w:rPr>
                <w:rFonts w:cs="Verdana"/>
                <w:color w:val="221E1F"/>
                <w:sz w:val="16"/>
                <w:szCs w:val="16"/>
              </w:rPr>
              <w:t xml:space="preserve">Cannot be assessed, </w:t>
            </w:r>
            <w:r w:rsidRPr="00E90840">
              <w:rPr>
                <w:rFonts w:cs="Verdana"/>
                <w:i/>
                <w:iCs/>
                <w:color w:val="221E1F"/>
                <w:sz w:val="16"/>
                <w:szCs w:val="16"/>
              </w:rPr>
              <w:t>specify</w:t>
            </w:r>
          </w:p>
        </w:tc>
        <w:tc>
          <w:tcPr>
            <w:tcW w:w="8222" w:type="dxa"/>
            <w:shd w:val="clear" w:color="auto" w:fill="auto"/>
          </w:tcPr>
          <w:p w14:paraId="2B5AFBFB" w14:textId="77777777" w:rsidR="00D65EA6" w:rsidRPr="00D65EA6" w:rsidRDefault="00D65EA6" w:rsidP="00D65EA6">
            <w:pPr>
              <w:spacing w:line="240" w:lineRule="auto"/>
              <w:rPr>
                <w:rFonts w:ascii="Calibri" w:hAnsi="Calibri" w:cs="Calibri"/>
                <w:sz w:val="16"/>
                <w:szCs w:val="16"/>
              </w:rPr>
            </w:pPr>
            <w:r w:rsidRPr="00D65EA6">
              <w:rPr>
                <w:rFonts w:ascii="Calibri" w:hAnsi="Calibri" w:cs="Calibri"/>
                <w:sz w:val="16"/>
                <w:szCs w:val="16"/>
              </w:rPr>
              <w:t>Multifocal oesophageal carcinomas should be documented. If there are synchronous primary lesions (i.e., two or more individual tumours), separate datasets should be used to record the tumour site and all following elements for each primary tumour.</w:t>
            </w:r>
          </w:p>
          <w:p w14:paraId="4AD044F1" w14:textId="77777777" w:rsidR="00C309F9" w:rsidRPr="00D65EA6" w:rsidRDefault="00C309F9" w:rsidP="00D70481">
            <w:pPr>
              <w:tabs>
                <w:tab w:val="left" w:pos="2436"/>
              </w:tabs>
              <w:rPr>
                <w:rFonts w:ascii="Calibri" w:hAnsi="Calibri" w:cs="Calibri"/>
                <w:sz w:val="16"/>
                <w:szCs w:val="16"/>
                <w:lang w:val="en-US"/>
              </w:rPr>
            </w:pPr>
          </w:p>
        </w:tc>
        <w:tc>
          <w:tcPr>
            <w:tcW w:w="1701" w:type="dxa"/>
            <w:shd w:val="clear" w:color="auto" w:fill="auto"/>
          </w:tcPr>
          <w:p w14:paraId="32F19CDB" w14:textId="18B57320" w:rsidR="00C309F9" w:rsidRPr="00544472" w:rsidRDefault="005F154D" w:rsidP="00544472">
            <w:pPr>
              <w:autoSpaceDE w:val="0"/>
              <w:autoSpaceDN w:val="0"/>
              <w:adjustRightInd w:val="0"/>
              <w:spacing w:after="100" w:line="240" w:lineRule="auto"/>
              <w:rPr>
                <w:rFonts w:ascii="Calibri" w:hAnsi="Calibri" w:cs="Calibri"/>
                <w:sz w:val="16"/>
                <w:szCs w:val="16"/>
              </w:rPr>
            </w:pPr>
            <w:proofErr w:type="spellStart"/>
            <w:r w:rsidRPr="00646483">
              <w:rPr>
                <w:rFonts w:ascii="Calibri" w:hAnsi="Calibri" w:cs="Calibri"/>
                <w:sz w:val="18"/>
                <w:szCs w:val="18"/>
                <w:vertAlign w:val="superscript"/>
              </w:rPr>
              <w:t>a</w:t>
            </w:r>
            <w:proofErr w:type="spellEnd"/>
            <w:r w:rsidRPr="00646483">
              <w:rPr>
                <w:rFonts w:ascii="Calibri" w:hAnsi="Calibri" w:cs="Calibri"/>
                <w:sz w:val="16"/>
                <w:szCs w:val="16"/>
              </w:rPr>
              <w:t xml:space="preserve"> If multiple primary tumours are present, separate datasets should be</w:t>
            </w:r>
            <w:r w:rsidR="00544472">
              <w:rPr>
                <w:rFonts w:ascii="Calibri" w:hAnsi="Calibri" w:cs="Calibri"/>
                <w:sz w:val="16"/>
                <w:szCs w:val="16"/>
              </w:rPr>
              <w:t xml:space="preserve"> </w:t>
            </w:r>
            <w:r w:rsidRPr="00646483">
              <w:rPr>
                <w:rFonts w:ascii="Calibri" w:hAnsi="Calibri" w:cs="Calibri"/>
                <w:sz w:val="16"/>
                <w:szCs w:val="16"/>
              </w:rPr>
              <w:t>used to record this and all following elements for each primary tumour.</w:t>
            </w:r>
          </w:p>
        </w:tc>
      </w:tr>
      <w:tr w:rsidR="00184056" w:rsidRPr="00CC5E7C" w14:paraId="637DECA7" w14:textId="77777777" w:rsidTr="00997BEF">
        <w:trPr>
          <w:trHeight w:val="570"/>
        </w:trPr>
        <w:tc>
          <w:tcPr>
            <w:tcW w:w="866" w:type="dxa"/>
            <w:shd w:val="clear" w:color="000000" w:fill="EEECE1"/>
          </w:tcPr>
          <w:p w14:paraId="637DEC92" w14:textId="3B7E6ED2" w:rsidR="00184056" w:rsidRPr="00A64877" w:rsidRDefault="00BD7708" w:rsidP="002D3BC5">
            <w:pPr>
              <w:spacing w:after="0" w:line="240" w:lineRule="auto"/>
              <w:rPr>
                <w:rFonts w:ascii="Calibri" w:hAnsi="Calibri"/>
                <w:color w:val="000000" w:themeColor="text1"/>
                <w:sz w:val="16"/>
                <w:szCs w:val="16"/>
              </w:rPr>
            </w:pPr>
            <w:r w:rsidRPr="00A64877">
              <w:rPr>
                <w:rFonts w:ascii="Calibri" w:hAnsi="Calibri"/>
                <w:color w:val="000000" w:themeColor="text1"/>
                <w:sz w:val="16"/>
                <w:szCs w:val="16"/>
              </w:rPr>
              <w:t>C</w:t>
            </w:r>
            <w:r w:rsidR="00184056" w:rsidRPr="00A64877">
              <w:rPr>
                <w:rFonts w:ascii="Calibri" w:hAnsi="Calibri"/>
                <w:color w:val="000000" w:themeColor="text1"/>
                <w:sz w:val="16"/>
                <w:szCs w:val="16"/>
              </w:rPr>
              <w:t>ore</w:t>
            </w:r>
            <w:r w:rsidR="00EF5233" w:rsidRPr="00A64877">
              <w:rPr>
                <w:rFonts w:ascii="Calibri" w:hAnsi="Calibri"/>
                <w:color w:val="000000" w:themeColor="text1"/>
                <w:sz w:val="16"/>
                <w:szCs w:val="16"/>
              </w:rPr>
              <w:t xml:space="preserve"> </w:t>
            </w:r>
            <w:r w:rsidR="004466D5">
              <w:rPr>
                <w:rFonts w:ascii="Calibri" w:hAnsi="Calibri"/>
                <w:color w:val="000000" w:themeColor="text1"/>
                <w:sz w:val="16"/>
                <w:szCs w:val="16"/>
              </w:rPr>
              <w:t>and Non-core</w:t>
            </w:r>
          </w:p>
        </w:tc>
        <w:tc>
          <w:tcPr>
            <w:tcW w:w="1843" w:type="dxa"/>
            <w:shd w:val="clear" w:color="000000" w:fill="EEECE1"/>
          </w:tcPr>
          <w:p w14:paraId="637DEC93" w14:textId="787D2547" w:rsidR="00A21BD3" w:rsidRPr="00A64877" w:rsidRDefault="00AA74B8" w:rsidP="00FA33B0">
            <w:pPr>
              <w:spacing w:after="0" w:line="240" w:lineRule="auto"/>
              <w:rPr>
                <w:rFonts w:ascii="Calibri" w:hAnsi="Calibri"/>
                <w:bCs/>
                <w:color w:val="000000" w:themeColor="text1"/>
                <w:sz w:val="16"/>
                <w:szCs w:val="16"/>
              </w:rPr>
            </w:pPr>
            <w:r>
              <w:rPr>
                <w:rFonts w:ascii="Calibri" w:hAnsi="Calibri"/>
                <w:bCs/>
                <w:color w:val="000000" w:themeColor="text1"/>
                <w:sz w:val="16"/>
                <w:szCs w:val="16"/>
              </w:rPr>
              <w:t>TUMOUR SITE</w:t>
            </w:r>
          </w:p>
        </w:tc>
        <w:tc>
          <w:tcPr>
            <w:tcW w:w="2551" w:type="dxa"/>
            <w:shd w:val="clear" w:color="auto" w:fill="auto"/>
          </w:tcPr>
          <w:p w14:paraId="0335A8E8" w14:textId="30B6491B" w:rsidR="00B72CC3" w:rsidRDefault="00B72CC3" w:rsidP="00421B34">
            <w:pPr>
              <w:pStyle w:val="ListParagraph"/>
              <w:numPr>
                <w:ilvl w:val="0"/>
                <w:numId w:val="13"/>
              </w:numPr>
              <w:spacing w:after="0" w:line="240" w:lineRule="auto"/>
              <w:ind w:left="171" w:hanging="171"/>
              <w:rPr>
                <w:rFonts w:cs="Verdana"/>
                <w:color w:val="221E1F"/>
                <w:sz w:val="16"/>
                <w:szCs w:val="16"/>
              </w:rPr>
            </w:pPr>
            <w:r w:rsidRPr="007847F1">
              <w:rPr>
                <w:rFonts w:cs="Verdana"/>
                <w:color w:val="221E1F"/>
                <w:sz w:val="16"/>
                <w:szCs w:val="16"/>
              </w:rPr>
              <w:t>Not specified</w:t>
            </w:r>
          </w:p>
          <w:p w14:paraId="6FCD9083" w14:textId="77777777" w:rsidR="00C41924" w:rsidRPr="00C41924" w:rsidRDefault="00C41924" w:rsidP="00C41924">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Cervical (proximal) oesophagus</w:t>
            </w:r>
          </w:p>
          <w:p w14:paraId="3C2DE607" w14:textId="77777777" w:rsidR="00C41924" w:rsidRPr="00C41924" w:rsidRDefault="00C41924" w:rsidP="00C41924">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Upper thoracic oesophagus</w:t>
            </w:r>
          </w:p>
          <w:p w14:paraId="47DE7EDF" w14:textId="77777777" w:rsidR="00C41924" w:rsidRPr="00C41924" w:rsidRDefault="00C41924" w:rsidP="00C41924">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Middle thoracic oesophagus</w:t>
            </w:r>
          </w:p>
          <w:p w14:paraId="3DB6132B" w14:textId="77777777" w:rsidR="00C41924" w:rsidRPr="00C41924" w:rsidRDefault="00C41924" w:rsidP="00C41924">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Lower thoracic (distal) oesophagus</w:t>
            </w:r>
          </w:p>
          <w:p w14:paraId="5AF3EDE6" w14:textId="5D7802E0" w:rsidR="00C41924" w:rsidRPr="00C41924" w:rsidRDefault="00C41924" w:rsidP="00C41924">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OGJ with tumour epicentre</w:t>
            </w:r>
            <w:r>
              <w:rPr>
                <w:rFonts w:cs="Verdana"/>
                <w:color w:val="221E1F"/>
                <w:sz w:val="16"/>
                <w:szCs w:val="16"/>
              </w:rPr>
              <w:t xml:space="preserve"> </w:t>
            </w:r>
            <w:r w:rsidRPr="00C41924">
              <w:rPr>
                <w:rFonts w:cs="Verdana"/>
                <w:color w:val="221E1F"/>
                <w:sz w:val="16"/>
                <w:szCs w:val="16"/>
              </w:rPr>
              <w:t>≤20 mm into the proximal stomach</w:t>
            </w:r>
          </w:p>
          <w:p w14:paraId="4A7244D6" w14:textId="77777777" w:rsidR="00F4771B" w:rsidRPr="009F1E29" w:rsidRDefault="00C41924" w:rsidP="002D3BC5">
            <w:pPr>
              <w:numPr>
                <w:ilvl w:val="0"/>
                <w:numId w:val="11"/>
              </w:numPr>
              <w:autoSpaceDE w:val="0"/>
              <w:autoSpaceDN w:val="0"/>
              <w:adjustRightInd w:val="0"/>
              <w:spacing w:after="0" w:line="240" w:lineRule="auto"/>
              <w:ind w:left="171" w:hanging="171"/>
              <w:rPr>
                <w:rFonts w:cs="Verdana"/>
                <w:color w:val="221E1F"/>
                <w:sz w:val="16"/>
                <w:szCs w:val="16"/>
              </w:rPr>
            </w:pPr>
            <w:r w:rsidRPr="00C41924">
              <w:rPr>
                <w:rFonts w:cs="Verdana"/>
                <w:color w:val="221E1F"/>
                <w:sz w:val="16"/>
                <w:szCs w:val="16"/>
              </w:rPr>
              <w:t xml:space="preserve">Other, </w:t>
            </w:r>
            <w:r w:rsidRPr="002D3BC5">
              <w:rPr>
                <w:rFonts w:cs="Verdana"/>
                <w:i/>
                <w:iCs/>
                <w:color w:val="221E1F"/>
                <w:sz w:val="16"/>
                <w:szCs w:val="16"/>
              </w:rPr>
              <w:t>specify</w:t>
            </w:r>
          </w:p>
          <w:p w14:paraId="303F3471" w14:textId="77777777" w:rsidR="009F1E29" w:rsidRDefault="009F1E29" w:rsidP="009F1E29">
            <w:pPr>
              <w:autoSpaceDE w:val="0"/>
              <w:autoSpaceDN w:val="0"/>
              <w:adjustRightInd w:val="0"/>
              <w:spacing w:after="0" w:line="240" w:lineRule="auto"/>
              <w:rPr>
                <w:rFonts w:cs="Verdana"/>
                <w:color w:val="221E1F"/>
                <w:sz w:val="16"/>
                <w:szCs w:val="16"/>
              </w:rPr>
            </w:pPr>
          </w:p>
          <w:p w14:paraId="637DEC9F" w14:textId="0D9D992C" w:rsidR="009F1E29" w:rsidRPr="002D3BC5" w:rsidRDefault="009F1E29" w:rsidP="009F1E29">
            <w:pPr>
              <w:autoSpaceDE w:val="0"/>
              <w:autoSpaceDN w:val="0"/>
              <w:adjustRightInd w:val="0"/>
              <w:spacing w:after="0" w:line="240" w:lineRule="auto"/>
              <w:rPr>
                <w:rFonts w:cs="Verdana"/>
                <w:color w:val="221E1F"/>
                <w:sz w:val="16"/>
                <w:szCs w:val="16"/>
              </w:rPr>
            </w:pPr>
            <w:r w:rsidRPr="00FE7F6B">
              <w:rPr>
                <w:rFonts w:cs="Verdana"/>
                <w:color w:val="808080" w:themeColor="background1" w:themeShade="80"/>
                <w:sz w:val="16"/>
                <w:szCs w:val="16"/>
              </w:rPr>
              <w:t>Distance from epicentre/midpoint of tumour to OGJ</w:t>
            </w:r>
            <w:r w:rsidR="00FE7F6B" w:rsidRPr="00FE7F6B">
              <w:rPr>
                <w:rFonts w:cs="Verdana"/>
                <w:color w:val="808080" w:themeColor="background1" w:themeShade="80"/>
                <w:sz w:val="16"/>
                <w:szCs w:val="16"/>
              </w:rPr>
              <w:t xml:space="preserve"> ___mm</w:t>
            </w:r>
          </w:p>
        </w:tc>
        <w:tc>
          <w:tcPr>
            <w:tcW w:w="8222" w:type="dxa"/>
            <w:shd w:val="clear" w:color="auto" w:fill="auto"/>
          </w:tcPr>
          <w:p w14:paraId="27D44D0C" w14:textId="77777777" w:rsidR="00D3729B" w:rsidRPr="00000138" w:rsidRDefault="00D3729B" w:rsidP="00D3729B">
            <w:pPr>
              <w:spacing w:after="0" w:line="240" w:lineRule="auto"/>
              <w:rPr>
                <w:rFonts w:ascii="Calibri" w:hAnsi="Calibri" w:cs="Calibri"/>
                <w:sz w:val="16"/>
                <w:szCs w:val="16"/>
              </w:rPr>
            </w:pPr>
            <w:r w:rsidRPr="00000138">
              <w:rPr>
                <w:rFonts w:ascii="Calibri" w:hAnsi="Calibri" w:cs="Calibri"/>
                <w:sz w:val="16"/>
                <w:szCs w:val="16"/>
              </w:rPr>
              <w:t>The location of the tumour is important for staging of oesophageal cancer.</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r w:rsidRPr="00000138">
              <w:rPr>
                <w:rFonts w:ascii="Calibri" w:hAnsi="Calibri" w:cs="Calibri"/>
                <w:sz w:val="16"/>
                <w:szCs w:val="16"/>
              </w:rPr>
              <w:fldChar w:fldCharType="begin"/>
            </w:r>
            <w:r w:rsidRPr="00000138">
              <w:rPr>
                <w:rFonts w:ascii="Calibri" w:hAnsi="Calibri" w:cs="Calibri"/>
                <w:sz w:val="16"/>
                <w:szCs w:val="16"/>
              </w:rPr>
              <w:instrText xml:space="preserve"> </w:instrText>
            </w:r>
            <w:r w:rsidRPr="00000138">
              <w:rPr>
                <w:rFonts w:ascii="Calibri" w:hAnsi="Calibri" w:cs="Calibri"/>
                <w:sz w:val="16"/>
                <w:szCs w:val="16"/>
              </w:rPr>
              <w:fldChar w:fldCharType="separate"/>
            </w:r>
            <w:r w:rsidRPr="00000138">
              <w:rPr>
                <w:rFonts w:ascii="Calibri" w:hAnsi="Calibri" w:cs="Calibri"/>
                <w:sz w:val="16"/>
                <w:szCs w:val="16"/>
              </w:rPr>
              <w:t>{Amin MB, 2017 #1;Amin MB, 2017 #4286}</w:t>
            </w:r>
            <w:r w:rsidRPr="00000138">
              <w:rPr>
                <w:rFonts w:ascii="Calibri" w:hAnsi="Calibri" w:cs="Calibri"/>
                <w:sz w:val="16"/>
                <w:szCs w:val="16"/>
              </w:rPr>
              <w:fldChar w:fldCharType="end"/>
            </w:r>
            <w:r w:rsidRPr="00000138">
              <w:rPr>
                <w:rFonts w:ascii="Calibri" w:hAnsi="Calibri" w:cs="Calibri"/>
                <w:sz w:val="16"/>
                <w:szCs w:val="16"/>
              </w:rPr>
              <w:t xml:space="preserve"> </w:t>
            </w:r>
          </w:p>
          <w:p w14:paraId="169C996F" w14:textId="77777777" w:rsidR="00D3729B" w:rsidRPr="00000138" w:rsidRDefault="00D3729B" w:rsidP="00D3729B">
            <w:pPr>
              <w:spacing w:after="0" w:line="240" w:lineRule="auto"/>
              <w:rPr>
                <w:rFonts w:ascii="Calibri" w:hAnsi="Calibri" w:cs="Calibri"/>
                <w:sz w:val="16"/>
                <w:szCs w:val="16"/>
              </w:rPr>
            </w:pPr>
          </w:p>
          <w:p w14:paraId="10B6E329" w14:textId="77777777" w:rsidR="00D3729B" w:rsidRPr="00000138" w:rsidRDefault="00D3729B" w:rsidP="00D3729B">
            <w:pPr>
              <w:spacing w:after="0" w:line="240" w:lineRule="auto"/>
              <w:rPr>
                <w:rFonts w:ascii="Calibri" w:hAnsi="Calibri" w:cs="Calibri"/>
                <w:sz w:val="16"/>
                <w:szCs w:val="16"/>
              </w:rPr>
            </w:pPr>
            <w:r w:rsidRPr="00000138">
              <w:rPr>
                <w:rFonts w:ascii="Calibri" w:hAnsi="Calibri" w:cs="Calibri"/>
                <w:sz w:val="16"/>
                <w:szCs w:val="16"/>
              </w:rPr>
              <w:t xml:space="preserve">The location of a tumour is based on endoscopic examination and landmarks (Figures 1 and 2). Therefore, clinical information provided by the surgeon is critical. </w:t>
            </w:r>
          </w:p>
          <w:p w14:paraId="53355956" w14:textId="77777777" w:rsidR="00D3729B" w:rsidRPr="00000138" w:rsidRDefault="00D3729B" w:rsidP="00D3729B">
            <w:pPr>
              <w:spacing w:after="0" w:line="240" w:lineRule="auto"/>
              <w:rPr>
                <w:rFonts w:ascii="Calibri" w:hAnsi="Calibri" w:cs="Calibri"/>
                <w:sz w:val="16"/>
                <w:szCs w:val="16"/>
              </w:rPr>
            </w:pPr>
          </w:p>
          <w:p w14:paraId="40B10FFC" w14:textId="77777777" w:rsidR="00D3729B" w:rsidRPr="00000138" w:rsidRDefault="00D3729B" w:rsidP="00D3729B">
            <w:pPr>
              <w:spacing w:after="120" w:line="240" w:lineRule="auto"/>
              <w:rPr>
                <w:rFonts w:ascii="Calibri" w:hAnsi="Calibri" w:cs="Calibri"/>
                <w:sz w:val="16"/>
                <w:szCs w:val="16"/>
              </w:rPr>
            </w:pPr>
            <w:bookmarkStart w:id="3" w:name="_Hlk37275582"/>
            <w:r w:rsidRPr="00000138">
              <w:rPr>
                <w:rFonts w:ascii="Calibri" w:hAnsi="Calibri" w:cs="Calibri"/>
                <w:sz w:val="16"/>
                <w:szCs w:val="16"/>
              </w:rPr>
              <w:t>The anatomical subdivisions of the oesophagus are outlined below and in Figure 1:</w:t>
            </w:r>
            <w:bookmarkEnd w:id="3"/>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p>
          <w:p w14:paraId="63BF04EC" w14:textId="77777777" w:rsidR="00D3729B" w:rsidRPr="00000138" w:rsidRDefault="00D3729B" w:rsidP="00D3729B">
            <w:pPr>
              <w:numPr>
                <w:ilvl w:val="0"/>
                <w:numId w:val="50"/>
              </w:numPr>
              <w:shd w:val="clear" w:color="auto" w:fill="FFFFFF"/>
              <w:spacing w:after="0" w:line="240" w:lineRule="auto"/>
              <w:ind w:left="785"/>
              <w:rPr>
                <w:rFonts w:ascii="Calibri" w:eastAsia="Times New Roman" w:hAnsi="Calibri" w:cs="Calibri"/>
                <w:sz w:val="16"/>
                <w:szCs w:val="16"/>
                <w:lang w:eastAsia="en-AU"/>
              </w:rPr>
            </w:pPr>
            <w:bookmarkStart w:id="4" w:name="_Hlk37276876"/>
            <w:bookmarkStart w:id="5" w:name="_Hlk56091256"/>
            <w:r w:rsidRPr="00000138">
              <w:rPr>
                <w:rFonts w:ascii="Calibri" w:eastAsia="Times New Roman" w:hAnsi="Calibri" w:cs="Calibri"/>
                <w:sz w:val="16"/>
                <w:szCs w:val="16"/>
                <w:lang w:eastAsia="en-AU"/>
              </w:rPr>
              <w:t>The cervical oesophagus begins at the hypopharynx and extends to the thoracic inlet (at the level of the sternal notch); 150 to &lt;200 millimetres (mm) from the incisors.</w:t>
            </w:r>
          </w:p>
          <w:bookmarkEnd w:id="4"/>
          <w:p w14:paraId="322CAB6D" w14:textId="77777777" w:rsidR="00D3729B" w:rsidRPr="00000138" w:rsidRDefault="00D3729B" w:rsidP="00D3729B">
            <w:pPr>
              <w:numPr>
                <w:ilvl w:val="0"/>
                <w:numId w:val="50"/>
              </w:numPr>
              <w:shd w:val="clear" w:color="auto" w:fill="FFFFFF"/>
              <w:spacing w:after="0" w:line="240" w:lineRule="auto"/>
              <w:ind w:left="785"/>
              <w:rPr>
                <w:rFonts w:ascii="Calibri" w:eastAsia="Times New Roman" w:hAnsi="Calibri" w:cs="Calibri"/>
                <w:sz w:val="16"/>
                <w:szCs w:val="16"/>
                <w:lang w:eastAsia="en-AU"/>
              </w:rPr>
            </w:pPr>
            <w:r w:rsidRPr="00000138">
              <w:rPr>
                <w:rFonts w:ascii="Calibri" w:eastAsia="Times New Roman" w:hAnsi="Calibri" w:cs="Calibri"/>
                <w:sz w:val="16"/>
                <w:szCs w:val="16"/>
                <w:lang w:eastAsia="en-AU"/>
              </w:rPr>
              <w:t>Upper thoracic oesophagus extends from the thoracic inlet to the lower border of the azygos vein; 200 to &lt;250 mm from the incisors.</w:t>
            </w:r>
          </w:p>
          <w:p w14:paraId="76B93854" w14:textId="77777777" w:rsidR="00D3729B" w:rsidRPr="00000138" w:rsidRDefault="00D3729B" w:rsidP="00D3729B">
            <w:pPr>
              <w:numPr>
                <w:ilvl w:val="0"/>
                <w:numId w:val="50"/>
              </w:numPr>
              <w:shd w:val="clear" w:color="auto" w:fill="FFFFFF"/>
              <w:spacing w:after="0" w:line="240" w:lineRule="auto"/>
              <w:ind w:left="785"/>
              <w:rPr>
                <w:rFonts w:ascii="Calibri" w:eastAsia="Times New Roman" w:hAnsi="Calibri" w:cs="Calibri"/>
                <w:sz w:val="16"/>
                <w:szCs w:val="16"/>
                <w:lang w:eastAsia="en-AU"/>
              </w:rPr>
            </w:pPr>
            <w:r w:rsidRPr="00000138">
              <w:rPr>
                <w:rFonts w:ascii="Calibri" w:eastAsia="Times New Roman" w:hAnsi="Calibri" w:cs="Calibri"/>
                <w:sz w:val="16"/>
                <w:szCs w:val="16"/>
                <w:lang w:eastAsia="en-AU"/>
              </w:rPr>
              <w:t>Middle thoracic oesophagus extends from the lower border of the azygos vein to the lower border of the inferior pulmonary vein; 250 to &lt;300 mm from the incisors.</w:t>
            </w:r>
          </w:p>
          <w:p w14:paraId="3AB2F683" w14:textId="77777777" w:rsidR="00D3729B" w:rsidRPr="00000138" w:rsidRDefault="00D3729B" w:rsidP="00D3729B">
            <w:pPr>
              <w:numPr>
                <w:ilvl w:val="0"/>
                <w:numId w:val="50"/>
              </w:numPr>
              <w:shd w:val="clear" w:color="auto" w:fill="FFFFFF"/>
              <w:spacing w:after="0" w:line="23" w:lineRule="atLeast"/>
              <w:ind w:left="785"/>
              <w:rPr>
                <w:rFonts w:ascii="Calibri" w:hAnsi="Calibri" w:cs="Calibri"/>
                <w:sz w:val="16"/>
                <w:szCs w:val="16"/>
              </w:rPr>
            </w:pPr>
            <w:r w:rsidRPr="00000138">
              <w:rPr>
                <w:rFonts w:ascii="Calibri" w:eastAsia="Times New Roman" w:hAnsi="Calibri" w:cs="Calibri"/>
                <w:sz w:val="16"/>
                <w:szCs w:val="16"/>
                <w:lang w:eastAsia="en-AU"/>
              </w:rPr>
              <w:t>Lower thoracic (distal) oesophagus extends from the lower border of the inferior pulmonary vein to the stomach, including the abdominal oesophagus; 300-400 mm from the incisors.</w:t>
            </w:r>
          </w:p>
          <w:p w14:paraId="7EA7CD23" w14:textId="77777777" w:rsidR="00D3729B" w:rsidRPr="00000138" w:rsidRDefault="00D3729B" w:rsidP="00D3729B">
            <w:pPr>
              <w:numPr>
                <w:ilvl w:val="0"/>
                <w:numId w:val="50"/>
              </w:numPr>
              <w:shd w:val="clear" w:color="auto" w:fill="FFFFFF"/>
              <w:spacing w:after="0" w:line="23" w:lineRule="atLeast"/>
              <w:ind w:left="785"/>
              <w:rPr>
                <w:rFonts w:ascii="Calibri" w:hAnsi="Calibri" w:cs="Calibri"/>
                <w:sz w:val="16"/>
                <w:szCs w:val="16"/>
              </w:rPr>
            </w:pPr>
            <w:r w:rsidRPr="00000138">
              <w:rPr>
                <w:rFonts w:ascii="Calibri" w:hAnsi="Calibri" w:cs="Calibri"/>
                <w:sz w:val="16"/>
                <w:szCs w:val="16"/>
              </w:rPr>
              <w:t xml:space="preserve">Upper oesophagus is equal to cervical oesophagus and upper thoracic oesophagus. </w:t>
            </w:r>
          </w:p>
          <w:p w14:paraId="0675B7D9" w14:textId="77777777" w:rsidR="00D3729B" w:rsidRPr="00000138" w:rsidRDefault="00D3729B" w:rsidP="00D3729B">
            <w:pPr>
              <w:numPr>
                <w:ilvl w:val="0"/>
                <w:numId w:val="50"/>
              </w:numPr>
              <w:shd w:val="clear" w:color="auto" w:fill="FFFFFF"/>
              <w:spacing w:after="0" w:line="23" w:lineRule="atLeast"/>
              <w:ind w:left="785"/>
              <w:rPr>
                <w:rFonts w:ascii="Calibri" w:hAnsi="Calibri" w:cs="Calibri"/>
                <w:sz w:val="16"/>
                <w:szCs w:val="16"/>
              </w:rPr>
            </w:pPr>
            <w:r w:rsidRPr="00000138">
              <w:rPr>
                <w:rFonts w:ascii="Calibri" w:hAnsi="Calibri" w:cs="Calibri"/>
                <w:sz w:val="16"/>
                <w:szCs w:val="16"/>
              </w:rPr>
              <w:t xml:space="preserve">Middle oesophagus is equal to middle thoracic oesophagus. </w:t>
            </w:r>
          </w:p>
          <w:p w14:paraId="6D1AA452" w14:textId="77777777" w:rsidR="00D3729B" w:rsidRPr="00000138" w:rsidRDefault="00D3729B" w:rsidP="00D3729B">
            <w:pPr>
              <w:numPr>
                <w:ilvl w:val="0"/>
                <w:numId w:val="50"/>
              </w:numPr>
              <w:shd w:val="clear" w:color="auto" w:fill="FFFFFF"/>
              <w:spacing w:after="0" w:line="23" w:lineRule="atLeast"/>
              <w:ind w:left="785"/>
              <w:rPr>
                <w:rFonts w:ascii="Calibri" w:hAnsi="Calibri" w:cs="Calibri"/>
                <w:sz w:val="16"/>
                <w:szCs w:val="16"/>
              </w:rPr>
            </w:pPr>
            <w:r w:rsidRPr="00000138">
              <w:rPr>
                <w:rFonts w:ascii="Calibri" w:hAnsi="Calibri" w:cs="Calibri"/>
                <w:sz w:val="16"/>
                <w:szCs w:val="16"/>
              </w:rPr>
              <w:t>Lower oesophagus is equal to lower thoracic oesophagus or distal oesophagus.</w:t>
            </w:r>
          </w:p>
          <w:p w14:paraId="321EC93D" w14:textId="77777777" w:rsidR="00D3729B" w:rsidRPr="00000138" w:rsidRDefault="00D3729B" w:rsidP="00D3729B">
            <w:pPr>
              <w:shd w:val="clear" w:color="auto" w:fill="FFFFFF"/>
              <w:spacing w:after="0" w:line="23" w:lineRule="atLeast"/>
              <w:ind w:left="709"/>
              <w:rPr>
                <w:rFonts w:ascii="Calibri" w:hAnsi="Calibri" w:cs="Calibri"/>
                <w:sz w:val="16"/>
                <w:szCs w:val="16"/>
              </w:rPr>
            </w:pPr>
          </w:p>
          <w:bookmarkEnd w:id="5"/>
          <w:p w14:paraId="621AEEEB" w14:textId="11F0DCD0" w:rsidR="00D3729B" w:rsidRDefault="00D3729B" w:rsidP="00B54F14">
            <w:pPr>
              <w:spacing w:after="0" w:line="23" w:lineRule="atLeast"/>
              <w:rPr>
                <w:rFonts w:ascii="Calibri" w:hAnsi="Calibri" w:cs="Calibri"/>
                <w:sz w:val="16"/>
                <w:szCs w:val="16"/>
              </w:rPr>
            </w:pPr>
            <w:r w:rsidRPr="00000138">
              <w:rPr>
                <w:rFonts w:ascii="Calibri" w:hAnsi="Calibri" w:cs="Calibri"/>
                <w:sz w:val="16"/>
                <w:szCs w:val="16"/>
              </w:rPr>
              <w:t>In the absence of clinical information, the location of the tumour could be estimated from the relationship of the tumour to the oesophagogastric junction (OGJ) junction by the pathologist. The epicentre/midpoint of the tumour should be considered as the point of measurement for the pathological examination. The exact distance of tumour from epicentre/midpoint to the OGJ is non-core because it is only for clinical correlation purposes.</w:t>
            </w:r>
          </w:p>
          <w:p w14:paraId="6053DBE5" w14:textId="77777777" w:rsidR="00B54F14" w:rsidRPr="00000138" w:rsidRDefault="00B54F14" w:rsidP="00B54F14">
            <w:pPr>
              <w:spacing w:after="0" w:line="23" w:lineRule="atLeast"/>
              <w:rPr>
                <w:rFonts w:ascii="Calibri" w:hAnsi="Calibri" w:cs="Calibri"/>
                <w:sz w:val="16"/>
                <w:szCs w:val="16"/>
              </w:rPr>
            </w:pPr>
          </w:p>
          <w:p w14:paraId="62A141EF" w14:textId="27CB0E83" w:rsidR="00997166" w:rsidRDefault="0073332A" w:rsidP="00B54F14">
            <w:pPr>
              <w:pStyle w:val="EndNoteBibliography"/>
              <w:spacing w:after="0"/>
              <w:ind w:left="342" w:hanging="342"/>
              <w:rPr>
                <w:rFonts w:eastAsia="Times New Roman" w:cs="Calibri"/>
                <w:b/>
                <w:sz w:val="16"/>
                <w:szCs w:val="16"/>
              </w:rPr>
            </w:pPr>
            <w:r w:rsidRPr="00000138">
              <w:rPr>
                <w:rFonts w:eastAsia="Times New Roman" w:cs="Calibri"/>
                <w:b/>
                <w:sz w:val="16"/>
                <w:szCs w:val="16"/>
                <w:u w:val="single"/>
              </w:rPr>
              <w:t>Figure 1</w:t>
            </w:r>
            <w:r w:rsidR="00000138">
              <w:rPr>
                <w:rFonts w:eastAsia="Times New Roman" w:cs="Calibri"/>
                <w:bCs/>
                <w:sz w:val="16"/>
                <w:szCs w:val="16"/>
              </w:rPr>
              <w:t xml:space="preserve"> </w:t>
            </w:r>
            <w:r w:rsidR="00000138" w:rsidRPr="00000138">
              <w:rPr>
                <w:rFonts w:eastAsia="Times New Roman" w:cs="Calibri"/>
                <w:b/>
                <w:sz w:val="16"/>
                <w:szCs w:val="16"/>
              </w:rPr>
              <w:t>(See end of document for fig</w:t>
            </w:r>
            <w:r w:rsidR="00000138">
              <w:rPr>
                <w:rFonts w:eastAsia="Times New Roman" w:cs="Calibri"/>
                <w:b/>
                <w:sz w:val="16"/>
                <w:szCs w:val="16"/>
              </w:rPr>
              <w:t>u</w:t>
            </w:r>
            <w:r w:rsidR="00000138" w:rsidRPr="00000138">
              <w:rPr>
                <w:rFonts w:eastAsia="Times New Roman" w:cs="Calibri"/>
                <w:b/>
                <w:sz w:val="16"/>
                <w:szCs w:val="16"/>
              </w:rPr>
              <w:t>re)</w:t>
            </w:r>
          </w:p>
          <w:p w14:paraId="33F88751" w14:textId="77777777" w:rsidR="00B54F14" w:rsidRPr="00000138" w:rsidRDefault="00B54F14" w:rsidP="00B54F14">
            <w:pPr>
              <w:pStyle w:val="EndNoteBibliography"/>
              <w:spacing w:after="0"/>
              <w:ind w:left="342" w:hanging="342"/>
              <w:rPr>
                <w:rFonts w:eastAsia="Times New Roman" w:cs="Calibri"/>
                <w:bCs/>
                <w:sz w:val="16"/>
                <w:szCs w:val="16"/>
              </w:rPr>
            </w:pPr>
          </w:p>
          <w:p w14:paraId="5F6B6A47" w14:textId="77777777" w:rsidR="00FE7155" w:rsidRPr="00000138" w:rsidRDefault="00FE7155" w:rsidP="00FE7155">
            <w:pPr>
              <w:spacing w:after="0" w:line="23" w:lineRule="atLeast"/>
              <w:rPr>
                <w:rFonts w:ascii="Calibri" w:hAnsi="Calibri" w:cs="Calibri"/>
                <w:sz w:val="16"/>
                <w:szCs w:val="16"/>
              </w:rPr>
            </w:pPr>
            <w:r w:rsidRPr="00000138">
              <w:rPr>
                <w:rFonts w:ascii="Calibri" w:hAnsi="Calibri" w:cs="Calibri"/>
                <w:sz w:val="16"/>
                <w:szCs w:val="16"/>
              </w:rPr>
              <w:t xml:space="preserve">A description of the tumour site is ideally provided by the surgeon and should be documented by the pathologist. In addition, specific observations should be recorded by the pathologist which may help establish the exact site of origin of the tumour. </w:t>
            </w:r>
          </w:p>
          <w:p w14:paraId="36D91AAF" w14:textId="77777777" w:rsidR="00FE7155" w:rsidRPr="00000138" w:rsidRDefault="00FE7155" w:rsidP="00FE7155">
            <w:pPr>
              <w:spacing w:after="0" w:line="23" w:lineRule="atLeast"/>
              <w:rPr>
                <w:rFonts w:ascii="Calibri" w:hAnsi="Calibri" w:cs="Calibri"/>
                <w:sz w:val="16"/>
                <w:szCs w:val="16"/>
              </w:rPr>
            </w:pPr>
          </w:p>
          <w:p w14:paraId="41E16CD6" w14:textId="77777777" w:rsidR="00FE7155" w:rsidRPr="00000138" w:rsidRDefault="00FE7155" w:rsidP="00FE7155">
            <w:pPr>
              <w:spacing w:after="0" w:line="23" w:lineRule="atLeast"/>
              <w:rPr>
                <w:rFonts w:ascii="Calibri" w:hAnsi="Calibri" w:cs="Calibri"/>
                <w:sz w:val="16"/>
                <w:szCs w:val="16"/>
              </w:rPr>
            </w:pPr>
            <w:bookmarkStart w:id="6" w:name="_Hlk49394845"/>
            <w:r w:rsidRPr="00000138">
              <w:rPr>
                <w:rFonts w:ascii="Calibri" w:hAnsi="Calibri" w:cs="Calibri"/>
                <w:sz w:val="16"/>
                <w:szCs w:val="16"/>
              </w:rPr>
              <w:lastRenderedPageBreak/>
              <w:t>The American Joint Committee on Cancer (AJCC) and College of American Pathologists (CAP) define the OGJ as the junction of the tubular oesophagus and the stomach, irrespective of the type of epithelial lining of the oesophagus.</w:t>
            </w:r>
            <w:r w:rsidRPr="00000138">
              <w:rPr>
                <w:rFonts w:ascii="Calibri" w:hAnsi="Calibri" w:cs="Calibri"/>
                <w:sz w:val="16"/>
                <w:szCs w:val="16"/>
              </w:rPr>
              <w:fldChar w:fldCharType="begin">
                <w:fldData xml:space="preserve">PEVuZE5vdGU+PENpdGU+PEF1dGhvcj5BbWluIE1CPC9BdXRob3I+PFllYXI+MjAxNzwvWWVhcj48
UmVjTnVtPjI0NDc8L1JlY051bT48RGlzcGxheVRleHQ+PHN0eWxlIGZhY2U9InN1cGVyc2NyaXB0
Ij4xLDI8L3N0eWxlPjwvRGlzcGxheVRleHQ+PHJlY29yZD48cmVjLW51bWJlcj4yNDQ3PC9yZWMt
bnVtYmVyPjxmb3JlaWduLWtleXM+PGtleSBhcHA9IkVOIiBkYi1pZD0idzU5MnphenNxdGZ2ZHhl
Mnc5c3h0cHQyZXh6dDV0MHdhMmZ4IiB0aW1lc3RhbXA9IjAiPjI0NDc8L2tleT48L2ZvcmVpZ24t
a2V5cz48cmVmLXR5cGUgbmFtZT0iRWRpdGVkIEJvb2siPjI4PC9yZWYtdHlwZT48Y29udHJpYnV0
b3JzPjxhdXRob3JzPjxhdXRob3I+QW1pbiBNQiwgPC9hdXRob3I+PGF1dGhvcj5FZGdlIFNCLDwv
YXV0aG9yPjxhdXRob3I+R3JlZW5lIEZMLCA8L2F1dGhvcj48YXV0aG9yPkJ5cmQgRFIsIDwvYXV0
aG9yPjxhdXRob3I+QnJvb2tsYW5kIFJLLCA8L2F1dGhvcj48YXV0aG9yPldhc2hpbmd0b24gTUss
IDwvYXV0aG9yPjxhdXRob3I+R2Vyc2hlbndhbGQgSkUsIDwvYXV0aG9yPjxhdXRob3I+Q29tcHRv
biBDQywgPC9hdXRob3I+PGF1dGhvcj5IZXNzIEtSLCA8L2F1dGhvcj48YXV0aG9yPlN1bGxpdmFu
IERDLCA8L2F1dGhvcj48YXV0aG9yPkplc3N1cCBKTSwgPC9hdXRob3I+PGF1dGhvcj5Ccmllcmxl
eSBKRCwgPC9hdXRob3I+PGF1dGhvcj5HYXNwYXIgTEUsIDwvYXV0aG9yPjxhdXRob3I+U2NoaWxz
a3kgUkwsIDwvYXV0aG9yPjxhdXRob3I+QmFsY2ggQ00sIDwvYXV0aG9yPjxhdXRob3I+V2luY2hl
c3RlciBEUCwgPC9hdXRob3I+PGF1dGhvcj5Bc2FyZSBFQSwgPC9hdXRob3I+PGF1dGhvcj5NYWRl
cmEgTSwgPC9hdXRob3I+PGF1dGhvcj5HcmVzcyBETSwgPC9hdXRob3I+PGF1dGhvcj5NZXllciBM
Uiw8L2F1dGhvcj48L2F1dGhvcnM+PC9jb250cmlidXRvcnM+PHRpdGxlcz48dGl0bGU+QUpDQyBD
YW5jZXIgU3RhZ2luZyBNYW51YWwuIDh0aCBFZGl0aW9uPC90aXRsZT48L3RpdGxlcz48ZGF0ZXM+
PHllYXI+MjAxNzwveWVhcj48L2RhdGVzPjxwdWItbG9jYXRpb24+TmV3IFlvcms8L3B1Yi1sb2Nh
dGlvbj48cHVibGlzaGVyPlNwcmluZ2VyPC9wdWJsaXNoZXI+PHVybHM+PC91cmxzPjwvcmVjb3Jk
PjwvQ2l0ZT48Q2l0ZT48QXV0aG9yPkNvbGxlZ2Ugb2YgQW1lcmljYW4gUGF0aG9sb2dpc3RzPC9B
dXRob3I+PFllYXI+MjAyMTwvWWVhcj48UmVjTnVtPjQzOTc8L1JlY051bT48cmVjb3JkPjxyZWMt
bnVtYmVyPjQzOTc8L3JlYy1udW1iZXI+PGZvcmVpZ24ta2V5cz48a2V5IGFwcD0iRU4iIGRiLWlk
PSJ3NTkyemF6c3F0ZnZkeGUydzlzeHRwdDJleHp0NXQwd2EyZngiIHRpbWVzdGFtcD0iMTU3NTA3
MTk3MyI+NDM5Nzwva2V5PjwvZm9yZWlnbi1rZXlzPjxyZWYtdHlwZSBuYW1lPSJXZWIgUGFnZSI+
MTI8L3JlZi10eXBlPjxjb250cmlidXRvcnM+PGF1dGhvcnM+PGF1dGhvcj5Db2xsZWdlIG9mIEFt
ZXJpY2FuIFBhdGhvbG9naXN0cyw8L2F1dGhvcj48L2F1dGhvcnM+PC9jb250cmlidXRvcnM+PHRp
dGxlcz48dGl0bGU+UHJvdG9jb2wgZm9yIHRoZSBleGFtaW5hdGlvbiBvZiBzcGVjaW1lbnMgZnJv
bSBwYXRpZW50cyB3aXRoIGNhcmNpbm9tYSBvZiB0aGUgZXNvcGhhZ3VzPC90aXRsZT48YWx0LXRp
dGxlPlByb3RvY29sIGZvciB0aGUgZXhhbWluYXRpb24gb2Ygc3BlY2ltZW5zIGZyb20gcGF0aWVu
dHMgd2l0aCBjYXJjaW5vbWEgb2YgdGhlIGVzb3BoYWd1czwvYWx0LXRpdGxlPjwvdGl0bGVzPjx2
b2x1bWU+MjAyMTwvdm9sdW1lPjxudW1iZXI+NHRoIE5vdmVtYmVyIDIwMjE8L251bWJlcj48ZGF0
ZXM+PHllYXI+MjAyMTwveWVhcj48L2RhdGVzPjxwdWJsaXNoZXI+Q29sbGVnZSBvZiBBbWVyaWNh
biBQYXRob2xvZ2lzdHM8L3B1Ymxpc2hlcj48dXJscz48cmVsYXRlZC11cmxzPjx1cmw+aHR0cHM6
Ly9kb2N1bWVudHMuY2FwLm9yZy9wcm90b2NvbHMvRXNvcGhhZ3VzXzQuMi4wLjAuUkVMX0NBUENQ
LnBkZjwvdXJsPjwvcmVsYXRlZC11cmxzPjwvdXJscz48L3JlY29yZD48L0NpdGU+PC9FbmROb3Rl
PgB=
</w:fldData>
              </w:fldChar>
            </w:r>
            <w:r w:rsidRPr="00000138">
              <w:rPr>
                <w:rFonts w:ascii="Calibri" w:hAnsi="Calibri" w:cs="Calibri"/>
                <w:sz w:val="16"/>
                <w:szCs w:val="16"/>
              </w:rPr>
              <w:instrText xml:space="preserve"> ADDIN EN.CITE </w:instrText>
            </w:r>
            <w:r w:rsidRPr="00000138">
              <w:rPr>
                <w:rFonts w:ascii="Calibri" w:hAnsi="Calibri" w:cs="Calibri"/>
                <w:sz w:val="16"/>
                <w:szCs w:val="16"/>
              </w:rPr>
              <w:fldChar w:fldCharType="begin">
                <w:fldData xml:space="preserve">PEVuZE5vdGU+PENpdGU+PEF1dGhvcj5BbWluIE1CPC9BdXRob3I+PFllYXI+MjAxNzwvWWVhcj48
UmVjTnVtPjI0NDc8L1JlY051bT48RGlzcGxheVRleHQ+PHN0eWxlIGZhY2U9InN1cGVyc2NyaXB0
Ij4xLDI8L3N0eWxlPjwvRGlzcGxheVRleHQ+PHJlY29yZD48cmVjLW51bWJlcj4yNDQ3PC9yZWMt
bnVtYmVyPjxmb3JlaWduLWtleXM+PGtleSBhcHA9IkVOIiBkYi1pZD0idzU5MnphenNxdGZ2ZHhl
Mnc5c3h0cHQyZXh6dDV0MHdhMmZ4IiB0aW1lc3RhbXA9IjAiPjI0NDc8L2tleT48L2ZvcmVpZ24t
a2V5cz48cmVmLXR5cGUgbmFtZT0iRWRpdGVkIEJvb2siPjI4PC9yZWYtdHlwZT48Y29udHJpYnV0
b3JzPjxhdXRob3JzPjxhdXRob3I+QW1pbiBNQiwgPC9hdXRob3I+PGF1dGhvcj5FZGdlIFNCLDwv
YXV0aG9yPjxhdXRob3I+R3JlZW5lIEZMLCA8L2F1dGhvcj48YXV0aG9yPkJ5cmQgRFIsIDwvYXV0
aG9yPjxhdXRob3I+QnJvb2tsYW5kIFJLLCA8L2F1dGhvcj48YXV0aG9yPldhc2hpbmd0b24gTUss
IDwvYXV0aG9yPjxhdXRob3I+R2Vyc2hlbndhbGQgSkUsIDwvYXV0aG9yPjxhdXRob3I+Q29tcHRv
biBDQywgPC9hdXRob3I+PGF1dGhvcj5IZXNzIEtSLCA8L2F1dGhvcj48YXV0aG9yPlN1bGxpdmFu
IERDLCA8L2F1dGhvcj48YXV0aG9yPkplc3N1cCBKTSwgPC9hdXRob3I+PGF1dGhvcj5Ccmllcmxl
eSBKRCwgPC9hdXRob3I+PGF1dGhvcj5HYXNwYXIgTEUsIDwvYXV0aG9yPjxhdXRob3I+U2NoaWxz
a3kgUkwsIDwvYXV0aG9yPjxhdXRob3I+QmFsY2ggQ00sIDwvYXV0aG9yPjxhdXRob3I+V2luY2hl
c3RlciBEUCwgPC9hdXRob3I+PGF1dGhvcj5Bc2FyZSBFQSwgPC9hdXRob3I+PGF1dGhvcj5NYWRl
cmEgTSwgPC9hdXRob3I+PGF1dGhvcj5HcmVzcyBETSwgPC9hdXRob3I+PGF1dGhvcj5NZXllciBM
Uiw8L2F1dGhvcj48L2F1dGhvcnM+PC9jb250cmlidXRvcnM+PHRpdGxlcz48dGl0bGU+QUpDQyBD
YW5jZXIgU3RhZ2luZyBNYW51YWwuIDh0aCBFZGl0aW9uPC90aXRsZT48L3RpdGxlcz48ZGF0ZXM+
PHllYXI+MjAxNzwveWVhcj48L2RhdGVzPjxwdWItbG9jYXRpb24+TmV3IFlvcms8L3B1Yi1sb2Nh
dGlvbj48cHVibGlzaGVyPlNwcmluZ2VyPC9wdWJsaXNoZXI+PHVybHM+PC91cmxzPjwvcmVjb3Jk
PjwvQ2l0ZT48Q2l0ZT48QXV0aG9yPkNvbGxlZ2Ugb2YgQW1lcmljYW4gUGF0aG9sb2dpc3RzPC9B
dXRob3I+PFllYXI+MjAyMTwvWWVhcj48UmVjTnVtPjQzOTc8L1JlY051bT48cmVjb3JkPjxyZWMt
bnVtYmVyPjQzOTc8L3JlYy1udW1iZXI+PGZvcmVpZ24ta2V5cz48a2V5IGFwcD0iRU4iIGRiLWlk
PSJ3NTkyemF6c3F0ZnZkeGUydzlzeHRwdDJleHp0NXQwd2EyZngiIHRpbWVzdGFtcD0iMTU3NTA3
MTk3MyI+NDM5Nzwva2V5PjwvZm9yZWlnbi1rZXlzPjxyZWYtdHlwZSBuYW1lPSJXZWIgUGFnZSI+
MTI8L3JlZi10eXBlPjxjb250cmlidXRvcnM+PGF1dGhvcnM+PGF1dGhvcj5Db2xsZWdlIG9mIEFt
ZXJpY2FuIFBhdGhvbG9naXN0cyw8L2F1dGhvcj48L2F1dGhvcnM+PC9jb250cmlidXRvcnM+PHRp
dGxlcz48dGl0bGU+UHJvdG9jb2wgZm9yIHRoZSBleGFtaW5hdGlvbiBvZiBzcGVjaW1lbnMgZnJv
bSBwYXRpZW50cyB3aXRoIGNhcmNpbm9tYSBvZiB0aGUgZXNvcGhhZ3VzPC90aXRsZT48YWx0LXRp
dGxlPlByb3RvY29sIGZvciB0aGUgZXhhbWluYXRpb24gb2Ygc3BlY2ltZW5zIGZyb20gcGF0aWVu
dHMgd2l0aCBjYXJjaW5vbWEgb2YgdGhlIGVzb3BoYWd1czwvYWx0LXRpdGxlPjwvdGl0bGVzPjx2
b2x1bWU+MjAyMTwvdm9sdW1lPjxudW1iZXI+NHRoIE5vdmVtYmVyIDIwMjE8L251bWJlcj48ZGF0
ZXM+PHllYXI+MjAyMTwveWVhcj48L2RhdGVzPjxwdWJsaXNoZXI+Q29sbGVnZSBvZiBBbWVyaWNh
biBQYXRob2xvZ2lzdHM8L3B1Ymxpc2hlcj48dXJscz48cmVsYXRlZC11cmxzPjx1cmw+aHR0cHM6
Ly9kb2N1bWVudHMuY2FwLm9yZy9wcm90b2NvbHMvRXNvcGhhZ3VzXzQuMi4wLjAuUkVMX0NBUENQ
LnBkZjwvdXJsPjwvcmVsYXRlZC11cmxzPjwvdXJscz48L3JlY29yZD48L0NpdGU+PC9FbmROb3Rl
PgB=
</w:fldData>
              </w:fldChar>
            </w:r>
            <w:r w:rsidRPr="00000138">
              <w:rPr>
                <w:rFonts w:ascii="Calibri" w:hAnsi="Calibri" w:cs="Calibri"/>
                <w:sz w:val="16"/>
                <w:szCs w:val="16"/>
              </w:rPr>
              <w:instrText xml:space="preserve"> ADDIN EN.CITE.DATA </w:instrText>
            </w:r>
            <w:r w:rsidRPr="00000138">
              <w:rPr>
                <w:rFonts w:ascii="Calibri" w:hAnsi="Calibri" w:cs="Calibri"/>
                <w:sz w:val="16"/>
                <w:szCs w:val="16"/>
              </w:rPr>
            </w:r>
            <w:r w:rsidRPr="00000138">
              <w:rPr>
                <w:rFonts w:ascii="Calibri" w:hAnsi="Calibri" w:cs="Calibri"/>
                <w:sz w:val="16"/>
                <w:szCs w:val="16"/>
              </w:rPr>
              <w:fldChar w:fldCharType="end"/>
            </w:r>
            <w:r w:rsidRPr="00000138">
              <w:rPr>
                <w:rFonts w:ascii="Calibri" w:hAnsi="Calibri" w:cs="Calibri"/>
                <w:sz w:val="16"/>
                <w:szCs w:val="16"/>
              </w:rPr>
            </w:r>
            <w:r w:rsidRPr="00000138">
              <w:rPr>
                <w:rFonts w:ascii="Calibri" w:hAnsi="Calibri" w:cs="Calibri"/>
                <w:sz w:val="16"/>
                <w:szCs w:val="16"/>
              </w:rPr>
              <w:fldChar w:fldCharType="separate"/>
            </w:r>
            <w:r w:rsidRPr="00000138">
              <w:rPr>
                <w:rFonts w:ascii="Calibri" w:hAnsi="Calibri" w:cs="Calibri"/>
                <w:noProof/>
                <w:sz w:val="16"/>
                <w:szCs w:val="16"/>
                <w:vertAlign w:val="superscript"/>
              </w:rPr>
              <w:t>1,2</w:t>
            </w:r>
            <w:r w:rsidRPr="00000138">
              <w:rPr>
                <w:rFonts w:ascii="Calibri" w:hAnsi="Calibri" w:cs="Calibri"/>
                <w:sz w:val="16"/>
                <w:szCs w:val="16"/>
              </w:rPr>
              <w:fldChar w:fldCharType="end"/>
            </w:r>
            <w:r w:rsidRPr="00000138">
              <w:rPr>
                <w:rFonts w:ascii="Calibri" w:hAnsi="Calibri" w:cs="Calibri"/>
                <w:sz w:val="16"/>
                <w:szCs w:val="16"/>
              </w:rPr>
              <w:t xml:space="preserve"> </w:t>
            </w:r>
            <w:bookmarkEnd w:id="6"/>
          </w:p>
          <w:p w14:paraId="00192F9A" w14:textId="77777777" w:rsidR="00FE7155" w:rsidRPr="00000138" w:rsidRDefault="00FE7155" w:rsidP="00FE7155">
            <w:pPr>
              <w:spacing w:after="0" w:line="240" w:lineRule="auto"/>
              <w:rPr>
                <w:rFonts w:ascii="Calibri" w:hAnsi="Calibri" w:cs="Calibri"/>
                <w:sz w:val="16"/>
                <w:szCs w:val="16"/>
              </w:rPr>
            </w:pPr>
          </w:p>
          <w:p w14:paraId="6143E2F6" w14:textId="77777777" w:rsidR="00FE7155" w:rsidRPr="00000138" w:rsidRDefault="00FE7155" w:rsidP="00FE7155">
            <w:pPr>
              <w:spacing w:after="0" w:line="240" w:lineRule="auto"/>
              <w:rPr>
                <w:rFonts w:ascii="Calibri" w:hAnsi="Calibri" w:cs="Calibri"/>
                <w:sz w:val="16"/>
                <w:szCs w:val="16"/>
              </w:rPr>
            </w:pPr>
            <w:r w:rsidRPr="00000138">
              <w:rPr>
                <w:rFonts w:ascii="Calibri" w:hAnsi="Calibri" w:cs="Calibri"/>
                <w:sz w:val="16"/>
                <w:szCs w:val="16"/>
              </w:rPr>
              <w:t>Pure anatomical classification of the tumour site of origin can be defined in several different systems.</w:t>
            </w:r>
            <w:bookmarkStart w:id="7" w:name="_Hlk49394892"/>
            <w:r w:rsidRPr="00000138">
              <w:rPr>
                <w:rFonts w:ascii="Calibri" w:hAnsi="Calibri" w:cs="Calibri"/>
                <w:sz w:val="16"/>
                <w:szCs w:val="16"/>
              </w:rPr>
              <w:t xml:space="preserve"> The Siewert Classification categorises OGJ cancer into Siewert type I (tumours with their epicentre located 10-50 mm above the OGJ), type II (tumour epicentre located from 10 mm above to 20 mm below the OGJ) and type III (tumour epicentre located from 20 mm - 50 mm below the OGJ).</w:t>
            </w:r>
            <w:r w:rsidRPr="00000138">
              <w:rPr>
                <w:rFonts w:ascii="Calibri" w:hAnsi="Calibri" w:cs="Calibr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000138">
              <w:rPr>
                <w:rFonts w:ascii="Calibri" w:hAnsi="Calibri" w:cs="Calibri"/>
                <w:sz w:val="16"/>
                <w:szCs w:val="16"/>
              </w:rPr>
              <w:instrText xml:space="preserve"> ADDIN EN.CITE </w:instrText>
            </w:r>
            <w:r w:rsidRPr="00000138">
              <w:rPr>
                <w:rFonts w:ascii="Calibri" w:hAnsi="Calibri" w:cs="Calibr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000138">
              <w:rPr>
                <w:rFonts w:ascii="Calibri" w:hAnsi="Calibri" w:cs="Calibri"/>
                <w:sz w:val="16"/>
                <w:szCs w:val="16"/>
              </w:rPr>
              <w:instrText xml:space="preserve"> ADDIN EN.CITE.DATA </w:instrText>
            </w:r>
            <w:r w:rsidRPr="00000138">
              <w:rPr>
                <w:rFonts w:ascii="Calibri" w:hAnsi="Calibri" w:cs="Calibri"/>
                <w:sz w:val="16"/>
                <w:szCs w:val="16"/>
              </w:rPr>
            </w:r>
            <w:r w:rsidRPr="00000138">
              <w:rPr>
                <w:rFonts w:ascii="Calibri" w:hAnsi="Calibri" w:cs="Calibri"/>
                <w:sz w:val="16"/>
                <w:szCs w:val="16"/>
              </w:rPr>
              <w:fldChar w:fldCharType="end"/>
            </w:r>
            <w:r w:rsidRPr="00000138">
              <w:rPr>
                <w:rFonts w:ascii="Calibri" w:hAnsi="Calibri" w:cs="Calibri"/>
                <w:sz w:val="16"/>
                <w:szCs w:val="16"/>
              </w:rPr>
            </w:r>
            <w:r w:rsidRPr="00000138">
              <w:rPr>
                <w:rFonts w:ascii="Calibri" w:hAnsi="Calibri" w:cs="Calibri"/>
                <w:sz w:val="16"/>
                <w:szCs w:val="16"/>
              </w:rPr>
              <w:fldChar w:fldCharType="separate"/>
            </w:r>
            <w:r w:rsidRPr="00000138">
              <w:rPr>
                <w:rFonts w:ascii="Calibri" w:hAnsi="Calibri" w:cs="Calibri"/>
                <w:noProof/>
                <w:sz w:val="16"/>
                <w:szCs w:val="16"/>
                <w:vertAlign w:val="superscript"/>
              </w:rPr>
              <w:t>3</w:t>
            </w:r>
            <w:r w:rsidRPr="00000138">
              <w:rPr>
                <w:rFonts w:ascii="Calibri" w:hAnsi="Calibri" w:cs="Calibri"/>
                <w:sz w:val="16"/>
                <w:szCs w:val="16"/>
              </w:rPr>
              <w:fldChar w:fldCharType="end"/>
            </w:r>
            <w:r w:rsidRPr="00000138">
              <w:rPr>
                <w:rFonts w:ascii="Calibri" w:hAnsi="Calibri" w:cs="Calibri"/>
                <w:sz w:val="16"/>
                <w:szCs w:val="16"/>
              </w:rPr>
              <w:t xml:space="preserve"> In the Siewert Classification, </w:t>
            </w:r>
            <w:r w:rsidRPr="00000138">
              <w:rPr>
                <w:rFonts w:ascii="Calibri" w:hAnsi="Calibri" w:cs="Calibri"/>
                <w:iCs/>
                <w:sz w:val="16"/>
                <w:szCs w:val="16"/>
              </w:rPr>
              <w:t>the proximal end of the gastric longitudinal mucosa folds is used as pragmatic reference for the endoscopic cardia/OGJ (zero point</w:t>
            </w:r>
            <w:r w:rsidRPr="00000138">
              <w:rPr>
                <w:rFonts w:ascii="Calibri" w:hAnsi="Calibri" w:cs="Calibri"/>
                <w:sz w:val="16"/>
                <w:szCs w:val="16"/>
              </w:rPr>
              <w:t>)</w:t>
            </w:r>
            <w:r w:rsidRPr="00000138">
              <w:rPr>
                <w:rFonts w:ascii="Calibri" w:hAnsi="Calibri" w:cs="Calibri"/>
                <w:i/>
                <w:iCs/>
                <w:sz w:val="16"/>
                <w:szCs w:val="16"/>
              </w:rPr>
              <w:t>.</w:t>
            </w:r>
            <w:r w:rsidRPr="00000138">
              <w:rPr>
                <w:rFonts w:ascii="Calibri" w:hAnsi="Calibri" w:cs="Calibr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000138">
              <w:rPr>
                <w:rFonts w:ascii="Calibri" w:hAnsi="Calibri" w:cs="Calibri"/>
                <w:sz w:val="16"/>
                <w:szCs w:val="16"/>
              </w:rPr>
              <w:instrText xml:space="preserve"> ADDIN EN.CITE </w:instrText>
            </w:r>
            <w:r w:rsidRPr="00000138">
              <w:rPr>
                <w:rFonts w:ascii="Calibri" w:hAnsi="Calibri" w:cs="Calibri"/>
                <w:sz w:val="16"/>
                <w:szCs w:val="16"/>
              </w:rPr>
              <w:fldChar w:fldCharType="begin">
                <w:fldData xml:space="preserve">PEVuZE5vdGU+PENpdGU+PEF1dGhvcj5TdGVpbjwvQXV0aG9yPjxZZWFyPjIwMDA8L1llYXI+PFJl
Y051bT40MDIxPC9SZWNOdW0+PERpc3BsYXlUZXh0PjxzdHlsZSBmYWNlPSJzdXBlcnNjcmlwdCI+
Mzwvc3R5bGU+PC9EaXNwbGF5VGV4dD48cmVjb3JkPjxyZWMtbnVtYmVyPjQwMjE8L3JlYy1udW1i
ZXI+PGZvcmVpZ24ta2V5cz48a2V5IGFwcD0iRU4iIGRiLWlkPSJ3NTkyemF6c3F0ZnZkeGUydzlz
eHRwdDJleHp0NXQwd2EyZngiIHRpbWVzdGFtcD0iMTU2ODk2NzkxMyI+NDAyMTwva2V5PjwvZm9y
ZWlnbi1rZXlzPjxyZWYtdHlwZSBuYW1lPSJKb3VybmFsIEFydGljbGUiPjE3PC9yZWYtdHlwZT48
Y29udHJpYnV0b3JzPjxhdXRob3JzPjxhdXRob3I+U3RlaW4sIEguIEouPC9hdXRob3I+PGF1dGhv
cj5GZWl0aCwgTS48L2F1dGhvcj48YXV0aG9yPlNpZXdlcnQsIEouIFIuPC9hdXRob3I+PC9hdXRo
b3JzPjwvY29udHJpYnV0b3JzPjxhdXRoLWFkZHJlc3M+Q2hpcnVyZ2lzY2hlIEtsaW5payB1bmQg
UG9saWtsaW5paywgS2xpbmlrdW0gcmVjaHRzIGRlciBJc2FyIGRlciBUZWNobmlzY2hlbiBVbml2
ZXJzaXRhdCBNdW5jaGVuLCBNdW5pY2gsIEdlcm1hbnkuIHN0ZWluQG50MS5jaGlyLm1lZC50dS1t
dWVuY2hlbi5kZTwvYXV0aC1hZGRyZXNzPjx0aXRsZXM+PHRpdGxlPkNhbmNlciBvZiB0aGUgZXNv
cGhhZ29nYXN0cmljIGp1bmN0aW9uPC90aXRsZT48c2Vjb25kYXJ5LXRpdGxlPlN1cmcgT25jb2w8
L3NlY29uZGFyeS10aXRsZT48YWx0LXRpdGxlPlN1cmdpY2FsIG9uY29sb2d5PC9hbHQtdGl0bGU+
PC90aXRsZXM+PHBlcmlvZGljYWw+PGZ1bGwtdGl0bGU+U3VyZyBPbmNvbDwvZnVsbC10aXRsZT48
YWJici0xPlN1cmdpY2FsIG9uY29sb2d5PC9hYmJyLTE+PC9wZXJpb2RpY2FsPjxhbHQtcGVyaW9k
aWNhbD48ZnVsbC10aXRsZT5TdXJnIE9uY29sPC9mdWxsLXRpdGxlPjxhYmJyLTE+U3VyZ2ljYWwg
b25jb2xvZ3k8L2FiYnItMT48L2FsdC1wZXJpb2RpY2FsPjxwYWdlcz4zNS00MTwvcGFnZXM+PHZv
bHVtZT45PC92b2x1bWU+PG51bWJlcj4xPC9udW1iZXI+PGVkaXRpb24+MjAwMS8wOC8zMDwvZWRp
dGlvbj48a2V5d29yZHM+PGtleXdvcmQ+QWRlbm9jYXJjaW5vbWEvY2xhc3NpZmljYXRpb24vKmRp
YWdub3Npcy9lcGlkZW1pb2xvZ3kvZXRpb2xvZ3kvKnRoZXJhcHk8L2tleXdvcmQ+PGtleXdvcmQ+
QWxnb3JpdGhtczwva2V5d29yZD48a2V5d29yZD5Db21iaW5lZCBNb2RhbGl0eSBUaGVyYXB5PC9r
ZXl3b3JkPjxrZXl3b3JkPkRlY2lzaW9uIFRyZWVzPC9rZXl3b3JkPjxrZXl3b3JkPkVzb3BoYWdl
YWwgTmVvcGxhc21zL2NsYXNzaWZpY2F0aW9uLypkaWFnbm9zaXMvZXBpZGVtaW9sb2d5L2V0aW9s
b2d5Lyp0aGVyYXB5PC9rZXl3b3JkPjxrZXl3b3JkPkVzb3BoYWdlY3RvbXk8L2tleXdvcmQ+PGtl
eXdvcmQ+KkVzb3BoYWdvZ2FzdHJpYyBKdW5jdGlvbjwva2V5d29yZD48a2V5d29yZD5HYXN0cmVj
dG9teTwva2V5d29yZD48a2V5d29yZD5HYXN0cm9lc29waGFnZWFsIFJlZmx1eC9jb21wbGljYXRp
b25zPC9rZXl3b3JkPjxrZXl3b3JkPkh1bWFuczwva2V5d29yZD48a2V5d29yZD5JbmNpZGVuY2U8
L2tleXdvcmQ+PGtleXdvcmQ+THltcGggTm9kZSBFeGNpc2lvbjwva2V5d29yZD48a2V5d29yZD5O
ZW9wbGFzbSBTdGFnaW5nPC9rZXl3b3JkPjxrZXl3b3JkPlByZW9wZXJhdGl2ZSBDYXJlPC9rZXl3
b3JkPjxrZXl3b3JkPlByZXZhbGVuY2U8L2tleXdvcmQ+PGtleXdvcmQ+U3BsZW5lY3RvbXk8L2tl
eXdvcmQ+PGtleXdvcmQ+U3RvbWFjaCBOZW9wbGFzbXMvY2xhc3NpZmljYXRpb24vKmRpYWdub3Np
cy9lcGlkZW1pb2xvZ3kvZXRpb2xvZ3kvKnRoZXJhcHk8L2tleXdvcmQ+PGtleXdvcmQ+U3Vydml2
YWwgQW5hbHlzaXM8L2tleXdvcmQ+PGtleXdvcmQ+VHJlYXRtZW50IE91dGNvbWU8L2tleXdvcmQ+
PC9rZXl3b3Jkcz48ZGF0ZXM+PHllYXI+MjAwMDwveWVhcj48cHViLWRhdGVzPjxkYXRlPkp1bDwv
ZGF0ZT48L3B1Yi1kYXRlcz48L2RhdGVzPjxpc2JuPjA5NjAtNzQwNCAoUHJpbnQpJiN4RDswOTYw
LTc0MDQ8L2lzYm4+PGFjY2Vzc2lvbi1udW0+MTE1MjUzMDU8L2FjY2Vzc2lvbi1udW0+PHVybHM+
PC91cmxzPjxyZW1vdGUtZGF0YWJhc2UtcHJvdmlkZXI+TkxNPC9yZW1vdGUtZGF0YWJhc2UtcHJv
dmlkZXI+PGxhbmd1YWdlPmVuZzwvbGFuZ3VhZ2U+PC9yZWNvcmQ+PC9DaXRlPjwvRW5kTm90ZT5=
</w:fldData>
              </w:fldChar>
            </w:r>
            <w:r w:rsidRPr="00000138">
              <w:rPr>
                <w:rFonts w:ascii="Calibri" w:hAnsi="Calibri" w:cs="Calibri"/>
                <w:sz w:val="16"/>
                <w:szCs w:val="16"/>
              </w:rPr>
              <w:instrText xml:space="preserve"> ADDIN EN.CITE.DATA </w:instrText>
            </w:r>
            <w:r w:rsidRPr="00000138">
              <w:rPr>
                <w:rFonts w:ascii="Calibri" w:hAnsi="Calibri" w:cs="Calibri"/>
                <w:sz w:val="16"/>
                <w:szCs w:val="16"/>
              </w:rPr>
            </w:r>
            <w:r w:rsidRPr="00000138">
              <w:rPr>
                <w:rFonts w:ascii="Calibri" w:hAnsi="Calibri" w:cs="Calibri"/>
                <w:sz w:val="16"/>
                <w:szCs w:val="16"/>
              </w:rPr>
              <w:fldChar w:fldCharType="end"/>
            </w:r>
            <w:r w:rsidRPr="00000138">
              <w:rPr>
                <w:rFonts w:ascii="Calibri" w:hAnsi="Calibri" w:cs="Calibri"/>
                <w:sz w:val="16"/>
                <w:szCs w:val="16"/>
              </w:rPr>
            </w:r>
            <w:r w:rsidRPr="00000138">
              <w:rPr>
                <w:rFonts w:ascii="Calibri" w:hAnsi="Calibri" w:cs="Calibri"/>
                <w:sz w:val="16"/>
                <w:szCs w:val="16"/>
              </w:rPr>
              <w:fldChar w:fldCharType="separate"/>
            </w:r>
            <w:r w:rsidRPr="00000138">
              <w:rPr>
                <w:rFonts w:ascii="Calibri" w:hAnsi="Calibri" w:cs="Calibri"/>
                <w:noProof/>
                <w:sz w:val="16"/>
                <w:szCs w:val="16"/>
                <w:vertAlign w:val="superscript"/>
              </w:rPr>
              <w:t>3</w:t>
            </w:r>
            <w:r w:rsidRPr="00000138">
              <w:rPr>
                <w:rFonts w:ascii="Calibri" w:hAnsi="Calibri" w:cs="Calibri"/>
                <w:sz w:val="16"/>
                <w:szCs w:val="16"/>
              </w:rPr>
              <w:fldChar w:fldCharType="end"/>
            </w:r>
            <w:r w:rsidRPr="00000138">
              <w:rPr>
                <w:rFonts w:ascii="Calibri" w:hAnsi="Calibri" w:cs="Calibri"/>
                <w:i/>
                <w:iCs/>
                <w:sz w:val="16"/>
                <w:szCs w:val="16"/>
              </w:rPr>
              <w:t xml:space="preserve"> </w:t>
            </w:r>
            <w:r w:rsidRPr="00000138">
              <w:rPr>
                <w:rFonts w:ascii="Calibri" w:hAnsi="Calibri" w:cs="Calibri"/>
                <w:sz w:val="16"/>
                <w:szCs w:val="16"/>
              </w:rPr>
              <w:t xml:space="preserve">The current </w:t>
            </w:r>
            <w:bookmarkStart w:id="8" w:name="_Hlk57130478"/>
            <w:r w:rsidRPr="00000138">
              <w:rPr>
                <w:rFonts w:ascii="Calibri" w:hAnsi="Calibri" w:cs="Calibri"/>
                <w:sz w:val="16"/>
                <w:szCs w:val="16"/>
              </w:rPr>
              <w:t>Union for International Cancer Control</w:t>
            </w:r>
            <w:bookmarkEnd w:id="8"/>
            <w:r w:rsidRPr="00000138">
              <w:rPr>
                <w:rFonts w:ascii="Calibri" w:hAnsi="Calibri" w:cs="Calibri"/>
                <w:sz w:val="16"/>
                <w:szCs w:val="16"/>
              </w:rPr>
              <w:t xml:space="preserve"> (UICC)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&lt;EndNote&gt;&lt;Cite&gt;&lt;Author&gt;Brierley JD&lt;/Author&gt;&lt;Year&gt;2016&lt;/Year&gt;&lt;RecNum&gt;4007&lt;/RecNum&gt;&lt;DisplayText&gt;&lt;style face="superscript"&gt;4&lt;/style&gt;&lt;/DisplayText&gt;&lt;record&gt;&lt;rec-number&gt;4007&lt;/rec-number&gt;&lt;foreign-keys&gt;&lt;key app="EN" db-id="w592zazsqtfvdxe2w9sxtpt2exzt5t0wa2fx" timestamp="1568895400"&gt;4007&lt;/key&gt;&lt;/foreign-keys&gt;&lt;ref-type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4</w:t>
            </w:r>
            <w:r w:rsidRPr="00000138">
              <w:rPr>
                <w:rFonts w:ascii="Calibri" w:hAnsi="Calibri" w:cs="Calibri"/>
                <w:sz w:val="16"/>
                <w:szCs w:val="16"/>
              </w:rPr>
              <w:fldChar w:fldCharType="end"/>
            </w:r>
            <w:r w:rsidRPr="00000138">
              <w:rPr>
                <w:rFonts w:ascii="Calibri" w:hAnsi="Calibri" w:cs="Calibri"/>
                <w:sz w:val="16"/>
                <w:szCs w:val="16"/>
              </w:rPr>
              <w:t>/AJCC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r w:rsidRPr="00000138">
              <w:rPr>
                <w:rFonts w:ascii="Calibri" w:hAnsi="Calibri" w:cs="Calibri"/>
                <w:sz w:val="16"/>
                <w:szCs w:val="16"/>
              </w:rPr>
              <w:t xml:space="preserve"> 8</w:t>
            </w:r>
            <w:r w:rsidRPr="00000138">
              <w:rPr>
                <w:rFonts w:ascii="Calibri" w:hAnsi="Calibri" w:cs="Calibri"/>
                <w:sz w:val="16"/>
                <w:szCs w:val="16"/>
                <w:vertAlign w:val="superscript"/>
              </w:rPr>
              <w:t>th</w:t>
            </w:r>
            <w:r w:rsidRPr="00000138">
              <w:rPr>
                <w:rFonts w:ascii="Calibri" w:hAnsi="Calibri" w:cs="Calibri"/>
                <w:sz w:val="16"/>
                <w:szCs w:val="16"/>
              </w:rPr>
              <w:t xml:space="preserve"> edition Staging System definition of gastric cancer includes those tumours involving the OGJ but with the epicentre &gt;20 mm into the proximal stomach </w:t>
            </w:r>
            <w:bookmarkStart w:id="9" w:name="_Hlk37151663"/>
            <w:r w:rsidRPr="00000138">
              <w:rPr>
                <w:rFonts w:ascii="Calibri" w:hAnsi="Calibri" w:cs="Calibri"/>
                <w:sz w:val="16"/>
                <w:szCs w:val="16"/>
              </w:rPr>
              <w:t>and</w:t>
            </w:r>
            <w:bookmarkStart w:id="10" w:name="_Hlk37151627"/>
            <w:r w:rsidRPr="00000138">
              <w:rPr>
                <w:rFonts w:ascii="Calibri" w:hAnsi="Calibri" w:cs="Calibri"/>
                <w:sz w:val="16"/>
                <w:szCs w:val="16"/>
              </w:rPr>
              <w:t xml:space="preserve"> </w:t>
            </w:r>
            <w:bookmarkStart w:id="11" w:name="_Hlk37151643"/>
            <w:bookmarkEnd w:id="10"/>
            <w:r w:rsidRPr="00000138">
              <w:rPr>
                <w:rFonts w:ascii="Calibri" w:hAnsi="Calibri" w:cs="Calibri"/>
                <w:sz w:val="16"/>
                <w:szCs w:val="16"/>
              </w:rPr>
              <w:t>cardia</w:t>
            </w:r>
            <w:bookmarkEnd w:id="11"/>
            <w:r w:rsidRPr="00000138">
              <w:rPr>
                <w:rFonts w:ascii="Calibri" w:hAnsi="Calibri" w:cs="Calibri"/>
                <w:sz w:val="16"/>
                <w:szCs w:val="16"/>
              </w:rPr>
              <w:t xml:space="preserve"> cancer </w:t>
            </w:r>
            <w:bookmarkEnd w:id="9"/>
            <w:r w:rsidRPr="00000138">
              <w:rPr>
                <w:rFonts w:ascii="Calibri" w:hAnsi="Calibri" w:cs="Calibri"/>
                <w:sz w:val="16"/>
                <w:szCs w:val="16"/>
              </w:rPr>
              <w:t xml:space="preserve">without involvement of the OGJ (Figure 2). Therefore, all Siewert type III </w:t>
            </w:r>
            <w:bookmarkStart w:id="12" w:name="_Hlk56599503"/>
            <w:r w:rsidRPr="00000138">
              <w:rPr>
                <w:rFonts w:ascii="Calibri" w:hAnsi="Calibri" w:cs="Calibri"/>
                <w:sz w:val="16"/>
                <w:szCs w:val="16"/>
              </w:rPr>
              <w:t xml:space="preserve">tumours </w:t>
            </w:r>
            <w:bookmarkEnd w:id="12"/>
            <w:r w:rsidRPr="00000138">
              <w:rPr>
                <w:rFonts w:ascii="Calibri" w:hAnsi="Calibri" w:cs="Calibri"/>
                <w:sz w:val="16"/>
                <w:szCs w:val="16"/>
              </w:rPr>
              <w:t>are classified as gastric cancer based on the UICC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&lt;EndNote&gt;&lt;Cite&gt;&lt;Author&gt;Brierley JD&lt;/Author&gt;&lt;Year&gt;2016&lt;/Year&gt;&lt;RecNum&gt;4244&lt;/RecNum&gt;&lt;DisplayText&gt;&lt;style face="superscript"&gt;4&lt;/style&gt;&lt;/DisplayText&gt;&lt;record&gt;&lt;rec-number&gt;4244&lt;/rec-number&gt;&lt;foreign-keys&gt;&lt;key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4</w:t>
            </w:r>
            <w:r w:rsidRPr="00000138">
              <w:rPr>
                <w:rFonts w:ascii="Calibri" w:hAnsi="Calibri" w:cs="Calibri"/>
                <w:sz w:val="16"/>
                <w:szCs w:val="16"/>
              </w:rPr>
              <w:fldChar w:fldCharType="end"/>
            </w:r>
            <w:r w:rsidRPr="00000138">
              <w:rPr>
                <w:rFonts w:ascii="Calibri" w:hAnsi="Calibri" w:cs="Calibri"/>
                <w:sz w:val="16"/>
                <w:szCs w:val="16"/>
              </w:rPr>
              <w:t>/AJCC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r w:rsidRPr="00000138">
              <w:rPr>
                <w:rFonts w:ascii="Calibri" w:hAnsi="Calibri" w:cs="Calibri"/>
                <w:sz w:val="16"/>
                <w:szCs w:val="16"/>
              </w:rPr>
              <w:t xml:space="preserve"> 8</w:t>
            </w:r>
            <w:r w:rsidRPr="00000138">
              <w:rPr>
                <w:rFonts w:ascii="Calibri" w:hAnsi="Calibri" w:cs="Calibri"/>
                <w:sz w:val="16"/>
                <w:szCs w:val="16"/>
                <w:vertAlign w:val="superscript"/>
              </w:rPr>
              <w:t>th</w:t>
            </w:r>
            <w:r w:rsidRPr="00000138">
              <w:rPr>
                <w:rFonts w:ascii="Calibri" w:hAnsi="Calibri" w:cs="Calibri"/>
                <w:sz w:val="16"/>
                <w:szCs w:val="16"/>
              </w:rPr>
              <w:t xml:space="preserve"> edition Staging Systems.</w:t>
            </w:r>
          </w:p>
          <w:bookmarkEnd w:id="7"/>
          <w:p w14:paraId="4D02A049" w14:textId="77777777" w:rsidR="00FE7155" w:rsidRPr="00000138" w:rsidRDefault="00FE7155" w:rsidP="00B54F14">
            <w:pPr>
              <w:pStyle w:val="EndNoteBibliography"/>
              <w:spacing w:after="0"/>
              <w:ind w:left="342" w:hanging="342"/>
              <w:rPr>
                <w:rFonts w:cs="Calibri"/>
                <w:sz w:val="16"/>
                <w:szCs w:val="16"/>
              </w:rPr>
            </w:pPr>
          </w:p>
          <w:p w14:paraId="13C130D9" w14:textId="71FC8269" w:rsidR="00C470B2" w:rsidRDefault="00C470B2" w:rsidP="00B54F14">
            <w:pPr>
              <w:pStyle w:val="EndNoteBibliography"/>
              <w:spacing w:after="0"/>
              <w:ind w:left="342" w:hanging="342"/>
              <w:rPr>
                <w:rFonts w:cs="Calibri"/>
                <w:b/>
                <w:sz w:val="16"/>
                <w:szCs w:val="16"/>
                <w:lang w:val="en-AU"/>
              </w:rPr>
            </w:pPr>
            <w:r w:rsidRPr="00000138">
              <w:rPr>
                <w:rFonts w:cs="Calibri"/>
                <w:b/>
                <w:bCs/>
                <w:sz w:val="16"/>
                <w:szCs w:val="16"/>
                <w:u w:val="single"/>
              </w:rPr>
              <w:t>Figure 2</w:t>
            </w:r>
            <w:r w:rsidR="00000138">
              <w:rPr>
                <w:rFonts w:cs="Calibri"/>
                <w:sz w:val="16"/>
                <w:szCs w:val="16"/>
              </w:rPr>
              <w:t xml:space="preserve"> </w:t>
            </w:r>
            <w:r w:rsidR="00000138" w:rsidRPr="00000138">
              <w:rPr>
                <w:rFonts w:cs="Calibri"/>
                <w:b/>
                <w:sz w:val="16"/>
                <w:szCs w:val="16"/>
                <w:lang w:val="en-AU"/>
              </w:rPr>
              <w:t>(See end of document for figure)</w:t>
            </w:r>
          </w:p>
          <w:p w14:paraId="7F23DF91" w14:textId="77777777" w:rsidR="00B54F14" w:rsidRPr="00000138" w:rsidRDefault="00B54F14" w:rsidP="00B54F14">
            <w:pPr>
              <w:pStyle w:val="EndNoteBibliography"/>
              <w:spacing w:after="0"/>
              <w:ind w:left="342" w:hanging="342"/>
              <w:rPr>
                <w:rFonts w:cs="Calibri"/>
                <w:sz w:val="16"/>
                <w:szCs w:val="16"/>
              </w:rPr>
            </w:pPr>
          </w:p>
          <w:p w14:paraId="757BC3CE" w14:textId="77777777" w:rsidR="00C470B2" w:rsidRPr="00000138" w:rsidRDefault="00C470B2" w:rsidP="00C470B2">
            <w:pPr>
              <w:spacing w:after="0" w:line="240" w:lineRule="auto"/>
              <w:rPr>
                <w:rFonts w:ascii="Calibri" w:hAnsi="Calibri" w:cs="Calibri"/>
                <w:sz w:val="16"/>
                <w:szCs w:val="16"/>
              </w:rPr>
            </w:pPr>
            <w:r w:rsidRPr="00000138">
              <w:rPr>
                <w:rFonts w:ascii="Calibri" w:hAnsi="Calibri" w:cs="Calibri"/>
                <w:sz w:val="16"/>
                <w:szCs w:val="16"/>
              </w:rPr>
              <w:t>The UICC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&lt;EndNote&gt;&lt;Cite&gt;&lt;Author&gt;Brierley JD&lt;/Author&gt;&lt;Year&gt;2016&lt;/Year&gt;&lt;RecNum&gt;4244&lt;/RecNum&gt;&lt;DisplayText&gt;&lt;style face="superscript"&gt;4&lt;/style&gt;&lt;/DisplayText&gt;&lt;record&gt;&lt;rec-number&gt;4244&lt;/rec-number&gt;&lt;foreign-keys&gt;&lt;key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4</w:t>
            </w:r>
            <w:r w:rsidRPr="00000138">
              <w:rPr>
                <w:rFonts w:ascii="Calibri" w:hAnsi="Calibri" w:cs="Calibri"/>
                <w:sz w:val="16"/>
                <w:szCs w:val="16"/>
              </w:rPr>
              <w:fldChar w:fldCharType="end"/>
            </w:r>
            <w:r w:rsidRPr="00000138">
              <w:rPr>
                <w:rFonts w:ascii="Calibri" w:hAnsi="Calibri" w:cs="Calibri"/>
                <w:sz w:val="16"/>
                <w:szCs w:val="16"/>
              </w:rPr>
              <w:t>/AJCC</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r w:rsidRPr="00000138">
              <w:rPr>
                <w:rFonts w:ascii="Calibri" w:hAnsi="Calibri" w:cs="Calibri"/>
                <w:sz w:val="16"/>
                <w:szCs w:val="16"/>
              </w:rPr>
              <w:t xml:space="preserve"> 8</w:t>
            </w:r>
            <w:r w:rsidRPr="00000138">
              <w:rPr>
                <w:rFonts w:ascii="Calibri" w:hAnsi="Calibri" w:cs="Calibri"/>
                <w:sz w:val="16"/>
                <w:szCs w:val="16"/>
                <w:vertAlign w:val="superscript"/>
              </w:rPr>
              <w:t>th</w:t>
            </w:r>
            <w:r w:rsidRPr="00000138">
              <w:rPr>
                <w:rFonts w:ascii="Calibri" w:hAnsi="Calibri" w:cs="Calibri"/>
                <w:sz w:val="16"/>
                <w:szCs w:val="16"/>
              </w:rPr>
              <w:t xml:space="preserve"> edition Staging Manuals also define tumours involving the OGJ as those with a midpoint within the proximal 20 mm of the cardia/proximal stomach and these are staged as oesophageal cancers. In contrast, tumours involving the OGJ with their epicentre more than 20 mm into the cardia/proximal stomach are staged as stomach cancers, as are all cardia/proximal stomach cancers not involving the OGJ, even if within 20 mm of the OGJ.</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&lt;EndNote&gt;&lt;Cite&gt;&lt;Author&gt;Brierley JD&lt;/Author&gt;&lt;Year&gt;2016&lt;/Year&gt;&lt;RecNum&gt;4244&lt;/RecNum&gt;&lt;DisplayText&gt;&lt;style face="superscript"&gt;1,4&lt;/style&gt;&lt;/DisplayText&gt;&lt;record&gt;&lt;rec-number&gt;4244&lt;/rec-number&gt;&lt;foreign-keys&gt;&lt;key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Cancer&lt;/alt-title&gt;&lt;/titles&gt;&lt;dates&gt;&lt;year&gt;2016&lt;/year&gt;&lt;/dates&gt;&lt;pub-location&gt;USA&lt;/pub-location&gt;&lt;publisher&gt;Wiley&lt;/publisher&gt;&lt;urls&gt;&lt;/urls&gt;&lt;/record&gt;&lt;/Cite&gt;&lt;Cite&gt;&lt;Author&gt;Amin MB&lt;/Author&gt;&lt;Year&gt;2017&lt;/Year&gt;&lt;RecNum&gt;2447&lt;/RecNum&gt;&lt;record&gt;&lt;rec-number&gt;2447&lt;/rec-number&gt;&lt;foreign-keys&gt;&lt;key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1,4</w:t>
            </w:r>
            <w:r w:rsidRPr="00000138">
              <w:rPr>
                <w:rFonts w:ascii="Calibri" w:hAnsi="Calibri" w:cs="Calibri"/>
                <w:sz w:val="16"/>
                <w:szCs w:val="16"/>
              </w:rPr>
              <w:fldChar w:fldCharType="end"/>
            </w:r>
          </w:p>
          <w:p w14:paraId="2813A0E9" w14:textId="77777777" w:rsidR="00C470B2" w:rsidRPr="00000138" w:rsidRDefault="00C470B2" w:rsidP="00C470B2">
            <w:pPr>
              <w:spacing w:after="0" w:line="240" w:lineRule="auto"/>
              <w:rPr>
                <w:rFonts w:ascii="Calibri" w:hAnsi="Calibri" w:cs="Calibri"/>
                <w:sz w:val="16"/>
                <w:szCs w:val="16"/>
              </w:rPr>
            </w:pPr>
          </w:p>
          <w:p w14:paraId="1410D3DA" w14:textId="77777777" w:rsidR="00C470B2" w:rsidRPr="00000138" w:rsidRDefault="00C470B2" w:rsidP="00C470B2">
            <w:pPr>
              <w:spacing w:after="0" w:line="240" w:lineRule="auto"/>
              <w:rPr>
                <w:rFonts w:ascii="Calibri" w:hAnsi="Calibri" w:cs="Calibri"/>
                <w:sz w:val="16"/>
                <w:szCs w:val="16"/>
              </w:rPr>
            </w:pPr>
            <w:r w:rsidRPr="00000138">
              <w:rPr>
                <w:rFonts w:ascii="Calibri" w:hAnsi="Calibri" w:cs="Calibri"/>
                <w:sz w:val="16"/>
                <w:szCs w:val="16"/>
              </w:rPr>
              <w:t>Some proximal stomach tumours which appear to be of gastric origin, under the AJCC 8</w:t>
            </w:r>
            <w:r w:rsidRPr="00000138">
              <w:rPr>
                <w:rFonts w:ascii="Calibri" w:hAnsi="Calibri" w:cs="Calibri"/>
                <w:sz w:val="16"/>
                <w:szCs w:val="16"/>
                <w:vertAlign w:val="superscript"/>
              </w:rPr>
              <w:t>th</w:t>
            </w:r>
            <w:r w:rsidRPr="00000138">
              <w:rPr>
                <w:rFonts w:ascii="Calibri" w:hAnsi="Calibri" w:cs="Calibri"/>
                <w:sz w:val="16"/>
                <w:szCs w:val="16"/>
              </w:rPr>
              <w:t xml:space="preserve"> edition Classification,</w:t>
            </w:r>
            <w:r w:rsidRPr="00000138">
              <w:rPr>
                <w:rFonts w:ascii="Calibri" w:hAnsi="Calibri" w:cs="Calibri"/>
                <w:sz w:val="16"/>
                <w:szCs w:val="16"/>
              </w:rPr>
              <w:fldChar w:fldCharType="begin"/>
            </w:r>
            <w:r w:rsidRPr="00000138">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000138">
              <w:rPr>
                <w:rFonts w:ascii="Calibri" w:hAnsi="Calibri" w:cs="Calibri"/>
                <w:sz w:val="16"/>
                <w:szCs w:val="16"/>
              </w:rPr>
              <w:fldChar w:fldCharType="separate"/>
            </w:r>
            <w:r w:rsidRPr="00000138">
              <w:rPr>
                <w:rFonts w:ascii="Calibri" w:hAnsi="Calibri" w:cs="Calibri"/>
                <w:noProof/>
                <w:sz w:val="16"/>
                <w:szCs w:val="16"/>
                <w:vertAlign w:val="superscript"/>
              </w:rPr>
              <w:t>1</w:t>
            </w:r>
            <w:r w:rsidRPr="00000138">
              <w:rPr>
                <w:rFonts w:ascii="Calibri" w:hAnsi="Calibri" w:cs="Calibri"/>
                <w:sz w:val="16"/>
                <w:szCs w:val="16"/>
              </w:rPr>
              <w:fldChar w:fldCharType="end"/>
            </w:r>
            <w:r w:rsidRPr="00000138">
              <w:rPr>
                <w:rFonts w:ascii="Calibri" w:hAnsi="Calibri" w:cs="Calibri"/>
                <w:sz w:val="16"/>
                <w:szCs w:val="16"/>
              </w:rPr>
              <w:t xml:space="preserve"> may be classified as tumours of the oesophagus and OGJ somewhat artificially and thus reported using the oesophageal dataset. When reporting such tumours, it should be noted that the tumour may have arisen within the stomach.</w:t>
            </w:r>
          </w:p>
          <w:p w14:paraId="649C176D" w14:textId="77777777" w:rsidR="00C470B2" w:rsidRPr="00000138" w:rsidRDefault="00C470B2" w:rsidP="00C470B2">
            <w:pPr>
              <w:spacing w:after="0" w:line="240" w:lineRule="auto"/>
              <w:rPr>
                <w:rFonts w:ascii="Calibri" w:hAnsi="Calibri" w:cs="Calibri"/>
                <w:sz w:val="16"/>
                <w:szCs w:val="16"/>
              </w:rPr>
            </w:pPr>
          </w:p>
          <w:p w14:paraId="533BAA81" w14:textId="43B1B022" w:rsidR="00C470B2" w:rsidRDefault="00C470B2" w:rsidP="00C470B2">
            <w:pPr>
              <w:spacing w:after="0" w:line="240" w:lineRule="auto"/>
              <w:rPr>
                <w:rFonts w:ascii="Calibri" w:hAnsi="Calibri" w:cs="Calibri"/>
                <w:sz w:val="16"/>
                <w:szCs w:val="16"/>
              </w:rPr>
            </w:pPr>
            <w:r w:rsidRPr="00000138">
              <w:rPr>
                <w:rFonts w:ascii="Calibri" w:hAnsi="Calibri" w:cs="Calibri"/>
                <w:sz w:val="16"/>
                <w:szCs w:val="16"/>
              </w:rPr>
              <w:t xml:space="preserve">A tumour </w:t>
            </w:r>
            <w:r w:rsidR="00073BD5">
              <w:rPr>
                <w:rFonts w:ascii="Calibri" w:hAnsi="Calibri" w:cs="Calibri"/>
                <w:sz w:val="16"/>
                <w:szCs w:val="16"/>
              </w:rPr>
              <w:t>involving</w:t>
            </w:r>
            <w:r w:rsidRPr="00000138">
              <w:rPr>
                <w:rFonts w:ascii="Calibri" w:hAnsi="Calibri" w:cs="Calibri"/>
                <w:sz w:val="16"/>
                <w:szCs w:val="16"/>
              </w:rPr>
              <w:t xml:space="preserve"> the oesophagus </w:t>
            </w:r>
            <w:r w:rsidR="00073BD5">
              <w:rPr>
                <w:rFonts w:ascii="Calibri" w:hAnsi="Calibri" w:cs="Calibri"/>
                <w:sz w:val="16"/>
                <w:szCs w:val="16"/>
              </w:rPr>
              <w:t xml:space="preserve">and stomach </w:t>
            </w:r>
            <w:r w:rsidRPr="00000138">
              <w:rPr>
                <w:rFonts w:ascii="Calibri" w:hAnsi="Calibri" w:cs="Calibri"/>
                <w:sz w:val="16"/>
                <w:szCs w:val="16"/>
              </w:rPr>
              <w:t>with a tumour epicentre beyond the 20 mm mark is staged as a gastric tumour.</w:t>
            </w:r>
          </w:p>
          <w:p w14:paraId="3275CEA7" w14:textId="77777777" w:rsidR="00000138" w:rsidRPr="00000138" w:rsidRDefault="00000138" w:rsidP="00C470B2">
            <w:pPr>
              <w:spacing w:after="0" w:line="240" w:lineRule="auto"/>
              <w:rPr>
                <w:rFonts w:ascii="Calibri" w:hAnsi="Calibri" w:cs="Calibri"/>
                <w:sz w:val="16"/>
                <w:szCs w:val="16"/>
              </w:rPr>
            </w:pPr>
          </w:p>
          <w:p w14:paraId="7C11F803" w14:textId="77777777" w:rsidR="00C470B2" w:rsidRPr="00000138" w:rsidRDefault="00C470B2" w:rsidP="00C470B2">
            <w:pPr>
              <w:pStyle w:val="Heading1"/>
              <w:spacing w:before="0" w:line="240" w:lineRule="auto"/>
              <w:rPr>
                <w:rFonts w:ascii="Calibri" w:hAnsi="Calibri" w:cs="Calibri"/>
                <w:color w:val="auto"/>
                <w:sz w:val="16"/>
                <w:szCs w:val="16"/>
              </w:rPr>
            </w:pPr>
            <w:r w:rsidRPr="00000138">
              <w:rPr>
                <w:rFonts w:ascii="Calibri" w:hAnsi="Calibri" w:cs="Calibri"/>
                <w:color w:val="auto"/>
                <w:sz w:val="16"/>
                <w:szCs w:val="16"/>
              </w:rPr>
              <w:t>References</w:t>
            </w:r>
          </w:p>
          <w:p w14:paraId="238B7611" w14:textId="77777777" w:rsidR="00C470B2" w:rsidRPr="00000138" w:rsidRDefault="00C470B2" w:rsidP="00000138">
            <w:pPr>
              <w:pStyle w:val="EndNoteBibliography"/>
              <w:spacing w:after="0"/>
              <w:ind w:left="345" w:hanging="345"/>
              <w:rPr>
                <w:rFonts w:cs="Calibri"/>
                <w:sz w:val="16"/>
                <w:szCs w:val="16"/>
              </w:rPr>
            </w:pPr>
            <w:r w:rsidRPr="00000138">
              <w:rPr>
                <w:rFonts w:cs="Calibri"/>
                <w:sz w:val="16"/>
                <w:szCs w:val="16"/>
              </w:rPr>
              <w:fldChar w:fldCharType="begin"/>
            </w:r>
            <w:r w:rsidRPr="00000138">
              <w:rPr>
                <w:rFonts w:cs="Calibri"/>
                <w:sz w:val="16"/>
                <w:szCs w:val="16"/>
              </w:rPr>
              <w:instrText xml:space="preserve"> ADDIN EN.REFLIST </w:instrText>
            </w:r>
            <w:r w:rsidRPr="00000138">
              <w:rPr>
                <w:rFonts w:cs="Calibri"/>
                <w:sz w:val="16"/>
                <w:szCs w:val="16"/>
              </w:rPr>
              <w:fldChar w:fldCharType="separate"/>
            </w:r>
            <w:r w:rsidRPr="00000138">
              <w:rPr>
                <w:rFonts w:cs="Calibri"/>
                <w:sz w:val="16"/>
                <w:szCs w:val="16"/>
              </w:rPr>
              <w:t>1</w:t>
            </w:r>
            <w:r w:rsidRPr="00000138">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000138">
              <w:rPr>
                <w:rFonts w:cs="Calibri"/>
                <w:i/>
                <w:sz w:val="16"/>
                <w:szCs w:val="16"/>
              </w:rPr>
              <w:t xml:space="preserve"> AJCC Cancer Staging Manual. 8th Edition</w:t>
            </w:r>
            <w:r w:rsidRPr="00000138">
              <w:rPr>
                <w:rFonts w:cs="Calibri"/>
                <w:sz w:val="16"/>
                <w:szCs w:val="16"/>
              </w:rPr>
              <w:t>, Springer, New York.</w:t>
            </w:r>
          </w:p>
          <w:p w14:paraId="1FFFCF4B" w14:textId="77777777" w:rsidR="00C470B2" w:rsidRPr="00000138" w:rsidRDefault="00C470B2" w:rsidP="00000138">
            <w:pPr>
              <w:pStyle w:val="EndNoteBibliography"/>
              <w:spacing w:after="0"/>
              <w:ind w:left="345" w:hanging="345"/>
              <w:rPr>
                <w:rFonts w:cs="Calibri"/>
                <w:sz w:val="16"/>
                <w:szCs w:val="16"/>
              </w:rPr>
            </w:pPr>
            <w:r w:rsidRPr="00000138">
              <w:rPr>
                <w:rFonts w:cs="Calibri"/>
                <w:sz w:val="16"/>
                <w:szCs w:val="16"/>
              </w:rPr>
              <w:t>2</w:t>
            </w:r>
            <w:r w:rsidRPr="00000138">
              <w:rPr>
                <w:rFonts w:cs="Calibri"/>
                <w:sz w:val="16"/>
                <w:szCs w:val="16"/>
              </w:rPr>
              <w:tab/>
              <w:t xml:space="preserve">Protocol for the examination of specimens from patients with carcinoma of the esophagus (2021). </w:t>
            </w:r>
            <w:r w:rsidRPr="00000138">
              <w:rPr>
                <w:rFonts w:cs="Calibri"/>
                <w:i/>
                <w:sz w:val="16"/>
                <w:szCs w:val="16"/>
              </w:rPr>
              <w:t>Protocol for the examination of specimens from patients with carcinoma of the esophagus</w:t>
            </w:r>
            <w:r w:rsidRPr="00000138">
              <w:rPr>
                <w:rFonts w:cs="Calibri"/>
                <w:sz w:val="16"/>
                <w:szCs w:val="16"/>
              </w:rPr>
              <w:t>. Available from:  https://documents.cap.org/protocols/Esophagus_4.2.0.0.REL_CAPCP.pdf (Accessed 4th November 2021).</w:t>
            </w:r>
          </w:p>
          <w:p w14:paraId="6F8B8654" w14:textId="77777777" w:rsidR="00C470B2" w:rsidRPr="00000138" w:rsidRDefault="00C470B2" w:rsidP="00000138">
            <w:pPr>
              <w:pStyle w:val="EndNoteBibliography"/>
              <w:spacing w:after="0"/>
              <w:ind w:left="345" w:hanging="345"/>
              <w:rPr>
                <w:rFonts w:cs="Calibri"/>
                <w:sz w:val="16"/>
                <w:szCs w:val="16"/>
              </w:rPr>
            </w:pPr>
            <w:r w:rsidRPr="00000138">
              <w:rPr>
                <w:rFonts w:cs="Calibri"/>
                <w:sz w:val="16"/>
                <w:szCs w:val="16"/>
              </w:rPr>
              <w:t>3</w:t>
            </w:r>
            <w:r w:rsidRPr="00000138">
              <w:rPr>
                <w:rFonts w:cs="Calibri"/>
                <w:sz w:val="16"/>
                <w:szCs w:val="16"/>
              </w:rPr>
              <w:tab/>
              <w:t xml:space="preserve">Stein HJ, Feith M and Siewert JR (2000). Cancer of the esophagogastric junction. </w:t>
            </w:r>
            <w:r w:rsidRPr="00000138">
              <w:rPr>
                <w:rFonts w:cs="Calibri"/>
                <w:i/>
                <w:sz w:val="16"/>
                <w:szCs w:val="16"/>
              </w:rPr>
              <w:t>Surg Oncol</w:t>
            </w:r>
            <w:r w:rsidRPr="00000138">
              <w:rPr>
                <w:rFonts w:cs="Calibri"/>
                <w:sz w:val="16"/>
                <w:szCs w:val="16"/>
              </w:rPr>
              <w:t xml:space="preserve"> 9(1):35-41.</w:t>
            </w:r>
          </w:p>
          <w:p w14:paraId="637DECA5" w14:textId="7DF264F8" w:rsidR="00C470B2" w:rsidRPr="00000138" w:rsidRDefault="00C470B2" w:rsidP="00000138">
            <w:pPr>
              <w:pStyle w:val="EndNoteBibliography"/>
              <w:spacing w:after="100"/>
              <w:ind w:left="346" w:hanging="346"/>
              <w:rPr>
                <w:rFonts w:cs="Calibri"/>
                <w:sz w:val="16"/>
                <w:szCs w:val="16"/>
              </w:rPr>
            </w:pPr>
            <w:r w:rsidRPr="00000138">
              <w:rPr>
                <w:rFonts w:cs="Calibri"/>
                <w:sz w:val="16"/>
                <w:szCs w:val="16"/>
              </w:rPr>
              <w:t>4</w:t>
            </w:r>
            <w:r w:rsidRPr="00000138">
              <w:rPr>
                <w:rFonts w:cs="Calibri"/>
                <w:sz w:val="16"/>
                <w:szCs w:val="16"/>
              </w:rPr>
              <w:tab/>
              <w:t>Brierley JD, Gospodarowicz MK and Wittekind C (eds) (2016).</w:t>
            </w:r>
            <w:r w:rsidRPr="00000138">
              <w:rPr>
                <w:rFonts w:cs="Calibri"/>
                <w:i/>
                <w:sz w:val="16"/>
                <w:szCs w:val="16"/>
              </w:rPr>
              <w:t xml:space="preserve"> Union for International Cancer Control. TNM Classification of Malignant Tumours, 8th Edition</w:t>
            </w:r>
            <w:r w:rsidRPr="00000138">
              <w:rPr>
                <w:rFonts w:cs="Calibri"/>
                <w:sz w:val="16"/>
                <w:szCs w:val="16"/>
              </w:rPr>
              <w:t>, Wiley, USA.</w:t>
            </w:r>
            <w:r w:rsidR="00000138">
              <w:rPr>
                <w:rFonts w:cs="Calibri"/>
                <w:sz w:val="16"/>
                <w:szCs w:val="16"/>
              </w:rPr>
              <w:t xml:space="preserve"> </w:t>
            </w:r>
            <w:r w:rsidRPr="00000138">
              <w:rPr>
                <w:rFonts w:cs="Calibri"/>
                <w:sz w:val="16"/>
                <w:szCs w:val="16"/>
              </w:rPr>
              <w:fldChar w:fldCharType="end"/>
            </w:r>
          </w:p>
        </w:tc>
        <w:tc>
          <w:tcPr>
            <w:tcW w:w="1701" w:type="dxa"/>
            <w:shd w:val="clear" w:color="auto" w:fill="auto"/>
          </w:tcPr>
          <w:p w14:paraId="637DECA6" w14:textId="6B8522A2" w:rsidR="00184056" w:rsidRPr="00A64877" w:rsidRDefault="00184056" w:rsidP="00A84C2F">
            <w:pPr>
              <w:spacing w:after="0" w:line="240" w:lineRule="auto"/>
              <w:rPr>
                <w:rFonts w:ascii="Calibri" w:hAnsi="Calibri"/>
                <w:color w:val="000000" w:themeColor="text1"/>
                <w:sz w:val="16"/>
                <w:szCs w:val="16"/>
              </w:rPr>
            </w:pPr>
          </w:p>
        </w:tc>
      </w:tr>
      <w:tr w:rsidR="009D128F" w:rsidRPr="00CC5E7C" w14:paraId="6F2D4240" w14:textId="77777777" w:rsidTr="00997BEF">
        <w:trPr>
          <w:trHeight w:val="895"/>
        </w:trPr>
        <w:tc>
          <w:tcPr>
            <w:tcW w:w="866" w:type="dxa"/>
            <w:shd w:val="clear" w:color="000000" w:fill="EEECE1"/>
          </w:tcPr>
          <w:p w14:paraId="7A9A7335" w14:textId="6BDFABCA" w:rsidR="009D128F" w:rsidRDefault="00D81432" w:rsidP="00505046">
            <w:pPr>
              <w:spacing w:after="0" w:line="240" w:lineRule="auto"/>
              <w:rPr>
                <w:rFonts w:ascii="Calibri" w:hAnsi="Calibri"/>
                <w:bCs/>
                <w:color w:val="000000" w:themeColor="text1"/>
                <w:sz w:val="16"/>
                <w:szCs w:val="16"/>
              </w:rPr>
            </w:pPr>
            <w:r>
              <w:rPr>
                <w:rFonts w:ascii="Calibri" w:hAnsi="Calibri"/>
                <w:bCs/>
                <w:color w:val="000000" w:themeColor="text1"/>
                <w:sz w:val="16"/>
                <w:szCs w:val="16"/>
              </w:rPr>
              <w:t>Core and Non-core</w:t>
            </w:r>
          </w:p>
        </w:tc>
        <w:tc>
          <w:tcPr>
            <w:tcW w:w="1843" w:type="dxa"/>
            <w:shd w:val="clear" w:color="000000" w:fill="EEECE1"/>
          </w:tcPr>
          <w:p w14:paraId="1242B670" w14:textId="07968CAC" w:rsidR="009D128F" w:rsidRPr="00300417" w:rsidRDefault="009D128F" w:rsidP="0093252A">
            <w:pPr>
              <w:rPr>
                <w:rFonts w:ascii="Calibri" w:hAnsi="Calibri"/>
                <w:bCs/>
                <w:color w:val="808080" w:themeColor="background1" w:themeShade="80"/>
                <w:sz w:val="16"/>
                <w:szCs w:val="16"/>
              </w:rPr>
            </w:pPr>
            <w:r w:rsidRPr="008B6D4F">
              <w:rPr>
                <w:rFonts w:ascii="Calibri" w:hAnsi="Calibri"/>
                <w:bCs/>
                <w:sz w:val="16"/>
                <w:szCs w:val="16"/>
              </w:rPr>
              <w:t>TUMOUR DIMENSIONS</w:t>
            </w:r>
          </w:p>
        </w:tc>
        <w:tc>
          <w:tcPr>
            <w:tcW w:w="2551" w:type="dxa"/>
            <w:shd w:val="clear" w:color="auto" w:fill="auto"/>
          </w:tcPr>
          <w:p w14:paraId="5E4487B1" w14:textId="77777777" w:rsidR="00505046" w:rsidRPr="00B7646B" w:rsidRDefault="00505046" w:rsidP="00B7646B">
            <w:pPr>
              <w:spacing w:after="0" w:line="240" w:lineRule="auto"/>
              <w:rPr>
                <w:rFonts w:cs="Verdana"/>
                <w:iCs/>
                <w:sz w:val="16"/>
                <w:szCs w:val="16"/>
              </w:rPr>
            </w:pPr>
            <w:r w:rsidRPr="00B7646B">
              <w:rPr>
                <w:rFonts w:cs="Verdana"/>
                <w:iCs/>
                <w:sz w:val="16"/>
                <w:szCs w:val="16"/>
              </w:rPr>
              <w:t xml:space="preserve">Maximum tumour dimension </w:t>
            </w:r>
          </w:p>
          <w:p w14:paraId="297FD7B4" w14:textId="0DA95C9C" w:rsidR="009D128F" w:rsidRPr="00B7646B" w:rsidRDefault="00505046" w:rsidP="00B7646B">
            <w:pPr>
              <w:spacing w:after="100" w:line="240" w:lineRule="auto"/>
              <w:rPr>
                <w:rFonts w:cs="Verdana"/>
                <w:iCs/>
                <w:sz w:val="16"/>
                <w:szCs w:val="16"/>
              </w:rPr>
            </w:pPr>
            <w:r w:rsidRPr="00B7646B">
              <w:rPr>
                <w:rFonts w:cs="Verdana"/>
                <w:iCs/>
                <w:sz w:val="16"/>
                <w:szCs w:val="16"/>
              </w:rPr>
              <w:t>___ mm</w:t>
            </w:r>
          </w:p>
          <w:p w14:paraId="3552785B" w14:textId="19E2683B" w:rsidR="00B7646B" w:rsidRDefault="00B7646B" w:rsidP="00B7646B">
            <w:pPr>
              <w:spacing w:after="0" w:line="240" w:lineRule="auto"/>
              <w:rPr>
                <w:rFonts w:cs="Verdana"/>
                <w:iCs/>
                <w:color w:val="808080" w:themeColor="background1" w:themeShade="80"/>
                <w:sz w:val="16"/>
                <w:szCs w:val="16"/>
              </w:rPr>
            </w:pPr>
            <w:r w:rsidRPr="00B7646B">
              <w:rPr>
                <w:rFonts w:cs="Verdana"/>
                <w:iCs/>
                <w:color w:val="808080" w:themeColor="background1" w:themeShade="80"/>
                <w:sz w:val="16"/>
                <w:szCs w:val="16"/>
              </w:rPr>
              <w:t>Additional dimensions</w:t>
            </w:r>
          </w:p>
          <w:p w14:paraId="1DC56472" w14:textId="169037CF" w:rsidR="00B7646B" w:rsidRDefault="00B7646B" w:rsidP="00B7646B">
            <w:pPr>
              <w:spacing w:after="100" w:line="240" w:lineRule="auto"/>
              <w:rPr>
                <w:rFonts w:cstheme="minorHAnsi"/>
                <w:color w:val="808080" w:themeColor="background1" w:themeShade="80"/>
                <w:sz w:val="16"/>
                <w:szCs w:val="16"/>
              </w:rPr>
            </w:pPr>
            <w:r w:rsidRPr="00B7646B">
              <w:rPr>
                <w:rFonts w:cs="Verdana"/>
                <w:iCs/>
                <w:color w:val="808080" w:themeColor="background1" w:themeShade="80"/>
                <w:sz w:val="16"/>
                <w:szCs w:val="16"/>
              </w:rPr>
              <w:t>____ mm</w:t>
            </w:r>
            <w:r>
              <w:rPr>
                <w:rFonts w:cs="Verdana"/>
                <w:iCs/>
                <w:color w:val="808080" w:themeColor="background1" w:themeShade="80"/>
                <w:sz w:val="16"/>
                <w:szCs w:val="16"/>
              </w:rPr>
              <w:t xml:space="preserve"> x</w:t>
            </w:r>
            <w:r>
              <w:rPr>
                <w:rFonts w:cstheme="minorHAnsi"/>
                <w:color w:val="808080" w:themeColor="background1" w:themeShade="80"/>
                <w:sz w:val="16"/>
                <w:szCs w:val="16"/>
              </w:rPr>
              <w:t>____</w:t>
            </w:r>
            <w:r w:rsidRPr="0023257A">
              <w:rPr>
                <w:rFonts w:cstheme="minorHAnsi"/>
                <w:color w:val="808080" w:themeColor="background1" w:themeShade="80"/>
                <w:sz w:val="16"/>
                <w:szCs w:val="16"/>
              </w:rPr>
              <w:t xml:space="preserve"> mm</w:t>
            </w:r>
            <w:r>
              <w:rPr>
                <w:rFonts w:cstheme="minorHAnsi"/>
                <w:color w:val="808080" w:themeColor="background1" w:themeShade="80"/>
                <w:sz w:val="16"/>
                <w:szCs w:val="16"/>
              </w:rPr>
              <w:t xml:space="preserve"> </w:t>
            </w:r>
          </w:p>
          <w:p w14:paraId="35B9B733" w14:textId="30B5DF71" w:rsidR="0000357C" w:rsidRPr="0000357C" w:rsidRDefault="0000357C" w:rsidP="0000357C">
            <w:pPr>
              <w:pStyle w:val="ListParagraph"/>
              <w:numPr>
                <w:ilvl w:val="0"/>
                <w:numId w:val="6"/>
              </w:numPr>
              <w:spacing w:after="100" w:line="240" w:lineRule="auto"/>
              <w:ind w:left="204" w:hanging="204"/>
              <w:rPr>
                <w:rFonts w:cs="Verdana"/>
                <w:iCs/>
                <w:sz w:val="16"/>
                <w:szCs w:val="16"/>
              </w:rPr>
            </w:pPr>
            <w:r w:rsidRPr="0000357C">
              <w:rPr>
                <w:rFonts w:cs="Verdana"/>
                <w:iCs/>
                <w:sz w:val="16"/>
                <w:szCs w:val="16"/>
              </w:rPr>
              <w:t>No macroscopically visible tumour</w:t>
            </w:r>
          </w:p>
          <w:p w14:paraId="245D95AB" w14:textId="3D0F17C0" w:rsidR="00B7646B" w:rsidRPr="00505046" w:rsidRDefault="00B7646B" w:rsidP="00B7646B">
            <w:pPr>
              <w:pStyle w:val="ListParagraph"/>
              <w:numPr>
                <w:ilvl w:val="0"/>
                <w:numId w:val="6"/>
              </w:numPr>
              <w:spacing w:after="100" w:line="240" w:lineRule="auto"/>
              <w:ind w:left="204" w:hanging="204"/>
              <w:rPr>
                <w:rFonts w:cs="Verdana"/>
                <w:iCs/>
                <w:color w:val="808080" w:themeColor="background1" w:themeShade="80"/>
                <w:sz w:val="16"/>
                <w:szCs w:val="16"/>
              </w:rPr>
            </w:pPr>
            <w:r w:rsidRPr="00B7646B">
              <w:rPr>
                <w:rFonts w:cs="Verdana"/>
                <w:iCs/>
                <w:sz w:val="16"/>
                <w:szCs w:val="16"/>
              </w:rPr>
              <w:t xml:space="preserve">Cannot be assessed, </w:t>
            </w:r>
            <w:r w:rsidRPr="00B7646B">
              <w:rPr>
                <w:rFonts w:cs="Verdana"/>
                <w:i/>
                <w:iCs/>
                <w:color w:val="221E1F"/>
                <w:sz w:val="16"/>
                <w:szCs w:val="16"/>
              </w:rPr>
              <w:t>specify</w:t>
            </w:r>
          </w:p>
        </w:tc>
        <w:tc>
          <w:tcPr>
            <w:tcW w:w="8222" w:type="dxa"/>
            <w:shd w:val="clear" w:color="auto" w:fill="auto"/>
          </w:tcPr>
          <w:p w14:paraId="3F26D7D9" w14:textId="212EF02A" w:rsidR="00E96D3F" w:rsidRPr="00E96D3F" w:rsidRDefault="00E96D3F" w:rsidP="00E96D3F">
            <w:pPr>
              <w:spacing w:after="0" w:line="240" w:lineRule="auto"/>
              <w:rPr>
                <w:rFonts w:cs="Arial"/>
                <w:sz w:val="16"/>
                <w:szCs w:val="16"/>
              </w:rPr>
            </w:pPr>
            <w:bookmarkStart w:id="13" w:name="_Hlk52787462"/>
            <w:bookmarkStart w:id="14" w:name="_Hlk37257733"/>
            <w:bookmarkStart w:id="15" w:name="_Hlk37278209"/>
            <w:r w:rsidRPr="00E96D3F">
              <w:rPr>
                <w:sz w:val="16"/>
                <w:szCs w:val="16"/>
              </w:rPr>
              <w:t>Where possible, the</w:t>
            </w:r>
            <w:r w:rsidRPr="00E96D3F">
              <w:rPr>
                <w:rFonts w:cs="Arial"/>
                <w:sz w:val="16"/>
                <w:szCs w:val="16"/>
              </w:rPr>
              <w:t xml:space="preserve"> pathologist should record the maximum longitudinal dimension of the tumour mass and the distance of the tumour midpoint from the </w:t>
            </w:r>
            <w:r w:rsidR="006C076A">
              <w:rPr>
                <w:rFonts w:cs="Arial"/>
                <w:sz w:val="16"/>
                <w:szCs w:val="16"/>
              </w:rPr>
              <w:t>OGJ</w:t>
            </w:r>
            <w:r w:rsidRPr="00E96D3F">
              <w:rPr>
                <w:rFonts w:cs="Arial"/>
                <w:sz w:val="16"/>
                <w:szCs w:val="16"/>
              </w:rPr>
              <w:t xml:space="preserve"> in the oesophagus and in the stomach.</w:t>
            </w:r>
          </w:p>
          <w:bookmarkEnd w:id="13"/>
          <w:p w14:paraId="50337A0C" w14:textId="77777777" w:rsidR="00E96D3F" w:rsidRPr="00E96D3F" w:rsidRDefault="00E96D3F" w:rsidP="00E96D3F">
            <w:pPr>
              <w:spacing w:after="0" w:line="240" w:lineRule="auto"/>
              <w:rPr>
                <w:sz w:val="16"/>
                <w:szCs w:val="16"/>
              </w:rPr>
            </w:pPr>
          </w:p>
          <w:p w14:paraId="61DDEC82" w14:textId="77777777" w:rsidR="00E96D3F" w:rsidRPr="00E96D3F" w:rsidRDefault="00E96D3F" w:rsidP="00E96D3F">
            <w:pPr>
              <w:spacing w:after="0" w:line="240" w:lineRule="auto"/>
              <w:rPr>
                <w:sz w:val="16"/>
                <w:szCs w:val="16"/>
              </w:rPr>
            </w:pPr>
            <w:r w:rsidRPr="00E96D3F">
              <w:rPr>
                <w:sz w:val="16"/>
                <w:szCs w:val="16"/>
              </w:rPr>
              <w:t xml:space="preserve">If no tumour is macroscopically visible, or for small tumours where the macroscopic dimensions may not be accurate, then the microscopic dimensions should be documented. </w:t>
            </w:r>
          </w:p>
          <w:bookmarkEnd w:id="14"/>
          <w:p w14:paraId="19C72260" w14:textId="77777777" w:rsidR="00E96D3F" w:rsidRPr="00E96D3F" w:rsidRDefault="00E96D3F" w:rsidP="00E96D3F">
            <w:pPr>
              <w:spacing w:after="0" w:line="240" w:lineRule="auto"/>
              <w:rPr>
                <w:sz w:val="16"/>
                <w:szCs w:val="16"/>
              </w:rPr>
            </w:pPr>
          </w:p>
          <w:p w14:paraId="354396B1" w14:textId="427E31F3" w:rsidR="009D128F" w:rsidRPr="00E96D3F" w:rsidRDefault="00E96D3F" w:rsidP="00E96D3F">
            <w:pPr>
              <w:spacing w:after="100" w:line="240" w:lineRule="auto"/>
              <w:rPr>
                <w:rFonts w:cstheme="minorHAnsi"/>
                <w:color w:val="000000"/>
                <w:sz w:val="16"/>
                <w:szCs w:val="16"/>
              </w:rPr>
            </w:pPr>
            <w:r w:rsidRPr="00E96D3F">
              <w:rPr>
                <w:sz w:val="16"/>
                <w:szCs w:val="16"/>
              </w:rPr>
              <w:t>If the specimen is fragmented, measurements of the reconstructed tumour should be estimated, where possible. Otherwise, the clinical and/or radiological measurements should be used.</w:t>
            </w:r>
            <w:bookmarkEnd w:id="15"/>
            <w:r>
              <w:rPr>
                <w:sz w:val="16"/>
                <w:szCs w:val="16"/>
              </w:rPr>
              <w:t xml:space="preserve"> </w:t>
            </w:r>
          </w:p>
        </w:tc>
        <w:tc>
          <w:tcPr>
            <w:tcW w:w="1701" w:type="dxa"/>
            <w:shd w:val="clear" w:color="auto" w:fill="auto"/>
          </w:tcPr>
          <w:p w14:paraId="7CF8C868" w14:textId="77777777" w:rsidR="009D128F" w:rsidRPr="000A5FEE" w:rsidRDefault="009D128F" w:rsidP="0064000B">
            <w:pPr>
              <w:autoSpaceDE w:val="0"/>
              <w:autoSpaceDN w:val="0"/>
              <w:adjustRightInd w:val="0"/>
              <w:spacing w:after="100" w:line="240" w:lineRule="auto"/>
              <w:rPr>
                <w:rFonts w:ascii="Calibri" w:hAnsi="Calibri" w:cs="Calibri"/>
                <w:color w:val="211D1E"/>
                <w:sz w:val="16"/>
                <w:szCs w:val="16"/>
              </w:rPr>
            </w:pPr>
          </w:p>
        </w:tc>
      </w:tr>
      <w:tr w:rsidR="00CE2C23" w:rsidRPr="00CC5E7C" w14:paraId="34B8F14B" w14:textId="77777777" w:rsidTr="00997BEF">
        <w:trPr>
          <w:trHeight w:val="895"/>
        </w:trPr>
        <w:tc>
          <w:tcPr>
            <w:tcW w:w="866" w:type="dxa"/>
            <w:shd w:val="clear" w:color="000000" w:fill="EEECE1"/>
          </w:tcPr>
          <w:p w14:paraId="17033667" w14:textId="7677B848" w:rsidR="00CE2C23" w:rsidRPr="003824B4" w:rsidRDefault="00CE2C23" w:rsidP="0093252A">
            <w:pPr>
              <w:spacing w:after="0"/>
              <w:rPr>
                <w:rFonts w:ascii="Calibri" w:hAnsi="Calibri"/>
                <w:bCs/>
                <w:sz w:val="16"/>
                <w:szCs w:val="16"/>
              </w:rPr>
            </w:pPr>
            <w:r>
              <w:rPr>
                <w:rFonts w:ascii="Calibri" w:hAnsi="Calibri"/>
                <w:bCs/>
                <w:sz w:val="16"/>
                <w:szCs w:val="16"/>
              </w:rPr>
              <w:lastRenderedPageBreak/>
              <w:t>Non-core</w:t>
            </w:r>
          </w:p>
        </w:tc>
        <w:tc>
          <w:tcPr>
            <w:tcW w:w="1843" w:type="dxa"/>
            <w:shd w:val="clear" w:color="000000" w:fill="EEECE1"/>
          </w:tcPr>
          <w:p w14:paraId="714AC2B0" w14:textId="6CF842B8" w:rsidR="00CE2C23" w:rsidRPr="00853B88" w:rsidRDefault="008F33BF" w:rsidP="008F33BF">
            <w:pPr>
              <w:rPr>
                <w:rFonts w:ascii="Calibri" w:hAnsi="Calibri"/>
                <w:bCs/>
                <w:color w:val="808080" w:themeColor="background1" w:themeShade="80"/>
                <w:sz w:val="16"/>
                <w:szCs w:val="16"/>
              </w:rPr>
            </w:pPr>
            <w:r w:rsidRPr="008F33BF">
              <w:rPr>
                <w:rFonts w:ascii="Calibri" w:hAnsi="Calibri"/>
                <w:bCs/>
                <w:color w:val="808080" w:themeColor="background1" w:themeShade="80"/>
                <w:sz w:val="16"/>
                <w:szCs w:val="16"/>
              </w:rPr>
              <w:t>BARRETT MUCOSA</w:t>
            </w:r>
          </w:p>
        </w:tc>
        <w:tc>
          <w:tcPr>
            <w:tcW w:w="2551" w:type="dxa"/>
            <w:shd w:val="clear" w:color="auto" w:fill="auto"/>
          </w:tcPr>
          <w:p w14:paraId="58D43D73" w14:textId="77777777" w:rsidR="00D23ACF" w:rsidRPr="00D23ACF" w:rsidRDefault="00D23ACF" w:rsidP="00D23ACF">
            <w:pPr>
              <w:pStyle w:val="ListParagraph"/>
              <w:numPr>
                <w:ilvl w:val="0"/>
                <w:numId w:val="3"/>
              </w:numPr>
              <w:spacing w:after="0" w:line="240" w:lineRule="auto"/>
              <w:ind w:left="203" w:hanging="203"/>
              <w:rPr>
                <w:rFonts w:ascii="Calibri" w:hAnsi="Calibri"/>
                <w:color w:val="808080" w:themeColor="background1" w:themeShade="80"/>
                <w:sz w:val="16"/>
                <w:szCs w:val="16"/>
              </w:rPr>
            </w:pPr>
            <w:r w:rsidRPr="00D23ACF">
              <w:rPr>
                <w:rFonts w:ascii="Calibri" w:hAnsi="Calibri"/>
                <w:color w:val="808080" w:themeColor="background1" w:themeShade="80"/>
                <w:sz w:val="16"/>
                <w:szCs w:val="16"/>
              </w:rPr>
              <w:t>Not identified</w:t>
            </w:r>
          </w:p>
          <w:p w14:paraId="5C1BDFC2" w14:textId="3DDA3688" w:rsidR="00CE2C23" w:rsidRPr="00853B88" w:rsidRDefault="00D23ACF" w:rsidP="00D23ACF">
            <w:pPr>
              <w:pStyle w:val="ListParagraph"/>
              <w:numPr>
                <w:ilvl w:val="0"/>
                <w:numId w:val="3"/>
              </w:numPr>
              <w:spacing w:after="0" w:line="240" w:lineRule="auto"/>
              <w:ind w:left="203" w:hanging="203"/>
              <w:rPr>
                <w:rFonts w:cstheme="minorHAnsi"/>
                <w:color w:val="808080" w:themeColor="background1" w:themeShade="80"/>
                <w:sz w:val="16"/>
                <w:szCs w:val="16"/>
              </w:rPr>
            </w:pPr>
            <w:r w:rsidRPr="00D23ACF">
              <w:rPr>
                <w:rFonts w:ascii="Calibri" w:hAnsi="Calibri"/>
                <w:color w:val="808080" w:themeColor="background1" w:themeShade="80"/>
                <w:sz w:val="16"/>
                <w:szCs w:val="16"/>
              </w:rPr>
              <w:t>Present</w:t>
            </w:r>
            <w:r w:rsidR="00C71CDC">
              <w:rPr>
                <w:rFonts w:ascii="Calibri" w:hAnsi="Calibri"/>
                <w:color w:val="808080" w:themeColor="background1" w:themeShade="80"/>
                <w:sz w:val="16"/>
                <w:szCs w:val="16"/>
              </w:rPr>
              <w:t xml:space="preserve"> </w:t>
            </w:r>
          </w:p>
        </w:tc>
        <w:tc>
          <w:tcPr>
            <w:tcW w:w="8222" w:type="dxa"/>
            <w:shd w:val="clear" w:color="auto" w:fill="auto"/>
          </w:tcPr>
          <w:p w14:paraId="37DDE5FB" w14:textId="77777777" w:rsidR="00A25A40" w:rsidRPr="000136BA" w:rsidRDefault="00A25A40" w:rsidP="00A25A40">
            <w:pPr>
              <w:spacing w:after="0" w:line="240" w:lineRule="auto"/>
              <w:rPr>
                <w:rFonts w:ascii="Calibri" w:hAnsi="Calibri" w:cs="Calibri"/>
                <w:sz w:val="16"/>
                <w:szCs w:val="16"/>
              </w:rPr>
            </w:pPr>
            <w:r w:rsidRPr="000136BA">
              <w:rPr>
                <w:rFonts w:ascii="Calibri" w:hAnsi="Calibri" w:cs="Calibri"/>
                <w:sz w:val="16"/>
                <w:szCs w:val="16"/>
              </w:rPr>
              <w:t>The presence of Barrett mucosa points to the aetiology of the adenocarcinoma and helps to differentiate the origin of the lesion i.e., oesophageal versus gastric. The definition of Barrett mucosa varies between countries. In many regions, the presence of goblet cells is required for the diagnosis of Barrett mucosa.</w:t>
            </w:r>
          </w:p>
          <w:p w14:paraId="56CCABD8" w14:textId="77777777" w:rsidR="00A25A40" w:rsidRPr="000136BA" w:rsidRDefault="00A25A40" w:rsidP="00A25A40">
            <w:pPr>
              <w:spacing w:after="0" w:line="240" w:lineRule="auto"/>
              <w:rPr>
                <w:rFonts w:ascii="Calibri" w:hAnsi="Calibri" w:cs="Calibri"/>
                <w:sz w:val="16"/>
                <w:szCs w:val="16"/>
              </w:rPr>
            </w:pPr>
          </w:p>
          <w:p w14:paraId="3463FF34" w14:textId="7AB6474C" w:rsidR="00CE2C23" w:rsidRPr="000136BA" w:rsidRDefault="00A25A40" w:rsidP="0019077B">
            <w:pPr>
              <w:spacing w:after="100" w:line="240" w:lineRule="auto"/>
              <w:rPr>
                <w:rFonts w:ascii="Calibri" w:hAnsi="Calibri" w:cs="Calibri"/>
                <w:color w:val="000000"/>
                <w:sz w:val="16"/>
                <w:szCs w:val="16"/>
                <w:highlight w:val="yellow"/>
              </w:rPr>
            </w:pPr>
            <w:bookmarkStart w:id="16" w:name="_Hlk31802241"/>
            <w:r w:rsidRPr="000136BA">
              <w:rPr>
                <w:rFonts w:ascii="Calibri" w:hAnsi="Calibri" w:cs="Calibri"/>
                <w:sz w:val="16"/>
                <w:szCs w:val="16"/>
              </w:rPr>
              <w:t>Nevertheless, it is a non-core element as Barrett mucosa may be obscured by the cancer.</w:t>
            </w:r>
            <w:bookmarkEnd w:id="16"/>
            <w:r w:rsidR="00C71CDC">
              <w:rPr>
                <w:rFonts w:ascii="Calibri" w:hAnsi="Calibri" w:cs="Calibri"/>
                <w:sz w:val="16"/>
                <w:szCs w:val="16"/>
              </w:rPr>
              <w:t xml:space="preserve">  </w:t>
            </w:r>
          </w:p>
        </w:tc>
        <w:tc>
          <w:tcPr>
            <w:tcW w:w="1701" w:type="dxa"/>
            <w:shd w:val="clear" w:color="auto" w:fill="auto"/>
          </w:tcPr>
          <w:p w14:paraId="7B422CAD" w14:textId="77777777" w:rsidR="00CE2C23" w:rsidRPr="00146EF6" w:rsidRDefault="00CE2C23" w:rsidP="0064000B">
            <w:pPr>
              <w:autoSpaceDE w:val="0"/>
              <w:autoSpaceDN w:val="0"/>
              <w:adjustRightInd w:val="0"/>
              <w:spacing w:after="100" w:line="240" w:lineRule="auto"/>
              <w:rPr>
                <w:rFonts w:ascii="Calibri" w:hAnsi="Calibri" w:cs="Calibri"/>
                <w:color w:val="211D1E"/>
                <w:sz w:val="16"/>
                <w:szCs w:val="16"/>
                <w:highlight w:val="yellow"/>
              </w:rPr>
            </w:pPr>
          </w:p>
        </w:tc>
      </w:tr>
      <w:tr w:rsidR="00146EF6" w:rsidRPr="00CC5E7C" w14:paraId="2BFD5ED0" w14:textId="77777777" w:rsidTr="007D7B6D">
        <w:trPr>
          <w:cantSplit/>
          <w:trHeight w:val="895"/>
        </w:trPr>
        <w:tc>
          <w:tcPr>
            <w:tcW w:w="866" w:type="dxa"/>
            <w:shd w:val="clear" w:color="000000" w:fill="EEECE1"/>
          </w:tcPr>
          <w:p w14:paraId="16EF5110" w14:textId="5CB3851C" w:rsidR="00146EF6" w:rsidRPr="00146EF6" w:rsidRDefault="00FC4710" w:rsidP="0093252A">
            <w:pPr>
              <w:spacing w:after="0"/>
              <w:rPr>
                <w:rFonts w:ascii="Calibri" w:hAnsi="Calibri"/>
                <w:bCs/>
                <w:color w:val="000000" w:themeColor="text1"/>
                <w:sz w:val="16"/>
                <w:szCs w:val="16"/>
                <w:highlight w:val="yellow"/>
              </w:rPr>
            </w:pPr>
            <w:r>
              <w:rPr>
                <w:rFonts w:ascii="Calibri" w:hAnsi="Calibri"/>
                <w:bCs/>
                <w:sz w:val="16"/>
                <w:szCs w:val="16"/>
              </w:rPr>
              <w:t>C</w:t>
            </w:r>
            <w:r w:rsidR="00853B88" w:rsidRPr="003824B4">
              <w:rPr>
                <w:rFonts w:ascii="Calibri" w:hAnsi="Calibri"/>
                <w:bCs/>
                <w:sz w:val="16"/>
                <w:szCs w:val="16"/>
              </w:rPr>
              <w:t>ore</w:t>
            </w:r>
          </w:p>
        </w:tc>
        <w:tc>
          <w:tcPr>
            <w:tcW w:w="1843" w:type="dxa"/>
            <w:shd w:val="clear" w:color="000000" w:fill="EEECE1"/>
          </w:tcPr>
          <w:p w14:paraId="760596B2" w14:textId="24FB5B39" w:rsidR="00146EF6" w:rsidRPr="00146EF6" w:rsidRDefault="00853B88" w:rsidP="00C31F7E">
            <w:pPr>
              <w:spacing w:line="240" w:lineRule="auto"/>
              <w:rPr>
                <w:rFonts w:ascii="Calibri" w:hAnsi="Calibri"/>
                <w:bCs/>
                <w:color w:val="808080" w:themeColor="background1" w:themeShade="80"/>
                <w:sz w:val="16"/>
                <w:szCs w:val="16"/>
                <w:highlight w:val="yellow"/>
              </w:rPr>
            </w:pPr>
            <w:r w:rsidRPr="00FC4710">
              <w:rPr>
                <w:rFonts w:ascii="Calibri" w:hAnsi="Calibri"/>
                <w:bCs/>
                <w:sz w:val="16"/>
                <w:szCs w:val="16"/>
              </w:rPr>
              <w:t xml:space="preserve">MACROSCOPIC </w:t>
            </w:r>
            <w:r w:rsidR="00FC4710" w:rsidRPr="00FC4710">
              <w:rPr>
                <w:rFonts w:ascii="Calibri" w:hAnsi="Calibri"/>
                <w:bCs/>
                <w:sz w:val="16"/>
                <w:szCs w:val="16"/>
              </w:rPr>
              <w:t>DISTANCE OF TUMOUR TO THE MARGIN</w:t>
            </w:r>
          </w:p>
        </w:tc>
        <w:tc>
          <w:tcPr>
            <w:tcW w:w="2551" w:type="dxa"/>
            <w:shd w:val="clear" w:color="auto" w:fill="auto"/>
          </w:tcPr>
          <w:p w14:paraId="630AF83B" w14:textId="0F77803F" w:rsidR="00DB3ECD" w:rsidRPr="00272F93" w:rsidRDefault="00DB3ECD" w:rsidP="00272F93">
            <w:pPr>
              <w:pStyle w:val="ListParagraph"/>
              <w:numPr>
                <w:ilvl w:val="0"/>
                <w:numId w:val="6"/>
              </w:numPr>
              <w:spacing w:after="100" w:line="240" w:lineRule="auto"/>
              <w:ind w:left="204" w:hanging="204"/>
              <w:rPr>
                <w:rFonts w:cs="Verdana"/>
                <w:color w:val="221E1F"/>
                <w:sz w:val="16"/>
                <w:szCs w:val="16"/>
              </w:rPr>
            </w:pPr>
            <w:r w:rsidRPr="00272F93">
              <w:rPr>
                <w:rFonts w:cs="Verdana"/>
                <w:color w:val="221E1F"/>
                <w:sz w:val="16"/>
                <w:szCs w:val="16"/>
              </w:rPr>
              <w:t>Cannot be assessed</w:t>
            </w:r>
          </w:p>
          <w:p w14:paraId="58434C85" w14:textId="77777777" w:rsidR="00A338D5" w:rsidRPr="00272F93" w:rsidRDefault="00A338D5" w:rsidP="00272F93">
            <w:pPr>
              <w:pStyle w:val="ListParagraph"/>
              <w:numPr>
                <w:ilvl w:val="0"/>
                <w:numId w:val="6"/>
              </w:numPr>
              <w:spacing w:after="100" w:line="240" w:lineRule="auto"/>
              <w:ind w:left="204" w:hanging="204"/>
              <w:rPr>
                <w:rFonts w:cs="Verdana"/>
                <w:color w:val="221E1F"/>
                <w:sz w:val="16"/>
                <w:szCs w:val="16"/>
              </w:rPr>
            </w:pPr>
            <w:r w:rsidRPr="00272F93">
              <w:rPr>
                <w:rFonts w:cs="Verdana"/>
                <w:color w:val="221E1F"/>
                <w:sz w:val="16"/>
                <w:szCs w:val="16"/>
              </w:rPr>
              <w:t>Involved</w:t>
            </w:r>
          </w:p>
          <w:p w14:paraId="767FB43F" w14:textId="28DB655B" w:rsidR="00A338D5" w:rsidRPr="00272F93" w:rsidRDefault="00A338D5" w:rsidP="00272F93">
            <w:pPr>
              <w:pStyle w:val="ListParagraph"/>
              <w:numPr>
                <w:ilvl w:val="0"/>
                <w:numId w:val="6"/>
              </w:numPr>
              <w:spacing w:after="100" w:line="240" w:lineRule="auto"/>
              <w:ind w:left="204" w:hanging="204"/>
              <w:rPr>
                <w:rFonts w:cs="Verdana"/>
                <w:color w:val="221E1F"/>
                <w:sz w:val="16"/>
                <w:szCs w:val="16"/>
              </w:rPr>
            </w:pPr>
            <w:r w:rsidRPr="00272F93">
              <w:rPr>
                <w:rFonts w:cs="Verdana"/>
                <w:color w:val="221E1F"/>
                <w:sz w:val="16"/>
                <w:szCs w:val="16"/>
              </w:rPr>
              <w:t>Not involved</w:t>
            </w:r>
          </w:p>
          <w:p w14:paraId="7D25DF51" w14:textId="77777777" w:rsidR="00D93B60" w:rsidRPr="00272F93" w:rsidRDefault="00D93B60" w:rsidP="00272F93">
            <w:pPr>
              <w:pStyle w:val="ListParagraph"/>
              <w:spacing w:after="100" w:line="240" w:lineRule="auto"/>
              <w:ind w:left="204"/>
              <w:rPr>
                <w:rFonts w:cs="Verdana"/>
                <w:color w:val="221E1F"/>
                <w:sz w:val="16"/>
                <w:szCs w:val="16"/>
              </w:rPr>
            </w:pPr>
            <w:r w:rsidRPr="00272F93">
              <w:rPr>
                <w:rFonts w:cs="Verdana"/>
                <w:color w:val="221E1F"/>
                <w:sz w:val="16"/>
                <w:szCs w:val="16"/>
              </w:rPr>
              <w:t>Distance of tumour from closest</w:t>
            </w:r>
          </w:p>
          <w:p w14:paraId="6A3359F2" w14:textId="4E754734" w:rsidR="00146EF6" w:rsidRDefault="007D7BC5" w:rsidP="00272F93">
            <w:pPr>
              <w:pStyle w:val="ListParagraph"/>
              <w:spacing w:after="100" w:line="240" w:lineRule="auto"/>
              <w:ind w:left="204"/>
              <w:rPr>
                <w:rFonts w:cs="Verdana"/>
                <w:color w:val="221E1F"/>
                <w:sz w:val="16"/>
                <w:szCs w:val="16"/>
              </w:rPr>
            </w:pPr>
            <w:r>
              <w:rPr>
                <w:rFonts w:cs="Verdana"/>
                <w:color w:val="221E1F"/>
                <w:sz w:val="16"/>
                <w:szCs w:val="16"/>
              </w:rPr>
              <w:t>m</w:t>
            </w:r>
            <w:r w:rsidR="00D93B60" w:rsidRPr="00272F93">
              <w:rPr>
                <w:rFonts w:cs="Verdana"/>
                <w:color w:val="221E1F"/>
                <w:sz w:val="16"/>
                <w:szCs w:val="16"/>
              </w:rPr>
              <w:t>argin ___ mm</w:t>
            </w:r>
          </w:p>
          <w:p w14:paraId="5FED0C67" w14:textId="77777777" w:rsidR="00272F93" w:rsidRPr="00272F93" w:rsidRDefault="00272F93" w:rsidP="00272F93">
            <w:pPr>
              <w:pStyle w:val="ListParagraph"/>
              <w:spacing w:after="100" w:line="240" w:lineRule="auto"/>
              <w:ind w:left="204"/>
              <w:rPr>
                <w:rFonts w:cs="Verdana"/>
                <w:color w:val="221E1F"/>
                <w:sz w:val="4"/>
                <w:szCs w:val="4"/>
              </w:rPr>
            </w:pPr>
          </w:p>
          <w:p w14:paraId="4F731A3B" w14:textId="15CD9AE2" w:rsidR="00D93B60" w:rsidRPr="00272F93" w:rsidRDefault="00D93B60" w:rsidP="00272F93">
            <w:pPr>
              <w:pStyle w:val="ListParagraph"/>
              <w:spacing w:after="100" w:line="240" w:lineRule="auto"/>
              <w:ind w:left="204"/>
              <w:rPr>
                <w:rFonts w:cs="Verdana"/>
                <w:color w:val="221E1F"/>
                <w:sz w:val="16"/>
                <w:szCs w:val="16"/>
              </w:rPr>
            </w:pPr>
            <w:r w:rsidRPr="00272F93">
              <w:rPr>
                <w:rFonts w:cs="Verdana"/>
                <w:color w:val="221E1F"/>
                <w:sz w:val="16"/>
                <w:szCs w:val="16"/>
              </w:rPr>
              <w:t>Specify closest</w:t>
            </w:r>
            <w:r w:rsidR="00272F93">
              <w:rPr>
                <w:rFonts w:cs="Verdana"/>
                <w:color w:val="221E1F"/>
                <w:sz w:val="16"/>
                <w:szCs w:val="16"/>
              </w:rPr>
              <w:t xml:space="preserve"> </w:t>
            </w:r>
            <w:r w:rsidR="002E0FF2">
              <w:rPr>
                <w:rFonts w:cs="Verdana"/>
                <w:color w:val="221E1F"/>
                <w:sz w:val="16"/>
                <w:szCs w:val="16"/>
              </w:rPr>
              <w:t>m</w:t>
            </w:r>
            <w:r w:rsidRPr="00272F93">
              <w:rPr>
                <w:rFonts w:cs="Verdana"/>
                <w:color w:val="221E1F"/>
                <w:sz w:val="16"/>
                <w:szCs w:val="16"/>
              </w:rPr>
              <w:t>argin ______</w:t>
            </w:r>
          </w:p>
        </w:tc>
        <w:tc>
          <w:tcPr>
            <w:tcW w:w="8222" w:type="dxa"/>
            <w:shd w:val="clear" w:color="auto" w:fill="auto"/>
          </w:tcPr>
          <w:p w14:paraId="44DD3EBD" w14:textId="77777777" w:rsidR="00C71CDC" w:rsidRPr="00C71CDC" w:rsidRDefault="00C71CDC" w:rsidP="00C71CDC">
            <w:pPr>
              <w:pStyle w:val="NPSTD"/>
              <w:spacing w:after="0"/>
              <w:rPr>
                <w:rFonts w:ascii="Calibri" w:hAnsi="Calibri" w:cs="Calibri"/>
                <w:b w:val="0"/>
                <w:sz w:val="16"/>
                <w:szCs w:val="16"/>
              </w:rPr>
            </w:pPr>
            <w:r w:rsidRPr="00C71CDC">
              <w:rPr>
                <w:rFonts w:ascii="Calibri" w:hAnsi="Calibri" w:cs="Calibri"/>
                <w:b w:val="0"/>
                <w:sz w:val="16"/>
                <w:szCs w:val="16"/>
              </w:rPr>
              <w:t>A clear proximal resection margin may be difficult to obtain in oesophageal squamous cell carcinoma located in the upper portion. A positive resection margin is an important prognostic factor affecting survival rates.</w:t>
            </w:r>
            <w:r w:rsidRPr="00C71CDC">
              <w:rPr>
                <w:rFonts w:ascii="Calibri" w:hAnsi="Calibri" w:cs="Calibri"/>
                <w:b w:val="0"/>
                <w:sz w:val="16"/>
                <w:szCs w:val="16"/>
              </w:rPr>
              <w:fldChar w:fldCharType="begin">
                <w:fldData xml:space="preserve">PEVuZE5vdGU+PENpdGU+PEF1dGhvcj5XYW5nPC9BdXRob3I+PFllYXI+MjAxNjwvWWVhcj48UmVj
TnVtPjM5Mjk8L1JlY051bT48RGlzcGxheVRleHQ+PHN0eWxlIGZhY2U9InN1cGVyc2NyaXB0Ij4x
PC9zdHlsZT48L0Rpc3BsYXlUZXh0PjxyZWNvcmQ+PHJlYy1udW1iZXI+MzkyOTwvcmVjLW51bWJl
cj48Zm9yZWlnbi1rZXlzPjxrZXkgYXBwPSJFTiIgZGItaWQ9Inc1OTJ6YXpzcXRmdmR4ZTJ3OXN4
dHB0MmV4enQ1dDB3YTJmeCIgdGltZXN0YW1wPSIxNTY2NDQ2MjY1Ij4zOTI5PC9rZXk+PC9mb3Jl
aWduLWtleXM+PHJlZi10eXBlIG5hbWU9IkpvdXJuYWwgQXJ0aWNsZSI+MTc8L3JlZi10eXBlPjxj
b250cmlidXRvcnM+PGF1dGhvcnM+PGF1dGhvcj5XYW5nLCBZLiBDLjwvYXV0aG9yPjxhdXRob3I+
RGVuZywgSC4gWS48L2F1dGhvcj48YXV0aG9yPldhbmcsIFcuIFAuPC9hdXRob3I+PGF1dGhvcj5I
ZSwgRC48L2F1dGhvcj48YXV0aG9yPk5pLCBQLiBaLjwvYXV0aG9yPjxhdXRob3I+SHUsIFcuIFAu
PC9hdXRob3I+PGF1dGhvcj5XYW5nLCBaLiBRLjwvYXV0aG9yPjxhdXRob3I+Q2hlbiwgTC4gUS48
L2F1dGhvcj48L2F1dGhvcnM+PC9jb250cmlidXRvcnM+PGF1dGgtYWRkcmVzcz5EZXBhcnRtZW50
IG9mIFRob3JhY2ljIFN1cmdlcnksIFdlc3QgQ2hpbmEgSG9zcGl0YWwgb2YgU2ljaHVhbiBVbml2
ZXJzaXR5LCBDaGVuZ2R1IDYxMDA0MSwgQ2hpbmE7OyBEZXBhcnRtZW50IG9mIFRob3JhY2ljIFN1
cmdlcnksIFRoZSBGaXJzdCBIb3NwaXRhbCBvZiBIZWJlaSBNZWRpY2FsIFVuaXZlcnNpdHksIFNo
aWppYXpodWFuZyAwNTAwMzEsIENoaW5hLiYjeEQ7RGVwYXJ0bWVudCBvZiBUaG9yYWNpYyBTdXJn
ZXJ5LCBXZXN0IENoaW5hIEhvc3BpdGFsIG9mIFNpY2h1YW4gVW5pdmVyc2l0eSwgQ2hlbmdkdSA2
MTAwNDEsIENoaW5hLiYjeEQ7RGVwYXJ0bWVudCBvZiBQYXRob2xvZ3ksIFdlc3QgQ2hpbmEgSG9z
cGl0YWwgb2YgU2ljaHVhbiBVbml2ZXJzaXR5LCBDaGVuZ2R1IDYxMDA0MSwgQ2hpbmEuPC9hdXRo
LWFkZHJlc3M+PHRpdGxlcz48dGl0bGU+UG9zaXRpdmUgZXNvcGhhZ2VhbCBwcm94aW1hbCByZXNl
Y3Rpb24gbWFyZ2luOiBhbiBpbXBvcnRhbnQgcHJvZ25vc3RpYyBmYWN0b3IgZm9yIGVzb3BoYWdl
YWwgY2FuY2VyIHRoYXQgd2FycmFudHMgYWRqdXZhbnQgdGhlcmFweTwvdGl0bGU+PHNlY29uZGFy
eS10aXRsZT5KIFRob3JhYyBEaXM8L3NlY29uZGFyeS10aXRsZT48YWx0LXRpdGxlPkpvdXJuYWwg
b2YgdGhvcmFjaWMgZGlzZWFzZTwvYWx0LXRpdGxlPjwvdGl0bGVzPjxwZXJpb2RpY2FsPjxmdWxs
LXRpdGxlPkogVGhvcmFjIERpczwvZnVsbC10aXRsZT48YWJici0xPkpvdXJuYWwgb2YgdGhvcmFj
aWMgZGlzZWFzZTwvYWJici0xPjwvcGVyaW9kaWNhbD48YWx0LXBlcmlvZGljYWw+PGZ1bGwtdGl0
bGU+SiBUaG9yYWMgRGlzPC9mdWxsLXRpdGxlPjxhYmJyLTE+Sm91cm5hbCBvZiB0aG9yYWNpYyBk
aXNlYXNlPC9hYmJyLTE+PC9hbHQtcGVyaW9kaWNhbD48cGFnZXM+MjUxMi0yNTE4PC9wYWdlcz48
dm9sdW1lPjg8L3ZvbHVtZT48bnVtYmVyPjk8L251bWJlcj48ZWRpdGlvbj4yMDE2LzEwLzE4PC9l
ZGl0aW9uPjxrZXl3b3Jkcz48a2V5d29yZD5Fc29waGFnZWFsIGNhcmNpbm9tYSAoRUMpPC9rZXl3
b3JkPjxrZXl3b3JkPnBvc2l0aXZlIHJlc2VjdGlvbiBtYXJnaW48L2tleXdvcmQ+PGtleXdvcmQ+
cHJvZ25vc2lzPC9rZXl3b3JkPjxrZXl3b3JkPnRoZXJhcHk8L2tleXdvcmQ+PC9rZXl3b3Jkcz48
ZGF0ZXM+PHllYXI+MjAxNjwveWVhcj48cHViLWRhdGVzPjxkYXRlPlNlcDwvZGF0ZT48L3B1Yi1k
YXRlcz48L2RhdGVzPjxpc2JuPjIwNzItMTQzOSAoUHJpbnQpJiN4RDsyMDcyLTE0Mzk8L2lzYm4+
PGFjY2Vzc2lvbi1udW0+Mjc3NDcwMDM8L2FjY2Vzc2lvbi1udW0+PHVybHM+PC91cmxzPjxjdXN0
b20yPlBNQzUwNTkyOTc8L2N1c3RvbTI+PGVsZWN0cm9uaWMtcmVzb3VyY2UtbnVtPjEwLjIxMDM3
L2p0ZC4yMDE2LjA4LjYxPC9lbGVjdHJvbmljLXJlc291cmNlLW51bT48cmVtb3RlLWRhdGFiYXNl
LXByb3ZpZGVyPk5MTTwvcmVtb3RlLWRhdGFiYXNlLXByb3ZpZGVyPjxsYW5ndWFnZT5lbmc8L2xh
bmd1YWdlPjwvcmVjb3JkPjwvQ2l0ZT48L0VuZE5vdGU+
</w:fldData>
              </w:fldChar>
            </w:r>
            <w:r w:rsidRPr="00C71CDC">
              <w:rPr>
                <w:rFonts w:ascii="Calibri" w:hAnsi="Calibri" w:cs="Calibri"/>
                <w:b w:val="0"/>
                <w:sz w:val="16"/>
                <w:szCs w:val="16"/>
              </w:rPr>
              <w:instrText xml:space="preserve"> ADDIN EN.CITE </w:instrText>
            </w:r>
            <w:r w:rsidRPr="00C71CDC">
              <w:rPr>
                <w:rFonts w:ascii="Calibri" w:hAnsi="Calibri" w:cs="Calibri"/>
                <w:b w:val="0"/>
                <w:sz w:val="16"/>
                <w:szCs w:val="16"/>
              </w:rPr>
              <w:fldChar w:fldCharType="begin">
                <w:fldData xml:space="preserve">PEVuZE5vdGU+PENpdGU+PEF1dGhvcj5XYW5nPC9BdXRob3I+PFllYXI+MjAxNjwvWWVhcj48UmVj
TnVtPjM5Mjk8L1JlY051bT48RGlzcGxheVRleHQ+PHN0eWxlIGZhY2U9InN1cGVyc2NyaXB0Ij4x
PC9zdHlsZT48L0Rpc3BsYXlUZXh0PjxyZWNvcmQ+PHJlYy1udW1iZXI+MzkyOTwvcmVjLW51bWJl
cj48Zm9yZWlnbi1rZXlzPjxrZXkgYXBwPSJFTiIgZGItaWQ9Inc1OTJ6YXpzcXRmdmR4ZTJ3OXN4
dHB0MmV4enQ1dDB3YTJmeCIgdGltZXN0YW1wPSIxNTY2NDQ2MjY1Ij4zOTI5PC9rZXk+PC9mb3Jl
aWduLWtleXM+PHJlZi10eXBlIG5hbWU9IkpvdXJuYWwgQXJ0aWNsZSI+MTc8L3JlZi10eXBlPjxj
b250cmlidXRvcnM+PGF1dGhvcnM+PGF1dGhvcj5XYW5nLCBZLiBDLjwvYXV0aG9yPjxhdXRob3I+
RGVuZywgSC4gWS48L2F1dGhvcj48YXV0aG9yPldhbmcsIFcuIFAuPC9hdXRob3I+PGF1dGhvcj5I
ZSwgRC48L2F1dGhvcj48YXV0aG9yPk5pLCBQLiBaLjwvYXV0aG9yPjxhdXRob3I+SHUsIFcuIFAu
PC9hdXRob3I+PGF1dGhvcj5XYW5nLCBaLiBRLjwvYXV0aG9yPjxhdXRob3I+Q2hlbiwgTC4gUS48
L2F1dGhvcj48L2F1dGhvcnM+PC9jb250cmlidXRvcnM+PGF1dGgtYWRkcmVzcz5EZXBhcnRtZW50
IG9mIFRob3JhY2ljIFN1cmdlcnksIFdlc3QgQ2hpbmEgSG9zcGl0YWwgb2YgU2ljaHVhbiBVbml2
ZXJzaXR5LCBDaGVuZ2R1IDYxMDA0MSwgQ2hpbmE7OyBEZXBhcnRtZW50IG9mIFRob3JhY2ljIFN1
cmdlcnksIFRoZSBGaXJzdCBIb3NwaXRhbCBvZiBIZWJlaSBNZWRpY2FsIFVuaXZlcnNpdHksIFNo
aWppYXpodWFuZyAwNTAwMzEsIENoaW5hLiYjeEQ7RGVwYXJ0bWVudCBvZiBUaG9yYWNpYyBTdXJn
ZXJ5LCBXZXN0IENoaW5hIEhvc3BpdGFsIG9mIFNpY2h1YW4gVW5pdmVyc2l0eSwgQ2hlbmdkdSA2
MTAwNDEsIENoaW5hLiYjeEQ7RGVwYXJ0bWVudCBvZiBQYXRob2xvZ3ksIFdlc3QgQ2hpbmEgSG9z
cGl0YWwgb2YgU2ljaHVhbiBVbml2ZXJzaXR5LCBDaGVuZ2R1IDYxMDA0MSwgQ2hpbmEuPC9hdXRo
LWFkZHJlc3M+PHRpdGxlcz48dGl0bGU+UG9zaXRpdmUgZXNvcGhhZ2VhbCBwcm94aW1hbCByZXNl
Y3Rpb24gbWFyZ2luOiBhbiBpbXBvcnRhbnQgcHJvZ25vc3RpYyBmYWN0b3IgZm9yIGVzb3BoYWdl
YWwgY2FuY2VyIHRoYXQgd2FycmFudHMgYWRqdXZhbnQgdGhlcmFweTwvdGl0bGU+PHNlY29uZGFy
eS10aXRsZT5KIFRob3JhYyBEaXM8L3NlY29uZGFyeS10aXRsZT48YWx0LXRpdGxlPkpvdXJuYWwg
b2YgdGhvcmFjaWMgZGlzZWFzZTwvYWx0LXRpdGxlPjwvdGl0bGVzPjxwZXJpb2RpY2FsPjxmdWxs
LXRpdGxlPkogVGhvcmFjIERpczwvZnVsbC10aXRsZT48YWJici0xPkpvdXJuYWwgb2YgdGhvcmFj
aWMgZGlzZWFzZTwvYWJici0xPjwvcGVyaW9kaWNhbD48YWx0LXBlcmlvZGljYWw+PGZ1bGwtdGl0
bGU+SiBUaG9yYWMgRGlzPC9mdWxsLXRpdGxlPjxhYmJyLTE+Sm91cm5hbCBvZiB0aG9yYWNpYyBk
aXNlYXNlPC9hYmJyLTE+PC9hbHQtcGVyaW9kaWNhbD48cGFnZXM+MjUxMi0yNTE4PC9wYWdlcz48
dm9sdW1lPjg8L3ZvbHVtZT48bnVtYmVyPjk8L251bWJlcj48ZWRpdGlvbj4yMDE2LzEwLzE4PC9l
ZGl0aW9uPjxrZXl3b3Jkcz48a2V5d29yZD5Fc29waGFnZWFsIGNhcmNpbm9tYSAoRUMpPC9rZXl3
b3JkPjxrZXl3b3JkPnBvc2l0aXZlIHJlc2VjdGlvbiBtYXJnaW48L2tleXdvcmQ+PGtleXdvcmQ+
cHJvZ25vc2lzPC9rZXl3b3JkPjxrZXl3b3JkPnRoZXJhcHk8L2tleXdvcmQ+PC9rZXl3b3Jkcz48
ZGF0ZXM+PHllYXI+MjAxNjwveWVhcj48cHViLWRhdGVzPjxkYXRlPlNlcDwvZGF0ZT48L3B1Yi1k
YXRlcz48L2RhdGVzPjxpc2JuPjIwNzItMTQzOSAoUHJpbnQpJiN4RDsyMDcyLTE0Mzk8L2lzYm4+
PGFjY2Vzc2lvbi1udW0+Mjc3NDcwMDM8L2FjY2Vzc2lvbi1udW0+PHVybHM+PC91cmxzPjxjdXN0
b20yPlBNQzUwNTkyOTc8L2N1c3RvbTI+PGVsZWN0cm9uaWMtcmVzb3VyY2UtbnVtPjEwLjIxMDM3
L2p0ZC4yMDE2LjA4LjYxPC9lbGVjdHJvbmljLXJlc291cmNlLW51bT48cmVtb3RlLWRhdGFiYXNl
LXByb3ZpZGVyPk5MTTwvcmVtb3RlLWRhdGFiYXNlLXByb3ZpZGVyPjxsYW5ndWFnZT5lbmc8L2xh
bmd1YWdlPjwvcmVjb3JkPjwvQ2l0ZT48L0VuZE5vdGU+
</w:fldData>
              </w:fldChar>
            </w:r>
            <w:r w:rsidRPr="00C71CDC">
              <w:rPr>
                <w:rFonts w:ascii="Calibri" w:hAnsi="Calibri" w:cs="Calibri"/>
                <w:b w:val="0"/>
                <w:sz w:val="16"/>
                <w:szCs w:val="16"/>
              </w:rPr>
              <w:instrText xml:space="preserve"> ADDIN EN.CITE.DATA </w:instrText>
            </w:r>
            <w:r w:rsidRPr="00C71CDC">
              <w:rPr>
                <w:rFonts w:ascii="Calibri" w:hAnsi="Calibri" w:cs="Calibri"/>
                <w:b w:val="0"/>
                <w:sz w:val="16"/>
                <w:szCs w:val="16"/>
              </w:rPr>
            </w:r>
            <w:r w:rsidRPr="00C71CDC">
              <w:rPr>
                <w:rFonts w:ascii="Calibri" w:hAnsi="Calibri" w:cs="Calibri"/>
                <w:b w:val="0"/>
                <w:sz w:val="16"/>
                <w:szCs w:val="16"/>
              </w:rPr>
              <w:fldChar w:fldCharType="end"/>
            </w:r>
            <w:r w:rsidRPr="00C71CDC">
              <w:rPr>
                <w:rFonts w:ascii="Calibri" w:hAnsi="Calibri" w:cs="Calibri"/>
                <w:b w:val="0"/>
                <w:sz w:val="16"/>
                <w:szCs w:val="16"/>
              </w:rPr>
            </w:r>
            <w:r w:rsidRPr="00C71CDC">
              <w:rPr>
                <w:rFonts w:ascii="Calibri" w:hAnsi="Calibri" w:cs="Calibri"/>
                <w:b w:val="0"/>
                <w:sz w:val="16"/>
                <w:szCs w:val="16"/>
              </w:rPr>
              <w:fldChar w:fldCharType="separate"/>
            </w:r>
            <w:r w:rsidRPr="00C71CDC">
              <w:rPr>
                <w:rFonts w:ascii="Calibri" w:hAnsi="Calibri" w:cs="Calibri"/>
                <w:b w:val="0"/>
                <w:noProof/>
                <w:sz w:val="16"/>
                <w:szCs w:val="16"/>
                <w:vertAlign w:val="superscript"/>
              </w:rPr>
              <w:t>1</w:t>
            </w:r>
            <w:r w:rsidRPr="00C71CDC">
              <w:rPr>
                <w:rFonts w:ascii="Calibri" w:hAnsi="Calibri" w:cs="Calibri"/>
                <w:b w:val="0"/>
                <w:sz w:val="16"/>
                <w:szCs w:val="16"/>
              </w:rPr>
              <w:fldChar w:fldCharType="end"/>
            </w:r>
          </w:p>
          <w:p w14:paraId="76BCA41C" w14:textId="77777777" w:rsidR="00C71CDC" w:rsidRPr="00C71CDC" w:rsidRDefault="00C71CDC" w:rsidP="00C71CDC">
            <w:pPr>
              <w:pStyle w:val="NPSTD"/>
              <w:spacing w:after="0"/>
              <w:rPr>
                <w:rFonts w:ascii="Calibri" w:hAnsi="Calibri" w:cs="Calibri"/>
                <w:b w:val="0"/>
                <w:sz w:val="16"/>
                <w:szCs w:val="16"/>
              </w:rPr>
            </w:pPr>
          </w:p>
          <w:p w14:paraId="3DF0C301" w14:textId="77777777" w:rsidR="00C71CDC" w:rsidRPr="00C71CDC" w:rsidRDefault="00C71CDC" w:rsidP="00C71CDC">
            <w:pPr>
              <w:pStyle w:val="NPSTD"/>
              <w:spacing w:after="0"/>
              <w:rPr>
                <w:rFonts w:ascii="Calibri" w:hAnsi="Calibri" w:cs="Calibri"/>
                <w:b w:val="0"/>
                <w:sz w:val="16"/>
                <w:szCs w:val="16"/>
              </w:rPr>
            </w:pPr>
            <w:r w:rsidRPr="00C71CDC">
              <w:rPr>
                <w:rFonts w:ascii="Calibri" w:hAnsi="Calibri" w:cs="Calibri"/>
                <w:b w:val="0"/>
                <w:sz w:val="16"/>
                <w:szCs w:val="16"/>
              </w:rPr>
              <w:t>The distance of tumour from the closest resection margin, whether it is the distal, proximal or circumferential margin, should be recorded.</w:t>
            </w:r>
          </w:p>
          <w:p w14:paraId="5875C884" w14:textId="77777777" w:rsidR="00C71CDC" w:rsidRPr="00C71CDC" w:rsidRDefault="00C71CDC" w:rsidP="00C71CDC">
            <w:pPr>
              <w:pStyle w:val="NPSTD"/>
              <w:spacing w:after="0"/>
              <w:rPr>
                <w:rFonts w:ascii="Calibri" w:hAnsi="Calibri" w:cs="Calibri"/>
                <w:b w:val="0"/>
                <w:sz w:val="16"/>
                <w:szCs w:val="16"/>
              </w:rPr>
            </w:pPr>
          </w:p>
          <w:p w14:paraId="7BB5CE5E" w14:textId="77777777" w:rsidR="00C71CDC" w:rsidRDefault="00C71CDC" w:rsidP="00C71CDC">
            <w:pPr>
              <w:pStyle w:val="NPSTD"/>
              <w:spacing w:after="0"/>
              <w:rPr>
                <w:rFonts w:ascii="Calibri" w:hAnsi="Calibri" w:cs="Calibri"/>
                <w:b w:val="0"/>
                <w:sz w:val="16"/>
                <w:szCs w:val="16"/>
              </w:rPr>
            </w:pPr>
            <w:r w:rsidRPr="00C71CDC">
              <w:rPr>
                <w:rFonts w:ascii="Calibri" w:hAnsi="Calibri" w:cs="Calibri"/>
                <w:b w:val="0"/>
                <w:sz w:val="16"/>
                <w:szCs w:val="16"/>
              </w:rPr>
              <w:t xml:space="preserve">For tumours close to the resection margin an accurate macroscopic assessment may not be possible, and the microscopic measurement is used (see </w:t>
            </w:r>
            <w:r w:rsidRPr="00C71CDC">
              <w:rPr>
                <w:rFonts w:ascii="Calibri" w:hAnsi="Calibri" w:cs="Calibri"/>
                <w:bCs/>
                <w:sz w:val="16"/>
                <w:szCs w:val="16"/>
              </w:rPr>
              <w:t>MARGIN STATUS</w:t>
            </w:r>
            <w:r w:rsidRPr="00C71CDC">
              <w:rPr>
                <w:rFonts w:ascii="Calibri" w:hAnsi="Calibri" w:cs="Calibri"/>
                <w:b w:val="0"/>
                <w:sz w:val="16"/>
                <w:szCs w:val="16"/>
              </w:rPr>
              <w:t>).</w:t>
            </w:r>
          </w:p>
          <w:p w14:paraId="399A50E9" w14:textId="57EB5F59" w:rsidR="00C71CDC" w:rsidRPr="00C71CDC" w:rsidRDefault="00C71CDC" w:rsidP="00C71CDC">
            <w:pPr>
              <w:pStyle w:val="NPSTD"/>
              <w:spacing w:after="0"/>
              <w:rPr>
                <w:rFonts w:ascii="Calibri" w:hAnsi="Calibri" w:cs="Calibri"/>
                <w:b w:val="0"/>
                <w:sz w:val="16"/>
                <w:szCs w:val="16"/>
              </w:rPr>
            </w:pPr>
            <w:r w:rsidRPr="00C71CDC">
              <w:rPr>
                <w:rFonts w:ascii="Calibri" w:hAnsi="Calibri" w:cs="Calibri"/>
                <w:b w:val="0"/>
                <w:sz w:val="16"/>
                <w:szCs w:val="16"/>
              </w:rPr>
              <w:t xml:space="preserve"> </w:t>
            </w:r>
          </w:p>
          <w:p w14:paraId="6A09A7DF" w14:textId="77777777" w:rsidR="00C71CDC" w:rsidRPr="00C71CDC" w:rsidRDefault="00C71CDC" w:rsidP="00C71CDC">
            <w:pPr>
              <w:pStyle w:val="Heading1"/>
              <w:spacing w:before="0" w:line="240" w:lineRule="auto"/>
              <w:rPr>
                <w:rFonts w:ascii="Calibri" w:hAnsi="Calibri" w:cs="Calibri"/>
                <w:color w:val="auto"/>
                <w:sz w:val="16"/>
                <w:szCs w:val="16"/>
              </w:rPr>
            </w:pPr>
            <w:r w:rsidRPr="00C71CDC">
              <w:rPr>
                <w:rFonts w:ascii="Calibri" w:hAnsi="Calibri" w:cs="Calibri"/>
                <w:color w:val="auto"/>
                <w:sz w:val="16"/>
                <w:szCs w:val="16"/>
              </w:rPr>
              <w:t>Reference</w:t>
            </w:r>
          </w:p>
          <w:p w14:paraId="0DC2351C" w14:textId="11455B27" w:rsidR="00A5661F" w:rsidRPr="00C71CDC" w:rsidRDefault="00C71CDC" w:rsidP="00131CAD">
            <w:pPr>
              <w:pStyle w:val="EndNoteBibliography"/>
              <w:spacing w:after="100"/>
              <w:ind w:left="346" w:hanging="346"/>
              <w:rPr>
                <w:rFonts w:cs="Calibri"/>
                <w:color w:val="000000"/>
                <w:sz w:val="16"/>
                <w:szCs w:val="16"/>
                <w:highlight w:val="yellow"/>
              </w:rPr>
            </w:pPr>
            <w:r w:rsidRPr="00C71CDC">
              <w:rPr>
                <w:rFonts w:cs="Calibri"/>
                <w:sz w:val="16"/>
                <w:szCs w:val="16"/>
              </w:rPr>
              <w:fldChar w:fldCharType="begin"/>
            </w:r>
            <w:r w:rsidRPr="00C71CDC">
              <w:rPr>
                <w:rFonts w:cs="Calibri"/>
                <w:sz w:val="16"/>
                <w:szCs w:val="16"/>
              </w:rPr>
              <w:instrText xml:space="preserve"> ADDIN EN.REFLIST </w:instrText>
            </w:r>
            <w:r w:rsidRPr="00C71CDC">
              <w:rPr>
                <w:rFonts w:cs="Calibri"/>
                <w:sz w:val="16"/>
                <w:szCs w:val="16"/>
              </w:rPr>
              <w:fldChar w:fldCharType="separate"/>
            </w:r>
            <w:r w:rsidRPr="00C71CDC">
              <w:rPr>
                <w:rFonts w:cs="Calibri"/>
                <w:sz w:val="16"/>
                <w:szCs w:val="16"/>
              </w:rPr>
              <w:t>1</w:t>
            </w:r>
            <w:r w:rsidRPr="00C71CDC">
              <w:rPr>
                <w:rFonts w:cs="Calibri"/>
                <w:sz w:val="16"/>
                <w:szCs w:val="16"/>
              </w:rPr>
              <w:tab/>
              <w:t xml:space="preserve">Wang YC, Deng HY, Wang WP, He D, Ni PZ, Hu WP, Wang ZQ and Chen LQ (2016). Positive esophageal proximal resection margin: an important prognostic factor for esophageal cancer that warrants adjuvant therapy. </w:t>
            </w:r>
            <w:r w:rsidRPr="00C71CDC">
              <w:rPr>
                <w:rFonts w:cs="Calibri"/>
                <w:i/>
                <w:sz w:val="16"/>
                <w:szCs w:val="16"/>
              </w:rPr>
              <w:t>J Thorac Dis</w:t>
            </w:r>
            <w:r w:rsidRPr="00C71CDC">
              <w:rPr>
                <w:rFonts w:cs="Calibri"/>
                <w:sz w:val="16"/>
                <w:szCs w:val="16"/>
              </w:rPr>
              <w:t xml:space="preserve"> 8(9):2512-2518.</w:t>
            </w:r>
            <w:r w:rsidR="00131CAD">
              <w:rPr>
                <w:rFonts w:cs="Calibri"/>
                <w:sz w:val="16"/>
                <w:szCs w:val="16"/>
              </w:rPr>
              <w:t xml:space="preserve"> </w:t>
            </w:r>
            <w:r w:rsidRPr="00C71CDC">
              <w:rPr>
                <w:rFonts w:cs="Calibri"/>
                <w:sz w:val="16"/>
                <w:szCs w:val="16"/>
              </w:rPr>
              <w:fldChar w:fldCharType="end"/>
            </w:r>
          </w:p>
        </w:tc>
        <w:tc>
          <w:tcPr>
            <w:tcW w:w="1701" w:type="dxa"/>
            <w:shd w:val="clear" w:color="auto" w:fill="auto"/>
          </w:tcPr>
          <w:p w14:paraId="6E7C2752" w14:textId="77777777" w:rsidR="00146EF6" w:rsidRPr="00146EF6" w:rsidRDefault="00146EF6" w:rsidP="0064000B">
            <w:pPr>
              <w:autoSpaceDE w:val="0"/>
              <w:autoSpaceDN w:val="0"/>
              <w:adjustRightInd w:val="0"/>
              <w:spacing w:after="100" w:line="240" w:lineRule="auto"/>
              <w:rPr>
                <w:rFonts w:ascii="Calibri" w:hAnsi="Calibri" w:cs="Calibri"/>
                <w:color w:val="211D1E"/>
                <w:sz w:val="16"/>
                <w:szCs w:val="16"/>
                <w:highlight w:val="yellow"/>
              </w:rPr>
            </w:pPr>
          </w:p>
        </w:tc>
      </w:tr>
      <w:tr w:rsidR="006F373A" w:rsidRPr="00CC5E7C" w14:paraId="5E360439" w14:textId="77777777" w:rsidTr="00997BEF">
        <w:trPr>
          <w:trHeight w:val="895"/>
        </w:trPr>
        <w:tc>
          <w:tcPr>
            <w:tcW w:w="866" w:type="dxa"/>
            <w:shd w:val="clear" w:color="000000" w:fill="EEECE1"/>
          </w:tcPr>
          <w:p w14:paraId="59B32B71" w14:textId="6FD2F4BA" w:rsidR="006F373A" w:rsidRDefault="006F373A" w:rsidP="00974E40">
            <w:pPr>
              <w:spacing w:after="0" w:line="240" w:lineRule="auto"/>
              <w:rPr>
                <w:rFonts w:ascii="Calibri" w:hAnsi="Calibri"/>
                <w:color w:val="000000"/>
                <w:sz w:val="16"/>
                <w:szCs w:val="16"/>
              </w:rPr>
            </w:pPr>
            <w:r>
              <w:rPr>
                <w:rFonts w:ascii="Calibri" w:hAnsi="Calibri"/>
                <w:color w:val="000000"/>
                <w:sz w:val="16"/>
                <w:szCs w:val="16"/>
              </w:rPr>
              <w:t>Core</w:t>
            </w:r>
            <w:r w:rsidR="007F7DA0">
              <w:rPr>
                <w:rFonts w:ascii="Calibri" w:hAnsi="Calibri"/>
                <w:color w:val="000000"/>
                <w:sz w:val="16"/>
                <w:szCs w:val="16"/>
              </w:rPr>
              <w:t xml:space="preserve"> </w:t>
            </w:r>
          </w:p>
        </w:tc>
        <w:tc>
          <w:tcPr>
            <w:tcW w:w="1843" w:type="dxa"/>
            <w:shd w:val="clear" w:color="000000" w:fill="EEECE1"/>
          </w:tcPr>
          <w:p w14:paraId="49966318" w14:textId="26CB2F8E" w:rsidR="006F373A" w:rsidRPr="00317A0D" w:rsidRDefault="006F373A" w:rsidP="006F373A">
            <w:pPr>
              <w:spacing w:line="240" w:lineRule="auto"/>
              <w:rPr>
                <w:rFonts w:ascii="Calibri" w:hAnsi="Calibri"/>
                <w:bCs/>
                <w:color w:val="000000"/>
                <w:sz w:val="16"/>
                <w:szCs w:val="16"/>
              </w:rPr>
            </w:pPr>
            <w:r w:rsidRPr="006F373A">
              <w:rPr>
                <w:rFonts w:ascii="Calibri" w:hAnsi="Calibri"/>
                <w:bCs/>
                <w:color w:val="000000"/>
                <w:sz w:val="16"/>
                <w:szCs w:val="16"/>
              </w:rPr>
              <w:t>HISTOLOGICAL TUMOUR TYPE</w:t>
            </w:r>
          </w:p>
        </w:tc>
        <w:tc>
          <w:tcPr>
            <w:tcW w:w="2551" w:type="dxa"/>
            <w:shd w:val="clear" w:color="auto" w:fill="auto"/>
          </w:tcPr>
          <w:p w14:paraId="4D1CC991" w14:textId="3BF1C1A1" w:rsidR="00D05CF1" w:rsidRDefault="00D05CF1" w:rsidP="00D05CF1">
            <w:pPr>
              <w:pStyle w:val="ListParagraph"/>
              <w:numPr>
                <w:ilvl w:val="0"/>
                <w:numId w:val="6"/>
              </w:numPr>
              <w:spacing w:after="100" w:line="240" w:lineRule="auto"/>
              <w:ind w:left="204" w:hanging="204"/>
              <w:rPr>
                <w:rFonts w:cs="Verdana"/>
                <w:color w:val="221E1F"/>
                <w:sz w:val="16"/>
                <w:szCs w:val="16"/>
              </w:rPr>
            </w:pPr>
            <w:r w:rsidRPr="00D05CF1">
              <w:rPr>
                <w:rFonts w:cs="Verdana"/>
                <w:color w:val="221E1F"/>
                <w:sz w:val="16"/>
                <w:szCs w:val="16"/>
              </w:rPr>
              <w:t>Cannot be assessed</w:t>
            </w:r>
          </w:p>
          <w:p w14:paraId="449E227E" w14:textId="5558D4EB" w:rsidR="00071A29" w:rsidRDefault="00071A29" w:rsidP="009B254A">
            <w:pPr>
              <w:pStyle w:val="ListParagraph"/>
              <w:numPr>
                <w:ilvl w:val="0"/>
                <w:numId w:val="6"/>
              </w:numPr>
              <w:spacing w:after="0" w:line="240" w:lineRule="auto"/>
              <w:ind w:left="204" w:hanging="204"/>
              <w:rPr>
                <w:rFonts w:cs="Verdana"/>
                <w:color w:val="221E1F"/>
                <w:sz w:val="16"/>
                <w:szCs w:val="16"/>
              </w:rPr>
            </w:pPr>
            <w:r w:rsidRPr="00071A29">
              <w:rPr>
                <w:rFonts w:cs="Verdana"/>
                <w:color w:val="221E1F"/>
                <w:sz w:val="16"/>
                <w:szCs w:val="16"/>
              </w:rPr>
              <w:t>Squamous cell carcinoma</w:t>
            </w:r>
          </w:p>
          <w:p w14:paraId="70F37784" w14:textId="77777777" w:rsidR="00071A29" w:rsidRPr="00575418" w:rsidRDefault="00071A29" w:rsidP="00575418">
            <w:pPr>
              <w:pStyle w:val="ListParagraph"/>
              <w:numPr>
                <w:ilvl w:val="0"/>
                <w:numId w:val="19"/>
              </w:numPr>
              <w:spacing w:line="240" w:lineRule="auto"/>
              <w:ind w:left="340" w:hanging="142"/>
              <w:rPr>
                <w:rFonts w:cstheme="minorHAnsi"/>
                <w:sz w:val="16"/>
                <w:szCs w:val="16"/>
              </w:rPr>
            </w:pPr>
            <w:r w:rsidRPr="00575418">
              <w:rPr>
                <w:rFonts w:cstheme="minorHAnsi"/>
                <w:sz w:val="16"/>
                <w:szCs w:val="16"/>
              </w:rPr>
              <w:t>Conventional</w:t>
            </w:r>
          </w:p>
          <w:p w14:paraId="473CF9A4" w14:textId="77777777" w:rsidR="00071A29" w:rsidRPr="00575418" w:rsidRDefault="00071A29" w:rsidP="00575418">
            <w:pPr>
              <w:pStyle w:val="ListParagraph"/>
              <w:numPr>
                <w:ilvl w:val="0"/>
                <w:numId w:val="19"/>
              </w:numPr>
              <w:spacing w:line="240" w:lineRule="auto"/>
              <w:ind w:left="340" w:hanging="142"/>
              <w:rPr>
                <w:rFonts w:cstheme="minorHAnsi"/>
                <w:sz w:val="16"/>
                <w:szCs w:val="16"/>
              </w:rPr>
            </w:pPr>
            <w:r w:rsidRPr="00575418">
              <w:rPr>
                <w:rFonts w:cstheme="minorHAnsi"/>
                <w:sz w:val="16"/>
                <w:szCs w:val="16"/>
              </w:rPr>
              <w:t>Verrucous</w:t>
            </w:r>
          </w:p>
          <w:p w14:paraId="0941D7A2" w14:textId="77777777" w:rsidR="00071A29" w:rsidRPr="00575418" w:rsidRDefault="00071A29" w:rsidP="00575418">
            <w:pPr>
              <w:pStyle w:val="ListParagraph"/>
              <w:numPr>
                <w:ilvl w:val="0"/>
                <w:numId w:val="19"/>
              </w:numPr>
              <w:spacing w:line="240" w:lineRule="auto"/>
              <w:ind w:left="340" w:hanging="142"/>
              <w:rPr>
                <w:rFonts w:cstheme="minorHAnsi"/>
                <w:sz w:val="16"/>
                <w:szCs w:val="16"/>
              </w:rPr>
            </w:pPr>
            <w:r w:rsidRPr="00575418">
              <w:rPr>
                <w:rFonts w:cstheme="minorHAnsi"/>
                <w:sz w:val="16"/>
                <w:szCs w:val="16"/>
              </w:rPr>
              <w:t>Spindle cell carcinoma</w:t>
            </w:r>
          </w:p>
          <w:p w14:paraId="59EA9359" w14:textId="19838444" w:rsidR="00071A29" w:rsidRPr="00575418" w:rsidRDefault="00071A29" w:rsidP="00575418">
            <w:pPr>
              <w:pStyle w:val="ListParagraph"/>
              <w:numPr>
                <w:ilvl w:val="0"/>
                <w:numId w:val="19"/>
              </w:numPr>
              <w:spacing w:line="240" w:lineRule="auto"/>
              <w:ind w:left="340" w:hanging="142"/>
              <w:rPr>
                <w:rFonts w:cstheme="minorHAnsi"/>
                <w:sz w:val="16"/>
                <w:szCs w:val="16"/>
              </w:rPr>
            </w:pPr>
            <w:r w:rsidRPr="00575418">
              <w:rPr>
                <w:rFonts w:cstheme="minorHAnsi"/>
                <w:sz w:val="16"/>
                <w:szCs w:val="16"/>
              </w:rPr>
              <w:t>Basaloid squamous cell carcinoma</w:t>
            </w:r>
          </w:p>
          <w:p w14:paraId="6575D64E" w14:textId="6B66E7B9" w:rsidR="005D4F5E" w:rsidRDefault="005D4F5E" w:rsidP="009B254A">
            <w:pPr>
              <w:pStyle w:val="ListParagraph"/>
              <w:numPr>
                <w:ilvl w:val="0"/>
                <w:numId w:val="6"/>
              </w:numPr>
              <w:spacing w:after="0" w:line="240" w:lineRule="auto"/>
              <w:ind w:left="204" w:hanging="204"/>
              <w:rPr>
                <w:rFonts w:cs="Verdana"/>
                <w:color w:val="221E1F"/>
                <w:sz w:val="16"/>
                <w:szCs w:val="16"/>
              </w:rPr>
            </w:pPr>
            <w:r w:rsidRPr="005D4F5E">
              <w:rPr>
                <w:rFonts w:cs="Verdana"/>
                <w:color w:val="221E1F"/>
                <w:sz w:val="16"/>
                <w:szCs w:val="16"/>
              </w:rPr>
              <w:t>Adenocarcinoma</w:t>
            </w:r>
          </w:p>
          <w:p w14:paraId="2FF2CE99" w14:textId="77777777" w:rsidR="009B254A" w:rsidRPr="009B254A" w:rsidRDefault="009B254A" w:rsidP="00845688">
            <w:pPr>
              <w:pStyle w:val="ListParagraph"/>
              <w:numPr>
                <w:ilvl w:val="0"/>
                <w:numId w:val="19"/>
              </w:numPr>
              <w:spacing w:line="240" w:lineRule="auto"/>
              <w:ind w:left="340" w:hanging="142"/>
              <w:rPr>
                <w:rFonts w:cstheme="minorHAnsi"/>
                <w:sz w:val="16"/>
                <w:szCs w:val="16"/>
              </w:rPr>
            </w:pPr>
            <w:r w:rsidRPr="009B254A">
              <w:rPr>
                <w:rFonts w:cstheme="minorHAnsi"/>
                <w:sz w:val="16"/>
                <w:szCs w:val="16"/>
              </w:rPr>
              <w:t>Tubular</w:t>
            </w:r>
          </w:p>
          <w:p w14:paraId="10EC8A18" w14:textId="77777777" w:rsidR="009B254A" w:rsidRPr="009B254A" w:rsidRDefault="009B254A" w:rsidP="00845688">
            <w:pPr>
              <w:pStyle w:val="ListParagraph"/>
              <w:numPr>
                <w:ilvl w:val="0"/>
                <w:numId w:val="19"/>
              </w:numPr>
              <w:spacing w:line="240" w:lineRule="auto"/>
              <w:ind w:left="340" w:hanging="142"/>
              <w:rPr>
                <w:rFonts w:cstheme="minorHAnsi"/>
                <w:sz w:val="16"/>
                <w:szCs w:val="16"/>
              </w:rPr>
            </w:pPr>
            <w:r w:rsidRPr="009B254A">
              <w:rPr>
                <w:rFonts w:cstheme="minorHAnsi"/>
                <w:sz w:val="16"/>
                <w:szCs w:val="16"/>
              </w:rPr>
              <w:t>Papillary</w:t>
            </w:r>
          </w:p>
          <w:p w14:paraId="5D7A6B45" w14:textId="77777777" w:rsidR="009B254A" w:rsidRPr="009B254A" w:rsidRDefault="009B254A" w:rsidP="00845688">
            <w:pPr>
              <w:pStyle w:val="ListParagraph"/>
              <w:numPr>
                <w:ilvl w:val="0"/>
                <w:numId w:val="19"/>
              </w:numPr>
              <w:spacing w:line="240" w:lineRule="auto"/>
              <w:ind w:left="340" w:hanging="142"/>
              <w:rPr>
                <w:rFonts w:cstheme="minorHAnsi"/>
                <w:sz w:val="16"/>
                <w:szCs w:val="16"/>
              </w:rPr>
            </w:pPr>
            <w:r w:rsidRPr="009B254A">
              <w:rPr>
                <w:rFonts w:cstheme="minorHAnsi"/>
                <w:sz w:val="16"/>
                <w:szCs w:val="16"/>
              </w:rPr>
              <w:t>Mucinous</w:t>
            </w:r>
          </w:p>
          <w:p w14:paraId="426E345A" w14:textId="1823346E" w:rsidR="009B254A" w:rsidRPr="00845688" w:rsidRDefault="009B254A" w:rsidP="00845688">
            <w:pPr>
              <w:pStyle w:val="ListParagraph"/>
              <w:numPr>
                <w:ilvl w:val="0"/>
                <w:numId w:val="19"/>
              </w:numPr>
              <w:spacing w:line="240" w:lineRule="auto"/>
              <w:ind w:left="340" w:hanging="142"/>
              <w:rPr>
                <w:rFonts w:cstheme="minorHAnsi"/>
                <w:sz w:val="16"/>
                <w:szCs w:val="16"/>
              </w:rPr>
            </w:pPr>
            <w:r w:rsidRPr="00845688">
              <w:rPr>
                <w:rFonts w:cstheme="minorHAnsi"/>
                <w:sz w:val="16"/>
                <w:szCs w:val="16"/>
              </w:rPr>
              <w:t>Poorly cohesive carcinoma</w:t>
            </w:r>
          </w:p>
          <w:p w14:paraId="644F769E" w14:textId="77777777" w:rsidR="000E6C50" w:rsidRPr="000E6C50" w:rsidRDefault="000E6C50" w:rsidP="00845688">
            <w:pPr>
              <w:pStyle w:val="ListParagraph"/>
              <w:numPr>
                <w:ilvl w:val="0"/>
                <w:numId w:val="19"/>
              </w:numPr>
              <w:spacing w:line="240" w:lineRule="auto"/>
              <w:ind w:left="485" w:hanging="141"/>
              <w:rPr>
                <w:rFonts w:cstheme="minorHAnsi"/>
                <w:sz w:val="16"/>
                <w:szCs w:val="16"/>
              </w:rPr>
            </w:pPr>
            <w:r w:rsidRPr="000E6C50">
              <w:rPr>
                <w:rFonts w:cstheme="minorHAnsi"/>
                <w:sz w:val="16"/>
                <w:szCs w:val="16"/>
              </w:rPr>
              <w:t>Signet ring</w:t>
            </w:r>
          </w:p>
          <w:p w14:paraId="199F17DC" w14:textId="17FD01B5" w:rsidR="005D4F5E" w:rsidRPr="00845688" w:rsidRDefault="000E6C50" w:rsidP="00845688">
            <w:pPr>
              <w:pStyle w:val="ListParagraph"/>
              <w:numPr>
                <w:ilvl w:val="0"/>
                <w:numId w:val="19"/>
              </w:numPr>
              <w:spacing w:line="240" w:lineRule="auto"/>
              <w:ind w:left="485" w:hanging="141"/>
              <w:rPr>
                <w:rFonts w:cstheme="minorHAnsi"/>
                <w:sz w:val="16"/>
                <w:szCs w:val="16"/>
              </w:rPr>
            </w:pPr>
            <w:r w:rsidRPr="00845688">
              <w:rPr>
                <w:rFonts w:cstheme="minorHAnsi"/>
                <w:sz w:val="16"/>
                <w:szCs w:val="16"/>
              </w:rPr>
              <w:t>Non-signet ring</w:t>
            </w:r>
          </w:p>
          <w:p w14:paraId="6FA50BF3" w14:textId="77777777" w:rsidR="000E6C50" w:rsidRPr="000E6C50" w:rsidRDefault="000E6C50" w:rsidP="002C36D6">
            <w:pPr>
              <w:pStyle w:val="ListParagraph"/>
              <w:numPr>
                <w:ilvl w:val="0"/>
                <w:numId w:val="6"/>
              </w:numPr>
              <w:spacing w:after="0" w:line="240" w:lineRule="auto"/>
              <w:ind w:left="204" w:hanging="204"/>
              <w:rPr>
                <w:rFonts w:cs="Verdana"/>
                <w:color w:val="221E1F"/>
                <w:sz w:val="16"/>
                <w:szCs w:val="16"/>
              </w:rPr>
            </w:pPr>
            <w:r w:rsidRPr="000E6C50">
              <w:rPr>
                <w:rFonts w:cs="Verdana"/>
                <w:color w:val="221E1F"/>
                <w:sz w:val="16"/>
                <w:szCs w:val="16"/>
              </w:rPr>
              <w:t>Mucoepidermoid</w:t>
            </w:r>
          </w:p>
          <w:p w14:paraId="29C84A89" w14:textId="77777777" w:rsidR="000E6C50" w:rsidRPr="000E6C50" w:rsidRDefault="000E6C50" w:rsidP="002C36D6">
            <w:pPr>
              <w:pStyle w:val="ListParagraph"/>
              <w:numPr>
                <w:ilvl w:val="0"/>
                <w:numId w:val="6"/>
              </w:numPr>
              <w:spacing w:after="0" w:line="240" w:lineRule="auto"/>
              <w:ind w:left="204" w:hanging="204"/>
              <w:rPr>
                <w:rFonts w:cs="Verdana"/>
                <w:color w:val="221E1F"/>
                <w:sz w:val="16"/>
                <w:szCs w:val="16"/>
              </w:rPr>
            </w:pPr>
            <w:r w:rsidRPr="000E6C50">
              <w:rPr>
                <w:rFonts w:cs="Verdana"/>
                <w:color w:val="221E1F"/>
                <w:sz w:val="16"/>
                <w:szCs w:val="16"/>
              </w:rPr>
              <w:t>Adenosquamous carcinoma</w:t>
            </w:r>
          </w:p>
          <w:p w14:paraId="03E03AEC" w14:textId="77777777" w:rsidR="000E6C50" w:rsidRPr="000E6C50" w:rsidRDefault="000E6C50" w:rsidP="002C36D6">
            <w:pPr>
              <w:pStyle w:val="ListParagraph"/>
              <w:numPr>
                <w:ilvl w:val="0"/>
                <w:numId w:val="6"/>
              </w:numPr>
              <w:spacing w:after="0" w:line="240" w:lineRule="auto"/>
              <w:ind w:left="204" w:hanging="204"/>
              <w:rPr>
                <w:rFonts w:cs="Verdana"/>
                <w:color w:val="221E1F"/>
                <w:sz w:val="16"/>
                <w:szCs w:val="16"/>
              </w:rPr>
            </w:pPr>
            <w:r w:rsidRPr="000E6C50">
              <w:rPr>
                <w:rFonts w:cs="Verdana"/>
                <w:color w:val="221E1F"/>
                <w:sz w:val="16"/>
                <w:szCs w:val="16"/>
              </w:rPr>
              <w:t>Adenoid cystic carcinoma</w:t>
            </w:r>
          </w:p>
          <w:p w14:paraId="4C411858" w14:textId="77777777" w:rsidR="000E6C50" w:rsidRPr="000E6C50" w:rsidRDefault="000E6C50" w:rsidP="002C36D6">
            <w:pPr>
              <w:pStyle w:val="ListParagraph"/>
              <w:numPr>
                <w:ilvl w:val="0"/>
                <w:numId w:val="6"/>
              </w:numPr>
              <w:spacing w:after="0" w:line="240" w:lineRule="auto"/>
              <w:ind w:left="204" w:hanging="204"/>
              <w:rPr>
                <w:rFonts w:cs="Verdana"/>
                <w:color w:val="221E1F"/>
                <w:sz w:val="16"/>
                <w:szCs w:val="16"/>
              </w:rPr>
            </w:pPr>
            <w:r w:rsidRPr="000E6C50">
              <w:rPr>
                <w:rFonts w:cs="Verdana"/>
                <w:color w:val="221E1F"/>
                <w:sz w:val="16"/>
                <w:szCs w:val="16"/>
              </w:rPr>
              <w:t>Undifferentiated carcinoma</w:t>
            </w:r>
          </w:p>
          <w:p w14:paraId="6037497B" w14:textId="74040266" w:rsidR="000E6C50" w:rsidRDefault="000E6C50" w:rsidP="002C36D6">
            <w:pPr>
              <w:pStyle w:val="ListParagraph"/>
              <w:numPr>
                <w:ilvl w:val="0"/>
                <w:numId w:val="6"/>
              </w:numPr>
              <w:spacing w:after="0" w:line="240" w:lineRule="auto"/>
              <w:ind w:left="204" w:hanging="204"/>
              <w:rPr>
                <w:rFonts w:cs="Verdana"/>
                <w:color w:val="221E1F"/>
                <w:sz w:val="16"/>
                <w:szCs w:val="16"/>
              </w:rPr>
            </w:pPr>
            <w:r w:rsidRPr="000E6C50">
              <w:rPr>
                <w:rFonts w:cs="Verdana"/>
                <w:color w:val="221E1F"/>
                <w:sz w:val="16"/>
                <w:szCs w:val="16"/>
              </w:rPr>
              <w:t xml:space="preserve">Neuroendocrine </w:t>
            </w:r>
            <w:proofErr w:type="spellStart"/>
            <w:r w:rsidRPr="000E6C50">
              <w:rPr>
                <w:rFonts w:cs="Verdana"/>
                <w:color w:val="221E1F"/>
                <w:sz w:val="16"/>
                <w:szCs w:val="16"/>
              </w:rPr>
              <w:t>neoplasms</w:t>
            </w:r>
            <w:r w:rsidRPr="00B53790">
              <w:rPr>
                <w:rFonts w:cs="Verdana"/>
                <w:color w:val="221E1F"/>
                <w:sz w:val="18"/>
                <w:szCs w:val="18"/>
                <w:vertAlign w:val="superscript"/>
              </w:rPr>
              <w:t>b</w:t>
            </w:r>
            <w:proofErr w:type="spellEnd"/>
          </w:p>
          <w:p w14:paraId="5CA39986" w14:textId="77777777" w:rsidR="000E6C50" w:rsidRPr="00B53790" w:rsidRDefault="000E6C50" w:rsidP="00B53790">
            <w:pPr>
              <w:pStyle w:val="ListParagraph"/>
              <w:numPr>
                <w:ilvl w:val="0"/>
                <w:numId w:val="19"/>
              </w:numPr>
              <w:spacing w:line="240" w:lineRule="auto"/>
              <w:ind w:left="340" w:hanging="142"/>
              <w:rPr>
                <w:rFonts w:cstheme="minorHAnsi"/>
                <w:sz w:val="16"/>
                <w:szCs w:val="16"/>
              </w:rPr>
            </w:pPr>
            <w:r w:rsidRPr="00B53790">
              <w:rPr>
                <w:rFonts w:cstheme="minorHAnsi"/>
                <w:sz w:val="16"/>
                <w:szCs w:val="16"/>
              </w:rPr>
              <w:t>Neuroendocrine carcinoma</w:t>
            </w:r>
          </w:p>
          <w:p w14:paraId="0B459CFF" w14:textId="77777777" w:rsidR="000E6C50" w:rsidRPr="00B53790" w:rsidRDefault="000E6C50" w:rsidP="00B53790">
            <w:pPr>
              <w:pStyle w:val="ListParagraph"/>
              <w:numPr>
                <w:ilvl w:val="0"/>
                <w:numId w:val="19"/>
              </w:numPr>
              <w:spacing w:line="240" w:lineRule="auto"/>
              <w:ind w:left="485" w:hanging="141"/>
              <w:rPr>
                <w:rFonts w:cstheme="minorHAnsi"/>
                <w:sz w:val="16"/>
                <w:szCs w:val="16"/>
              </w:rPr>
            </w:pPr>
            <w:r w:rsidRPr="00B53790">
              <w:rPr>
                <w:rFonts w:cstheme="minorHAnsi"/>
                <w:sz w:val="16"/>
                <w:szCs w:val="16"/>
              </w:rPr>
              <w:t>Small cell</w:t>
            </w:r>
          </w:p>
          <w:p w14:paraId="58DCFC23" w14:textId="5C79796C" w:rsidR="000E6C50" w:rsidRPr="00B53790" w:rsidRDefault="000E6C50" w:rsidP="00B53790">
            <w:pPr>
              <w:pStyle w:val="ListParagraph"/>
              <w:numPr>
                <w:ilvl w:val="0"/>
                <w:numId w:val="19"/>
              </w:numPr>
              <w:spacing w:line="240" w:lineRule="auto"/>
              <w:ind w:left="485" w:hanging="141"/>
              <w:rPr>
                <w:rFonts w:cstheme="minorHAnsi"/>
                <w:sz w:val="16"/>
                <w:szCs w:val="16"/>
              </w:rPr>
            </w:pPr>
            <w:r w:rsidRPr="00B53790">
              <w:rPr>
                <w:rFonts w:cstheme="minorHAnsi"/>
                <w:sz w:val="16"/>
                <w:szCs w:val="16"/>
              </w:rPr>
              <w:t>Large cell</w:t>
            </w:r>
          </w:p>
          <w:p w14:paraId="3B341082" w14:textId="352F1C04" w:rsidR="002C36D6" w:rsidRPr="00B53790" w:rsidRDefault="002C36D6" w:rsidP="00B53790">
            <w:pPr>
              <w:pStyle w:val="ListParagraph"/>
              <w:numPr>
                <w:ilvl w:val="0"/>
                <w:numId w:val="19"/>
              </w:numPr>
              <w:spacing w:line="240" w:lineRule="auto"/>
              <w:ind w:left="340" w:hanging="142"/>
              <w:rPr>
                <w:rFonts w:cstheme="minorHAnsi"/>
                <w:sz w:val="16"/>
                <w:szCs w:val="16"/>
              </w:rPr>
            </w:pPr>
            <w:r w:rsidRPr="00B53790">
              <w:rPr>
                <w:rFonts w:cstheme="minorHAnsi"/>
                <w:sz w:val="16"/>
                <w:szCs w:val="16"/>
              </w:rPr>
              <w:t>MiNEN</w:t>
            </w:r>
          </w:p>
          <w:p w14:paraId="29646FC7" w14:textId="7F37C453" w:rsidR="006F373A" w:rsidRPr="00575418" w:rsidRDefault="00D05CF1" w:rsidP="006770D5">
            <w:pPr>
              <w:pStyle w:val="ListParagraph"/>
              <w:numPr>
                <w:ilvl w:val="0"/>
                <w:numId w:val="6"/>
              </w:numPr>
              <w:spacing w:after="100" w:line="240" w:lineRule="auto"/>
              <w:ind w:left="204" w:hanging="204"/>
              <w:rPr>
                <w:rFonts w:ascii="Calibri" w:hAnsi="Calibri" w:cs="Calibri"/>
                <w:sz w:val="16"/>
                <w:szCs w:val="16"/>
              </w:rPr>
            </w:pPr>
            <w:r w:rsidRPr="00D05CF1">
              <w:rPr>
                <w:rFonts w:cs="Verdana"/>
                <w:color w:val="221E1F"/>
                <w:sz w:val="16"/>
                <w:szCs w:val="16"/>
              </w:rPr>
              <w:t xml:space="preserve">Other, </w:t>
            </w:r>
            <w:r w:rsidRPr="00D05CF1">
              <w:rPr>
                <w:rFonts w:cs="Verdana"/>
                <w:i/>
                <w:iCs/>
                <w:color w:val="221E1F"/>
                <w:sz w:val="16"/>
                <w:szCs w:val="16"/>
              </w:rPr>
              <w:t>specify</w:t>
            </w:r>
            <w:r w:rsidR="006770D5">
              <w:rPr>
                <w:rFonts w:cs="Verdana"/>
                <w:i/>
                <w:iCs/>
                <w:color w:val="221E1F"/>
                <w:sz w:val="16"/>
                <w:szCs w:val="16"/>
              </w:rPr>
              <w:t xml:space="preserve"> </w:t>
            </w:r>
          </w:p>
        </w:tc>
        <w:tc>
          <w:tcPr>
            <w:tcW w:w="8222" w:type="dxa"/>
            <w:shd w:val="clear" w:color="auto" w:fill="auto"/>
          </w:tcPr>
          <w:p w14:paraId="2851F0A7" w14:textId="77777777" w:rsidR="00E74F93" w:rsidRPr="00E74F93" w:rsidRDefault="00E74F93" w:rsidP="00E74F93">
            <w:pPr>
              <w:spacing w:after="0" w:line="23" w:lineRule="atLeast"/>
              <w:rPr>
                <w:sz w:val="16"/>
                <w:szCs w:val="16"/>
              </w:rPr>
            </w:pPr>
            <w:r w:rsidRPr="00E74F93">
              <w:rPr>
                <w:sz w:val="16"/>
                <w:szCs w:val="16"/>
              </w:rPr>
              <w:t>Pathological staging is different for the two major groups of oesophageal carcinomas, adenocarcinoma and squamous cell carcinoma.</w:t>
            </w:r>
            <w:r w:rsidRPr="00E74F93">
              <w:rPr>
                <w:sz w:val="16"/>
                <w:szCs w:val="16"/>
              </w:rPr>
              <w:fldChar w:fldCharType="begin"/>
            </w:r>
            <w:r w:rsidRPr="00E74F93">
              <w:rPr>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E74F93">
              <w:rPr>
                <w:sz w:val="16"/>
                <w:szCs w:val="16"/>
              </w:rPr>
              <w:fldChar w:fldCharType="separate"/>
            </w:r>
            <w:r w:rsidRPr="00E74F93">
              <w:rPr>
                <w:noProof/>
                <w:sz w:val="16"/>
                <w:szCs w:val="16"/>
                <w:vertAlign w:val="superscript"/>
              </w:rPr>
              <w:t>1</w:t>
            </w:r>
            <w:r w:rsidRPr="00E74F93">
              <w:rPr>
                <w:sz w:val="16"/>
                <w:szCs w:val="16"/>
              </w:rPr>
              <w:fldChar w:fldCharType="end"/>
            </w:r>
            <w:r w:rsidRPr="00E74F93">
              <w:rPr>
                <w:sz w:val="16"/>
                <w:szCs w:val="16"/>
              </w:rPr>
              <w:t xml:space="preserve"> It is important to refer to the current WHO Classification </w:t>
            </w:r>
            <w:bookmarkStart w:id="17" w:name="_Hlk52787511"/>
            <w:r w:rsidRPr="00E74F93">
              <w:rPr>
                <w:sz w:val="16"/>
                <w:szCs w:val="16"/>
              </w:rPr>
              <w:t>of Tumours of the Digestive System, 5</w:t>
            </w:r>
            <w:r w:rsidRPr="00E74F93">
              <w:rPr>
                <w:sz w:val="16"/>
                <w:szCs w:val="16"/>
                <w:vertAlign w:val="superscript"/>
              </w:rPr>
              <w:t>th</w:t>
            </w:r>
            <w:r w:rsidRPr="00E74F93">
              <w:rPr>
                <w:sz w:val="16"/>
                <w:szCs w:val="16"/>
              </w:rPr>
              <w:t xml:space="preserve"> edition, 2019 </w:t>
            </w:r>
            <w:bookmarkEnd w:id="17"/>
            <w:r w:rsidRPr="00E74F93">
              <w:rPr>
                <w:sz w:val="16"/>
                <w:szCs w:val="16"/>
              </w:rPr>
              <w:t>(Table 1) for the different oesophageal malignant neoplasms.</w:t>
            </w:r>
            <w:r w:rsidRPr="00E74F93">
              <w:rPr>
                <w:sz w:val="16"/>
                <w:szCs w:val="16"/>
              </w:rPr>
              <w:fldChar w:fldCharType="begin"/>
            </w:r>
            <w:r w:rsidRPr="00E74F93">
              <w:rPr>
                <w:sz w:val="16"/>
                <w:szCs w:val="16"/>
              </w:rPr>
              <w:instrText xml:space="preserve"> ADDIN EN.CITE &lt;EndNote&gt;&lt;Cite&gt;&lt;Author&gt;Odze RD&lt;/Author&gt;&lt;Year&gt;2019&lt;/Year&gt;&lt;RecNum&gt;4295&lt;/RecNum&gt;&lt;DisplayText&gt;&lt;style face="superscript"&gt;2&lt;/style&gt;&lt;/DisplayText&gt;&lt;record&gt;&lt;rec-number&gt;4295&lt;/rec-number&gt;&lt;foreign-keys&gt;&lt;key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E74F93">
              <w:rPr>
                <w:sz w:val="16"/>
                <w:szCs w:val="16"/>
              </w:rPr>
              <w:fldChar w:fldCharType="separate"/>
            </w:r>
            <w:r w:rsidRPr="00E74F93">
              <w:rPr>
                <w:noProof/>
                <w:sz w:val="16"/>
                <w:szCs w:val="16"/>
                <w:vertAlign w:val="superscript"/>
              </w:rPr>
              <w:t>2</w:t>
            </w:r>
            <w:r w:rsidRPr="00E74F93">
              <w:rPr>
                <w:sz w:val="16"/>
                <w:szCs w:val="16"/>
              </w:rPr>
              <w:fldChar w:fldCharType="end"/>
            </w:r>
            <w:r w:rsidRPr="00E74F93">
              <w:rPr>
                <w:sz w:val="16"/>
                <w:szCs w:val="16"/>
              </w:rPr>
              <w:t xml:space="preserve"> </w:t>
            </w:r>
            <w:r w:rsidRPr="00E74F93">
              <w:rPr>
                <w:rFonts w:cs="Segoe UI"/>
                <w:color w:val="000000"/>
                <w:sz w:val="16"/>
                <w:szCs w:val="16"/>
              </w:rPr>
              <w:t>The ICCR dataset includes 5</w:t>
            </w:r>
            <w:r w:rsidRPr="00E74F93">
              <w:rPr>
                <w:rFonts w:cs="Segoe UI"/>
                <w:color w:val="000000"/>
                <w:sz w:val="16"/>
                <w:szCs w:val="16"/>
                <w:vertAlign w:val="superscript"/>
              </w:rPr>
              <w:t xml:space="preserve">th </w:t>
            </w:r>
            <w:r w:rsidRPr="00E74F93">
              <w:rPr>
                <w:rFonts w:cs="Segoe UI"/>
                <w:color w:val="000000"/>
                <w:sz w:val="16"/>
                <w:szCs w:val="16"/>
              </w:rPr>
              <w:t>edition Corrigenda, September 2022.</w:t>
            </w:r>
            <w:r w:rsidRPr="00E74F93">
              <w:rPr>
                <w:rFonts w:cs="Segoe UI"/>
                <w:color w:val="000000"/>
                <w:sz w:val="16"/>
                <w:szCs w:val="16"/>
              </w:rPr>
              <w:fldChar w:fldCharType="begin"/>
            </w:r>
            <w:r w:rsidRPr="00E74F93">
              <w:rPr>
                <w:rFonts w:cs="Segoe UI"/>
                <w:color w:val="000000"/>
                <w:sz w:val="16"/>
                <w:szCs w:val="16"/>
              </w:rPr>
              <w:instrText xml:space="preserve"> ADDIN EN.CITE &lt;EndNote&gt;&lt;Cite&gt;&lt;Author&gt;WHO Classification of Tumours Editorial Board&lt;/Author&gt;&lt;Year&gt;2022&lt;/Year&gt;&lt;RecNum&gt;7396&lt;/RecNum&gt;&lt;DisplayText&gt;&lt;style face="superscript"&gt;3&lt;/style&gt;&lt;/DisplayText&gt;&lt;record&gt;&lt;rec-number&gt;7396&lt;/rec-number&gt;&lt;foreign-keys&gt;&lt;key app="EN" db-id="w592zazsqtfvdxe2w9sxtpt2exzt5t0wa2fx" timestamp="1677826950"&gt;7396&lt;/key&gt;&lt;/foreign-keys&gt;&lt;ref-type name="Web Page"&gt;12&lt;/ref-type&gt;&lt;contributors&gt;&lt;authors&gt;&lt;author&gt;WHO Classification of Tumours Editorial Board,&lt;/author&gt;&lt;/authors&gt;&lt;/contributors&gt;&lt;titles&gt;&lt;title&gt;Digestive System Tumours, WHO Classification of Tumours, 5th Edition, Volume 1 - Corrigenda September 2022&lt;/title&gt;&lt;alt-title&gt;WHO Classification of Tumours Editorial Board&lt;/alt-title&gt;&lt;/titles&gt;&lt;volume&gt;2023&lt;/volume&gt;&lt;number&gt;16th Feb 2023&lt;/number&gt;&lt;dates&gt;&lt;year&gt;2022&lt;/year&gt;&lt;/dates&gt;&lt;pub-location&gt;Lyon, France.&lt;/pub-location&gt;&lt;publisher&gt;International Agency for Research on Cancer&lt;/publisher&gt;&lt;urls&gt;&lt;related-urls&gt;&lt;url&gt;https://publications.iarc.fr/Book-And-Report-Series/Who-Classification-Of-Tumours/Digestive-System-Tumours-2019&lt;/url&gt;&lt;/related-urls&gt;&lt;/urls&gt;&lt;/record&gt;&lt;/Cite&gt;&lt;/EndNote&gt;</w:instrText>
            </w:r>
            <w:r w:rsidRPr="00E74F93">
              <w:rPr>
                <w:rFonts w:cs="Segoe UI"/>
                <w:color w:val="000000"/>
                <w:sz w:val="16"/>
                <w:szCs w:val="16"/>
              </w:rPr>
              <w:fldChar w:fldCharType="separate"/>
            </w:r>
            <w:r w:rsidRPr="00E74F93">
              <w:rPr>
                <w:rFonts w:cs="Segoe UI"/>
                <w:noProof/>
                <w:color w:val="000000"/>
                <w:sz w:val="16"/>
                <w:szCs w:val="16"/>
                <w:vertAlign w:val="superscript"/>
              </w:rPr>
              <w:t>3</w:t>
            </w:r>
            <w:r w:rsidRPr="00E74F93">
              <w:rPr>
                <w:rFonts w:cs="Segoe UI"/>
                <w:color w:val="000000"/>
                <w:sz w:val="16"/>
                <w:szCs w:val="16"/>
              </w:rPr>
              <w:fldChar w:fldCharType="end"/>
            </w:r>
          </w:p>
          <w:p w14:paraId="6A89FBC0" w14:textId="77777777" w:rsidR="00E74F93" w:rsidRPr="00E74F93" w:rsidRDefault="00E74F93" w:rsidP="00E74F93">
            <w:pPr>
              <w:spacing w:after="0" w:line="23" w:lineRule="atLeast"/>
              <w:rPr>
                <w:sz w:val="16"/>
                <w:szCs w:val="16"/>
              </w:rPr>
            </w:pPr>
          </w:p>
          <w:p w14:paraId="4A8BE0B9" w14:textId="77777777" w:rsidR="00E74F93" w:rsidRPr="00E74F93" w:rsidRDefault="00E74F93" w:rsidP="00E74F93">
            <w:pPr>
              <w:spacing w:after="0" w:line="23" w:lineRule="atLeast"/>
              <w:rPr>
                <w:sz w:val="16"/>
                <w:szCs w:val="16"/>
              </w:rPr>
            </w:pPr>
            <w:r w:rsidRPr="00E74F93">
              <w:rPr>
                <w:sz w:val="16"/>
                <w:szCs w:val="16"/>
              </w:rPr>
              <w:t xml:space="preserve">Adenoid cystic carcinoma, undifferentiated carcinoma or </w:t>
            </w:r>
            <w:bookmarkStart w:id="18" w:name="_Hlk87543603"/>
            <w:bookmarkStart w:id="19" w:name="_Hlk84345928"/>
            <w:r w:rsidRPr="00E74F93">
              <w:rPr>
                <w:sz w:val="16"/>
                <w:szCs w:val="16"/>
              </w:rPr>
              <w:t xml:space="preserve">MiNEN </w:t>
            </w:r>
            <w:bookmarkEnd w:id="18"/>
            <w:r w:rsidRPr="00E74F93">
              <w:rPr>
                <w:sz w:val="16"/>
                <w:szCs w:val="16"/>
              </w:rPr>
              <w:t xml:space="preserve">(the neuroendocrine component is nearly always </w:t>
            </w:r>
            <w:bookmarkEnd w:id="19"/>
            <w:r w:rsidRPr="00E74F93">
              <w:rPr>
                <w:sz w:val="16"/>
                <w:szCs w:val="16"/>
              </w:rPr>
              <w:t>NEC) with an adenocarcinoma component use the adenocarcinoma stage grouping.</w:t>
            </w:r>
            <w:r w:rsidRPr="00E74F93">
              <w:rPr>
                <w:sz w:val="16"/>
                <w:szCs w:val="16"/>
              </w:rPr>
              <w:fldChar w:fldCharType="begin">
                <w:fldData xml:space="preserve">PEVuZE5vdGU+PENpdGU+PEF1dGhvcj5MYW08L0F1dGhvcj48WWVhcj4yMDE4PC9ZZWFyPjxSZWNO
dW0+NDI0MzwvUmVjTnVtPjxEaXNwbGF5VGV4dD48c3R5bGUgZmFjZT0ic3VwZXJzY3JpcHQiPjQ8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E74F93">
              <w:rPr>
                <w:sz w:val="16"/>
                <w:szCs w:val="16"/>
              </w:rPr>
              <w:instrText xml:space="preserve"> ADDIN EN.CITE </w:instrText>
            </w:r>
            <w:r w:rsidRPr="00E74F93">
              <w:rPr>
                <w:sz w:val="16"/>
                <w:szCs w:val="16"/>
              </w:rPr>
              <w:fldChar w:fldCharType="begin">
                <w:fldData xml:space="preserve">PEVuZE5vdGU+PENpdGU+PEF1dGhvcj5MYW08L0F1dGhvcj48WWVhcj4yMDE4PC9ZZWFyPjxSZWNO
dW0+NDI0MzwvUmVjTnVtPjxEaXNwbGF5VGV4dD48c3R5bGUgZmFjZT0ic3VwZXJzY3JpcHQiPjQ8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E74F93">
              <w:rPr>
                <w:sz w:val="16"/>
                <w:szCs w:val="16"/>
              </w:rPr>
              <w:instrText xml:space="preserve"> ADDIN EN.CITE.DATA </w:instrText>
            </w:r>
            <w:r w:rsidRPr="00E74F93">
              <w:rPr>
                <w:sz w:val="16"/>
                <w:szCs w:val="16"/>
              </w:rPr>
            </w:r>
            <w:r w:rsidRPr="00E74F93">
              <w:rPr>
                <w:sz w:val="16"/>
                <w:szCs w:val="16"/>
              </w:rPr>
              <w:fldChar w:fldCharType="end"/>
            </w:r>
            <w:r w:rsidRPr="00E74F93">
              <w:rPr>
                <w:sz w:val="16"/>
                <w:szCs w:val="16"/>
              </w:rPr>
            </w:r>
            <w:r w:rsidRPr="00E74F93">
              <w:rPr>
                <w:sz w:val="16"/>
                <w:szCs w:val="16"/>
              </w:rPr>
              <w:fldChar w:fldCharType="separate"/>
            </w:r>
            <w:r w:rsidRPr="00E74F93">
              <w:rPr>
                <w:noProof/>
                <w:sz w:val="16"/>
                <w:szCs w:val="16"/>
                <w:vertAlign w:val="superscript"/>
              </w:rPr>
              <w:t>4</w:t>
            </w:r>
            <w:r w:rsidRPr="00E74F93">
              <w:rPr>
                <w:sz w:val="16"/>
                <w:szCs w:val="16"/>
              </w:rPr>
              <w:fldChar w:fldCharType="end"/>
            </w:r>
            <w:r w:rsidRPr="00E74F93">
              <w:rPr>
                <w:sz w:val="16"/>
                <w:szCs w:val="16"/>
              </w:rPr>
              <w:t xml:space="preserve"> </w:t>
            </w:r>
            <w:bookmarkStart w:id="20" w:name="_Hlk37855656"/>
            <w:r w:rsidRPr="00E74F93">
              <w:rPr>
                <w:sz w:val="16"/>
                <w:szCs w:val="16"/>
              </w:rPr>
              <w:t>There is no definite evidence for whether the staging of adenosquamous carcinoma or mucoepidermoid carcinoma should follow that of squamous cell carcinoma or adenocarcinoma staging groups.</w:t>
            </w:r>
            <w:bookmarkEnd w:id="20"/>
            <w:r w:rsidRPr="00E74F93">
              <w:rPr>
                <w:sz w:val="16"/>
                <w:szCs w:val="16"/>
              </w:rPr>
              <w:fldChar w:fldCharType="begin"/>
            </w:r>
            <w:r w:rsidRPr="00E74F93">
              <w:rPr>
                <w:sz w:val="16"/>
                <w:szCs w:val="16"/>
              </w:rPr>
              <w:instrText xml:space="preserve"> ADDIN EN.CITE &lt;EndNote&gt;&lt;Cite&gt;&lt;Author&gt;Odze RD&lt;/Author&gt;&lt;Year&gt;2019&lt;/Year&gt;&lt;RecNum&gt;4295&lt;/RecNum&gt;&lt;DisplayText&gt;&lt;style face="superscript"&gt;2&lt;/style&gt;&lt;/DisplayText&gt;&lt;record&gt;&lt;rec-number&gt;4295&lt;/rec-number&gt;&lt;foreign-keys&gt;&lt;key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E74F93">
              <w:rPr>
                <w:sz w:val="16"/>
                <w:szCs w:val="16"/>
              </w:rPr>
              <w:fldChar w:fldCharType="separate"/>
            </w:r>
            <w:r w:rsidRPr="00E74F93">
              <w:rPr>
                <w:noProof/>
                <w:sz w:val="16"/>
                <w:szCs w:val="16"/>
                <w:vertAlign w:val="superscript"/>
              </w:rPr>
              <w:t>2</w:t>
            </w:r>
            <w:r w:rsidRPr="00E74F93">
              <w:rPr>
                <w:sz w:val="16"/>
                <w:szCs w:val="16"/>
              </w:rPr>
              <w:fldChar w:fldCharType="end"/>
            </w:r>
          </w:p>
          <w:p w14:paraId="7338E93A" w14:textId="77777777" w:rsidR="00E74F93" w:rsidRPr="00E74F93" w:rsidRDefault="00E74F93" w:rsidP="00E74F93">
            <w:pPr>
              <w:spacing w:after="0" w:line="23" w:lineRule="atLeast"/>
              <w:rPr>
                <w:sz w:val="16"/>
                <w:szCs w:val="16"/>
                <w:highlight w:val="yellow"/>
              </w:rPr>
            </w:pPr>
          </w:p>
          <w:p w14:paraId="695855F9" w14:textId="77777777" w:rsidR="00E74F93" w:rsidRPr="00E74F93" w:rsidRDefault="00E74F93" w:rsidP="00E74F93">
            <w:pPr>
              <w:spacing w:after="0" w:line="23" w:lineRule="atLeast"/>
              <w:rPr>
                <w:sz w:val="16"/>
                <w:szCs w:val="16"/>
              </w:rPr>
            </w:pPr>
            <w:r w:rsidRPr="00E74F93">
              <w:rPr>
                <w:sz w:val="16"/>
                <w:szCs w:val="16"/>
              </w:rPr>
              <w:t>For adenocarcinoma, there are different histological patterns. In most instances, they could be grouped either into tubular, papillary and mucinous patterns. In rare circumstances, the tumour could be poorly cohesive and have either signet ring or non-signet ring pattern.</w:t>
            </w:r>
          </w:p>
          <w:p w14:paraId="621D554F" w14:textId="77777777" w:rsidR="006770D5" w:rsidRPr="00A41662" w:rsidRDefault="006770D5" w:rsidP="00CD7CCF">
            <w:pPr>
              <w:spacing w:after="0" w:line="23" w:lineRule="atLeast"/>
              <w:rPr>
                <w:rFonts w:ascii="Calibri" w:hAnsi="Calibri" w:cs="Calibri"/>
                <w:sz w:val="16"/>
                <w:szCs w:val="16"/>
              </w:rPr>
            </w:pPr>
          </w:p>
          <w:p w14:paraId="58A920FF" w14:textId="5B373EE3" w:rsidR="006A5F61" w:rsidRPr="006770D5" w:rsidRDefault="00A81A44" w:rsidP="00612A51">
            <w:pPr>
              <w:pStyle w:val="EndNoteBibliography"/>
              <w:spacing w:after="100"/>
              <w:ind w:left="342" w:hanging="342"/>
              <w:rPr>
                <w:rFonts w:eastAsia="Times New Roman" w:cs="Calibri"/>
                <w:iCs/>
                <w:sz w:val="16"/>
                <w:szCs w:val="16"/>
                <w:lang w:val="fr-FR" w:eastAsia="en-AU"/>
              </w:rPr>
            </w:pPr>
            <w:r w:rsidRPr="00A41662">
              <w:rPr>
                <w:rFonts w:eastAsia="Times New Roman" w:cs="Calibri"/>
                <w:b/>
                <w:bCs/>
                <w:iCs/>
                <w:sz w:val="16"/>
                <w:szCs w:val="16"/>
                <w:u w:val="single"/>
                <w:lang w:val="fr-FR" w:eastAsia="en-AU"/>
              </w:rPr>
              <w:t xml:space="preserve">Table </w:t>
            </w:r>
            <w:r w:rsidRPr="006770D5">
              <w:rPr>
                <w:rFonts w:eastAsia="Times New Roman" w:cs="Calibri"/>
                <w:b/>
                <w:bCs/>
                <w:iCs/>
                <w:sz w:val="16"/>
                <w:szCs w:val="16"/>
                <w:u w:val="single"/>
                <w:lang w:val="fr-FR" w:eastAsia="en-AU"/>
              </w:rPr>
              <w:t>1</w:t>
            </w:r>
            <w:r w:rsidR="006770D5" w:rsidRPr="006770D5">
              <w:rPr>
                <w:rFonts w:eastAsia="Times New Roman" w:cs="Calibri"/>
                <w:b/>
                <w:bCs/>
                <w:iCs/>
                <w:sz w:val="16"/>
                <w:szCs w:val="16"/>
                <w:lang w:val="fr-FR" w:eastAsia="en-AU"/>
              </w:rPr>
              <w:t xml:space="preserve"> (See below for table)</w:t>
            </w:r>
          </w:p>
          <w:p w14:paraId="6B63B1AC" w14:textId="77777777" w:rsidR="00A41662" w:rsidRPr="00A41662" w:rsidRDefault="00A41662" w:rsidP="00A41662">
            <w:pPr>
              <w:pStyle w:val="Heading1"/>
              <w:spacing w:before="0" w:line="240" w:lineRule="auto"/>
              <w:rPr>
                <w:rFonts w:ascii="Calibri" w:hAnsi="Calibri" w:cs="Calibri"/>
                <w:color w:val="auto"/>
                <w:sz w:val="16"/>
                <w:szCs w:val="16"/>
              </w:rPr>
            </w:pPr>
            <w:r w:rsidRPr="00A41662">
              <w:rPr>
                <w:rFonts w:ascii="Calibri" w:hAnsi="Calibri" w:cs="Calibri"/>
                <w:color w:val="auto"/>
                <w:sz w:val="16"/>
                <w:szCs w:val="16"/>
              </w:rPr>
              <w:t>References</w:t>
            </w:r>
          </w:p>
          <w:p w14:paraId="31D0CD11" w14:textId="77777777" w:rsidR="00A41662" w:rsidRPr="00A41662" w:rsidRDefault="00A41662" w:rsidP="006770D5">
            <w:pPr>
              <w:pStyle w:val="EndNoteBibliography"/>
              <w:spacing w:after="0"/>
              <w:ind w:left="345" w:hanging="345"/>
              <w:rPr>
                <w:rFonts w:cs="Calibri"/>
                <w:sz w:val="16"/>
                <w:szCs w:val="16"/>
              </w:rPr>
            </w:pPr>
            <w:r w:rsidRPr="00A41662">
              <w:rPr>
                <w:rFonts w:cs="Calibri"/>
                <w:sz w:val="16"/>
                <w:szCs w:val="16"/>
              </w:rPr>
              <w:fldChar w:fldCharType="begin"/>
            </w:r>
            <w:r w:rsidRPr="00A41662">
              <w:rPr>
                <w:rFonts w:cs="Calibri"/>
                <w:sz w:val="16"/>
                <w:szCs w:val="16"/>
              </w:rPr>
              <w:instrText xml:space="preserve"> ADDIN EN.REFLIST </w:instrText>
            </w:r>
            <w:r w:rsidRPr="00A41662">
              <w:rPr>
                <w:rFonts w:cs="Calibri"/>
                <w:sz w:val="16"/>
                <w:szCs w:val="16"/>
              </w:rPr>
              <w:fldChar w:fldCharType="separate"/>
            </w:r>
            <w:r w:rsidRPr="00A41662">
              <w:rPr>
                <w:rFonts w:cs="Calibri"/>
                <w:sz w:val="16"/>
                <w:szCs w:val="16"/>
              </w:rPr>
              <w:t>1</w:t>
            </w:r>
            <w:r w:rsidRPr="00A41662">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A41662">
              <w:rPr>
                <w:rFonts w:cs="Calibri"/>
                <w:i/>
                <w:sz w:val="16"/>
                <w:szCs w:val="16"/>
              </w:rPr>
              <w:t xml:space="preserve"> AJCC Cancer Staging Manual. 8th Edition</w:t>
            </w:r>
            <w:r w:rsidRPr="00A41662">
              <w:rPr>
                <w:rFonts w:cs="Calibri"/>
                <w:sz w:val="16"/>
                <w:szCs w:val="16"/>
              </w:rPr>
              <w:t>, Springer, New York.</w:t>
            </w:r>
          </w:p>
          <w:p w14:paraId="6B92C1FB" w14:textId="77777777" w:rsidR="00A41662" w:rsidRDefault="00A41662" w:rsidP="006770D5">
            <w:pPr>
              <w:pStyle w:val="EndNoteBibliography"/>
              <w:spacing w:after="0"/>
              <w:ind w:left="345" w:hanging="345"/>
              <w:rPr>
                <w:rFonts w:cs="Calibri"/>
                <w:sz w:val="16"/>
                <w:szCs w:val="16"/>
              </w:rPr>
            </w:pPr>
            <w:r w:rsidRPr="00A41662">
              <w:rPr>
                <w:rFonts w:cs="Calibri"/>
                <w:sz w:val="16"/>
                <w:szCs w:val="16"/>
              </w:rPr>
              <w:t>2</w:t>
            </w:r>
            <w:r w:rsidRPr="00A41662">
              <w:rPr>
                <w:rFonts w:cs="Calibri"/>
                <w:sz w:val="16"/>
                <w:szCs w:val="16"/>
              </w:rPr>
              <w:tab/>
              <w:t xml:space="preserve">Odze RD, Lam AK, Ochiai A and Washington MK (2019). Tumours of the oesophagus. In: </w:t>
            </w:r>
            <w:r w:rsidRPr="00A41662">
              <w:rPr>
                <w:rFonts w:cs="Calibri"/>
                <w:i/>
                <w:sz w:val="16"/>
                <w:szCs w:val="16"/>
              </w:rPr>
              <w:t>Digestive System Tumours. WHO Classification of Tumours, 5th Edition.</w:t>
            </w:r>
            <w:r w:rsidRPr="00A41662">
              <w:rPr>
                <w:rFonts w:cs="Calibri"/>
                <w:sz w:val="16"/>
                <w:szCs w:val="16"/>
              </w:rPr>
              <w:t>, Lokuhetty D, White V, Watanabe R and Cree IA (eds), IARC Press, Lyon.</w:t>
            </w:r>
          </w:p>
          <w:p w14:paraId="17379A19" w14:textId="4BD9A555" w:rsidR="006452FB" w:rsidRPr="00A41662" w:rsidRDefault="006452FB" w:rsidP="006770D5">
            <w:pPr>
              <w:pStyle w:val="EndNoteBibliography"/>
              <w:spacing w:after="0"/>
              <w:ind w:left="345" w:hanging="345"/>
              <w:rPr>
                <w:rFonts w:cs="Calibri"/>
                <w:sz w:val="16"/>
                <w:szCs w:val="16"/>
              </w:rPr>
            </w:pPr>
            <w:r w:rsidRPr="006452FB">
              <w:rPr>
                <w:rFonts w:cs="Calibri"/>
                <w:sz w:val="16"/>
                <w:szCs w:val="16"/>
              </w:rPr>
              <w:t>3</w:t>
            </w:r>
            <w:r w:rsidRPr="006452FB">
              <w:rPr>
                <w:rFonts w:cs="Calibri"/>
                <w:sz w:val="16"/>
                <w:szCs w:val="16"/>
              </w:rPr>
              <w:tab/>
              <w:t xml:space="preserve">WHO Classification of Tumours Editorial Board (2022). </w:t>
            </w:r>
            <w:r w:rsidRPr="006452FB">
              <w:rPr>
                <w:rFonts w:cs="Calibri"/>
                <w:i/>
                <w:iCs/>
                <w:sz w:val="16"/>
                <w:szCs w:val="16"/>
              </w:rPr>
              <w:t>Digestive System Tumours, WHO Classification of Tumours, 5th Edition, Volume 1 - Corrigenda September 2022</w:t>
            </w:r>
            <w:r w:rsidRPr="006452FB">
              <w:rPr>
                <w:rFonts w:cs="Calibri"/>
                <w:sz w:val="16"/>
                <w:szCs w:val="16"/>
              </w:rPr>
              <w:t>. Available from:  https://publications.iarc.fr/Book-And-Report-Series/Who-Classification-Of-Tumours/Digestive-System-Tumours-2019 (Accessed 16th Feb 2023).</w:t>
            </w:r>
          </w:p>
          <w:p w14:paraId="4DE2155E" w14:textId="2D60745F" w:rsidR="00A41662" w:rsidRPr="00A41662" w:rsidRDefault="006452FB" w:rsidP="006770D5">
            <w:pPr>
              <w:pStyle w:val="EndNoteBibliography"/>
              <w:spacing w:after="0"/>
              <w:ind w:left="345" w:hanging="345"/>
              <w:rPr>
                <w:rFonts w:cs="Calibri"/>
                <w:sz w:val="16"/>
                <w:szCs w:val="16"/>
              </w:rPr>
            </w:pPr>
            <w:r>
              <w:rPr>
                <w:rFonts w:cs="Calibri"/>
                <w:sz w:val="16"/>
                <w:szCs w:val="16"/>
              </w:rPr>
              <w:t>4</w:t>
            </w:r>
            <w:r w:rsidR="00A41662" w:rsidRPr="00A41662">
              <w:rPr>
                <w:rFonts w:cs="Calibri"/>
                <w:sz w:val="16"/>
                <w:szCs w:val="16"/>
              </w:rPr>
              <w:tab/>
              <w:t xml:space="preserve">Lam AK (2018). Application of pathological staging in esophageal adenocarcinoma. </w:t>
            </w:r>
            <w:r w:rsidR="00A41662" w:rsidRPr="00A41662">
              <w:rPr>
                <w:rFonts w:cs="Calibri"/>
                <w:i/>
                <w:sz w:val="16"/>
                <w:szCs w:val="16"/>
              </w:rPr>
              <w:t>Methods Mol Biol</w:t>
            </w:r>
            <w:r w:rsidR="00A41662" w:rsidRPr="00A41662">
              <w:rPr>
                <w:rFonts w:cs="Calibri"/>
                <w:sz w:val="16"/>
                <w:szCs w:val="16"/>
              </w:rPr>
              <w:t xml:space="preserve"> 1756:93-103.</w:t>
            </w:r>
          </w:p>
          <w:p w14:paraId="0D20F9E4" w14:textId="59699953" w:rsidR="00A41662" w:rsidRPr="00A41662" w:rsidRDefault="006452FB" w:rsidP="006770D5">
            <w:pPr>
              <w:pStyle w:val="EndNoteBibliography"/>
              <w:spacing w:after="0"/>
              <w:ind w:left="345" w:hanging="345"/>
              <w:rPr>
                <w:rFonts w:cs="Calibri"/>
                <w:b/>
                <w:bCs/>
                <w:sz w:val="16"/>
                <w:szCs w:val="16"/>
              </w:rPr>
            </w:pPr>
            <w:r>
              <w:rPr>
                <w:rFonts w:cs="Calibri"/>
                <w:sz w:val="16"/>
                <w:szCs w:val="16"/>
              </w:rPr>
              <w:lastRenderedPageBreak/>
              <w:t>5</w:t>
            </w:r>
            <w:r w:rsidR="00A41662" w:rsidRPr="00A41662">
              <w:rPr>
                <w:rFonts w:cs="Calibri"/>
                <w:sz w:val="16"/>
                <w:szCs w:val="16"/>
              </w:rPr>
              <w:tab/>
              <w:t xml:space="preserve">Fritz A, Percy C, Jack A, Shanmugaratnam K, Sobin L, Parkin DM  and Whelan S (eds) (2020). </w:t>
            </w:r>
            <w:r w:rsidR="00A41662" w:rsidRPr="00A41662">
              <w:rPr>
                <w:rFonts w:cs="Calibri"/>
                <w:i/>
                <w:sz w:val="16"/>
                <w:szCs w:val="16"/>
              </w:rPr>
              <w:t>International Classification of Diseases for Oncology, Third Edition, Second Revision ICD-O-3.2</w:t>
            </w:r>
            <w:r w:rsidR="00A41662" w:rsidRPr="00A41662">
              <w:rPr>
                <w:rFonts w:cs="Calibri"/>
                <w:sz w:val="16"/>
                <w:szCs w:val="16"/>
              </w:rPr>
              <w:t>. Available from:  http://www.iacr.com.fr/index.php?option=com_content&amp;view=category&amp;layout=blog&amp;id=100&amp;Itemid=577 (Accessed 17th November 2021).</w:t>
            </w:r>
            <w:r w:rsidR="006770D5">
              <w:rPr>
                <w:rFonts w:cs="Calibri"/>
                <w:sz w:val="16"/>
                <w:szCs w:val="16"/>
              </w:rPr>
              <w:t xml:space="preserve"> </w:t>
            </w:r>
            <w:r w:rsidR="00A41662" w:rsidRPr="00A41662">
              <w:rPr>
                <w:rFonts w:cs="Calibri"/>
                <w:sz w:val="16"/>
                <w:szCs w:val="16"/>
              </w:rPr>
              <w:fldChar w:fldCharType="end"/>
            </w:r>
            <w:r w:rsidR="006770D5">
              <w:rPr>
                <w:rFonts w:cs="Calibri"/>
                <w:sz w:val="16"/>
                <w:szCs w:val="16"/>
              </w:rPr>
              <w:t xml:space="preserve"> </w:t>
            </w:r>
          </w:p>
        </w:tc>
        <w:tc>
          <w:tcPr>
            <w:tcW w:w="1701" w:type="dxa"/>
            <w:shd w:val="clear" w:color="auto" w:fill="auto"/>
          </w:tcPr>
          <w:p w14:paraId="4E1E5A7E" w14:textId="29567641" w:rsidR="004D4393" w:rsidRPr="004D4393" w:rsidRDefault="004D4393" w:rsidP="0092416A">
            <w:pPr>
              <w:autoSpaceDE w:val="0"/>
              <w:autoSpaceDN w:val="0"/>
              <w:adjustRightInd w:val="0"/>
              <w:spacing w:after="100" w:line="240" w:lineRule="auto"/>
              <w:rPr>
                <w:rFonts w:cstheme="minorHAnsi"/>
                <w:sz w:val="16"/>
                <w:szCs w:val="16"/>
              </w:rPr>
            </w:pPr>
            <w:r w:rsidRPr="004D4393">
              <w:rPr>
                <w:rFonts w:cstheme="minorHAnsi"/>
                <w:sz w:val="16"/>
                <w:szCs w:val="16"/>
              </w:rPr>
              <w:lastRenderedPageBreak/>
              <w:t xml:space="preserve">Value list based on the WHO Classification of Tumours of the </w:t>
            </w:r>
            <w:r w:rsidR="00965EC6" w:rsidRPr="00965EC6">
              <w:rPr>
                <w:rFonts w:cstheme="minorHAnsi"/>
                <w:sz w:val="16"/>
                <w:szCs w:val="16"/>
              </w:rPr>
              <w:t xml:space="preserve">Digestive </w:t>
            </w:r>
            <w:r w:rsidR="00965EC6">
              <w:rPr>
                <w:rFonts w:cstheme="minorHAnsi"/>
                <w:sz w:val="16"/>
                <w:szCs w:val="16"/>
              </w:rPr>
              <w:t xml:space="preserve">System </w:t>
            </w:r>
            <w:r w:rsidRPr="004D4393">
              <w:rPr>
                <w:rFonts w:cstheme="minorHAnsi"/>
                <w:sz w:val="16"/>
                <w:szCs w:val="16"/>
              </w:rPr>
              <w:t>(2019).</w:t>
            </w:r>
          </w:p>
          <w:p w14:paraId="059B4EAA" w14:textId="77777777" w:rsidR="006F373A" w:rsidRDefault="006F373A" w:rsidP="0092416A">
            <w:pPr>
              <w:autoSpaceDE w:val="0"/>
              <w:autoSpaceDN w:val="0"/>
              <w:adjustRightInd w:val="0"/>
              <w:spacing w:after="100" w:line="240" w:lineRule="auto"/>
              <w:rPr>
                <w:rFonts w:ascii="Calibri" w:hAnsi="Calibri" w:cs="Verdana"/>
                <w:iCs/>
                <w:color w:val="221E1F"/>
                <w:sz w:val="16"/>
                <w:szCs w:val="16"/>
              </w:rPr>
            </w:pPr>
            <w:r w:rsidRPr="00F94EB8">
              <w:rPr>
                <w:rFonts w:ascii="Calibri" w:hAnsi="Calibri" w:cs="Verdana"/>
                <w:iCs/>
                <w:color w:val="221E1F"/>
                <w:sz w:val="16"/>
                <w:szCs w:val="16"/>
              </w:rPr>
              <w:t>Note that permission to publish the WHO Classification of Tumours may be needed in your implementation. It is advisable to check with the International Agency for Research on Cancer.</w:t>
            </w:r>
          </w:p>
          <w:p w14:paraId="451F5614" w14:textId="61B2E2CA" w:rsidR="00B5241D" w:rsidRPr="00B5241D" w:rsidRDefault="00B5241D" w:rsidP="0092416A">
            <w:pPr>
              <w:autoSpaceDE w:val="0"/>
              <w:autoSpaceDN w:val="0"/>
              <w:adjustRightInd w:val="0"/>
              <w:spacing w:after="100" w:line="240" w:lineRule="auto"/>
              <w:rPr>
                <w:rFonts w:cstheme="minorHAnsi"/>
                <w:color w:val="221E1F"/>
                <w:sz w:val="16"/>
                <w:szCs w:val="16"/>
              </w:rPr>
            </w:pPr>
            <w:r w:rsidRPr="00B5241D">
              <w:rPr>
                <w:rFonts w:cstheme="minorHAnsi"/>
                <w:sz w:val="18"/>
                <w:szCs w:val="18"/>
                <w:vertAlign w:val="superscript"/>
              </w:rPr>
              <w:t>b</w:t>
            </w:r>
            <w:r w:rsidRPr="00B5241D">
              <w:rPr>
                <w:rFonts w:cstheme="minorHAnsi"/>
                <w:sz w:val="16"/>
                <w:szCs w:val="16"/>
              </w:rPr>
              <w:t xml:space="preserve"> Neuroendocrine tumour is not covered in this dataset.</w:t>
            </w:r>
          </w:p>
        </w:tc>
      </w:tr>
      <w:tr w:rsidR="00F27941" w:rsidRPr="00CC5E7C" w14:paraId="5C90F782" w14:textId="77777777" w:rsidTr="007D7B6D">
        <w:trPr>
          <w:cantSplit/>
          <w:trHeight w:val="328"/>
        </w:trPr>
        <w:tc>
          <w:tcPr>
            <w:tcW w:w="866" w:type="dxa"/>
            <w:shd w:val="clear" w:color="000000" w:fill="EEECE1"/>
          </w:tcPr>
          <w:p w14:paraId="4263D3A8" w14:textId="60D912FF" w:rsidR="00F27941" w:rsidRDefault="00F27941" w:rsidP="00BD4C6C">
            <w:pPr>
              <w:spacing w:after="0"/>
              <w:rPr>
                <w:rFonts w:ascii="Calibri" w:hAnsi="Calibri"/>
                <w:color w:val="000000"/>
                <w:sz w:val="16"/>
                <w:szCs w:val="16"/>
              </w:rPr>
            </w:pPr>
            <w:r>
              <w:rPr>
                <w:rFonts w:ascii="Calibri" w:hAnsi="Calibri"/>
                <w:color w:val="000000"/>
                <w:sz w:val="16"/>
                <w:szCs w:val="16"/>
              </w:rPr>
              <w:t>Core</w:t>
            </w:r>
          </w:p>
        </w:tc>
        <w:tc>
          <w:tcPr>
            <w:tcW w:w="1843" w:type="dxa"/>
            <w:shd w:val="clear" w:color="000000" w:fill="EEECE1"/>
          </w:tcPr>
          <w:p w14:paraId="0ABBBD75" w14:textId="48AB99C8" w:rsidR="00F27941" w:rsidRPr="00E66A8F" w:rsidRDefault="00F27941" w:rsidP="00BD4C6C">
            <w:pPr>
              <w:spacing w:after="0" w:line="240" w:lineRule="auto"/>
              <w:rPr>
                <w:rFonts w:cstheme="minorHAnsi"/>
                <w:color w:val="000000" w:themeColor="text1"/>
                <w:sz w:val="16"/>
                <w:szCs w:val="16"/>
              </w:rPr>
            </w:pPr>
            <w:r w:rsidRPr="00F27941">
              <w:rPr>
                <w:rFonts w:cstheme="minorHAnsi"/>
                <w:color w:val="000000" w:themeColor="text1"/>
                <w:sz w:val="16"/>
                <w:szCs w:val="16"/>
              </w:rPr>
              <w:t>DYSPLASIA</w:t>
            </w:r>
          </w:p>
        </w:tc>
        <w:tc>
          <w:tcPr>
            <w:tcW w:w="2551" w:type="dxa"/>
            <w:shd w:val="clear" w:color="auto" w:fill="auto"/>
          </w:tcPr>
          <w:p w14:paraId="3C02D304" w14:textId="77777777" w:rsidR="00432244" w:rsidRPr="00432244" w:rsidRDefault="00432244" w:rsidP="009C5CEC">
            <w:pPr>
              <w:pStyle w:val="ListParagraph"/>
              <w:numPr>
                <w:ilvl w:val="0"/>
                <w:numId w:val="6"/>
              </w:numPr>
              <w:spacing w:after="100" w:line="240" w:lineRule="auto"/>
              <w:ind w:left="204" w:hanging="204"/>
              <w:rPr>
                <w:rFonts w:cs="Verdana"/>
                <w:color w:val="221E1F"/>
                <w:sz w:val="16"/>
                <w:szCs w:val="16"/>
              </w:rPr>
            </w:pPr>
            <w:r w:rsidRPr="00432244">
              <w:rPr>
                <w:rFonts w:cs="Verdana"/>
                <w:color w:val="221E1F"/>
                <w:sz w:val="16"/>
                <w:szCs w:val="16"/>
              </w:rPr>
              <w:t>Not applicable</w:t>
            </w:r>
          </w:p>
          <w:p w14:paraId="53662156" w14:textId="77777777" w:rsidR="00432244" w:rsidRPr="00432244" w:rsidRDefault="00432244" w:rsidP="009C5CEC">
            <w:pPr>
              <w:pStyle w:val="ListParagraph"/>
              <w:numPr>
                <w:ilvl w:val="0"/>
                <w:numId w:val="6"/>
              </w:numPr>
              <w:spacing w:after="100" w:line="240" w:lineRule="auto"/>
              <w:ind w:left="204" w:hanging="204"/>
              <w:rPr>
                <w:rFonts w:cs="Verdana"/>
                <w:color w:val="221E1F"/>
                <w:sz w:val="16"/>
                <w:szCs w:val="16"/>
              </w:rPr>
            </w:pPr>
            <w:r w:rsidRPr="00432244">
              <w:rPr>
                <w:rFonts w:cs="Verdana"/>
                <w:color w:val="221E1F"/>
                <w:sz w:val="16"/>
                <w:szCs w:val="16"/>
              </w:rPr>
              <w:t>Cannot be assessed</w:t>
            </w:r>
          </w:p>
          <w:p w14:paraId="1019B4C4" w14:textId="77777777" w:rsidR="00432244" w:rsidRPr="00432244" w:rsidRDefault="00432244" w:rsidP="009C5CEC">
            <w:pPr>
              <w:pStyle w:val="ListParagraph"/>
              <w:numPr>
                <w:ilvl w:val="0"/>
                <w:numId w:val="6"/>
              </w:numPr>
              <w:spacing w:after="100" w:line="240" w:lineRule="auto"/>
              <w:ind w:left="204" w:hanging="204"/>
              <w:rPr>
                <w:rFonts w:cs="Verdana"/>
                <w:color w:val="221E1F"/>
                <w:sz w:val="16"/>
                <w:szCs w:val="16"/>
              </w:rPr>
            </w:pPr>
            <w:r w:rsidRPr="00432244">
              <w:rPr>
                <w:rFonts w:cs="Verdana"/>
                <w:color w:val="221E1F"/>
                <w:sz w:val="16"/>
                <w:szCs w:val="16"/>
              </w:rPr>
              <w:t>Not identified</w:t>
            </w:r>
          </w:p>
          <w:p w14:paraId="025E3549" w14:textId="77777777" w:rsidR="00F27941" w:rsidRDefault="00432244" w:rsidP="009C5CEC">
            <w:pPr>
              <w:pStyle w:val="ListParagraph"/>
              <w:numPr>
                <w:ilvl w:val="0"/>
                <w:numId w:val="6"/>
              </w:numPr>
              <w:spacing w:after="100" w:line="240" w:lineRule="auto"/>
              <w:ind w:left="204" w:hanging="204"/>
              <w:rPr>
                <w:rFonts w:cs="Verdana"/>
                <w:color w:val="221E1F"/>
                <w:sz w:val="16"/>
                <w:szCs w:val="16"/>
              </w:rPr>
            </w:pPr>
            <w:r w:rsidRPr="00432244">
              <w:rPr>
                <w:rFonts w:cs="Verdana"/>
                <w:color w:val="221E1F"/>
                <w:sz w:val="16"/>
                <w:szCs w:val="16"/>
              </w:rPr>
              <w:t>Present</w:t>
            </w:r>
          </w:p>
          <w:p w14:paraId="6FFC665A" w14:textId="77777777" w:rsidR="00432244" w:rsidRPr="009C5CEC" w:rsidRDefault="00432244" w:rsidP="009C5CEC">
            <w:pPr>
              <w:pStyle w:val="ListParagraph"/>
              <w:spacing w:after="100" w:line="240" w:lineRule="auto"/>
              <w:ind w:left="204"/>
              <w:rPr>
                <w:rFonts w:cs="Verdana"/>
                <w:b/>
                <w:bCs/>
                <w:color w:val="221E1F"/>
                <w:sz w:val="16"/>
                <w:szCs w:val="16"/>
              </w:rPr>
            </w:pPr>
            <w:r w:rsidRPr="009C5CEC">
              <w:rPr>
                <w:rFonts w:cs="Verdana"/>
                <w:b/>
                <w:bCs/>
                <w:color w:val="221E1F"/>
                <w:sz w:val="16"/>
                <w:szCs w:val="16"/>
              </w:rPr>
              <w:t>Type</w:t>
            </w:r>
          </w:p>
          <w:p w14:paraId="3EB3A244" w14:textId="77777777" w:rsidR="00432244" w:rsidRPr="004C5886" w:rsidRDefault="00432244" w:rsidP="004C5886">
            <w:pPr>
              <w:pStyle w:val="ListParagraph"/>
              <w:numPr>
                <w:ilvl w:val="0"/>
                <w:numId w:val="19"/>
              </w:numPr>
              <w:spacing w:line="240" w:lineRule="auto"/>
              <w:ind w:left="340" w:hanging="142"/>
              <w:rPr>
                <w:rFonts w:cstheme="minorHAnsi"/>
                <w:sz w:val="16"/>
                <w:szCs w:val="16"/>
              </w:rPr>
            </w:pPr>
            <w:r w:rsidRPr="004C5886">
              <w:rPr>
                <w:rFonts w:cstheme="minorHAnsi"/>
                <w:sz w:val="16"/>
                <w:szCs w:val="16"/>
              </w:rPr>
              <w:t>Squamous</w:t>
            </w:r>
          </w:p>
          <w:p w14:paraId="381D2D23" w14:textId="77777777" w:rsidR="00432244" w:rsidRPr="004C5886" w:rsidRDefault="00432244" w:rsidP="004C5886">
            <w:pPr>
              <w:pStyle w:val="ListParagraph"/>
              <w:numPr>
                <w:ilvl w:val="0"/>
                <w:numId w:val="19"/>
              </w:numPr>
              <w:spacing w:line="240" w:lineRule="auto"/>
              <w:ind w:left="340" w:hanging="142"/>
              <w:rPr>
                <w:rFonts w:cstheme="minorHAnsi"/>
                <w:sz w:val="16"/>
                <w:szCs w:val="16"/>
              </w:rPr>
            </w:pPr>
            <w:r w:rsidRPr="004C5886">
              <w:rPr>
                <w:rFonts w:cstheme="minorHAnsi"/>
                <w:sz w:val="16"/>
                <w:szCs w:val="16"/>
              </w:rPr>
              <w:t>Columnar/Barrett</w:t>
            </w:r>
          </w:p>
          <w:p w14:paraId="50CF41CC" w14:textId="77777777" w:rsidR="009C5CEC" w:rsidRPr="004C5886" w:rsidRDefault="009C5CEC" w:rsidP="009C5CEC">
            <w:pPr>
              <w:pStyle w:val="ListParagraph"/>
              <w:spacing w:after="100" w:line="240" w:lineRule="auto"/>
              <w:ind w:left="204"/>
              <w:rPr>
                <w:rFonts w:cs="Verdana"/>
                <w:b/>
                <w:bCs/>
                <w:color w:val="221E1F"/>
                <w:sz w:val="16"/>
                <w:szCs w:val="16"/>
              </w:rPr>
            </w:pPr>
            <w:r w:rsidRPr="004C5886">
              <w:rPr>
                <w:rFonts w:cs="Verdana"/>
                <w:b/>
                <w:bCs/>
                <w:color w:val="221E1F"/>
                <w:sz w:val="16"/>
                <w:szCs w:val="16"/>
              </w:rPr>
              <w:t>Grade</w:t>
            </w:r>
          </w:p>
          <w:p w14:paraId="3A1C1204" w14:textId="77777777" w:rsidR="009C5CEC" w:rsidRPr="004C5886" w:rsidRDefault="009C5CEC" w:rsidP="004C5886">
            <w:pPr>
              <w:pStyle w:val="ListParagraph"/>
              <w:numPr>
                <w:ilvl w:val="0"/>
                <w:numId w:val="19"/>
              </w:numPr>
              <w:spacing w:line="240" w:lineRule="auto"/>
              <w:ind w:left="340" w:hanging="142"/>
              <w:rPr>
                <w:rFonts w:cstheme="minorHAnsi"/>
                <w:sz w:val="16"/>
                <w:szCs w:val="16"/>
              </w:rPr>
            </w:pPr>
            <w:r w:rsidRPr="004C5886">
              <w:rPr>
                <w:rFonts w:cstheme="minorHAnsi"/>
                <w:sz w:val="16"/>
                <w:szCs w:val="16"/>
              </w:rPr>
              <w:t>Low grade</w:t>
            </w:r>
          </w:p>
          <w:p w14:paraId="61EBF44D" w14:textId="77777777" w:rsidR="009C5CEC" w:rsidRPr="004C5886" w:rsidRDefault="009C5CEC" w:rsidP="004C5886">
            <w:pPr>
              <w:pStyle w:val="ListParagraph"/>
              <w:numPr>
                <w:ilvl w:val="0"/>
                <w:numId w:val="19"/>
              </w:numPr>
              <w:spacing w:line="240" w:lineRule="auto"/>
              <w:ind w:left="340" w:hanging="142"/>
              <w:rPr>
                <w:rFonts w:cstheme="minorHAnsi"/>
                <w:sz w:val="16"/>
                <w:szCs w:val="16"/>
              </w:rPr>
            </w:pPr>
            <w:r w:rsidRPr="004C5886">
              <w:rPr>
                <w:rFonts w:cstheme="minorHAnsi"/>
                <w:sz w:val="16"/>
                <w:szCs w:val="16"/>
              </w:rPr>
              <w:t>High grade</w:t>
            </w:r>
          </w:p>
          <w:p w14:paraId="5F5FFAC8" w14:textId="34080770" w:rsidR="009C5CEC" w:rsidRPr="00420823" w:rsidRDefault="009C5CEC" w:rsidP="004C5886">
            <w:pPr>
              <w:pStyle w:val="ListParagraph"/>
              <w:numPr>
                <w:ilvl w:val="0"/>
                <w:numId w:val="19"/>
              </w:numPr>
              <w:spacing w:after="0" w:line="240" w:lineRule="auto"/>
              <w:ind w:left="340" w:hanging="142"/>
              <w:rPr>
                <w:rFonts w:cs="Verdana"/>
                <w:color w:val="221E1F"/>
                <w:sz w:val="16"/>
                <w:szCs w:val="16"/>
              </w:rPr>
            </w:pPr>
            <w:r w:rsidRPr="004C5886">
              <w:rPr>
                <w:rFonts w:cstheme="minorHAnsi"/>
                <w:sz w:val="16"/>
                <w:szCs w:val="16"/>
              </w:rPr>
              <w:t xml:space="preserve">Cannot be assessed, </w:t>
            </w:r>
            <w:r w:rsidRPr="004C5886">
              <w:rPr>
                <w:rFonts w:cstheme="minorHAnsi"/>
                <w:i/>
                <w:iCs/>
                <w:sz w:val="16"/>
                <w:szCs w:val="16"/>
              </w:rPr>
              <w:t>specify</w:t>
            </w:r>
          </w:p>
        </w:tc>
        <w:tc>
          <w:tcPr>
            <w:tcW w:w="8222" w:type="dxa"/>
            <w:shd w:val="clear" w:color="auto" w:fill="auto"/>
          </w:tcPr>
          <w:p w14:paraId="0DA7B5A0" w14:textId="77777777" w:rsidR="00CC1DEC" w:rsidRPr="00CC1DEC" w:rsidRDefault="00CC1DEC" w:rsidP="00CC1DEC">
            <w:pPr>
              <w:spacing w:after="0" w:line="240" w:lineRule="auto"/>
              <w:rPr>
                <w:rFonts w:ascii="Calibri" w:hAnsi="Calibri" w:cs="Calibri"/>
                <w:sz w:val="16"/>
                <w:szCs w:val="16"/>
              </w:rPr>
            </w:pPr>
            <w:r w:rsidRPr="00CC1DEC">
              <w:rPr>
                <w:rFonts w:ascii="Calibri" w:hAnsi="Calibri" w:cs="Calibri"/>
                <w:sz w:val="16"/>
                <w:szCs w:val="16"/>
              </w:rPr>
              <w:t xml:space="preserve">There are two types of dysplasia, squamous dysplasia and </w:t>
            </w:r>
            <w:bookmarkStart w:id="21" w:name="_Hlk52678942"/>
            <w:r w:rsidRPr="00CC1DEC">
              <w:rPr>
                <w:rFonts w:ascii="Calibri" w:hAnsi="Calibri" w:cs="Calibri"/>
                <w:sz w:val="16"/>
                <w:szCs w:val="16"/>
              </w:rPr>
              <w:t xml:space="preserve">columnar/glandular (either Barrett or non-Barrett) </w:t>
            </w:r>
            <w:bookmarkEnd w:id="21"/>
            <w:r w:rsidRPr="00CC1DEC">
              <w:rPr>
                <w:rFonts w:ascii="Calibri" w:hAnsi="Calibri" w:cs="Calibri"/>
                <w:sz w:val="16"/>
                <w:szCs w:val="16"/>
              </w:rPr>
              <w:t xml:space="preserve">dysplasia. </w:t>
            </w:r>
          </w:p>
          <w:p w14:paraId="75EF823B" w14:textId="77777777" w:rsidR="00CC1DEC" w:rsidRPr="00CC1DEC" w:rsidRDefault="00CC1DEC" w:rsidP="00CC1DEC">
            <w:pPr>
              <w:spacing w:after="0" w:line="240" w:lineRule="auto"/>
              <w:rPr>
                <w:rFonts w:ascii="Calibri" w:hAnsi="Calibri" w:cs="Calibri"/>
                <w:sz w:val="16"/>
                <w:szCs w:val="16"/>
              </w:rPr>
            </w:pPr>
          </w:p>
          <w:p w14:paraId="0063F9BD" w14:textId="322C94CE" w:rsidR="00CC1DEC" w:rsidRPr="00CC1DEC" w:rsidRDefault="00CC1DEC" w:rsidP="00CC1DEC">
            <w:pPr>
              <w:spacing w:after="0" w:line="240" w:lineRule="auto"/>
              <w:rPr>
                <w:rFonts w:ascii="Calibri" w:hAnsi="Calibri" w:cs="Calibri"/>
                <w:sz w:val="16"/>
                <w:szCs w:val="16"/>
              </w:rPr>
            </w:pPr>
            <w:r w:rsidRPr="00CC1DEC">
              <w:rPr>
                <w:rFonts w:ascii="Calibri" w:hAnsi="Calibri" w:cs="Calibri"/>
                <w:sz w:val="16"/>
                <w:szCs w:val="16"/>
              </w:rPr>
              <w:t>In the current WHO Classification, both squamous and Barrett dysplasia are classified using a two-tiered system, high and low grade.</w:t>
            </w:r>
            <w:r w:rsidRPr="00CC1DEC">
              <w:rPr>
                <w:rFonts w:ascii="Calibri" w:hAnsi="Calibri" w:cs="Calibri"/>
                <w:sz w:val="16"/>
                <w:szCs w:val="16"/>
              </w:rPr>
              <w:fldChar w:fldCharType="begin">
                <w:fldData xml:space="preserve">PEVuZE5vdGU+PENpdGU+PEF1dGhvcj5PZHplIFJEPC9BdXRob3I+PFllYXI+MjAxOTwvWWVhcj48
UmVjTnVtPjQyOTU8L1JlY051bT48RGlzcGxheVRleHQ+PHN0eWxlIGZhY2U9InN1cGVyc2NyaXB0
Ij4xLDI8L3N0eWxlPjwvRGlzcGxheVRleHQ+PHJlY29yZD48cmVjLW51bWJlcj40Mjk1PC9yZWMt
bnVtYmVyPjxmb3JlaWduLWtleXM+PGtleSBhcHA9IkVOIiBkYi1pZD0idzU5MnphenNxdGZ2ZHhl
Mnc5c3h0cHQyZXh6dDV0MHdhMmZ4IiB0aW1lc3RhbXA9IjE1NzQ3NDI0MTkiPjQyOTU8L2tleT48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L3B1Ymxpc2hlcj48dXJscz48L3VybHM+PC9yZWNvcmQ+PC9DaXRlPjxDaXRlPjxBdXRob3I+TGFt
PC9BdXRob3I+PFllYXI+MjAyMDwvWWVhcj48UmVjTnVtPjU5MzE8L1JlY051bT48cmVjb3JkPjxy
ZWMtbnVtYmVyPjU5MzE8L3JlYy1udW1iZXI+PGZvcmVpZ24ta2V5cz48a2V5IGFwcD0iRU4iIGRi
LWlkPSJ3NTkyemF6c3F0ZnZkeGUydzlzeHRwdDJleHp0NXQwd2EyZngiIHRpbWVzdGFtcD0iMTYx
Mjc3NDMwNiI+NTkzMTwva2V5PjwvZm9yZWlnbi1rZXlzPjxyZWYtdHlwZSBuYW1lPSJKb3VybmFs
IEFydGljbGUiPjE3PC9yZWYtdHlwZT48Y29udHJpYnV0b3JzPjxhdXRob3JzPjxhdXRob3I+TGFt
LCBBLiBLLjwvYXV0aG9yPjwvYXV0aG9ycz48L2NvbnRyaWJ1dG9ycz48YXV0aC1hZGRyZXNzPlNj
aG9vbCBvZiBNZWRpY2luZSwgR3JpZmZpdGggVW5pdmVyc2l0eSwgR29sZCBDb2FzdCBDYW1wdXMs
IEdvbGQgQ29hc3QsIFFMRCwgNDIyMiwgQXVzdHJhbGlhOyBGYWN1bHR5IG9mIE1lZGljaW5lLCBU
aGUgVW5pdmVyc2l0eSBvZiBRdWVlbnNsYW5kLCBCcmlzYmFuZSwgUUxELCA0MjA5LCBBdXN0cmFs
aWEuIEVsZWN0cm9uaWMgYWRkcmVzczogYS5sYW1AZ3JpZmZpdGguZWR1LmF1LjwvYXV0aC1hZGRy
ZXNzPjx0aXRsZXM+PHRpdGxlPlVwZGF0ZXMgb24gV29ybGQgSGVhbHRoIE9yZ2FuaXphdGlvbiBj
bGFzc2lmaWNhdGlvbiBhbmQgc3RhZ2luZyBvZiBlc29waGFnZWFsIHR1bW9yczogaW1wbGljYXRp
b25zIGZvciBmdXR1cmUgY2xpbmljYWwgcHJhY3RpY2U8L3RpdGxlPjxzZWNvbmRhcnktdGl0bGU+
SHVtIFBhdGhvbDwvc2Vjb25kYXJ5LXRpdGxlPjwvdGl0bGVzPjxwZXJpb2RpY2FsPjxmdWxsLXRp
dGxlPkh1bSBQYXRob2w8L2Z1bGwtdGl0bGU+PGFiYnItMT5IdW1hbiBwYXRob2xvZ3k8L2FiYnIt
MT48L3BlcmlvZGljYWw+PHBhZ2VzPjEwMC0xMTI8L3BhZ2VzPjx2b2x1bWU+MTA4PC92b2x1bWU+
PGVkaXRpb24+MjAyMC8xMS8wNzwvZWRpdGlvbj48a2V5d29yZHM+PGtleXdvcmQ+QWpjYzwva2V5
d29yZD48a2V5d29yZD5DYXJjaW5vbWE8L2tleXdvcmQ+PGtleXdvcmQ+RHlzcGxhc2lhPC9rZXl3
b3JkPjxrZXl3b3JkPkVzb3BoYWd1czwva2V5d29yZD48a2V5d29yZD5QYXRob2xvZ3k8L2tleXdv
cmQ+PGtleXdvcmQ+U3RhZ2luZzwva2V5d29yZD48a2V5d29yZD5XaG88L2tleXdvcmQ+PC9rZXl3
b3Jkcz48ZGF0ZXM+PHllYXI+MjAyMDwveWVhcj48cHViLWRhdGVzPjxkYXRlPk5vdiA0PC9kYXRl
PjwvcHViLWRhdGVzPjwvZGF0ZXM+PGlzYm4+MDA0Ni04MTc3PC9pc2JuPjxhY2Nlc3Npb24tbnVt
PjMzMTU3MTI0PC9hY2Nlc3Npb24tbnVtPjx1cmxzPjwvdXJscz48ZWxlY3Ryb25pYy1yZXNvdXJj
ZS1udW0+MTAuMTAxNi9qLmh1bXBhdGguMjAyMC4xMC4wMTU8L2VsZWN0cm9uaWMtcmVzb3VyY2Ut
bnVtPjxyZW1vdGUtZGF0YWJhc2UtcHJvdmlkZXI+TkxNPC9yZW1vdGUtZGF0YWJhc2UtcHJvdmlk
ZXI+PGxhbmd1YWdlPmVuZzwvbGFuZ3VhZ2U+PC9yZWNvcmQ+PC9DaXRlPjwvRW5kTm90ZT4A
</w:fldData>
              </w:fldChar>
            </w:r>
            <w:r w:rsidRPr="00CC1DEC">
              <w:rPr>
                <w:rFonts w:ascii="Calibri" w:hAnsi="Calibri" w:cs="Calibri"/>
                <w:sz w:val="16"/>
                <w:szCs w:val="16"/>
              </w:rPr>
              <w:instrText xml:space="preserve"> ADDIN EN.CITE </w:instrText>
            </w:r>
            <w:r w:rsidRPr="00CC1DEC">
              <w:rPr>
                <w:rFonts w:ascii="Calibri" w:hAnsi="Calibri" w:cs="Calibri"/>
                <w:sz w:val="16"/>
                <w:szCs w:val="16"/>
              </w:rPr>
              <w:fldChar w:fldCharType="begin">
                <w:fldData xml:space="preserve">PEVuZE5vdGU+PENpdGU+PEF1dGhvcj5PZHplIFJEPC9BdXRob3I+PFllYXI+MjAxOTwvWWVhcj48
UmVjTnVtPjQyOTU8L1JlY051bT48RGlzcGxheVRleHQ+PHN0eWxlIGZhY2U9InN1cGVyc2NyaXB0
Ij4xLDI8L3N0eWxlPjwvRGlzcGxheVRleHQ+PHJlY29yZD48cmVjLW51bWJlcj40Mjk1PC9yZWMt
bnVtYmVyPjxmb3JlaWduLWtleXM+PGtleSBhcHA9IkVOIiBkYi1pZD0idzU5MnphenNxdGZ2ZHhl
Mnc5c3h0cHQyZXh6dDV0MHdhMmZ4IiB0aW1lc3RhbXA9IjE1NzQ3NDI0MTkiPjQyOTU8L2tleT48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L3B1Ymxpc2hlcj48dXJscz48L3VybHM+PC9yZWNvcmQ+PC9DaXRlPjxDaXRlPjxBdXRob3I+TGFt
PC9BdXRob3I+PFllYXI+MjAyMDwvWWVhcj48UmVjTnVtPjU5MzE8L1JlY051bT48cmVjb3JkPjxy
ZWMtbnVtYmVyPjU5MzE8L3JlYy1udW1iZXI+PGZvcmVpZ24ta2V5cz48a2V5IGFwcD0iRU4iIGRi
LWlkPSJ3NTkyemF6c3F0ZnZkeGUydzlzeHRwdDJleHp0NXQwd2EyZngiIHRpbWVzdGFtcD0iMTYx
Mjc3NDMwNiI+NTkzMTwva2V5PjwvZm9yZWlnbi1rZXlzPjxyZWYtdHlwZSBuYW1lPSJKb3VybmFs
IEFydGljbGUiPjE3PC9yZWYtdHlwZT48Y29udHJpYnV0b3JzPjxhdXRob3JzPjxhdXRob3I+TGFt
LCBBLiBLLjwvYXV0aG9yPjwvYXV0aG9ycz48L2NvbnRyaWJ1dG9ycz48YXV0aC1hZGRyZXNzPlNj
aG9vbCBvZiBNZWRpY2luZSwgR3JpZmZpdGggVW5pdmVyc2l0eSwgR29sZCBDb2FzdCBDYW1wdXMs
IEdvbGQgQ29hc3QsIFFMRCwgNDIyMiwgQXVzdHJhbGlhOyBGYWN1bHR5IG9mIE1lZGljaW5lLCBU
aGUgVW5pdmVyc2l0eSBvZiBRdWVlbnNsYW5kLCBCcmlzYmFuZSwgUUxELCA0MjA5LCBBdXN0cmFs
aWEuIEVsZWN0cm9uaWMgYWRkcmVzczogYS5sYW1AZ3JpZmZpdGguZWR1LmF1LjwvYXV0aC1hZGRy
ZXNzPjx0aXRsZXM+PHRpdGxlPlVwZGF0ZXMgb24gV29ybGQgSGVhbHRoIE9yZ2FuaXphdGlvbiBj
bGFzc2lmaWNhdGlvbiBhbmQgc3RhZ2luZyBvZiBlc29waGFnZWFsIHR1bW9yczogaW1wbGljYXRp
b25zIGZvciBmdXR1cmUgY2xpbmljYWwgcHJhY3RpY2U8L3RpdGxlPjxzZWNvbmRhcnktdGl0bGU+
SHVtIFBhdGhvbDwvc2Vjb25kYXJ5LXRpdGxlPjwvdGl0bGVzPjxwZXJpb2RpY2FsPjxmdWxsLXRp
dGxlPkh1bSBQYXRob2w8L2Z1bGwtdGl0bGU+PGFiYnItMT5IdW1hbiBwYXRob2xvZ3k8L2FiYnIt
MT48L3BlcmlvZGljYWw+PHBhZ2VzPjEwMC0xMTI8L3BhZ2VzPjx2b2x1bWU+MTA4PC92b2x1bWU+
PGVkaXRpb24+MjAyMC8xMS8wNzwvZWRpdGlvbj48a2V5d29yZHM+PGtleXdvcmQ+QWpjYzwva2V5
d29yZD48a2V5d29yZD5DYXJjaW5vbWE8L2tleXdvcmQ+PGtleXdvcmQ+RHlzcGxhc2lhPC9rZXl3
b3JkPjxrZXl3b3JkPkVzb3BoYWd1czwva2V5d29yZD48a2V5d29yZD5QYXRob2xvZ3k8L2tleXdv
cmQ+PGtleXdvcmQ+U3RhZ2luZzwva2V5d29yZD48a2V5d29yZD5XaG88L2tleXdvcmQ+PC9rZXl3
b3Jkcz48ZGF0ZXM+PHllYXI+MjAyMDwveWVhcj48cHViLWRhdGVzPjxkYXRlPk5vdiA0PC9kYXRl
PjwvcHViLWRhdGVzPjwvZGF0ZXM+PGlzYm4+MDA0Ni04MTc3PC9pc2JuPjxhY2Nlc3Npb24tbnVt
PjMzMTU3MTI0PC9hY2Nlc3Npb24tbnVtPjx1cmxzPjwvdXJscz48ZWxlY3Ryb25pYy1yZXNvdXJj
ZS1udW0+MTAuMTAxNi9qLmh1bXBhdGguMjAyMC4xMC4wMTU8L2VsZWN0cm9uaWMtcmVzb3VyY2Ut
bnVtPjxyZW1vdGUtZGF0YWJhc2UtcHJvdmlkZXI+TkxNPC9yZW1vdGUtZGF0YWJhc2UtcHJvdmlk
ZXI+PGxhbmd1YWdlPmVuZzwvbGFuZ3VhZ2U+PC9yZWNvcmQ+PC9DaXRlPjwvRW5kTm90ZT4A
</w:fldData>
              </w:fldChar>
            </w:r>
            <w:r w:rsidRPr="00CC1DEC">
              <w:rPr>
                <w:rFonts w:ascii="Calibri" w:hAnsi="Calibri" w:cs="Calibri"/>
                <w:sz w:val="16"/>
                <w:szCs w:val="16"/>
              </w:rPr>
              <w:instrText xml:space="preserve"> ADDIN EN.CITE.DATA </w:instrText>
            </w:r>
            <w:r w:rsidRPr="00CC1DEC">
              <w:rPr>
                <w:rFonts w:ascii="Calibri" w:hAnsi="Calibri" w:cs="Calibri"/>
                <w:sz w:val="16"/>
                <w:szCs w:val="16"/>
              </w:rPr>
            </w:r>
            <w:r w:rsidRPr="00CC1DEC">
              <w:rPr>
                <w:rFonts w:ascii="Calibri" w:hAnsi="Calibri" w:cs="Calibri"/>
                <w:sz w:val="16"/>
                <w:szCs w:val="16"/>
              </w:rPr>
              <w:fldChar w:fldCharType="end"/>
            </w:r>
            <w:r w:rsidRPr="00CC1DEC">
              <w:rPr>
                <w:rFonts w:ascii="Calibri" w:hAnsi="Calibri" w:cs="Calibri"/>
                <w:sz w:val="16"/>
                <w:szCs w:val="16"/>
              </w:rPr>
            </w:r>
            <w:r w:rsidRPr="00CC1DEC">
              <w:rPr>
                <w:rFonts w:ascii="Calibri" w:hAnsi="Calibri" w:cs="Calibri"/>
                <w:sz w:val="16"/>
                <w:szCs w:val="16"/>
              </w:rPr>
              <w:fldChar w:fldCharType="separate"/>
            </w:r>
            <w:r w:rsidRPr="00CC1DEC">
              <w:rPr>
                <w:rFonts w:ascii="Calibri" w:hAnsi="Calibri" w:cs="Calibri"/>
                <w:noProof/>
                <w:sz w:val="16"/>
                <w:szCs w:val="16"/>
                <w:vertAlign w:val="superscript"/>
              </w:rPr>
              <w:t>1,2</w:t>
            </w:r>
            <w:r w:rsidRPr="00CC1DEC">
              <w:rPr>
                <w:rFonts w:ascii="Calibri" w:hAnsi="Calibri" w:cs="Calibri"/>
                <w:sz w:val="16"/>
                <w:szCs w:val="16"/>
              </w:rPr>
              <w:fldChar w:fldCharType="end"/>
            </w:r>
            <w:r w:rsidRPr="00CC1DEC">
              <w:rPr>
                <w:rFonts w:ascii="Calibri" w:hAnsi="Calibri" w:cs="Calibri"/>
                <w:sz w:val="16"/>
                <w:szCs w:val="16"/>
              </w:rPr>
              <w:t xml:space="preserve"> </w:t>
            </w:r>
            <w:bookmarkStart w:id="22" w:name="_Hlk84345988"/>
            <w:r w:rsidRPr="00CC1DEC">
              <w:rPr>
                <w:rFonts w:ascii="Calibri" w:hAnsi="Calibri" w:cs="Calibri"/>
                <w:sz w:val="16"/>
                <w:szCs w:val="16"/>
              </w:rPr>
              <w:t>The use of the term ‘carcinoma in situ’ is not recommended.</w:t>
            </w:r>
          </w:p>
          <w:bookmarkEnd w:id="22"/>
          <w:p w14:paraId="16707525" w14:textId="77777777" w:rsidR="00CC1DEC" w:rsidRPr="00CC1DEC" w:rsidRDefault="00CC1DEC" w:rsidP="00CC1DEC">
            <w:pPr>
              <w:spacing w:after="0" w:line="240" w:lineRule="auto"/>
              <w:rPr>
                <w:rFonts w:ascii="Calibri" w:hAnsi="Calibri" w:cs="Calibri"/>
                <w:sz w:val="16"/>
                <w:szCs w:val="16"/>
              </w:rPr>
            </w:pPr>
          </w:p>
          <w:p w14:paraId="734AC9BB" w14:textId="4B52E150" w:rsidR="00CC1DEC" w:rsidRPr="00CC1DEC" w:rsidRDefault="00CC1DEC" w:rsidP="00CC1DEC">
            <w:pPr>
              <w:spacing w:after="0" w:line="240" w:lineRule="auto"/>
              <w:rPr>
                <w:rFonts w:ascii="Calibri" w:hAnsi="Calibri" w:cs="Calibri"/>
                <w:sz w:val="16"/>
                <w:szCs w:val="16"/>
              </w:rPr>
            </w:pPr>
            <w:r w:rsidRPr="00CC1DEC">
              <w:rPr>
                <w:rFonts w:ascii="Calibri" w:hAnsi="Calibri" w:cs="Calibri"/>
                <w:sz w:val="16"/>
                <w:szCs w:val="16"/>
              </w:rPr>
              <w:t xml:space="preserve">Columnar dysplasia is mostly Barrett dysplasia. The presence of Barrett dysplasia supports oesophageal origin of an adenocarcinoma </w:t>
            </w:r>
            <w:bookmarkStart w:id="23" w:name="_Hlk84346061"/>
            <w:r w:rsidRPr="00CC1DEC">
              <w:rPr>
                <w:rFonts w:ascii="Calibri" w:hAnsi="Calibri" w:cs="Calibri"/>
                <w:sz w:val="16"/>
                <w:szCs w:val="16"/>
              </w:rPr>
              <w:t xml:space="preserve">in cancer from the </w:t>
            </w:r>
            <w:r w:rsidR="00682FF5">
              <w:rPr>
                <w:rFonts w:ascii="Calibri" w:hAnsi="Calibri" w:cs="Calibri"/>
                <w:sz w:val="16"/>
                <w:szCs w:val="16"/>
              </w:rPr>
              <w:t>OGL</w:t>
            </w:r>
            <w:r w:rsidRPr="00CC1DEC">
              <w:rPr>
                <w:rFonts w:ascii="Calibri" w:hAnsi="Calibri" w:cs="Calibri"/>
                <w:sz w:val="16"/>
                <w:szCs w:val="16"/>
              </w:rPr>
              <w:t xml:space="preserve">. </w:t>
            </w:r>
            <w:bookmarkEnd w:id="23"/>
          </w:p>
          <w:p w14:paraId="172A0979" w14:textId="77777777" w:rsidR="00CC1DEC" w:rsidRPr="00CC1DEC" w:rsidRDefault="00CC1DEC" w:rsidP="00CC1DEC">
            <w:pPr>
              <w:spacing w:after="0" w:line="240" w:lineRule="auto"/>
              <w:rPr>
                <w:rFonts w:ascii="Calibri" w:hAnsi="Calibri" w:cs="Calibri"/>
                <w:sz w:val="16"/>
                <w:szCs w:val="16"/>
              </w:rPr>
            </w:pPr>
          </w:p>
          <w:p w14:paraId="42BA1A48" w14:textId="77777777" w:rsidR="00CC1DEC" w:rsidRPr="00CC1DEC" w:rsidRDefault="00CC1DEC" w:rsidP="00CC1DEC">
            <w:pPr>
              <w:spacing w:after="0" w:line="240" w:lineRule="auto"/>
              <w:rPr>
                <w:rFonts w:ascii="Calibri" w:hAnsi="Calibri" w:cs="Calibri"/>
                <w:sz w:val="16"/>
                <w:szCs w:val="16"/>
              </w:rPr>
            </w:pPr>
            <w:r w:rsidRPr="00CC1DEC">
              <w:rPr>
                <w:rFonts w:ascii="Calibri" w:hAnsi="Calibri" w:cs="Calibri"/>
                <w:sz w:val="16"/>
                <w:szCs w:val="16"/>
              </w:rPr>
              <w:t>The term Barrett dysplasia in the WHO Classification is adopted because of the aetiological link with Barrett oesophagus.</w:t>
            </w:r>
            <w:r w:rsidRPr="00CC1DEC">
              <w:rPr>
                <w:rFonts w:ascii="Calibri" w:hAnsi="Calibri" w:cs="Calibri"/>
                <w:sz w:val="16"/>
                <w:szCs w:val="16"/>
              </w:rPr>
              <w:fldChar w:fldCharType="begin"/>
            </w:r>
            <w:r w:rsidRPr="00CC1DEC">
              <w:rPr>
                <w:rFonts w:ascii="Calibri" w:hAnsi="Calibri" w:cs="Calibri"/>
                <w:sz w:val="16"/>
                <w:szCs w:val="16"/>
              </w:rPr>
              <w:instrText xml:space="preserve"> ADDIN EN.CITE &lt;EndNote&gt;&lt;Cite&gt;&lt;Author&gt;Odze RD&lt;/Author&gt;&lt;Year&gt;2019&lt;/Year&gt;&lt;RecNum&gt;4294&lt;/RecNum&gt;&lt;DisplayText&gt;&lt;style face="superscript"&gt;1&lt;/style&gt;&lt;/DisplayText&gt;&lt;record&gt;&lt;rec-number&gt;4294&lt;/rec-number&gt;&lt;foreign-keys&gt;&lt;key app="EN" db-id="w592zazsqtfvdxe2w9sxtpt2exzt5t0wa2fx" timestamp="1574739731"&gt;4294&lt;/key&gt;&lt;/foreign-keys&gt;&lt;ref-type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CC1DEC">
              <w:rPr>
                <w:rFonts w:ascii="Calibri" w:hAnsi="Calibri" w:cs="Calibri"/>
                <w:sz w:val="16"/>
                <w:szCs w:val="16"/>
              </w:rPr>
              <w:fldChar w:fldCharType="separate"/>
            </w:r>
            <w:r w:rsidRPr="00CC1DEC">
              <w:rPr>
                <w:rFonts w:ascii="Calibri" w:hAnsi="Calibri" w:cs="Calibri"/>
                <w:noProof/>
                <w:sz w:val="16"/>
                <w:szCs w:val="16"/>
                <w:vertAlign w:val="superscript"/>
              </w:rPr>
              <w:t>1</w:t>
            </w:r>
            <w:r w:rsidRPr="00CC1DEC">
              <w:rPr>
                <w:rFonts w:ascii="Calibri" w:hAnsi="Calibri" w:cs="Calibri"/>
                <w:sz w:val="16"/>
                <w:szCs w:val="16"/>
              </w:rPr>
              <w:fldChar w:fldCharType="end"/>
            </w:r>
            <w:r w:rsidRPr="00CC1DEC">
              <w:rPr>
                <w:rFonts w:ascii="Calibri" w:hAnsi="Calibri" w:cs="Calibri"/>
                <w:sz w:val="16"/>
                <w:szCs w:val="16"/>
              </w:rPr>
              <w:t xml:space="preserve"> However, it is noted that rare cases of oesophageal adenocarcinoma may not arise from Barrett dysplasia. For instance, some rare adenocarcinomas of the mid oesophagus have no relationship with Barrett dysplasia.</w:t>
            </w:r>
            <w:r w:rsidRPr="00CC1DEC">
              <w:rPr>
                <w:rFonts w:ascii="Calibri" w:hAnsi="Calibri" w:cs="Calibri"/>
                <w:sz w:val="16"/>
                <w:szCs w:val="16"/>
              </w:rPr>
              <w:fldChar w:fldCharType="begin"/>
            </w:r>
            <w:r w:rsidRPr="00CC1DEC">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CC1DEC">
              <w:rPr>
                <w:rFonts w:ascii="Calibri" w:hAnsi="Calibri" w:cs="Calibri"/>
                <w:sz w:val="16"/>
                <w:szCs w:val="16"/>
              </w:rPr>
              <w:fldChar w:fldCharType="separate"/>
            </w:r>
            <w:r w:rsidRPr="00CC1DEC">
              <w:rPr>
                <w:rFonts w:ascii="Calibri" w:hAnsi="Calibri" w:cs="Calibri"/>
                <w:noProof/>
                <w:sz w:val="16"/>
                <w:szCs w:val="16"/>
                <w:vertAlign w:val="superscript"/>
              </w:rPr>
              <w:t>1</w:t>
            </w:r>
            <w:r w:rsidRPr="00CC1DEC">
              <w:rPr>
                <w:rFonts w:ascii="Calibri" w:hAnsi="Calibri" w:cs="Calibri"/>
                <w:sz w:val="16"/>
                <w:szCs w:val="16"/>
              </w:rPr>
              <w:fldChar w:fldCharType="end"/>
            </w:r>
            <w:r w:rsidRPr="00CC1DEC">
              <w:rPr>
                <w:rFonts w:ascii="Calibri" w:hAnsi="Calibri" w:cs="Calibri"/>
                <w:sz w:val="16"/>
                <w:szCs w:val="16"/>
              </w:rPr>
              <w:t xml:space="preserve"> </w:t>
            </w:r>
          </w:p>
          <w:p w14:paraId="788F2640" w14:textId="77777777" w:rsidR="00CC1DEC" w:rsidRPr="00CC1DEC" w:rsidRDefault="00CC1DEC" w:rsidP="00CC1DEC">
            <w:pPr>
              <w:spacing w:after="0" w:line="240" w:lineRule="auto"/>
              <w:rPr>
                <w:rFonts w:ascii="Calibri" w:hAnsi="Calibri" w:cs="Calibri"/>
                <w:sz w:val="16"/>
                <w:szCs w:val="16"/>
              </w:rPr>
            </w:pPr>
          </w:p>
          <w:p w14:paraId="26BB6D3F" w14:textId="77777777" w:rsidR="00CC1DEC" w:rsidRPr="00CC1DEC" w:rsidRDefault="00CC1DEC" w:rsidP="00CC1DEC">
            <w:pPr>
              <w:spacing w:after="0" w:line="240" w:lineRule="auto"/>
              <w:rPr>
                <w:rFonts w:ascii="Calibri" w:hAnsi="Calibri" w:cs="Calibri"/>
                <w:sz w:val="16"/>
                <w:szCs w:val="16"/>
              </w:rPr>
            </w:pPr>
            <w:r w:rsidRPr="00CC1DEC">
              <w:rPr>
                <w:rFonts w:ascii="Calibri" w:hAnsi="Calibri" w:cs="Calibri"/>
                <w:sz w:val="16"/>
                <w:szCs w:val="16"/>
              </w:rPr>
              <w:t>Oesophageal columnar dysplasia is broadly divided into gastric, intestinal and mixed (hybrid) types, based on morphological and immunohistochemical features.</w:t>
            </w:r>
            <w:r w:rsidRPr="00CC1DEC">
              <w:rPr>
                <w:rFonts w:ascii="Calibri" w:hAnsi="Calibri" w:cs="Calibri"/>
                <w:sz w:val="16"/>
                <w:szCs w:val="16"/>
              </w:rPr>
              <w:fldChar w:fldCharType="begin"/>
            </w:r>
            <w:r w:rsidRPr="00CC1DEC">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CC1DEC">
              <w:rPr>
                <w:rFonts w:ascii="Calibri" w:hAnsi="Calibri" w:cs="Calibri"/>
                <w:sz w:val="16"/>
                <w:szCs w:val="16"/>
              </w:rPr>
              <w:fldChar w:fldCharType="separate"/>
            </w:r>
            <w:r w:rsidRPr="00CC1DEC">
              <w:rPr>
                <w:rFonts w:ascii="Calibri" w:hAnsi="Calibri" w:cs="Calibri"/>
                <w:noProof/>
                <w:sz w:val="16"/>
                <w:szCs w:val="16"/>
                <w:vertAlign w:val="superscript"/>
              </w:rPr>
              <w:t>1</w:t>
            </w:r>
            <w:r w:rsidRPr="00CC1DEC">
              <w:rPr>
                <w:rFonts w:ascii="Calibri" w:hAnsi="Calibri" w:cs="Calibri"/>
                <w:sz w:val="16"/>
                <w:szCs w:val="16"/>
              </w:rPr>
              <w:fldChar w:fldCharType="end"/>
            </w:r>
            <w:r w:rsidRPr="00CC1DEC">
              <w:rPr>
                <w:rFonts w:ascii="Calibri" w:hAnsi="Calibri" w:cs="Calibri"/>
                <w:sz w:val="16"/>
                <w:szCs w:val="16"/>
              </w:rPr>
              <w:t xml:space="preserve"> The clinical significance of this division is yet to be determined and is not needed for routine clinical care.</w:t>
            </w:r>
          </w:p>
          <w:p w14:paraId="7F5AD76F" w14:textId="77777777" w:rsidR="00CC1DEC" w:rsidRPr="00CC1DEC" w:rsidRDefault="00CC1DEC" w:rsidP="00CC1DEC">
            <w:pPr>
              <w:spacing w:after="0" w:line="240" w:lineRule="auto"/>
              <w:rPr>
                <w:rFonts w:ascii="Calibri" w:hAnsi="Calibri" w:cs="Calibri"/>
                <w:sz w:val="16"/>
                <w:szCs w:val="16"/>
              </w:rPr>
            </w:pPr>
          </w:p>
          <w:p w14:paraId="5B07BD73" w14:textId="77777777" w:rsidR="00CC1DEC" w:rsidRPr="00CC1DEC" w:rsidRDefault="00CC1DEC" w:rsidP="00CC1DEC">
            <w:pPr>
              <w:spacing w:after="140" w:line="240" w:lineRule="auto"/>
              <w:rPr>
                <w:rFonts w:ascii="Calibri" w:hAnsi="Calibri" w:cs="Calibri"/>
                <w:sz w:val="16"/>
                <w:szCs w:val="16"/>
              </w:rPr>
            </w:pPr>
            <w:r w:rsidRPr="00CC1DEC">
              <w:rPr>
                <w:rFonts w:ascii="Calibri" w:hAnsi="Calibri" w:cs="Calibri"/>
                <w:sz w:val="16"/>
                <w:szCs w:val="16"/>
              </w:rPr>
              <w:t xml:space="preserve">Squamous dysplasia may present adjacent to squamous carcinoma in the upper thoracic oesophagus. Due to the anatomical limit of resection, dysplasia may extend to the proximal resection margin. </w:t>
            </w:r>
          </w:p>
          <w:p w14:paraId="224D5CB9" w14:textId="77777777" w:rsidR="00CC1DEC" w:rsidRPr="00CC1DEC" w:rsidRDefault="00CC1DEC" w:rsidP="00CC1DEC">
            <w:pPr>
              <w:pStyle w:val="Heading1"/>
              <w:spacing w:before="0" w:line="240" w:lineRule="auto"/>
              <w:rPr>
                <w:rFonts w:ascii="Calibri" w:hAnsi="Calibri" w:cs="Calibri"/>
                <w:color w:val="auto"/>
                <w:sz w:val="16"/>
                <w:szCs w:val="16"/>
              </w:rPr>
            </w:pPr>
            <w:r w:rsidRPr="00CC1DEC">
              <w:rPr>
                <w:rFonts w:ascii="Calibri" w:hAnsi="Calibri" w:cs="Calibri"/>
                <w:color w:val="auto"/>
                <w:sz w:val="16"/>
                <w:szCs w:val="16"/>
              </w:rPr>
              <w:t>References</w:t>
            </w:r>
          </w:p>
          <w:p w14:paraId="2B3F23F3" w14:textId="77777777" w:rsidR="00CC1DEC" w:rsidRPr="00CC1DEC" w:rsidRDefault="00CC1DEC" w:rsidP="00CC1DEC">
            <w:pPr>
              <w:pStyle w:val="EndNoteBibliography"/>
              <w:spacing w:after="0"/>
              <w:ind w:left="345" w:hanging="345"/>
              <w:rPr>
                <w:rFonts w:cs="Calibri"/>
                <w:sz w:val="16"/>
                <w:szCs w:val="16"/>
              </w:rPr>
            </w:pPr>
            <w:r w:rsidRPr="00CC1DEC">
              <w:rPr>
                <w:rFonts w:cs="Calibri"/>
                <w:sz w:val="16"/>
                <w:szCs w:val="16"/>
              </w:rPr>
              <w:fldChar w:fldCharType="begin"/>
            </w:r>
            <w:r w:rsidRPr="00CC1DEC">
              <w:rPr>
                <w:rFonts w:cs="Calibri"/>
                <w:sz w:val="16"/>
                <w:szCs w:val="16"/>
              </w:rPr>
              <w:instrText xml:space="preserve"> ADDIN EN.REFLIST </w:instrText>
            </w:r>
            <w:r w:rsidRPr="00CC1DEC">
              <w:rPr>
                <w:rFonts w:cs="Calibri"/>
                <w:sz w:val="16"/>
                <w:szCs w:val="16"/>
              </w:rPr>
              <w:fldChar w:fldCharType="separate"/>
            </w:r>
            <w:r w:rsidRPr="00CC1DEC">
              <w:rPr>
                <w:rFonts w:cs="Calibri"/>
                <w:sz w:val="16"/>
                <w:szCs w:val="16"/>
              </w:rPr>
              <w:t>1</w:t>
            </w:r>
            <w:r w:rsidRPr="00CC1DEC">
              <w:rPr>
                <w:rFonts w:cs="Calibri"/>
                <w:sz w:val="16"/>
                <w:szCs w:val="16"/>
              </w:rPr>
              <w:tab/>
              <w:t xml:space="preserve">Odze RD, Lam AK, Ochiai A and Washington MK (2019). Tumours of the oesophagus. In: </w:t>
            </w:r>
            <w:r w:rsidRPr="00CC1DEC">
              <w:rPr>
                <w:rFonts w:cs="Calibri"/>
                <w:i/>
                <w:sz w:val="16"/>
                <w:szCs w:val="16"/>
              </w:rPr>
              <w:t>Digestive System Tumours. WHO Classification of Tumours, 5th Edition.</w:t>
            </w:r>
            <w:r w:rsidRPr="00CC1DEC">
              <w:rPr>
                <w:rFonts w:cs="Calibri"/>
                <w:sz w:val="16"/>
                <w:szCs w:val="16"/>
              </w:rPr>
              <w:t>, Lokuhetty D, White V, Watanabe R and Cree IA (eds), IARC Press, Lyon.</w:t>
            </w:r>
          </w:p>
          <w:p w14:paraId="0024BD3A" w14:textId="6B46B4D9" w:rsidR="00F27941" w:rsidRPr="00CC1DEC" w:rsidRDefault="00CC1DEC" w:rsidP="00302E35">
            <w:pPr>
              <w:pStyle w:val="EndNoteBibliography"/>
              <w:spacing w:after="100"/>
              <w:ind w:left="346" w:hanging="346"/>
              <w:rPr>
                <w:rFonts w:cs="Calibri"/>
                <w:iCs/>
                <w:sz w:val="16"/>
                <w:szCs w:val="16"/>
              </w:rPr>
            </w:pPr>
            <w:r w:rsidRPr="00CC1DEC">
              <w:rPr>
                <w:rFonts w:cs="Calibri"/>
                <w:sz w:val="16"/>
                <w:szCs w:val="16"/>
              </w:rPr>
              <w:t>2</w:t>
            </w:r>
            <w:r w:rsidRPr="00CC1DEC">
              <w:rPr>
                <w:rFonts w:cs="Calibri"/>
                <w:sz w:val="16"/>
                <w:szCs w:val="16"/>
              </w:rPr>
              <w:tab/>
              <w:t xml:space="preserve">Lam AK (2020). Updates on World Health Organization classification and staging of esophageal tumors: implications for future clinical practice. </w:t>
            </w:r>
            <w:r w:rsidRPr="00CC1DEC">
              <w:rPr>
                <w:rFonts w:cs="Calibri"/>
                <w:i/>
                <w:sz w:val="16"/>
                <w:szCs w:val="16"/>
              </w:rPr>
              <w:t>Hum Pathol</w:t>
            </w:r>
            <w:r w:rsidRPr="00CC1DEC">
              <w:rPr>
                <w:rFonts w:cs="Calibri"/>
                <w:sz w:val="16"/>
                <w:szCs w:val="16"/>
              </w:rPr>
              <w:t xml:space="preserve"> 108:100-112.</w:t>
            </w:r>
            <w:r w:rsidR="00302E35">
              <w:rPr>
                <w:rFonts w:cs="Calibri"/>
                <w:sz w:val="16"/>
                <w:szCs w:val="16"/>
              </w:rPr>
              <w:t xml:space="preserve"> </w:t>
            </w:r>
            <w:r w:rsidRPr="00CC1DEC">
              <w:rPr>
                <w:rFonts w:cs="Calibri"/>
                <w:sz w:val="16"/>
                <w:szCs w:val="16"/>
              </w:rPr>
              <w:fldChar w:fldCharType="end"/>
            </w:r>
          </w:p>
        </w:tc>
        <w:tc>
          <w:tcPr>
            <w:tcW w:w="1701" w:type="dxa"/>
            <w:shd w:val="clear" w:color="auto" w:fill="auto"/>
          </w:tcPr>
          <w:p w14:paraId="1C7C0322" w14:textId="77777777" w:rsidR="00F27941" w:rsidRPr="00755B09" w:rsidRDefault="00F27941" w:rsidP="00BD4C6C">
            <w:pPr>
              <w:autoSpaceDE w:val="0"/>
              <w:autoSpaceDN w:val="0"/>
              <w:adjustRightInd w:val="0"/>
              <w:spacing w:after="100" w:line="240" w:lineRule="auto"/>
              <w:rPr>
                <w:rFonts w:cs="Verdana"/>
                <w:iCs/>
                <w:color w:val="000000" w:themeColor="text1"/>
                <w:sz w:val="16"/>
                <w:szCs w:val="16"/>
              </w:rPr>
            </w:pPr>
          </w:p>
        </w:tc>
      </w:tr>
      <w:tr w:rsidR="00BD4C6C" w:rsidRPr="00CC5E7C" w14:paraId="14D19EA8" w14:textId="77777777" w:rsidTr="00997BEF">
        <w:trPr>
          <w:trHeight w:val="328"/>
        </w:trPr>
        <w:tc>
          <w:tcPr>
            <w:tcW w:w="866" w:type="dxa"/>
            <w:shd w:val="clear" w:color="000000" w:fill="EEECE1"/>
          </w:tcPr>
          <w:p w14:paraId="1559ADC0" w14:textId="32EB57B9" w:rsidR="00BD4C6C" w:rsidRDefault="00BD4C6C" w:rsidP="00BD4C6C">
            <w:pPr>
              <w:spacing w:after="0"/>
              <w:rPr>
                <w:rFonts w:ascii="Calibri" w:hAnsi="Calibri"/>
                <w:color w:val="000000"/>
                <w:sz w:val="16"/>
                <w:szCs w:val="16"/>
              </w:rPr>
            </w:pPr>
            <w:r>
              <w:rPr>
                <w:rFonts w:ascii="Calibri" w:hAnsi="Calibri"/>
                <w:color w:val="000000"/>
                <w:sz w:val="16"/>
                <w:szCs w:val="16"/>
              </w:rPr>
              <w:t xml:space="preserve">Core </w:t>
            </w:r>
          </w:p>
        </w:tc>
        <w:tc>
          <w:tcPr>
            <w:tcW w:w="1843" w:type="dxa"/>
            <w:shd w:val="clear" w:color="000000" w:fill="EEECE1"/>
          </w:tcPr>
          <w:p w14:paraId="2C6B69E8" w14:textId="3B00D015" w:rsidR="00BD4C6C" w:rsidRPr="00EE4931" w:rsidRDefault="00BD4C6C" w:rsidP="00BD4C6C">
            <w:pPr>
              <w:spacing w:after="0" w:line="240" w:lineRule="auto"/>
              <w:rPr>
                <w:rFonts w:cstheme="minorHAnsi"/>
                <w:color w:val="808080"/>
                <w:sz w:val="16"/>
                <w:szCs w:val="16"/>
              </w:rPr>
            </w:pPr>
            <w:r w:rsidRPr="00E66A8F">
              <w:rPr>
                <w:rFonts w:cstheme="minorHAnsi"/>
                <w:color w:val="000000" w:themeColor="text1"/>
                <w:sz w:val="16"/>
                <w:szCs w:val="16"/>
              </w:rPr>
              <w:t>HISTOLOGICAL TUMOUR GRADE</w:t>
            </w:r>
          </w:p>
        </w:tc>
        <w:tc>
          <w:tcPr>
            <w:tcW w:w="2551" w:type="dxa"/>
            <w:shd w:val="clear" w:color="auto" w:fill="auto"/>
          </w:tcPr>
          <w:p w14:paraId="21B04977" w14:textId="77777777" w:rsidR="00672EA8" w:rsidRPr="00672EA8" w:rsidRDefault="00672EA8" w:rsidP="00672EA8">
            <w:pPr>
              <w:pStyle w:val="ListParagraph"/>
              <w:numPr>
                <w:ilvl w:val="0"/>
                <w:numId w:val="6"/>
              </w:numPr>
              <w:spacing w:after="100"/>
              <w:ind w:left="204" w:hanging="204"/>
              <w:rPr>
                <w:rFonts w:cs="Verdana"/>
                <w:color w:val="221E1F"/>
                <w:sz w:val="16"/>
                <w:szCs w:val="16"/>
              </w:rPr>
            </w:pPr>
            <w:r w:rsidRPr="00672EA8">
              <w:rPr>
                <w:rFonts w:cs="Verdana"/>
                <w:color w:val="221E1F"/>
                <w:sz w:val="16"/>
                <w:szCs w:val="16"/>
              </w:rPr>
              <w:t>GX: Cannot be assessed</w:t>
            </w:r>
          </w:p>
          <w:p w14:paraId="02FF2204" w14:textId="1B88752B" w:rsidR="00672EA8" w:rsidRPr="00672EA8" w:rsidRDefault="00672EA8" w:rsidP="00672EA8">
            <w:pPr>
              <w:pStyle w:val="ListParagraph"/>
              <w:numPr>
                <w:ilvl w:val="0"/>
                <w:numId w:val="6"/>
              </w:numPr>
              <w:spacing w:after="100"/>
              <w:ind w:left="204" w:hanging="204"/>
              <w:rPr>
                <w:rFonts w:cs="Verdana"/>
                <w:color w:val="221E1F"/>
                <w:sz w:val="16"/>
                <w:szCs w:val="16"/>
              </w:rPr>
            </w:pPr>
            <w:r w:rsidRPr="00672EA8">
              <w:rPr>
                <w:rFonts w:cs="Verdana"/>
                <w:color w:val="221E1F"/>
                <w:sz w:val="16"/>
                <w:szCs w:val="16"/>
              </w:rPr>
              <w:t>Grade 1 (G1): Well</w:t>
            </w:r>
            <w:r w:rsidR="00B54E3D">
              <w:rPr>
                <w:rFonts w:cs="Verdana"/>
                <w:color w:val="221E1F"/>
                <w:sz w:val="16"/>
                <w:szCs w:val="16"/>
              </w:rPr>
              <w:t xml:space="preserve"> </w:t>
            </w:r>
            <w:r w:rsidRPr="00672EA8">
              <w:rPr>
                <w:rFonts w:cs="Verdana"/>
                <w:color w:val="221E1F"/>
                <w:sz w:val="16"/>
                <w:szCs w:val="16"/>
              </w:rPr>
              <w:t>differentiated</w:t>
            </w:r>
          </w:p>
          <w:p w14:paraId="10C8A762" w14:textId="77777777" w:rsidR="00672EA8" w:rsidRPr="00672EA8" w:rsidRDefault="00672EA8" w:rsidP="00672EA8">
            <w:pPr>
              <w:pStyle w:val="ListParagraph"/>
              <w:numPr>
                <w:ilvl w:val="0"/>
                <w:numId w:val="6"/>
              </w:numPr>
              <w:spacing w:after="100"/>
              <w:ind w:left="204" w:hanging="204"/>
              <w:rPr>
                <w:rFonts w:cs="Verdana"/>
                <w:color w:val="221E1F"/>
                <w:sz w:val="16"/>
                <w:szCs w:val="16"/>
              </w:rPr>
            </w:pPr>
            <w:r w:rsidRPr="00672EA8">
              <w:rPr>
                <w:rFonts w:cs="Verdana"/>
                <w:color w:val="221E1F"/>
                <w:sz w:val="16"/>
                <w:szCs w:val="16"/>
              </w:rPr>
              <w:t>Grade 2 (G2): Moderately differentiated</w:t>
            </w:r>
          </w:p>
          <w:p w14:paraId="2FCAA3E0" w14:textId="58B4FD6C" w:rsidR="00BD4C6C" w:rsidRPr="00136C8C" w:rsidRDefault="00672EA8" w:rsidP="00136C8C">
            <w:pPr>
              <w:pStyle w:val="ListParagraph"/>
              <w:numPr>
                <w:ilvl w:val="0"/>
                <w:numId w:val="6"/>
              </w:numPr>
              <w:autoSpaceDE w:val="0"/>
              <w:autoSpaceDN w:val="0"/>
              <w:adjustRightInd w:val="0"/>
              <w:spacing w:after="100" w:line="240" w:lineRule="auto"/>
              <w:ind w:left="204" w:hanging="204"/>
              <w:rPr>
                <w:rFonts w:cs="Verdana"/>
                <w:color w:val="221E1F"/>
                <w:sz w:val="16"/>
                <w:szCs w:val="16"/>
              </w:rPr>
            </w:pPr>
            <w:r w:rsidRPr="00672EA8">
              <w:rPr>
                <w:rFonts w:cs="Verdana"/>
                <w:color w:val="221E1F"/>
                <w:sz w:val="16"/>
                <w:szCs w:val="16"/>
              </w:rPr>
              <w:t>Grade 3 (G3): Poorly differentiated</w:t>
            </w:r>
          </w:p>
        </w:tc>
        <w:tc>
          <w:tcPr>
            <w:tcW w:w="8222" w:type="dxa"/>
            <w:shd w:val="clear" w:color="auto" w:fill="auto"/>
          </w:tcPr>
          <w:p w14:paraId="097B6F76" w14:textId="77777777" w:rsidR="00E77EE5" w:rsidRPr="00E77EE5" w:rsidRDefault="00E77EE5" w:rsidP="00E77EE5">
            <w:pPr>
              <w:spacing w:after="0" w:line="23" w:lineRule="atLeast"/>
              <w:rPr>
                <w:rFonts w:ascii="Calibri" w:hAnsi="Calibri" w:cs="Calibri"/>
                <w:sz w:val="16"/>
                <w:szCs w:val="16"/>
              </w:rPr>
            </w:pPr>
            <w:r w:rsidRPr="00E77EE5">
              <w:rPr>
                <w:rFonts w:ascii="Calibri" w:hAnsi="Calibri" w:cs="Calibri"/>
                <w:sz w:val="16"/>
                <w:szCs w:val="16"/>
              </w:rPr>
              <w:t>Grade (differentiation) of the tumour contributes to pathological staging or pathological prognostic grouping.</w:t>
            </w:r>
            <w:r w:rsidRPr="00E77EE5">
              <w:rPr>
                <w:rFonts w:ascii="Calibri" w:hAnsi="Calibri" w:cs="Calibri"/>
                <w:sz w:val="16"/>
                <w:szCs w:val="16"/>
              </w:rPr>
              <w:fldChar w:fldCharType="begin"/>
            </w:r>
            <w:r w:rsidRPr="00E77EE5">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E77EE5">
              <w:rPr>
                <w:rFonts w:ascii="Calibri" w:hAnsi="Calibri" w:cs="Calibri"/>
                <w:sz w:val="16"/>
                <w:szCs w:val="16"/>
              </w:rPr>
              <w:fldChar w:fldCharType="separate"/>
            </w:r>
            <w:r w:rsidRPr="00E77EE5">
              <w:rPr>
                <w:rFonts w:ascii="Calibri" w:hAnsi="Calibri" w:cs="Calibri"/>
                <w:noProof/>
                <w:sz w:val="16"/>
                <w:szCs w:val="16"/>
                <w:vertAlign w:val="superscript"/>
              </w:rPr>
              <w:t>1</w:t>
            </w:r>
            <w:r w:rsidRPr="00E77EE5">
              <w:rPr>
                <w:rFonts w:ascii="Calibri" w:hAnsi="Calibri" w:cs="Calibri"/>
                <w:sz w:val="16"/>
                <w:szCs w:val="16"/>
              </w:rPr>
              <w:fldChar w:fldCharType="end"/>
            </w:r>
            <w:r w:rsidRPr="00E77EE5">
              <w:rPr>
                <w:rFonts w:ascii="Calibri" w:hAnsi="Calibri" w:cs="Calibri"/>
                <w:sz w:val="16"/>
                <w:szCs w:val="16"/>
              </w:rPr>
              <w:t xml:space="preserve"> Grading should be based on the most predominant grade present in the carcinoma, although there is insufficient evidence to support this. </w:t>
            </w:r>
          </w:p>
          <w:p w14:paraId="5F6FB976" w14:textId="77777777" w:rsidR="00E77EE5" w:rsidRPr="00E77EE5" w:rsidRDefault="00E77EE5" w:rsidP="00E77EE5">
            <w:pPr>
              <w:spacing w:after="0" w:line="23" w:lineRule="atLeast"/>
              <w:rPr>
                <w:rFonts w:ascii="Calibri" w:hAnsi="Calibri" w:cs="Calibri"/>
                <w:sz w:val="16"/>
                <w:szCs w:val="16"/>
              </w:rPr>
            </w:pPr>
          </w:p>
          <w:p w14:paraId="5C2ADB87" w14:textId="278F498F" w:rsidR="00E77EE5" w:rsidRPr="00E77EE5" w:rsidRDefault="00E77EE5" w:rsidP="00E77EE5">
            <w:pPr>
              <w:spacing w:after="0" w:line="23" w:lineRule="atLeast"/>
              <w:rPr>
                <w:rFonts w:ascii="Calibri" w:hAnsi="Calibri" w:cs="Calibri"/>
                <w:sz w:val="16"/>
                <w:szCs w:val="16"/>
              </w:rPr>
            </w:pPr>
            <w:r w:rsidRPr="00E77EE5">
              <w:rPr>
                <w:rFonts w:ascii="Calibri" w:hAnsi="Calibri" w:cs="Calibri"/>
                <w:sz w:val="16"/>
                <w:szCs w:val="16"/>
              </w:rPr>
              <w:t>The 5</w:t>
            </w:r>
            <w:r w:rsidRPr="00E77EE5">
              <w:rPr>
                <w:rFonts w:ascii="Calibri" w:hAnsi="Calibri" w:cs="Calibri"/>
                <w:sz w:val="16"/>
                <w:szCs w:val="16"/>
                <w:vertAlign w:val="superscript"/>
              </w:rPr>
              <w:t>th</w:t>
            </w:r>
            <w:r w:rsidRPr="00E77EE5">
              <w:rPr>
                <w:rFonts w:ascii="Calibri" w:hAnsi="Calibri" w:cs="Calibri"/>
                <w:sz w:val="16"/>
                <w:szCs w:val="16"/>
              </w:rPr>
              <w:t xml:space="preserve"> edition of the W</w:t>
            </w:r>
            <w:r w:rsidR="006C649F">
              <w:rPr>
                <w:rFonts w:ascii="Calibri" w:hAnsi="Calibri" w:cs="Calibri"/>
                <w:sz w:val="16"/>
                <w:szCs w:val="16"/>
              </w:rPr>
              <w:t>HO</w:t>
            </w:r>
            <w:r w:rsidRPr="00E77EE5">
              <w:rPr>
                <w:rFonts w:ascii="Calibri" w:hAnsi="Calibri" w:cs="Calibri"/>
                <w:sz w:val="16"/>
                <w:szCs w:val="16"/>
              </w:rPr>
              <w:t xml:space="preserve"> Classification has defined the morphological criteria for grading of adenocarcinoma and squamous cell carcinoma.</w:t>
            </w:r>
            <w:r w:rsidRPr="00E77EE5">
              <w:rPr>
                <w:rFonts w:ascii="Calibri" w:hAnsi="Calibri" w:cs="Calibri"/>
                <w:sz w:val="16"/>
                <w:szCs w:val="16"/>
              </w:rPr>
              <w:fldChar w:fldCharType="begin"/>
            </w:r>
            <w:r w:rsidRPr="00E77EE5">
              <w:rPr>
                <w:rFonts w:ascii="Calibri" w:hAnsi="Calibri" w:cs="Calibri"/>
                <w:sz w:val="16"/>
                <w:szCs w:val="16"/>
              </w:rPr>
              <w:instrText xml:space="preserve"> ADDIN EN.CITE &lt;EndNote&gt;&lt;Cite&gt;&lt;Author&gt;Odze RD&lt;/Author&gt;&lt;Year&gt;2019&lt;/Year&gt;&lt;RecNum&gt;4295&lt;/RecNum&gt;&lt;DisplayText&gt;&lt;style face="superscript"&gt;2&lt;/style&gt;&lt;/DisplayText&gt;&lt;record&gt;&lt;rec-number&gt;4295&lt;/rec-number&gt;&lt;foreign-keys&gt;&lt;key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E77EE5">
              <w:rPr>
                <w:rFonts w:ascii="Calibri" w:hAnsi="Calibri" w:cs="Calibri"/>
                <w:sz w:val="16"/>
                <w:szCs w:val="16"/>
              </w:rPr>
              <w:fldChar w:fldCharType="separate"/>
            </w:r>
            <w:r w:rsidRPr="00E77EE5">
              <w:rPr>
                <w:rFonts w:ascii="Calibri" w:hAnsi="Calibri" w:cs="Calibri"/>
                <w:noProof/>
                <w:sz w:val="16"/>
                <w:szCs w:val="16"/>
                <w:vertAlign w:val="superscript"/>
              </w:rPr>
              <w:t>2</w:t>
            </w:r>
            <w:r w:rsidRPr="00E77EE5">
              <w:rPr>
                <w:rFonts w:ascii="Calibri" w:hAnsi="Calibri" w:cs="Calibri"/>
                <w:sz w:val="16"/>
                <w:szCs w:val="16"/>
              </w:rPr>
              <w:fldChar w:fldCharType="end"/>
            </w:r>
            <w:r w:rsidRPr="00E77EE5">
              <w:rPr>
                <w:rFonts w:ascii="Calibri" w:hAnsi="Calibri" w:cs="Calibri"/>
                <w:sz w:val="16"/>
                <w:szCs w:val="16"/>
              </w:rPr>
              <w:t xml:space="preserve"> </w:t>
            </w:r>
          </w:p>
          <w:p w14:paraId="7334A6F4" w14:textId="77777777" w:rsidR="00E77EE5" w:rsidRPr="00E77EE5" w:rsidRDefault="00E77EE5" w:rsidP="00E77EE5">
            <w:pPr>
              <w:spacing w:after="0" w:line="23" w:lineRule="atLeast"/>
              <w:rPr>
                <w:rFonts w:ascii="Calibri" w:hAnsi="Calibri" w:cs="Calibri"/>
                <w:sz w:val="16"/>
                <w:szCs w:val="16"/>
              </w:rPr>
            </w:pPr>
          </w:p>
          <w:p w14:paraId="45F5C179" w14:textId="77777777" w:rsidR="00E77EE5" w:rsidRPr="00E77EE5" w:rsidRDefault="00E77EE5" w:rsidP="00E77EE5">
            <w:pPr>
              <w:spacing w:after="0" w:line="23" w:lineRule="atLeast"/>
              <w:rPr>
                <w:rFonts w:ascii="Calibri" w:hAnsi="Calibri" w:cs="Calibri"/>
                <w:sz w:val="16"/>
                <w:szCs w:val="16"/>
              </w:rPr>
            </w:pPr>
            <w:r w:rsidRPr="00E77EE5">
              <w:rPr>
                <w:rFonts w:ascii="Calibri" w:hAnsi="Calibri" w:cs="Calibri"/>
                <w:sz w:val="16"/>
                <w:szCs w:val="16"/>
              </w:rPr>
              <w:t>In adenocarcinoma, grade 1 is defined as adenocarcinoma with &gt;95% of the carcinoma with well-formed glands; grade 2 with 50% to 95% with well-formed glands; grade 3 is &lt;50% with glandular formation.</w:t>
            </w:r>
            <w:r w:rsidRPr="00E77EE5">
              <w:rPr>
                <w:rFonts w:ascii="Calibri" w:hAnsi="Calibri" w:cs="Calibri"/>
                <w:sz w:val="16"/>
                <w:szCs w:val="16"/>
              </w:rPr>
              <w:fldChar w:fldCharType="begin">
                <w:fldData xml:space="preserve">PEVuZE5vdGU+PENpdGU+PEF1dGhvcj5MYW08L0F1dGhvcj48WWVhcj4yMDE4PC9ZZWFyPjxSZWNO
dW0+NDI0MzwvUmVjTnVtPjxEaXNwbGF5VGV4dD48c3R5bGUgZmFjZT0ic3VwZXJzY3JpcHQiPjM8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E77EE5">
              <w:rPr>
                <w:rFonts w:ascii="Calibri" w:hAnsi="Calibri" w:cs="Calibri"/>
                <w:sz w:val="16"/>
                <w:szCs w:val="16"/>
              </w:rPr>
              <w:instrText xml:space="preserve"> ADDIN EN.CITE </w:instrText>
            </w:r>
            <w:r w:rsidRPr="00E77EE5">
              <w:rPr>
                <w:rFonts w:ascii="Calibri" w:hAnsi="Calibri" w:cs="Calibri"/>
                <w:sz w:val="16"/>
                <w:szCs w:val="16"/>
              </w:rPr>
              <w:fldChar w:fldCharType="begin">
                <w:fldData xml:space="preserve">PEVuZE5vdGU+PENpdGU+PEF1dGhvcj5MYW08L0F1dGhvcj48WWVhcj4yMDE4PC9ZZWFyPjxSZWNO
dW0+NDI0MzwvUmVjTnVtPjxEaXNwbGF5VGV4dD48c3R5bGUgZmFjZT0ic3VwZXJzY3JpcHQiPjM8
L3N0eWxlPjwvRGlzcGxheVRleHQ+PHJlY29yZD48cmVjLW51bWJlcj40MjQzPC9yZWMtbnVtYmVy
Pjxmb3JlaWduLWtleXM+PGtleSBhcHA9IkVOIiBkYi1pZD0idzU5MnphenNxdGZ2ZHhlMnc5c3h0
cHQyZXh6dDV0MHdhMmZ4IiB0aW1lc3RhbXA9IjE1NzIzNDQxMjYiPjQyNDM8L2tleT48L2ZvcmVp
Z24ta2V5cz48cmVmLXR5cGUgbmFtZT0iSm91cm5hbCBBcnRpY2xlIj4xNzwvcmVmLXR5cGU+PGNv
bnRyaWJ1dG9ycz48YXV0aG9ycz48YXV0aG9yPkxhbSwgQS4gSy48L2F1dGhvcj48L2F1dGhvcnM+
PC9jb250cmlidXRvcnM+PGF1dGgtYWRkcmVzcz5DYW5jZXIgTW9sZWN1bGFyIFBhdGhvbG9neSBv
ZiBTY2hvb2wgb2YgTWVkaWNpbmUsIEdyaWZmaXRoIFVuaXZlcnNpdHksIEdvbGQgQ29hc3QsIEF1
c3RyYWxpYS4gYS5sYW1AZ3JpZmZpdGguZWR1LmF1LjwvYXV0aC1hZGRyZXNzPjx0aXRsZXM+PHRp
dGxlPkFwcGxpY2F0aW9uIG9mIHBhdGhvbG9naWNhbCBzdGFnaW5nIGluIGVzb3BoYWdlYWwgYWRl
bm9jYXJjaW5vbWE8L3RpdGxlPjxzZWNvbmRhcnktdGl0bGU+TWV0aG9kcyBNb2wgQmlvbDwvc2Vj
b25kYXJ5LXRpdGxlPjxhbHQtdGl0bGU+TWV0aG9kcyBpbiBtb2xlY3VsYXIgYmlvbG9neSAoQ2xp
ZnRvbiwgTi5KLik8L2FsdC10aXRsZT48L3RpdGxlcz48cGVyaW9kaWNhbD48ZnVsbC10aXRsZT5N
ZXRob2RzIE1vbCBCaW9sPC9mdWxsLXRpdGxlPjxhYmJyLTE+TWV0aG9kcyBpbiBtb2xlY3VsYXIg
YmlvbG9neSAoQ2xpZnRvbiwgTi5KLik8L2FiYnItMT48L3BlcmlvZGljYWw+PGFsdC1wZXJpb2Rp
Y2FsPjxmdWxsLXRpdGxlPk1ldGhvZHMgTW9sIEJpb2w8L2Z1bGwtdGl0bGU+PGFiYnItMT5NZXRo
b2RzIGluIG1vbGVjdWxhciBiaW9sb2d5IChDbGlmdG9uLCBOLkouKTwvYWJici0xPjwvYWx0LXBl
cmlvZGljYWw+PHBhZ2VzPjkzLTEwMzwvcGFnZXM+PHZvbHVtZT4xNzU2PC92b2x1bWU+PGVkaXRp
b24+MjAxOC8wMy8zMTwvZWRpdGlvbj48a2V5d29yZHM+PGtleXdvcmQ+QWRlbm9jYXJjaW5vbWEv
bW9ydGFsaXR5LypwYXRob2xvZ3kvdGhlcmFweTwva2V5d29yZD48a2V5d29yZD5BbnRpbmVvcGxh
c3RpYyBBZ2VudHMvKnBoYXJtYWNvbG9neS90aGVyYXBldXRpYyB1c2U8L2tleXdvcmQ+PGtleXdv
cmQ+QmlvcHN5PC9rZXl3b3JkPjxrZXl3b3JkPkVvc2luZSBZZWxsb3dpc2gtKFlTKS9jaGVtaXN0
cnk8L2tleXdvcmQ+PGtleXdvcmQ+RXNvcGhhZ2VhbCBOZW9wbGFzbXMvbW9ydGFsaXR5LypwYXRo
b2xvZ3kvdGhlcmFweTwva2V5d29yZD48a2V5d29yZD5Fc29waGFnZWN0b215PC9rZXl3b3JkPjxr
ZXl3b3JkPkVzb3BoYWd1cy9kcnVnIGVmZmVjdHMvKnBhdGhvbG9neS9zdXJnZXJ5PC9rZXl3b3Jk
PjxrZXl3b3JkPkhlbWF0b3h5bGluL2NoZW1pc3RyeTwva2V5d29yZD48a2V5d29yZD5IdW1hbnM8
L2tleXdvcmQ+PGtleXdvcmQ+THltcGggTm9kZXMvZHJ1ZyBlZmZlY3RzLypwYXRob2xvZ3kvc3Vy
Z2VyeTwva2V5d29yZD48a2V5d29yZD5MeW1waGF0aWMgTWV0YXN0YXNpczwva2V5d29yZD48a2V5
d29yZD5OZW9hZGp1dmFudCBUaGVyYXB5L21ldGhvZHM8L2tleXdvcmQ+PGtleXdvcmQ+TmVvcGxh
c20gR3JhZGluZy9tZXRob2RzPC9rZXl3b3JkPjxrZXl3b3JkPk5lb3BsYXNtIFN0YWdpbmcvbWV0
aG9kczwva2V5d29yZD48a2V5d29yZD5Qcm9nbm9zaXM8L2tleXdvcmQ+PGtleXdvcmQ+U3RhaW5p
bmcgYW5kIExhYmVsaW5nL21ldGhvZHM8L2tleXdvcmQ+PGtleXdvcmQ+VHJlYXRtZW50IE91dGNv
bWU8L2tleXdvcmQ+PGtleXdvcmQ+KkVzb3BoYWdlYWwgYWRlbm9jYXJjaW5vbWE8L2tleXdvcmQ+
PGtleXdvcmQ+KkdyYWRlPC9rZXl3b3JkPjxrZXl3b3JkPipOZW9hZGp1dmFudCB0aGVyYXB5PC9r
ZXl3b3JkPjxrZXl3b3JkPipQYXRob2xvZ2ljYWw8L2tleXdvcmQ+PGtleXdvcmQ+KlN0YWdpbmc8
L2tleXdvcmQ+PC9rZXl3b3Jkcz48ZGF0ZXM+PHllYXI+MjAxODwveWVhcj48L2RhdGVzPjxpc2Ju
PjEwNjQtMzc0NTwvaXNibj48YWNjZXNzaW9uLW51bT4yOTYwMDM2MzwvYWNjZXNzaW9uLW51bT48
dXJscz48L3VybHM+PGVsZWN0cm9uaWMtcmVzb3VyY2UtbnVtPjEwLjEwMDcvOTc4LTEtNDkzOS03
NzM0LTVfOTwvZWxlY3Ryb25pYy1yZXNvdXJjZS1udW0+PHJlbW90ZS1kYXRhYmFzZS1wcm92aWRl
cj5OTE08L3JlbW90ZS1kYXRhYmFzZS1wcm92aWRlcj48bGFuZ3VhZ2U+ZW5nPC9sYW5ndWFnZT48
L3JlY29yZD48L0NpdGU+PC9FbmROb3RlPn==
</w:fldData>
              </w:fldChar>
            </w:r>
            <w:r w:rsidRPr="00E77EE5">
              <w:rPr>
                <w:rFonts w:ascii="Calibri" w:hAnsi="Calibri" w:cs="Calibri"/>
                <w:sz w:val="16"/>
                <w:szCs w:val="16"/>
              </w:rPr>
              <w:instrText xml:space="preserve"> ADDIN EN.CITE.DATA </w:instrText>
            </w:r>
            <w:r w:rsidRPr="00E77EE5">
              <w:rPr>
                <w:rFonts w:ascii="Calibri" w:hAnsi="Calibri" w:cs="Calibri"/>
                <w:sz w:val="16"/>
                <w:szCs w:val="16"/>
              </w:rPr>
            </w:r>
            <w:r w:rsidRPr="00E77EE5">
              <w:rPr>
                <w:rFonts w:ascii="Calibri" w:hAnsi="Calibri" w:cs="Calibri"/>
                <w:sz w:val="16"/>
                <w:szCs w:val="16"/>
              </w:rPr>
              <w:fldChar w:fldCharType="end"/>
            </w:r>
            <w:r w:rsidRPr="00E77EE5">
              <w:rPr>
                <w:rFonts w:ascii="Calibri" w:hAnsi="Calibri" w:cs="Calibri"/>
                <w:sz w:val="16"/>
                <w:szCs w:val="16"/>
              </w:rPr>
            </w:r>
            <w:r w:rsidRPr="00E77EE5">
              <w:rPr>
                <w:rFonts w:ascii="Calibri" w:hAnsi="Calibri" w:cs="Calibri"/>
                <w:sz w:val="16"/>
                <w:szCs w:val="16"/>
              </w:rPr>
              <w:fldChar w:fldCharType="separate"/>
            </w:r>
            <w:r w:rsidRPr="00E77EE5">
              <w:rPr>
                <w:rFonts w:ascii="Calibri" w:hAnsi="Calibri" w:cs="Calibri"/>
                <w:noProof/>
                <w:sz w:val="16"/>
                <w:szCs w:val="16"/>
                <w:vertAlign w:val="superscript"/>
              </w:rPr>
              <w:t>3</w:t>
            </w:r>
            <w:r w:rsidRPr="00E77EE5">
              <w:rPr>
                <w:rFonts w:ascii="Calibri" w:hAnsi="Calibri" w:cs="Calibri"/>
                <w:sz w:val="16"/>
                <w:szCs w:val="16"/>
              </w:rPr>
              <w:fldChar w:fldCharType="end"/>
            </w:r>
          </w:p>
          <w:p w14:paraId="000C08EA" w14:textId="77777777" w:rsidR="00E77EE5" w:rsidRPr="00E77EE5" w:rsidRDefault="00E77EE5" w:rsidP="00E77EE5">
            <w:pPr>
              <w:spacing w:after="0" w:line="23" w:lineRule="atLeast"/>
              <w:rPr>
                <w:rFonts w:ascii="Calibri" w:hAnsi="Calibri" w:cs="Calibri"/>
                <w:sz w:val="16"/>
                <w:szCs w:val="16"/>
              </w:rPr>
            </w:pPr>
          </w:p>
          <w:p w14:paraId="68BEB732" w14:textId="77777777" w:rsidR="00E77EE5" w:rsidRPr="00E77EE5" w:rsidRDefault="00E77EE5" w:rsidP="00E77EE5">
            <w:pPr>
              <w:spacing w:after="0" w:line="23" w:lineRule="atLeast"/>
              <w:rPr>
                <w:rFonts w:ascii="Calibri" w:hAnsi="Calibri" w:cs="Calibri"/>
                <w:sz w:val="16"/>
                <w:szCs w:val="16"/>
              </w:rPr>
            </w:pPr>
            <w:bookmarkStart w:id="24" w:name="_Hlk52679001"/>
            <w:r w:rsidRPr="00E77EE5">
              <w:rPr>
                <w:rFonts w:ascii="Calibri" w:hAnsi="Calibri" w:cs="Calibri"/>
                <w:sz w:val="16"/>
                <w:szCs w:val="16"/>
              </w:rPr>
              <w:t>In squamous cell carcinoma, grade 1 to grade 3 depends on the amount of keratin pearls, cytological atypia, mitotic activity and proportion of basaloid cells.</w:t>
            </w:r>
            <w:r w:rsidRPr="00E77EE5">
              <w:rPr>
                <w:rFonts w:ascii="Calibri" w:hAnsi="Calibri" w:cs="Calibri"/>
                <w:sz w:val="16"/>
                <w:szCs w:val="16"/>
              </w:rPr>
              <w:fldChar w:fldCharType="begin"/>
            </w:r>
            <w:r w:rsidRPr="00E77EE5">
              <w:rPr>
                <w:rFonts w:ascii="Calibri" w:hAnsi="Calibri" w:cs="Calibri"/>
                <w:sz w:val="16"/>
                <w:szCs w:val="16"/>
              </w:rPr>
              <w:instrText xml:space="preserve"> ADDIN EN.CITE &lt;EndNote&gt;&lt;Cite&gt;&lt;Author&gt;Lam&lt;/Author&gt;&lt;Year&gt;2020&lt;/Year&gt;&lt;RecNum&gt;5179&lt;/RecNum&gt;&lt;DisplayText&gt;&lt;style face="superscript"&gt;4&lt;/style&gt;&lt;/DisplayText&gt;&lt;record&gt;&lt;rec-number&gt;5179&lt;/rec-number&gt;&lt;foreign-keys&gt;&lt;key app="EN" db-id="w592zazsqtfvdxe2w9sxtpt2exzt5t0wa2fx" timestamp="1583653018"&gt;5179&lt;/key&gt;&lt;/foreign-keys&gt;&lt;ref-type name="Journal Article"&gt;17&lt;/ref-type&gt;&lt;contributors&gt;&lt;authors&gt;&lt;author&gt;Lam, A. K.&lt;/author&gt;&lt;/authors&gt;&lt;/contributors&gt;&lt;auth-address&gt;Cancer Molecular Pathology of School of Medicine, Griffith University, Gold Coast, Queensland, Australia. a.lam@griffith.edu.au.&lt;/auth-address&gt;&lt;titles&gt;&lt;title&gt;Application of pathological staging in esophageal squamous cell carcinoma&lt;/title&gt;&lt;secondary-title&gt;Methods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N.J.)&lt;/abbr-1&gt;&lt;/alt-periodical&gt;&lt;pages&gt;19-31&lt;/pages&gt;&lt;volume&gt;2129&lt;/volume&gt;&lt;edition&gt;2020/02/15&lt;/edition&gt;&lt;keywords&gt;&lt;keyword&gt;Esophageal&lt;/keyword&gt;&lt;keyword&gt;Neoadjuvant therapy&lt;/keyword&gt;&lt;keyword&gt;Pathology&lt;/keyword&gt;&lt;keyword&gt;Squamous carcinoma&lt;/keyword&gt;&lt;keyword&gt;Staging&lt;/keyword&gt;&lt;/keywords&gt;&lt;dates&gt;&lt;year&gt;2020&lt;/year&gt;&lt;/dates&gt;&lt;isbn&gt;1064-3745&lt;/isbn&gt;&lt;accession-num&gt;32056167&lt;/accession-num&gt;&lt;urls&gt;&lt;/urls&gt;&lt;electronic-resource-num&gt;10.1007/978-1-0716-0377-2_3&lt;/electronic-resource-num&gt;&lt;remote-database-provider&gt;NLM&lt;/remote-database-provider&gt;&lt;language&gt;eng&lt;/language&gt;&lt;/record&gt;&lt;/Cite&gt;&lt;/EndNote&gt;</w:instrText>
            </w:r>
            <w:r w:rsidRPr="00E77EE5">
              <w:rPr>
                <w:rFonts w:ascii="Calibri" w:hAnsi="Calibri" w:cs="Calibri"/>
                <w:sz w:val="16"/>
                <w:szCs w:val="16"/>
              </w:rPr>
              <w:fldChar w:fldCharType="separate"/>
            </w:r>
            <w:r w:rsidRPr="00E77EE5">
              <w:rPr>
                <w:rFonts w:ascii="Calibri" w:hAnsi="Calibri" w:cs="Calibri"/>
                <w:noProof/>
                <w:sz w:val="16"/>
                <w:szCs w:val="16"/>
                <w:vertAlign w:val="superscript"/>
              </w:rPr>
              <w:t>4</w:t>
            </w:r>
            <w:r w:rsidRPr="00E77EE5">
              <w:rPr>
                <w:rFonts w:ascii="Calibri" w:hAnsi="Calibri" w:cs="Calibri"/>
                <w:sz w:val="16"/>
                <w:szCs w:val="16"/>
              </w:rPr>
              <w:fldChar w:fldCharType="end"/>
            </w:r>
            <w:r w:rsidRPr="00E77EE5">
              <w:rPr>
                <w:rFonts w:ascii="Calibri" w:hAnsi="Calibri" w:cs="Calibri"/>
                <w:sz w:val="16"/>
                <w:szCs w:val="16"/>
              </w:rPr>
              <w:t xml:space="preserve"> </w:t>
            </w:r>
          </w:p>
          <w:p w14:paraId="7786F039" w14:textId="77777777" w:rsidR="00E77EE5" w:rsidRPr="00E77EE5" w:rsidRDefault="00E77EE5" w:rsidP="00E77EE5">
            <w:pPr>
              <w:spacing w:after="0" w:line="23" w:lineRule="atLeast"/>
              <w:rPr>
                <w:rFonts w:ascii="Calibri" w:hAnsi="Calibri" w:cs="Calibri"/>
                <w:sz w:val="16"/>
                <w:szCs w:val="16"/>
              </w:rPr>
            </w:pPr>
          </w:p>
          <w:bookmarkEnd w:id="24"/>
          <w:p w14:paraId="0EBABA3D" w14:textId="2BD5B334" w:rsidR="00E77EE5" w:rsidRPr="00E77EE5" w:rsidRDefault="00E77EE5" w:rsidP="00E77EE5">
            <w:pPr>
              <w:spacing w:after="0" w:line="23" w:lineRule="atLeast"/>
              <w:rPr>
                <w:rFonts w:ascii="Calibri" w:hAnsi="Calibri" w:cs="Calibri"/>
                <w:sz w:val="16"/>
                <w:szCs w:val="16"/>
              </w:rPr>
            </w:pPr>
            <w:r w:rsidRPr="00E77EE5">
              <w:rPr>
                <w:rFonts w:ascii="Calibri" w:hAnsi="Calibri" w:cs="Calibri"/>
                <w:sz w:val="16"/>
                <w:szCs w:val="16"/>
              </w:rPr>
              <w:t>The three-tiered grading is preferred to the two-tiered system as each grade may have an impact on early staged oesophageal cancers not treated by pre-operative adjuvant therapy based on A</w:t>
            </w:r>
            <w:r w:rsidR="00AF2A0F">
              <w:rPr>
                <w:rFonts w:ascii="Calibri" w:hAnsi="Calibri" w:cs="Calibri"/>
                <w:sz w:val="16"/>
                <w:szCs w:val="16"/>
              </w:rPr>
              <w:t>JCC</w:t>
            </w:r>
            <w:r w:rsidRPr="00E77EE5">
              <w:rPr>
                <w:rFonts w:ascii="Calibri" w:hAnsi="Calibri" w:cs="Calibri"/>
                <w:sz w:val="16"/>
                <w:szCs w:val="16"/>
              </w:rPr>
              <w:t xml:space="preserve"> stage grouping.</w:t>
            </w:r>
            <w:r w:rsidRPr="00E77EE5">
              <w:rPr>
                <w:rFonts w:ascii="Calibri" w:hAnsi="Calibri" w:cs="Calibri"/>
                <w:sz w:val="16"/>
                <w:szCs w:val="16"/>
              </w:rPr>
              <w:fldChar w:fldCharType="begin"/>
            </w:r>
            <w:r w:rsidRPr="00E77EE5">
              <w:rPr>
                <w:rFonts w:ascii="Calibri" w:hAnsi="Calibri" w:cs="Calibri"/>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E77EE5">
              <w:rPr>
                <w:rFonts w:ascii="Calibri" w:hAnsi="Calibri" w:cs="Calibri"/>
                <w:sz w:val="16"/>
                <w:szCs w:val="16"/>
              </w:rPr>
              <w:fldChar w:fldCharType="separate"/>
            </w:r>
            <w:r w:rsidRPr="00E77EE5">
              <w:rPr>
                <w:rFonts w:ascii="Calibri" w:hAnsi="Calibri" w:cs="Calibri"/>
                <w:noProof/>
                <w:sz w:val="16"/>
                <w:szCs w:val="16"/>
                <w:vertAlign w:val="superscript"/>
              </w:rPr>
              <w:t>1</w:t>
            </w:r>
            <w:r w:rsidRPr="00E77EE5">
              <w:rPr>
                <w:rFonts w:ascii="Calibri" w:hAnsi="Calibri" w:cs="Calibri"/>
                <w:sz w:val="16"/>
                <w:szCs w:val="16"/>
              </w:rPr>
              <w:fldChar w:fldCharType="end"/>
            </w:r>
          </w:p>
          <w:p w14:paraId="2C876FA2" w14:textId="77777777" w:rsidR="00E77EE5" w:rsidRPr="00E77EE5" w:rsidRDefault="00E77EE5" w:rsidP="00E77EE5">
            <w:pPr>
              <w:autoSpaceDE w:val="0"/>
              <w:autoSpaceDN w:val="0"/>
              <w:adjustRightInd w:val="0"/>
              <w:spacing w:after="0" w:line="23" w:lineRule="atLeast"/>
              <w:rPr>
                <w:rFonts w:ascii="Calibri" w:hAnsi="Calibri" w:cs="Calibri"/>
                <w:sz w:val="16"/>
                <w:szCs w:val="16"/>
              </w:rPr>
            </w:pPr>
          </w:p>
          <w:p w14:paraId="62D2598A" w14:textId="77777777" w:rsidR="00E77EE5" w:rsidRPr="00E77EE5" w:rsidRDefault="00E77EE5" w:rsidP="00E77EE5">
            <w:pPr>
              <w:autoSpaceDE w:val="0"/>
              <w:autoSpaceDN w:val="0"/>
              <w:adjustRightInd w:val="0"/>
              <w:spacing w:after="0" w:line="23" w:lineRule="atLeast"/>
              <w:rPr>
                <w:rFonts w:ascii="Calibri" w:hAnsi="Calibri" w:cs="Calibri"/>
                <w:sz w:val="16"/>
                <w:szCs w:val="16"/>
              </w:rPr>
            </w:pPr>
            <w:r w:rsidRPr="00E77EE5">
              <w:rPr>
                <w:rFonts w:ascii="Calibri" w:hAnsi="Calibri" w:cs="Calibri"/>
                <w:sz w:val="16"/>
                <w:szCs w:val="16"/>
              </w:rPr>
              <w:lastRenderedPageBreak/>
              <w:t xml:space="preserve">It is acknowledged that after neoadjuvant therapy, it may be difficult to grade the carcinoma. However, this does not impact pathological staging. </w:t>
            </w:r>
          </w:p>
          <w:p w14:paraId="3AC1EC1C" w14:textId="77777777" w:rsidR="00E77EE5" w:rsidRPr="00E77EE5" w:rsidRDefault="00E77EE5" w:rsidP="00E77EE5">
            <w:pPr>
              <w:autoSpaceDE w:val="0"/>
              <w:autoSpaceDN w:val="0"/>
              <w:adjustRightInd w:val="0"/>
              <w:spacing w:after="0" w:line="23" w:lineRule="atLeast"/>
              <w:rPr>
                <w:rFonts w:ascii="Calibri" w:hAnsi="Calibri" w:cs="Calibri"/>
                <w:sz w:val="16"/>
                <w:szCs w:val="16"/>
              </w:rPr>
            </w:pPr>
          </w:p>
          <w:p w14:paraId="3C8BB401" w14:textId="4A340367" w:rsidR="00E77EE5" w:rsidRDefault="00E77EE5" w:rsidP="00E77EE5">
            <w:pPr>
              <w:autoSpaceDE w:val="0"/>
              <w:autoSpaceDN w:val="0"/>
              <w:adjustRightInd w:val="0"/>
              <w:spacing w:after="0" w:line="23" w:lineRule="atLeast"/>
              <w:rPr>
                <w:rFonts w:ascii="Calibri" w:hAnsi="Calibri" w:cs="Calibri"/>
                <w:sz w:val="16"/>
                <w:szCs w:val="16"/>
              </w:rPr>
            </w:pPr>
            <w:r w:rsidRPr="00E77EE5">
              <w:rPr>
                <w:rFonts w:ascii="Calibri" w:hAnsi="Calibri" w:cs="Calibri"/>
                <w:sz w:val="16"/>
                <w:szCs w:val="16"/>
              </w:rPr>
              <w:t>Histological tumour grade is applicable to squamous cell carcinoma and adenocarcinoma only.</w:t>
            </w:r>
          </w:p>
          <w:p w14:paraId="48735325" w14:textId="3BC67638" w:rsidR="00E77EE5" w:rsidRDefault="00E77EE5" w:rsidP="00E77EE5">
            <w:pPr>
              <w:autoSpaceDE w:val="0"/>
              <w:autoSpaceDN w:val="0"/>
              <w:adjustRightInd w:val="0"/>
              <w:spacing w:after="0" w:line="23" w:lineRule="atLeast"/>
              <w:rPr>
                <w:rFonts w:ascii="Calibri" w:hAnsi="Calibri" w:cs="Calibri"/>
                <w:sz w:val="16"/>
                <w:szCs w:val="16"/>
              </w:rPr>
            </w:pPr>
          </w:p>
          <w:p w14:paraId="47B21CEF" w14:textId="77777777" w:rsidR="008E4A61" w:rsidRPr="00E77EE5" w:rsidRDefault="008E4A61" w:rsidP="00E77EE5">
            <w:pPr>
              <w:autoSpaceDE w:val="0"/>
              <w:autoSpaceDN w:val="0"/>
              <w:adjustRightInd w:val="0"/>
              <w:spacing w:after="0" w:line="23" w:lineRule="atLeast"/>
              <w:rPr>
                <w:rFonts w:ascii="Calibri" w:hAnsi="Calibri" w:cs="Calibri"/>
                <w:sz w:val="16"/>
                <w:szCs w:val="16"/>
              </w:rPr>
            </w:pPr>
          </w:p>
          <w:p w14:paraId="580B5D6C" w14:textId="77777777" w:rsidR="00E77EE5" w:rsidRPr="00E77EE5" w:rsidRDefault="00E77EE5" w:rsidP="00E77EE5">
            <w:pPr>
              <w:pStyle w:val="Heading1"/>
              <w:spacing w:before="0" w:line="240" w:lineRule="auto"/>
              <w:rPr>
                <w:rFonts w:ascii="Calibri" w:hAnsi="Calibri" w:cs="Calibri"/>
                <w:color w:val="auto"/>
                <w:sz w:val="16"/>
                <w:szCs w:val="16"/>
              </w:rPr>
            </w:pPr>
            <w:r w:rsidRPr="00E77EE5">
              <w:rPr>
                <w:rFonts w:ascii="Calibri" w:hAnsi="Calibri" w:cs="Calibri"/>
                <w:color w:val="auto"/>
                <w:sz w:val="16"/>
                <w:szCs w:val="16"/>
              </w:rPr>
              <w:t>References</w:t>
            </w:r>
          </w:p>
          <w:p w14:paraId="2C0B2EA0" w14:textId="77777777" w:rsidR="00E77EE5" w:rsidRPr="00E77EE5" w:rsidRDefault="00E77EE5" w:rsidP="00B73296">
            <w:pPr>
              <w:pStyle w:val="EndNoteBibliography"/>
              <w:spacing w:after="0"/>
              <w:ind w:left="345" w:hanging="345"/>
              <w:rPr>
                <w:rFonts w:cs="Calibri"/>
                <w:sz w:val="16"/>
                <w:szCs w:val="16"/>
              </w:rPr>
            </w:pPr>
            <w:r w:rsidRPr="00E77EE5">
              <w:rPr>
                <w:rFonts w:cs="Calibri"/>
                <w:sz w:val="16"/>
                <w:szCs w:val="16"/>
              </w:rPr>
              <w:fldChar w:fldCharType="begin"/>
            </w:r>
            <w:r w:rsidRPr="00E77EE5">
              <w:rPr>
                <w:rFonts w:cs="Calibri"/>
                <w:sz w:val="16"/>
                <w:szCs w:val="16"/>
              </w:rPr>
              <w:instrText xml:space="preserve"> ADDIN EN.REFLIST </w:instrText>
            </w:r>
            <w:r w:rsidRPr="00E77EE5">
              <w:rPr>
                <w:rFonts w:cs="Calibri"/>
                <w:sz w:val="16"/>
                <w:szCs w:val="16"/>
              </w:rPr>
              <w:fldChar w:fldCharType="separate"/>
            </w:r>
            <w:r w:rsidRPr="00E77EE5">
              <w:rPr>
                <w:rFonts w:cs="Calibri"/>
                <w:sz w:val="16"/>
                <w:szCs w:val="16"/>
              </w:rPr>
              <w:t>1</w:t>
            </w:r>
            <w:r w:rsidRPr="00E77EE5">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E77EE5">
              <w:rPr>
                <w:rFonts w:cs="Calibri"/>
                <w:i/>
                <w:sz w:val="16"/>
                <w:szCs w:val="16"/>
              </w:rPr>
              <w:t xml:space="preserve"> AJCC Cancer Staging Manual. 8th Edition</w:t>
            </w:r>
            <w:r w:rsidRPr="00E77EE5">
              <w:rPr>
                <w:rFonts w:cs="Calibri"/>
                <w:sz w:val="16"/>
                <w:szCs w:val="16"/>
              </w:rPr>
              <w:t>, Springer, New York.</w:t>
            </w:r>
          </w:p>
          <w:p w14:paraId="16E6974D" w14:textId="77777777" w:rsidR="00E77EE5" w:rsidRPr="00E77EE5" w:rsidRDefault="00E77EE5" w:rsidP="00B73296">
            <w:pPr>
              <w:pStyle w:val="EndNoteBibliography"/>
              <w:spacing w:after="0"/>
              <w:ind w:left="345" w:hanging="345"/>
              <w:rPr>
                <w:rFonts w:cs="Calibri"/>
                <w:sz w:val="16"/>
                <w:szCs w:val="16"/>
              </w:rPr>
            </w:pPr>
            <w:r w:rsidRPr="00E77EE5">
              <w:rPr>
                <w:rFonts w:cs="Calibri"/>
                <w:sz w:val="16"/>
                <w:szCs w:val="16"/>
              </w:rPr>
              <w:t>2</w:t>
            </w:r>
            <w:r w:rsidRPr="00E77EE5">
              <w:rPr>
                <w:rFonts w:cs="Calibri"/>
                <w:sz w:val="16"/>
                <w:szCs w:val="16"/>
              </w:rPr>
              <w:tab/>
              <w:t xml:space="preserve">Odze RD, Lam AK, Ochiai A and Washington MK (2019). Tumours of the oesophagus. In: </w:t>
            </w:r>
            <w:r w:rsidRPr="00E77EE5">
              <w:rPr>
                <w:rFonts w:cs="Calibri"/>
                <w:i/>
                <w:sz w:val="16"/>
                <w:szCs w:val="16"/>
              </w:rPr>
              <w:t>Digestive System Tumours. WHO Classification of Tumours, 5th Edition.</w:t>
            </w:r>
            <w:r w:rsidRPr="00E77EE5">
              <w:rPr>
                <w:rFonts w:cs="Calibri"/>
                <w:sz w:val="16"/>
                <w:szCs w:val="16"/>
              </w:rPr>
              <w:t>, Lokuhetty D, White V, Watanabe R and Cree IA (eds), IARC Press, Lyon.</w:t>
            </w:r>
          </w:p>
          <w:p w14:paraId="6FDD6A4A" w14:textId="77777777" w:rsidR="00E77EE5" w:rsidRPr="00E77EE5" w:rsidRDefault="00E77EE5" w:rsidP="00B73296">
            <w:pPr>
              <w:pStyle w:val="EndNoteBibliography"/>
              <w:spacing w:after="0"/>
              <w:ind w:left="345" w:hanging="345"/>
              <w:rPr>
                <w:rFonts w:cs="Calibri"/>
                <w:sz w:val="16"/>
                <w:szCs w:val="16"/>
              </w:rPr>
            </w:pPr>
            <w:r w:rsidRPr="00E77EE5">
              <w:rPr>
                <w:rFonts w:cs="Calibri"/>
                <w:sz w:val="16"/>
                <w:szCs w:val="16"/>
              </w:rPr>
              <w:t>3</w:t>
            </w:r>
            <w:r w:rsidRPr="00E77EE5">
              <w:rPr>
                <w:rFonts w:cs="Calibri"/>
                <w:sz w:val="16"/>
                <w:szCs w:val="16"/>
              </w:rPr>
              <w:tab/>
              <w:t xml:space="preserve">Lam AK (2018). Application of pathological staging in esophageal adenocarcinoma. </w:t>
            </w:r>
            <w:r w:rsidRPr="00E77EE5">
              <w:rPr>
                <w:rFonts w:cs="Calibri"/>
                <w:i/>
                <w:sz w:val="16"/>
                <w:szCs w:val="16"/>
              </w:rPr>
              <w:t>Methods Mol Biol</w:t>
            </w:r>
            <w:r w:rsidRPr="00E77EE5">
              <w:rPr>
                <w:rFonts w:cs="Calibri"/>
                <w:sz w:val="16"/>
                <w:szCs w:val="16"/>
              </w:rPr>
              <w:t xml:space="preserve"> 1756:93-103.</w:t>
            </w:r>
          </w:p>
          <w:p w14:paraId="0BFDA3DE" w14:textId="39DAEFC0" w:rsidR="00BD4C6C" w:rsidRPr="00E77EE5" w:rsidRDefault="00E77EE5" w:rsidP="00B73296">
            <w:pPr>
              <w:pStyle w:val="EndNoteBibliography"/>
              <w:spacing w:after="100"/>
              <w:ind w:left="346" w:hanging="346"/>
              <w:rPr>
                <w:rFonts w:cs="Calibri"/>
                <w:iCs/>
                <w:sz w:val="16"/>
                <w:szCs w:val="16"/>
              </w:rPr>
            </w:pPr>
            <w:r w:rsidRPr="00E77EE5">
              <w:rPr>
                <w:rFonts w:cs="Calibri"/>
                <w:sz w:val="16"/>
                <w:szCs w:val="16"/>
              </w:rPr>
              <w:t>4</w:t>
            </w:r>
            <w:r w:rsidRPr="00E77EE5">
              <w:rPr>
                <w:rFonts w:cs="Calibri"/>
                <w:sz w:val="16"/>
                <w:szCs w:val="16"/>
              </w:rPr>
              <w:tab/>
              <w:t xml:space="preserve">Lam AK (2020). Application of pathological staging in esophageal squamous cell carcinoma. </w:t>
            </w:r>
            <w:r w:rsidRPr="00E77EE5">
              <w:rPr>
                <w:rFonts w:cs="Calibri"/>
                <w:i/>
                <w:sz w:val="16"/>
                <w:szCs w:val="16"/>
              </w:rPr>
              <w:t>Methods Mol Biol</w:t>
            </w:r>
            <w:r w:rsidRPr="00E77EE5">
              <w:rPr>
                <w:rFonts w:cs="Calibri"/>
                <w:sz w:val="16"/>
                <w:szCs w:val="16"/>
              </w:rPr>
              <w:t xml:space="preserve"> 2129:19-31.</w:t>
            </w:r>
            <w:r w:rsidR="00B73296">
              <w:rPr>
                <w:rFonts w:cs="Calibri"/>
                <w:sz w:val="16"/>
                <w:szCs w:val="16"/>
              </w:rPr>
              <w:t xml:space="preserve"> </w:t>
            </w:r>
            <w:r w:rsidRPr="00E77EE5">
              <w:rPr>
                <w:rFonts w:cs="Calibri"/>
                <w:sz w:val="16"/>
                <w:szCs w:val="16"/>
              </w:rPr>
              <w:fldChar w:fldCharType="end"/>
            </w:r>
          </w:p>
        </w:tc>
        <w:tc>
          <w:tcPr>
            <w:tcW w:w="1701" w:type="dxa"/>
            <w:shd w:val="clear" w:color="auto" w:fill="auto"/>
          </w:tcPr>
          <w:p w14:paraId="1C8426CF" w14:textId="5CBC63E2" w:rsidR="00BD4C6C" w:rsidRPr="00811EE5" w:rsidRDefault="00811EE5" w:rsidP="00BD4C6C">
            <w:pPr>
              <w:autoSpaceDE w:val="0"/>
              <w:autoSpaceDN w:val="0"/>
              <w:adjustRightInd w:val="0"/>
              <w:spacing w:after="100" w:line="240" w:lineRule="auto"/>
              <w:rPr>
                <w:rFonts w:cs="Verdana"/>
                <w:color w:val="000000" w:themeColor="text1"/>
                <w:sz w:val="16"/>
                <w:szCs w:val="16"/>
              </w:rPr>
            </w:pPr>
            <w:r w:rsidRPr="00811EE5">
              <w:rPr>
                <w:rFonts w:cs="Verdana"/>
                <w:color w:val="000000" w:themeColor="text1"/>
                <w:sz w:val="16"/>
                <w:szCs w:val="16"/>
              </w:rPr>
              <w:lastRenderedPageBreak/>
              <w:t>Applicable to squamous cell carcinoma and adenocarcinoma.</w:t>
            </w:r>
          </w:p>
        </w:tc>
      </w:tr>
      <w:tr w:rsidR="006B660C" w:rsidRPr="00CC5E7C" w14:paraId="4CE01FEC" w14:textId="77777777" w:rsidTr="00997BEF">
        <w:trPr>
          <w:trHeight w:val="328"/>
        </w:trPr>
        <w:tc>
          <w:tcPr>
            <w:tcW w:w="866" w:type="dxa"/>
            <w:shd w:val="clear" w:color="000000" w:fill="EEECE1"/>
          </w:tcPr>
          <w:p w14:paraId="6717CEFC" w14:textId="24C4AF4D" w:rsidR="006B660C" w:rsidRDefault="00452F8C" w:rsidP="006F373A">
            <w:pPr>
              <w:spacing w:after="0"/>
              <w:rPr>
                <w:rFonts w:ascii="Calibri" w:hAnsi="Calibri"/>
                <w:color w:val="000000"/>
                <w:sz w:val="16"/>
                <w:szCs w:val="16"/>
              </w:rPr>
            </w:pPr>
            <w:r>
              <w:rPr>
                <w:rFonts w:ascii="Calibri" w:hAnsi="Calibri"/>
                <w:color w:val="000000"/>
                <w:sz w:val="16"/>
                <w:szCs w:val="16"/>
              </w:rPr>
              <w:t>C</w:t>
            </w:r>
            <w:r w:rsidR="006B660C">
              <w:rPr>
                <w:rFonts w:ascii="Calibri" w:hAnsi="Calibri"/>
                <w:color w:val="000000"/>
                <w:sz w:val="16"/>
                <w:szCs w:val="16"/>
              </w:rPr>
              <w:t>ore</w:t>
            </w:r>
          </w:p>
        </w:tc>
        <w:tc>
          <w:tcPr>
            <w:tcW w:w="1843" w:type="dxa"/>
            <w:shd w:val="clear" w:color="000000" w:fill="EEECE1"/>
          </w:tcPr>
          <w:p w14:paraId="176C8C0A" w14:textId="41B6DE30" w:rsidR="006B660C" w:rsidRPr="00C9092E" w:rsidRDefault="003C15B3" w:rsidP="006F373A">
            <w:pPr>
              <w:spacing w:after="0" w:line="240" w:lineRule="auto"/>
              <w:rPr>
                <w:rFonts w:cstheme="minorHAnsi"/>
                <w:color w:val="808080"/>
                <w:sz w:val="16"/>
                <w:szCs w:val="16"/>
              </w:rPr>
            </w:pPr>
            <w:r w:rsidRPr="003C15B3">
              <w:rPr>
                <w:rFonts w:cstheme="minorHAnsi"/>
                <w:sz w:val="16"/>
                <w:szCs w:val="16"/>
              </w:rPr>
              <w:t>EXTENT OF INVASION</w:t>
            </w:r>
          </w:p>
        </w:tc>
        <w:tc>
          <w:tcPr>
            <w:tcW w:w="2551" w:type="dxa"/>
            <w:shd w:val="clear" w:color="auto" w:fill="auto"/>
          </w:tcPr>
          <w:p w14:paraId="3D417065" w14:textId="3944740D" w:rsidR="0063627E" w:rsidRPr="004C15AD" w:rsidRDefault="0063627E" w:rsidP="00B577A2">
            <w:pPr>
              <w:pStyle w:val="ListParagraph"/>
              <w:numPr>
                <w:ilvl w:val="0"/>
                <w:numId w:val="6"/>
              </w:numPr>
              <w:spacing w:after="100" w:line="240" w:lineRule="auto"/>
              <w:ind w:left="204" w:hanging="204"/>
              <w:rPr>
                <w:rFonts w:cs="Verdana"/>
                <w:sz w:val="16"/>
                <w:szCs w:val="16"/>
              </w:rPr>
            </w:pPr>
            <w:r w:rsidRPr="004C15AD">
              <w:rPr>
                <w:rFonts w:cs="Verdana"/>
                <w:sz w:val="16"/>
                <w:szCs w:val="16"/>
              </w:rPr>
              <w:t>Cannot be assessed</w:t>
            </w:r>
          </w:p>
          <w:p w14:paraId="382CD2B3" w14:textId="346FBA0E" w:rsidR="00452F8C" w:rsidRPr="004C15AD" w:rsidRDefault="00452F8C" w:rsidP="00B577A2">
            <w:pPr>
              <w:pStyle w:val="ListParagraph"/>
              <w:numPr>
                <w:ilvl w:val="0"/>
                <w:numId w:val="6"/>
              </w:numPr>
              <w:spacing w:after="100" w:line="240" w:lineRule="auto"/>
              <w:ind w:left="204" w:hanging="204"/>
              <w:rPr>
                <w:rFonts w:cs="Verdana"/>
                <w:sz w:val="16"/>
                <w:szCs w:val="16"/>
              </w:rPr>
            </w:pPr>
            <w:r w:rsidRPr="004C15AD">
              <w:rPr>
                <w:rFonts w:cs="Verdana"/>
                <w:sz w:val="16"/>
                <w:szCs w:val="16"/>
              </w:rPr>
              <w:t>No evidence of primary tumour</w:t>
            </w:r>
          </w:p>
          <w:p w14:paraId="74A3F268"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Dysplasia</w:t>
            </w:r>
          </w:p>
          <w:p w14:paraId="50977019"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lamina propria</w:t>
            </w:r>
          </w:p>
          <w:p w14:paraId="5CB453B6"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muscularis mucosae</w:t>
            </w:r>
          </w:p>
          <w:p w14:paraId="0CFC44C9"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submucosa</w:t>
            </w:r>
          </w:p>
          <w:p w14:paraId="44E79A6D"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muscularis propria</w:t>
            </w:r>
          </w:p>
          <w:p w14:paraId="041C2569"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adventitia</w:t>
            </w:r>
          </w:p>
          <w:p w14:paraId="46D3F081" w14:textId="77777777" w:rsidR="00884903" w:rsidRPr="00884903"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Invasion into the visceral peritoneum, azygous vein,</w:t>
            </w:r>
          </w:p>
          <w:p w14:paraId="4BBE6A04" w14:textId="77777777" w:rsidR="00884903" w:rsidRPr="00884903" w:rsidRDefault="00884903" w:rsidP="00B577A2">
            <w:pPr>
              <w:pStyle w:val="ListParagraph"/>
              <w:spacing w:after="100" w:line="240" w:lineRule="auto"/>
              <w:ind w:left="204"/>
              <w:rPr>
                <w:rFonts w:cstheme="minorHAnsi"/>
                <w:sz w:val="16"/>
                <w:szCs w:val="16"/>
              </w:rPr>
            </w:pPr>
            <w:r w:rsidRPr="00884903">
              <w:rPr>
                <w:rFonts w:cstheme="minorHAnsi"/>
                <w:sz w:val="16"/>
                <w:szCs w:val="16"/>
              </w:rPr>
              <w:t>diaphragm, pleura, pericardium</w:t>
            </w:r>
          </w:p>
          <w:p w14:paraId="3A452417" w14:textId="3AFE7277" w:rsidR="004C15AD" w:rsidRPr="004C15AD" w:rsidRDefault="00884903" w:rsidP="00B577A2">
            <w:pPr>
              <w:pStyle w:val="ListParagraph"/>
              <w:numPr>
                <w:ilvl w:val="0"/>
                <w:numId w:val="6"/>
              </w:numPr>
              <w:spacing w:after="100" w:line="240" w:lineRule="auto"/>
              <w:ind w:left="204" w:hanging="204"/>
              <w:rPr>
                <w:rFonts w:cstheme="minorHAnsi"/>
                <w:sz w:val="16"/>
                <w:szCs w:val="16"/>
              </w:rPr>
            </w:pPr>
            <w:r w:rsidRPr="00884903">
              <w:rPr>
                <w:rFonts w:cstheme="minorHAnsi"/>
                <w:sz w:val="16"/>
                <w:szCs w:val="16"/>
              </w:rPr>
              <w:t xml:space="preserve">Invasion into adjacent structures/organs, </w:t>
            </w:r>
            <w:r w:rsidRPr="00884903">
              <w:rPr>
                <w:rFonts w:cstheme="minorHAnsi"/>
                <w:i/>
                <w:iCs/>
                <w:sz w:val="16"/>
                <w:szCs w:val="16"/>
              </w:rPr>
              <w:t>specify</w:t>
            </w:r>
            <w:r w:rsidR="00E62ED4">
              <w:rPr>
                <w:rFonts w:cstheme="minorHAnsi"/>
                <w:i/>
                <w:iCs/>
                <w:sz w:val="16"/>
                <w:szCs w:val="16"/>
              </w:rPr>
              <w:t xml:space="preserve"> </w:t>
            </w:r>
          </w:p>
        </w:tc>
        <w:tc>
          <w:tcPr>
            <w:tcW w:w="8222" w:type="dxa"/>
            <w:shd w:val="clear" w:color="auto" w:fill="auto"/>
          </w:tcPr>
          <w:p w14:paraId="2B18A883" w14:textId="7A4E04F1" w:rsidR="003A0350" w:rsidRPr="00744965" w:rsidRDefault="003A0350" w:rsidP="005B4B4E">
            <w:pPr>
              <w:spacing w:after="0" w:line="23" w:lineRule="atLeast"/>
              <w:rPr>
                <w:rFonts w:ascii="Calibri" w:hAnsi="Calibri" w:cs="Calibri"/>
                <w:sz w:val="16"/>
                <w:szCs w:val="16"/>
              </w:rPr>
            </w:pPr>
            <w:r w:rsidRPr="00744965">
              <w:rPr>
                <w:rFonts w:ascii="Calibri" w:hAnsi="Calibri" w:cs="Calibri"/>
                <w:sz w:val="16"/>
                <w:szCs w:val="16"/>
              </w:rPr>
              <w:t>The U</w:t>
            </w:r>
            <w:r w:rsidR="00780545">
              <w:rPr>
                <w:rFonts w:ascii="Calibri" w:hAnsi="Calibri" w:cs="Calibri"/>
                <w:sz w:val="16"/>
                <w:szCs w:val="16"/>
              </w:rPr>
              <w:t>ICC</w:t>
            </w:r>
            <w:r w:rsidRPr="00744965">
              <w:rPr>
                <w:rFonts w:ascii="Calibri" w:hAnsi="Calibri" w:cs="Calibri"/>
                <w:sz w:val="16"/>
                <w:szCs w:val="16"/>
              </w:rPr>
              <w:fldChar w:fldCharType="begin"/>
            </w:r>
            <w:r w:rsidRPr="00744965">
              <w:rPr>
                <w:rFonts w:ascii="Calibri" w:hAnsi="Calibri" w:cs="Calibri"/>
                <w:sz w:val="16"/>
                <w:szCs w:val="16"/>
              </w:rPr>
              <w:instrText xml:space="preserve"> ADDIN EN.CITE &lt;EndNote&gt;&lt;Cite&gt;&lt;Author&gt;Brierley JD&lt;/Author&gt;&lt;Year&gt;2016&lt;/Year&gt;&lt;RecNum&gt;4244&lt;/RecNum&gt;&lt;DisplayText&gt;&lt;style face="superscript"&gt;1&lt;/style&gt;&lt;/DisplayText&gt;&lt;record&gt;&lt;rec-number&gt;4244&lt;/rec-number&gt;&lt;foreign-keys&gt;&lt;key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744965">
              <w:rPr>
                <w:rFonts w:ascii="Calibri" w:hAnsi="Calibri" w:cs="Calibri"/>
                <w:sz w:val="16"/>
                <w:szCs w:val="16"/>
              </w:rPr>
              <w:fldChar w:fldCharType="separate"/>
            </w:r>
            <w:r w:rsidRPr="00744965">
              <w:rPr>
                <w:rFonts w:ascii="Calibri" w:hAnsi="Calibri" w:cs="Calibri"/>
                <w:noProof/>
                <w:sz w:val="16"/>
                <w:szCs w:val="16"/>
                <w:vertAlign w:val="superscript"/>
              </w:rPr>
              <w:t>1</w:t>
            </w:r>
            <w:r w:rsidRPr="00744965">
              <w:rPr>
                <w:rFonts w:ascii="Calibri" w:hAnsi="Calibri" w:cs="Calibri"/>
                <w:sz w:val="16"/>
                <w:szCs w:val="16"/>
              </w:rPr>
              <w:fldChar w:fldCharType="end"/>
            </w:r>
            <w:r w:rsidRPr="00744965">
              <w:rPr>
                <w:rFonts w:ascii="Calibri" w:hAnsi="Calibri" w:cs="Calibri"/>
                <w:sz w:val="16"/>
                <w:szCs w:val="16"/>
              </w:rPr>
              <w:t>/A</w:t>
            </w:r>
            <w:r w:rsidR="00AF2A0F">
              <w:rPr>
                <w:rFonts w:ascii="Calibri" w:hAnsi="Calibri" w:cs="Calibri"/>
                <w:sz w:val="16"/>
                <w:szCs w:val="16"/>
              </w:rPr>
              <w:t>JCC</w:t>
            </w:r>
            <w:r w:rsidRPr="00744965">
              <w:rPr>
                <w:rFonts w:ascii="Calibri" w:hAnsi="Calibri" w:cs="Calibri"/>
                <w:sz w:val="16"/>
                <w:szCs w:val="16"/>
              </w:rPr>
              <w:fldChar w:fldCharType="begin"/>
            </w:r>
            <w:r w:rsidRPr="00744965">
              <w:rPr>
                <w:rFonts w:ascii="Calibri"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744965">
              <w:rPr>
                <w:rFonts w:ascii="Calibri" w:hAnsi="Calibri" w:cs="Calibri"/>
                <w:sz w:val="16"/>
                <w:szCs w:val="16"/>
              </w:rPr>
              <w:fldChar w:fldCharType="separate"/>
            </w:r>
            <w:r w:rsidRPr="00744965">
              <w:rPr>
                <w:rFonts w:ascii="Calibri" w:hAnsi="Calibri" w:cs="Calibri"/>
                <w:noProof/>
                <w:sz w:val="16"/>
                <w:szCs w:val="16"/>
                <w:vertAlign w:val="superscript"/>
              </w:rPr>
              <w:t>2</w:t>
            </w:r>
            <w:r w:rsidRPr="00744965">
              <w:rPr>
                <w:rFonts w:ascii="Calibri" w:hAnsi="Calibri" w:cs="Calibri"/>
                <w:sz w:val="16"/>
                <w:szCs w:val="16"/>
              </w:rPr>
              <w:fldChar w:fldCharType="end"/>
            </w:r>
            <w:r w:rsidRPr="00744965">
              <w:rPr>
                <w:rFonts w:ascii="Calibri" w:hAnsi="Calibri" w:cs="Calibri"/>
                <w:sz w:val="16"/>
                <w:szCs w:val="16"/>
              </w:rPr>
              <w:t xml:space="preserve"> 8</w:t>
            </w:r>
            <w:r w:rsidRPr="00744965">
              <w:rPr>
                <w:rFonts w:ascii="Calibri" w:hAnsi="Calibri" w:cs="Calibri"/>
                <w:sz w:val="16"/>
                <w:szCs w:val="16"/>
                <w:vertAlign w:val="superscript"/>
              </w:rPr>
              <w:t>th</w:t>
            </w:r>
            <w:r w:rsidRPr="00744965">
              <w:rPr>
                <w:rFonts w:ascii="Calibri" w:hAnsi="Calibri" w:cs="Calibri"/>
                <w:sz w:val="16"/>
                <w:szCs w:val="16"/>
              </w:rPr>
              <w:t xml:space="preserve"> edition Staging Manuals divide T stage into T1a and T1b. T1a refers to invasion into the lamina propria or muscularis mucosae whereas T1b involves the submucosa (Figures 3 and 4). Thus, the extent of invasion should be recorded accurately. </w:t>
            </w:r>
          </w:p>
          <w:p w14:paraId="51B773E1" w14:textId="77777777" w:rsidR="005B4B4E" w:rsidRPr="00744965" w:rsidRDefault="005B4B4E" w:rsidP="005B4B4E">
            <w:pPr>
              <w:spacing w:after="0" w:line="23" w:lineRule="atLeast"/>
              <w:rPr>
                <w:rFonts w:ascii="Calibri" w:hAnsi="Calibri" w:cs="Calibri"/>
                <w:sz w:val="16"/>
                <w:szCs w:val="16"/>
              </w:rPr>
            </w:pPr>
          </w:p>
          <w:p w14:paraId="4933A691" w14:textId="697CF9AC" w:rsidR="006B660C" w:rsidRDefault="004C0F25" w:rsidP="005B4B4E">
            <w:pPr>
              <w:pStyle w:val="EndNoteBibliography"/>
              <w:spacing w:after="0"/>
              <w:ind w:left="345" w:hanging="345"/>
              <w:rPr>
                <w:rFonts w:cs="Calibri"/>
                <w:b/>
                <w:bCs/>
                <w:iCs/>
                <w:sz w:val="16"/>
                <w:szCs w:val="16"/>
              </w:rPr>
            </w:pPr>
            <w:r w:rsidRPr="00744965">
              <w:rPr>
                <w:rFonts w:cs="Calibri"/>
                <w:b/>
                <w:bCs/>
                <w:iCs/>
                <w:sz w:val="16"/>
                <w:szCs w:val="16"/>
                <w:u w:val="single"/>
              </w:rPr>
              <w:t>Figure</w:t>
            </w:r>
            <w:r w:rsidR="008F4D7D">
              <w:rPr>
                <w:rFonts w:cs="Calibri"/>
                <w:b/>
                <w:bCs/>
                <w:iCs/>
                <w:sz w:val="16"/>
                <w:szCs w:val="16"/>
                <w:u w:val="single"/>
              </w:rPr>
              <w:t>s</w:t>
            </w:r>
            <w:r w:rsidRPr="00744965">
              <w:rPr>
                <w:rFonts w:cs="Calibri"/>
                <w:b/>
                <w:bCs/>
                <w:iCs/>
                <w:sz w:val="16"/>
                <w:szCs w:val="16"/>
                <w:u w:val="single"/>
              </w:rPr>
              <w:t xml:space="preserve"> 3 &amp; 4</w:t>
            </w:r>
            <w:r w:rsidRPr="00744965">
              <w:rPr>
                <w:rFonts w:cs="Calibri"/>
                <w:iCs/>
                <w:sz w:val="16"/>
                <w:szCs w:val="16"/>
              </w:rPr>
              <w:t xml:space="preserve"> </w:t>
            </w:r>
            <w:r w:rsidRPr="00744965">
              <w:rPr>
                <w:rFonts w:cs="Calibri"/>
                <w:b/>
                <w:bCs/>
                <w:iCs/>
                <w:sz w:val="16"/>
                <w:szCs w:val="16"/>
              </w:rPr>
              <w:t>(See end of document for figures)</w:t>
            </w:r>
          </w:p>
          <w:p w14:paraId="1E1C4AC9" w14:textId="77777777" w:rsidR="00744965" w:rsidRPr="00744965" w:rsidRDefault="00744965" w:rsidP="005B4B4E">
            <w:pPr>
              <w:pStyle w:val="EndNoteBibliography"/>
              <w:spacing w:after="0"/>
              <w:ind w:left="345" w:hanging="345"/>
              <w:rPr>
                <w:rFonts w:cs="Calibri"/>
                <w:b/>
                <w:bCs/>
                <w:iCs/>
                <w:sz w:val="16"/>
                <w:szCs w:val="16"/>
              </w:rPr>
            </w:pPr>
          </w:p>
          <w:p w14:paraId="6D3DFEE2" w14:textId="77777777" w:rsidR="00744965" w:rsidRPr="00744965" w:rsidRDefault="00744965" w:rsidP="00744965">
            <w:pPr>
              <w:keepNext/>
              <w:keepLines/>
              <w:spacing w:after="0" w:line="240" w:lineRule="auto"/>
              <w:outlineLvl w:val="0"/>
              <w:rPr>
                <w:rFonts w:ascii="Calibri" w:eastAsia="Calibri" w:hAnsi="Calibri" w:cs="Calibri"/>
                <w:b/>
                <w:bCs/>
                <w:sz w:val="16"/>
                <w:szCs w:val="16"/>
                <w:lang w:val="x-none" w:eastAsia="x-none"/>
              </w:rPr>
            </w:pPr>
            <w:r w:rsidRPr="00744965">
              <w:rPr>
                <w:rFonts w:ascii="Calibri" w:eastAsia="Calibri" w:hAnsi="Calibri" w:cs="Calibri"/>
                <w:b/>
                <w:bCs/>
                <w:sz w:val="16"/>
                <w:szCs w:val="16"/>
                <w:lang w:val="x-none" w:eastAsia="x-none"/>
              </w:rPr>
              <w:t>References</w:t>
            </w:r>
          </w:p>
          <w:p w14:paraId="7C511590" w14:textId="77777777" w:rsidR="00744965" w:rsidRPr="00744965" w:rsidRDefault="00744965" w:rsidP="00744965">
            <w:pPr>
              <w:spacing w:after="0" w:line="240" w:lineRule="auto"/>
              <w:ind w:left="345" w:hanging="345"/>
              <w:rPr>
                <w:rFonts w:ascii="Calibri" w:eastAsia="Calibri" w:hAnsi="Calibri" w:cs="Calibri"/>
                <w:noProof/>
                <w:sz w:val="16"/>
                <w:szCs w:val="16"/>
                <w:lang w:val="en-US"/>
              </w:rPr>
            </w:pPr>
            <w:r w:rsidRPr="00744965">
              <w:rPr>
                <w:rFonts w:ascii="Calibri" w:eastAsia="Calibri" w:hAnsi="Calibri" w:cs="Calibri"/>
                <w:noProof/>
                <w:sz w:val="16"/>
                <w:szCs w:val="16"/>
                <w:lang w:val="en-US"/>
              </w:rPr>
              <w:fldChar w:fldCharType="begin"/>
            </w:r>
            <w:r w:rsidRPr="00744965">
              <w:rPr>
                <w:rFonts w:ascii="Calibri" w:eastAsia="Calibri" w:hAnsi="Calibri" w:cs="Calibri"/>
                <w:noProof/>
                <w:sz w:val="16"/>
                <w:szCs w:val="16"/>
                <w:lang w:val="en-US"/>
              </w:rPr>
              <w:instrText xml:space="preserve"> ADDIN EN.REFLIST </w:instrText>
            </w:r>
            <w:r w:rsidRPr="00744965">
              <w:rPr>
                <w:rFonts w:ascii="Calibri" w:eastAsia="Calibri" w:hAnsi="Calibri" w:cs="Calibri"/>
                <w:noProof/>
                <w:sz w:val="16"/>
                <w:szCs w:val="16"/>
                <w:lang w:val="en-US"/>
              </w:rPr>
              <w:fldChar w:fldCharType="separate"/>
            </w:r>
            <w:r w:rsidRPr="00744965">
              <w:rPr>
                <w:rFonts w:ascii="Calibri" w:eastAsia="Calibri" w:hAnsi="Calibri" w:cs="Calibri"/>
                <w:noProof/>
                <w:sz w:val="16"/>
                <w:szCs w:val="16"/>
                <w:lang w:val="en-US"/>
              </w:rPr>
              <w:t>1</w:t>
            </w:r>
            <w:r w:rsidRPr="00744965">
              <w:rPr>
                <w:rFonts w:ascii="Calibri" w:eastAsia="Calibri" w:hAnsi="Calibri" w:cs="Calibri"/>
                <w:noProof/>
                <w:sz w:val="16"/>
                <w:szCs w:val="16"/>
                <w:lang w:val="en-US"/>
              </w:rPr>
              <w:tab/>
              <w:t>Brierley JD, Gospodarowicz MK and Wittekind C (eds) (2016).</w:t>
            </w:r>
            <w:r w:rsidRPr="00744965">
              <w:rPr>
                <w:rFonts w:ascii="Calibri" w:eastAsia="Calibri" w:hAnsi="Calibri" w:cs="Calibri"/>
                <w:i/>
                <w:noProof/>
                <w:sz w:val="16"/>
                <w:szCs w:val="16"/>
                <w:lang w:val="en-US"/>
              </w:rPr>
              <w:t xml:space="preserve"> Union for International Cancer Control. TNM Classification of Malignant Tumours, 8th Edition</w:t>
            </w:r>
            <w:r w:rsidRPr="00744965">
              <w:rPr>
                <w:rFonts w:ascii="Calibri" w:eastAsia="Calibri" w:hAnsi="Calibri" w:cs="Calibri"/>
                <w:noProof/>
                <w:sz w:val="16"/>
                <w:szCs w:val="16"/>
                <w:lang w:val="en-US"/>
              </w:rPr>
              <w:t>, Wiley, USA.</w:t>
            </w:r>
          </w:p>
          <w:p w14:paraId="3A576BC6" w14:textId="77777777" w:rsidR="00744965" w:rsidRPr="00744965" w:rsidRDefault="00744965" w:rsidP="00744965">
            <w:pPr>
              <w:spacing w:after="0" w:line="240" w:lineRule="auto"/>
              <w:ind w:left="345" w:hanging="345"/>
              <w:rPr>
                <w:rFonts w:ascii="Calibri" w:eastAsia="Calibri" w:hAnsi="Calibri" w:cs="Calibri"/>
                <w:noProof/>
                <w:sz w:val="16"/>
                <w:szCs w:val="16"/>
                <w:lang w:val="en-US"/>
              </w:rPr>
            </w:pPr>
            <w:r w:rsidRPr="00744965">
              <w:rPr>
                <w:rFonts w:ascii="Calibri" w:eastAsia="Calibri" w:hAnsi="Calibri" w:cs="Calibri"/>
                <w:noProof/>
                <w:sz w:val="16"/>
                <w:szCs w:val="16"/>
                <w:lang w:val="en-US"/>
              </w:rPr>
              <w:t>2</w:t>
            </w:r>
            <w:r w:rsidRPr="00744965">
              <w:rPr>
                <w:rFonts w:ascii="Calibri" w:eastAsia="Calibri" w:hAnsi="Calibri" w:cs="Calibri"/>
                <w:noProof/>
                <w:sz w:val="16"/>
                <w:szCs w:val="16"/>
                <w:lang w:val="en-US"/>
              </w:rPr>
              <w:tab/>
              <w:t>Amin MB, Edge SB, Greene FL, Byrd DR, Brookland RK, Washington MK, Gershenwald JE, Compton CC, Hess KR, Sullivan DC, Jessup JM, Brierley JD, Gaspar LE, Schilsky RL, Balch CM, Winchester DP, Asare EA, Madera M, Gress DM and Meyer LR (eds) (2017).</w:t>
            </w:r>
            <w:r w:rsidRPr="00744965">
              <w:rPr>
                <w:rFonts w:ascii="Calibri" w:eastAsia="Calibri" w:hAnsi="Calibri" w:cs="Calibri"/>
                <w:i/>
                <w:noProof/>
                <w:sz w:val="16"/>
                <w:szCs w:val="16"/>
                <w:lang w:val="en-US"/>
              </w:rPr>
              <w:t xml:space="preserve"> AJCC Cancer Staging Manual. 8th Edition</w:t>
            </w:r>
            <w:r w:rsidRPr="00744965">
              <w:rPr>
                <w:rFonts w:ascii="Calibri" w:eastAsia="Calibri" w:hAnsi="Calibri" w:cs="Calibri"/>
                <w:noProof/>
                <w:sz w:val="16"/>
                <w:szCs w:val="16"/>
                <w:lang w:val="en-US"/>
              </w:rPr>
              <w:t>, Springer, New York.</w:t>
            </w:r>
          </w:p>
          <w:p w14:paraId="098652A3" w14:textId="586C2B46" w:rsidR="005B4B4E" w:rsidRPr="00744965" w:rsidRDefault="00744965" w:rsidP="00E62ED4">
            <w:pPr>
              <w:spacing w:after="0" w:line="240" w:lineRule="auto"/>
              <w:ind w:left="345" w:hanging="345"/>
              <w:rPr>
                <w:rFonts w:ascii="Calibri" w:hAnsi="Calibri" w:cs="Calibri"/>
                <w:iCs/>
                <w:sz w:val="16"/>
                <w:szCs w:val="16"/>
              </w:rPr>
            </w:pPr>
            <w:r w:rsidRPr="00744965">
              <w:rPr>
                <w:rFonts w:ascii="Calibri" w:eastAsia="Calibri" w:hAnsi="Calibri" w:cs="Calibri"/>
                <w:noProof/>
                <w:sz w:val="16"/>
                <w:szCs w:val="16"/>
                <w:lang w:val="en-US"/>
              </w:rPr>
              <w:t>3</w:t>
            </w:r>
            <w:r w:rsidRPr="00744965">
              <w:rPr>
                <w:rFonts w:ascii="Calibri" w:eastAsia="Calibri" w:hAnsi="Calibri" w:cs="Calibri"/>
                <w:noProof/>
                <w:sz w:val="16"/>
                <w:szCs w:val="16"/>
                <w:lang w:val="en-US"/>
              </w:rPr>
              <w:tab/>
              <w:t xml:space="preserve">Ishwaran H, Blackstone EH, Apperson-Hansen C and Rice TW (2009). A novel approach to cancer staging: application to esophageal cancer. </w:t>
            </w:r>
            <w:r w:rsidRPr="00744965">
              <w:rPr>
                <w:rFonts w:ascii="Calibri" w:eastAsia="Calibri" w:hAnsi="Calibri" w:cs="Calibri"/>
                <w:i/>
                <w:noProof/>
                <w:sz w:val="16"/>
                <w:szCs w:val="16"/>
                <w:lang w:val="en-US"/>
              </w:rPr>
              <w:t>Biostatistics</w:t>
            </w:r>
            <w:r w:rsidRPr="00744965">
              <w:rPr>
                <w:rFonts w:ascii="Calibri" w:eastAsia="Calibri" w:hAnsi="Calibri" w:cs="Calibri"/>
                <w:noProof/>
                <w:sz w:val="16"/>
                <w:szCs w:val="16"/>
                <w:lang w:val="en-US"/>
              </w:rPr>
              <w:t xml:space="preserve"> 10(4):603-620.</w:t>
            </w:r>
            <w:r w:rsidR="00E62ED4">
              <w:rPr>
                <w:rFonts w:ascii="Calibri" w:eastAsia="Calibri" w:hAnsi="Calibri" w:cs="Calibri"/>
                <w:noProof/>
                <w:sz w:val="16"/>
                <w:szCs w:val="16"/>
                <w:lang w:val="en-US"/>
              </w:rPr>
              <w:t xml:space="preserve"> </w:t>
            </w:r>
            <w:r w:rsidRPr="00744965">
              <w:rPr>
                <w:rFonts w:ascii="Calibri" w:hAnsi="Calibri" w:cs="Calibri"/>
                <w:sz w:val="16"/>
                <w:szCs w:val="16"/>
              </w:rPr>
              <w:fldChar w:fldCharType="end"/>
            </w:r>
          </w:p>
        </w:tc>
        <w:tc>
          <w:tcPr>
            <w:tcW w:w="1701" w:type="dxa"/>
            <w:shd w:val="clear" w:color="auto" w:fill="auto"/>
          </w:tcPr>
          <w:p w14:paraId="011CE740" w14:textId="589BE699" w:rsidR="006B660C" w:rsidRPr="00755B09" w:rsidRDefault="006B660C" w:rsidP="0061007F">
            <w:pPr>
              <w:autoSpaceDE w:val="0"/>
              <w:autoSpaceDN w:val="0"/>
              <w:adjustRightInd w:val="0"/>
              <w:spacing w:after="100" w:line="240" w:lineRule="auto"/>
              <w:rPr>
                <w:rFonts w:cs="Verdana"/>
                <w:iCs/>
                <w:color w:val="000000" w:themeColor="text1"/>
                <w:sz w:val="16"/>
                <w:szCs w:val="16"/>
              </w:rPr>
            </w:pPr>
          </w:p>
        </w:tc>
      </w:tr>
      <w:tr w:rsidR="002968E5" w:rsidRPr="00CC5E7C" w14:paraId="35C96EAD" w14:textId="77777777" w:rsidTr="00997BEF">
        <w:trPr>
          <w:trHeight w:val="328"/>
        </w:trPr>
        <w:tc>
          <w:tcPr>
            <w:tcW w:w="866" w:type="dxa"/>
            <w:shd w:val="clear" w:color="000000" w:fill="EEECE1"/>
          </w:tcPr>
          <w:p w14:paraId="1BC8D027" w14:textId="734C1DBB" w:rsidR="002968E5" w:rsidRPr="000E497D" w:rsidRDefault="000E497D" w:rsidP="006F373A">
            <w:pPr>
              <w:spacing w:after="0"/>
              <w:rPr>
                <w:rFonts w:ascii="Calibri" w:hAnsi="Calibri"/>
                <w:sz w:val="16"/>
                <w:szCs w:val="16"/>
              </w:rPr>
            </w:pPr>
            <w:r w:rsidRPr="000E497D">
              <w:rPr>
                <w:rFonts w:ascii="Calibri" w:hAnsi="Calibri"/>
                <w:sz w:val="16"/>
                <w:szCs w:val="16"/>
              </w:rPr>
              <w:t>Core</w:t>
            </w:r>
          </w:p>
        </w:tc>
        <w:tc>
          <w:tcPr>
            <w:tcW w:w="1843" w:type="dxa"/>
            <w:shd w:val="clear" w:color="000000" w:fill="EEECE1"/>
          </w:tcPr>
          <w:p w14:paraId="01E61F18" w14:textId="7E2F4C29" w:rsidR="002968E5" w:rsidRPr="000E497D" w:rsidRDefault="000E497D" w:rsidP="006F373A">
            <w:pPr>
              <w:spacing w:after="0" w:line="240" w:lineRule="auto"/>
              <w:rPr>
                <w:rFonts w:cstheme="minorHAnsi"/>
                <w:sz w:val="16"/>
                <w:szCs w:val="16"/>
              </w:rPr>
            </w:pPr>
            <w:r w:rsidRPr="000E497D">
              <w:rPr>
                <w:rFonts w:cstheme="minorHAnsi"/>
                <w:sz w:val="16"/>
                <w:szCs w:val="16"/>
              </w:rPr>
              <w:t>LYMPHOVASCULAR INVASION</w:t>
            </w:r>
          </w:p>
        </w:tc>
        <w:tc>
          <w:tcPr>
            <w:tcW w:w="2551" w:type="dxa"/>
            <w:shd w:val="clear" w:color="auto" w:fill="auto"/>
          </w:tcPr>
          <w:p w14:paraId="29818833" w14:textId="6952C8EB" w:rsidR="002C2512" w:rsidRPr="002C2512" w:rsidRDefault="002C2512" w:rsidP="002C2512">
            <w:pPr>
              <w:pStyle w:val="ListParagraph"/>
              <w:numPr>
                <w:ilvl w:val="0"/>
                <w:numId w:val="6"/>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Not identified</w:t>
            </w:r>
          </w:p>
          <w:p w14:paraId="698A81F1" w14:textId="77777777" w:rsidR="002968E5" w:rsidRDefault="002C2512" w:rsidP="00337D03">
            <w:pPr>
              <w:pStyle w:val="ListParagraph"/>
              <w:numPr>
                <w:ilvl w:val="0"/>
                <w:numId w:val="6"/>
              </w:numPr>
              <w:autoSpaceDE w:val="0"/>
              <w:autoSpaceDN w:val="0"/>
              <w:adjustRightInd w:val="0"/>
              <w:spacing w:after="100" w:line="240" w:lineRule="auto"/>
              <w:ind w:left="204" w:hanging="204"/>
              <w:rPr>
                <w:rFonts w:cs="Verdana"/>
                <w:color w:val="221E1F"/>
                <w:sz w:val="16"/>
                <w:szCs w:val="16"/>
              </w:rPr>
            </w:pPr>
            <w:r w:rsidRPr="002C2512">
              <w:rPr>
                <w:rFonts w:cs="Verdana"/>
                <w:color w:val="221E1F"/>
                <w:sz w:val="16"/>
                <w:szCs w:val="16"/>
              </w:rPr>
              <w:t>Present</w:t>
            </w:r>
          </w:p>
          <w:p w14:paraId="30932B1F" w14:textId="7751DB0C" w:rsidR="00A11BA4" w:rsidRPr="00A11BA4" w:rsidRDefault="00A11BA4" w:rsidP="00A11BA4">
            <w:pPr>
              <w:pStyle w:val="ListParagraph"/>
              <w:numPr>
                <w:ilvl w:val="0"/>
                <w:numId w:val="44"/>
              </w:numPr>
              <w:spacing w:line="240" w:lineRule="auto"/>
              <w:ind w:left="344" w:hanging="142"/>
              <w:rPr>
                <w:rFonts w:cstheme="minorHAnsi"/>
                <w:sz w:val="16"/>
                <w:szCs w:val="16"/>
              </w:rPr>
            </w:pPr>
            <w:r w:rsidRPr="00A11BA4">
              <w:rPr>
                <w:rFonts w:cstheme="minorHAnsi"/>
                <w:sz w:val="16"/>
                <w:szCs w:val="16"/>
              </w:rPr>
              <w:t xml:space="preserve">Small vessel (lymphatic, capillary or venular), </w:t>
            </w:r>
            <w:r w:rsidRPr="00C85EC0">
              <w:rPr>
                <w:rFonts w:cstheme="minorHAnsi"/>
                <w:i/>
                <w:iCs/>
                <w:sz w:val="16"/>
                <w:szCs w:val="16"/>
              </w:rPr>
              <w:t>specify the type of vessel, if possible</w:t>
            </w:r>
          </w:p>
          <w:p w14:paraId="744394A9" w14:textId="18EA1197" w:rsidR="00A11BA4" w:rsidRPr="00337D03" w:rsidRDefault="00A11BA4" w:rsidP="00A11BA4">
            <w:pPr>
              <w:pStyle w:val="ListParagraph"/>
              <w:numPr>
                <w:ilvl w:val="0"/>
                <w:numId w:val="44"/>
              </w:numPr>
              <w:spacing w:line="240" w:lineRule="auto"/>
              <w:ind w:left="344" w:hanging="142"/>
              <w:rPr>
                <w:rFonts w:cs="Verdana"/>
                <w:color w:val="221E1F"/>
                <w:sz w:val="16"/>
                <w:szCs w:val="16"/>
              </w:rPr>
            </w:pPr>
            <w:r w:rsidRPr="00A11BA4">
              <w:rPr>
                <w:rFonts w:cstheme="minorHAnsi"/>
                <w:sz w:val="16"/>
                <w:szCs w:val="16"/>
              </w:rPr>
              <w:t>Large vessel (venous)</w:t>
            </w:r>
          </w:p>
        </w:tc>
        <w:tc>
          <w:tcPr>
            <w:tcW w:w="8222" w:type="dxa"/>
            <w:shd w:val="clear" w:color="auto" w:fill="auto"/>
          </w:tcPr>
          <w:p w14:paraId="544E7B95" w14:textId="77777777" w:rsidR="00892584" w:rsidRPr="00892584" w:rsidRDefault="00892584" w:rsidP="00892584">
            <w:pPr>
              <w:spacing w:after="0" w:line="240" w:lineRule="auto"/>
              <w:rPr>
                <w:rFonts w:ascii="Calibri" w:hAnsi="Calibri" w:cs="Calibri"/>
                <w:sz w:val="16"/>
                <w:szCs w:val="16"/>
              </w:rPr>
            </w:pPr>
            <w:r w:rsidRPr="00892584">
              <w:rPr>
                <w:rFonts w:ascii="Calibri" w:hAnsi="Calibri" w:cs="Calibri"/>
                <w:sz w:val="16"/>
                <w:szCs w:val="16"/>
              </w:rPr>
              <w:t xml:space="preserve">Lymphovascular invasion is a known poor prognostic factor in oesophageal carcinomas and is designated a core </w:t>
            </w:r>
            <w:bookmarkStart w:id="25" w:name="_Hlk86064585"/>
            <w:r w:rsidRPr="00892584">
              <w:rPr>
                <w:rFonts w:ascii="Calibri" w:hAnsi="Calibri" w:cs="Calibri"/>
                <w:sz w:val="16"/>
                <w:szCs w:val="16"/>
              </w:rPr>
              <w:t>element.</w:t>
            </w:r>
            <w:bookmarkEnd w:id="25"/>
            <w:r w:rsidRPr="00892584">
              <w:rPr>
                <w:rFonts w:ascii="Calibri" w:hAnsi="Calibri" w:cs="Calibri"/>
                <w:sz w:val="16"/>
                <w:szCs w:val="16"/>
              </w:rPr>
              <w:fldChar w:fldCharType="begin">
                <w:fldData xml:space="preserve">PEVuZE5vdGU+PENpdGU+PEF1dGhvcj5PZHplIFJEPC9BdXRob3I+PFllYXI+MjAxOTwvWWVhcj48
UmVjTnVtPjQyOTU8L1JlY051bT48RGlzcGxheVRleHQ+PHN0eWxlIGZhY2U9InN1cGVyc2NyaXB0
Ij4xLDI8L3N0eWxlPjwvRGlzcGxheVRleHQ+PHJlY29yZD48cmVjLW51bWJlcj40Mjk1PC9yZWMt
bnVtYmVyPjxmb3JlaWduLWtleXM+PGtleSBhcHA9IkVOIiBkYi1pZD0idzU5MnphenNxdGZ2ZHhl
Mnc5c3h0cHQyZXh6dDV0MHdhMmZ4IiB0aW1lc3RhbXA9IjE1NzQ3NDI0MTkiPjQyOTU8L2tleT48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L3B1Ymxpc2hlcj48dXJscz48L3VybHM+PC9yZWNvcmQ+PC9DaXRlPjxDaXRlPjxBdXRob3I+TGFn
YXJkZTwvQXV0aG9yPjxZZWFyPjIwMTU8L1llYXI+PFJlY051bT4zOTMxPC9SZWNOdW0+PHJlY29y
ZD48cmVjLW51bWJlcj4zOTMxPC9yZWMtbnVtYmVyPjxmb3JlaWduLWtleXM+PGtleSBhcHA9IkVO
IiBkYi1pZD0idzU5MnphenNxdGZ2ZHhlMnc5c3h0cHQyZXh6dDV0MHdhMmZ4IiB0aW1lc3RhbXA9
IjE1NjY0NDY3MDMiPjM5MzE8L2tleT48L2ZvcmVpZ24ta2V5cz48cmVmLXR5cGUgbmFtZT0iSm91
cm5hbCBBcnRpY2xlIj4xNzwvcmVmLXR5cGU+PGNvbnRyaWJ1dG9ycz48YXV0aG9ycz48YXV0aG9y
PkxhZ2FyZGUsIFMuIE0uPC9hdXRob3I+PGF1dGhvcj5QaGlsbGlwcywgQS4gVy48L2F1dGhvcj48
YXV0aG9yPk5hdmlkaSwgTS48L2F1dGhvcj48YXV0aG9yPkRpc2VwLCBCLjwvYXV0aG9yPjxhdXRo
b3I+SW1tYW51ZWwsIEEuPC9hdXRob3I+PGF1dGhvcj5HcmlmZmluLCBTLiBNLjwvYXV0aG9yPjwv
YXV0aG9ycz48L2NvbnRyaWJ1dG9ycz48YXV0aC1hZGRyZXNzPk5vcnRoZXJuIE9lc29waGFnby1H
YXN0cmljIENhbmNlciBVbml0LCBSb3lhbCBWaWN0b3JpYSBJbmZpcm1hcnksIFF1ZWVuIFZpY3Rv
cmlhIFJvYWQsIE5ld2Nhc3RsZS1VcG9uLVR5bmUgTkUxIDRMUCwgVUsuPC9hdXRoLWFkZHJlc3M+
PHRpdGxlcz48dGl0bGU+VGhlIHByZXNlbmNlIG9mIGx5bXBob3Zhc2N1bGFyIGFuZCBwZXJpbmV1
cmFsIGluZmlsdHJhdGlvbiBhZnRlciBuZW9hZGp1dmFudCB0aGVyYXB5IGFuZCBvZXNvcGhhZ2Vj
dG9teSBpZGVudGlmaWVzIHBhdGllbnRzIGF0IGhpZ2ggcmlzayBmb3IgcmVjdXJyZW5jZTwvdGl0
bGU+PHNlY29uZGFyeS10aXRsZT5CciBKIENhbmNlcjwvc2Vjb25kYXJ5LXRpdGxlPjxhbHQtdGl0
bGU+QnJpdGlzaCBqb3VybmFsIG9mIGNhbmNlcjwvYWx0LXRpdGxlPjwvdGl0bGVzPjxwZXJpb2Rp
Y2FsPjxmdWxsLXRpdGxlPkJyIEogQ2FuY2VyPC9mdWxsLXRpdGxlPjxhYmJyLTE+QnJpdGlzaCBq
b3VybmFsIG9mIGNhbmNlcjwvYWJici0xPjwvcGVyaW9kaWNhbD48YWx0LXBlcmlvZGljYWw+PGZ1
bGwtdGl0bGU+QnIgSiBDYW5jZXI8L2Z1bGwtdGl0bGU+PGFiYnItMT5Ccml0aXNoIGpvdXJuYWwg
b2YgY2FuY2VyPC9hYmJyLTE+PC9hbHQtcGVyaW9kaWNhbD48cGFnZXM+MTQyNy0zMzwvcGFnZXM+
PHZvbHVtZT4xMTM8L3ZvbHVtZT48bnVtYmVyPjEwPC9udW1iZXI+PGVkaXRpb24+MjAxNS8xMS8x
MjwvZWRpdGlvbj48a2V5d29yZHM+PGtleXdvcmQ+QWR1bHQ8L2tleXdvcmQ+PGtleXdvcmQ+QWdl
ZDwva2V5d29yZD48a2V5d29yZD5BZ2VkLCA4MCBhbmQgb3Zlcjwva2V5d29yZD48a2V5d29yZD5D
YXJjaW5vbWEsIFNxdWFtb3VzIENlbGwvKnBhdGhvbG9neS8qc3VyZ2VyeS90aGVyYXB5PC9rZXl3
b3JkPjxrZXl3b3JkPkNoZW1vcmFkaW90aGVyYXB5LCBBZGp1dmFudDwva2V5d29yZD48a2V5d29y
ZD5Fc29waGFnZWFsIE5lb3BsYXNtcy8qcGF0aG9sb2d5LypzdXJnZXJ5L3RoZXJhcHk8L2tleXdv
cmQ+PGtleXdvcmQ+RXNvcGhhZ2VjdG9teTwva2V5d29yZD48a2V5d29yZD5GZW1hbGU8L2tleXdv
cmQ+PGtleXdvcmQ+SHVtYW5zPC9rZXl3b3JkPjxrZXl3b3JkPkx5bXBoYXRpYyBNZXRhc3Rhc2lz
PC9rZXl3b3JkPjxrZXl3b3JkPk1hbGU8L2tleXdvcmQ+PGtleXdvcmQ+TWlkZGxlIEFnZWQ8L2tl
eXdvcmQ+PGtleXdvcmQ+TmVvcGxhc20gSW52YXNpdmVuZXNzPC9rZXl3b3JkPjxrZXl3b3JkPk5l
b3BsYXNtIFJlY3VycmVuY2UsIExvY2FsLypkaWFnbm9zaXM8L2tleXdvcmQ+PGtleXdvcmQ+UHJv
Z25vc2lzPC9rZXl3b3JkPjxrZXl3b3JkPlJpc2sgRmFjdG9yczwva2V5d29yZD48a2V5d29yZD5T
dXJ2aXZhbCBBbmFseXNpczwva2V5d29yZD48a2V5d29yZD5Zb3VuZyBBZHVsdDwva2V5d29yZD48
L2tleXdvcmRzPjxkYXRlcz48eWVhcj4yMDE1PC95ZWFyPjxwdWItZGF0ZXM+PGRhdGU+Tm92IDE3
PC9kYXRlPjwvcHViLWRhdGVzPjwvZGF0ZXM+PGlzYm4+MDAwNy0wOTIwPC9pc2JuPjxhY2Nlc3Np
b24tbnVtPjI2NTU0NjU2PC9hY2Nlc3Npb24tbnVtPjx1cmxzPjwvdXJscz48Y3VzdG9tMj5QTUM0
ODE1ODg3PC9jdXN0b20yPjxlbGVjdHJvbmljLXJlc291cmNlLW51bT4xMC4xMDM4L2JqYy4yMDE1
LjM1NDwvZWxlY3Ryb25pYy1yZXNvdXJjZS1udW0+PHJlbW90ZS1kYXRhYmFzZS1wcm92aWRlcj5O
TE08L3JlbW90ZS1kYXRhYmFzZS1wcm92aWRlcj48bGFuZ3VhZ2U+ZW5nPC9sYW5ndWFnZT48L3Jl
Y29yZD48L0NpdGU+PC9FbmROb3RlPn==
</w:fldData>
              </w:fldChar>
            </w:r>
            <w:r w:rsidRPr="00892584">
              <w:rPr>
                <w:rFonts w:ascii="Calibri" w:hAnsi="Calibri" w:cs="Calibri"/>
                <w:sz w:val="16"/>
                <w:szCs w:val="16"/>
              </w:rPr>
              <w:instrText xml:space="preserve"> ADDIN EN.CITE </w:instrText>
            </w:r>
            <w:r w:rsidRPr="00892584">
              <w:rPr>
                <w:rFonts w:ascii="Calibri" w:hAnsi="Calibri" w:cs="Calibri"/>
                <w:sz w:val="16"/>
                <w:szCs w:val="16"/>
              </w:rPr>
              <w:fldChar w:fldCharType="begin">
                <w:fldData xml:space="preserve">PEVuZE5vdGU+PENpdGU+PEF1dGhvcj5PZHplIFJEPC9BdXRob3I+PFllYXI+MjAxOTwvWWVhcj48
UmVjTnVtPjQyOTU8L1JlY051bT48RGlzcGxheVRleHQ+PHN0eWxlIGZhY2U9InN1cGVyc2NyaXB0
Ij4xLDI8L3N0eWxlPjwvRGlzcGxheVRleHQ+PHJlY29yZD48cmVjLW51bWJlcj40Mjk1PC9yZWMt
bnVtYmVyPjxmb3JlaWduLWtleXM+PGtleSBhcHA9IkVOIiBkYi1pZD0idzU5MnphenNxdGZ2ZHhl
Mnc5c3h0cHQyZXh6dDV0MHdhMmZ4IiB0aW1lc3RhbXA9IjE1NzQ3NDI0MTkiPjQyOTU8L2tleT48
L2ZvcmVpZ24ta2V5cz48cmVmLXR5cGUgbmFtZT0iQm9vayBTZWN0aW9uIj41PC9yZWYtdHlwZT48
Y29udHJpYnV0b3JzPjxhdXRob3JzPjxhdXRob3I+T2R6ZSBSRCwgPC9hdXRob3I+PGF1dGhvcj5M
YW0gQUssIDwvYXV0aG9yPjxhdXRob3I+T2NoaWFpIEEsIDwvYXV0aG9yPjxhdXRob3I+V2FzaGlu
Z3RvbiBNSyw8L2F1dGhvcj48L2F1dGhvcnM+PHNlY29uZGFyeS1hdXRob3JzPjxhdXRob3I+TG9r
dWhldHR5IEQsPC9hdXRob3I+PGF1dGhvcj5XaGl0ZSBWLDwvYXV0aG9yPjxhdXRob3I+V2F0YW5h
YmUgUiw8L2F1dGhvcj48YXV0aG9yPkNyZWUgSUEsPC9hdXRob3I+PC9zZWNvbmRhcnktYXV0aG9y
cz48L2NvbnRyaWJ1dG9ycz48dGl0bGVzPjx0aXRsZT5UdW1vdXJzIG9mIHRoZSBvZXNvcGhhZ3Vz
PC90aXRsZT48c2Vjb25kYXJ5LXRpdGxlPkRpZ2VzdGl2ZSBTeXN0ZW0gVHVtb3Vycy4gV0hPIENs
YXNzaWZpY2F0aW9uIG9mIFR1bW91cnMsIDV0aCBFZGl0aW9uLjwvc2Vjb25kYXJ5LXRpdGxlPjwv
dGl0bGVzPjxzZWN0aW9uPjI8L3NlY3Rpb24+PGRhdGVzPjx5ZWFyPjIwMTk8L3llYXI+PC9kYXRl
cz48cHViLWxvY2F0aW9uPkx5b248L3B1Yi1sb2NhdGlvbj48cHVibGlzaGVyPklBUkMgUHJlc3M8
L3B1Ymxpc2hlcj48dXJscz48L3VybHM+PC9yZWNvcmQ+PC9DaXRlPjxDaXRlPjxBdXRob3I+TGFn
YXJkZTwvQXV0aG9yPjxZZWFyPjIwMTU8L1llYXI+PFJlY051bT4zOTMxPC9SZWNOdW0+PHJlY29y
ZD48cmVjLW51bWJlcj4zOTMxPC9yZWMtbnVtYmVyPjxmb3JlaWduLWtleXM+PGtleSBhcHA9IkVO
IiBkYi1pZD0idzU5MnphenNxdGZ2ZHhlMnc5c3h0cHQyZXh6dDV0MHdhMmZ4IiB0aW1lc3RhbXA9
IjE1NjY0NDY3MDMiPjM5MzE8L2tleT48L2ZvcmVpZ24ta2V5cz48cmVmLXR5cGUgbmFtZT0iSm91
cm5hbCBBcnRpY2xlIj4xNzwvcmVmLXR5cGU+PGNvbnRyaWJ1dG9ycz48YXV0aG9ycz48YXV0aG9y
PkxhZ2FyZGUsIFMuIE0uPC9hdXRob3I+PGF1dGhvcj5QaGlsbGlwcywgQS4gVy48L2F1dGhvcj48
YXV0aG9yPk5hdmlkaSwgTS48L2F1dGhvcj48YXV0aG9yPkRpc2VwLCBCLjwvYXV0aG9yPjxhdXRo
b3I+SW1tYW51ZWwsIEEuPC9hdXRob3I+PGF1dGhvcj5HcmlmZmluLCBTLiBNLjwvYXV0aG9yPjwv
YXV0aG9ycz48L2NvbnRyaWJ1dG9ycz48YXV0aC1hZGRyZXNzPk5vcnRoZXJuIE9lc29waGFnby1H
YXN0cmljIENhbmNlciBVbml0LCBSb3lhbCBWaWN0b3JpYSBJbmZpcm1hcnksIFF1ZWVuIFZpY3Rv
cmlhIFJvYWQsIE5ld2Nhc3RsZS1VcG9uLVR5bmUgTkUxIDRMUCwgVUsuPC9hdXRoLWFkZHJlc3M+
PHRpdGxlcz48dGl0bGU+VGhlIHByZXNlbmNlIG9mIGx5bXBob3Zhc2N1bGFyIGFuZCBwZXJpbmV1
cmFsIGluZmlsdHJhdGlvbiBhZnRlciBuZW9hZGp1dmFudCB0aGVyYXB5IGFuZCBvZXNvcGhhZ2Vj
dG9teSBpZGVudGlmaWVzIHBhdGllbnRzIGF0IGhpZ2ggcmlzayBmb3IgcmVjdXJyZW5jZTwvdGl0
bGU+PHNlY29uZGFyeS10aXRsZT5CciBKIENhbmNlcjwvc2Vjb25kYXJ5LXRpdGxlPjxhbHQtdGl0
bGU+QnJpdGlzaCBqb3VybmFsIG9mIGNhbmNlcjwvYWx0LXRpdGxlPjwvdGl0bGVzPjxwZXJpb2Rp
Y2FsPjxmdWxsLXRpdGxlPkJyIEogQ2FuY2VyPC9mdWxsLXRpdGxlPjxhYmJyLTE+QnJpdGlzaCBq
b3VybmFsIG9mIGNhbmNlcjwvYWJici0xPjwvcGVyaW9kaWNhbD48YWx0LXBlcmlvZGljYWw+PGZ1
bGwtdGl0bGU+QnIgSiBDYW5jZXI8L2Z1bGwtdGl0bGU+PGFiYnItMT5Ccml0aXNoIGpvdXJuYWwg
b2YgY2FuY2VyPC9hYmJyLTE+PC9hbHQtcGVyaW9kaWNhbD48cGFnZXM+MTQyNy0zMzwvcGFnZXM+
PHZvbHVtZT4xMTM8L3ZvbHVtZT48bnVtYmVyPjEwPC9udW1iZXI+PGVkaXRpb24+MjAxNS8xMS8x
MjwvZWRpdGlvbj48a2V5d29yZHM+PGtleXdvcmQ+QWR1bHQ8L2tleXdvcmQ+PGtleXdvcmQ+QWdl
ZDwva2V5d29yZD48a2V5d29yZD5BZ2VkLCA4MCBhbmQgb3Zlcjwva2V5d29yZD48a2V5d29yZD5D
YXJjaW5vbWEsIFNxdWFtb3VzIENlbGwvKnBhdGhvbG9neS8qc3VyZ2VyeS90aGVyYXB5PC9rZXl3
b3JkPjxrZXl3b3JkPkNoZW1vcmFkaW90aGVyYXB5LCBBZGp1dmFudDwva2V5d29yZD48a2V5d29y
ZD5Fc29waGFnZWFsIE5lb3BsYXNtcy8qcGF0aG9sb2d5LypzdXJnZXJ5L3RoZXJhcHk8L2tleXdv
cmQ+PGtleXdvcmQ+RXNvcGhhZ2VjdG9teTwva2V5d29yZD48a2V5d29yZD5GZW1hbGU8L2tleXdv
cmQ+PGtleXdvcmQ+SHVtYW5zPC9rZXl3b3JkPjxrZXl3b3JkPkx5bXBoYXRpYyBNZXRhc3Rhc2lz
PC9rZXl3b3JkPjxrZXl3b3JkPk1hbGU8L2tleXdvcmQ+PGtleXdvcmQ+TWlkZGxlIEFnZWQ8L2tl
eXdvcmQ+PGtleXdvcmQ+TmVvcGxhc20gSW52YXNpdmVuZXNzPC9rZXl3b3JkPjxrZXl3b3JkPk5l
b3BsYXNtIFJlY3VycmVuY2UsIExvY2FsLypkaWFnbm9zaXM8L2tleXdvcmQ+PGtleXdvcmQ+UHJv
Z25vc2lzPC9rZXl3b3JkPjxrZXl3b3JkPlJpc2sgRmFjdG9yczwva2V5d29yZD48a2V5d29yZD5T
dXJ2aXZhbCBBbmFseXNpczwva2V5d29yZD48a2V5d29yZD5Zb3VuZyBBZHVsdDwva2V5d29yZD48
L2tleXdvcmRzPjxkYXRlcz48eWVhcj4yMDE1PC95ZWFyPjxwdWItZGF0ZXM+PGRhdGU+Tm92IDE3
PC9kYXRlPjwvcHViLWRhdGVzPjwvZGF0ZXM+PGlzYm4+MDAwNy0wOTIwPC9pc2JuPjxhY2Nlc3Np
b24tbnVtPjI2NTU0NjU2PC9hY2Nlc3Npb24tbnVtPjx1cmxzPjwvdXJscz48Y3VzdG9tMj5QTUM0
ODE1ODg3PC9jdXN0b20yPjxlbGVjdHJvbmljLXJlc291cmNlLW51bT4xMC4xMDM4L2JqYy4yMDE1
LjM1NDwvZWxlY3Ryb25pYy1yZXNvdXJjZS1udW0+PHJlbW90ZS1kYXRhYmFzZS1wcm92aWRlcj5O
TE08L3JlbW90ZS1kYXRhYmFzZS1wcm92aWRlcj48bGFuZ3VhZ2U+ZW5nPC9sYW5ndWFnZT48L3Jl
Y29yZD48L0NpdGU+PC9FbmROb3RlPn==
</w:fldData>
              </w:fldChar>
            </w:r>
            <w:r w:rsidRPr="00892584">
              <w:rPr>
                <w:rFonts w:ascii="Calibri" w:hAnsi="Calibri" w:cs="Calibri"/>
                <w:sz w:val="16"/>
                <w:szCs w:val="16"/>
              </w:rPr>
              <w:instrText xml:space="preserve"> ADDIN EN.CITE.DATA </w:instrText>
            </w:r>
            <w:r w:rsidRPr="00892584">
              <w:rPr>
                <w:rFonts w:ascii="Calibri" w:hAnsi="Calibri" w:cs="Calibri"/>
                <w:sz w:val="16"/>
                <w:szCs w:val="16"/>
              </w:rPr>
            </w:r>
            <w:r w:rsidRPr="00892584">
              <w:rPr>
                <w:rFonts w:ascii="Calibri" w:hAnsi="Calibri" w:cs="Calibri"/>
                <w:sz w:val="16"/>
                <w:szCs w:val="16"/>
              </w:rPr>
              <w:fldChar w:fldCharType="end"/>
            </w:r>
            <w:r w:rsidRPr="00892584">
              <w:rPr>
                <w:rFonts w:ascii="Calibri" w:hAnsi="Calibri" w:cs="Calibri"/>
                <w:sz w:val="16"/>
                <w:szCs w:val="16"/>
              </w:rPr>
            </w:r>
            <w:r w:rsidRPr="00892584">
              <w:rPr>
                <w:rFonts w:ascii="Calibri" w:hAnsi="Calibri" w:cs="Calibri"/>
                <w:sz w:val="16"/>
                <w:szCs w:val="16"/>
              </w:rPr>
              <w:fldChar w:fldCharType="separate"/>
            </w:r>
            <w:r w:rsidRPr="00892584">
              <w:rPr>
                <w:rFonts w:ascii="Calibri" w:hAnsi="Calibri" w:cs="Calibri"/>
                <w:noProof/>
                <w:sz w:val="16"/>
                <w:szCs w:val="16"/>
                <w:vertAlign w:val="superscript"/>
              </w:rPr>
              <w:t>1,2</w:t>
            </w:r>
            <w:r w:rsidRPr="00892584">
              <w:rPr>
                <w:rFonts w:ascii="Calibri" w:hAnsi="Calibri" w:cs="Calibri"/>
                <w:sz w:val="16"/>
                <w:szCs w:val="16"/>
              </w:rPr>
              <w:fldChar w:fldCharType="end"/>
            </w:r>
          </w:p>
          <w:p w14:paraId="61E7F65E" w14:textId="77777777" w:rsidR="00892584" w:rsidRPr="00892584" w:rsidRDefault="00892584" w:rsidP="00892584">
            <w:pPr>
              <w:spacing w:after="0" w:line="240" w:lineRule="auto"/>
              <w:rPr>
                <w:rFonts w:ascii="Calibri" w:hAnsi="Calibri" w:cs="Calibri"/>
                <w:sz w:val="16"/>
                <w:szCs w:val="16"/>
              </w:rPr>
            </w:pPr>
          </w:p>
          <w:p w14:paraId="1AE35BED" w14:textId="5AD6350F" w:rsidR="00892584" w:rsidRDefault="00892584" w:rsidP="001F334C">
            <w:pPr>
              <w:spacing w:after="0" w:line="240" w:lineRule="auto"/>
              <w:rPr>
                <w:rFonts w:ascii="Calibri" w:hAnsi="Calibri" w:cs="Calibri"/>
                <w:sz w:val="16"/>
                <w:szCs w:val="16"/>
              </w:rPr>
            </w:pPr>
            <w:bookmarkStart w:id="26" w:name="_Hlk52679109"/>
            <w:r w:rsidRPr="00892584">
              <w:rPr>
                <w:rFonts w:ascii="Calibri" w:hAnsi="Calibri" w:cs="Calibri"/>
                <w:sz w:val="16"/>
                <w:szCs w:val="16"/>
              </w:rPr>
              <w:t>The value of subdividing lymphovascular invasion into large vessel (venous) and small vessels (lymphatic, capillary and venular) has not been investigated. However, recording of this type of data will be useful to aid further investigation. Identifying invasion into the extramural veins is important.</w:t>
            </w:r>
            <w:bookmarkEnd w:id="26"/>
          </w:p>
          <w:p w14:paraId="66BE5C3C" w14:textId="77777777" w:rsidR="001F334C" w:rsidRPr="00892584" w:rsidRDefault="001F334C" w:rsidP="001F334C">
            <w:pPr>
              <w:spacing w:after="0" w:line="240" w:lineRule="auto"/>
              <w:rPr>
                <w:rFonts w:ascii="Calibri" w:hAnsi="Calibri" w:cs="Calibri"/>
                <w:sz w:val="16"/>
                <w:szCs w:val="16"/>
              </w:rPr>
            </w:pPr>
          </w:p>
          <w:p w14:paraId="02CC8130" w14:textId="77777777" w:rsidR="00892584" w:rsidRPr="00892584" w:rsidRDefault="00892584" w:rsidP="00892584">
            <w:pPr>
              <w:pStyle w:val="Heading1"/>
              <w:spacing w:before="0" w:line="240" w:lineRule="auto"/>
              <w:rPr>
                <w:rFonts w:ascii="Calibri" w:hAnsi="Calibri" w:cs="Calibri"/>
                <w:color w:val="auto"/>
                <w:sz w:val="16"/>
                <w:szCs w:val="16"/>
              </w:rPr>
            </w:pPr>
            <w:r w:rsidRPr="00892584">
              <w:rPr>
                <w:rFonts w:ascii="Calibri" w:hAnsi="Calibri" w:cs="Calibri"/>
                <w:color w:val="auto"/>
                <w:sz w:val="16"/>
                <w:szCs w:val="16"/>
              </w:rPr>
              <w:t>References</w:t>
            </w:r>
          </w:p>
          <w:p w14:paraId="4F443FE2" w14:textId="77777777" w:rsidR="00892584" w:rsidRPr="00892584" w:rsidRDefault="00892584" w:rsidP="001F334C">
            <w:pPr>
              <w:pStyle w:val="EndNoteBibliography"/>
              <w:spacing w:after="0"/>
              <w:ind w:left="345" w:hanging="345"/>
              <w:rPr>
                <w:rFonts w:cs="Calibri"/>
                <w:sz w:val="16"/>
                <w:szCs w:val="16"/>
              </w:rPr>
            </w:pPr>
            <w:r w:rsidRPr="00892584">
              <w:rPr>
                <w:rFonts w:cs="Calibri"/>
                <w:sz w:val="16"/>
                <w:szCs w:val="16"/>
              </w:rPr>
              <w:fldChar w:fldCharType="begin"/>
            </w:r>
            <w:r w:rsidRPr="00892584">
              <w:rPr>
                <w:rFonts w:cs="Calibri"/>
                <w:sz w:val="16"/>
                <w:szCs w:val="16"/>
              </w:rPr>
              <w:instrText xml:space="preserve"> ADDIN EN.REFLIST </w:instrText>
            </w:r>
            <w:r w:rsidRPr="00892584">
              <w:rPr>
                <w:rFonts w:cs="Calibri"/>
                <w:sz w:val="16"/>
                <w:szCs w:val="16"/>
              </w:rPr>
              <w:fldChar w:fldCharType="separate"/>
            </w:r>
            <w:r w:rsidRPr="00892584">
              <w:rPr>
                <w:rFonts w:cs="Calibri"/>
                <w:sz w:val="16"/>
                <w:szCs w:val="16"/>
              </w:rPr>
              <w:t>1</w:t>
            </w:r>
            <w:r w:rsidRPr="00892584">
              <w:rPr>
                <w:rFonts w:cs="Calibri"/>
                <w:sz w:val="16"/>
                <w:szCs w:val="16"/>
              </w:rPr>
              <w:tab/>
              <w:t xml:space="preserve">Odze RD, Lam AK, Ochiai A and Washington MK (2019). Tumours of the oesophagus. In: </w:t>
            </w:r>
            <w:r w:rsidRPr="00892584">
              <w:rPr>
                <w:rFonts w:cs="Calibri"/>
                <w:i/>
                <w:sz w:val="16"/>
                <w:szCs w:val="16"/>
              </w:rPr>
              <w:t>Digestive System Tumours. WHO Classification of Tumours, 5th Edition.</w:t>
            </w:r>
            <w:r w:rsidRPr="00892584">
              <w:rPr>
                <w:rFonts w:cs="Calibri"/>
                <w:sz w:val="16"/>
                <w:szCs w:val="16"/>
              </w:rPr>
              <w:t>, Lokuhetty D, White V, Watanabe R and Cree IA (eds), IARC Press, Lyon.</w:t>
            </w:r>
          </w:p>
          <w:p w14:paraId="5FAB1965" w14:textId="0B623708" w:rsidR="00C85EC0" w:rsidRPr="00892584" w:rsidRDefault="00892584" w:rsidP="001F334C">
            <w:pPr>
              <w:pStyle w:val="EndNoteBibliography"/>
              <w:spacing w:after="100"/>
              <w:ind w:left="346" w:hanging="346"/>
              <w:rPr>
                <w:rFonts w:cs="Calibri"/>
                <w:sz w:val="16"/>
                <w:szCs w:val="16"/>
              </w:rPr>
            </w:pPr>
            <w:r w:rsidRPr="00892584">
              <w:rPr>
                <w:rFonts w:cs="Calibri"/>
                <w:sz w:val="16"/>
                <w:szCs w:val="16"/>
              </w:rPr>
              <w:t>2</w:t>
            </w:r>
            <w:r w:rsidRPr="00892584">
              <w:rPr>
                <w:rFonts w:cs="Calibri"/>
                <w:sz w:val="16"/>
                <w:szCs w:val="16"/>
              </w:rPr>
              <w:tab/>
              <w:t xml:space="preserve">Lagarde SM, Phillips AW, Navidi M, Disep B, Immanuel A and Griffin SM (2015). The presence of lymphovascular and perineural infiltration after neoadjuvant therapy and oesophagectomy identifies patients at high risk for recurrence. </w:t>
            </w:r>
            <w:r w:rsidRPr="00892584">
              <w:rPr>
                <w:rFonts w:cs="Calibri"/>
                <w:i/>
                <w:sz w:val="16"/>
                <w:szCs w:val="16"/>
              </w:rPr>
              <w:t>Br J Cancer</w:t>
            </w:r>
            <w:r w:rsidRPr="00892584">
              <w:rPr>
                <w:rFonts w:cs="Calibri"/>
                <w:sz w:val="16"/>
                <w:szCs w:val="16"/>
              </w:rPr>
              <w:t xml:space="preserve"> 113(10):1427-1433.</w:t>
            </w:r>
            <w:r w:rsidR="001F334C">
              <w:rPr>
                <w:rFonts w:cs="Calibri"/>
                <w:sz w:val="16"/>
                <w:szCs w:val="16"/>
              </w:rPr>
              <w:t xml:space="preserve"> </w:t>
            </w:r>
            <w:r w:rsidRPr="00892584">
              <w:rPr>
                <w:rFonts w:cs="Calibri"/>
                <w:sz w:val="16"/>
                <w:szCs w:val="16"/>
              </w:rPr>
              <w:fldChar w:fldCharType="end"/>
            </w:r>
          </w:p>
        </w:tc>
        <w:tc>
          <w:tcPr>
            <w:tcW w:w="1701" w:type="dxa"/>
            <w:shd w:val="clear" w:color="auto" w:fill="auto"/>
          </w:tcPr>
          <w:p w14:paraId="41FA2E27" w14:textId="77777777" w:rsidR="002968E5" w:rsidRPr="00755B09" w:rsidRDefault="002968E5" w:rsidP="00AE5D60">
            <w:pPr>
              <w:autoSpaceDE w:val="0"/>
              <w:autoSpaceDN w:val="0"/>
              <w:adjustRightInd w:val="0"/>
              <w:spacing w:after="100" w:line="240" w:lineRule="auto"/>
              <w:rPr>
                <w:rFonts w:cs="Verdana"/>
                <w:iCs/>
                <w:color w:val="000000" w:themeColor="text1"/>
                <w:sz w:val="16"/>
                <w:szCs w:val="16"/>
              </w:rPr>
            </w:pPr>
          </w:p>
        </w:tc>
      </w:tr>
      <w:tr w:rsidR="00713073" w:rsidRPr="00CC5E7C" w14:paraId="2D9F76DA" w14:textId="77777777" w:rsidTr="000128FE">
        <w:trPr>
          <w:cantSplit/>
          <w:trHeight w:val="328"/>
        </w:trPr>
        <w:tc>
          <w:tcPr>
            <w:tcW w:w="866" w:type="dxa"/>
            <w:shd w:val="clear" w:color="auto" w:fill="EEECE1" w:themeFill="background2"/>
          </w:tcPr>
          <w:p w14:paraId="474A144E" w14:textId="5C4FC8F7" w:rsidR="00713073" w:rsidRPr="00507C21" w:rsidRDefault="00513831" w:rsidP="00507C21">
            <w:pPr>
              <w:spacing w:after="0" w:line="240" w:lineRule="auto"/>
              <w:rPr>
                <w:rFonts w:ascii="Calibri" w:hAnsi="Calibri"/>
                <w:color w:val="000000"/>
                <w:sz w:val="16"/>
                <w:szCs w:val="16"/>
              </w:rPr>
            </w:pPr>
            <w:r>
              <w:rPr>
                <w:rFonts w:ascii="Calibri" w:hAnsi="Calibri"/>
                <w:color w:val="000000"/>
                <w:sz w:val="16"/>
                <w:szCs w:val="16"/>
              </w:rPr>
              <w:lastRenderedPageBreak/>
              <w:t>Non-core</w:t>
            </w:r>
          </w:p>
        </w:tc>
        <w:tc>
          <w:tcPr>
            <w:tcW w:w="1843" w:type="dxa"/>
            <w:shd w:val="clear" w:color="000000" w:fill="EEECE1"/>
          </w:tcPr>
          <w:p w14:paraId="7FF9BFDC" w14:textId="1B5770E4" w:rsidR="00713073" w:rsidRPr="00491369" w:rsidRDefault="00513831" w:rsidP="00491369">
            <w:pPr>
              <w:spacing w:after="0" w:line="240" w:lineRule="auto"/>
              <w:rPr>
                <w:rFonts w:cstheme="minorHAnsi"/>
                <w:sz w:val="16"/>
                <w:szCs w:val="16"/>
              </w:rPr>
            </w:pPr>
            <w:r w:rsidRPr="00513831">
              <w:rPr>
                <w:rFonts w:cstheme="minorHAnsi"/>
                <w:color w:val="808080" w:themeColor="background1" w:themeShade="80"/>
                <w:sz w:val="16"/>
                <w:szCs w:val="16"/>
              </w:rPr>
              <w:t>PERINEURAL INVASION</w:t>
            </w:r>
          </w:p>
        </w:tc>
        <w:tc>
          <w:tcPr>
            <w:tcW w:w="2551" w:type="dxa"/>
            <w:shd w:val="clear" w:color="auto" w:fill="auto"/>
          </w:tcPr>
          <w:p w14:paraId="2D3D9674" w14:textId="77777777" w:rsidR="008F527C" w:rsidRPr="008F527C" w:rsidRDefault="008F527C" w:rsidP="008F527C">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8F527C">
              <w:rPr>
                <w:rFonts w:cstheme="minorHAnsi"/>
                <w:color w:val="808080" w:themeColor="background1" w:themeShade="80"/>
                <w:sz w:val="16"/>
                <w:szCs w:val="16"/>
              </w:rPr>
              <w:t>Not identified</w:t>
            </w:r>
          </w:p>
          <w:p w14:paraId="2B425EB9" w14:textId="2EC1BE2D" w:rsidR="00713073" w:rsidRPr="00C60005" w:rsidRDefault="008F527C" w:rsidP="008F527C">
            <w:pPr>
              <w:pStyle w:val="ListParagraph"/>
              <w:numPr>
                <w:ilvl w:val="0"/>
                <w:numId w:val="14"/>
              </w:numPr>
              <w:autoSpaceDE w:val="0"/>
              <w:autoSpaceDN w:val="0"/>
              <w:adjustRightInd w:val="0"/>
              <w:spacing w:after="0" w:line="240" w:lineRule="auto"/>
              <w:ind w:left="171" w:hanging="171"/>
              <w:rPr>
                <w:rFonts w:cs="Verdana"/>
                <w:b/>
                <w:bCs/>
                <w:iCs/>
                <w:sz w:val="16"/>
                <w:szCs w:val="16"/>
              </w:rPr>
            </w:pPr>
            <w:r w:rsidRPr="008F527C">
              <w:rPr>
                <w:rFonts w:cstheme="minorHAnsi"/>
                <w:color w:val="808080" w:themeColor="background1" w:themeShade="80"/>
                <w:sz w:val="16"/>
                <w:szCs w:val="16"/>
              </w:rPr>
              <w:t>Present</w:t>
            </w:r>
          </w:p>
        </w:tc>
        <w:tc>
          <w:tcPr>
            <w:tcW w:w="8222" w:type="dxa"/>
            <w:shd w:val="clear" w:color="auto" w:fill="auto"/>
          </w:tcPr>
          <w:p w14:paraId="68C48299" w14:textId="73AE51FE" w:rsidR="007844EF" w:rsidRDefault="007844EF" w:rsidP="001A6B5A">
            <w:pPr>
              <w:spacing w:after="0" w:line="240" w:lineRule="auto"/>
              <w:rPr>
                <w:rFonts w:ascii="Calibri" w:hAnsi="Calibri" w:cs="Calibri"/>
                <w:sz w:val="16"/>
                <w:szCs w:val="16"/>
                <w:shd w:val="clear" w:color="auto" w:fill="FFFFFF"/>
              </w:rPr>
            </w:pPr>
            <w:r w:rsidRPr="001A6B5A">
              <w:rPr>
                <w:rFonts w:ascii="Calibri" w:hAnsi="Calibri" w:cs="Calibri"/>
                <w:sz w:val="16"/>
                <w:szCs w:val="16"/>
                <w:shd w:val="clear" w:color="auto" w:fill="FFFFFF"/>
              </w:rPr>
              <w:t>The existence of perineural infiltration after neoadjuvant treatment is closely associated with poor prognosis and could be utilised along with the Tumour-Node-Metastasis (TNM) staging system for better discrimination between patients with oesophageal squamous cell carcinoma or adenocarcinoma</w:t>
            </w:r>
            <w:r w:rsidRPr="001A6B5A">
              <w:rPr>
                <w:rFonts w:ascii="Calibri" w:eastAsia="Times New Roman" w:hAnsi="Calibri" w:cs="Calibri"/>
                <w:sz w:val="16"/>
                <w:szCs w:val="16"/>
                <w:lang w:eastAsia="en-AU"/>
              </w:rPr>
              <w:t>.</w:t>
            </w:r>
            <w:r w:rsidRPr="001A6B5A">
              <w:rPr>
                <w:rFonts w:ascii="Calibri" w:eastAsia="Times New Roman" w:hAnsi="Calibri" w:cs="Calibri"/>
                <w:sz w:val="16"/>
                <w:szCs w:val="16"/>
                <w:lang w:eastAsia="en-AU"/>
              </w:rPr>
              <w:fldChar w:fldCharType="begin">
                <w:fldData xml:space="preserve">PEVuZE5vdGU+PENpdGU+PEF1dGhvcj5MYWdhcmRlPC9BdXRob3I+PFllYXI+MjAxNTwvWWVhcj48
UmVjTnVtPjM5MzE8L1JlY051bT48RGlzcGxheVRleHQ+PHN0eWxlIGZhY2U9InN1cGVyc2NyaXB0
Ij4xLDI8L3N0eWxlPjwvRGlzcGxheVRleHQ+PHJlY29yZD48cmVjLW51bWJlcj4zOTMxPC9yZWMt
bnVtYmVyPjxmb3JlaWduLWtleXM+PGtleSBhcHA9IkVOIiBkYi1pZD0idzU5MnphenNxdGZ2ZHhl
Mnc5c3h0cHQyZXh6dDV0MHdhMmZ4IiB0aW1lc3RhbXA9IjE1NjY0NDY3MDMiPjM5MzE8L2tleT48
L2ZvcmVpZ24ta2V5cz48cmVmLXR5cGUgbmFtZT0iSm91cm5hbCBBcnRpY2xlIj4xNzwvcmVmLXR5
cGU+PGNvbnRyaWJ1dG9ycz48YXV0aG9ycz48YXV0aG9yPkxhZ2FyZGUsIFMuIE0uPC9hdXRob3I+
PGF1dGhvcj5QaGlsbGlwcywgQS4gVy48L2F1dGhvcj48YXV0aG9yPk5hdmlkaSwgTS48L2F1dGhv
cj48YXV0aG9yPkRpc2VwLCBCLjwvYXV0aG9yPjxhdXRob3I+SW1tYW51ZWwsIEEuPC9hdXRob3I+
PGF1dGhvcj5HcmlmZmluLCBTLiBNLjwvYXV0aG9yPjwvYXV0aG9ycz48L2NvbnRyaWJ1dG9ycz48
YXV0aC1hZGRyZXNzPk5vcnRoZXJuIE9lc29waGFnby1HYXN0cmljIENhbmNlciBVbml0LCBSb3lh
bCBWaWN0b3JpYSBJbmZpcm1hcnksIFF1ZWVuIFZpY3RvcmlhIFJvYWQsIE5ld2Nhc3RsZS1VcG9u
LVR5bmUgTkUxIDRMUCwgVUsuPC9hdXRoLWFkZHJlc3M+PHRpdGxlcz48dGl0bGU+VGhlIHByZXNl
bmNlIG9mIGx5bXBob3Zhc2N1bGFyIGFuZCBwZXJpbmV1cmFsIGluZmlsdHJhdGlvbiBhZnRlciBu
ZW9hZGp1dmFudCB0aGVyYXB5IGFuZCBvZXNvcGhhZ2VjdG9teSBpZGVudGlmaWVzIHBhdGllbnRz
IGF0IGhpZ2ggcmlzayBmb3IgcmVjdXJyZW5jZTwvdGl0bGU+PHNlY29uZGFyeS10aXRsZT5CciBK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cGVyaW9kaWNhbD48cGFnZXM+MTQyNy0zMzwvcGFnZXM+PHZvbHVtZT4xMTM8L3ZvbHVtZT48bnVt
YmVyPjEwPC9udW1iZXI+PGVkaXRpb24+MjAxNS8xMS8xMjwvZWRpdGlvbj48a2V5d29yZHM+PGtl
eXdvcmQ+QWR1bHQ8L2tleXdvcmQ+PGtleXdvcmQ+QWdlZDwva2V5d29yZD48a2V5d29yZD5BZ2Vk
LCA4MCBhbmQgb3Zlcjwva2V5d29yZD48a2V5d29yZD5DYXJjaW5vbWEsIFNxdWFtb3VzIENlbGwv
KnBhdGhvbG9neS8qc3VyZ2VyeS90aGVyYXB5PC9rZXl3b3JkPjxrZXl3b3JkPkNoZW1vcmFkaW90
aGVyYXB5LCBBZGp1dmFudDwva2V5d29yZD48a2V5d29yZD5Fc29waGFnZWFsIE5lb3BsYXNtcy8q
cGF0aG9sb2d5LypzdXJnZXJ5L3RoZXJhcHk8L2tleXdvcmQ+PGtleXdvcmQ+RXNvcGhhZ2VjdG9t
eTwva2V5d29yZD48a2V5d29yZD5GZW1hbGU8L2tleXdvcmQ+PGtleXdvcmQ+SHVtYW5zPC9rZXl3
b3JkPjxrZXl3b3JkPkx5bXBoYXRpYyBNZXRhc3Rhc2lzPC9rZXl3b3JkPjxrZXl3b3JkPk1hbGU8
L2tleXdvcmQ+PGtleXdvcmQ+TWlkZGxlIEFnZWQ8L2tleXdvcmQ+PGtleXdvcmQ+TmVvcGxhc20g
SW52YXNpdmVuZXNzPC9rZXl3b3JkPjxrZXl3b3JkPk5lb3BsYXNtIFJlY3VycmVuY2UsIExvY2Fs
LypkaWFnbm9zaXM8L2tleXdvcmQ+PGtleXdvcmQ+UHJvZ25vc2lzPC9rZXl3b3JkPjxrZXl3b3Jk
PlJpc2sgRmFjdG9yczwva2V5d29yZD48a2V5d29yZD5TdXJ2aXZhbCBBbmFseXNpczwva2V5d29y
ZD48a2V5d29yZD5Zb3VuZyBBZHVsdDwva2V5d29yZD48L2tleXdvcmRzPjxkYXRlcz48eWVhcj4y
MDE1PC95ZWFyPjxwdWItZGF0ZXM+PGRhdGU+Tm92IDE3PC9kYXRlPjwvcHViLWRhdGVzPjwvZGF0
ZXM+PGlzYm4+MDAwNy0wOTIwPC9pc2JuPjxhY2Nlc3Npb24tbnVtPjI2NTU0NjU2PC9hY2Nlc3Np
b24tbnVtPjx1cmxzPjwvdXJscz48Y3VzdG9tMj5QTUM0ODE1ODg3PC9jdXN0b20yPjxlbGVjdHJv
bmljLXJlc291cmNlLW51bT4xMC4xMDM4L2JqYy4yMDE1LjM1NDwvZWxlY3Ryb25pYy1yZXNvdXJj
ZS1udW0+PHJlbW90ZS1kYXRhYmFzZS1wcm92aWRlcj5OTE08L3JlbW90ZS1kYXRhYmFzZS1wcm92
aWRlcj48bGFuZ3VhZ2U+ZW5nPC9sYW5ndWFnZT48L3JlY29yZD48L0NpdGU+PENpdGU+PEF1dGhv
cj5Ic3U8L0F1dGhvcj48WWVhcj4yMDE5PC9ZZWFyPjxSZWNOdW0+MzkzMDwvUmVjTnVtPjxyZWNv
cmQ+PHJlYy1udW1iZXI+MzkzMDwvcmVjLW51bWJlcj48Zm9yZWlnbi1rZXlzPjxrZXkgYXBwPSJF
TiIgZGItaWQ9Inc1OTJ6YXpzcXRmdmR4ZTJ3OXN4dHB0MmV4enQ1dDB3YTJmeCIgdGltZXN0YW1w
PSIxNTY2NDQ2NjMxIj4zOTMwPC9rZXk+PC9mb3JlaWduLWtleXM+PHJlZi10eXBlIG5hbWU9Ikpv
dXJuYWwgQXJ0aWNsZSI+MTc8L3JlZi10eXBlPjxjb250cmlidXRvcnM+PGF1dGhvcnM+PGF1dGhv
cj5Ic3UsIFAuIEsuPC9hdXRob3I+PGF1dGhvcj5DaGllbiwgTC4gSS48L2F1dGhvcj48YXV0aG9y
PkxpbiwgQy4gSC48L2F1dGhvcj48YXV0aG9yPlllaCwgWS4gQy48L2F1dGhvcj48YXV0aG9yPkNo
dWFuZywgQy4gWS48L2F1dGhvcj48YXV0aG9yPkhzdSwgSC4gUy48L2F1dGhvcj48YXV0aG9yPld1
LCBZLiBDLjwvYXV0aG9yPjxhdXRob3I+SHN1LCBDLiBQLjwvYXV0aG9yPjwvYXV0aG9ycz48L2Nv
bnRyaWJ1dG9ycz48YXV0aC1hZGRyZXNzPlNjaG9vbCBvZiBNZWRpY2luZSwgTmF0aW9uYWwgWWFu
Zy1NaW5nIFVuaXZlcnNpdHksIFRhaXBlaSwgVGFpd2FuLiYjeEQ7RGl2aXNpb24gb2YgVGhvcmFj
aWMgU3VyZ2VyeSwgRGVwYXJ0bWVudCBvZiBTdXJnZXJ5LCBUYWlwZWkgVmV0ZXJhbnMgR2VuZXJh
bCBIb3NwaXRhbCwgVGFpcGVpLCBUYWl3YW4uJiN4RDtEZXBhcnRtZW50IG9mIE51cnNpbmcsIFRh
aXBlaSBWZXRlcmFucyBHZW5lcmFsIEhvc3BpdGFsLCBUYWlwZWksIFRhaXdhbi4mI3hEO0Rpdmlz
aW9uIG9mIFRob3JhY2ljIFN1cmdlcnksIERlcGFydG1lbnQgb2YgU3VyZ2VyeSwgVGFpY2h1bmcg
VmV0ZXJhbnMgR2VuZXJhbCBIb3NwaXRhbCwgVGFpY2h1bmcsIFRhaXdhbi4mI3hEO0RlcGFydG1l
bnQgb2YgUGF0aG9sb2d5LCBUYWlwZWkgVmV0ZXJhbnMgR2VuZXJhbCBIb3NwaXRhbCwgVGFpcGVp
LCBUYWl3YW4uPC9hdXRoLWFkZHJlc3M+PHRpdGxlcz48dGl0bGU+SW1wYWN0IG9mIHBlcmluZXVy
YWwgaW52YXNpb24gYXMgYSBoaXN0b3BhdGhvbG9naWNhbCBwcm9nbm9zdGljIGZhY3RvciBpbiB5
cFN0YWdlIElJL0lJSSBvZXNvcGhhZ2VhbCBzcXVhbW91cyBjZWxsIGNhcmNpbm9tYWRhZ2dlcjwv
dGl0bGU+PHNlY29uZGFyeS10aXRsZT5FdXIgSiBDYXJkaW90aG9yYWMgU3VyZzwvc2Vjb25kYXJ5
LXRpdGxlPjxhbHQtdGl0bGU+RXVyb3BlYW4gam91cm5hbCBvZiBjYXJkaW8tdGhvcmFjaWMgc3Vy
Z2VyeSA6IG9mZmljaWFsIGpvdXJuYWwgb2YgdGhlIEV1cm9wZWFuIEFzc29jaWF0aW9uIGZvciBD
YXJkaW8tdGhvcmFjaWMgU3VyZ2VyeTwvYWx0LXRpdGxlPjwvdGl0bGVzPjxwZXJpb2RpY2FsPjxm
dWxsLXRpdGxlPkV1ciBKIENhcmRpb3Rob3JhYyBTdXJnPC9mdWxsLXRpdGxlPjxhYmJyLTE+RXVy
b3BlYW4gam91cm5hbCBvZiBjYXJkaW8tdGhvcmFjaWMgc3VyZ2VyeSA6IG9mZmljaWFsIGpvdXJu
YWwgb2YgdGhlIEV1cm9wZWFuIEFzc29jaWF0aW9uIGZvciBDYXJkaW8tdGhvcmFjaWMgU3VyZ2Vy
eTwvYWJici0xPjwvcGVyaW9kaWNhbD48YWx0LXBlcmlvZGljYWw+PGZ1bGwtdGl0bGU+RXVyIEog
Q2FyZGlvdGhvcmFjIFN1cmc8L2Z1bGwtdGl0bGU+PGFiYnItMT5FdXJvcGVhbiBqb3VybmFsIG9m
IGNhcmRpby10aG9yYWNpYyBzdXJnZXJ5IDogb2ZmaWNpYWwgam91cm5hbCBvZiB0aGUgRXVyb3Bl
YW4gQXNzb2NpYXRpb24gZm9yIENhcmRpby10aG9yYWNpYyBTdXJnZXJ5PC9hYmJyLTE+PC9hbHQt
cGVyaW9kaWNhbD48cGFnZXM+OTI3LTkzMzwvcGFnZXM+PHZvbHVtZT41NTwvdm9sdW1lPjxudW1i
ZXI+NTwvbnVtYmVyPjxlZGl0aW9uPjIwMTgvMTEvMzA8L2VkaXRpb24+PGtleXdvcmRzPjxrZXl3
b3JkPk5lb2FkanV2YW50PC9rZXl3b3JkPjxrZXl3b3JkPk9lc29waGFnZWFsIGNhbmNlcjwva2V5
d29yZD48a2V5d29yZD5TdGFnaW5nPC9rZXl3b3JkPjwva2V5d29yZHM+PGRhdGVzPjx5ZWFyPjIw
MTk8L3llYXI+PHB1Yi1kYXRlcz48ZGF0ZT5NYXkgMTwvZGF0ZT48L3B1Yi1kYXRlcz48L2RhdGVz
Pjxpc2JuPjEwMTAtNzk0MDwvaXNibj48YWNjZXNzaW9uLW51bT4zMDQ5NjM3NzwvYWNjZXNzaW9u
LW51bT48dXJscz48L3VybHM+PGVsZWN0cm9uaWMtcmVzb3VyY2UtbnVtPjEwLjEwOTMvZWpjdHMv
ZXp5MzgwPC9lbGVjdHJvbmljLXJlc291cmNlLW51bT48cmVtb3RlLWRhdGFiYXNlLXByb3ZpZGVy
Pk5MTTwvcmVtb3RlLWRhdGFiYXNlLXByb3ZpZGVyPjxsYW5ndWFnZT5lbmc8L2xhbmd1YWdlPjwv
cmVjb3JkPjwvQ2l0ZT48L0VuZE5vdGU+AG==
</w:fldData>
              </w:fldChar>
            </w:r>
            <w:r w:rsidRPr="001A6B5A">
              <w:rPr>
                <w:rFonts w:ascii="Calibri" w:eastAsia="Times New Roman" w:hAnsi="Calibri" w:cs="Calibri"/>
                <w:sz w:val="16"/>
                <w:szCs w:val="16"/>
                <w:lang w:eastAsia="en-AU"/>
              </w:rPr>
              <w:instrText xml:space="preserve"> ADDIN EN.CITE </w:instrText>
            </w:r>
            <w:r w:rsidRPr="001A6B5A">
              <w:rPr>
                <w:rFonts w:ascii="Calibri" w:eastAsia="Times New Roman" w:hAnsi="Calibri" w:cs="Calibri"/>
                <w:sz w:val="16"/>
                <w:szCs w:val="16"/>
                <w:lang w:eastAsia="en-AU"/>
              </w:rPr>
              <w:fldChar w:fldCharType="begin">
                <w:fldData xml:space="preserve">PEVuZE5vdGU+PENpdGU+PEF1dGhvcj5MYWdhcmRlPC9BdXRob3I+PFllYXI+MjAxNTwvWWVhcj48
UmVjTnVtPjM5MzE8L1JlY051bT48RGlzcGxheVRleHQ+PHN0eWxlIGZhY2U9InN1cGVyc2NyaXB0
Ij4xLDI8L3N0eWxlPjwvRGlzcGxheVRleHQ+PHJlY29yZD48cmVjLW51bWJlcj4zOTMxPC9yZWMt
bnVtYmVyPjxmb3JlaWduLWtleXM+PGtleSBhcHA9IkVOIiBkYi1pZD0idzU5MnphenNxdGZ2ZHhl
Mnc5c3h0cHQyZXh6dDV0MHdhMmZ4IiB0aW1lc3RhbXA9IjE1NjY0NDY3MDMiPjM5MzE8L2tleT48
L2ZvcmVpZ24ta2V5cz48cmVmLXR5cGUgbmFtZT0iSm91cm5hbCBBcnRpY2xlIj4xNzwvcmVmLXR5
cGU+PGNvbnRyaWJ1dG9ycz48YXV0aG9ycz48YXV0aG9yPkxhZ2FyZGUsIFMuIE0uPC9hdXRob3I+
PGF1dGhvcj5QaGlsbGlwcywgQS4gVy48L2F1dGhvcj48YXV0aG9yPk5hdmlkaSwgTS48L2F1dGhv
cj48YXV0aG9yPkRpc2VwLCBCLjwvYXV0aG9yPjxhdXRob3I+SW1tYW51ZWwsIEEuPC9hdXRob3I+
PGF1dGhvcj5HcmlmZmluLCBTLiBNLjwvYXV0aG9yPjwvYXV0aG9ycz48L2NvbnRyaWJ1dG9ycz48
YXV0aC1hZGRyZXNzPk5vcnRoZXJuIE9lc29waGFnby1HYXN0cmljIENhbmNlciBVbml0LCBSb3lh
bCBWaWN0b3JpYSBJbmZpcm1hcnksIFF1ZWVuIFZpY3RvcmlhIFJvYWQsIE5ld2Nhc3RsZS1VcG9u
LVR5bmUgTkUxIDRMUCwgVUsuPC9hdXRoLWFkZHJlc3M+PHRpdGxlcz48dGl0bGU+VGhlIHByZXNl
bmNlIG9mIGx5bXBob3Zhc2N1bGFyIGFuZCBwZXJpbmV1cmFsIGluZmlsdHJhdGlvbiBhZnRlciBu
ZW9hZGp1dmFudCB0aGVyYXB5IGFuZCBvZXNvcGhhZ2VjdG9teSBpZGVudGlmaWVzIHBhdGllbnRz
IGF0IGhpZ2ggcmlzayBmb3IgcmVjdXJyZW5jZTwvdGl0bGU+PHNlY29uZGFyeS10aXRsZT5CciBK
IENhbmNlcjwvc2Vjb25kYXJ5LXRpdGxlPjxhbHQtdGl0bGU+QnJpdGlzaCBqb3VybmFsIG9mIGNh
bmNlcjwvYWx0LXRpdGxlPjwvdGl0bGVzPjxwZXJpb2RpY2FsPjxmdWxsLXRpdGxlPkJyIEogQ2Fu
Y2VyPC9mdWxsLXRpdGxlPjxhYmJyLTE+QnJpdGlzaCBqb3VybmFsIG9mIGNhbmNlcjwvYWJici0x
PjwvcGVyaW9kaWNhbD48YWx0LXBlcmlvZGljYWw+PGZ1bGwtdGl0bGU+QnIgSiBDYW5jZXI8L2Z1
bGwtdGl0bGU+PGFiYnItMT5Ccml0aXNoIGpvdXJuYWwgb2YgY2FuY2VyPC9hYmJyLTE+PC9hbHQt
cGVyaW9kaWNhbD48cGFnZXM+MTQyNy0zMzwvcGFnZXM+PHZvbHVtZT4xMTM8L3ZvbHVtZT48bnVt
YmVyPjEwPC9udW1iZXI+PGVkaXRpb24+MjAxNS8xMS8xMjwvZWRpdGlvbj48a2V5d29yZHM+PGtl
eXdvcmQ+QWR1bHQ8L2tleXdvcmQ+PGtleXdvcmQ+QWdlZDwva2V5d29yZD48a2V5d29yZD5BZ2Vk
LCA4MCBhbmQgb3Zlcjwva2V5d29yZD48a2V5d29yZD5DYXJjaW5vbWEsIFNxdWFtb3VzIENlbGwv
KnBhdGhvbG9neS8qc3VyZ2VyeS90aGVyYXB5PC9rZXl3b3JkPjxrZXl3b3JkPkNoZW1vcmFkaW90
aGVyYXB5LCBBZGp1dmFudDwva2V5d29yZD48a2V5d29yZD5Fc29waGFnZWFsIE5lb3BsYXNtcy8q
cGF0aG9sb2d5LypzdXJnZXJ5L3RoZXJhcHk8L2tleXdvcmQ+PGtleXdvcmQ+RXNvcGhhZ2VjdG9t
eTwva2V5d29yZD48a2V5d29yZD5GZW1hbGU8L2tleXdvcmQ+PGtleXdvcmQ+SHVtYW5zPC9rZXl3
b3JkPjxrZXl3b3JkPkx5bXBoYXRpYyBNZXRhc3Rhc2lzPC9rZXl3b3JkPjxrZXl3b3JkPk1hbGU8
L2tleXdvcmQ+PGtleXdvcmQ+TWlkZGxlIEFnZWQ8L2tleXdvcmQ+PGtleXdvcmQ+TmVvcGxhc20g
SW52YXNpdmVuZXNzPC9rZXl3b3JkPjxrZXl3b3JkPk5lb3BsYXNtIFJlY3VycmVuY2UsIExvY2Fs
LypkaWFnbm9zaXM8L2tleXdvcmQ+PGtleXdvcmQ+UHJvZ25vc2lzPC9rZXl3b3JkPjxrZXl3b3Jk
PlJpc2sgRmFjdG9yczwva2V5d29yZD48a2V5d29yZD5TdXJ2aXZhbCBBbmFseXNpczwva2V5d29y
ZD48a2V5d29yZD5Zb3VuZyBBZHVsdDwva2V5d29yZD48L2tleXdvcmRzPjxkYXRlcz48eWVhcj4y
MDE1PC95ZWFyPjxwdWItZGF0ZXM+PGRhdGU+Tm92IDE3PC9kYXRlPjwvcHViLWRhdGVzPjwvZGF0
ZXM+PGlzYm4+MDAwNy0wOTIwPC9pc2JuPjxhY2Nlc3Npb24tbnVtPjI2NTU0NjU2PC9hY2Nlc3Np
b24tbnVtPjx1cmxzPjwvdXJscz48Y3VzdG9tMj5QTUM0ODE1ODg3PC9jdXN0b20yPjxlbGVjdHJv
bmljLXJlc291cmNlLW51bT4xMC4xMDM4L2JqYy4yMDE1LjM1NDwvZWxlY3Ryb25pYy1yZXNvdXJj
ZS1udW0+PHJlbW90ZS1kYXRhYmFzZS1wcm92aWRlcj5OTE08L3JlbW90ZS1kYXRhYmFzZS1wcm92
aWRlcj48bGFuZ3VhZ2U+ZW5nPC9sYW5ndWFnZT48L3JlY29yZD48L0NpdGU+PENpdGU+PEF1dGhv
cj5Ic3U8L0F1dGhvcj48WWVhcj4yMDE5PC9ZZWFyPjxSZWNOdW0+MzkzMDwvUmVjTnVtPjxyZWNv
cmQ+PHJlYy1udW1iZXI+MzkzMDwvcmVjLW51bWJlcj48Zm9yZWlnbi1rZXlzPjxrZXkgYXBwPSJF
TiIgZGItaWQ9Inc1OTJ6YXpzcXRmdmR4ZTJ3OXN4dHB0MmV4enQ1dDB3YTJmeCIgdGltZXN0YW1w
PSIxNTY2NDQ2NjMxIj4zOTMwPC9rZXk+PC9mb3JlaWduLWtleXM+PHJlZi10eXBlIG5hbWU9Ikpv
dXJuYWwgQXJ0aWNsZSI+MTc8L3JlZi10eXBlPjxjb250cmlidXRvcnM+PGF1dGhvcnM+PGF1dGhv
cj5Ic3UsIFAuIEsuPC9hdXRob3I+PGF1dGhvcj5DaGllbiwgTC4gSS48L2F1dGhvcj48YXV0aG9y
PkxpbiwgQy4gSC48L2F1dGhvcj48YXV0aG9yPlllaCwgWS4gQy48L2F1dGhvcj48YXV0aG9yPkNo
dWFuZywgQy4gWS48L2F1dGhvcj48YXV0aG9yPkhzdSwgSC4gUy48L2F1dGhvcj48YXV0aG9yPld1
LCBZLiBDLjwvYXV0aG9yPjxhdXRob3I+SHN1LCBDLiBQLjwvYXV0aG9yPjwvYXV0aG9ycz48L2Nv
bnRyaWJ1dG9ycz48YXV0aC1hZGRyZXNzPlNjaG9vbCBvZiBNZWRpY2luZSwgTmF0aW9uYWwgWWFu
Zy1NaW5nIFVuaXZlcnNpdHksIFRhaXBlaSwgVGFpd2FuLiYjeEQ7RGl2aXNpb24gb2YgVGhvcmFj
aWMgU3VyZ2VyeSwgRGVwYXJ0bWVudCBvZiBTdXJnZXJ5LCBUYWlwZWkgVmV0ZXJhbnMgR2VuZXJh
bCBIb3NwaXRhbCwgVGFpcGVpLCBUYWl3YW4uJiN4RDtEZXBhcnRtZW50IG9mIE51cnNpbmcsIFRh
aXBlaSBWZXRlcmFucyBHZW5lcmFsIEhvc3BpdGFsLCBUYWlwZWksIFRhaXdhbi4mI3hEO0Rpdmlz
aW9uIG9mIFRob3JhY2ljIFN1cmdlcnksIERlcGFydG1lbnQgb2YgU3VyZ2VyeSwgVGFpY2h1bmcg
VmV0ZXJhbnMgR2VuZXJhbCBIb3NwaXRhbCwgVGFpY2h1bmcsIFRhaXdhbi4mI3hEO0RlcGFydG1l
bnQgb2YgUGF0aG9sb2d5LCBUYWlwZWkgVmV0ZXJhbnMgR2VuZXJhbCBIb3NwaXRhbCwgVGFpcGVp
LCBUYWl3YW4uPC9hdXRoLWFkZHJlc3M+PHRpdGxlcz48dGl0bGU+SW1wYWN0IG9mIHBlcmluZXVy
YWwgaW52YXNpb24gYXMgYSBoaXN0b3BhdGhvbG9naWNhbCBwcm9nbm9zdGljIGZhY3RvciBpbiB5
cFN0YWdlIElJL0lJSSBvZXNvcGhhZ2VhbCBzcXVhbW91cyBjZWxsIGNhcmNpbm9tYWRhZ2dlcjwv
dGl0bGU+PHNlY29uZGFyeS10aXRsZT5FdXIgSiBDYXJkaW90aG9yYWMgU3VyZzwvc2Vjb25kYXJ5
LXRpdGxlPjxhbHQtdGl0bGU+RXVyb3BlYW4gam91cm5hbCBvZiBjYXJkaW8tdGhvcmFjaWMgc3Vy
Z2VyeSA6IG9mZmljaWFsIGpvdXJuYWwgb2YgdGhlIEV1cm9wZWFuIEFzc29jaWF0aW9uIGZvciBD
YXJkaW8tdGhvcmFjaWMgU3VyZ2VyeTwvYWx0LXRpdGxlPjwvdGl0bGVzPjxwZXJpb2RpY2FsPjxm
dWxsLXRpdGxlPkV1ciBKIENhcmRpb3Rob3JhYyBTdXJnPC9mdWxsLXRpdGxlPjxhYmJyLTE+RXVy
b3BlYW4gam91cm5hbCBvZiBjYXJkaW8tdGhvcmFjaWMgc3VyZ2VyeSA6IG9mZmljaWFsIGpvdXJu
YWwgb2YgdGhlIEV1cm9wZWFuIEFzc29jaWF0aW9uIGZvciBDYXJkaW8tdGhvcmFjaWMgU3VyZ2Vy
eTwvYWJici0xPjwvcGVyaW9kaWNhbD48YWx0LXBlcmlvZGljYWw+PGZ1bGwtdGl0bGU+RXVyIEog
Q2FyZGlvdGhvcmFjIFN1cmc8L2Z1bGwtdGl0bGU+PGFiYnItMT5FdXJvcGVhbiBqb3VybmFsIG9m
IGNhcmRpby10aG9yYWNpYyBzdXJnZXJ5IDogb2ZmaWNpYWwgam91cm5hbCBvZiB0aGUgRXVyb3Bl
YW4gQXNzb2NpYXRpb24gZm9yIENhcmRpby10aG9yYWNpYyBTdXJnZXJ5PC9hYmJyLTE+PC9hbHQt
cGVyaW9kaWNhbD48cGFnZXM+OTI3LTkzMzwvcGFnZXM+PHZvbHVtZT41NTwvdm9sdW1lPjxudW1i
ZXI+NTwvbnVtYmVyPjxlZGl0aW9uPjIwMTgvMTEvMzA8L2VkaXRpb24+PGtleXdvcmRzPjxrZXl3
b3JkPk5lb2FkanV2YW50PC9rZXl3b3JkPjxrZXl3b3JkPk9lc29waGFnZWFsIGNhbmNlcjwva2V5
d29yZD48a2V5d29yZD5TdGFnaW5nPC9rZXl3b3JkPjwva2V5d29yZHM+PGRhdGVzPjx5ZWFyPjIw
MTk8L3llYXI+PHB1Yi1kYXRlcz48ZGF0ZT5NYXkgMTwvZGF0ZT48L3B1Yi1kYXRlcz48L2RhdGVz
Pjxpc2JuPjEwMTAtNzk0MDwvaXNibj48YWNjZXNzaW9uLW51bT4zMDQ5NjM3NzwvYWNjZXNzaW9u
LW51bT48dXJscz48L3VybHM+PGVsZWN0cm9uaWMtcmVzb3VyY2UtbnVtPjEwLjEwOTMvZWpjdHMv
ZXp5MzgwPC9lbGVjdHJvbmljLXJlc291cmNlLW51bT48cmVtb3RlLWRhdGFiYXNlLXByb3ZpZGVy
Pk5MTTwvcmVtb3RlLWRhdGFiYXNlLXByb3ZpZGVyPjxsYW5ndWFnZT5lbmc8L2xhbmd1YWdlPjwv
cmVjb3JkPjwvQ2l0ZT48L0VuZE5vdGU+AG==
</w:fldData>
              </w:fldChar>
            </w:r>
            <w:r w:rsidRPr="001A6B5A">
              <w:rPr>
                <w:rFonts w:ascii="Calibri" w:eastAsia="Times New Roman" w:hAnsi="Calibri" w:cs="Calibri"/>
                <w:sz w:val="16"/>
                <w:szCs w:val="16"/>
                <w:lang w:eastAsia="en-AU"/>
              </w:rPr>
              <w:instrText xml:space="preserve"> ADDIN EN.CITE.DATA </w:instrText>
            </w:r>
            <w:r w:rsidRPr="001A6B5A">
              <w:rPr>
                <w:rFonts w:ascii="Calibri" w:eastAsia="Times New Roman" w:hAnsi="Calibri" w:cs="Calibri"/>
                <w:sz w:val="16"/>
                <w:szCs w:val="16"/>
                <w:lang w:eastAsia="en-AU"/>
              </w:rPr>
            </w:r>
            <w:r w:rsidRPr="001A6B5A">
              <w:rPr>
                <w:rFonts w:ascii="Calibri" w:eastAsia="Times New Roman" w:hAnsi="Calibri" w:cs="Calibri"/>
                <w:sz w:val="16"/>
                <w:szCs w:val="16"/>
                <w:lang w:eastAsia="en-AU"/>
              </w:rPr>
              <w:fldChar w:fldCharType="end"/>
            </w:r>
            <w:r w:rsidRPr="001A6B5A">
              <w:rPr>
                <w:rFonts w:ascii="Calibri" w:eastAsia="Times New Roman" w:hAnsi="Calibri" w:cs="Calibri"/>
                <w:sz w:val="16"/>
                <w:szCs w:val="16"/>
                <w:lang w:eastAsia="en-AU"/>
              </w:rPr>
            </w:r>
            <w:r w:rsidRPr="001A6B5A">
              <w:rPr>
                <w:rFonts w:ascii="Calibri" w:eastAsia="Times New Roman" w:hAnsi="Calibri" w:cs="Calibri"/>
                <w:sz w:val="16"/>
                <w:szCs w:val="16"/>
                <w:lang w:eastAsia="en-AU"/>
              </w:rPr>
              <w:fldChar w:fldCharType="separate"/>
            </w:r>
            <w:r w:rsidRPr="001A6B5A">
              <w:rPr>
                <w:rFonts w:ascii="Calibri" w:eastAsia="Times New Roman" w:hAnsi="Calibri" w:cs="Calibri"/>
                <w:noProof/>
                <w:sz w:val="16"/>
                <w:szCs w:val="16"/>
                <w:vertAlign w:val="superscript"/>
                <w:lang w:eastAsia="en-AU"/>
              </w:rPr>
              <w:t>1,2</w:t>
            </w:r>
            <w:r w:rsidRPr="001A6B5A">
              <w:rPr>
                <w:rFonts w:ascii="Calibri" w:eastAsia="Times New Roman" w:hAnsi="Calibri" w:cs="Calibri"/>
                <w:sz w:val="16"/>
                <w:szCs w:val="16"/>
                <w:lang w:eastAsia="en-AU"/>
              </w:rPr>
              <w:fldChar w:fldCharType="end"/>
            </w:r>
            <w:r w:rsidRPr="001A6B5A">
              <w:rPr>
                <w:rFonts w:ascii="Calibri" w:eastAsia="Times New Roman" w:hAnsi="Calibri" w:cs="Calibri"/>
                <w:sz w:val="16"/>
                <w:szCs w:val="16"/>
                <w:lang w:eastAsia="en-AU"/>
              </w:rPr>
              <w:t xml:space="preserve"> </w:t>
            </w:r>
            <w:r w:rsidRPr="001A6B5A">
              <w:rPr>
                <w:rFonts w:ascii="Calibri" w:hAnsi="Calibri" w:cs="Calibri"/>
                <w:sz w:val="16"/>
                <w:szCs w:val="16"/>
                <w:shd w:val="clear" w:color="auto" w:fill="FFFFFF"/>
              </w:rPr>
              <w:t xml:space="preserve">However, </w:t>
            </w:r>
            <w:bookmarkStart w:id="27" w:name="_Hlk49382323"/>
            <w:r w:rsidRPr="001A6B5A">
              <w:rPr>
                <w:rFonts w:ascii="Calibri" w:hAnsi="Calibri" w:cs="Calibri"/>
                <w:sz w:val="16"/>
                <w:szCs w:val="16"/>
                <w:shd w:val="clear" w:color="auto" w:fill="FFFFFF"/>
              </w:rPr>
              <w:t xml:space="preserve">as more studies are needed to validate the impact of perineural invasion, it is designated as a non-core element. </w:t>
            </w:r>
            <w:bookmarkEnd w:id="27"/>
          </w:p>
          <w:p w14:paraId="018C6D98" w14:textId="77777777" w:rsidR="001A6B5A" w:rsidRPr="001A6B5A" w:rsidRDefault="001A6B5A" w:rsidP="001A6B5A">
            <w:pPr>
              <w:spacing w:after="0" w:line="240" w:lineRule="auto"/>
              <w:rPr>
                <w:rFonts w:ascii="Calibri" w:hAnsi="Calibri" w:cs="Calibri"/>
                <w:sz w:val="16"/>
                <w:szCs w:val="16"/>
                <w:shd w:val="clear" w:color="auto" w:fill="FFFFFF"/>
              </w:rPr>
            </w:pPr>
          </w:p>
          <w:p w14:paraId="1E069A16" w14:textId="77777777" w:rsidR="007844EF" w:rsidRPr="001A6B5A" w:rsidRDefault="007844EF" w:rsidP="007844EF">
            <w:pPr>
              <w:pStyle w:val="Heading1"/>
              <w:spacing w:before="0" w:line="240" w:lineRule="auto"/>
              <w:rPr>
                <w:rFonts w:ascii="Calibri" w:hAnsi="Calibri" w:cs="Calibri"/>
                <w:color w:val="auto"/>
                <w:sz w:val="16"/>
                <w:szCs w:val="16"/>
              </w:rPr>
            </w:pPr>
            <w:r w:rsidRPr="001A6B5A">
              <w:rPr>
                <w:rFonts w:ascii="Calibri" w:hAnsi="Calibri" w:cs="Calibri"/>
                <w:color w:val="auto"/>
                <w:sz w:val="16"/>
                <w:szCs w:val="16"/>
              </w:rPr>
              <w:t>References</w:t>
            </w:r>
          </w:p>
          <w:p w14:paraId="29FF6AE1" w14:textId="77777777" w:rsidR="007844EF" w:rsidRPr="001A6B5A" w:rsidRDefault="007844EF" w:rsidP="001A6B5A">
            <w:pPr>
              <w:pStyle w:val="EndNoteBibliography"/>
              <w:spacing w:after="0"/>
              <w:ind w:left="345" w:hanging="345"/>
              <w:rPr>
                <w:rFonts w:cs="Calibri"/>
                <w:sz w:val="16"/>
                <w:szCs w:val="16"/>
              </w:rPr>
            </w:pPr>
            <w:r w:rsidRPr="001A6B5A">
              <w:rPr>
                <w:rFonts w:cs="Calibri"/>
                <w:sz w:val="16"/>
                <w:szCs w:val="16"/>
              </w:rPr>
              <w:fldChar w:fldCharType="begin"/>
            </w:r>
            <w:r w:rsidRPr="001A6B5A">
              <w:rPr>
                <w:rFonts w:cs="Calibri"/>
                <w:sz w:val="16"/>
                <w:szCs w:val="16"/>
              </w:rPr>
              <w:instrText xml:space="preserve"> ADDIN EN.REFLIST </w:instrText>
            </w:r>
            <w:r w:rsidRPr="001A6B5A">
              <w:rPr>
                <w:rFonts w:cs="Calibri"/>
                <w:sz w:val="16"/>
                <w:szCs w:val="16"/>
              </w:rPr>
              <w:fldChar w:fldCharType="separate"/>
            </w:r>
            <w:r w:rsidRPr="001A6B5A">
              <w:rPr>
                <w:rFonts w:cs="Calibri"/>
                <w:sz w:val="16"/>
                <w:szCs w:val="16"/>
              </w:rPr>
              <w:t>1</w:t>
            </w:r>
            <w:r w:rsidRPr="001A6B5A">
              <w:rPr>
                <w:rFonts w:cs="Calibri"/>
                <w:sz w:val="16"/>
                <w:szCs w:val="16"/>
              </w:rPr>
              <w:tab/>
              <w:t xml:space="preserve">Lagarde SM, Phillips AW, Navidi M, Disep B, Immanuel A and Griffin SM (2015). The presence of lymphovascular and perineural infiltration after neoadjuvant therapy and oesophagectomy identifies patients at high risk for recurrence. </w:t>
            </w:r>
            <w:r w:rsidRPr="001A6B5A">
              <w:rPr>
                <w:rFonts w:cs="Calibri"/>
                <w:i/>
                <w:sz w:val="16"/>
                <w:szCs w:val="16"/>
              </w:rPr>
              <w:t>Br J Cancer</w:t>
            </w:r>
            <w:r w:rsidRPr="001A6B5A">
              <w:rPr>
                <w:rFonts w:cs="Calibri"/>
                <w:sz w:val="16"/>
                <w:szCs w:val="16"/>
              </w:rPr>
              <w:t xml:space="preserve"> 113(10):1427-1433.</w:t>
            </w:r>
          </w:p>
          <w:p w14:paraId="2C38A62A" w14:textId="4A53BA6F" w:rsidR="00713073" w:rsidRPr="001A6B5A" w:rsidRDefault="007844EF" w:rsidP="00DC7544">
            <w:pPr>
              <w:pStyle w:val="EndNoteBibliography"/>
              <w:spacing w:after="100"/>
              <w:ind w:left="346" w:hanging="346"/>
              <w:rPr>
                <w:rFonts w:cs="Calibri"/>
                <w:iCs/>
                <w:sz w:val="16"/>
                <w:szCs w:val="16"/>
              </w:rPr>
            </w:pPr>
            <w:r w:rsidRPr="001A6B5A">
              <w:rPr>
                <w:rFonts w:cs="Calibri"/>
                <w:sz w:val="16"/>
                <w:szCs w:val="16"/>
              </w:rPr>
              <w:t>2</w:t>
            </w:r>
            <w:r w:rsidRPr="001A6B5A">
              <w:rPr>
                <w:rFonts w:cs="Calibri"/>
                <w:sz w:val="16"/>
                <w:szCs w:val="16"/>
              </w:rPr>
              <w:tab/>
              <w:t xml:space="preserve">Hsu PK, Chien LI, Lin CH, Yeh YC, Chuang CY, Hsu HS, Wu YC and Hsu CP (2019). Impact of perineural invasion as a histopathological prognostic factor in ypStage II/III oesophageal squamous cell carcinomadagger. </w:t>
            </w:r>
            <w:r w:rsidRPr="001A6B5A">
              <w:rPr>
                <w:rFonts w:cs="Calibri"/>
                <w:i/>
                <w:sz w:val="16"/>
                <w:szCs w:val="16"/>
              </w:rPr>
              <w:t>Eur J Cardiothorac Surg</w:t>
            </w:r>
            <w:r w:rsidRPr="001A6B5A">
              <w:rPr>
                <w:rFonts w:cs="Calibri"/>
                <w:sz w:val="16"/>
                <w:szCs w:val="16"/>
              </w:rPr>
              <w:t xml:space="preserve"> 55(5):927-933.</w:t>
            </w:r>
            <w:r w:rsidR="00DC7544">
              <w:rPr>
                <w:rFonts w:cs="Calibri"/>
                <w:sz w:val="16"/>
                <w:szCs w:val="16"/>
              </w:rPr>
              <w:t xml:space="preserve"> </w:t>
            </w:r>
            <w:r w:rsidRPr="001A6B5A">
              <w:rPr>
                <w:rFonts w:cs="Calibri"/>
                <w:sz w:val="16"/>
                <w:szCs w:val="16"/>
              </w:rPr>
              <w:fldChar w:fldCharType="end"/>
            </w:r>
          </w:p>
        </w:tc>
        <w:tc>
          <w:tcPr>
            <w:tcW w:w="1701" w:type="dxa"/>
            <w:shd w:val="clear" w:color="auto" w:fill="auto"/>
          </w:tcPr>
          <w:p w14:paraId="144B73A0" w14:textId="77777777" w:rsidR="00713073" w:rsidRPr="001E0FE8" w:rsidRDefault="00713073" w:rsidP="001E0FE8">
            <w:pPr>
              <w:autoSpaceDE w:val="0"/>
              <w:autoSpaceDN w:val="0"/>
              <w:adjustRightInd w:val="0"/>
              <w:spacing w:after="0" w:line="240" w:lineRule="auto"/>
              <w:rPr>
                <w:rFonts w:cs="Verdana"/>
                <w:color w:val="221E1F"/>
                <w:sz w:val="16"/>
                <w:szCs w:val="16"/>
              </w:rPr>
            </w:pPr>
          </w:p>
        </w:tc>
      </w:tr>
      <w:tr w:rsidR="00855B22" w:rsidRPr="00CC5E7C" w14:paraId="2804E1B2" w14:textId="77777777" w:rsidTr="007F4581">
        <w:trPr>
          <w:trHeight w:val="328"/>
        </w:trPr>
        <w:tc>
          <w:tcPr>
            <w:tcW w:w="866" w:type="dxa"/>
            <w:shd w:val="clear" w:color="auto" w:fill="EEECE1" w:themeFill="background2"/>
          </w:tcPr>
          <w:p w14:paraId="6D9C9D65" w14:textId="6C896D6A" w:rsidR="00855B22" w:rsidRPr="00507C21" w:rsidRDefault="00855B22" w:rsidP="00507C21">
            <w:pPr>
              <w:spacing w:after="0" w:line="240" w:lineRule="auto"/>
              <w:rPr>
                <w:rFonts w:ascii="Calibri" w:hAnsi="Calibri"/>
                <w:color w:val="000000"/>
                <w:sz w:val="16"/>
                <w:szCs w:val="16"/>
              </w:rPr>
            </w:pPr>
            <w:r>
              <w:rPr>
                <w:rFonts w:ascii="Calibri" w:hAnsi="Calibri"/>
                <w:color w:val="000000"/>
                <w:sz w:val="16"/>
                <w:szCs w:val="16"/>
              </w:rPr>
              <w:t>Core</w:t>
            </w:r>
          </w:p>
        </w:tc>
        <w:tc>
          <w:tcPr>
            <w:tcW w:w="1843" w:type="dxa"/>
            <w:shd w:val="clear" w:color="000000" w:fill="EEECE1"/>
          </w:tcPr>
          <w:p w14:paraId="2C4F2AB2" w14:textId="59E0D2C3" w:rsidR="00855B22" w:rsidRPr="00491369" w:rsidRDefault="00855B22" w:rsidP="00491369">
            <w:pPr>
              <w:spacing w:after="0" w:line="240" w:lineRule="auto"/>
              <w:rPr>
                <w:rFonts w:cstheme="minorHAnsi"/>
                <w:sz w:val="16"/>
                <w:szCs w:val="16"/>
              </w:rPr>
            </w:pPr>
            <w:r w:rsidRPr="00855B22">
              <w:rPr>
                <w:rFonts w:cstheme="minorHAnsi"/>
                <w:sz w:val="16"/>
                <w:szCs w:val="16"/>
              </w:rPr>
              <w:t>RESPONSE TO NEOADJUVANT</w:t>
            </w:r>
            <w:r>
              <w:rPr>
                <w:rFonts w:cstheme="minorHAnsi"/>
                <w:sz w:val="16"/>
                <w:szCs w:val="16"/>
              </w:rPr>
              <w:t xml:space="preserve"> </w:t>
            </w:r>
            <w:r w:rsidRPr="00855B22">
              <w:rPr>
                <w:rFonts w:cstheme="minorHAnsi"/>
                <w:sz w:val="16"/>
                <w:szCs w:val="16"/>
              </w:rPr>
              <w:t>THERAPY</w:t>
            </w:r>
          </w:p>
        </w:tc>
        <w:tc>
          <w:tcPr>
            <w:tcW w:w="2551" w:type="dxa"/>
            <w:shd w:val="clear" w:color="auto" w:fill="auto"/>
          </w:tcPr>
          <w:p w14:paraId="55F078BF" w14:textId="4DA640A4" w:rsidR="00A23555" w:rsidRPr="00A30E8C" w:rsidRDefault="00A23555" w:rsidP="00A30E8C">
            <w:pPr>
              <w:numPr>
                <w:ilvl w:val="0"/>
                <w:numId w:val="6"/>
              </w:numPr>
              <w:autoSpaceDE w:val="0"/>
              <w:autoSpaceDN w:val="0"/>
              <w:adjustRightInd w:val="0"/>
              <w:spacing w:after="100" w:line="240" w:lineRule="auto"/>
              <w:ind w:left="204" w:hanging="204"/>
              <w:contextualSpacing/>
              <w:rPr>
                <w:rFonts w:cs="Verdana"/>
                <w:b/>
                <w:bCs/>
                <w:iCs/>
                <w:sz w:val="16"/>
                <w:szCs w:val="16"/>
              </w:rPr>
            </w:pPr>
            <w:r w:rsidRPr="00A23555">
              <w:rPr>
                <w:rFonts w:cs="Verdana"/>
                <w:color w:val="221E1F"/>
                <w:sz w:val="16"/>
                <w:szCs w:val="16"/>
              </w:rPr>
              <w:t xml:space="preserve">Cannot be assessed, </w:t>
            </w:r>
            <w:r w:rsidRPr="00A23555">
              <w:rPr>
                <w:rFonts w:cs="Verdana"/>
                <w:i/>
                <w:iCs/>
                <w:color w:val="221E1F"/>
                <w:sz w:val="16"/>
                <w:szCs w:val="16"/>
              </w:rPr>
              <w:t>specify</w:t>
            </w:r>
          </w:p>
          <w:p w14:paraId="7E0AB641" w14:textId="77777777" w:rsidR="00A30E8C" w:rsidRPr="007E5B31" w:rsidRDefault="00A30E8C" w:rsidP="00A30E8C">
            <w:pPr>
              <w:autoSpaceDE w:val="0"/>
              <w:autoSpaceDN w:val="0"/>
              <w:adjustRightInd w:val="0"/>
              <w:spacing w:after="100" w:line="240" w:lineRule="auto"/>
              <w:ind w:left="204"/>
              <w:contextualSpacing/>
              <w:rPr>
                <w:rFonts w:cs="Verdana"/>
                <w:b/>
                <w:bCs/>
                <w:iCs/>
                <w:sz w:val="10"/>
                <w:szCs w:val="10"/>
              </w:rPr>
            </w:pPr>
          </w:p>
          <w:p w14:paraId="1CB52933" w14:textId="5764DCA3" w:rsidR="00853018" w:rsidRPr="00A30E8C" w:rsidRDefault="00853018" w:rsidP="007E5B31">
            <w:pPr>
              <w:spacing w:after="0" w:line="240" w:lineRule="auto"/>
              <w:rPr>
                <w:rFonts w:cstheme="minorHAnsi"/>
                <w:b/>
                <w:bCs/>
                <w:sz w:val="16"/>
                <w:szCs w:val="16"/>
              </w:rPr>
            </w:pPr>
            <w:r w:rsidRPr="00A30E8C">
              <w:rPr>
                <w:rFonts w:cstheme="minorHAnsi"/>
                <w:b/>
                <w:bCs/>
                <w:sz w:val="16"/>
                <w:szCs w:val="16"/>
              </w:rPr>
              <w:t>Mandard system</w:t>
            </w:r>
          </w:p>
          <w:p w14:paraId="5A200785" w14:textId="04BB49E6" w:rsidR="0025332E" w:rsidRPr="007149EA" w:rsidRDefault="0025332E" w:rsidP="007149EA">
            <w:pPr>
              <w:pStyle w:val="ListParagraph"/>
              <w:numPr>
                <w:ilvl w:val="0"/>
                <w:numId w:val="6"/>
              </w:numPr>
              <w:spacing w:after="100" w:line="240" w:lineRule="auto"/>
              <w:ind w:left="204" w:hanging="204"/>
              <w:rPr>
                <w:rFonts w:cstheme="minorHAnsi"/>
                <w:sz w:val="16"/>
                <w:szCs w:val="16"/>
              </w:rPr>
            </w:pPr>
            <w:r w:rsidRPr="0025332E">
              <w:rPr>
                <w:rFonts w:cstheme="minorHAnsi"/>
                <w:sz w:val="16"/>
                <w:szCs w:val="16"/>
              </w:rPr>
              <w:t>Absence of residual cancer with fibrosis extending</w:t>
            </w:r>
            <w:r w:rsidR="007149EA">
              <w:rPr>
                <w:rFonts w:cstheme="minorHAnsi"/>
                <w:sz w:val="16"/>
                <w:szCs w:val="16"/>
              </w:rPr>
              <w:t xml:space="preserve"> </w:t>
            </w:r>
            <w:r w:rsidRPr="007149EA">
              <w:rPr>
                <w:rFonts w:cstheme="minorHAnsi"/>
                <w:sz w:val="16"/>
                <w:szCs w:val="16"/>
              </w:rPr>
              <w:t>throughout (complete response)</w:t>
            </w:r>
          </w:p>
          <w:p w14:paraId="76A28430" w14:textId="534C866B" w:rsidR="0025332E" w:rsidRPr="00221B32" w:rsidRDefault="0025332E" w:rsidP="00221B32">
            <w:pPr>
              <w:pStyle w:val="ListParagraph"/>
              <w:numPr>
                <w:ilvl w:val="0"/>
                <w:numId w:val="6"/>
              </w:numPr>
              <w:spacing w:after="100" w:line="240" w:lineRule="auto"/>
              <w:ind w:left="204" w:hanging="204"/>
              <w:rPr>
                <w:rFonts w:cstheme="minorHAnsi"/>
                <w:sz w:val="16"/>
                <w:szCs w:val="16"/>
              </w:rPr>
            </w:pPr>
            <w:r w:rsidRPr="0025332E">
              <w:rPr>
                <w:rFonts w:cstheme="minorHAnsi"/>
                <w:sz w:val="16"/>
                <w:szCs w:val="16"/>
              </w:rPr>
              <w:t>Rare residual cancer cells scattered through the</w:t>
            </w:r>
            <w:r w:rsidR="00221B32">
              <w:rPr>
                <w:rFonts w:cstheme="minorHAnsi"/>
                <w:sz w:val="16"/>
                <w:szCs w:val="16"/>
              </w:rPr>
              <w:t xml:space="preserve"> </w:t>
            </w:r>
            <w:r w:rsidRPr="00221B32">
              <w:rPr>
                <w:rFonts w:cstheme="minorHAnsi"/>
                <w:sz w:val="16"/>
                <w:szCs w:val="16"/>
              </w:rPr>
              <w:t>fibrosis</w:t>
            </w:r>
          </w:p>
          <w:p w14:paraId="0EF12931" w14:textId="0E46B53F" w:rsidR="0025332E" w:rsidRPr="00221B32" w:rsidRDefault="0025332E" w:rsidP="00221B32">
            <w:pPr>
              <w:pStyle w:val="ListParagraph"/>
              <w:numPr>
                <w:ilvl w:val="0"/>
                <w:numId w:val="6"/>
              </w:numPr>
              <w:spacing w:after="100" w:line="240" w:lineRule="auto"/>
              <w:ind w:left="204" w:hanging="204"/>
              <w:rPr>
                <w:rFonts w:cstheme="minorHAnsi"/>
                <w:sz w:val="16"/>
                <w:szCs w:val="16"/>
              </w:rPr>
            </w:pPr>
            <w:r w:rsidRPr="0025332E">
              <w:rPr>
                <w:rFonts w:cstheme="minorHAnsi"/>
                <w:sz w:val="16"/>
                <w:szCs w:val="16"/>
              </w:rPr>
              <w:t>An increase in the number of residual cancer cells,</w:t>
            </w:r>
            <w:r w:rsidR="00221B32">
              <w:rPr>
                <w:rFonts w:cstheme="minorHAnsi"/>
                <w:sz w:val="16"/>
                <w:szCs w:val="16"/>
              </w:rPr>
              <w:t xml:space="preserve"> </w:t>
            </w:r>
            <w:r w:rsidRPr="00221B32">
              <w:rPr>
                <w:rFonts w:cstheme="minorHAnsi"/>
                <w:sz w:val="16"/>
                <w:szCs w:val="16"/>
              </w:rPr>
              <w:t>but fibrosis still predominates</w:t>
            </w:r>
          </w:p>
          <w:p w14:paraId="54C5F598" w14:textId="77777777" w:rsidR="0025332E" w:rsidRPr="0025332E" w:rsidRDefault="0025332E" w:rsidP="00D105BC">
            <w:pPr>
              <w:pStyle w:val="ListParagraph"/>
              <w:numPr>
                <w:ilvl w:val="0"/>
                <w:numId w:val="6"/>
              </w:numPr>
              <w:spacing w:after="100" w:line="240" w:lineRule="auto"/>
              <w:ind w:left="204" w:hanging="204"/>
              <w:rPr>
                <w:rFonts w:cstheme="minorHAnsi"/>
                <w:sz w:val="16"/>
                <w:szCs w:val="16"/>
              </w:rPr>
            </w:pPr>
            <w:r w:rsidRPr="0025332E">
              <w:rPr>
                <w:rFonts w:cstheme="minorHAnsi"/>
                <w:sz w:val="16"/>
                <w:szCs w:val="16"/>
              </w:rPr>
              <w:t>Residual cancer outgrowing fibrosis</w:t>
            </w:r>
          </w:p>
          <w:p w14:paraId="2B991E81" w14:textId="08225D32" w:rsidR="00884D2D" w:rsidRDefault="0025332E" w:rsidP="007E5B31">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Absence of regressive changes</w:t>
            </w:r>
          </w:p>
          <w:p w14:paraId="295E0847" w14:textId="77777777" w:rsidR="007E5B31" w:rsidRPr="007E5B31" w:rsidRDefault="007E5B31" w:rsidP="007E5B31">
            <w:pPr>
              <w:pStyle w:val="ListParagraph"/>
              <w:spacing w:after="100" w:line="240" w:lineRule="auto"/>
              <w:ind w:left="204"/>
              <w:rPr>
                <w:rFonts w:cstheme="minorHAnsi"/>
                <w:sz w:val="10"/>
                <w:szCs w:val="10"/>
              </w:rPr>
            </w:pPr>
          </w:p>
          <w:p w14:paraId="308C2104" w14:textId="23F60918" w:rsidR="00853018" w:rsidRPr="00221B32" w:rsidRDefault="00853018" w:rsidP="007E5B31">
            <w:pPr>
              <w:pStyle w:val="ListParagraph"/>
              <w:spacing w:after="100" w:line="240" w:lineRule="auto"/>
              <w:ind w:left="204"/>
              <w:rPr>
                <w:rFonts w:cstheme="minorHAnsi"/>
                <w:b/>
                <w:bCs/>
                <w:sz w:val="16"/>
                <w:szCs w:val="16"/>
              </w:rPr>
            </w:pPr>
            <w:r w:rsidRPr="00221B32">
              <w:rPr>
                <w:rFonts w:cstheme="minorHAnsi"/>
                <w:b/>
                <w:bCs/>
                <w:sz w:val="16"/>
                <w:szCs w:val="16"/>
              </w:rPr>
              <w:t>OR</w:t>
            </w:r>
          </w:p>
          <w:p w14:paraId="20A4E1A4" w14:textId="1E641018" w:rsidR="00452FE8" w:rsidRPr="007E5B31" w:rsidRDefault="00452FE8" w:rsidP="007E5B31">
            <w:pPr>
              <w:spacing w:after="0" w:line="240" w:lineRule="auto"/>
              <w:rPr>
                <w:rFonts w:cstheme="minorHAnsi"/>
                <w:b/>
                <w:bCs/>
                <w:sz w:val="16"/>
                <w:szCs w:val="16"/>
              </w:rPr>
            </w:pPr>
            <w:r w:rsidRPr="007E5B31">
              <w:rPr>
                <w:rFonts w:cstheme="minorHAnsi"/>
                <w:b/>
                <w:bCs/>
                <w:sz w:val="16"/>
                <w:szCs w:val="16"/>
              </w:rPr>
              <w:t>Becker system</w:t>
            </w:r>
          </w:p>
          <w:p w14:paraId="248B078A" w14:textId="77777777" w:rsidR="00853018" w:rsidRPr="00D105BC" w:rsidRDefault="00853018"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No carcinoma present (complete response)</w:t>
            </w:r>
          </w:p>
          <w:p w14:paraId="04ACED96" w14:textId="77777777" w:rsidR="00853018" w:rsidRPr="00D105BC" w:rsidRDefault="00853018"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&lt;10% carcinoma present</w:t>
            </w:r>
          </w:p>
          <w:p w14:paraId="79234CA9" w14:textId="77777777" w:rsidR="00853018" w:rsidRPr="00D105BC" w:rsidRDefault="00853018"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10-50% carcinoma present</w:t>
            </w:r>
          </w:p>
          <w:p w14:paraId="6056035B" w14:textId="41859F88" w:rsidR="00853018" w:rsidRPr="00D105BC" w:rsidRDefault="00853018" w:rsidP="007E5B31">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&gt;50% carcinoma present</w:t>
            </w:r>
          </w:p>
          <w:p w14:paraId="3E460716" w14:textId="799A5E5F" w:rsidR="00D105BC" w:rsidRPr="00221B32" w:rsidRDefault="007E5B31" w:rsidP="007E5B31">
            <w:pPr>
              <w:spacing w:after="100" w:line="240" w:lineRule="auto"/>
              <w:rPr>
                <w:rFonts w:cstheme="minorHAnsi"/>
                <w:b/>
                <w:bCs/>
                <w:sz w:val="16"/>
                <w:szCs w:val="16"/>
              </w:rPr>
            </w:pPr>
            <w:r>
              <w:rPr>
                <w:rFonts w:cstheme="minorHAnsi"/>
                <w:sz w:val="16"/>
                <w:szCs w:val="16"/>
              </w:rPr>
              <w:t xml:space="preserve">      </w:t>
            </w:r>
            <w:r w:rsidR="00D105BC" w:rsidRPr="00221B32">
              <w:rPr>
                <w:rFonts w:cstheme="minorHAnsi"/>
                <w:b/>
                <w:bCs/>
                <w:sz w:val="16"/>
                <w:szCs w:val="16"/>
              </w:rPr>
              <w:t>OR</w:t>
            </w:r>
          </w:p>
          <w:p w14:paraId="47623D46" w14:textId="6600A34D" w:rsidR="00A24366" w:rsidRPr="007E5B31" w:rsidRDefault="00D105BC" w:rsidP="007E5B31">
            <w:pPr>
              <w:spacing w:after="0" w:line="240" w:lineRule="auto"/>
              <w:rPr>
                <w:rFonts w:cstheme="minorHAnsi"/>
                <w:b/>
                <w:bCs/>
                <w:sz w:val="16"/>
                <w:szCs w:val="16"/>
              </w:rPr>
            </w:pPr>
            <w:r w:rsidRPr="007E5B31">
              <w:rPr>
                <w:rFonts w:cstheme="minorHAnsi"/>
                <w:b/>
                <w:bCs/>
                <w:sz w:val="16"/>
                <w:szCs w:val="16"/>
              </w:rPr>
              <w:t>Modified Ryan system</w:t>
            </w:r>
          </w:p>
          <w:p w14:paraId="77A54CBF" w14:textId="77777777" w:rsidR="00A24366" w:rsidRPr="00D105BC" w:rsidRDefault="00A24366"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No neoadjuvant treatment</w:t>
            </w:r>
          </w:p>
          <w:p w14:paraId="1B7E4602" w14:textId="77777777" w:rsidR="00A24366" w:rsidRPr="00D105BC" w:rsidRDefault="00A24366"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Complete response - no viable cancer cells (score 0)</w:t>
            </w:r>
          </w:p>
          <w:p w14:paraId="66DA0FF9" w14:textId="1F3BBF50" w:rsidR="00A24366" w:rsidRPr="0000228D" w:rsidRDefault="00A24366" w:rsidP="0000228D">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Near complete response - single cells or rare small</w:t>
            </w:r>
            <w:r w:rsidR="0000228D">
              <w:rPr>
                <w:rFonts w:cstheme="minorHAnsi"/>
                <w:sz w:val="16"/>
                <w:szCs w:val="16"/>
              </w:rPr>
              <w:t xml:space="preserve"> </w:t>
            </w:r>
            <w:r w:rsidRPr="0000228D">
              <w:rPr>
                <w:rFonts w:cstheme="minorHAnsi"/>
                <w:sz w:val="16"/>
                <w:szCs w:val="16"/>
              </w:rPr>
              <w:t>groups of cancer cells (score 1)</w:t>
            </w:r>
          </w:p>
          <w:p w14:paraId="56A3BD84" w14:textId="77777777" w:rsidR="00A24366" w:rsidRPr="00D105BC" w:rsidRDefault="00A24366" w:rsidP="00D105BC">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Partial response - residual cancer with evident tumour</w:t>
            </w:r>
          </w:p>
          <w:p w14:paraId="39660688" w14:textId="036E92B9" w:rsidR="00A24366" w:rsidRPr="0000228D" w:rsidRDefault="00A24366" w:rsidP="0000228D">
            <w:pPr>
              <w:pStyle w:val="ListParagraph"/>
              <w:spacing w:after="100" w:line="240" w:lineRule="auto"/>
              <w:ind w:left="204"/>
              <w:rPr>
                <w:rFonts w:cstheme="minorHAnsi"/>
                <w:sz w:val="16"/>
                <w:szCs w:val="16"/>
              </w:rPr>
            </w:pPr>
            <w:r w:rsidRPr="00D105BC">
              <w:rPr>
                <w:rFonts w:cstheme="minorHAnsi"/>
                <w:sz w:val="16"/>
                <w:szCs w:val="16"/>
              </w:rPr>
              <w:lastRenderedPageBreak/>
              <w:t>regression, but more than single cells or rare small</w:t>
            </w:r>
            <w:r w:rsidR="0000228D">
              <w:rPr>
                <w:rFonts w:cstheme="minorHAnsi"/>
                <w:sz w:val="16"/>
                <w:szCs w:val="16"/>
              </w:rPr>
              <w:t xml:space="preserve"> </w:t>
            </w:r>
            <w:r w:rsidRPr="0000228D">
              <w:rPr>
                <w:rFonts w:cstheme="minorHAnsi"/>
                <w:sz w:val="16"/>
                <w:szCs w:val="16"/>
              </w:rPr>
              <w:t>groups of cancer cells (score 2)</w:t>
            </w:r>
          </w:p>
          <w:p w14:paraId="7425C401" w14:textId="59FDC5D5" w:rsidR="00A24366" w:rsidRPr="0000228D" w:rsidRDefault="00A24366" w:rsidP="0000228D">
            <w:pPr>
              <w:pStyle w:val="ListParagraph"/>
              <w:numPr>
                <w:ilvl w:val="0"/>
                <w:numId w:val="6"/>
              </w:numPr>
              <w:spacing w:after="100" w:line="240" w:lineRule="auto"/>
              <w:ind w:left="204" w:hanging="204"/>
              <w:rPr>
                <w:rFonts w:cstheme="minorHAnsi"/>
                <w:sz w:val="16"/>
                <w:szCs w:val="16"/>
              </w:rPr>
            </w:pPr>
            <w:r w:rsidRPr="00D105BC">
              <w:rPr>
                <w:rFonts w:cstheme="minorHAnsi"/>
                <w:sz w:val="16"/>
                <w:szCs w:val="16"/>
              </w:rPr>
              <w:t>Poor or no response - extensive residual cancer with</w:t>
            </w:r>
            <w:r w:rsidR="0000228D">
              <w:rPr>
                <w:rFonts w:cstheme="minorHAnsi"/>
                <w:sz w:val="16"/>
                <w:szCs w:val="16"/>
              </w:rPr>
              <w:t xml:space="preserve"> </w:t>
            </w:r>
            <w:r w:rsidRPr="0000228D">
              <w:rPr>
                <w:rFonts w:cstheme="minorHAnsi"/>
                <w:sz w:val="16"/>
                <w:szCs w:val="16"/>
              </w:rPr>
              <w:t>no evident tumour regression (score 3)</w:t>
            </w:r>
          </w:p>
        </w:tc>
        <w:tc>
          <w:tcPr>
            <w:tcW w:w="8222" w:type="dxa"/>
            <w:shd w:val="clear" w:color="auto" w:fill="auto"/>
          </w:tcPr>
          <w:p w14:paraId="0DA5CAA5" w14:textId="77777777" w:rsidR="002F1F9A" w:rsidRPr="00B0719C" w:rsidRDefault="002F1F9A" w:rsidP="002F1F9A">
            <w:pPr>
              <w:spacing w:after="0" w:line="240" w:lineRule="auto"/>
              <w:rPr>
                <w:rFonts w:ascii="Calibri" w:eastAsia="Times New Roman" w:hAnsi="Calibri" w:cs="Calibri"/>
                <w:sz w:val="16"/>
                <w:szCs w:val="16"/>
                <w:lang w:eastAsia="en-AU"/>
              </w:rPr>
            </w:pPr>
            <w:r w:rsidRPr="00B0719C">
              <w:rPr>
                <w:rFonts w:ascii="Calibri" w:hAnsi="Calibri" w:cs="Calibri"/>
                <w:sz w:val="16"/>
                <w:szCs w:val="16"/>
              </w:rPr>
              <w:lastRenderedPageBreak/>
              <w:t>There are two commonly used systems to assess tumour regression grade (Table 2).</w:t>
            </w:r>
            <w:r w:rsidRPr="00B0719C">
              <w:rPr>
                <w:rFonts w:ascii="Calibri" w:eastAsia="Times New Roman" w:hAnsi="Calibri" w:cs="Calibri"/>
                <w:sz w:val="16"/>
                <w:szCs w:val="16"/>
                <w:lang w:eastAsia="en-AU"/>
              </w:rPr>
              <w:t xml:space="preserve"> One very common method employed to assess tumour regression is the Mandard Classification system.</w:t>
            </w:r>
            <w:r w:rsidRPr="00B0719C">
              <w:rPr>
                <w:rFonts w:ascii="Calibri" w:eastAsia="Times New Roman" w:hAnsi="Calibri" w:cs="Calibri"/>
                <w:sz w:val="16"/>
                <w:szCs w:val="16"/>
                <w:lang w:eastAsia="en-AU"/>
              </w:rPr>
              <w:fldChar w:fldCharType="begin">
                <w:fldData xml:space="preserve">PEVuZE5vdGU+PENpdGU+PEF1dGhvcj5NYW5kYXJkPC9BdXRob3I+PFllYXI+MTk5NDwvWWVhcj48
UmVjTnVtPjM3OTg8L1JlY051bT48RGlzcGxheVRleHQ+PHN0eWxlIGZhY2U9InN1cGVyc2NyaXB0
Ij4xPC9zdHlsZT48L0Rpc3BsYXlUZXh0PjxyZWNvcmQ+PHJlYy1udW1iZXI+Mzc5ODwvcmVjLW51
bWJlcj48Zm9yZWlnbi1rZXlzPjxrZXkgYXBwPSJFTiIgZGItaWQ9Inc1OTJ6YXpzcXRmdmR4ZTJ3
OXN4dHB0MmV4enQ1dDB3YTJmeCIgdGltZXN0YW1wPSIxNTYyMTk4Mzk5Ij4zNzk4PC9rZXk+PC9m
b3JlaWduLWtleXM+PHJlZi10eXBlIG5hbWU9IkpvdXJuYWwgQXJ0aWNsZSI+MTc8L3JlZi10eXBl
Pjxjb250cmlidXRvcnM+PGF1dGhvcnM+PGF1dGhvcj5NYW5kYXJkLCBBLiBNLjwvYXV0aG9yPjxh
dXRob3I+RGFsaWJhcmQsIEYuPC9hdXRob3I+PGF1dGhvcj5NYW5kYXJkLCBKLiBDLjwvYXV0aG9y
PjxhdXRob3I+TWFybmF5LCBKLjwvYXV0aG9yPjxhdXRob3I+SGVucnktQW1hciwgTS48L2F1dGhv
cj48YXV0aG9yPlBldGlvdCwgSi4gRi48L2F1dGhvcj48YXV0aG9yPlJvdXNzZWwsIEEuPC9hdXRo
b3I+PGF1dGhvcj5KYWNvYiwgSi4gSC48L2F1dGhvcj48YXV0aG9yPlNlZ29sLCBQLjwvYXV0aG9y
PjxhdXRob3I+U2FtYW1hLCBHLjwvYXV0aG9yPjxhdXRob3I+T2xsaXZpZXIsIEotTS48L2F1dGhv
cj48YXV0aG9yPkJvbnZhbG90LCBTLjwvYXV0aG9yPjxhdXRob3I+R2lnbm91eCwgTS48L2F1dGhv
cj48L2F1dGhvcnM+PC9jb250cmlidXRvcnM+PGF1dGgtYWRkcmVzcz5EZXBhcnRtZW50IG9mIFBh
dGhvbG9neSwgQ2VudHJlIEZyYW5jb2lzIEJhY2xlc3NlLCBDYWVuLCBGcmFuY2UuPC9hdXRoLWFk
ZHJlc3M+PHRpdGxlcz48dGl0bGU+UGF0aG9sb2dpYyBhc3Nlc3NtZW50IG9mIHR1bW9yIHJlZ3Jl
c3Npb24gYWZ0ZXIgcHJlb3BlcmF0aXZlIGNoZW1vcmFkaW90aGVyYXB5IG9mIGVzb3BoYWdlYWwg
Y2FyY2lub21hLiBDbGluaWNvcGF0aG9sb2dpYyBjb3JyZWxhdGlvbnM8L3RpdGxlPjxzZWNvbmRh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cmlvZGljYWw+PHBhZ2VzPjI2ODAtNjwvcGFnZXM+PHZvbHVtZT43Mzwvdm9sdW1lPjxudW1iZXI+
MTE8L251bWJlcj48ZWRpdGlvbj4xOTk0LzA2LzAxPC9lZGl0aW9uPjxrZXl3b3Jkcz48a2V5d29y
ZD5BZHVsdDwva2V5d29yZD48a2V5d29yZD5BZ2VkPC9rZXl3b3JkPjxrZXl3b3JkPkNpc3BsYXRp
bi90aGVyYXBldXRpYyB1c2U8L2tleXdvcmQ+PGtleXdvcmQ+Q29tYmluZWQgTW9kYWxpdHkgVGhl
cmFweTwva2V5d29yZD48a2V5d29yZD5Fc29waGFnZWFsIE5lb3BsYXNtcy9tb3J0YWxpdHkvKnBh
dGhvbG9neS8qdGhlcmFweTwva2V5d29yZD48a2V5d29yZD5Fc29waGFndXMvcGF0aG9sb2d5PC9r
ZXl3b3JkPjxrZXl3b3JkPkZlbWFsZTwva2V5d29yZD48a2V5d29yZD5IdW1hbnM8L2tleXdvcmQ+
PGtleXdvcmQ+TWFsZTwva2V5d29yZD48a2V5d29yZD5NaWRkbGUgQWdlZDwva2V5d29yZD48a2V5
d29yZD5QaWxvdCBQcm9qZWN0czwva2V5d29yZD48a2V5d29yZD5Qcm9nbm9zaXM8L2tleXdvcmQ+
PGtleXdvcmQ+U3Vydml2YWwgUmF0ZTwva2V5d29yZD48L2tleXdvcmRzPjxkYXRlcz48eWVhcj4x
OTk0PC95ZWFyPjxwdWItZGF0ZXM+PGRhdGU+SnVuIDE8L2RhdGU+PC9wdWItZGF0ZXM+PC9kYXRl
cz48aXNibj4wMDA4LTU0M1ggKFByaW50KSYjeEQ7MDAwOC01NDN4PC9pc2JuPjxhY2Nlc3Npb24t
bnVtPjgxOTQwMDU8L2FjY2Vzc2lvbi1udW0+PHVybHM+PC91cmxzPjxlbGVjdHJvbmljLXJlc291
cmNlLW51bT4xMC4xMDAyLzEwOTctMDE0MigxOTk0MDYwMSk3MzoxMSZsdDsyNjgwOjphaWQtY25j
cjI4MjA3MzExMDUmZ3Q7My4wLmNvOzItYzwvZWxlY3Ryb25pYy1yZXNvdXJjZS1udW0+PHJlbW90
ZS1kYXRhYmFzZS1wcm92aWRlcj5OTE08L3JlbW90ZS1kYXRhYmFzZS1wcm92aWRlcj48bGFuZ3Vh
Z2U+ZW5nPC9sYW5ndWFnZT48L3JlY29yZD48L0NpdGU+PC9FbmROb3RlPgB=
</w:fldData>
              </w:fldChar>
            </w:r>
            <w:r w:rsidRPr="00B0719C">
              <w:rPr>
                <w:rFonts w:ascii="Calibri" w:eastAsia="Times New Roman" w:hAnsi="Calibri" w:cs="Calibri"/>
                <w:sz w:val="16"/>
                <w:szCs w:val="16"/>
                <w:lang w:eastAsia="en-AU"/>
              </w:rPr>
              <w:instrText xml:space="preserve"> ADDIN EN.CITE </w:instrText>
            </w:r>
            <w:r w:rsidRPr="00B0719C">
              <w:rPr>
                <w:rFonts w:ascii="Calibri" w:eastAsia="Times New Roman" w:hAnsi="Calibri" w:cs="Calibri"/>
                <w:sz w:val="16"/>
                <w:szCs w:val="16"/>
                <w:lang w:eastAsia="en-AU"/>
              </w:rPr>
              <w:fldChar w:fldCharType="begin">
                <w:fldData xml:space="preserve">PEVuZE5vdGU+PENpdGU+PEF1dGhvcj5NYW5kYXJkPC9BdXRob3I+PFllYXI+MTk5NDwvWWVhcj48
UmVjTnVtPjM3OTg8L1JlY051bT48RGlzcGxheVRleHQ+PHN0eWxlIGZhY2U9InN1cGVyc2NyaXB0
Ij4xPC9zdHlsZT48L0Rpc3BsYXlUZXh0PjxyZWNvcmQ+PHJlYy1udW1iZXI+Mzc5ODwvcmVjLW51
bWJlcj48Zm9yZWlnbi1rZXlzPjxrZXkgYXBwPSJFTiIgZGItaWQ9Inc1OTJ6YXpzcXRmdmR4ZTJ3
OXN4dHB0MmV4enQ1dDB3YTJmeCIgdGltZXN0YW1wPSIxNTYyMTk4Mzk5Ij4zNzk4PC9rZXk+PC9m
b3JlaWduLWtleXM+PHJlZi10eXBlIG5hbWU9IkpvdXJuYWwgQXJ0aWNsZSI+MTc8L3JlZi10eXBl
Pjxjb250cmlidXRvcnM+PGF1dGhvcnM+PGF1dGhvcj5NYW5kYXJkLCBBLiBNLjwvYXV0aG9yPjxh
dXRob3I+RGFsaWJhcmQsIEYuPC9hdXRob3I+PGF1dGhvcj5NYW5kYXJkLCBKLiBDLjwvYXV0aG9y
PjxhdXRob3I+TWFybmF5LCBKLjwvYXV0aG9yPjxhdXRob3I+SGVucnktQW1hciwgTS48L2F1dGhv
cj48YXV0aG9yPlBldGlvdCwgSi4gRi48L2F1dGhvcj48YXV0aG9yPlJvdXNzZWwsIEEuPC9hdXRo
b3I+PGF1dGhvcj5KYWNvYiwgSi4gSC48L2F1dGhvcj48YXV0aG9yPlNlZ29sLCBQLjwvYXV0aG9y
PjxhdXRob3I+U2FtYW1hLCBHLjwvYXV0aG9yPjxhdXRob3I+T2xsaXZpZXIsIEotTS48L2F1dGhv
cj48YXV0aG9yPkJvbnZhbG90LCBTLjwvYXV0aG9yPjxhdXRob3I+R2lnbm91eCwgTS48L2F1dGhv
cj48L2F1dGhvcnM+PC9jb250cmlidXRvcnM+PGF1dGgtYWRkcmVzcz5EZXBhcnRtZW50IG9mIFBh
dGhvbG9neSwgQ2VudHJlIEZyYW5jb2lzIEJhY2xlc3NlLCBDYWVuLCBGcmFuY2UuPC9hdXRoLWFk
ZHJlc3M+PHRpdGxlcz48dGl0bGU+UGF0aG9sb2dpYyBhc3Nlc3NtZW50IG9mIHR1bW9yIHJlZ3Jl
c3Npb24gYWZ0ZXIgcHJlb3BlcmF0aXZlIGNoZW1vcmFkaW90aGVyYXB5IG9mIGVzb3BoYWdlYWwg
Y2FyY2lub21hLiBDbGluaWNvcGF0aG9sb2dpYyBjb3JyZWxhdGlvbnM8L3RpdGxlPjxzZWNvbmRh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cmlvZGljYWw+PHBhZ2VzPjI2ODAtNjwvcGFnZXM+PHZvbHVtZT43Mzwvdm9sdW1lPjxudW1iZXI+
MTE8L251bWJlcj48ZWRpdGlvbj4xOTk0LzA2LzAxPC9lZGl0aW9uPjxrZXl3b3Jkcz48a2V5d29y
ZD5BZHVsdDwva2V5d29yZD48a2V5d29yZD5BZ2VkPC9rZXl3b3JkPjxrZXl3b3JkPkNpc3BsYXRp
bi90aGVyYXBldXRpYyB1c2U8L2tleXdvcmQ+PGtleXdvcmQ+Q29tYmluZWQgTW9kYWxpdHkgVGhl
cmFweTwva2V5d29yZD48a2V5d29yZD5Fc29waGFnZWFsIE5lb3BsYXNtcy9tb3J0YWxpdHkvKnBh
dGhvbG9neS8qdGhlcmFweTwva2V5d29yZD48a2V5d29yZD5Fc29waGFndXMvcGF0aG9sb2d5PC9r
ZXl3b3JkPjxrZXl3b3JkPkZlbWFsZTwva2V5d29yZD48a2V5d29yZD5IdW1hbnM8L2tleXdvcmQ+
PGtleXdvcmQ+TWFsZTwva2V5d29yZD48a2V5d29yZD5NaWRkbGUgQWdlZDwva2V5d29yZD48a2V5
d29yZD5QaWxvdCBQcm9qZWN0czwva2V5d29yZD48a2V5d29yZD5Qcm9nbm9zaXM8L2tleXdvcmQ+
PGtleXdvcmQ+U3Vydml2YWwgUmF0ZTwva2V5d29yZD48L2tleXdvcmRzPjxkYXRlcz48eWVhcj4x
OTk0PC95ZWFyPjxwdWItZGF0ZXM+PGRhdGU+SnVuIDE8L2RhdGU+PC9wdWItZGF0ZXM+PC9kYXRl
cz48aXNibj4wMDA4LTU0M1ggKFByaW50KSYjeEQ7MDAwOC01NDN4PC9pc2JuPjxhY2Nlc3Npb24t
bnVtPjgxOTQwMDU8L2FjY2Vzc2lvbi1udW0+PHVybHM+PC91cmxzPjxlbGVjdHJvbmljLXJlc291
cmNlLW51bT4xMC4xMDAyLzEwOTctMDE0MigxOTk0MDYwMSk3MzoxMSZsdDsyNjgwOjphaWQtY25j
cjI4MjA3MzExMDUmZ3Q7My4wLmNvOzItYzwvZWxlY3Ryb25pYy1yZXNvdXJjZS1udW0+PHJlbW90
ZS1kYXRhYmFzZS1wcm92aWRlcj5OTE08L3JlbW90ZS1kYXRhYmFzZS1wcm92aWRlcj48bGFuZ3Vh
Z2U+ZW5nPC9sYW5ndWFnZT48L3JlY29yZD48L0NpdGU+PC9FbmROb3RlPgB=
</w:fldData>
              </w:fldChar>
            </w:r>
            <w:r w:rsidRPr="00B0719C">
              <w:rPr>
                <w:rFonts w:ascii="Calibri" w:eastAsia="Times New Roman" w:hAnsi="Calibri" w:cs="Calibri"/>
                <w:sz w:val="16"/>
                <w:szCs w:val="16"/>
                <w:lang w:eastAsia="en-AU"/>
              </w:rPr>
              <w:instrText xml:space="preserve"> ADDIN EN.CITE.DATA </w:instrText>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1</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This five-tiered system divides tumour regression into five grades based on the proportion of viable tumour tissue present in relation to fibrosis.</w:t>
            </w:r>
            <w:r w:rsidRPr="00B0719C">
              <w:rPr>
                <w:rFonts w:ascii="Calibri" w:eastAsia="Times New Roman" w:hAnsi="Calibri" w:cs="Calibri"/>
                <w:sz w:val="16"/>
                <w:szCs w:val="16"/>
                <w:lang w:eastAsia="en-AU"/>
              </w:rPr>
              <w:fldChar w:fldCharType="begin">
                <w:fldData xml:space="preserve">PEVuZE5vdGU+PENpdGU+PEF1dGhvcj5NYW5kYXJkPC9BdXRob3I+PFllYXI+MTk5NDwvWWVhcj48
UmVjTnVtPjM3OTg8L1JlY051bT48RGlzcGxheVRleHQ+PHN0eWxlIGZhY2U9InN1cGVyc2NyaXB0
Ij4xPC9zdHlsZT48L0Rpc3BsYXlUZXh0PjxyZWNvcmQ+PHJlYy1udW1iZXI+Mzc5ODwvcmVjLW51
bWJlcj48Zm9yZWlnbi1rZXlzPjxrZXkgYXBwPSJFTiIgZGItaWQ9Inc1OTJ6YXpzcXRmdmR4ZTJ3
OXN4dHB0MmV4enQ1dDB3YTJmeCIgdGltZXN0YW1wPSIxNTYyMTk4Mzk5Ij4zNzk4PC9rZXk+PC9m
b3JlaWduLWtleXM+PHJlZi10eXBlIG5hbWU9IkpvdXJuYWwgQXJ0aWNsZSI+MTc8L3JlZi10eXBl
Pjxjb250cmlidXRvcnM+PGF1dGhvcnM+PGF1dGhvcj5NYW5kYXJkLCBBLiBNLjwvYXV0aG9yPjxh
dXRob3I+RGFsaWJhcmQsIEYuPC9hdXRob3I+PGF1dGhvcj5NYW5kYXJkLCBKLiBDLjwvYXV0aG9y
PjxhdXRob3I+TWFybmF5LCBKLjwvYXV0aG9yPjxhdXRob3I+SGVucnktQW1hciwgTS48L2F1dGhv
cj48YXV0aG9yPlBldGlvdCwgSi4gRi48L2F1dGhvcj48YXV0aG9yPlJvdXNzZWwsIEEuPC9hdXRo
b3I+PGF1dGhvcj5KYWNvYiwgSi4gSC48L2F1dGhvcj48YXV0aG9yPlNlZ29sLCBQLjwvYXV0aG9y
PjxhdXRob3I+U2FtYW1hLCBHLjwvYXV0aG9yPjxhdXRob3I+T2xsaXZpZXIsIEotTS48L2F1dGhv
cj48YXV0aG9yPkJvbnZhbG90LCBTLjwvYXV0aG9yPjxhdXRob3I+R2lnbm91eCwgTS48L2F1dGhv
cj48L2F1dGhvcnM+PC9jb250cmlidXRvcnM+PGF1dGgtYWRkcmVzcz5EZXBhcnRtZW50IG9mIFBh
dGhvbG9neSwgQ2VudHJlIEZyYW5jb2lzIEJhY2xlc3NlLCBDYWVuLCBGcmFuY2UuPC9hdXRoLWFk
ZHJlc3M+PHRpdGxlcz48dGl0bGU+UGF0aG9sb2dpYyBhc3Nlc3NtZW50IG9mIHR1bW9yIHJlZ3Jl
c3Npb24gYWZ0ZXIgcHJlb3BlcmF0aXZlIGNoZW1vcmFkaW90aGVyYXB5IG9mIGVzb3BoYWdlYWwg
Y2FyY2lub21hLiBDbGluaWNvcGF0aG9sb2dpYyBjb3JyZWxhdGlvbnM8L3RpdGxlPjxzZWNvbmRh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cmlvZGljYWw+PHBhZ2VzPjI2ODAtNjwvcGFnZXM+PHZvbHVtZT43Mzwvdm9sdW1lPjxudW1iZXI+
MTE8L251bWJlcj48ZWRpdGlvbj4xOTk0LzA2LzAxPC9lZGl0aW9uPjxrZXl3b3Jkcz48a2V5d29y
ZD5BZHVsdDwva2V5d29yZD48a2V5d29yZD5BZ2VkPC9rZXl3b3JkPjxrZXl3b3JkPkNpc3BsYXRp
bi90aGVyYXBldXRpYyB1c2U8L2tleXdvcmQ+PGtleXdvcmQ+Q29tYmluZWQgTW9kYWxpdHkgVGhl
cmFweTwva2V5d29yZD48a2V5d29yZD5Fc29waGFnZWFsIE5lb3BsYXNtcy9tb3J0YWxpdHkvKnBh
dGhvbG9neS8qdGhlcmFweTwva2V5d29yZD48a2V5d29yZD5Fc29waGFndXMvcGF0aG9sb2d5PC9r
ZXl3b3JkPjxrZXl3b3JkPkZlbWFsZTwva2V5d29yZD48a2V5d29yZD5IdW1hbnM8L2tleXdvcmQ+
PGtleXdvcmQ+TWFsZTwva2V5d29yZD48a2V5d29yZD5NaWRkbGUgQWdlZDwva2V5d29yZD48a2V5
d29yZD5QaWxvdCBQcm9qZWN0czwva2V5d29yZD48a2V5d29yZD5Qcm9nbm9zaXM8L2tleXdvcmQ+
PGtleXdvcmQ+U3Vydml2YWwgUmF0ZTwva2V5d29yZD48L2tleXdvcmRzPjxkYXRlcz48eWVhcj4x
OTk0PC95ZWFyPjxwdWItZGF0ZXM+PGRhdGU+SnVuIDE8L2RhdGU+PC9wdWItZGF0ZXM+PC9kYXRl
cz48aXNibj4wMDA4LTU0M1ggKFByaW50KSYjeEQ7MDAwOC01NDN4PC9pc2JuPjxhY2Nlc3Npb24t
bnVtPjgxOTQwMDU8L2FjY2Vzc2lvbi1udW0+PHVybHM+PC91cmxzPjxlbGVjdHJvbmljLXJlc291
cmNlLW51bT4xMC4xMDAyLzEwOTctMDE0MigxOTk0MDYwMSk3MzoxMSZsdDsyNjgwOjphaWQtY25j
cjI4MjA3MzExMDUmZ3Q7My4wLmNvOzItYzwvZWxlY3Ryb25pYy1yZXNvdXJjZS1udW0+PHJlbW90
ZS1kYXRhYmFzZS1wcm92aWRlcj5OTE08L3JlbW90ZS1kYXRhYmFzZS1wcm92aWRlcj48bGFuZ3Vh
Z2U+ZW5nPC9sYW5ndWFnZT48L3JlY29yZD48L0NpdGU+PC9FbmROb3RlPgB=
</w:fldData>
              </w:fldChar>
            </w:r>
            <w:r w:rsidRPr="00B0719C">
              <w:rPr>
                <w:rFonts w:ascii="Calibri" w:eastAsia="Times New Roman" w:hAnsi="Calibri" w:cs="Calibri"/>
                <w:sz w:val="16"/>
                <w:szCs w:val="16"/>
                <w:lang w:eastAsia="en-AU"/>
              </w:rPr>
              <w:instrText xml:space="preserve"> ADDIN EN.CITE </w:instrText>
            </w:r>
            <w:r w:rsidRPr="00B0719C">
              <w:rPr>
                <w:rFonts w:ascii="Calibri" w:eastAsia="Times New Roman" w:hAnsi="Calibri" w:cs="Calibri"/>
                <w:sz w:val="16"/>
                <w:szCs w:val="16"/>
                <w:lang w:eastAsia="en-AU"/>
              </w:rPr>
              <w:fldChar w:fldCharType="begin">
                <w:fldData xml:space="preserve">PEVuZE5vdGU+PENpdGU+PEF1dGhvcj5NYW5kYXJkPC9BdXRob3I+PFllYXI+MTk5NDwvWWVhcj48
UmVjTnVtPjM3OTg8L1JlY051bT48RGlzcGxheVRleHQ+PHN0eWxlIGZhY2U9InN1cGVyc2NyaXB0
Ij4xPC9zdHlsZT48L0Rpc3BsYXlUZXh0PjxyZWNvcmQ+PHJlYy1udW1iZXI+Mzc5ODwvcmVjLW51
bWJlcj48Zm9yZWlnbi1rZXlzPjxrZXkgYXBwPSJFTiIgZGItaWQ9Inc1OTJ6YXpzcXRmdmR4ZTJ3
OXN4dHB0MmV4enQ1dDB3YTJmeCIgdGltZXN0YW1wPSIxNTYyMTk4Mzk5Ij4zNzk4PC9rZXk+PC9m
b3JlaWduLWtleXM+PHJlZi10eXBlIG5hbWU9IkpvdXJuYWwgQXJ0aWNsZSI+MTc8L3JlZi10eXBl
Pjxjb250cmlidXRvcnM+PGF1dGhvcnM+PGF1dGhvcj5NYW5kYXJkLCBBLiBNLjwvYXV0aG9yPjxh
dXRob3I+RGFsaWJhcmQsIEYuPC9hdXRob3I+PGF1dGhvcj5NYW5kYXJkLCBKLiBDLjwvYXV0aG9y
PjxhdXRob3I+TWFybmF5LCBKLjwvYXV0aG9yPjxhdXRob3I+SGVucnktQW1hciwgTS48L2F1dGhv
cj48YXV0aG9yPlBldGlvdCwgSi4gRi48L2F1dGhvcj48YXV0aG9yPlJvdXNzZWwsIEEuPC9hdXRo
b3I+PGF1dGhvcj5KYWNvYiwgSi4gSC48L2F1dGhvcj48YXV0aG9yPlNlZ29sLCBQLjwvYXV0aG9y
PjxhdXRob3I+U2FtYW1hLCBHLjwvYXV0aG9yPjxhdXRob3I+T2xsaXZpZXIsIEotTS48L2F1dGhv
cj48YXV0aG9yPkJvbnZhbG90LCBTLjwvYXV0aG9yPjxhdXRob3I+R2lnbm91eCwgTS48L2F1dGhv
cj48L2F1dGhvcnM+PC9jb250cmlidXRvcnM+PGF1dGgtYWRkcmVzcz5EZXBhcnRtZW50IG9mIFBh
dGhvbG9neSwgQ2VudHJlIEZyYW5jb2lzIEJhY2xlc3NlLCBDYWVuLCBGcmFuY2UuPC9hdXRoLWFk
ZHJlc3M+PHRpdGxlcz48dGl0bGU+UGF0aG9sb2dpYyBhc3Nlc3NtZW50IG9mIHR1bW9yIHJlZ3Jl
c3Npb24gYWZ0ZXIgcHJlb3BlcmF0aXZlIGNoZW1vcmFkaW90aGVyYXB5IG9mIGVzb3BoYWdlYWwg
Y2FyY2lub21hLiBDbGluaWNvcGF0aG9sb2dpYyBjb3JyZWxhdGlvbnM8L3RpdGxlPjxzZWNvbmRh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cmlvZGljYWw+PHBhZ2VzPjI2ODAtNjwvcGFnZXM+PHZvbHVtZT43Mzwvdm9sdW1lPjxudW1iZXI+
MTE8L251bWJlcj48ZWRpdGlvbj4xOTk0LzA2LzAxPC9lZGl0aW9uPjxrZXl3b3Jkcz48a2V5d29y
ZD5BZHVsdDwva2V5d29yZD48a2V5d29yZD5BZ2VkPC9rZXl3b3JkPjxrZXl3b3JkPkNpc3BsYXRp
bi90aGVyYXBldXRpYyB1c2U8L2tleXdvcmQ+PGtleXdvcmQ+Q29tYmluZWQgTW9kYWxpdHkgVGhl
cmFweTwva2V5d29yZD48a2V5d29yZD5Fc29waGFnZWFsIE5lb3BsYXNtcy9tb3J0YWxpdHkvKnBh
dGhvbG9neS8qdGhlcmFweTwva2V5d29yZD48a2V5d29yZD5Fc29waGFndXMvcGF0aG9sb2d5PC9r
ZXl3b3JkPjxrZXl3b3JkPkZlbWFsZTwva2V5d29yZD48a2V5d29yZD5IdW1hbnM8L2tleXdvcmQ+
PGtleXdvcmQ+TWFsZTwva2V5d29yZD48a2V5d29yZD5NaWRkbGUgQWdlZDwva2V5d29yZD48a2V5
d29yZD5QaWxvdCBQcm9qZWN0czwva2V5d29yZD48a2V5d29yZD5Qcm9nbm9zaXM8L2tleXdvcmQ+
PGtleXdvcmQ+U3Vydml2YWwgUmF0ZTwva2V5d29yZD48L2tleXdvcmRzPjxkYXRlcz48eWVhcj4x
OTk0PC95ZWFyPjxwdWItZGF0ZXM+PGRhdGU+SnVuIDE8L2RhdGU+PC9wdWItZGF0ZXM+PC9kYXRl
cz48aXNibj4wMDA4LTU0M1ggKFByaW50KSYjeEQ7MDAwOC01NDN4PC9pc2JuPjxhY2Nlc3Npb24t
bnVtPjgxOTQwMDU8L2FjY2Vzc2lvbi1udW0+PHVybHM+PC91cmxzPjxlbGVjdHJvbmljLXJlc291
cmNlLW51bT4xMC4xMDAyLzEwOTctMDE0MigxOTk0MDYwMSk3MzoxMSZsdDsyNjgwOjphaWQtY25j
cjI4MjA3MzExMDUmZ3Q7My4wLmNvOzItYzwvZWxlY3Ryb25pYy1yZXNvdXJjZS1udW0+PHJlbW90
ZS1kYXRhYmFzZS1wcm92aWRlcj5OTE08L3JlbW90ZS1kYXRhYmFzZS1wcm92aWRlcj48bGFuZ3Vh
Z2U+ZW5nPC9sYW5ndWFnZT48L3JlY29yZD48L0NpdGU+PC9FbmROb3RlPgB=
</w:fldData>
              </w:fldChar>
            </w:r>
            <w:r w:rsidRPr="00B0719C">
              <w:rPr>
                <w:rFonts w:ascii="Calibri" w:eastAsia="Times New Roman" w:hAnsi="Calibri" w:cs="Calibri"/>
                <w:sz w:val="16"/>
                <w:szCs w:val="16"/>
                <w:lang w:eastAsia="en-AU"/>
              </w:rPr>
              <w:instrText xml:space="preserve"> ADDIN EN.CITE.DATA </w:instrText>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1</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w:t>
            </w:r>
          </w:p>
          <w:p w14:paraId="2C5BDF4E" w14:textId="77777777" w:rsidR="002F1F9A" w:rsidRPr="00B0719C" w:rsidRDefault="002F1F9A" w:rsidP="002F1F9A">
            <w:pPr>
              <w:spacing w:after="0" w:line="240" w:lineRule="auto"/>
              <w:rPr>
                <w:rFonts w:ascii="Calibri" w:eastAsia="Times New Roman" w:hAnsi="Calibri" w:cs="Calibri"/>
                <w:sz w:val="16"/>
                <w:szCs w:val="16"/>
                <w:lang w:eastAsia="en-AU"/>
              </w:rPr>
            </w:pPr>
          </w:p>
          <w:p w14:paraId="5B927220" w14:textId="77777777" w:rsidR="002F1F9A" w:rsidRPr="00B0719C" w:rsidRDefault="002F1F9A" w:rsidP="002F1F9A">
            <w:pPr>
              <w:spacing w:after="0" w:line="240" w:lineRule="auto"/>
              <w:rPr>
                <w:rFonts w:ascii="Calibri" w:eastAsia="Times New Roman" w:hAnsi="Calibri" w:cs="Calibri"/>
                <w:sz w:val="16"/>
                <w:szCs w:val="16"/>
                <w:lang w:eastAsia="en-AU"/>
              </w:rPr>
            </w:pPr>
            <w:r w:rsidRPr="00B0719C">
              <w:rPr>
                <w:rFonts w:ascii="Calibri" w:eastAsia="Times New Roman" w:hAnsi="Calibri" w:cs="Calibri"/>
                <w:sz w:val="16"/>
                <w:szCs w:val="16"/>
                <w:lang w:eastAsia="en-AU"/>
              </w:rPr>
              <w:t>There is also a four-tiered system (Becker system) recommended by some authors for having a better reproducibility for pathological assessment (Table 2).</w:t>
            </w:r>
            <w:r w:rsidRPr="00B0719C">
              <w:rPr>
                <w:rFonts w:ascii="Calibri" w:eastAsia="Times New Roman" w:hAnsi="Calibri" w:cs="Calibri"/>
                <w:sz w:val="16"/>
                <w:szCs w:val="16"/>
                <w:lang w:eastAsia="en-AU"/>
              </w:rPr>
              <w:fldChar w:fldCharType="begin">
                <w:fldData xml:space="preserve">PEVuZE5vdGU+PENpdGU+PEF1dGhvcj5MYW5nZXI8L0F1dGhvcj48WWVhcj4yMDE4PC9ZZWFyPjxS
ZWNOdW0+Mzc5OTwvUmVjTnVtPjxEaXNwbGF5VGV4dD48c3R5bGUgZmFjZT0ic3VwZXJzY3JpcHQi
PjI8L3N0eWxlPjwvRGlzcGxheVRleHQ+PHJlY29yZD48cmVjLW51bWJlcj4zNzk5PC9yZWMtbnVt
YmVyPjxmb3JlaWduLWtleXM+PGtleSBhcHA9IkVOIiBkYi1pZD0idzU5MnphenNxdGZ2ZHhlMnc5
c3h0cHQyZXh6dDV0MHdhMmZ4IiB0aW1lc3RhbXA9IjE1NjIxOTg4NjEiPjM3OTk8L2tleT48L2Zv
cmVpZ24ta2V5cz48cmVmLXR5cGUgbmFtZT0iSm91cm5hbCBBcnRpY2xlIj4xNzwvcmVmLXR5cGU+
PGNvbnRyaWJ1dG9ycz48YXV0aG9ycz48YXV0aG9yPkxhbmdlciwgUi48L2F1dGhvcj48YXV0aG9y
PkJlY2tlciwgSy48L2F1dGhvcj48L2F1dGhvcnM+PC9jb250cmlidXRvcnM+PGF1dGgtYWRkcmVz
cz5JbnN0aXR1dGUgb2YgUGF0aG9sb2d5LCBVbml2ZXJzaXR5IG9mIEJlcm4sIE11cnRlbnN0cmFz
c2UgMzEsIDMwMDgsIEJlcm4sIFN3aXR6ZXJsYW5kLiBydXBlcnQubGFuZ2VyQHBhdGhvbG9neS51
bmliZS5jaC4mI3hEO0luc3RpdHV0ZSBvZiBQYXRob2xvZ3ksIFRlY2huaXNjaGUgVW5pdmVyc2l0
YXQgTXVuY2hlbiwgVHJvZ2Vyc3RyYXNzZSAxOCwgODE2NzUsIE11bmNoZW4sIEdlcm1hbnkuPC9h
dXRoLWFkZHJlc3M+PHRpdGxlcz48dGl0bGU+VHVtb3IgcmVncmVzc2lvbiBncmFkaW5nIG9mIGdh
c3Ryb2ludGVzdGluYWwgY2FuY2VycyBhZnRlciBuZW9hZGp1dmFudCB0aGVyYXB5PC90aXRsZT48
c2Vjb25kYXJ5LXRpdGxlPlZpcmNob3dzIEFyY2g8L3NlY29uZGFyeS10aXRsZT48YWx0LXRpdGxl
PlZpcmNob3dzIEFyY2hpdiA6IGFuIGludGVybmF0aW9uYWwgam91cm5hbCBvZiBwYXRob2xvZ3k8
L2FsdC10aXRsZT48L3RpdGxlcz48cGVyaW9kaWNhbD48ZnVsbC10aXRsZT5WaXJjaG93cyBBcmNo
PC9mdWxsLXRpdGxlPjxhYmJyLTE+VmlyY2hvd3MgQXJjaGl2IDogYW4gaW50ZXJuYXRpb25hbCBq
b3VybmFsIG9mIHBhdGhvbG9neTwvYWJici0xPjwvcGVyaW9kaWNhbD48YWx0LXBlcmlvZGljYWw+
PGZ1bGwtdGl0bGU+VmlyY2hvd3MgQXJjaDwvZnVsbC10aXRsZT48YWJici0xPlZpcmNob3dzIEFy
Y2hpdiA6IGFuIGludGVybmF0aW9uYWwgam91cm5hbCBvZiBwYXRob2xvZ3k8L2FiYnItMT48L2Fs
dC1wZXJpb2RpY2FsPjxwYWdlcz4xNzUtMTg2PC9wYWdlcz48dm9sdW1lPjQ3Mjwvdm9sdW1lPjxu
dW1iZXI+MjwvbnVtYmVyPjxlZGl0aW9uPjIwMTcvMDkvMTg8L2VkaXRpb24+PGtleXdvcmRzPjxr
ZXl3b3JkPkdhc3Ryb2ludGVzdGluYWwgTmVvcGxhc21zLypwYXRob2xvZ3kvdGhlcmFweTwva2V5
d29yZD48a2V5d29yZD5IdW1hbnM8L2tleXdvcmQ+PGtleXdvcmQ+Kk5lb2FkanV2YW50IFRoZXJh
cHk8L2tleXdvcmQ+PGtleXdvcmQ+TmVvcGxhc20gR3JhZGluZzwva2V5d29yZD48a2V5d29yZD5O
ZW9wbGFzbSwgUmVzaWR1YWw8L2tleXdvcmQ+PGtleXdvcmQ+VHJlYXRtZW50IE91dGNvbWU8L2tl
eXdvcmQ+PGtleXdvcmQ+RXNvcGhhZ2VhbCBjYW5jZXI8L2tleXdvcmQ+PGtleXdvcmQ+R2FzdHJp
YyBjYW5jZXI8L2tleXdvcmQ+PGtleXdvcmQ+SGlzdG9wYXRob2xvZ3k8L2tleXdvcmQ+PGtleXdv
cmQ+TmVvYWRqdXZhbnQgdGhlcmFweTwva2V5d29yZD48a2V5d29yZD5SZWN0YWwgY2FuY2VyPC9r
ZXl3b3JkPjxrZXl3b3JkPlR1bW9yIHJlZ3Jlc3Npb24gZ3JhZGluZzwva2V5d29yZD48L2tleXdv
cmRzPjxkYXRlcz48eWVhcj4yMDE4PC95ZWFyPjxwdWItZGF0ZXM+PGRhdGU+RmViPC9kYXRlPjwv
cHViLWRhdGVzPjwvZGF0ZXM+PGlzYm4+MDk0NS02MzE3PC9pc2JuPjxhY2Nlc3Npb24tbnVtPjI4
OTE4NTQ0PC9hY2Nlc3Npb24tbnVtPjx1cmxzPjwvdXJscz48ZWxlY3Ryb25pYy1yZXNvdXJjZS1u
dW0+MTAuMTAwNy9zMDA0MjgtMDE3LTIyMzIteDwvZWxlY3Ryb25pYy1yZXNvdXJjZS1udW0+PHJl
bW90ZS1kYXRhYmFzZS1wcm92aWRlcj5OTE08L3JlbW90ZS1kYXRhYmFzZS1wcm92aWRlcj48bGFu
Z3VhZ2U+ZW5nPC9sYW5ndWFnZT48L3JlY29yZD48L0NpdGU+PC9FbmROb3RlPn==
</w:fldData>
              </w:fldChar>
            </w:r>
            <w:r w:rsidRPr="00B0719C">
              <w:rPr>
                <w:rFonts w:ascii="Calibri" w:eastAsia="Times New Roman" w:hAnsi="Calibri" w:cs="Calibri"/>
                <w:sz w:val="16"/>
                <w:szCs w:val="16"/>
                <w:lang w:eastAsia="en-AU"/>
              </w:rPr>
              <w:instrText xml:space="preserve"> ADDIN EN.CITE </w:instrText>
            </w:r>
            <w:r w:rsidRPr="00B0719C">
              <w:rPr>
                <w:rFonts w:ascii="Calibri" w:eastAsia="Times New Roman" w:hAnsi="Calibri" w:cs="Calibri"/>
                <w:sz w:val="16"/>
                <w:szCs w:val="16"/>
                <w:lang w:eastAsia="en-AU"/>
              </w:rPr>
              <w:fldChar w:fldCharType="begin">
                <w:fldData xml:space="preserve">PEVuZE5vdGU+PENpdGU+PEF1dGhvcj5MYW5nZXI8L0F1dGhvcj48WWVhcj4yMDE4PC9ZZWFyPjxS
ZWNOdW0+Mzc5OTwvUmVjTnVtPjxEaXNwbGF5VGV4dD48c3R5bGUgZmFjZT0ic3VwZXJzY3JpcHQi
PjI8L3N0eWxlPjwvRGlzcGxheVRleHQ+PHJlY29yZD48cmVjLW51bWJlcj4zNzk5PC9yZWMtbnVt
YmVyPjxmb3JlaWduLWtleXM+PGtleSBhcHA9IkVOIiBkYi1pZD0idzU5MnphenNxdGZ2ZHhlMnc5
c3h0cHQyZXh6dDV0MHdhMmZ4IiB0aW1lc3RhbXA9IjE1NjIxOTg4NjEiPjM3OTk8L2tleT48L2Zv
cmVpZ24ta2V5cz48cmVmLXR5cGUgbmFtZT0iSm91cm5hbCBBcnRpY2xlIj4xNzwvcmVmLXR5cGU+
PGNvbnRyaWJ1dG9ycz48YXV0aG9ycz48YXV0aG9yPkxhbmdlciwgUi48L2F1dGhvcj48YXV0aG9y
PkJlY2tlciwgSy48L2F1dGhvcj48L2F1dGhvcnM+PC9jb250cmlidXRvcnM+PGF1dGgtYWRkcmVz
cz5JbnN0aXR1dGUgb2YgUGF0aG9sb2d5LCBVbml2ZXJzaXR5IG9mIEJlcm4sIE11cnRlbnN0cmFz
c2UgMzEsIDMwMDgsIEJlcm4sIFN3aXR6ZXJsYW5kLiBydXBlcnQubGFuZ2VyQHBhdGhvbG9neS51
bmliZS5jaC4mI3hEO0luc3RpdHV0ZSBvZiBQYXRob2xvZ3ksIFRlY2huaXNjaGUgVW5pdmVyc2l0
YXQgTXVuY2hlbiwgVHJvZ2Vyc3RyYXNzZSAxOCwgODE2NzUsIE11bmNoZW4sIEdlcm1hbnkuPC9h
dXRoLWFkZHJlc3M+PHRpdGxlcz48dGl0bGU+VHVtb3IgcmVncmVzc2lvbiBncmFkaW5nIG9mIGdh
c3Ryb2ludGVzdGluYWwgY2FuY2VycyBhZnRlciBuZW9hZGp1dmFudCB0aGVyYXB5PC90aXRsZT48
c2Vjb25kYXJ5LXRpdGxlPlZpcmNob3dzIEFyY2g8L3NlY29uZGFyeS10aXRsZT48YWx0LXRpdGxl
PlZpcmNob3dzIEFyY2hpdiA6IGFuIGludGVybmF0aW9uYWwgam91cm5hbCBvZiBwYXRob2xvZ3k8
L2FsdC10aXRsZT48L3RpdGxlcz48cGVyaW9kaWNhbD48ZnVsbC10aXRsZT5WaXJjaG93cyBBcmNo
PC9mdWxsLXRpdGxlPjxhYmJyLTE+VmlyY2hvd3MgQXJjaGl2IDogYW4gaW50ZXJuYXRpb25hbCBq
b3VybmFsIG9mIHBhdGhvbG9neTwvYWJici0xPjwvcGVyaW9kaWNhbD48YWx0LXBlcmlvZGljYWw+
PGZ1bGwtdGl0bGU+VmlyY2hvd3MgQXJjaDwvZnVsbC10aXRsZT48YWJici0xPlZpcmNob3dzIEFy
Y2hpdiA6IGFuIGludGVybmF0aW9uYWwgam91cm5hbCBvZiBwYXRob2xvZ3k8L2FiYnItMT48L2Fs
dC1wZXJpb2RpY2FsPjxwYWdlcz4xNzUtMTg2PC9wYWdlcz48dm9sdW1lPjQ3Mjwvdm9sdW1lPjxu
dW1iZXI+MjwvbnVtYmVyPjxlZGl0aW9uPjIwMTcvMDkvMTg8L2VkaXRpb24+PGtleXdvcmRzPjxr
ZXl3b3JkPkdhc3Ryb2ludGVzdGluYWwgTmVvcGxhc21zLypwYXRob2xvZ3kvdGhlcmFweTwva2V5
d29yZD48a2V5d29yZD5IdW1hbnM8L2tleXdvcmQ+PGtleXdvcmQ+Kk5lb2FkanV2YW50IFRoZXJh
cHk8L2tleXdvcmQ+PGtleXdvcmQ+TmVvcGxhc20gR3JhZGluZzwva2V5d29yZD48a2V5d29yZD5O
ZW9wbGFzbSwgUmVzaWR1YWw8L2tleXdvcmQ+PGtleXdvcmQ+VHJlYXRtZW50IE91dGNvbWU8L2tl
eXdvcmQ+PGtleXdvcmQ+RXNvcGhhZ2VhbCBjYW5jZXI8L2tleXdvcmQ+PGtleXdvcmQ+R2FzdHJp
YyBjYW5jZXI8L2tleXdvcmQ+PGtleXdvcmQ+SGlzdG9wYXRob2xvZ3k8L2tleXdvcmQ+PGtleXdv
cmQ+TmVvYWRqdXZhbnQgdGhlcmFweTwva2V5d29yZD48a2V5d29yZD5SZWN0YWwgY2FuY2VyPC9r
ZXl3b3JkPjxrZXl3b3JkPlR1bW9yIHJlZ3Jlc3Npb24gZ3JhZGluZzwva2V5d29yZD48L2tleXdv
cmRzPjxkYXRlcz48eWVhcj4yMDE4PC95ZWFyPjxwdWItZGF0ZXM+PGRhdGU+RmViPC9kYXRlPjwv
cHViLWRhdGVzPjwvZGF0ZXM+PGlzYm4+MDk0NS02MzE3PC9pc2JuPjxhY2Nlc3Npb24tbnVtPjI4
OTE4NTQ0PC9hY2Nlc3Npb24tbnVtPjx1cmxzPjwvdXJscz48ZWxlY3Ryb25pYy1yZXNvdXJjZS1u
dW0+MTAuMTAwNy9zMDA0MjgtMDE3LTIyMzIteDwvZWxlY3Ryb25pYy1yZXNvdXJjZS1udW0+PHJl
bW90ZS1kYXRhYmFzZS1wcm92aWRlcj5OTE08L3JlbW90ZS1kYXRhYmFzZS1wcm92aWRlcj48bGFu
Z3VhZ2U+ZW5nPC9sYW5ndWFnZT48L3JlY29yZD48L0NpdGU+PC9FbmROb3RlPn==
</w:fldData>
              </w:fldChar>
            </w:r>
            <w:r w:rsidRPr="00B0719C">
              <w:rPr>
                <w:rFonts w:ascii="Calibri" w:eastAsia="Times New Roman" w:hAnsi="Calibri" w:cs="Calibri"/>
                <w:sz w:val="16"/>
                <w:szCs w:val="16"/>
                <w:lang w:eastAsia="en-AU"/>
              </w:rPr>
              <w:instrText xml:space="preserve"> ADDIN EN.CITE.DATA </w:instrText>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2</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xml:space="preserve"> This system depends on the proportion of residual cancer cells present by percentage. </w:t>
            </w:r>
          </w:p>
          <w:p w14:paraId="1C3117B5" w14:textId="77777777" w:rsidR="002F1F9A" w:rsidRPr="00B0719C" w:rsidRDefault="002F1F9A" w:rsidP="002F1F9A">
            <w:pPr>
              <w:spacing w:after="0" w:line="240" w:lineRule="auto"/>
              <w:rPr>
                <w:rFonts w:ascii="Calibri" w:eastAsia="Times New Roman" w:hAnsi="Calibri" w:cs="Calibri"/>
                <w:sz w:val="16"/>
                <w:szCs w:val="16"/>
                <w:lang w:eastAsia="en-AU"/>
              </w:rPr>
            </w:pPr>
          </w:p>
          <w:p w14:paraId="22674BAE" w14:textId="21E91B56" w:rsidR="002F1F9A" w:rsidRPr="00B0719C" w:rsidRDefault="002F1F9A" w:rsidP="002F1F9A">
            <w:pPr>
              <w:spacing w:after="0" w:line="240" w:lineRule="auto"/>
              <w:rPr>
                <w:rFonts w:ascii="Calibri" w:eastAsia="Times New Roman" w:hAnsi="Calibri" w:cs="Calibri"/>
                <w:sz w:val="16"/>
                <w:szCs w:val="16"/>
                <w:lang w:eastAsia="en-AU"/>
              </w:rPr>
            </w:pPr>
            <w:r w:rsidRPr="00B0719C">
              <w:rPr>
                <w:rFonts w:ascii="Calibri" w:eastAsia="Times New Roman" w:hAnsi="Calibri" w:cs="Calibri"/>
                <w:sz w:val="16"/>
                <w:szCs w:val="16"/>
                <w:lang w:eastAsia="en-AU"/>
              </w:rPr>
              <w:t>The modified Ryan system</w:t>
            </w:r>
            <w:r w:rsidRPr="00B0719C">
              <w:rPr>
                <w:rFonts w:ascii="Calibri" w:eastAsia="Times New Roman" w:hAnsi="Calibri" w:cs="Calibri"/>
                <w:sz w:val="16"/>
                <w:szCs w:val="16"/>
                <w:lang w:eastAsia="en-AU"/>
              </w:rPr>
              <w:fldChar w:fldCharType="begin">
                <w:fldData xml:space="preserve">PEVuZE5vdGU+PENpdGU+PEF1dGhvcj5SeWFuPC9BdXRob3I+PFllYXI+MjAwNTwvWWVhcj48UmVj
TnVtPjM3OTQ8L1JlY051bT48RGlzcGxheVRleHQ+PHN0eWxlIGZhY2U9InN1cGVyc2NyaXB0Ij4z
PC9zdHlsZT48L0Rpc3BsYXlUZXh0PjxyZWNvcmQ+PHJlYy1udW1iZXI+Mzc5NDwvcmVjLW51bWJl
cj48Zm9yZWlnbi1rZXlzPjxrZXkgYXBwPSJFTiIgZGItaWQ9Inc1OTJ6YXpzcXRmdmR4ZTJ3OXN4
dHB0MmV4enQ1dDB3YTJmeCIgdGltZXN0YW1wPSIxNTYyMTk3ODY3Ij4zNzk0PC9rZXk+PC9mb3Jl
aWduLWtleXM+PHJlZi10eXBlIG5hbWU9IkpvdXJuYWwgQXJ0aWNsZSI+MTc8L3JlZi10eXBlPjxj
b250cmlidXRvcnM+PGF1dGhvcnM+PGF1dGhvcj5SeWFuLCBSLjwvYXV0aG9yPjxhdXRob3I+R2li
Ym9ucywgRC48L2F1dGhvcj48YXV0aG9yPkh5bGFuZCwgSi4gTS48L2F1dGhvcj48YXV0aG9yPlRy
ZWFub3IsIEQuPC9hdXRob3I+PGF1dGhvcj5XaGl0ZSwgQS48L2F1dGhvcj48YXV0aG9yPk11bGNh
aHksIEguIEUuPC9hdXRob3I+PGF1dGhvcj5PJmFwb3M7RG9ub2dodWUsIEQuIFAuPC9hdXRob3I+
PGF1dGhvcj5Nb3JpYXJ0eSwgTS48L2F1dGhvcj48YXV0aG9yPkZlbm5lbGx5LCBELjwvYXV0aG9y
PjxhdXRob3I+U2hlYWhhbiwgSy48L2F1dGhvcj48L2F1dGhvcnM+PC9jb250cmlidXRvcnM+PGF1
dGgtYWRkcmVzcz5DZW50cmUgZm9yIENvbG9yZWN0YWwgRGlzZWFzZSwgU3QgVmluY2VudCZhcG9z
O3MgVW5pdmVyc2l0eSBIb3NwaXRhbCwgRHVibGluLCBJcmVsYW5kLjwvYXV0aC1hZGRyZXNzPjx0
aXRsZXM+PHRpdGxlPlBhdGhvbG9naWNhbCByZXNwb25zZSBmb2xsb3dpbmcgbG9uZy1jb3Vyc2Ug
bmVvYWRqdXZhbnQgY2hlbW9yYWRpb3RoZXJhcHkgZm9yIGxvY2FsbHkgYWR2YW5jZWQgcmVjdGFs
IGNhbmNlcjwvdGl0bGU+PHNlY29uZGFyeS10aXRsZT5IaXN0b3BhdGhvbG9neTwvc2Vjb25kYXJ5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YmJyLTE+PC9hbHQtcGVyaW9kaWNhbD48cGFnZXM+MTQxLTY8L3BhZ2VzPjx2b2x1bWU+NDc8L3Zv
bHVtZT48bnVtYmVyPjI8L251bWJlcj48ZWRpdGlvbj4yMDA1LzA3LzI4PC9lZGl0aW9uPjxrZXl3
b3Jkcz48a2V5d29yZD5BZHVsdDwva2V5d29yZD48a2V5d29yZD5BZ2VkPC9rZXl3b3JkPjxrZXl3
b3JkPkFnZWQsIDgwIGFuZCBvdmVyPC9rZXl3b3JkPjxrZXl3b3JkPkZlbWFsZTwva2V5d29yZD48
a2V5d29yZD5Gb2xsb3ctVXAgU3R1ZGllczwva2V5d29yZD48a2V5d29yZD5IdW1hbnM8L2tleXdv
cmQ+PGtleXdvcmQ+TWFsZTwva2V5d29yZD48a2V5d29yZD5NaWRkbGUgQWdlZDwva2V5d29yZD48
a2V5d29yZD5OZW9hZGp1dmFudCBUaGVyYXB5PC9rZXl3b3JkPjxrZXl3b3JkPk5lb3BsYXNtIFN0
YWdpbmcvKm1ldGhvZHM8L2tleXdvcmQ+PGtleXdvcmQ+UHJvZ25vc2lzPC9rZXl3b3JkPjxrZXl3
b3JkPlJlY3RhbCBOZW9wbGFzbXMvKnBhdGhvbG9neS9zdXJnZXJ5L3RoZXJhcHk8L2tleXdvcmQ+
PGtleXdvcmQ+UmVwcm9kdWNpYmlsaXR5IG9mIFJlc3VsdHM8L2tleXdvcmQ+PGtleXdvcmQ+VHJl
YXRtZW50IE91dGNvbWU8L2tleXdvcmQ+PC9rZXl3b3Jkcz48ZGF0ZXM+PHllYXI+MjAwNTwveWVh
cj48cHViLWRhdGVzPjxkYXRlPkF1ZzwvZGF0ZT48L3B1Yi1kYXRlcz48L2RhdGVzPjxpc2JuPjAz
MDktMDE2NyAoUHJpbnQpJiN4RDswMzA5LTAxNjc8L2lzYm4+PGFjY2Vzc2lvbi1udW0+MTYwNDU3
NzQ8L2FjY2Vzc2lvbi1udW0+PHVybHM+PC91cmxzPjxlbGVjdHJvbmljLXJlc291cmNlLW51bT4x
MC4xMTExL2ouMTM2NS0yNTU5LjIwMDUuMDIxNzYueDwvZWxlY3Ryb25pYy1yZXNvdXJjZS1udW0+
PHJlbW90ZS1kYXRhYmFzZS1wcm92aWRlcj5OTE08L3JlbW90ZS1kYXRhYmFzZS1wcm92aWRlcj48
bGFuZ3VhZ2U+ZW5nPC9sYW5ndWFnZT48L3JlY29yZD48L0NpdGU+PC9FbmROb3RlPn==
</w:fldData>
              </w:fldChar>
            </w:r>
            <w:r w:rsidRPr="00B0719C">
              <w:rPr>
                <w:rFonts w:ascii="Calibri" w:eastAsia="Times New Roman" w:hAnsi="Calibri" w:cs="Calibri"/>
                <w:sz w:val="16"/>
                <w:szCs w:val="16"/>
                <w:lang w:eastAsia="en-AU"/>
              </w:rPr>
              <w:instrText xml:space="preserve"> ADDIN EN.CITE </w:instrText>
            </w:r>
            <w:r w:rsidRPr="00B0719C">
              <w:rPr>
                <w:rFonts w:ascii="Calibri" w:eastAsia="Times New Roman" w:hAnsi="Calibri" w:cs="Calibri"/>
                <w:sz w:val="16"/>
                <w:szCs w:val="16"/>
                <w:lang w:eastAsia="en-AU"/>
              </w:rPr>
              <w:fldChar w:fldCharType="begin">
                <w:fldData xml:space="preserve">PEVuZE5vdGU+PENpdGU+PEF1dGhvcj5SeWFuPC9BdXRob3I+PFllYXI+MjAwNTwvWWVhcj48UmVj
TnVtPjM3OTQ8L1JlY051bT48RGlzcGxheVRleHQ+PHN0eWxlIGZhY2U9InN1cGVyc2NyaXB0Ij4z
PC9zdHlsZT48L0Rpc3BsYXlUZXh0PjxyZWNvcmQ+PHJlYy1udW1iZXI+Mzc5NDwvcmVjLW51bWJl
cj48Zm9yZWlnbi1rZXlzPjxrZXkgYXBwPSJFTiIgZGItaWQ9Inc1OTJ6YXpzcXRmdmR4ZTJ3OXN4
dHB0MmV4enQ1dDB3YTJmeCIgdGltZXN0YW1wPSIxNTYyMTk3ODY3Ij4zNzk0PC9rZXk+PC9mb3Jl
aWduLWtleXM+PHJlZi10eXBlIG5hbWU9IkpvdXJuYWwgQXJ0aWNsZSI+MTc8L3JlZi10eXBlPjxj
b250cmlidXRvcnM+PGF1dGhvcnM+PGF1dGhvcj5SeWFuLCBSLjwvYXV0aG9yPjxhdXRob3I+R2li
Ym9ucywgRC48L2F1dGhvcj48YXV0aG9yPkh5bGFuZCwgSi4gTS48L2F1dGhvcj48YXV0aG9yPlRy
ZWFub3IsIEQuPC9hdXRob3I+PGF1dGhvcj5XaGl0ZSwgQS48L2F1dGhvcj48YXV0aG9yPk11bGNh
aHksIEguIEUuPC9hdXRob3I+PGF1dGhvcj5PJmFwb3M7RG9ub2dodWUsIEQuIFAuPC9hdXRob3I+
PGF1dGhvcj5Nb3JpYXJ0eSwgTS48L2F1dGhvcj48YXV0aG9yPkZlbm5lbGx5LCBELjwvYXV0aG9y
PjxhdXRob3I+U2hlYWhhbiwgSy48L2F1dGhvcj48L2F1dGhvcnM+PC9jb250cmlidXRvcnM+PGF1
dGgtYWRkcmVzcz5DZW50cmUgZm9yIENvbG9yZWN0YWwgRGlzZWFzZSwgU3QgVmluY2VudCZhcG9z
O3MgVW5pdmVyc2l0eSBIb3NwaXRhbCwgRHVibGluLCBJcmVsYW5kLjwvYXV0aC1hZGRyZXNzPjx0
aXRsZXM+PHRpdGxlPlBhdGhvbG9naWNhbCByZXNwb25zZSBmb2xsb3dpbmcgbG9uZy1jb3Vyc2Ug
bmVvYWRqdXZhbnQgY2hlbW9yYWRpb3RoZXJhcHkgZm9yIGxvY2FsbHkgYWR2YW5jZWQgcmVjdGFs
IGNhbmNlcjwvdGl0bGU+PHNlY29uZGFyeS10aXRsZT5IaXN0b3BhdGhvbG9neTwvc2Vjb25kYXJ5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YmJyLTE+PC9hbHQtcGVyaW9kaWNhbD48cGFnZXM+MTQxLTY8L3BhZ2VzPjx2b2x1bWU+NDc8L3Zv
bHVtZT48bnVtYmVyPjI8L251bWJlcj48ZWRpdGlvbj4yMDA1LzA3LzI4PC9lZGl0aW9uPjxrZXl3
b3Jkcz48a2V5d29yZD5BZHVsdDwva2V5d29yZD48a2V5d29yZD5BZ2VkPC9rZXl3b3JkPjxrZXl3
b3JkPkFnZWQsIDgwIGFuZCBvdmVyPC9rZXl3b3JkPjxrZXl3b3JkPkZlbWFsZTwva2V5d29yZD48
a2V5d29yZD5Gb2xsb3ctVXAgU3R1ZGllczwva2V5d29yZD48a2V5d29yZD5IdW1hbnM8L2tleXdv
cmQ+PGtleXdvcmQ+TWFsZTwva2V5d29yZD48a2V5d29yZD5NaWRkbGUgQWdlZDwva2V5d29yZD48
a2V5d29yZD5OZW9hZGp1dmFudCBUaGVyYXB5PC9rZXl3b3JkPjxrZXl3b3JkPk5lb3BsYXNtIFN0
YWdpbmcvKm1ldGhvZHM8L2tleXdvcmQ+PGtleXdvcmQ+UHJvZ25vc2lzPC9rZXl3b3JkPjxrZXl3
b3JkPlJlY3RhbCBOZW9wbGFzbXMvKnBhdGhvbG9neS9zdXJnZXJ5L3RoZXJhcHk8L2tleXdvcmQ+
PGtleXdvcmQ+UmVwcm9kdWNpYmlsaXR5IG9mIFJlc3VsdHM8L2tleXdvcmQ+PGtleXdvcmQ+VHJl
YXRtZW50IE91dGNvbWU8L2tleXdvcmQ+PC9rZXl3b3Jkcz48ZGF0ZXM+PHllYXI+MjAwNTwveWVh
cj48cHViLWRhdGVzPjxkYXRlPkF1ZzwvZGF0ZT48L3B1Yi1kYXRlcz48L2RhdGVzPjxpc2JuPjAz
MDktMDE2NyAoUHJpbnQpJiN4RDswMzA5LTAxNjc8L2lzYm4+PGFjY2Vzc2lvbi1udW0+MTYwNDU3
NzQ8L2FjY2Vzc2lvbi1udW0+PHVybHM+PC91cmxzPjxlbGVjdHJvbmljLXJlc291cmNlLW51bT4x
MC4xMTExL2ouMTM2NS0yNTU5LjIwMDUuMDIxNzYueDwvZWxlY3Ryb25pYy1yZXNvdXJjZS1udW0+
PHJlbW90ZS1kYXRhYmFzZS1wcm92aWRlcj5OTE08L3JlbW90ZS1kYXRhYmFzZS1wcm92aWRlcj48
bGFuZ3VhZ2U+ZW5nPC9sYW5ndWFnZT48L3JlY29yZD48L0NpdGU+PC9FbmROb3RlPn==
</w:fldData>
              </w:fldChar>
            </w:r>
            <w:r w:rsidRPr="00B0719C">
              <w:rPr>
                <w:rFonts w:ascii="Calibri" w:eastAsia="Times New Roman" w:hAnsi="Calibri" w:cs="Calibri"/>
                <w:sz w:val="16"/>
                <w:szCs w:val="16"/>
                <w:lang w:eastAsia="en-AU"/>
              </w:rPr>
              <w:instrText xml:space="preserve"> ADDIN EN.CITE.DATA </w:instrText>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3</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xml:space="preserve"> proposed by the C</w:t>
            </w:r>
            <w:r w:rsidR="00F43C27">
              <w:rPr>
                <w:rFonts w:ascii="Calibri" w:eastAsia="Times New Roman" w:hAnsi="Calibri" w:cs="Calibri"/>
                <w:sz w:val="16"/>
                <w:szCs w:val="16"/>
                <w:lang w:eastAsia="en-AU"/>
              </w:rPr>
              <w:t>AP</w:t>
            </w:r>
            <w:r w:rsidRPr="00B0719C">
              <w:rPr>
                <w:rFonts w:ascii="Calibri" w:eastAsia="Times New Roman" w:hAnsi="Calibri" w:cs="Calibri"/>
                <w:sz w:val="16"/>
                <w:szCs w:val="16"/>
                <w:lang w:eastAsia="en-AU"/>
              </w:rPr>
              <w:fldChar w:fldCharType="begin"/>
            </w:r>
            <w:r w:rsidRPr="00B0719C">
              <w:rPr>
                <w:rFonts w:ascii="Calibri" w:eastAsia="Times New Roman" w:hAnsi="Calibri" w:cs="Calibri"/>
                <w:sz w:val="16"/>
                <w:szCs w:val="16"/>
                <w:lang w:eastAsia="en-AU"/>
              </w:rPr>
              <w:instrText xml:space="preserve"> ADDIN EN.CITE &lt;EndNote&gt;&lt;Cite&gt;&lt;Author&gt;College of American Pathologists&lt;/Author&gt;&lt;Year&gt;2021&lt;/Year&gt;&lt;RecNum&gt;4397&lt;/RecNum&gt;&lt;DisplayText&gt;&lt;style face="superscript"&gt;4&lt;/style&gt;&lt;/DisplayText&gt;&lt;record&gt;&lt;rec-number&gt;4397&lt;/rec-number&gt;&lt;foreign-keys&gt;&lt;key app="EN" db-id="w592zazsqtfvdxe2w9sxtpt2exzt5t0wa2fx" timestamp="1575071973"&gt;4397&lt;/key&gt;&lt;/foreign-keys&gt;&lt;ref-type name="Web Page"&gt;12&lt;/ref-type&gt;&lt;contributors&gt;&lt;authors&gt;&lt;author&gt;College of American Pathologists,&lt;/author&gt;&lt;/authors&gt;&lt;/contributors&gt;&lt;titles&gt;&lt;title&gt;Protocol for the examination of specimens from patients with carcinoma of the esophagus&lt;/title&gt;&lt;alt-title&gt;Protocol for the examination of specimens from patients with carcinoma of the esophagus&lt;/alt-title&gt;&lt;/titles&gt;&lt;volume&gt;2021&lt;/volume&gt;&lt;number&gt;4th November 2021&lt;/number&gt;&lt;dates&gt;&lt;year&gt;2021&lt;/year&gt;&lt;/dates&gt;&lt;publisher&gt;College of American Pathologists&lt;/publisher&gt;&lt;urls&gt;&lt;related-urls&gt;&lt;url&gt;https://documents.cap.org/protocols/Esophagus_4.2.0.0.REL_CAPCP.pdf&lt;/url&gt;&lt;/related-urls&gt;&lt;/urls&gt;&lt;/record&gt;&lt;/Cite&gt;&lt;/EndNote&gt;</w:instrText>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4</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xml:space="preserve"> (Table 3), recognises four grades based on the proportion of residual tumour in a descriptive manner, but this is less commonly adopted in oesophageal cancers. </w:t>
            </w:r>
          </w:p>
          <w:p w14:paraId="6FCF0C47" w14:textId="77777777" w:rsidR="002F1F9A" w:rsidRPr="00B0719C" w:rsidRDefault="002F1F9A" w:rsidP="002F1F9A">
            <w:pPr>
              <w:spacing w:after="0" w:line="240" w:lineRule="auto"/>
              <w:rPr>
                <w:rFonts w:ascii="Calibri" w:eastAsia="Times New Roman" w:hAnsi="Calibri" w:cs="Calibri"/>
                <w:sz w:val="16"/>
                <w:szCs w:val="16"/>
                <w:lang w:eastAsia="en-AU"/>
              </w:rPr>
            </w:pPr>
          </w:p>
          <w:p w14:paraId="7516F73A" w14:textId="77777777" w:rsidR="002F1F9A" w:rsidRPr="00B0719C" w:rsidRDefault="002F1F9A" w:rsidP="002F1F9A">
            <w:pPr>
              <w:spacing w:after="0" w:line="240" w:lineRule="auto"/>
              <w:rPr>
                <w:rFonts w:ascii="Calibri" w:hAnsi="Calibri" w:cs="Calibri"/>
                <w:sz w:val="16"/>
                <w:szCs w:val="16"/>
                <w:lang w:eastAsia="en-AU"/>
              </w:rPr>
            </w:pPr>
            <w:r w:rsidRPr="00B0719C">
              <w:rPr>
                <w:rFonts w:ascii="Calibri" w:hAnsi="Calibri" w:cs="Calibri"/>
                <w:sz w:val="16"/>
                <w:szCs w:val="16"/>
              </w:rPr>
              <w:t>Although many studies</w:t>
            </w:r>
            <w:r w:rsidRPr="00B0719C">
              <w:rPr>
                <w:rFonts w:ascii="Calibri" w:hAnsi="Calibri" w:cs="Calibri"/>
                <w:sz w:val="16"/>
                <w:szCs w:val="16"/>
                <w:lang w:eastAsia="en-AU"/>
              </w:rPr>
              <w:t xml:space="preserve"> </w:t>
            </w:r>
            <w:r w:rsidRPr="00B0719C">
              <w:rPr>
                <w:rFonts w:ascii="Calibri" w:hAnsi="Calibri" w:cs="Calibri"/>
                <w:sz w:val="16"/>
                <w:szCs w:val="16"/>
              </w:rPr>
              <w:t>have evaluated and compared these schemes in assessing treatment response in gastrointestinal carcinomas after neoadjuvant therapy, there is no consensus on the optimal way to stratify tumour regression grades. In addition, the inter- and intra-observer variability is high in most schemes. Nevertheless, response to neoadjuvant therapy should be reported, as assessment of histological tumour regression may provide valuable prognostic information and impact on the choice of postoperative therapy.</w:t>
            </w:r>
            <w:r w:rsidRPr="00B0719C">
              <w:rPr>
                <w:rFonts w:ascii="Calibri" w:hAnsi="Calibri" w:cs="Calibri"/>
                <w:sz w:val="16"/>
                <w:szCs w:val="16"/>
              </w:rPr>
              <w:fldChar w:fldCharType="begin">
                <w:fldData xml:space="preserve">PEVuZE5vdGU+PENpdGU+PEF1dGhvcj5MYW5nZXI8L0F1dGhvcj48WWVhcj4yMDE4PC9ZZWFyPjxS
ZWNOdW0+NDA0MjwvUmVjTnVtPjxEaXNwbGF5VGV4dD48c3R5bGUgZmFjZT0ic3VwZXJzY3JpcHQi
PjI8L3N0eWxlPjwvRGlzcGxheVRleHQ+PHJlY29yZD48cmVjLW51bWJlcj40MDQyPC9yZWMtbnVt
YmVyPjxmb3JlaWduLWtleXM+PGtleSBhcHA9IkVOIiBkYi1pZD0idzU5MnphenNxdGZ2ZHhlMnc5
c3h0cHQyZXh6dDV0MHdhMmZ4IiB0aW1lc3RhbXA9IjE1Njg5ODM2ODciPjQwNDI8L2tleT48L2Zv
cmVpZ24ta2V5cz48cmVmLXR5cGUgbmFtZT0iSm91cm5hbCBBcnRpY2xlIj4xNzwvcmVmLXR5cGU+
PGNvbnRyaWJ1dG9ycz48YXV0aG9ycz48YXV0aG9yPkxhbmdlciwgUi48L2F1dGhvcj48YXV0aG9y
PkJlY2tlciwgSy48L2F1dGhvcj48L2F1dGhvcnM+PC9jb250cmlidXRvcnM+PGF1dGgtYWRkcmVz
cz5JbnN0aXR1dGUgb2YgUGF0aG9sb2d5LCBVbml2ZXJzaXR5IG9mIEJlcm4sIE11cnRlbnN0cmFz
c2UgMzEsIDMwMDgsIEJlcm4sIFN3aXR6ZXJsYW5kLiBydXBlcnQubGFuZ2VyQHBhdGhvbG9neS51
bmliZS5jaC4mI3hEO0luc3RpdHV0ZSBvZiBQYXRob2xvZ3ksIFRlY2huaXNjaGUgVW5pdmVyc2l0
YXQgTXVuY2hlbiwgVHJvZ2Vyc3RyYXNzZSAxOCwgODE2NzUsIE11bmNoZW4sIEdlcm1hbnkuPC9h
dXRoLWFkZHJlc3M+PHRpdGxlcz48dGl0bGU+VHVtb3IgcmVncmVzc2lvbiBncmFkaW5nIG9mIGdh
c3Ryb2ludGVzdGluYWwgY2FuY2VycyBhZnRlciBuZW9hZGp1dmFudCB0aGVyYXB5PC90aXRsZT48
c2Vjb25kYXJ5LXRpdGxlPlZpcmNob3dzIEFyY2g8L3NlY29uZGFyeS10aXRsZT48YWx0LXRpdGxl
PlZpcmNob3dzIEFyY2hpdiA6IGFuIGludGVybmF0aW9uYWwgam91cm5hbCBvZiBwYXRob2xvZ3k8
L2FsdC10aXRsZT48L3RpdGxlcz48cGVyaW9kaWNhbD48ZnVsbC10aXRsZT5WaXJjaG93cyBBcmNo
PC9mdWxsLXRpdGxlPjxhYmJyLTE+VmlyY2hvd3MgQXJjaGl2IDogYW4gaW50ZXJuYXRpb25hbCBq
b3VybmFsIG9mIHBhdGhvbG9neTwvYWJici0xPjwvcGVyaW9kaWNhbD48YWx0LXBlcmlvZGljYWw+
PGZ1bGwtdGl0bGU+VmlyY2hvd3MgQXJjaDwvZnVsbC10aXRsZT48YWJici0xPlZpcmNob3dzIEFy
Y2hpdiA6IGFuIGludGVybmF0aW9uYWwgam91cm5hbCBvZiBwYXRob2xvZ3k8L2FiYnItMT48L2Fs
dC1wZXJpb2RpY2FsPjxwYWdlcz4xNzUtMTg2PC9wYWdlcz48dm9sdW1lPjQ3Mjwvdm9sdW1lPjxu
dW1iZXI+MjwvbnVtYmVyPjxlZGl0aW9uPjIwMTcvMDkvMTg8L2VkaXRpb24+PGtleXdvcmRzPjxr
ZXl3b3JkPkdhc3Ryb2ludGVzdGluYWwgTmVvcGxhc21zLypwYXRob2xvZ3kvdGhlcmFweTwva2V5
d29yZD48a2V5d29yZD5IdW1hbnM8L2tleXdvcmQ+PGtleXdvcmQ+Kk5lb2FkanV2YW50IFRoZXJh
cHk8L2tleXdvcmQ+PGtleXdvcmQ+TmVvcGxhc20gR3JhZGluZzwva2V5d29yZD48a2V5d29yZD5O
ZW9wbGFzbSwgUmVzaWR1YWw8L2tleXdvcmQ+PGtleXdvcmQ+VHJlYXRtZW50IE91dGNvbWU8L2tl
eXdvcmQ+PGtleXdvcmQ+RXNvcGhhZ2VhbCBjYW5jZXI8L2tleXdvcmQ+PGtleXdvcmQ+R2FzdHJp
YyBjYW5jZXI8L2tleXdvcmQ+PGtleXdvcmQ+SGlzdG9wYXRob2xvZ3k8L2tleXdvcmQ+PGtleXdv
cmQ+TmVvYWRqdXZhbnQgdGhlcmFweTwva2V5d29yZD48a2V5d29yZD5SZWN0YWwgY2FuY2VyPC9r
ZXl3b3JkPjxrZXl3b3JkPlR1bW9yIHJlZ3Jlc3Npb24gZ3JhZGluZzwva2V5d29yZD48L2tleXdv
cmRzPjxkYXRlcz48eWVhcj4yMDE4PC95ZWFyPjxwdWItZGF0ZXM+PGRhdGU+RmViPC9kYXRlPjwv
cHViLWRhdGVzPjwvZGF0ZXM+PGlzYm4+MDk0NS02MzE3PC9pc2JuPjxhY2Nlc3Npb24tbnVtPjI4
OTE4NTQ0PC9hY2Nlc3Npb24tbnVtPjx1cmxzPjwvdXJscz48ZWxlY3Ryb25pYy1yZXNvdXJjZS1u
dW0+MTAuMTAwNy9zMDA0MjgtMDE3LTIyMzIteDwvZWxlY3Ryb25pYy1yZXNvdXJjZS1udW0+PHJl
bW90ZS1kYXRhYmFzZS1wcm92aWRlcj5OTE08L3JlbW90ZS1kYXRhYmFzZS1wcm92aWRlcj48bGFu
Z3VhZ2U+ZW5nPC9sYW5ndWFnZT48L3JlY29yZD48L0NpdGU+PC9FbmROb3RlPn==
</w:fldData>
              </w:fldChar>
            </w:r>
            <w:r w:rsidRPr="00B0719C">
              <w:rPr>
                <w:rFonts w:ascii="Calibri" w:hAnsi="Calibri" w:cs="Calibri"/>
                <w:sz w:val="16"/>
                <w:szCs w:val="16"/>
              </w:rPr>
              <w:instrText xml:space="preserve"> ADDIN EN.CITE </w:instrText>
            </w:r>
            <w:r w:rsidRPr="00B0719C">
              <w:rPr>
                <w:rFonts w:ascii="Calibri" w:hAnsi="Calibri" w:cs="Calibri"/>
                <w:sz w:val="16"/>
                <w:szCs w:val="16"/>
              </w:rPr>
              <w:fldChar w:fldCharType="begin">
                <w:fldData xml:space="preserve">PEVuZE5vdGU+PENpdGU+PEF1dGhvcj5MYW5nZXI8L0F1dGhvcj48WWVhcj4yMDE4PC9ZZWFyPjxS
ZWNOdW0+NDA0MjwvUmVjTnVtPjxEaXNwbGF5VGV4dD48c3R5bGUgZmFjZT0ic3VwZXJzY3JpcHQi
PjI8L3N0eWxlPjwvRGlzcGxheVRleHQ+PHJlY29yZD48cmVjLW51bWJlcj40MDQyPC9yZWMtbnVt
YmVyPjxmb3JlaWduLWtleXM+PGtleSBhcHA9IkVOIiBkYi1pZD0idzU5MnphenNxdGZ2ZHhlMnc5
c3h0cHQyZXh6dDV0MHdhMmZ4IiB0aW1lc3RhbXA9IjE1Njg5ODM2ODciPjQwNDI8L2tleT48L2Zv
cmVpZ24ta2V5cz48cmVmLXR5cGUgbmFtZT0iSm91cm5hbCBBcnRpY2xlIj4xNzwvcmVmLXR5cGU+
PGNvbnRyaWJ1dG9ycz48YXV0aG9ycz48YXV0aG9yPkxhbmdlciwgUi48L2F1dGhvcj48YXV0aG9y
PkJlY2tlciwgSy48L2F1dGhvcj48L2F1dGhvcnM+PC9jb250cmlidXRvcnM+PGF1dGgtYWRkcmVz
cz5JbnN0aXR1dGUgb2YgUGF0aG9sb2d5LCBVbml2ZXJzaXR5IG9mIEJlcm4sIE11cnRlbnN0cmFz
c2UgMzEsIDMwMDgsIEJlcm4sIFN3aXR6ZXJsYW5kLiBydXBlcnQubGFuZ2VyQHBhdGhvbG9neS51
bmliZS5jaC4mI3hEO0luc3RpdHV0ZSBvZiBQYXRob2xvZ3ksIFRlY2huaXNjaGUgVW5pdmVyc2l0
YXQgTXVuY2hlbiwgVHJvZ2Vyc3RyYXNzZSAxOCwgODE2NzUsIE11bmNoZW4sIEdlcm1hbnkuPC9h
dXRoLWFkZHJlc3M+PHRpdGxlcz48dGl0bGU+VHVtb3IgcmVncmVzc2lvbiBncmFkaW5nIG9mIGdh
c3Ryb2ludGVzdGluYWwgY2FuY2VycyBhZnRlciBuZW9hZGp1dmFudCB0aGVyYXB5PC90aXRsZT48
c2Vjb25kYXJ5LXRpdGxlPlZpcmNob3dzIEFyY2g8L3NlY29uZGFyeS10aXRsZT48YWx0LXRpdGxl
PlZpcmNob3dzIEFyY2hpdiA6IGFuIGludGVybmF0aW9uYWwgam91cm5hbCBvZiBwYXRob2xvZ3k8
L2FsdC10aXRsZT48L3RpdGxlcz48cGVyaW9kaWNhbD48ZnVsbC10aXRsZT5WaXJjaG93cyBBcmNo
PC9mdWxsLXRpdGxlPjxhYmJyLTE+VmlyY2hvd3MgQXJjaGl2IDogYW4gaW50ZXJuYXRpb25hbCBq
b3VybmFsIG9mIHBhdGhvbG9neTwvYWJici0xPjwvcGVyaW9kaWNhbD48YWx0LXBlcmlvZGljYWw+
PGZ1bGwtdGl0bGU+VmlyY2hvd3MgQXJjaDwvZnVsbC10aXRsZT48YWJici0xPlZpcmNob3dzIEFy
Y2hpdiA6IGFuIGludGVybmF0aW9uYWwgam91cm5hbCBvZiBwYXRob2xvZ3k8L2FiYnItMT48L2Fs
dC1wZXJpb2RpY2FsPjxwYWdlcz4xNzUtMTg2PC9wYWdlcz48dm9sdW1lPjQ3Mjwvdm9sdW1lPjxu
dW1iZXI+MjwvbnVtYmVyPjxlZGl0aW9uPjIwMTcvMDkvMTg8L2VkaXRpb24+PGtleXdvcmRzPjxr
ZXl3b3JkPkdhc3Ryb2ludGVzdGluYWwgTmVvcGxhc21zLypwYXRob2xvZ3kvdGhlcmFweTwva2V5
d29yZD48a2V5d29yZD5IdW1hbnM8L2tleXdvcmQ+PGtleXdvcmQ+Kk5lb2FkanV2YW50IFRoZXJh
cHk8L2tleXdvcmQ+PGtleXdvcmQ+TmVvcGxhc20gR3JhZGluZzwva2V5d29yZD48a2V5d29yZD5O
ZW9wbGFzbSwgUmVzaWR1YWw8L2tleXdvcmQ+PGtleXdvcmQ+VHJlYXRtZW50IE91dGNvbWU8L2tl
eXdvcmQ+PGtleXdvcmQ+RXNvcGhhZ2VhbCBjYW5jZXI8L2tleXdvcmQ+PGtleXdvcmQ+R2FzdHJp
YyBjYW5jZXI8L2tleXdvcmQ+PGtleXdvcmQ+SGlzdG9wYXRob2xvZ3k8L2tleXdvcmQ+PGtleXdv
cmQ+TmVvYWRqdXZhbnQgdGhlcmFweTwva2V5d29yZD48a2V5d29yZD5SZWN0YWwgY2FuY2VyPC9r
ZXl3b3JkPjxrZXl3b3JkPlR1bW9yIHJlZ3Jlc3Npb24gZ3JhZGluZzwva2V5d29yZD48L2tleXdv
cmRzPjxkYXRlcz48eWVhcj4yMDE4PC95ZWFyPjxwdWItZGF0ZXM+PGRhdGU+RmViPC9kYXRlPjwv
cHViLWRhdGVzPjwvZGF0ZXM+PGlzYm4+MDk0NS02MzE3PC9pc2JuPjxhY2Nlc3Npb24tbnVtPjI4
OTE4NTQ0PC9hY2Nlc3Npb24tbnVtPjx1cmxzPjwvdXJscz48ZWxlY3Ryb25pYy1yZXNvdXJjZS1u
dW0+MTAuMTAwNy9zMDA0MjgtMDE3LTIyMzIteDwvZWxlY3Ryb25pYy1yZXNvdXJjZS1udW0+PHJl
bW90ZS1kYXRhYmFzZS1wcm92aWRlcj5OTE08L3JlbW90ZS1kYXRhYmFzZS1wcm92aWRlcj48bGFu
Z3VhZ2U+ZW5nPC9sYW5ndWFnZT48L3JlY29yZD48L0NpdGU+PC9FbmROb3RlPn==
</w:fldData>
              </w:fldChar>
            </w:r>
            <w:r w:rsidRPr="00B0719C">
              <w:rPr>
                <w:rFonts w:ascii="Calibri" w:hAnsi="Calibri" w:cs="Calibri"/>
                <w:sz w:val="16"/>
                <w:szCs w:val="16"/>
              </w:rPr>
              <w:instrText xml:space="preserve"> ADDIN EN.CITE.DATA </w:instrText>
            </w:r>
            <w:r w:rsidRPr="00B0719C">
              <w:rPr>
                <w:rFonts w:ascii="Calibri" w:hAnsi="Calibri" w:cs="Calibri"/>
                <w:sz w:val="16"/>
                <w:szCs w:val="16"/>
              </w:rPr>
            </w:r>
            <w:r w:rsidRPr="00B0719C">
              <w:rPr>
                <w:rFonts w:ascii="Calibri" w:hAnsi="Calibri" w:cs="Calibri"/>
                <w:sz w:val="16"/>
                <w:szCs w:val="16"/>
              </w:rPr>
              <w:fldChar w:fldCharType="end"/>
            </w:r>
            <w:r w:rsidRPr="00B0719C">
              <w:rPr>
                <w:rFonts w:ascii="Calibri" w:hAnsi="Calibri" w:cs="Calibri"/>
                <w:sz w:val="16"/>
                <w:szCs w:val="16"/>
              </w:rPr>
            </w:r>
            <w:r w:rsidRPr="00B0719C">
              <w:rPr>
                <w:rFonts w:ascii="Calibri" w:hAnsi="Calibri" w:cs="Calibri"/>
                <w:sz w:val="16"/>
                <w:szCs w:val="16"/>
              </w:rPr>
              <w:fldChar w:fldCharType="separate"/>
            </w:r>
            <w:r w:rsidRPr="00B0719C">
              <w:rPr>
                <w:rFonts w:ascii="Calibri" w:hAnsi="Calibri" w:cs="Calibri"/>
                <w:noProof/>
                <w:sz w:val="16"/>
                <w:szCs w:val="16"/>
                <w:vertAlign w:val="superscript"/>
              </w:rPr>
              <w:t>2</w:t>
            </w:r>
            <w:r w:rsidRPr="00B0719C">
              <w:rPr>
                <w:rFonts w:ascii="Calibri" w:hAnsi="Calibri" w:cs="Calibri"/>
                <w:sz w:val="16"/>
                <w:szCs w:val="16"/>
              </w:rPr>
              <w:fldChar w:fldCharType="end"/>
            </w:r>
            <w:r w:rsidRPr="00B0719C">
              <w:rPr>
                <w:rFonts w:ascii="Calibri" w:hAnsi="Calibri" w:cs="Calibri"/>
                <w:sz w:val="16"/>
                <w:szCs w:val="16"/>
              </w:rPr>
              <w:t xml:space="preserve"> Patients with complete tumour regression have significantly better overall survival compared to patients with residual adenocarcinoma. As there is no current consensus on grading schemes, the three most commonly used systems have been provided by the International Collaboration on Cancer Reporting Carcinoma of the Oesophagus Dataset Authoring Committee.</w:t>
            </w:r>
            <w:r w:rsidRPr="00B0719C">
              <w:rPr>
                <w:rFonts w:ascii="Calibri" w:hAnsi="Calibri" w:cs="Calibri"/>
                <w:sz w:val="16"/>
                <w:szCs w:val="16"/>
              </w:rPr>
              <w:fldChar w:fldCharType="begin">
                <w:fldData xml:space="preserve">PEVuZE5vdGU+PENpdGU+PEF1dGhvcj5SeWFuPC9BdXRob3I+PFllYXI+MjAwNTwvWWVhcj48UmVj
TnVtPjQwNDM8L1JlY051bT48RGlzcGxheVRleHQ+PHN0eWxlIGZhY2U9InN1cGVyc2NyaXB0Ij4x
LDMsNTwvc3R5bGU+PC9EaXNwbGF5VGV4dD48cmVjb3JkPjxyZWMtbnVtYmVyPjQwNDM8L3JlYy1u
dW1iZXI+PGZvcmVpZ24ta2V5cz48a2V5IGFwcD0iRU4iIGRiLWlkPSJ3NTkyemF6c3F0ZnZkeGUy
dzlzeHRwdDJleHp0NXQwd2EyZngiIHRpbWVzdGFtcD0iMTU2ODk4MzgzMCI+NDA0Mzwva2V5Pjwv
Zm9yZWlnbi1rZXlzPjxyZWYtdHlwZSBuYW1lPSJKb3VybmFsIEFydGljbGUiPjE3PC9yZWYtdHlw
ZT48Y29udHJpYnV0b3JzPjxhdXRob3JzPjxhdXRob3I+UnlhbiwgUi48L2F1dGhvcj48YXV0aG9y
PkdpYmJvbnMsIEQuPC9hdXRob3I+PGF1dGhvcj5IeWxhbmQsIEouIE0uPC9hdXRob3I+PGF1dGhv
cj5UcmVhbm9yLCBELjwvYXV0aG9yPjxhdXRob3I+V2hpdGUsIEEuPC9hdXRob3I+PGF1dGhvcj5N
dWxjYWh5LCBILiBFLjwvYXV0aG9yPjxhdXRob3I+TyZhcG9zO0Rvbm9naHVlLCBELiBQLjwvYXV0
aG9yPjxhdXRob3I+TW9yaWFydHksIE0uPC9hdXRob3I+PGF1dGhvcj5GZW5uZWxseSwgRC48L2F1
dGhvcj48YXV0aG9yPlNoZWFoYW4sIEsuPC9hdXRob3I+PC9hdXRob3JzPjwvY29udHJpYnV0b3Jz
PjxhdXRoLWFkZHJlc3M+Q2VudHJlIGZvciBDb2xvcmVjdGFsIERpc2Vhc2UsIFN0IFZpbmNlbnQm
YXBvcztzIFVuaXZlcnNpdHkgSG9zcGl0YWwsIER1YmxpbiwgSXJlbGFuZC48L2F1dGgtYWRkcmVz
cz48dGl0bGVzPjx0aXRsZT5QYXRob2xvZ2ljYWwgcmVzcG9uc2UgZm9sbG93aW5nIGxvbmctY291
cnNlIG5lb2FkanV2YW50IGNoZW1vcmFkaW90aGVyYXB5IGZvciBsb2NhbGx5IGFkdmFuY2VkIHJl
Y3RhbCBjYW5jZXI8L3RpdGxlPjxzZWNvbmRhcnktdGl0bGU+SGlzdG9wYXRob2xvZ3k8L3NlY29u
ZGFyeS10aXRsZT48YWx0LXRpdGxlPkhpc3RvcGF0aG9sb2d5PC9hbHQtdGl0bGU+PC90aXRsZXM+
PHBlcmlvZGljYWw+PGZ1bGwtdGl0bGU+SGlzdG9wYXRob2xvZ3k8L2Z1bGwtdGl0bGU+PGFiYnIt
MT5IaXN0b3BhdGhvbG9neTwvYWJici0xPjwvcGVyaW9kaWNhbD48YWx0LXBlcmlvZGljYWw+PGZ1
bGwtdGl0bGU+SGlzdG9wYXRob2xvZ3k8L2Z1bGwtdGl0bGU+PGFiYnItMT5IaXN0b3BhdGhvbG9n
eTwvYWJici0xPjwvYWx0LXBlcmlvZGljYWw+PHBhZ2VzPjE0MS02PC9wYWdlcz48dm9sdW1lPjQ3
PC92b2x1bWU+PG51bWJlcj4yPC9udW1iZXI+PGVkaXRpb24+MjAwNS8wNy8yODwvZWRpdGlvbj48
a2V5d29yZHM+PGtleXdvcmQ+QWR1bHQ8L2tleXdvcmQ+PGtleXdvcmQ+QWdlZDwva2V5d29yZD48
a2V5d29yZD5BZ2VkLCA4MCBhbmQgb3Zlcjwva2V5d29yZD48a2V5d29yZD5GZW1hbGU8L2tleXdv
cmQ+PGtleXdvcmQ+Rm9sbG93LVVwIFN0dWRpZXM8L2tleXdvcmQ+PGtleXdvcmQ+SHVtYW5zPC9r
ZXl3b3JkPjxrZXl3b3JkPk1hbGU8L2tleXdvcmQ+PGtleXdvcmQ+TWlkZGxlIEFnZWQ8L2tleXdv
cmQ+PGtleXdvcmQ+TmVvYWRqdXZhbnQgVGhlcmFweTwva2V5d29yZD48a2V5d29yZD5OZW9wbGFz
bSBTdGFnaW5nLyptZXRob2RzPC9rZXl3b3JkPjxrZXl3b3JkPlByb2dub3Npczwva2V5d29yZD48
a2V5d29yZD5SZWN0YWwgTmVvcGxhc21zLypwYXRob2xvZ3kvc3VyZ2VyeS90aGVyYXB5PC9rZXl3
b3JkPjxrZXl3b3JkPlJlcHJvZHVjaWJpbGl0eSBvZiBSZXN1bHRzPC9rZXl3b3JkPjxrZXl3b3Jk
PlRyZWF0bWVudCBPdXRjb21lPC9rZXl3b3JkPjwva2V5d29yZHM+PGRhdGVzPjx5ZWFyPjIwMDU8
L3llYXI+PHB1Yi1kYXRlcz48ZGF0ZT5BdWc8L2RhdGU+PC9wdWItZGF0ZXM+PC9kYXRlcz48aXNi
bj4wMzA5LTAxNjcgKFByaW50KSYjeEQ7MDMwOS0wMTY3PC9pc2JuPjxhY2Nlc3Npb24tbnVtPjE2
MDQ1Nzc0PC9hY2Nlc3Npb24tbnVtPjx1cmxzPjwvdXJscz48ZWxlY3Ryb25pYy1yZXNvdXJjZS1u
dW0+MTAuMTExMS9qLjEzNjUtMjU1OS4yMDA1LjAyMTc2Lng8L2VsZWN0cm9uaWMtcmVzb3VyY2Ut
bnVtPjxyZW1vdGUtZGF0YWJhc2UtcHJvdmlkZXI+TkxNPC9yZW1vdGUtZGF0YWJhc2UtcHJvdmlk
ZXI+PGxhbmd1YWdlPmVuZzwvbGFuZ3VhZ2U+PC9yZWNvcmQ+PC9DaXRlPjxDaXRlPjxBdXRob3I+
TGFuZ2VyPC9BdXRob3I+PFllYXI+MjAxNDwvWWVhcj48UmVjTnVtPjM4MTc8L1JlY051bT48cmVj
b3JkPjxyZWMtbnVtYmVyPjM4MTc8L3JlYy1udW1iZXI+PGZvcmVpZ24ta2V5cz48a2V5IGFwcD0i
RU4iIGRiLWlkPSJ3NTkyemF6c3F0ZnZkeGUydzlzeHRwdDJleHp0NXQwd2EyZngiIHRpbWVzdGFt
cD0iMTU2MjIwMjA1MiI+MzgxNzwva2V5PjwvZm9yZWlnbi1rZXlzPjxyZWYtdHlwZSBuYW1lPSJK
b3VybmFsIEFydGljbGUiPjE3PC9yZWYtdHlwZT48Y29udHJpYnV0b3JzPjxhdXRob3JzPjxhdXRo
b3I+TGFuZ2VyLCBSLjwvYXV0aG9yPjxhdXRob3I+QmVja2VyLCBLLjwvYXV0aG9yPjxhdXRob3I+
WmxvYmVjLCBJLjwvYXV0aG9yPjxhdXRob3I+R2VydGxlciwgUi48L2F1dGhvcj48YXV0aG9yPlNp
c2ljLCBMLjwvYXV0aG9yPjxhdXRob3I+QnVjaGxlciwgTS48L2F1dGhvcj48YXV0aG9yPkxvcmRp
Y2ssIEYuPC9hdXRob3I+PGF1dGhvcj5TbG90dGEtSHVzcGVuaW5hLCBKLjwvYXV0aG9yPjxhdXRo
b3I+V2VpY2hlcnQsIFcuPC9hdXRob3I+PGF1dGhvcj5Ib2ZsZXIsIEguPC9hdXRob3I+PGF1dGhv
cj5GZWl0aCwgTS48L2F1dGhvcj48YXV0aG9yPk90dCwgSy48L2F1dGhvcj48L2F1dGhvcnM+PC9j
b250cmlidXRvcnM+PGF1dGgtYWRkcmVzcz5JbnN0aXR1dGUgb2YgUGF0aG9sb2d5LCBVbml2ZXJz
aXR5IG9mIEJlcm4sIEJlcm4sIFN3aXR6ZXJsYW5kLCBydXBlcnQubGFuZ2VyQHBhdGhvbG9neS51
bmliZS5jaC48L2F1dGgtYWRkcmVzcz48dGl0bGVzPjx0aXRsZT5BIG11bHRpZmFjdG9yaWFsIGhp
c3RvcGF0aG9sb2dpYyBzY29yZSBmb3IgdGhlIHByZWRpY3Rpb24gb2YgcHJvZ25vc2lzIG9mIHJl
c2VjdGVkIGVzb3BoYWdlYWwgYWRlbm9jYXJjaW5vbWFzIGFmdGVyIG5lb2FkanV2YW50IGNoZW1v
dGhlcmFweTwvdGl0bGU+PHNlY29uZGFyeS10aXRsZT5Bbm4gU3VyZyBPbmNvbDwvc2Vjb25kYXJ5
LXRpdGxlPjxhbHQtdGl0bGU+QW5uYWxzIG9mIHN1cmdpY2FsIG9uY29sb2d5PC9hbHQtdGl0bGU+
PC90aXRsZXM+PHBlcmlvZGljYWw+PGZ1bGwtdGl0bGU+QW5uIFN1cmcgT25jb2w8L2Z1bGwtdGl0
bGU+PC9wZXJpb2RpY2FsPjxwYWdlcz45MTUtMjE8L3BhZ2VzPjx2b2x1bWU+MjE8L3ZvbHVtZT48
bnVtYmVyPjM8L251bWJlcj48ZWRpdGlvbj4yMDEzLzExLzI4PC9lZGl0aW9uPjxrZXl3b3Jkcz48
a2V5d29yZD5BZGVub2NhcmNpbm9tYS9tb3J0YWxpdHkvKnNlY29uZGFyeS90aGVyYXB5PC9rZXl3
b3JkPjxrZXl3b3JkPkFkdWx0PC9rZXl3b3JkPjxrZXl3b3JkPkFnZWQ8L2tleXdvcmQ+PGtleXdv
cmQ+QWdlZCwgODAgYW5kIG92ZXI8L2tleXdvcmQ+PGtleXdvcmQ+QW50aW5lb3BsYXN0aWMgQ29t
YmluZWQgQ2hlbW90aGVyYXB5IFByb3RvY29scy8qdGhlcmFwZXV0aWMgdXNlPC9rZXl3b3JkPjxr
ZXl3b3JkPkNoZW1vdGhlcmFweSwgQWRqdXZhbnQ8L2tleXdvcmQ+PGtleXdvcmQ+Q29tYmluZWQg
TW9kYWxpdHkgVGhlcmFweTwva2V5d29yZD48a2V5d29yZD5Fc29waGFnZWFsIE5lb3BsYXNtcy9t
b3J0YWxpdHkvKnBhdGhvbG9neS90aGVyYXB5PC9rZXl3b3JkPjxrZXl3b3JkPipFc29waGFnZWN0
b215PC9rZXl3b3JkPjxrZXl3b3JkPkZlbWFsZTwva2V5d29yZD48a2V5d29yZD5Gb2xsb3ctVXAg
U3R1ZGllczwva2V5d29yZD48a2V5d29yZD5IdW1hbnM8L2tleXdvcmQ+PGtleXdvcmQ+TWFsZTwv
a2V5d29yZD48a2V5d29yZD5NaWRkbGUgQWdlZDwva2V5d29yZD48a2V5d29yZD4qTmVvYWRqdXZh
bnQgVGhlcmFweTwva2V5d29yZD48a2V5d29yZD5OZW9wbGFzbSBHcmFkaW5nPC9rZXl3b3JkPjxr
ZXl3b3JkPk5lb3BsYXNtIE1ldGFzdGFzaXM8L2tleXdvcmQ+PGtleXdvcmQ+TmVvcGxhc20gU3Rh
Z2luZzwva2V5d29yZD48a2V5d29yZD5Qcm9nbm9zaXM8L2tleXdvcmQ+PGtleXdvcmQ+U3Vydml2
YWwgUmF0ZTwva2V5d29yZD48L2tleXdvcmRzPjxkYXRlcz48eWVhcj4yMDE0PC95ZWFyPjxwdWIt
ZGF0ZXM+PGRhdGU+TWFyPC9kYXRlPjwvcHViLWRhdGVzPjwvZGF0ZXM+PGlzYm4+MTA2OC05MjY1
PC9pc2JuPjxhY2Nlc3Npb24tbnVtPjI0MjgxNDE5PC9hY2Nlc3Npb24tbnVtPjx1cmxzPjwvdXJs
cz48ZWxlY3Ryb25pYy1yZXNvdXJjZS1udW0+MTAuMTI0NS9zMTA0MzQtMDEzLTM0MTAteTwvZWxl
Y3Ryb25pYy1yZXNvdXJjZS1udW0+PHJlbW90ZS1kYXRhYmFzZS1wcm92aWRlcj5OTE08L3JlbW90
ZS1kYXRhYmFzZS1wcm92aWRlcj48bGFuZ3VhZ2U+ZW5nPC9sYW5ndWFnZT48L3JlY29yZD48L0Np
dGU+PENpdGU+PEF1dGhvcj5NYW5kYXJkPC9BdXRob3I+PFllYXI+MTk5NDwvWWVhcj48UmVjTnVt
PjM3OTg8L1JlY051bT48cmVjb3JkPjxyZWMtbnVtYmVyPjM3OTg8L3JlYy1udW1iZXI+PGZvcmVp
Z24ta2V5cz48a2V5IGFwcD0iRU4iIGRiLWlkPSJ3NTkyemF6c3F0ZnZkeGUydzlzeHRwdDJleHp0
NXQwd2EyZngiIHRpbWVzdGFtcD0iMTU2MjE5ODM5OSI+Mzc5ODwva2V5PjwvZm9yZWlnbi1rZXlz
PjxyZWYtdHlwZSBuYW1lPSJKb3VybmFsIEFydGljbGUiPjE3PC9yZWYtdHlwZT48Y29udHJpYnV0
b3JzPjxhdXRob3JzPjxhdXRob3I+TWFuZGFyZCwgQS4gTS48L2F1dGhvcj48YXV0aG9yPkRhbGli
YXJkLCBGLjwvYXV0aG9yPjxhdXRob3I+TWFuZGFyZCwgSi4gQy48L2F1dGhvcj48YXV0aG9yPk1h
cm5heSwgSi48L2F1dGhvcj48YXV0aG9yPkhlbnJ5LUFtYXIsIE0uPC9hdXRob3I+PGF1dGhvcj5Q
ZXRpb3QsIEouIEYuPC9hdXRob3I+PGF1dGhvcj5Sb3Vzc2VsLCBBLjwvYXV0aG9yPjxhdXRob3I+
SmFjb2IsIEouIEguPC9hdXRob3I+PGF1dGhvcj5TZWdvbCwgUC48L2F1dGhvcj48YXV0aG9yPlNh
bWFtYSwgRy48L2F1dGhvcj48YXV0aG9yPk9sbGl2aWVyLCBKLU0uPC9hdXRob3I+PGF1dGhvcj5C
b252YWxvdCwgUy48L2F1dGhvcj48YXV0aG9yPkdpZ25vdXgsIE0uPC9hdXRob3I+PC9hdXRob3Jz
PjwvY29udHJpYnV0b3JzPjxhdXRoLWFkZHJlc3M+RGVwYXJ0bWVudCBvZiBQYXRob2xvZ3ksIENl
bnRyZSBGcmFuY29pcyBCYWNsZXNzZSwgQ2FlbiwgRnJhbmNlLjwvYXV0aC1hZGRyZXNzPjx0aXRs
ZXM+PHRpdGxlPlBhdGhvbG9naWMgYXNzZXNzbWVudCBvZiB0dW1vciByZWdyZXNzaW9uIGFmdGVy
IHByZW9wZXJhdGl2ZSBjaGVtb3JhZGlvdGhlcmFweSBvZiBlc29waGFnZWFsIGNhcmNpbm9tYS4g
Q2xpbmljb3BhdGhvbG9naWMgY29ycmVsYXRpb25zPC90aXRsZT48c2Vjb25kYXJ5LXRpdGxlPkNh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YWdlcz4yNjgwLTY8L3BhZ2VzPjx2b2x1bWU+NzM8L3ZvbHVtZT48bnVtYmVyPjExPC9udW1iZXI+
PGVkaXRpb24+MTk5NC8wNi8wMTwvZWRpdGlvbj48a2V5d29yZHM+PGtleXdvcmQ+QWR1bHQ8L2tl
eXdvcmQ+PGtleXdvcmQ+QWdlZDwva2V5d29yZD48a2V5d29yZD5DaXNwbGF0aW4vdGhlcmFwZXV0
aWMgdXNlPC9rZXl3b3JkPjxrZXl3b3JkPkNvbWJpbmVkIE1vZGFsaXR5IFRoZXJhcHk8L2tleXdv
cmQ+PGtleXdvcmQ+RXNvcGhhZ2VhbCBOZW9wbGFzbXMvbW9ydGFsaXR5LypwYXRob2xvZ3kvKnRo
ZXJhcHk8L2tleXdvcmQ+PGtleXdvcmQ+RXNvcGhhZ3VzL3BhdGhvbG9neTwva2V5d29yZD48a2V5
d29yZD5GZW1hbGU8L2tleXdvcmQ+PGtleXdvcmQ+SHVtYW5zPC9rZXl3b3JkPjxrZXl3b3JkPk1h
bGU8L2tleXdvcmQ+PGtleXdvcmQ+TWlkZGxlIEFnZWQ8L2tleXdvcmQ+PGtleXdvcmQ+UGlsb3Qg
UHJvamVjdHM8L2tleXdvcmQ+PGtleXdvcmQ+UHJvZ25vc2lzPC9rZXl3b3JkPjxrZXl3b3JkPlN1
cnZpdmFsIFJhdGU8L2tleXdvcmQ+PC9rZXl3b3Jkcz48ZGF0ZXM+PHllYXI+MTk5NDwveWVhcj48
cHViLWRhdGVzPjxkYXRlPkp1biAxPC9kYXRlPjwvcHViLWRhdGVzPjwvZGF0ZXM+PGlzYm4+MDAw
OC01NDNYIChQcmludCkmI3hEOzAwMDgtNTQzeDwvaXNibj48YWNjZXNzaW9uLW51bT44MTk0MDA1
PC9hY2Nlc3Npb24tbnVtPjx1cmxzPjwvdXJscz48ZWxlY3Ryb25pYy1yZXNvdXJjZS1udW0+MTAu
MTAwMi8xMDk3LTAxNDIoMTk5NDA2MDEpNzM6MTEmbHQ7MjY4MDo6YWlkLWNuY3IyODIwNzMxMTA1
Jmd0OzMuMC5jbzsyLWM8L2VsZWN0cm9uaWMtcmVzb3VyY2UtbnVtPjxyZW1vdGUtZGF0YWJhc2Ut
cHJvdmlkZXI+TkxNPC9yZW1vdGUtZGF0YWJhc2UtcHJvdmlkZXI+PGxhbmd1YWdlPmVuZzwvbGFu
Z3VhZ2U+PC9yZWNvcmQ+PC9DaXRlPjxDaXRlPjxBdXRob3I+UnlhbjwvQXV0aG9yPjxZZWFyPjIw
MDU8L1llYXI+PFJlY051bT4zNzk0PC9SZWNOdW0+PHJlY29yZD48cmVjLW51bWJlcj4zNzk0PC9y
ZWMtbnVtYmVyPjxmb3JlaWduLWtleXM+PGtleSBhcHA9IkVOIiBkYi1pZD0idzU5MnphenNxdGZ2
ZHhlMnc5c3h0cHQyZXh6dDV0MHdhMmZ4IiB0aW1lc3RhbXA9IjE1NjIxOTc4NjciPjM3OTQ8L2tl
eT48L2ZvcmVpZ24ta2V5cz48cmVmLXR5cGUgbmFtZT0iSm91cm5hbCBBcnRpY2xlIj4xNzwvcmVm
LXR5cGU+PGNvbnRyaWJ1dG9ycz48YXV0aG9ycz48YXV0aG9yPlJ5YW4sIFIuPC9hdXRob3I+PGF1
dGhvcj5HaWJib25zLCBELjwvYXV0aG9yPjxhdXRob3I+SHlsYW5kLCBKLiBNLjwvYXV0aG9yPjxh
dXRob3I+VHJlYW5vciwgRC48L2F1dGhvcj48YXV0aG9yPldoaXRlLCBBLjwvYXV0aG9yPjxhdXRo
b3I+TXVsY2FoeSwgSC4gRS48L2F1dGhvcj48YXV0aG9yPk8mYXBvcztEb25vZ2h1ZSwgRC4gUC48
L2F1dGhvcj48YXV0aG9yPk1vcmlhcnR5LCBNLjwvYXV0aG9yPjxhdXRob3I+RmVubmVsbHksIEQu
PC9hdXRob3I+PGF1dGhvcj5TaGVhaGFuLCBLLjwvYXV0aG9yPjwvYXV0aG9ycz48L2NvbnRyaWJ1
dG9ycz48YXV0aC1hZGRyZXNzPkNlbnRyZSBmb3IgQ29sb3JlY3RhbCBEaXNlYXNlLCBTdCBWaW5j
ZW50JmFwb3M7cyBVbml2ZXJzaXR5IEhvc3BpdGFsLCBEdWJsaW4sIElyZWxhbmQuPC9hdXRoLWFk
ZHJlc3M+PHRpdGxlcz48dGl0bGU+UGF0aG9sb2dpY2FsIHJlc3BvbnNlIGZvbGxvd2luZyBsb25n
LWNvdXJzZSBuZW9hZGp1dmFudCBjaGVtb3JhZGlvdGhlcmFweSBmb3IgbG9jYWxseSBhZHZhbmNl
ZCByZWN0YWwgY2FuY2VyPC90aXRsZT48c2Vjb25kYXJ5LXRpdGxlPkhpc3RvcGF0aG9sb2d5PC9z
ZWNvbmRhcnktdGl0bGU+PGFsdC10aXRsZT5IaXN0b3BhdGhvbG9neTwvYWx0LXRpdGxlPjwvdGl0
bGVzPjxwZXJpb2RpY2FsPjxmdWxsLXRpdGxlPkhpc3RvcGF0aG9sb2d5PC9mdWxsLXRpdGxlPjxh
YmJyLTE+SGlzdG9wYXRob2xvZ3k8L2FiYnItMT48L3BlcmlvZGljYWw+PGFsdC1wZXJpb2RpY2Fs
PjxmdWxsLXRpdGxlPkhpc3RvcGF0aG9sb2d5PC9mdWxsLXRpdGxlPjxhYmJyLTE+SGlzdG9wYXRo
b2xvZ3k8L2FiYnItMT48L2FsdC1wZXJpb2RpY2FsPjxwYWdlcz4xNDEtNjwvcGFnZXM+PHZvbHVt
ZT40Nzwvdm9sdW1lPjxudW1iZXI+MjwvbnVtYmVyPjxlZGl0aW9uPjIwMDUvMDcvMjg8L2VkaXRp
b24+PGtleXdvcmRzPjxrZXl3b3JkPkFkdWx0PC9rZXl3b3JkPjxrZXl3b3JkPkFnZWQ8L2tleXdv
cmQ+PGtleXdvcmQ+QWdlZCwgODAgYW5kIG92ZXI8L2tleXdvcmQ+PGtleXdvcmQ+RmVtYWxlPC9r
ZXl3b3JkPjxrZXl3b3JkPkZvbGxvdy1VcCBTdHVkaWVzPC9rZXl3b3JkPjxrZXl3b3JkPkh1bWFu
czwva2V5d29yZD48a2V5d29yZD5NYWxlPC9rZXl3b3JkPjxrZXl3b3JkPk1pZGRsZSBBZ2VkPC9r
ZXl3b3JkPjxrZXl3b3JkPk5lb2FkanV2YW50IFRoZXJhcHk8L2tleXdvcmQ+PGtleXdvcmQ+TmVv
cGxhc20gU3RhZ2luZy8qbWV0aG9kczwva2V5d29yZD48a2V5d29yZD5Qcm9nbm9zaXM8L2tleXdv
cmQ+PGtleXdvcmQ+UmVjdGFsIE5lb3BsYXNtcy8qcGF0aG9sb2d5L3N1cmdlcnkvdGhlcmFweTwv
a2V5d29yZD48a2V5d29yZD5SZXByb2R1Y2liaWxpdHkgb2YgUmVzdWx0czwva2V5d29yZD48a2V5
d29yZD5UcmVhdG1lbnQgT3V0Y29tZTwva2V5d29yZD48L2tleXdvcmRzPjxkYXRlcz48eWVhcj4y
MDA1PC95ZWFyPjxwdWItZGF0ZXM+PGRhdGU+QXVnPC9kYXRlPjwvcHViLWRhdGVzPjwvZGF0ZXM+
PGlzYm4+MDMwOS0wMTY3IChQcmludCkmI3hEOzAzMDktMDE2NzwvaXNibj48YWNjZXNzaW9uLW51
bT4xNjA0NTc3NDwvYWNjZXNzaW9uLW51bT48dXJscz48L3VybHM+PGVsZWN0cm9uaWMtcmVzb3Vy
Y2UtbnVtPjEwLjExMTEvai4xMzY1LTI1NTkuMjAwNS4wMjE3Ni54PC9lbGVjdHJvbmljLXJlc291
cmNlLW51bT48cmVtb3RlLWRhdGFiYXNlLXByb3ZpZGVyPk5MTTwvcmVtb3RlLWRhdGFiYXNlLXBy
b3ZpZGVyPjxsYW5ndWFnZT5lbmc8L2xhbmd1YWdlPjwvcmVjb3JkPjwvQ2l0ZT48L0VuZE5vdGU+
</w:fldData>
              </w:fldChar>
            </w:r>
            <w:r w:rsidRPr="00B0719C">
              <w:rPr>
                <w:rFonts w:ascii="Calibri" w:hAnsi="Calibri" w:cs="Calibri"/>
                <w:sz w:val="16"/>
                <w:szCs w:val="16"/>
              </w:rPr>
              <w:instrText xml:space="preserve"> ADDIN EN.CITE </w:instrText>
            </w:r>
            <w:r w:rsidRPr="00B0719C">
              <w:rPr>
                <w:rFonts w:ascii="Calibri" w:hAnsi="Calibri" w:cs="Calibri"/>
                <w:sz w:val="16"/>
                <w:szCs w:val="16"/>
              </w:rPr>
              <w:fldChar w:fldCharType="begin">
                <w:fldData xml:space="preserve">PEVuZE5vdGU+PENpdGU+PEF1dGhvcj5SeWFuPC9BdXRob3I+PFllYXI+MjAwNTwvWWVhcj48UmVj
TnVtPjQwNDM8L1JlY051bT48RGlzcGxheVRleHQ+PHN0eWxlIGZhY2U9InN1cGVyc2NyaXB0Ij4x
LDMsNTwvc3R5bGU+PC9EaXNwbGF5VGV4dD48cmVjb3JkPjxyZWMtbnVtYmVyPjQwNDM8L3JlYy1u
dW1iZXI+PGZvcmVpZ24ta2V5cz48a2V5IGFwcD0iRU4iIGRiLWlkPSJ3NTkyemF6c3F0ZnZkeGUy
dzlzeHRwdDJleHp0NXQwd2EyZngiIHRpbWVzdGFtcD0iMTU2ODk4MzgzMCI+NDA0Mzwva2V5Pjwv
Zm9yZWlnbi1rZXlzPjxyZWYtdHlwZSBuYW1lPSJKb3VybmFsIEFydGljbGUiPjE3PC9yZWYtdHlw
ZT48Y29udHJpYnV0b3JzPjxhdXRob3JzPjxhdXRob3I+UnlhbiwgUi48L2F1dGhvcj48YXV0aG9y
PkdpYmJvbnMsIEQuPC9hdXRob3I+PGF1dGhvcj5IeWxhbmQsIEouIE0uPC9hdXRob3I+PGF1dGhv
cj5UcmVhbm9yLCBELjwvYXV0aG9yPjxhdXRob3I+V2hpdGUsIEEuPC9hdXRob3I+PGF1dGhvcj5N
dWxjYWh5LCBILiBFLjwvYXV0aG9yPjxhdXRob3I+TyZhcG9zO0Rvbm9naHVlLCBELiBQLjwvYXV0
aG9yPjxhdXRob3I+TW9yaWFydHksIE0uPC9hdXRob3I+PGF1dGhvcj5GZW5uZWxseSwgRC48L2F1
dGhvcj48YXV0aG9yPlNoZWFoYW4sIEsuPC9hdXRob3I+PC9hdXRob3JzPjwvY29udHJpYnV0b3Jz
PjxhdXRoLWFkZHJlc3M+Q2VudHJlIGZvciBDb2xvcmVjdGFsIERpc2Vhc2UsIFN0IFZpbmNlbnQm
YXBvcztzIFVuaXZlcnNpdHkgSG9zcGl0YWwsIER1YmxpbiwgSXJlbGFuZC48L2F1dGgtYWRkcmVz
cz48dGl0bGVzPjx0aXRsZT5QYXRob2xvZ2ljYWwgcmVzcG9uc2UgZm9sbG93aW5nIGxvbmctY291
cnNlIG5lb2FkanV2YW50IGNoZW1vcmFkaW90aGVyYXB5IGZvciBsb2NhbGx5IGFkdmFuY2VkIHJl
Y3RhbCBjYW5jZXI8L3RpdGxlPjxzZWNvbmRhcnktdGl0bGU+SGlzdG9wYXRob2xvZ3k8L3NlY29u
ZGFyeS10aXRsZT48YWx0LXRpdGxlPkhpc3RvcGF0aG9sb2d5PC9hbHQtdGl0bGU+PC90aXRsZXM+
PHBlcmlvZGljYWw+PGZ1bGwtdGl0bGU+SGlzdG9wYXRob2xvZ3k8L2Z1bGwtdGl0bGU+PGFiYnIt
MT5IaXN0b3BhdGhvbG9neTwvYWJici0xPjwvcGVyaW9kaWNhbD48YWx0LXBlcmlvZGljYWw+PGZ1
bGwtdGl0bGU+SGlzdG9wYXRob2xvZ3k8L2Z1bGwtdGl0bGU+PGFiYnItMT5IaXN0b3BhdGhvbG9n
eTwvYWJici0xPjwvYWx0LXBlcmlvZGljYWw+PHBhZ2VzPjE0MS02PC9wYWdlcz48dm9sdW1lPjQ3
PC92b2x1bWU+PG51bWJlcj4yPC9udW1iZXI+PGVkaXRpb24+MjAwNS8wNy8yODwvZWRpdGlvbj48
a2V5d29yZHM+PGtleXdvcmQ+QWR1bHQ8L2tleXdvcmQ+PGtleXdvcmQ+QWdlZDwva2V5d29yZD48
a2V5d29yZD5BZ2VkLCA4MCBhbmQgb3Zlcjwva2V5d29yZD48a2V5d29yZD5GZW1hbGU8L2tleXdv
cmQ+PGtleXdvcmQ+Rm9sbG93LVVwIFN0dWRpZXM8L2tleXdvcmQ+PGtleXdvcmQ+SHVtYW5zPC9r
ZXl3b3JkPjxrZXl3b3JkPk1hbGU8L2tleXdvcmQ+PGtleXdvcmQ+TWlkZGxlIEFnZWQ8L2tleXdv
cmQ+PGtleXdvcmQ+TmVvYWRqdXZhbnQgVGhlcmFweTwva2V5d29yZD48a2V5d29yZD5OZW9wbGFz
bSBTdGFnaW5nLyptZXRob2RzPC9rZXl3b3JkPjxrZXl3b3JkPlByb2dub3Npczwva2V5d29yZD48
a2V5d29yZD5SZWN0YWwgTmVvcGxhc21zLypwYXRob2xvZ3kvc3VyZ2VyeS90aGVyYXB5PC9rZXl3
b3JkPjxrZXl3b3JkPlJlcHJvZHVjaWJpbGl0eSBvZiBSZXN1bHRzPC9rZXl3b3JkPjxrZXl3b3Jk
PlRyZWF0bWVudCBPdXRjb21lPC9rZXl3b3JkPjwva2V5d29yZHM+PGRhdGVzPjx5ZWFyPjIwMDU8
L3llYXI+PHB1Yi1kYXRlcz48ZGF0ZT5BdWc8L2RhdGU+PC9wdWItZGF0ZXM+PC9kYXRlcz48aXNi
bj4wMzA5LTAxNjcgKFByaW50KSYjeEQ7MDMwOS0wMTY3PC9pc2JuPjxhY2Nlc3Npb24tbnVtPjE2
MDQ1Nzc0PC9hY2Nlc3Npb24tbnVtPjx1cmxzPjwvdXJscz48ZWxlY3Ryb25pYy1yZXNvdXJjZS1u
dW0+MTAuMTExMS9qLjEzNjUtMjU1OS4yMDA1LjAyMTc2Lng8L2VsZWN0cm9uaWMtcmVzb3VyY2Ut
bnVtPjxyZW1vdGUtZGF0YWJhc2UtcHJvdmlkZXI+TkxNPC9yZW1vdGUtZGF0YWJhc2UtcHJvdmlk
ZXI+PGxhbmd1YWdlPmVuZzwvbGFuZ3VhZ2U+PC9yZWNvcmQ+PC9DaXRlPjxDaXRlPjxBdXRob3I+
TGFuZ2VyPC9BdXRob3I+PFllYXI+MjAxNDwvWWVhcj48UmVjTnVtPjM4MTc8L1JlY051bT48cmVj
b3JkPjxyZWMtbnVtYmVyPjM4MTc8L3JlYy1udW1iZXI+PGZvcmVpZ24ta2V5cz48a2V5IGFwcD0i
RU4iIGRiLWlkPSJ3NTkyemF6c3F0ZnZkeGUydzlzeHRwdDJleHp0NXQwd2EyZngiIHRpbWVzdGFt
cD0iMTU2MjIwMjA1MiI+MzgxNzwva2V5PjwvZm9yZWlnbi1rZXlzPjxyZWYtdHlwZSBuYW1lPSJK
b3VybmFsIEFydGljbGUiPjE3PC9yZWYtdHlwZT48Y29udHJpYnV0b3JzPjxhdXRob3JzPjxhdXRo
b3I+TGFuZ2VyLCBSLjwvYXV0aG9yPjxhdXRob3I+QmVja2VyLCBLLjwvYXV0aG9yPjxhdXRob3I+
WmxvYmVjLCBJLjwvYXV0aG9yPjxhdXRob3I+R2VydGxlciwgUi48L2F1dGhvcj48YXV0aG9yPlNp
c2ljLCBMLjwvYXV0aG9yPjxhdXRob3I+QnVjaGxlciwgTS48L2F1dGhvcj48YXV0aG9yPkxvcmRp
Y2ssIEYuPC9hdXRob3I+PGF1dGhvcj5TbG90dGEtSHVzcGVuaW5hLCBKLjwvYXV0aG9yPjxhdXRo
b3I+V2VpY2hlcnQsIFcuPC9hdXRob3I+PGF1dGhvcj5Ib2ZsZXIsIEguPC9hdXRob3I+PGF1dGhv
cj5GZWl0aCwgTS48L2F1dGhvcj48YXV0aG9yPk90dCwgSy48L2F1dGhvcj48L2F1dGhvcnM+PC9j
b250cmlidXRvcnM+PGF1dGgtYWRkcmVzcz5JbnN0aXR1dGUgb2YgUGF0aG9sb2d5LCBVbml2ZXJz
aXR5IG9mIEJlcm4sIEJlcm4sIFN3aXR6ZXJsYW5kLCBydXBlcnQubGFuZ2VyQHBhdGhvbG9neS51
bmliZS5jaC48L2F1dGgtYWRkcmVzcz48dGl0bGVzPjx0aXRsZT5BIG11bHRpZmFjdG9yaWFsIGhp
c3RvcGF0aG9sb2dpYyBzY29yZSBmb3IgdGhlIHByZWRpY3Rpb24gb2YgcHJvZ25vc2lzIG9mIHJl
c2VjdGVkIGVzb3BoYWdlYWwgYWRlbm9jYXJjaW5vbWFzIGFmdGVyIG5lb2FkanV2YW50IGNoZW1v
dGhlcmFweTwvdGl0bGU+PHNlY29uZGFyeS10aXRsZT5Bbm4gU3VyZyBPbmNvbDwvc2Vjb25kYXJ5
LXRpdGxlPjxhbHQtdGl0bGU+QW5uYWxzIG9mIHN1cmdpY2FsIG9uY29sb2d5PC9hbHQtdGl0bGU+
PC90aXRsZXM+PHBlcmlvZGljYWw+PGZ1bGwtdGl0bGU+QW5uIFN1cmcgT25jb2w8L2Z1bGwtdGl0
bGU+PC9wZXJpb2RpY2FsPjxwYWdlcz45MTUtMjE8L3BhZ2VzPjx2b2x1bWU+MjE8L3ZvbHVtZT48
bnVtYmVyPjM8L251bWJlcj48ZWRpdGlvbj4yMDEzLzExLzI4PC9lZGl0aW9uPjxrZXl3b3Jkcz48
a2V5d29yZD5BZGVub2NhcmNpbm9tYS9tb3J0YWxpdHkvKnNlY29uZGFyeS90aGVyYXB5PC9rZXl3
b3JkPjxrZXl3b3JkPkFkdWx0PC9rZXl3b3JkPjxrZXl3b3JkPkFnZWQ8L2tleXdvcmQ+PGtleXdv
cmQ+QWdlZCwgODAgYW5kIG92ZXI8L2tleXdvcmQ+PGtleXdvcmQ+QW50aW5lb3BsYXN0aWMgQ29t
YmluZWQgQ2hlbW90aGVyYXB5IFByb3RvY29scy8qdGhlcmFwZXV0aWMgdXNlPC9rZXl3b3JkPjxr
ZXl3b3JkPkNoZW1vdGhlcmFweSwgQWRqdXZhbnQ8L2tleXdvcmQ+PGtleXdvcmQ+Q29tYmluZWQg
TW9kYWxpdHkgVGhlcmFweTwva2V5d29yZD48a2V5d29yZD5Fc29waGFnZWFsIE5lb3BsYXNtcy9t
b3J0YWxpdHkvKnBhdGhvbG9neS90aGVyYXB5PC9rZXl3b3JkPjxrZXl3b3JkPipFc29waGFnZWN0
b215PC9rZXl3b3JkPjxrZXl3b3JkPkZlbWFsZTwva2V5d29yZD48a2V5d29yZD5Gb2xsb3ctVXAg
U3R1ZGllczwva2V5d29yZD48a2V5d29yZD5IdW1hbnM8L2tleXdvcmQ+PGtleXdvcmQ+TWFsZTwv
a2V5d29yZD48a2V5d29yZD5NaWRkbGUgQWdlZDwva2V5d29yZD48a2V5d29yZD4qTmVvYWRqdXZh
bnQgVGhlcmFweTwva2V5d29yZD48a2V5d29yZD5OZW9wbGFzbSBHcmFkaW5nPC9rZXl3b3JkPjxr
ZXl3b3JkPk5lb3BsYXNtIE1ldGFzdGFzaXM8L2tleXdvcmQ+PGtleXdvcmQ+TmVvcGxhc20gU3Rh
Z2luZzwva2V5d29yZD48a2V5d29yZD5Qcm9nbm9zaXM8L2tleXdvcmQ+PGtleXdvcmQ+U3Vydml2
YWwgUmF0ZTwva2V5d29yZD48L2tleXdvcmRzPjxkYXRlcz48eWVhcj4yMDE0PC95ZWFyPjxwdWIt
ZGF0ZXM+PGRhdGU+TWFyPC9kYXRlPjwvcHViLWRhdGVzPjwvZGF0ZXM+PGlzYm4+MTA2OC05MjY1
PC9pc2JuPjxhY2Nlc3Npb24tbnVtPjI0MjgxNDE5PC9hY2Nlc3Npb24tbnVtPjx1cmxzPjwvdXJs
cz48ZWxlY3Ryb25pYy1yZXNvdXJjZS1udW0+MTAuMTI0NS9zMTA0MzQtMDEzLTM0MTAteTwvZWxl
Y3Ryb25pYy1yZXNvdXJjZS1udW0+PHJlbW90ZS1kYXRhYmFzZS1wcm92aWRlcj5OTE08L3JlbW90
ZS1kYXRhYmFzZS1wcm92aWRlcj48bGFuZ3VhZ2U+ZW5nPC9sYW5ndWFnZT48L3JlY29yZD48L0Np
dGU+PENpdGU+PEF1dGhvcj5NYW5kYXJkPC9BdXRob3I+PFllYXI+MTk5NDwvWWVhcj48UmVjTnVt
PjM3OTg8L1JlY051bT48cmVjb3JkPjxyZWMtbnVtYmVyPjM3OTg8L3JlYy1udW1iZXI+PGZvcmVp
Z24ta2V5cz48a2V5IGFwcD0iRU4iIGRiLWlkPSJ3NTkyemF6c3F0ZnZkeGUydzlzeHRwdDJleHp0
NXQwd2EyZngiIHRpbWVzdGFtcD0iMTU2MjE5ODM5OSI+Mzc5ODwva2V5PjwvZm9yZWlnbi1rZXlz
PjxyZWYtdHlwZSBuYW1lPSJKb3VybmFsIEFydGljbGUiPjE3PC9yZWYtdHlwZT48Y29udHJpYnV0
b3JzPjxhdXRob3JzPjxhdXRob3I+TWFuZGFyZCwgQS4gTS48L2F1dGhvcj48YXV0aG9yPkRhbGli
YXJkLCBGLjwvYXV0aG9yPjxhdXRob3I+TWFuZGFyZCwgSi4gQy48L2F1dGhvcj48YXV0aG9yPk1h
cm5heSwgSi48L2F1dGhvcj48YXV0aG9yPkhlbnJ5LUFtYXIsIE0uPC9hdXRob3I+PGF1dGhvcj5Q
ZXRpb3QsIEouIEYuPC9hdXRob3I+PGF1dGhvcj5Sb3Vzc2VsLCBBLjwvYXV0aG9yPjxhdXRob3I+
SmFjb2IsIEouIEguPC9hdXRob3I+PGF1dGhvcj5TZWdvbCwgUC48L2F1dGhvcj48YXV0aG9yPlNh
bWFtYSwgRy48L2F1dGhvcj48YXV0aG9yPk9sbGl2aWVyLCBKLU0uPC9hdXRob3I+PGF1dGhvcj5C
b252YWxvdCwgUy48L2F1dGhvcj48YXV0aG9yPkdpZ25vdXgsIE0uPC9hdXRob3I+PC9hdXRob3Jz
PjwvY29udHJpYnV0b3JzPjxhdXRoLWFkZHJlc3M+RGVwYXJ0bWVudCBvZiBQYXRob2xvZ3ksIENl
bnRyZSBGcmFuY29pcyBCYWNsZXNzZSwgQ2FlbiwgRnJhbmNlLjwvYXV0aC1hZGRyZXNzPjx0aXRs
ZXM+PHRpdGxlPlBhdGhvbG9naWMgYXNzZXNzbWVudCBvZiB0dW1vciByZWdyZXNzaW9uIGFmdGVy
IHByZW9wZXJhdGl2ZSBjaGVtb3JhZGlvdGhlcmFweSBvZiBlc29waGFnZWFsIGNhcmNpbm9tYS4g
Q2xpbmljb3BhdGhvbG9naWMgY29ycmVsYXRpb25zPC90aXRsZT48c2Vjb25kYXJ5LXRpdGxlPkNh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YWdlcz4yNjgwLTY8L3BhZ2VzPjx2b2x1bWU+NzM8L3ZvbHVtZT48bnVtYmVyPjExPC9udW1iZXI+
PGVkaXRpb24+MTk5NC8wNi8wMTwvZWRpdGlvbj48a2V5d29yZHM+PGtleXdvcmQ+QWR1bHQ8L2tl
eXdvcmQ+PGtleXdvcmQ+QWdlZDwva2V5d29yZD48a2V5d29yZD5DaXNwbGF0aW4vdGhlcmFwZXV0
aWMgdXNlPC9rZXl3b3JkPjxrZXl3b3JkPkNvbWJpbmVkIE1vZGFsaXR5IFRoZXJhcHk8L2tleXdv
cmQ+PGtleXdvcmQ+RXNvcGhhZ2VhbCBOZW9wbGFzbXMvbW9ydGFsaXR5LypwYXRob2xvZ3kvKnRo
ZXJhcHk8L2tleXdvcmQ+PGtleXdvcmQ+RXNvcGhhZ3VzL3BhdGhvbG9neTwva2V5d29yZD48a2V5
d29yZD5GZW1hbGU8L2tleXdvcmQ+PGtleXdvcmQ+SHVtYW5zPC9rZXl3b3JkPjxrZXl3b3JkPk1h
bGU8L2tleXdvcmQ+PGtleXdvcmQ+TWlkZGxlIEFnZWQ8L2tleXdvcmQ+PGtleXdvcmQ+UGlsb3Qg
UHJvamVjdHM8L2tleXdvcmQ+PGtleXdvcmQ+UHJvZ25vc2lzPC9rZXl3b3JkPjxrZXl3b3JkPlN1
cnZpdmFsIFJhdGU8L2tleXdvcmQ+PC9rZXl3b3Jkcz48ZGF0ZXM+PHllYXI+MTk5NDwveWVhcj48
cHViLWRhdGVzPjxkYXRlPkp1biAxPC9kYXRlPjwvcHViLWRhdGVzPjwvZGF0ZXM+PGlzYm4+MDAw
OC01NDNYIChQcmludCkmI3hEOzAwMDgtNTQzeDwvaXNibj48YWNjZXNzaW9uLW51bT44MTk0MDA1
PC9hY2Nlc3Npb24tbnVtPjx1cmxzPjwvdXJscz48ZWxlY3Ryb25pYy1yZXNvdXJjZS1udW0+MTAu
MTAwMi8xMDk3LTAxNDIoMTk5NDA2MDEpNzM6MTEmbHQ7MjY4MDo6YWlkLWNuY3IyODIwNzMxMTA1
Jmd0OzMuMC5jbzsyLWM8L2VsZWN0cm9uaWMtcmVzb3VyY2UtbnVtPjxyZW1vdGUtZGF0YWJhc2Ut
cHJvdmlkZXI+TkxNPC9yZW1vdGUtZGF0YWJhc2UtcHJvdmlkZXI+PGxhbmd1YWdlPmVuZzwvbGFu
Z3VhZ2U+PC9yZWNvcmQ+PC9DaXRlPjxDaXRlPjxBdXRob3I+UnlhbjwvQXV0aG9yPjxZZWFyPjIw
MDU8L1llYXI+PFJlY051bT4zNzk0PC9SZWNOdW0+PHJlY29yZD48cmVjLW51bWJlcj4zNzk0PC9y
ZWMtbnVtYmVyPjxmb3JlaWduLWtleXM+PGtleSBhcHA9IkVOIiBkYi1pZD0idzU5MnphenNxdGZ2
ZHhlMnc5c3h0cHQyZXh6dDV0MHdhMmZ4IiB0aW1lc3RhbXA9IjE1NjIxOTc4NjciPjM3OTQ8L2tl
eT48L2ZvcmVpZ24ta2V5cz48cmVmLXR5cGUgbmFtZT0iSm91cm5hbCBBcnRpY2xlIj4xNzwvcmVm
LXR5cGU+PGNvbnRyaWJ1dG9ycz48YXV0aG9ycz48YXV0aG9yPlJ5YW4sIFIuPC9hdXRob3I+PGF1
dGhvcj5HaWJib25zLCBELjwvYXV0aG9yPjxhdXRob3I+SHlsYW5kLCBKLiBNLjwvYXV0aG9yPjxh
dXRob3I+VHJlYW5vciwgRC48L2F1dGhvcj48YXV0aG9yPldoaXRlLCBBLjwvYXV0aG9yPjxhdXRo
b3I+TXVsY2FoeSwgSC4gRS48L2F1dGhvcj48YXV0aG9yPk8mYXBvcztEb25vZ2h1ZSwgRC4gUC48
L2F1dGhvcj48YXV0aG9yPk1vcmlhcnR5LCBNLjwvYXV0aG9yPjxhdXRob3I+RmVubmVsbHksIEQu
PC9hdXRob3I+PGF1dGhvcj5TaGVhaGFuLCBLLjwvYXV0aG9yPjwvYXV0aG9ycz48L2NvbnRyaWJ1
dG9ycz48YXV0aC1hZGRyZXNzPkNlbnRyZSBmb3IgQ29sb3JlY3RhbCBEaXNlYXNlLCBTdCBWaW5j
ZW50JmFwb3M7cyBVbml2ZXJzaXR5IEhvc3BpdGFsLCBEdWJsaW4sIElyZWxhbmQuPC9hdXRoLWFk
ZHJlc3M+PHRpdGxlcz48dGl0bGU+UGF0aG9sb2dpY2FsIHJlc3BvbnNlIGZvbGxvd2luZyBsb25n
LWNvdXJzZSBuZW9hZGp1dmFudCBjaGVtb3JhZGlvdGhlcmFweSBmb3IgbG9jYWxseSBhZHZhbmNl
ZCByZWN0YWwgY2FuY2VyPC90aXRsZT48c2Vjb25kYXJ5LXRpdGxlPkhpc3RvcGF0aG9sb2d5PC9z
ZWNvbmRhcnktdGl0bGU+PGFsdC10aXRsZT5IaXN0b3BhdGhvbG9neTwvYWx0LXRpdGxlPjwvdGl0
bGVzPjxwZXJpb2RpY2FsPjxmdWxsLXRpdGxlPkhpc3RvcGF0aG9sb2d5PC9mdWxsLXRpdGxlPjxh
YmJyLTE+SGlzdG9wYXRob2xvZ3k8L2FiYnItMT48L3BlcmlvZGljYWw+PGFsdC1wZXJpb2RpY2Fs
PjxmdWxsLXRpdGxlPkhpc3RvcGF0aG9sb2d5PC9mdWxsLXRpdGxlPjxhYmJyLTE+SGlzdG9wYXRo
b2xvZ3k8L2FiYnItMT48L2FsdC1wZXJpb2RpY2FsPjxwYWdlcz4xNDEtNjwvcGFnZXM+PHZvbHVt
ZT40Nzwvdm9sdW1lPjxudW1iZXI+MjwvbnVtYmVyPjxlZGl0aW9uPjIwMDUvMDcvMjg8L2VkaXRp
b24+PGtleXdvcmRzPjxrZXl3b3JkPkFkdWx0PC9rZXl3b3JkPjxrZXl3b3JkPkFnZWQ8L2tleXdv
cmQ+PGtleXdvcmQ+QWdlZCwgODAgYW5kIG92ZXI8L2tleXdvcmQ+PGtleXdvcmQ+RmVtYWxlPC9r
ZXl3b3JkPjxrZXl3b3JkPkZvbGxvdy1VcCBTdHVkaWVzPC9rZXl3b3JkPjxrZXl3b3JkPkh1bWFu
czwva2V5d29yZD48a2V5d29yZD5NYWxlPC9rZXl3b3JkPjxrZXl3b3JkPk1pZGRsZSBBZ2VkPC9r
ZXl3b3JkPjxrZXl3b3JkPk5lb2FkanV2YW50IFRoZXJhcHk8L2tleXdvcmQ+PGtleXdvcmQ+TmVv
cGxhc20gU3RhZ2luZy8qbWV0aG9kczwva2V5d29yZD48a2V5d29yZD5Qcm9nbm9zaXM8L2tleXdv
cmQ+PGtleXdvcmQ+UmVjdGFsIE5lb3BsYXNtcy8qcGF0aG9sb2d5L3N1cmdlcnkvdGhlcmFweTwv
a2V5d29yZD48a2V5d29yZD5SZXByb2R1Y2liaWxpdHkgb2YgUmVzdWx0czwva2V5d29yZD48a2V5
d29yZD5UcmVhdG1lbnQgT3V0Y29tZTwva2V5d29yZD48L2tleXdvcmRzPjxkYXRlcz48eWVhcj4y
MDA1PC95ZWFyPjxwdWItZGF0ZXM+PGRhdGU+QXVnPC9kYXRlPjwvcHViLWRhdGVzPjwvZGF0ZXM+
PGlzYm4+MDMwOS0wMTY3IChQcmludCkmI3hEOzAzMDktMDE2NzwvaXNibj48YWNjZXNzaW9uLW51
bT4xNjA0NTc3NDwvYWNjZXNzaW9uLW51bT48dXJscz48L3VybHM+PGVsZWN0cm9uaWMtcmVzb3Vy
Y2UtbnVtPjEwLjExMTEvai4xMzY1LTI1NTkuMjAwNS4wMjE3Ni54PC9lbGVjdHJvbmljLXJlc291
cmNlLW51bT48cmVtb3RlLWRhdGFiYXNlLXByb3ZpZGVyPk5MTTwvcmVtb3RlLWRhdGFiYXNlLXBy
b3ZpZGVyPjxsYW5ndWFnZT5lbmc8L2xhbmd1YWdlPjwvcmVjb3JkPjwvQ2l0ZT48L0VuZE5vdGU+
</w:fldData>
              </w:fldChar>
            </w:r>
            <w:r w:rsidRPr="00B0719C">
              <w:rPr>
                <w:rFonts w:ascii="Calibri" w:hAnsi="Calibri" w:cs="Calibri"/>
                <w:sz w:val="16"/>
                <w:szCs w:val="16"/>
              </w:rPr>
              <w:instrText xml:space="preserve"> ADDIN EN.CITE.DATA </w:instrText>
            </w:r>
            <w:r w:rsidRPr="00B0719C">
              <w:rPr>
                <w:rFonts w:ascii="Calibri" w:hAnsi="Calibri" w:cs="Calibri"/>
                <w:sz w:val="16"/>
                <w:szCs w:val="16"/>
              </w:rPr>
            </w:r>
            <w:r w:rsidRPr="00B0719C">
              <w:rPr>
                <w:rFonts w:ascii="Calibri" w:hAnsi="Calibri" w:cs="Calibri"/>
                <w:sz w:val="16"/>
                <w:szCs w:val="16"/>
              </w:rPr>
              <w:fldChar w:fldCharType="end"/>
            </w:r>
            <w:r w:rsidRPr="00B0719C">
              <w:rPr>
                <w:rFonts w:ascii="Calibri" w:hAnsi="Calibri" w:cs="Calibri"/>
                <w:sz w:val="16"/>
                <w:szCs w:val="16"/>
              </w:rPr>
            </w:r>
            <w:r w:rsidRPr="00B0719C">
              <w:rPr>
                <w:rFonts w:ascii="Calibri" w:hAnsi="Calibri" w:cs="Calibri"/>
                <w:sz w:val="16"/>
                <w:szCs w:val="16"/>
              </w:rPr>
              <w:fldChar w:fldCharType="separate"/>
            </w:r>
            <w:r w:rsidRPr="00B0719C">
              <w:rPr>
                <w:rFonts w:ascii="Calibri" w:hAnsi="Calibri" w:cs="Calibri"/>
                <w:noProof/>
                <w:sz w:val="16"/>
                <w:szCs w:val="16"/>
                <w:vertAlign w:val="superscript"/>
              </w:rPr>
              <w:t>1,3,5</w:t>
            </w:r>
            <w:r w:rsidRPr="00B0719C">
              <w:rPr>
                <w:rFonts w:ascii="Calibri" w:hAnsi="Calibri" w:cs="Calibri"/>
                <w:sz w:val="16"/>
                <w:szCs w:val="16"/>
              </w:rPr>
              <w:fldChar w:fldCharType="end"/>
            </w:r>
            <w:r w:rsidRPr="00B0719C">
              <w:rPr>
                <w:rFonts w:ascii="Calibri" w:hAnsi="Calibri" w:cs="Calibri"/>
                <w:sz w:val="16"/>
                <w:szCs w:val="16"/>
              </w:rPr>
              <w:t xml:space="preserve"> </w:t>
            </w:r>
            <w:r w:rsidRPr="00B0719C">
              <w:rPr>
                <w:rFonts w:ascii="Calibri" w:hAnsi="Calibri" w:cs="Calibri"/>
                <w:sz w:val="16"/>
                <w:szCs w:val="16"/>
                <w:u w:color="000000"/>
                <w:bdr w:val="nil"/>
                <w:lang w:eastAsia="en-AU"/>
              </w:rPr>
              <w:t>Subjective elements in interpretation are difficult to avoid. Further comparative studies are needed.</w:t>
            </w:r>
          </w:p>
          <w:p w14:paraId="0D175A98" w14:textId="77777777" w:rsidR="002F1F9A" w:rsidRPr="00B0719C" w:rsidRDefault="002F1F9A" w:rsidP="002F1F9A">
            <w:pPr>
              <w:pBdr>
                <w:top w:val="nil"/>
                <w:left w:val="nil"/>
                <w:bottom w:val="nil"/>
                <w:right w:val="nil"/>
                <w:between w:val="nil"/>
                <w:bar w:val="nil"/>
              </w:pBdr>
              <w:spacing w:after="0" w:line="23" w:lineRule="atLeast"/>
              <w:rPr>
                <w:rFonts w:ascii="Calibri" w:hAnsi="Calibri" w:cs="Calibri"/>
                <w:sz w:val="16"/>
                <w:szCs w:val="16"/>
                <w:u w:color="000000"/>
                <w:bdr w:val="nil"/>
                <w:lang w:eastAsia="en-AU"/>
              </w:rPr>
            </w:pPr>
          </w:p>
          <w:p w14:paraId="53FB29B2" w14:textId="0713CB0C" w:rsidR="002F1F9A" w:rsidRDefault="002F1F9A" w:rsidP="002F1F9A">
            <w:pPr>
              <w:shd w:val="clear" w:color="auto" w:fill="FFFFFF"/>
              <w:spacing w:after="0" w:line="240" w:lineRule="auto"/>
              <w:rPr>
                <w:rFonts w:ascii="Calibri" w:eastAsia="Times New Roman" w:hAnsi="Calibri" w:cs="Calibri"/>
                <w:sz w:val="16"/>
                <w:szCs w:val="16"/>
                <w:lang w:eastAsia="en-AU"/>
              </w:rPr>
            </w:pPr>
            <w:r w:rsidRPr="00B0719C">
              <w:rPr>
                <w:rFonts w:ascii="Calibri" w:eastAsia="Times New Roman" w:hAnsi="Calibri" w:cs="Calibri"/>
                <w:sz w:val="16"/>
                <w:szCs w:val="16"/>
                <w:lang w:eastAsia="en-AU"/>
              </w:rPr>
              <w:t>However, regardless of the system used, it is important to assess the tumour regression grade as it is associated with prognosis in patients with oesophageal carcinomas.</w:t>
            </w:r>
            <w:r w:rsidRPr="00B0719C">
              <w:rPr>
                <w:rFonts w:ascii="Calibri" w:eastAsia="Times New Roman" w:hAnsi="Calibri" w:cs="Calibri"/>
                <w:sz w:val="16"/>
                <w:szCs w:val="16"/>
                <w:lang w:eastAsia="en-AU"/>
              </w:rPr>
              <w:fldChar w:fldCharType="begin">
                <w:fldData xml:space="preserve">PEVuZE5vdGU+PENpdGU+PEF1dGhvcj5MYW5nZXI8L0F1dGhvcj48WWVhcj4yMDE0PC9ZZWFyPjxS
ZWNOdW0+MzgxNzwvUmVjTnVtPjxEaXNwbGF5VGV4dD48c3R5bGUgZmFjZT0ic3VwZXJzY3JpcHQi
PjUtODwvc3R5bGU+PC9EaXNwbGF5VGV4dD48cmVjb3JkPjxyZWMtbnVtYmVyPjM4MTc8L3JlYy1u
dW1iZXI+PGZvcmVpZ24ta2V5cz48a2V5IGFwcD0iRU4iIGRiLWlkPSJ3NTkyemF6c3F0ZnZkeGUy
dzlzeHRwdDJleHp0NXQwd2EyZngiIHRpbWVzdGFtcD0iMTU2MjIwMjA1MiI+MzgxNzwva2V5Pjwv
Zm9yZWlnbi1rZXlzPjxyZWYtdHlwZSBuYW1lPSJKb3VybmFsIEFydGljbGUiPjE3PC9yZWYtdHlw
ZT48Y29udHJpYnV0b3JzPjxhdXRob3JzPjxhdXRob3I+TGFuZ2VyLCBSLjwvYXV0aG9yPjxhdXRo
b3I+QmVja2VyLCBLLjwvYXV0aG9yPjxhdXRob3I+WmxvYmVjLCBJLjwvYXV0aG9yPjxhdXRob3I+
R2VydGxlciwgUi48L2F1dGhvcj48YXV0aG9yPlNpc2ljLCBMLjwvYXV0aG9yPjxhdXRob3I+QnVj
aGxlciwgTS48L2F1dGhvcj48YXV0aG9yPkxvcmRpY2ssIEYuPC9hdXRob3I+PGF1dGhvcj5TbG90
dGEtSHVzcGVuaW5hLCBKLjwvYXV0aG9yPjxhdXRob3I+V2VpY2hlcnQsIFcuPC9hdXRob3I+PGF1
dGhvcj5Ib2ZsZXIsIEguPC9hdXRob3I+PGF1dGhvcj5GZWl0aCwgTS48L2F1dGhvcj48YXV0aG9y
Pk90dCwgSy48L2F1dGhvcj48L2F1dGhvcnM+PC9jb250cmlidXRvcnM+PGF1dGgtYWRkcmVzcz5J
bnN0aXR1dGUgb2YgUGF0aG9sb2d5LCBVbml2ZXJzaXR5IG9mIEJlcm4sIEJlcm4sIFN3aXR6ZXJs
YW5kLCBydXBlcnQubGFuZ2VyQHBhdGhvbG9neS51bmliZS5jaC48L2F1dGgtYWRkcmVzcz48dGl0
bGVzPjx0aXRsZT5BIG11bHRpZmFjdG9yaWFsIGhpc3RvcGF0aG9sb2dpYyBzY29yZSBmb3IgdGhl
IHByZWRpY3Rpb24gb2YgcHJvZ25vc2lzIG9mIHJlc2VjdGVkIGVzb3BoYWdlYWwgYWRlbm9jYXJj
aW5vbWFzIGFmdGVyIG5lb2FkanV2YW50IGNoZW1vdGhlcmFweTwvdGl0bGU+PHNlY29uZGFyeS10
aXRsZT5Bbm4gU3VyZyBPbmNvbDwvc2Vjb25kYXJ5LXRpdGxlPjxhbHQtdGl0bGU+QW5uYWxzIG9m
IHN1cmdpY2FsIG9uY29sb2d5PC9hbHQtdGl0bGU+PC90aXRsZXM+PHBlcmlvZGljYWw+PGZ1bGwt
dGl0bGU+QW5uIFN1cmcgT25jb2w8L2Z1bGwtdGl0bGU+PC9wZXJpb2RpY2FsPjxwYWdlcz45MTUt
MjE8L3BhZ2VzPjx2b2x1bWU+MjE8L3ZvbHVtZT48bnVtYmVyPjM8L251bWJlcj48ZWRpdGlvbj4y
MDEzLzExLzI4PC9lZGl0aW9uPjxrZXl3b3Jkcz48a2V5d29yZD5BZGVub2NhcmNpbm9tYS9tb3J0
YWxpdHkvKnNlY29uZGFyeS90aGVyYXB5PC9rZXl3b3JkPjxrZXl3b3JkPkFkdWx0PC9rZXl3b3Jk
PjxrZXl3b3JkPkFnZWQ8L2tleXdvcmQ+PGtleXdvcmQ+QWdlZCwgODAgYW5kIG92ZXI8L2tleXdv
cmQ+PGtleXdvcmQ+QW50aW5lb3BsYXN0aWMgQ29tYmluZWQgQ2hlbW90aGVyYXB5IFByb3RvY29s
cy8qdGhlcmFwZXV0aWMgdXNlPC9rZXl3b3JkPjxrZXl3b3JkPkNoZW1vdGhlcmFweSwgQWRqdXZh
bnQ8L2tleXdvcmQ+PGtleXdvcmQ+Q29tYmluZWQgTW9kYWxpdHkgVGhlcmFweTwva2V5d29yZD48
a2V5d29yZD5Fc29waGFnZWFsIE5lb3BsYXNtcy9tb3J0YWxpdHkvKnBhdGhvbG9neS90aGVyYXB5
PC9rZXl3b3JkPjxrZXl3b3JkPipFc29waGFnZWN0b215PC9rZXl3b3JkPjxrZXl3b3JkPkZlbWFs
ZTwva2V5d29yZD48a2V5d29yZD5Gb2xsb3ctVXAgU3R1ZGllczwva2V5d29yZD48a2V5d29yZD5I
dW1hbnM8L2tleXdvcmQ+PGtleXdvcmQ+TWFsZTwva2V5d29yZD48a2V5d29yZD5NaWRkbGUgQWdl
ZDwva2V5d29yZD48a2V5d29yZD4qTmVvYWRqdXZhbnQgVGhlcmFweTwva2V5d29yZD48a2V5d29y
ZD5OZW9wbGFzbSBHcmFkaW5nPC9rZXl3b3JkPjxrZXl3b3JkPk5lb3BsYXNtIE1ldGFzdGFzaXM8
L2tleXdvcmQ+PGtleXdvcmQ+TmVvcGxhc20gU3RhZ2luZzwva2V5d29yZD48a2V5d29yZD5Qcm9n
bm9zaXM8L2tleXdvcmQ+PGtleXdvcmQ+U3Vydml2YWwgUmF0ZTwva2V5d29yZD48L2tleXdvcmRz
PjxkYXRlcz48eWVhcj4yMDE0PC95ZWFyPjxwdWItZGF0ZXM+PGRhdGU+TWFyPC9kYXRlPjwvcHVi
LWRhdGVzPjwvZGF0ZXM+PGlzYm4+MTA2OC05MjY1PC9pc2JuPjxhY2Nlc3Npb24tbnVtPjI0Mjgx
NDE5PC9hY2Nlc3Npb24tbnVtPjx1cmxzPjwvdXJscz48ZWxlY3Ryb25pYy1yZXNvdXJjZS1udW0+
MTAuMTI0NS9zMTA0MzQtMDEzLTM0MTAteTwvZWxlY3Ryb25pYy1yZXNvdXJjZS1udW0+PHJlbW90
ZS1kYXRhYmFzZS1wcm92aWRlcj5OTE08L3JlbW90ZS1kYXRhYmFzZS1wcm92aWRlcj48bGFuZ3Vh
Z2U+ZW5nPC9sYW5ndWFnZT48L3JlY29yZD48L0NpdGU+PENpdGU+PEF1dGhvcj5Ob2JsZTwvQXV0
aG9yPjxZZWFyPjIwMTc8L1llYXI+PFJlY051bT4zODAwPC9SZWNOdW0+PHJlY29yZD48cmVjLW51
bWJlcj4zODAwPC9yZWMtbnVtYmVyPjxmb3JlaWduLWtleXM+PGtleSBhcHA9IkVOIiBkYi1pZD0i
dzU5MnphenNxdGZ2ZHhlMnc5c3h0cHQyZXh6dDV0MHdhMmZ4IiB0aW1lc3RhbXA9IjE1NjIxOTg4
OTUiPjM4MDA8L2tleT48L2ZvcmVpZ24ta2V5cz48cmVmLXR5cGUgbmFtZT0iSm91cm5hbCBBcnRp
Y2xlIj4xNzwvcmVmLXR5cGU+PGNvbnRyaWJ1dG9ycz48YXV0aG9ycz48YXV0aG9yPk5vYmxlLCBG
LjwvYXV0aG9yPjxhdXRob3I+TGxveWQsIE0uIEEuPC9hdXRob3I+PGF1dGhvcj5UdXJraW5ndG9u
LCBSLjwvYXV0aG9yPjxhdXRob3I+R3JpZmZpdGhzLCBFLjwvYXV0aG9yPjxhdXRob3I+TyZhcG9z
O0Rvbm92YW4sIE0uPC9hdXRob3I+PGF1dGhvcj5PJmFwb3M7TmVpbGwsIEouIFIuPC9hdXRob3I+
PGF1dGhvcj5NZXJjZXIsIFMuPC9hdXRob3I+PGF1dGhvcj5QYXJzb25zLCBTLiBMLjwvYXV0aG9y
PjxhdXRob3I+Rml0emdlcmFsZCwgUi4gQy48L2F1dGhvcj48YXV0aG9yPlVuZGVyd29vZCwgVC4g
Si48L2F1dGhvcj48L2F1dGhvcnM+PC9jb250cmlidXRvcnM+PGF1dGgtYWRkcmVzcz5DYW5jZXIg
U2NpZW5jZXMgVW5pdCwgVW5pdmVyc2l0eSBvZiBTb3V0aGFtcHRvbiwgU291dGhhbXB0b24sIFVL
LiYjeEQ7Q2VudHJlIGZvciBDYW5jZXIgUmVzZWFyY2ggYW5kIENlbGwgQmlvbG9neSwgUXVlZW4m
YXBvcztzIFVuaXZlcnNpdHkgQmVsZmFzdCwgQmVsZmFzdCwgVUsuJiN4RDtEZXBhcnRtZW50IG9m
IFN1cmdlcnksIFVuaXZlcnNpdHkgSG9zcGl0YWxzIEJpcm1pbmdoYW0gTkhTIEZvdW5kYXRpb24g
VHJ1c3QsIEJpcm1pbmdoYW0sIFVLLiYjeEQ7SHV0Y2hpc29uL01lZGljYWwgUmVzZWFyY2ggQ291
bmNpbCBDYW5jZXIgVW5pdCwgVW5pdmVyc2l0eSBvZiBDYW1icmlkZ2UsIENhbWJyaWRnZSwgVUsu
JiN4RDtEZXBhcnRtZW50IG9mIFN1cmdlcnksIFJveWFsIEluZmlybWFyeSBvZiBFZGluYnVyZ2gs
IEVkaW5idXJnaCwgVUsuJiN4RDtEZXBhcnRtZW50IG9mIFN1cmdlcnksIFBvcnRzbW91dGggTkhT
IFRydXN0LCBQb3J0c21vdXRoLCBVSy4mI3hEO0RlcGFydG1lbnQgb2YgU3VyZ2VyeSwgTm90dGlu
Z2hhbSBVbml2ZXJzaXR5IEhvc3BpdGFscyBOSFMgVHJ1c3QsIE5vdHRpbmdoYW0sIFVLLjwvYXV0
aC1hZGRyZXNzPjx0aXRsZXM+PHRpdGxlPk11bHRpY2VudHJlIGNvaG9ydCBzdHVkeSB0byBkZWZp
bmUgYW5kIHZhbGlkYXRlIHBhdGhvbG9naWNhbCBhc3Nlc3NtZW50IG9mIHJlc3BvbnNlIHRvIG5l
b2FkanV2YW50IHRoZXJhcHkgaW4gb2Vzb3BoYWdvZ2FzdHJpYyBhZGVub2NhcmNpbm9tYTwvdGl0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am91cm5hbCBvZiBzdXJnZXJ5PC9hYmJyLTE+PC9hbHQtcGVyaW9kaWNhbD48cGFnZXM+MTgxNi0x
ODI4PC9wYWdlcz48dm9sdW1lPjEwNDwvdm9sdW1lPjxudW1iZXI+MTM8L251bWJlcj48ZWRpdGlv
bj4yMDE3LzA5LzI2PC9lZGl0aW9uPjxrZXl3b3Jkcz48a2V5d29yZD5BZGVub2NhcmNpbm9tYS9t
b3J0YWxpdHkvKnBhdGhvbG9neS8qdGhlcmFweTwva2V5d29yZD48a2V5d29yZD5BZHVsdDwva2V5
d29yZD48a2V5d29yZD5BZ2VkPC9rZXl3b3JkPjxrZXl3b3JkPkFnZWQsIDgwIGFuZCBvdmVyPC9r
ZXl3b3JkPjxrZXl3b3JkPkFudGluZW9wbGFzdGljIENvbWJpbmVkIENoZW1vdGhlcmFweSBQcm90
b2NvbHMvdGhlcmFwZXV0aWMgdXNlPC9rZXl3b3JkPjxrZXl3b3JkPipDaGVtb3RoZXJhcHksIEFk
anV2YW50PC9rZXl3b3JkPjxrZXl3b3JkPkNpc3BsYXRpbi9hZG1pbmlzdHJhdGlvbiAmYW1wOyBk
b3NhZ2U8L2tleXdvcmQ+PGtleXdvcmQ+Q29ob3J0IFN0dWRpZXM8L2tleXdvcmQ+PGtleXdvcmQ+
RXBpcnViaWNpbi9hZG1pbmlzdHJhdGlvbiAmYW1wOyBkb3NhZ2U8L2tleXdvcmQ+PGtleXdvcmQ+
RXNvcGhhZ2VhbCBOZW9wbGFzbXMvbW9ydGFsaXR5LypwYXRob2xvZ3kvKnRoZXJhcHk8L2tleXdv
cmQ+PGtleXdvcmQ+RmVtYWxlPC9rZXl3b3JkPjxrZXl3b3JkPkZsdW9yb3VyYWNpbC9hZG1pbmlz
dHJhdGlvbiAmYW1wOyBkb3NhZ2U8L2tleXdvcmQ+PGtleXdvcmQ+SHVtYW5zPC9rZXl3b3JkPjxr
ZXl3b3JkPkx5bXBoIE5vZGVzLypwYXRob2xvZ3k8L2tleXdvcmQ+PGtleXdvcmQ+THltcGhhdGlj
IE1ldGFzdGFzaXMvcGF0aG9sb2d5PC9rZXl3b3JkPjxrZXl3b3JkPk1hbGU8L2tleXdvcmQ+PGtl
eXdvcmQ+TWlkZGxlIEFnZWQ8L2tleXdvcmQ+PGtleXdvcmQ+Kk5lb2FkanV2YW50IFRoZXJhcHk8
L2tleXdvcmQ+PGtleXdvcmQ+TmVvcGxhc20gR3JhZGluZzwva2V5d29yZD48a2V5d29yZD5OZW9w
bGFzbSBTdGFnaW5nPC9rZXl3b3JkPjxrZXl3b3JkPlN0b21hY2ggTmVvcGxhc21zL21vcnRhbGl0
eS8qcGF0aG9sb2d5Lyp0aGVyYXB5PC9rZXl3b3JkPjwva2V5d29yZHM+PGRhdGVzPjx5ZWFyPjIw
MTc8L3llYXI+PHB1Yi1kYXRlcz48ZGF0ZT5EZWM8L2RhdGU+PC9wdWItZGF0ZXM+PC9kYXRlcz48
aXNibj4wMDA3LTEzMjM8L2lzYm4+PGFjY2Vzc2lvbi1udW0+Mjg5NDQ5NTQ8L2FjY2Vzc2lvbi1u
dW0+PHVybHM+PC91cmxzPjxjdXN0b20yPlBNQzU3MjU2Nzk8L2N1c3RvbTI+PGVsZWN0cm9uaWMt
cmVzb3VyY2UtbnVtPjEwLjEwMDIvYmpzLjEwNjI3PC9lbGVjdHJvbmljLXJlc291cmNlLW51bT48
cmVtb3RlLWRhdGFiYXNlLXByb3ZpZGVyPk5MTTwvcmVtb3RlLWRhdGFiYXNlLXByb3ZpZGVyPjxs
YW5ndWFnZT5lbmc8L2xhbmd1YWdlPjwvcmVjb3JkPjwvQ2l0ZT48Q2l0ZT48QXV0aG9yPkthZG90
YTwvQXV0aG9yPjxZZWFyPjIwMTg8L1llYXI+PFJlY051bT4zNzcxPC9SZWNOdW0+PHJlY29yZD48
cmVjLW51bWJlcj4zNzcxPC9yZWMtbnVtYmVyPjxmb3JlaWduLWtleXM+PGtleSBhcHA9IkVOIiBk
Yi1pZD0idzU5MnphenNxdGZ2ZHhlMnc5c3h0cHQyZXh6dDV0MHdhMmZ4IiB0aW1lc3RhbXA9IjE1
NjE1MjkyNjMiPjM3NzE8L2tleT48L2ZvcmVpZ24ta2V5cz48cmVmLXR5cGUgbmFtZT0iSm91cm5h
bCBBcnRpY2xlIj4xNzwvcmVmLXR5cGU+PGNvbnRyaWJ1dG9ycz48YXV0aG9ycz48YXV0aG9yPkth
ZG90YSwgVC48L2F1dGhvcj48YXV0aG9yPkhhdG9nYWksIEsuPC9hdXRob3I+PGF1dGhvcj5ZYW5v
LCBULjwvYXV0aG9yPjxhdXRob3I+RnVqaXRhLCBULjwvYXV0aG9yPjxhdXRob3I+S29qaW1hLCBU
LjwvYXV0aG9yPjxhdXRob3I+RGFpa28sIEguPC9hdXRob3I+PGF1dGhvcj5GdWppaSwgUy48L2F1
dGhvcj48L2F1dGhvcnM+PC9jb250cmlidXRvcnM+PGF1dGgtYWRkcmVzcz5EZXBhcnRtZW50IG9m
IEdhc3Ryb2VudGVyb2xvZ3kgYW5kIEVuZG9zY29weSwgTmF0aW9uYWwgQ2FuY2VyIENlbnRlciBI
b3NwaXRhbCBFYXN0LCBLYXNoaXdhLCBDaGliYSwgSmFwYW4uJiN4RDtEZXBhcnRtZW50IG9mIEdh
c3Ryb2VudGVyb2xvZ3kgYW5kIEdhc3Ryb2ludGVzdGluYWwgT25jb2xvZ3ksIE5hdGlvbmFsIENh
bmNlciBDZW50ZXIgSG9zcGl0YWwgRWFzdCwgS2FzaGl3YSwgQ2hpYmEsIEphcGFuLiYjeEQ7RGVw
YXJ0bWVudCBvZiBFc29waGFnZWFsIFN1cmdlcnksIE5hdGlvbmFsIENhbmNlciBDZW50ZXIgSG9z
cGl0YWwgRWFzdCwgS2FzaGl3YSwgQ2hpYmEsIEphcGFuLiYjeEQ7RGl2aXNpb24gb2YgUGF0aG9s
b2d5LCBFeHBsb3JhdG9yeSBPbmNvbG9neSBSZXNlYXJjaCAmYW1wOyBDbGluaWNhbCBUcmlhbCBD
ZW50ZXIsIE5hdGlvbmFsIENhbmNlciBDZW50ZXIsIEthc2hpd2EsIENoaWJhLCBKYXBhbi48L2F1
dGgtYWRkcmVzcz48dGl0bGVzPjx0aXRsZT5QYXRob2xvZ2ljYWwgdHVtb3IgcmVncmVzc2lvbiBn
cmFkZSBvZiBtZXRhc3RhdGljIHR1bW9ycyBpbiBseW1waCBub2RlIHByZWRpY3RzIHByb2dub3Np
cyBpbiBlc29waGFnZWFsIGNhbmNlciBwYXRpZW50czwvdGl0bGU+PHNlY29uZGFyeS10aXRsZT5D
YW5jZXIgU2NpPC9zZWNvbmRhcnktdGl0bGU+PGFsdC10aXRsZT5DYW5jZXIgc2NpZW5jZTwvYWx0
LXRpdGxlPjwvdGl0bGVzPjxwZXJpb2RpY2FsPjxmdWxsLXRpdGxlPkNhbmNlciBTY2k8L2Z1bGwt
dGl0bGU+PGFiYnItMT5DYW5jZXIgc2NpZW5jZTwvYWJici0xPjwvcGVyaW9kaWNhbD48YWx0LXBl
cmlvZGljYWw+PGZ1bGwtdGl0bGU+Q2FuY2VyIFNjaTwvZnVsbC10aXRsZT48YWJici0xPkNhbmNl
ciBzY2llbmNlPC9hYmJyLTE+PC9hbHQtcGVyaW9kaWNhbD48cGFnZXM+MjA0Ni0yMDU1PC9wYWdl
cz48dm9sdW1lPjEwOTwvdm9sdW1lPjxudW1iZXI+NjwvbnVtYmVyPjxlZGl0aW9uPjIwMTgvMDMv
MzE8L2VkaXRpb24+PGtleXdvcmRzPjxrZXl3b3JkPkFkdWx0PC9rZXl3b3JkPjxrZXl3b3JkPkFn
ZWQ8L2tleXdvcmQ+PGtleXdvcmQ+QW50aW5lb3BsYXN0aWMgQ29tYmluZWQgQ2hlbW90aGVyYXB5
IFByb3RvY29scy8qdGhlcmFwZXV0aWMgdXNlPC9rZXl3b3JkPjxrZXl3b3JkPkNhcmNpbm9tYSwg
U3F1YW1vdXMgQ2VsbC8qZHJ1ZyB0aGVyYXB5L3BhdGhvbG9neS9zdXJnZXJ5PC9rZXl3b3JkPjxr
ZXl3b3JkPkNoZW1vdGhlcmFweSwgQWRqdXZhbnQ8L2tleXdvcmQ+PGtleXdvcmQ+RGlzZWFzZS1G
cmVlIFN1cnZpdmFsPC9rZXl3b3JkPjxrZXl3b3JkPkVzb3BoYWdlYWwgTmVvcGxhc21zLypkcnVn
IHRoZXJhcHkvcGF0aG9sb2d5L3N1cmdlcnk8L2tleXdvcmQ+PGtleXdvcmQ+RXNvcGhhZ2VjdG9t
eTwva2V5d29yZD48a2V5d29yZD5GZW1hbGU8L2tleXdvcmQ+PGtleXdvcmQ+SHVtYW5zPC9rZXl3
b3JkPjxrZXl3b3JkPk1hbGU8L2tleXdvcmQ+PGtleXdvcmQ+TWlkZGxlIEFnZWQ8L2tleXdvcmQ+
PGtleXdvcmQ+TmVvYWRqdXZhbnQgVGhlcmFweTwva2V5d29yZD48a2V5d29yZD5OZW9wbGFzbSBH
cmFkaW5nPC9rZXl3b3JkPjxrZXl3b3JkPk5lb3BsYXNtIFN0YWdpbmc8L2tleXdvcmQ+PGtleXdv
cmQ+UHJvZ25vc2lzPC9rZXl3b3JkPjxrZXl3b3JkPmNoZW1vdGhlcmFweS1lZmZlY3RpdmUgcmF0
ZTwva2V5d29yZD48a2V5d29yZD5lc29waGFnZWFsIHNxdWFtb3VzIGNlbGwgY2FyY2lub21hPC9r
ZXl3b3JkPjxrZXl3b3JkPm5lb2FkanV2YW50IGNoZW1vdGhlcmFweTwva2V5d29yZD48a2V5d29y
ZD50dW1vciByZWdyZXNzaW9uIGdyYWRlIG9mIGx5bXBoIG5vZGU8L2tleXdvcmQ+PGtleXdvcmQ+
dHVtb3IgcmVncmVzc2lvbiBncmFkZSBvZiBwcmltYXJ5IHR1bW9yPC9rZXl3b3JkPjwva2V5d29y
ZHM+PGRhdGVzPjx5ZWFyPjIwMTg8L3llYXI+PHB1Yi1kYXRlcz48ZGF0ZT5KdW48L2RhdGU+PC9w
dWItZGF0ZXM+PC9kYXRlcz48aXNibj4xMzQ3LTkwMzI8L2lzYm4+PGFjY2Vzc2lvbi1udW0+Mjk2
MDExMzE8L2FjY2Vzc2lvbi1udW0+PHVybHM+PC91cmxzPjxjdXN0b20yPlBNQzU5ODk3NDI8L2N1
c3RvbTI+PGVsZWN0cm9uaWMtcmVzb3VyY2UtbnVtPjEwLjExMTEvY2FzLjEzNTk2PC9lbGVjdHJv
bmljLXJlc291cmNlLW51bT48cmVtb3RlLWRhdGFiYXNlLXByb3ZpZGVyPk5MTTwvcmVtb3RlLWRh
dGFiYXNlLXByb3ZpZGVyPjxsYW5ndWFnZT5lbmc8L2xhbmd1YWdlPjwvcmVjb3JkPjwvQ2l0ZT48
Q2l0ZT48QXV0aG9yPk9kemUgUkQ8L0F1dGhvcj48WWVhcj4yMDE5PC9ZZWFyPjxSZWNOdW0+NDI5
NTwvUmVjTnVtPjxyZWNvcmQ+PHJlYy1udW1iZXI+NDI5NTwvcmVjLW51bWJlcj48Zm9yZWlnbi1r
ZXlzPjxrZXkgYXBwPSJFTiIgZGItaWQ9Inc1OTJ6YXpzcXRmdmR4ZTJ3OXN4dHB0MmV4enQ1dDB3
YTJmeCIgdGltZXN0YW1wPSIxNTc0NzQyNDE5Ij40Mjk1PC9rZXk+PC9mb3JlaWduLWtleXM+PHJl
Zi10eXBlIG5hbWU9IkJvb2sgU2VjdGlvbiI+NTwvcmVmLXR5cGU+PGNvbnRyaWJ1dG9ycz48YXV0
aG9ycz48YXV0aG9yPk9kemUgUkQsIDwvYXV0aG9yPjxhdXRob3I+TGFtIEFLLCA8L2F1dGhvcj48
YXV0aG9yPk9jaGlhaSBBLCA8L2F1dGhvcj48YXV0aG9yPldhc2hpbmd0b24gTUssPC9hdXRob3I+
PC9hdXRob3JzPjxzZWNvbmRhcnktYXV0aG9ycz48YXV0aG9yPkxva3VoZXR0eSBELDwvYXV0aG9y
PjxhdXRob3I+V2hpdGUgViw8L2F1dGhvcj48YXV0aG9yPldhdGFuYWJlIFIsPC9hdXRob3I+PGF1
dGhvcj5DcmVlIElBLDwvYXV0aG9yPjwvc2Vjb25kYXJ5LWF1dGhvcnM+PC9jb250cmlidXRvcnM+
PHRpdGxlcz48dGl0bGU+VHVtb3VycyBvZiB0aGUgb2Vzb3BoYWd1czwvdGl0bGU+PHNlY29uZGFy
eS10aXRsZT5EaWdlc3RpdmUgU3lzdGVtIFR1bW91cnMuIFdITyBDbGFzc2lmaWNhdGlvbiBvZiBU
dW1vdXJzLCA1dGggRWRpdGlvbi48L3NlY29uZGFyeS10aXRsZT48L3RpdGxlcz48c2VjdGlvbj4y
PC9zZWN0aW9uPjxkYXRlcz48eWVhcj4yMDE5PC95ZWFyPjwvZGF0ZXM+PHB1Yi1sb2NhdGlvbj5M
eW9uPC9wdWItbG9jYXRpb24+PHB1Ymxpc2hlcj5JQVJDIFByZXNzPC9wdWJsaXNoZXI+PHVybHM+
PC91cmxzPjwvcmVjb3JkPjwvQ2l0ZT48L0VuZE5vdGU+
</w:fldData>
              </w:fldChar>
            </w:r>
            <w:r w:rsidRPr="00B0719C">
              <w:rPr>
                <w:rFonts w:ascii="Calibri" w:eastAsia="Times New Roman" w:hAnsi="Calibri" w:cs="Calibri"/>
                <w:sz w:val="16"/>
                <w:szCs w:val="16"/>
                <w:lang w:eastAsia="en-AU"/>
              </w:rPr>
              <w:instrText xml:space="preserve"> ADDIN EN.CITE </w:instrText>
            </w:r>
            <w:r w:rsidRPr="00B0719C">
              <w:rPr>
                <w:rFonts w:ascii="Calibri" w:eastAsia="Times New Roman" w:hAnsi="Calibri" w:cs="Calibri"/>
                <w:sz w:val="16"/>
                <w:szCs w:val="16"/>
                <w:lang w:eastAsia="en-AU"/>
              </w:rPr>
              <w:fldChar w:fldCharType="begin">
                <w:fldData xml:space="preserve">PEVuZE5vdGU+PENpdGU+PEF1dGhvcj5MYW5nZXI8L0F1dGhvcj48WWVhcj4yMDE0PC9ZZWFyPjxS
ZWNOdW0+MzgxNzwvUmVjTnVtPjxEaXNwbGF5VGV4dD48c3R5bGUgZmFjZT0ic3VwZXJzY3JpcHQi
PjUtODwvc3R5bGU+PC9EaXNwbGF5VGV4dD48cmVjb3JkPjxyZWMtbnVtYmVyPjM4MTc8L3JlYy1u
dW1iZXI+PGZvcmVpZ24ta2V5cz48a2V5IGFwcD0iRU4iIGRiLWlkPSJ3NTkyemF6c3F0ZnZkeGUy
dzlzeHRwdDJleHp0NXQwd2EyZngiIHRpbWVzdGFtcD0iMTU2MjIwMjA1MiI+MzgxNzwva2V5Pjwv
Zm9yZWlnbi1rZXlzPjxyZWYtdHlwZSBuYW1lPSJKb3VybmFsIEFydGljbGUiPjE3PC9yZWYtdHlw
ZT48Y29udHJpYnV0b3JzPjxhdXRob3JzPjxhdXRob3I+TGFuZ2VyLCBSLjwvYXV0aG9yPjxhdXRo
b3I+QmVja2VyLCBLLjwvYXV0aG9yPjxhdXRob3I+WmxvYmVjLCBJLjwvYXV0aG9yPjxhdXRob3I+
R2VydGxlciwgUi48L2F1dGhvcj48YXV0aG9yPlNpc2ljLCBMLjwvYXV0aG9yPjxhdXRob3I+QnVj
aGxlciwgTS48L2F1dGhvcj48YXV0aG9yPkxvcmRpY2ssIEYuPC9hdXRob3I+PGF1dGhvcj5TbG90
dGEtSHVzcGVuaW5hLCBKLjwvYXV0aG9yPjxhdXRob3I+V2VpY2hlcnQsIFcuPC9hdXRob3I+PGF1
dGhvcj5Ib2ZsZXIsIEguPC9hdXRob3I+PGF1dGhvcj5GZWl0aCwgTS48L2F1dGhvcj48YXV0aG9y
Pk90dCwgSy48L2F1dGhvcj48L2F1dGhvcnM+PC9jb250cmlidXRvcnM+PGF1dGgtYWRkcmVzcz5J
bnN0aXR1dGUgb2YgUGF0aG9sb2d5LCBVbml2ZXJzaXR5IG9mIEJlcm4sIEJlcm4sIFN3aXR6ZXJs
YW5kLCBydXBlcnQubGFuZ2VyQHBhdGhvbG9neS51bmliZS5jaC48L2F1dGgtYWRkcmVzcz48dGl0
bGVzPjx0aXRsZT5BIG11bHRpZmFjdG9yaWFsIGhpc3RvcGF0aG9sb2dpYyBzY29yZSBmb3IgdGhl
IHByZWRpY3Rpb24gb2YgcHJvZ25vc2lzIG9mIHJlc2VjdGVkIGVzb3BoYWdlYWwgYWRlbm9jYXJj
aW5vbWFzIGFmdGVyIG5lb2FkanV2YW50IGNoZW1vdGhlcmFweTwvdGl0bGU+PHNlY29uZGFyeS10
aXRsZT5Bbm4gU3VyZyBPbmNvbDwvc2Vjb25kYXJ5LXRpdGxlPjxhbHQtdGl0bGU+QW5uYWxzIG9m
IHN1cmdpY2FsIG9uY29sb2d5PC9hbHQtdGl0bGU+PC90aXRsZXM+PHBlcmlvZGljYWw+PGZ1bGwt
dGl0bGU+QW5uIFN1cmcgT25jb2w8L2Z1bGwtdGl0bGU+PC9wZXJpb2RpY2FsPjxwYWdlcz45MTUt
MjE8L3BhZ2VzPjx2b2x1bWU+MjE8L3ZvbHVtZT48bnVtYmVyPjM8L251bWJlcj48ZWRpdGlvbj4y
MDEzLzExLzI4PC9lZGl0aW9uPjxrZXl3b3Jkcz48a2V5d29yZD5BZGVub2NhcmNpbm9tYS9tb3J0
YWxpdHkvKnNlY29uZGFyeS90aGVyYXB5PC9rZXl3b3JkPjxrZXl3b3JkPkFkdWx0PC9rZXl3b3Jk
PjxrZXl3b3JkPkFnZWQ8L2tleXdvcmQ+PGtleXdvcmQ+QWdlZCwgODAgYW5kIG92ZXI8L2tleXdv
cmQ+PGtleXdvcmQ+QW50aW5lb3BsYXN0aWMgQ29tYmluZWQgQ2hlbW90aGVyYXB5IFByb3RvY29s
cy8qdGhlcmFwZXV0aWMgdXNlPC9rZXl3b3JkPjxrZXl3b3JkPkNoZW1vdGhlcmFweSwgQWRqdXZh
bnQ8L2tleXdvcmQ+PGtleXdvcmQ+Q29tYmluZWQgTW9kYWxpdHkgVGhlcmFweTwva2V5d29yZD48
a2V5d29yZD5Fc29waGFnZWFsIE5lb3BsYXNtcy9tb3J0YWxpdHkvKnBhdGhvbG9neS90aGVyYXB5
PC9rZXl3b3JkPjxrZXl3b3JkPipFc29waGFnZWN0b215PC9rZXl3b3JkPjxrZXl3b3JkPkZlbWFs
ZTwva2V5d29yZD48a2V5d29yZD5Gb2xsb3ctVXAgU3R1ZGllczwva2V5d29yZD48a2V5d29yZD5I
dW1hbnM8L2tleXdvcmQ+PGtleXdvcmQ+TWFsZTwva2V5d29yZD48a2V5d29yZD5NaWRkbGUgQWdl
ZDwva2V5d29yZD48a2V5d29yZD4qTmVvYWRqdXZhbnQgVGhlcmFweTwva2V5d29yZD48a2V5d29y
ZD5OZW9wbGFzbSBHcmFkaW5nPC9rZXl3b3JkPjxrZXl3b3JkPk5lb3BsYXNtIE1ldGFzdGFzaXM8
L2tleXdvcmQ+PGtleXdvcmQ+TmVvcGxhc20gU3RhZ2luZzwva2V5d29yZD48a2V5d29yZD5Qcm9n
bm9zaXM8L2tleXdvcmQ+PGtleXdvcmQ+U3Vydml2YWwgUmF0ZTwva2V5d29yZD48L2tleXdvcmRz
PjxkYXRlcz48eWVhcj4yMDE0PC95ZWFyPjxwdWItZGF0ZXM+PGRhdGU+TWFyPC9kYXRlPjwvcHVi
LWRhdGVzPjwvZGF0ZXM+PGlzYm4+MTA2OC05MjY1PC9pc2JuPjxhY2Nlc3Npb24tbnVtPjI0Mjgx
NDE5PC9hY2Nlc3Npb24tbnVtPjx1cmxzPjwvdXJscz48ZWxlY3Ryb25pYy1yZXNvdXJjZS1udW0+
MTAuMTI0NS9zMTA0MzQtMDEzLTM0MTAteTwvZWxlY3Ryb25pYy1yZXNvdXJjZS1udW0+PHJlbW90
ZS1kYXRhYmFzZS1wcm92aWRlcj5OTE08L3JlbW90ZS1kYXRhYmFzZS1wcm92aWRlcj48bGFuZ3Vh
Z2U+ZW5nPC9sYW5ndWFnZT48L3JlY29yZD48L0NpdGU+PENpdGU+PEF1dGhvcj5Ob2JsZTwvQXV0
aG9yPjxZZWFyPjIwMTc8L1llYXI+PFJlY051bT4zODAwPC9SZWNOdW0+PHJlY29yZD48cmVjLW51
bWJlcj4zODAwPC9yZWMtbnVtYmVyPjxmb3JlaWduLWtleXM+PGtleSBhcHA9IkVOIiBkYi1pZD0i
dzU5MnphenNxdGZ2ZHhlMnc5c3h0cHQyZXh6dDV0MHdhMmZ4IiB0aW1lc3RhbXA9IjE1NjIxOTg4
OTUiPjM4MDA8L2tleT48L2ZvcmVpZ24ta2V5cz48cmVmLXR5cGUgbmFtZT0iSm91cm5hbCBBcnRp
Y2xlIj4xNzwvcmVmLXR5cGU+PGNvbnRyaWJ1dG9ycz48YXV0aG9ycz48YXV0aG9yPk5vYmxlLCBG
LjwvYXV0aG9yPjxhdXRob3I+TGxveWQsIE0uIEEuPC9hdXRob3I+PGF1dGhvcj5UdXJraW5ndG9u
LCBSLjwvYXV0aG9yPjxhdXRob3I+R3JpZmZpdGhzLCBFLjwvYXV0aG9yPjxhdXRob3I+TyZhcG9z
O0Rvbm92YW4sIE0uPC9hdXRob3I+PGF1dGhvcj5PJmFwb3M7TmVpbGwsIEouIFIuPC9hdXRob3I+
PGF1dGhvcj5NZXJjZXIsIFMuPC9hdXRob3I+PGF1dGhvcj5QYXJzb25zLCBTLiBMLjwvYXV0aG9y
PjxhdXRob3I+Rml0emdlcmFsZCwgUi4gQy48L2F1dGhvcj48YXV0aG9yPlVuZGVyd29vZCwgVC4g
Si48L2F1dGhvcj48L2F1dGhvcnM+PC9jb250cmlidXRvcnM+PGF1dGgtYWRkcmVzcz5DYW5jZXIg
U2NpZW5jZXMgVW5pdCwgVW5pdmVyc2l0eSBvZiBTb3V0aGFtcHRvbiwgU291dGhhbXB0b24sIFVL
LiYjeEQ7Q2VudHJlIGZvciBDYW5jZXIgUmVzZWFyY2ggYW5kIENlbGwgQmlvbG9neSwgUXVlZW4m
YXBvcztzIFVuaXZlcnNpdHkgQmVsZmFzdCwgQmVsZmFzdCwgVUsuJiN4RDtEZXBhcnRtZW50IG9m
IFN1cmdlcnksIFVuaXZlcnNpdHkgSG9zcGl0YWxzIEJpcm1pbmdoYW0gTkhTIEZvdW5kYXRpb24g
VHJ1c3QsIEJpcm1pbmdoYW0sIFVLLiYjeEQ7SHV0Y2hpc29uL01lZGljYWwgUmVzZWFyY2ggQ291
bmNpbCBDYW5jZXIgVW5pdCwgVW5pdmVyc2l0eSBvZiBDYW1icmlkZ2UsIENhbWJyaWRnZSwgVUsu
JiN4RDtEZXBhcnRtZW50IG9mIFN1cmdlcnksIFJveWFsIEluZmlybWFyeSBvZiBFZGluYnVyZ2gs
IEVkaW5idXJnaCwgVUsuJiN4RDtEZXBhcnRtZW50IG9mIFN1cmdlcnksIFBvcnRzbW91dGggTkhT
IFRydXN0LCBQb3J0c21vdXRoLCBVSy4mI3hEO0RlcGFydG1lbnQgb2YgU3VyZ2VyeSwgTm90dGlu
Z2hhbSBVbml2ZXJzaXR5IEhvc3BpdGFscyBOSFMgVHJ1c3QsIE5vdHRpbmdoYW0sIFVLLjwvYXV0
aC1hZGRyZXNzPjx0aXRsZXM+PHRpdGxlPk11bHRpY2VudHJlIGNvaG9ydCBzdHVkeSB0byBkZWZp
bmUgYW5kIHZhbGlkYXRlIHBhdGhvbG9naWNhbCBhc3Nlc3NtZW50IG9mIHJlc3BvbnNlIHRvIG5l
b2FkanV2YW50IHRoZXJhcHkgaW4gb2Vzb3BoYWdvZ2FzdHJpYyBhZGVub2NhcmNpbm9tYTwvdGl0
bGU+PHNlY29uZGFyeS10aXRsZT5CciBKIFN1cmc8L3NlY29uZGFyeS10aXRsZT48YWx0LXRpdGxl
PlRoZSBCcml0aXNoIGpvdXJuYWwgb2Ygc3VyZ2VyeTwvYWx0LXRpdGxlPjwvdGl0bGVzPjxwZXJp
b2RpY2FsPjxmdWxsLXRpdGxlPkJyIEogU3VyZzwvZnVsbC10aXRsZT48YWJici0xPlRoZSBCcml0
aXNoIGpvdXJuYWwgb2Ygc3VyZ2VyeTwvYWJici0xPjwvcGVyaW9kaWNhbD48YWx0LXBlcmlvZGlj
YWw+PGZ1bGwtdGl0bGU+QnIgSiBTdXJnPC9mdWxsLXRpdGxlPjxhYmJyLTE+VGhlIEJyaXRpc2gg
am91cm5hbCBvZiBzdXJnZXJ5PC9hYmJyLTE+PC9hbHQtcGVyaW9kaWNhbD48cGFnZXM+MTgxNi0x
ODI4PC9wYWdlcz48dm9sdW1lPjEwNDwvdm9sdW1lPjxudW1iZXI+MTM8L251bWJlcj48ZWRpdGlv
bj4yMDE3LzA5LzI2PC9lZGl0aW9uPjxrZXl3b3Jkcz48a2V5d29yZD5BZGVub2NhcmNpbm9tYS9t
b3J0YWxpdHkvKnBhdGhvbG9neS8qdGhlcmFweTwva2V5d29yZD48a2V5d29yZD5BZHVsdDwva2V5
d29yZD48a2V5d29yZD5BZ2VkPC9rZXl3b3JkPjxrZXl3b3JkPkFnZWQsIDgwIGFuZCBvdmVyPC9r
ZXl3b3JkPjxrZXl3b3JkPkFudGluZW9wbGFzdGljIENvbWJpbmVkIENoZW1vdGhlcmFweSBQcm90
b2NvbHMvdGhlcmFwZXV0aWMgdXNlPC9rZXl3b3JkPjxrZXl3b3JkPipDaGVtb3RoZXJhcHksIEFk
anV2YW50PC9rZXl3b3JkPjxrZXl3b3JkPkNpc3BsYXRpbi9hZG1pbmlzdHJhdGlvbiAmYW1wOyBk
b3NhZ2U8L2tleXdvcmQ+PGtleXdvcmQ+Q29ob3J0IFN0dWRpZXM8L2tleXdvcmQ+PGtleXdvcmQ+
RXBpcnViaWNpbi9hZG1pbmlzdHJhdGlvbiAmYW1wOyBkb3NhZ2U8L2tleXdvcmQ+PGtleXdvcmQ+
RXNvcGhhZ2VhbCBOZW9wbGFzbXMvbW9ydGFsaXR5LypwYXRob2xvZ3kvKnRoZXJhcHk8L2tleXdv
cmQ+PGtleXdvcmQ+RmVtYWxlPC9rZXl3b3JkPjxrZXl3b3JkPkZsdW9yb3VyYWNpbC9hZG1pbmlz
dHJhdGlvbiAmYW1wOyBkb3NhZ2U8L2tleXdvcmQ+PGtleXdvcmQ+SHVtYW5zPC9rZXl3b3JkPjxr
ZXl3b3JkPkx5bXBoIE5vZGVzLypwYXRob2xvZ3k8L2tleXdvcmQ+PGtleXdvcmQ+THltcGhhdGlj
IE1ldGFzdGFzaXMvcGF0aG9sb2d5PC9rZXl3b3JkPjxrZXl3b3JkPk1hbGU8L2tleXdvcmQ+PGtl
eXdvcmQ+TWlkZGxlIEFnZWQ8L2tleXdvcmQ+PGtleXdvcmQ+Kk5lb2FkanV2YW50IFRoZXJhcHk8
L2tleXdvcmQ+PGtleXdvcmQ+TmVvcGxhc20gR3JhZGluZzwva2V5d29yZD48a2V5d29yZD5OZW9w
bGFzbSBTdGFnaW5nPC9rZXl3b3JkPjxrZXl3b3JkPlN0b21hY2ggTmVvcGxhc21zL21vcnRhbGl0
eS8qcGF0aG9sb2d5Lyp0aGVyYXB5PC9rZXl3b3JkPjwva2V5d29yZHM+PGRhdGVzPjx5ZWFyPjIw
MTc8L3llYXI+PHB1Yi1kYXRlcz48ZGF0ZT5EZWM8L2RhdGU+PC9wdWItZGF0ZXM+PC9kYXRlcz48
aXNibj4wMDA3LTEzMjM8L2lzYm4+PGFjY2Vzc2lvbi1udW0+Mjg5NDQ5NTQ8L2FjY2Vzc2lvbi1u
dW0+PHVybHM+PC91cmxzPjxjdXN0b20yPlBNQzU3MjU2Nzk8L2N1c3RvbTI+PGVsZWN0cm9uaWMt
cmVzb3VyY2UtbnVtPjEwLjEwMDIvYmpzLjEwNjI3PC9lbGVjdHJvbmljLXJlc291cmNlLW51bT48
cmVtb3RlLWRhdGFiYXNlLXByb3ZpZGVyPk5MTTwvcmVtb3RlLWRhdGFiYXNlLXByb3ZpZGVyPjxs
YW5ndWFnZT5lbmc8L2xhbmd1YWdlPjwvcmVjb3JkPjwvQ2l0ZT48Q2l0ZT48QXV0aG9yPkthZG90
YTwvQXV0aG9yPjxZZWFyPjIwMTg8L1llYXI+PFJlY051bT4zNzcxPC9SZWNOdW0+PHJlY29yZD48
cmVjLW51bWJlcj4zNzcxPC9yZWMtbnVtYmVyPjxmb3JlaWduLWtleXM+PGtleSBhcHA9IkVOIiBk
Yi1pZD0idzU5MnphenNxdGZ2ZHhlMnc5c3h0cHQyZXh6dDV0MHdhMmZ4IiB0aW1lc3RhbXA9IjE1
NjE1MjkyNjMiPjM3NzE8L2tleT48L2ZvcmVpZ24ta2V5cz48cmVmLXR5cGUgbmFtZT0iSm91cm5h
bCBBcnRpY2xlIj4xNzwvcmVmLXR5cGU+PGNvbnRyaWJ1dG9ycz48YXV0aG9ycz48YXV0aG9yPkth
ZG90YSwgVC48L2F1dGhvcj48YXV0aG9yPkhhdG9nYWksIEsuPC9hdXRob3I+PGF1dGhvcj5ZYW5v
LCBULjwvYXV0aG9yPjxhdXRob3I+RnVqaXRhLCBULjwvYXV0aG9yPjxhdXRob3I+S29qaW1hLCBU
LjwvYXV0aG9yPjxhdXRob3I+RGFpa28sIEguPC9hdXRob3I+PGF1dGhvcj5GdWppaSwgUy48L2F1
dGhvcj48L2F1dGhvcnM+PC9jb250cmlidXRvcnM+PGF1dGgtYWRkcmVzcz5EZXBhcnRtZW50IG9m
IEdhc3Ryb2VudGVyb2xvZ3kgYW5kIEVuZG9zY29weSwgTmF0aW9uYWwgQ2FuY2VyIENlbnRlciBI
b3NwaXRhbCBFYXN0LCBLYXNoaXdhLCBDaGliYSwgSmFwYW4uJiN4RDtEZXBhcnRtZW50IG9mIEdh
c3Ryb2VudGVyb2xvZ3kgYW5kIEdhc3Ryb2ludGVzdGluYWwgT25jb2xvZ3ksIE5hdGlvbmFsIENh
bmNlciBDZW50ZXIgSG9zcGl0YWwgRWFzdCwgS2FzaGl3YSwgQ2hpYmEsIEphcGFuLiYjeEQ7RGVw
YXJ0bWVudCBvZiBFc29waGFnZWFsIFN1cmdlcnksIE5hdGlvbmFsIENhbmNlciBDZW50ZXIgSG9z
cGl0YWwgRWFzdCwgS2FzaGl3YSwgQ2hpYmEsIEphcGFuLiYjeEQ7RGl2aXNpb24gb2YgUGF0aG9s
b2d5LCBFeHBsb3JhdG9yeSBPbmNvbG9neSBSZXNlYXJjaCAmYW1wOyBDbGluaWNhbCBUcmlhbCBD
ZW50ZXIsIE5hdGlvbmFsIENhbmNlciBDZW50ZXIsIEthc2hpd2EsIENoaWJhLCBKYXBhbi48L2F1
dGgtYWRkcmVzcz48dGl0bGVzPjx0aXRsZT5QYXRob2xvZ2ljYWwgdHVtb3IgcmVncmVzc2lvbiBn
cmFkZSBvZiBtZXRhc3RhdGljIHR1bW9ycyBpbiBseW1waCBub2RlIHByZWRpY3RzIHByb2dub3Np
cyBpbiBlc29waGFnZWFsIGNhbmNlciBwYXRpZW50czwvdGl0bGU+PHNlY29uZGFyeS10aXRsZT5D
YW5jZXIgU2NpPC9zZWNvbmRhcnktdGl0bGU+PGFsdC10aXRsZT5DYW5jZXIgc2NpZW5jZTwvYWx0
LXRpdGxlPjwvdGl0bGVzPjxwZXJpb2RpY2FsPjxmdWxsLXRpdGxlPkNhbmNlciBTY2k8L2Z1bGwt
dGl0bGU+PGFiYnItMT5DYW5jZXIgc2NpZW5jZTwvYWJici0xPjwvcGVyaW9kaWNhbD48YWx0LXBl
cmlvZGljYWw+PGZ1bGwtdGl0bGU+Q2FuY2VyIFNjaTwvZnVsbC10aXRsZT48YWJici0xPkNhbmNl
ciBzY2llbmNlPC9hYmJyLTE+PC9hbHQtcGVyaW9kaWNhbD48cGFnZXM+MjA0Ni0yMDU1PC9wYWdl
cz48dm9sdW1lPjEwOTwvdm9sdW1lPjxudW1iZXI+NjwvbnVtYmVyPjxlZGl0aW9uPjIwMTgvMDMv
MzE8L2VkaXRpb24+PGtleXdvcmRzPjxrZXl3b3JkPkFkdWx0PC9rZXl3b3JkPjxrZXl3b3JkPkFn
ZWQ8L2tleXdvcmQ+PGtleXdvcmQ+QW50aW5lb3BsYXN0aWMgQ29tYmluZWQgQ2hlbW90aGVyYXB5
IFByb3RvY29scy8qdGhlcmFwZXV0aWMgdXNlPC9rZXl3b3JkPjxrZXl3b3JkPkNhcmNpbm9tYSwg
U3F1YW1vdXMgQ2VsbC8qZHJ1ZyB0aGVyYXB5L3BhdGhvbG9neS9zdXJnZXJ5PC9rZXl3b3JkPjxr
ZXl3b3JkPkNoZW1vdGhlcmFweSwgQWRqdXZhbnQ8L2tleXdvcmQ+PGtleXdvcmQ+RGlzZWFzZS1G
cmVlIFN1cnZpdmFsPC9rZXl3b3JkPjxrZXl3b3JkPkVzb3BoYWdlYWwgTmVvcGxhc21zLypkcnVn
IHRoZXJhcHkvcGF0aG9sb2d5L3N1cmdlcnk8L2tleXdvcmQ+PGtleXdvcmQ+RXNvcGhhZ2VjdG9t
eTwva2V5d29yZD48a2V5d29yZD5GZW1hbGU8L2tleXdvcmQ+PGtleXdvcmQ+SHVtYW5zPC9rZXl3
b3JkPjxrZXl3b3JkPk1hbGU8L2tleXdvcmQ+PGtleXdvcmQ+TWlkZGxlIEFnZWQ8L2tleXdvcmQ+
PGtleXdvcmQ+TmVvYWRqdXZhbnQgVGhlcmFweTwva2V5d29yZD48a2V5d29yZD5OZW9wbGFzbSBH
cmFkaW5nPC9rZXl3b3JkPjxrZXl3b3JkPk5lb3BsYXNtIFN0YWdpbmc8L2tleXdvcmQ+PGtleXdv
cmQ+UHJvZ25vc2lzPC9rZXl3b3JkPjxrZXl3b3JkPmNoZW1vdGhlcmFweS1lZmZlY3RpdmUgcmF0
ZTwva2V5d29yZD48a2V5d29yZD5lc29waGFnZWFsIHNxdWFtb3VzIGNlbGwgY2FyY2lub21hPC9r
ZXl3b3JkPjxrZXl3b3JkPm5lb2FkanV2YW50IGNoZW1vdGhlcmFweTwva2V5d29yZD48a2V5d29y
ZD50dW1vciByZWdyZXNzaW9uIGdyYWRlIG9mIGx5bXBoIG5vZGU8L2tleXdvcmQ+PGtleXdvcmQ+
dHVtb3IgcmVncmVzc2lvbiBncmFkZSBvZiBwcmltYXJ5IHR1bW9yPC9rZXl3b3JkPjwva2V5d29y
ZHM+PGRhdGVzPjx5ZWFyPjIwMTg8L3llYXI+PHB1Yi1kYXRlcz48ZGF0ZT5KdW48L2RhdGU+PC9w
dWItZGF0ZXM+PC9kYXRlcz48aXNibj4xMzQ3LTkwMzI8L2lzYm4+PGFjY2Vzc2lvbi1udW0+Mjk2
MDExMzE8L2FjY2Vzc2lvbi1udW0+PHVybHM+PC91cmxzPjxjdXN0b20yPlBNQzU5ODk3NDI8L2N1
c3RvbTI+PGVsZWN0cm9uaWMtcmVzb3VyY2UtbnVtPjEwLjExMTEvY2FzLjEzNTk2PC9lbGVjdHJv
bmljLXJlc291cmNlLW51bT48cmVtb3RlLWRhdGFiYXNlLXByb3ZpZGVyPk5MTTwvcmVtb3RlLWRh
dGFiYXNlLXByb3ZpZGVyPjxsYW5ndWFnZT5lbmc8L2xhbmd1YWdlPjwvcmVjb3JkPjwvQ2l0ZT48
Q2l0ZT48QXV0aG9yPk9kemUgUkQ8L0F1dGhvcj48WWVhcj4yMDE5PC9ZZWFyPjxSZWNOdW0+NDI5
NTwvUmVjTnVtPjxyZWNvcmQ+PHJlYy1udW1iZXI+NDI5NTwvcmVjLW51bWJlcj48Zm9yZWlnbi1r
ZXlzPjxrZXkgYXBwPSJFTiIgZGItaWQ9Inc1OTJ6YXpzcXRmdmR4ZTJ3OXN4dHB0MmV4enQ1dDB3
YTJmeCIgdGltZXN0YW1wPSIxNTc0NzQyNDE5Ij40Mjk1PC9rZXk+PC9mb3JlaWduLWtleXM+PHJl
Zi10eXBlIG5hbWU9IkJvb2sgU2VjdGlvbiI+NTwvcmVmLXR5cGU+PGNvbnRyaWJ1dG9ycz48YXV0
aG9ycz48YXV0aG9yPk9kemUgUkQsIDwvYXV0aG9yPjxhdXRob3I+TGFtIEFLLCA8L2F1dGhvcj48
YXV0aG9yPk9jaGlhaSBBLCA8L2F1dGhvcj48YXV0aG9yPldhc2hpbmd0b24gTUssPC9hdXRob3I+
PC9hdXRob3JzPjxzZWNvbmRhcnktYXV0aG9ycz48YXV0aG9yPkxva3VoZXR0eSBELDwvYXV0aG9y
PjxhdXRob3I+V2hpdGUgViw8L2F1dGhvcj48YXV0aG9yPldhdGFuYWJlIFIsPC9hdXRob3I+PGF1
dGhvcj5DcmVlIElBLDwvYXV0aG9yPjwvc2Vjb25kYXJ5LWF1dGhvcnM+PC9jb250cmlidXRvcnM+
PHRpdGxlcz48dGl0bGU+VHVtb3VycyBvZiB0aGUgb2Vzb3BoYWd1czwvdGl0bGU+PHNlY29uZGFy
eS10aXRsZT5EaWdlc3RpdmUgU3lzdGVtIFR1bW91cnMuIFdITyBDbGFzc2lmaWNhdGlvbiBvZiBU
dW1vdXJzLCA1dGggRWRpdGlvbi48L3NlY29uZGFyeS10aXRsZT48L3RpdGxlcz48c2VjdGlvbj4y
PC9zZWN0aW9uPjxkYXRlcz48eWVhcj4yMDE5PC95ZWFyPjwvZGF0ZXM+PHB1Yi1sb2NhdGlvbj5M
eW9uPC9wdWItbG9jYXRpb24+PHB1Ymxpc2hlcj5JQVJDIFByZXNzPC9wdWJsaXNoZXI+PHVybHM+
PC91cmxzPjwvcmVjb3JkPjwvQ2l0ZT48L0VuZE5vdGU+
</w:fldData>
              </w:fldChar>
            </w:r>
            <w:r w:rsidRPr="00B0719C">
              <w:rPr>
                <w:rFonts w:ascii="Calibri" w:eastAsia="Times New Roman" w:hAnsi="Calibri" w:cs="Calibri"/>
                <w:sz w:val="16"/>
                <w:szCs w:val="16"/>
                <w:lang w:eastAsia="en-AU"/>
              </w:rPr>
              <w:instrText xml:space="preserve"> ADDIN EN.CITE.DATA </w:instrText>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r>
            <w:r w:rsidRPr="00B0719C">
              <w:rPr>
                <w:rFonts w:ascii="Calibri" w:eastAsia="Times New Roman" w:hAnsi="Calibri" w:cs="Calibri"/>
                <w:sz w:val="16"/>
                <w:szCs w:val="16"/>
                <w:lang w:eastAsia="en-AU"/>
              </w:rPr>
              <w:fldChar w:fldCharType="separate"/>
            </w:r>
            <w:r w:rsidRPr="00B0719C">
              <w:rPr>
                <w:rFonts w:ascii="Calibri" w:eastAsia="Times New Roman" w:hAnsi="Calibri" w:cs="Calibri"/>
                <w:noProof/>
                <w:sz w:val="16"/>
                <w:szCs w:val="16"/>
                <w:vertAlign w:val="superscript"/>
                <w:lang w:eastAsia="en-AU"/>
              </w:rPr>
              <w:t>5-8</w:t>
            </w:r>
            <w:r w:rsidRPr="00B0719C">
              <w:rPr>
                <w:rFonts w:ascii="Calibri" w:eastAsia="Times New Roman" w:hAnsi="Calibri" w:cs="Calibri"/>
                <w:sz w:val="16"/>
                <w:szCs w:val="16"/>
                <w:lang w:eastAsia="en-AU"/>
              </w:rPr>
              <w:fldChar w:fldCharType="end"/>
            </w:r>
            <w:r w:rsidRPr="00B0719C">
              <w:rPr>
                <w:rFonts w:ascii="Calibri" w:eastAsia="Times New Roman" w:hAnsi="Calibri" w:cs="Calibri"/>
                <w:sz w:val="16"/>
                <w:szCs w:val="16"/>
                <w:lang w:eastAsia="en-AU"/>
              </w:rPr>
              <w:t xml:space="preserve"> </w:t>
            </w:r>
          </w:p>
          <w:p w14:paraId="1D6139D2" w14:textId="77777777" w:rsidR="00B0719C" w:rsidRPr="00B0719C" w:rsidRDefault="00B0719C" w:rsidP="002F1F9A">
            <w:pPr>
              <w:shd w:val="clear" w:color="auto" w:fill="FFFFFF"/>
              <w:spacing w:after="0" w:line="240" w:lineRule="auto"/>
              <w:rPr>
                <w:rFonts w:ascii="Calibri" w:eastAsia="Times New Roman" w:hAnsi="Calibri" w:cs="Calibri"/>
                <w:sz w:val="16"/>
                <w:szCs w:val="16"/>
                <w:lang w:eastAsia="en-AU"/>
              </w:rPr>
            </w:pPr>
          </w:p>
          <w:p w14:paraId="3E35A313" w14:textId="3326D107" w:rsidR="00855B22" w:rsidRDefault="00E35E57" w:rsidP="00B0719C">
            <w:pPr>
              <w:pStyle w:val="EndNoteBibliography"/>
              <w:spacing w:after="0"/>
              <w:ind w:left="346" w:hanging="346"/>
              <w:rPr>
                <w:rFonts w:eastAsia="Times New Roman" w:cs="Calibri"/>
                <w:b/>
                <w:sz w:val="16"/>
                <w:szCs w:val="16"/>
              </w:rPr>
            </w:pPr>
            <w:r w:rsidRPr="00B0719C">
              <w:rPr>
                <w:rFonts w:eastAsia="Times New Roman" w:cs="Calibri"/>
                <w:b/>
                <w:sz w:val="16"/>
                <w:szCs w:val="16"/>
                <w:u w:val="single"/>
              </w:rPr>
              <w:t>Table</w:t>
            </w:r>
            <w:r w:rsidR="00B431AB">
              <w:rPr>
                <w:rFonts w:eastAsia="Times New Roman" w:cs="Calibri"/>
                <w:b/>
                <w:sz w:val="16"/>
                <w:szCs w:val="16"/>
                <w:u w:val="single"/>
              </w:rPr>
              <w:t>s</w:t>
            </w:r>
            <w:r w:rsidRPr="00B0719C">
              <w:rPr>
                <w:rFonts w:eastAsia="Times New Roman" w:cs="Calibri"/>
                <w:b/>
                <w:sz w:val="16"/>
                <w:szCs w:val="16"/>
                <w:u w:val="single"/>
              </w:rPr>
              <w:t xml:space="preserve"> 2</w:t>
            </w:r>
            <w:r w:rsidR="00B0719C" w:rsidRPr="00B0719C">
              <w:rPr>
                <w:rFonts w:eastAsia="Times New Roman" w:cs="Calibri"/>
                <w:b/>
                <w:sz w:val="16"/>
                <w:szCs w:val="16"/>
                <w:u w:val="single"/>
              </w:rPr>
              <w:t xml:space="preserve"> &amp; 3 </w:t>
            </w:r>
            <w:r w:rsidR="00B0719C" w:rsidRPr="00B0719C">
              <w:rPr>
                <w:rFonts w:eastAsia="Times New Roman" w:cs="Calibri"/>
                <w:b/>
                <w:sz w:val="16"/>
                <w:szCs w:val="16"/>
              </w:rPr>
              <w:t>(See end of document for tables)</w:t>
            </w:r>
          </w:p>
          <w:p w14:paraId="658E8818" w14:textId="77777777" w:rsidR="00B0719C" w:rsidRPr="00B0719C" w:rsidRDefault="00B0719C" w:rsidP="00B0719C">
            <w:pPr>
              <w:pStyle w:val="EndNoteBibliography"/>
              <w:spacing w:after="0"/>
              <w:ind w:left="346" w:hanging="346"/>
              <w:rPr>
                <w:rFonts w:eastAsia="Times New Roman" w:cs="Calibri"/>
                <w:b/>
                <w:sz w:val="16"/>
                <w:szCs w:val="16"/>
              </w:rPr>
            </w:pPr>
          </w:p>
          <w:p w14:paraId="2ABDF535" w14:textId="77777777" w:rsidR="00B0719C" w:rsidRPr="00B0719C" w:rsidRDefault="00B0719C" w:rsidP="00B0719C">
            <w:pPr>
              <w:pStyle w:val="Heading1"/>
              <w:spacing w:before="0" w:line="240" w:lineRule="auto"/>
              <w:rPr>
                <w:rFonts w:ascii="Calibri" w:hAnsi="Calibri" w:cs="Calibri"/>
                <w:color w:val="auto"/>
                <w:sz w:val="16"/>
                <w:szCs w:val="16"/>
              </w:rPr>
            </w:pPr>
            <w:r w:rsidRPr="00B0719C">
              <w:rPr>
                <w:rFonts w:ascii="Calibri" w:hAnsi="Calibri" w:cs="Calibri"/>
                <w:color w:val="auto"/>
                <w:sz w:val="16"/>
                <w:szCs w:val="16"/>
              </w:rPr>
              <w:t>References</w:t>
            </w:r>
          </w:p>
          <w:p w14:paraId="1D59A254"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fldChar w:fldCharType="begin"/>
            </w:r>
            <w:r w:rsidRPr="00B0719C">
              <w:rPr>
                <w:rFonts w:cs="Calibri"/>
                <w:sz w:val="16"/>
                <w:szCs w:val="16"/>
              </w:rPr>
              <w:instrText xml:space="preserve"> ADDIN EN.REFLIST </w:instrText>
            </w:r>
            <w:r w:rsidRPr="00B0719C">
              <w:rPr>
                <w:rFonts w:cs="Calibri"/>
                <w:sz w:val="16"/>
                <w:szCs w:val="16"/>
              </w:rPr>
              <w:fldChar w:fldCharType="separate"/>
            </w:r>
            <w:r w:rsidRPr="00B0719C">
              <w:rPr>
                <w:rFonts w:cs="Calibri"/>
                <w:sz w:val="16"/>
                <w:szCs w:val="16"/>
              </w:rPr>
              <w:t>1</w:t>
            </w:r>
            <w:r w:rsidRPr="00B0719C">
              <w:rPr>
                <w:rFonts w:cs="Calibri"/>
                <w:sz w:val="16"/>
                <w:szCs w:val="16"/>
              </w:rPr>
              <w:tab/>
              <w:t xml:space="preserve">Mandard AM, Dalibard F, Mandard JC, Marnay J, Henry-Amar M, Petiot JF, Roussel A, Jacob JH, Segol P, Samama G, Ollivier J-M, Bonvalot S and Gignoux M (1994). Pathologic assessment of tumor regression after preoperative chemoradiotherapy of esophageal carcinoma. Clinicopathologic correlations. </w:t>
            </w:r>
            <w:r w:rsidRPr="00B0719C">
              <w:rPr>
                <w:rFonts w:cs="Calibri"/>
                <w:i/>
                <w:sz w:val="16"/>
                <w:szCs w:val="16"/>
              </w:rPr>
              <w:t>Cancer</w:t>
            </w:r>
            <w:r w:rsidRPr="00B0719C">
              <w:rPr>
                <w:rFonts w:cs="Calibri"/>
                <w:sz w:val="16"/>
                <w:szCs w:val="16"/>
              </w:rPr>
              <w:t xml:space="preserve"> 73(11):2680-2686.</w:t>
            </w:r>
          </w:p>
          <w:p w14:paraId="4B4C4C45"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t>2</w:t>
            </w:r>
            <w:r w:rsidRPr="00B0719C">
              <w:rPr>
                <w:rFonts w:cs="Calibri"/>
                <w:sz w:val="16"/>
                <w:szCs w:val="16"/>
              </w:rPr>
              <w:tab/>
              <w:t xml:space="preserve">Langer R and Becker K (2018). Tumor regression grading of gastrointestinal cancers after neoadjuvant therapy. </w:t>
            </w:r>
            <w:r w:rsidRPr="00B0719C">
              <w:rPr>
                <w:rFonts w:cs="Calibri"/>
                <w:i/>
                <w:sz w:val="16"/>
                <w:szCs w:val="16"/>
              </w:rPr>
              <w:t>Virchows Arch</w:t>
            </w:r>
            <w:r w:rsidRPr="00B0719C">
              <w:rPr>
                <w:rFonts w:cs="Calibri"/>
                <w:sz w:val="16"/>
                <w:szCs w:val="16"/>
              </w:rPr>
              <w:t xml:space="preserve"> 472(2):175-186.</w:t>
            </w:r>
          </w:p>
          <w:p w14:paraId="0D661370"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lastRenderedPageBreak/>
              <w:t>3</w:t>
            </w:r>
            <w:r w:rsidRPr="00B0719C">
              <w:rPr>
                <w:rFonts w:cs="Calibri"/>
                <w:sz w:val="16"/>
                <w:szCs w:val="16"/>
              </w:rPr>
              <w:tab/>
              <w:t xml:space="preserve">Ryan R, Gibbons D, Hyland JM, Treanor D, White A, Mulcahy HE, O'Donoghue DP, Moriarty M, Fennelly D and Sheahan K (2005). Pathological response following long-course neoadjuvant chemoradiotherapy for locally advanced rectal cancer. </w:t>
            </w:r>
            <w:r w:rsidRPr="00B0719C">
              <w:rPr>
                <w:rFonts w:cs="Calibri"/>
                <w:i/>
                <w:sz w:val="16"/>
                <w:szCs w:val="16"/>
              </w:rPr>
              <w:t>Histopathology</w:t>
            </w:r>
            <w:r w:rsidRPr="00B0719C">
              <w:rPr>
                <w:rFonts w:cs="Calibri"/>
                <w:sz w:val="16"/>
                <w:szCs w:val="16"/>
              </w:rPr>
              <w:t xml:space="preserve"> 47(2):141-146.</w:t>
            </w:r>
          </w:p>
          <w:p w14:paraId="61466BFC"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t>4</w:t>
            </w:r>
            <w:r w:rsidRPr="00B0719C">
              <w:rPr>
                <w:rFonts w:cs="Calibri"/>
                <w:sz w:val="16"/>
                <w:szCs w:val="16"/>
              </w:rPr>
              <w:tab/>
              <w:t xml:space="preserve">Protocol for the examination of specimens from patients with carcinoma of the esophagus (2021). </w:t>
            </w:r>
            <w:r w:rsidRPr="00B0719C">
              <w:rPr>
                <w:rFonts w:cs="Calibri"/>
                <w:i/>
                <w:sz w:val="16"/>
                <w:szCs w:val="16"/>
              </w:rPr>
              <w:t>Protocol for the examination of specimens from patients with carcinoma of the esophagus</w:t>
            </w:r>
            <w:r w:rsidRPr="00B0719C">
              <w:rPr>
                <w:rFonts w:cs="Calibri"/>
                <w:sz w:val="16"/>
                <w:szCs w:val="16"/>
              </w:rPr>
              <w:t>. Available from:  https://documents.cap.org/protocols/Esophagus_4.2.0.0.REL_CAPCP.pdf (Accessed 4th November 2021).</w:t>
            </w:r>
          </w:p>
          <w:p w14:paraId="31E7B5B5"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t>5</w:t>
            </w:r>
            <w:r w:rsidRPr="00B0719C">
              <w:rPr>
                <w:rFonts w:cs="Calibri"/>
                <w:sz w:val="16"/>
                <w:szCs w:val="16"/>
              </w:rPr>
              <w:tab/>
              <w:t xml:space="preserve">Langer R, Becker K, Zlobec I, Gertler R, Sisic L, Buchler M, Lordick F, Slotta-Huspenina J, Weichert W, Hofler H, Feith M and Ott K (2014). A multifactorial histopathologic score for the prediction of prognosis of resected esophageal adenocarcinomas after neoadjuvant chemotherapy. </w:t>
            </w:r>
            <w:r w:rsidRPr="00B0719C">
              <w:rPr>
                <w:rFonts w:cs="Calibri"/>
                <w:i/>
                <w:sz w:val="16"/>
                <w:szCs w:val="16"/>
              </w:rPr>
              <w:t>Ann Surg Oncol</w:t>
            </w:r>
            <w:r w:rsidRPr="00B0719C">
              <w:rPr>
                <w:rFonts w:cs="Calibri"/>
                <w:sz w:val="16"/>
                <w:szCs w:val="16"/>
              </w:rPr>
              <w:t xml:space="preserve"> 21(3):915-921.</w:t>
            </w:r>
          </w:p>
          <w:p w14:paraId="2132AF5B"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t>6</w:t>
            </w:r>
            <w:r w:rsidRPr="00B0719C">
              <w:rPr>
                <w:rFonts w:cs="Calibri"/>
                <w:sz w:val="16"/>
                <w:szCs w:val="16"/>
              </w:rPr>
              <w:tab/>
              <w:t xml:space="preserve">Noble F, Lloyd MA, Turkington R, Griffiths E, O'Donovan M, O'Neill JR, Mercer S, Parsons SL, Fitzgerald RC and Underwood TJ (2017). Multicentre cohort study to define and validate pathological assessment of response to neoadjuvant therapy in oesophagogastric adenocarcinoma. </w:t>
            </w:r>
            <w:r w:rsidRPr="00B0719C">
              <w:rPr>
                <w:rFonts w:cs="Calibri"/>
                <w:i/>
                <w:sz w:val="16"/>
                <w:szCs w:val="16"/>
              </w:rPr>
              <w:t>Br J Surg</w:t>
            </w:r>
            <w:r w:rsidRPr="00B0719C">
              <w:rPr>
                <w:rFonts w:cs="Calibri"/>
                <w:sz w:val="16"/>
                <w:szCs w:val="16"/>
              </w:rPr>
              <w:t xml:space="preserve"> 104(13):1816-1828.</w:t>
            </w:r>
          </w:p>
          <w:p w14:paraId="6C913A9E" w14:textId="77777777" w:rsidR="00B0719C" w:rsidRPr="00B0719C" w:rsidRDefault="00B0719C" w:rsidP="00673D06">
            <w:pPr>
              <w:pStyle w:val="EndNoteBibliography"/>
              <w:spacing w:after="0"/>
              <w:ind w:left="345" w:hanging="345"/>
              <w:rPr>
                <w:rFonts w:cs="Calibri"/>
                <w:sz w:val="16"/>
                <w:szCs w:val="16"/>
              </w:rPr>
            </w:pPr>
            <w:r w:rsidRPr="00B0719C">
              <w:rPr>
                <w:rFonts w:cs="Calibri"/>
                <w:sz w:val="16"/>
                <w:szCs w:val="16"/>
              </w:rPr>
              <w:t>7</w:t>
            </w:r>
            <w:r w:rsidRPr="00B0719C">
              <w:rPr>
                <w:rFonts w:cs="Calibri"/>
                <w:sz w:val="16"/>
                <w:szCs w:val="16"/>
              </w:rPr>
              <w:tab/>
              <w:t xml:space="preserve">Kadota T, Hatogai K, Yano T, Fujita T, Kojima T, Daiko H and Fujii S (2018). Pathological tumor regression grade of metastatic tumors in lymph node predicts prognosis in esophageal cancer patients. </w:t>
            </w:r>
            <w:r w:rsidRPr="00B0719C">
              <w:rPr>
                <w:rFonts w:cs="Calibri"/>
                <w:i/>
                <w:sz w:val="16"/>
                <w:szCs w:val="16"/>
              </w:rPr>
              <w:t>Cancer Sci</w:t>
            </w:r>
            <w:r w:rsidRPr="00B0719C">
              <w:rPr>
                <w:rFonts w:cs="Calibri"/>
                <w:sz w:val="16"/>
                <w:szCs w:val="16"/>
              </w:rPr>
              <w:t xml:space="preserve"> 109(6):2046-2055.</w:t>
            </w:r>
          </w:p>
          <w:p w14:paraId="67DD564B" w14:textId="20939B98" w:rsidR="00B0719C" w:rsidRPr="00B0719C" w:rsidRDefault="00B0719C" w:rsidP="00673D06">
            <w:pPr>
              <w:pStyle w:val="EndNoteBibliography"/>
              <w:spacing w:after="100"/>
              <w:ind w:left="345" w:hanging="345"/>
              <w:rPr>
                <w:rFonts w:cs="Calibri"/>
                <w:iCs/>
                <w:sz w:val="16"/>
                <w:szCs w:val="16"/>
              </w:rPr>
            </w:pPr>
            <w:r w:rsidRPr="00B0719C">
              <w:rPr>
                <w:rFonts w:cs="Calibri"/>
                <w:sz w:val="16"/>
                <w:szCs w:val="16"/>
              </w:rPr>
              <w:t>8</w:t>
            </w:r>
            <w:r w:rsidRPr="00B0719C">
              <w:rPr>
                <w:rFonts w:cs="Calibri"/>
                <w:sz w:val="16"/>
                <w:szCs w:val="16"/>
              </w:rPr>
              <w:tab/>
              <w:t xml:space="preserve">Odze RD, Lam AK, Ochiai A and Washington MK (2019). Tumours of the oesophagus. In: </w:t>
            </w:r>
            <w:r w:rsidRPr="00B0719C">
              <w:rPr>
                <w:rFonts w:cs="Calibri"/>
                <w:i/>
                <w:sz w:val="16"/>
                <w:szCs w:val="16"/>
              </w:rPr>
              <w:t>Digestive System Tumours. WHO Classification of Tumours, 5th Edition.</w:t>
            </w:r>
            <w:r w:rsidRPr="00B0719C">
              <w:rPr>
                <w:rFonts w:cs="Calibri"/>
                <w:sz w:val="16"/>
                <w:szCs w:val="16"/>
              </w:rPr>
              <w:t>, Lokuhetty D, White V, Watanabe R and Cree IA (eds), IARC Press, Lyon.</w:t>
            </w:r>
            <w:r w:rsidRPr="00B0719C">
              <w:rPr>
                <w:rFonts w:cs="Calibri"/>
                <w:sz w:val="16"/>
                <w:szCs w:val="16"/>
              </w:rPr>
              <w:fldChar w:fldCharType="end"/>
            </w:r>
          </w:p>
        </w:tc>
        <w:tc>
          <w:tcPr>
            <w:tcW w:w="1701" w:type="dxa"/>
            <w:shd w:val="clear" w:color="auto" w:fill="auto"/>
          </w:tcPr>
          <w:p w14:paraId="314465DF" w14:textId="77777777" w:rsidR="00855B22" w:rsidRPr="001E0FE8" w:rsidRDefault="00855B22" w:rsidP="001E0FE8">
            <w:pPr>
              <w:autoSpaceDE w:val="0"/>
              <w:autoSpaceDN w:val="0"/>
              <w:adjustRightInd w:val="0"/>
              <w:spacing w:after="0" w:line="240" w:lineRule="auto"/>
              <w:rPr>
                <w:rFonts w:cs="Verdana"/>
                <w:color w:val="221E1F"/>
                <w:sz w:val="16"/>
                <w:szCs w:val="16"/>
              </w:rPr>
            </w:pPr>
          </w:p>
        </w:tc>
      </w:tr>
      <w:tr w:rsidR="00174176" w:rsidRPr="00CC5E7C" w14:paraId="6138B888" w14:textId="77777777" w:rsidTr="000128FE">
        <w:trPr>
          <w:trHeight w:val="328"/>
        </w:trPr>
        <w:tc>
          <w:tcPr>
            <w:tcW w:w="866" w:type="dxa"/>
            <w:shd w:val="clear" w:color="auto" w:fill="EEECE1" w:themeFill="background2"/>
          </w:tcPr>
          <w:p w14:paraId="364C6320" w14:textId="2870789C" w:rsidR="00174176" w:rsidRDefault="00507C21" w:rsidP="00507C21">
            <w:pPr>
              <w:spacing w:after="0" w:line="240" w:lineRule="auto"/>
              <w:rPr>
                <w:rFonts w:ascii="Calibri" w:hAnsi="Calibri"/>
                <w:color w:val="000000"/>
                <w:sz w:val="16"/>
                <w:szCs w:val="16"/>
              </w:rPr>
            </w:pPr>
            <w:r w:rsidRPr="00507C21">
              <w:rPr>
                <w:rFonts w:ascii="Calibri" w:hAnsi="Calibri"/>
                <w:color w:val="000000"/>
                <w:sz w:val="16"/>
                <w:szCs w:val="16"/>
              </w:rPr>
              <w:t xml:space="preserve">Core </w:t>
            </w:r>
          </w:p>
        </w:tc>
        <w:tc>
          <w:tcPr>
            <w:tcW w:w="1843" w:type="dxa"/>
            <w:shd w:val="clear" w:color="000000" w:fill="EEECE1"/>
          </w:tcPr>
          <w:p w14:paraId="2B839EDD" w14:textId="3A626554" w:rsidR="00FC099E" w:rsidRPr="00FC099E" w:rsidRDefault="00FC099E" w:rsidP="00491369">
            <w:pPr>
              <w:spacing w:after="0" w:line="240" w:lineRule="auto"/>
              <w:rPr>
                <w:rFonts w:cstheme="minorHAnsi"/>
                <w:sz w:val="16"/>
                <w:szCs w:val="16"/>
              </w:rPr>
            </w:pPr>
            <w:r w:rsidRPr="00491369">
              <w:rPr>
                <w:rFonts w:cstheme="minorHAnsi"/>
                <w:sz w:val="16"/>
                <w:szCs w:val="16"/>
              </w:rPr>
              <w:t>MARGIN STATUS</w:t>
            </w:r>
          </w:p>
        </w:tc>
        <w:tc>
          <w:tcPr>
            <w:tcW w:w="2551" w:type="dxa"/>
            <w:shd w:val="clear" w:color="auto" w:fill="auto"/>
          </w:tcPr>
          <w:p w14:paraId="0A19A222" w14:textId="77777777" w:rsidR="0025036C" w:rsidRPr="0025036C" w:rsidRDefault="0025036C" w:rsidP="0025036C">
            <w:pPr>
              <w:autoSpaceDE w:val="0"/>
              <w:autoSpaceDN w:val="0"/>
              <w:adjustRightInd w:val="0"/>
              <w:spacing w:after="100" w:line="240" w:lineRule="auto"/>
              <w:contextualSpacing/>
              <w:rPr>
                <w:rFonts w:cs="Verdana"/>
                <w:color w:val="221E1F"/>
                <w:sz w:val="16"/>
                <w:szCs w:val="16"/>
              </w:rPr>
            </w:pPr>
            <w:r w:rsidRPr="0025036C">
              <w:rPr>
                <w:rFonts w:cs="Verdana"/>
                <w:b/>
                <w:bCs/>
                <w:iCs/>
                <w:sz w:val="16"/>
                <w:szCs w:val="16"/>
              </w:rPr>
              <w:t>Invasive carcinoma</w:t>
            </w:r>
          </w:p>
          <w:p w14:paraId="4EE5377A" w14:textId="46000702" w:rsidR="006F1F8E" w:rsidRPr="006F1F8E" w:rsidRDefault="006F1F8E" w:rsidP="006F1F8E">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24730855" w14:textId="77777777" w:rsidR="006F1F8E" w:rsidRPr="00786BFD" w:rsidRDefault="006F1F8E" w:rsidP="006F1F8E">
            <w:pPr>
              <w:numPr>
                <w:ilvl w:val="0"/>
                <w:numId w:val="6"/>
              </w:numPr>
              <w:autoSpaceDE w:val="0"/>
              <w:autoSpaceDN w:val="0"/>
              <w:adjustRightInd w:val="0"/>
              <w:spacing w:after="100" w:line="240" w:lineRule="auto"/>
              <w:ind w:left="204" w:hanging="204"/>
              <w:contextualSpacing/>
              <w:rPr>
                <w:rFonts w:cs="Verdana"/>
                <w:b/>
                <w:bCs/>
                <w:iCs/>
                <w:sz w:val="16"/>
                <w:szCs w:val="16"/>
              </w:rPr>
            </w:pPr>
            <w:r w:rsidRPr="006F1F8E">
              <w:rPr>
                <w:rFonts w:cs="Verdana"/>
                <w:color w:val="221E1F"/>
                <w:sz w:val="16"/>
                <w:szCs w:val="16"/>
              </w:rPr>
              <w:t>Not involved</w:t>
            </w:r>
          </w:p>
          <w:p w14:paraId="033083C3" w14:textId="27430CD7" w:rsidR="00786BFD" w:rsidRDefault="00786BFD" w:rsidP="00604CE4">
            <w:pPr>
              <w:autoSpaceDE w:val="0"/>
              <w:autoSpaceDN w:val="0"/>
              <w:adjustRightInd w:val="0"/>
              <w:spacing w:after="100" w:line="240" w:lineRule="auto"/>
              <w:ind w:left="204"/>
              <w:contextualSpacing/>
              <w:rPr>
                <w:rFonts w:cs="Verdana"/>
                <w:iCs/>
                <w:color w:val="000000" w:themeColor="text1"/>
                <w:sz w:val="16"/>
                <w:szCs w:val="16"/>
              </w:rPr>
            </w:pPr>
            <w:r w:rsidRPr="00171A3F">
              <w:rPr>
                <w:rFonts w:cs="Verdana"/>
                <w:iCs/>
                <w:color w:val="000000" w:themeColor="text1"/>
                <w:sz w:val="16"/>
                <w:szCs w:val="16"/>
              </w:rPr>
              <w:t xml:space="preserve">Distance of tumour </w:t>
            </w:r>
            <w:r w:rsidR="00171A3F" w:rsidRPr="00171A3F">
              <w:rPr>
                <w:rFonts w:cs="Verdana"/>
                <w:iCs/>
                <w:color w:val="000000" w:themeColor="text1"/>
                <w:sz w:val="16"/>
                <w:szCs w:val="16"/>
              </w:rPr>
              <w:t>from</w:t>
            </w:r>
            <w:r w:rsidRPr="00171A3F">
              <w:rPr>
                <w:rFonts w:cs="Verdana"/>
                <w:iCs/>
                <w:color w:val="000000" w:themeColor="text1"/>
                <w:sz w:val="16"/>
                <w:szCs w:val="16"/>
              </w:rPr>
              <w:t xml:space="preserve"> closest margin ___ mm</w:t>
            </w:r>
          </w:p>
          <w:p w14:paraId="5250609B" w14:textId="77777777" w:rsidR="00604CE4" w:rsidRPr="00604CE4" w:rsidRDefault="00604CE4" w:rsidP="00604CE4">
            <w:pPr>
              <w:autoSpaceDE w:val="0"/>
              <w:autoSpaceDN w:val="0"/>
              <w:adjustRightInd w:val="0"/>
              <w:spacing w:after="100" w:line="240" w:lineRule="auto"/>
              <w:ind w:left="204"/>
              <w:contextualSpacing/>
              <w:rPr>
                <w:rFonts w:cs="Verdana"/>
                <w:iCs/>
                <w:color w:val="000000" w:themeColor="text1"/>
                <w:sz w:val="4"/>
                <w:szCs w:val="4"/>
              </w:rPr>
            </w:pPr>
          </w:p>
          <w:p w14:paraId="2675D82A" w14:textId="314F6043" w:rsidR="00171A3F" w:rsidRDefault="004C5B65" w:rsidP="004C5B65">
            <w:pPr>
              <w:autoSpaceDE w:val="0"/>
              <w:autoSpaceDN w:val="0"/>
              <w:adjustRightInd w:val="0"/>
              <w:spacing w:after="100" w:line="240" w:lineRule="auto"/>
              <w:ind w:left="204"/>
              <w:contextualSpacing/>
              <w:rPr>
                <w:rFonts w:cs="Verdana"/>
                <w:iCs/>
                <w:color w:val="000000" w:themeColor="text1"/>
                <w:sz w:val="16"/>
                <w:szCs w:val="16"/>
              </w:rPr>
            </w:pPr>
            <w:r w:rsidRPr="004C5B65">
              <w:rPr>
                <w:rFonts w:cs="Verdana"/>
                <w:iCs/>
                <w:color w:val="000000" w:themeColor="text1"/>
                <w:sz w:val="16"/>
                <w:szCs w:val="16"/>
              </w:rPr>
              <w:t>Specify closest</w:t>
            </w:r>
            <w:r>
              <w:rPr>
                <w:rFonts w:cs="Verdana"/>
                <w:iCs/>
                <w:color w:val="000000" w:themeColor="text1"/>
                <w:sz w:val="16"/>
                <w:szCs w:val="16"/>
              </w:rPr>
              <w:t xml:space="preserve"> </w:t>
            </w:r>
            <w:r w:rsidRPr="004C5B65">
              <w:rPr>
                <w:rFonts w:cs="Verdana"/>
                <w:iCs/>
                <w:color w:val="000000" w:themeColor="text1"/>
                <w:sz w:val="16"/>
                <w:szCs w:val="16"/>
              </w:rPr>
              <w:t>margin, if possible</w:t>
            </w:r>
            <w:r>
              <w:rPr>
                <w:rFonts w:cs="Verdana"/>
                <w:iCs/>
                <w:color w:val="000000" w:themeColor="text1"/>
                <w:sz w:val="16"/>
                <w:szCs w:val="16"/>
              </w:rPr>
              <w:t xml:space="preserve"> ____</w:t>
            </w:r>
          </w:p>
          <w:p w14:paraId="4D2CA7EE" w14:textId="77777777" w:rsidR="00A614B9" w:rsidRPr="00A614B9" w:rsidRDefault="00A614B9" w:rsidP="004C5B65">
            <w:pPr>
              <w:autoSpaceDE w:val="0"/>
              <w:autoSpaceDN w:val="0"/>
              <w:adjustRightInd w:val="0"/>
              <w:spacing w:after="100" w:line="240" w:lineRule="auto"/>
              <w:ind w:left="204"/>
              <w:contextualSpacing/>
              <w:rPr>
                <w:rFonts w:cs="Verdana"/>
                <w:iCs/>
                <w:color w:val="000000" w:themeColor="text1"/>
                <w:sz w:val="4"/>
                <w:szCs w:val="4"/>
              </w:rPr>
            </w:pPr>
          </w:p>
          <w:p w14:paraId="517DA18C" w14:textId="0DAAA11A" w:rsidR="00BF4DA0" w:rsidRPr="004C5B65" w:rsidRDefault="00BF4DA0" w:rsidP="00A614B9">
            <w:pPr>
              <w:numPr>
                <w:ilvl w:val="0"/>
                <w:numId w:val="6"/>
              </w:numPr>
              <w:autoSpaceDE w:val="0"/>
              <w:autoSpaceDN w:val="0"/>
              <w:adjustRightInd w:val="0"/>
              <w:spacing w:after="0" w:line="240" w:lineRule="auto"/>
              <w:ind w:left="204" w:hanging="204"/>
              <w:contextualSpacing/>
              <w:rPr>
                <w:rFonts w:cs="Verdana"/>
                <w:b/>
                <w:bCs/>
                <w:iCs/>
                <w:sz w:val="16"/>
                <w:szCs w:val="16"/>
              </w:rPr>
            </w:pPr>
            <w:r w:rsidRPr="00BF4DA0">
              <w:rPr>
                <w:rFonts w:cs="Verdana"/>
                <w:color w:val="221E1F"/>
                <w:sz w:val="16"/>
                <w:szCs w:val="16"/>
              </w:rPr>
              <w:t>Involved</w:t>
            </w:r>
          </w:p>
          <w:p w14:paraId="180AE857" w14:textId="77777777" w:rsidR="004C5B65" w:rsidRPr="004C5B65" w:rsidRDefault="004C5B65" w:rsidP="004C5B65">
            <w:pPr>
              <w:pStyle w:val="ListParagraph"/>
              <w:numPr>
                <w:ilvl w:val="0"/>
                <w:numId w:val="44"/>
              </w:numPr>
              <w:spacing w:line="240" w:lineRule="auto"/>
              <w:ind w:left="344" w:hanging="142"/>
              <w:rPr>
                <w:rFonts w:cstheme="minorHAnsi"/>
                <w:sz w:val="16"/>
                <w:szCs w:val="16"/>
              </w:rPr>
            </w:pPr>
            <w:r w:rsidRPr="004C5B65">
              <w:rPr>
                <w:rFonts w:cstheme="minorHAnsi"/>
                <w:sz w:val="16"/>
                <w:szCs w:val="16"/>
              </w:rPr>
              <w:t>Distal</w:t>
            </w:r>
          </w:p>
          <w:p w14:paraId="758019AF" w14:textId="77777777" w:rsidR="004C5B65" w:rsidRPr="004C5B65" w:rsidRDefault="004C5B65" w:rsidP="004C5B65">
            <w:pPr>
              <w:pStyle w:val="ListParagraph"/>
              <w:numPr>
                <w:ilvl w:val="0"/>
                <w:numId w:val="44"/>
              </w:numPr>
              <w:spacing w:line="240" w:lineRule="auto"/>
              <w:ind w:left="344" w:hanging="142"/>
              <w:rPr>
                <w:rFonts w:cstheme="minorHAnsi"/>
                <w:sz w:val="16"/>
                <w:szCs w:val="16"/>
              </w:rPr>
            </w:pPr>
            <w:r w:rsidRPr="004C5B65">
              <w:rPr>
                <w:rFonts w:cstheme="minorHAnsi"/>
                <w:sz w:val="16"/>
                <w:szCs w:val="16"/>
              </w:rPr>
              <w:t>Proximal</w:t>
            </w:r>
          </w:p>
          <w:p w14:paraId="65F32222" w14:textId="4E6644BC" w:rsidR="004C5B65" w:rsidRPr="004C5B65" w:rsidRDefault="004C5B65" w:rsidP="00E2081C">
            <w:pPr>
              <w:pStyle w:val="ListParagraph"/>
              <w:numPr>
                <w:ilvl w:val="0"/>
                <w:numId w:val="44"/>
              </w:numPr>
              <w:spacing w:after="60" w:line="240" w:lineRule="auto"/>
              <w:ind w:left="346" w:hanging="142"/>
              <w:rPr>
                <w:rFonts w:cstheme="minorHAnsi"/>
                <w:sz w:val="16"/>
                <w:szCs w:val="16"/>
              </w:rPr>
            </w:pPr>
            <w:r w:rsidRPr="004C5B65">
              <w:rPr>
                <w:rFonts w:cstheme="minorHAnsi"/>
                <w:sz w:val="16"/>
                <w:szCs w:val="16"/>
              </w:rPr>
              <w:t>Circumferential/Radial</w:t>
            </w:r>
          </w:p>
          <w:p w14:paraId="778F5FD9" w14:textId="77777777" w:rsidR="00C60E72" w:rsidRPr="00C60E72" w:rsidRDefault="00C60E72" w:rsidP="00C60E72">
            <w:pPr>
              <w:autoSpaceDE w:val="0"/>
              <w:autoSpaceDN w:val="0"/>
              <w:adjustRightInd w:val="0"/>
              <w:spacing w:after="100" w:line="240" w:lineRule="auto"/>
              <w:contextualSpacing/>
              <w:rPr>
                <w:rFonts w:cs="Verdana"/>
                <w:color w:val="221E1F"/>
                <w:sz w:val="16"/>
                <w:szCs w:val="16"/>
              </w:rPr>
            </w:pPr>
            <w:r w:rsidRPr="00C60E72">
              <w:rPr>
                <w:rFonts w:cs="Verdana"/>
                <w:b/>
                <w:bCs/>
                <w:iCs/>
                <w:sz w:val="16"/>
                <w:szCs w:val="16"/>
              </w:rPr>
              <w:t>Dysplasia</w:t>
            </w:r>
          </w:p>
          <w:p w14:paraId="588A6068" w14:textId="25598D53" w:rsidR="00C60E72" w:rsidRPr="006F1F8E" w:rsidRDefault="00C60E72" w:rsidP="00C60E72">
            <w:pPr>
              <w:numPr>
                <w:ilvl w:val="0"/>
                <w:numId w:val="6"/>
              </w:numPr>
              <w:autoSpaceDE w:val="0"/>
              <w:autoSpaceDN w:val="0"/>
              <w:adjustRightInd w:val="0"/>
              <w:spacing w:after="100" w:line="240" w:lineRule="auto"/>
              <w:ind w:left="204" w:hanging="204"/>
              <w:contextualSpacing/>
              <w:rPr>
                <w:rFonts w:cs="Verdana"/>
                <w:color w:val="221E1F"/>
                <w:sz w:val="16"/>
                <w:szCs w:val="16"/>
              </w:rPr>
            </w:pPr>
            <w:r w:rsidRPr="006F1F8E">
              <w:rPr>
                <w:rFonts w:cs="Verdana"/>
                <w:color w:val="221E1F"/>
                <w:sz w:val="16"/>
                <w:szCs w:val="16"/>
              </w:rPr>
              <w:t>Cannot be assessed</w:t>
            </w:r>
          </w:p>
          <w:p w14:paraId="4FA15F48" w14:textId="101826A5" w:rsidR="00C60E72" w:rsidRPr="00E25159" w:rsidRDefault="00C60E72" w:rsidP="00C60E72">
            <w:pPr>
              <w:numPr>
                <w:ilvl w:val="0"/>
                <w:numId w:val="6"/>
              </w:numPr>
              <w:autoSpaceDE w:val="0"/>
              <w:autoSpaceDN w:val="0"/>
              <w:adjustRightInd w:val="0"/>
              <w:spacing w:after="100" w:line="240" w:lineRule="auto"/>
              <w:ind w:left="204" w:hanging="204"/>
              <w:contextualSpacing/>
              <w:rPr>
                <w:rFonts w:cs="Verdana"/>
                <w:b/>
                <w:bCs/>
                <w:iCs/>
                <w:sz w:val="16"/>
                <w:szCs w:val="16"/>
              </w:rPr>
            </w:pPr>
            <w:r w:rsidRPr="006F1F8E">
              <w:rPr>
                <w:rFonts w:cs="Verdana"/>
                <w:color w:val="221E1F"/>
                <w:sz w:val="16"/>
                <w:szCs w:val="16"/>
              </w:rPr>
              <w:t>Not involved</w:t>
            </w:r>
          </w:p>
          <w:p w14:paraId="7CD67B88" w14:textId="28F98F48" w:rsidR="009316BD" w:rsidRDefault="009316BD" w:rsidP="009316BD">
            <w:pPr>
              <w:autoSpaceDE w:val="0"/>
              <w:autoSpaceDN w:val="0"/>
              <w:adjustRightInd w:val="0"/>
              <w:spacing w:after="100" w:line="240" w:lineRule="auto"/>
              <w:ind w:left="204"/>
              <w:contextualSpacing/>
              <w:rPr>
                <w:rFonts w:cs="Verdana"/>
                <w:iCs/>
                <w:color w:val="000000" w:themeColor="text1"/>
                <w:sz w:val="16"/>
                <w:szCs w:val="16"/>
              </w:rPr>
            </w:pPr>
            <w:r w:rsidRPr="00171A3F">
              <w:rPr>
                <w:rFonts w:cs="Verdana"/>
                <w:iCs/>
                <w:color w:val="000000" w:themeColor="text1"/>
                <w:sz w:val="16"/>
                <w:szCs w:val="16"/>
              </w:rPr>
              <w:t xml:space="preserve">Distance of </w:t>
            </w:r>
            <w:r w:rsidR="00F950FE" w:rsidRPr="00F950FE">
              <w:rPr>
                <w:rFonts w:cs="Verdana"/>
                <w:iCs/>
                <w:color w:val="000000" w:themeColor="text1"/>
                <w:sz w:val="16"/>
                <w:szCs w:val="16"/>
              </w:rPr>
              <w:t>dysplasia</w:t>
            </w:r>
            <w:r w:rsidRPr="00171A3F">
              <w:rPr>
                <w:rFonts w:cs="Verdana"/>
                <w:iCs/>
                <w:color w:val="000000" w:themeColor="text1"/>
                <w:sz w:val="16"/>
                <w:szCs w:val="16"/>
              </w:rPr>
              <w:t xml:space="preserve"> from closest margin ___ mm</w:t>
            </w:r>
          </w:p>
          <w:p w14:paraId="4B4DFC87" w14:textId="77777777" w:rsidR="009316BD" w:rsidRPr="00604CE4" w:rsidRDefault="009316BD" w:rsidP="009316BD">
            <w:pPr>
              <w:autoSpaceDE w:val="0"/>
              <w:autoSpaceDN w:val="0"/>
              <w:adjustRightInd w:val="0"/>
              <w:spacing w:after="100" w:line="240" w:lineRule="auto"/>
              <w:ind w:left="204"/>
              <w:contextualSpacing/>
              <w:rPr>
                <w:rFonts w:cs="Verdana"/>
                <w:iCs/>
                <w:color w:val="000000" w:themeColor="text1"/>
                <w:sz w:val="4"/>
                <w:szCs w:val="4"/>
              </w:rPr>
            </w:pPr>
          </w:p>
          <w:p w14:paraId="09DDA515" w14:textId="77777777" w:rsidR="009316BD" w:rsidRDefault="009316BD" w:rsidP="009316BD">
            <w:pPr>
              <w:autoSpaceDE w:val="0"/>
              <w:autoSpaceDN w:val="0"/>
              <w:adjustRightInd w:val="0"/>
              <w:spacing w:after="100" w:line="240" w:lineRule="auto"/>
              <w:ind w:left="204"/>
              <w:contextualSpacing/>
              <w:rPr>
                <w:rFonts w:cs="Verdana"/>
                <w:iCs/>
                <w:color w:val="000000" w:themeColor="text1"/>
                <w:sz w:val="16"/>
                <w:szCs w:val="16"/>
              </w:rPr>
            </w:pPr>
            <w:r w:rsidRPr="004C5B65">
              <w:rPr>
                <w:rFonts w:cs="Verdana"/>
                <w:iCs/>
                <w:color w:val="000000" w:themeColor="text1"/>
                <w:sz w:val="16"/>
                <w:szCs w:val="16"/>
              </w:rPr>
              <w:t>Specify closest</w:t>
            </w:r>
            <w:r>
              <w:rPr>
                <w:rFonts w:cs="Verdana"/>
                <w:iCs/>
                <w:color w:val="000000" w:themeColor="text1"/>
                <w:sz w:val="16"/>
                <w:szCs w:val="16"/>
              </w:rPr>
              <w:t xml:space="preserve"> </w:t>
            </w:r>
            <w:r w:rsidRPr="004C5B65">
              <w:rPr>
                <w:rFonts w:cs="Verdana"/>
                <w:iCs/>
                <w:color w:val="000000" w:themeColor="text1"/>
                <w:sz w:val="16"/>
                <w:szCs w:val="16"/>
              </w:rPr>
              <w:t>margin, if possible</w:t>
            </w:r>
            <w:r>
              <w:rPr>
                <w:rFonts w:cs="Verdana"/>
                <w:iCs/>
                <w:color w:val="000000" w:themeColor="text1"/>
                <w:sz w:val="16"/>
                <w:szCs w:val="16"/>
              </w:rPr>
              <w:t xml:space="preserve"> ____</w:t>
            </w:r>
          </w:p>
          <w:p w14:paraId="2FE27C3C" w14:textId="44853552" w:rsidR="00C60E72" w:rsidRPr="0078174E" w:rsidRDefault="00C60E72" w:rsidP="00687179">
            <w:pPr>
              <w:numPr>
                <w:ilvl w:val="0"/>
                <w:numId w:val="6"/>
              </w:numPr>
              <w:autoSpaceDE w:val="0"/>
              <w:autoSpaceDN w:val="0"/>
              <w:adjustRightInd w:val="0"/>
              <w:spacing w:after="0" w:line="240" w:lineRule="auto"/>
              <w:ind w:left="204" w:hanging="204"/>
              <w:contextualSpacing/>
              <w:rPr>
                <w:rFonts w:cs="Verdana"/>
                <w:b/>
                <w:bCs/>
                <w:iCs/>
                <w:sz w:val="16"/>
                <w:szCs w:val="16"/>
              </w:rPr>
            </w:pPr>
            <w:r w:rsidRPr="00BF4DA0">
              <w:rPr>
                <w:rFonts w:cs="Verdana"/>
                <w:color w:val="221E1F"/>
                <w:sz w:val="16"/>
                <w:szCs w:val="16"/>
              </w:rPr>
              <w:t>Involved</w:t>
            </w:r>
          </w:p>
          <w:p w14:paraId="455B6CF2" w14:textId="731E85AB" w:rsidR="0078174E" w:rsidRPr="00981095" w:rsidRDefault="0078174E" w:rsidP="00981095">
            <w:pPr>
              <w:pStyle w:val="ListParagraph"/>
              <w:numPr>
                <w:ilvl w:val="0"/>
                <w:numId w:val="19"/>
              </w:numPr>
              <w:spacing w:line="240" w:lineRule="auto"/>
              <w:ind w:left="340" w:hanging="142"/>
              <w:rPr>
                <w:rFonts w:cstheme="minorHAnsi"/>
                <w:sz w:val="16"/>
                <w:szCs w:val="16"/>
              </w:rPr>
            </w:pPr>
            <w:r w:rsidRPr="00981095">
              <w:rPr>
                <w:rFonts w:cstheme="minorHAnsi"/>
                <w:sz w:val="16"/>
                <w:szCs w:val="16"/>
              </w:rPr>
              <w:t>Squamous</w:t>
            </w:r>
          </w:p>
          <w:p w14:paraId="0D5BA5E8" w14:textId="4F3A1C8E" w:rsidR="00A050B1" w:rsidRPr="00642BD3" w:rsidRDefault="002C46C0" w:rsidP="00981095">
            <w:pPr>
              <w:pStyle w:val="ListParagraph"/>
              <w:numPr>
                <w:ilvl w:val="0"/>
                <w:numId w:val="19"/>
              </w:numPr>
              <w:spacing w:line="240" w:lineRule="auto"/>
              <w:ind w:left="485" w:hanging="141"/>
              <w:rPr>
                <w:rFonts w:cstheme="minorHAnsi"/>
                <w:sz w:val="16"/>
                <w:szCs w:val="16"/>
              </w:rPr>
            </w:pPr>
            <w:r>
              <w:rPr>
                <w:rFonts w:cstheme="minorHAnsi"/>
                <w:sz w:val="16"/>
                <w:szCs w:val="16"/>
              </w:rPr>
              <w:t>H</w:t>
            </w:r>
            <w:r w:rsidR="00A050B1" w:rsidRPr="00642BD3">
              <w:rPr>
                <w:rFonts w:cstheme="minorHAnsi"/>
                <w:sz w:val="16"/>
                <w:szCs w:val="16"/>
              </w:rPr>
              <w:t>igh grade</w:t>
            </w:r>
          </w:p>
          <w:p w14:paraId="4A0C112B" w14:textId="77777777" w:rsidR="0078174E" w:rsidRPr="0078174E" w:rsidRDefault="00642BD3" w:rsidP="00981095">
            <w:pPr>
              <w:pStyle w:val="ListParagraph"/>
              <w:numPr>
                <w:ilvl w:val="0"/>
                <w:numId w:val="19"/>
              </w:numPr>
              <w:spacing w:line="240" w:lineRule="auto"/>
              <w:ind w:left="485" w:hanging="141"/>
              <w:rPr>
                <w:rFonts w:cstheme="minorHAnsi"/>
                <w:sz w:val="16"/>
                <w:szCs w:val="16"/>
              </w:rPr>
            </w:pPr>
            <w:r w:rsidRPr="00642BD3">
              <w:rPr>
                <w:rFonts w:cstheme="minorHAnsi"/>
                <w:sz w:val="16"/>
                <w:szCs w:val="16"/>
              </w:rPr>
              <w:t>Low grade</w:t>
            </w:r>
            <w:r w:rsidR="0078174E" w:rsidRPr="00981095">
              <w:rPr>
                <w:rFonts w:cstheme="minorHAnsi"/>
                <w:sz w:val="16"/>
                <w:szCs w:val="16"/>
              </w:rPr>
              <w:t xml:space="preserve"> </w:t>
            </w:r>
          </w:p>
          <w:p w14:paraId="4927B2E0" w14:textId="0D8BDF8E" w:rsidR="00642BD3" w:rsidRDefault="0078174E" w:rsidP="00981095">
            <w:pPr>
              <w:pStyle w:val="ListParagraph"/>
              <w:numPr>
                <w:ilvl w:val="0"/>
                <w:numId w:val="19"/>
              </w:numPr>
              <w:spacing w:line="240" w:lineRule="auto"/>
              <w:ind w:left="340" w:hanging="142"/>
              <w:rPr>
                <w:rFonts w:cstheme="minorHAnsi"/>
                <w:sz w:val="16"/>
                <w:szCs w:val="16"/>
              </w:rPr>
            </w:pPr>
            <w:r w:rsidRPr="0078174E">
              <w:rPr>
                <w:rFonts w:cstheme="minorHAnsi"/>
                <w:sz w:val="16"/>
                <w:szCs w:val="16"/>
              </w:rPr>
              <w:t>Columnar/Barrett</w:t>
            </w:r>
          </w:p>
          <w:p w14:paraId="64996A68" w14:textId="77777777" w:rsidR="00981095" w:rsidRPr="00642BD3" w:rsidRDefault="00981095" w:rsidP="00981095">
            <w:pPr>
              <w:pStyle w:val="ListParagraph"/>
              <w:numPr>
                <w:ilvl w:val="0"/>
                <w:numId w:val="19"/>
              </w:numPr>
              <w:spacing w:line="240" w:lineRule="auto"/>
              <w:ind w:left="485" w:hanging="141"/>
              <w:rPr>
                <w:rFonts w:cstheme="minorHAnsi"/>
                <w:sz w:val="16"/>
                <w:szCs w:val="16"/>
              </w:rPr>
            </w:pPr>
            <w:r>
              <w:rPr>
                <w:rFonts w:cstheme="minorHAnsi"/>
                <w:sz w:val="16"/>
                <w:szCs w:val="16"/>
              </w:rPr>
              <w:t>H</w:t>
            </w:r>
            <w:r w:rsidRPr="00642BD3">
              <w:rPr>
                <w:rFonts w:cstheme="minorHAnsi"/>
                <w:sz w:val="16"/>
                <w:szCs w:val="16"/>
              </w:rPr>
              <w:t>igh grade</w:t>
            </w:r>
          </w:p>
          <w:p w14:paraId="6C93FA9C" w14:textId="77777777" w:rsidR="00981095" w:rsidRPr="0078174E" w:rsidRDefault="00981095" w:rsidP="00FF60D2">
            <w:pPr>
              <w:pStyle w:val="ListParagraph"/>
              <w:numPr>
                <w:ilvl w:val="0"/>
                <w:numId w:val="19"/>
              </w:numPr>
              <w:spacing w:after="0" w:line="240" w:lineRule="auto"/>
              <w:ind w:left="485" w:hanging="141"/>
              <w:rPr>
                <w:rFonts w:cstheme="minorHAnsi"/>
                <w:sz w:val="16"/>
                <w:szCs w:val="16"/>
              </w:rPr>
            </w:pPr>
            <w:r w:rsidRPr="00642BD3">
              <w:rPr>
                <w:rFonts w:cstheme="minorHAnsi"/>
                <w:sz w:val="16"/>
                <w:szCs w:val="16"/>
              </w:rPr>
              <w:t>Low grade</w:t>
            </w:r>
            <w:r w:rsidRPr="00981095">
              <w:rPr>
                <w:rFonts w:cstheme="minorHAnsi"/>
                <w:sz w:val="16"/>
                <w:szCs w:val="16"/>
              </w:rPr>
              <w:t xml:space="preserve"> </w:t>
            </w:r>
          </w:p>
          <w:p w14:paraId="74EF6285" w14:textId="48F2B8E7" w:rsidR="00642BD3" w:rsidRPr="00642BD3" w:rsidRDefault="00642BD3" w:rsidP="00642BD3">
            <w:pPr>
              <w:autoSpaceDE w:val="0"/>
              <w:autoSpaceDN w:val="0"/>
              <w:adjustRightInd w:val="0"/>
              <w:spacing w:after="0" w:line="240" w:lineRule="auto"/>
              <w:ind w:left="204"/>
              <w:contextualSpacing/>
              <w:rPr>
                <w:rFonts w:cs="Verdana"/>
                <w:iCs/>
                <w:sz w:val="16"/>
                <w:szCs w:val="16"/>
              </w:rPr>
            </w:pPr>
            <w:r w:rsidRPr="00642BD3">
              <w:rPr>
                <w:rFonts w:cs="Verdana"/>
                <w:iCs/>
                <w:sz w:val="16"/>
                <w:szCs w:val="16"/>
              </w:rPr>
              <w:t>Specify margin</w:t>
            </w:r>
          </w:p>
          <w:p w14:paraId="1EC4DC72" w14:textId="77777777" w:rsidR="00C60E72" w:rsidRPr="004C5B65" w:rsidRDefault="00C60E72" w:rsidP="00FF60D2">
            <w:pPr>
              <w:pStyle w:val="ListParagraph"/>
              <w:numPr>
                <w:ilvl w:val="0"/>
                <w:numId w:val="44"/>
              </w:numPr>
              <w:spacing w:line="240" w:lineRule="auto"/>
              <w:ind w:left="485" w:hanging="141"/>
              <w:rPr>
                <w:rFonts w:cstheme="minorHAnsi"/>
                <w:sz w:val="16"/>
                <w:szCs w:val="16"/>
              </w:rPr>
            </w:pPr>
            <w:r w:rsidRPr="004C5B65">
              <w:rPr>
                <w:rFonts w:cstheme="minorHAnsi"/>
                <w:sz w:val="16"/>
                <w:szCs w:val="16"/>
              </w:rPr>
              <w:t>Distal</w:t>
            </w:r>
          </w:p>
          <w:p w14:paraId="73724EC3" w14:textId="77A8B60D" w:rsidR="00481553" w:rsidRPr="00FF60D2" w:rsidRDefault="00C60E72" w:rsidP="00E2081C">
            <w:pPr>
              <w:pStyle w:val="ListParagraph"/>
              <w:numPr>
                <w:ilvl w:val="0"/>
                <w:numId w:val="44"/>
              </w:numPr>
              <w:spacing w:after="60" w:line="240" w:lineRule="auto"/>
              <w:ind w:left="488" w:hanging="142"/>
              <w:rPr>
                <w:rFonts w:cstheme="minorHAnsi"/>
                <w:sz w:val="16"/>
                <w:szCs w:val="16"/>
              </w:rPr>
            </w:pPr>
            <w:r w:rsidRPr="004C5B65">
              <w:rPr>
                <w:rFonts w:cstheme="minorHAnsi"/>
                <w:sz w:val="16"/>
                <w:szCs w:val="16"/>
              </w:rPr>
              <w:t>Proximal</w:t>
            </w:r>
          </w:p>
        </w:tc>
        <w:tc>
          <w:tcPr>
            <w:tcW w:w="8222" w:type="dxa"/>
            <w:shd w:val="clear" w:color="auto" w:fill="auto"/>
          </w:tcPr>
          <w:p w14:paraId="1761F6C5" w14:textId="77777777" w:rsidR="00CC6AAF" w:rsidRPr="00CC6AAF" w:rsidRDefault="00CC6AAF" w:rsidP="00CC6AAF">
            <w:pPr>
              <w:spacing w:after="0" w:line="23" w:lineRule="atLeast"/>
              <w:rPr>
                <w:rFonts w:cstheme="minorHAnsi"/>
                <w:sz w:val="16"/>
                <w:szCs w:val="16"/>
              </w:rPr>
            </w:pPr>
            <w:r w:rsidRPr="00CC6AAF">
              <w:rPr>
                <w:rFonts w:cstheme="minorHAnsi"/>
                <w:sz w:val="16"/>
                <w:szCs w:val="16"/>
              </w:rPr>
              <w:t>The proximal resection margin is important in oesophageal squamous cell carcinoma due to the anatomical limit for resection and may be difficult to achieve a negative margin in patients with cancer in the upper oesophagus.</w:t>
            </w:r>
          </w:p>
          <w:p w14:paraId="2444B16B" w14:textId="77777777" w:rsidR="00CC6AAF" w:rsidRPr="00CC6AAF" w:rsidRDefault="00CC6AAF" w:rsidP="00CC6AAF">
            <w:pPr>
              <w:spacing w:after="0" w:line="23" w:lineRule="atLeast"/>
              <w:rPr>
                <w:rFonts w:cstheme="minorHAnsi"/>
                <w:sz w:val="16"/>
                <w:szCs w:val="16"/>
              </w:rPr>
            </w:pPr>
          </w:p>
          <w:p w14:paraId="7A572524" w14:textId="77777777" w:rsidR="00CC6AAF" w:rsidRPr="00CC6AAF" w:rsidRDefault="00CC6AAF" w:rsidP="00CC6AAF">
            <w:pPr>
              <w:spacing w:after="0" w:line="23" w:lineRule="atLeast"/>
              <w:rPr>
                <w:rFonts w:cstheme="minorHAnsi"/>
                <w:sz w:val="16"/>
                <w:szCs w:val="16"/>
              </w:rPr>
            </w:pPr>
            <w:r w:rsidRPr="00CC6AAF">
              <w:rPr>
                <w:rFonts w:cstheme="minorHAnsi"/>
                <w:sz w:val="16"/>
                <w:szCs w:val="16"/>
              </w:rPr>
              <w:t>In many studies, the circumferential margin is associated with a poorer outcome for patients with oesophageal carcinomas.</w:t>
            </w:r>
            <w:r w:rsidRPr="00CC6AAF">
              <w:rPr>
                <w:rFonts w:cstheme="minorHAnsi"/>
                <w:sz w:val="16"/>
                <w:szCs w:val="16"/>
              </w:rPr>
              <w:fldChar w:fldCharType="begin">
                <w:fldData xml:space="preserve">PEVuZE5vdGU+PENpdGU+PEF1dGhvcj5ZYW5nPC9BdXRob3I+PFllYXI+MjAxODwvWWVhcj48UmVj
TnVtPjM5MzQ8L1JlY051bT48RGlzcGxheVRleHQ+PHN0eWxlIGZhY2U9InN1cGVyc2NyaXB0Ij4x
LDI8L3N0eWxlPjwvRGlzcGxheVRleHQ+PHJlY29yZD48cmVjLW51bWJlcj4zOTM0PC9yZWMtbnVt
YmVyPjxmb3JlaWduLWtleXM+PGtleSBhcHA9IkVOIiBkYi1pZD0idzU5MnphenNxdGZ2ZHhlMnc5
c3h0cHQyZXh6dDV0MHdhMmZ4IiB0aW1lc3RhbXA9IjE1NjY0NDcyNTUiPjM5MzQ8L2tleT48L2Zv
cmVpZ24ta2V5cz48cmVmLXR5cGUgbmFtZT0iSm91cm5hbCBBcnRpY2xlIj4xNzwvcmVmLXR5cGU+
PGNvbnRyaWJ1dG9ycz48YXV0aG9ycz48YXV0aG9yPllhbmcsIFkuIFMuPC9hdXRob3I+PGF1dGhv
cj5XYW5nLCBZLiBDLjwvYXV0aG9yPjxhdXRob3I+RGVuZywgSC4gWS48L2F1dGhvcj48YXV0aG9y
Pll1YW4sIFkuPC9hdXRob3I+PGF1dGhvcj5XYW5nLCBaLiBRLjwvYXV0aG9yPjxhdXRob3I+SGUs
IEQuPC9hdXRob3I+PGF1dGhvcj5DaGVuLCBMLiBRLjwvYXV0aG9yPjwvYXV0aG9ycz48L2NvbnRy
aWJ1dG9ycz48YXV0aC1hZGRyZXNzPkRlcGFydG1lbnQgb2YgVGhvcmFjaWMgU3VyZ2VyeSwgV2Vz
dCBDaGluYSBIb3NwaXRhbCBvZiBTaWNodWFuIFVuaXZlcnNpdHksIENoZW5nZHUgNjEwMDQxLCBD
aGluYS4mI3hEO0RlcGFydG1lbnQgb2YgVGhvcmFjaWMgU3VyZ2VyeSwgSG9zcGl0YWwgb2YgQ2hl
bmdkdSBPZmZpY2Ugb2YgUGVvcGxlJmFwb3M7cyBHb3Zlcm5tZW50IG9mIFRpYmV0YW4gQXV0b25v
bW91cyBSZWdpb24sIENoZW5nZHUgNjEwMDQxLCBDaGluYS4mI3hEO0RlcGFydG1lbnQgb2YgVGhv
cmFjaWMgU3VyZ2VyeSwgQ2hvbmdxaW5nIENhbmNlciBJbnN0aXR1dGUgYW5kIEhvc3BpdGFsIGFu
ZCBDYW5jZXIgQ2VudGVyLCBDaG9uZ3FpbmcgNDA0MTAwLCBDaGluYS4mI3hEO0RlcGFydG1lbnQg
b2YgUGF0aG9sb2d5LCBXZXN0IENoaW5hIEhvc3BpdGFsIG9mIFNpY2h1YW4gVW5pdmVyc2l0eSwg
Q2hlbmdkdSA2MTAwNDEsIENoaW5hLjwvYXV0aC1hZGRyZXNzPjx0aXRsZXM+PHRpdGxlPlByb2du
b3N0aWMgdmFsdWUgb2YgY2lyY3VtZmVyZW50aWFsIHJlc2VjdGlvbiBtYXJnaW4gaW4gVDNOME0w
IGVzb3BoYWdlYWwgc3F1YW1vdXMgY2VsbCBjYXJjaW5vbWE8L3RpdGxlPjxzZWNvbmRhcnktdGl0
bGU+QW5uIFRyYW5zbCBNZWQ8L3NlY29uZGFyeS10aXRsZT48YWx0LXRpdGxlPkFubmFscyBvZiB0
cmFuc2xhdGlvbmFsIG1lZGljaW5lPC9hbHQtdGl0bGU+PC90aXRsZXM+PHBlcmlvZGljYWw+PGZ1
bGwtdGl0bGU+QW5uIFRyYW5zbCBNZWQ8L2Z1bGwtdGl0bGU+PGFiYnItMT5Bbm5hbHMgb2YgdHJh
bnNsYXRpb25hbCBtZWRpY2luZTwvYWJici0xPjwvcGVyaW9kaWNhbD48YWx0LXBlcmlvZGljYWw+
PGZ1bGwtdGl0bGU+QW5uIFRyYW5zbCBNZWQ8L2Z1bGwtdGl0bGU+PGFiYnItMT5Bbm5hbHMgb2Yg
dHJhbnNsYXRpb25hbCBtZWRpY2luZTwvYWJici0xPjwvYWx0LXBlcmlvZGljYWw+PHBhZ2VzPjMw
MzwvcGFnZXM+PHZvbHVtZT42PC92b2x1bWU+PG51bWJlcj4xNTwvbnVtYmVyPjxlZGl0aW9uPjIw
MTgvMDkvMTQ8L2VkaXRpb24+PGtleXdvcmRzPjxrZXl3b3JkPkNvbGxlZ2Ugb2YgQW1lcmljYW4g
UGF0aG9sb2dpc3RzIENyaXRlcmlhPC9rZXl3b3JkPjxrZXl3b3JkPkVzb3BoYWdlYWwgc3F1YW1v
dXMgY2VsbCBjYXJjaW5vbWEgKEVTQ0MpPC9rZXl3b3JkPjxrZXl3b3JkPlJveWFsIENvbGxlZ2Ug
b2YgUGF0aG9sb2dpc3RzIENyaXRlcmlhPC9rZXl3b3JkPjxrZXl3b3JkPmNpcmN1bWZlcmVudGlh
bCByZXNlY3Rpb24gbWFyZ2luIChDUk0pPC9rZXl3b3JkPjwva2V5d29yZHM+PGRhdGVzPjx5ZWFy
PjIwMTg8L3llYXI+PHB1Yi1kYXRlcz48ZGF0ZT5BdWc8L2RhdGU+PC9wdWItZGF0ZXM+PC9kYXRl
cz48aXNibj4yMzA1LTU4MzkgKFByaW50KSYjeEQ7MjMwNS01ODM5PC9pc2JuPjxhY2Nlc3Npb24t
bnVtPjMwMjExMTkxPC9hY2Nlc3Npb24tbnVtPjx1cmxzPjwvdXJscz48Y3VzdG9tMj5QTUM2MTIz
MjAxPC9jdXN0b20yPjxlbGVjdHJvbmljLXJlc291cmNlLW51bT4xMC4yMTAzNy9hdG0uMjAxOC4w
Ni40OTwvZWxlY3Ryb25pYy1yZXNvdXJjZS1udW0+PHJlbW90ZS1kYXRhYmFzZS1wcm92aWRlcj5O
TE08L3JlbW90ZS1kYXRhYmFzZS1wcm92aWRlcj48bGFuZ3VhZ2U+ZW5nPC9sYW5ndWFnZT48L3Jl
Y29yZD48L0NpdGU+PENpdGU+PEF1dGhvcj5QYXRyYW88L0F1dGhvcj48WWVhcj4yMDE5PC9ZZWFy
PjxSZWNOdW0+MzkzMzwvUmVjTnVtPjxyZWNvcmQ+PHJlYy1udW1iZXI+MzkzMzwvcmVjLW51bWJl
cj48Zm9yZWlnbi1rZXlzPjxrZXkgYXBwPSJFTiIgZGItaWQ9Inc1OTJ6YXpzcXRmdmR4ZTJ3OXN4
dHB0MmV4enQ1dDB3YTJmeCIgdGltZXN0YW1wPSIxNTY2NDQ3MTc0Ij4zOTMzPC9rZXk+PC9mb3Jl
aWduLWtleXM+PHJlZi10eXBlIG5hbWU9IkpvdXJuYWwgQXJ0aWNsZSI+MTc8L3JlZi10eXBlPjxj
b250cmlidXRvcnM+PGF1dGhvcnM+PGF1dGhvcj5QYXRyYW8sIEEuIFMuPC9hdXRob3I+PGF1dGhv
cj5QYXBheG9pbmlzLCBHLjwvYXV0aG9yPjxhdXRob3I+S29yZGF0b3UsIFouPC9hdXRob3I+PGF1
dGhvcj5XZWF2ZXIsIEouIE0uPC9hdXRob3I+PGF1dGhvcj5Pd2VuLUhvbHQsIFYuPC9hdXRob3I+
PGF1dGhvcj5BbGtoYWZmYWYsIEIuPC9hdXRob3I+PGF1dGhvcj5HYWxsb3dheSwgUy48L2F1dGhv
cj48YXV0aG9yPk1hbnNvb3IsIFcuPC9hdXRob3I+PC9hdXRob3JzPjwvY29udHJpYnV0b3JzPjxh
dXRoLWFkZHJlc3M+RGVwYXJ0bWVudCBvZiBNZWRpY2FsIE9uY29sb2d5LCBUaGUgQ2hyaXN0aWUg
TkhTIEZvdW5kYXRpb24gVHJ1c3QsIE1hbmNoZXN0ZXIsIFVLLiYjeEQ7RGVwYXJ0bWVudCBvZiBN
ZWRpY2FsIE9uY29sb2d5LCBUaGUgQ2hyaXN0aWUgTkhTIEZvdW5kYXRpb24gVHJ1c3QsIE1hbmNo
ZXN0ZXIsIFVLOyBDYW1icmlkZ2UgVW5pdmVyc2l0eSBIb3NwaXRhbHMgTkhTIEZvdW5kYXRpb24g
VHJ1c3QsIEFkZGVuYnJvb2tlcyBIb3NwaXRhbCwgSGlsbHMgUm9hZCwgQ2FtYnJpZGdlLCBVSy4m
I3hEO0RlcGFydG1lbnQgb2YgT2Vzb3BoYWdvLUdhc3RyaWMgU3VyZ2VyeSwgTWFuY2hlc3RlciBS
b3lhbCBJbmZpcm1hcnksIE1hbmNoZXN0ZXIgVW5pdmVyc2l0eSBIb3NwaXRhbHMgTkhTIEZvdW5k
YXRpb24gVHJ1c3QsIE1hbmNoZXN0ZXIgQWNhZGVtaWMgSGVhbHRoIFNjaWVuY2UgQ2VudHJlLCBN
YW5jaGVzdGVyLCBVSy4mI3hEO0RlcGFydG1lbnQgb2YgT2Vzb3BoYWdvLUdhc3RyaWMgU3VyZ2Vy
eSwgTWFuY2hlc3RlciBVbml2ZXJzaXR5IEhvc3BpdGFscyBOSFMgRm91bmRhdGlvbiBUcnVzdCwg
TWFuY2hlc3RlciBBY2FkZW1pYyBIZWFsdGggU2NpZW5jZSBDZW50cmUsIE1hbmNoZXN0ZXIsIFVL
LiYjeEQ7RGVwYXJ0bWVudCBvZiBNZWRpY2FsIE9uY29sb2d5LCBUaGUgQ2hyaXN0aWUgTkhTIEZv
dW5kYXRpb24gVHJ1c3QsIE1hbmNoZXN0ZXIsIFVLLiBFbGVjdHJvbmljIGFkZHJlc3M6IFdhcy5N
YW5zb29yQGNocmlzdGllLm5ocy51ay48L2F1dGgtYWRkcmVzcz48dGl0bGVzPjx0aXRsZT5Qcm9n
bm9zdGljIHNpZ25pZmljYW5jZSBvZiBwb3NpdGl2ZSBjaXJjdW1mZXJlbnRpYWwgcmVzZWN0aW9u
IG1hcmdpbiBwb3N0IG5lb2FkanV2YW50IGNoZW1vdGhlcmFweSBpbiBwYXRpZW50cyB3aXRoIGVz
b3BoYWdlYWwgb3IgZ2FzdHJvLWVzb3BoYWdlYWwganVuY3Rpb24gYWRlbm9jYXJjaW5vbWE8L3Rp
dGxlPjxzZWNvbmRhcnktdGl0bGU+RXVyIEogU3VyZyBPbmNvbDwvc2Vjb25kYXJ5LXRpdGxlPjxh
bHQtdGl0bGU+RXVyb3BlYW4gam91cm5hbCBvZiBzdXJnaWNhbCBvbmNvbG9neSA6IHRoZSBqb3Vy
bmFsIG9mIHRoZSBFdXJvcGVhbiBTb2NpZXR5IG9mIFN1cmdpY2FsIE9uY29sb2d5IGFuZCB0aGUg
QnJpdGlzaCBBc3NvY2lhdGlvbiBvZiBTdXJnaWNhbCBPbmNvbG9neTwvYWx0LXRpdGxlPjwvdGl0
bGVzPjxwZXJpb2RpY2FsPjxmdWxsLXRpdGxlPkV1ciBKIFN1cmcgT25jb2w8L2Z1bGwtdGl0bGU+
PGFiYnItMT5FdXJvcGVhbiBqb3VybmFsIG9mIHN1cmdpY2FsIG9uY29sb2d5IDogdGhlIGpvdXJu
YWwgb2YgdGhlIEV1cm9wZWFuIFNvY2lldHkgb2YgU3VyZ2ljYWwgT25jb2xvZ3kgYW5kIHRoZSBC
cml0aXNoIEFzc29jaWF0aW9uIG9mIFN1cmdpY2FsIE9uY29sb2d5PC9hYmJyLTE+PC9wZXJpb2Rp
Y2FsPjxhbHQtcGVyaW9kaWNhbD48ZnVsbC10aXRsZT5FdXIgSiBTdXJnIE9uY29sPC9mdWxsLXRp
dGxlPjxhYmJyLTE+RXVyb3BlYW4gam91cm5hbCBvZiBzdXJnaWNhbCBvbmNvbG9neSA6IHRoZSBq
b3VybmFsIG9mIHRoZSBFdXJvcGVhbiBTb2NpZXR5IG9mIFN1cmdpY2FsIE9uY29sb2d5IGFuZCB0
aGUgQnJpdGlzaCBBc3NvY2lhdGlvbiBvZiBTdXJnaWNhbCBPbmNvbG9neTwvYWJici0xPjwvYWx0
LXBlcmlvZGljYWw+PHBhZ2VzPjQzOS00NDU8L3BhZ2VzPjx2b2x1bWU+NDU8L3ZvbHVtZT48bnVt
YmVyPjM8L251bWJlcj48ZWRpdGlvbj4yMDE5LzAyLzIzPC9lZGl0aW9uPjxrZXl3b3Jkcz48a2V5
d29yZD5BZGVub2NhcmNpbm9tYS9kaWFnbm9zaXMvZHJ1ZyB0aGVyYXB5LypzdXJnZXJ5PC9rZXl3
b3JkPjxrZXl3b3JkPkFnZWQ8L2tleXdvcmQ+PGtleXdvcmQ+QW50aW5lb3BsYXN0aWMgQWdlbnRz
Lyp0aGVyYXBldXRpYyB1c2U8L2tleXdvcmQ+PGtleXdvcmQ+RXNvcGhhZ2VhbCBOZW9wbGFzbXMv
ZGlhZ25vc2lzL2RydWcgdGhlcmFweS8qc3VyZ2VyeTwva2V5d29yZD48a2V5d29yZD4qRXNvcGhh
Z29nYXN0cmljIEp1bmN0aW9uPC9rZXl3b3JkPjxrZXl3b3JkPkZlbWFsZTwva2V5d29yZD48a2V5
d29yZD5Gb2xsb3ctVXAgU3R1ZGllczwva2V5d29yZD48a2V5d29yZD5HYXN0cmVjdG9teS8qbWV0
aG9kczwva2V5d29yZD48a2V5d29yZD5IdW1hbnM8L2tleXdvcmQ+PGtleXdvcmQ+TWFsZTwva2V5
d29yZD48a2V5d29yZD4qTWFyZ2lucyBvZiBFeGNpc2lvbjwva2V5d29yZD48a2V5d29yZD5OZW9h
ZGp1dmFudCBUaGVyYXB5PC9rZXl3b3JkPjxrZXl3b3JkPk5lb3BsYXNtIFN0YWdpbmc8L2tleXdv
cmQ+PGtleXdvcmQ+UHJvZ25vc2lzPC9rZXl3b3JkPjxrZXl3b3JkPlJldHJvc3BlY3RpdmUgU3R1
ZGllczwva2V5d29yZD48a2V5d29yZD5TdG9tYWNoIE5lb3BsYXNtcy9kaWFnbm9zaXMvZHJ1ZyB0
aGVyYXB5LypzdXJnZXJ5PC9rZXl3b3JkPjwva2V5d29yZHM+PGRhdGVzPjx5ZWFyPjIwMTk8L3ll
YXI+PHB1Yi1kYXRlcz48ZGF0ZT5NYXI8L2RhdGU+PC9wdWItZGF0ZXM+PC9kYXRlcz48aXNibj4w
NzQ4LTc5ODM8L2lzYm4+PGFjY2Vzc2lvbi1udW0+MzA3ODY5NjI8L2FjY2Vzc2lvbi1udW0+PHVy
bHM+PC91cmxzPjxlbGVjdHJvbmljLXJlc291cmNlLW51bT4xMC4xMDE2L2ouZWpzby4yMDE4LjEw
LjUzMDwvZWxlY3Ryb25pYy1yZXNvdXJjZS1udW0+PHJlbW90ZS1kYXRhYmFzZS1wcm92aWRlcj5O
TE08L3JlbW90ZS1kYXRhYmFzZS1wcm92aWRlcj48bGFuZ3VhZ2U+ZW5nPC9sYW5ndWFnZT48L3Jl
Y29yZD48L0NpdGU+PC9FbmROb3RlPgB=
</w:fldData>
              </w:fldChar>
            </w:r>
            <w:r w:rsidRPr="00CC6AAF">
              <w:rPr>
                <w:rFonts w:cstheme="minorHAnsi"/>
                <w:sz w:val="16"/>
                <w:szCs w:val="16"/>
              </w:rPr>
              <w:instrText xml:space="preserve"> ADDIN EN.CITE </w:instrText>
            </w:r>
            <w:r w:rsidRPr="00CC6AAF">
              <w:rPr>
                <w:rFonts w:cstheme="minorHAnsi"/>
                <w:sz w:val="16"/>
                <w:szCs w:val="16"/>
              </w:rPr>
              <w:fldChar w:fldCharType="begin">
                <w:fldData xml:space="preserve">PEVuZE5vdGU+PENpdGU+PEF1dGhvcj5ZYW5nPC9BdXRob3I+PFllYXI+MjAxODwvWWVhcj48UmVj
TnVtPjM5MzQ8L1JlY051bT48RGlzcGxheVRleHQ+PHN0eWxlIGZhY2U9InN1cGVyc2NyaXB0Ij4x
LDI8L3N0eWxlPjwvRGlzcGxheVRleHQ+PHJlY29yZD48cmVjLW51bWJlcj4zOTM0PC9yZWMtbnVt
YmVyPjxmb3JlaWduLWtleXM+PGtleSBhcHA9IkVOIiBkYi1pZD0idzU5MnphenNxdGZ2ZHhlMnc5
c3h0cHQyZXh6dDV0MHdhMmZ4IiB0aW1lc3RhbXA9IjE1NjY0NDcyNTUiPjM5MzQ8L2tleT48L2Zv
cmVpZ24ta2V5cz48cmVmLXR5cGUgbmFtZT0iSm91cm5hbCBBcnRpY2xlIj4xNzwvcmVmLXR5cGU+
PGNvbnRyaWJ1dG9ycz48YXV0aG9ycz48YXV0aG9yPllhbmcsIFkuIFMuPC9hdXRob3I+PGF1dGhv
cj5XYW5nLCBZLiBDLjwvYXV0aG9yPjxhdXRob3I+RGVuZywgSC4gWS48L2F1dGhvcj48YXV0aG9y
Pll1YW4sIFkuPC9hdXRob3I+PGF1dGhvcj5XYW5nLCBaLiBRLjwvYXV0aG9yPjxhdXRob3I+SGUs
IEQuPC9hdXRob3I+PGF1dGhvcj5DaGVuLCBMLiBRLjwvYXV0aG9yPjwvYXV0aG9ycz48L2NvbnRy
aWJ1dG9ycz48YXV0aC1hZGRyZXNzPkRlcGFydG1lbnQgb2YgVGhvcmFjaWMgU3VyZ2VyeSwgV2Vz
dCBDaGluYSBIb3NwaXRhbCBvZiBTaWNodWFuIFVuaXZlcnNpdHksIENoZW5nZHUgNjEwMDQxLCBD
aGluYS4mI3hEO0RlcGFydG1lbnQgb2YgVGhvcmFjaWMgU3VyZ2VyeSwgSG9zcGl0YWwgb2YgQ2hl
bmdkdSBPZmZpY2Ugb2YgUGVvcGxlJmFwb3M7cyBHb3Zlcm5tZW50IG9mIFRpYmV0YW4gQXV0b25v
bW91cyBSZWdpb24sIENoZW5nZHUgNjEwMDQxLCBDaGluYS4mI3hEO0RlcGFydG1lbnQgb2YgVGhv
cmFjaWMgU3VyZ2VyeSwgQ2hvbmdxaW5nIENhbmNlciBJbnN0aXR1dGUgYW5kIEhvc3BpdGFsIGFu
ZCBDYW5jZXIgQ2VudGVyLCBDaG9uZ3FpbmcgNDA0MTAwLCBDaGluYS4mI3hEO0RlcGFydG1lbnQg
b2YgUGF0aG9sb2d5LCBXZXN0IENoaW5hIEhvc3BpdGFsIG9mIFNpY2h1YW4gVW5pdmVyc2l0eSwg
Q2hlbmdkdSA2MTAwNDEsIENoaW5hLjwvYXV0aC1hZGRyZXNzPjx0aXRsZXM+PHRpdGxlPlByb2du
b3N0aWMgdmFsdWUgb2YgY2lyY3VtZmVyZW50aWFsIHJlc2VjdGlvbiBtYXJnaW4gaW4gVDNOME0w
IGVzb3BoYWdlYWwgc3F1YW1vdXMgY2VsbCBjYXJjaW5vbWE8L3RpdGxlPjxzZWNvbmRhcnktdGl0
bGU+QW5uIFRyYW5zbCBNZWQ8L3NlY29uZGFyeS10aXRsZT48YWx0LXRpdGxlPkFubmFscyBvZiB0
cmFuc2xhdGlvbmFsIG1lZGljaW5lPC9hbHQtdGl0bGU+PC90aXRsZXM+PHBlcmlvZGljYWw+PGZ1
bGwtdGl0bGU+QW5uIFRyYW5zbCBNZWQ8L2Z1bGwtdGl0bGU+PGFiYnItMT5Bbm5hbHMgb2YgdHJh
bnNsYXRpb25hbCBtZWRpY2luZTwvYWJici0xPjwvcGVyaW9kaWNhbD48YWx0LXBlcmlvZGljYWw+
PGZ1bGwtdGl0bGU+QW5uIFRyYW5zbCBNZWQ8L2Z1bGwtdGl0bGU+PGFiYnItMT5Bbm5hbHMgb2Yg
dHJhbnNsYXRpb25hbCBtZWRpY2luZTwvYWJici0xPjwvYWx0LXBlcmlvZGljYWw+PHBhZ2VzPjMw
MzwvcGFnZXM+PHZvbHVtZT42PC92b2x1bWU+PG51bWJlcj4xNTwvbnVtYmVyPjxlZGl0aW9uPjIw
MTgvMDkvMTQ8L2VkaXRpb24+PGtleXdvcmRzPjxrZXl3b3JkPkNvbGxlZ2Ugb2YgQW1lcmljYW4g
UGF0aG9sb2dpc3RzIENyaXRlcmlhPC9rZXl3b3JkPjxrZXl3b3JkPkVzb3BoYWdlYWwgc3F1YW1v
dXMgY2VsbCBjYXJjaW5vbWEgKEVTQ0MpPC9rZXl3b3JkPjxrZXl3b3JkPlJveWFsIENvbGxlZ2Ug
b2YgUGF0aG9sb2dpc3RzIENyaXRlcmlhPC9rZXl3b3JkPjxrZXl3b3JkPmNpcmN1bWZlcmVudGlh
bCByZXNlY3Rpb24gbWFyZ2luIChDUk0pPC9rZXl3b3JkPjwva2V5d29yZHM+PGRhdGVzPjx5ZWFy
PjIwMTg8L3llYXI+PHB1Yi1kYXRlcz48ZGF0ZT5BdWc8L2RhdGU+PC9wdWItZGF0ZXM+PC9kYXRl
cz48aXNibj4yMzA1LTU4MzkgKFByaW50KSYjeEQ7MjMwNS01ODM5PC9pc2JuPjxhY2Nlc3Npb24t
bnVtPjMwMjExMTkxPC9hY2Nlc3Npb24tbnVtPjx1cmxzPjwvdXJscz48Y3VzdG9tMj5QTUM2MTIz
MjAxPC9jdXN0b20yPjxlbGVjdHJvbmljLXJlc291cmNlLW51bT4xMC4yMTAzNy9hdG0uMjAxOC4w
Ni40OTwvZWxlY3Ryb25pYy1yZXNvdXJjZS1udW0+PHJlbW90ZS1kYXRhYmFzZS1wcm92aWRlcj5O
TE08L3JlbW90ZS1kYXRhYmFzZS1wcm92aWRlcj48bGFuZ3VhZ2U+ZW5nPC9sYW5ndWFnZT48L3Jl
Y29yZD48L0NpdGU+PENpdGU+PEF1dGhvcj5QYXRyYW88L0F1dGhvcj48WWVhcj4yMDE5PC9ZZWFy
PjxSZWNOdW0+MzkzMzwvUmVjTnVtPjxyZWNvcmQ+PHJlYy1udW1iZXI+MzkzMzwvcmVjLW51bWJl
cj48Zm9yZWlnbi1rZXlzPjxrZXkgYXBwPSJFTiIgZGItaWQ9Inc1OTJ6YXpzcXRmdmR4ZTJ3OXN4
dHB0MmV4enQ1dDB3YTJmeCIgdGltZXN0YW1wPSIxNTY2NDQ3MTc0Ij4zOTMzPC9rZXk+PC9mb3Jl
aWduLWtleXM+PHJlZi10eXBlIG5hbWU9IkpvdXJuYWwgQXJ0aWNsZSI+MTc8L3JlZi10eXBlPjxj
b250cmlidXRvcnM+PGF1dGhvcnM+PGF1dGhvcj5QYXRyYW8sIEEuIFMuPC9hdXRob3I+PGF1dGhv
cj5QYXBheG9pbmlzLCBHLjwvYXV0aG9yPjxhdXRob3I+S29yZGF0b3UsIFouPC9hdXRob3I+PGF1
dGhvcj5XZWF2ZXIsIEouIE0uPC9hdXRob3I+PGF1dGhvcj5Pd2VuLUhvbHQsIFYuPC9hdXRob3I+
PGF1dGhvcj5BbGtoYWZmYWYsIEIuPC9hdXRob3I+PGF1dGhvcj5HYWxsb3dheSwgUy48L2F1dGhv
cj48YXV0aG9yPk1hbnNvb3IsIFcuPC9hdXRob3I+PC9hdXRob3JzPjwvY29udHJpYnV0b3JzPjxh
dXRoLWFkZHJlc3M+RGVwYXJ0bWVudCBvZiBNZWRpY2FsIE9uY29sb2d5LCBUaGUgQ2hyaXN0aWUg
TkhTIEZvdW5kYXRpb24gVHJ1c3QsIE1hbmNoZXN0ZXIsIFVLLiYjeEQ7RGVwYXJ0bWVudCBvZiBN
ZWRpY2FsIE9uY29sb2d5LCBUaGUgQ2hyaXN0aWUgTkhTIEZvdW5kYXRpb24gVHJ1c3QsIE1hbmNo
ZXN0ZXIsIFVLOyBDYW1icmlkZ2UgVW5pdmVyc2l0eSBIb3NwaXRhbHMgTkhTIEZvdW5kYXRpb24g
VHJ1c3QsIEFkZGVuYnJvb2tlcyBIb3NwaXRhbCwgSGlsbHMgUm9hZCwgQ2FtYnJpZGdlLCBVSy4m
I3hEO0RlcGFydG1lbnQgb2YgT2Vzb3BoYWdvLUdhc3RyaWMgU3VyZ2VyeSwgTWFuY2hlc3RlciBS
b3lhbCBJbmZpcm1hcnksIE1hbmNoZXN0ZXIgVW5pdmVyc2l0eSBIb3NwaXRhbHMgTkhTIEZvdW5k
YXRpb24gVHJ1c3QsIE1hbmNoZXN0ZXIgQWNhZGVtaWMgSGVhbHRoIFNjaWVuY2UgQ2VudHJlLCBN
YW5jaGVzdGVyLCBVSy4mI3hEO0RlcGFydG1lbnQgb2YgT2Vzb3BoYWdvLUdhc3RyaWMgU3VyZ2Vy
eSwgTWFuY2hlc3RlciBVbml2ZXJzaXR5IEhvc3BpdGFscyBOSFMgRm91bmRhdGlvbiBUcnVzdCwg
TWFuY2hlc3RlciBBY2FkZW1pYyBIZWFsdGggU2NpZW5jZSBDZW50cmUsIE1hbmNoZXN0ZXIsIFVL
LiYjeEQ7RGVwYXJ0bWVudCBvZiBNZWRpY2FsIE9uY29sb2d5LCBUaGUgQ2hyaXN0aWUgTkhTIEZv
dW5kYXRpb24gVHJ1c3QsIE1hbmNoZXN0ZXIsIFVLLiBFbGVjdHJvbmljIGFkZHJlc3M6IFdhcy5N
YW5zb29yQGNocmlzdGllLm5ocy51ay48L2F1dGgtYWRkcmVzcz48dGl0bGVzPjx0aXRsZT5Qcm9n
bm9zdGljIHNpZ25pZmljYW5jZSBvZiBwb3NpdGl2ZSBjaXJjdW1mZXJlbnRpYWwgcmVzZWN0aW9u
IG1hcmdpbiBwb3N0IG5lb2FkanV2YW50IGNoZW1vdGhlcmFweSBpbiBwYXRpZW50cyB3aXRoIGVz
b3BoYWdlYWwgb3IgZ2FzdHJvLWVzb3BoYWdlYWwganVuY3Rpb24gYWRlbm9jYXJjaW5vbWE8L3Rp
dGxlPjxzZWNvbmRhcnktdGl0bGU+RXVyIEogU3VyZyBPbmNvbDwvc2Vjb25kYXJ5LXRpdGxlPjxh
bHQtdGl0bGU+RXVyb3BlYW4gam91cm5hbCBvZiBzdXJnaWNhbCBvbmNvbG9neSA6IHRoZSBqb3Vy
bmFsIG9mIHRoZSBFdXJvcGVhbiBTb2NpZXR5IG9mIFN1cmdpY2FsIE9uY29sb2d5IGFuZCB0aGUg
QnJpdGlzaCBBc3NvY2lhdGlvbiBvZiBTdXJnaWNhbCBPbmNvbG9neTwvYWx0LXRpdGxlPjwvdGl0
bGVzPjxwZXJpb2RpY2FsPjxmdWxsLXRpdGxlPkV1ciBKIFN1cmcgT25jb2w8L2Z1bGwtdGl0bGU+
PGFiYnItMT5FdXJvcGVhbiBqb3VybmFsIG9mIHN1cmdpY2FsIG9uY29sb2d5IDogdGhlIGpvdXJu
YWwgb2YgdGhlIEV1cm9wZWFuIFNvY2lldHkgb2YgU3VyZ2ljYWwgT25jb2xvZ3kgYW5kIHRoZSBC
cml0aXNoIEFzc29jaWF0aW9uIG9mIFN1cmdpY2FsIE9uY29sb2d5PC9hYmJyLTE+PC9wZXJpb2Rp
Y2FsPjxhbHQtcGVyaW9kaWNhbD48ZnVsbC10aXRsZT5FdXIgSiBTdXJnIE9uY29sPC9mdWxsLXRp
dGxlPjxhYmJyLTE+RXVyb3BlYW4gam91cm5hbCBvZiBzdXJnaWNhbCBvbmNvbG9neSA6IHRoZSBq
b3VybmFsIG9mIHRoZSBFdXJvcGVhbiBTb2NpZXR5IG9mIFN1cmdpY2FsIE9uY29sb2d5IGFuZCB0
aGUgQnJpdGlzaCBBc3NvY2lhdGlvbiBvZiBTdXJnaWNhbCBPbmNvbG9neTwvYWJici0xPjwvYWx0
LXBlcmlvZGljYWw+PHBhZ2VzPjQzOS00NDU8L3BhZ2VzPjx2b2x1bWU+NDU8L3ZvbHVtZT48bnVt
YmVyPjM8L251bWJlcj48ZWRpdGlvbj4yMDE5LzAyLzIzPC9lZGl0aW9uPjxrZXl3b3Jkcz48a2V5
d29yZD5BZGVub2NhcmNpbm9tYS9kaWFnbm9zaXMvZHJ1ZyB0aGVyYXB5LypzdXJnZXJ5PC9rZXl3
b3JkPjxrZXl3b3JkPkFnZWQ8L2tleXdvcmQ+PGtleXdvcmQ+QW50aW5lb3BsYXN0aWMgQWdlbnRz
Lyp0aGVyYXBldXRpYyB1c2U8L2tleXdvcmQ+PGtleXdvcmQ+RXNvcGhhZ2VhbCBOZW9wbGFzbXMv
ZGlhZ25vc2lzL2RydWcgdGhlcmFweS8qc3VyZ2VyeTwva2V5d29yZD48a2V5d29yZD4qRXNvcGhh
Z29nYXN0cmljIEp1bmN0aW9uPC9rZXl3b3JkPjxrZXl3b3JkPkZlbWFsZTwva2V5d29yZD48a2V5
d29yZD5Gb2xsb3ctVXAgU3R1ZGllczwva2V5d29yZD48a2V5d29yZD5HYXN0cmVjdG9teS8qbWV0
aG9kczwva2V5d29yZD48a2V5d29yZD5IdW1hbnM8L2tleXdvcmQ+PGtleXdvcmQ+TWFsZTwva2V5
d29yZD48a2V5d29yZD4qTWFyZ2lucyBvZiBFeGNpc2lvbjwva2V5d29yZD48a2V5d29yZD5OZW9h
ZGp1dmFudCBUaGVyYXB5PC9rZXl3b3JkPjxrZXl3b3JkPk5lb3BsYXNtIFN0YWdpbmc8L2tleXdv
cmQ+PGtleXdvcmQ+UHJvZ25vc2lzPC9rZXl3b3JkPjxrZXl3b3JkPlJldHJvc3BlY3RpdmUgU3R1
ZGllczwva2V5d29yZD48a2V5d29yZD5TdG9tYWNoIE5lb3BsYXNtcy9kaWFnbm9zaXMvZHJ1ZyB0
aGVyYXB5LypzdXJnZXJ5PC9rZXl3b3JkPjwva2V5d29yZHM+PGRhdGVzPjx5ZWFyPjIwMTk8L3ll
YXI+PHB1Yi1kYXRlcz48ZGF0ZT5NYXI8L2RhdGU+PC9wdWItZGF0ZXM+PC9kYXRlcz48aXNibj4w
NzQ4LTc5ODM8L2lzYm4+PGFjY2Vzc2lvbi1udW0+MzA3ODY5NjI8L2FjY2Vzc2lvbi1udW0+PHVy
bHM+PC91cmxzPjxlbGVjdHJvbmljLXJlc291cmNlLW51bT4xMC4xMDE2L2ouZWpzby4yMDE4LjEw
LjUzMDwvZWxlY3Ryb25pYy1yZXNvdXJjZS1udW0+PHJlbW90ZS1kYXRhYmFzZS1wcm92aWRlcj5O
TE08L3JlbW90ZS1kYXRhYmFzZS1wcm92aWRlcj48bGFuZ3VhZ2U+ZW5nPC9sYW5ndWFnZT48L3Jl
Y29yZD48L0NpdGU+PC9FbmROb3RlPgB=
</w:fldData>
              </w:fldChar>
            </w:r>
            <w:r w:rsidRPr="00CC6AAF">
              <w:rPr>
                <w:rFonts w:cstheme="minorHAnsi"/>
                <w:sz w:val="16"/>
                <w:szCs w:val="16"/>
              </w:rPr>
              <w:instrText xml:space="preserve"> ADDIN EN.CITE.DATA </w:instrText>
            </w:r>
            <w:r w:rsidRPr="00CC6AAF">
              <w:rPr>
                <w:rFonts w:cstheme="minorHAnsi"/>
                <w:sz w:val="16"/>
                <w:szCs w:val="16"/>
              </w:rPr>
            </w:r>
            <w:r w:rsidRPr="00CC6AAF">
              <w:rPr>
                <w:rFonts w:cstheme="minorHAnsi"/>
                <w:sz w:val="16"/>
                <w:szCs w:val="16"/>
              </w:rPr>
              <w:fldChar w:fldCharType="end"/>
            </w:r>
            <w:r w:rsidRPr="00CC6AAF">
              <w:rPr>
                <w:rFonts w:cstheme="minorHAnsi"/>
                <w:sz w:val="16"/>
                <w:szCs w:val="16"/>
              </w:rPr>
            </w:r>
            <w:r w:rsidRPr="00CC6AAF">
              <w:rPr>
                <w:rFonts w:cstheme="minorHAnsi"/>
                <w:sz w:val="16"/>
                <w:szCs w:val="16"/>
              </w:rPr>
              <w:fldChar w:fldCharType="separate"/>
            </w:r>
            <w:r w:rsidRPr="00CC6AAF">
              <w:rPr>
                <w:rFonts w:cstheme="minorHAnsi"/>
                <w:noProof/>
                <w:sz w:val="16"/>
                <w:szCs w:val="16"/>
                <w:vertAlign w:val="superscript"/>
              </w:rPr>
              <w:t>1,2</w:t>
            </w:r>
            <w:r w:rsidRPr="00CC6AAF">
              <w:rPr>
                <w:rFonts w:cstheme="minorHAnsi"/>
                <w:sz w:val="16"/>
                <w:szCs w:val="16"/>
              </w:rPr>
              <w:fldChar w:fldCharType="end"/>
            </w:r>
          </w:p>
          <w:p w14:paraId="7C38DD05" w14:textId="77777777" w:rsidR="00CC6AAF" w:rsidRPr="00CC6AAF" w:rsidRDefault="00CC6AAF" w:rsidP="00CC6AAF">
            <w:pPr>
              <w:spacing w:after="0" w:line="23" w:lineRule="atLeast"/>
              <w:rPr>
                <w:rFonts w:cstheme="minorHAnsi"/>
                <w:sz w:val="16"/>
                <w:szCs w:val="16"/>
              </w:rPr>
            </w:pPr>
          </w:p>
          <w:p w14:paraId="2C840E44" w14:textId="77777777" w:rsidR="00CC6AAF" w:rsidRPr="00CC6AAF" w:rsidRDefault="00CC6AAF" w:rsidP="00CC6AAF">
            <w:pPr>
              <w:spacing w:after="0" w:line="23" w:lineRule="atLeast"/>
              <w:rPr>
                <w:rFonts w:cstheme="minorHAnsi"/>
                <w:sz w:val="16"/>
                <w:szCs w:val="16"/>
                <w:shd w:val="clear" w:color="auto" w:fill="FFFFFF"/>
              </w:rPr>
            </w:pPr>
            <w:r w:rsidRPr="00CC6AAF">
              <w:rPr>
                <w:rFonts w:cstheme="minorHAnsi"/>
                <w:sz w:val="16"/>
                <w:szCs w:val="16"/>
              </w:rPr>
              <w:t>There is controversy in defining when to call a circumferential margin positive, with some labelling margins of &lt;1 millimetre (mm) positive and others defining it as the presence of tumour cells at the resection margin.</w:t>
            </w:r>
            <w:r w:rsidRPr="00CC6AAF">
              <w:rPr>
                <w:rFonts w:cstheme="minorHAnsi"/>
                <w:sz w:val="16"/>
                <w:szCs w:val="16"/>
              </w:rPr>
              <w:fldChar w:fldCharType="begin"/>
            </w:r>
            <w:r w:rsidRPr="00CC6AAF">
              <w:rPr>
                <w:rFonts w:cstheme="minorHAnsi"/>
                <w:sz w:val="16"/>
                <w:szCs w:val="16"/>
              </w:rPr>
              <w:instrText xml:space="preserve"> ADDIN EN.CITE &lt;EndNote&gt;&lt;Cite&gt;&lt;Author&gt;Karstens&lt;/Author&gt;&lt;Year&gt;2018&lt;/Year&gt;&lt;RecNum&gt;6117&lt;/RecNum&gt;&lt;DisplayText&gt;&lt;style face="superscript"&gt;3&lt;/style&gt;&lt;/DisplayText&gt;&lt;record&gt;&lt;rec-number&gt;6117&lt;/rec-number&gt;&lt;foreign-keys&gt;&lt;key app="EN" db-id="w592zazsqtfvdxe2w9sxtpt2exzt5t0wa2fx" timestamp="1633910244"&gt;6117&lt;/key&gt;&lt;/foreign-keys&gt;&lt;ref-type name="Journal Article"&gt;17&lt;/ref-type&gt;&lt;contributors&gt;&lt;authors&gt;&lt;author&gt;Karstens, K. F.&lt;/author&gt;&lt;author&gt;Izbicki, J. R.&lt;/author&gt;&lt;author&gt;Reeh, M.&lt;/author&gt;&lt;/authors&gt;&lt;/contributors&gt;&lt;auth-address&gt;Department of General, Visceral and Thoracic Surgery, University Hospital Hamburg-Eppendorf, Hamburg, Germany.&lt;/auth-address&gt;&lt;titles&gt;&lt;title&gt;Does the Margin Matter in Esophageal Cancer&lt;/title&gt;&lt;secondary-title&gt;Dig Surg&lt;/secondary-title&gt;&lt;/titles&gt;&lt;periodical&gt;&lt;full-title&gt;Dig Surg&lt;/full-title&gt;&lt;/periodical&gt;&lt;pages&gt;196-203&lt;/pages&gt;&lt;volume&gt;35&lt;/volume&gt;&lt;number&gt;3&lt;/number&gt;&lt;edition&gt;2017/07/12&lt;/edition&gt;&lt;keywords&gt;&lt;keyword&gt;Esophageal Neoplasms/mortality/pathology/*surgery&lt;/keyword&gt;&lt;keyword&gt;*Esophagectomy&lt;/keyword&gt;&lt;keyword&gt;Humans&lt;/keyword&gt;&lt;keyword&gt;*Margins of Excision&lt;/keyword&gt;&lt;keyword&gt;Prognosis&lt;/keyword&gt;&lt;keyword&gt;Survival Analysis&lt;/keyword&gt;&lt;keyword&gt;Esophageal cancer&lt;/keyword&gt;&lt;keyword&gt;Resection margin&lt;/keyword&gt;&lt;keyword&gt;Surgery&lt;/keyword&gt;&lt;/keywords&gt;&lt;dates&gt;&lt;year&gt;2018&lt;/year&gt;&lt;/dates&gt;&lt;isbn&gt;0253-4886&lt;/isbn&gt;&lt;accession-num&gt;28697493&lt;/accession-num&gt;&lt;urls&gt;&lt;/urls&gt;&lt;electronic-resource-num&gt;10.1159/000478669&lt;/electronic-resource-num&gt;&lt;remote-database-provider&gt;NLM&lt;/remote-database-provider&gt;&lt;language&gt;eng&lt;/language&gt;&lt;/record&gt;&lt;/Cite&gt;&lt;/EndNote&gt;</w:instrText>
            </w:r>
            <w:r w:rsidRPr="00CC6AAF">
              <w:rPr>
                <w:rFonts w:cstheme="minorHAnsi"/>
                <w:sz w:val="16"/>
                <w:szCs w:val="16"/>
              </w:rPr>
              <w:fldChar w:fldCharType="separate"/>
            </w:r>
            <w:r w:rsidRPr="00CC6AAF">
              <w:rPr>
                <w:rFonts w:cstheme="minorHAnsi"/>
                <w:noProof/>
                <w:sz w:val="16"/>
                <w:szCs w:val="16"/>
                <w:vertAlign w:val="superscript"/>
              </w:rPr>
              <w:t>3</w:t>
            </w:r>
            <w:r w:rsidRPr="00CC6AAF">
              <w:rPr>
                <w:rFonts w:cstheme="minorHAnsi"/>
                <w:sz w:val="16"/>
                <w:szCs w:val="16"/>
              </w:rPr>
              <w:fldChar w:fldCharType="end"/>
            </w:r>
            <w:r w:rsidRPr="00CC6AAF">
              <w:rPr>
                <w:rFonts w:cstheme="minorHAnsi"/>
                <w:sz w:val="16"/>
                <w:szCs w:val="16"/>
              </w:rPr>
              <w:t xml:space="preserve"> No consensus has been reached. </w:t>
            </w:r>
            <w:r w:rsidRPr="00CC6AAF">
              <w:rPr>
                <w:rFonts w:cstheme="minorHAnsi"/>
                <w:sz w:val="16"/>
                <w:szCs w:val="16"/>
                <w:shd w:val="clear" w:color="auto" w:fill="FFFFFF"/>
              </w:rPr>
              <w:t>When patients with a positive circumferential margin via either definition were compared with those with a margin clearance of &gt;1 mm, overall survival was significantly prolonged in the latter.</w:t>
            </w:r>
            <w:r w:rsidRPr="00CC6AAF">
              <w:rPr>
                <w:rFonts w:cstheme="minorHAnsi"/>
                <w:sz w:val="16"/>
                <w:szCs w:val="16"/>
                <w:shd w:val="clear" w:color="auto" w:fill="FFFFFF"/>
              </w:rPr>
              <w:fldChar w:fldCharType="begin">
                <w:fldData xml:space="preserve">PEVuZE5vdGU+PENpdGU+PEF1dGhvcj5SYW88L0F1dGhvcj48WWVhcj4yMDEyPC9ZZWFyPjxSZWNO
dW0+MzkzNTwvUmVjTnVtPjxEaXNwbGF5VGV4dD48c3R5bGUgZmFjZT0ic3VwZXJzY3JpcHQiPjQ8
L3N0eWxlPjwvRGlzcGxheVRleHQ+PHJlY29yZD48cmVjLW51bWJlcj4zOTM1PC9yZWMtbnVtYmVy
Pjxmb3JlaWduLWtleXM+PGtleSBhcHA9IkVOIiBkYi1pZD0idzU5MnphenNxdGZ2ZHhlMnc5c3h0
cHQyZXh6dDV0MHdhMmZ4IiB0aW1lc3RhbXA9IjE1NjY0NDczMjMiPjM5MzU8L2tleT48L2ZvcmVp
Z24ta2V5cz48cmVmLXR5cGUgbmFtZT0iSm91cm5hbCBBcnRpY2xlIj4xNzwvcmVmLXR5cGU+PGNv
bnRyaWJ1dG9ycz48YXV0aG9ycz48YXV0aG9yPlJhbywgVi4gUy48L2F1dGhvcj48YXV0aG9yPlll
dW5nLCBNLiBNLjwvYXV0aG9yPjxhdXRob3I+Q29va2UsIEouPC9hdXRob3I+PGF1dGhvcj5TYWxp
bSwgRS48L2F1dGhvcj48YXV0aG9yPkphaW4sIFAuIEsuPC9hdXRob3I+PC9hdXRob3JzPjwvY29u
dHJpYnV0b3JzPjxhdXRoLWFkZHJlc3M+RGVwYXJ0bWVudCBvZiBVcHBlciBHSSBTdXJnZXJ5LCBI
dWxsIGFuZCBFYXN0IFlvcmtzaGlyZSBIb3NwaXRhbHMgTkhTIFRydXN0LCBDYXN0bGUgSGlsbCBI
b3NwaXRhbCwgQ290dGluZ2hhbSwgVUsuIHN1bWFyYW1hbkBnb29nbGVtYWlsLmNvbTwvYXV0aC1h
ZGRyZXNzPjx0aXRsZXM+PHRpdGxlPkNvbXBhcmlzb24gb2YgY2lyY3VtZmVyZW50aWFsIHJlc2Vj
dGlvbiBtYXJnaW4gY2xlYXJhbmNlIGNyaXRlcmlhIHdpdGggc3Vydml2YWwgYWZ0ZXIgc3VyZ2Vy
eSBmb3IgY2FuY2VyIG9mIGVzb3BoYWd1czwvdGl0bGU+PHNlY29uZGFyeS10aXRsZT5KIFN1cmcg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LTE+PC9hbHQtcGVyaW9kaWNhbD48cGFnZXM+NzQ1LTk8L3BhZ2VzPjx2b2x1bWU+MTA1PC92b2x1
bWU+PG51bWJlcj44PC9udW1iZXI+PGVkaXRpb24+MjAxMS8xMi8xNDwvZWRpdGlvbj48a2V5d29y
ZHM+PGtleXdvcmQ+QWRlbm9jYXJjaW5vbWEvbW9ydGFsaXR5L3BhdGhvbG9neS8qc3VyZ2VyeTwv
a2V5d29yZD48a2V5d29yZD5BZHVsdDwva2V5d29yZD48a2V5d29yZD5BZ2VkPC9rZXl3b3JkPjxr
ZXl3b3JkPkFnZWQsIDgwIGFuZCBvdmVyPC9rZXl3b3JkPjxrZXl3b3JkPkNhcmNpbm9tYSwgU3F1
YW1vdXMgQ2VsbC9tb3J0YWxpdHkvcGF0aG9sb2d5LypzdXJnZXJ5PC9rZXl3b3JkPjxrZXl3b3Jk
PkVzb3BoYWdlYWwgTmVvcGxhc21zL21vcnRhbGl0eS9wYXRob2xvZ3kvKnN1cmdlcnk8L2tleXdv
cmQ+PGtleXdvcmQ+RXNvcGhhZ2VjdG9teS8qbW9ydGFsaXR5PC9rZXl3b3JkPjxrZXl3b3JkPkZl
bWFsZTwva2V5d29yZD48a2V5d29yZD5IdW1hbnM8L2tleXdvcmQ+PGtleXdvcmQ+THltcGggTm9k
ZXMvKnBhdGhvbG9neS8qc3VyZ2VyeTwva2V5d29yZD48a2V5d29yZD5NYWxlPC9rZXl3b3JkPjxr
ZXl3b3JkPk1pZGRsZSBBZ2VkPC9rZXl3b3JkPjxrZXl3b3JkPk5lb3BsYXNtIFN0YWdpbmc8L2tl
eXdvcmQ+PGtleXdvcmQ+UHJvZ25vc2lzPC9rZXl3b3JkPjxrZXl3b3JkPlJldHJvc3BlY3RpdmUg
U3R1ZGllczwva2V5d29yZD48a2V5d29yZD5TdXJ2aXZhbCBSYXRlPC9rZXl3b3JkPjwva2V5d29y
ZHM+PGRhdGVzPjx5ZWFyPjIwMTI8L3llYXI+PHB1Yi1kYXRlcz48ZGF0ZT5KdW4gMTU8L2RhdGU+
PC9wdWItZGF0ZXM+PC9kYXRlcz48aXNibj4wMDIyLTQ3OTA8L2lzYm4+PGFjY2Vzc2lvbi1udW0+
MjIxNjE5ODk8L2FjY2Vzc2lvbi1udW0+PHVybHM+PC91cmxzPjxlbGVjdHJvbmljLXJlc291cmNl
LW51bT4xMC4xMDAyL2pzby4yMzAwNjwvZWxlY3Ryb25pYy1yZXNvdXJjZS1udW0+PHJlbW90ZS1k
YXRhYmFzZS1wcm92aWRlcj5OTE08L3JlbW90ZS1kYXRhYmFzZS1wcm92aWRlcj48bGFuZ3VhZ2U+
ZW5nPC9sYW5ndWFnZT48L3JlY29yZD48L0NpdGU+PC9FbmROb3RlPn==
</w:fldData>
              </w:fldChar>
            </w:r>
            <w:r w:rsidRPr="00CC6AAF">
              <w:rPr>
                <w:rFonts w:cstheme="minorHAnsi"/>
                <w:sz w:val="16"/>
                <w:szCs w:val="16"/>
                <w:shd w:val="clear" w:color="auto" w:fill="FFFFFF"/>
              </w:rPr>
              <w:instrText xml:space="preserve"> ADDIN EN.CITE </w:instrText>
            </w:r>
            <w:r w:rsidRPr="00CC6AAF">
              <w:rPr>
                <w:rFonts w:cstheme="minorHAnsi"/>
                <w:sz w:val="16"/>
                <w:szCs w:val="16"/>
                <w:shd w:val="clear" w:color="auto" w:fill="FFFFFF"/>
              </w:rPr>
              <w:fldChar w:fldCharType="begin">
                <w:fldData xml:space="preserve">PEVuZE5vdGU+PENpdGU+PEF1dGhvcj5SYW88L0F1dGhvcj48WWVhcj4yMDEyPC9ZZWFyPjxSZWNO
dW0+MzkzNTwvUmVjTnVtPjxEaXNwbGF5VGV4dD48c3R5bGUgZmFjZT0ic3VwZXJzY3JpcHQiPjQ8
L3N0eWxlPjwvRGlzcGxheVRleHQ+PHJlY29yZD48cmVjLW51bWJlcj4zOTM1PC9yZWMtbnVtYmVy
Pjxmb3JlaWduLWtleXM+PGtleSBhcHA9IkVOIiBkYi1pZD0idzU5MnphenNxdGZ2ZHhlMnc5c3h0
cHQyZXh6dDV0MHdhMmZ4IiB0aW1lc3RhbXA9IjE1NjY0NDczMjMiPjM5MzU8L2tleT48L2ZvcmVp
Z24ta2V5cz48cmVmLXR5cGUgbmFtZT0iSm91cm5hbCBBcnRpY2xlIj4xNzwvcmVmLXR5cGU+PGNv
bnRyaWJ1dG9ycz48YXV0aG9ycz48YXV0aG9yPlJhbywgVi4gUy48L2F1dGhvcj48YXV0aG9yPlll
dW5nLCBNLiBNLjwvYXV0aG9yPjxhdXRob3I+Q29va2UsIEouPC9hdXRob3I+PGF1dGhvcj5TYWxp
bSwgRS48L2F1dGhvcj48YXV0aG9yPkphaW4sIFAuIEsuPC9hdXRob3I+PC9hdXRob3JzPjwvY29u
dHJpYnV0b3JzPjxhdXRoLWFkZHJlc3M+RGVwYXJ0bWVudCBvZiBVcHBlciBHSSBTdXJnZXJ5LCBI
dWxsIGFuZCBFYXN0IFlvcmtzaGlyZSBIb3NwaXRhbHMgTkhTIFRydXN0LCBDYXN0bGUgSGlsbCBI
b3NwaXRhbCwgQ290dGluZ2hhbSwgVUsuIHN1bWFyYW1hbkBnb29nbGVtYWlsLmNvbTwvYXV0aC1h
ZGRyZXNzPjx0aXRsZXM+PHRpdGxlPkNvbXBhcmlzb24gb2YgY2lyY3VtZmVyZW50aWFsIHJlc2Vj
dGlvbiBtYXJnaW4gY2xlYXJhbmNlIGNyaXRlcmlhIHdpdGggc3Vydml2YWwgYWZ0ZXIgc3VyZ2Vy
eSBmb3IgY2FuY2VyIG9mIGVzb3BoYWd1czwvdGl0bGU+PHNlY29uZGFyeS10aXRsZT5KIFN1cmcg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LTE+PC9hbHQtcGVyaW9kaWNhbD48cGFnZXM+NzQ1LTk8L3BhZ2VzPjx2b2x1bWU+MTA1PC92b2x1
bWU+PG51bWJlcj44PC9udW1iZXI+PGVkaXRpb24+MjAxMS8xMi8xNDwvZWRpdGlvbj48a2V5d29y
ZHM+PGtleXdvcmQ+QWRlbm9jYXJjaW5vbWEvbW9ydGFsaXR5L3BhdGhvbG9neS8qc3VyZ2VyeTwv
a2V5d29yZD48a2V5d29yZD5BZHVsdDwva2V5d29yZD48a2V5d29yZD5BZ2VkPC9rZXl3b3JkPjxr
ZXl3b3JkPkFnZWQsIDgwIGFuZCBvdmVyPC9rZXl3b3JkPjxrZXl3b3JkPkNhcmNpbm9tYSwgU3F1
YW1vdXMgQ2VsbC9tb3J0YWxpdHkvcGF0aG9sb2d5LypzdXJnZXJ5PC9rZXl3b3JkPjxrZXl3b3Jk
PkVzb3BoYWdlYWwgTmVvcGxhc21zL21vcnRhbGl0eS9wYXRob2xvZ3kvKnN1cmdlcnk8L2tleXdv
cmQ+PGtleXdvcmQ+RXNvcGhhZ2VjdG9teS8qbW9ydGFsaXR5PC9rZXl3b3JkPjxrZXl3b3JkPkZl
bWFsZTwva2V5d29yZD48a2V5d29yZD5IdW1hbnM8L2tleXdvcmQ+PGtleXdvcmQ+THltcGggTm9k
ZXMvKnBhdGhvbG9neS8qc3VyZ2VyeTwva2V5d29yZD48a2V5d29yZD5NYWxlPC9rZXl3b3JkPjxr
ZXl3b3JkPk1pZGRsZSBBZ2VkPC9rZXl3b3JkPjxrZXl3b3JkPk5lb3BsYXNtIFN0YWdpbmc8L2tl
eXdvcmQ+PGtleXdvcmQ+UHJvZ25vc2lzPC9rZXl3b3JkPjxrZXl3b3JkPlJldHJvc3BlY3RpdmUg
U3R1ZGllczwva2V5d29yZD48a2V5d29yZD5TdXJ2aXZhbCBSYXRlPC9rZXl3b3JkPjwva2V5d29y
ZHM+PGRhdGVzPjx5ZWFyPjIwMTI8L3llYXI+PHB1Yi1kYXRlcz48ZGF0ZT5KdW4gMTU8L2RhdGU+
PC9wdWItZGF0ZXM+PC9kYXRlcz48aXNibj4wMDIyLTQ3OTA8L2lzYm4+PGFjY2Vzc2lvbi1udW0+
MjIxNjE5ODk8L2FjY2Vzc2lvbi1udW0+PHVybHM+PC91cmxzPjxlbGVjdHJvbmljLXJlc291cmNl
LW51bT4xMC4xMDAyL2pzby4yMzAwNjwvZWxlY3Ryb25pYy1yZXNvdXJjZS1udW0+PHJlbW90ZS1k
YXRhYmFzZS1wcm92aWRlcj5OTE08L3JlbW90ZS1kYXRhYmFzZS1wcm92aWRlcj48bGFuZ3VhZ2U+
ZW5nPC9sYW5ndWFnZT48L3JlY29yZD48L0NpdGU+PC9FbmROb3RlPn==
</w:fldData>
              </w:fldChar>
            </w:r>
            <w:r w:rsidRPr="00CC6AAF">
              <w:rPr>
                <w:rFonts w:cstheme="minorHAnsi"/>
                <w:sz w:val="16"/>
                <w:szCs w:val="16"/>
                <w:shd w:val="clear" w:color="auto" w:fill="FFFFFF"/>
              </w:rPr>
              <w:instrText xml:space="preserve"> ADDIN EN.CITE.DATA </w:instrText>
            </w:r>
            <w:r w:rsidRPr="00CC6AAF">
              <w:rPr>
                <w:rFonts w:cstheme="minorHAnsi"/>
                <w:sz w:val="16"/>
                <w:szCs w:val="16"/>
                <w:shd w:val="clear" w:color="auto" w:fill="FFFFFF"/>
              </w:rPr>
            </w:r>
            <w:r w:rsidRPr="00CC6AAF">
              <w:rPr>
                <w:rFonts w:cstheme="minorHAnsi"/>
                <w:sz w:val="16"/>
                <w:szCs w:val="16"/>
                <w:shd w:val="clear" w:color="auto" w:fill="FFFFFF"/>
              </w:rPr>
              <w:fldChar w:fldCharType="end"/>
            </w:r>
            <w:r w:rsidRPr="00CC6AAF">
              <w:rPr>
                <w:rFonts w:cstheme="minorHAnsi"/>
                <w:sz w:val="16"/>
                <w:szCs w:val="16"/>
                <w:shd w:val="clear" w:color="auto" w:fill="FFFFFF"/>
              </w:rPr>
            </w:r>
            <w:r w:rsidRPr="00CC6AAF">
              <w:rPr>
                <w:rFonts w:cstheme="minorHAnsi"/>
                <w:sz w:val="16"/>
                <w:szCs w:val="16"/>
                <w:shd w:val="clear" w:color="auto" w:fill="FFFFFF"/>
              </w:rPr>
              <w:fldChar w:fldCharType="separate"/>
            </w:r>
            <w:r w:rsidRPr="00CC6AAF">
              <w:rPr>
                <w:rFonts w:cstheme="minorHAnsi"/>
                <w:noProof/>
                <w:sz w:val="16"/>
                <w:szCs w:val="16"/>
                <w:shd w:val="clear" w:color="auto" w:fill="FFFFFF"/>
                <w:vertAlign w:val="superscript"/>
              </w:rPr>
              <w:t>4</w:t>
            </w:r>
            <w:r w:rsidRPr="00CC6AAF">
              <w:rPr>
                <w:rFonts w:cstheme="minorHAnsi"/>
                <w:sz w:val="16"/>
                <w:szCs w:val="16"/>
                <w:shd w:val="clear" w:color="auto" w:fill="FFFFFF"/>
              </w:rPr>
              <w:fldChar w:fldCharType="end"/>
            </w:r>
          </w:p>
          <w:p w14:paraId="61240D82" w14:textId="77777777" w:rsidR="00CC6AAF" w:rsidRPr="00CC6AAF" w:rsidRDefault="00CC6AAF" w:rsidP="00CC6AAF">
            <w:pPr>
              <w:spacing w:after="0" w:line="23" w:lineRule="atLeast"/>
              <w:rPr>
                <w:rFonts w:cstheme="minorHAnsi"/>
                <w:sz w:val="16"/>
                <w:szCs w:val="16"/>
                <w:shd w:val="clear" w:color="auto" w:fill="FFFFFF"/>
              </w:rPr>
            </w:pPr>
          </w:p>
          <w:p w14:paraId="3F272704" w14:textId="2F5B9452" w:rsidR="00CC6AAF" w:rsidRDefault="00CC6AAF" w:rsidP="00CC6AAF">
            <w:pPr>
              <w:spacing w:after="0" w:line="23" w:lineRule="atLeast"/>
              <w:rPr>
                <w:rFonts w:cstheme="minorHAnsi"/>
                <w:bCs/>
                <w:sz w:val="16"/>
                <w:szCs w:val="16"/>
              </w:rPr>
            </w:pPr>
            <w:r w:rsidRPr="00CC6AAF">
              <w:rPr>
                <w:rFonts w:cstheme="minorHAnsi"/>
                <w:bCs/>
                <w:sz w:val="16"/>
                <w:szCs w:val="16"/>
              </w:rPr>
              <w:t>For multifocal</w:t>
            </w:r>
            <w:bookmarkStart w:id="28" w:name="_Hlk52679197"/>
            <w:r w:rsidRPr="00CC6AAF">
              <w:rPr>
                <w:rFonts w:cstheme="minorHAnsi"/>
                <w:bCs/>
                <w:sz w:val="16"/>
                <w:szCs w:val="16"/>
              </w:rPr>
              <w:t xml:space="preserve"> tumours, </w:t>
            </w:r>
            <w:bookmarkEnd w:id="28"/>
            <w:r w:rsidRPr="00CC6AAF">
              <w:rPr>
                <w:rFonts w:cstheme="minorHAnsi"/>
                <w:bCs/>
                <w:sz w:val="16"/>
                <w:szCs w:val="16"/>
              </w:rPr>
              <w:t>the presence of a positive margin in any tumours should be indicated as ‘positive’, and the closest margin can be measured from any tumours in the specimen.</w:t>
            </w:r>
          </w:p>
          <w:p w14:paraId="6755E5D4" w14:textId="77777777" w:rsidR="00CC6AAF" w:rsidRPr="00CC6AAF" w:rsidRDefault="00CC6AAF" w:rsidP="00CC6AAF">
            <w:pPr>
              <w:spacing w:after="0" w:line="23" w:lineRule="atLeast"/>
              <w:rPr>
                <w:rFonts w:cstheme="minorHAnsi"/>
                <w:bCs/>
                <w:sz w:val="16"/>
                <w:szCs w:val="16"/>
              </w:rPr>
            </w:pPr>
          </w:p>
          <w:p w14:paraId="0627E2D1" w14:textId="77777777" w:rsidR="00CC6AAF" w:rsidRPr="00CC6AAF" w:rsidRDefault="00CC6AAF" w:rsidP="00CC6AAF">
            <w:pPr>
              <w:pStyle w:val="Heading1"/>
              <w:spacing w:before="0" w:line="240" w:lineRule="auto"/>
              <w:rPr>
                <w:rFonts w:asciiTheme="minorHAnsi" w:hAnsiTheme="minorHAnsi" w:cstheme="minorHAnsi"/>
                <w:color w:val="auto"/>
                <w:sz w:val="16"/>
                <w:szCs w:val="16"/>
              </w:rPr>
            </w:pPr>
            <w:r w:rsidRPr="00CC6AAF">
              <w:rPr>
                <w:rFonts w:asciiTheme="minorHAnsi" w:hAnsiTheme="minorHAnsi" w:cstheme="minorHAnsi"/>
                <w:color w:val="auto"/>
                <w:sz w:val="16"/>
                <w:szCs w:val="16"/>
              </w:rPr>
              <w:t>References</w:t>
            </w:r>
          </w:p>
          <w:p w14:paraId="67B7C773" w14:textId="77777777" w:rsidR="00CC6AAF" w:rsidRPr="00CC6AAF" w:rsidRDefault="00CC6AAF" w:rsidP="00CC6AAF">
            <w:pPr>
              <w:pStyle w:val="EndNoteBibliography"/>
              <w:spacing w:after="0"/>
              <w:ind w:left="345" w:hanging="345"/>
              <w:rPr>
                <w:rFonts w:asciiTheme="minorHAnsi" w:hAnsiTheme="minorHAnsi" w:cstheme="minorHAnsi"/>
                <w:sz w:val="16"/>
                <w:szCs w:val="16"/>
              </w:rPr>
            </w:pPr>
            <w:r w:rsidRPr="00CC6AAF">
              <w:rPr>
                <w:rFonts w:asciiTheme="minorHAnsi" w:hAnsiTheme="minorHAnsi" w:cstheme="minorHAnsi"/>
                <w:sz w:val="16"/>
                <w:szCs w:val="16"/>
              </w:rPr>
              <w:fldChar w:fldCharType="begin"/>
            </w:r>
            <w:r w:rsidRPr="00CC6AAF">
              <w:rPr>
                <w:rFonts w:asciiTheme="minorHAnsi" w:hAnsiTheme="minorHAnsi" w:cstheme="minorHAnsi"/>
                <w:sz w:val="16"/>
                <w:szCs w:val="16"/>
              </w:rPr>
              <w:instrText xml:space="preserve"> ADDIN EN.REFLIST </w:instrText>
            </w:r>
            <w:r w:rsidRPr="00CC6AAF">
              <w:rPr>
                <w:rFonts w:asciiTheme="minorHAnsi" w:hAnsiTheme="minorHAnsi" w:cstheme="minorHAnsi"/>
                <w:sz w:val="16"/>
                <w:szCs w:val="16"/>
              </w:rPr>
              <w:fldChar w:fldCharType="separate"/>
            </w:r>
            <w:r w:rsidRPr="00CC6AAF">
              <w:rPr>
                <w:rFonts w:asciiTheme="minorHAnsi" w:hAnsiTheme="minorHAnsi" w:cstheme="minorHAnsi"/>
                <w:sz w:val="16"/>
                <w:szCs w:val="16"/>
              </w:rPr>
              <w:t>1</w:t>
            </w:r>
            <w:r w:rsidRPr="00CC6AAF">
              <w:rPr>
                <w:rFonts w:asciiTheme="minorHAnsi" w:hAnsiTheme="minorHAnsi" w:cstheme="minorHAnsi"/>
                <w:sz w:val="16"/>
                <w:szCs w:val="16"/>
              </w:rPr>
              <w:tab/>
              <w:t xml:space="preserve">Yang YS, Wang YC, Deng HY, Yuan Y, Wang ZQ, He D and Chen LQ (2018). Prognostic value of circumferential resection margin in T3N0M0 esophageal squamous cell carcinoma. </w:t>
            </w:r>
            <w:r w:rsidRPr="00CC6AAF">
              <w:rPr>
                <w:rFonts w:asciiTheme="minorHAnsi" w:hAnsiTheme="minorHAnsi" w:cstheme="minorHAnsi"/>
                <w:i/>
                <w:sz w:val="16"/>
                <w:szCs w:val="16"/>
              </w:rPr>
              <w:t>Ann Transl Med</w:t>
            </w:r>
            <w:r w:rsidRPr="00CC6AAF">
              <w:rPr>
                <w:rFonts w:asciiTheme="minorHAnsi" w:hAnsiTheme="minorHAnsi" w:cstheme="minorHAnsi"/>
                <w:sz w:val="16"/>
                <w:szCs w:val="16"/>
              </w:rPr>
              <w:t xml:space="preserve"> 6(15):303.</w:t>
            </w:r>
          </w:p>
          <w:p w14:paraId="06E42B58" w14:textId="77777777" w:rsidR="00CC6AAF" w:rsidRPr="00CC6AAF" w:rsidRDefault="00CC6AAF" w:rsidP="00CC6AAF">
            <w:pPr>
              <w:pStyle w:val="EndNoteBibliography"/>
              <w:spacing w:after="0"/>
              <w:ind w:left="345" w:hanging="345"/>
              <w:rPr>
                <w:rFonts w:asciiTheme="minorHAnsi" w:hAnsiTheme="minorHAnsi" w:cstheme="minorHAnsi"/>
                <w:sz w:val="16"/>
                <w:szCs w:val="16"/>
              </w:rPr>
            </w:pPr>
            <w:r w:rsidRPr="00CC6AAF">
              <w:rPr>
                <w:rFonts w:asciiTheme="minorHAnsi" w:hAnsiTheme="minorHAnsi" w:cstheme="minorHAnsi"/>
                <w:sz w:val="16"/>
                <w:szCs w:val="16"/>
              </w:rPr>
              <w:t>2</w:t>
            </w:r>
            <w:r w:rsidRPr="00CC6AAF">
              <w:rPr>
                <w:rFonts w:asciiTheme="minorHAnsi" w:hAnsiTheme="minorHAnsi" w:cstheme="minorHAnsi"/>
                <w:sz w:val="16"/>
                <w:szCs w:val="16"/>
              </w:rPr>
              <w:tab/>
              <w:t xml:space="preserve">Patrao AS, Papaxoinis G, Kordatou Z, Weaver JM, Owen-Holt V, Alkhaffaf B, Galloway S and Mansoor W (2019). Prognostic significance of positive circumferential resection margin post neoadjuvant chemotherapy in patients with esophageal or gastro-esophageal junction adenocarcinoma. </w:t>
            </w:r>
            <w:r w:rsidRPr="00CC6AAF">
              <w:rPr>
                <w:rFonts w:asciiTheme="minorHAnsi" w:hAnsiTheme="minorHAnsi" w:cstheme="minorHAnsi"/>
                <w:i/>
                <w:sz w:val="16"/>
                <w:szCs w:val="16"/>
              </w:rPr>
              <w:t>Eur J Surg Oncol</w:t>
            </w:r>
            <w:r w:rsidRPr="00CC6AAF">
              <w:rPr>
                <w:rFonts w:asciiTheme="minorHAnsi" w:hAnsiTheme="minorHAnsi" w:cstheme="minorHAnsi"/>
                <w:sz w:val="16"/>
                <w:szCs w:val="16"/>
              </w:rPr>
              <w:t xml:space="preserve"> 45(3):439-445.</w:t>
            </w:r>
          </w:p>
          <w:p w14:paraId="3D38DFCB" w14:textId="77777777" w:rsidR="00CC6AAF" w:rsidRPr="00CC6AAF" w:rsidRDefault="00CC6AAF" w:rsidP="00CC6AAF">
            <w:pPr>
              <w:pStyle w:val="EndNoteBibliography"/>
              <w:spacing w:after="0"/>
              <w:ind w:left="345" w:hanging="345"/>
              <w:rPr>
                <w:rFonts w:asciiTheme="minorHAnsi" w:hAnsiTheme="minorHAnsi" w:cstheme="minorHAnsi"/>
                <w:sz w:val="16"/>
                <w:szCs w:val="16"/>
              </w:rPr>
            </w:pPr>
            <w:r w:rsidRPr="00CC6AAF">
              <w:rPr>
                <w:rFonts w:asciiTheme="minorHAnsi" w:hAnsiTheme="minorHAnsi" w:cstheme="minorHAnsi"/>
                <w:sz w:val="16"/>
                <w:szCs w:val="16"/>
              </w:rPr>
              <w:t>3</w:t>
            </w:r>
            <w:r w:rsidRPr="00CC6AAF">
              <w:rPr>
                <w:rFonts w:asciiTheme="minorHAnsi" w:hAnsiTheme="minorHAnsi" w:cstheme="minorHAnsi"/>
                <w:sz w:val="16"/>
                <w:szCs w:val="16"/>
              </w:rPr>
              <w:tab/>
              <w:t xml:space="preserve">Karstens KF, Izbicki JR and Reeh M (2018). Does the Margin Matter in Esophageal Cancer. </w:t>
            </w:r>
            <w:r w:rsidRPr="00CC6AAF">
              <w:rPr>
                <w:rFonts w:asciiTheme="minorHAnsi" w:hAnsiTheme="minorHAnsi" w:cstheme="minorHAnsi"/>
                <w:i/>
                <w:sz w:val="16"/>
                <w:szCs w:val="16"/>
              </w:rPr>
              <w:t>Dig Surg</w:t>
            </w:r>
            <w:r w:rsidRPr="00CC6AAF">
              <w:rPr>
                <w:rFonts w:asciiTheme="minorHAnsi" w:hAnsiTheme="minorHAnsi" w:cstheme="minorHAnsi"/>
                <w:sz w:val="16"/>
                <w:szCs w:val="16"/>
              </w:rPr>
              <w:t xml:space="preserve"> 35(3):196-203.</w:t>
            </w:r>
          </w:p>
          <w:p w14:paraId="54E4F9DA" w14:textId="77777777" w:rsidR="00CC6AAF" w:rsidRPr="00CC6AAF" w:rsidRDefault="00CC6AAF" w:rsidP="00CC6AAF">
            <w:pPr>
              <w:pStyle w:val="EndNoteBibliography"/>
              <w:spacing w:after="0"/>
              <w:ind w:left="345" w:hanging="345"/>
              <w:rPr>
                <w:rFonts w:asciiTheme="minorHAnsi" w:hAnsiTheme="minorHAnsi" w:cstheme="minorHAnsi"/>
                <w:sz w:val="16"/>
                <w:szCs w:val="16"/>
              </w:rPr>
            </w:pPr>
            <w:r w:rsidRPr="00CC6AAF">
              <w:rPr>
                <w:rFonts w:asciiTheme="minorHAnsi" w:hAnsiTheme="minorHAnsi" w:cstheme="minorHAnsi"/>
                <w:sz w:val="16"/>
                <w:szCs w:val="16"/>
              </w:rPr>
              <w:t>4</w:t>
            </w:r>
            <w:r w:rsidRPr="00CC6AAF">
              <w:rPr>
                <w:rFonts w:asciiTheme="minorHAnsi" w:hAnsiTheme="minorHAnsi" w:cstheme="minorHAnsi"/>
                <w:sz w:val="16"/>
                <w:szCs w:val="16"/>
              </w:rPr>
              <w:tab/>
              <w:t xml:space="preserve">Rao VS, Yeung MM, Cooke J, Salim E and Jain PK (2012). Comparison of circumferential resection margin clearance criteria with survival after surgery for cancer of esophagus. </w:t>
            </w:r>
            <w:r w:rsidRPr="00CC6AAF">
              <w:rPr>
                <w:rFonts w:asciiTheme="minorHAnsi" w:hAnsiTheme="minorHAnsi" w:cstheme="minorHAnsi"/>
                <w:i/>
                <w:sz w:val="16"/>
                <w:szCs w:val="16"/>
              </w:rPr>
              <w:t>J Surg Oncol</w:t>
            </w:r>
            <w:r w:rsidRPr="00CC6AAF">
              <w:rPr>
                <w:rFonts w:asciiTheme="minorHAnsi" w:hAnsiTheme="minorHAnsi" w:cstheme="minorHAnsi"/>
                <w:sz w:val="16"/>
                <w:szCs w:val="16"/>
              </w:rPr>
              <w:t xml:space="preserve"> 105(8):745-749.</w:t>
            </w:r>
          </w:p>
          <w:p w14:paraId="6F521575" w14:textId="77777777" w:rsidR="00CC6AAF" w:rsidRPr="00CC6AAF" w:rsidRDefault="00CC6AAF" w:rsidP="00CC6AAF">
            <w:pPr>
              <w:pStyle w:val="EndNoteBibliography"/>
              <w:rPr>
                <w:rFonts w:asciiTheme="minorHAnsi" w:hAnsiTheme="minorHAnsi" w:cstheme="minorHAnsi"/>
                <w:sz w:val="16"/>
                <w:szCs w:val="16"/>
              </w:rPr>
            </w:pPr>
          </w:p>
          <w:p w14:paraId="03447DD0" w14:textId="3B0E0D9C" w:rsidR="00174176" w:rsidRPr="00CC6AAF" w:rsidRDefault="00CC6AAF" w:rsidP="00CC6AAF">
            <w:pPr>
              <w:pStyle w:val="EndNoteBibliography"/>
              <w:spacing w:after="100"/>
              <w:ind w:left="345" w:hanging="345"/>
              <w:rPr>
                <w:rFonts w:asciiTheme="minorHAnsi" w:hAnsiTheme="minorHAnsi" w:cstheme="minorHAnsi"/>
                <w:iCs/>
                <w:sz w:val="16"/>
                <w:szCs w:val="16"/>
              </w:rPr>
            </w:pPr>
            <w:r w:rsidRPr="00CC6AAF">
              <w:rPr>
                <w:rFonts w:asciiTheme="minorHAnsi" w:hAnsiTheme="minorHAnsi" w:cstheme="minorHAnsi"/>
                <w:sz w:val="16"/>
                <w:szCs w:val="16"/>
              </w:rPr>
              <w:fldChar w:fldCharType="end"/>
            </w:r>
          </w:p>
        </w:tc>
        <w:tc>
          <w:tcPr>
            <w:tcW w:w="1701" w:type="dxa"/>
            <w:shd w:val="clear" w:color="auto" w:fill="auto"/>
          </w:tcPr>
          <w:p w14:paraId="759B487C" w14:textId="64EBD664" w:rsidR="00174176" w:rsidRPr="001E0FE8" w:rsidRDefault="00174176" w:rsidP="001E0FE8">
            <w:pPr>
              <w:autoSpaceDE w:val="0"/>
              <w:autoSpaceDN w:val="0"/>
              <w:adjustRightInd w:val="0"/>
              <w:spacing w:after="0" w:line="240" w:lineRule="auto"/>
              <w:rPr>
                <w:rFonts w:cs="Verdana"/>
                <w:color w:val="221E1F"/>
                <w:sz w:val="16"/>
                <w:szCs w:val="16"/>
              </w:rPr>
            </w:pPr>
          </w:p>
        </w:tc>
      </w:tr>
      <w:tr w:rsidR="00DD4A79" w:rsidRPr="00CC5E7C" w14:paraId="41716A66" w14:textId="77777777" w:rsidTr="00997BEF">
        <w:trPr>
          <w:trHeight w:val="328"/>
        </w:trPr>
        <w:tc>
          <w:tcPr>
            <w:tcW w:w="866" w:type="dxa"/>
            <w:shd w:val="clear" w:color="000000" w:fill="EEECE1"/>
          </w:tcPr>
          <w:p w14:paraId="78049BDC" w14:textId="19C7CA37" w:rsidR="00DD4A79" w:rsidRDefault="00DD4A79" w:rsidP="00DD4A79">
            <w:pPr>
              <w:spacing w:after="0" w:line="240" w:lineRule="auto"/>
              <w:rPr>
                <w:rFonts w:ascii="Calibri" w:hAnsi="Calibri"/>
                <w:color w:val="000000"/>
                <w:sz w:val="16"/>
                <w:szCs w:val="16"/>
              </w:rPr>
            </w:pPr>
            <w:r>
              <w:rPr>
                <w:rFonts w:ascii="Calibri" w:hAnsi="Calibri"/>
                <w:color w:val="000000"/>
                <w:sz w:val="16"/>
                <w:szCs w:val="16"/>
              </w:rPr>
              <w:lastRenderedPageBreak/>
              <w:t>Core and Non-core</w:t>
            </w:r>
          </w:p>
        </w:tc>
        <w:tc>
          <w:tcPr>
            <w:tcW w:w="1843" w:type="dxa"/>
            <w:shd w:val="clear" w:color="000000" w:fill="EEECE1"/>
          </w:tcPr>
          <w:p w14:paraId="63DC32E4" w14:textId="1EAB6260" w:rsidR="00DD4A79" w:rsidRPr="00627977" w:rsidRDefault="00DD4A79" w:rsidP="00DD4A79">
            <w:pPr>
              <w:spacing w:after="0" w:line="240" w:lineRule="auto"/>
              <w:rPr>
                <w:rFonts w:cstheme="minorHAnsi"/>
                <w:sz w:val="16"/>
                <w:szCs w:val="16"/>
              </w:rPr>
            </w:pPr>
            <w:r w:rsidRPr="000A6AFE">
              <w:rPr>
                <w:rFonts w:cstheme="minorHAnsi"/>
                <w:sz w:val="16"/>
                <w:szCs w:val="16"/>
              </w:rPr>
              <w:t>LYMPH NODE STATUS</w:t>
            </w:r>
          </w:p>
        </w:tc>
        <w:tc>
          <w:tcPr>
            <w:tcW w:w="2551" w:type="dxa"/>
            <w:shd w:val="clear" w:color="auto" w:fill="auto"/>
          </w:tcPr>
          <w:p w14:paraId="23D922C2" w14:textId="0339CA0A" w:rsidR="00DD4A79" w:rsidRDefault="00DD4A79" w:rsidP="00DD4A79">
            <w:pPr>
              <w:numPr>
                <w:ilvl w:val="0"/>
                <w:numId w:val="9"/>
              </w:numPr>
              <w:autoSpaceDE w:val="0"/>
              <w:autoSpaceDN w:val="0"/>
              <w:adjustRightInd w:val="0"/>
              <w:spacing w:after="0" w:line="240" w:lineRule="auto"/>
              <w:ind w:left="180" w:hanging="180"/>
              <w:contextualSpacing/>
              <w:rPr>
                <w:rFonts w:cstheme="minorHAnsi"/>
                <w:sz w:val="16"/>
                <w:szCs w:val="16"/>
              </w:rPr>
            </w:pPr>
            <w:r>
              <w:rPr>
                <w:rFonts w:cstheme="minorHAnsi"/>
                <w:sz w:val="16"/>
                <w:szCs w:val="16"/>
              </w:rPr>
              <w:t>Cannot be assessed</w:t>
            </w:r>
          </w:p>
          <w:p w14:paraId="5B08A3DE" w14:textId="14079BE1" w:rsidR="00DD4A79" w:rsidRDefault="00DD4A79" w:rsidP="00DD4A79">
            <w:pPr>
              <w:numPr>
                <w:ilvl w:val="0"/>
                <w:numId w:val="9"/>
              </w:numPr>
              <w:autoSpaceDE w:val="0"/>
              <w:autoSpaceDN w:val="0"/>
              <w:adjustRightInd w:val="0"/>
              <w:spacing w:after="100" w:line="240" w:lineRule="auto"/>
              <w:ind w:left="181" w:hanging="181"/>
              <w:contextualSpacing/>
              <w:rPr>
                <w:rFonts w:cstheme="minorHAnsi"/>
                <w:sz w:val="16"/>
                <w:szCs w:val="16"/>
              </w:rPr>
            </w:pPr>
            <w:r w:rsidRPr="0060333A">
              <w:rPr>
                <w:rFonts w:cstheme="minorHAnsi"/>
                <w:sz w:val="16"/>
                <w:szCs w:val="16"/>
              </w:rPr>
              <w:t>No nodes submitted or found</w:t>
            </w:r>
          </w:p>
          <w:p w14:paraId="02F3B187" w14:textId="77777777" w:rsidR="00DD4A79" w:rsidRPr="00782147" w:rsidRDefault="00DD4A79" w:rsidP="00DD4A79">
            <w:pPr>
              <w:autoSpaceDE w:val="0"/>
              <w:autoSpaceDN w:val="0"/>
              <w:adjustRightInd w:val="0"/>
              <w:spacing w:after="100" w:line="240" w:lineRule="auto"/>
              <w:ind w:left="181"/>
              <w:contextualSpacing/>
              <w:rPr>
                <w:rFonts w:cstheme="minorHAnsi"/>
                <w:sz w:val="4"/>
                <w:szCs w:val="4"/>
              </w:rPr>
            </w:pPr>
          </w:p>
          <w:p w14:paraId="73189AA7" w14:textId="589D63BE" w:rsidR="00DD4A79" w:rsidRPr="009B490A" w:rsidRDefault="00DD4A79" w:rsidP="00DD4A79">
            <w:pPr>
              <w:autoSpaceDE w:val="0"/>
              <w:autoSpaceDN w:val="0"/>
              <w:adjustRightInd w:val="0"/>
              <w:spacing w:after="0" w:line="240" w:lineRule="auto"/>
              <w:ind w:left="180"/>
              <w:contextualSpacing/>
              <w:rPr>
                <w:rFonts w:cstheme="minorHAnsi"/>
                <w:sz w:val="16"/>
                <w:szCs w:val="16"/>
              </w:rPr>
            </w:pPr>
            <w:r w:rsidRPr="009B490A">
              <w:rPr>
                <w:rFonts w:cstheme="minorHAnsi"/>
                <w:sz w:val="16"/>
                <w:szCs w:val="16"/>
              </w:rPr>
              <w:t>Number of lymph nodes examined</w:t>
            </w:r>
            <w:r>
              <w:rPr>
                <w:rFonts w:cstheme="minorHAnsi"/>
                <w:sz w:val="16"/>
                <w:szCs w:val="16"/>
              </w:rPr>
              <w:t xml:space="preserve"> ___</w:t>
            </w:r>
          </w:p>
          <w:p w14:paraId="11F1FBDF" w14:textId="77777777" w:rsidR="00DD4A79" w:rsidRPr="009B490A" w:rsidRDefault="00DD4A79" w:rsidP="00DD4A79">
            <w:pPr>
              <w:pStyle w:val="ListParagraph"/>
              <w:numPr>
                <w:ilvl w:val="0"/>
                <w:numId w:val="19"/>
              </w:numPr>
              <w:spacing w:line="240" w:lineRule="auto"/>
              <w:ind w:left="481" w:hanging="141"/>
              <w:rPr>
                <w:rFonts w:cstheme="minorHAnsi"/>
                <w:sz w:val="16"/>
                <w:szCs w:val="16"/>
              </w:rPr>
            </w:pPr>
            <w:r w:rsidRPr="009B490A">
              <w:rPr>
                <w:rFonts w:cstheme="minorHAnsi"/>
                <w:sz w:val="16"/>
                <w:szCs w:val="16"/>
              </w:rPr>
              <w:t>Not involved</w:t>
            </w:r>
          </w:p>
          <w:p w14:paraId="0B584F97" w14:textId="77777777" w:rsidR="00DD4A79" w:rsidRPr="009B490A" w:rsidRDefault="00DD4A79" w:rsidP="00DD4A79">
            <w:pPr>
              <w:pStyle w:val="ListParagraph"/>
              <w:numPr>
                <w:ilvl w:val="0"/>
                <w:numId w:val="19"/>
              </w:numPr>
              <w:spacing w:after="0" w:line="240" w:lineRule="auto"/>
              <w:ind w:left="481" w:hanging="141"/>
              <w:rPr>
                <w:rFonts w:cstheme="minorHAnsi"/>
                <w:sz w:val="16"/>
                <w:szCs w:val="16"/>
              </w:rPr>
            </w:pPr>
            <w:r w:rsidRPr="009B490A">
              <w:rPr>
                <w:rFonts w:cstheme="minorHAnsi"/>
                <w:sz w:val="16"/>
                <w:szCs w:val="16"/>
              </w:rPr>
              <w:t>Involved</w:t>
            </w:r>
          </w:p>
          <w:p w14:paraId="3CEB826A" w14:textId="6F85EBCB" w:rsidR="00DD4A79" w:rsidRDefault="00DD4A79" w:rsidP="00DD4A79">
            <w:pPr>
              <w:pStyle w:val="ListParagraph"/>
              <w:spacing w:line="240" w:lineRule="auto"/>
              <w:ind w:left="481"/>
              <w:rPr>
                <w:rFonts w:cstheme="minorHAnsi"/>
                <w:sz w:val="16"/>
                <w:szCs w:val="16"/>
              </w:rPr>
            </w:pPr>
            <w:r w:rsidRPr="009B490A">
              <w:rPr>
                <w:rFonts w:cstheme="minorHAnsi"/>
                <w:sz w:val="16"/>
                <w:szCs w:val="16"/>
              </w:rPr>
              <w:t>Number of involved lymph nodes</w:t>
            </w:r>
            <w:r>
              <w:rPr>
                <w:rFonts w:cstheme="minorHAnsi"/>
                <w:sz w:val="16"/>
                <w:szCs w:val="16"/>
              </w:rPr>
              <w:t xml:space="preserve"> ___</w:t>
            </w:r>
          </w:p>
          <w:p w14:paraId="7FB3CBC5" w14:textId="77777777" w:rsidR="00DD4A79" w:rsidRPr="003E0952" w:rsidRDefault="00DD4A79" w:rsidP="00DD4A79">
            <w:pPr>
              <w:pStyle w:val="ListParagraph"/>
              <w:spacing w:line="240" w:lineRule="auto"/>
              <w:ind w:left="481"/>
              <w:rPr>
                <w:rFonts w:cstheme="minorHAnsi"/>
                <w:b/>
                <w:bCs/>
                <w:sz w:val="10"/>
                <w:szCs w:val="10"/>
              </w:rPr>
            </w:pPr>
          </w:p>
          <w:p w14:paraId="4F504DAD" w14:textId="77777777" w:rsidR="00DD4A79" w:rsidRPr="00447491" w:rsidRDefault="00DD4A79" w:rsidP="00DD4A79">
            <w:pPr>
              <w:pStyle w:val="ListParagraph"/>
              <w:autoSpaceDE w:val="0"/>
              <w:autoSpaceDN w:val="0"/>
              <w:adjustRightInd w:val="0"/>
              <w:spacing w:after="0" w:line="240" w:lineRule="auto"/>
              <w:ind w:left="171"/>
              <w:rPr>
                <w:rFonts w:cstheme="minorHAnsi"/>
                <w:b/>
                <w:bCs/>
                <w:color w:val="808080" w:themeColor="background1" w:themeShade="80"/>
                <w:sz w:val="16"/>
                <w:szCs w:val="16"/>
              </w:rPr>
            </w:pPr>
            <w:r w:rsidRPr="00447491">
              <w:rPr>
                <w:rFonts w:cstheme="minorHAnsi"/>
                <w:b/>
                <w:bCs/>
                <w:color w:val="808080" w:themeColor="background1" w:themeShade="80"/>
                <w:sz w:val="16"/>
                <w:szCs w:val="16"/>
              </w:rPr>
              <w:t>Extranodal extension</w:t>
            </w:r>
          </w:p>
          <w:p w14:paraId="56C0C47B" w14:textId="77777777" w:rsidR="00DD4A79" w:rsidRPr="00447491" w:rsidRDefault="00DD4A79" w:rsidP="00DD4A79">
            <w:pPr>
              <w:pStyle w:val="ListParagraph"/>
              <w:numPr>
                <w:ilvl w:val="0"/>
                <w:numId w:val="14"/>
              </w:numPr>
              <w:autoSpaceDE w:val="0"/>
              <w:autoSpaceDN w:val="0"/>
              <w:adjustRightInd w:val="0"/>
              <w:spacing w:after="0" w:line="240" w:lineRule="auto"/>
              <w:ind w:left="485" w:hanging="141"/>
              <w:rPr>
                <w:rFonts w:cstheme="minorHAnsi"/>
                <w:color w:val="808080" w:themeColor="background1" w:themeShade="80"/>
                <w:sz w:val="16"/>
                <w:szCs w:val="16"/>
              </w:rPr>
            </w:pPr>
            <w:r w:rsidRPr="00447491">
              <w:rPr>
                <w:rFonts w:cstheme="minorHAnsi"/>
                <w:color w:val="808080" w:themeColor="background1" w:themeShade="80"/>
                <w:sz w:val="16"/>
                <w:szCs w:val="16"/>
              </w:rPr>
              <w:t>Not identified</w:t>
            </w:r>
          </w:p>
          <w:p w14:paraId="3C3E8C55" w14:textId="77777777" w:rsidR="00DD4A79" w:rsidRPr="00447491" w:rsidRDefault="00DD4A79" w:rsidP="00DD4A79">
            <w:pPr>
              <w:pStyle w:val="ListParagraph"/>
              <w:numPr>
                <w:ilvl w:val="0"/>
                <w:numId w:val="14"/>
              </w:numPr>
              <w:autoSpaceDE w:val="0"/>
              <w:autoSpaceDN w:val="0"/>
              <w:adjustRightInd w:val="0"/>
              <w:spacing w:after="0" w:line="240" w:lineRule="auto"/>
              <w:ind w:left="485" w:hanging="141"/>
              <w:rPr>
                <w:rFonts w:cstheme="minorHAnsi"/>
                <w:color w:val="808080" w:themeColor="background1" w:themeShade="80"/>
                <w:sz w:val="16"/>
                <w:szCs w:val="16"/>
              </w:rPr>
            </w:pPr>
            <w:r w:rsidRPr="00447491">
              <w:rPr>
                <w:rFonts w:cstheme="minorHAnsi"/>
                <w:color w:val="808080" w:themeColor="background1" w:themeShade="80"/>
                <w:sz w:val="16"/>
                <w:szCs w:val="16"/>
              </w:rPr>
              <w:t>Present</w:t>
            </w:r>
          </w:p>
          <w:p w14:paraId="6F922372" w14:textId="469A7710" w:rsidR="00DD4A79" w:rsidRPr="00447491" w:rsidRDefault="00DD4A79" w:rsidP="00DD4A79">
            <w:pPr>
              <w:pStyle w:val="ListParagraph"/>
              <w:numPr>
                <w:ilvl w:val="0"/>
                <w:numId w:val="14"/>
              </w:numPr>
              <w:autoSpaceDE w:val="0"/>
              <w:autoSpaceDN w:val="0"/>
              <w:adjustRightInd w:val="0"/>
              <w:spacing w:after="0" w:line="240" w:lineRule="auto"/>
              <w:ind w:left="485" w:hanging="141"/>
              <w:rPr>
                <w:rFonts w:cstheme="minorHAnsi"/>
                <w:color w:val="808080" w:themeColor="background1" w:themeShade="80"/>
                <w:sz w:val="16"/>
                <w:szCs w:val="16"/>
              </w:rPr>
            </w:pPr>
            <w:r w:rsidRPr="00447491">
              <w:rPr>
                <w:rFonts w:cstheme="minorHAnsi"/>
                <w:color w:val="808080" w:themeColor="background1" w:themeShade="80"/>
                <w:sz w:val="16"/>
                <w:szCs w:val="16"/>
              </w:rPr>
              <w:t>Cannot be determined</w:t>
            </w:r>
          </w:p>
          <w:p w14:paraId="65A31E27" w14:textId="77777777" w:rsidR="00DD4A79" w:rsidRPr="009B490A" w:rsidRDefault="00DD4A79" w:rsidP="00DD4A79">
            <w:pPr>
              <w:autoSpaceDE w:val="0"/>
              <w:autoSpaceDN w:val="0"/>
              <w:adjustRightInd w:val="0"/>
              <w:spacing w:after="100" w:line="240" w:lineRule="auto"/>
              <w:rPr>
                <w:rFonts w:cstheme="minorHAnsi"/>
                <w:sz w:val="16"/>
                <w:szCs w:val="16"/>
              </w:rPr>
            </w:pPr>
          </w:p>
          <w:p w14:paraId="11994B4B" w14:textId="180E158F" w:rsidR="00DD4A79" w:rsidRPr="009B490A" w:rsidRDefault="00DD4A79" w:rsidP="00DD4A79">
            <w:pPr>
              <w:spacing w:after="0" w:line="240" w:lineRule="auto"/>
              <w:contextualSpacing/>
              <w:rPr>
                <w:rFonts w:cstheme="minorHAnsi"/>
                <w:sz w:val="16"/>
                <w:szCs w:val="16"/>
              </w:rPr>
            </w:pPr>
          </w:p>
        </w:tc>
        <w:tc>
          <w:tcPr>
            <w:tcW w:w="8222" w:type="dxa"/>
            <w:shd w:val="clear" w:color="auto" w:fill="auto"/>
          </w:tcPr>
          <w:p w14:paraId="312EA4E8" w14:textId="4DD68213" w:rsidR="00DD4A79" w:rsidRPr="00F83EF3" w:rsidRDefault="00DD4A79" w:rsidP="00DD4A79">
            <w:pPr>
              <w:spacing w:after="0" w:line="23" w:lineRule="atLeast"/>
              <w:rPr>
                <w:rFonts w:ascii="Calibri" w:hAnsi="Calibri" w:cs="Calibri"/>
                <w:sz w:val="16"/>
                <w:szCs w:val="16"/>
              </w:rPr>
            </w:pPr>
            <w:r w:rsidRPr="00F83EF3">
              <w:rPr>
                <w:rFonts w:ascii="Calibri" w:hAnsi="Calibri" w:cs="Calibri"/>
                <w:sz w:val="16"/>
                <w:szCs w:val="16"/>
              </w:rPr>
              <w:t>The number of lymph nodes infiltrated by carcinoma is a core element. More important is the minimum number of lymph nodes sampled for accurate assessment. The UICC</w:t>
            </w:r>
            <w:r w:rsidRPr="00F83EF3">
              <w:rPr>
                <w:rFonts w:ascii="Calibri" w:hAnsi="Calibri" w:cs="Calibri"/>
                <w:sz w:val="16"/>
                <w:szCs w:val="16"/>
              </w:rPr>
              <w:fldChar w:fldCharType="begin"/>
            </w:r>
            <w:r w:rsidRPr="00F83EF3">
              <w:rPr>
                <w:rFonts w:ascii="Calibri" w:hAnsi="Calibri" w:cs="Calibri"/>
                <w:sz w:val="16"/>
                <w:szCs w:val="16"/>
              </w:rPr>
              <w:instrText xml:space="preserve"> ADDIN EN.CITE &lt;EndNote&gt;&lt;Cite&gt;&lt;Author&gt;Brierley JD&lt;/Author&gt;&lt;Year&gt;2016&lt;/Year&gt;&lt;RecNum&gt;4244&lt;/RecNum&gt;&lt;DisplayText&gt;&lt;style face="superscript"&gt;1&lt;/style&gt;&lt;/DisplayText&gt;&lt;record&gt;&lt;rec-number&gt;4244&lt;/rec-number&gt;&lt;foreign-keys&gt;&lt;key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F83EF3">
              <w:rPr>
                <w:rFonts w:ascii="Calibri" w:hAnsi="Calibri" w:cs="Calibri"/>
                <w:sz w:val="16"/>
                <w:szCs w:val="16"/>
              </w:rPr>
              <w:fldChar w:fldCharType="separate"/>
            </w:r>
            <w:r w:rsidRPr="00F83EF3">
              <w:rPr>
                <w:rFonts w:ascii="Calibri" w:hAnsi="Calibri" w:cs="Calibri"/>
                <w:noProof/>
                <w:sz w:val="16"/>
                <w:szCs w:val="16"/>
                <w:vertAlign w:val="superscript"/>
              </w:rPr>
              <w:t>1</w:t>
            </w:r>
            <w:r w:rsidRPr="00F83EF3">
              <w:rPr>
                <w:rFonts w:ascii="Calibri" w:hAnsi="Calibri" w:cs="Calibri"/>
                <w:sz w:val="16"/>
                <w:szCs w:val="16"/>
              </w:rPr>
              <w:fldChar w:fldCharType="end"/>
            </w:r>
            <w:r w:rsidRPr="00F83EF3">
              <w:rPr>
                <w:rFonts w:ascii="Calibri" w:hAnsi="Calibri" w:cs="Calibri"/>
                <w:sz w:val="16"/>
                <w:szCs w:val="16"/>
              </w:rPr>
              <w:t>/ AJCC</w:t>
            </w:r>
            <w:r w:rsidRPr="00F83EF3">
              <w:rPr>
                <w:rFonts w:ascii="Calibri" w:hAnsi="Calibri" w:cs="Calibri"/>
                <w:sz w:val="16"/>
                <w:szCs w:val="16"/>
              </w:rPr>
              <w:fldChar w:fldCharType="begin"/>
            </w:r>
            <w:r w:rsidRPr="00F83EF3">
              <w:rPr>
                <w:rFonts w:ascii="Calibri"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F83EF3">
              <w:rPr>
                <w:rFonts w:ascii="Calibri" w:hAnsi="Calibri" w:cs="Calibri"/>
                <w:sz w:val="16"/>
                <w:szCs w:val="16"/>
              </w:rPr>
              <w:fldChar w:fldCharType="separate"/>
            </w:r>
            <w:r w:rsidRPr="00F83EF3">
              <w:rPr>
                <w:rFonts w:ascii="Calibri" w:hAnsi="Calibri" w:cs="Calibri"/>
                <w:noProof/>
                <w:sz w:val="16"/>
                <w:szCs w:val="16"/>
                <w:vertAlign w:val="superscript"/>
              </w:rPr>
              <w:t>2</w:t>
            </w:r>
            <w:r w:rsidRPr="00F83EF3">
              <w:rPr>
                <w:rFonts w:ascii="Calibri" w:hAnsi="Calibri" w:cs="Calibri"/>
                <w:sz w:val="16"/>
                <w:szCs w:val="16"/>
              </w:rPr>
              <w:fldChar w:fldCharType="end"/>
            </w:r>
            <w:r w:rsidRPr="00F83EF3">
              <w:rPr>
                <w:rFonts w:ascii="Calibri" w:hAnsi="Calibri" w:cs="Calibri"/>
                <w:sz w:val="16"/>
                <w:szCs w:val="16"/>
              </w:rPr>
              <w:t xml:space="preserve"> Classification system N3, is seven or more lymph nodes. </w:t>
            </w:r>
          </w:p>
          <w:p w14:paraId="6579181E" w14:textId="77777777" w:rsidR="00DD4A79" w:rsidRPr="00F83EF3" w:rsidRDefault="00DD4A79" w:rsidP="00DD4A79">
            <w:pPr>
              <w:spacing w:after="0" w:line="23" w:lineRule="atLeast"/>
              <w:rPr>
                <w:rFonts w:ascii="Calibri" w:hAnsi="Calibri" w:cs="Calibri"/>
                <w:sz w:val="16"/>
                <w:szCs w:val="16"/>
              </w:rPr>
            </w:pPr>
          </w:p>
          <w:p w14:paraId="719F2DCF" w14:textId="77777777" w:rsidR="00DD4A79" w:rsidRPr="00F83EF3" w:rsidRDefault="00DD4A79" w:rsidP="00DD4A79">
            <w:pPr>
              <w:spacing w:after="0" w:line="23" w:lineRule="atLeast"/>
              <w:rPr>
                <w:rFonts w:ascii="Calibri" w:hAnsi="Calibri" w:cs="Calibri"/>
                <w:sz w:val="16"/>
                <w:szCs w:val="16"/>
              </w:rPr>
            </w:pPr>
            <w:r w:rsidRPr="00F83EF3">
              <w:rPr>
                <w:rFonts w:ascii="Calibri" w:hAnsi="Calibri" w:cs="Calibri"/>
                <w:sz w:val="16"/>
                <w:szCs w:val="16"/>
              </w:rPr>
              <w:t>According to UICC</w:t>
            </w:r>
            <w:r w:rsidRPr="00F83EF3">
              <w:rPr>
                <w:rFonts w:ascii="Calibri" w:hAnsi="Calibri" w:cs="Calibri"/>
                <w:sz w:val="16"/>
                <w:szCs w:val="16"/>
              </w:rPr>
              <w:fldChar w:fldCharType="begin"/>
            </w:r>
            <w:r w:rsidRPr="00F83EF3">
              <w:rPr>
                <w:rFonts w:ascii="Calibri" w:hAnsi="Calibri" w:cs="Calibri"/>
                <w:sz w:val="16"/>
                <w:szCs w:val="16"/>
              </w:rPr>
              <w:instrText xml:space="preserve"> ADDIN EN.CITE &lt;EndNote&gt;&lt;Cite&gt;&lt;Author&gt;Brierley JD&lt;/Author&gt;&lt;Year&gt;2016&lt;/Year&gt;&lt;RecNum&gt;4244&lt;/RecNum&gt;&lt;DisplayText&gt;&lt;style face="superscript"&gt;1&lt;/style&gt;&lt;/DisplayText&gt;&lt;record&gt;&lt;rec-number&gt;4244&lt;/rec-number&gt;&lt;foreign-keys&gt;&lt;key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F83EF3">
              <w:rPr>
                <w:rFonts w:ascii="Calibri" w:hAnsi="Calibri" w:cs="Calibri"/>
                <w:sz w:val="16"/>
                <w:szCs w:val="16"/>
              </w:rPr>
              <w:fldChar w:fldCharType="separate"/>
            </w:r>
            <w:r w:rsidRPr="00F83EF3">
              <w:rPr>
                <w:rFonts w:ascii="Calibri" w:hAnsi="Calibri" w:cs="Calibri"/>
                <w:noProof/>
                <w:sz w:val="16"/>
                <w:szCs w:val="16"/>
                <w:vertAlign w:val="superscript"/>
              </w:rPr>
              <w:t>1</w:t>
            </w:r>
            <w:r w:rsidRPr="00F83EF3">
              <w:rPr>
                <w:rFonts w:ascii="Calibri" w:hAnsi="Calibri" w:cs="Calibri"/>
                <w:sz w:val="16"/>
                <w:szCs w:val="16"/>
              </w:rPr>
              <w:fldChar w:fldCharType="end"/>
            </w:r>
            <w:r w:rsidRPr="00F83EF3">
              <w:rPr>
                <w:rFonts w:ascii="Calibri" w:hAnsi="Calibri" w:cs="Calibri"/>
                <w:sz w:val="16"/>
                <w:szCs w:val="16"/>
              </w:rPr>
              <w:t>/AJCC</w:t>
            </w:r>
            <w:r w:rsidRPr="00F83EF3">
              <w:rPr>
                <w:rFonts w:ascii="Calibri" w:hAnsi="Calibri" w:cs="Calibri"/>
                <w:sz w:val="16"/>
                <w:szCs w:val="16"/>
              </w:rPr>
              <w:fldChar w:fldCharType="begin"/>
            </w:r>
            <w:r w:rsidRPr="00F83EF3">
              <w:rPr>
                <w:rFonts w:ascii="Calibri"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F83EF3">
              <w:rPr>
                <w:rFonts w:ascii="Calibri" w:hAnsi="Calibri" w:cs="Calibri"/>
                <w:sz w:val="16"/>
                <w:szCs w:val="16"/>
              </w:rPr>
              <w:fldChar w:fldCharType="separate"/>
            </w:r>
            <w:r w:rsidRPr="00F83EF3">
              <w:rPr>
                <w:rFonts w:ascii="Calibri" w:hAnsi="Calibri" w:cs="Calibri"/>
                <w:noProof/>
                <w:sz w:val="16"/>
                <w:szCs w:val="16"/>
                <w:vertAlign w:val="superscript"/>
              </w:rPr>
              <w:t>2</w:t>
            </w:r>
            <w:r w:rsidRPr="00F83EF3">
              <w:rPr>
                <w:rFonts w:ascii="Calibri" w:hAnsi="Calibri" w:cs="Calibri"/>
                <w:sz w:val="16"/>
                <w:szCs w:val="16"/>
              </w:rPr>
              <w:fldChar w:fldCharType="end"/>
            </w:r>
            <w:r w:rsidRPr="00F83EF3">
              <w:rPr>
                <w:rFonts w:ascii="Calibri" w:hAnsi="Calibri" w:cs="Calibri"/>
                <w:sz w:val="16"/>
                <w:szCs w:val="16"/>
              </w:rPr>
              <w:t xml:space="preserve"> 8</w:t>
            </w:r>
            <w:r w:rsidRPr="00F83EF3">
              <w:rPr>
                <w:rFonts w:ascii="Calibri" w:hAnsi="Calibri" w:cs="Calibri"/>
                <w:sz w:val="16"/>
                <w:szCs w:val="16"/>
                <w:vertAlign w:val="superscript"/>
              </w:rPr>
              <w:t>th</w:t>
            </w:r>
            <w:r w:rsidRPr="00F83EF3">
              <w:rPr>
                <w:rFonts w:ascii="Calibri" w:hAnsi="Calibri" w:cs="Calibri"/>
                <w:sz w:val="16"/>
                <w:szCs w:val="16"/>
              </w:rPr>
              <w:t xml:space="preserve"> editions, although it is suggested that at least 16 regional lymph nodes (Figure 5) be removed and assessed pathologically, removal and evaluation of greater than or equal to 30 nodes is desirable due to the prognostic value of increased nodal yield on overall survival.</w:t>
            </w:r>
            <w:r w:rsidRPr="00F83EF3">
              <w:rPr>
                <w:rFonts w:ascii="Calibri" w:hAnsi="Calibri" w:cs="Calibri"/>
                <w:sz w:val="16"/>
                <w:szCs w:val="16"/>
              </w:rPr>
              <w:fldChar w:fldCharType="begin">
                <w:fldData xml:space="preserve">PEVuZE5vdGU+PENpdGU+PEF1dGhvcj5WaXNzZXI8L0F1dGhvcj48WWVhcj4yMDE4PC9ZZWFyPjxS
ZWNOdW0+MzgwMjwvUmVjTnVtPjxEaXNwbGF5VGV4dD48c3R5bGUgZmFjZT0ic3VwZXJzY3JpcHQi
PjMtNTwvc3R5bGU+PC9EaXNwbGF5VGV4dD48cmVjb3JkPjxyZWMtbnVtYmVyPjM4MDI8L3JlYy1u
dW1iZXI+PGZvcmVpZ24ta2V5cz48a2V5IGFwcD0iRU4iIGRiLWlkPSJ3NTkyemF6c3F0ZnZkeGUy
dzlzeHRwdDJleHp0NXQwd2EyZngiIHRpbWVzdGFtcD0iMTU2MjE5OTMzMCI+MzgwMjwva2V5Pjwv
Zm9yZWlnbi1rZXlzPjxyZWYtdHlwZSBuYW1lPSJKb3VybmFsIEFydGljbGUiPjE3PC9yZWYtdHlw
ZT48Y29udHJpYnV0b3JzPjxhdXRob3JzPjxhdXRob3I+Vmlzc2VyLCBFLjwvYXV0aG9yPjxhdXRo
b3I+RWRob2xtLCBELjwvYXV0aG9yPjxhdXRob3I+U21pdGhlcnMsIEIuIE0uPC9hdXRob3I+PGF1
dGhvcj5UaG9tc29uLCBJLiBHLjwvYXV0aG9yPjxhdXRob3I+QnVybWVpc3RlciwgQi4gSC48L2F1
dGhvcj48YXV0aG9yPldhbHBvbGUsIEUuIFQuPC9hdXRob3I+PGF1dGhvcj5Hb3RsZXksIEQuIEMu
PC9hdXRob3I+PGF1dGhvcj5Kb3ViZXJ0LCBXLiBMLjwvYXV0aG9yPjxhdXRob3I+QXRraW5zb24s
IFYuPC9hdXRob3I+PGF1dGhvcj5NYWksIFQuPC9hdXRob3I+PGF1dGhvcj5UaG9tYXMsIEouIE0u
PC9hdXRob3I+PGF1dGhvcj5CYXJib3VyLCBBLiBQLjwvYXV0aG9yPjwvYXV0aG9ycz48L2NvbnRy
aWJ1dG9ycz48YXV0aC1hZGRyZXNzPlVwcGVyIEdhc3Ryb2ludGVzdGluYWwvU29mdCBUaXNzdWUg
VW5pdCwgRGlzY2lwbGluZSBvZiBTdXJnZXJ5LCBQcmluY2VzcyBBbGV4YW5kcmEgSG9zcGl0YWws
IFdvb2xsb29uZ2FiYmEsIFF1ZWVuc2xhbmQsIEF1c3RyYWxpYS4mI3hEO0luc3RpdHV0aW9uIG9m
IFN1cmdpY2FsIFNjaWVuY2VzLCBVcHBzYWxhIFVuaXZlcnNpdHksIFN3ZWRlbi4mI3hEO1RoZSBV
bml2ZXJzaXR5IG9mIFF1ZWVuc2xhbmQsIEJyaXNiYW5lLCBRdWVlbnNsYW5kLCBBdXN0cmFsaWEu
JiN4RDtNYXRlciBNZWRpY2FsIFJlc2VhcmNoIEluc3RpdHV0ZSwgTWF0ZXIgSGVhbHRoIFNlcnZp
Y2VzLCBSYXltb25kIFRlcnJhY2UsIFNvdXRoIEJyaXNiYW5lLCBBdXN0cmFsaWEuJiN4RDtNZWRp
Y2FsIE9uY29sb2d5LCBQcmluY2VzcyBBbGV4YW5kcmEgSG9zcGl0YWwsIFdvb2xsb29uZ2FiYmEs
IFF1ZWVuc2xhbmQsIEF1c3RyYWxpYS4mI3hEO1JhZGlhdGlvbiBPbmNvbG9neSwgRGl2aXNpb24g
b2YgQ2FuY2VyIFNlcnZpY2VzLCBQcmluY2VzcyBBbGV4YW5kcmEgSG9zcGl0YWwsIFdvb2xsb29u
Z2FiYmEsIFF1ZWVuc2xhbmQsIEF1c3RyYWxpYS4mI3hEO1RoZSBVbml2ZXJzaXR5IG9mIFF1ZWVu
c2xhbmQsIERpYW1hbnRpbmEgSW5zdGl0dXRlLCBUcmFuc2xhdGlvbmFsIFJlc2VhcmNoIEluc3Rp
dHV0ZSwgV29vbGxvb25nYWJiYSwgUXVlZW5zbGFuZCwgQXVzdHJhbGlhLjwvYXV0aC1hZGRyZXNz
Pjx0aXRsZXM+PHRpdGxlPk5lb2FkanV2YW50IGNoZW1vdGhlcmFweSBvciBjaGVtb3JhZGlvdGhl
cmFweSBmb3IgYWRlbm9jYXJjaW5vbWEgb2YgdGhlIGVzb3BoYWd1czwvdGl0bGU+PHNlY29uZGFy
eS10aXRsZT5KIFN1cmcgT25jb2w8L3NlY29uZGFyeS10aXRsZT48YWx0LXRpdGxlPkpvdXJuYWwg
b2Ygc3VyZ2ljYWwgb25jb2xvZ3k8L2FsdC10aXRsZT48L3RpdGxlcz48cGVyaW9kaWNhbD48ZnVs
bC10aXRsZT5KIFN1cmcgT25jb2w8L2Z1bGwtdGl0bGU+PGFiYnItMT5Kb3VybmFsIG9mIHN1cmdp
Y2FsIG9uY29sb2d5PC9hYmJyLTE+PC9wZXJpb2RpY2FsPjxhbHQtcGVyaW9kaWNhbD48ZnVsbC10
aXRsZT5KIFN1cmcgT25jb2w8L2Z1bGwtdGl0bGU+PGFiYnItMT5Kb3VybmFsIG9mIHN1cmdpY2Fs
IG9uY29sb2d5PC9hYmJyLTE+PC9hbHQtcGVyaW9kaWNhbD48cGFnZXM+MTY4Ny0xNjk2PC9wYWdl
cz48dm9sdW1lPjExNzwvdm9sdW1lPjxudW1iZXI+ODwvbnVtYmVyPjxlZGl0aW9uPjIwMTgvMDUv
Mjk8L2VkaXRpb24+PGtleXdvcmRzPjxrZXl3b3JkPkFkZW5vY2FyY2lub21hL21vcnRhbGl0eS8q
dGhlcmFweTwva2V5d29yZD48a2V5d29yZD5BbnRpbmVvcGxhc3RpYyBDb21iaW5lZCBDaGVtb3Ro
ZXJhcHkgUHJvdG9jb2xzL3RoZXJhcGV1dGljIHVzZTwva2V5d29yZD48a2V5d29yZD5BdXN0cmFs
aWEvZXBpZGVtaW9sb2d5PC9rZXl3b3JkPjxrZXl3b3JkPipDaGVtb3JhZGlvdGhlcmFweSwgQWRq
dXZhbnQ8L2tleXdvcmQ+PGtleXdvcmQ+KkNoZW1vdGhlcmFweSwgQWRqdXZhbnQ8L2tleXdvcmQ+
PGtleXdvcmQ+RXNvcGhhZ2VhbCBOZW9wbGFzbXMvbW9ydGFsaXR5Lyp0aGVyYXB5PC9rZXl3b3Jk
PjxrZXl3b3JkPkVzb3BoYWdlY3RvbXk8L2tleXdvcmQ+PGtleXdvcmQ+RmVtYWxlPC9rZXl3b3Jk
PjxrZXl3b3JkPkhvc3BpdGFsIE1vcnRhbGl0eTwva2V5d29yZD48a2V5d29yZD5IdW1hbnM8L2tl
eXdvcmQ+PGtleXdvcmQ+TWF0Y2hlZC1QYWlyIEFuYWx5c2lzPC9rZXl3b3JkPjxrZXl3b3JkPk1p
ZGRsZSBBZ2VkPC9rZXl3b3JkPjxrZXl3b3JkPipOZW9hZGp1dmFudCBUaGVyYXB5PC9rZXl3b3Jk
PjxrZXl3b3JkPlBvc3RvcGVyYXRpdmUgQ29tcGxpY2F0aW9ucy9lcGlkZW1pb2xvZ3k8L2tleXdv
cmQ+PGtleXdvcmQ+UHJvcGVuc2l0eSBTY29yZTwva2V5d29yZD48a2V5d29yZD5Qcm9zcGVjdGl2
ZSBTdHVkaWVzPC9rZXl3b3JkPjxrZXl3b3JkPmFkZW5vY2FyY2lub21hPC9rZXl3b3JkPjxrZXl3
b3JkPmVzb3BoYWdlYWwgY2FyY2lub21hPC9rZXl3b3JkPjxrZXl3b3JkPm5lb2FkanV2YW50IHRo
ZXJhcHk8L2tleXdvcmQ+PGtleXdvcmQ+b3V0Y29tZTwva2V5d29yZD48a2V5d29yZD5zdXJ2aXZh
bDwva2V5d29yZD48L2tleXdvcmRzPjxkYXRlcz48eWVhcj4yMDE4PC95ZWFyPjxwdWItZGF0ZXM+
PGRhdGU+SnVuPC9kYXRlPjwvcHViLWRhdGVzPjwvZGF0ZXM+PGlzYm4+MDAyMi00NzkwPC9pc2Ju
PjxhY2Nlc3Npb24tbnVtPjI5ODA2OTYwPC9hY2Nlc3Npb24tbnVtPjx1cmxzPjwvdXJscz48ZWxl
Y3Ryb25pYy1yZXNvdXJjZS1udW0+MTAuMTAwMi9qc28uMjUwODk8L2VsZWN0cm9uaWMtcmVzb3Vy
Y2UtbnVtPjxyZW1vdGUtZGF0YWJhc2UtcHJvdmlkZXI+TkxNPC9yZW1vdGUtZGF0YWJhc2UtcHJv
dmlkZXI+PGxhbmd1YWdlPmVuZzwvbGFuZ3VhZ2U+PC9yZWNvcmQ+PC9DaXRlPjxDaXRlPjxBdXRo
b3I+QWphbmk8L0F1dGhvcj48WWVhcj4yMDEzPC9ZZWFyPjxSZWNOdW0+MzgwMTwvUmVjTnVtPjxy
ZWNvcmQ+PHJlYy1udW1iZXI+MzgwMTwvcmVjLW51bWJlcj48Zm9yZWlnbi1rZXlzPjxrZXkgYXBw
PSJFTiIgZGItaWQ9Inc1OTJ6YXpzcXRmdmR4ZTJ3OXN4dHB0MmV4enQ1dDB3YTJmeCIgdGltZXN0
YW1wPSIxNTYyMTk5MjM0Ij4zODAxPC9rZXk+PC9mb3JlaWduLWtleXM+PHJlZi10eXBlIG5hbWU9
IkpvdXJuYWwgQXJ0aWNsZSI+MTc8L3JlZi10eXBlPjxjb250cmlidXRvcnM+PGF1dGhvcnM+PGF1
dGhvcj5BamFuaSwgSi4gQS48L2F1dGhvcj48YXV0aG9yPkJlbnRyZW0sIEQuIEouPC9hdXRob3I+
PGF1dGhvcj5CZXNoLCBTLjwvYXV0aG9yPjxhdXRob3I+RCZhcG9zO0FtaWNvLCBULiBBLjwvYXV0
aG9yPjxhdXRob3I+RGFzLCBQLjwvYXV0aG9yPjxhdXRob3I+RGVubGluZ2VyLCBDLjwvYXV0aG9y
PjxhdXRob3I+RmFraWgsIE0uIEcuPC9hdXRob3I+PGF1dGhvcj5GdWNocywgQy4gUy48L2F1dGhv
cj48YXV0aG9yPkdlcmRlcywgSC48L2F1dGhvcj48YXV0aG9yPkdsYXNnb3csIFIuIEUuPC9hdXRo
b3I+PGF1dGhvcj5IYXltYW4sIEouIEEuPC9hdXRob3I+PGF1dGhvcj5Ib2ZzdGV0dGVyLCBXLiBM
LjwvYXV0aG9yPjxhdXRob3I+SWxzb24sIEQuIEguPC9hdXRob3I+PGF1dGhvcj5LZXN3YW5pLCBS
LiBOLjwvYXV0aG9yPjxhdXRob3I+S2xlaW5iZXJnLCBMLiBSLjwvYXV0aG9yPjxhdXRob3I+S29y
biwgVy4gTS48L2F1dGhvcj48YXV0aG9yPkxvY2toYXJ0LCBBLiBDLjwvYXV0aG9yPjxhdXRob3I+
TWVyZWRpdGgsIEsuPC9hdXRob3I+PGF1dGhvcj5NdWxjYWh5LCBNLiBGLjwvYXV0aG9yPjxhdXRo
b3I+T3JyaW5nZXIsIE0uIEIuPC9hdXRob3I+PGF1dGhvcj5Qb3NleSwgSi4gQS48L2F1dGhvcj48
YXV0aG9yPlNhc3NvbiwgQS4gUi48L2F1dGhvcj48YXV0aG9yPlNjb3R0LCBXLiBKLjwvYXV0aG9y
PjxhdXRob3I+U3Ryb25nLCBWLiBFLjwvYXV0aG9yPjxhdXRob3I+VmFyZ2hlc2UsIFQuIEsuLCBK
ci48L2F1dGhvcj48YXV0aG9yPldhcnJlbiwgRy48L2F1dGhvcj48YXV0aG9yPldhc2hpbmd0b24s
IE0uIEsuPC9hdXRob3I+PGF1dGhvcj5XaWxsZXR0LCBDLjwvYXV0aG9yPjxhdXRob3I+V3JpZ2h0
LCBDLiBELjwvYXV0aG9yPjxhdXRob3I+TWNNaWxsaWFuLCBOLiBSLjwvYXV0aG9yPjxhdXRob3I+
U3VuZGFyLCBILjwvYXV0aG9yPjwvYXV0aG9ycz48L2NvbnRyaWJ1dG9ycz48YXV0aC1hZGRyZXNz
PlVuaXZlcnNpdHkgb2YgVGV4YXMgTUQgQW5kZXJzb24gQ2FuY2VyIENlbnRlciwgVVNBLjwvYXV0
aC1hZGRyZXNzPjx0aXRsZXM+PHRpdGxlPkdhc3RyaWMgY2FuY2VyLCB2ZXJzaW9uIDIuMjAxMzog
ZmVhdHVyZWQgdXBkYXRlcyB0byB0aGUgTkNDTiBHdWlkZWxpbmVzPC90aXRsZT48c2Vjb25kYXJ5
LXRpdGxlPkogTmF0bCBDb21wciBDYW5jIE5ldHc8L3NlY29uZGFyeS10aXRsZT48YWx0LXRpdGxl
PkpvdXJuYWwgb2YgdGhlIE5hdGlvbmFsIENvbXByZWhlbnNpdmUgQ2FuY2VyIE5ldHdvcmsgOiBK
TkNDTjwvYWx0LXRpdGxlPjwvdGl0bGVzPjxwZXJpb2RpY2FsPjxmdWxsLXRpdGxlPkogTmF0bCBD
b21wciBDYW5jIE5ldHc8L2Z1bGwtdGl0bGU+PGFiYnItMT5Kb3VybmFsIG9mIHRoZSBOYXRpb25h
bCBDb21wcmVoZW5zaXZlIENhbmNlciBOZXR3b3JrIDogSk5DQ048L2FiYnItMT48L3BlcmlvZGlj
YWw+PGFsdC1wZXJpb2RpY2FsPjxmdWxsLXRpdGxlPkogTmF0bCBDb21wciBDYW5jIE5ldHc8L2Z1
bGwtdGl0bGU+PGFiYnItMT5Kb3VybmFsIG9mIHRoZSBOYXRpb25hbCBDb21wcmVoZW5zaXZlIENh
bmNlciBOZXR3b3JrIDogSk5DQ048L2FiYnItMT48L2FsdC1wZXJpb2RpY2FsPjxwYWdlcz41MzEt
NDY8L3BhZ2VzPjx2b2x1bWU+MTE8L3ZvbHVtZT48bnVtYmVyPjU8L251bWJlcj48ZWRpdGlvbj4y
MDEzLzA1LzE1PC9lZGl0aW9uPjxrZXl3b3Jkcz48a2V5d29yZD5Db21iaW5lZCBNb2RhbGl0eSBU
aGVyYXB5PC9rZXl3b3JkPjxrZXl3b3JkPkdhc3RyZWN0b215PC9rZXl3b3JkPjxrZXl3b3JkPkh1
bWFuczwva2V5d29yZD48a2V5d29yZD5MeW1waCBOb2RlIEV4Y2lzaW9uPC9rZXl3b3JkPjxrZXl3
b3JkPk5lb3BsYXNtIFN0YWdpbmc8L2tleXdvcmQ+PGtleXdvcmQ+UmVjZXB0b3IsIEVyYkItMi9n
ZW5ldGljczwva2V5d29yZD48a2V5d29yZD5TdG9tYWNoIE5lb3BsYXNtcy8qZGlhZ25vc2lzL2dl
bmV0aWNzL3BhdGhvbG9neS8qdGhlcmFweTwva2V5d29yZD48L2tleXdvcmRzPjxkYXRlcz48eWVh
cj4yMDEzPC95ZWFyPjxwdWItZGF0ZXM+PGRhdGU+TWF5IDE8L2RhdGU+PC9wdWItZGF0ZXM+PC9k
YXRlcz48aXNibj4xNTQwLTE0MDU8L2lzYm4+PGFjY2Vzc2lvbi1udW0+MjM2NjcyMDQ8L2FjY2Vz
c2lvbi1udW0+PHVybHM+PC91cmxzPjxyZW1vdGUtZGF0YWJhc2UtcHJvdmlkZXI+TkxNPC9yZW1v
dGUtZGF0YWJhc2UtcHJvdmlkZXI+PGxhbmd1YWdlPmVuZzwvbGFuZ3VhZ2U+PC9yZWNvcmQ+PC9D
aXRlPjxDaXRlPjxBdXRob3I+S2Fkb3RhPC9BdXRob3I+PFllYXI+MjAxODwvWWVhcj48UmVjTnVt
PjM3NzE8L1JlY051bT48cmVjb3JkPjxyZWMtbnVtYmVyPjM3NzE8L3JlYy1udW1iZXI+PGZvcmVp
Z24ta2V5cz48a2V5IGFwcD0iRU4iIGRiLWlkPSJ3NTkyemF6c3F0ZnZkeGUydzlzeHRwdDJleHp0
NXQwd2EyZngiIHRpbWVzdGFtcD0iMTU2MTUyOTI2MyI+Mzc3MTwva2V5PjwvZm9yZWlnbi1rZXlz
PjxyZWYtdHlwZSBuYW1lPSJKb3VybmFsIEFydGljbGUiPjE3PC9yZWYtdHlwZT48Y29udHJpYnV0
b3JzPjxhdXRob3JzPjxhdXRob3I+S2Fkb3RhLCBULjwvYXV0aG9yPjxhdXRob3I+SGF0b2dhaSwg
Sy48L2F1dGhvcj48YXV0aG9yPllhbm8sIFQuPC9hdXRob3I+PGF1dGhvcj5GdWppdGEsIFQuPC9h
dXRob3I+PGF1dGhvcj5Lb2ppbWEsIFQuPC9hdXRob3I+PGF1dGhvcj5EYWlrbywgSC48L2F1dGhv
cj48YXV0aG9yPkZ1amlpLCBTLjwvYXV0aG9yPjwvYXV0aG9ycz48L2NvbnRyaWJ1dG9ycz48YXV0
aC1hZGRyZXNzPkRlcGFydG1lbnQgb2YgR2FzdHJvZW50ZXJvbG9neSBhbmQgRW5kb3Njb3B5LCBO
YXRpb25hbCBDYW5jZXIgQ2VudGVyIEhvc3BpdGFsIEVhc3QsIEthc2hpd2EsIENoaWJhLCBKYXBh
bi4mI3hEO0RlcGFydG1lbnQgb2YgR2FzdHJvZW50ZXJvbG9neSBhbmQgR2FzdHJvaW50ZXN0aW5h
bCBPbmNvbG9neSwgTmF0aW9uYWwgQ2FuY2VyIENlbnRlciBIb3NwaXRhbCBFYXN0LCBLYXNoaXdh
LCBDaGliYSwgSmFwYW4uJiN4RDtEZXBhcnRtZW50IG9mIEVzb3BoYWdlYWwgU3VyZ2VyeSwgTmF0
aW9uYWwgQ2FuY2VyIENlbnRlciBIb3NwaXRhbCBFYXN0LCBLYXNoaXdhLCBDaGliYSwgSmFwYW4u
JiN4RDtEaXZpc2lvbiBvZiBQYXRob2xvZ3ksIEV4cGxvcmF0b3J5IE9uY29sb2d5IFJlc2VhcmNo
ICZhbXA7IENsaW5pY2FsIFRyaWFsIENlbnRlciwgTmF0aW9uYWwgQ2FuY2VyIENlbnRlciwgS2Fz
aGl3YSwgQ2hpYmEsIEphcGFuLjwvYXV0aC1hZGRyZXNzPjx0aXRsZXM+PHRpdGxlPlBhdGhvbG9n
aWNhbCB0dW1vciByZWdyZXNzaW9uIGdyYWRlIG9mIG1ldGFzdGF0aWMgdHVtb3JzIGluIGx5bXBo
IG5vZGUgcHJlZGljdHMgcHJvZ25vc2lzIGluIGVzb3BoYWdlYWwgY2FuY2VyIHBhdGllbnRzPC90
aXRsZT48c2Vjb25kYXJ5LXRpdGxlPkNhbmNlciBTY2k8L3NlY29uZGFyeS10aXRsZT48YWx0LXRp
dGxlPkNhbmNlciBzY2llbmNlPC9hbHQtdGl0bGU+PC90aXRsZXM+PHBlcmlvZGljYWw+PGZ1bGwt
dGl0bGU+Q2FuY2VyIFNjaTwvZnVsbC10aXRsZT48YWJici0xPkNhbmNlciBzY2llbmNlPC9hYmJy
LTE+PC9wZXJpb2RpY2FsPjxhbHQtcGVyaW9kaWNhbD48ZnVsbC10aXRsZT5DYW5jZXIgU2NpPC9m
dWxsLXRpdGxlPjxhYmJyLTE+Q2FuY2VyIHNjaWVuY2U8L2FiYnItMT48L2FsdC1wZXJpb2RpY2Fs
PjxwYWdlcz4yMDQ2LTIwNTU8L3BhZ2VzPjx2b2x1bWU+MTA5PC92b2x1bWU+PG51bWJlcj42PC9u
dW1iZXI+PGVkaXRpb24+MjAxOC8wMy8zMTwvZWRpdGlvbj48a2V5d29yZHM+PGtleXdvcmQ+QWR1
bHQ8L2tleXdvcmQ+PGtleXdvcmQ+QWdlZDwva2V5d29yZD48a2V5d29yZD5BbnRpbmVvcGxhc3Rp
YyBDb21iaW5lZCBDaGVtb3RoZXJhcHkgUHJvdG9jb2xzLyp0aGVyYXBldXRpYyB1c2U8L2tleXdv
cmQ+PGtleXdvcmQ+Q2FyY2lub21hLCBTcXVhbW91cyBDZWxsLypkcnVnIHRoZXJhcHkvcGF0aG9s
b2d5L3N1cmdlcnk8L2tleXdvcmQ+PGtleXdvcmQ+Q2hlbW90aGVyYXB5LCBBZGp1dmFudDwva2V5
d29yZD48a2V5d29yZD5EaXNlYXNlLUZyZWUgU3Vydml2YWw8L2tleXdvcmQ+PGtleXdvcmQ+RXNv
cGhhZ2VhbCBOZW9wbGFzbXMvKmRydWcgdGhlcmFweS9wYXRob2xvZ3kvc3VyZ2VyeTwva2V5d29y
ZD48a2V5d29yZD5Fc29waGFnZWN0b215PC9rZXl3b3JkPjxrZXl3b3JkPkZlbWFsZTwva2V5d29y
ZD48a2V5d29yZD5IdW1hbnM8L2tleXdvcmQ+PGtleXdvcmQ+TWFsZTwva2V5d29yZD48a2V5d29y
ZD5NaWRkbGUgQWdlZDwva2V5d29yZD48a2V5d29yZD5OZW9hZGp1dmFudCBUaGVyYXB5PC9rZXl3
b3JkPjxrZXl3b3JkPk5lb3BsYXNtIEdyYWRpbmc8L2tleXdvcmQ+PGtleXdvcmQ+TmVvcGxhc20g
U3RhZ2luZzwva2V5d29yZD48a2V5d29yZD5Qcm9nbm9zaXM8L2tleXdvcmQ+PGtleXdvcmQ+Y2hl
bW90aGVyYXB5LWVmZmVjdGl2ZSByYXRlPC9rZXl3b3JkPjxrZXl3b3JkPmVzb3BoYWdlYWwgc3F1
YW1vdXMgY2VsbCBjYXJjaW5vbWE8L2tleXdvcmQ+PGtleXdvcmQ+bmVvYWRqdXZhbnQgY2hlbW90
aGVyYXB5PC9rZXl3b3JkPjxrZXl3b3JkPnR1bW9yIHJlZ3Jlc3Npb24gZ3JhZGUgb2YgbHltcGgg
bm9kZTwva2V5d29yZD48a2V5d29yZD50dW1vciByZWdyZXNzaW9uIGdyYWRlIG9mIHByaW1hcnkg
dHVtb3I8L2tleXdvcmQ+PC9rZXl3b3Jkcz48ZGF0ZXM+PHllYXI+MjAxODwveWVhcj48cHViLWRh
dGVzPjxkYXRlPkp1bjwvZGF0ZT48L3B1Yi1kYXRlcz48L2RhdGVzPjxpc2JuPjEzNDctOTAzMjwv
aXNibj48YWNjZXNzaW9uLW51bT4yOTYwMTEzMTwvYWNjZXNzaW9uLW51bT48dXJscz48L3VybHM+
PGN1c3RvbTI+UE1DNTk4OTc0MjwvY3VzdG9tMj48ZWxlY3Ryb25pYy1yZXNvdXJjZS1udW0+MTAu
MTExMS9jYXMuMTM1OTY8L2VsZWN0cm9uaWMtcmVzb3VyY2UtbnVtPjxyZW1vdGUtZGF0YWJhc2Ut
cHJvdmlkZXI+TkxNPC9yZW1vdGUtZGF0YWJhc2UtcHJvdmlkZXI+PGxhbmd1YWdlPmVuZzwvbGFu
Z3VhZ2U+PC9yZWNvcmQ+PC9DaXRlPjwvRW5kTm90ZT5=
</w:fldData>
              </w:fldChar>
            </w:r>
            <w:r w:rsidRPr="00F83EF3">
              <w:rPr>
                <w:rFonts w:ascii="Calibri" w:hAnsi="Calibri" w:cs="Calibri"/>
                <w:sz w:val="16"/>
                <w:szCs w:val="16"/>
              </w:rPr>
              <w:instrText xml:space="preserve"> ADDIN EN.CITE </w:instrText>
            </w:r>
            <w:r w:rsidRPr="00F83EF3">
              <w:rPr>
                <w:rFonts w:ascii="Calibri" w:hAnsi="Calibri" w:cs="Calibri"/>
                <w:sz w:val="16"/>
                <w:szCs w:val="16"/>
              </w:rPr>
              <w:fldChar w:fldCharType="begin">
                <w:fldData xml:space="preserve">PEVuZE5vdGU+PENpdGU+PEF1dGhvcj5WaXNzZXI8L0F1dGhvcj48WWVhcj4yMDE4PC9ZZWFyPjxS
ZWNOdW0+MzgwMjwvUmVjTnVtPjxEaXNwbGF5VGV4dD48c3R5bGUgZmFjZT0ic3VwZXJzY3JpcHQi
PjMtNTwvc3R5bGU+PC9EaXNwbGF5VGV4dD48cmVjb3JkPjxyZWMtbnVtYmVyPjM4MDI8L3JlYy1u
dW1iZXI+PGZvcmVpZ24ta2V5cz48a2V5IGFwcD0iRU4iIGRiLWlkPSJ3NTkyemF6c3F0ZnZkeGUy
dzlzeHRwdDJleHp0NXQwd2EyZngiIHRpbWVzdGFtcD0iMTU2MjE5OTMzMCI+MzgwMjwva2V5Pjwv
Zm9yZWlnbi1rZXlzPjxyZWYtdHlwZSBuYW1lPSJKb3VybmFsIEFydGljbGUiPjE3PC9yZWYtdHlw
ZT48Y29udHJpYnV0b3JzPjxhdXRob3JzPjxhdXRob3I+Vmlzc2VyLCBFLjwvYXV0aG9yPjxhdXRo
b3I+RWRob2xtLCBELjwvYXV0aG9yPjxhdXRob3I+U21pdGhlcnMsIEIuIE0uPC9hdXRob3I+PGF1
dGhvcj5UaG9tc29uLCBJLiBHLjwvYXV0aG9yPjxhdXRob3I+QnVybWVpc3RlciwgQi4gSC48L2F1
dGhvcj48YXV0aG9yPldhbHBvbGUsIEUuIFQuPC9hdXRob3I+PGF1dGhvcj5Hb3RsZXksIEQuIEMu
PC9hdXRob3I+PGF1dGhvcj5Kb3ViZXJ0LCBXLiBMLjwvYXV0aG9yPjxhdXRob3I+QXRraW5zb24s
IFYuPC9hdXRob3I+PGF1dGhvcj5NYWksIFQuPC9hdXRob3I+PGF1dGhvcj5UaG9tYXMsIEouIE0u
PC9hdXRob3I+PGF1dGhvcj5CYXJib3VyLCBBLiBQLjwvYXV0aG9yPjwvYXV0aG9ycz48L2NvbnRy
aWJ1dG9ycz48YXV0aC1hZGRyZXNzPlVwcGVyIEdhc3Ryb2ludGVzdGluYWwvU29mdCBUaXNzdWUg
VW5pdCwgRGlzY2lwbGluZSBvZiBTdXJnZXJ5LCBQcmluY2VzcyBBbGV4YW5kcmEgSG9zcGl0YWws
IFdvb2xsb29uZ2FiYmEsIFF1ZWVuc2xhbmQsIEF1c3RyYWxpYS4mI3hEO0luc3RpdHV0aW9uIG9m
IFN1cmdpY2FsIFNjaWVuY2VzLCBVcHBzYWxhIFVuaXZlcnNpdHksIFN3ZWRlbi4mI3hEO1RoZSBV
bml2ZXJzaXR5IG9mIFF1ZWVuc2xhbmQsIEJyaXNiYW5lLCBRdWVlbnNsYW5kLCBBdXN0cmFsaWEu
JiN4RDtNYXRlciBNZWRpY2FsIFJlc2VhcmNoIEluc3RpdHV0ZSwgTWF0ZXIgSGVhbHRoIFNlcnZp
Y2VzLCBSYXltb25kIFRlcnJhY2UsIFNvdXRoIEJyaXNiYW5lLCBBdXN0cmFsaWEuJiN4RDtNZWRp
Y2FsIE9uY29sb2d5LCBQcmluY2VzcyBBbGV4YW5kcmEgSG9zcGl0YWwsIFdvb2xsb29uZ2FiYmEs
IFF1ZWVuc2xhbmQsIEF1c3RyYWxpYS4mI3hEO1JhZGlhdGlvbiBPbmNvbG9neSwgRGl2aXNpb24g
b2YgQ2FuY2VyIFNlcnZpY2VzLCBQcmluY2VzcyBBbGV4YW5kcmEgSG9zcGl0YWwsIFdvb2xsb29u
Z2FiYmEsIFF1ZWVuc2xhbmQsIEF1c3RyYWxpYS4mI3hEO1RoZSBVbml2ZXJzaXR5IG9mIFF1ZWVu
c2xhbmQsIERpYW1hbnRpbmEgSW5zdGl0dXRlLCBUcmFuc2xhdGlvbmFsIFJlc2VhcmNoIEluc3Rp
dHV0ZSwgV29vbGxvb25nYWJiYSwgUXVlZW5zbGFuZCwgQXVzdHJhbGlhLjwvYXV0aC1hZGRyZXNz
Pjx0aXRsZXM+PHRpdGxlPk5lb2FkanV2YW50IGNoZW1vdGhlcmFweSBvciBjaGVtb3JhZGlvdGhl
cmFweSBmb3IgYWRlbm9jYXJjaW5vbWEgb2YgdGhlIGVzb3BoYWd1czwvdGl0bGU+PHNlY29uZGFy
eS10aXRsZT5KIFN1cmcgT25jb2w8L3NlY29uZGFyeS10aXRsZT48YWx0LXRpdGxlPkpvdXJuYWwg
b2Ygc3VyZ2ljYWwgb25jb2xvZ3k8L2FsdC10aXRsZT48L3RpdGxlcz48cGVyaW9kaWNhbD48ZnVs
bC10aXRsZT5KIFN1cmcgT25jb2w8L2Z1bGwtdGl0bGU+PGFiYnItMT5Kb3VybmFsIG9mIHN1cmdp
Y2FsIG9uY29sb2d5PC9hYmJyLTE+PC9wZXJpb2RpY2FsPjxhbHQtcGVyaW9kaWNhbD48ZnVsbC10
aXRsZT5KIFN1cmcgT25jb2w8L2Z1bGwtdGl0bGU+PGFiYnItMT5Kb3VybmFsIG9mIHN1cmdpY2Fs
IG9uY29sb2d5PC9hYmJyLTE+PC9hbHQtcGVyaW9kaWNhbD48cGFnZXM+MTY4Ny0xNjk2PC9wYWdl
cz48dm9sdW1lPjExNzwvdm9sdW1lPjxudW1iZXI+ODwvbnVtYmVyPjxlZGl0aW9uPjIwMTgvMDUv
Mjk8L2VkaXRpb24+PGtleXdvcmRzPjxrZXl3b3JkPkFkZW5vY2FyY2lub21hL21vcnRhbGl0eS8q
dGhlcmFweTwva2V5d29yZD48a2V5d29yZD5BbnRpbmVvcGxhc3RpYyBDb21iaW5lZCBDaGVtb3Ro
ZXJhcHkgUHJvdG9jb2xzL3RoZXJhcGV1dGljIHVzZTwva2V5d29yZD48a2V5d29yZD5BdXN0cmFs
aWEvZXBpZGVtaW9sb2d5PC9rZXl3b3JkPjxrZXl3b3JkPipDaGVtb3JhZGlvdGhlcmFweSwgQWRq
dXZhbnQ8L2tleXdvcmQ+PGtleXdvcmQ+KkNoZW1vdGhlcmFweSwgQWRqdXZhbnQ8L2tleXdvcmQ+
PGtleXdvcmQ+RXNvcGhhZ2VhbCBOZW9wbGFzbXMvbW9ydGFsaXR5Lyp0aGVyYXB5PC9rZXl3b3Jk
PjxrZXl3b3JkPkVzb3BoYWdlY3RvbXk8L2tleXdvcmQ+PGtleXdvcmQ+RmVtYWxlPC9rZXl3b3Jk
PjxrZXl3b3JkPkhvc3BpdGFsIE1vcnRhbGl0eTwva2V5d29yZD48a2V5d29yZD5IdW1hbnM8L2tl
eXdvcmQ+PGtleXdvcmQ+TWF0Y2hlZC1QYWlyIEFuYWx5c2lzPC9rZXl3b3JkPjxrZXl3b3JkPk1p
ZGRsZSBBZ2VkPC9rZXl3b3JkPjxrZXl3b3JkPipOZW9hZGp1dmFudCBUaGVyYXB5PC9rZXl3b3Jk
PjxrZXl3b3JkPlBvc3RvcGVyYXRpdmUgQ29tcGxpY2F0aW9ucy9lcGlkZW1pb2xvZ3k8L2tleXdv
cmQ+PGtleXdvcmQ+UHJvcGVuc2l0eSBTY29yZTwva2V5d29yZD48a2V5d29yZD5Qcm9zcGVjdGl2
ZSBTdHVkaWVzPC9rZXl3b3JkPjxrZXl3b3JkPmFkZW5vY2FyY2lub21hPC9rZXl3b3JkPjxrZXl3
b3JkPmVzb3BoYWdlYWwgY2FyY2lub21hPC9rZXl3b3JkPjxrZXl3b3JkPm5lb2FkanV2YW50IHRo
ZXJhcHk8L2tleXdvcmQ+PGtleXdvcmQ+b3V0Y29tZTwva2V5d29yZD48a2V5d29yZD5zdXJ2aXZh
bDwva2V5d29yZD48L2tleXdvcmRzPjxkYXRlcz48eWVhcj4yMDE4PC95ZWFyPjxwdWItZGF0ZXM+
PGRhdGU+SnVuPC9kYXRlPjwvcHViLWRhdGVzPjwvZGF0ZXM+PGlzYm4+MDAyMi00NzkwPC9pc2Ju
PjxhY2Nlc3Npb24tbnVtPjI5ODA2OTYwPC9hY2Nlc3Npb24tbnVtPjx1cmxzPjwvdXJscz48ZWxl
Y3Ryb25pYy1yZXNvdXJjZS1udW0+MTAuMTAwMi9qc28uMjUwODk8L2VsZWN0cm9uaWMtcmVzb3Vy
Y2UtbnVtPjxyZW1vdGUtZGF0YWJhc2UtcHJvdmlkZXI+TkxNPC9yZW1vdGUtZGF0YWJhc2UtcHJv
dmlkZXI+PGxhbmd1YWdlPmVuZzwvbGFuZ3VhZ2U+PC9yZWNvcmQ+PC9DaXRlPjxDaXRlPjxBdXRo
b3I+QWphbmk8L0F1dGhvcj48WWVhcj4yMDEzPC9ZZWFyPjxSZWNOdW0+MzgwMTwvUmVjTnVtPjxy
ZWNvcmQ+PHJlYy1udW1iZXI+MzgwMTwvcmVjLW51bWJlcj48Zm9yZWlnbi1rZXlzPjxrZXkgYXBw
PSJFTiIgZGItaWQ9Inc1OTJ6YXpzcXRmdmR4ZTJ3OXN4dHB0MmV4enQ1dDB3YTJmeCIgdGltZXN0
YW1wPSIxNTYyMTk5MjM0Ij4zODAxPC9rZXk+PC9mb3JlaWduLWtleXM+PHJlZi10eXBlIG5hbWU9
IkpvdXJuYWwgQXJ0aWNsZSI+MTc8L3JlZi10eXBlPjxjb250cmlidXRvcnM+PGF1dGhvcnM+PGF1
dGhvcj5BamFuaSwgSi4gQS48L2F1dGhvcj48YXV0aG9yPkJlbnRyZW0sIEQuIEouPC9hdXRob3I+
PGF1dGhvcj5CZXNoLCBTLjwvYXV0aG9yPjxhdXRob3I+RCZhcG9zO0FtaWNvLCBULiBBLjwvYXV0
aG9yPjxhdXRob3I+RGFzLCBQLjwvYXV0aG9yPjxhdXRob3I+RGVubGluZ2VyLCBDLjwvYXV0aG9y
PjxhdXRob3I+RmFraWgsIE0uIEcuPC9hdXRob3I+PGF1dGhvcj5GdWNocywgQy4gUy48L2F1dGhv
cj48YXV0aG9yPkdlcmRlcywgSC48L2F1dGhvcj48YXV0aG9yPkdsYXNnb3csIFIuIEUuPC9hdXRo
b3I+PGF1dGhvcj5IYXltYW4sIEouIEEuPC9hdXRob3I+PGF1dGhvcj5Ib2ZzdGV0dGVyLCBXLiBM
LjwvYXV0aG9yPjxhdXRob3I+SWxzb24sIEQuIEguPC9hdXRob3I+PGF1dGhvcj5LZXN3YW5pLCBS
LiBOLjwvYXV0aG9yPjxhdXRob3I+S2xlaW5iZXJnLCBMLiBSLjwvYXV0aG9yPjxhdXRob3I+S29y
biwgVy4gTS48L2F1dGhvcj48YXV0aG9yPkxvY2toYXJ0LCBBLiBDLjwvYXV0aG9yPjxhdXRob3I+
TWVyZWRpdGgsIEsuPC9hdXRob3I+PGF1dGhvcj5NdWxjYWh5LCBNLiBGLjwvYXV0aG9yPjxhdXRo
b3I+T3JyaW5nZXIsIE0uIEIuPC9hdXRob3I+PGF1dGhvcj5Qb3NleSwgSi4gQS48L2F1dGhvcj48
YXV0aG9yPlNhc3NvbiwgQS4gUi48L2F1dGhvcj48YXV0aG9yPlNjb3R0LCBXLiBKLjwvYXV0aG9y
PjxhdXRob3I+U3Ryb25nLCBWLiBFLjwvYXV0aG9yPjxhdXRob3I+VmFyZ2hlc2UsIFQuIEsuLCBK
ci48L2F1dGhvcj48YXV0aG9yPldhcnJlbiwgRy48L2F1dGhvcj48YXV0aG9yPldhc2hpbmd0b24s
IE0uIEsuPC9hdXRob3I+PGF1dGhvcj5XaWxsZXR0LCBDLjwvYXV0aG9yPjxhdXRob3I+V3JpZ2h0
LCBDLiBELjwvYXV0aG9yPjxhdXRob3I+TWNNaWxsaWFuLCBOLiBSLjwvYXV0aG9yPjxhdXRob3I+
U3VuZGFyLCBILjwvYXV0aG9yPjwvYXV0aG9ycz48L2NvbnRyaWJ1dG9ycz48YXV0aC1hZGRyZXNz
PlVuaXZlcnNpdHkgb2YgVGV4YXMgTUQgQW5kZXJzb24gQ2FuY2VyIENlbnRlciwgVVNBLjwvYXV0
aC1hZGRyZXNzPjx0aXRsZXM+PHRpdGxlPkdhc3RyaWMgY2FuY2VyLCB2ZXJzaW9uIDIuMjAxMzog
ZmVhdHVyZWQgdXBkYXRlcyB0byB0aGUgTkNDTiBHdWlkZWxpbmVzPC90aXRsZT48c2Vjb25kYXJ5
LXRpdGxlPkogTmF0bCBDb21wciBDYW5jIE5ldHc8L3NlY29uZGFyeS10aXRsZT48YWx0LXRpdGxl
PkpvdXJuYWwgb2YgdGhlIE5hdGlvbmFsIENvbXByZWhlbnNpdmUgQ2FuY2VyIE5ldHdvcmsgOiBK
TkNDTjwvYWx0LXRpdGxlPjwvdGl0bGVzPjxwZXJpb2RpY2FsPjxmdWxsLXRpdGxlPkogTmF0bCBD
b21wciBDYW5jIE5ldHc8L2Z1bGwtdGl0bGU+PGFiYnItMT5Kb3VybmFsIG9mIHRoZSBOYXRpb25h
bCBDb21wcmVoZW5zaXZlIENhbmNlciBOZXR3b3JrIDogSk5DQ048L2FiYnItMT48L3BlcmlvZGlj
YWw+PGFsdC1wZXJpb2RpY2FsPjxmdWxsLXRpdGxlPkogTmF0bCBDb21wciBDYW5jIE5ldHc8L2Z1
bGwtdGl0bGU+PGFiYnItMT5Kb3VybmFsIG9mIHRoZSBOYXRpb25hbCBDb21wcmVoZW5zaXZlIENh
bmNlciBOZXR3b3JrIDogSk5DQ048L2FiYnItMT48L2FsdC1wZXJpb2RpY2FsPjxwYWdlcz41MzEt
NDY8L3BhZ2VzPjx2b2x1bWU+MTE8L3ZvbHVtZT48bnVtYmVyPjU8L251bWJlcj48ZWRpdGlvbj4y
MDEzLzA1LzE1PC9lZGl0aW9uPjxrZXl3b3Jkcz48a2V5d29yZD5Db21iaW5lZCBNb2RhbGl0eSBU
aGVyYXB5PC9rZXl3b3JkPjxrZXl3b3JkPkdhc3RyZWN0b215PC9rZXl3b3JkPjxrZXl3b3JkPkh1
bWFuczwva2V5d29yZD48a2V5d29yZD5MeW1waCBOb2RlIEV4Y2lzaW9uPC9rZXl3b3JkPjxrZXl3
b3JkPk5lb3BsYXNtIFN0YWdpbmc8L2tleXdvcmQ+PGtleXdvcmQ+UmVjZXB0b3IsIEVyYkItMi9n
ZW5ldGljczwva2V5d29yZD48a2V5d29yZD5TdG9tYWNoIE5lb3BsYXNtcy8qZGlhZ25vc2lzL2dl
bmV0aWNzL3BhdGhvbG9neS8qdGhlcmFweTwva2V5d29yZD48L2tleXdvcmRzPjxkYXRlcz48eWVh
cj4yMDEzPC95ZWFyPjxwdWItZGF0ZXM+PGRhdGU+TWF5IDE8L2RhdGU+PC9wdWItZGF0ZXM+PC9k
YXRlcz48aXNibj4xNTQwLTE0MDU8L2lzYm4+PGFjY2Vzc2lvbi1udW0+MjM2NjcyMDQ8L2FjY2Vz
c2lvbi1udW0+PHVybHM+PC91cmxzPjxyZW1vdGUtZGF0YWJhc2UtcHJvdmlkZXI+TkxNPC9yZW1v
dGUtZGF0YWJhc2UtcHJvdmlkZXI+PGxhbmd1YWdlPmVuZzwvbGFuZ3VhZ2U+PC9yZWNvcmQ+PC9D
aXRlPjxDaXRlPjxBdXRob3I+S2Fkb3RhPC9BdXRob3I+PFllYXI+MjAxODwvWWVhcj48UmVjTnVt
PjM3NzE8L1JlY051bT48cmVjb3JkPjxyZWMtbnVtYmVyPjM3NzE8L3JlYy1udW1iZXI+PGZvcmVp
Z24ta2V5cz48a2V5IGFwcD0iRU4iIGRiLWlkPSJ3NTkyemF6c3F0ZnZkeGUydzlzeHRwdDJleHp0
NXQwd2EyZngiIHRpbWVzdGFtcD0iMTU2MTUyOTI2MyI+Mzc3MTwva2V5PjwvZm9yZWlnbi1rZXlz
PjxyZWYtdHlwZSBuYW1lPSJKb3VybmFsIEFydGljbGUiPjE3PC9yZWYtdHlwZT48Y29udHJpYnV0
b3JzPjxhdXRob3JzPjxhdXRob3I+S2Fkb3RhLCBULjwvYXV0aG9yPjxhdXRob3I+SGF0b2dhaSwg
Sy48L2F1dGhvcj48YXV0aG9yPllhbm8sIFQuPC9hdXRob3I+PGF1dGhvcj5GdWppdGEsIFQuPC9h
dXRob3I+PGF1dGhvcj5Lb2ppbWEsIFQuPC9hdXRob3I+PGF1dGhvcj5EYWlrbywgSC48L2F1dGhv
cj48YXV0aG9yPkZ1amlpLCBTLjwvYXV0aG9yPjwvYXV0aG9ycz48L2NvbnRyaWJ1dG9ycz48YXV0
aC1hZGRyZXNzPkRlcGFydG1lbnQgb2YgR2FzdHJvZW50ZXJvbG9neSBhbmQgRW5kb3Njb3B5LCBO
YXRpb25hbCBDYW5jZXIgQ2VudGVyIEhvc3BpdGFsIEVhc3QsIEthc2hpd2EsIENoaWJhLCBKYXBh
bi4mI3hEO0RlcGFydG1lbnQgb2YgR2FzdHJvZW50ZXJvbG9neSBhbmQgR2FzdHJvaW50ZXN0aW5h
bCBPbmNvbG9neSwgTmF0aW9uYWwgQ2FuY2VyIENlbnRlciBIb3NwaXRhbCBFYXN0LCBLYXNoaXdh
LCBDaGliYSwgSmFwYW4uJiN4RDtEZXBhcnRtZW50IG9mIEVzb3BoYWdlYWwgU3VyZ2VyeSwgTmF0
aW9uYWwgQ2FuY2VyIENlbnRlciBIb3NwaXRhbCBFYXN0LCBLYXNoaXdhLCBDaGliYSwgSmFwYW4u
JiN4RDtEaXZpc2lvbiBvZiBQYXRob2xvZ3ksIEV4cGxvcmF0b3J5IE9uY29sb2d5IFJlc2VhcmNo
ICZhbXA7IENsaW5pY2FsIFRyaWFsIENlbnRlciwgTmF0aW9uYWwgQ2FuY2VyIENlbnRlciwgS2Fz
aGl3YSwgQ2hpYmEsIEphcGFuLjwvYXV0aC1hZGRyZXNzPjx0aXRsZXM+PHRpdGxlPlBhdGhvbG9n
aWNhbCB0dW1vciByZWdyZXNzaW9uIGdyYWRlIG9mIG1ldGFzdGF0aWMgdHVtb3JzIGluIGx5bXBo
IG5vZGUgcHJlZGljdHMgcHJvZ25vc2lzIGluIGVzb3BoYWdlYWwgY2FuY2VyIHBhdGllbnRzPC90
aXRsZT48c2Vjb25kYXJ5LXRpdGxlPkNhbmNlciBTY2k8L3NlY29uZGFyeS10aXRsZT48YWx0LXRp
dGxlPkNhbmNlciBzY2llbmNlPC9hbHQtdGl0bGU+PC90aXRsZXM+PHBlcmlvZGljYWw+PGZ1bGwt
dGl0bGU+Q2FuY2VyIFNjaTwvZnVsbC10aXRsZT48YWJici0xPkNhbmNlciBzY2llbmNlPC9hYmJy
LTE+PC9wZXJpb2RpY2FsPjxhbHQtcGVyaW9kaWNhbD48ZnVsbC10aXRsZT5DYW5jZXIgU2NpPC9m
dWxsLXRpdGxlPjxhYmJyLTE+Q2FuY2VyIHNjaWVuY2U8L2FiYnItMT48L2FsdC1wZXJpb2RpY2Fs
PjxwYWdlcz4yMDQ2LTIwNTU8L3BhZ2VzPjx2b2x1bWU+MTA5PC92b2x1bWU+PG51bWJlcj42PC9u
dW1iZXI+PGVkaXRpb24+MjAxOC8wMy8zMTwvZWRpdGlvbj48a2V5d29yZHM+PGtleXdvcmQ+QWR1
bHQ8L2tleXdvcmQ+PGtleXdvcmQ+QWdlZDwva2V5d29yZD48a2V5d29yZD5BbnRpbmVvcGxhc3Rp
YyBDb21iaW5lZCBDaGVtb3RoZXJhcHkgUHJvdG9jb2xzLyp0aGVyYXBldXRpYyB1c2U8L2tleXdv
cmQ+PGtleXdvcmQ+Q2FyY2lub21hLCBTcXVhbW91cyBDZWxsLypkcnVnIHRoZXJhcHkvcGF0aG9s
b2d5L3N1cmdlcnk8L2tleXdvcmQ+PGtleXdvcmQ+Q2hlbW90aGVyYXB5LCBBZGp1dmFudDwva2V5
d29yZD48a2V5d29yZD5EaXNlYXNlLUZyZWUgU3Vydml2YWw8L2tleXdvcmQ+PGtleXdvcmQ+RXNv
cGhhZ2VhbCBOZW9wbGFzbXMvKmRydWcgdGhlcmFweS9wYXRob2xvZ3kvc3VyZ2VyeTwva2V5d29y
ZD48a2V5d29yZD5Fc29waGFnZWN0b215PC9rZXl3b3JkPjxrZXl3b3JkPkZlbWFsZTwva2V5d29y
ZD48a2V5d29yZD5IdW1hbnM8L2tleXdvcmQ+PGtleXdvcmQ+TWFsZTwva2V5d29yZD48a2V5d29y
ZD5NaWRkbGUgQWdlZDwva2V5d29yZD48a2V5d29yZD5OZW9hZGp1dmFudCBUaGVyYXB5PC9rZXl3
b3JkPjxrZXl3b3JkPk5lb3BsYXNtIEdyYWRpbmc8L2tleXdvcmQ+PGtleXdvcmQ+TmVvcGxhc20g
U3RhZ2luZzwva2V5d29yZD48a2V5d29yZD5Qcm9nbm9zaXM8L2tleXdvcmQ+PGtleXdvcmQ+Y2hl
bW90aGVyYXB5LWVmZmVjdGl2ZSByYXRlPC9rZXl3b3JkPjxrZXl3b3JkPmVzb3BoYWdlYWwgc3F1
YW1vdXMgY2VsbCBjYXJjaW5vbWE8L2tleXdvcmQ+PGtleXdvcmQ+bmVvYWRqdXZhbnQgY2hlbW90
aGVyYXB5PC9rZXl3b3JkPjxrZXl3b3JkPnR1bW9yIHJlZ3Jlc3Npb24gZ3JhZGUgb2YgbHltcGgg
bm9kZTwva2V5d29yZD48a2V5d29yZD50dW1vciByZWdyZXNzaW9uIGdyYWRlIG9mIHByaW1hcnkg
dHVtb3I8L2tleXdvcmQ+PC9rZXl3b3Jkcz48ZGF0ZXM+PHllYXI+MjAxODwveWVhcj48cHViLWRh
dGVzPjxkYXRlPkp1bjwvZGF0ZT48L3B1Yi1kYXRlcz48L2RhdGVzPjxpc2JuPjEzNDctOTAzMjwv
aXNibj48YWNjZXNzaW9uLW51bT4yOTYwMTEzMTwvYWNjZXNzaW9uLW51bT48dXJscz48L3VybHM+
PGN1c3RvbTI+UE1DNTk4OTc0MjwvY3VzdG9tMj48ZWxlY3Ryb25pYy1yZXNvdXJjZS1udW0+MTAu
MTExMS9jYXMuMTM1OTY8L2VsZWN0cm9uaWMtcmVzb3VyY2UtbnVtPjxyZW1vdGUtZGF0YWJhc2Ut
cHJvdmlkZXI+TkxNPC9yZW1vdGUtZGF0YWJhc2UtcHJvdmlkZXI+PGxhbmd1YWdlPmVuZzwvbGFu
Z3VhZ2U+PC9yZWNvcmQ+PC9DaXRlPjwvRW5kTm90ZT5=
</w:fldData>
              </w:fldChar>
            </w:r>
            <w:r w:rsidRPr="00F83EF3">
              <w:rPr>
                <w:rFonts w:ascii="Calibri" w:hAnsi="Calibri" w:cs="Calibri"/>
                <w:sz w:val="16"/>
                <w:szCs w:val="16"/>
              </w:rPr>
              <w:instrText xml:space="preserve"> ADDIN EN.CITE.DATA </w:instrText>
            </w:r>
            <w:r w:rsidRPr="00F83EF3">
              <w:rPr>
                <w:rFonts w:ascii="Calibri" w:hAnsi="Calibri" w:cs="Calibri"/>
                <w:sz w:val="16"/>
                <w:szCs w:val="16"/>
              </w:rPr>
            </w:r>
            <w:r w:rsidRPr="00F83EF3">
              <w:rPr>
                <w:rFonts w:ascii="Calibri" w:hAnsi="Calibri" w:cs="Calibri"/>
                <w:sz w:val="16"/>
                <w:szCs w:val="16"/>
              </w:rPr>
              <w:fldChar w:fldCharType="end"/>
            </w:r>
            <w:r w:rsidRPr="00F83EF3">
              <w:rPr>
                <w:rFonts w:ascii="Calibri" w:hAnsi="Calibri" w:cs="Calibri"/>
                <w:sz w:val="16"/>
                <w:szCs w:val="16"/>
              </w:rPr>
            </w:r>
            <w:r w:rsidRPr="00F83EF3">
              <w:rPr>
                <w:rFonts w:ascii="Calibri" w:hAnsi="Calibri" w:cs="Calibri"/>
                <w:sz w:val="16"/>
                <w:szCs w:val="16"/>
              </w:rPr>
              <w:fldChar w:fldCharType="separate"/>
            </w:r>
            <w:r w:rsidRPr="00F83EF3">
              <w:rPr>
                <w:rFonts w:ascii="Calibri" w:hAnsi="Calibri" w:cs="Calibri"/>
                <w:noProof/>
                <w:sz w:val="16"/>
                <w:szCs w:val="16"/>
                <w:vertAlign w:val="superscript"/>
              </w:rPr>
              <w:t>3-5</w:t>
            </w:r>
            <w:r w:rsidRPr="00F83EF3">
              <w:rPr>
                <w:rFonts w:ascii="Calibri" w:hAnsi="Calibri" w:cs="Calibri"/>
                <w:sz w:val="16"/>
                <w:szCs w:val="16"/>
              </w:rPr>
              <w:fldChar w:fldCharType="end"/>
            </w:r>
          </w:p>
          <w:p w14:paraId="02AD4228" w14:textId="77777777" w:rsidR="00DD4A79" w:rsidRPr="00F83EF3" w:rsidRDefault="00DD4A79" w:rsidP="00DD4A79">
            <w:pPr>
              <w:spacing w:after="0" w:line="23" w:lineRule="atLeast"/>
              <w:rPr>
                <w:rFonts w:ascii="Calibri" w:hAnsi="Calibri" w:cs="Calibri"/>
                <w:sz w:val="16"/>
                <w:szCs w:val="16"/>
              </w:rPr>
            </w:pPr>
          </w:p>
          <w:p w14:paraId="4BCFB7FF" w14:textId="06D34BE3" w:rsidR="00DD4A79" w:rsidRDefault="00DD4A79" w:rsidP="00DD4A79">
            <w:pPr>
              <w:spacing w:after="0" w:line="23" w:lineRule="atLeast"/>
              <w:rPr>
                <w:rFonts w:ascii="Calibri" w:hAnsi="Calibri" w:cs="Calibri"/>
                <w:sz w:val="16"/>
                <w:szCs w:val="16"/>
              </w:rPr>
            </w:pPr>
            <w:r w:rsidRPr="00F83EF3">
              <w:rPr>
                <w:rFonts w:ascii="Calibri" w:hAnsi="Calibri" w:cs="Calibri"/>
                <w:sz w:val="16"/>
                <w:szCs w:val="16"/>
              </w:rPr>
              <w:t>The presence or absence of regressive changes observed in lymph node metastases could be recorded, as there is some evidence that this has a prognostic impact.</w:t>
            </w:r>
            <w:r w:rsidRPr="00F83EF3">
              <w:rPr>
                <w:rFonts w:ascii="Calibri" w:hAnsi="Calibri" w:cs="Calibri"/>
                <w:sz w:val="16"/>
                <w:szCs w:val="16"/>
              </w:rPr>
              <w:fldChar w:fldCharType="begin">
                <w:fldData xml:space="preserve">PEVuZE5vdGU+PENpdGU+PEF1dGhvcj5QaGlsaXBwcm9uPC9BdXRob3I+PFllYXI+MjAxNjwvWWVh
cj48UmVjTnVtPjUyMzA8L1JlY051bT48RGlzcGxheVRleHQ+PHN0eWxlIGZhY2U9InN1cGVyc2Ny
aXB0Ij42LTk8L3N0eWxlPjwvRGlzcGxheVRleHQ+PHJlY29yZD48cmVjLW51bWJlcj41MjMwPC9y
ZWMtbnVtYmVyPjxmb3JlaWduLWtleXM+PGtleSBhcHA9IkVOIiBkYi1pZD0idzU5MnphenNxdGZ2
ZHhlMnc5c3h0cHQyZXh6dDV0MHdhMmZ4IiB0aW1lc3RhbXA9IjE1ODk0MjY5NDciPjUyMzA8L2tl
eT48L2ZvcmVpZ24ta2V5cz48cmVmLXR5cGUgbmFtZT0iSm91cm5hbCBBcnRpY2xlIj4xNzwvcmVm
LXR5cGU+PGNvbnRyaWJ1dG9ycz48YXV0aG9ycz48YXV0aG9yPlBoaWxpcHByb24sIEEuPC9hdXRo
b3I+PGF1dGhvcj5Cb2xsc2Nod2VpbGVyLCBFLjwvYXV0aG9yPjxhdXRob3I+S3VuaWthdGEsIEEu
PC9hdXRob3I+PGF1dGhvcj5QbHVtLCBQLjwvYXV0aG9yPjxhdXRob3I+U2NobWlkdCwgQy48L2F1
dGhvcj48YXV0aG9yPkZhdmksIEYuPC9hdXRob3I+PGF1dGhvcj5EcmViYmVyLCBVLjwvYXV0aG9y
PjxhdXRob3I+SG9sc2NoZXIsIEEuIEguPC9hdXRob3I+PC9hdXRob3JzPjwvY29udHJpYnV0b3Jz
PjxhdXRoLWFkZHJlc3M+RGVwYXJ0bWVudCBvZiBHZW5lcmFsLCBWaXNjZXJhbCBhbmQgQ2FuY2Vy
IFN1cmdlcnksIFVuaXZlcnNpdHkgb2YgQ29sb2duZSwgS29sbiwgR2VybWFueS4mI3hEO0RlcGFy
dG1lbnQgb2YgR2VuZXJhbCwgVmlzY2VyYWwgYW5kIENhbmNlciBTdXJnZXJ5LCBVbml2ZXJzaXR5
IG9mIENvbG9nbmUsIEtvbG4sIEdlcm1hbnkuIEVsZWN0cm9uaWMgYWRkcmVzczogZWJvbGxzY2hA
dW5pLWtvZWxuLmRlLjwvYXV0aC1hZGRyZXNzPjx0aXRsZXM+PHRpdGxlPlByb2dub3N0aWMgUmVs
ZXZhbmNlIG9mIEx5bXBoIE5vZGUgUmVncmVzc2lvbiBBZnRlciBOZW9hZGp1dmFudCBDaGVtb3Jh
ZGlhdGlvbiBmb3IgRXNvcGhhZ2VhbCBDYW5jZXI8L3RpdGxlPjxzZWNvbmRhcnktdGl0bGU+U2Vt
aW4gVGhvcmFjIENhcmRpb3Zhc2MgU3VyZzwvc2Vjb25kYXJ5LXRpdGxlPjxhbHQtdGl0bGU+U2Vt
aW5hcnMgaW4gdGhvcmFjaWMgYW5kIGNhcmRpb3Zhc2N1bGFyIHN1cmdlcnk8L2FsdC10aXRsZT48
L3RpdGxlcz48cGVyaW9kaWNhbD48ZnVsbC10aXRsZT5TZW1pbiBUaG9yYWMgQ2FyZGlvdmFzYyBT
dXJnPC9mdWxsLXRpdGxlPjxhYmJyLTE+U2VtaW5hcnMgaW4gdGhvcmFjaWMgYW5kIGNhcmRpb3Zh
c2N1bGFyIHN1cmdlcnk8L2FiYnItMT48L3BlcmlvZGljYWw+PGFsdC1wZXJpb2RpY2FsPjxmdWxs
LXRpdGxlPlNlbWluIFRob3JhYyBDYXJkaW92YXNjIFN1cmc8L2Z1bGwtdGl0bGU+PGFiYnItMT5T
ZW1pbmFycyBpbiB0aG9yYWNpYyBhbmQgY2FyZGlvdmFzY3VsYXIgc3VyZ2VyeTwvYWJici0xPjwv
YWx0LXBlcmlvZGljYWw+PHBhZ2VzPjU0OS01NTg8L3BhZ2VzPjx2b2x1bWU+Mjg8L3ZvbHVtZT48
bnVtYmVyPjI8L251bWJlcj48ZWRpdGlvbj4yMDE3LzAxLzA0PC9lZGl0aW9uPjxrZXl3b3Jkcz48
a2V5d29yZD5BZGVub2NhcmNpbm9tYS9tb3J0YWxpdHkvc2Vjb25kYXJ5Lyp0aGVyYXB5PC9rZXl3
b3JkPjxrZXl3b3JkPkFnZWQ8L2tleXdvcmQ+PGtleXdvcmQ+Q2FyY2lub21hLCBTcXVhbW91cyBD
ZWxsL21vcnRhbGl0eS9zZWNvbmRhcnkvKnRoZXJhcHk8L2tleXdvcmQ+PGtleXdvcmQ+KkNoZW1v
cmFkaW90aGVyYXB5LCBBZGp1dmFudC9hZHZlcnNlIGVmZmVjdHMvbW9ydGFsaXR5PC9rZXl3b3Jk
PjxrZXl3b3JkPkVzb3BoYWdlYWwgTmVvcGxhc21zL21vcnRhbGl0eS9wYXRob2xvZ3kvKnRoZXJh
cHk8L2tleXdvcmQ+PGtleXdvcmQ+RXNvcGhhZ2VhbCBTcXVhbW91cyBDZWxsIENhcmNpbm9tYTwv
a2V5d29yZD48a2V5d29yZD5Fc29waGFnZWN0b215PC9rZXl3b3JkPjxrZXl3b3JkPkZlbWFsZTwv
a2V5d29yZD48a2V5d29yZD5GaWJyb3Npczwva2V5d29yZD48a2V5d29yZD5IdW1hbnM8L2tleXdv
cmQ+PGtleXdvcmQ+S2FwbGFuLU1laWVyIEVzdGltYXRlPC9rZXl3b3JkPjxrZXl3b3JkPkx5bXBo
IE5vZGVzLypkcnVnIGVmZmVjdHMvcGF0aG9sb2d5LypyYWRpYXRpb24gZWZmZWN0czwva2V5d29y
ZD48a2V5d29yZD5MeW1waGF0aWMgTWV0YXN0YXNpczwva2V5d29yZD48a2V5d29yZD5NYWxlPC9r
ZXl3b3JkPjxrZXl3b3JkPk1pZGRsZSBBZ2VkPC9rZXl3b3JkPjxrZXl3b3JkPk11bHRpdmFyaWF0
ZSBBbmFseXNpczwva2V5d29yZD48a2V5d29yZD4qTmVvYWRqdXZhbnQgVGhlcmFweS9hZHZlcnNl
IGVmZmVjdHMvbW9ydGFsaXR5PC9rZXl3b3JkPjxrZXl3b3JkPk5lb3BsYXNtIFN0YWdpbmc8L2tl
eXdvcmQ+PGtleXdvcmQ+UHJvcG9ydGlvbmFsIEhhemFyZHMgTW9kZWxzPC9rZXl3b3JkPjxrZXl3
b3JkPlJldHJvc3BlY3RpdmUgU3R1ZGllczwva2V5d29yZD48a2V5d29yZD5SaXNrIEZhY3RvcnM8
L2tleXdvcmQ+PGtleXdvcmQ+U3Vydml2YWwgUmF0ZTwva2V5d29yZD48a2V5d29yZD5UaW1lIEZh
Y3RvcnM8L2tleXdvcmQ+PGtleXdvcmQ+VHJlYXRtZW50IE91dGNvbWU8L2tleXdvcmQ+PGtleXdv
cmQ+Y2VudHJhbCBmaWJyb3Npczwva2V5d29yZD48a2V5d29yZD5lc29waGFnZWFsIGNhbmNlcjwv
a2V5d29yZD48a2V5d29yZD5seW1waCBub2RlIHJlZ3Jlc3Npb248L2tleXdvcmQ+PGtleXdvcmQ+
bmVvYWRqdXZhbnQgY2hlbW9yYWRpYXRpb248L2tleXdvcmQ+PGtleXdvcmQ+cHJvZ25vc2lzPC9r
ZXl3b3JkPjwva2V5d29yZHM+PGRhdGVzPjx5ZWFyPjIwMTY8L3llYXI+PHB1Yi1kYXRlcz48ZGF0
ZT5TdW1tZXI8L2RhdGU+PC9wdWItZGF0ZXM+PC9kYXRlcz48aXNibj4xMDQzLTA2Nzk8L2lzYm4+
PGFjY2Vzc2lvbi1udW0+MjgwNDM0NzU8L2FjY2Vzc2lvbi1udW0+PHVybHM+PC91cmxzPjxlbGVj
dHJvbmljLXJlc291cmNlLW51bT4xMC4xMDUzL2ouc2VtdGN2cy4yMDE2LjA0LjAwMzwvZWxlY3Ry
b25pYy1yZXNvdXJjZS1udW0+PHJlbW90ZS1kYXRhYmFzZS1wcm92aWRlcj5OTE08L3JlbW90ZS1k
YXRhYmFzZS1wcm92aWRlcj48bGFuZ3VhZ2U+ZW5nPC9sYW5ndWFnZT48L3JlY29yZD48L0NpdGU+
PENpdGU+PEF1dGhvcj5OaWVtYW48L0F1dGhvcj48WWVhcj4yMDE1PC9ZZWFyPjxSZWNOdW0+NTIy
OTwvUmVjTnVtPjxyZWNvcmQ+PHJlYy1udW1iZXI+NTIyOTwvcmVjLW51bWJlcj48Zm9yZWlnbi1r
ZXlzPjxrZXkgYXBwPSJFTiIgZGItaWQ9Inc1OTJ6YXpzcXRmdmR4ZTJ3OXN4dHB0MmV4enQ1dDB3
YTJmeCIgdGltZXN0YW1wPSIxNTg5NDI2ODk5Ij41MjI5PC9rZXk+PC9mb3JlaWduLWtleXM+PHJl
Zi10eXBlIG5hbWU9IkpvdXJuYWwgQXJ0aWNsZSI+MTc8L3JlZi10eXBlPjxjb250cmlidXRvcnM+
PGF1dGhvcnM+PGF1dGhvcj5OaWVtYW4sIEQuIFIuPC9hdXRob3I+PGF1dGhvcj5QZXlyZSwgQy4g
Ry48L2F1dGhvcj48YXV0aG9yPldhdHNvbiwgVC4gSi48L2F1dGhvcj48YXV0aG9yPkNhbywgVy48
L2F1dGhvcj48YXV0aG9yPkx1bnQsIE0uIEQuPC9hdXRob3I+PGF1dGhvcj5MYWRhLCBNLiBKLjwv
YXV0aG9yPjxhdXRob3I+SGFuLCBNLiBTLjwvYXV0aG9yPjxhdXRob3I+Sm9uZXMsIEMuIEUuPC9h
dXRob3I+PGF1dGhvcj5QZXRlcnMsIEouIEguPC9hdXRob3I+PC9hdXRob3JzPjwvY29udHJpYnV0
b3JzPjxhdXRoLWFkZHJlc3M+RGl2aXNpb24gb2YgVGhvcmFjaWMgYW5kIEZvcmVndXQgU3VyZ2Vy
eSwgRGVwYXJ0bWVudCBvZiBTdXJnZXJ5LCBVbml2ZXJzaXR5IG9mIFJvY2hlc3RlciBTY2hvb2wg
b2YgTWVkaWNpbmUgYW5kIERlbnRpc3RyeSwgUm9jaGVzdGVyLCBOZXcgWW9yay4mI3hEO0Rpdmlz
aW9uIG9mIFRob3JhY2ljIGFuZCBGb3JlZ3V0IFN1cmdlcnksIERlcGFydG1lbnQgb2YgU3VyZ2Vy
eSwgVW5pdmVyc2l0eSBvZiBSb2NoZXN0ZXIgU2Nob29sIG9mIE1lZGljaW5lIGFuZCBEZW50aXN0
cnksIFJvY2hlc3RlciwgTmV3IFlvcmsuIEVsZWN0cm9uaWMgYWRkcmVzczogdGhvbWFzX3dhdHNv
bkB1cm1jLnJvY2hlc3Rlci5lZHUuJiN4RDtEZXBhcnRtZW50IG9mIFBhdGhvbG9neSwgVW5pdmVy
c2l0eSBvZiBSb2NoZXN0ZXIgU2Nob29sIG9mIE1lZGljaW5lIGFuZCBEZW50aXN0cnksIFJvY2hl
c3RlciwgTmV3IFlvcmsuJiN4RDtDYXNlIFdlc3Rlcm4gUmVzZXJ2ZSBVbml2ZXJzaXR5LCBDbGV2
ZWxhbmQsIE9oaW8uPC9hdXRoLWFkZHJlc3M+PHRpdGxlcz48dGl0bGU+TmVvYWRqdXZhbnQgdHJl
YXRtZW50IHJlc3BvbnNlIGluIG5lZ2F0aXZlIG5vZGVzIGlzIGFuIGltcG9ydGFudCBwcm9nbm9z
dGljYXRvciBhZnRlciBlc29waGFnZWN0b215PC90aXRsZT48c2Vjb25kYXJ5LXRpdGxlPkFubiBU
aG9yYWMgU3VyZzwvc2Vjb25kYXJ5LXRpdGxlPjxhbHQtdGl0bGU+VGhlIEFubmFscyBvZiB0aG9y
YWNpYyBzdXJnZXJ5PC9hbHQtdGl0bGU+PC90aXRsZXM+PHBlcmlvZGljYWw+PGZ1bGwtdGl0bGU+
QW5uIFRob3JhYyBTdXJnPC9mdWxsLXRpdGxlPjxhYmJyLTE+VGhlIEFubmFscyBvZiB0aG9yYWNp
YyBzdXJnZXJ5PC9hYmJyLTE+PC9wZXJpb2RpY2FsPjxhbHQtcGVyaW9kaWNhbD48ZnVsbC10aXRs
ZT5Bbm4gVGhvcmFjIFN1cmc8L2Z1bGwtdGl0bGU+PGFiYnItMT5UaGUgQW5uYWxzIG9mIHRob3Jh
Y2ljIHN1cmdlcnk8L2FiYnItMT48L2FsdC1wZXJpb2RpY2FsPjxwYWdlcz4yNzctODM8L3BhZ2Vz
Pjx2b2x1bWU+OTk8L3ZvbHVtZT48bnVtYmVyPjE8L251bWJlcj48ZWRpdGlvbj4yMDE0LzEyLzAz
PC9lZGl0aW9uPjxrZXl3b3Jkcz48a2V5d29yZD5BZGVub2NhcmNpbm9tYS9tb3J0YWxpdHkvKnN1
cmdlcnk8L2tleXdvcmQ+PGtleXdvcmQ+QWR1bHQ8L2tleXdvcmQ+PGtleXdvcmQ+QWdlZDwva2V5
d29yZD48a2V5d29yZD5Fc29waGFnZWFsIE5lb3BsYXNtcy9tb3J0YWxpdHkvKnN1cmdlcnk8L2tl
eXdvcmQ+PGtleXdvcmQ+KkVzb3BoYWdlY3RvbXk8L2tleXdvcmQ+PGtleXdvcmQ+RmVtYWxlPC9r
ZXl3b3JkPjxrZXl3b3JkPkh1bWFuczwva2V5d29yZD48a2V5d29yZD5MeW1waCBOb2Rlcy8qcGF0
aG9sb2d5PC9rZXl3b3JkPjxrZXl3b3JkPk1hbGU8L2tleXdvcmQ+PGtleXdvcmQ+TWlkZGxlIEFn
ZWQ8L2tleXdvcmQ+PGtleXdvcmQ+Kk5lb2FkanV2YW50IFRoZXJhcHk8L2tleXdvcmQ+PGtleXdv
cmQ+UHJvZ25vc2lzPC9rZXl3b3JkPjxrZXl3b3JkPlJldHJvc3BlY3RpdmUgU3R1ZGllczwva2V5
d29yZD48a2V5d29yZD5TdXJ2aXZhbCBSYXRlPC9rZXl3b3JkPjxrZXl3b3JkPlRyZWF0bWVudCBP
dXRjb21lPC9rZXl3b3JkPjwva2V5d29yZHM+PGRhdGVzPjx5ZWFyPjIwMTU8L3llYXI+PHB1Yi1k
YXRlcz48ZGF0ZT5KYW48L2RhdGU+PC9wdWItZGF0ZXM+PC9kYXRlcz48aXNibj4wMDAzLTQ5NzU8
L2lzYm4+PGFjY2Vzc2lvbi1udW0+MjU0NDI5OTE8L2FjY2Vzc2lvbi1udW0+PHVybHM+PC91cmxz
PjxlbGVjdHJvbmljLXJlc291cmNlLW51bT4xMC4xMDE2L2ouYXRob3JhY3N1ci4yMDE0LjA3LjAz
NzwvZWxlY3Ryb25pYy1yZXNvdXJjZS1udW0+PHJlbW90ZS1kYXRhYmFzZS1wcm92aWRlcj5OTE08
L3JlbW90ZS1kYXRhYmFzZS1wcm92aWRlcj48bGFuZ3VhZ2U+ZW5nPC9sYW5ndWFnZT48L3JlY29y
ZD48L0NpdGU+PENpdGU+PEF1dGhvcj5EYXZpZXM8L0F1dGhvcj48WWVhcj4yMDE4PC9ZZWFyPjxS
ZWNOdW0+NTIyODwvUmVjTnVtPjxyZWNvcmQ+PHJlYy1udW1iZXI+NTIyODwvcmVjLW51bWJlcj48
Zm9yZWlnbi1rZXlzPjxrZXkgYXBwPSJFTiIgZGItaWQ9Inc1OTJ6YXpzcXRmdmR4ZTJ3OXN4dHB0
MmV4enQ1dDB3YTJmeCIgdGltZXN0YW1wPSIxNTg5NDI2ODY3Ij41MjI4PC9rZXk+PC9mb3JlaWdu
LWtleXM+PHJlZi10eXBlIG5hbWU9IkpvdXJuYWwgQXJ0aWNsZSI+MTc8L3JlZi10eXBlPjxjb250
cmlidXRvcnM+PGF1dGhvcnM+PGF1dGhvcj5EYXZpZXMsIEEuIFIuPC9hdXRob3I+PGF1dGhvcj5N
eW90ZXJpLCBELjwvYXV0aG9yPjxhdXRob3I+Wnlsc3RyYSwgSi48L2F1dGhvcj48YXV0aG9yPkJh
a2VyLCBDLiBSLjwvYXV0aG9yPjxhdXRob3I+V3VsYW5pbmdzaWgsIFcuPC9hdXRob3I+PGF1dGhv
cj5WYW4gSGVtZWxyaWpjaywgTS48L2F1dGhvcj48YXV0aG9yPk1haXNleSwgTi48L2F1dGhvcj48
YXV0aG9yPkFsbHVtLCBXLiBILjwvYXV0aG9yPjxhdXRob3I+U215dGgsIEUuPC9hdXRob3I+PGF1
dGhvcj5Hb3NzYWdlLCBKLiBBLjwvYXV0aG9yPjxhdXRob3I+TGFnZXJncmVuLCBKLjwvYXV0aG9y
PjxhdXRob3I+Q3VubmluZ2hhbSwgRC48L2F1dGhvcj48YXV0aG9yPkdyZWVuLCBNLjwvYXV0aG9y
PjwvYXV0aG9ycz48L2NvbnRyaWJ1dG9ycz48YXV0aC1hZGRyZXNzPkRlcGFydG1lbnQgb2YgU3Vy
Z2VyeSwgR3V5JmFwb3M7cyBhbmQgU3QgVGhvbWFzJmFwb3M7IE9lc29waGFnby1HYXN0cmljIENl
bnRyZSwgTG9uZG9uLCBVSy4mI3hEO0dhc3Ryb2ludGVzdGluYWwgQ2FuY2VyLCBLaW5nJmFwb3M7
cyBDb2xsZWdlIExvbmRvbiwgTG9uZG9uLCBVSy4mI3hEO1VwcGVyIEdhc3Ryb2ludGVzdGluYWwg
U3VyZ2VyeSwgRGVwYXJ0bWVudCBvZiBNb2xlY3VsYXIgTWVkaWNpbmUgYW5kIFN1cmdlcnksIEth
cm9saW5za2EgSW5zdGl0dXRldCwgS2Fyb2xpbnNrYSBVbml2ZXJzaXR5IEhvc3BpdGFsLCBTdG9j
a2hvbG0sIFN3ZWRlbi4mI3hEO0RlcGFydG1lbnQgb2YgQ2VsbHVsYXIgUGF0aG9sb2d5LCBHdXkm
YXBvcztzIGFuZCBTdCBUaG9tYXMmYXBvczsgT2Vzb3BoYWdvLUdhc3RyaWMgQ2VudHJlLCBMb25k
b24sIFVLLiYjeEQ7VHJhbnNsYXRpb25hbCBPbmNvbG9neSBhbmQgVXJvbG9neSBSZXNlYXJjaCwg
U2Nob29sIG9mIENhbmNlciBTY2llbmNlcywgS2luZyZhcG9zO3MgQ29sbGVnZSBMb25kb24sIExv
bmRvbiwgVUsuJiN4RDtEZXBhcnRtZW50IG9mIE9uY29sb2d5LCBHdXkmYXBvcztzIENhbmNlciBD
ZW50cmUsIEd1eSZhcG9zO3MgSG9zcGl0YWwsIExvbmRvbiwgVUsuJiN4RDtEZXBhcnRtZW50IG9m
IE9uY29sb2d5LCBSb3lhbCBNYXJzZGVuIEhvc3BpdGFsLCBMb25kb24sIFVLLiYjeEQ7SW5zdGl0
dXRlIG9mIENhbmNlciBSZXNlYXJjaCwgTG9uZG9uLCBVSy48L2F1dGgtYWRkcmVzcz48dGl0bGVz
Pjx0aXRsZT5MeW1waCBub2RlIHJlZ3Jlc3Npb24gYW5kIHN1cnZpdmFsIGZvbGxvd2luZyBuZW9h
ZGp1dmFudCBjaGVtb3RoZXJhcHkgaW4gb2Vzb3BoYWdlYWwgYWRlbm9jYXJjaW5vbWE8L3RpdGxl
PjxzZWNvbmRhcnktdGl0bGU+QnIgSiBTdXJnPC9zZWNvbmRhcnktdGl0bGU+PGFsdC10aXRsZT5U
aGUgQnJpdGlzaCBqb3VybmFsIG9mIHN1cmdlcnk8L2FsdC10aXRsZT48L3RpdGxlcz48cGVyaW9k
aWNhbD48ZnVsbC10aXRsZT5CciBKIFN1cmc8L2Z1bGwtdGl0bGU+PGFiYnItMT5UaGUgQnJpdGlz
aCBqb3VybmFsIG9mIHN1cmdlcnk8L2FiYnItMT48L3BlcmlvZGljYWw+PGFsdC1wZXJpb2RpY2Fs
PjxmdWxsLXRpdGxlPkJyIEogU3VyZzwvZnVsbC10aXRsZT48YWJici0xPlRoZSBCcml0aXNoIGpv
dXJuYWwgb2Ygc3VyZ2VyeTwvYWJici0xPjwvYWx0LXBlcmlvZGljYWw+PHBhZ2VzPjE2MzktMTY0
OTwvcGFnZXM+PHZvbHVtZT4xMDU8L3ZvbHVtZT48bnVtYmVyPjEyPC9udW1iZXI+PGVkaXRpb24+
MjAxOC8wNy8yNzwvZWRpdGlvbj48a2V5d29yZHM+PGtleXdvcmQ+QWRlbm9jYXJjaW5vbWEvbW9y
dGFsaXR5L3BhdGhvbG9neS8qdGhlcmFweTwva2V5d29yZD48a2V5d29yZD5BZHVsdDwva2V5d29y
ZD48a2V5d29yZD5BZ2VkPC9rZXl3b3JkPjxrZXl3b3JkPkNoZW1vdGhlcmFweSwgQWRqdXZhbnQv
Km1ldGhvZHMvbW9ydGFsaXR5PC9rZXl3b3JkPjxrZXl3b3JkPkVzb3BoYWdlYWwgTmVvcGxhc21z
L21vcnRhbGl0eS9wYXRob2xvZ3kvKnRoZXJhcHk8L2tleXdvcmQ+PGtleXdvcmQ+RXNvcGhhZ2Vj
dG9teS9tb3J0YWxpdHk8L2tleXdvcmQ+PGtleXdvcmQ+RmVtYWxlPC9rZXl3b3JkPjxrZXl3b3Jk
Pkh1bWFuczwva2V5d29yZD48a2V5d29yZD5LYXBsYW4tTWVpZXIgRXN0aW1hdGU8L2tleXdvcmQ+
PGtleXdvcmQ+THltcGhhdGljIE1ldGFzdGFzaXM8L2tleXdvcmQ+PGtleXdvcmQ+TWFsZTwva2V5
d29yZD48a2V5d29yZD5NaWRkbGUgQWdlZDwva2V5d29yZD48a2V5d29yZD5OZW9hZGp1dmFudCBU
aGVyYXB5L21ldGhvZHMvbW9ydGFsaXR5PC9rZXl3b3JkPjxrZXl3b3JkPk5lb3BsYXNtIEdyYWRp
bmc8L2tleXdvcmQ+PGtleXdvcmQ+TmVvcGxhc20gUmVjdXJyZW5jZSwgTG9jYWwvbW9ydGFsaXR5
PC9rZXl3b3JkPjxrZXl3b3JkPlByb3NwZWN0aXZlIFN0dWRpZXM8L2tleXdvcmQ+PGtleXdvcmQ+
UmV0cm9zcGVjdGl2ZSBTdHVkaWVzPC9rZXl3b3JkPjxrZXl3b3JkPlRyZWF0bWVudCBPdXRjb21l
PC9rZXl3b3JkPjwva2V5d29yZHM+PGRhdGVzPjx5ZWFyPjIwMTg8L3llYXI+PHB1Yi1kYXRlcz48
ZGF0ZT5Ob3Y8L2RhdGU+PC9wdWItZGF0ZXM+PC9kYXRlcz48aXNibj4wMDA3LTEzMjM8L2lzYm4+
PGFjY2Vzc2lvbi1udW0+MzAwNDc1NTY8L2FjY2Vzc2lvbi1udW0+PHVybHM+PC91cmxzPjxlbGVj
dHJvbmljLXJlc291cmNlLW51bT4xMC4xMDAyL2Jqcy4xMDkwMDwvZWxlY3Ryb25pYy1yZXNvdXJj
ZS1udW0+PHJlbW90ZS1kYXRhYmFzZS1wcm92aWRlcj5OTE08L3JlbW90ZS1kYXRhYmFzZS1wcm92
aWRlcj48bGFuZ3VhZ2U+ZW5nPC9sYW5ndWFnZT48L3JlY29yZD48L0NpdGU+PENpdGU+PEF1dGhv
cj5Cb2xsc2Nod2VpbGVyPC9BdXRob3I+PFllYXI+MjAxMTwvWWVhcj48UmVjTnVtPjUyMjc8L1Jl
Y051bT48cmVjb3JkPjxyZWMtbnVtYmVyPjUyMjc8L3JlYy1udW1iZXI+PGZvcmVpZ24ta2V5cz48
a2V5IGFwcD0iRU4iIGRiLWlkPSJ3NTkyemF6c3F0ZnZkeGUydzlzeHRwdDJleHp0NXQwd2EyZngi
IHRpbWVzdGFtcD0iMTU4OTQyNjgwOCI+NTIyNzwva2V5PjwvZm9yZWlnbi1rZXlzPjxyZWYtdHlw
ZSBuYW1lPSJKb3VybmFsIEFydGljbGUiPjE3PC9yZWYtdHlwZT48Y29udHJpYnV0b3JzPjxhdXRo
b3JzPjxhdXRob3I+Qm9sbHNjaHdlaWxlciwgRS48L2F1dGhvcj48YXV0aG9yPkhvbHNjaGVyLCBB
LiBILjwvYXV0aG9yPjxhdXRob3I+TWV0emdlciwgUi48L2F1dGhvcj48YXV0aG9yPkJlc2NoLCBT
LjwvYXV0aG9yPjxhdXRob3I+TW9uaWcsIFMuIFAuPC9hdXRob3I+PGF1dGhvcj5CYWxkdXMsIFMu
IEUuPC9hdXRob3I+PGF1dGhvcj5EcmViYmVyLCBVLjwvYXV0aG9yPjwvYXV0aG9ycz48L2NvbnRy
aWJ1dG9ycz48YXV0aC1hZGRyZXNzPkRlcGFydG1lbnQgb2YgR2VuZXJhbCwgVmlzY2VyYWwgYW5k
IENhbmNlciBTdXJnZXJ5LCBVbml2ZXJzaXR5IG9mIENvbG9nbmUsIENvbG9nbmUsIEdlcm1hbnku
IGVsZnJpZWRlLmJvbGxzY2h3ZWlsZXJAdWsta29lbG4uZGU8L2F1dGgtYWRkcmVzcz48dGl0bGVz
Pjx0aXRsZT5Qcm9nbm9zdGljIHNpZ25pZmljYW5jZSBvZiBhIG5ldyBncmFkaW5nIHN5c3RlbSBv
ZiBseW1waCBub2RlIG1vcnBob2xvZ3kgYWZ0ZXIgbmVvYWRqdXZhbnQgcmFkaW9jaGVtb3RoZXJh
cHkgZm9yIGVzb3BoYWdlYWwgY2FuY2VyPC90aXRsZT48c2Vjb25kYXJ5LXRpdGxlPkFubiBUaG9y
YWMgU3VyZzwvc2Vjb25kYXJ5LXRpdGxlPjxhbHQtdGl0bGU+VGhlIEFubmFscyBvZiB0aG9yYWNp
YyBzdXJnZXJ5PC9hbHQtdGl0bGU+PC90aXRsZXM+PHBlcmlvZGljYWw+PGZ1bGwtdGl0bGU+QW5u
IFRob3JhYyBTdXJnPC9mdWxsLXRpdGxlPjxhYmJyLTE+VGhlIEFubmFscyBvZiB0aG9yYWNpYyBz
dXJnZXJ5PC9hYmJyLTE+PC9wZXJpb2RpY2FsPjxhbHQtcGVyaW9kaWNhbD48ZnVsbC10aXRsZT5B
bm4gVGhvcmFjIFN1cmc8L2Z1bGwtdGl0bGU+PGFiYnItMT5UaGUgQW5uYWxzIG9mIHRob3JhY2lj
IHN1cmdlcnk8L2FiYnItMT48L2FsdC1wZXJpb2RpY2FsPjxwYWdlcz4yMDIwLTc8L3BhZ2VzPjx2
b2x1bWU+OTI8L3ZvbHVtZT48bnVtYmVyPjY8L251bWJlcj48ZWRpdGlvbj4yMDExLzExLzI2PC9l
ZGl0aW9uPjxrZXl3b3Jkcz48a2V5d29yZD5DaGVtb3JhZGlvdGhlcmFweTwva2V5d29yZD48a2V5
d29yZD5Fc29waGFnZWFsIE5lb3BsYXNtcy9tb3J0YWxpdHkvKnBhdGhvbG9neS90aGVyYXB5PC9r
ZXl3b3JkPjxrZXl3b3JkPkZlbWFsZTwva2V5d29yZD48a2V5d29yZD5IdW1hbnM8L2tleXdvcmQ+
PGtleXdvcmQ+THltcGggTm9kZXMvcGF0aG9sb2d5PC9rZXl3b3JkPjxrZXl3b3JkPkx5bXBoYXRp
YyBNZXRhc3Rhc2lzPC9rZXl3b3JkPjxrZXl3b3JkPk1hbGU8L2tleXdvcmQ+PGtleXdvcmQ+TWlk
ZGxlIEFnZWQ8L2tleXdvcmQ+PGtleXdvcmQ+TmVvYWRqdXZhbnQgVGhlcmFweTwva2V5d29yZD48
a2V5d29yZD5OZW9wbGFzbSBHcmFkaW5nPC9rZXl3b3JkPjxrZXl3b3JkPlByb2dub3Npczwva2V5
d29yZD48L2tleXdvcmRzPjxkYXRlcz48eWVhcj4yMDExPC95ZWFyPjxwdWItZGF0ZXM+PGRhdGU+
RGVjPC9kYXRlPjwvcHViLWRhdGVzPjwvZGF0ZXM+PGlzYm4+MDAwMy00OTc1PC9pc2JuPjxhY2Nl
c3Npb24tbnVtPjIyMTE1MjEyPC9hY2Nlc3Npb24tbnVtPjx1cmxzPjwvdXJscz48ZWxlY3Ryb25p
Yy1yZXNvdXJjZS1udW0+MTAuMTAxNi9qLmF0aG9yYWNzdXIuMjAxMS4wNi4wOTE8L2VsZWN0cm9u
aWMtcmVzb3VyY2UtbnVtPjxyZW1vdGUtZGF0YWJhc2UtcHJvdmlkZXI+TkxNPC9yZW1vdGUtZGF0
YWJhc2UtcHJvdmlkZXI+PGxhbmd1YWdlPmVuZzwvbGFuZ3VhZ2U+PC9yZWNvcmQ+PC9DaXRlPjwv
RW5kTm90ZT4A
</w:fldData>
              </w:fldChar>
            </w:r>
            <w:r w:rsidRPr="00F83EF3">
              <w:rPr>
                <w:rFonts w:ascii="Calibri" w:hAnsi="Calibri" w:cs="Calibri"/>
                <w:sz w:val="16"/>
                <w:szCs w:val="16"/>
              </w:rPr>
              <w:instrText xml:space="preserve"> ADDIN EN.CITE </w:instrText>
            </w:r>
            <w:r w:rsidRPr="00F83EF3">
              <w:rPr>
                <w:rFonts w:ascii="Calibri" w:hAnsi="Calibri" w:cs="Calibri"/>
                <w:sz w:val="16"/>
                <w:szCs w:val="16"/>
              </w:rPr>
              <w:fldChar w:fldCharType="begin">
                <w:fldData xml:space="preserve">PEVuZE5vdGU+PENpdGU+PEF1dGhvcj5QaGlsaXBwcm9uPC9BdXRob3I+PFllYXI+MjAxNjwvWWVh
cj48UmVjTnVtPjUyMzA8L1JlY051bT48RGlzcGxheVRleHQ+PHN0eWxlIGZhY2U9InN1cGVyc2Ny
aXB0Ij42LTk8L3N0eWxlPjwvRGlzcGxheVRleHQ+PHJlY29yZD48cmVjLW51bWJlcj41MjMwPC9y
ZWMtbnVtYmVyPjxmb3JlaWduLWtleXM+PGtleSBhcHA9IkVOIiBkYi1pZD0idzU5MnphenNxdGZ2
ZHhlMnc5c3h0cHQyZXh6dDV0MHdhMmZ4IiB0aW1lc3RhbXA9IjE1ODk0MjY5NDciPjUyMzA8L2tl
eT48L2ZvcmVpZ24ta2V5cz48cmVmLXR5cGUgbmFtZT0iSm91cm5hbCBBcnRpY2xlIj4xNzwvcmVm
LXR5cGU+PGNvbnRyaWJ1dG9ycz48YXV0aG9ycz48YXV0aG9yPlBoaWxpcHByb24sIEEuPC9hdXRo
b3I+PGF1dGhvcj5Cb2xsc2Nod2VpbGVyLCBFLjwvYXV0aG9yPjxhdXRob3I+S3VuaWthdGEsIEEu
PC9hdXRob3I+PGF1dGhvcj5QbHVtLCBQLjwvYXV0aG9yPjxhdXRob3I+U2NobWlkdCwgQy48L2F1
dGhvcj48YXV0aG9yPkZhdmksIEYuPC9hdXRob3I+PGF1dGhvcj5EcmViYmVyLCBVLjwvYXV0aG9y
PjxhdXRob3I+SG9sc2NoZXIsIEEuIEguPC9hdXRob3I+PC9hdXRob3JzPjwvY29udHJpYnV0b3Jz
PjxhdXRoLWFkZHJlc3M+RGVwYXJ0bWVudCBvZiBHZW5lcmFsLCBWaXNjZXJhbCBhbmQgQ2FuY2Vy
IFN1cmdlcnksIFVuaXZlcnNpdHkgb2YgQ29sb2duZSwgS29sbiwgR2VybWFueS4mI3hEO0RlcGFy
dG1lbnQgb2YgR2VuZXJhbCwgVmlzY2VyYWwgYW5kIENhbmNlciBTdXJnZXJ5LCBVbml2ZXJzaXR5
IG9mIENvbG9nbmUsIEtvbG4sIEdlcm1hbnkuIEVsZWN0cm9uaWMgYWRkcmVzczogZWJvbGxzY2hA
dW5pLWtvZWxuLmRlLjwvYXV0aC1hZGRyZXNzPjx0aXRsZXM+PHRpdGxlPlByb2dub3N0aWMgUmVs
ZXZhbmNlIG9mIEx5bXBoIE5vZGUgUmVncmVzc2lvbiBBZnRlciBOZW9hZGp1dmFudCBDaGVtb3Jh
ZGlhdGlvbiBmb3IgRXNvcGhhZ2VhbCBDYW5jZXI8L3RpdGxlPjxzZWNvbmRhcnktdGl0bGU+U2Vt
aW4gVGhvcmFjIENhcmRpb3Zhc2MgU3VyZzwvc2Vjb25kYXJ5LXRpdGxlPjxhbHQtdGl0bGU+U2Vt
aW5hcnMgaW4gdGhvcmFjaWMgYW5kIGNhcmRpb3Zhc2N1bGFyIHN1cmdlcnk8L2FsdC10aXRsZT48
L3RpdGxlcz48cGVyaW9kaWNhbD48ZnVsbC10aXRsZT5TZW1pbiBUaG9yYWMgQ2FyZGlvdmFzYyBT
dXJnPC9mdWxsLXRpdGxlPjxhYmJyLTE+U2VtaW5hcnMgaW4gdGhvcmFjaWMgYW5kIGNhcmRpb3Zh
c2N1bGFyIHN1cmdlcnk8L2FiYnItMT48L3BlcmlvZGljYWw+PGFsdC1wZXJpb2RpY2FsPjxmdWxs
LXRpdGxlPlNlbWluIFRob3JhYyBDYXJkaW92YXNjIFN1cmc8L2Z1bGwtdGl0bGU+PGFiYnItMT5T
ZW1pbmFycyBpbiB0aG9yYWNpYyBhbmQgY2FyZGlvdmFzY3VsYXIgc3VyZ2VyeTwvYWJici0xPjwv
YWx0LXBlcmlvZGljYWw+PHBhZ2VzPjU0OS01NTg8L3BhZ2VzPjx2b2x1bWU+Mjg8L3ZvbHVtZT48
bnVtYmVyPjI8L251bWJlcj48ZWRpdGlvbj4yMDE3LzAxLzA0PC9lZGl0aW9uPjxrZXl3b3Jkcz48
a2V5d29yZD5BZGVub2NhcmNpbm9tYS9tb3J0YWxpdHkvc2Vjb25kYXJ5Lyp0aGVyYXB5PC9rZXl3
b3JkPjxrZXl3b3JkPkFnZWQ8L2tleXdvcmQ+PGtleXdvcmQ+Q2FyY2lub21hLCBTcXVhbW91cyBD
ZWxsL21vcnRhbGl0eS9zZWNvbmRhcnkvKnRoZXJhcHk8L2tleXdvcmQ+PGtleXdvcmQ+KkNoZW1v
cmFkaW90aGVyYXB5LCBBZGp1dmFudC9hZHZlcnNlIGVmZmVjdHMvbW9ydGFsaXR5PC9rZXl3b3Jk
PjxrZXl3b3JkPkVzb3BoYWdlYWwgTmVvcGxhc21zL21vcnRhbGl0eS9wYXRob2xvZ3kvKnRoZXJh
cHk8L2tleXdvcmQ+PGtleXdvcmQ+RXNvcGhhZ2VhbCBTcXVhbW91cyBDZWxsIENhcmNpbm9tYTwv
a2V5d29yZD48a2V5d29yZD5Fc29waGFnZWN0b215PC9rZXl3b3JkPjxrZXl3b3JkPkZlbWFsZTwv
a2V5d29yZD48a2V5d29yZD5GaWJyb3Npczwva2V5d29yZD48a2V5d29yZD5IdW1hbnM8L2tleXdv
cmQ+PGtleXdvcmQ+S2FwbGFuLU1laWVyIEVzdGltYXRlPC9rZXl3b3JkPjxrZXl3b3JkPkx5bXBo
IE5vZGVzLypkcnVnIGVmZmVjdHMvcGF0aG9sb2d5LypyYWRpYXRpb24gZWZmZWN0czwva2V5d29y
ZD48a2V5d29yZD5MeW1waGF0aWMgTWV0YXN0YXNpczwva2V5d29yZD48a2V5d29yZD5NYWxlPC9r
ZXl3b3JkPjxrZXl3b3JkPk1pZGRsZSBBZ2VkPC9rZXl3b3JkPjxrZXl3b3JkPk11bHRpdmFyaWF0
ZSBBbmFseXNpczwva2V5d29yZD48a2V5d29yZD4qTmVvYWRqdXZhbnQgVGhlcmFweS9hZHZlcnNl
IGVmZmVjdHMvbW9ydGFsaXR5PC9rZXl3b3JkPjxrZXl3b3JkPk5lb3BsYXNtIFN0YWdpbmc8L2tl
eXdvcmQ+PGtleXdvcmQ+UHJvcG9ydGlvbmFsIEhhemFyZHMgTW9kZWxzPC9rZXl3b3JkPjxrZXl3
b3JkPlJldHJvc3BlY3RpdmUgU3R1ZGllczwva2V5d29yZD48a2V5d29yZD5SaXNrIEZhY3RvcnM8
L2tleXdvcmQ+PGtleXdvcmQ+U3Vydml2YWwgUmF0ZTwva2V5d29yZD48a2V5d29yZD5UaW1lIEZh
Y3RvcnM8L2tleXdvcmQ+PGtleXdvcmQ+VHJlYXRtZW50IE91dGNvbWU8L2tleXdvcmQ+PGtleXdv
cmQ+Y2VudHJhbCBmaWJyb3Npczwva2V5d29yZD48a2V5d29yZD5lc29waGFnZWFsIGNhbmNlcjwv
a2V5d29yZD48a2V5d29yZD5seW1waCBub2RlIHJlZ3Jlc3Npb248L2tleXdvcmQ+PGtleXdvcmQ+
bmVvYWRqdXZhbnQgY2hlbW9yYWRpYXRpb248L2tleXdvcmQ+PGtleXdvcmQ+cHJvZ25vc2lzPC9r
ZXl3b3JkPjwva2V5d29yZHM+PGRhdGVzPjx5ZWFyPjIwMTY8L3llYXI+PHB1Yi1kYXRlcz48ZGF0
ZT5TdW1tZXI8L2RhdGU+PC9wdWItZGF0ZXM+PC9kYXRlcz48aXNibj4xMDQzLTA2Nzk8L2lzYm4+
PGFjY2Vzc2lvbi1udW0+MjgwNDM0NzU8L2FjY2Vzc2lvbi1udW0+PHVybHM+PC91cmxzPjxlbGVj
dHJvbmljLXJlc291cmNlLW51bT4xMC4xMDUzL2ouc2VtdGN2cy4yMDE2LjA0LjAwMzwvZWxlY3Ry
b25pYy1yZXNvdXJjZS1udW0+PHJlbW90ZS1kYXRhYmFzZS1wcm92aWRlcj5OTE08L3JlbW90ZS1k
YXRhYmFzZS1wcm92aWRlcj48bGFuZ3VhZ2U+ZW5nPC9sYW5ndWFnZT48L3JlY29yZD48L0NpdGU+
PENpdGU+PEF1dGhvcj5OaWVtYW48L0F1dGhvcj48WWVhcj4yMDE1PC9ZZWFyPjxSZWNOdW0+NTIy
OTwvUmVjTnVtPjxyZWNvcmQ+PHJlYy1udW1iZXI+NTIyOTwvcmVjLW51bWJlcj48Zm9yZWlnbi1r
ZXlzPjxrZXkgYXBwPSJFTiIgZGItaWQ9Inc1OTJ6YXpzcXRmdmR4ZTJ3OXN4dHB0MmV4enQ1dDB3
YTJmeCIgdGltZXN0YW1wPSIxNTg5NDI2ODk5Ij41MjI5PC9rZXk+PC9mb3JlaWduLWtleXM+PHJl
Zi10eXBlIG5hbWU9IkpvdXJuYWwgQXJ0aWNsZSI+MTc8L3JlZi10eXBlPjxjb250cmlidXRvcnM+
PGF1dGhvcnM+PGF1dGhvcj5OaWVtYW4sIEQuIFIuPC9hdXRob3I+PGF1dGhvcj5QZXlyZSwgQy4g
Ry48L2F1dGhvcj48YXV0aG9yPldhdHNvbiwgVC4gSi48L2F1dGhvcj48YXV0aG9yPkNhbywgVy48
L2F1dGhvcj48YXV0aG9yPkx1bnQsIE0uIEQuPC9hdXRob3I+PGF1dGhvcj5MYWRhLCBNLiBKLjwv
YXV0aG9yPjxhdXRob3I+SGFuLCBNLiBTLjwvYXV0aG9yPjxhdXRob3I+Sm9uZXMsIEMuIEUuPC9h
dXRob3I+PGF1dGhvcj5QZXRlcnMsIEouIEguPC9hdXRob3I+PC9hdXRob3JzPjwvY29udHJpYnV0
b3JzPjxhdXRoLWFkZHJlc3M+RGl2aXNpb24gb2YgVGhvcmFjaWMgYW5kIEZvcmVndXQgU3VyZ2Vy
eSwgRGVwYXJ0bWVudCBvZiBTdXJnZXJ5LCBVbml2ZXJzaXR5IG9mIFJvY2hlc3RlciBTY2hvb2wg
b2YgTWVkaWNpbmUgYW5kIERlbnRpc3RyeSwgUm9jaGVzdGVyLCBOZXcgWW9yay4mI3hEO0Rpdmlz
aW9uIG9mIFRob3JhY2ljIGFuZCBGb3JlZ3V0IFN1cmdlcnksIERlcGFydG1lbnQgb2YgU3VyZ2Vy
eSwgVW5pdmVyc2l0eSBvZiBSb2NoZXN0ZXIgU2Nob29sIG9mIE1lZGljaW5lIGFuZCBEZW50aXN0
cnksIFJvY2hlc3RlciwgTmV3IFlvcmsuIEVsZWN0cm9uaWMgYWRkcmVzczogdGhvbWFzX3dhdHNv
bkB1cm1jLnJvY2hlc3Rlci5lZHUuJiN4RDtEZXBhcnRtZW50IG9mIFBhdGhvbG9neSwgVW5pdmVy
c2l0eSBvZiBSb2NoZXN0ZXIgU2Nob29sIG9mIE1lZGljaW5lIGFuZCBEZW50aXN0cnksIFJvY2hl
c3RlciwgTmV3IFlvcmsuJiN4RDtDYXNlIFdlc3Rlcm4gUmVzZXJ2ZSBVbml2ZXJzaXR5LCBDbGV2
ZWxhbmQsIE9oaW8uPC9hdXRoLWFkZHJlc3M+PHRpdGxlcz48dGl0bGU+TmVvYWRqdXZhbnQgdHJl
YXRtZW50IHJlc3BvbnNlIGluIG5lZ2F0aXZlIG5vZGVzIGlzIGFuIGltcG9ydGFudCBwcm9nbm9z
dGljYXRvciBhZnRlciBlc29waGFnZWN0b215PC90aXRsZT48c2Vjb25kYXJ5LXRpdGxlPkFubiBU
aG9yYWMgU3VyZzwvc2Vjb25kYXJ5LXRpdGxlPjxhbHQtdGl0bGU+VGhlIEFubmFscyBvZiB0aG9y
YWNpYyBzdXJnZXJ5PC9hbHQtdGl0bGU+PC90aXRsZXM+PHBlcmlvZGljYWw+PGZ1bGwtdGl0bGU+
QW5uIFRob3JhYyBTdXJnPC9mdWxsLXRpdGxlPjxhYmJyLTE+VGhlIEFubmFscyBvZiB0aG9yYWNp
YyBzdXJnZXJ5PC9hYmJyLTE+PC9wZXJpb2RpY2FsPjxhbHQtcGVyaW9kaWNhbD48ZnVsbC10aXRs
ZT5Bbm4gVGhvcmFjIFN1cmc8L2Z1bGwtdGl0bGU+PGFiYnItMT5UaGUgQW5uYWxzIG9mIHRob3Jh
Y2ljIHN1cmdlcnk8L2FiYnItMT48L2FsdC1wZXJpb2RpY2FsPjxwYWdlcz4yNzctODM8L3BhZ2Vz
Pjx2b2x1bWU+OTk8L3ZvbHVtZT48bnVtYmVyPjE8L251bWJlcj48ZWRpdGlvbj4yMDE0LzEyLzAz
PC9lZGl0aW9uPjxrZXl3b3Jkcz48a2V5d29yZD5BZGVub2NhcmNpbm9tYS9tb3J0YWxpdHkvKnN1
cmdlcnk8L2tleXdvcmQ+PGtleXdvcmQ+QWR1bHQ8L2tleXdvcmQ+PGtleXdvcmQ+QWdlZDwva2V5
d29yZD48a2V5d29yZD5Fc29waGFnZWFsIE5lb3BsYXNtcy9tb3J0YWxpdHkvKnN1cmdlcnk8L2tl
eXdvcmQ+PGtleXdvcmQ+KkVzb3BoYWdlY3RvbXk8L2tleXdvcmQ+PGtleXdvcmQ+RmVtYWxlPC9r
ZXl3b3JkPjxrZXl3b3JkPkh1bWFuczwva2V5d29yZD48a2V5d29yZD5MeW1waCBOb2Rlcy8qcGF0
aG9sb2d5PC9rZXl3b3JkPjxrZXl3b3JkPk1hbGU8L2tleXdvcmQ+PGtleXdvcmQ+TWlkZGxlIEFn
ZWQ8L2tleXdvcmQ+PGtleXdvcmQ+Kk5lb2FkanV2YW50IFRoZXJhcHk8L2tleXdvcmQ+PGtleXdv
cmQ+UHJvZ25vc2lzPC9rZXl3b3JkPjxrZXl3b3JkPlJldHJvc3BlY3RpdmUgU3R1ZGllczwva2V5
d29yZD48a2V5d29yZD5TdXJ2aXZhbCBSYXRlPC9rZXl3b3JkPjxrZXl3b3JkPlRyZWF0bWVudCBP
dXRjb21lPC9rZXl3b3JkPjwva2V5d29yZHM+PGRhdGVzPjx5ZWFyPjIwMTU8L3llYXI+PHB1Yi1k
YXRlcz48ZGF0ZT5KYW48L2RhdGU+PC9wdWItZGF0ZXM+PC9kYXRlcz48aXNibj4wMDAzLTQ5NzU8
L2lzYm4+PGFjY2Vzc2lvbi1udW0+MjU0NDI5OTE8L2FjY2Vzc2lvbi1udW0+PHVybHM+PC91cmxz
PjxlbGVjdHJvbmljLXJlc291cmNlLW51bT4xMC4xMDE2L2ouYXRob3JhY3N1ci4yMDE0LjA3LjAz
NzwvZWxlY3Ryb25pYy1yZXNvdXJjZS1udW0+PHJlbW90ZS1kYXRhYmFzZS1wcm92aWRlcj5OTE08
L3JlbW90ZS1kYXRhYmFzZS1wcm92aWRlcj48bGFuZ3VhZ2U+ZW5nPC9sYW5ndWFnZT48L3JlY29y
ZD48L0NpdGU+PENpdGU+PEF1dGhvcj5EYXZpZXM8L0F1dGhvcj48WWVhcj4yMDE4PC9ZZWFyPjxS
ZWNOdW0+NTIyODwvUmVjTnVtPjxyZWNvcmQ+PHJlYy1udW1iZXI+NTIyODwvcmVjLW51bWJlcj48
Zm9yZWlnbi1rZXlzPjxrZXkgYXBwPSJFTiIgZGItaWQ9Inc1OTJ6YXpzcXRmdmR4ZTJ3OXN4dHB0
MmV4enQ1dDB3YTJmeCIgdGltZXN0YW1wPSIxNTg5NDI2ODY3Ij41MjI4PC9rZXk+PC9mb3JlaWdu
LWtleXM+PHJlZi10eXBlIG5hbWU9IkpvdXJuYWwgQXJ0aWNsZSI+MTc8L3JlZi10eXBlPjxjb250
cmlidXRvcnM+PGF1dGhvcnM+PGF1dGhvcj5EYXZpZXMsIEEuIFIuPC9hdXRob3I+PGF1dGhvcj5N
eW90ZXJpLCBELjwvYXV0aG9yPjxhdXRob3I+Wnlsc3RyYSwgSi48L2F1dGhvcj48YXV0aG9yPkJh
a2VyLCBDLiBSLjwvYXV0aG9yPjxhdXRob3I+V3VsYW5pbmdzaWgsIFcuPC9hdXRob3I+PGF1dGhv
cj5WYW4gSGVtZWxyaWpjaywgTS48L2F1dGhvcj48YXV0aG9yPk1haXNleSwgTi48L2F1dGhvcj48
YXV0aG9yPkFsbHVtLCBXLiBILjwvYXV0aG9yPjxhdXRob3I+U215dGgsIEUuPC9hdXRob3I+PGF1
dGhvcj5Hb3NzYWdlLCBKLiBBLjwvYXV0aG9yPjxhdXRob3I+TGFnZXJncmVuLCBKLjwvYXV0aG9y
PjxhdXRob3I+Q3VubmluZ2hhbSwgRC48L2F1dGhvcj48YXV0aG9yPkdyZWVuLCBNLjwvYXV0aG9y
PjwvYXV0aG9ycz48L2NvbnRyaWJ1dG9ycz48YXV0aC1hZGRyZXNzPkRlcGFydG1lbnQgb2YgU3Vy
Z2VyeSwgR3V5JmFwb3M7cyBhbmQgU3QgVGhvbWFzJmFwb3M7IE9lc29waGFnby1HYXN0cmljIENl
bnRyZSwgTG9uZG9uLCBVSy4mI3hEO0dhc3Ryb2ludGVzdGluYWwgQ2FuY2VyLCBLaW5nJmFwb3M7
cyBDb2xsZWdlIExvbmRvbiwgTG9uZG9uLCBVSy4mI3hEO1VwcGVyIEdhc3Ryb2ludGVzdGluYWwg
U3VyZ2VyeSwgRGVwYXJ0bWVudCBvZiBNb2xlY3VsYXIgTWVkaWNpbmUgYW5kIFN1cmdlcnksIEth
cm9saW5za2EgSW5zdGl0dXRldCwgS2Fyb2xpbnNrYSBVbml2ZXJzaXR5IEhvc3BpdGFsLCBTdG9j
a2hvbG0sIFN3ZWRlbi4mI3hEO0RlcGFydG1lbnQgb2YgQ2VsbHVsYXIgUGF0aG9sb2d5LCBHdXkm
YXBvcztzIGFuZCBTdCBUaG9tYXMmYXBvczsgT2Vzb3BoYWdvLUdhc3RyaWMgQ2VudHJlLCBMb25k
b24sIFVLLiYjeEQ7VHJhbnNsYXRpb25hbCBPbmNvbG9neSBhbmQgVXJvbG9neSBSZXNlYXJjaCwg
U2Nob29sIG9mIENhbmNlciBTY2llbmNlcywgS2luZyZhcG9zO3MgQ29sbGVnZSBMb25kb24sIExv
bmRvbiwgVUsuJiN4RDtEZXBhcnRtZW50IG9mIE9uY29sb2d5LCBHdXkmYXBvcztzIENhbmNlciBD
ZW50cmUsIEd1eSZhcG9zO3MgSG9zcGl0YWwsIExvbmRvbiwgVUsuJiN4RDtEZXBhcnRtZW50IG9m
IE9uY29sb2d5LCBSb3lhbCBNYXJzZGVuIEhvc3BpdGFsLCBMb25kb24sIFVLLiYjeEQ7SW5zdGl0
dXRlIG9mIENhbmNlciBSZXNlYXJjaCwgTG9uZG9uLCBVSy48L2F1dGgtYWRkcmVzcz48dGl0bGVz
Pjx0aXRsZT5MeW1waCBub2RlIHJlZ3Jlc3Npb24gYW5kIHN1cnZpdmFsIGZvbGxvd2luZyBuZW9h
ZGp1dmFudCBjaGVtb3RoZXJhcHkgaW4gb2Vzb3BoYWdlYWwgYWRlbm9jYXJjaW5vbWE8L3RpdGxl
PjxzZWNvbmRhcnktdGl0bGU+QnIgSiBTdXJnPC9zZWNvbmRhcnktdGl0bGU+PGFsdC10aXRsZT5U
aGUgQnJpdGlzaCBqb3VybmFsIG9mIHN1cmdlcnk8L2FsdC10aXRsZT48L3RpdGxlcz48cGVyaW9k
aWNhbD48ZnVsbC10aXRsZT5CciBKIFN1cmc8L2Z1bGwtdGl0bGU+PGFiYnItMT5UaGUgQnJpdGlz
aCBqb3VybmFsIG9mIHN1cmdlcnk8L2FiYnItMT48L3BlcmlvZGljYWw+PGFsdC1wZXJpb2RpY2Fs
PjxmdWxsLXRpdGxlPkJyIEogU3VyZzwvZnVsbC10aXRsZT48YWJici0xPlRoZSBCcml0aXNoIGpv
dXJuYWwgb2Ygc3VyZ2VyeTwvYWJici0xPjwvYWx0LXBlcmlvZGljYWw+PHBhZ2VzPjE2MzktMTY0
OTwvcGFnZXM+PHZvbHVtZT4xMDU8L3ZvbHVtZT48bnVtYmVyPjEyPC9udW1iZXI+PGVkaXRpb24+
MjAxOC8wNy8yNzwvZWRpdGlvbj48a2V5d29yZHM+PGtleXdvcmQ+QWRlbm9jYXJjaW5vbWEvbW9y
dGFsaXR5L3BhdGhvbG9neS8qdGhlcmFweTwva2V5d29yZD48a2V5d29yZD5BZHVsdDwva2V5d29y
ZD48a2V5d29yZD5BZ2VkPC9rZXl3b3JkPjxrZXl3b3JkPkNoZW1vdGhlcmFweSwgQWRqdXZhbnQv
Km1ldGhvZHMvbW9ydGFsaXR5PC9rZXl3b3JkPjxrZXl3b3JkPkVzb3BoYWdlYWwgTmVvcGxhc21z
L21vcnRhbGl0eS9wYXRob2xvZ3kvKnRoZXJhcHk8L2tleXdvcmQ+PGtleXdvcmQ+RXNvcGhhZ2Vj
dG9teS9tb3J0YWxpdHk8L2tleXdvcmQ+PGtleXdvcmQ+RmVtYWxlPC9rZXl3b3JkPjxrZXl3b3Jk
Pkh1bWFuczwva2V5d29yZD48a2V5d29yZD5LYXBsYW4tTWVpZXIgRXN0aW1hdGU8L2tleXdvcmQ+
PGtleXdvcmQ+THltcGhhdGljIE1ldGFzdGFzaXM8L2tleXdvcmQ+PGtleXdvcmQ+TWFsZTwva2V5
d29yZD48a2V5d29yZD5NaWRkbGUgQWdlZDwva2V5d29yZD48a2V5d29yZD5OZW9hZGp1dmFudCBU
aGVyYXB5L21ldGhvZHMvbW9ydGFsaXR5PC9rZXl3b3JkPjxrZXl3b3JkPk5lb3BsYXNtIEdyYWRp
bmc8L2tleXdvcmQ+PGtleXdvcmQ+TmVvcGxhc20gUmVjdXJyZW5jZSwgTG9jYWwvbW9ydGFsaXR5
PC9rZXl3b3JkPjxrZXl3b3JkPlByb3NwZWN0aXZlIFN0dWRpZXM8L2tleXdvcmQ+PGtleXdvcmQ+
UmV0cm9zcGVjdGl2ZSBTdHVkaWVzPC9rZXl3b3JkPjxrZXl3b3JkPlRyZWF0bWVudCBPdXRjb21l
PC9rZXl3b3JkPjwva2V5d29yZHM+PGRhdGVzPjx5ZWFyPjIwMTg8L3llYXI+PHB1Yi1kYXRlcz48
ZGF0ZT5Ob3Y8L2RhdGU+PC9wdWItZGF0ZXM+PC9kYXRlcz48aXNibj4wMDA3LTEzMjM8L2lzYm4+
PGFjY2Vzc2lvbi1udW0+MzAwNDc1NTY8L2FjY2Vzc2lvbi1udW0+PHVybHM+PC91cmxzPjxlbGVj
dHJvbmljLXJlc291cmNlLW51bT4xMC4xMDAyL2Jqcy4xMDkwMDwvZWxlY3Ryb25pYy1yZXNvdXJj
ZS1udW0+PHJlbW90ZS1kYXRhYmFzZS1wcm92aWRlcj5OTE08L3JlbW90ZS1kYXRhYmFzZS1wcm92
aWRlcj48bGFuZ3VhZ2U+ZW5nPC9sYW5ndWFnZT48L3JlY29yZD48L0NpdGU+PENpdGU+PEF1dGhv
cj5Cb2xsc2Nod2VpbGVyPC9BdXRob3I+PFllYXI+MjAxMTwvWWVhcj48UmVjTnVtPjUyMjc8L1Jl
Y051bT48cmVjb3JkPjxyZWMtbnVtYmVyPjUyMjc8L3JlYy1udW1iZXI+PGZvcmVpZ24ta2V5cz48
a2V5IGFwcD0iRU4iIGRiLWlkPSJ3NTkyemF6c3F0ZnZkeGUydzlzeHRwdDJleHp0NXQwd2EyZngi
IHRpbWVzdGFtcD0iMTU4OTQyNjgwOCI+NTIyNzwva2V5PjwvZm9yZWlnbi1rZXlzPjxyZWYtdHlw
ZSBuYW1lPSJKb3VybmFsIEFydGljbGUiPjE3PC9yZWYtdHlwZT48Y29udHJpYnV0b3JzPjxhdXRo
b3JzPjxhdXRob3I+Qm9sbHNjaHdlaWxlciwgRS48L2F1dGhvcj48YXV0aG9yPkhvbHNjaGVyLCBB
LiBILjwvYXV0aG9yPjxhdXRob3I+TWV0emdlciwgUi48L2F1dGhvcj48YXV0aG9yPkJlc2NoLCBT
LjwvYXV0aG9yPjxhdXRob3I+TW9uaWcsIFMuIFAuPC9hdXRob3I+PGF1dGhvcj5CYWxkdXMsIFMu
IEUuPC9hdXRob3I+PGF1dGhvcj5EcmViYmVyLCBVLjwvYXV0aG9yPjwvYXV0aG9ycz48L2NvbnRy
aWJ1dG9ycz48YXV0aC1hZGRyZXNzPkRlcGFydG1lbnQgb2YgR2VuZXJhbCwgVmlzY2VyYWwgYW5k
IENhbmNlciBTdXJnZXJ5LCBVbml2ZXJzaXR5IG9mIENvbG9nbmUsIENvbG9nbmUsIEdlcm1hbnku
IGVsZnJpZWRlLmJvbGxzY2h3ZWlsZXJAdWsta29lbG4uZGU8L2F1dGgtYWRkcmVzcz48dGl0bGVz
Pjx0aXRsZT5Qcm9nbm9zdGljIHNpZ25pZmljYW5jZSBvZiBhIG5ldyBncmFkaW5nIHN5c3RlbSBv
ZiBseW1waCBub2RlIG1vcnBob2xvZ3kgYWZ0ZXIgbmVvYWRqdXZhbnQgcmFkaW9jaGVtb3RoZXJh
cHkgZm9yIGVzb3BoYWdlYWwgY2FuY2VyPC90aXRsZT48c2Vjb25kYXJ5LXRpdGxlPkFubiBUaG9y
YWMgU3VyZzwvc2Vjb25kYXJ5LXRpdGxlPjxhbHQtdGl0bGU+VGhlIEFubmFscyBvZiB0aG9yYWNp
YyBzdXJnZXJ5PC9hbHQtdGl0bGU+PC90aXRsZXM+PHBlcmlvZGljYWw+PGZ1bGwtdGl0bGU+QW5u
IFRob3JhYyBTdXJnPC9mdWxsLXRpdGxlPjxhYmJyLTE+VGhlIEFubmFscyBvZiB0aG9yYWNpYyBz
dXJnZXJ5PC9hYmJyLTE+PC9wZXJpb2RpY2FsPjxhbHQtcGVyaW9kaWNhbD48ZnVsbC10aXRsZT5B
bm4gVGhvcmFjIFN1cmc8L2Z1bGwtdGl0bGU+PGFiYnItMT5UaGUgQW5uYWxzIG9mIHRob3JhY2lj
IHN1cmdlcnk8L2FiYnItMT48L2FsdC1wZXJpb2RpY2FsPjxwYWdlcz4yMDIwLTc8L3BhZ2VzPjx2
b2x1bWU+OTI8L3ZvbHVtZT48bnVtYmVyPjY8L251bWJlcj48ZWRpdGlvbj4yMDExLzExLzI2PC9l
ZGl0aW9uPjxrZXl3b3Jkcz48a2V5d29yZD5DaGVtb3JhZGlvdGhlcmFweTwva2V5d29yZD48a2V5
d29yZD5Fc29waGFnZWFsIE5lb3BsYXNtcy9tb3J0YWxpdHkvKnBhdGhvbG9neS90aGVyYXB5PC9r
ZXl3b3JkPjxrZXl3b3JkPkZlbWFsZTwva2V5d29yZD48a2V5d29yZD5IdW1hbnM8L2tleXdvcmQ+
PGtleXdvcmQ+THltcGggTm9kZXMvcGF0aG9sb2d5PC9rZXl3b3JkPjxrZXl3b3JkPkx5bXBoYXRp
YyBNZXRhc3Rhc2lzPC9rZXl3b3JkPjxrZXl3b3JkPk1hbGU8L2tleXdvcmQ+PGtleXdvcmQ+TWlk
ZGxlIEFnZWQ8L2tleXdvcmQ+PGtleXdvcmQ+TmVvYWRqdXZhbnQgVGhlcmFweTwva2V5d29yZD48
a2V5d29yZD5OZW9wbGFzbSBHcmFkaW5nPC9rZXl3b3JkPjxrZXl3b3JkPlByb2dub3Npczwva2V5
d29yZD48L2tleXdvcmRzPjxkYXRlcz48eWVhcj4yMDExPC95ZWFyPjxwdWItZGF0ZXM+PGRhdGU+
RGVjPC9kYXRlPjwvcHViLWRhdGVzPjwvZGF0ZXM+PGlzYm4+MDAwMy00OTc1PC9pc2JuPjxhY2Nl
c3Npb24tbnVtPjIyMTE1MjEyPC9hY2Nlc3Npb24tbnVtPjx1cmxzPjwvdXJscz48ZWxlY3Ryb25p
Yy1yZXNvdXJjZS1udW0+MTAuMTAxNi9qLmF0aG9yYWNzdXIuMjAxMS4wNi4wOTE8L2VsZWN0cm9u
aWMtcmVzb3VyY2UtbnVtPjxyZW1vdGUtZGF0YWJhc2UtcHJvdmlkZXI+TkxNPC9yZW1vdGUtZGF0
YWJhc2UtcHJvdmlkZXI+PGxhbmd1YWdlPmVuZzwvbGFuZ3VhZ2U+PC9yZWNvcmQ+PC9DaXRlPjwv
RW5kTm90ZT4A
</w:fldData>
              </w:fldChar>
            </w:r>
            <w:r w:rsidRPr="00F83EF3">
              <w:rPr>
                <w:rFonts w:ascii="Calibri" w:hAnsi="Calibri" w:cs="Calibri"/>
                <w:sz w:val="16"/>
                <w:szCs w:val="16"/>
              </w:rPr>
              <w:instrText xml:space="preserve"> ADDIN EN.CITE.DATA </w:instrText>
            </w:r>
            <w:r w:rsidRPr="00F83EF3">
              <w:rPr>
                <w:rFonts w:ascii="Calibri" w:hAnsi="Calibri" w:cs="Calibri"/>
                <w:sz w:val="16"/>
                <w:szCs w:val="16"/>
              </w:rPr>
            </w:r>
            <w:r w:rsidRPr="00F83EF3">
              <w:rPr>
                <w:rFonts w:ascii="Calibri" w:hAnsi="Calibri" w:cs="Calibri"/>
                <w:sz w:val="16"/>
                <w:szCs w:val="16"/>
              </w:rPr>
              <w:fldChar w:fldCharType="end"/>
            </w:r>
            <w:r w:rsidRPr="00F83EF3">
              <w:rPr>
                <w:rFonts w:ascii="Calibri" w:hAnsi="Calibri" w:cs="Calibri"/>
                <w:sz w:val="16"/>
                <w:szCs w:val="16"/>
              </w:rPr>
            </w:r>
            <w:r w:rsidRPr="00F83EF3">
              <w:rPr>
                <w:rFonts w:ascii="Calibri" w:hAnsi="Calibri" w:cs="Calibri"/>
                <w:sz w:val="16"/>
                <w:szCs w:val="16"/>
              </w:rPr>
              <w:fldChar w:fldCharType="separate"/>
            </w:r>
            <w:r w:rsidRPr="00F83EF3">
              <w:rPr>
                <w:rFonts w:ascii="Calibri" w:hAnsi="Calibri" w:cs="Calibri"/>
                <w:noProof/>
                <w:sz w:val="16"/>
                <w:szCs w:val="16"/>
                <w:vertAlign w:val="superscript"/>
              </w:rPr>
              <w:t>6-9</w:t>
            </w:r>
            <w:r w:rsidRPr="00F83EF3">
              <w:rPr>
                <w:rFonts w:ascii="Calibri" w:hAnsi="Calibri" w:cs="Calibri"/>
                <w:sz w:val="16"/>
                <w:szCs w:val="16"/>
              </w:rPr>
              <w:fldChar w:fldCharType="end"/>
            </w:r>
          </w:p>
          <w:p w14:paraId="7312F2AB" w14:textId="77777777" w:rsidR="00DD4A79" w:rsidRPr="00F83EF3" w:rsidRDefault="00DD4A79" w:rsidP="00DD4A79">
            <w:pPr>
              <w:spacing w:after="0" w:line="23" w:lineRule="atLeast"/>
              <w:rPr>
                <w:rFonts w:ascii="Calibri" w:hAnsi="Calibri" w:cs="Calibri"/>
                <w:sz w:val="16"/>
                <w:szCs w:val="16"/>
              </w:rPr>
            </w:pPr>
          </w:p>
          <w:p w14:paraId="796059F3" w14:textId="38F47498" w:rsidR="00DD4A79" w:rsidRDefault="00DD4A79" w:rsidP="00DD4A79">
            <w:pPr>
              <w:spacing w:after="0" w:line="23" w:lineRule="atLeast"/>
              <w:rPr>
                <w:rFonts w:ascii="Calibri" w:hAnsi="Calibri" w:cs="Calibri"/>
                <w:sz w:val="16"/>
                <w:szCs w:val="16"/>
              </w:rPr>
            </w:pPr>
            <w:r w:rsidRPr="00F83EF3">
              <w:rPr>
                <w:rFonts w:ascii="Calibri" w:hAnsi="Calibri" w:cs="Calibri"/>
                <w:sz w:val="16"/>
                <w:szCs w:val="16"/>
              </w:rPr>
              <w:t>Like the situation in squamous cell carcinomas in the head and neck region, extranodal extension in oesophageal squamous carcinoma was shown to have prognostic impact for patients.</w:t>
            </w:r>
            <w:r w:rsidRPr="00F83EF3">
              <w:rPr>
                <w:rFonts w:ascii="Calibri" w:hAnsi="Calibri" w:cs="Calibri"/>
                <w:sz w:val="16"/>
                <w:szCs w:val="16"/>
              </w:rPr>
              <w:fldChar w:fldCharType="begin">
                <w:fldData xml:space="preserve">PEVuZE5vdGU+PENpdGU+PEF1dGhvcj5Pa2FkYTwvQXV0aG9yPjxZZWFyPjIwMTk8L1llYXI+PFJl
Y051bT4zNzcyPC9SZWNOdW0+PERpc3BsYXlUZXh0PjxzdHlsZSBmYWNlPSJzdXBlcnNjcmlwdCI+
MTA8L3N0eWxlPjwvRGlzcGxheVRleHQ+PHJlY29yZD48cmVjLW51bWJlcj4zNzcyPC9yZWMtbnVt
YmVyPjxmb3JlaWduLWtleXM+PGtleSBhcHA9IkVOIiBkYi1pZD0idzU5MnphenNxdGZ2ZHhlMnc5
c3h0cHQyZXh6dDV0MHdhMmZ4IiB0aW1lc3RhbXA9IjE1NjE1MjkzMzIiPjM3NzI8L2tleT48L2Zv
cmVpZ24ta2V5cz48cmVmLXR5cGUgbmFtZT0iSm91cm5hbCBBcnRpY2xlIj4xNzwvcmVmLXR5cGU+
PGNvbnRyaWJ1dG9ycz48YXV0aG9ycz48YXV0aG9yPk9rYWRhLCBOLjwvYXV0aG9yPjxhdXRob3I+
RGFpa28sIEguPC9hdXRob3I+PGF1dGhvcj5LYW5hbW9yaSwgSi48L2F1dGhvcj48YXV0aG9yPlNh
dG8sIEEuPC9hdXRob3I+PGF1dGhvcj5Ib3Jpa2lyaSwgWS48L2F1dGhvcj48YXV0aG9yPlNhdG8s
IFQuPC9hdXRob3I+PGF1dGhvcj5GdWppd2FyYSwgSC48L2F1dGhvcj48YXV0aG9yPlRvbWlva2Es
IFQuPC9hdXRob3I+PGF1dGhvcj5GdWppdGEsIFQuPC9hdXRob3I+PGF1dGhvcj5Lb2ppbWEsIFQu
PC9hdXRob3I+PGF1dGhvcj5GdWppaSwgUy48L2F1dGhvcj48L2F1dGhvcnM+PC9jb250cmlidXRv
cnM+PGF1dGgtYWRkcmVzcz5Fc29waGFnZWFsIFN1cmdlcnkgRGl2aXNpb24sIERlcGFydG1lbnQg
b2YgR2FzdHJvaW50ZXN0aW5hbCBPbmNvbG9neSwgTmF0aW9uYWwgQ2FuY2VyIENlbnRlciBIb3Nw
aXRhbCwgVHN1a2lqaSwgQ2h1by1rdSwgVG9reW8sIEphcGFuOyBEZXBhcnRtZW50IG9mIEVzb3Bo
YWdlYWwgU3VyZ2VyeSwgTmF0aW9uYWwgQ2FuY2VyIENlbnRlciBIb3NwaXRhbCBFYXN0LCBLYXNo
aXdhLCBDaGliYSwgSmFwYW4uJiN4RDtFc29waGFnZWFsIFN1cmdlcnkgRGl2aXNpb24sIERlcGFy
dG1lbnQgb2YgR2FzdHJvaW50ZXN0aW5hbCBPbmNvbG9neSwgTmF0aW9uYWwgQ2FuY2VyIENlbnRl
ciBIb3NwaXRhbCwgVHN1a2lqaSwgQ2h1by1rdSwgVG9reW8sIEphcGFuLiYjeEQ7RGVwYXJ0bWVu
dCBvZiBFc29waGFnZWFsIFN1cmdlcnksIE5hdGlvbmFsIENhbmNlciBDZW50ZXIgSG9zcGl0YWwg
RWFzdCwgS2FzaGl3YSwgQ2hpYmEsIEphcGFuLiYjeEQ7RGVwYXJ0bWVudCBvZiBIZWFkIGFuZCBO
ZWNrIFN1cmdlcnksIE5hdGlvbmFsIENhbmNlciBDZW50ZXIgSG9zcGl0YWwgRWFzdC4mI3hEO0Rl
cGFydG1lbnQgb2YgR2FzdHJvaW50ZXN0aW5hbCBPbmNvbG9neSAmYW1wOyBFbmRvc2NvcHksIE5h
dGlvbmFsIENhbmNlciBDZW50ZXIgSG9zcGl0YWwgRWFzdC4mI3hEO0RpdmlzaW9uIG9mIFBhdGhv
bG9neSwgRXhwbG9yYXRvcnkgT25jb2xvZ3kgUmVzZWFyY2ggJmFtcDsgQ2xpbmljYWwgVHJpYWwg
Q2VudGVyLCBOYXRpb25hbCBDYW5jZXIgQ2VudGVyLCBLYXNoaXdhLCBDaGliYSwgSmFwYW4uIEVs
ZWN0cm9uaWMgYWRkcmVzczogc2Z1amlpQGVhc3QubmNjLmdvLmpwLjwvYXV0aC1hZGRyZXNzPjx0
aXRsZXM+PHRpdGxlPkltcGFjdCBvZiBwYXRob2xvZ2ljYWxseSBhc3Nlc3NpbmcgZXh0cmFub2Rh
bCBleHRlbnNpb24gaW4gdGhlIHRob3JhY2ljIGZpZWxkIG9uIHRoZSBwcm9nbm9zaXMgb2YgZXNv
cGhhZ2VhbCBzcXVhbW91cyBjZWxsIGNhcmNpbm9tYTwvdGl0bGU+PHNlY29uZGFyeS10aXRsZT5T
dXJnZXJ5PC9zZWNvbmRhcnktdGl0bGU+PGFsdC10aXRsZT5TdXJnZXJ5PC9hbHQtdGl0bGU+PC90
aXRsZXM+PHBlcmlvZGljYWw+PGZ1bGwtdGl0bGU+U3VyZ2VyeTwvZnVsbC10aXRsZT48YWJici0x
PlN1cmdlcnk8L2FiYnItMT48L3BlcmlvZGljYWw+PGFsdC1wZXJpb2RpY2FsPjxmdWxsLXRpdGxl
PlN1cmdlcnk8L2Z1bGwtdGl0bGU+PGFiYnItMT5TdXJnZXJ5PC9hYmJyLTE+PC9hbHQtcGVyaW9k
aWNhbD48cGFnZXM+MTIwMy0xMjEwPC9wYWdlcz48dm9sdW1lPjE2NTwvdm9sdW1lPjxudW1iZXI+
NjwvbnVtYmVyPjxlZGl0aW9uPjIwMTkvMDMvMTA8L2VkaXRpb24+PGRhdGVzPjx5ZWFyPjIwMTk8
L3llYXI+PHB1Yi1kYXRlcz48ZGF0ZT5KdW48L2RhdGU+PC9wdWItZGF0ZXM+PC9kYXRlcz48aXNi
bj4wMDM5LTYwNjA8L2lzYm4+PGFjY2Vzc2lvbi1udW0+MzA4NTAxNTU8L2FjY2Vzc2lvbi1udW0+
PHVybHM+PC91cmxzPjxlbGVjdHJvbmljLXJlc291cmNlLW51bT4xMC4xMDE2L2ouc3VyZy4yMDE4
LjEyLjAxNzwvZWxlY3Ryb25pYy1yZXNvdXJjZS1udW0+PHJlbW90ZS1kYXRhYmFzZS1wcm92aWRl
cj5OTE08L3JlbW90ZS1kYXRhYmFzZS1wcm92aWRlcj48bGFuZ3VhZ2U+ZW5nPC9sYW5ndWFnZT48
L3JlY29yZD48L0NpdGU+PC9FbmROb3RlPn==
</w:fldData>
              </w:fldChar>
            </w:r>
            <w:r w:rsidRPr="00F83EF3">
              <w:rPr>
                <w:rFonts w:ascii="Calibri" w:hAnsi="Calibri" w:cs="Calibri"/>
                <w:sz w:val="16"/>
                <w:szCs w:val="16"/>
              </w:rPr>
              <w:instrText xml:space="preserve"> ADDIN EN.CITE </w:instrText>
            </w:r>
            <w:r w:rsidRPr="00F83EF3">
              <w:rPr>
                <w:rFonts w:ascii="Calibri" w:hAnsi="Calibri" w:cs="Calibri"/>
                <w:sz w:val="16"/>
                <w:szCs w:val="16"/>
              </w:rPr>
              <w:fldChar w:fldCharType="begin">
                <w:fldData xml:space="preserve">PEVuZE5vdGU+PENpdGU+PEF1dGhvcj5Pa2FkYTwvQXV0aG9yPjxZZWFyPjIwMTk8L1llYXI+PFJl
Y051bT4zNzcyPC9SZWNOdW0+PERpc3BsYXlUZXh0PjxzdHlsZSBmYWNlPSJzdXBlcnNjcmlwdCI+
MTA8L3N0eWxlPjwvRGlzcGxheVRleHQ+PHJlY29yZD48cmVjLW51bWJlcj4zNzcyPC9yZWMtbnVt
YmVyPjxmb3JlaWduLWtleXM+PGtleSBhcHA9IkVOIiBkYi1pZD0idzU5MnphenNxdGZ2ZHhlMnc5
c3h0cHQyZXh6dDV0MHdhMmZ4IiB0aW1lc3RhbXA9IjE1NjE1MjkzMzIiPjM3NzI8L2tleT48L2Zv
cmVpZ24ta2V5cz48cmVmLXR5cGUgbmFtZT0iSm91cm5hbCBBcnRpY2xlIj4xNzwvcmVmLXR5cGU+
PGNvbnRyaWJ1dG9ycz48YXV0aG9ycz48YXV0aG9yPk9rYWRhLCBOLjwvYXV0aG9yPjxhdXRob3I+
RGFpa28sIEguPC9hdXRob3I+PGF1dGhvcj5LYW5hbW9yaSwgSi48L2F1dGhvcj48YXV0aG9yPlNh
dG8sIEEuPC9hdXRob3I+PGF1dGhvcj5Ib3Jpa2lyaSwgWS48L2F1dGhvcj48YXV0aG9yPlNhdG8s
IFQuPC9hdXRob3I+PGF1dGhvcj5GdWppd2FyYSwgSC48L2F1dGhvcj48YXV0aG9yPlRvbWlva2Es
IFQuPC9hdXRob3I+PGF1dGhvcj5GdWppdGEsIFQuPC9hdXRob3I+PGF1dGhvcj5Lb2ppbWEsIFQu
PC9hdXRob3I+PGF1dGhvcj5GdWppaSwgUy48L2F1dGhvcj48L2F1dGhvcnM+PC9jb250cmlidXRv
cnM+PGF1dGgtYWRkcmVzcz5Fc29waGFnZWFsIFN1cmdlcnkgRGl2aXNpb24sIERlcGFydG1lbnQg
b2YgR2FzdHJvaW50ZXN0aW5hbCBPbmNvbG9neSwgTmF0aW9uYWwgQ2FuY2VyIENlbnRlciBIb3Nw
aXRhbCwgVHN1a2lqaSwgQ2h1by1rdSwgVG9reW8sIEphcGFuOyBEZXBhcnRtZW50IG9mIEVzb3Bo
YWdlYWwgU3VyZ2VyeSwgTmF0aW9uYWwgQ2FuY2VyIENlbnRlciBIb3NwaXRhbCBFYXN0LCBLYXNo
aXdhLCBDaGliYSwgSmFwYW4uJiN4RDtFc29waGFnZWFsIFN1cmdlcnkgRGl2aXNpb24sIERlcGFy
dG1lbnQgb2YgR2FzdHJvaW50ZXN0aW5hbCBPbmNvbG9neSwgTmF0aW9uYWwgQ2FuY2VyIENlbnRl
ciBIb3NwaXRhbCwgVHN1a2lqaSwgQ2h1by1rdSwgVG9reW8sIEphcGFuLiYjeEQ7RGVwYXJ0bWVu
dCBvZiBFc29waGFnZWFsIFN1cmdlcnksIE5hdGlvbmFsIENhbmNlciBDZW50ZXIgSG9zcGl0YWwg
RWFzdCwgS2FzaGl3YSwgQ2hpYmEsIEphcGFuLiYjeEQ7RGVwYXJ0bWVudCBvZiBIZWFkIGFuZCBO
ZWNrIFN1cmdlcnksIE5hdGlvbmFsIENhbmNlciBDZW50ZXIgSG9zcGl0YWwgRWFzdC4mI3hEO0Rl
cGFydG1lbnQgb2YgR2FzdHJvaW50ZXN0aW5hbCBPbmNvbG9neSAmYW1wOyBFbmRvc2NvcHksIE5h
dGlvbmFsIENhbmNlciBDZW50ZXIgSG9zcGl0YWwgRWFzdC4mI3hEO0RpdmlzaW9uIG9mIFBhdGhv
bG9neSwgRXhwbG9yYXRvcnkgT25jb2xvZ3kgUmVzZWFyY2ggJmFtcDsgQ2xpbmljYWwgVHJpYWwg
Q2VudGVyLCBOYXRpb25hbCBDYW5jZXIgQ2VudGVyLCBLYXNoaXdhLCBDaGliYSwgSmFwYW4uIEVs
ZWN0cm9uaWMgYWRkcmVzczogc2Z1amlpQGVhc3QubmNjLmdvLmpwLjwvYXV0aC1hZGRyZXNzPjx0
aXRsZXM+PHRpdGxlPkltcGFjdCBvZiBwYXRob2xvZ2ljYWxseSBhc3Nlc3NpbmcgZXh0cmFub2Rh
bCBleHRlbnNpb24gaW4gdGhlIHRob3JhY2ljIGZpZWxkIG9uIHRoZSBwcm9nbm9zaXMgb2YgZXNv
cGhhZ2VhbCBzcXVhbW91cyBjZWxsIGNhcmNpbm9tYTwvdGl0bGU+PHNlY29uZGFyeS10aXRsZT5T
dXJnZXJ5PC9zZWNvbmRhcnktdGl0bGU+PGFsdC10aXRsZT5TdXJnZXJ5PC9hbHQtdGl0bGU+PC90
aXRsZXM+PHBlcmlvZGljYWw+PGZ1bGwtdGl0bGU+U3VyZ2VyeTwvZnVsbC10aXRsZT48YWJici0x
PlN1cmdlcnk8L2FiYnItMT48L3BlcmlvZGljYWw+PGFsdC1wZXJpb2RpY2FsPjxmdWxsLXRpdGxl
PlN1cmdlcnk8L2Z1bGwtdGl0bGU+PGFiYnItMT5TdXJnZXJ5PC9hYmJyLTE+PC9hbHQtcGVyaW9k
aWNhbD48cGFnZXM+MTIwMy0xMjEwPC9wYWdlcz48dm9sdW1lPjE2NTwvdm9sdW1lPjxudW1iZXI+
NjwvbnVtYmVyPjxlZGl0aW9uPjIwMTkvMDMvMTA8L2VkaXRpb24+PGRhdGVzPjx5ZWFyPjIwMTk8
L3llYXI+PHB1Yi1kYXRlcz48ZGF0ZT5KdW48L2RhdGU+PC9wdWItZGF0ZXM+PC9kYXRlcz48aXNi
bj4wMDM5LTYwNjA8L2lzYm4+PGFjY2Vzc2lvbi1udW0+MzA4NTAxNTU8L2FjY2Vzc2lvbi1udW0+
PHVybHM+PC91cmxzPjxlbGVjdHJvbmljLXJlc291cmNlLW51bT4xMC4xMDE2L2ouc3VyZy4yMDE4
LjEyLjAxNzwvZWxlY3Ryb25pYy1yZXNvdXJjZS1udW0+PHJlbW90ZS1kYXRhYmFzZS1wcm92aWRl
cj5OTE08L3JlbW90ZS1kYXRhYmFzZS1wcm92aWRlcj48bGFuZ3VhZ2U+ZW5nPC9sYW5ndWFnZT48
L3JlY29yZD48L0NpdGU+PC9FbmROb3RlPn==
</w:fldData>
              </w:fldChar>
            </w:r>
            <w:r w:rsidRPr="00F83EF3">
              <w:rPr>
                <w:rFonts w:ascii="Calibri" w:hAnsi="Calibri" w:cs="Calibri"/>
                <w:sz w:val="16"/>
                <w:szCs w:val="16"/>
              </w:rPr>
              <w:instrText xml:space="preserve"> ADDIN EN.CITE.DATA </w:instrText>
            </w:r>
            <w:r w:rsidRPr="00F83EF3">
              <w:rPr>
                <w:rFonts w:ascii="Calibri" w:hAnsi="Calibri" w:cs="Calibri"/>
                <w:sz w:val="16"/>
                <w:szCs w:val="16"/>
              </w:rPr>
            </w:r>
            <w:r w:rsidRPr="00F83EF3">
              <w:rPr>
                <w:rFonts w:ascii="Calibri" w:hAnsi="Calibri" w:cs="Calibri"/>
                <w:sz w:val="16"/>
                <w:szCs w:val="16"/>
              </w:rPr>
              <w:fldChar w:fldCharType="end"/>
            </w:r>
            <w:r w:rsidRPr="00F83EF3">
              <w:rPr>
                <w:rFonts w:ascii="Calibri" w:hAnsi="Calibri" w:cs="Calibri"/>
                <w:sz w:val="16"/>
                <w:szCs w:val="16"/>
              </w:rPr>
            </w:r>
            <w:r w:rsidRPr="00F83EF3">
              <w:rPr>
                <w:rFonts w:ascii="Calibri" w:hAnsi="Calibri" w:cs="Calibri"/>
                <w:sz w:val="16"/>
                <w:szCs w:val="16"/>
              </w:rPr>
              <w:fldChar w:fldCharType="separate"/>
            </w:r>
            <w:r w:rsidRPr="00F83EF3">
              <w:rPr>
                <w:rFonts w:ascii="Calibri" w:hAnsi="Calibri" w:cs="Calibri"/>
                <w:noProof/>
                <w:sz w:val="16"/>
                <w:szCs w:val="16"/>
                <w:vertAlign w:val="superscript"/>
              </w:rPr>
              <w:t>10</w:t>
            </w:r>
            <w:r w:rsidRPr="00F83EF3">
              <w:rPr>
                <w:rFonts w:ascii="Calibri" w:hAnsi="Calibri" w:cs="Calibri"/>
                <w:sz w:val="16"/>
                <w:szCs w:val="16"/>
              </w:rPr>
              <w:fldChar w:fldCharType="end"/>
            </w:r>
            <w:r w:rsidRPr="00F83EF3">
              <w:rPr>
                <w:rFonts w:ascii="Calibri" w:hAnsi="Calibri" w:cs="Calibri"/>
                <w:sz w:val="16"/>
                <w:szCs w:val="16"/>
              </w:rPr>
              <w:t xml:space="preserve"> Nevertheless, more studies are needed to validate the use of extranodal extension as a prognostic marker, and it is therefore a non-core element.</w:t>
            </w:r>
          </w:p>
          <w:p w14:paraId="1529C968" w14:textId="77777777" w:rsidR="00DD4A79" w:rsidRPr="00F83EF3" w:rsidRDefault="00DD4A79" w:rsidP="00DD4A79">
            <w:pPr>
              <w:spacing w:after="0" w:line="23" w:lineRule="atLeast"/>
              <w:rPr>
                <w:rFonts w:ascii="Calibri" w:hAnsi="Calibri" w:cs="Calibri"/>
                <w:sz w:val="16"/>
                <w:szCs w:val="16"/>
              </w:rPr>
            </w:pPr>
          </w:p>
          <w:p w14:paraId="27C04E3B" w14:textId="45CAD488" w:rsidR="00DD4A79" w:rsidRDefault="00DD4A79" w:rsidP="00DD4A79">
            <w:pPr>
              <w:pStyle w:val="EndNoteBibliography"/>
              <w:spacing w:after="0"/>
              <w:ind w:left="345" w:hanging="345"/>
              <w:rPr>
                <w:rFonts w:cs="Calibri"/>
                <w:b/>
                <w:sz w:val="16"/>
                <w:szCs w:val="16"/>
                <w:lang w:val="en-AU"/>
              </w:rPr>
            </w:pPr>
            <w:r w:rsidRPr="000E12FC">
              <w:rPr>
                <w:rFonts w:cs="Calibri"/>
                <w:b/>
                <w:sz w:val="16"/>
                <w:szCs w:val="16"/>
                <w:u w:val="single"/>
                <w:lang w:val="en-AU"/>
              </w:rPr>
              <w:t>Figure 5</w:t>
            </w:r>
            <w:r>
              <w:rPr>
                <w:rFonts w:cs="Calibri"/>
                <w:b/>
                <w:sz w:val="16"/>
                <w:szCs w:val="16"/>
                <w:lang w:val="en-AU"/>
              </w:rPr>
              <w:t xml:space="preserve"> (See end of document for figure)</w:t>
            </w:r>
          </w:p>
          <w:p w14:paraId="11483249" w14:textId="77777777" w:rsidR="00DD4A79" w:rsidRPr="00370C94" w:rsidRDefault="00DD4A79" w:rsidP="00DD4A79">
            <w:pPr>
              <w:pStyle w:val="EndNoteBibliography"/>
              <w:spacing w:after="0"/>
              <w:ind w:left="345" w:hanging="345"/>
              <w:rPr>
                <w:rFonts w:cs="Calibri"/>
                <w:b/>
                <w:sz w:val="16"/>
                <w:szCs w:val="16"/>
                <w:lang w:val="en-AU"/>
              </w:rPr>
            </w:pPr>
          </w:p>
          <w:p w14:paraId="1785ED20" w14:textId="77777777" w:rsidR="00DD4A79" w:rsidRPr="00F83EF3" w:rsidRDefault="00DD4A79" w:rsidP="00DD4A79">
            <w:pPr>
              <w:pStyle w:val="Heading1"/>
              <w:spacing w:before="0" w:line="240" w:lineRule="auto"/>
              <w:rPr>
                <w:rFonts w:ascii="Calibri" w:hAnsi="Calibri" w:cs="Calibri"/>
                <w:color w:val="auto"/>
                <w:sz w:val="16"/>
                <w:szCs w:val="16"/>
              </w:rPr>
            </w:pPr>
            <w:r w:rsidRPr="00F83EF3">
              <w:rPr>
                <w:rFonts w:ascii="Calibri" w:hAnsi="Calibri" w:cs="Calibri"/>
                <w:color w:val="auto"/>
                <w:sz w:val="16"/>
                <w:szCs w:val="16"/>
              </w:rPr>
              <w:t>References</w:t>
            </w:r>
          </w:p>
          <w:p w14:paraId="36AA94FF"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fldChar w:fldCharType="begin"/>
            </w:r>
            <w:r w:rsidRPr="00F83EF3">
              <w:rPr>
                <w:rFonts w:cs="Calibri"/>
                <w:sz w:val="16"/>
                <w:szCs w:val="16"/>
              </w:rPr>
              <w:instrText xml:space="preserve"> ADDIN EN.REFLIST </w:instrText>
            </w:r>
            <w:r w:rsidRPr="00F83EF3">
              <w:rPr>
                <w:rFonts w:cs="Calibri"/>
                <w:sz w:val="16"/>
                <w:szCs w:val="16"/>
              </w:rPr>
              <w:fldChar w:fldCharType="separate"/>
            </w:r>
            <w:r w:rsidRPr="00F83EF3">
              <w:rPr>
                <w:rFonts w:cs="Calibri"/>
                <w:sz w:val="16"/>
                <w:szCs w:val="16"/>
              </w:rPr>
              <w:t>1</w:t>
            </w:r>
            <w:r w:rsidRPr="00F83EF3">
              <w:rPr>
                <w:rFonts w:cs="Calibri"/>
                <w:sz w:val="16"/>
                <w:szCs w:val="16"/>
              </w:rPr>
              <w:tab/>
              <w:t>Brierley JD, Gospodarowicz MK and Wittekind C (eds) (2016).</w:t>
            </w:r>
            <w:r w:rsidRPr="00F83EF3">
              <w:rPr>
                <w:rFonts w:cs="Calibri"/>
                <w:i/>
                <w:sz w:val="16"/>
                <w:szCs w:val="16"/>
              </w:rPr>
              <w:t xml:space="preserve"> Union for International Cancer Control. TNM Classification of Malignant Tumours, 8th Edition</w:t>
            </w:r>
            <w:r w:rsidRPr="00F83EF3">
              <w:rPr>
                <w:rFonts w:cs="Calibri"/>
                <w:sz w:val="16"/>
                <w:szCs w:val="16"/>
              </w:rPr>
              <w:t>, Wiley, USA.</w:t>
            </w:r>
          </w:p>
          <w:p w14:paraId="5427CD11"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2</w:t>
            </w:r>
            <w:r w:rsidRPr="00F83EF3">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F83EF3">
              <w:rPr>
                <w:rFonts w:cs="Calibri"/>
                <w:i/>
                <w:sz w:val="16"/>
                <w:szCs w:val="16"/>
              </w:rPr>
              <w:t xml:space="preserve"> AJCC Cancer Staging Manual. 8th Edition</w:t>
            </w:r>
            <w:r w:rsidRPr="00F83EF3">
              <w:rPr>
                <w:rFonts w:cs="Calibri"/>
                <w:sz w:val="16"/>
                <w:szCs w:val="16"/>
              </w:rPr>
              <w:t>, Springer, New York.</w:t>
            </w:r>
          </w:p>
          <w:p w14:paraId="15F2E277"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3</w:t>
            </w:r>
            <w:r w:rsidRPr="00F83EF3">
              <w:rPr>
                <w:rFonts w:cs="Calibri"/>
                <w:sz w:val="16"/>
                <w:szCs w:val="16"/>
              </w:rPr>
              <w:tab/>
              <w:t xml:space="preserve">Visser E, Edholm D, Smithers BM, Thomson IG, Burmeister BH, Walpole ET, Gotley DC, Joubert WL, Atkinson V, Mai T, Thomas JM and Barbour AP (2018). Neoadjuvant chemotherapy or chemoradiotherapy for adenocarcinoma of the esophagus. </w:t>
            </w:r>
            <w:r w:rsidRPr="00F83EF3">
              <w:rPr>
                <w:rFonts w:cs="Calibri"/>
                <w:i/>
                <w:sz w:val="16"/>
                <w:szCs w:val="16"/>
              </w:rPr>
              <w:t>J Surg Oncol</w:t>
            </w:r>
            <w:r w:rsidRPr="00F83EF3">
              <w:rPr>
                <w:rFonts w:cs="Calibri"/>
                <w:sz w:val="16"/>
                <w:szCs w:val="16"/>
              </w:rPr>
              <w:t xml:space="preserve"> 117(8):1687-1696.</w:t>
            </w:r>
          </w:p>
          <w:p w14:paraId="28CEA1FD"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4</w:t>
            </w:r>
            <w:r w:rsidRPr="00F83EF3">
              <w:rPr>
                <w:rFonts w:cs="Calibri"/>
                <w:sz w:val="16"/>
                <w:szCs w:val="16"/>
              </w:rPr>
              <w:tab/>
              <w:t xml:space="preserve">Ajani JA, Bentrem DJ, Besh S, D'Amico TA, Das P, Denlinger C, Fakih MG, Fuchs CS, Gerdes H, Glasgow RE, Hayman JA, Hofstetter WL, Ilson DH, Keswani RN, Kleinberg LR, Korn WM, Lockhart AC, Meredith K, Mulcahy MF, Orringer MB, Posey JA, Sasson AR, Scott WJ, Strong VE, Varghese TK, Jr., Warren G, Washington MK, Willett C, Wright CD, McMillian NR and Sundar H (2013). Gastric cancer, version 2.2013: featured updates to the NCCN Guidelines. </w:t>
            </w:r>
            <w:r w:rsidRPr="00F83EF3">
              <w:rPr>
                <w:rFonts w:cs="Calibri"/>
                <w:i/>
                <w:sz w:val="16"/>
                <w:szCs w:val="16"/>
              </w:rPr>
              <w:t>J Natl Compr Canc Netw</w:t>
            </w:r>
            <w:r w:rsidRPr="00F83EF3">
              <w:rPr>
                <w:rFonts w:cs="Calibri"/>
                <w:sz w:val="16"/>
                <w:szCs w:val="16"/>
              </w:rPr>
              <w:t xml:space="preserve"> 11(5):531-546.</w:t>
            </w:r>
          </w:p>
          <w:p w14:paraId="36BDAFF0"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5</w:t>
            </w:r>
            <w:r w:rsidRPr="00F83EF3">
              <w:rPr>
                <w:rFonts w:cs="Calibri"/>
                <w:sz w:val="16"/>
                <w:szCs w:val="16"/>
              </w:rPr>
              <w:tab/>
              <w:t xml:space="preserve">Kadota T, Hatogai K, Yano T, Fujita T, Kojima T, Daiko H and Fujii S (2018). Pathological tumor regression grade of metastatic tumors in lymph node predicts prognosis in esophageal cancer patients. </w:t>
            </w:r>
            <w:r w:rsidRPr="00F83EF3">
              <w:rPr>
                <w:rFonts w:cs="Calibri"/>
                <w:i/>
                <w:sz w:val="16"/>
                <w:szCs w:val="16"/>
              </w:rPr>
              <w:t>Cancer Sci</w:t>
            </w:r>
            <w:r w:rsidRPr="00F83EF3">
              <w:rPr>
                <w:rFonts w:cs="Calibri"/>
                <w:sz w:val="16"/>
                <w:szCs w:val="16"/>
              </w:rPr>
              <w:t xml:space="preserve"> 109(6):2046-2055.</w:t>
            </w:r>
          </w:p>
          <w:p w14:paraId="508C96BE"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6</w:t>
            </w:r>
            <w:r w:rsidRPr="00F83EF3">
              <w:rPr>
                <w:rFonts w:cs="Calibri"/>
                <w:sz w:val="16"/>
                <w:szCs w:val="16"/>
              </w:rPr>
              <w:tab/>
              <w:t xml:space="preserve">Philippron A, Bollschweiler E, Kunikata A, Plum P, Schmidt C, Favi F, Drebber U and Holscher AH (2016). Prognostic Relevance of Lymph Node Regression After Neoadjuvant Chemoradiation for Esophageal Cancer. </w:t>
            </w:r>
            <w:r w:rsidRPr="00F83EF3">
              <w:rPr>
                <w:rFonts w:cs="Calibri"/>
                <w:i/>
                <w:sz w:val="16"/>
                <w:szCs w:val="16"/>
              </w:rPr>
              <w:t>Semin Thorac Cardiovasc Surg</w:t>
            </w:r>
            <w:r w:rsidRPr="00F83EF3">
              <w:rPr>
                <w:rFonts w:cs="Calibri"/>
                <w:sz w:val="16"/>
                <w:szCs w:val="16"/>
              </w:rPr>
              <w:t xml:space="preserve"> 28(2):549-558.</w:t>
            </w:r>
          </w:p>
          <w:p w14:paraId="0D09B0A5"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7</w:t>
            </w:r>
            <w:r w:rsidRPr="00F83EF3">
              <w:rPr>
                <w:rFonts w:cs="Calibri"/>
                <w:sz w:val="16"/>
                <w:szCs w:val="16"/>
              </w:rPr>
              <w:tab/>
              <w:t xml:space="preserve">Nieman DR, Peyre CG, Watson TJ, Cao W, Lunt MD, Lada MJ, Han MS, Jones CE and Peters JH (2015). Neoadjuvant treatment response in negative nodes is an important prognosticator after esophagectomy. </w:t>
            </w:r>
            <w:r w:rsidRPr="00F83EF3">
              <w:rPr>
                <w:rFonts w:cs="Calibri"/>
                <w:i/>
                <w:sz w:val="16"/>
                <w:szCs w:val="16"/>
              </w:rPr>
              <w:t>Ann Thorac Surg</w:t>
            </w:r>
            <w:r w:rsidRPr="00F83EF3">
              <w:rPr>
                <w:rFonts w:cs="Calibri"/>
                <w:sz w:val="16"/>
                <w:szCs w:val="16"/>
              </w:rPr>
              <w:t xml:space="preserve"> 99(1):277-283.</w:t>
            </w:r>
          </w:p>
          <w:p w14:paraId="388B8DC3"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8</w:t>
            </w:r>
            <w:r w:rsidRPr="00F83EF3">
              <w:rPr>
                <w:rFonts w:cs="Calibri"/>
                <w:sz w:val="16"/>
                <w:szCs w:val="16"/>
              </w:rPr>
              <w:tab/>
              <w:t xml:space="preserve">Davies AR, Myoteri D, Zylstra J, Baker CR, Wulaningsih W, Van Hemelrijck M, Maisey N, Allum WH, Smyth E, Gossage JA, Lagergren J, Cunningham D and Green M (2018). Lymph node regression and survival following neoadjuvant chemotherapy in oesophageal adenocarcinoma. </w:t>
            </w:r>
            <w:r w:rsidRPr="00F83EF3">
              <w:rPr>
                <w:rFonts w:cs="Calibri"/>
                <w:i/>
                <w:sz w:val="16"/>
                <w:szCs w:val="16"/>
              </w:rPr>
              <w:t>Br J Surg</w:t>
            </w:r>
            <w:r w:rsidRPr="00F83EF3">
              <w:rPr>
                <w:rFonts w:cs="Calibri"/>
                <w:sz w:val="16"/>
                <w:szCs w:val="16"/>
              </w:rPr>
              <w:t xml:space="preserve"> 105(12):1639-1649.</w:t>
            </w:r>
          </w:p>
          <w:p w14:paraId="54C0E6AC" w14:textId="77777777" w:rsidR="00DD4A79" w:rsidRPr="00F83EF3" w:rsidRDefault="00DD4A79" w:rsidP="00DD4A79">
            <w:pPr>
              <w:pStyle w:val="EndNoteBibliography"/>
              <w:spacing w:after="0"/>
              <w:ind w:left="345" w:hanging="345"/>
              <w:rPr>
                <w:rFonts w:cs="Calibri"/>
                <w:sz w:val="16"/>
                <w:szCs w:val="16"/>
              </w:rPr>
            </w:pPr>
            <w:r w:rsidRPr="00F83EF3">
              <w:rPr>
                <w:rFonts w:cs="Calibri"/>
                <w:sz w:val="16"/>
                <w:szCs w:val="16"/>
              </w:rPr>
              <w:t>9</w:t>
            </w:r>
            <w:r w:rsidRPr="00F83EF3">
              <w:rPr>
                <w:rFonts w:cs="Calibri"/>
                <w:sz w:val="16"/>
                <w:szCs w:val="16"/>
              </w:rPr>
              <w:tab/>
              <w:t xml:space="preserve">Bollschweiler E, Holscher AH, Metzger R, Besch S, Monig SP, Baldus SE and Drebber U (2011). Prognostic significance of a new grading system of lymph node morphology after neoadjuvant radiochemotherapy for esophageal cancer. </w:t>
            </w:r>
            <w:r w:rsidRPr="00F83EF3">
              <w:rPr>
                <w:rFonts w:cs="Calibri"/>
                <w:i/>
                <w:sz w:val="16"/>
                <w:szCs w:val="16"/>
              </w:rPr>
              <w:t>Ann Thorac Surg</w:t>
            </w:r>
            <w:r w:rsidRPr="00F83EF3">
              <w:rPr>
                <w:rFonts w:cs="Calibri"/>
                <w:sz w:val="16"/>
                <w:szCs w:val="16"/>
              </w:rPr>
              <w:t xml:space="preserve"> 92(6):2020-2027.</w:t>
            </w:r>
          </w:p>
          <w:p w14:paraId="40EA3664" w14:textId="2C06ABCD" w:rsidR="00DD4A79" w:rsidRPr="00F83EF3" w:rsidRDefault="00DD4A79" w:rsidP="00DD4A79">
            <w:pPr>
              <w:pStyle w:val="EndNoteBibliography"/>
              <w:spacing w:after="100"/>
              <w:ind w:left="346" w:hanging="346"/>
              <w:rPr>
                <w:rFonts w:cs="Calibri"/>
                <w:iCs/>
                <w:sz w:val="16"/>
                <w:szCs w:val="16"/>
              </w:rPr>
            </w:pPr>
            <w:r w:rsidRPr="00F83EF3">
              <w:rPr>
                <w:rFonts w:cs="Calibri"/>
                <w:sz w:val="16"/>
                <w:szCs w:val="16"/>
              </w:rPr>
              <w:lastRenderedPageBreak/>
              <w:t>10</w:t>
            </w:r>
            <w:r w:rsidRPr="00F83EF3">
              <w:rPr>
                <w:rFonts w:cs="Calibri"/>
                <w:sz w:val="16"/>
                <w:szCs w:val="16"/>
              </w:rPr>
              <w:tab/>
              <w:t xml:space="preserve">Okada N, Daiko H, Kanamori J, Sato A, Horikiri Y, Sato T, Fujiwara H, Tomioka T, Fujita T, Kojima T and Fujii S (2019). Impact of pathologically assessing extranodal extension in the thoracic field on the prognosis of esophageal squamous cell carcinoma. </w:t>
            </w:r>
            <w:r w:rsidRPr="00F83EF3">
              <w:rPr>
                <w:rFonts w:cs="Calibri"/>
                <w:i/>
                <w:sz w:val="16"/>
                <w:szCs w:val="16"/>
              </w:rPr>
              <w:t>Surgery</w:t>
            </w:r>
            <w:r w:rsidRPr="00F83EF3">
              <w:rPr>
                <w:rFonts w:cs="Calibri"/>
                <w:sz w:val="16"/>
                <w:szCs w:val="16"/>
              </w:rPr>
              <w:t xml:space="preserve"> 165(6):1203-1210.</w:t>
            </w:r>
            <w:r>
              <w:rPr>
                <w:rFonts w:cs="Calibri"/>
                <w:sz w:val="16"/>
                <w:szCs w:val="16"/>
              </w:rPr>
              <w:t xml:space="preserve"> </w:t>
            </w:r>
            <w:r w:rsidRPr="00F83EF3">
              <w:rPr>
                <w:rFonts w:cs="Calibri"/>
                <w:sz w:val="16"/>
                <w:szCs w:val="16"/>
              </w:rPr>
              <w:fldChar w:fldCharType="end"/>
            </w:r>
          </w:p>
        </w:tc>
        <w:tc>
          <w:tcPr>
            <w:tcW w:w="1701" w:type="dxa"/>
            <w:shd w:val="clear" w:color="auto" w:fill="auto"/>
          </w:tcPr>
          <w:p w14:paraId="7435725E" w14:textId="5DD7642B" w:rsidR="00DD4A79" w:rsidRPr="007825B1" w:rsidRDefault="00DD4A79" w:rsidP="00DD4A79">
            <w:pPr>
              <w:autoSpaceDE w:val="0"/>
              <w:autoSpaceDN w:val="0"/>
              <w:adjustRightInd w:val="0"/>
              <w:spacing w:after="100" w:line="240" w:lineRule="auto"/>
              <w:rPr>
                <w:rFonts w:cs="Verdana"/>
                <w:iCs/>
                <w:color w:val="221E1F"/>
                <w:sz w:val="16"/>
                <w:szCs w:val="16"/>
              </w:rPr>
            </w:pPr>
          </w:p>
        </w:tc>
      </w:tr>
      <w:tr w:rsidR="00DD4A79" w:rsidRPr="00CC5E7C" w14:paraId="5E115E66" w14:textId="77777777" w:rsidTr="00997BEF">
        <w:trPr>
          <w:trHeight w:val="456"/>
        </w:trPr>
        <w:tc>
          <w:tcPr>
            <w:tcW w:w="866" w:type="dxa"/>
            <w:shd w:val="clear" w:color="auto" w:fill="EEECE1" w:themeFill="background2"/>
          </w:tcPr>
          <w:p w14:paraId="38CA425A" w14:textId="216D7266" w:rsidR="00DD4A79" w:rsidRDefault="00DD4A79" w:rsidP="00DD4A79">
            <w:pPr>
              <w:spacing w:after="0" w:line="240" w:lineRule="auto"/>
              <w:rPr>
                <w:rFonts w:ascii="Calibri" w:hAnsi="Calibri"/>
                <w:sz w:val="16"/>
                <w:szCs w:val="16"/>
              </w:rPr>
            </w:pPr>
            <w:r>
              <w:rPr>
                <w:rFonts w:ascii="Calibri" w:hAnsi="Calibri"/>
                <w:sz w:val="16"/>
                <w:szCs w:val="16"/>
              </w:rPr>
              <w:t>Non-core</w:t>
            </w:r>
          </w:p>
        </w:tc>
        <w:tc>
          <w:tcPr>
            <w:tcW w:w="1843" w:type="dxa"/>
            <w:shd w:val="clear" w:color="auto" w:fill="EEECE1" w:themeFill="background2"/>
          </w:tcPr>
          <w:p w14:paraId="42605255" w14:textId="34E20E0D" w:rsidR="00DD4A79" w:rsidRPr="00A536A0" w:rsidRDefault="00DD4A79" w:rsidP="00DD4A79">
            <w:pPr>
              <w:autoSpaceDE w:val="0"/>
              <w:autoSpaceDN w:val="0"/>
              <w:adjustRightInd w:val="0"/>
              <w:spacing w:after="0" w:line="240" w:lineRule="auto"/>
              <w:rPr>
                <w:rFonts w:cstheme="minorHAnsi"/>
                <w:color w:val="808080" w:themeColor="background1" w:themeShade="80"/>
                <w:sz w:val="16"/>
                <w:szCs w:val="16"/>
              </w:rPr>
            </w:pPr>
            <w:r w:rsidRPr="00A536A0">
              <w:rPr>
                <w:rFonts w:cstheme="minorHAnsi"/>
                <w:color w:val="808080" w:themeColor="background1" w:themeShade="80"/>
                <w:sz w:val="16"/>
                <w:szCs w:val="16"/>
              </w:rPr>
              <w:t>COEXISTENT</w:t>
            </w:r>
            <w:r>
              <w:rPr>
                <w:rFonts w:cstheme="minorHAnsi"/>
                <w:color w:val="808080" w:themeColor="background1" w:themeShade="80"/>
                <w:sz w:val="16"/>
                <w:szCs w:val="16"/>
              </w:rPr>
              <w:t xml:space="preserve"> </w:t>
            </w:r>
            <w:r w:rsidRPr="00A536A0">
              <w:rPr>
                <w:rFonts w:cstheme="minorHAnsi"/>
                <w:color w:val="808080" w:themeColor="background1" w:themeShade="80"/>
                <w:sz w:val="16"/>
                <w:szCs w:val="16"/>
              </w:rPr>
              <w:t>PATHOLOGY</w:t>
            </w:r>
          </w:p>
        </w:tc>
        <w:tc>
          <w:tcPr>
            <w:tcW w:w="2551" w:type="dxa"/>
            <w:shd w:val="clear" w:color="auto" w:fill="auto"/>
          </w:tcPr>
          <w:p w14:paraId="2050DA8C" w14:textId="77777777" w:rsidR="00DD4A79" w:rsidRPr="00705F8F" w:rsidRDefault="00DD4A79" w:rsidP="00DD4A79">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705F8F">
              <w:rPr>
                <w:rFonts w:cstheme="minorHAnsi"/>
                <w:color w:val="808080" w:themeColor="background1" w:themeShade="80"/>
                <w:sz w:val="16"/>
                <w:szCs w:val="16"/>
              </w:rPr>
              <w:t>None identified</w:t>
            </w:r>
          </w:p>
          <w:p w14:paraId="737FE26C" w14:textId="60C1C246" w:rsidR="00DD4A79" w:rsidRPr="008C1236" w:rsidRDefault="00DD4A79" w:rsidP="00DD4A79">
            <w:pPr>
              <w:pStyle w:val="ListParagraph"/>
              <w:numPr>
                <w:ilvl w:val="0"/>
                <w:numId w:val="8"/>
              </w:numPr>
              <w:spacing w:line="240" w:lineRule="auto"/>
              <w:ind w:left="180" w:hanging="180"/>
              <w:rPr>
                <w:rFonts w:cs="Verdana"/>
                <w:iCs/>
                <w:color w:val="808080" w:themeColor="background1" w:themeShade="80"/>
                <w:sz w:val="16"/>
                <w:szCs w:val="16"/>
              </w:rPr>
            </w:pPr>
            <w:r w:rsidRPr="008C1236">
              <w:rPr>
                <w:rFonts w:cs="Verdana"/>
                <w:iCs/>
                <w:color w:val="808080" w:themeColor="background1" w:themeShade="80"/>
                <w:sz w:val="16"/>
                <w:szCs w:val="16"/>
              </w:rPr>
              <w:t>Synchronous carcinoma(s),</w:t>
            </w:r>
            <w:r w:rsidRPr="001C499D">
              <w:rPr>
                <w:rFonts w:cs="Verdana"/>
                <w:i/>
                <w:color w:val="808080" w:themeColor="background1" w:themeShade="80"/>
                <w:sz w:val="16"/>
                <w:szCs w:val="16"/>
              </w:rPr>
              <w:t xml:space="preserve"> </w:t>
            </w:r>
            <w:r w:rsidRPr="001C499D">
              <w:rPr>
                <w:rFonts w:cs="Verdana"/>
                <w:i/>
                <w:iCs/>
                <w:color w:val="808080" w:themeColor="background1" w:themeShade="80"/>
                <w:sz w:val="16"/>
                <w:szCs w:val="16"/>
              </w:rPr>
              <w:t>specify</w:t>
            </w:r>
          </w:p>
          <w:p w14:paraId="04436657" w14:textId="7E8CFB1B" w:rsidR="00DD4A79" w:rsidRPr="00705F8F" w:rsidRDefault="00DD4A79" w:rsidP="00F67A69">
            <w:pPr>
              <w:pStyle w:val="ListParagraph"/>
              <w:numPr>
                <w:ilvl w:val="0"/>
                <w:numId w:val="8"/>
              </w:numPr>
              <w:spacing w:after="0" w:line="240" w:lineRule="auto"/>
              <w:ind w:left="180" w:hanging="180"/>
              <w:rPr>
                <w:rFonts w:cstheme="minorHAnsi"/>
                <w:color w:val="808080" w:themeColor="background1" w:themeShade="80"/>
                <w:sz w:val="16"/>
                <w:szCs w:val="16"/>
              </w:rPr>
            </w:pPr>
            <w:r w:rsidRPr="00771682">
              <w:rPr>
                <w:rFonts w:cs="Verdana"/>
                <w:iCs/>
                <w:color w:val="808080" w:themeColor="background1" w:themeShade="80"/>
                <w:sz w:val="16"/>
                <w:szCs w:val="16"/>
              </w:rPr>
              <w:t xml:space="preserve">Other, </w:t>
            </w:r>
            <w:r w:rsidRPr="00B9330F">
              <w:rPr>
                <w:rFonts w:cs="Verdana"/>
                <w:i/>
                <w:color w:val="808080" w:themeColor="background1" w:themeShade="80"/>
                <w:sz w:val="16"/>
                <w:szCs w:val="16"/>
              </w:rPr>
              <w:t>specify</w:t>
            </w:r>
          </w:p>
        </w:tc>
        <w:tc>
          <w:tcPr>
            <w:tcW w:w="8222" w:type="dxa"/>
            <w:shd w:val="clear" w:color="auto" w:fill="auto"/>
          </w:tcPr>
          <w:p w14:paraId="35D7A5BB" w14:textId="77777777" w:rsidR="00DD4A79" w:rsidRPr="00814055" w:rsidRDefault="00DD4A79" w:rsidP="00DD4A79">
            <w:pPr>
              <w:spacing w:line="23" w:lineRule="atLeast"/>
              <w:rPr>
                <w:sz w:val="16"/>
                <w:szCs w:val="16"/>
              </w:rPr>
            </w:pPr>
            <w:r w:rsidRPr="00814055">
              <w:rPr>
                <w:sz w:val="16"/>
                <w:szCs w:val="16"/>
              </w:rPr>
              <w:t xml:space="preserve">Common coexisting pathology other than Barrett oesophagus may include scar tissue, </w:t>
            </w:r>
            <w:bookmarkStart w:id="29" w:name="_Hlk31803390"/>
            <w:r w:rsidRPr="00814055">
              <w:rPr>
                <w:sz w:val="16"/>
                <w:szCs w:val="16"/>
              </w:rPr>
              <w:t>leiomyoma, squamous papilloma</w:t>
            </w:r>
            <w:bookmarkEnd w:id="29"/>
            <w:r w:rsidRPr="00814055">
              <w:rPr>
                <w:sz w:val="16"/>
                <w:szCs w:val="16"/>
              </w:rPr>
              <w:t xml:space="preserve">, etc. </w:t>
            </w:r>
          </w:p>
          <w:p w14:paraId="28B9DAD1" w14:textId="361FC9BB" w:rsidR="00DD4A79" w:rsidRPr="00814055" w:rsidRDefault="00DD4A79" w:rsidP="00DD4A79">
            <w:pPr>
              <w:pStyle w:val="EndNoteBibliography"/>
              <w:spacing w:after="100"/>
              <w:ind w:left="346" w:hanging="346"/>
              <w:rPr>
                <w:rFonts w:asciiTheme="minorHAnsi" w:hAnsiTheme="minorHAnsi" w:cstheme="minorHAnsi"/>
                <w:color w:val="000000"/>
                <w:sz w:val="16"/>
                <w:szCs w:val="16"/>
              </w:rPr>
            </w:pPr>
          </w:p>
        </w:tc>
        <w:tc>
          <w:tcPr>
            <w:tcW w:w="1701" w:type="dxa"/>
            <w:shd w:val="clear" w:color="auto" w:fill="auto"/>
          </w:tcPr>
          <w:p w14:paraId="7D0C5B24" w14:textId="77777777" w:rsidR="00DD4A79" w:rsidRPr="00C8237A" w:rsidRDefault="00DD4A79" w:rsidP="00DD4A79">
            <w:pPr>
              <w:autoSpaceDE w:val="0"/>
              <w:autoSpaceDN w:val="0"/>
              <w:adjustRightInd w:val="0"/>
              <w:spacing w:after="80" w:line="240" w:lineRule="auto"/>
              <w:rPr>
                <w:rFonts w:cs="Verdana"/>
                <w:color w:val="221E1F"/>
                <w:sz w:val="16"/>
                <w:szCs w:val="16"/>
              </w:rPr>
            </w:pPr>
          </w:p>
        </w:tc>
      </w:tr>
      <w:tr w:rsidR="00DD4A79" w:rsidRPr="00CC5E7C" w14:paraId="41430765" w14:textId="77777777" w:rsidTr="00997BEF">
        <w:trPr>
          <w:trHeight w:val="456"/>
        </w:trPr>
        <w:tc>
          <w:tcPr>
            <w:tcW w:w="866" w:type="dxa"/>
            <w:shd w:val="clear" w:color="auto" w:fill="EEECE1" w:themeFill="background2"/>
          </w:tcPr>
          <w:p w14:paraId="62CF6B89" w14:textId="2FBDA25C" w:rsidR="00DD4A79" w:rsidRPr="006543AA" w:rsidRDefault="00DD4A79" w:rsidP="00DD4A79">
            <w:pPr>
              <w:spacing w:after="0" w:line="240" w:lineRule="auto"/>
              <w:rPr>
                <w:rFonts w:ascii="Calibri" w:hAnsi="Calibri"/>
                <w:sz w:val="16"/>
                <w:szCs w:val="16"/>
              </w:rPr>
            </w:pPr>
            <w:r>
              <w:rPr>
                <w:rFonts w:ascii="Calibri" w:hAnsi="Calibri"/>
                <w:sz w:val="16"/>
                <w:szCs w:val="16"/>
              </w:rPr>
              <w:t xml:space="preserve">Core and </w:t>
            </w:r>
            <w:r w:rsidRPr="006543AA">
              <w:rPr>
                <w:rFonts w:ascii="Calibri" w:hAnsi="Calibri"/>
                <w:sz w:val="16"/>
                <w:szCs w:val="16"/>
              </w:rPr>
              <w:t>Non-core</w:t>
            </w:r>
          </w:p>
        </w:tc>
        <w:tc>
          <w:tcPr>
            <w:tcW w:w="1843" w:type="dxa"/>
            <w:shd w:val="clear" w:color="auto" w:fill="EEECE1" w:themeFill="background2"/>
          </w:tcPr>
          <w:p w14:paraId="4A5D4A6D" w14:textId="08F5CE2C" w:rsidR="00DD4A79" w:rsidRPr="006543AA" w:rsidRDefault="00DD4A79" w:rsidP="00DD4A79">
            <w:pPr>
              <w:spacing w:line="240" w:lineRule="auto"/>
              <w:rPr>
                <w:rFonts w:ascii="Calibri" w:hAnsi="Calibri"/>
                <w:bCs/>
                <w:sz w:val="16"/>
                <w:szCs w:val="16"/>
              </w:rPr>
            </w:pPr>
            <w:r w:rsidRPr="004D3933">
              <w:rPr>
                <w:rFonts w:ascii="Calibri" w:hAnsi="Calibri"/>
                <w:bCs/>
                <w:sz w:val="16"/>
                <w:szCs w:val="16"/>
              </w:rPr>
              <w:t>ANCILLARY STUDIES</w:t>
            </w:r>
          </w:p>
        </w:tc>
        <w:tc>
          <w:tcPr>
            <w:tcW w:w="2551" w:type="dxa"/>
            <w:shd w:val="clear" w:color="auto" w:fill="auto"/>
          </w:tcPr>
          <w:p w14:paraId="4A230EAD" w14:textId="523BA14B" w:rsidR="00DD4A79" w:rsidRPr="00650463" w:rsidRDefault="00DD4A79" w:rsidP="00DD4A79">
            <w:pPr>
              <w:spacing w:after="0" w:line="240" w:lineRule="auto"/>
              <w:rPr>
                <w:rFonts w:cstheme="minorHAnsi"/>
                <w:sz w:val="16"/>
                <w:szCs w:val="16"/>
              </w:rPr>
            </w:pPr>
            <w:r w:rsidRPr="00650463">
              <w:rPr>
                <w:rFonts w:cstheme="minorHAnsi"/>
                <w:b/>
                <w:bCs/>
                <w:i/>
                <w:iCs/>
                <w:sz w:val="16"/>
                <w:szCs w:val="16"/>
              </w:rPr>
              <w:t>For neuroendocrine neoplasms only</w:t>
            </w:r>
          </w:p>
          <w:p w14:paraId="5F79169A" w14:textId="47D5A516" w:rsidR="00DD4A79" w:rsidRDefault="00DD4A79" w:rsidP="00DD4A79">
            <w:pPr>
              <w:pStyle w:val="ListParagraph"/>
              <w:numPr>
                <w:ilvl w:val="0"/>
                <w:numId w:val="19"/>
              </w:numPr>
              <w:spacing w:line="240" w:lineRule="auto"/>
              <w:ind w:left="171" w:hanging="171"/>
              <w:rPr>
                <w:rFonts w:cstheme="minorHAnsi"/>
                <w:sz w:val="16"/>
                <w:szCs w:val="16"/>
              </w:rPr>
            </w:pPr>
            <w:r w:rsidRPr="004D3933">
              <w:rPr>
                <w:rFonts w:cstheme="minorHAnsi"/>
                <w:sz w:val="16"/>
                <w:szCs w:val="16"/>
              </w:rPr>
              <w:t xml:space="preserve">Not </w:t>
            </w:r>
            <w:r w:rsidRPr="00A600B5">
              <w:rPr>
                <w:rFonts w:cstheme="minorHAnsi"/>
                <w:sz w:val="16"/>
                <w:szCs w:val="16"/>
              </w:rPr>
              <w:t>applicable</w:t>
            </w:r>
          </w:p>
          <w:p w14:paraId="5E4B11BB" w14:textId="4B0DE1CC" w:rsidR="00DD4A79" w:rsidRPr="00650463" w:rsidRDefault="00DD4A79" w:rsidP="00DD4A79">
            <w:pPr>
              <w:pStyle w:val="ListParagraph"/>
              <w:numPr>
                <w:ilvl w:val="0"/>
                <w:numId w:val="19"/>
              </w:numPr>
              <w:spacing w:line="240" w:lineRule="auto"/>
              <w:ind w:left="171" w:hanging="171"/>
              <w:rPr>
                <w:rFonts w:cstheme="minorHAnsi"/>
                <w:sz w:val="16"/>
                <w:szCs w:val="16"/>
              </w:rPr>
            </w:pPr>
            <w:r w:rsidRPr="00650463">
              <w:rPr>
                <w:rFonts w:cstheme="minorHAnsi"/>
                <w:sz w:val="16"/>
                <w:szCs w:val="16"/>
              </w:rPr>
              <w:t>Neuroendocrine markers (chromogranin A, synaptophysin,</w:t>
            </w:r>
          </w:p>
          <w:p w14:paraId="002377DB" w14:textId="09EABFFE" w:rsidR="00DD4A79" w:rsidRDefault="00DD4A79" w:rsidP="00DD4A79">
            <w:pPr>
              <w:pStyle w:val="ListParagraph"/>
              <w:spacing w:after="100" w:line="240" w:lineRule="auto"/>
              <w:ind w:left="170"/>
              <w:rPr>
                <w:rFonts w:cstheme="minorHAnsi"/>
                <w:sz w:val="16"/>
                <w:szCs w:val="16"/>
              </w:rPr>
            </w:pPr>
            <w:r w:rsidRPr="00650463">
              <w:rPr>
                <w:rFonts w:cstheme="minorHAnsi"/>
                <w:sz w:val="16"/>
                <w:szCs w:val="16"/>
              </w:rPr>
              <w:t xml:space="preserve">other), </w:t>
            </w:r>
            <w:r w:rsidRPr="00BD3197">
              <w:rPr>
                <w:rFonts w:cstheme="minorHAnsi"/>
                <w:i/>
                <w:iCs/>
                <w:sz w:val="16"/>
                <w:szCs w:val="16"/>
              </w:rPr>
              <w:t xml:space="preserve">specify test(s) performed and </w:t>
            </w:r>
            <w:r w:rsidRPr="00990201">
              <w:rPr>
                <w:rFonts w:cstheme="minorHAnsi"/>
                <w:i/>
                <w:iCs/>
                <w:sz w:val="16"/>
                <w:szCs w:val="16"/>
              </w:rPr>
              <w:t>result(s) if available</w:t>
            </w:r>
          </w:p>
          <w:p w14:paraId="7D052659" w14:textId="38F4D260" w:rsidR="00DD4A79" w:rsidRDefault="00DD4A79" w:rsidP="00DD4A79">
            <w:pPr>
              <w:pStyle w:val="ListParagraph"/>
              <w:spacing w:before="100" w:after="100" w:line="240" w:lineRule="auto"/>
              <w:ind w:left="170"/>
              <w:rPr>
                <w:rFonts w:cstheme="minorHAnsi"/>
                <w:sz w:val="10"/>
                <w:szCs w:val="10"/>
              </w:rPr>
            </w:pPr>
          </w:p>
          <w:p w14:paraId="04807110" w14:textId="134FED32" w:rsidR="00DD4A79" w:rsidRDefault="00DD4A79" w:rsidP="00DD4A79">
            <w:pPr>
              <w:pStyle w:val="ListParagraph"/>
              <w:spacing w:line="240" w:lineRule="auto"/>
              <w:ind w:left="171"/>
              <w:rPr>
                <w:rFonts w:cstheme="minorHAnsi"/>
                <w:sz w:val="16"/>
                <w:szCs w:val="16"/>
              </w:rPr>
            </w:pPr>
            <w:r>
              <w:rPr>
                <w:rFonts w:cstheme="minorHAnsi"/>
                <w:sz w:val="16"/>
                <w:szCs w:val="16"/>
              </w:rPr>
              <w:t>AND</w:t>
            </w:r>
          </w:p>
          <w:p w14:paraId="7C4B4458" w14:textId="77777777" w:rsidR="00DD4A79" w:rsidRPr="00A35469" w:rsidRDefault="00DD4A79" w:rsidP="00DD4A79">
            <w:pPr>
              <w:pStyle w:val="ListParagraph"/>
              <w:spacing w:line="240" w:lineRule="auto"/>
              <w:ind w:left="171"/>
              <w:rPr>
                <w:rFonts w:cstheme="minorHAnsi"/>
                <w:sz w:val="10"/>
                <w:szCs w:val="10"/>
              </w:rPr>
            </w:pPr>
          </w:p>
          <w:p w14:paraId="1E0EF9A6" w14:textId="6E89D21C" w:rsidR="00DD4A79" w:rsidRDefault="00DD4A79" w:rsidP="00DD4A79">
            <w:pPr>
              <w:pStyle w:val="ListParagraph"/>
              <w:spacing w:after="100" w:line="240" w:lineRule="auto"/>
              <w:ind w:left="170"/>
              <w:rPr>
                <w:rFonts w:cstheme="minorHAnsi"/>
                <w:sz w:val="16"/>
                <w:szCs w:val="16"/>
              </w:rPr>
            </w:pPr>
            <w:r w:rsidRPr="00BD3197">
              <w:rPr>
                <w:rFonts w:cstheme="minorHAnsi"/>
                <w:sz w:val="16"/>
                <w:szCs w:val="16"/>
              </w:rPr>
              <w:t>Ki-67 proliferation index</w:t>
            </w:r>
            <w:r>
              <w:rPr>
                <w:rFonts w:cstheme="minorHAnsi"/>
                <w:sz w:val="16"/>
                <w:szCs w:val="16"/>
              </w:rPr>
              <w:t xml:space="preserve"> ___ %</w:t>
            </w:r>
          </w:p>
          <w:p w14:paraId="1B1D433F" w14:textId="5302C887" w:rsidR="00DD4A79" w:rsidRDefault="00DD4A79" w:rsidP="00DD4A79">
            <w:pPr>
              <w:spacing w:after="0" w:line="240" w:lineRule="auto"/>
              <w:rPr>
                <w:rFonts w:ascii="Calibri" w:hAnsi="Calibri" w:cs="Calibri"/>
                <w:b/>
                <w:bCs/>
                <w:i/>
                <w:iCs/>
                <w:color w:val="808080"/>
                <w:sz w:val="16"/>
                <w:szCs w:val="16"/>
              </w:rPr>
            </w:pPr>
            <w:r w:rsidRPr="00255A47">
              <w:rPr>
                <w:rFonts w:ascii="Calibri" w:hAnsi="Calibri" w:cs="Calibri"/>
                <w:b/>
                <w:bCs/>
                <w:i/>
                <w:iCs/>
                <w:color w:val="808080"/>
                <w:sz w:val="16"/>
                <w:szCs w:val="16"/>
              </w:rPr>
              <w:t xml:space="preserve">Other </w:t>
            </w:r>
            <w:r w:rsidRPr="007D48D8">
              <w:rPr>
                <w:rFonts w:ascii="Calibri" w:hAnsi="Calibri" w:cs="Calibri"/>
                <w:b/>
                <w:bCs/>
                <w:i/>
                <w:iCs/>
                <w:color w:val="808080"/>
                <w:sz w:val="16"/>
                <w:szCs w:val="16"/>
              </w:rPr>
              <w:t>oesophageal</w:t>
            </w:r>
            <w:r w:rsidRPr="00255A47">
              <w:rPr>
                <w:rFonts w:ascii="Calibri" w:hAnsi="Calibri" w:cs="Calibri"/>
                <w:b/>
                <w:bCs/>
                <w:i/>
                <w:iCs/>
                <w:color w:val="808080"/>
                <w:sz w:val="16"/>
                <w:szCs w:val="16"/>
              </w:rPr>
              <w:t xml:space="preserve"> carcinomas</w:t>
            </w:r>
          </w:p>
          <w:p w14:paraId="580D4AA8" w14:textId="77777777" w:rsidR="00DD4A79" w:rsidRPr="00D170A6" w:rsidRDefault="00DD4A79" w:rsidP="00DD4A79">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D170A6">
              <w:rPr>
                <w:rFonts w:cstheme="minorHAnsi"/>
                <w:color w:val="808080" w:themeColor="background1" w:themeShade="80"/>
                <w:sz w:val="16"/>
                <w:szCs w:val="16"/>
              </w:rPr>
              <w:t>Not performed</w:t>
            </w:r>
          </w:p>
          <w:p w14:paraId="10F5FE74" w14:textId="6C60FA9D" w:rsidR="00DD4A79" w:rsidRPr="00D170A6" w:rsidRDefault="00DD4A79" w:rsidP="00DD4A79">
            <w:pPr>
              <w:pStyle w:val="ListParagraph"/>
              <w:numPr>
                <w:ilvl w:val="0"/>
                <w:numId w:val="14"/>
              </w:numPr>
              <w:autoSpaceDE w:val="0"/>
              <w:autoSpaceDN w:val="0"/>
              <w:adjustRightInd w:val="0"/>
              <w:spacing w:after="0" w:line="240" w:lineRule="auto"/>
              <w:ind w:left="171" w:hanging="171"/>
              <w:rPr>
                <w:rFonts w:cstheme="minorHAnsi"/>
                <w:color w:val="808080" w:themeColor="background1" w:themeShade="80"/>
                <w:sz w:val="16"/>
                <w:szCs w:val="16"/>
              </w:rPr>
            </w:pPr>
            <w:r w:rsidRPr="00D170A6">
              <w:rPr>
                <w:rFonts w:cstheme="minorHAnsi"/>
                <w:color w:val="808080" w:themeColor="background1" w:themeShade="80"/>
                <w:sz w:val="16"/>
                <w:szCs w:val="16"/>
              </w:rPr>
              <w:t xml:space="preserve">Performed </w:t>
            </w:r>
          </w:p>
          <w:p w14:paraId="699DC787" w14:textId="77777777" w:rsidR="00DD4A79" w:rsidRPr="008A2DAF" w:rsidRDefault="00DD4A79" w:rsidP="00DD4A79">
            <w:pPr>
              <w:pStyle w:val="ListParagraph"/>
              <w:numPr>
                <w:ilvl w:val="0"/>
                <w:numId w:val="7"/>
              </w:numPr>
              <w:autoSpaceDE w:val="0"/>
              <w:autoSpaceDN w:val="0"/>
              <w:adjustRightInd w:val="0"/>
              <w:spacing w:after="120" w:line="240" w:lineRule="auto"/>
              <w:ind w:left="323" w:hanging="142"/>
              <w:rPr>
                <w:color w:val="808080" w:themeColor="background1" w:themeShade="80"/>
                <w:sz w:val="16"/>
                <w:szCs w:val="16"/>
              </w:rPr>
            </w:pPr>
            <w:r w:rsidRPr="00D170A6">
              <w:rPr>
                <w:color w:val="808080" w:themeColor="background1" w:themeShade="80"/>
                <w:sz w:val="16"/>
                <w:szCs w:val="16"/>
              </w:rPr>
              <w:t xml:space="preserve">HER2 testing performed, </w:t>
            </w:r>
            <w:r w:rsidRPr="003D7310">
              <w:rPr>
                <w:i/>
                <w:iCs/>
                <w:color w:val="808080" w:themeColor="background1" w:themeShade="80"/>
                <w:sz w:val="16"/>
                <w:szCs w:val="16"/>
              </w:rPr>
              <w:t>record result(s)</w:t>
            </w:r>
          </w:p>
          <w:p w14:paraId="75B63C6C" w14:textId="42F05B44" w:rsidR="00DD4A79" w:rsidRPr="008A2DAF" w:rsidRDefault="00DD4A79" w:rsidP="00DD4A79">
            <w:pPr>
              <w:pStyle w:val="ListParagraph"/>
              <w:numPr>
                <w:ilvl w:val="0"/>
                <w:numId w:val="7"/>
              </w:numPr>
              <w:autoSpaceDE w:val="0"/>
              <w:autoSpaceDN w:val="0"/>
              <w:adjustRightInd w:val="0"/>
              <w:spacing w:after="120" w:line="240" w:lineRule="auto"/>
              <w:ind w:left="323" w:hanging="142"/>
              <w:rPr>
                <w:color w:val="808080" w:themeColor="background1" w:themeShade="80"/>
                <w:sz w:val="16"/>
                <w:szCs w:val="16"/>
              </w:rPr>
            </w:pPr>
            <w:r w:rsidRPr="008A2DAF">
              <w:rPr>
                <w:color w:val="808080" w:themeColor="background1" w:themeShade="80"/>
                <w:sz w:val="16"/>
                <w:szCs w:val="16"/>
              </w:rPr>
              <w:t>PD-L1,</w:t>
            </w:r>
            <w:r>
              <w:rPr>
                <w:i/>
                <w:iCs/>
                <w:color w:val="808080" w:themeColor="background1" w:themeShade="80"/>
                <w:sz w:val="16"/>
                <w:szCs w:val="16"/>
              </w:rPr>
              <w:t xml:space="preserve"> specify</w:t>
            </w:r>
          </w:p>
          <w:p w14:paraId="68D0F91C" w14:textId="4EDE3D61" w:rsidR="00DD4A79" w:rsidRPr="003D7310" w:rsidRDefault="00DD4A79" w:rsidP="00DD4A79">
            <w:pPr>
              <w:pStyle w:val="ListParagraph"/>
              <w:numPr>
                <w:ilvl w:val="0"/>
                <w:numId w:val="7"/>
              </w:numPr>
              <w:autoSpaceDE w:val="0"/>
              <w:autoSpaceDN w:val="0"/>
              <w:adjustRightInd w:val="0"/>
              <w:spacing w:after="120" w:line="240" w:lineRule="auto"/>
              <w:ind w:left="323" w:hanging="142"/>
              <w:rPr>
                <w:color w:val="808080" w:themeColor="background1" w:themeShade="80"/>
                <w:sz w:val="16"/>
                <w:szCs w:val="16"/>
              </w:rPr>
            </w:pPr>
            <w:r w:rsidRPr="00654904">
              <w:rPr>
                <w:color w:val="808080" w:themeColor="background1" w:themeShade="80"/>
                <w:sz w:val="16"/>
                <w:szCs w:val="16"/>
              </w:rPr>
              <w:t>Microsatellite instability,</w:t>
            </w:r>
            <w:r>
              <w:rPr>
                <w:color w:val="808080" w:themeColor="background1" w:themeShade="80"/>
                <w:sz w:val="16"/>
                <w:szCs w:val="16"/>
              </w:rPr>
              <w:t xml:space="preserve"> </w:t>
            </w:r>
            <w:r w:rsidRPr="00654904">
              <w:rPr>
                <w:i/>
                <w:iCs/>
                <w:color w:val="808080" w:themeColor="background1" w:themeShade="80"/>
                <w:sz w:val="16"/>
                <w:szCs w:val="16"/>
              </w:rPr>
              <w:t>specify</w:t>
            </w:r>
          </w:p>
          <w:p w14:paraId="77FD0166" w14:textId="2F4BF30A" w:rsidR="00DD4A79" w:rsidRPr="00D72EDB" w:rsidRDefault="00DD4A79" w:rsidP="00DD4A79">
            <w:pPr>
              <w:pStyle w:val="ListParagraph"/>
              <w:numPr>
                <w:ilvl w:val="0"/>
                <w:numId w:val="7"/>
              </w:numPr>
              <w:autoSpaceDE w:val="0"/>
              <w:autoSpaceDN w:val="0"/>
              <w:adjustRightInd w:val="0"/>
              <w:spacing w:after="120" w:line="240" w:lineRule="auto"/>
              <w:ind w:left="323" w:hanging="142"/>
              <w:rPr>
                <w:color w:val="808080" w:themeColor="background1" w:themeShade="80"/>
                <w:sz w:val="16"/>
                <w:szCs w:val="16"/>
              </w:rPr>
            </w:pPr>
            <w:r w:rsidRPr="00D170A6">
              <w:rPr>
                <w:color w:val="808080" w:themeColor="background1" w:themeShade="80"/>
                <w:sz w:val="16"/>
                <w:szCs w:val="16"/>
              </w:rPr>
              <w:t>Other</w:t>
            </w:r>
            <w:r w:rsidRPr="00D170A6">
              <w:rPr>
                <w:i/>
                <w:iCs/>
                <w:color w:val="808080" w:themeColor="background1" w:themeShade="80"/>
                <w:sz w:val="16"/>
                <w:szCs w:val="16"/>
              </w:rPr>
              <w:t>, specify test(s) and result(s)</w:t>
            </w:r>
          </w:p>
        </w:tc>
        <w:tc>
          <w:tcPr>
            <w:tcW w:w="8222" w:type="dxa"/>
            <w:shd w:val="clear" w:color="auto" w:fill="auto"/>
          </w:tcPr>
          <w:p w14:paraId="0CCBB491" w14:textId="0AEE3D02" w:rsidR="00DD4A79" w:rsidRPr="002B6D14" w:rsidRDefault="00DD4A79" w:rsidP="00DD4A79">
            <w:pPr>
              <w:spacing w:after="0" w:line="240" w:lineRule="auto"/>
              <w:rPr>
                <w:rFonts w:ascii="Calibri" w:hAnsi="Calibri" w:cs="Calibri"/>
                <w:sz w:val="16"/>
                <w:szCs w:val="16"/>
              </w:rPr>
            </w:pPr>
            <w:bookmarkStart w:id="30" w:name="_Hlk52679486"/>
            <w:bookmarkStart w:id="31" w:name="_Hlk53477785"/>
            <w:bookmarkStart w:id="32" w:name="_Hlk41654742"/>
            <w:bookmarkStart w:id="33" w:name="_Hlk37261975"/>
            <w:bookmarkStart w:id="34" w:name="_Hlk37262008"/>
            <w:r w:rsidRPr="002B6D14">
              <w:rPr>
                <w:rFonts w:ascii="Calibri" w:hAnsi="Calibri" w:cs="Calibri"/>
                <w:sz w:val="16"/>
                <w:szCs w:val="16"/>
              </w:rPr>
              <w:t>For oesophageal neuroendocrine carcinomas (NECs) including MiNENs, the reporting of neuroendocrine marker expression and Ki-67 proliferation index</w:t>
            </w:r>
            <w:bookmarkEnd w:id="30"/>
            <w:r w:rsidRPr="002B6D14">
              <w:rPr>
                <w:rFonts w:ascii="Calibri" w:hAnsi="Calibri" w:cs="Calibri"/>
                <w:sz w:val="16"/>
                <w:szCs w:val="16"/>
              </w:rPr>
              <w:t xml:space="preserve"> are core elements. </w:t>
            </w:r>
            <w:bookmarkEnd w:id="31"/>
            <w:r w:rsidRPr="002B6D14">
              <w:rPr>
                <w:rFonts w:ascii="Calibri" w:hAnsi="Calibri" w:cs="Calibri"/>
                <w:sz w:val="16"/>
                <w:szCs w:val="16"/>
              </w:rPr>
              <w:t xml:space="preserve">These elements are non-core for other types of oesophageal carcinomas. </w:t>
            </w:r>
          </w:p>
          <w:p w14:paraId="7DDACC27" w14:textId="77777777" w:rsidR="00DD4A79" w:rsidRPr="002B6D14" w:rsidRDefault="00DD4A79" w:rsidP="00DD4A79">
            <w:pPr>
              <w:spacing w:after="0" w:line="240" w:lineRule="auto"/>
              <w:rPr>
                <w:rFonts w:ascii="Calibri" w:hAnsi="Calibri" w:cs="Calibri"/>
                <w:sz w:val="16"/>
                <w:szCs w:val="16"/>
              </w:rPr>
            </w:pPr>
          </w:p>
          <w:p w14:paraId="4DD6FE2F" w14:textId="77777777" w:rsidR="00DD4A79" w:rsidRPr="002B6D14" w:rsidRDefault="00DD4A79" w:rsidP="00DD4A79">
            <w:pPr>
              <w:spacing w:after="0" w:line="240" w:lineRule="auto"/>
              <w:rPr>
                <w:rFonts w:ascii="Calibri" w:hAnsi="Calibri" w:cs="Calibri"/>
                <w:sz w:val="16"/>
                <w:szCs w:val="16"/>
              </w:rPr>
            </w:pPr>
            <w:r w:rsidRPr="002B6D14">
              <w:rPr>
                <w:rFonts w:ascii="Calibri" w:hAnsi="Calibri" w:cs="Calibri"/>
                <w:sz w:val="16"/>
                <w:szCs w:val="16"/>
              </w:rPr>
              <w:t>Neuroendocrine neoplasms are classified into neuroendocrine tumours (NETs), NECs and MiNENs. NETs are graded 1-3 using the mitotic count and Ki-67 proliferation index.</w:t>
            </w:r>
            <w:r w:rsidRPr="002B6D14">
              <w:rPr>
                <w:rFonts w:ascii="Calibri" w:hAnsi="Calibri" w:cs="Calibri"/>
                <w:sz w:val="16"/>
                <w:szCs w:val="16"/>
              </w:rPr>
              <w:fldChar w:fldCharType="begin"/>
            </w:r>
            <w:r w:rsidRPr="002B6D14">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B6D14">
              <w:rPr>
                <w:rFonts w:ascii="Calibri" w:hAnsi="Calibri" w:cs="Calibri"/>
                <w:sz w:val="16"/>
                <w:szCs w:val="16"/>
              </w:rPr>
              <w:fldChar w:fldCharType="separate"/>
            </w:r>
            <w:r w:rsidRPr="002B6D14">
              <w:rPr>
                <w:rFonts w:ascii="Calibri" w:hAnsi="Calibri" w:cs="Calibri"/>
                <w:noProof/>
                <w:sz w:val="16"/>
                <w:szCs w:val="16"/>
                <w:vertAlign w:val="superscript"/>
              </w:rPr>
              <w:t>1</w:t>
            </w:r>
            <w:r w:rsidRPr="002B6D14">
              <w:rPr>
                <w:rFonts w:ascii="Calibri" w:hAnsi="Calibri" w:cs="Calibri"/>
                <w:sz w:val="16"/>
                <w:szCs w:val="16"/>
              </w:rPr>
              <w:fldChar w:fldCharType="end"/>
            </w:r>
            <w:r w:rsidRPr="002B6D14">
              <w:rPr>
                <w:rFonts w:ascii="Calibri" w:hAnsi="Calibri" w:cs="Calibri"/>
                <w:sz w:val="16"/>
                <w:szCs w:val="16"/>
              </w:rPr>
              <w:t xml:space="preserve"> However, pure NETs are not considered within the scope of this dataset. Most NECs show marked cytological atypia, brisk mitotic activity, and are subclassified into small cell and large cell subtypes.</w:t>
            </w:r>
            <w:r w:rsidRPr="002B6D14">
              <w:rPr>
                <w:rFonts w:ascii="Calibri" w:hAnsi="Calibri" w:cs="Calibri"/>
                <w:sz w:val="16"/>
                <w:szCs w:val="16"/>
              </w:rPr>
              <w:fldChar w:fldCharType="begin"/>
            </w:r>
            <w:r w:rsidRPr="002B6D14">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B6D14">
              <w:rPr>
                <w:rFonts w:ascii="Calibri" w:hAnsi="Calibri" w:cs="Calibri"/>
                <w:sz w:val="16"/>
                <w:szCs w:val="16"/>
              </w:rPr>
              <w:fldChar w:fldCharType="separate"/>
            </w:r>
            <w:r w:rsidRPr="002B6D14">
              <w:rPr>
                <w:rFonts w:ascii="Calibri" w:hAnsi="Calibri" w:cs="Calibri"/>
                <w:noProof/>
                <w:sz w:val="16"/>
                <w:szCs w:val="16"/>
                <w:vertAlign w:val="superscript"/>
              </w:rPr>
              <w:t>1</w:t>
            </w:r>
            <w:r w:rsidRPr="002B6D14">
              <w:rPr>
                <w:rFonts w:ascii="Calibri" w:hAnsi="Calibri" w:cs="Calibri"/>
                <w:sz w:val="16"/>
                <w:szCs w:val="16"/>
              </w:rPr>
              <w:fldChar w:fldCharType="end"/>
            </w:r>
            <w:r w:rsidRPr="002B6D14">
              <w:rPr>
                <w:rFonts w:ascii="Calibri" w:hAnsi="Calibri" w:cs="Calibri"/>
                <w:sz w:val="16"/>
                <w:szCs w:val="16"/>
              </w:rPr>
              <w:t xml:space="preserve"> NECs are considered high grade by definition. MiNENs are usually composed of a poorly differentiated NEC component and an adenocarcinoma component. If a pure or mixed NEC is suspected on morphology, immunohistochemistry is required to confirm neuroendocrine differentiation, usually applying synaptophysin and chromogranin A as a minimum.</w:t>
            </w:r>
            <w:r w:rsidRPr="002B6D14">
              <w:rPr>
                <w:rFonts w:ascii="Calibri" w:hAnsi="Calibri" w:cs="Calibri"/>
                <w:sz w:val="16"/>
                <w:szCs w:val="16"/>
              </w:rPr>
              <w:fldChar w:fldCharType="begin"/>
            </w:r>
            <w:r w:rsidRPr="002B6D14">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B6D14">
              <w:rPr>
                <w:rFonts w:ascii="Calibri" w:hAnsi="Calibri" w:cs="Calibri"/>
                <w:sz w:val="16"/>
                <w:szCs w:val="16"/>
              </w:rPr>
              <w:fldChar w:fldCharType="separate"/>
            </w:r>
            <w:r w:rsidRPr="002B6D14">
              <w:rPr>
                <w:rFonts w:ascii="Calibri" w:hAnsi="Calibri" w:cs="Calibri"/>
                <w:noProof/>
                <w:sz w:val="16"/>
                <w:szCs w:val="16"/>
                <w:vertAlign w:val="superscript"/>
              </w:rPr>
              <w:t>1</w:t>
            </w:r>
            <w:r w:rsidRPr="002B6D14">
              <w:rPr>
                <w:rFonts w:ascii="Calibri" w:hAnsi="Calibri" w:cs="Calibri"/>
                <w:sz w:val="16"/>
                <w:szCs w:val="16"/>
              </w:rPr>
              <w:fldChar w:fldCharType="end"/>
            </w:r>
          </w:p>
          <w:bookmarkEnd w:id="32"/>
          <w:bookmarkEnd w:id="33"/>
          <w:p w14:paraId="4BE24164" w14:textId="77777777" w:rsidR="00DD4A79" w:rsidRPr="002B6D14" w:rsidRDefault="00DD4A79" w:rsidP="00DD4A79">
            <w:pPr>
              <w:spacing w:after="0" w:line="240" w:lineRule="auto"/>
              <w:rPr>
                <w:rFonts w:ascii="Calibri" w:hAnsi="Calibri" w:cs="Calibri"/>
                <w:sz w:val="16"/>
                <w:szCs w:val="16"/>
              </w:rPr>
            </w:pPr>
          </w:p>
          <w:bookmarkEnd w:id="34"/>
          <w:p w14:paraId="41F37DE2" w14:textId="77777777" w:rsidR="00DD4A79" w:rsidRPr="002B6D14" w:rsidRDefault="00DD4A79" w:rsidP="00DD4A79">
            <w:pPr>
              <w:spacing w:after="0" w:line="240" w:lineRule="auto"/>
              <w:rPr>
                <w:rFonts w:ascii="Calibri" w:hAnsi="Calibri" w:cs="Calibri"/>
                <w:sz w:val="16"/>
                <w:szCs w:val="16"/>
              </w:rPr>
            </w:pPr>
            <w:r w:rsidRPr="002B6D14">
              <w:rPr>
                <w:rFonts w:ascii="Calibri" w:hAnsi="Calibri" w:cs="Calibri"/>
                <w:sz w:val="16"/>
                <w:szCs w:val="16"/>
              </w:rPr>
              <w:t>HER2 is important for planning therapy for metastatic or unresectable oesophagogastric junction adenocarcinoma. It should be tested by immunohistochemistry and could be confirmed by in situ hybridisation.</w:t>
            </w:r>
            <w:r w:rsidRPr="002B6D14">
              <w:rPr>
                <w:rFonts w:ascii="Calibri" w:hAnsi="Calibri" w:cs="Calibri"/>
                <w:sz w:val="16"/>
                <w:szCs w:val="16"/>
              </w:rPr>
              <w:fldChar w:fldCharType="begin"/>
            </w:r>
            <w:r w:rsidRPr="002B6D14">
              <w:rPr>
                <w:rFonts w:ascii="Calibri" w:hAnsi="Calibri" w:cs="Calibri"/>
                <w:sz w:val="16"/>
                <w:szCs w:val="16"/>
              </w:rPr>
              <w:instrText xml:space="preserve"> ADDIN EN.CITE &lt;EndNote&gt;&lt;Cite&gt;&lt;Author&gt;Odze RD&lt;/Author&gt;&lt;Year&gt;2019&lt;/Year&gt;&lt;RecNum&gt;4295&lt;/RecNum&gt;&lt;DisplayText&gt;&lt;style face="superscript"&gt;1&lt;/style&gt;&lt;/DisplayText&gt;&lt;record&gt;&lt;rec-number&gt;4295&lt;/rec-number&gt;&lt;foreign-keys&gt;&lt;key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2B6D14">
              <w:rPr>
                <w:rFonts w:ascii="Calibri" w:hAnsi="Calibri" w:cs="Calibri"/>
                <w:sz w:val="16"/>
                <w:szCs w:val="16"/>
              </w:rPr>
              <w:fldChar w:fldCharType="separate"/>
            </w:r>
            <w:r w:rsidRPr="002B6D14">
              <w:rPr>
                <w:rFonts w:ascii="Calibri" w:hAnsi="Calibri" w:cs="Calibri"/>
                <w:noProof/>
                <w:sz w:val="16"/>
                <w:szCs w:val="16"/>
                <w:vertAlign w:val="superscript"/>
              </w:rPr>
              <w:t>1</w:t>
            </w:r>
            <w:r w:rsidRPr="002B6D14">
              <w:rPr>
                <w:rFonts w:ascii="Calibri" w:hAnsi="Calibri" w:cs="Calibri"/>
                <w:sz w:val="16"/>
                <w:szCs w:val="16"/>
              </w:rPr>
              <w:fldChar w:fldCharType="end"/>
            </w:r>
            <w:r w:rsidRPr="002B6D14">
              <w:rPr>
                <w:rFonts w:ascii="Calibri" w:hAnsi="Calibri" w:cs="Calibri"/>
                <w:sz w:val="16"/>
                <w:szCs w:val="16"/>
              </w:rPr>
              <w:t xml:space="preserve"> </w:t>
            </w:r>
          </w:p>
          <w:p w14:paraId="353117CD" w14:textId="77777777" w:rsidR="00DD4A79" w:rsidRPr="002B6D14" w:rsidRDefault="00DD4A79" w:rsidP="00DD4A79">
            <w:pPr>
              <w:spacing w:after="0" w:line="240" w:lineRule="auto"/>
              <w:rPr>
                <w:rFonts w:ascii="Calibri" w:hAnsi="Calibri" w:cs="Calibri"/>
                <w:sz w:val="16"/>
                <w:szCs w:val="16"/>
              </w:rPr>
            </w:pPr>
          </w:p>
          <w:p w14:paraId="376ADF00" w14:textId="36086EC1" w:rsidR="00DD4A79" w:rsidRDefault="00DD4A79" w:rsidP="00DD4A79">
            <w:pPr>
              <w:spacing w:after="0" w:line="23" w:lineRule="atLeast"/>
              <w:rPr>
                <w:rFonts w:ascii="Calibri" w:hAnsi="Calibri" w:cs="Calibri"/>
                <w:sz w:val="16"/>
                <w:szCs w:val="16"/>
              </w:rPr>
            </w:pPr>
            <w:r w:rsidRPr="002B6D14">
              <w:rPr>
                <w:rFonts w:ascii="Calibri" w:hAnsi="Calibri" w:cs="Calibri"/>
                <w:sz w:val="16"/>
                <w:szCs w:val="16"/>
              </w:rPr>
              <w:t>PD-L1 or microsatellite instability markers are helpful in predicting response to immunotherapy. They may be considered if immunotherapy is to be used for treatment of advanced oesophageal carcinoma.</w:t>
            </w:r>
          </w:p>
          <w:p w14:paraId="7C8DBE32" w14:textId="77777777" w:rsidR="00DD4A79" w:rsidRPr="002B6D14" w:rsidRDefault="00DD4A79" w:rsidP="00DD4A79">
            <w:pPr>
              <w:spacing w:after="0" w:line="23" w:lineRule="atLeast"/>
              <w:rPr>
                <w:rFonts w:ascii="Calibri" w:hAnsi="Calibri" w:cs="Calibri"/>
                <w:sz w:val="16"/>
                <w:szCs w:val="16"/>
              </w:rPr>
            </w:pPr>
          </w:p>
          <w:p w14:paraId="2223EF92" w14:textId="77777777" w:rsidR="00DD4A79" w:rsidRPr="002B6D14" w:rsidRDefault="00DD4A79" w:rsidP="00DD4A79">
            <w:pPr>
              <w:pStyle w:val="Heading1"/>
              <w:spacing w:before="0" w:line="240" w:lineRule="auto"/>
              <w:rPr>
                <w:rFonts w:ascii="Calibri" w:hAnsi="Calibri" w:cs="Calibri"/>
                <w:color w:val="auto"/>
                <w:sz w:val="16"/>
                <w:szCs w:val="16"/>
              </w:rPr>
            </w:pPr>
            <w:r w:rsidRPr="002B6D14">
              <w:rPr>
                <w:rFonts w:ascii="Calibri" w:hAnsi="Calibri" w:cs="Calibri"/>
                <w:color w:val="auto"/>
                <w:sz w:val="16"/>
                <w:szCs w:val="16"/>
              </w:rPr>
              <w:t>Reference</w:t>
            </w:r>
          </w:p>
          <w:p w14:paraId="402BA309" w14:textId="05292CDD" w:rsidR="00DD4A79" w:rsidRPr="002B6D14" w:rsidRDefault="00DD4A79" w:rsidP="00DD4A79">
            <w:pPr>
              <w:pStyle w:val="EndNoteBibliography"/>
              <w:spacing w:after="100"/>
              <w:ind w:left="346" w:hanging="346"/>
              <w:rPr>
                <w:rFonts w:cs="Calibri"/>
                <w:color w:val="000000"/>
                <w:sz w:val="16"/>
                <w:szCs w:val="16"/>
              </w:rPr>
            </w:pPr>
            <w:r w:rsidRPr="002B6D14">
              <w:rPr>
                <w:rFonts w:cs="Calibri"/>
                <w:sz w:val="16"/>
                <w:szCs w:val="16"/>
              </w:rPr>
              <w:fldChar w:fldCharType="begin"/>
            </w:r>
            <w:r w:rsidRPr="002B6D14">
              <w:rPr>
                <w:rFonts w:cs="Calibri"/>
                <w:sz w:val="16"/>
                <w:szCs w:val="16"/>
              </w:rPr>
              <w:instrText xml:space="preserve"> ADDIN EN.REFLIST </w:instrText>
            </w:r>
            <w:r w:rsidRPr="002B6D14">
              <w:rPr>
                <w:rFonts w:cs="Calibri"/>
                <w:sz w:val="16"/>
                <w:szCs w:val="16"/>
              </w:rPr>
              <w:fldChar w:fldCharType="separate"/>
            </w:r>
            <w:r w:rsidRPr="002B6D14">
              <w:rPr>
                <w:rFonts w:cs="Calibri"/>
                <w:sz w:val="16"/>
                <w:szCs w:val="16"/>
              </w:rPr>
              <w:t>1</w:t>
            </w:r>
            <w:r w:rsidRPr="002B6D14">
              <w:rPr>
                <w:rFonts w:cs="Calibri"/>
                <w:sz w:val="16"/>
                <w:szCs w:val="16"/>
              </w:rPr>
              <w:tab/>
              <w:t xml:space="preserve">Odze RD, Lam AK, Ochiai A and Washington MK (2019). Tumours of the oesophagus. In: </w:t>
            </w:r>
            <w:r w:rsidRPr="002B6D14">
              <w:rPr>
                <w:rFonts w:cs="Calibri"/>
                <w:i/>
                <w:sz w:val="16"/>
                <w:szCs w:val="16"/>
              </w:rPr>
              <w:t>Digestive System Tumours. WHO Classification of Tumours, 5th Edition.</w:t>
            </w:r>
            <w:r w:rsidRPr="002B6D14">
              <w:rPr>
                <w:rFonts w:cs="Calibri"/>
                <w:sz w:val="16"/>
                <w:szCs w:val="16"/>
              </w:rPr>
              <w:t>, Lokuhetty D, White V, Watanabe R and Cree IA (eds), IARC Press, Lyon.</w:t>
            </w:r>
            <w:r>
              <w:rPr>
                <w:rFonts w:cs="Calibri"/>
                <w:sz w:val="16"/>
                <w:szCs w:val="16"/>
              </w:rPr>
              <w:t xml:space="preserve"> </w:t>
            </w:r>
            <w:r w:rsidRPr="002B6D14">
              <w:rPr>
                <w:rFonts w:cs="Calibri"/>
                <w:sz w:val="16"/>
                <w:szCs w:val="16"/>
              </w:rPr>
              <w:fldChar w:fldCharType="end"/>
            </w:r>
          </w:p>
        </w:tc>
        <w:tc>
          <w:tcPr>
            <w:tcW w:w="1701" w:type="dxa"/>
            <w:shd w:val="clear" w:color="auto" w:fill="auto"/>
          </w:tcPr>
          <w:p w14:paraId="651A6935" w14:textId="7666E280" w:rsidR="00DD4A79" w:rsidRPr="00C8237A" w:rsidRDefault="00DD4A79" w:rsidP="00DD4A79">
            <w:pPr>
              <w:autoSpaceDE w:val="0"/>
              <w:autoSpaceDN w:val="0"/>
              <w:adjustRightInd w:val="0"/>
              <w:spacing w:after="80" w:line="240" w:lineRule="auto"/>
              <w:rPr>
                <w:rFonts w:cs="Verdana"/>
                <w:color w:val="221E1F"/>
                <w:sz w:val="16"/>
                <w:szCs w:val="16"/>
              </w:rPr>
            </w:pPr>
          </w:p>
        </w:tc>
      </w:tr>
      <w:tr w:rsidR="00DD4A79" w:rsidRPr="00CC5E7C" w14:paraId="46622B8F" w14:textId="77777777" w:rsidTr="00997BEF">
        <w:trPr>
          <w:trHeight w:val="456"/>
        </w:trPr>
        <w:tc>
          <w:tcPr>
            <w:tcW w:w="866" w:type="dxa"/>
            <w:shd w:val="clear" w:color="auto" w:fill="EEECE1" w:themeFill="background2"/>
          </w:tcPr>
          <w:p w14:paraId="2A88DCAF" w14:textId="003EC5A0" w:rsidR="00DD4A79" w:rsidRPr="006543AA" w:rsidRDefault="00DD4A79" w:rsidP="00DD4A79">
            <w:pPr>
              <w:spacing w:after="0" w:line="240" w:lineRule="auto"/>
              <w:rPr>
                <w:rFonts w:ascii="Calibri" w:hAnsi="Calibri"/>
                <w:sz w:val="16"/>
                <w:szCs w:val="16"/>
              </w:rPr>
            </w:pPr>
            <w:r>
              <w:rPr>
                <w:rFonts w:ascii="Calibri" w:hAnsi="Calibri"/>
                <w:sz w:val="16"/>
                <w:szCs w:val="16"/>
              </w:rPr>
              <w:t>Core</w:t>
            </w:r>
          </w:p>
        </w:tc>
        <w:tc>
          <w:tcPr>
            <w:tcW w:w="1843" w:type="dxa"/>
            <w:shd w:val="clear" w:color="auto" w:fill="EEECE1" w:themeFill="background2"/>
          </w:tcPr>
          <w:p w14:paraId="5F86E1D1" w14:textId="20C934EF" w:rsidR="00DD4A79" w:rsidRPr="00427E63" w:rsidRDefault="00DD4A79" w:rsidP="00DD4A79">
            <w:pPr>
              <w:spacing w:line="240" w:lineRule="auto"/>
              <w:rPr>
                <w:rFonts w:cstheme="minorHAnsi"/>
                <w:sz w:val="16"/>
                <w:szCs w:val="16"/>
              </w:rPr>
            </w:pPr>
            <w:r w:rsidRPr="00427E63">
              <w:rPr>
                <w:rFonts w:cstheme="minorHAnsi"/>
                <w:sz w:val="16"/>
                <w:szCs w:val="16"/>
              </w:rPr>
              <w:t>HISTOLOGICALLY CONFIRMED DISTANT METASTASES</w:t>
            </w:r>
          </w:p>
        </w:tc>
        <w:tc>
          <w:tcPr>
            <w:tcW w:w="2551" w:type="dxa"/>
            <w:shd w:val="clear" w:color="auto" w:fill="auto"/>
          </w:tcPr>
          <w:p w14:paraId="55BD441E" w14:textId="77777777" w:rsidR="00DD4A79" w:rsidRPr="00EA4050" w:rsidRDefault="00DD4A79" w:rsidP="00DD4A79">
            <w:pPr>
              <w:pStyle w:val="ListParagraph"/>
              <w:numPr>
                <w:ilvl w:val="0"/>
                <w:numId w:val="19"/>
              </w:numPr>
              <w:spacing w:line="240" w:lineRule="auto"/>
              <w:ind w:left="171" w:hanging="171"/>
              <w:rPr>
                <w:rFonts w:cstheme="minorHAnsi"/>
                <w:sz w:val="16"/>
                <w:szCs w:val="16"/>
              </w:rPr>
            </w:pPr>
            <w:r w:rsidRPr="00EA4050">
              <w:rPr>
                <w:rFonts w:cstheme="minorHAnsi"/>
                <w:sz w:val="16"/>
                <w:szCs w:val="16"/>
              </w:rPr>
              <w:t>None identified</w:t>
            </w:r>
          </w:p>
          <w:p w14:paraId="5491EA43" w14:textId="6A2696BB" w:rsidR="00DD4A79" w:rsidRPr="00EA4050" w:rsidRDefault="00DD4A79" w:rsidP="00DD4A79">
            <w:pPr>
              <w:pStyle w:val="ListParagraph"/>
              <w:numPr>
                <w:ilvl w:val="0"/>
                <w:numId w:val="19"/>
              </w:numPr>
              <w:spacing w:line="240" w:lineRule="auto"/>
              <w:ind w:left="171" w:hanging="171"/>
              <w:rPr>
                <w:rFonts w:ascii="Calibri" w:hAnsi="Calibri"/>
                <w:sz w:val="16"/>
                <w:szCs w:val="16"/>
              </w:rPr>
            </w:pPr>
            <w:r w:rsidRPr="00EA4050">
              <w:rPr>
                <w:rFonts w:cstheme="minorHAnsi"/>
                <w:sz w:val="16"/>
                <w:szCs w:val="16"/>
              </w:rPr>
              <w:t xml:space="preserve">Present, </w:t>
            </w:r>
            <w:r w:rsidRPr="00EA4050">
              <w:rPr>
                <w:rFonts w:cstheme="minorHAnsi"/>
                <w:i/>
                <w:iCs/>
                <w:sz w:val="16"/>
                <w:szCs w:val="16"/>
              </w:rPr>
              <w:t>specify</w:t>
            </w:r>
            <w:r w:rsidRPr="00EA4050">
              <w:rPr>
                <w:rFonts w:ascii="Calibri" w:hAnsi="Calibri"/>
                <w:i/>
                <w:iCs/>
                <w:sz w:val="16"/>
                <w:szCs w:val="16"/>
              </w:rPr>
              <w:t xml:space="preserve"> </w:t>
            </w:r>
            <w:r w:rsidRPr="00427E63">
              <w:rPr>
                <w:rFonts w:ascii="Calibri" w:hAnsi="Calibri"/>
                <w:i/>
                <w:iCs/>
                <w:sz w:val="16"/>
                <w:szCs w:val="16"/>
              </w:rPr>
              <w:t>site(s)</w:t>
            </w:r>
          </w:p>
        </w:tc>
        <w:tc>
          <w:tcPr>
            <w:tcW w:w="8222" w:type="dxa"/>
            <w:shd w:val="clear" w:color="auto" w:fill="auto"/>
          </w:tcPr>
          <w:p w14:paraId="709F9753" w14:textId="77777777" w:rsidR="00DD4A79" w:rsidRPr="003F324F" w:rsidRDefault="00DD4A79" w:rsidP="00DD4A79">
            <w:pPr>
              <w:spacing w:line="240" w:lineRule="auto"/>
              <w:rPr>
                <w:rFonts w:ascii="Calibri" w:hAnsi="Calibri" w:cs="Calibri"/>
                <w:sz w:val="16"/>
                <w:szCs w:val="16"/>
              </w:rPr>
            </w:pPr>
            <w:r w:rsidRPr="003F324F">
              <w:rPr>
                <w:rFonts w:ascii="Calibri" w:hAnsi="Calibri" w:cs="Calibri"/>
                <w:sz w:val="16"/>
                <w:szCs w:val="16"/>
              </w:rPr>
              <w:t>The presence of distant metastases is one of the most important parameters for staging of patients with oesophageal carcinomas.</w:t>
            </w:r>
            <w:r w:rsidRPr="003F324F">
              <w:rPr>
                <w:rFonts w:ascii="Calibri" w:hAnsi="Calibri" w:cs="Calibri"/>
                <w:sz w:val="16"/>
                <w:szCs w:val="16"/>
              </w:rPr>
              <w:fldChar w:fldCharType="begin"/>
            </w:r>
            <w:r w:rsidRPr="003F324F">
              <w:rPr>
                <w:rFonts w:ascii="Calibri" w:hAnsi="Calibri" w:cs="Calibri"/>
                <w:sz w:val="16"/>
                <w:szCs w:val="16"/>
              </w:rPr>
              <w:instrText xml:space="preserve"> ADDIN EN.CITE &lt;EndNote&gt;&lt;Cite&gt;&lt;Author&gt;Brierley JD&lt;/Author&gt;&lt;Year&gt;2016&lt;/Year&gt;&lt;RecNum&gt;4244&lt;/RecNum&gt;&lt;DisplayText&gt;&lt;style face="superscript"&gt;1,2&lt;/style&gt;&lt;/DisplayText&gt;&lt;record&gt;&lt;rec-number&gt;4244&lt;/rec-number&gt;&lt;foreign-keys&gt;&lt;key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Cancer&lt;/alt-title&gt;&lt;/titles&gt;&lt;dates&gt;&lt;year&gt;2016&lt;/year&gt;&lt;/dates&gt;&lt;pub-location&gt;USA&lt;/pub-location&gt;&lt;publisher&gt;Wiley&lt;/publisher&gt;&lt;urls&gt;&lt;/urls&gt;&lt;/record&gt;&lt;/Cite&gt;&lt;Cite&gt;&lt;Author&gt;Amin MB&lt;/Author&gt;&lt;Year&gt;2017&lt;/Year&gt;&lt;RecNum&gt;2447&lt;/RecNum&gt;&lt;record&gt;&lt;rec-number&gt;2447&lt;/rec-number&gt;&lt;foreign-keys&gt;&lt;key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3F324F">
              <w:rPr>
                <w:rFonts w:ascii="Calibri" w:hAnsi="Calibri" w:cs="Calibri"/>
                <w:sz w:val="16"/>
                <w:szCs w:val="16"/>
              </w:rPr>
              <w:fldChar w:fldCharType="separate"/>
            </w:r>
            <w:r w:rsidRPr="003F324F">
              <w:rPr>
                <w:rFonts w:ascii="Calibri" w:hAnsi="Calibri" w:cs="Calibri"/>
                <w:noProof/>
                <w:sz w:val="16"/>
                <w:szCs w:val="16"/>
                <w:vertAlign w:val="superscript"/>
              </w:rPr>
              <w:t>1,2</w:t>
            </w:r>
            <w:r w:rsidRPr="003F324F">
              <w:rPr>
                <w:rFonts w:ascii="Calibri" w:hAnsi="Calibri" w:cs="Calibri"/>
                <w:sz w:val="16"/>
                <w:szCs w:val="16"/>
              </w:rPr>
              <w:fldChar w:fldCharType="end"/>
            </w:r>
            <w:r w:rsidRPr="003F324F">
              <w:rPr>
                <w:rFonts w:ascii="Calibri" w:hAnsi="Calibri" w:cs="Calibri"/>
                <w:sz w:val="16"/>
                <w:szCs w:val="16"/>
              </w:rPr>
              <w:t xml:space="preserve"> </w:t>
            </w:r>
          </w:p>
          <w:p w14:paraId="357D425D" w14:textId="6B477DE1" w:rsidR="00DD4A79" w:rsidRDefault="00DD4A79" w:rsidP="00DD4A79">
            <w:pPr>
              <w:spacing w:after="0" w:line="240" w:lineRule="auto"/>
              <w:rPr>
                <w:rFonts w:ascii="Calibri" w:hAnsi="Calibri" w:cs="Calibri"/>
                <w:sz w:val="16"/>
                <w:szCs w:val="16"/>
              </w:rPr>
            </w:pPr>
            <w:r w:rsidRPr="003F324F">
              <w:rPr>
                <w:rFonts w:ascii="Calibri" w:hAnsi="Calibri" w:cs="Calibri"/>
                <w:sz w:val="16"/>
                <w:szCs w:val="16"/>
              </w:rPr>
              <w:t>Biopsy of the distant site to confirm metastases could be received during operation of the primary tumour. It is worth finding out whether there is also biopsy proven distant metastases before the operation.</w:t>
            </w:r>
          </w:p>
          <w:p w14:paraId="30B51182" w14:textId="77777777" w:rsidR="00DD4A79" w:rsidRPr="003F324F" w:rsidRDefault="00DD4A79" w:rsidP="00DD4A79">
            <w:pPr>
              <w:spacing w:after="0" w:line="240" w:lineRule="auto"/>
              <w:rPr>
                <w:rFonts w:ascii="Calibri" w:hAnsi="Calibri" w:cs="Calibri"/>
                <w:sz w:val="16"/>
                <w:szCs w:val="16"/>
              </w:rPr>
            </w:pPr>
          </w:p>
          <w:p w14:paraId="24BD2351" w14:textId="77777777" w:rsidR="00DD4A79" w:rsidRPr="003F324F" w:rsidRDefault="00DD4A79" w:rsidP="00DD4A79">
            <w:pPr>
              <w:pStyle w:val="Heading1"/>
              <w:spacing w:before="0" w:line="240" w:lineRule="auto"/>
              <w:rPr>
                <w:rFonts w:ascii="Calibri" w:hAnsi="Calibri" w:cs="Calibri"/>
                <w:color w:val="auto"/>
                <w:sz w:val="16"/>
                <w:szCs w:val="16"/>
              </w:rPr>
            </w:pPr>
            <w:r w:rsidRPr="003F324F">
              <w:rPr>
                <w:rFonts w:ascii="Calibri" w:hAnsi="Calibri" w:cs="Calibri"/>
                <w:color w:val="auto"/>
                <w:sz w:val="16"/>
                <w:szCs w:val="16"/>
              </w:rPr>
              <w:t>References</w:t>
            </w:r>
          </w:p>
          <w:p w14:paraId="3DB7CCEA" w14:textId="77777777" w:rsidR="00DD4A79" w:rsidRPr="003F324F" w:rsidRDefault="00DD4A79" w:rsidP="00DD4A79">
            <w:pPr>
              <w:pStyle w:val="EndNoteBibliography"/>
              <w:spacing w:after="0"/>
              <w:ind w:left="345" w:hanging="345"/>
              <w:rPr>
                <w:rFonts w:cs="Calibri"/>
                <w:sz w:val="16"/>
                <w:szCs w:val="16"/>
              </w:rPr>
            </w:pPr>
            <w:r w:rsidRPr="003F324F">
              <w:rPr>
                <w:rFonts w:cs="Calibri"/>
                <w:sz w:val="16"/>
                <w:szCs w:val="16"/>
              </w:rPr>
              <w:fldChar w:fldCharType="begin"/>
            </w:r>
            <w:r w:rsidRPr="003F324F">
              <w:rPr>
                <w:rFonts w:cs="Calibri"/>
                <w:sz w:val="16"/>
                <w:szCs w:val="16"/>
              </w:rPr>
              <w:instrText xml:space="preserve"> ADDIN EN.REFLIST </w:instrText>
            </w:r>
            <w:r w:rsidRPr="003F324F">
              <w:rPr>
                <w:rFonts w:cs="Calibri"/>
                <w:sz w:val="16"/>
                <w:szCs w:val="16"/>
              </w:rPr>
              <w:fldChar w:fldCharType="separate"/>
            </w:r>
            <w:r w:rsidRPr="003F324F">
              <w:rPr>
                <w:rFonts w:cs="Calibri"/>
                <w:sz w:val="16"/>
                <w:szCs w:val="16"/>
              </w:rPr>
              <w:t>1</w:t>
            </w:r>
            <w:r w:rsidRPr="003F324F">
              <w:rPr>
                <w:rFonts w:cs="Calibri"/>
                <w:sz w:val="16"/>
                <w:szCs w:val="16"/>
              </w:rPr>
              <w:tab/>
              <w:t>Brierley JD, Gospodarowicz MK and Wittekind C (eds) (2016).</w:t>
            </w:r>
            <w:r w:rsidRPr="003F324F">
              <w:rPr>
                <w:rFonts w:cs="Calibri"/>
                <w:i/>
                <w:sz w:val="16"/>
                <w:szCs w:val="16"/>
              </w:rPr>
              <w:t xml:space="preserve"> Union for International Cancer Control. TNM Classification of Malignant Tumours, 8th Edition</w:t>
            </w:r>
            <w:r w:rsidRPr="003F324F">
              <w:rPr>
                <w:rFonts w:cs="Calibri"/>
                <w:sz w:val="16"/>
                <w:szCs w:val="16"/>
              </w:rPr>
              <w:t>, Wiley, USA.</w:t>
            </w:r>
          </w:p>
          <w:p w14:paraId="7CD4F649" w14:textId="0CB89218" w:rsidR="00DD4A79" w:rsidRPr="003F324F" w:rsidRDefault="00DD4A79" w:rsidP="00F67A69">
            <w:pPr>
              <w:pStyle w:val="EndNoteBibliography"/>
              <w:spacing w:after="100"/>
              <w:ind w:left="346" w:hanging="346"/>
              <w:rPr>
                <w:rFonts w:cs="Calibri"/>
                <w:color w:val="000000"/>
                <w:sz w:val="16"/>
                <w:szCs w:val="16"/>
              </w:rPr>
            </w:pPr>
            <w:r w:rsidRPr="003F324F">
              <w:rPr>
                <w:rFonts w:cs="Calibri"/>
                <w:sz w:val="16"/>
                <w:szCs w:val="16"/>
              </w:rPr>
              <w:t>2</w:t>
            </w:r>
            <w:r w:rsidRPr="003F324F">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3F324F">
              <w:rPr>
                <w:rFonts w:cs="Calibri"/>
                <w:i/>
                <w:sz w:val="16"/>
                <w:szCs w:val="16"/>
              </w:rPr>
              <w:t xml:space="preserve"> AJCC Cancer Staging Manual. 8th Edition</w:t>
            </w:r>
            <w:r w:rsidRPr="003F324F">
              <w:rPr>
                <w:rFonts w:cs="Calibri"/>
                <w:sz w:val="16"/>
                <w:szCs w:val="16"/>
              </w:rPr>
              <w:t>, Springer, New York.</w:t>
            </w:r>
            <w:r>
              <w:rPr>
                <w:rFonts w:cs="Calibri"/>
                <w:sz w:val="16"/>
                <w:szCs w:val="16"/>
              </w:rPr>
              <w:t xml:space="preserve"> </w:t>
            </w:r>
            <w:r w:rsidRPr="003F324F">
              <w:rPr>
                <w:rFonts w:cs="Calibri"/>
                <w:sz w:val="16"/>
                <w:szCs w:val="16"/>
              </w:rPr>
              <w:fldChar w:fldCharType="end"/>
            </w:r>
            <w:r w:rsidR="00F67A69">
              <w:rPr>
                <w:rFonts w:cs="Calibri"/>
                <w:sz w:val="16"/>
                <w:szCs w:val="16"/>
              </w:rPr>
              <w:t xml:space="preserve"> </w:t>
            </w:r>
          </w:p>
        </w:tc>
        <w:tc>
          <w:tcPr>
            <w:tcW w:w="1701" w:type="dxa"/>
            <w:shd w:val="clear" w:color="auto" w:fill="auto"/>
          </w:tcPr>
          <w:p w14:paraId="10F94895" w14:textId="37B64B55" w:rsidR="00DD4A79" w:rsidRPr="00C8237A" w:rsidRDefault="00DD4A79" w:rsidP="00DD4A79">
            <w:pPr>
              <w:autoSpaceDE w:val="0"/>
              <w:autoSpaceDN w:val="0"/>
              <w:adjustRightInd w:val="0"/>
              <w:spacing w:after="80" w:line="240" w:lineRule="auto"/>
              <w:rPr>
                <w:rFonts w:cs="Verdana"/>
                <w:color w:val="221E1F"/>
                <w:sz w:val="16"/>
                <w:szCs w:val="16"/>
              </w:rPr>
            </w:pPr>
          </w:p>
        </w:tc>
      </w:tr>
    </w:tbl>
    <w:p w14:paraId="7BBEAC4F" w14:textId="77777777" w:rsidR="00961131" w:rsidRDefault="00961131">
      <w:r>
        <w:br w:type="page"/>
      </w:r>
    </w:p>
    <w:tbl>
      <w:tblPr>
        <w:tblW w:w="1518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66"/>
        <w:gridCol w:w="1843"/>
        <w:gridCol w:w="2551"/>
        <w:gridCol w:w="8222"/>
        <w:gridCol w:w="1701"/>
      </w:tblGrid>
      <w:tr w:rsidR="00F67A69" w:rsidRPr="00CC5E7C" w14:paraId="7F4091A5" w14:textId="77777777" w:rsidTr="00255115">
        <w:trPr>
          <w:trHeight w:val="547"/>
        </w:trPr>
        <w:tc>
          <w:tcPr>
            <w:tcW w:w="866" w:type="dxa"/>
            <w:shd w:val="clear" w:color="auto" w:fill="D9D9D9" w:themeFill="background1" w:themeFillShade="D9"/>
          </w:tcPr>
          <w:p w14:paraId="013C65BC" w14:textId="77777777" w:rsidR="00F67A69" w:rsidRPr="00DD4A79" w:rsidRDefault="00F67A69" w:rsidP="00F67A69">
            <w:pPr>
              <w:spacing w:after="0" w:line="240" w:lineRule="auto"/>
              <w:rPr>
                <w:rFonts w:ascii="Calibri" w:hAnsi="Calibri"/>
                <w:b/>
                <w:bCs/>
                <w:vanish/>
                <w:color w:val="000000" w:themeColor="text1"/>
                <w:sz w:val="16"/>
                <w:szCs w:val="16"/>
                <w:specVanish/>
              </w:rPr>
            </w:pPr>
            <w:r w:rsidRPr="00DD4A79">
              <w:rPr>
                <w:rFonts w:ascii="Calibri" w:hAnsi="Calibri"/>
                <w:b/>
                <w:bCs/>
                <w:color w:val="000000" w:themeColor="text1"/>
                <w:sz w:val="16"/>
                <w:szCs w:val="16"/>
              </w:rPr>
              <w:lastRenderedPageBreak/>
              <w:t xml:space="preserve">Core/ </w:t>
            </w:r>
          </w:p>
          <w:p w14:paraId="0EBC2460" w14:textId="05178563" w:rsidR="00F67A69" w:rsidRDefault="00F67A69" w:rsidP="00F67A69">
            <w:pPr>
              <w:spacing w:after="0" w:line="240" w:lineRule="auto"/>
              <w:rPr>
                <w:rFonts w:ascii="Calibri" w:hAnsi="Calibri"/>
                <w:sz w:val="16"/>
                <w:szCs w:val="16"/>
              </w:rPr>
            </w:pPr>
            <w:r w:rsidRPr="00DD4A79">
              <w:rPr>
                <w:rFonts w:ascii="Calibri" w:hAnsi="Calibri"/>
                <w:b/>
                <w:bCs/>
                <w:color w:val="000000" w:themeColor="text1"/>
                <w:sz w:val="16"/>
                <w:szCs w:val="16"/>
              </w:rPr>
              <w:t>Non-core</w:t>
            </w:r>
          </w:p>
        </w:tc>
        <w:tc>
          <w:tcPr>
            <w:tcW w:w="1843" w:type="dxa"/>
            <w:shd w:val="clear" w:color="auto" w:fill="D9D9D9" w:themeFill="background1" w:themeFillShade="D9"/>
          </w:tcPr>
          <w:p w14:paraId="62CC20AF" w14:textId="7264E142" w:rsidR="00F67A69" w:rsidRPr="00E67E33" w:rsidRDefault="00F67A69" w:rsidP="00F67A69">
            <w:pPr>
              <w:spacing w:after="0" w:line="240" w:lineRule="auto"/>
              <w:rPr>
                <w:rFonts w:ascii="Calibri" w:hAnsi="Calibri"/>
                <w:bCs/>
                <w:sz w:val="16"/>
                <w:szCs w:val="16"/>
              </w:rPr>
            </w:pPr>
            <w:r w:rsidRPr="00DD4A79">
              <w:rPr>
                <w:rFonts w:ascii="Calibri" w:hAnsi="Calibri"/>
                <w:b/>
                <w:bCs/>
                <w:color w:val="000000" w:themeColor="text1"/>
                <w:sz w:val="16"/>
                <w:szCs w:val="16"/>
              </w:rPr>
              <w:t>Element name</w:t>
            </w:r>
          </w:p>
        </w:tc>
        <w:tc>
          <w:tcPr>
            <w:tcW w:w="2551" w:type="dxa"/>
            <w:shd w:val="clear" w:color="auto" w:fill="D9D9D9" w:themeFill="background1" w:themeFillShade="D9"/>
          </w:tcPr>
          <w:p w14:paraId="4C0EC10D" w14:textId="23229274" w:rsidR="00F67A69" w:rsidRPr="00854744" w:rsidRDefault="00F67A69" w:rsidP="00F67A69">
            <w:pPr>
              <w:autoSpaceDE w:val="0"/>
              <w:autoSpaceDN w:val="0"/>
              <w:adjustRightInd w:val="0"/>
              <w:spacing w:after="0" w:line="240" w:lineRule="auto"/>
              <w:rPr>
                <w:rFonts w:cstheme="minorHAnsi"/>
                <w:b/>
                <w:bCs/>
                <w:sz w:val="16"/>
                <w:szCs w:val="16"/>
              </w:rPr>
            </w:pPr>
            <w:r w:rsidRPr="00DD4A79">
              <w:rPr>
                <w:rFonts w:ascii="Calibri" w:hAnsi="Calibri"/>
                <w:b/>
                <w:bCs/>
                <w:color w:val="000000" w:themeColor="text1"/>
                <w:sz w:val="16"/>
                <w:szCs w:val="16"/>
              </w:rPr>
              <w:t>Values</w:t>
            </w:r>
          </w:p>
        </w:tc>
        <w:tc>
          <w:tcPr>
            <w:tcW w:w="8222" w:type="dxa"/>
            <w:shd w:val="clear" w:color="auto" w:fill="D9D9D9" w:themeFill="background1" w:themeFillShade="D9"/>
          </w:tcPr>
          <w:p w14:paraId="6D10E3A4" w14:textId="00592EE8" w:rsidR="00F67A69" w:rsidRPr="00D64371" w:rsidRDefault="00F67A69" w:rsidP="00F67A69">
            <w:pPr>
              <w:spacing w:after="0" w:line="23" w:lineRule="atLeast"/>
              <w:rPr>
                <w:sz w:val="16"/>
                <w:szCs w:val="16"/>
              </w:rPr>
            </w:pPr>
            <w:r w:rsidRPr="00DD4A79">
              <w:rPr>
                <w:rFonts w:ascii="Calibri" w:hAnsi="Calibri"/>
                <w:b/>
                <w:bCs/>
                <w:color w:val="000000" w:themeColor="text1"/>
                <w:sz w:val="16"/>
                <w:szCs w:val="16"/>
              </w:rPr>
              <w:t>Commentary</w:t>
            </w:r>
          </w:p>
        </w:tc>
        <w:tc>
          <w:tcPr>
            <w:tcW w:w="1701" w:type="dxa"/>
            <w:shd w:val="clear" w:color="auto" w:fill="D9D9D9" w:themeFill="background1" w:themeFillShade="D9"/>
          </w:tcPr>
          <w:p w14:paraId="3BF9F534" w14:textId="786927AF" w:rsidR="00F67A69" w:rsidRPr="00523C69" w:rsidRDefault="00F67A69" w:rsidP="00F67A69">
            <w:pPr>
              <w:autoSpaceDE w:val="0"/>
              <w:autoSpaceDN w:val="0"/>
              <w:adjustRightInd w:val="0"/>
              <w:spacing w:after="100" w:line="240" w:lineRule="auto"/>
              <w:rPr>
                <w:rFonts w:cs="Verdana"/>
                <w:color w:val="221E1F"/>
                <w:sz w:val="16"/>
                <w:szCs w:val="16"/>
              </w:rPr>
            </w:pPr>
            <w:r w:rsidRPr="00DD4A79">
              <w:rPr>
                <w:rFonts w:ascii="Calibri" w:hAnsi="Calibri"/>
                <w:b/>
                <w:bCs/>
                <w:color w:val="000000" w:themeColor="text1"/>
                <w:sz w:val="16"/>
                <w:szCs w:val="16"/>
              </w:rPr>
              <w:t>Implementation notes</w:t>
            </w:r>
          </w:p>
        </w:tc>
      </w:tr>
      <w:tr w:rsidR="00F67A69" w:rsidRPr="00CC5E7C" w14:paraId="637DEDF6" w14:textId="77777777" w:rsidTr="00997BEF">
        <w:trPr>
          <w:trHeight w:val="456"/>
        </w:trPr>
        <w:tc>
          <w:tcPr>
            <w:tcW w:w="866" w:type="dxa"/>
            <w:shd w:val="clear" w:color="auto" w:fill="EEECE1" w:themeFill="background2"/>
          </w:tcPr>
          <w:p w14:paraId="637DEDC1" w14:textId="46D886F8" w:rsidR="00F67A69" w:rsidRPr="00CF06C9" w:rsidRDefault="00F67A69" w:rsidP="00F67A69">
            <w:pPr>
              <w:spacing w:after="0" w:line="240" w:lineRule="auto"/>
              <w:rPr>
                <w:rFonts w:ascii="Calibri" w:hAnsi="Calibri"/>
                <w:color w:val="A6A6A6" w:themeColor="background1" w:themeShade="A6"/>
                <w:sz w:val="16"/>
                <w:szCs w:val="16"/>
              </w:rPr>
            </w:pPr>
            <w:r>
              <w:rPr>
                <w:rFonts w:ascii="Calibri" w:hAnsi="Calibri"/>
                <w:sz w:val="16"/>
                <w:szCs w:val="16"/>
              </w:rPr>
              <w:t>C</w:t>
            </w:r>
            <w:r w:rsidRPr="00152879">
              <w:rPr>
                <w:rFonts w:ascii="Calibri" w:hAnsi="Calibri"/>
                <w:sz w:val="16"/>
                <w:szCs w:val="16"/>
              </w:rPr>
              <w:t>ore</w:t>
            </w:r>
            <w:r>
              <w:rPr>
                <w:rFonts w:ascii="Calibri" w:hAnsi="Calibri"/>
                <w:sz w:val="16"/>
                <w:szCs w:val="16"/>
              </w:rPr>
              <w:t xml:space="preserve"> </w:t>
            </w:r>
          </w:p>
        </w:tc>
        <w:tc>
          <w:tcPr>
            <w:tcW w:w="1843" w:type="dxa"/>
            <w:shd w:val="clear" w:color="auto" w:fill="EEECE1" w:themeFill="background2"/>
          </w:tcPr>
          <w:p w14:paraId="637DEDC2" w14:textId="72C8FC9F" w:rsidR="00F67A69" w:rsidRDefault="00F67A69" w:rsidP="00F67A69">
            <w:pPr>
              <w:spacing w:after="0" w:line="240" w:lineRule="auto"/>
              <w:rPr>
                <w:rFonts w:ascii="Calibri" w:hAnsi="Calibri"/>
                <w:bCs/>
                <w:sz w:val="16"/>
                <w:szCs w:val="16"/>
              </w:rPr>
            </w:pPr>
            <w:r w:rsidRPr="00E67E33">
              <w:rPr>
                <w:rFonts w:ascii="Calibri" w:hAnsi="Calibri"/>
                <w:bCs/>
                <w:sz w:val="16"/>
                <w:szCs w:val="16"/>
              </w:rPr>
              <w:t>PATHOLOGICAL STAGING</w:t>
            </w:r>
            <w:r w:rsidRPr="006C3CE6">
              <w:rPr>
                <w:rFonts w:ascii="Calibri" w:hAnsi="Calibri"/>
                <w:bCs/>
                <w:sz w:val="16"/>
                <w:szCs w:val="16"/>
              </w:rPr>
              <w:t xml:space="preserve"> </w:t>
            </w:r>
          </w:p>
          <w:p w14:paraId="637DEDC4" w14:textId="5F00AF2F" w:rsidR="00F67A69" w:rsidRPr="002D49D0" w:rsidRDefault="00F67A69" w:rsidP="00F67A69">
            <w:pPr>
              <w:spacing w:line="240" w:lineRule="auto"/>
              <w:rPr>
                <w:rFonts w:ascii="Calibri" w:hAnsi="Calibri"/>
                <w:bCs/>
                <w:color w:val="808080" w:themeColor="background1" w:themeShade="80"/>
                <w:sz w:val="16"/>
                <w:szCs w:val="16"/>
              </w:rPr>
            </w:pPr>
            <w:r w:rsidRPr="001C546F">
              <w:rPr>
                <w:rFonts w:ascii="Calibri" w:hAnsi="Calibri"/>
                <w:bCs/>
                <w:sz w:val="16"/>
                <w:szCs w:val="16"/>
              </w:rPr>
              <w:t>(UICC TNM 8</w:t>
            </w:r>
            <w:r w:rsidRPr="00D01E84">
              <w:rPr>
                <w:rFonts w:ascii="Calibri" w:hAnsi="Calibri"/>
                <w:bCs/>
                <w:sz w:val="16"/>
                <w:szCs w:val="16"/>
                <w:vertAlign w:val="superscript"/>
              </w:rPr>
              <w:t>th</w:t>
            </w:r>
            <w:r w:rsidRPr="001C546F">
              <w:rPr>
                <w:rFonts w:ascii="Calibri" w:hAnsi="Calibri"/>
                <w:bCs/>
                <w:sz w:val="16"/>
                <w:szCs w:val="16"/>
              </w:rPr>
              <w:t xml:space="preserve"> edition</w:t>
            </w:r>
            <w:r>
              <w:rPr>
                <w:rFonts w:ascii="Calibri" w:hAnsi="Calibri"/>
                <w:bCs/>
                <w:sz w:val="16"/>
                <w:szCs w:val="16"/>
              </w:rPr>
              <w:t>)</w:t>
            </w:r>
            <w:proofErr w:type="spellStart"/>
            <w:r w:rsidRPr="00D455FD">
              <w:rPr>
                <w:rFonts w:ascii="Calibri" w:hAnsi="Calibri"/>
                <w:bCs/>
                <w:sz w:val="18"/>
                <w:szCs w:val="18"/>
                <w:vertAlign w:val="superscript"/>
              </w:rPr>
              <w:t>c,d</w:t>
            </w:r>
            <w:proofErr w:type="spellEnd"/>
          </w:p>
        </w:tc>
        <w:tc>
          <w:tcPr>
            <w:tcW w:w="2551" w:type="dxa"/>
            <w:shd w:val="clear" w:color="auto" w:fill="auto"/>
          </w:tcPr>
          <w:p w14:paraId="02723DD3" w14:textId="77777777" w:rsidR="00F67A69" w:rsidRPr="00854744" w:rsidRDefault="00F67A69" w:rsidP="00F67A69">
            <w:pPr>
              <w:autoSpaceDE w:val="0"/>
              <w:autoSpaceDN w:val="0"/>
              <w:adjustRightInd w:val="0"/>
              <w:spacing w:after="0" w:line="240" w:lineRule="auto"/>
              <w:rPr>
                <w:rFonts w:cstheme="minorHAnsi"/>
                <w:b/>
                <w:bCs/>
                <w:sz w:val="16"/>
                <w:szCs w:val="16"/>
              </w:rPr>
            </w:pPr>
            <w:r w:rsidRPr="00854744">
              <w:rPr>
                <w:rFonts w:cstheme="minorHAnsi"/>
                <w:b/>
                <w:bCs/>
                <w:sz w:val="16"/>
                <w:szCs w:val="16"/>
              </w:rPr>
              <w:t xml:space="preserve">TNM Descriptors  </w:t>
            </w:r>
          </w:p>
          <w:p w14:paraId="73BA8C35" w14:textId="77777777" w:rsidR="00F67A69" w:rsidRPr="00854744" w:rsidRDefault="00F67A69" w:rsidP="00F67A69">
            <w:pPr>
              <w:autoSpaceDE w:val="0"/>
              <w:autoSpaceDN w:val="0"/>
              <w:adjustRightInd w:val="0"/>
              <w:spacing w:after="0" w:line="240" w:lineRule="auto"/>
              <w:rPr>
                <w:rFonts w:cstheme="minorHAnsi"/>
                <w:b/>
                <w:bCs/>
                <w:sz w:val="16"/>
                <w:szCs w:val="16"/>
              </w:rPr>
            </w:pPr>
            <w:r w:rsidRPr="00854744">
              <w:rPr>
                <w:rFonts w:cstheme="minorHAnsi"/>
                <w:sz w:val="16"/>
                <w:szCs w:val="16"/>
              </w:rPr>
              <w:t xml:space="preserve">(only if applicable) </w:t>
            </w:r>
          </w:p>
          <w:p w14:paraId="1999A376" w14:textId="77777777" w:rsidR="00F67A69" w:rsidRPr="0098648B" w:rsidRDefault="00F67A69" w:rsidP="00F67A69">
            <w:pPr>
              <w:pStyle w:val="ListParagraph"/>
              <w:numPr>
                <w:ilvl w:val="0"/>
                <w:numId w:val="19"/>
              </w:numPr>
              <w:spacing w:line="240" w:lineRule="auto"/>
              <w:ind w:left="171" w:hanging="171"/>
              <w:rPr>
                <w:rFonts w:cstheme="minorHAnsi"/>
                <w:sz w:val="16"/>
                <w:szCs w:val="16"/>
              </w:rPr>
            </w:pPr>
            <w:r w:rsidRPr="0098648B">
              <w:rPr>
                <w:rFonts w:cstheme="minorHAnsi"/>
                <w:sz w:val="16"/>
                <w:szCs w:val="16"/>
              </w:rPr>
              <w:t>No adjuvant therapy</w:t>
            </w:r>
          </w:p>
          <w:p w14:paraId="44A331A5" w14:textId="7701C2C3" w:rsidR="00F67A69" w:rsidRPr="0098648B" w:rsidRDefault="00F67A69" w:rsidP="00F67A69">
            <w:pPr>
              <w:pStyle w:val="ListParagraph"/>
              <w:numPr>
                <w:ilvl w:val="0"/>
                <w:numId w:val="19"/>
              </w:numPr>
              <w:spacing w:line="240" w:lineRule="auto"/>
              <w:ind w:left="171" w:hanging="171"/>
              <w:rPr>
                <w:rFonts w:cstheme="minorHAnsi"/>
                <w:sz w:val="16"/>
                <w:szCs w:val="16"/>
              </w:rPr>
            </w:pPr>
            <w:r w:rsidRPr="0098648B">
              <w:rPr>
                <w:rFonts w:cstheme="minorHAnsi"/>
                <w:sz w:val="16"/>
                <w:szCs w:val="16"/>
              </w:rPr>
              <w:t>y - post-therapy</w:t>
            </w:r>
          </w:p>
          <w:p w14:paraId="47CA2B27" w14:textId="77777777" w:rsidR="00F67A69" w:rsidRPr="00B95365" w:rsidRDefault="00F67A69" w:rsidP="00F67A69">
            <w:pPr>
              <w:autoSpaceDE w:val="0"/>
              <w:autoSpaceDN w:val="0"/>
              <w:adjustRightInd w:val="0"/>
              <w:spacing w:after="0" w:line="240" w:lineRule="auto"/>
              <w:rPr>
                <w:rFonts w:cstheme="minorHAnsi"/>
                <w:b/>
                <w:bCs/>
                <w:sz w:val="16"/>
                <w:szCs w:val="16"/>
              </w:rPr>
            </w:pPr>
            <w:r w:rsidRPr="00B95365">
              <w:rPr>
                <w:rFonts w:cstheme="minorHAnsi"/>
                <w:b/>
                <w:bCs/>
                <w:sz w:val="16"/>
                <w:szCs w:val="16"/>
              </w:rPr>
              <w:t>Primary tumour (pT)</w:t>
            </w:r>
          </w:p>
          <w:p w14:paraId="31E65CB2" w14:textId="77777777" w:rsidR="00F67A69" w:rsidRPr="00B95365"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B95365">
              <w:rPr>
                <w:rFonts w:cstheme="minorHAnsi"/>
                <w:color w:val="221E1F"/>
                <w:sz w:val="16"/>
                <w:szCs w:val="16"/>
              </w:rPr>
              <w:t>TX Primary tumour cannot be assessed</w:t>
            </w:r>
          </w:p>
          <w:p w14:paraId="6D7EF739" w14:textId="42ABF11E" w:rsidR="00F67A69" w:rsidRDefault="00F67A69" w:rsidP="00F67A69">
            <w:pPr>
              <w:pStyle w:val="ListParagraph"/>
              <w:numPr>
                <w:ilvl w:val="0"/>
                <w:numId w:val="12"/>
              </w:numPr>
              <w:autoSpaceDE w:val="0"/>
              <w:autoSpaceDN w:val="0"/>
              <w:adjustRightInd w:val="0"/>
              <w:spacing w:after="0" w:line="240" w:lineRule="auto"/>
              <w:ind w:left="142" w:hanging="142"/>
              <w:rPr>
                <w:rFonts w:cstheme="minorHAnsi"/>
                <w:color w:val="221E1F"/>
                <w:sz w:val="16"/>
                <w:szCs w:val="16"/>
              </w:rPr>
            </w:pPr>
            <w:r w:rsidRPr="00B95365">
              <w:rPr>
                <w:rFonts w:cstheme="minorHAnsi"/>
                <w:color w:val="221E1F"/>
                <w:sz w:val="16"/>
                <w:szCs w:val="16"/>
              </w:rPr>
              <w:t>T0 No evidence of primary tumour</w:t>
            </w:r>
          </w:p>
          <w:p w14:paraId="1E6B398D" w14:textId="77777777" w:rsidR="00F67A69" w:rsidRPr="006E4C5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6E4C5F">
              <w:rPr>
                <w:rFonts w:cstheme="minorHAnsi"/>
                <w:color w:val="221E1F"/>
                <w:sz w:val="16"/>
                <w:szCs w:val="16"/>
              </w:rPr>
              <w:t>Tis Carcinoma in situ/high grade dysplasia</w:t>
            </w:r>
          </w:p>
          <w:p w14:paraId="1105A8FC" w14:textId="1ADCF527" w:rsidR="00F67A69" w:rsidRPr="006E4C5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6E4C5F">
              <w:rPr>
                <w:rFonts w:cstheme="minorHAnsi"/>
                <w:color w:val="221E1F"/>
                <w:sz w:val="16"/>
                <w:szCs w:val="16"/>
              </w:rPr>
              <w:t>T1 Tumour invades lamina propria, muscularis</w:t>
            </w:r>
            <w:r>
              <w:rPr>
                <w:rFonts w:cstheme="minorHAnsi"/>
                <w:color w:val="221E1F"/>
                <w:sz w:val="16"/>
                <w:szCs w:val="16"/>
              </w:rPr>
              <w:t xml:space="preserve"> </w:t>
            </w:r>
            <w:r w:rsidRPr="006E4C5F">
              <w:rPr>
                <w:rFonts w:cstheme="minorHAnsi"/>
                <w:color w:val="221E1F"/>
                <w:sz w:val="16"/>
                <w:szCs w:val="16"/>
              </w:rPr>
              <w:t>mucosae, or submucosae</w:t>
            </w:r>
          </w:p>
          <w:p w14:paraId="213077C2" w14:textId="77777777" w:rsidR="00F67A69" w:rsidRPr="006E4C5F" w:rsidRDefault="00F67A69" w:rsidP="00F67A69">
            <w:pPr>
              <w:pStyle w:val="ListParagraph"/>
              <w:numPr>
                <w:ilvl w:val="0"/>
                <w:numId w:val="19"/>
              </w:numPr>
              <w:spacing w:line="240" w:lineRule="auto"/>
              <w:ind w:left="340" w:hanging="142"/>
              <w:rPr>
                <w:rFonts w:cstheme="minorHAnsi"/>
                <w:sz w:val="16"/>
                <w:szCs w:val="16"/>
              </w:rPr>
            </w:pPr>
            <w:r w:rsidRPr="006E4C5F">
              <w:rPr>
                <w:rFonts w:cstheme="minorHAnsi"/>
                <w:sz w:val="16"/>
                <w:szCs w:val="16"/>
              </w:rPr>
              <w:t>T1a Tumour invades lamina propria or muscularis</w:t>
            </w:r>
          </w:p>
          <w:p w14:paraId="5B6F0765" w14:textId="77777777" w:rsidR="00F67A69" w:rsidRPr="006E4C5F" w:rsidRDefault="00F67A69" w:rsidP="00F67A69">
            <w:pPr>
              <w:pStyle w:val="ListParagraph"/>
              <w:spacing w:line="240" w:lineRule="auto"/>
              <w:ind w:left="340"/>
              <w:rPr>
                <w:rFonts w:cstheme="minorHAnsi"/>
                <w:sz w:val="16"/>
                <w:szCs w:val="16"/>
              </w:rPr>
            </w:pPr>
            <w:r w:rsidRPr="006E4C5F">
              <w:rPr>
                <w:rFonts w:cstheme="minorHAnsi"/>
                <w:sz w:val="16"/>
                <w:szCs w:val="16"/>
              </w:rPr>
              <w:t>mucosae</w:t>
            </w:r>
          </w:p>
          <w:p w14:paraId="4D7B9731" w14:textId="77777777" w:rsidR="00F67A69" w:rsidRPr="006E4C5F" w:rsidRDefault="00F67A69" w:rsidP="00F67A69">
            <w:pPr>
              <w:pStyle w:val="ListParagraph"/>
              <w:numPr>
                <w:ilvl w:val="0"/>
                <w:numId w:val="19"/>
              </w:numPr>
              <w:spacing w:line="240" w:lineRule="auto"/>
              <w:ind w:left="340" w:hanging="142"/>
              <w:rPr>
                <w:rFonts w:cstheme="minorHAnsi"/>
                <w:sz w:val="16"/>
                <w:szCs w:val="16"/>
              </w:rPr>
            </w:pPr>
            <w:r w:rsidRPr="006E4C5F">
              <w:rPr>
                <w:rFonts w:cstheme="minorHAnsi"/>
                <w:sz w:val="16"/>
                <w:szCs w:val="16"/>
              </w:rPr>
              <w:t>T1b Tumour invades submucosa</w:t>
            </w:r>
          </w:p>
          <w:p w14:paraId="1964030D" w14:textId="77777777" w:rsidR="00F67A69" w:rsidRPr="006E4C5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6E4C5F">
              <w:rPr>
                <w:rFonts w:cstheme="minorHAnsi"/>
                <w:color w:val="221E1F"/>
                <w:sz w:val="16"/>
                <w:szCs w:val="16"/>
              </w:rPr>
              <w:t>T2 Tumour invades muscularis propria</w:t>
            </w:r>
          </w:p>
          <w:p w14:paraId="2CD5D1CE" w14:textId="77777777" w:rsidR="00F67A69" w:rsidRPr="006E4C5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6E4C5F">
              <w:rPr>
                <w:rFonts w:cstheme="minorHAnsi"/>
                <w:color w:val="221E1F"/>
                <w:sz w:val="16"/>
                <w:szCs w:val="16"/>
              </w:rPr>
              <w:t>T3 Tumour invades adventitia</w:t>
            </w:r>
          </w:p>
          <w:p w14:paraId="21DE9BA3" w14:textId="77777777" w:rsidR="00F67A69" w:rsidRPr="006E4C5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6E4C5F">
              <w:rPr>
                <w:rFonts w:cstheme="minorHAnsi"/>
                <w:color w:val="221E1F"/>
                <w:sz w:val="16"/>
                <w:szCs w:val="16"/>
              </w:rPr>
              <w:t>T4 Tumour invades adjacent structures</w:t>
            </w:r>
          </w:p>
          <w:p w14:paraId="740580D9" w14:textId="77777777" w:rsidR="00F67A69" w:rsidRPr="006E4C5F" w:rsidRDefault="00F67A69" w:rsidP="00F67A69">
            <w:pPr>
              <w:pStyle w:val="ListParagraph"/>
              <w:numPr>
                <w:ilvl w:val="0"/>
                <w:numId w:val="19"/>
              </w:numPr>
              <w:spacing w:line="240" w:lineRule="auto"/>
              <w:ind w:left="340" w:hanging="142"/>
              <w:rPr>
                <w:rFonts w:cstheme="minorHAnsi"/>
                <w:sz w:val="16"/>
                <w:szCs w:val="16"/>
              </w:rPr>
            </w:pPr>
            <w:r w:rsidRPr="006E4C5F">
              <w:rPr>
                <w:rFonts w:cstheme="minorHAnsi"/>
                <w:sz w:val="16"/>
                <w:szCs w:val="16"/>
              </w:rPr>
              <w:t>T4a Tumour invades pleura, pericardium, azygos vein,</w:t>
            </w:r>
          </w:p>
          <w:p w14:paraId="122CED5C" w14:textId="77777777" w:rsidR="00F67A69" w:rsidRPr="006E4C5F" w:rsidRDefault="00F67A69" w:rsidP="00F67A69">
            <w:pPr>
              <w:pStyle w:val="ListParagraph"/>
              <w:spacing w:line="240" w:lineRule="auto"/>
              <w:ind w:left="340"/>
              <w:rPr>
                <w:rFonts w:cstheme="minorHAnsi"/>
                <w:sz w:val="16"/>
                <w:szCs w:val="16"/>
              </w:rPr>
            </w:pPr>
            <w:r w:rsidRPr="006E4C5F">
              <w:rPr>
                <w:rFonts w:cstheme="minorHAnsi"/>
                <w:sz w:val="16"/>
                <w:szCs w:val="16"/>
              </w:rPr>
              <w:t>diaphragm, or peritoneum</w:t>
            </w:r>
          </w:p>
          <w:p w14:paraId="609AA4E2" w14:textId="77777777" w:rsidR="00F67A69" w:rsidRPr="006E4C5F" w:rsidRDefault="00F67A69" w:rsidP="00F67A69">
            <w:pPr>
              <w:pStyle w:val="ListParagraph"/>
              <w:numPr>
                <w:ilvl w:val="0"/>
                <w:numId w:val="19"/>
              </w:numPr>
              <w:spacing w:line="240" w:lineRule="auto"/>
              <w:ind w:left="340" w:hanging="142"/>
              <w:rPr>
                <w:rFonts w:cstheme="minorHAnsi"/>
                <w:sz w:val="16"/>
                <w:szCs w:val="16"/>
              </w:rPr>
            </w:pPr>
            <w:r w:rsidRPr="006E4C5F">
              <w:rPr>
                <w:rFonts w:cstheme="minorHAnsi"/>
                <w:sz w:val="16"/>
                <w:szCs w:val="16"/>
              </w:rPr>
              <w:t>T4b Tumour invades other adjacent structures such as</w:t>
            </w:r>
          </w:p>
          <w:p w14:paraId="594DF4A6" w14:textId="27B4505D" w:rsidR="00F67A69" w:rsidRPr="006E4C5F" w:rsidRDefault="00F67A69" w:rsidP="00F67A69">
            <w:pPr>
              <w:pStyle w:val="ListParagraph"/>
              <w:spacing w:line="240" w:lineRule="auto"/>
              <w:ind w:left="340"/>
              <w:rPr>
                <w:rFonts w:cstheme="minorHAnsi"/>
                <w:sz w:val="16"/>
                <w:szCs w:val="16"/>
              </w:rPr>
            </w:pPr>
            <w:r w:rsidRPr="006E4C5F">
              <w:rPr>
                <w:rFonts w:cstheme="minorHAnsi"/>
                <w:sz w:val="16"/>
                <w:szCs w:val="16"/>
              </w:rPr>
              <w:t>aorta, vertebral body, or trachea</w:t>
            </w:r>
          </w:p>
          <w:p w14:paraId="2EA166E0" w14:textId="77777777" w:rsidR="00F67A69" w:rsidRPr="007E4717" w:rsidRDefault="00F67A69" w:rsidP="00F67A69">
            <w:pPr>
              <w:pStyle w:val="ListParagraph"/>
              <w:spacing w:after="0" w:line="240" w:lineRule="auto"/>
              <w:ind w:left="340"/>
              <w:rPr>
                <w:rFonts w:cstheme="minorHAnsi"/>
                <w:sz w:val="16"/>
                <w:szCs w:val="16"/>
              </w:rPr>
            </w:pPr>
          </w:p>
          <w:p w14:paraId="352B7E78" w14:textId="77777777" w:rsidR="00F67A69" w:rsidRPr="00B95365" w:rsidRDefault="00F67A69" w:rsidP="00F67A69">
            <w:pPr>
              <w:autoSpaceDE w:val="0"/>
              <w:autoSpaceDN w:val="0"/>
              <w:adjustRightInd w:val="0"/>
              <w:spacing w:after="0" w:line="240" w:lineRule="auto"/>
              <w:rPr>
                <w:rFonts w:cstheme="minorHAnsi"/>
                <w:b/>
                <w:bCs/>
                <w:sz w:val="16"/>
                <w:szCs w:val="16"/>
              </w:rPr>
            </w:pPr>
            <w:r w:rsidRPr="00B95365">
              <w:rPr>
                <w:rFonts w:cstheme="minorHAnsi"/>
                <w:b/>
                <w:bCs/>
                <w:sz w:val="16"/>
                <w:szCs w:val="16"/>
              </w:rPr>
              <w:t>Regional lymph nodes (</w:t>
            </w:r>
            <w:proofErr w:type="spellStart"/>
            <w:r w:rsidRPr="00B95365">
              <w:rPr>
                <w:rFonts w:cstheme="minorHAnsi"/>
                <w:b/>
                <w:bCs/>
                <w:sz w:val="16"/>
                <w:szCs w:val="16"/>
              </w:rPr>
              <w:t>pN</w:t>
            </w:r>
            <w:proofErr w:type="spellEnd"/>
            <w:r w:rsidRPr="00B95365">
              <w:rPr>
                <w:rFonts w:cstheme="minorHAnsi"/>
                <w:b/>
                <w:bCs/>
                <w:sz w:val="16"/>
                <w:szCs w:val="16"/>
              </w:rPr>
              <w:t>)</w:t>
            </w:r>
          </w:p>
          <w:p w14:paraId="413887D3" w14:textId="77777777" w:rsidR="00F67A69" w:rsidRPr="00262DC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262DCF">
              <w:rPr>
                <w:rFonts w:cstheme="minorHAnsi"/>
                <w:color w:val="221E1F"/>
                <w:sz w:val="16"/>
                <w:szCs w:val="16"/>
              </w:rPr>
              <w:t>NX Regional lymph nodes cannot be assessed</w:t>
            </w:r>
          </w:p>
          <w:p w14:paraId="30BF70B0" w14:textId="77777777" w:rsidR="00F67A69" w:rsidRPr="00262DC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262DCF">
              <w:rPr>
                <w:rFonts w:cstheme="minorHAnsi"/>
                <w:color w:val="221E1F"/>
                <w:sz w:val="16"/>
                <w:szCs w:val="16"/>
              </w:rPr>
              <w:t>N0 No regional lymph node metastasis</w:t>
            </w:r>
          </w:p>
          <w:p w14:paraId="3B52CAE8" w14:textId="77777777" w:rsidR="00F67A69" w:rsidRPr="00262DC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262DCF">
              <w:rPr>
                <w:rFonts w:cstheme="minorHAnsi"/>
                <w:color w:val="221E1F"/>
                <w:sz w:val="16"/>
                <w:szCs w:val="16"/>
              </w:rPr>
              <w:t>N1 Metastasis in 1 to 2 regional lymph nodes</w:t>
            </w:r>
          </w:p>
          <w:p w14:paraId="723EFE3F" w14:textId="77777777" w:rsidR="00F67A69" w:rsidRPr="00262DCF" w:rsidRDefault="00F67A69" w:rsidP="00F67A69">
            <w:pPr>
              <w:pStyle w:val="ListParagraph"/>
              <w:numPr>
                <w:ilvl w:val="0"/>
                <w:numId w:val="12"/>
              </w:numPr>
              <w:autoSpaceDE w:val="0"/>
              <w:autoSpaceDN w:val="0"/>
              <w:adjustRightInd w:val="0"/>
              <w:spacing w:after="100" w:line="240" w:lineRule="auto"/>
              <w:ind w:left="142" w:hanging="142"/>
              <w:rPr>
                <w:rFonts w:cstheme="minorHAnsi"/>
                <w:color w:val="221E1F"/>
                <w:sz w:val="16"/>
                <w:szCs w:val="16"/>
              </w:rPr>
            </w:pPr>
            <w:r w:rsidRPr="00262DCF">
              <w:rPr>
                <w:rFonts w:cstheme="minorHAnsi"/>
                <w:color w:val="221E1F"/>
                <w:sz w:val="16"/>
                <w:szCs w:val="16"/>
              </w:rPr>
              <w:t>N2 Metastasis in 3 to 6 regional lymph nodes</w:t>
            </w:r>
          </w:p>
          <w:p w14:paraId="637DEDE1" w14:textId="75AC9A2A" w:rsidR="00F67A69" w:rsidRPr="00262DCF" w:rsidRDefault="00F67A69" w:rsidP="00F67A69">
            <w:pPr>
              <w:pStyle w:val="ListParagraph"/>
              <w:numPr>
                <w:ilvl w:val="0"/>
                <w:numId w:val="12"/>
              </w:numPr>
              <w:autoSpaceDE w:val="0"/>
              <w:autoSpaceDN w:val="0"/>
              <w:adjustRightInd w:val="0"/>
              <w:spacing w:after="100" w:line="240" w:lineRule="auto"/>
              <w:ind w:left="142" w:hanging="142"/>
              <w:rPr>
                <w:rFonts w:cstheme="minorHAnsi"/>
                <w:sz w:val="16"/>
                <w:szCs w:val="16"/>
              </w:rPr>
            </w:pPr>
            <w:r w:rsidRPr="00262DCF">
              <w:rPr>
                <w:rFonts w:cstheme="minorHAnsi"/>
                <w:color w:val="221E1F"/>
                <w:sz w:val="16"/>
                <w:szCs w:val="16"/>
              </w:rPr>
              <w:t>N3 Metastasis in 7 or more regional lymph nodes</w:t>
            </w:r>
          </w:p>
        </w:tc>
        <w:tc>
          <w:tcPr>
            <w:tcW w:w="8222" w:type="dxa"/>
            <w:shd w:val="clear" w:color="auto" w:fill="auto"/>
          </w:tcPr>
          <w:p w14:paraId="2BFA5B8E" w14:textId="49B30866" w:rsidR="00F67A69" w:rsidRPr="00D64371" w:rsidRDefault="00F67A69" w:rsidP="00F67A69">
            <w:pPr>
              <w:spacing w:after="0" w:line="23" w:lineRule="atLeast"/>
              <w:rPr>
                <w:sz w:val="16"/>
                <w:szCs w:val="16"/>
              </w:rPr>
            </w:pPr>
            <w:r w:rsidRPr="00D64371">
              <w:rPr>
                <w:sz w:val="16"/>
                <w:szCs w:val="16"/>
              </w:rPr>
              <w:t>Pathological staging</w:t>
            </w:r>
            <w:r w:rsidRPr="00D64371">
              <w:rPr>
                <w:rFonts w:cs="Segoe UI"/>
                <w:color w:val="000000"/>
                <w:sz w:val="16"/>
                <w:szCs w:val="16"/>
                <w:lang w:val="en"/>
              </w:rPr>
              <w:t xml:space="preserve"> (according to the agreed criteria of the </w:t>
            </w:r>
            <w:r w:rsidRPr="00D64371">
              <w:rPr>
                <w:sz w:val="16"/>
                <w:szCs w:val="16"/>
              </w:rPr>
              <w:t>U</w:t>
            </w:r>
            <w:r>
              <w:rPr>
                <w:sz w:val="16"/>
                <w:szCs w:val="16"/>
              </w:rPr>
              <w:t>ICC</w:t>
            </w:r>
            <w:r w:rsidRPr="00D64371">
              <w:rPr>
                <w:rFonts w:cs="Segoe UI"/>
                <w:color w:val="000000"/>
                <w:sz w:val="16"/>
                <w:szCs w:val="16"/>
                <w:lang w:val="en"/>
              </w:rPr>
              <w:fldChar w:fldCharType="begin"/>
            </w:r>
            <w:r w:rsidRPr="00D64371">
              <w:rPr>
                <w:rFonts w:cs="Segoe UI"/>
                <w:color w:val="000000"/>
                <w:sz w:val="16"/>
                <w:szCs w:val="16"/>
                <w:lang w:val="en"/>
              </w:rPr>
              <w:instrText xml:space="preserve"> ADDIN EN.CITE &lt;EndNote&gt;&lt;Cite&gt;&lt;Author&gt;Brierley JD&lt;/Author&gt;&lt;Year&gt;2016&lt;/Year&gt;&lt;RecNum&gt;5185&lt;/RecNum&gt;&lt;DisplayText&gt;&lt;style face="superscript"&gt;1&lt;/style&gt;&lt;/DisplayText&gt;&lt;record&gt;&lt;rec-number&gt;5185&lt;/rec-number&gt;&lt;foreign-keys&gt;&lt;key app="EN" db-id="w592zazsqtfvdxe2w9sxtpt2exzt5t0wa2fx" timestamp="1586351913"&gt;5185&lt;/key&gt;&lt;/foreign-keys&gt;&lt;ref-type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Edition&lt;/title&gt;&lt;/titles&gt;&lt;dates&gt;&lt;year&gt;2016&lt;/year&gt;&lt;/dates&gt;&lt;pub-location&gt;USA&lt;/pub-location&gt;&lt;publisher&gt;Wiley&lt;/publisher&gt;&lt;urls&gt;&lt;/urls&gt;&lt;/record&gt;&lt;/Cite&gt;&lt;/EndNote&gt;</w:instrText>
            </w:r>
            <w:r w:rsidRPr="00D64371">
              <w:rPr>
                <w:rFonts w:cs="Segoe UI"/>
                <w:color w:val="000000"/>
                <w:sz w:val="16"/>
                <w:szCs w:val="16"/>
                <w:lang w:val="en"/>
              </w:rPr>
              <w:fldChar w:fldCharType="separate"/>
            </w:r>
            <w:r w:rsidRPr="00D64371">
              <w:rPr>
                <w:rFonts w:cs="Segoe UI"/>
                <w:noProof/>
                <w:color w:val="000000"/>
                <w:sz w:val="16"/>
                <w:szCs w:val="16"/>
                <w:vertAlign w:val="superscript"/>
                <w:lang w:val="en"/>
              </w:rPr>
              <w:t>1</w:t>
            </w:r>
            <w:r w:rsidRPr="00D64371">
              <w:rPr>
                <w:rFonts w:cs="Segoe UI"/>
                <w:color w:val="000000"/>
                <w:sz w:val="16"/>
                <w:szCs w:val="16"/>
                <w:lang w:val="en"/>
              </w:rPr>
              <w:fldChar w:fldCharType="end"/>
            </w:r>
            <w:r w:rsidRPr="00D64371">
              <w:rPr>
                <w:rFonts w:cs="Segoe UI"/>
                <w:color w:val="000000"/>
                <w:sz w:val="16"/>
                <w:szCs w:val="16"/>
                <w:lang w:val="en"/>
              </w:rPr>
              <w:t xml:space="preserve"> and AJCC</w:t>
            </w:r>
            <w:r w:rsidRPr="00D64371">
              <w:rPr>
                <w:rFonts w:cs="Segoe UI"/>
                <w:color w:val="000000"/>
                <w:sz w:val="16"/>
                <w:szCs w:val="16"/>
                <w:lang w:val="en"/>
              </w:rPr>
              <w:fldChar w:fldCharType="begin"/>
            </w:r>
            <w:r w:rsidRPr="00D64371">
              <w:rPr>
                <w:rFonts w:cs="Segoe UI"/>
                <w:color w:val="000000"/>
                <w:sz w:val="16"/>
                <w:szCs w:val="16"/>
                <w:lang w:val="en"/>
              </w:rPr>
              <w:instrText xml:space="preserve"> ADDIN EN.CITE &lt;EndNote&gt;&lt;Cite&gt;&lt;Author&gt;Amin MB&lt;/Author&gt;&lt;Year&gt;2017&lt;/Year&gt;&lt;RecNum&gt;4288&lt;/RecNum&gt;&lt;DisplayText&gt;&lt;style face="superscript"&gt;2&lt;/style&gt;&lt;/DisplayText&gt;&lt;record&gt;&lt;rec-number&gt;4288&lt;/rec-number&gt;&lt;foreign-keys&gt;&lt;key app="EN" db-id="w592zazsqtfvdxe2w9sxtpt2exzt5t0wa2fx" timestamp="1574082292"&gt;4288&lt;/key&gt;&lt;/foreign-keys&gt;&lt;ref-type name="Edited Book"&gt;28&lt;/ref-type&gt;&lt;contributors&gt;&lt;authors&gt;&lt;author&gt;Amin MB, &lt;/author&gt;&lt;author&gt;Edge SB, &lt;/author&gt;&lt;author&gt;Greene FL,&lt;/author&gt;&lt;author&gt;Byrd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64371">
              <w:rPr>
                <w:rFonts w:cs="Segoe UI"/>
                <w:color w:val="000000"/>
                <w:sz w:val="16"/>
                <w:szCs w:val="16"/>
                <w:lang w:val="en"/>
              </w:rPr>
              <w:fldChar w:fldCharType="separate"/>
            </w:r>
            <w:r w:rsidRPr="00D64371">
              <w:rPr>
                <w:rFonts w:cs="Segoe UI"/>
                <w:noProof/>
                <w:color w:val="000000"/>
                <w:sz w:val="16"/>
                <w:szCs w:val="16"/>
                <w:vertAlign w:val="superscript"/>
                <w:lang w:val="en"/>
              </w:rPr>
              <w:t>2</w:t>
            </w:r>
            <w:r w:rsidRPr="00D64371">
              <w:rPr>
                <w:rFonts w:cs="Segoe UI"/>
                <w:color w:val="000000"/>
                <w:sz w:val="16"/>
                <w:szCs w:val="16"/>
                <w:lang w:val="en"/>
              </w:rPr>
              <w:fldChar w:fldCharType="end"/>
            </w:r>
            <w:r w:rsidRPr="00D64371">
              <w:rPr>
                <w:rFonts w:cs="Segoe UI"/>
                <w:color w:val="000000"/>
                <w:sz w:val="16"/>
                <w:szCs w:val="16"/>
                <w:lang w:val="en"/>
              </w:rPr>
              <w:t xml:space="preserve"> 8</w:t>
            </w:r>
            <w:r w:rsidRPr="00D64371">
              <w:rPr>
                <w:rFonts w:cs="Segoe UI"/>
                <w:color w:val="000000"/>
                <w:sz w:val="16"/>
                <w:szCs w:val="16"/>
                <w:vertAlign w:val="superscript"/>
                <w:lang w:val="en"/>
              </w:rPr>
              <w:t>th</w:t>
            </w:r>
            <w:r w:rsidRPr="00D64371">
              <w:rPr>
                <w:rFonts w:cs="Segoe UI"/>
                <w:color w:val="000000"/>
                <w:sz w:val="16"/>
                <w:szCs w:val="16"/>
                <w:lang w:val="en"/>
              </w:rPr>
              <w:t xml:space="preserve"> editions) </w:t>
            </w:r>
            <w:r w:rsidRPr="00D64371">
              <w:rPr>
                <w:sz w:val="16"/>
                <w:szCs w:val="16"/>
              </w:rPr>
              <w:t xml:space="preserve">is the most important factor to predict the survival of patients with oesophageal carcinomas. </w:t>
            </w:r>
          </w:p>
          <w:p w14:paraId="3E971AEC" w14:textId="77777777" w:rsidR="00F67A69" w:rsidRPr="00D64371" w:rsidRDefault="00F67A69" w:rsidP="00F67A69">
            <w:pPr>
              <w:spacing w:after="0" w:line="23" w:lineRule="atLeast"/>
              <w:rPr>
                <w:sz w:val="16"/>
                <w:szCs w:val="16"/>
              </w:rPr>
            </w:pPr>
          </w:p>
          <w:p w14:paraId="45F09C63" w14:textId="77777777" w:rsidR="00F67A69" w:rsidRPr="00D64371" w:rsidRDefault="00F67A69" w:rsidP="00F67A69">
            <w:pPr>
              <w:spacing w:after="0" w:line="23" w:lineRule="atLeast"/>
              <w:rPr>
                <w:sz w:val="16"/>
                <w:szCs w:val="16"/>
              </w:rPr>
            </w:pPr>
            <w:r w:rsidRPr="00D64371">
              <w:rPr>
                <w:sz w:val="16"/>
                <w:szCs w:val="16"/>
              </w:rPr>
              <w:t>It is worth noting that although the pathological criteria T, N, M remain the same, the stage grouping is different from squamous cell carcinoma and adenocarcinoma.</w:t>
            </w:r>
            <w:r w:rsidRPr="00D64371">
              <w:rPr>
                <w:sz w:val="16"/>
                <w:szCs w:val="16"/>
              </w:rPr>
              <w:fldChar w:fldCharType="begin"/>
            </w:r>
            <w:r w:rsidRPr="00D64371">
              <w:rPr>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64371">
              <w:rPr>
                <w:sz w:val="16"/>
                <w:szCs w:val="16"/>
              </w:rPr>
              <w:fldChar w:fldCharType="separate"/>
            </w:r>
            <w:r w:rsidRPr="00D64371">
              <w:rPr>
                <w:noProof/>
                <w:sz w:val="16"/>
                <w:szCs w:val="16"/>
                <w:vertAlign w:val="superscript"/>
              </w:rPr>
              <w:t>2</w:t>
            </w:r>
            <w:r w:rsidRPr="00D64371">
              <w:rPr>
                <w:sz w:val="16"/>
                <w:szCs w:val="16"/>
              </w:rPr>
              <w:fldChar w:fldCharType="end"/>
            </w:r>
            <w:r w:rsidRPr="00D64371">
              <w:rPr>
                <w:sz w:val="16"/>
                <w:szCs w:val="16"/>
              </w:rPr>
              <w:t xml:space="preserve"> Stage grouping tables have therefore been provided for reference (Tables 4-7) for the AJCC 8</w:t>
            </w:r>
            <w:r w:rsidRPr="00D64371">
              <w:rPr>
                <w:sz w:val="16"/>
                <w:szCs w:val="16"/>
                <w:vertAlign w:val="superscript"/>
              </w:rPr>
              <w:t>th</w:t>
            </w:r>
            <w:r w:rsidRPr="00D64371">
              <w:rPr>
                <w:sz w:val="16"/>
                <w:szCs w:val="16"/>
              </w:rPr>
              <w:t xml:space="preserve"> edition staging of oesophageal adenocarcinomas and squamous cell carcinomas with or without neoadjuvant therapy.</w:t>
            </w:r>
            <w:r w:rsidRPr="00D64371">
              <w:rPr>
                <w:sz w:val="16"/>
                <w:szCs w:val="16"/>
              </w:rPr>
              <w:fldChar w:fldCharType="begin"/>
            </w:r>
            <w:r w:rsidRPr="00D64371">
              <w:rPr>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64371">
              <w:rPr>
                <w:sz w:val="16"/>
                <w:szCs w:val="16"/>
              </w:rPr>
              <w:fldChar w:fldCharType="separate"/>
            </w:r>
            <w:r w:rsidRPr="00D64371">
              <w:rPr>
                <w:noProof/>
                <w:sz w:val="16"/>
                <w:szCs w:val="16"/>
                <w:vertAlign w:val="superscript"/>
              </w:rPr>
              <w:t>2</w:t>
            </w:r>
            <w:r w:rsidRPr="00D64371">
              <w:rPr>
                <w:sz w:val="16"/>
                <w:szCs w:val="16"/>
              </w:rPr>
              <w:fldChar w:fldCharType="end"/>
            </w:r>
            <w:r w:rsidRPr="00D64371">
              <w:rPr>
                <w:sz w:val="16"/>
                <w:szCs w:val="16"/>
              </w:rPr>
              <w:t xml:space="preserve"> The differentiation (grades) of the carcinomas are important criteria for the stage grouping for patients without receiving neoadjuvant therapy, before oesophagogastrectomy. </w:t>
            </w:r>
          </w:p>
          <w:p w14:paraId="3AAC54D6" w14:textId="77777777" w:rsidR="00F67A69" w:rsidRPr="00D64371" w:rsidRDefault="00F67A69" w:rsidP="00F67A69">
            <w:pPr>
              <w:spacing w:after="0" w:line="23" w:lineRule="atLeast"/>
              <w:ind w:left="-142"/>
              <w:rPr>
                <w:sz w:val="16"/>
                <w:szCs w:val="16"/>
              </w:rPr>
            </w:pPr>
          </w:p>
          <w:p w14:paraId="003F6B8A" w14:textId="77777777" w:rsidR="00F67A69" w:rsidRDefault="00F67A69" w:rsidP="00F67A69">
            <w:pPr>
              <w:spacing w:after="0" w:line="23" w:lineRule="atLeast"/>
              <w:rPr>
                <w:sz w:val="16"/>
                <w:szCs w:val="16"/>
              </w:rPr>
            </w:pPr>
            <w:r w:rsidRPr="00D64371">
              <w:rPr>
                <w:sz w:val="16"/>
                <w:szCs w:val="16"/>
              </w:rPr>
              <w:t>On the other hand, in the AJCC 8</w:t>
            </w:r>
            <w:r w:rsidRPr="00D64371">
              <w:rPr>
                <w:sz w:val="16"/>
                <w:szCs w:val="16"/>
                <w:vertAlign w:val="superscript"/>
              </w:rPr>
              <w:t>th</w:t>
            </w:r>
            <w:r w:rsidRPr="00D64371">
              <w:rPr>
                <w:sz w:val="16"/>
                <w:szCs w:val="16"/>
              </w:rPr>
              <w:t xml:space="preserve"> edition Staging Manual there is only one </w:t>
            </w:r>
            <w:bookmarkStart w:id="35" w:name="_Hlk52679570"/>
            <w:r w:rsidRPr="00D64371">
              <w:rPr>
                <w:sz w:val="16"/>
                <w:szCs w:val="16"/>
              </w:rPr>
              <w:t xml:space="preserve">staging grouping </w:t>
            </w:r>
            <w:bookmarkEnd w:id="35"/>
            <w:r w:rsidRPr="00D64371">
              <w:rPr>
                <w:sz w:val="16"/>
                <w:szCs w:val="16"/>
              </w:rPr>
              <w:t xml:space="preserve">for both squamous cell carcinoma and adenocarcinoma </w:t>
            </w:r>
            <w:bookmarkStart w:id="36" w:name="_Hlk84346673"/>
            <w:r w:rsidRPr="00D64371">
              <w:rPr>
                <w:sz w:val="16"/>
                <w:szCs w:val="16"/>
              </w:rPr>
              <w:t>after receiving neoadjuvant therapy</w:t>
            </w:r>
            <w:bookmarkEnd w:id="36"/>
            <w:r w:rsidRPr="00D64371">
              <w:rPr>
                <w:sz w:val="16"/>
                <w:szCs w:val="16"/>
              </w:rPr>
              <w:t>.</w:t>
            </w:r>
            <w:r w:rsidRPr="00D64371">
              <w:rPr>
                <w:sz w:val="16"/>
                <w:szCs w:val="16"/>
              </w:rPr>
              <w:fldChar w:fldCharType="begin"/>
            </w:r>
            <w:r w:rsidRPr="00D64371">
              <w:rPr>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64371">
              <w:rPr>
                <w:sz w:val="16"/>
                <w:szCs w:val="16"/>
              </w:rPr>
              <w:fldChar w:fldCharType="separate"/>
            </w:r>
            <w:r w:rsidRPr="00D64371">
              <w:rPr>
                <w:noProof/>
                <w:sz w:val="16"/>
                <w:szCs w:val="16"/>
                <w:vertAlign w:val="superscript"/>
              </w:rPr>
              <w:t>2</w:t>
            </w:r>
            <w:r w:rsidRPr="00D64371">
              <w:rPr>
                <w:sz w:val="16"/>
                <w:szCs w:val="16"/>
              </w:rPr>
              <w:fldChar w:fldCharType="end"/>
            </w:r>
            <w:r w:rsidRPr="00D64371">
              <w:rPr>
                <w:sz w:val="16"/>
                <w:szCs w:val="16"/>
              </w:rPr>
              <w:t xml:space="preserve"> In this group of carcinomas, the grade is not a criterion for the stage grouping.</w:t>
            </w:r>
            <w:r w:rsidRPr="00D64371">
              <w:rPr>
                <w:sz w:val="16"/>
                <w:szCs w:val="16"/>
              </w:rPr>
              <w:fldChar w:fldCharType="begin">
                <w:fldData xml:space="preserve">PEVuZE5vdGU+PENpdGU+PEF1dGhvcj5MYW08L0F1dGhvcj48WWVhcj4yMDE4PC9ZZWFyPjxSZWNO
dW0+NDI0MzwvUmVjTnVtPjxEaXNwbGF5VGV4dD48c3R5bGUgZmFjZT0ic3VwZXJzY3JpcHQiPjIt
NDwvc3R5bGU+PC9EaXNwbGF5VGV4dD48cmVjb3JkPjxyZWMtbnVtYmVyPjQyNDM8L3JlYy1udW1i
ZXI+PGZvcmVpZ24ta2V5cz48a2V5IGFwcD0iRU4iIGRiLWlkPSJ3NTkyemF6c3F0ZnZkeGUydzlz
eHRwdDJleHp0NXQwd2EyZngiIHRpbWVzdGFtcD0iMTU3MjM0NDEyNiI+NDI0Mzwva2V5PjwvZm9y
ZWlnbi1rZXlzPjxyZWYtdHlwZSBuYW1lPSJKb3VybmFsIEFydGljbGUiPjE3PC9yZWYtdHlwZT48
Y29udHJpYnV0b3JzPjxhdXRob3JzPjxhdXRob3I+TGFtLCBBLiBLLjwvYXV0aG9yPjwvYXV0aG9y
cz48L2NvbnRyaWJ1dG9ycz48YXV0aC1hZGRyZXNzPkNhbmNlciBNb2xlY3VsYXIgUGF0aG9sb2d5
IG9mIFNjaG9vbCBvZiBNZWRpY2luZSwgR3JpZmZpdGggVW5pdmVyc2l0eSwgR29sZCBDb2FzdCwg
QXVzdHJhbGlhLiBhLmxhbUBncmlmZml0aC5lZHUuYXUuPC9hdXRoLWFkZHJlc3M+PHRpdGxlcz48
dGl0bGU+QXBwbGljYXRpb24gb2YgcGF0aG9sb2dpY2FsIHN0YWdpbmcgaW4gZXNvcGhhZ2VhbCBh
ZGVub2NhcmNpbm9tYTwvdGl0bGU+PHNlY29uZGFyeS10aXRsZT5NZXRob2RzIE1vbCBCaW9sPC9z
ZWNvbmRhcnktdGl0bGU+PGFsdC10aXRsZT5NZXRob2RzIGluIG1vbGVjdWxhciBiaW9sb2d5IChD
bGlmdG9uLCBOLkouKTwvYWx0LXRpdGxlPjwvdGl0bGVzPjxwZXJpb2RpY2FsPjxmdWxsLXRpdGxl
Pk1ldGhvZHMgTW9sIEJpb2w8L2Z1bGwtdGl0bGU+PGFiYnItMT5NZXRob2RzIGluIG1vbGVjdWxh
ciBiaW9sb2d5IChDbGlmdG9uLCBOLkouKTwvYWJici0xPjwvcGVyaW9kaWNhbD48YWx0LXBlcmlv
ZGljYWw+PGZ1bGwtdGl0bGU+TWV0aG9kcyBNb2wgQmlvbDwvZnVsbC10aXRsZT48YWJici0xPk1l
dGhvZHMgaW4gbW9sZWN1bGFyIGJpb2xvZ3kgKENsaWZ0b24sIE4uSi4pPC9hYmJyLTE+PC9hbHQt
cGVyaW9kaWNhbD48cGFnZXM+OTMtMTAzPC9wYWdlcz48dm9sdW1lPjE3NTY8L3ZvbHVtZT48ZWRp
dGlvbj4yMDE4LzAzLzMxPC9lZGl0aW9uPjxrZXl3b3Jkcz48a2V5d29yZD5BZGVub2NhcmNpbm9t
YS9tb3J0YWxpdHkvKnBhdGhvbG9neS90aGVyYXB5PC9rZXl3b3JkPjxrZXl3b3JkPkFudGluZW9w
bGFzdGljIEFnZW50cy8qcGhhcm1hY29sb2d5L3RoZXJhcGV1dGljIHVzZTwva2V5d29yZD48a2V5
d29yZD5CaW9wc3k8L2tleXdvcmQ+PGtleXdvcmQ+RW9zaW5lIFllbGxvd2lzaC0oWVMpL2NoZW1p
c3RyeTwva2V5d29yZD48a2V5d29yZD5Fc29waGFnZWFsIE5lb3BsYXNtcy9tb3J0YWxpdHkvKnBh
dGhvbG9neS90aGVyYXB5PC9rZXl3b3JkPjxrZXl3b3JkPkVzb3BoYWdlY3RvbXk8L2tleXdvcmQ+
PGtleXdvcmQ+RXNvcGhhZ3VzL2RydWcgZWZmZWN0cy8qcGF0aG9sb2d5L3N1cmdlcnk8L2tleXdv
cmQ+PGtleXdvcmQ+SGVtYXRveHlsaW4vY2hlbWlzdHJ5PC9rZXl3b3JkPjxrZXl3b3JkPkh1bWFu
czwva2V5d29yZD48a2V5d29yZD5MeW1waCBOb2Rlcy9kcnVnIGVmZmVjdHMvKnBhdGhvbG9neS9z
dXJnZXJ5PC9rZXl3b3JkPjxrZXl3b3JkPkx5bXBoYXRpYyBNZXRhc3Rhc2lzPC9rZXl3b3JkPjxr
ZXl3b3JkPk5lb2FkanV2YW50IFRoZXJhcHkvbWV0aG9kczwva2V5d29yZD48a2V5d29yZD5OZW9w
bGFzbSBHcmFkaW5nL21ldGhvZHM8L2tleXdvcmQ+PGtleXdvcmQ+TmVvcGxhc20gU3RhZ2luZy9t
ZXRob2RzPC9rZXl3b3JkPjxrZXl3b3JkPlByb2dub3Npczwva2V5d29yZD48a2V5d29yZD5TdGFp
bmluZyBhbmQgTGFiZWxpbmcvbWV0aG9kczwva2V5d29yZD48a2V5d29yZD5UcmVhdG1lbnQgT3V0
Y29tZTwva2V5d29yZD48a2V5d29yZD4qRXNvcGhhZ2VhbCBhZGVub2NhcmNpbm9tYTwva2V5d29y
ZD48a2V5d29yZD4qR3JhZGU8L2tleXdvcmQ+PGtleXdvcmQ+Kk5lb2FkanV2YW50IHRoZXJhcHk8
L2tleXdvcmQ+PGtleXdvcmQ+KlBhdGhvbG9naWNhbDwva2V5d29yZD48a2V5d29yZD4qU3RhZ2lu
Zzwva2V5d29yZD48L2tleXdvcmRzPjxkYXRlcz48eWVhcj4yMDE4PC95ZWFyPjwvZGF0ZXM+PGlz
Ym4+MTA2NC0zNzQ1PC9pc2JuPjxhY2Nlc3Npb24tbnVtPjI5NjAwMzYzPC9hY2Nlc3Npb24tbnVt
Pjx1cmxzPjwvdXJscz48ZWxlY3Ryb25pYy1yZXNvdXJjZS1udW0+MTAuMTAwNy85NzgtMS00OTM5
LTc3MzQtNV85PC9lbGVjdHJvbmljLXJlc291cmNlLW51bT48cmVtb3RlLWRhdGFiYXNlLXByb3Zp
ZGVyPk5MTTwvcmVtb3RlLWRhdGFiYXNlLXByb3ZpZGVyPjxsYW5ndWFnZT5lbmc8L2xhbmd1YWdl
PjwvcmVjb3JkPjwvQ2l0ZT48Q2l0ZT48QXV0aG9yPkFtaW4gTUI8L0F1dGhvcj48WWVhcj4yMDE3
PC9ZZWFyPjxSZWNOdW0+MjQ0NzwvUmVjTnVtPjxyZWNvcmQ+PHJlYy1udW1iZXI+MjQ0NzwvcmVj
LW51bWJlcj48Zm9yZWlnbi1rZXlzPjxrZXkgYXBwPSJFTiIgZGItaWQ9Inc1OTJ6YXpzcXRmdmR4
ZTJ3OXN4dHB0MmV4enQ1dDB3YTJmeCIgdGltZXN0YW1wPSIwIj4yNDQ3PC9rZXk+PC9mb3JlaWdu
LWtleXM+PHJlZi10eXBlIG5hbWU9IkVkaXRlZCBCb29rIj4yODwvcmVmLXR5cGU+PGNvbnRyaWJ1
dG9ycz48YXV0aG9ycz48YXV0aG9yPkFtaW4gTUIsIDwvYXV0aG9yPjxhdXRob3I+RWRnZSBTQiw8
L2F1dGhvcj48YXV0aG9yPkdyZWVuZSBGTCwgPC9hdXRob3I+PGF1dGhvcj5CeXJkIERSLCA8L2F1
dGhvcj48YXV0aG9yPkJyb29rbGFuZCBSSywgPC9hdXRob3I+PGF1dGhvcj5XYXNoaW5ndG9uIE1L
LCA8L2F1dGhvcj48YXV0aG9yPkdlcnNoZW53YWxkIEpFLCA8L2F1dGhvcj48YXV0aG9yPkNvbXB0
b24gQ0MsIDwvYXV0aG9yPjxhdXRob3I+SGVzcyBLUiwgPC9hdXRob3I+PGF1dGhvcj5TdWxsaXZh
biBEQywgPC9hdXRob3I+PGF1dGhvcj5KZXNzdXAgSk0sIDwvYXV0aG9yPjxhdXRob3I+QnJpZXJs
ZXkgSkQsIDwvYXV0aG9yPjxhdXRob3I+R2FzcGFyIExFLCA8L2F1dGhvcj48YXV0aG9yPlNjaGls
c2t5IFJMLCA8L2F1dGhvcj48YXV0aG9yPkJhbGNoIENNLCA8L2F1dGhvcj48YXV0aG9yPldpbmNo
ZXN0ZXIgRFAsIDwvYXV0aG9yPjxhdXRob3I+QXNhcmUgRUEsIDwvYXV0aG9yPjxhdXRob3I+TWFk
ZXJhIE0sIDwvYXV0aG9yPjxhdXRob3I+R3Jlc3MgRE0sIDwvYXV0aG9yPjxhdXRob3I+TWV5ZXIg
TFIsPC9hdXRob3I+PC9hdXRob3JzPjwvY29udHJpYnV0b3JzPjx0aXRsZXM+PHRpdGxlPkFKQ0Mg
Q2FuY2VyIFN0YWdpbmcgTWFudWFsLiA4dGggRWRpdGlvbjwvdGl0bGU+PC90aXRsZXM+PGRhdGVz
Pjx5ZWFyPjIwMTc8L3llYXI+PC9kYXRlcz48cHViLWxvY2F0aW9uPk5ldyBZb3JrPC9wdWItbG9j
YXRpb24+PHB1Ymxpc2hlcj5TcHJpbmdlcjwvcHVibGlzaGVyPjx1cmxzPjwvdXJscz48L3JlY29y
ZD48L0NpdGU+PENpdGU+PEF1dGhvcj5MYW08L0F1dGhvcj48WWVhcj4yMDIwPC9ZZWFyPjxSZWNO
dW0+NTE3OTwvUmVjTnVtPjxyZWNvcmQ+PHJlYy1udW1iZXI+NTE3OTwvcmVjLW51bWJlcj48Zm9y
ZWlnbi1rZXlzPjxrZXkgYXBwPSJFTiIgZGItaWQ9Inc1OTJ6YXpzcXRmdmR4ZTJ3OXN4dHB0MmV4
enQ1dDB3YTJmeCIgdGltZXN0YW1wPSIxNTgzNjUzMDE4Ij41MTc5PC9rZXk+PC9mb3JlaWduLWtl
eXM+PHJlZi10eXBlIG5hbWU9IkpvdXJuYWwgQXJ0aWNsZSI+MTc8L3JlZi10eXBlPjxjb250cmli
dXRvcnM+PGF1dGhvcnM+PGF1dGhvcj5MYW0sIEEuIEsuPC9hdXRob3I+PC9hdXRob3JzPjwvY29u
dHJpYnV0b3JzPjxhdXRoLWFkZHJlc3M+Q2FuY2VyIE1vbGVjdWxhciBQYXRob2xvZ3kgb2YgU2No
b29sIG9mIE1lZGljaW5lLCBHcmlmZml0aCBVbml2ZXJzaXR5LCBHb2xkIENvYXN0LCBRdWVlbnNs
YW5kLCBBdXN0cmFsaWEuIGEubGFtQGdyaWZmaXRoLmVkdS5hdS48L2F1dGgtYWRkcmVzcz48dGl0
bGVzPjx0aXRsZT5BcHBsaWNhdGlvbiBvZiBwYXRob2xvZ2ljYWwgc3RhZ2luZyBpbiBlc29waGFn
ZWFsIHNxdWFtb3VzIGNlbGwgY2FyY2lub21hPC90aXRsZT48c2Vjb25kYXJ5LXRpdGxlPk1ldGhv
ZHMgTW9sIEJpb2w8L3NlY29uZGFyeS10aXRsZT48YWx0LXRpdGxlPk1ldGhvZHMgaW4gbW9sZWN1
bGFyIGJpb2xvZ3kgKENsaWZ0b24sIE4uSi4pPC9hbHQtdGl0bGU+PC90aXRsZXM+PHBlcmlvZGlj
YWw+PGZ1bGwtdGl0bGU+TWV0aG9kcyBNb2wgQmlvbDwvZnVsbC10aXRsZT48YWJici0xPk1ldGhv
ZHMgaW4gbW9sZWN1bGFyIGJpb2xvZ3kgKENsaWZ0b24sIE4uSi4pPC9hYmJyLTE+PC9wZXJpb2Rp
Y2FsPjxhbHQtcGVyaW9kaWNhbD48ZnVsbC10aXRsZT5NZXRob2RzIE1vbCBCaW9sPC9mdWxsLXRp
dGxlPjxhYmJyLTE+TWV0aG9kcyBpbiBtb2xlY3VsYXIgYmlvbG9neSAoQ2xpZnRvbiwgTi5KLik8
L2FiYnItMT48L2FsdC1wZXJpb2RpY2FsPjxwYWdlcz4xOS0zMTwvcGFnZXM+PHZvbHVtZT4yMTI5
PC92b2x1bWU+PGVkaXRpb24+MjAyMC8wMi8xNTwvZWRpdGlvbj48a2V5d29yZHM+PGtleXdvcmQ+
RXNvcGhhZ2VhbDwva2V5d29yZD48a2V5d29yZD5OZW9hZGp1dmFudCB0aGVyYXB5PC9rZXl3b3Jk
PjxrZXl3b3JkPlBhdGhvbG9neTwva2V5d29yZD48a2V5d29yZD5TcXVhbW91cyBjYXJjaW5vbWE8
L2tleXdvcmQ+PGtleXdvcmQ+U3RhZ2luZzwva2V5d29yZD48L2tleXdvcmRzPjxkYXRlcz48eWVh
cj4yMDIwPC95ZWFyPjwvZGF0ZXM+PGlzYm4+MTA2NC0zNzQ1PC9pc2JuPjxhY2Nlc3Npb24tbnVt
PjMyMDU2MTY3PC9hY2Nlc3Npb24tbnVtPjx1cmxzPjwvdXJscz48ZWxlY3Ryb25pYy1yZXNvdXJj
ZS1udW0+MTAuMTAwNy85NzgtMS0wNzE2LTAzNzctMl8zPC9lbGVjdHJvbmljLXJlc291cmNlLW51
bT48cmVtb3RlLWRhdGFiYXNlLXByb3ZpZGVyPk5MTTwvcmVtb3RlLWRhdGFiYXNlLXByb3ZpZGVy
PjxsYW5ndWFnZT5lbmc8L2xhbmd1YWdlPjwvcmVjb3JkPjwvQ2l0ZT48L0VuZE5vdGU+AG==
</w:fldData>
              </w:fldChar>
            </w:r>
            <w:r w:rsidRPr="00D64371">
              <w:rPr>
                <w:sz w:val="16"/>
                <w:szCs w:val="16"/>
              </w:rPr>
              <w:instrText xml:space="preserve"> ADDIN EN.CITE </w:instrText>
            </w:r>
            <w:r w:rsidRPr="00D64371">
              <w:rPr>
                <w:sz w:val="16"/>
                <w:szCs w:val="16"/>
              </w:rPr>
              <w:fldChar w:fldCharType="begin">
                <w:fldData xml:space="preserve">PEVuZE5vdGU+PENpdGU+PEF1dGhvcj5MYW08L0F1dGhvcj48WWVhcj4yMDE4PC9ZZWFyPjxSZWNO
dW0+NDI0MzwvUmVjTnVtPjxEaXNwbGF5VGV4dD48c3R5bGUgZmFjZT0ic3VwZXJzY3JpcHQiPjIt
NDwvc3R5bGU+PC9EaXNwbGF5VGV4dD48cmVjb3JkPjxyZWMtbnVtYmVyPjQyNDM8L3JlYy1udW1i
ZXI+PGZvcmVpZ24ta2V5cz48a2V5IGFwcD0iRU4iIGRiLWlkPSJ3NTkyemF6c3F0ZnZkeGUydzlz
eHRwdDJleHp0NXQwd2EyZngiIHRpbWVzdGFtcD0iMTU3MjM0NDEyNiI+NDI0Mzwva2V5PjwvZm9y
ZWlnbi1rZXlzPjxyZWYtdHlwZSBuYW1lPSJKb3VybmFsIEFydGljbGUiPjE3PC9yZWYtdHlwZT48
Y29udHJpYnV0b3JzPjxhdXRob3JzPjxhdXRob3I+TGFtLCBBLiBLLjwvYXV0aG9yPjwvYXV0aG9y
cz48L2NvbnRyaWJ1dG9ycz48YXV0aC1hZGRyZXNzPkNhbmNlciBNb2xlY3VsYXIgUGF0aG9sb2d5
IG9mIFNjaG9vbCBvZiBNZWRpY2luZSwgR3JpZmZpdGggVW5pdmVyc2l0eSwgR29sZCBDb2FzdCwg
QXVzdHJhbGlhLiBhLmxhbUBncmlmZml0aC5lZHUuYXUuPC9hdXRoLWFkZHJlc3M+PHRpdGxlcz48
dGl0bGU+QXBwbGljYXRpb24gb2YgcGF0aG9sb2dpY2FsIHN0YWdpbmcgaW4gZXNvcGhhZ2VhbCBh
ZGVub2NhcmNpbm9tYTwvdGl0bGU+PHNlY29uZGFyeS10aXRsZT5NZXRob2RzIE1vbCBCaW9sPC9z
ZWNvbmRhcnktdGl0bGU+PGFsdC10aXRsZT5NZXRob2RzIGluIG1vbGVjdWxhciBiaW9sb2d5IChD
bGlmdG9uLCBOLkouKTwvYWx0LXRpdGxlPjwvdGl0bGVzPjxwZXJpb2RpY2FsPjxmdWxsLXRpdGxl
Pk1ldGhvZHMgTW9sIEJpb2w8L2Z1bGwtdGl0bGU+PGFiYnItMT5NZXRob2RzIGluIG1vbGVjdWxh
ciBiaW9sb2d5IChDbGlmdG9uLCBOLkouKTwvYWJici0xPjwvcGVyaW9kaWNhbD48YWx0LXBlcmlv
ZGljYWw+PGZ1bGwtdGl0bGU+TWV0aG9kcyBNb2wgQmlvbDwvZnVsbC10aXRsZT48YWJici0xPk1l
dGhvZHMgaW4gbW9sZWN1bGFyIGJpb2xvZ3kgKENsaWZ0b24sIE4uSi4pPC9hYmJyLTE+PC9hbHQt
cGVyaW9kaWNhbD48cGFnZXM+OTMtMTAzPC9wYWdlcz48dm9sdW1lPjE3NTY8L3ZvbHVtZT48ZWRp
dGlvbj4yMDE4LzAzLzMxPC9lZGl0aW9uPjxrZXl3b3Jkcz48a2V5d29yZD5BZGVub2NhcmNpbm9t
YS9tb3J0YWxpdHkvKnBhdGhvbG9neS90aGVyYXB5PC9rZXl3b3JkPjxrZXl3b3JkPkFudGluZW9w
bGFzdGljIEFnZW50cy8qcGhhcm1hY29sb2d5L3RoZXJhcGV1dGljIHVzZTwva2V5d29yZD48a2V5
d29yZD5CaW9wc3k8L2tleXdvcmQ+PGtleXdvcmQ+RW9zaW5lIFllbGxvd2lzaC0oWVMpL2NoZW1p
c3RyeTwva2V5d29yZD48a2V5d29yZD5Fc29waGFnZWFsIE5lb3BsYXNtcy9tb3J0YWxpdHkvKnBh
dGhvbG9neS90aGVyYXB5PC9rZXl3b3JkPjxrZXl3b3JkPkVzb3BoYWdlY3RvbXk8L2tleXdvcmQ+
PGtleXdvcmQ+RXNvcGhhZ3VzL2RydWcgZWZmZWN0cy8qcGF0aG9sb2d5L3N1cmdlcnk8L2tleXdv
cmQ+PGtleXdvcmQ+SGVtYXRveHlsaW4vY2hlbWlzdHJ5PC9rZXl3b3JkPjxrZXl3b3JkPkh1bWFu
czwva2V5d29yZD48a2V5d29yZD5MeW1waCBOb2Rlcy9kcnVnIGVmZmVjdHMvKnBhdGhvbG9neS9z
dXJnZXJ5PC9rZXl3b3JkPjxrZXl3b3JkPkx5bXBoYXRpYyBNZXRhc3Rhc2lzPC9rZXl3b3JkPjxr
ZXl3b3JkPk5lb2FkanV2YW50IFRoZXJhcHkvbWV0aG9kczwva2V5d29yZD48a2V5d29yZD5OZW9w
bGFzbSBHcmFkaW5nL21ldGhvZHM8L2tleXdvcmQ+PGtleXdvcmQ+TmVvcGxhc20gU3RhZ2luZy9t
ZXRob2RzPC9rZXl3b3JkPjxrZXl3b3JkPlByb2dub3Npczwva2V5d29yZD48a2V5d29yZD5TdGFp
bmluZyBhbmQgTGFiZWxpbmcvbWV0aG9kczwva2V5d29yZD48a2V5d29yZD5UcmVhdG1lbnQgT3V0
Y29tZTwva2V5d29yZD48a2V5d29yZD4qRXNvcGhhZ2VhbCBhZGVub2NhcmNpbm9tYTwva2V5d29y
ZD48a2V5d29yZD4qR3JhZGU8L2tleXdvcmQ+PGtleXdvcmQ+Kk5lb2FkanV2YW50IHRoZXJhcHk8
L2tleXdvcmQ+PGtleXdvcmQ+KlBhdGhvbG9naWNhbDwva2V5d29yZD48a2V5d29yZD4qU3RhZ2lu
Zzwva2V5d29yZD48L2tleXdvcmRzPjxkYXRlcz48eWVhcj4yMDE4PC95ZWFyPjwvZGF0ZXM+PGlz
Ym4+MTA2NC0zNzQ1PC9pc2JuPjxhY2Nlc3Npb24tbnVtPjI5NjAwMzYzPC9hY2Nlc3Npb24tbnVt
Pjx1cmxzPjwvdXJscz48ZWxlY3Ryb25pYy1yZXNvdXJjZS1udW0+MTAuMTAwNy85NzgtMS00OTM5
LTc3MzQtNV85PC9lbGVjdHJvbmljLXJlc291cmNlLW51bT48cmVtb3RlLWRhdGFiYXNlLXByb3Zp
ZGVyPk5MTTwvcmVtb3RlLWRhdGFiYXNlLXByb3ZpZGVyPjxsYW5ndWFnZT5lbmc8L2xhbmd1YWdl
PjwvcmVjb3JkPjwvQ2l0ZT48Q2l0ZT48QXV0aG9yPkFtaW4gTUI8L0F1dGhvcj48WWVhcj4yMDE3
PC9ZZWFyPjxSZWNOdW0+MjQ0NzwvUmVjTnVtPjxyZWNvcmQ+PHJlYy1udW1iZXI+MjQ0NzwvcmVj
LW51bWJlcj48Zm9yZWlnbi1rZXlzPjxrZXkgYXBwPSJFTiIgZGItaWQ9Inc1OTJ6YXpzcXRmdmR4
ZTJ3OXN4dHB0MmV4enQ1dDB3YTJmeCIgdGltZXN0YW1wPSIwIj4yNDQ3PC9rZXk+PC9mb3JlaWdu
LWtleXM+PHJlZi10eXBlIG5hbWU9IkVkaXRlZCBCb29rIj4yODwvcmVmLXR5cGU+PGNvbnRyaWJ1
dG9ycz48YXV0aG9ycz48YXV0aG9yPkFtaW4gTUIsIDwvYXV0aG9yPjxhdXRob3I+RWRnZSBTQiw8
L2F1dGhvcj48YXV0aG9yPkdyZWVuZSBGTCwgPC9hdXRob3I+PGF1dGhvcj5CeXJkIERSLCA8L2F1
dGhvcj48YXV0aG9yPkJyb29rbGFuZCBSSywgPC9hdXRob3I+PGF1dGhvcj5XYXNoaW5ndG9uIE1L
LCA8L2F1dGhvcj48YXV0aG9yPkdlcnNoZW53YWxkIEpFLCA8L2F1dGhvcj48YXV0aG9yPkNvbXB0
b24gQ0MsIDwvYXV0aG9yPjxhdXRob3I+SGVzcyBLUiwgPC9hdXRob3I+PGF1dGhvcj5TdWxsaXZh
biBEQywgPC9hdXRob3I+PGF1dGhvcj5KZXNzdXAgSk0sIDwvYXV0aG9yPjxhdXRob3I+QnJpZXJs
ZXkgSkQsIDwvYXV0aG9yPjxhdXRob3I+R2FzcGFyIExFLCA8L2F1dGhvcj48YXV0aG9yPlNjaGls
c2t5IFJMLCA8L2F1dGhvcj48YXV0aG9yPkJhbGNoIENNLCA8L2F1dGhvcj48YXV0aG9yPldpbmNo
ZXN0ZXIgRFAsIDwvYXV0aG9yPjxhdXRob3I+QXNhcmUgRUEsIDwvYXV0aG9yPjxhdXRob3I+TWFk
ZXJhIE0sIDwvYXV0aG9yPjxhdXRob3I+R3Jlc3MgRE0sIDwvYXV0aG9yPjxhdXRob3I+TWV5ZXIg
TFIsPC9hdXRob3I+PC9hdXRob3JzPjwvY29udHJpYnV0b3JzPjx0aXRsZXM+PHRpdGxlPkFKQ0Mg
Q2FuY2VyIFN0YWdpbmcgTWFudWFsLiA4dGggRWRpdGlvbjwvdGl0bGU+PC90aXRsZXM+PGRhdGVz
Pjx5ZWFyPjIwMTc8L3llYXI+PC9kYXRlcz48cHViLWxvY2F0aW9uPk5ldyBZb3JrPC9wdWItbG9j
YXRpb24+PHB1Ymxpc2hlcj5TcHJpbmdlcjwvcHVibGlzaGVyPjx1cmxzPjwvdXJscz48L3JlY29y
ZD48L0NpdGU+PENpdGU+PEF1dGhvcj5MYW08L0F1dGhvcj48WWVhcj4yMDIwPC9ZZWFyPjxSZWNO
dW0+NTE3OTwvUmVjTnVtPjxyZWNvcmQ+PHJlYy1udW1iZXI+NTE3OTwvcmVjLW51bWJlcj48Zm9y
ZWlnbi1rZXlzPjxrZXkgYXBwPSJFTiIgZGItaWQ9Inc1OTJ6YXpzcXRmdmR4ZTJ3OXN4dHB0MmV4
enQ1dDB3YTJmeCIgdGltZXN0YW1wPSIxNTgzNjUzMDE4Ij41MTc5PC9rZXk+PC9mb3JlaWduLWtl
eXM+PHJlZi10eXBlIG5hbWU9IkpvdXJuYWwgQXJ0aWNsZSI+MTc8L3JlZi10eXBlPjxjb250cmli
dXRvcnM+PGF1dGhvcnM+PGF1dGhvcj5MYW0sIEEuIEsuPC9hdXRob3I+PC9hdXRob3JzPjwvY29u
dHJpYnV0b3JzPjxhdXRoLWFkZHJlc3M+Q2FuY2VyIE1vbGVjdWxhciBQYXRob2xvZ3kgb2YgU2No
b29sIG9mIE1lZGljaW5lLCBHcmlmZml0aCBVbml2ZXJzaXR5LCBHb2xkIENvYXN0LCBRdWVlbnNs
YW5kLCBBdXN0cmFsaWEuIGEubGFtQGdyaWZmaXRoLmVkdS5hdS48L2F1dGgtYWRkcmVzcz48dGl0
bGVzPjx0aXRsZT5BcHBsaWNhdGlvbiBvZiBwYXRob2xvZ2ljYWwgc3RhZ2luZyBpbiBlc29waGFn
ZWFsIHNxdWFtb3VzIGNlbGwgY2FyY2lub21hPC90aXRsZT48c2Vjb25kYXJ5LXRpdGxlPk1ldGhv
ZHMgTW9sIEJpb2w8L3NlY29uZGFyeS10aXRsZT48YWx0LXRpdGxlPk1ldGhvZHMgaW4gbW9sZWN1
bGFyIGJpb2xvZ3kgKENsaWZ0b24sIE4uSi4pPC9hbHQtdGl0bGU+PC90aXRsZXM+PHBlcmlvZGlj
YWw+PGZ1bGwtdGl0bGU+TWV0aG9kcyBNb2wgQmlvbDwvZnVsbC10aXRsZT48YWJici0xPk1ldGhv
ZHMgaW4gbW9sZWN1bGFyIGJpb2xvZ3kgKENsaWZ0b24sIE4uSi4pPC9hYmJyLTE+PC9wZXJpb2Rp
Y2FsPjxhbHQtcGVyaW9kaWNhbD48ZnVsbC10aXRsZT5NZXRob2RzIE1vbCBCaW9sPC9mdWxsLXRp
dGxlPjxhYmJyLTE+TWV0aG9kcyBpbiBtb2xlY3VsYXIgYmlvbG9neSAoQ2xpZnRvbiwgTi5KLik8
L2FiYnItMT48L2FsdC1wZXJpb2RpY2FsPjxwYWdlcz4xOS0zMTwvcGFnZXM+PHZvbHVtZT4yMTI5
PC92b2x1bWU+PGVkaXRpb24+MjAyMC8wMi8xNTwvZWRpdGlvbj48a2V5d29yZHM+PGtleXdvcmQ+
RXNvcGhhZ2VhbDwva2V5d29yZD48a2V5d29yZD5OZW9hZGp1dmFudCB0aGVyYXB5PC9rZXl3b3Jk
PjxrZXl3b3JkPlBhdGhvbG9neTwva2V5d29yZD48a2V5d29yZD5TcXVhbW91cyBjYXJjaW5vbWE8
L2tleXdvcmQ+PGtleXdvcmQ+U3RhZ2luZzwva2V5d29yZD48L2tleXdvcmRzPjxkYXRlcz48eWVh
cj4yMDIwPC95ZWFyPjwvZGF0ZXM+PGlzYm4+MTA2NC0zNzQ1PC9pc2JuPjxhY2Nlc3Npb24tbnVt
PjMyMDU2MTY3PC9hY2Nlc3Npb24tbnVtPjx1cmxzPjwvdXJscz48ZWxlY3Ryb25pYy1yZXNvdXJj
ZS1udW0+MTAuMTAwNy85NzgtMS0wNzE2LTAzNzctMl8zPC9lbGVjdHJvbmljLXJlc291cmNlLW51
bT48cmVtb3RlLWRhdGFiYXNlLXByb3ZpZGVyPk5MTTwvcmVtb3RlLWRhdGFiYXNlLXByb3ZpZGVy
PjxsYW5ndWFnZT5lbmc8L2xhbmd1YWdlPjwvcmVjb3JkPjwvQ2l0ZT48L0VuZE5vdGU+AG==
</w:fldData>
              </w:fldChar>
            </w:r>
            <w:r w:rsidRPr="00D64371">
              <w:rPr>
                <w:sz w:val="16"/>
                <w:szCs w:val="16"/>
              </w:rPr>
              <w:instrText xml:space="preserve"> ADDIN EN.CITE.DATA </w:instrText>
            </w:r>
            <w:r w:rsidRPr="00D64371">
              <w:rPr>
                <w:sz w:val="16"/>
                <w:szCs w:val="16"/>
              </w:rPr>
            </w:r>
            <w:r w:rsidRPr="00D64371">
              <w:rPr>
                <w:sz w:val="16"/>
                <w:szCs w:val="16"/>
              </w:rPr>
              <w:fldChar w:fldCharType="end"/>
            </w:r>
            <w:r w:rsidRPr="00D64371">
              <w:rPr>
                <w:sz w:val="16"/>
                <w:szCs w:val="16"/>
              </w:rPr>
            </w:r>
            <w:r w:rsidRPr="00D64371">
              <w:rPr>
                <w:sz w:val="16"/>
                <w:szCs w:val="16"/>
              </w:rPr>
              <w:fldChar w:fldCharType="separate"/>
            </w:r>
            <w:r w:rsidRPr="00D64371">
              <w:rPr>
                <w:noProof/>
                <w:sz w:val="16"/>
                <w:szCs w:val="16"/>
                <w:vertAlign w:val="superscript"/>
              </w:rPr>
              <w:t>2-4</w:t>
            </w:r>
            <w:r w:rsidRPr="00D64371">
              <w:rPr>
                <w:sz w:val="16"/>
                <w:szCs w:val="16"/>
              </w:rPr>
              <w:fldChar w:fldCharType="end"/>
            </w:r>
          </w:p>
          <w:p w14:paraId="06518905" w14:textId="77777777" w:rsidR="004B52A5" w:rsidRDefault="004B52A5" w:rsidP="00F67A69">
            <w:pPr>
              <w:spacing w:after="0" w:line="23" w:lineRule="atLeast"/>
              <w:rPr>
                <w:bCs/>
                <w:sz w:val="16"/>
                <w:szCs w:val="16"/>
              </w:rPr>
            </w:pPr>
          </w:p>
          <w:p w14:paraId="250EEEEB" w14:textId="1C446132" w:rsidR="008B10E0" w:rsidRPr="00D64371" w:rsidRDefault="004B52A5" w:rsidP="00F67A69">
            <w:pPr>
              <w:spacing w:after="0" w:line="23" w:lineRule="atLeast"/>
              <w:rPr>
                <w:sz w:val="16"/>
                <w:szCs w:val="16"/>
              </w:rPr>
            </w:pPr>
            <w:r w:rsidRPr="004B52A5">
              <w:rPr>
                <w:bCs/>
                <w:sz w:val="16"/>
                <w:szCs w:val="16"/>
              </w:rPr>
              <w:t>Reporting of pathological staging categories (</w:t>
            </w:r>
            <w:proofErr w:type="spellStart"/>
            <w:r w:rsidRPr="004B52A5">
              <w:rPr>
                <w:bCs/>
                <w:sz w:val="16"/>
                <w:szCs w:val="16"/>
              </w:rPr>
              <w:t>pT</w:t>
            </w:r>
            <w:proofErr w:type="spellEnd"/>
            <w:r w:rsidRPr="004B52A5">
              <w:rPr>
                <w:bCs/>
                <w:sz w:val="16"/>
                <w:szCs w:val="16"/>
              </w:rPr>
              <w:t xml:space="preserve">, </w:t>
            </w:r>
            <w:proofErr w:type="spellStart"/>
            <w:r w:rsidRPr="004B52A5">
              <w:rPr>
                <w:bCs/>
                <w:sz w:val="16"/>
                <w:szCs w:val="16"/>
              </w:rPr>
              <w:t>pN</w:t>
            </w:r>
            <w:proofErr w:type="spellEnd"/>
            <w:r w:rsidRPr="004B52A5">
              <w:rPr>
                <w:bCs/>
                <w:sz w:val="16"/>
                <w:szCs w:val="16"/>
              </w:rPr>
              <w:t xml:space="preserve">, </w:t>
            </w:r>
            <w:proofErr w:type="spellStart"/>
            <w:r w:rsidRPr="004B52A5">
              <w:rPr>
                <w:bCs/>
                <w:sz w:val="16"/>
                <w:szCs w:val="16"/>
              </w:rPr>
              <w:t>pM</w:t>
            </w:r>
            <w:proofErr w:type="spellEnd"/>
            <w:r w:rsidRPr="004B52A5">
              <w:rPr>
                <w:bCs/>
                <w:sz w:val="16"/>
                <w:szCs w:val="16"/>
              </w:rPr>
              <w:t>) is based on the evidence available to the pathologist at the time of reporting. As indicated in UICC</w:t>
            </w:r>
            <w:r w:rsidRPr="004B52A5">
              <w:rPr>
                <w:bCs/>
                <w:sz w:val="16"/>
                <w:szCs w:val="16"/>
              </w:rPr>
              <w:fldChar w:fldCharType="begin"/>
            </w:r>
            <w:r w:rsidRPr="004B52A5">
              <w:rPr>
                <w:bCs/>
                <w:sz w:val="16"/>
                <w:szCs w:val="16"/>
              </w:rPr>
              <w:instrText xml:space="preserve"> ADDIN EN.CITE &lt;EndNote&gt;&lt;Cite&gt;&lt;Author&gt;Brierley JD&lt;/Author&gt;&lt;Year&gt;2016&lt;/Year&gt;&lt;RecNum&gt;4244&lt;/RecNum&gt;&lt;DisplayText&gt;&lt;style face="superscript"&gt;16&lt;/style&gt;&lt;/DisplayText&gt;&lt;record&gt;&lt;rec-number&gt;4244&lt;/rec-number&gt;&lt;foreign-keys&gt;&lt;key app="EN" db-id="w592zazsqtfvdxe2w9sxtpt2exzt5t0wa2fx" timestamp="1572852521"&gt;4244&lt;/key&gt;&lt;/foreign-keys&gt;&lt;ref-type name="Edited Book"&gt;28&lt;/ref-type&gt;&lt;contributors&gt;&lt;authors&gt;&lt;author&gt;Brierley JD, &lt;/author&gt;&lt;author&gt;Gospodarowicz MK, &lt;/author&gt;&lt;author&gt;Wittekind C,&lt;/author&gt;&lt;/authors&gt;&lt;secondary-authors&gt;&lt;author&gt;Brierley JD, &lt;/author&gt;&lt;author&gt;Gospodarowicz MK, &lt;/author&gt;&lt;author&gt;Wittekind C,&lt;/author&gt;&lt;/secondary-authors&gt;&lt;/contributors&gt;&lt;titles&gt;&lt;title&gt;Union for International Cancer Control. TNM Classification of Malignant Tumours, 8th Edition&lt;/title&gt;&lt;alt-title&gt;International Union against Cancer&lt;/alt-title&gt;&lt;/titles&gt;&lt;dates&gt;&lt;year&gt;2016&lt;/year&gt;&lt;/dates&gt;&lt;pub-location&gt;USA&lt;/pub-location&gt;&lt;publisher&gt;Wiley&lt;/publisher&gt;&lt;urls&gt;&lt;/urls&gt;&lt;/record&gt;&lt;/Cite&gt;&lt;/EndNote&gt;</w:instrText>
            </w:r>
            <w:r w:rsidRPr="004B52A5">
              <w:rPr>
                <w:bCs/>
                <w:sz w:val="16"/>
                <w:szCs w:val="16"/>
              </w:rPr>
              <w:fldChar w:fldCharType="separate"/>
            </w:r>
            <w:r w:rsidRPr="004B52A5">
              <w:rPr>
                <w:bCs/>
                <w:sz w:val="16"/>
                <w:szCs w:val="16"/>
                <w:vertAlign w:val="superscript"/>
              </w:rPr>
              <w:t>16</w:t>
            </w:r>
            <w:r w:rsidRPr="004B52A5">
              <w:rPr>
                <w:sz w:val="16"/>
                <w:szCs w:val="16"/>
              </w:rPr>
              <w:fldChar w:fldCharType="end"/>
            </w:r>
            <w:r w:rsidRPr="004B52A5">
              <w:rPr>
                <w:bCs/>
                <w:sz w:val="16"/>
                <w:szCs w:val="16"/>
              </w:rPr>
              <w:t xml:space="preserve"> and AJCC</w:t>
            </w:r>
            <w:r w:rsidRPr="004B52A5">
              <w:rPr>
                <w:bCs/>
                <w:sz w:val="16"/>
                <w:szCs w:val="16"/>
              </w:rPr>
              <w:fldChar w:fldCharType="begin"/>
            </w:r>
            <w:r w:rsidRPr="004B52A5">
              <w:rPr>
                <w:bCs/>
                <w:sz w:val="16"/>
                <w:szCs w:val="16"/>
              </w:rPr>
              <w:instrText xml:space="preserve"> ADDIN EN.CITE &lt;EndNote&gt;&lt;Cite&gt;&lt;Author&gt;Amin MB&lt;/Author&gt;&lt;Year&gt;2017&lt;/Year&gt;&lt;RecNum&gt;2447&lt;/RecNum&gt;&lt;DisplayText&gt;&lt;style face="superscript"&gt;3&lt;/style&gt;&lt;/DisplayText&gt;&lt;record&gt;&lt;rec-number&gt;2447&lt;/rec-number&gt;&lt;foreign-keys&gt;&lt;key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4B52A5">
              <w:rPr>
                <w:bCs/>
                <w:sz w:val="16"/>
                <w:szCs w:val="16"/>
              </w:rPr>
              <w:fldChar w:fldCharType="separate"/>
            </w:r>
            <w:r w:rsidRPr="004B52A5">
              <w:rPr>
                <w:bCs/>
                <w:sz w:val="16"/>
                <w:szCs w:val="16"/>
                <w:vertAlign w:val="superscript"/>
              </w:rPr>
              <w:t>3</w:t>
            </w:r>
            <w:r w:rsidRPr="004B52A5">
              <w:rPr>
                <w:sz w:val="16"/>
                <w:szCs w:val="16"/>
              </w:rPr>
              <w:fldChar w:fldCharType="end"/>
            </w:r>
            <w:r w:rsidRPr="004B52A5">
              <w:rPr>
                <w:bCs/>
                <w:sz w:val="16"/>
                <w:szCs w:val="16"/>
              </w:rPr>
              <w:t xml:space="preserve"> 8</w:t>
            </w:r>
            <w:r w:rsidRPr="004B52A5">
              <w:rPr>
                <w:bCs/>
                <w:sz w:val="16"/>
                <w:szCs w:val="16"/>
                <w:vertAlign w:val="superscript"/>
              </w:rPr>
              <w:t>th</w:t>
            </w:r>
            <w:r w:rsidRPr="004B52A5">
              <w:rPr>
                <w:bCs/>
                <w:sz w:val="16"/>
                <w:szCs w:val="16"/>
              </w:rPr>
              <w:t xml:space="preserve"> editions, the final stage grouping of a patient's tumour is based on a combination of pathological staging and other clinical and imaging information.</w:t>
            </w:r>
          </w:p>
          <w:p w14:paraId="1C0D3FC9" w14:textId="77777777" w:rsidR="00F67A69" w:rsidRPr="00D64371" w:rsidRDefault="00F67A69" w:rsidP="00F67A69">
            <w:pPr>
              <w:spacing w:after="0" w:line="240" w:lineRule="auto"/>
              <w:rPr>
                <w:rFonts w:cs="Arial"/>
                <w:b/>
                <w:sz w:val="16"/>
                <w:szCs w:val="16"/>
                <w:u w:val="single"/>
              </w:rPr>
            </w:pPr>
          </w:p>
          <w:p w14:paraId="70386BA5" w14:textId="5FAA537A" w:rsidR="00F67A69" w:rsidRDefault="00F67A69" w:rsidP="00F67A69">
            <w:pPr>
              <w:spacing w:after="0" w:line="240" w:lineRule="auto"/>
              <w:ind w:left="458" w:hanging="458"/>
              <w:rPr>
                <w:rFonts w:cs="Arial"/>
                <w:b/>
                <w:sz w:val="16"/>
                <w:szCs w:val="16"/>
              </w:rPr>
            </w:pPr>
            <w:r w:rsidRPr="00D64371">
              <w:rPr>
                <w:rFonts w:cs="Arial"/>
                <w:b/>
                <w:sz w:val="16"/>
                <w:szCs w:val="16"/>
                <w:u w:val="single"/>
              </w:rPr>
              <w:t>Tables 4 – 7</w:t>
            </w:r>
            <w:r w:rsidRPr="00D64371">
              <w:rPr>
                <w:rFonts w:cs="Arial"/>
                <w:b/>
                <w:sz w:val="16"/>
                <w:szCs w:val="16"/>
              </w:rPr>
              <w:t xml:space="preserve"> (See end of document for tables)</w:t>
            </w:r>
          </w:p>
          <w:p w14:paraId="245152E7" w14:textId="77777777" w:rsidR="00F67A69" w:rsidRPr="00D64371" w:rsidRDefault="00F67A69" w:rsidP="00F67A69">
            <w:pPr>
              <w:spacing w:after="0" w:line="240" w:lineRule="auto"/>
              <w:ind w:left="458" w:hanging="458"/>
              <w:rPr>
                <w:rFonts w:cs="Arial"/>
                <w:b/>
                <w:sz w:val="16"/>
                <w:szCs w:val="16"/>
              </w:rPr>
            </w:pPr>
          </w:p>
          <w:p w14:paraId="42AF334E" w14:textId="77777777" w:rsidR="00F67A69" w:rsidRPr="0014546B" w:rsidRDefault="00F67A69" w:rsidP="00F67A69">
            <w:pPr>
              <w:pStyle w:val="Heading1"/>
              <w:spacing w:before="0" w:line="240" w:lineRule="auto"/>
              <w:rPr>
                <w:rFonts w:asciiTheme="minorHAnsi" w:hAnsiTheme="minorHAnsi" w:cstheme="minorHAnsi"/>
                <w:color w:val="auto"/>
                <w:sz w:val="16"/>
                <w:szCs w:val="16"/>
              </w:rPr>
            </w:pPr>
            <w:r w:rsidRPr="0014546B">
              <w:rPr>
                <w:rFonts w:asciiTheme="minorHAnsi" w:hAnsiTheme="minorHAnsi" w:cstheme="minorHAnsi"/>
                <w:color w:val="auto"/>
                <w:sz w:val="16"/>
                <w:szCs w:val="16"/>
              </w:rPr>
              <w:t>References</w:t>
            </w:r>
          </w:p>
          <w:p w14:paraId="5960851A" w14:textId="77777777" w:rsidR="00F67A69" w:rsidRPr="00D64371" w:rsidRDefault="00F67A69" w:rsidP="00F67A69">
            <w:pPr>
              <w:pStyle w:val="EndNoteBibliography"/>
              <w:spacing w:after="0"/>
              <w:ind w:left="345" w:hanging="345"/>
              <w:rPr>
                <w:sz w:val="16"/>
                <w:szCs w:val="16"/>
              </w:rPr>
            </w:pPr>
            <w:r w:rsidRPr="00D64371">
              <w:rPr>
                <w:rFonts w:cs="Calibri"/>
                <w:sz w:val="16"/>
                <w:szCs w:val="16"/>
              </w:rPr>
              <w:fldChar w:fldCharType="begin"/>
            </w:r>
            <w:r w:rsidRPr="00D64371">
              <w:rPr>
                <w:sz w:val="16"/>
                <w:szCs w:val="16"/>
              </w:rPr>
              <w:instrText xml:space="preserve"> ADDIN EN.REFLIST </w:instrText>
            </w:r>
            <w:r w:rsidRPr="00D64371">
              <w:rPr>
                <w:rFonts w:cs="Calibri"/>
                <w:sz w:val="16"/>
                <w:szCs w:val="16"/>
              </w:rPr>
              <w:fldChar w:fldCharType="separate"/>
            </w:r>
            <w:r w:rsidRPr="00D64371">
              <w:rPr>
                <w:rFonts w:ascii="Segoe UI" w:hAnsi="Segoe UI" w:cs="Segoe UI"/>
                <w:sz w:val="16"/>
                <w:szCs w:val="16"/>
              </w:rPr>
              <w:t>1</w:t>
            </w:r>
            <w:r w:rsidRPr="00D64371">
              <w:rPr>
                <w:rFonts w:ascii="Segoe UI" w:hAnsi="Segoe UI" w:cs="Segoe UI"/>
                <w:sz w:val="16"/>
                <w:szCs w:val="16"/>
              </w:rPr>
              <w:tab/>
            </w:r>
            <w:r w:rsidRPr="00D64371">
              <w:rPr>
                <w:sz w:val="16"/>
                <w:szCs w:val="16"/>
              </w:rPr>
              <w:t>Brierley JD, Gospodarowicz MK and Wittekind C (eds) (2016).</w:t>
            </w:r>
            <w:r w:rsidRPr="00D64371">
              <w:rPr>
                <w:i/>
                <w:sz w:val="16"/>
                <w:szCs w:val="16"/>
              </w:rPr>
              <w:t xml:space="preserve"> Union for International Cancer Control. TNM Classification of Malignant Tumours, 8th Edition</w:t>
            </w:r>
            <w:r w:rsidRPr="00D64371">
              <w:rPr>
                <w:sz w:val="16"/>
                <w:szCs w:val="16"/>
              </w:rPr>
              <w:t>, Wiley, USA.</w:t>
            </w:r>
          </w:p>
          <w:p w14:paraId="193832E6" w14:textId="77777777" w:rsidR="00F67A69" w:rsidRPr="00D64371" w:rsidRDefault="00F67A69" w:rsidP="00F67A69">
            <w:pPr>
              <w:pStyle w:val="EndNoteBibliography"/>
              <w:spacing w:after="0"/>
              <w:ind w:left="345" w:hanging="345"/>
              <w:rPr>
                <w:sz w:val="16"/>
                <w:szCs w:val="16"/>
              </w:rPr>
            </w:pPr>
            <w:r w:rsidRPr="00D64371">
              <w:rPr>
                <w:rFonts w:ascii="Segoe UI" w:hAnsi="Segoe UI" w:cs="Segoe UI"/>
                <w:sz w:val="16"/>
                <w:szCs w:val="16"/>
              </w:rPr>
              <w:t>2</w:t>
            </w:r>
            <w:r w:rsidRPr="00D64371">
              <w:rPr>
                <w:rFonts w:ascii="Segoe UI" w:hAnsi="Segoe UI" w:cs="Segoe UI"/>
                <w:sz w:val="16"/>
                <w:szCs w:val="16"/>
              </w:rPr>
              <w:tab/>
            </w:r>
            <w:r w:rsidRPr="00D64371">
              <w:rPr>
                <w:sz w:val="16"/>
                <w:szCs w:val="16"/>
              </w:rPr>
              <w:t>Amin MB, Edge SB, Greene FL, Byrd DR, Brookland RK, Washington MK, Gershenwald JE, Compton CC, Hess KR, Sullivan DC, Jessup JM, Brierley JD, Gaspar LE, Schilsky RL, Balch CM, Winchester DP, Asare EA, Madera M, Gress DM and Meyer LR (eds) (2017).</w:t>
            </w:r>
            <w:r w:rsidRPr="00D64371">
              <w:rPr>
                <w:i/>
                <w:sz w:val="16"/>
                <w:szCs w:val="16"/>
              </w:rPr>
              <w:t xml:space="preserve"> AJCC Cancer Staging Manual. 8th Edition</w:t>
            </w:r>
            <w:r w:rsidRPr="00D64371">
              <w:rPr>
                <w:sz w:val="16"/>
                <w:szCs w:val="16"/>
              </w:rPr>
              <w:t>, Springer, New York.</w:t>
            </w:r>
          </w:p>
          <w:p w14:paraId="13906619" w14:textId="77777777" w:rsidR="00F67A69" w:rsidRPr="00D64371" w:rsidRDefault="00F67A69" w:rsidP="00F67A69">
            <w:pPr>
              <w:pStyle w:val="EndNoteBibliography"/>
              <w:spacing w:after="0"/>
              <w:ind w:left="345" w:hanging="345"/>
              <w:rPr>
                <w:sz w:val="16"/>
                <w:szCs w:val="16"/>
              </w:rPr>
            </w:pPr>
            <w:r w:rsidRPr="00D64371">
              <w:rPr>
                <w:rFonts w:ascii="Segoe UI" w:hAnsi="Segoe UI" w:cs="Segoe UI"/>
                <w:sz w:val="16"/>
                <w:szCs w:val="16"/>
              </w:rPr>
              <w:t>3</w:t>
            </w:r>
            <w:r w:rsidRPr="00D64371">
              <w:rPr>
                <w:rFonts w:ascii="Segoe UI" w:hAnsi="Segoe UI" w:cs="Segoe UI"/>
                <w:sz w:val="16"/>
                <w:szCs w:val="16"/>
              </w:rPr>
              <w:tab/>
            </w:r>
            <w:r w:rsidRPr="00D64371">
              <w:rPr>
                <w:sz w:val="16"/>
                <w:szCs w:val="16"/>
              </w:rPr>
              <w:t xml:space="preserve">Lam AK (2018). Application of pathological staging in esophageal adenocarcinoma. </w:t>
            </w:r>
            <w:r w:rsidRPr="00D64371">
              <w:rPr>
                <w:i/>
                <w:sz w:val="16"/>
                <w:szCs w:val="16"/>
              </w:rPr>
              <w:t>Methods Mol Biol</w:t>
            </w:r>
            <w:r w:rsidRPr="00D64371">
              <w:rPr>
                <w:sz w:val="16"/>
                <w:szCs w:val="16"/>
              </w:rPr>
              <w:t xml:space="preserve"> 1756:93-103.</w:t>
            </w:r>
          </w:p>
          <w:p w14:paraId="751CE3F1" w14:textId="77777777" w:rsidR="00F67A69" w:rsidRPr="00D64371" w:rsidRDefault="00F67A69" w:rsidP="00F67A69">
            <w:pPr>
              <w:pStyle w:val="EndNoteBibliography"/>
              <w:spacing w:after="0"/>
              <w:ind w:left="345" w:hanging="345"/>
              <w:rPr>
                <w:sz w:val="16"/>
                <w:szCs w:val="16"/>
              </w:rPr>
            </w:pPr>
            <w:r w:rsidRPr="00D64371">
              <w:rPr>
                <w:rFonts w:ascii="Segoe UI" w:hAnsi="Segoe UI" w:cs="Segoe UI"/>
                <w:sz w:val="16"/>
                <w:szCs w:val="16"/>
              </w:rPr>
              <w:t>4</w:t>
            </w:r>
            <w:r w:rsidRPr="00D64371">
              <w:rPr>
                <w:rFonts w:ascii="Segoe UI" w:hAnsi="Segoe UI" w:cs="Segoe UI"/>
                <w:sz w:val="16"/>
                <w:szCs w:val="16"/>
              </w:rPr>
              <w:tab/>
            </w:r>
            <w:r w:rsidRPr="00D64371">
              <w:rPr>
                <w:sz w:val="16"/>
                <w:szCs w:val="16"/>
              </w:rPr>
              <w:t xml:space="preserve">Lam AK (2020). Application of pathological staging in esophageal squamous cell carcinoma. </w:t>
            </w:r>
            <w:r w:rsidRPr="00D64371">
              <w:rPr>
                <w:i/>
                <w:sz w:val="16"/>
                <w:szCs w:val="16"/>
              </w:rPr>
              <w:t>Methods Mol Biol</w:t>
            </w:r>
            <w:r w:rsidRPr="00D64371">
              <w:rPr>
                <w:sz w:val="16"/>
                <w:szCs w:val="16"/>
              </w:rPr>
              <w:t xml:space="preserve"> 2129:19-31.</w:t>
            </w:r>
          </w:p>
          <w:p w14:paraId="706194C0" w14:textId="77777777" w:rsidR="00F67A69" w:rsidRPr="00D64371" w:rsidRDefault="00F67A69" w:rsidP="00F67A69">
            <w:pPr>
              <w:pStyle w:val="EndNoteBibliography"/>
              <w:rPr>
                <w:sz w:val="16"/>
                <w:szCs w:val="16"/>
              </w:rPr>
            </w:pPr>
          </w:p>
          <w:p w14:paraId="637DEDE9" w14:textId="6A9481DC" w:rsidR="00F67A69" w:rsidRPr="00D64371" w:rsidRDefault="00F67A69" w:rsidP="00F67A69">
            <w:pPr>
              <w:spacing w:after="100" w:line="240" w:lineRule="auto"/>
              <w:ind w:left="458" w:hanging="458"/>
              <w:rPr>
                <w:rFonts w:ascii="Calibri" w:hAnsi="Calibri" w:cs="Calibri"/>
                <w:bCs/>
                <w:color w:val="000000"/>
                <w:sz w:val="16"/>
                <w:szCs w:val="16"/>
              </w:rPr>
            </w:pPr>
            <w:r w:rsidRPr="00D64371">
              <w:rPr>
                <w:sz w:val="16"/>
                <w:szCs w:val="16"/>
              </w:rPr>
              <w:fldChar w:fldCharType="end"/>
            </w:r>
          </w:p>
        </w:tc>
        <w:tc>
          <w:tcPr>
            <w:tcW w:w="1701" w:type="dxa"/>
            <w:shd w:val="clear" w:color="auto" w:fill="auto"/>
          </w:tcPr>
          <w:p w14:paraId="1C3E7642" w14:textId="5F4FCB6A" w:rsidR="00F67A69" w:rsidRDefault="00F67A69" w:rsidP="00F67A69">
            <w:pPr>
              <w:autoSpaceDE w:val="0"/>
              <w:autoSpaceDN w:val="0"/>
              <w:adjustRightInd w:val="0"/>
              <w:spacing w:after="100" w:line="240" w:lineRule="auto"/>
              <w:rPr>
                <w:rFonts w:cs="Verdana"/>
                <w:color w:val="221E1F"/>
                <w:sz w:val="16"/>
                <w:szCs w:val="16"/>
              </w:rPr>
            </w:pPr>
            <w:r w:rsidRPr="00523C69">
              <w:rPr>
                <w:rFonts w:cs="Verdana"/>
                <w:color w:val="221E1F"/>
                <w:sz w:val="16"/>
                <w:szCs w:val="16"/>
              </w:rPr>
              <w:t>Note that permission to publish the TNM cancer staging tables may be needed in your implementation. It is advisable to check.</w:t>
            </w:r>
          </w:p>
          <w:p w14:paraId="139D09EF" w14:textId="2CBC2CC9" w:rsidR="00F67A69" w:rsidRPr="00B95365" w:rsidRDefault="00F67A69" w:rsidP="00F67A69">
            <w:pPr>
              <w:autoSpaceDE w:val="0"/>
              <w:autoSpaceDN w:val="0"/>
              <w:adjustRightInd w:val="0"/>
              <w:spacing w:after="0" w:line="240" w:lineRule="auto"/>
              <w:rPr>
                <w:rFonts w:cs="Verdana"/>
                <w:color w:val="221E1F"/>
                <w:sz w:val="16"/>
                <w:szCs w:val="16"/>
              </w:rPr>
            </w:pPr>
            <w:r>
              <w:rPr>
                <w:rFonts w:cs="Verdana"/>
                <w:color w:val="221E1F"/>
                <w:sz w:val="18"/>
                <w:szCs w:val="18"/>
                <w:vertAlign w:val="superscript"/>
              </w:rPr>
              <w:t>c</w:t>
            </w:r>
            <w:r w:rsidRPr="00B95365">
              <w:rPr>
                <w:rFonts w:cs="Verdana"/>
                <w:color w:val="221E1F"/>
                <w:sz w:val="16"/>
                <w:szCs w:val="16"/>
              </w:rPr>
              <w:t xml:space="preserve"> Reproduced with permission. Source: UICC TNM Classification of Malignant</w:t>
            </w:r>
          </w:p>
          <w:p w14:paraId="0A92C721" w14:textId="77777777" w:rsidR="00F67A69" w:rsidRPr="00B95365" w:rsidRDefault="00F67A69" w:rsidP="00F67A69">
            <w:pPr>
              <w:autoSpaceDE w:val="0"/>
              <w:autoSpaceDN w:val="0"/>
              <w:adjustRightInd w:val="0"/>
              <w:spacing w:after="0" w:line="240" w:lineRule="auto"/>
              <w:rPr>
                <w:rFonts w:cs="Verdana"/>
                <w:color w:val="221E1F"/>
                <w:sz w:val="16"/>
                <w:szCs w:val="16"/>
              </w:rPr>
            </w:pPr>
            <w:r w:rsidRPr="00B95365">
              <w:rPr>
                <w:rFonts w:cs="Verdana"/>
                <w:color w:val="221E1F"/>
                <w:sz w:val="16"/>
                <w:szCs w:val="16"/>
              </w:rPr>
              <w:t>Tumours, 8</w:t>
            </w:r>
            <w:r w:rsidRPr="007E4717">
              <w:rPr>
                <w:rFonts w:cs="Verdana"/>
                <w:color w:val="221E1F"/>
                <w:sz w:val="16"/>
                <w:szCs w:val="16"/>
                <w:vertAlign w:val="superscript"/>
              </w:rPr>
              <w:t xml:space="preserve">th </w:t>
            </w:r>
            <w:r w:rsidRPr="00B95365">
              <w:rPr>
                <w:rFonts w:cs="Verdana"/>
                <w:color w:val="221E1F"/>
                <w:sz w:val="16"/>
                <w:szCs w:val="16"/>
              </w:rPr>
              <w:t xml:space="preserve">Edition, eds by James D. Brierley, Mary K. </w:t>
            </w:r>
            <w:proofErr w:type="spellStart"/>
            <w:r w:rsidRPr="00B95365">
              <w:rPr>
                <w:rFonts w:cs="Verdana"/>
                <w:color w:val="221E1F"/>
                <w:sz w:val="16"/>
                <w:szCs w:val="16"/>
              </w:rPr>
              <w:t>Gospodarowicz</w:t>
            </w:r>
            <w:proofErr w:type="spellEnd"/>
            <w:r w:rsidRPr="00B95365">
              <w:rPr>
                <w:rFonts w:cs="Verdana"/>
                <w:color w:val="221E1F"/>
                <w:sz w:val="16"/>
                <w:szCs w:val="16"/>
              </w:rPr>
              <w:t>,</w:t>
            </w:r>
          </w:p>
          <w:p w14:paraId="133B925A" w14:textId="4D5FE4F4" w:rsidR="00F67A69" w:rsidRDefault="00F67A69" w:rsidP="00FE529C">
            <w:pPr>
              <w:autoSpaceDE w:val="0"/>
              <w:autoSpaceDN w:val="0"/>
              <w:adjustRightInd w:val="0"/>
              <w:spacing w:after="100" w:line="240" w:lineRule="auto"/>
              <w:rPr>
                <w:rFonts w:cs="Verdana"/>
                <w:color w:val="221E1F"/>
                <w:sz w:val="16"/>
                <w:szCs w:val="16"/>
              </w:rPr>
            </w:pPr>
            <w:r w:rsidRPr="00B95365">
              <w:rPr>
                <w:rFonts w:cs="Verdana"/>
                <w:color w:val="221E1F"/>
                <w:sz w:val="16"/>
                <w:szCs w:val="16"/>
              </w:rPr>
              <w:t>Christian Wittekind. 2016, Publisher Wiley</w:t>
            </w:r>
            <w:r w:rsidR="001754FE">
              <w:rPr>
                <w:rFonts w:cs="Verdana"/>
                <w:color w:val="221E1F"/>
                <w:sz w:val="16"/>
                <w:szCs w:val="16"/>
              </w:rPr>
              <w:t xml:space="preserve"> </w:t>
            </w:r>
            <w:r w:rsidR="00692ACC" w:rsidRPr="00692ACC">
              <w:rPr>
                <w:rFonts w:cs="Verdana"/>
                <w:color w:val="221E1F"/>
                <w:sz w:val="16"/>
                <w:szCs w:val="16"/>
              </w:rPr>
              <w:t xml:space="preserve">(incorporating any errata published up until </w:t>
            </w:r>
            <w:r w:rsidR="00553663">
              <w:rPr>
                <w:rFonts w:cs="Verdana"/>
                <w:color w:val="221E1F"/>
                <w:sz w:val="16"/>
                <w:szCs w:val="16"/>
              </w:rPr>
              <w:t>25</w:t>
            </w:r>
            <w:r w:rsidR="00553663" w:rsidRPr="00553663">
              <w:rPr>
                <w:rFonts w:cs="Verdana"/>
                <w:color w:val="221E1F"/>
                <w:sz w:val="16"/>
                <w:szCs w:val="16"/>
                <w:vertAlign w:val="superscript"/>
              </w:rPr>
              <w:t>th</w:t>
            </w:r>
            <w:r w:rsidR="00692ACC" w:rsidRPr="00692ACC">
              <w:rPr>
                <w:rFonts w:cs="Verdana"/>
                <w:color w:val="221E1F"/>
                <w:sz w:val="16"/>
                <w:szCs w:val="16"/>
              </w:rPr>
              <w:t xml:space="preserve"> </w:t>
            </w:r>
            <w:r w:rsidR="00553663">
              <w:rPr>
                <w:rFonts w:cs="Verdana"/>
                <w:color w:val="221E1F"/>
                <w:sz w:val="16"/>
                <w:szCs w:val="16"/>
              </w:rPr>
              <w:t>January</w:t>
            </w:r>
            <w:r w:rsidR="00692ACC" w:rsidRPr="00692ACC">
              <w:rPr>
                <w:rFonts w:cs="Verdana"/>
                <w:color w:val="221E1F"/>
                <w:sz w:val="16"/>
                <w:szCs w:val="16"/>
              </w:rPr>
              <w:t xml:space="preserve"> 202</w:t>
            </w:r>
            <w:r w:rsidR="00553663">
              <w:rPr>
                <w:rFonts w:cs="Verdana"/>
                <w:color w:val="221E1F"/>
                <w:sz w:val="16"/>
                <w:szCs w:val="16"/>
              </w:rPr>
              <w:t>2</w:t>
            </w:r>
            <w:r w:rsidR="00692ACC" w:rsidRPr="00692ACC">
              <w:rPr>
                <w:rFonts w:cs="Verdana"/>
                <w:color w:val="221E1F"/>
                <w:sz w:val="16"/>
                <w:szCs w:val="16"/>
              </w:rPr>
              <w:t>)</w:t>
            </w:r>
            <w:r w:rsidR="00FE529C">
              <w:rPr>
                <w:rFonts w:cs="Verdana"/>
                <w:color w:val="221E1F"/>
                <w:sz w:val="16"/>
                <w:szCs w:val="16"/>
              </w:rPr>
              <w:t>.</w:t>
            </w:r>
          </w:p>
          <w:p w14:paraId="39E8DA64" w14:textId="0026C9AD" w:rsidR="00F67A69" w:rsidRPr="009E6494" w:rsidRDefault="00F67A69" w:rsidP="00F67A69">
            <w:pPr>
              <w:autoSpaceDE w:val="0"/>
              <w:autoSpaceDN w:val="0"/>
              <w:adjustRightInd w:val="0"/>
              <w:spacing w:after="0" w:line="240" w:lineRule="auto"/>
              <w:rPr>
                <w:rFonts w:cs="Verdana"/>
                <w:color w:val="221E1F"/>
                <w:sz w:val="16"/>
                <w:szCs w:val="16"/>
              </w:rPr>
            </w:pPr>
            <w:r w:rsidRPr="009E6494">
              <w:rPr>
                <w:rFonts w:cs="Verdana"/>
                <w:color w:val="221E1F"/>
                <w:sz w:val="18"/>
                <w:szCs w:val="18"/>
                <w:vertAlign w:val="superscript"/>
              </w:rPr>
              <w:t>d</w:t>
            </w:r>
            <w:r w:rsidRPr="009E6494">
              <w:rPr>
                <w:rFonts w:cs="Verdana"/>
                <w:color w:val="221E1F"/>
                <w:sz w:val="16"/>
                <w:szCs w:val="16"/>
              </w:rPr>
              <w:t xml:space="preserve"> Refer to Note for AJCC 8th Edition staging of</w:t>
            </w:r>
            <w:r>
              <w:rPr>
                <w:rFonts w:cs="Verdana"/>
                <w:color w:val="221E1F"/>
                <w:sz w:val="16"/>
                <w:szCs w:val="16"/>
              </w:rPr>
              <w:t xml:space="preserve"> </w:t>
            </w:r>
            <w:r w:rsidRPr="009E6494">
              <w:rPr>
                <w:rFonts w:cs="Verdana"/>
                <w:color w:val="221E1F"/>
                <w:sz w:val="16"/>
                <w:szCs w:val="16"/>
              </w:rPr>
              <w:t>oesophageal</w:t>
            </w:r>
          </w:p>
          <w:p w14:paraId="637DEDF5" w14:textId="6D2AFDB8" w:rsidR="00F67A69" w:rsidRPr="00523C69" w:rsidRDefault="00F67A69" w:rsidP="00F67A69">
            <w:pPr>
              <w:autoSpaceDE w:val="0"/>
              <w:autoSpaceDN w:val="0"/>
              <w:adjustRightInd w:val="0"/>
              <w:spacing w:after="0" w:line="240" w:lineRule="auto"/>
              <w:rPr>
                <w:rFonts w:cs="Verdana"/>
                <w:color w:val="221E1F"/>
                <w:sz w:val="16"/>
                <w:szCs w:val="16"/>
              </w:rPr>
            </w:pPr>
            <w:r w:rsidRPr="009E6494">
              <w:rPr>
                <w:rFonts w:cs="Verdana"/>
                <w:color w:val="221E1F"/>
                <w:sz w:val="16"/>
                <w:szCs w:val="16"/>
              </w:rPr>
              <w:t>adenocarcinomas and squamous cell carcinomas with or without</w:t>
            </w:r>
            <w:r>
              <w:rPr>
                <w:rFonts w:cs="Verdana"/>
                <w:color w:val="221E1F"/>
                <w:sz w:val="16"/>
                <w:szCs w:val="16"/>
              </w:rPr>
              <w:t xml:space="preserve"> </w:t>
            </w:r>
            <w:r w:rsidRPr="009E6494">
              <w:rPr>
                <w:rFonts w:cs="Verdana"/>
                <w:color w:val="221E1F"/>
                <w:sz w:val="16"/>
                <w:szCs w:val="16"/>
              </w:rPr>
              <w:t>neoadjuvant therapy.</w:t>
            </w:r>
          </w:p>
        </w:tc>
      </w:tr>
    </w:tbl>
    <w:p w14:paraId="7FC7E3D8" w14:textId="77777777" w:rsidR="0056369C" w:rsidRDefault="0056369C" w:rsidP="00163800">
      <w:pPr>
        <w:spacing w:after="100" w:line="240" w:lineRule="auto"/>
        <w:rPr>
          <w:b/>
          <w:sz w:val="20"/>
          <w:szCs w:val="20"/>
          <w:u w:val="single"/>
        </w:rPr>
      </w:pPr>
    </w:p>
    <w:p w14:paraId="1F87D29C" w14:textId="77777777" w:rsidR="00095384" w:rsidRDefault="00095384" w:rsidP="00163800">
      <w:pPr>
        <w:spacing w:after="100" w:line="240" w:lineRule="auto"/>
        <w:rPr>
          <w:b/>
          <w:sz w:val="20"/>
          <w:szCs w:val="20"/>
          <w:u w:val="single"/>
        </w:rPr>
      </w:pPr>
      <w:r>
        <w:rPr>
          <w:b/>
          <w:sz w:val="20"/>
          <w:szCs w:val="20"/>
          <w:u w:val="single"/>
        </w:rPr>
        <w:lastRenderedPageBreak/>
        <w:t>Figures</w:t>
      </w:r>
    </w:p>
    <w:p w14:paraId="0BE20A7A" w14:textId="77777777" w:rsidR="00BF250B" w:rsidRDefault="00BF250B" w:rsidP="00BF250B">
      <w:pPr>
        <w:spacing w:before="120" w:after="0" w:line="23" w:lineRule="atLeast"/>
        <w:rPr>
          <w:rFonts w:eastAsia="Times New Roman" w:cs="Arial"/>
          <w:b/>
          <w:u w:val="single"/>
        </w:rPr>
      </w:pPr>
      <w:bookmarkStart w:id="37" w:name="_Hlk23869568"/>
      <w:r w:rsidRPr="00783E71">
        <w:rPr>
          <w:rFonts w:eastAsia="Times New Roman" w:cs="Arial"/>
          <w:b/>
          <w:noProof/>
          <w:lang w:eastAsia="en-AU"/>
        </w:rPr>
        <w:drawing>
          <wp:inline distT="0" distB="0" distL="0" distR="0" wp14:anchorId="3D254EC7" wp14:editId="5B4C04D4">
            <wp:extent cx="4196687" cy="4722619"/>
            <wp:effectExtent l="0" t="0" r="0" b="190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rotWithShape="1">
                    <a:blip r:embed="rId9"/>
                    <a:srcRect b="1076"/>
                    <a:stretch/>
                  </pic:blipFill>
                  <pic:spPr bwMode="auto">
                    <a:xfrm>
                      <a:off x="0" y="0"/>
                      <a:ext cx="4196687" cy="4722619"/>
                    </a:xfrm>
                    <a:prstGeom prst="rect">
                      <a:avLst/>
                    </a:prstGeom>
                    <a:ln>
                      <a:noFill/>
                    </a:ln>
                    <a:extLst>
                      <a:ext uri="{53640926-AAD7-44D8-BBD7-CCE9431645EC}">
                        <a14:shadowObscured xmlns:a14="http://schemas.microsoft.com/office/drawing/2010/main"/>
                      </a:ext>
                    </a:extLst>
                  </pic:spPr>
                </pic:pic>
              </a:graphicData>
            </a:graphic>
          </wp:inline>
        </w:drawing>
      </w:r>
    </w:p>
    <w:p w14:paraId="79B8AF2D" w14:textId="58F26A50" w:rsidR="00BF250B" w:rsidRDefault="00BF250B" w:rsidP="00BF250B">
      <w:pPr>
        <w:spacing w:before="120" w:after="0" w:line="23" w:lineRule="atLeast"/>
        <w:rPr>
          <w:rFonts w:eastAsia="Times New Roman" w:cs="Arial"/>
          <w:sz w:val="16"/>
          <w:szCs w:val="16"/>
        </w:rPr>
      </w:pPr>
      <w:r w:rsidRPr="00D75CEF">
        <w:rPr>
          <w:rFonts w:eastAsia="Times New Roman" w:cs="Arial"/>
          <w:b/>
          <w:sz w:val="16"/>
          <w:szCs w:val="16"/>
          <w:u w:val="single"/>
        </w:rPr>
        <w:t>Figure 1: Anatomic subdivisions of the oesophagus</w:t>
      </w:r>
      <w:r w:rsidRPr="00D75CEF">
        <w:rPr>
          <w:rFonts w:eastAsia="Times New Roman" w:cs="Arial"/>
          <w:sz w:val="16"/>
          <w:szCs w:val="16"/>
        </w:rPr>
        <w:t xml:space="preserve">. Modified with permission of the American College of Surgeons, Chicago, Illinois. The original source for this information is the American Joint Committee on Cancer Staging Manual, Eighth Edition (2016) published by Springer </w:t>
      </w:r>
      <w:proofErr w:type="spellStart"/>
      <w:r w:rsidRPr="00D75CEF">
        <w:rPr>
          <w:rFonts w:eastAsia="Times New Roman" w:cs="Arial"/>
          <w:sz w:val="16"/>
          <w:szCs w:val="16"/>
        </w:rPr>
        <w:t>Science+Business</w:t>
      </w:r>
      <w:proofErr w:type="spellEnd"/>
      <w:r w:rsidRPr="00D75CEF">
        <w:rPr>
          <w:rFonts w:eastAsia="Times New Roman" w:cs="Arial"/>
          <w:sz w:val="16"/>
          <w:szCs w:val="16"/>
        </w:rPr>
        <w:t xml:space="preserve"> Media</w:t>
      </w:r>
      <w:bookmarkEnd w:id="37"/>
      <w:r w:rsidRPr="00D75CEF">
        <w:rPr>
          <w:rFonts w:eastAsia="Times New Roman" w:cs="Arial"/>
          <w:sz w:val="16"/>
          <w:szCs w:val="16"/>
        </w:rPr>
        <w:t>.</w:t>
      </w:r>
      <w:r w:rsidRPr="00D75CEF">
        <w:rPr>
          <w:rFonts w:eastAsia="Times New Roman" w:cs="Arial"/>
          <w:sz w:val="16"/>
          <w:szCs w:val="16"/>
        </w:rPr>
        <w:fldChar w:fldCharType="begin"/>
      </w:r>
      <w:r w:rsidRPr="00D75CEF">
        <w:rPr>
          <w:rFonts w:eastAsia="Times New Roman" w:cs="Arial"/>
          <w:sz w:val="16"/>
          <w:szCs w:val="16"/>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75CEF">
        <w:rPr>
          <w:rFonts w:eastAsia="Times New Roman" w:cs="Arial"/>
          <w:sz w:val="16"/>
          <w:szCs w:val="16"/>
        </w:rPr>
        <w:fldChar w:fldCharType="separate"/>
      </w:r>
      <w:r w:rsidRPr="00D75CEF">
        <w:rPr>
          <w:rFonts w:eastAsia="Times New Roman" w:cs="Arial"/>
          <w:noProof/>
          <w:sz w:val="16"/>
          <w:szCs w:val="16"/>
          <w:vertAlign w:val="superscript"/>
        </w:rPr>
        <w:t>1</w:t>
      </w:r>
      <w:r w:rsidRPr="00D75CEF">
        <w:rPr>
          <w:rFonts w:eastAsia="Times New Roman" w:cs="Arial"/>
          <w:sz w:val="16"/>
          <w:szCs w:val="16"/>
        </w:rPr>
        <w:fldChar w:fldCharType="end"/>
      </w:r>
      <w:r w:rsidRPr="00D75CEF">
        <w:rPr>
          <w:rFonts w:eastAsia="Times New Roman" w:cs="Arial"/>
          <w:sz w:val="16"/>
          <w:szCs w:val="16"/>
        </w:rPr>
        <w:t xml:space="preserve"> </w:t>
      </w:r>
    </w:p>
    <w:p w14:paraId="66E565DD" w14:textId="77777777" w:rsidR="00D75CEF" w:rsidRPr="00D75CEF" w:rsidRDefault="00D75CEF" w:rsidP="00D91303">
      <w:pPr>
        <w:spacing w:after="0" w:line="23" w:lineRule="atLeast"/>
        <w:rPr>
          <w:rFonts w:eastAsia="Times New Roman" w:cs="Arial"/>
          <w:sz w:val="16"/>
          <w:szCs w:val="16"/>
        </w:rPr>
      </w:pPr>
    </w:p>
    <w:p w14:paraId="08AC1F01" w14:textId="77777777" w:rsidR="00D75CEF" w:rsidRPr="00D75CEF" w:rsidRDefault="00D75CEF" w:rsidP="00D75CEF">
      <w:pPr>
        <w:pStyle w:val="Heading1"/>
        <w:spacing w:before="0" w:line="240" w:lineRule="auto"/>
        <w:rPr>
          <w:rFonts w:ascii="Calibri" w:hAnsi="Calibri" w:cs="Calibri"/>
          <w:color w:val="auto"/>
          <w:sz w:val="16"/>
          <w:szCs w:val="16"/>
        </w:rPr>
      </w:pPr>
      <w:r w:rsidRPr="00D75CEF">
        <w:rPr>
          <w:rFonts w:ascii="Calibri" w:hAnsi="Calibri" w:cs="Calibri"/>
          <w:color w:val="auto"/>
          <w:sz w:val="16"/>
          <w:szCs w:val="16"/>
        </w:rPr>
        <w:t>Reference</w:t>
      </w:r>
    </w:p>
    <w:p w14:paraId="4E2E296D" w14:textId="77777777" w:rsidR="00D75CEF" w:rsidRPr="00D75CEF" w:rsidRDefault="00D75CEF" w:rsidP="00D75CEF">
      <w:pPr>
        <w:pStyle w:val="EndNoteBibliography"/>
        <w:spacing w:after="0"/>
        <w:ind w:left="426" w:hanging="426"/>
        <w:rPr>
          <w:rFonts w:cs="Calibri"/>
          <w:sz w:val="16"/>
          <w:szCs w:val="16"/>
        </w:rPr>
      </w:pPr>
      <w:r w:rsidRPr="00D75CEF">
        <w:rPr>
          <w:rFonts w:cs="Calibri"/>
          <w:sz w:val="16"/>
          <w:szCs w:val="16"/>
        </w:rPr>
        <w:fldChar w:fldCharType="begin"/>
      </w:r>
      <w:r w:rsidRPr="00D75CEF">
        <w:rPr>
          <w:rFonts w:cs="Calibri"/>
          <w:sz w:val="16"/>
          <w:szCs w:val="16"/>
        </w:rPr>
        <w:instrText xml:space="preserve"> ADDIN EN.REFLIST </w:instrText>
      </w:r>
      <w:r w:rsidRPr="00D75CEF">
        <w:rPr>
          <w:rFonts w:cs="Calibri"/>
          <w:sz w:val="16"/>
          <w:szCs w:val="16"/>
        </w:rPr>
        <w:fldChar w:fldCharType="separate"/>
      </w:r>
      <w:r w:rsidRPr="00D75CEF">
        <w:rPr>
          <w:rFonts w:cs="Calibri"/>
          <w:sz w:val="16"/>
          <w:szCs w:val="16"/>
        </w:rPr>
        <w:t>1</w:t>
      </w:r>
      <w:r w:rsidRPr="00D75CEF">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D75CEF">
        <w:rPr>
          <w:rFonts w:cs="Calibri"/>
          <w:i/>
          <w:sz w:val="16"/>
          <w:szCs w:val="16"/>
        </w:rPr>
        <w:t xml:space="preserve"> AJCC Cancer Staging Manual. 8th Edition</w:t>
      </w:r>
      <w:r w:rsidRPr="00D75CEF">
        <w:rPr>
          <w:rFonts w:cs="Calibri"/>
          <w:sz w:val="16"/>
          <w:szCs w:val="16"/>
        </w:rPr>
        <w:t xml:space="preserve">, Springer, New York. </w:t>
      </w:r>
    </w:p>
    <w:p w14:paraId="1AF03717" w14:textId="5BF8200D" w:rsidR="00823985" w:rsidRPr="00D94878" w:rsidRDefault="00D75CEF" w:rsidP="00D75CEF">
      <w:pPr>
        <w:spacing w:after="0" w:line="240" w:lineRule="auto"/>
      </w:pPr>
      <w:r w:rsidRPr="00D75CEF">
        <w:rPr>
          <w:rFonts w:ascii="Calibri" w:hAnsi="Calibri" w:cs="Calibri"/>
          <w:sz w:val="16"/>
          <w:szCs w:val="16"/>
        </w:rPr>
        <w:fldChar w:fldCharType="end"/>
      </w:r>
    </w:p>
    <w:p w14:paraId="0C7E1BBD" w14:textId="77777777" w:rsidR="00823985" w:rsidRPr="00D94878" w:rsidRDefault="00823985" w:rsidP="00823985">
      <w:pPr>
        <w:spacing w:after="0" w:line="240" w:lineRule="auto"/>
        <w:rPr>
          <w:b/>
        </w:rPr>
      </w:pPr>
      <w:r w:rsidRPr="00D94878">
        <w:rPr>
          <w:noProof/>
          <w:lang w:eastAsia="en-AU"/>
        </w:rPr>
        <w:lastRenderedPageBreak/>
        <mc:AlternateContent>
          <mc:Choice Requires="wpi">
            <w:drawing>
              <wp:anchor distT="0" distB="0" distL="114300" distR="114300" simplePos="0" relativeHeight="251684864" behindDoc="0" locked="0" layoutInCell="1" allowOverlap="1" wp14:anchorId="3009A0C9" wp14:editId="7C6A0839">
                <wp:simplePos x="0" y="0"/>
                <wp:positionH relativeFrom="column">
                  <wp:posOffset>4563110</wp:posOffset>
                </wp:positionH>
                <wp:positionV relativeFrom="paragraph">
                  <wp:posOffset>32385</wp:posOffset>
                </wp:positionV>
                <wp:extent cx="126365" cy="126365"/>
                <wp:effectExtent l="67310" t="70485" r="63500" b="69850"/>
                <wp:wrapNone/>
                <wp:docPr id="31" name="Ink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26CD86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381.95pt;margin-top:-1738.7pt;width:3482.5pt;height:34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wnTCAQAA3QMAAA4AAABkcnMvZTJvRG9jLnhtbJxTy27bMBC8F+g/&#10;ELzXMhXXTQTLQRG3QIA+jDb9AJakLCIil1jSkf33XUtWLccNCuQicHeJ4czsaHG7cw17Mhgt+JKL&#10;yZQz4xVo6zcl//Xw+d01ZzFJr2UD3pR8byK/Xb59s2hDYXKoodEGGYH4WLSh5HVKociyqGrjZJxA&#10;MJ6GFaCTiUrcZBplS+iuyfLpdJ61gDogKBMjdVf9kC87/KoyKn2vqmgSa0qe50JcXX94z1kaF0iF&#10;uKG+IPK/R0W2XMhigzLUVh0pylcwdNJ6IvQXaiWTZFu0F1DOKoQIVZoocBlUlVWm00dKxfSZ0nv/&#10;eFApZmqLhQKfjE9riWnwshu85gnXkAvtV9C0LblNwI+IZNP/l9OTXoHaOuLTbwhNIxPFI9Y2RM6w&#10;sLrkeK/Fib9/ujspWONJ17fnAylmhQpfQD3GYSVidsHsn04eg9Ob2S2FefgBlAXB6XRXS78xH2Og&#10;zBxbn7RNa7A+xfM7iNDWRurz9s9aBvOwD+Sb4JSdbFjOhYhh8pLsXYXuEBhyk+1KTrHcH75dHs0u&#10;MUVNkc+v5hRlRaPjefRmjzC8M4oH0ToL4rg+UB79lcs/AAAA//8DAFBLAwQUAAYACAAAACEA/bul&#10;5rwBAAAyBAAAEAAAAGRycy9pbmsvaW5rMS54bWykU01vozAQvVfa/2C554AhabegkJ42UqVWqvoh&#10;7R4pTMEKtiPblOTfdzDgRFr20C4HZM943sx7M7O+PYiGfIA2XMmMRgGjBGShSi6rjL6+bBc3lBib&#10;yzJvlISMHsHQ282PizWXO9Gk+CeIIE1/Ek1Ga2v3aRh2XRd0y0DpKowZW4Z3cvdwTzdjVAnvXHKL&#10;Kc1kKpS0cLA9WMrLjBb2wPx7xH5WrS7Au3uLLk4vrM4L2CotcusR61xKaIjMBdb9mxJ73OOBY54K&#10;NCWCI+FFHESrn6ubXwka8kNGz+4tlmiwEkHDecw//4kZOs3Sf9f+qNUetOVwkmkgNTqOpBjujt9A&#10;VINRTdtrS8lH3rRIOWIM2zrSicIZQn/jIbev4Y1kxoLOKx89vomTmJYLwNESe99Va7DO3vxstRvA&#10;mEXJgiWLKHmJ4jRepqskuI7jviFTvmFuJsw33Zra473p04Q4j+c5cOt4aWsvEwuWV16mc5HmQmvg&#10;VW2/F1uoRuEAjt253LrvNGRz6XgllYZHbK5pNfjY6EwJF+Z1mVkxN2dkXLQneM/opdsy4iIHg1OM&#10;ETbJ62I8KLZw8wkAAP//AwBQSwMEFAAGAAgAAAAhAAq1LmPoAAAAEQEAAA8AAABkcnMvZG93bnJl&#10;di54bWxMj8tOwzAQRfdI/IM1SOxa56WkhDhVBUJiwYIW1IqdGw9JIB6H2E1Svh6zgt2M5ujOucV6&#10;1h0bcbCtIQHhMgCGVBnVUi3g9eVhsQJmnSQlO0Mo4IwW1uXlRSFzZSba4rhzNfMhZHMpoHGuzzm3&#10;VYNa2qXpkfzt3QxaOr8ONVeDnHy47ngUBCnXsiX/oZE93jVYfe5OWsD49nSev79aPT0Oe33YhPT8&#10;cU9CXF/Nm1tgDmf3B8OvvleH0jsdzYmUZZ2ARZSl8Y2H/RgnWZYA81QSBWEI7CggTlZZCrws+P8m&#10;5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0BHCdMIB&#10;AADdAwAADgAAAAAAAAAAAAAAAAA8AgAAZHJzL2Uyb0RvYy54bWxQSwECLQAUAAYACAAAACEA/bul&#10;5rwBAAAyBAAAEAAAAAAAAAAAAAAAAAAqBAAAZHJzL2luay9pbmsxLnhtbFBLAQItABQABgAIAAAA&#10;IQAKtS5j6AAAABEBAAAPAAAAAAAAAAAAAAAAABQGAABkcnMvZG93bnJldi54bWxQSwECLQAUAAYA&#10;CAAAACEAeRi8nb8AAAAhAQAAGQAAAAAAAAAAAAAAAAApBwAAZHJzL19yZWxzL2Uyb0RvYy54bWwu&#10;cmVsc1BLBQYAAAAABgAGAHgBAAAfCAAAAAA=&#10;">
                <v:imagedata r:id="rId11" o:title=""/>
                <o:lock v:ext="edit" rotation="t" verticies="t" shapetype="t"/>
              </v:shape>
            </w:pict>
          </mc:Fallback>
        </mc:AlternateContent>
      </w:r>
      <w:r w:rsidRPr="00D94878">
        <w:rPr>
          <w:noProof/>
          <w:lang w:eastAsia="en-AU"/>
        </w:rPr>
        <mc:AlternateContent>
          <mc:Choice Requires="wpi">
            <w:drawing>
              <wp:anchor distT="0" distB="0" distL="114300" distR="114300" simplePos="0" relativeHeight="251685888" behindDoc="0" locked="0" layoutInCell="1" allowOverlap="1" wp14:anchorId="0ACA5E4F" wp14:editId="1090A9E2">
                <wp:simplePos x="0" y="0"/>
                <wp:positionH relativeFrom="column">
                  <wp:posOffset>4524375</wp:posOffset>
                </wp:positionH>
                <wp:positionV relativeFrom="paragraph">
                  <wp:posOffset>970280</wp:posOffset>
                </wp:positionV>
                <wp:extent cx="126365" cy="126365"/>
                <wp:effectExtent l="66675" t="65405" r="64135" b="65405"/>
                <wp:wrapNone/>
                <wp:docPr id="30" name="Ink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26365" cy="126365"/>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543CD6A" id="Ink 36" o:spid="_x0000_s1026" type="#_x0000_t75" style="position:absolute;margin-left:-1385pt;margin-top:-1664.85pt;width:3482.5pt;height:34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RwnTCAQAA3QMAAA4AAABkcnMvZTJvRG9jLnhtbJxTy27bMBC8F+g/&#10;ELzXMhXXTQTLQRG3QIA+jDb9AJakLCIil1jSkf33XUtWLccNCuQicHeJ4czsaHG7cw17Mhgt+JKL&#10;yZQz4xVo6zcl//Xw+d01ZzFJr2UD3pR8byK/Xb59s2hDYXKoodEGGYH4WLSh5HVKociyqGrjZJxA&#10;MJ6GFaCTiUrcZBplS+iuyfLpdJ61gDogKBMjdVf9kC87/KoyKn2vqmgSa0qe50JcXX94z1kaF0iF&#10;uKG+IPK/R0W2XMhigzLUVh0pylcwdNJ6IvQXaiWTZFu0F1DOKoQIVZoocBlUlVWm00dKxfSZ0nv/&#10;eFApZmqLhQKfjE9riWnwshu85gnXkAvtV9C0LblNwI+IZNP/l9OTXoHaOuLTbwhNIxPFI9Y2RM6w&#10;sLrkeK/Fib9/ujspWONJ17fnAylmhQpfQD3GYSVidsHsn04eg9Ob2S2FefgBlAXB6XRXS78xH2Og&#10;zBxbn7RNa7A+xfM7iNDWRurz9s9aBvOwD+Sb4JSdbFjOhYhh8pLsXYXuEBhyk+1KTrHcH75dHs0u&#10;MUVNkc+v5hRlRaPjefRmjzC8M4oH0ToL4rg+UB79lcs/AAAA//8DAFBLAwQUAAYACAAAACEAoHZk&#10;vLwBAAAyBAAAEAAAAGRycy9pbmsvaW5rMS54bWykU8FuozAQvVfqP1juOWCTrJqgkp4aaaVdqdq2&#10;UvdIYQpWsR3ZpiR/v4MBJ9LSQ1sOyJ7xvJn3Zubm9iAb8g7GCq0yyiNGCahCl0JVGX163C3WlFiX&#10;qzJvtIKMHsHS2+3lxY1Qb7JJ8U8QQdn+JJuM1s7t0zjuui7qlpE2VZwwtox/qrffv+h2jCrhVSjh&#10;MKWdTIVWDg6uB0tFmdHCHVh4j9gPujUFBHdvMcXphTN5ATttZO4CYp0rBQ1RucS6nylxxz0eBOap&#10;wFAiBRJeJBFfXa/Wdxs05IeMnt1bLNFiJZLG85h/v4kZe83Sj2u/N3oPxgk4yTSQGh1HUgx3z28g&#10;asDqpu21peQ9b1qkzBnDto50eDxD6H885PY5vJHMWNB55aMnNHES0wkJOFpyH7rqLNbZmx+c8QOY&#10;ML5ZsM2Cbx55kiarNFlHfJ30DZnyDXMzYb6Y1tYB78WcJsR7As+BWydKVweZWLT8EWQ6F2kutAZR&#10;1e5rsYVuNA7g2J2rnf9OQzaXTlRKG7jH5trWQIjlZ0r4sKDLzIr5OSPjov2B14xe+S0jPnIweMUY&#10;YZO8PiaAYgu3/wAAAP//AwBQSwMEFAAGAAgAAAAhAHZigIToAAAAEQEAAA8AAABkcnMvZG93bnJl&#10;di54bWxMj81OwzAQhO9IvIO1SNxa54c2NMSpKhASBw5QqiJubmySQLwOtpukPD3LCW67O6PZb4r1&#10;ZDo2aOdbiwLieQRMY2VVi7WA3cv97BqYDxKV7CxqASftYV2enxUyV3bEZz1sQ80oBH0uBTQh9Dnn&#10;vmq0kX5ue42kvVtnZKDV1Vw5OVK46XgSRUtuZIv0oZG9vm109bk9GgHD2+Np+v5qzfjg9uZ1E+PT&#10;xx0KcXkxbW6ABT2FPzP84hM6lMR0sEdUnnUCZkmWRdQm0JimySoDRq6reLWg40FAukwXKfCy4P+b&#10;lD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0BHCdMIB&#10;AADdAwAADgAAAAAAAAAAAAAAAAA8AgAAZHJzL2Uyb0RvYy54bWxQSwECLQAUAAYACAAAACEAoHZk&#10;vLwBAAAyBAAAEAAAAAAAAAAAAAAAAAAqBAAAZHJzL2luay9pbmsxLnhtbFBLAQItABQABgAIAAAA&#10;IQB2YoCE6AAAABEBAAAPAAAAAAAAAAAAAAAAABQGAABkcnMvZG93bnJldi54bWxQSwECLQAUAAYA&#10;CAAAACEAeRi8nb8AAAAhAQAAGQAAAAAAAAAAAAAAAAApBwAAZHJzL19yZWxzL2Uyb0RvYy54bWwu&#10;cmVsc1BLBQYAAAAABgAGAHgBAAAfCAAAAAA=&#10;">
                <v:imagedata r:id="rId11" o:title=""/>
                <o:lock v:ext="edit" rotation="t" verticies="t" shapetype="t"/>
              </v:shape>
            </w:pict>
          </mc:Fallback>
        </mc:AlternateContent>
      </w:r>
      <w:r w:rsidRPr="00D94878">
        <w:rPr>
          <w:noProof/>
          <w:lang w:eastAsia="en-AU"/>
        </w:rPr>
        <mc:AlternateContent>
          <mc:Choice Requires="wpi">
            <w:drawing>
              <wp:anchor distT="0" distB="0" distL="114300" distR="114300" simplePos="0" relativeHeight="251686912" behindDoc="0" locked="0" layoutInCell="1" allowOverlap="1" wp14:anchorId="18D20AE3" wp14:editId="4CF85A64">
                <wp:simplePos x="0" y="0"/>
                <wp:positionH relativeFrom="column">
                  <wp:posOffset>3390900</wp:posOffset>
                </wp:positionH>
                <wp:positionV relativeFrom="paragraph">
                  <wp:posOffset>1205865</wp:posOffset>
                </wp:positionV>
                <wp:extent cx="175895" cy="125730"/>
                <wp:effectExtent l="66675" t="72390" r="71755" b="68580"/>
                <wp:wrapNone/>
                <wp:docPr id="29" name="Ink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175895" cy="125730"/>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1BAC416" id="Ink 11" o:spid="_x0000_s1026" type="#_x0000_t75" style="position:absolute;margin-left:262.05pt;margin-top:90pt;width:23.75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PQpPIAQAA0QMAAA4AAABkcnMvZTJvRG9jLnhtbJxT0U7bMBR9n7R/&#10;sPy+Ji5pKVFThOgmIW2jYvABxnYai9jXsl3S/v1ukoa2dBMSL5F9T3Ryzrkn8+utqcmr8kGDLSgb&#10;pZQoK0Bquy7o0+OPbzNKQuRW8hqsKuhOBXq9+Ppl3rhcjaGCWipPkMSGvHEFrWJ0eZIEUSnDwwic&#10;sgiW4A2PePXrRHreILupk3GaTpMGvHQehAoBp8sepIuOvyyViPdlGVQkdUGn46sM5UQ8XaTZhBLf&#10;ziazK0qe29N0NqHJYs7zteeu0mIvi39CleHaoog3qiWPnGy8PqMyWngIUMaRAJNAWWqhOk/ojqXv&#10;3N3Zl9YZy8TG5wJsVDauuI9Dfh3wmU+YGiNofoHEDfFNBLpnxIA+XkgvegliY1BPvxWvah6xEqHS&#10;LmDQuZYF9XeSHfTb19uDg5U/+Pr9HuAsy4X7CeIlDCth2Zmyfya5L0sfZrcUYuEBsAKM4um24nat&#10;boLDnuxH36WOK9A2htN3vIemUlyejv9U3KnHncPcWNudZFjOmYkB+Z/tbelNWxhMk2wLiv/Rrn12&#10;fVTbSAQO2SWWFXsrEGLjyeVFhw/MPcNwO6oHyjop4vG9lXz0Jy7+AgAA//8DAFBLAwQUAAYACAAA&#10;ACEAqqrpi9YBAACLBAAAEAAAAGRycy9pbmsvaW5rMS54bWykU8FunDAQvVfqP1jOecGG3QRQ2Jyy&#10;UqRWjZpESo4EZsEK2CvbhN2/rzFgVi2V2oQDsseeN/PePF/fHJsavYNUTPAUU49gBDwXBeNlip8e&#10;d6sII6UzXmS14JDiEyh8s/365Zrxt6ZOzB8ZBK76VVOnuNL6kPh+13VeF3pCln5ASOjf8bfv3/B2&#10;zCpgzzjTpqSaQrngGo66B0tYkeJcH4m7b7AfRCtzcMd9RObzDS2zHHZCNpl2iFXGOdSIZ43p+xkj&#10;fTqYBTN1SpAYNcwQXgUeXV+to9vYBLJjis/2rWlRmU4a7C9jvnwS07eaJX/v/V6KA0jNYJZpIDUe&#10;nFA+7C2/gagEJeq21xaj96xuDWVKiBnrSIf6C4T+xDPc/g9vJDM2dN75eOKGOImpWQPGWs3BTVUr&#10;02cfftDSGjAgNF6ReEXjRxokQZhsIm8TX/UDmeoNvpkwX2WrKof3KmeH2BPHc+DWsUJXTibihRsn&#10;07lIS6kVsLLSH8vNRS2MAcfpXOzsN5tsqRwruZBwb4arWgkul54pYdOcLgtPzPoMjQ/tJ+xTfGFf&#10;GbKZQ8AqRlC4jiaBbdYk779C2CH+2O8V6BRfXlIvCPB2HUWI/AY7e2P7CwAA//8DAFBLAwQUAAYA&#10;CAAAACEAqB+SLOIAAAALAQAADwAAAGRycy9kb3ducmV2LnhtbEyPy07DMBBF90j8gzVI7KjjKA0l&#10;xKkAkUoIVRWFDTs3dh4iHke224a/Z1jBcnSP7pxbrmc7spPxYXAoQSwSYAYbpwfsJHy81zcrYCEq&#10;1Gp0aCR8mwDr6vKiVIV2Z3wzp33sGJVgKJSEPsap4Dw0vbEqLNxkkLLWeasinb7j2qszlduRp0mS&#10;c6sGpA+9msxTb5qv/dFKqONn9rx7rF+D8NvNyzZrm82ulfL6an64BxbNHP9g+NUndajI6eCOqAMb&#10;JSzTTBBKwSqhUUQsb0UO7CAhFXc58Krk/zdU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kz0KTyAEAANEDAAAOAAAAAAAAAAAAAAAAADwCAABkcnMvZTJv&#10;RG9jLnhtbFBLAQItABQABgAIAAAAIQCqqumL1gEAAIsEAAAQAAAAAAAAAAAAAAAAADAEAABkcnMv&#10;aW5rL2luazEueG1sUEsBAi0AFAAGAAgAAAAhAKgfkiziAAAACwEAAA8AAAAAAAAAAAAAAAAANAYA&#10;AGRycy9kb3ducmV2LnhtbFBLAQItABQABgAIAAAAIQB5GLydvwAAACEBAAAZAAAAAAAAAAAAAAAA&#10;AEMHAABkcnMvX3JlbHMvZTJvRG9jLnhtbC5yZWxzUEsFBgAAAAAGAAYAeAEAADkIAAAAAA==&#10;">
                <v:imagedata r:id="rId14" o:title=""/>
                <o:lock v:ext="edit" rotation="t" verticies="t" shapetype="t"/>
              </v:shape>
            </w:pict>
          </mc:Fallback>
        </mc:AlternateContent>
      </w:r>
      <w:r w:rsidRPr="00D94878">
        <w:rPr>
          <w:noProof/>
          <w:lang w:eastAsia="en-AU"/>
        </w:rPr>
        <mc:AlternateContent>
          <mc:Choice Requires="wpi">
            <w:drawing>
              <wp:anchor distT="0" distB="0" distL="114300" distR="114300" simplePos="0" relativeHeight="251687936" behindDoc="0" locked="0" layoutInCell="1" allowOverlap="1" wp14:anchorId="6EB08372" wp14:editId="04AF9372">
                <wp:simplePos x="0" y="0"/>
                <wp:positionH relativeFrom="column">
                  <wp:posOffset>3559175</wp:posOffset>
                </wp:positionH>
                <wp:positionV relativeFrom="paragraph">
                  <wp:posOffset>1160780</wp:posOffset>
                </wp:positionV>
                <wp:extent cx="126365" cy="138430"/>
                <wp:effectExtent l="63500" t="65405" r="67310" b="72390"/>
                <wp:wrapNone/>
                <wp:docPr id="35" name="Ink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126365" cy="138430"/>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9854BD" id="Ink 9" o:spid="_x0000_s1026" type="#_x0000_t75" style="position:absolute;margin-left:280.25pt;margin-top:-60873460.85pt;width:9.95pt;height:6087356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peJa/AQAAygMAAA4AAABkcnMvZTJvRG9jLnhtbJxT3W7aMBS+n7R3&#10;sHw/giGjKCJUU9mkSvtBW/cAru0Qq7GPdWwaePsdElKgbJrUmyg+J/r8/WVxu3MNezYYLfiSi9GY&#10;M+MVaOs3Jf/98OXDnLOYpNeyAW9KvjeR3y7fv1u0oTATqKHRBhmB+Fi0oeR1SqHIsqhq42QcQTCe&#10;lhWgk4mOuMk0ypbQXZNNxuNZ1gLqgKBMjDRd9Uu+7PCryqj0o6qiSawpOXFLJZ+I/CafT2f5DWfY&#10;DR8Pz2y5kMUGZaitOvKRb6DjpPV0+wvUSibJtmivoJxVCBGqNFLgMqgqq0wnhmSJ8StZ9/7pIEnk&#10;aouFAp+MT2uJaTCuW7zlCtdw9th+A03RyG0CfkQkY/6fRE96BWrriE8fB5pGJupCrG2IZHBhdcnx&#10;XosTf/98d1KwxpOu768XUuSFCl9BPcUhEpFfMfurk8eW9GZ2oTAPP4HyF5ze7mrpN+ZTDFSQ4+iz&#10;tmkN1qd4+Q0itLWR+nL8q5bBPOwD+SYO3cmGcK5EDJt/yd5V6A6FITfZruvj/qWPZpeYoqGYzKaz&#10;j5wpWonpPJ92fR2Qe4ThdFYPonVRxPPzgfLZL7j8AwAA//8DAFBLAwQUAAYACAAAACEAOGksktAB&#10;AABNBAAAEAAAAGRycy9pbmsvaW5rMS54bWykU01vnDAQvVfKf7CcQy4LmI+kuyhsTl2pUitFTSKl&#10;RwITsAL2yjZh9993MOBdqfTQBAlkZjxv5r2Zub07tA15B6W5FBkNfUYJiEKWXFQZfXrceWtKtMlF&#10;mTdSQEaPoOnd9uLLLRdvbZPilyCC0MOpbTJaG7NPg6Dve7+PfamqIGIsDr6Lt58/6HaKKuGVC24w&#10;pZ5NhRQGDmYAS3mZ0cIcmLuP2A+yUwU492BRxemGUXkBO6na3DjEOhcCGiLyFut+psQc93jgmKcC&#10;RUnLkbAX+WHyNVl/26AhP2T07L/DEjVW0tJgGfP3JzEDq1n679rvldyDMhxOMo2kJseRFOO/5TcS&#10;VaBl0w3aUvKeNx1SDhnDtk50wmCB0N94yO3/8CYyU0HnlU8e18RZTMNbwNFq966rRmOdg/nBKDuA&#10;EYuYx9ZeuHlkcRpfp0nis008NGTON87NjPmiOl07vBd1mhDrcTxHbj0vTe1kYn587WQ6F2kptAZe&#10;1eZjsYVsJA7g1J3LnX1OQ7aUjldCKrjH5upOgYsNz5SwYU6XhRWzc0amRfsFrxm9tFtGbORosIox&#10;L7JLEd8k69UVu2IryihbMWLfWXkL5/Jhd7d/AAAA//8DAFBLAwQUAAYACAAAACEAz/hPZOYAAAAS&#10;AQAADwAAAGRycy9kb3ducmV2LnhtbEyPPW/CMBCG90r9D9ZV6oLATpSkEOKgloqlW9MubCY+kgh/&#10;NTYQ/n3dqSwnne7Re89bbSatyAVHP1jDIVkwIGhaKwfTcfj+2s2XQHwQRgplDXK4oYdN/fhQiVLa&#10;q/nESxM6EkOMLwWHPgRXUurbHrXwC+vQxNvRjlqEuI4dlaO4xnCtaMpYQbUYTPzQC4fbHttTc9Yc&#10;GnW66d3sg61+9tu3nM3cuzw6zp+fptc1kIBT+IfhTz+qQx2dDvZspCeKQ16wPKIc5kmavGTFKk4g&#10;EcyXLANy4JCyrABaV/S+Sv0L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3ql4lr8BAADKAwAADgAAAAAAAAAAAAAAAAA8AgAAZHJzL2Uyb0RvYy54bWxQSwEC&#10;LQAUAAYACAAAACEAOGksktABAABNBAAAEAAAAAAAAAAAAAAAAAAnBAAAZHJzL2luay9pbmsxLnht&#10;bFBLAQItABQABgAIAAAAIQDP+E9k5gAAABIBAAAPAAAAAAAAAAAAAAAAACUGAABkcnMvZG93bnJl&#10;di54bWxQSwECLQAUAAYACAAAACEAeRi8nb8AAAAhAQAAGQAAAAAAAAAAAAAAAAA4BwAAZHJzL19y&#10;ZWxzL2Uyb0RvYy54bWwucmVsc1BLBQYAAAAABgAGAHgBAAAuCAAAAAA=&#10;">
                <v:imagedata r:id="rId11" o:title="" cropright="-198"/>
                <o:lock v:ext="edit" rotation="t" verticies="t" shapetype="t"/>
              </v:shape>
            </w:pict>
          </mc:Fallback>
        </mc:AlternateContent>
      </w:r>
      <w:r w:rsidRPr="00D94878">
        <w:rPr>
          <w:noProof/>
          <w:lang w:eastAsia="en-AU"/>
        </w:rPr>
        <mc:AlternateContent>
          <mc:Choice Requires="wpi">
            <w:drawing>
              <wp:anchor distT="0" distB="0" distL="114300" distR="114300" simplePos="0" relativeHeight="251688960" behindDoc="0" locked="0" layoutInCell="1" allowOverlap="1" wp14:anchorId="5EB82699" wp14:editId="59AD9F89">
                <wp:simplePos x="0" y="0"/>
                <wp:positionH relativeFrom="column">
                  <wp:posOffset>3569970</wp:posOffset>
                </wp:positionH>
                <wp:positionV relativeFrom="paragraph">
                  <wp:posOffset>1104900</wp:posOffset>
                </wp:positionV>
                <wp:extent cx="126365" cy="127635"/>
                <wp:effectExtent l="64770" t="66675" r="66040" b="72390"/>
                <wp:wrapNone/>
                <wp:docPr id="36" name="Ink 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spect="1" noEditPoints="1" noChangeArrowheads="1" noChangeShapeType="1"/>
                        </w14:cNvContentPartPr>
                      </w14:nvContentPartPr>
                      <w14:xfrm>
                        <a:off x="0" y="0"/>
                        <a:ext cx="126365" cy="127635"/>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77A0567" id="Ink 8" o:spid="_x0000_s1026" type="#_x0000_t75" style="position:absolute;margin-left:-1460.15pt;margin-top:-1671.75pt;width:3482.5pt;height:35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YTZfPAQAA3QMAAA4AAABkcnMvZTJvRG9jLnhtbJxT0W7bMAx8H7B/&#10;EPS+2LJTNzXiFEOzAQW2NdjaD9AkORZqiYKk1Mnfj7aTJWk2FOiLYfIM8u54nt9uTUtelA8abEXZ&#10;JKVEWQFS23VFnx6/fppREiK3krdgVUV3KtDbxccP886VKoMGWqk8wSE2lJ2raBOjK5MkiEYZHibg&#10;lEWwBm94xNKvE+l5h9NNm2RpWiQdeOk8CBUCdpcjSBfD/LpWIj7UdVCRtBXNMsby2fUVJbEv8rxg&#10;GRYeC3aDfYbkf/dIls6mNylNFnNerj13jRZ7ivwdDA3XFgn9HbXkkZON1xejjBYeAtRxIsAkUNda&#10;qEEfKmXpK6X39rlXyaZi40sBNiobV9zHg5cD8J4VpkUXuu8g8Vp8E4HuJ6JNbx9nJL0EsTHIZ7yQ&#10;Vy2PGI/QaBfQ7lLLivp7yY787cvdUcHKH3X9eA1wNi2F+wbiORxOwqYXzP7p5D44o5nDUYiFn4BZ&#10;YBTf7hpu1+pzcJiZfeuL1HEF2sZw/o330DWKy/P2r4Y79bhz6Bvrs5McjnMh4oD8T/a29qYPDLpJ&#10;thXFWO7655BHtY1EYJNlRV5gegVCLLsu8qvTneOEw56TeCCtsyCe1j3lk79y8QcAAP//AwBQSwME&#10;FAAGAAgAAAAhAMlnnj/GAQAAPAQAABAAAABkcnMvaW5rL2luazEueG1spFPBbpwwEL1X6j9YziGX&#10;LAwLUXdR2Jy6UqVWippEao8EJmAF7JVtwu7fdzDgXan00JYDsmc8b+a9mbm7P7YNe0dthJIZjwLg&#10;DGWhSiGrjD8/7VcbzozNZZk3SmLGT2j4/e7jhzsh39ompT8jBGmGU9tkvLb2kIZh3/dBHwdKV+Ea&#10;IA6/yLdvX/luiirxVUhhKaWZTYWSFo92AEtFmfHCHsG/J+xH1ekCvXuw6OL8wuq8wL3SbW49Yp1L&#10;iQ2TeUt1/+DMng50EJSnQs1ZK4jwah1Eyadk83lLhvyY8Yt7RyUaqqTl4TLmz//EDJ1m6Z9rf9Dq&#10;gNoKPMs0kpocJ1aMd8dvJKrRqKYbtOXsPW86ohwBUFsnOlG4QOh3POL2d3gTmamgy8onj2/iLKYV&#10;LdJotQffVWuozsH8aLUbwDWsYQWbVbR9gjiNb9MkCWCbDA2Z841zM2O+6M7UHu9FnyfEeTzPkVsv&#10;Slt7mSCIb71MlyIthdYoqtr+W2yhGkUDOHXnau++85AtpROVVBofqLmm0+hjowslXJjXZWHF3Jyx&#10;adG+42vGr9yWMRc5GpxiwODmGq7hhgOHWWgX7eGpmbtfAAAA//8DAFBLAwQUAAYACAAAACEANbpO&#10;S+gAAAARAQAADwAAAGRycy9kb3ducmV2LnhtbEyPsU7DMBCGdyTewTokttZOnLY0xKkqEBIDA5QK&#10;xObGJgnE52C7ScrTYybY7nSf/vv+YjOZjgza+daigGTOgGisrGqxFrB/vptdAfFBopKdRS3gpD1s&#10;yvOzQubKjvikh12oSQxBn0sBTQh9TqmvGm2kn9teY7y9W2dkiKurqXJyjOGmoyljS2pki/FDI3t9&#10;0+jqc3c0Aoa3h9P0/dWa8d69mNdtgo8ftyjE5cW0vQYS9BT+YPjVj+pQRqeDPaLypBMwS9cp4xGO&#10;I+cZXwCJVMaybAXkIIAv18kCaFnQ/03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SGE2XzwEAAN0DAAAOAAAAAAAAAAAAAAAAADwCAABkcnMvZTJvRG9j&#10;LnhtbFBLAQItABQABgAIAAAAIQDJZ54/xgEAADwEAAAQAAAAAAAAAAAAAAAAADcEAABkcnMvaW5r&#10;L2luazEueG1sUEsBAi0AFAAGAAgAAAAhADW6TkvoAAAAEQEAAA8AAAAAAAAAAAAAAAAAKwYAAGRy&#10;cy9kb3ducmV2LnhtbFBLAQItABQABgAIAAAAIQB5GLydvwAAACEBAAAZAAAAAAAAAAAAAAAAAEAH&#10;AABkcnMvX3JlbHMvZTJvRG9jLnhtbC5yZWxzUEsFBgAAAAAGAAYAeAEAADYIAAAAAA==&#10;">
                <v:imagedata r:id="rId11" o:title=""/>
                <o:lock v:ext="edit" rotation="t" verticies="t" shapetype="t"/>
              </v:shape>
            </w:pict>
          </mc:Fallback>
        </mc:AlternateContent>
      </w:r>
      <w:r>
        <w:rPr>
          <w:b/>
          <w:noProof/>
          <w:lang w:eastAsia="en-AU"/>
        </w:rPr>
        <w:drawing>
          <wp:inline distT="0" distB="0" distL="0" distR="0" wp14:anchorId="74CE3072" wp14:editId="252571EA">
            <wp:extent cx="5760720" cy="2667000"/>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7"/>
                    <a:stretch>
                      <a:fillRect/>
                    </a:stretch>
                  </pic:blipFill>
                  <pic:spPr>
                    <a:xfrm>
                      <a:off x="0" y="0"/>
                      <a:ext cx="5760720" cy="2667000"/>
                    </a:xfrm>
                    <a:prstGeom prst="rect">
                      <a:avLst/>
                    </a:prstGeom>
                  </pic:spPr>
                </pic:pic>
              </a:graphicData>
            </a:graphic>
          </wp:inline>
        </w:drawing>
      </w:r>
    </w:p>
    <w:p w14:paraId="5CFAE5D8" w14:textId="77777777" w:rsidR="00823985" w:rsidRPr="00D75CEF" w:rsidRDefault="00823985" w:rsidP="00823985">
      <w:pPr>
        <w:spacing w:after="0" w:line="240" w:lineRule="auto"/>
        <w:rPr>
          <w:rFonts w:ascii="Calibri" w:eastAsia="Times New Roman" w:hAnsi="Calibri" w:cs="Calibri"/>
          <w:sz w:val="16"/>
          <w:szCs w:val="16"/>
          <w:lang w:val="en-US"/>
        </w:rPr>
      </w:pPr>
      <w:r w:rsidRPr="00D75CEF">
        <w:rPr>
          <w:rFonts w:ascii="Calibri" w:eastAsia="Times New Roman" w:hAnsi="Calibri" w:cs="Calibri"/>
          <w:noProof/>
          <w:sz w:val="16"/>
          <w:szCs w:val="16"/>
          <w:lang w:eastAsia="en-AU"/>
        </w:rPr>
        <mc:AlternateContent>
          <mc:Choice Requires="wpi">
            <w:drawing>
              <wp:anchor distT="0" distB="0" distL="114300" distR="114300" simplePos="0" relativeHeight="251689984" behindDoc="0" locked="0" layoutInCell="1" allowOverlap="1" wp14:anchorId="288FD216" wp14:editId="307B52AF">
                <wp:simplePos x="0" y="0"/>
                <wp:positionH relativeFrom="column">
                  <wp:posOffset>2795270</wp:posOffset>
                </wp:positionH>
                <wp:positionV relativeFrom="paragraph">
                  <wp:posOffset>130810</wp:posOffset>
                </wp:positionV>
                <wp:extent cx="26670" cy="26670"/>
                <wp:effectExtent l="13970" t="16510" r="16510" b="13970"/>
                <wp:wrapNone/>
                <wp:docPr id="37" name="Ink 1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noChangeAspect="1" noEditPoints="1" noChangeArrowheads="1" noChangeShapeType="1"/>
                        </w14:cNvContentPartPr>
                      </w14:nvContentPartPr>
                      <w14:xfrm>
                        <a:off x="0" y="0"/>
                        <a:ext cx="26670" cy="26670"/>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44F4DFF" id="Ink 102" o:spid="_x0000_s1026" type="#_x0000_t75" style="position:absolute;margin-left:-60873332.15pt;margin-top:-60873541.95pt;width:60873554.35pt;height:6087355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D/1C8AQAA0QMAAA4AAABkcnMvZTJvRG9jLnhtbJxTXYvbMBB8L/Q/&#10;CL03jlKTHCbOUS4tHPQjXK8/QJXkWJylFSvlnPz7ru34klxaCvdipF17dmZnvLzdu4Y9G4wWfMnF&#10;ZMqZ8Qq09duS/3r88uGGs5ik17IBb0p+MJHfrt6/W7ahMDOoodEGGYH4WLSh5HVKociyqGrjZJxA&#10;MJ6aFaCTia64zTTKltBdk82m03nWAuqAoEyMVF0PTb7q8avKqPSjqqJJrCn5TOSL/ObjPF9wli6v&#10;WHJi/rt7ZqulLLYoQ23VkZh8Ay8nrScaL1BrmSTbob2CclYhRKjSRIHLoKqsMr0q0iemr/Td+6dO&#10;m8jVDgsFPhmfNhLTuMG+8ZYRriH57TfQ5JHcJeBHRFrM/y0ZSK9B7RzxGXxB08hEoYi1DZEzLKwu&#10;Od5rceLvn+9OCjZ40vX9dUOKvFDhK6inOFoi8itmf93kMS7DMntTmIcHIP8Fp9NdLf3WfIqBknIs&#10;fdY2bcD6FC/fQYS2NlJfln/WMpjHQ6C9iS472WjOlYix8y/Z+wpdFxjaJtv3eTy85NHsE1NUnM3n&#10;Cwqqos5wPJs4fD9OOQsHkbqI4fm9I3z2J67+AAAA//8DAFBLAwQUAAYACAAAACEA/41qb8UBAABL&#10;BAAAEAAAAGRycy9pbmsvaW5rMS54bWykU01vnDAQvVfqf7CcM2A+2hAUNqeuVKmVoiaV2iOBCVjB&#10;9so2YfffdzDgXan0kJQDsmc8b+a9mbm9O4qevII2XMmSxiGjBGStGi7bkv583Ac5JcZWsql6JaGk&#10;JzD0bvfxwy2XL6Iv8E8QQZrpJPqSdtYeiigaxzEc01DpNkoYS6Ov8uX7N7pbohp45pJbTGlWU62k&#10;haOdwArelLS2R+bfI/aDGnQN3j1ZdH1+YXVVw15pUVmP2FVSQk9kJbDuX5TY0wEPHPO0oCkRHAkH&#10;SRhn11n+5QYN1bGkF/cBSzRYiaDRNubv/8SMnGbFv2u/1+oA2nI4yzSTWhwnUs93x28mqsGofpi0&#10;peS16gekHDOGbV3oxNEGob/xkNvb8BYyS0GXlS8e38RVTMsF4GiJg++qNVjnZH6w2g1gwhIWsDyI&#10;bx5ZWqSfiiwL4ySfGrLmm+dmxXzSg+k83pM+T4jzeJ4zt5E3tvMysZBdJwwHYaPxW9Ed8Laz7w6v&#10;Va9wDJceXe3ddx61rYy8lUrDPbbYDBp8bHyhhwvz6mwsmps2sqzbD3gu6ZXbNeIiZ4PTLUjcZqSf&#10;s/ziuOruYHwe7O3uDwAAAP//AwBQSwMEFAAGAAgAAAAhAD1C2vzrAAAAGAEAAA8AAABkcnMvZG93&#10;bnJldi54bWxMj1tLw0AQhd8F/8Mygi/SbpKGNMZsinhBqFJIlYpv2+yaDe4lZDdt/PeOD2Ln7TBn&#10;znynXE1Gk4McfOcsg3geAZG2caKzLYO318dZDsQHbgXXzkoG39LDqjo/K3kh3NHW8rANLcEQ6wvO&#10;QIXQF5T6RknD/dz10uLu0w2GB5RDS8XAjxhuNE2iKKOGdxY/KN7LOyWbr+1oGOzGhj5cafX8JO4/&#10;di/v66nemJqxy4vp9gZIkFP4N8MvPqJDhUx7N1rhiWYwi5N4mWZZli7w4k8vo3xxDQT9KQ6QPYMk&#10;zYFWJT0tVP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IP/ULwBAADRAwAADgAAAAAAAAAAAAAAAAA8AgAAZHJzL2Uyb0RvYy54bWxQSwECLQAUAAYACAAA&#10;ACEA/41qb8UBAABLBAAAEAAAAAAAAAAAAAAAAAAkBAAAZHJzL2luay9pbmsxLnhtbFBLAQItABQA&#10;BgAIAAAAIQA9Qtr86wAAABgBAAAPAAAAAAAAAAAAAAAAABcGAABkcnMvZG93bnJldi54bWxQSwEC&#10;LQAUAAYACAAAACEAeRi8nb8AAAAhAQAAGQAAAAAAAAAAAAAAAAAvBwAAZHJzL19yZWxzL2Uyb0Rv&#10;Yy54bWwucmVsc1BLBQYAAAAABgAGAHgBAAAlCAAAAAA=&#10;">
                <v:imagedata r:id="rId19" o:title=""/>
                <o:lock v:ext="edit" rotation="t" verticies="t" shapetype="t"/>
              </v:shape>
            </w:pict>
          </mc:Fallback>
        </mc:AlternateContent>
      </w:r>
      <w:bookmarkStart w:id="38" w:name="_Hlk24195176"/>
      <w:r w:rsidRPr="00D75CEF">
        <w:rPr>
          <w:rFonts w:ascii="Calibri" w:eastAsia="Times New Roman" w:hAnsi="Calibri" w:cs="Calibri"/>
          <w:b/>
          <w:sz w:val="16"/>
          <w:szCs w:val="16"/>
          <w:u w:val="single"/>
        </w:rPr>
        <w:t>Figure</w:t>
      </w:r>
      <w:r w:rsidRPr="00D75CEF">
        <w:rPr>
          <w:rFonts w:ascii="Calibri" w:eastAsia="Times New Roman" w:hAnsi="Calibri" w:cs="Calibri"/>
          <w:b/>
          <w:sz w:val="16"/>
          <w:szCs w:val="16"/>
          <w:u w:val="single"/>
          <w:lang w:val="en-US"/>
        </w:rPr>
        <w:t xml:space="preserve"> 2:</w:t>
      </w:r>
      <w:r w:rsidRPr="00D75CEF">
        <w:rPr>
          <w:rFonts w:ascii="Calibri" w:eastAsia="Times New Roman" w:hAnsi="Calibri" w:cs="Calibri"/>
          <w:sz w:val="16"/>
          <w:szCs w:val="16"/>
          <w:u w:val="single"/>
          <w:lang w:val="en-US"/>
        </w:rPr>
        <w:t xml:space="preserve"> </w:t>
      </w:r>
      <w:r w:rsidRPr="00D75CEF">
        <w:rPr>
          <w:rFonts w:ascii="Calibri" w:eastAsia="Times New Roman" w:hAnsi="Calibri" w:cs="Calibri"/>
          <w:b/>
          <w:sz w:val="16"/>
          <w:szCs w:val="16"/>
          <w:u w:val="single"/>
          <w:lang w:val="en-US"/>
        </w:rPr>
        <w:t xml:space="preserve">(A) Oesophagogastric junction (OGJ) tumours with their epicentre located &gt;20 mm into the proximal stomach are staged as stomach cancers. (B) Cardia cancers not involving the OGJ are staged as stomach cancers. (C) </w:t>
      </w:r>
      <w:r w:rsidRPr="00D75CEF">
        <w:rPr>
          <w:rFonts w:ascii="Calibri" w:hAnsi="Calibri" w:cs="Calibri"/>
          <w:b/>
          <w:sz w:val="16"/>
          <w:szCs w:val="16"/>
          <w:u w:val="single"/>
        </w:rPr>
        <w:t xml:space="preserve">Tumours </w:t>
      </w:r>
      <w:r w:rsidRPr="00D75CEF">
        <w:rPr>
          <w:rFonts w:ascii="Calibri" w:eastAsia="Times New Roman" w:hAnsi="Calibri" w:cs="Calibri"/>
          <w:b/>
          <w:sz w:val="16"/>
          <w:szCs w:val="16"/>
          <w:u w:val="single"/>
          <w:lang w:val="en-US"/>
        </w:rPr>
        <w:t>involving the OGJ with their epicenter &lt;20 mm into the proximal stomach are staged as oesophageal cancer</w:t>
      </w:r>
      <w:r w:rsidRPr="00D75CEF">
        <w:rPr>
          <w:rFonts w:ascii="Calibri" w:eastAsia="Times New Roman" w:hAnsi="Calibri" w:cs="Calibri"/>
          <w:b/>
          <w:sz w:val="16"/>
          <w:szCs w:val="16"/>
          <w:lang w:val="en-US"/>
        </w:rPr>
        <w:t xml:space="preserve">. </w:t>
      </w:r>
      <w:bookmarkStart w:id="39" w:name="_Hlk31801315"/>
      <w:r w:rsidRPr="00D75CEF">
        <w:rPr>
          <w:rFonts w:ascii="Calibri" w:eastAsia="Times New Roman" w:hAnsi="Calibri" w:cs="Calibri"/>
          <w:bCs/>
          <w:sz w:val="16"/>
          <w:szCs w:val="16"/>
          <w:lang w:val="en-US"/>
        </w:rPr>
        <w:t>Modified</w:t>
      </w:r>
      <w:r w:rsidRPr="00D75CEF">
        <w:rPr>
          <w:rFonts w:ascii="Calibri" w:eastAsia="Times New Roman" w:hAnsi="Calibri" w:cs="Calibri"/>
          <w:sz w:val="16"/>
          <w:szCs w:val="16"/>
          <w:lang w:val="en-US"/>
        </w:rPr>
        <w:t xml:space="preserve"> with permission of the American College of Surgeons, Chicago, Illinois. The original source for this information is the American Joint Committee on Cancer Staging Manual, Eighth Edition (2016) published by Springer </w:t>
      </w:r>
      <w:proofErr w:type="spellStart"/>
      <w:r w:rsidRPr="00D75CEF">
        <w:rPr>
          <w:rFonts w:ascii="Calibri" w:eastAsia="Times New Roman" w:hAnsi="Calibri" w:cs="Calibri"/>
          <w:sz w:val="16"/>
          <w:szCs w:val="16"/>
          <w:lang w:val="en-US"/>
        </w:rPr>
        <w:t>Science+Business</w:t>
      </w:r>
      <w:proofErr w:type="spellEnd"/>
      <w:r w:rsidRPr="00D75CEF">
        <w:rPr>
          <w:rFonts w:ascii="Calibri" w:eastAsia="Times New Roman" w:hAnsi="Calibri" w:cs="Calibri"/>
          <w:sz w:val="16"/>
          <w:szCs w:val="16"/>
          <w:lang w:val="en-US"/>
        </w:rPr>
        <w:t xml:space="preserve"> Media.</w:t>
      </w:r>
      <w:bookmarkEnd w:id="38"/>
      <w:r w:rsidRPr="00D75CEF">
        <w:rPr>
          <w:rFonts w:ascii="Calibri" w:eastAsia="Times New Roman" w:hAnsi="Calibri" w:cs="Calibri"/>
          <w:sz w:val="16"/>
          <w:szCs w:val="16"/>
          <w:lang w:val="en-US"/>
        </w:rPr>
        <w:fldChar w:fldCharType="begin"/>
      </w:r>
      <w:r w:rsidRPr="00D75CEF">
        <w:rPr>
          <w:rFonts w:ascii="Calibri" w:eastAsia="Times New Roman" w:hAnsi="Calibri" w:cs="Calibri"/>
          <w:sz w:val="16"/>
          <w:szCs w:val="16"/>
          <w:lang w:val="en-US"/>
        </w:rPr>
        <w:instrText xml:space="preserve"> ADDIN EN.CITE &lt;EndNote&gt;&lt;Cite&gt;&lt;Author&gt;Amin MB&lt;/Author&gt;&lt;Year&gt;2017&lt;/Year&gt;&lt;RecNum&gt;2447&lt;/RecNum&gt;&lt;DisplayText&gt;&lt;style face="superscript"&gt;1&lt;/style&gt;&lt;/DisplayText&gt;&lt;record&gt;&lt;rec-number&gt;2447&lt;/rec-number&gt;&lt;foreign-keys&gt;&lt;key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D75CEF">
        <w:rPr>
          <w:rFonts w:ascii="Calibri" w:eastAsia="Times New Roman" w:hAnsi="Calibri" w:cs="Calibri"/>
          <w:sz w:val="16"/>
          <w:szCs w:val="16"/>
          <w:lang w:val="en-US"/>
        </w:rPr>
        <w:fldChar w:fldCharType="separate"/>
      </w:r>
      <w:r w:rsidRPr="00D75CEF">
        <w:rPr>
          <w:rFonts w:ascii="Calibri" w:eastAsia="Times New Roman" w:hAnsi="Calibri" w:cs="Calibri"/>
          <w:noProof/>
          <w:sz w:val="16"/>
          <w:szCs w:val="16"/>
          <w:vertAlign w:val="superscript"/>
          <w:lang w:val="en-US"/>
        </w:rPr>
        <w:t>1</w:t>
      </w:r>
      <w:r w:rsidRPr="00D75CEF">
        <w:rPr>
          <w:rFonts w:ascii="Calibri" w:eastAsia="Times New Roman" w:hAnsi="Calibri" w:cs="Calibri"/>
          <w:sz w:val="16"/>
          <w:szCs w:val="16"/>
          <w:lang w:val="en-US"/>
        </w:rPr>
        <w:fldChar w:fldCharType="end"/>
      </w:r>
      <w:r w:rsidRPr="00D75CEF">
        <w:rPr>
          <w:rFonts w:ascii="Calibri" w:eastAsia="Times New Roman" w:hAnsi="Calibri" w:cs="Calibri"/>
          <w:sz w:val="16"/>
          <w:szCs w:val="16"/>
          <w:lang w:val="en-US"/>
        </w:rPr>
        <w:t xml:space="preserve"> </w:t>
      </w:r>
      <w:bookmarkEnd w:id="39"/>
    </w:p>
    <w:p w14:paraId="4B1E823A" w14:textId="77777777" w:rsidR="00823985" w:rsidRPr="00D75CEF" w:rsidRDefault="00823985" w:rsidP="00823985">
      <w:pPr>
        <w:pStyle w:val="Heading1"/>
        <w:spacing w:before="0" w:line="240" w:lineRule="auto"/>
        <w:rPr>
          <w:rFonts w:ascii="Calibri" w:hAnsi="Calibri" w:cs="Calibri"/>
          <w:color w:val="auto"/>
          <w:sz w:val="16"/>
          <w:szCs w:val="16"/>
        </w:rPr>
      </w:pPr>
    </w:p>
    <w:p w14:paraId="1AB7845B" w14:textId="18C989ED" w:rsidR="00823985" w:rsidRPr="00D75CEF" w:rsidRDefault="00823985" w:rsidP="00823985">
      <w:pPr>
        <w:pStyle w:val="Heading1"/>
        <w:spacing w:before="0" w:line="240" w:lineRule="auto"/>
        <w:rPr>
          <w:rFonts w:ascii="Calibri" w:hAnsi="Calibri" w:cs="Calibri"/>
          <w:color w:val="auto"/>
          <w:sz w:val="16"/>
          <w:szCs w:val="16"/>
        </w:rPr>
      </w:pPr>
      <w:bookmarkStart w:id="40" w:name="_Hlk100147443"/>
      <w:r w:rsidRPr="00D75CEF">
        <w:rPr>
          <w:rFonts w:ascii="Calibri" w:hAnsi="Calibri" w:cs="Calibri"/>
          <w:color w:val="auto"/>
          <w:sz w:val="16"/>
          <w:szCs w:val="16"/>
        </w:rPr>
        <w:t>Reference</w:t>
      </w:r>
    </w:p>
    <w:p w14:paraId="6D1A9CB4" w14:textId="590AF4EB" w:rsidR="00877F24" w:rsidRDefault="00823985" w:rsidP="00877F24">
      <w:pPr>
        <w:pStyle w:val="EndNoteBibliography"/>
        <w:spacing w:after="0"/>
        <w:ind w:left="426" w:hanging="426"/>
      </w:pPr>
      <w:r w:rsidRPr="00D75CEF">
        <w:rPr>
          <w:rFonts w:cs="Calibri"/>
          <w:sz w:val="16"/>
          <w:szCs w:val="16"/>
        </w:rPr>
        <w:fldChar w:fldCharType="begin"/>
      </w:r>
      <w:r w:rsidRPr="00D75CEF">
        <w:rPr>
          <w:rFonts w:cs="Calibri"/>
          <w:sz w:val="16"/>
          <w:szCs w:val="16"/>
        </w:rPr>
        <w:instrText xml:space="preserve"> ADDIN EN.REFLIST </w:instrText>
      </w:r>
      <w:r w:rsidRPr="00D75CEF">
        <w:rPr>
          <w:rFonts w:cs="Calibri"/>
          <w:sz w:val="16"/>
          <w:szCs w:val="16"/>
        </w:rPr>
        <w:fldChar w:fldCharType="separate"/>
      </w:r>
      <w:r w:rsidRPr="00D75CEF">
        <w:rPr>
          <w:rFonts w:cs="Calibri"/>
          <w:sz w:val="16"/>
          <w:szCs w:val="16"/>
        </w:rPr>
        <w:t>1</w:t>
      </w:r>
      <w:r w:rsidRPr="00D75CEF">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D75CEF">
        <w:rPr>
          <w:rFonts w:cs="Calibri"/>
          <w:i/>
          <w:sz w:val="16"/>
          <w:szCs w:val="16"/>
        </w:rPr>
        <w:t xml:space="preserve"> AJCC Cancer Staging Manual. 8th Edition</w:t>
      </w:r>
      <w:r w:rsidRPr="00D75CEF">
        <w:rPr>
          <w:rFonts w:cs="Calibri"/>
          <w:sz w:val="16"/>
          <w:szCs w:val="16"/>
        </w:rPr>
        <w:t>, Springer, New York.</w:t>
      </w:r>
      <w:r w:rsidR="00D75CEF" w:rsidRPr="00D75CEF">
        <w:rPr>
          <w:rFonts w:cs="Calibri"/>
          <w:sz w:val="16"/>
          <w:szCs w:val="16"/>
        </w:rPr>
        <w:t xml:space="preserve"> </w:t>
      </w:r>
      <w:r w:rsidR="00877F24">
        <w:rPr>
          <w:rFonts w:cs="Calibri"/>
          <w:sz w:val="16"/>
          <w:szCs w:val="16"/>
        </w:rPr>
        <w:t xml:space="preserve"> </w:t>
      </w:r>
      <w:r w:rsidRPr="00D75CEF">
        <w:rPr>
          <w:rFonts w:cs="Calibri"/>
          <w:sz w:val="16"/>
          <w:szCs w:val="16"/>
        </w:rPr>
        <w:fldChar w:fldCharType="end"/>
      </w:r>
      <w:bookmarkEnd w:id="40"/>
      <w:r w:rsidR="00877F24" w:rsidRPr="00877F24">
        <w:t xml:space="preserve"> </w:t>
      </w:r>
    </w:p>
    <w:p w14:paraId="48FF5EDF" w14:textId="67C8D781" w:rsidR="00790DDC" w:rsidRDefault="00790DDC">
      <w:pPr>
        <w:rPr>
          <w:rFonts w:ascii="Calibri" w:eastAsia="Calibri" w:hAnsi="Calibri" w:cs="Arial"/>
          <w:kern w:val="20"/>
        </w:rPr>
      </w:pPr>
      <w:r>
        <w:rPr>
          <w:rFonts w:ascii="Calibri" w:eastAsia="Calibri" w:hAnsi="Calibri" w:cs="Arial"/>
          <w:kern w:val="20"/>
        </w:rPr>
        <w:br w:type="page"/>
      </w:r>
    </w:p>
    <w:p w14:paraId="16C736F9" w14:textId="4D0B0F27" w:rsidR="00877F24" w:rsidRPr="00877F24" w:rsidRDefault="00877F24" w:rsidP="00877F24">
      <w:pPr>
        <w:keepNext/>
        <w:spacing w:after="0" w:line="23" w:lineRule="atLeast"/>
        <w:ind w:left="446" w:hanging="446"/>
        <w:rPr>
          <w:rFonts w:ascii="Calibri" w:eastAsia="Times New Roman" w:hAnsi="Calibri" w:cs="Arial"/>
        </w:rPr>
      </w:pPr>
      <w:r w:rsidRPr="00877F24">
        <w:rPr>
          <w:rFonts w:ascii="Calibri" w:eastAsia="Times New Roman" w:hAnsi="Calibri" w:cs="Arial"/>
          <w:noProof/>
          <w:lang w:eastAsia="en-AU"/>
        </w:rPr>
        <w:lastRenderedPageBreak/>
        <w:drawing>
          <wp:inline distT="0" distB="0" distL="0" distR="0" wp14:anchorId="7FED895A" wp14:editId="56BB3D1A">
            <wp:extent cx="4030980" cy="2065020"/>
            <wp:effectExtent l="0" t="0" r="7620" b="0"/>
            <wp:docPr id="1" name="Picture 1" descr="Esoph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phFig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0980" cy="2065020"/>
                    </a:xfrm>
                    <a:prstGeom prst="rect">
                      <a:avLst/>
                    </a:prstGeom>
                    <a:noFill/>
                    <a:ln>
                      <a:noFill/>
                    </a:ln>
                  </pic:spPr>
                </pic:pic>
              </a:graphicData>
            </a:graphic>
          </wp:inline>
        </w:drawing>
      </w:r>
    </w:p>
    <w:p w14:paraId="7394B722" w14:textId="622BE87A" w:rsidR="00877F24" w:rsidRDefault="00877F24" w:rsidP="00472739">
      <w:pPr>
        <w:spacing w:before="240" w:after="0" w:line="240" w:lineRule="auto"/>
        <w:rPr>
          <w:rFonts w:ascii="Calibri" w:eastAsia="Times New Roman" w:hAnsi="Calibri" w:cs="Calibri"/>
          <w:iCs/>
          <w:sz w:val="16"/>
          <w:szCs w:val="16"/>
        </w:rPr>
      </w:pPr>
      <w:r w:rsidRPr="00877F24">
        <w:rPr>
          <w:rFonts w:ascii="Calibri" w:eastAsia="Times New Roman" w:hAnsi="Calibri" w:cs="Calibri"/>
          <w:b/>
          <w:sz w:val="16"/>
          <w:szCs w:val="16"/>
          <w:u w:val="single"/>
        </w:rPr>
        <w:t>Figure 3: Microscopic anatomy of the oesophagus</w:t>
      </w:r>
      <w:r w:rsidRPr="00877F24">
        <w:rPr>
          <w:rFonts w:ascii="Calibri" w:eastAsia="Times New Roman" w:hAnsi="Calibri" w:cs="Calibri"/>
          <w:b/>
          <w:sz w:val="16"/>
          <w:szCs w:val="16"/>
        </w:rPr>
        <w:t>.</w:t>
      </w:r>
      <w:r w:rsidRPr="00877F24">
        <w:rPr>
          <w:rFonts w:ascii="Calibri" w:eastAsia="Times New Roman" w:hAnsi="Calibri" w:cs="Calibri"/>
          <w:sz w:val="16"/>
          <w:szCs w:val="16"/>
        </w:rPr>
        <w:t xml:space="preserve"> Used with permission of the American College of Surgeons, Chicago, Illinois. The original source for this information is the American Joint Committee on Cancer Staging Manual, Eighth Edition (2016) published by Springer </w:t>
      </w:r>
      <w:proofErr w:type="spellStart"/>
      <w:r w:rsidRPr="00877F24">
        <w:rPr>
          <w:rFonts w:ascii="Calibri" w:eastAsia="Times New Roman" w:hAnsi="Calibri" w:cs="Calibri"/>
          <w:sz w:val="16"/>
          <w:szCs w:val="16"/>
        </w:rPr>
        <w:t>Science+Business</w:t>
      </w:r>
      <w:proofErr w:type="spellEnd"/>
      <w:r w:rsidRPr="00877F24">
        <w:rPr>
          <w:rFonts w:ascii="Calibri" w:eastAsia="Times New Roman" w:hAnsi="Calibri" w:cs="Calibri"/>
          <w:sz w:val="16"/>
          <w:szCs w:val="16"/>
        </w:rPr>
        <w:t xml:space="preserve"> Media</w:t>
      </w:r>
      <w:r w:rsidRPr="00877F24">
        <w:rPr>
          <w:rFonts w:ascii="Calibri" w:eastAsia="Times New Roman" w:hAnsi="Calibri" w:cs="Calibri"/>
          <w:i/>
          <w:sz w:val="16"/>
          <w:szCs w:val="16"/>
        </w:rPr>
        <w:t>.</w:t>
      </w:r>
      <w:r w:rsidRPr="00877F24">
        <w:rPr>
          <w:rFonts w:ascii="Calibri" w:eastAsia="Times New Roman" w:hAnsi="Calibri" w:cs="Calibri"/>
          <w:iCs/>
          <w:sz w:val="16"/>
          <w:szCs w:val="16"/>
        </w:rPr>
        <w:fldChar w:fldCharType="begin"/>
      </w:r>
      <w:r w:rsidRPr="00877F24">
        <w:rPr>
          <w:rFonts w:ascii="Calibri" w:eastAsia="Times New Roman" w:hAnsi="Calibri" w:cs="Calibri"/>
          <w:iCs/>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877F24">
        <w:rPr>
          <w:rFonts w:ascii="Calibri" w:eastAsia="Times New Roman" w:hAnsi="Calibri" w:cs="Calibri"/>
          <w:iCs/>
          <w:sz w:val="16"/>
          <w:szCs w:val="16"/>
        </w:rPr>
        <w:fldChar w:fldCharType="separate"/>
      </w:r>
      <w:r w:rsidRPr="00877F24">
        <w:rPr>
          <w:rFonts w:ascii="Calibri" w:eastAsia="Times New Roman" w:hAnsi="Calibri" w:cs="Calibri"/>
          <w:iCs/>
          <w:noProof/>
          <w:sz w:val="16"/>
          <w:szCs w:val="16"/>
          <w:vertAlign w:val="superscript"/>
        </w:rPr>
        <w:t>2</w:t>
      </w:r>
      <w:r w:rsidRPr="00877F24">
        <w:rPr>
          <w:rFonts w:ascii="Calibri" w:eastAsia="Times New Roman" w:hAnsi="Calibri" w:cs="Calibri"/>
          <w:iCs/>
          <w:sz w:val="16"/>
          <w:szCs w:val="16"/>
        </w:rPr>
        <w:fldChar w:fldCharType="end"/>
      </w:r>
    </w:p>
    <w:p w14:paraId="49828908" w14:textId="77777777" w:rsidR="00CF52C0" w:rsidRDefault="00CF52C0" w:rsidP="00D91303">
      <w:pPr>
        <w:spacing w:after="0" w:line="240" w:lineRule="auto"/>
        <w:rPr>
          <w:rFonts w:ascii="Calibri" w:eastAsia="Times New Roman" w:hAnsi="Calibri" w:cs="Calibri"/>
          <w:iCs/>
          <w:sz w:val="16"/>
          <w:szCs w:val="16"/>
        </w:rPr>
      </w:pPr>
    </w:p>
    <w:p w14:paraId="06435CED" w14:textId="2029AEC8" w:rsidR="00B317B2" w:rsidRPr="00B317B2" w:rsidRDefault="00B317B2" w:rsidP="00CF52C0">
      <w:pPr>
        <w:spacing w:after="0" w:line="240" w:lineRule="auto"/>
        <w:rPr>
          <w:rFonts w:ascii="Calibri" w:eastAsia="Times New Roman" w:hAnsi="Calibri" w:cs="Calibri"/>
          <w:b/>
          <w:bCs/>
          <w:sz w:val="16"/>
          <w:szCs w:val="16"/>
          <w:lang w:val="x-none"/>
        </w:rPr>
      </w:pPr>
      <w:r w:rsidRPr="00B317B2">
        <w:rPr>
          <w:rFonts w:ascii="Calibri" w:eastAsia="Times New Roman" w:hAnsi="Calibri" w:cs="Calibri"/>
          <w:b/>
          <w:bCs/>
          <w:sz w:val="16"/>
          <w:szCs w:val="16"/>
          <w:lang w:val="x-none"/>
        </w:rPr>
        <w:t>Reference</w:t>
      </w:r>
    </w:p>
    <w:p w14:paraId="096699BE" w14:textId="07E76ADB" w:rsidR="004B61BA" w:rsidRDefault="00B317B2" w:rsidP="00CF52C0">
      <w:pPr>
        <w:spacing w:after="0" w:line="240" w:lineRule="auto"/>
        <w:ind w:left="426" w:hanging="426"/>
        <w:rPr>
          <w:rFonts w:ascii="Calibri" w:eastAsia="Times New Roman" w:hAnsi="Calibri" w:cs="Calibri"/>
          <w:sz w:val="16"/>
          <w:szCs w:val="16"/>
        </w:rPr>
      </w:pPr>
      <w:r w:rsidRPr="00B317B2">
        <w:rPr>
          <w:rFonts w:ascii="Calibri" w:eastAsia="Times New Roman" w:hAnsi="Calibri" w:cs="Calibri"/>
          <w:sz w:val="16"/>
          <w:szCs w:val="16"/>
          <w:lang w:val="en-US"/>
        </w:rPr>
        <w:fldChar w:fldCharType="begin"/>
      </w:r>
      <w:r w:rsidRPr="00B317B2">
        <w:rPr>
          <w:rFonts w:ascii="Calibri" w:eastAsia="Times New Roman" w:hAnsi="Calibri" w:cs="Calibri"/>
          <w:sz w:val="16"/>
          <w:szCs w:val="16"/>
          <w:lang w:val="en-US"/>
        </w:rPr>
        <w:instrText xml:space="preserve"> ADDIN EN.REFLIST </w:instrText>
      </w:r>
      <w:r w:rsidRPr="00B317B2">
        <w:rPr>
          <w:rFonts w:ascii="Calibri" w:eastAsia="Times New Roman" w:hAnsi="Calibri" w:cs="Calibri"/>
          <w:sz w:val="16"/>
          <w:szCs w:val="16"/>
          <w:lang w:val="en-US"/>
        </w:rPr>
        <w:fldChar w:fldCharType="separate"/>
      </w:r>
      <w:r w:rsidRPr="00B317B2">
        <w:rPr>
          <w:rFonts w:ascii="Calibri" w:eastAsia="Times New Roman" w:hAnsi="Calibri" w:cs="Calibri"/>
          <w:sz w:val="16"/>
          <w:szCs w:val="16"/>
          <w:lang w:val="en-US"/>
        </w:rPr>
        <w:t>2</w:t>
      </w:r>
      <w:r w:rsidRPr="00B317B2">
        <w:rPr>
          <w:rFonts w:ascii="Calibri" w:eastAsia="Times New Roman" w:hAnsi="Calibri" w:cs="Calibri"/>
          <w:sz w:val="16"/>
          <w:szCs w:val="16"/>
          <w:lang w:val="en-US"/>
        </w:rPr>
        <w:tab/>
        <w:t>Amin MB, Edge SB, Greene FL, Byrd DR, Brookland RK, Washington MK, Gershenwald JE, Compton CC, Hess KR, Sullivan DC, Jessup JM, Brierley JD, Gaspar LE, Schilsky RL, Balch CM, Winchester DP, Asare EA, Madera M, Gress DM and Meyer LR (eds) (2017).</w:t>
      </w:r>
      <w:r w:rsidRPr="00B317B2">
        <w:rPr>
          <w:rFonts w:ascii="Calibri" w:eastAsia="Times New Roman" w:hAnsi="Calibri" w:cs="Calibri"/>
          <w:i/>
          <w:sz w:val="16"/>
          <w:szCs w:val="16"/>
          <w:lang w:val="en-US"/>
        </w:rPr>
        <w:t xml:space="preserve"> AJCC Cancer Staging Manual. 8th Edition</w:t>
      </w:r>
      <w:r w:rsidRPr="00B317B2">
        <w:rPr>
          <w:rFonts w:ascii="Calibri" w:eastAsia="Times New Roman" w:hAnsi="Calibri" w:cs="Calibri"/>
          <w:sz w:val="16"/>
          <w:szCs w:val="16"/>
          <w:lang w:val="en-US"/>
        </w:rPr>
        <w:t>, Springer, New York.</w:t>
      </w:r>
      <w:r w:rsidR="00CF52C0">
        <w:rPr>
          <w:rFonts w:ascii="Calibri" w:eastAsia="Times New Roman" w:hAnsi="Calibri" w:cs="Calibri"/>
          <w:sz w:val="16"/>
          <w:szCs w:val="16"/>
          <w:lang w:val="en-US"/>
        </w:rPr>
        <w:t xml:space="preserve"> </w:t>
      </w:r>
      <w:r w:rsidRPr="00B317B2">
        <w:rPr>
          <w:rFonts w:ascii="Calibri" w:eastAsia="Times New Roman" w:hAnsi="Calibri" w:cs="Calibri"/>
          <w:sz w:val="16"/>
          <w:szCs w:val="16"/>
        </w:rPr>
        <w:fldChar w:fldCharType="end"/>
      </w:r>
    </w:p>
    <w:p w14:paraId="53FAFEDE" w14:textId="5F106409" w:rsidR="00BB7882" w:rsidRDefault="00BB7882">
      <w:pPr>
        <w:rPr>
          <w:rFonts w:ascii="Calibri" w:eastAsia="Times New Roman" w:hAnsi="Calibri" w:cs="Calibri"/>
          <w:sz w:val="16"/>
          <w:szCs w:val="16"/>
        </w:rPr>
      </w:pPr>
      <w:r>
        <w:rPr>
          <w:rFonts w:ascii="Calibri" w:eastAsia="Times New Roman" w:hAnsi="Calibri" w:cs="Calibri"/>
          <w:sz w:val="16"/>
          <w:szCs w:val="16"/>
        </w:rPr>
        <w:br w:type="page"/>
      </w:r>
    </w:p>
    <w:p w14:paraId="12DAA1DC" w14:textId="77777777" w:rsidR="00BB7882" w:rsidRPr="00877F24" w:rsidRDefault="00BB7882" w:rsidP="00CF52C0">
      <w:pPr>
        <w:spacing w:after="0" w:line="240" w:lineRule="auto"/>
        <w:ind w:left="426" w:hanging="426"/>
        <w:rPr>
          <w:rFonts w:ascii="Calibri" w:eastAsia="Times New Roman" w:hAnsi="Calibri" w:cs="Calibri"/>
          <w:sz w:val="16"/>
          <w:szCs w:val="16"/>
        </w:rPr>
      </w:pPr>
    </w:p>
    <w:p w14:paraId="2B429AE6" w14:textId="77777777" w:rsidR="00877F24" w:rsidRPr="00877F24" w:rsidRDefault="00877F24" w:rsidP="00877F24">
      <w:pPr>
        <w:spacing w:after="0" w:line="23" w:lineRule="atLeast"/>
        <w:rPr>
          <w:rFonts w:ascii="Calibri" w:eastAsia="Times New Roman" w:hAnsi="Calibri" w:cs="Calibri"/>
          <w:sz w:val="16"/>
          <w:szCs w:val="16"/>
        </w:rPr>
      </w:pPr>
    </w:p>
    <w:p w14:paraId="29482B23" w14:textId="77777777" w:rsidR="00877F24" w:rsidRPr="00877F24" w:rsidRDefault="00877F24" w:rsidP="00877F24">
      <w:pPr>
        <w:spacing w:after="0" w:line="23" w:lineRule="atLeast"/>
        <w:rPr>
          <w:rFonts w:ascii="Calibri" w:eastAsia="Calibri" w:hAnsi="Calibri" w:cs="Calibri"/>
          <w:sz w:val="16"/>
          <w:szCs w:val="16"/>
        </w:rPr>
      </w:pPr>
      <w:r w:rsidRPr="00877F24">
        <w:rPr>
          <w:rFonts w:ascii="Calibri" w:eastAsia="Calibri" w:hAnsi="Calibri" w:cs="Calibri"/>
          <w:noProof/>
          <w:sz w:val="16"/>
          <w:szCs w:val="16"/>
          <w:lang w:eastAsia="en-AU"/>
        </w:rPr>
        <w:drawing>
          <wp:inline distT="0" distB="0" distL="0" distR="0" wp14:anchorId="6823EE94" wp14:editId="45847F54">
            <wp:extent cx="4046220" cy="282702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t="964"/>
                    <a:stretch>
                      <a:fillRect/>
                    </a:stretch>
                  </pic:blipFill>
                  <pic:spPr bwMode="auto">
                    <a:xfrm>
                      <a:off x="0" y="0"/>
                      <a:ext cx="4046220" cy="2827020"/>
                    </a:xfrm>
                    <a:prstGeom prst="rect">
                      <a:avLst/>
                    </a:prstGeom>
                    <a:noFill/>
                    <a:ln>
                      <a:noFill/>
                    </a:ln>
                  </pic:spPr>
                </pic:pic>
              </a:graphicData>
            </a:graphic>
          </wp:inline>
        </w:drawing>
      </w:r>
      <w:r w:rsidRPr="00877F24">
        <w:rPr>
          <w:rFonts w:ascii="Calibri" w:eastAsia="Calibri" w:hAnsi="Calibri" w:cs="Calibri"/>
          <w:sz w:val="16"/>
          <w:szCs w:val="16"/>
        </w:rPr>
        <w:tab/>
      </w:r>
    </w:p>
    <w:p w14:paraId="50ABA9FE" w14:textId="6A412AE1" w:rsidR="00877F24" w:rsidRDefault="00877F24" w:rsidP="00CF52C0">
      <w:pPr>
        <w:spacing w:before="120" w:after="0" w:line="240" w:lineRule="auto"/>
        <w:rPr>
          <w:rFonts w:ascii="Calibri" w:eastAsia="Calibri" w:hAnsi="Calibri" w:cs="Calibri"/>
          <w:sz w:val="16"/>
          <w:szCs w:val="16"/>
        </w:rPr>
      </w:pPr>
      <w:r w:rsidRPr="00877F24">
        <w:rPr>
          <w:rFonts w:ascii="Calibri" w:eastAsia="Calibri" w:hAnsi="Calibri" w:cs="Calibri"/>
          <w:b/>
          <w:sz w:val="16"/>
          <w:szCs w:val="16"/>
          <w:u w:val="single"/>
        </w:rPr>
        <w:t>Figure 4: Anatomic cancer classification is by depth of cancer invasion (T) and regional lymph node classification (N), defined by absence (N0) or presence (N1) of cancer-positive lymph nodes. Distant metastasis (M) not illustrated</w:t>
      </w:r>
      <w:r w:rsidRPr="00877F24">
        <w:rPr>
          <w:rFonts w:ascii="Calibri" w:eastAsia="Calibri" w:hAnsi="Calibri" w:cs="Calibri"/>
          <w:b/>
          <w:sz w:val="16"/>
          <w:szCs w:val="16"/>
        </w:rPr>
        <w:t>.</w:t>
      </w:r>
      <w:r w:rsidRPr="00877F24">
        <w:rPr>
          <w:rFonts w:ascii="Calibri" w:eastAsia="Calibri" w:hAnsi="Calibri" w:cs="Calibri"/>
          <w:sz w:val="16"/>
          <w:szCs w:val="16"/>
        </w:rPr>
        <w:t xml:space="preserve"> Reproduced with permission </w:t>
      </w:r>
      <w:r w:rsidRPr="00877F24">
        <w:rPr>
          <w:rFonts w:ascii="Calibri" w:eastAsia="Calibri" w:hAnsi="Calibri" w:cs="Calibri"/>
          <w:noProof/>
          <w:sz w:val="16"/>
          <w:szCs w:val="16"/>
        </w:rPr>
        <w:t xml:space="preserve">from Ishwaran H et al (2009). A novel approach to cancer staging: application to oesophageal cancer. </w:t>
      </w:r>
      <w:r w:rsidRPr="00877F24">
        <w:rPr>
          <w:rFonts w:ascii="Calibri" w:eastAsia="Calibri" w:hAnsi="Calibri" w:cs="Calibri"/>
          <w:i/>
          <w:noProof/>
          <w:sz w:val="16"/>
          <w:szCs w:val="16"/>
        </w:rPr>
        <w:t>Biostatistics</w:t>
      </w:r>
      <w:r w:rsidRPr="00877F24">
        <w:rPr>
          <w:rFonts w:ascii="Calibri" w:eastAsia="Calibri" w:hAnsi="Calibri" w:cs="Calibri"/>
          <w:noProof/>
          <w:sz w:val="16"/>
          <w:szCs w:val="16"/>
        </w:rPr>
        <w:t xml:space="preserve"> 10(4):603-620 by permission of Oxford University Press.</w:t>
      </w:r>
      <w:r w:rsidRPr="00877F24">
        <w:rPr>
          <w:rFonts w:ascii="Calibri" w:eastAsia="Calibri" w:hAnsi="Calibri" w:cs="Calibri"/>
          <w:sz w:val="16"/>
          <w:szCs w:val="16"/>
        </w:rPr>
        <w:fldChar w:fldCharType="begin">
          <w:fldData xml:space="preserve">PEVuZE5vdGU+PENpdGU+PEF1dGhvcj5Jc2h3YXJhbjwvQXV0aG9yPjxZZWFyPjIwMDk8L1llYXI+
PFJlY051bT4zNzg5PC9SZWNOdW0+PERpc3BsYXlUZXh0PjxzdHlsZSBmYWNlPSJzdXBlcnNjcmlw
dCI+Mzwvc3R5bGU+PC9EaXNwbGF5VGV4dD48cmVjb3JkPjxyZWMtbnVtYmVyPjM3ODk8L3JlYy1u
dW1iZXI+PGZvcmVpZ24ta2V5cz48a2V5IGFwcD0iRU4iIGRiLWlkPSJ3NTkyemF6c3F0ZnZkeGUy
dzlzeHRwdDJleHp0NXQwd2EyZngiIHRpbWVzdGFtcD0iMTU2MTUzMTkxNSI+Mzc4OTwva2V5Pjwv
Zm9yZWlnbi1rZXlzPjxyZWYtdHlwZSBuYW1lPSJKb3VybmFsIEFydGljbGUiPjE3PC9yZWYtdHlw
ZT48Y29udHJpYnV0b3JzPjxhdXRob3JzPjxhdXRob3I+SXNod2FyYW4sIEguPC9hdXRob3I+PGF1
dGhvcj5CbGFja3N0b25lLCBFLiBILjwvYXV0aG9yPjxhdXRob3I+QXBwZXJzb24tSGFuc2VuLCBD
LjwvYXV0aG9yPjxhdXRob3I+UmljZSwgVC4gVy48L2F1dGhvcj48L2F1dGhvcnM+PC9jb250cmli
dXRvcnM+PGF1dGgtYWRkcmVzcz5EZXBhcnRtZW50IG9mIFF1YW50aXRhdGl2ZSBIZWFsdGggU2Np
ZW5jZXMsIENsZXZlbGFuZCBDbGluaWMsIDk1MDAgRXVjbGlkIEF2ZW51ZSwgQ2xldmVsYW5kLCBP
SCA0NDE5NSwgVVNBLiBoZW1hbnQuaXNod2FyYW5AZ21haWwuY29tPC9hdXRoLWFkZHJlc3M+PHRp
dGxlcz48dGl0bGU+QSBub3ZlbCBhcHByb2FjaCB0byBjYW5jZXIgc3RhZ2luZzogYXBwbGljYXRp
b24gdG8gZXNvcGhhZ2VhbCBjYW5jZXI8L3RpdGxlPjxzZWNvbmRhcnktdGl0bGU+Qmlvc3RhdGlz
dGljczwvc2Vjb25kYXJ5LXRpdGxlPjxhbHQtdGl0bGU+Qmlvc3RhdGlzdGljcyAoT3hmb3JkLCBF
bmdsYW5kKTwvYWx0LXRpdGxlPjwvdGl0bGVzPjxwZXJpb2RpY2FsPjxmdWxsLXRpdGxlPkJpb3N0
YXRpc3RpY3M8L2Z1bGwtdGl0bGU+PGFiYnItMT5CaW9zdGF0aXN0aWNzIChPeGZvcmQsIEVuZ2xh
bmQpPC9hYmJyLTE+PC9wZXJpb2RpY2FsPjxhbHQtcGVyaW9kaWNhbD48ZnVsbC10aXRsZT5CaW9z
dGF0aXN0aWNzPC9mdWxsLXRpdGxlPjxhYmJyLTE+Qmlvc3RhdGlzdGljcyAoT3hmb3JkLCBFbmds
YW5kKTwvYWJici0xPjwvYWx0LXBlcmlvZGljYWw+PHBhZ2VzPjYwMy0yMDwvcGFnZXM+PHZvbHVt
ZT4xMDwvdm9sdW1lPjxudW1iZXI+NDwvbnVtYmVyPjxlZGl0aW9uPjIwMDkvMDYvMDk8L2VkaXRp
b24+PGtleXdvcmRzPjxrZXl3b3JkPkFkZW5vY2FyY2lub21hL21vcnRhbGl0eS9wYXRob2xvZ3kv
c2Vjb25kYXJ5PC9rZXl3b3JkPjxrZXl3b3JkPkFkdWx0PC9rZXl3b3JkPjxrZXl3b3JkPkFnZWQ8
L2tleXdvcmQ+PGtleXdvcmQ+QWdlZCwgODAgYW5kIG92ZXI8L2tleXdvcmQ+PGtleXdvcmQ+Qmlv
c3RhdGlzdGljcy9tZXRob2RzPC9rZXl3b3JkPjxrZXl3b3JkPkVzb3BoYWdlYWwgTmVvcGxhc21z
L21vcnRhbGl0eS8qcGF0aG9sb2d5PC9rZXl3b3JkPjxrZXl3b3JkPkZlbWFsZTwva2V5d29yZD48
a2V5d29yZD5IdW1hbnM8L2tleXdvcmQ+PGtleXdvcmQ+THltcGhhdGljIE1ldGFzdGFzaXMvcGF0
aG9sb2d5PC9rZXl3b3JkPjxrZXl3b3JkPk1hbGU8L2tleXdvcmQ+PGtleXdvcmQ+TWlkZGxlIEFn
ZWQ8L2tleXdvcmQ+PGtleXdvcmQ+TmVvcGxhc20gU3RhZ2luZy8qbWV0aG9kcy8qc3RhdGlzdGlj
cyAmYW1wOyBudW1lcmljYWwgZGF0YTwva2V5d29yZD48a2V5d29yZD5TdXJ2aXZhbCBBbmFseXNp
czwva2V5d29yZD48L2tleXdvcmRzPjxkYXRlcz48eWVhcj4yMDA5PC95ZWFyPjxwdWItZGF0ZXM+
PGRhdGU+T2N0PC9kYXRlPjwvcHViLWRhdGVzPjwvZGF0ZXM+PGlzYm4+MTQ2NS00NjQ0PC9pc2Ju
PjxhY2Nlc3Npb24tbnVtPjE5NTAyNjE1PC9hY2Nlc3Npb24tbnVtPjx1cmxzPjwvdXJscz48Y3Vz
dG9tMj5QTUMzNTkwMDc0PC9jdXN0b20yPjxlbGVjdHJvbmljLXJlc291cmNlLW51bT4xMC4xMDkz
L2Jpb3N0YXRpc3RpY3Mva3hwMDE2PC9lbGVjdHJvbmljLXJlc291cmNlLW51bT48cmVtb3RlLWRh
dGFiYXNlLXByb3ZpZGVyPk5MTTwvcmVtb3RlLWRhdGFiYXNlLXByb3ZpZGVyPjxsYW5ndWFnZT5l
bmc8L2xhbmd1YWdlPjwvcmVjb3JkPjwvQ2l0ZT48L0VuZE5vdGU+AG==
</w:fldData>
        </w:fldChar>
      </w:r>
      <w:r w:rsidRPr="00877F24">
        <w:rPr>
          <w:rFonts w:ascii="Calibri" w:eastAsia="Calibri" w:hAnsi="Calibri" w:cs="Calibri"/>
          <w:sz w:val="16"/>
          <w:szCs w:val="16"/>
        </w:rPr>
        <w:instrText xml:space="preserve"> ADDIN EN.CITE </w:instrText>
      </w:r>
      <w:r w:rsidRPr="00877F24">
        <w:rPr>
          <w:rFonts w:ascii="Calibri" w:eastAsia="Calibri" w:hAnsi="Calibri" w:cs="Calibri"/>
          <w:sz w:val="16"/>
          <w:szCs w:val="16"/>
        </w:rPr>
        <w:fldChar w:fldCharType="begin">
          <w:fldData xml:space="preserve">PEVuZE5vdGU+PENpdGU+PEF1dGhvcj5Jc2h3YXJhbjwvQXV0aG9yPjxZZWFyPjIwMDk8L1llYXI+
PFJlY051bT4zNzg5PC9SZWNOdW0+PERpc3BsYXlUZXh0PjxzdHlsZSBmYWNlPSJzdXBlcnNjcmlw
dCI+Mzwvc3R5bGU+PC9EaXNwbGF5VGV4dD48cmVjb3JkPjxyZWMtbnVtYmVyPjM3ODk8L3JlYy1u
dW1iZXI+PGZvcmVpZ24ta2V5cz48a2V5IGFwcD0iRU4iIGRiLWlkPSJ3NTkyemF6c3F0ZnZkeGUy
dzlzeHRwdDJleHp0NXQwd2EyZngiIHRpbWVzdGFtcD0iMTU2MTUzMTkxNSI+Mzc4OTwva2V5Pjwv
Zm9yZWlnbi1rZXlzPjxyZWYtdHlwZSBuYW1lPSJKb3VybmFsIEFydGljbGUiPjE3PC9yZWYtdHlw
ZT48Y29udHJpYnV0b3JzPjxhdXRob3JzPjxhdXRob3I+SXNod2FyYW4sIEguPC9hdXRob3I+PGF1
dGhvcj5CbGFja3N0b25lLCBFLiBILjwvYXV0aG9yPjxhdXRob3I+QXBwZXJzb24tSGFuc2VuLCBD
LjwvYXV0aG9yPjxhdXRob3I+UmljZSwgVC4gVy48L2F1dGhvcj48L2F1dGhvcnM+PC9jb250cmli
dXRvcnM+PGF1dGgtYWRkcmVzcz5EZXBhcnRtZW50IG9mIFF1YW50aXRhdGl2ZSBIZWFsdGggU2Np
ZW5jZXMsIENsZXZlbGFuZCBDbGluaWMsIDk1MDAgRXVjbGlkIEF2ZW51ZSwgQ2xldmVsYW5kLCBP
SCA0NDE5NSwgVVNBLiBoZW1hbnQuaXNod2FyYW5AZ21haWwuY29tPC9hdXRoLWFkZHJlc3M+PHRp
dGxlcz48dGl0bGU+QSBub3ZlbCBhcHByb2FjaCB0byBjYW5jZXIgc3RhZ2luZzogYXBwbGljYXRp
b24gdG8gZXNvcGhhZ2VhbCBjYW5jZXI8L3RpdGxlPjxzZWNvbmRhcnktdGl0bGU+Qmlvc3RhdGlz
dGljczwvc2Vjb25kYXJ5LXRpdGxlPjxhbHQtdGl0bGU+Qmlvc3RhdGlzdGljcyAoT3hmb3JkLCBF
bmdsYW5kKTwvYWx0LXRpdGxlPjwvdGl0bGVzPjxwZXJpb2RpY2FsPjxmdWxsLXRpdGxlPkJpb3N0
YXRpc3RpY3M8L2Z1bGwtdGl0bGU+PGFiYnItMT5CaW9zdGF0aXN0aWNzIChPeGZvcmQsIEVuZ2xh
bmQpPC9hYmJyLTE+PC9wZXJpb2RpY2FsPjxhbHQtcGVyaW9kaWNhbD48ZnVsbC10aXRsZT5CaW9z
dGF0aXN0aWNzPC9mdWxsLXRpdGxlPjxhYmJyLTE+Qmlvc3RhdGlzdGljcyAoT3hmb3JkLCBFbmds
YW5kKTwvYWJici0xPjwvYWx0LXBlcmlvZGljYWw+PHBhZ2VzPjYwMy0yMDwvcGFnZXM+PHZvbHVt
ZT4xMDwvdm9sdW1lPjxudW1iZXI+NDwvbnVtYmVyPjxlZGl0aW9uPjIwMDkvMDYvMDk8L2VkaXRp
b24+PGtleXdvcmRzPjxrZXl3b3JkPkFkZW5vY2FyY2lub21hL21vcnRhbGl0eS9wYXRob2xvZ3kv
c2Vjb25kYXJ5PC9rZXl3b3JkPjxrZXl3b3JkPkFkdWx0PC9rZXl3b3JkPjxrZXl3b3JkPkFnZWQ8
L2tleXdvcmQ+PGtleXdvcmQ+QWdlZCwgODAgYW5kIG92ZXI8L2tleXdvcmQ+PGtleXdvcmQ+Qmlv
c3RhdGlzdGljcy9tZXRob2RzPC9rZXl3b3JkPjxrZXl3b3JkPkVzb3BoYWdlYWwgTmVvcGxhc21z
L21vcnRhbGl0eS8qcGF0aG9sb2d5PC9rZXl3b3JkPjxrZXl3b3JkPkZlbWFsZTwva2V5d29yZD48
a2V5d29yZD5IdW1hbnM8L2tleXdvcmQ+PGtleXdvcmQ+THltcGhhdGljIE1ldGFzdGFzaXMvcGF0
aG9sb2d5PC9rZXl3b3JkPjxrZXl3b3JkPk1hbGU8L2tleXdvcmQ+PGtleXdvcmQ+TWlkZGxlIEFn
ZWQ8L2tleXdvcmQ+PGtleXdvcmQ+TmVvcGxhc20gU3RhZ2luZy8qbWV0aG9kcy8qc3RhdGlzdGlj
cyAmYW1wOyBudW1lcmljYWwgZGF0YTwva2V5d29yZD48a2V5d29yZD5TdXJ2aXZhbCBBbmFseXNp
czwva2V5d29yZD48L2tleXdvcmRzPjxkYXRlcz48eWVhcj4yMDA5PC95ZWFyPjxwdWItZGF0ZXM+
PGRhdGU+T2N0PC9kYXRlPjwvcHViLWRhdGVzPjwvZGF0ZXM+PGlzYm4+MTQ2NS00NjQ0PC9pc2Ju
PjxhY2Nlc3Npb24tbnVtPjE5NTAyNjE1PC9hY2Nlc3Npb24tbnVtPjx1cmxzPjwvdXJscz48Y3Vz
dG9tMj5QTUMzNTkwMDc0PC9jdXN0b20yPjxlbGVjdHJvbmljLXJlc291cmNlLW51bT4xMC4xMDkz
L2Jpb3N0YXRpc3RpY3Mva3hwMDE2PC9lbGVjdHJvbmljLXJlc291cmNlLW51bT48cmVtb3RlLWRh
dGFiYXNlLXByb3ZpZGVyPk5MTTwvcmVtb3RlLWRhdGFiYXNlLXByb3ZpZGVyPjxsYW5ndWFnZT5l
bmc8L2xhbmd1YWdlPjwvcmVjb3JkPjwvQ2l0ZT48L0VuZE5vdGU+AG==
</w:fldData>
        </w:fldChar>
      </w:r>
      <w:r w:rsidRPr="00877F24">
        <w:rPr>
          <w:rFonts w:ascii="Calibri" w:eastAsia="Calibri" w:hAnsi="Calibri" w:cs="Calibri"/>
          <w:sz w:val="16"/>
          <w:szCs w:val="16"/>
        </w:rPr>
        <w:instrText xml:space="preserve"> ADDIN EN.CITE.DATA </w:instrText>
      </w:r>
      <w:r w:rsidRPr="00877F24">
        <w:rPr>
          <w:rFonts w:ascii="Calibri" w:eastAsia="Calibri" w:hAnsi="Calibri" w:cs="Calibri"/>
          <w:sz w:val="16"/>
          <w:szCs w:val="16"/>
        </w:rPr>
      </w:r>
      <w:r w:rsidRPr="00877F24">
        <w:rPr>
          <w:rFonts w:ascii="Calibri" w:eastAsia="Calibri" w:hAnsi="Calibri" w:cs="Calibri"/>
          <w:sz w:val="16"/>
          <w:szCs w:val="16"/>
        </w:rPr>
        <w:fldChar w:fldCharType="end"/>
      </w:r>
      <w:r w:rsidRPr="00877F24">
        <w:rPr>
          <w:rFonts w:ascii="Calibri" w:eastAsia="Calibri" w:hAnsi="Calibri" w:cs="Calibri"/>
          <w:sz w:val="16"/>
          <w:szCs w:val="16"/>
        </w:rPr>
      </w:r>
      <w:r w:rsidRPr="00877F24">
        <w:rPr>
          <w:rFonts w:ascii="Calibri" w:eastAsia="Calibri" w:hAnsi="Calibri" w:cs="Calibri"/>
          <w:sz w:val="16"/>
          <w:szCs w:val="16"/>
        </w:rPr>
        <w:fldChar w:fldCharType="separate"/>
      </w:r>
      <w:r w:rsidRPr="00877F24">
        <w:rPr>
          <w:rFonts w:ascii="Calibri" w:eastAsia="Calibri" w:hAnsi="Calibri" w:cs="Calibri"/>
          <w:noProof/>
          <w:sz w:val="16"/>
          <w:szCs w:val="16"/>
          <w:vertAlign w:val="superscript"/>
        </w:rPr>
        <w:t>3</w:t>
      </w:r>
      <w:r w:rsidRPr="00877F24">
        <w:rPr>
          <w:rFonts w:ascii="Calibri" w:eastAsia="Calibri" w:hAnsi="Calibri" w:cs="Calibri"/>
          <w:sz w:val="16"/>
          <w:szCs w:val="16"/>
        </w:rPr>
        <w:fldChar w:fldCharType="end"/>
      </w:r>
    </w:p>
    <w:p w14:paraId="6116FAEA" w14:textId="77777777" w:rsidR="00CF52C0" w:rsidRPr="00877F24" w:rsidRDefault="00CF52C0" w:rsidP="00CF52C0">
      <w:pPr>
        <w:spacing w:after="0" w:line="240" w:lineRule="auto"/>
        <w:rPr>
          <w:rFonts w:ascii="Calibri" w:eastAsia="Calibri" w:hAnsi="Calibri" w:cs="Calibri"/>
          <w:noProof/>
          <w:sz w:val="16"/>
          <w:szCs w:val="16"/>
        </w:rPr>
      </w:pPr>
    </w:p>
    <w:p w14:paraId="3454A328" w14:textId="4147CDB9" w:rsidR="00877F24" w:rsidRPr="00877F24" w:rsidRDefault="00877F24" w:rsidP="00877F24">
      <w:pPr>
        <w:keepNext/>
        <w:keepLines/>
        <w:spacing w:after="0" w:line="240" w:lineRule="auto"/>
        <w:outlineLvl w:val="0"/>
        <w:rPr>
          <w:rFonts w:ascii="Calibri" w:eastAsia="Calibri" w:hAnsi="Calibri" w:cs="Calibri"/>
          <w:b/>
          <w:bCs/>
          <w:sz w:val="16"/>
          <w:szCs w:val="16"/>
          <w:lang w:val="x-none" w:eastAsia="x-none"/>
        </w:rPr>
      </w:pPr>
      <w:r w:rsidRPr="00877F24">
        <w:rPr>
          <w:rFonts w:ascii="Calibri" w:eastAsia="Calibri" w:hAnsi="Calibri" w:cs="Calibri"/>
          <w:b/>
          <w:bCs/>
          <w:sz w:val="16"/>
          <w:szCs w:val="16"/>
          <w:lang w:val="x-none" w:eastAsia="x-none"/>
        </w:rPr>
        <w:t>Reference</w:t>
      </w:r>
    </w:p>
    <w:p w14:paraId="43DEF536" w14:textId="624662C3" w:rsidR="00877F24" w:rsidRPr="00877F24" w:rsidRDefault="00877F24" w:rsidP="00CF52C0">
      <w:pPr>
        <w:spacing w:after="0" w:line="240" w:lineRule="auto"/>
        <w:ind w:left="426" w:hanging="426"/>
        <w:rPr>
          <w:rFonts w:ascii="Calibri" w:eastAsia="Calibri" w:hAnsi="Calibri" w:cs="Calibri"/>
          <w:noProof/>
          <w:sz w:val="16"/>
          <w:szCs w:val="16"/>
          <w:lang w:val="en-US"/>
        </w:rPr>
      </w:pPr>
      <w:r w:rsidRPr="00877F24">
        <w:rPr>
          <w:rFonts w:ascii="Calibri" w:eastAsia="Calibri" w:hAnsi="Calibri" w:cs="Calibri"/>
          <w:noProof/>
          <w:sz w:val="16"/>
          <w:szCs w:val="16"/>
          <w:lang w:val="en-US"/>
        </w:rPr>
        <w:fldChar w:fldCharType="begin"/>
      </w:r>
      <w:r w:rsidRPr="00877F24">
        <w:rPr>
          <w:rFonts w:ascii="Calibri" w:eastAsia="Calibri" w:hAnsi="Calibri" w:cs="Calibri"/>
          <w:noProof/>
          <w:sz w:val="16"/>
          <w:szCs w:val="16"/>
          <w:lang w:val="en-US"/>
        </w:rPr>
        <w:instrText xml:space="preserve"> ADDIN EN.REFLIST </w:instrText>
      </w:r>
      <w:r w:rsidRPr="00877F24">
        <w:rPr>
          <w:rFonts w:ascii="Calibri" w:eastAsia="Calibri" w:hAnsi="Calibri" w:cs="Calibri"/>
          <w:noProof/>
          <w:sz w:val="16"/>
          <w:szCs w:val="16"/>
          <w:lang w:val="en-US"/>
        </w:rPr>
        <w:fldChar w:fldCharType="separate"/>
      </w:r>
      <w:r w:rsidRPr="00877F24">
        <w:rPr>
          <w:rFonts w:ascii="Calibri" w:eastAsia="Calibri" w:hAnsi="Calibri" w:cs="Calibri"/>
          <w:noProof/>
          <w:sz w:val="16"/>
          <w:szCs w:val="16"/>
          <w:lang w:val="en-US"/>
        </w:rPr>
        <w:t>3</w:t>
      </w:r>
      <w:r w:rsidRPr="00877F24">
        <w:rPr>
          <w:rFonts w:ascii="Calibri" w:eastAsia="Calibri" w:hAnsi="Calibri" w:cs="Calibri"/>
          <w:noProof/>
          <w:sz w:val="16"/>
          <w:szCs w:val="16"/>
          <w:lang w:val="en-US"/>
        </w:rPr>
        <w:tab/>
        <w:t xml:space="preserve">Ishwaran H, Blackstone EH, Apperson-Hansen C and Rice TW (2009). A novel approach to cancer staging: application to esophageal cancer. </w:t>
      </w:r>
      <w:r w:rsidRPr="00877F24">
        <w:rPr>
          <w:rFonts w:ascii="Calibri" w:eastAsia="Calibri" w:hAnsi="Calibri" w:cs="Calibri"/>
          <w:i/>
          <w:noProof/>
          <w:sz w:val="16"/>
          <w:szCs w:val="16"/>
          <w:lang w:val="en-US"/>
        </w:rPr>
        <w:t>Biostatistics</w:t>
      </w:r>
      <w:r w:rsidRPr="00877F24">
        <w:rPr>
          <w:rFonts w:ascii="Calibri" w:eastAsia="Calibri" w:hAnsi="Calibri" w:cs="Calibri"/>
          <w:noProof/>
          <w:sz w:val="16"/>
          <w:szCs w:val="16"/>
          <w:lang w:val="en-US"/>
        </w:rPr>
        <w:t xml:space="preserve"> 10(4):603-620.</w:t>
      </w:r>
    </w:p>
    <w:p w14:paraId="5B72032A" w14:textId="77777777" w:rsidR="00877F24" w:rsidRPr="00877F24" w:rsidRDefault="00877F24" w:rsidP="00877F24">
      <w:pPr>
        <w:spacing w:line="240" w:lineRule="auto"/>
        <w:rPr>
          <w:rFonts w:ascii="Calibri" w:eastAsia="Calibri" w:hAnsi="Calibri" w:cs="Calibri"/>
          <w:noProof/>
          <w:sz w:val="16"/>
          <w:szCs w:val="16"/>
          <w:lang w:val="en-US"/>
        </w:rPr>
      </w:pPr>
    </w:p>
    <w:p w14:paraId="7CD8D0F4" w14:textId="3FF04756" w:rsidR="00506DBF" w:rsidRDefault="00877F24" w:rsidP="00877F24">
      <w:pPr>
        <w:ind w:left="426" w:hanging="426"/>
        <w:rPr>
          <w:rFonts w:ascii="Calibri" w:hAnsi="Calibri" w:cs="Calibri"/>
          <w:sz w:val="16"/>
          <w:szCs w:val="16"/>
        </w:rPr>
      </w:pPr>
      <w:r w:rsidRPr="00877F24">
        <w:rPr>
          <w:rFonts w:ascii="Calibri" w:eastAsia="Calibri" w:hAnsi="Calibri" w:cs="Calibri"/>
          <w:sz w:val="16"/>
          <w:szCs w:val="16"/>
        </w:rPr>
        <w:fldChar w:fldCharType="end"/>
      </w:r>
    </w:p>
    <w:p w14:paraId="38F6C6CA" w14:textId="77777777" w:rsidR="00877F24" w:rsidRDefault="00877F24" w:rsidP="00D75CEF">
      <w:pPr>
        <w:ind w:left="426" w:hanging="426"/>
        <w:rPr>
          <w:b/>
          <w:sz w:val="20"/>
          <w:szCs w:val="20"/>
          <w:u w:val="single"/>
        </w:rPr>
      </w:pPr>
    </w:p>
    <w:p w14:paraId="1B3DF8D4" w14:textId="77777777" w:rsidR="00BB7882" w:rsidRDefault="00BB7882">
      <w:pPr>
        <w:rPr>
          <w:b/>
          <w:sz w:val="20"/>
          <w:szCs w:val="20"/>
          <w:u w:val="single"/>
        </w:rPr>
      </w:pPr>
      <w:r>
        <w:rPr>
          <w:b/>
          <w:sz w:val="20"/>
          <w:szCs w:val="20"/>
          <w:u w:val="single"/>
        </w:rPr>
        <w:br w:type="page"/>
      </w:r>
    </w:p>
    <w:p w14:paraId="5A10712E" w14:textId="688040AC" w:rsidR="005F47E1" w:rsidRDefault="004A708A" w:rsidP="005F47E1">
      <w:pPr>
        <w:spacing w:after="100" w:line="240" w:lineRule="auto"/>
        <w:rPr>
          <w:b/>
          <w:sz w:val="20"/>
          <w:szCs w:val="20"/>
          <w:u w:val="single"/>
        </w:rPr>
      </w:pPr>
      <w:r>
        <w:rPr>
          <w:b/>
          <w:sz w:val="20"/>
          <w:szCs w:val="20"/>
          <w:u w:val="single"/>
        </w:rPr>
        <w:lastRenderedPageBreak/>
        <w:t>Table</w:t>
      </w:r>
      <w:r w:rsidR="00457ACC">
        <w:rPr>
          <w:b/>
          <w:sz w:val="20"/>
          <w:szCs w:val="20"/>
          <w:u w:val="single"/>
        </w:rPr>
        <w:t>s</w:t>
      </w:r>
    </w:p>
    <w:p w14:paraId="7DACCE66" w14:textId="77777777" w:rsidR="00BA7581" w:rsidRPr="00852BC9" w:rsidRDefault="00BA7581" w:rsidP="00BA7581">
      <w:pPr>
        <w:keepNext/>
        <w:spacing w:after="120" w:line="240" w:lineRule="auto"/>
        <w:outlineLvl w:val="1"/>
        <w:rPr>
          <w:rFonts w:eastAsia="Times New Roman" w:cstheme="minorHAnsi"/>
          <w:b/>
          <w:bCs/>
          <w:iCs/>
          <w:sz w:val="16"/>
          <w:szCs w:val="16"/>
          <w:lang w:val="fr-FR" w:eastAsia="en-AU"/>
        </w:rPr>
      </w:pPr>
      <w:r w:rsidRPr="00852BC9">
        <w:rPr>
          <w:rFonts w:eastAsia="Times New Roman" w:cstheme="minorHAnsi"/>
          <w:b/>
          <w:bCs/>
          <w:iCs/>
          <w:sz w:val="16"/>
          <w:szCs w:val="16"/>
          <w:u w:val="single"/>
          <w:lang w:val="fr-FR" w:eastAsia="en-AU"/>
        </w:rPr>
        <w:t xml:space="preserve">Table 1: World Health </w:t>
      </w:r>
      <w:proofErr w:type="spellStart"/>
      <w:r w:rsidRPr="00852BC9">
        <w:rPr>
          <w:rFonts w:eastAsia="Times New Roman" w:cstheme="minorHAnsi"/>
          <w:b/>
          <w:bCs/>
          <w:iCs/>
          <w:sz w:val="16"/>
          <w:szCs w:val="16"/>
          <w:u w:val="single"/>
          <w:lang w:val="fr-FR" w:eastAsia="en-AU"/>
        </w:rPr>
        <w:t>Organization</w:t>
      </w:r>
      <w:proofErr w:type="spellEnd"/>
      <w:r w:rsidRPr="00852BC9">
        <w:rPr>
          <w:rFonts w:eastAsia="Times New Roman" w:cstheme="minorHAnsi"/>
          <w:b/>
          <w:bCs/>
          <w:iCs/>
          <w:sz w:val="16"/>
          <w:szCs w:val="16"/>
          <w:u w:val="single"/>
          <w:lang w:val="fr-FR" w:eastAsia="en-AU"/>
        </w:rPr>
        <w:t xml:space="preserve"> Classification of tumours of the oesophagus</w:t>
      </w:r>
      <w:r w:rsidRPr="00852BC9">
        <w:rPr>
          <w:rFonts w:eastAsia="Times New Roman" w:cstheme="minorHAnsi"/>
          <w:b/>
          <w:bCs/>
          <w:iCs/>
          <w:sz w:val="16"/>
          <w:szCs w:val="16"/>
          <w:lang w:val="fr-FR" w:eastAsia="en-AU"/>
        </w:rPr>
        <w:t>.</w:t>
      </w:r>
      <w:r w:rsidRPr="00852BC9">
        <w:rPr>
          <w:rFonts w:eastAsia="Times New Roman" w:cstheme="minorHAnsi"/>
          <w:b/>
          <w:bCs/>
          <w:iCs/>
          <w:sz w:val="16"/>
          <w:szCs w:val="16"/>
          <w:lang w:val="fr-FR" w:eastAsia="en-AU"/>
        </w:rPr>
        <w:fldChar w:fldCharType="begin"/>
      </w:r>
      <w:r w:rsidRPr="00852BC9">
        <w:rPr>
          <w:rFonts w:eastAsia="Times New Roman" w:cstheme="minorHAnsi"/>
          <w:b/>
          <w:bCs/>
          <w:iCs/>
          <w:sz w:val="16"/>
          <w:szCs w:val="16"/>
          <w:lang w:val="fr-FR" w:eastAsia="en-AU"/>
        </w:rPr>
        <w:instrText xml:space="preserve"> ADDIN EN.CITE &lt;EndNote&gt;&lt;Cite&gt;&lt;Author&gt;Odze RD&lt;/Author&gt;&lt;Year&gt;2019&lt;/Year&gt;&lt;RecNum&gt;4295&lt;/RecNum&gt;&lt;DisplayText&gt;&lt;style face="superscript"&gt;2&lt;/style&gt;&lt;/DisplayText&gt;&lt;record&gt;&lt;rec-number&gt;4295&lt;/rec-number&gt;&lt;foreign-keys&gt;&lt;key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852BC9">
        <w:rPr>
          <w:rFonts w:eastAsia="Times New Roman" w:cstheme="minorHAnsi"/>
          <w:b/>
          <w:bCs/>
          <w:iCs/>
          <w:sz w:val="16"/>
          <w:szCs w:val="16"/>
          <w:lang w:val="fr-FR" w:eastAsia="en-AU"/>
        </w:rPr>
        <w:fldChar w:fldCharType="separate"/>
      </w:r>
      <w:r w:rsidRPr="00852BC9">
        <w:rPr>
          <w:rFonts w:eastAsia="Times New Roman" w:cstheme="minorHAnsi"/>
          <w:b/>
          <w:bCs/>
          <w:iCs/>
          <w:noProof/>
          <w:sz w:val="16"/>
          <w:szCs w:val="16"/>
          <w:vertAlign w:val="superscript"/>
          <w:lang w:val="fr-FR" w:eastAsia="en-AU"/>
        </w:rPr>
        <w:t>2</w:t>
      </w:r>
      <w:r w:rsidRPr="00852BC9">
        <w:rPr>
          <w:rFonts w:eastAsia="Times New Roman" w:cstheme="minorHAnsi"/>
          <w:b/>
          <w:bCs/>
          <w:iCs/>
          <w:sz w:val="16"/>
          <w:szCs w:val="16"/>
          <w:lang w:val="fr-FR" w:eastAsia="en-AU"/>
        </w:rPr>
        <w:fldChar w:fldCharType="end"/>
      </w:r>
    </w:p>
    <w:tbl>
      <w:tblPr>
        <w:tblW w:w="73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954"/>
        <w:gridCol w:w="1417"/>
      </w:tblGrid>
      <w:tr w:rsidR="00BA7581" w:rsidRPr="00852BC9" w14:paraId="5BD889F9" w14:textId="77777777" w:rsidTr="00852BC9">
        <w:trPr>
          <w:tblHeader/>
        </w:trPr>
        <w:tc>
          <w:tcPr>
            <w:tcW w:w="5954" w:type="dxa"/>
            <w:hideMark/>
          </w:tcPr>
          <w:p w14:paraId="69772732" w14:textId="77777777" w:rsidR="00BA7581" w:rsidRPr="00852BC9" w:rsidRDefault="00BA7581" w:rsidP="002B7DBC">
            <w:pPr>
              <w:tabs>
                <w:tab w:val="left" w:pos="1440"/>
              </w:tabs>
              <w:spacing w:after="0"/>
              <w:contextualSpacing/>
              <w:rPr>
                <w:rFonts w:cstheme="minorHAnsi"/>
                <w:b/>
                <w:sz w:val="16"/>
                <w:szCs w:val="16"/>
              </w:rPr>
            </w:pPr>
            <w:r w:rsidRPr="00852BC9">
              <w:rPr>
                <w:rFonts w:cstheme="minorHAnsi"/>
                <w:b/>
                <w:sz w:val="16"/>
                <w:szCs w:val="16"/>
              </w:rPr>
              <w:t>Descriptor</w:t>
            </w:r>
          </w:p>
        </w:tc>
        <w:tc>
          <w:tcPr>
            <w:tcW w:w="1417" w:type="dxa"/>
            <w:hideMark/>
          </w:tcPr>
          <w:p w14:paraId="1B27AB04" w14:textId="77777777" w:rsidR="00BA7581" w:rsidRPr="00852BC9" w:rsidRDefault="00BA7581" w:rsidP="002B7DBC">
            <w:pPr>
              <w:spacing w:after="0"/>
              <w:contextualSpacing/>
              <w:rPr>
                <w:rFonts w:cstheme="minorHAnsi"/>
                <w:b/>
                <w:sz w:val="16"/>
                <w:szCs w:val="16"/>
                <w:lang w:eastAsia="en-AU"/>
              </w:rPr>
            </w:pPr>
            <w:r w:rsidRPr="00852BC9">
              <w:rPr>
                <w:rFonts w:cstheme="minorHAnsi"/>
                <w:b/>
                <w:sz w:val="16"/>
                <w:szCs w:val="16"/>
                <w:lang w:eastAsia="en-AU"/>
              </w:rPr>
              <w:t xml:space="preserve">ICD-O </w:t>
            </w:r>
            <w:proofErr w:type="spellStart"/>
            <w:r w:rsidRPr="00852BC9">
              <w:rPr>
                <w:rFonts w:cstheme="minorHAnsi"/>
                <w:b/>
                <w:sz w:val="16"/>
                <w:szCs w:val="16"/>
                <w:lang w:eastAsia="en-AU"/>
              </w:rPr>
              <w:t>codes</w:t>
            </w:r>
            <w:r w:rsidRPr="00852BC9">
              <w:rPr>
                <w:rFonts w:cstheme="minorHAnsi"/>
                <w:b/>
                <w:sz w:val="16"/>
                <w:szCs w:val="16"/>
                <w:vertAlign w:val="superscript"/>
                <w:lang w:eastAsia="en-AU"/>
              </w:rPr>
              <w:t>a</w:t>
            </w:r>
            <w:proofErr w:type="spellEnd"/>
          </w:p>
        </w:tc>
      </w:tr>
      <w:tr w:rsidR="00BA7581" w:rsidRPr="00852BC9" w14:paraId="7D6CE88E" w14:textId="77777777" w:rsidTr="00852BC9">
        <w:tc>
          <w:tcPr>
            <w:tcW w:w="5954" w:type="dxa"/>
            <w:hideMark/>
          </w:tcPr>
          <w:p w14:paraId="1D320747" w14:textId="77777777" w:rsidR="00BA7581" w:rsidRPr="00852BC9" w:rsidRDefault="00BA7581" w:rsidP="002B7DBC">
            <w:pPr>
              <w:tabs>
                <w:tab w:val="left" w:pos="1440"/>
              </w:tabs>
              <w:spacing w:after="0"/>
              <w:contextualSpacing/>
              <w:rPr>
                <w:rFonts w:cstheme="minorHAnsi"/>
                <w:b/>
                <w:sz w:val="16"/>
                <w:szCs w:val="16"/>
                <w:lang w:eastAsia="en-AU"/>
              </w:rPr>
            </w:pPr>
            <w:r w:rsidRPr="00852BC9">
              <w:rPr>
                <w:rFonts w:cstheme="minorHAnsi"/>
                <w:b/>
                <w:bCs/>
                <w:sz w:val="16"/>
                <w:szCs w:val="16"/>
                <w:lang w:eastAsia="en-AU"/>
              </w:rPr>
              <w:t>Benign epithelial tumours and precursors</w:t>
            </w:r>
          </w:p>
        </w:tc>
        <w:tc>
          <w:tcPr>
            <w:tcW w:w="1417" w:type="dxa"/>
          </w:tcPr>
          <w:p w14:paraId="234DDEE6" w14:textId="77777777" w:rsidR="00BA7581" w:rsidRPr="00852BC9" w:rsidRDefault="00BA7581" w:rsidP="002B7DBC">
            <w:pPr>
              <w:spacing w:after="0"/>
              <w:contextualSpacing/>
              <w:rPr>
                <w:rFonts w:cstheme="minorHAnsi"/>
                <w:sz w:val="16"/>
                <w:szCs w:val="16"/>
                <w:lang w:eastAsia="en-AU"/>
              </w:rPr>
            </w:pPr>
          </w:p>
        </w:tc>
      </w:tr>
      <w:tr w:rsidR="00BA7581" w:rsidRPr="00852BC9" w14:paraId="01CDF06E" w14:textId="77777777" w:rsidTr="00852BC9">
        <w:tc>
          <w:tcPr>
            <w:tcW w:w="5954" w:type="dxa"/>
          </w:tcPr>
          <w:p w14:paraId="562288F8" w14:textId="77777777" w:rsidR="00BA7581" w:rsidRPr="00852BC9" w:rsidRDefault="00BA7581" w:rsidP="002B7DBC">
            <w:pPr>
              <w:tabs>
                <w:tab w:val="left" w:pos="1440"/>
              </w:tabs>
              <w:spacing w:after="0"/>
              <w:contextualSpacing/>
              <w:rPr>
                <w:rFonts w:cstheme="minorHAnsi"/>
                <w:sz w:val="16"/>
                <w:szCs w:val="16"/>
              </w:rPr>
            </w:pPr>
            <w:r w:rsidRPr="00852BC9">
              <w:rPr>
                <w:rFonts w:cstheme="minorHAnsi"/>
                <w:sz w:val="16"/>
                <w:szCs w:val="16"/>
                <w:lang w:eastAsia="en-AU"/>
              </w:rPr>
              <w:t>Squamous cell papilloma NOS</w:t>
            </w:r>
          </w:p>
        </w:tc>
        <w:tc>
          <w:tcPr>
            <w:tcW w:w="1417" w:type="dxa"/>
          </w:tcPr>
          <w:p w14:paraId="05ED75D4"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 xml:space="preserve">8052/0 </w:t>
            </w:r>
          </w:p>
        </w:tc>
      </w:tr>
      <w:tr w:rsidR="00BA7581" w:rsidRPr="00852BC9" w14:paraId="45E5B987" w14:textId="77777777" w:rsidTr="00852BC9">
        <w:tc>
          <w:tcPr>
            <w:tcW w:w="5954" w:type="dxa"/>
          </w:tcPr>
          <w:p w14:paraId="548D5818"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lang w:eastAsia="en-AU"/>
              </w:rPr>
              <w:t>Squamous papillomatosis</w:t>
            </w:r>
          </w:p>
        </w:tc>
        <w:tc>
          <w:tcPr>
            <w:tcW w:w="1417" w:type="dxa"/>
          </w:tcPr>
          <w:p w14:paraId="4D796A09"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 xml:space="preserve">8060/0 </w:t>
            </w:r>
          </w:p>
        </w:tc>
      </w:tr>
      <w:tr w:rsidR="00BA7581" w:rsidRPr="00852BC9" w14:paraId="01D2211D" w14:textId="77777777" w:rsidTr="00852BC9">
        <w:tc>
          <w:tcPr>
            <w:tcW w:w="5954" w:type="dxa"/>
          </w:tcPr>
          <w:p w14:paraId="190B5D37"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Oesophageal glandular dysplasia (intraepithelial neoplasia), low grade</w:t>
            </w:r>
          </w:p>
        </w:tc>
        <w:tc>
          <w:tcPr>
            <w:tcW w:w="1417" w:type="dxa"/>
          </w:tcPr>
          <w:p w14:paraId="6403D368"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8148/0</w:t>
            </w:r>
          </w:p>
        </w:tc>
      </w:tr>
      <w:tr w:rsidR="00BA7581" w:rsidRPr="00852BC9" w14:paraId="67BCD818" w14:textId="77777777" w:rsidTr="00852BC9">
        <w:tc>
          <w:tcPr>
            <w:tcW w:w="5954" w:type="dxa"/>
          </w:tcPr>
          <w:p w14:paraId="754D1153"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Oesophageal glandular dysplasia (intraepithelial neoplasia), high grade</w:t>
            </w:r>
          </w:p>
        </w:tc>
        <w:tc>
          <w:tcPr>
            <w:tcW w:w="1417" w:type="dxa"/>
          </w:tcPr>
          <w:p w14:paraId="289E9B69"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 xml:space="preserve">8148/2 </w:t>
            </w:r>
          </w:p>
        </w:tc>
      </w:tr>
      <w:tr w:rsidR="00BA7581" w:rsidRPr="00852BC9" w14:paraId="4430B1A5" w14:textId="77777777" w:rsidTr="00852BC9">
        <w:tc>
          <w:tcPr>
            <w:tcW w:w="5954" w:type="dxa"/>
          </w:tcPr>
          <w:p w14:paraId="52BAFF76"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Oesophageal squamous intraepithelial neoplasia (dysplasia), low grade</w:t>
            </w:r>
          </w:p>
        </w:tc>
        <w:tc>
          <w:tcPr>
            <w:tcW w:w="1417" w:type="dxa"/>
          </w:tcPr>
          <w:p w14:paraId="6AE73D89" w14:textId="77777777" w:rsidR="00BA7581" w:rsidRPr="00852BC9" w:rsidRDefault="00BA7581" w:rsidP="002B7DBC">
            <w:pPr>
              <w:spacing w:after="0"/>
              <w:contextualSpacing/>
              <w:rPr>
                <w:rFonts w:cstheme="minorHAnsi"/>
                <w:sz w:val="16"/>
                <w:szCs w:val="16"/>
              </w:rPr>
            </w:pPr>
            <w:r w:rsidRPr="00852BC9">
              <w:rPr>
                <w:rFonts w:cstheme="minorHAnsi"/>
                <w:sz w:val="16"/>
                <w:szCs w:val="16"/>
              </w:rPr>
              <w:t>8077/0</w:t>
            </w:r>
          </w:p>
        </w:tc>
      </w:tr>
      <w:tr w:rsidR="00BA7581" w:rsidRPr="00852BC9" w14:paraId="5C4D0A49" w14:textId="77777777" w:rsidTr="00852BC9">
        <w:tc>
          <w:tcPr>
            <w:tcW w:w="5954" w:type="dxa"/>
          </w:tcPr>
          <w:p w14:paraId="1B1BF0F8"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Oesophageal squamous intraepithelial neoplasia (dysplasia), low grade</w:t>
            </w:r>
          </w:p>
        </w:tc>
        <w:tc>
          <w:tcPr>
            <w:tcW w:w="1417" w:type="dxa"/>
          </w:tcPr>
          <w:p w14:paraId="19F80E65" w14:textId="77777777" w:rsidR="00BA7581" w:rsidRPr="00852BC9" w:rsidRDefault="00BA7581" w:rsidP="002B7DBC">
            <w:pPr>
              <w:spacing w:after="0"/>
              <w:contextualSpacing/>
              <w:rPr>
                <w:rFonts w:cstheme="minorHAnsi"/>
                <w:sz w:val="16"/>
                <w:szCs w:val="16"/>
              </w:rPr>
            </w:pPr>
            <w:r w:rsidRPr="00852BC9">
              <w:rPr>
                <w:rFonts w:cstheme="minorHAnsi"/>
                <w:sz w:val="16"/>
                <w:szCs w:val="16"/>
              </w:rPr>
              <w:t>8077/2</w:t>
            </w:r>
          </w:p>
        </w:tc>
      </w:tr>
      <w:tr w:rsidR="00BA7581" w:rsidRPr="00852BC9" w14:paraId="157661F4" w14:textId="77777777" w:rsidTr="00852BC9">
        <w:tc>
          <w:tcPr>
            <w:tcW w:w="5954" w:type="dxa"/>
          </w:tcPr>
          <w:p w14:paraId="12908B4F" w14:textId="77777777" w:rsidR="00BA7581" w:rsidRPr="00852BC9" w:rsidRDefault="00BA7581" w:rsidP="002B7DBC">
            <w:pPr>
              <w:tabs>
                <w:tab w:val="left" w:pos="1440"/>
              </w:tabs>
              <w:spacing w:after="0"/>
              <w:contextualSpacing/>
              <w:rPr>
                <w:rFonts w:cstheme="minorHAnsi"/>
                <w:sz w:val="16"/>
                <w:szCs w:val="16"/>
              </w:rPr>
            </w:pPr>
            <w:r w:rsidRPr="00852BC9">
              <w:rPr>
                <w:rFonts w:cstheme="minorHAnsi"/>
                <w:b/>
                <w:bCs/>
                <w:sz w:val="16"/>
                <w:szCs w:val="16"/>
                <w:lang w:eastAsia="en-AU"/>
              </w:rPr>
              <w:t>Malignant epithelial tumours</w:t>
            </w:r>
          </w:p>
        </w:tc>
        <w:tc>
          <w:tcPr>
            <w:tcW w:w="1417" w:type="dxa"/>
          </w:tcPr>
          <w:p w14:paraId="4E3D01AE" w14:textId="77777777" w:rsidR="00BA7581" w:rsidRPr="00852BC9" w:rsidRDefault="00BA7581" w:rsidP="002B7DBC">
            <w:pPr>
              <w:spacing w:after="0"/>
              <w:contextualSpacing/>
              <w:rPr>
                <w:rFonts w:cstheme="minorHAnsi"/>
                <w:sz w:val="16"/>
                <w:szCs w:val="16"/>
              </w:rPr>
            </w:pPr>
          </w:p>
        </w:tc>
      </w:tr>
      <w:tr w:rsidR="00BA7581" w:rsidRPr="00852BC9" w14:paraId="6C25C689" w14:textId="77777777" w:rsidTr="00852BC9">
        <w:tc>
          <w:tcPr>
            <w:tcW w:w="5954" w:type="dxa"/>
          </w:tcPr>
          <w:p w14:paraId="79989D23"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Adenocarcinoma NOS</w:t>
            </w:r>
          </w:p>
        </w:tc>
        <w:tc>
          <w:tcPr>
            <w:tcW w:w="1417" w:type="dxa"/>
          </w:tcPr>
          <w:p w14:paraId="6ED13D33"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 xml:space="preserve">8140/3 </w:t>
            </w:r>
          </w:p>
        </w:tc>
      </w:tr>
      <w:tr w:rsidR="00BA7581" w:rsidRPr="00852BC9" w14:paraId="02708E8E" w14:textId="77777777" w:rsidTr="00852BC9">
        <w:tc>
          <w:tcPr>
            <w:tcW w:w="5954" w:type="dxa"/>
          </w:tcPr>
          <w:p w14:paraId="003E5D1A"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Adenoid cystic carcinoma</w:t>
            </w:r>
          </w:p>
        </w:tc>
        <w:tc>
          <w:tcPr>
            <w:tcW w:w="1417" w:type="dxa"/>
          </w:tcPr>
          <w:p w14:paraId="73864E23" w14:textId="77777777" w:rsidR="00BA7581" w:rsidRPr="00852BC9" w:rsidRDefault="00BA7581" w:rsidP="002B7DBC">
            <w:pPr>
              <w:spacing w:after="0"/>
              <w:contextualSpacing/>
              <w:rPr>
                <w:rFonts w:cstheme="minorHAnsi"/>
                <w:sz w:val="16"/>
                <w:szCs w:val="16"/>
              </w:rPr>
            </w:pPr>
            <w:r w:rsidRPr="00852BC9">
              <w:rPr>
                <w:rFonts w:cstheme="minorHAnsi"/>
                <w:sz w:val="16"/>
                <w:szCs w:val="16"/>
                <w:lang w:eastAsia="en-AU"/>
              </w:rPr>
              <w:t xml:space="preserve">8200/3 </w:t>
            </w:r>
          </w:p>
        </w:tc>
      </w:tr>
      <w:tr w:rsidR="00BA7581" w:rsidRPr="00852BC9" w14:paraId="34E19CF7" w14:textId="77777777" w:rsidTr="00852BC9">
        <w:tc>
          <w:tcPr>
            <w:tcW w:w="5954" w:type="dxa"/>
          </w:tcPr>
          <w:p w14:paraId="3319866C"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Mucoepidermoid carcinoma</w:t>
            </w:r>
          </w:p>
        </w:tc>
        <w:tc>
          <w:tcPr>
            <w:tcW w:w="1417" w:type="dxa"/>
          </w:tcPr>
          <w:p w14:paraId="7546B6D9"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8430/3</w:t>
            </w:r>
          </w:p>
        </w:tc>
      </w:tr>
      <w:tr w:rsidR="00BA7581" w:rsidRPr="00852BC9" w14:paraId="43C6E622" w14:textId="77777777" w:rsidTr="00852BC9">
        <w:tc>
          <w:tcPr>
            <w:tcW w:w="5954" w:type="dxa"/>
          </w:tcPr>
          <w:p w14:paraId="4E4F8C91"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Adenosquamous carcinoma</w:t>
            </w:r>
          </w:p>
        </w:tc>
        <w:tc>
          <w:tcPr>
            <w:tcW w:w="1417" w:type="dxa"/>
          </w:tcPr>
          <w:p w14:paraId="5CD07289"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8560/3</w:t>
            </w:r>
          </w:p>
        </w:tc>
      </w:tr>
      <w:tr w:rsidR="00BA7581" w:rsidRPr="00852BC9" w14:paraId="293BFD6E" w14:textId="77777777" w:rsidTr="00852BC9">
        <w:tc>
          <w:tcPr>
            <w:tcW w:w="5954" w:type="dxa"/>
          </w:tcPr>
          <w:p w14:paraId="40778390"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Squamous cell carcinoma NOS</w:t>
            </w:r>
          </w:p>
        </w:tc>
        <w:tc>
          <w:tcPr>
            <w:tcW w:w="1417" w:type="dxa"/>
          </w:tcPr>
          <w:p w14:paraId="43FF03A7"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8070/3</w:t>
            </w:r>
          </w:p>
        </w:tc>
      </w:tr>
      <w:tr w:rsidR="00BA7581" w:rsidRPr="00852BC9" w14:paraId="1A696129" w14:textId="77777777" w:rsidTr="00852BC9">
        <w:tc>
          <w:tcPr>
            <w:tcW w:w="5954" w:type="dxa"/>
          </w:tcPr>
          <w:p w14:paraId="7D761DAE"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Verrucous squamous cell carcinoma</w:t>
            </w:r>
          </w:p>
        </w:tc>
        <w:tc>
          <w:tcPr>
            <w:tcW w:w="1417" w:type="dxa"/>
          </w:tcPr>
          <w:p w14:paraId="375D894F"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8051/3</w:t>
            </w:r>
          </w:p>
        </w:tc>
      </w:tr>
      <w:tr w:rsidR="00BA7581" w:rsidRPr="00852BC9" w14:paraId="15B92025" w14:textId="77777777" w:rsidTr="00852BC9">
        <w:tc>
          <w:tcPr>
            <w:tcW w:w="5954" w:type="dxa"/>
          </w:tcPr>
          <w:p w14:paraId="57C123FB"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Squamous cell carcinoma, spindle cell</w:t>
            </w:r>
          </w:p>
        </w:tc>
        <w:tc>
          <w:tcPr>
            <w:tcW w:w="1417" w:type="dxa"/>
          </w:tcPr>
          <w:p w14:paraId="278E35F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8074/3</w:t>
            </w:r>
          </w:p>
        </w:tc>
      </w:tr>
      <w:tr w:rsidR="00BA7581" w:rsidRPr="00852BC9" w14:paraId="324578DC" w14:textId="77777777" w:rsidTr="00852BC9">
        <w:tc>
          <w:tcPr>
            <w:tcW w:w="5954" w:type="dxa"/>
          </w:tcPr>
          <w:p w14:paraId="7A12F5FE"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Basaloid squamous cell carcinoma</w:t>
            </w:r>
          </w:p>
        </w:tc>
        <w:tc>
          <w:tcPr>
            <w:tcW w:w="1417" w:type="dxa"/>
          </w:tcPr>
          <w:p w14:paraId="44740736"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8083/3</w:t>
            </w:r>
          </w:p>
        </w:tc>
      </w:tr>
      <w:tr w:rsidR="00BA7581" w:rsidRPr="00852BC9" w14:paraId="0CE40828" w14:textId="77777777" w:rsidTr="00852BC9">
        <w:tc>
          <w:tcPr>
            <w:tcW w:w="5954" w:type="dxa"/>
          </w:tcPr>
          <w:p w14:paraId="2E3A6C63" w14:textId="77777777" w:rsidR="00BA7581" w:rsidRPr="00852BC9" w:rsidRDefault="00BA7581" w:rsidP="002B7DBC">
            <w:pPr>
              <w:tabs>
                <w:tab w:val="left" w:pos="1440"/>
              </w:tabs>
              <w:spacing w:after="0"/>
              <w:contextualSpacing/>
              <w:rPr>
                <w:rFonts w:cstheme="minorHAnsi"/>
                <w:sz w:val="16"/>
                <w:szCs w:val="16"/>
              </w:rPr>
            </w:pPr>
            <w:r w:rsidRPr="00852BC9">
              <w:rPr>
                <w:rFonts w:cstheme="minorHAnsi"/>
                <w:sz w:val="16"/>
                <w:szCs w:val="16"/>
                <w:lang w:eastAsia="en-AU"/>
              </w:rPr>
              <w:t>Carcinoma, undifferentiated, NOS</w:t>
            </w:r>
          </w:p>
        </w:tc>
        <w:tc>
          <w:tcPr>
            <w:tcW w:w="1417" w:type="dxa"/>
          </w:tcPr>
          <w:p w14:paraId="125CCAFD"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8020/3</w:t>
            </w:r>
          </w:p>
        </w:tc>
      </w:tr>
      <w:tr w:rsidR="00BA7581" w:rsidRPr="00852BC9" w14:paraId="5AA03842" w14:textId="77777777" w:rsidTr="00852BC9">
        <w:tc>
          <w:tcPr>
            <w:tcW w:w="5954" w:type="dxa"/>
          </w:tcPr>
          <w:p w14:paraId="23199B82"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Lymphoepithelioma-like carcinoma</w:t>
            </w:r>
          </w:p>
        </w:tc>
        <w:tc>
          <w:tcPr>
            <w:tcW w:w="1417" w:type="dxa"/>
          </w:tcPr>
          <w:p w14:paraId="286F8DD0"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8082/3</w:t>
            </w:r>
          </w:p>
        </w:tc>
      </w:tr>
      <w:tr w:rsidR="00BA7581" w:rsidRPr="00852BC9" w14:paraId="00823AFD" w14:textId="77777777" w:rsidTr="00852BC9">
        <w:tc>
          <w:tcPr>
            <w:tcW w:w="5954" w:type="dxa"/>
          </w:tcPr>
          <w:p w14:paraId="4F9B11B2" w14:textId="77777777" w:rsidR="00BA7581" w:rsidRPr="00852BC9" w:rsidRDefault="00BA7581" w:rsidP="002B7DBC">
            <w:pPr>
              <w:tabs>
                <w:tab w:val="left" w:pos="1440"/>
              </w:tabs>
              <w:spacing w:after="0"/>
              <w:contextualSpacing/>
              <w:rPr>
                <w:rFonts w:cstheme="minorHAnsi"/>
                <w:sz w:val="16"/>
                <w:szCs w:val="16"/>
              </w:rPr>
            </w:pPr>
            <w:r w:rsidRPr="00852BC9">
              <w:rPr>
                <w:rFonts w:cstheme="minorHAnsi"/>
                <w:sz w:val="16"/>
                <w:szCs w:val="16"/>
                <w:lang w:eastAsia="en-AU"/>
              </w:rPr>
              <w:t>Neuroendocrine tumour NOS</w:t>
            </w:r>
          </w:p>
        </w:tc>
        <w:tc>
          <w:tcPr>
            <w:tcW w:w="1417" w:type="dxa"/>
          </w:tcPr>
          <w:p w14:paraId="0B02ABB7"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8240/3</w:t>
            </w:r>
          </w:p>
        </w:tc>
      </w:tr>
      <w:tr w:rsidR="00BA7581" w:rsidRPr="00852BC9" w14:paraId="4B0A4F24" w14:textId="77777777" w:rsidTr="00852BC9">
        <w:tc>
          <w:tcPr>
            <w:tcW w:w="5954" w:type="dxa"/>
          </w:tcPr>
          <w:p w14:paraId="1F1DB588" w14:textId="77777777" w:rsidR="00BA7581" w:rsidRPr="00852BC9" w:rsidRDefault="00BA7581" w:rsidP="002B7DBC">
            <w:pPr>
              <w:tabs>
                <w:tab w:val="left" w:pos="1077"/>
              </w:tabs>
              <w:spacing w:after="0" w:line="240" w:lineRule="auto"/>
              <w:ind w:left="1026" w:hanging="567"/>
              <w:contextualSpacing/>
              <w:rPr>
                <w:rFonts w:cstheme="minorHAnsi"/>
                <w:sz w:val="16"/>
                <w:szCs w:val="16"/>
              </w:rPr>
            </w:pPr>
            <w:r w:rsidRPr="00852BC9">
              <w:rPr>
                <w:rFonts w:cstheme="minorHAnsi"/>
                <w:sz w:val="16"/>
                <w:szCs w:val="16"/>
              </w:rPr>
              <w:t>Neuroendocrine tumour, grade 1</w:t>
            </w:r>
          </w:p>
        </w:tc>
        <w:tc>
          <w:tcPr>
            <w:tcW w:w="1417" w:type="dxa"/>
          </w:tcPr>
          <w:p w14:paraId="51C9F00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8240/3</w:t>
            </w:r>
          </w:p>
        </w:tc>
      </w:tr>
      <w:tr w:rsidR="00BA7581" w:rsidRPr="00852BC9" w14:paraId="7314C20D" w14:textId="77777777" w:rsidTr="00852BC9">
        <w:tc>
          <w:tcPr>
            <w:tcW w:w="5954" w:type="dxa"/>
          </w:tcPr>
          <w:p w14:paraId="658AED58" w14:textId="77777777" w:rsidR="00BA7581" w:rsidRPr="00852BC9" w:rsidRDefault="00BA7581" w:rsidP="002B7DBC">
            <w:pPr>
              <w:tabs>
                <w:tab w:val="left" w:pos="1077"/>
              </w:tabs>
              <w:spacing w:after="0" w:line="240" w:lineRule="auto"/>
              <w:ind w:left="1026" w:hanging="567"/>
              <w:contextualSpacing/>
              <w:rPr>
                <w:rFonts w:cstheme="minorHAnsi"/>
                <w:sz w:val="16"/>
                <w:szCs w:val="16"/>
              </w:rPr>
            </w:pPr>
            <w:r w:rsidRPr="00852BC9">
              <w:rPr>
                <w:rFonts w:cstheme="minorHAnsi"/>
                <w:sz w:val="16"/>
                <w:szCs w:val="16"/>
              </w:rPr>
              <w:t>Neuroendocrine tumour, grade 2</w:t>
            </w:r>
          </w:p>
        </w:tc>
        <w:tc>
          <w:tcPr>
            <w:tcW w:w="1417" w:type="dxa"/>
          </w:tcPr>
          <w:p w14:paraId="1DC03DEF"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8249/3</w:t>
            </w:r>
          </w:p>
        </w:tc>
      </w:tr>
      <w:tr w:rsidR="00BA7581" w:rsidRPr="00852BC9" w14:paraId="41056E37" w14:textId="77777777" w:rsidTr="00852BC9">
        <w:tc>
          <w:tcPr>
            <w:tcW w:w="5954" w:type="dxa"/>
          </w:tcPr>
          <w:p w14:paraId="7E6570D1" w14:textId="77777777" w:rsidR="00BA7581" w:rsidRPr="00852BC9" w:rsidRDefault="00BA7581" w:rsidP="002B7DBC">
            <w:pPr>
              <w:tabs>
                <w:tab w:val="left" w:pos="1077"/>
              </w:tabs>
              <w:spacing w:after="0" w:line="240" w:lineRule="auto"/>
              <w:ind w:left="1026" w:hanging="567"/>
              <w:contextualSpacing/>
              <w:rPr>
                <w:rFonts w:cstheme="minorHAnsi"/>
                <w:sz w:val="16"/>
                <w:szCs w:val="16"/>
                <w:lang w:eastAsia="en-AU"/>
              </w:rPr>
            </w:pPr>
            <w:r w:rsidRPr="00852BC9">
              <w:rPr>
                <w:rFonts w:cstheme="minorHAnsi"/>
                <w:sz w:val="16"/>
                <w:szCs w:val="16"/>
              </w:rPr>
              <w:t>Neuroendocrine tumour, grade 3</w:t>
            </w:r>
          </w:p>
        </w:tc>
        <w:tc>
          <w:tcPr>
            <w:tcW w:w="1417" w:type="dxa"/>
          </w:tcPr>
          <w:p w14:paraId="14A60B1F"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8249/3</w:t>
            </w:r>
          </w:p>
        </w:tc>
      </w:tr>
      <w:tr w:rsidR="00BA7581" w:rsidRPr="00852BC9" w14:paraId="5208971F" w14:textId="77777777" w:rsidTr="00852BC9">
        <w:tc>
          <w:tcPr>
            <w:tcW w:w="5954" w:type="dxa"/>
          </w:tcPr>
          <w:p w14:paraId="0862188A" w14:textId="77777777" w:rsidR="00BA7581" w:rsidRPr="00852BC9" w:rsidRDefault="00BA7581" w:rsidP="002B7DBC">
            <w:pPr>
              <w:tabs>
                <w:tab w:val="left" w:pos="1440"/>
              </w:tabs>
              <w:spacing w:after="0"/>
              <w:contextualSpacing/>
              <w:rPr>
                <w:rFonts w:cstheme="minorHAnsi"/>
                <w:sz w:val="16"/>
                <w:szCs w:val="16"/>
                <w:lang w:eastAsia="en-AU"/>
              </w:rPr>
            </w:pPr>
            <w:r w:rsidRPr="00852BC9">
              <w:rPr>
                <w:rFonts w:cstheme="minorHAnsi"/>
                <w:sz w:val="16"/>
                <w:szCs w:val="16"/>
                <w:lang w:eastAsia="en-AU"/>
              </w:rPr>
              <w:t>Neuroendocrine carcinoma NOS</w:t>
            </w:r>
          </w:p>
        </w:tc>
        <w:tc>
          <w:tcPr>
            <w:tcW w:w="1417" w:type="dxa"/>
          </w:tcPr>
          <w:p w14:paraId="3654107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8246/3</w:t>
            </w:r>
          </w:p>
        </w:tc>
      </w:tr>
      <w:tr w:rsidR="00BA7581" w:rsidRPr="00852BC9" w14:paraId="4A24580A" w14:textId="77777777" w:rsidTr="00852BC9">
        <w:tc>
          <w:tcPr>
            <w:tcW w:w="5954" w:type="dxa"/>
          </w:tcPr>
          <w:p w14:paraId="2E9A5DB3" w14:textId="77777777" w:rsidR="00BA7581" w:rsidRPr="00852BC9" w:rsidRDefault="00BA7581" w:rsidP="002B7DBC">
            <w:pPr>
              <w:tabs>
                <w:tab w:val="left" w:pos="1440"/>
              </w:tabs>
              <w:spacing w:after="0" w:line="240" w:lineRule="auto"/>
              <w:ind w:left="743" w:hanging="233"/>
              <w:contextualSpacing/>
              <w:rPr>
                <w:rFonts w:cstheme="minorHAnsi"/>
                <w:sz w:val="16"/>
                <w:szCs w:val="16"/>
              </w:rPr>
            </w:pPr>
            <w:r w:rsidRPr="00852BC9">
              <w:rPr>
                <w:rFonts w:cstheme="minorHAnsi"/>
                <w:sz w:val="16"/>
                <w:szCs w:val="16"/>
              </w:rPr>
              <w:t>Large cell neuroendocrine carcinoma</w:t>
            </w:r>
          </w:p>
        </w:tc>
        <w:tc>
          <w:tcPr>
            <w:tcW w:w="1417" w:type="dxa"/>
          </w:tcPr>
          <w:p w14:paraId="730962E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8013/3</w:t>
            </w:r>
          </w:p>
        </w:tc>
      </w:tr>
      <w:tr w:rsidR="00BA7581" w:rsidRPr="00852BC9" w14:paraId="358B6C7A" w14:textId="77777777" w:rsidTr="00852BC9">
        <w:tc>
          <w:tcPr>
            <w:tcW w:w="5954" w:type="dxa"/>
          </w:tcPr>
          <w:p w14:paraId="6F5257EA" w14:textId="77777777" w:rsidR="00BA7581" w:rsidRPr="00852BC9" w:rsidRDefault="00BA7581" w:rsidP="002B7DBC">
            <w:pPr>
              <w:tabs>
                <w:tab w:val="left" w:pos="1440"/>
              </w:tabs>
              <w:spacing w:after="0" w:line="240" w:lineRule="auto"/>
              <w:ind w:left="743" w:hanging="233"/>
              <w:contextualSpacing/>
              <w:rPr>
                <w:rFonts w:cstheme="minorHAnsi"/>
                <w:sz w:val="16"/>
                <w:szCs w:val="16"/>
              </w:rPr>
            </w:pPr>
            <w:r w:rsidRPr="00852BC9">
              <w:rPr>
                <w:rFonts w:cstheme="minorHAnsi"/>
                <w:sz w:val="16"/>
                <w:szCs w:val="16"/>
              </w:rPr>
              <w:t>Small cell neuroendocrine carcinoma</w:t>
            </w:r>
          </w:p>
        </w:tc>
        <w:tc>
          <w:tcPr>
            <w:tcW w:w="1417" w:type="dxa"/>
          </w:tcPr>
          <w:p w14:paraId="45039582"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8041/3</w:t>
            </w:r>
          </w:p>
        </w:tc>
      </w:tr>
      <w:tr w:rsidR="00BA7581" w:rsidRPr="00852BC9" w14:paraId="4BFEB7FA" w14:textId="77777777" w:rsidTr="00852BC9">
        <w:tc>
          <w:tcPr>
            <w:tcW w:w="5954" w:type="dxa"/>
          </w:tcPr>
          <w:p w14:paraId="40CD4C67" w14:textId="6791E8EC" w:rsidR="00BA7581" w:rsidRPr="00852BC9" w:rsidRDefault="00BA7581" w:rsidP="002B7DBC">
            <w:pPr>
              <w:tabs>
                <w:tab w:val="left" w:pos="1440"/>
              </w:tabs>
              <w:spacing w:after="0"/>
              <w:contextualSpacing/>
              <w:rPr>
                <w:rFonts w:cstheme="minorHAnsi"/>
                <w:sz w:val="16"/>
                <w:szCs w:val="16"/>
                <w:lang w:eastAsia="en-AU"/>
              </w:rPr>
            </w:pPr>
            <w:bookmarkStart w:id="41" w:name="_Hlk57130109"/>
            <w:r w:rsidRPr="00852BC9">
              <w:rPr>
                <w:rFonts w:cstheme="minorHAnsi"/>
                <w:sz w:val="16"/>
                <w:szCs w:val="16"/>
                <w:lang w:eastAsia="en-AU"/>
              </w:rPr>
              <w:t xml:space="preserve">Mixed neuroendocrine–non-neuroendocrine neoplasm </w:t>
            </w:r>
            <w:bookmarkEnd w:id="41"/>
            <w:r w:rsidRPr="00852BC9">
              <w:rPr>
                <w:rFonts w:cstheme="minorHAnsi"/>
                <w:sz w:val="16"/>
                <w:szCs w:val="16"/>
                <w:lang w:eastAsia="en-AU"/>
              </w:rPr>
              <w:t>(MiNEN)</w:t>
            </w:r>
          </w:p>
        </w:tc>
        <w:tc>
          <w:tcPr>
            <w:tcW w:w="1417" w:type="dxa"/>
          </w:tcPr>
          <w:p w14:paraId="1EF8DB3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8154/3</w:t>
            </w:r>
          </w:p>
        </w:tc>
      </w:tr>
      <w:tr w:rsidR="00BA7581" w:rsidRPr="00852BC9" w14:paraId="0ED44C23" w14:textId="77777777" w:rsidTr="00852BC9">
        <w:tc>
          <w:tcPr>
            <w:tcW w:w="5954" w:type="dxa"/>
          </w:tcPr>
          <w:p w14:paraId="05E4DA59"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Combined small cell–adenocarcinoma</w:t>
            </w:r>
          </w:p>
        </w:tc>
        <w:tc>
          <w:tcPr>
            <w:tcW w:w="1417" w:type="dxa"/>
          </w:tcPr>
          <w:p w14:paraId="37994AB8"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8045/3</w:t>
            </w:r>
          </w:p>
        </w:tc>
      </w:tr>
      <w:tr w:rsidR="00BA7581" w:rsidRPr="00852BC9" w14:paraId="1BE5D621" w14:textId="77777777" w:rsidTr="00852BC9">
        <w:tc>
          <w:tcPr>
            <w:tcW w:w="5954" w:type="dxa"/>
          </w:tcPr>
          <w:p w14:paraId="0179A5A6" w14:textId="77777777" w:rsidR="00BA7581" w:rsidRPr="00852BC9" w:rsidRDefault="00BA7581" w:rsidP="002B7DBC">
            <w:pPr>
              <w:tabs>
                <w:tab w:val="left" w:pos="1440"/>
              </w:tabs>
              <w:spacing w:after="0" w:line="240" w:lineRule="auto"/>
              <w:ind w:left="1026" w:hanging="567"/>
              <w:contextualSpacing/>
              <w:rPr>
                <w:rFonts w:cstheme="minorHAnsi"/>
                <w:sz w:val="16"/>
                <w:szCs w:val="16"/>
              </w:rPr>
            </w:pPr>
            <w:r w:rsidRPr="00852BC9">
              <w:rPr>
                <w:rFonts w:cstheme="minorHAnsi"/>
                <w:sz w:val="16"/>
                <w:szCs w:val="16"/>
              </w:rPr>
              <w:t>Combined small cell–squamous cell carcinoma</w:t>
            </w:r>
          </w:p>
        </w:tc>
        <w:tc>
          <w:tcPr>
            <w:tcW w:w="1417" w:type="dxa"/>
          </w:tcPr>
          <w:p w14:paraId="32D476FF" w14:textId="77777777" w:rsidR="00BA7581" w:rsidRPr="00852BC9" w:rsidRDefault="00BA7581" w:rsidP="002B7DBC">
            <w:pPr>
              <w:spacing w:after="0"/>
              <w:contextualSpacing/>
              <w:rPr>
                <w:rFonts w:cstheme="minorHAnsi"/>
                <w:sz w:val="16"/>
                <w:szCs w:val="16"/>
                <w:lang w:eastAsia="en-AU"/>
              </w:rPr>
            </w:pPr>
            <w:r w:rsidRPr="00852BC9">
              <w:rPr>
                <w:rFonts w:cstheme="minorHAnsi"/>
                <w:sz w:val="16"/>
                <w:szCs w:val="16"/>
                <w:lang w:eastAsia="en-AU"/>
              </w:rPr>
              <w:t>8045/3</w:t>
            </w:r>
          </w:p>
        </w:tc>
      </w:tr>
      <w:tr w:rsidR="002C0AC2" w:rsidRPr="00852BC9" w14:paraId="225DDA65" w14:textId="77777777" w:rsidTr="00852BC9">
        <w:tc>
          <w:tcPr>
            <w:tcW w:w="5954" w:type="dxa"/>
          </w:tcPr>
          <w:p w14:paraId="50C24F58" w14:textId="32082673" w:rsidR="002C0AC2" w:rsidRPr="00852BC9" w:rsidRDefault="003A09EE" w:rsidP="002B7DBC">
            <w:pPr>
              <w:tabs>
                <w:tab w:val="left" w:pos="1440"/>
              </w:tabs>
              <w:spacing w:after="0" w:line="240" w:lineRule="auto"/>
              <w:ind w:left="1026" w:hanging="567"/>
              <w:contextualSpacing/>
              <w:rPr>
                <w:rFonts w:cstheme="minorHAnsi"/>
                <w:sz w:val="16"/>
                <w:szCs w:val="16"/>
              </w:rPr>
            </w:pPr>
            <w:r w:rsidRPr="003A09EE">
              <w:rPr>
                <w:rFonts w:cstheme="minorHAnsi"/>
                <w:sz w:val="16"/>
                <w:szCs w:val="16"/>
              </w:rPr>
              <w:t>Mixed neuroendocrine carcinoma</w:t>
            </w:r>
            <w:r w:rsidRPr="003A09EE">
              <w:rPr>
                <w:rFonts w:cstheme="minorHAnsi"/>
                <w:sz w:val="16"/>
                <w:szCs w:val="16"/>
              </w:rPr>
              <w:tab/>
            </w:r>
          </w:p>
        </w:tc>
        <w:tc>
          <w:tcPr>
            <w:tcW w:w="1417" w:type="dxa"/>
          </w:tcPr>
          <w:p w14:paraId="496AD443" w14:textId="7DB7DBD2" w:rsidR="002C0AC2" w:rsidRPr="00852BC9" w:rsidRDefault="003A09EE" w:rsidP="002B7DBC">
            <w:pPr>
              <w:spacing w:after="0"/>
              <w:contextualSpacing/>
              <w:rPr>
                <w:rFonts w:cstheme="minorHAnsi"/>
                <w:sz w:val="16"/>
                <w:szCs w:val="16"/>
                <w:lang w:eastAsia="en-AU"/>
              </w:rPr>
            </w:pPr>
            <w:r w:rsidRPr="003A09EE">
              <w:rPr>
                <w:rFonts w:cstheme="minorHAnsi"/>
                <w:sz w:val="16"/>
                <w:szCs w:val="16"/>
              </w:rPr>
              <w:t>8244/3</w:t>
            </w:r>
          </w:p>
        </w:tc>
      </w:tr>
    </w:tbl>
    <w:p w14:paraId="5B546586" w14:textId="77777777" w:rsidR="00BA7581" w:rsidRPr="00852BC9" w:rsidRDefault="00BA7581" w:rsidP="00BA7581">
      <w:pPr>
        <w:autoSpaceDE w:val="0"/>
        <w:autoSpaceDN w:val="0"/>
        <w:adjustRightInd w:val="0"/>
        <w:spacing w:after="0" w:line="240" w:lineRule="auto"/>
        <w:contextualSpacing/>
        <w:rPr>
          <w:rFonts w:cstheme="minorHAnsi"/>
          <w:sz w:val="16"/>
          <w:szCs w:val="16"/>
          <w:lang w:eastAsia="en-AU"/>
        </w:rPr>
      </w:pPr>
    </w:p>
    <w:p w14:paraId="4FC7AA58" w14:textId="152CF85F" w:rsidR="00BA7581" w:rsidRPr="00852BC9" w:rsidRDefault="00BA7581" w:rsidP="00BA7581">
      <w:pPr>
        <w:autoSpaceDE w:val="0"/>
        <w:autoSpaceDN w:val="0"/>
        <w:adjustRightInd w:val="0"/>
        <w:spacing w:after="120" w:line="240" w:lineRule="auto"/>
        <w:contextualSpacing/>
        <w:rPr>
          <w:rFonts w:cstheme="minorHAnsi"/>
          <w:sz w:val="16"/>
          <w:szCs w:val="16"/>
        </w:rPr>
      </w:pPr>
      <w:proofErr w:type="spellStart"/>
      <w:r w:rsidRPr="00852BC9">
        <w:rPr>
          <w:rFonts w:cstheme="minorHAnsi"/>
          <w:sz w:val="16"/>
          <w:szCs w:val="16"/>
          <w:vertAlign w:val="superscript"/>
          <w:lang w:eastAsia="en-AU"/>
        </w:rPr>
        <w:t>a</w:t>
      </w:r>
      <w:proofErr w:type="spellEnd"/>
      <w:r w:rsidRPr="00852BC9">
        <w:rPr>
          <w:rFonts w:cstheme="minorHAnsi"/>
          <w:sz w:val="16"/>
          <w:szCs w:val="16"/>
          <w:vertAlign w:val="superscript"/>
          <w:lang w:eastAsia="en-AU"/>
        </w:rPr>
        <w:t xml:space="preserve"> </w:t>
      </w:r>
      <w:r w:rsidRPr="00852BC9">
        <w:rPr>
          <w:rFonts w:cstheme="minorHAnsi"/>
          <w:sz w:val="16"/>
          <w:szCs w:val="16"/>
          <w:lang w:eastAsia="en-AU"/>
        </w:rPr>
        <w:t xml:space="preserve">These morphology codes are from the International Classification of Diseases for Oncology, Third Edition, second </w:t>
      </w:r>
      <w:r w:rsidR="00901A44" w:rsidRPr="00901A44">
        <w:rPr>
          <w:rFonts w:cstheme="minorHAnsi"/>
          <w:sz w:val="16"/>
          <w:szCs w:val="16"/>
          <w:lang w:eastAsia="en-AU"/>
        </w:rPr>
        <w:t>revision (ICD-O-3.2).</w:t>
      </w:r>
      <w:r w:rsidR="00901A44" w:rsidRPr="00901A44">
        <w:rPr>
          <w:rFonts w:cstheme="minorHAnsi"/>
          <w:sz w:val="16"/>
          <w:szCs w:val="16"/>
          <w:lang w:eastAsia="en-AU"/>
        </w:rPr>
        <w:fldChar w:fldCharType="begin"/>
      </w:r>
      <w:r w:rsidR="00901A44" w:rsidRPr="00901A44">
        <w:rPr>
          <w:rFonts w:cstheme="minorHAnsi"/>
          <w:sz w:val="16"/>
          <w:szCs w:val="16"/>
          <w:lang w:eastAsia="en-AU"/>
        </w:rPr>
        <w:instrText xml:space="preserve"> ADDIN EN.CITE &lt;EndNote&gt;&lt;Cite&gt;&lt;Author&gt;Fritz&lt;/Author&gt;&lt;Year&gt;2020&lt;/Year&gt;&lt;RecNum&gt;6246&lt;/RecNum&gt;&lt;DisplayText&gt;&lt;style face="superscript"&gt;5&lt;/style&gt;&lt;/DisplayText&gt;&lt;record&gt;&lt;rec-number&gt;6246&lt;/rec-number&gt;&lt;foreign-keys&gt;&lt;key app="EN" db-id="w592zazsqtfvdxe2w9sxtpt2exzt5t0wa2fx" timestamp="1637106423"&gt;6246&lt;/key&gt;&lt;/foreign-keys&gt;&lt;ref-type name="Web Page"&gt;12&lt;/ref-type&gt;&lt;contributors&gt;&lt;authors&gt;&lt;author&gt;Fritz, April&lt;/author&gt;&lt;author&gt;Percy, Constance&lt;/author&gt;&lt;author&gt;Jack, Andrew&lt;/author&gt;&lt;author&gt;Shanmugaratnam, Kanagaratnam&lt;/author&gt;&lt;author&gt;Sobin, Leslie H.&lt;/author&gt;&lt;author&gt;Parkin, D. Maxwell&lt;/author&gt;&lt;author&gt;Whelan, Sharon L.&lt;/author&gt;&lt;author&gt;World Health Organization,&lt;/author&gt;&lt;/authors&gt;&lt;/contributors&gt;&lt;titles&gt;&lt;title&gt;International Classification of Diseases for Oncology, Third Edition, Second Revision ICD-O-3.2&lt;/title&gt;&lt;alt-title&gt;Fritz A, Percy C, Jack A, Shanmugaratnam K, Sobin L, Parkin DM  and Whelan S (eds)&lt;/alt-title&gt;&lt;/titles&gt;&lt;number&gt;17th November 2021&lt;/number&gt;&lt;edition&gt;3rd ed&lt;/edition&gt;&lt;section&gt;English edtion reprinted in 2001,2005, 2007, 2009, 2012&amp;#xD;vii, 240 p.&amp;#xD;French-3ed-&amp;#xD;Russian-2ed-&amp;#xD;Spanish-1ed-&amp;#xD;est-2ed-&amp;#xD;gre-2ed-&amp;#xD;slo-2ed-&amp;#xD;Italian-online-&amp;#xD;Polish-3ed- published by the Center of Oncology in Poland.&lt;/section&gt;&lt;keywords&gt;&lt;keyword&gt;Neoplasms&lt;/keyword&gt;&lt;keyword&gt;classification&lt;/keyword&gt;&lt;/keywords&gt;&lt;dates&gt;&lt;year&gt;2020&lt;/year&gt;&lt;pub-dates&gt;&lt;date&gt;2020&lt;/date&gt;&lt;/pub-dates&gt;&lt;/dates&gt;&lt;pub-location&gt;Geneva&lt;/pub-location&gt;&lt;publisher&gt;World Health Organization&lt;/publisher&gt;&lt;urls&gt;&lt;related-urls&gt;&lt;url&gt;http://www.iacr.com.fr/index.php?option=com_content&amp;amp;view=category&amp;amp;layout=blog&amp;amp;id=100&amp;amp;Itemid=577 &lt;/url&gt;&lt;/related-urls&gt;&lt;/urls&gt;&lt;remote-database-name&gt;WHO IRIS&lt;/remote-database-name&gt;&lt;remote-database-provider&gt;http://apps.who.int/iris/&lt;/remote-database-provider&gt;&lt;language&gt;et&amp;#xD;fr&amp;#xD;el&amp;#xD;ru&amp;#xD;es&amp;#xD;zh&amp;#xD;sk&amp;#xD;it&amp;#xD;en&amp;#xD;de&amp;#xD;cs&amp;#xD;nl&amp;#xD;pt&amp;#xD;fi&amp;#xD;ja&amp;#xD;ko&amp;#xD;ro&amp;#xD;tr&amp;#xD;pl&lt;/language&gt;&lt;/record&gt;&lt;/Cite&gt;&lt;/EndNote&gt;</w:instrText>
      </w:r>
      <w:r w:rsidR="00901A44" w:rsidRPr="00901A44">
        <w:rPr>
          <w:rFonts w:cstheme="minorHAnsi"/>
          <w:sz w:val="16"/>
          <w:szCs w:val="16"/>
          <w:lang w:eastAsia="en-AU"/>
        </w:rPr>
        <w:fldChar w:fldCharType="separate"/>
      </w:r>
      <w:r w:rsidR="00901A44" w:rsidRPr="00901A44">
        <w:rPr>
          <w:rFonts w:cstheme="minorHAnsi"/>
          <w:sz w:val="16"/>
          <w:szCs w:val="16"/>
          <w:vertAlign w:val="superscript"/>
          <w:lang w:eastAsia="en-AU"/>
        </w:rPr>
        <w:t>5</w:t>
      </w:r>
      <w:r w:rsidR="00901A44" w:rsidRPr="00901A44">
        <w:rPr>
          <w:rFonts w:cstheme="minorHAnsi"/>
          <w:sz w:val="16"/>
          <w:szCs w:val="16"/>
          <w:lang w:eastAsia="en-AU"/>
        </w:rPr>
        <w:fldChar w:fldCharType="end"/>
      </w:r>
      <w:r w:rsidR="00901A44" w:rsidRPr="00901A44">
        <w:rPr>
          <w:rFonts w:cstheme="minorHAnsi"/>
          <w:sz w:val="16"/>
          <w:szCs w:val="16"/>
          <w:lang w:eastAsia="en-AU"/>
        </w:rPr>
        <w:t xml:space="preserve"> Behaviour </w:t>
      </w:r>
      <w:r w:rsidRPr="00852BC9">
        <w:rPr>
          <w:rFonts w:cstheme="minorHAnsi"/>
          <w:sz w:val="16"/>
          <w:szCs w:val="16"/>
          <w:lang w:eastAsia="en-AU"/>
        </w:rPr>
        <w:t xml:space="preserve">is coded /0 for benign tumours; /1 for unspecified, borderline, or uncertain behaviour; /2 for carcinoma in situ and grade III intraepithelial neoplasia; and /3 for malignant tumours, primary site; and /6 for malignant tumours, metastatic site. </w:t>
      </w:r>
      <w:r w:rsidRPr="00852BC9">
        <w:rPr>
          <w:rFonts w:cstheme="minorHAnsi"/>
          <w:sz w:val="16"/>
          <w:szCs w:val="16"/>
        </w:rPr>
        <w:t>Subtype labels are indented.</w:t>
      </w:r>
      <w:r w:rsidR="00F51C53">
        <w:rPr>
          <w:rFonts w:cstheme="minorHAnsi"/>
          <w:sz w:val="16"/>
          <w:szCs w:val="16"/>
        </w:rPr>
        <w:t xml:space="preserve"> </w:t>
      </w:r>
      <w:r w:rsidR="00F51C53" w:rsidRPr="00F51C53">
        <w:rPr>
          <w:rFonts w:cstheme="minorHAnsi"/>
          <w:sz w:val="16"/>
          <w:szCs w:val="16"/>
        </w:rPr>
        <w:t>Incorporates all relevant changes from the 5</w:t>
      </w:r>
      <w:r w:rsidR="00F51C53" w:rsidRPr="00F51C53">
        <w:rPr>
          <w:rFonts w:cstheme="minorHAnsi"/>
          <w:sz w:val="16"/>
          <w:szCs w:val="16"/>
          <w:vertAlign w:val="superscript"/>
        </w:rPr>
        <w:t>th</w:t>
      </w:r>
      <w:r w:rsidR="00F51C53" w:rsidRPr="00F51C53">
        <w:rPr>
          <w:rFonts w:cstheme="minorHAnsi"/>
          <w:sz w:val="16"/>
          <w:szCs w:val="16"/>
        </w:rPr>
        <w:t xml:space="preserve"> edition Corrigenda, </w:t>
      </w:r>
      <w:r w:rsidR="00B808AE" w:rsidRPr="00B808AE">
        <w:rPr>
          <w:rFonts w:cstheme="minorHAnsi"/>
          <w:sz w:val="16"/>
          <w:szCs w:val="16"/>
        </w:rPr>
        <w:t>September 2022.</w:t>
      </w:r>
      <w:r w:rsidR="00B808AE" w:rsidRPr="00B808AE">
        <w:rPr>
          <w:rFonts w:cstheme="minorHAnsi"/>
          <w:sz w:val="16"/>
          <w:szCs w:val="16"/>
        </w:rPr>
        <w:fldChar w:fldCharType="begin"/>
      </w:r>
      <w:r w:rsidR="00B808AE" w:rsidRPr="00B808AE">
        <w:rPr>
          <w:rFonts w:cstheme="minorHAnsi"/>
          <w:sz w:val="16"/>
          <w:szCs w:val="16"/>
        </w:rPr>
        <w:instrText xml:space="preserve"> ADDIN EN.CITE &lt;EndNote&gt;&lt;Cite&gt;&lt;Author&gt;WHO Classification of Tumours Editorial Board&lt;/Author&gt;&lt;Year&gt;2022&lt;/Year&gt;&lt;RecNum&gt;7396&lt;/RecNum&gt;&lt;DisplayText&gt;&lt;style face="superscript"&gt;3&lt;/style&gt;&lt;/DisplayText&gt;&lt;record&gt;&lt;rec-number&gt;7396&lt;/rec-number&gt;&lt;foreign-keys&gt;&lt;key app="EN" db-id="w592zazsqtfvdxe2w9sxtpt2exzt5t0wa2fx" timestamp="1677826950"&gt;7396&lt;/key&gt;&lt;/foreign-keys&gt;&lt;ref-type name="Web Page"&gt;12&lt;/ref-type&gt;&lt;contributors&gt;&lt;authors&gt;&lt;author&gt;WHO Classification of Tumours Editorial Board,&lt;/author&gt;&lt;/authors&gt;&lt;/contributors&gt;&lt;titles&gt;&lt;title&gt;Digestive System Tumours, WHO Classification of Tumours, 5th Edition, Volume 1 - Corrigenda September 2022&lt;/title&gt;&lt;alt-title&gt;WHO Classification of Tumours Editorial Board&lt;/alt-title&gt;&lt;/titles&gt;&lt;volume&gt;2023&lt;/volume&gt;&lt;number&gt;16th Feb 2023&lt;/number&gt;&lt;dates&gt;&lt;year&gt;2022&lt;/year&gt;&lt;/dates&gt;&lt;pub-location&gt;Lyon, France.&lt;/pub-location&gt;&lt;publisher&gt;International Agency for Research on Cancer&lt;/publisher&gt;&lt;urls&gt;&lt;related-urls&gt;&lt;url&gt;https://publications.iarc.fr/Book-And-Report-Series/Who-Classification-Of-Tumours/Digestive-System-Tumours-2019&lt;/url&gt;&lt;/related-urls&gt;&lt;/urls&gt;&lt;/record&gt;&lt;/Cite&gt;&lt;/EndNote&gt;</w:instrText>
      </w:r>
      <w:r w:rsidR="00B808AE" w:rsidRPr="00B808AE">
        <w:rPr>
          <w:rFonts w:cstheme="minorHAnsi"/>
          <w:sz w:val="16"/>
          <w:szCs w:val="16"/>
        </w:rPr>
        <w:fldChar w:fldCharType="separate"/>
      </w:r>
      <w:r w:rsidR="00B808AE" w:rsidRPr="00B808AE">
        <w:rPr>
          <w:rFonts w:cstheme="minorHAnsi"/>
          <w:sz w:val="16"/>
          <w:szCs w:val="16"/>
          <w:vertAlign w:val="superscript"/>
        </w:rPr>
        <w:t>3</w:t>
      </w:r>
      <w:r w:rsidR="00B808AE" w:rsidRPr="00B808AE">
        <w:rPr>
          <w:rFonts w:cstheme="minorHAnsi"/>
          <w:sz w:val="16"/>
          <w:szCs w:val="16"/>
        </w:rPr>
        <w:fldChar w:fldCharType="end"/>
      </w:r>
    </w:p>
    <w:p w14:paraId="39DEE044" w14:textId="382F2A9D" w:rsidR="00BA7581" w:rsidRDefault="00BA7581" w:rsidP="00BA7581">
      <w:pPr>
        <w:pStyle w:val="EndNoteBibliography"/>
        <w:spacing w:after="0"/>
        <w:contextualSpacing/>
        <w:rPr>
          <w:rFonts w:asciiTheme="minorHAnsi" w:hAnsiTheme="minorHAnsi" w:cstheme="minorHAnsi"/>
          <w:sz w:val="16"/>
          <w:szCs w:val="16"/>
        </w:rPr>
      </w:pPr>
      <w:r w:rsidRPr="00852BC9">
        <w:rPr>
          <w:rFonts w:asciiTheme="minorHAnsi" w:hAnsiTheme="minorHAnsi" w:cstheme="minorHAnsi"/>
          <w:sz w:val="16"/>
          <w:szCs w:val="16"/>
        </w:rPr>
        <w:t>© World Health Organization/International Agency for Research on Cancer. Reproduced with permission.</w:t>
      </w:r>
    </w:p>
    <w:p w14:paraId="0482A2CE" w14:textId="77777777" w:rsidR="000F00B7" w:rsidRPr="00852BC9" w:rsidRDefault="000F00B7" w:rsidP="00BA7581">
      <w:pPr>
        <w:pStyle w:val="EndNoteBibliography"/>
        <w:spacing w:after="0"/>
        <w:contextualSpacing/>
        <w:rPr>
          <w:rFonts w:asciiTheme="minorHAnsi" w:hAnsiTheme="minorHAnsi" w:cstheme="minorHAnsi"/>
          <w:sz w:val="16"/>
          <w:szCs w:val="16"/>
        </w:rPr>
      </w:pPr>
    </w:p>
    <w:p w14:paraId="590CE0F8" w14:textId="39A09D68" w:rsidR="00BA7581" w:rsidRPr="000F00B7" w:rsidRDefault="00BA7581" w:rsidP="000F00B7">
      <w:pPr>
        <w:pStyle w:val="Heading1"/>
        <w:spacing w:before="0" w:line="240" w:lineRule="auto"/>
        <w:rPr>
          <w:rFonts w:asciiTheme="minorHAnsi" w:hAnsiTheme="minorHAnsi" w:cstheme="minorHAnsi"/>
          <w:color w:val="auto"/>
          <w:sz w:val="16"/>
          <w:szCs w:val="16"/>
        </w:rPr>
      </w:pPr>
      <w:r w:rsidRPr="00852BC9">
        <w:rPr>
          <w:rFonts w:asciiTheme="minorHAnsi" w:hAnsiTheme="minorHAnsi" w:cstheme="minorHAnsi"/>
          <w:color w:val="auto"/>
          <w:sz w:val="16"/>
          <w:szCs w:val="16"/>
        </w:rPr>
        <w:t>References</w:t>
      </w:r>
      <w:r w:rsidRPr="00852BC9">
        <w:rPr>
          <w:rFonts w:asciiTheme="minorHAnsi" w:hAnsiTheme="minorHAnsi" w:cstheme="minorHAnsi"/>
          <w:noProof/>
          <w:sz w:val="16"/>
          <w:szCs w:val="16"/>
          <w:lang w:val="en-US"/>
        </w:rPr>
        <w:fldChar w:fldCharType="begin"/>
      </w:r>
      <w:r w:rsidRPr="00852BC9">
        <w:rPr>
          <w:rFonts w:asciiTheme="minorHAnsi" w:hAnsiTheme="minorHAnsi" w:cstheme="minorHAnsi"/>
          <w:sz w:val="16"/>
          <w:szCs w:val="16"/>
        </w:rPr>
        <w:instrText xml:space="preserve"> ADDIN EN.REFLIST </w:instrText>
      </w:r>
      <w:r w:rsidRPr="00852BC9">
        <w:rPr>
          <w:rFonts w:asciiTheme="minorHAnsi" w:hAnsiTheme="minorHAnsi" w:cstheme="minorHAnsi"/>
          <w:noProof/>
          <w:sz w:val="16"/>
          <w:szCs w:val="16"/>
          <w:lang w:val="en-US"/>
        </w:rPr>
        <w:fldChar w:fldCharType="separate"/>
      </w:r>
    </w:p>
    <w:p w14:paraId="72DB1184" w14:textId="7C369141" w:rsidR="00BA7581" w:rsidRPr="00852BC9" w:rsidRDefault="00BA7581" w:rsidP="000F00B7">
      <w:pPr>
        <w:pStyle w:val="EndNoteBibliography"/>
        <w:spacing w:after="0"/>
        <w:ind w:left="426" w:hanging="426"/>
        <w:rPr>
          <w:rFonts w:asciiTheme="minorHAnsi" w:hAnsiTheme="minorHAnsi" w:cstheme="minorHAnsi"/>
          <w:sz w:val="16"/>
          <w:szCs w:val="16"/>
        </w:rPr>
      </w:pPr>
      <w:r w:rsidRPr="00852BC9">
        <w:rPr>
          <w:rFonts w:asciiTheme="minorHAnsi" w:hAnsiTheme="minorHAnsi" w:cstheme="minorHAnsi"/>
          <w:sz w:val="16"/>
          <w:szCs w:val="16"/>
        </w:rPr>
        <w:t>2</w:t>
      </w:r>
      <w:r w:rsidRPr="00852BC9">
        <w:rPr>
          <w:rFonts w:asciiTheme="minorHAnsi" w:hAnsiTheme="minorHAnsi" w:cstheme="minorHAnsi"/>
          <w:sz w:val="16"/>
          <w:szCs w:val="16"/>
        </w:rPr>
        <w:tab/>
        <w:t xml:space="preserve">Odze RD, Lam AK, Ochiai A and Washington MK (2019). Tumours of the oesophagus. In: </w:t>
      </w:r>
      <w:r w:rsidRPr="00852BC9">
        <w:rPr>
          <w:rFonts w:asciiTheme="minorHAnsi" w:hAnsiTheme="minorHAnsi" w:cstheme="minorHAnsi"/>
          <w:i/>
          <w:sz w:val="16"/>
          <w:szCs w:val="16"/>
        </w:rPr>
        <w:t>Digestive System Tumours. WHO Classification of Tumours, 5th Edition.</w:t>
      </w:r>
      <w:r w:rsidRPr="00852BC9">
        <w:rPr>
          <w:rFonts w:asciiTheme="minorHAnsi" w:hAnsiTheme="minorHAnsi" w:cstheme="minorHAnsi"/>
          <w:sz w:val="16"/>
          <w:szCs w:val="16"/>
        </w:rPr>
        <w:t>, Lokuhetty D, White V, Watanabe R and Cree IA (eds), IARC Press, Lyon.</w:t>
      </w:r>
    </w:p>
    <w:p w14:paraId="521DEE8C" w14:textId="16702E1B" w:rsidR="0075658D" w:rsidRPr="0075658D" w:rsidRDefault="0075658D" w:rsidP="0075658D">
      <w:pPr>
        <w:pStyle w:val="EndNoteBibliography"/>
        <w:spacing w:after="0"/>
        <w:ind w:left="426" w:hanging="426"/>
        <w:rPr>
          <w:rFonts w:asciiTheme="minorHAnsi" w:hAnsiTheme="minorHAnsi" w:cstheme="minorHAnsi"/>
          <w:sz w:val="16"/>
          <w:szCs w:val="16"/>
        </w:rPr>
      </w:pPr>
      <w:r w:rsidRPr="0075658D">
        <w:rPr>
          <w:rFonts w:asciiTheme="minorHAnsi" w:hAnsiTheme="minorHAnsi" w:cstheme="minorHAnsi"/>
          <w:sz w:val="16"/>
          <w:szCs w:val="16"/>
        </w:rPr>
        <w:lastRenderedPageBreak/>
        <w:t>3</w:t>
      </w:r>
      <w:r w:rsidRPr="0075658D">
        <w:rPr>
          <w:rFonts w:asciiTheme="minorHAnsi" w:hAnsiTheme="minorHAnsi" w:cstheme="minorHAnsi"/>
          <w:sz w:val="16"/>
          <w:szCs w:val="16"/>
        </w:rPr>
        <w:tab/>
        <w:t>WHO Classification of Tumours Editorial Board (2022). Digestive System Tumours, WHO Classification of Tumours, 5th Edition, Volume 1 - Corrigenda September 2022. Available from:  https://publications.iarc.fr/Book-And-Report-Series/Who-Classification-Of-Tumours/Digestive-System-Tumours-2019 (Accessed 16th Feb 2023).</w:t>
      </w:r>
    </w:p>
    <w:p w14:paraId="640D2CDD" w14:textId="61554082" w:rsidR="0075658D" w:rsidRPr="00852BC9" w:rsidRDefault="0075658D" w:rsidP="0075658D">
      <w:pPr>
        <w:pStyle w:val="EndNoteBibliography"/>
        <w:spacing w:after="0"/>
        <w:ind w:left="426" w:hanging="426"/>
        <w:rPr>
          <w:rFonts w:asciiTheme="minorHAnsi" w:hAnsiTheme="minorHAnsi" w:cstheme="minorHAnsi"/>
          <w:sz w:val="16"/>
          <w:szCs w:val="16"/>
        </w:rPr>
      </w:pPr>
      <w:r w:rsidRPr="0075658D">
        <w:rPr>
          <w:rFonts w:asciiTheme="minorHAnsi" w:hAnsiTheme="minorHAnsi" w:cstheme="minorHAnsi"/>
          <w:sz w:val="16"/>
          <w:szCs w:val="16"/>
        </w:rPr>
        <w:t>5</w:t>
      </w:r>
      <w:r w:rsidRPr="0075658D">
        <w:rPr>
          <w:rFonts w:asciiTheme="minorHAnsi" w:hAnsiTheme="minorHAnsi" w:cstheme="minorHAnsi"/>
          <w:sz w:val="16"/>
          <w:szCs w:val="16"/>
        </w:rPr>
        <w:tab/>
        <w:t>Fritz A, Percy C, Jack A, Shanmugaratnam K, Sobin L, Parkin DM  and Whelan S (eds) (2020). International Classification of Diseases for Oncology, Third Edition, Second Revision ICD-O-3.2. Available from:  http://www.iacr.com.fr/index.php?option=com_content&amp;view=category&amp;layout=blog&amp;id=100&amp;Itemid=577 (Accessed 17th November 2021).</w:t>
      </w:r>
    </w:p>
    <w:p w14:paraId="6A9DC3B2" w14:textId="77777777" w:rsidR="00BA7581" w:rsidRPr="00852BC9" w:rsidRDefault="00BA7581" w:rsidP="000F00B7">
      <w:pPr>
        <w:pStyle w:val="EndNoteBibliography"/>
        <w:ind w:left="426" w:hanging="426"/>
        <w:rPr>
          <w:rFonts w:asciiTheme="minorHAnsi" w:hAnsiTheme="minorHAnsi" w:cstheme="minorHAnsi"/>
          <w:sz w:val="16"/>
          <w:szCs w:val="16"/>
        </w:rPr>
      </w:pPr>
    </w:p>
    <w:p w14:paraId="24FD2E15" w14:textId="5718CA2E" w:rsidR="000A4E42" w:rsidRPr="000A4E42" w:rsidRDefault="00BA7581" w:rsidP="000A4E42">
      <w:pPr>
        <w:spacing w:after="120" w:line="23" w:lineRule="atLeast"/>
        <w:rPr>
          <w:rFonts w:ascii="Calibri" w:eastAsia="Times New Roman" w:hAnsi="Calibri" w:cs="Calibri"/>
          <w:sz w:val="16"/>
          <w:szCs w:val="16"/>
        </w:rPr>
      </w:pPr>
      <w:r w:rsidRPr="00852BC9">
        <w:rPr>
          <w:rFonts w:cstheme="minorHAnsi"/>
          <w:sz w:val="16"/>
          <w:szCs w:val="16"/>
        </w:rPr>
        <w:fldChar w:fldCharType="end"/>
      </w:r>
      <w:bookmarkStart w:id="42" w:name="_Hlk40279950"/>
      <w:r w:rsidR="000A4E42" w:rsidRPr="000A4E42">
        <w:rPr>
          <w:rFonts w:ascii="Calibri" w:eastAsia="Times New Roman" w:hAnsi="Calibri" w:cs="Calibri"/>
          <w:b/>
          <w:sz w:val="16"/>
          <w:szCs w:val="16"/>
          <w:u w:val="single"/>
        </w:rPr>
        <w:t xml:space="preserve"> Table 2: The Mandard and Becker systems for assessing the tumour regression grade (TRG) of carcinoma after neoadjuvant therapy</w:t>
      </w:r>
      <w:r w:rsidR="000A4E42" w:rsidRPr="000A4E42">
        <w:rPr>
          <w:rFonts w:ascii="Calibri" w:eastAsia="Times New Roman" w:hAnsi="Calibri" w:cs="Calibri"/>
          <w:b/>
          <w:sz w:val="16"/>
          <w:szCs w:val="16"/>
        </w:rPr>
        <w:t>.</w:t>
      </w:r>
      <w:r w:rsidR="000A4E42" w:rsidRPr="000A4E42">
        <w:rPr>
          <w:rFonts w:ascii="Calibri" w:eastAsia="Times New Roman" w:hAnsi="Calibri" w:cs="Calibri"/>
          <w:sz w:val="16"/>
          <w:szCs w:val="16"/>
        </w:rPr>
        <w:t xml:space="preserve"> </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43"/>
        <w:gridCol w:w="3392"/>
      </w:tblGrid>
      <w:tr w:rsidR="000A4E42" w:rsidRPr="000A4E42" w14:paraId="042ADB89" w14:textId="77777777" w:rsidTr="007112FC">
        <w:tc>
          <w:tcPr>
            <w:tcW w:w="4543" w:type="dxa"/>
            <w:shd w:val="clear" w:color="auto" w:fill="auto"/>
          </w:tcPr>
          <w:p w14:paraId="1FDD9913" w14:textId="77777777" w:rsidR="000A4E42" w:rsidRPr="000A4E42" w:rsidRDefault="000A4E42" w:rsidP="002B7DBC">
            <w:pPr>
              <w:spacing w:after="0" w:line="23" w:lineRule="atLeast"/>
              <w:rPr>
                <w:rFonts w:ascii="Calibri" w:eastAsia="Times New Roman" w:hAnsi="Calibri" w:cs="Calibri"/>
                <w:b/>
                <w:sz w:val="16"/>
                <w:szCs w:val="16"/>
              </w:rPr>
            </w:pPr>
            <w:r w:rsidRPr="000A4E42">
              <w:rPr>
                <w:rFonts w:ascii="Calibri" w:eastAsia="Times New Roman" w:hAnsi="Calibri" w:cs="Calibri"/>
                <w:b/>
                <w:sz w:val="16"/>
                <w:szCs w:val="16"/>
              </w:rPr>
              <w:t>Mandard</w:t>
            </w:r>
          </w:p>
        </w:tc>
        <w:tc>
          <w:tcPr>
            <w:tcW w:w="3392" w:type="dxa"/>
            <w:shd w:val="clear" w:color="auto" w:fill="auto"/>
          </w:tcPr>
          <w:p w14:paraId="13461F48" w14:textId="77777777" w:rsidR="000A4E42" w:rsidRPr="000A4E42" w:rsidRDefault="000A4E42" w:rsidP="002B7DBC">
            <w:pPr>
              <w:spacing w:after="0" w:line="23" w:lineRule="atLeast"/>
              <w:rPr>
                <w:rFonts w:ascii="Calibri" w:eastAsia="Times New Roman" w:hAnsi="Calibri" w:cs="Calibri"/>
                <w:b/>
                <w:sz w:val="16"/>
                <w:szCs w:val="16"/>
              </w:rPr>
            </w:pPr>
            <w:r w:rsidRPr="000A4E42">
              <w:rPr>
                <w:rFonts w:ascii="Calibri" w:eastAsia="Times New Roman" w:hAnsi="Calibri" w:cs="Calibri"/>
                <w:b/>
                <w:sz w:val="16"/>
                <w:szCs w:val="16"/>
              </w:rPr>
              <w:t>Becker</w:t>
            </w:r>
          </w:p>
        </w:tc>
      </w:tr>
      <w:tr w:rsidR="000A4E42" w:rsidRPr="000A4E42" w14:paraId="4F0C078F" w14:textId="77777777" w:rsidTr="007112FC">
        <w:tc>
          <w:tcPr>
            <w:tcW w:w="4543" w:type="dxa"/>
            <w:shd w:val="clear" w:color="auto" w:fill="auto"/>
          </w:tcPr>
          <w:p w14:paraId="7B34CA18"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1:</w:t>
            </w:r>
            <w:r w:rsidRPr="000A4E42">
              <w:rPr>
                <w:rFonts w:ascii="Calibri" w:eastAsia="Times New Roman" w:hAnsi="Calibri" w:cs="Calibri"/>
                <w:sz w:val="16"/>
                <w:szCs w:val="16"/>
              </w:rPr>
              <w:t xml:space="preserve"> Absence of residual cancer, with fibrosis extending through the various layers of the oesophageal wall (complete regression)</w:t>
            </w:r>
          </w:p>
        </w:tc>
        <w:tc>
          <w:tcPr>
            <w:tcW w:w="3392" w:type="dxa"/>
            <w:shd w:val="clear" w:color="auto" w:fill="auto"/>
          </w:tcPr>
          <w:p w14:paraId="3339E4D1"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1a:</w:t>
            </w:r>
            <w:r w:rsidRPr="000A4E42">
              <w:rPr>
                <w:rFonts w:ascii="Calibri" w:eastAsia="Times New Roman" w:hAnsi="Calibri" w:cs="Calibri"/>
                <w:sz w:val="16"/>
                <w:szCs w:val="16"/>
              </w:rPr>
              <w:t xml:space="preserve"> No residual carcinoma present</w:t>
            </w:r>
          </w:p>
        </w:tc>
      </w:tr>
      <w:tr w:rsidR="000A4E42" w:rsidRPr="000A4E42" w14:paraId="16C6EF85" w14:textId="77777777" w:rsidTr="007112FC">
        <w:tc>
          <w:tcPr>
            <w:tcW w:w="4543" w:type="dxa"/>
            <w:shd w:val="clear" w:color="auto" w:fill="auto"/>
          </w:tcPr>
          <w:p w14:paraId="1B8AC66D"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2:</w:t>
            </w:r>
            <w:r w:rsidRPr="000A4E42">
              <w:rPr>
                <w:rFonts w:ascii="Calibri" w:eastAsia="Times New Roman" w:hAnsi="Calibri" w:cs="Calibri"/>
                <w:sz w:val="16"/>
                <w:szCs w:val="16"/>
              </w:rPr>
              <w:t xml:space="preserve"> Rare residual cancer cells scattered through the fibrosis</w:t>
            </w:r>
          </w:p>
        </w:tc>
        <w:tc>
          <w:tcPr>
            <w:tcW w:w="3392" w:type="dxa"/>
            <w:shd w:val="clear" w:color="auto" w:fill="auto"/>
          </w:tcPr>
          <w:p w14:paraId="35EB1665"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1b:</w:t>
            </w:r>
            <w:r w:rsidRPr="000A4E42">
              <w:rPr>
                <w:rFonts w:ascii="Calibri" w:eastAsia="Times New Roman" w:hAnsi="Calibri" w:cs="Calibri"/>
                <w:sz w:val="16"/>
                <w:szCs w:val="16"/>
              </w:rPr>
              <w:t xml:space="preserve"> &lt;10% residual carcinoma present</w:t>
            </w:r>
          </w:p>
        </w:tc>
      </w:tr>
      <w:tr w:rsidR="000A4E42" w:rsidRPr="000A4E42" w14:paraId="35105273" w14:textId="77777777" w:rsidTr="007112FC">
        <w:tc>
          <w:tcPr>
            <w:tcW w:w="4543" w:type="dxa"/>
            <w:shd w:val="clear" w:color="auto" w:fill="auto"/>
          </w:tcPr>
          <w:p w14:paraId="68DF7816"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3:</w:t>
            </w:r>
            <w:r w:rsidRPr="000A4E42">
              <w:rPr>
                <w:rFonts w:ascii="Calibri" w:eastAsia="Times New Roman" w:hAnsi="Calibri" w:cs="Calibri"/>
                <w:sz w:val="16"/>
                <w:szCs w:val="16"/>
              </w:rPr>
              <w:t xml:space="preserve"> An increase in the number of residual cancer cells, but fibrosis still predominates</w:t>
            </w:r>
          </w:p>
        </w:tc>
        <w:tc>
          <w:tcPr>
            <w:tcW w:w="3392" w:type="dxa"/>
            <w:shd w:val="clear" w:color="auto" w:fill="auto"/>
          </w:tcPr>
          <w:p w14:paraId="600EDBBA"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2:</w:t>
            </w:r>
            <w:r w:rsidRPr="000A4E42">
              <w:rPr>
                <w:rFonts w:ascii="Calibri" w:eastAsia="Times New Roman" w:hAnsi="Calibri" w:cs="Calibri"/>
                <w:sz w:val="16"/>
                <w:szCs w:val="16"/>
              </w:rPr>
              <w:t xml:space="preserve"> 10-50% residual carcinoma present</w:t>
            </w:r>
          </w:p>
        </w:tc>
      </w:tr>
      <w:tr w:rsidR="000A4E42" w:rsidRPr="000A4E42" w14:paraId="6C8DA8D2" w14:textId="77777777" w:rsidTr="007112FC">
        <w:tc>
          <w:tcPr>
            <w:tcW w:w="4543" w:type="dxa"/>
            <w:shd w:val="clear" w:color="auto" w:fill="auto"/>
          </w:tcPr>
          <w:p w14:paraId="4E37E47C"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4:</w:t>
            </w:r>
            <w:r w:rsidRPr="000A4E42">
              <w:rPr>
                <w:rFonts w:ascii="Calibri" w:eastAsia="Times New Roman" w:hAnsi="Calibri" w:cs="Calibri"/>
                <w:sz w:val="16"/>
                <w:szCs w:val="16"/>
              </w:rPr>
              <w:t xml:space="preserve"> Residual cancer outgrowing fibrosis</w:t>
            </w:r>
          </w:p>
        </w:tc>
        <w:tc>
          <w:tcPr>
            <w:tcW w:w="3392" w:type="dxa"/>
            <w:vMerge w:val="restart"/>
            <w:shd w:val="clear" w:color="auto" w:fill="auto"/>
            <w:vAlign w:val="center"/>
          </w:tcPr>
          <w:p w14:paraId="514559AA" w14:textId="77777777" w:rsidR="000A4E42" w:rsidRPr="000A4E42" w:rsidRDefault="000A4E42" w:rsidP="002B7DBC">
            <w:pPr>
              <w:spacing w:after="0" w:line="23" w:lineRule="atLeast"/>
              <w:rPr>
                <w:rFonts w:ascii="Calibri" w:eastAsia="Times New Roman" w:hAnsi="Calibri" w:cs="Calibri"/>
                <w:sz w:val="16"/>
                <w:szCs w:val="16"/>
              </w:rPr>
            </w:pPr>
            <w:r w:rsidRPr="000A4E42">
              <w:rPr>
                <w:rFonts w:ascii="Calibri" w:eastAsia="Times New Roman" w:hAnsi="Calibri" w:cs="Calibri"/>
                <w:b/>
                <w:sz w:val="16"/>
                <w:szCs w:val="16"/>
              </w:rPr>
              <w:t>TRG 3:</w:t>
            </w:r>
            <w:r w:rsidRPr="000A4E42">
              <w:rPr>
                <w:rFonts w:ascii="Calibri" w:eastAsia="Times New Roman" w:hAnsi="Calibri" w:cs="Calibri"/>
                <w:sz w:val="16"/>
                <w:szCs w:val="16"/>
              </w:rPr>
              <w:t xml:space="preserve"> &gt;50% residual carcinoma present</w:t>
            </w:r>
          </w:p>
        </w:tc>
      </w:tr>
      <w:tr w:rsidR="000A4E42" w:rsidRPr="000A4E42" w14:paraId="4CABDF11" w14:textId="77777777" w:rsidTr="007112FC">
        <w:tc>
          <w:tcPr>
            <w:tcW w:w="4543" w:type="dxa"/>
            <w:shd w:val="clear" w:color="auto" w:fill="auto"/>
          </w:tcPr>
          <w:p w14:paraId="119266DE" w14:textId="77777777" w:rsidR="000A4E42" w:rsidRPr="000A4E42" w:rsidRDefault="000A4E42" w:rsidP="002B7DBC">
            <w:pPr>
              <w:spacing w:after="0" w:line="23" w:lineRule="atLeast"/>
              <w:rPr>
                <w:rFonts w:ascii="Calibri" w:eastAsia="Times New Roman" w:hAnsi="Calibri" w:cs="Calibri"/>
                <w:b/>
                <w:sz w:val="16"/>
                <w:szCs w:val="16"/>
              </w:rPr>
            </w:pPr>
            <w:r w:rsidRPr="000A4E42">
              <w:rPr>
                <w:rFonts w:ascii="Calibri" w:eastAsia="Times New Roman" w:hAnsi="Calibri" w:cs="Calibri"/>
                <w:b/>
                <w:sz w:val="16"/>
                <w:szCs w:val="16"/>
              </w:rPr>
              <w:t>TRG 5:</w:t>
            </w:r>
            <w:r w:rsidRPr="000A4E42">
              <w:rPr>
                <w:rFonts w:ascii="Calibri" w:eastAsia="Times New Roman" w:hAnsi="Calibri" w:cs="Calibri"/>
                <w:sz w:val="16"/>
                <w:szCs w:val="16"/>
              </w:rPr>
              <w:t xml:space="preserve"> Absence of regressive changes</w:t>
            </w:r>
          </w:p>
        </w:tc>
        <w:tc>
          <w:tcPr>
            <w:tcW w:w="3392" w:type="dxa"/>
            <w:vMerge/>
            <w:shd w:val="clear" w:color="auto" w:fill="auto"/>
          </w:tcPr>
          <w:p w14:paraId="38811FC0" w14:textId="77777777" w:rsidR="000A4E42" w:rsidRPr="000A4E42" w:rsidRDefault="000A4E42" w:rsidP="002B7DBC">
            <w:pPr>
              <w:spacing w:after="0" w:line="23" w:lineRule="atLeast"/>
              <w:rPr>
                <w:rFonts w:ascii="Calibri" w:eastAsia="Times New Roman" w:hAnsi="Calibri" w:cs="Calibri"/>
                <w:b/>
                <w:sz w:val="16"/>
                <w:szCs w:val="16"/>
              </w:rPr>
            </w:pPr>
          </w:p>
        </w:tc>
      </w:tr>
    </w:tbl>
    <w:p w14:paraId="7899729A" w14:textId="77777777" w:rsidR="000A4E42" w:rsidRPr="000A4E42" w:rsidRDefault="000A4E42" w:rsidP="000A4E42">
      <w:pPr>
        <w:spacing w:before="120" w:after="120" w:line="240" w:lineRule="auto"/>
        <w:rPr>
          <w:rFonts w:ascii="Calibri" w:eastAsia="Times New Roman" w:hAnsi="Calibri" w:cs="Calibri"/>
          <w:sz w:val="16"/>
          <w:szCs w:val="16"/>
        </w:rPr>
      </w:pPr>
      <w:r w:rsidRPr="000A4E42">
        <w:rPr>
          <w:rFonts w:ascii="Calibri" w:eastAsia="Times New Roman" w:hAnsi="Calibri" w:cs="Calibri"/>
          <w:sz w:val="16"/>
          <w:szCs w:val="16"/>
        </w:rPr>
        <w:t xml:space="preserve">Modified with permission from Lam AK and Kumarasinghe MP (2019). Adenocarcinoma of the oesophagus and oesophagogastric junction not otherwise specified (NOS) In: </w:t>
      </w:r>
      <w:proofErr w:type="spellStart"/>
      <w:r w:rsidRPr="000A4E42">
        <w:rPr>
          <w:rFonts w:ascii="Calibri" w:eastAsia="Times New Roman" w:hAnsi="Calibri" w:cs="Calibri"/>
          <w:sz w:val="16"/>
          <w:szCs w:val="16"/>
        </w:rPr>
        <w:t>Odze</w:t>
      </w:r>
      <w:proofErr w:type="spellEnd"/>
      <w:r w:rsidRPr="000A4E42">
        <w:rPr>
          <w:rFonts w:ascii="Calibri" w:eastAsia="Times New Roman" w:hAnsi="Calibri" w:cs="Calibri"/>
          <w:sz w:val="16"/>
          <w:szCs w:val="16"/>
        </w:rPr>
        <w:t xml:space="preserve"> RD et al (2019). Tumours of the oesophagus. In: </w:t>
      </w:r>
      <w:r w:rsidRPr="000A4E42">
        <w:rPr>
          <w:rFonts w:ascii="Calibri" w:eastAsia="Times New Roman" w:hAnsi="Calibri" w:cs="Calibri"/>
          <w:i/>
          <w:iCs/>
          <w:sz w:val="16"/>
          <w:szCs w:val="16"/>
        </w:rPr>
        <w:t>Digestive System Tumours. World Health Organization Classification of Tumours, 5th Edition</w:t>
      </w:r>
      <w:r w:rsidRPr="000A4E42">
        <w:rPr>
          <w:rFonts w:ascii="Calibri" w:eastAsia="Times New Roman" w:hAnsi="Calibri" w:cs="Calibri"/>
          <w:sz w:val="16"/>
          <w:szCs w:val="16"/>
        </w:rPr>
        <w:t>, Lokuhetty D, White V, Watanabe R and Cree IA (eds), IARC Press, Lyon, France.</w:t>
      </w:r>
      <w:r w:rsidRPr="000A4E42">
        <w:rPr>
          <w:rFonts w:ascii="Calibri" w:eastAsia="Times New Roman" w:hAnsi="Calibri" w:cs="Calibri"/>
          <w:sz w:val="16"/>
          <w:szCs w:val="16"/>
        </w:rPr>
        <w:fldChar w:fldCharType="begin"/>
      </w:r>
      <w:r w:rsidRPr="000A4E42">
        <w:rPr>
          <w:rFonts w:ascii="Calibri" w:eastAsia="Times New Roman" w:hAnsi="Calibri" w:cs="Calibri"/>
          <w:sz w:val="16"/>
          <w:szCs w:val="16"/>
        </w:rPr>
        <w:instrText xml:space="preserve"> ADDIN EN.CITE &lt;EndNote&gt;&lt;Cite&gt;&lt;Author&gt;Odze RD&lt;/Author&gt;&lt;Year&gt;2019&lt;/Year&gt;&lt;RecNum&gt;4295&lt;/RecNum&gt;&lt;DisplayText&gt;&lt;style face="superscript"&gt;8&lt;/style&gt;&lt;/DisplayText&gt;&lt;record&gt;&lt;rec-number&gt;4295&lt;/rec-number&gt;&lt;foreign-keys&gt;&lt;key app="EN" db-id="w592zazsqtfvdxe2w9sxtpt2exzt5t0wa2fx" timestamp="1574742419"&gt;4295&lt;/key&gt;&lt;/foreign-keys&gt;&lt;ref-type name="Book Section"&gt;5&lt;/ref-type&gt;&lt;contributors&gt;&lt;authors&gt;&lt;author&gt;Odze RD, &lt;/author&gt;&lt;author&gt;Lam AK, &lt;/author&gt;&lt;author&gt;Ochiai A, &lt;/author&gt;&lt;author&gt;Washington MK,&lt;/author&gt;&lt;/authors&gt;&lt;secondary-authors&gt;&lt;author&gt;Lokuhetty D,&lt;/author&gt;&lt;author&gt;White V,&lt;/author&gt;&lt;author&gt;Watanabe R,&lt;/author&gt;&lt;author&gt;Cree IA,&lt;/author&gt;&lt;/secondary-authors&gt;&lt;/contributors&gt;&lt;titles&gt;&lt;title&gt;Tumours of the oesophagus&lt;/title&gt;&lt;secondary-title&gt;Digestive System Tumours. WHO Classification of Tumours, 5th Edition.&lt;/secondary-title&gt;&lt;/titles&gt;&lt;section&gt;2&lt;/section&gt;&lt;dates&gt;&lt;year&gt;2019&lt;/year&gt;&lt;/dates&gt;&lt;pub-location&gt;Lyon&lt;/pub-location&gt;&lt;publisher&gt;IARC Press&lt;/publisher&gt;&lt;urls&gt;&lt;/urls&gt;&lt;/record&gt;&lt;/Cite&gt;&lt;/EndNote&gt;</w:instrText>
      </w:r>
      <w:r w:rsidRPr="000A4E42">
        <w:rPr>
          <w:rFonts w:ascii="Calibri" w:eastAsia="Times New Roman" w:hAnsi="Calibri" w:cs="Calibri"/>
          <w:sz w:val="16"/>
          <w:szCs w:val="16"/>
        </w:rPr>
        <w:fldChar w:fldCharType="separate"/>
      </w:r>
      <w:r w:rsidRPr="000A4E42">
        <w:rPr>
          <w:rFonts w:ascii="Calibri" w:eastAsia="Times New Roman" w:hAnsi="Calibri" w:cs="Calibri"/>
          <w:noProof/>
          <w:sz w:val="16"/>
          <w:szCs w:val="16"/>
          <w:vertAlign w:val="superscript"/>
        </w:rPr>
        <w:t>8</w:t>
      </w:r>
      <w:r w:rsidRPr="000A4E42">
        <w:rPr>
          <w:rFonts w:ascii="Calibri" w:eastAsia="Times New Roman" w:hAnsi="Calibri" w:cs="Calibri"/>
          <w:sz w:val="16"/>
          <w:szCs w:val="16"/>
        </w:rPr>
        <w:fldChar w:fldCharType="end"/>
      </w:r>
    </w:p>
    <w:p w14:paraId="31CE7F93" w14:textId="77777777" w:rsidR="000A4E42" w:rsidRPr="000A4E42" w:rsidRDefault="000A4E42" w:rsidP="000A4E42">
      <w:pPr>
        <w:spacing w:before="120" w:after="0" w:line="240" w:lineRule="auto"/>
        <w:rPr>
          <w:rFonts w:ascii="Calibri" w:hAnsi="Calibri" w:cs="Calibri"/>
          <w:sz w:val="16"/>
          <w:szCs w:val="16"/>
        </w:rPr>
      </w:pPr>
      <w:r w:rsidRPr="000A4E42">
        <w:rPr>
          <w:rFonts w:ascii="Calibri" w:hAnsi="Calibri" w:cs="Calibri"/>
          <w:sz w:val="16"/>
          <w:szCs w:val="16"/>
        </w:rPr>
        <w:t>© World Health Organization/International Agency for Research on Cancer. Reproduced with permission.</w:t>
      </w:r>
    </w:p>
    <w:p w14:paraId="62BE7107" w14:textId="77777777" w:rsidR="0032353E" w:rsidRDefault="0032353E" w:rsidP="0032353E">
      <w:pPr>
        <w:pStyle w:val="Heading1"/>
        <w:spacing w:before="0" w:line="240" w:lineRule="auto"/>
        <w:ind w:left="426" w:hanging="426"/>
        <w:rPr>
          <w:rFonts w:ascii="Calibri" w:hAnsi="Calibri" w:cs="Calibri"/>
          <w:color w:val="auto"/>
          <w:sz w:val="16"/>
          <w:szCs w:val="16"/>
        </w:rPr>
      </w:pPr>
    </w:p>
    <w:p w14:paraId="721A6DC0" w14:textId="728A0261" w:rsidR="0032353E" w:rsidRPr="000A4E42" w:rsidRDefault="0032353E" w:rsidP="0032353E">
      <w:pPr>
        <w:pStyle w:val="Heading1"/>
        <w:spacing w:before="0" w:line="240" w:lineRule="auto"/>
        <w:ind w:left="426" w:hanging="426"/>
        <w:rPr>
          <w:rFonts w:ascii="Calibri" w:hAnsi="Calibri" w:cs="Calibri"/>
          <w:sz w:val="16"/>
          <w:szCs w:val="16"/>
        </w:rPr>
      </w:pPr>
      <w:r w:rsidRPr="000A4E42">
        <w:rPr>
          <w:rFonts w:ascii="Calibri" w:hAnsi="Calibri" w:cs="Calibri"/>
          <w:color w:val="auto"/>
          <w:sz w:val="16"/>
          <w:szCs w:val="16"/>
        </w:rPr>
        <w:t>Reference</w:t>
      </w:r>
      <w:r w:rsidRPr="000A4E42">
        <w:rPr>
          <w:rFonts w:ascii="Calibri" w:hAnsi="Calibri" w:cs="Calibri"/>
          <w:sz w:val="16"/>
          <w:szCs w:val="16"/>
        </w:rPr>
        <w:fldChar w:fldCharType="begin"/>
      </w:r>
      <w:r w:rsidRPr="000A4E42">
        <w:rPr>
          <w:rFonts w:ascii="Calibri" w:hAnsi="Calibri" w:cs="Calibri"/>
          <w:sz w:val="16"/>
          <w:szCs w:val="16"/>
        </w:rPr>
        <w:instrText xml:space="preserve"> ADDIN EN.REFLIST </w:instrText>
      </w:r>
      <w:r w:rsidRPr="000A4E42">
        <w:rPr>
          <w:rFonts w:ascii="Calibri" w:hAnsi="Calibri" w:cs="Calibri"/>
          <w:sz w:val="16"/>
          <w:szCs w:val="16"/>
        </w:rPr>
        <w:fldChar w:fldCharType="separate"/>
      </w:r>
    </w:p>
    <w:p w14:paraId="640E5958" w14:textId="77777777" w:rsidR="0032353E" w:rsidRPr="000A4E42" w:rsidRDefault="0032353E" w:rsidP="00F36439">
      <w:pPr>
        <w:spacing w:after="0"/>
        <w:ind w:left="426" w:hanging="426"/>
        <w:rPr>
          <w:rFonts w:ascii="Calibri" w:hAnsi="Calibri" w:cs="Calibri"/>
          <w:sz w:val="16"/>
          <w:szCs w:val="16"/>
        </w:rPr>
      </w:pPr>
      <w:r w:rsidRPr="000A4E42">
        <w:rPr>
          <w:rFonts w:ascii="Calibri" w:hAnsi="Calibri" w:cs="Calibri"/>
          <w:sz w:val="16"/>
          <w:szCs w:val="16"/>
        </w:rPr>
        <w:t>8</w:t>
      </w:r>
      <w:r w:rsidRPr="000A4E42">
        <w:rPr>
          <w:rFonts w:ascii="Calibri" w:hAnsi="Calibri" w:cs="Calibri"/>
          <w:sz w:val="16"/>
          <w:szCs w:val="16"/>
        </w:rPr>
        <w:tab/>
        <w:t xml:space="preserve">Odze RD, Lam AK, Ochiai A and Washington MK (2019). Tumours of the oesophagus. In: </w:t>
      </w:r>
      <w:r w:rsidRPr="000A4E42">
        <w:rPr>
          <w:rFonts w:ascii="Calibri" w:hAnsi="Calibri" w:cs="Calibri"/>
          <w:i/>
          <w:sz w:val="16"/>
          <w:szCs w:val="16"/>
        </w:rPr>
        <w:t>Digestive System Tumours. WHO Classification of Tumours, 5th Edition.</w:t>
      </w:r>
      <w:r w:rsidRPr="000A4E42">
        <w:rPr>
          <w:rFonts w:ascii="Calibri" w:hAnsi="Calibri" w:cs="Calibri"/>
          <w:sz w:val="16"/>
          <w:szCs w:val="16"/>
        </w:rPr>
        <w:t>, Lokuhetty D, White V, Watanabe R and Cree IA (eds), IARC Press, Lyon.</w:t>
      </w:r>
      <w:r w:rsidRPr="000A4E42">
        <w:rPr>
          <w:rFonts w:ascii="Calibri" w:hAnsi="Calibri" w:cs="Calibri"/>
          <w:sz w:val="16"/>
          <w:szCs w:val="16"/>
        </w:rPr>
        <w:fldChar w:fldCharType="end"/>
      </w:r>
    </w:p>
    <w:bookmarkEnd w:id="42"/>
    <w:p w14:paraId="333FFBE5" w14:textId="13E96BA5" w:rsidR="00F36439" w:rsidRDefault="00F36439" w:rsidP="00F36439">
      <w:pPr>
        <w:spacing w:after="0" w:line="240" w:lineRule="auto"/>
        <w:rPr>
          <w:rFonts w:ascii="Calibri" w:hAnsi="Calibri" w:cs="Calibri"/>
          <w:b/>
          <w:sz w:val="16"/>
          <w:szCs w:val="16"/>
          <w:u w:val="single"/>
        </w:rPr>
      </w:pPr>
    </w:p>
    <w:p w14:paraId="7CD3521C" w14:textId="77777777" w:rsidR="00F36439" w:rsidRDefault="00F36439" w:rsidP="00F36439">
      <w:pPr>
        <w:spacing w:after="0" w:line="240" w:lineRule="auto"/>
        <w:rPr>
          <w:rFonts w:ascii="Calibri" w:hAnsi="Calibri" w:cs="Calibri"/>
          <w:b/>
          <w:sz w:val="16"/>
          <w:szCs w:val="16"/>
          <w:u w:val="single"/>
        </w:rPr>
      </w:pPr>
    </w:p>
    <w:p w14:paraId="7E4C29F9" w14:textId="27FD15F4" w:rsidR="000A4E42" w:rsidRPr="000A4E42" w:rsidRDefault="000A4E42" w:rsidP="000A4E42">
      <w:pPr>
        <w:spacing w:after="120" w:line="240" w:lineRule="auto"/>
        <w:rPr>
          <w:rFonts w:ascii="Calibri" w:hAnsi="Calibri" w:cs="Calibri"/>
          <w:b/>
          <w:sz w:val="16"/>
          <w:szCs w:val="16"/>
          <w:u w:val="single"/>
        </w:rPr>
      </w:pPr>
      <w:r w:rsidRPr="000A4E42">
        <w:rPr>
          <w:rFonts w:ascii="Calibri" w:hAnsi="Calibri" w:cs="Calibri"/>
          <w:b/>
          <w:sz w:val="16"/>
          <w:szCs w:val="16"/>
          <w:u w:val="single"/>
        </w:rPr>
        <w:t>Table 3: Modified Ryan scheme for tumour regression grading system</w:t>
      </w:r>
      <w:r w:rsidRPr="000A4E42">
        <w:rPr>
          <w:rFonts w:ascii="Calibri" w:hAnsi="Calibri" w:cs="Calibri"/>
          <w:b/>
          <w:sz w:val="16"/>
          <w:szCs w:val="16"/>
        </w:rPr>
        <w:t>.</w:t>
      </w:r>
      <w:r w:rsidRPr="000A4E42">
        <w:rPr>
          <w:rFonts w:ascii="Calibri" w:hAnsi="Calibri" w:cs="Calibri"/>
          <w:b/>
          <w:sz w:val="16"/>
          <w:szCs w:val="16"/>
        </w:rPr>
        <w:fldChar w:fldCharType="begin">
          <w:fldData xml:space="preserve">PEVuZE5vdGU+PENpdGU+PEF1dGhvcj5SeWFuPC9BdXRob3I+PFllYXI+MjAwNTwvWWVhcj48UmVj
TnVtPjQwNDM8L1JlY051bT48RGlzcGxheVRleHQ+PHN0eWxlIGZhY2U9InN1cGVyc2NyaXB0Ij4z
LDQ8L3N0eWxlPjwvRGlzcGxheVRleHQ+PHJlY29yZD48cmVjLW51bWJlcj40MDQzPC9yZWMtbnVt
YmVyPjxmb3JlaWduLWtleXM+PGtleSBhcHA9IkVOIiBkYi1pZD0idzU5MnphenNxdGZ2ZHhlMnc5
c3h0cHQyZXh6dDV0MHdhMmZ4IiB0aW1lc3RhbXA9IjE1Njg5ODM4MzAiPjQwNDM8L2tleT48L2Zv
cmVpZ24ta2V5cz48cmVmLXR5cGUgbmFtZT0iSm91cm5hbCBBcnRpY2xlIj4xNzwvcmVmLXR5cGU+
PGNvbnRyaWJ1dG9ycz48YXV0aG9ycz48YXV0aG9yPlJ5YW4sIFIuPC9hdXRob3I+PGF1dGhvcj5H
aWJib25zLCBELjwvYXV0aG9yPjxhdXRob3I+SHlsYW5kLCBKLiBNLjwvYXV0aG9yPjxhdXRob3I+
VHJlYW5vciwgRC48L2F1dGhvcj48YXV0aG9yPldoaXRlLCBBLjwvYXV0aG9yPjxhdXRob3I+TXVs
Y2FoeSwgSC4gRS48L2F1dGhvcj48YXV0aG9yPk8mYXBvcztEb25vZ2h1ZSwgRC4gUC48L2F1dGhv
cj48YXV0aG9yPk1vcmlhcnR5LCBNLjwvYXV0aG9yPjxhdXRob3I+RmVubmVsbHksIEQuPC9hdXRo
b3I+PGF1dGhvcj5TaGVhaGFuLCBLLjwvYXV0aG9yPjwvYXV0aG9ycz48L2NvbnRyaWJ1dG9ycz48
YXV0aC1hZGRyZXNzPkNlbnRyZSBmb3IgQ29sb3JlY3RhbCBEaXNlYXNlLCBTdCBWaW5jZW50JmFw
b3M7cyBVbml2ZXJzaXR5IEhvc3BpdGFsLCBEdWJsaW4sIElyZWxhbmQuPC9hdXRoLWFkZHJlc3M+
PHRpdGxlcz48dGl0bGU+UGF0aG9sb2dpY2FsIHJlc3BvbnNlIGZvbGxvd2luZyBsb25nLWNvdXJz
ZSBuZW9hZGp1dmFudCBjaGVtb3JhZGlvdGhlcmFweSBmb3IgbG9jYWxseSBhZHZhbmNlZCByZWN0
YWwgY2FuY2VyPC90aXRsZT48c2Vjb25kYXJ5LXRpdGxlPkhpc3RvcGF0aG9sb2d5PC9zZWNvbmRh
cnktdGl0bGU+PGFsdC10aXRsZT5IaXN0b3BhdGhvbG9neTwvYWx0LXRpdGxlPjwvdGl0bGVzPjxw
ZXJpb2RpY2FsPjxmdWxsLXRpdGxlPkhpc3RvcGF0aG9sb2d5PC9mdWxsLXRpdGxlPjxhYmJyLTE+
SGlzdG9wYXRob2xvZ3k8L2FiYnItMT48L3BlcmlvZGljYWw+PGFsdC1wZXJpb2RpY2FsPjxmdWxs
LXRpdGxlPkhpc3RvcGF0aG9sb2d5PC9mdWxsLXRpdGxlPjxhYmJyLTE+SGlzdG9wYXRob2xvZ3k8
L2FiYnItMT48L2FsdC1wZXJpb2RpY2FsPjxwYWdlcz4xNDEtNjwvcGFnZXM+PHZvbHVtZT40Nzwv
dm9sdW1lPjxudW1iZXI+MjwvbnVtYmVyPjxlZGl0aW9uPjIwMDUvMDcvMjg8L2VkaXRpb24+PGtl
eXdvcmRzPjxrZXl3b3JkPkFkdWx0PC9rZXl3b3JkPjxrZXl3b3JkPkFnZWQ8L2tleXdvcmQ+PGtl
eXdvcmQ+QWdlZCwgODAgYW5kIG92ZXI8L2tleXdvcmQ+PGtleXdvcmQ+RmVtYWxlPC9rZXl3b3Jk
PjxrZXl3b3JkPkZvbGxvdy1VcCBTdHVkaWVzPC9rZXl3b3JkPjxrZXl3b3JkPkh1bWFuczwva2V5
d29yZD48a2V5d29yZD5NYWxlPC9rZXl3b3JkPjxrZXl3b3JkPk1pZGRsZSBBZ2VkPC9rZXl3b3Jk
PjxrZXl3b3JkPk5lb2FkanV2YW50IFRoZXJhcHk8L2tleXdvcmQ+PGtleXdvcmQ+TmVvcGxhc20g
U3RhZ2luZy8qbWV0aG9kczwva2V5d29yZD48a2V5d29yZD5Qcm9nbm9zaXM8L2tleXdvcmQ+PGtl
eXdvcmQ+UmVjdGFsIE5lb3BsYXNtcy8qcGF0aG9sb2d5L3N1cmdlcnkvdGhlcmFweTwva2V5d29y
ZD48a2V5d29yZD5SZXByb2R1Y2liaWxpdHkgb2YgUmVzdWx0czwva2V5d29yZD48a2V5d29yZD5U
cmVhdG1lbnQgT3V0Y29tZTwva2V5d29yZD48L2tleXdvcmRzPjxkYXRlcz48eWVhcj4yMDA1PC95
ZWFyPjxwdWItZGF0ZXM+PGRhdGU+QXVnPC9kYXRlPjwvcHViLWRhdGVzPjwvZGF0ZXM+PGlzYm4+
MDMwOS0wMTY3IChQcmludCkmI3hEOzAzMDktMDE2NzwvaXNibj48YWNjZXNzaW9uLW51bT4xNjA0
NTc3NDwvYWNjZXNzaW9uLW51bT48dXJscz48L3VybHM+PGVsZWN0cm9uaWMtcmVzb3VyY2UtbnVt
PjEwLjExMTEvai4xMzY1LTI1NTkuMjAwNS4wMjE3Ni54PC9lbGVjdHJvbmljLXJlc291cmNlLW51
bT48cmVtb3RlLWRhdGFiYXNlLXByb3ZpZGVyPk5MTTwvcmVtb3RlLWRhdGFiYXNlLXByb3ZpZGVy
PjxsYW5ndWFnZT5lbmc8L2xhbmd1YWdlPjwvcmVjb3JkPjwvQ2l0ZT48Q2l0ZT48QXV0aG9yPkNv
bGxlZ2Ugb2YgQW1lcmljYW4gUGF0aG9sb2dpc3RzPC9BdXRob3I+PFllYXI+MjAyMTwvWWVhcj48
UmVjTnVtPjQzOTc8L1JlY051bT48cmVjb3JkPjxyZWMtbnVtYmVyPjQzOTc8L3JlYy1udW1iZXI+
PGZvcmVpZ24ta2V5cz48a2V5IGFwcD0iRU4iIGRiLWlkPSJ3NTkyemF6c3F0ZnZkeGUydzlzeHRw
dDJleHp0NXQwd2EyZngiIHRpbWVzdGFtcD0iMTU3NTA3MTk3MyI+NDM5Nzwva2V5PjwvZm9yZWln
bi1rZXlzPjxyZWYtdHlwZSBuYW1lPSJXZWIgUGFnZSI+MTI8L3JlZi10eXBlPjxjb250cmlidXRv
cnM+PGF1dGhvcnM+PGF1dGhvcj5Db2xsZWdlIG9mIEFtZXJpY2FuIFBhdGhvbG9naXN0cyw8L2F1
dGhvcj48L2F1dGhvcnM+PC9jb250cmlidXRvcnM+PHRpdGxlcz48dGl0bGU+UHJvdG9jb2wgZm9y
IHRoZSBleGFtaW5hdGlvbiBvZiBzcGVjaW1lbnMgZnJvbSBwYXRpZW50cyB3aXRoIGNhcmNpbm9t
YSBvZiB0aGUgZXNvcGhhZ3VzPC90aXRsZT48YWx0LXRpdGxlPlByb3RvY29sIGZvciB0aGUgZXhh
bWluYXRpb24gb2Ygc3BlY2ltZW5zIGZyb20gcGF0aWVudHMgd2l0aCBjYXJjaW5vbWEgb2YgdGhl
IGVzb3BoYWd1czwvYWx0LXRpdGxlPjwvdGl0bGVzPjx2b2x1bWU+MjAyMTwvdm9sdW1lPjxudW1i
ZXI+NHRoIE5vdmVtYmVyIDIwMjE8L251bWJlcj48ZGF0ZXM+PHllYXI+MjAyMTwveWVhcj48L2Rh
dGVzPjxwdWJsaXNoZXI+Q29sbGVnZSBvZiBBbWVyaWNhbiBQYXRob2xvZ2lzdHM8L3B1Ymxpc2hl
cj48dXJscz48cmVsYXRlZC11cmxzPjx1cmw+aHR0cHM6Ly9kb2N1bWVudHMuY2FwLm9yZy9wcm90
b2NvbHMvRXNvcGhhZ3VzXzQuMi4wLjAuUkVMX0NBUENQLnBkZjwvdXJsPjwvcmVsYXRlZC11cmxz
PjwvdXJscz48L3JlY29yZD48L0NpdGU+PC9FbmROb3RlPgB=
</w:fldData>
        </w:fldChar>
      </w:r>
      <w:r w:rsidRPr="000A4E42">
        <w:rPr>
          <w:rFonts w:ascii="Calibri" w:hAnsi="Calibri" w:cs="Calibri"/>
          <w:b/>
          <w:sz w:val="16"/>
          <w:szCs w:val="16"/>
        </w:rPr>
        <w:instrText xml:space="preserve"> ADDIN EN.CITE </w:instrText>
      </w:r>
      <w:r w:rsidRPr="000A4E42">
        <w:rPr>
          <w:rFonts w:ascii="Calibri" w:hAnsi="Calibri" w:cs="Calibri"/>
          <w:b/>
          <w:sz w:val="16"/>
          <w:szCs w:val="16"/>
        </w:rPr>
        <w:fldChar w:fldCharType="begin">
          <w:fldData xml:space="preserve">PEVuZE5vdGU+PENpdGU+PEF1dGhvcj5SeWFuPC9BdXRob3I+PFllYXI+MjAwNTwvWWVhcj48UmVj
TnVtPjQwNDM8L1JlY051bT48RGlzcGxheVRleHQ+PHN0eWxlIGZhY2U9InN1cGVyc2NyaXB0Ij4z
LDQ8L3N0eWxlPjwvRGlzcGxheVRleHQ+PHJlY29yZD48cmVjLW51bWJlcj40MDQzPC9yZWMtbnVt
YmVyPjxmb3JlaWduLWtleXM+PGtleSBhcHA9IkVOIiBkYi1pZD0idzU5MnphenNxdGZ2ZHhlMnc5
c3h0cHQyZXh6dDV0MHdhMmZ4IiB0aW1lc3RhbXA9IjE1Njg5ODM4MzAiPjQwNDM8L2tleT48L2Zv
cmVpZ24ta2V5cz48cmVmLXR5cGUgbmFtZT0iSm91cm5hbCBBcnRpY2xlIj4xNzwvcmVmLXR5cGU+
PGNvbnRyaWJ1dG9ycz48YXV0aG9ycz48YXV0aG9yPlJ5YW4sIFIuPC9hdXRob3I+PGF1dGhvcj5H
aWJib25zLCBELjwvYXV0aG9yPjxhdXRob3I+SHlsYW5kLCBKLiBNLjwvYXV0aG9yPjxhdXRob3I+
VHJlYW5vciwgRC48L2F1dGhvcj48YXV0aG9yPldoaXRlLCBBLjwvYXV0aG9yPjxhdXRob3I+TXVs
Y2FoeSwgSC4gRS48L2F1dGhvcj48YXV0aG9yPk8mYXBvcztEb25vZ2h1ZSwgRC4gUC48L2F1dGhv
cj48YXV0aG9yPk1vcmlhcnR5LCBNLjwvYXV0aG9yPjxhdXRob3I+RmVubmVsbHksIEQuPC9hdXRo
b3I+PGF1dGhvcj5TaGVhaGFuLCBLLjwvYXV0aG9yPjwvYXV0aG9ycz48L2NvbnRyaWJ1dG9ycz48
YXV0aC1hZGRyZXNzPkNlbnRyZSBmb3IgQ29sb3JlY3RhbCBEaXNlYXNlLCBTdCBWaW5jZW50JmFw
b3M7cyBVbml2ZXJzaXR5IEhvc3BpdGFsLCBEdWJsaW4sIElyZWxhbmQuPC9hdXRoLWFkZHJlc3M+
PHRpdGxlcz48dGl0bGU+UGF0aG9sb2dpY2FsIHJlc3BvbnNlIGZvbGxvd2luZyBsb25nLWNvdXJz
ZSBuZW9hZGp1dmFudCBjaGVtb3JhZGlvdGhlcmFweSBmb3IgbG9jYWxseSBhZHZhbmNlZCByZWN0
YWwgY2FuY2VyPC90aXRsZT48c2Vjb25kYXJ5LXRpdGxlPkhpc3RvcGF0aG9sb2d5PC9zZWNvbmRh
cnktdGl0bGU+PGFsdC10aXRsZT5IaXN0b3BhdGhvbG9neTwvYWx0LXRpdGxlPjwvdGl0bGVzPjxw
ZXJpb2RpY2FsPjxmdWxsLXRpdGxlPkhpc3RvcGF0aG9sb2d5PC9mdWxsLXRpdGxlPjxhYmJyLTE+
SGlzdG9wYXRob2xvZ3k8L2FiYnItMT48L3BlcmlvZGljYWw+PGFsdC1wZXJpb2RpY2FsPjxmdWxs
LXRpdGxlPkhpc3RvcGF0aG9sb2d5PC9mdWxsLXRpdGxlPjxhYmJyLTE+SGlzdG9wYXRob2xvZ3k8
L2FiYnItMT48L2FsdC1wZXJpb2RpY2FsPjxwYWdlcz4xNDEtNjwvcGFnZXM+PHZvbHVtZT40Nzwv
dm9sdW1lPjxudW1iZXI+MjwvbnVtYmVyPjxlZGl0aW9uPjIwMDUvMDcvMjg8L2VkaXRpb24+PGtl
eXdvcmRzPjxrZXl3b3JkPkFkdWx0PC9rZXl3b3JkPjxrZXl3b3JkPkFnZWQ8L2tleXdvcmQ+PGtl
eXdvcmQ+QWdlZCwgODAgYW5kIG92ZXI8L2tleXdvcmQ+PGtleXdvcmQ+RmVtYWxlPC9rZXl3b3Jk
PjxrZXl3b3JkPkZvbGxvdy1VcCBTdHVkaWVzPC9rZXl3b3JkPjxrZXl3b3JkPkh1bWFuczwva2V5
d29yZD48a2V5d29yZD5NYWxlPC9rZXl3b3JkPjxrZXl3b3JkPk1pZGRsZSBBZ2VkPC9rZXl3b3Jk
PjxrZXl3b3JkPk5lb2FkanV2YW50IFRoZXJhcHk8L2tleXdvcmQ+PGtleXdvcmQ+TmVvcGxhc20g
U3RhZ2luZy8qbWV0aG9kczwva2V5d29yZD48a2V5d29yZD5Qcm9nbm9zaXM8L2tleXdvcmQ+PGtl
eXdvcmQ+UmVjdGFsIE5lb3BsYXNtcy8qcGF0aG9sb2d5L3N1cmdlcnkvdGhlcmFweTwva2V5d29y
ZD48a2V5d29yZD5SZXByb2R1Y2liaWxpdHkgb2YgUmVzdWx0czwva2V5d29yZD48a2V5d29yZD5U
cmVhdG1lbnQgT3V0Y29tZTwva2V5d29yZD48L2tleXdvcmRzPjxkYXRlcz48eWVhcj4yMDA1PC95
ZWFyPjxwdWItZGF0ZXM+PGRhdGU+QXVnPC9kYXRlPjwvcHViLWRhdGVzPjwvZGF0ZXM+PGlzYm4+
MDMwOS0wMTY3IChQcmludCkmI3hEOzAzMDktMDE2NzwvaXNibj48YWNjZXNzaW9uLW51bT4xNjA0
NTc3NDwvYWNjZXNzaW9uLW51bT48dXJscz48L3VybHM+PGVsZWN0cm9uaWMtcmVzb3VyY2UtbnVt
PjEwLjExMTEvai4xMzY1LTI1NTkuMjAwNS4wMjE3Ni54PC9lbGVjdHJvbmljLXJlc291cmNlLW51
bT48cmVtb3RlLWRhdGFiYXNlLXByb3ZpZGVyPk5MTTwvcmVtb3RlLWRhdGFiYXNlLXByb3ZpZGVy
PjxsYW5ndWFnZT5lbmc8L2xhbmd1YWdlPjwvcmVjb3JkPjwvQ2l0ZT48Q2l0ZT48QXV0aG9yPkNv
bGxlZ2Ugb2YgQW1lcmljYW4gUGF0aG9sb2dpc3RzPC9BdXRob3I+PFllYXI+MjAyMTwvWWVhcj48
UmVjTnVtPjQzOTc8L1JlY051bT48cmVjb3JkPjxyZWMtbnVtYmVyPjQzOTc8L3JlYy1udW1iZXI+
PGZvcmVpZ24ta2V5cz48a2V5IGFwcD0iRU4iIGRiLWlkPSJ3NTkyemF6c3F0ZnZkeGUydzlzeHRw
dDJleHp0NXQwd2EyZngiIHRpbWVzdGFtcD0iMTU3NTA3MTk3MyI+NDM5Nzwva2V5PjwvZm9yZWln
bi1rZXlzPjxyZWYtdHlwZSBuYW1lPSJXZWIgUGFnZSI+MTI8L3JlZi10eXBlPjxjb250cmlidXRv
cnM+PGF1dGhvcnM+PGF1dGhvcj5Db2xsZWdlIG9mIEFtZXJpY2FuIFBhdGhvbG9naXN0cyw8L2F1
dGhvcj48L2F1dGhvcnM+PC9jb250cmlidXRvcnM+PHRpdGxlcz48dGl0bGU+UHJvdG9jb2wgZm9y
IHRoZSBleGFtaW5hdGlvbiBvZiBzcGVjaW1lbnMgZnJvbSBwYXRpZW50cyB3aXRoIGNhcmNpbm9t
YSBvZiB0aGUgZXNvcGhhZ3VzPC90aXRsZT48YWx0LXRpdGxlPlByb3RvY29sIGZvciB0aGUgZXhh
bWluYXRpb24gb2Ygc3BlY2ltZW5zIGZyb20gcGF0aWVudHMgd2l0aCBjYXJjaW5vbWEgb2YgdGhl
IGVzb3BoYWd1czwvYWx0LXRpdGxlPjwvdGl0bGVzPjx2b2x1bWU+MjAyMTwvdm9sdW1lPjxudW1i
ZXI+NHRoIE5vdmVtYmVyIDIwMjE8L251bWJlcj48ZGF0ZXM+PHllYXI+MjAyMTwveWVhcj48L2Rh
dGVzPjxwdWJsaXNoZXI+Q29sbGVnZSBvZiBBbWVyaWNhbiBQYXRob2xvZ2lzdHM8L3B1Ymxpc2hl
cj48dXJscz48cmVsYXRlZC11cmxzPjx1cmw+aHR0cHM6Ly9kb2N1bWVudHMuY2FwLm9yZy9wcm90
b2NvbHMvRXNvcGhhZ3VzXzQuMi4wLjAuUkVMX0NBUENQLnBkZjwvdXJsPjwvcmVsYXRlZC11cmxz
PjwvdXJscz48L3JlY29yZD48L0NpdGU+PC9FbmROb3RlPgB=
</w:fldData>
        </w:fldChar>
      </w:r>
      <w:r w:rsidRPr="000A4E42">
        <w:rPr>
          <w:rFonts w:ascii="Calibri" w:hAnsi="Calibri" w:cs="Calibri"/>
          <w:b/>
          <w:sz w:val="16"/>
          <w:szCs w:val="16"/>
        </w:rPr>
        <w:instrText xml:space="preserve"> ADDIN EN.CITE.DATA </w:instrText>
      </w:r>
      <w:r w:rsidRPr="000A4E42">
        <w:rPr>
          <w:rFonts w:ascii="Calibri" w:hAnsi="Calibri" w:cs="Calibri"/>
          <w:b/>
          <w:sz w:val="16"/>
          <w:szCs w:val="16"/>
        </w:rPr>
      </w:r>
      <w:r w:rsidRPr="000A4E42">
        <w:rPr>
          <w:rFonts w:ascii="Calibri" w:hAnsi="Calibri" w:cs="Calibri"/>
          <w:b/>
          <w:sz w:val="16"/>
          <w:szCs w:val="16"/>
        </w:rPr>
        <w:fldChar w:fldCharType="end"/>
      </w:r>
      <w:r w:rsidRPr="000A4E42">
        <w:rPr>
          <w:rFonts w:ascii="Calibri" w:hAnsi="Calibri" w:cs="Calibri"/>
          <w:b/>
          <w:sz w:val="16"/>
          <w:szCs w:val="16"/>
        </w:rPr>
      </w:r>
      <w:r w:rsidRPr="000A4E42">
        <w:rPr>
          <w:rFonts w:ascii="Calibri" w:hAnsi="Calibri" w:cs="Calibri"/>
          <w:b/>
          <w:sz w:val="16"/>
          <w:szCs w:val="16"/>
        </w:rPr>
        <w:fldChar w:fldCharType="separate"/>
      </w:r>
      <w:r w:rsidRPr="000A4E42">
        <w:rPr>
          <w:rFonts w:ascii="Calibri" w:hAnsi="Calibri" w:cs="Calibri"/>
          <w:b/>
          <w:noProof/>
          <w:sz w:val="16"/>
          <w:szCs w:val="16"/>
          <w:vertAlign w:val="superscript"/>
        </w:rPr>
        <w:t>3,4</w:t>
      </w:r>
      <w:r w:rsidRPr="000A4E42">
        <w:rPr>
          <w:rFonts w:ascii="Calibri" w:hAnsi="Calibri" w:cs="Calibri"/>
          <w:b/>
          <w:sz w:val="16"/>
          <w:szCs w:val="16"/>
        </w:rPr>
        <w:fldChar w:fldCharType="end"/>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16" w:type="dxa"/>
          <w:left w:w="0" w:type="dxa"/>
          <w:bottom w:w="216" w:type="dxa"/>
          <w:right w:w="0" w:type="dxa"/>
        </w:tblCellMar>
        <w:tblLook w:val="00A0" w:firstRow="1" w:lastRow="0" w:firstColumn="1" w:lastColumn="0" w:noHBand="0" w:noVBand="0"/>
      </w:tblPr>
      <w:tblGrid>
        <w:gridCol w:w="7088"/>
        <w:gridCol w:w="1559"/>
      </w:tblGrid>
      <w:tr w:rsidR="000A4E42" w:rsidRPr="000A4E42" w14:paraId="42DA4C77" w14:textId="77777777" w:rsidTr="007112FC">
        <w:tc>
          <w:tcPr>
            <w:tcW w:w="7088" w:type="dxa"/>
            <w:tcMar>
              <w:top w:w="0" w:type="dxa"/>
              <w:left w:w="108" w:type="dxa"/>
              <w:bottom w:w="0" w:type="dxa"/>
              <w:right w:w="108" w:type="dxa"/>
            </w:tcMar>
            <w:vAlign w:val="center"/>
          </w:tcPr>
          <w:p w14:paraId="4AF33236" w14:textId="77777777" w:rsidR="000A4E42" w:rsidRPr="000A4E42" w:rsidRDefault="000A4E42" w:rsidP="002B7DBC">
            <w:pPr>
              <w:spacing w:after="0" w:line="240" w:lineRule="auto"/>
              <w:rPr>
                <w:rFonts w:ascii="Calibri" w:hAnsi="Calibri" w:cs="Calibri"/>
                <w:b/>
                <w:sz w:val="16"/>
                <w:szCs w:val="16"/>
              </w:rPr>
            </w:pPr>
            <w:r w:rsidRPr="000A4E42">
              <w:rPr>
                <w:rFonts w:ascii="Calibri" w:hAnsi="Calibri" w:cs="Calibri"/>
                <w:b/>
                <w:sz w:val="16"/>
                <w:szCs w:val="16"/>
              </w:rPr>
              <w:t>Description</w:t>
            </w:r>
          </w:p>
        </w:tc>
        <w:tc>
          <w:tcPr>
            <w:tcW w:w="1559" w:type="dxa"/>
            <w:tcMar>
              <w:top w:w="0" w:type="dxa"/>
              <w:left w:w="108" w:type="dxa"/>
              <w:bottom w:w="0" w:type="dxa"/>
              <w:right w:w="108" w:type="dxa"/>
            </w:tcMar>
            <w:vAlign w:val="center"/>
          </w:tcPr>
          <w:p w14:paraId="6EDA2C16" w14:textId="77777777" w:rsidR="000A4E42" w:rsidRPr="000A4E42" w:rsidRDefault="000A4E42" w:rsidP="002B7DBC">
            <w:pPr>
              <w:spacing w:after="0" w:line="240" w:lineRule="auto"/>
              <w:rPr>
                <w:rFonts w:ascii="Calibri" w:hAnsi="Calibri" w:cs="Calibri"/>
                <w:b/>
                <w:sz w:val="16"/>
                <w:szCs w:val="16"/>
              </w:rPr>
            </w:pPr>
            <w:r w:rsidRPr="000A4E42">
              <w:rPr>
                <w:rFonts w:ascii="Calibri" w:hAnsi="Calibri" w:cs="Calibri"/>
                <w:b/>
                <w:sz w:val="16"/>
                <w:szCs w:val="16"/>
              </w:rPr>
              <w:t xml:space="preserve">Tumour Regression Score </w:t>
            </w:r>
          </w:p>
        </w:tc>
      </w:tr>
      <w:tr w:rsidR="000A4E42" w:rsidRPr="000A4E42" w14:paraId="420B9022" w14:textId="77777777" w:rsidTr="007112FC">
        <w:trPr>
          <w:trHeight w:val="403"/>
        </w:trPr>
        <w:tc>
          <w:tcPr>
            <w:tcW w:w="7088" w:type="dxa"/>
            <w:tcMar>
              <w:top w:w="0" w:type="dxa"/>
              <w:left w:w="108" w:type="dxa"/>
              <w:bottom w:w="0" w:type="dxa"/>
              <w:right w:w="108" w:type="dxa"/>
            </w:tcMar>
            <w:vAlign w:val="center"/>
          </w:tcPr>
          <w:p w14:paraId="4BB45077"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No viable cancer cells (complete response)</w:t>
            </w:r>
          </w:p>
        </w:tc>
        <w:tc>
          <w:tcPr>
            <w:tcW w:w="1559" w:type="dxa"/>
            <w:tcMar>
              <w:top w:w="0" w:type="dxa"/>
              <w:left w:w="108" w:type="dxa"/>
              <w:bottom w:w="0" w:type="dxa"/>
              <w:right w:w="108" w:type="dxa"/>
            </w:tcMar>
            <w:vAlign w:val="center"/>
          </w:tcPr>
          <w:p w14:paraId="5F7FB9E6"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0</w:t>
            </w:r>
          </w:p>
        </w:tc>
      </w:tr>
      <w:tr w:rsidR="000A4E42" w:rsidRPr="000A4E42" w14:paraId="4F657DEF" w14:textId="77777777" w:rsidTr="007112FC">
        <w:trPr>
          <w:trHeight w:val="313"/>
        </w:trPr>
        <w:tc>
          <w:tcPr>
            <w:tcW w:w="7088" w:type="dxa"/>
            <w:tcMar>
              <w:top w:w="0" w:type="dxa"/>
              <w:left w:w="108" w:type="dxa"/>
              <w:bottom w:w="0" w:type="dxa"/>
              <w:right w:w="108" w:type="dxa"/>
            </w:tcMar>
            <w:vAlign w:val="center"/>
          </w:tcPr>
          <w:p w14:paraId="50A5518D"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Single cells or rare small groups of cancer cells (near complete response)</w:t>
            </w:r>
          </w:p>
        </w:tc>
        <w:tc>
          <w:tcPr>
            <w:tcW w:w="1559" w:type="dxa"/>
            <w:tcMar>
              <w:top w:w="0" w:type="dxa"/>
              <w:left w:w="108" w:type="dxa"/>
              <w:bottom w:w="0" w:type="dxa"/>
              <w:right w:w="108" w:type="dxa"/>
            </w:tcMar>
            <w:vAlign w:val="center"/>
          </w:tcPr>
          <w:p w14:paraId="713668F5"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1</w:t>
            </w:r>
          </w:p>
        </w:tc>
      </w:tr>
      <w:tr w:rsidR="000A4E42" w:rsidRPr="000A4E42" w14:paraId="27B49FF9" w14:textId="77777777" w:rsidTr="007112FC">
        <w:tc>
          <w:tcPr>
            <w:tcW w:w="7088" w:type="dxa"/>
            <w:tcMar>
              <w:top w:w="0" w:type="dxa"/>
              <w:left w:w="108" w:type="dxa"/>
              <w:bottom w:w="0" w:type="dxa"/>
              <w:right w:w="108" w:type="dxa"/>
            </w:tcMar>
            <w:vAlign w:val="center"/>
          </w:tcPr>
          <w:p w14:paraId="039D0847"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Residual cancer with evident tumour regression, but more than single cells or rare small groups of cancer cells (partial response)</w:t>
            </w:r>
          </w:p>
        </w:tc>
        <w:tc>
          <w:tcPr>
            <w:tcW w:w="1559" w:type="dxa"/>
            <w:tcMar>
              <w:top w:w="0" w:type="dxa"/>
              <w:left w:w="108" w:type="dxa"/>
              <w:bottom w:w="0" w:type="dxa"/>
              <w:right w:w="108" w:type="dxa"/>
            </w:tcMar>
            <w:vAlign w:val="center"/>
          </w:tcPr>
          <w:p w14:paraId="3A534616"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2</w:t>
            </w:r>
          </w:p>
        </w:tc>
      </w:tr>
      <w:tr w:rsidR="000A4E42" w:rsidRPr="000A4E42" w14:paraId="1B0C479C" w14:textId="77777777" w:rsidTr="007112FC">
        <w:tc>
          <w:tcPr>
            <w:tcW w:w="7088" w:type="dxa"/>
            <w:tcMar>
              <w:top w:w="0" w:type="dxa"/>
              <w:left w:w="108" w:type="dxa"/>
              <w:bottom w:w="0" w:type="dxa"/>
              <w:right w:w="108" w:type="dxa"/>
            </w:tcMar>
            <w:vAlign w:val="center"/>
          </w:tcPr>
          <w:p w14:paraId="5769CF19"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Extensive residual cancer with no evident tumour regression (poor or no response)</w:t>
            </w:r>
          </w:p>
        </w:tc>
        <w:tc>
          <w:tcPr>
            <w:tcW w:w="1559" w:type="dxa"/>
            <w:tcMar>
              <w:top w:w="0" w:type="dxa"/>
              <w:left w:w="108" w:type="dxa"/>
              <w:bottom w:w="0" w:type="dxa"/>
              <w:right w:w="108" w:type="dxa"/>
            </w:tcMar>
            <w:vAlign w:val="center"/>
          </w:tcPr>
          <w:p w14:paraId="113AE267" w14:textId="77777777" w:rsidR="000A4E42" w:rsidRPr="000A4E42" w:rsidRDefault="000A4E42" w:rsidP="002B7DBC">
            <w:pPr>
              <w:spacing w:after="0" w:line="240" w:lineRule="auto"/>
              <w:rPr>
                <w:rFonts w:ascii="Calibri" w:hAnsi="Calibri" w:cs="Calibri"/>
                <w:sz w:val="16"/>
                <w:szCs w:val="16"/>
              </w:rPr>
            </w:pPr>
            <w:r w:rsidRPr="000A4E42">
              <w:rPr>
                <w:rFonts w:ascii="Calibri" w:hAnsi="Calibri" w:cs="Calibri"/>
                <w:sz w:val="16"/>
                <w:szCs w:val="16"/>
              </w:rPr>
              <w:t>3</w:t>
            </w:r>
          </w:p>
        </w:tc>
      </w:tr>
    </w:tbl>
    <w:p w14:paraId="4123FC5F" w14:textId="77777777" w:rsidR="000A4E42" w:rsidRPr="000A4E42" w:rsidRDefault="000A4E42" w:rsidP="0032353E">
      <w:pPr>
        <w:spacing w:before="120" w:after="0" w:line="259" w:lineRule="auto"/>
        <w:rPr>
          <w:rFonts w:ascii="Calibri" w:hAnsi="Calibri" w:cs="Calibri"/>
          <w:sz w:val="16"/>
          <w:szCs w:val="16"/>
        </w:rPr>
      </w:pPr>
      <w:bookmarkStart w:id="43" w:name="_Hlk26004993"/>
      <w:r w:rsidRPr="000A4E42">
        <w:rPr>
          <w:rFonts w:ascii="Calibri" w:hAnsi="Calibri" w:cs="Calibri"/>
          <w:sz w:val="16"/>
          <w:szCs w:val="16"/>
        </w:rPr>
        <w:t xml:space="preserve">Reproduced with permission from Ryan R et al (2005). </w:t>
      </w:r>
      <w:r w:rsidRPr="000A4E42">
        <w:rPr>
          <w:rFonts w:ascii="Calibri" w:hAnsi="Calibri" w:cs="Calibri"/>
          <w:iCs/>
          <w:sz w:val="16"/>
          <w:szCs w:val="16"/>
        </w:rPr>
        <w:t>Pathological response following long-course neoadjuvant chemoradiotherapy for locally advanced rectal cancer.</w:t>
      </w:r>
      <w:r w:rsidRPr="000A4E42">
        <w:rPr>
          <w:rFonts w:ascii="Calibri" w:hAnsi="Calibri" w:cs="Calibri"/>
          <w:sz w:val="16"/>
          <w:szCs w:val="16"/>
        </w:rPr>
        <w:t xml:space="preserve"> </w:t>
      </w:r>
      <w:r w:rsidRPr="000A4E42">
        <w:rPr>
          <w:rFonts w:ascii="Calibri" w:hAnsi="Calibri" w:cs="Calibri"/>
          <w:i/>
          <w:iCs/>
          <w:sz w:val="16"/>
          <w:szCs w:val="16"/>
        </w:rPr>
        <w:t>Histopathology</w:t>
      </w:r>
      <w:r w:rsidRPr="000A4E42">
        <w:rPr>
          <w:rFonts w:ascii="Calibri" w:hAnsi="Calibri" w:cs="Calibri"/>
          <w:sz w:val="16"/>
          <w:szCs w:val="16"/>
        </w:rPr>
        <w:t xml:space="preserve"> 47(2):141-146</w:t>
      </w:r>
      <w:bookmarkEnd w:id="43"/>
      <w:r w:rsidRPr="000A4E42">
        <w:rPr>
          <w:rFonts w:ascii="Calibri" w:hAnsi="Calibri" w:cs="Calibri"/>
          <w:sz w:val="16"/>
          <w:szCs w:val="16"/>
        </w:rPr>
        <w:t>.</w:t>
      </w:r>
      <w:r w:rsidRPr="000A4E42">
        <w:rPr>
          <w:rFonts w:ascii="Calibri" w:hAnsi="Calibri" w:cs="Calibri"/>
          <w:sz w:val="16"/>
          <w:szCs w:val="16"/>
        </w:rPr>
        <w:fldChar w:fldCharType="begin">
          <w:fldData xml:space="preserve">PEVuZE5vdGU+PENpdGU+PEF1dGhvcj5SeWFuPC9BdXRob3I+PFllYXI+MjAwNTwvWWVhcj48UmVj
TnVtPjM3OTQ8L1JlY051bT48RGlzcGxheVRleHQ+PHN0eWxlIGZhY2U9InN1cGVyc2NyaXB0Ij4z
PC9zdHlsZT48L0Rpc3BsYXlUZXh0PjxyZWNvcmQ+PHJlYy1udW1iZXI+Mzc5NDwvcmVjLW51bWJl
cj48Zm9yZWlnbi1rZXlzPjxrZXkgYXBwPSJFTiIgZGItaWQ9Inc1OTJ6YXpzcXRmdmR4ZTJ3OXN4
dHB0MmV4enQ1dDB3YTJmeCIgdGltZXN0YW1wPSIxNTYyMTk3ODY3Ij4zNzk0PC9rZXk+PC9mb3Jl
aWduLWtleXM+PHJlZi10eXBlIG5hbWU9IkpvdXJuYWwgQXJ0aWNsZSI+MTc8L3JlZi10eXBlPjxj
b250cmlidXRvcnM+PGF1dGhvcnM+PGF1dGhvcj5SeWFuLCBSLjwvYXV0aG9yPjxhdXRob3I+R2li
Ym9ucywgRC48L2F1dGhvcj48YXV0aG9yPkh5bGFuZCwgSi4gTS48L2F1dGhvcj48YXV0aG9yPlRy
ZWFub3IsIEQuPC9hdXRob3I+PGF1dGhvcj5XaGl0ZSwgQS48L2F1dGhvcj48YXV0aG9yPk11bGNh
aHksIEguIEUuPC9hdXRob3I+PGF1dGhvcj5PJmFwb3M7RG9ub2dodWUsIEQuIFAuPC9hdXRob3I+
PGF1dGhvcj5Nb3JpYXJ0eSwgTS48L2F1dGhvcj48YXV0aG9yPkZlbm5lbGx5LCBELjwvYXV0aG9y
PjxhdXRob3I+U2hlYWhhbiwgSy48L2F1dGhvcj48L2F1dGhvcnM+PC9jb250cmlidXRvcnM+PGF1
dGgtYWRkcmVzcz5DZW50cmUgZm9yIENvbG9yZWN0YWwgRGlzZWFzZSwgU3QgVmluY2VudCZhcG9z
O3MgVW5pdmVyc2l0eSBIb3NwaXRhbCwgRHVibGluLCBJcmVsYW5kLjwvYXV0aC1hZGRyZXNzPjx0
aXRsZXM+PHRpdGxlPlBhdGhvbG9naWNhbCByZXNwb25zZSBmb2xsb3dpbmcgbG9uZy1jb3Vyc2Ug
bmVvYWRqdXZhbnQgY2hlbW9yYWRpb3RoZXJhcHkgZm9yIGxvY2FsbHkgYWR2YW5jZWQgcmVjdGFs
IGNhbmNlcjwvdGl0bGU+PHNlY29uZGFyeS10aXRsZT5IaXN0b3BhdGhvbG9neTwvc2Vjb25kYXJ5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YmJyLTE+PC9hbHQtcGVyaW9kaWNhbD48cGFnZXM+MTQxLTY8L3BhZ2VzPjx2b2x1bWU+NDc8L3Zv
bHVtZT48bnVtYmVyPjI8L251bWJlcj48ZWRpdGlvbj4yMDA1LzA3LzI4PC9lZGl0aW9uPjxrZXl3
b3Jkcz48a2V5d29yZD5BZHVsdDwva2V5d29yZD48a2V5d29yZD5BZ2VkPC9rZXl3b3JkPjxrZXl3
b3JkPkFnZWQsIDgwIGFuZCBvdmVyPC9rZXl3b3JkPjxrZXl3b3JkPkZlbWFsZTwva2V5d29yZD48
a2V5d29yZD5Gb2xsb3ctVXAgU3R1ZGllczwva2V5d29yZD48a2V5d29yZD5IdW1hbnM8L2tleXdv
cmQ+PGtleXdvcmQ+TWFsZTwva2V5d29yZD48a2V5d29yZD5NaWRkbGUgQWdlZDwva2V5d29yZD48
a2V5d29yZD5OZW9hZGp1dmFudCBUaGVyYXB5PC9rZXl3b3JkPjxrZXl3b3JkPk5lb3BsYXNtIFN0
YWdpbmcvKm1ldGhvZHM8L2tleXdvcmQ+PGtleXdvcmQ+UHJvZ25vc2lzPC9rZXl3b3JkPjxrZXl3
b3JkPlJlY3RhbCBOZW9wbGFzbXMvKnBhdGhvbG9neS9zdXJnZXJ5L3RoZXJhcHk8L2tleXdvcmQ+
PGtleXdvcmQ+UmVwcm9kdWNpYmlsaXR5IG9mIFJlc3VsdHM8L2tleXdvcmQ+PGtleXdvcmQ+VHJl
YXRtZW50IE91dGNvbWU8L2tleXdvcmQ+PC9rZXl3b3Jkcz48ZGF0ZXM+PHllYXI+MjAwNTwveWVh
cj48cHViLWRhdGVzPjxkYXRlPkF1ZzwvZGF0ZT48L3B1Yi1kYXRlcz48L2RhdGVzPjxpc2JuPjAz
MDktMDE2NyAoUHJpbnQpJiN4RDswMzA5LTAxNjc8L2lzYm4+PGFjY2Vzc2lvbi1udW0+MTYwNDU3
NzQ8L2FjY2Vzc2lvbi1udW0+PHVybHM+PC91cmxzPjxlbGVjdHJvbmljLXJlc291cmNlLW51bT4x
MC4xMTExL2ouMTM2NS0yNTU5LjIwMDUuMDIxNzYueDwvZWxlY3Ryb25pYy1yZXNvdXJjZS1udW0+
PHJlbW90ZS1kYXRhYmFzZS1wcm92aWRlcj5OTE08L3JlbW90ZS1kYXRhYmFzZS1wcm92aWRlcj48
bGFuZ3VhZ2U+ZW5nPC9sYW5ndWFnZT48L3JlY29yZD48L0NpdGU+PC9FbmROb3RlPn==
</w:fldData>
        </w:fldChar>
      </w:r>
      <w:r w:rsidRPr="000A4E42">
        <w:rPr>
          <w:rFonts w:ascii="Calibri" w:hAnsi="Calibri" w:cs="Calibri"/>
          <w:sz w:val="16"/>
          <w:szCs w:val="16"/>
        </w:rPr>
        <w:instrText xml:space="preserve"> ADDIN EN.CITE </w:instrText>
      </w:r>
      <w:r w:rsidRPr="000A4E42">
        <w:rPr>
          <w:rFonts w:ascii="Calibri" w:hAnsi="Calibri" w:cs="Calibri"/>
          <w:sz w:val="16"/>
          <w:szCs w:val="16"/>
        </w:rPr>
        <w:fldChar w:fldCharType="begin">
          <w:fldData xml:space="preserve">PEVuZE5vdGU+PENpdGU+PEF1dGhvcj5SeWFuPC9BdXRob3I+PFllYXI+MjAwNTwvWWVhcj48UmVj
TnVtPjM3OTQ8L1JlY051bT48RGlzcGxheVRleHQ+PHN0eWxlIGZhY2U9InN1cGVyc2NyaXB0Ij4z
PC9zdHlsZT48L0Rpc3BsYXlUZXh0PjxyZWNvcmQ+PHJlYy1udW1iZXI+Mzc5NDwvcmVjLW51bWJl
cj48Zm9yZWlnbi1rZXlzPjxrZXkgYXBwPSJFTiIgZGItaWQ9Inc1OTJ6YXpzcXRmdmR4ZTJ3OXN4
dHB0MmV4enQ1dDB3YTJmeCIgdGltZXN0YW1wPSIxNTYyMTk3ODY3Ij4zNzk0PC9rZXk+PC9mb3Jl
aWduLWtleXM+PHJlZi10eXBlIG5hbWU9IkpvdXJuYWwgQXJ0aWNsZSI+MTc8L3JlZi10eXBlPjxj
b250cmlidXRvcnM+PGF1dGhvcnM+PGF1dGhvcj5SeWFuLCBSLjwvYXV0aG9yPjxhdXRob3I+R2li
Ym9ucywgRC48L2F1dGhvcj48YXV0aG9yPkh5bGFuZCwgSi4gTS48L2F1dGhvcj48YXV0aG9yPlRy
ZWFub3IsIEQuPC9hdXRob3I+PGF1dGhvcj5XaGl0ZSwgQS48L2F1dGhvcj48YXV0aG9yPk11bGNh
aHksIEguIEUuPC9hdXRob3I+PGF1dGhvcj5PJmFwb3M7RG9ub2dodWUsIEQuIFAuPC9hdXRob3I+
PGF1dGhvcj5Nb3JpYXJ0eSwgTS48L2F1dGhvcj48YXV0aG9yPkZlbm5lbGx5LCBELjwvYXV0aG9y
PjxhdXRob3I+U2hlYWhhbiwgSy48L2F1dGhvcj48L2F1dGhvcnM+PC9jb250cmlidXRvcnM+PGF1
dGgtYWRkcmVzcz5DZW50cmUgZm9yIENvbG9yZWN0YWwgRGlzZWFzZSwgU3QgVmluY2VudCZhcG9z
O3MgVW5pdmVyc2l0eSBIb3NwaXRhbCwgRHVibGluLCBJcmVsYW5kLjwvYXV0aC1hZGRyZXNzPjx0
aXRsZXM+PHRpdGxlPlBhdGhvbG9naWNhbCByZXNwb25zZSBmb2xsb3dpbmcgbG9uZy1jb3Vyc2Ug
bmVvYWRqdXZhbnQgY2hlbW9yYWRpb3RoZXJhcHkgZm9yIGxvY2FsbHkgYWR2YW5jZWQgcmVjdGFs
IGNhbmNlcjwvdGl0bGU+PHNlY29uZGFyeS10aXRsZT5IaXN0b3BhdGhvbG9neTwvc2Vjb25kYXJ5
LXRpdGxlPjxhbHQtdGl0bGU+SGlzdG9wYXRob2xvZ3k8L2FsdC10aXRsZT48L3RpdGxlcz48cGVy
aW9kaWNhbD48ZnVsbC10aXRsZT5IaXN0b3BhdGhvbG9neTwvZnVsbC10aXRsZT48YWJici0xPkhp
c3RvcGF0aG9sb2d5PC9hYmJyLTE+PC9wZXJpb2RpY2FsPjxhbHQtcGVyaW9kaWNhbD48ZnVsbC10
aXRsZT5IaXN0b3BhdGhvbG9neTwvZnVsbC10aXRsZT48YWJici0xPkhpc3RvcGF0aG9sb2d5PC9h
YmJyLTE+PC9hbHQtcGVyaW9kaWNhbD48cGFnZXM+MTQxLTY8L3BhZ2VzPjx2b2x1bWU+NDc8L3Zv
bHVtZT48bnVtYmVyPjI8L251bWJlcj48ZWRpdGlvbj4yMDA1LzA3LzI4PC9lZGl0aW9uPjxrZXl3
b3Jkcz48a2V5d29yZD5BZHVsdDwva2V5d29yZD48a2V5d29yZD5BZ2VkPC9rZXl3b3JkPjxrZXl3
b3JkPkFnZWQsIDgwIGFuZCBvdmVyPC9rZXl3b3JkPjxrZXl3b3JkPkZlbWFsZTwva2V5d29yZD48
a2V5d29yZD5Gb2xsb3ctVXAgU3R1ZGllczwva2V5d29yZD48a2V5d29yZD5IdW1hbnM8L2tleXdv
cmQ+PGtleXdvcmQ+TWFsZTwva2V5d29yZD48a2V5d29yZD5NaWRkbGUgQWdlZDwva2V5d29yZD48
a2V5d29yZD5OZW9hZGp1dmFudCBUaGVyYXB5PC9rZXl3b3JkPjxrZXl3b3JkPk5lb3BsYXNtIFN0
YWdpbmcvKm1ldGhvZHM8L2tleXdvcmQ+PGtleXdvcmQ+UHJvZ25vc2lzPC9rZXl3b3JkPjxrZXl3
b3JkPlJlY3RhbCBOZW9wbGFzbXMvKnBhdGhvbG9neS9zdXJnZXJ5L3RoZXJhcHk8L2tleXdvcmQ+
PGtleXdvcmQ+UmVwcm9kdWNpYmlsaXR5IG9mIFJlc3VsdHM8L2tleXdvcmQ+PGtleXdvcmQ+VHJl
YXRtZW50IE91dGNvbWU8L2tleXdvcmQ+PC9rZXl3b3Jkcz48ZGF0ZXM+PHllYXI+MjAwNTwveWVh
cj48cHViLWRhdGVzPjxkYXRlPkF1ZzwvZGF0ZT48L3B1Yi1kYXRlcz48L2RhdGVzPjxpc2JuPjAz
MDktMDE2NyAoUHJpbnQpJiN4RDswMzA5LTAxNjc8L2lzYm4+PGFjY2Vzc2lvbi1udW0+MTYwNDU3
NzQ8L2FjY2Vzc2lvbi1udW0+PHVybHM+PC91cmxzPjxlbGVjdHJvbmljLXJlc291cmNlLW51bT4x
MC4xMTExL2ouMTM2NS0yNTU5LjIwMDUuMDIxNzYueDwvZWxlY3Ryb25pYy1yZXNvdXJjZS1udW0+
PHJlbW90ZS1kYXRhYmFzZS1wcm92aWRlcj5OTE08L3JlbW90ZS1kYXRhYmFzZS1wcm92aWRlcj48
bGFuZ3VhZ2U+ZW5nPC9sYW5ndWFnZT48L3JlY29yZD48L0NpdGU+PC9FbmROb3RlPn==
</w:fldData>
        </w:fldChar>
      </w:r>
      <w:r w:rsidRPr="000A4E42">
        <w:rPr>
          <w:rFonts w:ascii="Calibri" w:hAnsi="Calibri" w:cs="Calibri"/>
          <w:sz w:val="16"/>
          <w:szCs w:val="16"/>
        </w:rPr>
        <w:instrText xml:space="preserve"> ADDIN EN.CITE.DATA </w:instrText>
      </w:r>
      <w:r w:rsidRPr="000A4E42">
        <w:rPr>
          <w:rFonts w:ascii="Calibri" w:hAnsi="Calibri" w:cs="Calibri"/>
          <w:sz w:val="16"/>
          <w:szCs w:val="16"/>
        </w:rPr>
      </w:r>
      <w:r w:rsidRPr="000A4E42">
        <w:rPr>
          <w:rFonts w:ascii="Calibri" w:hAnsi="Calibri" w:cs="Calibri"/>
          <w:sz w:val="16"/>
          <w:szCs w:val="16"/>
        </w:rPr>
        <w:fldChar w:fldCharType="end"/>
      </w:r>
      <w:r w:rsidRPr="000A4E42">
        <w:rPr>
          <w:rFonts w:ascii="Calibri" w:hAnsi="Calibri" w:cs="Calibri"/>
          <w:sz w:val="16"/>
          <w:szCs w:val="16"/>
        </w:rPr>
      </w:r>
      <w:r w:rsidRPr="000A4E42">
        <w:rPr>
          <w:rFonts w:ascii="Calibri" w:hAnsi="Calibri" w:cs="Calibri"/>
          <w:sz w:val="16"/>
          <w:szCs w:val="16"/>
        </w:rPr>
        <w:fldChar w:fldCharType="separate"/>
      </w:r>
      <w:r w:rsidRPr="000A4E42">
        <w:rPr>
          <w:rFonts w:ascii="Calibri" w:hAnsi="Calibri" w:cs="Calibri"/>
          <w:noProof/>
          <w:sz w:val="16"/>
          <w:szCs w:val="16"/>
          <w:vertAlign w:val="superscript"/>
        </w:rPr>
        <w:t>3</w:t>
      </w:r>
      <w:r w:rsidRPr="000A4E42">
        <w:rPr>
          <w:rFonts w:ascii="Calibri" w:hAnsi="Calibri" w:cs="Calibri"/>
          <w:sz w:val="16"/>
          <w:szCs w:val="16"/>
        </w:rPr>
        <w:fldChar w:fldCharType="end"/>
      </w:r>
    </w:p>
    <w:p w14:paraId="320482CB" w14:textId="77777777" w:rsidR="0032353E" w:rsidRDefault="0032353E" w:rsidP="00D606BC">
      <w:pPr>
        <w:pStyle w:val="Heading1"/>
        <w:spacing w:before="0" w:line="240" w:lineRule="auto"/>
        <w:ind w:left="426" w:hanging="426"/>
        <w:rPr>
          <w:rFonts w:ascii="Calibri" w:hAnsi="Calibri" w:cs="Calibri"/>
          <w:color w:val="auto"/>
          <w:sz w:val="16"/>
          <w:szCs w:val="16"/>
        </w:rPr>
      </w:pPr>
    </w:p>
    <w:p w14:paraId="469FA589" w14:textId="2A30ED18" w:rsidR="000A4E42" w:rsidRPr="000A4E42" w:rsidRDefault="000A4E42" w:rsidP="00D606BC">
      <w:pPr>
        <w:pStyle w:val="Heading1"/>
        <w:spacing w:before="0" w:line="240" w:lineRule="auto"/>
        <w:ind w:left="426" w:hanging="426"/>
        <w:rPr>
          <w:rFonts w:ascii="Calibri" w:hAnsi="Calibri" w:cs="Calibri"/>
          <w:sz w:val="16"/>
          <w:szCs w:val="16"/>
        </w:rPr>
      </w:pPr>
      <w:r w:rsidRPr="000A4E42">
        <w:rPr>
          <w:rFonts w:ascii="Calibri" w:hAnsi="Calibri" w:cs="Calibri"/>
          <w:color w:val="auto"/>
          <w:sz w:val="16"/>
          <w:szCs w:val="16"/>
        </w:rPr>
        <w:t>References</w:t>
      </w:r>
      <w:r w:rsidR="00D606BC">
        <w:rPr>
          <w:rFonts w:ascii="Calibri" w:hAnsi="Calibri" w:cs="Calibri"/>
          <w:color w:val="auto"/>
          <w:sz w:val="16"/>
          <w:szCs w:val="16"/>
        </w:rPr>
        <w:t xml:space="preserve"> </w:t>
      </w:r>
      <w:r w:rsidRPr="000A4E42">
        <w:rPr>
          <w:rFonts w:ascii="Calibri" w:hAnsi="Calibri" w:cs="Calibri"/>
          <w:sz w:val="16"/>
          <w:szCs w:val="16"/>
        </w:rPr>
        <w:fldChar w:fldCharType="begin"/>
      </w:r>
      <w:r w:rsidRPr="000A4E42">
        <w:rPr>
          <w:rFonts w:ascii="Calibri" w:hAnsi="Calibri" w:cs="Calibri"/>
          <w:sz w:val="16"/>
          <w:szCs w:val="16"/>
        </w:rPr>
        <w:instrText xml:space="preserve"> ADDIN EN.REFLIST </w:instrText>
      </w:r>
      <w:r w:rsidRPr="000A4E42">
        <w:rPr>
          <w:rFonts w:ascii="Calibri" w:hAnsi="Calibri" w:cs="Calibri"/>
          <w:sz w:val="16"/>
          <w:szCs w:val="16"/>
        </w:rPr>
        <w:fldChar w:fldCharType="separate"/>
      </w:r>
    </w:p>
    <w:p w14:paraId="759E4079" w14:textId="77777777" w:rsidR="000A4E42" w:rsidRPr="000A4E42" w:rsidRDefault="000A4E42" w:rsidP="00D606BC">
      <w:pPr>
        <w:pStyle w:val="EndNoteBibliography"/>
        <w:spacing w:after="0"/>
        <w:ind w:left="426" w:hanging="426"/>
        <w:rPr>
          <w:rFonts w:cs="Calibri"/>
          <w:sz w:val="16"/>
          <w:szCs w:val="16"/>
        </w:rPr>
      </w:pPr>
      <w:r w:rsidRPr="000A4E42">
        <w:rPr>
          <w:rFonts w:cs="Calibri"/>
          <w:sz w:val="16"/>
          <w:szCs w:val="16"/>
        </w:rPr>
        <w:t>3</w:t>
      </w:r>
      <w:r w:rsidRPr="000A4E42">
        <w:rPr>
          <w:rFonts w:cs="Calibri"/>
          <w:sz w:val="16"/>
          <w:szCs w:val="16"/>
        </w:rPr>
        <w:tab/>
        <w:t xml:space="preserve">Ryan R, Gibbons D, Hyland JM, Treanor D, White A, Mulcahy HE, O'Donoghue DP, Moriarty M, Fennelly D and Sheahan K (2005). Pathological response following long-course neoadjuvant chemoradiotherapy for locally advanced rectal cancer. </w:t>
      </w:r>
      <w:r w:rsidRPr="000A4E42">
        <w:rPr>
          <w:rFonts w:cs="Calibri"/>
          <w:i/>
          <w:sz w:val="16"/>
          <w:szCs w:val="16"/>
        </w:rPr>
        <w:t>Histopathology</w:t>
      </w:r>
      <w:r w:rsidRPr="000A4E42">
        <w:rPr>
          <w:rFonts w:cs="Calibri"/>
          <w:sz w:val="16"/>
          <w:szCs w:val="16"/>
        </w:rPr>
        <w:t xml:space="preserve"> 47(2):141-146.</w:t>
      </w:r>
    </w:p>
    <w:p w14:paraId="01F47BD2" w14:textId="77777777" w:rsidR="000A4E42" w:rsidRPr="000A4E42" w:rsidRDefault="000A4E42" w:rsidP="00D606BC">
      <w:pPr>
        <w:pStyle w:val="EndNoteBibliography"/>
        <w:spacing w:after="0"/>
        <w:ind w:left="426" w:hanging="426"/>
        <w:rPr>
          <w:rFonts w:cs="Calibri"/>
          <w:sz w:val="16"/>
          <w:szCs w:val="16"/>
        </w:rPr>
      </w:pPr>
      <w:r w:rsidRPr="000A4E42">
        <w:rPr>
          <w:rFonts w:cs="Calibri"/>
          <w:sz w:val="16"/>
          <w:szCs w:val="16"/>
        </w:rPr>
        <w:t>4</w:t>
      </w:r>
      <w:r w:rsidRPr="000A4E42">
        <w:rPr>
          <w:rFonts w:cs="Calibri"/>
          <w:sz w:val="16"/>
          <w:szCs w:val="16"/>
        </w:rPr>
        <w:tab/>
        <w:t xml:space="preserve">Protocol for the examination of specimens from patients with carcinoma of the esophagus (2021). </w:t>
      </w:r>
      <w:r w:rsidRPr="000A4E42">
        <w:rPr>
          <w:rFonts w:cs="Calibri"/>
          <w:i/>
          <w:sz w:val="16"/>
          <w:szCs w:val="16"/>
        </w:rPr>
        <w:t>Protocol for the examination of specimens from patients with carcinoma of the esophagus</w:t>
      </w:r>
      <w:r w:rsidRPr="000A4E42">
        <w:rPr>
          <w:rFonts w:cs="Calibri"/>
          <w:sz w:val="16"/>
          <w:szCs w:val="16"/>
        </w:rPr>
        <w:t>. Available from:  https://documents.cap.org/protocols/Esophagus_4.2.0.0.REL_CAPCP.pdf (Accessed 4th November 2021).</w:t>
      </w:r>
    </w:p>
    <w:p w14:paraId="41696AEA" w14:textId="68484614" w:rsidR="00BA7581" w:rsidRPr="000A4E42" w:rsidRDefault="000A4E42" w:rsidP="00D606BC">
      <w:pPr>
        <w:ind w:left="426" w:hanging="426"/>
        <w:rPr>
          <w:rFonts w:ascii="Calibri" w:hAnsi="Calibri" w:cs="Calibri"/>
          <w:sz w:val="16"/>
          <w:szCs w:val="16"/>
        </w:rPr>
      </w:pPr>
      <w:r w:rsidRPr="000A4E42">
        <w:rPr>
          <w:rFonts w:ascii="Calibri" w:hAnsi="Calibri" w:cs="Calibri"/>
          <w:sz w:val="16"/>
          <w:szCs w:val="16"/>
        </w:rPr>
        <w:t>8</w:t>
      </w:r>
      <w:r w:rsidRPr="000A4E42">
        <w:rPr>
          <w:rFonts w:ascii="Calibri" w:hAnsi="Calibri" w:cs="Calibri"/>
          <w:sz w:val="16"/>
          <w:szCs w:val="16"/>
        </w:rPr>
        <w:tab/>
        <w:t xml:space="preserve">Odze RD, Lam AK, Ochiai A and Washington MK (2019). Tumours of the oesophagus. In: </w:t>
      </w:r>
      <w:r w:rsidRPr="000A4E42">
        <w:rPr>
          <w:rFonts w:ascii="Calibri" w:hAnsi="Calibri" w:cs="Calibri"/>
          <w:i/>
          <w:sz w:val="16"/>
          <w:szCs w:val="16"/>
        </w:rPr>
        <w:t>Digestive System Tumours. WHO Classification of Tumours, 5th Edition.</w:t>
      </w:r>
      <w:r w:rsidRPr="000A4E42">
        <w:rPr>
          <w:rFonts w:ascii="Calibri" w:hAnsi="Calibri" w:cs="Calibri"/>
          <w:sz w:val="16"/>
          <w:szCs w:val="16"/>
        </w:rPr>
        <w:t>, Lokuhetty D, White V, Watanabe R and Cree IA (eds), IARC Press, Lyon.</w:t>
      </w:r>
      <w:r w:rsidRPr="000A4E42">
        <w:rPr>
          <w:rFonts w:ascii="Calibri" w:hAnsi="Calibri" w:cs="Calibri"/>
          <w:sz w:val="16"/>
          <w:szCs w:val="16"/>
        </w:rPr>
        <w:fldChar w:fldCharType="end"/>
      </w:r>
    </w:p>
    <w:p w14:paraId="729ACF60" w14:textId="21B073D8" w:rsidR="00C1095D" w:rsidRDefault="00C1095D" w:rsidP="005F47E1">
      <w:pPr>
        <w:spacing w:after="100" w:line="240" w:lineRule="auto"/>
        <w:rPr>
          <w:rFonts w:ascii="Calibri" w:hAnsi="Calibri" w:cs="Calibri"/>
          <w:sz w:val="16"/>
          <w:szCs w:val="16"/>
        </w:rPr>
      </w:pPr>
    </w:p>
    <w:p w14:paraId="0958DC05" w14:textId="30FD6849" w:rsidR="009F78A8" w:rsidRDefault="009F78A8" w:rsidP="005F47E1">
      <w:pPr>
        <w:spacing w:after="100" w:line="240" w:lineRule="auto"/>
        <w:rPr>
          <w:rFonts w:ascii="Calibri" w:hAnsi="Calibri" w:cs="Calibri"/>
          <w:sz w:val="16"/>
          <w:szCs w:val="16"/>
        </w:rPr>
      </w:pPr>
    </w:p>
    <w:p w14:paraId="04968267" w14:textId="1D1560A5" w:rsidR="009F78A8" w:rsidRDefault="009F78A8" w:rsidP="005F47E1">
      <w:pPr>
        <w:spacing w:after="100" w:line="240" w:lineRule="auto"/>
        <w:rPr>
          <w:rFonts w:ascii="Calibri" w:hAnsi="Calibri" w:cs="Calibri"/>
          <w:sz w:val="16"/>
          <w:szCs w:val="16"/>
        </w:rPr>
      </w:pPr>
    </w:p>
    <w:p w14:paraId="58294865" w14:textId="42CB3C35" w:rsidR="009F78A8" w:rsidRDefault="009F78A8" w:rsidP="005F47E1">
      <w:pPr>
        <w:spacing w:after="100" w:line="240" w:lineRule="auto"/>
        <w:rPr>
          <w:rFonts w:ascii="Calibri" w:hAnsi="Calibri" w:cs="Calibri"/>
          <w:sz w:val="16"/>
          <w:szCs w:val="16"/>
        </w:rPr>
      </w:pPr>
    </w:p>
    <w:p w14:paraId="40A0CE34" w14:textId="77777777" w:rsidR="009F78A8" w:rsidRPr="009F78A8" w:rsidRDefault="009F78A8" w:rsidP="009F78A8">
      <w:pPr>
        <w:spacing w:after="120" w:line="23" w:lineRule="atLeast"/>
        <w:rPr>
          <w:rFonts w:ascii="Calibri" w:hAnsi="Calibri" w:cs="Calibri"/>
          <w:b/>
          <w:sz w:val="16"/>
          <w:szCs w:val="16"/>
          <w:u w:val="single"/>
        </w:rPr>
      </w:pPr>
      <w:r w:rsidRPr="009F78A8">
        <w:rPr>
          <w:rFonts w:ascii="Calibri" w:hAnsi="Calibri" w:cs="Calibri"/>
          <w:b/>
          <w:sz w:val="16"/>
          <w:szCs w:val="16"/>
          <w:u w:val="single"/>
        </w:rPr>
        <w:t>Table 4: American Joint Committee on Cancer Pathological (pTNM) – Squamous cell carcinoma</w:t>
      </w:r>
      <w:r w:rsidRPr="009F78A8">
        <w:rPr>
          <w:rFonts w:ascii="Calibri" w:hAnsi="Calibri" w:cs="Calibri"/>
          <w:b/>
          <w:sz w:val="16"/>
          <w:szCs w:val="16"/>
        </w:rPr>
        <w:t xml:space="preserve">. </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8"/>
        <w:gridCol w:w="1418"/>
        <w:gridCol w:w="1418"/>
        <w:gridCol w:w="1418"/>
        <w:gridCol w:w="2124"/>
        <w:gridCol w:w="1985"/>
      </w:tblGrid>
      <w:tr w:rsidR="009F78A8" w:rsidRPr="009F78A8" w14:paraId="54765C76" w14:textId="77777777" w:rsidTr="007112FC">
        <w:tc>
          <w:tcPr>
            <w:tcW w:w="1418" w:type="dxa"/>
            <w:shd w:val="clear" w:color="auto" w:fill="auto"/>
          </w:tcPr>
          <w:p w14:paraId="74136DD7"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When pT is…</w:t>
            </w:r>
          </w:p>
        </w:tc>
        <w:tc>
          <w:tcPr>
            <w:tcW w:w="1418" w:type="dxa"/>
            <w:shd w:val="clear" w:color="auto" w:fill="auto"/>
          </w:tcPr>
          <w:p w14:paraId="2869BFDA"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And </w:t>
            </w:r>
            <w:proofErr w:type="spellStart"/>
            <w:r w:rsidRPr="009F78A8">
              <w:rPr>
                <w:rFonts w:ascii="Calibri" w:hAnsi="Calibri" w:cs="Calibri"/>
                <w:b/>
                <w:sz w:val="16"/>
                <w:szCs w:val="16"/>
              </w:rPr>
              <w:t>pN</w:t>
            </w:r>
            <w:proofErr w:type="spellEnd"/>
            <w:r w:rsidRPr="009F78A8">
              <w:rPr>
                <w:rFonts w:ascii="Calibri" w:hAnsi="Calibri" w:cs="Calibri"/>
                <w:b/>
                <w:sz w:val="16"/>
                <w:szCs w:val="16"/>
              </w:rPr>
              <w:t xml:space="preserve"> is…</w:t>
            </w:r>
          </w:p>
        </w:tc>
        <w:tc>
          <w:tcPr>
            <w:tcW w:w="1418" w:type="dxa"/>
            <w:shd w:val="clear" w:color="auto" w:fill="auto"/>
          </w:tcPr>
          <w:p w14:paraId="7BF1D3A7"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M is…</w:t>
            </w:r>
          </w:p>
        </w:tc>
        <w:tc>
          <w:tcPr>
            <w:tcW w:w="1418" w:type="dxa"/>
            <w:shd w:val="clear" w:color="auto" w:fill="auto"/>
          </w:tcPr>
          <w:p w14:paraId="0751961F"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G is…</w:t>
            </w:r>
          </w:p>
        </w:tc>
        <w:tc>
          <w:tcPr>
            <w:tcW w:w="2124" w:type="dxa"/>
            <w:shd w:val="clear" w:color="auto" w:fill="auto"/>
          </w:tcPr>
          <w:p w14:paraId="5FF8DED4"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location is…</w:t>
            </w:r>
          </w:p>
        </w:tc>
        <w:tc>
          <w:tcPr>
            <w:tcW w:w="1985" w:type="dxa"/>
            <w:shd w:val="clear" w:color="auto" w:fill="auto"/>
          </w:tcPr>
          <w:p w14:paraId="6989545D"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Then the stage group is…</w:t>
            </w:r>
          </w:p>
        </w:tc>
      </w:tr>
      <w:tr w:rsidR="009F78A8" w:rsidRPr="009F78A8" w14:paraId="35FF1432" w14:textId="77777777" w:rsidTr="007112FC">
        <w:tc>
          <w:tcPr>
            <w:tcW w:w="1418" w:type="dxa"/>
            <w:shd w:val="clear" w:color="auto" w:fill="auto"/>
          </w:tcPr>
          <w:p w14:paraId="5BC5EB3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Tis</w:t>
            </w:r>
          </w:p>
        </w:tc>
        <w:tc>
          <w:tcPr>
            <w:tcW w:w="1418" w:type="dxa"/>
            <w:shd w:val="clear" w:color="auto" w:fill="auto"/>
          </w:tcPr>
          <w:p w14:paraId="52DC85D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107C7D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28BA16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N/A</w:t>
            </w:r>
          </w:p>
        </w:tc>
        <w:tc>
          <w:tcPr>
            <w:tcW w:w="2124" w:type="dxa"/>
            <w:shd w:val="clear" w:color="auto" w:fill="auto"/>
          </w:tcPr>
          <w:p w14:paraId="51BB11A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10A21B5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0</w:t>
            </w:r>
          </w:p>
        </w:tc>
      </w:tr>
      <w:tr w:rsidR="009F78A8" w:rsidRPr="009F78A8" w14:paraId="69A86129" w14:textId="77777777" w:rsidTr="007112FC">
        <w:tc>
          <w:tcPr>
            <w:tcW w:w="1418" w:type="dxa"/>
            <w:shd w:val="clear" w:color="auto" w:fill="auto"/>
          </w:tcPr>
          <w:p w14:paraId="15B6A23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1A7A394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5DF51B9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1F30107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w:t>
            </w:r>
          </w:p>
        </w:tc>
        <w:tc>
          <w:tcPr>
            <w:tcW w:w="2124" w:type="dxa"/>
            <w:shd w:val="clear" w:color="auto" w:fill="auto"/>
          </w:tcPr>
          <w:p w14:paraId="11F3E62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54D0CF2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IA</w:t>
            </w:r>
          </w:p>
        </w:tc>
      </w:tr>
      <w:tr w:rsidR="009F78A8" w:rsidRPr="009F78A8" w14:paraId="1065D919" w14:textId="77777777" w:rsidTr="007112FC">
        <w:tc>
          <w:tcPr>
            <w:tcW w:w="1418" w:type="dxa"/>
            <w:shd w:val="clear" w:color="auto" w:fill="auto"/>
          </w:tcPr>
          <w:p w14:paraId="7BA4591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6AFB3A4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2F764C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27E1D59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G2-3</w:t>
            </w:r>
          </w:p>
        </w:tc>
        <w:tc>
          <w:tcPr>
            <w:tcW w:w="2124" w:type="dxa"/>
            <w:shd w:val="clear" w:color="auto" w:fill="auto"/>
          </w:tcPr>
          <w:p w14:paraId="1DCB337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1782CFA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26B8234C" w14:textId="77777777" w:rsidTr="007112FC">
        <w:tc>
          <w:tcPr>
            <w:tcW w:w="1418" w:type="dxa"/>
            <w:shd w:val="clear" w:color="auto" w:fill="auto"/>
          </w:tcPr>
          <w:p w14:paraId="2E463ED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57E6999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4A053D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5BD01D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2124" w:type="dxa"/>
            <w:shd w:val="clear" w:color="auto" w:fill="auto"/>
          </w:tcPr>
          <w:p w14:paraId="4EFDACA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74D4E73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IA</w:t>
            </w:r>
          </w:p>
        </w:tc>
      </w:tr>
      <w:tr w:rsidR="009F78A8" w:rsidRPr="009F78A8" w14:paraId="5FDA372A" w14:textId="77777777" w:rsidTr="007112FC">
        <w:tc>
          <w:tcPr>
            <w:tcW w:w="1418" w:type="dxa"/>
            <w:shd w:val="clear" w:color="auto" w:fill="auto"/>
          </w:tcPr>
          <w:p w14:paraId="012ED22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T1b</w:t>
            </w:r>
          </w:p>
        </w:tc>
        <w:tc>
          <w:tcPr>
            <w:tcW w:w="1418" w:type="dxa"/>
            <w:shd w:val="clear" w:color="auto" w:fill="auto"/>
          </w:tcPr>
          <w:p w14:paraId="7C402CA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4FEF03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353689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G1-3</w:t>
            </w:r>
          </w:p>
        </w:tc>
        <w:tc>
          <w:tcPr>
            <w:tcW w:w="2124" w:type="dxa"/>
            <w:shd w:val="clear" w:color="auto" w:fill="auto"/>
          </w:tcPr>
          <w:p w14:paraId="31E0628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0831216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41116B1B" w14:textId="77777777" w:rsidTr="007112FC">
        <w:tc>
          <w:tcPr>
            <w:tcW w:w="1418" w:type="dxa"/>
            <w:shd w:val="clear" w:color="auto" w:fill="auto"/>
          </w:tcPr>
          <w:p w14:paraId="5183378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T1b</w:t>
            </w:r>
          </w:p>
        </w:tc>
        <w:tc>
          <w:tcPr>
            <w:tcW w:w="1418" w:type="dxa"/>
            <w:shd w:val="clear" w:color="auto" w:fill="auto"/>
          </w:tcPr>
          <w:p w14:paraId="31F6E84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839AD4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7B9738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2124" w:type="dxa"/>
            <w:shd w:val="clear" w:color="auto" w:fill="auto"/>
          </w:tcPr>
          <w:p w14:paraId="7092E49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4E58D5D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198F7AA7" w14:textId="77777777" w:rsidTr="007112FC">
        <w:tc>
          <w:tcPr>
            <w:tcW w:w="1418" w:type="dxa"/>
            <w:shd w:val="clear" w:color="auto" w:fill="auto"/>
          </w:tcPr>
          <w:p w14:paraId="5446D34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3C236CC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361029E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2523DA6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w:t>
            </w:r>
          </w:p>
        </w:tc>
        <w:tc>
          <w:tcPr>
            <w:tcW w:w="2124" w:type="dxa"/>
            <w:shd w:val="clear" w:color="auto" w:fill="auto"/>
          </w:tcPr>
          <w:p w14:paraId="6B7DB12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5002E17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37D832A5" w14:textId="77777777" w:rsidTr="007112FC">
        <w:tc>
          <w:tcPr>
            <w:tcW w:w="1418" w:type="dxa"/>
            <w:shd w:val="clear" w:color="auto" w:fill="auto"/>
          </w:tcPr>
          <w:p w14:paraId="306120E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1937F54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12C9FAA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69A1287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G2-3</w:t>
            </w:r>
          </w:p>
        </w:tc>
        <w:tc>
          <w:tcPr>
            <w:tcW w:w="2124" w:type="dxa"/>
            <w:shd w:val="clear" w:color="auto" w:fill="auto"/>
          </w:tcPr>
          <w:p w14:paraId="669B25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68EBC45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08207AD9" w14:textId="77777777" w:rsidTr="007112FC">
        <w:tc>
          <w:tcPr>
            <w:tcW w:w="1418" w:type="dxa"/>
            <w:shd w:val="clear" w:color="auto" w:fill="auto"/>
          </w:tcPr>
          <w:p w14:paraId="7C1BB32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4DB445B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17E27A6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667FB3B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2124" w:type="dxa"/>
            <w:shd w:val="clear" w:color="auto" w:fill="auto"/>
          </w:tcPr>
          <w:p w14:paraId="4C1E409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3FA06A7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18E3085D" w14:textId="77777777" w:rsidTr="007112FC">
        <w:tc>
          <w:tcPr>
            <w:tcW w:w="1418" w:type="dxa"/>
            <w:shd w:val="clear" w:color="auto" w:fill="auto"/>
          </w:tcPr>
          <w:p w14:paraId="61158BB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129E67E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20553D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16D9B0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G1-3</w:t>
            </w:r>
          </w:p>
        </w:tc>
        <w:tc>
          <w:tcPr>
            <w:tcW w:w="2124" w:type="dxa"/>
            <w:shd w:val="clear" w:color="auto" w:fill="auto"/>
          </w:tcPr>
          <w:p w14:paraId="64DFFE3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Lower</w:t>
            </w:r>
          </w:p>
        </w:tc>
        <w:tc>
          <w:tcPr>
            <w:tcW w:w="1985" w:type="dxa"/>
            <w:shd w:val="clear" w:color="auto" w:fill="auto"/>
          </w:tcPr>
          <w:p w14:paraId="0027FB5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2E649F89" w14:textId="77777777" w:rsidTr="007112FC">
        <w:tc>
          <w:tcPr>
            <w:tcW w:w="1418" w:type="dxa"/>
            <w:shd w:val="clear" w:color="auto" w:fill="auto"/>
          </w:tcPr>
          <w:p w14:paraId="58C488A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06BACDE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77A108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0D8DD5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w:t>
            </w:r>
          </w:p>
        </w:tc>
        <w:tc>
          <w:tcPr>
            <w:tcW w:w="2124" w:type="dxa"/>
            <w:shd w:val="clear" w:color="auto" w:fill="auto"/>
          </w:tcPr>
          <w:p w14:paraId="0AAF30D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Upper/middle</w:t>
            </w:r>
          </w:p>
        </w:tc>
        <w:tc>
          <w:tcPr>
            <w:tcW w:w="1985" w:type="dxa"/>
            <w:shd w:val="clear" w:color="auto" w:fill="auto"/>
          </w:tcPr>
          <w:p w14:paraId="7DF1555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3EDE5412" w14:textId="77777777" w:rsidTr="007112FC">
        <w:tc>
          <w:tcPr>
            <w:tcW w:w="1418" w:type="dxa"/>
            <w:shd w:val="clear" w:color="auto" w:fill="auto"/>
          </w:tcPr>
          <w:p w14:paraId="6549210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41844C8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0B799C9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379C8E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G2-3</w:t>
            </w:r>
          </w:p>
        </w:tc>
        <w:tc>
          <w:tcPr>
            <w:tcW w:w="2124" w:type="dxa"/>
            <w:shd w:val="clear" w:color="auto" w:fill="auto"/>
          </w:tcPr>
          <w:p w14:paraId="021D945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Upper/middle</w:t>
            </w:r>
          </w:p>
        </w:tc>
        <w:tc>
          <w:tcPr>
            <w:tcW w:w="1985" w:type="dxa"/>
            <w:shd w:val="clear" w:color="auto" w:fill="auto"/>
          </w:tcPr>
          <w:p w14:paraId="43D0DDE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7D22F84C" w14:textId="77777777" w:rsidTr="007112FC">
        <w:tc>
          <w:tcPr>
            <w:tcW w:w="1418" w:type="dxa"/>
            <w:shd w:val="clear" w:color="auto" w:fill="auto"/>
          </w:tcPr>
          <w:p w14:paraId="724BFCE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6831CC8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59807A9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0ECA08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2124" w:type="dxa"/>
            <w:shd w:val="clear" w:color="auto" w:fill="auto"/>
          </w:tcPr>
          <w:p w14:paraId="00D6CCB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Lower/upper/middle</w:t>
            </w:r>
          </w:p>
        </w:tc>
        <w:tc>
          <w:tcPr>
            <w:tcW w:w="1985" w:type="dxa"/>
            <w:shd w:val="clear" w:color="auto" w:fill="auto"/>
          </w:tcPr>
          <w:p w14:paraId="4B79078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442C34BF" w14:textId="77777777" w:rsidTr="007112FC">
        <w:tc>
          <w:tcPr>
            <w:tcW w:w="1418" w:type="dxa"/>
            <w:shd w:val="clear" w:color="auto" w:fill="auto"/>
          </w:tcPr>
          <w:p w14:paraId="419C65A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27F3D29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FE2C36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496FD48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62395E7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Location X</w:t>
            </w:r>
          </w:p>
        </w:tc>
        <w:tc>
          <w:tcPr>
            <w:tcW w:w="1985" w:type="dxa"/>
            <w:shd w:val="clear" w:color="auto" w:fill="auto"/>
          </w:tcPr>
          <w:p w14:paraId="4DEACFA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389CB0AF" w14:textId="77777777" w:rsidTr="007112FC">
        <w:tc>
          <w:tcPr>
            <w:tcW w:w="1418" w:type="dxa"/>
            <w:shd w:val="clear" w:color="auto" w:fill="auto"/>
          </w:tcPr>
          <w:p w14:paraId="6EF0546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w:t>
            </w:r>
          </w:p>
        </w:tc>
        <w:tc>
          <w:tcPr>
            <w:tcW w:w="1418" w:type="dxa"/>
            <w:shd w:val="clear" w:color="auto" w:fill="auto"/>
          </w:tcPr>
          <w:p w14:paraId="14E21B0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4132C25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35565C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0E2F7B8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4EA204B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702B96AA" w14:textId="77777777" w:rsidTr="007112FC">
        <w:tc>
          <w:tcPr>
            <w:tcW w:w="1418" w:type="dxa"/>
            <w:shd w:val="clear" w:color="auto" w:fill="auto"/>
          </w:tcPr>
          <w:p w14:paraId="6E33043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w:t>
            </w:r>
          </w:p>
        </w:tc>
        <w:tc>
          <w:tcPr>
            <w:tcW w:w="1418" w:type="dxa"/>
            <w:shd w:val="clear" w:color="auto" w:fill="auto"/>
          </w:tcPr>
          <w:p w14:paraId="363669C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608409F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447F6EC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67C9692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34D5265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308C0FDB" w14:textId="77777777" w:rsidTr="007112FC">
        <w:tc>
          <w:tcPr>
            <w:tcW w:w="1418" w:type="dxa"/>
            <w:shd w:val="clear" w:color="auto" w:fill="auto"/>
          </w:tcPr>
          <w:p w14:paraId="533FDC2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53EDFA0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6B9D659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104F082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42F99AB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7CB1155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5EB9869A" w14:textId="77777777" w:rsidTr="007112FC">
        <w:tc>
          <w:tcPr>
            <w:tcW w:w="1418" w:type="dxa"/>
            <w:shd w:val="clear" w:color="auto" w:fill="auto"/>
          </w:tcPr>
          <w:p w14:paraId="0849246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7905F66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74C9D03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D4593E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7147576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58F233C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5968A34B" w14:textId="77777777" w:rsidTr="007112FC">
        <w:tc>
          <w:tcPr>
            <w:tcW w:w="1418" w:type="dxa"/>
            <w:shd w:val="clear" w:color="auto" w:fill="auto"/>
          </w:tcPr>
          <w:p w14:paraId="0E6DA0F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1EC496C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N1-2</w:t>
            </w:r>
          </w:p>
        </w:tc>
        <w:tc>
          <w:tcPr>
            <w:tcW w:w="1418" w:type="dxa"/>
            <w:shd w:val="clear" w:color="auto" w:fill="auto"/>
          </w:tcPr>
          <w:p w14:paraId="76D8CD2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642EC8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0078695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266DB29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0F47E8F9" w14:textId="77777777" w:rsidTr="007112FC">
        <w:tc>
          <w:tcPr>
            <w:tcW w:w="1418" w:type="dxa"/>
            <w:shd w:val="clear" w:color="auto" w:fill="auto"/>
          </w:tcPr>
          <w:p w14:paraId="1E4D5D3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18FCA9A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N0-1</w:t>
            </w:r>
          </w:p>
        </w:tc>
        <w:tc>
          <w:tcPr>
            <w:tcW w:w="1418" w:type="dxa"/>
            <w:shd w:val="clear" w:color="auto" w:fill="auto"/>
          </w:tcPr>
          <w:p w14:paraId="3004E30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468747D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4EDB959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59077CB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772E823F" w14:textId="77777777" w:rsidTr="007112FC">
        <w:tc>
          <w:tcPr>
            <w:tcW w:w="1418" w:type="dxa"/>
            <w:shd w:val="clear" w:color="auto" w:fill="auto"/>
          </w:tcPr>
          <w:p w14:paraId="54C15B4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18D826F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375C6A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6F5FA8D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43DCEC7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0D68591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3DE48810" w14:textId="77777777" w:rsidTr="007112FC">
        <w:tc>
          <w:tcPr>
            <w:tcW w:w="1418" w:type="dxa"/>
            <w:shd w:val="clear" w:color="auto" w:fill="auto"/>
          </w:tcPr>
          <w:p w14:paraId="4E47A23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T4b</w:t>
            </w:r>
          </w:p>
        </w:tc>
        <w:tc>
          <w:tcPr>
            <w:tcW w:w="1418" w:type="dxa"/>
            <w:shd w:val="clear" w:color="auto" w:fill="auto"/>
          </w:tcPr>
          <w:p w14:paraId="2D28325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N0-2</w:t>
            </w:r>
          </w:p>
        </w:tc>
        <w:tc>
          <w:tcPr>
            <w:tcW w:w="1418" w:type="dxa"/>
            <w:shd w:val="clear" w:color="auto" w:fill="auto"/>
          </w:tcPr>
          <w:p w14:paraId="7A20EDB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C4BFD0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6A36483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3F7D1D9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21A55C6B" w14:textId="77777777" w:rsidTr="007112FC">
        <w:tc>
          <w:tcPr>
            <w:tcW w:w="1418" w:type="dxa"/>
            <w:shd w:val="clear" w:color="auto" w:fill="auto"/>
          </w:tcPr>
          <w:p w14:paraId="0344AAB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7C565E0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N3</w:t>
            </w:r>
          </w:p>
        </w:tc>
        <w:tc>
          <w:tcPr>
            <w:tcW w:w="1418" w:type="dxa"/>
            <w:shd w:val="clear" w:color="auto" w:fill="auto"/>
          </w:tcPr>
          <w:p w14:paraId="18626F8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135CE94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6E6D355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6EA3EC1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30EC251A" w14:textId="77777777" w:rsidTr="007112FC">
        <w:tc>
          <w:tcPr>
            <w:tcW w:w="1418" w:type="dxa"/>
            <w:shd w:val="clear" w:color="auto" w:fill="auto"/>
          </w:tcPr>
          <w:p w14:paraId="5FD7268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5BEEB31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N</w:t>
            </w:r>
          </w:p>
        </w:tc>
        <w:tc>
          <w:tcPr>
            <w:tcW w:w="1418" w:type="dxa"/>
            <w:shd w:val="clear" w:color="auto" w:fill="auto"/>
          </w:tcPr>
          <w:p w14:paraId="6F5A026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M1</w:t>
            </w:r>
          </w:p>
        </w:tc>
        <w:tc>
          <w:tcPr>
            <w:tcW w:w="1418" w:type="dxa"/>
            <w:shd w:val="clear" w:color="auto" w:fill="auto"/>
          </w:tcPr>
          <w:p w14:paraId="6B1A087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2124" w:type="dxa"/>
            <w:shd w:val="clear" w:color="auto" w:fill="auto"/>
          </w:tcPr>
          <w:p w14:paraId="60C3DD8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5" w:type="dxa"/>
            <w:shd w:val="clear" w:color="auto" w:fill="auto"/>
          </w:tcPr>
          <w:p w14:paraId="551565B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IVB</w:t>
            </w:r>
          </w:p>
        </w:tc>
      </w:tr>
    </w:tbl>
    <w:p w14:paraId="6E582771" w14:textId="77777777" w:rsidR="009F78A8" w:rsidRPr="009F78A8" w:rsidRDefault="009F78A8" w:rsidP="009F78A8">
      <w:pPr>
        <w:spacing w:before="120" w:after="0" w:line="23" w:lineRule="atLeast"/>
        <w:rPr>
          <w:rFonts w:ascii="Calibri" w:hAnsi="Calibri" w:cs="Calibri"/>
          <w:sz w:val="16"/>
          <w:szCs w:val="16"/>
        </w:rPr>
      </w:pPr>
      <w:r w:rsidRPr="009F78A8">
        <w:rPr>
          <w:rFonts w:ascii="Calibri" w:eastAsia="Times New Roman" w:hAnsi="Calibri" w:cs="Calibri"/>
          <w:sz w:val="16"/>
          <w:szCs w:val="16"/>
        </w:rPr>
        <w:t xml:space="preserve">Used with permission of the American College of Surgeons, Chicago, Illinois. The original source for this information is the American Joint Committee on Cancer Staging Manual, Eighth Edition (2016) published by Springer </w:t>
      </w:r>
      <w:proofErr w:type="spellStart"/>
      <w:r w:rsidRPr="009F78A8">
        <w:rPr>
          <w:rFonts w:ascii="Calibri" w:eastAsia="Times New Roman" w:hAnsi="Calibri" w:cs="Calibri"/>
          <w:sz w:val="16"/>
          <w:szCs w:val="16"/>
        </w:rPr>
        <w:t>Science+Business</w:t>
      </w:r>
      <w:proofErr w:type="spellEnd"/>
      <w:r w:rsidRPr="009F78A8">
        <w:rPr>
          <w:rFonts w:ascii="Calibri" w:eastAsia="Times New Roman" w:hAnsi="Calibri" w:cs="Calibri"/>
          <w:sz w:val="16"/>
          <w:szCs w:val="16"/>
        </w:rPr>
        <w:t xml:space="preserve"> Media.</w:t>
      </w:r>
      <w:r w:rsidRPr="009F78A8">
        <w:rPr>
          <w:rFonts w:ascii="Calibri" w:eastAsia="Times New Roman" w:hAnsi="Calibri" w:cs="Calibri"/>
          <w:sz w:val="16"/>
          <w:szCs w:val="16"/>
        </w:rPr>
        <w:fldChar w:fldCharType="begin"/>
      </w:r>
      <w:r w:rsidRPr="009F78A8">
        <w:rPr>
          <w:rFonts w:ascii="Calibri" w:eastAsia="Times New Roman"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F78A8">
        <w:rPr>
          <w:rFonts w:ascii="Calibri" w:eastAsia="Times New Roman" w:hAnsi="Calibri" w:cs="Calibri"/>
          <w:sz w:val="16"/>
          <w:szCs w:val="16"/>
        </w:rPr>
        <w:fldChar w:fldCharType="separate"/>
      </w:r>
      <w:r w:rsidRPr="009F78A8">
        <w:rPr>
          <w:rFonts w:ascii="Calibri" w:eastAsia="Times New Roman" w:hAnsi="Calibri" w:cs="Calibri"/>
          <w:noProof/>
          <w:sz w:val="16"/>
          <w:szCs w:val="16"/>
          <w:vertAlign w:val="superscript"/>
        </w:rPr>
        <w:t>2</w:t>
      </w:r>
      <w:r w:rsidRPr="009F78A8">
        <w:rPr>
          <w:rFonts w:ascii="Calibri" w:eastAsia="Times New Roman" w:hAnsi="Calibri" w:cs="Calibri"/>
          <w:sz w:val="16"/>
          <w:szCs w:val="16"/>
        </w:rPr>
        <w:fldChar w:fldCharType="end"/>
      </w:r>
    </w:p>
    <w:p w14:paraId="46EE0174" w14:textId="77777777" w:rsidR="009F78A8" w:rsidRPr="009F78A8" w:rsidRDefault="009F78A8" w:rsidP="009F78A8">
      <w:pPr>
        <w:spacing w:after="0" w:line="240" w:lineRule="auto"/>
        <w:rPr>
          <w:rFonts w:ascii="Calibri" w:hAnsi="Calibri" w:cs="Calibri"/>
          <w:b/>
          <w:sz w:val="16"/>
          <w:szCs w:val="16"/>
          <w:u w:val="single"/>
        </w:rPr>
      </w:pPr>
    </w:p>
    <w:p w14:paraId="344A0A6B" w14:textId="77777777" w:rsidR="00B22D0C" w:rsidRPr="009F78A8" w:rsidRDefault="00B22D0C" w:rsidP="00B22D0C">
      <w:pPr>
        <w:pStyle w:val="Heading1"/>
        <w:spacing w:before="0" w:line="240" w:lineRule="auto"/>
        <w:rPr>
          <w:rFonts w:ascii="Calibri" w:hAnsi="Calibri" w:cs="Calibri"/>
          <w:color w:val="auto"/>
          <w:sz w:val="16"/>
          <w:szCs w:val="16"/>
        </w:rPr>
      </w:pPr>
      <w:r w:rsidRPr="009F78A8">
        <w:rPr>
          <w:rFonts w:ascii="Calibri" w:hAnsi="Calibri" w:cs="Calibri"/>
          <w:color w:val="auto"/>
          <w:sz w:val="16"/>
          <w:szCs w:val="16"/>
        </w:rPr>
        <w:t>Reference</w:t>
      </w:r>
    </w:p>
    <w:p w14:paraId="177E6C70" w14:textId="77777777" w:rsidR="00B22D0C" w:rsidRDefault="00B22D0C" w:rsidP="00B22D0C">
      <w:pPr>
        <w:pStyle w:val="EndNoteBibliography"/>
        <w:spacing w:after="0"/>
        <w:ind w:left="426" w:hanging="426"/>
        <w:rPr>
          <w:rFonts w:ascii="Cambria" w:hAnsi="Cambria"/>
          <w:b/>
          <w:bCs/>
          <w:sz w:val="28"/>
          <w:szCs w:val="28"/>
          <w:lang w:val="x-none" w:eastAsia="x-none"/>
        </w:rPr>
      </w:pPr>
      <w:r w:rsidRPr="009F78A8">
        <w:rPr>
          <w:rFonts w:cs="Calibri"/>
          <w:sz w:val="16"/>
          <w:szCs w:val="16"/>
        </w:rPr>
        <w:fldChar w:fldCharType="begin"/>
      </w:r>
      <w:r w:rsidRPr="009F78A8">
        <w:rPr>
          <w:rFonts w:cs="Calibri"/>
          <w:sz w:val="16"/>
          <w:szCs w:val="16"/>
        </w:rPr>
        <w:instrText xml:space="preserve"> ADDIN EN.REFLIST </w:instrText>
      </w:r>
      <w:r w:rsidRPr="009F78A8">
        <w:rPr>
          <w:rFonts w:cs="Calibri"/>
          <w:sz w:val="16"/>
          <w:szCs w:val="16"/>
        </w:rPr>
        <w:fldChar w:fldCharType="separate"/>
      </w:r>
      <w:r w:rsidRPr="009F78A8">
        <w:rPr>
          <w:rFonts w:cs="Calibri"/>
          <w:sz w:val="16"/>
          <w:szCs w:val="16"/>
        </w:rPr>
        <w:t>2</w:t>
      </w:r>
      <w:r w:rsidRPr="009F78A8">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F78A8">
        <w:rPr>
          <w:rFonts w:cs="Calibri"/>
          <w:i/>
          <w:sz w:val="16"/>
          <w:szCs w:val="16"/>
        </w:rPr>
        <w:t xml:space="preserve"> AJCC Cancer Staging Manual. 8th Edition</w:t>
      </w:r>
      <w:r w:rsidRPr="009F78A8">
        <w:rPr>
          <w:rFonts w:cs="Calibri"/>
          <w:sz w:val="16"/>
          <w:szCs w:val="16"/>
        </w:rPr>
        <w:t>, Springer, New York.</w:t>
      </w:r>
      <w:r>
        <w:rPr>
          <w:rFonts w:cs="Calibri"/>
          <w:sz w:val="16"/>
          <w:szCs w:val="16"/>
        </w:rPr>
        <w:t xml:space="preserve"> </w:t>
      </w:r>
      <w:r w:rsidRPr="009F78A8">
        <w:rPr>
          <w:rFonts w:cs="Calibri"/>
          <w:sz w:val="16"/>
          <w:szCs w:val="16"/>
        </w:rPr>
        <w:fldChar w:fldCharType="end"/>
      </w:r>
    </w:p>
    <w:p w14:paraId="7147FAE3" w14:textId="77777777" w:rsidR="00B22D0C" w:rsidRDefault="00B22D0C">
      <w:pPr>
        <w:rPr>
          <w:rFonts w:ascii="Calibri" w:hAnsi="Calibri" w:cs="Calibri"/>
          <w:b/>
          <w:sz w:val="16"/>
          <w:szCs w:val="16"/>
          <w:u w:val="single"/>
        </w:rPr>
      </w:pPr>
      <w:r>
        <w:rPr>
          <w:rFonts w:ascii="Calibri" w:hAnsi="Calibri" w:cs="Calibri"/>
          <w:b/>
          <w:sz w:val="16"/>
          <w:szCs w:val="16"/>
          <w:u w:val="single"/>
        </w:rPr>
        <w:br w:type="page"/>
      </w:r>
    </w:p>
    <w:p w14:paraId="33BA8C18" w14:textId="5C6A3389" w:rsidR="009F78A8" w:rsidRPr="009F78A8" w:rsidRDefault="009F78A8" w:rsidP="009F78A8">
      <w:pPr>
        <w:spacing w:after="120" w:line="23" w:lineRule="atLeast"/>
        <w:rPr>
          <w:rFonts w:ascii="Calibri" w:hAnsi="Calibri" w:cs="Calibri"/>
          <w:b/>
          <w:sz w:val="16"/>
          <w:szCs w:val="16"/>
        </w:rPr>
      </w:pPr>
      <w:r w:rsidRPr="009F78A8">
        <w:rPr>
          <w:rFonts w:ascii="Calibri" w:hAnsi="Calibri" w:cs="Calibri"/>
          <w:b/>
          <w:sz w:val="16"/>
          <w:szCs w:val="16"/>
          <w:u w:val="single"/>
        </w:rPr>
        <w:lastRenderedPageBreak/>
        <w:t xml:space="preserve">Table 5: American Joint Committee on Cancer </w:t>
      </w:r>
      <w:proofErr w:type="spellStart"/>
      <w:r w:rsidRPr="009F78A8">
        <w:rPr>
          <w:rFonts w:ascii="Calibri" w:hAnsi="Calibri" w:cs="Calibri"/>
          <w:b/>
          <w:sz w:val="16"/>
          <w:szCs w:val="16"/>
          <w:u w:val="single"/>
        </w:rPr>
        <w:t>Postneoadjuvant</w:t>
      </w:r>
      <w:proofErr w:type="spellEnd"/>
      <w:r w:rsidRPr="009F78A8">
        <w:rPr>
          <w:rFonts w:ascii="Calibri" w:hAnsi="Calibri" w:cs="Calibri"/>
          <w:b/>
          <w:sz w:val="16"/>
          <w:szCs w:val="16"/>
          <w:u w:val="single"/>
        </w:rPr>
        <w:t xml:space="preserve"> Therapy (</w:t>
      </w:r>
      <w:proofErr w:type="spellStart"/>
      <w:r w:rsidRPr="009F78A8">
        <w:rPr>
          <w:rFonts w:ascii="Calibri" w:hAnsi="Calibri" w:cs="Calibri"/>
          <w:b/>
          <w:sz w:val="16"/>
          <w:szCs w:val="16"/>
          <w:u w:val="single"/>
        </w:rPr>
        <w:t>ypTNM</w:t>
      </w:r>
      <w:proofErr w:type="spellEnd"/>
      <w:r w:rsidRPr="009F78A8">
        <w:rPr>
          <w:rFonts w:ascii="Calibri" w:hAnsi="Calibri" w:cs="Calibri"/>
          <w:b/>
          <w:sz w:val="16"/>
          <w:szCs w:val="16"/>
          <w:u w:val="single"/>
        </w:rPr>
        <w:t>) – Squamous cell carcinoma</w:t>
      </w:r>
      <w:r w:rsidRPr="009F78A8">
        <w:rPr>
          <w:rFonts w:ascii="Calibri" w:hAnsi="Calibri" w:cs="Calibri"/>
          <w:b/>
          <w:sz w:val="16"/>
          <w:szCs w:val="16"/>
        </w:rPr>
        <w:t>.</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8"/>
        <w:gridCol w:w="1418"/>
        <w:gridCol w:w="1418"/>
        <w:gridCol w:w="1980"/>
      </w:tblGrid>
      <w:tr w:rsidR="009F78A8" w:rsidRPr="009F78A8" w14:paraId="5A58F577" w14:textId="77777777" w:rsidTr="007112FC">
        <w:tc>
          <w:tcPr>
            <w:tcW w:w="1418" w:type="dxa"/>
            <w:shd w:val="clear" w:color="auto" w:fill="auto"/>
          </w:tcPr>
          <w:p w14:paraId="169D3D1A"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When </w:t>
            </w:r>
            <w:proofErr w:type="spellStart"/>
            <w:r w:rsidRPr="009F78A8">
              <w:rPr>
                <w:rFonts w:ascii="Calibri" w:hAnsi="Calibri" w:cs="Calibri"/>
                <w:b/>
                <w:sz w:val="16"/>
                <w:szCs w:val="16"/>
              </w:rPr>
              <w:t>yp</w:t>
            </w:r>
            <w:proofErr w:type="spellEnd"/>
            <w:r w:rsidRPr="009F78A8">
              <w:rPr>
                <w:rFonts w:ascii="Calibri" w:hAnsi="Calibri" w:cs="Calibri"/>
                <w:b/>
                <w:sz w:val="16"/>
                <w:szCs w:val="16"/>
              </w:rPr>
              <w:t xml:space="preserve"> T is…</w:t>
            </w:r>
          </w:p>
        </w:tc>
        <w:tc>
          <w:tcPr>
            <w:tcW w:w="1418" w:type="dxa"/>
            <w:shd w:val="clear" w:color="auto" w:fill="auto"/>
          </w:tcPr>
          <w:p w14:paraId="293DD3C1"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And </w:t>
            </w:r>
            <w:proofErr w:type="spellStart"/>
            <w:r w:rsidRPr="009F78A8">
              <w:rPr>
                <w:rFonts w:ascii="Calibri" w:hAnsi="Calibri" w:cs="Calibri"/>
                <w:b/>
                <w:sz w:val="16"/>
                <w:szCs w:val="16"/>
              </w:rPr>
              <w:t>yp</w:t>
            </w:r>
            <w:proofErr w:type="spellEnd"/>
            <w:r w:rsidRPr="009F78A8">
              <w:rPr>
                <w:rFonts w:ascii="Calibri" w:hAnsi="Calibri" w:cs="Calibri"/>
                <w:b/>
                <w:sz w:val="16"/>
                <w:szCs w:val="16"/>
              </w:rPr>
              <w:t xml:space="preserve"> N is…</w:t>
            </w:r>
          </w:p>
        </w:tc>
        <w:tc>
          <w:tcPr>
            <w:tcW w:w="1418" w:type="dxa"/>
            <w:shd w:val="clear" w:color="auto" w:fill="auto"/>
          </w:tcPr>
          <w:p w14:paraId="43F16DA0"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M is…</w:t>
            </w:r>
          </w:p>
        </w:tc>
        <w:tc>
          <w:tcPr>
            <w:tcW w:w="1980" w:type="dxa"/>
            <w:shd w:val="clear" w:color="auto" w:fill="auto"/>
          </w:tcPr>
          <w:p w14:paraId="20077D27"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Then the stage group is…</w:t>
            </w:r>
          </w:p>
        </w:tc>
      </w:tr>
      <w:tr w:rsidR="009F78A8" w:rsidRPr="009F78A8" w14:paraId="1EED5D9A" w14:textId="77777777" w:rsidTr="007112FC">
        <w:tc>
          <w:tcPr>
            <w:tcW w:w="1418" w:type="dxa"/>
            <w:shd w:val="clear" w:color="auto" w:fill="auto"/>
          </w:tcPr>
          <w:p w14:paraId="21CDCE3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T0-2</w:t>
            </w:r>
          </w:p>
        </w:tc>
        <w:tc>
          <w:tcPr>
            <w:tcW w:w="1418" w:type="dxa"/>
            <w:shd w:val="clear" w:color="auto" w:fill="auto"/>
          </w:tcPr>
          <w:p w14:paraId="6F6C003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1D515D0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556BAD8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w:t>
            </w:r>
          </w:p>
        </w:tc>
      </w:tr>
      <w:tr w:rsidR="009F78A8" w:rsidRPr="009F78A8" w14:paraId="3A99D4BC" w14:textId="77777777" w:rsidTr="007112FC">
        <w:tc>
          <w:tcPr>
            <w:tcW w:w="1418" w:type="dxa"/>
            <w:shd w:val="clear" w:color="auto" w:fill="auto"/>
          </w:tcPr>
          <w:p w14:paraId="132CA7F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3333E84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9638F5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2B7ECD6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w:t>
            </w:r>
          </w:p>
        </w:tc>
      </w:tr>
      <w:tr w:rsidR="009F78A8" w:rsidRPr="009F78A8" w14:paraId="0DDDC6B1" w14:textId="77777777" w:rsidTr="007112FC">
        <w:tc>
          <w:tcPr>
            <w:tcW w:w="1418" w:type="dxa"/>
            <w:shd w:val="clear" w:color="auto" w:fill="auto"/>
          </w:tcPr>
          <w:p w14:paraId="3A83099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T0-2</w:t>
            </w:r>
          </w:p>
        </w:tc>
        <w:tc>
          <w:tcPr>
            <w:tcW w:w="1418" w:type="dxa"/>
            <w:shd w:val="clear" w:color="auto" w:fill="auto"/>
          </w:tcPr>
          <w:p w14:paraId="5014934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4063741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426A94D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67DD7870" w14:textId="77777777" w:rsidTr="007112FC">
        <w:tc>
          <w:tcPr>
            <w:tcW w:w="1418" w:type="dxa"/>
            <w:shd w:val="clear" w:color="auto" w:fill="auto"/>
          </w:tcPr>
          <w:p w14:paraId="101C371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2579349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35E314D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63A263D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306FD9E7" w14:textId="77777777" w:rsidTr="007112FC">
        <w:tc>
          <w:tcPr>
            <w:tcW w:w="1418" w:type="dxa"/>
            <w:shd w:val="clear" w:color="auto" w:fill="auto"/>
          </w:tcPr>
          <w:p w14:paraId="36623D2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T0-3</w:t>
            </w:r>
          </w:p>
        </w:tc>
        <w:tc>
          <w:tcPr>
            <w:tcW w:w="1418" w:type="dxa"/>
            <w:shd w:val="clear" w:color="auto" w:fill="auto"/>
          </w:tcPr>
          <w:p w14:paraId="71D0BA3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6F83A60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2885CF5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36554824" w14:textId="77777777" w:rsidTr="007112FC">
        <w:tc>
          <w:tcPr>
            <w:tcW w:w="1418" w:type="dxa"/>
            <w:shd w:val="clear" w:color="auto" w:fill="auto"/>
          </w:tcPr>
          <w:p w14:paraId="4E074D9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09381EB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48FF97F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1076BD9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39475496" w14:textId="77777777" w:rsidTr="007112FC">
        <w:tc>
          <w:tcPr>
            <w:tcW w:w="1418" w:type="dxa"/>
            <w:shd w:val="clear" w:color="auto" w:fill="auto"/>
          </w:tcPr>
          <w:p w14:paraId="00BD5C9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7B9568E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N1-2</w:t>
            </w:r>
          </w:p>
        </w:tc>
        <w:tc>
          <w:tcPr>
            <w:tcW w:w="1418" w:type="dxa"/>
            <w:shd w:val="clear" w:color="auto" w:fill="auto"/>
          </w:tcPr>
          <w:p w14:paraId="2DE5C57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62D5A5D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21DB49EB" w14:textId="77777777" w:rsidTr="007112FC">
        <w:tc>
          <w:tcPr>
            <w:tcW w:w="1418" w:type="dxa"/>
            <w:shd w:val="clear" w:color="auto" w:fill="auto"/>
          </w:tcPr>
          <w:p w14:paraId="0084DC8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040CFF5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NX</w:t>
            </w:r>
          </w:p>
        </w:tc>
        <w:tc>
          <w:tcPr>
            <w:tcW w:w="1418" w:type="dxa"/>
            <w:shd w:val="clear" w:color="auto" w:fill="auto"/>
          </w:tcPr>
          <w:p w14:paraId="01AB527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248874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56BCD222" w14:textId="77777777" w:rsidTr="007112FC">
        <w:tc>
          <w:tcPr>
            <w:tcW w:w="1418" w:type="dxa"/>
            <w:shd w:val="clear" w:color="auto" w:fill="auto"/>
          </w:tcPr>
          <w:p w14:paraId="74AF790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T4b</w:t>
            </w:r>
          </w:p>
        </w:tc>
        <w:tc>
          <w:tcPr>
            <w:tcW w:w="1418" w:type="dxa"/>
            <w:shd w:val="clear" w:color="auto" w:fill="auto"/>
          </w:tcPr>
          <w:p w14:paraId="0AC4399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N0-2</w:t>
            </w:r>
          </w:p>
        </w:tc>
        <w:tc>
          <w:tcPr>
            <w:tcW w:w="1418" w:type="dxa"/>
            <w:shd w:val="clear" w:color="auto" w:fill="auto"/>
          </w:tcPr>
          <w:p w14:paraId="24E273E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1E845BA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59EEB508" w14:textId="77777777" w:rsidTr="007112FC">
        <w:tc>
          <w:tcPr>
            <w:tcW w:w="1418" w:type="dxa"/>
            <w:shd w:val="clear" w:color="auto" w:fill="auto"/>
          </w:tcPr>
          <w:p w14:paraId="24D6529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4D2B6EC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N3</w:t>
            </w:r>
          </w:p>
        </w:tc>
        <w:tc>
          <w:tcPr>
            <w:tcW w:w="1418" w:type="dxa"/>
            <w:shd w:val="clear" w:color="auto" w:fill="auto"/>
          </w:tcPr>
          <w:p w14:paraId="1646A9A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980" w:type="dxa"/>
            <w:shd w:val="clear" w:color="auto" w:fill="auto"/>
          </w:tcPr>
          <w:p w14:paraId="2FE75D3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6409A2BF" w14:textId="77777777" w:rsidTr="007112FC">
        <w:tc>
          <w:tcPr>
            <w:tcW w:w="1418" w:type="dxa"/>
            <w:shd w:val="clear" w:color="auto" w:fill="auto"/>
          </w:tcPr>
          <w:p w14:paraId="35A3CF6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6858273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N</w:t>
            </w:r>
          </w:p>
        </w:tc>
        <w:tc>
          <w:tcPr>
            <w:tcW w:w="1418" w:type="dxa"/>
            <w:shd w:val="clear" w:color="auto" w:fill="auto"/>
          </w:tcPr>
          <w:p w14:paraId="18E5347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M1</w:t>
            </w:r>
          </w:p>
        </w:tc>
        <w:tc>
          <w:tcPr>
            <w:tcW w:w="1980" w:type="dxa"/>
            <w:shd w:val="clear" w:color="auto" w:fill="auto"/>
          </w:tcPr>
          <w:p w14:paraId="2C195CC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IVB</w:t>
            </w:r>
          </w:p>
        </w:tc>
      </w:tr>
    </w:tbl>
    <w:p w14:paraId="60B572C5" w14:textId="77777777" w:rsidR="009F78A8" w:rsidRPr="009F78A8" w:rsidRDefault="009F78A8" w:rsidP="009F78A8">
      <w:pPr>
        <w:spacing w:before="120" w:after="0" w:line="23" w:lineRule="atLeast"/>
        <w:rPr>
          <w:rFonts w:ascii="Calibri" w:eastAsia="Times New Roman" w:hAnsi="Calibri" w:cs="Calibri"/>
          <w:sz w:val="16"/>
          <w:szCs w:val="16"/>
        </w:rPr>
      </w:pPr>
      <w:r w:rsidRPr="009F78A8">
        <w:rPr>
          <w:rFonts w:ascii="Calibri" w:eastAsia="Times New Roman" w:hAnsi="Calibri" w:cs="Calibri"/>
          <w:sz w:val="16"/>
          <w:szCs w:val="16"/>
        </w:rPr>
        <w:t xml:space="preserve">Used with permission of the American College of Surgeons, Chicago, Illinois. The original source for this information is the </w:t>
      </w:r>
      <w:bookmarkStart w:id="44" w:name="_Hlk57130410"/>
      <w:r w:rsidRPr="009F78A8">
        <w:rPr>
          <w:rFonts w:ascii="Calibri" w:eastAsia="Times New Roman" w:hAnsi="Calibri" w:cs="Calibri"/>
          <w:sz w:val="16"/>
          <w:szCs w:val="16"/>
        </w:rPr>
        <w:t xml:space="preserve">American Joint Committee on Cancer </w:t>
      </w:r>
      <w:bookmarkEnd w:id="44"/>
      <w:r w:rsidRPr="009F78A8">
        <w:rPr>
          <w:rFonts w:ascii="Calibri" w:eastAsia="Times New Roman" w:hAnsi="Calibri" w:cs="Calibri"/>
          <w:sz w:val="16"/>
          <w:szCs w:val="16"/>
        </w:rPr>
        <w:t xml:space="preserve">Staging Manual, Eighth Edition (2016) published by Springer </w:t>
      </w:r>
      <w:proofErr w:type="spellStart"/>
      <w:r w:rsidRPr="009F78A8">
        <w:rPr>
          <w:rFonts w:ascii="Calibri" w:eastAsia="Times New Roman" w:hAnsi="Calibri" w:cs="Calibri"/>
          <w:sz w:val="16"/>
          <w:szCs w:val="16"/>
        </w:rPr>
        <w:t>Science+Business</w:t>
      </w:r>
      <w:proofErr w:type="spellEnd"/>
      <w:r w:rsidRPr="009F78A8">
        <w:rPr>
          <w:rFonts w:ascii="Calibri" w:eastAsia="Times New Roman" w:hAnsi="Calibri" w:cs="Calibri"/>
          <w:sz w:val="16"/>
          <w:szCs w:val="16"/>
        </w:rPr>
        <w:t xml:space="preserve"> Media.</w:t>
      </w:r>
      <w:r w:rsidRPr="009F78A8">
        <w:rPr>
          <w:rFonts w:ascii="Calibri" w:eastAsia="Times New Roman" w:hAnsi="Calibri" w:cs="Calibri"/>
          <w:sz w:val="16"/>
          <w:szCs w:val="16"/>
        </w:rPr>
        <w:fldChar w:fldCharType="begin"/>
      </w:r>
      <w:r w:rsidRPr="009F78A8">
        <w:rPr>
          <w:rFonts w:ascii="Calibri" w:eastAsia="Times New Roman"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F78A8">
        <w:rPr>
          <w:rFonts w:ascii="Calibri" w:eastAsia="Times New Roman" w:hAnsi="Calibri" w:cs="Calibri"/>
          <w:sz w:val="16"/>
          <w:szCs w:val="16"/>
        </w:rPr>
        <w:fldChar w:fldCharType="separate"/>
      </w:r>
      <w:r w:rsidRPr="009F78A8">
        <w:rPr>
          <w:rFonts w:ascii="Calibri" w:eastAsia="Times New Roman" w:hAnsi="Calibri" w:cs="Calibri"/>
          <w:noProof/>
          <w:sz w:val="16"/>
          <w:szCs w:val="16"/>
          <w:vertAlign w:val="superscript"/>
        </w:rPr>
        <w:t>2</w:t>
      </w:r>
      <w:r w:rsidRPr="009F78A8">
        <w:rPr>
          <w:rFonts w:ascii="Calibri" w:eastAsia="Times New Roman" w:hAnsi="Calibri" w:cs="Calibri"/>
          <w:sz w:val="16"/>
          <w:szCs w:val="16"/>
        </w:rPr>
        <w:fldChar w:fldCharType="end"/>
      </w:r>
    </w:p>
    <w:p w14:paraId="2C00D34C" w14:textId="77777777" w:rsidR="009F78A8" w:rsidRPr="009F78A8" w:rsidRDefault="009F78A8" w:rsidP="009F78A8">
      <w:pPr>
        <w:spacing w:after="0" w:line="23" w:lineRule="atLeast"/>
        <w:rPr>
          <w:rFonts w:ascii="Calibri" w:hAnsi="Calibri" w:cs="Calibri"/>
          <w:b/>
          <w:sz w:val="16"/>
          <w:szCs w:val="16"/>
          <w:u w:val="single"/>
        </w:rPr>
      </w:pPr>
    </w:p>
    <w:p w14:paraId="6812B5B0" w14:textId="77777777" w:rsidR="00B22D0C" w:rsidRPr="009F78A8" w:rsidRDefault="00B22D0C" w:rsidP="00B22D0C">
      <w:pPr>
        <w:pStyle w:val="Heading1"/>
        <w:spacing w:before="0" w:line="240" w:lineRule="auto"/>
        <w:rPr>
          <w:rFonts w:ascii="Calibri" w:hAnsi="Calibri" w:cs="Calibri"/>
          <w:color w:val="auto"/>
          <w:sz w:val="16"/>
          <w:szCs w:val="16"/>
        </w:rPr>
      </w:pPr>
      <w:r w:rsidRPr="009F78A8">
        <w:rPr>
          <w:rFonts w:ascii="Calibri" w:hAnsi="Calibri" w:cs="Calibri"/>
          <w:color w:val="auto"/>
          <w:sz w:val="16"/>
          <w:szCs w:val="16"/>
        </w:rPr>
        <w:t>Reference</w:t>
      </w:r>
    </w:p>
    <w:p w14:paraId="30D11933" w14:textId="77777777" w:rsidR="00B22D0C" w:rsidRDefault="00B22D0C" w:rsidP="00B22D0C">
      <w:pPr>
        <w:pStyle w:val="EndNoteBibliography"/>
        <w:spacing w:after="0"/>
        <w:ind w:left="426" w:hanging="426"/>
        <w:rPr>
          <w:rFonts w:ascii="Cambria" w:hAnsi="Cambria"/>
          <w:b/>
          <w:bCs/>
          <w:sz w:val="28"/>
          <w:szCs w:val="28"/>
          <w:lang w:val="x-none" w:eastAsia="x-none"/>
        </w:rPr>
      </w:pPr>
      <w:r w:rsidRPr="009F78A8">
        <w:rPr>
          <w:rFonts w:cs="Calibri"/>
          <w:sz w:val="16"/>
          <w:szCs w:val="16"/>
        </w:rPr>
        <w:fldChar w:fldCharType="begin"/>
      </w:r>
      <w:r w:rsidRPr="009F78A8">
        <w:rPr>
          <w:rFonts w:cs="Calibri"/>
          <w:sz w:val="16"/>
          <w:szCs w:val="16"/>
        </w:rPr>
        <w:instrText xml:space="preserve"> ADDIN EN.REFLIST </w:instrText>
      </w:r>
      <w:r w:rsidRPr="009F78A8">
        <w:rPr>
          <w:rFonts w:cs="Calibri"/>
          <w:sz w:val="16"/>
          <w:szCs w:val="16"/>
        </w:rPr>
        <w:fldChar w:fldCharType="separate"/>
      </w:r>
      <w:r w:rsidRPr="009F78A8">
        <w:rPr>
          <w:rFonts w:cs="Calibri"/>
          <w:sz w:val="16"/>
          <w:szCs w:val="16"/>
        </w:rPr>
        <w:t>2</w:t>
      </w:r>
      <w:r w:rsidRPr="009F78A8">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F78A8">
        <w:rPr>
          <w:rFonts w:cs="Calibri"/>
          <w:i/>
          <w:sz w:val="16"/>
          <w:szCs w:val="16"/>
        </w:rPr>
        <w:t xml:space="preserve"> AJCC Cancer Staging Manual. 8th Edition</w:t>
      </w:r>
      <w:r w:rsidRPr="009F78A8">
        <w:rPr>
          <w:rFonts w:cs="Calibri"/>
          <w:sz w:val="16"/>
          <w:szCs w:val="16"/>
        </w:rPr>
        <w:t>, Springer, New York.</w:t>
      </w:r>
      <w:r>
        <w:rPr>
          <w:rFonts w:cs="Calibri"/>
          <w:sz w:val="16"/>
          <w:szCs w:val="16"/>
        </w:rPr>
        <w:t xml:space="preserve"> </w:t>
      </w:r>
      <w:r w:rsidRPr="009F78A8">
        <w:rPr>
          <w:rFonts w:cs="Calibri"/>
          <w:sz w:val="16"/>
          <w:szCs w:val="16"/>
        </w:rPr>
        <w:fldChar w:fldCharType="end"/>
      </w:r>
    </w:p>
    <w:p w14:paraId="36B6DB62" w14:textId="17ADEA74" w:rsidR="009F78A8" w:rsidRDefault="009F78A8" w:rsidP="009F78A8">
      <w:pPr>
        <w:spacing w:after="0" w:line="23" w:lineRule="atLeast"/>
        <w:rPr>
          <w:rFonts w:ascii="Calibri" w:hAnsi="Calibri" w:cs="Calibri"/>
          <w:b/>
          <w:sz w:val="16"/>
          <w:szCs w:val="16"/>
          <w:u w:val="single"/>
        </w:rPr>
      </w:pPr>
    </w:p>
    <w:p w14:paraId="06082A21" w14:textId="77777777" w:rsidR="00C360D8" w:rsidRPr="009F78A8" w:rsidRDefault="00C360D8" w:rsidP="009F78A8">
      <w:pPr>
        <w:spacing w:after="0" w:line="23" w:lineRule="atLeast"/>
        <w:rPr>
          <w:rFonts w:ascii="Calibri" w:hAnsi="Calibri" w:cs="Calibri"/>
          <w:b/>
          <w:sz w:val="16"/>
          <w:szCs w:val="16"/>
          <w:u w:val="single"/>
        </w:rPr>
      </w:pPr>
    </w:p>
    <w:p w14:paraId="273D86D7" w14:textId="77777777" w:rsidR="008450F4" w:rsidRDefault="008450F4">
      <w:pPr>
        <w:rPr>
          <w:rFonts w:ascii="Calibri" w:hAnsi="Calibri" w:cs="Calibri"/>
          <w:b/>
          <w:sz w:val="16"/>
          <w:szCs w:val="16"/>
          <w:u w:val="single"/>
        </w:rPr>
      </w:pPr>
      <w:r>
        <w:rPr>
          <w:rFonts w:ascii="Calibri" w:hAnsi="Calibri" w:cs="Calibri"/>
          <w:b/>
          <w:sz w:val="16"/>
          <w:szCs w:val="16"/>
          <w:u w:val="single"/>
        </w:rPr>
        <w:br w:type="page"/>
      </w:r>
    </w:p>
    <w:p w14:paraId="200B111A" w14:textId="0BC1DCBA" w:rsidR="009F78A8" w:rsidRPr="009F78A8" w:rsidRDefault="009F78A8" w:rsidP="009F78A8">
      <w:pPr>
        <w:spacing w:after="120" w:line="23" w:lineRule="atLeast"/>
        <w:rPr>
          <w:rFonts w:ascii="Calibri" w:hAnsi="Calibri" w:cs="Calibri"/>
          <w:b/>
          <w:sz w:val="16"/>
          <w:szCs w:val="16"/>
        </w:rPr>
      </w:pPr>
      <w:r w:rsidRPr="009F78A8">
        <w:rPr>
          <w:rFonts w:ascii="Calibri" w:hAnsi="Calibri" w:cs="Calibri"/>
          <w:b/>
          <w:sz w:val="16"/>
          <w:szCs w:val="16"/>
          <w:u w:val="single"/>
        </w:rPr>
        <w:lastRenderedPageBreak/>
        <w:t>Table 6: American Joint Committee on Cancer Pathological (pTNM) – Adenocarcinoma</w:t>
      </w:r>
      <w:r w:rsidRPr="009F78A8">
        <w:rPr>
          <w:rFonts w:ascii="Calibri" w:hAnsi="Calibri" w:cs="Calibri"/>
          <w:b/>
          <w:sz w:val="16"/>
          <w:szCs w:val="16"/>
        </w:rPr>
        <w:t>.</w:t>
      </w:r>
    </w:p>
    <w:tbl>
      <w:tblPr>
        <w:tblW w:w="0" w:type="auto"/>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8"/>
        <w:gridCol w:w="1418"/>
        <w:gridCol w:w="1418"/>
        <w:gridCol w:w="1418"/>
        <w:gridCol w:w="1980"/>
      </w:tblGrid>
      <w:tr w:rsidR="009F78A8" w:rsidRPr="009F78A8" w14:paraId="7187AC24" w14:textId="77777777" w:rsidTr="008450F4">
        <w:tc>
          <w:tcPr>
            <w:tcW w:w="1418" w:type="dxa"/>
            <w:shd w:val="clear" w:color="auto" w:fill="auto"/>
          </w:tcPr>
          <w:p w14:paraId="639BC565"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When pT is…</w:t>
            </w:r>
          </w:p>
        </w:tc>
        <w:tc>
          <w:tcPr>
            <w:tcW w:w="1418" w:type="dxa"/>
            <w:shd w:val="clear" w:color="auto" w:fill="auto"/>
          </w:tcPr>
          <w:p w14:paraId="69F0A14F"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And </w:t>
            </w:r>
            <w:proofErr w:type="spellStart"/>
            <w:r w:rsidRPr="009F78A8">
              <w:rPr>
                <w:rFonts w:ascii="Calibri" w:hAnsi="Calibri" w:cs="Calibri"/>
                <w:b/>
                <w:sz w:val="16"/>
                <w:szCs w:val="16"/>
              </w:rPr>
              <w:t>pN</w:t>
            </w:r>
            <w:proofErr w:type="spellEnd"/>
            <w:r w:rsidRPr="009F78A8">
              <w:rPr>
                <w:rFonts w:ascii="Calibri" w:hAnsi="Calibri" w:cs="Calibri"/>
                <w:b/>
                <w:sz w:val="16"/>
                <w:szCs w:val="16"/>
              </w:rPr>
              <w:t xml:space="preserve"> is…</w:t>
            </w:r>
          </w:p>
        </w:tc>
        <w:tc>
          <w:tcPr>
            <w:tcW w:w="1418" w:type="dxa"/>
            <w:shd w:val="clear" w:color="auto" w:fill="auto"/>
          </w:tcPr>
          <w:p w14:paraId="4F6949EF"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M is…</w:t>
            </w:r>
          </w:p>
        </w:tc>
        <w:tc>
          <w:tcPr>
            <w:tcW w:w="1418" w:type="dxa"/>
            <w:shd w:val="clear" w:color="auto" w:fill="auto"/>
          </w:tcPr>
          <w:p w14:paraId="154647CB"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G is…</w:t>
            </w:r>
          </w:p>
        </w:tc>
        <w:tc>
          <w:tcPr>
            <w:tcW w:w="1980" w:type="dxa"/>
            <w:shd w:val="clear" w:color="auto" w:fill="auto"/>
          </w:tcPr>
          <w:p w14:paraId="443CF4C9"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Then the stage group is…</w:t>
            </w:r>
          </w:p>
        </w:tc>
      </w:tr>
      <w:tr w:rsidR="009F78A8" w:rsidRPr="009F78A8" w14:paraId="64E7382E" w14:textId="77777777" w:rsidTr="008450F4">
        <w:tc>
          <w:tcPr>
            <w:tcW w:w="1418" w:type="dxa"/>
            <w:shd w:val="clear" w:color="auto" w:fill="auto"/>
          </w:tcPr>
          <w:p w14:paraId="7CE3DB3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Tis</w:t>
            </w:r>
          </w:p>
        </w:tc>
        <w:tc>
          <w:tcPr>
            <w:tcW w:w="1418" w:type="dxa"/>
            <w:shd w:val="clear" w:color="auto" w:fill="auto"/>
          </w:tcPr>
          <w:p w14:paraId="4C5D837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3A88D51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2E63353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N/A</w:t>
            </w:r>
          </w:p>
        </w:tc>
        <w:tc>
          <w:tcPr>
            <w:tcW w:w="1980" w:type="dxa"/>
            <w:shd w:val="clear" w:color="auto" w:fill="auto"/>
          </w:tcPr>
          <w:p w14:paraId="2EFE17E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0</w:t>
            </w:r>
          </w:p>
        </w:tc>
      </w:tr>
      <w:tr w:rsidR="009F78A8" w:rsidRPr="009F78A8" w14:paraId="1C45BE8C" w14:textId="77777777" w:rsidTr="008450F4">
        <w:tc>
          <w:tcPr>
            <w:tcW w:w="1418" w:type="dxa"/>
            <w:shd w:val="clear" w:color="auto" w:fill="auto"/>
          </w:tcPr>
          <w:p w14:paraId="156318F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15C0ECC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2547971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467BDAD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w:t>
            </w:r>
          </w:p>
        </w:tc>
        <w:tc>
          <w:tcPr>
            <w:tcW w:w="1980" w:type="dxa"/>
            <w:shd w:val="clear" w:color="auto" w:fill="auto"/>
          </w:tcPr>
          <w:p w14:paraId="18875E9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IA</w:t>
            </w:r>
          </w:p>
        </w:tc>
      </w:tr>
      <w:tr w:rsidR="009F78A8" w:rsidRPr="009F78A8" w14:paraId="261630A5" w14:textId="77777777" w:rsidTr="008450F4">
        <w:tc>
          <w:tcPr>
            <w:tcW w:w="1418" w:type="dxa"/>
            <w:shd w:val="clear" w:color="auto" w:fill="auto"/>
          </w:tcPr>
          <w:p w14:paraId="3AABD0F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6C7C278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204A4A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72C9ED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1980" w:type="dxa"/>
            <w:shd w:val="clear" w:color="auto" w:fill="auto"/>
          </w:tcPr>
          <w:p w14:paraId="45D561D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IA</w:t>
            </w:r>
          </w:p>
        </w:tc>
      </w:tr>
      <w:tr w:rsidR="009F78A8" w:rsidRPr="009F78A8" w14:paraId="1B460F71" w14:textId="77777777" w:rsidTr="008450F4">
        <w:tc>
          <w:tcPr>
            <w:tcW w:w="1418" w:type="dxa"/>
            <w:shd w:val="clear" w:color="auto" w:fill="auto"/>
          </w:tcPr>
          <w:p w14:paraId="3C54F9B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T1a</w:t>
            </w:r>
          </w:p>
        </w:tc>
        <w:tc>
          <w:tcPr>
            <w:tcW w:w="1418" w:type="dxa"/>
            <w:shd w:val="clear" w:color="auto" w:fill="auto"/>
          </w:tcPr>
          <w:p w14:paraId="22FDB2A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9BBBF8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2B0935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G2</w:t>
            </w:r>
          </w:p>
        </w:tc>
        <w:tc>
          <w:tcPr>
            <w:tcW w:w="1980" w:type="dxa"/>
            <w:shd w:val="clear" w:color="auto" w:fill="auto"/>
          </w:tcPr>
          <w:p w14:paraId="3B1121A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020AC069" w14:textId="77777777" w:rsidTr="008450F4">
        <w:tc>
          <w:tcPr>
            <w:tcW w:w="1418" w:type="dxa"/>
            <w:shd w:val="clear" w:color="auto" w:fill="auto"/>
          </w:tcPr>
          <w:p w14:paraId="69CB25D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T1b</w:t>
            </w:r>
          </w:p>
        </w:tc>
        <w:tc>
          <w:tcPr>
            <w:tcW w:w="1418" w:type="dxa"/>
            <w:shd w:val="clear" w:color="auto" w:fill="auto"/>
          </w:tcPr>
          <w:p w14:paraId="3178518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FDC4B0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1376B7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G1-2</w:t>
            </w:r>
          </w:p>
        </w:tc>
        <w:tc>
          <w:tcPr>
            <w:tcW w:w="1980" w:type="dxa"/>
            <w:shd w:val="clear" w:color="auto" w:fill="auto"/>
          </w:tcPr>
          <w:p w14:paraId="7621998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41528947" w14:textId="77777777" w:rsidTr="008450F4">
        <w:tc>
          <w:tcPr>
            <w:tcW w:w="1418" w:type="dxa"/>
            <w:shd w:val="clear" w:color="auto" w:fill="auto"/>
          </w:tcPr>
          <w:p w14:paraId="718427D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T1b</w:t>
            </w:r>
          </w:p>
        </w:tc>
        <w:tc>
          <w:tcPr>
            <w:tcW w:w="1418" w:type="dxa"/>
            <w:shd w:val="clear" w:color="auto" w:fill="auto"/>
          </w:tcPr>
          <w:p w14:paraId="75F8C5E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3CC662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37824D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1980" w:type="dxa"/>
            <w:shd w:val="clear" w:color="auto" w:fill="auto"/>
          </w:tcPr>
          <w:p w14:paraId="232AF05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IB</w:t>
            </w:r>
          </w:p>
        </w:tc>
      </w:tr>
      <w:tr w:rsidR="009F78A8" w:rsidRPr="009F78A8" w14:paraId="6D7E71B5" w14:textId="77777777" w:rsidTr="008450F4">
        <w:tc>
          <w:tcPr>
            <w:tcW w:w="1418" w:type="dxa"/>
            <w:shd w:val="clear" w:color="auto" w:fill="auto"/>
          </w:tcPr>
          <w:p w14:paraId="16693C9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w:t>
            </w:r>
          </w:p>
        </w:tc>
        <w:tc>
          <w:tcPr>
            <w:tcW w:w="1418" w:type="dxa"/>
            <w:shd w:val="clear" w:color="auto" w:fill="auto"/>
          </w:tcPr>
          <w:p w14:paraId="5E453CF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2141F6E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AAAB85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G3</w:t>
            </w:r>
          </w:p>
        </w:tc>
        <w:tc>
          <w:tcPr>
            <w:tcW w:w="1980" w:type="dxa"/>
            <w:shd w:val="clear" w:color="auto" w:fill="auto"/>
          </w:tcPr>
          <w:p w14:paraId="026EBE1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IC</w:t>
            </w:r>
          </w:p>
        </w:tc>
      </w:tr>
      <w:tr w:rsidR="009F78A8" w:rsidRPr="009F78A8" w14:paraId="66B1DDE5" w14:textId="77777777" w:rsidTr="008450F4">
        <w:tc>
          <w:tcPr>
            <w:tcW w:w="1418" w:type="dxa"/>
            <w:shd w:val="clear" w:color="auto" w:fill="auto"/>
          </w:tcPr>
          <w:p w14:paraId="26DD1D4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0BB9D6C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3719F4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68F7705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G1-2</w:t>
            </w:r>
          </w:p>
        </w:tc>
        <w:tc>
          <w:tcPr>
            <w:tcW w:w="1980" w:type="dxa"/>
            <w:shd w:val="clear" w:color="auto" w:fill="auto"/>
          </w:tcPr>
          <w:p w14:paraId="779D401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IC</w:t>
            </w:r>
          </w:p>
        </w:tc>
      </w:tr>
      <w:tr w:rsidR="009F78A8" w:rsidRPr="009F78A8" w14:paraId="4A12D714" w14:textId="77777777" w:rsidTr="008450F4">
        <w:tc>
          <w:tcPr>
            <w:tcW w:w="1418" w:type="dxa"/>
            <w:shd w:val="clear" w:color="auto" w:fill="auto"/>
          </w:tcPr>
          <w:p w14:paraId="509A85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52F18B1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1771DE3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6672DF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G3</w:t>
            </w:r>
          </w:p>
        </w:tc>
        <w:tc>
          <w:tcPr>
            <w:tcW w:w="1980" w:type="dxa"/>
            <w:shd w:val="clear" w:color="auto" w:fill="auto"/>
          </w:tcPr>
          <w:p w14:paraId="3F5C115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0814DCAA" w14:textId="77777777" w:rsidTr="008450F4">
        <w:tc>
          <w:tcPr>
            <w:tcW w:w="1418" w:type="dxa"/>
            <w:shd w:val="clear" w:color="auto" w:fill="auto"/>
          </w:tcPr>
          <w:p w14:paraId="4FD2003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46602C8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299275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887D8F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GX</w:t>
            </w:r>
          </w:p>
        </w:tc>
        <w:tc>
          <w:tcPr>
            <w:tcW w:w="1980" w:type="dxa"/>
            <w:shd w:val="clear" w:color="auto" w:fill="auto"/>
          </w:tcPr>
          <w:p w14:paraId="0E9BBFA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IIA</w:t>
            </w:r>
          </w:p>
        </w:tc>
      </w:tr>
      <w:tr w:rsidR="009F78A8" w:rsidRPr="009F78A8" w14:paraId="50DF7BA7" w14:textId="77777777" w:rsidTr="008450F4">
        <w:tc>
          <w:tcPr>
            <w:tcW w:w="1418" w:type="dxa"/>
            <w:shd w:val="clear" w:color="auto" w:fill="auto"/>
          </w:tcPr>
          <w:p w14:paraId="23621B8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w:t>
            </w:r>
          </w:p>
        </w:tc>
        <w:tc>
          <w:tcPr>
            <w:tcW w:w="1418" w:type="dxa"/>
            <w:shd w:val="clear" w:color="auto" w:fill="auto"/>
          </w:tcPr>
          <w:p w14:paraId="05C8007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64C67B9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2D80500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2E8C211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7583A5BA" w14:textId="77777777" w:rsidTr="008450F4">
        <w:tc>
          <w:tcPr>
            <w:tcW w:w="1418" w:type="dxa"/>
            <w:shd w:val="clear" w:color="auto" w:fill="auto"/>
          </w:tcPr>
          <w:p w14:paraId="289783E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57ABB3F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712316E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6A3209B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1CAB5FB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IIB</w:t>
            </w:r>
          </w:p>
        </w:tc>
      </w:tr>
      <w:tr w:rsidR="009F78A8" w:rsidRPr="009F78A8" w14:paraId="4FFE9F41" w14:textId="77777777" w:rsidTr="008450F4">
        <w:tc>
          <w:tcPr>
            <w:tcW w:w="1418" w:type="dxa"/>
            <w:shd w:val="clear" w:color="auto" w:fill="auto"/>
          </w:tcPr>
          <w:p w14:paraId="5679BDE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T1</w:t>
            </w:r>
          </w:p>
        </w:tc>
        <w:tc>
          <w:tcPr>
            <w:tcW w:w="1418" w:type="dxa"/>
            <w:shd w:val="clear" w:color="auto" w:fill="auto"/>
          </w:tcPr>
          <w:p w14:paraId="1776AE4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3F0849C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3C02764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457FB99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3A98EF3A" w14:textId="77777777" w:rsidTr="008450F4">
        <w:tc>
          <w:tcPr>
            <w:tcW w:w="1418" w:type="dxa"/>
            <w:shd w:val="clear" w:color="auto" w:fill="auto"/>
          </w:tcPr>
          <w:p w14:paraId="7630679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3A01EF2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774198E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2A93533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70EC76D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724DEB00" w14:textId="77777777" w:rsidTr="008450F4">
        <w:tc>
          <w:tcPr>
            <w:tcW w:w="1418" w:type="dxa"/>
            <w:shd w:val="clear" w:color="auto" w:fill="auto"/>
          </w:tcPr>
          <w:p w14:paraId="181E502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T2</w:t>
            </w:r>
          </w:p>
        </w:tc>
        <w:tc>
          <w:tcPr>
            <w:tcW w:w="1418" w:type="dxa"/>
            <w:shd w:val="clear" w:color="auto" w:fill="auto"/>
          </w:tcPr>
          <w:p w14:paraId="5DF49D1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0C3C31F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C5473D7"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4EECED0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1E9CF17A" w14:textId="77777777" w:rsidTr="008450F4">
        <w:tc>
          <w:tcPr>
            <w:tcW w:w="1418" w:type="dxa"/>
            <w:shd w:val="clear" w:color="auto" w:fill="auto"/>
          </w:tcPr>
          <w:p w14:paraId="323D477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73EAE8B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N1-2</w:t>
            </w:r>
          </w:p>
        </w:tc>
        <w:tc>
          <w:tcPr>
            <w:tcW w:w="1418" w:type="dxa"/>
            <w:shd w:val="clear" w:color="auto" w:fill="auto"/>
          </w:tcPr>
          <w:p w14:paraId="15EE511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72AA3B4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07B0A45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5B8C3E35" w14:textId="77777777" w:rsidTr="008450F4">
        <w:tc>
          <w:tcPr>
            <w:tcW w:w="1418" w:type="dxa"/>
            <w:shd w:val="clear" w:color="auto" w:fill="auto"/>
          </w:tcPr>
          <w:p w14:paraId="05E8895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44E8EAE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N0-1</w:t>
            </w:r>
          </w:p>
        </w:tc>
        <w:tc>
          <w:tcPr>
            <w:tcW w:w="1418" w:type="dxa"/>
            <w:shd w:val="clear" w:color="auto" w:fill="auto"/>
          </w:tcPr>
          <w:p w14:paraId="3687764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5D1790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501BF4D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0397F610" w14:textId="77777777" w:rsidTr="008450F4">
        <w:tc>
          <w:tcPr>
            <w:tcW w:w="1418" w:type="dxa"/>
            <w:shd w:val="clear" w:color="auto" w:fill="auto"/>
          </w:tcPr>
          <w:p w14:paraId="2E3B654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37A8149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462B354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02A8D79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2264798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3A2A822F" w14:textId="77777777" w:rsidTr="008450F4">
        <w:tc>
          <w:tcPr>
            <w:tcW w:w="1418" w:type="dxa"/>
            <w:shd w:val="clear" w:color="auto" w:fill="auto"/>
          </w:tcPr>
          <w:p w14:paraId="77C7742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T4b</w:t>
            </w:r>
          </w:p>
        </w:tc>
        <w:tc>
          <w:tcPr>
            <w:tcW w:w="1418" w:type="dxa"/>
            <w:shd w:val="clear" w:color="auto" w:fill="auto"/>
          </w:tcPr>
          <w:p w14:paraId="39BF68F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N0-2</w:t>
            </w:r>
          </w:p>
        </w:tc>
        <w:tc>
          <w:tcPr>
            <w:tcW w:w="1418" w:type="dxa"/>
            <w:shd w:val="clear" w:color="auto" w:fill="auto"/>
          </w:tcPr>
          <w:p w14:paraId="7F2B789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41BD378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130822C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5B34DB75" w14:textId="77777777" w:rsidTr="008450F4">
        <w:tc>
          <w:tcPr>
            <w:tcW w:w="1418" w:type="dxa"/>
            <w:shd w:val="clear" w:color="auto" w:fill="auto"/>
          </w:tcPr>
          <w:p w14:paraId="0BD11BC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70230E1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N3</w:t>
            </w:r>
          </w:p>
        </w:tc>
        <w:tc>
          <w:tcPr>
            <w:tcW w:w="1418" w:type="dxa"/>
            <w:shd w:val="clear" w:color="auto" w:fill="auto"/>
          </w:tcPr>
          <w:p w14:paraId="0BE1353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418" w:type="dxa"/>
            <w:shd w:val="clear" w:color="auto" w:fill="auto"/>
          </w:tcPr>
          <w:p w14:paraId="59C27DB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155E3C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1B54EB6D" w14:textId="77777777" w:rsidTr="008450F4">
        <w:tc>
          <w:tcPr>
            <w:tcW w:w="1418" w:type="dxa"/>
            <w:shd w:val="clear" w:color="auto" w:fill="auto"/>
          </w:tcPr>
          <w:p w14:paraId="15D3F6D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7FB0653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N</w:t>
            </w:r>
          </w:p>
        </w:tc>
        <w:tc>
          <w:tcPr>
            <w:tcW w:w="1418" w:type="dxa"/>
            <w:shd w:val="clear" w:color="auto" w:fill="auto"/>
          </w:tcPr>
          <w:p w14:paraId="2D2734F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M1</w:t>
            </w:r>
          </w:p>
        </w:tc>
        <w:tc>
          <w:tcPr>
            <w:tcW w:w="1418" w:type="dxa"/>
            <w:shd w:val="clear" w:color="auto" w:fill="auto"/>
          </w:tcPr>
          <w:p w14:paraId="5428914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w:t>
            </w:r>
          </w:p>
        </w:tc>
        <w:tc>
          <w:tcPr>
            <w:tcW w:w="1980" w:type="dxa"/>
            <w:shd w:val="clear" w:color="auto" w:fill="auto"/>
          </w:tcPr>
          <w:p w14:paraId="3359E93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IVB</w:t>
            </w:r>
          </w:p>
        </w:tc>
      </w:tr>
    </w:tbl>
    <w:p w14:paraId="23D88586" w14:textId="4F39CBCF" w:rsidR="009F78A8" w:rsidRDefault="009F78A8" w:rsidP="009F78A8">
      <w:pPr>
        <w:spacing w:before="120" w:after="0" w:line="23" w:lineRule="atLeast"/>
        <w:rPr>
          <w:rFonts w:ascii="Calibri" w:eastAsia="Times New Roman" w:hAnsi="Calibri" w:cs="Calibri"/>
          <w:sz w:val="16"/>
          <w:szCs w:val="16"/>
        </w:rPr>
      </w:pPr>
      <w:r w:rsidRPr="009F78A8">
        <w:rPr>
          <w:rFonts w:ascii="Calibri" w:eastAsia="Times New Roman" w:hAnsi="Calibri" w:cs="Calibri"/>
          <w:sz w:val="16"/>
          <w:szCs w:val="16"/>
        </w:rPr>
        <w:t xml:space="preserve">Used with permission of the American College of Surgeons, Chicago, Illinois. The original source for this information is the American Joint Committee on Cancer Staging Manual, Eighth Edition (2016) published by Springer </w:t>
      </w:r>
      <w:proofErr w:type="spellStart"/>
      <w:r w:rsidRPr="009F78A8">
        <w:rPr>
          <w:rFonts w:ascii="Calibri" w:eastAsia="Times New Roman" w:hAnsi="Calibri" w:cs="Calibri"/>
          <w:sz w:val="16"/>
          <w:szCs w:val="16"/>
        </w:rPr>
        <w:t>Science+Business</w:t>
      </w:r>
      <w:proofErr w:type="spellEnd"/>
      <w:r w:rsidRPr="009F78A8">
        <w:rPr>
          <w:rFonts w:ascii="Calibri" w:eastAsia="Times New Roman" w:hAnsi="Calibri" w:cs="Calibri"/>
          <w:sz w:val="16"/>
          <w:szCs w:val="16"/>
        </w:rPr>
        <w:t xml:space="preserve"> Media.</w:t>
      </w:r>
      <w:r w:rsidRPr="009F78A8">
        <w:rPr>
          <w:rFonts w:ascii="Calibri" w:eastAsia="Times New Roman" w:hAnsi="Calibri" w:cs="Calibri"/>
          <w:sz w:val="16"/>
          <w:szCs w:val="16"/>
        </w:rPr>
        <w:fldChar w:fldCharType="begin"/>
      </w:r>
      <w:r w:rsidRPr="009F78A8">
        <w:rPr>
          <w:rFonts w:ascii="Calibri" w:eastAsia="Times New Roman"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F78A8">
        <w:rPr>
          <w:rFonts w:ascii="Calibri" w:eastAsia="Times New Roman" w:hAnsi="Calibri" w:cs="Calibri"/>
          <w:sz w:val="16"/>
          <w:szCs w:val="16"/>
        </w:rPr>
        <w:fldChar w:fldCharType="separate"/>
      </w:r>
      <w:r w:rsidRPr="009F78A8">
        <w:rPr>
          <w:rFonts w:ascii="Calibri" w:eastAsia="Times New Roman" w:hAnsi="Calibri" w:cs="Calibri"/>
          <w:noProof/>
          <w:sz w:val="16"/>
          <w:szCs w:val="16"/>
          <w:vertAlign w:val="superscript"/>
        </w:rPr>
        <w:t>2</w:t>
      </w:r>
      <w:r w:rsidRPr="009F78A8">
        <w:rPr>
          <w:rFonts w:ascii="Calibri" w:eastAsia="Times New Roman" w:hAnsi="Calibri" w:cs="Calibri"/>
          <w:sz w:val="16"/>
          <w:szCs w:val="16"/>
        </w:rPr>
        <w:fldChar w:fldCharType="end"/>
      </w:r>
    </w:p>
    <w:p w14:paraId="774CABF9" w14:textId="77777777" w:rsidR="00B22D0C" w:rsidRPr="009F78A8" w:rsidRDefault="00B22D0C" w:rsidP="009F78A8">
      <w:pPr>
        <w:spacing w:before="120" w:after="0" w:line="23" w:lineRule="atLeast"/>
        <w:rPr>
          <w:rFonts w:ascii="Calibri" w:eastAsia="Times New Roman" w:hAnsi="Calibri" w:cs="Calibri"/>
          <w:sz w:val="16"/>
          <w:szCs w:val="16"/>
        </w:rPr>
      </w:pPr>
    </w:p>
    <w:p w14:paraId="60C08175" w14:textId="77777777" w:rsidR="00B22D0C" w:rsidRPr="009F78A8" w:rsidRDefault="00B22D0C" w:rsidP="00B22D0C">
      <w:pPr>
        <w:pStyle w:val="Heading1"/>
        <w:spacing w:before="0" w:line="240" w:lineRule="auto"/>
        <w:rPr>
          <w:rFonts w:ascii="Calibri" w:hAnsi="Calibri" w:cs="Calibri"/>
          <w:color w:val="auto"/>
          <w:sz w:val="16"/>
          <w:szCs w:val="16"/>
        </w:rPr>
      </w:pPr>
      <w:r w:rsidRPr="009F78A8">
        <w:rPr>
          <w:rFonts w:ascii="Calibri" w:hAnsi="Calibri" w:cs="Calibri"/>
          <w:color w:val="auto"/>
          <w:sz w:val="16"/>
          <w:szCs w:val="16"/>
        </w:rPr>
        <w:t>Reference</w:t>
      </w:r>
    </w:p>
    <w:p w14:paraId="54334DBA" w14:textId="77777777" w:rsidR="00B22D0C" w:rsidRDefault="00B22D0C" w:rsidP="00B22D0C">
      <w:pPr>
        <w:pStyle w:val="EndNoteBibliography"/>
        <w:spacing w:after="0"/>
        <w:ind w:left="426" w:hanging="426"/>
        <w:rPr>
          <w:rFonts w:ascii="Cambria" w:hAnsi="Cambria"/>
          <w:b/>
          <w:bCs/>
          <w:sz w:val="28"/>
          <w:szCs w:val="28"/>
          <w:lang w:val="x-none" w:eastAsia="x-none"/>
        </w:rPr>
      </w:pPr>
      <w:r w:rsidRPr="009F78A8">
        <w:rPr>
          <w:rFonts w:cs="Calibri"/>
          <w:sz w:val="16"/>
          <w:szCs w:val="16"/>
        </w:rPr>
        <w:fldChar w:fldCharType="begin"/>
      </w:r>
      <w:r w:rsidRPr="009F78A8">
        <w:rPr>
          <w:rFonts w:cs="Calibri"/>
          <w:sz w:val="16"/>
          <w:szCs w:val="16"/>
        </w:rPr>
        <w:instrText xml:space="preserve"> ADDIN EN.REFLIST </w:instrText>
      </w:r>
      <w:r w:rsidRPr="009F78A8">
        <w:rPr>
          <w:rFonts w:cs="Calibri"/>
          <w:sz w:val="16"/>
          <w:szCs w:val="16"/>
        </w:rPr>
        <w:fldChar w:fldCharType="separate"/>
      </w:r>
      <w:r w:rsidRPr="009F78A8">
        <w:rPr>
          <w:rFonts w:cs="Calibri"/>
          <w:sz w:val="16"/>
          <w:szCs w:val="16"/>
        </w:rPr>
        <w:t>2</w:t>
      </w:r>
      <w:r w:rsidRPr="009F78A8">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F78A8">
        <w:rPr>
          <w:rFonts w:cs="Calibri"/>
          <w:i/>
          <w:sz w:val="16"/>
          <w:szCs w:val="16"/>
        </w:rPr>
        <w:t xml:space="preserve"> AJCC Cancer Staging Manual. 8th Edition</w:t>
      </w:r>
      <w:r w:rsidRPr="009F78A8">
        <w:rPr>
          <w:rFonts w:cs="Calibri"/>
          <w:sz w:val="16"/>
          <w:szCs w:val="16"/>
        </w:rPr>
        <w:t>, Springer, New York.</w:t>
      </w:r>
      <w:r>
        <w:rPr>
          <w:rFonts w:cs="Calibri"/>
          <w:sz w:val="16"/>
          <w:szCs w:val="16"/>
        </w:rPr>
        <w:t xml:space="preserve"> </w:t>
      </w:r>
      <w:r w:rsidRPr="009F78A8">
        <w:rPr>
          <w:rFonts w:cs="Calibri"/>
          <w:sz w:val="16"/>
          <w:szCs w:val="16"/>
        </w:rPr>
        <w:fldChar w:fldCharType="end"/>
      </w:r>
    </w:p>
    <w:p w14:paraId="44871FC0" w14:textId="77777777" w:rsidR="009F78A8" w:rsidRPr="009F78A8" w:rsidRDefault="009F78A8" w:rsidP="009F78A8">
      <w:pPr>
        <w:spacing w:after="160" w:line="259" w:lineRule="auto"/>
        <w:rPr>
          <w:rFonts w:ascii="Calibri" w:hAnsi="Calibri" w:cs="Calibri"/>
          <w:b/>
          <w:sz w:val="16"/>
          <w:szCs w:val="16"/>
          <w:u w:val="single"/>
        </w:rPr>
      </w:pPr>
      <w:r w:rsidRPr="009F78A8">
        <w:rPr>
          <w:rFonts w:ascii="Calibri" w:hAnsi="Calibri" w:cs="Calibri"/>
          <w:b/>
          <w:sz w:val="16"/>
          <w:szCs w:val="16"/>
          <w:u w:val="single"/>
        </w:rPr>
        <w:br w:type="page"/>
      </w:r>
    </w:p>
    <w:p w14:paraId="0ED9D9D3" w14:textId="77777777" w:rsidR="009F78A8" w:rsidRPr="009F78A8" w:rsidRDefault="009F78A8" w:rsidP="009F78A8">
      <w:pPr>
        <w:spacing w:after="120" w:line="23" w:lineRule="atLeast"/>
        <w:ind w:right="-851"/>
        <w:rPr>
          <w:rFonts w:ascii="Calibri" w:hAnsi="Calibri" w:cs="Calibri"/>
          <w:b/>
          <w:sz w:val="16"/>
          <w:szCs w:val="16"/>
          <w:u w:val="single"/>
        </w:rPr>
      </w:pPr>
      <w:r w:rsidRPr="009F78A8">
        <w:rPr>
          <w:rFonts w:ascii="Calibri" w:hAnsi="Calibri" w:cs="Calibri"/>
          <w:b/>
          <w:sz w:val="16"/>
          <w:szCs w:val="16"/>
          <w:u w:val="single"/>
        </w:rPr>
        <w:lastRenderedPageBreak/>
        <w:t xml:space="preserve">Table 7: American Joint Committee on Cancer </w:t>
      </w:r>
      <w:proofErr w:type="spellStart"/>
      <w:r w:rsidRPr="009F78A8">
        <w:rPr>
          <w:rFonts w:ascii="Calibri" w:hAnsi="Calibri" w:cs="Calibri"/>
          <w:b/>
          <w:sz w:val="16"/>
          <w:szCs w:val="16"/>
          <w:u w:val="single"/>
        </w:rPr>
        <w:t>Postneoadjuvant</w:t>
      </w:r>
      <w:proofErr w:type="spellEnd"/>
      <w:r w:rsidRPr="009F78A8">
        <w:rPr>
          <w:rFonts w:ascii="Calibri" w:hAnsi="Calibri" w:cs="Calibri"/>
          <w:b/>
          <w:sz w:val="16"/>
          <w:szCs w:val="16"/>
          <w:u w:val="single"/>
        </w:rPr>
        <w:t xml:space="preserve"> Therapy (</w:t>
      </w:r>
      <w:proofErr w:type="spellStart"/>
      <w:r w:rsidRPr="009F78A8">
        <w:rPr>
          <w:rFonts w:ascii="Calibri" w:hAnsi="Calibri" w:cs="Calibri"/>
          <w:b/>
          <w:sz w:val="16"/>
          <w:szCs w:val="16"/>
          <w:u w:val="single"/>
        </w:rPr>
        <w:t>ypTNM</w:t>
      </w:r>
      <w:proofErr w:type="spellEnd"/>
      <w:r w:rsidRPr="009F78A8">
        <w:rPr>
          <w:rFonts w:ascii="Calibri" w:hAnsi="Calibri" w:cs="Calibri"/>
          <w:b/>
          <w:sz w:val="16"/>
          <w:szCs w:val="16"/>
          <w:u w:val="single"/>
        </w:rPr>
        <w:t>) – Adenocarcinoma</w:t>
      </w:r>
      <w:r w:rsidRPr="009F78A8">
        <w:rPr>
          <w:rFonts w:ascii="Calibri" w:hAnsi="Calibri" w:cs="Calibri"/>
          <w:b/>
          <w:sz w:val="16"/>
          <w:szCs w:val="16"/>
        </w:rPr>
        <w:t>.</w:t>
      </w:r>
    </w:p>
    <w:tbl>
      <w:tblPr>
        <w:tblW w:w="0" w:type="auto"/>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18"/>
        <w:gridCol w:w="1418"/>
        <w:gridCol w:w="1418"/>
        <w:gridCol w:w="1746"/>
      </w:tblGrid>
      <w:tr w:rsidR="009F78A8" w:rsidRPr="009F78A8" w14:paraId="6261EA9D" w14:textId="77777777" w:rsidTr="002B7DBC">
        <w:tc>
          <w:tcPr>
            <w:tcW w:w="1418" w:type="dxa"/>
            <w:shd w:val="clear" w:color="auto" w:fill="auto"/>
          </w:tcPr>
          <w:p w14:paraId="56863BA8"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When </w:t>
            </w:r>
            <w:proofErr w:type="spellStart"/>
            <w:r w:rsidRPr="009F78A8">
              <w:rPr>
                <w:rFonts w:ascii="Calibri" w:hAnsi="Calibri" w:cs="Calibri"/>
                <w:b/>
                <w:sz w:val="16"/>
                <w:szCs w:val="16"/>
              </w:rPr>
              <w:t>yp</w:t>
            </w:r>
            <w:proofErr w:type="spellEnd"/>
            <w:r w:rsidRPr="009F78A8">
              <w:rPr>
                <w:rFonts w:ascii="Calibri" w:hAnsi="Calibri" w:cs="Calibri"/>
                <w:b/>
                <w:sz w:val="16"/>
                <w:szCs w:val="16"/>
              </w:rPr>
              <w:t xml:space="preserve"> T is…</w:t>
            </w:r>
          </w:p>
        </w:tc>
        <w:tc>
          <w:tcPr>
            <w:tcW w:w="1418" w:type="dxa"/>
            <w:shd w:val="clear" w:color="auto" w:fill="auto"/>
          </w:tcPr>
          <w:p w14:paraId="76AB8B39"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 xml:space="preserve">And </w:t>
            </w:r>
            <w:proofErr w:type="spellStart"/>
            <w:r w:rsidRPr="009F78A8">
              <w:rPr>
                <w:rFonts w:ascii="Calibri" w:hAnsi="Calibri" w:cs="Calibri"/>
                <w:b/>
                <w:sz w:val="16"/>
                <w:szCs w:val="16"/>
              </w:rPr>
              <w:t>yp</w:t>
            </w:r>
            <w:proofErr w:type="spellEnd"/>
            <w:r w:rsidRPr="009F78A8">
              <w:rPr>
                <w:rFonts w:ascii="Calibri" w:hAnsi="Calibri" w:cs="Calibri"/>
                <w:b/>
                <w:sz w:val="16"/>
                <w:szCs w:val="16"/>
              </w:rPr>
              <w:t xml:space="preserve"> N is…</w:t>
            </w:r>
          </w:p>
        </w:tc>
        <w:tc>
          <w:tcPr>
            <w:tcW w:w="1418" w:type="dxa"/>
            <w:shd w:val="clear" w:color="auto" w:fill="auto"/>
          </w:tcPr>
          <w:p w14:paraId="2E08F8D4"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And M is…</w:t>
            </w:r>
          </w:p>
        </w:tc>
        <w:tc>
          <w:tcPr>
            <w:tcW w:w="1746" w:type="dxa"/>
            <w:shd w:val="clear" w:color="auto" w:fill="auto"/>
          </w:tcPr>
          <w:p w14:paraId="293E9EE1" w14:textId="77777777" w:rsidR="009F78A8" w:rsidRPr="009F78A8" w:rsidRDefault="009F78A8" w:rsidP="002B7DBC">
            <w:pPr>
              <w:spacing w:after="0" w:line="23" w:lineRule="atLeast"/>
              <w:rPr>
                <w:rFonts w:ascii="Calibri" w:hAnsi="Calibri" w:cs="Calibri"/>
                <w:b/>
                <w:sz w:val="16"/>
                <w:szCs w:val="16"/>
              </w:rPr>
            </w:pPr>
            <w:r w:rsidRPr="009F78A8">
              <w:rPr>
                <w:rFonts w:ascii="Calibri" w:hAnsi="Calibri" w:cs="Calibri"/>
                <w:b/>
                <w:sz w:val="16"/>
                <w:szCs w:val="16"/>
              </w:rPr>
              <w:t>Then the stage group is…</w:t>
            </w:r>
          </w:p>
        </w:tc>
      </w:tr>
      <w:tr w:rsidR="009F78A8" w:rsidRPr="009F78A8" w14:paraId="515E8213" w14:textId="77777777" w:rsidTr="002B7DBC">
        <w:tc>
          <w:tcPr>
            <w:tcW w:w="1418" w:type="dxa"/>
            <w:shd w:val="clear" w:color="auto" w:fill="auto"/>
          </w:tcPr>
          <w:p w14:paraId="617270C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T0-2</w:t>
            </w:r>
          </w:p>
        </w:tc>
        <w:tc>
          <w:tcPr>
            <w:tcW w:w="1418" w:type="dxa"/>
            <w:shd w:val="clear" w:color="auto" w:fill="auto"/>
          </w:tcPr>
          <w:p w14:paraId="7E5EA4F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0FEC7E6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7EBA6FC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w:t>
            </w:r>
          </w:p>
        </w:tc>
      </w:tr>
      <w:tr w:rsidR="009F78A8" w:rsidRPr="009F78A8" w14:paraId="0B597B3E" w14:textId="77777777" w:rsidTr="002B7DBC">
        <w:tc>
          <w:tcPr>
            <w:tcW w:w="1418" w:type="dxa"/>
            <w:shd w:val="clear" w:color="auto" w:fill="auto"/>
          </w:tcPr>
          <w:p w14:paraId="31B1050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6F1A5CC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6166B8A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3CC5CD15"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w:t>
            </w:r>
          </w:p>
        </w:tc>
      </w:tr>
      <w:tr w:rsidR="009F78A8" w:rsidRPr="009F78A8" w14:paraId="6772BFEE" w14:textId="77777777" w:rsidTr="002B7DBC">
        <w:tc>
          <w:tcPr>
            <w:tcW w:w="1418" w:type="dxa"/>
            <w:shd w:val="clear" w:color="auto" w:fill="auto"/>
          </w:tcPr>
          <w:p w14:paraId="02D9C07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T0-2</w:t>
            </w:r>
          </w:p>
        </w:tc>
        <w:tc>
          <w:tcPr>
            <w:tcW w:w="1418" w:type="dxa"/>
            <w:shd w:val="clear" w:color="auto" w:fill="auto"/>
          </w:tcPr>
          <w:p w14:paraId="76BA090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59F9ED7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6417285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IIIA</w:t>
            </w:r>
          </w:p>
        </w:tc>
      </w:tr>
      <w:tr w:rsidR="009F78A8" w:rsidRPr="009F78A8" w14:paraId="053DE8DB" w14:textId="77777777" w:rsidTr="002B7DBC">
        <w:tc>
          <w:tcPr>
            <w:tcW w:w="1418" w:type="dxa"/>
            <w:shd w:val="clear" w:color="auto" w:fill="auto"/>
          </w:tcPr>
          <w:p w14:paraId="383A0E1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T3</w:t>
            </w:r>
          </w:p>
        </w:tc>
        <w:tc>
          <w:tcPr>
            <w:tcW w:w="1418" w:type="dxa"/>
            <w:shd w:val="clear" w:color="auto" w:fill="auto"/>
          </w:tcPr>
          <w:p w14:paraId="263C43A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w:t>
            </w:r>
          </w:p>
        </w:tc>
        <w:tc>
          <w:tcPr>
            <w:tcW w:w="1418" w:type="dxa"/>
            <w:shd w:val="clear" w:color="auto" w:fill="auto"/>
          </w:tcPr>
          <w:p w14:paraId="70FC44B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18E4312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3255415A" w14:textId="77777777" w:rsidTr="002B7DBC">
        <w:tc>
          <w:tcPr>
            <w:tcW w:w="1418" w:type="dxa"/>
            <w:shd w:val="clear" w:color="auto" w:fill="auto"/>
          </w:tcPr>
          <w:p w14:paraId="331AC49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T0-3</w:t>
            </w:r>
          </w:p>
        </w:tc>
        <w:tc>
          <w:tcPr>
            <w:tcW w:w="1418" w:type="dxa"/>
            <w:shd w:val="clear" w:color="auto" w:fill="auto"/>
          </w:tcPr>
          <w:p w14:paraId="24F3D28F"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N2</w:t>
            </w:r>
          </w:p>
        </w:tc>
        <w:tc>
          <w:tcPr>
            <w:tcW w:w="1418" w:type="dxa"/>
            <w:shd w:val="clear" w:color="auto" w:fill="auto"/>
          </w:tcPr>
          <w:p w14:paraId="38E1704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3B9DDDD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4F0F8859" w14:textId="77777777" w:rsidTr="002B7DBC">
        <w:tc>
          <w:tcPr>
            <w:tcW w:w="1418" w:type="dxa"/>
            <w:shd w:val="clear" w:color="auto" w:fill="auto"/>
          </w:tcPr>
          <w:p w14:paraId="0BB8D9E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4D8C8CA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w:t>
            </w:r>
          </w:p>
        </w:tc>
        <w:tc>
          <w:tcPr>
            <w:tcW w:w="1418" w:type="dxa"/>
            <w:shd w:val="clear" w:color="auto" w:fill="auto"/>
          </w:tcPr>
          <w:p w14:paraId="23FD71D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4D04DFEE"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IIIB</w:t>
            </w:r>
          </w:p>
        </w:tc>
      </w:tr>
      <w:tr w:rsidR="009F78A8" w:rsidRPr="009F78A8" w14:paraId="6F066BFA" w14:textId="77777777" w:rsidTr="002B7DBC">
        <w:tc>
          <w:tcPr>
            <w:tcW w:w="1418" w:type="dxa"/>
            <w:shd w:val="clear" w:color="auto" w:fill="auto"/>
          </w:tcPr>
          <w:p w14:paraId="21EEA4D6"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5B366BC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N1-2</w:t>
            </w:r>
          </w:p>
        </w:tc>
        <w:tc>
          <w:tcPr>
            <w:tcW w:w="1418" w:type="dxa"/>
            <w:shd w:val="clear" w:color="auto" w:fill="auto"/>
          </w:tcPr>
          <w:p w14:paraId="51D26AF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105D86B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10430EC9" w14:textId="77777777" w:rsidTr="002B7DBC">
        <w:tc>
          <w:tcPr>
            <w:tcW w:w="1418" w:type="dxa"/>
            <w:shd w:val="clear" w:color="auto" w:fill="auto"/>
          </w:tcPr>
          <w:p w14:paraId="646950ED"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T4a</w:t>
            </w:r>
          </w:p>
        </w:tc>
        <w:tc>
          <w:tcPr>
            <w:tcW w:w="1418" w:type="dxa"/>
            <w:shd w:val="clear" w:color="auto" w:fill="auto"/>
          </w:tcPr>
          <w:p w14:paraId="37527EB9"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NX</w:t>
            </w:r>
          </w:p>
        </w:tc>
        <w:tc>
          <w:tcPr>
            <w:tcW w:w="1418" w:type="dxa"/>
            <w:shd w:val="clear" w:color="auto" w:fill="auto"/>
          </w:tcPr>
          <w:p w14:paraId="72D444E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5463B5D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160A27E0" w14:textId="77777777" w:rsidTr="002B7DBC">
        <w:tc>
          <w:tcPr>
            <w:tcW w:w="1418" w:type="dxa"/>
            <w:shd w:val="clear" w:color="auto" w:fill="auto"/>
          </w:tcPr>
          <w:p w14:paraId="779AF228"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T4b</w:t>
            </w:r>
          </w:p>
        </w:tc>
        <w:tc>
          <w:tcPr>
            <w:tcW w:w="1418" w:type="dxa"/>
            <w:shd w:val="clear" w:color="auto" w:fill="auto"/>
          </w:tcPr>
          <w:p w14:paraId="0E48F121"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N0-2</w:t>
            </w:r>
          </w:p>
        </w:tc>
        <w:tc>
          <w:tcPr>
            <w:tcW w:w="1418" w:type="dxa"/>
            <w:shd w:val="clear" w:color="auto" w:fill="auto"/>
          </w:tcPr>
          <w:p w14:paraId="1F57379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6FFB481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15F4D04F" w14:textId="77777777" w:rsidTr="002B7DBC">
        <w:tc>
          <w:tcPr>
            <w:tcW w:w="1418" w:type="dxa"/>
            <w:shd w:val="clear" w:color="auto" w:fill="auto"/>
          </w:tcPr>
          <w:p w14:paraId="1EA87DCA"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40EE77D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N3</w:t>
            </w:r>
          </w:p>
        </w:tc>
        <w:tc>
          <w:tcPr>
            <w:tcW w:w="1418" w:type="dxa"/>
            <w:shd w:val="clear" w:color="auto" w:fill="auto"/>
          </w:tcPr>
          <w:p w14:paraId="177740B4"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M0</w:t>
            </w:r>
          </w:p>
        </w:tc>
        <w:tc>
          <w:tcPr>
            <w:tcW w:w="1746" w:type="dxa"/>
            <w:shd w:val="clear" w:color="auto" w:fill="auto"/>
          </w:tcPr>
          <w:p w14:paraId="54FA0092"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IVA</w:t>
            </w:r>
          </w:p>
        </w:tc>
      </w:tr>
      <w:tr w:rsidR="009F78A8" w:rsidRPr="009F78A8" w14:paraId="609D5C70" w14:textId="77777777" w:rsidTr="002B7DBC">
        <w:tc>
          <w:tcPr>
            <w:tcW w:w="1418" w:type="dxa"/>
            <w:shd w:val="clear" w:color="auto" w:fill="auto"/>
          </w:tcPr>
          <w:p w14:paraId="6BE8366C"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T</w:t>
            </w:r>
          </w:p>
        </w:tc>
        <w:tc>
          <w:tcPr>
            <w:tcW w:w="1418" w:type="dxa"/>
            <w:shd w:val="clear" w:color="auto" w:fill="auto"/>
          </w:tcPr>
          <w:p w14:paraId="467CB143"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Any N</w:t>
            </w:r>
          </w:p>
        </w:tc>
        <w:tc>
          <w:tcPr>
            <w:tcW w:w="1418" w:type="dxa"/>
            <w:shd w:val="clear" w:color="auto" w:fill="auto"/>
          </w:tcPr>
          <w:p w14:paraId="38A94410"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M1</w:t>
            </w:r>
          </w:p>
        </w:tc>
        <w:tc>
          <w:tcPr>
            <w:tcW w:w="1746" w:type="dxa"/>
            <w:shd w:val="clear" w:color="auto" w:fill="auto"/>
          </w:tcPr>
          <w:p w14:paraId="50A4E2CB" w14:textId="77777777" w:rsidR="009F78A8" w:rsidRPr="009F78A8" w:rsidRDefault="009F78A8" w:rsidP="002B7DBC">
            <w:pPr>
              <w:spacing w:after="0" w:line="23" w:lineRule="atLeast"/>
              <w:rPr>
                <w:rFonts w:ascii="Calibri" w:hAnsi="Calibri" w:cs="Calibri"/>
                <w:sz w:val="16"/>
                <w:szCs w:val="16"/>
              </w:rPr>
            </w:pPr>
            <w:r w:rsidRPr="009F78A8">
              <w:rPr>
                <w:rFonts w:ascii="Calibri" w:hAnsi="Calibri" w:cs="Calibri"/>
                <w:sz w:val="16"/>
                <w:szCs w:val="16"/>
              </w:rPr>
              <w:t>IVB</w:t>
            </w:r>
          </w:p>
        </w:tc>
      </w:tr>
    </w:tbl>
    <w:p w14:paraId="0FF01499" w14:textId="1E0B6157" w:rsidR="009F78A8" w:rsidRDefault="009F78A8" w:rsidP="00B22D0C">
      <w:pPr>
        <w:spacing w:before="120" w:after="0" w:line="23" w:lineRule="atLeast"/>
        <w:rPr>
          <w:rFonts w:ascii="Calibri" w:eastAsia="Times New Roman" w:hAnsi="Calibri" w:cs="Calibri"/>
          <w:sz w:val="16"/>
          <w:szCs w:val="16"/>
        </w:rPr>
      </w:pPr>
      <w:r w:rsidRPr="009F78A8">
        <w:rPr>
          <w:rFonts w:ascii="Calibri" w:eastAsia="Times New Roman" w:hAnsi="Calibri" w:cs="Calibri"/>
          <w:sz w:val="16"/>
          <w:szCs w:val="16"/>
        </w:rPr>
        <w:t xml:space="preserve">Used with permission of the American College of Surgeons, Chicago, Illinois. The original source for this information is the American Joint Committee on Cancer Staging Manual, Eighth Edition (2016) published by Springer </w:t>
      </w:r>
      <w:proofErr w:type="spellStart"/>
      <w:r w:rsidRPr="009F78A8">
        <w:rPr>
          <w:rFonts w:ascii="Calibri" w:eastAsia="Times New Roman" w:hAnsi="Calibri" w:cs="Calibri"/>
          <w:sz w:val="16"/>
          <w:szCs w:val="16"/>
        </w:rPr>
        <w:t>Science+Business</w:t>
      </w:r>
      <w:proofErr w:type="spellEnd"/>
      <w:r w:rsidRPr="009F78A8">
        <w:rPr>
          <w:rFonts w:ascii="Calibri" w:eastAsia="Times New Roman" w:hAnsi="Calibri" w:cs="Calibri"/>
          <w:sz w:val="16"/>
          <w:szCs w:val="16"/>
        </w:rPr>
        <w:t xml:space="preserve"> Media.</w:t>
      </w:r>
      <w:r w:rsidRPr="009F78A8">
        <w:rPr>
          <w:rFonts w:ascii="Calibri" w:eastAsia="Times New Roman" w:hAnsi="Calibri" w:cs="Calibri"/>
          <w:sz w:val="16"/>
          <w:szCs w:val="16"/>
        </w:rPr>
        <w:fldChar w:fldCharType="begin"/>
      </w:r>
      <w:r w:rsidRPr="009F78A8">
        <w:rPr>
          <w:rFonts w:ascii="Calibri" w:eastAsia="Times New Roman" w:hAnsi="Calibri" w:cs="Calibri"/>
          <w:sz w:val="16"/>
          <w:szCs w:val="16"/>
        </w:rPr>
        <w:instrText xml:space="preserve"> ADDIN EN.CITE &lt;EndNote&gt;&lt;Cite&gt;&lt;Author&gt;Amin MB&lt;/Author&gt;&lt;Year&gt;2017&lt;/Year&gt;&lt;RecNum&gt;2447&lt;/RecNum&gt;&lt;DisplayText&gt;&lt;style face="superscript"&gt;2&lt;/style&gt;&lt;/DisplayText&gt;&lt;record&gt;&lt;rec-number&gt;2447&lt;/rec-number&gt;&lt;foreign-keys&gt;&lt;key app="EN" db-id="w592zazsqtfvdxe2w9sxtpt2exzt5t0wa2fx" timestamp="0"&gt;2447&lt;/key&gt;&lt;/foreign-keys&gt;&lt;ref-type name="Edited Book"&gt;28&lt;/ref-type&gt;&lt;contributors&gt;&lt;authors&gt;&lt;author&gt;Amin MB, &lt;/author&gt;&lt;author&gt;Edge SB,&lt;/author&gt;&lt;author&gt;Greene FL, &lt;/author&gt;&lt;author&gt;Byrd DR, &lt;/author&gt;&lt;author&gt;Brookland RK, &lt;/author&gt;&lt;author&gt;Washington MK, &lt;/author&gt;&lt;author&gt;Gershenwald JE, &lt;/author&gt;&lt;author&gt;Compton CC, &lt;/author&gt;&lt;author&gt;Hess KR, &lt;/author&gt;&lt;author&gt;Sullivan DC, &lt;/author&gt;&lt;author&gt;Jessup JM, &lt;/author&gt;&lt;author&gt;Brierley JD, &lt;/author&gt;&lt;author&gt;Gaspar LE, &lt;/author&gt;&lt;author&gt;Schilsky RL, &lt;/author&gt;&lt;author&gt;Balch CM, &lt;/author&gt;&lt;author&gt;Winchester DP, &lt;/author&gt;&lt;author&gt;Asare EA, &lt;/author&gt;&lt;author&gt;Madera M, &lt;/author&gt;&lt;author&gt;Gress DM, &lt;/author&gt;&lt;author&gt;Meyer LR,&lt;/author&gt;&lt;/authors&gt;&lt;/contributors&gt;&lt;titles&gt;&lt;title&gt;AJCC Cancer Staging Manual. 8th Edition&lt;/title&gt;&lt;/titles&gt;&lt;dates&gt;&lt;year&gt;2017&lt;/year&gt;&lt;/dates&gt;&lt;pub-location&gt;New York&lt;/pub-location&gt;&lt;publisher&gt;Springer&lt;/publisher&gt;&lt;urls&gt;&lt;/urls&gt;&lt;/record&gt;&lt;/Cite&gt;&lt;/EndNote&gt;</w:instrText>
      </w:r>
      <w:r w:rsidRPr="009F78A8">
        <w:rPr>
          <w:rFonts w:ascii="Calibri" w:eastAsia="Times New Roman" w:hAnsi="Calibri" w:cs="Calibri"/>
          <w:sz w:val="16"/>
          <w:szCs w:val="16"/>
        </w:rPr>
        <w:fldChar w:fldCharType="separate"/>
      </w:r>
      <w:r w:rsidRPr="009F78A8">
        <w:rPr>
          <w:rFonts w:ascii="Calibri" w:eastAsia="Times New Roman" w:hAnsi="Calibri" w:cs="Calibri"/>
          <w:noProof/>
          <w:sz w:val="16"/>
          <w:szCs w:val="16"/>
          <w:vertAlign w:val="superscript"/>
        </w:rPr>
        <w:t>2</w:t>
      </w:r>
      <w:r w:rsidRPr="009F78A8">
        <w:rPr>
          <w:rFonts w:ascii="Calibri" w:eastAsia="Times New Roman" w:hAnsi="Calibri" w:cs="Calibri"/>
          <w:sz w:val="16"/>
          <w:szCs w:val="16"/>
        </w:rPr>
        <w:fldChar w:fldCharType="end"/>
      </w:r>
    </w:p>
    <w:p w14:paraId="35A20E17" w14:textId="77777777" w:rsidR="00B22D0C" w:rsidRPr="009F78A8" w:rsidRDefault="00B22D0C" w:rsidP="00B22D0C">
      <w:pPr>
        <w:spacing w:after="0" w:line="23" w:lineRule="atLeast"/>
        <w:rPr>
          <w:rFonts w:ascii="Calibri" w:eastAsia="Times New Roman" w:hAnsi="Calibri" w:cs="Calibri"/>
          <w:sz w:val="16"/>
          <w:szCs w:val="16"/>
        </w:rPr>
      </w:pPr>
    </w:p>
    <w:p w14:paraId="720A2103" w14:textId="66C6C74B" w:rsidR="009F78A8" w:rsidRPr="009F78A8" w:rsidRDefault="009F78A8" w:rsidP="009F78A8">
      <w:pPr>
        <w:pStyle w:val="Heading1"/>
        <w:spacing w:before="0" w:line="240" w:lineRule="auto"/>
        <w:rPr>
          <w:rFonts w:ascii="Calibri" w:hAnsi="Calibri" w:cs="Calibri"/>
          <w:color w:val="auto"/>
          <w:sz w:val="16"/>
          <w:szCs w:val="16"/>
        </w:rPr>
      </w:pPr>
      <w:r w:rsidRPr="009F78A8">
        <w:rPr>
          <w:rFonts w:ascii="Calibri" w:hAnsi="Calibri" w:cs="Calibri"/>
          <w:color w:val="auto"/>
          <w:sz w:val="16"/>
          <w:szCs w:val="16"/>
        </w:rPr>
        <w:t>Reference</w:t>
      </w:r>
    </w:p>
    <w:p w14:paraId="575CFF9E" w14:textId="0DA77ABF" w:rsidR="009F78A8" w:rsidRDefault="009F78A8" w:rsidP="00B22D0C">
      <w:pPr>
        <w:pStyle w:val="EndNoteBibliography"/>
        <w:spacing w:after="0"/>
        <w:ind w:left="426" w:hanging="426"/>
        <w:rPr>
          <w:rFonts w:ascii="Cambria" w:hAnsi="Cambria"/>
          <w:b/>
          <w:bCs/>
          <w:sz w:val="28"/>
          <w:szCs w:val="28"/>
          <w:lang w:val="x-none" w:eastAsia="x-none"/>
        </w:rPr>
      </w:pPr>
      <w:r w:rsidRPr="009F78A8">
        <w:rPr>
          <w:rFonts w:cs="Calibri"/>
          <w:sz w:val="16"/>
          <w:szCs w:val="16"/>
        </w:rPr>
        <w:fldChar w:fldCharType="begin"/>
      </w:r>
      <w:r w:rsidRPr="009F78A8">
        <w:rPr>
          <w:rFonts w:cs="Calibri"/>
          <w:sz w:val="16"/>
          <w:szCs w:val="16"/>
        </w:rPr>
        <w:instrText xml:space="preserve"> ADDIN EN.REFLIST </w:instrText>
      </w:r>
      <w:r w:rsidRPr="009F78A8">
        <w:rPr>
          <w:rFonts w:cs="Calibri"/>
          <w:sz w:val="16"/>
          <w:szCs w:val="16"/>
        </w:rPr>
        <w:fldChar w:fldCharType="separate"/>
      </w:r>
      <w:r w:rsidRPr="009F78A8">
        <w:rPr>
          <w:rFonts w:cs="Calibri"/>
          <w:sz w:val="16"/>
          <w:szCs w:val="16"/>
        </w:rPr>
        <w:t>2</w:t>
      </w:r>
      <w:r w:rsidRPr="009F78A8">
        <w:rPr>
          <w:rFonts w:cs="Calibri"/>
          <w:sz w:val="16"/>
          <w:szCs w:val="16"/>
        </w:rPr>
        <w:tab/>
        <w:t>Amin MB, Edge SB, Greene FL, Byrd DR, Brookland RK, Washington MK, Gershenwald JE, Compton CC, Hess KR, Sullivan DC, Jessup JM, Brierley JD, Gaspar LE, Schilsky RL, Balch CM, Winchester DP, Asare EA, Madera M, Gress DM and Meyer LR (eds) (2017).</w:t>
      </w:r>
      <w:r w:rsidRPr="009F78A8">
        <w:rPr>
          <w:rFonts w:cs="Calibri"/>
          <w:i/>
          <w:sz w:val="16"/>
          <w:szCs w:val="16"/>
        </w:rPr>
        <w:t xml:space="preserve"> AJCC Cancer Staging Manual. 8th Edition</w:t>
      </w:r>
      <w:r w:rsidRPr="009F78A8">
        <w:rPr>
          <w:rFonts w:cs="Calibri"/>
          <w:sz w:val="16"/>
          <w:szCs w:val="16"/>
        </w:rPr>
        <w:t>, Springer, New York.</w:t>
      </w:r>
      <w:r w:rsidR="00B22D0C">
        <w:rPr>
          <w:rFonts w:cs="Calibri"/>
          <w:sz w:val="16"/>
          <w:szCs w:val="16"/>
        </w:rPr>
        <w:t xml:space="preserve"> </w:t>
      </w:r>
      <w:r w:rsidRPr="009F78A8">
        <w:rPr>
          <w:rFonts w:cs="Calibri"/>
          <w:sz w:val="16"/>
          <w:szCs w:val="16"/>
        </w:rPr>
        <w:fldChar w:fldCharType="end"/>
      </w:r>
    </w:p>
    <w:p w14:paraId="38399843" w14:textId="58E8F00C" w:rsidR="009F78A8" w:rsidRPr="000A4E42" w:rsidRDefault="009F78A8" w:rsidP="005F47E1">
      <w:pPr>
        <w:spacing w:after="100" w:line="240" w:lineRule="auto"/>
        <w:rPr>
          <w:rFonts w:ascii="Calibri" w:hAnsi="Calibri" w:cs="Calibri"/>
          <w:sz w:val="16"/>
          <w:szCs w:val="16"/>
        </w:rPr>
      </w:pPr>
    </w:p>
    <w:sectPr w:rsidR="009F78A8" w:rsidRPr="000A4E42" w:rsidSect="00C94AE5">
      <w:headerReference w:type="even" r:id="rId22"/>
      <w:headerReference w:type="default" r:id="rId23"/>
      <w:footerReference w:type="even" r:id="rId24"/>
      <w:footerReference w:type="default" r:id="rId25"/>
      <w:headerReference w:type="first" r:id="rId26"/>
      <w:footerReference w:type="first" r:id="rId27"/>
      <w:pgSz w:w="16838" w:h="11906" w:orient="landscape"/>
      <w:pgMar w:top="851" w:right="678" w:bottom="1276" w:left="709" w:header="426" w:footer="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6A095" w14:textId="77777777" w:rsidR="00F27BC4" w:rsidRDefault="00F27BC4" w:rsidP="008F654B">
      <w:pPr>
        <w:spacing w:after="0" w:line="240" w:lineRule="auto"/>
      </w:pPr>
      <w:r>
        <w:separator/>
      </w:r>
    </w:p>
  </w:endnote>
  <w:endnote w:type="continuationSeparator" w:id="0">
    <w:p w14:paraId="3174B27F" w14:textId="77777777" w:rsidR="00F27BC4" w:rsidRDefault="00F27BC4"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E7E4B" w14:textId="77777777" w:rsidR="00C1738F" w:rsidRDefault="00C173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CFF7F" w14:textId="77777777" w:rsidR="00BE2D1F" w:rsidRDefault="00BE2D1F" w:rsidP="00051D3C">
    <w:pPr>
      <w:pStyle w:val="Footer"/>
      <w:ind w:left="142"/>
      <w:rPr>
        <w:bCs/>
        <w:sz w:val="20"/>
        <w:szCs w:val="20"/>
      </w:rPr>
    </w:pPr>
  </w:p>
  <w:p w14:paraId="259FC77F" w14:textId="1018B2D5" w:rsidR="00BE2D1F" w:rsidRPr="00DA6402" w:rsidRDefault="00BE2D1F" w:rsidP="00BE2D1F">
    <w:pPr>
      <w:pStyle w:val="Footer"/>
      <w:spacing w:after="80"/>
      <w:jc w:val="center"/>
      <w:rPr>
        <w:bCs/>
        <w:sz w:val="18"/>
        <w:szCs w:val="18"/>
      </w:rPr>
    </w:pPr>
    <w:r w:rsidRPr="00DA6402">
      <w:rPr>
        <w:bCs/>
        <w:sz w:val="18"/>
        <w:szCs w:val="18"/>
      </w:rPr>
      <w:t xml:space="preserve">Use of this dataset is only permitted subject to the details described at: </w:t>
    </w:r>
    <w:hyperlink r:id="rId1" w:history="1">
      <w:r w:rsidRPr="00DA6402">
        <w:rPr>
          <w:rStyle w:val="Hyperlink"/>
          <w:bCs/>
          <w:sz w:val="18"/>
          <w:szCs w:val="18"/>
          <w:u w:val="none"/>
        </w:rPr>
        <w:t>Disclaimer - International Collaboration on Cancer Reporting (iccr-cancer.org)</w:t>
      </w:r>
    </w:hyperlink>
  </w:p>
  <w:p w14:paraId="387F06E7" w14:textId="2A4C3937" w:rsidR="00FE1497" w:rsidRPr="00BE2D1F" w:rsidRDefault="00FE1497" w:rsidP="00051D3C">
    <w:pPr>
      <w:pStyle w:val="Footer"/>
      <w:ind w:left="284" w:firstLine="142"/>
      <w:rPr>
        <w:b/>
        <w:bCs/>
        <w:i/>
        <w:sz w:val="18"/>
        <w:szCs w:val="18"/>
      </w:rPr>
    </w:pPr>
    <w:r w:rsidRPr="00BE2D1F">
      <w:rPr>
        <w:bCs/>
        <w:sz w:val="18"/>
        <w:szCs w:val="18"/>
      </w:rPr>
      <w:t>Version 2.</w:t>
    </w:r>
    <w:r w:rsidR="005F7AB2" w:rsidRPr="00BE2D1F">
      <w:rPr>
        <w:bCs/>
        <w:sz w:val="18"/>
        <w:szCs w:val="18"/>
      </w:rPr>
      <w:t>1</w:t>
    </w:r>
    <w:r w:rsidRPr="00BE2D1F">
      <w:rPr>
        <w:bCs/>
        <w:sz w:val="18"/>
        <w:szCs w:val="18"/>
      </w:rPr>
      <w:t xml:space="preserve"> published </w:t>
    </w:r>
    <w:r w:rsidR="00312791" w:rsidRPr="00BE2D1F">
      <w:rPr>
        <w:bCs/>
        <w:sz w:val="18"/>
        <w:szCs w:val="18"/>
      </w:rPr>
      <w:t>December</w:t>
    </w:r>
    <w:r w:rsidRPr="00BE2D1F">
      <w:rPr>
        <w:bCs/>
        <w:sz w:val="18"/>
        <w:szCs w:val="18"/>
      </w:rPr>
      <w:t xml:space="preserve"> 2021</w:t>
    </w:r>
    <w:r w:rsidRPr="00BE2D1F">
      <w:rPr>
        <w:bCs/>
        <w:i/>
        <w:sz w:val="18"/>
        <w:szCs w:val="18"/>
      </w:rPr>
      <w:t xml:space="preserve">                                                                                </w:t>
    </w:r>
    <w:r w:rsidR="0093772A">
      <w:rPr>
        <w:bCs/>
        <w:i/>
        <w:sz w:val="18"/>
        <w:szCs w:val="18"/>
      </w:rPr>
      <w:t xml:space="preserve">             </w:t>
    </w:r>
    <w:r w:rsidR="0020735B" w:rsidRPr="00BE2D1F">
      <w:rPr>
        <w:bCs/>
        <w:i/>
        <w:sz w:val="18"/>
        <w:szCs w:val="18"/>
      </w:rPr>
      <w:t xml:space="preserve">     </w:t>
    </w:r>
    <w:r w:rsidRPr="00BE2D1F">
      <w:rPr>
        <w:bCs/>
        <w:i/>
        <w:sz w:val="18"/>
        <w:szCs w:val="18"/>
      </w:rPr>
      <w:t xml:space="preserve">  </w:t>
    </w:r>
    <w:r w:rsidRPr="00BE2D1F">
      <w:rPr>
        <w:bCs/>
        <w:iCs/>
        <w:sz w:val="18"/>
        <w:szCs w:val="18"/>
      </w:rPr>
      <w:t>ISBN:</w:t>
    </w:r>
    <w:r w:rsidRPr="00BE2D1F">
      <w:rPr>
        <w:color w:val="251A05"/>
        <w:sz w:val="18"/>
        <w:szCs w:val="18"/>
      </w:rPr>
      <w:t xml:space="preserve"> </w:t>
    </w:r>
    <w:r w:rsidR="00E074CD" w:rsidRPr="00BE2D1F">
      <w:rPr>
        <w:bCs/>
        <w:sz w:val="18"/>
        <w:szCs w:val="18"/>
      </w:rPr>
      <w:t>978-1-922324-30-6</w:t>
    </w:r>
    <w:r w:rsidRPr="00BE2D1F">
      <w:rPr>
        <w:bCs/>
        <w:sz w:val="18"/>
        <w:szCs w:val="18"/>
      </w:rPr>
      <w:t xml:space="preserve">                                                                                                                     </w:t>
    </w:r>
    <w:r w:rsidRPr="00BE2D1F">
      <w:rPr>
        <w:bCs/>
        <w:iCs/>
        <w:sz w:val="18"/>
        <w:szCs w:val="18"/>
      </w:rPr>
      <w:t xml:space="preserve">Page </w:t>
    </w:r>
    <w:r w:rsidRPr="00BE2D1F">
      <w:rPr>
        <w:bCs/>
        <w:iCs/>
        <w:sz w:val="18"/>
        <w:szCs w:val="18"/>
      </w:rPr>
      <w:fldChar w:fldCharType="begin"/>
    </w:r>
    <w:r w:rsidRPr="00BE2D1F">
      <w:rPr>
        <w:bCs/>
        <w:iCs/>
        <w:sz w:val="18"/>
        <w:szCs w:val="18"/>
      </w:rPr>
      <w:instrText xml:space="preserve"> PAGE  \* Arabic  \* MERGEFORMAT </w:instrText>
    </w:r>
    <w:r w:rsidRPr="00BE2D1F">
      <w:rPr>
        <w:bCs/>
        <w:iCs/>
        <w:sz w:val="18"/>
        <w:szCs w:val="18"/>
      </w:rPr>
      <w:fldChar w:fldCharType="separate"/>
    </w:r>
    <w:r w:rsidRPr="00BE2D1F">
      <w:rPr>
        <w:bCs/>
        <w:iCs/>
        <w:sz w:val="18"/>
        <w:szCs w:val="18"/>
      </w:rPr>
      <w:t>1</w:t>
    </w:r>
    <w:r w:rsidRPr="00BE2D1F">
      <w:rPr>
        <w:bCs/>
        <w:iCs/>
        <w:sz w:val="18"/>
        <w:szCs w:val="18"/>
      </w:rPr>
      <w:fldChar w:fldCharType="end"/>
    </w:r>
    <w:r w:rsidRPr="00BE2D1F">
      <w:rPr>
        <w:bCs/>
        <w:iCs/>
        <w:sz w:val="18"/>
        <w:szCs w:val="18"/>
      </w:rPr>
      <w:t xml:space="preserve"> of </w:t>
    </w:r>
    <w:r w:rsidRPr="00BE2D1F">
      <w:rPr>
        <w:bCs/>
        <w:iCs/>
        <w:sz w:val="18"/>
        <w:szCs w:val="18"/>
      </w:rPr>
      <w:fldChar w:fldCharType="begin"/>
    </w:r>
    <w:r w:rsidRPr="00BE2D1F">
      <w:rPr>
        <w:bCs/>
        <w:iCs/>
        <w:sz w:val="18"/>
        <w:szCs w:val="18"/>
      </w:rPr>
      <w:instrText xml:space="preserve"> NUMPAGES  \* Arabic  \* MERGEFORMAT </w:instrText>
    </w:r>
    <w:r w:rsidRPr="00BE2D1F">
      <w:rPr>
        <w:bCs/>
        <w:iCs/>
        <w:sz w:val="18"/>
        <w:szCs w:val="18"/>
      </w:rPr>
      <w:fldChar w:fldCharType="separate"/>
    </w:r>
    <w:r w:rsidRPr="00BE2D1F">
      <w:rPr>
        <w:bCs/>
        <w:iCs/>
        <w:sz w:val="18"/>
        <w:szCs w:val="18"/>
      </w:rPr>
      <w:t>8</w:t>
    </w:r>
    <w:r w:rsidRPr="00BE2D1F">
      <w:rPr>
        <w:bCs/>
        <w:iCs/>
        <w:sz w:val="18"/>
        <w:szCs w:val="18"/>
      </w:rPr>
      <w:fldChar w:fldCharType="end"/>
    </w:r>
  </w:p>
  <w:p w14:paraId="7C38A48E" w14:textId="288CE683" w:rsidR="00FE1497" w:rsidRPr="00BE2D1F" w:rsidRDefault="0093772A" w:rsidP="00FE1497">
    <w:pPr>
      <w:pStyle w:val="Footer"/>
      <w:spacing w:before="60"/>
      <w:jc w:val="center"/>
      <w:rPr>
        <w:sz w:val="18"/>
        <w:szCs w:val="18"/>
      </w:rPr>
    </w:pPr>
    <w:r>
      <w:rPr>
        <w:i/>
        <w:sz w:val="18"/>
        <w:szCs w:val="18"/>
      </w:rPr>
      <w:t xml:space="preserve">         </w:t>
    </w:r>
    <w:r w:rsidR="00FE1497" w:rsidRPr="00BE2D1F">
      <w:rPr>
        <w:i/>
        <w:sz w:val="18"/>
        <w:szCs w:val="18"/>
      </w:rPr>
      <w:t>© 2021 International Collaboration on Cancer Reporting Limited (ICCR).</w:t>
    </w:r>
  </w:p>
  <w:p w14:paraId="637DEE90" w14:textId="513B27F6" w:rsidR="001E4817" w:rsidRPr="00FE1497" w:rsidRDefault="001E4817" w:rsidP="00FE14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5488" w14:textId="77777777" w:rsidR="00C1738F" w:rsidRDefault="00C17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5F7BB" w14:textId="77777777" w:rsidR="00F27BC4" w:rsidRDefault="00F27BC4" w:rsidP="008F654B">
      <w:pPr>
        <w:spacing w:after="0" w:line="240" w:lineRule="auto"/>
      </w:pPr>
      <w:r>
        <w:separator/>
      </w:r>
    </w:p>
  </w:footnote>
  <w:footnote w:type="continuationSeparator" w:id="0">
    <w:p w14:paraId="6CE25198" w14:textId="77777777" w:rsidR="00F27BC4" w:rsidRDefault="00F27BC4" w:rsidP="008F6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9D840" w14:textId="77777777" w:rsidR="00C1738F" w:rsidRDefault="00C17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2763" w14:textId="173FF7ED" w:rsidR="00B66217" w:rsidRDefault="00B66217" w:rsidP="003D3BA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C1E1" w14:textId="77777777" w:rsidR="00C1738F" w:rsidRDefault="00C173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BA41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525C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94225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2188AA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FEA6D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49E0AD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EE43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AA4AF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487D1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4ED6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2"/>
    <w:lvl w:ilvl="0">
      <w:start w:val="1"/>
      <w:numFmt w:val="bullet"/>
      <w:lvlText w:val=""/>
      <w:lvlJc w:val="left"/>
      <w:pPr>
        <w:tabs>
          <w:tab w:val="num" w:pos="-533"/>
        </w:tabs>
        <w:ind w:left="187" w:hanging="360"/>
      </w:pPr>
      <w:rPr>
        <w:rFonts w:ascii="Symbol" w:hAnsi="Symbol"/>
      </w:rPr>
    </w:lvl>
    <w:lvl w:ilvl="1">
      <w:start w:val="1"/>
      <w:numFmt w:val="bullet"/>
      <w:lvlText w:val="o"/>
      <w:lvlJc w:val="left"/>
      <w:pPr>
        <w:tabs>
          <w:tab w:val="num" w:pos="-533"/>
        </w:tabs>
        <w:ind w:left="907" w:hanging="360"/>
      </w:pPr>
      <w:rPr>
        <w:rFonts w:ascii="Courier New" w:hAnsi="Courier New" w:cs="Courier New"/>
      </w:rPr>
    </w:lvl>
    <w:lvl w:ilvl="2">
      <w:start w:val="1"/>
      <w:numFmt w:val="bullet"/>
      <w:lvlText w:val=""/>
      <w:lvlJc w:val="left"/>
      <w:pPr>
        <w:tabs>
          <w:tab w:val="num" w:pos="-533"/>
        </w:tabs>
        <w:ind w:left="1627" w:hanging="360"/>
      </w:pPr>
      <w:rPr>
        <w:rFonts w:ascii="Wingdings" w:hAnsi="Wingdings"/>
      </w:rPr>
    </w:lvl>
    <w:lvl w:ilvl="3">
      <w:start w:val="1"/>
      <w:numFmt w:val="bullet"/>
      <w:lvlText w:val=""/>
      <w:lvlJc w:val="left"/>
      <w:pPr>
        <w:tabs>
          <w:tab w:val="num" w:pos="-533"/>
        </w:tabs>
        <w:ind w:left="2347" w:hanging="360"/>
      </w:pPr>
      <w:rPr>
        <w:rFonts w:ascii="Symbol" w:hAnsi="Symbol"/>
      </w:rPr>
    </w:lvl>
    <w:lvl w:ilvl="4">
      <w:start w:val="1"/>
      <w:numFmt w:val="bullet"/>
      <w:lvlText w:val="o"/>
      <w:lvlJc w:val="left"/>
      <w:pPr>
        <w:tabs>
          <w:tab w:val="num" w:pos="-533"/>
        </w:tabs>
        <w:ind w:left="3067" w:hanging="360"/>
      </w:pPr>
      <w:rPr>
        <w:rFonts w:ascii="Courier New" w:hAnsi="Courier New" w:cs="Courier New"/>
      </w:rPr>
    </w:lvl>
    <w:lvl w:ilvl="5">
      <w:start w:val="1"/>
      <w:numFmt w:val="bullet"/>
      <w:lvlText w:val=""/>
      <w:lvlJc w:val="left"/>
      <w:pPr>
        <w:tabs>
          <w:tab w:val="num" w:pos="-533"/>
        </w:tabs>
        <w:ind w:left="3787" w:hanging="360"/>
      </w:pPr>
      <w:rPr>
        <w:rFonts w:ascii="Wingdings" w:hAnsi="Wingdings"/>
      </w:rPr>
    </w:lvl>
    <w:lvl w:ilvl="6">
      <w:start w:val="1"/>
      <w:numFmt w:val="bullet"/>
      <w:lvlText w:val=""/>
      <w:lvlJc w:val="left"/>
      <w:pPr>
        <w:tabs>
          <w:tab w:val="num" w:pos="-533"/>
        </w:tabs>
        <w:ind w:left="4507" w:hanging="360"/>
      </w:pPr>
      <w:rPr>
        <w:rFonts w:ascii="Symbol" w:hAnsi="Symbol"/>
      </w:rPr>
    </w:lvl>
    <w:lvl w:ilvl="7">
      <w:start w:val="1"/>
      <w:numFmt w:val="bullet"/>
      <w:lvlText w:val="o"/>
      <w:lvlJc w:val="left"/>
      <w:pPr>
        <w:tabs>
          <w:tab w:val="num" w:pos="-533"/>
        </w:tabs>
        <w:ind w:left="5227" w:hanging="360"/>
      </w:pPr>
      <w:rPr>
        <w:rFonts w:ascii="Courier New" w:hAnsi="Courier New" w:cs="Courier New"/>
      </w:rPr>
    </w:lvl>
    <w:lvl w:ilvl="8">
      <w:start w:val="1"/>
      <w:numFmt w:val="bullet"/>
      <w:lvlText w:val=""/>
      <w:lvlJc w:val="left"/>
      <w:pPr>
        <w:tabs>
          <w:tab w:val="num" w:pos="-533"/>
        </w:tabs>
        <w:ind w:left="5947" w:hanging="360"/>
      </w:pPr>
      <w:rPr>
        <w:rFonts w:ascii="Wingdings" w:hAnsi="Wingdings"/>
      </w:rPr>
    </w:lvl>
  </w:abstractNum>
  <w:abstractNum w:abstractNumId="11" w15:restartNumberingAfterBreak="0">
    <w:nsid w:val="00000003"/>
    <w:multiLevelType w:val="multilevel"/>
    <w:tmpl w:val="00000003"/>
    <w:name w:val="WWNum4"/>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4096DF4"/>
    <w:multiLevelType w:val="hybridMultilevel"/>
    <w:tmpl w:val="1E9CA362"/>
    <w:lvl w:ilvl="0" w:tplc="76565584">
      <w:start w:val="1"/>
      <w:numFmt w:val="bullet"/>
      <w:lvlText w:val="□"/>
      <w:lvlJc w:val="left"/>
      <w:pPr>
        <w:ind w:left="720" w:hanging="360"/>
      </w:pPr>
      <w:rPr>
        <w:rFonts w:asciiTheme="minorHAnsi" w:hAnsiTheme="minorHAnsi" w:hint="default"/>
        <w:color w:val="000000" w:themeColor="text1"/>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805D3B"/>
    <w:multiLevelType w:val="hybridMultilevel"/>
    <w:tmpl w:val="E1F067AC"/>
    <w:lvl w:ilvl="0" w:tplc="3B688782">
      <w:start w:val="1"/>
      <w:numFmt w:val="bullet"/>
      <w:lvlText w:val=""/>
      <w:lvlJc w:val="left"/>
      <w:pPr>
        <w:ind w:left="1077" w:hanging="357"/>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05BA5869"/>
    <w:multiLevelType w:val="hybridMultilevel"/>
    <w:tmpl w:val="EFECE31C"/>
    <w:lvl w:ilvl="0" w:tplc="104690AA">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1F4CD6"/>
    <w:multiLevelType w:val="hybridMultilevel"/>
    <w:tmpl w:val="CEC85F48"/>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3615ED"/>
    <w:multiLevelType w:val="hybridMultilevel"/>
    <w:tmpl w:val="70A037C4"/>
    <w:lvl w:ilvl="0" w:tplc="66205410">
      <w:start w:val="1"/>
      <w:numFmt w:val="decimal"/>
      <w:lvlText w:val="%1."/>
      <w:lvlJc w:val="left"/>
      <w:pPr>
        <w:ind w:left="1077" w:hanging="357"/>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B65257"/>
    <w:multiLevelType w:val="hybridMultilevel"/>
    <w:tmpl w:val="7E68DD52"/>
    <w:lvl w:ilvl="0" w:tplc="104690AA">
      <w:start w:val="1"/>
      <w:numFmt w:val="bullet"/>
      <w:lvlText w:val="□"/>
      <w:lvlJc w:val="left"/>
      <w:pPr>
        <w:ind w:left="90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8"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28B0025"/>
    <w:multiLevelType w:val="hybridMultilevel"/>
    <w:tmpl w:val="BA5A8F40"/>
    <w:lvl w:ilvl="0" w:tplc="EC3A2A9C">
      <w:start w:val="1"/>
      <w:numFmt w:val="bullet"/>
      <w:lvlText w:val="o"/>
      <w:lvlJc w:val="left"/>
      <w:pPr>
        <w:ind w:left="891" w:hanging="360"/>
      </w:pPr>
      <w:rPr>
        <w:rFonts w:asciiTheme="minorHAnsi" w:hAnsiTheme="minorHAnsi" w:cs="Courier New" w:hint="default"/>
        <w:color w:val="808080" w:themeColor="background1" w:themeShade="80"/>
        <w:sz w:val="16"/>
        <w:szCs w:val="16"/>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20" w15:restartNumberingAfterBreak="0">
    <w:nsid w:val="128B16B2"/>
    <w:multiLevelType w:val="hybridMultilevel"/>
    <w:tmpl w:val="74D205D0"/>
    <w:lvl w:ilvl="0" w:tplc="0C09000F">
      <w:start w:val="1"/>
      <w:numFmt w:val="decimal"/>
      <w:lvlText w:val="%1."/>
      <w:lvlJc w:val="left"/>
      <w:pPr>
        <w:ind w:left="433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15923706"/>
    <w:multiLevelType w:val="hybridMultilevel"/>
    <w:tmpl w:val="591CF17E"/>
    <w:lvl w:ilvl="0" w:tplc="0C090003">
      <w:start w:val="1"/>
      <w:numFmt w:val="bullet"/>
      <w:lvlText w:val="o"/>
      <w:lvlJc w:val="left"/>
      <w:pPr>
        <w:ind w:left="729" w:hanging="360"/>
      </w:pPr>
      <w:rPr>
        <w:rFonts w:ascii="Courier New" w:hAnsi="Courier New" w:cs="Courier New" w:hint="default"/>
        <w:color w:val="auto"/>
        <w:sz w:val="16"/>
        <w:szCs w:val="16"/>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22" w15:restartNumberingAfterBreak="0">
    <w:nsid w:val="1AC47E22"/>
    <w:multiLevelType w:val="hybridMultilevel"/>
    <w:tmpl w:val="E902B678"/>
    <w:lvl w:ilvl="0" w:tplc="D09A2FAC">
      <w:start w:val="1"/>
      <w:numFmt w:val="bullet"/>
      <w:lvlText w:val="□"/>
      <w:lvlJc w:val="left"/>
      <w:pPr>
        <w:ind w:left="720" w:hanging="360"/>
      </w:pPr>
      <w:rPr>
        <w:rFonts w:asciiTheme="minorHAnsi" w:hAnsiTheme="minorHAnsi"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8A4A97"/>
    <w:multiLevelType w:val="hybridMultilevel"/>
    <w:tmpl w:val="FE0E05DC"/>
    <w:lvl w:ilvl="0" w:tplc="B302CCA8">
      <w:start w:val="1"/>
      <w:numFmt w:val="decimal"/>
      <w:lvlText w:val="%1."/>
      <w:lvlJc w:val="left"/>
      <w:pPr>
        <w:ind w:left="107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6B4768D"/>
    <w:multiLevelType w:val="hybridMultilevel"/>
    <w:tmpl w:val="3BC448EA"/>
    <w:lvl w:ilvl="0" w:tplc="CC04740A">
      <w:start w:val="1"/>
      <w:numFmt w:val="decimal"/>
      <w:lvlText w:val="%1."/>
      <w:lvlJc w:val="left"/>
      <w:pPr>
        <w:ind w:left="1077" w:hanging="35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6E750E"/>
    <w:multiLevelType w:val="hybridMultilevel"/>
    <w:tmpl w:val="C3924ECC"/>
    <w:lvl w:ilvl="0" w:tplc="73A294AA">
      <w:start w:val="1"/>
      <w:numFmt w:val="bullet"/>
      <w:lvlText w:val="o"/>
      <w:lvlJc w:val="left"/>
      <w:rPr>
        <w:rFonts w:ascii="Courier New" w:hAnsi="Courier New" w:cs="Courier New" w:hint="default"/>
        <w:color w:val="808080" w:themeColor="background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2A823F5"/>
    <w:multiLevelType w:val="hybridMultilevel"/>
    <w:tmpl w:val="4830DD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3184DBD"/>
    <w:multiLevelType w:val="hybridMultilevel"/>
    <w:tmpl w:val="366ACEFA"/>
    <w:lvl w:ilvl="0" w:tplc="CE7611DC">
      <w:start w:val="1"/>
      <w:numFmt w:val="bullet"/>
      <w:lvlText w:val="o"/>
      <w:lvlJc w:val="left"/>
      <w:pPr>
        <w:ind w:left="720" w:hanging="360"/>
      </w:pPr>
      <w:rPr>
        <w:rFonts w:asciiTheme="minorHAnsi" w:hAnsiTheme="minorHAnsi"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4F55008"/>
    <w:multiLevelType w:val="hybridMultilevel"/>
    <w:tmpl w:val="1C763344"/>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54574C"/>
    <w:multiLevelType w:val="hybridMultilevel"/>
    <w:tmpl w:val="9F2E2C8A"/>
    <w:lvl w:ilvl="0" w:tplc="0C090003">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5149E9"/>
    <w:multiLevelType w:val="hybridMultilevel"/>
    <w:tmpl w:val="CBF63FCC"/>
    <w:lvl w:ilvl="0" w:tplc="CFB4BF94">
      <w:start w:val="1"/>
      <w:numFmt w:val="bullet"/>
      <w:lvlText w:val="□"/>
      <w:lvlJc w:val="left"/>
      <w:pPr>
        <w:ind w:left="924" w:hanging="360"/>
      </w:pPr>
      <w:rPr>
        <w:rFonts w:asciiTheme="minorHAnsi" w:hAnsiTheme="minorHAnsi" w:hint="default"/>
        <w:color w:val="auto"/>
        <w:sz w:val="16"/>
        <w:szCs w:val="16"/>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31" w15:restartNumberingAfterBreak="0">
    <w:nsid w:val="3CA8478C"/>
    <w:multiLevelType w:val="hybridMultilevel"/>
    <w:tmpl w:val="13F27646"/>
    <w:lvl w:ilvl="0" w:tplc="3FE21C9A">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9A267E"/>
    <w:multiLevelType w:val="hybridMultilevel"/>
    <w:tmpl w:val="0E80B672"/>
    <w:lvl w:ilvl="0" w:tplc="8D625300">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01F2D3B"/>
    <w:multiLevelType w:val="hybridMultilevel"/>
    <w:tmpl w:val="AE5813A6"/>
    <w:lvl w:ilvl="0" w:tplc="06621994">
      <w:start w:val="1"/>
      <w:numFmt w:val="bullet"/>
      <w:lvlText w:val="o"/>
      <w:lvlJc w:val="left"/>
      <w:pPr>
        <w:ind w:left="720" w:hanging="360"/>
      </w:pPr>
      <w:rPr>
        <w:rFonts w:ascii="Courier New" w:hAnsi="Courier New" w:hint="default"/>
        <w:color w:val="808080" w:themeColor="background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3BD6D9B"/>
    <w:multiLevelType w:val="hybridMultilevel"/>
    <w:tmpl w:val="54328D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6087678"/>
    <w:multiLevelType w:val="hybridMultilevel"/>
    <w:tmpl w:val="05D637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01170B"/>
    <w:multiLevelType w:val="hybridMultilevel"/>
    <w:tmpl w:val="5D6EDE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A61275A"/>
    <w:multiLevelType w:val="hybridMultilevel"/>
    <w:tmpl w:val="DE3669F2"/>
    <w:lvl w:ilvl="0" w:tplc="E2DCC2C0">
      <w:start w:val="1"/>
      <w:numFmt w:val="bullet"/>
      <w:lvlText w:val="o"/>
      <w:lvlJc w:val="left"/>
      <w:pPr>
        <w:ind w:left="720" w:hanging="360"/>
      </w:pPr>
      <w:rPr>
        <w:rFonts w:ascii="Courier New" w:hAnsi="Courier New"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761EDD"/>
    <w:multiLevelType w:val="hybridMultilevel"/>
    <w:tmpl w:val="91E6A432"/>
    <w:lvl w:ilvl="0" w:tplc="8D625300">
      <w:start w:val="1"/>
      <w:numFmt w:val="bullet"/>
      <w:lvlText w:val="o"/>
      <w:lvlJc w:val="left"/>
      <w:pPr>
        <w:ind w:left="720" w:hanging="360"/>
      </w:pPr>
      <w:rPr>
        <w:rFonts w:ascii="Courier New" w:hAnsi="Courier New" w:cs="Courier New"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217D5D"/>
    <w:multiLevelType w:val="hybridMultilevel"/>
    <w:tmpl w:val="39F6DCB8"/>
    <w:lvl w:ilvl="0" w:tplc="CFB4BF94">
      <w:start w:val="1"/>
      <w:numFmt w:val="bullet"/>
      <w:lvlText w:val="□"/>
      <w:lvlJc w:val="left"/>
      <w:pPr>
        <w:ind w:left="891" w:hanging="360"/>
      </w:pPr>
      <w:rPr>
        <w:rFonts w:asciiTheme="minorHAnsi" w:hAnsiTheme="minorHAnsi" w:hint="default"/>
        <w:color w:val="auto"/>
        <w:sz w:val="16"/>
        <w:szCs w:val="16"/>
      </w:rPr>
    </w:lvl>
    <w:lvl w:ilvl="1" w:tplc="0C090003" w:tentative="1">
      <w:start w:val="1"/>
      <w:numFmt w:val="bullet"/>
      <w:lvlText w:val="o"/>
      <w:lvlJc w:val="left"/>
      <w:pPr>
        <w:ind w:left="1611" w:hanging="360"/>
      </w:pPr>
      <w:rPr>
        <w:rFonts w:ascii="Courier New" w:hAnsi="Courier New" w:cs="Courier New" w:hint="default"/>
      </w:rPr>
    </w:lvl>
    <w:lvl w:ilvl="2" w:tplc="0C090005" w:tentative="1">
      <w:start w:val="1"/>
      <w:numFmt w:val="bullet"/>
      <w:lvlText w:val=""/>
      <w:lvlJc w:val="left"/>
      <w:pPr>
        <w:ind w:left="2331" w:hanging="360"/>
      </w:pPr>
      <w:rPr>
        <w:rFonts w:ascii="Wingdings" w:hAnsi="Wingdings" w:hint="default"/>
      </w:rPr>
    </w:lvl>
    <w:lvl w:ilvl="3" w:tplc="0C090001" w:tentative="1">
      <w:start w:val="1"/>
      <w:numFmt w:val="bullet"/>
      <w:lvlText w:val=""/>
      <w:lvlJc w:val="left"/>
      <w:pPr>
        <w:ind w:left="3051" w:hanging="360"/>
      </w:pPr>
      <w:rPr>
        <w:rFonts w:ascii="Symbol" w:hAnsi="Symbol" w:hint="default"/>
      </w:rPr>
    </w:lvl>
    <w:lvl w:ilvl="4" w:tplc="0C090003" w:tentative="1">
      <w:start w:val="1"/>
      <w:numFmt w:val="bullet"/>
      <w:lvlText w:val="o"/>
      <w:lvlJc w:val="left"/>
      <w:pPr>
        <w:ind w:left="3771" w:hanging="360"/>
      </w:pPr>
      <w:rPr>
        <w:rFonts w:ascii="Courier New" w:hAnsi="Courier New" w:cs="Courier New" w:hint="default"/>
      </w:rPr>
    </w:lvl>
    <w:lvl w:ilvl="5" w:tplc="0C090005" w:tentative="1">
      <w:start w:val="1"/>
      <w:numFmt w:val="bullet"/>
      <w:lvlText w:val=""/>
      <w:lvlJc w:val="left"/>
      <w:pPr>
        <w:ind w:left="4491" w:hanging="360"/>
      </w:pPr>
      <w:rPr>
        <w:rFonts w:ascii="Wingdings" w:hAnsi="Wingdings" w:hint="default"/>
      </w:rPr>
    </w:lvl>
    <w:lvl w:ilvl="6" w:tplc="0C090001" w:tentative="1">
      <w:start w:val="1"/>
      <w:numFmt w:val="bullet"/>
      <w:lvlText w:val=""/>
      <w:lvlJc w:val="left"/>
      <w:pPr>
        <w:ind w:left="5211" w:hanging="360"/>
      </w:pPr>
      <w:rPr>
        <w:rFonts w:ascii="Symbol" w:hAnsi="Symbol" w:hint="default"/>
      </w:rPr>
    </w:lvl>
    <w:lvl w:ilvl="7" w:tplc="0C090003" w:tentative="1">
      <w:start w:val="1"/>
      <w:numFmt w:val="bullet"/>
      <w:lvlText w:val="o"/>
      <w:lvlJc w:val="left"/>
      <w:pPr>
        <w:ind w:left="5931" w:hanging="360"/>
      </w:pPr>
      <w:rPr>
        <w:rFonts w:ascii="Courier New" w:hAnsi="Courier New" w:cs="Courier New" w:hint="default"/>
      </w:rPr>
    </w:lvl>
    <w:lvl w:ilvl="8" w:tplc="0C090005" w:tentative="1">
      <w:start w:val="1"/>
      <w:numFmt w:val="bullet"/>
      <w:lvlText w:val=""/>
      <w:lvlJc w:val="left"/>
      <w:pPr>
        <w:ind w:left="6651" w:hanging="360"/>
      </w:pPr>
      <w:rPr>
        <w:rFonts w:ascii="Wingdings" w:hAnsi="Wingdings" w:hint="default"/>
      </w:rPr>
    </w:lvl>
  </w:abstractNum>
  <w:abstractNum w:abstractNumId="40" w15:restartNumberingAfterBreak="0">
    <w:nsid w:val="57407C02"/>
    <w:multiLevelType w:val="hybridMultilevel"/>
    <w:tmpl w:val="5D3632BA"/>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69205E"/>
    <w:multiLevelType w:val="hybridMultilevel"/>
    <w:tmpl w:val="022EFFD6"/>
    <w:lvl w:ilvl="0" w:tplc="CFB4BF94">
      <w:start w:val="1"/>
      <w:numFmt w:val="bullet"/>
      <w:lvlText w:val="□"/>
      <w:lvlJc w:val="left"/>
      <w:pPr>
        <w:ind w:left="1399" w:hanging="360"/>
      </w:pPr>
      <w:rPr>
        <w:rFonts w:asciiTheme="minorHAnsi" w:hAnsiTheme="minorHAnsi" w:hint="default"/>
        <w:color w:val="auto"/>
        <w:sz w:val="16"/>
        <w:szCs w:val="16"/>
      </w:rPr>
    </w:lvl>
    <w:lvl w:ilvl="1" w:tplc="0C090003" w:tentative="1">
      <w:start w:val="1"/>
      <w:numFmt w:val="bullet"/>
      <w:lvlText w:val="o"/>
      <w:lvlJc w:val="left"/>
      <w:pPr>
        <w:ind w:left="2119" w:hanging="360"/>
      </w:pPr>
      <w:rPr>
        <w:rFonts w:ascii="Courier New" w:hAnsi="Courier New" w:cs="Courier New" w:hint="default"/>
      </w:rPr>
    </w:lvl>
    <w:lvl w:ilvl="2" w:tplc="0C090005" w:tentative="1">
      <w:start w:val="1"/>
      <w:numFmt w:val="bullet"/>
      <w:lvlText w:val=""/>
      <w:lvlJc w:val="left"/>
      <w:pPr>
        <w:ind w:left="2839" w:hanging="360"/>
      </w:pPr>
      <w:rPr>
        <w:rFonts w:ascii="Wingdings" w:hAnsi="Wingdings" w:hint="default"/>
      </w:rPr>
    </w:lvl>
    <w:lvl w:ilvl="3" w:tplc="0C090001" w:tentative="1">
      <w:start w:val="1"/>
      <w:numFmt w:val="bullet"/>
      <w:lvlText w:val=""/>
      <w:lvlJc w:val="left"/>
      <w:pPr>
        <w:ind w:left="3559" w:hanging="360"/>
      </w:pPr>
      <w:rPr>
        <w:rFonts w:ascii="Symbol" w:hAnsi="Symbol" w:hint="default"/>
      </w:rPr>
    </w:lvl>
    <w:lvl w:ilvl="4" w:tplc="0C090003" w:tentative="1">
      <w:start w:val="1"/>
      <w:numFmt w:val="bullet"/>
      <w:lvlText w:val="o"/>
      <w:lvlJc w:val="left"/>
      <w:pPr>
        <w:ind w:left="4279" w:hanging="360"/>
      </w:pPr>
      <w:rPr>
        <w:rFonts w:ascii="Courier New" w:hAnsi="Courier New" w:cs="Courier New" w:hint="default"/>
      </w:rPr>
    </w:lvl>
    <w:lvl w:ilvl="5" w:tplc="0C090005" w:tentative="1">
      <w:start w:val="1"/>
      <w:numFmt w:val="bullet"/>
      <w:lvlText w:val=""/>
      <w:lvlJc w:val="left"/>
      <w:pPr>
        <w:ind w:left="4999" w:hanging="360"/>
      </w:pPr>
      <w:rPr>
        <w:rFonts w:ascii="Wingdings" w:hAnsi="Wingdings" w:hint="default"/>
      </w:rPr>
    </w:lvl>
    <w:lvl w:ilvl="6" w:tplc="0C090001" w:tentative="1">
      <w:start w:val="1"/>
      <w:numFmt w:val="bullet"/>
      <w:lvlText w:val=""/>
      <w:lvlJc w:val="left"/>
      <w:pPr>
        <w:ind w:left="5719" w:hanging="360"/>
      </w:pPr>
      <w:rPr>
        <w:rFonts w:ascii="Symbol" w:hAnsi="Symbol" w:hint="default"/>
      </w:rPr>
    </w:lvl>
    <w:lvl w:ilvl="7" w:tplc="0C090003" w:tentative="1">
      <w:start w:val="1"/>
      <w:numFmt w:val="bullet"/>
      <w:lvlText w:val="o"/>
      <w:lvlJc w:val="left"/>
      <w:pPr>
        <w:ind w:left="6439" w:hanging="360"/>
      </w:pPr>
      <w:rPr>
        <w:rFonts w:ascii="Courier New" w:hAnsi="Courier New" w:cs="Courier New" w:hint="default"/>
      </w:rPr>
    </w:lvl>
    <w:lvl w:ilvl="8" w:tplc="0C090005" w:tentative="1">
      <w:start w:val="1"/>
      <w:numFmt w:val="bullet"/>
      <w:lvlText w:val=""/>
      <w:lvlJc w:val="left"/>
      <w:pPr>
        <w:ind w:left="7159" w:hanging="360"/>
      </w:pPr>
      <w:rPr>
        <w:rFonts w:ascii="Wingdings" w:hAnsi="Wingdings" w:hint="default"/>
      </w:rPr>
    </w:lvl>
  </w:abstractNum>
  <w:abstractNum w:abstractNumId="42" w15:restartNumberingAfterBreak="0">
    <w:nsid w:val="678B17FB"/>
    <w:multiLevelType w:val="hybridMultilevel"/>
    <w:tmpl w:val="7ABE4CF8"/>
    <w:lvl w:ilvl="0" w:tplc="0C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94433B6"/>
    <w:multiLevelType w:val="hybridMultilevel"/>
    <w:tmpl w:val="72E68558"/>
    <w:lvl w:ilvl="0" w:tplc="0409000F">
      <w:start w:val="1"/>
      <w:numFmt w:val="decimal"/>
      <w:lvlText w:val="%1."/>
      <w:lvlJc w:val="left"/>
      <w:pPr>
        <w:ind w:left="644" w:hanging="360"/>
      </w:pPr>
      <w:rPr>
        <w:rFonts w:cs="Times New Roman"/>
      </w:rPr>
    </w:lvl>
    <w:lvl w:ilvl="1" w:tplc="6AA8236C">
      <w:start w:val="1"/>
      <w:numFmt w:val="lowerLetter"/>
      <w:lvlText w:val="%2."/>
      <w:lvlJc w:val="left"/>
      <w:pPr>
        <w:ind w:left="1077" w:hanging="357"/>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15:restartNumberingAfterBreak="0">
    <w:nsid w:val="6D67690E"/>
    <w:multiLevelType w:val="hybridMultilevel"/>
    <w:tmpl w:val="7E90D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6A1F9B"/>
    <w:multiLevelType w:val="hybridMultilevel"/>
    <w:tmpl w:val="6874A61E"/>
    <w:lvl w:ilvl="0" w:tplc="D3DEAC26">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5F56F7"/>
    <w:multiLevelType w:val="hybridMultilevel"/>
    <w:tmpl w:val="7BA2552C"/>
    <w:lvl w:ilvl="0" w:tplc="ED6CDD04">
      <w:start w:val="1"/>
      <w:numFmt w:val="bullet"/>
      <w:pStyle w:val="Bullet0"/>
      <w:lvlText w:val=""/>
      <w:lvlJc w:val="left"/>
      <w:pPr>
        <w:tabs>
          <w:tab w:val="num" w:pos="360"/>
        </w:tabs>
        <w:ind w:left="360" w:hanging="360"/>
      </w:pPr>
      <w:rPr>
        <w:rFonts w:ascii="Symbol" w:hAnsi="Symbol" w:hint="default"/>
        <w:color w:val="000000"/>
        <w:sz w:val="18"/>
      </w:rPr>
    </w:lvl>
    <w:lvl w:ilvl="1" w:tplc="81923B0E">
      <w:start w:val="1"/>
      <w:numFmt w:val="bullet"/>
      <w:lvlText w:val="–"/>
      <w:lvlJc w:val="left"/>
      <w:pPr>
        <w:tabs>
          <w:tab w:val="num" w:pos="720"/>
        </w:tabs>
        <w:ind w:left="72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CB2F19"/>
    <w:multiLevelType w:val="hybridMultilevel"/>
    <w:tmpl w:val="035E9264"/>
    <w:lvl w:ilvl="0" w:tplc="87089C94">
      <w:start w:val="1"/>
      <w:numFmt w:val="bullet"/>
      <w:lvlText w:val="o"/>
      <w:lvlJc w:val="left"/>
      <w:pPr>
        <w:ind w:left="720" w:hanging="360"/>
      </w:pPr>
      <w:rPr>
        <w:rFonts w:asciiTheme="minorHAnsi" w:hAnsiTheme="minorHAnsi" w:cs="Courier New"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A31799A"/>
    <w:multiLevelType w:val="hybridMultilevel"/>
    <w:tmpl w:val="94FE7534"/>
    <w:lvl w:ilvl="0" w:tplc="CE7611DC">
      <w:start w:val="1"/>
      <w:numFmt w:val="bullet"/>
      <w:lvlText w:val="o"/>
      <w:lvlJc w:val="left"/>
      <w:pPr>
        <w:ind w:left="720" w:hanging="360"/>
      </w:pPr>
      <w:rPr>
        <w:rFonts w:asciiTheme="minorHAnsi" w:hAnsiTheme="minorHAnsi" w:cs="Courier New" w:hint="default"/>
        <w:color w:val="808080" w:themeColor="background1" w:themeShade="8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6F0A48"/>
    <w:multiLevelType w:val="hybridMultilevel"/>
    <w:tmpl w:val="1AEC4E38"/>
    <w:lvl w:ilvl="0" w:tplc="3530F852">
      <w:start w:val="1"/>
      <w:numFmt w:val="decimal"/>
      <w:lvlText w:val="%1."/>
      <w:lvlJc w:val="left"/>
      <w:pPr>
        <w:ind w:left="1077" w:hanging="357"/>
      </w:pPr>
      <w:rPr>
        <w:rFont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D265C3"/>
    <w:multiLevelType w:val="hybridMultilevel"/>
    <w:tmpl w:val="777C613E"/>
    <w:lvl w:ilvl="0" w:tplc="04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6579695">
    <w:abstractNumId w:val="18"/>
  </w:num>
  <w:num w:numId="2" w16cid:durableId="883130279">
    <w:abstractNumId w:val="15"/>
  </w:num>
  <w:num w:numId="3" w16cid:durableId="925111747">
    <w:abstractNumId w:val="48"/>
  </w:num>
  <w:num w:numId="4" w16cid:durableId="2105566907">
    <w:abstractNumId w:val="47"/>
  </w:num>
  <w:num w:numId="5" w16cid:durableId="1091437250">
    <w:abstractNumId w:val="45"/>
  </w:num>
  <w:num w:numId="6" w16cid:durableId="795835904">
    <w:abstractNumId w:val="37"/>
  </w:num>
  <w:num w:numId="7" w16cid:durableId="1233201998">
    <w:abstractNumId w:val="17"/>
  </w:num>
  <w:num w:numId="8" w16cid:durableId="574512422">
    <w:abstractNumId w:val="22"/>
  </w:num>
  <w:num w:numId="9" w16cid:durableId="1726873966">
    <w:abstractNumId w:val="29"/>
  </w:num>
  <w:num w:numId="10" w16cid:durableId="1235361652">
    <w:abstractNumId w:val="46"/>
  </w:num>
  <w:num w:numId="11" w16cid:durableId="1662196262">
    <w:abstractNumId w:val="30"/>
  </w:num>
  <w:num w:numId="12" w16cid:durableId="857160316">
    <w:abstractNumId w:val="21"/>
  </w:num>
  <w:num w:numId="13" w16cid:durableId="354962551">
    <w:abstractNumId w:val="35"/>
  </w:num>
  <w:num w:numId="14" w16cid:durableId="588588340">
    <w:abstractNumId w:val="32"/>
  </w:num>
  <w:num w:numId="15" w16cid:durableId="757749920">
    <w:abstractNumId w:val="12"/>
  </w:num>
  <w:num w:numId="16" w16cid:durableId="237247968">
    <w:abstractNumId w:val="25"/>
  </w:num>
  <w:num w:numId="17" w16cid:durableId="1545825730">
    <w:abstractNumId w:val="33"/>
  </w:num>
  <w:num w:numId="18" w16cid:durableId="1229000613">
    <w:abstractNumId w:val="28"/>
  </w:num>
  <w:num w:numId="19" w16cid:durableId="1785878248">
    <w:abstractNumId w:val="40"/>
  </w:num>
  <w:num w:numId="20" w16cid:durableId="468211651">
    <w:abstractNumId w:val="50"/>
  </w:num>
  <w:num w:numId="21" w16cid:durableId="1890073428">
    <w:abstractNumId w:val="9"/>
  </w:num>
  <w:num w:numId="22" w16cid:durableId="21175739">
    <w:abstractNumId w:val="7"/>
  </w:num>
  <w:num w:numId="23" w16cid:durableId="1188831012">
    <w:abstractNumId w:val="6"/>
  </w:num>
  <w:num w:numId="24" w16cid:durableId="53509680">
    <w:abstractNumId w:val="5"/>
  </w:num>
  <w:num w:numId="25" w16cid:durableId="1454982535">
    <w:abstractNumId w:val="4"/>
  </w:num>
  <w:num w:numId="26" w16cid:durableId="1577059123">
    <w:abstractNumId w:val="8"/>
  </w:num>
  <w:num w:numId="27" w16cid:durableId="1165435094">
    <w:abstractNumId w:val="3"/>
  </w:num>
  <w:num w:numId="28" w16cid:durableId="1313947587">
    <w:abstractNumId w:val="2"/>
  </w:num>
  <w:num w:numId="29" w16cid:durableId="1214731079">
    <w:abstractNumId w:val="1"/>
  </w:num>
  <w:num w:numId="30" w16cid:durableId="621957576">
    <w:abstractNumId w:val="0"/>
  </w:num>
  <w:num w:numId="31" w16cid:durableId="1859662569">
    <w:abstractNumId w:val="20"/>
  </w:num>
  <w:num w:numId="32" w16cid:durableId="95642423">
    <w:abstractNumId w:val="26"/>
  </w:num>
  <w:num w:numId="33" w16cid:durableId="1850829391">
    <w:abstractNumId w:val="16"/>
  </w:num>
  <w:num w:numId="34" w16cid:durableId="1542745753">
    <w:abstractNumId w:val="14"/>
  </w:num>
  <w:num w:numId="35" w16cid:durableId="770393763">
    <w:abstractNumId w:val="38"/>
  </w:num>
  <w:num w:numId="36" w16cid:durableId="1731031410">
    <w:abstractNumId w:val="34"/>
  </w:num>
  <w:num w:numId="37" w16cid:durableId="532614418">
    <w:abstractNumId w:val="41"/>
  </w:num>
  <w:num w:numId="38" w16cid:durableId="977686996">
    <w:abstractNumId w:val="49"/>
  </w:num>
  <w:num w:numId="39" w16cid:durableId="2086997414">
    <w:abstractNumId w:val="43"/>
  </w:num>
  <w:num w:numId="40" w16cid:durableId="1609465734">
    <w:abstractNumId w:val="43"/>
    <w:lvlOverride w:ilvl="0">
      <w:lvl w:ilvl="0" w:tplc="0409000F">
        <w:start w:val="3"/>
        <w:numFmt w:val="lowerLetter"/>
        <w:lvlText w:val="%1."/>
        <w:lvlJc w:val="left"/>
        <w:pPr>
          <w:ind w:left="1440" w:hanging="360"/>
        </w:pPr>
        <w:rPr>
          <w:rFonts w:hint="default"/>
        </w:rPr>
      </w:lvl>
    </w:lvlOverride>
    <w:lvlOverride w:ilvl="1">
      <w:lvl w:ilvl="1" w:tplc="6AA8236C">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1" w16cid:durableId="20011236">
    <w:abstractNumId w:val="19"/>
  </w:num>
  <w:num w:numId="42" w16cid:durableId="432164593">
    <w:abstractNumId w:val="23"/>
  </w:num>
  <w:num w:numId="43" w16cid:durableId="1041706641">
    <w:abstractNumId w:val="13"/>
  </w:num>
  <w:num w:numId="44" w16cid:durableId="618725681">
    <w:abstractNumId w:val="39"/>
  </w:num>
  <w:num w:numId="45" w16cid:durableId="549270509">
    <w:abstractNumId w:val="24"/>
  </w:num>
  <w:num w:numId="46" w16cid:durableId="865294444">
    <w:abstractNumId w:val="44"/>
  </w:num>
  <w:num w:numId="47" w16cid:durableId="88699194">
    <w:abstractNumId w:val="42"/>
  </w:num>
  <w:num w:numId="48" w16cid:durableId="1703046661">
    <w:abstractNumId w:val="31"/>
  </w:num>
  <w:num w:numId="49" w16cid:durableId="734669064">
    <w:abstractNumId w:val="27"/>
  </w:num>
  <w:num w:numId="50" w16cid:durableId="1773165343">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0138"/>
    <w:rsid w:val="000002C4"/>
    <w:rsid w:val="000008C8"/>
    <w:rsid w:val="00001756"/>
    <w:rsid w:val="000018AB"/>
    <w:rsid w:val="00001DC6"/>
    <w:rsid w:val="0000213F"/>
    <w:rsid w:val="0000228D"/>
    <w:rsid w:val="000026C0"/>
    <w:rsid w:val="00002AB9"/>
    <w:rsid w:val="00003017"/>
    <w:rsid w:val="0000357C"/>
    <w:rsid w:val="0000526C"/>
    <w:rsid w:val="00005B25"/>
    <w:rsid w:val="00005E63"/>
    <w:rsid w:val="00007587"/>
    <w:rsid w:val="0000784F"/>
    <w:rsid w:val="00007FFC"/>
    <w:rsid w:val="000107B9"/>
    <w:rsid w:val="00010AA7"/>
    <w:rsid w:val="00010AB5"/>
    <w:rsid w:val="00010BD7"/>
    <w:rsid w:val="00010BE8"/>
    <w:rsid w:val="000111E7"/>
    <w:rsid w:val="0001145F"/>
    <w:rsid w:val="00011CE0"/>
    <w:rsid w:val="000128FE"/>
    <w:rsid w:val="0001322D"/>
    <w:rsid w:val="000135A4"/>
    <w:rsid w:val="000136BA"/>
    <w:rsid w:val="00014333"/>
    <w:rsid w:val="0001454C"/>
    <w:rsid w:val="00014DC2"/>
    <w:rsid w:val="0001637D"/>
    <w:rsid w:val="0001674F"/>
    <w:rsid w:val="00016E0A"/>
    <w:rsid w:val="000174AA"/>
    <w:rsid w:val="00020B36"/>
    <w:rsid w:val="00020FEF"/>
    <w:rsid w:val="00021177"/>
    <w:rsid w:val="00021F31"/>
    <w:rsid w:val="000221B7"/>
    <w:rsid w:val="000232C0"/>
    <w:rsid w:val="000239AF"/>
    <w:rsid w:val="000242B8"/>
    <w:rsid w:val="000249F1"/>
    <w:rsid w:val="00024D6B"/>
    <w:rsid w:val="00025330"/>
    <w:rsid w:val="00025463"/>
    <w:rsid w:val="00025C75"/>
    <w:rsid w:val="000264A2"/>
    <w:rsid w:val="00026CFE"/>
    <w:rsid w:val="00027A53"/>
    <w:rsid w:val="00027E5D"/>
    <w:rsid w:val="00030538"/>
    <w:rsid w:val="000306C6"/>
    <w:rsid w:val="00031130"/>
    <w:rsid w:val="00031D45"/>
    <w:rsid w:val="00031D72"/>
    <w:rsid w:val="00031DBE"/>
    <w:rsid w:val="000327B9"/>
    <w:rsid w:val="000337CB"/>
    <w:rsid w:val="000339D8"/>
    <w:rsid w:val="000349F7"/>
    <w:rsid w:val="00034B42"/>
    <w:rsid w:val="00040E38"/>
    <w:rsid w:val="00041AB9"/>
    <w:rsid w:val="00041BCD"/>
    <w:rsid w:val="00041E50"/>
    <w:rsid w:val="000420FA"/>
    <w:rsid w:val="0004282C"/>
    <w:rsid w:val="00043179"/>
    <w:rsid w:val="00043BEA"/>
    <w:rsid w:val="000444AC"/>
    <w:rsid w:val="00045877"/>
    <w:rsid w:val="000473C6"/>
    <w:rsid w:val="00047CD9"/>
    <w:rsid w:val="000501D9"/>
    <w:rsid w:val="000504D9"/>
    <w:rsid w:val="00051012"/>
    <w:rsid w:val="00051D3C"/>
    <w:rsid w:val="000521E6"/>
    <w:rsid w:val="00052A02"/>
    <w:rsid w:val="00052DC3"/>
    <w:rsid w:val="00053037"/>
    <w:rsid w:val="000541D9"/>
    <w:rsid w:val="0005544C"/>
    <w:rsid w:val="00055766"/>
    <w:rsid w:val="000557E4"/>
    <w:rsid w:val="00056079"/>
    <w:rsid w:val="00056520"/>
    <w:rsid w:val="00057097"/>
    <w:rsid w:val="00057DDE"/>
    <w:rsid w:val="0006280F"/>
    <w:rsid w:val="00063025"/>
    <w:rsid w:val="00063C97"/>
    <w:rsid w:val="00064BD4"/>
    <w:rsid w:val="00064CA7"/>
    <w:rsid w:val="00065B5D"/>
    <w:rsid w:val="0006648D"/>
    <w:rsid w:val="00066B67"/>
    <w:rsid w:val="00066ED0"/>
    <w:rsid w:val="00067E8E"/>
    <w:rsid w:val="0007011F"/>
    <w:rsid w:val="0007099F"/>
    <w:rsid w:val="00070C76"/>
    <w:rsid w:val="000711E1"/>
    <w:rsid w:val="00071236"/>
    <w:rsid w:val="000714A6"/>
    <w:rsid w:val="00071A29"/>
    <w:rsid w:val="000729EC"/>
    <w:rsid w:val="00072B4C"/>
    <w:rsid w:val="00072C8B"/>
    <w:rsid w:val="00072D09"/>
    <w:rsid w:val="00073216"/>
    <w:rsid w:val="00073BD5"/>
    <w:rsid w:val="00074497"/>
    <w:rsid w:val="00074EFF"/>
    <w:rsid w:val="0007567C"/>
    <w:rsid w:val="00075E6E"/>
    <w:rsid w:val="000764C6"/>
    <w:rsid w:val="000766A2"/>
    <w:rsid w:val="00076F85"/>
    <w:rsid w:val="000770EE"/>
    <w:rsid w:val="0007710D"/>
    <w:rsid w:val="00077581"/>
    <w:rsid w:val="00077916"/>
    <w:rsid w:val="00080341"/>
    <w:rsid w:val="00080748"/>
    <w:rsid w:val="000816AC"/>
    <w:rsid w:val="00082B7F"/>
    <w:rsid w:val="0008326E"/>
    <w:rsid w:val="0008335A"/>
    <w:rsid w:val="00083670"/>
    <w:rsid w:val="000836C0"/>
    <w:rsid w:val="00083970"/>
    <w:rsid w:val="00084740"/>
    <w:rsid w:val="00084884"/>
    <w:rsid w:val="00085A8D"/>
    <w:rsid w:val="00086AEF"/>
    <w:rsid w:val="00086DA9"/>
    <w:rsid w:val="00090387"/>
    <w:rsid w:val="0009066A"/>
    <w:rsid w:val="000909C9"/>
    <w:rsid w:val="00090D84"/>
    <w:rsid w:val="0009140E"/>
    <w:rsid w:val="00091BFC"/>
    <w:rsid w:val="00091D27"/>
    <w:rsid w:val="00092589"/>
    <w:rsid w:val="000926C6"/>
    <w:rsid w:val="00092AA2"/>
    <w:rsid w:val="00093288"/>
    <w:rsid w:val="00093532"/>
    <w:rsid w:val="000936E1"/>
    <w:rsid w:val="00093BDC"/>
    <w:rsid w:val="000951BC"/>
    <w:rsid w:val="0009520D"/>
    <w:rsid w:val="000952DF"/>
    <w:rsid w:val="00095384"/>
    <w:rsid w:val="00095401"/>
    <w:rsid w:val="00095C8A"/>
    <w:rsid w:val="0009642C"/>
    <w:rsid w:val="000966EB"/>
    <w:rsid w:val="00097F8F"/>
    <w:rsid w:val="000A0D7E"/>
    <w:rsid w:val="000A114D"/>
    <w:rsid w:val="000A20E6"/>
    <w:rsid w:val="000A22C6"/>
    <w:rsid w:val="000A4A0D"/>
    <w:rsid w:val="000A4E42"/>
    <w:rsid w:val="000A56C0"/>
    <w:rsid w:val="000A5FEE"/>
    <w:rsid w:val="000A6322"/>
    <w:rsid w:val="000A6335"/>
    <w:rsid w:val="000A6AFE"/>
    <w:rsid w:val="000A70C0"/>
    <w:rsid w:val="000A7576"/>
    <w:rsid w:val="000A7AE6"/>
    <w:rsid w:val="000B01AA"/>
    <w:rsid w:val="000B0424"/>
    <w:rsid w:val="000B0CE5"/>
    <w:rsid w:val="000B2222"/>
    <w:rsid w:val="000B2667"/>
    <w:rsid w:val="000B36E9"/>
    <w:rsid w:val="000B414D"/>
    <w:rsid w:val="000B4373"/>
    <w:rsid w:val="000B4A29"/>
    <w:rsid w:val="000B5963"/>
    <w:rsid w:val="000B6200"/>
    <w:rsid w:val="000B646C"/>
    <w:rsid w:val="000B68A5"/>
    <w:rsid w:val="000B70C1"/>
    <w:rsid w:val="000B7940"/>
    <w:rsid w:val="000C03BA"/>
    <w:rsid w:val="000C0791"/>
    <w:rsid w:val="000C1547"/>
    <w:rsid w:val="000C1AD1"/>
    <w:rsid w:val="000C22A1"/>
    <w:rsid w:val="000C27B1"/>
    <w:rsid w:val="000C2E87"/>
    <w:rsid w:val="000C43A6"/>
    <w:rsid w:val="000C526D"/>
    <w:rsid w:val="000C52B4"/>
    <w:rsid w:val="000C6E09"/>
    <w:rsid w:val="000C749C"/>
    <w:rsid w:val="000C7732"/>
    <w:rsid w:val="000C7EEA"/>
    <w:rsid w:val="000D1FCE"/>
    <w:rsid w:val="000D3193"/>
    <w:rsid w:val="000D4C8A"/>
    <w:rsid w:val="000D4EDA"/>
    <w:rsid w:val="000D4F26"/>
    <w:rsid w:val="000D555D"/>
    <w:rsid w:val="000D5DF1"/>
    <w:rsid w:val="000D6631"/>
    <w:rsid w:val="000D6C9E"/>
    <w:rsid w:val="000D6D20"/>
    <w:rsid w:val="000D742B"/>
    <w:rsid w:val="000E0FA7"/>
    <w:rsid w:val="000E12FC"/>
    <w:rsid w:val="000E1493"/>
    <w:rsid w:val="000E1A99"/>
    <w:rsid w:val="000E1F6C"/>
    <w:rsid w:val="000E3411"/>
    <w:rsid w:val="000E3FB7"/>
    <w:rsid w:val="000E4818"/>
    <w:rsid w:val="000E497D"/>
    <w:rsid w:val="000E5989"/>
    <w:rsid w:val="000E5A15"/>
    <w:rsid w:val="000E6014"/>
    <w:rsid w:val="000E6C50"/>
    <w:rsid w:val="000E6FAE"/>
    <w:rsid w:val="000E7429"/>
    <w:rsid w:val="000E7456"/>
    <w:rsid w:val="000E75FA"/>
    <w:rsid w:val="000E7644"/>
    <w:rsid w:val="000E7B43"/>
    <w:rsid w:val="000F00B7"/>
    <w:rsid w:val="000F0464"/>
    <w:rsid w:val="000F051C"/>
    <w:rsid w:val="000F0AD2"/>
    <w:rsid w:val="000F19E2"/>
    <w:rsid w:val="000F32A2"/>
    <w:rsid w:val="000F3470"/>
    <w:rsid w:val="000F3748"/>
    <w:rsid w:val="000F4D59"/>
    <w:rsid w:val="000F5151"/>
    <w:rsid w:val="000F54DE"/>
    <w:rsid w:val="000F6229"/>
    <w:rsid w:val="000F637E"/>
    <w:rsid w:val="000F6804"/>
    <w:rsid w:val="000F7678"/>
    <w:rsid w:val="000F76F5"/>
    <w:rsid w:val="000F78A4"/>
    <w:rsid w:val="000F7AB9"/>
    <w:rsid w:val="001004B1"/>
    <w:rsid w:val="00100797"/>
    <w:rsid w:val="00102CAE"/>
    <w:rsid w:val="00104925"/>
    <w:rsid w:val="00105706"/>
    <w:rsid w:val="001058FF"/>
    <w:rsid w:val="00105C10"/>
    <w:rsid w:val="001062F8"/>
    <w:rsid w:val="00106A56"/>
    <w:rsid w:val="00106E05"/>
    <w:rsid w:val="00107144"/>
    <w:rsid w:val="00107DB7"/>
    <w:rsid w:val="00107E15"/>
    <w:rsid w:val="00110049"/>
    <w:rsid w:val="001101C8"/>
    <w:rsid w:val="00110A58"/>
    <w:rsid w:val="00110CD5"/>
    <w:rsid w:val="00111BEF"/>
    <w:rsid w:val="00112A03"/>
    <w:rsid w:val="0011314F"/>
    <w:rsid w:val="001137C2"/>
    <w:rsid w:val="001139FF"/>
    <w:rsid w:val="0011406D"/>
    <w:rsid w:val="001144D0"/>
    <w:rsid w:val="0011456C"/>
    <w:rsid w:val="00114B0A"/>
    <w:rsid w:val="00115867"/>
    <w:rsid w:val="0011697B"/>
    <w:rsid w:val="001172FB"/>
    <w:rsid w:val="00117595"/>
    <w:rsid w:val="001177CD"/>
    <w:rsid w:val="00120854"/>
    <w:rsid w:val="001208D1"/>
    <w:rsid w:val="00120D27"/>
    <w:rsid w:val="00121B29"/>
    <w:rsid w:val="00122152"/>
    <w:rsid w:val="0012222A"/>
    <w:rsid w:val="00122C66"/>
    <w:rsid w:val="00122C8B"/>
    <w:rsid w:val="00122D9D"/>
    <w:rsid w:val="00123794"/>
    <w:rsid w:val="00123F0A"/>
    <w:rsid w:val="00124521"/>
    <w:rsid w:val="00125178"/>
    <w:rsid w:val="0012610A"/>
    <w:rsid w:val="00126330"/>
    <w:rsid w:val="001263C8"/>
    <w:rsid w:val="001265F1"/>
    <w:rsid w:val="00126F66"/>
    <w:rsid w:val="001272A6"/>
    <w:rsid w:val="001275DD"/>
    <w:rsid w:val="00127983"/>
    <w:rsid w:val="00130143"/>
    <w:rsid w:val="0013082A"/>
    <w:rsid w:val="001308D2"/>
    <w:rsid w:val="00130952"/>
    <w:rsid w:val="00130AEB"/>
    <w:rsid w:val="00131CAD"/>
    <w:rsid w:val="00131D2B"/>
    <w:rsid w:val="00132783"/>
    <w:rsid w:val="00132A01"/>
    <w:rsid w:val="00132BAD"/>
    <w:rsid w:val="00133965"/>
    <w:rsid w:val="001339E7"/>
    <w:rsid w:val="00133C2E"/>
    <w:rsid w:val="001342D0"/>
    <w:rsid w:val="00134BFC"/>
    <w:rsid w:val="001353D0"/>
    <w:rsid w:val="001359D5"/>
    <w:rsid w:val="00135CA2"/>
    <w:rsid w:val="00136C8C"/>
    <w:rsid w:val="00137A38"/>
    <w:rsid w:val="00137F74"/>
    <w:rsid w:val="001407C7"/>
    <w:rsid w:val="00140AC0"/>
    <w:rsid w:val="00140FE8"/>
    <w:rsid w:val="00141BA6"/>
    <w:rsid w:val="00141C90"/>
    <w:rsid w:val="00141F06"/>
    <w:rsid w:val="001422AA"/>
    <w:rsid w:val="001429DD"/>
    <w:rsid w:val="00143096"/>
    <w:rsid w:val="001431B0"/>
    <w:rsid w:val="001433AE"/>
    <w:rsid w:val="00143F87"/>
    <w:rsid w:val="00144110"/>
    <w:rsid w:val="00144D19"/>
    <w:rsid w:val="0014546B"/>
    <w:rsid w:val="00145B4A"/>
    <w:rsid w:val="00146EF6"/>
    <w:rsid w:val="001512F5"/>
    <w:rsid w:val="001515BF"/>
    <w:rsid w:val="00151B2E"/>
    <w:rsid w:val="00152000"/>
    <w:rsid w:val="00152879"/>
    <w:rsid w:val="00153491"/>
    <w:rsid w:val="0015356E"/>
    <w:rsid w:val="00153ACA"/>
    <w:rsid w:val="00154A1E"/>
    <w:rsid w:val="00154DD4"/>
    <w:rsid w:val="00154F7B"/>
    <w:rsid w:val="00156272"/>
    <w:rsid w:val="00156313"/>
    <w:rsid w:val="00156503"/>
    <w:rsid w:val="001565FA"/>
    <w:rsid w:val="001567E7"/>
    <w:rsid w:val="0015684D"/>
    <w:rsid w:val="00156B86"/>
    <w:rsid w:val="00156E21"/>
    <w:rsid w:val="00156FA0"/>
    <w:rsid w:val="0015752D"/>
    <w:rsid w:val="001579F7"/>
    <w:rsid w:val="00160820"/>
    <w:rsid w:val="00161188"/>
    <w:rsid w:val="001628EF"/>
    <w:rsid w:val="00163800"/>
    <w:rsid w:val="00164DCB"/>
    <w:rsid w:val="001655C2"/>
    <w:rsid w:val="001658C5"/>
    <w:rsid w:val="00166129"/>
    <w:rsid w:val="001663DC"/>
    <w:rsid w:val="0016688D"/>
    <w:rsid w:val="00166DBB"/>
    <w:rsid w:val="0016712F"/>
    <w:rsid w:val="0016735F"/>
    <w:rsid w:val="0017095B"/>
    <w:rsid w:val="00170988"/>
    <w:rsid w:val="00170B14"/>
    <w:rsid w:val="001716C2"/>
    <w:rsid w:val="00171A3F"/>
    <w:rsid w:val="00172029"/>
    <w:rsid w:val="00172134"/>
    <w:rsid w:val="00172891"/>
    <w:rsid w:val="00172A30"/>
    <w:rsid w:val="00174176"/>
    <w:rsid w:val="00174250"/>
    <w:rsid w:val="001743C5"/>
    <w:rsid w:val="001749E2"/>
    <w:rsid w:val="00174D05"/>
    <w:rsid w:val="001754FE"/>
    <w:rsid w:val="00175F1E"/>
    <w:rsid w:val="00176A6A"/>
    <w:rsid w:val="00176EA0"/>
    <w:rsid w:val="00177840"/>
    <w:rsid w:val="0018038E"/>
    <w:rsid w:val="00180719"/>
    <w:rsid w:val="00180A62"/>
    <w:rsid w:val="00180B32"/>
    <w:rsid w:val="00181659"/>
    <w:rsid w:val="0018179D"/>
    <w:rsid w:val="00181A22"/>
    <w:rsid w:val="00181FEC"/>
    <w:rsid w:val="0018351C"/>
    <w:rsid w:val="00183C6A"/>
    <w:rsid w:val="00183FA8"/>
    <w:rsid w:val="00184056"/>
    <w:rsid w:val="00184837"/>
    <w:rsid w:val="00184E98"/>
    <w:rsid w:val="00185507"/>
    <w:rsid w:val="00185E8A"/>
    <w:rsid w:val="001865AB"/>
    <w:rsid w:val="0019077B"/>
    <w:rsid w:val="00190BFF"/>
    <w:rsid w:val="00190D8C"/>
    <w:rsid w:val="001926BD"/>
    <w:rsid w:val="001929A9"/>
    <w:rsid w:val="00192EA5"/>
    <w:rsid w:val="001931D0"/>
    <w:rsid w:val="00193740"/>
    <w:rsid w:val="00194122"/>
    <w:rsid w:val="00194D86"/>
    <w:rsid w:val="00195366"/>
    <w:rsid w:val="0019592D"/>
    <w:rsid w:val="00195C65"/>
    <w:rsid w:val="00197215"/>
    <w:rsid w:val="00197A10"/>
    <w:rsid w:val="00197AFB"/>
    <w:rsid w:val="001A0074"/>
    <w:rsid w:val="001A0325"/>
    <w:rsid w:val="001A03A1"/>
    <w:rsid w:val="001A04F5"/>
    <w:rsid w:val="001A06CD"/>
    <w:rsid w:val="001A0A25"/>
    <w:rsid w:val="001A1004"/>
    <w:rsid w:val="001A1DB4"/>
    <w:rsid w:val="001A37BE"/>
    <w:rsid w:val="001A4800"/>
    <w:rsid w:val="001A4F3A"/>
    <w:rsid w:val="001A5BCA"/>
    <w:rsid w:val="001A5C8C"/>
    <w:rsid w:val="001A68B2"/>
    <w:rsid w:val="001A6B5A"/>
    <w:rsid w:val="001A6EC4"/>
    <w:rsid w:val="001A6F58"/>
    <w:rsid w:val="001A711A"/>
    <w:rsid w:val="001A7146"/>
    <w:rsid w:val="001A7595"/>
    <w:rsid w:val="001A762C"/>
    <w:rsid w:val="001A7BC9"/>
    <w:rsid w:val="001B17C0"/>
    <w:rsid w:val="001B19DF"/>
    <w:rsid w:val="001B1BC9"/>
    <w:rsid w:val="001B2534"/>
    <w:rsid w:val="001B2668"/>
    <w:rsid w:val="001B2C57"/>
    <w:rsid w:val="001B2D37"/>
    <w:rsid w:val="001B34CB"/>
    <w:rsid w:val="001B34CC"/>
    <w:rsid w:val="001B35F6"/>
    <w:rsid w:val="001B3C24"/>
    <w:rsid w:val="001B3D9C"/>
    <w:rsid w:val="001B443B"/>
    <w:rsid w:val="001B48C1"/>
    <w:rsid w:val="001B495B"/>
    <w:rsid w:val="001B4E75"/>
    <w:rsid w:val="001B564D"/>
    <w:rsid w:val="001B5F75"/>
    <w:rsid w:val="001B624B"/>
    <w:rsid w:val="001B73EF"/>
    <w:rsid w:val="001B7542"/>
    <w:rsid w:val="001B7F00"/>
    <w:rsid w:val="001C0692"/>
    <w:rsid w:val="001C0B28"/>
    <w:rsid w:val="001C0F7D"/>
    <w:rsid w:val="001C2349"/>
    <w:rsid w:val="001C258B"/>
    <w:rsid w:val="001C3667"/>
    <w:rsid w:val="001C3F53"/>
    <w:rsid w:val="001C3F81"/>
    <w:rsid w:val="001C407E"/>
    <w:rsid w:val="001C499D"/>
    <w:rsid w:val="001C4C85"/>
    <w:rsid w:val="001C4DF2"/>
    <w:rsid w:val="001C4F11"/>
    <w:rsid w:val="001C546F"/>
    <w:rsid w:val="001D0771"/>
    <w:rsid w:val="001D11AA"/>
    <w:rsid w:val="001D1222"/>
    <w:rsid w:val="001D18B8"/>
    <w:rsid w:val="001D1D6F"/>
    <w:rsid w:val="001D26E3"/>
    <w:rsid w:val="001D2AC5"/>
    <w:rsid w:val="001D3680"/>
    <w:rsid w:val="001D4150"/>
    <w:rsid w:val="001D4377"/>
    <w:rsid w:val="001D4D67"/>
    <w:rsid w:val="001D517F"/>
    <w:rsid w:val="001D51A8"/>
    <w:rsid w:val="001D667E"/>
    <w:rsid w:val="001D6AF4"/>
    <w:rsid w:val="001D6D48"/>
    <w:rsid w:val="001D7190"/>
    <w:rsid w:val="001E06C3"/>
    <w:rsid w:val="001E0E4F"/>
    <w:rsid w:val="001E0FE8"/>
    <w:rsid w:val="001E11AB"/>
    <w:rsid w:val="001E1505"/>
    <w:rsid w:val="001E1EA1"/>
    <w:rsid w:val="001E2FF8"/>
    <w:rsid w:val="001E3EC0"/>
    <w:rsid w:val="001E4817"/>
    <w:rsid w:val="001E49A7"/>
    <w:rsid w:val="001E4C7B"/>
    <w:rsid w:val="001E4E11"/>
    <w:rsid w:val="001E5DCD"/>
    <w:rsid w:val="001E5FEE"/>
    <w:rsid w:val="001E68DA"/>
    <w:rsid w:val="001E6F72"/>
    <w:rsid w:val="001E714D"/>
    <w:rsid w:val="001E7494"/>
    <w:rsid w:val="001E7D15"/>
    <w:rsid w:val="001F111A"/>
    <w:rsid w:val="001F18B8"/>
    <w:rsid w:val="001F1A48"/>
    <w:rsid w:val="001F2329"/>
    <w:rsid w:val="001F2DF2"/>
    <w:rsid w:val="001F2EF4"/>
    <w:rsid w:val="001F334C"/>
    <w:rsid w:val="001F4606"/>
    <w:rsid w:val="001F4BDF"/>
    <w:rsid w:val="001F535C"/>
    <w:rsid w:val="001F53A5"/>
    <w:rsid w:val="001F5B66"/>
    <w:rsid w:val="001F5D2B"/>
    <w:rsid w:val="001F646C"/>
    <w:rsid w:val="001F6D4A"/>
    <w:rsid w:val="002008ED"/>
    <w:rsid w:val="00200B02"/>
    <w:rsid w:val="00201DEE"/>
    <w:rsid w:val="00201EAF"/>
    <w:rsid w:val="00201FB1"/>
    <w:rsid w:val="00201FF3"/>
    <w:rsid w:val="0020288F"/>
    <w:rsid w:val="00202C5E"/>
    <w:rsid w:val="00203471"/>
    <w:rsid w:val="002037D7"/>
    <w:rsid w:val="002040BD"/>
    <w:rsid w:val="00204565"/>
    <w:rsid w:val="00204A18"/>
    <w:rsid w:val="00204E9C"/>
    <w:rsid w:val="002058D9"/>
    <w:rsid w:val="00206401"/>
    <w:rsid w:val="00207082"/>
    <w:rsid w:val="0020735B"/>
    <w:rsid w:val="0020736B"/>
    <w:rsid w:val="00207387"/>
    <w:rsid w:val="00207640"/>
    <w:rsid w:val="0021064F"/>
    <w:rsid w:val="002109DD"/>
    <w:rsid w:val="00212270"/>
    <w:rsid w:val="00212A4B"/>
    <w:rsid w:val="002133C3"/>
    <w:rsid w:val="00213453"/>
    <w:rsid w:val="00213C70"/>
    <w:rsid w:val="00214993"/>
    <w:rsid w:val="002153E9"/>
    <w:rsid w:val="00216493"/>
    <w:rsid w:val="0021799C"/>
    <w:rsid w:val="00217B6D"/>
    <w:rsid w:val="00217DEE"/>
    <w:rsid w:val="00217F3B"/>
    <w:rsid w:val="0022002E"/>
    <w:rsid w:val="002201B1"/>
    <w:rsid w:val="00220311"/>
    <w:rsid w:val="002204D3"/>
    <w:rsid w:val="00220628"/>
    <w:rsid w:val="00220D67"/>
    <w:rsid w:val="00221B32"/>
    <w:rsid w:val="00222DBB"/>
    <w:rsid w:val="00222E7D"/>
    <w:rsid w:val="002233B6"/>
    <w:rsid w:val="002234AC"/>
    <w:rsid w:val="00224127"/>
    <w:rsid w:val="00224363"/>
    <w:rsid w:val="002243B1"/>
    <w:rsid w:val="00224750"/>
    <w:rsid w:val="00225517"/>
    <w:rsid w:val="00225896"/>
    <w:rsid w:val="00225F2A"/>
    <w:rsid w:val="002260F5"/>
    <w:rsid w:val="00227BCE"/>
    <w:rsid w:val="0023096A"/>
    <w:rsid w:val="0023099D"/>
    <w:rsid w:val="00230D81"/>
    <w:rsid w:val="002320E9"/>
    <w:rsid w:val="0023256E"/>
    <w:rsid w:val="0023257A"/>
    <w:rsid w:val="002341FA"/>
    <w:rsid w:val="00234379"/>
    <w:rsid w:val="00234563"/>
    <w:rsid w:val="0023517C"/>
    <w:rsid w:val="00235790"/>
    <w:rsid w:val="0023588C"/>
    <w:rsid w:val="00236231"/>
    <w:rsid w:val="002366B6"/>
    <w:rsid w:val="00236B7F"/>
    <w:rsid w:val="002370E4"/>
    <w:rsid w:val="00237894"/>
    <w:rsid w:val="00237897"/>
    <w:rsid w:val="0023798C"/>
    <w:rsid w:val="00237C08"/>
    <w:rsid w:val="00240998"/>
    <w:rsid w:val="002409BF"/>
    <w:rsid w:val="00240D91"/>
    <w:rsid w:val="00240DE0"/>
    <w:rsid w:val="0024228B"/>
    <w:rsid w:val="002423D2"/>
    <w:rsid w:val="00242A9B"/>
    <w:rsid w:val="00243887"/>
    <w:rsid w:val="002458F2"/>
    <w:rsid w:val="00246985"/>
    <w:rsid w:val="00246C7E"/>
    <w:rsid w:val="002471BF"/>
    <w:rsid w:val="002500DC"/>
    <w:rsid w:val="0025036C"/>
    <w:rsid w:val="0025069A"/>
    <w:rsid w:val="00250897"/>
    <w:rsid w:val="0025148A"/>
    <w:rsid w:val="0025165C"/>
    <w:rsid w:val="00251DA4"/>
    <w:rsid w:val="00251E90"/>
    <w:rsid w:val="002526E7"/>
    <w:rsid w:val="00252990"/>
    <w:rsid w:val="00253159"/>
    <w:rsid w:val="0025332E"/>
    <w:rsid w:val="00253439"/>
    <w:rsid w:val="00253F3A"/>
    <w:rsid w:val="002540E1"/>
    <w:rsid w:val="00255115"/>
    <w:rsid w:val="002559E9"/>
    <w:rsid w:val="00255A47"/>
    <w:rsid w:val="0025619F"/>
    <w:rsid w:val="002561D1"/>
    <w:rsid w:val="002567F0"/>
    <w:rsid w:val="00256881"/>
    <w:rsid w:val="00256946"/>
    <w:rsid w:val="00256B9C"/>
    <w:rsid w:val="00257851"/>
    <w:rsid w:val="00260100"/>
    <w:rsid w:val="00261B05"/>
    <w:rsid w:val="00262561"/>
    <w:rsid w:val="0026269C"/>
    <w:rsid w:val="002626A0"/>
    <w:rsid w:val="00262DCF"/>
    <w:rsid w:val="00262FF4"/>
    <w:rsid w:val="002636E4"/>
    <w:rsid w:val="00264F5E"/>
    <w:rsid w:val="00266353"/>
    <w:rsid w:val="002665FF"/>
    <w:rsid w:val="00267071"/>
    <w:rsid w:val="002702A2"/>
    <w:rsid w:val="002705DA"/>
    <w:rsid w:val="002707BD"/>
    <w:rsid w:val="002709A9"/>
    <w:rsid w:val="00270D64"/>
    <w:rsid w:val="00272891"/>
    <w:rsid w:val="00272AC1"/>
    <w:rsid w:val="00272F93"/>
    <w:rsid w:val="00273145"/>
    <w:rsid w:val="002738EF"/>
    <w:rsid w:val="00273A59"/>
    <w:rsid w:val="00274B5D"/>
    <w:rsid w:val="00274C6E"/>
    <w:rsid w:val="00275295"/>
    <w:rsid w:val="0027552D"/>
    <w:rsid w:val="0027597F"/>
    <w:rsid w:val="00275A27"/>
    <w:rsid w:val="00276F4A"/>
    <w:rsid w:val="00277859"/>
    <w:rsid w:val="00277A05"/>
    <w:rsid w:val="00280BBF"/>
    <w:rsid w:val="0028111C"/>
    <w:rsid w:val="00281620"/>
    <w:rsid w:val="002829FC"/>
    <w:rsid w:val="00282B92"/>
    <w:rsid w:val="00283177"/>
    <w:rsid w:val="0028342A"/>
    <w:rsid w:val="00283652"/>
    <w:rsid w:val="0028447B"/>
    <w:rsid w:val="002844F9"/>
    <w:rsid w:val="00285747"/>
    <w:rsid w:val="00285959"/>
    <w:rsid w:val="002860C9"/>
    <w:rsid w:val="00286CD3"/>
    <w:rsid w:val="00287045"/>
    <w:rsid w:val="002875D2"/>
    <w:rsid w:val="002878BC"/>
    <w:rsid w:val="00290F03"/>
    <w:rsid w:val="00291211"/>
    <w:rsid w:val="002917B3"/>
    <w:rsid w:val="00292F97"/>
    <w:rsid w:val="0029463C"/>
    <w:rsid w:val="002958D7"/>
    <w:rsid w:val="00295BDC"/>
    <w:rsid w:val="00295CC1"/>
    <w:rsid w:val="002967C7"/>
    <w:rsid w:val="002968E5"/>
    <w:rsid w:val="00296A80"/>
    <w:rsid w:val="00296FBB"/>
    <w:rsid w:val="00297083"/>
    <w:rsid w:val="002974B2"/>
    <w:rsid w:val="002A139F"/>
    <w:rsid w:val="002A140E"/>
    <w:rsid w:val="002A24C5"/>
    <w:rsid w:val="002A2710"/>
    <w:rsid w:val="002A3C9A"/>
    <w:rsid w:val="002A3DEC"/>
    <w:rsid w:val="002A3F2A"/>
    <w:rsid w:val="002A486B"/>
    <w:rsid w:val="002A4BFD"/>
    <w:rsid w:val="002A4D9B"/>
    <w:rsid w:val="002A59EA"/>
    <w:rsid w:val="002A5A16"/>
    <w:rsid w:val="002A6225"/>
    <w:rsid w:val="002A671F"/>
    <w:rsid w:val="002A6805"/>
    <w:rsid w:val="002A79F0"/>
    <w:rsid w:val="002A7F1E"/>
    <w:rsid w:val="002B079A"/>
    <w:rsid w:val="002B0E3B"/>
    <w:rsid w:val="002B101F"/>
    <w:rsid w:val="002B1401"/>
    <w:rsid w:val="002B18A6"/>
    <w:rsid w:val="002B18EF"/>
    <w:rsid w:val="002B2B96"/>
    <w:rsid w:val="002B2C7F"/>
    <w:rsid w:val="002B3011"/>
    <w:rsid w:val="002B3A4C"/>
    <w:rsid w:val="002B47BC"/>
    <w:rsid w:val="002B4EA1"/>
    <w:rsid w:val="002B50C3"/>
    <w:rsid w:val="002B5A0B"/>
    <w:rsid w:val="002B6084"/>
    <w:rsid w:val="002B6D14"/>
    <w:rsid w:val="002B6F0A"/>
    <w:rsid w:val="002B7916"/>
    <w:rsid w:val="002B7D5A"/>
    <w:rsid w:val="002C0AC2"/>
    <w:rsid w:val="002C1EB5"/>
    <w:rsid w:val="002C2512"/>
    <w:rsid w:val="002C36D6"/>
    <w:rsid w:val="002C3BDD"/>
    <w:rsid w:val="002C3CBD"/>
    <w:rsid w:val="002C46C0"/>
    <w:rsid w:val="002C4739"/>
    <w:rsid w:val="002C4D93"/>
    <w:rsid w:val="002C5022"/>
    <w:rsid w:val="002C52D5"/>
    <w:rsid w:val="002C637C"/>
    <w:rsid w:val="002C73D9"/>
    <w:rsid w:val="002D0772"/>
    <w:rsid w:val="002D0AD7"/>
    <w:rsid w:val="002D0D15"/>
    <w:rsid w:val="002D1A59"/>
    <w:rsid w:val="002D3BC5"/>
    <w:rsid w:val="002D3CA3"/>
    <w:rsid w:val="002D40EC"/>
    <w:rsid w:val="002D4230"/>
    <w:rsid w:val="002D49D0"/>
    <w:rsid w:val="002D51A6"/>
    <w:rsid w:val="002D543F"/>
    <w:rsid w:val="002D5B6C"/>
    <w:rsid w:val="002D5F18"/>
    <w:rsid w:val="002D645F"/>
    <w:rsid w:val="002D67B4"/>
    <w:rsid w:val="002D6D38"/>
    <w:rsid w:val="002D72CB"/>
    <w:rsid w:val="002D7588"/>
    <w:rsid w:val="002E050A"/>
    <w:rsid w:val="002E0FF2"/>
    <w:rsid w:val="002E122F"/>
    <w:rsid w:val="002E1742"/>
    <w:rsid w:val="002E2A88"/>
    <w:rsid w:val="002E3793"/>
    <w:rsid w:val="002E40E3"/>
    <w:rsid w:val="002E4FC4"/>
    <w:rsid w:val="002E5048"/>
    <w:rsid w:val="002E56A2"/>
    <w:rsid w:val="002E5B66"/>
    <w:rsid w:val="002E6541"/>
    <w:rsid w:val="002E68F2"/>
    <w:rsid w:val="002E72FA"/>
    <w:rsid w:val="002F08C2"/>
    <w:rsid w:val="002F0F75"/>
    <w:rsid w:val="002F1693"/>
    <w:rsid w:val="002F16CD"/>
    <w:rsid w:val="002F1F9A"/>
    <w:rsid w:val="002F2228"/>
    <w:rsid w:val="002F2AD3"/>
    <w:rsid w:val="002F3364"/>
    <w:rsid w:val="002F43CF"/>
    <w:rsid w:val="002F4C38"/>
    <w:rsid w:val="002F4E9C"/>
    <w:rsid w:val="002F50CE"/>
    <w:rsid w:val="002F5267"/>
    <w:rsid w:val="002F58B0"/>
    <w:rsid w:val="002F5FCF"/>
    <w:rsid w:val="002F69D4"/>
    <w:rsid w:val="002F6ABB"/>
    <w:rsid w:val="002F6B74"/>
    <w:rsid w:val="002F6E5B"/>
    <w:rsid w:val="002F6FCD"/>
    <w:rsid w:val="00300417"/>
    <w:rsid w:val="00300AC0"/>
    <w:rsid w:val="003016C3"/>
    <w:rsid w:val="00301EA2"/>
    <w:rsid w:val="003022BC"/>
    <w:rsid w:val="00302C08"/>
    <w:rsid w:val="00302E35"/>
    <w:rsid w:val="00303FE2"/>
    <w:rsid w:val="003049D6"/>
    <w:rsid w:val="00304F63"/>
    <w:rsid w:val="00305099"/>
    <w:rsid w:val="00305795"/>
    <w:rsid w:val="00305A37"/>
    <w:rsid w:val="00305E61"/>
    <w:rsid w:val="003064EB"/>
    <w:rsid w:val="0030704B"/>
    <w:rsid w:val="00307C72"/>
    <w:rsid w:val="00307EDE"/>
    <w:rsid w:val="00311132"/>
    <w:rsid w:val="00311D00"/>
    <w:rsid w:val="00311EC3"/>
    <w:rsid w:val="00312791"/>
    <w:rsid w:val="00312CB0"/>
    <w:rsid w:val="0031315A"/>
    <w:rsid w:val="00313667"/>
    <w:rsid w:val="003137B6"/>
    <w:rsid w:val="00313A94"/>
    <w:rsid w:val="00315415"/>
    <w:rsid w:val="0031596D"/>
    <w:rsid w:val="003160DD"/>
    <w:rsid w:val="00317A0D"/>
    <w:rsid w:val="00321100"/>
    <w:rsid w:val="00321164"/>
    <w:rsid w:val="003213FA"/>
    <w:rsid w:val="0032168D"/>
    <w:rsid w:val="00321EDC"/>
    <w:rsid w:val="00322847"/>
    <w:rsid w:val="00322886"/>
    <w:rsid w:val="003234BF"/>
    <w:rsid w:val="0032353E"/>
    <w:rsid w:val="00323847"/>
    <w:rsid w:val="00323B57"/>
    <w:rsid w:val="003258B8"/>
    <w:rsid w:val="003258FF"/>
    <w:rsid w:val="00326098"/>
    <w:rsid w:val="00326914"/>
    <w:rsid w:val="00326E16"/>
    <w:rsid w:val="00327785"/>
    <w:rsid w:val="0033025E"/>
    <w:rsid w:val="00330B72"/>
    <w:rsid w:val="00330F41"/>
    <w:rsid w:val="00331436"/>
    <w:rsid w:val="0033168C"/>
    <w:rsid w:val="0033253F"/>
    <w:rsid w:val="0033292E"/>
    <w:rsid w:val="00332A07"/>
    <w:rsid w:val="00333B11"/>
    <w:rsid w:val="00333B2C"/>
    <w:rsid w:val="003340CD"/>
    <w:rsid w:val="0033413A"/>
    <w:rsid w:val="00334475"/>
    <w:rsid w:val="0033585A"/>
    <w:rsid w:val="00335CDD"/>
    <w:rsid w:val="00335DC7"/>
    <w:rsid w:val="00336189"/>
    <w:rsid w:val="0033651E"/>
    <w:rsid w:val="00336665"/>
    <w:rsid w:val="00337166"/>
    <w:rsid w:val="00337310"/>
    <w:rsid w:val="00337A4B"/>
    <w:rsid w:val="00337D03"/>
    <w:rsid w:val="0034136F"/>
    <w:rsid w:val="003413C0"/>
    <w:rsid w:val="00341BD2"/>
    <w:rsid w:val="003420DF"/>
    <w:rsid w:val="003423D5"/>
    <w:rsid w:val="00343150"/>
    <w:rsid w:val="00343BCB"/>
    <w:rsid w:val="00343D75"/>
    <w:rsid w:val="003442A8"/>
    <w:rsid w:val="0034451C"/>
    <w:rsid w:val="00344A28"/>
    <w:rsid w:val="00345213"/>
    <w:rsid w:val="00345792"/>
    <w:rsid w:val="00345C18"/>
    <w:rsid w:val="00346A62"/>
    <w:rsid w:val="00351439"/>
    <w:rsid w:val="00352563"/>
    <w:rsid w:val="0035398C"/>
    <w:rsid w:val="0035431E"/>
    <w:rsid w:val="003545A5"/>
    <w:rsid w:val="00354FA6"/>
    <w:rsid w:val="0035517C"/>
    <w:rsid w:val="00355524"/>
    <w:rsid w:val="00355745"/>
    <w:rsid w:val="00355791"/>
    <w:rsid w:val="00355DBD"/>
    <w:rsid w:val="0035668D"/>
    <w:rsid w:val="00357631"/>
    <w:rsid w:val="00360C64"/>
    <w:rsid w:val="00361CF0"/>
    <w:rsid w:val="00362E9C"/>
    <w:rsid w:val="0036334E"/>
    <w:rsid w:val="00363AD6"/>
    <w:rsid w:val="00363EC3"/>
    <w:rsid w:val="003641C4"/>
    <w:rsid w:val="00364493"/>
    <w:rsid w:val="00364884"/>
    <w:rsid w:val="00364D47"/>
    <w:rsid w:val="00367582"/>
    <w:rsid w:val="0036780A"/>
    <w:rsid w:val="00367E44"/>
    <w:rsid w:val="003700FE"/>
    <w:rsid w:val="003702B8"/>
    <w:rsid w:val="003702DD"/>
    <w:rsid w:val="00370C7F"/>
    <w:rsid w:val="00370C94"/>
    <w:rsid w:val="00370FEB"/>
    <w:rsid w:val="0037195D"/>
    <w:rsid w:val="00371ACE"/>
    <w:rsid w:val="003722FF"/>
    <w:rsid w:val="003729D1"/>
    <w:rsid w:val="00373385"/>
    <w:rsid w:val="003733EB"/>
    <w:rsid w:val="00374A48"/>
    <w:rsid w:val="00374D16"/>
    <w:rsid w:val="00374F77"/>
    <w:rsid w:val="00375AC2"/>
    <w:rsid w:val="00375ACF"/>
    <w:rsid w:val="00376FC4"/>
    <w:rsid w:val="00380887"/>
    <w:rsid w:val="00380F4D"/>
    <w:rsid w:val="003824B4"/>
    <w:rsid w:val="00382AE8"/>
    <w:rsid w:val="00383037"/>
    <w:rsid w:val="00383A3B"/>
    <w:rsid w:val="003845C8"/>
    <w:rsid w:val="00384A83"/>
    <w:rsid w:val="00384C70"/>
    <w:rsid w:val="00385FC3"/>
    <w:rsid w:val="00386128"/>
    <w:rsid w:val="0038683A"/>
    <w:rsid w:val="0038783E"/>
    <w:rsid w:val="00387A69"/>
    <w:rsid w:val="00387D8E"/>
    <w:rsid w:val="003900EA"/>
    <w:rsid w:val="0039012B"/>
    <w:rsid w:val="00390490"/>
    <w:rsid w:val="00391611"/>
    <w:rsid w:val="003917F4"/>
    <w:rsid w:val="00391DF9"/>
    <w:rsid w:val="00391F40"/>
    <w:rsid w:val="00392498"/>
    <w:rsid w:val="00392C5B"/>
    <w:rsid w:val="00392CCE"/>
    <w:rsid w:val="00392D58"/>
    <w:rsid w:val="00393098"/>
    <w:rsid w:val="00393708"/>
    <w:rsid w:val="00393B56"/>
    <w:rsid w:val="00394484"/>
    <w:rsid w:val="00394C66"/>
    <w:rsid w:val="003955F9"/>
    <w:rsid w:val="00395725"/>
    <w:rsid w:val="00396025"/>
    <w:rsid w:val="00396103"/>
    <w:rsid w:val="00396450"/>
    <w:rsid w:val="003967ED"/>
    <w:rsid w:val="0039693A"/>
    <w:rsid w:val="00397A1B"/>
    <w:rsid w:val="00397B30"/>
    <w:rsid w:val="003A0188"/>
    <w:rsid w:val="003A0316"/>
    <w:rsid w:val="003A0350"/>
    <w:rsid w:val="003A09EE"/>
    <w:rsid w:val="003A1926"/>
    <w:rsid w:val="003A20E0"/>
    <w:rsid w:val="003A2341"/>
    <w:rsid w:val="003A3CE5"/>
    <w:rsid w:val="003A3FE5"/>
    <w:rsid w:val="003A425B"/>
    <w:rsid w:val="003A4791"/>
    <w:rsid w:val="003A4889"/>
    <w:rsid w:val="003A4ACE"/>
    <w:rsid w:val="003A4D9C"/>
    <w:rsid w:val="003A5820"/>
    <w:rsid w:val="003A62EB"/>
    <w:rsid w:val="003A6742"/>
    <w:rsid w:val="003A6BBE"/>
    <w:rsid w:val="003A7524"/>
    <w:rsid w:val="003B0FC5"/>
    <w:rsid w:val="003B1083"/>
    <w:rsid w:val="003B1302"/>
    <w:rsid w:val="003B1D27"/>
    <w:rsid w:val="003B26F8"/>
    <w:rsid w:val="003B2B39"/>
    <w:rsid w:val="003B3303"/>
    <w:rsid w:val="003B485F"/>
    <w:rsid w:val="003B56D5"/>
    <w:rsid w:val="003B575F"/>
    <w:rsid w:val="003B6439"/>
    <w:rsid w:val="003B68E3"/>
    <w:rsid w:val="003B70E0"/>
    <w:rsid w:val="003B7DC5"/>
    <w:rsid w:val="003B7E0D"/>
    <w:rsid w:val="003C150F"/>
    <w:rsid w:val="003C15B3"/>
    <w:rsid w:val="003C2328"/>
    <w:rsid w:val="003C23FC"/>
    <w:rsid w:val="003C241D"/>
    <w:rsid w:val="003C29AB"/>
    <w:rsid w:val="003C6991"/>
    <w:rsid w:val="003C6A95"/>
    <w:rsid w:val="003D0684"/>
    <w:rsid w:val="003D0AC2"/>
    <w:rsid w:val="003D0C55"/>
    <w:rsid w:val="003D1981"/>
    <w:rsid w:val="003D23B8"/>
    <w:rsid w:val="003D276B"/>
    <w:rsid w:val="003D2C3B"/>
    <w:rsid w:val="003D2CD1"/>
    <w:rsid w:val="003D2F11"/>
    <w:rsid w:val="003D3BA6"/>
    <w:rsid w:val="003D3D26"/>
    <w:rsid w:val="003D613A"/>
    <w:rsid w:val="003D65F2"/>
    <w:rsid w:val="003D6838"/>
    <w:rsid w:val="003D6F99"/>
    <w:rsid w:val="003D7310"/>
    <w:rsid w:val="003D77D4"/>
    <w:rsid w:val="003D7893"/>
    <w:rsid w:val="003D7EC1"/>
    <w:rsid w:val="003E0867"/>
    <w:rsid w:val="003E0952"/>
    <w:rsid w:val="003E223B"/>
    <w:rsid w:val="003E2F35"/>
    <w:rsid w:val="003E2FA7"/>
    <w:rsid w:val="003E335E"/>
    <w:rsid w:val="003E3480"/>
    <w:rsid w:val="003E3AC2"/>
    <w:rsid w:val="003E442A"/>
    <w:rsid w:val="003E513C"/>
    <w:rsid w:val="003E5651"/>
    <w:rsid w:val="003E597C"/>
    <w:rsid w:val="003E5C17"/>
    <w:rsid w:val="003E6317"/>
    <w:rsid w:val="003E78F2"/>
    <w:rsid w:val="003E7D27"/>
    <w:rsid w:val="003F0252"/>
    <w:rsid w:val="003F280F"/>
    <w:rsid w:val="003F324F"/>
    <w:rsid w:val="003F35E9"/>
    <w:rsid w:val="003F360F"/>
    <w:rsid w:val="003F463F"/>
    <w:rsid w:val="003F4B2A"/>
    <w:rsid w:val="003F5A91"/>
    <w:rsid w:val="003F5B7C"/>
    <w:rsid w:val="003F5EB6"/>
    <w:rsid w:val="003F5EC3"/>
    <w:rsid w:val="003F675B"/>
    <w:rsid w:val="003F688D"/>
    <w:rsid w:val="003F79E5"/>
    <w:rsid w:val="003F7DB6"/>
    <w:rsid w:val="003F7F4C"/>
    <w:rsid w:val="00400620"/>
    <w:rsid w:val="00401FA0"/>
    <w:rsid w:val="00402135"/>
    <w:rsid w:val="00402444"/>
    <w:rsid w:val="00403EE9"/>
    <w:rsid w:val="004048E1"/>
    <w:rsid w:val="0040546F"/>
    <w:rsid w:val="00405DFD"/>
    <w:rsid w:val="00406173"/>
    <w:rsid w:val="004063F2"/>
    <w:rsid w:val="004065C6"/>
    <w:rsid w:val="00406919"/>
    <w:rsid w:val="004077E1"/>
    <w:rsid w:val="0041016D"/>
    <w:rsid w:val="0041044A"/>
    <w:rsid w:val="00411075"/>
    <w:rsid w:val="004117D6"/>
    <w:rsid w:val="00412350"/>
    <w:rsid w:val="004128BC"/>
    <w:rsid w:val="00412D24"/>
    <w:rsid w:val="00414528"/>
    <w:rsid w:val="00414D1D"/>
    <w:rsid w:val="004171CC"/>
    <w:rsid w:val="004178D0"/>
    <w:rsid w:val="00420823"/>
    <w:rsid w:val="00420CF6"/>
    <w:rsid w:val="004216A0"/>
    <w:rsid w:val="0042184E"/>
    <w:rsid w:val="0042193E"/>
    <w:rsid w:val="00421B34"/>
    <w:rsid w:val="00421CA2"/>
    <w:rsid w:val="00422F94"/>
    <w:rsid w:val="004231A4"/>
    <w:rsid w:val="00423986"/>
    <w:rsid w:val="00423EDF"/>
    <w:rsid w:val="00423F20"/>
    <w:rsid w:val="00424371"/>
    <w:rsid w:val="004244A2"/>
    <w:rsid w:val="00424755"/>
    <w:rsid w:val="00424CB5"/>
    <w:rsid w:val="004252D2"/>
    <w:rsid w:val="0042583B"/>
    <w:rsid w:val="00425A25"/>
    <w:rsid w:val="00425ED0"/>
    <w:rsid w:val="00425F76"/>
    <w:rsid w:val="00426063"/>
    <w:rsid w:val="00426F4A"/>
    <w:rsid w:val="004272F0"/>
    <w:rsid w:val="004274CE"/>
    <w:rsid w:val="004278A5"/>
    <w:rsid w:val="00427E63"/>
    <w:rsid w:val="00430278"/>
    <w:rsid w:val="00430F6A"/>
    <w:rsid w:val="00431823"/>
    <w:rsid w:val="00431CC4"/>
    <w:rsid w:val="00432244"/>
    <w:rsid w:val="00433CA9"/>
    <w:rsid w:val="004359B1"/>
    <w:rsid w:val="00436D5A"/>
    <w:rsid w:val="0043745D"/>
    <w:rsid w:val="00437CFC"/>
    <w:rsid w:val="0044073E"/>
    <w:rsid w:val="004409F7"/>
    <w:rsid w:val="00440A4F"/>
    <w:rsid w:val="00441381"/>
    <w:rsid w:val="004414EA"/>
    <w:rsid w:val="00441535"/>
    <w:rsid w:val="00442363"/>
    <w:rsid w:val="0044244B"/>
    <w:rsid w:val="00443F7A"/>
    <w:rsid w:val="0044403D"/>
    <w:rsid w:val="00444049"/>
    <w:rsid w:val="00444AB4"/>
    <w:rsid w:val="00444DC2"/>
    <w:rsid w:val="0044622E"/>
    <w:rsid w:val="004464AB"/>
    <w:rsid w:val="004466D5"/>
    <w:rsid w:val="00446B8D"/>
    <w:rsid w:val="00446C1C"/>
    <w:rsid w:val="00446C5A"/>
    <w:rsid w:val="00447491"/>
    <w:rsid w:val="004517CD"/>
    <w:rsid w:val="00452595"/>
    <w:rsid w:val="00452F8C"/>
    <w:rsid w:val="00452FE8"/>
    <w:rsid w:val="00453012"/>
    <w:rsid w:val="004549F3"/>
    <w:rsid w:val="00454E16"/>
    <w:rsid w:val="004553CB"/>
    <w:rsid w:val="004554A1"/>
    <w:rsid w:val="00455ED4"/>
    <w:rsid w:val="00456CFE"/>
    <w:rsid w:val="004572C8"/>
    <w:rsid w:val="00457ACC"/>
    <w:rsid w:val="00460C49"/>
    <w:rsid w:val="00460F18"/>
    <w:rsid w:val="0046164D"/>
    <w:rsid w:val="00461839"/>
    <w:rsid w:val="00462092"/>
    <w:rsid w:val="00462C0B"/>
    <w:rsid w:val="00462C1E"/>
    <w:rsid w:val="00462F69"/>
    <w:rsid w:val="00463A81"/>
    <w:rsid w:val="00464B2A"/>
    <w:rsid w:val="00464B2D"/>
    <w:rsid w:val="004650F2"/>
    <w:rsid w:val="004653E4"/>
    <w:rsid w:val="004656AF"/>
    <w:rsid w:val="004667D8"/>
    <w:rsid w:val="00470984"/>
    <w:rsid w:val="00470FF3"/>
    <w:rsid w:val="00471683"/>
    <w:rsid w:val="00471FBF"/>
    <w:rsid w:val="004726DA"/>
    <w:rsid w:val="00472739"/>
    <w:rsid w:val="00472FEA"/>
    <w:rsid w:val="00473113"/>
    <w:rsid w:val="00473C80"/>
    <w:rsid w:val="00474776"/>
    <w:rsid w:val="004747B3"/>
    <w:rsid w:val="00474D25"/>
    <w:rsid w:val="00475927"/>
    <w:rsid w:val="00475A50"/>
    <w:rsid w:val="00475BB8"/>
    <w:rsid w:val="00475F0B"/>
    <w:rsid w:val="0047606E"/>
    <w:rsid w:val="00476E4B"/>
    <w:rsid w:val="00477293"/>
    <w:rsid w:val="004775DE"/>
    <w:rsid w:val="004779A8"/>
    <w:rsid w:val="0048020B"/>
    <w:rsid w:val="004803A9"/>
    <w:rsid w:val="00480CFA"/>
    <w:rsid w:val="00481553"/>
    <w:rsid w:val="00481A69"/>
    <w:rsid w:val="00481B96"/>
    <w:rsid w:val="0048230B"/>
    <w:rsid w:val="004835B1"/>
    <w:rsid w:val="00483757"/>
    <w:rsid w:val="00484144"/>
    <w:rsid w:val="00484CE3"/>
    <w:rsid w:val="004859B8"/>
    <w:rsid w:val="0048640B"/>
    <w:rsid w:val="00486580"/>
    <w:rsid w:val="00486B00"/>
    <w:rsid w:val="0048738F"/>
    <w:rsid w:val="004873E8"/>
    <w:rsid w:val="00487CAD"/>
    <w:rsid w:val="004900D6"/>
    <w:rsid w:val="00490DFF"/>
    <w:rsid w:val="00491369"/>
    <w:rsid w:val="00492518"/>
    <w:rsid w:val="00492BC0"/>
    <w:rsid w:val="00493276"/>
    <w:rsid w:val="00493C82"/>
    <w:rsid w:val="00493FB5"/>
    <w:rsid w:val="00494FE0"/>
    <w:rsid w:val="004954F5"/>
    <w:rsid w:val="0049554E"/>
    <w:rsid w:val="004956B1"/>
    <w:rsid w:val="004969BA"/>
    <w:rsid w:val="00496B56"/>
    <w:rsid w:val="00497065"/>
    <w:rsid w:val="00497D7C"/>
    <w:rsid w:val="00497F7A"/>
    <w:rsid w:val="004A0913"/>
    <w:rsid w:val="004A0D0A"/>
    <w:rsid w:val="004A11D7"/>
    <w:rsid w:val="004A1628"/>
    <w:rsid w:val="004A180E"/>
    <w:rsid w:val="004A1FAD"/>
    <w:rsid w:val="004A2728"/>
    <w:rsid w:val="004A27F8"/>
    <w:rsid w:val="004A29C2"/>
    <w:rsid w:val="004A3B82"/>
    <w:rsid w:val="004A4797"/>
    <w:rsid w:val="004A4BD6"/>
    <w:rsid w:val="004A4E69"/>
    <w:rsid w:val="004A563E"/>
    <w:rsid w:val="004A5C73"/>
    <w:rsid w:val="004A6237"/>
    <w:rsid w:val="004A6549"/>
    <w:rsid w:val="004A68DA"/>
    <w:rsid w:val="004A6F3A"/>
    <w:rsid w:val="004A708A"/>
    <w:rsid w:val="004A7D36"/>
    <w:rsid w:val="004B0600"/>
    <w:rsid w:val="004B1CAB"/>
    <w:rsid w:val="004B2265"/>
    <w:rsid w:val="004B4788"/>
    <w:rsid w:val="004B481E"/>
    <w:rsid w:val="004B482A"/>
    <w:rsid w:val="004B4BC1"/>
    <w:rsid w:val="004B51FA"/>
    <w:rsid w:val="004B52A5"/>
    <w:rsid w:val="004B5602"/>
    <w:rsid w:val="004B5A73"/>
    <w:rsid w:val="004B5FCD"/>
    <w:rsid w:val="004B6159"/>
    <w:rsid w:val="004B61BA"/>
    <w:rsid w:val="004B6C5E"/>
    <w:rsid w:val="004C0F25"/>
    <w:rsid w:val="004C15AD"/>
    <w:rsid w:val="004C1AF4"/>
    <w:rsid w:val="004C1BAC"/>
    <w:rsid w:val="004C1C31"/>
    <w:rsid w:val="004C2215"/>
    <w:rsid w:val="004C23E2"/>
    <w:rsid w:val="004C3884"/>
    <w:rsid w:val="004C3F75"/>
    <w:rsid w:val="004C4CF9"/>
    <w:rsid w:val="004C5886"/>
    <w:rsid w:val="004C5ABB"/>
    <w:rsid w:val="004C5B65"/>
    <w:rsid w:val="004C5CEC"/>
    <w:rsid w:val="004C6A97"/>
    <w:rsid w:val="004C7053"/>
    <w:rsid w:val="004D0233"/>
    <w:rsid w:val="004D0976"/>
    <w:rsid w:val="004D0AA8"/>
    <w:rsid w:val="004D1426"/>
    <w:rsid w:val="004D176E"/>
    <w:rsid w:val="004D1FBB"/>
    <w:rsid w:val="004D2757"/>
    <w:rsid w:val="004D28F7"/>
    <w:rsid w:val="004D2B66"/>
    <w:rsid w:val="004D3060"/>
    <w:rsid w:val="004D30E8"/>
    <w:rsid w:val="004D351C"/>
    <w:rsid w:val="004D3933"/>
    <w:rsid w:val="004D4393"/>
    <w:rsid w:val="004D4A4C"/>
    <w:rsid w:val="004D535A"/>
    <w:rsid w:val="004D623F"/>
    <w:rsid w:val="004D6323"/>
    <w:rsid w:val="004D7246"/>
    <w:rsid w:val="004D7A0A"/>
    <w:rsid w:val="004D7CF0"/>
    <w:rsid w:val="004E04C2"/>
    <w:rsid w:val="004E0BEF"/>
    <w:rsid w:val="004E1005"/>
    <w:rsid w:val="004E14A3"/>
    <w:rsid w:val="004E1DDF"/>
    <w:rsid w:val="004E23F0"/>
    <w:rsid w:val="004E2C24"/>
    <w:rsid w:val="004E386B"/>
    <w:rsid w:val="004E483D"/>
    <w:rsid w:val="004E4AA4"/>
    <w:rsid w:val="004E4F0B"/>
    <w:rsid w:val="004E503D"/>
    <w:rsid w:val="004E57E2"/>
    <w:rsid w:val="004E6387"/>
    <w:rsid w:val="004E656A"/>
    <w:rsid w:val="004E6728"/>
    <w:rsid w:val="004E674A"/>
    <w:rsid w:val="004E6ABB"/>
    <w:rsid w:val="004E6FEC"/>
    <w:rsid w:val="004E757E"/>
    <w:rsid w:val="004E7775"/>
    <w:rsid w:val="004F1639"/>
    <w:rsid w:val="004F1793"/>
    <w:rsid w:val="004F2177"/>
    <w:rsid w:val="004F2EEE"/>
    <w:rsid w:val="004F41FE"/>
    <w:rsid w:val="004F460F"/>
    <w:rsid w:val="004F4DA8"/>
    <w:rsid w:val="004F4EC3"/>
    <w:rsid w:val="004F528B"/>
    <w:rsid w:val="004F6156"/>
    <w:rsid w:val="004F64C3"/>
    <w:rsid w:val="004F6CC2"/>
    <w:rsid w:val="004F6F4F"/>
    <w:rsid w:val="004F7F4E"/>
    <w:rsid w:val="0050006C"/>
    <w:rsid w:val="00500165"/>
    <w:rsid w:val="005006BE"/>
    <w:rsid w:val="00500EDC"/>
    <w:rsid w:val="0050165D"/>
    <w:rsid w:val="005021E3"/>
    <w:rsid w:val="00502362"/>
    <w:rsid w:val="00502649"/>
    <w:rsid w:val="00502942"/>
    <w:rsid w:val="00502E04"/>
    <w:rsid w:val="00502F65"/>
    <w:rsid w:val="005033B6"/>
    <w:rsid w:val="0050440A"/>
    <w:rsid w:val="005048DB"/>
    <w:rsid w:val="005049E6"/>
    <w:rsid w:val="00505046"/>
    <w:rsid w:val="00505D05"/>
    <w:rsid w:val="00506A45"/>
    <w:rsid w:val="00506DBF"/>
    <w:rsid w:val="00506E4F"/>
    <w:rsid w:val="00507C21"/>
    <w:rsid w:val="00507C5A"/>
    <w:rsid w:val="00507DD7"/>
    <w:rsid w:val="005108FA"/>
    <w:rsid w:val="00511072"/>
    <w:rsid w:val="00511C08"/>
    <w:rsid w:val="00511C16"/>
    <w:rsid w:val="00511C60"/>
    <w:rsid w:val="0051264C"/>
    <w:rsid w:val="005132DE"/>
    <w:rsid w:val="005132EF"/>
    <w:rsid w:val="00513403"/>
    <w:rsid w:val="00513831"/>
    <w:rsid w:val="00513A43"/>
    <w:rsid w:val="005140E6"/>
    <w:rsid w:val="00514100"/>
    <w:rsid w:val="00514262"/>
    <w:rsid w:val="005143C8"/>
    <w:rsid w:val="005149DD"/>
    <w:rsid w:val="00514A87"/>
    <w:rsid w:val="00514DCE"/>
    <w:rsid w:val="005152A2"/>
    <w:rsid w:val="00515984"/>
    <w:rsid w:val="005161AC"/>
    <w:rsid w:val="005166FD"/>
    <w:rsid w:val="00516BC0"/>
    <w:rsid w:val="00516CA4"/>
    <w:rsid w:val="00516F11"/>
    <w:rsid w:val="005172DD"/>
    <w:rsid w:val="00520A66"/>
    <w:rsid w:val="00521C8A"/>
    <w:rsid w:val="00522074"/>
    <w:rsid w:val="0052276F"/>
    <w:rsid w:val="005228FC"/>
    <w:rsid w:val="00522D8A"/>
    <w:rsid w:val="005230C9"/>
    <w:rsid w:val="0052310D"/>
    <w:rsid w:val="00523C69"/>
    <w:rsid w:val="00524013"/>
    <w:rsid w:val="0052445F"/>
    <w:rsid w:val="00524C4E"/>
    <w:rsid w:val="005252CC"/>
    <w:rsid w:val="0052648A"/>
    <w:rsid w:val="0052758D"/>
    <w:rsid w:val="005279FA"/>
    <w:rsid w:val="00527FBB"/>
    <w:rsid w:val="00530003"/>
    <w:rsid w:val="0053023B"/>
    <w:rsid w:val="0053118D"/>
    <w:rsid w:val="0053146E"/>
    <w:rsid w:val="00531FC4"/>
    <w:rsid w:val="00532180"/>
    <w:rsid w:val="00532809"/>
    <w:rsid w:val="005330F3"/>
    <w:rsid w:val="0053318F"/>
    <w:rsid w:val="00533288"/>
    <w:rsid w:val="00533950"/>
    <w:rsid w:val="00534297"/>
    <w:rsid w:val="00534679"/>
    <w:rsid w:val="005346CB"/>
    <w:rsid w:val="005354EB"/>
    <w:rsid w:val="0053634B"/>
    <w:rsid w:val="00536DF6"/>
    <w:rsid w:val="0053769E"/>
    <w:rsid w:val="00537798"/>
    <w:rsid w:val="00537A62"/>
    <w:rsid w:val="005403F3"/>
    <w:rsid w:val="00540C97"/>
    <w:rsid w:val="00541268"/>
    <w:rsid w:val="00541C49"/>
    <w:rsid w:val="005420AB"/>
    <w:rsid w:val="00542108"/>
    <w:rsid w:val="00542C21"/>
    <w:rsid w:val="00542EBD"/>
    <w:rsid w:val="0054320B"/>
    <w:rsid w:val="0054344D"/>
    <w:rsid w:val="00543E4D"/>
    <w:rsid w:val="00544303"/>
    <w:rsid w:val="00544472"/>
    <w:rsid w:val="005456CF"/>
    <w:rsid w:val="005466E2"/>
    <w:rsid w:val="00550274"/>
    <w:rsid w:val="00550C80"/>
    <w:rsid w:val="0055260D"/>
    <w:rsid w:val="00552769"/>
    <w:rsid w:val="005529E5"/>
    <w:rsid w:val="00553663"/>
    <w:rsid w:val="00553ACC"/>
    <w:rsid w:val="005545EE"/>
    <w:rsid w:val="00554751"/>
    <w:rsid w:val="00554A97"/>
    <w:rsid w:val="00554EC3"/>
    <w:rsid w:val="00555D02"/>
    <w:rsid w:val="0055626E"/>
    <w:rsid w:val="005562E2"/>
    <w:rsid w:val="00556C55"/>
    <w:rsid w:val="0055725B"/>
    <w:rsid w:val="00560942"/>
    <w:rsid w:val="00560CA6"/>
    <w:rsid w:val="00560D91"/>
    <w:rsid w:val="00562867"/>
    <w:rsid w:val="00562D57"/>
    <w:rsid w:val="0056369C"/>
    <w:rsid w:val="00563DF3"/>
    <w:rsid w:val="005641ED"/>
    <w:rsid w:val="0056431B"/>
    <w:rsid w:val="0056465D"/>
    <w:rsid w:val="0056494E"/>
    <w:rsid w:val="00564DA5"/>
    <w:rsid w:val="00565CCD"/>
    <w:rsid w:val="00565F96"/>
    <w:rsid w:val="0056625D"/>
    <w:rsid w:val="005668EE"/>
    <w:rsid w:val="00566C61"/>
    <w:rsid w:val="0056778E"/>
    <w:rsid w:val="00570558"/>
    <w:rsid w:val="00571F78"/>
    <w:rsid w:val="00573632"/>
    <w:rsid w:val="00573E2A"/>
    <w:rsid w:val="0057411C"/>
    <w:rsid w:val="00575418"/>
    <w:rsid w:val="00575B34"/>
    <w:rsid w:val="005767BE"/>
    <w:rsid w:val="005775AB"/>
    <w:rsid w:val="0058063C"/>
    <w:rsid w:val="00580B39"/>
    <w:rsid w:val="00580BAB"/>
    <w:rsid w:val="00581339"/>
    <w:rsid w:val="005816C1"/>
    <w:rsid w:val="00581A58"/>
    <w:rsid w:val="00581B9A"/>
    <w:rsid w:val="0058318F"/>
    <w:rsid w:val="005831AC"/>
    <w:rsid w:val="00583251"/>
    <w:rsid w:val="0058361D"/>
    <w:rsid w:val="00584C5F"/>
    <w:rsid w:val="0058554F"/>
    <w:rsid w:val="005855FB"/>
    <w:rsid w:val="00585735"/>
    <w:rsid w:val="00585B71"/>
    <w:rsid w:val="00586322"/>
    <w:rsid w:val="00586471"/>
    <w:rsid w:val="00586AB4"/>
    <w:rsid w:val="0058703D"/>
    <w:rsid w:val="0058712B"/>
    <w:rsid w:val="00587A20"/>
    <w:rsid w:val="00587D6C"/>
    <w:rsid w:val="0059061C"/>
    <w:rsid w:val="00590891"/>
    <w:rsid w:val="00590DD5"/>
    <w:rsid w:val="005910DD"/>
    <w:rsid w:val="00592496"/>
    <w:rsid w:val="00593BD7"/>
    <w:rsid w:val="00593FF0"/>
    <w:rsid w:val="00594B08"/>
    <w:rsid w:val="00594D83"/>
    <w:rsid w:val="005958DD"/>
    <w:rsid w:val="005958FD"/>
    <w:rsid w:val="00596B31"/>
    <w:rsid w:val="005A103F"/>
    <w:rsid w:val="005A12B8"/>
    <w:rsid w:val="005A15AC"/>
    <w:rsid w:val="005A1F01"/>
    <w:rsid w:val="005A25F1"/>
    <w:rsid w:val="005A3168"/>
    <w:rsid w:val="005A3265"/>
    <w:rsid w:val="005A3879"/>
    <w:rsid w:val="005A59BC"/>
    <w:rsid w:val="005A5AE1"/>
    <w:rsid w:val="005A65DA"/>
    <w:rsid w:val="005A65FA"/>
    <w:rsid w:val="005A6953"/>
    <w:rsid w:val="005A6C25"/>
    <w:rsid w:val="005A71D1"/>
    <w:rsid w:val="005B02D9"/>
    <w:rsid w:val="005B1A4E"/>
    <w:rsid w:val="005B1F5E"/>
    <w:rsid w:val="005B2129"/>
    <w:rsid w:val="005B29B4"/>
    <w:rsid w:val="005B2D55"/>
    <w:rsid w:val="005B3294"/>
    <w:rsid w:val="005B3E61"/>
    <w:rsid w:val="005B4934"/>
    <w:rsid w:val="005B495E"/>
    <w:rsid w:val="005B4B4E"/>
    <w:rsid w:val="005B5165"/>
    <w:rsid w:val="005B5588"/>
    <w:rsid w:val="005B5E57"/>
    <w:rsid w:val="005B5F9C"/>
    <w:rsid w:val="005B6865"/>
    <w:rsid w:val="005B74FF"/>
    <w:rsid w:val="005C0368"/>
    <w:rsid w:val="005C04BD"/>
    <w:rsid w:val="005C19DA"/>
    <w:rsid w:val="005C2FD3"/>
    <w:rsid w:val="005C3F6A"/>
    <w:rsid w:val="005C54DB"/>
    <w:rsid w:val="005C638F"/>
    <w:rsid w:val="005C6B57"/>
    <w:rsid w:val="005C6EC6"/>
    <w:rsid w:val="005C728C"/>
    <w:rsid w:val="005C7ED9"/>
    <w:rsid w:val="005D033F"/>
    <w:rsid w:val="005D079E"/>
    <w:rsid w:val="005D0AD0"/>
    <w:rsid w:val="005D1845"/>
    <w:rsid w:val="005D26C8"/>
    <w:rsid w:val="005D32E3"/>
    <w:rsid w:val="005D37A4"/>
    <w:rsid w:val="005D38DA"/>
    <w:rsid w:val="005D46A1"/>
    <w:rsid w:val="005D4BEE"/>
    <w:rsid w:val="005D4DEE"/>
    <w:rsid w:val="005D4F5E"/>
    <w:rsid w:val="005D50DD"/>
    <w:rsid w:val="005D553C"/>
    <w:rsid w:val="005D5AE3"/>
    <w:rsid w:val="005D5CAF"/>
    <w:rsid w:val="005D6480"/>
    <w:rsid w:val="005D6BD9"/>
    <w:rsid w:val="005D7671"/>
    <w:rsid w:val="005D76E6"/>
    <w:rsid w:val="005E0386"/>
    <w:rsid w:val="005E1470"/>
    <w:rsid w:val="005E2436"/>
    <w:rsid w:val="005E2AB2"/>
    <w:rsid w:val="005E2EE4"/>
    <w:rsid w:val="005E32DE"/>
    <w:rsid w:val="005E3716"/>
    <w:rsid w:val="005E3AD4"/>
    <w:rsid w:val="005E3DBD"/>
    <w:rsid w:val="005E3DD9"/>
    <w:rsid w:val="005E4807"/>
    <w:rsid w:val="005E4A4A"/>
    <w:rsid w:val="005E4D62"/>
    <w:rsid w:val="005E597E"/>
    <w:rsid w:val="005E7BBC"/>
    <w:rsid w:val="005E7E5E"/>
    <w:rsid w:val="005F154D"/>
    <w:rsid w:val="005F1551"/>
    <w:rsid w:val="005F16A9"/>
    <w:rsid w:val="005F1E93"/>
    <w:rsid w:val="005F1F68"/>
    <w:rsid w:val="005F2C92"/>
    <w:rsid w:val="005F2E64"/>
    <w:rsid w:val="005F31E0"/>
    <w:rsid w:val="005F368A"/>
    <w:rsid w:val="005F3CC6"/>
    <w:rsid w:val="005F3D3D"/>
    <w:rsid w:val="005F4402"/>
    <w:rsid w:val="005F44CA"/>
    <w:rsid w:val="005F459A"/>
    <w:rsid w:val="005F47E1"/>
    <w:rsid w:val="005F51E4"/>
    <w:rsid w:val="005F5289"/>
    <w:rsid w:val="005F6532"/>
    <w:rsid w:val="005F671F"/>
    <w:rsid w:val="005F68E9"/>
    <w:rsid w:val="005F7515"/>
    <w:rsid w:val="005F7AB2"/>
    <w:rsid w:val="005F7BCC"/>
    <w:rsid w:val="005F7D4E"/>
    <w:rsid w:val="005F7F17"/>
    <w:rsid w:val="00600422"/>
    <w:rsid w:val="006007EC"/>
    <w:rsid w:val="00600927"/>
    <w:rsid w:val="00601830"/>
    <w:rsid w:val="00601DEE"/>
    <w:rsid w:val="006020B7"/>
    <w:rsid w:val="006023FD"/>
    <w:rsid w:val="0060333A"/>
    <w:rsid w:val="006039DA"/>
    <w:rsid w:val="00604542"/>
    <w:rsid w:val="006048A7"/>
    <w:rsid w:val="00604CE4"/>
    <w:rsid w:val="00605E52"/>
    <w:rsid w:val="00606093"/>
    <w:rsid w:val="0060665D"/>
    <w:rsid w:val="00606DE1"/>
    <w:rsid w:val="006079F8"/>
    <w:rsid w:val="00607B15"/>
    <w:rsid w:val="00607D1A"/>
    <w:rsid w:val="0061007F"/>
    <w:rsid w:val="0061139A"/>
    <w:rsid w:val="00611458"/>
    <w:rsid w:val="00611CA1"/>
    <w:rsid w:val="00612069"/>
    <w:rsid w:val="00612868"/>
    <w:rsid w:val="006129F3"/>
    <w:rsid w:val="00612A51"/>
    <w:rsid w:val="006135F5"/>
    <w:rsid w:val="00614113"/>
    <w:rsid w:val="006146A6"/>
    <w:rsid w:val="00615090"/>
    <w:rsid w:val="006154ED"/>
    <w:rsid w:val="006156EF"/>
    <w:rsid w:val="00615997"/>
    <w:rsid w:val="00620931"/>
    <w:rsid w:val="0062366C"/>
    <w:rsid w:val="006237EB"/>
    <w:rsid w:val="006246F8"/>
    <w:rsid w:val="00624C90"/>
    <w:rsid w:val="0062514B"/>
    <w:rsid w:val="00625610"/>
    <w:rsid w:val="00625FFE"/>
    <w:rsid w:val="00626847"/>
    <w:rsid w:val="00626BB5"/>
    <w:rsid w:val="00626D18"/>
    <w:rsid w:val="006273B4"/>
    <w:rsid w:val="00627977"/>
    <w:rsid w:val="00627C23"/>
    <w:rsid w:val="00630BBC"/>
    <w:rsid w:val="006317BD"/>
    <w:rsid w:val="00631E84"/>
    <w:rsid w:val="00632FF8"/>
    <w:rsid w:val="006338B9"/>
    <w:rsid w:val="00633D9C"/>
    <w:rsid w:val="006343F8"/>
    <w:rsid w:val="006344AD"/>
    <w:rsid w:val="0063469C"/>
    <w:rsid w:val="00634EEB"/>
    <w:rsid w:val="0063627E"/>
    <w:rsid w:val="00636879"/>
    <w:rsid w:val="0063699B"/>
    <w:rsid w:val="00636B21"/>
    <w:rsid w:val="006379BC"/>
    <w:rsid w:val="00637BE9"/>
    <w:rsid w:val="0064000B"/>
    <w:rsid w:val="006408B1"/>
    <w:rsid w:val="00640B36"/>
    <w:rsid w:val="006412AA"/>
    <w:rsid w:val="00641FF1"/>
    <w:rsid w:val="00642BD3"/>
    <w:rsid w:val="006432EA"/>
    <w:rsid w:val="00643B17"/>
    <w:rsid w:val="006452FB"/>
    <w:rsid w:val="00645709"/>
    <w:rsid w:val="00645AB9"/>
    <w:rsid w:val="00646483"/>
    <w:rsid w:val="006465AD"/>
    <w:rsid w:val="0064679F"/>
    <w:rsid w:val="00646B8E"/>
    <w:rsid w:val="00647137"/>
    <w:rsid w:val="00647704"/>
    <w:rsid w:val="00647828"/>
    <w:rsid w:val="00647944"/>
    <w:rsid w:val="00647E9B"/>
    <w:rsid w:val="00650463"/>
    <w:rsid w:val="00650D98"/>
    <w:rsid w:val="00650EA9"/>
    <w:rsid w:val="0065117A"/>
    <w:rsid w:val="00651518"/>
    <w:rsid w:val="006515BD"/>
    <w:rsid w:val="006526F2"/>
    <w:rsid w:val="00652AAA"/>
    <w:rsid w:val="00652CA3"/>
    <w:rsid w:val="00653692"/>
    <w:rsid w:val="006543AA"/>
    <w:rsid w:val="006548F8"/>
    <w:rsid w:val="00654904"/>
    <w:rsid w:val="006557C5"/>
    <w:rsid w:val="0065741F"/>
    <w:rsid w:val="006579F5"/>
    <w:rsid w:val="00657C17"/>
    <w:rsid w:val="00657ED3"/>
    <w:rsid w:val="00660AED"/>
    <w:rsid w:val="006618B4"/>
    <w:rsid w:val="00661F42"/>
    <w:rsid w:val="0066340F"/>
    <w:rsid w:val="0066343A"/>
    <w:rsid w:val="0066352D"/>
    <w:rsid w:val="00663805"/>
    <w:rsid w:val="0066402A"/>
    <w:rsid w:val="00664850"/>
    <w:rsid w:val="00664D2D"/>
    <w:rsid w:val="00664D92"/>
    <w:rsid w:val="00664ED6"/>
    <w:rsid w:val="006650C5"/>
    <w:rsid w:val="00665105"/>
    <w:rsid w:val="00665563"/>
    <w:rsid w:val="00666163"/>
    <w:rsid w:val="00666C93"/>
    <w:rsid w:val="00666D16"/>
    <w:rsid w:val="00666D3E"/>
    <w:rsid w:val="00666E18"/>
    <w:rsid w:val="0066730C"/>
    <w:rsid w:val="00667A03"/>
    <w:rsid w:val="00667BD6"/>
    <w:rsid w:val="00671C77"/>
    <w:rsid w:val="00672077"/>
    <w:rsid w:val="006725A4"/>
    <w:rsid w:val="00672EA8"/>
    <w:rsid w:val="006730AD"/>
    <w:rsid w:val="00673D06"/>
    <w:rsid w:val="006753C3"/>
    <w:rsid w:val="00675A13"/>
    <w:rsid w:val="00675BF8"/>
    <w:rsid w:val="0067637E"/>
    <w:rsid w:val="00676389"/>
    <w:rsid w:val="00676681"/>
    <w:rsid w:val="00676DEE"/>
    <w:rsid w:val="006770D5"/>
    <w:rsid w:val="00677183"/>
    <w:rsid w:val="006771A4"/>
    <w:rsid w:val="006801D7"/>
    <w:rsid w:val="00681073"/>
    <w:rsid w:val="006817F1"/>
    <w:rsid w:val="00682CA3"/>
    <w:rsid w:val="00682FF5"/>
    <w:rsid w:val="00683394"/>
    <w:rsid w:val="006834E6"/>
    <w:rsid w:val="0068386F"/>
    <w:rsid w:val="0068390A"/>
    <w:rsid w:val="00683E8B"/>
    <w:rsid w:val="00684497"/>
    <w:rsid w:val="00684534"/>
    <w:rsid w:val="00684542"/>
    <w:rsid w:val="00684B6E"/>
    <w:rsid w:val="006853B7"/>
    <w:rsid w:val="0068575B"/>
    <w:rsid w:val="00686004"/>
    <w:rsid w:val="006864E4"/>
    <w:rsid w:val="00687179"/>
    <w:rsid w:val="0068731F"/>
    <w:rsid w:val="00687BBB"/>
    <w:rsid w:val="00687C40"/>
    <w:rsid w:val="00687D67"/>
    <w:rsid w:val="00687E34"/>
    <w:rsid w:val="00690008"/>
    <w:rsid w:val="00690F1A"/>
    <w:rsid w:val="00690F69"/>
    <w:rsid w:val="006910D4"/>
    <w:rsid w:val="006922AB"/>
    <w:rsid w:val="00692ACC"/>
    <w:rsid w:val="0069320D"/>
    <w:rsid w:val="0069344D"/>
    <w:rsid w:val="00694DD8"/>
    <w:rsid w:val="00694FCF"/>
    <w:rsid w:val="0069693D"/>
    <w:rsid w:val="006974F3"/>
    <w:rsid w:val="006A04DD"/>
    <w:rsid w:val="006A0539"/>
    <w:rsid w:val="006A137B"/>
    <w:rsid w:val="006A281B"/>
    <w:rsid w:val="006A2D69"/>
    <w:rsid w:val="006A2E17"/>
    <w:rsid w:val="006A305B"/>
    <w:rsid w:val="006A338E"/>
    <w:rsid w:val="006A38E8"/>
    <w:rsid w:val="006A4433"/>
    <w:rsid w:val="006A5099"/>
    <w:rsid w:val="006A5F61"/>
    <w:rsid w:val="006A635F"/>
    <w:rsid w:val="006A6912"/>
    <w:rsid w:val="006A773C"/>
    <w:rsid w:val="006B012C"/>
    <w:rsid w:val="006B01BA"/>
    <w:rsid w:val="006B04C4"/>
    <w:rsid w:val="006B0C15"/>
    <w:rsid w:val="006B0CCD"/>
    <w:rsid w:val="006B16F5"/>
    <w:rsid w:val="006B1943"/>
    <w:rsid w:val="006B1BBC"/>
    <w:rsid w:val="006B1C22"/>
    <w:rsid w:val="006B1D98"/>
    <w:rsid w:val="006B2067"/>
    <w:rsid w:val="006B229A"/>
    <w:rsid w:val="006B292D"/>
    <w:rsid w:val="006B2A2D"/>
    <w:rsid w:val="006B2C22"/>
    <w:rsid w:val="006B2FF9"/>
    <w:rsid w:val="006B3710"/>
    <w:rsid w:val="006B38DB"/>
    <w:rsid w:val="006B435A"/>
    <w:rsid w:val="006B446A"/>
    <w:rsid w:val="006B505C"/>
    <w:rsid w:val="006B561F"/>
    <w:rsid w:val="006B660C"/>
    <w:rsid w:val="006B7308"/>
    <w:rsid w:val="006B733C"/>
    <w:rsid w:val="006B7F33"/>
    <w:rsid w:val="006C01F4"/>
    <w:rsid w:val="006C076A"/>
    <w:rsid w:val="006C08DC"/>
    <w:rsid w:val="006C092B"/>
    <w:rsid w:val="006C1702"/>
    <w:rsid w:val="006C2247"/>
    <w:rsid w:val="006C271E"/>
    <w:rsid w:val="006C3CE6"/>
    <w:rsid w:val="006C40F6"/>
    <w:rsid w:val="006C438F"/>
    <w:rsid w:val="006C4778"/>
    <w:rsid w:val="006C508D"/>
    <w:rsid w:val="006C535E"/>
    <w:rsid w:val="006C556B"/>
    <w:rsid w:val="006C5621"/>
    <w:rsid w:val="006C5661"/>
    <w:rsid w:val="006C5A39"/>
    <w:rsid w:val="006C649F"/>
    <w:rsid w:val="006C6C9A"/>
    <w:rsid w:val="006C6F72"/>
    <w:rsid w:val="006C7D9B"/>
    <w:rsid w:val="006D01BF"/>
    <w:rsid w:val="006D0FBD"/>
    <w:rsid w:val="006D180C"/>
    <w:rsid w:val="006D1DD6"/>
    <w:rsid w:val="006D2376"/>
    <w:rsid w:val="006D265D"/>
    <w:rsid w:val="006D339C"/>
    <w:rsid w:val="006D3EF8"/>
    <w:rsid w:val="006D413B"/>
    <w:rsid w:val="006D46A1"/>
    <w:rsid w:val="006D4CC5"/>
    <w:rsid w:val="006D4D8F"/>
    <w:rsid w:val="006D5910"/>
    <w:rsid w:val="006D5B00"/>
    <w:rsid w:val="006D6473"/>
    <w:rsid w:val="006D6610"/>
    <w:rsid w:val="006D6AA3"/>
    <w:rsid w:val="006D6EAB"/>
    <w:rsid w:val="006D7511"/>
    <w:rsid w:val="006E04B4"/>
    <w:rsid w:val="006E1C29"/>
    <w:rsid w:val="006E1E24"/>
    <w:rsid w:val="006E21F2"/>
    <w:rsid w:val="006E2B21"/>
    <w:rsid w:val="006E2F2C"/>
    <w:rsid w:val="006E389E"/>
    <w:rsid w:val="006E3B79"/>
    <w:rsid w:val="006E4BC8"/>
    <w:rsid w:val="006E4C5F"/>
    <w:rsid w:val="006E4FD8"/>
    <w:rsid w:val="006E60DD"/>
    <w:rsid w:val="006E66CE"/>
    <w:rsid w:val="006E68AC"/>
    <w:rsid w:val="006E69AC"/>
    <w:rsid w:val="006E71AF"/>
    <w:rsid w:val="006E72BC"/>
    <w:rsid w:val="006E7C58"/>
    <w:rsid w:val="006E7D88"/>
    <w:rsid w:val="006F0FED"/>
    <w:rsid w:val="006F1AEA"/>
    <w:rsid w:val="006F1F8E"/>
    <w:rsid w:val="006F2A3C"/>
    <w:rsid w:val="006F373A"/>
    <w:rsid w:val="006F4023"/>
    <w:rsid w:val="006F4B20"/>
    <w:rsid w:val="006F4DA6"/>
    <w:rsid w:val="006F52A0"/>
    <w:rsid w:val="006F57BC"/>
    <w:rsid w:val="006F700A"/>
    <w:rsid w:val="006F703E"/>
    <w:rsid w:val="006F728D"/>
    <w:rsid w:val="006F761F"/>
    <w:rsid w:val="006F7D0D"/>
    <w:rsid w:val="00700295"/>
    <w:rsid w:val="00701EB9"/>
    <w:rsid w:val="0070343C"/>
    <w:rsid w:val="0070376D"/>
    <w:rsid w:val="00703942"/>
    <w:rsid w:val="00704306"/>
    <w:rsid w:val="00704FE2"/>
    <w:rsid w:val="007055CF"/>
    <w:rsid w:val="00705F8F"/>
    <w:rsid w:val="007068BC"/>
    <w:rsid w:val="00710481"/>
    <w:rsid w:val="0071088F"/>
    <w:rsid w:val="007112FC"/>
    <w:rsid w:val="0071155B"/>
    <w:rsid w:val="0071195D"/>
    <w:rsid w:val="00712479"/>
    <w:rsid w:val="007128EC"/>
    <w:rsid w:val="00713073"/>
    <w:rsid w:val="0071386E"/>
    <w:rsid w:val="00713B16"/>
    <w:rsid w:val="007145AE"/>
    <w:rsid w:val="00714922"/>
    <w:rsid w:val="007149EA"/>
    <w:rsid w:val="0071522A"/>
    <w:rsid w:val="007162C8"/>
    <w:rsid w:val="00716491"/>
    <w:rsid w:val="00716698"/>
    <w:rsid w:val="0071688C"/>
    <w:rsid w:val="00716E71"/>
    <w:rsid w:val="00717BB5"/>
    <w:rsid w:val="00717EBD"/>
    <w:rsid w:val="00717F0E"/>
    <w:rsid w:val="00717F17"/>
    <w:rsid w:val="00717F73"/>
    <w:rsid w:val="007205B6"/>
    <w:rsid w:val="007207C8"/>
    <w:rsid w:val="007208C6"/>
    <w:rsid w:val="00720C9F"/>
    <w:rsid w:val="0072424D"/>
    <w:rsid w:val="00724649"/>
    <w:rsid w:val="00725A07"/>
    <w:rsid w:val="00725F3A"/>
    <w:rsid w:val="00725FA9"/>
    <w:rsid w:val="00726F93"/>
    <w:rsid w:val="007278D8"/>
    <w:rsid w:val="00727EA2"/>
    <w:rsid w:val="00730B15"/>
    <w:rsid w:val="00731129"/>
    <w:rsid w:val="00731F60"/>
    <w:rsid w:val="0073232E"/>
    <w:rsid w:val="00732819"/>
    <w:rsid w:val="00732935"/>
    <w:rsid w:val="00732ABE"/>
    <w:rsid w:val="00733212"/>
    <w:rsid w:val="0073332A"/>
    <w:rsid w:val="007334CF"/>
    <w:rsid w:val="007341F5"/>
    <w:rsid w:val="007350FA"/>
    <w:rsid w:val="00735702"/>
    <w:rsid w:val="007358B1"/>
    <w:rsid w:val="00735B21"/>
    <w:rsid w:val="00735BCF"/>
    <w:rsid w:val="00735EEB"/>
    <w:rsid w:val="00736640"/>
    <w:rsid w:val="00737F41"/>
    <w:rsid w:val="00740222"/>
    <w:rsid w:val="00740555"/>
    <w:rsid w:val="007410BE"/>
    <w:rsid w:val="007412EC"/>
    <w:rsid w:val="0074172D"/>
    <w:rsid w:val="007419FF"/>
    <w:rsid w:val="0074238F"/>
    <w:rsid w:val="007428AF"/>
    <w:rsid w:val="00742BA1"/>
    <w:rsid w:val="00743001"/>
    <w:rsid w:val="007437BA"/>
    <w:rsid w:val="00743831"/>
    <w:rsid w:val="00744674"/>
    <w:rsid w:val="00744965"/>
    <w:rsid w:val="007452C8"/>
    <w:rsid w:val="0074586C"/>
    <w:rsid w:val="00745D5D"/>
    <w:rsid w:val="00745D6D"/>
    <w:rsid w:val="00746F3D"/>
    <w:rsid w:val="00750386"/>
    <w:rsid w:val="007510A0"/>
    <w:rsid w:val="00751337"/>
    <w:rsid w:val="0075311D"/>
    <w:rsid w:val="007538B8"/>
    <w:rsid w:val="00753C8A"/>
    <w:rsid w:val="00753EA6"/>
    <w:rsid w:val="00754128"/>
    <w:rsid w:val="00755B09"/>
    <w:rsid w:val="00755B6F"/>
    <w:rsid w:val="007561FF"/>
    <w:rsid w:val="00756345"/>
    <w:rsid w:val="0075654E"/>
    <w:rsid w:val="0075658D"/>
    <w:rsid w:val="00756AD4"/>
    <w:rsid w:val="00756D0A"/>
    <w:rsid w:val="00756E0B"/>
    <w:rsid w:val="007573B4"/>
    <w:rsid w:val="007579D8"/>
    <w:rsid w:val="00760A2F"/>
    <w:rsid w:val="00760D54"/>
    <w:rsid w:val="007610DC"/>
    <w:rsid w:val="00761617"/>
    <w:rsid w:val="00761ECA"/>
    <w:rsid w:val="00761FF7"/>
    <w:rsid w:val="00762561"/>
    <w:rsid w:val="0076361A"/>
    <w:rsid w:val="00763DDA"/>
    <w:rsid w:val="00763F2C"/>
    <w:rsid w:val="00764077"/>
    <w:rsid w:val="007641AB"/>
    <w:rsid w:val="00765017"/>
    <w:rsid w:val="00765F2A"/>
    <w:rsid w:val="00766D34"/>
    <w:rsid w:val="0076746B"/>
    <w:rsid w:val="00767952"/>
    <w:rsid w:val="00770F80"/>
    <w:rsid w:val="00771074"/>
    <w:rsid w:val="007710B4"/>
    <w:rsid w:val="00771503"/>
    <w:rsid w:val="00771682"/>
    <w:rsid w:val="00771C10"/>
    <w:rsid w:val="00772AC6"/>
    <w:rsid w:val="00772E53"/>
    <w:rsid w:val="00772F36"/>
    <w:rsid w:val="00773E7A"/>
    <w:rsid w:val="007740DA"/>
    <w:rsid w:val="00774398"/>
    <w:rsid w:val="00775C63"/>
    <w:rsid w:val="00775E42"/>
    <w:rsid w:val="00776072"/>
    <w:rsid w:val="00776E99"/>
    <w:rsid w:val="00777203"/>
    <w:rsid w:val="00777DAF"/>
    <w:rsid w:val="00780545"/>
    <w:rsid w:val="00781200"/>
    <w:rsid w:val="0078174E"/>
    <w:rsid w:val="00781A2D"/>
    <w:rsid w:val="00781C10"/>
    <w:rsid w:val="00782147"/>
    <w:rsid w:val="00782199"/>
    <w:rsid w:val="00782324"/>
    <w:rsid w:val="007825B1"/>
    <w:rsid w:val="0078286A"/>
    <w:rsid w:val="00782CDD"/>
    <w:rsid w:val="00782D1E"/>
    <w:rsid w:val="0078316C"/>
    <w:rsid w:val="00783D66"/>
    <w:rsid w:val="00783D81"/>
    <w:rsid w:val="007844EF"/>
    <w:rsid w:val="007847F1"/>
    <w:rsid w:val="00785FB1"/>
    <w:rsid w:val="00786237"/>
    <w:rsid w:val="007867E3"/>
    <w:rsid w:val="00786BFD"/>
    <w:rsid w:val="007870DA"/>
    <w:rsid w:val="00790307"/>
    <w:rsid w:val="00790332"/>
    <w:rsid w:val="007907C9"/>
    <w:rsid w:val="00790DDC"/>
    <w:rsid w:val="00791140"/>
    <w:rsid w:val="007911E2"/>
    <w:rsid w:val="00791E29"/>
    <w:rsid w:val="00792244"/>
    <w:rsid w:val="007923DE"/>
    <w:rsid w:val="007924A3"/>
    <w:rsid w:val="007933AC"/>
    <w:rsid w:val="00793855"/>
    <w:rsid w:val="0079459A"/>
    <w:rsid w:val="007948E0"/>
    <w:rsid w:val="007960BB"/>
    <w:rsid w:val="00796A6D"/>
    <w:rsid w:val="00796D36"/>
    <w:rsid w:val="007A1E58"/>
    <w:rsid w:val="007A2063"/>
    <w:rsid w:val="007A239B"/>
    <w:rsid w:val="007A29C4"/>
    <w:rsid w:val="007A2A7D"/>
    <w:rsid w:val="007A3432"/>
    <w:rsid w:val="007A448C"/>
    <w:rsid w:val="007A5DDB"/>
    <w:rsid w:val="007A5E87"/>
    <w:rsid w:val="007A5FF7"/>
    <w:rsid w:val="007A6948"/>
    <w:rsid w:val="007A6AB8"/>
    <w:rsid w:val="007B0254"/>
    <w:rsid w:val="007B029B"/>
    <w:rsid w:val="007B11C5"/>
    <w:rsid w:val="007B1FA9"/>
    <w:rsid w:val="007B2675"/>
    <w:rsid w:val="007B417A"/>
    <w:rsid w:val="007B4846"/>
    <w:rsid w:val="007B4DA0"/>
    <w:rsid w:val="007B54A5"/>
    <w:rsid w:val="007B6D8A"/>
    <w:rsid w:val="007B6E18"/>
    <w:rsid w:val="007B731B"/>
    <w:rsid w:val="007B74AC"/>
    <w:rsid w:val="007B7B80"/>
    <w:rsid w:val="007C06C3"/>
    <w:rsid w:val="007C088D"/>
    <w:rsid w:val="007C12D2"/>
    <w:rsid w:val="007C1A53"/>
    <w:rsid w:val="007C3127"/>
    <w:rsid w:val="007C3B13"/>
    <w:rsid w:val="007C418C"/>
    <w:rsid w:val="007C4484"/>
    <w:rsid w:val="007C4742"/>
    <w:rsid w:val="007C5217"/>
    <w:rsid w:val="007C52D8"/>
    <w:rsid w:val="007C5323"/>
    <w:rsid w:val="007C6271"/>
    <w:rsid w:val="007C6A37"/>
    <w:rsid w:val="007C6A70"/>
    <w:rsid w:val="007C7492"/>
    <w:rsid w:val="007C7832"/>
    <w:rsid w:val="007D05B6"/>
    <w:rsid w:val="007D09F4"/>
    <w:rsid w:val="007D16EE"/>
    <w:rsid w:val="007D1B72"/>
    <w:rsid w:val="007D1D30"/>
    <w:rsid w:val="007D1F80"/>
    <w:rsid w:val="007D26DD"/>
    <w:rsid w:val="007D2FA6"/>
    <w:rsid w:val="007D34FB"/>
    <w:rsid w:val="007D3CE7"/>
    <w:rsid w:val="007D48D8"/>
    <w:rsid w:val="007D490D"/>
    <w:rsid w:val="007D4982"/>
    <w:rsid w:val="007D4A06"/>
    <w:rsid w:val="007D4DEA"/>
    <w:rsid w:val="007D506E"/>
    <w:rsid w:val="007D5351"/>
    <w:rsid w:val="007D56C4"/>
    <w:rsid w:val="007D593D"/>
    <w:rsid w:val="007D65F4"/>
    <w:rsid w:val="007D7B6D"/>
    <w:rsid w:val="007D7BC5"/>
    <w:rsid w:val="007D7CFB"/>
    <w:rsid w:val="007D7E1C"/>
    <w:rsid w:val="007E0011"/>
    <w:rsid w:val="007E0135"/>
    <w:rsid w:val="007E026A"/>
    <w:rsid w:val="007E03C7"/>
    <w:rsid w:val="007E118E"/>
    <w:rsid w:val="007E1B13"/>
    <w:rsid w:val="007E24C9"/>
    <w:rsid w:val="007E3169"/>
    <w:rsid w:val="007E4717"/>
    <w:rsid w:val="007E4F86"/>
    <w:rsid w:val="007E550F"/>
    <w:rsid w:val="007E557B"/>
    <w:rsid w:val="007E5B31"/>
    <w:rsid w:val="007E6AD4"/>
    <w:rsid w:val="007E6D12"/>
    <w:rsid w:val="007E77A2"/>
    <w:rsid w:val="007E783B"/>
    <w:rsid w:val="007E78E3"/>
    <w:rsid w:val="007E7BCC"/>
    <w:rsid w:val="007E7F53"/>
    <w:rsid w:val="007F0211"/>
    <w:rsid w:val="007F045C"/>
    <w:rsid w:val="007F059F"/>
    <w:rsid w:val="007F071F"/>
    <w:rsid w:val="007F0795"/>
    <w:rsid w:val="007F0A5E"/>
    <w:rsid w:val="007F1A1D"/>
    <w:rsid w:val="007F2D71"/>
    <w:rsid w:val="007F3473"/>
    <w:rsid w:val="007F3FE6"/>
    <w:rsid w:val="007F4581"/>
    <w:rsid w:val="007F48E0"/>
    <w:rsid w:val="007F4A05"/>
    <w:rsid w:val="007F5540"/>
    <w:rsid w:val="007F568B"/>
    <w:rsid w:val="007F587B"/>
    <w:rsid w:val="007F5BFF"/>
    <w:rsid w:val="007F6178"/>
    <w:rsid w:val="007F61CB"/>
    <w:rsid w:val="007F7849"/>
    <w:rsid w:val="007F7DA0"/>
    <w:rsid w:val="00800435"/>
    <w:rsid w:val="00800825"/>
    <w:rsid w:val="00801119"/>
    <w:rsid w:val="008014DB"/>
    <w:rsid w:val="008019AD"/>
    <w:rsid w:val="00801AAE"/>
    <w:rsid w:val="008045E0"/>
    <w:rsid w:val="00804779"/>
    <w:rsid w:val="00805C16"/>
    <w:rsid w:val="00805ED7"/>
    <w:rsid w:val="00807ECC"/>
    <w:rsid w:val="00807F83"/>
    <w:rsid w:val="00811313"/>
    <w:rsid w:val="008114ED"/>
    <w:rsid w:val="00811760"/>
    <w:rsid w:val="008118F0"/>
    <w:rsid w:val="00811EE5"/>
    <w:rsid w:val="00813612"/>
    <w:rsid w:val="00813ED6"/>
    <w:rsid w:val="00813F0D"/>
    <w:rsid w:val="00814055"/>
    <w:rsid w:val="0081416E"/>
    <w:rsid w:val="00814CB6"/>
    <w:rsid w:val="00815B5C"/>
    <w:rsid w:val="00815BFD"/>
    <w:rsid w:val="00816AF6"/>
    <w:rsid w:val="00816D9C"/>
    <w:rsid w:val="00816FEC"/>
    <w:rsid w:val="0081748F"/>
    <w:rsid w:val="0081785F"/>
    <w:rsid w:val="00817C60"/>
    <w:rsid w:val="00817CBD"/>
    <w:rsid w:val="008207E6"/>
    <w:rsid w:val="00821B9A"/>
    <w:rsid w:val="008223FF"/>
    <w:rsid w:val="0082283C"/>
    <w:rsid w:val="00822B30"/>
    <w:rsid w:val="008236DE"/>
    <w:rsid w:val="00823767"/>
    <w:rsid w:val="00823985"/>
    <w:rsid w:val="008239D9"/>
    <w:rsid w:val="00823B6E"/>
    <w:rsid w:val="00823EAA"/>
    <w:rsid w:val="00823EB1"/>
    <w:rsid w:val="00827BF6"/>
    <w:rsid w:val="00830729"/>
    <w:rsid w:val="00832A75"/>
    <w:rsid w:val="008333E2"/>
    <w:rsid w:val="00833452"/>
    <w:rsid w:val="00834574"/>
    <w:rsid w:val="008348D1"/>
    <w:rsid w:val="008352AE"/>
    <w:rsid w:val="008352FD"/>
    <w:rsid w:val="00835A67"/>
    <w:rsid w:val="00835C69"/>
    <w:rsid w:val="00836026"/>
    <w:rsid w:val="00836A3B"/>
    <w:rsid w:val="00836FA1"/>
    <w:rsid w:val="00837A1C"/>
    <w:rsid w:val="00837AFB"/>
    <w:rsid w:val="00840415"/>
    <w:rsid w:val="00840BBD"/>
    <w:rsid w:val="00841776"/>
    <w:rsid w:val="0084178C"/>
    <w:rsid w:val="00842BD3"/>
    <w:rsid w:val="008433D0"/>
    <w:rsid w:val="00843508"/>
    <w:rsid w:val="00843D39"/>
    <w:rsid w:val="00844E68"/>
    <w:rsid w:val="00844EEC"/>
    <w:rsid w:val="008450F4"/>
    <w:rsid w:val="008452AE"/>
    <w:rsid w:val="00845622"/>
    <w:rsid w:val="00845688"/>
    <w:rsid w:val="00845DB7"/>
    <w:rsid w:val="00845F89"/>
    <w:rsid w:val="008463B9"/>
    <w:rsid w:val="00846CFB"/>
    <w:rsid w:val="00846F14"/>
    <w:rsid w:val="00847543"/>
    <w:rsid w:val="00847693"/>
    <w:rsid w:val="00847856"/>
    <w:rsid w:val="0085295E"/>
    <w:rsid w:val="00852BC9"/>
    <w:rsid w:val="00853018"/>
    <w:rsid w:val="00853A4E"/>
    <w:rsid w:val="00853B88"/>
    <w:rsid w:val="00853CF5"/>
    <w:rsid w:val="00853D12"/>
    <w:rsid w:val="00853E7C"/>
    <w:rsid w:val="00854407"/>
    <w:rsid w:val="00854744"/>
    <w:rsid w:val="0085490E"/>
    <w:rsid w:val="0085493A"/>
    <w:rsid w:val="00854E84"/>
    <w:rsid w:val="00855116"/>
    <w:rsid w:val="00855272"/>
    <w:rsid w:val="00855A93"/>
    <w:rsid w:val="00855B22"/>
    <w:rsid w:val="00855C1B"/>
    <w:rsid w:val="008560D4"/>
    <w:rsid w:val="0085657F"/>
    <w:rsid w:val="00856ED9"/>
    <w:rsid w:val="00857B54"/>
    <w:rsid w:val="00857CDD"/>
    <w:rsid w:val="00857E03"/>
    <w:rsid w:val="00860C1F"/>
    <w:rsid w:val="00861969"/>
    <w:rsid w:val="00861EF4"/>
    <w:rsid w:val="0086262B"/>
    <w:rsid w:val="00862962"/>
    <w:rsid w:val="00863334"/>
    <w:rsid w:val="00864BF4"/>
    <w:rsid w:val="00864C93"/>
    <w:rsid w:val="008654C3"/>
    <w:rsid w:val="008660AB"/>
    <w:rsid w:val="00866806"/>
    <w:rsid w:val="00866A38"/>
    <w:rsid w:val="00866F29"/>
    <w:rsid w:val="0086719D"/>
    <w:rsid w:val="00867A13"/>
    <w:rsid w:val="00867B5F"/>
    <w:rsid w:val="00870486"/>
    <w:rsid w:val="00870495"/>
    <w:rsid w:val="008705B3"/>
    <w:rsid w:val="0087194C"/>
    <w:rsid w:val="00871C98"/>
    <w:rsid w:val="00873B97"/>
    <w:rsid w:val="00873CF2"/>
    <w:rsid w:val="00873E2E"/>
    <w:rsid w:val="00874342"/>
    <w:rsid w:val="00875044"/>
    <w:rsid w:val="00875611"/>
    <w:rsid w:val="00875652"/>
    <w:rsid w:val="00876058"/>
    <w:rsid w:val="0087621A"/>
    <w:rsid w:val="00876B88"/>
    <w:rsid w:val="00876E0F"/>
    <w:rsid w:val="00877F24"/>
    <w:rsid w:val="00880CE0"/>
    <w:rsid w:val="008811C4"/>
    <w:rsid w:val="008819EF"/>
    <w:rsid w:val="00881CE1"/>
    <w:rsid w:val="008838E7"/>
    <w:rsid w:val="0088444A"/>
    <w:rsid w:val="00884903"/>
    <w:rsid w:val="00884D2D"/>
    <w:rsid w:val="00885A0B"/>
    <w:rsid w:val="00885BCA"/>
    <w:rsid w:val="008870B5"/>
    <w:rsid w:val="008871C2"/>
    <w:rsid w:val="00890237"/>
    <w:rsid w:val="008904BB"/>
    <w:rsid w:val="00890779"/>
    <w:rsid w:val="008916C4"/>
    <w:rsid w:val="00891D5D"/>
    <w:rsid w:val="00892584"/>
    <w:rsid w:val="008926CB"/>
    <w:rsid w:val="00893403"/>
    <w:rsid w:val="00894178"/>
    <w:rsid w:val="00894215"/>
    <w:rsid w:val="008947D5"/>
    <w:rsid w:val="008952E5"/>
    <w:rsid w:val="008968ED"/>
    <w:rsid w:val="00896F8F"/>
    <w:rsid w:val="00897AFD"/>
    <w:rsid w:val="00897DA6"/>
    <w:rsid w:val="00897FD4"/>
    <w:rsid w:val="008A0672"/>
    <w:rsid w:val="008A1502"/>
    <w:rsid w:val="008A22DE"/>
    <w:rsid w:val="008A2841"/>
    <w:rsid w:val="008A28FE"/>
    <w:rsid w:val="008A2DAF"/>
    <w:rsid w:val="008A37AB"/>
    <w:rsid w:val="008A3D94"/>
    <w:rsid w:val="008A3DC2"/>
    <w:rsid w:val="008A3FDB"/>
    <w:rsid w:val="008A4EA4"/>
    <w:rsid w:val="008A575B"/>
    <w:rsid w:val="008A57B5"/>
    <w:rsid w:val="008A58BA"/>
    <w:rsid w:val="008A6286"/>
    <w:rsid w:val="008A6EE1"/>
    <w:rsid w:val="008A712D"/>
    <w:rsid w:val="008A787C"/>
    <w:rsid w:val="008B00AC"/>
    <w:rsid w:val="008B05CD"/>
    <w:rsid w:val="008B0775"/>
    <w:rsid w:val="008B10E0"/>
    <w:rsid w:val="008B1B8F"/>
    <w:rsid w:val="008B2B49"/>
    <w:rsid w:val="008B2E23"/>
    <w:rsid w:val="008B3CC2"/>
    <w:rsid w:val="008B59FE"/>
    <w:rsid w:val="008B6090"/>
    <w:rsid w:val="008B6757"/>
    <w:rsid w:val="008B69BC"/>
    <w:rsid w:val="008B6B1B"/>
    <w:rsid w:val="008B6D4F"/>
    <w:rsid w:val="008B7BF2"/>
    <w:rsid w:val="008C0376"/>
    <w:rsid w:val="008C0DBB"/>
    <w:rsid w:val="008C0DEF"/>
    <w:rsid w:val="008C1236"/>
    <w:rsid w:val="008C1651"/>
    <w:rsid w:val="008C1679"/>
    <w:rsid w:val="008C1869"/>
    <w:rsid w:val="008C246F"/>
    <w:rsid w:val="008C24A4"/>
    <w:rsid w:val="008C28DC"/>
    <w:rsid w:val="008C391D"/>
    <w:rsid w:val="008C39F9"/>
    <w:rsid w:val="008C455E"/>
    <w:rsid w:val="008C4E85"/>
    <w:rsid w:val="008C5632"/>
    <w:rsid w:val="008C57F7"/>
    <w:rsid w:val="008C58C5"/>
    <w:rsid w:val="008C61A1"/>
    <w:rsid w:val="008C6542"/>
    <w:rsid w:val="008C7182"/>
    <w:rsid w:val="008C7235"/>
    <w:rsid w:val="008C74C3"/>
    <w:rsid w:val="008C7FF1"/>
    <w:rsid w:val="008D06AA"/>
    <w:rsid w:val="008D080E"/>
    <w:rsid w:val="008D0892"/>
    <w:rsid w:val="008D123C"/>
    <w:rsid w:val="008D1A79"/>
    <w:rsid w:val="008D2125"/>
    <w:rsid w:val="008D212E"/>
    <w:rsid w:val="008D26DE"/>
    <w:rsid w:val="008D2DEE"/>
    <w:rsid w:val="008D2ECD"/>
    <w:rsid w:val="008D59C1"/>
    <w:rsid w:val="008D6823"/>
    <w:rsid w:val="008D71FB"/>
    <w:rsid w:val="008D7ECA"/>
    <w:rsid w:val="008E1209"/>
    <w:rsid w:val="008E1284"/>
    <w:rsid w:val="008E16BC"/>
    <w:rsid w:val="008E1ECF"/>
    <w:rsid w:val="008E2320"/>
    <w:rsid w:val="008E4223"/>
    <w:rsid w:val="008E4A61"/>
    <w:rsid w:val="008E5447"/>
    <w:rsid w:val="008E6B2E"/>
    <w:rsid w:val="008E6D32"/>
    <w:rsid w:val="008E71F1"/>
    <w:rsid w:val="008E76B9"/>
    <w:rsid w:val="008F028E"/>
    <w:rsid w:val="008F0607"/>
    <w:rsid w:val="008F0AA9"/>
    <w:rsid w:val="008F2323"/>
    <w:rsid w:val="008F33BF"/>
    <w:rsid w:val="008F3489"/>
    <w:rsid w:val="008F3B28"/>
    <w:rsid w:val="008F3DF4"/>
    <w:rsid w:val="008F49E4"/>
    <w:rsid w:val="008F4D7D"/>
    <w:rsid w:val="008F51D3"/>
    <w:rsid w:val="008F527C"/>
    <w:rsid w:val="008F568F"/>
    <w:rsid w:val="008F5C26"/>
    <w:rsid w:val="008F64CE"/>
    <w:rsid w:val="008F654B"/>
    <w:rsid w:val="008F6AC4"/>
    <w:rsid w:val="008F6FF4"/>
    <w:rsid w:val="008F7002"/>
    <w:rsid w:val="008F7B75"/>
    <w:rsid w:val="00900220"/>
    <w:rsid w:val="009010B3"/>
    <w:rsid w:val="009014A9"/>
    <w:rsid w:val="00901A44"/>
    <w:rsid w:val="00903243"/>
    <w:rsid w:val="009037EA"/>
    <w:rsid w:val="00903B26"/>
    <w:rsid w:val="00905081"/>
    <w:rsid w:val="0090513D"/>
    <w:rsid w:val="00906D2A"/>
    <w:rsid w:val="00906D44"/>
    <w:rsid w:val="009071F6"/>
    <w:rsid w:val="00907268"/>
    <w:rsid w:val="009074D8"/>
    <w:rsid w:val="00907EBC"/>
    <w:rsid w:val="00907F2C"/>
    <w:rsid w:val="009106D4"/>
    <w:rsid w:val="00910CE5"/>
    <w:rsid w:val="00911F20"/>
    <w:rsid w:val="0091220D"/>
    <w:rsid w:val="00912578"/>
    <w:rsid w:val="009125B1"/>
    <w:rsid w:val="00912CB9"/>
    <w:rsid w:val="0091343F"/>
    <w:rsid w:val="00913B7C"/>
    <w:rsid w:val="009144A3"/>
    <w:rsid w:val="009159D0"/>
    <w:rsid w:val="00915BF8"/>
    <w:rsid w:val="00916223"/>
    <w:rsid w:val="00916A31"/>
    <w:rsid w:val="009202A8"/>
    <w:rsid w:val="00921057"/>
    <w:rsid w:val="0092174A"/>
    <w:rsid w:val="00921785"/>
    <w:rsid w:val="00921BD5"/>
    <w:rsid w:val="009220A3"/>
    <w:rsid w:val="009225E7"/>
    <w:rsid w:val="0092416A"/>
    <w:rsid w:val="00924535"/>
    <w:rsid w:val="009247D0"/>
    <w:rsid w:val="00924BCE"/>
    <w:rsid w:val="00924D99"/>
    <w:rsid w:val="00924ED2"/>
    <w:rsid w:val="00927013"/>
    <w:rsid w:val="0092716E"/>
    <w:rsid w:val="00930240"/>
    <w:rsid w:val="0093056C"/>
    <w:rsid w:val="009309F9"/>
    <w:rsid w:val="00930AF8"/>
    <w:rsid w:val="009316BD"/>
    <w:rsid w:val="00931933"/>
    <w:rsid w:val="0093252A"/>
    <w:rsid w:val="00933384"/>
    <w:rsid w:val="00933968"/>
    <w:rsid w:val="00933DCD"/>
    <w:rsid w:val="009340E0"/>
    <w:rsid w:val="0093454F"/>
    <w:rsid w:val="009351F2"/>
    <w:rsid w:val="00936168"/>
    <w:rsid w:val="0093687E"/>
    <w:rsid w:val="0093772A"/>
    <w:rsid w:val="00937E9D"/>
    <w:rsid w:val="00937F33"/>
    <w:rsid w:val="009404EF"/>
    <w:rsid w:val="0094071E"/>
    <w:rsid w:val="00940BE0"/>
    <w:rsid w:val="0094164B"/>
    <w:rsid w:val="0094234B"/>
    <w:rsid w:val="0094242B"/>
    <w:rsid w:val="00942936"/>
    <w:rsid w:val="00943349"/>
    <w:rsid w:val="00943629"/>
    <w:rsid w:val="00943F69"/>
    <w:rsid w:val="00944147"/>
    <w:rsid w:val="009441FC"/>
    <w:rsid w:val="009445E2"/>
    <w:rsid w:val="0094596B"/>
    <w:rsid w:val="00946380"/>
    <w:rsid w:val="0094669E"/>
    <w:rsid w:val="00946B11"/>
    <w:rsid w:val="00946BD2"/>
    <w:rsid w:val="00947420"/>
    <w:rsid w:val="00947655"/>
    <w:rsid w:val="009476A3"/>
    <w:rsid w:val="00947926"/>
    <w:rsid w:val="009501A0"/>
    <w:rsid w:val="00950D4C"/>
    <w:rsid w:val="00950FC5"/>
    <w:rsid w:val="0095161C"/>
    <w:rsid w:val="00952983"/>
    <w:rsid w:val="00953428"/>
    <w:rsid w:val="00953686"/>
    <w:rsid w:val="009545DD"/>
    <w:rsid w:val="00955219"/>
    <w:rsid w:val="00955CAE"/>
    <w:rsid w:val="00955D9C"/>
    <w:rsid w:val="00955DC8"/>
    <w:rsid w:val="00956EAC"/>
    <w:rsid w:val="00957276"/>
    <w:rsid w:val="009572C9"/>
    <w:rsid w:val="0095761C"/>
    <w:rsid w:val="00957724"/>
    <w:rsid w:val="0096107A"/>
    <w:rsid w:val="00961131"/>
    <w:rsid w:val="00961FDE"/>
    <w:rsid w:val="00962135"/>
    <w:rsid w:val="00962477"/>
    <w:rsid w:val="00962EB9"/>
    <w:rsid w:val="00964010"/>
    <w:rsid w:val="0096456F"/>
    <w:rsid w:val="0096465C"/>
    <w:rsid w:val="009646B2"/>
    <w:rsid w:val="00964AC1"/>
    <w:rsid w:val="00964BD6"/>
    <w:rsid w:val="00965036"/>
    <w:rsid w:val="00965706"/>
    <w:rsid w:val="00965EC6"/>
    <w:rsid w:val="00966330"/>
    <w:rsid w:val="00966691"/>
    <w:rsid w:val="00966D9C"/>
    <w:rsid w:val="0096709E"/>
    <w:rsid w:val="00967836"/>
    <w:rsid w:val="0097060C"/>
    <w:rsid w:val="00970687"/>
    <w:rsid w:val="009709D0"/>
    <w:rsid w:val="009712C7"/>
    <w:rsid w:val="0097152E"/>
    <w:rsid w:val="00973525"/>
    <w:rsid w:val="00973AE0"/>
    <w:rsid w:val="00973B6B"/>
    <w:rsid w:val="0097486D"/>
    <w:rsid w:val="00974E40"/>
    <w:rsid w:val="009763DD"/>
    <w:rsid w:val="00976C53"/>
    <w:rsid w:val="0097737B"/>
    <w:rsid w:val="009774E5"/>
    <w:rsid w:val="00977901"/>
    <w:rsid w:val="009779C4"/>
    <w:rsid w:val="009802DC"/>
    <w:rsid w:val="00980887"/>
    <w:rsid w:val="00980C0F"/>
    <w:rsid w:val="00981095"/>
    <w:rsid w:val="009816A6"/>
    <w:rsid w:val="00981CBE"/>
    <w:rsid w:val="00982980"/>
    <w:rsid w:val="0098300E"/>
    <w:rsid w:val="00983680"/>
    <w:rsid w:val="00983737"/>
    <w:rsid w:val="00983A79"/>
    <w:rsid w:val="009844D3"/>
    <w:rsid w:val="0098588A"/>
    <w:rsid w:val="0098608D"/>
    <w:rsid w:val="0098648B"/>
    <w:rsid w:val="00986BB6"/>
    <w:rsid w:val="00986F0B"/>
    <w:rsid w:val="00990201"/>
    <w:rsid w:val="00990B03"/>
    <w:rsid w:val="00990CCD"/>
    <w:rsid w:val="009920C9"/>
    <w:rsid w:val="00993AED"/>
    <w:rsid w:val="00994875"/>
    <w:rsid w:val="00994C36"/>
    <w:rsid w:val="00995306"/>
    <w:rsid w:val="0099575F"/>
    <w:rsid w:val="009963C5"/>
    <w:rsid w:val="00996603"/>
    <w:rsid w:val="00997166"/>
    <w:rsid w:val="00997BEF"/>
    <w:rsid w:val="009A0202"/>
    <w:rsid w:val="009A0821"/>
    <w:rsid w:val="009A10BC"/>
    <w:rsid w:val="009A1B24"/>
    <w:rsid w:val="009A1E97"/>
    <w:rsid w:val="009A1FB4"/>
    <w:rsid w:val="009A252E"/>
    <w:rsid w:val="009A2660"/>
    <w:rsid w:val="009A2795"/>
    <w:rsid w:val="009A2A89"/>
    <w:rsid w:val="009A2AF3"/>
    <w:rsid w:val="009A382F"/>
    <w:rsid w:val="009A4C24"/>
    <w:rsid w:val="009A5BC1"/>
    <w:rsid w:val="009A5BD5"/>
    <w:rsid w:val="009A7C3E"/>
    <w:rsid w:val="009A7DF4"/>
    <w:rsid w:val="009B0B2F"/>
    <w:rsid w:val="009B18C1"/>
    <w:rsid w:val="009B20BC"/>
    <w:rsid w:val="009B254A"/>
    <w:rsid w:val="009B2ABA"/>
    <w:rsid w:val="009B3156"/>
    <w:rsid w:val="009B3372"/>
    <w:rsid w:val="009B363E"/>
    <w:rsid w:val="009B3768"/>
    <w:rsid w:val="009B490A"/>
    <w:rsid w:val="009B4C00"/>
    <w:rsid w:val="009B63FC"/>
    <w:rsid w:val="009B6E7F"/>
    <w:rsid w:val="009C1A19"/>
    <w:rsid w:val="009C1C9E"/>
    <w:rsid w:val="009C21BB"/>
    <w:rsid w:val="009C3548"/>
    <w:rsid w:val="009C3902"/>
    <w:rsid w:val="009C4222"/>
    <w:rsid w:val="009C4E48"/>
    <w:rsid w:val="009C5682"/>
    <w:rsid w:val="009C59D2"/>
    <w:rsid w:val="009C5CEC"/>
    <w:rsid w:val="009C6052"/>
    <w:rsid w:val="009C6384"/>
    <w:rsid w:val="009C6434"/>
    <w:rsid w:val="009C65DA"/>
    <w:rsid w:val="009C6C6D"/>
    <w:rsid w:val="009C7A01"/>
    <w:rsid w:val="009C7C1E"/>
    <w:rsid w:val="009C7F9E"/>
    <w:rsid w:val="009D069C"/>
    <w:rsid w:val="009D0B42"/>
    <w:rsid w:val="009D0D44"/>
    <w:rsid w:val="009D1022"/>
    <w:rsid w:val="009D128F"/>
    <w:rsid w:val="009D1940"/>
    <w:rsid w:val="009D1A4B"/>
    <w:rsid w:val="009D2200"/>
    <w:rsid w:val="009D2802"/>
    <w:rsid w:val="009D2CB3"/>
    <w:rsid w:val="009D2DBA"/>
    <w:rsid w:val="009D3024"/>
    <w:rsid w:val="009D3A03"/>
    <w:rsid w:val="009D4DDB"/>
    <w:rsid w:val="009D57C0"/>
    <w:rsid w:val="009D5AEE"/>
    <w:rsid w:val="009D62B7"/>
    <w:rsid w:val="009D6452"/>
    <w:rsid w:val="009D64DE"/>
    <w:rsid w:val="009D7541"/>
    <w:rsid w:val="009D7558"/>
    <w:rsid w:val="009D7742"/>
    <w:rsid w:val="009D7A39"/>
    <w:rsid w:val="009D7C71"/>
    <w:rsid w:val="009D7F0B"/>
    <w:rsid w:val="009E0B99"/>
    <w:rsid w:val="009E12A2"/>
    <w:rsid w:val="009E1798"/>
    <w:rsid w:val="009E1A23"/>
    <w:rsid w:val="009E1C60"/>
    <w:rsid w:val="009E21FE"/>
    <w:rsid w:val="009E3328"/>
    <w:rsid w:val="009E346E"/>
    <w:rsid w:val="009E3A71"/>
    <w:rsid w:val="009E3D87"/>
    <w:rsid w:val="009E4BBD"/>
    <w:rsid w:val="009E5E2F"/>
    <w:rsid w:val="009E61A4"/>
    <w:rsid w:val="009E6494"/>
    <w:rsid w:val="009E6620"/>
    <w:rsid w:val="009E7015"/>
    <w:rsid w:val="009E71B2"/>
    <w:rsid w:val="009E7367"/>
    <w:rsid w:val="009E7398"/>
    <w:rsid w:val="009E7F33"/>
    <w:rsid w:val="009F1E29"/>
    <w:rsid w:val="009F213E"/>
    <w:rsid w:val="009F2364"/>
    <w:rsid w:val="009F254A"/>
    <w:rsid w:val="009F2BB2"/>
    <w:rsid w:val="009F3798"/>
    <w:rsid w:val="009F3839"/>
    <w:rsid w:val="009F4473"/>
    <w:rsid w:val="009F4765"/>
    <w:rsid w:val="009F487F"/>
    <w:rsid w:val="009F55A3"/>
    <w:rsid w:val="009F61F4"/>
    <w:rsid w:val="009F6AFF"/>
    <w:rsid w:val="009F739D"/>
    <w:rsid w:val="009F78A8"/>
    <w:rsid w:val="009F798B"/>
    <w:rsid w:val="00A008A9"/>
    <w:rsid w:val="00A009C2"/>
    <w:rsid w:val="00A013E0"/>
    <w:rsid w:val="00A01441"/>
    <w:rsid w:val="00A04825"/>
    <w:rsid w:val="00A04E4F"/>
    <w:rsid w:val="00A04F72"/>
    <w:rsid w:val="00A050B1"/>
    <w:rsid w:val="00A05404"/>
    <w:rsid w:val="00A05B6F"/>
    <w:rsid w:val="00A06784"/>
    <w:rsid w:val="00A06ADC"/>
    <w:rsid w:val="00A0789A"/>
    <w:rsid w:val="00A07A5D"/>
    <w:rsid w:val="00A102F1"/>
    <w:rsid w:val="00A1079F"/>
    <w:rsid w:val="00A11A73"/>
    <w:rsid w:val="00A11B0E"/>
    <w:rsid w:val="00A11BA4"/>
    <w:rsid w:val="00A12B18"/>
    <w:rsid w:val="00A1312D"/>
    <w:rsid w:val="00A13441"/>
    <w:rsid w:val="00A13A2F"/>
    <w:rsid w:val="00A13BDB"/>
    <w:rsid w:val="00A13F59"/>
    <w:rsid w:val="00A140BC"/>
    <w:rsid w:val="00A141FB"/>
    <w:rsid w:val="00A1486F"/>
    <w:rsid w:val="00A14FEB"/>
    <w:rsid w:val="00A15E0C"/>
    <w:rsid w:val="00A16490"/>
    <w:rsid w:val="00A165E9"/>
    <w:rsid w:val="00A16B8C"/>
    <w:rsid w:val="00A17136"/>
    <w:rsid w:val="00A17C96"/>
    <w:rsid w:val="00A17CE9"/>
    <w:rsid w:val="00A20FDB"/>
    <w:rsid w:val="00A2109E"/>
    <w:rsid w:val="00A21115"/>
    <w:rsid w:val="00A21B9A"/>
    <w:rsid w:val="00A21BD3"/>
    <w:rsid w:val="00A21F2B"/>
    <w:rsid w:val="00A22334"/>
    <w:rsid w:val="00A224E1"/>
    <w:rsid w:val="00A225D3"/>
    <w:rsid w:val="00A22EFF"/>
    <w:rsid w:val="00A23555"/>
    <w:rsid w:val="00A2380B"/>
    <w:rsid w:val="00A24366"/>
    <w:rsid w:val="00A244A6"/>
    <w:rsid w:val="00A2515A"/>
    <w:rsid w:val="00A25724"/>
    <w:rsid w:val="00A25A40"/>
    <w:rsid w:val="00A25A99"/>
    <w:rsid w:val="00A25C91"/>
    <w:rsid w:val="00A262E3"/>
    <w:rsid w:val="00A26FF0"/>
    <w:rsid w:val="00A27324"/>
    <w:rsid w:val="00A27385"/>
    <w:rsid w:val="00A27955"/>
    <w:rsid w:val="00A27E3E"/>
    <w:rsid w:val="00A304BF"/>
    <w:rsid w:val="00A30E8C"/>
    <w:rsid w:val="00A311B3"/>
    <w:rsid w:val="00A313EB"/>
    <w:rsid w:val="00A31CCE"/>
    <w:rsid w:val="00A338D5"/>
    <w:rsid w:val="00A33934"/>
    <w:rsid w:val="00A34941"/>
    <w:rsid w:val="00A35469"/>
    <w:rsid w:val="00A354CC"/>
    <w:rsid w:val="00A3557A"/>
    <w:rsid w:val="00A366E2"/>
    <w:rsid w:val="00A36D85"/>
    <w:rsid w:val="00A36FBC"/>
    <w:rsid w:val="00A370A1"/>
    <w:rsid w:val="00A37212"/>
    <w:rsid w:val="00A376CD"/>
    <w:rsid w:val="00A3792F"/>
    <w:rsid w:val="00A37BAC"/>
    <w:rsid w:val="00A40AAD"/>
    <w:rsid w:val="00A41662"/>
    <w:rsid w:val="00A417F5"/>
    <w:rsid w:val="00A41BB3"/>
    <w:rsid w:val="00A41CB9"/>
    <w:rsid w:val="00A425D2"/>
    <w:rsid w:val="00A44E62"/>
    <w:rsid w:val="00A45E31"/>
    <w:rsid w:val="00A45FAB"/>
    <w:rsid w:val="00A47351"/>
    <w:rsid w:val="00A47697"/>
    <w:rsid w:val="00A47F39"/>
    <w:rsid w:val="00A50368"/>
    <w:rsid w:val="00A506AE"/>
    <w:rsid w:val="00A50730"/>
    <w:rsid w:val="00A50EAC"/>
    <w:rsid w:val="00A516FD"/>
    <w:rsid w:val="00A523B3"/>
    <w:rsid w:val="00A536A0"/>
    <w:rsid w:val="00A541BA"/>
    <w:rsid w:val="00A5496D"/>
    <w:rsid w:val="00A549CE"/>
    <w:rsid w:val="00A54E68"/>
    <w:rsid w:val="00A5583D"/>
    <w:rsid w:val="00A563A2"/>
    <w:rsid w:val="00A56519"/>
    <w:rsid w:val="00A5661F"/>
    <w:rsid w:val="00A56B4D"/>
    <w:rsid w:val="00A56B94"/>
    <w:rsid w:val="00A56E94"/>
    <w:rsid w:val="00A56FCA"/>
    <w:rsid w:val="00A600B5"/>
    <w:rsid w:val="00A6127C"/>
    <w:rsid w:val="00A614B9"/>
    <w:rsid w:val="00A6182D"/>
    <w:rsid w:val="00A61D9E"/>
    <w:rsid w:val="00A621D2"/>
    <w:rsid w:val="00A621F7"/>
    <w:rsid w:val="00A62A91"/>
    <w:rsid w:val="00A62BE9"/>
    <w:rsid w:val="00A6323C"/>
    <w:rsid w:val="00A637E3"/>
    <w:rsid w:val="00A64877"/>
    <w:rsid w:val="00A649B1"/>
    <w:rsid w:val="00A65543"/>
    <w:rsid w:val="00A65DE3"/>
    <w:rsid w:val="00A6613E"/>
    <w:rsid w:val="00A663C2"/>
    <w:rsid w:val="00A66B83"/>
    <w:rsid w:val="00A66BFD"/>
    <w:rsid w:val="00A66E7F"/>
    <w:rsid w:val="00A6733A"/>
    <w:rsid w:val="00A67ED7"/>
    <w:rsid w:val="00A701C5"/>
    <w:rsid w:val="00A7180B"/>
    <w:rsid w:val="00A71901"/>
    <w:rsid w:val="00A71BE5"/>
    <w:rsid w:val="00A71FE0"/>
    <w:rsid w:val="00A723BB"/>
    <w:rsid w:val="00A725DB"/>
    <w:rsid w:val="00A729BA"/>
    <w:rsid w:val="00A72F1E"/>
    <w:rsid w:val="00A73860"/>
    <w:rsid w:val="00A73B23"/>
    <w:rsid w:val="00A74149"/>
    <w:rsid w:val="00A747A2"/>
    <w:rsid w:val="00A749CA"/>
    <w:rsid w:val="00A74E8F"/>
    <w:rsid w:val="00A7574A"/>
    <w:rsid w:val="00A75BCA"/>
    <w:rsid w:val="00A77858"/>
    <w:rsid w:val="00A802D7"/>
    <w:rsid w:val="00A80555"/>
    <w:rsid w:val="00A80607"/>
    <w:rsid w:val="00A80921"/>
    <w:rsid w:val="00A80F94"/>
    <w:rsid w:val="00A81936"/>
    <w:rsid w:val="00A81A44"/>
    <w:rsid w:val="00A8202B"/>
    <w:rsid w:val="00A822B7"/>
    <w:rsid w:val="00A8274D"/>
    <w:rsid w:val="00A82925"/>
    <w:rsid w:val="00A82B0F"/>
    <w:rsid w:val="00A82BA9"/>
    <w:rsid w:val="00A82C4D"/>
    <w:rsid w:val="00A83048"/>
    <w:rsid w:val="00A83453"/>
    <w:rsid w:val="00A8385E"/>
    <w:rsid w:val="00A844B9"/>
    <w:rsid w:val="00A84C2F"/>
    <w:rsid w:val="00A84E96"/>
    <w:rsid w:val="00A87C0F"/>
    <w:rsid w:val="00A87C5D"/>
    <w:rsid w:val="00A91109"/>
    <w:rsid w:val="00A91C64"/>
    <w:rsid w:val="00A91F5D"/>
    <w:rsid w:val="00A926CD"/>
    <w:rsid w:val="00A927B4"/>
    <w:rsid w:val="00A92FB7"/>
    <w:rsid w:val="00A9345E"/>
    <w:rsid w:val="00A94332"/>
    <w:rsid w:val="00A9562C"/>
    <w:rsid w:val="00A96014"/>
    <w:rsid w:val="00A961BB"/>
    <w:rsid w:val="00A96C43"/>
    <w:rsid w:val="00A96D24"/>
    <w:rsid w:val="00A97326"/>
    <w:rsid w:val="00A97D36"/>
    <w:rsid w:val="00AA0824"/>
    <w:rsid w:val="00AA0878"/>
    <w:rsid w:val="00AA09BA"/>
    <w:rsid w:val="00AA1258"/>
    <w:rsid w:val="00AA1293"/>
    <w:rsid w:val="00AA12C3"/>
    <w:rsid w:val="00AA1F30"/>
    <w:rsid w:val="00AA2085"/>
    <w:rsid w:val="00AA238B"/>
    <w:rsid w:val="00AA288E"/>
    <w:rsid w:val="00AA30D8"/>
    <w:rsid w:val="00AA361C"/>
    <w:rsid w:val="00AA3C49"/>
    <w:rsid w:val="00AA3D32"/>
    <w:rsid w:val="00AA514F"/>
    <w:rsid w:val="00AA5C99"/>
    <w:rsid w:val="00AA5D74"/>
    <w:rsid w:val="00AA5F02"/>
    <w:rsid w:val="00AA5FCA"/>
    <w:rsid w:val="00AA676B"/>
    <w:rsid w:val="00AA6CD8"/>
    <w:rsid w:val="00AA6DB1"/>
    <w:rsid w:val="00AA70EB"/>
    <w:rsid w:val="00AA74AB"/>
    <w:rsid w:val="00AA74B8"/>
    <w:rsid w:val="00AA7838"/>
    <w:rsid w:val="00AA7BC4"/>
    <w:rsid w:val="00AA7DA4"/>
    <w:rsid w:val="00AA7E45"/>
    <w:rsid w:val="00AB027B"/>
    <w:rsid w:val="00AB0DCE"/>
    <w:rsid w:val="00AB1893"/>
    <w:rsid w:val="00AB2A0E"/>
    <w:rsid w:val="00AB2AF5"/>
    <w:rsid w:val="00AB32B2"/>
    <w:rsid w:val="00AB38AF"/>
    <w:rsid w:val="00AB4144"/>
    <w:rsid w:val="00AB4D25"/>
    <w:rsid w:val="00AB4FFC"/>
    <w:rsid w:val="00AB664A"/>
    <w:rsid w:val="00AB681B"/>
    <w:rsid w:val="00AC02C5"/>
    <w:rsid w:val="00AC09A1"/>
    <w:rsid w:val="00AC1109"/>
    <w:rsid w:val="00AC1370"/>
    <w:rsid w:val="00AC1981"/>
    <w:rsid w:val="00AC1FF9"/>
    <w:rsid w:val="00AC229E"/>
    <w:rsid w:val="00AC2A56"/>
    <w:rsid w:val="00AC2F71"/>
    <w:rsid w:val="00AC3361"/>
    <w:rsid w:val="00AC3451"/>
    <w:rsid w:val="00AC4174"/>
    <w:rsid w:val="00AC445E"/>
    <w:rsid w:val="00AC470F"/>
    <w:rsid w:val="00AC4D3B"/>
    <w:rsid w:val="00AC4ECE"/>
    <w:rsid w:val="00AC5833"/>
    <w:rsid w:val="00AC6F90"/>
    <w:rsid w:val="00AD022A"/>
    <w:rsid w:val="00AD084B"/>
    <w:rsid w:val="00AD0BF9"/>
    <w:rsid w:val="00AD1418"/>
    <w:rsid w:val="00AD26A8"/>
    <w:rsid w:val="00AD27BD"/>
    <w:rsid w:val="00AD2889"/>
    <w:rsid w:val="00AD3495"/>
    <w:rsid w:val="00AD42E0"/>
    <w:rsid w:val="00AD61FB"/>
    <w:rsid w:val="00AD65B0"/>
    <w:rsid w:val="00AD7E00"/>
    <w:rsid w:val="00AE035B"/>
    <w:rsid w:val="00AE0864"/>
    <w:rsid w:val="00AE0937"/>
    <w:rsid w:val="00AE10EF"/>
    <w:rsid w:val="00AE13DC"/>
    <w:rsid w:val="00AE32DC"/>
    <w:rsid w:val="00AE483B"/>
    <w:rsid w:val="00AE4A35"/>
    <w:rsid w:val="00AE4A60"/>
    <w:rsid w:val="00AE4B4F"/>
    <w:rsid w:val="00AE4BA1"/>
    <w:rsid w:val="00AE4C15"/>
    <w:rsid w:val="00AE4D97"/>
    <w:rsid w:val="00AE5AD4"/>
    <w:rsid w:val="00AE5B71"/>
    <w:rsid w:val="00AE5D60"/>
    <w:rsid w:val="00AE60E2"/>
    <w:rsid w:val="00AE6FCC"/>
    <w:rsid w:val="00AE7336"/>
    <w:rsid w:val="00AE7762"/>
    <w:rsid w:val="00AE7AB3"/>
    <w:rsid w:val="00AE7BC6"/>
    <w:rsid w:val="00AE7C4B"/>
    <w:rsid w:val="00AE7DD4"/>
    <w:rsid w:val="00AF078B"/>
    <w:rsid w:val="00AF10D0"/>
    <w:rsid w:val="00AF16FD"/>
    <w:rsid w:val="00AF180E"/>
    <w:rsid w:val="00AF1955"/>
    <w:rsid w:val="00AF1DFA"/>
    <w:rsid w:val="00AF2435"/>
    <w:rsid w:val="00AF2643"/>
    <w:rsid w:val="00AF27A4"/>
    <w:rsid w:val="00AF2A0F"/>
    <w:rsid w:val="00AF4366"/>
    <w:rsid w:val="00AF456C"/>
    <w:rsid w:val="00AF474B"/>
    <w:rsid w:val="00AF6908"/>
    <w:rsid w:val="00AF78FE"/>
    <w:rsid w:val="00AF7B3B"/>
    <w:rsid w:val="00AF7ED9"/>
    <w:rsid w:val="00B00031"/>
    <w:rsid w:val="00B00C06"/>
    <w:rsid w:val="00B01090"/>
    <w:rsid w:val="00B023C6"/>
    <w:rsid w:val="00B029C5"/>
    <w:rsid w:val="00B02A13"/>
    <w:rsid w:val="00B02EA1"/>
    <w:rsid w:val="00B02FE2"/>
    <w:rsid w:val="00B0395B"/>
    <w:rsid w:val="00B03F04"/>
    <w:rsid w:val="00B0418E"/>
    <w:rsid w:val="00B04462"/>
    <w:rsid w:val="00B055BD"/>
    <w:rsid w:val="00B056CF"/>
    <w:rsid w:val="00B0592C"/>
    <w:rsid w:val="00B05AF6"/>
    <w:rsid w:val="00B06D08"/>
    <w:rsid w:val="00B0702D"/>
    <w:rsid w:val="00B0719C"/>
    <w:rsid w:val="00B07D47"/>
    <w:rsid w:val="00B07DC5"/>
    <w:rsid w:val="00B1006C"/>
    <w:rsid w:val="00B10B10"/>
    <w:rsid w:val="00B10D64"/>
    <w:rsid w:val="00B118D6"/>
    <w:rsid w:val="00B11AC6"/>
    <w:rsid w:val="00B12016"/>
    <w:rsid w:val="00B12E3D"/>
    <w:rsid w:val="00B130CC"/>
    <w:rsid w:val="00B147F3"/>
    <w:rsid w:val="00B14BB7"/>
    <w:rsid w:val="00B15271"/>
    <w:rsid w:val="00B15C79"/>
    <w:rsid w:val="00B15E4C"/>
    <w:rsid w:val="00B162B9"/>
    <w:rsid w:val="00B167DA"/>
    <w:rsid w:val="00B17023"/>
    <w:rsid w:val="00B1770C"/>
    <w:rsid w:val="00B17E0F"/>
    <w:rsid w:val="00B2278E"/>
    <w:rsid w:val="00B22D0C"/>
    <w:rsid w:val="00B22D74"/>
    <w:rsid w:val="00B23E93"/>
    <w:rsid w:val="00B23F28"/>
    <w:rsid w:val="00B23F2F"/>
    <w:rsid w:val="00B243ED"/>
    <w:rsid w:val="00B24557"/>
    <w:rsid w:val="00B24948"/>
    <w:rsid w:val="00B2502E"/>
    <w:rsid w:val="00B2510C"/>
    <w:rsid w:val="00B2655F"/>
    <w:rsid w:val="00B27652"/>
    <w:rsid w:val="00B30DC3"/>
    <w:rsid w:val="00B313E4"/>
    <w:rsid w:val="00B3146C"/>
    <w:rsid w:val="00B3170D"/>
    <w:rsid w:val="00B317B2"/>
    <w:rsid w:val="00B31A39"/>
    <w:rsid w:val="00B31F74"/>
    <w:rsid w:val="00B3224A"/>
    <w:rsid w:val="00B325D5"/>
    <w:rsid w:val="00B326E7"/>
    <w:rsid w:val="00B330CA"/>
    <w:rsid w:val="00B3397E"/>
    <w:rsid w:val="00B33B2A"/>
    <w:rsid w:val="00B343CE"/>
    <w:rsid w:val="00B34968"/>
    <w:rsid w:val="00B34FE8"/>
    <w:rsid w:val="00B363E5"/>
    <w:rsid w:val="00B3660D"/>
    <w:rsid w:val="00B36699"/>
    <w:rsid w:val="00B37BD6"/>
    <w:rsid w:val="00B40E07"/>
    <w:rsid w:val="00B40ED5"/>
    <w:rsid w:val="00B411AB"/>
    <w:rsid w:val="00B41D32"/>
    <w:rsid w:val="00B41E4E"/>
    <w:rsid w:val="00B431AB"/>
    <w:rsid w:val="00B43F55"/>
    <w:rsid w:val="00B46137"/>
    <w:rsid w:val="00B46BF2"/>
    <w:rsid w:val="00B50A28"/>
    <w:rsid w:val="00B518B4"/>
    <w:rsid w:val="00B5241D"/>
    <w:rsid w:val="00B52A92"/>
    <w:rsid w:val="00B52D56"/>
    <w:rsid w:val="00B53790"/>
    <w:rsid w:val="00B5425F"/>
    <w:rsid w:val="00B54354"/>
    <w:rsid w:val="00B54756"/>
    <w:rsid w:val="00B54E3D"/>
    <w:rsid w:val="00B54F14"/>
    <w:rsid w:val="00B55971"/>
    <w:rsid w:val="00B56012"/>
    <w:rsid w:val="00B56365"/>
    <w:rsid w:val="00B5745F"/>
    <w:rsid w:val="00B577A2"/>
    <w:rsid w:val="00B60891"/>
    <w:rsid w:val="00B60D7A"/>
    <w:rsid w:val="00B618B5"/>
    <w:rsid w:val="00B61A10"/>
    <w:rsid w:val="00B62054"/>
    <w:rsid w:val="00B62AC8"/>
    <w:rsid w:val="00B62C4B"/>
    <w:rsid w:val="00B634E4"/>
    <w:rsid w:val="00B63EFF"/>
    <w:rsid w:val="00B63FFA"/>
    <w:rsid w:val="00B64118"/>
    <w:rsid w:val="00B64794"/>
    <w:rsid w:val="00B658E7"/>
    <w:rsid w:val="00B6592D"/>
    <w:rsid w:val="00B66217"/>
    <w:rsid w:val="00B664AC"/>
    <w:rsid w:val="00B66D06"/>
    <w:rsid w:val="00B66FA7"/>
    <w:rsid w:val="00B67122"/>
    <w:rsid w:val="00B67B68"/>
    <w:rsid w:val="00B67C93"/>
    <w:rsid w:val="00B67F41"/>
    <w:rsid w:val="00B70465"/>
    <w:rsid w:val="00B7127E"/>
    <w:rsid w:val="00B72695"/>
    <w:rsid w:val="00B72CC3"/>
    <w:rsid w:val="00B73296"/>
    <w:rsid w:val="00B732AB"/>
    <w:rsid w:val="00B73495"/>
    <w:rsid w:val="00B74014"/>
    <w:rsid w:val="00B742EC"/>
    <w:rsid w:val="00B74375"/>
    <w:rsid w:val="00B752C8"/>
    <w:rsid w:val="00B76112"/>
    <w:rsid w:val="00B76306"/>
    <w:rsid w:val="00B7646B"/>
    <w:rsid w:val="00B76B7B"/>
    <w:rsid w:val="00B77BA7"/>
    <w:rsid w:val="00B77DB4"/>
    <w:rsid w:val="00B808AE"/>
    <w:rsid w:val="00B808DF"/>
    <w:rsid w:val="00B80ADC"/>
    <w:rsid w:val="00B80EA1"/>
    <w:rsid w:val="00B80FD7"/>
    <w:rsid w:val="00B8132A"/>
    <w:rsid w:val="00B81376"/>
    <w:rsid w:val="00B82C8B"/>
    <w:rsid w:val="00B82CD1"/>
    <w:rsid w:val="00B83933"/>
    <w:rsid w:val="00B84734"/>
    <w:rsid w:val="00B85AF6"/>
    <w:rsid w:val="00B8655E"/>
    <w:rsid w:val="00B86ED7"/>
    <w:rsid w:val="00B87689"/>
    <w:rsid w:val="00B90B15"/>
    <w:rsid w:val="00B90B64"/>
    <w:rsid w:val="00B91F7C"/>
    <w:rsid w:val="00B92C60"/>
    <w:rsid w:val="00B92ECD"/>
    <w:rsid w:val="00B9315F"/>
    <w:rsid w:val="00B9330F"/>
    <w:rsid w:val="00B93989"/>
    <w:rsid w:val="00B94034"/>
    <w:rsid w:val="00B94149"/>
    <w:rsid w:val="00B94282"/>
    <w:rsid w:val="00B9496E"/>
    <w:rsid w:val="00B9525A"/>
    <w:rsid w:val="00B95365"/>
    <w:rsid w:val="00B957F8"/>
    <w:rsid w:val="00B957FC"/>
    <w:rsid w:val="00B97B79"/>
    <w:rsid w:val="00B97D4B"/>
    <w:rsid w:val="00BA0662"/>
    <w:rsid w:val="00BA147E"/>
    <w:rsid w:val="00BA15CC"/>
    <w:rsid w:val="00BA1AB1"/>
    <w:rsid w:val="00BA1F22"/>
    <w:rsid w:val="00BA384E"/>
    <w:rsid w:val="00BA38F9"/>
    <w:rsid w:val="00BA3CD0"/>
    <w:rsid w:val="00BA44E6"/>
    <w:rsid w:val="00BA53CD"/>
    <w:rsid w:val="00BA5996"/>
    <w:rsid w:val="00BA5DF0"/>
    <w:rsid w:val="00BA6123"/>
    <w:rsid w:val="00BA6B60"/>
    <w:rsid w:val="00BA7581"/>
    <w:rsid w:val="00BA76A0"/>
    <w:rsid w:val="00BA7E90"/>
    <w:rsid w:val="00BB006C"/>
    <w:rsid w:val="00BB0275"/>
    <w:rsid w:val="00BB073F"/>
    <w:rsid w:val="00BB0B88"/>
    <w:rsid w:val="00BB0CC5"/>
    <w:rsid w:val="00BB0DCE"/>
    <w:rsid w:val="00BB1D71"/>
    <w:rsid w:val="00BB1F72"/>
    <w:rsid w:val="00BB226D"/>
    <w:rsid w:val="00BB2B63"/>
    <w:rsid w:val="00BB3066"/>
    <w:rsid w:val="00BB30F7"/>
    <w:rsid w:val="00BB323B"/>
    <w:rsid w:val="00BB35F5"/>
    <w:rsid w:val="00BB3B40"/>
    <w:rsid w:val="00BB3DCF"/>
    <w:rsid w:val="00BB5EC6"/>
    <w:rsid w:val="00BB6905"/>
    <w:rsid w:val="00BB6E89"/>
    <w:rsid w:val="00BB7882"/>
    <w:rsid w:val="00BB795C"/>
    <w:rsid w:val="00BC123C"/>
    <w:rsid w:val="00BC23E7"/>
    <w:rsid w:val="00BC2717"/>
    <w:rsid w:val="00BC2E68"/>
    <w:rsid w:val="00BC38DD"/>
    <w:rsid w:val="00BC3D3C"/>
    <w:rsid w:val="00BC3F70"/>
    <w:rsid w:val="00BC4667"/>
    <w:rsid w:val="00BC59F9"/>
    <w:rsid w:val="00BC5A49"/>
    <w:rsid w:val="00BC5C5E"/>
    <w:rsid w:val="00BC5E5D"/>
    <w:rsid w:val="00BC5E68"/>
    <w:rsid w:val="00BC6AFC"/>
    <w:rsid w:val="00BC6B78"/>
    <w:rsid w:val="00BC7B0D"/>
    <w:rsid w:val="00BD05A3"/>
    <w:rsid w:val="00BD1529"/>
    <w:rsid w:val="00BD1CBE"/>
    <w:rsid w:val="00BD27EC"/>
    <w:rsid w:val="00BD3197"/>
    <w:rsid w:val="00BD31E2"/>
    <w:rsid w:val="00BD33CF"/>
    <w:rsid w:val="00BD33F2"/>
    <w:rsid w:val="00BD39E8"/>
    <w:rsid w:val="00BD3EAB"/>
    <w:rsid w:val="00BD3FEA"/>
    <w:rsid w:val="00BD4A72"/>
    <w:rsid w:val="00BD4B14"/>
    <w:rsid w:val="00BD4C6C"/>
    <w:rsid w:val="00BD5325"/>
    <w:rsid w:val="00BD5E26"/>
    <w:rsid w:val="00BD6939"/>
    <w:rsid w:val="00BD717E"/>
    <w:rsid w:val="00BD7708"/>
    <w:rsid w:val="00BD7A92"/>
    <w:rsid w:val="00BE0370"/>
    <w:rsid w:val="00BE0C7B"/>
    <w:rsid w:val="00BE0E0C"/>
    <w:rsid w:val="00BE1116"/>
    <w:rsid w:val="00BE1488"/>
    <w:rsid w:val="00BE18EB"/>
    <w:rsid w:val="00BE1D74"/>
    <w:rsid w:val="00BE2D1F"/>
    <w:rsid w:val="00BE37E7"/>
    <w:rsid w:val="00BE3F03"/>
    <w:rsid w:val="00BE469B"/>
    <w:rsid w:val="00BE4A26"/>
    <w:rsid w:val="00BE4D86"/>
    <w:rsid w:val="00BE520B"/>
    <w:rsid w:val="00BE62E8"/>
    <w:rsid w:val="00BE6317"/>
    <w:rsid w:val="00BE667B"/>
    <w:rsid w:val="00BE6789"/>
    <w:rsid w:val="00BE690B"/>
    <w:rsid w:val="00BE7015"/>
    <w:rsid w:val="00BE7592"/>
    <w:rsid w:val="00BE79BC"/>
    <w:rsid w:val="00BE7A85"/>
    <w:rsid w:val="00BE7A99"/>
    <w:rsid w:val="00BE7D81"/>
    <w:rsid w:val="00BE7EA7"/>
    <w:rsid w:val="00BF1F78"/>
    <w:rsid w:val="00BF250B"/>
    <w:rsid w:val="00BF2B04"/>
    <w:rsid w:val="00BF2C1A"/>
    <w:rsid w:val="00BF319F"/>
    <w:rsid w:val="00BF4652"/>
    <w:rsid w:val="00BF4C10"/>
    <w:rsid w:val="00BF4DA0"/>
    <w:rsid w:val="00BF5FDE"/>
    <w:rsid w:val="00BF620D"/>
    <w:rsid w:val="00BF67AD"/>
    <w:rsid w:val="00BF6CE1"/>
    <w:rsid w:val="00BF7D25"/>
    <w:rsid w:val="00BF7E4F"/>
    <w:rsid w:val="00C00BC6"/>
    <w:rsid w:val="00C02438"/>
    <w:rsid w:val="00C033E9"/>
    <w:rsid w:val="00C03490"/>
    <w:rsid w:val="00C03D89"/>
    <w:rsid w:val="00C03DD5"/>
    <w:rsid w:val="00C03E3D"/>
    <w:rsid w:val="00C03E9D"/>
    <w:rsid w:val="00C04B29"/>
    <w:rsid w:val="00C04FEB"/>
    <w:rsid w:val="00C05567"/>
    <w:rsid w:val="00C05743"/>
    <w:rsid w:val="00C05DD9"/>
    <w:rsid w:val="00C05FFD"/>
    <w:rsid w:val="00C0752A"/>
    <w:rsid w:val="00C07796"/>
    <w:rsid w:val="00C07933"/>
    <w:rsid w:val="00C07A30"/>
    <w:rsid w:val="00C1027A"/>
    <w:rsid w:val="00C1044A"/>
    <w:rsid w:val="00C10616"/>
    <w:rsid w:val="00C1076F"/>
    <w:rsid w:val="00C1095D"/>
    <w:rsid w:val="00C11442"/>
    <w:rsid w:val="00C11F93"/>
    <w:rsid w:val="00C1211B"/>
    <w:rsid w:val="00C12643"/>
    <w:rsid w:val="00C12826"/>
    <w:rsid w:val="00C12CDF"/>
    <w:rsid w:val="00C1304A"/>
    <w:rsid w:val="00C13079"/>
    <w:rsid w:val="00C13277"/>
    <w:rsid w:val="00C13330"/>
    <w:rsid w:val="00C133B1"/>
    <w:rsid w:val="00C135E4"/>
    <w:rsid w:val="00C13FEE"/>
    <w:rsid w:val="00C14574"/>
    <w:rsid w:val="00C147F1"/>
    <w:rsid w:val="00C15118"/>
    <w:rsid w:val="00C171F2"/>
    <w:rsid w:val="00C1738F"/>
    <w:rsid w:val="00C1798C"/>
    <w:rsid w:val="00C17F5A"/>
    <w:rsid w:val="00C203B9"/>
    <w:rsid w:val="00C20711"/>
    <w:rsid w:val="00C20791"/>
    <w:rsid w:val="00C20B68"/>
    <w:rsid w:val="00C20D5C"/>
    <w:rsid w:val="00C21BA0"/>
    <w:rsid w:val="00C21F3F"/>
    <w:rsid w:val="00C22074"/>
    <w:rsid w:val="00C23667"/>
    <w:rsid w:val="00C23782"/>
    <w:rsid w:val="00C238A2"/>
    <w:rsid w:val="00C23D82"/>
    <w:rsid w:val="00C2436B"/>
    <w:rsid w:val="00C254CE"/>
    <w:rsid w:val="00C25795"/>
    <w:rsid w:val="00C25E4A"/>
    <w:rsid w:val="00C26416"/>
    <w:rsid w:val="00C273FD"/>
    <w:rsid w:val="00C3000B"/>
    <w:rsid w:val="00C30866"/>
    <w:rsid w:val="00C3099D"/>
    <w:rsid w:val="00C309F9"/>
    <w:rsid w:val="00C31432"/>
    <w:rsid w:val="00C31517"/>
    <w:rsid w:val="00C31F7E"/>
    <w:rsid w:val="00C320B3"/>
    <w:rsid w:val="00C33043"/>
    <w:rsid w:val="00C348C3"/>
    <w:rsid w:val="00C34FD0"/>
    <w:rsid w:val="00C3535B"/>
    <w:rsid w:val="00C354EF"/>
    <w:rsid w:val="00C360D8"/>
    <w:rsid w:val="00C36274"/>
    <w:rsid w:val="00C364C5"/>
    <w:rsid w:val="00C364CE"/>
    <w:rsid w:val="00C36A7F"/>
    <w:rsid w:val="00C37163"/>
    <w:rsid w:val="00C371BA"/>
    <w:rsid w:val="00C40179"/>
    <w:rsid w:val="00C412F2"/>
    <w:rsid w:val="00C413D5"/>
    <w:rsid w:val="00C41924"/>
    <w:rsid w:val="00C43CF9"/>
    <w:rsid w:val="00C4404A"/>
    <w:rsid w:val="00C44274"/>
    <w:rsid w:val="00C45F46"/>
    <w:rsid w:val="00C46815"/>
    <w:rsid w:val="00C470B2"/>
    <w:rsid w:val="00C471F5"/>
    <w:rsid w:val="00C4720E"/>
    <w:rsid w:val="00C477F8"/>
    <w:rsid w:val="00C47C3B"/>
    <w:rsid w:val="00C47D9D"/>
    <w:rsid w:val="00C47E6E"/>
    <w:rsid w:val="00C500E1"/>
    <w:rsid w:val="00C50FD1"/>
    <w:rsid w:val="00C5377E"/>
    <w:rsid w:val="00C53D7B"/>
    <w:rsid w:val="00C542A1"/>
    <w:rsid w:val="00C55DBF"/>
    <w:rsid w:val="00C55EA1"/>
    <w:rsid w:val="00C5617C"/>
    <w:rsid w:val="00C572B4"/>
    <w:rsid w:val="00C577D3"/>
    <w:rsid w:val="00C60005"/>
    <w:rsid w:val="00C60542"/>
    <w:rsid w:val="00C60632"/>
    <w:rsid w:val="00C60941"/>
    <w:rsid w:val="00C60946"/>
    <w:rsid w:val="00C60997"/>
    <w:rsid w:val="00C60E72"/>
    <w:rsid w:val="00C612C2"/>
    <w:rsid w:val="00C6198D"/>
    <w:rsid w:val="00C61C80"/>
    <w:rsid w:val="00C62018"/>
    <w:rsid w:val="00C6226B"/>
    <w:rsid w:val="00C629D4"/>
    <w:rsid w:val="00C6302A"/>
    <w:rsid w:val="00C638DD"/>
    <w:rsid w:val="00C64B4B"/>
    <w:rsid w:val="00C64E67"/>
    <w:rsid w:val="00C657E0"/>
    <w:rsid w:val="00C6649C"/>
    <w:rsid w:val="00C664AD"/>
    <w:rsid w:val="00C66ECF"/>
    <w:rsid w:val="00C67A70"/>
    <w:rsid w:val="00C67A71"/>
    <w:rsid w:val="00C70122"/>
    <w:rsid w:val="00C71CDC"/>
    <w:rsid w:val="00C73196"/>
    <w:rsid w:val="00C73523"/>
    <w:rsid w:val="00C73736"/>
    <w:rsid w:val="00C7478F"/>
    <w:rsid w:val="00C755BE"/>
    <w:rsid w:val="00C75D69"/>
    <w:rsid w:val="00C760C0"/>
    <w:rsid w:val="00C7646A"/>
    <w:rsid w:val="00C80757"/>
    <w:rsid w:val="00C809B8"/>
    <w:rsid w:val="00C809DB"/>
    <w:rsid w:val="00C80A6B"/>
    <w:rsid w:val="00C812B9"/>
    <w:rsid w:val="00C8179F"/>
    <w:rsid w:val="00C8190D"/>
    <w:rsid w:val="00C81DA4"/>
    <w:rsid w:val="00C8237A"/>
    <w:rsid w:val="00C82AC3"/>
    <w:rsid w:val="00C832A8"/>
    <w:rsid w:val="00C83A29"/>
    <w:rsid w:val="00C85541"/>
    <w:rsid w:val="00C85EC0"/>
    <w:rsid w:val="00C86012"/>
    <w:rsid w:val="00C86AE6"/>
    <w:rsid w:val="00C86B18"/>
    <w:rsid w:val="00C86E99"/>
    <w:rsid w:val="00C90646"/>
    <w:rsid w:val="00C907B2"/>
    <w:rsid w:val="00C9092E"/>
    <w:rsid w:val="00C90936"/>
    <w:rsid w:val="00C9109E"/>
    <w:rsid w:val="00C911DF"/>
    <w:rsid w:val="00C915B2"/>
    <w:rsid w:val="00C91AE4"/>
    <w:rsid w:val="00C92E22"/>
    <w:rsid w:val="00C92F8C"/>
    <w:rsid w:val="00C938A9"/>
    <w:rsid w:val="00C9497C"/>
    <w:rsid w:val="00C94A6F"/>
    <w:rsid w:val="00C94AE5"/>
    <w:rsid w:val="00C94BD1"/>
    <w:rsid w:val="00C9504A"/>
    <w:rsid w:val="00C95CA9"/>
    <w:rsid w:val="00C97869"/>
    <w:rsid w:val="00C97F4A"/>
    <w:rsid w:val="00CA1514"/>
    <w:rsid w:val="00CA19C2"/>
    <w:rsid w:val="00CA1AF9"/>
    <w:rsid w:val="00CA280E"/>
    <w:rsid w:val="00CA2ECE"/>
    <w:rsid w:val="00CA4461"/>
    <w:rsid w:val="00CA455D"/>
    <w:rsid w:val="00CA48DE"/>
    <w:rsid w:val="00CA51E3"/>
    <w:rsid w:val="00CA5449"/>
    <w:rsid w:val="00CA54DE"/>
    <w:rsid w:val="00CA5831"/>
    <w:rsid w:val="00CA58BD"/>
    <w:rsid w:val="00CA5BF4"/>
    <w:rsid w:val="00CA5CFF"/>
    <w:rsid w:val="00CA7170"/>
    <w:rsid w:val="00CA7207"/>
    <w:rsid w:val="00CB0262"/>
    <w:rsid w:val="00CB0554"/>
    <w:rsid w:val="00CB13CB"/>
    <w:rsid w:val="00CB1421"/>
    <w:rsid w:val="00CB18E4"/>
    <w:rsid w:val="00CB1D37"/>
    <w:rsid w:val="00CB2732"/>
    <w:rsid w:val="00CB297F"/>
    <w:rsid w:val="00CB3818"/>
    <w:rsid w:val="00CB3B89"/>
    <w:rsid w:val="00CB3EF6"/>
    <w:rsid w:val="00CB4AED"/>
    <w:rsid w:val="00CB4C9F"/>
    <w:rsid w:val="00CB6A9C"/>
    <w:rsid w:val="00CB6BE6"/>
    <w:rsid w:val="00CC19E9"/>
    <w:rsid w:val="00CC1DEC"/>
    <w:rsid w:val="00CC250A"/>
    <w:rsid w:val="00CC2776"/>
    <w:rsid w:val="00CC336F"/>
    <w:rsid w:val="00CC363E"/>
    <w:rsid w:val="00CC5E7C"/>
    <w:rsid w:val="00CC67CE"/>
    <w:rsid w:val="00CC6AAF"/>
    <w:rsid w:val="00CC6D60"/>
    <w:rsid w:val="00CC747A"/>
    <w:rsid w:val="00CC7EEF"/>
    <w:rsid w:val="00CD04B4"/>
    <w:rsid w:val="00CD07E1"/>
    <w:rsid w:val="00CD242F"/>
    <w:rsid w:val="00CD2EAE"/>
    <w:rsid w:val="00CD3373"/>
    <w:rsid w:val="00CD3A29"/>
    <w:rsid w:val="00CD3B49"/>
    <w:rsid w:val="00CD4193"/>
    <w:rsid w:val="00CD46D1"/>
    <w:rsid w:val="00CD4C17"/>
    <w:rsid w:val="00CD562E"/>
    <w:rsid w:val="00CD5CDA"/>
    <w:rsid w:val="00CD62B7"/>
    <w:rsid w:val="00CD63CB"/>
    <w:rsid w:val="00CD6F57"/>
    <w:rsid w:val="00CD73C5"/>
    <w:rsid w:val="00CD7460"/>
    <w:rsid w:val="00CD7511"/>
    <w:rsid w:val="00CD75B4"/>
    <w:rsid w:val="00CD7894"/>
    <w:rsid w:val="00CD7B20"/>
    <w:rsid w:val="00CD7CCF"/>
    <w:rsid w:val="00CE0483"/>
    <w:rsid w:val="00CE04E2"/>
    <w:rsid w:val="00CE0F3F"/>
    <w:rsid w:val="00CE17ED"/>
    <w:rsid w:val="00CE20EE"/>
    <w:rsid w:val="00CE2160"/>
    <w:rsid w:val="00CE289A"/>
    <w:rsid w:val="00CE2B7F"/>
    <w:rsid w:val="00CE2C23"/>
    <w:rsid w:val="00CE3902"/>
    <w:rsid w:val="00CE3BB5"/>
    <w:rsid w:val="00CE3D07"/>
    <w:rsid w:val="00CE3FC7"/>
    <w:rsid w:val="00CE4A8F"/>
    <w:rsid w:val="00CF0033"/>
    <w:rsid w:val="00CF06A0"/>
    <w:rsid w:val="00CF06C9"/>
    <w:rsid w:val="00CF096D"/>
    <w:rsid w:val="00CF2119"/>
    <w:rsid w:val="00CF2326"/>
    <w:rsid w:val="00CF254B"/>
    <w:rsid w:val="00CF4664"/>
    <w:rsid w:val="00CF468A"/>
    <w:rsid w:val="00CF4C52"/>
    <w:rsid w:val="00CF4FCC"/>
    <w:rsid w:val="00CF50E5"/>
    <w:rsid w:val="00CF52C0"/>
    <w:rsid w:val="00CF531D"/>
    <w:rsid w:val="00CF5746"/>
    <w:rsid w:val="00CF5863"/>
    <w:rsid w:val="00CF593F"/>
    <w:rsid w:val="00CF5BD8"/>
    <w:rsid w:val="00CF61B6"/>
    <w:rsid w:val="00CF6663"/>
    <w:rsid w:val="00CF7970"/>
    <w:rsid w:val="00CF7EFA"/>
    <w:rsid w:val="00D00477"/>
    <w:rsid w:val="00D00E32"/>
    <w:rsid w:val="00D01ACF"/>
    <w:rsid w:val="00D01E84"/>
    <w:rsid w:val="00D01F45"/>
    <w:rsid w:val="00D02351"/>
    <w:rsid w:val="00D02E85"/>
    <w:rsid w:val="00D0497A"/>
    <w:rsid w:val="00D052EF"/>
    <w:rsid w:val="00D05C08"/>
    <w:rsid w:val="00D05CF1"/>
    <w:rsid w:val="00D0663D"/>
    <w:rsid w:val="00D0690B"/>
    <w:rsid w:val="00D07490"/>
    <w:rsid w:val="00D07A8A"/>
    <w:rsid w:val="00D101A2"/>
    <w:rsid w:val="00D1042B"/>
    <w:rsid w:val="00D105BC"/>
    <w:rsid w:val="00D1119B"/>
    <w:rsid w:val="00D1173B"/>
    <w:rsid w:val="00D11A18"/>
    <w:rsid w:val="00D11B4F"/>
    <w:rsid w:val="00D11DEE"/>
    <w:rsid w:val="00D12008"/>
    <w:rsid w:val="00D127AD"/>
    <w:rsid w:val="00D128B4"/>
    <w:rsid w:val="00D12B81"/>
    <w:rsid w:val="00D133A8"/>
    <w:rsid w:val="00D142ED"/>
    <w:rsid w:val="00D14853"/>
    <w:rsid w:val="00D148F0"/>
    <w:rsid w:val="00D16674"/>
    <w:rsid w:val="00D16743"/>
    <w:rsid w:val="00D170A6"/>
    <w:rsid w:val="00D17DE7"/>
    <w:rsid w:val="00D20707"/>
    <w:rsid w:val="00D217F6"/>
    <w:rsid w:val="00D21C98"/>
    <w:rsid w:val="00D220E2"/>
    <w:rsid w:val="00D231D2"/>
    <w:rsid w:val="00D23ACF"/>
    <w:rsid w:val="00D23F43"/>
    <w:rsid w:val="00D24BD7"/>
    <w:rsid w:val="00D2647D"/>
    <w:rsid w:val="00D2664A"/>
    <w:rsid w:val="00D268E7"/>
    <w:rsid w:val="00D26E07"/>
    <w:rsid w:val="00D275A6"/>
    <w:rsid w:val="00D2796B"/>
    <w:rsid w:val="00D31D53"/>
    <w:rsid w:val="00D32782"/>
    <w:rsid w:val="00D330F6"/>
    <w:rsid w:val="00D33EBA"/>
    <w:rsid w:val="00D342C7"/>
    <w:rsid w:val="00D35615"/>
    <w:rsid w:val="00D358F1"/>
    <w:rsid w:val="00D35980"/>
    <w:rsid w:val="00D362DF"/>
    <w:rsid w:val="00D3729B"/>
    <w:rsid w:val="00D406C1"/>
    <w:rsid w:val="00D406CE"/>
    <w:rsid w:val="00D4179D"/>
    <w:rsid w:val="00D4278D"/>
    <w:rsid w:val="00D43063"/>
    <w:rsid w:val="00D43682"/>
    <w:rsid w:val="00D449C9"/>
    <w:rsid w:val="00D452A9"/>
    <w:rsid w:val="00D454E6"/>
    <w:rsid w:val="00D455FD"/>
    <w:rsid w:val="00D47001"/>
    <w:rsid w:val="00D47711"/>
    <w:rsid w:val="00D47C4C"/>
    <w:rsid w:val="00D47F52"/>
    <w:rsid w:val="00D5072F"/>
    <w:rsid w:val="00D510EF"/>
    <w:rsid w:val="00D515E9"/>
    <w:rsid w:val="00D51957"/>
    <w:rsid w:val="00D51989"/>
    <w:rsid w:val="00D51BDD"/>
    <w:rsid w:val="00D52062"/>
    <w:rsid w:val="00D528AC"/>
    <w:rsid w:val="00D532BA"/>
    <w:rsid w:val="00D538F6"/>
    <w:rsid w:val="00D53C71"/>
    <w:rsid w:val="00D545BB"/>
    <w:rsid w:val="00D54A16"/>
    <w:rsid w:val="00D54FFA"/>
    <w:rsid w:val="00D559E0"/>
    <w:rsid w:val="00D55A37"/>
    <w:rsid w:val="00D55C47"/>
    <w:rsid w:val="00D55C99"/>
    <w:rsid w:val="00D56FF4"/>
    <w:rsid w:val="00D5765D"/>
    <w:rsid w:val="00D606BC"/>
    <w:rsid w:val="00D60811"/>
    <w:rsid w:val="00D620F1"/>
    <w:rsid w:val="00D62CF0"/>
    <w:rsid w:val="00D64371"/>
    <w:rsid w:val="00D64850"/>
    <w:rsid w:val="00D65EA6"/>
    <w:rsid w:val="00D65EAB"/>
    <w:rsid w:val="00D65F84"/>
    <w:rsid w:val="00D660C0"/>
    <w:rsid w:val="00D668BC"/>
    <w:rsid w:val="00D6717C"/>
    <w:rsid w:val="00D676A1"/>
    <w:rsid w:val="00D678BC"/>
    <w:rsid w:val="00D67B46"/>
    <w:rsid w:val="00D67CD8"/>
    <w:rsid w:val="00D67D73"/>
    <w:rsid w:val="00D70077"/>
    <w:rsid w:val="00D701D2"/>
    <w:rsid w:val="00D70481"/>
    <w:rsid w:val="00D70BB8"/>
    <w:rsid w:val="00D7114C"/>
    <w:rsid w:val="00D7121B"/>
    <w:rsid w:val="00D71CEE"/>
    <w:rsid w:val="00D7281B"/>
    <w:rsid w:val="00D72A6C"/>
    <w:rsid w:val="00D72C45"/>
    <w:rsid w:val="00D72EDB"/>
    <w:rsid w:val="00D72FBC"/>
    <w:rsid w:val="00D73597"/>
    <w:rsid w:val="00D74572"/>
    <w:rsid w:val="00D7558B"/>
    <w:rsid w:val="00D75CEF"/>
    <w:rsid w:val="00D76796"/>
    <w:rsid w:val="00D8021F"/>
    <w:rsid w:val="00D808C9"/>
    <w:rsid w:val="00D80F2E"/>
    <w:rsid w:val="00D81432"/>
    <w:rsid w:val="00D815DC"/>
    <w:rsid w:val="00D8250D"/>
    <w:rsid w:val="00D82545"/>
    <w:rsid w:val="00D829F5"/>
    <w:rsid w:val="00D83030"/>
    <w:rsid w:val="00D83290"/>
    <w:rsid w:val="00D834E2"/>
    <w:rsid w:val="00D83877"/>
    <w:rsid w:val="00D84C00"/>
    <w:rsid w:val="00D84D73"/>
    <w:rsid w:val="00D84ED5"/>
    <w:rsid w:val="00D85058"/>
    <w:rsid w:val="00D856F9"/>
    <w:rsid w:val="00D8595E"/>
    <w:rsid w:val="00D860D9"/>
    <w:rsid w:val="00D86119"/>
    <w:rsid w:val="00D87049"/>
    <w:rsid w:val="00D8709C"/>
    <w:rsid w:val="00D87A6F"/>
    <w:rsid w:val="00D91303"/>
    <w:rsid w:val="00D9147C"/>
    <w:rsid w:val="00D916B9"/>
    <w:rsid w:val="00D9281C"/>
    <w:rsid w:val="00D929E2"/>
    <w:rsid w:val="00D92D32"/>
    <w:rsid w:val="00D930F4"/>
    <w:rsid w:val="00D93B60"/>
    <w:rsid w:val="00D943E6"/>
    <w:rsid w:val="00D955C0"/>
    <w:rsid w:val="00D95CFB"/>
    <w:rsid w:val="00D9650E"/>
    <w:rsid w:val="00D96A15"/>
    <w:rsid w:val="00D9723F"/>
    <w:rsid w:val="00D97CB9"/>
    <w:rsid w:val="00D97E7C"/>
    <w:rsid w:val="00DA09C9"/>
    <w:rsid w:val="00DA173A"/>
    <w:rsid w:val="00DA21B0"/>
    <w:rsid w:val="00DA27E4"/>
    <w:rsid w:val="00DA2829"/>
    <w:rsid w:val="00DA288B"/>
    <w:rsid w:val="00DA2D5E"/>
    <w:rsid w:val="00DA2FA4"/>
    <w:rsid w:val="00DA525F"/>
    <w:rsid w:val="00DA585E"/>
    <w:rsid w:val="00DA58CF"/>
    <w:rsid w:val="00DA6263"/>
    <w:rsid w:val="00DA6C32"/>
    <w:rsid w:val="00DB006E"/>
    <w:rsid w:val="00DB0450"/>
    <w:rsid w:val="00DB0630"/>
    <w:rsid w:val="00DB095B"/>
    <w:rsid w:val="00DB10E2"/>
    <w:rsid w:val="00DB141F"/>
    <w:rsid w:val="00DB1E63"/>
    <w:rsid w:val="00DB271C"/>
    <w:rsid w:val="00DB28AD"/>
    <w:rsid w:val="00DB2D3F"/>
    <w:rsid w:val="00DB346F"/>
    <w:rsid w:val="00DB3E8D"/>
    <w:rsid w:val="00DB3ECD"/>
    <w:rsid w:val="00DB4D4F"/>
    <w:rsid w:val="00DB4DBC"/>
    <w:rsid w:val="00DB5E5C"/>
    <w:rsid w:val="00DB669B"/>
    <w:rsid w:val="00DB6B46"/>
    <w:rsid w:val="00DB6F90"/>
    <w:rsid w:val="00DB7216"/>
    <w:rsid w:val="00DC0422"/>
    <w:rsid w:val="00DC0A64"/>
    <w:rsid w:val="00DC0EA3"/>
    <w:rsid w:val="00DC133B"/>
    <w:rsid w:val="00DC1AB2"/>
    <w:rsid w:val="00DC2DCB"/>
    <w:rsid w:val="00DC3017"/>
    <w:rsid w:val="00DC35CB"/>
    <w:rsid w:val="00DC3E9F"/>
    <w:rsid w:val="00DC59D4"/>
    <w:rsid w:val="00DC5FDA"/>
    <w:rsid w:val="00DC6304"/>
    <w:rsid w:val="00DC67AF"/>
    <w:rsid w:val="00DC6AD0"/>
    <w:rsid w:val="00DC6BDD"/>
    <w:rsid w:val="00DC71DC"/>
    <w:rsid w:val="00DC7544"/>
    <w:rsid w:val="00DC7813"/>
    <w:rsid w:val="00DC78FF"/>
    <w:rsid w:val="00DC7D42"/>
    <w:rsid w:val="00DD03A8"/>
    <w:rsid w:val="00DD0F94"/>
    <w:rsid w:val="00DD1858"/>
    <w:rsid w:val="00DD19BC"/>
    <w:rsid w:val="00DD20A2"/>
    <w:rsid w:val="00DD253C"/>
    <w:rsid w:val="00DD2E7E"/>
    <w:rsid w:val="00DD2EF0"/>
    <w:rsid w:val="00DD34B7"/>
    <w:rsid w:val="00DD34E3"/>
    <w:rsid w:val="00DD3ECF"/>
    <w:rsid w:val="00DD4A79"/>
    <w:rsid w:val="00DD57C8"/>
    <w:rsid w:val="00DD5C51"/>
    <w:rsid w:val="00DD5D9C"/>
    <w:rsid w:val="00DD6236"/>
    <w:rsid w:val="00DD673D"/>
    <w:rsid w:val="00DD6D1E"/>
    <w:rsid w:val="00DD6F60"/>
    <w:rsid w:val="00DD72C9"/>
    <w:rsid w:val="00DE012D"/>
    <w:rsid w:val="00DE073F"/>
    <w:rsid w:val="00DE3340"/>
    <w:rsid w:val="00DE3D59"/>
    <w:rsid w:val="00DE4738"/>
    <w:rsid w:val="00DE4899"/>
    <w:rsid w:val="00DE4D8B"/>
    <w:rsid w:val="00DE4F1D"/>
    <w:rsid w:val="00DE504C"/>
    <w:rsid w:val="00DE5088"/>
    <w:rsid w:val="00DE5864"/>
    <w:rsid w:val="00DE5CD5"/>
    <w:rsid w:val="00DE5CF8"/>
    <w:rsid w:val="00DE6036"/>
    <w:rsid w:val="00DE6DFF"/>
    <w:rsid w:val="00DE7E0F"/>
    <w:rsid w:val="00DF05EA"/>
    <w:rsid w:val="00DF0891"/>
    <w:rsid w:val="00DF1108"/>
    <w:rsid w:val="00DF137F"/>
    <w:rsid w:val="00DF139D"/>
    <w:rsid w:val="00DF1A6D"/>
    <w:rsid w:val="00DF2064"/>
    <w:rsid w:val="00DF2585"/>
    <w:rsid w:val="00DF25B3"/>
    <w:rsid w:val="00DF27DC"/>
    <w:rsid w:val="00DF3095"/>
    <w:rsid w:val="00DF3E3D"/>
    <w:rsid w:val="00DF40E8"/>
    <w:rsid w:val="00DF41A4"/>
    <w:rsid w:val="00DF5228"/>
    <w:rsid w:val="00DF5D6A"/>
    <w:rsid w:val="00DF641D"/>
    <w:rsid w:val="00DF64A7"/>
    <w:rsid w:val="00DF67CA"/>
    <w:rsid w:val="00DF6DFD"/>
    <w:rsid w:val="00DF71AC"/>
    <w:rsid w:val="00DF7AA2"/>
    <w:rsid w:val="00E0010D"/>
    <w:rsid w:val="00E00483"/>
    <w:rsid w:val="00E00B42"/>
    <w:rsid w:val="00E014AB"/>
    <w:rsid w:val="00E0154C"/>
    <w:rsid w:val="00E0188B"/>
    <w:rsid w:val="00E01D71"/>
    <w:rsid w:val="00E01EA7"/>
    <w:rsid w:val="00E028F1"/>
    <w:rsid w:val="00E03020"/>
    <w:rsid w:val="00E040CB"/>
    <w:rsid w:val="00E047CF"/>
    <w:rsid w:val="00E04998"/>
    <w:rsid w:val="00E04BDD"/>
    <w:rsid w:val="00E05744"/>
    <w:rsid w:val="00E069E7"/>
    <w:rsid w:val="00E0702C"/>
    <w:rsid w:val="00E0724B"/>
    <w:rsid w:val="00E074CD"/>
    <w:rsid w:val="00E07BF6"/>
    <w:rsid w:val="00E07E9C"/>
    <w:rsid w:val="00E10271"/>
    <w:rsid w:val="00E10AA3"/>
    <w:rsid w:val="00E11020"/>
    <w:rsid w:val="00E11059"/>
    <w:rsid w:val="00E11274"/>
    <w:rsid w:val="00E114B5"/>
    <w:rsid w:val="00E1161D"/>
    <w:rsid w:val="00E121F1"/>
    <w:rsid w:val="00E123B2"/>
    <w:rsid w:val="00E12FE8"/>
    <w:rsid w:val="00E13522"/>
    <w:rsid w:val="00E13E90"/>
    <w:rsid w:val="00E146C8"/>
    <w:rsid w:val="00E148F8"/>
    <w:rsid w:val="00E14939"/>
    <w:rsid w:val="00E15545"/>
    <w:rsid w:val="00E1569C"/>
    <w:rsid w:val="00E15755"/>
    <w:rsid w:val="00E1607F"/>
    <w:rsid w:val="00E17B54"/>
    <w:rsid w:val="00E20142"/>
    <w:rsid w:val="00E2081C"/>
    <w:rsid w:val="00E214EE"/>
    <w:rsid w:val="00E236B5"/>
    <w:rsid w:val="00E238DD"/>
    <w:rsid w:val="00E23AD3"/>
    <w:rsid w:val="00E23E0C"/>
    <w:rsid w:val="00E23EDF"/>
    <w:rsid w:val="00E24133"/>
    <w:rsid w:val="00E245B6"/>
    <w:rsid w:val="00E25159"/>
    <w:rsid w:val="00E25ADA"/>
    <w:rsid w:val="00E2689D"/>
    <w:rsid w:val="00E268BB"/>
    <w:rsid w:val="00E26A07"/>
    <w:rsid w:val="00E26BC4"/>
    <w:rsid w:val="00E27098"/>
    <w:rsid w:val="00E27962"/>
    <w:rsid w:val="00E27F9A"/>
    <w:rsid w:val="00E3112C"/>
    <w:rsid w:val="00E32C0C"/>
    <w:rsid w:val="00E333C6"/>
    <w:rsid w:val="00E33412"/>
    <w:rsid w:val="00E33C2A"/>
    <w:rsid w:val="00E34AC3"/>
    <w:rsid w:val="00E34DC3"/>
    <w:rsid w:val="00E35E57"/>
    <w:rsid w:val="00E36CEE"/>
    <w:rsid w:val="00E36D55"/>
    <w:rsid w:val="00E373FA"/>
    <w:rsid w:val="00E4005C"/>
    <w:rsid w:val="00E407FD"/>
    <w:rsid w:val="00E4099C"/>
    <w:rsid w:val="00E412B5"/>
    <w:rsid w:val="00E41A94"/>
    <w:rsid w:val="00E41E82"/>
    <w:rsid w:val="00E41FDA"/>
    <w:rsid w:val="00E425D0"/>
    <w:rsid w:val="00E42970"/>
    <w:rsid w:val="00E42F51"/>
    <w:rsid w:val="00E432D6"/>
    <w:rsid w:val="00E437F7"/>
    <w:rsid w:val="00E43D9A"/>
    <w:rsid w:val="00E44057"/>
    <w:rsid w:val="00E44781"/>
    <w:rsid w:val="00E44C02"/>
    <w:rsid w:val="00E45336"/>
    <w:rsid w:val="00E459BB"/>
    <w:rsid w:val="00E4606C"/>
    <w:rsid w:val="00E46316"/>
    <w:rsid w:val="00E46719"/>
    <w:rsid w:val="00E467F1"/>
    <w:rsid w:val="00E468DD"/>
    <w:rsid w:val="00E507A7"/>
    <w:rsid w:val="00E512A0"/>
    <w:rsid w:val="00E513E1"/>
    <w:rsid w:val="00E51816"/>
    <w:rsid w:val="00E52212"/>
    <w:rsid w:val="00E52401"/>
    <w:rsid w:val="00E52812"/>
    <w:rsid w:val="00E5289F"/>
    <w:rsid w:val="00E53074"/>
    <w:rsid w:val="00E533A1"/>
    <w:rsid w:val="00E53910"/>
    <w:rsid w:val="00E53DC3"/>
    <w:rsid w:val="00E543BF"/>
    <w:rsid w:val="00E5487F"/>
    <w:rsid w:val="00E56975"/>
    <w:rsid w:val="00E57012"/>
    <w:rsid w:val="00E570AB"/>
    <w:rsid w:val="00E5778B"/>
    <w:rsid w:val="00E57BC5"/>
    <w:rsid w:val="00E60D42"/>
    <w:rsid w:val="00E621A7"/>
    <w:rsid w:val="00E62ED4"/>
    <w:rsid w:val="00E63179"/>
    <w:rsid w:val="00E63E0D"/>
    <w:rsid w:val="00E63F68"/>
    <w:rsid w:val="00E642CD"/>
    <w:rsid w:val="00E64DEF"/>
    <w:rsid w:val="00E64E03"/>
    <w:rsid w:val="00E65392"/>
    <w:rsid w:val="00E653BE"/>
    <w:rsid w:val="00E658CF"/>
    <w:rsid w:val="00E65A98"/>
    <w:rsid w:val="00E65C02"/>
    <w:rsid w:val="00E66584"/>
    <w:rsid w:val="00E6658B"/>
    <w:rsid w:val="00E66A8F"/>
    <w:rsid w:val="00E66B33"/>
    <w:rsid w:val="00E66E3B"/>
    <w:rsid w:val="00E66F4F"/>
    <w:rsid w:val="00E6701A"/>
    <w:rsid w:val="00E67D65"/>
    <w:rsid w:val="00E67E33"/>
    <w:rsid w:val="00E70770"/>
    <w:rsid w:val="00E70918"/>
    <w:rsid w:val="00E70B8D"/>
    <w:rsid w:val="00E70C67"/>
    <w:rsid w:val="00E718DF"/>
    <w:rsid w:val="00E71981"/>
    <w:rsid w:val="00E71B91"/>
    <w:rsid w:val="00E71C5A"/>
    <w:rsid w:val="00E71CD7"/>
    <w:rsid w:val="00E71D92"/>
    <w:rsid w:val="00E71F05"/>
    <w:rsid w:val="00E7222B"/>
    <w:rsid w:val="00E7368B"/>
    <w:rsid w:val="00E736D5"/>
    <w:rsid w:val="00E74773"/>
    <w:rsid w:val="00E74776"/>
    <w:rsid w:val="00E74C23"/>
    <w:rsid w:val="00E74F93"/>
    <w:rsid w:val="00E752AD"/>
    <w:rsid w:val="00E75F72"/>
    <w:rsid w:val="00E766B7"/>
    <w:rsid w:val="00E76A8B"/>
    <w:rsid w:val="00E76B65"/>
    <w:rsid w:val="00E76D90"/>
    <w:rsid w:val="00E776C3"/>
    <w:rsid w:val="00E77BC3"/>
    <w:rsid w:val="00E77EE5"/>
    <w:rsid w:val="00E81791"/>
    <w:rsid w:val="00E82605"/>
    <w:rsid w:val="00E82A36"/>
    <w:rsid w:val="00E8343B"/>
    <w:rsid w:val="00E83587"/>
    <w:rsid w:val="00E837DA"/>
    <w:rsid w:val="00E83AFD"/>
    <w:rsid w:val="00E83ED4"/>
    <w:rsid w:val="00E85168"/>
    <w:rsid w:val="00E8538A"/>
    <w:rsid w:val="00E85608"/>
    <w:rsid w:val="00E858CB"/>
    <w:rsid w:val="00E8677A"/>
    <w:rsid w:val="00E87D40"/>
    <w:rsid w:val="00E90579"/>
    <w:rsid w:val="00E9065A"/>
    <w:rsid w:val="00E90840"/>
    <w:rsid w:val="00E912FD"/>
    <w:rsid w:val="00E917C1"/>
    <w:rsid w:val="00E91C11"/>
    <w:rsid w:val="00E92014"/>
    <w:rsid w:val="00E93F9C"/>
    <w:rsid w:val="00E941C4"/>
    <w:rsid w:val="00E9432E"/>
    <w:rsid w:val="00E9471A"/>
    <w:rsid w:val="00E94838"/>
    <w:rsid w:val="00E94B0C"/>
    <w:rsid w:val="00E94C99"/>
    <w:rsid w:val="00E94DB6"/>
    <w:rsid w:val="00E95070"/>
    <w:rsid w:val="00E952F5"/>
    <w:rsid w:val="00E95545"/>
    <w:rsid w:val="00E968C2"/>
    <w:rsid w:val="00E96D3F"/>
    <w:rsid w:val="00E97077"/>
    <w:rsid w:val="00E979D7"/>
    <w:rsid w:val="00E97D5D"/>
    <w:rsid w:val="00EA02AD"/>
    <w:rsid w:val="00EA095D"/>
    <w:rsid w:val="00EA1CC3"/>
    <w:rsid w:val="00EA1F83"/>
    <w:rsid w:val="00EA1FD0"/>
    <w:rsid w:val="00EA207C"/>
    <w:rsid w:val="00EA2989"/>
    <w:rsid w:val="00EA4050"/>
    <w:rsid w:val="00EA46C5"/>
    <w:rsid w:val="00EA4C32"/>
    <w:rsid w:val="00EA50C4"/>
    <w:rsid w:val="00EA57E5"/>
    <w:rsid w:val="00EA5897"/>
    <w:rsid w:val="00EA5E98"/>
    <w:rsid w:val="00EA6065"/>
    <w:rsid w:val="00EA6C79"/>
    <w:rsid w:val="00EA727B"/>
    <w:rsid w:val="00EB01E4"/>
    <w:rsid w:val="00EB0E82"/>
    <w:rsid w:val="00EB154F"/>
    <w:rsid w:val="00EB2C31"/>
    <w:rsid w:val="00EB344D"/>
    <w:rsid w:val="00EB3AA7"/>
    <w:rsid w:val="00EB3B70"/>
    <w:rsid w:val="00EB3DC4"/>
    <w:rsid w:val="00EB47AB"/>
    <w:rsid w:val="00EB5CDD"/>
    <w:rsid w:val="00EB5FFB"/>
    <w:rsid w:val="00EB6153"/>
    <w:rsid w:val="00EB6418"/>
    <w:rsid w:val="00EB675B"/>
    <w:rsid w:val="00EB6815"/>
    <w:rsid w:val="00EB6DFA"/>
    <w:rsid w:val="00EB7114"/>
    <w:rsid w:val="00EB7C81"/>
    <w:rsid w:val="00EC023C"/>
    <w:rsid w:val="00EC072B"/>
    <w:rsid w:val="00EC09D3"/>
    <w:rsid w:val="00EC0A79"/>
    <w:rsid w:val="00EC0E27"/>
    <w:rsid w:val="00EC0ED1"/>
    <w:rsid w:val="00EC0FFE"/>
    <w:rsid w:val="00EC134E"/>
    <w:rsid w:val="00EC1534"/>
    <w:rsid w:val="00EC19C2"/>
    <w:rsid w:val="00EC1AC5"/>
    <w:rsid w:val="00EC1B4D"/>
    <w:rsid w:val="00EC1E3C"/>
    <w:rsid w:val="00EC21A2"/>
    <w:rsid w:val="00EC2AFB"/>
    <w:rsid w:val="00EC2E7B"/>
    <w:rsid w:val="00EC317C"/>
    <w:rsid w:val="00EC3255"/>
    <w:rsid w:val="00EC4C50"/>
    <w:rsid w:val="00EC4C51"/>
    <w:rsid w:val="00EC606B"/>
    <w:rsid w:val="00EC6239"/>
    <w:rsid w:val="00EC6D99"/>
    <w:rsid w:val="00EC6DC0"/>
    <w:rsid w:val="00EC727B"/>
    <w:rsid w:val="00EC7A8A"/>
    <w:rsid w:val="00EC7FD7"/>
    <w:rsid w:val="00ED0D46"/>
    <w:rsid w:val="00ED0FD0"/>
    <w:rsid w:val="00ED20CF"/>
    <w:rsid w:val="00ED23A6"/>
    <w:rsid w:val="00ED2793"/>
    <w:rsid w:val="00ED2FAB"/>
    <w:rsid w:val="00ED2FB0"/>
    <w:rsid w:val="00ED3204"/>
    <w:rsid w:val="00ED5D94"/>
    <w:rsid w:val="00ED5F81"/>
    <w:rsid w:val="00ED662D"/>
    <w:rsid w:val="00ED6AB3"/>
    <w:rsid w:val="00ED7235"/>
    <w:rsid w:val="00EE11B8"/>
    <w:rsid w:val="00EE1276"/>
    <w:rsid w:val="00EE1367"/>
    <w:rsid w:val="00EE142C"/>
    <w:rsid w:val="00EE187D"/>
    <w:rsid w:val="00EE1B56"/>
    <w:rsid w:val="00EE25C3"/>
    <w:rsid w:val="00EE26BB"/>
    <w:rsid w:val="00EE26D7"/>
    <w:rsid w:val="00EE2948"/>
    <w:rsid w:val="00EE2AE4"/>
    <w:rsid w:val="00EE2E1A"/>
    <w:rsid w:val="00EE4931"/>
    <w:rsid w:val="00EE5228"/>
    <w:rsid w:val="00EE52BD"/>
    <w:rsid w:val="00EE5EA9"/>
    <w:rsid w:val="00EE7994"/>
    <w:rsid w:val="00EE7F4D"/>
    <w:rsid w:val="00EF0290"/>
    <w:rsid w:val="00EF032A"/>
    <w:rsid w:val="00EF11BF"/>
    <w:rsid w:val="00EF11E0"/>
    <w:rsid w:val="00EF1F3F"/>
    <w:rsid w:val="00EF2925"/>
    <w:rsid w:val="00EF2CF0"/>
    <w:rsid w:val="00EF2EBF"/>
    <w:rsid w:val="00EF2F55"/>
    <w:rsid w:val="00EF37F0"/>
    <w:rsid w:val="00EF3A40"/>
    <w:rsid w:val="00EF4BC3"/>
    <w:rsid w:val="00EF4BD8"/>
    <w:rsid w:val="00EF5233"/>
    <w:rsid w:val="00EF5390"/>
    <w:rsid w:val="00EF56B4"/>
    <w:rsid w:val="00EF64B1"/>
    <w:rsid w:val="00EF6D74"/>
    <w:rsid w:val="00EF740F"/>
    <w:rsid w:val="00F00717"/>
    <w:rsid w:val="00F00882"/>
    <w:rsid w:val="00F00CB7"/>
    <w:rsid w:val="00F00D2E"/>
    <w:rsid w:val="00F019CA"/>
    <w:rsid w:val="00F0223C"/>
    <w:rsid w:val="00F030BE"/>
    <w:rsid w:val="00F030E6"/>
    <w:rsid w:val="00F035AE"/>
    <w:rsid w:val="00F0362A"/>
    <w:rsid w:val="00F04173"/>
    <w:rsid w:val="00F04762"/>
    <w:rsid w:val="00F05DA7"/>
    <w:rsid w:val="00F06801"/>
    <w:rsid w:val="00F06803"/>
    <w:rsid w:val="00F06A2E"/>
    <w:rsid w:val="00F06DCF"/>
    <w:rsid w:val="00F070D4"/>
    <w:rsid w:val="00F07251"/>
    <w:rsid w:val="00F0779E"/>
    <w:rsid w:val="00F07D72"/>
    <w:rsid w:val="00F07FFE"/>
    <w:rsid w:val="00F11788"/>
    <w:rsid w:val="00F13460"/>
    <w:rsid w:val="00F13B9F"/>
    <w:rsid w:val="00F13C5D"/>
    <w:rsid w:val="00F1484E"/>
    <w:rsid w:val="00F15E57"/>
    <w:rsid w:val="00F16271"/>
    <w:rsid w:val="00F1636A"/>
    <w:rsid w:val="00F1655E"/>
    <w:rsid w:val="00F16602"/>
    <w:rsid w:val="00F1693B"/>
    <w:rsid w:val="00F202A5"/>
    <w:rsid w:val="00F2036B"/>
    <w:rsid w:val="00F203A1"/>
    <w:rsid w:val="00F206F1"/>
    <w:rsid w:val="00F2070B"/>
    <w:rsid w:val="00F20C71"/>
    <w:rsid w:val="00F20CE5"/>
    <w:rsid w:val="00F2181A"/>
    <w:rsid w:val="00F21B58"/>
    <w:rsid w:val="00F22221"/>
    <w:rsid w:val="00F2238D"/>
    <w:rsid w:val="00F22432"/>
    <w:rsid w:val="00F22AE5"/>
    <w:rsid w:val="00F22B07"/>
    <w:rsid w:val="00F22DFE"/>
    <w:rsid w:val="00F231A9"/>
    <w:rsid w:val="00F23414"/>
    <w:rsid w:val="00F235B4"/>
    <w:rsid w:val="00F24591"/>
    <w:rsid w:val="00F24AF0"/>
    <w:rsid w:val="00F24B33"/>
    <w:rsid w:val="00F250F8"/>
    <w:rsid w:val="00F25A15"/>
    <w:rsid w:val="00F26936"/>
    <w:rsid w:val="00F26B01"/>
    <w:rsid w:val="00F26E5D"/>
    <w:rsid w:val="00F2769F"/>
    <w:rsid w:val="00F27941"/>
    <w:rsid w:val="00F27BC4"/>
    <w:rsid w:val="00F27F4B"/>
    <w:rsid w:val="00F27F78"/>
    <w:rsid w:val="00F303CB"/>
    <w:rsid w:val="00F31899"/>
    <w:rsid w:val="00F31C97"/>
    <w:rsid w:val="00F321E8"/>
    <w:rsid w:val="00F3286B"/>
    <w:rsid w:val="00F329BC"/>
    <w:rsid w:val="00F32CCD"/>
    <w:rsid w:val="00F3385E"/>
    <w:rsid w:val="00F3412F"/>
    <w:rsid w:val="00F3562D"/>
    <w:rsid w:val="00F36439"/>
    <w:rsid w:val="00F37452"/>
    <w:rsid w:val="00F40351"/>
    <w:rsid w:val="00F40FF3"/>
    <w:rsid w:val="00F415BC"/>
    <w:rsid w:val="00F4285F"/>
    <w:rsid w:val="00F43C27"/>
    <w:rsid w:val="00F43E8B"/>
    <w:rsid w:val="00F47366"/>
    <w:rsid w:val="00F4771B"/>
    <w:rsid w:val="00F47D60"/>
    <w:rsid w:val="00F47F85"/>
    <w:rsid w:val="00F50357"/>
    <w:rsid w:val="00F50565"/>
    <w:rsid w:val="00F518F6"/>
    <w:rsid w:val="00F51C53"/>
    <w:rsid w:val="00F53044"/>
    <w:rsid w:val="00F53556"/>
    <w:rsid w:val="00F53868"/>
    <w:rsid w:val="00F53F21"/>
    <w:rsid w:val="00F53FDA"/>
    <w:rsid w:val="00F54E67"/>
    <w:rsid w:val="00F54EB8"/>
    <w:rsid w:val="00F55034"/>
    <w:rsid w:val="00F5579D"/>
    <w:rsid w:val="00F559DD"/>
    <w:rsid w:val="00F55B4A"/>
    <w:rsid w:val="00F5620A"/>
    <w:rsid w:val="00F56C75"/>
    <w:rsid w:val="00F60C72"/>
    <w:rsid w:val="00F61338"/>
    <w:rsid w:val="00F615F8"/>
    <w:rsid w:val="00F626E2"/>
    <w:rsid w:val="00F62838"/>
    <w:rsid w:val="00F62A0B"/>
    <w:rsid w:val="00F62BE9"/>
    <w:rsid w:val="00F62FDD"/>
    <w:rsid w:val="00F631C9"/>
    <w:rsid w:val="00F63E2D"/>
    <w:rsid w:val="00F64DF6"/>
    <w:rsid w:val="00F6567B"/>
    <w:rsid w:val="00F65FE7"/>
    <w:rsid w:val="00F667B8"/>
    <w:rsid w:val="00F67165"/>
    <w:rsid w:val="00F67A69"/>
    <w:rsid w:val="00F67AC7"/>
    <w:rsid w:val="00F67B50"/>
    <w:rsid w:val="00F67C12"/>
    <w:rsid w:val="00F7087C"/>
    <w:rsid w:val="00F70A55"/>
    <w:rsid w:val="00F71E31"/>
    <w:rsid w:val="00F721C2"/>
    <w:rsid w:val="00F72B68"/>
    <w:rsid w:val="00F72F41"/>
    <w:rsid w:val="00F72F68"/>
    <w:rsid w:val="00F733F5"/>
    <w:rsid w:val="00F75690"/>
    <w:rsid w:val="00F75AC2"/>
    <w:rsid w:val="00F762FF"/>
    <w:rsid w:val="00F76309"/>
    <w:rsid w:val="00F767CD"/>
    <w:rsid w:val="00F76832"/>
    <w:rsid w:val="00F76B0B"/>
    <w:rsid w:val="00F774BF"/>
    <w:rsid w:val="00F77534"/>
    <w:rsid w:val="00F776F8"/>
    <w:rsid w:val="00F77BDB"/>
    <w:rsid w:val="00F80160"/>
    <w:rsid w:val="00F80201"/>
    <w:rsid w:val="00F80374"/>
    <w:rsid w:val="00F805C7"/>
    <w:rsid w:val="00F811FF"/>
    <w:rsid w:val="00F81CD6"/>
    <w:rsid w:val="00F82490"/>
    <w:rsid w:val="00F82A1B"/>
    <w:rsid w:val="00F83CCC"/>
    <w:rsid w:val="00F83EF3"/>
    <w:rsid w:val="00F8426E"/>
    <w:rsid w:val="00F847A3"/>
    <w:rsid w:val="00F859B6"/>
    <w:rsid w:val="00F864A6"/>
    <w:rsid w:val="00F869D6"/>
    <w:rsid w:val="00F86AC3"/>
    <w:rsid w:val="00F87A91"/>
    <w:rsid w:val="00F87C96"/>
    <w:rsid w:val="00F90417"/>
    <w:rsid w:val="00F904EE"/>
    <w:rsid w:val="00F90F89"/>
    <w:rsid w:val="00F921B5"/>
    <w:rsid w:val="00F92AAD"/>
    <w:rsid w:val="00F92B6E"/>
    <w:rsid w:val="00F93046"/>
    <w:rsid w:val="00F93F13"/>
    <w:rsid w:val="00F941A9"/>
    <w:rsid w:val="00F94B5D"/>
    <w:rsid w:val="00F94EB8"/>
    <w:rsid w:val="00F950FE"/>
    <w:rsid w:val="00F95530"/>
    <w:rsid w:val="00F9576F"/>
    <w:rsid w:val="00F95A1B"/>
    <w:rsid w:val="00F95CAF"/>
    <w:rsid w:val="00F95D1B"/>
    <w:rsid w:val="00F95DD7"/>
    <w:rsid w:val="00F967D1"/>
    <w:rsid w:val="00F96FFF"/>
    <w:rsid w:val="00F9714E"/>
    <w:rsid w:val="00F97247"/>
    <w:rsid w:val="00FA0618"/>
    <w:rsid w:val="00FA0D7B"/>
    <w:rsid w:val="00FA1072"/>
    <w:rsid w:val="00FA1C71"/>
    <w:rsid w:val="00FA29BF"/>
    <w:rsid w:val="00FA33B0"/>
    <w:rsid w:val="00FA3439"/>
    <w:rsid w:val="00FA394B"/>
    <w:rsid w:val="00FA4004"/>
    <w:rsid w:val="00FA4EDA"/>
    <w:rsid w:val="00FA5E9E"/>
    <w:rsid w:val="00FA5EA0"/>
    <w:rsid w:val="00FA5F37"/>
    <w:rsid w:val="00FA6964"/>
    <w:rsid w:val="00FA72E7"/>
    <w:rsid w:val="00FA7990"/>
    <w:rsid w:val="00FB138E"/>
    <w:rsid w:val="00FB1401"/>
    <w:rsid w:val="00FB1475"/>
    <w:rsid w:val="00FB2150"/>
    <w:rsid w:val="00FB37D7"/>
    <w:rsid w:val="00FB3801"/>
    <w:rsid w:val="00FB4266"/>
    <w:rsid w:val="00FB46ED"/>
    <w:rsid w:val="00FB495C"/>
    <w:rsid w:val="00FB5606"/>
    <w:rsid w:val="00FB5EB4"/>
    <w:rsid w:val="00FB5F13"/>
    <w:rsid w:val="00FB6691"/>
    <w:rsid w:val="00FB6E95"/>
    <w:rsid w:val="00FC03B4"/>
    <w:rsid w:val="00FC0583"/>
    <w:rsid w:val="00FC08D0"/>
    <w:rsid w:val="00FC094E"/>
    <w:rsid w:val="00FC099E"/>
    <w:rsid w:val="00FC09CD"/>
    <w:rsid w:val="00FC0AD4"/>
    <w:rsid w:val="00FC0F9B"/>
    <w:rsid w:val="00FC16E8"/>
    <w:rsid w:val="00FC1765"/>
    <w:rsid w:val="00FC18B8"/>
    <w:rsid w:val="00FC227F"/>
    <w:rsid w:val="00FC229A"/>
    <w:rsid w:val="00FC3379"/>
    <w:rsid w:val="00FC370B"/>
    <w:rsid w:val="00FC397B"/>
    <w:rsid w:val="00FC3E58"/>
    <w:rsid w:val="00FC4085"/>
    <w:rsid w:val="00FC41FB"/>
    <w:rsid w:val="00FC4710"/>
    <w:rsid w:val="00FC4847"/>
    <w:rsid w:val="00FC496C"/>
    <w:rsid w:val="00FC49E6"/>
    <w:rsid w:val="00FC4C22"/>
    <w:rsid w:val="00FC562C"/>
    <w:rsid w:val="00FC5A0A"/>
    <w:rsid w:val="00FC5E40"/>
    <w:rsid w:val="00FC5E7E"/>
    <w:rsid w:val="00FC60AE"/>
    <w:rsid w:val="00FC6619"/>
    <w:rsid w:val="00FC7588"/>
    <w:rsid w:val="00FC75AD"/>
    <w:rsid w:val="00FC7F75"/>
    <w:rsid w:val="00FD0FDA"/>
    <w:rsid w:val="00FD17A1"/>
    <w:rsid w:val="00FD1801"/>
    <w:rsid w:val="00FD1C33"/>
    <w:rsid w:val="00FD1F52"/>
    <w:rsid w:val="00FD2028"/>
    <w:rsid w:val="00FD31D4"/>
    <w:rsid w:val="00FD41C3"/>
    <w:rsid w:val="00FD5125"/>
    <w:rsid w:val="00FD51D2"/>
    <w:rsid w:val="00FD5E41"/>
    <w:rsid w:val="00FD6389"/>
    <w:rsid w:val="00FD64D1"/>
    <w:rsid w:val="00FD69D2"/>
    <w:rsid w:val="00FD72BA"/>
    <w:rsid w:val="00FD77F0"/>
    <w:rsid w:val="00FD7BB3"/>
    <w:rsid w:val="00FE09D5"/>
    <w:rsid w:val="00FE1497"/>
    <w:rsid w:val="00FE187A"/>
    <w:rsid w:val="00FE1A7E"/>
    <w:rsid w:val="00FE28C5"/>
    <w:rsid w:val="00FE34C9"/>
    <w:rsid w:val="00FE529C"/>
    <w:rsid w:val="00FE5DC3"/>
    <w:rsid w:val="00FE6418"/>
    <w:rsid w:val="00FE7155"/>
    <w:rsid w:val="00FE74D4"/>
    <w:rsid w:val="00FE78B8"/>
    <w:rsid w:val="00FE7C03"/>
    <w:rsid w:val="00FE7F6B"/>
    <w:rsid w:val="00FF0D8D"/>
    <w:rsid w:val="00FF10B4"/>
    <w:rsid w:val="00FF16ED"/>
    <w:rsid w:val="00FF1A86"/>
    <w:rsid w:val="00FF318B"/>
    <w:rsid w:val="00FF3AEF"/>
    <w:rsid w:val="00FF3EFB"/>
    <w:rsid w:val="00FF4290"/>
    <w:rsid w:val="00FF5175"/>
    <w:rsid w:val="00FF51B6"/>
    <w:rsid w:val="00FF579C"/>
    <w:rsid w:val="00FF5D0E"/>
    <w:rsid w:val="00FF60D2"/>
    <w:rsid w:val="00FF630E"/>
    <w:rsid w:val="00FF6557"/>
    <w:rsid w:val="00FF6675"/>
    <w:rsid w:val="00FF6940"/>
    <w:rsid w:val="00FF6ABD"/>
    <w:rsid w:val="00FF6CB0"/>
    <w:rsid w:val="00FF72A1"/>
    <w:rsid w:val="00FF7A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DEC07"/>
  <w15:docId w15:val="{865A2E23-0BBC-4572-8CE1-3DACE748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44"/>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1D12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D12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D122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122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D122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D122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D122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12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34"/>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3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Char4"/>
    <w:basedOn w:val="Normal"/>
    <w:link w:val="CommentTextChar"/>
    <w:uiPriority w:val="99"/>
    <w:unhideWhenUsed/>
    <w:rsid w:val="00543E4D"/>
    <w:pPr>
      <w:spacing w:line="240" w:lineRule="auto"/>
    </w:pPr>
    <w:rPr>
      <w:sz w:val="20"/>
      <w:szCs w:val="20"/>
    </w:rPr>
  </w:style>
  <w:style w:type="character" w:customStyle="1" w:styleId="CommentTextChar">
    <w:name w:val="Comment Text Char"/>
    <w:aliases w:val="Char4 Char,Char1 Char, Char4 Char"/>
    <w:basedOn w:val="DefaultParagraphFont"/>
    <w:link w:val="CommentText"/>
    <w:uiPriority w:val="99"/>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9"/>
    <w:rsid w:val="00990CCD"/>
    <w:rPr>
      <w:rFonts w:ascii="Cambria" w:eastAsia="Times New Roman" w:hAnsi="Cambria" w:cs="Times New Roman"/>
      <w:b/>
      <w:bCs/>
      <w:color w:val="365F91"/>
      <w:sz w:val="28"/>
      <w:szCs w:val="28"/>
    </w:rPr>
  </w:style>
  <w:style w:type="paragraph" w:customStyle="1" w:styleId="References">
    <w:name w:val="References"/>
    <w:basedOn w:val="Normal"/>
    <w:link w:val="ReferencesChar"/>
    <w:rsid w:val="008B69BC"/>
    <w:pPr>
      <w:spacing w:after="0" w:line="240" w:lineRule="auto"/>
      <w:ind w:left="446" w:hanging="446"/>
    </w:pPr>
    <w:rPr>
      <w:rFonts w:ascii="Arial" w:eastAsia="Times New Roman" w:hAnsi="Arial" w:cs="Times New Roman"/>
      <w:szCs w:val="20"/>
      <w:lang w:val="en-US"/>
    </w:rPr>
  </w:style>
  <w:style w:type="character" w:customStyle="1" w:styleId="ReferencesChar">
    <w:name w:val="References Char"/>
    <w:link w:val="References"/>
    <w:rsid w:val="008B69BC"/>
    <w:rPr>
      <w:rFonts w:ascii="Arial" w:eastAsia="Times New Roman" w:hAnsi="Arial" w:cs="Times New Roman"/>
      <w:szCs w:val="20"/>
      <w:lang w:val="en-US"/>
    </w:rPr>
  </w:style>
  <w:style w:type="paragraph" w:customStyle="1" w:styleId="NPSTD">
    <w:name w:val="NP STD"/>
    <w:basedOn w:val="Normal"/>
    <w:uiPriority w:val="99"/>
    <w:rsid w:val="00EC4C50"/>
    <w:pPr>
      <w:spacing w:after="240" w:line="240" w:lineRule="auto"/>
    </w:pPr>
    <w:rPr>
      <w:rFonts w:ascii="Verdana" w:eastAsia="Times New Roman" w:hAnsi="Verdana" w:cs="Times New Roman"/>
      <w:b/>
      <w:sz w:val="20"/>
      <w:szCs w:val="20"/>
    </w:rPr>
  </w:style>
  <w:style w:type="table" w:customStyle="1" w:styleId="TableGrid1">
    <w:name w:val="Table Grid1"/>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F80160"/>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21F3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663C2"/>
    <w:rPr>
      <w:i/>
      <w:iCs/>
    </w:rPr>
  </w:style>
  <w:style w:type="character" w:customStyle="1" w:styleId="A2">
    <w:name w:val="A2"/>
    <w:uiPriority w:val="99"/>
    <w:rsid w:val="00B2278E"/>
    <w:rPr>
      <w:rFonts w:cs="Verdana"/>
      <w:i/>
      <w:iCs/>
      <w:color w:val="949698"/>
      <w:sz w:val="14"/>
      <w:szCs w:val="14"/>
    </w:rPr>
  </w:style>
  <w:style w:type="character" w:customStyle="1" w:styleId="ListParagraphChar">
    <w:name w:val="List Paragraph Char"/>
    <w:link w:val="ListParagraph"/>
    <w:uiPriority w:val="34"/>
    <w:locked/>
    <w:rsid w:val="007740DA"/>
  </w:style>
  <w:style w:type="character" w:customStyle="1" w:styleId="ColorfulList-Accent1Char">
    <w:name w:val="Colorful List - Accent 1 Char"/>
    <w:link w:val="ColorfulList-Accent11"/>
    <w:uiPriority w:val="99"/>
    <w:locked/>
    <w:rsid w:val="00772F36"/>
    <w:rPr>
      <w:rFonts w:ascii="Calibri" w:eastAsia="Calibri" w:hAnsi="Calibri" w:cs="Times New Roman"/>
    </w:rPr>
  </w:style>
  <w:style w:type="paragraph" w:customStyle="1" w:styleId="ColorfulList-Accent11">
    <w:name w:val="Colorful List - Accent 11"/>
    <w:basedOn w:val="Normal"/>
    <w:link w:val="ColorfulList-Accent1Char"/>
    <w:uiPriority w:val="99"/>
    <w:qFormat/>
    <w:rsid w:val="00772F36"/>
    <w:pPr>
      <w:ind w:left="720"/>
      <w:contextualSpacing/>
    </w:pPr>
    <w:rPr>
      <w:rFonts w:ascii="Calibri" w:eastAsia="Calibri" w:hAnsi="Calibri" w:cs="Times New Roman"/>
    </w:rPr>
  </w:style>
  <w:style w:type="paragraph" w:customStyle="1" w:styleId="Pa25">
    <w:name w:val="Pa25"/>
    <w:basedOn w:val="Default"/>
    <w:next w:val="Default"/>
    <w:uiPriority w:val="99"/>
    <w:rsid w:val="006C3CE6"/>
    <w:pPr>
      <w:spacing w:line="181" w:lineRule="atLeast"/>
    </w:pPr>
    <w:rPr>
      <w:rFonts w:cstheme="minorBidi"/>
      <w:color w:val="auto"/>
    </w:rPr>
  </w:style>
  <w:style w:type="paragraph" w:customStyle="1" w:styleId="Pa24">
    <w:name w:val="Pa24"/>
    <w:basedOn w:val="Default"/>
    <w:next w:val="Default"/>
    <w:uiPriority w:val="99"/>
    <w:rsid w:val="006C3CE6"/>
    <w:pPr>
      <w:spacing w:line="181" w:lineRule="atLeast"/>
    </w:pPr>
    <w:rPr>
      <w:rFonts w:cstheme="minorBidi"/>
      <w:color w:val="auto"/>
    </w:rPr>
  </w:style>
  <w:style w:type="table" w:customStyle="1" w:styleId="TableGrid31">
    <w:name w:val="Table Grid31"/>
    <w:basedOn w:val="TableNormal"/>
    <w:next w:val="TableGrid"/>
    <w:uiPriority w:val="59"/>
    <w:rsid w:val="00717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F0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rsid w:val="00003017"/>
    <w:pPr>
      <w:suppressAutoHyphens/>
      <w:spacing w:before="100" w:after="100" w:line="100" w:lineRule="atLeast"/>
    </w:pPr>
    <w:rPr>
      <w:rFonts w:ascii="Times New Roman" w:eastAsia="Times New Roman" w:hAnsi="Times New Roman" w:cs="Times New Roman"/>
      <w:sz w:val="24"/>
      <w:szCs w:val="24"/>
      <w:lang w:val="en-GB" w:eastAsia="ar-SA"/>
    </w:rPr>
  </w:style>
  <w:style w:type="paragraph" w:customStyle="1" w:styleId="ListParagraph1">
    <w:name w:val="List Paragraph1"/>
    <w:basedOn w:val="Normal"/>
    <w:rsid w:val="009D1940"/>
    <w:pPr>
      <w:suppressAutoHyphens/>
      <w:ind w:left="720"/>
    </w:pPr>
    <w:rPr>
      <w:rFonts w:ascii="Calibri" w:eastAsia="Calibri" w:hAnsi="Calibri" w:cs="Times New Roman"/>
      <w:lang w:eastAsia="ar-SA"/>
    </w:rPr>
  </w:style>
  <w:style w:type="paragraph" w:styleId="Revision">
    <w:name w:val="Revision"/>
    <w:hidden/>
    <w:uiPriority w:val="99"/>
    <w:semiHidden/>
    <w:rsid w:val="00813F0D"/>
    <w:pPr>
      <w:spacing w:after="0" w:line="240" w:lineRule="auto"/>
    </w:pPr>
  </w:style>
  <w:style w:type="paragraph" w:customStyle="1" w:styleId="Bullet0">
    <w:name w:val="Bullet+0"/>
    <w:basedOn w:val="Normal"/>
    <w:rsid w:val="0001637D"/>
    <w:pPr>
      <w:numPr>
        <w:numId w:val="10"/>
      </w:numPr>
      <w:tabs>
        <w:tab w:val="left" w:pos="1080"/>
      </w:tabs>
      <w:spacing w:after="0" w:line="240" w:lineRule="auto"/>
    </w:pPr>
    <w:rPr>
      <w:rFonts w:ascii="Verdana" w:hAnsi="Verdana"/>
      <w:color w:val="000000"/>
      <w:szCs w:val="24"/>
    </w:rPr>
  </w:style>
  <w:style w:type="character" w:customStyle="1" w:styleId="A8">
    <w:name w:val="A8"/>
    <w:uiPriority w:val="99"/>
    <w:rsid w:val="00994875"/>
    <w:rPr>
      <w:rFonts w:cs="Verdana"/>
      <w:b/>
      <w:bCs/>
      <w:color w:val="221E1F"/>
      <w:sz w:val="9"/>
      <w:szCs w:val="9"/>
    </w:rPr>
  </w:style>
  <w:style w:type="character" w:customStyle="1" w:styleId="A7">
    <w:name w:val="A7"/>
    <w:uiPriority w:val="99"/>
    <w:rsid w:val="008A1502"/>
    <w:rPr>
      <w:rFonts w:cs="Verdana"/>
      <w:b/>
      <w:bCs/>
      <w:color w:val="221E1F"/>
      <w:sz w:val="16"/>
      <w:szCs w:val="16"/>
    </w:rPr>
  </w:style>
  <w:style w:type="paragraph" w:customStyle="1" w:styleId="xxxxmsonormal">
    <w:name w:val="x_xxxmsonormal"/>
    <w:basedOn w:val="Normal"/>
    <w:rsid w:val="00A3557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7">
    <w:name w:val="Pa7"/>
    <w:basedOn w:val="Default"/>
    <w:next w:val="Default"/>
    <w:uiPriority w:val="99"/>
    <w:rsid w:val="001F535C"/>
    <w:pPr>
      <w:spacing w:line="181" w:lineRule="atLeast"/>
    </w:pPr>
    <w:rPr>
      <w:rFonts w:cstheme="minorBidi"/>
      <w:color w:val="auto"/>
    </w:rPr>
  </w:style>
  <w:style w:type="paragraph" w:customStyle="1" w:styleId="Pa22">
    <w:name w:val="Pa22"/>
    <w:basedOn w:val="Default"/>
    <w:next w:val="Default"/>
    <w:uiPriority w:val="99"/>
    <w:rsid w:val="00C471F5"/>
    <w:pPr>
      <w:spacing w:line="181" w:lineRule="atLeast"/>
    </w:pPr>
    <w:rPr>
      <w:rFonts w:cstheme="minorBidi"/>
      <w:color w:val="auto"/>
    </w:rPr>
  </w:style>
  <w:style w:type="character" w:styleId="PageNumber">
    <w:name w:val="page number"/>
    <w:uiPriority w:val="99"/>
    <w:rsid w:val="00392D58"/>
    <w:rPr>
      <w:rFonts w:ascii="Times New Roman" w:hAnsi="Times New Roman" w:cs="Times New Roman"/>
      <w:b/>
      <w:sz w:val="20"/>
      <w:szCs w:val="20"/>
    </w:rPr>
  </w:style>
  <w:style w:type="paragraph" w:styleId="Bibliography">
    <w:name w:val="Bibliography"/>
    <w:basedOn w:val="Normal"/>
    <w:next w:val="Normal"/>
    <w:uiPriority w:val="37"/>
    <w:semiHidden/>
    <w:unhideWhenUsed/>
    <w:rsid w:val="001D1222"/>
  </w:style>
  <w:style w:type="paragraph" w:styleId="BlockText">
    <w:name w:val="Block Text"/>
    <w:basedOn w:val="Normal"/>
    <w:uiPriority w:val="99"/>
    <w:semiHidden/>
    <w:unhideWhenUsed/>
    <w:rsid w:val="001D122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1D1222"/>
    <w:pPr>
      <w:spacing w:after="120"/>
    </w:pPr>
  </w:style>
  <w:style w:type="character" w:customStyle="1" w:styleId="BodyTextChar">
    <w:name w:val="Body Text Char"/>
    <w:basedOn w:val="DefaultParagraphFont"/>
    <w:link w:val="BodyText"/>
    <w:uiPriority w:val="99"/>
    <w:semiHidden/>
    <w:rsid w:val="001D1222"/>
  </w:style>
  <w:style w:type="paragraph" w:styleId="BodyText2">
    <w:name w:val="Body Text 2"/>
    <w:basedOn w:val="Normal"/>
    <w:link w:val="BodyText2Char"/>
    <w:uiPriority w:val="99"/>
    <w:semiHidden/>
    <w:unhideWhenUsed/>
    <w:rsid w:val="001D1222"/>
    <w:pPr>
      <w:spacing w:after="120" w:line="480" w:lineRule="auto"/>
    </w:pPr>
  </w:style>
  <w:style w:type="character" w:customStyle="1" w:styleId="BodyText2Char">
    <w:name w:val="Body Text 2 Char"/>
    <w:basedOn w:val="DefaultParagraphFont"/>
    <w:link w:val="BodyText2"/>
    <w:uiPriority w:val="99"/>
    <w:semiHidden/>
    <w:rsid w:val="001D1222"/>
  </w:style>
  <w:style w:type="paragraph" w:styleId="BodyText3">
    <w:name w:val="Body Text 3"/>
    <w:basedOn w:val="Normal"/>
    <w:link w:val="BodyText3Char"/>
    <w:uiPriority w:val="99"/>
    <w:semiHidden/>
    <w:unhideWhenUsed/>
    <w:rsid w:val="001D1222"/>
    <w:pPr>
      <w:spacing w:after="120"/>
    </w:pPr>
    <w:rPr>
      <w:sz w:val="16"/>
      <w:szCs w:val="16"/>
    </w:rPr>
  </w:style>
  <w:style w:type="character" w:customStyle="1" w:styleId="BodyText3Char">
    <w:name w:val="Body Text 3 Char"/>
    <w:basedOn w:val="DefaultParagraphFont"/>
    <w:link w:val="BodyText3"/>
    <w:uiPriority w:val="99"/>
    <w:semiHidden/>
    <w:rsid w:val="001D1222"/>
    <w:rPr>
      <w:sz w:val="16"/>
      <w:szCs w:val="16"/>
    </w:rPr>
  </w:style>
  <w:style w:type="paragraph" w:styleId="BodyTextFirstIndent">
    <w:name w:val="Body Text First Indent"/>
    <w:basedOn w:val="BodyText"/>
    <w:link w:val="BodyTextFirstIndentChar"/>
    <w:uiPriority w:val="99"/>
    <w:semiHidden/>
    <w:unhideWhenUsed/>
    <w:rsid w:val="001D1222"/>
    <w:pPr>
      <w:spacing w:after="200"/>
      <w:ind w:firstLine="360"/>
    </w:pPr>
  </w:style>
  <w:style w:type="character" w:customStyle="1" w:styleId="BodyTextFirstIndentChar">
    <w:name w:val="Body Text First Indent Char"/>
    <w:basedOn w:val="BodyTextChar"/>
    <w:link w:val="BodyTextFirstIndent"/>
    <w:uiPriority w:val="99"/>
    <w:semiHidden/>
    <w:rsid w:val="001D1222"/>
  </w:style>
  <w:style w:type="paragraph" w:styleId="BodyTextIndent">
    <w:name w:val="Body Text Indent"/>
    <w:basedOn w:val="Normal"/>
    <w:link w:val="BodyTextIndentChar"/>
    <w:uiPriority w:val="99"/>
    <w:semiHidden/>
    <w:unhideWhenUsed/>
    <w:rsid w:val="001D1222"/>
    <w:pPr>
      <w:spacing w:after="120"/>
      <w:ind w:left="283"/>
    </w:pPr>
  </w:style>
  <w:style w:type="character" w:customStyle="1" w:styleId="BodyTextIndentChar">
    <w:name w:val="Body Text Indent Char"/>
    <w:basedOn w:val="DefaultParagraphFont"/>
    <w:link w:val="BodyTextIndent"/>
    <w:uiPriority w:val="99"/>
    <w:semiHidden/>
    <w:rsid w:val="001D1222"/>
  </w:style>
  <w:style w:type="paragraph" w:styleId="BodyTextFirstIndent2">
    <w:name w:val="Body Text First Indent 2"/>
    <w:basedOn w:val="BodyTextIndent"/>
    <w:link w:val="BodyTextFirstIndent2Char"/>
    <w:uiPriority w:val="99"/>
    <w:semiHidden/>
    <w:unhideWhenUsed/>
    <w:rsid w:val="001D122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1D1222"/>
  </w:style>
  <w:style w:type="paragraph" w:styleId="BodyTextIndent2">
    <w:name w:val="Body Text Indent 2"/>
    <w:basedOn w:val="Normal"/>
    <w:link w:val="BodyTextIndent2Char"/>
    <w:uiPriority w:val="99"/>
    <w:semiHidden/>
    <w:unhideWhenUsed/>
    <w:rsid w:val="001D1222"/>
    <w:pPr>
      <w:spacing w:after="120" w:line="480" w:lineRule="auto"/>
      <w:ind w:left="283"/>
    </w:pPr>
  </w:style>
  <w:style w:type="character" w:customStyle="1" w:styleId="BodyTextIndent2Char">
    <w:name w:val="Body Text Indent 2 Char"/>
    <w:basedOn w:val="DefaultParagraphFont"/>
    <w:link w:val="BodyTextIndent2"/>
    <w:uiPriority w:val="99"/>
    <w:semiHidden/>
    <w:rsid w:val="001D1222"/>
  </w:style>
  <w:style w:type="paragraph" w:styleId="BodyTextIndent3">
    <w:name w:val="Body Text Indent 3"/>
    <w:basedOn w:val="Normal"/>
    <w:link w:val="BodyTextIndent3Char"/>
    <w:uiPriority w:val="99"/>
    <w:semiHidden/>
    <w:unhideWhenUsed/>
    <w:rsid w:val="001D122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D1222"/>
    <w:rPr>
      <w:sz w:val="16"/>
      <w:szCs w:val="16"/>
    </w:rPr>
  </w:style>
  <w:style w:type="paragraph" w:styleId="Caption">
    <w:name w:val="caption"/>
    <w:basedOn w:val="Normal"/>
    <w:next w:val="Normal"/>
    <w:uiPriority w:val="35"/>
    <w:semiHidden/>
    <w:unhideWhenUsed/>
    <w:qFormat/>
    <w:rsid w:val="001D1222"/>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1D1222"/>
    <w:pPr>
      <w:spacing w:after="0" w:line="240" w:lineRule="auto"/>
      <w:ind w:left="4252"/>
    </w:pPr>
  </w:style>
  <w:style w:type="character" w:customStyle="1" w:styleId="ClosingChar">
    <w:name w:val="Closing Char"/>
    <w:basedOn w:val="DefaultParagraphFont"/>
    <w:link w:val="Closing"/>
    <w:uiPriority w:val="99"/>
    <w:semiHidden/>
    <w:rsid w:val="001D1222"/>
  </w:style>
  <w:style w:type="paragraph" w:styleId="Date">
    <w:name w:val="Date"/>
    <w:basedOn w:val="Normal"/>
    <w:next w:val="Normal"/>
    <w:link w:val="DateChar"/>
    <w:uiPriority w:val="99"/>
    <w:semiHidden/>
    <w:unhideWhenUsed/>
    <w:rsid w:val="001D1222"/>
  </w:style>
  <w:style w:type="character" w:customStyle="1" w:styleId="DateChar">
    <w:name w:val="Date Char"/>
    <w:basedOn w:val="DefaultParagraphFont"/>
    <w:link w:val="Date"/>
    <w:uiPriority w:val="99"/>
    <w:semiHidden/>
    <w:rsid w:val="001D1222"/>
  </w:style>
  <w:style w:type="paragraph" w:styleId="DocumentMap">
    <w:name w:val="Document Map"/>
    <w:basedOn w:val="Normal"/>
    <w:link w:val="DocumentMapChar"/>
    <w:uiPriority w:val="99"/>
    <w:semiHidden/>
    <w:unhideWhenUsed/>
    <w:rsid w:val="001D1222"/>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1222"/>
    <w:rPr>
      <w:rFonts w:ascii="Segoe UI" w:hAnsi="Segoe UI" w:cs="Segoe UI"/>
      <w:sz w:val="16"/>
      <w:szCs w:val="16"/>
    </w:rPr>
  </w:style>
  <w:style w:type="paragraph" w:styleId="E-mailSignature">
    <w:name w:val="E-mail Signature"/>
    <w:basedOn w:val="Normal"/>
    <w:link w:val="E-mailSignatureChar"/>
    <w:uiPriority w:val="99"/>
    <w:semiHidden/>
    <w:unhideWhenUsed/>
    <w:rsid w:val="001D1222"/>
    <w:pPr>
      <w:spacing w:after="0" w:line="240" w:lineRule="auto"/>
    </w:pPr>
  </w:style>
  <w:style w:type="character" w:customStyle="1" w:styleId="E-mailSignatureChar">
    <w:name w:val="E-mail Signature Char"/>
    <w:basedOn w:val="DefaultParagraphFont"/>
    <w:link w:val="E-mailSignature"/>
    <w:uiPriority w:val="99"/>
    <w:semiHidden/>
    <w:rsid w:val="001D1222"/>
  </w:style>
  <w:style w:type="paragraph" w:styleId="EndnoteText">
    <w:name w:val="endnote text"/>
    <w:basedOn w:val="Normal"/>
    <w:link w:val="EndnoteTextChar"/>
    <w:uiPriority w:val="99"/>
    <w:semiHidden/>
    <w:unhideWhenUsed/>
    <w:rsid w:val="001D12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1222"/>
    <w:rPr>
      <w:sz w:val="20"/>
      <w:szCs w:val="20"/>
    </w:rPr>
  </w:style>
  <w:style w:type="paragraph" w:styleId="EnvelopeAddress">
    <w:name w:val="envelope address"/>
    <w:basedOn w:val="Normal"/>
    <w:uiPriority w:val="99"/>
    <w:semiHidden/>
    <w:unhideWhenUsed/>
    <w:rsid w:val="001D122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1222"/>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1D12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222"/>
    <w:rPr>
      <w:sz w:val="20"/>
      <w:szCs w:val="20"/>
    </w:rPr>
  </w:style>
  <w:style w:type="character" w:customStyle="1" w:styleId="Heading2Char">
    <w:name w:val="Heading 2 Char"/>
    <w:basedOn w:val="DefaultParagraphFont"/>
    <w:link w:val="Heading2"/>
    <w:uiPriority w:val="9"/>
    <w:semiHidden/>
    <w:rsid w:val="001D122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1D122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1D1222"/>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1D122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D122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D122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D122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1222"/>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D1222"/>
    <w:pPr>
      <w:spacing w:after="0" w:line="240" w:lineRule="auto"/>
    </w:pPr>
    <w:rPr>
      <w:i/>
      <w:iCs/>
    </w:rPr>
  </w:style>
  <w:style w:type="character" w:customStyle="1" w:styleId="HTMLAddressChar">
    <w:name w:val="HTML Address Char"/>
    <w:basedOn w:val="DefaultParagraphFont"/>
    <w:link w:val="HTMLAddress"/>
    <w:uiPriority w:val="99"/>
    <w:semiHidden/>
    <w:rsid w:val="001D1222"/>
    <w:rPr>
      <w:i/>
      <w:iCs/>
    </w:rPr>
  </w:style>
  <w:style w:type="paragraph" w:styleId="HTMLPreformatted">
    <w:name w:val="HTML Preformatted"/>
    <w:basedOn w:val="Normal"/>
    <w:link w:val="HTMLPreformattedChar"/>
    <w:uiPriority w:val="99"/>
    <w:semiHidden/>
    <w:unhideWhenUsed/>
    <w:rsid w:val="001D12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1222"/>
    <w:rPr>
      <w:rFonts w:ascii="Consolas" w:hAnsi="Consolas"/>
      <w:sz w:val="20"/>
      <w:szCs w:val="20"/>
    </w:rPr>
  </w:style>
  <w:style w:type="paragraph" w:styleId="Index1">
    <w:name w:val="index 1"/>
    <w:basedOn w:val="Normal"/>
    <w:next w:val="Normal"/>
    <w:autoRedefine/>
    <w:uiPriority w:val="99"/>
    <w:semiHidden/>
    <w:unhideWhenUsed/>
    <w:rsid w:val="001D1222"/>
    <w:pPr>
      <w:spacing w:after="0" w:line="240" w:lineRule="auto"/>
      <w:ind w:left="220" w:hanging="220"/>
    </w:pPr>
  </w:style>
  <w:style w:type="paragraph" w:styleId="Index2">
    <w:name w:val="index 2"/>
    <w:basedOn w:val="Normal"/>
    <w:next w:val="Normal"/>
    <w:autoRedefine/>
    <w:uiPriority w:val="99"/>
    <w:semiHidden/>
    <w:unhideWhenUsed/>
    <w:rsid w:val="001D1222"/>
    <w:pPr>
      <w:spacing w:after="0" w:line="240" w:lineRule="auto"/>
      <w:ind w:left="440" w:hanging="220"/>
    </w:pPr>
  </w:style>
  <w:style w:type="paragraph" w:styleId="Index3">
    <w:name w:val="index 3"/>
    <w:basedOn w:val="Normal"/>
    <w:next w:val="Normal"/>
    <w:autoRedefine/>
    <w:uiPriority w:val="99"/>
    <w:semiHidden/>
    <w:unhideWhenUsed/>
    <w:rsid w:val="001D1222"/>
    <w:pPr>
      <w:spacing w:after="0" w:line="240" w:lineRule="auto"/>
      <w:ind w:left="660" w:hanging="220"/>
    </w:pPr>
  </w:style>
  <w:style w:type="paragraph" w:styleId="Index4">
    <w:name w:val="index 4"/>
    <w:basedOn w:val="Normal"/>
    <w:next w:val="Normal"/>
    <w:autoRedefine/>
    <w:uiPriority w:val="99"/>
    <w:semiHidden/>
    <w:unhideWhenUsed/>
    <w:rsid w:val="001D1222"/>
    <w:pPr>
      <w:spacing w:after="0" w:line="240" w:lineRule="auto"/>
      <w:ind w:left="880" w:hanging="220"/>
    </w:pPr>
  </w:style>
  <w:style w:type="paragraph" w:styleId="Index5">
    <w:name w:val="index 5"/>
    <w:basedOn w:val="Normal"/>
    <w:next w:val="Normal"/>
    <w:autoRedefine/>
    <w:uiPriority w:val="99"/>
    <w:semiHidden/>
    <w:unhideWhenUsed/>
    <w:rsid w:val="001D1222"/>
    <w:pPr>
      <w:spacing w:after="0" w:line="240" w:lineRule="auto"/>
      <w:ind w:left="1100" w:hanging="220"/>
    </w:pPr>
  </w:style>
  <w:style w:type="paragraph" w:styleId="Index6">
    <w:name w:val="index 6"/>
    <w:basedOn w:val="Normal"/>
    <w:next w:val="Normal"/>
    <w:autoRedefine/>
    <w:uiPriority w:val="99"/>
    <w:semiHidden/>
    <w:unhideWhenUsed/>
    <w:rsid w:val="001D1222"/>
    <w:pPr>
      <w:spacing w:after="0" w:line="240" w:lineRule="auto"/>
      <w:ind w:left="1320" w:hanging="220"/>
    </w:pPr>
  </w:style>
  <w:style w:type="paragraph" w:styleId="Index7">
    <w:name w:val="index 7"/>
    <w:basedOn w:val="Normal"/>
    <w:next w:val="Normal"/>
    <w:autoRedefine/>
    <w:uiPriority w:val="99"/>
    <w:semiHidden/>
    <w:unhideWhenUsed/>
    <w:rsid w:val="001D1222"/>
    <w:pPr>
      <w:spacing w:after="0" w:line="240" w:lineRule="auto"/>
      <w:ind w:left="1540" w:hanging="220"/>
    </w:pPr>
  </w:style>
  <w:style w:type="paragraph" w:styleId="Index8">
    <w:name w:val="index 8"/>
    <w:basedOn w:val="Normal"/>
    <w:next w:val="Normal"/>
    <w:autoRedefine/>
    <w:uiPriority w:val="99"/>
    <w:semiHidden/>
    <w:unhideWhenUsed/>
    <w:rsid w:val="001D1222"/>
    <w:pPr>
      <w:spacing w:after="0" w:line="240" w:lineRule="auto"/>
      <w:ind w:left="1760" w:hanging="220"/>
    </w:pPr>
  </w:style>
  <w:style w:type="paragraph" w:styleId="Index9">
    <w:name w:val="index 9"/>
    <w:basedOn w:val="Normal"/>
    <w:next w:val="Normal"/>
    <w:autoRedefine/>
    <w:uiPriority w:val="99"/>
    <w:semiHidden/>
    <w:unhideWhenUsed/>
    <w:rsid w:val="001D1222"/>
    <w:pPr>
      <w:spacing w:after="0" w:line="240" w:lineRule="auto"/>
      <w:ind w:left="1980" w:hanging="220"/>
    </w:pPr>
  </w:style>
  <w:style w:type="paragraph" w:styleId="IndexHeading">
    <w:name w:val="index heading"/>
    <w:basedOn w:val="Normal"/>
    <w:next w:val="Index1"/>
    <w:uiPriority w:val="99"/>
    <w:semiHidden/>
    <w:unhideWhenUsed/>
    <w:rsid w:val="001D122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D122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D1222"/>
    <w:rPr>
      <w:i/>
      <w:iCs/>
      <w:color w:val="4F81BD" w:themeColor="accent1"/>
    </w:rPr>
  </w:style>
  <w:style w:type="paragraph" w:styleId="List">
    <w:name w:val="List"/>
    <w:basedOn w:val="Normal"/>
    <w:uiPriority w:val="99"/>
    <w:semiHidden/>
    <w:unhideWhenUsed/>
    <w:rsid w:val="001D1222"/>
    <w:pPr>
      <w:ind w:left="283" w:hanging="283"/>
      <w:contextualSpacing/>
    </w:pPr>
  </w:style>
  <w:style w:type="paragraph" w:styleId="List2">
    <w:name w:val="List 2"/>
    <w:basedOn w:val="Normal"/>
    <w:uiPriority w:val="99"/>
    <w:semiHidden/>
    <w:unhideWhenUsed/>
    <w:rsid w:val="001D1222"/>
    <w:pPr>
      <w:ind w:left="566" w:hanging="283"/>
      <w:contextualSpacing/>
    </w:pPr>
  </w:style>
  <w:style w:type="paragraph" w:styleId="List3">
    <w:name w:val="List 3"/>
    <w:basedOn w:val="Normal"/>
    <w:uiPriority w:val="99"/>
    <w:semiHidden/>
    <w:unhideWhenUsed/>
    <w:rsid w:val="001D1222"/>
    <w:pPr>
      <w:ind w:left="849" w:hanging="283"/>
      <w:contextualSpacing/>
    </w:pPr>
  </w:style>
  <w:style w:type="paragraph" w:styleId="List4">
    <w:name w:val="List 4"/>
    <w:basedOn w:val="Normal"/>
    <w:uiPriority w:val="99"/>
    <w:semiHidden/>
    <w:unhideWhenUsed/>
    <w:rsid w:val="001D1222"/>
    <w:pPr>
      <w:ind w:left="1132" w:hanging="283"/>
      <w:contextualSpacing/>
    </w:pPr>
  </w:style>
  <w:style w:type="paragraph" w:styleId="List5">
    <w:name w:val="List 5"/>
    <w:basedOn w:val="Normal"/>
    <w:uiPriority w:val="99"/>
    <w:semiHidden/>
    <w:unhideWhenUsed/>
    <w:rsid w:val="001D1222"/>
    <w:pPr>
      <w:ind w:left="1415" w:hanging="283"/>
      <w:contextualSpacing/>
    </w:pPr>
  </w:style>
  <w:style w:type="paragraph" w:styleId="ListBullet">
    <w:name w:val="List Bullet"/>
    <w:basedOn w:val="Normal"/>
    <w:uiPriority w:val="99"/>
    <w:semiHidden/>
    <w:unhideWhenUsed/>
    <w:rsid w:val="001D1222"/>
    <w:pPr>
      <w:numPr>
        <w:numId w:val="21"/>
      </w:numPr>
      <w:contextualSpacing/>
    </w:pPr>
  </w:style>
  <w:style w:type="paragraph" w:styleId="ListBullet2">
    <w:name w:val="List Bullet 2"/>
    <w:basedOn w:val="Normal"/>
    <w:uiPriority w:val="99"/>
    <w:semiHidden/>
    <w:unhideWhenUsed/>
    <w:rsid w:val="001D1222"/>
    <w:pPr>
      <w:numPr>
        <w:numId w:val="22"/>
      </w:numPr>
      <w:contextualSpacing/>
    </w:pPr>
  </w:style>
  <w:style w:type="paragraph" w:styleId="ListBullet3">
    <w:name w:val="List Bullet 3"/>
    <w:basedOn w:val="Normal"/>
    <w:uiPriority w:val="99"/>
    <w:semiHidden/>
    <w:unhideWhenUsed/>
    <w:rsid w:val="001D1222"/>
    <w:pPr>
      <w:numPr>
        <w:numId w:val="23"/>
      </w:numPr>
      <w:contextualSpacing/>
    </w:pPr>
  </w:style>
  <w:style w:type="paragraph" w:styleId="ListBullet4">
    <w:name w:val="List Bullet 4"/>
    <w:basedOn w:val="Normal"/>
    <w:uiPriority w:val="99"/>
    <w:semiHidden/>
    <w:unhideWhenUsed/>
    <w:rsid w:val="001D1222"/>
    <w:pPr>
      <w:numPr>
        <w:numId w:val="24"/>
      </w:numPr>
      <w:contextualSpacing/>
    </w:pPr>
  </w:style>
  <w:style w:type="paragraph" w:styleId="ListBullet5">
    <w:name w:val="List Bullet 5"/>
    <w:basedOn w:val="Normal"/>
    <w:uiPriority w:val="99"/>
    <w:semiHidden/>
    <w:unhideWhenUsed/>
    <w:rsid w:val="001D1222"/>
    <w:pPr>
      <w:numPr>
        <w:numId w:val="25"/>
      </w:numPr>
      <w:contextualSpacing/>
    </w:pPr>
  </w:style>
  <w:style w:type="paragraph" w:styleId="ListContinue">
    <w:name w:val="List Continue"/>
    <w:basedOn w:val="Normal"/>
    <w:uiPriority w:val="99"/>
    <w:semiHidden/>
    <w:unhideWhenUsed/>
    <w:rsid w:val="001D1222"/>
    <w:pPr>
      <w:spacing w:after="120"/>
      <w:ind w:left="283"/>
      <w:contextualSpacing/>
    </w:pPr>
  </w:style>
  <w:style w:type="paragraph" w:styleId="ListContinue2">
    <w:name w:val="List Continue 2"/>
    <w:basedOn w:val="Normal"/>
    <w:uiPriority w:val="99"/>
    <w:semiHidden/>
    <w:unhideWhenUsed/>
    <w:rsid w:val="001D1222"/>
    <w:pPr>
      <w:spacing w:after="120"/>
      <w:ind w:left="566"/>
      <w:contextualSpacing/>
    </w:pPr>
  </w:style>
  <w:style w:type="paragraph" w:styleId="ListContinue3">
    <w:name w:val="List Continue 3"/>
    <w:basedOn w:val="Normal"/>
    <w:uiPriority w:val="99"/>
    <w:semiHidden/>
    <w:unhideWhenUsed/>
    <w:rsid w:val="001D1222"/>
    <w:pPr>
      <w:spacing w:after="120"/>
      <w:ind w:left="849"/>
      <w:contextualSpacing/>
    </w:pPr>
  </w:style>
  <w:style w:type="paragraph" w:styleId="ListContinue4">
    <w:name w:val="List Continue 4"/>
    <w:basedOn w:val="Normal"/>
    <w:uiPriority w:val="99"/>
    <w:semiHidden/>
    <w:unhideWhenUsed/>
    <w:rsid w:val="001D1222"/>
    <w:pPr>
      <w:spacing w:after="120"/>
      <w:ind w:left="1132"/>
      <w:contextualSpacing/>
    </w:pPr>
  </w:style>
  <w:style w:type="paragraph" w:styleId="ListContinue5">
    <w:name w:val="List Continue 5"/>
    <w:basedOn w:val="Normal"/>
    <w:uiPriority w:val="99"/>
    <w:semiHidden/>
    <w:unhideWhenUsed/>
    <w:rsid w:val="001D1222"/>
    <w:pPr>
      <w:spacing w:after="120"/>
      <w:ind w:left="1415"/>
      <w:contextualSpacing/>
    </w:pPr>
  </w:style>
  <w:style w:type="paragraph" w:styleId="ListNumber">
    <w:name w:val="List Number"/>
    <w:basedOn w:val="Normal"/>
    <w:uiPriority w:val="99"/>
    <w:semiHidden/>
    <w:unhideWhenUsed/>
    <w:rsid w:val="001D1222"/>
    <w:pPr>
      <w:numPr>
        <w:numId w:val="26"/>
      </w:numPr>
      <w:contextualSpacing/>
    </w:pPr>
  </w:style>
  <w:style w:type="paragraph" w:styleId="ListNumber2">
    <w:name w:val="List Number 2"/>
    <w:basedOn w:val="Normal"/>
    <w:uiPriority w:val="99"/>
    <w:semiHidden/>
    <w:unhideWhenUsed/>
    <w:rsid w:val="001D1222"/>
    <w:pPr>
      <w:numPr>
        <w:numId w:val="27"/>
      </w:numPr>
      <w:contextualSpacing/>
    </w:pPr>
  </w:style>
  <w:style w:type="paragraph" w:styleId="ListNumber3">
    <w:name w:val="List Number 3"/>
    <w:basedOn w:val="Normal"/>
    <w:uiPriority w:val="99"/>
    <w:semiHidden/>
    <w:unhideWhenUsed/>
    <w:rsid w:val="001D1222"/>
    <w:pPr>
      <w:numPr>
        <w:numId w:val="28"/>
      </w:numPr>
      <w:contextualSpacing/>
    </w:pPr>
  </w:style>
  <w:style w:type="paragraph" w:styleId="ListNumber4">
    <w:name w:val="List Number 4"/>
    <w:basedOn w:val="Normal"/>
    <w:uiPriority w:val="99"/>
    <w:semiHidden/>
    <w:unhideWhenUsed/>
    <w:rsid w:val="001D1222"/>
    <w:pPr>
      <w:numPr>
        <w:numId w:val="29"/>
      </w:numPr>
      <w:contextualSpacing/>
    </w:pPr>
  </w:style>
  <w:style w:type="paragraph" w:styleId="ListNumber5">
    <w:name w:val="List Number 5"/>
    <w:basedOn w:val="Normal"/>
    <w:uiPriority w:val="99"/>
    <w:semiHidden/>
    <w:unhideWhenUsed/>
    <w:rsid w:val="001D1222"/>
    <w:pPr>
      <w:numPr>
        <w:numId w:val="30"/>
      </w:numPr>
      <w:contextualSpacing/>
    </w:pPr>
  </w:style>
  <w:style w:type="paragraph" w:styleId="MacroText">
    <w:name w:val="macro"/>
    <w:link w:val="MacroTextChar"/>
    <w:uiPriority w:val="99"/>
    <w:semiHidden/>
    <w:unhideWhenUsed/>
    <w:rsid w:val="001D122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D1222"/>
    <w:rPr>
      <w:rFonts w:ascii="Consolas" w:hAnsi="Consolas"/>
      <w:sz w:val="20"/>
      <w:szCs w:val="20"/>
    </w:rPr>
  </w:style>
  <w:style w:type="paragraph" w:styleId="MessageHeader">
    <w:name w:val="Message Header"/>
    <w:basedOn w:val="Normal"/>
    <w:link w:val="MessageHeaderChar"/>
    <w:uiPriority w:val="99"/>
    <w:semiHidden/>
    <w:unhideWhenUsed/>
    <w:rsid w:val="001D12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1222"/>
    <w:rPr>
      <w:rFonts w:asciiTheme="majorHAnsi" w:eastAsiaTheme="majorEastAsia" w:hAnsiTheme="majorHAnsi" w:cstheme="majorBidi"/>
      <w:sz w:val="24"/>
      <w:szCs w:val="24"/>
      <w:shd w:val="pct20" w:color="auto" w:fill="auto"/>
    </w:rPr>
  </w:style>
  <w:style w:type="paragraph" w:styleId="NoSpacing">
    <w:name w:val="No Spacing"/>
    <w:uiPriority w:val="1"/>
    <w:qFormat/>
    <w:rsid w:val="001D1222"/>
    <w:pPr>
      <w:spacing w:after="0" w:line="240" w:lineRule="auto"/>
    </w:pPr>
  </w:style>
  <w:style w:type="paragraph" w:styleId="NormalWeb">
    <w:name w:val="Normal (Web)"/>
    <w:basedOn w:val="Normal"/>
    <w:uiPriority w:val="99"/>
    <w:semiHidden/>
    <w:unhideWhenUsed/>
    <w:rsid w:val="001D1222"/>
    <w:rPr>
      <w:rFonts w:ascii="Times New Roman" w:hAnsi="Times New Roman" w:cs="Times New Roman"/>
      <w:sz w:val="24"/>
      <w:szCs w:val="24"/>
    </w:rPr>
  </w:style>
  <w:style w:type="paragraph" w:styleId="NormalIndent">
    <w:name w:val="Normal Indent"/>
    <w:basedOn w:val="Normal"/>
    <w:uiPriority w:val="99"/>
    <w:semiHidden/>
    <w:unhideWhenUsed/>
    <w:rsid w:val="001D1222"/>
    <w:pPr>
      <w:ind w:left="720"/>
    </w:pPr>
  </w:style>
  <w:style w:type="paragraph" w:styleId="NoteHeading">
    <w:name w:val="Note Heading"/>
    <w:basedOn w:val="Normal"/>
    <w:next w:val="Normal"/>
    <w:link w:val="NoteHeadingChar"/>
    <w:uiPriority w:val="99"/>
    <w:semiHidden/>
    <w:unhideWhenUsed/>
    <w:rsid w:val="001D1222"/>
    <w:pPr>
      <w:spacing w:after="0" w:line="240" w:lineRule="auto"/>
    </w:pPr>
  </w:style>
  <w:style w:type="character" w:customStyle="1" w:styleId="NoteHeadingChar">
    <w:name w:val="Note Heading Char"/>
    <w:basedOn w:val="DefaultParagraphFont"/>
    <w:link w:val="NoteHeading"/>
    <w:uiPriority w:val="99"/>
    <w:semiHidden/>
    <w:rsid w:val="001D1222"/>
  </w:style>
  <w:style w:type="paragraph" w:styleId="PlainText">
    <w:name w:val="Plain Text"/>
    <w:basedOn w:val="Normal"/>
    <w:link w:val="PlainTextChar"/>
    <w:uiPriority w:val="99"/>
    <w:unhideWhenUsed/>
    <w:rsid w:val="001D12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1D1222"/>
    <w:rPr>
      <w:rFonts w:ascii="Consolas" w:hAnsi="Consolas"/>
      <w:sz w:val="21"/>
      <w:szCs w:val="21"/>
    </w:rPr>
  </w:style>
  <w:style w:type="paragraph" w:styleId="Quote">
    <w:name w:val="Quote"/>
    <w:basedOn w:val="Normal"/>
    <w:next w:val="Normal"/>
    <w:link w:val="QuoteChar"/>
    <w:uiPriority w:val="29"/>
    <w:qFormat/>
    <w:rsid w:val="001D12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1222"/>
    <w:rPr>
      <w:i/>
      <w:iCs/>
      <w:color w:val="404040" w:themeColor="text1" w:themeTint="BF"/>
    </w:rPr>
  </w:style>
  <w:style w:type="paragraph" w:styleId="Salutation">
    <w:name w:val="Salutation"/>
    <w:basedOn w:val="Normal"/>
    <w:next w:val="Normal"/>
    <w:link w:val="SalutationChar"/>
    <w:uiPriority w:val="99"/>
    <w:semiHidden/>
    <w:unhideWhenUsed/>
    <w:rsid w:val="001D1222"/>
  </w:style>
  <w:style w:type="character" w:customStyle="1" w:styleId="SalutationChar">
    <w:name w:val="Salutation Char"/>
    <w:basedOn w:val="DefaultParagraphFont"/>
    <w:link w:val="Salutation"/>
    <w:uiPriority w:val="99"/>
    <w:semiHidden/>
    <w:rsid w:val="001D1222"/>
  </w:style>
  <w:style w:type="paragraph" w:styleId="Signature">
    <w:name w:val="Signature"/>
    <w:basedOn w:val="Normal"/>
    <w:link w:val="SignatureChar"/>
    <w:uiPriority w:val="99"/>
    <w:semiHidden/>
    <w:unhideWhenUsed/>
    <w:rsid w:val="001D1222"/>
    <w:pPr>
      <w:spacing w:after="0" w:line="240" w:lineRule="auto"/>
      <w:ind w:left="4252"/>
    </w:pPr>
  </w:style>
  <w:style w:type="character" w:customStyle="1" w:styleId="SignatureChar">
    <w:name w:val="Signature Char"/>
    <w:basedOn w:val="DefaultParagraphFont"/>
    <w:link w:val="Signature"/>
    <w:uiPriority w:val="99"/>
    <w:semiHidden/>
    <w:rsid w:val="001D1222"/>
  </w:style>
  <w:style w:type="paragraph" w:styleId="Subtitle">
    <w:name w:val="Subtitle"/>
    <w:basedOn w:val="Normal"/>
    <w:next w:val="Normal"/>
    <w:link w:val="SubtitleChar"/>
    <w:uiPriority w:val="11"/>
    <w:qFormat/>
    <w:rsid w:val="001D122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D1222"/>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1D1222"/>
    <w:pPr>
      <w:spacing w:after="0"/>
      <w:ind w:left="220" w:hanging="220"/>
    </w:pPr>
  </w:style>
  <w:style w:type="paragraph" w:styleId="TableofFigures">
    <w:name w:val="table of figures"/>
    <w:basedOn w:val="Normal"/>
    <w:next w:val="Normal"/>
    <w:uiPriority w:val="99"/>
    <w:semiHidden/>
    <w:unhideWhenUsed/>
    <w:rsid w:val="001D1222"/>
    <w:pPr>
      <w:spacing w:after="0"/>
    </w:pPr>
  </w:style>
  <w:style w:type="paragraph" w:styleId="Title">
    <w:name w:val="Title"/>
    <w:basedOn w:val="Normal"/>
    <w:next w:val="Normal"/>
    <w:link w:val="TitleChar"/>
    <w:uiPriority w:val="10"/>
    <w:qFormat/>
    <w:rsid w:val="001D12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222"/>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1D1222"/>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D1222"/>
    <w:pPr>
      <w:spacing w:after="100"/>
    </w:pPr>
  </w:style>
  <w:style w:type="paragraph" w:styleId="TOC2">
    <w:name w:val="toc 2"/>
    <w:basedOn w:val="Normal"/>
    <w:next w:val="Normal"/>
    <w:autoRedefine/>
    <w:uiPriority w:val="39"/>
    <w:semiHidden/>
    <w:unhideWhenUsed/>
    <w:rsid w:val="001D1222"/>
    <w:pPr>
      <w:spacing w:after="100"/>
      <w:ind w:left="220"/>
    </w:pPr>
  </w:style>
  <w:style w:type="paragraph" w:styleId="TOC3">
    <w:name w:val="toc 3"/>
    <w:basedOn w:val="Normal"/>
    <w:next w:val="Normal"/>
    <w:autoRedefine/>
    <w:uiPriority w:val="39"/>
    <w:semiHidden/>
    <w:unhideWhenUsed/>
    <w:rsid w:val="001D1222"/>
    <w:pPr>
      <w:spacing w:after="100"/>
      <w:ind w:left="440"/>
    </w:pPr>
  </w:style>
  <w:style w:type="paragraph" w:styleId="TOC4">
    <w:name w:val="toc 4"/>
    <w:basedOn w:val="Normal"/>
    <w:next w:val="Normal"/>
    <w:autoRedefine/>
    <w:uiPriority w:val="39"/>
    <w:semiHidden/>
    <w:unhideWhenUsed/>
    <w:rsid w:val="001D1222"/>
    <w:pPr>
      <w:spacing w:after="100"/>
      <w:ind w:left="660"/>
    </w:pPr>
  </w:style>
  <w:style w:type="paragraph" w:styleId="TOC5">
    <w:name w:val="toc 5"/>
    <w:basedOn w:val="Normal"/>
    <w:next w:val="Normal"/>
    <w:autoRedefine/>
    <w:uiPriority w:val="39"/>
    <w:semiHidden/>
    <w:unhideWhenUsed/>
    <w:rsid w:val="001D1222"/>
    <w:pPr>
      <w:spacing w:after="100"/>
      <w:ind w:left="880"/>
    </w:pPr>
  </w:style>
  <w:style w:type="paragraph" w:styleId="TOC6">
    <w:name w:val="toc 6"/>
    <w:basedOn w:val="Normal"/>
    <w:next w:val="Normal"/>
    <w:autoRedefine/>
    <w:uiPriority w:val="39"/>
    <w:semiHidden/>
    <w:unhideWhenUsed/>
    <w:rsid w:val="001D1222"/>
    <w:pPr>
      <w:spacing w:after="100"/>
      <w:ind w:left="1100"/>
    </w:pPr>
  </w:style>
  <w:style w:type="paragraph" w:styleId="TOC7">
    <w:name w:val="toc 7"/>
    <w:basedOn w:val="Normal"/>
    <w:next w:val="Normal"/>
    <w:autoRedefine/>
    <w:uiPriority w:val="39"/>
    <w:semiHidden/>
    <w:unhideWhenUsed/>
    <w:rsid w:val="001D1222"/>
    <w:pPr>
      <w:spacing w:after="100"/>
      <w:ind w:left="1320"/>
    </w:pPr>
  </w:style>
  <w:style w:type="paragraph" w:styleId="TOC8">
    <w:name w:val="toc 8"/>
    <w:basedOn w:val="Normal"/>
    <w:next w:val="Normal"/>
    <w:autoRedefine/>
    <w:uiPriority w:val="39"/>
    <w:semiHidden/>
    <w:unhideWhenUsed/>
    <w:rsid w:val="001D1222"/>
    <w:pPr>
      <w:spacing w:after="100"/>
      <w:ind w:left="1540"/>
    </w:pPr>
  </w:style>
  <w:style w:type="paragraph" w:styleId="TOC9">
    <w:name w:val="toc 9"/>
    <w:basedOn w:val="Normal"/>
    <w:next w:val="Normal"/>
    <w:autoRedefine/>
    <w:uiPriority w:val="39"/>
    <w:semiHidden/>
    <w:unhideWhenUsed/>
    <w:rsid w:val="001D1222"/>
    <w:pPr>
      <w:spacing w:after="100"/>
      <w:ind w:left="1760"/>
    </w:pPr>
  </w:style>
  <w:style w:type="paragraph" w:styleId="TOCHeading">
    <w:name w:val="TOC Heading"/>
    <w:basedOn w:val="Heading1"/>
    <w:next w:val="Normal"/>
    <w:uiPriority w:val="39"/>
    <w:semiHidden/>
    <w:unhideWhenUsed/>
    <w:qFormat/>
    <w:rsid w:val="001D1222"/>
    <w:pPr>
      <w:spacing w:before="240"/>
      <w:outlineLvl w:val="9"/>
    </w:pPr>
    <w:rPr>
      <w:rFonts w:asciiTheme="majorHAnsi" w:eastAsiaTheme="majorEastAsia" w:hAnsiTheme="majorHAnsi" w:cstheme="majorBidi"/>
      <w:b w:val="0"/>
      <w:bCs w:val="0"/>
      <w:color w:val="365F91" w:themeColor="accent1" w:themeShade="BF"/>
      <w:sz w:val="32"/>
      <w:szCs w:val="32"/>
    </w:rPr>
  </w:style>
  <w:style w:type="paragraph" w:customStyle="1" w:styleId="ColorfulShading-Accent31">
    <w:name w:val="Colorful Shading - Accent 31"/>
    <w:basedOn w:val="Normal"/>
    <w:uiPriority w:val="34"/>
    <w:qFormat/>
    <w:rsid w:val="009D7F0B"/>
    <w:pPr>
      <w:ind w:left="720"/>
      <w:contextualSpacing/>
    </w:pPr>
    <w:rPr>
      <w:rFonts w:ascii="Calibri" w:eastAsia="Calibri" w:hAnsi="Calibri" w:cs="Times New Roman"/>
    </w:rPr>
  </w:style>
  <w:style w:type="paragraph" w:customStyle="1" w:styleId="MediumGrid21">
    <w:name w:val="Medium Grid 21"/>
    <w:link w:val="MediumGrid2Char"/>
    <w:uiPriority w:val="99"/>
    <w:qFormat/>
    <w:rsid w:val="001F2EF4"/>
    <w:pPr>
      <w:spacing w:after="0" w:line="240" w:lineRule="auto"/>
    </w:pPr>
    <w:rPr>
      <w:rFonts w:ascii="Calibri" w:eastAsia="Times New Roman" w:hAnsi="Calibri" w:cs="Times New Roman"/>
      <w:lang w:val="en-US"/>
    </w:rPr>
  </w:style>
  <w:style w:type="character" w:customStyle="1" w:styleId="MediumGrid2Char">
    <w:name w:val="Medium Grid 2 Char"/>
    <w:link w:val="MediumGrid21"/>
    <w:uiPriority w:val="99"/>
    <w:locked/>
    <w:rsid w:val="001F2EF4"/>
    <w:rPr>
      <w:rFonts w:ascii="Calibri" w:eastAsia="Times New Roman" w:hAnsi="Calibri" w:cs="Times New Roman"/>
      <w:lang w:val="en-US"/>
    </w:rPr>
  </w:style>
  <w:style w:type="character" w:customStyle="1" w:styleId="citation-part">
    <w:name w:val="citation-part"/>
    <w:basedOn w:val="DefaultParagraphFont"/>
    <w:rsid w:val="00AB664A"/>
  </w:style>
  <w:style w:type="character" w:styleId="PlaceholderText">
    <w:name w:val="Placeholder Text"/>
    <w:basedOn w:val="DefaultParagraphFont"/>
    <w:uiPriority w:val="99"/>
    <w:semiHidden/>
    <w:rsid w:val="00FB1475"/>
    <w:rPr>
      <w:color w:val="808080"/>
    </w:rPr>
  </w:style>
  <w:style w:type="character" w:styleId="UnresolvedMention">
    <w:name w:val="Unresolved Mention"/>
    <w:basedOn w:val="DefaultParagraphFont"/>
    <w:uiPriority w:val="99"/>
    <w:semiHidden/>
    <w:unhideWhenUsed/>
    <w:rsid w:val="00E64DEF"/>
    <w:rPr>
      <w:color w:val="605E5C"/>
      <w:shd w:val="clear" w:color="auto" w:fill="E1DFDD"/>
    </w:rPr>
  </w:style>
  <w:style w:type="character" w:customStyle="1" w:styleId="productdetail-authorsmain">
    <w:name w:val="productdetail-authorsmain"/>
    <w:basedOn w:val="DefaultParagraphFont"/>
    <w:rsid w:val="00B7127E"/>
  </w:style>
  <w:style w:type="paragraph" w:customStyle="1" w:styleId="Checkboxes-largeindent">
    <w:name w:val="Check boxes - large indent"/>
    <w:basedOn w:val="Normal"/>
    <w:uiPriority w:val="99"/>
    <w:rsid w:val="00692ACC"/>
    <w:pPr>
      <w:tabs>
        <w:tab w:val="right" w:pos="2268"/>
        <w:tab w:val="left" w:pos="2721"/>
      </w:tabs>
      <w:suppressAutoHyphens/>
      <w:autoSpaceDE w:val="0"/>
      <w:autoSpaceDN w:val="0"/>
      <w:adjustRightInd w:val="0"/>
      <w:spacing w:after="57" w:line="288" w:lineRule="auto"/>
      <w:textAlignment w:val="center"/>
    </w:pPr>
    <w:rPr>
      <w:rFonts w:ascii="Verdana" w:hAnsi="Verdana" w:cs="Verdana"/>
      <w:color w:val="000000"/>
      <w:sz w:val="18"/>
      <w:szCs w:val="18"/>
    </w:rPr>
  </w:style>
  <w:style w:type="character" w:styleId="FollowedHyperlink">
    <w:name w:val="FollowedHyperlink"/>
    <w:basedOn w:val="DefaultParagraphFont"/>
    <w:uiPriority w:val="99"/>
    <w:semiHidden/>
    <w:unhideWhenUsed/>
    <w:rsid w:val="00AF16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24261594">
      <w:bodyDiv w:val="1"/>
      <w:marLeft w:val="0"/>
      <w:marRight w:val="0"/>
      <w:marTop w:val="0"/>
      <w:marBottom w:val="0"/>
      <w:divBdr>
        <w:top w:val="none" w:sz="0" w:space="0" w:color="auto"/>
        <w:left w:val="none" w:sz="0" w:space="0" w:color="auto"/>
        <w:bottom w:val="none" w:sz="0" w:space="0" w:color="auto"/>
        <w:right w:val="none" w:sz="0" w:space="0" w:color="auto"/>
      </w:divBdr>
    </w:div>
    <w:div w:id="42944504">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74787193">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21731743">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47036833">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2095708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5576810">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744571733">
      <w:bodyDiv w:val="1"/>
      <w:marLeft w:val="0"/>
      <w:marRight w:val="0"/>
      <w:marTop w:val="0"/>
      <w:marBottom w:val="0"/>
      <w:divBdr>
        <w:top w:val="none" w:sz="0" w:space="0" w:color="auto"/>
        <w:left w:val="none" w:sz="0" w:space="0" w:color="auto"/>
        <w:bottom w:val="none" w:sz="0" w:space="0" w:color="auto"/>
        <w:right w:val="none" w:sz="0" w:space="0" w:color="auto"/>
      </w:divBdr>
    </w:div>
    <w:div w:id="787436297">
      <w:bodyDiv w:val="1"/>
      <w:marLeft w:val="0"/>
      <w:marRight w:val="0"/>
      <w:marTop w:val="0"/>
      <w:marBottom w:val="0"/>
      <w:divBdr>
        <w:top w:val="none" w:sz="0" w:space="0" w:color="auto"/>
        <w:left w:val="none" w:sz="0" w:space="0" w:color="auto"/>
        <w:bottom w:val="none" w:sz="0" w:space="0" w:color="auto"/>
        <w:right w:val="none" w:sz="0" w:space="0" w:color="auto"/>
      </w:divBdr>
    </w:div>
    <w:div w:id="820776226">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73806175">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02715428">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62735037">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0765904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2200268">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258295077">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3771638">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09645947">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471442049">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55185888">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739740299">
      <w:bodyDiv w:val="1"/>
      <w:marLeft w:val="0"/>
      <w:marRight w:val="0"/>
      <w:marTop w:val="0"/>
      <w:marBottom w:val="0"/>
      <w:divBdr>
        <w:top w:val="none" w:sz="0" w:space="0" w:color="auto"/>
        <w:left w:val="none" w:sz="0" w:space="0" w:color="auto"/>
        <w:bottom w:val="none" w:sz="0" w:space="0" w:color="auto"/>
        <w:right w:val="none" w:sz="0" w:space="0" w:color="auto"/>
      </w:divBdr>
    </w:div>
    <w:div w:id="1764260023">
      <w:bodyDiv w:val="1"/>
      <w:marLeft w:val="0"/>
      <w:marRight w:val="0"/>
      <w:marTop w:val="0"/>
      <w:marBottom w:val="0"/>
      <w:divBdr>
        <w:top w:val="none" w:sz="0" w:space="0" w:color="auto"/>
        <w:left w:val="none" w:sz="0" w:space="0" w:color="auto"/>
        <w:bottom w:val="none" w:sz="0" w:space="0" w:color="auto"/>
        <w:right w:val="none" w:sz="0" w:space="0" w:color="auto"/>
      </w:divBdr>
    </w:div>
    <w:div w:id="1770661396">
      <w:bodyDiv w:val="1"/>
      <w:marLeft w:val="0"/>
      <w:marRight w:val="0"/>
      <w:marTop w:val="0"/>
      <w:marBottom w:val="0"/>
      <w:divBdr>
        <w:top w:val="none" w:sz="0" w:space="0" w:color="auto"/>
        <w:left w:val="none" w:sz="0" w:space="0" w:color="auto"/>
        <w:bottom w:val="none" w:sz="0" w:space="0" w:color="auto"/>
        <w:right w:val="none" w:sz="0" w:space="0" w:color="auto"/>
      </w:divBdr>
    </w:div>
    <w:div w:id="1779791587">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02394068">
      <w:bodyDiv w:val="1"/>
      <w:marLeft w:val="0"/>
      <w:marRight w:val="0"/>
      <w:marTop w:val="0"/>
      <w:marBottom w:val="0"/>
      <w:divBdr>
        <w:top w:val="none" w:sz="0" w:space="0" w:color="auto"/>
        <w:left w:val="none" w:sz="0" w:space="0" w:color="auto"/>
        <w:bottom w:val="none" w:sz="0" w:space="0" w:color="auto"/>
        <w:right w:val="none" w:sz="0" w:space="0" w:color="auto"/>
      </w:divBdr>
    </w:div>
    <w:div w:id="2008364521">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09971025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3.xml"/><Relationship Id="rId18" Type="http://schemas.openxmlformats.org/officeDocument/2006/relationships/customXml" Target="ink/ink6.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iccr-cancer.org/info/disclaimer"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3:49.62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4:28.18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19T12:23:58.597"/>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0 348</inkml:trace>
  <inkml:trace contextRef="#ctx0" brushRef="#br0" timeOffset="661.22">488 0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9T03:35:44.09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0-2147483648,'0'0,"0"0,0 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9T03:35:44.094"/>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9T03:35:44.128"/>
    </inkml:context>
    <inkml:brush xml:id="br0">
      <inkml:brushProperty name="width" value="0.07209" units="cm"/>
      <inkml:brushProperty name="height" value="0.07209" units="cm"/>
      <inkml:brushProperty name="color" value="#FFFFFF"/>
      <inkml:brushProperty name="ignorePressure" value="1"/>
    </inkml:brush>
  </inkml:definitions>
  <inkml:trace contextRef="#ctx0" brushRef="#br0">-2147483648-2147483648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99C58-0323-4DC9-B718-5A59B47CB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23</Pages>
  <Words>9202</Words>
  <Characters>119425</Characters>
  <Application>Microsoft Office Word</Application>
  <DocSecurity>0</DocSecurity>
  <Lines>4976</Lines>
  <Paragraphs>1478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24</cp:revision>
  <cp:lastPrinted>2022-03-17T00:19:00Z</cp:lastPrinted>
  <dcterms:created xsi:type="dcterms:W3CDTF">2023-06-15T00:37:00Z</dcterms:created>
  <dcterms:modified xsi:type="dcterms:W3CDTF">2023-06-19T06:17:00Z</dcterms:modified>
</cp:coreProperties>
</file>