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DDB8" w14:textId="707B3CDB" w:rsidR="003A6BBE" w:rsidRPr="003A6BBE" w:rsidRDefault="003A6BBE" w:rsidP="003A6BBE">
      <w:pPr>
        <w:spacing w:after="0"/>
        <w:ind w:left="851" w:hanging="851"/>
        <w:jc w:val="center"/>
        <w:rPr>
          <w:b/>
          <w:bCs/>
        </w:rPr>
      </w:pPr>
      <w:r w:rsidRPr="003A6BBE">
        <w:rPr>
          <w:b/>
          <w:bCs/>
        </w:rPr>
        <w:t xml:space="preserve">ICCR </w:t>
      </w:r>
      <w:r w:rsidR="00DE7D5F" w:rsidRPr="00DE7D5F">
        <w:rPr>
          <w:b/>
          <w:bCs/>
        </w:rPr>
        <w:t>Soft Tissue Sarcoma</w:t>
      </w:r>
      <w:r w:rsidR="00DE7D5F">
        <w:rPr>
          <w:b/>
          <w:bCs/>
        </w:rPr>
        <w:t xml:space="preserve"> </w:t>
      </w:r>
      <w:r w:rsidRPr="003A6BBE">
        <w:rPr>
          <w:b/>
          <w:bCs/>
        </w:rPr>
        <w:t xml:space="preserve">Histopathology Reporting </w:t>
      </w:r>
      <w:r w:rsidR="00A36FBC">
        <w:rPr>
          <w:b/>
          <w:bCs/>
        </w:rPr>
        <w:t xml:space="preserve">Guide </w:t>
      </w:r>
      <w:r w:rsidRPr="003A6BBE">
        <w:rPr>
          <w:b/>
          <w:bCs/>
        </w:rPr>
        <w:t xml:space="preserve">– </w:t>
      </w:r>
      <w:r w:rsidR="004B6754">
        <w:rPr>
          <w:b/>
          <w:bCs/>
        </w:rPr>
        <w:t>Biopsy</w:t>
      </w:r>
      <w:r w:rsidRPr="003A6BBE">
        <w:rPr>
          <w:b/>
          <w:bCs/>
        </w:rPr>
        <w:t xml:space="preserve"> Specimen</w:t>
      </w:r>
      <w:r w:rsidR="00A36FBC">
        <w:rPr>
          <w:b/>
          <w:bCs/>
        </w:rPr>
        <w:t>s</w:t>
      </w:r>
      <w:r w:rsidRPr="003A6BBE">
        <w:rPr>
          <w:b/>
          <w:bCs/>
        </w:rPr>
        <w:t>, 1</w:t>
      </w:r>
      <w:r w:rsidRPr="003A6BBE">
        <w:rPr>
          <w:b/>
          <w:bCs/>
          <w:vertAlign w:val="superscript"/>
        </w:rPr>
        <w:t>st</w:t>
      </w:r>
      <w:r w:rsidRPr="003A6BBE">
        <w:rPr>
          <w:b/>
          <w:bCs/>
        </w:rPr>
        <w:t xml:space="preserve"> edition</w:t>
      </w:r>
      <w:r w:rsidR="004E78DD">
        <w:rPr>
          <w:b/>
          <w:bCs/>
        </w:rPr>
        <w:t xml:space="preserve"> v1.1</w:t>
      </w:r>
    </w:p>
    <w:p w14:paraId="2A41DDB9" w14:textId="77777777" w:rsidR="003A6BBE" w:rsidRDefault="003A6BBE" w:rsidP="00C477F8">
      <w:pPr>
        <w:spacing w:after="0"/>
        <w:ind w:left="851" w:hanging="851"/>
        <w:jc w:val="both"/>
        <w:rPr>
          <w:b/>
          <w:sz w:val="16"/>
          <w:szCs w:val="16"/>
        </w:rPr>
      </w:pPr>
    </w:p>
    <w:p w14:paraId="2A41DDBA"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2A41DDBB"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2A41DDC2"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2A41DDBC"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2A41DDBD"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35FFD3B9" w14:textId="77777777" w:rsidR="00A22A07" w:rsidRPr="00A22A07" w:rsidRDefault="00A22A07" w:rsidP="00A22A07">
            <w:pPr>
              <w:pBdr>
                <w:top w:val="nil"/>
                <w:left w:val="nil"/>
                <w:bottom w:val="nil"/>
                <w:right w:val="nil"/>
                <w:between w:val="nil"/>
                <w:bar w:val="nil"/>
              </w:pBdr>
              <w:spacing w:after="0" w:line="240" w:lineRule="auto"/>
              <w:rPr>
                <w:rFonts w:ascii="Calibri" w:hAnsi="Calibri"/>
                <w:sz w:val="16"/>
                <w:szCs w:val="16"/>
              </w:rPr>
            </w:pPr>
            <w:r w:rsidRPr="00A22A07">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A22A07">
              <w:rPr>
                <w:rFonts w:ascii="Calibri" w:hAnsi="Calibri"/>
                <w:sz w:val="16"/>
                <w:szCs w:val="16"/>
              </w:rPr>
              <w:fldChar w:fldCharType="begin"/>
            </w:r>
            <w:r w:rsidRPr="00A22A07">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A22A07">
              <w:rPr>
                <w:rFonts w:ascii="Calibri" w:hAnsi="Calibri"/>
                <w:sz w:val="16"/>
                <w:szCs w:val="16"/>
              </w:rPr>
              <w:fldChar w:fldCharType="separate"/>
            </w:r>
            <w:r w:rsidRPr="00A22A07">
              <w:rPr>
                <w:rFonts w:ascii="Calibri" w:hAnsi="Calibri"/>
                <w:sz w:val="16"/>
                <w:szCs w:val="16"/>
                <w:vertAlign w:val="superscript"/>
              </w:rPr>
              <w:t>1</w:t>
            </w:r>
            <w:r w:rsidRPr="00A22A07">
              <w:rPr>
                <w:rFonts w:ascii="Calibri" w:hAnsi="Calibri"/>
                <w:sz w:val="16"/>
                <w:szCs w:val="16"/>
              </w:rPr>
              <w:fldChar w:fldCharType="end"/>
            </w:r>
            <w:r w:rsidRPr="00A22A07">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326A31F4" w14:textId="77777777" w:rsidR="00A22A07" w:rsidRPr="00A22A07" w:rsidRDefault="00A22A07" w:rsidP="00A22A07">
            <w:pPr>
              <w:pBdr>
                <w:top w:val="nil"/>
                <w:left w:val="nil"/>
                <w:bottom w:val="nil"/>
                <w:right w:val="nil"/>
                <w:between w:val="nil"/>
                <w:bar w:val="nil"/>
              </w:pBdr>
              <w:spacing w:after="0" w:line="240" w:lineRule="auto"/>
              <w:rPr>
                <w:rFonts w:ascii="Calibri" w:hAnsi="Calibri"/>
                <w:sz w:val="16"/>
                <w:szCs w:val="16"/>
              </w:rPr>
            </w:pPr>
          </w:p>
          <w:p w14:paraId="2F0B3E00" w14:textId="77777777" w:rsidR="00A22A07" w:rsidRPr="00A22A07" w:rsidRDefault="00A22A07" w:rsidP="00A22A07">
            <w:pPr>
              <w:pBdr>
                <w:top w:val="nil"/>
                <w:left w:val="nil"/>
                <w:bottom w:val="nil"/>
                <w:right w:val="nil"/>
                <w:between w:val="nil"/>
                <w:bar w:val="nil"/>
              </w:pBdr>
              <w:spacing w:after="0" w:line="240" w:lineRule="auto"/>
              <w:rPr>
                <w:rFonts w:ascii="Calibri" w:hAnsi="Calibri"/>
                <w:sz w:val="16"/>
                <w:szCs w:val="16"/>
              </w:rPr>
            </w:pPr>
            <w:r w:rsidRPr="00A22A07">
              <w:rPr>
                <w:rFonts w:ascii="Calibri" w:hAnsi="Calibri"/>
                <w:sz w:val="16"/>
                <w:szCs w:val="16"/>
              </w:rPr>
              <w:t xml:space="preserve">The summation of all CORE elements </w:t>
            </w:r>
            <w:proofErr w:type="gramStart"/>
            <w:r w:rsidRPr="00A22A07">
              <w:rPr>
                <w:rFonts w:ascii="Calibri" w:hAnsi="Calibri"/>
                <w:sz w:val="16"/>
                <w:szCs w:val="16"/>
              </w:rPr>
              <w:t>is considered to be</w:t>
            </w:r>
            <w:proofErr w:type="gramEnd"/>
            <w:r w:rsidRPr="00A22A07">
              <w:rPr>
                <w:rFonts w:ascii="Calibri" w:hAnsi="Calibri"/>
                <w:sz w:val="16"/>
                <w:szCs w:val="16"/>
              </w:rPr>
              <w:t xml:space="preserve"> the minimum reporting standard for a specific cancer.</w:t>
            </w:r>
          </w:p>
          <w:p w14:paraId="5D56501A" w14:textId="77777777" w:rsidR="00A22A07" w:rsidRPr="00A22A07" w:rsidRDefault="00A22A07" w:rsidP="00A22A07">
            <w:pPr>
              <w:pBdr>
                <w:top w:val="nil"/>
                <w:left w:val="nil"/>
                <w:bottom w:val="nil"/>
                <w:right w:val="nil"/>
                <w:between w:val="nil"/>
                <w:bar w:val="nil"/>
              </w:pBdr>
              <w:spacing w:after="0" w:line="240" w:lineRule="auto"/>
              <w:rPr>
                <w:rFonts w:ascii="Calibri" w:hAnsi="Calibri"/>
                <w:sz w:val="16"/>
                <w:szCs w:val="16"/>
              </w:rPr>
            </w:pPr>
          </w:p>
          <w:p w14:paraId="479A767A" w14:textId="4850961C" w:rsidR="0033413A" w:rsidRDefault="00A22A07" w:rsidP="00B46666">
            <w:pPr>
              <w:pBdr>
                <w:top w:val="nil"/>
                <w:left w:val="nil"/>
                <w:bottom w:val="nil"/>
                <w:right w:val="nil"/>
                <w:between w:val="nil"/>
                <w:bar w:val="nil"/>
              </w:pBdr>
              <w:spacing w:after="0" w:line="240" w:lineRule="auto"/>
              <w:rPr>
                <w:rFonts w:ascii="Calibri" w:hAnsi="Calibri"/>
                <w:sz w:val="16"/>
                <w:szCs w:val="16"/>
              </w:rPr>
            </w:pPr>
            <w:r w:rsidRPr="00A22A07">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A22A07">
              <w:rPr>
                <w:rFonts w:ascii="Calibri" w:hAnsi="Calibri"/>
                <w:sz w:val="16"/>
                <w:szCs w:val="16"/>
              </w:rPr>
              <w:t>In order to</w:t>
            </w:r>
            <w:proofErr w:type="gramEnd"/>
            <w:r w:rsidRPr="00A22A07">
              <w:rPr>
                <w:rFonts w:ascii="Calibri" w:hAnsi="Calibri"/>
                <w:sz w:val="16"/>
                <w:szCs w:val="16"/>
              </w:rPr>
              <w:t xml:space="preserve">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non-core items</w:t>
            </w:r>
            <w:r w:rsidR="00091CC6">
              <w:rPr>
                <w:rFonts w:ascii="Calibri" w:hAnsi="Calibri"/>
                <w:sz w:val="16"/>
                <w:szCs w:val="16"/>
              </w:rPr>
              <w:t>.</w:t>
            </w:r>
          </w:p>
          <w:p w14:paraId="569B88E3" w14:textId="77777777" w:rsidR="00B46666" w:rsidRDefault="00B46666" w:rsidP="00B46666">
            <w:pPr>
              <w:pBdr>
                <w:top w:val="nil"/>
                <w:left w:val="nil"/>
                <w:bottom w:val="nil"/>
                <w:right w:val="nil"/>
                <w:between w:val="nil"/>
                <w:bar w:val="nil"/>
              </w:pBdr>
              <w:spacing w:after="0" w:line="240" w:lineRule="auto"/>
              <w:rPr>
                <w:rFonts w:ascii="Calibri" w:hAnsi="Calibri"/>
                <w:sz w:val="16"/>
                <w:szCs w:val="16"/>
              </w:rPr>
            </w:pPr>
          </w:p>
          <w:p w14:paraId="617F434C" w14:textId="3E09929E" w:rsidR="00B46666" w:rsidRPr="00B46666" w:rsidRDefault="00B46666" w:rsidP="00B46666">
            <w:pPr>
              <w:spacing w:after="0" w:line="240" w:lineRule="auto"/>
              <w:rPr>
                <w:rFonts w:ascii="Calibri" w:eastAsia="Calibri" w:hAnsi="Calibri" w:cs="Times New Roman"/>
                <w:b/>
                <w:sz w:val="16"/>
                <w:szCs w:val="16"/>
              </w:rPr>
            </w:pPr>
            <w:r w:rsidRPr="00B46666">
              <w:rPr>
                <w:rFonts w:ascii="Calibri" w:eastAsia="Calibri" w:hAnsi="Calibri" w:cs="Times New Roman"/>
                <w:b/>
                <w:sz w:val="16"/>
                <w:szCs w:val="16"/>
              </w:rPr>
              <w:t>Reference</w:t>
            </w:r>
          </w:p>
          <w:p w14:paraId="2A41DDC1" w14:textId="305094B4" w:rsidR="00B46666" w:rsidRPr="009774E5" w:rsidRDefault="00B46666" w:rsidP="00B46666">
            <w:pPr>
              <w:spacing w:after="100" w:line="240" w:lineRule="auto"/>
              <w:ind w:left="456" w:hanging="456"/>
              <w:rPr>
                <w:rFonts w:ascii="Calibri" w:hAnsi="Calibri"/>
                <w:sz w:val="16"/>
                <w:szCs w:val="16"/>
              </w:rPr>
            </w:pPr>
            <w:r w:rsidRPr="00B46666">
              <w:rPr>
                <w:rFonts w:ascii="Calibri" w:eastAsia="Calibri" w:hAnsi="Calibri" w:cs="Times New Roman"/>
                <w:noProof/>
                <w:sz w:val="16"/>
                <w:szCs w:val="16"/>
                <w:lang w:val="en-US"/>
              </w:rPr>
              <w:fldChar w:fldCharType="begin"/>
            </w:r>
            <w:r w:rsidRPr="00B46666">
              <w:rPr>
                <w:rFonts w:ascii="Calibri" w:eastAsia="Calibri" w:hAnsi="Calibri" w:cs="Times New Roman"/>
                <w:noProof/>
                <w:sz w:val="16"/>
                <w:szCs w:val="16"/>
                <w:lang w:val="en-US"/>
              </w:rPr>
              <w:instrText xml:space="preserve"> ADDIN EN.REFLIST </w:instrText>
            </w:r>
            <w:r w:rsidRPr="00B46666">
              <w:rPr>
                <w:rFonts w:ascii="Calibri" w:eastAsia="Calibri" w:hAnsi="Calibri" w:cs="Times New Roman"/>
                <w:noProof/>
                <w:sz w:val="16"/>
                <w:szCs w:val="16"/>
                <w:lang w:val="en-US"/>
              </w:rPr>
              <w:fldChar w:fldCharType="separate"/>
            </w:r>
            <w:r w:rsidRPr="00B46666">
              <w:rPr>
                <w:rFonts w:ascii="Calibri" w:eastAsia="Calibri" w:hAnsi="Calibri" w:cs="Times New Roman"/>
                <w:noProof/>
                <w:sz w:val="16"/>
                <w:szCs w:val="16"/>
                <w:lang w:val="en-US"/>
              </w:rPr>
              <w:t>1</w:t>
            </w:r>
            <w:r w:rsidRPr="00B46666">
              <w:rPr>
                <w:rFonts w:ascii="Calibri" w:eastAsia="Calibri" w:hAnsi="Calibri" w:cs="Times New Roman"/>
                <w:noProof/>
                <w:sz w:val="16"/>
                <w:szCs w:val="16"/>
                <w:lang w:val="en-US"/>
              </w:rPr>
              <w:tab/>
              <w:t xml:space="preserve">Merlin T, Weston A and Tooher R (2009). Extending an evidence hierarchy to include topics other than treatment: revising the Australian 'levels of evidence'. </w:t>
            </w:r>
            <w:r w:rsidRPr="00B46666">
              <w:rPr>
                <w:rFonts w:ascii="Calibri" w:eastAsia="Calibri" w:hAnsi="Calibri" w:cs="Times New Roman"/>
                <w:i/>
                <w:noProof/>
                <w:sz w:val="16"/>
                <w:szCs w:val="16"/>
                <w:lang w:val="en-US"/>
              </w:rPr>
              <w:t>BMC Med Res Methodol</w:t>
            </w:r>
            <w:r w:rsidRPr="00B46666">
              <w:rPr>
                <w:rFonts w:ascii="Calibri" w:eastAsia="Calibri" w:hAnsi="Calibri" w:cs="Times New Roman"/>
                <w:noProof/>
                <w:sz w:val="16"/>
                <w:szCs w:val="16"/>
                <w:lang w:val="en-US"/>
              </w:rPr>
              <w:t xml:space="preserve"> 9:34.</w:t>
            </w:r>
            <w:r w:rsidRPr="00B46666">
              <w:rPr>
                <w:rFonts w:ascii="Calibri" w:eastAsia="Calibri" w:hAnsi="Calibri" w:cs="Times New Roman"/>
                <w:sz w:val="16"/>
                <w:szCs w:val="16"/>
              </w:rPr>
              <w:fldChar w:fldCharType="end"/>
            </w:r>
          </w:p>
        </w:tc>
      </w:tr>
      <w:tr w:rsidR="00775C63" w:rsidRPr="006D1DD6" w14:paraId="2A41DDC7"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2A41DDC3"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1309BD83" w14:textId="77777777" w:rsidR="00221924" w:rsidRPr="00221924" w:rsidRDefault="00221924" w:rsidP="00221924">
            <w:pPr>
              <w:spacing w:after="0" w:line="240" w:lineRule="auto"/>
              <w:rPr>
                <w:rFonts w:ascii="Calibri" w:eastAsia="Calibri" w:hAnsi="Calibri" w:cs="Calibri"/>
                <w:sz w:val="16"/>
                <w:szCs w:val="16"/>
              </w:rPr>
            </w:pPr>
            <w:r w:rsidRPr="00221924">
              <w:rPr>
                <w:rFonts w:ascii="Calibri" w:eastAsia="Calibri" w:hAnsi="Calibri" w:cs="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77B816DD" w14:textId="77777777" w:rsidR="00221924" w:rsidRPr="00221924" w:rsidRDefault="00221924" w:rsidP="00221924">
            <w:pPr>
              <w:spacing w:after="0" w:line="240" w:lineRule="auto"/>
              <w:rPr>
                <w:rFonts w:ascii="Calibri" w:eastAsia="Calibri" w:hAnsi="Calibri" w:cs="Calibri"/>
                <w:sz w:val="16"/>
                <w:szCs w:val="16"/>
              </w:rPr>
            </w:pPr>
          </w:p>
          <w:p w14:paraId="2A41DDC6" w14:textId="697F82E7" w:rsidR="00775C63" w:rsidRPr="00221924" w:rsidRDefault="00221924" w:rsidP="00221924">
            <w:pPr>
              <w:spacing w:after="100" w:line="240" w:lineRule="auto"/>
              <w:rPr>
                <w:rFonts w:ascii="Calibri" w:eastAsia="Calibri" w:hAnsi="Calibri" w:cs="Calibri"/>
                <w:sz w:val="16"/>
                <w:szCs w:val="16"/>
              </w:rPr>
            </w:pPr>
            <w:r w:rsidRPr="00221924">
              <w:rPr>
                <w:rFonts w:ascii="Calibri" w:eastAsia="Calibri" w:hAnsi="Calibri" w:cs="Calibri"/>
                <w:sz w:val="16"/>
                <w:szCs w:val="16"/>
              </w:rPr>
              <w:t xml:space="preserve">Key information other than that </w:t>
            </w:r>
            <w:r w:rsidRPr="00221924">
              <w:rPr>
                <w:rFonts w:ascii="Calibri" w:eastAsia="Times New Roman" w:hAnsi="Calibri" w:cs="Calibri"/>
                <w:sz w:val="16"/>
                <w:szCs w:val="16"/>
              </w:rPr>
              <w:t>which is essential for clinical management, staging or prognosis of the cancer</w:t>
            </w:r>
            <w:r w:rsidRPr="00221924">
              <w:rPr>
                <w:rFonts w:ascii="Calibri" w:eastAsia="Calibri" w:hAnsi="Calibri" w:cs="Calibri"/>
                <w:sz w:val="16"/>
                <w:szCs w:val="16"/>
              </w:rPr>
              <w:t xml:space="preserve">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2A41DDD5"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2A41DDC8"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136A2EA8" w14:textId="77777777" w:rsidR="007A2774" w:rsidRPr="007A2774" w:rsidRDefault="007A2774" w:rsidP="007A2774">
            <w:pPr>
              <w:spacing w:after="0" w:line="240" w:lineRule="auto"/>
              <w:rPr>
                <w:rFonts w:ascii="Calibri" w:eastAsia="Calibri" w:hAnsi="Calibri" w:cs="Times New Roman"/>
                <w:sz w:val="16"/>
                <w:szCs w:val="16"/>
                <w:lang w:val="x-none"/>
              </w:rPr>
            </w:pPr>
            <w:r w:rsidRPr="007A2774">
              <w:rPr>
                <w:rFonts w:ascii="Calibri" w:eastAsia="Calibri" w:hAnsi="Calibri" w:cs="Times New Roman"/>
                <w:sz w:val="16"/>
                <w:szCs w:val="16"/>
              </w:rPr>
              <w:t xml:space="preserve">The dataset has been developed for the pathology reporting of biopsy specimens for soft tissue sarcomas. Adult </w:t>
            </w:r>
            <w:r w:rsidRPr="007A2774">
              <w:rPr>
                <w:rFonts w:ascii="Calibri" w:eastAsia="SimSun" w:hAnsi="Calibri" w:cs="Arial"/>
                <w:sz w:val="16"/>
                <w:szCs w:val="16"/>
              </w:rPr>
              <w:t xml:space="preserve">rhabdomyosarcoma is also included in this dataset. </w:t>
            </w:r>
            <w:r w:rsidRPr="007A2774">
              <w:rPr>
                <w:rFonts w:ascii="Calibri" w:eastAsia="Calibri" w:hAnsi="Calibri" w:cs="Arial"/>
                <w:sz w:val="16"/>
                <w:szCs w:val="16"/>
              </w:rPr>
              <w:t xml:space="preserve">A separate </w:t>
            </w:r>
            <w:r w:rsidRPr="007A2774">
              <w:rPr>
                <w:rFonts w:eastAsia="Calibri" w:cs="Segoe UI"/>
                <w:color w:val="000000"/>
                <w:sz w:val="16"/>
                <w:szCs w:val="16"/>
              </w:rPr>
              <w:t>International Collaboration on Cancer Reporting</w:t>
            </w:r>
            <w:r w:rsidRPr="007A2774">
              <w:rPr>
                <w:rFonts w:ascii="Calibri" w:eastAsia="Calibri" w:hAnsi="Calibri" w:cs="Calibri"/>
                <w:sz w:val="16"/>
                <w:szCs w:val="16"/>
              </w:rPr>
              <w:t xml:space="preserve"> (ICCR) </w:t>
            </w:r>
            <w:r w:rsidRPr="007A2774">
              <w:rPr>
                <w:rFonts w:ascii="Calibri" w:eastAsia="Calibri" w:hAnsi="Calibri" w:cs="Arial"/>
                <w:sz w:val="16"/>
                <w:szCs w:val="16"/>
              </w:rPr>
              <w:t>dataset is available for reporting of resection specimens</w:t>
            </w:r>
            <w:r w:rsidRPr="007A2774">
              <w:rPr>
                <w:rFonts w:ascii="Calibri" w:eastAsia="Calibri" w:hAnsi="Calibri" w:cs="Times New Roman"/>
                <w:sz w:val="16"/>
                <w:szCs w:val="16"/>
              </w:rPr>
              <w:t xml:space="preserve"> for soft tissue sarcomas.</w:t>
            </w:r>
            <w:r w:rsidRPr="007A2774">
              <w:rPr>
                <w:rFonts w:ascii="Calibri" w:eastAsia="Calibri" w:hAnsi="Calibri" w:cs="Times New Roman"/>
                <w:sz w:val="16"/>
                <w:szCs w:val="16"/>
              </w:rPr>
              <w:fldChar w:fldCharType="begin"/>
            </w:r>
            <w:r w:rsidRPr="007A2774">
              <w:rPr>
                <w:rFonts w:ascii="Calibri" w:eastAsia="Calibri" w:hAnsi="Calibri" w:cs="Times New Roman"/>
                <w:sz w:val="16"/>
                <w:szCs w:val="16"/>
              </w:rPr>
              <w:instrText xml:space="preserve"> ADDIN EN.CITE &lt;EndNote&gt;&lt;Cite&gt;&lt;Author&gt;Reporting&lt;/Author&gt;&lt;Year&gt;2021&lt;/Year&gt;&lt;RecNum&gt;96&lt;/RecNum&gt;&lt;DisplayText&gt;&lt;style face="superscript"&gt;1&lt;/style&gt;&lt;/DisplayText&gt;&lt;record&gt;&lt;rec-number&gt;96&lt;/rec-number&gt;&lt;foreign-keys&gt;&lt;key app="EN" db-id="2xdxafpwyafr98e0wt7ps2xrzzfesasfdts2" timestamp="1618274523"&gt;96&lt;/key&gt;&lt;/foreign-keys&gt;&lt;ref-type name="Web Page"&gt;12&lt;/ref-type&gt;&lt;contributors&gt;&lt;authors&gt;&lt;author&gt;International Collaboration on Cancer Reporting&lt;/author&gt;&lt;/authors&gt;&lt;/contributors&gt;&lt;titles&gt;&lt;title&gt;Soft Tissue Sarcoma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7A2774">
              <w:rPr>
                <w:rFonts w:ascii="Calibri" w:eastAsia="Calibri" w:hAnsi="Calibri" w:cs="Times New Roman"/>
                <w:sz w:val="16"/>
                <w:szCs w:val="16"/>
              </w:rPr>
              <w:fldChar w:fldCharType="separate"/>
            </w:r>
            <w:r w:rsidRPr="007A2774">
              <w:rPr>
                <w:rFonts w:ascii="Calibri" w:eastAsia="Calibri" w:hAnsi="Calibri" w:cs="Times New Roman"/>
                <w:noProof/>
                <w:sz w:val="16"/>
                <w:szCs w:val="16"/>
                <w:vertAlign w:val="superscript"/>
              </w:rPr>
              <w:t>1</w:t>
            </w:r>
            <w:r w:rsidRPr="007A2774">
              <w:rPr>
                <w:rFonts w:ascii="Calibri" w:eastAsia="Calibri" w:hAnsi="Calibri" w:cs="Times New Roman"/>
                <w:sz w:val="16"/>
                <w:szCs w:val="16"/>
              </w:rPr>
              <w:fldChar w:fldCharType="end"/>
            </w:r>
          </w:p>
          <w:p w14:paraId="6B8CAE08" w14:textId="77777777" w:rsidR="007A2774" w:rsidRPr="007A2774" w:rsidRDefault="007A2774" w:rsidP="007A2774">
            <w:pPr>
              <w:spacing w:after="0" w:line="240" w:lineRule="auto"/>
              <w:contextualSpacing/>
              <w:rPr>
                <w:rFonts w:ascii="Calibri" w:eastAsia="Calibri" w:hAnsi="Calibri" w:cs="Times New Roman"/>
                <w:sz w:val="16"/>
                <w:szCs w:val="16"/>
              </w:rPr>
            </w:pPr>
          </w:p>
          <w:p w14:paraId="0EFD624B" w14:textId="77777777" w:rsidR="007A2774" w:rsidRPr="007A2774" w:rsidRDefault="007A2774" w:rsidP="007A2774">
            <w:pPr>
              <w:spacing w:after="0" w:line="240" w:lineRule="auto"/>
              <w:rPr>
                <w:rFonts w:ascii="Calibri" w:eastAsia="Calibri" w:hAnsi="Calibri" w:cs="Times New Roman"/>
                <w:sz w:val="16"/>
                <w:szCs w:val="16"/>
              </w:rPr>
            </w:pPr>
            <w:r w:rsidRPr="007A2774">
              <w:rPr>
                <w:rFonts w:ascii="Calibri" w:eastAsia="Calibri" w:hAnsi="Calibri" w:cs="Times New Roman"/>
                <w:sz w:val="16"/>
                <w:szCs w:val="16"/>
              </w:rPr>
              <w:t>Some soft tissue tumours which rarely arise primarily in bone should be reported using the ICCR primary tumour in bone datasets.</w:t>
            </w:r>
            <w:r w:rsidRPr="007A2774">
              <w:rPr>
                <w:rFonts w:ascii="Calibri" w:eastAsia="Calibri" w:hAnsi="Calibri" w:cs="Times New Roman"/>
                <w:sz w:val="16"/>
                <w:szCs w:val="16"/>
              </w:rPr>
              <w:fldChar w:fldCharType="begin"/>
            </w:r>
            <w:r w:rsidRPr="007A2774">
              <w:rPr>
                <w:rFonts w:ascii="Calibri" w:eastAsia="Calibri" w:hAnsi="Calibri" w:cs="Times New Roman"/>
                <w:sz w:val="16"/>
                <w:szCs w:val="16"/>
              </w:rPr>
              <w:instrText xml:space="preserve"> ADDIN EN.CITE &lt;EndNote&gt;&lt;Cite&gt;&lt;Author&gt;Reporting&lt;/Author&gt;&lt;Year&gt;2021&lt;/Year&gt;&lt;RecNum&gt;100&lt;/RecNum&gt;&lt;DisplayText&gt;&lt;style face="superscript"&gt;2,3&lt;/style&gt;&lt;/DisplayText&gt;&lt;record&gt;&lt;rec-number&gt;100&lt;/rec-number&gt;&lt;foreign-keys&gt;&lt;key app="EN" db-id="2xdxafpwyafr98e0wt7ps2xrzzfesasfdts2" timestamp="1619472909"&gt;100&lt;/key&gt;&lt;/foreign-keys&gt;&lt;ref-type name="Web Page"&gt;12&lt;/ref-type&gt;&lt;contributors&gt;&lt;authors&gt;&lt;author&gt;International Collaboration on Cancer Reporting&lt;/author&gt;&lt;/authors&gt;&lt;/contributors&gt;&lt;titles&gt;&lt;title&gt;Primary Tumour in Bone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Cite&gt;&lt;Author&gt;Reporting&lt;/Author&gt;&lt;Year&gt;2021&lt;/Year&gt;&lt;RecNum&gt;99&lt;/RecNum&gt;&lt;record&gt;&lt;rec-number&gt;99&lt;/rec-number&gt;&lt;foreign-keys&gt;&lt;key app="EN" db-id="2xdxafpwyafr98e0wt7ps2xrzzfesasfdts2" timestamp="1619472807"&gt;99&lt;/key&gt;&lt;/foreign-keys&gt;&lt;ref-type name="Web Page"&gt;12&lt;/ref-type&gt;&lt;contributors&gt;&lt;authors&gt;&lt;author&gt;International Collaboration on Cancer Reporting&lt;/author&gt;&lt;/authors&gt;&lt;/contributors&gt;&lt;titles&gt;&lt;title&gt;Primary Tumour in Bone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7A2774">
              <w:rPr>
                <w:rFonts w:ascii="Calibri" w:eastAsia="Calibri" w:hAnsi="Calibri" w:cs="Times New Roman"/>
                <w:sz w:val="16"/>
                <w:szCs w:val="16"/>
              </w:rPr>
              <w:fldChar w:fldCharType="separate"/>
            </w:r>
            <w:r w:rsidRPr="007A2774">
              <w:rPr>
                <w:rFonts w:ascii="Calibri" w:eastAsia="Calibri" w:hAnsi="Calibri" w:cs="Times New Roman"/>
                <w:noProof/>
                <w:sz w:val="16"/>
                <w:szCs w:val="16"/>
                <w:vertAlign w:val="superscript"/>
              </w:rPr>
              <w:t>2,3</w:t>
            </w:r>
            <w:r w:rsidRPr="007A2774">
              <w:rPr>
                <w:rFonts w:ascii="Calibri" w:eastAsia="Calibri" w:hAnsi="Calibri" w:cs="Times New Roman"/>
                <w:sz w:val="16"/>
                <w:szCs w:val="16"/>
              </w:rPr>
              <w:fldChar w:fldCharType="end"/>
            </w:r>
          </w:p>
          <w:p w14:paraId="29B0949D" w14:textId="77777777" w:rsidR="007A2774" w:rsidRPr="007A2774" w:rsidRDefault="007A2774" w:rsidP="007A2774">
            <w:pPr>
              <w:spacing w:after="0" w:line="240" w:lineRule="auto"/>
              <w:rPr>
                <w:rFonts w:ascii="Calibri" w:eastAsia="Calibri" w:hAnsi="Calibri" w:cs="Times New Roman"/>
                <w:sz w:val="16"/>
                <w:szCs w:val="16"/>
              </w:rPr>
            </w:pPr>
          </w:p>
          <w:p w14:paraId="76421BCE" w14:textId="17D1C492" w:rsidR="007A2774" w:rsidRDefault="007A2774" w:rsidP="007A2774">
            <w:pPr>
              <w:spacing w:after="0" w:line="240" w:lineRule="auto"/>
              <w:rPr>
                <w:rFonts w:ascii="Calibri" w:eastAsia="Calibri" w:hAnsi="Calibri" w:cs="Times New Roman"/>
                <w:sz w:val="16"/>
                <w:szCs w:val="16"/>
              </w:rPr>
            </w:pPr>
            <w:r w:rsidRPr="007A2774">
              <w:rPr>
                <w:rFonts w:ascii="Calibri" w:eastAsia="Calibri" w:hAnsi="Calibri" w:cs="Times New Roman"/>
                <w:sz w:val="16"/>
                <w:szCs w:val="16"/>
              </w:rPr>
              <w:t>Lymphoma, uterine sarcoma, p</w:t>
            </w:r>
            <w:r w:rsidRPr="007A2774">
              <w:rPr>
                <w:rFonts w:ascii="Calibri" w:eastAsia="SimSun" w:hAnsi="Calibri" w:cs="Arial"/>
                <w:sz w:val="16"/>
                <w:szCs w:val="16"/>
              </w:rPr>
              <w:t xml:space="preserve">aediatric </w:t>
            </w:r>
            <w:proofErr w:type="gramStart"/>
            <w:r w:rsidRPr="007A2774">
              <w:rPr>
                <w:rFonts w:ascii="Calibri" w:eastAsia="SimSun" w:hAnsi="Calibri" w:cs="Arial"/>
                <w:sz w:val="16"/>
                <w:szCs w:val="16"/>
              </w:rPr>
              <w:t>rhabdomyosarcoma</w:t>
            </w:r>
            <w:proofErr w:type="gramEnd"/>
            <w:r w:rsidRPr="007A2774">
              <w:rPr>
                <w:rFonts w:ascii="Calibri" w:eastAsia="Calibri" w:hAnsi="Calibri" w:cs="Times New Roman"/>
                <w:sz w:val="16"/>
                <w:szCs w:val="16"/>
              </w:rPr>
              <w:t xml:space="preserve"> and metastases are excluded from this dataset. Gastrointestinal Stromal Tumour (GIST) are also not included in this dataset as GIST displays a number of unique features which warrant its separate consideration; separate ICCR datasets for GIST are available.</w:t>
            </w:r>
            <w:r w:rsidRPr="007A2774">
              <w:rPr>
                <w:rFonts w:ascii="Calibri" w:eastAsia="Calibri" w:hAnsi="Calibri" w:cs="Times New Roman"/>
                <w:sz w:val="16"/>
                <w:szCs w:val="16"/>
              </w:rPr>
              <w:fldChar w:fldCharType="begin"/>
            </w:r>
            <w:r w:rsidRPr="007A2774">
              <w:rPr>
                <w:rFonts w:ascii="Calibri" w:eastAsia="Calibri" w:hAnsi="Calibri" w:cs="Times New Roman"/>
                <w:sz w:val="16"/>
                <w:szCs w:val="16"/>
              </w:rPr>
              <w:instrText xml:space="preserve"> ADDIN EN.CITE &lt;EndNote&gt;&lt;Cite&gt;&lt;Author&gt;Reporting&lt;/Author&gt;&lt;Year&gt;2021&lt;/Year&gt;&lt;RecNum&gt;95&lt;/RecNum&gt;&lt;DisplayText&gt;&lt;style face="superscript"&gt;4,5&lt;/style&gt;&lt;/DisplayText&gt;&lt;record&gt;&lt;rec-number&gt;95&lt;/rec-number&gt;&lt;foreign-keys&gt;&lt;key app="EN" db-id="2xdxafpwyafr98e0wt7ps2xrzzfesasfdts2" timestamp="1618274411"&gt;95&lt;/key&gt;&lt;/foreign-keys&gt;&lt;ref-type name="Web Page"&gt;12&lt;/ref-type&gt;&lt;contributors&gt;&lt;authors&gt;&lt;author&gt;International Collaboration on Cancer Reporting&lt;/author&gt;&lt;/authors&gt;&lt;/contributors&gt;&lt;titles&gt;&lt;title&gt;Gastrointestinal Stromal Tumour (GIST)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Cite&gt;&lt;Author&gt;Reporting&lt;/Author&gt;&lt;Year&gt;2021&lt;/Year&gt;&lt;RecNum&gt;97&lt;/RecNum&gt;&lt;record&gt;&lt;rec-number&gt;97&lt;/rec-number&gt;&lt;foreign-keys&gt;&lt;key app="EN" db-id="2xdxafpwyafr98e0wt7ps2xrzzfesasfdts2" timestamp="1619398473"&gt;97&lt;/key&gt;&lt;/foreign-keys&gt;&lt;ref-type name="Web Page"&gt;12&lt;/ref-type&gt;&lt;contributors&gt;&lt;authors&gt;&lt;author&gt;International Collaboration on Cancer Reporting&lt;/author&gt;&lt;/authors&gt;&lt;/contributors&gt;&lt;titles&gt;&lt;title&gt;Gastrointestinal Stromal Tumour (GIST)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7A2774">
              <w:rPr>
                <w:rFonts w:ascii="Calibri" w:eastAsia="Calibri" w:hAnsi="Calibri" w:cs="Times New Roman"/>
                <w:sz w:val="16"/>
                <w:szCs w:val="16"/>
              </w:rPr>
              <w:fldChar w:fldCharType="separate"/>
            </w:r>
            <w:r w:rsidRPr="007A2774">
              <w:rPr>
                <w:rFonts w:ascii="Calibri" w:eastAsia="Calibri" w:hAnsi="Calibri" w:cs="Times New Roman"/>
                <w:noProof/>
                <w:sz w:val="16"/>
                <w:szCs w:val="16"/>
                <w:vertAlign w:val="superscript"/>
              </w:rPr>
              <w:t>4,5</w:t>
            </w:r>
            <w:r w:rsidRPr="007A2774">
              <w:rPr>
                <w:rFonts w:ascii="Calibri" w:eastAsia="Calibri" w:hAnsi="Calibri" w:cs="Times New Roman"/>
                <w:sz w:val="16"/>
                <w:szCs w:val="16"/>
              </w:rPr>
              <w:fldChar w:fldCharType="end"/>
            </w:r>
          </w:p>
          <w:p w14:paraId="656EDA32" w14:textId="77777777" w:rsidR="00495213" w:rsidRPr="007A2774" w:rsidRDefault="00495213" w:rsidP="007A2774">
            <w:pPr>
              <w:spacing w:after="0" w:line="240" w:lineRule="auto"/>
              <w:rPr>
                <w:rFonts w:ascii="Calibri" w:eastAsia="Calibri" w:hAnsi="Calibri" w:cs="Times New Roman"/>
                <w:sz w:val="16"/>
                <w:szCs w:val="16"/>
              </w:rPr>
            </w:pPr>
          </w:p>
          <w:p w14:paraId="4F7A0F2E" w14:textId="77777777" w:rsidR="00495213" w:rsidRPr="00495213" w:rsidRDefault="00495213" w:rsidP="00495213">
            <w:pPr>
              <w:spacing w:after="0" w:line="240" w:lineRule="auto"/>
              <w:rPr>
                <w:rFonts w:ascii="Calibri" w:eastAsia="Calibri" w:hAnsi="Calibri" w:cs="Times New Roman"/>
                <w:b/>
                <w:sz w:val="16"/>
                <w:szCs w:val="16"/>
              </w:rPr>
            </w:pPr>
            <w:r w:rsidRPr="00495213">
              <w:rPr>
                <w:rFonts w:ascii="Calibri" w:eastAsia="Calibri" w:hAnsi="Calibri" w:cs="Times New Roman"/>
                <w:b/>
                <w:sz w:val="16"/>
                <w:szCs w:val="16"/>
              </w:rPr>
              <w:t>References</w:t>
            </w:r>
          </w:p>
          <w:p w14:paraId="14B29CAA" w14:textId="77777777" w:rsidR="00495213" w:rsidRPr="00495213" w:rsidRDefault="00495213" w:rsidP="00495213">
            <w:pPr>
              <w:spacing w:after="0" w:line="240" w:lineRule="auto"/>
              <w:ind w:left="456" w:hanging="456"/>
              <w:rPr>
                <w:rFonts w:ascii="Calibri" w:eastAsia="Calibri" w:hAnsi="Calibri" w:cs="Times New Roman"/>
                <w:noProof/>
                <w:sz w:val="16"/>
                <w:szCs w:val="16"/>
                <w:lang w:val="en-US"/>
              </w:rPr>
            </w:pPr>
            <w:r w:rsidRPr="00495213">
              <w:rPr>
                <w:rFonts w:ascii="Calibri" w:eastAsia="Calibri" w:hAnsi="Calibri" w:cs="Times New Roman"/>
                <w:noProof/>
                <w:sz w:val="16"/>
                <w:szCs w:val="16"/>
                <w:lang w:val="en-US"/>
              </w:rPr>
              <w:fldChar w:fldCharType="begin"/>
            </w:r>
            <w:r w:rsidRPr="00495213">
              <w:rPr>
                <w:rFonts w:ascii="Calibri" w:eastAsia="Calibri" w:hAnsi="Calibri" w:cs="Times New Roman"/>
                <w:noProof/>
                <w:sz w:val="16"/>
                <w:szCs w:val="16"/>
                <w:lang w:val="en-US"/>
              </w:rPr>
              <w:instrText xml:space="preserve"> ADDIN EN.REFLIST </w:instrText>
            </w:r>
            <w:r w:rsidRPr="00495213">
              <w:rPr>
                <w:rFonts w:ascii="Calibri" w:eastAsia="Calibri" w:hAnsi="Calibri" w:cs="Times New Roman"/>
                <w:noProof/>
                <w:sz w:val="16"/>
                <w:szCs w:val="16"/>
                <w:lang w:val="en-US"/>
              </w:rPr>
              <w:fldChar w:fldCharType="separate"/>
            </w:r>
            <w:bookmarkStart w:id="0" w:name="_ENREF_2"/>
            <w:r w:rsidRPr="00495213">
              <w:rPr>
                <w:rFonts w:ascii="Calibri" w:eastAsia="Calibri" w:hAnsi="Calibri" w:cs="Times New Roman"/>
                <w:noProof/>
                <w:sz w:val="16"/>
                <w:szCs w:val="16"/>
                <w:lang w:val="en-US"/>
              </w:rPr>
              <w:t>1</w:t>
            </w:r>
            <w:r w:rsidRPr="00495213">
              <w:rPr>
                <w:rFonts w:ascii="Calibri" w:eastAsia="Calibri" w:hAnsi="Calibri" w:cs="Times New Roman"/>
                <w:noProof/>
                <w:sz w:val="16"/>
                <w:szCs w:val="16"/>
                <w:lang w:val="en-US"/>
              </w:rPr>
              <w:tab/>
              <w:t xml:space="preserve">International Collaboration on Cancer Reporting (2021). </w:t>
            </w:r>
            <w:r w:rsidRPr="00495213">
              <w:rPr>
                <w:rFonts w:ascii="Calibri" w:eastAsia="Calibri" w:hAnsi="Calibri" w:cs="Times New Roman"/>
                <w:i/>
                <w:noProof/>
                <w:sz w:val="16"/>
                <w:szCs w:val="16"/>
                <w:lang w:val="en-US"/>
              </w:rPr>
              <w:t>Soft Tissue Sarcoma Histopathology Reporting Guide - Resection Specimens</w:t>
            </w:r>
            <w:r w:rsidRPr="00495213">
              <w:rPr>
                <w:rFonts w:ascii="Calibri" w:eastAsia="Calibri" w:hAnsi="Calibri" w:cs="Times New Roman"/>
                <w:noProof/>
                <w:sz w:val="16"/>
                <w:szCs w:val="16"/>
                <w:lang w:val="en-US"/>
              </w:rPr>
              <w:t>.</w:t>
            </w:r>
            <w:r w:rsidRPr="00495213">
              <w:rPr>
                <w:rFonts w:ascii="Calibri" w:eastAsia="Calibri" w:hAnsi="Calibri" w:cs="Times New Roman"/>
                <w:i/>
                <w:noProof/>
                <w:sz w:val="16"/>
                <w:szCs w:val="16"/>
                <w:lang w:val="en-US"/>
              </w:rPr>
              <w:t xml:space="preserve"> 1</w:t>
            </w:r>
            <w:r w:rsidRPr="00495213">
              <w:rPr>
                <w:rFonts w:ascii="Calibri" w:eastAsia="Calibri" w:hAnsi="Calibri" w:cs="Times New Roman"/>
                <w:i/>
                <w:noProof/>
                <w:sz w:val="16"/>
                <w:szCs w:val="16"/>
                <w:vertAlign w:val="superscript"/>
                <w:lang w:val="en-US"/>
              </w:rPr>
              <w:t>st</w:t>
            </w:r>
            <w:r w:rsidRPr="00495213">
              <w:rPr>
                <w:rFonts w:ascii="Calibri" w:eastAsia="Calibri" w:hAnsi="Calibri" w:cs="Times New Roman"/>
                <w:i/>
                <w:noProof/>
                <w:sz w:val="16"/>
                <w:szCs w:val="16"/>
                <w:lang w:val="en-US"/>
              </w:rPr>
              <w:t xml:space="preserve"> edition</w:t>
            </w:r>
            <w:r w:rsidRPr="00495213">
              <w:rPr>
                <w:rFonts w:ascii="Calibri" w:eastAsia="Calibri" w:hAnsi="Calibri" w:cs="Times New Roman"/>
                <w:noProof/>
                <w:sz w:val="16"/>
                <w:szCs w:val="16"/>
                <w:lang w:val="en-US"/>
              </w:rPr>
              <w:t>. Available from: http://www.iccr-cancer.org/datasets/published-datasets/soft-tissue-bone (Accessed 19th April 2021).</w:t>
            </w:r>
          </w:p>
          <w:p w14:paraId="25C8306D" w14:textId="77777777" w:rsidR="00495213" w:rsidRPr="00495213" w:rsidRDefault="00495213" w:rsidP="00495213">
            <w:pPr>
              <w:spacing w:after="0" w:line="240" w:lineRule="auto"/>
              <w:ind w:left="456" w:hanging="456"/>
              <w:rPr>
                <w:rFonts w:ascii="Calibri" w:eastAsia="Calibri" w:hAnsi="Calibri" w:cs="Times New Roman"/>
                <w:noProof/>
                <w:sz w:val="16"/>
                <w:szCs w:val="16"/>
                <w:lang w:val="en-US"/>
              </w:rPr>
            </w:pPr>
            <w:bookmarkStart w:id="1" w:name="_ENREF_3"/>
            <w:bookmarkEnd w:id="0"/>
            <w:r w:rsidRPr="00495213">
              <w:rPr>
                <w:rFonts w:ascii="Calibri" w:eastAsia="Calibri" w:hAnsi="Calibri" w:cs="Times New Roman"/>
                <w:noProof/>
                <w:sz w:val="16"/>
                <w:szCs w:val="16"/>
                <w:lang w:val="en-US"/>
              </w:rPr>
              <w:t>2</w:t>
            </w:r>
            <w:r w:rsidRPr="00495213">
              <w:rPr>
                <w:rFonts w:ascii="Calibri" w:eastAsia="Calibri" w:hAnsi="Calibri" w:cs="Times New Roman"/>
                <w:noProof/>
                <w:sz w:val="16"/>
                <w:szCs w:val="16"/>
                <w:lang w:val="en-US"/>
              </w:rPr>
              <w:tab/>
            </w:r>
            <w:bookmarkEnd w:id="1"/>
            <w:r w:rsidRPr="00495213">
              <w:rPr>
                <w:rFonts w:ascii="Calibri" w:eastAsia="Calibri" w:hAnsi="Calibri" w:cs="Times New Roman"/>
                <w:noProof/>
                <w:sz w:val="16"/>
                <w:szCs w:val="16"/>
                <w:lang w:val="en-US"/>
              </w:rPr>
              <w:t xml:space="preserve">International Collaboration on Cancer Reporting (2021). </w:t>
            </w:r>
            <w:r w:rsidRPr="00495213">
              <w:rPr>
                <w:rFonts w:ascii="Calibri" w:eastAsia="Calibri" w:hAnsi="Calibri" w:cs="Times New Roman"/>
                <w:i/>
                <w:noProof/>
                <w:sz w:val="16"/>
                <w:szCs w:val="16"/>
                <w:lang w:val="en-US"/>
              </w:rPr>
              <w:t>Primary Tumour in Bone Histopathology Reporting Guide - Biopsy Specimens</w:t>
            </w:r>
            <w:r w:rsidRPr="00495213">
              <w:rPr>
                <w:rFonts w:ascii="Calibri" w:eastAsia="Calibri" w:hAnsi="Calibri" w:cs="Times New Roman"/>
                <w:noProof/>
                <w:sz w:val="16"/>
                <w:szCs w:val="16"/>
                <w:lang w:val="en-US"/>
              </w:rPr>
              <w:t xml:space="preserve">. </w:t>
            </w:r>
            <w:r w:rsidRPr="00495213">
              <w:rPr>
                <w:rFonts w:ascii="Calibri" w:eastAsia="Calibri" w:hAnsi="Calibri" w:cs="Times New Roman"/>
                <w:i/>
                <w:noProof/>
                <w:sz w:val="16"/>
                <w:szCs w:val="16"/>
                <w:lang w:val="en-US"/>
              </w:rPr>
              <w:t>1</w:t>
            </w:r>
            <w:r w:rsidRPr="00495213">
              <w:rPr>
                <w:rFonts w:ascii="Calibri" w:eastAsia="Calibri" w:hAnsi="Calibri" w:cs="Times New Roman"/>
                <w:i/>
                <w:noProof/>
                <w:sz w:val="16"/>
                <w:szCs w:val="16"/>
                <w:vertAlign w:val="superscript"/>
                <w:lang w:val="en-US"/>
              </w:rPr>
              <w:t>st</w:t>
            </w:r>
            <w:r w:rsidRPr="00495213">
              <w:rPr>
                <w:rFonts w:ascii="Calibri" w:eastAsia="Calibri" w:hAnsi="Calibri" w:cs="Times New Roman"/>
                <w:i/>
                <w:noProof/>
                <w:sz w:val="16"/>
                <w:szCs w:val="16"/>
                <w:lang w:val="en-US"/>
              </w:rPr>
              <w:t xml:space="preserve"> edition</w:t>
            </w:r>
            <w:r w:rsidRPr="00495213">
              <w:rPr>
                <w:rFonts w:ascii="Calibri" w:eastAsia="Calibri" w:hAnsi="Calibri" w:cs="Times New Roman"/>
                <w:noProof/>
                <w:sz w:val="16"/>
                <w:szCs w:val="16"/>
                <w:lang w:val="en-US"/>
              </w:rPr>
              <w:t>. Available from: http://www.iccr-cancer.org/datasets/published-datasets/soft-tissue-bone (Accessed 19th April 2021).</w:t>
            </w:r>
          </w:p>
          <w:p w14:paraId="0B80E934" w14:textId="77777777" w:rsidR="00495213" w:rsidRPr="00495213" w:rsidRDefault="00495213" w:rsidP="00495213">
            <w:pPr>
              <w:spacing w:after="0" w:line="240" w:lineRule="auto"/>
              <w:ind w:left="456" w:hanging="456"/>
              <w:rPr>
                <w:rFonts w:ascii="Calibri" w:eastAsia="Calibri" w:hAnsi="Calibri" w:cs="Times New Roman"/>
                <w:noProof/>
                <w:sz w:val="16"/>
                <w:szCs w:val="16"/>
                <w:lang w:val="en-US"/>
              </w:rPr>
            </w:pPr>
            <w:bookmarkStart w:id="2" w:name="_ENREF_4"/>
            <w:r w:rsidRPr="00495213">
              <w:rPr>
                <w:rFonts w:ascii="Calibri" w:eastAsia="Calibri" w:hAnsi="Calibri" w:cs="Times New Roman"/>
                <w:noProof/>
                <w:sz w:val="16"/>
                <w:szCs w:val="16"/>
                <w:lang w:val="en-US"/>
              </w:rPr>
              <w:t>3</w:t>
            </w:r>
            <w:r w:rsidRPr="00495213">
              <w:rPr>
                <w:rFonts w:ascii="Calibri" w:eastAsia="Calibri" w:hAnsi="Calibri" w:cs="Times New Roman"/>
                <w:noProof/>
                <w:sz w:val="16"/>
                <w:szCs w:val="16"/>
                <w:lang w:val="en-US"/>
              </w:rPr>
              <w:tab/>
              <w:t xml:space="preserve">International Collaboration on Cancer Reporting (2021). </w:t>
            </w:r>
            <w:r w:rsidRPr="00495213">
              <w:rPr>
                <w:rFonts w:ascii="Calibri" w:eastAsia="Calibri" w:hAnsi="Calibri" w:cs="Times New Roman"/>
                <w:i/>
                <w:noProof/>
                <w:sz w:val="16"/>
                <w:szCs w:val="16"/>
                <w:lang w:val="en-US"/>
              </w:rPr>
              <w:t>Primary Tumour in Bone Histopathology Reporting Guide - Resection Specimens</w:t>
            </w:r>
            <w:r w:rsidRPr="00495213">
              <w:rPr>
                <w:rFonts w:ascii="Calibri" w:eastAsia="Calibri" w:hAnsi="Calibri" w:cs="Times New Roman"/>
                <w:noProof/>
                <w:sz w:val="16"/>
                <w:szCs w:val="16"/>
                <w:lang w:val="en-US"/>
              </w:rPr>
              <w:t xml:space="preserve">. </w:t>
            </w:r>
            <w:r w:rsidRPr="00495213">
              <w:rPr>
                <w:rFonts w:ascii="Calibri" w:eastAsia="Calibri" w:hAnsi="Calibri" w:cs="Times New Roman"/>
                <w:i/>
                <w:noProof/>
                <w:sz w:val="16"/>
                <w:szCs w:val="16"/>
                <w:lang w:val="en-US"/>
              </w:rPr>
              <w:t>1</w:t>
            </w:r>
            <w:r w:rsidRPr="00495213">
              <w:rPr>
                <w:rFonts w:ascii="Calibri" w:eastAsia="Calibri" w:hAnsi="Calibri" w:cs="Times New Roman"/>
                <w:i/>
                <w:noProof/>
                <w:sz w:val="16"/>
                <w:szCs w:val="16"/>
                <w:vertAlign w:val="superscript"/>
                <w:lang w:val="en-US"/>
              </w:rPr>
              <w:t>st</w:t>
            </w:r>
            <w:r w:rsidRPr="00495213">
              <w:rPr>
                <w:rFonts w:ascii="Calibri" w:eastAsia="Calibri" w:hAnsi="Calibri" w:cs="Times New Roman"/>
                <w:i/>
                <w:noProof/>
                <w:sz w:val="16"/>
                <w:szCs w:val="16"/>
                <w:lang w:val="en-US"/>
              </w:rPr>
              <w:t xml:space="preserve"> edition</w:t>
            </w:r>
            <w:r w:rsidRPr="00495213">
              <w:rPr>
                <w:rFonts w:ascii="Calibri" w:eastAsia="Calibri" w:hAnsi="Calibri" w:cs="Times New Roman"/>
                <w:noProof/>
                <w:sz w:val="16"/>
                <w:szCs w:val="16"/>
                <w:lang w:val="en-US"/>
              </w:rPr>
              <w:t>. Available from: http://www.iccr-cancer.org/datasets/published-datasets/soft-tissue-bone (Accessed 19th April 2021).</w:t>
            </w:r>
          </w:p>
          <w:p w14:paraId="09CFA40E" w14:textId="77777777" w:rsidR="00495213" w:rsidRPr="00495213" w:rsidRDefault="00495213" w:rsidP="00495213">
            <w:pPr>
              <w:spacing w:after="0" w:line="240" w:lineRule="auto"/>
              <w:ind w:left="456" w:hanging="456"/>
              <w:rPr>
                <w:rFonts w:ascii="Calibri" w:eastAsia="Calibri" w:hAnsi="Calibri" w:cs="Times New Roman"/>
                <w:noProof/>
                <w:sz w:val="16"/>
                <w:szCs w:val="16"/>
                <w:lang w:val="en-US"/>
              </w:rPr>
            </w:pPr>
            <w:bookmarkStart w:id="3" w:name="_ENREF_5"/>
            <w:bookmarkEnd w:id="2"/>
            <w:r w:rsidRPr="00495213">
              <w:rPr>
                <w:rFonts w:ascii="Calibri" w:eastAsia="Calibri" w:hAnsi="Calibri" w:cs="Times New Roman"/>
                <w:noProof/>
                <w:sz w:val="16"/>
                <w:szCs w:val="16"/>
                <w:lang w:val="en-US"/>
              </w:rPr>
              <w:t>4</w:t>
            </w:r>
            <w:r w:rsidRPr="00495213">
              <w:rPr>
                <w:rFonts w:ascii="Calibri" w:eastAsia="Calibri" w:hAnsi="Calibri" w:cs="Times New Roman"/>
                <w:noProof/>
                <w:sz w:val="16"/>
                <w:szCs w:val="16"/>
                <w:lang w:val="en-US"/>
              </w:rPr>
              <w:tab/>
              <w:t xml:space="preserve">International Collaboration on Cancer Reporting (2021). </w:t>
            </w:r>
            <w:r w:rsidRPr="00495213">
              <w:rPr>
                <w:rFonts w:ascii="Calibri" w:eastAsia="Calibri" w:hAnsi="Calibri" w:cs="Times New Roman"/>
                <w:i/>
                <w:noProof/>
                <w:sz w:val="16"/>
                <w:szCs w:val="16"/>
                <w:lang w:val="en-US"/>
              </w:rPr>
              <w:t>Gastrointestinal Stromal Tumour (GIST) Histopathology Reporting Guide - Biopsy Specimens</w:t>
            </w:r>
            <w:r w:rsidRPr="00495213">
              <w:rPr>
                <w:rFonts w:ascii="Calibri" w:eastAsia="Calibri" w:hAnsi="Calibri" w:cs="Times New Roman"/>
                <w:noProof/>
                <w:sz w:val="16"/>
                <w:szCs w:val="16"/>
                <w:lang w:val="en-US"/>
              </w:rPr>
              <w:t xml:space="preserve">. </w:t>
            </w:r>
            <w:r w:rsidRPr="00495213">
              <w:rPr>
                <w:rFonts w:ascii="Calibri" w:eastAsia="Calibri" w:hAnsi="Calibri" w:cs="Times New Roman"/>
                <w:i/>
                <w:noProof/>
                <w:sz w:val="16"/>
                <w:szCs w:val="16"/>
                <w:lang w:val="en-US"/>
              </w:rPr>
              <w:t>1</w:t>
            </w:r>
            <w:r w:rsidRPr="00495213">
              <w:rPr>
                <w:rFonts w:ascii="Calibri" w:eastAsia="Calibri" w:hAnsi="Calibri" w:cs="Times New Roman"/>
                <w:i/>
                <w:noProof/>
                <w:sz w:val="16"/>
                <w:szCs w:val="16"/>
                <w:vertAlign w:val="superscript"/>
                <w:lang w:val="en-US"/>
              </w:rPr>
              <w:t>st</w:t>
            </w:r>
            <w:r w:rsidRPr="00495213">
              <w:rPr>
                <w:rFonts w:ascii="Calibri" w:eastAsia="Calibri" w:hAnsi="Calibri" w:cs="Times New Roman"/>
                <w:i/>
                <w:noProof/>
                <w:sz w:val="16"/>
                <w:szCs w:val="16"/>
                <w:lang w:val="en-US"/>
              </w:rPr>
              <w:t xml:space="preserve"> edition</w:t>
            </w:r>
            <w:r w:rsidRPr="00495213">
              <w:rPr>
                <w:rFonts w:ascii="Calibri" w:eastAsia="Calibri" w:hAnsi="Calibri" w:cs="Times New Roman"/>
                <w:noProof/>
                <w:sz w:val="16"/>
                <w:szCs w:val="16"/>
                <w:lang w:val="en-US"/>
              </w:rPr>
              <w:t>. Available from: http://www.iccr-cancer.org/datasets/published-datasets/soft-tissue-bone (Accessed 19th April 2021).</w:t>
            </w:r>
          </w:p>
          <w:p w14:paraId="2A41DDD4" w14:textId="3462FCFF" w:rsidR="00775C63" w:rsidRPr="00495213" w:rsidRDefault="00495213" w:rsidP="00495213">
            <w:pPr>
              <w:spacing w:after="100" w:line="240" w:lineRule="auto"/>
              <w:ind w:left="456" w:hanging="456"/>
              <w:rPr>
                <w:rFonts w:ascii="Calibri" w:hAnsi="Calibri" w:cs="Calibri"/>
                <w:color w:val="000000"/>
                <w:sz w:val="16"/>
                <w:szCs w:val="16"/>
              </w:rPr>
            </w:pPr>
            <w:bookmarkStart w:id="4" w:name="_ENREF_6"/>
            <w:bookmarkEnd w:id="3"/>
            <w:r w:rsidRPr="00495213">
              <w:rPr>
                <w:rFonts w:ascii="Calibri" w:eastAsia="Calibri" w:hAnsi="Calibri" w:cs="Times New Roman"/>
                <w:noProof/>
                <w:sz w:val="16"/>
                <w:szCs w:val="16"/>
                <w:lang w:val="en-US"/>
              </w:rPr>
              <w:t>5</w:t>
            </w:r>
            <w:r w:rsidRPr="00495213">
              <w:rPr>
                <w:rFonts w:ascii="Calibri" w:eastAsia="Calibri" w:hAnsi="Calibri" w:cs="Times New Roman"/>
                <w:noProof/>
                <w:sz w:val="16"/>
                <w:szCs w:val="16"/>
                <w:lang w:val="en-US"/>
              </w:rPr>
              <w:tab/>
              <w:t xml:space="preserve">International Collaboration on Cancer Reporting (2021). </w:t>
            </w:r>
            <w:r w:rsidRPr="00495213">
              <w:rPr>
                <w:rFonts w:ascii="Calibri" w:eastAsia="Calibri" w:hAnsi="Calibri" w:cs="Times New Roman"/>
                <w:i/>
                <w:noProof/>
                <w:sz w:val="16"/>
                <w:szCs w:val="16"/>
                <w:lang w:val="en-US"/>
              </w:rPr>
              <w:t>Gastrointestinal Stromal Tumour (GIST) Histopathology Reporting Guide - Resection Specimens</w:t>
            </w:r>
            <w:r w:rsidRPr="00495213">
              <w:rPr>
                <w:rFonts w:ascii="Calibri" w:eastAsia="Calibri" w:hAnsi="Calibri" w:cs="Times New Roman"/>
                <w:noProof/>
                <w:sz w:val="16"/>
                <w:szCs w:val="16"/>
                <w:lang w:val="en-US"/>
              </w:rPr>
              <w:t xml:space="preserve">. </w:t>
            </w:r>
            <w:r w:rsidRPr="00495213">
              <w:rPr>
                <w:rFonts w:ascii="Calibri" w:eastAsia="Calibri" w:hAnsi="Calibri" w:cs="Times New Roman"/>
                <w:i/>
                <w:noProof/>
                <w:sz w:val="16"/>
                <w:szCs w:val="16"/>
                <w:lang w:val="en-US"/>
              </w:rPr>
              <w:t>1</w:t>
            </w:r>
            <w:r w:rsidRPr="00495213">
              <w:rPr>
                <w:rFonts w:ascii="Calibri" w:eastAsia="Calibri" w:hAnsi="Calibri" w:cs="Times New Roman"/>
                <w:i/>
                <w:noProof/>
                <w:sz w:val="16"/>
                <w:szCs w:val="16"/>
                <w:vertAlign w:val="superscript"/>
                <w:lang w:val="en-US"/>
              </w:rPr>
              <w:t>st</w:t>
            </w:r>
            <w:r w:rsidRPr="00495213">
              <w:rPr>
                <w:rFonts w:ascii="Calibri" w:eastAsia="Calibri" w:hAnsi="Calibri" w:cs="Times New Roman"/>
                <w:i/>
                <w:noProof/>
                <w:sz w:val="16"/>
                <w:szCs w:val="16"/>
                <w:lang w:val="en-US"/>
              </w:rPr>
              <w:t xml:space="preserve"> edition</w:t>
            </w:r>
            <w:r w:rsidRPr="00495213">
              <w:rPr>
                <w:rFonts w:ascii="Calibri" w:eastAsia="Calibri" w:hAnsi="Calibri" w:cs="Times New Roman"/>
                <w:noProof/>
                <w:sz w:val="16"/>
                <w:szCs w:val="16"/>
                <w:lang w:val="en-US"/>
              </w:rPr>
              <w:t>. Available from: http://www.iccr-cancer.org/datasets/published-datasets/soft-tissue-bone (Accessed 19th April 2021).</w:t>
            </w:r>
            <w:r>
              <w:rPr>
                <w:rFonts w:ascii="Calibri" w:eastAsia="Calibri" w:hAnsi="Calibri" w:cs="Times New Roman"/>
                <w:noProof/>
                <w:sz w:val="16"/>
                <w:szCs w:val="16"/>
                <w:lang w:val="en-US"/>
              </w:rPr>
              <w:t xml:space="preserve"> </w:t>
            </w:r>
            <w:bookmarkEnd w:id="4"/>
            <w:r w:rsidRPr="00495213">
              <w:rPr>
                <w:rFonts w:ascii="Calibri" w:eastAsia="Calibri" w:hAnsi="Calibri" w:cs="Times New Roman"/>
                <w:sz w:val="16"/>
                <w:szCs w:val="16"/>
              </w:rPr>
              <w:fldChar w:fldCharType="end"/>
            </w:r>
          </w:p>
        </w:tc>
      </w:tr>
    </w:tbl>
    <w:p w14:paraId="2A41DDD6" w14:textId="77777777" w:rsidR="00540C97" w:rsidRPr="00511C16" w:rsidRDefault="00540C97">
      <w:pPr>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2A41DDDD"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2A41DDD7" w14:textId="5BE8D465"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lastRenderedPageBreak/>
              <w:t>C</w:t>
            </w:r>
            <w:r w:rsidR="0018179D">
              <w:rPr>
                <w:rFonts w:ascii="Calibri" w:hAnsi="Calibri"/>
                <w:b/>
                <w:bCs/>
                <w:color w:val="000000"/>
                <w:sz w:val="16"/>
                <w:szCs w:val="16"/>
              </w:rPr>
              <w:t>ore</w:t>
            </w:r>
            <w:r w:rsidR="006466A1">
              <w:rPr>
                <w:rFonts w:ascii="Calibri" w:hAnsi="Calibri"/>
                <w:b/>
                <w:bCs/>
                <w:color w:val="000000"/>
                <w:sz w:val="16"/>
                <w:szCs w:val="16"/>
              </w:rPr>
              <w:t>/</w:t>
            </w:r>
            <w:r w:rsidR="002D30C7">
              <w:rPr>
                <w:rFonts w:ascii="Calibri" w:hAnsi="Calibri"/>
                <w:b/>
                <w:bCs/>
                <w:color w:val="000000"/>
                <w:sz w:val="16"/>
                <w:szCs w:val="16"/>
              </w:rPr>
              <w:t xml:space="preserve"> </w:t>
            </w:r>
          </w:p>
          <w:p w14:paraId="2A41DDD8"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2A41DDD9"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2A41DDDA"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2A41DDDB"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2A41DDDC"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0F76F5" w14:paraId="2A41DDEA"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2A41DDDE" w14:textId="77777777" w:rsidR="000F76F5" w:rsidRDefault="000F76F5" w:rsidP="008C57F7">
            <w:pPr>
              <w:spacing w:after="0"/>
              <w:rPr>
                <w:rFonts w:ascii="Calibri" w:hAnsi="Calibri"/>
                <w:color w:val="000000"/>
                <w:sz w:val="16"/>
                <w:szCs w:val="16"/>
              </w:rPr>
            </w:pPr>
            <w:r>
              <w:rPr>
                <w:rFonts w:ascii="Calibri" w:hAnsi="Calibri"/>
                <w:color w:val="000000"/>
                <w:sz w:val="16"/>
                <w:szCs w:val="16"/>
              </w:rPr>
              <w:t>Non-core</w:t>
            </w:r>
          </w:p>
        </w:tc>
        <w:tc>
          <w:tcPr>
            <w:tcW w:w="1559" w:type="dxa"/>
            <w:tcBorders>
              <w:top w:val="nil"/>
              <w:left w:val="nil"/>
              <w:bottom w:val="single" w:sz="4" w:space="0" w:color="auto"/>
              <w:right w:val="single" w:sz="4" w:space="0" w:color="auto"/>
            </w:tcBorders>
            <w:shd w:val="clear" w:color="000000" w:fill="EEECE1"/>
          </w:tcPr>
          <w:p w14:paraId="2A41DDDF" w14:textId="77777777" w:rsidR="000F76F5" w:rsidRPr="008D3BE3" w:rsidRDefault="008D3BE3" w:rsidP="00313C28">
            <w:pPr>
              <w:spacing w:line="240" w:lineRule="auto"/>
              <w:rPr>
                <w:rFonts w:ascii="Calibri" w:hAnsi="Calibri"/>
                <w:bCs/>
                <w:color w:val="808080" w:themeColor="background1" w:themeShade="80"/>
                <w:sz w:val="16"/>
                <w:szCs w:val="16"/>
              </w:rPr>
            </w:pPr>
            <w:r>
              <w:rPr>
                <w:rFonts w:ascii="Calibri" w:hAnsi="Calibri"/>
                <w:bCs/>
                <w:color w:val="808080" w:themeColor="background1" w:themeShade="80"/>
                <w:sz w:val="16"/>
                <w:szCs w:val="16"/>
              </w:rPr>
              <w:t>CLINICAL INFORMATION</w:t>
            </w:r>
          </w:p>
        </w:tc>
        <w:tc>
          <w:tcPr>
            <w:tcW w:w="2835" w:type="dxa"/>
            <w:tcBorders>
              <w:top w:val="nil"/>
              <w:left w:val="nil"/>
              <w:bottom w:val="single" w:sz="4" w:space="0" w:color="auto"/>
              <w:right w:val="single" w:sz="4" w:space="0" w:color="auto"/>
            </w:tcBorders>
            <w:shd w:val="clear" w:color="auto" w:fill="auto"/>
          </w:tcPr>
          <w:p w14:paraId="2A41DDE0" w14:textId="77777777" w:rsidR="000F76F5" w:rsidRPr="008D3BE3" w:rsidRDefault="000F76F5" w:rsidP="008D3BE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8D3BE3">
              <w:rPr>
                <w:color w:val="808080" w:themeColor="background1" w:themeShade="80"/>
                <w:sz w:val="16"/>
                <w:szCs w:val="16"/>
              </w:rPr>
              <w:t>Information not provided</w:t>
            </w:r>
          </w:p>
          <w:p w14:paraId="2A41DDE1" w14:textId="77777777" w:rsidR="008D3BE3" w:rsidRPr="008D3BE3" w:rsidRDefault="008D3BE3" w:rsidP="00246762">
            <w:pPr>
              <w:pStyle w:val="ListParagraph"/>
              <w:numPr>
                <w:ilvl w:val="0"/>
                <w:numId w:val="35"/>
              </w:numPr>
              <w:autoSpaceDE w:val="0"/>
              <w:autoSpaceDN w:val="0"/>
              <w:adjustRightInd w:val="0"/>
              <w:spacing w:after="0" w:line="240" w:lineRule="auto"/>
              <w:ind w:left="176" w:hanging="142"/>
              <w:rPr>
                <w:color w:val="808080" w:themeColor="background1" w:themeShade="80"/>
                <w:sz w:val="16"/>
                <w:szCs w:val="16"/>
              </w:rPr>
            </w:pPr>
            <w:r w:rsidRPr="008D3BE3">
              <w:rPr>
                <w:color w:val="808080" w:themeColor="background1" w:themeShade="80"/>
                <w:sz w:val="16"/>
                <w:szCs w:val="16"/>
              </w:rPr>
              <w:t xml:space="preserve">Familial syndrome, </w:t>
            </w:r>
            <w:r w:rsidRPr="008D3BE3">
              <w:rPr>
                <w:i/>
                <w:color w:val="808080" w:themeColor="background1" w:themeShade="80"/>
                <w:sz w:val="16"/>
                <w:szCs w:val="16"/>
              </w:rPr>
              <w:t xml:space="preserve">specify </w:t>
            </w:r>
          </w:p>
          <w:p w14:paraId="2A41DDE2" w14:textId="77777777" w:rsidR="00D856F9" w:rsidRPr="008D3BE3" w:rsidRDefault="008D3BE3" w:rsidP="00246762">
            <w:pPr>
              <w:pStyle w:val="ListParagraph"/>
              <w:numPr>
                <w:ilvl w:val="0"/>
                <w:numId w:val="35"/>
              </w:numPr>
              <w:autoSpaceDE w:val="0"/>
              <w:autoSpaceDN w:val="0"/>
              <w:adjustRightInd w:val="0"/>
              <w:spacing w:after="0" w:line="240" w:lineRule="auto"/>
              <w:ind w:left="176" w:hanging="142"/>
              <w:rPr>
                <w:color w:val="808080" w:themeColor="background1" w:themeShade="80"/>
                <w:sz w:val="16"/>
                <w:szCs w:val="16"/>
              </w:rPr>
            </w:pPr>
            <w:r w:rsidRPr="008D3BE3">
              <w:rPr>
                <w:color w:val="808080" w:themeColor="background1" w:themeShade="80"/>
                <w:sz w:val="16"/>
                <w:szCs w:val="16"/>
              </w:rPr>
              <w:t xml:space="preserve">Multifocal disease, </w:t>
            </w:r>
            <w:r w:rsidRPr="008D3BE3">
              <w:rPr>
                <w:i/>
                <w:color w:val="808080" w:themeColor="background1" w:themeShade="80"/>
                <w:sz w:val="16"/>
                <w:szCs w:val="16"/>
              </w:rPr>
              <w:t>specify</w:t>
            </w:r>
          </w:p>
          <w:p w14:paraId="2A41DDE3" w14:textId="77777777" w:rsidR="008D3BE3" w:rsidRPr="009E12A2" w:rsidRDefault="008D3BE3" w:rsidP="00246762">
            <w:pPr>
              <w:pStyle w:val="ListParagraph"/>
              <w:numPr>
                <w:ilvl w:val="0"/>
                <w:numId w:val="35"/>
              </w:numPr>
              <w:autoSpaceDE w:val="0"/>
              <w:autoSpaceDN w:val="0"/>
              <w:adjustRightInd w:val="0"/>
              <w:spacing w:after="0" w:line="240" w:lineRule="auto"/>
              <w:ind w:left="176" w:hanging="142"/>
              <w:rPr>
                <w:rFonts w:ascii="Calibri" w:hAnsi="Calibri"/>
                <w:color w:val="A6A6A6" w:themeColor="background1" w:themeShade="A6"/>
                <w:sz w:val="16"/>
                <w:szCs w:val="16"/>
              </w:rPr>
            </w:pPr>
            <w:r w:rsidRPr="008D3BE3">
              <w:rPr>
                <w:color w:val="808080" w:themeColor="background1" w:themeShade="80"/>
                <w:sz w:val="16"/>
                <w:szCs w:val="16"/>
              </w:rPr>
              <w:t xml:space="preserve">Other, </w:t>
            </w:r>
            <w:r w:rsidRPr="008D3BE3">
              <w:rPr>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2A41DDE4" w14:textId="77777777" w:rsidR="00686306" w:rsidRPr="00686306" w:rsidRDefault="00686306" w:rsidP="00686306">
            <w:pPr>
              <w:spacing w:after="0" w:line="240" w:lineRule="auto"/>
              <w:rPr>
                <w:sz w:val="16"/>
                <w:szCs w:val="16"/>
              </w:rPr>
            </w:pPr>
            <w:r w:rsidRPr="00686306">
              <w:rPr>
                <w:sz w:val="16"/>
                <w:szCs w:val="16"/>
              </w:rPr>
              <w:t xml:space="preserve">It is the responsibility of the clinician requesting the pathological examination of a specimen to provide information that will have an impact on the diagnostic process or affect its interpretation. The use of a standard pathology requisition/request form including a checklist of important clinical information is strongly encouraged to help ensure that important clinical data is provided by the clinician with the specimen. </w:t>
            </w:r>
          </w:p>
          <w:p w14:paraId="2A41DDE5" w14:textId="77777777" w:rsidR="00686306" w:rsidRPr="00686306" w:rsidRDefault="00686306" w:rsidP="00686306">
            <w:pPr>
              <w:spacing w:after="0" w:line="240" w:lineRule="auto"/>
              <w:rPr>
                <w:sz w:val="16"/>
                <w:szCs w:val="16"/>
              </w:rPr>
            </w:pPr>
          </w:p>
          <w:p w14:paraId="2A41DDE6" w14:textId="77777777" w:rsidR="00686306" w:rsidRPr="00686306" w:rsidRDefault="00686306" w:rsidP="00686306">
            <w:pPr>
              <w:spacing w:after="0" w:line="240" w:lineRule="auto"/>
              <w:rPr>
                <w:sz w:val="16"/>
                <w:szCs w:val="16"/>
              </w:rPr>
            </w:pPr>
            <w:r w:rsidRPr="00686306">
              <w:rPr>
                <w:sz w:val="16"/>
                <w:szCs w:val="16"/>
              </w:rPr>
              <w:t>It is the responsibility of the pathologist to verify that all clinical information necessary for an accurate diagnosis is available to ensure that diagnosis is made within the appropriate clinical/ imaging context. This can often be achieved through discussion at a multidisciplinary tumour board meeting.</w:t>
            </w:r>
          </w:p>
          <w:p w14:paraId="2A41DDE7" w14:textId="77777777" w:rsidR="00686306" w:rsidRPr="00686306" w:rsidRDefault="00686306" w:rsidP="00686306">
            <w:pPr>
              <w:spacing w:after="0" w:line="240" w:lineRule="auto"/>
              <w:rPr>
                <w:sz w:val="16"/>
                <w:szCs w:val="16"/>
              </w:rPr>
            </w:pPr>
          </w:p>
          <w:p w14:paraId="2A41DDE8" w14:textId="77777777" w:rsidR="000F76F5" w:rsidRPr="00686306" w:rsidRDefault="00686306" w:rsidP="005376C7">
            <w:pPr>
              <w:spacing w:after="100" w:line="240" w:lineRule="auto"/>
              <w:rPr>
                <w:sz w:val="16"/>
                <w:szCs w:val="16"/>
              </w:rPr>
            </w:pPr>
            <w:r w:rsidRPr="00686306">
              <w:rPr>
                <w:bCs/>
                <w:sz w:val="16"/>
                <w:szCs w:val="16"/>
              </w:rPr>
              <w:t xml:space="preserve">As an example, the coexistence of systemic disorders such as immunosuppression, which would be relevant in the evaluation of specific lesions such as </w:t>
            </w:r>
            <w:r w:rsidRPr="00686306">
              <w:rPr>
                <w:sz w:val="16"/>
                <w:szCs w:val="16"/>
              </w:rPr>
              <w:t>Epstein-Barr virus</w:t>
            </w:r>
            <w:r w:rsidRPr="00686306">
              <w:rPr>
                <w:b/>
                <w:bCs/>
                <w:sz w:val="16"/>
                <w:szCs w:val="16"/>
              </w:rPr>
              <w:t> </w:t>
            </w:r>
            <w:r w:rsidRPr="00686306">
              <w:rPr>
                <w:bCs/>
                <w:sz w:val="16"/>
                <w:szCs w:val="16"/>
              </w:rPr>
              <w:t>(EBV)-related smooth muscle neoplasms and Kaposi sarcoma, should be reported.</w:t>
            </w:r>
          </w:p>
        </w:tc>
        <w:tc>
          <w:tcPr>
            <w:tcW w:w="1701" w:type="dxa"/>
            <w:tcBorders>
              <w:top w:val="nil"/>
              <w:left w:val="nil"/>
              <w:bottom w:val="single" w:sz="4" w:space="0" w:color="auto"/>
              <w:right w:val="single" w:sz="4" w:space="0" w:color="auto"/>
            </w:tcBorders>
            <w:shd w:val="clear" w:color="auto" w:fill="auto"/>
          </w:tcPr>
          <w:p w14:paraId="2A41DDE9" w14:textId="77777777" w:rsidR="000F76F5" w:rsidRPr="00283652" w:rsidRDefault="000F76F5" w:rsidP="0048230B">
            <w:pPr>
              <w:rPr>
                <w:rFonts w:ascii="Calibri" w:hAnsi="Calibri"/>
                <w:color w:val="000000"/>
                <w:sz w:val="18"/>
                <w:szCs w:val="18"/>
                <w:vertAlign w:val="superscript"/>
              </w:rPr>
            </w:pPr>
          </w:p>
        </w:tc>
      </w:tr>
      <w:tr w:rsidR="00184056" w:rsidRPr="00CC5E7C" w14:paraId="2A41DDF5"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2A41DDEB"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559" w:type="dxa"/>
            <w:tcBorders>
              <w:top w:val="nil"/>
              <w:left w:val="nil"/>
              <w:bottom w:val="single" w:sz="4" w:space="0" w:color="auto"/>
              <w:right w:val="single" w:sz="4" w:space="0" w:color="auto"/>
            </w:tcBorders>
            <w:shd w:val="clear" w:color="000000" w:fill="EEECE1"/>
          </w:tcPr>
          <w:p w14:paraId="2A41DDEC" w14:textId="77777777" w:rsidR="00184056" w:rsidRPr="000C27B1" w:rsidRDefault="00EF5233" w:rsidP="00313C28">
            <w:pPr>
              <w:spacing w:line="240" w:lineRule="auto"/>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2A41DDED" w14:textId="77777777" w:rsidR="003D7893" w:rsidRPr="000A3B14" w:rsidRDefault="003D7893" w:rsidP="000A3B14">
            <w:pPr>
              <w:pStyle w:val="ListParagraph"/>
              <w:numPr>
                <w:ilvl w:val="0"/>
                <w:numId w:val="27"/>
              </w:numPr>
              <w:spacing w:after="0" w:line="240" w:lineRule="auto"/>
              <w:ind w:left="176" w:hanging="142"/>
              <w:rPr>
                <w:color w:val="000000"/>
                <w:sz w:val="16"/>
                <w:szCs w:val="16"/>
              </w:rPr>
            </w:pPr>
            <w:r w:rsidRPr="000A3B14">
              <w:rPr>
                <w:color w:val="000000"/>
                <w:sz w:val="16"/>
                <w:szCs w:val="16"/>
              </w:rPr>
              <w:t>Not specified</w:t>
            </w:r>
          </w:p>
          <w:p w14:paraId="2A41DDEE" w14:textId="77777777" w:rsidR="00A63053" w:rsidRPr="00A63053" w:rsidRDefault="00A63053" w:rsidP="00A63053">
            <w:pPr>
              <w:pStyle w:val="ListParagraph"/>
              <w:numPr>
                <w:ilvl w:val="0"/>
                <w:numId w:val="29"/>
              </w:numPr>
              <w:spacing w:after="0" w:line="240" w:lineRule="auto"/>
              <w:ind w:left="176" w:hanging="142"/>
              <w:rPr>
                <w:bCs/>
                <w:sz w:val="16"/>
                <w:szCs w:val="16"/>
              </w:rPr>
            </w:pPr>
            <w:r w:rsidRPr="00A63053">
              <w:rPr>
                <w:bCs/>
                <w:sz w:val="16"/>
                <w:szCs w:val="16"/>
              </w:rPr>
              <w:t>Core needle biopsy</w:t>
            </w:r>
          </w:p>
          <w:p w14:paraId="2A41DDEF" w14:textId="77777777" w:rsidR="00A63053" w:rsidRPr="00A63053" w:rsidRDefault="00A63053" w:rsidP="00A63053">
            <w:pPr>
              <w:pStyle w:val="ListParagraph"/>
              <w:numPr>
                <w:ilvl w:val="0"/>
                <w:numId w:val="29"/>
              </w:numPr>
              <w:spacing w:after="0" w:line="240" w:lineRule="auto"/>
              <w:ind w:left="176" w:hanging="142"/>
              <w:rPr>
                <w:bCs/>
                <w:sz w:val="16"/>
                <w:szCs w:val="16"/>
              </w:rPr>
            </w:pPr>
            <w:r w:rsidRPr="00A63053">
              <w:rPr>
                <w:bCs/>
                <w:sz w:val="16"/>
                <w:szCs w:val="16"/>
              </w:rPr>
              <w:t>Incisional biopsy</w:t>
            </w:r>
          </w:p>
          <w:p w14:paraId="2A41DDF0" w14:textId="77777777" w:rsidR="00A63053" w:rsidRDefault="00A63053" w:rsidP="00A63053">
            <w:pPr>
              <w:pStyle w:val="ListParagraph"/>
              <w:numPr>
                <w:ilvl w:val="0"/>
                <w:numId w:val="29"/>
              </w:numPr>
              <w:spacing w:after="100" w:line="240" w:lineRule="auto"/>
              <w:ind w:left="176" w:hanging="142"/>
              <w:rPr>
                <w:bCs/>
                <w:sz w:val="16"/>
                <w:szCs w:val="16"/>
              </w:rPr>
            </w:pPr>
            <w:r w:rsidRPr="00A63053">
              <w:rPr>
                <w:bCs/>
                <w:sz w:val="16"/>
                <w:szCs w:val="16"/>
              </w:rPr>
              <w:t>Excisional biopsy</w:t>
            </w:r>
          </w:p>
          <w:p w14:paraId="2A41DDF1" w14:textId="77777777" w:rsidR="000A3B14" w:rsidRPr="000A3B14" w:rsidRDefault="000A3B14" w:rsidP="00A63053">
            <w:pPr>
              <w:pStyle w:val="ListParagraph"/>
              <w:numPr>
                <w:ilvl w:val="0"/>
                <w:numId w:val="29"/>
              </w:numPr>
              <w:spacing w:after="100" w:line="240" w:lineRule="auto"/>
              <w:ind w:left="176" w:hanging="142"/>
              <w:rPr>
                <w:bCs/>
                <w:sz w:val="16"/>
                <w:szCs w:val="16"/>
              </w:rPr>
            </w:pPr>
            <w:r w:rsidRPr="000A3B14">
              <w:rPr>
                <w:rFonts w:cs="Verdana"/>
                <w:color w:val="221E1F"/>
                <w:sz w:val="16"/>
                <w:szCs w:val="16"/>
              </w:rPr>
              <w:t xml:space="preserve">Other, </w:t>
            </w:r>
            <w:r w:rsidRPr="000A3B14">
              <w:rPr>
                <w:rFonts w:cs="Verdana"/>
                <w:i/>
                <w:iCs/>
                <w:color w:val="221E1F"/>
                <w:sz w:val="16"/>
                <w:szCs w:val="16"/>
              </w:rPr>
              <w:t>specify</w:t>
            </w:r>
          </w:p>
        </w:tc>
        <w:tc>
          <w:tcPr>
            <w:tcW w:w="8222" w:type="dxa"/>
            <w:tcBorders>
              <w:top w:val="nil"/>
              <w:left w:val="nil"/>
              <w:bottom w:val="single" w:sz="4" w:space="0" w:color="auto"/>
              <w:right w:val="single" w:sz="4" w:space="0" w:color="auto"/>
            </w:tcBorders>
            <w:shd w:val="clear" w:color="auto" w:fill="auto"/>
          </w:tcPr>
          <w:p w14:paraId="2A41DDF2" w14:textId="77777777" w:rsidR="00246A55" w:rsidRPr="00246A55" w:rsidRDefault="00246A55" w:rsidP="00246A55">
            <w:pPr>
              <w:spacing w:line="240" w:lineRule="auto"/>
              <w:rPr>
                <w:sz w:val="16"/>
                <w:szCs w:val="16"/>
              </w:rPr>
            </w:pPr>
            <w:r w:rsidRPr="00246A55">
              <w:rPr>
                <w:sz w:val="16"/>
                <w:szCs w:val="16"/>
              </w:rPr>
              <w:t>It is important that the</w:t>
            </w:r>
            <w:r w:rsidRPr="00246A55">
              <w:rPr>
                <w:bCs/>
                <w:sz w:val="16"/>
                <w:szCs w:val="16"/>
              </w:rPr>
              <w:t xml:space="preserve"> type </w:t>
            </w:r>
            <w:r w:rsidRPr="00246A55">
              <w:rPr>
                <w:sz w:val="16"/>
                <w:szCs w:val="16"/>
              </w:rPr>
              <w:t xml:space="preserve">and intent of the operative </w:t>
            </w:r>
            <w:r w:rsidRPr="00246A55">
              <w:rPr>
                <w:bCs/>
                <w:sz w:val="16"/>
                <w:szCs w:val="16"/>
              </w:rPr>
              <w:t>procedure</w:t>
            </w:r>
            <w:r w:rsidRPr="00246A55">
              <w:rPr>
                <w:sz w:val="16"/>
                <w:szCs w:val="16"/>
              </w:rPr>
              <w:t xml:space="preserve"> is clearly stated by the surgeon, as this </w:t>
            </w:r>
            <w:r w:rsidRPr="00246A55">
              <w:rPr>
                <w:bCs/>
                <w:sz w:val="16"/>
                <w:szCs w:val="16"/>
              </w:rPr>
              <w:t xml:space="preserve">impacts accurate pathologic assessment. </w:t>
            </w:r>
          </w:p>
          <w:p w14:paraId="2A41DDF3" w14:textId="77777777" w:rsidR="00184056" w:rsidRPr="00246A55" w:rsidRDefault="00184056" w:rsidP="007610DC">
            <w:pPr>
              <w:pStyle w:val="EndNoteBibliography"/>
              <w:spacing w:after="0"/>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2A41DDF4" w14:textId="77777777" w:rsidR="00184056" w:rsidRPr="00BD7708" w:rsidRDefault="00184056" w:rsidP="003D6838">
            <w:pPr>
              <w:spacing w:after="0"/>
              <w:rPr>
                <w:rFonts w:ascii="Calibri" w:hAnsi="Calibri"/>
                <w:color w:val="000000"/>
                <w:sz w:val="16"/>
                <w:szCs w:val="16"/>
              </w:rPr>
            </w:pPr>
          </w:p>
        </w:tc>
      </w:tr>
      <w:tr w:rsidR="00796A6D" w:rsidRPr="00CC5E7C" w14:paraId="2A41DE0C" w14:textId="77777777" w:rsidTr="00207387">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2A41DDF6" w14:textId="77777777" w:rsidR="00796A6D" w:rsidRDefault="00EC1E3C" w:rsidP="008916C4">
            <w:pPr>
              <w:spacing w:after="0"/>
              <w:rPr>
                <w:rFonts w:ascii="Calibri" w:hAnsi="Calibri"/>
                <w:color w:val="000000"/>
                <w:sz w:val="16"/>
                <w:szCs w:val="16"/>
              </w:rPr>
            </w:pPr>
            <w:r>
              <w:rPr>
                <w:rFonts w:ascii="Calibri" w:hAnsi="Calibri"/>
                <w:color w:val="000000"/>
                <w:sz w:val="16"/>
                <w:szCs w:val="16"/>
              </w:rPr>
              <w:t>C</w:t>
            </w:r>
            <w:r w:rsidR="00BA6123">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2A41DDF7" w14:textId="77777777" w:rsidR="00796A6D" w:rsidRPr="00EC1E3C" w:rsidRDefault="00511C60" w:rsidP="003D2721">
            <w:pPr>
              <w:spacing w:line="240" w:lineRule="auto"/>
              <w:rPr>
                <w:rFonts w:ascii="Calibri" w:hAnsi="Calibri"/>
                <w:bCs/>
                <w:sz w:val="16"/>
                <w:szCs w:val="16"/>
              </w:rPr>
            </w:pPr>
            <w:r w:rsidRPr="00511C60">
              <w:rPr>
                <w:rFonts w:ascii="Calibri" w:hAnsi="Calibri"/>
                <w:bCs/>
                <w:sz w:val="16"/>
                <w:szCs w:val="16"/>
              </w:rPr>
              <w:t>TUMOUR SITE</w:t>
            </w:r>
          </w:p>
        </w:tc>
        <w:tc>
          <w:tcPr>
            <w:tcW w:w="2835" w:type="dxa"/>
            <w:tcBorders>
              <w:top w:val="nil"/>
              <w:left w:val="nil"/>
              <w:bottom w:val="single" w:sz="4" w:space="0" w:color="auto"/>
              <w:right w:val="single" w:sz="4" w:space="0" w:color="auto"/>
            </w:tcBorders>
            <w:shd w:val="clear" w:color="auto" w:fill="auto"/>
          </w:tcPr>
          <w:p w14:paraId="2A41DDF8" w14:textId="77777777" w:rsidR="00511C60" w:rsidRPr="00DB3394" w:rsidRDefault="00511C60" w:rsidP="00511C60">
            <w:pPr>
              <w:pStyle w:val="ListParagraph"/>
              <w:numPr>
                <w:ilvl w:val="0"/>
                <w:numId w:val="5"/>
              </w:numPr>
              <w:spacing w:after="0" w:line="240" w:lineRule="auto"/>
              <w:ind w:left="176" w:hanging="142"/>
              <w:rPr>
                <w:color w:val="000000"/>
                <w:sz w:val="16"/>
                <w:szCs w:val="16"/>
              </w:rPr>
            </w:pPr>
            <w:r w:rsidRPr="00DB3394">
              <w:rPr>
                <w:color w:val="000000"/>
                <w:sz w:val="16"/>
                <w:szCs w:val="16"/>
              </w:rPr>
              <w:t>Not specified</w:t>
            </w:r>
          </w:p>
          <w:p w14:paraId="2A41DDF9"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 xml:space="preserve">Cutaneous, </w:t>
            </w:r>
            <w:r w:rsidRPr="00DB3394">
              <w:rPr>
                <w:bCs/>
                <w:i/>
                <w:iCs/>
                <w:sz w:val="16"/>
                <w:szCs w:val="16"/>
              </w:rPr>
              <w:t>specify deeper extension if known</w:t>
            </w:r>
          </w:p>
          <w:p w14:paraId="2A41DDFA" w14:textId="77777777" w:rsidR="00DB3394" w:rsidRPr="004E0871" w:rsidRDefault="00DB3394" w:rsidP="00DB3394">
            <w:pPr>
              <w:pStyle w:val="ListParagraph"/>
              <w:numPr>
                <w:ilvl w:val="0"/>
                <w:numId w:val="8"/>
              </w:numPr>
              <w:spacing w:after="0" w:line="240" w:lineRule="auto"/>
              <w:ind w:left="176" w:hanging="142"/>
              <w:rPr>
                <w:bCs/>
                <w:i/>
                <w:sz w:val="16"/>
                <w:szCs w:val="16"/>
              </w:rPr>
            </w:pPr>
            <w:r w:rsidRPr="00DB3394">
              <w:rPr>
                <w:bCs/>
                <w:sz w:val="16"/>
                <w:szCs w:val="16"/>
              </w:rPr>
              <w:t xml:space="preserve">Head and neck, </w:t>
            </w:r>
            <w:r w:rsidRPr="004E0871">
              <w:rPr>
                <w:bCs/>
                <w:i/>
                <w:sz w:val="16"/>
                <w:szCs w:val="16"/>
              </w:rPr>
              <w:t>specify site if known</w:t>
            </w:r>
          </w:p>
          <w:p w14:paraId="2A41DDFB"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 xml:space="preserve">Trunk, </w:t>
            </w:r>
            <w:r w:rsidRPr="00DB3394">
              <w:rPr>
                <w:bCs/>
                <w:i/>
                <w:iCs/>
                <w:sz w:val="16"/>
                <w:szCs w:val="16"/>
              </w:rPr>
              <w:t>specify site and depth if known</w:t>
            </w:r>
          </w:p>
          <w:p w14:paraId="2A41DDFC" w14:textId="77777777" w:rsidR="00DB3394" w:rsidRPr="00DB3394" w:rsidRDefault="00DB3394" w:rsidP="00DB3394">
            <w:pPr>
              <w:pStyle w:val="ListParagraph"/>
              <w:numPr>
                <w:ilvl w:val="0"/>
                <w:numId w:val="8"/>
              </w:numPr>
              <w:spacing w:after="0" w:line="240" w:lineRule="auto"/>
              <w:ind w:left="176" w:hanging="142"/>
              <w:rPr>
                <w:bCs/>
                <w:sz w:val="16"/>
                <w:szCs w:val="16"/>
              </w:rPr>
            </w:pPr>
            <w:r w:rsidRPr="00DB3394">
              <w:rPr>
                <w:bCs/>
                <w:sz w:val="16"/>
                <w:szCs w:val="16"/>
              </w:rPr>
              <w:t xml:space="preserve">Extremities, </w:t>
            </w:r>
            <w:r w:rsidRPr="00DB3394">
              <w:rPr>
                <w:bCs/>
                <w:i/>
                <w:iCs/>
                <w:sz w:val="16"/>
                <w:szCs w:val="16"/>
              </w:rPr>
              <w:t>specify site and depth if known</w:t>
            </w:r>
          </w:p>
          <w:p w14:paraId="2A41DDFD" w14:textId="77777777" w:rsidR="00DB3394" w:rsidRPr="00DB3394" w:rsidRDefault="00DB3394" w:rsidP="00DB3394">
            <w:pPr>
              <w:autoSpaceDE w:val="0"/>
              <w:autoSpaceDN w:val="0"/>
              <w:adjustRightInd w:val="0"/>
              <w:spacing w:after="0" w:line="240" w:lineRule="auto"/>
              <w:rPr>
                <w:rFonts w:cs="Verdana"/>
                <w:color w:val="000000"/>
                <w:sz w:val="16"/>
                <w:szCs w:val="16"/>
              </w:rPr>
            </w:pPr>
            <w:r>
              <w:rPr>
                <w:rFonts w:cs="Verdana"/>
                <w:iCs/>
                <w:color w:val="221E1F"/>
                <w:sz w:val="16"/>
                <w:szCs w:val="16"/>
              </w:rPr>
              <w:t xml:space="preserve">     </w:t>
            </w:r>
            <w:r w:rsidRPr="00DB3394">
              <w:rPr>
                <w:rFonts w:cs="Verdana"/>
                <w:iCs/>
                <w:color w:val="221E1F"/>
                <w:sz w:val="16"/>
                <w:szCs w:val="16"/>
              </w:rPr>
              <w:t>Specify laterality</w:t>
            </w:r>
          </w:p>
          <w:p w14:paraId="2A41DDFE" w14:textId="77777777" w:rsidR="00DB3394" w:rsidRPr="00DB3394" w:rsidRDefault="00DB3394" w:rsidP="00DB3394">
            <w:pPr>
              <w:pStyle w:val="ListParagraph"/>
              <w:numPr>
                <w:ilvl w:val="0"/>
                <w:numId w:val="5"/>
              </w:numPr>
              <w:spacing w:after="0" w:line="240" w:lineRule="auto"/>
              <w:ind w:left="459" w:hanging="142"/>
              <w:rPr>
                <w:color w:val="000000"/>
                <w:sz w:val="16"/>
                <w:szCs w:val="16"/>
              </w:rPr>
            </w:pPr>
            <w:r w:rsidRPr="00DB3394">
              <w:rPr>
                <w:color w:val="000000"/>
                <w:sz w:val="16"/>
                <w:szCs w:val="16"/>
              </w:rPr>
              <w:t>Left</w:t>
            </w:r>
          </w:p>
          <w:p w14:paraId="2A41DDFF" w14:textId="77777777" w:rsidR="00DB3394" w:rsidRPr="00DB3394" w:rsidRDefault="00DB3394" w:rsidP="00DB3394">
            <w:pPr>
              <w:pStyle w:val="ListParagraph"/>
              <w:numPr>
                <w:ilvl w:val="0"/>
                <w:numId w:val="5"/>
              </w:numPr>
              <w:spacing w:after="0" w:line="240" w:lineRule="auto"/>
              <w:ind w:left="459" w:hanging="142"/>
              <w:rPr>
                <w:color w:val="000000"/>
                <w:sz w:val="16"/>
                <w:szCs w:val="16"/>
              </w:rPr>
            </w:pPr>
            <w:r w:rsidRPr="00DB3394">
              <w:rPr>
                <w:color w:val="000000"/>
                <w:sz w:val="16"/>
                <w:szCs w:val="16"/>
              </w:rPr>
              <w:t>Right</w:t>
            </w:r>
          </w:p>
          <w:p w14:paraId="2A41DE00" w14:textId="77777777" w:rsidR="00DB3394" w:rsidRPr="00DB3394" w:rsidRDefault="00DB3394" w:rsidP="00DB3394">
            <w:pPr>
              <w:pStyle w:val="ListParagraph"/>
              <w:numPr>
                <w:ilvl w:val="0"/>
                <w:numId w:val="5"/>
              </w:numPr>
              <w:spacing w:after="0" w:line="240" w:lineRule="auto"/>
              <w:ind w:left="459" w:hanging="142"/>
              <w:rPr>
                <w:color w:val="000000"/>
                <w:sz w:val="16"/>
                <w:szCs w:val="16"/>
              </w:rPr>
            </w:pPr>
            <w:r w:rsidRPr="00DB3394">
              <w:rPr>
                <w:color w:val="000000"/>
                <w:sz w:val="16"/>
                <w:szCs w:val="16"/>
              </w:rPr>
              <w:t>Not specified</w:t>
            </w:r>
          </w:p>
          <w:p w14:paraId="2A41DE01"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Abdominal/pelvic visceral organ(s)</w:t>
            </w:r>
            <w:r w:rsidRPr="00DB3394">
              <w:rPr>
                <w:rFonts w:cs="Verdana"/>
                <w:i/>
                <w:iCs/>
                <w:color w:val="221E1F"/>
                <w:sz w:val="16"/>
                <w:szCs w:val="16"/>
              </w:rPr>
              <w:t>, specify site if known</w:t>
            </w:r>
          </w:p>
          <w:p w14:paraId="2A41DE02"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 xml:space="preserve">Thoracic visceral organ(s), </w:t>
            </w:r>
            <w:r w:rsidRPr="00DB3394">
              <w:rPr>
                <w:rFonts w:cs="Verdana"/>
                <w:i/>
                <w:iCs/>
                <w:color w:val="221E1F"/>
                <w:sz w:val="16"/>
                <w:szCs w:val="16"/>
              </w:rPr>
              <w:t>specify site if known</w:t>
            </w:r>
          </w:p>
          <w:p w14:paraId="2A41DE03"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 xml:space="preserve">Thoracic soft tissue (including mediastinum), </w:t>
            </w:r>
            <w:r w:rsidRPr="00DB3394">
              <w:rPr>
                <w:rFonts w:cs="Verdana"/>
                <w:i/>
                <w:iCs/>
                <w:color w:val="221E1F"/>
                <w:sz w:val="16"/>
                <w:szCs w:val="16"/>
              </w:rPr>
              <w:t>specify site if known</w:t>
            </w:r>
          </w:p>
          <w:p w14:paraId="2A41DE04" w14:textId="77777777" w:rsidR="00DB3394" w:rsidRPr="00DB3394" w:rsidRDefault="00DB3394" w:rsidP="00DB3394">
            <w:pPr>
              <w:pStyle w:val="ListParagraph"/>
              <w:numPr>
                <w:ilvl w:val="0"/>
                <w:numId w:val="36"/>
              </w:numPr>
              <w:autoSpaceDE w:val="0"/>
              <w:autoSpaceDN w:val="0"/>
              <w:adjustRightInd w:val="0"/>
              <w:spacing w:after="0" w:line="181" w:lineRule="atLeast"/>
              <w:ind w:left="176" w:hanging="142"/>
              <w:rPr>
                <w:rFonts w:cs="Verdana"/>
                <w:color w:val="221E1F"/>
                <w:sz w:val="16"/>
                <w:szCs w:val="16"/>
              </w:rPr>
            </w:pPr>
            <w:r w:rsidRPr="00DB3394">
              <w:rPr>
                <w:rFonts w:cs="Verdana"/>
                <w:color w:val="221E1F"/>
                <w:sz w:val="16"/>
                <w:szCs w:val="16"/>
              </w:rPr>
              <w:t xml:space="preserve">Retroperitoneum (including </w:t>
            </w:r>
            <w:proofErr w:type="spellStart"/>
            <w:r w:rsidRPr="00DB3394">
              <w:rPr>
                <w:rFonts w:cs="Verdana"/>
                <w:color w:val="221E1F"/>
                <w:sz w:val="16"/>
                <w:szCs w:val="16"/>
              </w:rPr>
              <w:t>paratesticular</w:t>
            </w:r>
            <w:proofErr w:type="spellEnd"/>
            <w:r w:rsidRPr="00DB3394">
              <w:rPr>
                <w:rFonts w:cs="Verdana"/>
                <w:color w:val="221E1F"/>
                <w:sz w:val="16"/>
                <w:szCs w:val="16"/>
              </w:rPr>
              <w:t xml:space="preserve">), </w:t>
            </w:r>
            <w:r w:rsidRPr="00DB3394">
              <w:rPr>
                <w:rFonts w:cs="Verdana"/>
                <w:i/>
                <w:iCs/>
                <w:color w:val="221E1F"/>
                <w:sz w:val="16"/>
                <w:szCs w:val="16"/>
              </w:rPr>
              <w:t>specify site if known</w:t>
            </w:r>
          </w:p>
          <w:p w14:paraId="2A41DE05" w14:textId="77777777" w:rsidR="00DB3394" w:rsidRPr="00DB3394" w:rsidRDefault="00DB3394" w:rsidP="00DB3394">
            <w:pPr>
              <w:pStyle w:val="ListParagraph"/>
              <w:numPr>
                <w:ilvl w:val="0"/>
                <w:numId w:val="36"/>
              </w:numPr>
              <w:autoSpaceDE w:val="0"/>
              <w:autoSpaceDN w:val="0"/>
              <w:adjustRightInd w:val="0"/>
              <w:spacing w:after="40" w:line="181" w:lineRule="atLeast"/>
              <w:ind w:left="176" w:hanging="142"/>
              <w:rPr>
                <w:rFonts w:cs="Verdana"/>
                <w:color w:val="221E1F"/>
                <w:sz w:val="16"/>
                <w:szCs w:val="16"/>
              </w:rPr>
            </w:pPr>
            <w:r w:rsidRPr="00DB3394">
              <w:rPr>
                <w:rFonts w:cs="Verdana"/>
                <w:color w:val="221E1F"/>
                <w:sz w:val="16"/>
                <w:szCs w:val="16"/>
              </w:rPr>
              <w:t xml:space="preserve">Pelvis, </w:t>
            </w:r>
            <w:r w:rsidRPr="00DB3394">
              <w:rPr>
                <w:rFonts w:cs="Verdana"/>
                <w:i/>
                <w:iCs/>
                <w:color w:val="221E1F"/>
                <w:sz w:val="16"/>
                <w:szCs w:val="16"/>
              </w:rPr>
              <w:t>specify site if known</w:t>
            </w:r>
          </w:p>
          <w:p w14:paraId="2A41DE06" w14:textId="77777777" w:rsidR="00A168AA" w:rsidRPr="00A168AA" w:rsidRDefault="00DB3394" w:rsidP="00A168AA">
            <w:pPr>
              <w:pStyle w:val="ListParagraph"/>
              <w:numPr>
                <w:ilvl w:val="0"/>
                <w:numId w:val="8"/>
              </w:numPr>
              <w:spacing w:after="100" w:line="240" w:lineRule="auto"/>
              <w:ind w:left="176" w:hanging="142"/>
              <w:rPr>
                <w:bCs/>
                <w:sz w:val="16"/>
                <w:szCs w:val="16"/>
              </w:rPr>
            </w:pPr>
            <w:r w:rsidRPr="00DB3394">
              <w:rPr>
                <w:rFonts w:cs="Verdana"/>
                <w:color w:val="221E1F"/>
                <w:sz w:val="16"/>
                <w:szCs w:val="16"/>
              </w:rPr>
              <w:t xml:space="preserve">Other somatic or visceral site, </w:t>
            </w:r>
            <w:r w:rsidRPr="00DB3394">
              <w:rPr>
                <w:rFonts w:cs="Verdana"/>
                <w:i/>
                <w:iCs/>
                <w:color w:val="221E1F"/>
                <w:sz w:val="16"/>
                <w:szCs w:val="16"/>
              </w:rPr>
              <w:t>specify site if known</w:t>
            </w:r>
          </w:p>
        </w:tc>
        <w:tc>
          <w:tcPr>
            <w:tcW w:w="8222" w:type="dxa"/>
            <w:tcBorders>
              <w:top w:val="nil"/>
              <w:left w:val="nil"/>
              <w:bottom w:val="single" w:sz="4" w:space="0" w:color="auto"/>
              <w:right w:val="single" w:sz="4" w:space="0" w:color="auto"/>
            </w:tcBorders>
            <w:shd w:val="clear" w:color="auto" w:fill="auto"/>
          </w:tcPr>
          <w:p w14:paraId="2A41DE07" w14:textId="77777777" w:rsidR="009139D1" w:rsidRPr="009139D1" w:rsidRDefault="009139D1" w:rsidP="009139D1">
            <w:pPr>
              <w:spacing w:after="0" w:line="240" w:lineRule="auto"/>
              <w:rPr>
                <w:rFonts w:eastAsia="Calibri" w:cs="Times New Roman"/>
                <w:sz w:val="16"/>
                <w:szCs w:val="16"/>
              </w:rPr>
            </w:pPr>
            <w:r w:rsidRPr="009139D1">
              <w:rPr>
                <w:rFonts w:eastAsia="Calibri" w:cs="Times New Roman"/>
                <w:sz w:val="16"/>
                <w:szCs w:val="16"/>
              </w:rPr>
              <w:t xml:space="preserve">Primary anatomic site is an important prognostic parameter. The anatomic location often impacts on the risk of aggressive behaviour. As an example, atypical lipomatous tumour/well differentiated liposarcoma arising superficially has a risk of local recurrence around 10%, whereas when occurring in the retroperitoneum the risk approaches 80%. </w:t>
            </w:r>
          </w:p>
          <w:p w14:paraId="2A41DE08" w14:textId="77777777" w:rsidR="009139D1" w:rsidRPr="009139D1" w:rsidRDefault="009139D1" w:rsidP="009139D1">
            <w:pPr>
              <w:spacing w:after="0" w:line="240" w:lineRule="auto"/>
              <w:rPr>
                <w:rFonts w:eastAsia="Calibri" w:cs="Times New Roman"/>
                <w:sz w:val="16"/>
                <w:szCs w:val="16"/>
              </w:rPr>
            </w:pPr>
          </w:p>
          <w:p w14:paraId="2A41DE09" w14:textId="77777777" w:rsidR="009139D1" w:rsidRPr="009139D1" w:rsidRDefault="009139D1" w:rsidP="009139D1">
            <w:pPr>
              <w:spacing w:line="240" w:lineRule="auto"/>
              <w:rPr>
                <w:rFonts w:eastAsia="Calibri" w:cs="Times New Roman"/>
                <w:sz w:val="16"/>
                <w:szCs w:val="16"/>
              </w:rPr>
            </w:pPr>
            <w:r w:rsidRPr="009139D1">
              <w:rPr>
                <w:rFonts w:eastAsia="Calibri" w:cs="Times New Roman"/>
                <w:sz w:val="16"/>
                <w:szCs w:val="16"/>
              </w:rPr>
              <w:t>Depth is also important. For example, the risk of distant spread of leiomyosarcoma varies from virtually 0% for purely dermal lesions to approximately 50% for deep seated tumours. For this reason, it is critical to specify the anatomic location and depth as accurately as possible.</w:t>
            </w:r>
          </w:p>
          <w:p w14:paraId="2A41DE0A" w14:textId="77777777" w:rsidR="006464FD" w:rsidRPr="009139D1" w:rsidRDefault="006464FD" w:rsidP="006464FD">
            <w:pPr>
              <w:pStyle w:val="EndNoteBibliography"/>
              <w:spacing w:after="0"/>
              <w:ind w:left="317" w:hanging="317"/>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2A41DE0B" w14:textId="77777777" w:rsidR="00796A6D" w:rsidRPr="003D6838" w:rsidRDefault="00796A6D" w:rsidP="00A506AE">
            <w:pPr>
              <w:spacing w:after="0"/>
              <w:rPr>
                <w:rFonts w:ascii="Calibri" w:hAnsi="Calibri"/>
                <w:i/>
                <w:color w:val="000000"/>
                <w:sz w:val="16"/>
                <w:szCs w:val="16"/>
                <w:vertAlign w:val="superscript"/>
              </w:rPr>
            </w:pPr>
          </w:p>
        </w:tc>
      </w:tr>
      <w:tr w:rsidR="009139D1" w:rsidRPr="00CC5E7C" w14:paraId="2A41DE64"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2A41DE0D" w14:textId="77777777" w:rsidR="009139D1" w:rsidRDefault="009139D1" w:rsidP="008916C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A41DE0E" w14:textId="77777777" w:rsidR="009139D1" w:rsidRPr="000C27B1" w:rsidRDefault="009139D1" w:rsidP="00313C28">
            <w:pPr>
              <w:spacing w:line="240" w:lineRule="auto"/>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2A41DE0F" w14:textId="77777777" w:rsidR="009139D1" w:rsidRPr="00491BFF" w:rsidRDefault="009139D1" w:rsidP="00491BFF">
            <w:pPr>
              <w:pStyle w:val="ListParagraph"/>
              <w:numPr>
                <w:ilvl w:val="0"/>
                <w:numId w:val="4"/>
              </w:numPr>
              <w:autoSpaceDE w:val="0"/>
              <w:autoSpaceDN w:val="0"/>
              <w:adjustRightInd w:val="0"/>
              <w:spacing w:after="40" w:line="181" w:lineRule="atLeast"/>
              <w:ind w:left="176" w:right="160" w:hanging="142"/>
              <w:rPr>
                <w:rStyle w:val="A3"/>
              </w:rPr>
            </w:pPr>
            <w:r w:rsidRPr="00491BFF">
              <w:rPr>
                <w:rStyle w:val="A3"/>
              </w:rPr>
              <w:t>No residual tumour</w:t>
            </w:r>
          </w:p>
          <w:p w14:paraId="2A41DE10" w14:textId="77777777" w:rsidR="009139D1" w:rsidRPr="00491BFF" w:rsidRDefault="009139D1" w:rsidP="00491BFF">
            <w:pPr>
              <w:pStyle w:val="ListParagraph"/>
              <w:numPr>
                <w:ilvl w:val="0"/>
                <w:numId w:val="4"/>
              </w:numPr>
              <w:autoSpaceDE w:val="0"/>
              <w:autoSpaceDN w:val="0"/>
              <w:adjustRightInd w:val="0"/>
              <w:spacing w:after="0" w:line="181" w:lineRule="atLeast"/>
              <w:ind w:left="176" w:right="160" w:hanging="142"/>
              <w:rPr>
                <w:rFonts w:cs="Verdana"/>
                <w:color w:val="221E1F"/>
                <w:sz w:val="16"/>
                <w:szCs w:val="16"/>
              </w:rPr>
            </w:pPr>
            <w:r w:rsidRPr="00491BFF">
              <w:rPr>
                <w:rFonts w:cs="Verdana"/>
                <w:color w:val="221E1F"/>
                <w:sz w:val="16"/>
                <w:szCs w:val="16"/>
              </w:rPr>
              <w:t xml:space="preserve">Atypical lipomatous tumour </w:t>
            </w:r>
          </w:p>
          <w:p w14:paraId="2A41DE11" w14:textId="77777777" w:rsidR="009139D1" w:rsidRPr="00491BFF" w:rsidRDefault="009139D1" w:rsidP="00491BFF">
            <w:pPr>
              <w:pStyle w:val="ListParagraph"/>
              <w:numPr>
                <w:ilvl w:val="0"/>
                <w:numId w:val="4"/>
              </w:numPr>
              <w:spacing w:after="0" w:line="240" w:lineRule="auto"/>
              <w:ind w:left="176" w:hanging="142"/>
              <w:rPr>
                <w:rStyle w:val="A3"/>
                <w:rFonts w:cstheme="minorBidi"/>
                <w:color w:val="000000"/>
              </w:rPr>
            </w:pPr>
            <w:r w:rsidRPr="00491BFF">
              <w:rPr>
                <w:rFonts w:cs="Verdana"/>
                <w:color w:val="221E1F"/>
                <w:sz w:val="16"/>
                <w:szCs w:val="16"/>
              </w:rPr>
              <w:t xml:space="preserve">Liposarcoma, well-differentiated, </w:t>
            </w:r>
            <w:r w:rsidRPr="00491BFF">
              <w:rPr>
                <w:rFonts w:cs="Verdana"/>
                <w:i/>
                <w:iCs/>
                <w:color w:val="221E1F"/>
                <w:sz w:val="16"/>
                <w:szCs w:val="16"/>
              </w:rPr>
              <w:t>specify type</w:t>
            </w:r>
          </w:p>
          <w:p w14:paraId="2A41DE12"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Dedifferentiated liposarcoma</w:t>
            </w:r>
          </w:p>
          <w:p w14:paraId="2A41DE13"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Myxoid liposarcoma </w:t>
            </w:r>
          </w:p>
          <w:p w14:paraId="2A41DE14"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Pleomorphic liposarcoma</w:t>
            </w:r>
          </w:p>
          <w:p w14:paraId="2A41DE15"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Dermatofibrosarcoma protuberans NOS </w:t>
            </w:r>
          </w:p>
          <w:p w14:paraId="2A41DE16" w14:textId="77777777" w:rsidR="009139D1" w:rsidRDefault="009139D1" w:rsidP="003878C8">
            <w:pPr>
              <w:pStyle w:val="Pa9"/>
              <w:numPr>
                <w:ilvl w:val="0"/>
                <w:numId w:val="4"/>
              </w:numPr>
              <w:spacing w:line="240" w:lineRule="auto"/>
              <w:ind w:left="318" w:hanging="142"/>
              <w:rPr>
                <w:rStyle w:val="A3"/>
                <w:rFonts w:asciiTheme="minorHAnsi" w:hAnsiTheme="minorHAnsi"/>
              </w:rPr>
            </w:pPr>
            <w:r w:rsidRPr="00491BFF">
              <w:rPr>
                <w:rStyle w:val="A3"/>
                <w:rFonts w:asciiTheme="minorHAnsi" w:hAnsiTheme="minorHAnsi"/>
              </w:rPr>
              <w:t>Dermatofibrosarcoma protuberans, fibrosarcomatous</w:t>
            </w:r>
          </w:p>
          <w:p w14:paraId="2A41DE17"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Solitary fibrous tumour NOS</w:t>
            </w:r>
          </w:p>
          <w:p w14:paraId="2A41DE18"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Inflammatory myofibroblastic tumour </w:t>
            </w:r>
          </w:p>
          <w:p w14:paraId="2A41DE19" w14:textId="77777777" w:rsidR="009139D1" w:rsidRPr="00491BFF" w:rsidRDefault="009139D1" w:rsidP="00491BFF">
            <w:pPr>
              <w:pStyle w:val="Pa9"/>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Epithelioid inflammatory myofibroblastic sarcoma </w:t>
            </w:r>
          </w:p>
          <w:p w14:paraId="2A41DE1A"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proofErr w:type="spellStart"/>
            <w:r w:rsidRPr="00491BFF">
              <w:rPr>
                <w:rStyle w:val="A3"/>
                <w:rFonts w:asciiTheme="minorHAnsi" w:hAnsiTheme="minorHAnsi"/>
              </w:rPr>
              <w:t>Myxoinflammatory</w:t>
            </w:r>
            <w:proofErr w:type="spellEnd"/>
            <w:r w:rsidRPr="00491BFF">
              <w:rPr>
                <w:rStyle w:val="A3"/>
                <w:rFonts w:asciiTheme="minorHAnsi" w:hAnsiTheme="minorHAnsi"/>
              </w:rPr>
              <w:t xml:space="preserve"> fibroblastic sarcoma </w:t>
            </w:r>
          </w:p>
          <w:p w14:paraId="2A41DE1B"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Infantile fibrosarcoma </w:t>
            </w:r>
          </w:p>
          <w:p w14:paraId="2A41DE1C"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Fibrosarcoma NOS </w:t>
            </w:r>
          </w:p>
          <w:p w14:paraId="2A41DE1D"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Myxofibrosarcoma </w:t>
            </w:r>
          </w:p>
          <w:p w14:paraId="2A41DE1E" w14:textId="77777777" w:rsidR="009139D1" w:rsidRPr="00491BFF" w:rsidRDefault="009139D1" w:rsidP="00491BFF">
            <w:pPr>
              <w:pStyle w:val="Pa9"/>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Epithelioid myxofibrosarcoma </w:t>
            </w:r>
          </w:p>
          <w:p w14:paraId="2A41DE1F"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Low grade fibromyxoid sarcoma </w:t>
            </w:r>
          </w:p>
          <w:p w14:paraId="2A41DE20"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Sclerosing epithelioid fibrosarcoma </w:t>
            </w:r>
          </w:p>
          <w:p w14:paraId="2A41DE21"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Plexiform fibrohistiocytic tumour </w:t>
            </w:r>
          </w:p>
          <w:p w14:paraId="2A41DE22" w14:textId="77777777" w:rsidR="009139D1" w:rsidRDefault="009139D1" w:rsidP="00491BFF">
            <w:pPr>
              <w:pStyle w:val="ListParagraph"/>
              <w:numPr>
                <w:ilvl w:val="0"/>
                <w:numId w:val="4"/>
              </w:numPr>
              <w:spacing w:after="0" w:line="240" w:lineRule="auto"/>
              <w:ind w:left="176" w:hanging="142"/>
              <w:rPr>
                <w:rStyle w:val="A3"/>
              </w:rPr>
            </w:pPr>
            <w:r w:rsidRPr="00491BFF">
              <w:rPr>
                <w:rStyle w:val="A3"/>
              </w:rPr>
              <w:t>Giant cell tumour of soft parts</w:t>
            </w:r>
          </w:p>
          <w:p w14:paraId="2A41DE23" w14:textId="77777777" w:rsidR="009139D1" w:rsidRPr="00DC3768" w:rsidRDefault="009139D1" w:rsidP="00491BFF">
            <w:pPr>
              <w:pStyle w:val="ListParagraph"/>
              <w:numPr>
                <w:ilvl w:val="0"/>
                <w:numId w:val="4"/>
              </w:numPr>
              <w:spacing w:after="0" w:line="240" w:lineRule="auto"/>
              <w:ind w:left="176" w:hanging="142"/>
              <w:rPr>
                <w:rFonts w:cs="Verdana"/>
                <w:color w:val="221E1F"/>
                <w:sz w:val="16"/>
                <w:szCs w:val="16"/>
              </w:rPr>
            </w:pPr>
            <w:r w:rsidRPr="00491BFF">
              <w:rPr>
                <w:rFonts w:cs="Verdana"/>
                <w:color w:val="221E1F"/>
                <w:sz w:val="16"/>
                <w:szCs w:val="16"/>
              </w:rPr>
              <w:t xml:space="preserve">Haemangioendothelioma, </w:t>
            </w:r>
            <w:r>
              <w:rPr>
                <w:rFonts w:cs="Verdana"/>
                <w:i/>
                <w:iCs/>
                <w:color w:val="221E1F"/>
                <w:sz w:val="16"/>
                <w:szCs w:val="16"/>
              </w:rPr>
              <w:t xml:space="preserve">specify </w:t>
            </w:r>
            <w:proofErr w:type="spellStart"/>
            <w:r>
              <w:rPr>
                <w:rFonts w:cs="Verdana"/>
                <w:i/>
                <w:iCs/>
                <w:color w:val="221E1F"/>
                <w:sz w:val="16"/>
                <w:szCs w:val="16"/>
              </w:rPr>
              <w:t>t</w:t>
            </w:r>
            <w:r w:rsidRPr="00491BFF">
              <w:rPr>
                <w:rFonts w:cs="Verdana"/>
                <w:i/>
                <w:iCs/>
                <w:color w:val="221E1F"/>
                <w:sz w:val="16"/>
                <w:szCs w:val="16"/>
              </w:rPr>
              <w:t>ype</w:t>
            </w:r>
            <w:r w:rsidRPr="00491BFF">
              <w:rPr>
                <w:rFonts w:cs="Verdana"/>
                <w:iCs/>
                <w:color w:val="221E1F"/>
                <w:sz w:val="18"/>
                <w:szCs w:val="18"/>
                <w:vertAlign w:val="superscript"/>
              </w:rPr>
              <w:t>a</w:t>
            </w:r>
            <w:proofErr w:type="spellEnd"/>
          </w:p>
          <w:p w14:paraId="2A41DE24" w14:textId="77777777" w:rsidR="009139D1" w:rsidRPr="00491BFF" w:rsidRDefault="009139D1" w:rsidP="00491BFF">
            <w:pPr>
              <w:pStyle w:val="ListParagraph"/>
              <w:numPr>
                <w:ilvl w:val="0"/>
                <w:numId w:val="4"/>
              </w:numPr>
              <w:spacing w:after="0" w:line="240" w:lineRule="auto"/>
              <w:ind w:left="176" w:hanging="142"/>
              <w:rPr>
                <w:rFonts w:cs="Verdana"/>
                <w:i/>
                <w:iCs/>
                <w:color w:val="221E1F"/>
                <w:sz w:val="16"/>
                <w:szCs w:val="16"/>
              </w:rPr>
            </w:pPr>
            <w:r w:rsidRPr="00491BFF">
              <w:rPr>
                <w:rFonts w:cs="Verdana"/>
                <w:color w:val="221E1F"/>
                <w:sz w:val="16"/>
                <w:szCs w:val="16"/>
              </w:rPr>
              <w:t xml:space="preserve">Kaposi sarcoma, </w:t>
            </w:r>
            <w:r w:rsidRPr="00491BFF">
              <w:rPr>
                <w:rFonts w:cs="Verdana"/>
                <w:i/>
                <w:iCs/>
                <w:color w:val="221E1F"/>
                <w:sz w:val="16"/>
                <w:szCs w:val="16"/>
              </w:rPr>
              <w:t>specify epidemiologic type</w:t>
            </w:r>
          </w:p>
          <w:p w14:paraId="2A41DE25"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Epithelioid haemangioendothelioma NOS </w:t>
            </w:r>
          </w:p>
          <w:p w14:paraId="2A41DE26" w14:textId="77777777" w:rsidR="009139D1" w:rsidRPr="006824D0" w:rsidRDefault="009139D1" w:rsidP="006824D0">
            <w:pPr>
              <w:pStyle w:val="Pa10"/>
              <w:numPr>
                <w:ilvl w:val="0"/>
                <w:numId w:val="4"/>
              </w:numPr>
              <w:spacing w:line="240" w:lineRule="auto"/>
              <w:ind w:left="317" w:hanging="141"/>
              <w:rPr>
                <w:rFonts w:asciiTheme="minorHAnsi" w:hAnsiTheme="minorHAnsi" w:cs="Verdana"/>
                <w:color w:val="221E1F"/>
                <w:sz w:val="16"/>
                <w:szCs w:val="16"/>
              </w:rPr>
            </w:pPr>
            <w:r w:rsidRPr="00491BFF">
              <w:rPr>
                <w:rStyle w:val="A3"/>
                <w:rFonts w:asciiTheme="minorHAnsi" w:hAnsiTheme="minorHAnsi"/>
              </w:rPr>
              <w:t xml:space="preserve">Epithelioid haemangioendothelioma with </w:t>
            </w:r>
            <w:r>
              <w:rPr>
                <w:rStyle w:val="A3"/>
                <w:rFonts w:asciiTheme="minorHAnsi" w:hAnsiTheme="minorHAnsi"/>
                <w:i/>
                <w:iCs/>
              </w:rPr>
              <w:t>WWTR1-</w:t>
            </w:r>
            <w:r w:rsidRPr="006824D0">
              <w:rPr>
                <w:rStyle w:val="A3"/>
                <w:rFonts w:asciiTheme="minorHAnsi" w:hAnsiTheme="minorHAnsi"/>
                <w:i/>
                <w:iCs/>
              </w:rPr>
              <w:t xml:space="preserve">CAMTA1 </w:t>
            </w:r>
            <w:r w:rsidRPr="006824D0">
              <w:rPr>
                <w:rStyle w:val="A3"/>
                <w:rFonts w:asciiTheme="minorHAnsi" w:hAnsiTheme="minorHAnsi"/>
              </w:rPr>
              <w:t xml:space="preserve">fusion </w:t>
            </w:r>
          </w:p>
          <w:p w14:paraId="2A41DE27" w14:textId="77777777" w:rsidR="009139D1" w:rsidRPr="00491BFF" w:rsidRDefault="009139D1" w:rsidP="006824D0">
            <w:pPr>
              <w:pStyle w:val="ListParagraph"/>
              <w:numPr>
                <w:ilvl w:val="0"/>
                <w:numId w:val="4"/>
              </w:numPr>
              <w:spacing w:after="0" w:line="240" w:lineRule="auto"/>
              <w:ind w:left="317" w:hanging="141"/>
              <w:rPr>
                <w:rStyle w:val="A3"/>
              </w:rPr>
            </w:pPr>
            <w:r w:rsidRPr="00491BFF">
              <w:rPr>
                <w:rStyle w:val="A3"/>
              </w:rPr>
              <w:t xml:space="preserve">Epithelioid haemangioendothelioma with </w:t>
            </w:r>
            <w:r w:rsidRPr="00491BFF">
              <w:rPr>
                <w:rStyle w:val="A3"/>
                <w:i/>
                <w:iCs/>
              </w:rPr>
              <w:t xml:space="preserve">YAP1-TFE3 </w:t>
            </w:r>
            <w:r w:rsidRPr="00491BFF">
              <w:rPr>
                <w:rStyle w:val="A3"/>
              </w:rPr>
              <w:t>fusion</w:t>
            </w:r>
          </w:p>
          <w:p w14:paraId="2A41DE28"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Angiosarcoma </w:t>
            </w:r>
          </w:p>
          <w:p w14:paraId="2A41DE29"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Glomus tumour, malignant </w:t>
            </w:r>
          </w:p>
          <w:p w14:paraId="2A41DE2A"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Leiomyosarcoma NOS </w:t>
            </w:r>
          </w:p>
          <w:p w14:paraId="2A41DE2B"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Embryonal rhabdomyosarcoma NOS </w:t>
            </w:r>
          </w:p>
          <w:p w14:paraId="2A41DE2C" w14:textId="77777777" w:rsidR="009139D1" w:rsidRPr="00491BFF" w:rsidRDefault="009139D1" w:rsidP="006824D0">
            <w:pPr>
              <w:pStyle w:val="ListParagraph"/>
              <w:numPr>
                <w:ilvl w:val="0"/>
                <w:numId w:val="4"/>
              </w:numPr>
              <w:autoSpaceDE w:val="0"/>
              <w:autoSpaceDN w:val="0"/>
              <w:adjustRightInd w:val="0"/>
              <w:spacing w:after="0" w:line="240" w:lineRule="auto"/>
              <w:ind w:left="317" w:hanging="142"/>
              <w:rPr>
                <w:rFonts w:cs="Verdana"/>
                <w:color w:val="221E1F"/>
                <w:sz w:val="16"/>
                <w:szCs w:val="16"/>
              </w:rPr>
            </w:pPr>
            <w:r w:rsidRPr="00491BFF">
              <w:rPr>
                <w:rFonts w:cs="Verdana"/>
                <w:color w:val="221E1F"/>
                <w:sz w:val="16"/>
                <w:szCs w:val="16"/>
              </w:rPr>
              <w:t xml:space="preserve">Embryonal rhabdomyosarcoma, pleomorphic </w:t>
            </w:r>
          </w:p>
          <w:p w14:paraId="2A41DE2D"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Alveolar rhabdomyosarcoma </w:t>
            </w:r>
          </w:p>
          <w:p w14:paraId="2A41DE2E"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lastRenderedPageBreak/>
              <w:t xml:space="preserve">Pleomorphic rhabdomyosarcoma NOS </w:t>
            </w:r>
          </w:p>
          <w:p w14:paraId="2A41DE2F"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Spindle cell rhabdomyosarcoma</w:t>
            </w:r>
          </w:p>
          <w:p w14:paraId="2A41DE30"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Osteosarcoma, </w:t>
            </w:r>
            <w:proofErr w:type="spellStart"/>
            <w:r w:rsidRPr="00491BFF">
              <w:rPr>
                <w:rFonts w:cs="Verdana"/>
                <w:color w:val="221E1F"/>
                <w:sz w:val="16"/>
                <w:szCs w:val="16"/>
              </w:rPr>
              <w:t>extraskeletal</w:t>
            </w:r>
            <w:proofErr w:type="spellEnd"/>
            <w:r w:rsidRPr="00491BFF">
              <w:rPr>
                <w:rFonts w:cs="Verdana"/>
                <w:color w:val="221E1F"/>
                <w:sz w:val="16"/>
                <w:szCs w:val="16"/>
              </w:rPr>
              <w:t xml:space="preserve"> </w:t>
            </w:r>
          </w:p>
          <w:p w14:paraId="2A41DE31"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Malignant peripheral nerve sheath tumour NOS </w:t>
            </w:r>
          </w:p>
          <w:p w14:paraId="2A41DE32" w14:textId="77777777" w:rsidR="009139D1" w:rsidRPr="00491BFF" w:rsidRDefault="009139D1" w:rsidP="006824D0">
            <w:pPr>
              <w:pStyle w:val="ListParagraph"/>
              <w:numPr>
                <w:ilvl w:val="0"/>
                <w:numId w:val="4"/>
              </w:numPr>
              <w:autoSpaceDE w:val="0"/>
              <w:autoSpaceDN w:val="0"/>
              <w:adjustRightInd w:val="0"/>
              <w:spacing w:after="0" w:line="240" w:lineRule="auto"/>
              <w:ind w:left="317" w:hanging="142"/>
              <w:rPr>
                <w:rFonts w:cs="Verdana"/>
                <w:color w:val="221E1F"/>
                <w:sz w:val="16"/>
                <w:szCs w:val="16"/>
              </w:rPr>
            </w:pPr>
            <w:r w:rsidRPr="00491BFF">
              <w:rPr>
                <w:rFonts w:cs="Verdana"/>
                <w:color w:val="221E1F"/>
                <w:sz w:val="16"/>
                <w:szCs w:val="16"/>
              </w:rPr>
              <w:t xml:space="preserve">Malignant peripheral nerve sheath tumour, epithelioid </w:t>
            </w:r>
          </w:p>
          <w:p w14:paraId="2A41DE33"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Malignant melanotic nerve sheath tumour</w:t>
            </w:r>
          </w:p>
          <w:p w14:paraId="2A41DE34"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Atypical fibroxanthoma </w:t>
            </w:r>
          </w:p>
          <w:p w14:paraId="2A41DE35"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Angiomatoid fibrous histiocytoma </w:t>
            </w:r>
          </w:p>
          <w:p w14:paraId="2A41DE36" w14:textId="77777777" w:rsidR="009139D1" w:rsidRPr="00491BFF" w:rsidRDefault="009139D1" w:rsidP="00491BFF">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Ossifying fibromyxoid tumour NOS </w:t>
            </w:r>
          </w:p>
          <w:p w14:paraId="2A41DE37" w14:textId="77777777" w:rsidR="009139D1" w:rsidRPr="00491BFF" w:rsidRDefault="009139D1" w:rsidP="00491BFF">
            <w:pPr>
              <w:pStyle w:val="ListParagraph"/>
              <w:numPr>
                <w:ilvl w:val="0"/>
                <w:numId w:val="4"/>
              </w:numPr>
              <w:spacing w:after="0" w:line="240" w:lineRule="auto"/>
              <w:ind w:left="176" w:hanging="142"/>
              <w:rPr>
                <w:rFonts w:cs="Verdana"/>
                <w:i/>
                <w:iCs/>
                <w:color w:val="221E1F"/>
                <w:sz w:val="16"/>
                <w:szCs w:val="16"/>
              </w:rPr>
            </w:pPr>
            <w:r w:rsidRPr="00491BFF">
              <w:rPr>
                <w:rFonts w:cs="Verdana"/>
                <w:color w:val="221E1F"/>
                <w:sz w:val="16"/>
                <w:szCs w:val="16"/>
              </w:rPr>
              <w:t xml:space="preserve">Synovial sarcoma, </w:t>
            </w:r>
            <w:r w:rsidRPr="00491BFF">
              <w:rPr>
                <w:rFonts w:cs="Verdana"/>
                <w:i/>
                <w:iCs/>
                <w:color w:val="221E1F"/>
                <w:sz w:val="16"/>
                <w:szCs w:val="16"/>
              </w:rPr>
              <w:t>specify type</w:t>
            </w:r>
          </w:p>
          <w:p w14:paraId="2A41DE38"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Epithelioid sarcoma </w:t>
            </w:r>
          </w:p>
          <w:p w14:paraId="2A41DE39" w14:textId="77777777" w:rsidR="009139D1" w:rsidRPr="00491BFF" w:rsidRDefault="009139D1" w:rsidP="006824D0">
            <w:pPr>
              <w:pStyle w:val="Pa9"/>
              <w:numPr>
                <w:ilvl w:val="0"/>
                <w:numId w:val="4"/>
              </w:numPr>
              <w:spacing w:line="240" w:lineRule="auto"/>
              <w:ind w:left="317" w:hanging="142"/>
              <w:rPr>
                <w:rFonts w:asciiTheme="minorHAnsi" w:hAnsiTheme="minorHAnsi" w:cs="Verdana"/>
                <w:color w:val="221E1F"/>
                <w:sz w:val="16"/>
                <w:szCs w:val="16"/>
              </w:rPr>
            </w:pPr>
            <w:r w:rsidRPr="00491BFF">
              <w:rPr>
                <w:rStyle w:val="A3"/>
                <w:rFonts w:asciiTheme="minorHAnsi" w:hAnsiTheme="minorHAnsi"/>
              </w:rPr>
              <w:t xml:space="preserve">Proximal or large cell epithelioid sarcoma </w:t>
            </w:r>
          </w:p>
          <w:p w14:paraId="2A41DE3A" w14:textId="77777777" w:rsidR="009139D1" w:rsidRPr="00491BFF" w:rsidRDefault="009139D1" w:rsidP="006824D0">
            <w:pPr>
              <w:pStyle w:val="Pa9"/>
              <w:numPr>
                <w:ilvl w:val="0"/>
                <w:numId w:val="4"/>
              </w:numPr>
              <w:spacing w:line="240" w:lineRule="auto"/>
              <w:ind w:left="317" w:hanging="142"/>
              <w:rPr>
                <w:rFonts w:asciiTheme="minorHAnsi" w:hAnsiTheme="minorHAnsi" w:cs="Verdana"/>
                <w:color w:val="221E1F"/>
                <w:sz w:val="16"/>
                <w:szCs w:val="16"/>
              </w:rPr>
            </w:pPr>
            <w:r w:rsidRPr="00491BFF">
              <w:rPr>
                <w:rStyle w:val="A3"/>
                <w:rFonts w:asciiTheme="minorHAnsi" w:hAnsiTheme="minorHAnsi"/>
              </w:rPr>
              <w:t xml:space="preserve">Classic epithelioid sarcoma </w:t>
            </w:r>
          </w:p>
          <w:p w14:paraId="2A41DE3B"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Alveolar soft part sarcoma </w:t>
            </w:r>
          </w:p>
          <w:p w14:paraId="2A41DE3C"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Clear cell sarcoma of soft tissue</w:t>
            </w:r>
          </w:p>
          <w:p w14:paraId="2A41DE3D"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proofErr w:type="spellStart"/>
            <w:r w:rsidRPr="00491BFF">
              <w:rPr>
                <w:rStyle w:val="A3"/>
                <w:rFonts w:asciiTheme="minorHAnsi" w:hAnsiTheme="minorHAnsi"/>
              </w:rPr>
              <w:t>Extraskeletal</w:t>
            </w:r>
            <w:proofErr w:type="spellEnd"/>
            <w:r w:rsidRPr="00491BFF">
              <w:rPr>
                <w:rStyle w:val="A3"/>
                <w:rFonts w:asciiTheme="minorHAnsi" w:hAnsiTheme="minorHAnsi"/>
              </w:rPr>
              <w:t xml:space="preserve"> myxoid chondrosarcoma</w:t>
            </w:r>
          </w:p>
          <w:p w14:paraId="2A41DE3E"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Desmoplastic small round cell tumour </w:t>
            </w:r>
          </w:p>
          <w:p w14:paraId="2A41DE3F"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Rhabdoid tumour of soft tissue</w:t>
            </w:r>
          </w:p>
          <w:p w14:paraId="2A41DE40"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Perivascular epithelioid tumour, malignant </w:t>
            </w:r>
          </w:p>
          <w:p w14:paraId="2A41DE41"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Myoepithelial carcinoma</w:t>
            </w:r>
          </w:p>
          <w:p w14:paraId="2A41DE42"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Mixed tumour, malignant, NOS </w:t>
            </w:r>
          </w:p>
          <w:p w14:paraId="2A41DE43"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Undifferentiated sarcoma </w:t>
            </w:r>
          </w:p>
          <w:p w14:paraId="2A41DE44"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Pr>
                <w:rStyle w:val="A3"/>
                <w:rFonts w:asciiTheme="minorHAnsi" w:hAnsiTheme="minorHAnsi"/>
              </w:rPr>
              <w:t xml:space="preserve">Spindle cell sarcoma, </w:t>
            </w:r>
            <w:r w:rsidRPr="00491BFF">
              <w:rPr>
                <w:rStyle w:val="A3"/>
                <w:rFonts w:asciiTheme="minorHAnsi" w:hAnsiTheme="minorHAnsi"/>
              </w:rPr>
              <w:t xml:space="preserve">undifferentiated </w:t>
            </w:r>
          </w:p>
          <w:p w14:paraId="2A41DE45"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Pleomorphic sarcoma, undifferentiated </w:t>
            </w:r>
          </w:p>
          <w:p w14:paraId="2A41DE46" w14:textId="77777777" w:rsidR="009139D1" w:rsidRPr="00491BFF" w:rsidRDefault="009139D1" w:rsidP="00491BFF">
            <w:pPr>
              <w:pStyle w:val="Pa9"/>
              <w:numPr>
                <w:ilvl w:val="0"/>
                <w:numId w:val="4"/>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Round cell sarcoma, undifferentiated </w:t>
            </w:r>
          </w:p>
          <w:p w14:paraId="2A41DE47" w14:textId="77777777" w:rsidR="009139D1" w:rsidRPr="00491BFF" w:rsidRDefault="009139D1" w:rsidP="00491BFF">
            <w:pPr>
              <w:pStyle w:val="ListParagraph"/>
              <w:numPr>
                <w:ilvl w:val="0"/>
                <w:numId w:val="4"/>
              </w:numPr>
              <w:spacing w:after="0" w:line="240" w:lineRule="auto"/>
              <w:ind w:left="176" w:hanging="142"/>
              <w:rPr>
                <w:rStyle w:val="A3"/>
              </w:rPr>
            </w:pPr>
            <w:r w:rsidRPr="00491BFF">
              <w:rPr>
                <w:rStyle w:val="A3"/>
              </w:rPr>
              <w:t>Ewing sarcoma</w:t>
            </w:r>
          </w:p>
          <w:p w14:paraId="2A41DE48" w14:textId="77777777" w:rsidR="009139D1" w:rsidRPr="00491BFF" w:rsidRDefault="009139D1" w:rsidP="00491BFF">
            <w:pPr>
              <w:pStyle w:val="ListParagraph"/>
              <w:numPr>
                <w:ilvl w:val="0"/>
                <w:numId w:val="4"/>
              </w:numPr>
              <w:spacing w:after="0" w:line="240" w:lineRule="auto"/>
              <w:ind w:left="176" w:hanging="142"/>
              <w:rPr>
                <w:i/>
                <w:iCs/>
                <w:color w:val="000000"/>
                <w:sz w:val="16"/>
                <w:szCs w:val="16"/>
              </w:rPr>
            </w:pPr>
            <w:proofErr w:type="gramStart"/>
            <w:r w:rsidRPr="00491BFF">
              <w:rPr>
                <w:color w:val="000000"/>
                <w:sz w:val="16"/>
                <w:szCs w:val="16"/>
              </w:rPr>
              <w:t>Other</w:t>
            </w:r>
            <w:proofErr w:type="gramEnd"/>
            <w:r w:rsidRPr="00491BFF">
              <w:rPr>
                <w:color w:val="000000"/>
                <w:sz w:val="16"/>
                <w:szCs w:val="16"/>
              </w:rPr>
              <w:t xml:space="preserve"> round cell sarcoma, </w:t>
            </w:r>
            <w:r w:rsidRPr="00491BFF">
              <w:rPr>
                <w:i/>
                <w:iCs/>
                <w:color w:val="000000"/>
                <w:sz w:val="16"/>
                <w:szCs w:val="16"/>
              </w:rPr>
              <w:t>specify</w:t>
            </w:r>
          </w:p>
          <w:p w14:paraId="2A41DE49" w14:textId="77777777" w:rsidR="009139D1" w:rsidRPr="00491BFF" w:rsidRDefault="009139D1" w:rsidP="00491BFF">
            <w:pPr>
              <w:pStyle w:val="ListParagraph"/>
              <w:numPr>
                <w:ilvl w:val="0"/>
                <w:numId w:val="4"/>
              </w:numPr>
              <w:spacing w:after="0" w:line="240" w:lineRule="auto"/>
              <w:ind w:left="176" w:hanging="142"/>
              <w:rPr>
                <w:i/>
                <w:iCs/>
                <w:color w:val="000000"/>
                <w:sz w:val="16"/>
                <w:szCs w:val="16"/>
              </w:rPr>
            </w:pPr>
            <w:r w:rsidRPr="00491BFF">
              <w:rPr>
                <w:color w:val="000000"/>
                <w:sz w:val="16"/>
                <w:szCs w:val="16"/>
              </w:rPr>
              <w:t xml:space="preserve">Sarcoma of uncertain type, </w:t>
            </w:r>
            <w:r w:rsidRPr="00491BFF">
              <w:rPr>
                <w:i/>
                <w:iCs/>
                <w:color w:val="000000"/>
                <w:sz w:val="16"/>
                <w:szCs w:val="16"/>
              </w:rPr>
              <w:t>specify whether unclassifiable or requires additional testing</w:t>
            </w:r>
          </w:p>
          <w:p w14:paraId="2A41DE4A" w14:textId="77777777" w:rsidR="009139D1" w:rsidRPr="00A44A1C" w:rsidRDefault="009139D1" w:rsidP="00A44A1C">
            <w:pPr>
              <w:pStyle w:val="ListParagraph"/>
              <w:numPr>
                <w:ilvl w:val="0"/>
                <w:numId w:val="4"/>
              </w:numPr>
              <w:autoSpaceDE w:val="0"/>
              <w:autoSpaceDN w:val="0"/>
              <w:adjustRightInd w:val="0"/>
              <w:spacing w:after="0" w:line="240" w:lineRule="auto"/>
              <w:ind w:left="176" w:hanging="142"/>
              <w:rPr>
                <w:rFonts w:cs="Verdana"/>
                <w:color w:val="221E1F"/>
                <w:sz w:val="16"/>
                <w:szCs w:val="16"/>
              </w:rPr>
            </w:pPr>
            <w:r w:rsidRPr="00491BFF">
              <w:rPr>
                <w:rFonts w:cs="Verdana"/>
                <w:color w:val="221E1F"/>
                <w:sz w:val="16"/>
                <w:szCs w:val="16"/>
              </w:rPr>
              <w:t xml:space="preserve">Soft tissue tumour of uncertain biologic potential, </w:t>
            </w:r>
            <w:r w:rsidRPr="00A44A1C">
              <w:rPr>
                <w:rFonts w:cs="Verdana"/>
                <w:i/>
                <w:iCs/>
                <w:color w:val="221E1F"/>
                <w:sz w:val="16"/>
                <w:szCs w:val="16"/>
              </w:rPr>
              <w:t xml:space="preserve">specify type </w:t>
            </w:r>
            <w:proofErr w:type="gramStart"/>
            <w:r w:rsidRPr="00A44A1C">
              <w:rPr>
                <w:rFonts w:cs="Verdana"/>
                <w:i/>
                <w:iCs/>
                <w:color w:val="221E1F"/>
                <w:sz w:val="16"/>
                <w:szCs w:val="16"/>
              </w:rPr>
              <w:t>where</w:t>
            </w:r>
            <w:proofErr w:type="gramEnd"/>
            <w:r w:rsidRPr="00A44A1C">
              <w:rPr>
                <w:rFonts w:cs="Verdana"/>
                <w:i/>
                <w:iCs/>
                <w:color w:val="221E1F"/>
                <w:sz w:val="16"/>
                <w:szCs w:val="16"/>
              </w:rPr>
              <w:t xml:space="preserve"> known</w:t>
            </w:r>
          </w:p>
          <w:p w14:paraId="2A41DE4B" w14:textId="30A61538" w:rsidR="009139D1" w:rsidRDefault="009139D1" w:rsidP="0018714C">
            <w:pPr>
              <w:pStyle w:val="ListParagraph"/>
              <w:numPr>
                <w:ilvl w:val="0"/>
                <w:numId w:val="4"/>
              </w:numPr>
              <w:spacing w:after="80" w:line="240" w:lineRule="auto"/>
              <w:ind w:left="176" w:hanging="142"/>
              <w:rPr>
                <w:rFonts w:cs="Verdana"/>
                <w:i/>
                <w:iCs/>
                <w:color w:val="221E1F"/>
                <w:sz w:val="16"/>
                <w:szCs w:val="16"/>
              </w:rPr>
            </w:pPr>
            <w:r w:rsidRPr="00491BFF">
              <w:rPr>
                <w:rFonts w:cs="Verdana"/>
                <w:color w:val="221E1F"/>
                <w:sz w:val="16"/>
                <w:szCs w:val="16"/>
              </w:rPr>
              <w:t xml:space="preserve">Other, </w:t>
            </w:r>
            <w:r w:rsidRPr="00491BFF">
              <w:rPr>
                <w:rFonts w:cs="Verdana"/>
                <w:i/>
                <w:iCs/>
                <w:color w:val="221E1F"/>
                <w:sz w:val="16"/>
                <w:szCs w:val="16"/>
              </w:rPr>
              <w:t>specify</w:t>
            </w:r>
          </w:p>
          <w:p w14:paraId="6E88D657" w14:textId="77777777" w:rsidR="00845C0F" w:rsidRPr="00491BFF" w:rsidRDefault="00845C0F" w:rsidP="00845C0F">
            <w:pPr>
              <w:pStyle w:val="ListParagraph"/>
              <w:spacing w:after="80" w:line="240" w:lineRule="auto"/>
              <w:ind w:left="176"/>
              <w:rPr>
                <w:rFonts w:cs="Verdana"/>
                <w:i/>
                <w:iCs/>
                <w:color w:val="221E1F"/>
                <w:sz w:val="16"/>
                <w:szCs w:val="16"/>
              </w:rPr>
            </w:pPr>
          </w:p>
          <w:p w14:paraId="2A41DE4D" w14:textId="77777777" w:rsidR="009139D1" w:rsidRPr="00491BFF" w:rsidRDefault="009139D1" w:rsidP="00491BFF">
            <w:pPr>
              <w:spacing w:after="0" w:line="240" w:lineRule="auto"/>
              <w:rPr>
                <w:rFonts w:cs="Verdana"/>
                <w:i/>
                <w:iCs/>
                <w:color w:val="221E1F"/>
                <w:sz w:val="16"/>
                <w:szCs w:val="16"/>
              </w:rPr>
            </w:pPr>
            <w:r w:rsidRPr="00491BFF">
              <w:rPr>
                <w:rFonts w:cs="Verdana"/>
                <w:b/>
                <w:bCs/>
                <w:color w:val="221E1F"/>
                <w:sz w:val="16"/>
                <w:szCs w:val="16"/>
              </w:rPr>
              <w:lastRenderedPageBreak/>
              <w:t xml:space="preserve">Diagnosis based on </w:t>
            </w:r>
            <w:r w:rsidRPr="00491BFF">
              <w:rPr>
                <w:rFonts w:cs="Verdana"/>
                <w:color w:val="221E1F"/>
                <w:sz w:val="14"/>
                <w:szCs w:val="14"/>
              </w:rPr>
              <w:t>(select all that apply)</w:t>
            </w:r>
          </w:p>
          <w:p w14:paraId="2A41DE4E" w14:textId="77777777" w:rsidR="009139D1" w:rsidRPr="00491BFF" w:rsidRDefault="009139D1" w:rsidP="006824D0">
            <w:pPr>
              <w:pStyle w:val="ListParagraph"/>
              <w:numPr>
                <w:ilvl w:val="0"/>
                <w:numId w:val="4"/>
              </w:numPr>
              <w:autoSpaceDE w:val="0"/>
              <w:autoSpaceDN w:val="0"/>
              <w:adjustRightInd w:val="0"/>
              <w:spacing w:after="0" w:line="240" w:lineRule="auto"/>
              <w:ind w:left="176" w:right="160" w:hanging="142"/>
              <w:rPr>
                <w:rStyle w:val="A3"/>
              </w:rPr>
            </w:pPr>
            <w:r w:rsidRPr="00491BFF">
              <w:rPr>
                <w:rStyle w:val="A3"/>
              </w:rPr>
              <w:t>Not applicable</w:t>
            </w:r>
          </w:p>
          <w:p w14:paraId="2A41DE4F" w14:textId="77777777" w:rsidR="009139D1" w:rsidRPr="00491BFF" w:rsidRDefault="009139D1" w:rsidP="006824D0">
            <w:pPr>
              <w:pStyle w:val="Pa9"/>
              <w:numPr>
                <w:ilvl w:val="0"/>
                <w:numId w:val="38"/>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 xml:space="preserve">Morphology </w:t>
            </w:r>
          </w:p>
          <w:p w14:paraId="2A41DE50" w14:textId="77777777" w:rsidR="009139D1" w:rsidRPr="00491BFF" w:rsidRDefault="009139D1" w:rsidP="006824D0">
            <w:pPr>
              <w:pStyle w:val="Pa9"/>
              <w:numPr>
                <w:ilvl w:val="0"/>
                <w:numId w:val="38"/>
              </w:numPr>
              <w:spacing w:line="240" w:lineRule="auto"/>
              <w:ind w:left="176" w:hanging="142"/>
              <w:rPr>
                <w:rFonts w:asciiTheme="minorHAnsi" w:hAnsiTheme="minorHAnsi" w:cs="Verdana"/>
                <w:color w:val="221E1F"/>
                <w:sz w:val="16"/>
                <w:szCs w:val="16"/>
              </w:rPr>
            </w:pPr>
            <w:r w:rsidRPr="00491BFF">
              <w:rPr>
                <w:rStyle w:val="A3"/>
                <w:rFonts w:asciiTheme="minorHAnsi" w:hAnsiTheme="minorHAnsi"/>
              </w:rPr>
              <w:t>Immunohistochemistry</w:t>
            </w:r>
          </w:p>
          <w:p w14:paraId="2A41DE51" w14:textId="77777777" w:rsidR="009139D1" w:rsidRPr="00491BFF" w:rsidRDefault="009139D1" w:rsidP="006824D0">
            <w:pPr>
              <w:pStyle w:val="ListParagraph"/>
              <w:numPr>
                <w:ilvl w:val="0"/>
                <w:numId w:val="38"/>
              </w:numPr>
              <w:spacing w:after="100" w:line="240" w:lineRule="auto"/>
              <w:ind w:left="176" w:hanging="142"/>
              <w:rPr>
                <w:color w:val="000000"/>
                <w:sz w:val="16"/>
                <w:szCs w:val="16"/>
              </w:rPr>
            </w:pPr>
            <w:r w:rsidRPr="00491BFF">
              <w:rPr>
                <w:rStyle w:val="A3"/>
              </w:rPr>
              <w:t>Molecular testing</w:t>
            </w:r>
          </w:p>
        </w:tc>
        <w:tc>
          <w:tcPr>
            <w:tcW w:w="8222" w:type="dxa"/>
            <w:tcBorders>
              <w:top w:val="nil"/>
              <w:left w:val="nil"/>
              <w:bottom w:val="single" w:sz="4" w:space="0" w:color="auto"/>
              <w:right w:val="single" w:sz="4" w:space="0" w:color="auto"/>
            </w:tcBorders>
            <w:shd w:val="clear" w:color="auto" w:fill="auto"/>
          </w:tcPr>
          <w:p w14:paraId="24DDA532" w14:textId="6A1B9200" w:rsidR="00123FD3" w:rsidRPr="00677634" w:rsidRDefault="00123FD3" w:rsidP="00123FD3">
            <w:pPr>
              <w:autoSpaceDE w:val="0"/>
              <w:autoSpaceDN w:val="0"/>
              <w:adjustRightInd w:val="0"/>
              <w:spacing w:after="0" w:line="240" w:lineRule="auto"/>
              <w:rPr>
                <w:sz w:val="16"/>
                <w:szCs w:val="16"/>
              </w:rPr>
            </w:pPr>
            <w:r w:rsidRPr="00677634">
              <w:rPr>
                <w:bCs/>
                <w:sz w:val="16"/>
                <w:szCs w:val="16"/>
              </w:rPr>
              <w:lastRenderedPageBreak/>
              <w:t>Histologic diagnosis is based on the 2020 World Health Organization (WHO) Classification of Soft Tissue and Bone Tumours, 5</w:t>
            </w:r>
            <w:r w:rsidRPr="00677634">
              <w:rPr>
                <w:bCs/>
                <w:sz w:val="16"/>
                <w:szCs w:val="16"/>
                <w:vertAlign w:val="superscript"/>
              </w:rPr>
              <w:t>th</w:t>
            </w:r>
            <w:r w:rsidRPr="00677634">
              <w:rPr>
                <w:bCs/>
                <w:sz w:val="16"/>
                <w:szCs w:val="16"/>
              </w:rPr>
              <w:t xml:space="preserve"> edition (Table 1).</w:t>
            </w:r>
            <w:r w:rsidRPr="00677634">
              <w:rPr>
                <w:bCs/>
                <w:sz w:val="16"/>
                <w:szCs w:val="16"/>
              </w:rPr>
              <w:fldChar w:fldCharType="begin"/>
            </w:r>
            <w:r w:rsidRPr="00677634">
              <w:rPr>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677634">
              <w:rPr>
                <w:bCs/>
                <w:sz w:val="16"/>
                <w:szCs w:val="16"/>
              </w:rPr>
              <w:fldChar w:fldCharType="separate"/>
            </w:r>
            <w:r w:rsidRPr="00677634">
              <w:rPr>
                <w:bCs/>
                <w:noProof/>
                <w:sz w:val="16"/>
                <w:szCs w:val="16"/>
                <w:vertAlign w:val="superscript"/>
              </w:rPr>
              <w:t>1</w:t>
            </w:r>
            <w:r w:rsidRPr="00677634">
              <w:rPr>
                <w:bCs/>
                <w:sz w:val="16"/>
                <w:szCs w:val="16"/>
              </w:rPr>
              <w:fldChar w:fldCharType="end"/>
            </w:r>
            <w:r w:rsidRPr="00677634">
              <w:rPr>
                <w:bCs/>
                <w:sz w:val="16"/>
                <w:szCs w:val="16"/>
              </w:rPr>
              <w:t xml:space="preserve"> </w:t>
            </w:r>
            <w:r w:rsidRPr="00677634">
              <w:rPr>
                <w:rFonts w:cs="Segoe UI"/>
                <w:color w:val="000000"/>
                <w:sz w:val="16"/>
                <w:szCs w:val="16"/>
              </w:rPr>
              <w:t>Th</w:t>
            </w:r>
            <w:r w:rsidR="005F1555">
              <w:rPr>
                <w:rFonts w:cs="Segoe UI"/>
                <w:color w:val="000000"/>
                <w:sz w:val="16"/>
                <w:szCs w:val="16"/>
              </w:rPr>
              <w:t xml:space="preserve">e </w:t>
            </w:r>
            <w:r w:rsidRPr="00677634">
              <w:rPr>
                <w:rFonts w:cs="Calibri"/>
                <w:sz w:val="16"/>
                <w:szCs w:val="16"/>
              </w:rPr>
              <w:t xml:space="preserve">ICCR </w:t>
            </w:r>
            <w:r w:rsidRPr="00677634">
              <w:rPr>
                <w:rFonts w:cs="Segoe UI"/>
                <w:color w:val="000000"/>
                <w:sz w:val="16"/>
                <w:szCs w:val="16"/>
              </w:rPr>
              <w:t>dataset includes 5</w:t>
            </w:r>
            <w:r w:rsidRPr="00677634">
              <w:rPr>
                <w:rFonts w:cs="Segoe UI"/>
                <w:color w:val="000000"/>
                <w:sz w:val="16"/>
                <w:szCs w:val="16"/>
                <w:vertAlign w:val="superscript"/>
              </w:rPr>
              <w:t xml:space="preserve">th </w:t>
            </w:r>
            <w:r w:rsidRPr="00677634">
              <w:rPr>
                <w:rFonts w:cs="Segoe UI"/>
                <w:color w:val="000000"/>
                <w:sz w:val="16"/>
                <w:szCs w:val="16"/>
              </w:rPr>
              <w:t>edition Corrigenda, October 2020.</w:t>
            </w:r>
            <w:r w:rsidRPr="00677634">
              <w:rPr>
                <w:rFonts w:cs="Segoe UI"/>
                <w:color w:val="000000"/>
                <w:sz w:val="16"/>
                <w:szCs w:val="16"/>
              </w:rPr>
              <w:fldChar w:fldCharType="begin"/>
            </w:r>
            <w:r w:rsidRPr="00677634">
              <w:rPr>
                <w:rFonts w:cs="Segoe UI"/>
                <w:color w:val="000000"/>
                <w:sz w:val="16"/>
                <w:szCs w:val="16"/>
              </w:rPr>
              <w:instrText xml:space="preserve"> ADDIN EN.CITE &lt;EndNote&gt;&lt;Cite&gt;&lt;Author&gt;Board&lt;/Author&gt;&lt;Year&gt;2020&lt;/Year&gt;&lt;RecNum&gt;115&lt;/RecNum&gt;&lt;DisplayText&gt;&lt;style face="superscript"&gt;2&lt;/style&gt;&lt;/DisplayText&gt;&lt;record&gt;&lt;rec-number&gt;115&lt;/rec-number&gt;&lt;foreign-keys&gt;&lt;key app="EN" db-id="2xdxafpwyafr98e0wt7ps2xrzzfesasfdts2" timestamp="1664264643"&gt;115&lt;/key&gt;&lt;/foreign-keys&gt;&lt;ref-type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2020&lt;/title&gt;&lt;/titles&gt;&lt;volume&gt;Accessed 16th January 2021&lt;/volume&gt;&lt;dates&gt;&lt;year&gt;2020&lt;/year&gt;&lt;/dates&gt;&lt;urls&gt;&lt;related-urls&gt;&lt;url&gt;https://publications.iarc.fr/Book-And-Report-Series/Who-Classification-Of-Tumours/Soft-Tissue-And-Bone-Tumours-2020&lt;/url&gt;&lt;/related-urls&gt;&lt;/urls&gt;&lt;/record&gt;&lt;/Cite&gt;&lt;/EndNote&gt;</w:instrText>
            </w:r>
            <w:r w:rsidRPr="00677634">
              <w:rPr>
                <w:rFonts w:cs="Segoe UI"/>
                <w:color w:val="000000"/>
                <w:sz w:val="16"/>
                <w:szCs w:val="16"/>
              </w:rPr>
              <w:fldChar w:fldCharType="separate"/>
            </w:r>
            <w:r w:rsidRPr="00677634">
              <w:rPr>
                <w:rFonts w:cs="Segoe UI"/>
                <w:noProof/>
                <w:color w:val="000000"/>
                <w:sz w:val="16"/>
                <w:szCs w:val="16"/>
                <w:vertAlign w:val="superscript"/>
              </w:rPr>
              <w:t>2</w:t>
            </w:r>
            <w:r w:rsidRPr="00677634">
              <w:rPr>
                <w:rFonts w:cs="Segoe UI"/>
                <w:color w:val="000000"/>
                <w:sz w:val="16"/>
                <w:szCs w:val="16"/>
              </w:rPr>
              <w:fldChar w:fldCharType="end"/>
            </w:r>
            <w:r w:rsidRPr="00677634">
              <w:rPr>
                <w:rFonts w:cs="Segoe UI"/>
                <w:color w:val="000000"/>
                <w:sz w:val="16"/>
                <w:szCs w:val="16"/>
              </w:rPr>
              <w:t xml:space="preserve"> </w:t>
            </w:r>
            <w:r w:rsidRPr="00677634">
              <w:rPr>
                <w:bCs/>
                <w:sz w:val="16"/>
                <w:szCs w:val="16"/>
              </w:rPr>
              <w:t>The WHO classification is based on microscopic morphologic findings, variably combined with immunohistochemical and/or molecular findings.</w:t>
            </w:r>
            <w:r w:rsidRPr="00677634">
              <w:rPr>
                <w:bCs/>
                <w:sz w:val="16"/>
                <w:szCs w:val="16"/>
              </w:rPr>
              <w:fldChar w:fldCharType="begin"/>
            </w:r>
            <w:r w:rsidRPr="00677634">
              <w:rPr>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677634">
              <w:rPr>
                <w:bCs/>
                <w:sz w:val="16"/>
                <w:szCs w:val="16"/>
              </w:rPr>
              <w:fldChar w:fldCharType="separate"/>
            </w:r>
            <w:r w:rsidRPr="00677634">
              <w:rPr>
                <w:bCs/>
                <w:noProof/>
                <w:sz w:val="16"/>
                <w:szCs w:val="16"/>
                <w:vertAlign w:val="superscript"/>
              </w:rPr>
              <w:t>1</w:t>
            </w:r>
            <w:r w:rsidRPr="00677634">
              <w:rPr>
                <w:bCs/>
                <w:sz w:val="16"/>
                <w:szCs w:val="16"/>
              </w:rPr>
              <w:fldChar w:fldCharType="end"/>
            </w:r>
            <w:r w:rsidRPr="00677634">
              <w:rPr>
                <w:sz w:val="16"/>
                <w:szCs w:val="16"/>
              </w:rPr>
              <w:t xml:space="preserve"> If further testing is not available, then the possible diagnostic options should be described. The histopathologic report should include the supporting ancillary testing if performed.</w:t>
            </w:r>
          </w:p>
          <w:p w14:paraId="661746E7" w14:textId="77777777" w:rsidR="00123FD3" w:rsidRPr="00123FD3" w:rsidRDefault="00123FD3" w:rsidP="00123FD3">
            <w:pPr>
              <w:autoSpaceDE w:val="0"/>
              <w:autoSpaceDN w:val="0"/>
              <w:adjustRightInd w:val="0"/>
              <w:spacing w:after="0" w:line="240" w:lineRule="auto"/>
              <w:rPr>
                <w:sz w:val="16"/>
                <w:szCs w:val="16"/>
              </w:rPr>
            </w:pPr>
          </w:p>
          <w:p w14:paraId="26080C29" w14:textId="27A64C87" w:rsidR="00123FD3" w:rsidRDefault="00123FD3" w:rsidP="00123FD3">
            <w:pPr>
              <w:autoSpaceDE w:val="0"/>
              <w:autoSpaceDN w:val="0"/>
              <w:adjustRightInd w:val="0"/>
              <w:spacing w:after="0" w:line="240" w:lineRule="auto"/>
              <w:rPr>
                <w:rFonts w:cs="Calibri"/>
                <w:color w:val="000000"/>
                <w:sz w:val="16"/>
                <w:szCs w:val="16"/>
                <w:lang w:eastAsia="nl-NL"/>
              </w:rPr>
            </w:pPr>
            <w:r w:rsidRPr="00123FD3">
              <w:rPr>
                <w:rFonts w:cs="Calibri"/>
                <w:color w:val="000000"/>
                <w:sz w:val="16"/>
                <w:szCs w:val="16"/>
                <w:lang w:eastAsia="nl-NL"/>
              </w:rPr>
              <w:t xml:space="preserve">Soft tissue tumours are most often first sampled by biopsy. In some cases, the biopsy is </w:t>
            </w:r>
            <w:proofErr w:type="spellStart"/>
            <w:r w:rsidRPr="00123FD3">
              <w:rPr>
                <w:rFonts w:cs="Calibri"/>
                <w:color w:val="000000"/>
                <w:sz w:val="16"/>
                <w:szCs w:val="16"/>
                <w:lang w:eastAsia="nl-NL"/>
              </w:rPr>
              <w:t>suboptimally</w:t>
            </w:r>
            <w:proofErr w:type="spellEnd"/>
            <w:r w:rsidRPr="00123FD3">
              <w:rPr>
                <w:rFonts w:cs="Calibri"/>
                <w:color w:val="000000"/>
                <w:sz w:val="16"/>
                <w:szCs w:val="16"/>
                <w:lang w:eastAsia="nl-NL"/>
              </w:rPr>
              <w:t xml:space="preserve"> centred on the area(s) of interest leaving the pathologist with tissue that can be under-representative or misrepresentative of the lesion based on the imaging studies. Molecular testing may be required to achieve a full/correct diagnosis, but the small tissue size, tissue processing issues, or suboptimal targeting of biopsy materials may make this further testing impossible. The pathologist should specify any, and all, limitations of the tissue in achieving optimal diagnosis.</w:t>
            </w:r>
          </w:p>
          <w:p w14:paraId="31D28DE4" w14:textId="77777777" w:rsidR="00123FD3" w:rsidRPr="00123FD3" w:rsidRDefault="00123FD3" w:rsidP="00123FD3">
            <w:pPr>
              <w:autoSpaceDE w:val="0"/>
              <w:autoSpaceDN w:val="0"/>
              <w:adjustRightInd w:val="0"/>
              <w:spacing w:after="0" w:line="240" w:lineRule="auto"/>
              <w:rPr>
                <w:rFonts w:cs="Calibri"/>
                <w:color w:val="000000"/>
                <w:sz w:val="16"/>
                <w:szCs w:val="16"/>
                <w:lang w:eastAsia="nl-NL"/>
              </w:rPr>
            </w:pPr>
          </w:p>
          <w:p w14:paraId="74DAB9C9" w14:textId="1A4986C5" w:rsidR="00123FD3" w:rsidRDefault="00123FD3" w:rsidP="00123FD3">
            <w:pPr>
              <w:pStyle w:val="EndNoteBibliography"/>
              <w:spacing w:after="0"/>
              <w:ind w:left="317" w:hanging="317"/>
              <w:rPr>
                <w:b/>
                <w:bCs/>
                <w:sz w:val="16"/>
                <w:szCs w:val="16"/>
              </w:rPr>
            </w:pPr>
            <w:r w:rsidRPr="00123FD3">
              <w:rPr>
                <w:b/>
                <w:bCs/>
                <w:sz w:val="16"/>
                <w:szCs w:val="16"/>
                <w:u w:val="single"/>
              </w:rPr>
              <w:t xml:space="preserve">Table </w:t>
            </w:r>
            <w:r w:rsidRPr="00123FD3">
              <w:rPr>
                <w:b/>
                <w:bCs/>
                <w:sz w:val="16"/>
                <w:szCs w:val="16"/>
                <w:u w:val="single"/>
              </w:rPr>
              <w:t>1</w:t>
            </w:r>
            <w:r w:rsidRPr="00123FD3">
              <w:rPr>
                <w:bCs/>
                <w:sz w:val="16"/>
                <w:szCs w:val="16"/>
              </w:rPr>
              <w:t xml:space="preserve"> </w:t>
            </w:r>
            <w:r w:rsidRPr="00123FD3">
              <w:rPr>
                <w:b/>
                <w:bCs/>
                <w:sz w:val="16"/>
                <w:szCs w:val="16"/>
              </w:rPr>
              <w:t>(See end of the document for Table</w:t>
            </w:r>
            <w:r w:rsidR="00F353CC">
              <w:rPr>
                <w:b/>
                <w:bCs/>
                <w:sz w:val="16"/>
                <w:szCs w:val="16"/>
              </w:rPr>
              <w:t>s</w:t>
            </w:r>
            <w:r w:rsidRPr="00123FD3">
              <w:rPr>
                <w:b/>
                <w:bCs/>
                <w:sz w:val="16"/>
                <w:szCs w:val="16"/>
              </w:rPr>
              <w:t>)</w:t>
            </w:r>
          </w:p>
          <w:p w14:paraId="39031D61" w14:textId="77777777" w:rsidR="00123FD3" w:rsidRPr="00123FD3" w:rsidRDefault="00123FD3" w:rsidP="00123FD3">
            <w:pPr>
              <w:pStyle w:val="EndNoteBibliography"/>
              <w:spacing w:after="0"/>
              <w:ind w:left="317" w:hanging="317"/>
              <w:rPr>
                <w:b/>
                <w:bCs/>
                <w:sz w:val="16"/>
                <w:szCs w:val="16"/>
                <w:u w:val="single"/>
              </w:rPr>
            </w:pPr>
          </w:p>
          <w:p w14:paraId="57168DD7" w14:textId="77777777" w:rsidR="00F353CC" w:rsidRPr="00F353CC" w:rsidRDefault="00F353CC" w:rsidP="00F353CC">
            <w:pPr>
              <w:spacing w:after="0" w:line="240" w:lineRule="auto"/>
              <w:rPr>
                <w:rFonts w:ascii="Calibri" w:eastAsia="Calibri" w:hAnsi="Calibri" w:cs="Times New Roman"/>
                <w:b/>
                <w:sz w:val="16"/>
                <w:szCs w:val="16"/>
              </w:rPr>
            </w:pPr>
            <w:r w:rsidRPr="00F353CC">
              <w:rPr>
                <w:rFonts w:ascii="Calibri" w:eastAsia="Calibri" w:hAnsi="Calibri" w:cs="Times New Roman"/>
                <w:b/>
                <w:sz w:val="16"/>
                <w:szCs w:val="16"/>
              </w:rPr>
              <w:t>References</w:t>
            </w:r>
          </w:p>
          <w:p w14:paraId="174C432D" w14:textId="77777777" w:rsidR="00F353CC" w:rsidRPr="00F353CC" w:rsidRDefault="00F353CC" w:rsidP="00F353CC">
            <w:pPr>
              <w:spacing w:after="0" w:line="240" w:lineRule="auto"/>
              <w:ind w:left="314" w:hanging="314"/>
              <w:rPr>
                <w:rFonts w:ascii="Calibri" w:eastAsia="Calibri" w:hAnsi="Calibri" w:cs="Times New Roman"/>
                <w:noProof/>
                <w:sz w:val="16"/>
                <w:szCs w:val="16"/>
                <w:lang w:val="en-US"/>
              </w:rPr>
            </w:pPr>
            <w:r w:rsidRPr="00F353CC">
              <w:rPr>
                <w:rFonts w:ascii="Calibri" w:eastAsia="Calibri" w:hAnsi="Calibri" w:cs="Times New Roman"/>
                <w:noProof/>
                <w:sz w:val="16"/>
                <w:szCs w:val="16"/>
                <w:lang w:val="en-US"/>
              </w:rPr>
              <w:fldChar w:fldCharType="begin"/>
            </w:r>
            <w:r w:rsidRPr="00F353CC">
              <w:rPr>
                <w:rFonts w:ascii="Calibri" w:eastAsia="Calibri" w:hAnsi="Calibri" w:cs="Times New Roman"/>
                <w:noProof/>
                <w:sz w:val="16"/>
                <w:szCs w:val="16"/>
                <w:lang w:val="en-US"/>
              </w:rPr>
              <w:instrText xml:space="preserve"> ADDIN EN.REFLIST </w:instrText>
            </w:r>
            <w:r w:rsidRPr="00F353CC">
              <w:rPr>
                <w:rFonts w:ascii="Calibri" w:eastAsia="Calibri" w:hAnsi="Calibri" w:cs="Times New Roman"/>
                <w:noProof/>
                <w:sz w:val="16"/>
                <w:szCs w:val="16"/>
                <w:lang w:val="en-US"/>
              </w:rPr>
              <w:fldChar w:fldCharType="separate"/>
            </w:r>
            <w:r w:rsidRPr="00F353CC">
              <w:rPr>
                <w:rFonts w:ascii="Calibri" w:eastAsia="Calibri" w:hAnsi="Calibri" w:cs="Times New Roman"/>
                <w:noProof/>
                <w:sz w:val="16"/>
                <w:szCs w:val="16"/>
                <w:lang w:val="en-US"/>
              </w:rPr>
              <w:fldChar w:fldCharType="end"/>
            </w:r>
            <w:bookmarkStart w:id="5" w:name="_ENREF_7"/>
            <w:r w:rsidRPr="00F353CC">
              <w:rPr>
                <w:rFonts w:ascii="Calibri" w:eastAsia="Calibri" w:hAnsi="Calibri" w:cs="Times New Roman"/>
                <w:noProof/>
                <w:sz w:val="16"/>
                <w:szCs w:val="16"/>
                <w:lang w:val="en-US"/>
              </w:rPr>
              <w:t>1</w:t>
            </w:r>
            <w:r w:rsidRPr="00F353CC">
              <w:rPr>
                <w:rFonts w:ascii="Calibri" w:eastAsia="Calibri" w:hAnsi="Calibri" w:cs="Times New Roman"/>
                <w:noProof/>
                <w:sz w:val="16"/>
                <w:szCs w:val="16"/>
                <w:lang w:val="en-US"/>
              </w:rPr>
              <w:tab/>
            </w:r>
            <w:bookmarkEnd w:id="5"/>
            <w:r w:rsidRPr="00F353CC">
              <w:rPr>
                <w:rFonts w:ascii="Calibri" w:eastAsia="Calibri" w:hAnsi="Calibri" w:cs="Segoe UI"/>
                <w:noProof/>
                <w:sz w:val="16"/>
                <w:szCs w:val="16"/>
                <w:lang w:val="en-US" w:eastAsia="en-AU"/>
              </w:rPr>
              <w:t>WHO Classification of Tumours Editorial Board</w:t>
            </w:r>
            <w:r w:rsidRPr="00F353CC">
              <w:rPr>
                <w:rFonts w:ascii="Calibri" w:eastAsia="Calibri" w:hAnsi="Calibri" w:cs="Times New Roman"/>
                <w:noProof/>
                <w:sz w:val="16"/>
                <w:szCs w:val="16"/>
                <w:lang w:val="en-US"/>
              </w:rPr>
              <w:t xml:space="preserve"> (2020). </w:t>
            </w:r>
            <w:r w:rsidRPr="00F353CC">
              <w:rPr>
                <w:rFonts w:ascii="Calibri" w:eastAsia="Calibri" w:hAnsi="Calibri" w:cs="Times New Roman"/>
                <w:i/>
                <w:noProof/>
                <w:sz w:val="16"/>
                <w:szCs w:val="16"/>
                <w:lang w:val="en-US"/>
              </w:rPr>
              <w:t>Soft Tissue and Bone Tumours. WHO Classification of Tumours, 5th Edition, Volume 3</w:t>
            </w:r>
            <w:r w:rsidRPr="00F353CC">
              <w:rPr>
                <w:rFonts w:ascii="Calibri" w:eastAsia="Calibri" w:hAnsi="Calibri" w:cs="Times New Roman"/>
                <w:noProof/>
                <w:sz w:val="16"/>
                <w:szCs w:val="16"/>
                <w:lang w:val="en-US"/>
              </w:rPr>
              <w:t xml:space="preserve">. IARC Publications, Lyon. </w:t>
            </w:r>
          </w:p>
          <w:p w14:paraId="6B06650D" w14:textId="77777777" w:rsidR="00F353CC" w:rsidRPr="00F353CC" w:rsidRDefault="00F353CC" w:rsidP="00F353CC">
            <w:pPr>
              <w:spacing w:after="0" w:line="240" w:lineRule="auto"/>
              <w:ind w:left="314" w:hanging="314"/>
              <w:rPr>
                <w:rFonts w:ascii="Calibri" w:eastAsia="Calibri" w:hAnsi="Calibri" w:cs="Times New Roman"/>
                <w:noProof/>
                <w:sz w:val="16"/>
                <w:szCs w:val="16"/>
                <w:lang w:val="en-US"/>
              </w:rPr>
            </w:pPr>
            <w:bookmarkStart w:id="6" w:name="_ENREF_8"/>
            <w:r w:rsidRPr="00F353CC">
              <w:rPr>
                <w:rFonts w:ascii="Calibri" w:eastAsia="Calibri" w:hAnsi="Calibri" w:cs="Times New Roman"/>
                <w:noProof/>
                <w:sz w:val="16"/>
                <w:szCs w:val="16"/>
                <w:lang w:val="en-US"/>
              </w:rPr>
              <w:t>2</w:t>
            </w:r>
            <w:r w:rsidRPr="00F353CC">
              <w:rPr>
                <w:rFonts w:ascii="Calibri" w:eastAsia="Calibri" w:hAnsi="Calibri" w:cs="Times New Roman"/>
                <w:noProof/>
                <w:sz w:val="16"/>
                <w:szCs w:val="16"/>
                <w:lang w:val="en-US"/>
              </w:rPr>
              <w:tab/>
            </w:r>
            <w:bookmarkStart w:id="7" w:name="_ENREF_9"/>
            <w:bookmarkEnd w:id="6"/>
            <w:r w:rsidRPr="00F353CC">
              <w:rPr>
                <w:rFonts w:ascii="Calibri" w:eastAsia="Calibri" w:hAnsi="Calibri" w:cs="Segoe UI"/>
                <w:noProof/>
                <w:color w:val="201F1E"/>
                <w:sz w:val="16"/>
                <w:szCs w:val="16"/>
                <w:lang w:val="en-US"/>
              </w:rPr>
              <w:t>WHO Classification of Tumours Editorial Board (2020).</w:t>
            </w:r>
            <w:r w:rsidRPr="00F353CC">
              <w:rPr>
                <w:rFonts w:ascii="Calibri" w:eastAsia="Calibri" w:hAnsi="Calibri" w:cs="Times New Roman"/>
                <w:noProof/>
                <w:sz w:val="16"/>
                <w:szCs w:val="16"/>
                <w:lang w:val="en-US"/>
              </w:rPr>
              <w:t xml:space="preserve"> </w:t>
            </w:r>
            <w:r w:rsidRPr="00F353CC">
              <w:rPr>
                <w:rFonts w:ascii="Calibri" w:eastAsia="Calibri" w:hAnsi="Calibri" w:cs="Times New Roman"/>
                <w:i/>
                <w:noProof/>
                <w:sz w:val="16"/>
                <w:szCs w:val="16"/>
                <w:lang w:val="en-US"/>
              </w:rPr>
              <w:t>Soft Tissue and Bone Tumours, WHO Classification of Tumours, 5th Edition, Volume 3 - Corrigenda October 2020</w:t>
            </w:r>
            <w:r w:rsidRPr="00F353CC">
              <w:rPr>
                <w:rFonts w:ascii="Calibri" w:eastAsia="Calibri" w:hAnsi="Calibri" w:cs="Times New Roman"/>
                <w:noProof/>
                <w:sz w:val="16"/>
                <w:szCs w:val="16"/>
                <w:lang w:val="en-US"/>
              </w:rPr>
              <w:t>.  Available from: https://publications.iarc.fr/Book-And-Report-Series/Who-Classification-Of-Tumours/Soft-Tissue-And-Bone-Tumours-2020 (Accessed 16th January 2021).</w:t>
            </w:r>
          </w:p>
          <w:p w14:paraId="4306AE15" w14:textId="77777777" w:rsidR="00F353CC" w:rsidRPr="00F353CC" w:rsidRDefault="00F353CC" w:rsidP="00F353CC">
            <w:pPr>
              <w:spacing w:line="240" w:lineRule="auto"/>
              <w:ind w:left="314" w:hanging="314"/>
              <w:rPr>
                <w:rFonts w:eastAsia="Calibri" w:cs="Times New Roman"/>
                <w:noProof/>
                <w:sz w:val="16"/>
                <w:szCs w:val="16"/>
                <w:lang w:val="en-US"/>
              </w:rPr>
            </w:pPr>
            <w:r w:rsidRPr="00F353CC">
              <w:rPr>
                <w:rFonts w:ascii="Calibri" w:eastAsia="Calibri" w:hAnsi="Calibri" w:cs="Times New Roman"/>
                <w:noProof/>
                <w:sz w:val="16"/>
                <w:szCs w:val="16"/>
                <w:lang w:val="en-US"/>
              </w:rPr>
              <w:t>3</w:t>
            </w:r>
            <w:r w:rsidRPr="00F353CC">
              <w:rPr>
                <w:rFonts w:ascii="Calibri" w:eastAsia="Calibri" w:hAnsi="Calibri" w:cs="Times New Roman"/>
                <w:noProof/>
                <w:sz w:val="16"/>
                <w:szCs w:val="16"/>
                <w:lang w:val="en-US"/>
              </w:rPr>
              <w:tab/>
            </w:r>
            <w:bookmarkEnd w:id="7"/>
            <w:r w:rsidRPr="00F353CC">
              <w:rPr>
                <w:rFonts w:eastAsia="Calibri" w:cs="Arial"/>
                <w:noProof/>
                <w:color w:val="000000"/>
                <w:sz w:val="16"/>
                <w:szCs w:val="16"/>
                <w:shd w:val="clear" w:color="auto" w:fill="FFFFFF"/>
                <w:lang w:val="en-US"/>
              </w:rPr>
              <w:t>Fritz A, Percy C, Jack A,  Shanmugaratnam K, Sobin L, Parkin DM  and Whelan S (eds) (</w:t>
            </w:r>
            <w:r w:rsidRPr="00F353CC">
              <w:rPr>
                <w:rFonts w:eastAsia="Calibri" w:cs="Times New Roman"/>
                <w:noProof/>
                <w:sz w:val="16"/>
                <w:szCs w:val="16"/>
                <w:lang w:val="en-US"/>
              </w:rPr>
              <w:t xml:space="preserve">2020). </w:t>
            </w:r>
            <w:r w:rsidRPr="00F353CC">
              <w:rPr>
                <w:rFonts w:eastAsia="Calibri" w:cs="Times New Roman"/>
                <w:i/>
                <w:noProof/>
                <w:sz w:val="16"/>
                <w:szCs w:val="16"/>
                <w:lang w:val="en-US"/>
              </w:rPr>
              <w:t>International Classification of Diseases for Oncology, Third edition, Second revision ICD-O-3.2</w:t>
            </w:r>
            <w:r w:rsidRPr="00F353CC">
              <w:rPr>
                <w:rFonts w:eastAsia="Calibri" w:cs="Times New Roman"/>
                <w:noProof/>
                <w:sz w:val="16"/>
                <w:szCs w:val="16"/>
                <w:lang w:val="en-US"/>
              </w:rPr>
              <w:t>.  Available from: http://www.iacr.com.fr/index.php?option=com_content&amp;view=category&amp;layout=blog&amp;id=100&amp;Itemid=577 (Accessed 25th January 2021).</w:t>
            </w:r>
          </w:p>
          <w:p w14:paraId="2A41DE5E" w14:textId="5729E9AB" w:rsidR="009139D1" w:rsidRPr="006464FD" w:rsidRDefault="009139D1" w:rsidP="004E0D29">
            <w:pPr>
              <w:pStyle w:val="EndNoteBibliography"/>
              <w:spacing w:after="0"/>
              <w:ind w:left="317" w:hanging="317"/>
              <w:rPr>
                <w:rFonts w:asciiTheme="minorHAnsi" w:hAnsiTheme="minorHAnsi"/>
                <w:iCs/>
                <w:sz w:val="16"/>
                <w:szCs w:val="16"/>
              </w:rPr>
            </w:pPr>
          </w:p>
        </w:tc>
        <w:tc>
          <w:tcPr>
            <w:tcW w:w="1701" w:type="dxa"/>
            <w:tcBorders>
              <w:top w:val="nil"/>
              <w:left w:val="nil"/>
              <w:bottom w:val="single" w:sz="4" w:space="0" w:color="auto"/>
              <w:right w:val="single" w:sz="4" w:space="0" w:color="auto"/>
            </w:tcBorders>
            <w:shd w:val="clear" w:color="auto" w:fill="auto"/>
          </w:tcPr>
          <w:p w14:paraId="2A41DE5F" w14:textId="77777777" w:rsidR="009139D1" w:rsidRPr="0098300E" w:rsidRDefault="009139D1" w:rsidP="00491BFF">
            <w:pPr>
              <w:autoSpaceDE w:val="0"/>
              <w:autoSpaceDN w:val="0"/>
              <w:adjustRightInd w:val="0"/>
              <w:spacing w:after="0" w:line="240" w:lineRule="auto"/>
              <w:rPr>
                <w:rFonts w:ascii="Calibri" w:hAnsi="Calibri" w:cs="Verdana"/>
                <w:iCs/>
                <w:color w:val="221E1F"/>
                <w:sz w:val="16"/>
                <w:szCs w:val="16"/>
              </w:rPr>
            </w:pPr>
            <w:r w:rsidRPr="0098300E">
              <w:rPr>
                <w:rFonts w:ascii="Calibri" w:hAnsi="Calibri" w:cs="Verdana"/>
                <w:iCs/>
                <w:color w:val="221E1F"/>
                <w:sz w:val="16"/>
                <w:szCs w:val="16"/>
              </w:rPr>
              <w:t>This Value list based on the WHO of Soft Tissue and Bone Tumours (2020).</w:t>
            </w:r>
          </w:p>
          <w:p w14:paraId="2A41DE61" w14:textId="441AD105" w:rsidR="009139D1" w:rsidRDefault="009139D1" w:rsidP="00491BFF">
            <w:pPr>
              <w:autoSpaceDE w:val="0"/>
              <w:autoSpaceDN w:val="0"/>
              <w:adjustRightInd w:val="0"/>
              <w:spacing w:after="0" w:line="240" w:lineRule="auto"/>
              <w:rPr>
                <w:rFonts w:ascii="Calibri" w:hAnsi="Calibri" w:cs="Verdana"/>
                <w:iCs/>
                <w:color w:val="221E1F"/>
                <w:sz w:val="16"/>
                <w:szCs w:val="16"/>
              </w:rPr>
            </w:pPr>
            <w:r w:rsidRPr="0098300E">
              <w:rPr>
                <w:rFonts w:ascii="Calibri" w:hAnsi="Calibri" w:cs="Verdana"/>
                <w:iCs/>
                <w:color w:val="221E1F"/>
                <w:sz w:val="16"/>
                <w:szCs w:val="16"/>
              </w:rPr>
              <w:t>Note that permission to publish the WHO Classification of Tumours may be needed in your implementation. It is advisable to check with the</w:t>
            </w:r>
            <w:r w:rsidR="00742977" w:rsidRPr="00742977">
              <w:rPr>
                <w:rFonts w:ascii="Calibri" w:hAnsi="Calibri" w:cs="Verdana"/>
                <w:iCs/>
                <w:color w:val="221E1F"/>
                <w:sz w:val="16"/>
                <w:szCs w:val="16"/>
              </w:rPr>
              <w:t xml:space="preserve"> International Agency for Research on Cancer </w:t>
            </w:r>
            <w:r w:rsidRPr="0098300E">
              <w:rPr>
                <w:rFonts w:ascii="Calibri" w:hAnsi="Calibri" w:cs="Verdana"/>
                <w:iCs/>
                <w:color w:val="221E1F"/>
                <w:sz w:val="16"/>
                <w:szCs w:val="16"/>
              </w:rPr>
              <w:t>(IARC).</w:t>
            </w:r>
          </w:p>
          <w:p w14:paraId="2A41DE62" w14:textId="77777777" w:rsidR="009139D1" w:rsidRDefault="009139D1" w:rsidP="00491BFF">
            <w:pPr>
              <w:autoSpaceDE w:val="0"/>
              <w:autoSpaceDN w:val="0"/>
              <w:adjustRightInd w:val="0"/>
              <w:spacing w:after="0" w:line="240" w:lineRule="auto"/>
              <w:rPr>
                <w:rFonts w:ascii="Calibri" w:hAnsi="Calibri" w:cs="Verdana"/>
                <w:iCs/>
                <w:color w:val="221E1F"/>
                <w:sz w:val="16"/>
                <w:szCs w:val="16"/>
              </w:rPr>
            </w:pPr>
          </w:p>
          <w:p w14:paraId="2A41DE63" w14:textId="77777777" w:rsidR="009139D1" w:rsidRPr="00491BFF" w:rsidRDefault="009139D1" w:rsidP="00491BFF">
            <w:pPr>
              <w:autoSpaceDE w:val="0"/>
              <w:autoSpaceDN w:val="0"/>
              <w:adjustRightInd w:val="0"/>
              <w:spacing w:after="0" w:line="240" w:lineRule="auto"/>
              <w:rPr>
                <w:rFonts w:cs="Verdana"/>
                <w:color w:val="221E1F"/>
                <w:sz w:val="16"/>
                <w:szCs w:val="16"/>
              </w:rPr>
            </w:pPr>
            <w:proofErr w:type="spellStart"/>
            <w:r w:rsidRPr="00491BFF">
              <w:rPr>
                <w:rFonts w:cs="Verdana"/>
                <w:color w:val="221E1F"/>
                <w:sz w:val="18"/>
                <w:szCs w:val="18"/>
                <w:vertAlign w:val="superscript"/>
              </w:rPr>
              <w:t>a</w:t>
            </w:r>
            <w:proofErr w:type="spellEnd"/>
            <w:r w:rsidRPr="00491BFF">
              <w:rPr>
                <w:rFonts w:cs="Verdana"/>
                <w:color w:val="221E1F"/>
                <w:sz w:val="16"/>
                <w:szCs w:val="16"/>
              </w:rPr>
              <w:t xml:space="preserve"> </w:t>
            </w:r>
            <w:r w:rsidRPr="00491BFF">
              <w:rPr>
                <w:rFonts w:cs="Verdana"/>
                <w:iCs/>
                <w:color w:val="221E1F"/>
                <w:sz w:val="16"/>
                <w:szCs w:val="16"/>
              </w:rPr>
              <w:t xml:space="preserve">e.g., </w:t>
            </w:r>
            <w:proofErr w:type="spellStart"/>
            <w:r w:rsidRPr="00491BFF">
              <w:rPr>
                <w:rFonts w:cs="Verdana"/>
                <w:iCs/>
                <w:color w:val="221E1F"/>
                <w:sz w:val="16"/>
                <w:szCs w:val="16"/>
              </w:rPr>
              <w:t>Kaposiform</w:t>
            </w:r>
            <w:proofErr w:type="spellEnd"/>
            <w:r w:rsidRPr="00491BFF">
              <w:rPr>
                <w:rFonts w:cs="Verdana"/>
                <w:iCs/>
                <w:color w:val="221E1F"/>
                <w:sz w:val="16"/>
                <w:szCs w:val="16"/>
              </w:rPr>
              <w:t xml:space="preserve">, Retiform, </w:t>
            </w:r>
            <w:proofErr w:type="spellStart"/>
            <w:r w:rsidRPr="00491BFF">
              <w:rPr>
                <w:rFonts w:cs="Verdana"/>
                <w:iCs/>
                <w:color w:val="221E1F"/>
                <w:sz w:val="16"/>
                <w:szCs w:val="16"/>
              </w:rPr>
              <w:t>Pseudomyogenic</w:t>
            </w:r>
            <w:proofErr w:type="spellEnd"/>
            <w:r w:rsidRPr="00491BFF">
              <w:rPr>
                <w:rFonts w:cs="Verdana"/>
                <w:iCs/>
                <w:color w:val="221E1F"/>
                <w:sz w:val="16"/>
                <w:szCs w:val="16"/>
              </w:rPr>
              <w:t xml:space="preserve">, Composite or Papillary </w:t>
            </w:r>
            <w:proofErr w:type="spellStart"/>
            <w:r w:rsidRPr="00491BFF">
              <w:rPr>
                <w:rFonts w:cs="Verdana"/>
                <w:iCs/>
                <w:color w:val="221E1F"/>
                <w:sz w:val="16"/>
                <w:szCs w:val="16"/>
              </w:rPr>
              <w:t>Intralymphatic</w:t>
            </w:r>
            <w:proofErr w:type="spellEnd"/>
            <w:r w:rsidRPr="00491BFF">
              <w:rPr>
                <w:rFonts w:cs="Verdana"/>
                <w:iCs/>
                <w:color w:val="221E1F"/>
                <w:sz w:val="16"/>
                <w:szCs w:val="16"/>
              </w:rPr>
              <w:t xml:space="preserve"> </w:t>
            </w:r>
            <w:proofErr w:type="spellStart"/>
            <w:r w:rsidRPr="00491BFF">
              <w:rPr>
                <w:rFonts w:cs="Verdana"/>
                <w:iCs/>
                <w:color w:val="221E1F"/>
                <w:sz w:val="16"/>
                <w:szCs w:val="16"/>
              </w:rPr>
              <w:t>angioendothelioma</w:t>
            </w:r>
            <w:proofErr w:type="spellEnd"/>
            <w:r w:rsidRPr="00491BFF">
              <w:rPr>
                <w:rFonts w:cs="Verdana"/>
                <w:iCs/>
                <w:color w:val="221E1F"/>
                <w:sz w:val="16"/>
                <w:szCs w:val="16"/>
              </w:rPr>
              <w:t>.</w:t>
            </w:r>
          </w:p>
        </w:tc>
      </w:tr>
      <w:tr w:rsidR="009139D1" w:rsidRPr="00CC5E7C" w14:paraId="2A41DE75" w14:textId="77777777" w:rsidTr="005E2AB2">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2A41DE65" w14:textId="77777777" w:rsidR="009139D1" w:rsidRDefault="009139D1" w:rsidP="00864C93">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A41DE66" w14:textId="77777777" w:rsidR="009139D1" w:rsidRPr="00802B6E" w:rsidRDefault="009139D1" w:rsidP="00313C28">
            <w:pPr>
              <w:spacing w:after="0" w:line="240" w:lineRule="auto"/>
              <w:rPr>
                <w:rFonts w:ascii="Calibri" w:hAnsi="Calibri"/>
                <w:bCs/>
                <w:color w:val="000000"/>
                <w:sz w:val="16"/>
                <w:szCs w:val="16"/>
              </w:rPr>
            </w:pPr>
            <w:r w:rsidRPr="00802B6E">
              <w:rPr>
                <w:rFonts w:ascii="Calibri" w:hAnsi="Calibri"/>
                <w:bCs/>
                <w:color w:val="000000"/>
                <w:sz w:val="16"/>
                <w:szCs w:val="16"/>
              </w:rPr>
              <w:t xml:space="preserve">HISTOLOGICAL TUMOUR </w:t>
            </w:r>
            <w:proofErr w:type="spellStart"/>
            <w:r w:rsidRPr="00802B6E">
              <w:rPr>
                <w:rFonts w:ascii="Calibri" w:hAnsi="Calibri"/>
                <w:bCs/>
                <w:color w:val="000000"/>
                <w:sz w:val="16"/>
                <w:szCs w:val="16"/>
              </w:rPr>
              <w:t>GRADE</w:t>
            </w:r>
            <w:r w:rsidRPr="00802B6E">
              <w:rPr>
                <w:rFonts w:ascii="Calibri" w:hAnsi="Calibri"/>
                <w:bCs/>
                <w:color w:val="000000"/>
                <w:sz w:val="18"/>
                <w:szCs w:val="18"/>
                <w:vertAlign w:val="superscript"/>
              </w:rPr>
              <w:t>b</w:t>
            </w:r>
            <w:proofErr w:type="spellEnd"/>
          </w:p>
        </w:tc>
        <w:tc>
          <w:tcPr>
            <w:tcW w:w="2835" w:type="dxa"/>
            <w:tcBorders>
              <w:top w:val="nil"/>
              <w:left w:val="nil"/>
              <w:bottom w:val="single" w:sz="4" w:space="0" w:color="auto"/>
              <w:right w:val="single" w:sz="4" w:space="0" w:color="auto"/>
            </w:tcBorders>
            <w:shd w:val="clear" w:color="auto" w:fill="auto"/>
          </w:tcPr>
          <w:p w14:paraId="2A41DE67" w14:textId="77777777" w:rsidR="009139D1" w:rsidRPr="00802B6E" w:rsidRDefault="009139D1"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Grade 1</w:t>
            </w:r>
          </w:p>
          <w:p w14:paraId="2A41DE68" w14:textId="77777777" w:rsidR="009139D1" w:rsidRPr="00802B6E" w:rsidRDefault="009139D1"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Grade 2</w:t>
            </w:r>
          </w:p>
          <w:p w14:paraId="2A41DE69" w14:textId="77777777" w:rsidR="009139D1" w:rsidRPr="00802B6E" w:rsidRDefault="009139D1"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Grade 3</w:t>
            </w:r>
          </w:p>
          <w:p w14:paraId="2A41DE6A" w14:textId="77777777" w:rsidR="009139D1" w:rsidRPr="00802B6E" w:rsidRDefault="009139D1" w:rsidP="00802B6E">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802B6E">
              <w:rPr>
                <w:rFonts w:ascii="Calibri" w:hAnsi="Calibri"/>
                <w:color w:val="000000"/>
                <w:sz w:val="16"/>
                <w:szCs w:val="16"/>
              </w:rPr>
              <w:t xml:space="preserve">Cannot be assessed, </w:t>
            </w:r>
            <w:r w:rsidRPr="00802B6E">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34AE01E2" w14:textId="77777777" w:rsidR="00677634" w:rsidRPr="007848ED" w:rsidRDefault="00677634" w:rsidP="00677634">
            <w:pPr>
              <w:spacing w:after="0" w:line="240" w:lineRule="auto"/>
              <w:rPr>
                <w:bCs/>
                <w:iCs/>
                <w:sz w:val="16"/>
                <w:szCs w:val="16"/>
              </w:rPr>
            </w:pPr>
            <w:r w:rsidRPr="007848ED">
              <w:rPr>
                <w:bCs/>
                <w:iCs/>
                <w:sz w:val="16"/>
                <w:szCs w:val="16"/>
              </w:rPr>
              <w:t>Histologic tumour grade offers important prognostic information. Even if several different systems exist, the French grading system</w:t>
            </w:r>
            <w:r w:rsidRPr="007848ED">
              <w:rPr>
                <w:bCs/>
                <w:iCs/>
                <w:sz w:val="16"/>
                <w:szCs w:val="16"/>
                <w:vertAlign w:val="superscript"/>
              </w:rPr>
              <w:t>2</w:t>
            </w:r>
            <w:r w:rsidRPr="007848ED">
              <w:rPr>
                <w:bCs/>
                <w:iCs/>
                <w:sz w:val="16"/>
                <w:szCs w:val="16"/>
              </w:rPr>
              <w:t xml:space="preserve"> is the most widely adopted (see Table 2). The system is based on the assessment of differentiation, mitotic count, and necrosis.</w:t>
            </w:r>
            <w:r w:rsidRPr="007848ED">
              <w:rPr>
                <w:bCs/>
                <w:i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7848ED">
              <w:rPr>
                <w:bCs/>
                <w:iCs/>
                <w:sz w:val="16"/>
                <w:szCs w:val="16"/>
              </w:rPr>
              <w:instrText xml:space="preserve"> ADDIN EN.CITE </w:instrText>
            </w:r>
            <w:r w:rsidRPr="007848ED">
              <w:rPr>
                <w:bCs/>
                <w:i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7848ED">
              <w:rPr>
                <w:bCs/>
                <w:iCs/>
                <w:sz w:val="16"/>
                <w:szCs w:val="16"/>
              </w:rPr>
              <w:instrText xml:space="preserve"> ADDIN EN.CITE.DATA </w:instrText>
            </w:r>
            <w:r w:rsidRPr="007848ED">
              <w:rPr>
                <w:bCs/>
                <w:iCs/>
                <w:sz w:val="16"/>
                <w:szCs w:val="16"/>
              </w:rPr>
            </w:r>
            <w:r w:rsidRPr="007848ED">
              <w:rPr>
                <w:bCs/>
                <w:iCs/>
                <w:sz w:val="16"/>
                <w:szCs w:val="16"/>
              </w:rPr>
              <w:fldChar w:fldCharType="end"/>
            </w:r>
            <w:r w:rsidRPr="007848ED">
              <w:rPr>
                <w:bCs/>
                <w:iCs/>
                <w:sz w:val="16"/>
                <w:szCs w:val="16"/>
              </w:rPr>
            </w:r>
            <w:r w:rsidRPr="007848ED">
              <w:rPr>
                <w:bCs/>
                <w:iCs/>
                <w:sz w:val="16"/>
                <w:szCs w:val="16"/>
              </w:rPr>
              <w:fldChar w:fldCharType="separate"/>
            </w:r>
            <w:r w:rsidRPr="007848ED">
              <w:rPr>
                <w:bCs/>
                <w:iCs/>
                <w:noProof/>
                <w:sz w:val="16"/>
                <w:szCs w:val="16"/>
                <w:vertAlign w:val="superscript"/>
              </w:rPr>
              <w:t>1</w:t>
            </w:r>
            <w:r w:rsidRPr="007848ED">
              <w:rPr>
                <w:sz w:val="16"/>
                <w:szCs w:val="16"/>
              </w:rPr>
              <w:fldChar w:fldCharType="end"/>
            </w:r>
            <w:r w:rsidRPr="007848ED">
              <w:rPr>
                <w:bCs/>
                <w:iCs/>
                <w:sz w:val="16"/>
                <w:szCs w:val="16"/>
              </w:rPr>
              <w:t xml:space="preserve"> Importantly, the system only applies to specific </w:t>
            </w:r>
            <w:proofErr w:type="spellStart"/>
            <w:r w:rsidRPr="007848ED">
              <w:rPr>
                <w:bCs/>
                <w:iCs/>
                <w:sz w:val="16"/>
                <w:szCs w:val="16"/>
              </w:rPr>
              <w:t>histotypes</w:t>
            </w:r>
            <w:proofErr w:type="spellEnd"/>
            <w:r w:rsidRPr="007848ED">
              <w:rPr>
                <w:bCs/>
                <w:iCs/>
                <w:sz w:val="16"/>
                <w:szCs w:val="16"/>
              </w:rPr>
              <w:t xml:space="preserve"> whereas many others are not gradable (see Table 3). It is important to note that grade may be underestimated in limited biopsy material.</w:t>
            </w:r>
          </w:p>
          <w:p w14:paraId="128B0C54" w14:textId="77777777" w:rsidR="00677634" w:rsidRPr="007848ED" w:rsidRDefault="00677634" w:rsidP="00677634">
            <w:pPr>
              <w:spacing w:after="0" w:line="240" w:lineRule="auto"/>
              <w:rPr>
                <w:sz w:val="16"/>
                <w:szCs w:val="16"/>
              </w:rPr>
            </w:pPr>
          </w:p>
          <w:p w14:paraId="7B64A217" w14:textId="77777777" w:rsidR="00677634" w:rsidRPr="007848ED" w:rsidRDefault="00677634" w:rsidP="00677634">
            <w:pPr>
              <w:spacing w:after="0" w:line="240" w:lineRule="auto"/>
              <w:rPr>
                <w:sz w:val="16"/>
                <w:szCs w:val="16"/>
                <w:lang w:val="en"/>
              </w:rPr>
            </w:pPr>
            <w:r w:rsidRPr="007848ED">
              <w:rPr>
                <w:sz w:val="16"/>
                <w:szCs w:val="16"/>
                <w:lang w:val="en"/>
              </w:rPr>
              <w:t xml:space="preserve">Note: Grading sarcomas on biopsy material, using the French or any other system, can only be definitive in clearly </w:t>
            </w:r>
            <w:proofErr w:type="gramStart"/>
            <w:r w:rsidRPr="007848ED">
              <w:rPr>
                <w:sz w:val="16"/>
                <w:szCs w:val="16"/>
                <w:lang w:val="en"/>
              </w:rPr>
              <w:t>high grade</w:t>
            </w:r>
            <w:proofErr w:type="gramEnd"/>
            <w:r w:rsidRPr="007848ED">
              <w:rPr>
                <w:sz w:val="16"/>
                <w:szCs w:val="16"/>
                <w:lang w:val="en"/>
              </w:rPr>
              <w:t xml:space="preserve"> tumours. Due to the frequent morphological heterogeneity of sarcomas, high grade areas may not be included in a biopsy sample, so grading should be qualified by using phrases such as ‘at least intermediate grade’ or </w:t>
            </w:r>
            <w:proofErr w:type="gramStart"/>
            <w:r w:rsidRPr="007848ED">
              <w:rPr>
                <w:sz w:val="16"/>
                <w:szCs w:val="16"/>
                <w:lang w:val="en"/>
              </w:rPr>
              <w:t>‘ low</w:t>
            </w:r>
            <w:proofErr w:type="gramEnd"/>
            <w:r w:rsidRPr="007848ED">
              <w:rPr>
                <w:sz w:val="16"/>
                <w:szCs w:val="16"/>
                <w:lang w:val="en"/>
              </w:rPr>
              <w:t xml:space="preserve"> grade in this limited sample’.</w:t>
            </w:r>
          </w:p>
          <w:p w14:paraId="2A41DE6E" w14:textId="77777777" w:rsidR="00BA5163" w:rsidRPr="007848ED" w:rsidRDefault="00BA5163" w:rsidP="00EE2AC1">
            <w:pPr>
              <w:spacing w:after="0" w:line="240" w:lineRule="auto"/>
              <w:rPr>
                <w:sz w:val="16"/>
                <w:szCs w:val="16"/>
                <w:lang w:val="en"/>
              </w:rPr>
            </w:pPr>
          </w:p>
          <w:p w14:paraId="2A41DE6F" w14:textId="10DE9251" w:rsidR="00D95F1A" w:rsidRPr="007848ED" w:rsidRDefault="00D95F1A" w:rsidP="00D95F1A">
            <w:pPr>
              <w:pStyle w:val="EndNoteBibliography"/>
              <w:spacing w:after="0"/>
              <w:ind w:left="317" w:hanging="317"/>
              <w:rPr>
                <w:b/>
                <w:bCs/>
                <w:sz w:val="16"/>
                <w:szCs w:val="16"/>
              </w:rPr>
            </w:pPr>
            <w:r w:rsidRPr="007848ED">
              <w:rPr>
                <w:b/>
                <w:bCs/>
                <w:sz w:val="16"/>
                <w:szCs w:val="16"/>
                <w:u w:val="single"/>
              </w:rPr>
              <w:t>Table</w:t>
            </w:r>
            <w:r w:rsidR="00BA5163" w:rsidRPr="007848ED">
              <w:rPr>
                <w:b/>
                <w:bCs/>
                <w:sz w:val="16"/>
                <w:szCs w:val="16"/>
                <w:u w:val="single"/>
              </w:rPr>
              <w:t xml:space="preserve"> </w:t>
            </w:r>
            <w:r w:rsidRPr="007848ED">
              <w:rPr>
                <w:b/>
                <w:bCs/>
                <w:sz w:val="16"/>
                <w:szCs w:val="16"/>
                <w:u w:val="single"/>
              </w:rPr>
              <w:t>2 and 3</w:t>
            </w:r>
            <w:r w:rsidRPr="007848ED">
              <w:rPr>
                <w:bCs/>
                <w:sz w:val="16"/>
                <w:szCs w:val="16"/>
              </w:rPr>
              <w:t xml:space="preserve"> </w:t>
            </w:r>
            <w:r w:rsidRPr="007848ED">
              <w:rPr>
                <w:b/>
                <w:bCs/>
                <w:sz w:val="16"/>
                <w:szCs w:val="16"/>
              </w:rPr>
              <w:t>(See end of the document for Tables)</w:t>
            </w:r>
          </w:p>
          <w:p w14:paraId="459FD79C" w14:textId="77777777" w:rsidR="007848ED" w:rsidRPr="007848ED" w:rsidRDefault="007848ED" w:rsidP="00D95F1A">
            <w:pPr>
              <w:pStyle w:val="EndNoteBibliography"/>
              <w:spacing w:after="0"/>
              <w:ind w:left="317" w:hanging="317"/>
              <w:rPr>
                <w:b/>
                <w:bCs/>
                <w:sz w:val="16"/>
                <w:szCs w:val="16"/>
                <w:u w:val="single"/>
              </w:rPr>
            </w:pPr>
          </w:p>
          <w:p w14:paraId="46486F2F" w14:textId="77777777" w:rsidR="007848ED" w:rsidRPr="007848ED" w:rsidRDefault="007848ED" w:rsidP="007848ED">
            <w:pPr>
              <w:shd w:val="clear" w:color="auto" w:fill="FFFFFF"/>
              <w:spacing w:after="0" w:line="240" w:lineRule="auto"/>
              <w:rPr>
                <w:rFonts w:eastAsia="Times New Roman" w:cs="Segoe UI"/>
                <w:b/>
                <w:sz w:val="16"/>
                <w:szCs w:val="16"/>
                <w:shd w:val="clear" w:color="auto" w:fill="FFFFFF"/>
                <w:lang w:eastAsia="en-AU"/>
              </w:rPr>
            </w:pPr>
            <w:r w:rsidRPr="007848ED">
              <w:rPr>
                <w:rFonts w:eastAsia="Times New Roman" w:cs="Segoe UI"/>
                <w:b/>
                <w:sz w:val="16"/>
                <w:szCs w:val="16"/>
                <w:shd w:val="clear" w:color="auto" w:fill="FFFFFF"/>
                <w:lang w:eastAsia="en-AU"/>
              </w:rPr>
              <w:t>References</w:t>
            </w:r>
          </w:p>
          <w:p w14:paraId="5F9AF79A" w14:textId="77777777" w:rsidR="007848ED" w:rsidRPr="007848ED" w:rsidRDefault="007848ED" w:rsidP="007848ED">
            <w:pPr>
              <w:spacing w:after="0" w:line="240" w:lineRule="auto"/>
              <w:ind w:left="314" w:hanging="314"/>
              <w:rPr>
                <w:rFonts w:ascii="Calibri" w:eastAsia="Calibri" w:hAnsi="Calibri" w:cs="Times New Roman"/>
                <w:noProof/>
                <w:sz w:val="16"/>
                <w:szCs w:val="16"/>
                <w:lang w:val="en-US"/>
              </w:rPr>
            </w:pPr>
            <w:bookmarkStart w:id="8" w:name="_ENREF_10"/>
            <w:r w:rsidRPr="007848ED">
              <w:rPr>
                <w:rFonts w:ascii="Calibri" w:eastAsia="Calibri" w:hAnsi="Calibri" w:cs="Times New Roman"/>
                <w:noProof/>
                <w:sz w:val="16"/>
                <w:szCs w:val="16"/>
                <w:lang w:val="en-US"/>
              </w:rPr>
              <w:t>1</w:t>
            </w:r>
            <w:r w:rsidRPr="007848ED">
              <w:rPr>
                <w:rFonts w:ascii="Calibri" w:eastAsia="Calibri" w:hAnsi="Calibri" w:cs="Times New Roman"/>
                <w:noProof/>
                <w:sz w:val="16"/>
                <w:szCs w:val="16"/>
                <w:lang w:val="en-US"/>
              </w:rPr>
              <w:tab/>
              <w:t xml:space="preserve">Guillou L, Coindre JM, Bonichon F, Nguyen BB, Terrier P, Collin F, Vilain MO, Mandard AM, Le Doussal V, Leroux A, Jacquemier J, Duplay H, Sastre-Garau X and Costa J (1997). Comparative study of the National Cancer Institute and French Federation of Cancer Centers Sarcoma Group grading systems in a population of 410 adult patients with soft tissue sarcoma. </w:t>
            </w:r>
            <w:r w:rsidRPr="007848ED">
              <w:rPr>
                <w:rFonts w:ascii="Calibri" w:eastAsia="Calibri" w:hAnsi="Calibri" w:cs="Times New Roman"/>
                <w:i/>
                <w:noProof/>
                <w:sz w:val="16"/>
                <w:szCs w:val="16"/>
                <w:lang w:val="en-US"/>
              </w:rPr>
              <w:t>J Clin Oncol</w:t>
            </w:r>
            <w:r w:rsidRPr="007848ED">
              <w:rPr>
                <w:rFonts w:ascii="Calibri" w:eastAsia="Calibri" w:hAnsi="Calibri" w:cs="Times New Roman"/>
                <w:noProof/>
                <w:sz w:val="16"/>
                <w:szCs w:val="16"/>
                <w:lang w:val="en-US"/>
              </w:rPr>
              <w:t xml:space="preserve"> 15(1):350-362.</w:t>
            </w:r>
          </w:p>
          <w:p w14:paraId="2A41DE72" w14:textId="59E938AF" w:rsidR="009139D1" w:rsidRPr="007848ED" w:rsidRDefault="007848ED" w:rsidP="007848ED">
            <w:pPr>
              <w:spacing w:after="100" w:line="240" w:lineRule="auto"/>
              <w:ind w:left="312" w:hanging="312"/>
              <w:rPr>
                <w:rFonts w:eastAsia="Calibri" w:cs="Times New Roman"/>
                <w:sz w:val="16"/>
                <w:szCs w:val="16"/>
              </w:rPr>
            </w:pPr>
            <w:bookmarkStart w:id="9" w:name="_ENREF_11"/>
            <w:bookmarkEnd w:id="8"/>
            <w:r w:rsidRPr="007848ED">
              <w:rPr>
                <w:rFonts w:ascii="Calibri" w:eastAsia="Calibri" w:hAnsi="Calibri" w:cs="Times New Roman"/>
                <w:noProof/>
                <w:sz w:val="16"/>
                <w:szCs w:val="16"/>
                <w:lang w:val="en-US"/>
              </w:rPr>
              <w:t>2</w:t>
            </w:r>
            <w:r w:rsidRPr="007848ED">
              <w:rPr>
                <w:rFonts w:ascii="Calibri" w:eastAsia="Calibri" w:hAnsi="Calibri" w:cs="Times New Roman"/>
                <w:noProof/>
                <w:sz w:val="16"/>
                <w:szCs w:val="16"/>
                <w:lang w:val="en-US"/>
              </w:rPr>
              <w:tab/>
            </w:r>
            <w:bookmarkEnd w:id="9"/>
            <w:r w:rsidRPr="007848ED">
              <w:rPr>
                <w:rFonts w:ascii="Calibri" w:eastAsia="Calibri" w:hAnsi="Calibri" w:cs="Times New Roman"/>
                <w:noProof/>
                <w:color w:val="201F1E"/>
                <w:sz w:val="16"/>
                <w:szCs w:val="16"/>
                <w:shd w:val="clear" w:color="auto" w:fill="FFFFFF"/>
                <w:lang w:val="en-US"/>
              </w:rPr>
              <w:t xml:space="preserve">Fletcher CDM, Kempson RL and Weiss SW (for </w:t>
            </w:r>
            <w:r w:rsidRPr="007848ED">
              <w:rPr>
                <w:rFonts w:ascii="Calibri" w:eastAsia="Calibri" w:hAnsi="Calibri" w:cs="Times New Roman"/>
                <w:noProof/>
                <w:sz w:val="16"/>
                <w:szCs w:val="16"/>
                <w:lang w:val="en-US"/>
              </w:rPr>
              <w:t xml:space="preserve">Association of Directors of Anatomic and Surgical Pathology) (1998). Recommendations for the reporting of soft tissue sarcomas. </w:t>
            </w:r>
            <w:r w:rsidRPr="007848ED">
              <w:rPr>
                <w:rFonts w:ascii="Calibri" w:eastAsia="Calibri" w:hAnsi="Calibri" w:cs="Times New Roman"/>
                <w:i/>
                <w:noProof/>
                <w:sz w:val="16"/>
                <w:szCs w:val="16"/>
                <w:lang w:val="en-US"/>
              </w:rPr>
              <w:t>Mod Pathol</w:t>
            </w:r>
            <w:r w:rsidRPr="007848ED">
              <w:rPr>
                <w:rFonts w:ascii="Calibri" w:eastAsia="Calibri" w:hAnsi="Calibri" w:cs="Times New Roman"/>
                <w:noProof/>
                <w:sz w:val="16"/>
                <w:szCs w:val="16"/>
                <w:lang w:val="en-US"/>
              </w:rPr>
              <w:t xml:space="preserve"> 11(12):1257-61.</w:t>
            </w:r>
            <w:r>
              <w:rPr>
                <w:rFonts w:ascii="Calibri" w:eastAsia="Calibri" w:hAnsi="Calibri" w:cs="Times New Roman"/>
                <w:noProof/>
                <w:sz w:val="16"/>
                <w:szCs w:val="16"/>
                <w:lang w:val="en-US"/>
              </w:rPr>
              <w:t xml:space="preserve"> </w:t>
            </w:r>
          </w:p>
        </w:tc>
        <w:tc>
          <w:tcPr>
            <w:tcW w:w="1701" w:type="dxa"/>
            <w:tcBorders>
              <w:top w:val="nil"/>
              <w:left w:val="nil"/>
              <w:bottom w:val="single" w:sz="4" w:space="0" w:color="auto"/>
              <w:right w:val="single" w:sz="4" w:space="0" w:color="auto"/>
            </w:tcBorders>
            <w:shd w:val="clear" w:color="auto" w:fill="auto"/>
          </w:tcPr>
          <w:p w14:paraId="2A41DE73" w14:textId="77777777" w:rsidR="009139D1" w:rsidRDefault="009139D1" w:rsidP="00802B6E">
            <w:pPr>
              <w:spacing w:after="0" w:line="240" w:lineRule="auto"/>
              <w:rPr>
                <w:rFonts w:cs="Verdana"/>
                <w:iCs/>
                <w:color w:val="221E1F"/>
                <w:sz w:val="16"/>
                <w:szCs w:val="16"/>
              </w:rPr>
            </w:pPr>
            <w:r w:rsidRPr="00802B6E">
              <w:rPr>
                <w:rFonts w:cs="Verdana"/>
                <w:color w:val="221E1F"/>
                <w:sz w:val="18"/>
                <w:szCs w:val="18"/>
                <w:vertAlign w:val="superscript"/>
              </w:rPr>
              <w:t>b</w:t>
            </w:r>
            <w:r w:rsidRPr="00802B6E">
              <w:rPr>
                <w:rFonts w:cs="Verdana"/>
                <w:color w:val="221E1F"/>
                <w:sz w:val="16"/>
                <w:szCs w:val="16"/>
              </w:rPr>
              <w:t xml:space="preserve"> </w:t>
            </w:r>
            <w:r w:rsidRPr="00802B6E">
              <w:rPr>
                <w:rFonts w:cs="Verdana"/>
                <w:iCs/>
                <w:color w:val="221E1F"/>
                <w:sz w:val="16"/>
                <w:szCs w:val="16"/>
              </w:rPr>
              <w:t xml:space="preserve">Histological tumour grade is required only for specific </w:t>
            </w:r>
            <w:proofErr w:type="spellStart"/>
            <w:r w:rsidRPr="00802B6E">
              <w:rPr>
                <w:rFonts w:cs="Verdana"/>
                <w:iCs/>
                <w:color w:val="221E1F"/>
                <w:sz w:val="16"/>
                <w:szCs w:val="16"/>
              </w:rPr>
              <w:t>histotypes</w:t>
            </w:r>
            <w:proofErr w:type="spellEnd"/>
            <w:r w:rsidRPr="00802B6E">
              <w:rPr>
                <w:rFonts w:cs="Verdana"/>
                <w:iCs/>
                <w:color w:val="221E1F"/>
                <w:sz w:val="16"/>
                <w:szCs w:val="16"/>
              </w:rPr>
              <w:t xml:space="preserve"> – refer to Note, </w:t>
            </w:r>
          </w:p>
          <w:p w14:paraId="2A41DE74" w14:textId="77777777" w:rsidR="009139D1" w:rsidRPr="00802B6E" w:rsidRDefault="009139D1" w:rsidP="00802B6E">
            <w:pPr>
              <w:spacing w:after="0" w:line="240" w:lineRule="auto"/>
              <w:rPr>
                <w:color w:val="000000"/>
                <w:sz w:val="16"/>
                <w:szCs w:val="16"/>
              </w:rPr>
            </w:pPr>
            <w:r w:rsidRPr="00802B6E">
              <w:rPr>
                <w:rFonts w:cs="Verdana"/>
                <w:iCs/>
                <w:color w:val="221E1F"/>
                <w:sz w:val="16"/>
                <w:szCs w:val="16"/>
              </w:rPr>
              <w:t>Table 3.</w:t>
            </w:r>
          </w:p>
        </w:tc>
      </w:tr>
      <w:tr w:rsidR="009139D1" w:rsidRPr="00CC5E7C" w14:paraId="2A41DE7D" w14:textId="77777777" w:rsidTr="00D36022">
        <w:trPr>
          <w:trHeight w:val="328"/>
        </w:trPr>
        <w:tc>
          <w:tcPr>
            <w:tcW w:w="866" w:type="dxa"/>
            <w:tcBorders>
              <w:top w:val="nil"/>
              <w:left w:val="single" w:sz="4" w:space="0" w:color="auto"/>
              <w:bottom w:val="single" w:sz="4" w:space="0" w:color="auto"/>
              <w:right w:val="single" w:sz="4" w:space="0" w:color="auto"/>
            </w:tcBorders>
            <w:shd w:val="clear" w:color="000000" w:fill="EEECE1"/>
          </w:tcPr>
          <w:p w14:paraId="2A41DE76" w14:textId="77777777" w:rsidR="009139D1" w:rsidRDefault="009139D1" w:rsidP="004E0871">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A41DE77" w14:textId="77777777" w:rsidR="009139D1" w:rsidRPr="00FC4085" w:rsidRDefault="009139D1" w:rsidP="004E0871">
            <w:pPr>
              <w:rPr>
                <w:rFonts w:ascii="Calibri" w:hAnsi="Calibri"/>
                <w:bCs/>
                <w:color w:val="000000"/>
                <w:sz w:val="16"/>
                <w:szCs w:val="16"/>
              </w:rPr>
            </w:pPr>
            <w:r w:rsidRPr="00FB6E95">
              <w:rPr>
                <w:rFonts w:ascii="Calibri" w:hAnsi="Calibri"/>
                <w:bCs/>
                <w:color w:val="000000"/>
                <w:sz w:val="16"/>
                <w:szCs w:val="16"/>
              </w:rPr>
              <w:t xml:space="preserve">MITOTIC </w:t>
            </w:r>
            <w:proofErr w:type="spellStart"/>
            <w:r w:rsidRPr="00FB6E95">
              <w:rPr>
                <w:rFonts w:ascii="Calibri" w:hAnsi="Calibri"/>
                <w:bCs/>
                <w:color w:val="000000"/>
                <w:sz w:val="16"/>
                <w:szCs w:val="16"/>
              </w:rPr>
              <w:t>COUNT</w:t>
            </w:r>
            <w:r w:rsidRPr="00D46ABC">
              <w:rPr>
                <w:rFonts w:ascii="Calibri" w:hAnsi="Calibri"/>
                <w:bCs/>
                <w:color w:val="000000"/>
                <w:sz w:val="18"/>
                <w:szCs w:val="18"/>
                <w:vertAlign w:val="superscript"/>
              </w:rPr>
              <w:t>c</w:t>
            </w:r>
            <w:proofErr w:type="spellEnd"/>
          </w:p>
        </w:tc>
        <w:tc>
          <w:tcPr>
            <w:tcW w:w="2835" w:type="dxa"/>
            <w:tcBorders>
              <w:top w:val="nil"/>
              <w:left w:val="nil"/>
              <w:bottom w:val="single" w:sz="4" w:space="0" w:color="auto"/>
              <w:right w:val="single" w:sz="4" w:space="0" w:color="auto"/>
            </w:tcBorders>
            <w:shd w:val="clear" w:color="auto" w:fill="auto"/>
          </w:tcPr>
          <w:p w14:paraId="2A41DE78" w14:textId="77777777" w:rsidR="009139D1" w:rsidRDefault="009139D1" w:rsidP="004E0871">
            <w:pPr>
              <w:pStyle w:val="Default"/>
              <w:spacing w:after="120"/>
              <w:rPr>
                <w:position w:val="7"/>
                <w:vertAlign w:val="superscript"/>
              </w:rPr>
            </w:pPr>
            <w:r w:rsidRPr="00FB6E95">
              <w:rPr>
                <w:rFonts w:asciiTheme="minorHAnsi" w:hAnsiTheme="minorHAnsi"/>
                <w:color w:val="000000" w:themeColor="text1"/>
                <w:sz w:val="16"/>
                <w:szCs w:val="16"/>
              </w:rPr>
              <w:t>__</w:t>
            </w:r>
            <w:proofErr w:type="gramStart"/>
            <w:r w:rsidRPr="00FB6E95">
              <w:rPr>
                <w:rFonts w:asciiTheme="minorHAnsi" w:hAnsiTheme="minorHAnsi"/>
                <w:color w:val="000000" w:themeColor="text1"/>
                <w:sz w:val="16"/>
                <w:szCs w:val="16"/>
              </w:rPr>
              <w:t xml:space="preserve">_ </w:t>
            </w:r>
            <w:r w:rsidRPr="00FB6E95">
              <w:rPr>
                <w:rFonts w:asciiTheme="minorHAnsi" w:hAnsiTheme="minorHAnsi"/>
                <w:sz w:val="16"/>
                <w:szCs w:val="16"/>
              </w:rPr>
              <w:t xml:space="preserve"> </w:t>
            </w:r>
            <w:r>
              <w:rPr>
                <w:rStyle w:val="A3"/>
                <w:rFonts w:asciiTheme="minorHAnsi" w:hAnsiTheme="minorHAnsi"/>
              </w:rPr>
              <w:t>/</w:t>
            </w:r>
            <w:proofErr w:type="gramEnd"/>
            <w:r>
              <w:rPr>
                <w:rStyle w:val="A3"/>
                <w:rFonts w:asciiTheme="minorHAnsi" w:hAnsiTheme="minorHAnsi"/>
              </w:rPr>
              <w:t>2</w:t>
            </w:r>
            <w:r w:rsidRPr="00FB6E95">
              <w:rPr>
                <w:rStyle w:val="A3"/>
                <w:rFonts w:asciiTheme="minorHAnsi" w:hAnsiTheme="minorHAnsi"/>
              </w:rPr>
              <w:t xml:space="preserve"> mm</w:t>
            </w:r>
            <w:r w:rsidRPr="0098300E">
              <w:rPr>
                <w:rStyle w:val="A3"/>
                <w:rFonts w:asciiTheme="minorHAnsi" w:hAnsiTheme="minorHAnsi"/>
                <w:vertAlign w:val="superscript"/>
              </w:rPr>
              <w:t>2</w:t>
            </w:r>
          </w:p>
          <w:p w14:paraId="2A41DE79" w14:textId="77777777" w:rsidR="009139D1" w:rsidRPr="00F2070B" w:rsidRDefault="009139D1" w:rsidP="004E0871">
            <w:pPr>
              <w:pStyle w:val="ListParagraph"/>
              <w:numPr>
                <w:ilvl w:val="0"/>
                <w:numId w:val="4"/>
              </w:numPr>
              <w:autoSpaceDE w:val="0"/>
              <w:autoSpaceDN w:val="0"/>
              <w:adjustRightInd w:val="0"/>
              <w:spacing w:after="0" w:line="240" w:lineRule="auto"/>
              <w:ind w:left="176" w:hanging="176"/>
              <w:rPr>
                <w:color w:val="000000" w:themeColor="text1"/>
                <w:sz w:val="16"/>
                <w:szCs w:val="16"/>
              </w:rPr>
            </w:pPr>
            <w:r>
              <w:rPr>
                <w:rFonts w:ascii="Calibri" w:hAnsi="Calibri"/>
                <w:color w:val="000000"/>
                <w:sz w:val="16"/>
                <w:szCs w:val="16"/>
              </w:rPr>
              <w:t>Cannot be assessed</w:t>
            </w:r>
          </w:p>
        </w:tc>
        <w:tc>
          <w:tcPr>
            <w:tcW w:w="8222" w:type="dxa"/>
            <w:tcBorders>
              <w:top w:val="nil"/>
              <w:left w:val="nil"/>
              <w:bottom w:val="single" w:sz="4" w:space="0" w:color="auto"/>
              <w:right w:val="single" w:sz="4" w:space="0" w:color="auto"/>
            </w:tcBorders>
            <w:shd w:val="clear" w:color="auto" w:fill="auto"/>
          </w:tcPr>
          <w:p w14:paraId="2A41DE7A" w14:textId="77777777" w:rsidR="00D11E37" w:rsidRPr="00D11E37" w:rsidRDefault="00D11E37" w:rsidP="00D11E37">
            <w:pPr>
              <w:spacing w:line="240" w:lineRule="auto"/>
              <w:rPr>
                <w:sz w:val="16"/>
                <w:szCs w:val="16"/>
              </w:rPr>
            </w:pPr>
            <w:r w:rsidRPr="00D11E37">
              <w:rPr>
                <w:sz w:val="16"/>
                <w:szCs w:val="16"/>
              </w:rPr>
              <w:t>Mitotic count is a key parameter for histologic grading of malignancy as well as a factor used in risk assessment schemes (refer to</w:t>
            </w:r>
            <w:r w:rsidRPr="00D11E37">
              <w:rPr>
                <w:b/>
                <w:sz w:val="16"/>
                <w:szCs w:val="16"/>
              </w:rPr>
              <w:t xml:space="preserve"> HISTOLOGICAL TUMOUR GRADE</w:t>
            </w:r>
            <w:r w:rsidRPr="00D11E37">
              <w:rPr>
                <w:sz w:val="16"/>
                <w:szCs w:val="16"/>
              </w:rPr>
              <w:t>, Table 3). The mitotic count should be determined in the most mitotic area of the tumour. The mitotic count should be reported 2 mm</w:t>
            </w:r>
            <w:r w:rsidRPr="00D11E37">
              <w:rPr>
                <w:sz w:val="16"/>
                <w:szCs w:val="16"/>
                <w:vertAlign w:val="superscript"/>
              </w:rPr>
              <w:t>2</w:t>
            </w:r>
            <w:r w:rsidRPr="00D11E37">
              <w:rPr>
                <w:sz w:val="16"/>
                <w:szCs w:val="16"/>
              </w:rPr>
              <w:t xml:space="preserve">. </w:t>
            </w:r>
            <w:r w:rsidRPr="00D11E37">
              <w:rPr>
                <w:rFonts w:cs="Arial"/>
                <w:sz w:val="16"/>
                <w:szCs w:val="16"/>
                <w:lang w:val="en-US"/>
              </w:rPr>
              <w:t xml:space="preserve">Ten high power fields (HPFs) </w:t>
            </w:r>
            <w:proofErr w:type="gramStart"/>
            <w:r w:rsidRPr="00D11E37">
              <w:rPr>
                <w:rFonts w:cs="Arial"/>
                <w:sz w:val="16"/>
                <w:szCs w:val="16"/>
                <w:lang w:val="en-US"/>
              </w:rPr>
              <w:t>approximates</w:t>
            </w:r>
            <w:proofErr w:type="gramEnd"/>
            <w:r w:rsidRPr="00D11E37">
              <w:rPr>
                <w:rFonts w:cs="Arial"/>
                <w:sz w:val="16"/>
                <w:szCs w:val="16"/>
                <w:lang w:val="en-US"/>
              </w:rPr>
              <w:t xml:space="preserve"> to 2 mm</w:t>
            </w:r>
            <w:r w:rsidRPr="00D11E37">
              <w:rPr>
                <w:rFonts w:cs="Arial"/>
                <w:sz w:val="16"/>
                <w:szCs w:val="16"/>
                <w:vertAlign w:val="superscript"/>
                <w:lang w:val="en-US"/>
              </w:rPr>
              <w:t>2</w:t>
            </w:r>
            <w:r w:rsidRPr="00D11E37">
              <w:rPr>
                <w:rFonts w:cs="Arial"/>
                <w:sz w:val="16"/>
                <w:szCs w:val="16"/>
                <w:lang w:val="en-US"/>
              </w:rPr>
              <w:t xml:space="preserve"> on most modern microscopes, but the number of fields to be counted to encompass 2 mm</w:t>
            </w:r>
            <w:r w:rsidRPr="00D11E37">
              <w:rPr>
                <w:rFonts w:cs="Arial"/>
                <w:sz w:val="16"/>
                <w:szCs w:val="16"/>
                <w:vertAlign w:val="superscript"/>
                <w:lang w:val="en-US"/>
              </w:rPr>
              <w:t>2</w:t>
            </w:r>
            <w:r w:rsidRPr="00D11E37">
              <w:rPr>
                <w:rFonts w:cs="Arial"/>
                <w:sz w:val="16"/>
                <w:szCs w:val="16"/>
                <w:lang w:val="en-US"/>
              </w:rPr>
              <w:t xml:space="preserve"> should ideally be calculated on individual microscopes.</w:t>
            </w:r>
          </w:p>
          <w:p w14:paraId="2A41DE7B" w14:textId="77777777" w:rsidR="009139D1" w:rsidRPr="00D11E37" w:rsidRDefault="009139D1" w:rsidP="004E0871">
            <w:pPr>
              <w:spacing w:line="240" w:lineRule="auto"/>
              <w:rPr>
                <w:rFonts w:ascii="Calibri" w:eastAsia="Calibri" w:hAnsi="Calibri" w:cs="Times New Roman"/>
                <w:sz w:val="16"/>
                <w:szCs w:val="16"/>
              </w:rPr>
            </w:pPr>
          </w:p>
        </w:tc>
        <w:tc>
          <w:tcPr>
            <w:tcW w:w="1701" w:type="dxa"/>
            <w:tcBorders>
              <w:top w:val="nil"/>
              <w:left w:val="nil"/>
              <w:bottom w:val="single" w:sz="4" w:space="0" w:color="auto"/>
              <w:right w:val="single" w:sz="4" w:space="0" w:color="auto"/>
            </w:tcBorders>
            <w:shd w:val="clear" w:color="auto" w:fill="auto"/>
          </w:tcPr>
          <w:p w14:paraId="2A41DE7C" w14:textId="77777777" w:rsidR="009139D1" w:rsidRPr="00D46ABC" w:rsidRDefault="009139D1" w:rsidP="001152B6">
            <w:pPr>
              <w:spacing w:after="100" w:line="240" w:lineRule="auto"/>
              <w:rPr>
                <w:color w:val="000000"/>
                <w:sz w:val="16"/>
                <w:szCs w:val="16"/>
              </w:rPr>
            </w:pPr>
            <w:r w:rsidRPr="00D46ABC">
              <w:rPr>
                <w:rFonts w:cs="Verdana"/>
                <w:color w:val="221E1F"/>
                <w:sz w:val="18"/>
                <w:szCs w:val="18"/>
                <w:vertAlign w:val="superscript"/>
              </w:rPr>
              <w:t>c</w:t>
            </w:r>
            <w:r w:rsidRPr="00D46ABC">
              <w:rPr>
                <w:rFonts w:cs="Verdana"/>
                <w:color w:val="221E1F"/>
                <w:sz w:val="16"/>
                <w:szCs w:val="16"/>
              </w:rPr>
              <w:t xml:space="preserve"> </w:t>
            </w:r>
            <w:r>
              <w:rPr>
                <w:rFonts w:cs="Verdana"/>
                <w:iCs/>
                <w:color w:val="221E1F"/>
                <w:sz w:val="16"/>
                <w:szCs w:val="16"/>
              </w:rPr>
              <w:t xml:space="preserve">10 HPFs </w:t>
            </w:r>
            <w:r w:rsidRPr="00D46ABC">
              <w:rPr>
                <w:rFonts w:cs="Verdana"/>
                <w:iCs/>
                <w:color w:val="221E1F"/>
                <w:sz w:val="16"/>
                <w:szCs w:val="16"/>
              </w:rPr>
              <w:t>approximates to 2 mm</w:t>
            </w:r>
            <w:r w:rsidRPr="00657241">
              <w:rPr>
                <w:rFonts w:cs="Verdana"/>
                <w:iCs/>
                <w:color w:val="221E1F"/>
                <w:sz w:val="16"/>
                <w:szCs w:val="16"/>
                <w:vertAlign w:val="superscript"/>
              </w:rPr>
              <w:t>2</w:t>
            </w:r>
            <w:r w:rsidRPr="00D46ABC">
              <w:rPr>
                <w:rFonts w:cs="Verdana"/>
                <w:iCs/>
                <w:color w:val="221E1F"/>
                <w:sz w:val="16"/>
                <w:szCs w:val="16"/>
              </w:rPr>
              <w:t xml:space="preserve"> on most modern microscopes, but the number of fields to be counted to encompass 2 mm</w:t>
            </w:r>
            <w:r w:rsidRPr="00657241">
              <w:rPr>
                <w:rFonts w:cs="Verdana"/>
                <w:iCs/>
                <w:color w:val="221E1F"/>
                <w:sz w:val="16"/>
                <w:szCs w:val="16"/>
                <w:vertAlign w:val="superscript"/>
              </w:rPr>
              <w:t>2</w:t>
            </w:r>
            <w:r w:rsidRPr="00D46ABC">
              <w:rPr>
                <w:rFonts w:cs="Verdana"/>
                <w:iCs/>
                <w:color w:val="221E1F"/>
                <w:sz w:val="16"/>
                <w:szCs w:val="16"/>
              </w:rPr>
              <w:t xml:space="preserve"> should ideally be calculated on individual microscopes – refer to </w:t>
            </w:r>
            <w:r w:rsidRPr="00DC3768">
              <w:rPr>
                <w:rFonts w:cs="Verdana"/>
                <w:b/>
                <w:bCs/>
                <w:iCs/>
                <w:color w:val="221E1F"/>
                <w:sz w:val="16"/>
                <w:szCs w:val="16"/>
              </w:rPr>
              <w:t>H</w:t>
            </w:r>
            <w:r w:rsidRPr="008F1EEC">
              <w:rPr>
                <w:rFonts w:cs="Verdana"/>
                <w:b/>
                <w:bCs/>
                <w:iCs/>
                <w:color w:val="221E1F"/>
                <w:sz w:val="16"/>
                <w:szCs w:val="16"/>
              </w:rPr>
              <w:t>ISTOLOGICAL TUMOUR GRADE</w:t>
            </w:r>
            <w:r w:rsidRPr="00D46ABC">
              <w:rPr>
                <w:rFonts w:cs="Verdana"/>
                <w:iCs/>
                <w:color w:val="221E1F"/>
                <w:sz w:val="16"/>
                <w:szCs w:val="16"/>
              </w:rPr>
              <w:t>, Table 3.</w:t>
            </w:r>
          </w:p>
        </w:tc>
      </w:tr>
      <w:tr w:rsidR="009139D1" w:rsidRPr="00CC5E7C" w14:paraId="2A41DE89" w14:textId="77777777" w:rsidTr="001152B6">
        <w:trPr>
          <w:cantSplit/>
          <w:trHeight w:val="469"/>
        </w:trPr>
        <w:tc>
          <w:tcPr>
            <w:tcW w:w="866" w:type="dxa"/>
            <w:tcBorders>
              <w:top w:val="nil"/>
              <w:left w:val="single" w:sz="4" w:space="0" w:color="auto"/>
              <w:bottom w:val="single" w:sz="4" w:space="0" w:color="auto"/>
              <w:right w:val="single" w:sz="4" w:space="0" w:color="auto"/>
            </w:tcBorders>
            <w:shd w:val="clear" w:color="000000" w:fill="EEECE1"/>
          </w:tcPr>
          <w:p w14:paraId="2A41DE7E" w14:textId="77777777" w:rsidR="009139D1" w:rsidRPr="005232BC" w:rsidRDefault="009139D1" w:rsidP="005232BC">
            <w:pPr>
              <w:spacing w:after="0"/>
              <w:rPr>
                <w:rFonts w:ascii="Calibri" w:hAnsi="Calibri"/>
                <w:sz w:val="16"/>
                <w:szCs w:val="16"/>
              </w:rPr>
            </w:pPr>
            <w:r w:rsidRPr="005232BC">
              <w:rPr>
                <w:rFonts w:ascii="Calibri" w:hAnsi="Calibri"/>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2A41DE7F" w14:textId="77777777" w:rsidR="009139D1" w:rsidRPr="005232BC" w:rsidRDefault="009139D1" w:rsidP="00F22AE5">
            <w:pPr>
              <w:spacing w:line="240" w:lineRule="auto"/>
              <w:rPr>
                <w:rFonts w:ascii="Calibri" w:hAnsi="Calibri"/>
                <w:bCs/>
                <w:sz w:val="16"/>
                <w:szCs w:val="16"/>
              </w:rPr>
            </w:pPr>
            <w:proofErr w:type="spellStart"/>
            <w:r w:rsidRPr="005232BC">
              <w:rPr>
                <w:rFonts w:ascii="Calibri" w:hAnsi="Calibri"/>
                <w:bCs/>
                <w:sz w:val="16"/>
                <w:szCs w:val="16"/>
              </w:rPr>
              <w:t>NECROSIS</w:t>
            </w:r>
            <w:r w:rsidRPr="004F7E5B">
              <w:rPr>
                <w:rFonts w:ascii="Calibri" w:hAnsi="Calibri"/>
                <w:bCs/>
                <w:sz w:val="18"/>
                <w:szCs w:val="18"/>
                <w:vertAlign w:val="superscript"/>
              </w:rPr>
              <w:t>d</w:t>
            </w:r>
            <w:proofErr w:type="spellEnd"/>
          </w:p>
        </w:tc>
        <w:tc>
          <w:tcPr>
            <w:tcW w:w="2835" w:type="dxa"/>
            <w:tcBorders>
              <w:top w:val="nil"/>
              <w:left w:val="nil"/>
              <w:bottom w:val="single" w:sz="4" w:space="0" w:color="auto"/>
              <w:right w:val="single" w:sz="4" w:space="0" w:color="auto"/>
            </w:tcBorders>
            <w:shd w:val="clear" w:color="auto" w:fill="auto"/>
          </w:tcPr>
          <w:p w14:paraId="2A41DE80" w14:textId="77777777" w:rsidR="009139D1" w:rsidRPr="00DE23FF" w:rsidRDefault="009139D1" w:rsidP="00DE23FF">
            <w:pPr>
              <w:pStyle w:val="ListParagraph"/>
              <w:numPr>
                <w:ilvl w:val="0"/>
                <w:numId w:val="4"/>
              </w:numPr>
              <w:autoSpaceDE w:val="0"/>
              <w:autoSpaceDN w:val="0"/>
              <w:adjustRightInd w:val="0"/>
              <w:spacing w:after="0" w:line="240" w:lineRule="auto"/>
              <w:ind w:left="176" w:hanging="142"/>
              <w:rPr>
                <w:rFonts w:ascii="Calibri" w:hAnsi="Calibri"/>
                <w:color w:val="000000"/>
                <w:sz w:val="16"/>
                <w:szCs w:val="16"/>
              </w:rPr>
            </w:pPr>
            <w:r w:rsidRPr="00DE23FF">
              <w:rPr>
                <w:rFonts w:ascii="Calibri" w:hAnsi="Calibri"/>
                <w:color w:val="000000"/>
                <w:sz w:val="16"/>
                <w:szCs w:val="16"/>
              </w:rPr>
              <w:t>Not identified</w:t>
            </w:r>
          </w:p>
          <w:p w14:paraId="2A41DE81" w14:textId="77777777" w:rsidR="009139D1" w:rsidRPr="00DE23FF" w:rsidRDefault="009139D1" w:rsidP="00DE23FF">
            <w:pPr>
              <w:pStyle w:val="ListParagraph"/>
              <w:numPr>
                <w:ilvl w:val="0"/>
                <w:numId w:val="4"/>
              </w:numPr>
              <w:autoSpaceDE w:val="0"/>
              <w:autoSpaceDN w:val="0"/>
              <w:adjustRightInd w:val="0"/>
              <w:spacing w:after="0" w:line="240" w:lineRule="auto"/>
              <w:ind w:left="176" w:hanging="142"/>
              <w:rPr>
                <w:sz w:val="16"/>
                <w:szCs w:val="16"/>
              </w:rPr>
            </w:pPr>
            <w:r w:rsidRPr="00DE23FF">
              <w:rPr>
                <w:rFonts w:ascii="Calibri" w:hAnsi="Calibri"/>
                <w:color w:val="000000"/>
                <w:sz w:val="16"/>
                <w:szCs w:val="16"/>
              </w:rPr>
              <w:t>Present</w:t>
            </w:r>
          </w:p>
          <w:p w14:paraId="2A41DE82" w14:textId="77777777" w:rsidR="009139D1" w:rsidRPr="0098588A" w:rsidRDefault="009139D1" w:rsidP="00077916">
            <w:pPr>
              <w:pStyle w:val="ListParagraph"/>
              <w:autoSpaceDE w:val="0"/>
              <w:autoSpaceDN w:val="0"/>
              <w:adjustRightInd w:val="0"/>
              <w:spacing w:after="120" w:line="240" w:lineRule="auto"/>
              <w:ind w:left="176"/>
              <w:rPr>
                <w:rFonts w:ascii="Calibri" w:hAnsi="Calibri"/>
                <w:color w:val="808080" w:themeColor="background1" w:themeShade="80"/>
                <w:sz w:val="16"/>
                <w:szCs w:val="16"/>
              </w:rPr>
            </w:pPr>
            <w:r w:rsidRPr="005232BC">
              <w:rPr>
                <w:rFonts w:ascii="Calibri" w:hAnsi="Calibri"/>
                <w:sz w:val="16"/>
                <w:szCs w:val="16"/>
              </w:rPr>
              <w:t xml:space="preserve">   ___ %</w:t>
            </w:r>
          </w:p>
        </w:tc>
        <w:tc>
          <w:tcPr>
            <w:tcW w:w="8222" w:type="dxa"/>
            <w:tcBorders>
              <w:top w:val="nil"/>
              <w:left w:val="nil"/>
              <w:bottom w:val="single" w:sz="4" w:space="0" w:color="auto"/>
              <w:right w:val="single" w:sz="4" w:space="0" w:color="auto"/>
            </w:tcBorders>
            <w:shd w:val="clear" w:color="auto" w:fill="auto"/>
          </w:tcPr>
          <w:p w14:paraId="2A41DE83" w14:textId="77777777" w:rsidR="00D11E37" w:rsidRDefault="00D11E37" w:rsidP="00D11E37">
            <w:pPr>
              <w:spacing w:after="0" w:line="240" w:lineRule="auto"/>
              <w:rPr>
                <w:rFonts w:ascii="Calibri" w:eastAsia="Calibri" w:hAnsi="Calibri" w:cs="Times New Roman"/>
                <w:sz w:val="16"/>
                <w:szCs w:val="16"/>
              </w:rPr>
            </w:pPr>
            <w:r w:rsidRPr="00D11E37">
              <w:rPr>
                <w:rFonts w:ascii="Calibri" w:eastAsia="Calibri" w:hAnsi="Calibri" w:cs="Times New Roman"/>
                <w:sz w:val="16"/>
                <w:szCs w:val="16"/>
              </w:rPr>
              <w:t>Necrosis is a key parameter for histologic grading of malignancy. As the French grading system</w:t>
            </w:r>
            <w:r w:rsidRPr="00D11E37">
              <w:rPr>
                <w:rFonts w:ascii="Calibri" w:eastAsia="Calibri" w:hAnsi="Calibri" w:cs="Times New Roman"/>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D11E37">
              <w:rPr>
                <w:rFonts w:ascii="Calibri" w:eastAsia="Calibri" w:hAnsi="Calibri" w:cs="Times New Roman"/>
                <w:sz w:val="16"/>
                <w:szCs w:val="16"/>
              </w:rPr>
              <w:instrText xml:space="preserve"> ADDIN EN.CITE </w:instrText>
            </w:r>
            <w:r w:rsidRPr="00D11E37">
              <w:rPr>
                <w:rFonts w:ascii="Calibri" w:eastAsia="Calibri" w:hAnsi="Calibri" w:cs="Times New Roman"/>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D11E37">
              <w:rPr>
                <w:rFonts w:ascii="Calibri" w:eastAsia="Calibri" w:hAnsi="Calibri" w:cs="Times New Roman"/>
                <w:sz w:val="16"/>
                <w:szCs w:val="16"/>
              </w:rPr>
              <w:instrText xml:space="preserve"> ADDIN EN.CITE.DATA </w:instrText>
            </w:r>
            <w:r w:rsidRPr="00D11E37">
              <w:rPr>
                <w:rFonts w:ascii="Calibri" w:eastAsia="Calibri" w:hAnsi="Calibri" w:cs="Times New Roman"/>
                <w:sz w:val="16"/>
                <w:szCs w:val="16"/>
              </w:rPr>
            </w:r>
            <w:r w:rsidRPr="00D11E37">
              <w:rPr>
                <w:rFonts w:ascii="Calibri" w:eastAsia="Calibri" w:hAnsi="Calibri" w:cs="Times New Roman"/>
                <w:sz w:val="16"/>
                <w:szCs w:val="16"/>
              </w:rPr>
              <w:fldChar w:fldCharType="end"/>
            </w:r>
            <w:r w:rsidRPr="00D11E37">
              <w:rPr>
                <w:rFonts w:ascii="Calibri" w:eastAsia="Calibri" w:hAnsi="Calibri" w:cs="Times New Roman"/>
                <w:sz w:val="16"/>
                <w:szCs w:val="16"/>
              </w:rPr>
            </w:r>
            <w:r w:rsidRPr="00D11E37">
              <w:rPr>
                <w:rFonts w:ascii="Calibri" w:eastAsia="Calibri" w:hAnsi="Calibri" w:cs="Times New Roman"/>
                <w:sz w:val="16"/>
                <w:szCs w:val="16"/>
              </w:rPr>
              <w:fldChar w:fldCharType="separate"/>
            </w:r>
            <w:r w:rsidRPr="00D11E37">
              <w:rPr>
                <w:rFonts w:ascii="Calibri" w:eastAsia="Calibri" w:hAnsi="Calibri" w:cs="Times New Roman"/>
                <w:noProof/>
                <w:sz w:val="16"/>
                <w:szCs w:val="16"/>
                <w:vertAlign w:val="superscript"/>
              </w:rPr>
              <w:t>1</w:t>
            </w:r>
            <w:r w:rsidRPr="00D11E37">
              <w:rPr>
                <w:rFonts w:ascii="Calibri" w:eastAsia="Calibri" w:hAnsi="Calibri" w:cs="Times New Roman"/>
                <w:sz w:val="16"/>
                <w:szCs w:val="16"/>
              </w:rPr>
              <w:fldChar w:fldCharType="end"/>
            </w:r>
            <w:r w:rsidRPr="00D11E37">
              <w:rPr>
                <w:rFonts w:ascii="Calibri" w:eastAsia="Calibri" w:hAnsi="Calibri" w:cs="Times New Roman"/>
                <w:sz w:val="16"/>
                <w:szCs w:val="16"/>
              </w:rPr>
              <w:t xml:space="preserve"> is only applicable to untreated tumours, assessment of necrosis following neoadjuvant treatment should not be performed. </w:t>
            </w:r>
            <w:r w:rsidRPr="00D11E37">
              <w:rPr>
                <w:rFonts w:ascii="Calibri" w:eastAsia="Calibri" w:hAnsi="Calibri" w:cs="Arial"/>
                <w:sz w:val="16"/>
                <w:szCs w:val="16"/>
                <w:lang w:val="en-US"/>
              </w:rPr>
              <w:t xml:space="preserve">True coagulative necrosis (with neutrophil polymorphs and cellular debris) </w:t>
            </w:r>
            <w:r w:rsidRPr="00D11E37">
              <w:rPr>
                <w:rFonts w:ascii="Calibri" w:eastAsia="Calibri" w:hAnsi="Calibri" w:cs="Times New Roman"/>
                <w:sz w:val="16"/>
                <w:szCs w:val="16"/>
              </w:rPr>
              <w:t>should be distinguished from stromal hyalinisation or infarction.</w:t>
            </w:r>
          </w:p>
          <w:p w14:paraId="2A41DE84" w14:textId="77777777" w:rsidR="00D11E37" w:rsidRPr="00D11E37" w:rsidRDefault="00D11E37" w:rsidP="00D11E37">
            <w:pPr>
              <w:spacing w:after="0" w:line="240" w:lineRule="auto"/>
              <w:rPr>
                <w:rFonts w:ascii="Calibri" w:eastAsia="Calibri" w:hAnsi="Calibri" w:cs="Times New Roman"/>
                <w:sz w:val="16"/>
                <w:szCs w:val="16"/>
              </w:rPr>
            </w:pPr>
          </w:p>
          <w:p w14:paraId="2A41DE85" w14:textId="77777777" w:rsidR="00D11E37" w:rsidRPr="00D11E37" w:rsidRDefault="00D11E37" w:rsidP="00D11E37">
            <w:pPr>
              <w:spacing w:after="0" w:line="240" w:lineRule="auto"/>
              <w:rPr>
                <w:rFonts w:ascii="Calibri" w:eastAsia="Calibri" w:hAnsi="Calibri" w:cs="Times New Roman"/>
                <w:b/>
                <w:sz w:val="16"/>
                <w:szCs w:val="16"/>
              </w:rPr>
            </w:pPr>
            <w:r w:rsidRPr="00D11E37">
              <w:rPr>
                <w:rFonts w:ascii="Calibri" w:eastAsia="Calibri" w:hAnsi="Calibri" w:cs="Times New Roman"/>
                <w:b/>
                <w:sz w:val="16"/>
                <w:szCs w:val="16"/>
              </w:rPr>
              <w:t>Reference</w:t>
            </w:r>
          </w:p>
          <w:p w14:paraId="2A41DE86" w14:textId="77777777" w:rsidR="009139D1" w:rsidRPr="00D11E37" w:rsidRDefault="00D11E37" w:rsidP="001152B6">
            <w:pPr>
              <w:spacing w:after="100" w:line="240" w:lineRule="auto"/>
              <w:ind w:left="318" w:hanging="318"/>
              <w:rPr>
                <w:rFonts w:ascii="Calibri" w:eastAsia="Calibri" w:hAnsi="Calibri" w:cs="Times New Roman"/>
                <w:sz w:val="16"/>
                <w:szCs w:val="16"/>
              </w:rPr>
            </w:pPr>
            <w:r w:rsidRPr="00D11E37">
              <w:rPr>
                <w:rFonts w:ascii="Calibri" w:eastAsia="Calibri" w:hAnsi="Calibri" w:cs="Times New Roman"/>
                <w:noProof/>
                <w:sz w:val="16"/>
                <w:szCs w:val="16"/>
                <w:lang w:val="en-US"/>
              </w:rPr>
              <w:fldChar w:fldCharType="begin"/>
            </w:r>
            <w:r w:rsidRPr="00D11E37">
              <w:rPr>
                <w:rFonts w:ascii="Calibri" w:eastAsia="Calibri" w:hAnsi="Calibri" w:cs="Times New Roman"/>
                <w:noProof/>
                <w:sz w:val="16"/>
                <w:szCs w:val="16"/>
                <w:lang w:val="en-US"/>
              </w:rPr>
              <w:instrText xml:space="preserve"> ADDIN EN.REFLIST </w:instrText>
            </w:r>
            <w:r w:rsidRPr="00D11E37">
              <w:rPr>
                <w:rFonts w:ascii="Calibri" w:eastAsia="Calibri" w:hAnsi="Calibri" w:cs="Times New Roman"/>
                <w:noProof/>
                <w:sz w:val="16"/>
                <w:szCs w:val="16"/>
                <w:lang w:val="en-US"/>
              </w:rPr>
              <w:fldChar w:fldCharType="separate"/>
            </w:r>
            <w:r w:rsidRPr="00D11E37">
              <w:rPr>
                <w:rFonts w:ascii="Calibri" w:eastAsia="Calibri" w:hAnsi="Calibri" w:cs="Times New Roman"/>
                <w:noProof/>
                <w:sz w:val="16"/>
                <w:szCs w:val="16"/>
                <w:lang w:val="en-US"/>
              </w:rPr>
              <w:t>1</w:t>
            </w:r>
            <w:r w:rsidRPr="00D11E37">
              <w:rPr>
                <w:rFonts w:ascii="Calibri" w:eastAsia="Calibri" w:hAnsi="Calibri" w:cs="Times New Roman"/>
                <w:noProof/>
                <w:sz w:val="16"/>
                <w:szCs w:val="16"/>
                <w:lang w:val="en-US"/>
              </w:rPr>
              <w:tab/>
              <w:t xml:space="preserve">Guillou L, Coindre JM, Bonichon F, Nguyen BB, Terrier P, Collin F, Vilain MO, Mandard AM, Le Doussal V, Leroux A, Jacquemier J, Duplay H, Sastre-Garau X and Costa J (1997). Comparative study of the National Cancer Institute and French Federation of Cancer Centers Sarcoma Group grading systems in a population of 410 adult patients with soft tissue sarcoma. </w:t>
            </w:r>
            <w:r w:rsidRPr="00D11E37">
              <w:rPr>
                <w:rFonts w:ascii="Calibri" w:eastAsia="Calibri" w:hAnsi="Calibri" w:cs="Times New Roman"/>
                <w:i/>
                <w:noProof/>
                <w:sz w:val="16"/>
                <w:szCs w:val="16"/>
                <w:lang w:val="en-US"/>
              </w:rPr>
              <w:t>J Clin Oncol</w:t>
            </w:r>
            <w:r w:rsidRPr="00D11E37">
              <w:rPr>
                <w:rFonts w:ascii="Calibri" w:eastAsia="Calibri" w:hAnsi="Calibri" w:cs="Times New Roman"/>
                <w:noProof/>
                <w:sz w:val="16"/>
                <w:szCs w:val="16"/>
                <w:lang w:val="en-US"/>
              </w:rPr>
              <w:t xml:space="preserve"> 15(1):350-362.</w:t>
            </w:r>
            <w:r w:rsidRPr="00D11E37">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A41DE87" w14:textId="77777777" w:rsidR="009139D1" w:rsidRPr="004F7E5B" w:rsidRDefault="009139D1" w:rsidP="004F7E5B">
            <w:pPr>
              <w:spacing w:after="0" w:line="240" w:lineRule="auto"/>
              <w:rPr>
                <w:rFonts w:ascii="Calibri" w:hAnsi="Calibri"/>
                <w:color w:val="000000"/>
                <w:sz w:val="16"/>
                <w:szCs w:val="16"/>
              </w:rPr>
            </w:pPr>
            <w:r w:rsidRPr="004F7E5B">
              <w:rPr>
                <w:rFonts w:ascii="Calibri" w:hAnsi="Calibri"/>
                <w:color w:val="000000"/>
                <w:sz w:val="18"/>
                <w:szCs w:val="18"/>
                <w:vertAlign w:val="superscript"/>
              </w:rPr>
              <w:t>d</w:t>
            </w:r>
            <w:r w:rsidRPr="004F7E5B">
              <w:rPr>
                <w:rFonts w:ascii="Calibri" w:hAnsi="Calibri"/>
                <w:color w:val="000000"/>
                <w:sz w:val="16"/>
                <w:szCs w:val="16"/>
              </w:rPr>
              <w:t xml:space="preserve"> </w:t>
            </w:r>
            <w:r w:rsidRPr="004F7E5B">
              <w:rPr>
                <w:rFonts w:ascii="Calibri" w:hAnsi="Calibri"/>
                <w:iCs/>
                <w:color w:val="000000"/>
                <w:sz w:val="16"/>
                <w:szCs w:val="16"/>
              </w:rPr>
              <w:t xml:space="preserve">Necrosis is required for those sarcomas that are gradable – refer to </w:t>
            </w:r>
          </w:p>
          <w:p w14:paraId="2A41DE88" w14:textId="77777777" w:rsidR="009139D1" w:rsidRPr="004F7E5B" w:rsidRDefault="009139D1" w:rsidP="004F7E5B">
            <w:pPr>
              <w:spacing w:after="0" w:line="240" w:lineRule="auto"/>
              <w:rPr>
                <w:rFonts w:ascii="Calibri" w:hAnsi="Calibri"/>
                <w:color w:val="000000"/>
                <w:sz w:val="16"/>
                <w:szCs w:val="16"/>
              </w:rPr>
            </w:pPr>
            <w:r w:rsidRPr="008F1EEC">
              <w:rPr>
                <w:rFonts w:ascii="Calibri" w:hAnsi="Calibri"/>
                <w:b/>
                <w:bCs/>
                <w:iCs/>
                <w:color w:val="000000"/>
                <w:sz w:val="16"/>
                <w:szCs w:val="16"/>
              </w:rPr>
              <w:t>HISTOLOGICAL TUMOUR GRADE</w:t>
            </w:r>
            <w:r w:rsidRPr="004F7E5B">
              <w:rPr>
                <w:rFonts w:ascii="Calibri" w:hAnsi="Calibri"/>
                <w:iCs/>
                <w:color w:val="000000"/>
                <w:sz w:val="16"/>
                <w:szCs w:val="16"/>
              </w:rPr>
              <w:t>, Table 3.</w:t>
            </w:r>
          </w:p>
        </w:tc>
      </w:tr>
      <w:tr w:rsidR="009139D1" w:rsidRPr="00CC5E7C" w14:paraId="2A41DE96"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A41DE8A" w14:textId="77777777" w:rsidR="009139D1" w:rsidRPr="00E245B6" w:rsidRDefault="009139D1" w:rsidP="00B77DB4">
            <w:pPr>
              <w:spacing w:after="0"/>
              <w:rPr>
                <w:rFonts w:ascii="Calibri" w:hAnsi="Calibri"/>
                <w:sz w:val="16"/>
                <w:szCs w:val="16"/>
              </w:rPr>
            </w:pPr>
            <w:r>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2A41DE8B" w14:textId="77777777" w:rsidR="009139D1" w:rsidRPr="00E245B6" w:rsidRDefault="009139D1" w:rsidP="00313C28">
            <w:pPr>
              <w:spacing w:line="240" w:lineRule="auto"/>
              <w:rPr>
                <w:rFonts w:ascii="Calibri" w:hAnsi="Calibri"/>
                <w:bCs/>
                <w:sz w:val="16"/>
                <w:szCs w:val="16"/>
              </w:rPr>
            </w:pPr>
            <w:r w:rsidRPr="00D62A55">
              <w:rPr>
                <w:rFonts w:ascii="Calibri" w:hAnsi="Calibri"/>
                <w:bCs/>
                <w:color w:val="808080" w:themeColor="background1" w:themeShade="8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2A41DE8C" w14:textId="77777777" w:rsidR="009139D1" w:rsidRPr="00D62A55" w:rsidRDefault="009139D1" w:rsidP="00C3304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D62A55">
              <w:rPr>
                <w:color w:val="808080" w:themeColor="background1" w:themeShade="80"/>
                <w:sz w:val="16"/>
                <w:szCs w:val="16"/>
              </w:rPr>
              <w:t>Not identified</w:t>
            </w:r>
          </w:p>
          <w:p w14:paraId="2A41DE8D" w14:textId="77777777" w:rsidR="009139D1" w:rsidRPr="00D62A55" w:rsidRDefault="009139D1" w:rsidP="00C3304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D62A55">
              <w:rPr>
                <w:color w:val="808080" w:themeColor="background1" w:themeShade="80"/>
                <w:sz w:val="16"/>
                <w:szCs w:val="16"/>
              </w:rPr>
              <w:t>Present</w:t>
            </w:r>
          </w:p>
          <w:p w14:paraId="2A41DE8E" w14:textId="77777777" w:rsidR="009139D1" w:rsidRPr="00D62A55" w:rsidRDefault="009139D1" w:rsidP="00C33043">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D62A55">
              <w:rPr>
                <w:color w:val="808080" w:themeColor="background1" w:themeShade="80"/>
                <w:sz w:val="16"/>
                <w:szCs w:val="16"/>
              </w:rPr>
              <w:t>Indeterminate</w:t>
            </w:r>
          </w:p>
          <w:p w14:paraId="2A41DE8F" w14:textId="77777777" w:rsidR="009139D1" w:rsidRPr="00C33043" w:rsidRDefault="009139D1" w:rsidP="00C33043">
            <w:pPr>
              <w:autoSpaceDE w:val="0"/>
              <w:autoSpaceDN w:val="0"/>
              <w:adjustRightInd w:val="0"/>
              <w:spacing w:after="0" w:line="240" w:lineRule="auto"/>
              <w:rPr>
                <w:rFonts w:ascii="Calibri" w:hAnsi="Calibri"/>
                <w:color w:val="000000"/>
                <w:sz w:val="16"/>
                <w:szCs w:val="16"/>
              </w:rPr>
            </w:pPr>
          </w:p>
        </w:tc>
        <w:tc>
          <w:tcPr>
            <w:tcW w:w="8222" w:type="dxa"/>
            <w:tcBorders>
              <w:top w:val="nil"/>
              <w:left w:val="nil"/>
              <w:bottom w:val="single" w:sz="4" w:space="0" w:color="auto"/>
              <w:right w:val="single" w:sz="4" w:space="0" w:color="auto"/>
            </w:tcBorders>
            <w:shd w:val="clear" w:color="auto" w:fill="auto"/>
          </w:tcPr>
          <w:p w14:paraId="2A41DE90" w14:textId="77777777" w:rsidR="00E318CF" w:rsidRDefault="00E318CF" w:rsidP="00E318CF">
            <w:pPr>
              <w:spacing w:after="0" w:line="240" w:lineRule="auto"/>
              <w:rPr>
                <w:rFonts w:ascii="Calibri" w:eastAsia="Calibri" w:hAnsi="Calibri" w:cs="Times New Roman"/>
                <w:sz w:val="16"/>
                <w:szCs w:val="16"/>
              </w:rPr>
            </w:pPr>
            <w:r w:rsidRPr="00E318CF">
              <w:rPr>
                <w:rFonts w:ascii="Calibri" w:eastAsia="Calibri" w:hAnsi="Calibri" w:cs="Times New Roman"/>
                <w:sz w:val="16"/>
                <w:szCs w:val="16"/>
              </w:rPr>
              <w:t>Evaluation of lymphovascular invasion has emerged as a potential prognostic parameter, however it is not yet widely adopted.</w:t>
            </w:r>
            <w:r w:rsidRPr="00E318CF">
              <w:rPr>
                <w:rFonts w:ascii="Calibri" w:eastAsia="Calibri" w:hAnsi="Calibri" w:cs="Times New Roman"/>
                <w:sz w:val="16"/>
                <w:szCs w:val="16"/>
              </w:rPr>
              <w:fldChar w:fldCharType="begin">
                <w:fldData xml:space="preserve">PEVuZE5vdGU+PENpdGU+PEF1dGhvcj5HdXN0YWZzb248L0F1dGhvcj48WWVhcj4yMDAzPC9ZZWFy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T3hmb3JkLCBFbmdsYW5kIDogMTk5MCk8L2FiYnItMT48L2FsdC1wZXJpb2RpY2FsPjxwYWdlcz4x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</w:fldData>
              </w:fldChar>
            </w:r>
            <w:r w:rsidRPr="00E318CF">
              <w:rPr>
                <w:rFonts w:ascii="Calibri" w:eastAsia="Calibri" w:hAnsi="Calibri" w:cs="Times New Roman"/>
                <w:sz w:val="16"/>
                <w:szCs w:val="16"/>
              </w:rPr>
              <w:instrText xml:space="preserve"> ADDIN EN.CITE </w:instrText>
            </w:r>
            <w:r w:rsidRPr="00E318CF">
              <w:rPr>
                <w:rFonts w:ascii="Calibri" w:eastAsia="Calibri" w:hAnsi="Calibri" w:cs="Times New Roman"/>
                <w:sz w:val="16"/>
                <w:szCs w:val="16"/>
              </w:rPr>
              <w:fldChar w:fldCharType="begin">
                <w:fldData xml:space="preserve">PEVuZE5vdGU+PENpdGU+PEF1dGhvcj5HdXN0YWZzb248L0F1dGhvcj48WWVhcj4yMDAzPC9ZZWFy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</w:fldData>
              </w:fldChar>
            </w:r>
            <w:r w:rsidRPr="00E318CF">
              <w:rPr>
                <w:rFonts w:ascii="Calibri" w:eastAsia="Calibri" w:hAnsi="Calibri" w:cs="Times New Roman"/>
                <w:sz w:val="16"/>
                <w:szCs w:val="16"/>
              </w:rPr>
              <w:instrText xml:space="preserve"> ADDIN EN.CITE.DATA </w:instrText>
            </w:r>
            <w:r w:rsidRPr="00E318CF">
              <w:rPr>
                <w:rFonts w:ascii="Calibri" w:eastAsia="Calibri" w:hAnsi="Calibri" w:cs="Times New Roman"/>
                <w:sz w:val="16"/>
                <w:szCs w:val="16"/>
              </w:rPr>
            </w:r>
            <w:r w:rsidRPr="00E318CF">
              <w:rPr>
                <w:rFonts w:ascii="Calibri" w:eastAsia="Calibri" w:hAnsi="Calibri" w:cs="Times New Roman"/>
                <w:sz w:val="16"/>
                <w:szCs w:val="16"/>
              </w:rPr>
              <w:fldChar w:fldCharType="end"/>
            </w:r>
            <w:r w:rsidRPr="00E318CF">
              <w:rPr>
                <w:rFonts w:ascii="Calibri" w:eastAsia="Calibri" w:hAnsi="Calibri" w:cs="Times New Roman"/>
                <w:sz w:val="16"/>
                <w:szCs w:val="16"/>
              </w:rPr>
            </w:r>
            <w:r w:rsidRPr="00E318CF">
              <w:rPr>
                <w:rFonts w:ascii="Calibri" w:eastAsia="Calibri" w:hAnsi="Calibri" w:cs="Times New Roman"/>
                <w:sz w:val="16"/>
                <w:szCs w:val="16"/>
              </w:rPr>
              <w:fldChar w:fldCharType="separate"/>
            </w:r>
            <w:r w:rsidRPr="00E318CF">
              <w:rPr>
                <w:rFonts w:ascii="Calibri" w:eastAsia="Calibri" w:hAnsi="Calibri" w:cs="Times New Roman"/>
                <w:noProof/>
                <w:sz w:val="16"/>
                <w:szCs w:val="16"/>
                <w:vertAlign w:val="superscript"/>
              </w:rPr>
              <w:t>1,2</w:t>
            </w:r>
            <w:r w:rsidRPr="00E318CF">
              <w:rPr>
                <w:rFonts w:ascii="Calibri" w:eastAsia="Calibri" w:hAnsi="Calibri" w:cs="Times New Roman"/>
                <w:sz w:val="16"/>
                <w:szCs w:val="16"/>
              </w:rPr>
              <w:fldChar w:fldCharType="end"/>
            </w:r>
          </w:p>
          <w:p w14:paraId="2A41DE91" w14:textId="77777777" w:rsidR="00E318CF" w:rsidRPr="00E318CF" w:rsidRDefault="00E318CF" w:rsidP="00E318CF">
            <w:pPr>
              <w:spacing w:after="0" w:line="240" w:lineRule="auto"/>
              <w:rPr>
                <w:rFonts w:ascii="Calibri" w:eastAsia="Calibri" w:hAnsi="Calibri" w:cs="Times New Roman"/>
                <w:sz w:val="16"/>
                <w:szCs w:val="16"/>
              </w:rPr>
            </w:pPr>
          </w:p>
          <w:p w14:paraId="2A41DE92" w14:textId="77777777" w:rsidR="00E318CF" w:rsidRPr="00E318CF" w:rsidRDefault="00E318CF" w:rsidP="00E318CF">
            <w:pPr>
              <w:spacing w:after="0"/>
              <w:rPr>
                <w:rFonts w:ascii="Calibri" w:eastAsia="Calibri" w:hAnsi="Calibri" w:cs="Times New Roman"/>
                <w:b/>
                <w:sz w:val="16"/>
                <w:szCs w:val="16"/>
              </w:rPr>
            </w:pPr>
            <w:r w:rsidRPr="00E318CF">
              <w:rPr>
                <w:rFonts w:ascii="Calibri" w:eastAsia="Calibri" w:hAnsi="Calibri" w:cs="Times New Roman"/>
                <w:b/>
                <w:sz w:val="16"/>
                <w:szCs w:val="16"/>
              </w:rPr>
              <w:t>References</w:t>
            </w:r>
          </w:p>
          <w:p w14:paraId="2A41DE93" w14:textId="77777777" w:rsidR="00E318CF" w:rsidRPr="00E318CF" w:rsidRDefault="00E318CF" w:rsidP="00E318CF">
            <w:pPr>
              <w:spacing w:after="0" w:line="240" w:lineRule="auto"/>
              <w:ind w:left="317" w:hanging="317"/>
              <w:rPr>
                <w:rFonts w:ascii="Calibri" w:eastAsia="Calibri" w:hAnsi="Calibri" w:cs="Times New Roman"/>
                <w:noProof/>
                <w:sz w:val="16"/>
                <w:szCs w:val="16"/>
                <w:lang w:val="en-US"/>
              </w:rPr>
            </w:pPr>
            <w:r w:rsidRPr="00E318CF">
              <w:rPr>
                <w:rFonts w:ascii="Calibri" w:eastAsia="Calibri" w:hAnsi="Calibri" w:cs="Times New Roman"/>
                <w:noProof/>
                <w:sz w:val="16"/>
                <w:szCs w:val="16"/>
                <w:lang w:val="en-US"/>
              </w:rPr>
              <w:fldChar w:fldCharType="begin"/>
            </w:r>
            <w:r w:rsidRPr="00E318CF">
              <w:rPr>
                <w:rFonts w:ascii="Calibri" w:eastAsia="Calibri" w:hAnsi="Calibri" w:cs="Times New Roman"/>
                <w:noProof/>
                <w:sz w:val="16"/>
                <w:szCs w:val="16"/>
                <w:lang w:val="en-US"/>
              </w:rPr>
              <w:instrText xml:space="preserve"> ADDIN EN.REFLIST </w:instrText>
            </w:r>
            <w:r w:rsidRPr="00E318CF">
              <w:rPr>
                <w:rFonts w:ascii="Calibri" w:eastAsia="Calibri" w:hAnsi="Calibri" w:cs="Times New Roman"/>
                <w:noProof/>
                <w:sz w:val="16"/>
                <w:szCs w:val="16"/>
                <w:lang w:val="en-US"/>
              </w:rPr>
              <w:fldChar w:fldCharType="separate"/>
            </w:r>
            <w:r w:rsidRPr="00E318CF">
              <w:rPr>
                <w:rFonts w:ascii="Calibri" w:eastAsia="Calibri" w:hAnsi="Calibri" w:cs="Times New Roman"/>
                <w:noProof/>
                <w:sz w:val="16"/>
                <w:szCs w:val="16"/>
                <w:lang w:val="en-US"/>
              </w:rPr>
              <w:t>1</w:t>
            </w:r>
            <w:r w:rsidRPr="00E318CF">
              <w:rPr>
                <w:rFonts w:ascii="Calibri" w:eastAsia="Calibri" w:hAnsi="Calibri" w:cs="Times New Roman"/>
                <w:noProof/>
                <w:sz w:val="16"/>
                <w:szCs w:val="16"/>
                <w:lang w:val="en-US"/>
              </w:rPr>
              <w:tab/>
              <w:t xml:space="preserve">Gustafson P, Akerman M, Alvegård TA, Coindre JM, Fletcher CD, Rydholm A and Willén H (2003). Prognostic information in soft tissue sarcoma using tumour size, vascular invasion and microscopic tumour necrosis-the SIN-system. </w:t>
            </w:r>
            <w:r w:rsidRPr="00E318CF">
              <w:rPr>
                <w:rFonts w:ascii="Calibri" w:eastAsia="Calibri" w:hAnsi="Calibri" w:cs="Times New Roman"/>
                <w:i/>
                <w:noProof/>
                <w:sz w:val="16"/>
                <w:szCs w:val="16"/>
                <w:lang w:val="en-US"/>
              </w:rPr>
              <w:t>Eur J Cancer</w:t>
            </w:r>
            <w:r w:rsidRPr="00E318CF">
              <w:rPr>
                <w:rFonts w:ascii="Calibri" w:eastAsia="Calibri" w:hAnsi="Calibri" w:cs="Times New Roman"/>
                <w:noProof/>
                <w:sz w:val="16"/>
                <w:szCs w:val="16"/>
                <w:lang w:val="en-US"/>
              </w:rPr>
              <w:t xml:space="preserve"> 39(11):1568-1576.</w:t>
            </w:r>
          </w:p>
          <w:p w14:paraId="2A41DE94" w14:textId="77777777" w:rsidR="009139D1" w:rsidRPr="00E318CF" w:rsidRDefault="00E318CF" w:rsidP="00F72D13">
            <w:pPr>
              <w:spacing w:after="100" w:line="240" w:lineRule="auto"/>
              <w:ind w:left="318" w:hanging="318"/>
              <w:rPr>
                <w:rFonts w:ascii="Calibri" w:eastAsia="Calibri" w:hAnsi="Calibri" w:cs="Times New Roman"/>
                <w:sz w:val="16"/>
                <w:szCs w:val="16"/>
              </w:rPr>
            </w:pPr>
            <w:r w:rsidRPr="00E318CF">
              <w:rPr>
                <w:rFonts w:ascii="Calibri" w:eastAsia="Calibri" w:hAnsi="Calibri" w:cs="Times New Roman"/>
                <w:noProof/>
                <w:sz w:val="16"/>
                <w:szCs w:val="16"/>
                <w:lang w:val="en-US"/>
              </w:rPr>
              <w:t>2</w:t>
            </w:r>
            <w:r w:rsidRPr="00E318CF">
              <w:rPr>
                <w:rFonts w:ascii="Calibri" w:eastAsia="Calibri" w:hAnsi="Calibri" w:cs="Times New Roman"/>
                <w:noProof/>
                <w:sz w:val="16"/>
                <w:szCs w:val="16"/>
                <w:lang w:val="en-US"/>
              </w:rPr>
              <w:tab/>
              <w:t xml:space="preserve">Engellau J, Bendahl PO, Persson A, Domanski HA, Akerman M, Gustafson P, Alvegård TA, Nilbert M and Rydholm A (2005). Improved prognostication in soft tissue sarcoma: independent information from vascular invasion, necrosis, growth pattern, and immunostaining using whole-tumor sections and tissue microarrays. </w:t>
            </w:r>
            <w:r w:rsidRPr="00E318CF">
              <w:rPr>
                <w:rFonts w:ascii="Calibri" w:eastAsia="Calibri" w:hAnsi="Calibri" w:cs="Times New Roman"/>
                <w:i/>
                <w:noProof/>
                <w:sz w:val="16"/>
                <w:szCs w:val="16"/>
                <w:lang w:val="en-US"/>
              </w:rPr>
              <w:t>Hum Pathol</w:t>
            </w:r>
            <w:r w:rsidRPr="00E318CF">
              <w:rPr>
                <w:rFonts w:ascii="Calibri" w:eastAsia="Calibri" w:hAnsi="Calibri" w:cs="Times New Roman"/>
                <w:noProof/>
                <w:sz w:val="16"/>
                <w:szCs w:val="16"/>
                <w:lang w:val="en-US"/>
              </w:rPr>
              <w:t xml:space="preserve"> 36(9):994-1002.</w:t>
            </w:r>
            <w:r w:rsidRPr="00E318CF">
              <w:rPr>
                <w:rFonts w:ascii="Calibri" w:eastAsia="Calibri" w:hAnsi="Calibri" w:cs="Times New Roman"/>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A41DE95" w14:textId="77777777" w:rsidR="009139D1" w:rsidRPr="00441381" w:rsidRDefault="009139D1" w:rsidP="00BD5E26">
            <w:pPr>
              <w:spacing w:line="240" w:lineRule="auto"/>
              <w:rPr>
                <w:rFonts w:ascii="Calibri" w:hAnsi="Calibri"/>
                <w:color w:val="000000"/>
                <w:sz w:val="18"/>
                <w:szCs w:val="18"/>
                <w:vertAlign w:val="superscript"/>
              </w:rPr>
            </w:pPr>
          </w:p>
        </w:tc>
      </w:tr>
      <w:tr w:rsidR="009139D1" w:rsidRPr="00CC5E7C" w14:paraId="2A41DEA1" w14:textId="77777777" w:rsidTr="00BA5163">
        <w:trPr>
          <w:cantSplit/>
          <w:trHeight w:val="429"/>
        </w:trPr>
        <w:tc>
          <w:tcPr>
            <w:tcW w:w="866" w:type="dxa"/>
            <w:tcBorders>
              <w:top w:val="nil"/>
              <w:left w:val="single" w:sz="4" w:space="0" w:color="auto"/>
              <w:bottom w:val="single" w:sz="4" w:space="0" w:color="auto"/>
              <w:right w:val="single" w:sz="4" w:space="0" w:color="auto"/>
            </w:tcBorders>
            <w:shd w:val="clear" w:color="000000" w:fill="EEECE1"/>
          </w:tcPr>
          <w:p w14:paraId="2A41DE97" w14:textId="77777777" w:rsidR="009139D1" w:rsidRPr="00801AAE" w:rsidRDefault="009139D1" w:rsidP="00441381">
            <w:pPr>
              <w:spacing w:after="0"/>
              <w:rPr>
                <w:rFonts w:ascii="Calibri" w:hAnsi="Calibri"/>
                <w:color w:val="A6A6A6" w:themeColor="background1" w:themeShade="A6"/>
                <w:sz w:val="16"/>
                <w:szCs w:val="16"/>
              </w:rPr>
            </w:pPr>
            <w:r w:rsidRPr="00152879">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2A41DE98" w14:textId="77777777" w:rsidR="009139D1" w:rsidRPr="0098588A" w:rsidRDefault="009139D1" w:rsidP="009340E0">
            <w:pPr>
              <w:spacing w:after="0" w:line="240" w:lineRule="auto"/>
              <w:rPr>
                <w:rFonts w:ascii="Calibri" w:hAnsi="Calibri"/>
                <w:bCs/>
                <w:color w:val="808080" w:themeColor="background1" w:themeShade="80"/>
                <w:sz w:val="16"/>
                <w:szCs w:val="16"/>
              </w:rPr>
            </w:pPr>
            <w:r w:rsidRPr="00CE1C57">
              <w:rPr>
                <w:rFonts w:ascii="Calibri" w:hAnsi="Calibri"/>
                <w:bCs/>
                <w:color w:val="808080" w:themeColor="background1" w:themeShade="80"/>
                <w:sz w:val="16"/>
                <w:szCs w:val="16"/>
              </w:rPr>
              <w:t>COEXISTENT PATHOLOGY</w:t>
            </w:r>
          </w:p>
        </w:tc>
        <w:tc>
          <w:tcPr>
            <w:tcW w:w="2835" w:type="dxa"/>
            <w:tcBorders>
              <w:top w:val="nil"/>
              <w:left w:val="nil"/>
              <w:bottom w:val="single" w:sz="4" w:space="0" w:color="auto"/>
              <w:right w:val="single" w:sz="4" w:space="0" w:color="auto"/>
            </w:tcBorders>
            <w:shd w:val="clear" w:color="auto" w:fill="auto"/>
          </w:tcPr>
          <w:p w14:paraId="2A41DE99" w14:textId="77777777" w:rsidR="009139D1" w:rsidRPr="00CE1C57" w:rsidRDefault="009139D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CE1C57">
              <w:rPr>
                <w:color w:val="808080" w:themeColor="background1" w:themeShade="80"/>
                <w:sz w:val="16"/>
                <w:szCs w:val="16"/>
              </w:rPr>
              <w:t>None identified</w:t>
            </w:r>
          </w:p>
          <w:p w14:paraId="2A41DE9A" w14:textId="77777777" w:rsidR="009139D1" w:rsidRPr="00CE1C57" w:rsidRDefault="009139D1" w:rsidP="003D276B">
            <w:pPr>
              <w:pStyle w:val="ListParagraph"/>
              <w:numPr>
                <w:ilvl w:val="0"/>
                <w:numId w:val="13"/>
              </w:numPr>
              <w:autoSpaceDE w:val="0"/>
              <w:autoSpaceDN w:val="0"/>
              <w:adjustRightInd w:val="0"/>
              <w:spacing w:after="0" w:line="240" w:lineRule="auto"/>
              <w:ind w:left="176" w:hanging="142"/>
              <w:rPr>
                <w:rFonts w:ascii="Calibri" w:hAnsi="Calibri"/>
                <w:color w:val="808080" w:themeColor="background1" w:themeShade="80"/>
                <w:sz w:val="16"/>
                <w:szCs w:val="16"/>
              </w:rPr>
            </w:pPr>
            <w:r w:rsidRPr="00CE1C57">
              <w:rPr>
                <w:color w:val="808080" w:themeColor="background1" w:themeShade="80"/>
                <w:sz w:val="16"/>
                <w:szCs w:val="16"/>
              </w:rPr>
              <w:t>Present</w:t>
            </w:r>
          </w:p>
          <w:p w14:paraId="2A41DE9B" w14:textId="77777777" w:rsidR="009139D1" w:rsidRPr="00CE1C57" w:rsidRDefault="009139D1" w:rsidP="00CE1C57">
            <w:pPr>
              <w:pStyle w:val="ListParagraph"/>
              <w:numPr>
                <w:ilvl w:val="0"/>
                <w:numId w:val="45"/>
              </w:numPr>
              <w:autoSpaceDE w:val="0"/>
              <w:autoSpaceDN w:val="0"/>
              <w:adjustRightInd w:val="0"/>
              <w:spacing w:after="0" w:line="240" w:lineRule="auto"/>
              <w:ind w:left="317" w:hanging="141"/>
              <w:rPr>
                <w:rFonts w:cs="Verdana"/>
                <w:color w:val="808080" w:themeColor="background1" w:themeShade="80"/>
                <w:sz w:val="16"/>
                <w:szCs w:val="16"/>
              </w:rPr>
            </w:pPr>
            <w:r w:rsidRPr="00CE1C57">
              <w:rPr>
                <w:color w:val="808080" w:themeColor="background1" w:themeShade="80"/>
                <w:sz w:val="16"/>
                <w:szCs w:val="16"/>
              </w:rPr>
              <w:t xml:space="preserve">Neoplastic pathology, </w:t>
            </w:r>
            <w:r w:rsidRPr="00CE1C57">
              <w:rPr>
                <w:i/>
                <w:iCs/>
                <w:color w:val="808080" w:themeColor="background1" w:themeShade="80"/>
                <w:sz w:val="16"/>
                <w:szCs w:val="16"/>
              </w:rPr>
              <w:t>specify</w:t>
            </w:r>
            <w:r w:rsidRPr="00CE1C57">
              <w:rPr>
                <w:rFonts w:cs="Verdana"/>
                <w:color w:val="808080" w:themeColor="background1" w:themeShade="80"/>
                <w:sz w:val="16"/>
                <w:szCs w:val="16"/>
              </w:rPr>
              <w:t xml:space="preserve"> </w:t>
            </w:r>
          </w:p>
          <w:p w14:paraId="2A41DE9C" w14:textId="77777777" w:rsidR="009139D1" w:rsidRPr="00CE1C57" w:rsidRDefault="009139D1" w:rsidP="00CE1C57">
            <w:pPr>
              <w:pStyle w:val="ListParagraph"/>
              <w:numPr>
                <w:ilvl w:val="0"/>
                <w:numId w:val="45"/>
              </w:numPr>
              <w:autoSpaceDE w:val="0"/>
              <w:autoSpaceDN w:val="0"/>
              <w:adjustRightInd w:val="0"/>
              <w:spacing w:after="0" w:line="240" w:lineRule="auto"/>
              <w:ind w:left="317" w:hanging="141"/>
              <w:rPr>
                <w:rFonts w:cs="Verdana"/>
                <w:color w:val="808080" w:themeColor="background1" w:themeShade="80"/>
                <w:sz w:val="16"/>
                <w:szCs w:val="16"/>
              </w:rPr>
            </w:pPr>
            <w:r w:rsidRPr="00CE1C57">
              <w:rPr>
                <w:rFonts w:cs="Verdana"/>
                <w:color w:val="808080" w:themeColor="background1" w:themeShade="80"/>
                <w:sz w:val="16"/>
                <w:szCs w:val="16"/>
              </w:rPr>
              <w:t xml:space="preserve">Non-neoplastic pathology, </w:t>
            </w:r>
            <w:r w:rsidRPr="00CE1C57">
              <w:rPr>
                <w:rFonts w:cs="Verdana"/>
                <w:i/>
                <w:iCs/>
                <w:color w:val="808080" w:themeColor="background1" w:themeShade="80"/>
                <w:sz w:val="16"/>
                <w:szCs w:val="16"/>
              </w:rPr>
              <w:t>specify</w:t>
            </w:r>
          </w:p>
          <w:p w14:paraId="2A41DE9D" w14:textId="77777777" w:rsidR="009139D1" w:rsidRPr="00CE1C57" w:rsidRDefault="009139D1" w:rsidP="0063543F">
            <w:pPr>
              <w:pStyle w:val="ListParagraph"/>
              <w:numPr>
                <w:ilvl w:val="0"/>
                <w:numId w:val="45"/>
              </w:numPr>
              <w:autoSpaceDE w:val="0"/>
              <w:autoSpaceDN w:val="0"/>
              <w:adjustRightInd w:val="0"/>
              <w:spacing w:after="100" w:line="240" w:lineRule="auto"/>
              <w:ind w:left="318" w:hanging="142"/>
              <w:rPr>
                <w:rFonts w:cs="Verdana"/>
                <w:color w:val="949698"/>
                <w:sz w:val="16"/>
                <w:szCs w:val="16"/>
              </w:rPr>
            </w:pPr>
            <w:r w:rsidRPr="00CE1C57">
              <w:rPr>
                <w:rFonts w:cs="Verdana"/>
                <w:color w:val="808080" w:themeColor="background1" w:themeShade="80"/>
                <w:sz w:val="16"/>
                <w:szCs w:val="16"/>
              </w:rPr>
              <w:t xml:space="preserve">Other, </w:t>
            </w:r>
            <w:r w:rsidRPr="00CE1C57">
              <w:rPr>
                <w:rFonts w:cs="Verdana"/>
                <w:i/>
                <w:iCs/>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2A41DE9E" w14:textId="77777777" w:rsidR="009139D1" w:rsidRPr="00291B81" w:rsidRDefault="009139D1" w:rsidP="00291B81">
            <w:pPr>
              <w:spacing w:line="240" w:lineRule="auto"/>
              <w:rPr>
                <w:sz w:val="16"/>
                <w:szCs w:val="16"/>
              </w:rPr>
            </w:pPr>
            <w:r w:rsidRPr="00291B81">
              <w:rPr>
                <w:sz w:val="16"/>
                <w:szCs w:val="16"/>
              </w:rPr>
              <w:t>Pathologists should report other microscopically identifiable abnormalities that are relevant to the diagnosis. For example, the presence of precursor lesions</w:t>
            </w:r>
            <w:r w:rsidRPr="00291B81" w:rsidDel="00D25498">
              <w:rPr>
                <w:sz w:val="16"/>
                <w:szCs w:val="16"/>
              </w:rPr>
              <w:t xml:space="preserve"> </w:t>
            </w:r>
            <w:r w:rsidRPr="00291B81">
              <w:rPr>
                <w:sz w:val="16"/>
                <w:szCs w:val="16"/>
              </w:rPr>
              <w:t>in m</w:t>
            </w:r>
            <w:r w:rsidRPr="00291B81">
              <w:rPr>
                <w:rFonts w:cs="Arial"/>
                <w:sz w:val="16"/>
                <w:szCs w:val="16"/>
                <w:shd w:val="clear" w:color="auto" w:fill="FFFFFF"/>
              </w:rPr>
              <w:t>alignant peripheral nerve sheath tumours</w:t>
            </w:r>
            <w:r w:rsidRPr="00291B81">
              <w:rPr>
                <w:sz w:val="16"/>
                <w:szCs w:val="16"/>
              </w:rPr>
              <w:t xml:space="preserve"> (MPNSTs). </w:t>
            </w:r>
          </w:p>
          <w:p w14:paraId="2A41DE9F" w14:textId="77777777" w:rsidR="009139D1" w:rsidRPr="00291B81" w:rsidRDefault="009139D1" w:rsidP="009340E0">
            <w:pPr>
              <w:spacing w:after="120" w:line="240" w:lineRule="auto"/>
              <w:rPr>
                <w:sz w:val="16"/>
                <w:szCs w:val="16"/>
              </w:rPr>
            </w:pPr>
          </w:p>
        </w:tc>
        <w:tc>
          <w:tcPr>
            <w:tcW w:w="1701" w:type="dxa"/>
            <w:tcBorders>
              <w:top w:val="nil"/>
              <w:left w:val="nil"/>
              <w:bottom w:val="single" w:sz="4" w:space="0" w:color="auto"/>
              <w:right w:val="single" w:sz="4" w:space="0" w:color="auto"/>
            </w:tcBorders>
            <w:shd w:val="clear" w:color="auto" w:fill="auto"/>
          </w:tcPr>
          <w:p w14:paraId="2A41DEA0" w14:textId="77777777" w:rsidR="009139D1" w:rsidRPr="00441381" w:rsidRDefault="009139D1" w:rsidP="00BD5E26">
            <w:pPr>
              <w:spacing w:line="240" w:lineRule="auto"/>
              <w:rPr>
                <w:rFonts w:ascii="Calibri" w:hAnsi="Calibri"/>
                <w:color w:val="000000"/>
                <w:sz w:val="18"/>
                <w:szCs w:val="18"/>
                <w:vertAlign w:val="superscript"/>
              </w:rPr>
            </w:pPr>
          </w:p>
        </w:tc>
      </w:tr>
      <w:tr w:rsidR="009139D1" w:rsidRPr="00CC5E7C" w14:paraId="2A41DEAC" w14:textId="77777777" w:rsidTr="00F21B58">
        <w:trPr>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2A41DEA2" w14:textId="77777777" w:rsidR="009139D1" w:rsidRDefault="009139D1" w:rsidP="008F3B28">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2A41DEA3" w14:textId="77777777" w:rsidR="009139D1" w:rsidRPr="00093288" w:rsidRDefault="009139D1" w:rsidP="00F22AE5">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2A41DEA4" w14:textId="77777777" w:rsidR="009139D1" w:rsidRPr="00F22AE5" w:rsidRDefault="009139D1"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2A41DEA5" w14:textId="77777777" w:rsidR="009139D1" w:rsidRPr="00F22AE5" w:rsidRDefault="009139D1"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2A41DEA6" w14:textId="77777777" w:rsidR="009139D1" w:rsidRPr="00D93B87" w:rsidRDefault="009139D1"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D93B87">
              <w:rPr>
                <w:rFonts w:ascii="Calibri" w:hAnsi="Calibri"/>
                <w:sz w:val="16"/>
                <w:szCs w:val="16"/>
              </w:rPr>
              <w:t xml:space="preserve">Immunohistochemistry, </w:t>
            </w:r>
            <w:r w:rsidRPr="00D93B87">
              <w:rPr>
                <w:rFonts w:ascii="Calibri" w:hAnsi="Calibri"/>
                <w:i/>
                <w:iCs/>
                <w:sz w:val="16"/>
                <w:szCs w:val="16"/>
              </w:rPr>
              <w:t>specify test(s) and result(s)</w:t>
            </w:r>
          </w:p>
          <w:p w14:paraId="2A41DEA7" w14:textId="77777777" w:rsidR="009139D1" w:rsidRPr="00D93B87" w:rsidRDefault="009139D1" w:rsidP="001004B1">
            <w:pPr>
              <w:pStyle w:val="ListParagraph"/>
              <w:numPr>
                <w:ilvl w:val="0"/>
                <w:numId w:val="14"/>
              </w:numPr>
              <w:autoSpaceDE w:val="0"/>
              <w:autoSpaceDN w:val="0"/>
              <w:adjustRightInd w:val="0"/>
              <w:spacing w:after="80" w:line="240" w:lineRule="auto"/>
              <w:ind w:left="318" w:hanging="142"/>
              <w:rPr>
                <w:color w:val="A6A6A6" w:themeColor="background1" w:themeShade="A6"/>
                <w:sz w:val="16"/>
                <w:szCs w:val="16"/>
              </w:rPr>
            </w:pPr>
            <w:r w:rsidRPr="00D93B87">
              <w:rPr>
                <w:rFonts w:cs="Verdana"/>
                <w:color w:val="221E1F"/>
                <w:sz w:val="16"/>
                <w:szCs w:val="16"/>
              </w:rPr>
              <w:t xml:space="preserve">Molecular findings, </w:t>
            </w:r>
            <w:r w:rsidRPr="00D93B87">
              <w:rPr>
                <w:rFonts w:cs="Verdana"/>
                <w:i/>
                <w:iCs/>
                <w:color w:val="221E1F"/>
                <w:sz w:val="16"/>
                <w:szCs w:val="16"/>
              </w:rPr>
              <w:t xml:space="preserve">specify test(s) and result(s) </w:t>
            </w:r>
          </w:p>
          <w:p w14:paraId="2A41DEA8" w14:textId="77777777" w:rsidR="009139D1" w:rsidRPr="00D93B87" w:rsidRDefault="009139D1" w:rsidP="0063543F">
            <w:pPr>
              <w:pStyle w:val="ListParagraph"/>
              <w:numPr>
                <w:ilvl w:val="0"/>
                <w:numId w:val="14"/>
              </w:numPr>
              <w:autoSpaceDE w:val="0"/>
              <w:autoSpaceDN w:val="0"/>
              <w:adjustRightInd w:val="0"/>
              <w:spacing w:after="100" w:line="240" w:lineRule="auto"/>
              <w:ind w:left="318" w:hanging="142"/>
              <w:rPr>
                <w:rFonts w:ascii="Calibri" w:hAnsi="Calibri"/>
                <w:color w:val="A6A6A6" w:themeColor="background1" w:themeShade="A6"/>
                <w:sz w:val="16"/>
                <w:szCs w:val="16"/>
              </w:rPr>
            </w:pPr>
            <w:r>
              <w:rPr>
                <w:rFonts w:ascii="Calibri" w:hAnsi="Calibri"/>
                <w:sz w:val="16"/>
                <w:szCs w:val="16"/>
              </w:rPr>
              <w:t>Other</w:t>
            </w:r>
            <w:r w:rsidRPr="001004B1">
              <w:rPr>
                <w:rFonts w:ascii="Calibri" w:hAnsi="Calibri"/>
                <w:sz w:val="16"/>
                <w:szCs w:val="16"/>
              </w:rPr>
              <w:t>,</w:t>
            </w:r>
            <w:r w:rsidRPr="001004B1">
              <w:rPr>
                <w:rFonts w:ascii="Calibri" w:hAnsi="Calibri"/>
                <w:i/>
                <w:sz w:val="16"/>
                <w:szCs w:val="16"/>
              </w:rPr>
              <w:t xml:space="preserve"> </w:t>
            </w:r>
            <w:r w:rsidRPr="001004B1">
              <w:rPr>
                <w:rFonts w:ascii="Calibri" w:hAnsi="Calibri"/>
                <w:i/>
                <w:iCs/>
                <w:sz w:val="16"/>
                <w:szCs w:val="16"/>
              </w:rPr>
              <w:t>specify test(s) and result(s)</w:t>
            </w:r>
          </w:p>
        </w:tc>
        <w:tc>
          <w:tcPr>
            <w:tcW w:w="8222" w:type="dxa"/>
            <w:tcBorders>
              <w:top w:val="single" w:sz="4" w:space="0" w:color="auto"/>
              <w:left w:val="nil"/>
              <w:bottom w:val="single" w:sz="4" w:space="0" w:color="auto"/>
              <w:right w:val="single" w:sz="4" w:space="0" w:color="auto"/>
            </w:tcBorders>
            <w:shd w:val="clear" w:color="auto" w:fill="auto"/>
          </w:tcPr>
          <w:p w14:paraId="2A41DEA9" w14:textId="77777777" w:rsidR="009139D1" w:rsidRPr="002C3BB4" w:rsidRDefault="009139D1" w:rsidP="002C3BB4">
            <w:pPr>
              <w:spacing w:line="240" w:lineRule="auto"/>
              <w:rPr>
                <w:rFonts w:cs="Arial"/>
                <w:sz w:val="16"/>
                <w:szCs w:val="16"/>
                <w:lang w:eastAsia="en-AU"/>
              </w:rPr>
            </w:pPr>
            <w:r w:rsidRPr="002C3BB4">
              <w:rPr>
                <w:rFonts w:cs="Segoe UI"/>
                <w:color w:val="000000"/>
                <w:sz w:val="16"/>
                <w:szCs w:val="16"/>
                <w:lang w:val="en-US"/>
              </w:rPr>
              <w:t xml:space="preserve">All immunohistochemical staining and molecular tests that contributed to the diagnosis should be documented. This includes molecular testing performed on </w:t>
            </w:r>
            <w:r w:rsidRPr="002C3BB4">
              <w:rPr>
                <w:bCs/>
                <w:sz w:val="16"/>
                <w:szCs w:val="16"/>
              </w:rPr>
              <w:t xml:space="preserve">histological tumour types that are defined by specific genetic aberrations (i.e., </w:t>
            </w:r>
            <w:r w:rsidRPr="002C3BB4">
              <w:rPr>
                <w:bCs/>
                <w:i/>
                <w:sz w:val="16"/>
                <w:szCs w:val="16"/>
              </w:rPr>
              <w:t>CIC</w:t>
            </w:r>
            <w:r w:rsidRPr="002C3BB4">
              <w:rPr>
                <w:bCs/>
                <w:sz w:val="16"/>
                <w:szCs w:val="16"/>
              </w:rPr>
              <w:t>-rearranged sarcomas).</w:t>
            </w:r>
            <w:r w:rsidRPr="002C3BB4">
              <w:rPr>
                <w:rFonts w:cs="Arial"/>
                <w:sz w:val="16"/>
                <w:szCs w:val="16"/>
                <w:lang w:eastAsia="en-AU"/>
              </w:rPr>
              <w:t xml:space="preserve"> </w:t>
            </w:r>
          </w:p>
          <w:p w14:paraId="2A41DEAA" w14:textId="77777777" w:rsidR="009139D1" w:rsidRPr="002C3BB4" w:rsidRDefault="009139D1" w:rsidP="00F21B58">
            <w:pPr>
              <w:spacing w:after="0" w:line="240" w:lineRule="auto"/>
              <w:ind w:left="317" w:hanging="317"/>
              <w:rPr>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2A41DEAB" w14:textId="77777777" w:rsidR="009139D1" w:rsidRPr="00CC5E7C" w:rsidRDefault="009139D1" w:rsidP="00CC5E7C">
            <w:pPr>
              <w:rPr>
                <w:rFonts w:ascii="Calibri" w:hAnsi="Calibri"/>
                <w:color w:val="000000"/>
                <w:sz w:val="16"/>
                <w:szCs w:val="16"/>
              </w:rPr>
            </w:pPr>
          </w:p>
        </w:tc>
      </w:tr>
    </w:tbl>
    <w:p w14:paraId="2A41DEAD" w14:textId="77777777" w:rsidR="008B6B1B" w:rsidRDefault="008B6B1B">
      <w:pPr>
        <w:rPr>
          <w:b/>
          <w:sz w:val="20"/>
          <w:szCs w:val="20"/>
          <w:u w:val="single"/>
        </w:rPr>
      </w:pPr>
      <w:r>
        <w:rPr>
          <w:b/>
          <w:sz w:val="20"/>
          <w:szCs w:val="20"/>
          <w:u w:val="single"/>
        </w:rPr>
        <w:br w:type="page"/>
      </w:r>
    </w:p>
    <w:p w14:paraId="2A41DEAE" w14:textId="77777777" w:rsidR="003C23FC" w:rsidRDefault="00343D75" w:rsidP="00364493">
      <w:pPr>
        <w:spacing w:after="80" w:line="240" w:lineRule="auto"/>
        <w:rPr>
          <w:b/>
          <w:sz w:val="20"/>
          <w:szCs w:val="20"/>
          <w:u w:val="single"/>
        </w:rPr>
      </w:pPr>
      <w:r w:rsidRPr="00343D75">
        <w:rPr>
          <w:b/>
          <w:sz w:val="20"/>
          <w:szCs w:val="20"/>
          <w:u w:val="single"/>
        </w:rPr>
        <w:lastRenderedPageBreak/>
        <w:t>Table</w:t>
      </w:r>
      <w:r w:rsidR="004C7E77">
        <w:rPr>
          <w:b/>
          <w:sz w:val="20"/>
          <w:szCs w:val="20"/>
          <w:u w:val="single"/>
        </w:rPr>
        <w:t>s</w:t>
      </w:r>
    </w:p>
    <w:p w14:paraId="312E4B35" w14:textId="77777777" w:rsidR="00016437" w:rsidRPr="00016437" w:rsidRDefault="00016437" w:rsidP="00016437">
      <w:pPr>
        <w:spacing w:after="120" w:line="240" w:lineRule="auto"/>
        <w:rPr>
          <w:rFonts w:ascii="Calibri" w:eastAsia="Calibri" w:hAnsi="Calibri" w:cs="Times New Roman"/>
          <w:b/>
          <w:bCs/>
          <w:sz w:val="16"/>
          <w:szCs w:val="16"/>
          <w:u w:val="single"/>
        </w:rPr>
      </w:pPr>
      <w:r w:rsidRPr="00016437">
        <w:rPr>
          <w:rFonts w:ascii="Calibri" w:eastAsia="Calibri" w:hAnsi="Calibri" w:cs="Times New Roman"/>
          <w:b/>
          <w:bCs/>
          <w:sz w:val="16"/>
          <w:szCs w:val="16"/>
          <w:u w:val="single"/>
        </w:rPr>
        <w:t>Table 1: World Health Organization classification of soft tissue tumours</w:t>
      </w:r>
      <w:r w:rsidRPr="00016437">
        <w:rPr>
          <w:rFonts w:ascii="Calibri" w:eastAsia="Calibri" w:hAnsi="Calibri" w:cs="Times New Roman"/>
          <w:b/>
          <w:bCs/>
          <w:sz w:val="16"/>
          <w:szCs w:val="16"/>
        </w:rPr>
        <w:t>.</w:t>
      </w:r>
      <w:r w:rsidRPr="00016437">
        <w:rPr>
          <w:rFonts w:ascii="Calibri" w:eastAsia="Calibri" w:hAnsi="Calibri" w:cs="Times New Roman"/>
          <w:b/>
          <w:bCs/>
          <w:sz w:val="16"/>
          <w:szCs w:val="16"/>
        </w:rPr>
        <w:fldChar w:fldCharType="begin"/>
      </w:r>
      <w:r w:rsidRPr="00016437">
        <w:rPr>
          <w:rFonts w:ascii="Calibri" w:eastAsia="Calibri" w:hAnsi="Calibri" w:cs="Times New Roman"/>
          <w:b/>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016437">
        <w:rPr>
          <w:rFonts w:ascii="Calibri" w:eastAsia="Calibri" w:hAnsi="Calibri" w:cs="Times New Roman"/>
          <w:b/>
          <w:bCs/>
          <w:sz w:val="16"/>
          <w:szCs w:val="16"/>
        </w:rPr>
        <w:fldChar w:fldCharType="separate"/>
      </w:r>
      <w:r w:rsidRPr="00016437">
        <w:rPr>
          <w:rFonts w:ascii="Calibri" w:eastAsia="Calibri" w:hAnsi="Calibri" w:cs="Times New Roman"/>
          <w:b/>
          <w:bCs/>
          <w:noProof/>
          <w:sz w:val="16"/>
          <w:szCs w:val="16"/>
          <w:vertAlign w:val="superscript"/>
        </w:rPr>
        <w:t>1</w:t>
      </w:r>
      <w:r w:rsidRPr="00016437">
        <w:rPr>
          <w:rFonts w:ascii="Calibri" w:eastAsia="Calibri" w:hAnsi="Calibri" w:cs="Times New Roman"/>
          <w:b/>
          <w:bCs/>
          <w:sz w:val="16"/>
          <w:szCs w:val="16"/>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276"/>
      </w:tblGrid>
      <w:tr w:rsidR="00016437" w:rsidRPr="00016437" w14:paraId="5DCB8586" w14:textId="77777777" w:rsidTr="00DC4D93">
        <w:trPr>
          <w:trHeight w:hRule="exact" w:val="312"/>
          <w:tblHeader/>
        </w:trPr>
        <w:tc>
          <w:tcPr>
            <w:tcW w:w="6804" w:type="dxa"/>
            <w:vAlign w:val="center"/>
          </w:tcPr>
          <w:p w14:paraId="58080200"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Descriptor</w:t>
            </w:r>
          </w:p>
        </w:tc>
        <w:tc>
          <w:tcPr>
            <w:tcW w:w="1276" w:type="dxa"/>
            <w:vAlign w:val="center"/>
          </w:tcPr>
          <w:p w14:paraId="46419A5C"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ICD-O </w:t>
            </w:r>
            <w:proofErr w:type="spellStart"/>
            <w:r w:rsidRPr="00016437">
              <w:rPr>
                <w:rFonts w:eastAsia="Calibri" w:cs="Times New Roman"/>
                <w:b/>
                <w:bCs/>
                <w:sz w:val="16"/>
                <w:szCs w:val="16"/>
              </w:rPr>
              <w:t>codes</w:t>
            </w:r>
            <w:r w:rsidRPr="00016437">
              <w:rPr>
                <w:rFonts w:eastAsia="Calibri" w:cs="Times New Roman"/>
                <w:b/>
                <w:bCs/>
                <w:sz w:val="16"/>
                <w:szCs w:val="16"/>
                <w:vertAlign w:val="superscript"/>
              </w:rPr>
              <w:t>a</w:t>
            </w:r>
            <w:proofErr w:type="spellEnd"/>
          </w:p>
        </w:tc>
      </w:tr>
      <w:tr w:rsidR="00016437" w:rsidRPr="00016437" w14:paraId="2D62B354" w14:textId="77777777" w:rsidTr="00DC4D93">
        <w:trPr>
          <w:trHeight w:hRule="exact" w:val="312"/>
        </w:trPr>
        <w:tc>
          <w:tcPr>
            <w:tcW w:w="6804" w:type="dxa"/>
            <w:vAlign w:val="center"/>
          </w:tcPr>
          <w:p w14:paraId="63CE582B"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Adipocytic tumours</w:t>
            </w:r>
          </w:p>
        </w:tc>
        <w:tc>
          <w:tcPr>
            <w:tcW w:w="1276" w:type="dxa"/>
            <w:vAlign w:val="center"/>
          </w:tcPr>
          <w:p w14:paraId="7E195870" w14:textId="77777777" w:rsidR="00016437" w:rsidRPr="00016437" w:rsidRDefault="00016437" w:rsidP="00016437">
            <w:pPr>
              <w:rPr>
                <w:rFonts w:eastAsia="Calibri" w:cs="Times New Roman"/>
                <w:b/>
                <w:bCs/>
                <w:sz w:val="16"/>
                <w:szCs w:val="16"/>
              </w:rPr>
            </w:pPr>
          </w:p>
        </w:tc>
      </w:tr>
      <w:tr w:rsidR="00016437" w:rsidRPr="00016437" w14:paraId="13513F23" w14:textId="77777777" w:rsidTr="00DC4D93">
        <w:trPr>
          <w:trHeight w:hRule="exact" w:val="312"/>
        </w:trPr>
        <w:tc>
          <w:tcPr>
            <w:tcW w:w="6804" w:type="dxa"/>
            <w:vAlign w:val="center"/>
          </w:tcPr>
          <w:p w14:paraId="3E86740F" w14:textId="77777777" w:rsidR="00016437" w:rsidRPr="00016437" w:rsidRDefault="00016437" w:rsidP="00016437">
            <w:pPr>
              <w:tabs>
                <w:tab w:val="left" w:pos="1725"/>
              </w:tabs>
              <w:rPr>
                <w:rFonts w:eastAsia="Calibri" w:cs="Times New Roman"/>
                <w:i/>
                <w:sz w:val="16"/>
                <w:szCs w:val="16"/>
              </w:rPr>
            </w:pPr>
            <w:r w:rsidRPr="00016437">
              <w:rPr>
                <w:rFonts w:eastAsia="Calibri" w:cs="Times New Roman"/>
                <w:i/>
                <w:sz w:val="16"/>
                <w:szCs w:val="16"/>
              </w:rPr>
              <w:t>Intermediate (locally aggressive)</w:t>
            </w:r>
          </w:p>
        </w:tc>
        <w:tc>
          <w:tcPr>
            <w:tcW w:w="1276" w:type="dxa"/>
            <w:vAlign w:val="center"/>
          </w:tcPr>
          <w:p w14:paraId="471F356C" w14:textId="77777777" w:rsidR="00016437" w:rsidRPr="00016437" w:rsidRDefault="00016437" w:rsidP="00016437">
            <w:pPr>
              <w:tabs>
                <w:tab w:val="left" w:pos="1725"/>
              </w:tabs>
              <w:rPr>
                <w:rFonts w:eastAsia="Calibri" w:cs="Times New Roman"/>
                <w:i/>
                <w:sz w:val="16"/>
                <w:szCs w:val="16"/>
              </w:rPr>
            </w:pPr>
          </w:p>
        </w:tc>
      </w:tr>
      <w:tr w:rsidR="00016437" w:rsidRPr="00016437" w14:paraId="48C5C85E" w14:textId="77777777" w:rsidTr="00DC4D93">
        <w:trPr>
          <w:trHeight w:hRule="exact" w:val="312"/>
        </w:trPr>
        <w:tc>
          <w:tcPr>
            <w:tcW w:w="6804" w:type="dxa"/>
            <w:shd w:val="clear" w:color="auto" w:fill="auto"/>
            <w:vAlign w:val="center"/>
          </w:tcPr>
          <w:p w14:paraId="2EEFDF75" w14:textId="77777777" w:rsidR="00016437" w:rsidRPr="00016437" w:rsidRDefault="00016437" w:rsidP="00016437">
            <w:pPr>
              <w:tabs>
                <w:tab w:val="left" w:pos="1725"/>
              </w:tabs>
              <w:rPr>
                <w:rFonts w:eastAsia="Calibri" w:cs="Times New Roman"/>
                <w:i/>
                <w:sz w:val="16"/>
                <w:szCs w:val="16"/>
              </w:rPr>
            </w:pPr>
            <w:r w:rsidRPr="00016437">
              <w:rPr>
                <w:rFonts w:eastAsia="Calibri" w:cs="Arial"/>
                <w:color w:val="201F1E"/>
                <w:sz w:val="16"/>
                <w:szCs w:val="16"/>
                <w:lang w:val="en-US"/>
              </w:rPr>
              <w:t>Atypical lipomatous tumour</w:t>
            </w:r>
          </w:p>
        </w:tc>
        <w:tc>
          <w:tcPr>
            <w:tcW w:w="1276" w:type="dxa"/>
            <w:vAlign w:val="center"/>
          </w:tcPr>
          <w:p w14:paraId="435C58C1" w14:textId="77777777" w:rsidR="00016437" w:rsidRPr="00016437" w:rsidRDefault="00016437" w:rsidP="00016437">
            <w:pPr>
              <w:tabs>
                <w:tab w:val="left" w:pos="1725"/>
              </w:tabs>
              <w:rPr>
                <w:rFonts w:eastAsia="Calibri" w:cs="Times New Roman"/>
                <w:i/>
                <w:sz w:val="16"/>
                <w:szCs w:val="16"/>
              </w:rPr>
            </w:pPr>
            <w:r w:rsidRPr="00016437">
              <w:rPr>
                <w:rFonts w:eastAsia="Calibri" w:cs="Times New Roman"/>
                <w:sz w:val="16"/>
                <w:szCs w:val="16"/>
              </w:rPr>
              <w:t>8850/1</w:t>
            </w:r>
          </w:p>
        </w:tc>
      </w:tr>
      <w:tr w:rsidR="00016437" w:rsidRPr="00016437" w14:paraId="08FC1D8E" w14:textId="77777777" w:rsidTr="00DC4D93">
        <w:trPr>
          <w:trHeight w:hRule="exact" w:val="312"/>
        </w:trPr>
        <w:tc>
          <w:tcPr>
            <w:tcW w:w="6804" w:type="dxa"/>
            <w:vAlign w:val="center"/>
          </w:tcPr>
          <w:p w14:paraId="66A49956" w14:textId="77777777" w:rsidR="00016437" w:rsidRPr="00016437" w:rsidRDefault="00016437" w:rsidP="00016437">
            <w:pPr>
              <w:tabs>
                <w:tab w:val="left" w:pos="1725"/>
              </w:tabs>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i/>
                <w:sz w:val="16"/>
                <w:szCs w:val="16"/>
              </w:rPr>
              <w:tab/>
            </w:r>
            <w:r w:rsidRPr="00016437">
              <w:rPr>
                <w:rFonts w:eastAsia="Calibri" w:cs="Times New Roman"/>
                <w:sz w:val="16"/>
                <w:szCs w:val="16"/>
              </w:rPr>
              <w:t xml:space="preserve"> </w:t>
            </w:r>
          </w:p>
        </w:tc>
        <w:tc>
          <w:tcPr>
            <w:tcW w:w="1276" w:type="dxa"/>
            <w:vAlign w:val="center"/>
          </w:tcPr>
          <w:p w14:paraId="539B5441" w14:textId="77777777" w:rsidR="00016437" w:rsidRPr="00016437" w:rsidRDefault="00016437" w:rsidP="00016437">
            <w:pPr>
              <w:tabs>
                <w:tab w:val="left" w:pos="1725"/>
              </w:tabs>
              <w:rPr>
                <w:rFonts w:eastAsia="Calibri" w:cs="Times New Roman"/>
                <w:sz w:val="16"/>
                <w:szCs w:val="16"/>
              </w:rPr>
            </w:pPr>
          </w:p>
        </w:tc>
      </w:tr>
      <w:tr w:rsidR="00016437" w:rsidRPr="00016437" w14:paraId="65812A8B" w14:textId="77777777" w:rsidTr="00DC4D93">
        <w:trPr>
          <w:trHeight w:hRule="exact" w:val="312"/>
        </w:trPr>
        <w:tc>
          <w:tcPr>
            <w:tcW w:w="6804" w:type="dxa"/>
            <w:shd w:val="clear" w:color="auto" w:fill="auto"/>
            <w:noWrap/>
            <w:vAlign w:val="center"/>
            <w:hideMark/>
          </w:tcPr>
          <w:p w14:paraId="4B067F31" w14:textId="77777777" w:rsidR="00016437" w:rsidRPr="00016437" w:rsidRDefault="00016437" w:rsidP="00016437">
            <w:pPr>
              <w:rPr>
                <w:rFonts w:eastAsia="Calibri" w:cs="Times New Roman"/>
                <w:sz w:val="16"/>
                <w:szCs w:val="16"/>
              </w:rPr>
            </w:pPr>
            <w:r w:rsidRPr="00016437">
              <w:rPr>
                <w:rFonts w:eastAsia="Calibri" w:cs="Times New Roman"/>
                <w:sz w:val="16"/>
                <w:szCs w:val="16"/>
              </w:rPr>
              <w:t>Liposarcoma, well-differentiated, not otherwise specified (NOS)</w:t>
            </w:r>
          </w:p>
        </w:tc>
        <w:tc>
          <w:tcPr>
            <w:tcW w:w="1276" w:type="dxa"/>
            <w:vAlign w:val="center"/>
          </w:tcPr>
          <w:p w14:paraId="534A53E4"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8851/3 </w:t>
            </w:r>
          </w:p>
        </w:tc>
      </w:tr>
      <w:tr w:rsidR="00016437" w:rsidRPr="00016437" w14:paraId="0C48FAE7" w14:textId="77777777" w:rsidTr="00DC4D93">
        <w:trPr>
          <w:trHeight w:hRule="exact" w:val="312"/>
        </w:trPr>
        <w:tc>
          <w:tcPr>
            <w:tcW w:w="6804" w:type="dxa"/>
            <w:shd w:val="clear" w:color="auto" w:fill="auto"/>
            <w:noWrap/>
            <w:vAlign w:val="center"/>
            <w:hideMark/>
          </w:tcPr>
          <w:p w14:paraId="2749F2BC"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 Lipoma-like liposarcoma </w:t>
            </w:r>
          </w:p>
        </w:tc>
        <w:tc>
          <w:tcPr>
            <w:tcW w:w="1276" w:type="dxa"/>
            <w:vAlign w:val="center"/>
          </w:tcPr>
          <w:p w14:paraId="5AF1E0C6" w14:textId="77777777" w:rsidR="00016437" w:rsidRPr="00016437" w:rsidRDefault="00016437" w:rsidP="00016437">
            <w:pPr>
              <w:rPr>
                <w:rFonts w:eastAsia="Calibri" w:cs="Times New Roman"/>
                <w:sz w:val="16"/>
                <w:szCs w:val="16"/>
              </w:rPr>
            </w:pPr>
            <w:r w:rsidRPr="00016437">
              <w:rPr>
                <w:rFonts w:eastAsia="Calibri" w:cs="Times New Roman"/>
                <w:sz w:val="16"/>
                <w:szCs w:val="16"/>
              </w:rPr>
              <w:t>8851/3</w:t>
            </w:r>
          </w:p>
        </w:tc>
      </w:tr>
      <w:tr w:rsidR="00016437" w:rsidRPr="00016437" w14:paraId="468AF9A1" w14:textId="77777777" w:rsidTr="00DC4D93">
        <w:trPr>
          <w:trHeight w:hRule="exact" w:val="312"/>
        </w:trPr>
        <w:tc>
          <w:tcPr>
            <w:tcW w:w="6804" w:type="dxa"/>
            <w:shd w:val="clear" w:color="auto" w:fill="auto"/>
            <w:noWrap/>
            <w:vAlign w:val="center"/>
            <w:hideMark/>
          </w:tcPr>
          <w:p w14:paraId="66CE23C4"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 Inflammatory liposarcoma </w:t>
            </w:r>
          </w:p>
        </w:tc>
        <w:tc>
          <w:tcPr>
            <w:tcW w:w="1276" w:type="dxa"/>
            <w:vAlign w:val="center"/>
          </w:tcPr>
          <w:p w14:paraId="0D3F0AB8" w14:textId="77777777" w:rsidR="00016437" w:rsidRPr="00016437" w:rsidRDefault="00016437" w:rsidP="00016437">
            <w:pPr>
              <w:rPr>
                <w:rFonts w:eastAsia="Calibri" w:cs="Times New Roman"/>
                <w:sz w:val="16"/>
                <w:szCs w:val="16"/>
              </w:rPr>
            </w:pPr>
            <w:r w:rsidRPr="00016437">
              <w:rPr>
                <w:rFonts w:eastAsia="Calibri" w:cs="Times New Roman"/>
                <w:sz w:val="16"/>
                <w:szCs w:val="16"/>
              </w:rPr>
              <w:t>8851/3</w:t>
            </w:r>
          </w:p>
        </w:tc>
      </w:tr>
      <w:tr w:rsidR="00016437" w:rsidRPr="00016437" w14:paraId="09D6340B" w14:textId="77777777" w:rsidTr="00DC4D93">
        <w:trPr>
          <w:trHeight w:hRule="exact" w:val="312"/>
        </w:trPr>
        <w:tc>
          <w:tcPr>
            <w:tcW w:w="6804" w:type="dxa"/>
            <w:shd w:val="clear" w:color="auto" w:fill="auto"/>
            <w:noWrap/>
            <w:vAlign w:val="center"/>
            <w:hideMark/>
          </w:tcPr>
          <w:p w14:paraId="5C976596"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 Sclerosing liposarcoma </w:t>
            </w:r>
          </w:p>
        </w:tc>
        <w:tc>
          <w:tcPr>
            <w:tcW w:w="1276" w:type="dxa"/>
            <w:vAlign w:val="center"/>
          </w:tcPr>
          <w:p w14:paraId="37210C00" w14:textId="77777777" w:rsidR="00016437" w:rsidRPr="00016437" w:rsidRDefault="00016437" w:rsidP="00016437">
            <w:pPr>
              <w:rPr>
                <w:rFonts w:eastAsia="Calibri" w:cs="Times New Roman"/>
                <w:sz w:val="16"/>
                <w:szCs w:val="16"/>
              </w:rPr>
            </w:pPr>
            <w:r w:rsidRPr="00016437">
              <w:rPr>
                <w:rFonts w:eastAsia="Calibri" w:cs="Times New Roman"/>
                <w:sz w:val="16"/>
                <w:szCs w:val="16"/>
              </w:rPr>
              <w:t>8851/3</w:t>
            </w:r>
          </w:p>
        </w:tc>
      </w:tr>
      <w:tr w:rsidR="00016437" w:rsidRPr="00016437" w14:paraId="0679BC03" w14:textId="77777777" w:rsidTr="00DC4D93">
        <w:trPr>
          <w:trHeight w:hRule="exact" w:val="312"/>
        </w:trPr>
        <w:tc>
          <w:tcPr>
            <w:tcW w:w="6804" w:type="dxa"/>
            <w:shd w:val="clear" w:color="auto" w:fill="auto"/>
            <w:noWrap/>
            <w:vAlign w:val="center"/>
            <w:hideMark/>
          </w:tcPr>
          <w:p w14:paraId="79974DE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Dedifferentiated liposarcoma </w:t>
            </w:r>
          </w:p>
        </w:tc>
        <w:tc>
          <w:tcPr>
            <w:tcW w:w="1276" w:type="dxa"/>
            <w:vAlign w:val="center"/>
          </w:tcPr>
          <w:p w14:paraId="3C93A04F" w14:textId="77777777" w:rsidR="00016437" w:rsidRPr="00016437" w:rsidRDefault="00016437" w:rsidP="00016437">
            <w:pPr>
              <w:rPr>
                <w:rFonts w:eastAsia="Calibri" w:cs="Times New Roman"/>
                <w:sz w:val="16"/>
                <w:szCs w:val="16"/>
              </w:rPr>
            </w:pPr>
            <w:r w:rsidRPr="00016437">
              <w:rPr>
                <w:rFonts w:eastAsia="Calibri" w:cs="Times New Roman"/>
                <w:sz w:val="16"/>
                <w:szCs w:val="16"/>
              </w:rPr>
              <w:t>8858/3</w:t>
            </w:r>
          </w:p>
        </w:tc>
      </w:tr>
      <w:tr w:rsidR="00016437" w:rsidRPr="00016437" w14:paraId="738A46BC" w14:textId="77777777" w:rsidTr="00DC4D93">
        <w:trPr>
          <w:trHeight w:hRule="exact" w:val="312"/>
        </w:trPr>
        <w:tc>
          <w:tcPr>
            <w:tcW w:w="6804" w:type="dxa"/>
            <w:shd w:val="clear" w:color="auto" w:fill="auto"/>
            <w:noWrap/>
            <w:vAlign w:val="center"/>
            <w:hideMark/>
          </w:tcPr>
          <w:p w14:paraId="072E733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Myxoid liposarcoma </w:t>
            </w:r>
          </w:p>
        </w:tc>
        <w:tc>
          <w:tcPr>
            <w:tcW w:w="1276" w:type="dxa"/>
            <w:vAlign w:val="center"/>
          </w:tcPr>
          <w:p w14:paraId="1C07D530" w14:textId="77777777" w:rsidR="00016437" w:rsidRPr="00016437" w:rsidRDefault="00016437" w:rsidP="00016437">
            <w:pPr>
              <w:rPr>
                <w:rFonts w:eastAsia="Calibri" w:cs="Times New Roman"/>
                <w:sz w:val="16"/>
                <w:szCs w:val="16"/>
              </w:rPr>
            </w:pPr>
            <w:r w:rsidRPr="00016437">
              <w:rPr>
                <w:rFonts w:eastAsia="Calibri" w:cs="Times New Roman"/>
                <w:sz w:val="16"/>
                <w:szCs w:val="16"/>
              </w:rPr>
              <w:t>8852/3</w:t>
            </w:r>
          </w:p>
        </w:tc>
      </w:tr>
      <w:tr w:rsidR="00016437" w:rsidRPr="00016437" w14:paraId="5AA7BB45" w14:textId="77777777" w:rsidTr="00DC4D93">
        <w:trPr>
          <w:trHeight w:hRule="exact" w:val="312"/>
        </w:trPr>
        <w:tc>
          <w:tcPr>
            <w:tcW w:w="6804" w:type="dxa"/>
            <w:shd w:val="clear" w:color="auto" w:fill="auto"/>
            <w:noWrap/>
            <w:vAlign w:val="center"/>
            <w:hideMark/>
          </w:tcPr>
          <w:p w14:paraId="1AC89242" w14:textId="77777777" w:rsidR="00016437" w:rsidRPr="00016437" w:rsidRDefault="00016437" w:rsidP="00016437">
            <w:pPr>
              <w:rPr>
                <w:rFonts w:eastAsia="Calibri" w:cs="Times New Roman"/>
                <w:sz w:val="16"/>
                <w:szCs w:val="16"/>
              </w:rPr>
            </w:pPr>
            <w:r w:rsidRPr="00016437">
              <w:rPr>
                <w:rFonts w:eastAsia="Calibri" w:cs="Times New Roman"/>
                <w:sz w:val="16"/>
                <w:szCs w:val="16"/>
              </w:rPr>
              <w:t>Pleomorphic liposarcoma</w:t>
            </w:r>
          </w:p>
        </w:tc>
        <w:tc>
          <w:tcPr>
            <w:tcW w:w="1276" w:type="dxa"/>
            <w:vAlign w:val="center"/>
          </w:tcPr>
          <w:p w14:paraId="1B9FC07A" w14:textId="77777777" w:rsidR="00016437" w:rsidRPr="00016437" w:rsidRDefault="00016437" w:rsidP="00016437">
            <w:pPr>
              <w:rPr>
                <w:rFonts w:eastAsia="Calibri" w:cs="Times New Roman"/>
                <w:sz w:val="16"/>
                <w:szCs w:val="16"/>
              </w:rPr>
            </w:pPr>
            <w:r w:rsidRPr="00016437">
              <w:rPr>
                <w:rFonts w:eastAsia="Calibri" w:cs="Times New Roman"/>
                <w:sz w:val="16"/>
                <w:szCs w:val="16"/>
              </w:rPr>
              <w:t>8854/3</w:t>
            </w:r>
          </w:p>
        </w:tc>
      </w:tr>
      <w:tr w:rsidR="00016437" w:rsidRPr="00016437" w14:paraId="68391550" w14:textId="77777777" w:rsidTr="00DC4D93">
        <w:trPr>
          <w:trHeight w:hRule="exact" w:val="312"/>
        </w:trPr>
        <w:tc>
          <w:tcPr>
            <w:tcW w:w="6804" w:type="dxa"/>
            <w:shd w:val="clear" w:color="auto" w:fill="auto"/>
            <w:noWrap/>
            <w:vAlign w:val="center"/>
            <w:hideMark/>
          </w:tcPr>
          <w:p w14:paraId="6FC833AF"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 Epithelioid liposarcoma </w:t>
            </w:r>
          </w:p>
        </w:tc>
        <w:tc>
          <w:tcPr>
            <w:tcW w:w="1276" w:type="dxa"/>
            <w:vAlign w:val="center"/>
          </w:tcPr>
          <w:p w14:paraId="6E73B6CF" w14:textId="77777777" w:rsidR="00016437" w:rsidRPr="00016437" w:rsidRDefault="00016437" w:rsidP="00016437">
            <w:pPr>
              <w:rPr>
                <w:rFonts w:eastAsia="Calibri" w:cs="Times New Roman"/>
                <w:sz w:val="16"/>
                <w:szCs w:val="16"/>
              </w:rPr>
            </w:pPr>
          </w:p>
        </w:tc>
      </w:tr>
      <w:tr w:rsidR="00016437" w:rsidRPr="00016437" w14:paraId="0713E889" w14:textId="77777777" w:rsidTr="00DC4D93">
        <w:trPr>
          <w:trHeight w:hRule="exact" w:val="312"/>
        </w:trPr>
        <w:tc>
          <w:tcPr>
            <w:tcW w:w="6804" w:type="dxa"/>
            <w:shd w:val="clear" w:color="auto" w:fill="auto"/>
            <w:noWrap/>
            <w:vAlign w:val="center"/>
            <w:hideMark/>
          </w:tcPr>
          <w:p w14:paraId="70F3907A"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Myxoid pleomorphic liposarcoma </w:t>
            </w:r>
          </w:p>
        </w:tc>
        <w:tc>
          <w:tcPr>
            <w:tcW w:w="1276" w:type="dxa"/>
            <w:vAlign w:val="center"/>
          </w:tcPr>
          <w:p w14:paraId="4AFA802C"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8859/3* </w:t>
            </w:r>
          </w:p>
        </w:tc>
      </w:tr>
      <w:tr w:rsidR="00016437" w:rsidRPr="00016437" w14:paraId="2A6FF394" w14:textId="77777777" w:rsidTr="00DC4D93">
        <w:trPr>
          <w:trHeight w:hRule="exact" w:val="312"/>
        </w:trPr>
        <w:tc>
          <w:tcPr>
            <w:tcW w:w="6804" w:type="dxa"/>
            <w:vAlign w:val="center"/>
          </w:tcPr>
          <w:p w14:paraId="21CC8D5D"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Fibroblastic and </w:t>
            </w:r>
            <w:proofErr w:type="spellStart"/>
            <w:r w:rsidRPr="00016437">
              <w:rPr>
                <w:rFonts w:eastAsia="Calibri" w:cs="Times New Roman"/>
                <w:b/>
                <w:bCs/>
                <w:sz w:val="16"/>
                <w:szCs w:val="16"/>
              </w:rPr>
              <w:t>myofibroblastic</w:t>
            </w:r>
            <w:proofErr w:type="spellEnd"/>
            <w:r w:rsidRPr="00016437">
              <w:rPr>
                <w:rFonts w:eastAsia="Calibri" w:cs="Times New Roman"/>
                <w:b/>
                <w:bCs/>
                <w:sz w:val="16"/>
                <w:szCs w:val="16"/>
              </w:rPr>
              <w:t xml:space="preserve"> tumours</w:t>
            </w:r>
          </w:p>
        </w:tc>
        <w:tc>
          <w:tcPr>
            <w:tcW w:w="1276" w:type="dxa"/>
            <w:vAlign w:val="center"/>
          </w:tcPr>
          <w:p w14:paraId="3F57E81A" w14:textId="77777777" w:rsidR="00016437" w:rsidRPr="00016437" w:rsidRDefault="00016437" w:rsidP="00016437">
            <w:pPr>
              <w:rPr>
                <w:rFonts w:eastAsia="Calibri" w:cs="Times New Roman"/>
                <w:b/>
                <w:bCs/>
                <w:sz w:val="16"/>
                <w:szCs w:val="16"/>
              </w:rPr>
            </w:pPr>
          </w:p>
        </w:tc>
      </w:tr>
      <w:tr w:rsidR="00016437" w:rsidRPr="00016437" w14:paraId="39D302B3" w14:textId="77777777" w:rsidTr="00DC4D93">
        <w:trPr>
          <w:trHeight w:hRule="exact" w:val="312"/>
        </w:trPr>
        <w:tc>
          <w:tcPr>
            <w:tcW w:w="6804" w:type="dxa"/>
            <w:vAlign w:val="center"/>
          </w:tcPr>
          <w:p w14:paraId="23E04F35"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Intermediate (rarely metastasizing) </w:t>
            </w:r>
          </w:p>
        </w:tc>
        <w:tc>
          <w:tcPr>
            <w:tcW w:w="1276" w:type="dxa"/>
            <w:vAlign w:val="center"/>
          </w:tcPr>
          <w:p w14:paraId="6F4B60F1" w14:textId="77777777" w:rsidR="00016437" w:rsidRPr="00016437" w:rsidRDefault="00016437" w:rsidP="00016437">
            <w:pPr>
              <w:rPr>
                <w:rFonts w:eastAsia="Calibri" w:cs="Times New Roman"/>
                <w:sz w:val="16"/>
                <w:szCs w:val="16"/>
              </w:rPr>
            </w:pPr>
          </w:p>
        </w:tc>
      </w:tr>
      <w:tr w:rsidR="00016437" w:rsidRPr="00016437" w14:paraId="47910FA5" w14:textId="77777777" w:rsidTr="00DC4D93">
        <w:trPr>
          <w:trHeight w:hRule="exact" w:val="312"/>
        </w:trPr>
        <w:tc>
          <w:tcPr>
            <w:tcW w:w="6804" w:type="dxa"/>
            <w:shd w:val="clear" w:color="auto" w:fill="auto"/>
            <w:noWrap/>
            <w:vAlign w:val="center"/>
            <w:hideMark/>
          </w:tcPr>
          <w:p w14:paraId="6F1B5E52"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Dermatofibrosarcoma protuberans NOS </w:t>
            </w:r>
          </w:p>
        </w:tc>
        <w:tc>
          <w:tcPr>
            <w:tcW w:w="1276" w:type="dxa"/>
            <w:vAlign w:val="center"/>
          </w:tcPr>
          <w:p w14:paraId="07FE7311" w14:textId="77777777" w:rsidR="00016437" w:rsidRPr="00016437" w:rsidRDefault="00016437" w:rsidP="00016437">
            <w:pPr>
              <w:rPr>
                <w:rFonts w:eastAsia="Calibri" w:cs="Times New Roman"/>
                <w:sz w:val="16"/>
                <w:szCs w:val="16"/>
              </w:rPr>
            </w:pPr>
            <w:r w:rsidRPr="00016437">
              <w:rPr>
                <w:rFonts w:eastAsia="Calibri" w:cs="Times New Roman"/>
                <w:sz w:val="16"/>
                <w:szCs w:val="16"/>
              </w:rPr>
              <w:t>8832/1</w:t>
            </w:r>
          </w:p>
        </w:tc>
      </w:tr>
      <w:tr w:rsidR="00016437" w:rsidRPr="00016437" w14:paraId="649F6D31" w14:textId="77777777" w:rsidTr="00DC4D93">
        <w:trPr>
          <w:trHeight w:hRule="exact" w:val="312"/>
        </w:trPr>
        <w:tc>
          <w:tcPr>
            <w:tcW w:w="6804" w:type="dxa"/>
            <w:shd w:val="clear" w:color="auto" w:fill="auto"/>
            <w:noWrap/>
            <w:vAlign w:val="center"/>
            <w:hideMark/>
          </w:tcPr>
          <w:p w14:paraId="2311F6D3"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Pigmented dermatofibrosarcoma protuberans </w:t>
            </w:r>
          </w:p>
        </w:tc>
        <w:tc>
          <w:tcPr>
            <w:tcW w:w="1276" w:type="dxa"/>
            <w:vAlign w:val="center"/>
          </w:tcPr>
          <w:p w14:paraId="0336B3E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8833/1 </w:t>
            </w:r>
          </w:p>
        </w:tc>
      </w:tr>
      <w:tr w:rsidR="00016437" w:rsidRPr="00016437" w14:paraId="3C53E963" w14:textId="77777777" w:rsidTr="00DC4D93">
        <w:trPr>
          <w:trHeight w:hRule="exact" w:val="312"/>
        </w:trPr>
        <w:tc>
          <w:tcPr>
            <w:tcW w:w="6804" w:type="dxa"/>
            <w:shd w:val="clear" w:color="auto" w:fill="auto"/>
            <w:noWrap/>
            <w:vAlign w:val="center"/>
            <w:hideMark/>
          </w:tcPr>
          <w:p w14:paraId="532CE252"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Dermatofibrosarcoma protuberans, </w:t>
            </w:r>
            <w:proofErr w:type="spellStart"/>
            <w:r w:rsidRPr="00016437">
              <w:rPr>
                <w:rFonts w:eastAsia="Calibri" w:cs="Times New Roman"/>
                <w:sz w:val="16"/>
                <w:szCs w:val="16"/>
              </w:rPr>
              <w:t>fibrosarcomatous</w:t>
            </w:r>
            <w:proofErr w:type="spellEnd"/>
          </w:p>
        </w:tc>
        <w:tc>
          <w:tcPr>
            <w:tcW w:w="1276" w:type="dxa"/>
            <w:vAlign w:val="center"/>
          </w:tcPr>
          <w:p w14:paraId="7BF33562" w14:textId="77777777" w:rsidR="00016437" w:rsidRPr="00016437" w:rsidRDefault="00016437" w:rsidP="00016437">
            <w:pPr>
              <w:rPr>
                <w:rFonts w:eastAsia="Calibri" w:cs="Times New Roman"/>
                <w:sz w:val="16"/>
                <w:szCs w:val="16"/>
              </w:rPr>
            </w:pPr>
            <w:r w:rsidRPr="00016437">
              <w:rPr>
                <w:rFonts w:eastAsia="Calibri" w:cs="Times New Roman"/>
                <w:sz w:val="16"/>
                <w:szCs w:val="16"/>
              </w:rPr>
              <w:t>8832/3</w:t>
            </w:r>
          </w:p>
        </w:tc>
      </w:tr>
      <w:tr w:rsidR="00016437" w:rsidRPr="00016437" w14:paraId="7338DBB2" w14:textId="77777777" w:rsidTr="00DC4D93">
        <w:trPr>
          <w:trHeight w:hRule="exact" w:val="312"/>
        </w:trPr>
        <w:tc>
          <w:tcPr>
            <w:tcW w:w="6804" w:type="dxa"/>
            <w:shd w:val="clear" w:color="auto" w:fill="auto"/>
            <w:noWrap/>
            <w:vAlign w:val="center"/>
            <w:hideMark/>
          </w:tcPr>
          <w:p w14:paraId="7A2D4D4F"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Myxoid dermatofibrosarcoma protuberans</w:t>
            </w:r>
          </w:p>
        </w:tc>
        <w:tc>
          <w:tcPr>
            <w:tcW w:w="1276" w:type="dxa"/>
            <w:vAlign w:val="center"/>
          </w:tcPr>
          <w:p w14:paraId="36FBC171" w14:textId="77777777" w:rsidR="00016437" w:rsidRPr="00016437" w:rsidRDefault="00016437" w:rsidP="00016437">
            <w:pPr>
              <w:rPr>
                <w:rFonts w:eastAsia="Calibri" w:cs="Times New Roman"/>
                <w:sz w:val="16"/>
                <w:szCs w:val="16"/>
              </w:rPr>
            </w:pPr>
          </w:p>
        </w:tc>
      </w:tr>
      <w:tr w:rsidR="00016437" w:rsidRPr="00016437" w14:paraId="744AFD37" w14:textId="77777777" w:rsidTr="00DC4D93">
        <w:trPr>
          <w:trHeight w:hRule="exact" w:val="312"/>
        </w:trPr>
        <w:tc>
          <w:tcPr>
            <w:tcW w:w="6804" w:type="dxa"/>
            <w:shd w:val="clear" w:color="auto" w:fill="auto"/>
            <w:noWrap/>
            <w:vAlign w:val="center"/>
            <w:hideMark/>
          </w:tcPr>
          <w:p w14:paraId="67513F16" w14:textId="77777777" w:rsidR="00016437" w:rsidRPr="00016437" w:rsidRDefault="00016437" w:rsidP="00016437">
            <w:pPr>
              <w:ind w:left="514"/>
              <w:rPr>
                <w:rFonts w:eastAsia="Calibri" w:cs="Times New Roman"/>
                <w:sz w:val="16"/>
                <w:szCs w:val="16"/>
              </w:rPr>
            </w:pPr>
            <w:r w:rsidRPr="00016437">
              <w:rPr>
                <w:rFonts w:eastAsia="Calibri" w:cs="Times New Roman"/>
                <w:sz w:val="16"/>
                <w:szCs w:val="16"/>
              </w:rPr>
              <w:t>Dermatofibrosarcoma protuberans with myoid differentiation</w:t>
            </w:r>
          </w:p>
        </w:tc>
        <w:tc>
          <w:tcPr>
            <w:tcW w:w="1276" w:type="dxa"/>
            <w:vAlign w:val="center"/>
          </w:tcPr>
          <w:p w14:paraId="32EE1FE9" w14:textId="77777777" w:rsidR="00016437" w:rsidRPr="00016437" w:rsidRDefault="00016437" w:rsidP="00016437">
            <w:pPr>
              <w:rPr>
                <w:rFonts w:eastAsia="Calibri" w:cs="Times New Roman"/>
                <w:sz w:val="16"/>
                <w:szCs w:val="16"/>
              </w:rPr>
            </w:pPr>
          </w:p>
        </w:tc>
      </w:tr>
      <w:tr w:rsidR="00016437" w:rsidRPr="00016437" w14:paraId="70DD3530" w14:textId="77777777" w:rsidTr="00DC4D93">
        <w:trPr>
          <w:trHeight w:hRule="exact" w:val="312"/>
        </w:trPr>
        <w:tc>
          <w:tcPr>
            <w:tcW w:w="6804" w:type="dxa"/>
            <w:shd w:val="clear" w:color="auto" w:fill="auto"/>
            <w:noWrap/>
            <w:vAlign w:val="center"/>
            <w:hideMark/>
          </w:tcPr>
          <w:p w14:paraId="7BE1236F"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Plaque-like dermatofibrosarcoma protuberans</w:t>
            </w:r>
          </w:p>
        </w:tc>
        <w:tc>
          <w:tcPr>
            <w:tcW w:w="1276" w:type="dxa"/>
            <w:vAlign w:val="center"/>
          </w:tcPr>
          <w:p w14:paraId="07194E4B" w14:textId="77777777" w:rsidR="00016437" w:rsidRPr="00016437" w:rsidRDefault="00016437" w:rsidP="00016437">
            <w:pPr>
              <w:rPr>
                <w:rFonts w:eastAsia="Calibri" w:cs="Times New Roman"/>
                <w:sz w:val="16"/>
                <w:szCs w:val="16"/>
              </w:rPr>
            </w:pPr>
          </w:p>
        </w:tc>
      </w:tr>
      <w:tr w:rsidR="00016437" w:rsidRPr="00016437" w14:paraId="5C79D5D7" w14:textId="77777777" w:rsidTr="00DC4D93">
        <w:trPr>
          <w:trHeight w:hRule="exact" w:val="312"/>
        </w:trPr>
        <w:tc>
          <w:tcPr>
            <w:tcW w:w="6804" w:type="dxa"/>
            <w:shd w:val="clear" w:color="auto" w:fill="auto"/>
            <w:noWrap/>
            <w:vAlign w:val="center"/>
            <w:hideMark/>
          </w:tcPr>
          <w:p w14:paraId="714E5723" w14:textId="77777777" w:rsidR="00016437" w:rsidRPr="00016437" w:rsidRDefault="00016437" w:rsidP="00016437">
            <w:pPr>
              <w:rPr>
                <w:rFonts w:eastAsia="Calibri" w:cs="Times New Roman"/>
                <w:sz w:val="16"/>
                <w:szCs w:val="16"/>
              </w:rPr>
            </w:pPr>
            <w:r w:rsidRPr="00016437">
              <w:rPr>
                <w:rFonts w:eastAsia="Calibri" w:cs="Times New Roman"/>
                <w:sz w:val="16"/>
                <w:szCs w:val="16"/>
              </w:rPr>
              <w:t>Solitary fibrous tumour NOS</w:t>
            </w:r>
          </w:p>
        </w:tc>
        <w:tc>
          <w:tcPr>
            <w:tcW w:w="1276" w:type="dxa"/>
            <w:vAlign w:val="center"/>
          </w:tcPr>
          <w:p w14:paraId="6571DEB6" w14:textId="77777777" w:rsidR="00016437" w:rsidRPr="00016437" w:rsidRDefault="00016437" w:rsidP="00016437">
            <w:pPr>
              <w:rPr>
                <w:rFonts w:eastAsia="Calibri" w:cs="Times New Roman"/>
                <w:sz w:val="16"/>
                <w:szCs w:val="16"/>
              </w:rPr>
            </w:pPr>
            <w:r w:rsidRPr="00016437">
              <w:rPr>
                <w:rFonts w:eastAsia="Calibri" w:cs="Times New Roman"/>
                <w:sz w:val="16"/>
                <w:szCs w:val="16"/>
              </w:rPr>
              <w:t>8815/1</w:t>
            </w:r>
          </w:p>
        </w:tc>
      </w:tr>
      <w:tr w:rsidR="00016437" w:rsidRPr="00016437" w14:paraId="2756EC60" w14:textId="77777777" w:rsidTr="00DC4D93">
        <w:trPr>
          <w:trHeight w:hRule="exact" w:val="312"/>
        </w:trPr>
        <w:tc>
          <w:tcPr>
            <w:tcW w:w="6804" w:type="dxa"/>
            <w:shd w:val="clear" w:color="auto" w:fill="auto"/>
            <w:noWrap/>
            <w:vAlign w:val="center"/>
            <w:hideMark/>
          </w:tcPr>
          <w:p w14:paraId="490D7E42"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Fat-forming (lipomatous) solitary fibrous tumour</w:t>
            </w:r>
          </w:p>
        </w:tc>
        <w:tc>
          <w:tcPr>
            <w:tcW w:w="1276" w:type="dxa"/>
            <w:vAlign w:val="center"/>
          </w:tcPr>
          <w:p w14:paraId="25B18C0F" w14:textId="77777777" w:rsidR="00016437" w:rsidRPr="00016437" w:rsidRDefault="00016437" w:rsidP="00016437">
            <w:pPr>
              <w:rPr>
                <w:rFonts w:eastAsia="Calibri" w:cs="Times New Roman"/>
                <w:sz w:val="16"/>
                <w:szCs w:val="16"/>
              </w:rPr>
            </w:pPr>
          </w:p>
        </w:tc>
      </w:tr>
      <w:tr w:rsidR="00016437" w:rsidRPr="00016437" w14:paraId="26068DEB" w14:textId="77777777" w:rsidTr="00DC4D93">
        <w:trPr>
          <w:trHeight w:hRule="exact" w:val="312"/>
        </w:trPr>
        <w:tc>
          <w:tcPr>
            <w:tcW w:w="6804" w:type="dxa"/>
            <w:shd w:val="clear" w:color="auto" w:fill="auto"/>
            <w:noWrap/>
            <w:vAlign w:val="center"/>
            <w:hideMark/>
          </w:tcPr>
          <w:p w14:paraId="4CB6D8F2"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Giant cell–rich solitary fibrous tumour </w:t>
            </w:r>
          </w:p>
        </w:tc>
        <w:tc>
          <w:tcPr>
            <w:tcW w:w="1276" w:type="dxa"/>
            <w:vAlign w:val="center"/>
          </w:tcPr>
          <w:p w14:paraId="1DAD8CFD" w14:textId="77777777" w:rsidR="00016437" w:rsidRPr="00016437" w:rsidRDefault="00016437" w:rsidP="00016437">
            <w:pPr>
              <w:rPr>
                <w:rFonts w:eastAsia="Calibri" w:cs="Times New Roman"/>
                <w:sz w:val="16"/>
                <w:szCs w:val="16"/>
              </w:rPr>
            </w:pPr>
          </w:p>
        </w:tc>
      </w:tr>
      <w:tr w:rsidR="00016437" w:rsidRPr="00016437" w14:paraId="5B69CA17" w14:textId="77777777" w:rsidTr="00DC4D93">
        <w:trPr>
          <w:trHeight w:hRule="exact" w:val="312"/>
        </w:trPr>
        <w:tc>
          <w:tcPr>
            <w:tcW w:w="6804" w:type="dxa"/>
            <w:shd w:val="clear" w:color="auto" w:fill="auto"/>
            <w:noWrap/>
            <w:vAlign w:val="center"/>
            <w:hideMark/>
          </w:tcPr>
          <w:p w14:paraId="647F3933"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Inflammatory </w:t>
            </w:r>
            <w:proofErr w:type="spellStart"/>
            <w:r w:rsidRPr="00016437">
              <w:rPr>
                <w:rFonts w:eastAsia="Calibri" w:cs="Times New Roman"/>
                <w:sz w:val="16"/>
                <w:szCs w:val="16"/>
              </w:rPr>
              <w:t>myofibroblastic</w:t>
            </w:r>
            <w:proofErr w:type="spellEnd"/>
            <w:r w:rsidRPr="00016437">
              <w:rPr>
                <w:rFonts w:eastAsia="Calibri" w:cs="Times New Roman"/>
                <w:sz w:val="16"/>
                <w:szCs w:val="16"/>
              </w:rPr>
              <w:t xml:space="preserve"> tumour</w:t>
            </w:r>
          </w:p>
        </w:tc>
        <w:tc>
          <w:tcPr>
            <w:tcW w:w="1276" w:type="dxa"/>
            <w:vAlign w:val="center"/>
          </w:tcPr>
          <w:p w14:paraId="7FC248A4" w14:textId="77777777" w:rsidR="00016437" w:rsidRPr="00016437" w:rsidRDefault="00016437" w:rsidP="00016437">
            <w:pPr>
              <w:rPr>
                <w:rFonts w:eastAsia="Calibri" w:cs="Times New Roman"/>
                <w:sz w:val="16"/>
                <w:szCs w:val="16"/>
              </w:rPr>
            </w:pPr>
            <w:r w:rsidRPr="00016437">
              <w:rPr>
                <w:rFonts w:eastAsia="Calibri" w:cs="Times New Roman"/>
                <w:sz w:val="16"/>
                <w:szCs w:val="16"/>
              </w:rPr>
              <w:t>8825/1</w:t>
            </w:r>
          </w:p>
        </w:tc>
      </w:tr>
      <w:tr w:rsidR="00016437" w:rsidRPr="00016437" w14:paraId="3246D104" w14:textId="77777777" w:rsidTr="00DC4D93">
        <w:trPr>
          <w:trHeight w:hRule="exact" w:val="312"/>
        </w:trPr>
        <w:tc>
          <w:tcPr>
            <w:tcW w:w="6804" w:type="dxa"/>
            <w:shd w:val="clear" w:color="auto" w:fill="auto"/>
            <w:noWrap/>
            <w:vAlign w:val="center"/>
            <w:hideMark/>
          </w:tcPr>
          <w:p w14:paraId="047AC0C8"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Epithelioid inflammatory </w:t>
            </w:r>
            <w:proofErr w:type="spellStart"/>
            <w:r w:rsidRPr="00016437">
              <w:rPr>
                <w:rFonts w:eastAsia="Calibri" w:cs="Times New Roman"/>
                <w:sz w:val="16"/>
                <w:szCs w:val="16"/>
              </w:rPr>
              <w:t>myofibroblastic</w:t>
            </w:r>
            <w:proofErr w:type="spellEnd"/>
            <w:r w:rsidRPr="00016437">
              <w:rPr>
                <w:rFonts w:eastAsia="Calibri" w:cs="Times New Roman"/>
                <w:sz w:val="16"/>
                <w:szCs w:val="16"/>
              </w:rPr>
              <w:t xml:space="preserve"> sarcoma </w:t>
            </w:r>
          </w:p>
        </w:tc>
        <w:tc>
          <w:tcPr>
            <w:tcW w:w="1276" w:type="dxa"/>
            <w:vAlign w:val="center"/>
          </w:tcPr>
          <w:p w14:paraId="744265C3" w14:textId="77777777" w:rsidR="00016437" w:rsidRPr="00016437" w:rsidRDefault="00016437" w:rsidP="00016437">
            <w:pPr>
              <w:rPr>
                <w:rFonts w:eastAsia="Calibri" w:cs="Times New Roman"/>
                <w:sz w:val="16"/>
                <w:szCs w:val="16"/>
              </w:rPr>
            </w:pPr>
          </w:p>
        </w:tc>
      </w:tr>
      <w:tr w:rsidR="00016437" w:rsidRPr="00016437" w14:paraId="442F2BFB" w14:textId="77777777" w:rsidTr="00DC4D93">
        <w:trPr>
          <w:trHeight w:hRule="exact" w:val="312"/>
        </w:trPr>
        <w:tc>
          <w:tcPr>
            <w:tcW w:w="6804" w:type="dxa"/>
            <w:shd w:val="clear" w:color="auto" w:fill="auto"/>
            <w:noWrap/>
            <w:vAlign w:val="center"/>
            <w:hideMark/>
          </w:tcPr>
          <w:p w14:paraId="61CD64F0" w14:textId="77777777" w:rsidR="00016437" w:rsidRPr="00016437" w:rsidRDefault="00016437" w:rsidP="00016437">
            <w:pPr>
              <w:rPr>
                <w:rFonts w:eastAsia="Calibri" w:cs="Times New Roman"/>
                <w:sz w:val="16"/>
                <w:szCs w:val="16"/>
              </w:rPr>
            </w:pPr>
            <w:proofErr w:type="spellStart"/>
            <w:r w:rsidRPr="00016437">
              <w:rPr>
                <w:rFonts w:eastAsia="Calibri" w:cs="Times New Roman"/>
                <w:sz w:val="16"/>
                <w:szCs w:val="16"/>
              </w:rPr>
              <w:t>Myofibroblastic</w:t>
            </w:r>
            <w:proofErr w:type="spellEnd"/>
            <w:r w:rsidRPr="00016437">
              <w:rPr>
                <w:rFonts w:eastAsia="Calibri" w:cs="Times New Roman"/>
                <w:sz w:val="16"/>
                <w:szCs w:val="16"/>
              </w:rPr>
              <w:t xml:space="preserve"> sarcoma </w:t>
            </w:r>
          </w:p>
        </w:tc>
        <w:tc>
          <w:tcPr>
            <w:tcW w:w="1276" w:type="dxa"/>
            <w:vAlign w:val="center"/>
          </w:tcPr>
          <w:p w14:paraId="1FA626E7" w14:textId="77777777" w:rsidR="00016437" w:rsidRPr="00016437" w:rsidRDefault="00016437" w:rsidP="00016437">
            <w:pPr>
              <w:rPr>
                <w:rFonts w:eastAsia="Calibri" w:cs="Times New Roman"/>
                <w:sz w:val="16"/>
                <w:szCs w:val="16"/>
              </w:rPr>
            </w:pPr>
            <w:r w:rsidRPr="00016437">
              <w:rPr>
                <w:rFonts w:eastAsia="Calibri" w:cs="Times New Roman"/>
                <w:sz w:val="16"/>
                <w:szCs w:val="16"/>
              </w:rPr>
              <w:t>8825/3</w:t>
            </w:r>
          </w:p>
        </w:tc>
      </w:tr>
      <w:tr w:rsidR="00016437" w:rsidRPr="00016437" w14:paraId="41F362A3" w14:textId="77777777" w:rsidTr="00DC4D93">
        <w:trPr>
          <w:trHeight w:hRule="exact" w:val="312"/>
        </w:trPr>
        <w:tc>
          <w:tcPr>
            <w:tcW w:w="6804" w:type="dxa"/>
            <w:shd w:val="clear" w:color="auto" w:fill="auto"/>
            <w:noWrap/>
            <w:vAlign w:val="center"/>
            <w:hideMark/>
          </w:tcPr>
          <w:p w14:paraId="60B721A3" w14:textId="77777777" w:rsidR="00016437" w:rsidRPr="00016437" w:rsidRDefault="00016437" w:rsidP="00016437">
            <w:pPr>
              <w:rPr>
                <w:rFonts w:eastAsia="Calibri" w:cs="Times New Roman"/>
                <w:sz w:val="16"/>
                <w:szCs w:val="16"/>
              </w:rPr>
            </w:pPr>
            <w:r w:rsidRPr="00016437">
              <w:rPr>
                <w:rFonts w:eastAsia="Calibri" w:cs="Times New Roman"/>
                <w:sz w:val="16"/>
                <w:szCs w:val="16"/>
              </w:rPr>
              <w:lastRenderedPageBreak/>
              <w:t xml:space="preserve">Superficial CD34-positive fibroblastic tumour </w:t>
            </w:r>
          </w:p>
        </w:tc>
        <w:tc>
          <w:tcPr>
            <w:tcW w:w="1276" w:type="dxa"/>
            <w:vAlign w:val="center"/>
          </w:tcPr>
          <w:p w14:paraId="6C9241CE" w14:textId="77777777" w:rsidR="00016437" w:rsidRPr="00016437" w:rsidRDefault="00016437" w:rsidP="00016437">
            <w:pPr>
              <w:rPr>
                <w:rFonts w:eastAsia="Calibri" w:cs="Times New Roman"/>
                <w:sz w:val="16"/>
                <w:szCs w:val="16"/>
              </w:rPr>
            </w:pPr>
            <w:r w:rsidRPr="00016437">
              <w:rPr>
                <w:rFonts w:eastAsia="Calibri" w:cs="Times New Roman"/>
                <w:sz w:val="16"/>
                <w:szCs w:val="16"/>
              </w:rPr>
              <w:t>8810/1</w:t>
            </w:r>
          </w:p>
        </w:tc>
      </w:tr>
      <w:tr w:rsidR="00016437" w:rsidRPr="00016437" w14:paraId="2F06430F" w14:textId="77777777" w:rsidTr="00DC4D93">
        <w:trPr>
          <w:trHeight w:hRule="exact" w:val="312"/>
        </w:trPr>
        <w:tc>
          <w:tcPr>
            <w:tcW w:w="6804" w:type="dxa"/>
            <w:shd w:val="clear" w:color="auto" w:fill="auto"/>
            <w:noWrap/>
            <w:vAlign w:val="center"/>
            <w:hideMark/>
          </w:tcPr>
          <w:p w14:paraId="311BE926" w14:textId="77777777" w:rsidR="00016437" w:rsidRPr="00016437" w:rsidRDefault="00016437" w:rsidP="00016437">
            <w:pPr>
              <w:rPr>
                <w:rFonts w:eastAsia="Calibri" w:cs="Times New Roman"/>
                <w:sz w:val="16"/>
                <w:szCs w:val="16"/>
              </w:rPr>
            </w:pPr>
            <w:proofErr w:type="spellStart"/>
            <w:r w:rsidRPr="00016437">
              <w:rPr>
                <w:rFonts w:eastAsia="Calibri" w:cs="Times New Roman"/>
                <w:sz w:val="16"/>
                <w:szCs w:val="16"/>
              </w:rPr>
              <w:t>Myxoinflammatory</w:t>
            </w:r>
            <w:proofErr w:type="spellEnd"/>
            <w:r w:rsidRPr="00016437">
              <w:rPr>
                <w:rFonts w:eastAsia="Calibri" w:cs="Times New Roman"/>
                <w:sz w:val="16"/>
                <w:szCs w:val="16"/>
              </w:rPr>
              <w:t xml:space="preserve"> fibroblastic sarcoma </w:t>
            </w:r>
          </w:p>
        </w:tc>
        <w:tc>
          <w:tcPr>
            <w:tcW w:w="1276" w:type="dxa"/>
            <w:vAlign w:val="center"/>
          </w:tcPr>
          <w:p w14:paraId="16CC19CB" w14:textId="77777777" w:rsidR="00016437" w:rsidRPr="00016437" w:rsidRDefault="00016437" w:rsidP="00016437">
            <w:pPr>
              <w:rPr>
                <w:rFonts w:eastAsia="Calibri" w:cs="Times New Roman"/>
                <w:sz w:val="16"/>
                <w:szCs w:val="16"/>
              </w:rPr>
            </w:pPr>
            <w:r w:rsidRPr="00016437">
              <w:rPr>
                <w:rFonts w:eastAsia="Calibri" w:cs="Times New Roman"/>
                <w:sz w:val="16"/>
                <w:szCs w:val="16"/>
              </w:rPr>
              <w:t>8811/1</w:t>
            </w:r>
          </w:p>
        </w:tc>
      </w:tr>
      <w:tr w:rsidR="00016437" w:rsidRPr="00016437" w14:paraId="5E19D0DC" w14:textId="77777777" w:rsidTr="00DC4D93">
        <w:trPr>
          <w:trHeight w:hRule="exact" w:val="312"/>
        </w:trPr>
        <w:tc>
          <w:tcPr>
            <w:tcW w:w="6804" w:type="dxa"/>
            <w:shd w:val="clear" w:color="auto" w:fill="auto"/>
            <w:noWrap/>
            <w:vAlign w:val="center"/>
            <w:hideMark/>
          </w:tcPr>
          <w:p w14:paraId="1E4766C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Infantile fibrosarcoma </w:t>
            </w:r>
          </w:p>
        </w:tc>
        <w:tc>
          <w:tcPr>
            <w:tcW w:w="1276" w:type="dxa"/>
            <w:vAlign w:val="center"/>
          </w:tcPr>
          <w:p w14:paraId="343E88FB" w14:textId="77777777" w:rsidR="00016437" w:rsidRPr="00016437" w:rsidRDefault="00016437" w:rsidP="00016437">
            <w:pPr>
              <w:rPr>
                <w:rFonts w:eastAsia="Calibri" w:cs="Times New Roman"/>
                <w:sz w:val="16"/>
                <w:szCs w:val="16"/>
              </w:rPr>
            </w:pPr>
            <w:r w:rsidRPr="00016437">
              <w:rPr>
                <w:rFonts w:eastAsia="Calibri" w:cs="Times New Roman"/>
                <w:sz w:val="16"/>
                <w:szCs w:val="16"/>
              </w:rPr>
              <w:t>8814/3</w:t>
            </w:r>
          </w:p>
        </w:tc>
      </w:tr>
      <w:tr w:rsidR="00016437" w:rsidRPr="00016437" w14:paraId="0D861066" w14:textId="77777777" w:rsidTr="00DC4D93">
        <w:trPr>
          <w:trHeight w:hRule="exact" w:val="312"/>
        </w:trPr>
        <w:tc>
          <w:tcPr>
            <w:tcW w:w="6804" w:type="dxa"/>
            <w:vAlign w:val="center"/>
          </w:tcPr>
          <w:p w14:paraId="1F6E734C"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Malignant </w:t>
            </w:r>
          </w:p>
        </w:tc>
        <w:tc>
          <w:tcPr>
            <w:tcW w:w="1276" w:type="dxa"/>
            <w:vAlign w:val="center"/>
          </w:tcPr>
          <w:p w14:paraId="6B49E93F" w14:textId="77777777" w:rsidR="00016437" w:rsidRPr="00016437" w:rsidRDefault="00016437" w:rsidP="00016437">
            <w:pPr>
              <w:rPr>
                <w:rFonts w:eastAsia="Calibri" w:cs="Times New Roman"/>
                <w:sz w:val="16"/>
                <w:szCs w:val="16"/>
              </w:rPr>
            </w:pPr>
          </w:p>
        </w:tc>
      </w:tr>
      <w:tr w:rsidR="00016437" w:rsidRPr="00016437" w14:paraId="17A13CAF" w14:textId="77777777" w:rsidTr="00DC4D93">
        <w:trPr>
          <w:trHeight w:hRule="exact" w:val="312"/>
        </w:trPr>
        <w:tc>
          <w:tcPr>
            <w:tcW w:w="6804" w:type="dxa"/>
            <w:shd w:val="clear" w:color="auto" w:fill="auto"/>
            <w:noWrap/>
            <w:vAlign w:val="center"/>
            <w:hideMark/>
          </w:tcPr>
          <w:p w14:paraId="6B2FCBE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Solitary fibrous tumour, malignant </w:t>
            </w:r>
          </w:p>
        </w:tc>
        <w:tc>
          <w:tcPr>
            <w:tcW w:w="1276" w:type="dxa"/>
            <w:vAlign w:val="center"/>
          </w:tcPr>
          <w:p w14:paraId="23AF501D" w14:textId="77777777" w:rsidR="00016437" w:rsidRPr="00016437" w:rsidRDefault="00016437" w:rsidP="00016437">
            <w:pPr>
              <w:rPr>
                <w:rFonts w:eastAsia="Calibri" w:cs="Times New Roman"/>
                <w:sz w:val="16"/>
                <w:szCs w:val="16"/>
              </w:rPr>
            </w:pPr>
            <w:r w:rsidRPr="00016437">
              <w:rPr>
                <w:rFonts w:eastAsia="Calibri" w:cs="Times New Roman"/>
                <w:sz w:val="16"/>
                <w:szCs w:val="16"/>
              </w:rPr>
              <w:t>8815/3</w:t>
            </w:r>
          </w:p>
        </w:tc>
      </w:tr>
      <w:tr w:rsidR="00016437" w:rsidRPr="00016437" w14:paraId="02A6B812" w14:textId="77777777" w:rsidTr="00DC4D93">
        <w:trPr>
          <w:trHeight w:hRule="exact" w:val="312"/>
        </w:trPr>
        <w:tc>
          <w:tcPr>
            <w:tcW w:w="6804" w:type="dxa"/>
            <w:shd w:val="clear" w:color="auto" w:fill="auto"/>
            <w:noWrap/>
            <w:vAlign w:val="center"/>
            <w:hideMark/>
          </w:tcPr>
          <w:p w14:paraId="1FA1B86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Fibrosarcoma NOS </w:t>
            </w:r>
          </w:p>
        </w:tc>
        <w:tc>
          <w:tcPr>
            <w:tcW w:w="1276" w:type="dxa"/>
            <w:vAlign w:val="center"/>
          </w:tcPr>
          <w:p w14:paraId="1A2B1A90" w14:textId="77777777" w:rsidR="00016437" w:rsidRPr="00016437" w:rsidRDefault="00016437" w:rsidP="00016437">
            <w:pPr>
              <w:rPr>
                <w:rFonts w:eastAsia="Calibri" w:cs="Times New Roman"/>
                <w:sz w:val="16"/>
                <w:szCs w:val="16"/>
              </w:rPr>
            </w:pPr>
            <w:r w:rsidRPr="00016437">
              <w:rPr>
                <w:rFonts w:eastAsia="Calibri" w:cs="Times New Roman"/>
                <w:sz w:val="16"/>
                <w:szCs w:val="16"/>
              </w:rPr>
              <w:t>8810/3</w:t>
            </w:r>
          </w:p>
        </w:tc>
      </w:tr>
      <w:tr w:rsidR="00016437" w:rsidRPr="00016437" w14:paraId="72378EE2" w14:textId="77777777" w:rsidTr="00DC4D93">
        <w:trPr>
          <w:trHeight w:hRule="exact" w:val="312"/>
        </w:trPr>
        <w:tc>
          <w:tcPr>
            <w:tcW w:w="6804" w:type="dxa"/>
            <w:shd w:val="clear" w:color="auto" w:fill="auto"/>
            <w:noWrap/>
            <w:vAlign w:val="center"/>
            <w:hideMark/>
          </w:tcPr>
          <w:p w14:paraId="50F02F07" w14:textId="77777777" w:rsidR="00016437" w:rsidRPr="00016437" w:rsidRDefault="00016437" w:rsidP="00016437">
            <w:pPr>
              <w:rPr>
                <w:rFonts w:eastAsia="Calibri" w:cs="Times New Roman"/>
                <w:sz w:val="16"/>
                <w:szCs w:val="16"/>
              </w:rPr>
            </w:pPr>
            <w:r w:rsidRPr="00016437">
              <w:rPr>
                <w:rFonts w:eastAsia="Calibri" w:cs="Times New Roman"/>
                <w:sz w:val="16"/>
                <w:szCs w:val="16"/>
              </w:rPr>
              <w:t>Myxofibrosarcoma</w:t>
            </w:r>
          </w:p>
        </w:tc>
        <w:tc>
          <w:tcPr>
            <w:tcW w:w="1276" w:type="dxa"/>
            <w:vAlign w:val="center"/>
          </w:tcPr>
          <w:p w14:paraId="29490AFF" w14:textId="77777777" w:rsidR="00016437" w:rsidRPr="00016437" w:rsidRDefault="00016437" w:rsidP="00016437">
            <w:pPr>
              <w:rPr>
                <w:rFonts w:eastAsia="Calibri" w:cs="Times New Roman"/>
                <w:sz w:val="16"/>
                <w:szCs w:val="16"/>
              </w:rPr>
            </w:pPr>
            <w:r w:rsidRPr="00016437">
              <w:rPr>
                <w:rFonts w:eastAsia="Calibri" w:cs="Times New Roman"/>
                <w:sz w:val="16"/>
                <w:szCs w:val="16"/>
              </w:rPr>
              <w:t>8811/3</w:t>
            </w:r>
          </w:p>
        </w:tc>
      </w:tr>
      <w:tr w:rsidR="00016437" w:rsidRPr="00016437" w14:paraId="48AB178A" w14:textId="77777777" w:rsidTr="00DC4D93">
        <w:trPr>
          <w:trHeight w:hRule="exact" w:val="312"/>
        </w:trPr>
        <w:tc>
          <w:tcPr>
            <w:tcW w:w="6804" w:type="dxa"/>
            <w:shd w:val="clear" w:color="auto" w:fill="auto"/>
            <w:noWrap/>
            <w:vAlign w:val="center"/>
            <w:hideMark/>
          </w:tcPr>
          <w:p w14:paraId="5871616C"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Epithelioid myxofibrosarcoma </w:t>
            </w:r>
          </w:p>
        </w:tc>
        <w:tc>
          <w:tcPr>
            <w:tcW w:w="1276" w:type="dxa"/>
            <w:vAlign w:val="center"/>
          </w:tcPr>
          <w:p w14:paraId="10B346AD" w14:textId="77777777" w:rsidR="00016437" w:rsidRPr="00016437" w:rsidRDefault="00016437" w:rsidP="00016437">
            <w:pPr>
              <w:rPr>
                <w:rFonts w:eastAsia="Calibri" w:cs="Times New Roman"/>
                <w:sz w:val="16"/>
                <w:szCs w:val="16"/>
              </w:rPr>
            </w:pPr>
          </w:p>
        </w:tc>
      </w:tr>
      <w:tr w:rsidR="00016437" w:rsidRPr="00016437" w14:paraId="2CC8E42A" w14:textId="77777777" w:rsidTr="00DC4D93">
        <w:trPr>
          <w:trHeight w:hRule="exact" w:val="312"/>
        </w:trPr>
        <w:tc>
          <w:tcPr>
            <w:tcW w:w="6804" w:type="dxa"/>
            <w:shd w:val="clear" w:color="auto" w:fill="auto"/>
            <w:noWrap/>
            <w:vAlign w:val="center"/>
            <w:hideMark/>
          </w:tcPr>
          <w:p w14:paraId="66B2E7EA"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Low grade </w:t>
            </w:r>
            <w:proofErr w:type="spellStart"/>
            <w:r w:rsidRPr="00016437">
              <w:rPr>
                <w:rFonts w:eastAsia="Calibri" w:cs="Times New Roman"/>
                <w:sz w:val="16"/>
                <w:szCs w:val="16"/>
              </w:rPr>
              <w:t>fibromyxoid</w:t>
            </w:r>
            <w:proofErr w:type="spellEnd"/>
            <w:r w:rsidRPr="00016437">
              <w:rPr>
                <w:rFonts w:eastAsia="Calibri" w:cs="Times New Roman"/>
                <w:sz w:val="16"/>
                <w:szCs w:val="16"/>
              </w:rPr>
              <w:t xml:space="preserve"> sarcoma </w:t>
            </w:r>
          </w:p>
        </w:tc>
        <w:tc>
          <w:tcPr>
            <w:tcW w:w="1276" w:type="dxa"/>
            <w:vAlign w:val="center"/>
          </w:tcPr>
          <w:p w14:paraId="7877F397" w14:textId="77777777" w:rsidR="00016437" w:rsidRPr="00016437" w:rsidRDefault="00016437" w:rsidP="00016437">
            <w:pPr>
              <w:rPr>
                <w:rFonts w:eastAsia="Calibri" w:cs="Times New Roman"/>
                <w:sz w:val="16"/>
                <w:szCs w:val="16"/>
              </w:rPr>
            </w:pPr>
            <w:r w:rsidRPr="00016437">
              <w:rPr>
                <w:rFonts w:eastAsia="Calibri" w:cs="Times New Roman"/>
                <w:sz w:val="16"/>
                <w:szCs w:val="16"/>
              </w:rPr>
              <w:t>8840/3</w:t>
            </w:r>
          </w:p>
        </w:tc>
      </w:tr>
      <w:tr w:rsidR="00016437" w:rsidRPr="00016437" w14:paraId="66889B3D" w14:textId="77777777" w:rsidTr="00DC4D93">
        <w:trPr>
          <w:trHeight w:hRule="exact" w:val="312"/>
        </w:trPr>
        <w:tc>
          <w:tcPr>
            <w:tcW w:w="6804" w:type="dxa"/>
            <w:shd w:val="clear" w:color="auto" w:fill="auto"/>
            <w:noWrap/>
            <w:vAlign w:val="center"/>
            <w:hideMark/>
          </w:tcPr>
          <w:p w14:paraId="31E5DFEC"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Sclerosing epithelioid fibrosarcoma </w:t>
            </w:r>
          </w:p>
        </w:tc>
        <w:tc>
          <w:tcPr>
            <w:tcW w:w="1276" w:type="dxa"/>
            <w:vAlign w:val="center"/>
          </w:tcPr>
          <w:p w14:paraId="5ACC3135" w14:textId="77777777" w:rsidR="00016437" w:rsidRPr="00016437" w:rsidRDefault="00016437" w:rsidP="00016437">
            <w:pPr>
              <w:rPr>
                <w:rFonts w:eastAsia="Calibri" w:cs="Times New Roman"/>
                <w:sz w:val="16"/>
                <w:szCs w:val="16"/>
              </w:rPr>
            </w:pPr>
            <w:r w:rsidRPr="00016437">
              <w:rPr>
                <w:rFonts w:eastAsia="Calibri" w:cs="Times New Roman"/>
                <w:sz w:val="16"/>
                <w:szCs w:val="16"/>
              </w:rPr>
              <w:t>8840/3</w:t>
            </w:r>
          </w:p>
        </w:tc>
      </w:tr>
      <w:tr w:rsidR="00016437" w:rsidRPr="00016437" w14:paraId="13F81C97" w14:textId="77777777" w:rsidTr="00DC4D93">
        <w:trPr>
          <w:trHeight w:hRule="exact" w:val="312"/>
        </w:trPr>
        <w:tc>
          <w:tcPr>
            <w:tcW w:w="6804" w:type="dxa"/>
            <w:vAlign w:val="center"/>
          </w:tcPr>
          <w:p w14:paraId="21B85CF6" w14:textId="77777777" w:rsidR="00016437" w:rsidRPr="00016437" w:rsidRDefault="00016437" w:rsidP="00016437">
            <w:pPr>
              <w:rPr>
                <w:rFonts w:eastAsia="Calibri" w:cs="Times New Roman"/>
                <w:sz w:val="16"/>
                <w:szCs w:val="16"/>
              </w:rPr>
            </w:pPr>
            <w:r w:rsidRPr="00016437">
              <w:rPr>
                <w:rFonts w:eastAsia="Calibri" w:cs="Times New Roman"/>
                <w:sz w:val="16"/>
                <w:szCs w:val="16"/>
              </w:rPr>
              <w:br w:type="page"/>
            </w:r>
            <w:r w:rsidRPr="00016437">
              <w:rPr>
                <w:rFonts w:eastAsia="Calibri" w:cs="Times New Roman"/>
                <w:b/>
                <w:bCs/>
                <w:sz w:val="16"/>
                <w:szCs w:val="16"/>
              </w:rPr>
              <w:t xml:space="preserve">So-called </w:t>
            </w:r>
            <w:proofErr w:type="spellStart"/>
            <w:r w:rsidRPr="00016437">
              <w:rPr>
                <w:rFonts w:eastAsia="Calibri" w:cs="Times New Roman"/>
                <w:b/>
                <w:bCs/>
                <w:sz w:val="16"/>
                <w:szCs w:val="16"/>
              </w:rPr>
              <w:t>fibrohistiocytic</w:t>
            </w:r>
            <w:proofErr w:type="spellEnd"/>
            <w:r w:rsidRPr="00016437">
              <w:rPr>
                <w:rFonts w:eastAsia="Calibri" w:cs="Times New Roman"/>
                <w:b/>
                <w:bCs/>
                <w:sz w:val="16"/>
                <w:szCs w:val="16"/>
              </w:rPr>
              <w:t xml:space="preserve"> tumours</w:t>
            </w:r>
          </w:p>
        </w:tc>
        <w:tc>
          <w:tcPr>
            <w:tcW w:w="1276" w:type="dxa"/>
            <w:vAlign w:val="center"/>
          </w:tcPr>
          <w:p w14:paraId="38D30F20" w14:textId="77777777" w:rsidR="00016437" w:rsidRPr="00016437" w:rsidRDefault="00016437" w:rsidP="00016437">
            <w:pPr>
              <w:rPr>
                <w:rFonts w:eastAsia="Calibri" w:cs="Times New Roman"/>
                <w:sz w:val="16"/>
                <w:szCs w:val="16"/>
              </w:rPr>
            </w:pPr>
          </w:p>
        </w:tc>
      </w:tr>
      <w:tr w:rsidR="00016437" w:rsidRPr="00016437" w14:paraId="009CE915" w14:textId="77777777" w:rsidTr="00DC4D93">
        <w:trPr>
          <w:trHeight w:hRule="exact" w:val="312"/>
        </w:trPr>
        <w:tc>
          <w:tcPr>
            <w:tcW w:w="6804" w:type="dxa"/>
            <w:vAlign w:val="center"/>
          </w:tcPr>
          <w:p w14:paraId="306D77CA"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Intermediate (rarely metastasizing) </w:t>
            </w:r>
          </w:p>
        </w:tc>
        <w:tc>
          <w:tcPr>
            <w:tcW w:w="1276" w:type="dxa"/>
            <w:vAlign w:val="center"/>
          </w:tcPr>
          <w:p w14:paraId="72995D4B" w14:textId="77777777" w:rsidR="00016437" w:rsidRPr="00016437" w:rsidRDefault="00016437" w:rsidP="00016437">
            <w:pPr>
              <w:rPr>
                <w:rFonts w:eastAsia="Calibri" w:cs="Times New Roman"/>
                <w:sz w:val="16"/>
                <w:szCs w:val="16"/>
              </w:rPr>
            </w:pPr>
          </w:p>
        </w:tc>
      </w:tr>
      <w:tr w:rsidR="00016437" w:rsidRPr="00016437" w14:paraId="1C7CD9C2" w14:textId="77777777" w:rsidTr="00DC4D93">
        <w:trPr>
          <w:trHeight w:hRule="exact" w:val="312"/>
        </w:trPr>
        <w:tc>
          <w:tcPr>
            <w:tcW w:w="6804" w:type="dxa"/>
            <w:shd w:val="clear" w:color="auto" w:fill="auto"/>
            <w:noWrap/>
            <w:vAlign w:val="center"/>
            <w:hideMark/>
          </w:tcPr>
          <w:p w14:paraId="1EA66E39"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Plexiform </w:t>
            </w:r>
            <w:proofErr w:type="spellStart"/>
            <w:r w:rsidRPr="00016437">
              <w:rPr>
                <w:rFonts w:eastAsia="Calibri" w:cs="Times New Roman"/>
                <w:sz w:val="16"/>
                <w:szCs w:val="16"/>
              </w:rPr>
              <w:t>fibrohistiocytic</w:t>
            </w:r>
            <w:proofErr w:type="spellEnd"/>
            <w:r w:rsidRPr="00016437">
              <w:rPr>
                <w:rFonts w:eastAsia="Calibri" w:cs="Times New Roman"/>
                <w:sz w:val="16"/>
                <w:szCs w:val="16"/>
              </w:rPr>
              <w:t xml:space="preserve"> tumour </w:t>
            </w:r>
          </w:p>
        </w:tc>
        <w:tc>
          <w:tcPr>
            <w:tcW w:w="1276" w:type="dxa"/>
            <w:vAlign w:val="center"/>
          </w:tcPr>
          <w:p w14:paraId="71DF3EE5" w14:textId="77777777" w:rsidR="00016437" w:rsidRPr="00016437" w:rsidRDefault="00016437" w:rsidP="00016437">
            <w:pPr>
              <w:rPr>
                <w:rFonts w:eastAsia="Calibri" w:cs="Times New Roman"/>
                <w:sz w:val="16"/>
                <w:szCs w:val="16"/>
              </w:rPr>
            </w:pPr>
            <w:r w:rsidRPr="00016437">
              <w:rPr>
                <w:rFonts w:eastAsia="Calibri" w:cs="Times New Roman"/>
                <w:sz w:val="16"/>
                <w:szCs w:val="16"/>
              </w:rPr>
              <w:t>8835/1</w:t>
            </w:r>
          </w:p>
        </w:tc>
      </w:tr>
      <w:tr w:rsidR="00016437" w:rsidRPr="00016437" w14:paraId="7E70D5CB" w14:textId="77777777" w:rsidTr="00DC4D93">
        <w:trPr>
          <w:trHeight w:hRule="exact" w:val="312"/>
        </w:trPr>
        <w:tc>
          <w:tcPr>
            <w:tcW w:w="6804" w:type="dxa"/>
            <w:shd w:val="clear" w:color="auto" w:fill="auto"/>
            <w:noWrap/>
            <w:vAlign w:val="center"/>
            <w:hideMark/>
          </w:tcPr>
          <w:p w14:paraId="7CBA9B6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Giant cell tumour of soft parts </w:t>
            </w:r>
          </w:p>
        </w:tc>
        <w:tc>
          <w:tcPr>
            <w:tcW w:w="1276" w:type="dxa"/>
            <w:vAlign w:val="center"/>
          </w:tcPr>
          <w:p w14:paraId="1DE8938A"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9251/1 </w:t>
            </w:r>
          </w:p>
        </w:tc>
      </w:tr>
      <w:tr w:rsidR="00016437" w:rsidRPr="00016437" w14:paraId="582BEA13" w14:textId="77777777" w:rsidTr="00DC4D93">
        <w:trPr>
          <w:trHeight w:hRule="exact" w:val="312"/>
        </w:trPr>
        <w:tc>
          <w:tcPr>
            <w:tcW w:w="6804" w:type="dxa"/>
            <w:vAlign w:val="center"/>
          </w:tcPr>
          <w:p w14:paraId="49C6C395" w14:textId="77777777" w:rsidR="00016437" w:rsidRPr="00016437" w:rsidRDefault="00016437" w:rsidP="00016437">
            <w:pPr>
              <w:tabs>
                <w:tab w:val="left" w:pos="1710"/>
              </w:tabs>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i/>
                <w:sz w:val="16"/>
                <w:szCs w:val="16"/>
              </w:rPr>
              <w:tab/>
            </w:r>
            <w:r w:rsidRPr="00016437">
              <w:rPr>
                <w:rFonts w:eastAsia="Calibri" w:cs="Times New Roman"/>
                <w:sz w:val="16"/>
                <w:szCs w:val="16"/>
              </w:rPr>
              <w:t xml:space="preserve"> </w:t>
            </w:r>
          </w:p>
        </w:tc>
        <w:tc>
          <w:tcPr>
            <w:tcW w:w="1276" w:type="dxa"/>
            <w:vAlign w:val="center"/>
          </w:tcPr>
          <w:p w14:paraId="694A0843" w14:textId="77777777" w:rsidR="00016437" w:rsidRPr="00016437" w:rsidRDefault="00016437" w:rsidP="00016437">
            <w:pPr>
              <w:tabs>
                <w:tab w:val="left" w:pos="1710"/>
              </w:tabs>
              <w:rPr>
                <w:rFonts w:eastAsia="Calibri" w:cs="Times New Roman"/>
                <w:sz w:val="16"/>
                <w:szCs w:val="16"/>
              </w:rPr>
            </w:pPr>
          </w:p>
        </w:tc>
      </w:tr>
      <w:tr w:rsidR="00016437" w:rsidRPr="00016437" w14:paraId="5C672967" w14:textId="77777777" w:rsidTr="00DC4D93">
        <w:trPr>
          <w:trHeight w:hRule="exact" w:val="312"/>
        </w:trPr>
        <w:tc>
          <w:tcPr>
            <w:tcW w:w="6804" w:type="dxa"/>
            <w:shd w:val="clear" w:color="auto" w:fill="auto"/>
            <w:noWrap/>
            <w:vAlign w:val="center"/>
            <w:hideMark/>
          </w:tcPr>
          <w:p w14:paraId="27BFBEC9"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Malignant </w:t>
            </w:r>
            <w:proofErr w:type="spellStart"/>
            <w:r w:rsidRPr="00016437">
              <w:rPr>
                <w:rFonts w:eastAsia="Calibri" w:cs="Times New Roman"/>
                <w:sz w:val="16"/>
                <w:szCs w:val="16"/>
              </w:rPr>
              <w:t>tenosynovial</w:t>
            </w:r>
            <w:proofErr w:type="spellEnd"/>
            <w:r w:rsidRPr="00016437">
              <w:rPr>
                <w:rFonts w:eastAsia="Calibri" w:cs="Times New Roman"/>
                <w:sz w:val="16"/>
                <w:szCs w:val="16"/>
              </w:rPr>
              <w:t xml:space="preserve"> giant cell tumour </w:t>
            </w:r>
          </w:p>
        </w:tc>
        <w:tc>
          <w:tcPr>
            <w:tcW w:w="1276" w:type="dxa"/>
            <w:vAlign w:val="center"/>
          </w:tcPr>
          <w:p w14:paraId="0206DD5F"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9252/3 </w:t>
            </w:r>
          </w:p>
        </w:tc>
      </w:tr>
      <w:tr w:rsidR="00016437" w:rsidRPr="00016437" w14:paraId="72AF4EA9" w14:textId="77777777" w:rsidTr="00DC4D93">
        <w:trPr>
          <w:trHeight w:hRule="exact" w:val="312"/>
        </w:trPr>
        <w:tc>
          <w:tcPr>
            <w:tcW w:w="6804" w:type="dxa"/>
            <w:vAlign w:val="center"/>
          </w:tcPr>
          <w:p w14:paraId="7CAC2E7B"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Vascular tumours</w:t>
            </w:r>
          </w:p>
        </w:tc>
        <w:tc>
          <w:tcPr>
            <w:tcW w:w="1276" w:type="dxa"/>
            <w:vAlign w:val="center"/>
          </w:tcPr>
          <w:p w14:paraId="74802243" w14:textId="77777777" w:rsidR="00016437" w:rsidRPr="00016437" w:rsidRDefault="00016437" w:rsidP="00016437">
            <w:pPr>
              <w:rPr>
                <w:rFonts w:eastAsia="Calibri" w:cs="Times New Roman"/>
                <w:b/>
                <w:bCs/>
                <w:sz w:val="16"/>
                <w:szCs w:val="16"/>
              </w:rPr>
            </w:pPr>
          </w:p>
        </w:tc>
      </w:tr>
      <w:tr w:rsidR="00016437" w:rsidRPr="00016437" w14:paraId="27F598DF" w14:textId="77777777" w:rsidTr="00DC4D93">
        <w:trPr>
          <w:trHeight w:hRule="exact" w:val="312"/>
        </w:trPr>
        <w:tc>
          <w:tcPr>
            <w:tcW w:w="6804" w:type="dxa"/>
            <w:vAlign w:val="center"/>
          </w:tcPr>
          <w:p w14:paraId="4A69A001"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Intermediate (rarely metastasizing) </w:t>
            </w:r>
          </w:p>
        </w:tc>
        <w:tc>
          <w:tcPr>
            <w:tcW w:w="1276" w:type="dxa"/>
            <w:vAlign w:val="center"/>
          </w:tcPr>
          <w:p w14:paraId="512C34E2" w14:textId="77777777" w:rsidR="00016437" w:rsidRPr="00016437" w:rsidRDefault="00016437" w:rsidP="00016437">
            <w:pPr>
              <w:rPr>
                <w:rFonts w:eastAsia="Calibri" w:cs="Times New Roman"/>
                <w:sz w:val="16"/>
                <w:szCs w:val="16"/>
              </w:rPr>
            </w:pPr>
          </w:p>
        </w:tc>
      </w:tr>
      <w:tr w:rsidR="00016437" w:rsidRPr="00016437" w14:paraId="4C37B6FE" w14:textId="77777777" w:rsidTr="00DC4D93">
        <w:trPr>
          <w:trHeight w:hRule="exact" w:val="312"/>
        </w:trPr>
        <w:tc>
          <w:tcPr>
            <w:tcW w:w="6804" w:type="dxa"/>
            <w:shd w:val="clear" w:color="auto" w:fill="auto"/>
            <w:noWrap/>
            <w:vAlign w:val="center"/>
            <w:hideMark/>
          </w:tcPr>
          <w:p w14:paraId="13F6638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Retiform haemangioendothelioma </w:t>
            </w:r>
          </w:p>
        </w:tc>
        <w:tc>
          <w:tcPr>
            <w:tcW w:w="1276" w:type="dxa"/>
            <w:vAlign w:val="center"/>
          </w:tcPr>
          <w:p w14:paraId="6E54F494" w14:textId="77777777" w:rsidR="00016437" w:rsidRPr="00016437" w:rsidRDefault="00016437" w:rsidP="00016437">
            <w:pPr>
              <w:rPr>
                <w:rFonts w:eastAsia="Calibri" w:cs="Times New Roman"/>
                <w:sz w:val="16"/>
                <w:szCs w:val="16"/>
              </w:rPr>
            </w:pPr>
            <w:r w:rsidRPr="00016437">
              <w:rPr>
                <w:rFonts w:eastAsia="Calibri" w:cs="Times New Roman"/>
                <w:sz w:val="16"/>
                <w:szCs w:val="16"/>
              </w:rPr>
              <w:t>9136/1</w:t>
            </w:r>
          </w:p>
        </w:tc>
      </w:tr>
      <w:tr w:rsidR="00016437" w:rsidRPr="00016437" w14:paraId="69ABB656" w14:textId="77777777" w:rsidTr="00DC4D93">
        <w:trPr>
          <w:trHeight w:hRule="exact" w:val="312"/>
        </w:trPr>
        <w:tc>
          <w:tcPr>
            <w:tcW w:w="6804" w:type="dxa"/>
            <w:shd w:val="clear" w:color="auto" w:fill="auto"/>
            <w:noWrap/>
            <w:vAlign w:val="center"/>
            <w:hideMark/>
          </w:tcPr>
          <w:p w14:paraId="1074176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Papillary </w:t>
            </w:r>
            <w:proofErr w:type="spellStart"/>
            <w:r w:rsidRPr="00016437">
              <w:rPr>
                <w:rFonts w:eastAsia="Calibri" w:cs="Times New Roman"/>
                <w:sz w:val="16"/>
                <w:szCs w:val="16"/>
              </w:rPr>
              <w:t>intralymphatic</w:t>
            </w:r>
            <w:proofErr w:type="spellEnd"/>
            <w:r w:rsidRPr="00016437">
              <w:rPr>
                <w:rFonts w:eastAsia="Calibri" w:cs="Times New Roman"/>
                <w:sz w:val="16"/>
                <w:szCs w:val="16"/>
              </w:rPr>
              <w:t xml:space="preserve"> </w:t>
            </w:r>
            <w:proofErr w:type="spellStart"/>
            <w:r w:rsidRPr="00016437">
              <w:rPr>
                <w:rFonts w:eastAsia="Calibri" w:cs="Times New Roman"/>
                <w:sz w:val="16"/>
                <w:szCs w:val="16"/>
              </w:rPr>
              <w:t>angioendothelioma</w:t>
            </w:r>
            <w:proofErr w:type="spellEnd"/>
            <w:r w:rsidRPr="00016437">
              <w:rPr>
                <w:rFonts w:eastAsia="Calibri" w:cs="Times New Roman"/>
                <w:sz w:val="16"/>
                <w:szCs w:val="16"/>
              </w:rPr>
              <w:t xml:space="preserve"> </w:t>
            </w:r>
          </w:p>
        </w:tc>
        <w:tc>
          <w:tcPr>
            <w:tcW w:w="1276" w:type="dxa"/>
            <w:vAlign w:val="center"/>
          </w:tcPr>
          <w:p w14:paraId="50B277D3"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9135/1 </w:t>
            </w:r>
          </w:p>
        </w:tc>
      </w:tr>
      <w:tr w:rsidR="00016437" w:rsidRPr="00016437" w14:paraId="60F014D7" w14:textId="77777777" w:rsidTr="00DC4D93">
        <w:trPr>
          <w:trHeight w:hRule="exact" w:val="312"/>
        </w:trPr>
        <w:tc>
          <w:tcPr>
            <w:tcW w:w="6804" w:type="dxa"/>
            <w:shd w:val="clear" w:color="auto" w:fill="auto"/>
            <w:noWrap/>
            <w:vAlign w:val="center"/>
            <w:hideMark/>
          </w:tcPr>
          <w:p w14:paraId="7B7EF587" w14:textId="77777777" w:rsidR="00016437" w:rsidRPr="00016437" w:rsidRDefault="00016437" w:rsidP="00016437">
            <w:pPr>
              <w:rPr>
                <w:rFonts w:eastAsia="Calibri" w:cs="Times New Roman"/>
                <w:sz w:val="16"/>
                <w:szCs w:val="16"/>
              </w:rPr>
            </w:pPr>
            <w:r w:rsidRPr="00016437">
              <w:rPr>
                <w:rFonts w:eastAsia="Calibri" w:cs="Times New Roman"/>
                <w:sz w:val="16"/>
                <w:szCs w:val="16"/>
              </w:rPr>
              <w:t>Composite haemangioendothelioma</w:t>
            </w:r>
          </w:p>
        </w:tc>
        <w:tc>
          <w:tcPr>
            <w:tcW w:w="1276" w:type="dxa"/>
            <w:vAlign w:val="center"/>
          </w:tcPr>
          <w:p w14:paraId="509E38A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9136/1 </w:t>
            </w:r>
          </w:p>
        </w:tc>
      </w:tr>
      <w:tr w:rsidR="00016437" w:rsidRPr="00016437" w14:paraId="7044C5B2" w14:textId="77777777" w:rsidTr="00DC4D93">
        <w:trPr>
          <w:trHeight w:hRule="exact" w:val="312"/>
        </w:trPr>
        <w:tc>
          <w:tcPr>
            <w:tcW w:w="6804" w:type="dxa"/>
            <w:shd w:val="clear" w:color="auto" w:fill="auto"/>
            <w:noWrap/>
            <w:vAlign w:val="center"/>
            <w:hideMark/>
          </w:tcPr>
          <w:p w14:paraId="755C6274"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 Neuroendocrine composite haemangioendothelioma </w:t>
            </w:r>
          </w:p>
        </w:tc>
        <w:tc>
          <w:tcPr>
            <w:tcW w:w="1276" w:type="dxa"/>
            <w:vAlign w:val="center"/>
          </w:tcPr>
          <w:p w14:paraId="743A00FC" w14:textId="77777777" w:rsidR="00016437" w:rsidRPr="00016437" w:rsidRDefault="00016437" w:rsidP="00016437">
            <w:pPr>
              <w:rPr>
                <w:rFonts w:eastAsia="Calibri" w:cs="Times New Roman"/>
                <w:sz w:val="16"/>
                <w:szCs w:val="16"/>
              </w:rPr>
            </w:pPr>
          </w:p>
        </w:tc>
      </w:tr>
      <w:tr w:rsidR="00016437" w:rsidRPr="00016437" w14:paraId="5BBC7D62" w14:textId="77777777" w:rsidTr="00DC4D93">
        <w:trPr>
          <w:trHeight w:hRule="exact" w:val="312"/>
        </w:trPr>
        <w:tc>
          <w:tcPr>
            <w:tcW w:w="6804" w:type="dxa"/>
            <w:shd w:val="clear" w:color="auto" w:fill="auto"/>
            <w:noWrap/>
            <w:vAlign w:val="center"/>
            <w:hideMark/>
          </w:tcPr>
          <w:p w14:paraId="19612B23" w14:textId="77777777" w:rsidR="00016437" w:rsidRPr="00016437" w:rsidRDefault="00016437" w:rsidP="00016437">
            <w:pPr>
              <w:rPr>
                <w:rFonts w:eastAsia="Calibri" w:cs="Times New Roman"/>
                <w:sz w:val="16"/>
                <w:szCs w:val="16"/>
              </w:rPr>
            </w:pPr>
            <w:r w:rsidRPr="00016437">
              <w:rPr>
                <w:rFonts w:eastAsia="Calibri" w:cs="Times New Roman"/>
                <w:sz w:val="16"/>
                <w:szCs w:val="16"/>
              </w:rPr>
              <w:t>Kaposi sarcoma</w:t>
            </w:r>
          </w:p>
        </w:tc>
        <w:tc>
          <w:tcPr>
            <w:tcW w:w="1276" w:type="dxa"/>
            <w:vAlign w:val="center"/>
          </w:tcPr>
          <w:p w14:paraId="3FC09FBA" w14:textId="77777777" w:rsidR="00016437" w:rsidRPr="00016437" w:rsidRDefault="00016437" w:rsidP="00016437">
            <w:pPr>
              <w:rPr>
                <w:rFonts w:eastAsia="Calibri" w:cs="Times New Roman"/>
                <w:sz w:val="16"/>
                <w:szCs w:val="16"/>
              </w:rPr>
            </w:pPr>
            <w:r w:rsidRPr="00016437">
              <w:rPr>
                <w:rFonts w:eastAsia="Calibri" w:cs="Times New Roman"/>
                <w:sz w:val="16"/>
                <w:szCs w:val="16"/>
              </w:rPr>
              <w:t>9140/3</w:t>
            </w:r>
          </w:p>
        </w:tc>
      </w:tr>
      <w:tr w:rsidR="00016437" w:rsidRPr="00016437" w14:paraId="0378C44A" w14:textId="77777777" w:rsidTr="00DC4D93">
        <w:trPr>
          <w:trHeight w:hRule="exact" w:val="312"/>
        </w:trPr>
        <w:tc>
          <w:tcPr>
            <w:tcW w:w="6804" w:type="dxa"/>
            <w:shd w:val="clear" w:color="auto" w:fill="auto"/>
            <w:noWrap/>
            <w:vAlign w:val="center"/>
            <w:hideMark/>
          </w:tcPr>
          <w:p w14:paraId="6922F822"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Classic indolent Kaposi sarcoma</w:t>
            </w:r>
          </w:p>
        </w:tc>
        <w:tc>
          <w:tcPr>
            <w:tcW w:w="1276" w:type="dxa"/>
            <w:vAlign w:val="center"/>
          </w:tcPr>
          <w:p w14:paraId="7D9620E4" w14:textId="77777777" w:rsidR="00016437" w:rsidRPr="00016437" w:rsidRDefault="00016437" w:rsidP="00016437">
            <w:pPr>
              <w:rPr>
                <w:rFonts w:eastAsia="Calibri" w:cs="Times New Roman"/>
                <w:sz w:val="16"/>
                <w:szCs w:val="16"/>
              </w:rPr>
            </w:pPr>
          </w:p>
        </w:tc>
      </w:tr>
      <w:tr w:rsidR="00016437" w:rsidRPr="00016437" w14:paraId="4331AA66" w14:textId="77777777" w:rsidTr="00DC4D93">
        <w:trPr>
          <w:trHeight w:hRule="exact" w:val="312"/>
        </w:trPr>
        <w:tc>
          <w:tcPr>
            <w:tcW w:w="6804" w:type="dxa"/>
            <w:shd w:val="clear" w:color="auto" w:fill="auto"/>
            <w:noWrap/>
            <w:vAlign w:val="center"/>
            <w:hideMark/>
          </w:tcPr>
          <w:p w14:paraId="4B0F0F4B"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Endemic African Kaposi sarcoma</w:t>
            </w:r>
          </w:p>
        </w:tc>
        <w:tc>
          <w:tcPr>
            <w:tcW w:w="1276" w:type="dxa"/>
            <w:vAlign w:val="center"/>
          </w:tcPr>
          <w:p w14:paraId="1BCA83DE" w14:textId="77777777" w:rsidR="00016437" w:rsidRPr="00016437" w:rsidRDefault="00016437" w:rsidP="00016437">
            <w:pPr>
              <w:rPr>
                <w:rFonts w:eastAsia="Calibri" w:cs="Times New Roman"/>
                <w:sz w:val="16"/>
                <w:szCs w:val="16"/>
              </w:rPr>
            </w:pPr>
          </w:p>
        </w:tc>
      </w:tr>
      <w:tr w:rsidR="00016437" w:rsidRPr="00016437" w14:paraId="05D81109" w14:textId="77777777" w:rsidTr="00DC4D93">
        <w:trPr>
          <w:trHeight w:hRule="exact" w:val="312"/>
        </w:trPr>
        <w:tc>
          <w:tcPr>
            <w:tcW w:w="6804" w:type="dxa"/>
            <w:shd w:val="clear" w:color="auto" w:fill="auto"/>
            <w:noWrap/>
            <w:vAlign w:val="center"/>
            <w:hideMark/>
          </w:tcPr>
          <w:p w14:paraId="6362E138"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AIDS-associated Kaposi sarcoma</w:t>
            </w:r>
          </w:p>
        </w:tc>
        <w:tc>
          <w:tcPr>
            <w:tcW w:w="1276" w:type="dxa"/>
            <w:vAlign w:val="center"/>
          </w:tcPr>
          <w:p w14:paraId="63671D33" w14:textId="77777777" w:rsidR="00016437" w:rsidRPr="00016437" w:rsidRDefault="00016437" w:rsidP="00016437">
            <w:pPr>
              <w:rPr>
                <w:rFonts w:eastAsia="Calibri" w:cs="Times New Roman"/>
                <w:sz w:val="16"/>
                <w:szCs w:val="16"/>
              </w:rPr>
            </w:pPr>
          </w:p>
        </w:tc>
      </w:tr>
      <w:tr w:rsidR="00016437" w:rsidRPr="00016437" w14:paraId="5D153A97" w14:textId="77777777" w:rsidTr="00DC4D93">
        <w:trPr>
          <w:trHeight w:hRule="exact" w:val="312"/>
        </w:trPr>
        <w:tc>
          <w:tcPr>
            <w:tcW w:w="6804" w:type="dxa"/>
            <w:shd w:val="clear" w:color="auto" w:fill="auto"/>
            <w:noWrap/>
            <w:vAlign w:val="center"/>
            <w:hideMark/>
          </w:tcPr>
          <w:p w14:paraId="4D124223"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w:t>
            </w:r>
            <w:proofErr w:type="spellStart"/>
            <w:r w:rsidRPr="00016437">
              <w:rPr>
                <w:rFonts w:eastAsia="Calibri" w:cs="Times New Roman"/>
                <w:sz w:val="16"/>
                <w:szCs w:val="16"/>
              </w:rPr>
              <w:t>latrogenic</w:t>
            </w:r>
            <w:proofErr w:type="spellEnd"/>
            <w:r w:rsidRPr="00016437">
              <w:rPr>
                <w:rFonts w:eastAsia="Calibri" w:cs="Times New Roman"/>
                <w:sz w:val="16"/>
                <w:szCs w:val="16"/>
              </w:rPr>
              <w:t xml:space="preserve"> Kaposi sarcoma </w:t>
            </w:r>
          </w:p>
        </w:tc>
        <w:tc>
          <w:tcPr>
            <w:tcW w:w="1276" w:type="dxa"/>
            <w:vAlign w:val="center"/>
          </w:tcPr>
          <w:p w14:paraId="50801793" w14:textId="77777777" w:rsidR="00016437" w:rsidRPr="00016437" w:rsidRDefault="00016437" w:rsidP="00016437">
            <w:pPr>
              <w:rPr>
                <w:rFonts w:eastAsia="Calibri" w:cs="Times New Roman"/>
                <w:sz w:val="16"/>
                <w:szCs w:val="16"/>
              </w:rPr>
            </w:pPr>
          </w:p>
        </w:tc>
      </w:tr>
      <w:tr w:rsidR="00016437" w:rsidRPr="00016437" w14:paraId="0532F45B" w14:textId="77777777" w:rsidTr="00DC4D93">
        <w:trPr>
          <w:trHeight w:hRule="exact" w:val="312"/>
        </w:trPr>
        <w:tc>
          <w:tcPr>
            <w:tcW w:w="6804" w:type="dxa"/>
            <w:shd w:val="clear" w:color="auto" w:fill="auto"/>
            <w:noWrap/>
            <w:vAlign w:val="center"/>
            <w:hideMark/>
          </w:tcPr>
          <w:p w14:paraId="1275AB0B" w14:textId="77777777" w:rsidR="00016437" w:rsidRPr="00016437" w:rsidRDefault="00016437" w:rsidP="00016437">
            <w:pPr>
              <w:rPr>
                <w:rFonts w:eastAsia="Calibri" w:cs="Times New Roman"/>
                <w:sz w:val="16"/>
                <w:szCs w:val="16"/>
              </w:rPr>
            </w:pPr>
            <w:proofErr w:type="spellStart"/>
            <w:r w:rsidRPr="00016437">
              <w:rPr>
                <w:rFonts w:eastAsia="Calibri" w:cs="Times New Roman"/>
                <w:sz w:val="16"/>
                <w:szCs w:val="16"/>
              </w:rPr>
              <w:t>Pseudomyogenic</w:t>
            </w:r>
            <w:proofErr w:type="spellEnd"/>
            <w:r w:rsidRPr="00016437">
              <w:rPr>
                <w:rFonts w:eastAsia="Calibri" w:cs="Times New Roman"/>
                <w:sz w:val="16"/>
                <w:szCs w:val="16"/>
              </w:rPr>
              <w:t xml:space="preserve"> (epithelioid sarcoma–like) haemangioendothelioma</w:t>
            </w:r>
          </w:p>
        </w:tc>
        <w:tc>
          <w:tcPr>
            <w:tcW w:w="1276" w:type="dxa"/>
            <w:vAlign w:val="center"/>
          </w:tcPr>
          <w:p w14:paraId="472F85F5"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9138/1 </w:t>
            </w:r>
          </w:p>
        </w:tc>
      </w:tr>
      <w:tr w:rsidR="00016437" w:rsidRPr="00016437" w14:paraId="2445C6E7" w14:textId="77777777" w:rsidTr="00DC4D93">
        <w:trPr>
          <w:trHeight w:hRule="exact" w:val="312"/>
        </w:trPr>
        <w:tc>
          <w:tcPr>
            <w:tcW w:w="6804" w:type="dxa"/>
            <w:vAlign w:val="center"/>
          </w:tcPr>
          <w:p w14:paraId="0ED4ED33"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Malignant </w:t>
            </w:r>
          </w:p>
        </w:tc>
        <w:tc>
          <w:tcPr>
            <w:tcW w:w="1276" w:type="dxa"/>
            <w:vAlign w:val="center"/>
          </w:tcPr>
          <w:p w14:paraId="199C8277" w14:textId="77777777" w:rsidR="00016437" w:rsidRPr="00016437" w:rsidRDefault="00016437" w:rsidP="00016437">
            <w:pPr>
              <w:rPr>
                <w:rFonts w:eastAsia="Calibri" w:cs="Times New Roman"/>
                <w:sz w:val="16"/>
                <w:szCs w:val="16"/>
              </w:rPr>
            </w:pPr>
          </w:p>
        </w:tc>
      </w:tr>
      <w:tr w:rsidR="00016437" w:rsidRPr="00016437" w14:paraId="3B87FC7E" w14:textId="77777777" w:rsidTr="00DC4D93">
        <w:trPr>
          <w:trHeight w:hRule="exact" w:val="312"/>
        </w:trPr>
        <w:tc>
          <w:tcPr>
            <w:tcW w:w="6804" w:type="dxa"/>
            <w:shd w:val="clear" w:color="auto" w:fill="auto"/>
            <w:noWrap/>
            <w:vAlign w:val="center"/>
            <w:hideMark/>
          </w:tcPr>
          <w:p w14:paraId="23EC642F" w14:textId="77777777" w:rsidR="00016437" w:rsidRPr="00016437" w:rsidRDefault="00016437" w:rsidP="00016437">
            <w:pPr>
              <w:rPr>
                <w:rFonts w:eastAsia="Calibri" w:cs="Times New Roman"/>
                <w:sz w:val="16"/>
                <w:szCs w:val="16"/>
              </w:rPr>
            </w:pPr>
            <w:r w:rsidRPr="00016437">
              <w:rPr>
                <w:rFonts w:eastAsia="Calibri" w:cs="Times New Roman"/>
                <w:sz w:val="16"/>
                <w:szCs w:val="16"/>
              </w:rPr>
              <w:lastRenderedPageBreak/>
              <w:t>Epithelioid haemangioendothelioma NOS</w:t>
            </w:r>
          </w:p>
        </w:tc>
        <w:tc>
          <w:tcPr>
            <w:tcW w:w="1276" w:type="dxa"/>
            <w:vAlign w:val="center"/>
          </w:tcPr>
          <w:p w14:paraId="3ECC37D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9133/3 </w:t>
            </w:r>
          </w:p>
        </w:tc>
      </w:tr>
      <w:tr w:rsidR="00016437" w:rsidRPr="00016437" w14:paraId="356924B9" w14:textId="77777777" w:rsidTr="00DC4D93">
        <w:trPr>
          <w:trHeight w:hRule="exact" w:val="312"/>
        </w:trPr>
        <w:tc>
          <w:tcPr>
            <w:tcW w:w="6804" w:type="dxa"/>
            <w:shd w:val="clear" w:color="auto" w:fill="auto"/>
            <w:noWrap/>
            <w:vAlign w:val="center"/>
            <w:hideMark/>
          </w:tcPr>
          <w:p w14:paraId="6AEE3421"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Epithelioid haemangioendothelioma with </w:t>
            </w:r>
            <w:r w:rsidRPr="00016437">
              <w:rPr>
                <w:rFonts w:eastAsia="Calibri" w:cs="Times New Roman"/>
                <w:i/>
                <w:sz w:val="16"/>
                <w:szCs w:val="16"/>
              </w:rPr>
              <w:t>WWTR1-CAMTA1</w:t>
            </w:r>
            <w:r w:rsidRPr="00016437">
              <w:rPr>
                <w:rFonts w:eastAsia="Calibri" w:cs="Times New Roman"/>
                <w:sz w:val="16"/>
                <w:szCs w:val="16"/>
              </w:rPr>
              <w:t xml:space="preserve"> fusion</w:t>
            </w:r>
          </w:p>
        </w:tc>
        <w:tc>
          <w:tcPr>
            <w:tcW w:w="1276" w:type="dxa"/>
            <w:vAlign w:val="center"/>
          </w:tcPr>
          <w:p w14:paraId="4F52C555" w14:textId="77777777" w:rsidR="00016437" w:rsidRPr="00016437" w:rsidRDefault="00016437" w:rsidP="00016437">
            <w:pPr>
              <w:rPr>
                <w:rFonts w:eastAsia="Calibri" w:cs="Times New Roman"/>
                <w:sz w:val="16"/>
                <w:szCs w:val="16"/>
              </w:rPr>
            </w:pPr>
          </w:p>
        </w:tc>
      </w:tr>
      <w:tr w:rsidR="00016437" w:rsidRPr="00016437" w14:paraId="60FE3A15" w14:textId="77777777" w:rsidTr="00DC4D93">
        <w:trPr>
          <w:trHeight w:hRule="exact" w:val="312"/>
        </w:trPr>
        <w:tc>
          <w:tcPr>
            <w:tcW w:w="6804" w:type="dxa"/>
            <w:shd w:val="clear" w:color="auto" w:fill="auto"/>
            <w:noWrap/>
            <w:vAlign w:val="center"/>
            <w:hideMark/>
          </w:tcPr>
          <w:p w14:paraId="1DB294B1"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Epithelioid haemangioendothelioma with </w:t>
            </w:r>
            <w:r w:rsidRPr="00016437">
              <w:rPr>
                <w:rFonts w:eastAsia="Calibri" w:cs="Times New Roman"/>
                <w:i/>
                <w:sz w:val="16"/>
                <w:szCs w:val="16"/>
              </w:rPr>
              <w:t>YAP1-TFE3</w:t>
            </w:r>
            <w:r w:rsidRPr="00016437">
              <w:rPr>
                <w:rFonts w:eastAsia="Calibri" w:cs="Times New Roman"/>
                <w:sz w:val="16"/>
                <w:szCs w:val="16"/>
              </w:rPr>
              <w:t xml:space="preserve"> fusion </w:t>
            </w:r>
          </w:p>
        </w:tc>
        <w:tc>
          <w:tcPr>
            <w:tcW w:w="1276" w:type="dxa"/>
            <w:vAlign w:val="center"/>
          </w:tcPr>
          <w:p w14:paraId="66FF08B7" w14:textId="77777777" w:rsidR="00016437" w:rsidRPr="00016437" w:rsidRDefault="00016437" w:rsidP="00016437">
            <w:pPr>
              <w:rPr>
                <w:rFonts w:eastAsia="Calibri" w:cs="Times New Roman"/>
                <w:sz w:val="16"/>
                <w:szCs w:val="16"/>
              </w:rPr>
            </w:pPr>
          </w:p>
        </w:tc>
      </w:tr>
      <w:tr w:rsidR="00016437" w:rsidRPr="00016437" w14:paraId="5AB76309" w14:textId="77777777" w:rsidTr="00DC4D93">
        <w:trPr>
          <w:trHeight w:hRule="exact" w:val="312"/>
        </w:trPr>
        <w:tc>
          <w:tcPr>
            <w:tcW w:w="6804" w:type="dxa"/>
            <w:shd w:val="clear" w:color="auto" w:fill="auto"/>
            <w:noWrap/>
            <w:vAlign w:val="center"/>
            <w:hideMark/>
          </w:tcPr>
          <w:p w14:paraId="14071D29"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Angiosarcoma </w:t>
            </w:r>
          </w:p>
        </w:tc>
        <w:tc>
          <w:tcPr>
            <w:tcW w:w="1276" w:type="dxa"/>
            <w:vAlign w:val="center"/>
          </w:tcPr>
          <w:p w14:paraId="6FF66617" w14:textId="77777777" w:rsidR="00016437" w:rsidRPr="00016437" w:rsidRDefault="00016437" w:rsidP="00016437">
            <w:pPr>
              <w:rPr>
                <w:rFonts w:eastAsia="Calibri" w:cs="Times New Roman"/>
                <w:sz w:val="16"/>
                <w:szCs w:val="16"/>
              </w:rPr>
            </w:pPr>
            <w:r w:rsidRPr="00016437">
              <w:rPr>
                <w:rFonts w:eastAsia="Calibri" w:cs="Times New Roman"/>
                <w:sz w:val="16"/>
                <w:szCs w:val="16"/>
              </w:rPr>
              <w:t>9120/3</w:t>
            </w:r>
          </w:p>
        </w:tc>
      </w:tr>
      <w:tr w:rsidR="00016437" w:rsidRPr="00016437" w14:paraId="7CE27064" w14:textId="77777777" w:rsidTr="00DC4D93">
        <w:trPr>
          <w:trHeight w:hRule="exact" w:val="312"/>
        </w:trPr>
        <w:tc>
          <w:tcPr>
            <w:tcW w:w="6804" w:type="dxa"/>
            <w:vAlign w:val="center"/>
          </w:tcPr>
          <w:p w14:paraId="485F32A6" w14:textId="77777777" w:rsidR="00016437" w:rsidRPr="00016437" w:rsidRDefault="00016437" w:rsidP="00016437">
            <w:pPr>
              <w:rPr>
                <w:rFonts w:eastAsia="Calibri" w:cs="Times New Roman"/>
                <w:b/>
                <w:bCs/>
                <w:sz w:val="16"/>
                <w:szCs w:val="16"/>
              </w:rPr>
            </w:pPr>
            <w:proofErr w:type="spellStart"/>
            <w:r w:rsidRPr="00016437">
              <w:rPr>
                <w:rFonts w:eastAsia="Calibri" w:cs="Times New Roman"/>
                <w:b/>
                <w:bCs/>
                <w:sz w:val="16"/>
                <w:szCs w:val="16"/>
              </w:rPr>
              <w:t>Pericytic</w:t>
            </w:r>
            <w:proofErr w:type="spellEnd"/>
            <w:r w:rsidRPr="00016437">
              <w:rPr>
                <w:rFonts w:eastAsia="Calibri" w:cs="Times New Roman"/>
                <w:b/>
                <w:bCs/>
                <w:sz w:val="16"/>
                <w:szCs w:val="16"/>
              </w:rPr>
              <w:t xml:space="preserve"> (perivascular) tumours  </w:t>
            </w:r>
          </w:p>
        </w:tc>
        <w:tc>
          <w:tcPr>
            <w:tcW w:w="1276" w:type="dxa"/>
            <w:vAlign w:val="center"/>
          </w:tcPr>
          <w:p w14:paraId="0726F71B" w14:textId="77777777" w:rsidR="00016437" w:rsidRPr="00016437" w:rsidRDefault="00016437" w:rsidP="00016437">
            <w:pPr>
              <w:rPr>
                <w:rFonts w:eastAsia="Calibri" w:cs="Times New Roman"/>
                <w:b/>
                <w:bCs/>
                <w:sz w:val="16"/>
                <w:szCs w:val="16"/>
              </w:rPr>
            </w:pPr>
          </w:p>
        </w:tc>
      </w:tr>
      <w:tr w:rsidR="00016437" w:rsidRPr="00016437" w14:paraId="38FA0C01" w14:textId="77777777" w:rsidTr="00DC4D93">
        <w:trPr>
          <w:trHeight w:hRule="exact" w:val="312"/>
        </w:trPr>
        <w:tc>
          <w:tcPr>
            <w:tcW w:w="6804" w:type="dxa"/>
            <w:vAlign w:val="center"/>
          </w:tcPr>
          <w:p w14:paraId="15FEA544" w14:textId="77777777" w:rsidR="00016437" w:rsidRPr="00016437" w:rsidRDefault="00016437" w:rsidP="00016437">
            <w:pPr>
              <w:tabs>
                <w:tab w:val="left" w:pos="1725"/>
              </w:tabs>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i/>
                <w:sz w:val="16"/>
                <w:szCs w:val="16"/>
              </w:rPr>
              <w:tab/>
            </w:r>
            <w:r w:rsidRPr="00016437">
              <w:rPr>
                <w:rFonts w:eastAsia="Calibri" w:cs="Times New Roman"/>
                <w:sz w:val="16"/>
                <w:szCs w:val="16"/>
              </w:rPr>
              <w:t xml:space="preserve"> </w:t>
            </w:r>
          </w:p>
        </w:tc>
        <w:tc>
          <w:tcPr>
            <w:tcW w:w="1276" w:type="dxa"/>
            <w:vAlign w:val="center"/>
          </w:tcPr>
          <w:p w14:paraId="6516DBC5" w14:textId="77777777" w:rsidR="00016437" w:rsidRPr="00016437" w:rsidRDefault="00016437" w:rsidP="00016437">
            <w:pPr>
              <w:tabs>
                <w:tab w:val="left" w:pos="1725"/>
              </w:tabs>
              <w:rPr>
                <w:rFonts w:eastAsia="Calibri" w:cs="Times New Roman"/>
                <w:sz w:val="16"/>
                <w:szCs w:val="16"/>
              </w:rPr>
            </w:pPr>
          </w:p>
        </w:tc>
      </w:tr>
      <w:tr w:rsidR="00016437" w:rsidRPr="00016437" w14:paraId="2BC7E3BA" w14:textId="77777777" w:rsidTr="00DC4D93">
        <w:trPr>
          <w:trHeight w:hRule="exact" w:val="312"/>
        </w:trPr>
        <w:tc>
          <w:tcPr>
            <w:tcW w:w="6804" w:type="dxa"/>
            <w:shd w:val="clear" w:color="auto" w:fill="auto"/>
            <w:noWrap/>
            <w:vAlign w:val="center"/>
            <w:hideMark/>
          </w:tcPr>
          <w:p w14:paraId="6BAB4A5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Glomus tumour, malignant </w:t>
            </w:r>
          </w:p>
        </w:tc>
        <w:tc>
          <w:tcPr>
            <w:tcW w:w="1276" w:type="dxa"/>
            <w:vAlign w:val="center"/>
          </w:tcPr>
          <w:p w14:paraId="2550E758"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8711/3 </w:t>
            </w:r>
          </w:p>
        </w:tc>
      </w:tr>
      <w:tr w:rsidR="00016437" w:rsidRPr="00016437" w14:paraId="72FC4D69" w14:textId="77777777" w:rsidTr="00DC4D93">
        <w:trPr>
          <w:trHeight w:hRule="exact" w:val="312"/>
        </w:trPr>
        <w:tc>
          <w:tcPr>
            <w:tcW w:w="6804" w:type="dxa"/>
            <w:vAlign w:val="center"/>
          </w:tcPr>
          <w:p w14:paraId="2E78185C"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Smooth muscle tumours </w:t>
            </w:r>
          </w:p>
        </w:tc>
        <w:tc>
          <w:tcPr>
            <w:tcW w:w="1276" w:type="dxa"/>
            <w:vAlign w:val="center"/>
          </w:tcPr>
          <w:p w14:paraId="504B4754" w14:textId="77777777" w:rsidR="00016437" w:rsidRPr="00016437" w:rsidRDefault="00016437" w:rsidP="00016437">
            <w:pPr>
              <w:rPr>
                <w:rFonts w:eastAsia="Calibri" w:cs="Times New Roman"/>
                <w:b/>
                <w:bCs/>
                <w:sz w:val="16"/>
                <w:szCs w:val="16"/>
              </w:rPr>
            </w:pPr>
          </w:p>
        </w:tc>
      </w:tr>
      <w:tr w:rsidR="00016437" w:rsidRPr="00016437" w14:paraId="6E54DD1D" w14:textId="77777777" w:rsidTr="00DC4D93">
        <w:trPr>
          <w:trHeight w:hRule="exact" w:val="312"/>
        </w:trPr>
        <w:tc>
          <w:tcPr>
            <w:tcW w:w="6804" w:type="dxa"/>
            <w:vAlign w:val="center"/>
          </w:tcPr>
          <w:p w14:paraId="5432A490" w14:textId="77777777" w:rsidR="00016437" w:rsidRPr="00016437" w:rsidRDefault="00016437" w:rsidP="00016437">
            <w:pPr>
              <w:tabs>
                <w:tab w:val="left" w:pos="1800"/>
              </w:tabs>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i/>
                <w:sz w:val="16"/>
                <w:szCs w:val="16"/>
              </w:rPr>
              <w:tab/>
            </w:r>
            <w:r w:rsidRPr="00016437">
              <w:rPr>
                <w:rFonts w:eastAsia="Calibri" w:cs="Times New Roman"/>
                <w:sz w:val="16"/>
                <w:szCs w:val="16"/>
              </w:rPr>
              <w:t xml:space="preserve"> </w:t>
            </w:r>
          </w:p>
        </w:tc>
        <w:tc>
          <w:tcPr>
            <w:tcW w:w="1276" w:type="dxa"/>
            <w:vAlign w:val="center"/>
          </w:tcPr>
          <w:p w14:paraId="35E0060C" w14:textId="77777777" w:rsidR="00016437" w:rsidRPr="00016437" w:rsidRDefault="00016437" w:rsidP="00016437">
            <w:pPr>
              <w:tabs>
                <w:tab w:val="left" w:pos="1800"/>
              </w:tabs>
              <w:rPr>
                <w:rFonts w:eastAsia="Calibri" w:cs="Times New Roman"/>
                <w:sz w:val="16"/>
                <w:szCs w:val="16"/>
              </w:rPr>
            </w:pPr>
          </w:p>
        </w:tc>
      </w:tr>
      <w:tr w:rsidR="00016437" w:rsidRPr="00016437" w14:paraId="16226099" w14:textId="77777777" w:rsidTr="00DC4D93">
        <w:trPr>
          <w:trHeight w:hRule="exact" w:val="312"/>
        </w:trPr>
        <w:tc>
          <w:tcPr>
            <w:tcW w:w="6804" w:type="dxa"/>
            <w:shd w:val="clear" w:color="auto" w:fill="auto"/>
            <w:noWrap/>
            <w:vAlign w:val="center"/>
            <w:hideMark/>
          </w:tcPr>
          <w:p w14:paraId="48B38ACF"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Leiomyosarcoma NOS </w:t>
            </w:r>
          </w:p>
        </w:tc>
        <w:tc>
          <w:tcPr>
            <w:tcW w:w="1276" w:type="dxa"/>
            <w:vAlign w:val="center"/>
          </w:tcPr>
          <w:p w14:paraId="2AE108FB" w14:textId="77777777" w:rsidR="00016437" w:rsidRPr="00016437" w:rsidRDefault="00016437" w:rsidP="00016437">
            <w:pPr>
              <w:rPr>
                <w:rFonts w:eastAsia="Calibri" w:cs="Times New Roman"/>
                <w:sz w:val="16"/>
                <w:szCs w:val="16"/>
              </w:rPr>
            </w:pPr>
            <w:r w:rsidRPr="00016437">
              <w:rPr>
                <w:rFonts w:eastAsia="Calibri" w:cs="Times New Roman"/>
                <w:sz w:val="16"/>
                <w:szCs w:val="16"/>
              </w:rPr>
              <w:t>8890/3</w:t>
            </w:r>
          </w:p>
        </w:tc>
      </w:tr>
      <w:tr w:rsidR="00016437" w:rsidRPr="00016437" w14:paraId="7E4A5AF9" w14:textId="77777777" w:rsidTr="00DC4D93">
        <w:trPr>
          <w:trHeight w:hRule="exact" w:val="312"/>
        </w:trPr>
        <w:tc>
          <w:tcPr>
            <w:tcW w:w="6804" w:type="dxa"/>
            <w:vAlign w:val="center"/>
          </w:tcPr>
          <w:p w14:paraId="3FE09823"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Skeletal muscle tumours  </w:t>
            </w:r>
          </w:p>
        </w:tc>
        <w:tc>
          <w:tcPr>
            <w:tcW w:w="1276" w:type="dxa"/>
            <w:vAlign w:val="center"/>
          </w:tcPr>
          <w:p w14:paraId="2639464A" w14:textId="77777777" w:rsidR="00016437" w:rsidRPr="00016437" w:rsidRDefault="00016437" w:rsidP="00016437">
            <w:pPr>
              <w:rPr>
                <w:rFonts w:eastAsia="Calibri" w:cs="Times New Roman"/>
                <w:b/>
                <w:bCs/>
                <w:sz w:val="16"/>
                <w:szCs w:val="16"/>
              </w:rPr>
            </w:pPr>
          </w:p>
        </w:tc>
      </w:tr>
      <w:tr w:rsidR="00016437" w:rsidRPr="00016437" w14:paraId="0134F314" w14:textId="77777777" w:rsidTr="00DC4D93">
        <w:trPr>
          <w:trHeight w:hRule="exact" w:val="312"/>
        </w:trPr>
        <w:tc>
          <w:tcPr>
            <w:tcW w:w="6804" w:type="dxa"/>
            <w:vAlign w:val="center"/>
          </w:tcPr>
          <w:p w14:paraId="0590F759"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sz w:val="16"/>
                <w:szCs w:val="16"/>
              </w:rPr>
              <w:t xml:space="preserve"> </w:t>
            </w:r>
          </w:p>
        </w:tc>
        <w:tc>
          <w:tcPr>
            <w:tcW w:w="1276" w:type="dxa"/>
            <w:vAlign w:val="center"/>
          </w:tcPr>
          <w:p w14:paraId="256DD299" w14:textId="77777777" w:rsidR="00016437" w:rsidRPr="00016437" w:rsidRDefault="00016437" w:rsidP="00016437">
            <w:pPr>
              <w:rPr>
                <w:rFonts w:eastAsia="Calibri" w:cs="Times New Roman"/>
                <w:sz w:val="16"/>
                <w:szCs w:val="16"/>
              </w:rPr>
            </w:pPr>
          </w:p>
        </w:tc>
      </w:tr>
      <w:tr w:rsidR="00016437" w:rsidRPr="00016437" w14:paraId="061C1C0F" w14:textId="77777777" w:rsidTr="00DC4D93">
        <w:trPr>
          <w:trHeight w:hRule="exact" w:val="312"/>
        </w:trPr>
        <w:tc>
          <w:tcPr>
            <w:tcW w:w="6804" w:type="dxa"/>
            <w:shd w:val="clear" w:color="auto" w:fill="auto"/>
            <w:noWrap/>
            <w:vAlign w:val="center"/>
            <w:hideMark/>
          </w:tcPr>
          <w:p w14:paraId="675E0248"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Embryonal rhabdomyosarcoma NOS </w:t>
            </w:r>
          </w:p>
        </w:tc>
        <w:tc>
          <w:tcPr>
            <w:tcW w:w="1276" w:type="dxa"/>
            <w:vAlign w:val="center"/>
          </w:tcPr>
          <w:p w14:paraId="1C8A70F5"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8910/3 </w:t>
            </w:r>
          </w:p>
        </w:tc>
      </w:tr>
      <w:tr w:rsidR="00016437" w:rsidRPr="00016437" w14:paraId="460D6C69" w14:textId="77777777" w:rsidTr="00DC4D93">
        <w:trPr>
          <w:trHeight w:hRule="exact" w:val="312"/>
        </w:trPr>
        <w:tc>
          <w:tcPr>
            <w:tcW w:w="6804" w:type="dxa"/>
            <w:shd w:val="clear" w:color="auto" w:fill="auto"/>
            <w:noWrap/>
            <w:vAlign w:val="center"/>
            <w:hideMark/>
          </w:tcPr>
          <w:p w14:paraId="7F6D0FA3"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Embryonal rhabdomyosarcoma, pleomorphic </w:t>
            </w:r>
          </w:p>
        </w:tc>
        <w:tc>
          <w:tcPr>
            <w:tcW w:w="1276" w:type="dxa"/>
            <w:vAlign w:val="center"/>
          </w:tcPr>
          <w:p w14:paraId="15FDD628" w14:textId="77777777" w:rsidR="00016437" w:rsidRPr="00016437" w:rsidRDefault="00016437" w:rsidP="00016437">
            <w:pPr>
              <w:rPr>
                <w:rFonts w:eastAsia="Calibri" w:cs="Times New Roman"/>
                <w:sz w:val="16"/>
                <w:szCs w:val="16"/>
              </w:rPr>
            </w:pPr>
            <w:r w:rsidRPr="00016437">
              <w:rPr>
                <w:rFonts w:eastAsia="Calibri" w:cs="Times New Roman"/>
                <w:sz w:val="16"/>
                <w:szCs w:val="16"/>
              </w:rPr>
              <w:t>8910/3</w:t>
            </w:r>
          </w:p>
        </w:tc>
      </w:tr>
      <w:tr w:rsidR="00016437" w:rsidRPr="00016437" w14:paraId="7F48F1E7" w14:textId="77777777" w:rsidTr="00DC4D93">
        <w:trPr>
          <w:trHeight w:hRule="exact" w:val="312"/>
        </w:trPr>
        <w:tc>
          <w:tcPr>
            <w:tcW w:w="6804" w:type="dxa"/>
            <w:shd w:val="clear" w:color="auto" w:fill="auto"/>
            <w:noWrap/>
            <w:vAlign w:val="center"/>
            <w:hideMark/>
          </w:tcPr>
          <w:p w14:paraId="0C04D49C"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Alveolar rhabdomyosarcoma </w:t>
            </w:r>
          </w:p>
        </w:tc>
        <w:tc>
          <w:tcPr>
            <w:tcW w:w="1276" w:type="dxa"/>
            <w:vAlign w:val="center"/>
          </w:tcPr>
          <w:p w14:paraId="305D1DB2" w14:textId="77777777" w:rsidR="00016437" w:rsidRPr="00016437" w:rsidRDefault="00016437" w:rsidP="00016437">
            <w:pPr>
              <w:rPr>
                <w:rFonts w:eastAsia="Calibri" w:cs="Times New Roman"/>
                <w:sz w:val="16"/>
                <w:szCs w:val="16"/>
              </w:rPr>
            </w:pPr>
            <w:r w:rsidRPr="00016437">
              <w:rPr>
                <w:rFonts w:eastAsia="Calibri" w:cs="Times New Roman"/>
                <w:sz w:val="16"/>
                <w:szCs w:val="16"/>
              </w:rPr>
              <w:t>8920/3</w:t>
            </w:r>
          </w:p>
        </w:tc>
      </w:tr>
      <w:tr w:rsidR="00016437" w:rsidRPr="00016437" w14:paraId="234D70E6" w14:textId="77777777" w:rsidTr="00DC4D93">
        <w:trPr>
          <w:trHeight w:hRule="exact" w:val="312"/>
        </w:trPr>
        <w:tc>
          <w:tcPr>
            <w:tcW w:w="6804" w:type="dxa"/>
            <w:shd w:val="clear" w:color="auto" w:fill="auto"/>
            <w:noWrap/>
            <w:vAlign w:val="center"/>
            <w:hideMark/>
          </w:tcPr>
          <w:p w14:paraId="2C752C9F"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Pleomorphic rhabdomyosarcoma NOS </w:t>
            </w:r>
          </w:p>
        </w:tc>
        <w:tc>
          <w:tcPr>
            <w:tcW w:w="1276" w:type="dxa"/>
            <w:vAlign w:val="center"/>
          </w:tcPr>
          <w:p w14:paraId="263D936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8901/3 </w:t>
            </w:r>
          </w:p>
        </w:tc>
      </w:tr>
      <w:tr w:rsidR="00016437" w:rsidRPr="00016437" w14:paraId="6E2FB633" w14:textId="77777777" w:rsidTr="00DC4D93">
        <w:trPr>
          <w:trHeight w:hRule="exact" w:val="312"/>
        </w:trPr>
        <w:tc>
          <w:tcPr>
            <w:tcW w:w="6804" w:type="dxa"/>
            <w:shd w:val="clear" w:color="auto" w:fill="auto"/>
            <w:noWrap/>
            <w:vAlign w:val="center"/>
            <w:hideMark/>
          </w:tcPr>
          <w:p w14:paraId="6CF0F926" w14:textId="77777777" w:rsidR="00016437" w:rsidRPr="00016437" w:rsidRDefault="00016437" w:rsidP="00016437">
            <w:pPr>
              <w:rPr>
                <w:rFonts w:eastAsia="Calibri" w:cs="Times New Roman"/>
                <w:sz w:val="16"/>
                <w:szCs w:val="16"/>
              </w:rPr>
            </w:pPr>
            <w:r w:rsidRPr="00016437">
              <w:rPr>
                <w:rFonts w:eastAsia="Calibri" w:cs="Times New Roman"/>
                <w:sz w:val="16"/>
                <w:szCs w:val="16"/>
              </w:rPr>
              <w:t>Spindle cell rhabdomyosarcoma</w:t>
            </w:r>
          </w:p>
        </w:tc>
        <w:tc>
          <w:tcPr>
            <w:tcW w:w="1276" w:type="dxa"/>
            <w:vAlign w:val="center"/>
          </w:tcPr>
          <w:p w14:paraId="73931F9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8912/3 </w:t>
            </w:r>
          </w:p>
        </w:tc>
      </w:tr>
      <w:tr w:rsidR="00016437" w:rsidRPr="00016437" w14:paraId="1F7EF590" w14:textId="77777777" w:rsidTr="00DC4D93">
        <w:trPr>
          <w:trHeight w:hRule="exact" w:val="312"/>
        </w:trPr>
        <w:tc>
          <w:tcPr>
            <w:tcW w:w="6804" w:type="dxa"/>
            <w:shd w:val="clear" w:color="auto" w:fill="auto"/>
            <w:noWrap/>
            <w:hideMark/>
          </w:tcPr>
          <w:p w14:paraId="376DB458" w14:textId="77777777" w:rsidR="00016437" w:rsidRPr="00016437" w:rsidRDefault="00016437" w:rsidP="00016437">
            <w:pPr>
              <w:spacing w:after="0" w:line="240" w:lineRule="auto"/>
              <w:ind w:left="232"/>
              <w:rPr>
                <w:rFonts w:eastAsia="Calibri" w:cs="Times New Roman"/>
                <w:sz w:val="16"/>
                <w:szCs w:val="16"/>
              </w:rPr>
            </w:pPr>
            <w:r w:rsidRPr="00016437">
              <w:rPr>
                <w:rFonts w:eastAsia="Calibri" w:cs="Times New Roman"/>
                <w:sz w:val="16"/>
                <w:szCs w:val="16"/>
              </w:rPr>
              <w:t xml:space="preserve">Congenital spindle cell rhabdomyosarcoma with </w:t>
            </w:r>
            <w:r w:rsidRPr="00016437">
              <w:rPr>
                <w:rFonts w:eastAsia="Calibri" w:cs="Times New Roman"/>
                <w:i/>
                <w:sz w:val="16"/>
                <w:szCs w:val="16"/>
              </w:rPr>
              <w:t>VGLL2/NCOA2/CITED2</w:t>
            </w:r>
            <w:r w:rsidRPr="00016437">
              <w:rPr>
                <w:rFonts w:eastAsia="Calibri" w:cs="Times New Roman"/>
                <w:sz w:val="16"/>
                <w:szCs w:val="16"/>
              </w:rPr>
              <w:t xml:space="preserve"> rearrangements </w:t>
            </w:r>
          </w:p>
        </w:tc>
        <w:tc>
          <w:tcPr>
            <w:tcW w:w="1276" w:type="dxa"/>
          </w:tcPr>
          <w:p w14:paraId="06AC6A84" w14:textId="77777777" w:rsidR="00016437" w:rsidRPr="00016437" w:rsidRDefault="00016437" w:rsidP="00016437">
            <w:pPr>
              <w:rPr>
                <w:rFonts w:eastAsia="Calibri" w:cs="Times New Roman"/>
                <w:sz w:val="16"/>
                <w:szCs w:val="16"/>
              </w:rPr>
            </w:pPr>
          </w:p>
        </w:tc>
      </w:tr>
      <w:tr w:rsidR="00016437" w:rsidRPr="00016437" w14:paraId="59033975" w14:textId="77777777" w:rsidTr="00DC4D93">
        <w:trPr>
          <w:trHeight w:hRule="exact" w:val="312"/>
        </w:trPr>
        <w:tc>
          <w:tcPr>
            <w:tcW w:w="6804" w:type="dxa"/>
            <w:shd w:val="clear" w:color="auto" w:fill="auto"/>
            <w:noWrap/>
            <w:hideMark/>
          </w:tcPr>
          <w:p w14:paraId="649F6436" w14:textId="77777777" w:rsidR="00016437" w:rsidRPr="00016437" w:rsidRDefault="00016437" w:rsidP="00016437">
            <w:pPr>
              <w:ind w:firstLine="231"/>
              <w:rPr>
                <w:rFonts w:eastAsia="Calibri" w:cs="Times New Roman"/>
                <w:sz w:val="16"/>
                <w:szCs w:val="16"/>
              </w:rPr>
            </w:pPr>
            <w:r w:rsidRPr="00016437">
              <w:rPr>
                <w:rFonts w:eastAsia="Calibri" w:cs="Times New Roman"/>
                <w:i/>
                <w:sz w:val="16"/>
                <w:szCs w:val="16"/>
              </w:rPr>
              <w:t>MYOD1</w:t>
            </w:r>
            <w:r w:rsidRPr="00016437">
              <w:rPr>
                <w:rFonts w:eastAsia="Calibri" w:cs="Times New Roman"/>
                <w:sz w:val="16"/>
                <w:szCs w:val="16"/>
              </w:rPr>
              <w:t>-mutant spindle cell/sclerosing rhabdomyosarcoma</w:t>
            </w:r>
          </w:p>
        </w:tc>
        <w:tc>
          <w:tcPr>
            <w:tcW w:w="1276" w:type="dxa"/>
          </w:tcPr>
          <w:p w14:paraId="51D44FB8" w14:textId="77777777" w:rsidR="00016437" w:rsidRPr="00016437" w:rsidRDefault="00016437" w:rsidP="00016437">
            <w:pPr>
              <w:rPr>
                <w:rFonts w:eastAsia="Calibri" w:cs="Times New Roman"/>
                <w:sz w:val="16"/>
                <w:szCs w:val="16"/>
              </w:rPr>
            </w:pPr>
          </w:p>
        </w:tc>
      </w:tr>
      <w:tr w:rsidR="00016437" w:rsidRPr="00016437" w14:paraId="43C657D8" w14:textId="77777777" w:rsidTr="00DC4D93">
        <w:trPr>
          <w:trHeight w:hRule="exact" w:val="312"/>
        </w:trPr>
        <w:tc>
          <w:tcPr>
            <w:tcW w:w="6804" w:type="dxa"/>
            <w:shd w:val="clear" w:color="auto" w:fill="auto"/>
            <w:noWrap/>
            <w:hideMark/>
          </w:tcPr>
          <w:p w14:paraId="6BC021C1" w14:textId="77777777" w:rsidR="00016437" w:rsidRPr="00016437" w:rsidRDefault="00016437" w:rsidP="00016437">
            <w:pPr>
              <w:spacing w:after="0" w:line="240" w:lineRule="auto"/>
              <w:ind w:left="232"/>
              <w:rPr>
                <w:rFonts w:eastAsia="Calibri" w:cs="Times New Roman"/>
                <w:sz w:val="16"/>
                <w:szCs w:val="16"/>
              </w:rPr>
            </w:pPr>
            <w:r w:rsidRPr="00016437">
              <w:rPr>
                <w:rFonts w:eastAsia="Calibri" w:cs="Times New Roman"/>
                <w:sz w:val="16"/>
                <w:szCs w:val="16"/>
              </w:rPr>
              <w:t xml:space="preserve">Intraosseous spindle cell rhabdomyosarcoma (with </w:t>
            </w:r>
            <w:r w:rsidRPr="00016437">
              <w:rPr>
                <w:rFonts w:eastAsia="Calibri" w:cs="Times New Roman"/>
                <w:i/>
                <w:sz w:val="16"/>
                <w:szCs w:val="16"/>
              </w:rPr>
              <w:t>TFCP2/NCOA2</w:t>
            </w:r>
            <w:r w:rsidRPr="00016437">
              <w:rPr>
                <w:rFonts w:eastAsia="Calibri" w:cs="Times New Roman"/>
                <w:sz w:val="16"/>
                <w:szCs w:val="16"/>
              </w:rPr>
              <w:t xml:space="preserve"> rearrangements) </w:t>
            </w:r>
          </w:p>
        </w:tc>
        <w:tc>
          <w:tcPr>
            <w:tcW w:w="1276" w:type="dxa"/>
          </w:tcPr>
          <w:p w14:paraId="44DBEAAA" w14:textId="77777777" w:rsidR="00016437" w:rsidRPr="00016437" w:rsidRDefault="00016437" w:rsidP="00016437">
            <w:pPr>
              <w:rPr>
                <w:rFonts w:eastAsia="Calibri" w:cs="Times New Roman"/>
                <w:sz w:val="16"/>
                <w:szCs w:val="16"/>
              </w:rPr>
            </w:pPr>
          </w:p>
        </w:tc>
      </w:tr>
      <w:tr w:rsidR="00016437" w:rsidRPr="00016437" w14:paraId="37F8D5AC" w14:textId="77777777" w:rsidTr="00DC4D93">
        <w:trPr>
          <w:trHeight w:hRule="exact" w:val="312"/>
        </w:trPr>
        <w:tc>
          <w:tcPr>
            <w:tcW w:w="6804" w:type="dxa"/>
            <w:shd w:val="clear" w:color="auto" w:fill="auto"/>
            <w:noWrap/>
            <w:vAlign w:val="center"/>
            <w:hideMark/>
          </w:tcPr>
          <w:p w14:paraId="2B24DC60"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Ectomesenchymoma </w:t>
            </w:r>
          </w:p>
        </w:tc>
        <w:tc>
          <w:tcPr>
            <w:tcW w:w="1276" w:type="dxa"/>
            <w:vAlign w:val="center"/>
          </w:tcPr>
          <w:p w14:paraId="40271FB9" w14:textId="77777777" w:rsidR="00016437" w:rsidRPr="00016437" w:rsidRDefault="00016437" w:rsidP="00016437">
            <w:pPr>
              <w:rPr>
                <w:rFonts w:eastAsia="Calibri" w:cs="Times New Roman"/>
                <w:sz w:val="16"/>
                <w:szCs w:val="16"/>
              </w:rPr>
            </w:pPr>
            <w:r w:rsidRPr="00016437">
              <w:rPr>
                <w:rFonts w:eastAsia="Calibri" w:cs="Times New Roman"/>
                <w:sz w:val="16"/>
                <w:szCs w:val="16"/>
              </w:rPr>
              <w:t>8921/3</w:t>
            </w:r>
          </w:p>
        </w:tc>
      </w:tr>
      <w:tr w:rsidR="00016437" w:rsidRPr="00016437" w14:paraId="40A938D2" w14:textId="77777777" w:rsidTr="00DC4D93">
        <w:trPr>
          <w:trHeight w:hRule="exact" w:val="312"/>
        </w:trPr>
        <w:tc>
          <w:tcPr>
            <w:tcW w:w="6804" w:type="dxa"/>
            <w:vAlign w:val="center"/>
          </w:tcPr>
          <w:p w14:paraId="6029FCAD"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Chondro-osseous tumours  </w:t>
            </w:r>
          </w:p>
        </w:tc>
        <w:tc>
          <w:tcPr>
            <w:tcW w:w="1276" w:type="dxa"/>
            <w:vAlign w:val="center"/>
          </w:tcPr>
          <w:p w14:paraId="45CF66D8" w14:textId="77777777" w:rsidR="00016437" w:rsidRPr="00016437" w:rsidRDefault="00016437" w:rsidP="00016437">
            <w:pPr>
              <w:rPr>
                <w:rFonts w:eastAsia="Calibri" w:cs="Times New Roman"/>
                <w:b/>
                <w:bCs/>
                <w:sz w:val="16"/>
                <w:szCs w:val="16"/>
              </w:rPr>
            </w:pPr>
          </w:p>
        </w:tc>
      </w:tr>
      <w:tr w:rsidR="00016437" w:rsidRPr="00016437" w14:paraId="2DDDEEA6" w14:textId="77777777" w:rsidTr="00DC4D93">
        <w:trPr>
          <w:trHeight w:hRule="exact" w:val="312"/>
        </w:trPr>
        <w:tc>
          <w:tcPr>
            <w:tcW w:w="6804" w:type="dxa"/>
            <w:vAlign w:val="center"/>
          </w:tcPr>
          <w:p w14:paraId="36F5ADA7"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sz w:val="16"/>
                <w:szCs w:val="16"/>
              </w:rPr>
              <w:t xml:space="preserve"> </w:t>
            </w:r>
          </w:p>
        </w:tc>
        <w:tc>
          <w:tcPr>
            <w:tcW w:w="1276" w:type="dxa"/>
            <w:vAlign w:val="center"/>
          </w:tcPr>
          <w:p w14:paraId="0A139F96" w14:textId="77777777" w:rsidR="00016437" w:rsidRPr="00016437" w:rsidRDefault="00016437" w:rsidP="00016437">
            <w:pPr>
              <w:rPr>
                <w:rFonts w:eastAsia="Calibri" w:cs="Times New Roman"/>
                <w:sz w:val="16"/>
                <w:szCs w:val="16"/>
              </w:rPr>
            </w:pPr>
          </w:p>
        </w:tc>
      </w:tr>
      <w:tr w:rsidR="00016437" w:rsidRPr="00016437" w14:paraId="75EEFA28" w14:textId="77777777" w:rsidTr="00DC4D93">
        <w:trPr>
          <w:trHeight w:hRule="exact" w:val="312"/>
        </w:trPr>
        <w:tc>
          <w:tcPr>
            <w:tcW w:w="6804" w:type="dxa"/>
            <w:shd w:val="clear" w:color="auto" w:fill="auto"/>
            <w:noWrap/>
            <w:vAlign w:val="center"/>
            <w:hideMark/>
          </w:tcPr>
          <w:p w14:paraId="36190FC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Osteosarcoma, </w:t>
            </w:r>
            <w:proofErr w:type="spellStart"/>
            <w:r w:rsidRPr="00016437">
              <w:rPr>
                <w:rFonts w:eastAsia="Calibri" w:cs="Times New Roman"/>
                <w:sz w:val="16"/>
                <w:szCs w:val="16"/>
              </w:rPr>
              <w:t>extraskeletal</w:t>
            </w:r>
            <w:proofErr w:type="spellEnd"/>
            <w:r w:rsidRPr="00016437">
              <w:rPr>
                <w:rFonts w:eastAsia="Calibri" w:cs="Times New Roman"/>
                <w:sz w:val="16"/>
                <w:szCs w:val="16"/>
              </w:rPr>
              <w:t xml:space="preserve"> </w:t>
            </w:r>
          </w:p>
        </w:tc>
        <w:tc>
          <w:tcPr>
            <w:tcW w:w="1276" w:type="dxa"/>
            <w:vAlign w:val="center"/>
          </w:tcPr>
          <w:p w14:paraId="7A7F04FB" w14:textId="77777777" w:rsidR="00016437" w:rsidRPr="00016437" w:rsidRDefault="00016437" w:rsidP="00016437">
            <w:pPr>
              <w:rPr>
                <w:rFonts w:eastAsia="Calibri" w:cs="Times New Roman"/>
                <w:sz w:val="16"/>
                <w:szCs w:val="16"/>
              </w:rPr>
            </w:pPr>
            <w:r w:rsidRPr="00016437">
              <w:rPr>
                <w:rFonts w:eastAsia="Calibri" w:cs="Times New Roman"/>
                <w:sz w:val="16"/>
                <w:szCs w:val="16"/>
              </w:rPr>
              <w:t>9180/3</w:t>
            </w:r>
          </w:p>
        </w:tc>
      </w:tr>
      <w:tr w:rsidR="00016437" w:rsidRPr="00016437" w14:paraId="51E71583" w14:textId="77777777" w:rsidTr="00DC4D93">
        <w:trPr>
          <w:trHeight w:hRule="exact" w:val="312"/>
        </w:trPr>
        <w:tc>
          <w:tcPr>
            <w:tcW w:w="6804" w:type="dxa"/>
            <w:vAlign w:val="center"/>
          </w:tcPr>
          <w:p w14:paraId="6BFFBCCD"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Peripheral nerve sheath tumours  </w:t>
            </w:r>
          </w:p>
        </w:tc>
        <w:tc>
          <w:tcPr>
            <w:tcW w:w="1276" w:type="dxa"/>
            <w:vAlign w:val="center"/>
          </w:tcPr>
          <w:p w14:paraId="4CFAF072" w14:textId="77777777" w:rsidR="00016437" w:rsidRPr="00016437" w:rsidRDefault="00016437" w:rsidP="00016437">
            <w:pPr>
              <w:rPr>
                <w:rFonts w:eastAsia="Calibri" w:cs="Times New Roman"/>
                <w:b/>
                <w:bCs/>
                <w:sz w:val="16"/>
                <w:szCs w:val="16"/>
              </w:rPr>
            </w:pPr>
          </w:p>
        </w:tc>
      </w:tr>
      <w:tr w:rsidR="00016437" w:rsidRPr="00016437" w14:paraId="21EDE583" w14:textId="77777777" w:rsidTr="00DC4D93">
        <w:trPr>
          <w:trHeight w:hRule="exact" w:val="312"/>
        </w:trPr>
        <w:tc>
          <w:tcPr>
            <w:tcW w:w="6804" w:type="dxa"/>
            <w:vAlign w:val="center"/>
          </w:tcPr>
          <w:p w14:paraId="29312319" w14:textId="77777777" w:rsidR="00016437" w:rsidRPr="00016437" w:rsidRDefault="00016437" w:rsidP="00016437">
            <w:pPr>
              <w:rPr>
                <w:rFonts w:eastAsia="Calibri" w:cs="Times New Roman"/>
                <w:i/>
                <w:sz w:val="16"/>
                <w:szCs w:val="16"/>
              </w:rPr>
            </w:pPr>
            <w:r w:rsidRPr="00016437">
              <w:rPr>
                <w:rFonts w:eastAsia="Calibri" w:cs="Times New Roman"/>
                <w:i/>
                <w:sz w:val="16"/>
                <w:szCs w:val="16"/>
              </w:rPr>
              <w:t xml:space="preserve">Malignant </w:t>
            </w:r>
          </w:p>
        </w:tc>
        <w:tc>
          <w:tcPr>
            <w:tcW w:w="1276" w:type="dxa"/>
            <w:vAlign w:val="center"/>
          </w:tcPr>
          <w:p w14:paraId="5D1C4E1F" w14:textId="77777777" w:rsidR="00016437" w:rsidRPr="00016437" w:rsidRDefault="00016437" w:rsidP="00016437">
            <w:pPr>
              <w:rPr>
                <w:rFonts w:eastAsia="Calibri" w:cs="Times New Roman"/>
                <w:i/>
                <w:sz w:val="16"/>
                <w:szCs w:val="16"/>
              </w:rPr>
            </w:pPr>
          </w:p>
        </w:tc>
      </w:tr>
      <w:tr w:rsidR="00016437" w:rsidRPr="00016437" w14:paraId="7D055183" w14:textId="77777777" w:rsidTr="00DC4D93">
        <w:trPr>
          <w:trHeight w:hRule="exact" w:val="312"/>
        </w:trPr>
        <w:tc>
          <w:tcPr>
            <w:tcW w:w="6804" w:type="dxa"/>
            <w:shd w:val="clear" w:color="auto" w:fill="auto"/>
            <w:noWrap/>
            <w:vAlign w:val="center"/>
            <w:hideMark/>
          </w:tcPr>
          <w:p w14:paraId="3E8A9BCC"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Malignant peripheral nerve sheath tumour NOS </w:t>
            </w:r>
          </w:p>
        </w:tc>
        <w:tc>
          <w:tcPr>
            <w:tcW w:w="1276" w:type="dxa"/>
            <w:vAlign w:val="center"/>
          </w:tcPr>
          <w:p w14:paraId="6687A65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9540/3 </w:t>
            </w:r>
          </w:p>
        </w:tc>
      </w:tr>
      <w:tr w:rsidR="00016437" w:rsidRPr="00016437" w14:paraId="727A1959" w14:textId="77777777" w:rsidTr="00DC4D93">
        <w:trPr>
          <w:trHeight w:hRule="exact" w:val="312"/>
        </w:trPr>
        <w:tc>
          <w:tcPr>
            <w:tcW w:w="6804" w:type="dxa"/>
            <w:shd w:val="clear" w:color="auto" w:fill="auto"/>
            <w:noWrap/>
            <w:vAlign w:val="center"/>
            <w:hideMark/>
          </w:tcPr>
          <w:p w14:paraId="5014FCBC"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Malignant peripheral nerve sheath tumour, epithelioid </w:t>
            </w:r>
          </w:p>
        </w:tc>
        <w:tc>
          <w:tcPr>
            <w:tcW w:w="1276" w:type="dxa"/>
            <w:vAlign w:val="center"/>
          </w:tcPr>
          <w:p w14:paraId="503092BC" w14:textId="77777777" w:rsidR="00016437" w:rsidRPr="00016437" w:rsidRDefault="00016437" w:rsidP="00016437">
            <w:pPr>
              <w:rPr>
                <w:rFonts w:eastAsia="Calibri" w:cs="Times New Roman"/>
                <w:sz w:val="16"/>
                <w:szCs w:val="16"/>
              </w:rPr>
            </w:pPr>
            <w:r w:rsidRPr="00016437">
              <w:rPr>
                <w:rFonts w:eastAsia="Calibri" w:cs="Times New Roman"/>
                <w:sz w:val="16"/>
                <w:szCs w:val="16"/>
              </w:rPr>
              <w:t>9542/3</w:t>
            </w:r>
          </w:p>
        </w:tc>
      </w:tr>
      <w:tr w:rsidR="00016437" w:rsidRPr="00016437" w14:paraId="75B14D17" w14:textId="77777777" w:rsidTr="00DC4D93">
        <w:trPr>
          <w:trHeight w:hRule="exact" w:val="312"/>
        </w:trPr>
        <w:tc>
          <w:tcPr>
            <w:tcW w:w="6804" w:type="dxa"/>
            <w:shd w:val="clear" w:color="auto" w:fill="auto"/>
            <w:noWrap/>
            <w:vAlign w:val="center"/>
            <w:hideMark/>
          </w:tcPr>
          <w:p w14:paraId="512B707B"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Malignant melanotic nerve sheath tumour </w:t>
            </w:r>
          </w:p>
        </w:tc>
        <w:tc>
          <w:tcPr>
            <w:tcW w:w="1276" w:type="dxa"/>
            <w:vAlign w:val="center"/>
          </w:tcPr>
          <w:p w14:paraId="0A86EFFC"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9540/3 </w:t>
            </w:r>
          </w:p>
        </w:tc>
      </w:tr>
      <w:tr w:rsidR="00016437" w:rsidRPr="00016437" w14:paraId="76A615E6" w14:textId="77777777" w:rsidTr="00DC4D93">
        <w:trPr>
          <w:trHeight w:hRule="exact" w:val="312"/>
        </w:trPr>
        <w:tc>
          <w:tcPr>
            <w:tcW w:w="6804" w:type="dxa"/>
            <w:shd w:val="clear" w:color="auto" w:fill="auto"/>
            <w:noWrap/>
            <w:vAlign w:val="center"/>
            <w:hideMark/>
          </w:tcPr>
          <w:p w14:paraId="2DE7748D" w14:textId="77777777" w:rsidR="00016437" w:rsidRPr="00016437" w:rsidRDefault="00016437" w:rsidP="00016437">
            <w:pPr>
              <w:rPr>
                <w:rFonts w:eastAsia="Calibri" w:cs="Times New Roman"/>
                <w:sz w:val="16"/>
                <w:szCs w:val="16"/>
              </w:rPr>
            </w:pPr>
            <w:r w:rsidRPr="00016437">
              <w:rPr>
                <w:rFonts w:eastAsia="Calibri" w:cs="Times New Roman"/>
                <w:sz w:val="16"/>
                <w:szCs w:val="16"/>
              </w:rPr>
              <w:lastRenderedPageBreak/>
              <w:t xml:space="preserve">Granular cell tumour, malignant </w:t>
            </w:r>
          </w:p>
        </w:tc>
        <w:tc>
          <w:tcPr>
            <w:tcW w:w="1276" w:type="dxa"/>
            <w:vAlign w:val="center"/>
          </w:tcPr>
          <w:p w14:paraId="236F0F2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9580/3 </w:t>
            </w:r>
          </w:p>
        </w:tc>
      </w:tr>
      <w:tr w:rsidR="00016437" w:rsidRPr="00016437" w14:paraId="305CA068" w14:textId="77777777" w:rsidTr="00DC4D93">
        <w:trPr>
          <w:trHeight w:hRule="exact" w:val="312"/>
        </w:trPr>
        <w:tc>
          <w:tcPr>
            <w:tcW w:w="6804" w:type="dxa"/>
            <w:vAlign w:val="center"/>
          </w:tcPr>
          <w:p w14:paraId="5CA30F9D"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 xml:space="preserve">Tumours of uncertain differentiation  </w:t>
            </w:r>
          </w:p>
        </w:tc>
        <w:tc>
          <w:tcPr>
            <w:tcW w:w="1276" w:type="dxa"/>
            <w:vAlign w:val="center"/>
          </w:tcPr>
          <w:p w14:paraId="769AEC00" w14:textId="77777777" w:rsidR="00016437" w:rsidRPr="00016437" w:rsidRDefault="00016437" w:rsidP="00016437">
            <w:pPr>
              <w:rPr>
                <w:rFonts w:eastAsia="Calibri" w:cs="Times New Roman"/>
                <w:b/>
                <w:bCs/>
                <w:sz w:val="16"/>
                <w:szCs w:val="16"/>
              </w:rPr>
            </w:pPr>
          </w:p>
        </w:tc>
      </w:tr>
      <w:tr w:rsidR="00016437" w:rsidRPr="00016437" w14:paraId="02494D8B" w14:textId="77777777" w:rsidTr="00DC4D93">
        <w:trPr>
          <w:trHeight w:hRule="exact" w:val="312"/>
        </w:trPr>
        <w:tc>
          <w:tcPr>
            <w:tcW w:w="6804" w:type="dxa"/>
            <w:vAlign w:val="center"/>
          </w:tcPr>
          <w:p w14:paraId="6C82788A"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Intermediate (rarely metastasizing) </w:t>
            </w:r>
            <w:r w:rsidRPr="00016437">
              <w:rPr>
                <w:rFonts w:eastAsia="Calibri" w:cs="Times New Roman"/>
                <w:sz w:val="16"/>
                <w:szCs w:val="16"/>
              </w:rPr>
              <w:t xml:space="preserve"> </w:t>
            </w:r>
          </w:p>
        </w:tc>
        <w:tc>
          <w:tcPr>
            <w:tcW w:w="1276" w:type="dxa"/>
            <w:vAlign w:val="center"/>
          </w:tcPr>
          <w:p w14:paraId="64574044" w14:textId="77777777" w:rsidR="00016437" w:rsidRPr="00016437" w:rsidRDefault="00016437" w:rsidP="00016437">
            <w:pPr>
              <w:rPr>
                <w:rFonts w:eastAsia="Calibri" w:cs="Times New Roman"/>
                <w:sz w:val="16"/>
                <w:szCs w:val="16"/>
              </w:rPr>
            </w:pPr>
          </w:p>
        </w:tc>
      </w:tr>
      <w:tr w:rsidR="00016437" w:rsidRPr="00016437" w14:paraId="1C55E76E" w14:textId="77777777" w:rsidTr="00DC4D93">
        <w:trPr>
          <w:trHeight w:hRule="exact" w:val="312"/>
        </w:trPr>
        <w:tc>
          <w:tcPr>
            <w:tcW w:w="6804" w:type="dxa"/>
            <w:shd w:val="clear" w:color="auto" w:fill="auto"/>
            <w:noWrap/>
            <w:vAlign w:val="center"/>
            <w:hideMark/>
          </w:tcPr>
          <w:p w14:paraId="513082FF"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Atypical fibroxanthoma </w:t>
            </w:r>
          </w:p>
        </w:tc>
        <w:tc>
          <w:tcPr>
            <w:tcW w:w="1276" w:type="dxa"/>
            <w:vAlign w:val="center"/>
          </w:tcPr>
          <w:p w14:paraId="4D1E3EA4" w14:textId="77777777" w:rsidR="00016437" w:rsidRPr="00016437" w:rsidRDefault="00016437" w:rsidP="00016437">
            <w:pPr>
              <w:rPr>
                <w:rFonts w:eastAsia="Calibri" w:cs="Times New Roman"/>
                <w:sz w:val="16"/>
                <w:szCs w:val="16"/>
              </w:rPr>
            </w:pPr>
            <w:r w:rsidRPr="00016437">
              <w:rPr>
                <w:rFonts w:eastAsia="Calibri" w:cs="Times New Roman"/>
                <w:sz w:val="16"/>
                <w:szCs w:val="16"/>
              </w:rPr>
              <w:t>8830/1</w:t>
            </w:r>
          </w:p>
        </w:tc>
      </w:tr>
      <w:tr w:rsidR="00016437" w:rsidRPr="00016437" w14:paraId="1F857440" w14:textId="77777777" w:rsidTr="00DC4D93">
        <w:trPr>
          <w:trHeight w:hRule="exact" w:val="312"/>
        </w:trPr>
        <w:tc>
          <w:tcPr>
            <w:tcW w:w="6804" w:type="dxa"/>
            <w:shd w:val="clear" w:color="auto" w:fill="auto"/>
            <w:noWrap/>
            <w:vAlign w:val="center"/>
            <w:hideMark/>
          </w:tcPr>
          <w:p w14:paraId="269C363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Angiomatoid fibrous histiocytoma </w:t>
            </w:r>
          </w:p>
        </w:tc>
        <w:tc>
          <w:tcPr>
            <w:tcW w:w="1276" w:type="dxa"/>
            <w:vAlign w:val="center"/>
          </w:tcPr>
          <w:p w14:paraId="51D97C61" w14:textId="77777777" w:rsidR="00016437" w:rsidRPr="00016437" w:rsidRDefault="00016437" w:rsidP="00016437">
            <w:pPr>
              <w:rPr>
                <w:rFonts w:eastAsia="Calibri" w:cs="Times New Roman"/>
                <w:sz w:val="16"/>
                <w:szCs w:val="16"/>
              </w:rPr>
            </w:pPr>
            <w:r w:rsidRPr="00016437">
              <w:rPr>
                <w:rFonts w:eastAsia="Calibri" w:cs="Times New Roman"/>
                <w:sz w:val="16"/>
                <w:szCs w:val="16"/>
              </w:rPr>
              <w:t>8836/1</w:t>
            </w:r>
          </w:p>
        </w:tc>
      </w:tr>
      <w:tr w:rsidR="00016437" w:rsidRPr="00016437" w14:paraId="139DA4FC" w14:textId="77777777" w:rsidTr="00DC4D93">
        <w:trPr>
          <w:trHeight w:hRule="exact" w:val="312"/>
        </w:trPr>
        <w:tc>
          <w:tcPr>
            <w:tcW w:w="6804" w:type="dxa"/>
            <w:shd w:val="clear" w:color="auto" w:fill="auto"/>
            <w:noWrap/>
            <w:vAlign w:val="center"/>
            <w:hideMark/>
          </w:tcPr>
          <w:p w14:paraId="5DC97B03"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Ossifying </w:t>
            </w:r>
            <w:proofErr w:type="spellStart"/>
            <w:r w:rsidRPr="00016437">
              <w:rPr>
                <w:rFonts w:eastAsia="Calibri" w:cs="Times New Roman"/>
                <w:sz w:val="16"/>
                <w:szCs w:val="16"/>
              </w:rPr>
              <w:t>fibromyxoid</w:t>
            </w:r>
            <w:proofErr w:type="spellEnd"/>
            <w:r w:rsidRPr="00016437">
              <w:rPr>
                <w:rFonts w:eastAsia="Calibri" w:cs="Times New Roman"/>
                <w:sz w:val="16"/>
                <w:szCs w:val="16"/>
              </w:rPr>
              <w:t xml:space="preserve"> tumour NOS </w:t>
            </w:r>
          </w:p>
        </w:tc>
        <w:tc>
          <w:tcPr>
            <w:tcW w:w="1276" w:type="dxa"/>
            <w:vAlign w:val="center"/>
          </w:tcPr>
          <w:p w14:paraId="15811209" w14:textId="77777777" w:rsidR="00016437" w:rsidRPr="00016437" w:rsidRDefault="00016437" w:rsidP="00016437">
            <w:pPr>
              <w:rPr>
                <w:rFonts w:eastAsia="Calibri" w:cs="Times New Roman"/>
                <w:sz w:val="16"/>
                <w:szCs w:val="16"/>
              </w:rPr>
            </w:pPr>
            <w:r w:rsidRPr="00016437">
              <w:rPr>
                <w:rFonts w:eastAsia="Calibri" w:cs="Times New Roman"/>
                <w:sz w:val="16"/>
                <w:szCs w:val="16"/>
              </w:rPr>
              <w:t>8842/0</w:t>
            </w:r>
          </w:p>
        </w:tc>
      </w:tr>
      <w:tr w:rsidR="00016437" w:rsidRPr="00016437" w14:paraId="7C16EBDA" w14:textId="77777777" w:rsidTr="00DC4D93">
        <w:trPr>
          <w:trHeight w:hRule="exact" w:val="312"/>
        </w:trPr>
        <w:tc>
          <w:tcPr>
            <w:tcW w:w="6804" w:type="dxa"/>
            <w:shd w:val="clear" w:color="auto" w:fill="auto"/>
            <w:noWrap/>
            <w:vAlign w:val="center"/>
            <w:hideMark/>
          </w:tcPr>
          <w:p w14:paraId="21CF167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Mixed tumour NOS </w:t>
            </w:r>
          </w:p>
        </w:tc>
        <w:tc>
          <w:tcPr>
            <w:tcW w:w="1276" w:type="dxa"/>
            <w:vAlign w:val="center"/>
          </w:tcPr>
          <w:p w14:paraId="209E831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8940/0 </w:t>
            </w:r>
          </w:p>
        </w:tc>
      </w:tr>
      <w:tr w:rsidR="00016437" w:rsidRPr="00016437" w14:paraId="7F566E1D" w14:textId="77777777" w:rsidTr="00DC4D93">
        <w:trPr>
          <w:trHeight w:hRule="exact" w:val="312"/>
        </w:trPr>
        <w:tc>
          <w:tcPr>
            <w:tcW w:w="6804" w:type="dxa"/>
            <w:shd w:val="clear" w:color="auto" w:fill="auto"/>
            <w:noWrap/>
            <w:vAlign w:val="center"/>
            <w:hideMark/>
          </w:tcPr>
          <w:p w14:paraId="166311B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Mixed tumour, malignant, NOS </w:t>
            </w:r>
          </w:p>
        </w:tc>
        <w:tc>
          <w:tcPr>
            <w:tcW w:w="1276" w:type="dxa"/>
            <w:vAlign w:val="center"/>
          </w:tcPr>
          <w:p w14:paraId="71AC7020"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8940/3 </w:t>
            </w:r>
          </w:p>
        </w:tc>
      </w:tr>
      <w:tr w:rsidR="00016437" w:rsidRPr="00016437" w14:paraId="07CCD182" w14:textId="77777777" w:rsidTr="00DC4D93">
        <w:trPr>
          <w:trHeight w:hRule="exact" w:val="312"/>
        </w:trPr>
        <w:tc>
          <w:tcPr>
            <w:tcW w:w="6804" w:type="dxa"/>
            <w:shd w:val="clear" w:color="auto" w:fill="auto"/>
            <w:noWrap/>
            <w:vAlign w:val="center"/>
            <w:hideMark/>
          </w:tcPr>
          <w:p w14:paraId="31CB3D5B"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Myoepithelioma NOS </w:t>
            </w:r>
          </w:p>
        </w:tc>
        <w:tc>
          <w:tcPr>
            <w:tcW w:w="1276" w:type="dxa"/>
            <w:vAlign w:val="center"/>
          </w:tcPr>
          <w:p w14:paraId="5CFD9869" w14:textId="77777777" w:rsidR="00016437" w:rsidRPr="00016437" w:rsidRDefault="00016437" w:rsidP="00016437">
            <w:pPr>
              <w:rPr>
                <w:rFonts w:eastAsia="Calibri" w:cs="Times New Roman"/>
                <w:sz w:val="16"/>
                <w:szCs w:val="16"/>
              </w:rPr>
            </w:pPr>
            <w:r w:rsidRPr="00016437">
              <w:rPr>
                <w:rFonts w:eastAsia="Calibri" w:cs="Times New Roman"/>
                <w:sz w:val="16"/>
                <w:szCs w:val="16"/>
              </w:rPr>
              <w:t>8982/0</w:t>
            </w:r>
          </w:p>
        </w:tc>
      </w:tr>
      <w:tr w:rsidR="00016437" w:rsidRPr="00016437" w14:paraId="2FD0DB0E" w14:textId="77777777" w:rsidTr="00DC4D93">
        <w:trPr>
          <w:trHeight w:hRule="exact" w:val="312"/>
        </w:trPr>
        <w:tc>
          <w:tcPr>
            <w:tcW w:w="6804" w:type="dxa"/>
            <w:vAlign w:val="center"/>
          </w:tcPr>
          <w:p w14:paraId="578E2824" w14:textId="77777777" w:rsidR="00016437" w:rsidRPr="00016437" w:rsidRDefault="00016437" w:rsidP="00016437">
            <w:pPr>
              <w:rPr>
                <w:rFonts w:eastAsia="Calibri" w:cs="Times New Roman"/>
                <w:sz w:val="16"/>
                <w:szCs w:val="16"/>
              </w:rPr>
            </w:pPr>
            <w:r w:rsidRPr="00016437">
              <w:rPr>
                <w:rFonts w:eastAsia="Calibri" w:cs="Times New Roman"/>
                <w:i/>
                <w:sz w:val="16"/>
                <w:szCs w:val="16"/>
              </w:rPr>
              <w:t xml:space="preserve">Malignant </w:t>
            </w:r>
            <w:r w:rsidRPr="00016437">
              <w:rPr>
                <w:rFonts w:eastAsia="Calibri" w:cs="Times New Roman"/>
                <w:sz w:val="16"/>
                <w:szCs w:val="16"/>
              </w:rPr>
              <w:t xml:space="preserve"> </w:t>
            </w:r>
          </w:p>
        </w:tc>
        <w:tc>
          <w:tcPr>
            <w:tcW w:w="1276" w:type="dxa"/>
            <w:vAlign w:val="center"/>
          </w:tcPr>
          <w:p w14:paraId="03A6C499" w14:textId="77777777" w:rsidR="00016437" w:rsidRPr="00016437" w:rsidRDefault="00016437" w:rsidP="00016437">
            <w:pPr>
              <w:rPr>
                <w:rFonts w:eastAsia="Calibri" w:cs="Times New Roman"/>
                <w:sz w:val="16"/>
                <w:szCs w:val="16"/>
              </w:rPr>
            </w:pPr>
          </w:p>
        </w:tc>
      </w:tr>
      <w:tr w:rsidR="00016437" w:rsidRPr="00016437" w14:paraId="42EB2D31" w14:textId="77777777" w:rsidTr="00DC4D93">
        <w:trPr>
          <w:trHeight w:hRule="exact" w:val="312"/>
        </w:trPr>
        <w:tc>
          <w:tcPr>
            <w:tcW w:w="6804" w:type="dxa"/>
            <w:shd w:val="clear" w:color="auto" w:fill="auto"/>
            <w:noWrap/>
            <w:hideMark/>
          </w:tcPr>
          <w:p w14:paraId="7A7067C6" w14:textId="77777777" w:rsidR="00016437" w:rsidRPr="00016437" w:rsidRDefault="00016437" w:rsidP="00016437">
            <w:pPr>
              <w:spacing w:after="0" w:line="240" w:lineRule="auto"/>
              <w:rPr>
                <w:rFonts w:eastAsia="Calibri" w:cs="Times New Roman"/>
                <w:sz w:val="16"/>
                <w:szCs w:val="16"/>
              </w:rPr>
            </w:pPr>
            <w:proofErr w:type="spellStart"/>
            <w:r w:rsidRPr="00016437">
              <w:rPr>
                <w:rFonts w:eastAsia="Calibri" w:cs="Times New Roman"/>
                <w:sz w:val="16"/>
                <w:szCs w:val="16"/>
              </w:rPr>
              <w:t>Phosphaturic</w:t>
            </w:r>
            <w:proofErr w:type="spellEnd"/>
            <w:r w:rsidRPr="00016437">
              <w:rPr>
                <w:rFonts w:eastAsia="Calibri" w:cs="Times New Roman"/>
                <w:sz w:val="16"/>
                <w:szCs w:val="16"/>
              </w:rPr>
              <w:t xml:space="preserve"> mesenchymal tumour, malignant NTRK-rearranged spindle cell neoplasm (emerging)</w:t>
            </w:r>
          </w:p>
        </w:tc>
        <w:tc>
          <w:tcPr>
            <w:tcW w:w="1276" w:type="dxa"/>
          </w:tcPr>
          <w:p w14:paraId="4549FFE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8990/3 </w:t>
            </w:r>
          </w:p>
        </w:tc>
      </w:tr>
      <w:tr w:rsidR="00016437" w:rsidRPr="00016437" w14:paraId="22E76346" w14:textId="77777777" w:rsidTr="00DC4D93">
        <w:trPr>
          <w:trHeight w:hRule="exact" w:val="312"/>
        </w:trPr>
        <w:tc>
          <w:tcPr>
            <w:tcW w:w="6804" w:type="dxa"/>
            <w:shd w:val="clear" w:color="auto" w:fill="auto"/>
            <w:noWrap/>
            <w:vAlign w:val="center"/>
            <w:hideMark/>
          </w:tcPr>
          <w:p w14:paraId="53317655" w14:textId="77777777" w:rsidR="00016437" w:rsidRPr="00016437" w:rsidRDefault="00016437" w:rsidP="00016437">
            <w:pPr>
              <w:ind w:left="231" w:hanging="231"/>
              <w:rPr>
                <w:rFonts w:eastAsia="Calibri" w:cs="Times New Roman"/>
                <w:sz w:val="16"/>
                <w:szCs w:val="16"/>
              </w:rPr>
            </w:pPr>
            <w:r w:rsidRPr="00016437">
              <w:rPr>
                <w:rFonts w:eastAsia="Calibri" w:cs="Times New Roman"/>
                <w:sz w:val="16"/>
                <w:szCs w:val="16"/>
              </w:rPr>
              <w:t xml:space="preserve">Synovial sarcoma NOS </w:t>
            </w:r>
          </w:p>
        </w:tc>
        <w:tc>
          <w:tcPr>
            <w:tcW w:w="1276" w:type="dxa"/>
            <w:vAlign w:val="center"/>
          </w:tcPr>
          <w:p w14:paraId="2B958A4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9040/3 </w:t>
            </w:r>
          </w:p>
        </w:tc>
      </w:tr>
      <w:tr w:rsidR="00016437" w:rsidRPr="00016437" w14:paraId="7F40EB2F" w14:textId="77777777" w:rsidTr="00DC4D93">
        <w:trPr>
          <w:trHeight w:hRule="exact" w:val="312"/>
        </w:trPr>
        <w:tc>
          <w:tcPr>
            <w:tcW w:w="6804" w:type="dxa"/>
            <w:shd w:val="clear" w:color="auto" w:fill="auto"/>
            <w:noWrap/>
            <w:vAlign w:val="center"/>
            <w:hideMark/>
          </w:tcPr>
          <w:p w14:paraId="21D829DB"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Synovial sarcoma, spindle cell </w:t>
            </w:r>
          </w:p>
        </w:tc>
        <w:tc>
          <w:tcPr>
            <w:tcW w:w="1276" w:type="dxa"/>
            <w:vAlign w:val="center"/>
          </w:tcPr>
          <w:p w14:paraId="7CCA7D96" w14:textId="77777777" w:rsidR="00016437" w:rsidRPr="00016437" w:rsidRDefault="00016437" w:rsidP="00016437">
            <w:pPr>
              <w:rPr>
                <w:rFonts w:eastAsia="Calibri" w:cs="Times New Roman"/>
                <w:sz w:val="16"/>
                <w:szCs w:val="16"/>
              </w:rPr>
            </w:pPr>
            <w:r w:rsidRPr="00016437">
              <w:rPr>
                <w:rFonts w:eastAsia="Calibri" w:cs="Times New Roman"/>
                <w:sz w:val="16"/>
                <w:szCs w:val="16"/>
              </w:rPr>
              <w:t>9041/3</w:t>
            </w:r>
          </w:p>
        </w:tc>
      </w:tr>
      <w:tr w:rsidR="00016437" w:rsidRPr="00016437" w14:paraId="40235C31" w14:textId="77777777" w:rsidTr="00DC4D93">
        <w:trPr>
          <w:trHeight w:hRule="exact" w:val="312"/>
        </w:trPr>
        <w:tc>
          <w:tcPr>
            <w:tcW w:w="6804" w:type="dxa"/>
            <w:shd w:val="clear" w:color="auto" w:fill="auto"/>
            <w:noWrap/>
            <w:vAlign w:val="center"/>
            <w:hideMark/>
          </w:tcPr>
          <w:p w14:paraId="788B687A"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Synovial sarcoma, biphasic</w:t>
            </w:r>
          </w:p>
        </w:tc>
        <w:tc>
          <w:tcPr>
            <w:tcW w:w="1276" w:type="dxa"/>
            <w:vAlign w:val="center"/>
          </w:tcPr>
          <w:p w14:paraId="1733FAA5" w14:textId="77777777" w:rsidR="00016437" w:rsidRPr="00016437" w:rsidRDefault="00016437" w:rsidP="00016437">
            <w:pPr>
              <w:rPr>
                <w:rFonts w:eastAsia="Calibri" w:cs="Times New Roman"/>
                <w:sz w:val="16"/>
                <w:szCs w:val="16"/>
              </w:rPr>
            </w:pPr>
            <w:r w:rsidRPr="00016437">
              <w:rPr>
                <w:rFonts w:eastAsia="Calibri" w:cs="Times New Roman"/>
                <w:sz w:val="16"/>
                <w:szCs w:val="16"/>
              </w:rPr>
              <w:t>9043/3</w:t>
            </w:r>
          </w:p>
        </w:tc>
      </w:tr>
      <w:tr w:rsidR="00016437" w:rsidRPr="00016437" w14:paraId="5C125E8D" w14:textId="77777777" w:rsidTr="00DC4D93">
        <w:trPr>
          <w:trHeight w:hRule="exact" w:val="312"/>
        </w:trPr>
        <w:tc>
          <w:tcPr>
            <w:tcW w:w="6804" w:type="dxa"/>
            <w:shd w:val="clear" w:color="auto" w:fill="auto"/>
            <w:noWrap/>
            <w:vAlign w:val="center"/>
            <w:hideMark/>
          </w:tcPr>
          <w:p w14:paraId="27948BE2" w14:textId="77777777" w:rsidR="00016437" w:rsidRPr="00016437" w:rsidRDefault="00016437" w:rsidP="00016437">
            <w:pPr>
              <w:ind w:left="231"/>
              <w:rPr>
                <w:rFonts w:eastAsia="Calibri" w:cs="Times New Roman"/>
                <w:sz w:val="16"/>
                <w:szCs w:val="16"/>
              </w:rPr>
            </w:pPr>
            <w:r w:rsidRPr="00016437">
              <w:rPr>
                <w:rFonts w:eastAsia="Calibri" w:cs="Times New Roman"/>
                <w:sz w:val="16"/>
                <w:szCs w:val="16"/>
              </w:rPr>
              <w:t xml:space="preserve">Synovial sarcoma, poorly differentiated </w:t>
            </w:r>
          </w:p>
        </w:tc>
        <w:tc>
          <w:tcPr>
            <w:tcW w:w="1276" w:type="dxa"/>
            <w:vAlign w:val="center"/>
          </w:tcPr>
          <w:p w14:paraId="08C72CE7" w14:textId="77777777" w:rsidR="00016437" w:rsidRPr="00016437" w:rsidRDefault="00016437" w:rsidP="00016437">
            <w:pPr>
              <w:rPr>
                <w:rFonts w:eastAsia="Calibri" w:cs="Times New Roman"/>
                <w:sz w:val="16"/>
                <w:szCs w:val="16"/>
              </w:rPr>
            </w:pPr>
          </w:p>
        </w:tc>
      </w:tr>
      <w:tr w:rsidR="00016437" w:rsidRPr="00016437" w14:paraId="68826501" w14:textId="77777777" w:rsidTr="00DC4D93">
        <w:trPr>
          <w:trHeight w:hRule="exact" w:val="312"/>
        </w:trPr>
        <w:tc>
          <w:tcPr>
            <w:tcW w:w="6804" w:type="dxa"/>
            <w:shd w:val="clear" w:color="auto" w:fill="auto"/>
            <w:noWrap/>
            <w:vAlign w:val="center"/>
            <w:hideMark/>
          </w:tcPr>
          <w:p w14:paraId="47C22FBF" w14:textId="77777777" w:rsidR="00016437" w:rsidRPr="00016437" w:rsidRDefault="00016437" w:rsidP="00016437">
            <w:pPr>
              <w:rPr>
                <w:rFonts w:eastAsia="Calibri" w:cs="Times New Roman"/>
                <w:sz w:val="16"/>
                <w:szCs w:val="16"/>
              </w:rPr>
            </w:pPr>
            <w:r w:rsidRPr="00016437">
              <w:rPr>
                <w:rFonts w:eastAsia="Calibri" w:cs="Times New Roman"/>
                <w:sz w:val="16"/>
                <w:szCs w:val="16"/>
              </w:rPr>
              <w:t>Epithelioid sarcoma</w:t>
            </w:r>
          </w:p>
        </w:tc>
        <w:tc>
          <w:tcPr>
            <w:tcW w:w="1276" w:type="dxa"/>
            <w:vAlign w:val="center"/>
          </w:tcPr>
          <w:p w14:paraId="7FAE9B22" w14:textId="77777777" w:rsidR="00016437" w:rsidRPr="00016437" w:rsidRDefault="00016437" w:rsidP="00016437">
            <w:pPr>
              <w:rPr>
                <w:rFonts w:eastAsia="Calibri" w:cs="Times New Roman"/>
                <w:sz w:val="16"/>
                <w:szCs w:val="16"/>
              </w:rPr>
            </w:pPr>
            <w:r w:rsidRPr="00016437">
              <w:rPr>
                <w:rFonts w:eastAsia="Calibri" w:cs="Times New Roman"/>
                <w:sz w:val="16"/>
                <w:szCs w:val="16"/>
              </w:rPr>
              <w:t>8804/3</w:t>
            </w:r>
          </w:p>
        </w:tc>
      </w:tr>
      <w:tr w:rsidR="00016437" w:rsidRPr="00016437" w14:paraId="41CDF45F" w14:textId="77777777" w:rsidTr="00DC4D93">
        <w:trPr>
          <w:trHeight w:hRule="exact" w:val="312"/>
        </w:trPr>
        <w:tc>
          <w:tcPr>
            <w:tcW w:w="6804" w:type="dxa"/>
            <w:shd w:val="clear" w:color="auto" w:fill="auto"/>
            <w:noWrap/>
            <w:vAlign w:val="center"/>
            <w:hideMark/>
          </w:tcPr>
          <w:p w14:paraId="6D69C8BA"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Proximal or large cell epithelioid sarcoma</w:t>
            </w:r>
          </w:p>
        </w:tc>
        <w:tc>
          <w:tcPr>
            <w:tcW w:w="1276" w:type="dxa"/>
            <w:vAlign w:val="center"/>
          </w:tcPr>
          <w:p w14:paraId="0E4680F5" w14:textId="77777777" w:rsidR="00016437" w:rsidRPr="00016437" w:rsidRDefault="00016437" w:rsidP="00016437">
            <w:pPr>
              <w:rPr>
                <w:rFonts w:eastAsia="Calibri" w:cs="Times New Roman"/>
                <w:sz w:val="16"/>
                <w:szCs w:val="16"/>
              </w:rPr>
            </w:pPr>
          </w:p>
        </w:tc>
      </w:tr>
      <w:tr w:rsidR="00016437" w:rsidRPr="00016437" w14:paraId="391D42C5" w14:textId="77777777" w:rsidTr="00DC4D93">
        <w:trPr>
          <w:trHeight w:hRule="exact" w:val="312"/>
        </w:trPr>
        <w:tc>
          <w:tcPr>
            <w:tcW w:w="6804" w:type="dxa"/>
            <w:shd w:val="clear" w:color="auto" w:fill="auto"/>
            <w:noWrap/>
            <w:vAlign w:val="center"/>
            <w:hideMark/>
          </w:tcPr>
          <w:p w14:paraId="1524B14A" w14:textId="77777777" w:rsidR="00016437" w:rsidRPr="00016437" w:rsidRDefault="00016437" w:rsidP="00016437">
            <w:pPr>
              <w:ind w:firstLine="231"/>
              <w:rPr>
                <w:rFonts w:eastAsia="Calibri" w:cs="Times New Roman"/>
                <w:sz w:val="16"/>
                <w:szCs w:val="16"/>
              </w:rPr>
            </w:pPr>
            <w:r w:rsidRPr="00016437">
              <w:rPr>
                <w:rFonts w:eastAsia="Calibri" w:cs="Times New Roman"/>
                <w:sz w:val="16"/>
                <w:szCs w:val="16"/>
              </w:rPr>
              <w:t xml:space="preserve"> Classic epithelioid sarcoma </w:t>
            </w:r>
          </w:p>
        </w:tc>
        <w:tc>
          <w:tcPr>
            <w:tcW w:w="1276" w:type="dxa"/>
            <w:vAlign w:val="center"/>
          </w:tcPr>
          <w:p w14:paraId="3BB21004" w14:textId="77777777" w:rsidR="00016437" w:rsidRPr="00016437" w:rsidRDefault="00016437" w:rsidP="00016437">
            <w:pPr>
              <w:rPr>
                <w:rFonts w:eastAsia="Calibri" w:cs="Times New Roman"/>
                <w:sz w:val="16"/>
                <w:szCs w:val="16"/>
              </w:rPr>
            </w:pPr>
          </w:p>
        </w:tc>
      </w:tr>
      <w:tr w:rsidR="00016437" w:rsidRPr="00016437" w14:paraId="340CF2A6" w14:textId="77777777" w:rsidTr="00DC4D93">
        <w:trPr>
          <w:trHeight w:hRule="exact" w:val="312"/>
        </w:trPr>
        <w:tc>
          <w:tcPr>
            <w:tcW w:w="6804" w:type="dxa"/>
            <w:shd w:val="clear" w:color="auto" w:fill="auto"/>
            <w:noWrap/>
            <w:vAlign w:val="center"/>
            <w:hideMark/>
          </w:tcPr>
          <w:p w14:paraId="329746D3"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Alveolar soft part sarcoma </w:t>
            </w:r>
          </w:p>
        </w:tc>
        <w:tc>
          <w:tcPr>
            <w:tcW w:w="1276" w:type="dxa"/>
            <w:vAlign w:val="center"/>
          </w:tcPr>
          <w:p w14:paraId="7084DC8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9581/3 </w:t>
            </w:r>
          </w:p>
        </w:tc>
      </w:tr>
      <w:tr w:rsidR="00016437" w:rsidRPr="00016437" w14:paraId="5107B361" w14:textId="77777777" w:rsidTr="00DC4D93">
        <w:trPr>
          <w:trHeight w:hRule="exact" w:val="312"/>
        </w:trPr>
        <w:tc>
          <w:tcPr>
            <w:tcW w:w="6804" w:type="dxa"/>
            <w:shd w:val="clear" w:color="auto" w:fill="auto"/>
            <w:noWrap/>
            <w:vAlign w:val="center"/>
            <w:hideMark/>
          </w:tcPr>
          <w:p w14:paraId="6FC5886B"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Clear cell sarcoma of soft tissue </w:t>
            </w:r>
          </w:p>
        </w:tc>
        <w:tc>
          <w:tcPr>
            <w:tcW w:w="1276" w:type="dxa"/>
            <w:vAlign w:val="center"/>
          </w:tcPr>
          <w:p w14:paraId="080F60F8"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9044/3 </w:t>
            </w:r>
          </w:p>
        </w:tc>
      </w:tr>
      <w:tr w:rsidR="00016437" w:rsidRPr="00016437" w14:paraId="4E3963E0" w14:textId="77777777" w:rsidTr="00DC4D93">
        <w:trPr>
          <w:trHeight w:hRule="exact" w:val="312"/>
        </w:trPr>
        <w:tc>
          <w:tcPr>
            <w:tcW w:w="6804" w:type="dxa"/>
            <w:shd w:val="clear" w:color="auto" w:fill="auto"/>
            <w:noWrap/>
            <w:vAlign w:val="center"/>
            <w:hideMark/>
          </w:tcPr>
          <w:p w14:paraId="2F796D4D" w14:textId="77777777" w:rsidR="00016437" w:rsidRPr="00016437" w:rsidRDefault="00016437" w:rsidP="00016437">
            <w:pPr>
              <w:rPr>
                <w:rFonts w:eastAsia="Calibri" w:cs="Times New Roman"/>
                <w:sz w:val="16"/>
                <w:szCs w:val="16"/>
              </w:rPr>
            </w:pPr>
            <w:proofErr w:type="spellStart"/>
            <w:r w:rsidRPr="00016437">
              <w:rPr>
                <w:rFonts w:eastAsia="Calibri" w:cs="Times New Roman"/>
                <w:sz w:val="16"/>
                <w:szCs w:val="16"/>
              </w:rPr>
              <w:t>Extraskeletal</w:t>
            </w:r>
            <w:proofErr w:type="spellEnd"/>
            <w:r w:rsidRPr="00016437">
              <w:rPr>
                <w:rFonts w:eastAsia="Calibri" w:cs="Times New Roman"/>
                <w:sz w:val="16"/>
                <w:szCs w:val="16"/>
              </w:rPr>
              <w:t xml:space="preserve"> myxoid chondrosarcoma </w:t>
            </w:r>
          </w:p>
        </w:tc>
        <w:tc>
          <w:tcPr>
            <w:tcW w:w="1276" w:type="dxa"/>
            <w:vAlign w:val="center"/>
          </w:tcPr>
          <w:p w14:paraId="6062ED60"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9231/3 </w:t>
            </w:r>
          </w:p>
        </w:tc>
      </w:tr>
      <w:tr w:rsidR="00016437" w:rsidRPr="00016437" w14:paraId="516F167F" w14:textId="77777777" w:rsidTr="00DC4D93">
        <w:trPr>
          <w:trHeight w:hRule="exact" w:val="312"/>
        </w:trPr>
        <w:tc>
          <w:tcPr>
            <w:tcW w:w="6804" w:type="dxa"/>
            <w:shd w:val="clear" w:color="auto" w:fill="auto"/>
            <w:noWrap/>
            <w:vAlign w:val="center"/>
            <w:hideMark/>
          </w:tcPr>
          <w:p w14:paraId="0AB966B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Desmoplastic small round cell tumour </w:t>
            </w:r>
          </w:p>
        </w:tc>
        <w:tc>
          <w:tcPr>
            <w:tcW w:w="1276" w:type="dxa"/>
            <w:vAlign w:val="center"/>
          </w:tcPr>
          <w:p w14:paraId="05A621E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8806/3 </w:t>
            </w:r>
          </w:p>
        </w:tc>
      </w:tr>
      <w:tr w:rsidR="00016437" w:rsidRPr="00016437" w14:paraId="1F75F450" w14:textId="77777777" w:rsidTr="00DC4D93">
        <w:trPr>
          <w:trHeight w:hRule="exact" w:val="312"/>
        </w:trPr>
        <w:tc>
          <w:tcPr>
            <w:tcW w:w="6804" w:type="dxa"/>
            <w:shd w:val="clear" w:color="auto" w:fill="auto"/>
            <w:noWrap/>
            <w:vAlign w:val="center"/>
            <w:hideMark/>
          </w:tcPr>
          <w:p w14:paraId="2DBEEAD7"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Rhabdoid tumour of soft tissue </w:t>
            </w:r>
          </w:p>
        </w:tc>
        <w:tc>
          <w:tcPr>
            <w:tcW w:w="1276" w:type="dxa"/>
            <w:vAlign w:val="center"/>
          </w:tcPr>
          <w:p w14:paraId="104418B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8963/3 </w:t>
            </w:r>
          </w:p>
        </w:tc>
      </w:tr>
      <w:tr w:rsidR="00016437" w:rsidRPr="00016437" w14:paraId="1B64CCE3" w14:textId="77777777" w:rsidTr="00DC4D93">
        <w:trPr>
          <w:trHeight w:hRule="exact" w:val="312"/>
        </w:trPr>
        <w:tc>
          <w:tcPr>
            <w:tcW w:w="6804" w:type="dxa"/>
            <w:shd w:val="clear" w:color="auto" w:fill="auto"/>
            <w:noWrap/>
            <w:vAlign w:val="center"/>
            <w:hideMark/>
          </w:tcPr>
          <w:p w14:paraId="0B2A58E3"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Perivascular epithelioid tumour, malignant </w:t>
            </w:r>
          </w:p>
        </w:tc>
        <w:tc>
          <w:tcPr>
            <w:tcW w:w="1276" w:type="dxa"/>
            <w:vAlign w:val="center"/>
          </w:tcPr>
          <w:p w14:paraId="72A0BC4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8714/3 </w:t>
            </w:r>
          </w:p>
        </w:tc>
      </w:tr>
      <w:tr w:rsidR="00016437" w:rsidRPr="00016437" w14:paraId="1EDF233B" w14:textId="77777777" w:rsidTr="00DC4D93">
        <w:trPr>
          <w:trHeight w:hRule="exact" w:val="312"/>
        </w:trPr>
        <w:tc>
          <w:tcPr>
            <w:tcW w:w="6804" w:type="dxa"/>
            <w:shd w:val="clear" w:color="auto" w:fill="auto"/>
            <w:noWrap/>
            <w:vAlign w:val="center"/>
            <w:hideMark/>
          </w:tcPr>
          <w:p w14:paraId="0514DE22"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Intimal sarcoma </w:t>
            </w:r>
          </w:p>
        </w:tc>
        <w:tc>
          <w:tcPr>
            <w:tcW w:w="1276" w:type="dxa"/>
            <w:vAlign w:val="center"/>
          </w:tcPr>
          <w:p w14:paraId="0C9A84A3" w14:textId="77777777" w:rsidR="00016437" w:rsidRPr="00016437" w:rsidRDefault="00016437" w:rsidP="00016437">
            <w:pPr>
              <w:rPr>
                <w:rFonts w:eastAsia="Calibri" w:cs="Times New Roman"/>
                <w:sz w:val="16"/>
                <w:szCs w:val="16"/>
              </w:rPr>
            </w:pPr>
            <w:r w:rsidRPr="00016437">
              <w:rPr>
                <w:rFonts w:eastAsia="Calibri" w:cs="Times New Roman"/>
                <w:sz w:val="16"/>
                <w:szCs w:val="16"/>
              </w:rPr>
              <w:t>9137/3</w:t>
            </w:r>
          </w:p>
        </w:tc>
      </w:tr>
      <w:tr w:rsidR="00016437" w:rsidRPr="00016437" w14:paraId="126AB279" w14:textId="77777777" w:rsidTr="00DC4D93">
        <w:trPr>
          <w:trHeight w:hRule="exact" w:val="312"/>
        </w:trPr>
        <w:tc>
          <w:tcPr>
            <w:tcW w:w="6804" w:type="dxa"/>
            <w:shd w:val="clear" w:color="auto" w:fill="auto"/>
            <w:noWrap/>
            <w:vAlign w:val="center"/>
            <w:hideMark/>
          </w:tcPr>
          <w:p w14:paraId="715742E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Ossifying </w:t>
            </w:r>
            <w:proofErr w:type="spellStart"/>
            <w:r w:rsidRPr="00016437">
              <w:rPr>
                <w:rFonts w:eastAsia="Calibri" w:cs="Times New Roman"/>
                <w:sz w:val="16"/>
                <w:szCs w:val="16"/>
              </w:rPr>
              <w:t>fibromyxoid</w:t>
            </w:r>
            <w:proofErr w:type="spellEnd"/>
            <w:r w:rsidRPr="00016437">
              <w:rPr>
                <w:rFonts w:eastAsia="Calibri" w:cs="Times New Roman"/>
                <w:sz w:val="16"/>
                <w:szCs w:val="16"/>
              </w:rPr>
              <w:t xml:space="preserve"> tumour, malignant </w:t>
            </w:r>
          </w:p>
        </w:tc>
        <w:tc>
          <w:tcPr>
            <w:tcW w:w="1276" w:type="dxa"/>
            <w:vAlign w:val="center"/>
          </w:tcPr>
          <w:p w14:paraId="3BADB7A3" w14:textId="77777777" w:rsidR="00016437" w:rsidRPr="00016437" w:rsidRDefault="00016437" w:rsidP="00016437">
            <w:pPr>
              <w:rPr>
                <w:rFonts w:eastAsia="Calibri" w:cs="Times New Roman"/>
                <w:sz w:val="16"/>
                <w:szCs w:val="16"/>
              </w:rPr>
            </w:pPr>
            <w:r w:rsidRPr="00016437">
              <w:rPr>
                <w:rFonts w:eastAsia="Calibri" w:cs="Times New Roman"/>
                <w:sz w:val="16"/>
                <w:szCs w:val="16"/>
              </w:rPr>
              <w:t>8842/3</w:t>
            </w:r>
          </w:p>
        </w:tc>
      </w:tr>
      <w:tr w:rsidR="00016437" w:rsidRPr="00016437" w14:paraId="0566CBB4" w14:textId="77777777" w:rsidTr="00DC4D93">
        <w:trPr>
          <w:trHeight w:hRule="exact" w:val="312"/>
        </w:trPr>
        <w:tc>
          <w:tcPr>
            <w:tcW w:w="6804" w:type="dxa"/>
            <w:shd w:val="clear" w:color="auto" w:fill="auto"/>
            <w:noWrap/>
            <w:vAlign w:val="center"/>
            <w:hideMark/>
          </w:tcPr>
          <w:p w14:paraId="224D7FA9"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Myoepithelial carcinoma </w:t>
            </w:r>
          </w:p>
        </w:tc>
        <w:tc>
          <w:tcPr>
            <w:tcW w:w="1276" w:type="dxa"/>
            <w:vAlign w:val="center"/>
          </w:tcPr>
          <w:p w14:paraId="1227369C" w14:textId="77777777" w:rsidR="00016437" w:rsidRPr="00016437" w:rsidRDefault="00016437" w:rsidP="00016437">
            <w:pPr>
              <w:rPr>
                <w:rFonts w:eastAsia="Calibri" w:cs="Times New Roman"/>
                <w:sz w:val="16"/>
                <w:szCs w:val="16"/>
              </w:rPr>
            </w:pPr>
            <w:r w:rsidRPr="00016437">
              <w:rPr>
                <w:rFonts w:eastAsia="Calibri" w:cs="Times New Roman"/>
                <w:sz w:val="16"/>
                <w:szCs w:val="16"/>
              </w:rPr>
              <w:t>8982/3</w:t>
            </w:r>
          </w:p>
        </w:tc>
      </w:tr>
      <w:tr w:rsidR="00016437" w:rsidRPr="00016437" w14:paraId="2E553B7D" w14:textId="77777777" w:rsidTr="00DC4D93">
        <w:trPr>
          <w:trHeight w:hRule="exact" w:val="312"/>
        </w:trPr>
        <w:tc>
          <w:tcPr>
            <w:tcW w:w="6804" w:type="dxa"/>
            <w:shd w:val="clear" w:color="auto" w:fill="auto"/>
            <w:noWrap/>
            <w:vAlign w:val="center"/>
            <w:hideMark/>
          </w:tcPr>
          <w:p w14:paraId="53A16160"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Undifferentiated sarcoma </w:t>
            </w:r>
          </w:p>
        </w:tc>
        <w:tc>
          <w:tcPr>
            <w:tcW w:w="1276" w:type="dxa"/>
            <w:vAlign w:val="center"/>
          </w:tcPr>
          <w:p w14:paraId="7121876C" w14:textId="77777777" w:rsidR="00016437" w:rsidRPr="00016437" w:rsidRDefault="00016437" w:rsidP="00016437">
            <w:pPr>
              <w:rPr>
                <w:rFonts w:eastAsia="Calibri" w:cs="Times New Roman"/>
                <w:sz w:val="16"/>
                <w:szCs w:val="16"/>
              </w:rPr>
            </w:pPr>
            <w:r w:rsidRPr="00016437">
              <w:rPr>
                <w:rFonts w:eastAsia="Calibri" w:cs="Times New Roman"/>
                <w:sz w:val="16"/>
                <w:szCs w:val="16"/>
              </w:rPr>
              <w:t>8805/3</w:t>
            </w:r>
          </w:p>
        </w:tc>
      </w:tr>
      <w:tr w:rsidR="00016437" w:rsidRPr="00016437" w14:paraId="5A41AC84" w14:textId="77777777" w:rsidTr="00DC4D93">
        <w:trPr>
          <w:trHeight w:hRule="exact" w:val="312"/>
        </w:trPr>
        <w:tc>
          <w:tcPr>
            <w:tcW w:w="6804" w:type="dxa"/>
            <w:shd w:val="clear" w:color="auto" w:fill="auto"/>
            <w:noWrap/>
            <w:vAlign w:val="center"/>
            <w:hideMark/>
          </w:tcPr>
          <w:p w14:paraId="16D7EAA0"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Spindle cell sarcoma, undifferentiated </w:t>
            </w:r>
          </w:p>
        </w:tc>
        <w:tc>
          <w:tcPr>
            <w:tcW w:w="1276" w:type="dxa"/>
            <w:vAlign w:val="center"/>
          </w:tcPr>
          <w:p w14:paraId="7450C92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8801/3 </w:t>
            </w:r>
          </w:p>
        </w:tc>
      </w:tr>
      <w:tr w:rsidR="00016437" w:rsidRPr="00016437" w14:paraId="7F9FEC24" w14:textId="77777777" w:rsidTr="00DC4D93">
        <w:trPr>
          <w:trHeight w:hRule="exact" w:val="312"/>
        </w:trPr>
        <w:tc>
          <w:tcPr>
            <w:tcW w:w="6804" w:type="dxa"/>
            <w:shd w:val="clear" w:color="auto" w:fill="auto"/>
            <w:noWrap/>
            <w:vAlign w:val="center"/>
            <w:hideMark/>
          </w:tcPr>
          <w:p w14:paraId="24842B95" w14:textId="77777777" w:rsidR="00016437" w:rsidRPr="00016437" w:rsidRDefault="00016437" w:rsidP="00016437">
            <w:pPr>
              <w:rPr>
                <w:rFonts w:eastAsia="Calibri" w:cs="Times New Roman"/>
                <w:sz w:val="16"/>
                <w:szCs w:val="16"/>
              </w:rPr>
            </w:pPr>
            <w:r w:rsidRPr="00016437">
              <w:rPr>
                <w:rFonts w:eastAsia="Calibri" w:cs="Times New Roman"/>
                <w:sz w:val="16"/>
                <w:szCs w:val="16"/>
              </w:rPr>
              <w:lastRenderedPageBreak/>
              <w:t xml:space="preserve">Pleomorphic sarcoma, undifferentiated </w:t>
            </w:r>
          </w:p>
        </w:tc>
        <w:tc>
          <w:tcPr>
            <w:tcW w:w="1276" w:type="dxa"/>
            <w:vAlign w:val="center"/>
          </w:tcPr>
          <w:p w14:paraId="7D88AE9E"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8802/3 </w:t>
            </w:r>
          </w:p>
        </w:tc>
      </w:tr>
      <w:tr w:rsidR="00016437" w:rsidRPr="00016437" w14:paraId="744FFE7B" w14:textId="77777777" w:rsidTr="00DC4D93">
        <w:trPr>
          <w:trHeight w:hRule="exact" w:val="312"/>
        </w:trPr>
        <w:tc>
          <w:tcPr>
            <w:tcW w:w="6804" w:type="dxa"/>
            <w:shd w:val="clear" w:color="auto" w:fill="auto"/>
            <w:noWrap/>
            <w:vAlign w:val="center"/>
            <w:hideMark/>
          </w:tcPr>
          <w:p w14:paraId="35330DF3"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Round cell sarcoma, undifferentiated </w:t>
            </w:r>
          </w:p>
        </w:tc>
        <w:tc>
          <w:tcPr>
            <w:tcW w:w="1276" w:type="dxa"/>
            <w:vAlign w:val="center"/>
          </w:tcPr>
          <w:p w14:paraId="02AAFA46"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8803/3 </w:t>
            </w:r>
          </w:p>
        </w:tc>
      </w:tr>
      <w:tr w:rsidR="00016437" w:rsidRPr="00016437" w14:paraId="24168678" w14:textId="77777777" w:rsidTr="00DC4D93">
        <w:trPr>
          <w:trHeight w:hRule="exact" w:val="312"/>
        </w:trPr>
        <w:tc>
          <w:tcPr>
            <w:tcW w:w="6804" w:type="dxa"/>
            <w:vAlign w:val="center"/>
          </w:tcPr>
          <w:p w14:paraId="3BE2B796" w14:textId="77777777" w:rsidR="00016437" w:rsidRPr="00016437" w:rsidRDefault="00016437" w:rsidP="00016437">
            <w:pPr>
              <w:rPr>
                <w:rFonts w:eastAsia="Calibri" w:cs="Times New Roman"/>
                <w:b/>
                <w:bCs/>
                <w:sz w:val="16"/>
                <w:szCs w:val="16"/>
              </w:rPr>
            </w:pPr>
            <w:r w:rsidRPr="00016437">
              <w:rPr>
                <w:rFonts w:eastAsia="Calibri" w:cs="Times New Roman"/>
                <w:b/>
                <w:bCs/>
                <w:sz w:val="16"/>
                <w:szCs w:val="16"/>
              </w:rPr>
              <w:t>Undifferentiated small round cell sarcomas of bone and soft tissue</w:t>
            </w:r>
          </w:p>
        </w:tc>
        <w:tc>
          <w:tcPr>
            <w:tcW w:w="1276" w:type="dxa"/>
            <w:vAlign w:val="center"/>
          </w:tcPr>
          <w:p w14:paraId="03A9CC7D" w14:textId="77777777" w:rsidR="00016437" w:rsidRPr="00016437" w:rsidRDefault="00016437" w:rsidP="00016437">
            <w:pPr>
              <w:rPr>
                <w:rFonts w:eastAsia="Calibri" w:cs="Times New Roman"/>
                <w:b/>
                <w:bCs/>
                <w:sz w:val="16"/>
                <w:szCs w:val="16"/>
              </w:rPr>
            </w:pPr>
          </w:p>
        </w:tc>
      </w:tr>
      <w:tr w:rsidR="00016437" w:rsidRPr="00016437" w14:paraId="01A1CE13" w14:textId="77777777" w:rsidTr="00DC4D93">
        <w:trPr>
          <w:trHeight w:hRule="exact" w:val="312"/>
        </w:trPr>
        <w:tc>
          <w:tcPr>
            <w:tcW w:w="6804" w:type="dxa"/>
            <w:shd w:val="clear" w:color="auto" w:fill="auto"/>
            <w:noWrap/>
            <w:vAlign w:val="center"/>
            <w:hideMark/>
          </w:tcPr>
          <w:p w14:paraId="0F315FC5"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Ewing sarcoma </w:t>
            </w:r>
          </w:p>
        </w:tc>
        <w:tc>
          <w:tcPr>
            <w:tcW w:w="1276" w:type="dxa"/>
            <w:vAlign w:val="center"/>
          </w:tcPr>
          <w:p w14:paraId="7433C88D" w14:textId="77777777" w:rsidR="00016437" w:rsidRPr="00016437" w:rsidRDefault="00016437" w:rsidP="00016437">
            <w:pPr>
              <w:rPr>
                <w:rFonts w:eastAsia="Calibri" w:cs="Times New Roman"/>
                <w:sz w:val="16"/>
                <w:szCs w:val="16"/>
              </w:rPr>
            </w:pPr>
            <w:r w:rsidRPr="00016437">
              <w:rPr>
                <w:rFonts w:eastAsia="Calibri" w:cs="Times New Roman"/>
                <w:sz w:val="16"/>
                <w:szCs w:val="16"/>
              </w:rPr>
              <w:t>9364/3</w:t>
            </w:r>
          </w:p>
        </w:tc>
      </w:tr>
      <w:tr w:rsidR="00016437" w:rsidRPr="00016437" w14:paraId="1F4C34A8" w14:textId="77777777" w:rsidTr="00DC4D93">
        <w:trPr>
          <w:trHeight w:hRule="exact" w:val="312"/>
        </w:trPr>
        <w:tc>
          <w:tcPr>
            <w:tcW w:w="6804" w:type="dxa"/>
            <w:shd w:val="clear" w:color="auto" w:fill="auto"/>
            <w:noWrap/>
            <w:vAlign w:val="center"/>
            <w:hideMark/>
          </w:tcPr>
          <w:p w14:paraId="376B6454"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Round cell sarcoma with </w:t>
            </w:r>
            <w:r w:rsidRPr="00016437">
              <w:rPr>
                <w:rFonts w:eastAsia="Calibri" w:cs="Times New Roman"/>
                <w:i/>
                <w:sz w:val="16"/>
                <w:szCs w:val="16"/>
              </w:rPr>
              <w:t>EWSR1</w:t>
            </w:r>
            <w:r w:rsidRPr="00016437">
              <w:rPr>
                <w:rFonts w:eastAsia="Calibri" w:cs="Times New Roman"/>
                <w:sz w:val="16"/>
                <w:szCs w:val="16"/>
              </w:rPr>
              <w:t xml:space="preserve">–non-ETS fusions </w:t>
            </w:r>
          </w:p>
        </w:tc>
        <w:tc>
          <w:tcPr>
            <w:tcW w:w="1276" w:type="dxa"/>
            <w:vAlign w:val="center"/>
          </w:tcPr>
          <w:p w14:paraId="2DF4B18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9366/3* </w:t>
            </w:r>
          </w:p>
        </w:tc>
      </w:tr>
      <w:tr w:rsidR="00016437" w:rsidRPr="00016437" w14:paraId="59F1FF65" w14:textId="77777777" w:rsidTr="00DC4D93">
        <w:trPr>
          <w:trHeight w:hRule="exact" w:val="312"/>
        </w:trPr>
        <w:tc>
          <w:tcPr>
            <w:tcW w:w="6804" w:type="dxa"/>
            <w:shd w:val="clear" w:color="auto" w:fill="auto"/>
            <w:noWrap/>
            <w:vAlign w:val="center"/>
            <w:hideMark/>
          </w:tcPr>
          <w:p w14:paraId="498CE0FB" w14:textId="77777777" w:rsidR="00016437" w:rsidRPr="00016437" w:rsidRDefault="00016437" w:rsidP="00016437">
            <w:pPr>
              <w:rPr>
                <w:rFonts w:eastAsia="Calibri" w:cs="Times New Roman"/>
                <w:sz w:val="16"/>
                <w:szCs w:val="16"/>
              </w:rPr>
            </w:pPr>
            <w:r w:rsidRPr="00016437">
              <w:rPr>
                <w:rFonts w:eastAsia="Calibri" w:cs="Times New Roman"/>
                <w:i/>
                <w:sz w:val="16"/>
                <w:szCs w:val="16"/>
              </w:rPr>
              <w:t>CIC</w:t>
            </w:r>
            <w:r w:rsidRPr="00016437">
              <w:rPr>
                <w:rFonts w:eastAsia="Calibri" w:cs="Times New Roman"/>
                <w:sz w:val="16"/>
                <w:szCs w:val="16"/>
              </w:rPr>
              <w:t xml:space="preserve">-rearranged sarcoma </w:t>
            </w:r>
          </w:p>
        </w:tc>
        <w:tc>
          <w:tcPr>
            <w:tcW w:w="1276" w:type="dxa"/>
            <w:vAlign w:val="center"/>
          </w:tcPr>
          <w:p w14:paraId="3C9FCFC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9367/3* </w:t>
            </w:r>
          </w:p>
        </w:tc>
      </w:tr>
      <w:tr w:rsidR="00016437" w:rsidRPr="00016437" w14:paraId="5F24A9CD" w14:textId="77777777" w:rsidTr="00DC4D93">
        <w:trPr>
          <w:trHeight w:hRule="exact" w:val="312"/>
        </w:trPr>
        <w:tc>
          <w:tcPr>
            <w:tcW w:w="6804" w:type="dxa"/>
            <w:shd w:val="clear" w:color="auto" w:fill="auto"/>
            <w:noWrap/>
            <w:vAlign w:val="center"/>
            <w:hideMark/>
          </w:tcPr>
          <w:p w14:paraId="33DFAF31"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Sarcoma with </w:t>
            </w:r>
            <w:r w:rsidRPr="00016437">
              <w:rPr>
                <w:rFonts w:eastAsia="Calibri" w:cs="Times New Roman"/>
                <w:i/>
                <w:sz w:val="16"/>
                <w:szCs w:val="16"/>
              </w:rPr>
              <w:t>BCOR</w:t>
            </w:r>
            <w:r w:rsidRPr="00016437">
              <w:rPr>
                <w:rFonts w:eastAsia="Calibri" w:cs="Times New Roman"/>
                <w:sz w:val="16"/>
                <w:szCs w:val="16"/>
              </w:rPr>
              <w:t xml:space="preserve"> genetic alterations </w:t>
            </w:r>
          </w:p>
        </w:tc>
        <w:tc>
          <w:tcPr>
            <w:tcW w:w="1276" w:type="dxa"/>
            <w:vAlign w:val="center"/>
          </w:tcPr>
          <w:p w14:paraId="2750BB0D" w14:textId="77777777" w:rsidR="00016437" w:rsidRPr="00016437" w:rsidRDefault="00016437" w:rsidP="00016437">
            <w:pPr>
              <w:rPr>
                <w:rFonts w:eastAsia="Calibri" w:cs="Times New Roman"/>
                <w:sz w:val="16"/>
                <w:szCs w:val="16"/>
              </w:rPr>
            </w:pPr>
            <w:r w:rsidRPr="00016437">
              <w:rPr>
                <w:rFonts w:eastAsia="Calibri" w:cs="Times New Roman"/>
                <w:sz w:val="16"/>
                <w:szCs w:val="16"/>
              </w:rPr>
              <w:t xml:space="preserve">9368/3* </w:t>
            </w:r>
          </w:p>
        </w:tc>
      </w:tr>
    </w:tbl>
    <w:p w14:paraId="1C9313A3" w14:textId="77777777" w:rsidR="00016437" w:rsidRPr="00016437" w:rsidRDefault="00016437" w:rsidP="00016437">
      <w:pPr>
        <w:spacing w:before="120" w:after="0" w:line="240" w:lineRule="auto"/>
        <w:rPr>
          <w:rFonts w:ascii="Calibri" w:eastAsia="Calibri" w:hAnsi="Calibri" w:cs="Segoe UI"/>
          <w:color w:val="201F1E"/>
          <w:sz w:val="16"/>
          <w:szCs w:val="16"/>
          <w:lang w:val="en"/>
        </w:rPr>
      </w:pPr>
      <w:proofErr w:type="spellStart"/>
      <w:r w:rsidRPr="00016437">
        <w:rPr>
          <w:rFonts w:ascii="Calibri" w:eastAsia="Calibri" w:hAnsi="Calibri" w:cs="Times New Roman"/>
          <w:sz w:val="16"/>
          <w:szCs w:val="16"/>
          <w:vertAlign w:val="superscript"/>
        </w:rPr>
        <w:t>a</w:t>
      </w:r>
      <w:proofErr w:type="spellEnd"/>
      <w:r w:rsidRPr="00016437">
        <w:rPr>
          <w:rFonts w:ascii="Calibri" w:eastAsia="Calibri" w:hAnsi="Calibri" w:cs="Times New Roman"/>
          <w:sz w:val="16"/>
          <w:szCs w:val="16"/>
        </w:rPr>
        <w:t xml:space="preserve"> These morphology codes are from the International Classification of Diseases for Oncology, third edition, second revision (ICD-O-3.2).</w:t>
      </w:r>
      <w:r w:rsidRPr="00016437">
        <w:rPr>
          <w:rFonts w:ascii="Calibri" w:eastAsia="Calibri" w:hAnsi="Calibri" w:cs="Times New Roman"/>
          <w:sz w:val="16"/>
          <w:szCs w:val="16"/>
        </w:rPr>
        <w:fldChar w:fldCharType="begin"/>
      </w:r>
      <w:r w:rsidRPr="00016437">
        <w:rPr>
          <w:rFonts w:ascii="Calibri" w:eastAsia="Calibri" w:hAnsi="Calibri" w:cs="Times New Roman"/>
          <w:sz w:val="16"/>
          <w:szCs w:val="16"/>
        </w:rPr>
        <w:instrText xml:space="preserve"> ADDIN EN.CITE &lt;EndNote&gt;&lt;Cite&gt;&lt;Author&gt;Fritz A&lt;/Author&gt;&lt;Year&gt;2020&lt;/Year&gt;&lt;RecNum&gt;313&lt;/RecNum&gt;&lt;DisplayText&gt;&lt;style face="superscript"&gt;3&lt;/style&gt;&lt;/DisplayText&gt;&lt;record&gt;&lt;rec-number&gt;313&lt;/rec-number&gt;&lt;foreign-keys&gt;&lt;key app="EN" db-id="zrwtx2r5p225suef9f4xtws5aazedrfwzvee" timestamp="1628290842"&gt;313&lt;/key&gt;&lt;/foreign-keys&gt;&lt;ref-type name="Web Page"&gt;12&lt;/ref-type&gt;&lt;contributors&gt;&lt;authors&gt;&lt;author&gt;Fritz A, &lt;/author&gt;&lt;author&gt;Percy C, &lt;/author&gt;&lt;author&gt;Jack A,  &lt;/author&gt;&lt;author&gt;Shanmugaratnam K, &lt;/author&gt;&lt;author&gt;Sobin L,&lt;/author&gt;&lt;author&gt;Parkin DM, &lt;/author&gt;&lt;author&gt;Whelan S (eds),&lt;/author&gt;&lt;/authors&gt;&lt;/contributors&gt;&lt;titles&gt;&lt;title&gt;International Classification of Diseases for Oncology, Third edition, Second revision ICD-O-3.2&lt;/title&gt;&lt;/titles&gt;&lt;volume&gt;1 July 2021&lt;/volume&gt;&lt;dates&gt;&lt;year&gt;2020&lt;/year&gt;&lt;/dates&gt;&lt;urls&gt;&lt;related-urls&gt;&lt;url&gt;http://www.iacr.com.fr/index.php?option=com_content&amp;amp;view=category&amp;amp;layout=blog&amp;amp;id=100&amp;amp;Itemid=577.&lt;/url&gt;&lt;/related-urls&gt;&lt;/urls&gt;&lt;/record&gt;&lt;/Cite&gt;&lt;/EndNote&gt;</w:instrText>
      </w:r>
      <w:r w:rsidRPr="00016437">
        <w:rPr>
          <w:rFonts w:ascii="Calibri" w:eastAsia="Calibri" w:hAnsi="Calibri" w:cs="Times New Roman"/>
          <w:sz w:val="16"/>
          <w:szCs w:val="16"/>
        </w:rPr>
        <w:fldChar w:fldCharType="separate"/>
      </w:r>
      <w:r w:rsidRPr="00016437">
        <w:rPr>
          <w:rFonts w:ascii="Calibri" w:eastAsia="Calibri" w:hAnsi="Calibri" w:cs="Times New Roman"/>
          <w:noProof/>
          <w:sz w:val="16"/>
          <w:szCs w:val="16"/>
          <w:vertAlign w:val="superscript"/>
        </w:rPr>
        <w:t>3</w:t>
      </w:r>
      <w:r w:rsidRPr="00016437">
        <w:rPr>
          <w:rFonts w:ascii="Calibri" w:eastAsia="Calibri" w:hAnsi="Calibri" w:cs="Times New Roman"/>
          <w:sz w:val="16"/>
          <w:szCs w:val="16"/>
        </w:rPr>
        <w:fldChar w:fldCharType="end"/>
      </w:r>
      <w:r w:rsidRPr="00016437">
        <w:rPr>
          <w:rFonts w:ascii="Calibri" w:eastAsia="Calibri"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r w:rsidRPr="00016437">
        <w:rPr>
          <w:rFonts w:ascii="Calibri" w:eastAsia="Calibri" w:hAnsi="Calibri" w:cs="Segoe UI"/>
          <w:color w:val="201F1E"/>
          <w:sz w:val="16"/>
          <w:szCs w:val="16"/>
          <w:lang w:val="en"/>
        </w:rPr>
        <w:t xml:space="preserve"> </w:t>
      </w:r>
      <w:r w:rsidRPr="00016437">
        <w:rPr>
          <w:rFonts w:ascii="Calibri" w:eastAsia="Calibri" w:hAnsi="Calibri" w:cs="HelveticaLT-Light"/>
          <w:sz w:val="16"/>
          <w:szCs w:val="16"/>
        </w:rPr>
        <w:t>Subtype labels are indented.</w:t>
      </w:r>
    </w:p>
    <w:p w14:paraId="516518D9" w14:textId="77777777" w:rsidR="00016437" w:rsidRPr="00016437" w:rsidRDefault="00016437" w:rsidP="00016437">
      <w:pPr>
        <w:spacing w:after="0" w:line="240" w:lineRule="auto"/>
        <w:rPr>
          <w:rFonts w:ascii="Calibri" w:eastAsia="Calibri" w:hAnsi="Calibri" w:cs="Segoe UI"/>
          <w:color w:val="201F1E"/>
          <w:sz w:val="16"/>
          <w:szCs w:val="16"/>
        </w:rPr>
      </w:pPr>
      <w:r w:rsidRPr="00016437">
        <w:rPr>
          <w:rFonts w:ascii="Calibri" w:eastAsia="Calibri" w:hAnsi="Calibri" w:cs="Segoe UI"/>
          <w:color w:val="201F1E"/>
          <w:sz w:val="16"/>
          <w:szCs w:val="16"/>
        </w:rPr>
        <w:t>* Codes marked with an asterisk were approved by the International Agency for Research on Cancer/WHO Committee for ICD-O at its meeting in January 2020. Incorporates all relevant changes from the 5</w:t>
      </w:r>
      <w:r w:rsidRPr="00016437">
        <w:rPr>
          <w:rFonts w:ascii="Calibri" w:eastAsia="Calibri" w:hAnsi="Calibri" w:cs="Segoe UI"/>
          <w:color w:val="201F1E"/>
          <w:sz w:val="16"/>
          <w:szCs w:val="16"/>
          <w:vertAlign w:val="superscript"/>
        </w:rPr>
        <w:t>th</w:t>
      </w:r>
      <w:r w:rsidRPr="00016437">
        <w:rPr>
          <w:rFonts w:ascii="Calibri" w:eastAsia="Calibri" w:hAnsi="Calibri" w:cs="Segoe UI"/>
          <w:color w:val="201F1E"/>
          <w:sz w:val="16"/>
          <w:szCs w:val="16"/>
        </w:rPr>
        <w:t xml:space="preserve"> edition Corrigenda, October 2020.</w:t>
      </w:r>
      <w:r w:rsidRPr="00016437">
        <w:rPr>
          <w:rFonts w:ascii="Calibri" w:eastAsia="Calibri" w:hAnsi="Calibri" w:cs="Segoe UI"/>
          <w:color w:val="201F1E"/>
          <w:sz w:val="16"/>
          <w:szCs w:val="16"/>
        </w:rPr>
        <w:fldChar w:fldCharType="begin"/>
      </w:r>
      <w:r w:rsidRPr="00016437">
        <w:rPr>
          <w:rFonts w:ascii="Calibri" w:eastAsia="Calibri" w:hAnsi="Calibri" w:cs="Segoe UI"/>
          <w:color w:val="201F1E"/>
          <w:sz w:val="16"/>
          <w:szCs w:val="16"/>
        </w:rPr>
        <w:instrText xml:space="preserve"> ADDIN EN.CITE &lt;EndNote&gt;&lt;Cite&gt;&lt;Author&gt;Board&lt;/Author&gt;&lt;Year&gt;2020&lt;/Year&gt;&lt;RecNum&gt;115&lt;/RecNum&gt;&lt;DisplayText&gt;&lt;style face="superscript"&gt;2&lt;/style&gt;&lt;/DisplayText&gt;&lt;record&gt;&lt;rec-number&gt;115&lt;/rec-number&gt;&lt;foreign-keys&gt;&lt;key app="EN" db-id="2xdxafpwyafr98e0wt7ps2xrzzfesasfdts2" timestamp="1664264643"&gt;115&lt;/key&gt;&lt;/foreign-keys&gt;&lt;ref-type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2020&lt;/title&gt;&lt;/titles&gt;&lt;volume&gt;Accessed 16th January 2021&lt;/volume&gt;&lt;dates&gt;&lt;year&gt;2020&lt;/year&gt;&lt;/dates&gt;&lt;urls&gt;&lt;related-urls&gt;&lt;url&gt;https://publications.iarc.fr/Book-And-Report-Series/Who-Classification-Of-Tumours/Soft-Tissue-And-Bone-Tumours-2020&lt;/url&gt;&lt;/related-urls&gt;&lt;/urls&gt;&lt;/record&gt;&lt;/Cite&gt;&lt;/EndNote&gt;</w:instrText>
      </w:r>
      <w:r w:rsidRPr="00016437">
        <w:rPr>
          <w:rFonts w:ascii="Calibri" w:eastAsia="Calibri" w:hAnsi="Calibri" w:cs="Segoe UI"/>
          <w:color w:val="201F1E"/>
          <w:sz w:val="16"/>
          <w:szCs w:val="16"/>
        </w:rPr>
        <w:fldChar w:fldCharType="separate"/>
      </w:r>
      <w:r w:rsidRPr="00016437">
        <w:rPr>
          <w:rFonts w:ascii="Calibri" w:eastAsia="Calibri" w:hAnsi="Calibri" w:cs="Segoe UI"/>
          <w:noProof/>
          <w:color w:val="201F1E"/>
          <w:sz w:val="16"/>
          <w:szCs w:val="16"/>
          <w:vertAlign w:val="superscript"/>
        </w:rPr>
        <w:t>2</w:t>
      </w:r>
      <w:r w:rsidRPr="00016437">
        <w:rPr>
          <w:rFonts w:ascii="Calibri" w:eastAsia="Calibri" w:hAnsi="Calibri" w:cs="Segoe UI"/>
          <w:color w:val="201F1E"/>
          <w:sz w:val="16"/>
          <w:szCs w:val="16"/>
        </w:rPr>
        <w:fldChar w:fldCharType="end"/>
      </w:r>
    </w:p>
    <w:p w14:paraId="2E77255C" w14:textId="77777777" w:rsidR="00016437" w:rsidRPr="00016437" w:rsidRDefault="00016437" w:rsidP="00016437">
      <w:pPr>
        <w:spacing w:before="120" w:after="0" w:line="240" w:lineRule="auto"/>
        <w:rPr>
          <w:rFonts w:ascii="Calibri" w:eastAsia="Calibri" w:hAnsi="Calibri" w:cs="Times New Roman"/>
          <w:sz w:val="16"/>
          <w:szCs w:val="16"/>
        </w:rPr>
      </w:pPr>
      <w:r w:rsidRPr="00016437">
        <w:rPr>
          <w:rFonts w:ascii="Calibri" w:eastAsia="Calibri" w:hAnsi="Calibri" w:cs="Times New Roman"/>
          <w:sz w:val="16"/>
          <w:szCs w:val="16"/>
        </w:rPr>
        <w:t>© World Health Organization/International Agency for Research on Cancer. Reproduced with permission.</w:t>
      </w:r>
    </w:p>
    <w:p w14:paraId="2BE0FCCF" w14:textId="77777777" w:rsidR="00016437" w:rsidRPr="00016437" w:rsidRDefault="00016437" w:rsidP="00016437">
      <w:pPr>
        <w:spacing w:after="0" w:line="240" w:lineRule="auto"/>
        <w:rPr>
          <w:rFonts w:ascii="Calibri" w:eastAsia="Calibri" w:hAnsi="Calibri" w:cs="Times New Roman"/>
          <w:sz w:val="16"/>
          <w:szCs w:val="16"/>
        </w:rPr>
      </w:pPr>
    </w:p>
    <w:p w14:paraId="714F687D" w14:textId="77777777" w:rsidR="00016437" w:rsidRPr="00016437" w:rsidRDefault="00016437" w:rsidP="008B23BB">
      <w:pPr>
        <w:spacing w:after="0" w:line="240" w:lineRule="auto"/>
        <w:rPr>
          <w:rFonts w:eastAsia="Calibri" w:cs="Segoe UI"/>
          <w:color w:val="000000"/>
          <w:sz w:val="16"/>
          <w:szCs w:val="16"/>
          <w:lang w:val="en-GB"/>
        </w:rPr>
      </w:pPr>
      <w:r w:rsidRPr="00016437">
        <w:rPr>
          <w:rFonts w:eastAsia="Calibri" w:cs="Segoe UI"/>
          <w:color w:val="000000"/>
          <w:sz w:val="16"/>
          <w:szCs w:val="16"/>
          <w:lang w:val="en-GB"/>
        </w:rPr>
        <w:t xml:space="preserve">Version 3.2 of the ICD-O codes is finalised and available at: </w:t>
      </w:r>
      <w:r w:rsidRPr="00016437">
        <w:rPr>
          <w:rFonts w:eastAsia="Calibri" w:cs="Segoe UI"/>
          <w:sz w:val="16"/>
          <w:szCs w:val="16"/>
          <w:lang w:val="en-GB"/>
        </w:rPr>
        <w:t>http://www.iacr.com.fr/index.php?option=com_content&amp;view=article&amp;id=149:icd-o-3-2&amp;catid=80&amp;Itemid=545</w:t>
      </w:r>
      <w:r w:rsidRPr="00016437">
        <w:rPr>
          <w:rFonts w:eastAsia="Calibri" w:cs="Segoe UI"/>
          <w:color w:val="000000"/>
          <w:sz w:val="16"/>
          <w:szCs w:val="16"/>
          <w:lang w:val="en-GB"/>
        </w:rPr>
        <w:t>. However, changes made to the histological entities during the 5</w:t>
      </w:r>
      <w:r w:rsidRPr="00016437">
        <w:rPr>
          <w:rFonts w:eastAsia="Calibri" w:cs="Segoe UI"/>
          <w:color w:val="000000"/>
          <w:sz w:val="16"/>
          <w:szCs w:val="16"/>
          <w:vertAlign w:val="superscript"/>
          <w:lang w:val="en-GB"/>
        </w:rPr>
        <w:t>th</w:t>
      </w:r>
      <w:r w:rsidRPr="00016437">
        <w:rPr>
          <w:rFonts w:eastAsia="Calibri" w:cs="Segoe UI"/>
          <w:color w:val="000000"/>
          <w:sz w:val="16"/>
          <w:szCs w:val="16"/>
          <w:lang w:val="en-GB"/>
        </w:rPr>
        <w:t xml:space="preserve"> edition update will only be formally incorporated into a subsequent version of ICD-O once the 5</w:t>
      </w:r>
      <w:r w:rsidRPr="00016437">
        <w:rPr>
          <w:rFonts w:eastAsia="Calibri" w:cs="Segoe UI"/>
          <w:color w:val="000000"/>
          <w:sz w:val="16"/>
          <w:szCs w:val="16"/>
          <w:vertAlign w:val="superscript"/>
          <w:lang w:val="en-GB"/>
        </w:rPr>
        <w:t>th</w:t>
      </w:r>
      <w:r w:rsidRPr="00016437">
        <w:rPr>
          <w:rFonts w:eastAsia="Calibri" w:cs="Segoe UI"/>
          <w:color w:val="000000"/>
          <w:sz w:val="16"/>
          <w:szCs w:val="16"/>
          <w:lang w:val="en-GB"/>
        </w:rPr>
        <w:t xml:space="preserve"> edition is complete. There are, therefore, some issues of concordance between the histological entities listed in the chapters of the WHO Classification of Tumours and the ICD-O Tables.</w:t>
      </w:r>
    </w:p>
    <w:p w14:paraId="0E6874B5" w14:textId="77777777" w:rsidR="00016437" w:rsidRPr="00016437" w:rsidRDefault="00016437" w:rsidP="008B23BB">
      <w:pPr>
        <w:spacing w:after="0" w:line="240" w:lineRule="auto"/>
        <w:rPr>
          <w:rFonts w:ascii="Calibri" w:eastAsia="Calibri" w:hAnsi="Calibri" w:cs="Times New Roman"/>
          <w:sz w:val="16"/>
          <w:szCs w:val="16"/>
        </w:rPr>
      </w:pPr>
    </w:p>
    <w:p w14:paraId="5851E971" w14:textId="77777777" w:rsidR="00016437" w:rsidRPr="00016437" w:rsidRDefault="00016437" w:rsidP="008B23BB">
      <w:pPr>
        <w:spacing w:after="0" w:line="240" w:lineRule="auto"/>
        <w:rPr>
          <w:rFonts w:ascii="Calibri" w:eastAsia="Calibri" w:hAnsi="Calibri" w:cs="Times New Roman"/>
          <w:b/>
          <w:sz w:val="16"/>
          <w:szCs w:val="16"/>
        </w:rPr>
      </w:pPr>
      <w:r w:rsidRPr="00016437">
        <w:rPr>
          <w:rFonts w:ascii="Calibri" w:eastAsia="Calibri" w:hAnsi="Calibri" w:cs="Times New Roman"/>
          <w:b/>
          <w:sz w:val="16"/>
          <w:szCs w:val="16"/>
        </w:rPr>
        <w:t>References</w:t>
      </w:r>
    </w:p>
    <w:p w14:paraId="59757BE6" w14:textId="77777777" w:rsidR="00016437" w:rsidRPr="00016437" w:rsidRDefault="00016437" w:rsidP="008B23BB">
      <w:pPr>
        <w:spacing w:after="0" w:line="240" w:lineRule="auto"/>
        <w:ind w:left="426" w:hanging="426"/>
        <w:rPr>
          <w:rFonts w:ascii="Calibri" w:eastAsia="Calibri" w:hAnsi="Calibri" w:cs="Times New Roman"/>
          <w:noProof/>
          <w:sz w:val="16"/>
          <w:szCs w:val="16"/>
          <w:lang w:val="en-US"/>
        </w:rPr>
      </w:pPr>
      <w:r w:rsidRPr="00016437">
        <w:rPr>
          <w:rFonts w:ascii="Calibri" w:eastAsia="Calibri" w:hAnsi="Calibri" w:cs="Times New Roman"/>
          <w:noProof/>
          <w:sz w:val="16"/>
          <w:szCs w:val="16"/>
          <w:lang w:val="en-US"/>
        </w:rPr>
        <w:fldChar w:fldCharType="begin"/>
      </w:r>
      <w:r w:rsidRPr="00016437">
        <w:rPr>
          <w:rFonts w:ascii="Calibri" w:eastAsia="Calibri" w:hAnsi="Calibri" w:cs="Times New Roman"/>
          <w:noProof/>
          <w:sz w:val="16"/>
          <w:szCs w:val="16"/>
          <w:lang w:val="en-US"/>
        </w:rPr>
        <w:instrText xml:space="preserve"> ADDIN EN.REFLIST </w:instrText>
      </w:r>
      <w:r w:rsidRPr="00016437">
        <w:rPr>
          <w:rFonts w:ascii="Calibri" w:eastAsia="Calibri" w:hAnsi="Calibri" w:cs="Times New Roman"/>
          <w:noProof/>
          <w:sz w:val="16"/>
          <w:szCs w:val="16"/>
          <w:lang w:val="en-US"/>
        </w:rPr>
        <w:fldChar w:fldCharType="separate"/>
      </w:r>
      <w:r w:rsidRPr="00016437">
        <w:rPr>
          <w:rFonts w:ascii="Calibri" w:eastAsia="Calibri" w:hAnsi="Calibri" w:cs="Times New Roman"/>
          <w:noProof/>
          <w:sz w:val="16"/>
          <w:szCs w:val="16"/>
          <w:lang w:val="en-US"/>
        </w:rPr>
        <w:fldChar w:fldCharType="end"/>
      </w:r>
      <w:r w:rsidRPr="00016437">
        <w:rPr>
          <w:rFonts w:ascii="Calibri" w:eastAsia="Calibri" w:hAnsi="Calibri" w:cs="Times New Roman"/>
          <w:noProof/>
          <w:sz w:val="16"/>
          <w:szCs w:val="16"/>
          <w:lang w:val="en-US"/>
        </w:rPr>
        <w:t>1</w:t>
      </w:r>
      <w:r w:rsidRPr="00016437">
        <w:rPr>
          <w:rFonts w:ascii="Calibri" w:eastAsia="Calibri" w:hAnsi="Calibri" w:cs="Times New Roman"/>
          <w:noProof/>
          <w:sz w:val="16"/>
          <w:szCs w:val="16"/>
          <w:lang w:val="en-US"/>
        </w:rPr>
        <w:tab/>
      </w:r>
      <w:r w:rsidRPr="00016437">
        <w:rPr>
          <w:rFonts w:ascii="Calibri" w:eastAsia="Calibri" w:hAnsi="Calibri" w:cs="Segoe UI"/>
          <w:noProof/>
          <w:sz w:val="16"/>
          <w:szCs w:val="16"/>
          <w:lang w:val="en-US" w:eastAsia="en-AU"/>
        </w:rPr>
        <w:t>WHO Classification of Tumours Editorial Board</w:t>
      </w:r>
      <w:r w:rsidRPr="00016437">
        <w:rPr>
          <w:rFonts w:ascii="Calibri" w:eastAsia="Calibri" w:hAnsi="Calibri" w:cs="Times New Roman"/>
          <w:noProof/>
          <w:sz w:val="16"/>
          <w:szCs w:val="16"/>
          <w:lang w:val="en-US"/>
        </w:rPr>
        <w:t xml:space="preserve"> (2020). </w:t>
      </w:r>
      <w:r w:rsidRPr="00016437">
        <w:rPr>
          <w:rFonts w:ascii="Calibri" w:eastAsia="Calibri" w:hAnsi="Calibri" w:cs="Times New Roman"/>
          <w:i/>
          <w:noProof/>
          <w:sz w:val="16"/>
          <w:szCs w:val="16"/>
          <w:lang w:val="en-US"/>
        </w:rPr>
        <w:t>Soft Tissue and Bone Tumours. WHO Classification of Tumours, 5th Edition, Volume 3</w:t>
      </w:r>
      <w:r w:rsidRPr="00016437">
        <w:rPr>
          <w:rFonts w:ascii="Calibri" w:eastAsia="Calibri" w:hAnsi="Calibri" w:cs="Times New Roman"/>
          <w:noProof/>
          <w:sz w:val="16"/>
          <w:szCs w:val="16"/>
          <w:lang w:val="en-US"/>
        </w:rPr>
        <w:t xml:space="preserve">. IARC Publications, Lyon. </w:t>
      </w:r>
    </w:p>
    <w:p w14:paraId="43B48272" w14:textId="77777777" w:rsidR="00016437" w:rsidRPr="00016437" w:rsidRDefault="00016437" w:rsidP="008B23BB">
      <w:pPr>
        <w:spacing w:after="0" w:line="240" w:lineRule="auto"/>
        <w:ind w:left="426" w:hanging="426"/>
        <w:rPr>
          <w:rFonts w:ascii="Calibri" w:eastAsia="Calibri" w:hAnsi="Calibri" w:cs="Times New Roman"/>
          <w:noProof/>
          <w:sz w:val="16"/>
          <w:szCs w:val="16"/>
          <w:lang w:val="en-US"/>
        </w:rPr>
      </w:pPr>
      <w:r w:rsidRPr="00016437">
        <w:rPr>
          <w:rFonts w:ascii="Calibri" w:eastAsia="Calibri" w:hAnsi="Calibri" w:cs="Times New Roman"/>
          <w:noProof/>
          <w:sz w:val="16"/>
          <w:szCs w:val="16"/>
          <w:lang w:val="en-US"/>
        </w:rPr>
        <w:t>2</w:t>
      </w:r>
      <w:r w:rsidRPr="00016437">
        <w:rPr>
          <w:rFonts w:ascii="Calibri" w:eastAsia="Calibri" w:hAnsi="Calibri" w:cs="Times New Roman"/>
          <w:noProof/>
          <w:sz w:val="16"/>
          <w:szCs w:val="16"/>
          <w:lang w:val="en-US"/>
        </w:rPr>
        <w:tab/>
      </w:r>
      <w:r w:rsidRPr="00016437">
        <w:rPr>
          <w:rFonts w:ascii="Calibri" w:eastAsia="Calibri" w:hAnsi="Calibri" w:cs="Segoe UI"/>
          <w:noProof/>
          <w:color w:val="201F1E"/>
          <w:sz w:val="16"/>
          <w:szCs w:val="16"/>
          <w:lang w:val="en-US"/>
        </w:rPr>
        <w:t>WHO Classification of Tumours Editorial Board (2020).</w:t>
      </w:r>
      <w:r w:rsidRPr="00016437">
        <w:rPr>
          <w:rFonts w:ascii="Calibri" w:eastAsia="Calibri" w:hAnsi="Calibri" w:cs="Times New Roman"/>
          <w:noProof/>
          <w:sz w:val="16"/>
          <w:szCs w:val="16"/>
          <w:lang w:val="en-US"/>
        </w:rPr>
        <w:t xml:space="preserve"> </w:t>
      </w:r>
      <w:r w:rsidRPr="00016437">
        <w:rPr>
          <w:rFonts w:ascii="Calibri" w:eastAsia="Calibri" w:hAnsi="Calibri" w:cs="Times New Roman"/>
          <w:i/>
          <w:noProof/>
          <w:sz w:val="16"/>
          <w:szCs w:val="16"/>
          <w:lang w:val="en-US"/>
        </w:rPr>
        <w:t>Soft Tissue and Bone Tumours, WHO Classification of Tumours, 5th Edition, Volume 3 - Corrigenda October 2020</w:t>
      </w:r>
      <w:r w:rsidRPr="00016437">
        <w:rPr>
          <w:rFonts w:ascii="Calibri" w:eastAsia="Calibri" w:hAnsi="Calibri" w:cs="Times New Roman"/>
          <w:noProof/>
          <w:sz w:val="16"/>
          <w:szCs w:val="16"/>
          <w:lang w:val="en-US"/>
        </w:rPr>
        <w:t>.  Available from: https://publications.iarc.fr/Book-And-Report-Series/Who-Classification-Of-Tumours/Soft-Tissue-And-Bone-Tumours-2020 (Accessed 16th January 2021).</w:t>
      </w:r>
    </w:p>
    <w:p w14:paraId="4E6713D7" w14:textId="77777777" w:rsidR="00016437" w:rsidRPr="00016437" w:rsidRDefault="00016437" w:rsidP="008B23BB">
      <w:pPr>
        <w:spacing w:line="240" w:lineRule="auto"/>
        <w:ind w:left="426" w:hanging="426"/>
        <w:rPr>
          <w:rFonts w:eastAsia="Calibri" w:cs="Times New Roman"/>
          <w:noProof/>
          <w:sz w:val="16"/>
          <w:szCs w:val="16"/>
          <w:lang w:val="en-US"/>
        </w:rPr>
      </w:pPr>
      <w:r w:rsidRPr="00016437">
        <w:rPr>
          <w:rFonts w:ascii="Calibri" w:eastAsia="Calibri" w:hAnsi="Calibri" w:cs="Times New Roman"/>
          <w:noProof/>
          <w:sz w:val="16"/>
          <w:szCs w:val="16"/>
          <w:lang w:val="en-US"/>
        </w:rPr>
        <w:t>3</w:t>
      </w:r>
      <w:r w:rsidRPr="00016437">
        <w:rPr>
          <w:rFonts w:ascii="Calibri" w:eastAsia="Calibri" w:hAnsi="Calibri" w:cs="Times New Roman"/>
          <w:noProof/>
          <w:sz w:val="16"/>
          <w:szCs w:val="16"/>
          <w:lang w:val="en-US"/>
        </w:rPr>
        <w:tab/>
      </w:r>
      <w:r w:rsidRPr="00016437">
        <w:rPr>
          <w:rFonts w:eastAsia="Calibri" w:cs="Arial"/>
          <w:noProof/>
          <w:color w:val="000000"/>
          <w:sz w:val="16"/>
          <w:szCs w:val="16"/>
          <w:shd w:val="clear" w:color="auto" w:fill="FFFFFF"/>
          <w:lang w:val="en-US"/>
        </w:rPr>
        <w:t>Fritz A, Percy C, Jack A,  Shanmugaratnam K, Sobin L, Parkin DM  and Whelan S (eds) (</w:t>
      </w:r>
      <w:r w:rsidRPr="00016437">
        <w:rPr>
          <w:rFonts w:eastAsia="Calibri" w:cs="Times New Roman"/>
          <w:noProof/>
          <w:sz w:val="16"/>
          <w:szCs w:val="16"/>
          <w:lang w:val="en-US"/>
        </w:rPr>
        <w:t xml:space="preserve">2020). </w:t>
      </w:r>
      <w:r w:rsidRPr="00016437">
        <w:rPr>
          <w:rFonts w:eastAsia="Calibri" w:cs="Times New Roman"/>
          <w:i/>
          <w:noProof/>
          <w:sz w:val="16"/>
          <w:szCs w:val="16"/>
          <w:lang w:val="en-US"/>
        </w:rPr>
        <w:t>International Classification of Diseases for Oncology, Third edition, Second revision ICD-O-3.2</w:t>
      </w:r>
      <w:r w:rsidRPr="00016437">
        <w:rPr>
          <w:rFonts w:eastAsia="Calibri" w:cs="Times New Roman"/>
          <w:noProof/>
          <w:sz w:val="16"/>
          <w:szCs w:val="16"/>
          <w:lang w:val="en-US"/>
        </w:rPr>
        <w:t>.  Available from: http://www.iacr.com.fr/index.php?option=com_content&amp;view=category&amp;layout=blog&amp;id=100&amp;Itemid=577 (Accessed 25th January 2021).</w:t>
      </w:r>
    </w:p>
    <w:p w14:paraId="637100BC" w14:textId="77777777" w:rsidR="00016437" w:rsidRPr="00016437" w:rsidRDefault="00016437" w:rsidP="00016437">
      <w:pPr>
        <w:rPr>
          <w:rFonts w:ascii="Calibri" w:eastAsia="Calibri" w:hAnsi="Calibri" w:cs="Times New Roman"/>
        </w:rPr>
      </w:pPr>
    </w:p>
    <w:p w14:paraId="2A41E028" w14:textId="554ABE50" w:rsidR="002F33EF" w:rsidRDefault="002F33EF" w:rsidP="005F2FA5">
      <w:pPr>
        <w:keepNext/>
        <w:spacing w:after="120" w:line="240" w:lineRule="auto"/>
        <w:outlineLvl w:val="1"/>
        <w:rPr>
          <w:rFonts w:eastAsia="Times New Roman" w:cs="Arial"/>
          <w:b/>
          <w:bCs/>
          <w:iCs/>
          <w:sz w:val="16"/>
          <w:szCs w:val="16"/>
          <w:u w:val="single"/>
        </w:rPr>
      </w:pPr>
    </w:p>
    <w:p w14:paraId="2A41E029" w14:textId="77777777" w:rsidR="002F33EF" w:rsidRDefault="002F33EF">
      <w:pPr>
        <w:rPr>
          <w:rFonts w:eastAsia="Times New Roman" w:cs="Arial"/>
          <w:b/>
          <w:bCs/>
          <w:iCs/>
          <w:sz w:val="16"/>
          <w:szCs w:val="16"/>
          <w:u w:val="single"/>
        </w:rPr>
      </w:pPr>
      <w:r>
        <w:rPr>
          <w:rFonts w:eastAsia="Times New Roman" w:cs="Arial"/>
          <w:b/>
          <w:bCs/>
          <w:iCs/>
          <w:sz w:val="16"/>
          <w:szCs w:val="16"/>
          <w:u w:val="single"/>
        </w:rPr>
        <w:br w:type="page"/>
      </w:r>
    </w:p>
    <w:p w14:paraId="2A41E02A" w14:textId="6472F5D5" w:rsidR="002F33EF" w:rsidRPr="00732DDC" w:rsidRDefault="002F33EF" w:rsidP="002F33EF">
      <w:pPr>
        <w:keepNext/>
        <w:spacing w:after="120" w:line="240" w:lineRule="auto"/>
        <w:outlineLvl w:val="1"/>
        <w:rPr>
          <w:rFonts w:eastAsia="Times New Roman" w:cstheme="minorHAnsi"/>
          <w:b/>
          <w:bCs/>
          <w:iCs/>
          <w:sz w:val="16"/>
          <w:szCs w:val="16"/>
        </w:rPr>
      </w:pPr>
      <w:r w:rsidRPr="00732DDC">
        <w:rPr>
          <w:rFonts w:eastAsia="Times New Roman" w:cstheme="minorHAnsi"/>
          <w:b/>
          <w:bCs/>
          <w:iCs/>
          <w:sz w:val="16"/>
          <w:szCs w:val="16"/>
          <w:u w:val="single"/>
        </w:rPr>
        <w:lastRenderedPageBreak/>
        <w:t xml:space="preserve">Table 2: Tumour Differentiation Score According to Histologic Type in the Updated Version of the French Federation of Cancer </w:t>
      </w:r>
      <w:proofErr w:type="spellStart"/>
      <w:r w:rsidRPr="00732DDC">
        <w:rPr>
          <w:rFonts w:eastAsia="Times New Roman" w:cstheme="minorHAnsi"/>
          <w:b/>
          <w:bCs/>
          <w:iCs/>
          <w:sz w:val="16"/>
          <w:szCs w:val="16"/>
          <w:u w:val="single"/>
        </w:rPr>
        <w:t>Centers</w:t>
      </w:r>
      <w:proofErr w:type="spellEnd"/>
      <w:r w:rsidRPr="00732DDC">
        <w:rPr>
          <w:rFonts w:eastAsia="Times New Roman" w:cstheme="minorHAnsi"/>
          <w:b/>
          <w:bCs/>
          <w:iCs/>
          <w:sz w:val="16"/>
          <w:szCs w:val="16"/>
          <w:u w:val="single"/>
        </w:rPr>
        <w:t xml:space="preserve"> Sarcoma Group System</w:t>
      </w:r>
      <w:r w:rsidRPr="00732DDC">
        <w:rPr>
          <w:rFonts w:eastAsia="Times New Roman" w:cstheme="minorHAnsi"/>
          <w:b/>
          <w:bCs/>
          <w:iCs/>
          <w:sz w:val="16"/>
          <w:szCs w:val="16"/>
        </w:rPr>
        <w:t>.</w:t>
      </w:r>
      <w:r w:rsidRPr="00732DDC">
        <w:rPr>
          <w:rFonts w:eastAsia="Times New Roman" w:cstheme="minorHAnsi"/>
          <w:b/>
          <w:bCs/>
          <w:i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732DDC">
        <w:rPr>
          <w:rFonts w:eastAsia="Times New Roman" w:cstheme="minorHAnsi"/>
          <w:b/>
          <w:bCs/>
          <w:iCs/>
          <w:sz w:val="16"/>
          <w:szCs w:val="16"/>
        </w:rPr>
        <w:instrText xml:space="preserve"> ADDIN EN.CITE </w:instrText>
      </w:r>
      <w:r w:rsidRPr="00732DDC">
        <w:rPr>
          <w:rFonts w:eastAsia="Times New Roman" w:cstheme="minorHAnsi"/>
          <w:b/>
          <w:bCs/>
          <w:iCs/>
          <w:sz w:val="16"/>
          <w:szCs w:val="16"/>
        </w:rPr>
        <w:fldChar w:fldCharType="begin">
          <w:fldData xml:space="preserve">PEVuZE5vdGU+PENpdGU+PEF1dGhvcj5HdWlsbG91PC9BdXRob3I+PFllYXI+MTk5NzwvWWVhcj48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</w:fldData>
        </w:fldChar>
      </w:r>
      <w:r w:rsidRPr="00732DDC">
        <w:rPr>
          <w:rFonts w:eastAsia="Times New Roman" w:cstheme="minorHAnsi"/>
          <w:b/>
          <w:bCs/>
          <w:iCs/>
          <w:sz w:val="16"/>
          <w:szCs w:val="16"/>
        </w:rPr>
        <w:instrText xml:space="preserve"> ADDIN EN.CITE.DATA </w:instrText>
      </w:r>
      <w:r w:rsidRPr="00732DDC">
        <w:rPr>
          <w:rFonts w:eastAsia="Times New Roman" w:cstheme="minorHAnsi"/>
          <w:b/>
          <w:bCs/>
          <w:iCs/>
          <w:sz w:val="16"/>
          <w:szCs w:val="16"/>
        </w:rPr>
      </w:r>
      <w:r w:rsidRPr="00732DDC">
        <w:rPr>
          <w:rFonts w:eastAsia="Times New Roman" w:cstheme="minorHAnsi"/>
          <w:b/>
          <w:bCs/>
          <w:iCs/>
          <w:sz w:val="16"/>
          <w:szCs w:val="16"/>
        </w:rPr>
        <w:fldChar w:fldCharType="end"/>
      </w:r>
      <w:r w:rsidRPr="00732DDC">
        <w:rPr>
          <w:rFonts w:eastAsia="Times New Roman" w:cstheme="minorHAnsi"/>
          <w:b/>
          <w:bCs/>
          <w:iCs/>
          <w:sz w:val="16"/>
          <w:szCs w:val="16"/>
        </w:rPr>
      </w:r>
      <w:r w:rsidRPr="00732DDC">
        <w:rPr>
          <w:rFonts w:eastAsia="Times New Roman" w:cstheme="minorHAnsi"/>
          <w:b/>
          <w:bCs/>
          <w:iCs/>
          <w:sz w:val="16"/>
          <w:szCs w:val="16"/>
        </w:rPr>
        <w:fldChar w:fldCharType="separate"/>
      </w:r>
      <w:r w:rsidRPr="00732DDC">
        <w:rPr>
          <w:rFonts w:eastAsia="Times New Roman" w:cstheme="minorHAnsi"/>
          <w:b/>
          <w:bCs/>
          <w:iCs/>
          <w:noProof/>
          <w:sz w:val="16"/>
          <w:szCs w:val="16"/>
          <w:vertAlign w:val="superscript"/>
        </w:rPr>
        <w:t>1</w:t>
      </w:r>
      <w:r w:rsidRPr="00732DDC">
        <w:rPr>
          <w:rFonts w:eastAsia="Times New Roman" w:cstheme="minorHAnsi"/>
          <w:b/>
          <w:bCs/>
          <w:iCs/>
          <w:sz w:val="16"/>
          <w:szCs w:val="16"/>
        </w:rPr>
        <w:fldChar w:fldCharType="end"/>
      </w:r>
      <w:r w:rsidRPr="00732DDC">
        <w:rPr>
          <w:rFonts w:eastAsia="Times New Roman" w:cstheme="minorHAnsi"/>
          <w:b/>
          <w:bCs/>
          <w:iCs/>
          <w:sz w:val="16"/>
          <w:szCs w:val="16"/>
        </w:rPr>
        <w:t xml:space="preserve"> </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850"/>
      </w:tblGrid>
      <w:tr w:rsidR="00732DDC" w:rsidRPr="00732DDC" w14:paraId="7B448901" w14:textId="77777777" w:rsidTr="00D06662">
        <w:trPr>
          <w:trHeight w:hRule="exact" w:val="340"/>
          <w:tblHeader/>
        </w:trPr>
        <w:tc>
          <w:tcPr>
            <w:tcW w:w="6096" w:type="dxa"/>
            <w:vAlign w:val="center"/>
          </w:tcPr>
          <w:p w14:paraId="2ED17662" w14:textId="77777777" w:rsidR="00732DDC" w:rsidRPr="00732DDC" w:rsidRDefault="00732DDC" w:rsidP="00732DDC">
            <w:pPr>
              <w:spacing w:after="0" w:line="240" w:lineRule="auto"/>
              <w:rPr>
                <w:rFonts w:eastAsia="Calibri" w:cstheme="minorHAnsi"/>
                <w:b/>
                <w:sz w:val="16"/>
                <w:szCs w:val="16"/>
              </w:rPr>
            </w:pPr>
            <w:r w:rsidRPr="00732DDC">
              <w:rPr>
                <w:rFonts w:eastAsia="Calibri" w:cstheme="minorHAnsi"/>
                <w:b/>
                <w:sz w:val="16"/>
                <w:szCs w:val="16"/>
              </w:rPr>
              <w:t>Histologic type</w:t>
            </w:r>
          </w:p>
        </w:tc>
        <w:tc>
          <w:tcPr>
            <w:tcW w:w="850" w:type="dxa"/>
            <w:vAlign w:val="center"/>
          </w:tcPr>
          <w:p w14:paraId="34B76904"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b/>
                <w:sz w:val="16"/>
                <w:szCs w:val="16"/>
              </w:rPr>
              <w:t>Score</w:t>
            </w:r>
          </w:p>
        </w:tc>
      </w:tr>
      <w:tr w:rsidR="00732DDC" w:rsidRPr="00732DDC" w14:paraId="3E85A371" w14:textId="77777777" w:rsidTr="00D06662">
        <w:trPr>
          <w:trHeight w:hRule="exact" w:val="340"/>
        </w:trPr>
        <w:tc>
          <w:tcPr>
            <w:tcW w:w="6096" w:type="dxa"/>
            <w:vAlign w:val="center"/>
          </w:tcPr>
          <w:p w14:paraId="0F48E14E"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Atypical lipomatous tumour/Well-differentiated liposarcoma</w:t>
            </w:r>
          </w:p>
        </w:tc>
        <w:tc>
          <w:tcPr>
            <w:tcW w:w="850" w:type="dxa"/>
            <w:vAlign w:val="center"/>
          </w:tcPr>
          <w:p w14:paraId="79F81D36"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1</w:t>
            </w:r>
          </w:p>
        </w:tc>
      </w:tr>
      <w:tr w:rsidR="00732DDC" w:rsidRPr="00732DDC" w14:paraId="297F3A95" w14:textId="77777777" w:rsidTr="00D06662">
        <w:trPr>
          <w:trHeight w:hRule="exact" w:val="340"/>
        </w:trPr>
        <w:tc>
          <w:tcPr>
            <w:tcW w:w="6096" w:type="dxa"/>
            <w:vAlign w:val="center"/>
          </w:tcPr>
          <w:p w14:paraId="27DC0596" w14:textId="77777777" w:rsidR="00732DDC" w:rsidRPr="00732DDC" w:rsidRDefault="00732DDC" w:rsidP="00732DDC">
            <w:pPr>
              <w:spacing w:after="0" w:line="240" w:lineRule="auto"/>
              <w:rPr>
                <w:rFonts w:eastAsia="Calibri" w:cstheme="minorHAnsi"/>
                <w:b/>
                <w:sz w:val="16"/>
                <w:szCs w:val="16"/>
              </w:rPr>
            </w:pPr>
            <w:r w:rsidRPr="00732DDC">
              <w:rPr>
                <w:rFonts w:eastAsia="Calibri" w:cstheme="minorHAnsi"/>
                <w:sz w:val="16"/>
                <w:szCs w:val="16"/>
              </w:rPr>
              <w:t>Well-differentiated leiomyosarcoma</w:t>
            </w:r>
          </w:p>
        </w:tc>
        <w:tc>
          <w:tcPr>
            <w:tcW w:w="850" w:type="dxa"/>
            <w:vAlign w:val="center"/>
          </w:tcPr>
          <w:p w14:paraId="3ECF15AC"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1</w:t>
            </w:r>
          </w:p>
        </w:tc>
      </w:tr>
      <w:tr w:rsidR="00732DDC" w:rsidRPr="00732DDC" w14:paraId="234727F9" w14:textId="77777777" w:rsidTr="00D06662">
        <w:trPr>
          <w:trHeight w:hRule="exact" w:val="340"/>
        </w:trPr>
        <w:tc>
          <w:tcPr>
            <w:tcW w:w="6096" w:type="dxa"/>
            <w:vAlign w:val="center"/>
          </w:tcPr>
          <w:p w14:paraId="10F72A77" w14:textId="77777777" w:rsidR="00732DDC" w:rsidRPr="00732DDC" w:rsidRDefault="00732DDC" w:rsidP="00732DDC">
            <w:pPr>
              <w:spacing w:after="0" w:line="240" w:lineRule="auto"/>
              <w:rPr>
                <w:rFonts w:eastAsia="Calibri" w:cstheme="minorHAnsi"/>
                <w:i/>
                <w:sz w:val="16"/>
                <w:szCs w:val="16"/>
              </w:rPr>
            </w:pPr>
            <w:r w:rsidRPr="00732DDC">
              <w:rPr>
                <w:rFonts w:eastAsia="Calibri" w:cstheme="minorHAnsi"/>
                <w:i/>
                <w:sz w:val="16"/>
                <w:szCs w:val="16"/>
              </w:rPr>
              <w:t>Malignant neurofibroma</w:t>
            </w:r>
          </w:p>
        </w:tc>
        <w:tc>
          <w:tcPr>
            <w:tcW w:w="850" w:type="dxa"/>
            <w:vAlign w:val="center"/>
          </w:tcPr>
          <w:p w14:paraId="7524E3E1"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1</w:t>
            </w:r>
          </w:p>
        </w:tc>
      </w:tr>
      <w:tr w:rsidR="00732DDC" w:rsidRPr="00732DDC" w14:paraId="49B41F61" w14:textId="77777777" w:rsidTr="00D06662">
        <w:trPr>
          <w:trHeight w:hRule="exact" w:val="340"/>
        </w:trPr>
        <w:tc>
          <w:tcPr>
            <w:tcW w:w="6096" w:type="dxa"/>
            <w:vAlign w:val="center"/>
          </w:tcPr>
          <w:p w14:paraId="7BD55165" w14:textId="77777777" w:rsidR="00732DDC" w:rsidRPr="00732DDC" w:rsidRDefault="00732DDC" w:rsidP="00732DDC">
            <w:pPr>
              <w:spacing w:after="0" w:line="240" w:lineRule="auto"/>
              <w:rPr>
                <w:rFonts w:eastAsia="Calibri" w:cstheme="minorHAnsi"/>
                <w:i/>
                <w:sz w:val="16"/>
                <w:szCs w:val="16"/>
              </w:rPr>
            </w:pPr>
            <w:r w:rsidRPr="00732DDC">
              <w:rPr>
                <w:rFonts w:eastAsia="Calibri" w:cstheme="minorHAnsi"/>
                <w:i/>
                <w:sz w:val="16"/>
                <w:szCs w:val="16"/>
              </w:rPr>
              <w:t>Well-differentiated fibrosarcoma</w:t>
            </w:r>
          </w:p>
        </w:tc>
        <w:tc>
          <w:tcPr>
            <w:tcW w:w="850" w:type="dxa"/>
            <w:vAlign w:val="center"/>
          </w:tcPr>
          <w:p w14:paraId="41A09D02"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1</w:t>
            </w:r>
          </w:p>
        </w:tc>
      </w:tr>
      <w:tr w:rsidR="00732DDC" w:rsidRPr="00732DDC" w14:paraId="43FAC5A2" w14:textId="77777777" w:rsidTr="00D06662">
        <w:trPr>
          <w:trHeight w:hRule="exact" w:val="340"/>
        </w:trPr>
        <w:tc>
          <w:tcPr>
            <w:tcW w:w="6096" w:type="dxa"/>
            <w:vAlign w:val="center"/>
          </w:tcPr>
          <w:p w14:paraId="1E24BB49"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Myxoid liposarcoma</w:t>
            </w:r>
          </w:p>
        </w:tc>
        <w:tc>
          <w:tcPr>
            <w:tcW w:w="850" w:type="dxa"/>
            <w:vAlign w:val="center"/>
          </w:tcPr>
          <w:p w14:paraId="02319A58"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2</w:t>
            </w:r>
          </w:p>
        </w:tc>
      </w:tr>
      <w:tr w:rsidR="00732DDC" w:rsidRPr="00732DDC" w14:paraId="3156D457" w14:textId="77777777" w:rsidTr="00D06662">
        <w:trPr>
          <w:trHeight w:hRule="exact" w:val="340"/>
        </w:trPr>
        <w:tc>
          <w:tcPr>
            <w:tcW w:w="6096" w:type="dxa"/>
            <w:vAlign w:val="center"/>
          </w:tcPr>
          <w:p w14:paraId="067CC361"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Conventional leiomyosarcoma</w:t>
            </w:r>
          </w:p>
        </w:tc>
        <w:tc>
          <w:tcPr>
            <w:tcW w:w="850" w:type="dxa"/>
            <w:vAlign w:val="center"/>
          </w:tcPr>
          <w:p w14:paraId="7B601D74"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2</w:t>
            </w:r>
          </w:p>
        </w:tc>
      </w:tr>
      <w:tr w:rsidR="00732DDC" w:rsidRPr="00732DDC" w14:paraId="59C06638" w14:textId="77777777" w:rsidTr="00D06662">
        <w:trPr>
          <w:trHeight w:hRule="exact" w:val="340"/>
        </w:trPr>
        <w:tc>
          <w:tcPr>
            <w:tcW w:w="6096" w:type="dxa"/>
            <w:vAlign w:val="center"/>
          </w:tcPr>
          <w:p w14:paraId="6B1CE857"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Conventional fibrosarcoma</w:t>
            </w:r>
          </w:p>
        </w:tc>
        <w:tc>
          <w:tcPr>
            <w:tcW w:w="850" w:type="dxa"/>
            <w:vAlign w:val="center"/>
          </w:tcPr>
          <w:p w14:paraId="4F0A5089"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2</w:t>
            </w:r>
          </w:p>
        </w:tc>
      </w:tr>
      <w:tr w:rsidR="00732DDC" w:rsidRPr="00732DDC" w14:paraId="6DF5B4D3" w14:textId="77777777" w:rsidTr="00D06662">
        <w:trPr>
          <w:trHeight w:hRule="exact" w:val="340"/>
        </w:trPr>
        <w:tc>
          <w:tcPr>
            <w:tcW w:w="6096" w:type="dxa"/>
            <w:vAlign w:val="center"/>
          </w:tcPr>
          <w:p w14:paraId="451E5300"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Myxofibrosarcoma</w:t>
            </w:r>
          </w:p>
        </w:tc>
        <w:tc>
          <w:tcPr>
            <w:tcW w:w="850" w:type="dxa"/>
            <w:vAlign w:val="center"/>
          </w:tcPr>
          <w:p w14:paraId="37630CFA"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2</w:t>
            </w:r>
          </w:p>
        </w:tc>
      </w:tr>
      <w:tr w:rsidR="00732DDC" w:rsidRPr="00732DDC" w14:paraId="0DA9A8E0" w14:textId="77777777" w:rsidTr="00D06662">
        <w:trPr>
          <w:trHeight w:hRule="exact" w:val="340"/>
        </w:trPr>
        <w:tc>
          <w:tcPr>
            <w:tcW w:w="6096" w:type="dxa"/>
            <w:vAlign w:val="center"/>
          </w:tcPr>
          <w:p w14:paraId="0626F2F9"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High-grade myxoid (round cell) liposarcoma</w:t>
            </w:r>
          </w:p>
        </w:tc>
        <w:tc>
          <w:tcPr>
            <w:tcW w:w="850" w:type="dxa"/>
            <w:vAlign w:val="center"/>
          </w:tcPr>
          <w:p w14:paraId="1F43F8BA"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535DDCF4" w14:textId="77777777" w:rsidTr="00D06662">
        <w:trPr>
          <w:trHeight w:hRule="exact" w:val="340"/>
        </w:trPr>
        <w:tc>
          <w:tcPr>
            <w:tcW w:w="6096" w:type="dxa"/>
            <w:vAlign w:val="center"/>
          </w:tcPr>
          <w:p w14:paraId="40C060C8"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Pleomorphic liposarcoma</w:t>
            </w:r>
          </w:p>
        </w:tc>
        <w:tc>
          <w:tcPr>
            <w:tcW w:w="850" w:type="dxa"/>
            <w:vAlign w:val="center"/>
          </w:tcPr>
          <w:p w14:paraId="2F4DB678"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5840B7F0" w14:textId="77777777" w:rsidTr="00D06662">
        <w:trPr>
          <w:trHeight w:hRule="exact" w:val="340"/>
        </w:trPr>
        <w:tc>
          <w:tcPr>
            <w:tcW w:w="6096" w:type="dxa"/>
            <w:vAlign w:val="center"/>
          </w:tcPr>
          <w:p w14:paraId="52F261CB"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Dedifferentiated liposarcoma</w:t>
            </w:r>
          </w:p>
        </w:tc>
        <w:tc>
          <w:tcPr>
            <w:tcW w:w="850" w:type="dxa"/>
            <w:vAlign w:val="center"/>
          </w:tcPr>
          <w:p w14:paraId="379E8AD4"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5623CFBF" w14:textId="77777777" w:rsidTr="00D06662">
        <w:trPr>
          <w:trHeight w:hRule="exact" w:val="340"/>
        </w:trPr>
        <w:tc>
          <w:tcPr>
            <w:tcW w:w="6096" w:type="dxa"/>
            <w:vAlign w:val="center"/>
          </w:tcPr>
          <w:p w14:paraId="45DD529F"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Pleomorphic rhabdomyosarcoma</w:t>
            </w:r>
          </w:p>
        </w:tc>
        <w:tc>
          <w:tcPr>
            <w:tcW w:w="850" w:type="dxa"/>
            <w:vAlign w:val="center"/>
          </w:tcPr>
          <w:p w14:paraId="56B76ED5"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65F97B40" w14:textId="77777777" w:rsidTr="00D06662">
        <w:trPr>
          <w:trHeight w:hRule="exact" w:val="340"/>
        </w:trPr>
        <w:tc>
          <w:tcPr>
            <w:tcW w:w="6096" w:type="dxa"/>
            <w:vAlign w:val="center"/>
          </w:tcPr>
          <w:p w14:paraId="36E5C195"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Poorly differentiated/pleomorphic leiomyosarcoma</w:t>
            </w:r>
          </w:p>
        </w:tc>
        <w:tc>
          <w:tcPr>
            <w:tcW w:w="850" w:type="dxa"/>
            <w:vAlign w:val="center"/>
          </w:tcPr>
          <w:p w14:paraId="274039E3"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3DBB7B09" w14:textId="77777777" w:rsidTr="00D06662">
        <w:trPr>
          <w:trHeight w:hRule="exact" w:val="340"/>
        </w:trPr>
        <w:tc>
          <w:tcPr>
            <w:tcW w:w="6096" w:type="dxa"/>
            <w:vAlign w:val="center"/>
          </w:tcPr>
          <w:p w14:paraId="2EFA3286"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Biphasic/monophasic/poorly differentiated Synovial sarcoma</w:t>
            </w:r>
          </w:p>
        </w:tc>
        <w:tc>
          <w:tcPr>
            <w:tcW w:w="850" w:type="dxa"/>
            <w:vAlign w:val="center"/>
          </w:tcPr>
          <w:p w14:paraId="4F710436"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4362D948" w14:textId="77777777" w:rsidTr="00D06662">
        <w:trPr>
          <w:trHeight w:hRule="exact" w:val="340"/>
        </w:trPr>
        <w:tc>
          <w:tcPr>
            <w:tcW w:w="6096" w:type="dxa"/>
            <w:vAlign w:val="center"/>
          </w:tcPr>
          <w:p w14:paraId="5C6BE5EE"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Mesenchymal chondrosarcoma</w:t>
            </w:r>
          </w:p>
        </w:tc>
        <w:tc>
          <w:tcPr>
            <w:tcW w:w="850" w:type="dxa"/>
            <w:vAlign w:val="center"/>
          </w:tcPr>
          <w:p w14:paraId="3260B740"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5EB02D27" w14:textId="77777777" w:rsidTr="00D06662">
        <w:trPr>
          <w:trHeight w:hRule="exact" w:val="340"/>
        </w:trPr>
        <w:tc>
          <w:tcPr>
            <w:tcW w:w="6096" w:type="dxa"/>
            <w:vAlign w:val="center"/>
          </w:tcPr>
          <w:p w14:paraId="4236807D" w14:textId="77777777" w:rsidR="00732DDC" w:rsidRPr="00732DDC" w:rsidRDefault="00732DDC" w:rsidP="00732DDC">
            <w:pPr>
              <w:spacing w:after="0" w:line="240" w:lineRule="auto"/>
              <w:rPr>
                <w:rFonts w:eastAsia="Calibri" w:cstheme="minorHAnsi"/>
                <w:sz w:val="16"/>
                <w:szCs w:val="16"/>
              </w:rPr>
            </w:pPr>
            <w:proofErr w:type="spellStart"/>
            <w:r w:rsidRPr="00732DDC">
              <w:rPr>
                <w:rFonts w:eastAsia="Calibri" w:cstheme="minorHAnsi"/>
                <w:sz w:val="16"/>
                <w:szCs w:val="16"/>
              </w:rPr>
              <w:t>Extraskeletal</w:t>
            </w:r>
            <w:proofErr w:type="spellEnd"/>
            <w:r w:rsidRPr="00732DDC">
              <w:rPr>
                <w:rFonts w:eastAsia="Calibri" w:cstheme="minorHAnsi"/>
                <w:sz w:val="16"/>
                <w:szCs w:val="16"/>
              </w:rPr>
              <w:t xml:space="preserve"> osteosarcoma</w:t>
            </w:r>
          </w:p>
        </w:tc>
        <w:tc>
          <w:tcPr>
            <w:tcW w:w="850" w:type="dxa"/>
            <w:vAlign w:val="center"/>
          </w:tcPr>
          <w:p w14:paraId="3FEC1360"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6EE95FB8" w14:textId="77777777" w:rsidTr="00D06662">
        <w:trPr>
          <w:trHeight w:hRule="exact" w:val="340"/>
        </w:trPr>
        <w:tc>
          <w:tcPr>
            <w:tcW w:w="6096" w:type="dxa"/>
            <w:vAlign w:val="center"/>
          </w:tcPr>
          <w:p w14:paraId="27C124DC" w14:textId="77777777" w:rsidR="00732DDC" w:rsidRPr="00732DDC" w:rsidRDefault="00732DDC" w:rsidP="00732DDC">
            <w:pPr>
              <w:spacing w:after="0" w:line="240" w:lineRule="auto"/>
              <w:rPr>
                <w:rFonts w:eastAsia="Calibri" w:cstheme="minorHAnsi"/>
                <w:sz w:val="16"/>
                <w:szCs w:val="16"/>
              </w:rPr>
            </w:pPr>
            <w:proofErr w:type="spellStart"/>
            <w:r w:rsidRPr="00732DDC">
              <w:rPr>
                <w:rFonts w:eastAsia="Calibri" w:cstheme="minorHAnsi"/>
                <w:sz w:val="16"/>
                <w:szCs w:val="16"/>
              </w:rPr>
              <w:t>Extraskeletal</w:t>
            </w:r>
            <w:proofErr w:type="spellEnd"/>
            <w:r w:rsidRPr="00732DDC">
              <w:rPr>
                <w:rFonts w:eastAsia="Calibri" w:cstheme="minorHAnsi"/>
                <w:sz w:val="16"/>
                <w:szCs w:val="16"/>
              </w:rPr>
              <w:t xml:space="preserve"> Ewing sarcoma</w:t>
            </w:r>
          </w:p>
        </w:tc>
        <w:tc>
          <w:tcPr>
            <w:tcW w:w="850" w:type="dxa"/>
            <w:vAlign w:val="center"/>
          </w:tcPr>
          <w:p w14:paraId="37AFD0C8"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7E57A872" w14:textId="77777777" w:rsidTr="00D06662">
        <w:trPr>
          <w:trHeight w:hRule="exact" w:val="340"/>
        </w:trPr>
        <w:tc>
          <w:tcPr>
            <w:tcW w:w="6096" w:type="dxa"/>
            <w:vAlign w:val="center"/>
          </w:tcPr>
          <w:p w14:paraId="0A0A1899"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Malignant rhabdoid tumour</w:t>
            </w:r>
          </w:p>
        </w:tc>
        <w:tc>
          <w:tcPr>
            <w:tcW w:w="850" w:type="dxa"/>
            <w:vAlign w:val="center"/>
          </w:tcPr>
          <w:p w14:paraId="405E57B6"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3D43C82C" w14:textId="77777777" w:rsidTr="00D06662">
        <w:trPr>
          <w:trHeight w:hRule="exact" w:val="340"/>
        </w:trPr>
        <w:tc>
          <w:tcPr>
            <w:tcW w:w="6096" w:type="dxa"/>
            <w:vAlign w:val="center"/>
          </w:tcPr>
          <w:p w14:paraId="03E61AA0"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Undifferentiated pleomorphic sarcoma</w:t>
            </w:r>
          </w:p>
        </w:tc>
        <w:tc>
          <w:tcPr>
            <w:tcW w:w="850" w:type="dxa"/>
            <w:vAlign w:val="center"/>
          </w:tcPr>
          <w:p w14:paraId="2D980D52"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r w:rsidR="00732DDC" w:rsidRPr="00732DDC" w14:paraId="6D2FCB63" w14:textId="77777777" w:rsidTr="00D06662">
        <w:trPr>
          <w:trHeight w:hRule="exact" w:val="340"/>
        </w:trPr>
        <w:tc>
          <w:tcPr>
            <w:tcW w:w="6096" w:type="dxa"/>
            <w:vAlign w:val="center"/>
          </w:tcPr>
          <w:p w14:paraId="6C632177" w14:textId="2948EF18"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Undifferentiated sarcoma, not otherwise specified</w:t>
            </w:r>
          </w:p>
        </w:tc>
        <w:tc>
          <w:tcPr>
            <w:tcW w:w="850" w:type="dxa"/>
            <w:vAlign w:val="center"/>
          </w:tcPr>
          <w:p w14:paraId="3207B822" w14:textId="77777777" w:rsidR="00732DDC" w:rsidRPr="00732DDC" w:rsidRDefault="00732DDC" w:rsidP="00732DDC">
            <w:pPr>
              <w:spacing w:after="0" w:line="240" w:lineRule="auto"/>
              <w:rPr>
                <w:rFonts w:eastAsia="Calibri" w:cstheme="minorHAnsi"/>
                <w:sz w:val="16"/>
                <w:szCs w:val="16"/>
              </w:rPr>
            </w:pPr>
            <w:r w:rsidRPr="00732DDC">
              <w:rPr>
                <w:rFonts w:eastAsia="Calibri" w:cstheme="minorHAnsi"/>
                <w:sz w:val="16"/>
                <w:szCs w:val="16"/>
              </w:rPr>
              <w:t>3</w:t>
            </w:r>
          </w:p>
        </w:tc>
      </w:tr>
    </w:tbl>
    <w:p w14:paraId="5D9A8967" w14:textId="77777777" w:rsidR="00732DDC" w:rsidRPr="00732DDC" w:rsidRDefault="00732DDC" w:rsidP="00732DDC">
      <w:pPr>
        <w:spacing w:after="0" w:line="240" w:lineRule="auto"/>
        <w:rPr>
          <w:rFonts w:eastAsia="Calibri" w:cstheme="minorHAnsi"/>
          <w:sz w:val="16"/>
          <w:szCs w:val="16"/>
        </w:rPr>
      </w:pPr>
    </w:p>
    <w:p w14:paraId="38BB40D5" w14:textId="01DB9B0D" w:rsidR="003E6B55" w:rsidRPr="00732DDC" w:rsidRDefault="003E6B55" w:rsidP="003E6B55">
      <w:pPr>
        <w:shd w:val="clear" w:color="auto" w:fill="FFFFFF"/>
        <w:spacing w:after="0" w:line="240" w:lineRule="auto"/>
        <w:rPr>
          <w:rFonts w:eastAsia="Times New Roman" w:cstheme="minorHAnsi"/>
          <w:b/>
          <w:sz w:val="16"/>
          <w:szCs w:val="16"/>
          <w:shd w:val="clear" w:color="auto" w:fill="FFFFFF"/>
          <w:lang w:eastAsia="en-AU"/>
        </w:rPr>
      </w:pPr>
      <w:r w:rsidRPr="00732DDC">
        <w:rPr>
          <w:rFonts w:eastAsia="Times New Roman" w:cstheme="minorHAnsi"/>
          <w:b/>
          <w:sz w:val="16"/>
          <w:szCs w:val="16"/>
          <w:shd w:val="clear" w:color="auto" w:fill="FFFFFF"/>
          <w:lang w:eastAsia="en-AU"/>
        </w:rPr>
        <w:t>Reference</w:t>
      </w:r>
    </w:p>
    <w:p w14:paraId="267D824E" w14:textId="77777777" w:rsidR="003E6B55" w:rsidRPr="00732DDC" w:rsidRDefault="003E6B55" w:rsidP="003E6B55">
      <w:pPr>
        <w:spacing w:after="0" w:line="240" w:lineRule="auto"/>
        <w:ind w:left="426" w:hanging="426"/>
        <w:rPr>
          <w:rFonts w:eastAsia="Calibri" w:cstheme="minorHAnsi"/>
          <w:noProof/>
          <w:sz w:val="16"/>
          <w:szCs w:val="16"/>
          <w:lang w:val="en-US"/>
        </w:rPr>
      </w:pPr>
      <w:r w:rsidRPr="00732DDC">
        <w:rPr>
          <w:rFonts w:eastAsia="Calibri" w:cstheme="minorHAnsi"/>
          <w:noProof/>
          <w:sz w:val="16"/>
          <w:szCs w:val="16"/>
          <w:lang w:val="en-US"/>
        </w:rPr>
        <w:t>1</w:t>
      </w:r>
      <w:r w:rsidRPr="00732DDC">
        <w:rPr>
          <w:rFonts w:eastAsia="Calibri" w:cstheme="minorHAnsi"/>
          <w:noProof/>
          <w:sz w:val="16"/>
          <w:szCs w:val="16"/>
          <w:lang w:val="en-US"/>
        </w:rPr>
        <w:tab/>
        <w:t xml:space="preserve">Guillou L, Coindre JM, Bonichon F, Nguyen BB, Terrier P, Collin F, Vilain MO, Mandard AM, Le Doussal V, Leroux A, Jacquemier J, Duplay H, Sastre-Garau X and Costa J (1997). Comparative study of the National Cancer Institute and French Federation of Cancer Centers Sarcoma Group grading systems in a population of 410 adult patients with soft tissue sarcoma. </w:t>
      </w:r>
      <w:r w:rsidRPr="00732DDC">
        <w:rPr>
          <w:rFonts w:eastAsia="Calibri" w:cstheme="minorHAnsi"/>
          <w:i/>
          <w:noProof/>
          <w:sz w:val="16"/>
          <w:szCs w:val="16"/>
          <w:lang w:val="en-US"/>
        </w:rPr>
        <w:t>J Clin Oncol</w:t>
      </w:r>
      <w:r w:rsidRPr="00732DDC">
        <w:rPr>
          <w:rFonts w:eastAsia="Calibri" w:cstheme="minorHAnsi"/>
          <w:noProof/>
          <w:sz w:val="16"/>
          <w:szCs w:val="16"/>
          <w:lang w:val="en-US"/>
        </w:rPr>
        <w:t xml:space="preserve"> 15(1):350-362.</w:t>
      </w:r>
    </w:p>
    <w:p w14:paraId="7540398A" w14:textId="77777777" w:rsidR="00732DDC" w:rsidRPr="00732DDC" w:rsidRDefault="00732DDC" w:rsidP="00732DDC">
      <w:pPr>
        <w:rPr>
          <w:rFonts w:eastAsia="Calibri" w:cstheme="minorHAnsi"/>
          <w:b/>
          <w:bCs/>
          <w:sz w:val="16"/>
          <w:szCs w:val="16"/>
          <w:u w:val="single"/>
        </w:rPr>
      </w:pPr>
      <w:r w:rsidRPr="00732DDC">
        <w:rPr>
          <w:rFonts w:eastAsia="Calibri" w:cstheme="minorHAnsi"/>
          <w:b/>
          <w:bCs/>
          <w:sz w:val="16"/>
          <w:szCs w:val="16"/>
          <w:u w:val="single"/>
        </w:rPr>
        <w:br w:type="page"/>
      </w:r>
    </w:p>
    <w:p w14:paraId="3BEC6163" w14:textId="77777777" w:rsidR="00732DDC" w:rsidRPr="00732DDC" w:rsidRDefault="00732DDC" w:rsidP="00732DDC">
      <w:pPr>
        <w:spacing w:after="120" w:line="240" w:lineRule="auto"/>
        <w:rPr>
          <w:rFonts w:eastAsia="Calibri" w:cstheme="minorHAnsi"/>
          <w:b/>
          <w:bCs/>
          <w:sz w:val="16"/>
          <w:szCs w:val="16"/>
          <w:u w:val="single"/>
        </w:rPr>
      </w:pPr>
      <w:r w:rsidRPr="00732DDC">
        <w:rPr>
          <w:rFonts w:eastAsia="Calibri" w:cstheme="minorHAnsi"/>
          <w:b/>
          <w:bCs/>
          <w:sz w:val="16"/>
          <w:szCs w:val="16"/>
          <w:u w:val="single"/>
        </w:rPr>
        <w:lastRenderedPageBreak/>
        <w:t>Table 3: Guidelines for grading soft tissue sarcomas</w:t>
      </w:r>
      <w:r w:rsidRPr="00732DDC">
        <w:rPr>
          <w:rFonts w:eastAsia="Calibri" w:cstheme="minorHAnsi"/>
          <w:b/>
          <w:bCs/>
          <w:sz w:val="16"/>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95"/>
      </w:tblGrid>
      <w:tr w:rsidR="00732DDC" w:rsidRPr="00732DDC" w14:paraId="5D33DA11" w14:textId="77777777" w:rsidTr="003E6B55">
        <w:trPr>
          <w:trHeight w:val="2081"/>
        </w:trPr>
        <w:tc>
          <w:tcPr>
            <w:tcW w:w="4536" w:type="dxa"/>
            <w:shd w:val="clear" w:color="auto" w:fill="auto"/>
          </w:tcPr>
          <w:p w14:paraId="7660EF59" w14:textId="77777777" w:rsidR="00732DDC" w:rsidRPr="00732DDC" w:rsidRDefault="00732DDC" w:rsidP="00732DDC">
            <w:pPr>
              <w:spacing w:after="0" w:line="240" w:lineRule="auto"/>
              <w:rPr>
                <w:rFonts w:eastAsia="Calibri" w:cstheme="minorHAnsi"/>
                <w:b/>
                <w:bCs/>
                <w:sz w:val="16"/>
                <w:szCs w:val="16"/>
              </w:rPr>
            </w:pPr>
            <w:r w:rsidRPr="00732DDC">
              <w:rPr>
                <w:rFonts w:eastAsia="Calibri" w:cstheme="minorHAnsi"/>
                <w:b/>
                <w:bCs/>
                <w:sz w:val="16"/>
                <w:szCs w:val="16"/>
              </w:rPr>
              <w:t xml:space="preserve">Tumours which are </w:t>
            </w:r>
            <w:proofErr w:type="gramStart"/>
            <w:r w:rsidRPr="00732DDC">
              <w:rPr>
                <w:rFonts w:eastAsia="Calibri" w:cstheme="minorHAnsi"/>
                <w:b/>
                <w:bCs/>
                <w:sz w:val="16"/>
                <w:szCs w:val="16"/>
              </w:rPr>
              <w:t>by definition high</w:t>
            </w:r>
            <w:proofErr w:type="gramEnd"/>
            <w:r w:rsidRPr="00732DDC">
              <w:rPr>
                <w:rFonts w:eastAsia="Calibri" w:cstheme="minorHAnsi"/>
                <w:b/>
                <w:bCs/>
                <w:sz w:val="16"/>
                <w:szCs w:val="16"/>
              </w:rPr>
              <w:t xml:space="preserve"> grade</w:t>
            </w:r>
          </w:p>
          <w:p w14:paraId="7FCB281B" w14:textId="77777777" w:rsidR="00732DDC" w:rsidRPr="00732DDC" w:rsidRDefault="00732DDC" w:rsidP="00732DDC">
            <w:pPr>
              <w:numPr>
                <w:ilvl w:val="0"/>
                <w:numId w:val="39"/>
              </w:numPr>
              <w:spacing w:after="0" w:line="240" w:lineRule="auto"/>
              <w:rPr>
                <w:rFonts w:eastAsia="Calibri" w:cstheme="minorHAnsi"/>
                <w:sz w:val="16"/>
                <w:szCs w:val="16"/>
              </w:rPr>
            </w:pPr>
            <w:r w:rsidRPr="00732DDC">
              <w:rPr>
                <w:rFonts w:eastAsia="Calibri" w:cstheme="minorHAnsi"/>
                <w:sz w:val="16"/>
                <w:szCs w:val="16"/>
              </w:rPr>
              <w:t>Ewing sarcoma</w:t>
            </w:r>
          </w:p>
          <w:p w14:paraId="2FCEA0E6" w14:textId="77777777" w:rsidR="00732DDC" w:rsidRPr="00732DDC" w:rsidRDefault="00732DDC" w:rsidP="00732DDC">
            <w:pPr>
              <w:numPr>
                <w:ilvl w:val="0"/>
                <w:numId w:val="39"/>
              </w:numPr>
              <w:spacing w:after="0" w:line="240" w:lineRule="auto"/>
              <w:rPr>
                <w:rFonts w:eastAsia="Calibri" w:cstheme="minorHAnsi"/>
                <w:sz w:val="16"/>
                <w:szCs w:val="16"/>
              </w:rPr>
            </w:pPr>
            <w:r w:rsidRPr="00732DDC">
              <w:rPr>
                <w:rFonts w:eastAsia="Calibri" w:cstheme="minorHAnsi"/>
                <w:sz w:val="16"/>
                <w:szCs w:val="16"/>
              </w:rPr>
              <w:t>Rhabdomyosarcoma (all types)</w:t>
            </w:r>
          </w:p>
          <w:p w14:paraId="24FF7298" w14:textId="77777777" w:rsidR="00732DDC" w:rsidRPr="00732DDC" w:rsidRDefault="00732DDC" w:rsidP="00732DDC">
            <w:pPr>
              <w:numPr>
                <w:ilvl w:val="0"/>
                <w:numId w:val="39"/>
              </w:numPr>
              <w:spacing w:after="0" w:line="240" w:lineRule="auto"/>
              <w:rPr>
                <w:rFonts w:eastAsia="Calibri" w:cstheme="minorHAnsi"/>
                <w:sz w:val="16"/>
                <w:szCs w:val="16"/>
                <w:lang w:val="it-IT"/>
              </w:rPr>
            </w:pPr>
            <w:r w:rsidRPr="00732DDC">
              <w:rPr>
                <w:rFonts w:eastAsia="Calibri" w:cstheme="minorHAnsi"/>
                <w:sz w:val="16"/>
                <w:szCs w:val="16"/>
                <w:lang w:val="it-IT"/>
              </w:rPr>
              <w:t>Angiosarcoma</w:t>
            </w:r>
          </w:p>
          <w:p w14:paraId="76DBFF4A" w14:textId="77777777" w:rsidR="00732DDC" w:rsidRPr="00732DDC" w:rsidRDefault="00732DDC" w:rsidP="00732DDC">
            <w:pPr>
              <w:numPr>
                <w:ilvl w:val="0"/>
                <w:numId w:val="39"/>
              </w:numPr>
              <w:spacing w:after="0" w:line="240" w:lineRule="auto"/>
              <w:rPr>
                <w:rFonts w:eastAsia="Calibri" w:cstheme="minorHAnsi"/>
                <w:sz w:val="16"/>
                <w:szCs w:val="16"/>
                <w:lang w:val="it-IT"/>
              </w:rPr>
            </w:pPr>
            <w:r w:rsidRPr="00732DDC">
              <w:rPr>
                <w:rFonts w:eastAsia="Calibri" w:cstheme="minorHAnsi"/>
                <w:sz w:val="16"/>
                <w:szCs w:val="16"/>
                <w:lang w:val="it-IT"/>
              </w:rPr>
              <w:t>Pleomorphic liposarcoma</w:t>
            </w:r>
          </w:p>
          <w:p w14:paraId="70DDC46C" w14:textId="77777777" w:rsidR="00732DDC" w:rsidRPr="00732DDC" w:rsidRDefault="00732DDC" w:rsidP="00732DDC">
            <w:pPr>
              <w:numPr>
                <w:ilvl w:val="0"/>
                <w:numId w:val="39"/>
              </w:numPr>
              <w:spacing w:after="0" w:line="240" w:lineRule="auto"/>
              <w:rPr>
                <w:rFonts w:eastAsia="Calibri" w:cstheme="minorHAnsi"/>
                <w:sz w:val="16"/>
                <w:szCs w:val="16"/>
                <w:lang w:val="it-IT"/>
              </w:rPr>
            </w:pPr>
            <w:r w:rsidRPr="00732DDC">
              <w:rPr>
                <w:rFonts w:eastAsia="Calibri" w:cstheme="minorHAnsi"/>
                <w:sz w:val="16"/>
                <w:szCs w:val="16"/>
                <w:lang w:val="it-IT"/>
              </w:rPr>
              <w:t>Soft tissue osteosarcoma</w:t>
            </w:r>
          </w:p>
          <w:p w14:paraId="06C55DE5" w14:textId="77777777" w:rsidR="00732DDC" w:rsidRPr="00732DDC" w:rsidRDefault="00732DDC" w:rsidP="00732DDC">
            <w:pPr>
              <w:numPr>
                <w:ilvl w:val="0"/>
                <w:numId w:val="39"/>
              </w:numPr>
              <w:spacing w:after="0" w:line="240" w:lineRule="auto"/>
              <w:rPr>
                <w:rFonts w:eastAsia="Calibri" w:cstheme="minorHAnsi"/>
                <w:sz w:val="16"/>
                <w:szCs w:val="16"/>
              </w:rPr>
            </w:pPr>
            <w:r w:rsidRPr="00732DDC">
              <w:rPr>
                <w:rFonts w:eastAsia="Calibri" w:cstheme="minorHAnsi"/>
                <w:sz w:val="16"/>
                <w:szCs w:val="16"/>
              </w:rPr>
              <w:t>Mesenchymal chondrosarcoma</w:t>
            </w:r>
          </w:p>
          <w:p w14:paraId="5CAFDB01" w14:textId="77777777" w:rsidR="00732DDC" w:rsidRPr="00732DDC" w:rsidRDefault="00732DDC" w:rsidP="00732DDC">
            <w:pPr>
              <w:numPr>
                <w:ilvl w:val="0"/>
                <w:numId w:val="39"/>
              </w:numPr>
              <w:spacing w:after="0" w:line="240" w:lineRule="auto"/>
              <w:rPr>
                <w:rFonts w:eastAsia="Calibri" w:cstheme="minorHAnsi"/>
                <w:sz w:val="16"/>
                <w:szCs w:val="16"/>
              </w:rPr>
            </w:pPr>
            <w:r w:rsidRPr="00732DDC">
              <w:rPr>
                <w:rFonts w:eastAsia="Calibri" w:cstheme="minorHAnsi"/>
                <w:sz w:val="16"/>
                <w:szCs w:val="16"/>
              </w:rPr>
              <w:t>Desmoplastic small cell tumour</w:t>
            </w:r>
          </w:p>
          <w:p w14:paraId="617193C5" w14:textId="77777777" w:rsidR="00732DDC" w:rsidRPr="00732DDC" w:rsidRDefault="00732DDC" w:rsidP="00732DDC">
            <w:pPr>
              <w:numPr>
                <w:ilvl w:val="0"/>
                <w:numId w:val="39"/>
              </w:numPr>
              <w:spacing w:after="0" w:line="240" w:lineRule="auto"/>
              <w:rPr>
                <w:rFonts w:eastAsia="Calibri" w:cstheme="minorHAnsi"/>
                <w:sz w:val="16"/>
                <w:szCs w:val="16"/>
              </w:rPr>
            </w:pPr>
            <w:r w:rsidRPr="00732DDC">
              <w:rPr>
                <w:rFonts w:eastAsia="Calibri" w:cstheme="minorHAnsi"/>
                <w:sz w:val="16"/>
                <w:szCs w:val="16"/>
              </w:rPr>
              <w:t>Extra-renal rhabdoid tumour</w:t>
            </w:r>
          </w:p>
          <w:p w14:paraId="5D3EE7AC" w14:textId="77777777" w:rsidR="00732DDC" w:rsidRPr="00732DDC" w:rsidRDefault="00732DDC" w:rsidP="00732DDC">
            <w:pPr>
              <w:numPr>
                <w:ilvl w:val="0"/>
                <w:numId w:val="39"/>
              </w:numPr>
              <w:spacing w:line="240" w:lineRule="auto"/>
              <w:rPr>
                <w:rFonts w:eastAsia="Calibri" w:cstheme="minorHAnsi"/>
                <w:b/>
                <w:bCs/>
                <w:sz w:val="16"/>
                <w:szCs w:val="16"/>
              </w:rPr>
            </w:pPr>
            <w:r w:rsidRPr="00732DDC">
              <w:rPr>
                <w:rFonts w:eastAsia="Calibri" w:cstheme="minorHAnsi"/>
                <w:sz w:val="16"/>
                <w:szCs w:val="16"/>
              </w:rPr>
              <w:t>Intimal sarcoma</w:t>
            </w:r>
          </w:p>
        </w:tc>
        <w:tc>
          <w:tcPr>
            <w:tcW w:w="4395" w:type="dxa"/>
            <w:shd w:val="clear" w:color="auto" w:fill="auto"/>
          </w:tcPr>
          <w:p w14:paraId="514A9C08" w14:textId="77777777" w:rsidR="00732DDC" w:rsidRPr="00732DDC" w:rsidRDefault="00732DDC" w:rsidP="00732DDC">
            <w:pPr>
              <w:spacing w:after="0" w:line="240" w:lineRule="auto"/>
              <w:rPr>
                <w:rFonts w:eastAsia="Calibri" w:cstheme="minorHAnsi"/>
                <w:b/>
                <w:bCs/>
                <w:sz w:val="16"/>
                <w:szCs w:val="16"/>
              </w:rPr>
            </w:pPr>
            <w:r w:rsidRPr="00732DDC">
              <w:rPr>
                <w:rFonts w:eastAsia="Calibri" w:cstheme="minorHAnsi"/>
                <w:b/>
                <w:bCs/>
                <w:sz w:val="16"/>
                <w:szCs w:val="16"/>
              </w:rPr>
              <w:t xml:space="preserve">Tumours of varying behaviour for which </w:t>
            </w:r>
            <w:proofErr w:type="gramStart"/>
            <w:r w:rsidRPr="00732DDC">
              <w:rPr>
                <w:rFonts w:eastAsia="Calibri" w:cstheme="minorHAnsi"/>
                <w:b/>
                <w:bCs/>
                <w:sz w:val="16"/>
                <w:szCs w:val="16"/>
              </w:rPr>
              <w:t>grading</w:t>
            </w:r>
            <w:proofErr w:type="gramEnd"/>
            <w:r w:rsidRPr="00732DDC">
              <w:rPr>
                <w:rFonts w:eastAsia="Calibri" w:cstheme="minorHAnsi"/>
                <w:b/>
                <w:bCs/>
                <w:sz w:val="16"/>
                <w:szCs w:val="16"/>
              </w:rPr>
              <w:t xml:space="preserve"> or tumour-specific risk assessment may be prognostically useful </w:t>
            </w:r>
          </w:p>
          <w:p w14:paraId="3650C3FC" w14:textId="77777777" w:rsidR="00732DDC" w:rsidRPr="00732DDC" w:rsidRDefault="00732DDC" w:rsidP="00732DDC">
            <w:pPr>
              <w:numPr>
                <w:ilvl w:val="0"/>
                <w:numId w:val="40"/>
              </w:numPr>
              <w:spacing w:after="0" w:line="240" w:lineRule="auto"/>
              <w:rPr>
                <w:rFonts w:eastAsia="Calibri" w:cstheme="minorHAnsi"/>
                <w:sz w:val="16"/>
                <w:szCs w:val="16"/>
              </w:rPr>
            </w:pPr>
            <w:r w:rsidRPr="00732DDC">
              <w:rPr>
                <w:rFonts w:eastAsia="Calibri" w:cstheme="minorHAnsi"/>
                <w:sz w:val="16"/>
                <w:szCs w:val="16"/>
              </w:rPr>
              <w:t>Myxoid liposarcoma</w:t>
            </w:r>
          </w:p>
          <w:p w14:paraId="537B75A9" w14:textId="77777777" w:rsidR="00732DDC" w:rsidRPr="00732DDC" w:rsidRDefault="00732DDC" w:rsidP="00732DDC">
            <w:pPr>
              <w:numPr>
                <w:ilvl w:val="0"/>
                <w:numId w:val="40"/>
              </w:numPr>
              <w:spacing w:after="0" w:line="240" w:lineRule="auto"/>
              <w:rPr>
                <w:rFonts w:eastAsia="Calibri" w:cstheme="minorHAnsi"/>
                <w:sz w:val="16"/>
                <w:szCs w:val="16"/>
              </w:rPr>
            </w:pPr>
            <w:r w:rsidRPr="00732DDC">
              <w:rPr>
                <w:rFonts w:eastAsia="Calibri" w:cstheme="minorHAnsi"/>
                <w:sz w:val="16"/>
                <w:szCs w:val="16"/>
              </w:rPr>
              <w:t>Leiomyosarcoma</w:t>
            </w:r>
          </w:p>
          <w:p w14:paraId="425DA970" w14:textId="77777777" w:rsidR="00732DDC" w:rsidRPr="00732DDC" w:rsidRDefault="00732DDC" w:rsidP="00732DDC">
            <w:pPr>
              <w:numPr>
                <w:ilvl w:val="0"/>
                <w:numId w:val="40"/>
              </w:numPr>
              <w:spacing w:after="0" w:line="240" w:lineRule="auto"/>
              <w:rPr>
                <w:rFonts w:eastAsia="Calibri" w:cstheme="minorHAnsi"/>
                <w:sz w:val="16"/>
                <w:szCs w:val="16"/>
              </w:rPr>
            </w:pPr>
            <w:r w:rsidRPr="00732DDC">
              <w:rPr>
                <w:rFonts w:eastAsia="Calibri" w:cstheme="minorHAnsi"/>
                <w:sz w:val="16"/>
                <w:szCs w:val="16"/>
              </w:rPr>
              <w:t>Malignant peripheral nerve sheath tumour</w:t>
            </w:r>
          </w:p>
          <w:p w14:paraId="1E3A0DBF" w14:textId="77777777" w:rsidR="00732DDC" w:rsidRPr="00732DDC" w:rsidRDefault="00732DDC" w:rsidP="00732DDC">
            <w:pPr>
              <w:numPr>
                <w:ilvl w:val="0"/>
                <w:numId w:val="40"/>
              </w:numPr>
              <w:spacing w:after="0" w:line="240" w:lineRule="auto"/>
              <w:rPr>
                <w:rFonts w:eastAsia="Calibri" w:cstheme="minorHAnsi"/>
                <w:sz w:val="16"/>
                <w:szCs w:val="16"/>
              </w:rPr>
            </w:pPr>
            <w:r w:rsidRPr="00732DDC">
              <w:rPr>
                <w:rFonts w:eastAsia="Calibri" w:cstheme="minorHAnsi"/>
                <w:sz w:val="16"/>
                <w:szCs w:val="16"/>
              </w:rPr>
              <w:t>Solitary fibrous tumour</w:t>
            </w:r>
          </w:p>
          <w:p w14:paraId="342E2CFB" w14:textId="77777777" w:rsidR="00732DDC" w:rsidRPr="00732DDC" w:rsidRDefault="00732DDC" w:rsidP="00732DDC">
            <w:pPr>
              <w:numPr>
                <w:ilvl w:val="0"/>
                <w:numId w:val="40"/>
              </w:numPr>
              <w:spacing w:after="0" w:line="240" w:lineRule="auto"/>
              <w:rPr>
                <w:rFonts w:eastAsia="Calibri" w:cstheme="minorHAnsi"/>
                <w:sz w:val="16"/>
                <w:szCs w:val="16"/>
              </w:rPr>
            </w:pPr>
            <w:r w:rsidRPr="00732DDC">
              <w:rPr>
                <w:rFonts w:eastAsia="Calibri" w:cstheme="minorHAnsi"/>
                <w:sz w:val="16"/>
                <w:szCs w:val="16"/>
              </w:rPr>
              <w:t xml:space="preserve">Myxofibrosarcoma </w:t>
            </w:r>
          </w:p>
          <w:p w14:paraId="6A8075CB" w14:textId="77777777" w:rsidR="00732DDC" w:rsidRPr="00732DDC" w:rsidRDefault="00732DDC" w:rsidP="00732DDC">
            <w:pPr>
              <w:numPr>
                <w:ilvl w:val="0"/>
                <w:numId w:val="40"/>
              </w:numPr>
              <w:spacing w:after="0" w:line="240" w:lineRule="auto"/>
              <w:rPr>
                <w:rFonts w:eastAsia="Calibri" w:cstheme="minorHAnsi"/>
                <w:sz w:val="16"/>
                <w:szCs w:val="16"/>
              </w:rPr>
            </w:pPr>
            <w:r w:rsidRPr="00732DDC">
              <w:rPr>
                <w:rFonts w:eastAsia="Calibri" w:cstheme="minorHAnsi"/>
                <w:sz w:val="16"/>
                <w:szCs w:val="16"/>
              </w:rPr>
              <w:t xml:space="preserve">Dedifferentiated </w:t>
            </w:r>
            <w:proofErr w:type="spellStart"/>
            <w:r w:rsidRPr="00732DDC">
              <w:rPr>
                <w:rFonts w:eastAsia="Calibri" w:cstheme="minorHAnsi"/>
                <w:sz w:val="16"/>
                <w:szCs w:val="16"/>
              </w:rPr>
              <w:t>liposarcoma</w:t>
            </w:r>
            <w:r w:rsidRPr="00732DDC">
              <w:rPr>
                <w:rFonts w:eastAsia="Calibri" w:cstheme="minorHAnsi"/>
                <w:sz w:val="16"/>
                <w:szCs w:val="16"/>
                <w:vertAlign w:val="superscript"/>
              </w:rPr>
              <w:t>a</w:t>
            </w:r>
            <w:proofErr w:type="spellEnd"/>
          </w:p>
        </w:tc>
      </w:tr>
      <w:tr w:rsidR="00732DDC" w:rsidRPr="00732DDC" w14:paraId="0A356FFB" w14:textId="77777777" w:rsidTr="003E6B55">
        <w:trPr>
          <w:trHeight w:val="1120"/>
        </w:trPr>
        <w:tc>
          <w:tcPr>
            <w:tcW w:w="4536" w:type="dxa"/>
            <w:shd w:val="clear" w:color="auto" w:fill="auto"/>
          </w:tcPr>
          <w:p w14:paraId="2941988A" w14:textId="77777777" w:rsidR="00732DDC" w:rsidRPr="00732DDC" w:rsidRDefault="00732DDC" w:rsidP="00732DDC">
            <w:pPr>
              <w:spacing w:after="0" w:line="240" w:lineRule="auto"/>
              <w:rPr>
                <w:rFonts w:eastAsia="Calibri" w:cstheme="minorHAnsi"/>
                <w:b/>
                <w:bCs/>
                <w:sz w:val="16"/>
                <w:szCs w:val="16"/>
              </w:rPr>
            </w:pPr>
            <w:r w:rsidRPr="00732DDC">
              <w:rPr>
                <w:rFonts w:eastAsia="Calibri" w:cstheme="minorHAnsi"/>
                <w:b/>
                <w:bCs/>
                <w:sz w:val="16"/>
                <w:szCs w:val="16"/>
              </w:rPr>
              <w:t xml:space="preserve">Tumours which are </w:t>
            </w:r>
            <w:proofErr w:type="gramStart"/>
            <w:r w:rsidRPr="00732DDC">
              <w:rPr>
                <w:rFonts w:eastAsia="Calibri" w:cstheme="minorHAnsi"/>
                <w:b/>
                <w:bCs/>
                <w:sz w:val="16"/>
                <w:szCs w:val="16"/>
              </w:rPr>
              <w:t>by definition low</w:t>
            </w:r>
            <w:proofErr w:type="gramEnd"/>
            <w:r w:rsidRPr="00732DDC">
              <w:rPr>
                <w:rFonts w:eastAsia="Calibri" w:cstheme="minorHAnsi"/>
                <w:b/>
                <w:bCs/>
                <w:sz w:val="16"/>
                <w:szCs w:val="16"/>
              </w:rPr>
              <w:t xml:space="preserve"> grade</w:t>
            </w:r>
          </w:p>
          <w:p w14:paraId="5485C238" w14:textId="77777777" w:rsidR="00732DDC" w:rsidRPr="00732DDC" w:rsidRDefault="00732DDC" w:rsidP="00732DDC">
            <w:pPr>
              <w:numPr>
                <w:ilvl w:val="0"/>
                <w:numId w:val="41"/>
              </w:numPr>
              <w:spacing w:after="0" w:line="240" w:lineRule="auto"/>
              <w:rPr>
                <w:rFonts w:eastAsia="Calibri" w:cstheme="minorHAnsi"/>
                <w:sz w:val="16"/>
                <w:szCs w:val="16"/>
              </w:rPr>
            </w:pPr>
            <w:r w:rsidRPr="00732DDC">
              <w:rPr>
                <w:rFonts w:eastAsia="Calibri" w:cstheme="minorHAnsi"/>
                <w:sz w:val="16"/>
                <w:szCs w:val="16"/>
              </w:rPr>
              <w:t>Well differentiated liposarcoma/atypical lipomatous tumour</w:t>
            </w:r>
          </w:p>
          <w:p w14:paraId="2A78C140" w14:textId="77777777" w:rsidR="00732DDC" w:rsidRPr="00732DDC" w:rsidRDefault="00732DDC" w:rsidP="00732DDC">
            <w:pPr>
              <w:numPr>
                <w:ilvl w:val="0"/>
                <w:numId w:val="41"/>
              </w:numPr>
              <w:spacing w:after="0" w:line="240" w:lineRule="auto"/>
              <w:rPr>
                <w:rFonts w:eastAsia="Calibri" w:cstheme="minorHAnsi"/>
                <w:sz w:val="16"/>
                <w:szCs w:val="16"/>
              </w:rPr>
            </w:pPr>
            <w:r w:rsidRPr="00732DDC">
              <w:rPr>
                <w:rFonts w:eastAsia="Calibri" w:cstheme="minorHAnsi"/>
                <w:sz w:val="16"/>
                <w:szCs w:val="16"/>
              </w:rPr>
              <w:t xml:space="preserve">Dermatofibrosarcoma </w:t>
            </w:r>
            <w:proofErr w:type="spellStart"/>
            <w:r w:rsidRPr="00732DDC">
              <w:rPr>
                <w:rFonts w:eastAsia="Calibri" w:cstheme="minorHAnsi"/>
                <w:sz w:val="16"/>
                <w:szCs w:val="16"/>
              </w:rPr>
              <w:t>protuberans</w:t>
            </w:r>
            <w:r w:rsidRPr="00732DDC">
              <w:rPr>
                <w:rFonts w:eastAsia="Calibri" w:cstheme="minorHAnsi"/>
                <w:sz w:val="16"/>
                <w:szCs w:val="16"/>
                <w:vertAlign w:val="superscript"/>
              </w:rPr>
              <w:t>b</w:t>
            </w:r>
            <w:proofErr w:type="spellEnd"/>
          </w:p>
          <w:p w14:paraId="759A8518" w14:textId="77777777" w:rsidR="00732DDC" w:rsidRPr="00732DDC" w:rsidRDefault="00732DDC" w:rsidP="00732DDC">
            <w:pPr>
              <w:numPr>
                <w:ilvl w:val="0"/>
                <w:numId w:val="41"/>
              </w:numPr>
              <w:spacing w:line="240" w:lineRule="auto"/>
              <w:rPr>
                <w:rFonts w:eastAsia="Calibri" w:cstheme="minorHAnsi"/>
                <w:b/>
                <w:bCs/>
                <w:sz w:val="16"/>
                <w:szCs w:val="16"/>
              </w:rPr>
            </w:pPr>
            <w:r w:rsidRPr="00732DDC">
              <w:rPr>
                <w:rFonts w:eastAsia="Calibri" w:cstheme="minorHAnsi"/>
                <w:sz w:val="16"/>
                <w:szCs w:val="16"/>
              </w:rPr>
              <w:t>Infantile fibrosarcoma</w:t>
            </w:r>
          </w:p>
        </w:tc>
        <w:tc>
          <w:tcPr>
            <w:tcW w:w="4395" w:type="dxa"/>
            <w:shd w:val="clear" w:color="auto" w:fill="auto"/>
          </w:tcPr>
          <w:p w14:paraId="43F0E98C" w14:textId="77777777" w:rsidR="00732DDC" w:rsidRPr="00732DDC" w:rsidRDefault="00732DDC" w:rsidP="00732DDC">
            <w:pPr>
              <w:spacing w:after="0" w:line="240" w:lineRule="auto"/>
              <w:rPr>
                <w:rFonts w:eastAsia="Calibri" w:cstheme="minorHAnsi"/>
                <w:b/>
                <w:sz w:val="16"/>
                <w:szCs w:val="16"/>
              </w:rPr>
            </w:pPr>
            <w:r w:rsidRPr="00732DDC">
              <w:rPr>
                <w:rFonts w:eastAsia="Calibri" w:cstheme="minorHAnsi"/>
                <w:b/>
                <w:sz w:val="16"/>
                <w:szCs w:val="16"/>
              </w:rPr>
              <w:t>Tumours of varying behaviour for which grading parameters are not yet well defined</w:t>
            </w:r>
          </w:p>
          <w:p w14:paraId="0C3C7535" w14:textId="77777777" w:rsidR="00732DDC" w:rsidRPr="00732DDC" w:rsidRDefault="00732DDC" w:rsidP="00732DDC">
            <w:pPr>
              <w:numPr>
                <w:ilvl w:val="0"/>
                <w:numId w:val="42"/>
              </w:numPr>
              <w:spacing w:after="0" w:line="240" w:lineRule="auto"/>
              <w:rPr>
                <w:rFonts w:eastAsia="Calibri" w:cstheme="minorHAnsi"/>
                <w:sz w:val="16"/>
                <w:szCs w:val="16"/>
              </w:rPr>
            </w:pPr>
            <w:r w:rsidRPr="00732DDC">
              <w:rPr>
                <w:rFonts w:eastAsia="Calibri" w:cstheme="minorHAnsi"/>
                <w:sz w:val="16"/>
                <w:szCs w:val="16"/>
              </w:rPr>
              <w:t>Epithelioid hemangioendothelioma</w:t>
            </w:r>
          </w:p>
          <w:p w14:paraId="06692176" w14:textId="77777777" w:rsidR="00732DDC" w:rsidRPr="00732DDC" w:rsidRDefault="00732DDC" w:rsidP="00732DDC">
            <w:pPr>
              <w:numPr>
                <w:ilvl w:val="0"/>
                <w:numId w:val="42"/>
              </w:numPr>
              <w:spacing w:after="0" w:line="240" w:lineRule="auto"/>
              <w:rPr>
                <w:rFonts w:eastAsia="Calibri" w:cstheme="minorHAnsi"/>
                <w:b/>
                <w:sz w:val="16"/>
                <w:szCs w:val="16"/>
              </w:rPr>
            </w:pPr>
            <w:proofErr w:type="spellStart"/>
            <w:r w:rsidRPr="00732DDC">
              <w:rPr>
                <w:rFonts w:eastAsia="Calibri" w:cstheme="minorHAnsi"/>
                <w:sz w:val="16"/>
                <w:szCs w:val="16"/>
              </w:rPr>
              <w:t>Extraskeletal</w:t>
            </w:r>
            <w:proofErr w:type="spellEnd"/>
            <w:r w:rsidRPr="00732DDC">
              <w:rPr>
                <w:rFonts w:eastAsia="Calibri" w:cstheme="minorHAnsi"/>
                <w:sz w:val="16"/>
                <w:szCs w:val="16"/>
              </w:rPr>
              <w:t xml:space="preserve"> myxoid chondrosarcoma</w:t>
            </w:r>
          </w:p>
        </w:tc>
      </w:tr>
      <w:tr w:rsidR="00732DDC" w:rsidRPr="00732DDC" w14:paraId="503821D5" w14:textId="77777777" w:rsidTr="003E6B55">
        <w:trPr>
          <w:trHeight w:val="1463"/>
        </w:trPr>
        <w:tc>
          <w:tcPr>
            <w:tcW w:w="8931" w:type="dxa"/>
            <w:gridSpan w:val="2"/>
            <w:tcBorders>
              <w:bottom w:val="single" w:sz="4" w:space="0" w:color="auto"/>
            </w:tcBorders>
            <w:shd w:val="clear" w:color="auto" w:fill="auto"/>
          </w:tcPr>
          <w:p w14:paraId="3F15A7EE" w14:textId="77777777" w:rsidR="00732DDC" w:rsidRPr="00732DDC" w:rsidRDefault="00732DDC" w:rsidP="00732DDC">
            <w:pPr>
              <w:spacing w:after="0" w:line="240" w:lineRule="auto"/>
              <w:rPr>
                <w:rFonts w:eastAsia="Calibri" w:cstheme="minorHAnsi"/>
                <w:b/>
                <w:bCs/>
                <w:sz w:val="16"/>
                <w:szCs w:val="16"/>
              </w:rPr>
            </w:pPr>
            <w:r w:rsidRPr="00732DDC">
              <w:rPr>
                <w:rFonts w:eastAsia="Calibri" w:cstheme="minorHAnsi"/>
                <w:b/>
                <w:bCs/>
                <w:sz w:val="16"/>
                <w:szCs w:val="16"/>
              </w:rPr>
              <w:t xml:space="preserve">Tumours which are not </w:t>
            </w:r>
            <w:proofErr w:type="gramStart"/>
            <w:r w:rsidRPr="00732DDC">
              <w:rPr>
                <w:rFonts w:eastAsia="Calibri" w:cstheme="minorHAnsi"/>
                <w:b/>
                <w:bCs/>
                <w:sz w:val="16"/>
                <w:szCs w:val="16"/>
              </w:rPr>
              <w:t>gradable</w:t>
            </w:r>
            <w:proofErr w:type="gramEnd"/>
            <w:r w:rsidRPr="00732DDC">
              <w:rPr>
                <w:rFonts w:eastAsia="Calibri" w:cstheme="minorHAnsi"/>
                <w:b/>
                <w:bCs/>
                <w:sz w:val="16"/>
                <w:szCs w:val="16"/>
              </w:rPr>
              <w:t xml:space="preserve"> but which often metastasize within 10-20 years of follow-up</w:t>
            </w:r>
          </w:p>
          <w:p w14:paraId="3CD834B2" w14:textId="77777777" w:rsidR="00732DDC" w:rsidRPr="00732DDC" w:rsidRDefault="00732DDC" w:rsidP="00732DDC">
            <w:pPr>
              <w:numPr>
                <w:ilvl w:val="0"/>
                <w:numId w:val="43"/>
              </w:numPr>
              <w:spacing w:after="0" w:line="240" w:lineRule="auto"/>
              <w:rPr>
                <w:rFonts w:eastAsia="Calibri" w:cstheme="minorHAnsi"/>
                <w:sz w:val="16"/>
                <w:szCs w:val="16"/>
              </w:rPr>
            </w:pPr>
            <w:r w:rsidRPr="00732DDC">
              <w:rPr>
                <w:rFonts w:eastAsia="Calibri" w:cstheme="minorHAnsi"/>
                <w:sz w:val="16"/>
                <w:szCs w:val="16"/>
              </w:rPr>
              <w:t>Alveolar soft part sarcoma</w:t>
            </w:r>
          </w:p>
          <w:p w14:paraId="4D6A6555" w14:textId="77777777" w:rsidR="00732DDC" w:rsidRPr="00732DDC" w:rsidRDefault="00732DDC" w:rsidP="00732DDC">
            <w:pPr>
              <w:numPr>
                <w:ilvl w:val="0"/>
                <w:numId w:val="43"/>
              </w:numPr>
              <w:spacing w:after="0" w:line="240" w:lineRule="auto"/>
              <w:rPr>
                <w:rFonts w:eastAsia="Calibri" w:cstheme="minorHAnsi"/>
                <w:sz w:val="16"/>
                <w:szCs w:val="16"/>
                <w:lang w:val="it-IT"/>
              </w:rPr>
            </w:pPr>
            <w:r w:rsidRPr="00732DDC">
              <w:rPr>
                <w:rFonts w:eastAsia="Calibri" w:cstheme="minorHAnsi"/>
                <w:sz w:val="16"/>
                <w:szCs w:val="16"/>
                <w:lang w:val="it-IT"/>
              </w:rPr>
              <w:t>Clear cell sarcoma</w:t>
            </w:r>
          </w:p>
          <w:p w14:paraId="05BE5176" w14:textId="77777777" w:rsidR="00732DDC" w:rsidRPr="00732DDC" w:rsidRDefault="00732DDC" w:rsidP="00732DDC">
            <w:pPr>
              <w:numPr>
                <w:ilvl w:val="0"/>
                <w:numId w:val="43"/>
              </w:numPr>
              <w:spacing w:after="0" w:line="240" w:lineRule="auto"/>
              <w:rPr>
                <w:rFonts w:eastAsia="Calibri" w:cstheme="minorHAnsi"/>
                <w:sz w:val="16"/>
                <w:szCs w:val="16"/>
                <w:lang w:val="it-IT"/>
              </w:rPr>
            </w:pPr>
            <w:r w:rsidRPr="00732DDC">
              <w:rPr>
                <w:rFonts w:eastAsia="Calibri" w:cstheme="minorHAnsi"/>
                <w:sz w:val="16"/>
                <w:szCs w:val="16"/>
                <w:lang w:val="it-IT"/>
              </w:rPr>
              <w:t>Epithelioid sarcoma</w:t>
            </w:r>
          </w:p>
          <w:p w14:paraId="7147DEB3" w14:textId="77777777" w:rsidR="00732DDC" w:rsidRPr="00732DDC" w:rsidRDefault="00732DDC" w:rsidP="00732DDC">
            <w:pPr>
              <w:numPr>
                <w:ilvl w:val="0"/>
                <w:numId w:val="43"/>
              </w:numPr>
              <w:spacing w:after="0" w:line="240" w:lineRule="auto"/>
              <w:rPr>
                <w:rFonts w:eastAsia="Calibri" w:cstheme="minorHAnsi"/>
                <w:sz w:val="16"/>
                <w:szCs w:val="16"/>
                <w:lang w:val="it-IT"/>
              </w:rPr>
            </w:pPr>
            <w:r w:rsidRPr="00732DDC">
              <w:rPr>
                <w:rFonts w:eastAsia="Calibri" w:cstheme="minorHAnsi"/>
                <w:sz w:val="16"/>
                <w:szCs w:val="16"/>
                <w:lang w:val="it-IT"/>
              </w:rPr>
              <w:t>Synovial sarcoma</w:t>
            </w:r>
            <w:r w:rsidRPr="00732DDC">
              <w:rPr>
                <w:rFonts w:eastAsia="Calibri" w:cstheme="minorHAnsi"/>
                <w:sz w:val="16"/>
                <w:szCs w:val="16"/>
                <w:vertAlign w:val="superscript"/>
                <w:lang w:val="it-IT"/>
              </w:rPr>
              <w:t>a</w:t>
            </w:r>
          </w:p>
          <w:p w14:paraId="6D377A20" w14:textId="77777777" w:rsidR="00732DDC" w:rsidRPr="00732DDC" w:rsidRDefault="00732DDC" w:rsidP="00732DDC">
            <w:pPr>
              <w:numPr>
                <w:ilvl w:val="0"/>
                <w:numId w:val="43"/>
              </w:numPr>
              <w:spacing w:after="0" w:line="240" w:lineRule="auto"/>
              <w:rPr>
                <w:rFonts w:eastAsia="Calibri" w:cstheme="minorHAnsi"/>
                <w:sz w:val="16"/>
                <w:szCs w:val="16"/>
              </w:rPr>
            </w:pPr>
            <w:r w:rsidRPr="00732DDC">
              <w:rPr>
                <w:rFonts w:eastAsia="Calibri" w:cstheme="minorHAnsi"/>
                <w:sz w:val="16"/>
                <w:szCs w:val="16"/>
              </w:rPr>
              <w:t xml:space="preserve">‘Low-grade’ </w:t>
            </w:r>
            <w:proofErr w:type="spellStart"/>
            <w:r w:rsidRPr="00732DDC">
              <w:rPr>
                <w:rFonts w:eastAsia="Calibri" w:cstheme="minorHAnsi"/>
                <w:sz w:val="16"/>
                <w:szCs w:val="16"/>
              </w:rPr>
              <w:t>fibromyxoid</w:t>
            </w:r>
            <w:proofErr w:type="spellEnd"/>
            <w:r w:rsidRPr="00732DDC">
              <w:rPr>
                <w:rFonts w:eastAsia="Calibri" w:cstheme="minorHAnsi"/>
                <w:sz w:val="16"/>
                <w:szCs w:val="16"/>
              </w:rPr>
              <w:t xml:space="preserve"> sarcoma</w:t>
            </w:r>
          </w:p>
          <w:p w14:paraId="04551CA2" w14:textId="77777777" w:rsidR="00732DDC" w:rsidRPr="00732DDC" w:rsidRDefault="00732DDC" w:rsidP="00732DDC">
            <w:pPr>
              <w:numPr>
                <w:ilvl w:val="0"/>
                <w:numId w:val="43"/>
              </w:numPr>
              <w:spacing w:line="240" w:lineRule="auto"/>
              <w:rPr>
                <w:rFonts w:eastAsia="Calibri" w:cstheme="minorHAnsi"/>
                <w:b/>
                <w:bCs/>
                <w:sz w:val="16"/>
                <w:szCs w:val="16"/>
              </w:rPr>
            </w:pPr>
            <w:r w:rsidRPr="00732DDC">
              <w:rPr>
                <w:rFonts w:eastAsia="Calibri" w:cstheme="minorHAnsi"/>
                <w:sz w:val="16"/>
                <w:szCs w:val="16"/>
              </w:rPr>
              <w:t>Sclerosing epithelioid fibrosarcoma</w:t>
            </w:r>
          </w:p>
        </w:tc>
      </w:tr>
    </w:tbl>
    <w:p w14:paraId="1476BDF3" w14:textId="77777777" w:rsidR="00732DDC" w:rsidRPr="00732DDC" w:rsidRDefault="00732DDC" w:rsidP="00732DDC">
      <w:pPr>
        <w:spacing w:before="120" w:after="0" w:line="240" w:lineRule="auto"/>
        <w:rPr>
          <w:rFonts w:eastAsia="Calibri" w:cstheme="minorHAnsi"/>
          <w:bCs/>
          <w:iCs/>
          <w:sz w:val="16"/>
          <w:szCs w:val="16"/>
          <w:lang w:val="en-US"/>
        </w:rPr>
      </w:pPr>
      <w:proofErr w:type="spellStart"/>
      <w:r w:rsidRPr="00732DDC">
        <w:rPr>
          <w:rFonts w:eastAsia="Calibri" w:cstheme="minorHAnsi"/>
          <w:bCs/>
          <w:iCs/>
          <w:sz w:val="16"/>
          <w:szCs w:val="16"/>
          <w:vertAlign w:val="superscript"/>
          <w:lang w:val="en-US"/>
        </w:rPr>
        <w:t>a</w:t>
      </w:r>
      <w:proofErr w:type="spellEnd"/>
      <w:r w:rsidRPr="00732DDC">
        <w:rPr>
          <w:rFonts w:eastAsia="Calibri" w:cstheme="minorHAnsi"/>
          <w:bCs/>
          <w:iCs/>
          <w:sz w:val="16"/>
          <w:szCs w:val="16"/>
          <w:lang w:val="en-US"/>
        </w:rPr>
        <w:t xml:space="preserve"> Some studies have shown prognostic difference between Grades 2 and 3 using the French grading system.</w:t>
      </w:r>
    </w:p>
    <w:p w14:paraId="2A61D764" w14:textId="77777777" w:rsidR="00732DDC" w:rsidRPr="00732DDC" w:rsidRDefault="00732DDC" w:rsidP="00732DDC">
      <w:pPr>
        <w:spacing w:after="0" w:line="240" w:lineRule="auto"/>
        <w:rPr>
          <w:rFonts w:eastAsia="Calibri" w:cstheme="minorHAnsi"/>
          <w:bCs/>
          <w:iCs/>
          <w:sz w:val="16"/>
          <w:szCs w:val="16"/>
          <w:lang w:val="en-US"/>
        </w:rPr>
      </w:pPr>
      <w:r w:rsidRPr="00732DDC">
        <w:rPr>
          <w:rFonts w:eastAsia="Calibri" w:cstheme="minorHAnsi"/>
          <w:bCs/>
          <w:iCs/>
          <w:sz w:val="16"/>
          <w:szCs w:val="16"/>
          <w:vertAlign w:val="superscript"/>
          <w:lang w:val="en-US"/>
        </w:rPr>
        <w:t>b</w:t>
      </w:r>
      <w:r w:rsidRPr="00732DDC">
        <w:rPr>
          <w:rFonts w:eastAsia="Calibri" w:cstheme="minorHAnsi"/>
          <w:bCs/>
          <w:iCs/>
          <w:sz w:val="16"/>
          <w:szCs w:val="16"/>
          <w:lang w:val="en-US"/>
        </w:rPr>
        <w:t xml:space="preserve"> </w:t>
      </w:r>
      <w:proofErr w:type="spellStart"/>
      <w:r w:rsidRPr="00732DDC">
        <w:rPr>
          <w:rFonts w:eastAsia="Calibri" w:cstheme="minorHAnsi"/>
          <w:bCs/>
          <w:iCs/>
          <w:sz w:val="16"/>
          <w:szCs w:val="16"/>
          <w:lang w:val="en-US"/>
        </w:rPr>
        <w:t>Fibrosarcomatous</w:t>
      </w:r>
      <w:proofErr w:type="spellEnd"/>
      <w:r w:rsidRPr="00732DDC">
        <w:rPr>
          <w:rFonts w:eastAsia="Calibri" w:cstheme="minorHAnsi"/>
          <w:bCs/>
          <w:iCs/>
          <w:sz w:val="16"/>
          <w:szCs w:val="16"/>
          <w:lang w:val="en-US"/>
        </w:rPr>
        <w:t xml:space="preserve"> </w:t>
      </w:r>
      <w:r w:rsidRPr="00732DDC">
        <w:rPr>
          <w:rFonts w:eastAsia="Calibri" w:cstheme="minorHAnsi"/>
          <w:bCs/>
          <w:iCs/>
          <w:sz w:val="16"/>
          <w:szCs w:val="16"/>
        </w:rPr>
        <w:t>Dermatofibrosarcoma Protuberans</w:t>
      </w:r>
      <w:r w:rsidRPr="00732DDC">
        <w:rPr>
          <w:rFonts w:eastAsia="Calibri" w:cstheme="minorHAnsi"/>
          <w:bCs/>
          <w:iCs/>
          <w:sz w:val="16"/>
          <w:szCs w:val="16"/>
          <w:lang w:val="en-US"/>
        </w:rPr>
        <w:t xml:space="preserve"> (DFSP) is usually regarded as intermediate grade.</w:t>
      </w:r>
    </w:p>
    <w:p w14:paraId="0690CF14" w14:textId="24250874" w:rsidR="00732DDC" w:rsidRDefault="00732DDC" w:rsidP="003E6B55">
      <w:pPr>
        <w:shd w:val="clear" w:color="auto" w:fill="FFFFFF"/>
        <w:spacing w:before="120" w:after="0" w:line="240" w:lineRule="auto"/>
        <w:rPr>
          <w:rFonts w:eastAsia="Times New Roman" w:cstheme="minorHAnsi"/>
          <w:sz w:val="16"/>
          <w:szCs w:val="16"/>
          <w:shd w:val="clear" w:color="auto" w:fill="FFFFFF"/>
          <w:lang w:eastAsia="en-AU"/>
        </w:rPr>
      </w:pPr>
      <w:r w:rsidRPr="00732DDC">
        <w:rPr>
          <w:rFonts w:eastAsia="Calibri" w:cstheme="minorHAnsi"/>
          <w:bCs/>
          <w:iCs/>
          <w:sz w:val="16"/>
          <w:szCs w:val="16"/>
          <w:lang w:val="en-US"/>
        </w:rPr>
        <w:t xml:space="preserve">Modified by Professor Christopher Fletcher. The original source for this information is </w:t>
      </w:r>
      <w:r w:rsidRPr="00732DDC">
        <w:rPr>
          <w:rFonts w:cstheme="minorHAnsi"/>
          <w:sz w:val="16"/>
          <w:szCs w:val="16"/>
        </w:rPr>
        <w:t xml:space="preserve">Recommendations for the reporting of soft tissue sarcomas. Association of Directors of Anatomic and Surgical Pathology. </w:t>
      </w:r>
      <w:r w:rsidRPr="00732DDC">
        <w:rPr>
          <w:rFonts w:eastAsia="Times New Roman" w:cstheme="minorHAnsi"/>
          <w:i/>
          <w:sz w:val="16"/>
          <w:szCs w:val="16"/>
          <w:lang w:eastAsia="en-AU"/>
        </w:rPr>
        <w:t xml:space="preserve">Mod </w:t>
      </w:r>
      <w:proofErr w:type="spellStart"/>
      <w:r w:rsidRPr="00732DDC">
        <w:rPr>
          <w:rFonts w:eastAsia="Times New Roman" w:cstheme="minorHAnsi"/>
          <w:i/>
          <w:sz w:val="16"/>
          <w:szCs w:val="16"/>
          <w:lang w:eastAsia="en-AU"/>
        </w:rPr>
        <w:t>Pathol</w:t>
      </w:r>
      <w:proofErr w:type="spellEnd"/>
      <w:r w:rsidRPr="00732DDC">
        <w:rPr>
          <w:rFonts w:eastAsia="Times New Roman" w:cstheme="minorHAnsi"/>
          <w:sz w:val="16"/>
          <w:szCs w:val="16"/>
          <w:shd w:val="clear" w:color="auto" w:fill="FFFFFF"/>
          <w:lang w:eastAsia="en-AU"/>
        </w:rPr>
        <w:t> 1998 Dec;11(12):1257-61.</w:t>
      </w:r>
      <w:r w:rsidRPr="00732DDC">
        <w:rPr>
          <w:rFonts w:eastAsia="Times New Roman" w:cstheme="minorHAnsi"/>
          <w:sz w:val="16"/>
          <w:szCs w:val="16"/>
          <w:shd w:val="clear" w:color="auto" w:fill="FFFFFF"/>
          <w:lang w:eastAsia="en-AU"/>
        </w:rPr>
        <w:fldChar w:fldCharType="begin"/>
      </w:r>
      <w:r w:rsidRPr="00732DDC">
        <w:rPr>
          <w:rFonts w:eastAsia="Times New Roman" w:cstheme="minorHAnsi"/>
          <w:sz w:val="16"/>
          <w:szCs w:val="16"/>
          <w:shd w:val="clear" w:color="auto" w:fill="FFFFFF"/>
          <w:lang w:eastAsia="en-AU"/>
        </w:rPr>
        <w:instrText xml:space="preserve"> ADDIN EN.CITE &lt;EndNote&gt;&lt;Cite ExcludeAuth="1"&gt;&lt;Year&gt;1998&lt;/Year&gt;&lt;RecNum&gt;101&lt;/RecNum&gt;&lt;DisplayText&gt;&lt;style face="superscript"&gt;2&lt;/style&gt;&lt;/DisplayText&gt;&lt;record&gt;&lt;rec-number&gt;101&lt;/rec-number&gt;&lt;foreign-keys&gt;&lt;key app="EN" db-id="2xdxafpwyafr98e0wt7ps2xrzzfesasfdts2" timestamp="1629847806"&gt;101&lt;/key&gt;&lt;/foreign-keys&gt;&lt;ref-type name="Journal Article"&gt;17&lt;/ref-type&gt;&lt;contributors&gt;&lt;/contributors&gt;&lt;titles&gt;&lt;title&gt;Recommendations for the reporting of soft tissue sarcomas. Association of Directors of Anatomic and Surgical Pathology&lt;/title&gt;&lt;secondary-title&gt;Mod Pathol&lt;/secondary-title&gt;&lt;alt-title&gt;Modern pathology : an official journal of the United States and Canadian Academy of Pathology, Inc&lt;/alt-title&gt;&lt;/titles&gt;&lt;periodical&gt;&lt;full-title&gt;Mod Pathol&lt;/full-title&gt;&lt;abbr-1&gt;Modern pathology : an official journal of the United States and Canadian Academy of Pathology, Inc&lt;/abbr-1&gt;&lt;/periodical&gt;&lt;alt-periodical&gt;&lt;full-title&gt;Mod Pathol&lt;/full-title&gt;&lt;abbr-1&gt;Modern pathology : an official journal of the United States and Canadian Academy of Pathology, Inc&lt;/abbr-1&gt;&lt;/alt-periodical&gt;&lt;pages&gt;1257-61&lt;/pages&gt;&lt;volume&gt;11&lt;/volume&gt;&lt;number&gt;12&lt;/number&gt;&lt;edition&gt;1999/01/01&lt;/edition&gt;&lt;keywords&gt;&lt;keyword&gt;Adolescent&lt;/keyword&gt;&lt;keyword&gt;Adult&lt;/keyword&gt;&lt;keyword&gt;Documentation/methods&lt;/keyword&gt;&lt;keyword&gt;Humans&lt;/keyword&gt;&lt;keyword&gt;*Medical Records&lt;/keyword&gt;&lt;keyword&gt;Sarcoma/*pathology/surgery&lt;/keyword&gt;&lt;keyword&gt;Soft Tissue Neoplasms/*pathology/surgery&lt;/keyword&gt;&lt;/keywords&gt;&lt;dates&gt;&lt;year&gt;1998&lt;/year&gt;&lt;pub-dates&gt;&lt;date&gt;Dec&lt;/date&gt;&lt;/pub-dates&gt;&lt;/dates&gt;&lt;isbn&gt;0893-3952 (Print)&amp;#xD;0893-3952&lt;/isbn&gt;&lt;accession-num&gt;9872660&lt;/accession-num&gt;&lt;urls&gt;&lt;/urls&gt;&lt;remote-database-provider&gt;NLM&lt;/remote-database-provider&gt;&lt;language&gt;eng&lt;/language&gt;&lt;/record&gt;&lt;/Cite&gt;&lt;/EndNote&gt;</w:instrText>
      </w:r>
      <w:r w:rsidRPr="00732DDC">
        <w:rPr>
          <w:rFonts w:eastAsia="Times New Roman" w:cstheme="minorHAnsi"/>
          <w:sz w:val="16"/>
          <w:szCs w:val="16"/>
          <w:shd w:val="clear" w:color="auto" w:fill="FFFFFF"/>
          <w:lang w:eastAsia="en-AU"/>
        </w:rPr>
        <w:fldChar w:fldCharType="separate"/>
      </w:r>
      <w:r w:rsidRPr="00732DDC">
        <w:rPr>
          <w:rFonts w:eastAsia="Times New Roman" w:cstheme="minorHAnsi"/>
          <w:noProof/>
          <w:sz w:val="16"/>
          <w:szCs w:val="16"/>
          <w:shd w:val="clear" w:color="auto" w:fill="FFFFFF"/>
          <w:vertAlign w:val="superscript"/>
          <w:lang w:eastAsia="en-AU"/>
        </w:rPr>
        <w:t>2</w:t>
      </w:r>
      <w:r w:rsidRPr="00732DDC">
        <w:rPr>
          <w:rFonts w:eastAsia="Times New Roman" w:cstheme="minorHAnsi"/>
          <w:sz w:val="16"/>
          <w:szCs w:val="16"/>
          <w:shd w:val="clear" w:color="auto" w:fill="FFFFFF"/>
          <w:lang w:eastAsia="en-AU"/>
        </w:rPr>
        <w:fldChar w:fldCharType="end"/>
      </w:r>
    </w:p>
    <w:p w14:paraId="3BC21C1D" w14:textId="77777777" w:rsidR="003E6B55" w:rsidRPr="00732DDC" w:rsidRDefault="003E6B55" w:rsidP="003E6B55">
      <w:pPr>
        <w:shd w:val="clear" w:color="auto" w:fill="FFFFFF"/>
        <w:spacing w:after="0" w:line="240" w:lineRule="auto"/>
        <w:rPr>
          <w:rFonts w:eastAsia="Times New Roman" w:cstheme="minorHAnsi"/>
          <w:sz w:val="16"/>
          <w:szCs w:val="16"/>
          <w:shd w:val="clear" w:color="auto" w:fill="FFFFFF"/>
          <w:lang w:eastAsia="en-AU"/>
        </w:rPr>
      </w:pPr>
    </w:p>
    <w:p w14:paraId="469D7262" w14:textId="5A8784C8" w:rsidR="00732DDC" w:rsidRPr="00732DDC" w:rsidRDefault="00732DDC" w:rsidP="00732DDC">
      <w:pPr>
        <w:shd w:val="clear" w:color="auto" w:fill="FFFFFF"/>
        <w:spacing w:after="0" w:line="240" w:lineRule="auto"/>
        <w:rPr>
          <w:rFonts w:eastAsia="Times New Roman" w:cstheme="minorHAnsi"/>
          <w:b/>
          <w:sz w:val="16"/>
          <w:szCs w:val="16"/>
          <w:shd w:val="clear" w:color="auto" w:fill="FFFFFF"/>
          <w:lang w:eastAsia="en-AU"/>
        </w:rPr>
      </w:pPr>
      <w:r w:rsidRPr="00732DDC">
        <w:rPr>
          <w:rFonts w:eastAsia="Times New Roman" w:cstheme="minorHAnsi"/>
          <w:b/>
          <w:sz w:val="16"/>
          <w:szCs w:val="16"/>
          <w:shd w:val="clear" w:color="auto" w:fill="FFFFFF"/>
          <w:lang w:eastAsia="en-AU"/>
        </w:rPr>
        <w:t>Reference</w:t>
      </w:r>
    </w:p>
    <w:p w14:paraId="67FB9F92" w14:textId="77777777" w:rsidR="00732DDC" w:rsidRPr="00732DDC" w:rsidRDefault="00732DDC" w:rsidP="00DF386D">
      <w:pPr>
        <w:spacing w:line="240" w:lineRule="auto"/>
        <w:ind w:left="426" w:hanging="426"/>
        <w:rPr>
          <w:rFonts w:eastAsia="Calibri" w:cstheme="minorHAnsi"/>
          <w:bCs/>
          <w:iCs/>
          <w:noProof/>
          <w:sz w:val="16"/>
          <w:szCs w:val="16"/>
          <w:lang w:val="en-US"/>
        </w:rPr>
      </w:pPr>
      <w:r w:rsidRPr="00732DDC">
        <w:rPr>
          <w:rFonts w:eastAsia="Calibri" w:cstheme="minorHAnsi"/>
          <w:noProof/>
          <w:sz w:val="16"/>
          <w:szCs w:val="16"/>
          <w:lang w:val="en-US"/>
        </w:rPr>
        <w:t>2</w:t>
      </w:r>
      <w:r w:rsidRPr="00732DDC">
        <w:rPr>
          <w:rFonts w:eastAsia="Calibri" w:cstheme="minorHAnsi"/>
          <w:noProof/>
          <w:sz w:val="16"/>
          <w:szCs w:val="16"/>
          <w:lang w:val="en-US"/>
        </w:rPr>
        <w:tab/>
      </w:r>
      <w:r w:rsidRPr="00732DDC">
        <w:rPr>
          <w:rFonts w:eastAsia="Calibri" w:cstheme="minorHAnsi"/>
          <w:noProof/>
          <w:color w:val="201F1E"/>
          <w:sz w:val="16"/>
          <w:szCs w:val="16"/>
          <w:shd w:val="clear" w:color="auto" w:fill="FFFFFF"/>
          <w:lang w:val="en-US"/>
        </w:rPr>
        <w:t xml:space="preserve">Fletcher CDM, Kempson RL and Weiss SW (for </w:t>
      </w:r>
      <w:r w:rsidRPr="00732DDC">
        <w:rPr>
          <w:rFonts w:eastAsia="Calibri" w:cstheme="minorHAnsi"/>
          <w:noProof/>
          <w:sz w:val="16"/>
          <w:szCs w:val="16"/>
          <w:lang w:val="en-US"/>
        </w:rPr>
        <w:t xml:space="preserve">Association of Directors of Anatomic and Surgical Pathology) (1998). Recommendations for the reporting of soft tissue sarcomas. </w:t>
      </w:r>
      <w:r w:rsidRPr="00732DDC">
        <w:rPr>
          <w:rFonts w:eastAsia="Calibri" w:cstheme="minorHAnsi"/>
          <w:i/>
          <w:noProof/>
          <w:sz w:val="16"/>
          <w:szCs w:val="16"/>
          <w:lang w:val="en-US"/>
        </w:rPr>
        <w:t>Mod Pathol</w:t>
      </w:r>
      <w:r w:rsidRPr="00732DDC">
        <w:rPr>
          <w:rFonts w:eastAsia="Calibri" w:cstheme="minorHAnsi"/>
          <w:noProof/>
          <w:sz w:val="16"/>
          <w:szCs w:val="16"/>
          <w:lang w:val="en-US"/>
        </w:rPr>
        <w:t xml:space="preserve"> 11(12):1257-61.</w:t>
      </w:r>
    </w:p>
    <w:p w14:paraId="2A41E096" w14:textId="14E07E82" w:rsidR="005F16A9" w:rsidRPr="00CC6A30" w:rsidRDefault="005F16A9" w:rsidP="002F33EF">
      <w:pPr>
        <w:rPr>
          <w:rFonts w:eastAsia="Calibri" w:cstheme="minorHAnsi"/>
          <w:b/>
          <w:bCs/>
          <w:sz w:val="16"/>
          <w:szCs w:val="16"/>
          <w:u w:val="single"/>
        </w:rPr>
      </w:pPr>
    </w:p>
    <w:p w14:paraId="2A41E097" w14:textId="77777777" w:rsidR="0086719D" w:rsidRPr="003C23FC" w:rsidRDefault="0086719D" w:rsidP="00BF1F78">
      <w:pPr>
        <w:ind w:left="426" w:hanging="426"/>
        <w:rPr>
          <w:rFonts w:ascii="Calibri" w:hAnsi="Calibri"/>
          <w:b/>
          <w:sz w:val="16"/>
          <w:szCs w:val="16"/>
          <w:u w:val="single"/>
        </w:rPr>
      </w:pPr>
    </w:p>
    <w:sectPr w:rsidR="0086719D" w:rsidRPr="003C23FC" w:rsidSect="000A6F79">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678" w:bottom="1276" w:left="709" w:header="42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E46A" w14:textId="77777777" w:rsidR="00864ECF" w:rsidRDefault="00864ECF" w:rsidP="008F654B">
      <w:pPr>
        <w:spacing w:after="0" w:line="240" w:lineRule="auto"/>
      </w:pPr>
      <w:r>
        <w:separator/>
      </w:r>
    </w:p>
  </w:endnote>
  <w:endnote w:type="continuationSeparator" w:id="0">
    <w:p w14:paraId="35547801" w14:textId="77777777" w:rsidR="00864ECF" w:rsidRDefault="00864ECF"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59F05" w14:textId="77777777" w:rsidR="00527417" w:rsidRDefault="00527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C7A2" w14:textId="77777777" w:rsidR="00527417" w:rsidRPr="00C6343F" w:rsidRDefault="00527417" w:rsidP="00527417">
    <w:pPr>
      <w:pStyle w:val="Footer"/>
      <w:spacing w:before="240"/>
      <w:jc w:val="center"/>
      <w:rPr>
        <w:bCs/>
        <w:sz w:val="20"/>
        <w:szCs w:val="20"/>
      </w:rPr>
    </w:pPr>
    <w:r w:rsidRPr="00C6343F">
      <w:rPr>
        <w:bCs/>
        <w:sz w:val="20"/>
        <w:szCs w:val="20"/>
      </w:rPr>
      <w:t xml:space="preserve">Use of this dataset is only permitted subject to the details described at: </w:t>
    </w:r>
    <w:hyperlink r:id="rId1" w:history="1">
      <w:r w:rsidRPr="00F21BD6">
        <w:rPr>
          <w:rStyle w:val="Hyperlink"/>
          <w:bCs/>
          <w:sz w:val="20"/>
          <w:szCs w:val="20"/>
          <w:u w:val="none"/>
        </w:rPr>
        <w:t>Disclaimer - International Collaboration on Cancer Reporting (iccr-cancer.org)</w:t>
      </w:r>
    </w:hyperlink>
  </w:p>
  <w:p w14:paraId="4F0C640C" w14:textId="2DB66DFB" w:rsidR="00527417" w:rsidRPr="00C6343F" w:rsidRDefault="00527417" w:rsidP="00527417">
    <w:pPr>
      <w:pStyle w:val="Footer"/>
      <w:spacing w:before="80"/>
      <w:jc w:val="center"/>
      <w:rPr>
        <w:bCs/>
        <w:sz w:val="20"/>
        <w:szCs w:val="20"/>
      </w:rPr>
    </w:pPr>
    <w:r w:rsidRPr="00C6343F">
      <w:rPr>
        <w:bCs/>
        <w:sz w:val="20"/>
        <w:szCs w:val="20"/>
      </w:rPr>
      <w:t>Version 1</w:t>
    </w:r>
    <w:r>
      <w:rPr>
        <w:bCs/>
        <w:sz w:val="20"/>
        <w:szCs w:val="20"/>
      </w:rPr>
      <w:t>.1</w:t>
    </w:r>
    <w:r w:rsidRPr="00C6343F">
      <w:rPr>
        <w:bCs/>
        <w:sz w:val="20"/>
        <w:szCs w:val="20"/>
      </w:rPr>
      <w:t xml:space="preserve"> published </w:t>
    </w:r>
    <w:r>
      <w:rPr>
        <w:bCs/>
        <w:sz w:val="20"/>
        <w:szCs w:val="20"/>
      </w:rPr>
      <w:t>April 2021</w:t>
    </w:r>
    <w:r w:rsidRPr="00C6343F">
      <w:rPr>
        <w:bCs/>
        <w:sz w:val="20"/>
        <w:szCs w:val="20"/>
      </w:rPr>
      <w:t xml:space="preserve">                                                                                       ISBN: </w:t>
    </w:r>
    <w:r w:rsidRPr="00527417">
      <w:rPr>
        <w:rFonts w:ascii="Calibri" w:hAnsi="Calibri"/>
        <w:sz w:val="20"/>
        <w:szCs w:val="20"/>
      </w:rPr>
      <w:t>978</w:t>
    </w:r>
    <w:r w:rsidR="0062523E">
      <w:rPr>
        <w:rFonts w:ascii="Calibri" w:hAnsi="Calibri"/>
        <w:sz w:val="20"/>
        <w:szCs w:val="20"/>
      </w:rPr>
      <w:t>-</w:t>
    </w:r>
    <w:r w:rsidRPr="00527417">
      <w:rPr>
        <w:rFonts w:ascii="Calibri" w:hAnsi="Calibri"/>
        <w:sz w:val="20"/>
        <w:szCs w:val="20"/>
      </w:rPr>
      <w:t>1</w:t>
    </w:r>
    <w:r w:rsidR="006D5CA0">
      <w:rPr>
        <w:rFonts w:ascii="Calibri" w:hAnsi="Calibri"/>
        <w:sz w:val="20"/>
        <w:szCs w:val="20"/>
      </w:rPr>
      <w:t>-</w:t>
    </w:r>
    <w:r w:rsidRPr="00527417">
      <w:rPr>
        <w:rFonts w:ascii="Calibri" w:hAnsi="Calibri"/>
        <w:sz w:val="20"/>
        <w:szCs w:val="20"/>
      </w:rPr>
      <w:t>922324</w:t>
    </w:r>
    <w:r w:rsidR="006D5CA0">
      <w:rPr>
        <w:rFonts w:ascii="Calibri" w:hAnsi="Calibri"/>
        <w:sz w:val="20"/>
        <w:szCs w:val="20"/>
      </w:rPr>
      <w:t>-</w:t>
    </w:r>
    <w:r w:rsidRPr="00527417">
      <w:rPr>
        <w:rFonts w:ascii="Calibri" w:hAnsi="Calibri"/>
        <w:sz w:val="20"/>
        <w:szCs w:val="20"/>
      </w:rPr>
      <w:t>18</w:t>
    </w:r>
    <w:r w:rsidR="006D5CA0">
      <w:rPr>
        <w:rFonts w:ascii="Calibri" w:hAnsi="Calibri"/>
        <w:sz w:val="20"/>
        <w:szCs w:val="20"/>
      </w:rPr>
      <w:t>-</w:t>
    </w:r>
    <w:r w:rsidRPr="00527417">
      <w:rPr>
        <w:rFonts w:ascii="Calibri" w:hAnsi="Calibri"/>
        <w:sz w:val="20"/>
        <w:szCs w:val="20"/>
      </w:rPr>
      <w:t>4</w:t>
    </w:r>
    <w:r w:rsidRPr="00527417">
      <w:rPr>
        <w:bCs/>
        <w:sz w:val="20"/>
        <w:szCs w:val="20"/>
      </w:rPr>
      <w:t xml:space="preserve">                                 </w:t>
    </w:r>
    <w:r w:rsidR="00DC3513">
      <w:rPr>
        <w:bCs/>
        <w:sz w:val="20"/>
        <w:szCs w:val="20"/>
      </w:rPr>
      <w:t xml:space="preserve">                                                                                          </w:t>
    </w:r>
    <w:r w:rsidR="00DC3513" w:rsidRPr="00DC3513">
      <w:rPr>
        <w:bCs/>
        <w:sz w:val="20"/>
        <w:szCs w:val="20"/>
      </w:rPr>
      <w:t xml:space="preserve">Page </w:t>
    </w:r>
    <w:r w:rsidR="00DC3513" w:rsidRPr="00DC3513">
      <w:rPr>
        <w:bCs/>
        <w:sz w:val="20"/>
        <w:szCs w:val="20"/>
      </w:rPr>
      <w:fldChar w:fldCharType="begin"/>
    </w:r>
    <w:r w:rsidR="00DC3513" w:rsidRPr="00DC3513">
      <w:rPr>
        <w:bCs/>
        <w:sz w:val="20"/>
        <w:szCs w:val="20"/>
      </w:rPr>
      <w:instrText xml:space="preserve"> PAGE  \* Arabic  \* MERGEFORMAT </w:instrText>
    </w:r>
    <w:r w:rsidR="00DC3513" w:rsidRPr="00DC3513">
      <w:rPr>
        <w:bCs/>
        <w:sz w:val="20"/>
        <w:szCs w:val="20"/>
      </w:rPr>
      <w:fldChar w:fldCharType="separate"/>
    </w:r>
    <w:r w:rsidR="00DC3513" w:rsidRPr="00DC3513">
      <w:rPr>
        <w:bCs/>
        <w:noProof/>
        <w:sz w:val="20"/>
        <w:szCs w:val="20"/>
      </w:rPr>
      <w:t>1</w:t>
    </w:r>
    <w:r w:rsidR="00DC3513" w:rsidRPr="00DC3513">
      <w:rPr>
        <w:bCs/>
        <w:sz w:val="20"/>
        <w:szCs w:val="20"/>
      </w:rPr>
      <w:fldChar w:fldCharType="end"/>
    </w:r>
    <w:r w:rsidR="00DC3513" w:rsidRPr="00DC3513">
      <w:rPr>
        <w:bCs/>
        <w:sz w:val="20"/>
        <w:szCs w:val="20"/>
      </w:rPr>
      <w:t xml:space="preserve"> of </w:t>
    </w:r>
    <w:r w:rsidR="00DC3513" w:rsidRPr="00DC3513">
      <w:rPr>
        <w:bCs/>
        <w:sz w:val="20"/>
        <w:szCs w:val="20"/>
      </w:rPr>
      <w:fldChar w:fldCharType="begin"/>
    </w:r>
    <w:r w:rsidR="00DC3513" w:rsidRPr="00DC3513">
      <w:rPr>
        <w:bCs/>
        <w:sz w:val="20"/>
        <w:szCs w:val="20"/>
      </w:rPr>
      <w:instrText xml:space="preserve"> NUMPAGES  \* Arabic  \* MERGEFORMAT </w:instrText>
    </w:r>
    <w:r w:rsidR="00DC3513" w:rsidRPr="00DC3513">
      <w:rPr>
        <w:bCs/>
        <w:sz w:val="20"/>
        <w:szCs w:val="20"/>
      </w:rPr>
      <w:fldChar w:fldCharType="separate"/>
    </w:r>
    <w:r w:rsidR="00DC3513" w:rsidRPr="00DC3513">
      <w:rPr>
        <w:bCs/>
        <w:noProof/>
        <w:sz w:val="20"/>
        <w:szCs w:val="20"/>
      </w:rPr>
      <w:t>2</w:t>
    </w:r>
    <w:r w:rsidR="00DC3513" w:rsidRPr="00DC3513">
      <w:rPr>
        <w:bCs/>
        <w:sz w:val="20"/>
        <w:szCs w:val="20"/>
      </w:rPr>
      <w:fldChar w:fldCharType="end"/>
    </w:r>
  </w:p>
  <w:p w14:paraId="2967042A" w14:textId="77777777" w:rsidR="00527417" w:rsidRDefault="00527417" w:rsidP="00527417">
    <w:pPr>
      <w:pStyle w:val="Footer"/>
      <w:spacing w:before="80"/>
      <w:jc w:val="center"/>
      <w:rPr>
        <w:bCs/>
        <w:sz w:val="20"/>
        <w:szCs w:val="20"/>
      </w:rPr>
    </w:pPr>
    <w:r w:rsidRPr="00C6343F">
      <w:rPr>
        <w:bCs/>
        <w:sz w:val="20"/>
        <w:szCs w:val="20"/>
      </w:rPr>
      <w:t>© 202</w:t>
    </w:r>
    <w:r>
      <w:rPr>
        <w:bCs/>
        <w:sz w:val="20"/>
        <w:szCs w:val="20"/>
      </w:rPr>
      <w:t>1</w:t>
    </w:r>
    <w:r w:rsidRPr="00C6343F">
      <w:rPr>
        <w:bCs/>
        <w:sz w:val="20"/>
        <w:szCs w:val="20"/>
      </w:rPr>
      <w:t xml:space="preserve"> International Collaboration on Cancer Reporting Limited (ICCR).</w:t>
    </w:r>
  </w:p>
  <w:p w14:paraId="2A41E09C" w14:textId="443868D0" w:rsidR="004E0871" w:rsidRPr="00527417" w:rsidRDefault="004E0871" w:rsidP="00527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994F" w14:textId="77777777" w:rsidR="00527417" w:rsidRDefault="0052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9F53" w14:textId="77777777" w:rsidR="00864ECF" w:rsidRDefault="00864ECF" w:rsidP="008F654B">
      <w:pPr>
        <w:spacing w:after="0" w:line="240" w:lineRule="auto"/>
      </w:pPr>
      <w:r>
        <w:separator/>
      </w:r>
    </w:p>
  </w:footnote>
  <w:footnote w:type="continuationSeparator" w:id="0">
    <w:p w14:paraId="7E50C06A" w14:textId="77777777" w:rsidR="00864ECF" w:rsidRDefault="00864ECF"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1A35" w14:textId="77777777" w:rsidR="00527417" w:rsidRDefault="00527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1C30" w14:textId="77777777" w:rsidR="00527417" w:rsidRDefault="00527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FF12" w14:textId="77777777" w:rsidR="00527417" w:rsidRDefault="00527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05A96"/>
    <w:multiLevelType w:val="hybridMultilevel"/>
    <w:tmpl w:val="7FFC4D64"/>
    <w:lvl w:ilvl="0" w:tplc="69F8BC8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5C5C7E"/>
    <w:multiLevelType w:val="hybridMultilevel"/>
    <w:tmpl w:val="32DEB99A"/>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80186"/>
    <w:multiLevelType w:val="hybridMultilevel"/>
    <w:tmpl w:val="365239C4"/>
    <w:lvl w:ilvl="0" w:tplc="6E1C947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6"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D51888"/>
    <w:multiLevelType w:val="hybridMultilevel"/>
    <w:tmpl w:val="CEC2A70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334BD"/>
    <w:multiLevelType w:val="hybridMultilevel"/>
    <w:tmpl w:val="C9B0EC5E"/>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24243C02"/>
    <w:multiLevelType w:val="hybridMultilevel"/>
    <w:tmpl w:val="ACAA6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6E83950"/>
    <w:multiLevelType w:val="hybridMultilevel"/>
    <w:tmpl w:val="E1D694A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F42D1"/>
    <w:multiLevelType w:val="hybridMultilevel"/>
    <w:tmpl w:val="2892D5D2"/>
    <w:lvl w:ilvl="0" w:tplc="4FD615C4">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2" w15:restartNumberingAfterBreak="0">
    <w:nsid w:val="2ABE6E3A"/>
    <w:multiLevelType w:val="hybridMultilevel"/>
    <w:tmpl w:val="E9FE3920"/>
    <w:lvl w:ilvl="0" w:tplc="0E4E25AE">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6" w15:restartNumberingAfterBreak="0">
    <w:nsid w:val="3B4D454D"/>
    <w:multiLevelType w:val="hybridMultilevel"/>
    <w:tmpl w:val="CEECC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9" w15:restartNumberingAfterBreak="0">
    <w:nsid w:val="40A07F34"/>
    <w:multiLevelType w:val="hybridMultilevel"/>
    <w:tmpl w:val="FE301CD6"/>
    <w:lvl w:ilvl="0" w:tplc="92ECCE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F17B2A"/>
    <w:multiLevelType w:val="hybridMultilevel"/>
    <w:tmpl w:val="969AF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4B890724"/>
    <w:multiLevelType w:val="hybridMultilevel"/>
    <w:tmpl w:val="3E3A8E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8"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9" w15:restartNumberingAfterBreak="0">
    <w:nsid w:val="58E636BB"/>
    <w:multiLevelType w:val="hybridMultilevel"/>
    <w:tmpl w:val="A41EA21A"/>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4D3415"/>
    <w:multiLevelType w:val="hybridMultilevel"/>
    <w:tmpl w:val="90B4D15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824AB"/>
    <w:multiLevelType w:val="hybridMultilevel"/>
    <w:tmpl w:val="E08018CE"/>
    <w:lvl w:ilvl="0" w:tplc="1824A150">
      <w:start w:val="1"/>
      <w:numFmt w:val="bullet"/>
      <w:lvlText w:val="□"/>
      <w:lvlJc w:val="left"/>
      <w:pPr>
        <w:ind w:left="754"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4" w15:restartNumberingAfterBreak="0">
    <w:nsid w:val="69134D56"/>
    <w:multiLevelType w:val="hybridMultilevel"/>
    <w:tmpl w:val="2B665E1E"/>
    <w:lvl w:ilvl="0" w:tplc="376C782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5" w15:restartNumberingAfterBreak="0">
    <w:nsid w:val="6A50573B"/>
    <w:multiLevelType w:val="hybridMultilevel"/>
    <w:tmpl w:val="662ABF3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D15334"/>
    <w:multiLevelType w:val="hybridMultilevel"/>
    <w:tmpl w:val="E66A2E02"/>
    <w:lvl w:ilvl="0" w:tplc="7F0C59E2">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211306"/>
    <w:multiLevelType w:val="hybridMultilevel"/>
    <w:tmpl w:val="8E46AD4A"/>
    <w:lvl w:ilvl="0" w:tplc="698C97D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FD7DFD"/>
    <w:multiLevelType w:val="hybridMultilevel"/>
    <w:tmpl w:val="5C1CF41C"/>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2E60AC"/>
    <w:multiLevelType w:val="hybridMultilevel"/>
    <w:tmpl w:val="FBB02178"/>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C6ED6"/>
    <w:multiLevelType w:val="hybridMultilevel"/>
    <w:tmpl w:val="BCF0CD62"/>
    <w:lvl w:ilvl="0" w:tplc="0C090003">
      <w:start w:val="1"/>
      <w:numFmt w:val="bullet"/>
      <w:lvlText w:val="o"/>
      <w:lvlJc w:val="left"/>
      <w:pPr>
        <w:ind w:left="720" w:hanging="360"/>
      </w:pPr>
      <w:rPr>
        <w:rFonts w:ascii="Courier New" w:hAnsi="Courier New"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FE4614"/>
    <w:multiLevelType w:val="hybridMultilevel"/>
    <w:tmpl w:val="7EEC8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14898546">
    <w:abstractNumId w:val="2"/>
  </w:num>
  <w:num w:numId="2" w16cid:durableId="533621402">
    <w:abstractNumId w:val="24"/>
  </w:num>
  <w:num w:numId="3" w16cid:durableId="862129566">
    <w:abstractNumId w:val="34"/>
  </w:num>
  <w:num w:numId="4" w16cid:durableId="1133791788">
    <w:abstractNumId w:val="7"/>
  </w:num>
  <w:num w:numId="5" w16cid:durableId="260453253">
    <w:abstractNumId w:val="30"/>
  </w:num>
  <w:num w:numId="6" w16cid:durableId="585067985">
    <w:abstractNumId w:val="25"/>
  </w:num>
  <w:num w:numId="7" w16cid:durableId="717507831">
    <w:abstractNumId w:val="39"/>
  </w:num>
  <w:num w:numId="8" w16cid:durableId="1355838319">
    <w:abstractNumId w:val="26"/>
  </w:num>
  <w:num w:numId="9" w16cid:durableId="277569382">
    <w:abstractNumId w:val="21"/>
  </w:num>
  <w:num w:numId="10" w16cid:durableId="691957148">
    <w:abstractNumId w:val="27"/>
  </w:num>
  <w:num w:numId="11" w16cid:durableId="1126118513">
    <w:abstractNumId w:val="28"/>
  </w:num>
  <w:num w:numId="12" w16cid:durableId="1778209304">
    <w:abstractNumId w:val="17"/>
  </w:num>
  <w:num w:numId="13" w16cid:durableId="587159532">
    <w:abstractNumId w:val="12"/>
  </w:num>
  <w:num w:numId="14" w16cid:durableId="127556232">
    <w:abstractNumId w:val="32"/>
  </w:num>
  <w:num w:numId="15" w16cid:durableId="1887335305">
    <w:abstractNumId w:val="14"/>
  </w:num>
  <w:num w:numId="16" w16cid:durableId="1319261628">
    <w:abstractNumId w:val="23"/>
  </w:num>
  <w:num w:numId="17" w16cid:durableId="790592991">
    <w:abstractNumId w:val="15"/>
  </w:num>
  <w:num w:numId="18" w16cid:durableId="1677810079">
    <w:abstractNumId w:val="18"/>
  </w:num>
  <w:num w:numId="19" w16cid:durableId="566035202">
    <w:abstractNumId w:val="5"/>
  </w:num>
  <w:num w:numId="20" w16cid:durableId="333381984">
    <w:abstractNumId w:val="13"/>
  </w:num>
  <w:num w:numId="21" w16cid:durableId="721245677">
    <w:abstractNumId w:val="5"/>
  </w:num>
  <w:num w:numId="22" w16cid:durableId="542181962">
    <w:abstractNumId w:val="6"/>
  </w:num>
  <w:num w:numId="23" w16cid:durableId="540291265">
    <w:abstractNumId w:val="0"/>
  </w:num>
  <w:num w:numId="24" w16cid:durableId="50735457">
    <w:abstractNumId w:val="36"/>
  </w:num>
  <w:num w:numId="25" w16cid:durableId="2005081634">
    <w:abstractNumId w:val="38"/>
  </w:num>
  <w:num w:numId="26" w16cid:durableId="364405668">
    <w:abstractNumId w:val="42"/>
  </w:num>
  <w:num w:numId="27" w16cid:durableId="939870545">
    <w:abstractNumId w:val="1"/>
  </w:num>
  <w:num w:numId="28" w16cid:durableId="40791734">
    <w:abstractNumId w:val="31"/>
  </w:num>
  <w:num w:numId="29" w16cid:durableId="521941771">
    <w:abstractNumId w:val="41"/>
  </w:num>
  <w:num w:numId="30" w16cid:durableId="101532692">
    <w:abstractNumId w:val="11"/>
  </w:num>
  <w:num w:numId="31" w16cid:durableId="763301877">
    <w:abstractNumId w:val="29"/>
  </w:num>
  <w:num w:numId="32" w16cid:durableId="4140299">
    <w:abstractNumId w:val="4"/>
  </w:num>
  <w:num w:numId="33" w16cid:durableId="559631591">
    <w:abstractNumId w:val="19"/>
  </w:num>
  <w:num w:numId="34" w16cid:durableId="512497195">
    <w:abstractNumId w:val="3"/>
  </w:num>
  <w:num w:numId="35" w16cid:durableId="267935531">
    <w:abstractNumId w:val="33"/>
  </w:num>
  <w:num w:numId="36" w16cid:durableId="795564461">
    <w:abstractNumId w:val="10"/>
  </w:num>
  <w:num w:numId="37" w16cid:durableId="1827284020">
    <w:abstractNumId w:val="35"/>
  </w:num>
  <w:num w:numId="38" w16cid:durableId="1421675400">
    <w:abstractNumId w:val="40"/>
  </w:num>
  <w:num w:numId="39" w16cid:durableId="1383361661">
    <w:abstractNumId w:val="20"/>
  </w:num>
  <w:num w:numId="40" w16cid:durableId="1908952097">
    <w:abstractNumId w:val="43"/>
  </w:num>
  <w:num w:numId="41" w16cid:durableId="1807894985">
    <w:abstractNumId w:val="9"/>
  </w:num>
  <w:num w:numId="42" w16cid:durableId="1006789673">
    <w:abstractNumId w:val="22"/>
  </w:num>
  <w:num w:numId="43" w16cid:durableId="496117396">
    <w:abstractNumId w:val="16"/>
  </w:num>
  <w:num w:numId="44" w16cid:durableId="1743406034">
    <w:abstractNumId w:val="8"/>
  </w:num>
  <w:num w:numId="45" w16cid:durableId="1165705041">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26C0"/>
    <w:rsid w:val="00005B25"/>
    <w:rsid w:val="00010BE8"/>
    <w:rsid w:val="000111E7"/>
    <w:rsid w:val="0001322D"/>
    <w:rsid w:val="000135A4"/>
    <w:rsid w:val="0001454C"/>
    <w:rsid w:val="00016437"/>
    <w:rsid w:val="00021177"/>
    <w:rsid w:val="00021BCB"/>
    <w:rsid w:val="000231E8"/>
    <w:rsid w:val="000232C0"/>
    <w:rsid w:val="000249F1"/>
    <w:rsid w:val="00024D6B"/>
    <w:rsid w:val="00025463"/>
    <w:rsid w:val="00025C75"/>
    <w:rsid w:val="000264A2"/>
    <w:rsid w:val="00026CFE"/>
    <w:rsid w:val="00027A53"/>
    <w:rsid w:val="00027E5D"/>
    <w:rsid w:val="00030538"/>
    <w:rsid w:val="00031130"/>
    <w:rsid w:val="00031D45"/>
    <w:rsid w:val="000337CB"/>
    <w:rsid w:val="000349F7"/>
    <w:rsid w:val="00041AB9"/>
    <w:rsid w:val="00041BCD"/>
    <w:rsid w:val="00041E50"/>
    <w:rsid w:val="000473C6"/>
    <w:rsid w:val="00051012"/>
    <w:rsid w:val="00052DC3"/>
    <w:rsid w:val="00053830"/>
    <w:rsid w:val="00055766"/>
    <w:rsid w:val="0006280F"/>
    <w:rsid w:val="00063C97"/>
    <w:rsid w:val="00066B67"/>
    <w:rsid w:val="00067E8E"/>
    <w:rsid w:val="0007011F"/>
    <w:rsid w:val="00070A41"/>
    <w:rsid w:val="000711E1"/>
    <w:rsid w:val="000729EC"/>
    <w:rsid w:val="00072B4C"/>
    <w:rsid w:val="00074497"/>
    <w:rsid w:val="00076F85"/>
    <w:rsid w:val="000770EE"/>
    <w:rsid w:val="00077581"/>
    <w:rsid w:val="00077916"/>
    <w:rsid w:val="00080748"/>
    <w:rsid w:val="00082B7F"/>
    <w:rsid w:val="000836C0"/>
    <w:rsid w:val="00085A8D"/>
    <w:rsid w:val="00086DA9"/>
    <w:rsid w:val="0009066A"/>
    <w:rsid w:val="0009140E"/>
    <w:rsid w:val="00091CC6"/>
    <w:rsid w:val="00091D27"/>
    <w:rsid w:val="000926C6"/>
    <w:rsid w:val="00093288"/>
    <w:rsid w:val="000936E1"/>
    <w:rsid w:val="00093BDC"/>
    <w:rsid w:val="000951BC"/>
    <w:rsid w:val="00095C8A"/>
    <w:rsid w:val="000966EB"/>
    <w:rsid w:val="000A0D7E"/>
    <w:rsid w:val="000A22C6"/>
    <w:rsid w:val="000A3B14"/>
    <w:rsid w:val="000A6322"/>
    <w:rsid w:val="000A6F79"/>
    <w:rsid w:val="000A70C0"/>
    <w:rsid w:val="000A7AE6"/>
    <w:rsid w:val="000B01AA"/>
    <w:rsid w:val="000B414D"/>
    <w:rsid w:val="000B6AB3"/>
    <w:rsid w:val="000B70C1"/>
    <w:rsid w:val="000C22A1"/>
    <w:rsid w:val="000C27B1"/>
    <w:rsid w:val="000C749C"/>
    <w:rsid w:val="000D1FCE"/>
    <w:rsid w:val="000D4C8A"/>
    <w:rsid w:val="000D6631"/>
    <w:rsid w:val="000E0FA7"/>
    <w:rsid w:val="000E1A99"/>
    <w:rsid w:val="000E1F6C"/>
    <w:rsid w:val="000E4818"/>
    <w:rsid w:val="000E5989"/>
    <w:rsid w:val="000F0AD2"/>
    <w:rsid w:val="000F19E2"/>
    <w:rsid w:val="000F32A2"/>
    <w:rsid w:val="000F3748"/>
    <w:rsid w:val="000F5151"/>
    <w:rsid w:val="000F7678"/>
    <w:rsid w:val="000F76F5"/>
    <w:rsid w:val="001004B1"/>
    <w:rsid w:val="00104925"/>
    <w:rsid w:val="001058FF"/>
    <w:rsid w:val="00106A56"/>
    <w:rsid w:val="00106E05"/>
    <w:rsid w:val="00107DB7"/>
    <w:rsid w:val="00107E15"/>
    <w:rsid w:val="00110049"/>
    <w:rsid w:val="00110A58"/>
    <w:rsid w:val="00111BEF"/>
    <w:rsid w:val="0011314F"/>
    <w:rsid w:val="001152B6"/>
    <w:rsid w:val="00115867"/>
    <w:rsid w:val="0011697B"/>
    <w:rsid w:val="001172FB"/>
    <w:rsid w:val="00117595"/>
    <w:rsid w:val="00122152"/>
    <w:rsid w:val="00122C66"/>
    <w:rsid w:val="00123FD3"/>
    <w:rsid w:val="00124521"/>
    <w:rsid w:val="0012610A"/>
    <w:rsid w:val="00126330"/>
    <w:rsid w:val="001265F1"/>
    <w:rsid w:val="00126F66"/>
    <w:rsid w:val="0013082A"/>
    <w:rsid w:val="00132783"/>
    <w:rsid w:val="001342D0"/>
    <w:rsid w:val="00134BFC"/>
    <w:rsid w:val="001359D5"/>
    <w:rsid w:val="00137F74"/>
    <w:rsid w:val="001407C7"/>
    <w:rsid w:val="00140AC0"/>
    <w:rsid w:val="00141BA6"/>
    <w:rsid w:val="00141F06"/>
    <w:rsid w:val="001431B0"/>
    <w:rsid w:val="001433AE"/>
    <w:rsid w:val="00144110"/>
    <w:rsid w:val="00144D19"/>
    <w:rsid w:val="001504D8"/>
    <w:rsid w:val="001515BF"/>
    <w:rsid w:val="00151B2E"/>
    <w:rsid w:val="00152879"/>
    <w:rsid w:val="00153491"/>
    <w:rsid w:val="00154A1E"/>
    <w:rsid w:val="00154DD4"/>
    <w:rsid w:val="00156272"/>
    <w:rsid w:val="00156503"/>
    <w:rsid w:val="0015684D"/>
    <w:rsid w:val="00156B86"/>
    <w:rsid w:val="00160820"/>
    <w:rsid w:val="00162468"/>
    <w:rsid w:val="001628EF"/>
    <w:rsid w:val="0016688D"/>
    <w:rsid w:val="00166DBB"/>
    <w:rsid w:val="0016712F"/>
    <w:rsid w:val="0017095B"/>
    <w:rsid w:val="00170B14"/>
    <w:rsid w:val="00172891"/>
    <w:rsid w:val="001749E2"/>
    <w:rsid w:val="00175F1E"/>
    <w:rsid w:val="00176EA0"/>
    <w:rsid w:val="00177840"/>
    <w:rsid w:val="00180A62"/>
    <w:rsid w:val="00180B32"/>
    <w:rsid w:val="00181659"/>
    <w:rsid w:val="0018179D"/>
    <w:rsid w:val="00181A22"/>
    <w:rsid w:val="00184056"/>
    <w:rsid w:val="00184E98"/>
    <w:rsid w:val="001869C2"/>
    <w:rsid w:val="0018714C"/>
    <w:rsid w:val="00190BFF"/>
    <w:rsid w:val="001929A9"/>
    <w:rsid w:val="001931D0"/>
    <w:rsid w:val="00194122"/>
    <w:rsid w:val="0019592D"/>
    <w:rsid w:val="00197A10"/>
    <w:rsid w:val="001A0074"/>
    <w:rsid w:val="001A04F5"/>
    <w:rsid w:val="001A06CD"/>
    <w:rsid w:val="001A0A25"/>
    <w:rsid w:val="001A4800"/>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25E0"/>
    <w:rsid w:val="001C3F53"/>
    <w:rsid w:val="001C407E"/>
    <w:rsid w:val="001D11AA"/>
    <w:rsid w:val="001D26E3"/>
    <w:rsid w:val="001D2AC5"/>
    <w:rsid w:val="001D4150"/>
    <w:rsid w:val="001D4D67"/>
    <w:rsid w:val="001D51A8"/>
    <w:rsid w:val="001D6D48"/>
    <w:rsid w:val="001E0E4F"/>
    <w:rsid w:val="001E1505"/>
    <w:rsid w:val="001E1EA1"/>
    <w:rsid w:val="001E2FF8"/>
    <w:rsid w:val="001E37F2"/>
    <w:rsid w:val="001E49A7"/>
    <w:rsid w:val="001E5DCD"/>
    <w:rsid w:val="001E5FEE"/>
    <w:rsid w:val="001F111A"/>
    <w:rsid w:val="001F18B8"/>
    <w:rsid w:val="001F1A48"/>
    <w:rsid w:val="001F53A5"/>
    <w:rsid w:val="001F5B66"/>
    <w:rsid w:val="001F5D2B"/>
    <w:rsid w:val="001F6D4A"/>
    <w:rsid w:val="00200259"/>
    <w:rsid w:val="00200B02"/>
    <w:rsid w:val="00201FB1"/>
    <w:rsid w:val="00201FF3"/>
    <w:rsid w:val="0020288F"/>
    <w:rsid w:val="00204E9C"/>
    <w:rsid w:val="002058D9"/>
    <w:rsid w:val="00207387"/>
    <w:rsid w:val="00207E60"/>
    <w:rsid w:val="00213453"/>
    <w:rsid w:val="00214993"/>
    <w:rsid w:val="00217F3B"/>
    <w:rsid w:val="00220311"/>
    <w:rsid w:val="00221924"/>
    <w:rsid w:val="00222DBB"/>
    <w:rsid w:val="00222E7D"/>
    <w:rsid w:val="002233B6"/>
    <w:rsid w:val="002234AC"/>
    <w:rsid w:val="00224363"/>
    <w:rsid w:val="00224750"/>
    <w:rsid w:val="00227BCE"/>
    <w:rsid w:val="0023096A"/>
    <w:rsid w:val="00230CB3"/>
    <w:rsid w:val="00232E11"/>
    <w:rsid w:val="00234379"/>
    <w:rsid w:val="00234563"/>
    <w:rsid w:val="0023517C"/>
    <w:rsid w:val="00236231"/>
    <w:rsid w:val="002366B6"/>
    <w:rsid w:val="00236B7F"/>
    <w:rsid w:val="00237897"/>
    <w:rsid w:val="0023798C"/>
    <w:rsid w:val="002409BF"/>
    <w:rsid w:val="00240DE0"/>
    <w:rsid w:val="0024228B"/>
    <w:rsid w:val="00242A9B"/>
    <w:rsid w:val="00243137"/>
    <w:rsid w:val="002458F2"/>
    <w:rsid w:val="00246762"/>
    <w:rsid w:val="00246A55"/>
    <w:rsid w:val="00246C7E"/>
    <w:rsid w:val="002471BF"/>
    <w:rsid w:val="002500DC"/>
    <w:rsid w:val="0025069A"/>
    <w:rsid w:val="00250897"/>
    <w:rsid w:val="002526E7"/>
    <w:rsid w:val="00252990"/>
    <w:rsid w:val="00253159"/>
    <w:rsid w:val="00253F3A"/>
    <w:rsid w:val="002540E1"/>
    <w:rsid w:val="00256946"/>
    <w:rsid w:val="00256B9C"/>
    <w:rsid w:val="00257DF4"/>
    <w:rsid w:val="0026269C"/>
    <w:rsid w:val="00266353"/>
    <w:rsid w:val="00267071"/>
    <w:rsid w:val="00273145"/>
    <w:rsid w:val="00273A59"/>
    <w:rsid w:val="00275295"/>
    <w:rsid w:val="0027597F"/>
    <w:rsid w:val="00275A27"/>
    <w:rsid w:val="00277A05"/>
    <w:rsid w:val="00280BBF"/>
    <w:rsid w:val="00283177"/>
    <w:rsid w:val="00283652"/>
    <w:rsid w:val="00285747"/>
    <w:rsid w:val="00285959"/>
    <w:rsid w:val="00291211"/>
    <w:rsid w:val="00291B81"/>
    <w:rsid w:val="00295BDC"/>
    <w:rsid w:val="00295CC1"/>
    <w:rsid w:val="00296A80"/>
    <w:rsid w:val="00296FBB"/>
    <w:rsid w:val="002A140E"/>
    <w:rsid w:val="002A3DEC"/>
    <w:rsid w:val="002A3F2A"/>
    <w:rsid w:val="002A4BFD"/>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C1EB5"/>
    <w:rsid w:val="002C3BB4"/>
    <w:rsid w:val="002C52D5"/>
    <w:rsid w:val="002C73D9"/>
    <w:rsid w:val="002D0772"/>
    <w:rsid w:val="002D0AD7"/>
    <w:rsid w:val="002D1A59"/>
    <w:rsid w:val="002D30C7"/>
    <w:rsid w:val="002D40EC"/>
    <w:rsid w:val="002D49D0"/>
    <w:rsid w:val="002D51A6"/>
    <w:rsid w:val="002D5B6C"/>
    <w:rsid w:val="002D67B4"/>
    <w:rsid w:val="002D6D38"/>
    <w:rsid w:val="002D7588"/>
    <w:rsid w:val="002E050A"/>
    <w:rsid w:val="002E0995"/>
    <w:rsid w:val="002E2A88"/>
    <w:rsid w:val="002E3793"/>
    <w:rsid w:val="002E4FC4"/>
    <w:rsid w:val="002E5B66"/>
    <w:rsid w:val="002E68F2"/>
    <w:rsid w:val="002E72FA"/>
    <w:rsid w:val="002F08C2"/>
    <w:rsid w:val="002F2228"/>
    <w:rsid w:val="002F33EF"/>
    <w:rsid w:val="002F3633"/>
    <w:rsid w:val="002F58B0"/>
    <w:rsid w:val="002F69D4"/>
    <w:rsid w:val="002F6ABB"/>
    <w:rsid w:val="002F6B74"/>
    <w:rsid w:val="00300AC0"/>
    <w:rsid w:val="003016C3"/>
    <w:rsid w:val="00303FE2"/>
    <w:rsid w:val="003049D6"/>
    <w:rsid w:val="00304F63"/>
    <w:rsid w:val="00305A37"/>
    <w:rsid w:val="003064EB"/>
    <w:rsid w:val="00307C72"/>
    <w:rsid w:val="00307EDE"/>
    <w:rsid w:val="00311EC3"/>
    <w:rsid w:val="00313C28"/>
    <w:rsid w:val="003160DD"/>
    <w:rsid w:val="00321100"/>
    <w:rsid w:val="00321164"/>
    <w:rsid w:val="0032168D"/>
    <w:rsid w:val="00321EDC"/>
    <w:rsid w:val="00323847"/>
    <w:rsid w:val="00323B57"/>
    <w:rsid w:val="003258B8"/>
    <w:rsid w:val="00326914"/>
    <w:rsid w:val="00327785"/>
    <w:rsid w:val="00330B72"/>
    <w:rsid w:val="0033292E"/>
    <w:rsid w:val="00333B2C"/>
    <w:rsid w:val="003340CD"/>
    <w:rsid w:val="0033413A"/>
    <w:rsid w:val="00335DC7"/>
    <w:rsid w:val="00336189"/>
    <w:rsid w:val="0033651E"/>
    <w:rsid w:val="00336665"/>
    <w:rsid w:val="00337310"/>
    <w:rsid w:val="00343D75"/>
    <w:rsid w:val="00345213"/>
    <w:rsid w:val="00346A62"/>
    <w:rsid w:val="0035431E"/>
    <w:rsid w:val="0035668D"/>
    <w:rsid w:val="00357631"/>
    <w:rsid w:val="00363AD6"/>
    <w:rsid w:val="00363EC3"/>
    <w:rsid w:val="00364493"/>
    <w:rsid w:val="00365A77"/>
    <w:rsid w:val="00367582"/>
    <w:rsid w:val="0036780A"/>
    <w:rsid w:val="003702B8"/>
    <w:rsid w:val="003702DD"/>
    <w:rsid w:val="00370C7F"/>
    <w:rsid w:val="0037195D"/>
    <w:rsid w:val="003722FF"/>
    <w:rsid w:val="00373385"/>
    <w:rsid w:val="003733EB"/>
    <w:rsid w:val="003747D2"/>
    <w:rsid w:val="00374D16"/>
    <w:rsid w:val="00374F77"/>
    <w:rsid w:val="00380F4D"/>
    <w:rsid w:val="00382AE8"/>
    <w:rsid w:val="00383A3B"/>
    <w:rsid w:val="003845C8"/>
    <w:rsid w:val="00384C70"/>
    <w:rsid w:val="00385FC3"/>
    <w:rsid w:val="003878C8"/>
    <w:rsid w:val="003900EA"/>
    <w:rsid w:val="00390490"/>
    <w:rsid w:val="00392CCE"/>
    <w:rsid w:val="00393098"/>
    <w:rsid w:val="00393708"/>
    <w:rsid w:val="00394C66"/>
    <w:rsid w:val="003955F9"/>
    <w:rsid w:val="00396103"/>
    <w:rsid w:val="0039693A"/>
    <w:rsid w:val="00397A1B"/>
    <w:rsid w:val="00397B30"/>
    <w:rsid w:val="003A0188"/>
    <w:rsid w:val="003A0316"/>
    <w:rsid w:val="003A2341"/>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C23FC"/>
    <w:rsid w:val="003C241D"/>
    <w:rsid w:val="003C6991"/>
    <w:rsid w:val="003C6A95"/>
    <w:rsid w:val="003D23B8"/>
    <w:rsid w:val="003D2721"/>
    <w:rsid w:val="003D276B"/>
    <w:rsid w:val="003D2C3B"/>
    <w:rsid w:val="003D2F11"/>
    <w:rsid w:val="003D613A"/>
    <w:rsid w:val="003D65F2"/>
    <w:rsid w:val="003D6838"/>
    <w:rsid w:val="003D7893"/>
    <w:rsid w:val="003E2F35"/>
    <w:rsid w:val="003E2FA7"/>
    <w:rsid w:val="003E4835"/>
    <w:rsid w:val="003E5651"/>
    <w:rsid w:val="003E6317"/>
    <w:rsid w:val="003E6B55"/>
    <w:rsid w:val="003E78F2"/>
    <w:rsid w:val="003F0252"/>
    <w:rsid w:val="003F280F"/>
    <w:rsid w:val="003F35E9"/>
    <w:rsid w:val="003F4B2A"/>
    <w:rsid w:val="003F5A91"/>
    <w:rsid w:val="003F5B7C"/>
    <w:rsid w:val="003F688D"/>
    <w:rsid w:val="00400620"/>
    <w:rsid w:val="00401FA0"/>
    <w:rsid w:val="00402444"/>
    <w:rsid w:val="00403EE9"/>
    <w:rsid w:val="0041044A"/>
    <w:rsid w:val="00412350"/>
    <w:rsid w:val="00412D24"/>
    <w:rsid w:val="00414528"/>
    <w:rsid w:val="00420CF6"/>
    <w:rsid w:val="0042193E"/>
    <w:rsid w:val="00422F94"/>
    <w:rsid w:val="00423986"/>
    <w:rsid w:val="00423EDF"/>
    <w:rsid w:val="00423F20"/>
    <w:rsid w:val="00424371"/>
    <w:rsid w:val="004244A2"/>
    <w:rsid w:val="00424CB5"/>
    <w:rsid w:val="00425ED0"/>
    <w:rsid w:val="00426063"/>
    <w:rsid w:val="00426F4A"/>
    <w:rsid w:val="004278A5"/>
    <w:rsid w:val="00431823"/>
    <w:rsid w:val="00436D5A"/>
    <w:rsid w:val="00441381"/>
    <w:rsid w:val="00441535"/>
    <w:rsid w:val="00443F7A"/>
    <w:rsid w:val="0044403D"/>
    <w:rsid w:val="00444DC2"/>
    <w:rsid w:val="00452595"/>
    <w:rsid w:val="00453012"/>
    <w:rsid w:val="004553CB"/>
    <w:rsid w:val="00455ED4"/>
    <w:rsid w:val="00460F18"/>
    <w:rsid w:val="00462C0B"/>
    <w:rsid w:val="00462C1E"/>
    <w:rsid w:val="00463A81"/>
    <w:rsid w:val="00464B2A"/>
    <w:rsid w:val="004650F2"/>
    <w:rsid w:val="004653E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1BFF"/>
    <w:rsid w:val="00492501"/>
    <w:rsid w:val="00492518"/>
    <w:rsid w:val="00493276"/>
    <w:rsid w:val="00493C82"/>
    <w:rsid w:val="00493FB5"/>
    <w:rsid w:val="00495213"/>
    <w:rsid w:val="004954F5"/>
    <w:rsid w:val="004A0913"/>
    <w:rsid w:val="004A0C73"/>
    <w:rsid w:val="004A0D0A"/>
    <w:rsid w:val="004A11D7"/>
    <w:rsid w:val="004A1628"/>
    <w:rsid w:val="004A180E"/>
    <w:rsid w:val="004A27F8"/>
    <w:rsid w:val="004A2AFB"/>
    <w:rsid w:val="004A3B82"/>
    <w:rsid w:val="004A4BD6"/>
    <w:rsid w:val="004A4E69"/>
    <w:rsid w:val="004A563E"/>
    <w:rsid w:val="004A5C73"/>
    <w:rsid w:val="004A6237"/>
    <w:rsid w:val="004A6F3A"/>
    <w:rsid w:val="004B1CAB"/>
    <w:rsid w:val="004B5602"/>
    <w:rsid w:val="004B6159"/>
    <w:rsid w:val="004B6754"/>
    <w:rsid w:val="004C1AF4"/>
    <w:rsid w:val="004C2215"/>
    <w:rsid w:val="004C3F75"/>
    <w:rsid w:val="004C4CF9"/>
    <w:rsid w:val="004C5ABB"/>
    <w:rsid w:val="004C5CEC"/>
    <w:rsid w:val="004C7E77"/>
    <w:rsid w:val="004D1426"/>
    <w:rsid w:val="004D176E"/>
    <w:rsid w:val="004D1FBB"/>
    <w:rsid w:val="004D28F7"/>
    <w:rsid w:val="004D3060"/>
    <w:rsid w:val="004D30E8"/>
    <w:rsid w:val="004D535A"/>
    <w:rsid w:val="004D7CF0"/>
    <w:rsid w:val="004E0871"/>
    <w:rsid w:val="004E0BEF"/>
    <w:rsid w:val="004E14A3"/>
    <w:rsid w:val="004E1DDF"/>
    <w:rsid w:val="004E386B"/>
    <w:rsid w:val="004E4AA4"/>
    <w:rsid w:val="004E6387"/>
    <w:rsid w:val="004E6728"/>
    <w:rsid w:val="004E757E"/>
    <w:rsid w:val="004E78DD"/>
    <w:rsid w:val="004F2177"/>
    <w:rsid w:val="004F4DA8"/>
    <w:rsid w:val="004F4EC3"/>
    <w:rsid w:val="004F528B"/>
    <w:rsid w:val="004F64C3"/>
    <w:rsid w:val="004F6F4F"/>
    <w:rsid w:val="004F7E5B"/>
    <w:rsid w:val="004F7F4E"/>
    <w:rsid w:val="005006BE"/>
    <w:rsid w:val="00500EDC"/>
    <w:rsid w:val="00502649"/>
    <w:rsid w:val="00502942"/>
    <w:rsid w:val="00502E04"/>
    <w:rsid w:val="0050440A"/>
    <w:rsid w:val="005049E6"/>
    <w:rsid w:val="00505D05"/>
    <w:rsid w:val="00506A45"/>
    <w:rsid w:val="00507DD7"/>
    <w:rsid w:val="00511C08"/>
    <w:rsid w:val="00511C16"/>
    <w:rsid w:val="00511C60"/>
    <w:rsid w:val="0051264C"/>
    <w:rsid w:val="005132EF"/>
    <w:rsid w:val="00513403"/>
    <w:rsid w:val="00513A43"/>
    <w:rsid w:val="005140E6"/>
    <w:rsid w:val="005143C8"/>
    <w:rsid w:val="00514A87"/>
    <w:rsid w:val="005161AC"/>
    <w:rsid w:val="00516BC0"/>
    <w:rsid w:val="005172DD"/>
    <w:rsid w:val="00520A66"/>
    <w:rsid w:val="00521C8A"/>
    <w:rsid w:val="00522074"/>
    <w:rsid w:val="0052276F"/>
    <w:rsid w:val="00522D8A"/>
    <w:rsid w:val="005230C9"/>
    <w:rsid w:val="0052310D"/>
    <w:rsid w:val="005232BC"/>
    <w:rsid w:val="00524013"/>
    <w:rsid w:val="00524B41"/>
    <w:rsid w:val="005252CC"/>
    <w:rsid w:val="0052648A"/>
    <w:rsid w:val="00527417"/>
    <w:rsid w:val="005279FA"/>
    <w:rsid w:val="00527FBB"/>
    <w:rsid w:val="00530003"/>
    <w:rsid w:val="0053146E"/>
    <w:rsid w:val="00532809"/>
    <w:rsid w:val="00533950"/>
    <w:rsid w:val="005346CB"/>
    <w:rsid w:val="0053634B"/>
    <w:rsid w:val="00536DF6"/>
    <w:rsid w:val="005376C7"/>
    <w:rsid w:val="00537798"/>
    <w:rsid w:val="005403F3"/>
    <w:rsid w:val="00540C97"/>
    <w:rsid w:val="00542108"/>
    <w:rsid w:val="0054320B"/>
    <w:rsid w:val="0054344D"/>
    <w:rsid w:val="00543E4D"/>
    <w:rsid w:val="00545095"/>
    <w:rsid w:val="00550274"/>
    <w:rsid w:val="0055260D"/>
    <w:rsid w:val="005529E5"/>
    <w:rsid w:val="00553350"/>
    <w:rsid w:val="00560942"/>
    <w:rsid w:val="00560CA6"/>
    <w:rsid w:val="00562867"/>
    <w:rsid w:val="005641ED"/>
    <w:rsid w:val="0056431B"/>
    <w:rsid w:val="00564DA5"/>
    <w:rsid w:val="00566C61"/>
    <w:rsid w:val="0056778E"/>
    <w:rsid w:val="0057411C"/>
    <w:rsid w:val="00575B34"/>
    <w:rsid w:val="005767BE"/>
    <w:rsid w:val="0058063C"/>
    <w:rsid w:val="00580B39"/>
    <w:rsid w:val="00580BAB"/>
    <w:rsid w:val="00581A58"/>
    <w:rsid w:val="00581B9A"/>
    <w:rsid w:val="0058318F"/>
    <w:rsid w:val="00583251"/>
    <w:rsid w:val="00584C5F"/>
    <w:rsid w:val="0058554F"/>
    <w:rsid w:val="00585B71"/>
    <w:rsid w:val="00586322"/>
    <w:rsid w:val="0058712B"/>
    <w:rsid w:val="00587A20"/>
    <w:rsid w:val="00590891"/>
    <w:rsid w:val="00590AF5"/>
    <w:rsid w:val="00590DD5"/>
    <w:rsid w:val="005910DD"/>
    <w:rsid w:val="00592496"/>
    <w:rsid w:val="00593FC4"/>
    <w:rsid w:val="00593FF0"/>
    <w:rsid w:val="00594B08"/>
    <w:rsid w:val="00594D83"/>
    <w:rsid w:val="005958DD"/>
    <w:rsid w:val="005958FD"/>
    <w:rsid w:val="005A103F"/>
    <w:rsid w:val="005A15AC"/>
    <w:rsid w:val="005A1F01"/>
    <w:rsid w:val="005A25F1"/>
    <w:rsid w:val="005A65DA"/>
    <w:rsid w:val="005A65FA"/>
    <w:rsid w:val="005A6C25"/>
    <w:rsid w:val="005A71D1"/>
    <w:rsid w:val="005B02D9"/>
    <w:rsid w:val="005B1F5E"/>
    <w:rsid w:val="005B29B4"/>
    <w:rsid w:val="005B3294"/>
    <w:rsid w:val="005B3E61"/>
    <w:rsid w:val="005B5F9C"/>
    <w:rsid w:val="005C2FD3"/>
    <w:rsid w:val="005C638F"/>
    <w:rsid w:val="005C6EC6"/>
    <w:rsid w:val="005D32E3"/>
    <w:rsid w:val="005D37A4"/>
    <w:rsid w:val="005D38DA"/>
    <w:rsid w:val="005D46A1"/>
    <w:rsid w:val="005D7671"/>
    <w:rsid w:val="005D76E6"/>
    <w:rsid w:val="005E0386"/>
    <w:rsid w:val="005E2436"/>
    <w:rsid w:val="005E2AB2"/>
    <w:rsid w:val="005E3716"/>
    <w:rsid w:val="005E3AD4"/>
    <w:rsid w:val="005E3DBD"/>
    <w:rsid w:val="005E4807"/>
    <w:rsid w:val="005E4D62"/>
    <w:rsid w:val="005E597E"/>
    <w:rsid w:val="005F1551"/>
    <w:rsid w:val="005F1555"/>
    <w:rsid w:val="005F16A9"/>
    <w:rsid w:val="005F2FA5"/>
    <w:rsid w:val="005F3CC6"/>
    <w:rsid w:val="005F3D3D"/>
    <w:rsid w:val="005F4402"/>
    <w:rsid w:val="005F44CA"/>
    <w:rsid w:val="005F459A"/>
    <w:rsid w:val="005F6532"/>
    <w:rsid w:val="005F7BCC"/>
    <w:rsid w:val="00600422"/>
    <w:rsid w:val="006023FD"/>
    <w:rsid w:val="00605E52"/>
    <w:rsid w:val="00606093"/>
    <w:rsid w:val="0060659E"/>
    <w:rsid w:val="0060665D"/>
    <w:rsid w:val="00606DE1"/>
    <w:rsid w:val="006079F8"/>
    <w:rsid w:val="00611458"/>
    <w:rsid w:val="00615997"/>
    <w:rsid w:val="006237EB"/>
    <w:rsid w:val="00624C90"/>
    <w:rsid w:val="0062523E"/>
    <w:rsid w:val="00626847"/>
    <w:rsid w:val="00626BB5"/>
    <w:rsid w:val="00626D18"/>
    <w:rsid w:val="006273B4"/>
    <w:rsid w:val="00627C23"/>
    <w:rsid w:val="00630BBC"/>
    <w:rsid w:val="00632FF8"/>
    <w:rsid w:val="006338B9"/>
    <w:rsid w:val="006344AD"/>
    <w:rsid w:val="00634EEB"/>
    <w:rsid w:val="0063543F"/>
    <w:rsid w:val="00636879"/>
    <w:rsid w:val="006379BC"/>
    <w:rsid w:val="00640B36"/>
    <w:rsid w:val="006414F3"/>
    <w:rsid w:val="006464FD"/>
    <w:rsid w:val="006466A1"/>
    <w:rsid w:val="0064679F"/>
    <w:rsid w:val="00646B8E"/>
    <w:rsid w:val="00647944"/>
    <w:rsid w:val="00647E9B"/>
    <w:rsid w:val="00650D98"/>
    <w:rsid w:val="00650EA9"/>
    <w:rsid w:val="006515BD"/>
    <w:rsid w:val="006521E2"/>
    <w:rsid w:val="00653692"/>
    <w:rsid w:val="00657241"/>
    <w:rsid w:val="0065741F"/>
    <w:rsid w:val="00657C17"/>
    <w:rsid w:val="00657E8C"/>
    <w:rsid w:val="00657ED3"/>
    <w:rsid w:val="00664D2D"/>
    <w:rsid w:val="00664D92"/>
    <w:rsid w:val="00664ED6"/>
    <w:rsid w:val="00665B68"/>
    <w:rsid w:val="00666C93"/>
    <w:rsid w:val="00667BD6"/>
    <w:rsid w:val="00671C77"/>
    <w:rsid w:val="006753C3"/>
    <w:rsid w:val="00675BF8"/>
    <w:rsid w:val="0067637E"/>
    <w:rsid w:val="00676389"/>
    <w:rsid w:val="00677634"/>
    <w:rsid w:val="006801D7"/>
    <w:rsid w:val="00681073"/>
    <w:rsid w:val="006817F1"/>
    <w:rsid w:val="006824D0"/>
    <w:rsid w:val="00682CA3"/>
    <w:rsid w:val="00683394"/>
    <w:rsid w:val="006834E6"/>
    <w:rsid w:val="00684534"/>
    <w:rsid w:val="00684542"/>
    <w:rsid w:val="00684B6E"/>
    <w:rsid w:val="00686306"/>
    <w:rsid w:val="006864E4"/>
    <w:rsid w:val="00687C40"/>
    <w:rsid w:val="00690F1A"/>
    <w:rsid w:val="006910D4"/>
    <w:rsid w:val="006922AB"/>
    <w:rsid w:val="00694FCF"/>
    <w:rsid w:val="0069693D"/>
    <w:rsid w:val="006974F3"/>
    <w:rsid w:val="006A137B"/>
    <w:rsid w:val="006A281B"/>
    <w:rsid w:val="006A2D69"/>
    <w:rsid w:val="006A305B"/>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D1DD6"/>
    <w:rsid w:val="006D2376"/>
    <w:rsid w:val="006D265D"/>
    <w:rsid w:val="006D339C"/>
    <w:rsid w:val="006D5910"/>
    <w:rsid w:val="006D5CA0"/>
    <w:rsid w:val="006D6473"/>
    <w:rsid w:val="006D6AA3"/>
    <w:rsid w:val="006D7511"/>
    <w:rsid w:val="006E038D"/>
    <w:rsid w:val="006E1E24"/>
    <w:rsid w:val="006E4BC8"/>
    <w:rsid w:val="006E4FD8"/>
    <w:rsid w:val="006E68AC"/>
    <w:rsid w:val="006E7C58"/>
    <w:rsid w:val="006F1AEA"/>
    <w:rsid w:val="006F2A3C"/>
    <w:rsid w:val="006F4023"/>
    <w:rsid w:val="006F4B20"/>
    <w:rsid w:val="006F4DA6"/>
    <w:rsid w:val="006F52A0"/>
    <w:rsid w:val="006F700A"/>
    <w:rsid w:val="006F761F"/>
    <w:rsid w:val="00701EB9"/>
    <w:rsid w:val="00703942"/>
    <w:rsid w:val="00704306"/>
    <w:rsid w:val="00704FE2"/>
    <w:rsid w:val="0071088F"/>
    <w:rsid w:val="0071195D"/>
    <w:rsid w:val="007128EC"/>
    <w:rsid w:val="0071522A"/>
    <w:rsid w:val="007162C8"/>
    <w:rsid w:val="0071667C"/>
    <w:rsid w:val="00716698"/>
    <w:rsid w:val="00716E71"/>
    <w:rsid w:val="00720C9F"/>
    <w:rsid w:val="00724649"/>
    <w:rsid w:val="00725A07"/>
    <w:rsid w:val="00725FA9"/>
    <w:rsid w:val="00726F93"/>
    <w:rsid w:val="00730B15"/>
    <w:rsid w:val="00730E2F"/>
    <w:rsid w:val="00732DDC"/>
    <w:rsid w:val="00733212"/>
    <w:rsid w:val="007341F5"/>
    <w:rsid w:val="007350FA"/>
    <w:rsid w:val="007358B1"/>
    <w:rsid w:val="00735EEB"/>
    <w:rsid w:val="00736640"/>
    <w:rsid w:val="00737F41"/>
    <w:rsid w:val="007410BE"/>
    <w:rsid w:val="0074172D"/>
    <w:rsid w:val="00742977"/>
    <w:rsid w:val="00742BA1"/>
    <w:rsid w:val="00743001"/>
    <w:rsid w:val="007452C8"/>
    <w:rsid w:val="00745D6D"/>
    <w:rsid w:val="00746F3D"/>
    <w:rsid w:val="00751337"/>
    <w:rsid w:val="0075311D"/>
    <w:rsid w:val="007538B8"/>
    <w:rsid w:val="00753EA6"/>
    <w:rsid w:val="00754128"/>
    <w:rsid w:val="00756345"/>
    <w:rsid w:val="00756D0A"/>
    <w:rsid w:val="00756E0B"/>
    <w:rsid w:val="007579D8"/>
    <w:rsid w:val="007610DC"/>
    <w:rsid w:val="00761617"/>
    <w:rsid w:val="00761ECA"/>
    <w:rsid w:val="00761FF7"/>
    <w:rsid w:val="00762561"/>
    <w:rsid w:val="007641AB"/>
    <w:rsid w:val="00765017"/>
    <w:rsid w:val="00765F2A"/>
    <w:rsid w:val="00767952"/>
    <w:rsid w:val="00772E53"/>
    <w:rsid w:val="00774398"/>
    <w:rsid w:val="00775C63"/>
    <w:rsid w:val="00775E42"/>
    <w:rsid w:val="00777DAF"/>
    <w:rsid w:val="00781200"/>
    <w:rsid w:val="00781C10"/>
    <w:rsid w:val="00782199"/>
    <w:rsid w:val="0078316C"/>
    <w:rsid w:val="00783D66"/>
    <w:rsid w:val="00783D81"/>
    <w:rsid w:val="007848ED"/>
    <w:rsid w:val="00786237"/>
    <w:rsid w:val="00791140"/>
    <w:rsid w:val="007923DE"/>
    <w:rsid w:val="007924A3"/>
    <w:rsid w:val="007948E0"/>
    <w:rsid w:val="007960BB"/>
    <w:rsid w:val="00796A6D"/>
    <w:rsid w:val="007A2774"/>
    <w:rsid w:val="007A29C4"/>
    <w:rsid w:val="007A2A7D"/>
    <w:rsid w:val="007A448C"/>
    <w:rsid w:val="007A5DDB"/>
    <w:rsid w:val="007A5E87"/>
    <w:rsid w:val="007A6948"/>
    <w:rsid w:val="007B0254"/>
    <w:rsid w:val="007B11C5"/>
    <w:rsid w:val="007B4DA0"/>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6BED"/>
    <w:rsid w:val="007D7E1C"/>
    <w:rsid w:val="007E0011"/>
    <w:rsid w:val="007E0CE9"/>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5540"/>
    <w:rsid w:val="007F568B"/>
    <w:rsid w:val="00800435"/>
    <w:rsid w:val="008014DB"/>
    <w:rsid w:val="00801AAE"/>
    <w:rsid w:val="00802B6E"/>
    <w:rsid w:val="008045E0"/>
    <w:rsid w:val="00805C16"/>
    <w:rsid w:val="00807ECC"/>
    <w:rsid w:val="00810184"/>
    <w:rsid w:val="00811313"/>
    <w:rsid w:val="008114ED"/>
    <w:rsid w:val="00813612"/>
    <w:rsid w:val="0081416E"/>
    <w:rsid w:val="00815B5C"/>
    <w:rsid w:val="00816AF6"/>
    <w:rsid w:val="00816D9C"/>
    <w:rsid w:val="0081785F"/>
    <w:rsid w:val="00821B2E"/>
    <w:rsid w:val="00821B9A"/>
    <w:rsid w:val="0082283C"/>
    <w:rsid w:val="00822B30"/>
    <w:rsid w:val="008236DE"/>
    <w:rsid w:val="00823767"/>
    <w:rsid w:val="008239D9"/>
    <w:rsid w:val="008317F6"/>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C0F"/>
    <w:rsid w:val="00845F89"/>
    <w:rsid w:val="008463B9"/>
    <w:rsid w:val="00846CFB"/>
    <w:rsid w:val="00847693"/>
    <w:rsid w:val="00847856"/>
    <w:rsid w:val="0085295E"/>
    <w:rsid w:val="00853A4E"/>
    <w:rsid w:val="00853D12"/>
    <w:rsid w:val="00854407"/>
    <w:rsid w:val="0085490E"/>
    <w:rsid w:val="0085493A"/>
    <w:rsid w:val="00854E84"/>
    <w:rsid w:val="00855A93"/>
    <w:rsid w:val="0085657F"/>
    <w:rsid w:val="00856ED9"/>
    <w:rsid w:val="00857B54"/>
    <w:rsid w:val="00857E03"/>
    <w:rsid w:val="00861969"/>
    <w:rsid w:val="00864C93"/>
    <w:rsid w:val="00864ECF"/>
    <w:rsid w:val="00866806"/>
    <w:rsid w:val="00866F29"/>
    <w:rsid w:val="0086719D"/>
    <w:rsid w:val="00870486"/>
    <w:rsid w:val="00873B97"/>
    <w:rsid w:val="00875044"/>
    <w:rsid w:val="00875652"/>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23BB"/>
    <w:rsid w:val="008B59FE"/>
    <w:rsid w:val="008B6757"/>
    <w:rsid w:val="008B69BC"/>
    <w:rsid w:val="008B6B1B"/>
    <w:rsid w:val="008C0376"/>
    <w:rsid w:val="008C0DBB"/>
    <w:rsid w:val="008C1679"/>
    <w:rsid w:val="008C1869"/>
    <w:rsid w:val="008C246F"/>
    <w:rsid w:val="008C24A4"/>
    <w:rsid w:val="008C28DC"/>
    <w:rsid w:val="008C391D"/>
    <w:rsid w:val="008C5632"/>
    <w:rsid w:val="008C57F7"/>
    <w:rsid w:val="008C6542"/>
    <w:rsid w:val="008C74C3"/>
    <w:rsid w:val="008D06AA"/>
    <w:rsid w:val="008D080E"/>
    <w:rsid w:val="008D0892"/>
    <w:rsid w:val="008D2DEE"/>
    <w:rsid w:val="008D3BE3"/>
    <w:rsid w:val="008D59C1"/>
    <w:rsid w:val="008E1209"/>
    <w:rsid w:val="008E71F1"/>
    <w:rsid w:val="008E76B9"/>
    <w:rsid w:val="008F028E"/>
    <w:rsid w:val="008F0607"/>
    <w:rsid w:val="008F1EEC"/>
    <w:rsid w:val="008F3B28"/>
    <w:rsid w:val="008F49E4"/>
    <w:rsid w:val="008F51D3"/>
    <w:rsid w:val="008F654B"/>
    <w:rsid w:val="008F6AC4"/>
    <w:rsid w:val="008F798A"/>
    <w:rsid w:val="008F7B75"/>
    <w:rsid w:val="00900220"/>
    <w:rsid w:val="009014A9"/>
    <w:rsid w:val="00906D2A"/>
    <w:rsid w:val="00906D44"/>
    <w:rsid w:val="009074D8"/>
    <w:rsid w:val="00907EBC"/>
    <w:rsid w:val="00907F2C"/>
    <w:rsid w:val="00910CE5"/>
    <w:rsid w:val="0091220D"/>
    <w:rsid w:val="009125B1"/>
    <w:rsid w:val="00912CB9"/>
    <w:rsid w:val="009139D1"/>
    <w:rsid w:val="00913B7C"/>
    <w:rsid w:val="009144A3"/>
    <w:rsid w:val="009202A8"/>
    <w:rsid w:val="00921BD5"/>
    <w:rsid w:val="009220A3"/>
    <w:rsid w:val="009220BB"/>
    <w:rsid w:val="00922AFA"/>
    <w:rsid w:val="00924D99"/>
    <w:rsid w:val="00924ED2"/>
    <w:rsid w:val="0092623E"/>
    <w:rsid w:val="00927013"/>
    <w:rsid w:val="0092716E"/>
    <w:rsid w:val="00930240"/>
    <w:rsid w:val="009340E0"/>
    <w:rsid w:val="009351F2"/>
    <w:rsid w:val="00936168"/>
    <w:rsid w:val="0093687E"/>
    <w:rsid w:val="009404EF"/>
    <w:rsid w:val="00942936"/>
    <w:rsid w:val="00943F69"/>
    <w:rsid w:val="0094669E"/>
    <w:rsid w:val="00947926"/>
    <w:rsid w:val="00950FC5"/>
    <w:rsid w:val="00953428"/>
    <w:rsid w:val="00955CAE"/>
    <w:rsid w:val="00955DC8"/>
    <w:rsid w:val="00957276"/>
    <w:rsid w:val="009572C9"/>
    <w:rsid w:val="00957724"/>
    <w:rsid w:val="00962EB9"/>
    <w:rsid w:val="00963BD5"/>
    <w:rsid w:val="0096456F"/>
    <w:rsid w:val="00964BD6"/>
    <w:rsid w:val="00965036"/>
    <w:rsid w:val="00966D9C"/>
    <w:rsid w:val="0097060C"/>
    <w:rsid w:val="00970687"/>
    <w:rsid w:val="009709D0"/>
    <w:rsid w:val="009712C7"/>
    <w:rsid w:val="0097152E"/>
    <w:rsid w:val="00973AE0"/>
    <w:rsid w:val="009763DD"/>
    <w:rsid w:val="009774E5"/>
    <w:rsid w:val="00977901"/>
    <w:rsid w:val="009779C4"/>
    <w:rsid w:val="0098300E"/>
    <w:rsid w:val="00983680"/>
    <w:rsid w:val="00983A79"/>
    <w:rsid w:val="0098588A"/>
    <w:rsid w:val="00986F0B"/>
    <w:rsid w:val="00990CCD"/>
    <w:rsid w:val="00995306"/>
    <w:rsid w:val="0099575F"/>
    <w:rsid w:val="009963C5"/>
    <w:rsid w:val="00996603"/>
    <w:rsid w:val="009A0202"/>
    <w:rsid w:val="009A1B24"/>
    <w:rsid w:val="009A1E97"/>
    <w:rsid w:val="009A4C24"/>
    <w:rsid w:val="009A5BC1"/>
    <w:rsid w:val="009B0B2F"/>
    <w:rsid w:val="009B18C1"/>
    <w:rsid w:val="009B2ABA"/>
    <w:rsid w:val="009B363E"/>
    <w:rsid w:val="009B3768"/>
    <w:rsid w:val="009B4C00"/>
    <w:rsid w:val="009B63FC"/>
    <w:rsid w:val="009C4222"/>
    <w:rsid w:val="009C7C1E"/>
    <w:rsid w:val="009C7F9E"/>
    <w:rsid w:val="009D0B42"/>
    <w:rsid w:val="009D0D44"/>
    <w:rsid w:val="009D2200"/>
    <w:rsid w:val="009D2CB3"/>
    <w:rsid w:val="009D3024"/>
    <w:rsid w:val="009D3A03"/>
    <w:rsid w:val="009D5AEE"/>
    <w:rsid w:val="009D62B7"/>
    <w:rsid w:val="009D7558"/>
    <w:rsid w:val="009E0B99"/>
    <w:rsid w:val="009E12A2"/>
    <w:rsid w:val="009E1A23"/>
    <w:rsid w:val="009E1C60"/>
    <w:rsid w:val="009E3A71"/>
    <w:rsid w:val="009E3E09"/>
    <w:rsid w:val="009E4BBD"/>
    <w:rsid w:val="009E5E2F"/>
    <w:rsid w:val="009E6620"/>
    <w:rsid w:val="009E7398"/>
    <w:rsid w:val="009E7F33"/>
    <w:rsid w:val="009F213E"/>
    <w:rsid w:val="009F2364"/>
    <w:rsid w:val="009F2BB2"/>
    <w:rsid w:val="009F3798"/>
    <w:rsid w:val="009F3839"/>
    <w:rsid w:val="009F4765"/>
    <w:rsid w:val="009F798B"/>
    <w:rsid w:val="00A008A9"/>
    <w:rsid w:val="00A013E0"/>
    <w:rsid w:val="00A04825"/>
    <w:rsid w:val="00A05404"/>
    <w:rsid w:val="00A05AF0"/>
    <w:rsid w:val="00A06ADC"/>
    <w:rsid w:val="00A0789A"/>
    <w:rsid w:val="00A07A5D"/>
    <w:rsid w:val="00A1079F"/>
    <w:rsid w:val="00A11B0E"/>
    <w:rsid w:val="00A12B18"/>
    <w:rsid w:val="00A1312D"/>
    <w:rsid w:val="00A13441"/>
    <w:rsid w:val="00A1486F"/>
    <w:rsid w:val="00A14FEB"/>
    <w:rsid w:val="00A16490"/>
    <w:rsid w:val="00A165E9"/>
    <w:rsid w:val="00A168AA"/>
    <w:rsid w:val="00A16B8C"/>
    <w:rsid w:val="00A17136"/>
    <w:rsid w:val="00A17C96"/>
    <w:rsid w:val="00A2109E"/>
    <w:rsid w:val="00A21115"/>
    <w:rsid w:val="00A21B9A"/>
    <w:rsid w:val="00A21F2B"/>
    <w:rsid w:val="00A22A07"/>
    <w:rsid w:val="00A22EFF"/>
    <w:rsid w:val="00A2380B"/>
    <w:rsid w:val="00A244A6"/>
    <w:rsid w:val="00A25724"/>
    <w:rsid w:val="00A262E3"/>
    <w:rsid w:val="00A304BF"/>
    <w:rsid w:val="00A311B3"/>
    <w:rsid w:val="00A313EB"/>
    <w:rsid w:val="00A331D2"/>
    <w:rsid w:val="00A33934"/>
    <w:rsid w:val="00A34941"/>
    <w:rsid w:val="00A36D85"/>
    <w:rsid w:val="00A36FBC"/>
    <w:rsid w:val="00A370A1"/>
    <w:rsid w:val="00A376CD"/>
    <w:rsid w:val="00A40AAD"/>
    <w:rsid w:val="00A41F41"/>
    <w:rsid w:val="00A425D2"/>
    <w:rsid w:val="00A44A1C"/>
    <w:rsid w:val="00A44E62"/>
    <w:rsid w:val="00A506AE"/>
    <w:rsid w:val="00A50730"/>
    <w:rsid w:val="00A5153D"/>
    <w:rsid w:val="00A5496D"/>
    <w:rsid w:val="00A54E05"/>
    <w:rsid w:val="00A54E68"/>
    <w:rsid w:val="00A5583D"/>
    <w:rsid w:val="00A563A2"/>
    <w:rsid w:val="00A56519"/>
    <w:rsid w:val="00A56B4D"/>
    <w:rsid w:val="00A56B94"/>
    <w:rsid w:val="00A56FCA"/>
    <w:rsid w:val="00A6009D"/>
    <w:rsid w:val="00A60F4B"/>
    <w:rsid w:val="00A621D2"/>
    <w:rsid w:val="00A621F7"/>
    <w:rsid w:val="00A62A91"/>
    <w:rsid w:val="00A63053"/>
    <w:rsid w:val="00A65DE3"/>
    <w:rsid w:val="00A663C2"/>
    <w:rsid w:val="00A66B83"/>
    <w:rsid w:val="00A66E7F"/>
    <w:rsid w:val="00A67ED7"/>
    <w:rsid w:val="00A711A8"/>
    <w:rsid w:val="00A71FE0"/>
    <w:rsid w:val="00A725DB"/>
    <w:rsid w:val="00A72F1E"/>
    <w:rsid w:val="00A74149"/>
    <w:rsid w:val="00A7574A"/>
    <w:rsid w:val="00A77858"/>
    <w:rsid w:val="00A80921"/>
    <w:rsid w:val="00A8202B"/>
    <w:rsid w:val="00A822B7"/>
    <w:rsid w:val="00A82C4D"/>
    <w:rsid w:val="00A83453"/>
    <w:rsid w:val="00A844B9"/>
    <w:rsid w:val="00A87C5D"/>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1893"/>
    <w:rsid w:val="00AB2AF5"/>
    <w:rsid w:val="00AB4144"/>
    <w:rsid w:val="00AC1981"/>
    <w:rsid w:val="00AC2F71"/>
    <w:rsid w:val="00AC3361"/>
    <w:rsid w:val="00AC4174"/>
    <w:rsid w:val="00AC4ECE"/>
    <w:rsid w:val="00AC5833"/>
    <w:rsid w:val="00AC6F90"/>
    <w:rsid w:val="00AD0BF9"/>
    <w:rsid w:val="00AD2453"/>
    <w:rsid w:val="00AD26A8"/>
    <w:rsid w:val="00AD2889"/>
    <w:rsid w:val="00AE035B"/>
    <w:rsid w:val="00AE0864"/>
    <w:rsid w:val="00AE0937"/>
    <w:rsid w:val="00AE13DC"/>
    <w:rsid w:val="00AE4A35"/>
    <w:rsid w:val="00AE4A60"/>
    <w:rsid w:val="00AE4B4F"/>
    <w:rsid w:val="00AE5AD4"/>
    <w:rsid w:val="00AE5B71"/>
    <w:rsid w:val="00AE7336"/>
    <w:rsid w:val="00AE7AB3"/>
    <w:rsid w:val="00AE7BC6"/>
    <w:rsid w:val="00AE7C4B"/>
    <w:rsid w:val="00AE7DD4"/>
    <w:rsid w:val="00AF2435"/>
    <w:rsid w:val="00AF2643"/>
    <w:rsid w:val="00AF474B"/>
    <w:rsid w:val="00AF6908"/>
    <w:rsid w:val="00AF7B3B"/>
    <w:rsid w:val="00B023C6"/>
    <w:rsid w:val="00B02A13"/>
    <w:rsid w:val="00B03F04"/>
    <w:rsid w:val="00B055BD"/>
    <w:rsid w:val="00B0592C"/>
    <w:rsid w:val="00B05AF6"/>
    <w:rsid w:val="00B06D08"/>
    <w:rsid w:val="00B07D47"/>
    <w:rsid w:val="00B07DC5"/>
    <w:rsid w:val="00B1006C"/>
    <w:rsid w:val="00B12016"/>
    <w:rsid w:val="00B12E3D"/>
    <w:rsid w:val="00B130CC"/>
    <w:rsid w:val="00B14BB7"/>
    <w:rsid w:val="00B14F81"/>
    <w:rsid w:val="00B15C79"/>
    <w:rsid w:val="00B15E4C"/>
    <w:rsid w:val="00B1770C"/>
    <w:rsid w:val="00B17E0F"/>
    <w:rsid w:val="00B22D74"/>
    <w:rsid w:val="00B243ED"/>
    <w:rsid w:val="00B30DC3"/>
    <w:rsid w:val="00B31A39"/>
    <w:rsid w:val="00B3224A"/>
    <w:rsid w:val="00B326E7"/>
    <w:rsid w:val="00B3397E"/>
    <w:rsid w:val="00B33B2A"/>
    <w:rsid w:val="00B34968"/>
    <w:rsid w:val="00B358AC"/>
    <w:rsid w:val="00B411AB"/>
    <w:rsid w:val="00B41D32"/>
    <w:rsid w:val="00B41E4E"/>
    <w:rsid w:val="00B46666"/>
    <w:rsid w:val="00B46BF2"/>
    <w:rsid w:val="00B52A92"/>
    <w:rsid w:val="00B52D1D"/>
    <w:rsid w:val="00B60891"/>
    <w:rsid w:val="00B60D7A"/>
    <w:rsid w:val="00B618B5"/>
    <w:rsid w:val="00B62C4B"/>
    <w:rsid w:val="00B63FFA"/>
    <w:rsid w:val="00B64794"/>
    <w:rsid w:val="00B66D06"/>
    <w:rsid w:val="00B66FA7"/>
    <w:rsid w:val="00B67B68"/>
    <w:rsid w:val="00B67C93"/>
    <w:rsid w:val="00B72695"/>
    <w:rsid w:val="00B73495"/>
    <w:rsid w:val="00B77DB4"/>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4E6"/>
    <w:rsid w:val="00BA5163"/>
    <w:rsid w:val="00BA6123"/>
    <w:rsid w:val="00BA76A0"/>
    <w:rsid w:val="00BB006C"/>
    <w:rsid w:val="00BB0DCE"/>
    <w:rsid w:val="00BB1D71"/>
    <w:rsid w:val="00BB3066"/>
    <w:rsid w:val="00BB30F7"/>
    <w:rsid w:val="00BB323B"/>
    <w:rsid w:val="00BB3DCF"/>
    <w:rsid w:val="00BB5EC6"/>
    <w:rsid w:val="00BC0B65"/>
    <w:rsid w:val="00BC3953"/>
    <w:rsid w:val="00BC4667"/>
    <w:rsid w:val="00BC59F9"/>
    <w:rsid w:val="00BC5C5E"/>
    <w:rsid w:val="00BC5E5D"/>
    <w:rsid w:val="00BC6B78"/>
    <w:rsid w:val="00BC7B0D"/>
    <w:rsid w:val="00BD05A3"/>
    <w:rsid w:val="00BD1CBE"/>
    <w:rsid w:val="00BD5E26"/>
    <w:rsid w:val="00BD717E"/>
    <w:rsid w:val="00BD7708"/>
    <w:rsid w:val="00BD7A92"/>
    <w:rsid w:val="00BE0370"/>
    <w:rsid w:val="00BE0E0C"/>
    <w:rsid w:val="00BE37E7"/>
    <w:rsid w:val="00BE3F03"/>
    <w:rsid w:val="00BE469B"/>
    <w:rsid w:val="00BE520B"/>
    <w:rsid w:val="00BE667B"/>
    <w:rsid w:val="00BE7015"/>
    <w:rsid w:val="00BE79BC"/>
    <w:rsid w:val="00BE7A85"/>
    <w:rsid w:val="00BE7D81"/>
    <w:rsid w:val="00BE7EA7"/>
    <w:rsid w:val="00BF1F78"/>
    <w:rsid w:val="00BF2B04"/>
    <w:rsid w:val="00BF67AD"/>
    <w:rsid w:val="00BF7E4F"/>
    <w:rsid w:val="00C00BC6"/>
    <w:rsid w:val="00C03490"/>
    <w:rsid w:val="00C03D89"/>
    <w:rsid w:val="00C03DD5"/>
    <w:rsid w:val="00C03E9D"/>
    <w:rsid w:val="00C04FEB"/>
    <w:rsid w:val="00C05567"/>
    <w:rsid w:val="00C05DD9"/>
    <w:rsid w:val="00C05FFD"/>
    <w:rsid w:val="00C060C7"/>
    <w:rsid w:val="00C07A30"/>
    <w:rsid w:val="00C1027A"/>
    <w:rsid w:val="00C11F93"/>
    <w:rsid w:val="00C1211B"/>
    <w:rsid w:val="00C12826"/>
    <w:rsid w:val="00C133B1"/>
    <w:rsid w:val="00C135E4"/>
    <w:rsid w:val="00C147F1"/>
    <w:rsid w:val="00C15118"/>
    <w:rsid w:val="00C171F2"/>
    <w:rsid w:val="00C1798C"/>
    <w:rsid w:val="00C203B9"/>
    <w:rsid w:val="00C20711"/>
    <w:rsid w:val="00C20791"/>
    <w:rsid w:val="00C21F3F"/>
    <w:rsid w:val="00C22074"/>
    <w:rsid w:val="00C23667"/>
    <w:rsid w:val="00C23782"/>
    <w:rsid w:val="00C23D82"/>
    <w:rsid w:val="00C2523C"/>
    <w:rsid w:val="00C26416"/>
    <w:rsid w:val="00C31183"/>
    <w:rsid w:val="00C320B3"/>
    <w:rsid w:val="00C33043"/>
    <w:rsid w:val="00C348C3"/>
    <w:rsid w:val="00C354EF"/>
    <w:rsid w:val="00C36274"/>
    <w:rsid w:val="00C40179"/>
    <w:rsid w:val="00C412F2"/>
    <w:rsid w:val="00C413D5"/>
    <w:rsid w:val="00C4404A"/>
    <w:rsid w:val="00C46815"/>
    <w:rsid w:val="00C477F8"/>
    <w:rsid w:val="00C500E1"/>
    <w:rsid w:val="00C531BC"/>
    <w:rsid w:val="00C5377E"/>
    <w:rsid w:val="00C542A1"/>
    <w:rsid w:val="00C55BAD"/>
    <w:rsid w:val="00C572B4"/>
    <w:rsid w:val="00C60542"/>
    <w:rsid w:val="00C60946"/>
    <w:rsid w:val="00C60997"/>
    <w:rsid w:val="00C61C80"/>
    <w:rsid w:val="00C6226B"/>
    <w:rsid w:val="00C629D4"/>
    <w:rsid w:val="00C6302A"/>
    <w:rsid w:val="00C64E67"/>
    <w:rsid w:val="00C6649C"/>
    <w:rsid w:val="00C664AD"/>
    <w:rsid w:val="00C66ECF"/>
    <w:rsid w:val="00C67A70"/>
    <w:rsid w:val="00C67A71"/>
    <w:rsid w:val="00C7114A"/>
    <w:rsid w:val="00C73736"/>
    <w:rsid w:val="00C75D69"/>
    <w:rsid w:val="00C760C0"/>
    <w:rsid w:val="00C7646A"/>
    <w:rsid w:val="00C809B8"/>
    <w:rsid w:val="00C809DB"/>
    <w:rsid w:val="00C8179F"/>
    <w:rsid w:val="00C832A8"/>
    <w:rsid w:val="00C9109E"/>
    <w:rsid w:val="00C911DF"/>
    <w:rsid w:val="00C92E22"/>
    <w:rsid w:val="00C92F8C"/>
    <w:rsid w:val="00C938A9"/>
    <w:rsid w:val="00C9497C"/>
    <w:rsid w:val="00C95CA9"/>
    <w:rsid w:val="00C97F4A"/>
    <w:rsid w:val="00CA1AF9"/>
    <w:rsid w:val="00CA2ECE"/>
    <w:rsid w:val="00CA5BF4"/>
    <w:rsid w:val="00CA5CFF"/>
    <w:rsid w:val="00CB0554"/>
    <w:rsid w:val="00CB1421"/>
    <w:rsid w:val="00CB1D37"/>
    <w:rsid w:val="00CB297F"/>
    <w:rsid w:val="00CB6A9C"/>
    <w:rsid w:val="00CB6BE6"/>
    <w:rsid w:val="00CC2776"/>
    <w:rsid w:val="00CC336F"/>
    <w:rsid w:val="00CC363E"/>
    <w:rsid w:val="00CC5680"/>
    <w:rsid w:val="00CC5E7C"/>
    <w:rsid w:val="00CC6A30"/>
    <w:rsid w:val="00CD4193"/>
    <w:rsid w:val="00CD562E"/>
    <w:rsid w:val="00CD63CB"/>
    <w:rsid w:val="00CD73C5"/>
    <w:rsid w:val="00CD7894"/>
    <w:rsid w:val="00CD7B20"/>
    <w:rsid w:val="00CE0483"/>
    <w:rsid w:val="00CE04E2"/>
    <w:rsid w:val="00CE1C57"/>
    <w:rsid w:val="00CE20EE"/>
    <w:rsid w:val="00CE2B7F"/>
    <w:rsid w:val="00CE3902"/>
    <w:rsid w:val="00CE3BB5"/>
    <w:rsid w:val="00CE4A8F"/>
    <w:rsid w:val="00CE6BC4"/>
    <w:rsid w:val="00CF06C9"/>
    <w:rsid w:val="00CF2326"/>
    <w:rsid w:val="00CF4FCC"/>
    <w:rsid w:val="00CF50E5"/>
    <w:rsid w:val="00CF531D"/>
    <w:rsid w:val="00CF5BD8"/>
    <w:rsid w:val="00CF61B6"/>
    <w:rsid w:val="00CF6663"/>
    <w:rsid w:val="00D00477"/>
    <w:rsid w:val="00D00E32"/>
    <w:rsid w:val="00D02351"/>
    <w:rsid w:val="00D0663D"/>
    <w:rsid w:val="00D07A8A"/>
    <w:rsid w:val="00D1042B"/>
    <w:rsid w:val="00D1173B"/>
    <w:rsid w:val="00D11A18"/>
    <w:rsid w:val="00D11B4F"/>
    <w:rsid w:val="00D11E37"/>
    <w:rsid w:val="00D128B4"/>
    <w:rsid w:val="00D142ED"/>
    <w:rsid w:val="00D148F0"/>
    <w:rsid w:val="00D16743"/>
    <w:rsid w:val="00D20707"/>
    <w:rsid w:val="00D23F43"/>
    <w:rsid w:val="00D24BD7"/>
    <w:rsid w:val="00D2796B"/>
    <w:rsid w:val="00D330F6"/>
    <w:rsid w:val="00D3591F"/>
    <w:rsid w:val="00D36022"/>
    <w:rsid w:val="00D406CE"/>
    <w:rsid w:val="00D4179D"/>
    <w:rsid w:val="00D43063"/>
    <w:rsid w:val="00D449C9"/>
    <w:rsid w:val="00D46ABC"/>
    <w:rsid w:val="00D47001"/>
    <w:rsid w:val="00D47711"/>
    <w:rsid w:val="00D515E9"/>
    <w:rsid w:val="00D51BDD"/>
    <w:rsid w:val="00D52062"/>
    <w:rsid w:val="00D538F6"/>
    <w:rsid w:val="00D53C71"/>
    <w:rsid w:val="00D54A16"/>
    <w:rsid w:val="00D559E0"/>
    <w:rsid w:val="00D55A37"/>
    <w:rsid w:val="00D55C47"/>
    <w:rsid w:val="00D55C99"/>
    <w:rsid w:val="00D620F1"/>
    <w:rsid w:val="00D62A55"/>
    <w:rsid w:val="00D65EAB"/>
    <w:rsid w:val="00D65F84"/>
    <w:rsid w:val="00D668BC"/>
    <w:rsid w:val="00D6717C"/>
    <w:rsid w:val="00D73597"/>
    <w:rsid w:val="00D74572"/>
    <w:rsid w:val="00D7558B"/>
    <w:rsid w:val="00D76796"/>
    <w:rsid w:val="00D808C9"/>
    <w:rsid w:val="00D8250D"/>
    <w:rsid w:val="00D83030"/>
    <w:rsid w:val="00D83290"/>
    <w:rsid w:val="00D84C00"/>
    <w:rsid w:val="00D856F9"/>
    <w:rsid w:val="00D86119"/>
    <w:rsid w:val="00D87049"/>
    <w:rsid w:val="00D8709C"/>
    <w:rsid w:val="00D9147C"/>
    <w:rsid w:val="00D9281C"/>
    <w:rsid w:val="00D929E2"/>
    <w:rsid w:val="00D930F4"/>
    <w:rsid w:val="00D93B87"/>
    <w:rsid w:val="00D943E6"/>
    <w:rsid w:val="00D95F1A"/>
    <w:rsid w:val="00D97CB9"/>
    <w:rsid w:val="00D97E7C"/>
    <w:rsid w:val="00DA196C"/>
    <w:rsid w:val="00DA21B0"/>
    <w:rsid w:val="00DA27E4"/>
    <w:rsid w:val="00DA2829"/>
    <w:rsid w:val="00DA2D5E"/>
    <w:rsid w:val="00DA525F"/>
    <w:rsid w:val="00DA58CF"/>
    <w:rsid w:val="00DA6263"/>
    <w:rsid w:val="00DB141F"/>
    <w:rsid w:val="00DB271C"/>
    <w:rsid w:val="00DB28AD"/>
    <w:rsid w:val="00DB2D3F"/>
    <w:rsid w:val="00DB3394"/>
    <w:rsid w:val="00DB3E8D"/>
    <w:rsid w:val="00DB4DBC"/>
    <w:rsid w:val="00DB6B46"/>
    <w:rsid w:val="00DB7216"/>
    <w:rsid w:val="00DC0EA3"/>
    <w:rsid w:val="00DC3017"/>
    <w:rsid w:val="00DC3513"/>
    <w:rsid w:val="00DC3768"/>
    <w:rsid w:val="00DC3E9F"/>
    <w:rsid w:val="00DC4D93"/>
    <w:rsid w:val="00DC5FDA"/>
    <w:rsid w:val="00DC67AF"/>
    <w:rsid w:val="00DC78FF"/>
    <w:rsid w:val="00DD24F2"/>
    <w:rsid w:val="00DD2EF0"/>
    <w:rsid w:val="00DD5C51"/>
    <w:rsid w:val="00DD5D9C"/>
    <w:rsid w:val="00DD673D"/>
    <w:rsid w:val="00DD6F60"/>
    <w:rsid w:val="00DD72C9"/>
    <w:rsid w:val="00DE073F"/>
    <w:rsid w:val="00DE23FF"/>
    <w:rsid w:val="00DE3340"/>
    <w:rsid w:val="00DE4738"/>
    <w:rsid w:val="00DE504C"/>
    <w:rsid w:val="00DE5088"/>
    <w:rsid w:val="00DE5864"/>
    <w:rsid w:val="00DE5CF8"/>
    <w:rsid w:val="00DE6036"/>
    <w:rsid w:val="00DE7D5F"/>
    <w:rsid w:val="00DE7E0F"/>
    <w:rsid w:val="00DF05EA"/>
    <w:rsid w:val="00DF25B3"/>
    <w:rsid w:val="00DF2898"/>
    <w:rsid w:val="00DF386D"/>
    <w:rsid w:val="00DF3E3D"/>
    <w:rsid w:val="00DF641D"/>
    <w:rsid w:val="00DF67CA"/>
    <w:rsid w:val="00DF6DFD"/>
    <w:rsid w:val="00DF7AA2"/>
    <w:rsid w:val="00E0010D"/>
    <w:rsid w:val="00E00B42"/>
    <w:rsid w:val="00E014AB"/>
    <w:rsid w:val="00E0154C"/>
    <w:rsid w:val="00E01D71"/>
    <w:rsid w:val="00E01EA7"/>
    <w:rsid w:val="00E03020"/>
    <w:rsid w:val="00E05744"/>
    <w:rsid w:val="00E069E7"/>
    <w:rsid w:val="00E0702C"/>
    <w:rsid w:val="00E10D7A"/>
    <w:rsid w:val="00E114B5"/>
    <w:rsid w:val="00E1161D"/>
    <w:rsid w:val="00E121F1"/>
    <w:rsid w:val="00E123B2"/>
    <w:rsid w:val="00E14939"/>
    <w:rsid w:val="00E15545"/>
    <w:rsid w:val="00E1569C"/>
    <w:rsid w:val="00E17B54"/>
    <w:rsid w:val="00E20142"/>
    <w:rsid w:val="00E214EE"/>
    <w:rsid w:val="00E238DD"/>
    <w:rsid w:val="00E23E0C"/>
    <w:rsid w:val="00E23EDF"/>
    <w:rsid w:val="00E245B6"/>
    <w:rsid w:val="00E2689D"/>
    <w:rsid w:val="00E268BB"/>
    <w:rsid w:val="00E26BC4"/>
    <w:rsid w:val="00E318CF"/>
    <w:rsid w:val="00E32C0C"/>
    <w:rsid w:val="00E36CEE"/>
    <w:rsid w:val="00E4005C"/>
    <w:rsid w:val="00E407FD"/>
    <w:rsid w:val="00E4099C"/>
    <w:rsid w:val="00E41A94"/>
    <w:rsid w:val="00E41FDA"/>
    <w:rsid w:val="00E425D0"/>
    <w:rsid w:val="00E42F51"/>
    <w:rsid w:val="00E437F7"/>
    <w:rsid w:val="00E459BB"/>
    <w:rsid w:val="00E46719"/>
    <w:rsid w:val="00E468DD"/>
    <w:rsid w:val="00E51816"/>
    <w:rsid w:val="00E52212"/>
    <w:rsid w:val="00E52401"/>
    <w:rsid w:val="00E5289F"/>
    <w:rsid w:val="00E533A1"/>
    <w:rsid w:val="00E53910"/>
    <w:rsid w:val="00E543BF"/>
    <w:rsid w:val="00E57012"/>
    <w:rsid w:val="00E570AB"/>
    <w:rsid w:val="00E5778B"/>
    <w:rsid w:val="00E57BC5"/>
    <w:rsid w:val="00E61AB0"/>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2A36"/>
    <w:rsid w:val="00E837DA"/>
    <w:rsid w:val="00E83AFD"/>
    <w:rsid w:val="00E83ED4"/>
    <w:rsid w:val="00E858CB"/>
    <w:rsid w:val="00E87D40"/>
    <w:rsid w:val="00E90579"/>
    <w:rsid w:val="00E92014"/>
    <w:rsid w:val="00E9354A"/>
    <w:rsid w:val="00E93F9C"/>
    <w:rsid w:val="00E94838"/>
    <w:rsid w:val="00E94C99"/>
    <w:rsid w:val="00E94DB6"/>
    <w:rsid w:val="00E95070"/>
    <w:rsid w:val="00E95545"/>
    <w:rsid w:val="00E97077"/>
    <w:rsid w:val="00EA207C"/>
    <w:rsid w:val="00EA2989"/>
    <w:rsid w:val="00EA4C32"/>
    <w:rsid w:val="00EA57E5"/>
    <w:rsid w:val="00EA6C79"/>
    <w:rsid w:val="00EB3348"/>
    <w:rsid w:val="00EB3DC4"/>
    <w:rsid w:val="00EB6DFA"/>
    <w:rsid w:val="00EB7114"/>
    <w:rsid w:val="00EB79C0"/>
    <w:rsid w:val="00EB7C81"/>
    <w:rsid w:val="00EC023C"/>
    <w:rsid w:val="00EC072B"/>
    <w:rsid w:val="00EC0E27"/>
    <w:rsid w:val="00EC0ED1"/>
    <w:rsid w:val="00EC1E3C"/>
    <w:rsid w:val="00EC2AFB"/>
    <w:rsid w:val="00EC3255"/>
    <w:rsid w:val="00EC4C50"/>
    <w:rsid w:val="00EC6D99"/>
    <w:rsid w:val="00EC7A8A"/>
    <w:rsid w:val="00ED0D46"/>
    <w:rsid w:val="00ED5D94"/>
    <w:rsid w:val="00ED7235"/>
    <w:rsid w:val="00EE142C"/>
    <w:rsid w:val="00EE25C3"/>
    <w:rsid w:val="00EE26BB"/>
    <w:rsid w:val="00EE26D7"/>
    <w:rsid w:val="00EE2948"/>
    <w:rsid w:val="00EE2AC1"/>
    <w:rsid w:val="00EE2E1A"/>
    <w:rsid w:val="00EE5228"/>
    <w:rsid w:val="00EE7F4D"/>
    <w:rsid w:val="00EF0290"/>
    <w:rsid w:val="00EF11BF"/>
    <w:rsid w:val="00EF2F55"/>
    <w:rsid w:val="00EF4BD8"/>
    <w:rsid w:val="00EF5233"/>
    <w:rsid w:val="00EF56B4"/>
    <w:rsid w:val="00EF64B1"/>
    <w:rsid w:val="00EF6D74"/>
    <w:rsid w:val="00EF740F"/>
    <w:rsid w:val="00F00CB7"/>
    <w:rsid w:val="00F00D2E"/>
    <w:rsid w:val="00F019CA"/>
    <w:rsid w:val="00F0223C"/>
    <w:rsid w:val="00F0362A"/>
    <w:rsid w:val="00F13460"/>
    <w:rsid w:val="00F1484E"/>
    <w:rsid w:val="00F15E57"/>
    <w:rsid w:val="00F16271"/>
    <w:rsid w:val="00F1655E"/>
    <w:rsid w:val="00F206F1"/>
    <w:rsid w:val="00F2070B"/>
    <w:rsid w:val="00F20C71"/>
    <w:rsid w:val="00F21B58"/>
    <w:rsid w:val="00F22221"/>
    <w:rsid w:val="00F22AE5"/>
    <w:rsid w:val="00F231A9"/>
    <w:rsid w:val="00F250F8"/>
    <w:rsid w:val="00F27F4B"/>
    <w:rsid w:val="00F31899"/>
    <w:rsid w:val="00F321E8"/>
    <w:rsid w:val="00F3286B"/>
    <w:rsid w:val="00F3412F"/>
    <w:rsid w:val="00F353CC"/>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D13"/>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86AC3"/>
    <w:rsid w:val="00F921B5"/>
    <w:rsid w:val="00F93046"/>
    <w:rsid w:val="00F941A9"/>
    <w:rsid w:val="00F95CAF"/>
    <w:rsid w:val="00F95DD7"/>
    <w:rsid w:val="00FA0618"/>
    <w:rsid w:val="00FA1072"/>
    <w:rsid w:val="00FA29BF"/>
    <w:rsid w:val="00FA6964"/>
    <w:rsid w:val="00FA7990"/>
    <w:rsid w:val="00FB138E"/>
    <w:rsid w:val="00FB37D7"/>
    <w:rsid w:val="00FB3801"/>
    <w:rsid w:val="00FB5EB4"/>
    <w:rsid w:val="00FB6E95"/>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C75AD"/>
    <w:rsid w:val="00FD17A1"/>
    <w:rsid w:val="00FD1C18"/>
    <w:rsid w:val="00FD1F52"/>
    <w:rsid w:val="00FD2028"/>
    <w:rsid w:val="00FD31D4"/>
    <w:rsid w:val="00FD41C3"/>
    <w:rsid w:val="00FD5125"/>
    <w:rsid w:val="00FD64D1"/>
    <w:rsid w:val="00FD72BA"/>
    <w:rsid w:val="00FD7BB3"/>
    <w:rsid w:val="00FE09D5"/>
    <w:rsid w:val="00FE187A"/>
    <w:rsid w:val="00FE28C5"/>
    <w:rsid w:val="00FE34C9"/>
    <w:rsid w:val="00FE4B1D"/>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DDB8"/>
  <w15:docId w15:val="{A4588AEA-BC0E-499B-875F-E3E69C0B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AC"/>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paragraph" w:customStyle="1" w:styleId="Pa18">
    <w:name w:val="Pa18"/>
    <w:basedOn w:val="Default"/>
    <w:next w:val="Default"/>
    <w:uiPriority w:val="99"/>
    <w:rsid w:val="00491BFF"/>
    <w:pPr>
      <w:spacing w:line="18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2A726-C9B6-4AAC-B413-39270A03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82</cp:revision>
  <dcterms:created xsi:type="dcterms:W3CDTF">2021-05-18T23:37:00Z</dcterms:created>
  <dcterms:modified xsi:type="dcterms:W3CDTF">2022-10-12T00:03:00Z</dcterms:modified>
</cp:coreProperties>
</file>