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EC07" w14:textId="6D60D96A" w:rsidR="003A6BBE" w:rsidRPr="003A6BBE" w:rsidRDefault="00172134" w:rsidP="008C455E">
      <w:pPr>
        <w:spacing w:before="200" w:after="0" w:line="240" w:lineRule="auto"/>
        <w:ind w:left="850" w:hanging="992"/>
        <w:jc w:val="center"/>
        <w:rPr>
          <w:b/>
          <w:bCs/>
        </w:rPr>
      </w:pPr>
      <w:r>
        <w:rPr>
          <w:noProof/>
          <w:lang w:eastAsia="en-AU"/>
        </w:rPr>
        <w:drawing>
          <wp:anchor distT="0" distB="0" distL="114300" distR="114300" simplePos="0" relativeHeight="251658240" behindDoc="1" locked="0" layoutInCell="1" allowOverlap="1" wp14:anchorId="5BFAEBF6" wp14:editId="2D4305F8">
            <wp:simplePos x="0" y="0"/>
            <wp:positionH relativeFrom="column">
              <wp:posOffset>7791450</wp:posOffset>
            </wp:positionH>
            <wp:positionV relativeFrom="paragraph">
              <wp:posOffset>-450850</wp:posOffset>
            </wp:positionV>
            <wp:extent cx="1850390" cy="511175"/>
            <wp:effectExtent l="0" t="0" r="0" b="3175"/>
            <wp:wrapNone/>
            <wp:docPr id="8" name="Picture 8" descr="P1#y1"/>
            <wp:cNvGraphicFramePr/>
            <a:graphic xmlns:a="http://schemas.openxmlformats.org/drawingml/2006/main">
              <a:graphicData uri="http://schemas.openxmlformats.org/drawingml/2006/picture">
                <pic:pic xmlns:pic="http://schemas.openxmlformats.org/drawingml/2006/picture">
                  <pic:nvPicPr>
                    <pic:cNvPr id="8" name="Picture 8" descr="P1#y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0390" cy="5111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1D640A">
        <w:rPr>
          <w:b/>
          <w:bCs/>
        </w:rPr>
        <w:t>i</w:t>
      </w:r>
      <w:r w:rsidR="00E67D65" w:rsidRPr="00E67D65">
        <w:rPr>
          <w:b/>
          <w:bCs/>
        </w:rPr>
        <w:t>Carcinoma</w:t>
      </w:r>
      <w:proofErr w:type="spellEnd"/>
      <w:r w:rsidR="00E67D65" w:rsidRPr="00E67D65">
        <w:rPr>
          <w:b/>
          <w:bCs/>
        </w:rPr>
        <w:t xml:space="preserve"> of the </w:t>
      </w:r>
      <w:r w:rsidR="007D506E" w:rsidRPr="007D506E">
        <w:rPr>
          <w:b/>
          <w:bCs/>
        </w:rPr>
        <w:t>Ovary, Fallopian Tube and Primary Peritoneal Carcinoma</w:t>
      </w:r>
      <w:r w:rsidR="00E67D65">
        <w:rPr>
          <w:b/>
          <w:bCs/>
        </w:rPr>
        <w:t xml:space="preserve"> </w:t>
      </w:r>
      <w:r w:rsidR="003A6BBE" w:rsidRPr="00F859B6">
        <w:rPr>
          <w:b/>
          <w:bCs/>
        </w:rPr>
        <w:t>Histopathology Reporting</w:t>
      </w:r>
      <w:r w:rsidR="003A6BBE" w:rsidRPr="003A6BBE">
        <w:rPr>
          <w:b/>
          <w:bCs/>
        </w:rPr>
        <w:t xml:space="preserve"> </w:t>
      </w:r>
      <w:r w:rsidR="00A36FBC">
        <w:rPr>
          <w:b/>
          <w:bCs/>
        </w:rPr>
        <w:t>Guide</w:t>
      </w:r>
    </w:p>
    <w:p w14:paraId="637DEC08" w14:textId="77777777" w:rsidR="003A6BBE" w:rsidRDefault="003A6BBE" w:rsidP="00C477F8">
      <w:pPr>
        <w:spacing w:after="0"/>
        <w:ind w:left="851" w:hanging="851"/>
        <w:jc w:val="both"/>
        <w:rPr>
          <w:b/>
          <w:sz w:val="16"/>
          <w:szCs w:val="16"/>
        </w:rPr>
      </w:pPr>
    </w:p>
    <w:p w14:paraId="637DEC09" w14:textId="1C112BF2" w:rsidR="00236231" w:rsidRPr="009125B1" w:rsidRDefault="00236231" w:rsidP="00C477F8">
      <w:pPr>
        <w:spacing w:after="0"/>
        <w:ind w:left="851" w:hanging="851"/>
        <w:jc w:val="both"/>
        <w:rPr>
          <w:b/>
          <w:sz w:val="16"/>
          <w:szCs w:val="16"/>
        </w:rPr>
      </w:pPr>
      <w:r w:rsidRPr="009125B1">
        <w:rPr>
          <w:b/>
          <w:sz w:val="16"/>
          <w:szCs w:val="16"/>
        </w:rPr>
        <w:t>Elements in black text are CORE</w:t>
      </w:r>
      <w:r w:rsidR="00C477F8">
        <w:rPr>
          <w:b/>
          <w:sz w:val="16"/>
          <w:szCs w:val="16"/>
        </w:rPr>
        <w:tab/>
      </w:r>
      <w:r w:rsidRPr="009125B1">
        <w:rPr>
          <w:b/>
          <w:sz w:val="16"/>
          <w:szCs w:val="16"/>
        </w:rPr>
        <w:t xml:space="preserve">Elements in </w:t>
      </w:r>
      <w:r w:rsidRPr="004A0913">
        <w:rPr>
          <w:b/>
          <w:color w:val="000000" w:themeColor="text1"/>
          <w:sz w:val="16"/>
          <w:szCs w:val="16"/>
        </w:rPr>
        <w:t xml:space="preserve">grey text </w:t>
      </w:r>
      <w:r w:rsidRPr="009125B1">
        <w:rPr>
          <w:b/>
          <w:sz w:val="16"/>
          <w:szCs w:val="16"/>
        </w:rPr>
        <w:t xml:space="preserve">are </w:t>
      </w:r>
      <w:proofErr w:type="gramStart"/>
      <w:r w:rsidRPr="009125B1">
        <w:rPr>
          <w:b/>
          <w:sz w:val="16"/>
          <w:szCs w:val="16"/>
        </w:rPr>
        <w:t>NON-CORE</w:t>
      </w:r>
      <w:proofErr w:type="gramEnd"/>
      <w:r w:rsidRPr="009125B1">
        <w:rPr>
          <w:b/>
          <w:sz w:val="16"/>
          <w:szCs w:val="16"/>
        </w:rPr>
        <w:t xml:space="preserve">        </w:t>
      </w:r>
      <w:r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Pr="009125B1">
        <w:rPr>
          <w:b/>
          <w:sz w:val="16"/>
          <w:szCs w:val="16"/>
        </w:rPr>
        <w:t xml:space="preserve"> indicates multi-select values  </w:t>
      </w:r>
      <w:r w:rsidRPr="009125B1">
        <w:rPr>
          <w:b/>
          <w:sz w:val="16"/>
          <w:szCs w:val="16"/>
        </w:rPr>
        <w:tab/>
        <w:t xml:space="preserve">      </w:t>
      </w:r>
    </w:p>
    <w:p w14:paraId="637DEC0A" w14:textId="77777777" w:rsidR="00236231" w:rsidRPr="003F7F4C" w:rsidRDefault="00236231" w:rsidP="00EE2948">
      <w:pPr>
        <w:spacing w:after="0"/>
        <w:ind w:left="851" w:hanging="851"/>
        <w:rPr>
          <w:b/>
        </w:rPr>
      </w:pPr>
    </w:p>
    <w:tbl>
      <w:tblPr>
        <w:tblW w:w="1518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25"/>
        <w:gridCol w:w="12758"/>
      </w:tblGrid>
      <w:tr w:rsidR="00775C63" w:rsidRPr="006D1DD6" w14:paraId="637DEC11" w14:textId="77777777" w:rsidTr="00DC6BDD">
        <w:trPr>
          <w:trHeight w:val="657"/>
        </w:trPr>
        <w:tc>
          <w:tcPr>
            <w:tcW w:w="2425" w:type="dxa"/>
            <w:shd w:val="clear" w:color="000000" w:fill="EEECE1"/>
          </w:tcPr>
          <w:p w14:paraId="637DEC0B" w14:textId="77777777" w:rsidR="00EF4BD8" w:rsidRDefault="00781C10" w:rsidP="00EF4BD8">
            <w:pPr>
              <w:spacing w:after="0"/>
              <w:rPr>
                <w:rFonts w:ascii="Calibri" w:hAnsi="Calibri"/>
                <w:bCs/>
                <w:color w:val="000000"/>
                <w:sz w:val="16"/>
                <w:szCs w:val="16"/>
              </w:rPr>
            </w:pPr>
            <w:r>
              <w:rPr>
                <w:rFonts w:ascii="Calibri" w:hAnsi="Calibri"/>
                <w:bCs/>
                <w:color w:val="000000"/>
                <w:sz w:val="16"/>
                <w:szCs w:val="16"/>
              </w:rPr>
              <w:t xml:space="preserve">Definition of </w:t>
            </w:r>
            <w:r w:rsidR="00BE0E0C">
              <w:rPr>
                <w:rFonts w:ascii="Calibri" w:hAnsi="Calibri"/>
                <w:bCs/>
                <w:color w:val="000000"/>
                <w:sz w:val="16"/>
                <w:szCs w:val="16"/>
              </w:rPr>
              <w:t>C</w:t>
            </w:r>
            <w:r w:rsidR="00236231" w:rsidRPr="00236231">
              <w:rPr>
                <w:rFonts w:ascii="Calibri" w:hAnsi="Calibri"/>
                <w:bCs/>
                <w:color w:val="000000"/>
                <w:sz w:val="16"/>
                <w:szCs w:val="16"/>
              </w:rPr>
              <w:t>ore elements</w:t>
            </w:r>
          </w:p>
          <w:p w14:paraId="637DEC0C" w14:textId="77777777" w:rsidR="00775C63" w:rsidRPr="00160820" w:rsidRDefault="00775C63" w:rsidP="00EF4BD8">
            <w:pPr>
              <w:spacing w:after="0"/>
              <w:rPr>
                <w:rFonts w:ascii="Calibri" w:hAnsi="Calibri"/>
                <w:bCs/>
                <w:color w:val="000000"/>
                <w:sz w:val="16"/>
                <w:szCs w:val="16"/>
              </w:rPr>
            </w:pPr>
          </w:p>
        </w:tc>
        <w:tc>
          <w:tcPr>
            <w:tcW w:w="12758" w:type="dxa"/>
            <w:shd w:val="clear" w:color="auto" w:fill="auto"/>
          </w:tcPr>
          <w:p w14:paraId="637DEC0D" w14:textId="77777777" w:rsidR="00586322" w:rsidRDefault="00C412F2" w:rsidP="00B67C93">
            <w:pPr>
              <w:pBdr>
                <w:top w:val="nil"/>
                <w:left w:val="nil"/>
                <w:bottom w:val="nil"/>
                <w:right w:val="nil"/>
                <w:between w:val="nil"/>
                <w:bar w:val="nil"/>
              </w:pBdr>
              <w:spacing w:after="0" w:line="240" w:lineRule="auto"/>
              <w:ind w:left="34"/>
              <w:rPr>
                <w:rFonts w:ascii="Calibri" w:hAnsi="Calibri"/>
                <w:sz w:val="16"/>
                <w:szCs w:val="16"/>
              </w:rPr>
            </w:pPr>
            <w:r w:rsidRPr="00C412F2">
              <w:rPr>
                <w:rFonts w:ascii="Calibri" w:hAnsi="Calibri"/>
                <w:sz w:val="16"/>
                <w:szCs w:val="16"/>
              </w:rPr>
              <w:t>C</w:t>
            </w:r>
            <w:r w:rsidR="003A6BBE">
              <w:rPr>
                <w:rFonts w:ascii="Calibri" w:hAnsi="Calibri"/>
                <w:sz w:val="16"/>
                <w:szCs w:val="16"/>
              </w:rPr>
              <w:t>ore</w:t>
            </w:r>
            <w:r w:rsidRPr="00C412F2">
              <w:rPr>
                <w:rFonts w:ascii="Calibri" w:hAnsi="Calibri"/>
                <w:sz w:val="16"/>
                <w:szCs w:val="16"/>
              </w:rPr>
              <w:t xml:space="preserv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r w:rsidRPr="00B67C93">
              <w:rPr>
                <w:rFonts w:ascii="Calibri" w:hAnsi="Calibri"/>
                <w:sz w:val="16"/>
                <w:szCs w:val="16"/>
                <w:vertAlign w:val="superscript"/>
              </w:rPr>
              <w:t>1</w:t>
            </w:r>
            <w:r w:rsidRPr="00C412F2">
              <w:rPr>
                <w:rFonts w:ascii="Calibri" w:hAnsi="Calibri"/>
                <w:sz w:val="16"/>
                <w:szCs w:val="16"/>
              </w:rPr>
              <w:t>). In rare circumstances, where level III-2 evidence is not avai</w:t>
            </w:r>
            <w:r w:rsidR="003A6BBE">
              <w:rPr>
                <w:rFonts w:ascii="Calibri" w:hAnsi="Calibri"/>
                <w:sz w:val="16"/>
                <w:szCs w:val="16"/>
              </w:rPr>
              <w:t>lable an element may be made a core</w:t>
            </w:r>
            <w:r w:rsidRPr="00C412F2">
              <w:rPr>
                <w:rFonts w:ascii="Calibri" w:hAnsi="Calibri"/>
                <w:sz w:val="16"/>
                <w:szCs w:val="16"/>
              </w:rPr>
              <w:t xml:space="preserve"> element where there is unanimous agreement in the expert committee. An appropriate staging system, e.g., Pathological TNM staging, would normally be included as a </w:t>
            </w:r>
            <w:r w:rsidR="003A6BBE">
              <w:rPr>
                <w:rFonts w:ascii="Calibri" w:hAnsi="Calibri"/>
                <w:sz w:val="16"/>
                <w:szCs w:val="16"/>
              </w:rPr>
              <w:t>core</w:t>
            </w:r>
            <w:r w:rsidRPr="00C412F2">
              <w:rPr>
                <w:rFonts w:ascii="Calibri" w:hAnsi="Calibri"/>
                <w:sz w:val="16"/>
                <w:szCs w:val="16"/>
              </w:rPr>
              <w:t xml:space="preserve"> element. </w:t>
            </w:r>
            <w:r w:rsidR="002D6D38">
              <w:rPr>
                <w:rFonts w:ascii="Calibri" w:hAnsi="Calibri"/>
                <w:sz w:val="16"/>
                <w:szCs w:val="16"/>
              </w:rPr>
              <w:t>The summation of all c</w:t>
            </w:r>
            <w:r w:rsidR="003A6BBE">
              <w:rPr>
                <w:rFonts w:ascii="Calibri" w:hAnsi="Calibri"/>
                <w:sz w:val="16"/>
                <w:szCs w:val="16"/>
              </w:rPr>
              <w:t>ore</w:t>
            </w:r>
            <w:r w:rsidRPr="00C412F2">
              <w:rPr>
                <w:rFonts w:ascii="Calibri" w:hAnsi="Calibri"/>
                <w:sz w:val="16"/>
                <w:szCs w:val="16"/>
              </w:rPr>
              <w:t xml:space="preserve"> elements </w:t>
            </w:r>
            <w:proofErr w:type="gramStart"/>
            <w:r w:rsidRPr="00C412F2">
              <w:rPr>
                <w:rFonts w:ascii="Calibri" w:hAnsi="Calibri"/>
                <w:sz w:val="16"/>
                <w:szCs w:val="16"/>
              </w:rPr>
              <w:t>is considered to be</w:t>
            </w:r>
            <w:proofErr w:type="gramEnd"/>
            <w:r w:rsidRPr="00C412F2">
              <w:rPr>
                <w:rFonts w:ascii="Calibri" w:hAnsi="Calibri"/>
                <w:sz w:val="16"/>
                <w:szCs w:val="16"/>
              </w:rPr>
              <w:t xml:space="preserve"> the minimum reporting standard for a specific cancer.</w:t>
            </w:r>
          </w:p>
          <w:p w14:paraId="637DEC0E" w14:textId="77777777" w:rsidR="00C412F2" w:rsidRPr="009774E5" w:rsidRDefault="00C412F2" w:rsidP="00C412F2">
            <w:pPr>
              <w:pBdr>
                <w:top w:val="nil"/>
                <w:left w:val="nil"/>
                <w:bottom w:val="nil"/>
                <w:right w:val="nil"/>
                <w:between w:val="nil"/>
                <w:bar w:val="nil"/>
              </w:pBdr>
              <w:spacing w:after="0" w:line="240" w:lineRule="auto"/>
              <w:ind w:left="34"/>
              <w:rPr>
                <w:rFonts w:ascii="Calibri" w:hAnsi="Calibri"/>
                <w:sz w:val="16"/>
                <w:szCs w:val="16"/>
              </w:rPr>
            </w:pPr>
          </w:p>
          <w:p w14:paraId="637DEC0F" w14:textId="77777777" w:rsidR="0033413A" w:rsidRPr="009774E5" w:rsidRDefault="005E4807" w:rsidP="002A671F">
            <w:pPr>
              <w:pBdr>
                <w:top w:val="nil"/>
                <w:left w:val="nil"/>
                <w:bottom w:val="nil"/>
                <w:right w:val="nil"/>
                <w:between w:val="nil"/>
                <w:bar w:val="nil"/>
              </w:pBdr>
              <w:tabs>
                <w:tab w:val="left" w:pos="1256"/>
              </w:tabs>
              <w:spacing w:after="0" w:line="240" w:lineRule="auto"/>
              <w:ind w:left="34"/>
              <w:rPr>
                <w:rFonts w:ascii="Calibri" w:eastAsia="Times New Roman" w:hAnsi="Calibri" w:cs="Calibri"/>
                <w:b/>
                <w:sz w:val="16"/>
                <w:szCs w:val="16"/>
                <w:bdr w:val="nil"/>
              </w:rPr>
            </w:pPr>
            <w:r w:rsidRPr="009774E5">
              <w:rPr>
                <w:rFonts w:ascii="Calibri" w:eastAsia="Times New Roman" w:hAnsi="Calibri" w:cs="Calibri"/>
                <w:b/>
                <w:sz w:val="16"/>
                <w:szCs w:val="16"/>
                <w:bdr w:val="nil"/>
              </w:rPr>
              <w:t>Reference</w:t>
            </w:r>
            <w:r w:rsidR="0033413A" w:rsidRPr="009774E5">
              <w:rPr>
                <w:rFonts w:ascii="Calibri" w:eastAsia="Times New Roman" w:hAnsi="Calibri" w:cs="Calibri"/>
                <w:b/>
                <w:sz w:val="16"/>
                <w:szCs w:val="16"/>
                <w:bdr w:val="nil"/>
              </w:rPr>
              <w:tab/>
            </w:r>
          </w:p>
          <w:p w14:paraId="637DEC10" w14:textId="77777777" w:rsidR="0033413A" w:rsidRPr="009774E5" w:rsidRDefault="00854E84" w:rsidP="00FC229A">
            <w:pPr>
              <w:pBdr>
                <w:top w:val="nil"/>
                <w:left w:val="nil"/>
                <w:bottom w:val="nil"/>
                <w:right w:val="nil"/>
                <w:between w:val="nil"/>
                <w:bar w:val="nil"/>
              </w:pBdr>
              <w:spacing w:after="100" w:line="240" w:lineRule="auto"/>
              <w:ind w:left="318" w:hanging="284"/>
              <w:rPr>
                <w:rFonts w:ascii="Calibri" w:hAnsi="Calibri"/>
                <w:sz w:val="16"/>
                <w:szCs w:val="16"/>
              </w:rPr>
            </w:pPr>
            <w:r w:rsidRPr="009774E5">
              <w:rPr>
                <w:rFonts w:ascii="Calibri" w:eastAsia="Calibri" w:hAnsi="Calibri" w:cs="Segoe UI"/>
                <w:noProof/>
                <w:color w:val="000000"/>
                <w:sz w:val="16"/>
                <w:szCs w:val="16"/>
                <w:u w:color="000000"/>
                <w:bdr w:val="nil"/>
                <w:lang w:val="en-US" w:eastAsia="en-AU"/>
              </w:rPr>
              <w:fldChar w:fldCharType="begin"/>
            </w:r>
            <w:r w:rsidRPr="009774E5">
              <w:rPr>
                <w:rFonts w:ascii="Calibri" w:eastAsia="Calibri" w:hAnsi="Calibri" w:cs="Segoe UI"/>
                <w:noProof/>
                <w:color w:val="000000"/>
                <w:sz w:val="16"/>
                <w:szCs w:val="16"/>
                <w:u w:color="000000"/>
                <w:bdr w:val="nil"/>
                <w:lang w:val="en-US" w:eastAsia="en-AU"/>
              </w:rPr>
              <w:instrText xml:space="preserve"> ADDIN EN.REFLIST </w:instrText>
            </w:r>
            <w:r w:rsidRPr="009774E5">
              <w:rPr>
                <w:rFonts w:ascii="Calibri" w:eastAsia="Calibri" w:hAnsi="Calibri" w:cs="Segoe UI"/>
                <w:noProof/>
                <w:color w:val="000000"/>
                <w:sz w:val="16"/>
                <w:szCs w:val="16"/>
                <w:u w:color="000000"/>
                <w:bdr w:val="nil"/>
                <w:lang w:val="en-US" w:eastAsia="en-AU"/>
              </w:rPr>
              <w:fldChar w:fldCharType="separate"/>
            </w:r>
            <w:r w:rsidRPr="006E4FD8">
              <w:rPr>
                <w:rFonts w:ascii="Calibri" w:hAnsi="Calibri" w:cs="Calibri"/>
                <w:color w:val="000000"/>
                <w:sz w:val="16"/>
                <w:szCs w:val="16"/>
                <w:lang w:val="en-US"/>
              </w:rPr>
              <w:t>1</w:t>
            </w:r>
            <w:r w:rsidRPr="006E4FD8">
              <w:rPr>
                <w:rFonts w:ascii="Calibri" w:hAnsi="Calibri" w:cs="Calibri"/>
                <w:color w:val="000000"/>
                <w:sz w:val="16"/>
                <w:szCs w:val="16"/>
                <w:lang w:val="en-US"/>
              </w:rPr>
              <w:tab/>
            </w:r>
            <w:r w:rsidRPr="009774E5">
              <w:rPr>
                <w:rFonts w:ascii="Calibri" w:eastAsia="Calibri" w:hAnsi="Calibri" w:cs="Segoe UI"/>
                <w:noProof/>
                <w:color w:val="000000"/>
                <w:sz w:val="16"/>
                <w:szCs w:val="16"/>
                <w:u w:color="000000"/>
                <w:bdr w:val="nil"/>
                <w:lang w:val="en-US" w:eastAsia="en-AU"/>
              </w:rPr>
              <w:t xml:space="preserve">Merlin T, Weston A and Tooher R (2009). Extending an evidence hierarchy to include topics other than treatment: revising the Australian 'levels of evidence'. </w:t>
            </w:r>
            <w:r w:rsidRPr="009774E5">
              <w:rPr>
                <w:rFonts w:ascii="Calibri" w:eastAsia="Calibri" w:hAnsi="Calibri" w:cs="Segoe UI"/>
                <w:i/>
                <w:noProof/>
                <w:color w:val="000000"/>
                <w:sz w:val="16"/>
                <w:szCs w:val="16"/>
                <w:u w:color="000000"/>
                <w:bdr w:val="nil"/>
                <w:lang w:val="en-US" w:eastAsia="en-AU"/>
              </w:rPr>
              <w:t>BMC Med Res Methodol</w:t>
            </w:r>
            <w:r w:rsidRPr="009774E5">
              <w:rPr>
                <w:rFonts w:ascii="Calibri" w:eastAsia="Calibri" w:hAnsi="Calibri" w:cs="Segoe UI"/>
                <w:noProof/>
                <w:color w:val="000000"/>
                <w:sz w:val="16"/>
                <w:szCs w:val="16"/>
                <w:u w:color="000000"/>
                <w:bdr w:val="nil"/>
                <w:lang w:val="en-US" w:eastAsia="en-AU"/>
              </w:rPr>
              <w:t xml:space="preserve"> 9:34.</w:t>
            </w:r>
            <w:r w:rsidRPr="009774E5">
              <w:rPr>
                <w:rFonts w:ascii="Calibri" w:eastAsia="Calibri" w:hAnsi="Calibri" w:cs="Segoe UI"/>
                <w:noProof/>
                <w:color w:val="000000"/>
                <w:sz w:val="16"/>
                <w:szCs w:val="16"/>
                <w:u w:color="000000"/>
                <w:bdr w:val="nil"/>
                <w:lang w:eastAsia="en-AU"/>
              </w:rPr>
              <w:fldChar w:fldCharType="end"/>
            </w:r>
          </w:p>
        </w:tc>
      </w:tr>
      <w:tr w:rsidR="00775C63" w:rsidRPr="006D1DD6" w14:paraId="637DEC16" w14:textId="77777777" w:rsidTr="00DC6BDD">
        <w:trPr>
          <w:trHeight w:val="657"/>
        </w:trPr>
        <w:tc>
          <w:tcPr>
            <w:tcW w:w="2425" w:type="dxa"/>
            <w:shd w:val="clear" w:color="000000" w:fill="EEECE1"/>
          </w:tcPr>
          <w:p w14:paraId="637DEC12" w14:textId="77777777" w:rsidR="00775C63" w:rsidRDefault="00BE0E0C" w:rsidP="00EF4BD8">
            <w:pPr>
              <w:spacing w:after="0"/>
              <w:rPr>
                <w:rFonts w:ascii="Calibri" w:hAnsi="Calibri"/>
                <w:bCs/>
                <w:color w:val="000000"/>
                <w:sz w:val="16"/>
                <w:szCs w:val="16"/>
              </w:rPr>
            </w:pPr>
            <w:r>
              <w:rPr>
                <w:rFonts w:ascii="Calibri" w:hAnsi="Calibri"/>
                <w:bCs/>
                <w:color w:val="000000"/>
                <w:sz w:val="16"/>
                <w:szCs w:val="16"/>
              </w:rPr>
              <w:t>Definition of N</w:t>
            </w:r>
            <w:r w:rsidR="00236231" w:rsidRPr="00236231">
              <w:rPr>
                <w:rFonts w:ascii="Calibri" w:hAnsi="Calibri"/>
                <w:bCs/>
                <w:color w:val="000000"/>
                <w:sz w:val="16"/>
                <w:szCs w:val="16"/>
              </w:rPr>
              <w:t>on-core elements</w:t>
            </w:r>
          </w:p>
        </w:tc>
        <w:tc>
          <w:tcPr>
            <w:tcW w:w="12758" w:type="dxa"/>
            <w:shd w:val="clear" w:color="auto" w:fill="auto"/>
          </w:tcPr>
          <w:p w14:paraId="637DEC13" w14:textId="77777777" w:rsidR="00C412F2" w:rsidRPr="00C412F2" w:rsidRDefault="00C412F2" w:rsidP="00C412F2">
            <w:pPr>
              <w:pBdr>
                <w:top w:val="nil"/>
                <w:left w:val="nil"/>
                <w:bottom w:val="nil"/>
                <w:right w:val="nil"/>
                <w:between w:val="nil"/>
                <w:bar w:val="nil"/>
              </w:pBdr>
              <w:spacing w:after="0" w:line="240" w:lineRule="auto"/>
              <w:ind w:left="34"/>
              <w:rPr>
                <w:rFonts w:ascii="Calibri" w:hAnsi="Calibri"/>
                <w:color w:val="000000"/>
                <w:sz w:val="16"/>
                <w:szCs w:val="16"/>
              </w:rPr>
            </w:pPr>
            <w:r w:rsidRPr="00C412F2">
              <w:rPr>
                <w:rFonts w:ascii="Calibri" w:hAnsi="Calibri"/>
                <w:color w:val="000000"/>
                <w:sz w:val="16"/>
                <w:szCs w:val="16"/>
              </w:rPr>
              <w:t>N</w:t>
            </w:r>
            <w:r w:rsidR="003A6BBE">
              <w:rPr>
                <w:rFonts w:ascii="Calibri" w:hAnsi="Calibri"/>
                <w:color w:val="000000"/>
                <w:sz w:val="16"/>
                <w:szCs w:val="16"/>
              </w:rPr>
              <w:t>on-core</w:t>
            </w:r>
            <w:r w:rsidRPr="00C412F2">
              <w:rPr>
                <w:rFonts w:ascii="Calibri" w:hAnsi="Calibri"/>
                <w:color w:val="000000"/>
                <w:sz w:val="16"/>
                <w:szCs w:val="16"/>
              </w:rPr>
              <w:t xml:space="preserve"> elements are those which are unanimously agreed should be included in the dataset but are not supported by level III-2 evidence. These elements may be clinically important and recommended as good practice but are not yet validated or regularly used in patient management.</w:t>
            </w:r>
          </w:p>
          <w:p w14:paraId="637DEC14" w14:textId="77777777" w:rsidR="00C412F2" w:rsidRPr="00C412F2" w:rsidRDefault="00C412F2" w:rsidP="00C412F2">
            <w:pPr>
              <w:pBdr>
                <w:top w:val="nil"/>
                <w:left w:val="nil"/>
                <w:bottom w:val="nil"/>
                <w:right w:val="nil"/>
                <w:between w:val="nil"/>
                <w:bar w:val="nil"/>
              </w:pBdr>
              <w:spacing w:after="0" w:line="240" w:lineRule="auto"/>
              <w:ind w:left="34"/>
              <w:rPr>
                <w:rFonts w:ascii="Calibri" w:hAnsi="Calibri"/>
                <w:color w:val="000000"/>
                <w:sz w:val="16"/>
                <w:szCs w:val="16"/>
              </w:rPr>
            </w:pPr>
          </w:p>
          <w:p w14:paraId="637DEC15" w14:textId="77777777" w:rsidR="00775C63" w:rsidRPr="0033413A" w:rsidRDefault="00C412F2" w:rsidP="00FC229A">
            <w:pPr>
              <w:pBdr>
                <w:top w:val="nil"/>
                <w:left w:val="nil"/>
                <w:bottom w:val="nil"/>
                <w:right w:val="nil"/>
                <w:between w:val="nil"/>
                <w:bar w:val="nil"/>
              </w:pBdr>
              <w:spacing w:after="100" w:line="240" w:lineRule="auto"/>
              <w:ind w:left="34"/>
              <w:rPr>
                <w:color w:val="000000"/>
                <w:sz w:val="16"/>
                <w:szCs w:val="16"/>
              </w:rPr>
            </w:pPr>
            <w:r w:rsidRPr="00C412F2">
              <w:rPr>
                <w:rFonts w:ascii="Calibri" w:hAnsi="Calibri"/>
                <w:color w:val="000000"/>
                <w:sz w:val="16"/>
                <w:szCs w:val="16"/>
              </w:rPr>
              <w:t xml:space="preserve">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w:t>
            </w:r>
            <w:r w:rsidR="003A6BBE">
              <w:rPr>
                <w:rFonts w:ascii="Calibri" w:hAnsi="Calibri"/>
                <w:color w:val="000000"/>
                <w:sz w:val="16"/>
                <w:szCs w:val="16"/>
              </w:rPr>
              <w:t>core</w:t>
            </w:r>
            <w:r w:rsidRPr="00C412F2">
              <w:rPr>
                <w:rFonts w:ascii="Calibri" w:hAnsi="Calibri"/>
                <w:color w:val="000000"/>
                <w:sz w:val="16"/>
                <w:szCs w:val="16"/>
              </w:rPr>
              <w:t xml:space="preserve"> or </w:t>
            </w:r>
            <w:r w:rsidR="003A6BBE">
              <w:rPr>
                <w:rFonts w:ascii="Calibri" w:hAnsi="Calibri"/>
                <w:color w:val="000000"/>
                <w:sz w:val="16"/>
                <w:szCs w:val="16"/>
              </w:rPr>
              <w:t>non-core</w:t>
            </w:r>
            <w:r w:rsidRPr="00C412F2">
              <w:rPr>
                <w:rFonts w:ascii="Calibri" w:hAnsi="Calibri"/>
                <w:color w:val="000000"/>
                <w:sz w:val="16"/>
                <w:szCs w:val="16"/>
              </w:rPr>
              <w:t xml:space="preserve"> elements by consensus of the Dataset Authoring Committee.</w:t>
            </w:r>
          </w:p>
        </w:tc>
      </w:tr>
      <w:tr w:rsidR="00775C63" w:rsidRPr="006D1DD6" w14:paraId="637DEC1B" w14:textId="77777777" w:rsidTr="00DC6BDD">
        <w:trPr>
          <w:trHeight w:val="657"/>
        </w:trPr>
        <w:tc>
          <w:tcPr>
            <w:tcW w:w="2425" w:type="dxa"/>
            <w:shd w:val="clear" w:color="000000" w:fill="EEECE1"/>
          </w:tcPr>
          <w:p w14:paraId="637DEC17"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shd w:val="clear" w:color="auto" w:fill="auto"/>
          </w:tcPr>
          <w:p w14:paraId="16BE1397" w14:textId="77777777" w:rsidR="00425A25" w:rsidRPr="008D71FB" w:rsidRDefault="00425A25" w:rsidP="00425A25">
            <w:pPr>
              <w:autoSpaceDE w:val="0"/>
              <w:autoSpaceDN w:val="0"/>
              <w:adjustRightInd w:val="0"/>
              <w:spacing w:after="0" w:line="240" w:lineRule="auto"/>
              <w:rPr>
                <w:rFonts w:ascii="Calibri" w:hAnsi="Calibri" w:cs="Calibri"/>
                <w:sz w:val="16"/>
                <w:szCs w:val="16"/>
              </w:rPr>
            </w:pPr>
            <w:bookmarkStart w:id="0" w:name="_Hlk80791401"/>
            <w:r w:rsidRPr="008D71FB">
              <w:rPr>
                <w:rFonts w:ascii="Calibri" w:hAnsi="Calibri" w:cs="Calibri"/>
                <w:sz w:val="16"/>
                <w:szCs w:val="16"/>
              </w:rPr>
              <w:t xml:space="preserve">The dataset has been developed for the pathology reporting of resection specimens of primary borderline and malignant epithelial tumours of the ovary, fallopian </w:t>
            </w:r>
            <w:proofErr w:type="gramStart"/>
            <w:r w:rsidRPr="008D71FB">
              <w:rPr>
                <w:rFonts w:ascii="Calibri" w:hAnsi="Calibri" w:cs="Calibri"/>
                <w:sz w:val="16"/>
                <w:szCs w:val="16"/>
              </w:rPr>
              <w:t>tubes</w:t>
            </w:r>
            <w:proofErr w:type="gramEnd"/>
            <w:r w:rsidRPr="008D71FB">
              <w:rPr>
                <w:rFonts w:ascii="Calibri" w:hAnsi="Calibri" w:cs="Calibri"/>
                <w:sz w:val="16"/>
                <w:szCs w:val="16"/>
              </w:rPr>
              <w:t xml:space="preserve"> and peritoneum. It does not include non-epithelial ovarian neoplasms such as germ cell or sex cord stromal tumours or other primary peritoneal neoplasms such as mesothelioma.</w:t>
            </w:r>
            <w:r w:rsidRPr="008D71FB">
              <w:rPr>
                <w:rFonts w:ascii="Calibri" w:hAnsi="Calibri" w:cs="Calibri"/>
                <w:sz w:val="16"/>
                <w:szCs w:val="16"/>
              </w:rPr>
              <w:fldChar w:fldCharType="begin"/>
            </w:r>
            <w:r w:rsidRPr="008D71FB">
              <w:rPr>
                <w:rFonts w:ascii="Calibri" w:hAnsi="Calibri" w:cs="Calibri"/>
                <w:sz w:val="16"/>
                <w:szCs w:val="16"/>
              </w:rPr>
              <w:instrText xml:space="preserve"> ADDIN EN.CITE &lt;EndNote&gt;&lt;Cite&gt;&lt;Author&gt;Reporting&lt;/Author&gt;&lt;Year&gt;2017&lt;/Year&gt;&lt;RecNum&gt;6075&lt;/RecNum&gt;&lt;DisplayText&gt;&lt;style face="superscript"&gt;1&lt;/style&gt;&lt;/DisplayText&gt;&lt;record&gt;&lt;rec-number&gt;6075&lt;/rec-number&gt;&lt;foreign-keys&gt;&lt;key app="EN" db-id="w592zazsqtfvdxe2w9sxtpt2exzt5t0wa2fx" timestamp="1623832140"&gt;6075&lt;/key&gt;&lt;/foreign-keys&gt;&lt;ref-type name="Web Page"&gt;12&lt;/ref-type&gt;&lt;contributors&gt;&lt;authors&gt;&lt;author&gt;International Collaboration on Cancer Reporting&lt;/author&gt;&lt;/authors&gt;&lt;/contributors&gt;&lt;titles&gt;&lt;title&gt;Mesothelioma in the Pleura and Peritoneum Histopathology Reporting Guide 2nd edition&lt;/title&gt;&lt;alt-title&gt;International Collaboration on Cancer Reporting&lt;/alt-title&gt;&lt;/titles&gt;&lt;volume&gt;2021&lt;/volume&gt;&lt;number&gt;16th June 2021&lt;/number&gt;&lt;dates&gt;&lt;year&gt;2017&lt;/year&gt;&lt;/dates&gt;&lt;pub-location&gt;Sydney, Australia&lt;/pub-location&gt;&lt;publisher&gt;International Collaboration on Cancer Reporting&lt;/publisher&gt;&lt;urls&gt;&lt;related-urls&gt;&lt;url&gt;http://www.iccr-cancer.org/datasets/published-datasets/thorax/mesothelioma&lt;/url&gt;&lt;/related-urls&gt;&lt;/urls&gt;&lt;/record&gt;&lt;/Cite&gt;&lt;/EndNote&gt;</w:instrText>
            </w:r>
            <w:r w:rsidRPr="008D71FB">
              <w:rPr>
                <w:rFonts w:ascii="Calibri" w:hAnsi="Calibri" w:cs="Calibri"/>
                <w:sz w:val="16"/>
                <w:szCs w:val="16"/>
              </w:rPr>
              <w:fldChar w:fldCharType="separate"/>
            </w:r>
            <w:r w:rsidRPr="008D71FB">
              <w:rPr>
                <w:rFonts w:ascii="Calibri" w:hAnsi="Calibri" w:cs="Calibri"/>
                <w:noProof/>
                <w:sz w:val="16"/>
                <w:szCs w:val="16"/>
                <w:vertAlign w:val="superscript"/>
              </w:rPr>
              <w:t>1</w:t>
            </w:r>
            <w:r w:rsidRPr="008D71FB">
              <w:rPr>
                <w:rFonts w:ascii="Calibri" w:hAnsi="Calibri" w:cs="Calibri"/>
                <w:sz w:val="16"/>
                <w:szCs w:val="16"/>
              </w:rPr>
              <w:fldChar w:fldCharType="end"/>
            </w:r>
            <w:r w:rsidRPr="008D71FB">
              <w:rPr>
                <w:rFonts w:ascii="Calibri" w:hAnsi="Calibri" w:cs="Calibri"/>
                <w:sz w:val="16"/>
                <w:szCs w:val="16"/>
              </w:rPr>
              <w:t xml:space="preserve"> In those rare cases where more than one primary tumour of different morphological types is present, separate datasets should be completed for each neoplasm. These should include all the elements in this dataset, except for lymph node status which does not need to be documented separately for each tumour.</w:t>
            </w:r>
          </w:p>
          <w:p w14:paraId="150243CD" w14:textId="77777777" w:rsidR="00425A25" w:rsidRPr="008D71FB" w:rsidRDefault="00425A25" w:rsidP="00425A25">
            <w:pPr>
              <w:autoSpaceDE w:val="0"/>
              <w:autoSpaceDN w:val="0"/>
              <w:adjustRightInd w:val="0"/>
              <w:spacing w:after="0" w:line="240" w:lineRule="auto"/>
              <w:rPr>
                <w:rFonts w:ascii="Calibri" w:hAnsi="Calibri" w:cs="Calibri"/>
                <w:sz w:val="16"/>
                <w:szCs w:val="16"/>
              </w:rPr>
            </w:pPr>
          </w:p>
          <w:p w14:paraId="5551332C" w14:textId="613CCF92" w:rsidR="00425A25" w:rsidRDefault="00425A25" w:rsidP="00532180">
            <w:pPr>
              <w:autoSpaceDE w:val="0"/>
              <w:autoSpaceDN w:val="0"/>
              <w:adjustRightInd w:val="0"/>
              <w:spacing w:after="0" w:line="240" w:lineRule="auto"/>
              <w:rPr>
                <w:rFonts w:ascii="Calibri" w:hAnsi="Calibri" w:cs="Calibri"/>
                <w:sz w:val="16"/>
                <w:szCs w:val="16"/>
              </w:rPr>
            </w:pPr>
            <w:r w:rsidRPr="008D71FB">
              <w:rPr>
                <w:rFonts w:ascii="Calibri" w:hAnsi="Calibri" w:cs="Calibri"/>
                <w:sz w:val="16"/>
                <w:szCs w:val="16"/>
              </w:rPr>
              <w:t>The 2</w:t>
            </w:r>
            <w:r w:rsidRPr="008D71FB">
              <w:rPr>
                <w:rFonts w:ascii="Calibri" w:hAnsi="Calibri" w:cs="Calibri"/>
                <w:sz w:val="16"/>
                <w:szCs w:val="16"/>
                <w:vertAlign w:val="superscript"/>
              </w:rPr>
              <w:t>nd</w:t>
            </w:r>
            <w:r w:rsidRPr="008D71FB">
              <w:rPr>
                <w:rFonts w:ascii="Calibri" w:hAnsi="Calibri" w:cs="Calibri"/>
                <w:sz w:val="16"/>
                <w:szCs w:val="16"/>
              </w:rPr>
              <w:t xml:space="preserve"> edition of this dataset includes changes to align the dataset with the World Health Organization (WHO) Classification of Tumours, Female Genital Tumours, 5</w:t>
            </w:r>
            <w:r w:rsidRPr="008D71FB">
              <w:rPr>
                <w:rFonts w:ascii="Calibri" w:hAnsi="Calibri" w:cs="Calibri"/>
                <w:sz w:val="16"/>
                <w:szCs w:val="16"/>
                <w:vertAlign w:val="superscript"/>
              </w:rPr>
              <w:t>th</w:t>
            </w:r>
            <w:r w:rsidRPr="008D71FB">
              <w:rPr>
                <w:rFonts w:ascii="Calibri" w:hAnsi="Calibri" w:cs="Calibri"/>
                <w:sz w:val="16"/>
                <w:szCs w:val="16"/>
              </w:rPr>
              <w:t xml:space="preserve"> edition, 2020.</w:t>
            </w:r>
            <w:r w:rsidRPr="008D71FB">
              <w:rPr>
                <w:rFonts w:ascii="Calibri" w:hAnsi="Calibri" w:cs="Calibri"/>
                <w:sz w:val="16"/>
                <w:szCs w:val="16"/>
              </w:rPr>
              <w:fldChar w:fldCharType="begin"/>
            </w:r>
            <w:r w:rsidRPr="008D71FB">
              <w:rPr>
                <w:rFonts w:ascii="Calibri" w:hAnsi="Calibri" w:cs="Calibri"/>
                <w:sz w:val="16"/>
                <w:szCs w:val="16"/>
              </w:rPr>
              <w:instrText xml:space="preserve"> ADDIN EN.CITE &lt;EndNote&gt;&lt;Cite&gt;&lt;Author&gt;WHO Classification of Tumours Editorial Board&lt;/Author&gt;&lt;Year&gt;2020&lt;/Year&gt;&lt;RecNum&gt;5458&lt;/RecNum&gt;&lt;DisplayText&gt;&lt;style face="superscript"&gt;2&lt;/style&gt;&lt;/DisplayText&gt;&lt;record&gt;&lt;rec-number&gt;5458&lt;/rec-number&gt;&lt;foreign-keys&gt;&lt;key app="EN" db-id="w592zazsqtfvdxe2w9sxtpt2exzt5t0wa2fx" timestamp="1600228877"&gt;5458&lt;/key&gt;&lt;/foreign-keys&gt;&lt;ref-type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8D71FB">
              <w:rPr>
                <w:rFonts w:ascii="Calibri" w:hAnsi="Calibri" w:cs="Calibri"/>
                <w:sz w:val="16"/>
                <w:szCs w:val="16"/>
              </w:rPr>
              <w:fldChar w:fldCharType="separate"/>
            </w:r>
            <w:r w:rsidRPr="008D71FB">
              <w:rPr>
                <w:rFonts w:ascii="Calibri" w:hAnsi="Calibri" w:cs="Calibri"/>
                <w:noProof/>
                <w:sz w:val="16"/>
                <w:szCs w:val="16"/>
                <w:vertAlign w:val="superscript"/>
              </w:rPr>
              <w:t>2</w:t>
            </w:r>
            <w:r w:rsidRPr="008D71FB">
              <w:rPr>
                <w:rFonts w:ascii="Calibri" w:hAnsi="Calibri" w:cs="Calibri"/>
                <w:sz w:val="16"/>
                <w:szCs w:val="16"/>
              </w:rPr>
              <w:fldChar w:fldCharType="end"/>
            </w:r>
            <w:r w:rsidRPr="008D71FB">
              <w:rPr>
                <w:rFonts w:ascii="Calibri" w:hAnsi="Calibri" w:cs="Calibri"/>
                <w:sz w:val="16"/>
                <w:szCs w:val="16"/>
              </w:rPr>
              <w:t xml:space="preserve"> </w:t>
            </w:r>
            <w:bookmarkStart w:id="1" w:name="_Hlk74777448"/>
            <w:r w:rsidRPr="008D71FB">
              <w:rPr>
                <w:rFonts w:ascii="Calibri" w:hAnsi="Calibri" w:cs="Calibri"/>
                <w:sz w:val="16"/>
                <w:szCs w:val="16"/>
              </w:rPr>
              <w:t>The International Collaboration on Cancer Reporting dataset includes 5</w:t>
            </w:r>
            <w:r w:rsidRPr="008D71FB">
              <w:rPr>
                <w:rFonts w:ascii="Calibri" w:hAnsi="Calibri" w:cs="Calibri"/>
                <w:sz w:val="16"/>
                <w:szCs w:val="16"/>
                <w:vertAlign w:val="superscript"/>
              </w:rPr>
              <w:t>th</w:t>
            </w:r>
            <w:r w:rsidRPr="008D71FB">
              <w:rPr>
                <w:rFonts w:ascii="Calibri" w:hAnsi="Calibri" w:cs="Calibri"/>
                <w:sz w:val="16"/>
                <w:szCs w:val="16"/>
              </w:rPr>
              <w:t xml:space="preserve"> edition Corrigenda, June 2021.</w:t>
            </w:r>
            <w:bookmarkEnd w:id="1"/>
            <w:r w:rsidRPr="008D71FB">
              <w:rPr>
                <w:rFonts w:ascii="Calibri" w:hAnsi="Calibri" w:cs="Calibri"/>
                <w:sz w:val="16"/>
                <w:szCs w:val="16"/>
              </w:rPr>
              <w:fldChar w:fldCharType="begin"/>
            </w:r>
            <w:r w:rsidRPr="008D71FB">
              <w:rPr>
                <w:rFonts w:ascii="Calibri" w:hAnsi="Calibri" w:cs="Calibri"/>
                <w:sz w:val="16"/>
                <w:szCs w:val="16"/>
              </w:rPr>
              <w:instrText xml:space="preserve"> ADDIN EN.CITE &lt;EndNote&gt;&lt;Cite&gt;&lt;Author&gt;Board&lt;/Author&gt;&lt;Year&gt;2021&lt;/Year&gt;&lt;RecNum&gt;6077&lt;/RecNum&gt;&lt;DisplayText&gt;&lt;style face="superscript"&gt;3&lt;/style&gt;&lt;/DisplayText&gt;&lt;record&gt;&lt;rec-number&gt;6077&lt;/rec-number&gt;&lt;foreign-keys&gt;&lt;key app="EN" db-id="w592zazsqtfvdxe2w9sxtpt2exzt5t0wa2fx" timestamp="1623846093"&gt;6077&lt;/key&gt;&lt;/foreign-keys&gt;&lt;ref-type name="Web Page"&gt;12&lt;/ref-type&gt;&lt;contributors&gt;&lt;authors&gt;&lt;author&gt;WHO Classification of Tumours Editorial Board&lt;/author&gt;&lt;/authors&gt;&lt;/contributors&gt;&lt;titles&gt;&lt;title&gt;Female Genital Tumours, WHO Classification of Tumours, 5th Edition, Volume 4 - Corrigenda June 2021&lt;/title&gt;&lt;alt-title&gt;WHO Classification of Tumours Editorial Board&lt;/alt-title&gt;&lt;/titles&gt;&lt;volume&gt;2021&lt;/volume&gt;&lt;number&gt;16th June 2021&lt;/number&gt;&lt;dates&gt;&lt;year&gt;2021&lt;/year&gt;&lt;/dates&gt;&lt;pub-location&gt;Lyon, France.&lt;/pub-location&gt;&lt;publisher&gt;International Agency for Research on Cancer&lt;/publisher&gt;&lt;urls&gt;&lt;related-urls&gt;&lt;url&gt;https://publications.iarc.fr/Book-And-Report-Series/Who-Classification-Of-Tumours/Female-Genital-Tumours-2020&lt;/url&gt;&lt;/related-urls&gt;&lt;/urls&gt;&lt;/record&gt;&lt;/Cite&gt;&lt;/EndNote&gt;</w:instrText>
            </w:r>
            <w:r w:rsidRPr="008D71FB">
              <w:rPr>
                <w:rFonts w:ascii="Calibri" w:hAnsi="Calibri" w:cs="Calibri"/>
                <w:sz w:val="16"/>
                <w:szCs w:val="16"/>
              </w:rPr>
              <w:fldChar w:fldCharType="separate"/>
            </w:r>
            <w:r w:rsidRPr="008D71FB">
              <w:rPr>
                <w:rFonts w:ascii="Calibri" w:hAnsi="Calibri" w:cs="Calibri"/>
                <w:noProof/>
                <w:sz w:val="16"/>
                <w:szCs w:val="16"/>
                <w:vertAlign w:val="superscript"/>
              </w:rPr>
              <w:t>3</w:t>
            </w:r>
            <w:r w:rsidRPr="008D71FB">
              <w:rPr>
                <w:rFonts w:ascii="Calibri" w:hAnsi="Calibri" w:cs="Calibri"/>
                <w:sz w:val="16"/>
                <w:szCs w:val="16"/>
              </w:rPr>
              <w:fldChar w:fldCharType="end"/>
            </w:r>
            <w:bookmarkEnd w:id="0"/>
          </w:p>
          <w:p w14:paraId="74F40374" w14:textId="77777777" w:rsidR="00532180" w:rsidRPr="008D71FB" w:rsidRDefault="00532180" w:rsidP="00532180">
            <w:pPr>
              <w:autoSpaceDE w:val="0"/>
              <w:autoSpaceDN w:val="0"/>
              <w:adjustRightInd w:val="0"/>
              <w:spacing w:after="0" w:line="240" w:lineRule="auto"/>
              <w:rPr>
                <w:rFonts w:ascii="Calibri" w:hAnsi="Calibri" w:cs="Calibri"/>
                <w:sz w:val="16"/>
                <w:szCs w:val="16"/>
              </w:rPr>
            </w:pPr>
          </w:p>
          <w:p w14:paraId="272502CA" w14:textId="69129FBF" w:rsidR="00425A25" w:rsidRPr="008D71FB" w:rsidRDefault="00666D3E" w:rsidP="00425A25">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0B</w:t>
            </w:r>
            <w:r w:rsidR="00425A25" w:rsidRPr="008D71FB">
              <w:rPr>
                <w:rFonts w:ascii="Calibri" w:hAnsi="Calibri" w:cs="Calibri"/>
                <w:color w:val="auto"/>
                <w:sz w:val="16"/>
                <w:szCs w:val="16"/>
              </w:rPr>
              <w:t>References</w:t>
            </w:r>
          </w:p>
          <w:p w14:paraId="6C91B4FF" w14:textId="77777777" w:rsidR="00425A25" w:rsidRPr="008D71FB" w:rsidRDefault="00425A25" w:rsidP="00481A69">
            <w:pPr>
              <w:pStyle w:val="EndNoteBibliography"/>
              <w:spacing w:after="0"/>
              <w:ind w:left="487" w:hanging="487"/>
              <w:rPr>
                <w:rFonts w:cs="Calibri"/>
                <w:sz w:val="16"/>
                <w:szCs w:val="16"/>
              </w:rPr>
            </w:pPr>
            <w:r w:rsidRPr="008D71FB">
              <w:rPr>
                <w:rFonts w:cs="Calibri"/>
                <w:sz w:val="16"/>
                <w:szCs w:val="16"/>
              </w:rPr>
              <w:fldChar w:fldCharType="begin"/>
            </w:r>
            <w:r w:rsidRPr="008D71FB">
              <w:rPr>
                <w:rFonts w:cs="Calibri"/>
                <w:sz w:val="16"/>
                <w:szCs w:val="16"/>
              </w:rPr>
              <w:instrText xml:space="preserve"> ADDIN EN.REFLIST </w:instrText>
            </w:r>
            <w:r w:rsidRPr="008D71FB">
              <w:rPr>
                <w:rFonts w:cs="Calibri"/>
                <w:sz w:val="16"/>
                <w:szCs w:val="16"/>
              </w:rPr>
              <w:fldChar w:fldCharType="separate"/>
            </w:r>
            <w:r w:rsidRPr="008D71FB">
              <w:rPr>
                <w:rFonts w:cs="Calibri"/>
                <w:sz w:val="16"/>
                <w:szCs w:val="16"/>
              </w:rPr>
              <w:t>1</w:t>
            </w:r>
            <w:r w:rsidRPr="008D71FB">
              <w:rPr>
                <w:rFonts w:cs="Calibri"/>
                <w:sz w:val="16"/>
                <w:szCs w:val="16"/>
              </w:rPr>
              <w:tab/>
              <w:t xml:space="preserve">International Collaboration on Cancer Reporting (2017). </w:t>
            </w:r>
            <w:r w:rsidRPr="008D71FB">
              <w:rPr>
                <w:rFonts w:cs="Calibri"/>
                <w:i/>
                <w:sz w:val="16"/>
                <w:szCs w:val="16"/>
              </w:rPr>
              <w:t>Mesothelioma in the Pleura and Peritoneum Histopathology Reporting Guide 2nd edition</w:t>
            </w:r>
            <w:r w:rsidRPr="008D71FB">
              <w:rPr>
                <w:rFonts w:cs="Calibri"/>
                <w:sz w:val="16"/>
                <w:szCs w:val="16"/>
              </w:rPr>
              <w:t>. Available from:  http://www.iccr-cancer.org/datasets/published-datasets/thorax/mesothelioma (Accessed 16th June 2021).</w:t>
            </w:r>
          </w:p>
          <w:p w14:paraId="33103C1D" w14:textId="77777777" w:rsidR="00425A25" w:rsidRPr="008D71FB" w:rsidRDefault="00425A25" w:rsidP="00481A69">
            <w:pPr>
              <w:pStyle w:val="EndNoteBibliography"/>
              <w:spacing w:after="0"/>
              <w:ind w:left="487" w:hanging="487"/>
              <w:rPr>
                <w:rFonts w:cs="Calibri"/>
                <w:sz w:val="16"/>
                <w:szCs w:val="16"/>
              </w:rPr>
            </w:pPr>
            <w:r w:rsidRPr="008D71FB">
              <w:rPr>
                <w:rFonts w:cs="Calibri"/>
                <w:sz w:val="16"/>
                <w:szCs w:val="16"/>
              </w:rPr>
              <w:t>2</w:t>
            </w:r>
            <w:r w:rsidRPr="008D71FB">
              <w:rPr>
                <w:rFonts w:cs="Calibri"/>
                <w:sz w:val="16"/>
                <w:szCs w:val="16"/>
              </w:rPr>
              <w:tab/>
              <w:t xml:space="preserve">WHO Classification of Tumours Editorial Board (2020). </w:t>
            </w:r>
            <w:r w:rsidRPr="008D71FB">
              <w:rPr>
                <w:rFonts w:cs="Calibri"/>
                <w:i/>
                <w:sz w:val="16"/>
                <w:szCs w:val="16"/>
              </w:rPr>
              <w:t>Female Genital Tumours, WHO Classification of Tumours, 5th Edition, Volume 4</w:t>
            </w:r>
            <w:r w:rsidRPr="008D71FB">
              <w:rPr>
                <w:rFonts w:cs="Calibri"/>
                <w:sz w:val="16"/>
                <w:szCs w:val="16"/>
              </w:rPr>
              <w:t>. IARC Press, Lyon.</w:t>
            </w:r>
          </w:p>
          <w:p w14:paraId="637DEC1A" w14:textId="5D694B3D" w:rsidR="00775C63" w:rsidRPr="008D71FB" w:rsidRDefault="00425A25" w:rsidP="00481A69">
            <w:pPr>
              <w:pStyle w:val="EndNoteBibliography"/>
              <w:spacing w:after="100"/>
              <w:ind w:left="487" w:hanging="487"/>
              <w:rPr>
                <w:rFonts w:asciiTheme="minorHAnsi" w:hAnsiTheme="minorHAnsi" w:cstheme="minorHAnsi"/>
                <w:color w:val="000000"/>
                <w:sz w:val="16"/>
                <w:szCs w:val="16"/>
              </w:rPr>
            </w:pPr>
            <w:r w:rsidRPr="008D71FB">
              <w:rPr>
                <w:rFonts w:cs="Calibri"/>
                <w:sz w:val="16"/>
                <w:szCs w:val="16"/>
              </w:rPr>
              <w:t>3</w:t>
            </w:r>
            <w:r w:rsidRPr="008D71FB">
              <w:rPr>
                <w:rFonts w:cs="Calibri"/>
                <w:sz w:val="16"/>
                <w:szCs w:val="16"/>
              </w:rPr>
              <w:tab/>
              <w:t xml:space="preserve">WHO Classification of Tumours Editorial Board (2021). </w:t>
            </w:r>
            <w:r w:rsidRPr="008D71FB">
              <w:rPr>
                <w:rFonts w:cs="Calibri"/>
                <w:i/>
                <w:sz w:val="16"/>
                <w:szCs w:val="16"/>
              </w:rPr>
              <w:t>Female Genital Tumours, WHO Classification of Tumours, 5th Edition, Volume 4 - Corrigenda June 2021</w:t>
            </w:r>
            <w:r w:rsidRPr="008D71FB">
              <w:rPr>
                <w:rFonts w:cs="Calibri"/>
                <w:sz w:val="16"/>
                <w:szCs w:val="16"/>
              </w:rPr>
              <w:t>. Available from:  https://publications.iarc.fr/Book-And-Report-Series/Who-Classification-Of-Tumours/Female-Genital-Tumours-2020 (Accessed 16th June 2021).</w:t>
            </w:r>
            <w:r w:rsidRPr="008D71FB">
              <w:rPr>
                <w:rFonts w:cs="Calibri"/>
                <w:sz w:val="16"/>
                <w:szCs w:val="16"/>
              </w:rPr>
              <w:fldChar w:fldCharType="end"/>
            </w:r>
          </w:p>
        </w:tc>
      </w:tr>
    </w:tbl>
    <w:p w14:paraId="7ABECBFC" w14:textId="787CEF8C" w:rsidR="005F31E0" w:rsidRDefault="005F31E0"/>
    <w:tbl>
      <w:tblPr>
        <w:tblW w:w="1518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6"/>
        <w:gridCol w:w="1843"/>
        <w:gridCol w:w="2551"/>
        <w:gridCol w:w="8222"/>
        <w:gridCol w:w="1701"/>
      </w:tblGrid>
      <w:tr w:rsidR="005767BE" w14:paraId="637DEC67" w14:textId="77777777" w:rsidTr="00DC6BDD">
        <w:trPr>
          <w:tblHeader/>
        </w:trPr>
        <w:tc>
          <w:tcPr>
            <w:tcW w:w="866" w:type="dxa"/>
            <w:shd w:val="clear" w:color="000000" w:fill="D9D9D9"/>
            <w:hideMark/>
          </w:tcPr>
          <w:p w14:paraId="637DEC61" w14:textId="620B1558" w:rsidR="0018179D" w:rsidRPr="00775C63" w:rsidRDefault="00775C63" w:rsidP="0018179D">
            <w:pPr>
              <w:spacing w:after="0"/>
              <w:rPr>
                <w:rFonts w:ascii="Calibri" w:hAnsi="Calibri"/>
                <w:b/>
                <w:bCs/>
                <w:vanish/>
                <w:color w:val="000000"/>
                <w:sz w:val="16"/>
                <w:szCs w:val="16"/>
                <w:specVanish/>
              </w:rPr>
            </w:pPr>
            <w:r>
              <w:rPr>
                <w:rFonts w:ascii="Calibri" w:hAnsi="Calibri"/>
                <w:b/>
                <w:bCs/>
                <w:color w:val="000000"/>
                <w:sz w:val="16"/>
                <w:szCs w:val="16"/>
              </w:rPr>
              <w:t>C</w:t>
            </w:r>
            <w:r w:rsidR="0018179D">
              <w:rPr>
                <w:rFonts w:ascii="Calibri" w:hAnsi="Calibri"/>
                <w:b/>
                <w:bCs/>
                <w:color w:val="000000"/>
                <w:sz w:val="16"/>
                <w:szCs w:val="16"/>
              </w:rPr>
              <w:t>ore</w:t>
            </w:r>
            <w:r w:rsidR="00195C65">
              <w:rPr>
                <w:rFonts w:ascii="Calibri" w:hAnsi="Calibri"/>
                <w:b/>
                <w:bCs/>
                <w:color w:val="000000"/>
                <w:sz w:val="16"/>
                <w:szCs w:val="16"/>
              </w:rPr>
              <w:t>/</w:t>
            </w:r>
            <w:r w:rsidR="00801119">
              <w:rPr>
                <w:rFonts w:ascii="Calibri" w:hAnsi="Calibri"/>
                <w:b/>
                <w:bCs/>
                <w:color w:val="000000"/>
                <w:sz w:val="16"/>
                <w:szCs w:val="16"/>
              </w:rPr>
              <w:t xml:space="preserve"> </w:t>
            </w:r>
          </w:p>
          <w:p w14:paraId="637DEC62" w14:textId="77777777" w:rsidR="005767BE" w:rsidRDefault="00C07A30">
            <w:pPr>
              <w:rPr>
                <w:rFonts w:ascii="Calibri" w:hAnsi="Calibri"/>
                <w:b/>
                <w:bCs/>
                <w:color w:val="000000"/>
                <w:sz w:val="16"/>
                <w:szCs w:val="16"/>
              </w:rPr>
            </w:pPr>
            <w:r>
              <w:rPr>
                <w:rFonts w:ascii="Calibri" w:hAnsi="Calibri"/>
                <w:b/>
                <w:bCs/>
                <w:color w:val="000000"/>
                <w:sz w:val="16"/>
                <w:szCs w:val="16"/>
              </w:rPr>
              <w:t>Non-core</w:t>
            </w:r>
          </w:p>
        </w:tc>
        <w:tc>
          <w:tcPr>
            <w:tcW w:w="1843" w:type="dxa"/>
            <w:shd w:val="clear" w:color="000000" w:fill="D9D9D9"/>
            <w:hideMark/>
          </w:tcPr>
          <w:p w14:paraId="637DEC63"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51" w:type="dxa"/>
            <w:shd w:val="clear" w:color="000000" w:fill="D9D9D9"/>
            <w:hideMark/>
          </w:tcPr>
          <w:p w14:paraId="637DEC64"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8222" w:type="dxa"/>
            <w:shd w:val="clear" w:color="000000" w:fill="D9D9D9"/>
            <w:hideMark/>
          </w:tcPr>
          <w:p w14:paraId="637DEC65"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shd w:val="clear" w:color="000000" w:fill="D9D9D9"/>
            <w:hideMark/>
          </w:tcPr>
          <w:p w14:paraId="637DEC66"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0F76F5" w14:paraId="637DEC91" w14:textId="77777777" w:rsidTr="00DC6BDD">
        <w:trPr>
          <w:trHeight w:val="373"/>
        </w:trPr>
        <w:tc>
          <w:tcPr>
            <w:tcW w:w="866" w:type="dxa"/>
            <w:shd w:val="clear" w:color="000000" w:fill="EEECE1"/>
          </w:tcPr>
          <w:p w14:paraId="637DEC68" w14:textId="3E33A642" w:rsidR="000F76F5" w:rsidRDefault="0052445F" w:rsidP="008C57F7">
            <w:pPr>
              <w:spacing w:after="0"/>
              <w:rPr>
                <w:rFonts w:ascii="Calibri" w:hAnsi="Calibri"/>
                <w:color w:val="000000"/>
                <w:sz w:val="16"/>
                <w:szCs w:val="16"/>
              </w:rPr>
            </w:pPr>
            <w:r>
              <w:rPr>
                <w:rFonts w:ascii="Calibri" w:hAnsi="Calibri"/>
                <w:color w:val="000000"/>
                <w:sz w:val="16"/>
                <w:szCs w:val="16"/>
              </w:rPr>
              <w:t>Non-c</w:t>
            </w:r>
            <w:r w:rsidR="001A5C8C">
              <w:rPr>
                <w:rFonts w:ascii="Calibri" w:hAnsi="Calibri"/>
                <w:color w:val="000000"/>
                <w:sz w:val="16"/>
                <w:szCs w:val="16"/>
              </w:rPr>
              <w:t>o</w:t>
            </w:r>
            <w:r w:rsidR="000F76F5">
              <w:rPr>
                <w:rFonts w:ascii="Calibri" w:hAnsi="Calibri"/>
                <w:color w:val="000000"/>
                <w:sz w:val="16"/>
                <w:szCs w:val="16"/>
              </w:rPr>
              <w:t>re</w:t>
            </w:r>
          </w:p>
        </w:tc>
        <w:tc>
          <w:tcPr>
            <w:tcW w:w="1843" w:type="dxa"/>
            <w:shd w:val="clear" w:color="000000" w:fill="EEECE1"/>
          </w:tcPr>
          <w:p w14:paraId="637DEC69" w14:textId="3044FAB6" w:rsidR="00A21BD3" w:rsidRPr="005668EE" w:rsidRDefault="005668EE" w:rsidP="00FA33B0">
            <w:pPr>
              <w:spacing w:after="0" w:line="240" w:lineRule="auto"/>
              <w:rPr>
                <w:rFonts w:ascii="Calibri" w:hAnsi="Calibri"/>
                <w:bCs/>
                <w:color w:val="000000" w:themeColor="text1"/>
                <w:sz w:val="16"/>
                <w:szCs w:val="16"/>
              </w:rPr>
            </w:pPr>
            <w:r w:rsidRPr="0052445F">
              <w:rPr>
                <w:rFonts w:ascii="Calibri" w:hAnsi="Calibri"/>
                <w:bCs/>
                <w:color w:val="808080" w:themeColor="background1" w:themeShade="80"/>
                <w:sz w:val="16"/>
                <w:szCs w:val="16"/>
              </w:rPr>
              <w:t>CLINICAL INFORMATION</w:t>
            </w:r>
          </w:p>
        </w:tc>
        <w:tc>
          <w:tcPr>
            <w:tcW w:w="2551" w:type="dxa"/>
            <w:shd w:val="clear" w:color="auto" w:fill="auto"/>
          </w:tcPr>
          <w:p w14:paraId="637DEC6A" w14:textId="18EC6802" w:rsidR="00C05743" w:rsidRPr="0052445F" w:rsidRDefault="00C05743" w:rsidP="00A3557A">
            <w:pPr>
              <w:pStyle w:val="ListParagraph"/>
              <w:numPr>
                <w:ilvl w:val="0"/>
                <w:numId w:val="3"/>
              </w:numPr>
              <w:spacing w:after="0" w:line="240" w:lineRule="auto"/>
              <w:ind w:left="203" w:hanging="203"/>
              <w:rPr>
                <w:rFonts w:ascii="Calibri" w:hAnsi="Calibri"/>
                <w:color w:val="808080" w:themeColor="background1" w:themeShade="80"/>
                <w:sz w:val="16"/>
                <w:szCs w:val="16"/>
              </w:rPr>
            </w:pPr>
            <w:r w:rsidRPr="0052445F">
              <w:rPr>
                <w:rFonts w:ascii="Calibri" w:hAnsi="Calibri"/>
                <w:color w:val="808080" w:themeColor="background1" w:themeShade="80"/>
                <w:sz w:val="16"/>
                <w:szCs w:val="16"/>
              </w:rPr>
              <w:t>Information not provided</w:t>
            </w:r>
          </w:p>
          <w:p w14:paraId="2E77C0B6" w14:textId="172DCE04" w:rsidR="00B50A28" w:rsidRPr="00B50A28" w:rsidRDefault="004E483D" w:rsidP="00421B34">
            <w:pPr>
              <w:pStyle w:val="ListParagraph"/>
              <w:numPr>
                <w:ilvl w:val="0"/>
                <w:numId w:val="8"/>
              </w:numPr>
              <w:ind w:left="180" w:hanging="180"/>
              <w:rPr>
                <w:rFonts w:cs="Verdana"/>
                <w:iCs/>
                <w:color w:val="808080" w:themeColor="background1" w:themeShade="80"/>
                <w:sz w:val="16"/>
                <w:szCs w:val="16"/>
              </w:rPr>
            </w:pPr>
            <w:r w:rsidRPr="004E483D">
              <w:rPr>
                <w:rFonts w:cs="Verdana"/>
                <w:iCs/>
                <w:color w:val="808080" w:themeColor="background1" w:themeShade="80"/>
                <w:sz w:val="16"/>
                <w:szCs w:val="16"/>
              </w:rPr>
              <w:t xml:space="preserve">Known gene predisposition (e.g., </w:t>
            </w:r>
            <w:r w:rsidRPr="004E483D">
              <w:rPr>
                <w:rFonts w:cs="Verdana"/>
                <w:i/>
                <w:iCs/>
                <w:color w:val="808080" w:themeColor="background1" w:themeShade="80"/>
                <w:sz w:val="16"/>
                <w:szCs w:val="16"/>
              </w:rPr>
              <w:t>BRCA1</w:t>
            </w:r>
            <w:r w:rsidRPr="004E483D">
              <w:rPr>
                <w:rFonts w:cs="Verdana"/>
                <w:iCs/>
                <w:color w:val="808080" w:themeColor="background1" w:themeShade="80"/>
                <w:sz w:val="16"/>
                <w:szCs w:val="16"/>
              </w:rPr>
              <w:t xml:space="preserve">, </w:t>
            </w:r>
            <w:r w:rsidRPr="004E483D">
              <w:rPr>
                <w:rFonts w:cs="Verdana"/>
                <w:i/>
                <w:iCs/>
                <w:color w:val="808080" w:themeColor="background1" w:themeShade="80"/>
                <w:sz w:val="16"/>
                <w:szCs w:val="16"/>
              </w:rPr>
              <w:t>BRCA2</w:t>
            </w:r>
            <w:r w:rsidRPr="004E483D">
              <w:rPr>
                <w:rFonts w:cs="Verdana"/>
                <w:iCs/>
                <w:color w:val="808080" w:themeColor="background1" w:themeShade="80"/>
                <w:sz w:val="16"/>
                <w:szCs w:val="16"/>
              </w:rPr>
              <w:t>, Lynch</w:t>
            </w:r>
            <w:r w:rsidR="00B50A28">
              <w:rPr>
                <w:rFonts w:cs="Verdana"/>
                <w:iCs/>
                <w:color w:val="808080" w:themeColor="background1" w:themeShade="80"/>
                <w:sz w:val="16"/>
                <w:szCs w:val="16"/>
              </w:rPr>
              <w:t xml:space="preserve"> </w:t>
            </w:r>
            <w:r w:rsidRPr="00B50A28">
              <w:rPr>
                <w:rFonts w:cs="Verdana"/>
                <w:iCs/>
                <w:color w:val="808080" w:themeColor="background1" w:themeShade="80"/>
                <w:sz w:val="16"/>
                <w:szCs w:val="16"/>
              </w:rPr>
              <w:t>syndrome)</w:t>
            </w:r>
            <w:r w:rsidRPr="00B50A28">
              <w:rPr>
                <w:rFonts w:cs="Verdana"/>
                <w:i/>
                <w:iCs/>
                <w:color w:val="808080" w:themeColor="background1" w:themeShade="80"/>
                <w:sz w:val="16"/>
                <w:szCs w:val="16"/>
              </w:rPr>
              <w:t>, specify</w:t>
            </w:r>
          </w:p>
          <w:p w14:paraId="1137E51C" w14:textId="77777777" w:rsidR="00B50A28" w:rsidRPr="00B50A28" w:rsidRDefault="00B50A28" w:rsidP="00421B34">
            <w:pPr>
              <w:pStyle w:val="ListParagraph"/>
              <w:numPr>
                <w:ilvl w:val="0"/>
                <w:numId w:val="8"/>
              </w:numPr>
              <w:ind w:left="180" w:hanging="180"/>
              <w:rPr>
                <w:rFonts w:cstheme="minorHAnsi"/>
                <w:color w:val="808080" w:themeColor="background1" w:themeShade="80"/>
                <w:sz w:val="16"/>
                <w:szCs w:val="16"/>
              </w:rPr>
            </w:pPr>
            <w:r w:rsidRPr="00B50A28">
              <w:rPr>
                <w:rFonts w:cstheme="minorHAnsi"/>
                <w:color w:val="808080"/>
                <w:sz w:val="16"/>
                <w:szCs w:val="16"/>
              </w:rPr>
              <w:t xml:space="preserve">Prior neoadjuvant therapy, </w:t>
            </w:r>
            <w:r w:rsidRPr="00B50A28">
              <w:rPr>
                <w:rFonts w:cstheme="minorHAnsi"/>
                <w:i/>
                <w:iCs/>
                <w:color w:val="808080"/>
                <w:sz w:val="16"/>
                <w:szCs w:val="16"/>
              </w:rPr>
              <w:t>specify</w:t>
            </w:r>
          </w:p>
          <w:p w14:paraId="637DEC80" w14:textId="7368A968" w:rsidR="00B343CE" w:rsidRPr="00823EB1" w:rsidRDefault="00F13B9F" w:rsidP="00421B34">
            <w:pPr>
              <w:pStyle w:val="ListParagraph"/>
              <w:numPr>
                <w:ilvl w:val="0"/>
                <w:numId w:val="8"/>
              </w:numPr>
              <w:ind w:left="180" w:hanging="180"/>
              <w:rPr>
                <w:color w:val="808080" w:themeColor="background1" w:themeShade="80"/>
                <w:sz w:val="16"/>
                <w:szCs w:val="16"/>
              </w:rPr>
            </w:pPr>
            <w:r w:rsidRPr="00F13B9F">
              <w:rPr>
                <w:rFonts w:cs="Verdana"/>
                <w:iCs/>
                <w:color w:val="808080" w:themeColor="background1" w:themeShade="80"/>
                <w:sz w:val="16"/>
                <w:szCs w:val="16"/>
              </w:rPr>
              <w:t xml:space="preserve">Other, </w:t>
            </w:r>
            <w:r w:rsidRPr="00F13B9F">
              <w:rPr>
                <w:rFonts w:cs="Verdana"/>
                <w:i/>
                <w:iCs/>
                <w:color w:val="808080" w:themeColor="background1" w:themeShade="80"/>
                <w:sz w:val="16"/>
                <w:szCs w:val="16"/>
              </w:rPr>
              <w:t>specify</w:t>
            </w:r>
          </w:p>
        </w:tc>
        <w:tc>
          <w:tcPr>
            <w:tcW w:w="8222" w:type="dxa"/>
            <w:shd w:val="clear" w:color="auto" w:fill="auto"/>
          </w:tcPr>
          <w:p w14:paraId="40CB07E7" w14:textId="77777777" w:rsidR="00481A69" w:rsidRPr="00481A69" w:rsidRDefault="00481A69" w:rsidP="00481A69">
            <w:pPr>
              <w:spacing w:after="0" w:line="240" w:lineRule="auto"/>
              <w:ind w:right="-3"/>
              <w:rPr>
                <w:rFonts w:ascii="Calibri" w:hAnsi="Calibri" w:cs="Calibri"/>
                <w:sz w:val="16"/>
                <w:szCs w:val="16"/>
              </w:rPr>
            </w:pPr>
            <w:r w:rsidRPr="00481A69">
              <w:rPr>
                <w:rFonts w:ascii="Calibri" w:hAnsi="Calibri" w:cs="Calibri"/>
                <w:sz w:val="16"/>
                <w:szCs w:val="16"/>
              </w:rPr>
              <w:t xml:space="preserve">It is estimated that approximately 10% of primary </w:t>
            </w:r>
            <w:proofErr w:type="spellStart"/>
            <w:r w:rsidRPr="00481A69">
              <w:rPr>
                <w:rFonts w:ascii="Calibri" w:hAnsi="Calibri" w:cs="Calibri"/>
                <w:sz w:val="16"/>
                <w:szCs w:val="16"/>
              </w:rPr>
              <w:t>tubo</w:t>
            </w:r>
            <w:proofErr w:type="spellEnd"/>
            <w:r w:rsidRPr="00481A69">
              <w:rPr>
                <w:rFonts w:ascii="Calibri" w:hAnsi="Calibri" w:cs="Calibri"/>
                <w:sz w:val="16"/>
                <w:szCs w:val="16"/>
              </w:rPr>
              <w:t>-ovarian and peritoneal carcinomas have a genetic basis,</w:t>
            </w:r>
            <w:r w:rsidRPr="00481A69">
              <w:rPr>
                <w:rFonts w:ascii="Calibri" w:hAnsi="Calibri" w:cs="Calibri"/>
                <w:sz w:val="16"/>
                <w:szCs w:val="16"/>
              </w:rPr>
              <w:fldChar w:fldCharType="begin"/>
            </w:r>
            <w:r w:rsidRPr="00481A69">
              <w:rPr>
                <w:rFonts w:ascii="Calibri" w:hAnsi="Calibri" w:cs="Calibri"/>
                <w:sz w:val="16"/>
                <w:szCs w:val="16"/>
              </w:rPr>
              <w:instrText xml:space="preserve"> ADDIN EN.CITE &lt;EndNote&gt;&lt;Cite&gt;&lt;Author&gt;Folkins AK&lt;/Author&gt;&lt;Year&gt;2013&lt;/Year&gt;&lt;RecNum&gt;1734&lt;/RecNum&gt;&lt;DisplayText&gt;&lt;style face="superscript"&gt;1&lt;/style&gt;&lt;/DisplayText&gt;&lt;record&gt;&lt;rec-number&gt;1734&lt;/rec-number&gt;&lt;foreign-keys&gt;&lt;key app="EN" db-id="w592zazsqtfvdxe2w9sxtpt2exzt5t0wa2fx" timestamp="0"&gt;1734&lt;/key&gt;&lt;/foreign-keys&gt;&lt;ref-type name="Journal Article"&gt;17&lt;/ref-type&gt;&lt;contributors&gt;&lt;authors&gt;&lt;author&gt;Folkins AK, &lt;/author&gt;&lt;author&gt;Longacre TA,&lt;/author&gt;&lt;/authors&gt;&lt;/contributors&gt;&lt;titles&gt;&lt;title&gt;Hereditary gynaecological malignancies: advances in screening and treatment&lt;/title&gt;&lt;secondary-title&gt;Histopathology&lt;/secondary-title&gt;&lt;/titles&gt;&lt;periodical&gt;&lt;full-title&gt;Histopathology&lt;/full-title&gt;&lt;abbr-1&gt;Histopathology&lt;/abbr-1&gt;&lt;/periodical&gt;&lt;pages&gt;2-30&lt;/pages&gt;&lt;volume&gt;62&lt;/volume&gt;&lt;dates&gt;&lt;year&gt;2013&lt;/year&gt;&lt;/dates&gt;&lt;urls&gt;&lt;/urls&gt;&lt;/record&gt;&lt;/Cite&gt;&lt;/EndNote&gt;</w:instrText>
            </w:r>
            <w:r w:rsidRPr="00481A69">
              <w:rPr>
                <w:rFonts w:ascii="Calibri" w:hAnsi="Calibri" w:cs="Calibri"/>
                <w:sz w:val="16"/>
                <w:szCs w:val="16"/>
              </w:rPr>
              <w:fldChar w:fldCharType="separate"/>
            </w:r>
            <w:r w:rsidRPr="00481A69">
              <w:rPr>
                <w:rFonts w:ascii="Calibri" w:hAnsi="Calibri" w:cs="Calibri"/>
                <w:noProof/>
                <w:sz w:val="16"/>
                <w:szCs w:val="16"/>
                <w:vertAlign w:val="superscript"/>
              </w:rPr>
              <w:t>1</w:t>
            </w:r>
            <w:r w:rsidRPr="00481A69">
              <w:rPr>
                <w:rFonts w:ascii="Calibri" w:hAnsi="Calibri" w:cs="Calibri"/>
                <w:sz w:val="16"/>
                <w:szCs w:val="16"/>
              </w:rPr>
              <w:fldChar w:fldCharType="end"/>
            </w:r>
            <w:r w:rsidRPr="00481A69">
              <w:rPr>
                <w:rFonts w:ascii="Calibri" w:hAnsi="Calibri" w:cs="Calibri"/>
                <w:sz w:val="16"/>
                <w:szCs w:val="16"/>
              </w:rPr>
              <w:t xml:space="preserve"> and this figure may be as high as 17% for high grade serous carcinomas (HGSCs).</w:t>
            </w:r>
            <w:r w:rsidRPr="00481A69">
              <w:rPr>
                <w:rFonts w:ascii="Calibri" w:hAnsi="Calibri" w:cs="Calibri"/>
                <w:sz w:val="16"/>
                <w:szCs w:val="16"/>
              </w:rPr>
              <w:fldChar w:fldCharType="begin"/>
            </w:r>
            <w:r w:rsidRPr="00481A69">
              <w:rPr>
                <w:rFonts w:ascii="Calibri" w:hAnsi="Calibri" w:cs="Calibri"/>
                <w:sz w:val="16"/>
                <w:szCs w:val="16"/>
              </w:rPr>
              <w:instrText xml:space="preserve"> ADDIN EN.CITE &lt;EndNote&gt;&lt;Cite&gt;&lt;Author&gt;Alsop K&lt;/Author&gt;&lt;Year&gt;2012&lt;/Year&gt;&lt;RecNum&gt;1735&lt;/RecNum&gt;&lt;DisplayText&gt;&lt;style face="superscript"&gt;2&lt;/style&gt;&lt;/DisplayText&gt;&lt;record&gt;&lt;rec-number&gt;1735&lt;/rec-number&gt;&lt;foreign-keys&gt;&lt;key app="EN" db-id="w592zazsqtfvdxe2w9sxtpt2exzt5t0wa2fx" timestamp="0"&gt;1735&lt;/key&gt;&lt;/foreign-keys&gt;&lt;ref-type name="Journal Article"&gt;17&lt;/ref-type&gt;&lt;contributors&gt;&lt;authors&gt;&lt;author&gt;Alsop K, &lt;/author&gt;&lt;author&gt;Fereday S, &lt;/author&gt;&lt;author&gt;Meldrum C,&lt;/author&gt;&lt;author&gt;deFazio A,&lt;/author&gt;&lt;author&gt;Emmanuel C,&lt;/author&gt;&lt;author&gt;George J,&lt;/author&gt;&lt;author&gt;Dobrovic A,&lt;/author&gt;&lt;author&gt;Birrer MJ,&lt;/author&gt;&lt;author&gt;Webb PM,&lt;/author&gt;&lt;author&gt;Stewart C,&lt;/author&gt;&lt;author&gt;Friedlander, M.,&lt;/author&gt;&lt;author&gt;Fox S,&lt;/author&gt;&lt;author&gt;Bowtell, D.,&lt;/author&gt;&lt;author&gt;Mitchell, G.&lt;/author&gt;&lt;/authors&gt;&lt;/contributors&gt;&lt;titles&gt;&lt;title&gt;BRCA mutation frequency and patterns of treatment response in BRCA mutation-positive women with ovarian cancer: a report from the Australian Ovarian Cancer Study Group&lt;/title&gt;&lt;secondary-title&gt;J Clin Oncol&lt;/secondary-title&gt;&lt;/titles&gt;&lt;periodical&gt;&lt;full-title&gt;J Clin Oncol&lt;/full-title&gt;&lt;abbr-1&gt;Journal of clinical oncology : official journal of the American Society of Clinical Oncology&lt;/abbr-1&gt;&lt;/periodical&gt;&lt;pages&gt;2654-63&lt;/pages&gt;&lt;volume&gt;26&lt;/volume&gt;&lt;dates&gt;&lt;year&gt;2012&lt;/year&gt;&lt;/dates&gt;&lt;urls&gt;&lt;/urls&gt;&lt;/record&gt;&lt;/Cite&gt;&lt;/EndNote&gt;</w:instrText>
            </w:r>
            <w:r w:rsidRPr="00481A69">
              <w:rPr>
                <w:rFonts w:ascii="Calibri" w:hAnsi="Calibri" w:cs="Calibri"/>
                <w:sz w:val="16"/>
                <w:szCs w:val="16"/>
              </w:rPr>
              <w:fldChar w:fldCharType="separate"/>
            </w:r>
            <w:r w:rsidRPr="00481A69">
              <w:rPr>
                <w:rFonts w:ascii="Calibri" w:hAnsi="Calibri" w:cs="Calibri"/>
                <w:noProof/>
                <w:sz w:val="16"/>
                <w:szCs w:val="16"/>
                <w:vertAlign w:val="superscript"/>
              </w:rPr>
              <w:t>2</w:t>
            </w:r>
            <w:r w:rsidRPr="00481A69">
              <w:rPr>
                <w:rFonts w:ascii="Calibri" w:hAnsi="Calibri" w:cs="Calibri"/>
                <w:sz w:val="16"/>
                <w:szCs w:val="16"/>
              </w:rPr>
              <w:fldChar w:fldCharType="end"/>
            </w:r>
            <w:r w:rsidRPr="00481A69">
              <w:rPr>
                <w:rFonts w:ascii="Calibri" w:hAnsi="Calibri" w:cs="Calibri"/>
                <w:sz w:val="16"/>
                <w:szCs w:val="16"/>
              </w:rPr>
              <w:t xml:space="preserve"> Germline mutations in </w:t>
            </w:r>
            <w:r w:rsidRPr="00481A69">
              <w:rPr>
                <w:rFonts w:ascii="Calibri" w:hAnsi="Calibri" w:cs="Calibri"/>
                <w:i/>
                <w:sz w:val="16"/>
                <w:szCs w:val="16"/>
              </w:rPr>
              <w:t xml:space="preserve">BRCA1 </w:t>
            </w:r>
            <w:r w:rsidRPr="00481A69">
              <w:rPr>
                <w:rFonts w:ascii="Calibri" w:hAnsi="Calibri" w:cs="Calibri"/>
                <w:sz w:val="16"/>
                <w:szCs w:val="16"/>
              </w:rPr>
              <w:t>and</w:t>
            </w:r>
            <w:r w:rsidRPr="00481A69">
              <w:rPr>
                <w:rFonts w:ascii="Calibri" w:hAnsi="Calibri" w:cs="Calibri"/>
                <w:i/>
                <w:sz w:val="16"/>
                <w:szCs w:val="16"/>
              </w:rPr>
              <w:t xml:space="preserve"> BRCA2</w:t>
            </w:r>
            <w:r w:rsidRPr="00481A69">
              <w:rPr>
                <w:rFonts w:ascii="Calibri" w:hAnsi="Calibri" w:cs="Calibri"/>
                <w:sz w:val="16"/>
                <w:szCs w:val="16"/>
              </w:rPr>
              <w:t xml:space="preserve"> account for the majority of genetically related cases while up to 10% of patients with Lynch syndrome (LS) will develop ovarian carcinoma. </w:t>
            </w:r>
          </w:p>
          <w:p w14:paraId="47FB0D06" w14:textId="77777777" w:rsidR="00481A69" w:rsidRPr="00481A69" w:rsidRDefault="00481A69" w:rsidP="00481A69">
            <w:pPr>
              <w:spacing w:after="0" w:line="240" w:lineRule="auto"/>
              <w:ind w:right="-3"/>
              <w:rPr>
                <w:rFonts w:ascii="Calibri" w:hAnsi="Calibri" w:cs="Calibri"/>
                <w:sz w:val="16"/>
                <w:szCs w:val="16"/>
              </w:rPr>
            </w:pPr>
          </w:p>
          <w:p w14:paraId="052F6C6F" w14:textId="77777777" w:rsidR="00481A69" w:rsidRPr="00481A69" w:rsidRDefault="00481A69" w:rsidP="00481A69">
            <w:pPr>
              <w:spacing w:after="0" w:line="240" w:lineRule="auto"/>
              <w:ind w:right="-3"/>
              <w:rPr>
                <w:rFonts w:ascii="Calibri" w:hAnsi="Calibri" w:cs="Calibri"/>
                <w:sz w:val="16"/>
                <w:szCs w:val="16"/>
              </w:rPr>
            </w:pPr>
            <w:r w:rsidRPr="00481A69">
              <w:rPr>
                <w:rFonts w:ascii="Calibri" w:hAnsi="Calibri" w:cs="Calibri"/>
                <w:sz w:val="16"/>
                <w:szCs w:val="16"/>
              </w:rPr>
              <w:t>It is acknowledged that definitive genetic status is often not known or information about genetic status is not provided to the pathologist at the time of biopsy/surgery. Moreover, this information is not essential for the histological assessment and routine reporting of these tumours. Nevertheless, it is recommended that available information on genetic status be recorded for the following reasons:</w:t>
            </w:r>
          </w:p>
          <w:p w14:paraId="075F9C38" w14:textId="56BD3556" w:rsidR="00481A69" w:rsidRPr="00481A69" w:rsidRDefault="00481A69" w:rsidP="00052A02">
            <w:pPr>
              <w:numPr>
                <w:ilvl w:val="0"/>
                <w:numId w:val="31"/>
              </w:numPr>
              <w:spacing w:after="0" w:line="240" w:lineRule="auto"/>
              <w:ind w:left="782" w:right="-6" w:hanging="357"/>
              <w:rPr>
                <w:rFonts w:ascii="Calibri" w:hAnsi="Calibri" w:cs="Calibri"/>
                <w:sz w:val="16"/>
                <w:szCs w:val="16"/>
              </w:rPr>
            </w:pPr>
            <w:r w:rsidRPr="00481A69">
              <w:rPr>
                <w:rFonts w:ascii="Calibri" w:hAnsi="Calibri" w:cs="Calibri"/>
                <w:sz w:val="16"/>
                <w:szCs w:val="16"/>
              </w:rPr>
              <w:t xml:space="preserve">HGSCs associated with </w:t>
            </w:r>
            <w:r w:rsidRPr="00481A69">
              <w:rPr>
                <w:rFonts w:ascii="Calibri" w:hAnsi="Calibri" w:cs="Calibri"/>
                <w:i/>
                <w:sz w:val="16"/>
                <w:szCs w:val="16"/>
              </w:rPr>
              <w:t>BRCA</w:t>
            </w:r>
            <w:r w:rsidRPr="00481A69">
              <w:rPr>
                <w:rFonts w:ascii="Calibri" w:hAnsi="Calibri" w:cs="Calibri"/>
                <w:sz w:val="16"/>
                <w:szCs w:val="16"/>
              </w:rPr>
              <w:t xml:space="preserve"> mutations (germline or somatic) more commonly show certain morphological features such as solid, </w:t>
            </w:r>
            <w:proofErr w:type="spellStart"/>
            <w:r w:rsidRPr="00481A69">
              <w:rPr>
                <w:rFonts w:ascii="Calibri" w:hAnsi="Calibri" w:cs="Calibri"/>
                <w:sz w:val="16"/>
                <w:szCs w:val="16"/>
              </w:rPr>
              <w:t>pseudoendometrioid</w:t>
            </w:r>
            <w:proofErr w:type="spellEnd"/>
            <w:r w:rsidRPr="00481A69">
              <w:rPr>
                <w:rFonts w:ascii="Calibri" w:hAnsi="Calibri" w:cs="Calibri"/>
                <w:sz w:val="16"/>
                <w:szCs w:val="16"/>
              </w:rPr>
              <w:t xml:space="preserve"> or transitional-like (‘SET’) architectural patterns, very marked nuclear atypia, and tumour-infiltrating lymphocytes.</w:t>
            </w:r>
            <w:r w:rsidRPr="00481A69">
              <w:rPr>
                <w:rFonts w:ascii="Calibri" w:hAnsi="Calibri" w:cs="Calibri"/>
                <w:sz w:val="16"/>
                <w:szCs w:val="16"/>
              </w:rPr>
              <w:fldChar w:fldCharType="begin">
                <w:fldData xml:space="preserve">PEVuZE5vdGU+PENpdGU+PEF1dGhvcj5Gb2xraW5zIEFLPC9BdXRob3I+PFllYXI+MjAxMzwvWWVh
cj48UmVjTnVtPjE3MzQ8L1JlY051bT48RGlzcGxheVRleHQ+PHN0eWxlIGZhY2U9InN1cGVyc2Ny
aXB0Ij4xLDMsNDwvc3R5bGU+PC9EaXNwbGF5VGV4dD48cmVjb3JkPjxyZWMtbnVtYmVyPjE3MzQ8
L3JlYy1udW1iZXI+PGZvcmVpZ24ta2V5cz48a2V5IGFwcD0iRU4iIGRiLWlkPSJ3NTkyemF6c3F0
ZnZkeGUydzlzeHRwdDJleHp0NXQwd2EyZngiIHRpbWVzdGFtcD0iMCI+MTczNDwva2V5PjwvZm9y
ZWlnbi1rZXlzPjxyZWYtdHlwZSBuYW1lPSJKb3VybmFsIEFydGljbGUiPjE3PC9yZWYtdHlwZT48
Y29udHJpYnV0b3JzPjxhdXRob3JzPjxhdXRob3I+Rm9sa2lucyBBSywgPC9hdXRob3I+PGF1dGhv
cj5Mb25nYWNyZSBUQSw8L2F1dGhvcj48L2F1dGhvcnM+PC9jb250cmlidXRvcnM+PHRpdGxlcz48
dGl0bGU+SGVyZWRpdGFyeSBneW5hZWNvbG9naWNhbCBtYWxpZ25hbmNpZXM6IGFkdmFuY2VzIGlu
IHNjcmVlbmluZyBhbmQgdHJlYXRtZW50PC90aXRsZT48c2Vjb25kYXJ5LXRpdGxlPkhpc3RvcGF0
aG9sb2d5PC9zZWNvbmRhcnktdGl0bGU+PC90aXRsZXM+PHBlcmlvZGljYWw+PGZ1bGwtdGl0bGU+
SGlzdG9wYXRob2xvZ3k8L2Z1bGwtdGl0bGU+PGFiYnItMT5IaXN0b3BhdGhvbG9neTwvYWJici0x
PjwvcGVyaW9kaWNhbD48cGFnZXM+Mi0zMDwvcGFnZXM+PHZvbHVtZT42Mjwvdm9sdW1lPjxkYXRl
cz48eWVhcj4yMDEzPC95ZWFyPjwvZGF0ZXM+PHVybHM+PC91cmxzPjwvcmVjb3JkPjwvQ2l0ZT48
Q2l0ZT48QXV0aG9yPlNvc2xvdyBSQTwvQXV0aG9yPjxZZWFyPjIwMTI8L1llYXI+PFJlY051bT4x
NzM2PC9SZWNOdW0+PHJlY29yZD48cmVjLW51bWJlcj4xNzM2PC9yZWMtbnVtYmVyPjxmb3JlaWdu
LWtleXM+PGtleSBhcHA9IkVOIiBkYi1pZD0idzU5MnphenNxdGZ2ZHhlMnc5c3h0cHQyZXh6dDV0
MHdhMmZ4IiB0aW1lc3RhbXA9IjAiPjE3MzY8L2tleT48L2ZvcmVpZ24ta2V5cz48cmVmLXR5cGUg
bmFtZT0iSm91cm5hbCBBcnRpY2xlIj4xNzwvcmVmLXR5cGU+PGNvbnRyaWJ1dG9ycz48YXV0aG9y
cz48YXV0aG9yPlNvc2xvdyBSQSwgPC9hdXRob3I+PGF1dGhvcj5IYW4gRywgPC9hdXRob3I+PGF1
dGhvcj5QYXJrIEtKLDwvYXV0aG9yPjxhdXRob3I+R2FyZyBLLDwvYXV0aG9yPjxhdXRob3I+T2x2
ZXJhIE4sPC9hdXRob3I+PGF1dGhvcj5TcHJpZ2dzIERSLDwvYXV0aG9yPjxhdXRob3I+S2F1ZmYs
IE4uIEQuLDwvYXV0aG9yPjxhdXRob3I+TGV2aW5lLCBELiBBLjwvYXV0aG9yPjwvYXV0aG9ycz48
L2NvbnRyaWJ1dG9ycz48dGl0bGVzPjx0aXRsZT5Nb3JwaG9sb2dpYyBwYXR0ZXJucyBhc3NvY2lh
dGVkIHdpdGggQlJDQTEgYW5kIEJSQ0EyIGdlbm90eXBlIGluIG92YXJpYW4gY2FyY2lub21hPC90
aXRsZT48c2Vjb25kYXJ5LXRpdGxlPk1vZCBQYXRob2w8L3NlY29uZGFyeS10aXRsZT48L3RpdGxl
cz48cGVyaW9kaWNhbD48ZnVsbC10aXRsZT5Nb2QgUGF0aG9sPC9mdWxsLXRpdGxlPjxhYmJyLTE+
TW9kZXJuIHBhdGhvbG9neSA6IGFuIG9mZmljaWFsIGpvdXJuYWwgb2YgdGhlIFVuaXRlZCBTdGF0
ZXMgYW5kIENhbmFkaWFuIEFjYWRlbXkgb2YgUGF0aG9sb2d5LCBJbmM8L2FiYnItMT48L3Blcmlv
ZGljYWw+PHBhZ2VzPjYyNS0zNjwvcGFnZXM+PHZvbHVtZT4yNTwvdm9sdW1lPjxkYXRlcz48eWVh
cj4yMDEyPC95ZWFyPjwvZGF0ZXM+PHVybHM+PC91cmxzPjwvcmVjb3JkPjwvQ2l0ZT48Q2l0ZT48
QXV0aG9yPkZ1aml3YXJhIE08L0F1dGhvcj48WWVhcj4yMDEyPC9ZZWFyPjxSZWNOdW0+MTczNzwv
UmVjTnVtPjxyZWNvcmQ+PHJlYy1udW1iZXI+MTczNzwvcmVjLW51bWJlcj48Zm9yZWlnbi1rZXlz
PjxrZXkgYXBwPSJFTiIgZGItaWQ9Inc1OTJ6YXpzcXRmdmR4ZTJ3OXN4dHB0MmV4enQ1dDB3YTJm
eCIgdGltZXN0YW1wPSIwIj4xNzM3PC9rZXk+PC9mb3JlaWduLWtleXM+PHJlZi10eXBlIG5hbWU9
IkpvdXJuYWwgQXJ0aWNsZSI+MTc8L3JlZi10eXBlPjxjb250cmlidXRvcnM+PGF1dGhvcnM+PGF1
dGhvcj5GdWppd2FyYSBNLCA8L2F1dGhvcj48YXV0aG9yPk1jR3VpcmUgVkEsIDwvYXV0aG9yPjxh
dXRob3I+RmVsYmVyZyBBLCA8L2F1dGhvcj48YXV0aG9yPlNpZWggVywgPC9hdXRob3I+PGF1dGhv
cj5XaGl0dGVtb3JlIEFTLCA8L2F1dGhvcj48YXV0aG9yPkxvbmdhY3JlIFRBLDwvYXV0aG9yPjwv
YXV0aG9ycz48L2NvbnRyaWJ1dG9ycz48dGl0bGVzPjx0aXRsZT5QcmVkaWN0aW9uIG9mIEJSQ0Ex
IGdlcm1saW5lIG11dGF0aW9uIHN0YXR1cyBpbiB3b21lbiB3aXRoIG92YXJpYW4gY2FuY2VyIHVz
aW5nIG1vcnBob2xvZ3ktYmFzZWQgY3JpdGVyaWEuIElkZW50aWZpY2F0aW9uIG9mIGEgQlJDQTEg
b3ZhcmlhbiBjYW5jZXIgcGhlbm90eXBlPC90aXRsZT48c2Vjb25kYXJ5LXRpdGxlPiBBbSBKIFN1
cmcgUGF0aG9sPC9zZWNvbmRhcnktdGl0bGU+PC90aXRsZXM+PHBhZ2VzPjExNzAtNzwvcGFnZXM+
PHZvbHVtZT4zNjwvdm9sdW1lPjxkYXRlcz48eWVhcj4yMDEyPC95ZWFyPjwvZGF0ZXM+PHVybHM+
PC91cmxzPjwvcmVjb3JkPjwvQ2l0ZT48L0VuZE5vdGU+
</w:fldData>
              </w:fldChar>
            </w:r>
            <w:r w:rsidRPr="00481A69">
              <w:rPr>
                <w:rFonts w:ascii="Calibri" w:hAnsi="Calibri" w:cs="Calibri"/>
                <w:sz w:val="16"/>
                <w:szCs w:val="16"/>
              </w:rPr>
              <w:instrText xml:space="preserve"> ADDIN EN.CITE </w:instrText>
            </w:r>
            <w:r w:rsidRPr="00481A69">
              <w:rPr>
                <w:rFonts w:ascii="Calibri" w:hAnsi="Calibri" w:cs="Calibri"/>
                <w:sz w:val="16"/>
                <w:szCs w:val="16"/>
              </w:rPr>
              <w:fldChar w:fldCharType="begin">
                <w:fldData xml:space="preserve">PEVuZE5vdGU+PENpdGU+PEF1dGhvcj5Gb2xraW5zIEFLPC9BdXRob3I+PFllYXI+MjAxMzwvWWVh
cj48UmVjTnVtPjE3MzQ8L1JlY051bT48RGlzcGxheVRleHQ+PHN0eWxlIGZhY2U9InN1cGVyc2Ny
aXB0Ij4xLDMsNDwvc3R5bGU+PC9EaXNwbGF5VGV4dD48cmVjb3JkPjxyZWMtbnVtYmVyPjE3MzQ8
L3JlYy1udW1iZXI+PGZvcmVpZ24ta2V5cz48a2V5IGFwcD0iRU4iIGRiLWlkPSJ3NTkyemF6c3F0
ZnZkeGUydzlzeHRwdDJleHp0NXQwd2EyZngiIHRpbWVzdGFtcD0iMCI+MTczNDwva2V5PjwvZm9y
ZWlnbi1rZXlzPjxyZWYtdHlwZSBuYW1lPSJKb3VybmFsIEFydGljbGUiPjE3PC9yZWYtdHlwZT48
Y29udHJpYnV0b3JzPjxhdXRob3JzPjxhdXRob3I+Rm9sa2lucyBBSywgPC9hdXRob3I+PGF1dGhv
cj5Mb25nYWNyZSBUQSw8L2F1dGhvcj48L2F1dGhvcnM+PC9jb250cmlidXRvcnM+PHRpdGxlcz48
dGl0bGU+SGVyZWRpdGFyeSBneW5hZWNvbG9naWNhbCBtYWxpZ25hbmNpZXM6IGFkdmFuY2VzIGlu
IHNjcmVlbmluZyBhbmQgdHJlYXRtZW50PC90aXRsZT48c2Vjb25kYXJ5LXRpdGxlPkhpc3RvcGF0
aG9sb2d5PC9zZWNvbmRhcnktdGl0bGU+PC90aXRsZXM+PHBlcmlvZGljYWw+PGZ1bGwtdGl0bGU+
SGlzdG9wYXRob2xvZ3k8L2Z1bGwtdGl0bGU+PGFiYnItMT5IaXN0b3BhdGhvbG9neTwvYWJici0x
PjwvcGVyaW9kaWNhbD48cGFnZXM+Mi0zMDwvcGFnZXM+PHZvbHVtZT42Mjwvdm9sdW1lPjxkYXRl
cz48eWVhcj4yMDEzPC95ZWFyPjwvZGF0ZXM+PHVybHM+PC91cmxzPjwvcmVjb3JkPjwvQ2l0ZT48
Q2l0ZT48QXV0aG9yPlNvc2xvdyBSQTwvQXV0aG9yPjxZZWFyPjIwMTI8L1llYXI+PFJlY051bT4x
NzM2PC9SZWNOdW0+PHJlY29yZD48cmVjLW51bWJlcj4xNzM2PC9yZWMtbnVtYmVyPjxmb3JlaWdu
LWtleXM+PGtleSBhcHA9IkVOIiBkYi1pZD0idzU5MnphenNxdGZ2ZHhlMnc5c3h0cHQyZXh6dDV0
MHdhMmZ4IiB0aW1lc3RhbXA9IjAiPjE3MzY8L2tleT48L2ZvcmVpZ24ta2V5cz48cmVmLXR5cGUg
bmFtZT0iSm91cm5hbCBBcnRpY2xlIj4xNzwvcmVmLXR5cGU+PGNvbnRyaWJ1dG9ycz48YXV0aG9y
cz48YXV0aG9yPlNvc2xvdyBSQSwgPC9hdXRob3I+PGF1dGhvcj5IYW4gRywgPC9hdXRob3I+PGF1
dGhvcj5QYXJrIEtKLDwvYXV0aG9yPjxhdXRob3I+R2FyZyBLLDwvYXV0aG9yPjxhdXRob3I+T2x2
ZXJhIE4sPC9hdXRob3I+PGF1dGhvcj5TcHJpZ2dzIERSLDwvYXV0aG9yPjxhdXRob3I+S2F1ZmYs
IE4uIEQuLDwvYXV0aG9yPjxhdXRob3I+TGV2aW5lLCBELiBBLjwvYXV0aG9yPjwvYXV0aG9ycz48
L2NvbnRyaWJ1dG9ycz48dGl0bGVzPjx0aXRsZT5Nb3JwaG9sb2dpYyBwYXR0ZXJucyBhc3NvY2lh
dGVkIHdpdGggQlJDQTEgYW5kIEJSQ0EyIGdlbm90eXBlIGluIG92YXJpYW4gY2FyY2lub21hPC90
aXRsZT48c2Vjb25kYXJ5LXRpdGxlPk1vZCBQYXRob2w8L3NlY29uZGFyeS10aXRsZT48L3RpdGxl
cz48cGVyaW9kaWNhbD48ZnVsbC10aXRsZT5Nb2QgUGF0aG9sPC9mdWxsLXRpdGxlPjxhYmJyLTE+
TW9kZXJuIHBhdGhvbG9neSA6IGFuIG9mZmljaWFsIGpvdXJuYWwgb2YgdGhlIFVuaXRlZCBTdGF0
ZXMgYW5kIENhbmFkaWFuIEFjYWRlbXkgb2YgUGF0aG9sb2d5LCBJbmM8L2FiYnItMT48L3Blcmlv
ZGljYWw+PHBhZ2VzPjYyNS0zNjwvcGFnZXM+PHZvbHVtZT4yNTwvdm9sdW1lPjxkYXRlcz48eWVh
cj4yMDEyPC95ZWFyPjwvZGF0ZXM+PHVybHM+PC91cmxzPjwvcmVjb3JkPjwvQ2l0ZT48Q2l0ZT48
QXV0aG9yPkZ1aml3YXJhIE08L0F1dGhvcj48WWVhcj4yMDEyPC9ZZWFyPjxSZWNOdW0+MTczNzwv
UmVjTnVtPjxyZWNvcmQ+PHJlYy1udW1iZXI+MTczNzwvcmVjLW51bWJlcj48Zm9yZWlnbi1rZXlz
PjxrZXkgYXBwPSJFTiIgZGItaWQ9Inc1OTJ6YXpzcXRmdmR4ZTJ3OXN4dHB0MmV4enQ1dDB3YTJm
eCIgdGltZXN0YW1wPSIwIj4xNzM3PC9rZXk+PC9mb3JlaWduLWtleXM+PHJlZi10eXBlIG5hbWU9
IkpvdXJuYWwgQXJ0aWNsZSI+MTc8L3JlZi10eXBlPjxjb250cmlidXRvcnM+PGF1dGhvcnM+PGF1
dGhvcj5GdWppd2FyYSBNLCA8L2F1dGhvcj48YXV0aG9yPk1jR3VpcmUgVkEsIDwvYXV0aG9yPjxh
dXRob3I+RmVsYmVyZyBBLCA8L2F1dGhvcj48YXV0aG9yPlNpZWggVywgPC9hdXRob3I+PGF1dGhv
cj5XaGl0dGVtb3JlIEFTLCA8L2F1dGhvcj48YXV0aG9yPkxvbmdhY3JlIFRBLDwvYXV0aG9yPjwv
YXV0aG9ycz48L2NvbnRyaWJ1dG9ycz48dGl0bGVzPjx0aXRsZT5QcmVkaWN0aW9uIG9mIEJSQ0Ex
IGdlcm1saW5lIG11dGF0aW9uIHN0YXR1cyBpbiB3b21lbiB3aXRoIG92YXJpYW4gY2FuY2VyIHVz
aW5nIG1vcnBob2xvZ3ktYmFzZWQgY3JpdGVyaWEuIElkZW50aWZpY2F0aW9uIG9mIGEgQlJDQTEg
b3ZhcmlhbiBjYW5jZXIgcGhlbm90eXBlPC90aXRsZT48c2Vjb25kYXJ5LXRpdGxlPiBBbSBKIFN1
cmcgUGF0aG9sPC9zZWNvbmRhcnktdGl0bGU+PC90aXRsZXM+PHBhZ2VzPjExNzAtNzwvcGFnZXM+
PHZvbHVtZT4zNjwvdm9sdW1lPjxkYXRlcz48eWVhcj4yMDEyPC95ZWFyPjwvZGF0ZXM+PHVybHM+
PC91cmxzPjwvcmVjb3JkPjwvQ2l0ZT48L0VuZE5vdGU+
</w:fldData>
              </w:fldChar>
            </w:r>
            <w:r w:rsidRPr="00481A69">
              <w:rPr>
                <w:rFonts w:ascii="Calibri" w:hAnsi="Calibri" w:cs="Calibri"/>
                <w:sz w:val="16"/>
                <w:szCs w:val="16"/>
              </w:rPr>
              <w:instrText xml:space="preserve"> ADDIN EN.CITE.DATA </w:instrText>
            </w:r>
            <w:r w:rsidRPr="00481A69">
              <w:rPr>
                <w:rFonts w:ascii="Calibri" w:hAnsi="Calibri" w:cs="Calibri"/>
                <w:sz w:val="16"/>
                <w:szCs w:val="16"/>
              </w:rPr>
            </w:r>
            <w:r w:rsidRPr="00481A69">
              <w:rPr>
                <w:rFonts w:ascii="Calibri" w:hAnsi="Calibri" w:cs="Calibri"/>
                <w:sz w:val="16"/>
                <w:szCs w:val="16"/>
              </w:rPr>
              <w:fldChar w:fldCharType="end"/>
            </w:r>
            <w:r w:rsidRPr="00481A69">
              <w:rPr>
                <w:rFonts w:ascii="Calibri" w:hAnsi="Calibri" w:cs="Calibri"/>
                <w:sz w:val="16"/>
                <w:szCs w:val="16"/>
              </w:rPr>
            </w:r>
            <w:r w:rsidRPr="00481A69">
              <w:rPr>
                <w:rFonts w:ascii="Calibri" w:hAnsi="Calibri" w:cs="Calibri"/>
                <w:sz w:val="16"/>
                <w:szCs w:val="16"/>
              </w:rPr>
              <w:fldChar w:fldCharType="separate"/>
            </w:r>
            <w:r w:rsidRPr="00481A69">
              <w:rPr>
                <w:rFonts w:ascii="Calibri" w:hAnsi="Calibri" w:cs="Calibri"/>
                <w:noProof/>
                <w:sz w:val="16"/>
                <w:szCs w:val="16"/>
                <w:vertAlign w:val="superscript"/>
              </w:rPr>
              <w:t>1,3,4</w:t>
            </w:r>
            <w:r w:rsidRPr="00481A69">
              <w:rPr>
                <w:rFonts w:ascii="Calibri" w:hAnsi="Calibri" w:cs="Calibri"/>
                <w:sz w:val="16"/>
                <w:szCs w:val="16"/>
              </w:rPr>
              <w:fldChar w:fldCharType="end"/>
            </w:r>
            <w:r w:rsidRPr="00481A69">
              <w:rPr>
                <w:rFonts w:ascii="Calibri" w:hAnsi="Calibri" w:cs="Calibri"/>
                <w:sz w:val="16"/>
                <w:szCs w:val="16"/>
              </w:rPr>
              <w:t xml:space="preserve"> Thus, pathologists may be able to correlate the histological findings with any genetic data provided, better chemotherapy response, and consideration of specific therapeutic regimes such as those including poly ADP ribose polymerase inhibitors (</w:t>
            </w:r>
            <w:proofErr w:type="spellStart"/>
            <w:r w:rsidRPr="00481A69">
              <w:rPr>
                <w:rFonts w:ascii="Calibri" w:hAnsi="Calibri" w:cs="Calibri"/>
                <w:sz w:val="16"/>
                <w:szCs w:val="16"/>
              </w:rPr>
              <w:t>PARPi</w:t>
            </w:r>
            <w:proofErr w:type="spellEnd"/>
            <w:r w:rsidRPr="00481A69">
              <w:rPr>
                <w:rFonts w:ascii="Calibri" w:hAnsi="Calibri" w:cs="Calibri"/>
                <w:sz w:val="16"/>
                <w:szCs w:val="16"/>
              </w:rPr>
              <w:t>).</w:t>
            </w:r>
            <w:r w:rsidRPr="00481A69">
              <w:rPr>
                <w:rFonts w:ascii="Calibri" w:hAnsi="Calibri" w:cs="Calibri"/>
                <w:sz w:val="16"/>
                <w:szCs w:val="16"/>
              </w:rPr>
              <w:fldChar w:fldCharType="begin">
                <w:fldData xml:space="preserve">PEVuZE5vdGU+PENpdGU+PEF1dGhvcj5Gb2xraW5zIEFLPC9BdXRob3I+PFllYXI+MjAxMzwvWWVh
cj48UmVjTnVtPjE3MzQ8L1JlY051bT48RGlzcGxheVRleHQ+PHN0eWxlIGZhY2U9InN1cGVyc2Ny
aXB0Ij4xLDIsNTwvc3R5bGU+PC9EaXNwbGF5VGV4dD48cmVjb3JkPjxyZWMtbnVtYmVyPjE3MzQ8
L3JlYy1udW1iZXI+PGZvcmVpZ24ta2V5cz48a2V5IGFwcD0iRU4iIGRiLWlkPSJ3NTkyemF6c3F0
ZnZkeGUydzlzeHRwdDJleHp0NXQwd2EyZngiIHRpbWVzdGFtcD0iMCI+MTczNDwva2V5PjwvZm9y
ZWlnbi1rZXlzPjxyZWYtdHlwZSBuYW1lPSJKb3VybmFsIEFydGljbGUiPjE3PC9yZWYtdHlwZT48
Y29udHJpYnV0b3JzPjxhdXRob3JzPjxhdXRob3I+Rm9sa2lucyBBSywgPC9hdXRob3I+PGF1dGhv
cj5Mb25nYWNyZSBUQSw8L2F1dGhvcj48L2F1dGhvcnM+PC9jb250cmlidXRvcnM+PHRpdGxlcz48
dGl0bGU+SGVyZWRpdGFyeSBneW5hZWNvbG9naWNhbCBtYWxpZ25hbmNpZXM6IGFkdmFuY2VzIGlu
IHNjcmVlbmluZyBhbmQgdHJlYXRtZW50PC90aXRsZT48c2Vjb25kYXJ5LXRpdGxlPkhpc3RvcGF0
aG9sb2d5PC9zZWNvbmRhcnktdGl0bGU+PC90aXRsZXM+PHBlcmlvZGljYWw+PGZ1bGwtdGl0bGU+
SGlzdG9wYXRob2xvZ3k8L2Z1bGwtdGl0bGU+PGFiYnItMT5IaXN0b3BhdGhvbG9neTwvYWJici0x
PjwvcGVyaW9kaWNhbD48cGFnZXM+Mi0zMDwvcGFnZXM+PHZvbHVtZT42Mjwvdm9sdW1lPjxkYXRl
cz48eWVhcj4yMDEzPC95ZWFyPjwvZGF0ZXM+PHVybHM+PC91cmxzPjwvcmVjb3JkPjwvQ2l0ZT48
Q2l0ZT48QXV0aG9yPkFsc29wIEs8L0F1dGhvcj48WWVhcj4yMDEyPC9ZZWFyPjxSZWNOdW0+MTcz
NTwvUmVjTnVtPjxyZWNvcmQ+PHJlYy1udW1iZXI+MTczNTwvcmVjLW51bWJlcj48Zm9yZWlnbi1r
ZXlzPjxrZXkgYXBwPSJFTiIgZGItaWQ9Inc1OTJ6YXpzcXRmdmR4ZTJ3OXN4dHB0MmV4enQ1dDB3
YTJmeCIgdGltZXN0YW1wPSIwIj4xNzM1PC9rZXk+PC9mb3JlaWduLWtleXM+PHJlZi10eXBlIG5h
bWU9IkpvdXJuYWwgQXJ0aWNsZSI+MTc8L3JlZi10eXBlPjxjb250cmlidXRvcnM+PGF1dGhvcnM+
PGF1dGhvcj5BbHNvcCBLLCA8L2F1dGhvcj48YXV0aG9yPkZlcmVkYXkgUywgPC9hdXRob3I+PGF1
dGhvcj5NZWxkcnVtIEMsPC9hdXRob3I+PGF1dGhvcj5kZUZhemlvIEEsPC9hdXRob3I+PGF1dGhv
cj5FbW1hbnVlbCBDLDwvYXV0aG9yPjxhdXRob3I+R2VvcmdlIEosPC9hdXRob3I+PGF1dGhvcj5E
b2Jyb3ZpYyBBLDwvYXV0aG9yPjxhdXRob3I+QmlycmVyIE1KLDwvYXV0aG9yPjxhdXRob3I+V2Vi
YiBQTSw8L2F1dGhvcj48YXV0aG9yPlN0ZXdhcnQgQyw8L2F1dGhvcj48YXV0aG9yPkZyaWVkbGFu
ZGVyLCBNLiw8L2F1dGhvcj48YXV0aG9yPkZveCBTLDwvYXV0aG9yPjxhdXRob3I+Qm93dGVsbCwg
RC4sPC9hdXRob3I+PGF1dGhvcj5NaXRjaGVsbCwgRy48L2F1dGhvcj48L2F1dGhvcnM+PC9jb250
cmlidXRvcnM+PHRpdGxlcz48dGl0bGU+QlJDQSBtdXRhdGlvbiBmcmVxdWVuY3kgYW5kIHBhdHRl
cm5zIG9mIHRyZWF0bWVudCByZXNwb25zZSBpbiBCUkNBIG11dGF0aW9uLXBvc2l0aXZlIHdvbWVu
IHdpdGggb3ZhcmlhbiBjYW5jZXI6IGEgcmVwb3J0IGZyb20gdGhlIEF1c3RyYWxpYW4gT3Zhcmlh
biBDYW5jZXIgU3R1ZHkgR3JvdXA8L3RpdGxlPjxzZWNvbmRhcnktdGl0bGU+SiBDbGluIE9uY29s
PC9zZWNvbmRhcnktdGl0bGU+PC90aXRsZXM+PHBlcmlvZGljYWw+PGZ1bGwtdGl0bGU+SiBDbGlu
IE9uY29sPC9mdWxsLXRpdGxlPjxhYmJyLTE+Sm91cm5hbCBvZiBjbGluaWNhbCBvbmNvbG9neSA6
IG9mZmljaWFsIGpvdXJuYWwgb2YgdGhlIEFtZXJpY2FuIFNvY2lldHkgb2YgQ2xpbmljYWwgT25j
b2xvZ3k8L2FiYnItMT48L3BlcmlvZGljYWw+PHBhZ2VzPjI2NTQtNjM8L3BhZ2VzPjx2b2x1bWU+
MjY8L3ZvbHVtZT48ZGF0ZXM+PHllYXI+MjAxMjwveWVhcj48L2RhdGVzPjx1cmxzPjwvdXJscz48
L3JlY29yZD48L0NpdGU+PENpdGU+PEF1dGhvcj5EZWFuIEU8L0F1dGhvcj48WWVhcj4yMDEwPC9Z
ZWFyPjxSZWNOdW0+MTczODwvUmVjTnVtPjxyZWNvcmQ+PHJlYy1udW1iZXI+MTczODwvcmVjLW51
bWJlcj48Zm9yZWlnbi1rZXlzPjxrZXkgYXBwPSJFTiIgZGItaWQ9Inc1OTJ6YXpzcXRmdmR4ZTJ3
OXN4dHB0MmV4enQ1dDB3YTJmeCIgdGltZXN0YW1wPSIwIj4xNzM4PC9rZXk+PC9mb3JlaWduLWtl
eXM+PHJlZi10eXBlIG5hbWU9IkpvdXJuYWwgQXJ0aWNsZSI+MTc8L3JlZi10eXBlPjxjb250cmli
dXRvcnM+PGF1dGhvcnM+PGF1dGhvcj5EZWFuIEUsIDwvYXV0aG9yPjxhdXRob3I+RWwtSGVsdyBM
LCA8L2F1dGhvcj48YXV0aG9yPkhhc2FuIEosIDwvYXV0aG9yPjwvYXV0aG9ycz48L2NvbnRyaWJ1
dG9ycz48dGl0bGVzPjx0aXRsZT5UYXJnZXRlZCB0aGVyYXBpZXMgaW4gZXBpdGhlbGlhbCBvdmFy
aWFuIGNhbmNlcjwvdGl0bGU+PHNlY29uZGFyeS10aXRsZT5DYW5jZXJzPC9zZWNvbmRhcnktdGl0
bGU+PC90aXRsZXM+PHBlcmlvZGljYWw+PGZ1bGwtdGl0bGU+Q2FuY2VycyAoQmFzZWwpPC9mdWxs
LXRpdGxlPjxhYmJyLTE+Q2FuY2VyczwvYWJici0xPjwvcGVyaW9kaWNhbD48cGFnZXM+ODgtMTEz
PC9wYWdlcz48dm9sdW1lPjI8L3ZvbHVtZT48ZGF0ZXM+PHllYXI+MjAxMDwveWVhcj48L2RhdGVz
Pjx1cmxzPjwvdXJscz48L3JlY29yZD48L0NpdGU+PC9FbmROb3RlPgB=
</w:fldData>
              </w:fldChar>
            </w:r>
            <w:r w:rsidRPr="00481A69">
              <w:rPr>
                <w:rFonts w:ascii="Calibri" w:hAnsi="Calibri" w:cs="Calibri"/>
                <w:sz w:val="16"/>
                <w:szCs w:val="16"/>
              </w:rPr>
              <w:instrText xml:space="preserve"> ADDIN EN.CITE </w:instrText>
            </w:r>
            <w:r w:rsidRPr="00481A69">
              <w:rPr>
                <w:rFonts w:ascii="Calibri" w:hAnsi="Calibri" w:cs="Calibri"/>
                <w:sz w:val="16"/>
                <w:szCs w:val="16"/>
              </w:rPr>
              <w:fldChar w:fldCharType="begin">
                <w:fldData xml:space="preserve">PEVuZE5vdGU+PENpdGU+PEF1dGhvcj5Gb2xraW5zIEFLPC9BdXRob3I+PFllYXI+MjAxMzwvWWVh
cj48UmVjTnVtPjE3MzQ8L1JlY051bT48RGlzcGxheVRleHQ+PHN0eWxlIGZhY2U9InN1cGVyc2Ny
aXB0Ij4xLDIsNTwvc3R5bGU+PC9EaXNwbGF5VGV4dD48cmVjb3JkPjxyZWMtbnVtYmVyPjE3MzQ8
L3JlYy1udW1iZXI+PGZvcmVpZ24ta2V5cz48a2V5IGFwcD0iRU4iIGRiLWlkPSJ3NTkyemF6c3F0
ZnZkeGUydzlzeHRwdDJleHp0NXQwd2EyZngiIHRpbWVzdGFtcD0iMCI+MTczNDwva2V5PjwvZm9y
ZWlnbi1rZXlzPjxyZWYtdHlwZSBuYW1lPSJKb3VybmFsIEFydGljbGUiPjE3PC9yZWYtdHlwZT48
Y29udHJpYnV0b3JzPjxhdXRob3JzPjxhdXRob3I+Rm9sa2lucyBBSywgPC9hdXRob3I+PGF1dGhv
cj5Mb25nYWNyZSBUQSw8L2F1dGhvcj48L2F1dGhvcnM+PC9jb250cmlidXRvcnM+PHRpdGxlcz48
dGl0bGU+SGVyZWRpdGFyeSBneW5hZWNvbG9naWNhbCBtYWxpZ25hbmNpZXM6IGFkdmFuY2VzIGlu
IHNjcmVlbmluZyBhbmQgdHJlYXRtZW50PC90aXRsZT48c2Vjb25kYXJ5LXRpdGxlPkhpc3RvcGF0
aG9sb2d5PC9zZWNvbmRhcnktdGl0bGU+PC90aXRsZXM+PHBlcmlvZGljYWw+PGZ1bGwtdGl0bGU+
SGlzdG9wYXRob2xvZ3k8L2Z1bGwtdGl0bGU+PGFiYnItMT5IaXN0b3BhdGhvbG9neTwvYWJici0x
PjwvcGVyaW9kaWNhbD48cGFnZXM+Mi0zMDwvcGFnZXM+PHZvbHVtZT42Mjwvdm9sdW1lPjxkYXRl
cz48eWVhcj4yMDEzPC95ZWFyPjwvZGF0ZXM+PHVybHM+PC91cmxzPjwvcmVjb3JkPjwvQ2l0ZT48
Q2l0ZT48QXV0aG9yPkFsc29wIEs8L0F1dGhvcj48WWVhcj4yMDEyPC9ZZWFyPjxSZWNOdW0+MTcz
NTwvUmVjTnVtPjxyZWNvcmQ+PHJlYy1udW1iZXI+MTczNTwvcmVjLW51bWJlcj48Zm9yZWlnbi1r
ZXlzPjxrZXkgYXBwPSJFTiIgZGItaWQ9Inc1OTJ6YXpzcXRmdmR4ZTJ3OXN4dHB0MmV4enQ1dDB3
YTJmeCIgdGltZXN0YW1wPSIwIj4xNzM1PC9rZXk+PC9mb3JlaWduLWtleXM+PHJlZi10eXBlIG5h
bWU9IkpvdXJuYWwgQXJ0aWNsZSI+MTc8L3JlZi10eXBlPjxjb250cmlidXRvcnM+PGF1dGhvcnM+
PGF1dGhvcj5BbHNvcCBLLCA8L2F1dGhvcj48YXV0aG9yPkZlcmVkYXkgUywgPC9hdXRob3I+PGF1
dGhvcj5NZWxkcnVtIEMsPC9hdXRob3I+PGF1dGhvcj5kZUZhemlvIEEsPC9hdXRob3I+PGF1dGhv
cj5FbW1hbnVlbCBDLDwvYXV0aG9yPjxhdXRob3I+R2VvcmdlIEosPC9hdXRob3I+PGF1dGhvcj5E
b2Jyb3ZpYyBBLDwvYXV0aG9yPjxhdXRob3I+QmlycmVyIE1KLDwvYXV0aG9yPjxhdXRob3I+V2Vi
YiBQTSw8L2F1dGhvcj48YXV0aG9yPlN0ZXdhcnQgQyw8L2F1dGhvcj48YXV0aG9yPkZyaWVkbGFu
ZGVyLCBNLiw8L2F1dGhvcj48YXV0aG9yPkZveCBTLDwvYXV0aG9yPjxhdXRob3I+Qm93dGVsbCwg
RC4sPC9hdXRob3I+PGF1dGhvcj5NaXRjaGVsbCwgRy48L2F1dGhvcj48L2F1dGhvcnM+PC9jb250
cmlidXRvcnM+PHRpdGxlcz48dGl0bGU+QlJDQSBtdXRhdGlvbiBmcmVxdWVuY3kgYW5kIHBhdHRl
cm5zIG9mIHRyZWF0bWVudCByZXNwb25zZSBpbiBCUkNBIG11dGF0aW9uLXBvc2l0aXZlIHdvbWVu
IHdpdGggb3ZhcmlhbiBjYW5jZXI6IGEgcmVwb3J0IGZyb20gdGhlIEF1c3RyYWxpYW4gT3Zhcmlh
biBDYW5jZXIgU3R1ZHkgR3JvdXA8L3RpdGxlPjxzZWNvbmRhcnktdGl0bGU+SiBDbGluIE9uY29s
PC9zZWNvbmRhcnktdGl0bGU+PC90aXRsZXM+PHBlcmlvZGljYWw+PGZ1bGwtdGl0bGU+SiBDbGlu
IE9uY29sPC9mdWxsLXRpdGxlPjxhYmJyLTE+Sm91cm5hbCBvZiBjbGluaWNhbCBvbmNvbG9neSA6
IG9mZmljaWFsIGpvdXJuYWwgb2YgdGhlIEFtZXJpY2FuIFNvY2lldHkgb2YgQ2xpbmljYWwgT25j
b2xvZ3k8L2FiYnItMT48L3BlcmlvZGljYWw+PHBhZ2VzPjI2NTQtNjM8L3BhZ2VzPjx2b2x1bWU+
MjY8L3ZvbHVtZT48ZGF0ZXM+PHllYXI+MjAxMjwveWVhcj48L2RhdGVzPjx1cmxzPjwvdXJscz48
L3JlY29yZD48L0NpdGU+PENpdGU+PEF1dGhvcj5EZWFuIEU8L0F1dGhvcj48WWVhcj4yMDEwPC9Z
ZWFyPjxSZWNOdW0+MTczODwvUmVjTnVtPjxyZWNvcmQ+PHJlYy1udW1iZXI+MTczODwvcmVjLW51
bWJlcj48Zm9yZWlnbi1rZXlzPjxrZXkgYXBwPSJFTiIgZGItaWQ9Inc1OTJ6YXpzcXRmdmR4ZTJ3
OXN4dHB0MmV4enQ1dDB3YTJmeCIgdGltZXN0YW1wPSIwIj4xNzM4PC9rZXk+PC9mb3JlaWduLWtl
eXM+PHJlZi10eXBlIG5hbWU9IkpvdXJuYWwgQXJ0aWNsZSI+MTc8L3JlZi10eXBlPjxjb250cmli
dXRvcnM+PGF1dGhvcnM+PGF1dGhvcj5EZWFuIEUsIDwvYXV0aG9yPjxhdXRob3I+RWwtSGVsdyBM
LCA8L2F1dGhvcj48YXV0aG9yPkhhc2FuIEosIDwvYXV0aG9yPjwvYXV0aG9ycz48L2NvbnRyaWJ1
dG9ycz48dGl0bGVzPjx0aXRsZT5UYXJnZXRlZCB0aGVyYXBpZXMgaW4gZXBpdGhlbGlhbCBvdmFy
aWFuIGNhbmNlcjwvdGl0bGU+PHNlY29uZGFyeS10aXRsZT5DYW5jZXJzPC9zZWNvbmRhcnktdGl0
bGU+PC90aXRsZXM+PHBlcmlvZGljYWw+PGZ1bGwtdGl0bGU+Q2FuY2VycyAoQmFzZWwpPC9mdWxs
LXRpdGxlPjxhYmJyLTE+Q2FuY2VyczwvYWJici0xPjwvcGVyaW9kaWNhbD48cGFnZXM+ODgtMTEz
PC9wYWdlcz48dm9sdW1lPjI8L3ZvbHVtZT48ZGF0ZXM+PHllYXI+MjAxMDwveWVhcj48L2RhdGVz
Pjx1cmxzPjwvdXJscz48L3JlY29yZD48L0NpdGU+PC9FbmROb3RlPgB=
</w:fldData>
              </w:fldChar>
            </w:r>
            <w:r w:rsidRPr="00481A69">
              <w:rPr>
                <w:rFonts w:ascii="Calibri" w:hAnsi="Calibri" w:cs="Calibri"/>
                <w:sz w:val="16"/>
                <w:szCs w:val="16"/>
              </w:rPr>
              <w:instrText xml:space="preserve"> ADDIN EN.CITE.DATA </w:instrText>
            </w:r>
            <w:r w:rsidRPr="00481A69">
              <w:rPr>
                <w:rFonts w:ascii="Calibri" w:hAnsi="Calibri" w:cs="Calibri"/>
                <w:sz w:val="16"/>
                <w:szCs w:val="16"/>
              </w:rPr>
            </w:r>
            <w:r w:rsidRPr="00481A69">
              <w:rPr>
                <w:rFonts w:ascii="Calibri" w:hAnsi="Calibri" w:cs="Calibri"/>
                <w:sz w:val="16"/>
                <w:szCs w:val="16"/>
              </w:rPr>
              <w:fldChar w:fldCharType="end"/>
            </w:r>
            <w:r w:rsidRPr="00481A69">
              <w:rPr>
                <w:rFonts w:ascii="Calibri" w:hAnsi="Calibri" w:cs="Calibri"/>
                <w:sz w:val="16"/>
                <w:szCs w:val="16"/>
              </w:rPr>
            </w:r>
            <w:r w:rsidRPr="00481A69">
              <w:rPr>
                <w:rFonts w:ascii="Calibri" w:hAnsi="Calibri" w:cs="Calibri"/>
                <w:sz w:val="16"/>
                <w:szCs w:val="16"/>
              </w:rPr>
              <w:fldChar w:fldCharType="separate"/>
            </w:r>
            <w:r w:rsidRPr="00481A69">
              <w:rPr>
                <w:rFonts w:ascii="Calibri" w:hAnsi="Calibri" w:cs="Calibri"/>
                <w:noProof/>
                <w:sz w:val="16"/>
                <w:szCs w:val="16"/>
                <w:vertAlign w:val="superscript"/>
              </w:rPr>
              <w:t>1,2,5</w:t>
            </w:r>
            <w:r w:rsidRPr="00481A69">
              <w:rPr>
                <w:rFonts w:ascii="Calibri" w:hAnsi="Calibri" w:cs="Calibri"/>
                <w:sz w:val="16"/>
                <w:szCs w:val="16"/>
              </w:rPr>
              <w:fldChar w:fldCharType="end"/>
            </w:r>
            <w:r w:rsidRPr="00481A69">
              <w:rPr>
                <w:rFonts w:ascii="Calibri" w:hAnsi="Calibri" w:cs="Calibri"/>
                <w:sz w:val="16"/>
                <w:szCs w:val="16"/>
              </w:rPr>
              <w:t xml:space="preserve"> Patients with suspected germline </w:t>
            </w:r>
            <w:r w:rsidRPr="00481A69">
              <w:rPr>
                <w:rFonts w:ascii="Calibri" w:hAnsi="Calibri" w:cs="Calibri"/>
                <w:i/>
                <w:sz w:val="16"/>
                <w:szCs w:val="16"/>
              </w:rPr>
              <w:t>BRCA</w:t>
            </w:r>
            <w:r w:rsidRPr="00481A69">
              <w:rPr>
                <w:rFonts w:ascii="Calibri" w:hAnsi="Calibri" w:cs="Calibri"/>
                <w:sz w:val="16"/>
                <w:szCs w:val="16"/>
              </w:rPr>
              <w:t xml:space="preserve"> mutations and their relatives, may also be referred for genetic testing and counselling in regard to appropriate screening for </w:t>
            </w:r>
            <w:r w:rsidRPr="00481A69">
              <w:rPr>
                <w:rFonts w:ascii="Calibri" w:hAnsi="Calibri" w:cs="Calibri"/>
                <w:i/>
                <w:sz w:val="16"/>
                <w:szCs w:val="16"/>
              </w:rPr>
              <w:t>BRCA</w:t>
            </w:r>
            <w:r w:rsidRPr="00481A69">
              <w:rPr>
                <w:rFonts w:ascii="Calibri" w:hAnsi="Calibri" w:cs="Calibri"/>
                <w:sz w:val="16"/>
                <w:szCs w:val="16"/>
              </w:rPr>
              <w:t xml:space="preserve">-related neoplasia, although in many places this is done for all HGSCs irrespective of the tumour morphology. </w:t>
            </w:r>
          </w:p>
          <w:p w14:paraId="79F8C52A" w14:textId="77777777" w:rsidR="00481A69" w:rsidRPr="00481A69" w:rsidRDefault="00481A69" w:rsidP="00421B34">
            <w:pPr>
              <w:numPr>
                <w:ilvl w:val="0"/>
                <w:numId w:val="31"/>
              </w:numPr>
              <w:spacing w:before="120" w:after="0" w:line="240" w:lineRule="auto"/>
              <w:ind w:left="782" w:right="-6" w:hanging="357"/>
              <w:rPr>
                <w:rFonts w:ascii="Calibri" w:hAnsi="Calibri" w:cs="Calibri"/>
                <w:sz w:val="16"/>
                <w:szCs w:val="16"/>
              </w:rPr>
            </w:pPr>
            <w:r w:rsidRPr="00481A69">
              <w:rPr>
                <w:rFonts w:ascii="Calibri" w:hAnsi="Calibri" w:cs="Calibri"/>
                <w:sz w:val="16"/>
                <w:szCs w:val="16"/>
              </w:rPr>
              <w:t xml:space="preserve">Knowledge of proven or potential hereditary gynaecological cancer predisposition will affect pathological sampling of macroscopically normal tissues. This is most evident in the setting of prophylactic ‘risk reduction surgery’, especially in patients with known </w:t>
            </w:r>
            <w:r w:rsidRPr="00481A69">
              <w:rPr>
                <w:rFonts w:ascii="Calibri" w:hAnsi="Calibri" w:cs="Calibri"/>
                <w:i/>
                <w:sz w:val="16"/>
                <w:szCs w:val="16"/>
              </w:rPr>
              <w:t>BRCA1</w:t>
            </w:r>
            <w:r w:rsidRPr="00481A69">
              <w:rPr>
                <w:rFonts w:ascii="Calibri" w:hAnsi="Calibri" w:cs="Calibri"/>
                <w:sz w:val="16"/>
                <w:szCs w:val="16"/>
              </w:rPr>
              <w:t xml:space="preserve"> or </w:t>
            </w:r>
            <w:r w:rsidRPr="00481A69">
              <w:rPr>
                <w:rFonts w:ascii="Calibri" w:hAnsi="Calibri" w:cs="Calibri"/>
                <w:i/>
                <w:sz w:val="16"/>
                <w:szCs w:val="16"/>
              </w:rPr>
              <w:t>BRCA2</w:t>
            </w:r>
            <w:r w:rsidRPr="00481A69">
              <w:rPr>
                <w:rFonts w:ascii="Calibri" w:hAnsi="Calibri" w:cs="Calibri"/>
                <w:sz w:val="16"/>
                <w:szCs w:val="16"/>
              </w:rPr>
              <w:t xml:space="preserve"> mutation, where complete examination of tubal and ovarian tissues is essential.</w:t>
            </w:r>
            <w:r w:rsidRPr="00481A69">
              <w:rPr>
                <w:rFonts w:ascii="Calibri" w:hAnsi="Calibri" w:cs="Calibri"/>
                <w:sz w:val="16"/>
                <w:szCs w:val="16"/>
              </w:rPr>
              <w:fldChar w:fldCharType="begin"/>
            </w:r>
            <w:r w:rsidRPr="00481A69">
              <w:rPr>
                <w:rFonts w:ascii="Calibri" w:hAnsi="Calibri" w:cs="Calibri"/>
                <w:sz w:val="16"/>
                <w:szCs w:val="16"/>
              </w:rPr>
              <w:instrText xml:space="preserve"> ADDIN EN.CITE &lt;EndNote&gt;&lt;Cite&gt;&lt;Author&gt;Folkins AK&lt;/Author&gt;&lt;Year&gt;2013&lt;/Year&gt;&lt;RecNum&gt;1734&lt;/RecNum&gt;&lt;DisplayText&gt;&lt;style face="superscript"&gt;1&lt;/style&gt;&lt;/DisplayText&gt;&lt;record&gt;&lt;rec-number&gt;1734&lt;/rec-number&gt;&lt;foreign-keys&gt;&lt;key app="EN" db-id="w592zazsqtfvdxe2w9sxtpt2exzt5t0wa2fx" timestamp="0"&gt;1734&lt;/key&gt;&lt;/foreign-keys&gt;&lt;ref-type name="Journal Article"&gt;17&lt;/ref-type&gt;&lt;contributors&gt;&lt;authors&gt;&lt;author&gt;Folkins AK, &lt;/author&gt;&lt;author&gt;Longacre TA,&lt;/author&gt;&lt;/authors&gt;&lt;/contributors&gt;&lt;titles&gt;&lt;title&gt;Hereditary gynaecological malignancies: advances in screening and treatment&lt;/title&gt;&lt;secondary-title&gt;Histopathology&lt;/secondary-title&gt;&lt;/titles&gt;&lt;periodical&gt;&lt;full-title&gt;Histopathology&lt;/full-title&gt;&lt;abbr-1&gt;Histopathology&lt;/abbr-1&gt;&lt;/periodical&gt;&lt;pages&gt;2-30&lt;/pages&gt;&lt;volume&gt;62&lt;/volume&gt;&lt;dates&gt;&lt;year&gt;2013&lt;/year&gt;&lt;/dates&gt;&lt;urls&gt;&lt;/urls&gt;&lt;/record&gt;&lt;/Cite&gt;&lt;/EndNote&gt;</w:instrText>
            </w:r>
            <w:r w:rsidRPr="00481A69">
              <w:rPr>
                <w:rFonts w:ascii="Calibri" w:hAnsi="Calibri" w:cs="Calibri"/>
                <w:sz w:val="16"/>
                <w:szCs w:val="16"/>
              </w:rPr>
              <w:fldChar w:fldCharType="separate"/>
            </w:r>
            <w:r w:rsidRPr="00481A69">
              <w:rPr>
                <w:rFonts w:ascii="Calibri" w:hAnsi="Calibri" w:cs="Calibri"/>
                <w:noProof/>
                <w:sz w:val="16"/>
                <w:szCs w:val="16"/>
                <w:vertAlign w:val="superscript"/>
              </w:rPr>
              <w:t>1</w:t>
            </w:r>
            <w:r w:rsidRPr="00481A69">
              <w:rPr>
                <w:rFonts w:ascii="Calibri" w:hAnsi="Calibri" w:cs="Calibri"/>
                <w:sz w:val="16"/>
                <w:szCs w:val="16"/>
              </w:rPr>
              <w:fldChar w:fldCharType="end"/>
            </w:r>
            <w:r w:rsidRPr="00481A69">
              <w:rPr>
                <w:rFonts w:ascii="Calibri" w:hAnsi="Calibri" w:cs="Calibri"/>
                <w:sz w:val="16"/>
                <w:szCs w:val="16"/>
              </w:rPr>
              <w:t xml:space="preserve"> Small, macroscopically occult tubal carcinomas, and </w:t>
            </w:r>
            <w:proofErr w:type="spellStart"/>
            <w:r w:rsidRPr="00481A69">
              <w:rPr>
                <w:rFonts w:ascii="Calibri" w:hAnsi="Calibri" w:cs="Calibri"/>
                <w:sz w:val="16"/>
                <w:szCs w:val="16"/>
              </w:rPr>
              <w:t>their</w:t>
            </w:r>
            <w:proofErr w:type="spellEnd"/>
            <w:r w:rsidRPr="00481A69">
              <w:rPr>
                <w:rFonts w:ascii="Calibri" w:hAnsi="Calibri" w:cs="Calibri"/>
                <w:sz w:val="16"/>
                <w:szCs w:val="16"/>
              </w:rPr>
              <w:t xml:space="preserve"> </w:t>
            </w:r>
            <w:r w:rsidRPr="00481A69">
              <w:rPr>
                <w:rFonts w:ascii="Calibri" w:hAnsi="Calibri" w:cs="Calibri"/>
                <w:iCs/>
                <w:sz w:val="16"/>
                <w:szCs w:val="16"/>
              </w:rPr>
              <w:t xml:space="preserve">in situ </w:t>
            </w:r>
            <w:r w:rsidRPr="00481A69">
              <w:rPr>
                <w:rFonts w:ascii="Calibri" w:hAnsi="Calibri" w:cs="Calibri"/>
                <w:sz w:val="16"/>
                <w:szCs w:val="16"/>
              </w:rPr>
              <w:t>precursor - serous tubal intraepithelial carcinoma (STIC) - is much more likely to be identified in this setting.</w:t>
            </w:r>
          </w:p>
          <w:p w14:paraId="57B0DEA2" w14:textId="77777777" w:rsidR="00481A69" w:rsidRPr="00481A69" w:rsidRDefault="00481A69" w:rsidP="00481A69">
            <w:pPr>
              <w:spacing w:after="0" w:line="240" w:lineRule="auto"/>
              <w:ind w:right="-3"/>
              <w:rPr>
                <w:rFonts w:ascii="Calibri" w:hAnsi="Calibri" w:cs="Calibri"/>
                <w:sz w:val="16"/>
                <w:szCs w:val="16"/>
              </w:rPr>
            </w:pPr>
          </w:p>
          <w:p w14:paraId="3759C8CA" w14:textId="77777777" w:rsidR="00481A69" w:rsidRPr="00481A69" w:rsidRDefault="00481A69" w:rsidP="00481A69">
            <w:pPr>
              <w:spacing w:after="0" w:line="240" w:lineRule="auto"/>
              <w:rPr>
                <w:rFonts w:ascii="Calibri" w:hAnsi="Calibri" w:cs="Calibri"/>
                <w:sz w:val="16"/>
                <w:szCs w:val="16"/>
              </w:rPr>
            </w:pPr>
            <w:r w:rsidRPr="00481A69">
              <w:rPr>
                <w:rFonts w:ascii="Calibri" w:hAnsi="Calibri" w:cs="Calibri"/>
                <w:sz w:val="16"/>
                <w:szCs w:val="16"/>
              </w:rPr>
              <w:t>Approximately 1-2% of all ovarian carcinomas are associated with LS due to a germline mutation in one of the genes encoding the DNA mismatch repair (MMR) proteins.</w:t>
            </w:r>
            <w:r w:rsidRPr="00481A69">
              <w:rPr>
                <w:rFonts w:ascii="Calibri" w:hAnsi="Calibri" w:cs="Calibri"/>
                <w:sz w:val="16"/>
                <w:szCs w:val="16"/>
              </w:rPr>
              <w:fldChar w:fldCharType="begin">
                <w:fldData xml:space="preserve">PEVuZE5vdGU+PENpdGU+PEF1dGhvcj5Mb25nPC9BdXRob3I+PFllYXI+MjAxOTwvWWVhcj48UmVj
TnVtPjU1MTI8L1JlY051bT48RGlzcGxheVRleHQ+PHN0eWxlIGZhY2U9InN1cGVyc2NyaXB0Ij42
PC9zdHlsZT48L0Rpc3BsYXlUZXh0PjxyZWNvcmQ+PHJlYy1udW1iZXI+NTUxMjwvcmVjLW51bWJl
cj48Zm9yZWlnbi1rZXlzPjxrZXkgYXBwPSJFTiIgZGItaWQ9Inc1OTJ6YXpzcXRmdmR4ZTJ3OXN4
dHB0MmV4enQ1dDB3YTJmeCIgdGltZXN0YW1wPSIxNjAyNzIxMjQ5Ij41NTEyPC9rZXk+PC9mb3Jl
aWduLWtleXM+PHJlZi10eXBlIG5hbWU9IkpvdXJuYWwgQXJ0aWNsZSI+MTc8L3JlZi10eXBlPjxj
b250cmlidXRvcnM+PGF1dGhvcnM+PGF1dGhvcj5Mb25nLCBCLjwvYXV0aG9yPjxhdXRob3I+TGls
eXF1aXN0LCBKLjwvYXV0aG9yPjxhdXRob3I+V2VhdmVyLCBBLjwvYXV0aG9yPjxhdXRob3I+SHUs
IEMuPC9hdXRob3I+PGF1dGhvcj5HbmFuYW9saXZ1LCBSLjwvYXV0aG9yPjxhdXRob3I+TGVlLCBL
LiBZLjwvYXV0aG9yPjxhdXRob3I+SGFydCwgUy4gTi48L2F1dGhvcj48YXV0aG9yPlBvbGxleSwg
RS4gQy48L2F1dGhvcj48YXV0aG9yPkJha2t1bS1HYW1leiwgSi4gTi48L2F1dGhvcj48YXV0aG9y
PkNvdWNoLCBGLiBKLjwvYXV0aG9yPjxhdXRob3I+RG93ZHksIFMuIEMuPC9hdXRob3I+PC9hdXRo
b3JzPjwvY29udHJpYnV0b3JzPjxhdXRoLWFkZHJlc3M+TWF5byBDbGluaWMsIERpdmlzaW9uIG9m
IEd5bmVjb2xvZ2ljIE9uY29sb2d5LCBVbml0ZWQgU3RhdGVzIG9mIEFtZXJpY2EuIEVsZWN0cm9u
aWMgYWRkcmVzczogYmV2ZXJseS5sb25nLjExQGdtYWlsLmNvbS4mI3hEO01heW8gQ2xpbmljLCBE
ZXBhcnRtZW50IG9mIEVwaWRlbWlvbG9neSwgVW5pdGVkIFN0YXRlcyBvZiBBbWVyaWNhLiYjeEQ7
TWF5byBDbGluaWMsIERlcGFydG1lbnQgb2YgQmlvc3RhdGlzdGljcywgVW5pdGVkIFN0YXRlcyBv
ZiBBbWVyaWNhLiYjeEQ7TWF5byBDbGluaWMsIERlcGFydG1lbnQgb2YgUGF0aG9sb2d5LCBVbml0
ZWQgU3RhdGVzIG9mIEFtZXJpY2EuJiN4RDtNYXlvIENsaW5pYywgRGVwYXJ0bWVudCBvZiBCaW9t
ZWRpY2FsIFN0YXRpc3RpY3MgYW5kIEluZm9ybWF0aWNzLCBVbml0ZWQgU3RhdGVzIG9mIEFtZXJp
Y2EuJiN4RDtNYXlvIENsaW5pYywgRGl2aXNpb24gb2YgR3luZWNvbG9naWMgT25jb2xvZ3ksIFVu
aXRlZCBTdGF0ZXMgb2YgQW1lcmljYS48L2F1dGgtYWRkcmVzcz48dGl0bGVzPjx0aXRsZT5DYW5j
ZXIgc3VzY2VwdGliaWxpdHkgZ2VuZSBtdXRhdGlvbnMgaW4gdHlwZSBJIGFuZCBJSSBlbmRvbWV0
cmlhbCBjYW5jZXI8L3RpdGxlPjxzZWNvbmRhcnktdGl0bGU+R3luZWNvbCBPbmNvbDwvc2Vjb25k
YXJ5LXRpdGxlPjwvdGl0bGVzPjxwZXJpb2RpY2FsPjxmdWxsLXRpdGxlPkd5bmVjb2wgT25jb2w8
L2Z1bGwtdGl0bGU+PGFiYnItMT5HeW5lY29sb2dpYyBvbmNvbG9neTwvYWJici0xPjwvcGVyaW9k
aWNhbD48cGFnZXM+MjAtMjU8L3BhZ2VzPjx2b2x1bWU+MTUyPC92b2x1bWU+PG51bWJlcj4xPC9u
dW1iZXI+PGVkaXRpb24+MjAxOS8wMS8wODwvZWRpdGlvbj48a2V5d29yZHM+PGtleXdvcmQ+QWdl
ZDwva2V5d29yZD48a2V5d29yZD5FbmRvbWV0cmlhbCBOZW9wbGFzbXMvKmdlbmV0aWNzPC9rZXl3
b3JkPjxrZXl3b3JkPkZlbWFsZTwva2V5d29yZD48a2V5d29yZD5HZW5lcywgQlJDQTE8L2tleXdv
cmQ+PGtleXdvcmQ+R2VuZXMsIEJSQ0EyPC9rZXl3b3JkPjxrZXl3b3JkPipHZW5ldGljIFByZWRp
c3Bvc2l0aW9uIHRvIERpc2Vhc2U8L2tleXdvcmQ+PGtleXdvcmQ+Kkdlcm0tTGluZSBNdXRhdGlv
bjwva2V5d29yZD48a2V5d29yZD5IdW1hbnM8L2tleXdvcmQ+PGtleXdvcmQ+TWlkZGxlIEFnZWQ8
L2tleXdvcmQ+PC9rZXl3b3Jkcz48ZGF0ZXM+PHllYXI+MjAxOTwveWVhcj48cHViLWRhdGVzPjxk
YXRlPkphbjwvZGF0ZT48L3B1Yi1kYXRlcz48L2RhdGVzPjxpc2JuPjAwOTAtODI1OCAoUHJpbnQp
JiN4RDswMDkwLTgyNTg8L2lzYm4+PGFjY2Vzc2lvbi1udW0+MzA2MTI2MzU8L2FjY2Vzc2lvbi1u
dW0+PHVybHM+PC91cmxzPjxjdXN0b20yPlBNQzYzMjYwOTM8L2N1c3RvbTI+PGN1c3RvbTY+TklI
TVMxNTEwOTE5IGhhdmUgbm8gY29uZmxpY3RzIG9mIGludGVyZXN0LjwvY3VzdG9tNj48ZWxlY3Ry
b25pYy1yZXNvdXJjZS1udW0+MTAuMTAxNi9qLnlneW5vLjIwMTguMTAuMDE5PC9lbGVjdHJvbmlj
LXJlc291cmNlLW51bT48cmVtb3RlLWRhdGFiYXNlLXByb3ZpZGVyPk5MTTwvcmVtb3RlLWRhdGFi
YXNlLXByb3ZpZGVyPjxsYW5ndWFnZT5lbmc8L2xhbmd1YWdlPjwvcmVjb3JkPjwvQ2l0ZT48Q2l0
ZT48QXV0aG9yPkxvbmc8L0F1dGhvcj48WWVhcj4yMDE5PC9ZZWFyPjxSZWNOdW0+NTUxODwvUmVj
TnVtPjxyZWNvcmQ+PHJlYy1udW1iZXI+NTUxODwvcmVjLW51bWJlcj48Zm9yZWlnbi1rZXlzPjxr
ZXkgYXBwPSJFTiIgZGItaWQ9Inc1OTJ6YXpzcXRmdmR4ZTJ3OXN4dHB0MmV4enQ1dDB3YTJmeCIg
dGltZXN0YW1wPSIxNjAzMTUyOTIzIj41NTE4PC9rZXk+PC9mb3JlaWduLWtleXM+PHJlZi10eXBl
IG5hbWU9IkpvdXJuYWwgQXJ0aWNsZSI+MTc8L3JlZi10eXBlPjxjb250cmlidXRvcnM+PGF1dGhv
cnM+PGF1dGhvcj5Mb25nLCBCLjwvYXV0aG9yPjxhdXRob3I+TGlseXF1aXN0LCBKLjwvYXV0aG9y
PjxhdXRob3I+V2VhdmVyLCBBLjwvYXV0aG9yPjxhdXRob3I+SHUsIEMuPC9hdXRob3I+PGF1dGhv
cj5HbmFuYW9saXZ1LCBSLjwvYXV0aG9yPjxhdXRob3I+TGVlLCBLLiBZLjwvYXV0aG9yPjxhdXRo
b3I+SGFydCwgUy4gTi48L2F1dGhvcj48YXV0aG9yPlBvbGxleSwgRS4gQy48L2F1dGhvcj48YXV0
aG9yPkJha2t1bS1HYW1leiwgSi4gTi48L2F1dGhvcj48YXV0aG9yPkNvdWNoLCBGLiBKLjwvYXV0
aG9yPjxhdXRob3I+RG93ZHksIFMuIEMuPC9hdXRob3I+PC9hdXRob3JzPjwvY29udHJpYnV0b3Jz
PjxhdXRoLWFkZHJlc3M+TWF5byBDbGluaWMsIERpdmlzaW9uIG9mIEd5bmVjb2xvZ2ljIE9uY29s
b2d5LCBVbml0ZWQgU3RhdGVzIG9mIEFtZXJpY2EuIEVsZWN0cm9uaWMgYWRkcmVzczogYmV2ZXJs
eS5sb25nLjExQGdtYWlsLmNvbS4mI3hEO01heW8gQ2xpbmljLCBEZXBhcnRtZW50IG9mIEVwaWRl
bWlvbG9neSwgVW5pdGVkIFN0YXRlcyBvZiBBbWVyaWNhLiYjeEQ7TWF5byBDbGluaWMsIERlcGFy
dG1lbnQgb2YgQmlvc3RhdGlzdGljcywgVW5pdGVkIFN0YXRlcyBvZiBBbWVyaWNhLiYjeEQ7TWF5
byBDbGluaWMsIERlcGFydG1lbnQgb2YgUGF0aG9sb2d5LCBVbml0ZWQgU3RhdGVzIG9mIEFtZXJp
Y2EuJiN4RDtNYXlvIENsaW5pYywgRGVwYXJ0bWVudCBvZiBCaW9tZWRpY2FsIFN0YXRpc3RpY3Mg
YW5kIEluZm9ybWF0aWNzLCBVbml0ZWQgU3RhdGVzIG9mIEFtZXJpY2EuJiN4RDtNYXlvIENsaW5p
YywgRGl2aXNpb24gb2YgR3luZWNvbG9naWMgT25jb2xvZ3ksIFVuaXRlZCBTdGF0ZXMgb2YgQW1l
cmljYS48L2F1dGgtYWRkcmVzcz48dGl0bGVzPjx0aXRsZT5DYW5jZXIgc3VzY2VwdGliaWxpdHkg
Z2VuZSBtdXRhdGlvbnMgaW4gdHlwZSBJIGFuZCBJSSBlbmRvbWV0cmlhbCBjYW5jZXI8L3RpdGxl
PjxzZWNvbmRhcnktdGl0bGU+R3luZWNvbCBPbmNvbDwvc2Vjb25kYXJ5LXRpdGxlPjwvdGl0bGVz
PjxwZXJpb2RpY2FsPjxmdWxsLXRpdGxlPkd5bmVjb2wgT25jb2w8L2Z1bGwtdGl0bGU+PGFiYnIt
MT5HeW5lY29sb2dpYyBvbmNvbG9neTwvYWJici0xPjwvcGVyaW9kaWNhbD48cGFnZXM+MjAtMjU8
L3BhZ2VzPjx2b2x1bWU+MTUyPC92b2x1bWU+PG51bWJlcj4xPC9udW1iZXI+PGVkaXRpb24+MjAx
OS8wMS8wODwvZWRpdGlvbj48a2V5d29yZHM+PGtleXdvcmQ+QWdlZDwva2V5d29yZD48a2V5d29y
ZD5FbmRvbWV0cmlhbCBOZW9wbGFzbXMvKmdlbmV0aWNzPC9rZXl3b3JkPjxrZXl3b3JkPkZlbWFs
ZTwva2V5d29yZD48a2V5d29yZD5HZW5lcywgQlJDQTE8L2tleXdvcmQ+PGtleXdvcmQ+R2VuZXMs
IEJSQ0EyPC9rZXl3b3JkPjxrZXl3b3JkPipHZW5ldGljIFByZWRpc3Bvc2l0aW9uIHRvIERpc2Vh
c2U8L2tleXdvcmQ+PGtleXdvcmQ+Kkdlcm0tTGluZSBNdXRhdGlvbjwva2V5d29yZD48a2V5d29y
ZD5IdW1hbnM8L2tleXdvcmQ+PGtleXdvcmQ+TWlkZGxlIEFnZWQ8L2tleXdvcmQ+PC9rZXl3b3Jk
cz48ZGF0ZXM+PHllYXI+MjAxOTwveWVhcj48cHViLWRhdGVzPjxkYXRlPkphbjwvZGF0ZT48L3B1
Yi1kYXRlcz48L2RhdGVzPjxpc2JuPjAwOTAtODI1OCAoUHJpbnQpJiN4RDswMDkwLTgyNTg8L2lz
Ym4+PGFjY2Vzc2lvbi1udW0+MzA2MTI2MzU8L2FjY2Vzc2lvbi1udW0+PHVybHM+PC91cmxzPjxj
dXN0b20yPlBNQzYzMjYwOTM8L2N1c3RvbTI+PGN1c3RvbTY+TklITVMxNTEwOTE5IGhhdmUgbm8g
Y29uZmxpY3RzIG9mIGludGVyZXN0LjwvY3VzdG9tNj48ZWxlY3Ryb25pYy1yZXNvdXJjZS1udW0+
MTAuMTAxNi9qLnlneW5vLjIwMTguMTAuMDE5PC9lbGVjdHJvbmljLXJlc291cmNlLW51bT48cmVt
b3RlLWRhdGFiYXNlLXByb3ZpZGVyPk5MTTwvcmVtb3RlLWRhdGFiYXNlLXByb3ZpZGVyPjxsYW5n
dWFnZT5lbmc8L2xhbmd1YWdlPjwvcmVjb3JkPjwvQ2l0ZT48L0VuZE5vdGU+AG==
</w:fldData>
              </w:fldChar>
            </w:r>
            <w:r w:rsidRPr="00481A69">
              <w:rPr>
                <w:rFonts w:ascii="Calibri" w:hAnsi="Calibri" w:cs="Calibri"/>
                <w:sz w:val="16"/>
                <w:szCs w:val="16"/>
              </w:rPr>
              <w:instrText xml:space="preserve"> ADDIN EN.CITE </w:instrText>
            </w:r>
            <w:r w:rsidRPr="00481A69">
              <w:rPr>
                <w:rFonts w:ascii="Calibri" w:hAnsi="Calibri" w:cs="Calibri"/>
                <w:sz w:val="16"/>
                <w:szCs w:val="16"/>
              </w:rPr>
              <w:fldChar w:fldCharType="begin">
                <w:fldData xml:space="preserve">PEVuZE5vdGU+PENpdGU+PEF1dGhvcj5Mb25nPC9BdXRob3I+PFllYXI+MjAxOTwvWWVhcj48UmVj
TnVtPjU1MTI8L1JlY051bT48RGlzcGxheVRleHQ+PHN0eWxlIGZhY2U9InN1cGVyc2NyaXB0Ij42
PC9zdHlsZT48L0Rpc3BsYXlUZXh0PjxyZWNvcmQ+PHJlYy1udW1iZXI+NTUxMjwvcmVjLW51bWJl
cj48Zm9yZWlnbi1rZXlzPjxrZXkgYXBwPSJFTiIgZGItaWQ9Inc1OTJ6YXpzcXRmdmR4ZTJ3OXN4
dHB0MmV4enQ1dDB3YTJmeCIgdGltZXN0YW1wPSIxNjAyNzIxMjQ5Ij41NTEyPC9rZXk+PC9mb3Jl
aWduLWtleXM+PHJlZi10eXBlIG5hbWU9IkpvdXJuYWwgQXJ0aWNsZSI+MTc8L3JlZi10eXBlPjxj
b250cmlidXRvcnM+PGF1dGhvcnM+PGF1dGhvcj5Mb25nLCBCLjwvYXV0aG9yPjxhdXRob3I+TGls
eXF1aXN0LCBKLjwvYXV0aG9yPjxhdXRob3I+V2VhdmVyLCBBLjwvYXV0aG9yPjxhdXRob3I+SHUs
IEMuPC9hdXRob3I+PGF1dGhvcj5HbmFuYW9saXZ1LCBSLjwvYXV0aG9yPjxhdXRob3I+TGVlLCBL
LiBZLjwvYXV0aG9yPjxhdXRob3I+SGFydCwgUy4gTi48L2F1dGhvcj48YXV0aG9yPlBvbGxleSwg
RS4gQy48L2F1dGhvcj48YXV0aG9yPkJha2t1bS1HYW1leiwgSi4gTi48L2F1dGhvcj48YXV0aG9y
PkNvdWNoLCBGLiBKLjwvYXV0aG9yPjxhdXRob3I+RG93ZHksIFMuIEMuPC9hdXRob3I+PC9hdXRo
b3JzPjwvY29udHJpYnV0b3JzPjxhdXRoLWFkZHJlc3M+TWF5byBDbGluaWMsIERpdmlzaW9uIG9m
IEd5bmVjb2xvZ2ljIE9uY29sb2d5LCBVbml0ZWQgU3RhdGVzIG9mIEFtZXJpY2EuIEVsZWN0cm9u
aWMgYWRkcmVzczogYmV2ZXJseS5sb25nLjExQGdtYWlsLmNvbS4mI3hEO01heW8gQ2xpbmljLCBE
ZXBhcnRtZW50IG9mIEVwaWRlbWlvbG9neSwgVW5pdGVkIFN0YXRlcyBvZiBBbWVyaWNhLiYjeEQ7
TWF5byBDbGluaWMsIERlcGFydG1lbnQgb2YgQmlvc3RhdGlzdGljcywgVW5pdGVkIFN0YXRlcyBv
ZiBBbWVyaWNhLiYjeEQ7TWF5byBDbGluaWMsIERlcGFydG1lbnQgb2YgUGF0aG9sb2d5LCBVbml0
ZWQgU3RhdGVzIG9mIEFtZXJpY2EuJiN4RDtNYXlvIENsaW5pYywgRGVwYXJ0bWVudCBvZiBCaW9t
ZWRpY2FsIFN0YXRpc3RpY3MgYW5kIEluZm9ybWF0aWNzLCBVbml0ZWQgU3RhdGVzIG9mIEFtZXJp
Y2EuJiN4RDtNYXlvIENsaW5pYywgRGl2aXNpb24gb2YgR3luZWNvbG9naWMgT25jb2xvZ3ksIFVu
aXRlZCBTdGF0ZXMgb2YgQW1lcmljYS48L2F1dGgtYWRkcmVzcz48dGl0bGVzPjx0aXRsZT5DYW5j
ZXIgc3VzY2VwdGliaWxpdHkgZ2VuZSBtdXRhdGlvbnMgaW4gdHlwZSBJIGFuZCBJSSBlbmRvbWV0
cmlhbCBjYW5jZXI8L3RpdGxlPjxzZWNvbmRhcnktdGl0bGU+R3luZWNvbCBPbmNvbDwvc2Vjb25k
YXJ5LXRpdGxlPjwvdGl0bGVzPjxwZXJpb2RpY2FsPjxmdWxsLXRpdGxlPkd5bmVjb2wgT25jb2w8
L2Z1bGwtdGl0bGU+PGFiYnItMT5HeW5lY29sb2dpYyBvbmNvbG9neTwvYWJici0xPjwvcGVyaW9k
aWNhbD48cGFnZXM+MjAtMjU8L3BhZ2VzPjx2b2x1bWU+MTUyPC92b2x1bWU+PG51bWJlcj4xPC9u
dW1iZXI+PGVkaXRpb24+MjAxOS8wMS8wODwvZWRpdGlvbj48a2V5d29yZHM+PGtleXdvcmQ+QWdl
ZDwva2V5d29yZD48a2V5d29yZD5FbmRvbWV0cmlhbCBOZW9wbGFzbXMvKmdlbmV0aWNzPC9rZXl3
b3JkPjxrZXl3b3JkPkZlbWFsZTwva2V5d29yZD48a2V5d29yZD5HZW5lcywgQlJDQTE8L2tleXdv
cmQ+PGtleXdvcmQ+R2VuZXMsIEJSQ0EyPC9rZXl3b3JkPjxrZXl3b3JkPipHZW5ldGljIFByZWRp
c3Bvc2l0aW9uIHRvIERpc2Vhc2U8L2tleXdvcmQ+PGtleXdvcmQ+Kkdlcm0tTGluZSBNdXRhdGlv
bjwva2V5d29yZD48a2V5d29yZD5IdW1hbnM8L2tleXdvcmQ+PGtleXdvcmQ+TWlkZGxlIEFnZWQ8
L2tleXdvcmQ+PC9rZXl3b3Jkcz48ZGF0ZXM+PHllYXI+MjAxOTwveWVhcj48cHViLWRhdGVzPjxk
YXRlPkphbjwvZGF0ZT48L3B1Yi1kYXRlcz48L2RhdGVzPjxpc2JuPjAwOTAtODI1OCAoUHJpbnQp
JiN4RDswMDkwLTgyNTg8L2lzYm4+PGFjY2Vzc2lvbi1udW0+MzA2MTI2MzU8L2FjY2Vzc2lvbi1u
dW0+PHVybHM+PC91cmxzPjxjdXN0b20yPlBNQzYzMjYwOTM8L2N1c3RvbTI+PGN1c3RvbTY+TklI
TVMxNTEwOTE5IGhhdmUgbm8gY29uZmxpY3RzIG9mIGludGVyZXN0LjwvY3VzdG9tNj48ZWxlY3Ry
b25pYy1yZXNvdXJjZS1udW0+MTAuMTAxNi9qLnlneW5vLjIwMTguMTAuMDE5PC9lbGVjdHJvbmlj
LXJlc291cmNlLW51bT48cmVtb3RlLWRhdGFiYXNlLXByb3ZpZGVyPk5MTTwvcmVtb3RlLWRhdGFi
YXNlLXByb3ZpZGVyPjxsYW5ndWFnZT5lbmc8L2xhbmd1YWdlPjwvcmVjb3JkPjwvQ2l0ZT48Q2l0
ZT48QXV0aG9yPkxvbmc8L0F1dGhvcj48WWVhcj4yMDE5PC9ZZWFyPjxSZWNOdW0+NTUxODwvUmVj
TnVtPjxyZWNvcmQ+PHJlYy1udW1iZXI+NTUxODwvcmVjLW51bWJlcj48Zm9yZWlnbi1rZXlzPjxr
ZXkgYXBwPSJFTiIgZGItaWQ9Inc1OTJ6YXpzcXRmdmR4ZTJ3OXN4dHB0MmV4enQ1dDB3YTJmeCIg
dGltZXN0YW1wPSIxNjAzMTUyOTIzIj41NTE4PC9rZXk+PC9mb3JlaWduLWtleXM+PHJlZi10eXBl
IG5hbWU9IkpvdXJuYWwgQXJ0aWNsZSI+MTc8L3JlZi10eXBlPjxjb250cmlidXRvcnM+PGF1dGhv
cnM+PGF1dGhvcj5Mb25nLCBCLjwvYXV0aG9yPjxhdXRob3I+TGlseXF1aXN0LCBKLjwvYXV0aG9y
PjxhdXRob3I+V2VhdmVyLCBBLjwvYXV0aG9yPjxhdXRob3I+SHUsIEMuPC9hdXRob3I+PGF1dGhv
cj5HbmFuYW9saXZ1LCBSLjwvYXV0aG9yPjxhdXRob3I+TGVlLCBLLiBZLjwvYXV0aG9yPjxhdXRo
b3I+SGFydCwgUy4gTi48L2F1dGhvcj48YXV0aG9yPlBvbGxleSwgRS4gQy48L2F1dGhvcj48YXV0
aG9yPkJha2t1bS1HYW1leiwgSi4gTi48L2F1dGhvcj48YXV0aG9yPkNvdWNoLCBGLiBKLjwvYXV0
aG9yPjxhdXRob3I+RG93ZHksIFMuIEMuPC9hdXRob3I+PC9hdXRob3JzPjwvY29udHJpYnV0b3Jz
PjxhdXRoLWFkZHJlc3M+TWF5byBDbGluaWMsIERpdmlzaW9uIG9mIEd5bmVjb2xvZ2ljIE9uY29s
b2d5LCBVbml0ZWQgU3RhdGVzIG9mIEFtZXJpY2EuIEVsZWN0cm9uaWMgYWRkcmVzczogYmV2ZXJs
eS5sb25nLjExQGdtYWlsLmNvbS4mI3hEO01heW8gQ2xpbmljLCBEZXBhcnRtZW50IG9mIEVwaWRl
bWlvbG9neSwgVW5pdGVkIFN0YXRlcyBvZiBBbWVyaWNhLiYjeEQ7TWF5byBDbGluaWMsIERlcGFy
dG1lbnQgb2YgQmlvc3RhdGlzdGljcywgVW5pdGVkIFN0YXRlcyBvZiBBbWVyaWNhLiYjeEQ7TWF5
byBDbGluaWMsIERlcGFydG1lbnQgb2YgUGF0aG9sb2d5LCBVbml0ZWQgU3RhdGVzIG9mIEFtZXJp
Y2EuJiN4RDtNYXlvIENsaW5pYywgRGVwYXJ0bWVudCBvZiBCaW9tZWRpY2FsIFN0YXRpc3RpY3Mg
YW5kIEluZm9ybWF0aWNzLCBVbml0ZWQgU3RhdGVzIG9mIEFtZXJpY2EuJiN4RDtNYXlvIENsaW5p
YywgRGl2aXNpb24gb2YgR3luZWNvbG9naWMgT25jb2xvZ3ksIFVuaXRlZCBTdGF0ZXMgb2YgQW1l
cmljYS48L2F1dGgtYWRkcmVzcz48dGl0bGVzPjx0aXRsZT5DYW5jZXIgc3VzY2VwdGliaWxpdHkg
Z2VuZSBtdXRhdGlvbnMgaW4gdHlwZSBJIGFuZCBJSSBlbmRvbWV0cmlhbCBjYW5jZXI8L3RpdGxl
PjxzZWNvbmRhcnktdGl0bGU+R3luZWNvbCBPbmNvbDwvc2Vjb25kYXJ5LXRpdGxlPjwvdGl0bGVz
PjxwZXJpb2RpY2FsPjxmdWxsLXRpdGxlPkd5bmVjb2wgT25jb2w8L2Z1bGwtdGl0bGU+PGFiYnIt
MT5HeW5lY29sb2dpYyBvbmNvbG9neTwvYWJici0xPjwvcGVyaW9kaWNhbD48cGFnZXM+MjAtMjU8
L3BhZ2VzPjx2b2x1bWU+MTUyPC92b2x1bWU+PG51bWJlcj4xPC9udW1iZXI+PGVkaXRpb24+MjAx
OS8wMS8wODwvZWRpdGlvbj48a2V5d29yZHM+PGtleXdvcmQ+QWdlZDwva2V5d29yZD48a2V5d29y
ZD5FbmRvbWV0cmlhbCBOZW9wbGFzbXMvKmdlbmV0aWNzPC9rZXl3b3JkPjxrZXl3b3JkPkZlbWFs
ZTwva2V5d29yZD48a2V5d29yZD5HZW5lcywgQlJDQTE8L2tleXdvcmQ+PGtleXdvcmQ+R2VuZXMs
IEJSQ0EyPC9rZXl3b3JkPjxrZXl3b3JkPipHZW5ldGljIFByZWRpc3Bvc2l0aW9uIHRvIERpc2Vh
c2U8L2tleXdvcmQ+PGtleXdvcmQ+Kkdlcm0tTGluZSBNdXRhdGlvbjwva2V5d29yZD48a2V5d29y
ZD5IdW1hbnM8L2tleXdvcmQ+PGtleXdvcmQ+TWlkZGxlIEFnZWQ8L2tleXdvcmQ+PC9rZXl3b3Jk
cz48ZGF0ZXM+PHllYXI+MjAxOTwveWVhcj48cHViLWRhdGVzPjxkYXRlPkphbjwvZGF0ZT48L3B1
Yi1kYXRlcz48L2RhdGVzPjxpc2JuPjAwOTAtODI1OCAoUHJpbnQpJiN4RDswMDkwLTgyNTg8L2lz
Ym4+PGFjY2Vzc2lvbi1udW0+MzA2MTI2MzU8L2FjY2Vzc2lvbi1udW0+PHVybHM+PC91cmxzPjxj
dXN0b20yPlBNQzYzMjYwOTM8L2N1c3RvbTI+PGN1c3RvbTY+TklITVMxNTEwOTE5IGhhdmUgbm8g
Y29uZmxpY3RzIG9mIGludGVyZXN0LjwvY3VzdG9tNj48ZWxlY3Ryb25pYy1yZXNvdXJjZS1udW0+
MTAuMTAxNi9qLnlneW5vLjIwMTguMTAuMDE5PC9lbGVjdHJvbmljLXJlc291cmNlLW51bT48cmVt
b3RlLWRhdGFiYXNlLXByb3ZpZGVyPk5MTTwvcmVtb3RlLWRhdGFiYXNlLXByb3ZpZGVyPjxsYW5n
dWFnZT5lbmc8L2xhbmd1YWdlPjwvcmVjb3JkPjwvQ2l0ZT48L0VuZE5vdGU+AG==
</w:fldData>
              </w:fldChar>
            </w:r>
            <w:r w:rsidRPr="00481A69">
              <w:rPr>
                <w:rFonts w:ascii="Calibri" w:hAnsi="Calibri" w:cs="Calibri"/>
                <w:sz w:val="16"/>
                <w:szCs w:val="16"/>
              </w:rPr>
              <w:instrText xml:space="preserve"> ADDIN EN.CITE.DATA </w:instrText>
            </w:r>
            <w:r w:rsidRPr="00481A69">
              <w:rPr>
                <w:rFonts w:ascii="Calibri" w:hAnsi="Calibri" w:cs="Calibri"/>
                <w:sz w:val="16"/>
                <w:szCs w:val="16"/>
              </w:rPr>
            </w:r>
            <w:r w:rsidRPr="00481A69">
              <w:rPr>
                <w:rFonts w:ascii="Calibri" w:hAnsi="Calibri" w:cs="Calibri"/>
                <w:sz w:val="16"/>
                <w:szCs w:val="16"/>
              </w:rPr>
              <w:fldChar w:fldCharType="end"/>
            </w:r>
            <w:r w:rsidRPr="00481A69">
              <w:rPr>
                <w:rFonts w:ascii="Calibri" w:hAnsi="Calibri" w:cs="Calibri"/>
                <w:sz w:val="16"/>
                <w:szCs w:val="16"/>
              </w:rPr>
            </w:r>
            <w:r w:rsidRPr="00481A69">
              <w:rPr>
                <w:rFonts w:ascii="Calibri" w:hAnsi="Calibri" w:cs="Calibri"/>
                <w:sz w:val="16"/>
                <w:szCs w:val="16"/>
              </w:rPr>
              <w:fldChar w:fldCharType="separate"/>
            </w:r>
            <w:r w:rsidRPr="00481A69">
              <w:rPr>
                <w:rFonts w:ascii="Calibri" w:hAnsi="Calibri" w:cs="Calibri"/>
                <w:noProof/>
                <w:sz w:val="16"/>
                <w:szCs w:val="16"/>
                <w:vertAlign w:val="superscript"/>
              </w:rPr>
              <w:t>6</w:t>
            </w:r>
            <w:r w:rsidRPr="00481A69">
              <w:rPr>
                <w:rFonts w:ascii="Calibri" w:hAnsi="Calibri" w:cs="Calibri"/>
                <w:sz w:val="16"/>
                <w:szCs w:val="16"/>
              </w:rPr>
              <w:fldChar w:fldCharType="end"/>
            </w:r>
            <w:r w:rsidRPr="00481A69">
              <w:rPr>
                <w:rFonts w:ascii="Calibri" w:hAnsi="Calibri" w:cs="Calibri"/>
                <w:sz w:val="16"/>
                <w:szCs w:val="16"/>
              </w:rPr>
              <w:t xml:space="preserve"> In approximately 60% of women with LS, a gynaecological tumour (endometrial or ovarian) will represent the sentinel cancer.</w:t>
            </w:r>
            <w:r w:rsidRPr="00481A69">
              <w:rPr>
                <w:rFonts w:ascii="Calibri" w:hAnsi="Calibri" w:cs="Calibri"/>
                <w:sz w:val="16"/>
                <w:szCs w:val="16"/>
              </w:rPr>
              <w:fldChar w:fldCharType="begin"/>
            </w:r>
            <w:r w:rsidRPr="00481A69">
              <w:rPr>
                <w:rFonts w:ascii="Calibri" w:hAnsi="Calibri" w:cs="Calibri"/>
                <w:sz w:val="16"/>
                <w:szCs w:val="16"/>
              </w:rPr>
              <w:instrText xml:space="preserve"> ADDIN EN.CITE &lt;EndNote&gt;&lt;Cite&gt;&lt;Author&gt;Chui MH&lt;/Author&gt;&lt;Year&gt;2013&lt;/Year&gt;&lt;RecNum&gt;1739&lt;/RecNum&gt;&lt;DisplayText&gt;&lt;style face="superscript"&gt;7&lt;/style&gt;&lt;/DisplayText&gt;&lt;record&gt;&lt;rec-number&gt;1739&lt;/rec-number&gt;&lt;foreign-keys&gt;&lt;key app="EN" db-id="w592zazsqtfvdxe2w9sxtpt2exzt5t0wa2fx" timestamp="0"&gt;1739&lt;/key&gt;&lt;/foreign-keys&gt;&lt;ref-type name="Journal Article"&gt;17&lt;/ref-type&gt;&lt;contributors&gt;&lt;authors&gt;&lt;author&gt;Chui MH, &lt;/author&gt;&lt;author&gt;Gilks B, &lt;/author&gt;&lt;author&gt;Cooper K, &lt;/author&gt;&lt;author&gt;Clarke BA,&lt;/author&gt;&lt;/authors&gt;&lt;/contributors&gt;&lt;titles&gt;&lt;title&gt;Identifying Lynch syndrome in patients with ovarian carcinoma: the significance of tumor type&lt;/title&gt;&lt;secondary-title&gt;Adv Anat Pathol&lt;/secondary-title&gt;&lt;/titles&gt;&lt;periodical&gt;&lt;full-title&gt;Adv Anat Pathol&lt;/full-title&gt;&lt;abbr-1&gt;Advances in anatomic pathology&lt;/abbr-1&gt;&lt;/periodical&gt;&lt;pages&gt;378-86&lt;/pages&gt;&lt;volume&gt;20&lt;/volume&gt;&lt;dates&gt;&lt;year&gt;2013&lt;/year&gt;&lt;/dates&gt;&lt;urls&gt;&lt;/urls&gt;&lt;/record&gt;&lt;/Cite&gt;&lt;/EndNote&gt;</w:instrText>
            </w:r>
            <w:r w:rsidRPr="00481A69">
              <w:rPr>
                <w:rFonts w:ascii="Calibri" w:hAnsi="Calibri" w:cs="Calibri"/>
                <w:sz w:val="16"/>
                <w:szCs w:val="16"/>
              </w:rPr>
              <w:fldChar w:fldCharType="separate"/>
            </w:r>
            <w:r w:rsidRPr="00481A69">
              <w:rPr>
                <w:rFonts w:ascii="Calibri" w:hAnsi="Calibri" w:cs="Calibri"/>
                <w:noProof/>
                <w:sz w:val="16"/>
                <w:szCs w:val="16"/>
                <w:vertAlign w:val="superscript"/>
              </w:rPr>
              <w:t>7</w:t>
            </w:r>
            <w:r w:rsidRPr="00481A69">
              <w:rPr>
                <w:rFonts w:ascii="Calibri" w:hAnsi="Calibri" w:cs="Calibri"/>
                <w:sz w:val="16"/>
                <w:szCs w:val="16"/>
              </w:rPr>
              <w:fldChar w:fldCharType="end"/>
            </w:r>
            <w:r w:rsidRPr="00481A69">
              <w:rPr>
                <w:rFonts w:ascii="Calibri" w:hAnsi="Calibri" w:cs="Calibri"/>
                <w:sz w:val="16"/>
                <w:szCs w:val="16"/>
              </w:rPr>
              <w:t xml:space="preserve"> Endometrioid and clear cell and endometriosis-associated carcinomas occur more frequently in LS and, therefore, immunohistochemical analysis of MMR proteins or molecular testing for microsatellite instability may be considered in these tumour types, or if there is relevant personal or family history of additional LS-related neoplasia. </w:t>
            </w:r>
          </w:p>
          <w:p w14:paraId="0A78C25B" w14:textId="77777777" w:rsidR="00481A69" w:rsidRPr="00481A69" w:rsidRDefault="00481A69" w:rsidP="00481A69">
            <w:pPr>
              <w:spacing w:after="0" w:line="240" w:lineRule="auto"/>
              <w:rPr>
                <w:rFonts w:ascii="Calibri" w:hAnsi="Calibri" w:cs="Calibri"/>
                <w:sz w:val="16"/>
                <w:szCs w:val="16"/>
                <w:lang w:val="fr-FR" w:eastAsia="en-AU"/>
              </w:rPr>
            </w:pPr>
          </w:p>
          <w:p w14:paraId="55C4CFC9" w14:textId="26168D0B" w:rsidR="00481A69" w:rsidRDefault="00481A69" w:rsidP="00481A69">
            <w:pPr>
              <w:spacing w:after="0" w:line="240" w:lineRule="auto"/>
              <w:rPr>
                <w:rFonts w:ascii="Calibri" w:eastAsia="Times New Roman" w:hAnsi="Calibri" w:cs="Calibri"/>
                <w:b/>
                <w:color w:val="0070C0"/>
                <w:sz w:val="16"/>
                <w:szCs w:val="16"/>
                <w:lang w:val="en-GB" w:eastAsia="en-AU"/>
              </w:rPr>
            </w:pPr>
            <w:r w:rsidRPr="00481A69">
              <w:rPr>
                <w:rFonts w:ascii="Calibri" w:hAnsi="Calibri" w:cs="Calibri"/>
                <w:sz w:val="16"/>
                <w:szCs w:val="16"/>
              </w:rPr>
              <w:t xml:space="preserve">Preoperative chemotherapy may significantly alter the gross and microscopic appearance of the tumour and result in difficulties in tumour typing and tumour down-staging. If neoadjuvant chemotherapy is being administered, a </w:t>
            </w:r>
            <w:proofErr w:type="spellStart"/>
            <w:r w:rsidRPr="00481A69">
              <w:rPr>
                <w:rFonts w:ascii="Calibri" w:hAnsi="Calibri" w:cs="Calibri"/>
                <w:sz w:val="16"/>
                <w:szCs w:val="16"/>
              </w:rPr>
              <w:t>pretreatment</w:t>
            </w:r>
            <w:proofErr w:type="spellEnd"/>
            <w:r w:rsidRPr="00481A69">
              <w:rPr>
                <w:rFonts w:ascii="Calibri" w:hAnsi="Calibri" w:cs="Calibri"/>
                <w:sz w:val="16"/>
                <w:szCs w:val="16"/>
              </w:rPr>
              <w:t xml:space="preserve"> tissue biopsy is recommended for tumour typing. If this is not </w:t>
            </w:r>
            <w:r w:rsidRPr="00481A69">
              <w:rPr>
                <w:rFonts w:ascii="Calibri" w:eastAsia="Times New Roman" w:hAnsi="Calibri" w:cs="Calibri"/>
                <w:sz w:val="16"/>
                <w:szCs w:val="16"/>
                <w:lang w:val="en-GB" w:eastAsia="en-AU"/>
              </w:rPr>
              <w:t xml:space="preserve">possible then the diagnosis of malignancy can be made on cytological examination of ascitic fluid, preferably with </w:t>
            </w:r>
            <w:r w:rsidRPr="00982980">
              <w:rPr>
                <w:rFonts w:ascii="Calibri" w:eastAsia="Times New Roman" w:hAnsi="Calibri" w:cs="Calibri"/>
                <w:color w:val="000000" w:themeColor="text1"/>
                <w:sz w:val="16"/>
                <w:szCs w:val="16"/>
                <w:lang w:val="en-GB" w:eastAsia="en-AU"/>
              </w:rPr>
              <w:t xml:space="preserve">immunohistochemistry (IHC) </w:t>
            </w:r>
            <w:r w:rsidRPr="00481A69">
              <w:rPr>
                <w:rFonts w:ascii="Calibri" w:eastAsia="Times New Roman" w:hAnsi="Calibri" w:cs="Calibri"/>
                <w:sz w:val="16"/>
                <w:szCs w:val="16"/>
                <w:lang w:val="en-GB" w:eastAsia="en-AU"/>
              </w:rPr>
              <w:t>performed on a cell block preparation; however, there are limitations to the interpretation of immunohistochemical markers on cell blocks.</w:t>
            </w:r>
            <w:r w:rsidRPr="00481A69">
              <w:rPr>
                <w:rFonts w:ascii="Calibri" w:eastAsia="Times New Roman" w:hAnsi="Calibri" w:cs="Calibri"/>
                <w:sz w:val="16"/>
                <w:szCs w:val="16"/>
                <w:lang w:val="en-GB" w:eastAsia="en-AU"/>
              </w:rPr>
              <w:fldChar w:fldCharType="begin">
                <w:fldData xml:space="preserve">PEVuZE5vdGU+PENpdGU+PEF1dGhvcj5MZWU8L0F1dGhvcj48WWVhcj4yMDE2PC9ZZWFyPjxSZWNO
dW0+NTUxNjwvUmVjTnVtPjxEaXNwbGF5VGV4dD48c3R5bGUgZmFjZT0ic3VwZXJzY3JpcHQiPjg8
L3N0eWxlPjwvRGlzcGxheVRleHQ+PHJlY29yZD48cmVjLW51bWJlcj41NTE2PC9yZWMtbnVtYmVy
Pjxmb3JlaWduLWtleXM+PGtleSBhcHA9IkVOIiBkYi1pZD0idzU5MnphenNxdGZ2ZHhlMnc5c3h0
cHQyZXh6dDV0MHdhMmZ4IiB0aW1lc3RhbXA9IjE2MDMxNDE2MTkiPjU1MTY8L2tleT48L2ZvcmVp
Z24ta2V5cz48cmVmLXR5cGUgbmFtZT0iSm91cm5hbCBBcnRpY2xlIj4xNzwvcmVmLXR5cGU+PGNv
bnRyaWJ1dG9ycz48YXV0aG9ycz48YXV0aG9yPkxlZSwgUy48L2F1dGhvcj48YXV0aG9yPlBpc2tv
cnosIEEuIE0uPC9hdXRob3I+PGF1dGhvcj5MZSBQYWdlLCBDLjwvYXV0aG9yPjxhdXRob3I+TWVz
IE1hc3NvbiwgQS4gTS48L2F1dGhvcj48YXV0aG9yPlByb3ZlbmNoZXIsIEQuPC9hdXRob3I+PGF1
dGhvcj5IdW50c21hbiwgRC48L2F1dGhvcj48YXV0aG9yPkNoZW4sIFcuPC9hdXRob3I+PGF1dGhv
cj5Td2Fuc29uLCBQLiBFLjwvYXV0aG9yPjxhdXRob3I+R2lsa3MsIEMuIEIuPC9hdXRob3I+PGF1
dGhvcj5Lw7ZiZWwsIE0uPC9hdXRob3I+PC9hdXRob3JzPjwvY29udHJpYnV0b3JzPjxhdXRoLWFk
ZHJlc3M+RGVwYXJ0bWVudCBvZiBQYXRob2xvZ3kgYW5kIExhYm9yYXRvcnkgTWVkaWNpbmUgKFMu
TC4sIFcuQy4sIFAuRS5TLiwgTS5LLiksIFVuaXZlcnNpdHkgb2YgQ2FsZ2FyeSwgQ2FsZ2FyeSwg
QUJDZW50cmUgZGUgcmVjaGVyY2hlIGR1IChDLkwuUC4sIEEuLU0uTS5NLiksIENlbnRyZSBob3Nw
aXRhbGllciBkZSBsJmFwb3M7VW5pdmVyc2l0w6kgZGUgTW9udHLDqWFsIChDUkNIVU0pLCBJbnN0
aXR1dCBkdSBjYW5jZXIgZGUgTW9udHLDqWFsRGVwYXJ0bWVudCBvZiBNZWRpY2luZSAoRC5QLiwg
RC5ILiksIFVuaXZlcnNpdMOpIGRlIE1vbnRyw6lhbCwgTW9udHJlYWwsIFFDRGVwYXJ0bWVudCBv
ZiBQYXRob2xvZ3kgKEMuQi5HLiksIFVuaXZlcnNpdHkgb2YgQnJpdGlzaCBDb2x1bWJpYSwgVmFu
Y291dmVyLCBCQywgQ2FuYWRhRnVuY3Rpb25hbCBHZW5vbWljcyBhbmQgT3ZhcmlhbiBDYW5jZXIg
TGFib3JhdG9yeSAoQS5QLiksIExpIEthIFNoaW5nIENlbnRyZSwgQ2FuY2VyIFJlc2VhcmNoIFVL
IENhbWJyaWRnZSBJbnN0aXR1dGUsIFVuaXZlcnNpdHkgb2YgQ2FtYnJpZGdlLCBDYW1icmlkZ2Us
IFVLLjwvYXV0aC1hZGRyZXNzPjx0aXRsZXM+PHRpdGxlPkNhbGlicmF0aW9uIGFuZCBvcHRpbWl6
YXRpb24gb2YgcDUzLCBXVDEsIGFuZCBuYXBzaW4gQSBpbW11bm9oaXN0b2NoZW1pc3RyeSBhbmNp
bGxhcnkgdGVzdHMgZm9yIGhpc3RvdHlwaW5nIG9mIG92YXJpYW4gY2FyY2lub21hOiBDYW5hZGlh
biBJbW11bm9oaXN0b2NoZW1pc3RyeSBRdWFsaXR5IENvbnRyb2wgKENJUUMpIGV4cGVyaWVuY2U8
L3RpdGxlPjxzZWNvbmRhcnktdGl0bGU+SW50IEogR3luZWNvbCBQYXRob2w8L3NlY29uZGFyeS10
aXRsZT48L3RpdGxlcz48cGVyaW9kaWNhbD48ZnVsbC10aXRsZT5JbnQgSiBHeW5lY29sIFBhdGhv
bDwvZnVsbC10aXRsZT48YWJici0xPkludGVybmF0aW9uYWwgam91cm5hbCBvZiBneW5lY29sb2dp
Y2FsIHBhdGhvbG9neSA6IG9mZmljaWFsIGpvdXJuYWwgb2YgdGhlIEludGVybmF0aW9uYWwgU29j
aWV0eSBvZiBHeW5lY29sb2dpY2FsIFBhdGhvbG9naXN0czwvYWJici0xPjwvcGVyaW9kaWNhbD48
cGFnZXM+MjA5LTIxPC9wYWdlcz48dm9sdW1lPjM1PC92b2x1bWU+PG51bWJlcj4zPC9udW1iZXI+
PGVkaXRpb24+MjAxNS8xMS8yNjwvZWRpdGlvbj48a2V5d29yZHM+PGtleXdvcmQ+QXNwYXJ0aWMg
QWNpZCBFbmRvcGVwdGlkYXNlcy9tZXRhYm9saXNtPC9rZXl3b3JkPjxrZXl3b3JkPkJpb21hcmtl
cnMsIFR1bW9yL2dlbmV0aWNzLyptZXRhYm9saXNtPC9rZXl3b3JkPjxrZXl3b3JkPkNhbGlicmF0
aW9uPC9rZXl3b3JkPjxrZXl3b3JkPkNhbmFkYTwva2V5d29yZD48a2V5d29yZD5DYXJjaW5vbWEv
KmNsYXNzaWZpY2F0aW9uL2dlbmV0aWNzL21ldGFib2xpc20vcGF0aG9sb2d5PC9rZXl3b3JkPjxr
ZXl3b3JkPkZlbWFsZTwva2V5d29yZD48a2V5d29yZD5IaXN0b2xvZ3k8L2tleXdvcmQ+PGtleXdv
cmQ+SHVtYW5zPC9rZXl3b3JkPjxrZXl3b3JkPkltbXVub2hpc3RvY2hlbWlzdHJ5PC9rZXl3b3Jk
PjxrZXl3b3JkPkxhYm9yYXRvcnkgUHJvZmljaWVuY3kgVGVzdGluZzwva2V5d29yZD48a2V5d29y
ZD5NdXRhdGlvbjwva2V5d29yZD48a2V5d29yZD5PdmFyaWFuIE5lb3BsYXNtcy8qY2xhc3NpZmlj
YXRpb24vZ2VuZXRpY3MvbWV0YWJvbGlzbS9wYXRob2xvZ3k8L2tleXdvcmQ+PGtleXdvcmQ+UXVh
bGl0eSBDb250cm9sPC9rZXl3b3JkPjxrZXl3b3JkPlR1bW9yIFN1cHByZXNzb3IgUHJvdGVpbiBw
NTMvZ2VuZXRpY3MvbWV0YWJvbGlzbTwva2V5d29yZD48a2V5d29yZD5XVDEgUHJvdGVpbnMvbWV0
YWJvbGlzbTwva2V5d29yZD48L2tleXdvcmRzPjxkYXRlcz48eWVhcj4yMDE2PC95ZWFyPjxwdWIt
ZGF0ZXM+PGRhdGU+TWF5PC9kYXRlPjwvcHViLWRhdGVzPjwvZGF0ZXM+PGlzYm4+MDI3Ny0xNjkx
PC9pc2JuPjxhY2Nlc3Npb24tbnVtPjI2NTk4OTgyPC9hY2Nlc3Npb24tbnVtPjx1cmxzPjwvdXJs
cz48ZWxlY3Ryb25pYy1yZXNvdXJjZS1udW0+MTAuMTA5Ny9wZ3AuMDAwMDAwMDAwMDAwMDI1MTwv
ZWxlY3Ryb25pYy1yZXNvdXJjZS1udW0+PHJlbW90ZS1kYXRhYmFzZS1wcm92aWRlcj5OTE08L3Jl
bW90ZS1kYXRhYmFzZS1wcm92aWRlcj48bGFuZ3VhZ2U+ZW5nPC9sYW5ndWFnZT48L3JlY29yZD48
L0NpdGU+PC9FbmROb3RlPn==
</w:fldData>
              </w:fldChar>
            </w:r>
            <w:r w:rsidRPr="00481A69">
              <w:rPr>
                <w:rFonts w:ascii="Calibri" w:eastAsia="Times New Roman" w:hAnsi="Calibri" w:cs="Calibri"/>
                <w:sz w:val="16"/>
                <w:szCs w:val="16"/>
                <w:lang w:val="en-GB" w:eastAsia="en-AU"/>
              </w:rPr>
              <w:instrText xml:space="preserve"> ADDIN EN.CITE </w:instrText>
            </w:r>
            <w:r w:rsidRPr="00481A69">
              <w:rPr>
                <w:rFonts w:ascii="Calibri" w:eastAsia="Times New Roman" w:hAnsi="Calibri" w:cs="Calibri"/>
                <w:sz w:val="16"/>
                <w:szCs w:val="16"/>
                <w:lang w:val="en-GB" w:eastAsia="en-AU"/>
              </w:rPr>
              <w:fldChar w:fldCharType="begin">
                <w:fldData xml:space="preserve">PEVuZE5vdGU+PENpdGU+PEF1dGhvcj5MZWU8L0F1dGhvcj48WWVhcj4yMDE2PC9ZZWFyPjxSZWNO
dW0+NTUxNjwvUmVjTnVtPjxEaXNwbGF5VGV4dD48c3R5bGUgZmFjZT0ic3VwZXJzY3JpcHQiPjg8
L3N0eWxlPjwvRGlzcGxheVRleHQ+PHJlY29yZD48cmVjLW51bWJlcj41NTE2PC9yZWMtbnVtYmVy
Pjxmb3JlaWduLWtleXM+PGtleSBhcHA9IkVOIiBkYi1pZD0idzU5MnphenNxdGZ2ZHhlMnc5c3h0
cHQyZXh6dDV0MHdhMmZ4IiB0aW1lc3RhbXA9IjE2MDMxNDE2MTkiPjU1MTY8L2tleT48L2ZvcmVp
Z24ta2V5cz48cmVmLXR5cGUgbmFtZT0iSm91cm5hbCBBcnRpY2xlIj4xNzwvcmVmLXR5cGU+PGNv
bnRyaWJ1dG9ycz48YXV0aG9ycz48YXV0aG9yPkxlZSwgUy48L2F1dGhvcj48YXV0aG9yPlBpc2tv
cnosIEEuIE0uPC9hdXRob3I+PGF1dGhvcj5MZSBQYWdlLCBDLjwvYXV0aG9yPjxhdXRob3I+TWVz
IE1hc3NvbiwgQS4gTS48L2F1dGhvcj48YXV0aG9yPlByb3ZlbmNoZXIsIEQuPC9hdXRob3I+PGF1
dGhvcj5IdW50c21hbiwgRC48L2F1dGhvcj48YXV0aG9yPkNoZW4sIFcuPC9hdXRob3I+PGF1dGhv
cj5Td2Fuc29uLCBQLiBFLjwvYXV0aG9yPjxhdXRob3I+R2lsa3MsIEMuIEIuPC9hdXRob3I+PGF1
dGhvcj5Lw7ZiZWwsIE0uPC9hdXRob3I+PC9hdXRob3JzPjwvY29udHJpYnV0b3JzPjxhdXRoLWFk
ZHJlc3M+RGVwYXJ0bWVudCBvZiBQYXRob2xvZ3kgYW5kIExhYm9yYXRvcnkgTWVkaWNpbmUgKFMu
TC4sIFcuQy4sIFAuRS5TLiwgTS5LLiksIFVuaXZlcnNpdHkgb2YgQ2FsZ2FyeSwgQ2FsZ2FyeSwg
QUJDZW50cmUgZGUgcmVjaGVyY2hlIGR1IChDLkwuUC4sIEEuLU0uTS5NLiksIENlbnRyZSBob3Nw
aXRhbGllciBkZSBsJmFwb3M7VW5pdmVyc2l0w6kgZGUgTW9udHLDqWFsIChDUkNIVU0pLCBJbnN0
aXR1dCBkdSBjYW5jZXIgZGUgTW9udHLDqWFsRGVwYXJ0bWVudCBvZiBNZWRpY2luZSAoRC5QLiwg
RC5ILiksIFVuaXZlcnNpdMOpIGRlIE1vbnRyw6lhbCwgTW9udHJlYWwsIFFDRGVwYXJ0bWVudCBv
ZiBQYXRob2xvZ3kgKEMuQi5HLiksIFVuaXZlcnNpdHkgb2YgQnJpdGlzaCBDb2x1bWJpYSwgVmFu
Y291dmVyLCBCQywgQ2FuYWRhRnVuY3Rpb25hbCBHZW5vbWljcyBhbmQgT3ZhcmlhbiBDYW5jZXIg
TGFib3JhdG9yeSAoQS5QLiksIExpIEthIFNoaW5nIENlbnRyZSwgQ2FuY2VyIFJlc2VhcmNoIFVL
IENhbWJyaWRnZSBJbnN0aXR1dGUsIFVuaXZlcnNpdHkgb2YgQ2FtYnJpZGdlLCBDYW1icmlkZ2Us
IFVLLjwvYXV0aC1hZGRyZXNzPjx0aXRsZXM+PHRpdGxlPkNhbGlicmF0aW9uIGFuZCBvcHRpbWl6
YXRpb24gb2YgcDUzLCBXVDEsIGFuZCBuYXBzaW4gQSBpbW11bm9oaXN0b2NoZW1pc3RyeSBhbmNp
bGxhcnkgdGVzdHMgZm9yIGhpc3RvdHlwaW5nIG9mIG92YXJpYW4gY2FyY2lub21hOiBDYW5hZGlh
biBJbW11bm9oaXN0b2NoZW1pc3RyeSBRdWFsaXR5IENvbnRyb2wgKENJUUMpIGV4cGVyaWVuY2U8
L3RpdGxlPjxzZWNvbmRhcnktdGl0bGU+SW50IEogR3luZWNvbCBQYXRob2w8L3NlY29uZGFyeS10
aXRsZT48L3RpdGxlcz48cGVyaW9kaWNhbD48ZnVsbC10aXRsZT5JbnQgSiBHeW5lY29sIFBhdGhv
bDwvZnVsbC10aXRsZT48YWJici0xPkludGVybmF0aW9uYWwgam91cm5hbCBvZiBneW5lY29sb2dp
Y2FsIHBhdGhvbG9neSA6IG9mZmljaWFsIGpvdXJuYWwgb2YgdGhlIEludGVybmF0aW9uYWwgU29j
aWV0eSBvZiBHeW5lY29sb2dpY2FsIFBhdGhvbG9naXN0czwvYWJici0xPjwvcGVyaW9kaWNhbD48
cGFnZXM+MjA5LTIxPC9wYWdlcz48dm9sdW1lPjM1PC92b2x1bWU+PG51bWJlcj4zPC9udW1iZXI+
PGVkaXRpb24+MjAxNS8xMS8yNjwvZWRpdGlvbj48a2V5d29yZHM+PGtleXdvcmQ+QXNwYXJ0aWMg
QWNpZCBFbmRvcGVwdGlkYXNlcy9tZXRhYm9saXNtPC9rZXl3b3JkPjxrZXl3b3JkPkJpb21hcmtl
cnMsIFR1bW9yL2dlbmV0aWNzLyptZXRhYm9saXNtPC9rZXl3b3JkPjxrZXl3b3JkPkNhbGlicmF0
aW9uPC9rZXl3b3JkPjxrZXl3b3JkPkNhbmFkYTwva2V5d29yZD48a2V5d29yZD5DYXJjaW5vbWEv
KmNsYXNzaWZpY2F0aW9uL2dlbmV0aWNzL21ldGFib2xpc20vcGF0aG9sb2d5PC9rZXl3b3JkPjxr
ZXl3b3JkPkZlbWFsZTwva2V5d29yZD48a2V5d29yZD5IaXN0b2xvZ3k8L2tleXdvcmQ+PGtleXdv
cmQ+SHVtYW5zPC9rZXl3b3JkPjxrZXl3b3JkPkltbXVub2hpc3RvY2hlbWlzdHJ5PC9rZXl3b3Jk
PjxrZXl3b3JkPkxhYm9yYXRvcnkgUHJvZmljaWVuY3kgVGVzdGluZzwva2V5d29yZD48a2V5d29y
ZD5NdXRhdGlvbjwva2V5d29yZD48a2V5d29yZD5PdmFyaWFuIE5lb3BsYXNtcy8qY2xhc3NpZmlj
YXRpb24vZ2VuZXRpY3MvbWV0YWJvbGlzbS9wYXRob2xvZ3k8L2tleXdvcmQ+PGtleXdvcmQ+UXVh
bGl0eSBDb250cm9sPC9rZXl3b3JkPjxrZXl3b3JkPlR1bW9yIFN1cHByZXNzb3IgUHJvdGVpbiBw
NTMvZ2VuZXRpY3MvbWV0YWJvbGlzbTwva2V5d29yZD48a2V5d29yZD5XVDEgUHJvdGVpbnMvbWV0
YWJvbGlzbTwva2V5d29yZD48L2tleXdvcmRzPjxkYXRlcz48eWVhcj4yMDE2PC95ZWFyPjxwdWIt
ZGF0ZXM+PGRhdGU+TWF5PC9kYXRlPjwvcHViLWRhdGVzPjwvZGF0ZXM+PGlzYm4+MDI3Ny0xNjkx
PC9pc2JuPjxhY2Nlc3Npb24tbnVtPjI2NTk4OTgyPC9hY2Nlc3Npb24tbnVtPjx1cmxzPjwvdXJs
cz48ZWxlY3Ryb25pYy1yZXNvdXJjZS1udW0+MTAuMTA5Ny9wZ3AuMDAwMDAwMDAwMDAwMDI1MTwv
ZWxlY3Ryb25pYy1yZXNvdXJjZS1udW0+PHJlbW90ZS1kYXRhYmFzZS1wcm92aWRlcj5OTE08L3Jl
bW90ZS1kYXRhYmFzZS1wcm92aWRlcj48bGFuZ3VhZ2U+ZW5nPC9sYW5ndWFnZT48L3JlY29yZD48
L0NpdGU+PC9FbmROb3RlPn==
</w:fldData>
              </w:fldChar>
            </w:r>
            <w:r w:rsidRPr="00481A69">
              <w:rPr>
                <w:rFonts w:ascii="Calibri" w:eastAsia="Times New Roman" w:hAnsi="Calibri" w:cs="Calibri"/>
                <w:sz w:val="16"/>
                <w:szCs w:val="16"/>
                <w:lang w:val="en-GB" w:eastAsia="en-AU"/>
              </w:rPr>
              <w:instrText xml:space="preserve"> ADDIN EN.CITE.DATA </w:instrText>
            </w:r>
            <w:r w:rsidRPr="00481A69">
              <w:rPr>
                <w:rFonts w:ascii="Calibri" w:eastAsia="Times New Roman" w:hAnsi="Calibri" w:cs="Calibri"/>
                <w:sz w:val="16"/>
                <w:szCs w:val="16"/>
                <w:lang w:val="en-GB" w:eastAsia="en-AU"/>
              </w:rPr>
            </w:r>
            <w:r w:rsidRPr="00481A69">
              <w:rPr>
                <w:rFonts w:ascii="Calibri" w:eastAsia="Times New Roman" w:hAnsi="Calibri" w:cs="Calibri"/>
                <w:sz w:val="16"/>
                <w:szCs w:val="16"/>
                <w:lang w:val="en-GB" w:eastAsia="en-AU"/>
              </w:rPr>
              <w:fldChar w:fldCharType="end"/>
            </w:r>
            <w:r w:rsidRPr="00481A69">
              <w:rPr>
                <w:rFonts w:ascii="Calibri" w:eastAsia="Times New Roman" w:hAnsi="Calibri" w:cs="Calibri"/>
                <w:sz w:val="16"/>
                <w:szCs w:val="16"/>
                <w:lang w:val="en-GB" w:eastAsia="en-AU"/>
              </w:rPr>
            </w:r>
            <w:r w:rsidRPr="00481A69">
              <w:rPr>
                <w:rFonts w:ascii="Calibri" w:eastAsia="Times New Roman" w:hAnsi="Calibri" w:cs="Calibri"/>
                <w:sz w:val="16"/>
                <w:szCs w:val="16"/>
                <w:lang w:val="en-GB" w:eastAsia="en-AU"/>
              </w:rPr>
              <w:fldChar w:fldCharType="separate"/>
            </w:r>
            <w:r w:rsidRPr="00481A69">
              <w:rPr>
                <w:rFonts w:ascii="Calibri" w:eastAsia="Times New Roman" w:hAnsi="Calibri" w:cs="Calibri"/>
                <w:noProof/>
                <w:sz w:val="16"/>
                <w:szCs w:val="16"/>
                <w:vertAlign w:val="superscript"/>
                <w:lang w:val="en-GB" w:eastAsia="en-AU"/>
              </w:rPr>
              <w:t>8</w:t>
            </w:r>
            <w:r w:rsidRPr="00481A69">
              <w:rPr>
                <w:rFonts w:ascii="Calibri" w:eastAsia="Times New Roman" w:hAnsi="Calibri" w:cs="Calibri"/>
                <w:sz w:val="16"/>
                <w:szCs w:val="16"/>
                <w:lang w:val="en-GB" w:eastAsia="en-AU"/>
              </w:rPr>
              <w:fldChar w:fldCharType="end"/>
            </w:r>
            <w:r w:rsidRPr="00481A69">
              <w:rPr>
                <w:rFonts w:ascii="Calibri" w:eastAsia="Times New Roman" w:hAnsi="Calibri" w:cs="Calibri"/>
                <w:sz w:val="16"/>
                <w:szCs w:val="16"/>
                <w:lang w:val="en-GB" w:eastAsia="en-AU"/>
              </w:rPr>
              <w:t xml:space="preserve"> Markers of value in tumour typing are discussed in</w:t>
            </w:r>
            <w:r w:rsidRPr="00481A69">
              <w:rPr>
                <w:rFonts w:ascii="Calibri" w:hAnsi="Calibri" w:cs="Calibri"/>
                <w:sz w:val="16"/>
                <w:szCs w:val="16"/>
                <w:lang w:eastAsia="en-GB"/>
              </w:rPr>
              <w:t xml:space="preserve"> </w:t>
            </w:r>
            <w:r w:rsidRPr="00481A69">
              <w:rPr>
                <w:rFonts w:ascii="Calibri" w:hAnsi="Calibri" w:cs="Calibri"/>
                <w:b/>
                <w:caps/>
                <w:sz w:val="16"/>
                <w:szCs w:val="16"/>
                <w:lang w:eastAsia="en-GB"/>
              </w:rPr>
              <w:t>ANCILLARY STUDIES</w:t>
            </w:r>
            <w:r w:rsidRPr="00481A69">
              <w:rPr>
                <w:rFonts w:ascii="Calibri" w:eastAsia="Times New Roman" w:hAnsi="Calibri" w:cs="Calibri"/>
                <w:sz w:val="16"/>
                <w:szCs w:val="16"/>
                <w:lang w:val="en-GB" w:eastAsia="en-AU"/>
              </w:rPr>
              <w:t>.</w:t>
            </w:r>
            <w:r w:rsidRPr="00481A69">
              <w:rPr>
                <w:rFonts w:ascii="Calibri" w:eastAsia="Times New Roman" w:hAnsi="Calibri" w:cs="Calibri"/>
                <w:b/>
                <w:color w:val="0070C0"/>
                <w:sz w:val="16"/>
                <w:szCs w:val="16"/>
                <w:lang w:val="en-GB" w:eastAsia="en-AU"/>
              </w:rPr>
              <w:t xml:space="preserve"> </w:t>
            </w:r>
          </w:p>
          <w:p w14:paraId="4A2DA4D4" w14:textId="77777777" w:rsidR="00481A69" w:rsidRPr="00481A69" w:rsidRDefault="00481A69" w:rsidP="00481A69">
            <w:pPr>
              <w:spacing w:after="0" w:line="240" w:lineRule="auto"/>
              <w:rPr>
                <w:rFonts w:ascii="Calibri" w:eastAsia="Times New Roman" w:hAnsi="Calibri" w:cs="Calibri"/>
                <w:b/>
                <w:color w:val="0070C0"/>
                <w:sz w:val="16"/>
                <w:szCs w:val="16"/>
                <w:lang w:val="en-GB" w:eastAsia="en-AU"/>
              </w:rPr>
            </w:pPr>
          </w:p>
          <w:p w14:paraId="71E03452" w14:textId="41D0246F" w:rsidR="00481A69" w:rsidRPr="00481A69" w:rsidRDefault="00666D3E" w:rsidP="00481A69">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1B</w:t>
            </w:r>
            <w:r w:rsidR="00481A69" w:rsidRPr="00481A69">
              <w:rPr>
                <w:rFonts w:ascii="Calibri" w:hAnsi="Calibri" w:cs="Calibri"/>
                <w:color w:val="auto"/>
                <w:sz w:val="16"/>
                <w:szCs w:val="16"/>
              </w:rPr>
              <w:t>References</w:t>
            </w:r>
          </w:p>
          <w:p w14:paraId="6E1E4C9B" w14:textId="77777777" w:rsidR="00481A69" w:rsidRPr="00481A69" w:rsidRDefault="00481A69" w:rsidP="00481A69">
            <w:pPr>
              <w:pStyle w:val="EndNoteBibliography"/>
              <w:spacing w:after="0"/>
              <w:ind w:left="487" w:hanging="487"/>
              <w:rPr>
                <w:rFonts w:cs="Calibri"/>
                <w:sz w:val="16"/>
                <w:szCs w:val="16"/>
              </w:rPr>
            </w:pPr>
            <w:r w:rsidRPr="00481A69">
              <w:rPr>
                <w:rFonts w:cs="Calibri"/>
                <w:sz w:val="16"/>
                <w:szCs w:val="16"/>
              </w:rPr>
              <w:fldChar w:fldCharType="begin"/>
            </w:r>
            <w:r w:rsidRPr="00481A69">
              <w:rPr>
                <w:rFonts w:cs="Calibri"/>
                <w:sz w:val="16"/>
                <w:szCs w:val="16"/>
              </w:rPr>
              <w:instrText xml:space="preserve"> ADDIN EN.REFLIST </w:instrText>
            </w:r>
            <w:r w:rsidRPr="00481A69">
              <w:rPr>
                <w:rFonts w:cs="Calibri"/>
                <w:sz w:val="16"/>
                <w:szCs w:val="16"/>
              </w:rPr>
              <w:fldChar w:fldCharType="separate"/>
            </w:r>
            <w:r w:rsidRPr="00481A69">
              <w:rPr>
                <w:rFonts w:cs="Calibri"/>
                <w:sz w:val="16"/>
                <w:szCs w:val="16"/>
              </w:rPr>
              <w:t>1</w:t>
            </w:r>
            <w:r w:rsidRPr="00481A69">
              <w:rPr>
                <w:rFonts w:cs="Calibri"/>
                <w:sz w:val="16"/>
                <w:szCs w:val="16"/>
              </w:rPr>
              <w:tab/>
              <w:t xml:space="preserve">Folkins AK and Longacre TA (2013). Hereditary gynaecological malignancies: advances in screening and treatment. </w:t>
            </w:r>
            <w:r w:rsidRPr="00481A69">
              <w:rPr>
                <w:rFonts w:cs="Calibri"/>
                <w:i/>
                <w:sz w:val="16"/>
                <w:szCs w:val="16"/>
              </w:rPr>
              <w:t>Histopathology</w:t>
            </w:r>
            <w:r w:rsidRPr="00481A69">
              <w:rPr>
                <w:rFonts w:cs="Calibri"/>
                <w:sz w:val="16"/>
                <w:szCs w:val="16"/>
              </w:rPr>
              <w:t xml:space="preserve"> 62:2-30.</w:t>
            </w:r>
          </w:p>
          <w:p w14:paraId="5E866006" w14:textId="77777777" w:rsidR="00481A69" w:rsidRPr="00481A69" w:rsidRDefault="00481A69" w:rsidP="00481A69">
            <w:pPr>
              <w:pStyle w:val="EndNoteBibliography"/>
              <w:spacing w:after="0"/>
              <w:ind w:left="487" w:hanging="487"/>
              <w:rPr>
                <w:rFonts w:cs="Calibri"/>
                <w:sz w:val="16"/>
                <w:szCs w:val="16"/>
              </w:rPr>
            </w:pPr>
            <w:r w:rsidRPr="00481A69">
              <w:rPr>
                <w:rFonts w:cs="Calibri"/>
                <w:sz w:val="16"/>
                <w:szCs w:val="16"/>
              </w:rPr>
              <w:t>2</w:t>
            </w:r>
            <w:r w:rsidRPr="00481A69">
              <w:rPr>
                <w:rFonts w:cs="Calibri"/>
                <w:sz w:val="16"/>
                <w:szCs w:val="16"/>
              </w:rPr>
              <w:tab/>
              <w:t xml:space="preserve">Alsop K, Fereday S, Meldrum C, deFazio A, Emmanuel C, George J, Dobrovic A, Birrer MJ, Webb PM, Stewart C, Friedlander M, Fox S, Bowtell D and Mitchell G (2012). BRCA mutation frequency and patterns of treatment response in BRCA mutation-positive women with ovarian cancer: a report from the Australian Ovarian Cancer Study Group. </w:t>
            </w:r>
            <w:r w:rsidRPr="00481A69">
              <w:rPr>
                <w:rFonts w:cs="Calibri"/>
                <w:i/>
                <w:sz w:val="16"/>
                <w:szCs w:val="16"/>
              </w:rPr>
              <w:t>J Clin Oncol</w:t>
            </w:r>
            <w:r w:rsidRPr="00481A69">
              <w:rPr>
                <w:rFonts w:cs="Calibri"/>
                <w:sz w:val="16"/>
                <w:szCs w:val="16"/>
              </w:rPr>
              <w:t xml:space="preserve"> 26:2654-2663.</w:t>
            </w:r>
          </w:p>
          <w:p w14:paraId="08BF3108" w14:textId="77777777" w:rsidR="00481A69" w:rsidRPr="00481A69" w:rsidRDefault="00481A69" w:rsidP="00481A69">
            <w:pPr>
              <w:pStyle w:val="EndNoteBibliography"/>
              <w:spacing w:after="0"/>
              <w:ind w:left="487" w:hanging="487"/>
              <w:rPr>
                <w:rFonts w:cs="Calibri"/>
                <w:sz w:val="16"/>
                <w:szCs w:val="16"/>
              </w:rPr>
            </w:pPr>
            <w:r w:rsidRPr="00481A69">
              <w:rPr>
                <w:rFonts w:cs="Calibri"/>
                <w:sz w:val="16"/>
                <w:szCs w:val="16"/>
              </w:rPr>
              <w:t>3</w:t>
            </w:r>
            <w:r w:rsidRPr="00481A69">
              <w:rPr>
                <w:rFonts w:cs="Calibri"/>
                <w:sz w:val="16"/>
                <w:szCs w:val="16"/>
              </w:rPr>
              <w:tab/>
              <w:t xml:space="preserve">Soslow RA, Han G, Park KJ, Garg K, Olvera N, Spriggs DR, Kauff ND and Levine DA (2012). Morphologic patterns associated with BRCA1 and BRCA2 genotype in ovarian carcinoma. </w:t>
            </w:r>
            <w:r w:rsidRPr="00481A69">
              <w:rPr>
                <w:rFonts w:cs="Calibri"/>
                <w:i/>
                <w:sz w:val="16"/>
                <w:szCs w:val="16"/>
              </w:rPr>
              <w:t>Mod Pathol</w:t>
            </w:r>
            <w:r w:rsidRPr="00481A69">
              <w:rPr>
                <w:rFonts w:cs="Calibri"/>
                <w:sz w:val="16"/>
                <w:szCs w:val="16"/>
              </w:rPr>
              <w:t xml:space="preserve"> 25:625-636.</w:t>
            </w:r>
          </w:p>
          <w:p w14:paraId="13BBE698" w14:textId="77777777" w:rsidR="00481A69" w:rsidRPr="00481A69" w:rsidRDefault="00481A69" w:rsidP="00481A69">
            <w:pPr>
              <w:pStyle w:val="EndNoteBibliography"/>
              <w:spacing w:after="0"/>
              <w:ind w:left="487" w:hanging="487"/>
              <w:rPr>
                <w:rFonts w:cs="Calibri"/>
                <w:sz w:val="16"/>
                <w:szCs w:val="16"/>
              </w:rPr>
            </w:pPr>
            <w:r w:rsidRPr="00481A69">
              <w:rPr>
                <w:rFonts w:cs="Calibri"/>
                <w:sz w:val="16"/>
                <w:szCs w:val="16"/>
              </w:rPr>
              <w:t>4</w:t>
            </w:r>
            <w:r w:rsidRPr="00481A69">
              <w:rPr>
                <w:rFonts w:cs="Calibri"/>
                <w:sz w:val="16"/>
                <w:szCs w:val="16"/>
              </w:rPr>
              <w:tab/>
              <w:t>Fujiwara M, McGuire VA, Felberg A, Sieh W, Whittemore AS and Longacre TA (2012). Prediction of BRCA1 germline mutation status in women with ovarian cancer using morphology-based criteria. Identification of a BRCA1 ovarian cancer phenotype.</w:t>
            </w:r>
            <w:r w:rsidRPr="00481A69">
              <w:rPr>
                <w:rFonts w:cs="Calibri"/>
                <w:i/>
                <w:sz w:val="16"/>
                <w:szCs w:val="16"/>
              </w:rPr>
              <w:t xml:space="preserve"> Am J Surg Pathol</w:t>
            </w:r>
            <w:r w:rsidRPr="00481A69">
              <w:rPr>
                <w:rFonts w:cs="Calibri"/>
                <w:sz w:val="16"/>
                <w:szCs w:val="16"/>
              </w:rPr>
              <w:t xml:space="preserve"> 36:1170-1177.</w:t>
            </w:r>
          </w:p>
          <w:p w14:paraId="0FE35F27" w14:textId="77777777" w:rsidR="00481A69" w:rsidRPr="00481A69" w:rsidRDefault="00481A69" w:rsidP="00481A69">
            <w:pPr>
              <w:pStyle w:val="EndNoteBibliography"/>
              <w:spacing w:after="0"/>
              <w:ind w:left="487" w:hanging="487"/>
              <w:rPr>
                <w:rFonts w:cs="Calibri"/>
                <w:sz w:val="16"/>
                <w:szCs w:val="16"/>
              </w:rPr>
            </w:pPr>
            <w:r w:rsidRPr="00481A69">
              <w:rPr>
                <w:rFonts w:cs="Calibri"/>
                <w:sz w:val="16"/>
                <w:szCs w:val="16"/>
              </w:rPr>
              <w:t>5</w:t>
            </w:r>
            <w:r w:rsidRPr="00481A69">
              <w:rPr>
                <w:rFonts w:cs="Calibri"/>
                <w:sz w:val="16"/>
                <w:szCs w:val="16"/>
              </w:rPr>
              <w:tab/>
              <w:t xml:space="preserve">Dean E, El-Helw L and Hasan J (2010). Targeted therapies in epithelial ovarian cancer. </w:t>
            </w:r>
            <w:r w:rsidRPr="00481A69">
              <w:rPr>
                <w:rFonts w:cs="Calibri"/>
                <w:i/>
                <w:sz w:val="16"/>
                <w:szCs w:val="16"/>
              </w:rPr>
              <w:t>Cancers (Basel)</w:t>
            </w:r>
            <w:r w:rsidRPr="00481A69">
              <w:rPr>
                <w:rFonts w:cs="Calibri"/>
                <w:sz w:val="16"/>
                <w:szCs w:val="16"/>
              </w:rPr>
              <w:t xml:space="preserve"> 2:88-113.</w:t>
            </w:r>
          </w:p>
          <w:p w14:paraId="6BB36483" w14:textId="77777777" w:rsidR="00481A69" w:rsidRPr="00481A69" w:rsidRDefault="00481A69" w:rsidP="00481A69">
            <w:pPr>
              <w:pStyle w:val="EndNoteBibliography"/>
              <w:spacing w:after="0"/>
              <w:ind w:left="487" w:hanging="487"/>
              <w:rPr>
                <w:rFonts w:cs="Calibri"/>
                <w:sz w:val="16"/>
                <w:szCs w:val="16"/>
              </w:rPr>
            </w:pPr>
            <w:r w:rsidRPr="00481A69">
              <w:rPr>
                <w:rFonts w:cs="Calibri"/>
                <w:sz w:val="16"/>
                <w:szCs w:val="16"/>
              </w:rPr>
              <w:t>6</w:t>
            </w:r>
            <w:r w:rsidRPr="00481A69">
              <w:rPr>
                <w:rFonts w:cs="Calibri"/>
                <w:sz w:val="16"/>
                <w:szCs w:val="16"/>
              </w:rPr>
              <w:tab/>
              <w:t xml:space="preserve">Long B, Lilyquist J, Weaver A, Hu C, Gnanaolivu R, Lee KY, Hart SN, Polley EC, Bakkum-Gamez JN, Couch FJ and Dowdy SC (2019). Cancer susceptibility gene mutations in type I and II endometrial cancer. </w:t>
            </w:r>
            <w:r w:rsidRPr="00481A69">
              <w:rPr>
                <w:rFonts w:cs="Calibri"/>
                <w:i/>
                <w:sz w:val="16"/>
                <w:szCs w:val="16"/>
              </w:rPr>
              <w:t>Gynecol Oncol</w:t>
            </w:r>
            <w:r w:rsidRPr="00481A69">
              <w:rPr>
                <w:rFonts w:cs="Calibri"/>
                <w:sz w:val="16"/>
                <w:szCs w:val="16"/>
              </w:rPr>
              <w:t xml:space="preserve"> 152(1):20-25.</w:t>
            </w:r>
          </w:p>
          <w:p w14:paraId="698DEA98" w14:textId="77777777" w:rsidR="00481A69" w:rsidRPr="00481A69" w:rsidRDefault="00481A69" w:rsidP="00481A69">
            <w:pPr>
              <w:pStyle w:val="EndNoteBibliography"/>
              <w:spacing w:after="0"/>
              <w:ind w:left="487" w:hanging="487"/>
              <w:rPr>
                <w:rFonts w:cs="Calibri"/>
                <w:sz w:val="16"/>
                <w:szCs w:val="16"/>
              </w:rPr>
            </w:pPr>
            <w:r w:rsidRPr="00481A69">
              <w:rPr>
                <w:rFonts w:cs="Calibri"/>
                <w:sz w:val="16"/>
                <w:szCs w:val="16"/>
              </w:rPr>
              <w:lastRenderedPageBreak/>
              <w:t>7</w:t>
            </w:r>
            <w:r w:rsidRPr="00481A69">
              <w:rPr>
                <w:rFonts w:cs="Calibri"/>
                <w:sz w:val="16"/>
                <w:szCs w:val="16"/>
              </w:rPr>
              <w:tab/>
              <w:t xml:space="preserve">Chui MH, Gilks B, Cooper K and Clarke BA (2013). Identifying Lynch syndrome in patients with ovarian carcinoma: the significance of tumor type. </w:t>
            </w:r>
            <w:r w:rsidRPr="00481A69">
              <w:rPr>
                <w:rFonts w:cs="Calibri"/>
                <w:i/>
                <w:sz w:val="16"/>
                <w:szCs w:val="16"/>
              </w:rPr>
              <w:t>Adv Anat Pathol</w:t>
            </w:r>
            <w:r w:rsidRPr="00481A69">
              <w:rPr>
                <w:rFonts w:cs="Calibri"/>
                <w:sz w:val="16"/>
                <w:szCs w:val="16"/>
              </w:rPr>
              <w:t xml:space="preserve"> 20:378-386.</w:t>
            </w:r>
          </w:p>
          <w:p w14:paraId="637DEC86" w14:textId="0AA449DE" w:rsidR="00676DEE" w:rsidRPr="00481A69" w:rsidRDefault="00481A69" w:rsidP="00481A69">
            <w:pPr>
              <w:pStyle w:val="EndNoteBibliography"/>
              <w:spacing w:after="100"/>
              <w:ind w:left="487" w:hanging="487"/>
              <w:rPr>
                <w:rFonts w:cs="Calibri"/>
                <w:color w:val="000000" w:themeColor="text1"/>
                <w:sz w:val="16"/>
                <w:szCs w:val="16"/>
              </w:rPr>
            </w:pPr>
            <w:r w:rsidRPr="00481A69">
              <w:rPr>
                <w:rFonts w:cs="Calibri"/>
                <w:sz w:val="16"/>
                <w:szCs w:val="16"/>
              </w:rPr>
              <w:t>8</w:t>
            </w:r>
            <w:r w:rsidRPr="00481A69">
              <w:rPr>
                <w:rFonts w:cs="Calibri"/>
                <w:sz w:val="16"/>
                <w:szCs w:val="16"/>
              </w:rPr>
              <w:tab/>
              <w:t xml:space="preserve">Lee S, Piskorz AM, Le Page C, Mes Masson AM, Provencher D, Huntsman D, Chen W, Swanson PE, Gilks CB and Köbel M (2016). Calibration and optimization of p53, WT1, and napsin A immunohistochemistry ancillary tests for histotyping of ovarian carcinoma: Canadian Immunohistochemistry Quality Control (CIQC) experience. </w:t>
            </w:r>
            <w:r w:rsidRPr="00481A69">
              <w:rPr>
                <w:rFonts w:cs="Calibri"/>
                <w:i/>
                <w:sz w:val="16"/>
                <w:szCs w:val="16"/>
              </w:rPr>
              <w:t>Int J Gynecol Pathol</w:t>
            </w:r>
            <w:r w:rsidRPr="00481A69">
              <w:rPr>
                <w:rFonts w:cs="Calibri"/>
                <w:sz w:val="16"/>
                <w:szCs w:val="16"/>
              </w:rPr>
              <w:t xml:space="preserve"> 35(3):209-221.</w:t>
            </w:r>
            <w:r>
              <w:rPr>
                <w:rFonts w:cs="Calibri"/>
                <w:sz w:val="16"/>
                <w:szCs w:val="16"/>
              </w:rPr>
              <w:t xml:space="preserve"> </w:t>
            </w:r>
            <w:r w:rsidRPr="00481A69">
              <w:rPr>
                <w:rFonts w:cs="Calibri"/>
                <w:sz w:val="16"/>
                <w:szCs w:val="16"/>
              </w:rPr>
              <w:fldChar w:fldCharType="end"/>
            </w:r>
          </w:p>
        </w:tc>
        <w:tc>
          <w:tcPr>
            <w:tcW w:w="1701" w:type="dxa"/>
            <w:shd w:val="clear" w:color="auto" w:fill="auto"/>
          </w:tcPr>
          <w:p w14:paraId="637DEC90" w14:textId="3B3E9920" w:rsidR="0066730C" w:rsidRPr="0012222A" w:rsidRDefault="0066730C" w:rsidP="0012222A">
            <w:pPr>
              <w:rPr>
                <w:rFonts w:cs="Verdana"/>
                <w:sz w:val="16"/>
                <w:szCs w:val="16"/>
              </w:rPr>
            </w:pPr>
          </w:p>
        </w:tc>
      </w:tr>
      <w:tr w:rsidR="00184056" w:rsidRPr="00CC5E7C" w14:paraId="637DECA7" w14:textId="77777777" w:rsidTr="00DC6BDD">
        <w:trPr>
          <w:trHeight w:val="570"/>
        </w:trPr>
        <w:tc>
          <w:tcPr>
            <w:tcW w:w="866" w:type="dxa"/>
            <w:shd w:val="clear" w:color="000000" w:fill="EEECE1"/>
          </w:tcPr>
          <w:p w14:paraId="637DEC92" w14:textId="77777777" w:rsidR="00184056" w:rsidRPr="00A64877" w:rsidRDefault="00BD7708" w:rsidP="0009066A">
            <w:pPr>
              <w:spacing w:after="0"/>
              <w:rPr>
                <w:rFonts w:ascii="Calibri" w:hAnsi="Calibri"/>
                <w:color w:val="000000" w:themeColor="text1"/>
                <w:sz w:val="16"/>
                <w:szCs w:val="16"/>
              </w:rPr>
            </w:pPr>
            <w:r w:rsidRPr="00A64877">
              <w:rPr>
                <w:rFonts w:ascii="Calibri" w:hAnsi="Calibri"/>
                <w:color w:val="000000" w:themeColor="text1"/>
                <w:sz w:val="16"/>
                <w:szCs w:val="16"/>
              </w:rPr>
              <w:lastRenderedPageBreak/>
              <w:t>C</w:t>
            </w:r>
            <w:r w:rsidR="00184056" w:rsidRPr="00A64877">
              <w:rPr>
                <w:rFonts w:ascii="Calibri" w:hAnsi="Calibri"/>
                <w:color w:val="000000" w:themeColor="text1"/>
                <w:sz w:val="16"/>
                <w:szCs w:val="16"/>
              </w:rPr>
              <w:t>ore</w:t>
            </w:r>
            <w:r w:rsidR="00EF5233" w:rsidRPr="00A64877">
              <w:rPr>
                <w:rFonts w:ascii="Calibri" w:hAnsi="Calibri"/>
                <w:color w:val="000000" w:themeColor="text1"/>
                <w:sz w:val="16"/>
                <w:szCs w:val="16"/>
              </w:rPr>
              <w:t xml:space="preserve"> </w:t>
            </w:r>
          </w:p>
        </w:tc>
        <w:tc>
          <w:tcPr>
            <w:tcW w:w="1843" w:type="dxa"/>
            <w:shd w:val="clear" w:color="000000" w:fill="EEECE1"/>
          </w:tcPr>
          <w:p w14:paraId="637DEC93" w14:textId="2D87ABAC" w:rsidR="00A21BD3" w:rsidRPr="00A64877" w:rsidRDefault="00A64877" w:rsidP="00FA33B0">
            <w:pPr>
              <w:spacing w:after="0" w:line="240" w:lineRule="auto"/>
              <w:rPr>
                <w:rFonts w:ascii="Calibri" w:hAnsi="Calibri"/>
                <w:bCs/>
                <w:color w:val="000000" w:themeColor="text1"/>
                <w:sz w:val="16"/>
                <w:szCs w:val="16"/>
              </w:rPr>
            </w:pPr>
            <w:r w:rsidRPr="00A64877">
              <w:rPr>
                <w:rFonts w:ascii="Calibri" w:hAnsi="Calibri"/>
                <w:bCs/>
                <w:color w:val="000000" w:themeColor="text1"/>
                <w:sz w:val="16"/>
                <w:szCs w:val="16"/>
              </w:rPr>
              <w:t>SPECIMEN(S) SUBMITTED</w:t>
            </w:r>
          </w:p>
        </w:tc>
        <w:tc>
          <w:tcPr>
            <w:tcW w:w="2551" w:type="dxa"/>
            <w:shd w:val="clear" w:color="auto" w:fill="auto"/>
          </w:tcPr>
          <w:p w14:paraId="0335A8E8" w14:textId="436DBB20" w:rsidR="00B72CC3" w:rsidRPr="007847F1" w:rsidRDefault="00B72CC3" w:rsidP="00421B34">
            <w:pPr>
              <w:pStyle w:val="ListParagraph"/>
              <w:numPr>
                <w:ilvl w:val="0"/>
                <w:numId w:val="13"/>
              </w:numPr>
              <w:spacing w:after="0" w:line="240" w:lineRule="auto"/>
              <w:ind w:left="171" w:hanging="171"/>
              <w:rPr>
                <w:rFonts w:cs="Verdana"/>
                <w:color w:val="221E1F"/>
                <w:sz w:val="16"/>
                <w:szCs w:val="16"/>
              </w:rPr>
            </w:pPr>
            <w:r w:rsidRPr="007847F1">
              <w:rPr>
                <w:rFonts w:cs="Verdana"/>
                <w:color w:val="221E1F"/>
                <w:sz w:val="16"/>
                <w:szCs w:val="16"/>
              </w:rPr>
              <w:t>Not specified</w:t>
            </w:r>
          </w:p>
          <w:p w14:paraId="3742E371" w14:textId="5E8A3585" w:rsidR="00F4771B" w:rsidRPr="00EE7994" w:rsidRDefault="00414D1D" w:rsidP="00421B34">
            <w:pPr>
              <w:numPr>
                <w:ilvl w:val="0"/>
                <w:numId w:val="11"/>
              </w:numPr>
              <w:autoSpaceDE w:val="0"/>
              <w:autoSpaceDN w:val="0"/>
              <w:adjustRightInd w:val="0"/>
              <w:spacing w:after="0" w:line="240" w:lineRule="auto"/>
              <w:ind w:left="171" w:hanging="171"/>
              <w:rPr>
                <w:rFonts w:cs="Verdana"/>
                <w:color w:val="221E1F"/>
                <w:sz w:val="16"/>
                <w:szCs w:val="16"/>
              </w:rPr>
            </w:pPr>
            <w:r>
              <w:rPr>
                <w:rFonts w:cs="Verdana"/>
                <w:color w:val="221E1F"/>
                <w:sz w:val="16"/>
                <w:szCs w:val="16"/>
              </w:rPr>
              <w:t>Ovary</w:t>
            </w:r>
          </w:p>
          <w:p w14:paraId="51948130" w14:textId="77777777" w:rsidR="00647704" w:rsidRPr="00EE7994" w:rsidRDefault="00647704" w:rsidP="00421B34">
            <w:pPr>
              <w:numPr>
                <w:ilvl w:val="0"/>
                <w:numId w:val="11"/>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 xml:space="preserve">Left </w:t>
            </w:r>
          </w:p>
          <w:p w14:paraId="2AE9319F" w14:textId="492CE5E1" w:rsidR="00647704" w:rsidRPr="00EE7994" w:rsidRDefault="00647704" w:rsidP="00421B34">
            <w:pPr>
              <w:numPr>
                <w:ilvl w:val="0"/>
                <w:numId w:val="11"/>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Right</w:t>
            </w:r>
          </w:p>
          <w:p w14:paraId="5A7BC19A" w14:textId="73C20D22" w:rsidR="00647704" w:rsidRPr="00EE7994" w:rsidRDefault="00647704" w:rsidP="00421B34">
            <w:pPr>
              <w:pStyle w:val="ListParagraph"/>
              <w:numPr>
                <w:ilvl w:val="0"/>
                <w:numId w:val="13"/>
              </w:numPr>
              <w:spacing w:after="0" w:line="240" w:lineRule="auto"/>
              <w:ind w:left="455" w:hanging="171"/>
              <w:rPr>
                <w:rFonts w:cs="Verdana"/>
                <w:color w:val="221E1F"/>
                <w:sz w:val="16"/>
                <w:szCs w:val="16"/>
              </w:rPr>
            </w:pPr>
            <w:proofErr w:type="spellStart"/>
            <w:r w:rsidRPr="00EE7994">
              <w:rPr>
                <w:rFonts w:cs="Verdana"/>
                <w:color w:val="221E1F"/>
                <w:sz w:val="16"/>
                <w:szCs w:val="16"/>
              </w:rPr>
              <w:t>Laterallity</w:t>
            </w:r>
            <w:proofErr w:type="spellEnd"/>
            <w:r w:rsidRPr="00EE7994">
              <w:rPr>
                <w:rFonts w:cs="Verdana"/>
                <w:color w:val="221E1F"/>
                <w:sz w:val="16"/>
                <w:szCs w:val="16"/>
              </w:rPr>
              <w:t xml:space="preserve"> not specif</w:t>
            </w:r>
            <w:r w:rsidR="00D72C45" w:rsidRPr="00EE7994">
              <w:rPr>
                <w:rFonts w:cs="Verdana"/>
                <w:color w:val="221E1F"/>
                <w:sz w:val="16"/>
                <w:szCs w:val="16"/>
              </w:rPr>
              <w:t>ied</w:t>
            </w:r>
          </w:p>
          <w:p w14:paraId="332B9B15" w14:textId="18DEE067" w:rsidR="00647704" w:rsidRPr="00EE7994" w:rsidRDefault="00D72C45" w:rsidP="00421B34">
            <w:pPr>
              <w:numPr>
                <w:ilvl w:val="0"/>
                <w:numId w:val="11"/>
              </w:numPr>
              <w:autoSpaceDE w:val="0"/>
              <w:autoSpaceDN w:val="0"/>
              <w:adjustRightInd w:val="0"/>
              <w:spacing w:after="0" w:line="240" w:lineRule="auto"/>
              <w:ind w:left="171" w:hanging="171"/>
              <w:rPr>
                <w:rFonts w:cs="Verdana"/>
                <w:color w:val="221E1F"/>
                <w:sz w:val="16"/>
                <w:szCs w:val="16"/>
              </w:rPr>
            </w:pPr>
            <w:r w:rsidRPr="00EE7994">
              <w:rPr>
                <w:rFonts w:cs="Verdana"/>
                <w:color w:val="221E1F"/>
                <w:sz w:val="16"/>
                <w:szCs w:val="16"/>
              </w:rPr>
              <w:t>Ovary</w:t>
            </w:r>
            <w:r w:rsidR="00414D1D">
              <w:rPr>
                <w:rFonts w:cs="Verdana"/>
                <w:color w:val="221E1F"/>
                <w:sz w:val="16"/>
                <w:szCs w:val="16"/>
              </w:rPr>
              <w:t xml:space="preserve"> cystectomy</w:t>
            </w:r>
          </w:p>
          <w:p w14:paraId="04DDFE6F" w14:textId="77777777" w:rsidR="00D72C45" w:rsidRPr="00EE7994" w:rsidRDefault="00D72C45" w:rsidP="00421B34">
            <w:pPr>
              <w:numPr>
                <w:ilvl w:val="0"/>
                <w:numId w:val="11"/>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 xml:space="preserve">Left </w:t>
            </w:r>
          </w:p>
          <w:p w14:paraId="53768F70" w14:textId="77777777" w:rsidR="00D72C45" w:rsidRPr="00EE7994" w:rsidRDefault="00D72C45" w:rsidP="00421B34">
            <w:pPr>
              <w:numPr>
                <w:ilvl w:val="0"/>
                <w:numId w:val="11"/>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Right</w:t>
            </w:r>
          </w:p>
          <w:p w14:paraId="06698E7D" w14:textId="77777777" w:rsidR="00D72C45" w:rsidRPr="00EE7994" w:rsidRDefault="00D72C45" w:rsidP="00421B34">
            <w:pPr>
              <w:pStyle w:val="ListParagraph"/>
              <w:numPr>
                <w:ilvl w:val="0"/>
                <w:numId w:val="13"/>
              </w:numPr>
              <w:spacing w:after="0" w:line="240" w:lineRule="auto"/>
              <w:ind w:left="455" w:hanging="171"/>
              <w:rPr>
                <w:rFonts w:cs="Verdana"/>
                <w:color w:val="221E1F"/>
                <w:sz w:val="16"/>
                <w:szCs w:val="16"/>
              </w:rPr>
            </w:pPr>
            <w:proofErr w:type="spellStart"/>
            <w:r w:rsidRPr="00EE7994">
              <w:rPr>
                <w:rFonts w:cs="Verdana"/>
                <w:color w:val="221E1F"/>
                <w:sz w:val="16"/>
                <w:szCs w:val="16"/>
              </w:rPr>
              <w:t>Laterallity</w:t>
            </w:r>
            <w:proofErr w:type="spellEnd"/>
            <w:r w:rsidRPr="00EE7994">
              <w:rPr>
                <w:rFonts w:cs="Verdana"/>
                <w:color w:val="221E1F"/>
                <w:sz w:val="16"/>
                <w:szCs w:val="16"/>
              </w:rPr>
              <w:t xml:space="preserve"> not specified</w:t>
            </w:r>
          </w:p>
          <w:p w14:paraId="30EF481B" w14:textId="24CBF630" w:rsidR="00D72C45" w:rsidRPr="00EE7994" w:rsidRDefault="00414D1D" w:rsidP="00421B34">
            <w:pPr>
              <w:numPr>
                <w:ilvl w:val="0"/>
                <w:numId w:val="11"/>
              </w:numPr>
              <w:autoSpaceDE w:val="0"/>
              <w:autoSpaceDN w:val="0"/>
              <w:adjustRightInd w:val="0"/>
              <w:spacing w:after="0" w:line="240" w:lineRule="auto"/>
              <w:ind w:left="171" w:hanging="171"/>
              <w:rPr>
                <w:rFonts w:cs="Verdana"/>
                <w:color w:val="221E1F"/>
                <w:sz w:val="16"/>
                <w:szCs w:val="16"/>
              </w:rPr>
            </w:pPr>
            <w:r>
              <w:rPr>
                <w:rFonts w:cs="Verdana"/>
                <w:color w:val="221E1F"/>
                <w:sz w:val="16"/>
                <w:szCs w:val="16"/>
              </w:rPr>
              <w:t>Fallopian tube</w:t>
            </w:r>
          </w:p>
          <w:p w14:paraId="18DED252" w14:textId="77777777" w:rsidR="00D72C45" w:rsidRPr="00EE7994" w:rsidRDefault="00D72C45" w:rsidP="00421B34">
            <w:pPr>
              <w:numPr>
                <w:ilvl w:val="0"/>
                <w:numId w:val="11"/>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 xml:space="preserve">Left </w:t>
            </w:r>
          </w:p>
          <w:p w14:paraId="373749F7" w14:textId="77777777" w:rsidR="00D72C45" w:rsidRPr="00EE7994" w:rsidRDefault="00D72C45" w:rsidP="00421B34">
            <w:pPr>
              <w:numPr>
                <w:ilvl w:val="0"/>
                <w:numId w:val="11"/>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Right</w:t>
            </w:r>
          </w:p>
          <w:p w14:paraId="5F1D48B8" w14:textId="77777777" w:rsidR="00D72C45" w:rsidRPr="00EE7994" w:rsidRDefault="00D72C45" w:rsidP="00421B34">
            <w:pPr>
              <w:pStyle w:val="ListParagraph"/>
              <w:numPr>
                <w:ilvl w:val="0"/>
                <w:numId w:val="13"/>
              </w:numPr>
              <w:spacing w:after="0" w:line="240" w:lineRule="auto"/>
              <w:ind w:left="455" w:hanging="171"/>
              <w:rPr>
                <w:rFonts w:cs="Verdana"/>
                <w:color w:val="221E1F"/>
                <w:sz w:val="16"/>
                <w:szCs w:val="16"/>
              </w:rPr>
            </w:pPr>
            <w:proofErr w:type="spellStart"/>
            <w:r w:rsidRPr="00EE7994">
              <w:rPr>
                <w:rFonts w:cs="Verdana"/>
                <w:color w:val="221E1F"/>
                <w:sz w:val="16"/>
                <w:szCs w:val="16"/>
              </w:rPr>
              <w:t>Laterallity</w:t>
            </w:r>
            <w:proofErr w:type="spellEnd"/>
            <w:r w:rsidRPr="00EE7994">
              <w:rPr>
                <w:rFonts w:cs="Verdana"/>
                <w:color w:val="221E1F"/>
                <w:sz w:val="16"/>
                <w:szCs w:val="16"/>
              </w:rPr>
              <w:t xml:space="preserve"> not specified</w:t>
            </w:r>
          </w:p>
          <w:p w14:paraId="20E7C69B" w14:textId="77777777" w:rsidR="00E26A07" w:rsidRDefault="00E26A07" w:rsidP="00421B34">
            <w:pPr>
              <w:numPr>
                <w:ilvl w:val="0"/>
                <w:numId w:val="11"/>
              </w:numPr>
              <w:autoSpaceDE w:val="0"/>
              <w:autoSpaceDN w:val="0"/>
              <w:adjustRightInd w:val="0"/>
              <w:spacing w:after="0" w:line="240" w:lineRule="auto"/>
              <w:ind w:left="171" w:hanging="171"/>
              <w:rPr>
                <w:rFonts w:cs="Verdana"/>
                <w:color w:val="221E1F"/>
                <w:sz w:val="16"/>
                <w:szCs w:val="16"/>
              </w:rPr>
            </w:pPr>
            <w:r>
              <w:rPr>
                <w:rFonts w:cs="Verdana"/>
                <w:color w:val="221E1F"/>
                <w:sz w:val="16"/>
                <w:szCs w:val="16"/>
              </w:rPr>
              <w:t>Uterus</w:t>
            </w:r>
          </w:p>
          <w:p w14:paraId="37055C4B" w14:textId="77777777" w:rsidR="00E26A07" w:rsidRDefault="00E26A07" w:rsidP="00421B34">
            <w:pPr>
              <w:numPr>
                <w:ilvl w:val="0"/>
                <w:numId w:val="11"/>
              </w:numPr>
              <w:autoSpaceDE w:val="0"/>
              <w:autoSpaceDN w:val="0"/>
              <w:adjustRightInd w:val="0"/>
              <w:spacing w:after="0" w:line="240" w:lineRule="auto"/>
              <w:ind w:left="171" w:hanging="171"/>
              <w:rPr>
                <w:rFonts w:cs="Verdana"/>
                <w:color w:val="221E1F"/>
                <w:sz w:val="16"/>
                <w:szCs w:val="16"/>
              </w:rPr>
            </w:pPr>
            <w:r w:rsidRPr="00E26A07">
              <w:rPr>
                <w:rFonts w:ascii="Calibri" w:hAnsi="Calibri" w:cs="Calibri"/>
                <w:sz w:val="16"/>
                <w:szCs w:val="16"/>
              </w:rPr>
              <w:t>Cervix</w:t>
            </w:r>
          </w:p>
          <w:p w14:paraId="2465DE1C" w14:textId="77777777" w:rsidR="00E26A07" w:rsidRDefault="00E26A07" w:rsidP="00421B34">
            <w:pPr>
              <w:numPr>
                <w:ilvl w:val="0"/>
                <w:numId w:val="11"/>
              </w:numPr>
              <w:autoSpaceDE w:val="0"/>
              <w:autoSpaceDN w:val="0"/>
              <w:adjustRightInd w:val="0"/>
              <w:spacing w:after="0" w:line="240" w:lineRule="auto"/>
              <w:ind w:left="171" w:hanging="171"/>
              <w:rPr>
                <w:rFonts w:cs="Verdana"/>
                <w:color w:val="221E1F"/>
                <w:sz w:val="16"/>
                <w:szCs w:val="16"/>
              </w:rPr>
            </w:pPr>
            <w:proofErr w:type="spellStart"/>
            <w:r w:rsidRPr="00E26A07">
              <w:rPr>
                <w:rFonts w:ascii="Calibri" w:hAnsi="Calibri" w:cs="Calibri"/>
                <w:sz w:val="16"/>
                <w:szCs w:val="16"/>
              </w:rPr>
              <w:t>Omentum</w:t>
            </w:r>
            <w:proofErr w:type="spellEnd"/>
          </w:p>
          <w:p w14:paraId="6418CE3A" w14:textId="77777777" w:rsidR="00E26A07" w:rsidRDefault="00E26A07" w:rsidP="00421B34">
            <w:pPr>
              <w:numPr>
                <w:ilvl w:val="0"/>
                <w:numId w:val="11"/>
              </w:numPr>
              <w:autoSpaceDE w:val="0"/>
              <w:autoSpaceDN w:val="0"/>
              <w:adjustRightInd w:val="0"/>
              <w:spacing w:after="0" w:line="240" w:lineRule="auto"/>
              <w:ind w:left="171" w:hanging="171"/>
              <w:rPr>
                <w:rFonts w:cs="Verdana"/>
                <w:color w:val="221E1F"/>
                <w:sz w:val="16"/>
                <w:szCs w:val="16"/>
              </w:rPr>
            </w:pPr>
            <w:r w:rsidRPr="00E26A07">
              <w:rPr>
                <w:rFonts w:ascii="Calibri" w:hAnsi="Calibri" w:cs="Calibri"/>
                <w:sz w:val="16"/>
                <w:szCs w:val="16"/>
              </w:rPr>
              <w:t>Peritoneal biopsies</w:t>
            </w:r>
          </w:p>
          <w:p w14:paraId="32DD32F0" w14:textId="77777777" w:rsidR="00E26A07" w:rsidRDefault="00E26A07" w:rsidP="00421B34">
            <w:pPr>
              <w:numPr>
                <w:ilvl w:val="0"/>
                <w:numId w:val="11"/>
              </w:numPr>
              <w:autoSpaceDE w:val="0"/>
              <w:autoSpaceDN w:val="0"/>
              <w:adjustRightInd w:val="0"/>
              <w:spacing w:after="0" w:line="240" w:lineRule="auto"/>
              <w:ind w:left="171" w:hanging="171"/>
              <w:rPr>
                <w:rFonts w:cs="Verdana"/>
                <w:color w:val="221E1F"/>
                <w:sz w:val="16"/>
                <w:szCs w:val="16"/>
              </w:rPr>
            </w:pPr>
            <w:r w:rsidRPr="00E26A07">
              <w:rPr>
                <w:rFonts w:ascii="Calibri" w:hAnsi="Calibri" w:cs="Calibri"/>
                <w:sz w:val="16"/>
                <w:szCs w:val="16"/>
              </w:rPr>
              <w:t>Peritoneal washings/peritoneal fluid</w:t>
            </w:r>
          </w:p>
          <w:p w14:paraId="6F910FAC" w14:textId="5D66266E" w:rsidR="00E26A07" w:rsidRPr="00E26A07" w:rsidRDefault="00E26A07" w:rsidP="00421B34">
            <w:pPr>
              <w:numPr>
                <w:ilvl w:val="0"/>
                <w:numId w:val="11"/>
              </w:numPr>
              <w:autoSpaceDE w:val="0"/>
              <w:autoSpaceDN w:val="0"/>
              <w:adjustRightInd w:val="0"/>
              <w:spacing w:after="0" w:line="240" w:lineRule="auto"/>
              <w:ind w:left="171" w:hanging="171"/>
              <w:rPr>
                <w:rFonts w:cs="Verdana"/>
                <w:color w:val="221E1F"/>
                <w:sz w:val="16"/>
                <w:szCs w:val="16"/>
              </w:rPr>
            </w:pPr>
            <w:r w:rsidRPr="00E26A07">
              <w:rPr>
                <w:rFonts w:ascii="Calibri" w:hAnsi="Calibri" w:cs="Calibri"/>
                <w:sz w:val="16"/>
                <w:szCs w:val="16"/>
              </w:rPr>
              <w:t xml:space="preserve">Lymph nodes, </w:t>
            </w:r>
            <w:r w:rsidRPr="00E26A07">
              <w:rPr>
                <w:rFonts w:ascii="Calibri" w:hAnsi="Calibri" w:cs="Calibri"/>
                <w:i/>
                <w:iCs/>
                <w:sz w:val="16"/>
                <w:szCs w:val="16"/>
              </w:rPr>
              <w:t>specify site(s)</w:t>
            </w:r>
          </w:p>
          <w:p w14:paraId="637DEC9F" w14:textId="7640A4E6" w:rsidR="00F4771B" w:rsidRPr="00EE7994" w:rsidRDefault="00F4771B" w:rsidP="00421B34">
            <w:pPr>
              <w:numPr>
                <w:ilvl w:val="0"/>
                <w:numId w:val="11"/>
              </w:numPr>
              <w:autoSpaceDE w:val="0"/>
              <w:autoSpaceDN w:val="0"/>
              <w:adjustRightInd w:val="0"/>
              <w:spacing w:after="100" w:line="240" w:lineRule="auto"/>
              <w:ind w:left="170" w:hanging="170"/>
              <w:rPr>
                <w:rFonts w:cs="Verdana"/>
                <w:color w:val="221E1F"/>
                <w:sz w:val="16"/>
                <w:szCs w:val="16"/>
              </w:rPr>
            </w:pPr>
            <w:r w:rsidRPr="00EE7994">
              <w:rPr>
                <w:rFonts w:cs="Verdana"/>
                <w:color w:val="221E1F"/>
                <w:sz w:val="16"/>
                <w:szCs w:val="16"/>
              </w:rPr>
              <w:t xml:space="preserve">Other, </w:t>
            </w:r>
            <w:r w:rsidRPr="00F71E31">
              <w:rPr>
                <w:rFonts w:cs="Verdana"/>
                <w:i/>
                <w:iCs/>
                <w:color w:val="221E1F"/>
                <w:sz w:val="16"/>
                <w:szCs w:val="16"/>
              </w:rPr>
              <w:t>specify</w:t>
            </w:r>
          </w:p>
        </w:tc>
        <w:tc>
          <w:tcPr>
            <w:tcW w:w="8222" w:type="dxa"/>
            <w:shd w:val="clear" w:color="auto" w:fill="auto"/>
          </w:tcPr>
          <w:p w14:paraId="5E431F6A" w14:textId="77777777" w:rsidR="00EE187D" w:rsidRPr="00EE187D" w:rsidRDefault="00EE187D" w:rsidP="00EE187D">
            <w:pPr>
              <w:spacing w:line="240" w:lineRule="auto"/>
              <w:rPr>
                <w:rFonts w:ascii="Calibri" w:hAnsi="Calibri" w:cs="Calibri"/>
                <w:sz w:val="16"/>
                <w:szCs w:val="16"/>
              </w:rPr>
            </w:pPr>
            <w:r w:rsidRPr="00EE187D">
              <w:rPr>
                <w:rFonts w:ascii="Calibri" w:hAnsi="Calibri" w:cs="Calibri"/>
                <w:sz w:val="16"/>
                <w:szCs w:val="16"/>
                <w:lang w:val="x-none"/>
              </w:rPr>
              <w:t xml:space="preserve">Providing information about the specimen type is regarded as an integral part of the reporting of </w:t>
            </w:r>
            <w:r w:rsidRPr="00EE187D">
              <w:rPr>
                <w:rFonts w:ascii="Calibri" w:hAnsi="Calibri" w:cs="Calibri"/>
                <w:sz w:val="16"/>
                <w:szCs w:val="16"/>
              </w:rPr>
              <w:t xml:space="preserve">primary </w:t>
            </w:r>
            <w:r w:rsidRPr="00EE187D">
              <w:rPr>
                <w:rFonts w:ascii="Calibri" w:hAnsi="Calibri" w:cs="Calibri"/>
                <w:sz w:val="16"/>
                <w:szCs w:val="16"/>
                <w:lang w:val="x-none"/>
              </w:rPr>
              <w:t xml:space="preserve">ovarian, tubal and peritoneal cancers. While the nature of </w:t>
            </w:r>
            <w:r w:rsidRPr="00EE187D">
              <w:rPr>
                <w:rFonts w:ascii="Calibri" w:hAnsi="Calibri" w:cs="Calibri"/>
                <w:sz w:val="16"/>
                <w:szCs w:val="16"/>
                <w:lang w:val="en-GB"/>
              </w:rPr>
              <w:t xml:space="preserve">the </w:t>
            </w:r>
            <w:r w:rsidRPr="00EE187D">
              <w:rPr>
                <w:rFonts w:ascii="Calibri" w:hAnsi="Calibri" w:cs="Calibri"/>
                <w:sz w:val="16"/>
                <w:szCs w:val="16"/>
                <w:lang w:val="x-none"/>
              </w:rPr>
              <w:t>specimen</w:t>
            </w:r>
            <w:r w:rsidRPr="00EE187D">
              <w:rPr>
                <w:rFonts w:ascii="Calibri" w:hAnsi="Calibri" w:cs="Calibri"/>
                <w:sz w:val="16"/>
                <w:szCs w:val="16"/>
                <w:lang w:val="en-GB"/>
              </w:rPr>
              <w:t>s</w:t>
            </w:r>
            <w:r w:rsidRPr="00EE187D">
              <w:rPr>
                <w:rFonts w:ascii="Calibri" w:hAnsi="Calibri" w:cs="Calibri"/>
                <w:sz w:val="16"/>
                <w:szCs w:val="16"/>
                <w:lang w:val="x-none"/>
              </w:rPr>
              <w:t xml:space="preserve"> submitted for pathological assessment may be deduced from the surgical procedure</w:t>
            </w:r>
            <w:r w:rsidRPr="00EE187D">
              <w:rPr>
                <w:rFonts w:ascii="Calibri" w:hAnsi="Calibri" w:cs="Calibri"/>
                <w:sz w:val="16"/>
                <w:szCs w:val="16"/>
                <w:lang w:val="en-GB"/>
              </w:rPr>
              <w:t>,</w:t>
            </w:r>
            <w:r w:rsidRPr="00EE187D">
              <w:rPr>
                <w:rFonts w:ascii="Calibri" w:hAnsi="Calibri" w:cs="Calibri"/>
                <w:sz w:val="16"/>
                <w:szCs w:val="16"/>
                <w:lang w:val="x-none"/>
              </w:rPr>
              <w:t xml:space="preserve"> specifying the nature of </w:t>
            </w:r>
            <w:r w:rsidRPr="00EE187D">
              <w:rPr>
                <w:rFonts w:ascii="Calibri" w:hAnsi="Calibri" w:cs="Calibri"/>
                <w:sz w:val="16"/>
                <w:szCs w:val="16"/>
              </w:rPr>
              <w:t xml:space="preserve">the </w:t>
            </w:r>
            <w:r w:rsidRPr="00EE187D">
              <w:rPr>
                <w:rFonts w:ascii="Calibri" w:hAnsi="Calibri" w:cs="Calibri"/>
                <w:sz w:val="16"/>
                <w:szCs w:val="16"/>
                <w:lang w:val="x-none"/>
              </w:rPr>
              <w:t>specimen received provides complementary information and confirmation that entire organs have been resected and submitted.</w:t>
            </w:r>
          </w:p>
          <w:p w14:paraId="0408941E" w14:textId="77777777" w:rsidR="00A21BD3" w:rsidRPr="00EE187D" w:rsidRDefault="00A21BD3" w:rsidP="00562D57">
            <w:pPr>
              <w:pStyle w:val="EndNoteBibliography"/>
              <w:spacing w:after="100"/>
              <w:ind w:left="459" w:hanging="459"/>
              <w:rPr>
                <w:rFonts w:cs="Calibri"/>
                <w:iCs/>
                <w:color w:val="000000" w:themeColor="text1"/>
                <w:sz w:val="16"/>
                <w:szCs w:val="16"/>
              </w:rPr>
            </w:pPr>
          </w:p>
          <w:p w14:paraId="6A592BF3" w14:textId="77777777" w:rsidR="00997166" w:rsidRPr="00EE187D" w:rsidRDefault="00997166" w:rsidP="00997166">
            <w:pPr>
              <w:rPr>
                <w:rFonts w:ascii="Calibri" w:hAnsi="Calibri" w:cs="Calibri"/>
                <w:sz w:val="16"/>
                <w:szCs w:val="16"/>
                <w:lang w:val="en-US"/>
              </w:rPr>
            </w:pPr>
          </w:p>
          <w:p w14:paraId="38BF05D1" w14:textId="77777777" w:rsidR="00997166" w:rsidRPr="00EE187D" w:rsidRDefault="00997166" w:rsidP="00997166">
            <w:pPr>
              <w:rPr>
                <w:rFonts w:ascii="Calibri" w:hAnsi="Calibri" w:cs="Calibri"/>
                <w:sz w:val="16"/>
                <w:szCs w:val="16"/>
                <w:lang w:val="en-US"/>
              </w:rPr>
            </w:pPr>
          </w:p>
          <w:p w14:paraId="637DECA5" w14:textId="134EFAF8" w:rsidR="00997166" w:rsidRPr="00EE187D" w:rsidRDefault="00997166" w:rsidP="00997166">
            <w:pPr>
              <w:tabs>
                <w:tab w:val="left" w:pos="2436"/>
              </w:tabs>
              <w:rPr>
                <w:rFonts w:ascii="Calibri" w:hAnsi="Calibri" w:cs="Calibri"/>
                <w:sz w:val="16"/>
                <w:szCs w:val="16"/>
                <w:lang w:val="en-US"/>
              </w:rPr>
            </w:pPr>
            <w:r w:rsidRPr="00EE187D">
              <w:rPr>
                <w:rFonts w:ascii="Calibri" w:hAnsi="Calibri" w:cs="Calibri"/>
                <w:sz w:val="16"/>
                <w:szCs w:val="16"/>
                <w:lang w:val="en-US"/>
              </w:rPr>
              <w:tab/>
            </w:r>
          </w:p>
        </w:tc>
        <w:tc>
          <w:tcPr>
            <w:tcW w:w="1701" w:type="dxa"/>
            <w:shd w:val="clear" w:color="auto" w:fill="auto"/>
          </w:tcPr>
          <w:p w14:paraId="637DECA6" w14:textId="6B8522A2" w:rsidR="00184056" w:rsidRPr="00A64877" w:rsidRDefault="00184056" w:rsidP="00A84C2F">
            <w:pPr>
              <w:spacing w:after="0" w:line="240" w:lineRule="auto"/>
              <w:rPr>
                <w:rFonts w:ascii="Calibri" w:hAnsi="Calibri"/>
                <w:color w:val="000000" w:themeColor="text1"/>
                <w:sz w:val="16"/>
                <w:szCs w:val="16"/>
              </w:rPr>
            </w:pPr>
          </w:p>
        </w:tc>
      </w:tr>
      <w:tr w:rsidR="00C1044A" w:rsidRPr="00CC5E7C" w14:paraId="1113648E" w14:textId="77777777" w:rsidTr="00DC6BDD">
        <w:trPr>
          <w:trHeight w:val="895"/>
        </w:trPr>
        <w:tc>
          <w:tcPr>
            <w:tcW w:w="866" w:type="dxa"/>
            <w:shd w:val="clear" w:color="000000" w:fill="EEECE1"/>
          </w:tcPr>
          <w:p w14:paraId="27927A98" w14:textId="7C51E25B" w:rsidR="00C1044A" w:rsidRDefault="00B74014" w:rsidP="0093252A">
            <w:pPr>
              <w:spacing w:after="0"/>
              <w:rPr>
                <w:rFonts w:ascii="Calibri" w:hAnsi="Calibri"/>
                <w:bCs/>
                <w:color w:val="000000" w:themeColor="text1"/>
                <w:sz w:val="16"/>
                <w:szCs w:val="16"/>
              </w:rPr>
            </w:pPr>
            <w:r>
              <w:rPr>
                <w:rFonts w:ascii="Calibri" w:hAnsi="Calibri"/>
                <w:bCs/>
                <w:color w:val="000000" w:themeColor="text1"/>
                <w:sz w:val="16"/>
                <w:szCs w:val="16"/>
              </w:rPr>
              <w:t>Core</w:t>
            </w:r>
          </w:p>
        </w:tc>
        <w:tc>
          <w:tcPr>
            <w:tcW w:w="1843" w:type="dxa"/>
            <w:shd w:val="clear" w:color="000000" w:fill="EEECE1"/>
          </w:tcPr>
          <w:p w14:paraId="3975D3F7" w14:textId="5DB2D90D" w:rsidR="00C1044A" w:rsidRPr="0073232E" w:rsidRDefault="00B74014" w:rsidP="0093252A">
            <w:pPr>
              <w:rPr>
                <w:rFonts w:ascii="Calibri" w:hAnsi="Calibri"/>
                <w:bCs/>
                <w:sz w:val="16"/>
                <w:szCs w:val="16"/>
              </w:rPr>
            </w:pPr>
            <w:r w:rsidRPr="00B74014">
              <w:rPr>
                <w:rFonts w:ascii="Calibri" w:hAnsi="Calibri"/>
                <w:bCs/>
                <w:sz w:val="16"/>
                <w:szCs w:val="16"/>
              </w:rPr>
              <w:t>SPECIMEN</w:t>
            </w:r>
            <w:r w:rsidR="00FA4004">
              <w:rPr>
                <w:rFonts w:ascii="Calibri" w:hAnsi="Calibri"/>
                <w:bCs/>
                <w:sz w:val="16"/>
                <w:szCs w:val="16"/>
              </w:rPr>
              <w:t xml:space="preserve"> </w:t>
            </w:r>
            <w:r w:rsidR="00D2647D">
              <w:rPr>
                <w:rFonts w:ascii="Calibri" w:hAnsi="Calibri"/>
                <w:bCs/>
                <w:sz w:val="16"/>
                <w:szCs w:val="16"/>
              </w:rPr>
              <w:t>INTEGRITY</w:t>
            </w:r>
          </w:p>
        </w:tc>
        <w:tc>
          <w:tcPr>
            <w:tcW w:w="2551" w:type="dxa"/>
            <w:shd w:val="clear" w:color="auto" w:fill="auto"/>
          </w:tcPr>
          <w:p w14:paraId="770BE2AF" w14:textId="35DCA6FE" w:rsidR="00830729" w:rsidRPr="00384A83" w:rsidRDefault="00C07933" w:rsidP="00384A83">
            <w:pPr>
              <w:spacing w:after="0" w:line="240" w:lineRule="auto"/>
              <w:rPr>
                <w:rFonts w:ascii="Calibri" w:hAnsi="Calibri" w:cs="Calibri"/>
                <w:b/>
                <w:bCs/>
                <w:sz w:val="16"/>
                <w:szCs w:val="16"/>
              </w:rPr>
            </w:pPr>
            <w:r w:rsidRPr="00384A83">
              <w:rPr>
                <w:rFonts w:ascii="Calibri" w:hAnsi="Calibri" w:cs="Calibri"/>
                <w:b/>
                <w:bCs/>
                <w:sz w:val="16"/>
                <w:szCs w:val="16"/>
              </w:rPr>
              <w:t>Left ovary</w:t>
            </w:r>
          </w:p>
          <w:p w14:paraId="11AB5DAF" w14:textId="77777777" w:rsidR="00C07933" w:rsidRPr="00384A83" w:rsidRDefault="00C07933"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384A83">
              <w:rPr>
                <w:rFonts w:ascii="Calibri" w:hAnsi="Calibri" w:cs="Calibri"/>
                <w:sz w:val="16"/>
                <w:szCs w:val="16"/>
              </w:rPr>
              <w:t>Ovarian capsule intact</w:t>
            </w:r>
          </w:p>
          <w:p w14:paraId="7635B440" w14:textId="77777777" w:rsidR="00C07933" w:rsidRPr="00384A83" w:rsidRDefault="00C07933"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384A83">
              <w:rPr>
                <w:rFonts w:ascii="Calibri" w:hAnsi="Calibri" w:cs="Calibri"/>
                <w:sz w:val="16"/>
                <w:szCs w:val="16"/>
              </w:rPr>
              <w:t>Ovarian capsule ruptured</w:t>
            </w:r>
          </w:p>
          <w:p w14:paraId="0550E581" w14:textId="77777777" w:rsidR="00C07933" w:rsidRPr="00384A83" w:rsidRDefault="00C07933" w:rsidP="00421B34">
            <w:pPr>
              <w:pStyle w:val="ListParagraph"/>
              <w:numPr>
                <w:ilvl w:val="0"/>
                <w:numId w:val="32"/>
              </w:numPr>
              <w:autoSpaceDE w:val="0"/>
              <w:autoSpaceDN w:val="0"/>
              <w:adjustRightInd w:val="0"/>
              <w:spacing w:after="0" w:line="240" w:lineRule="auto"/>
              <w:ind w:left="344" w:hanging="142"/>
              <w:rPr>
                <w:rFonts w:ascii="Calibri" w:hAnsi="Calibri" w:cs="Calibri"/>
                <w:sz w:val="16"/>
                <w:szCs w:val="16"/>
              </w:rPr>
            </w:pPr>
            <w:r w:rsidRPr="00384A83">
              <w:rPr>
                <w:rFonts w:ascii="Calibri" w:hAnsi="Calibri" w:cs="Calibri"/>
                <w:sz w:val="16"/>
                <w:szCs w:val="16"/>
              </w:rPr>
              <w:t>Information not provided</w:t>
            </w:r>
          </w:p>
          <w:p w14:paraId="0B8128DC" w14:textId="77777777" w:rsidR="00C07933" w:rsidRPr="00384A83" w:rsidRDefault="00C07933" w:rsidP="00421B34">
            <w:pPr>
              <w:pStyle w:val="ListParagraph"/>
              <w:numPr>
                <w:ilvl w:val="0"/>
                <w:numId w:val="32"/>
              </w:numPr>
              <w:autoSpaceDE w:val="0"/>
              <w:autoSpaceDN w:val="0"/>
              <w:adjustRightInd w:val="0"/>
              <w:spacing w:after="0" w:line="240" w:lineRule="auto"/>
              <w:ind w:left="344" w:hanging="142"/>
              <w:rPr>
                <w:rFonts w:ascii="Calibri" w:hAnsi="Calibri" w:cs="Calibri"/>
                <w:sz w:val="16"/>
                <w:szCs w:val="16"/>
              </w:rPr>
            </w:pPr>
            <w:r w:rsidRPr="00384A83">
              <w:rPr>
                <w:rFonts w:ascii="Calibri" w:hAnsi="Calibri" w:cs="Calibri"/>
                <w:sz w:val="16"/>
                <w:szCs w:val="16"/>
              </w:rPr>
              <w:t>Preoperatively</w:t>
            </w:r>
          </w:p>
          <w:p w14:paraId="75092CBA" w14:textId="77777777" w:rsidR="00C07933" w:rsidRPr="00384A83" w:rsidRDefault="00C07933" w:rsidP="00421B34">
            <w:pPr>
              <w:pStyle w:val="ListParagraph"/>
              <w:numPr>
                <w:ilvl w:val="0"/>
                <w:numId w:val="32"/>
              </w:numPr>
              <w:autoSpaceDE w:val="0"/>
              <w:autoSpaceDN w:val="0"/>
              <w:adjustRightInd w:val="0"/>
              <w:spacing w:after="0" w:line="240" w:lineRule="auto"/>
              <w:ind w:left="344" w:hanging="142"/>
              <w:rPr>
                <w:rFonts w:ascii="Calibri" w:hAnsi="Calibri" w:cs="Calibri"/>
                <w:sz w:val="16"/>
                <w:szCs w:val="16"/>
              </w:rPr>
            </w:pPr>
            <w:r w:rsidRPr="00384A83">
              <w:rPr>
                <w:rFonts w:ascii="Calibri" w:hAnsi="Calibri" w:cs="Calibri"/>
                <w:sz w:val="16"/>
                <w:szCs w:val="16"/>
              </w:rPr>
              <w:t>Intraoperatively</w:t>
            </w:r>
          </w:p>
          <w:p w14:paraId="7C05CD3C" w14:textId="77777777" w:rsidR="00C07933" w:rsidRPr="00384A83" w:rsidRDefault="00C07933"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384A83">
              <w:rPr>
                <w:rFonts w:ascii="Calibri" w:hAnsi="Calibri" w:cs="Calibri"/>
                <w:sz w:val="16"/>
                <w:szCs w:val="16"/>
              </w:rPr>
              <w:t>Tumour on surface</w:t>
            </w:r>
          </w:p>
          <w:p w14:paraId="059F65C5" w14:textId="77777777" w:rsidR="00C07933" w:rsidRPr="00384A83" w:rsidRDefault="00C07933"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384A83">
              <w:rPr>
                <w:rFonts w:ascii="Calibri" w:hAnsi="Calibri" w:cs="Calibri"/>
                <w:sz w:val="16"/>
                <w:szCs w:val="16"/>
              </w:rPr>
              <w:t>Fragmented specimen</w:t>
            </w:r>
          </w:p>
          <w:p w14:paraId="6CFF2348" w14:textId="4F304708" w:rsidR="00C07933" w:rsidRPr="00384A83" w:rsidRDefault="00C07933" w:rsidP="00421B34">
            <w:pPr>
              <w:numPr>
                <w:ilvl w:val="0"/>
                <w:numId w:val="11"/>
              </w:numPr>
              <w:autoSpaceDE w:val="0"/>
              <w:autoSpaceDN w:val="0"/>
              <w:adjustRightInd w:val="0"/>
              <w:spacing w:after="100" w:line="240" w:lineRule="auto"/>
              <w:ind w:left="170" w:hanging="170"/>
              <w:rPr>
                <w:rFonts w:ascii="Calibri" w:hAnsi="Calibri" w:cs="Calibri"/>
                <w:sz w:val="16"/>
                <w:szCs w:val="16"/>
              </w:rPr>
            </w:pPr>
            <w:r w:rsidRPr="00384A83">
              <w:rPr>
                <w:rFonts w:ascii="Calibri" w:hAnsi="Calibri" w:cs="Calibri"/>
                <w:sz w:val="16"/>
                <w:szCs w:val="16"/>
              </w:rPr>
              <w:t xml:space="preserve">Other, </w:t>
            </w:r>
            <w:r w:rsidRPr="00384A83">
              <w:rPr>
                <w:rFonts w:ascii="Calibri" w:hAnsi="Calibri" w:cs="Calibri"/>
                <w:i/>
                <w:iCs/>
                <w:sz w:val="16"/>
                <w:szCs w:val="16"/>
              </w:rPr>
              <w:t>specify</w:t>
            </w:r>
          </w:p>
          <w:p w14:paraId="0A21DAE5" w14:textId="675D2FD8" w:rsidR="00C07933" w:rsidRPr="00384A83" w:rsidRDefault="00C07933" w:rsidP="00F81CD6">
            <w:pPr>
              <w:spacing w:after="0" w:line="240" w:lineRule="auto"/>
              <w:rPr>
                <w:rFonts w:ascii="Calibri" w:hAnsi="Calibri" w:cs="Calibri"/>
                <w:b/>
                <w:bCs/>
                <w:sz w:val="16"/>
                <w:szCs w:val="16"/>
              </w:rPr>
            </w:pPr>
            <w:r w:rsidRPr="00384A83">
              <w:rPr>
                <w:rFonts w:ascii="Calibri" w:hAnsi="Calibri" w:cs="Calibri"/>
                <w:b/>
                <w:bCs/>
                <w:sz w:val="16"/>
                <w:szCs w:val="16"/>
              </w:rPr>
              <w:t>Right ovary</w:t>
            </w:r>
          </w:p>
          <w:p w14:paraId="7A684698" w14:textId="77777777" w:rsidR="00F81CD6" w:rsidRPr="00384A83" w:rsidRDefault="00F81CD6"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384A83">
              <w:rPr>
                <w:rFonts w:ascii="Calibri" w:hAnsi="Calibri" w:cs="Calibri"/>
                <w:sz w:val="16"/>
                <w:szCs w:val="16"/>
              </w:rPr>
              <w:t>Ovarian capsule intact</w:t>
            </w:r>
          </w:p>
          <w:p w14:paraId="0D6927A3" w14:textId="77777777" w:rsidR="00F81CD6" w:rsidRPr="00384A83" w:rsidRDefault="00F81CD6"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384A83">
              <w:rPr>
                <w:rFonts w:ascii="Calibri" w:hAnsi="Calibri" w:cs="Calibri"/>
                <w:sz w:val="16"/>
                <w:szCs w:val="16"/>
              </w:rPr>
              <w:t>Ovarian capsule ruptured</w:t>
            </w:r>
          </w:p>
          <w:p w14:paraId="162259C8" w14:textId="77777777" w:rsidR="00F81CD6" w:rsidRPr="00384A83" w:rsidRDefault="00F81CD6" w:rsidP="00421B34">
            <w:pPr>
              <w:pStyle w:val="ListParagraph"/>
              <w:numPr>
                <w:ilvl w:val="0"/>
                <w:numId w:val="32"/>
              </w:numPr>
              <w:autoSpaceDE w:val="0"/>
              <w:autoSpaceDN w:val="0"/>
              <w:adjustRightInd w:val="0"/>
              <w:spacing w:after="0" w:line="240" w:lineRule="auto"/>
              <w:ind w:left="344" w:hanging="142"/>
              <w:rPr>
                <w:rFonts w:ascii="Calibri" w:hAnsi="Calibri" w:cs="Calibri"/>
                <w:sz w:val="16"/>
                <w:szCs w:val="16"/>
              </w:rPr>
            </w:pPr>
            <w:r w:rsidRPr="00384A83">
              <w:rPr>
                <w:rFonts w:ascii="Calibri" w:hAnsi="Calibri" w:cs="Calibri"/>
                <w:sz w:val="16"/>
                <w:szCs w:val="16"/>
              </w:rPr>
              <w:t>Information not provided</w:t>
            </w:r>
          </w:p>
          <w:p w14:paraId="3EDAFEA9" w14:textId="77777777" w:rsidR="00F81CD6" w:rsidRPr="00384A83" w:rsidRDefault="00F81CD6" w:rsidP="00421B34">
            <w:pPr>
              <w:pStyle w:val="ListParagraph"/>
              <w:numPr>
                <w:ilvl w:val="0"/>
                <w:numId w:val="32"/>
              </w:numPr>
              <w:autoSpaceDE w:val="0"/>
              <w:autoSpaceDN w:val="0"/>
              <w:adjustRightInd w:val="0"/>
              <w:spacing w:after="0" w:line="240" w:lineRule="auto"/>
              <w:ind w:left="344" w:hanging="142"/>
              <w:rPr>
                <w:rFonts w:ascii="Calibri" w:hAnsi="Calibri" w:cs="Calibri"/>
                <w:sz w:val="16"/>
                <w:szCs w:val="16"/>
              </w:rPr>
            </w:pPr>
            <w:r w:rsidRPr="00384A83">
              <w:rPr>
                <w:rFonts w:ascii="Calibri" w:hAnsi="Calibri" w:cs="Calibri"/>
                <w:sz w:val="16"/>
                <w:szCs w:val="16"/>
              </w:rPr>
              <w:t>Preoperatively</w:t>
            </w:r>
          </w:p>
          <w:p w14:paraId="72686B4A" w14:textId="41D86DBB" w:rsidR="00F81CD6" w:rsidRDefault="00F81CD6" w:rsidP="00421B34">
            <w:pPr>
              <w:pStyle w:val="ListParagraph"/>
              <w:numPr>
                <w:ilvl w:val="0"/>
                <w:numId w:val="32"/>
              </w:numPr>
              <w:autoSpaceDE w:val="0"/>
              <w:autoSpaceDN w:val="0"/>
              <w:adjustRightInd w:val="0"/>
              <w:spacing w:after="0" w:line="240" w:lineRule="auto"/>
              <w:ind w:left="344" w:hanging="142"/>
              <w:rPr>
                <w:rFonts w:ascii="Calibri" w:hAnsi="Calibri" w:cs="Calibri"/>
                <w:sz w:val="16"/>
                <w:szCs w:val="16"/>
              </w:rPr>
            </w:pPr>
            <w:r w:rsidRPr="00384A83">
              <w:rPr>
                <w:rFonts w:ascii="Calibri" w:hAnsi="Calibri" w:cs="Calibri"/>
                <w:sz w:val="16"/>
                <w:szCs w:val="16"/>
              </w:rPr>
              <w:t>Intraoperatively</w:t>
            </w:r>
          </w:p>
          <w:p w14:paraId="2AE8E42E" w14:textId="77777777" w:rsidR="00F81CD6" w:rsidRPr="00384A83" w:rsidRDefault="00F81CD6"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384A83">
              <w:rPr>
                <w:rFonts w:ascii="Calibri" w:hAnsi="Calibri" w:cs="Calibri"/>
                <w:sz w:val="16"/>
                <w:szCs w:val="16"/>
              </w:rPr>
              <w:t>Tumour on surface</w:t>
            </w:r>
          </w:p>
          <w:p w14:paraId="43867A93" w14:textId="77777777" w:rsidR="00F81CD6" w:rsidRPr="00384A83" w:rsidRDefault="00F81CD6"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384A83">
              <w:rPr>
                <w:rFonts w:ascii="Calibri" w:hAnsi="Calibri" w:cs="Calibri"/>
                <w:sz w:val="16"/>
                <w:szCs w:val="16"/>
              </w:rPr>
              <w:t>Fragmented specimen</w:t>
            </w:r>
          </w:p>
          <w:p w14:paraId="7D014F0D" w14:textId="788F91EF" w:rsidR="00C07933" w:rsidRPr="00384A83" w:rsidRDefault="00F81CD6" w:rsidP="00421B34">
            <w:pPr>
              <w:numPr>
                <w:ilvl w:val="0"/>
                <w:numId w:val="11"/>
              </w:numPr>
              <w:autoSpaceDE w:val="0"/>
              <w:autoSpaceDN w:val="0"/>
              <w:adjustRightInd w:val="0"/>
              <w:spacing w:after="100" w:line="240" w:lineRule="auto"/>
              <w:ind w:left="170" w:hanging="170"/>
              <w:rPr>
                <w:rFonts w:ascii="Calibri" w:hAnsi="Calibri" w:cs="Calibri"/>
                <w:sz w:val="16"/>
                <w:szCs w:val="16"/>
              </w:rPr>
            </w:pPr>
            <w:r w:rsidRPr="00384A83">
              <w:rPr>
                <w:rFonts w:ascii="Calibri" w:hAnsi="Calibri" w:cs="Calibri"/>
                <w:sz w:val="16"/>
                <w:szCs w:val="16"/>
              </w:rPr>
              <w:lastRenderedPageBreak/>
              <w:t xml:space="preserve">Other, </w:t>
            </w:r>
            <w:r w:rsidRPr="00425F76">
              <w:rPr>
                <w:rFonts w:ascii="Calibri" w:hAnsi="Calibri" w:cs="Calibri"/>
                <w:i/>
                <w:iCs/>
                <w:sz w:val="16"/>
                <w:szCs w:val="16"/>
              </w:rPr>
              <w:t>specify</w:t>
            </w:r>
          </w:p>
          <w:p w14:paraId="10BD5440" w14:textId="5C7FA3DF" w:rsidR="00C07933" w:rsidRPr="00384A83" w:rsidRDefault="00F81CD6" w:rsidP="00384A83">
            <w:pPr>
              <w:spacing w:after="0" w:line="240" w:lineRule="auto"/>
              <w:rPr>
                <w:rFonts w:ascii="Calibri" w:hAnsi="Calibri" w:cs="Calibri"/>
                <w:b/>
                <w:bCs/>
                <w:sz w:val="16"/>
                <w:szCs w:val="16"/>
              </w:rPr>
            </w:pPr>
            <w:r w:rsidRPr="00384A83">
              <w:rPr>
                <w:rFonts w:ascii="Calibri" w:hAnsi="Calibri" w:cs="Calibri"/>
                <w:b/>
                <w:bCs/>
                <w:sz w:val="16"/>
                <w:szCs w:val="16"/>
              </w:rPr>
              <w:t>Left fallopian tube</w:t>
            </w:r>
          </w:p>
          <w:p w14:paraId="73928126" w14:textId="77777777" w:rsidR="00C47D9D" w:rsidRPr="00384A83" w:rsidRDefault="00C47D9D"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384A83">
              <w:rPr>
                <w:rFonts w:ascii="Calibri" w:hAnsi="Calibri" w:cs="Calibri"/>
                <w:sz w:val="16"/>
                <w:szCs w:val="16"/>
              </w:rPr>
              <w:t>Serosa intact</w:t>
            </w:r>
          </w:p>
          <w:p w14:paraId="567191B4" w14:textId="77777777" w:rsidR="00C47D9D" w:rsidRPr="00384A83" w:rsidRDefault="00C47D9D"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384A83">
              <w:rPr>
                <w:rFonts w:ascii="Calibri" w:hAnsi="Calibri" w:cs="Calibri"/>
                <w:sz w:val="16"/>
                <w:szCs w:val="16"/>
              </w:rPr>
              <w:t>Serosa ruptured</w:t>
            </w:r>
          </w:p>
          <w:p w14:paraId="5DEF985B" w14:textId="77777777" w:rsidR="00C47D9D" w:rsidRPr="00384A83" w:rsidRDefault="00C47D9D" w:rsidP="00421B34">
            <w:pPr>
              <w:pStyle w:val="ListParagraph"/>
              <w:numPr>
                <w:ilvl w:val="0"/>
                <w:numId w:val="32"/>
              </w:numPr>
              <w:autoSpaceDE w:val="0"/>
              <w:autoSpaceDN w:val="0"/>
              <w:adjustRightInd w:val="0"/>
              <w:spacing w:after="0" w:line="240" w:lineRule="auto"/>
              <w:ind w:left="344" w:hanging="142"/>
              <w:rPr>
                <w:rFonts w:ascii="Calibri" w:hAnsi="Calibri" w:cs="Calibri"/>
                <w:sz w:val="16"/>
                <w:szCs w:val="16"/>
              </w:rPr>
            </w:pPr>
            <w:r w:rsidRPr="00384A83">
              <w:rPr>
                <w:rFonts w:ascii="Calibri" w:hAnsi="Calibri" w:cs="Calibri"/>
                <w:sz w:val="16"/>
                <w:szCs w:val="16"/>
              </w:rPr>
              <w:t>Information not provided</w:t>
            </w:r>
          </w:p>
          <w:p w14:paraId="4BB4BF76" w14:textId="77777777" w:rsidR="00C47D9D" w:rsidRPr="00384A83" w:rsidRDefault="00C47D9D" w:rsidP="00421B34">
            <w:pPr>
              <w:pStyle w:val="ListParagraph"/>
              <w:numPr>
                <w:ilvl w:val="0"/>
                <w:numId w:val="32"/>
              </w:numPr>
              <w:autoSpaceDE w:val="0"/>
              <w:autoSpaceDN w:val="0"/>
              <w:adjustRightInd w:val="0"/>
              <w:spacing w:after="0" w:line="240" w:lineRule="auto"/>
              <w:ind w:left="344" w:hanging="142"/>
              <w:rPr>
                <w:rFonts w:ascii="Calibri" w:hAnsi="Calibri" w:cs="Calibri"/>
                <w:sz w:val="16"/>
                <w:szCs w:val="16"/>
              </w:rPr>
            </w:pPr>
            <w:r w:rsidRPr="00384A83">
              <w:rPr>
                <w:rFonts w:ascii="Calibri" w:hAnsi="Calibri" w:cs="Calibri"/>
                <w:sz w:val="16"/>
                <w:szCs w:val="16"/>
              </w:rPr>
              <w:t>Preoperatively</w:t>
            </w:r>
          </w:p>
          <w:p w14:paraId="7021FAFD" w14:textId="77777777" w:rsidR="00C47D9D" w:rsidRPr="00384A83" w:rsidRDefault="00C47D9D" w:rsidP="00421B34">
            <w:pPr>
              <w:pStyle w:val="ListParagraph"/>
              <w:numPr>
                <w:ilvl w:val="0"/>
                <w:numId w:val="32"/>
              </w:numPr>
              <w:autoSpaceDE w:val="0"/>
              <w:autoSpaceDN w:val="0"/>
              <w:adjustRightInd w:val="0"/>
              <w:spacing w:after="0" w:line="240" w:lineRule="auto"/>
              <w:ind w:left="344" w:hanging="142"/>
              <w:rPr>
                <w:rFonts w:ascii="Calibri" w:hAnsi="Calibri" w:cs="Calibri"/>
                <w:sz w:val="16"/>
                <w:szCs w:val="16"/>
              </w:rPr>
            </w:pPr>
            <w:r w:rsidRPr="00384A83">
              <w:rPr>
                <w:rFonts w:ascii="Calibri" w:hAnsi="Calibri" w:cs="Calibri"/>
                <w:sz w:val="16"/>
                <w:szCs w:val="16"/>
              </w:rPr>
              <w:t>Intraoperatively</w:t>
            </w:r>
          </w:p>
          <w:p w14:paraId="62A6B60B" w14:textId="77777777" w:rsidR="00C47D9D" w:rsidRPr="00384A83" w:rsidRDefault="00C47D9D"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384A83">
              <w:rPr>
                <w:rFonts w:ascii="Calibri" w:hAnsi="Calibri" w:cs="Calibri"/>
                <w:sz w:val="16"/>
                <w:szCs w:val="16"/>
              </w:rPr>
              <w:t>Tumour on serosal surface</w:t>
            </w:r>
          </w:p>
          <w:p w14:paraId="30A2A0D5" w14:textId="77777777" w:rsidR="00C47D9D" w:rsidRPr="00384A83" w:rsidRDefault="00C47D9D"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384A83">
              <w:rPr>
                <w:rFonts w:ascii="Calibri" w:hAnsi="Calibri" w:cs="Calibri"/>
                <w:sz w:val="16"/>
                <w:szCs w:val="16"/>
              </w:rPr>
              <w:t>Fragmented specimen</w:t>
            </w:r>
          </w:p>
          <w:p w14:paraId="73214E51" w14:textId="0179EB2C" w:rsidR="00F81CD6" w:rsidRPr="00425F76" w:rsidRDefault="00C47D9D" w:rsidP="00421B34">
            <w:pPr>
              <w:numPr>
                <w:ilvl w:val="0"/>
                <w:numId w:val="11"/>
              </w:numPr>
              <w:autoSpaceDE w:val="0"/>
              <w:autoSpaceDN w:val="0"/>
              <w:adjustRightInd w:val="0"/>
              <w:spacing w:after="100" w:line="240" w:lineRule="auto"/>
              <w:ind w:left="170" w:hanging="170"/>
              <w:rPr>
                <w:rFonts w:ascii="Calibri" w:hAnsi="Calibri" w:cs="Calibri"/>
                <w:sz w:val="16"/>
                <w:szCs w:val="16"/>
              </w:rPr>
            </w:pPr>
            <w:r w:rsidRPr="00384A83">
              <w:rPr>
                <w:rFonts w:ascii="Calibri" w:hAnsi="Calibri" w:cs="Calibri"/>
                <w:sz w:val="16"/>
                <w:szCs w:val="16"/>
              </w:rPr>
              <w:t xml:space="preserve">Other, </w:t>
            </w:r>
            <w:r w:rsidRPr="00425F76">
              <w:rPr>
                <w:rFonts w:ascii="Calibri" w:hAnsi="Calibri" w:cs="Calibri"/>
                <w:i/>
                <w:iCs/>
                <w:sz w:val="16"/>
                <w:szCs w:val="16"/>
              </w:rPr>
              <w:t>specify</w:t>
            </w:r>
          </w:p>
          <w:p w14:paraId="3D3FB074" w14:textId="5FB5A43D" w:rsidR="00C47D9D" w:rsidRPr="00384A83" w:rsidRDefault="00C47D9D" w:rsidP="00384A83">
            <w:pPr>
              <w:spacing w:after="0" w:line="240" w:lineRule="auto"/>
              <w:rPr>
                <w:rFonts w:ascii="Calibri" w:hAnsi="Calibri" w:cs="Calibri"/>
                <w:b/>
                <w:bCs/>
                <w:sz w:val="16"/>
                <w:szCs w:val="16"/>
              </w:rPr>
            </w:pPr>
            <w:r w:rsidRPr="00384A83">
              <w:rPr>
                <w:rFonts w:ascii="Calibri" w:hAnsi="Calibri" w:cs="Calibri"/>
                <w:b/>
                <w:bCs/>
                <w:sz w:val="16"/>
                <w:szCs w:val="16"/>
              </w:rPr>
              <w:t>Right fallopian tube</w:t>
            </w:r>
          </w:p>
          <w:p w14:paraId="489D27AF" w14:textId="77777777" w:rsidR="00C47D9D" w:rsidRPr="00384A83" w:rsidRDefault="00C47D9D"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384A83">
              <w:rPr>
                <w:rFonts w:ascii="Calibri" w:hAnsi="Calibri" w:cs="Calibri"/>
                <w:sz w:val="16"/>
                <w:szCs w:val="16"/>
              </w:rPr>
              <w:t>Serosa intact</w:t>
            </w:r>
          </w:p>
          <w:p w14:paraId="50084322" w14:textId="77777777" w:rsidR="00C47D9D" w:rsidRPr="00384A83" w:rsidRDefault="00C47D9D"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384A83">
              <w:rPr>
                <w:rFonts w:ascii="Calibri" w:hAnsi="Calibri" w:cs="Calibri"/>
                <w:sz w:val="16"/>
                <w:szCs w:val="16"/>
              </w:rPr>
              <w:t>Serosa ruptured</w:t>
            </w:r>
          </w:p>
          <w:p w14:paraId="68045208" w14:textId="77777777" w:rsidR="00C47D9D" w:rsidRPr="00384A83" w:rsidRDefault="00C47D9D" w:rsidP="00421B34">
            <w:pPr>
              <w:pStyle w:val="ListParagraph"/>
              <w:numPr>
                <w:ilvl w:val="0"/>
                <w:numId w:val="32"/>
              </w:numPr>
              <w:autoSpaceDE w:val="0"/>
              <w:autoSpaceDN w:val="0"/>
              <w:adjustRightInd w:val="0"/>
              <w:spacing w:after="0" w:line="240" w:lineRule="auto"/>
              <w:ind w:left="344" w:hanging="142"/>
              <w:rPr>
                <w:rFonts w:ascii="Calibri" w:hAnsi="Calibri" w:cs="Calibri"/>
                <w:sz w:val="16"/>
                <w:szCs w:val="16"/>
              </w:rPr>
            </w:pPr>
            <w:r w:rsidRPr="00384A83">
              <w:rPr>
                <w:rFonts w:ascii="Calibri" w:hAnsi="Calibri" w:cs="Calibri"/>
                <w:sz w:val="16"/>
                <w:szCs w:val="16"/>
              </w:rPr>
              <w:t>Information not provided</w:t>
            </w:r>
          </w:p>
          <w:p w14:paraId="08CBDF37" w14:textId="77777777" w:rsidR="00C47D9D" w:rsidRPr="00384A83" w:rsidRDefault="00C47D9D" w:rsidP="00421B34">
            <w:pPr>
              <w:pStyle w:val="ListParagraph"/>
              <w:numPr>
                <w:ilvl w:val="0"/>
                <w:numId w:val="32"/>
              </w:numPr>
              <w:autoSpaceDE w:val="0"/>
              <w:autoSpaceDN w:val="0"/>
              <w:adjustRightInd w:val="0"/>
              <w:spacing w:after="0" w:line="240" w:lineRule="auto"/>
              <w:ind w:left="344" w:hanging="142"/>
              <w:rPr>
                <w:rFonts w:ascii="Calibri" w:hAnsi="Calibri" w:cs="Calibri"/>
                <w:sz w:val="16"/>
                <w:szCs w:val="16"/>
              </w:rPr>
            </w:pPr>
            <w:r w:rsidRPr="00384A83">
              <w:rPr>
                <w:rFonts w:ascii="Calibri" w:hAnsi="Calibri" w:cs="Calibri"/>
                <w:sz w:val="16"/>
                <w:szCs w:val="16"/>
              </w:rPr>
              <w:t>Preoperatively</w:t>
            </w:r>
          </w:p>
          <w:p w14:paraId="103F0073" w14:textId="77777777" w:rsidR="00C47D9D" w:rsidRPr="00384A83" w:rsidRDefault="00C47D9D" w:rsidP="00421B34">
            <w:pPr>
              <w:pStyle w:val="ListParagraph"/>
              <w:numPr>
                <w:ilvl w:val="0"/>
                <w:numId w:val="32"/>
              </w:numPr>
              <w:autoSpaceDE w:val="0"/>
              <w:autoSpaceDN w:val="0"/>
              <w:adjustRightInd w:val="0"/>
              <w:spacing w:after="0" w:line="240" w:lineRule="auto"/>
              <w:ind w:left="344" w:hanging="142"/>
              <w:rPr>
                <w:rFonts w:ascii="Calibri" w:hAnsi="Calibri" w:cs="Calibri"/>
                <w:sz w:val="16"/>
                <w:szCs w:val="16"/>
              </w:rPr>
            </w:pPr>
            <w:r w:rsidRPr="00384A83">
              <w:rPr>
                <w:rFonts w:ascii="Calibri" w:hAnsi="Calibri" w:cs="Calibri"/>
                <w:sz w:val="16"/>
                <w:szCs w:val="16"/>
              </w:rPr>
              <w:t>Intraoperatively</w:t>
            </w:r>
          </w:p>
          <w:p w14:paraId="5C00E97B" w14:textId="77777777" w:rsidR="00C47D9D" w:rsidRPr="00384A83" w:rsidRDefault="00C47D9D"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384A83">
              <w:rPr>
                <w:rFonts w:ascii="Calibri" w:hAnsi="Calibri" w:cs="Calibri"/>
                <w:sz w:val="16"/>
                <w:szCs w:val="16"/>
              </w:rPr>
              <w:t>Tumour on serosal surface</w:t>
            </w:r>
          </w:p>
          <w:p w14:paraId="2A0A0C3F" w14:textId="77777777" w:rsidR="00C47D9D" w:rsidRPr="00384A83" w:rsidRDefault="00C47D9D"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384A83">
              <w:rPr>
                <w:rFonts w:ascii="Calibri" w:hAnsi="Calibri" w:cs="Calibri"/>
                <w:sz w:val="16"/>
                <w:szCs w:val="16"/>
              </w:rPr>
              <w:t>Fragmented specimen</w:t>
            </w:r>
          </w:p>
          <w:p w14:paraId="04D1070B" w14:textId="12591063" w:rsidR="00C07933" w:rsidRPr="00425F76" w:rsidRDefault="00C47D9D" w:rsidP="00421B34">
            <w:pPr>
              <w:numPr>
                <w:ilvl w:val="0"/>
                <w:numId w:val="11"/>
              </w:numPr>
              <w:autoSpaceDE w:val="0"/>
              <w:autoSpaceDN w:val="0"/>
              <w:adjustRightInd w:val="0"/>
              <w:spacing w:after="0" w:line="240" w:lineRule="auto"/>
              <w:ind w:left="171" w:hanging="171"/>
              <w:rPr>
                <w:rFonts w:ascii="Calibri" w:hAnsi="Calibri" w:cs="Calibri"/>
                <w:i/>
                <w:iCs/>
                <w:sz w:val="16"/>
                <w:szCs w:val="16"/>
              </w:rPr>
            </w:pPr>
            <w:r w:rsidRPr="00384A83">
              <w:rPr>
                <w:rFonts w:ascii="Calibri" w:hAnsi="Calibri" w:cs="Calibri"/>
                <w:sz w:val="16"/>
                <w:szCs w:val="16"/>
              </w:rPr>
              <w:t xml:space="preserve">Other, </w:t>
            </w:r>
            <w:r w:rsidRPr="00425F76">
              <w:rPr>
                <w:rFonts w:ascii="Calibri" w:hAnsi="Calibri" w:cs="Calibri"/>
                <w:i/>
                <w:iCs/>
                <w:sz w:val="16"/>
                <w:szCs w:val="16"/>
              </w:rPr>
              <w:t>specify</w:t>
            </w:r>
          </w:p>
          <w:p w14:paraId="7DD669B2" w14:textId="25A1D9A9" w:rsidR="00C47D9D" w:rsidRPr="00384A83" w:rsidRDefault="00C47D9D" w:rsidP="00C47D9D">
            <w:pPr>
              <w:spacing w:after="100" w:line="240" w:lineRule="auto"/>
              <w:rPr>
                <w:rFonts w:ascii="Calibri" w:hAnsi="Calibri" w:cs="Calibri"/>
                <w:i/>
                <w:iCs/>
                <w:sz w:val="16"/>
                <w:szCs w:val="16"/>
              </w:rPr>
            </w:pPr>
          </w:p>
          <w:p w14:paraId="78516DCA" w14:textId="3B5EB633" w:rsidR="00B80ADC" w:rsidRPr="00384A83" w:rsidRDefault="00B80ADC" w:rsidP="00B5425F">
            <w:pPr>
              <w:spacing w:after="100" w:line="240" w:lineRule="auto"/>
              <w:rPr>
                <w:rFonts w:ascii="Calibri" w:hAnsi="Calibri" w:cs="Calibri"/>
                <w:sz w:val="16"/>
                <w:szCs w:val="16"/>
              </w:rPr>
            </w:pPr>
          </w:p>
        </w:tc>
        <w:tc>
          <w:tcPr>
            <w:tcW w:w="8222" w:type="dxa"/>
            <w:shd w:val="clear" w:color="auto" w:fill="auto"/>
          </w:tcPr>
          <w:p w14:paraId="523F8831" w14:textId="77777777" w:rsidR="005C7ED9" w:rsidRPr="005C7ED9" w:rsidRDefault="005C7ED9" w:rsidP="005C7ED9">
            <w:pPr>
              <w:spacing w:after="0" w:line="240" w:lineRule="auto"/>
              <w:rPr>
                <w:rFonts w:ascii="Calibri" w:hAnsi="Calibri" w:cs="Calibri"/>
                <w:sz w:val="16"/>
                <w:szCs w:val="16"/>
                <w:lang w:val="en-US"/>
              </w:rPr>
            </w:pPr>
            <w:r w:rsidRPr="005C7ED9">
              <w:rPr>
                <w:rFonts w:ascii="Calibri" w:hAnsi="Calibri" w:cs="Calibri"/>
                <w:sz w:val="16"/>
                <w:szCs w:val="16"/>
                <w:lang w:val="en-US"/>
              </w:rPr>
              <w:lastRenderedPageBreak/>
              <w:t xml:space="preserve">Assessment of the integrity of the specimen (ovary or tube) is important, particularly for </w:t>
            </w:r>
            <w:proofErr w:type="spellStart"/>
            <w:r w:rsidRPr="005C7ED9">
              <w:rPr>
                <w:rFonts w:ascii="Calibri" w:hAnsi="Calibri" w:cs="Calibri"/>
                <w:sz w:val="16"/>
                <w:szCs w:val="16"/>
                <w:lang w:val="en-US"/>
              </w:rPr>
              <w:t>substaging</w:t>
            </w:r>
            <w:proofErr w:type="spellEnd"/>
            <w:r w:rsidRPr="005C7ED9">
              <w:rPr>
                <w:rFonts w:ascii="Calibri" w:hAnsi="Calibri" w:cs="Calibri"/>
                <w:sz w:val="16"/>
                <w:szCs w:val="16"/>
                <w:lang w:val="en-US"/>
              </w:rPr>
              <w:t xml:space="preserve"> of organ-confined disease (Stage I). Core information should include whether the ovarian capsule or tubal serosa is intact or ruptured, </w:t>
            </w:r>
            <w:proofErr w:type="gramStart"/>
            <w:r w:rsidRPr="005C7ED9">
              <w:rPr>
                <w:rFonts w:ascii="Calibri" w:hAnsi="Calibri" w:cs="Calibri"/>
                <w:sz w:val="16"/>
                <w:szCs w:val="16"/>
                <w:lang w:val="en-US"/>
              </w:rPr>
              <w:t>and also</w:t>
            </w:r>
            <w:proofErr w:type="gramEnd"/>
            <w:r w:rsidRPr="005C7ED9">
              <w:rPr>
                <w:rFonts w:ascii="Calibri" w:hAnsi="Calibri" w:cs="Calibri"/>
                <w:sz w:val="16"/>
                <w:szCs w:val="16"/>
                <w:lang w:val="en-US"/>
              </w:rPr>
              <w:t xml:space="preserve"> if there is tumour on the surface, or whether the tumour was received fragmented or intact. In case of capsule rupture, it is recommended to try to ascertain if rupture occurred before or during surgery (this is important in </w:t>
            </w:r>
            <w:proofErr w:type="spellStart"/>
            <w:r w:rsidRPr="005C7ED9">
              <w:rPr>
                <w:rFonts w:ascii="Calibri" w:hAnsi="Calibri" w:cs="Calibri"/>
                <w:sz w:val="16"/>
                <w:szCs w:val="16"/>
                <w:lang w:val="en-US"/>
              </w:rPr>
              <w:t>substaging</w:t>
            </w:r>
            <w:proofErr w:type="spellEnd"/>
            <w:r w:rsidRPr="005C7ED9">
              <w:rPr>
                <w:rFonts w:ascii="Calibri" w:hAnsi="Calibri" w:cs="Calibri"/>
                <w:sz w:val="16"/>
                <w:szCs w:val="16"/>
                <w:lang w:val="en-US"/>
              </w:rPr>
              <w:t xml:space="preserve"> </w:t>
            </w:r>
            <w:r w:rsidRPr="005C7ED9">
              <w:rPr>
                <w:rFonts w:ascii="Calibri" w:hAnsi="Calibri" w:cs="Calibri"/>
                <w:sz w:val="16"/>
                <w:szCs w:val="16"/>
              </w:rPr>
              <w:t>International Federation of Gynaecology and Obstetrics (</w:t>
            </w:r>
            <w:r w:rsidRPr="005C7ED9">
              <w:rPr>
                <w:rFonts w:ascii="Calibri" w:hAnsi="Calibri" w:cs="Calibri"/>
                <w:sz w:val="16"/>
                <w:szCs w:val="16"/>
                <w:lang w:val="en-US"/>
              </w:rPr>
              <w:t>FIGO) Stage IC disease).</w:t>
            </w:r>
            <w:r w:rsidRPr="005C7ED9">
              <w:rPr>
                <w:rFonts w:ascii="Calibri" w:hAnsi="Calibri" w:cs="Calibri"/>
                <w:sz w:val="16"/>
                <w:szCs w:val="16"/>
                <w:lang w:val="en-US"/>
              </w:rPr>
              <w:fldChar w:fldCharType="begin"/>
            </w:r>
            <w:r w:rsidRPr="005C7ED9">
              <w:rPr>
                <w:rFonts w:ascii="Calibri" w:hAnsi="Calibri" w:cs="Calibri"/>
                <w:sz w:val="16"/>
                <w:szCs w:val="16"/>
                <w:lang w:val="en-US"/>
              </w:rPr>
              <w:instrText xml:space="preserve"> ADDIN EN.CITE &lt;EndNote&gt;&lt;Cite&gt;&lt;Author&gt;Prat J&lt;/Author&gt;&lt;Year&gt;2014&lt;/Year&gt;&lt;RecNum&gt;1743&lt;/RecNum&gt;&lt;DisplayText&gt;&lt;style face="superscript"&gt;1&lt;/style&gt;&lt;/DisplayText&gt;&lt;record&gt;&lt;rec-number&gt;1743&lt;/rec-number&gt;&lt;foreign-keys&gt;&lt;key app="EN" db-id="w592zazsqtfvdxe2w9sxtpt2exzt5t0wa2fx" timestamp="0"&gt;1743&lt;/key&gt;&lt;/foreign-keys&gt;&lt;ref-type name="Journal Article"&gt;17&lt;/ref-type&gt;&lt;contributors&gt;&lt;authors&gt;&lt;author&gt;Prat J,&lt;/author&gt;&lt;author&gt;FIGO Committee on Gynecologic Oncology, &lt;/author&gt;&lt;/authors&gt;&lt;/contributors&gt;&lt;titles&gt;&lt;title&gt;Staging classification for cancer of the ovary, fallopian tube, and peritoneum&lt;/title&gt;&lt;secondary-title&gt;Int J Gynaecol Obstet.&lt;/secondary-title&gt;&lt;/titles&gt;&lt;pages&gt;1-5&lt;/pages&gt;&lt;volume&gt;124&lt;/volume&gt;&lt;dates&gt;&lt;year&gt;2014&lt;/year&gt;&lt;/dates&gt;&lt;urls&gt;&lt;/urls&gt;&lt;/record&gt;&lt;/Cite&gt;&lt;/EndNote&gt;</w:instrText>
            </w:r>
            <w:r w:rsidRPr="005C7ED9">
              <w:rPr>
                <w:rFonts w:ascii="Calibri" w:hAnsi="Calibri" w:cs="Calibri"/>
                <w:sz w:val="16"/>
                <w:szCs w:val="16"/>
                <w:lang w:val="en-US"/>
              </w:rPr>
              <w:fldChar w:fldCharType="separate"/>
            </w:r>
            <w:r w:rsidRPr="005C7ED9">
              <w:rPr>
                <w:rFonts w:ascii="Calibri" w:hAnsi="Calibri" w:cs="Calibri"/>
                <w:noProof/>
                <w:sz w:val="16"/>
                <w:szCs w:val="16"/>
                <w:vertAlign w:val="superscript"/>
                <w:lang w:val="en-US"/>
              </w:rPr>
              <w:t>1</w:t>
            </w:r>
            <w:r w:rsidRPr="005C7ED9">
              <w:rPr>
                <w:rFonts w:ascii="Calibri" w:hAnsi="Calibri" w:cs="Calibri"/>
                <w:sz w:val="16"/>
                <w:szCs w:val="16"/>
                <w:lang w:val="en-US"/>
              </w:rPr>
              <w:fldChar w:fldCharType="end"/>
            </w:r>
            <w:r w:rsidRPr="005C7ED9">
              <w:rPr>
                <w:rFonts w:ascii="Calibri" w:hAnsi="Calibri" w:cs="Calibri"/>
                <w:sz w:val="16"/>
                <w:szCs w:val="16"/>
                <w:lang w:val="en-US"/>
              </w:rPr>
              <w:t xml:space="preserve"> Note that if the specimen ruptures within a bag during laparoscopic removal, or is cut into in the operating room, after removal from the patient, such that the peritoneal cavity is not exposed to the contents of the mass, it should be considered to be not ruptured i.e., ’intact’, for surgical pathology reporting purposes. </w:t>
            </w:r>
          </w:p>
          <w:p w14:paraId="6A58948B" w14:textId="77777777" w:rsidR="005C7ED9" w:rsidRPr="005C7ED9" w:rsidRDefault="005C7ED9" w:rsidP="005C7ED9">
            <w:pPr>
              <w:tabs>
                <w:tab w:val="left" w:pos="924"/>
              </w:tabs>
              <w:spacing w:after="0" w:line="240" w:lineRule="auto"/>
              <w:rPr>
                <w:rFonts w:ascii="Calibri" w:hAnsi="Calibri" w:cs="Calibri"/>
                <w:sz w:val="16"/>
                <w:szCs w:val="16"/>
                <w:lang w:val="en-US"/>
              </w:rPr>
            </w:pPr>
            <w:r w:rsidRPr="005C7ED9">
              <w:rPr>
                <w:rFonts w:ascii="Calibri" w:hAnsi="Calibri" w:cs="Calibri"/>
                <w:sz w:val="16"/>
                <w:szCs w:val="16"/>
                <w:lang w:val="en-US"/>
              </w:rPr>
              <w:tab/>
            </w:r>
          </w:p>
          <w:p w14:paraId="6347830B" w14:textId="77777777" w:rsidR="005C7ED9" w:rsidRPr="005C7ED9" w:rsidRDefault="005C7ED9" w:rsidP="005C7ED9">
            <w:pPr>
              <w:spacing w:after="0" w:line="240" w:lineRule="auto"/>
              <w:rPr>
                <w:rFonts w:ascii="Calibri" w:hAnsi="Calibri" w:cs="Calibri"/>
                <w:sz w:val="16"/>
                <w:szCs w:val="16"/>
                <w:lang w:val="en-US"/>
              </w:rPr>
            </w:pPr>
            <w:r w:rsidRPr="005C7ED9">
              <w:rPr>
                <w:rFonts w:ascii="Calibri" w:hAnsi="Calibri" w:cs="Calibri"/>
                <w:sz w:val="16"/>
                <w:szCs w:val="16"/>
                <w:lang w:val="en-US"/>
              </w:rPr>
              <w:t>According to the 2014 FIGO Staging System for ovarian, tubal and primary peritoneal cancer,</w:t>
            </w:r>
            <w:r w:rsidRPr="005C7ED9">
              <w:rPr>
                <w:rFonts w:ascii="Calibri" w:hAnsi="Calibri" w:cs="Calibri"/>
                <w:sz w:val="16"/>
                <w:szCs w:val="16"/>
                <w:lang w:val="en-US"/>
              </w:rPr>
              <w:fldChar w:fldCharType="begin"/>
            </w:r>
            <w:r w:rsidRPr="005C7ED9">
              <w:rPr>
                <w:rFonts w:ascii="Calibri" w:hAnsi="Calibri" w:cs="Calibri"/>
                <w:sz w:val="16"/>
                <w:szCs w:val="16"/>
                <w:lang w:val="en-US"/>
              </w:rPr>
              <w:instrText xml:space="preserve"> ADDIN EN.CITE &lt;EndNote&gt;&lt;Cite&gt;&lt;Author&gt;Prat J&lt;/Author&gt;&lt;Year&gt;2014&lt;/Year&gt;&lt;RecNum&gt;1743&lt;/RecNum&gt;&lt;DisplayText&gt;&lt;style face="superscript"&gt;1&lt;/style&gt;&lt;/DisplayText&gt;&lt;record&gt;&lt;rec-number&gt;1743&lt;/rec-number&gt;&lt;foreign-keys&gt;&lt;key app="EN" db-id="w592zazsqtfvdxe2w9sxtpt2exzt5t0wa2fx" timestamp="0"&gt;1743&lt;/key&gt;&lt;/foreign-keys&gt;&lt;ref-type name="Journal Article"&gt;17&lt;/ref-type&gt;&lt;contributors&gt;&lt;authors&gt;&lt;author&gt;Prat J,&lt;/author&gt;&lt;author&gt;FIGO Committee on Gynecologic Oncology, &lt;/author&gt;&lt;/authors&gt;&lt;/contributors&gt;&lt;titles&gt;&lt;title&gt;Staging classification for cancer of the ovary, fallopian tube, and peritoneum&lt;/title&gt;&lt;secondary-title&gt;Int J Gynaecol Obstet.&lt;/secondary-title&gt;&lt;/titles&gt;&lt;pages&gt;1-5&lt;/pages&gt;&lt;volume&gt;124&lt;/volume&gt;&lt;dates&gt;&lt;year&gt;2014&lt;/year&gt;&lt;/dates&gt;&lt;urls&gt;&lt;/urls&gt;&lt;/record&gt;&lt;/Cite&gt;&lt;/EndNote&gt;</w:instrText>
            </w:r>
            <w:r w:rsidRPr="005C7ED9">
              <w:rPr>
                <w:rFonts w:ascii="Calibri" w:hAnsi="Calibri" w:cs="Calibri"/>
                <w:sz w:val="16"/>
                <w:szCs w:val="16"/>
                <w:lang w:val="en-US"/>
              </w:rPr>
              <w:fldChar w:fldCharType="separate"/>
            </w:r>
            <w:r w:rsidRPr="005C7ED9">
              <w:rPr>
                <w:rFonts w:ascii="Calibri" w:hAnsi="Calibri" w:cs="Calibri"/>
                <w:noProof/>
                <w:sz w:val="16"/>
                <w:szCs w:val="16"/>
                <w:vertAlign w:val="superscript"/>
                <w:lang w:val="en-US"/>
              </w:rPr>
              <w:t>1</w:t>
            </w:r>
            <w:r w:rsidRPr="005C7ED9">
              <w:rPr>
                <w:rFonts w:ascii="Calibri" w:hAnsi="Calibri" w:cs="Calibri"/>
                <w:sz w:val="16"/>
                <w:szCs w:val="16"/>
                <w:lang w:val="en-US"/>
              </w:rPr>
              <w:fldChar w:fldCharType="end"/>
            </w:r>
            <w:r w:rsidRPr="005C7ED9">
              <w:rPr>
                <w:rFonts w:ascii="Calibri" w:hAnsi="Calibri" w:cs="Calibri"/>
                <w:sz w:val="16"/>
                <w:szCs w:val="16"/>
                <w:lang w:val="en-US"/>
              </w:rPr>
              <w:t xml:space="preserve"> ovarian capsular or tubal serosal rupture before surgery is considered Stage IC2 while intraoperative rupture is Stage IC1. There is some controversy as to whether rupture during surgery worsens the prognosis in the absence of surface excrescences, </w:t>
            </w:r>
            <w:proofErr w:type="gramStart"/>
            <w:r w:rsidRPr="005C7ED9">
              <w:rPr>
                <w:rFonts w:ascii="Calibri" w:hAnsi="Calibri" w:cs="Calibri"/>
                <w:sz w:val="16"/>
                <w:szCs w:val="16"/>
                <w:lang w:val="en-US"/>
              </w:rPr>
              <w:t>ascites</w:t>
            </w:r>
            <w:proofErr w:type="gramEnd"/>
            <w:r w:rsidRPr="005C7ED9">
              <w:rPr>
                <w:rFonts w:ascii="Calibri" w:hAnsi="Calibri" w:cs="Calibri"/>
                <w:sz w:val="16"/>
                <w:szCs w:val="16"/>
                <w:lang w:val="en-US"/>
              </w:rPr>
              <w:t xml:space="preserve"> or positive washings. Some studies showed a higher risk of recurrence in association with intraoperative ovarian capsular rupture,</w:t>
            </w:r>
            <w:r w:rsidRPr="005C7ED9">
              <w:rPr>
                <w:rFonts w:ascii="Calibri" w:hAnsi="Calibri" w:cs="Calibri"/>
                <w:sz w:val="16"/>
                <w:szCs w:val="16"/>
                <w:lang w:val="en-US"/>
              </w:rPr>
              <w:fldChar w:fldCharType="begin"/>
            </w:r>
            <w:r w:rsidRPr="005C7ED9">
              <w:rPr>
                <w:rFonts w:ascii="Calibri" w:hAnsi="Calibri" w:cs="Calibri"/>
                <w:sz w:val="16"/>
                <w:szCs w:val="16"/>
                <w:lang w:val="en-US"/>
              </w:rPr>
              <w:instrText xml:space="preserve"> ADDIN EN.CITE &lt;EndNote&gt;&lt;Cite&gt;&lt;Author&gt;Vergote I&lt;/Author&gt;&lt;Year&gt;2001&lt;/Year&gt;&lt;RecNum&gt;1744&lt;/RecNum&gt;&lt;DisplayText&gt;&lt;style face="superscript"&gt;2,3&lt;/style&gt;&lt;/DisplayText&gt;&lt;record&gt;&lt;rec-number&gt;1744&lt;/rec-number&gt;&lt;foreign-keys&gt;&lt;key app="EN" db-id="w592zazsqtfvdxe2w9sxtpt2exzt5t0wa2fx" timestamp="0"&gt;1744&lt;/key&gt;&lt;/foreign-keys&gt;&lt;ref-type name="Journal Article"&gt;17&lt;/ref-type&gt;&lt;contributors&gt;&lt;authors&gt;&lt;author&gt;Vergote I, &lt;/author&gt;&lt;author&gt;De Brabanter J, &lt;/author&gt;&lt;author&gt;Fyles A, &lt;/author&gt;&lt;author&gt;Bertelsen K, &lt;/author&gt;&lt;author&gt;Einhorn N, &lt;/author&gt;&lt;author&gt;Sevelda P, &lt;/author&gt;&lt;author&gt;Gore ME, &lt;/author&gt;&lt;author&gt;Kaern J, &lt;/author&gt;&lt;author&gt;Verrelst H, &lt;/author&gt;&lt;author&gt;Sjövall K, &lt;/author&gt;&lt;author&gt;Timmerman D, &lt;/author&gt;&lt;author&gt;Vandewalle J, &lt;/author&gt;&lt;author&gt;Van Gramberen M, &lt;/author&gt;&lt;author&gt;Tropé CG,&lt;/author&gt;&lt;/authors&gt;&lt;/contributors&gt;&lt;titles&gt;&lt;title&gt;Prognostic importance of degree of differentiation and cyst rupture in stage I invasive epithelial ovarian carcinoma&lt;/title&gt;&lt;secondary-title&gt;Lancet.&lt;/secondary-title&gt;&lt;/titles&gt;&lt;pages&gt;176-82&lt;/pages&gt;&lt;volume&gt;357&lt;/volume&gt;&lt;dates&gt;&lt;year&gt;2001&lt;/year&gt;&lt;/dates&gt;&lt;urls&gt;&lt;/urls&gt;&lt;/record&gt;&lt;/Cite&gt;&lt;Cite&gt;&lt;Author&gt;Bakkum-Gamez JN&lt;/Author&gt;&lt;Year&gt;2009&lt;/Year&gt;&lt;RecNum&gt;1745&lt;/RecNum&gt;&lt;record&gt;&lt;rec-number&gt;1745&lt;/rec-number&gt;&lt;foreign-keys&gt;&lt;key app="EN" db-id="w592zazsqtfvdxe2w9sxtpt2exzt5t0wa2fx" timestamp="0"&gt;1745&lt;/key&gt;&lt;/foreign-keys&gt;&lt;ref-type name="Journal Article"&gt;17&lt;/ref-type&gt;&lt;contributors&gt;&lt;authors&gt;&lt;author&gt;Bakkum-Gamez JN,&lt;/author&gt;&lt;author&gt;Richardson DL, &lt;/author&gt;&lt;author&gt;Seamon LG, &lt;/author&gt;&lt;author&gt;Aletti GD, &lt;/author&gt;&lt;author&gt;Powless CA, &lt;/author&gt;&lt;author&gt;Keeney GL, &lt;/author&gt;&lt;author&gt;O&amp;apos;Malley DM, &lt;/author&gt;&lt;author&gt;Cliby WA,&lt;/author&gt;&lt;/authors&gt;&lt;/contributors&gt;&lt;titles&gt;&lt;title&gt;Influence of intraoperative capsule rupture on outcomes in stage I epithelial ovarian cancer&lt;/title&gt;&lt;secondary-title&gt;Obstet Gynecol&lt;/secondary-title&gt;&lt;/titles&gt;&lt;periodical&gt;&lt;full-title&gt;Obstet Gynecol&lt;/full-title&gt;&lt;/periodical&gt;&lt;pages&gt;11-7&lt;/pages&gt;&lt;volume&gt;113&lt;/volume&gt;&lt;dates&gt;&lt;year&gt;2009&lt;/year&gt;&lt;/dates&gt;&lt;urls&gt;&lt;/urls&gt;&lt;/record&gt;&lt;/Cite&gt;&lt;/EndNote&gt;</w:instrText>
            </w:r>
            <w:r w:rsidRPr="005C7ED9">
              <w:rPr>
                <w:rFonts w:ascii="Calibri" w:hAnsi="Calibri" w:cs="Calibri"/>
                <w:sz w:val="16"/>
                <w:szCs w:val="16"/>
                <w:lang w:val="en-US"/>
              </w:rPr>
              <w:fldChar w:fldCharType="separate"/>
            </w:r>
            <w:r w:rsidRPr="005C7ED9">
              <w:rPr>
                <w:rFonts w:ascii="Calibri" w:hAnsi="Calibri" w:cs="Calibri"/>
                <w:noProof/>
                <w:sz w:val="16"/>
                <w:szCs w:val="16"/>
                <w:vertAlign w:val="superscript"/>
                <w:lang w:val="en-US"/>
              </w:rPr>
              <w:t>2,3</w:t>
            </w:r>
            <w:r w:rsidRPr="005C7ED9">
              <w:rPr>
                <w:rFonts w:ascii="Calibri" w:hAnsi="Calibri" w:cs="Calibri"/>
                <w:sz w:val="16"/>
                <w:szCs w:val="16"/>
                <w:lang w:val="en-US"/>
              </w:rPr>
              <w:fldChar w:fldCharType="end"/>
            </w:r>
            <w:r w:rsidRPr="005C7ED9">
              <w:rPr>
                <w:rFonts w:ascii="Calibri" w:hAnsi="Calibri" w:cs="Calibri"/>
                <w:sz w:val="16"/>
                <w:szCs w:val="16"/>
                <w:lang w:val="en-US"/>
              </w:rPr>
              <w:t xml:space="preserve"> while others did not.</w:t>
            </w:r>
            <w:r w:rsidRPr="005C7ED9">
              <w:rPr>
                <w:rFonts w:ascii="Calibri" w:hAnsi="Calibri" w:cs="Calibri"/>
                <w:sz w:val="16"/>
                <w:szCs w:val="16"/>
                <w:lang w:val="en-US"/>
              </w:rPr>
              <w:fldChar w:fldCharType="begin">
                <w:fldData xml:space="preserve">PEVuZE5vdGU+PENpdGU+PEF1dGhvcj5TZWlkbWFuIEpEPC9BdXRob3I+PFllYXI+MjAxMDwvWWVh
cj48UmVjTnVtPjE3NDY8L1JlY051bT48RGlzcGxheVRleHQ+PHN0eWxlIGZhY2U9InN1cGVyc2Ny
aXB0Ij40LTY8L3N0eWxlPjwvRGlzcGxheVRleHQ+PHJlY29yZD48cmVjLW51bWJlcj4xNzQ2PC9y
ZWMtbnVtYmVyPjxmb3JlaWduLWtleXM+PGtleSBhcHA9IkVOIiBkYi1pZD0idzU5MnphenNxdGZ2
ZHhlMnc5c3h0cHQyZXh6dDV0MHdhMmZ4IiB0aW1lc3RhbXA9IjAiPjE3NDY8L2tleT48L2ZvcmVp
Z24ta2V5cz48cmVmLXR5cGUgbmFtZT0iSm91cm5hbCBBcnRpY2xlIj4xNzwvcmVmLXR5cGU+PGNv
bnRyaWJ1dG9ycz48YXV0aG9ycz48YXV0aG9yPlNlaWRtYW4gSkQsIDwvYXV0aG9yPjxhdXRob3I+
WWVtZWx5YW5vdmEgQVYsIDwvYXV0aG9yPjxhdXRob3I+S2hlZG1hdGkgRiwgPC9hdXRob3I+PGF1
dGhvcj5CaWR1cyBNQSwgPC9hdXRob3I+PGF1dGhvcj5EYWludHkgTCwgPC9hdXRob3I+PGF1dGhv
cj5Cb2ljZSBDUiwgPC9hdXRob3I+PGF1dGhvcj5Db3NpbiBKQSw8L2F1dGhvcj48L2F1dGhvcnM+
PC9jb250cmlidXRvcnM+PHRpdGxlcz48dGl0bGU+UHJvZ25vc3RpYyBmYWN0b3JzIGZvciBzdGFn
ZSBJIG92YXJpYW4gY2FyY2lub21hPC90aXRsZT48c2Vjb25kYXJ5LXRpdGxlPkludCBKIEd5bmVj
b2wgUGF0aG9sPC9zZWNvbmRhcnktdGl0bGU+PC90aXRsZXM+PHBlcmlvZGljYWw+PGZ1bGwtdGl0
bGU+SW50IEogR3luZWNvbCBQYXRob2w8L2Z1bGwtdGl0bGU+PGFiYnItMT5JbnRlcm5hdGlvbmFs
IGpvdXJuYWwgb2YgZ3luZWNvbG9naWNhbCBwYXRob2xvZ3kgOiBvZmZpY2lhbCBqb3VybmFsIG9m
IHRoZSBJbnRlcm5hdGlvbmFsIFNvY2lldHkgb2YgR3luZWNvbG9naWNhbCBQYXRob2xvZ2lzdHM8
L2FiYnItMT48L3BlcmlvZGljYWw+PHBhZ2VzPjEtNzwvcGFnZXM+PHZvbHVtZT4yOTwvdm9sdW1l
PjxkYXRlcz48eWVhcj4yMDEwPC95ZWFyPjwvZGF0ZXM+PHVybHM+PC91cmxzPjwvcmVjb3JkPjwv
Q2l0ZT48Q2l0ZT48QXV0aG9yPkRlbWJvIEFKPC9BdXRob3I+PFllYXI+MTk5MDwvWWVhcj48UmVj
TnVtPjE3NDc8L1JlY051bT48cmVjb3JkPjxyZWMtbnVtYmVyPjE3NDc8L3JlYy1udW1iZXI+PGZv
cmVpZ24ta2V5cz48a2V5IGFwcD0iRU4iIGRiLWlkPSJ3NTkyemF6c3F0ZnZkeGUydzlzeHRwdDJl
eHp0NXQwd2EyZngiIHRpbWVzdGFtcD0iMCI+MTc0Nzwva2V5PjwvZm9yZWlnbi1rZXlzPjxyZWYt
dHlwZSBuYW1lPSJKb3VybmFsIEFydGljbGUiPjE3PC9yZWYtdHlwZT48Y29udHJpYnV0b3JzPjxh
dXRob3JzPjxhdXRob3I+RGVtYm8gQUosIDwvYXV0aG9yPjxhdXRob3I+RGF2eSBNLCA8L2F1dGhv
cj48YXV0aG9yPlN0ZW53aWcgQUUsIDwvYXV0aG9yPjxhdXRob3I+QmVybGUgRUosIDwvYXV0aG9y
PjxhdXRob3I+QnVzaCBSUywgPC9hdXRob3I+PGF1dGhvcj5Lam9yc3RhZCBLLDwvYXV0aG9yPjwv
YXV0aG9ycz48L2NvbnRyaWJ1dG9ycz48dGl0bGVzPjx0aXRsZT5Qcm9nbm9zdGljIGZhY3RvcnMg
aW4gcGF0aWVudHMgd2l0aCBzdGFnZSBJIGVwaXRoZWxpYWwgb3ZhcmlhbiBjYW5jZXI8L3RpdGxl
PjxzZWNvbmRhcnktdGl0bGU+T2JzdGV0IEd5bmVjb2w8L3NlY29uZGFyeS10aXRsZT48L3RpdGxl
cz48cGVyaW9kaWNhbD48ZnVsbC10aXRsZT5PYnN0ZXQgR3luZWNvbDwvZnVsbC10aXRsZT48L3Bl
cmlvZGljYWw+PHBhZ2VzPjI2My03MzwvcGFnZXM+PHZvbHVtZT43NTwvdm9sdW1lPjxkYXRlcz48
eWVhcj4xOTkwPC95ZWFyPjwvZGF0ZXM+PHVybHM+PC91cmxzPjwvcmVjb3JkPjwvQ2l0ZT48Q2l0
ZT48QXV0aG9yPkFobWVkIEZZPC9BdXRob3I+PFllYXI+MTk5NjwvWWVhcj48UmVjTnVtPjE3NDg8
L1JlY051bT48cmVjb3JkPjxyZWMtbnVtYmVyPjE3NDg8L3JlYy1udW1iZXI+PGZvcmVpZ24ta2V5
cz48a2V5IGFwcD0iRU4iIGRiLWlkPSJ3NTkyemF6c3F0ZnZkeGUydzlzeHRwdDJleHp0NXQwd2Ey
ZngiIHRpbWVzdGFtcD0iMCI+MTc0ODwva2V5PjwvZm9yZWlnbi1rZXlzPjxyZWYtdHlwZSBuYW1l
PSJKb3VybmFsIEFydGljbGUiPjE3PC9yZWYtdHlwZT48Y29udHJpYnV0b3JzPjxhdXRob3JzPjxh
dXRob3I+QWhtZWQgRlksIDwvYXV0aG9yPjxhdXRob3I+V2lsdHNoYXcgRSwgPC9hdXRob3I+PGF1
dGhvcj5BJmFwb3M7SGVybiBSUCwgPC9hdXRob3I+PGF1dGhvcj5OaWNvbCBCLCA8L2F1dGhvcj48
YXV0aG9yPlNoZXBoZXJkIEosIDwvYXV0aG9yPjxhdXRob3I+Qmxha2UgUCwgPC9hdXRob3I+PGF1
dGhvcj5GaXNoZXIgQywgPC9hdXRob3I+PGF1dGhvcj5Hb3JlIE1FLDwvYXV0aG9yPjwvYXV0aG9y
cz48L2NvbnRyaWJ1dG9ycz48dGl0bGVzPjx0aXRsZT5OYXR1cmFsIGhpc3RvcnkgYW5kIHByb2du
b3NpcyBvZiB1bnRyZWF0ZWQgc3RhZ2UgSSBlcGl0aGVsaWFsIG92YXJpYW4gY2FyY2lub21hPC90
aXRsZT48c2Vjb25kYXJ5LXRpdGxlPkogQ2xpbiBPbmNvbDwvc2Vjb25kYXJ5LXRpdGxlPjwvdGl0
bGVzPjxwZXJpb2RpY2FsPjxmdWxsLXRpdGxlPkogQ2xpbiBPbmNvbDwvZnVsbC10aXRsZT48YWJi
ci0xPkpvdXJuYWwgb2YgY2xpbmljYWwgb25jb2xvZ3kgOiBvZmZpY2lhbCBqb3VybmFsIG9mIHRo
ZSBBbWVyaWNhbiBTb2NpZXR5IG9mIENsaW5pY2FsIE9uY29sb2d5PC9hYmJyLTE+PC9wZXJpb2Rp
Y2FsPjxwYWdlcz4yOTY4LTc1PC9wYWdlcz48dm9sdW1lPjE0PC92b2x1bWU+PGRhdGVzPjx5ZWFy
PjE5OTY8L3llYXI+PC9kYXRlcz48dXJscz48L3VybHM+PC9yZWNvcmQ+PC9DaXRlPjwvRW5kTm90
ZT4A
</w:fldData>
              </w:fldChar>
            </w:r>
            <w:r w:rsidRPr="005C7ED9">
              <w:rPr>
                <w:rFonts w:ascii="Calibri" w:hAnsi="Calibri" w:cs="Calibri"/>
                <w:sz w:val="16"/>
                <w:szCs w:val="16"/>
                <w:lang w:val="en-US"/>
              </w:rPr>
              <w:instrText xml:space="preserve"> ADDIN EN.CITE </w:instrText>
            </w:r>
            <w:r w:rsidRPr="005C7ED9">
              <w:rPr>
                <w:rFonts w:ascii="Calibri" w:hAnsi="Calibri" w:cs="Calibri"/>
                <w:sz w:val="16"/>
                <w:szCs w:val="16"/>
                <w:lang w:val="en-US"/>
              </w:rPr>
              <w:fldChar w:fldCharType="begin">
                <w:fldData xml:space="preserve">PEVuZE5vdGU+PENpdGU+PEF1dGhvcj5TZWlkbWFuIEpEPC9BdXRob3I+PFllYXI+MjAxMDwvWWVh
cj48UmVjTnVtPjE3NDY8L1JlY051bT48RGlzcGxheVRleHQ+PHN0eWxlIGZhY2U9InN1cGVyc2Ny
aXB0Ij40LTY8L3N0eWxlPjwvRGlzcGxheVRleHQ+PHJlY29yZD48cmVjLW51bWJlcj4xNzQ2PC9y
ZWMtbnVtYmVyPjxmb3JlaWduLWtleXM+PGtleSBhcHA9IkVOIiBkYi1pZD0idzU5MnphenNxdGZ2
ZHhlMnc5c3h0cHQyZXh6dDV0MHdhMmZ4IiB0aW1lc3RhbXA9IjAiPjE3NDY8L2tleT48L2ZvcmVp
Z24ta2V5cz48cmVmLXR5cGUgbmFtZT0iSm91cm5hbCBBcnRpY2xlIj4xNzwvcmVmLXR5cGU+PGNv
bnRyaWJ1dG9ycz48YXV0aG9ycz48YXV0aG9yPlNlaWRtYW4gSkQsIDwvYXV0aG9yPjxhdXRob3I+
WWVtZWx5YW5vdmEgQVYsIDwvYXV0aG9yPjxhdXRob3I+S2hlZG1hdGkgRiwgPC9hdXRob3I+PGF1
dGhvcj5CaWR1cyBNQSwgPC9hdXRob3I+PGF1dGhvcj5EYWludHkgTCwgPC9hdXRob3I+PGF1dGhv
cj5Cb2ljZSBDUiwgPC9hdXRob3I+PGF1dGhvcj5Db3NpbiBKQSw8L2F1dGhvcj48L2F1dGhvcnM+
PC9jb250cmlidXRvcnM+PHRpdGxlcz48dGl0bGU+UHJvZ25vc3RpYyBmYWN0b3JzIGZvciBzdGFn
ZSBJIG92YXJpYW4gY2FyY2lub21hPC90aXRsZT48c2Vjb25kYXJ5LXRpdGxlPkludCBKIEd5bmVj
b2wgUGF0aG9sPC9zZWNvbmRhcnktdGl0bGU+PC90aXRsZXM+PHBlcmlvZGljYWw+PGZ1bGwtdGl0
bGU+SW50IEogR3luZWNvbCBQYXRob2w8L2Z1bGwtdGl0bGU+PGFiYnItMT5JbnRlcm5hdGlvbmFs
IGpvdXJuYWwgb2YgZ3luZWNvbG9naWNhbCBwYXRob2xvZ3kgOiBvZmZpY2lhbCBqb3VybmFsIG9m
IHRoZSBJbnRlcm5hdGlvbmFsIFNvY2lldHkgb2YgR3luZWNvbG9naWNhbCBQYXRob2xvZ2lzdHM8
L2FiYnItMT48L3BlcmlvZGljYWw+PHBhZ2VzPjEtNzwvcGFnZXM+PHZvbHVtZT4yOTwvdm9sdW1l
PjxkYXRlcz48eWVhcj4yMDEwPC95ZWFyPjwvZGF0ZXM+PHVybHM+PC91cmxzPjwvcmVjb3JkPjwv
Q2l0ZT48Q2l0ZT48QXV0aG9yPkRlbWJvIEFKPC9BdXRob3I+PFllYXI+MTk5MDwvWWVhcj48UmVj
TnVtPjE3NDc8L1JlY051bT48cmVjb3JkPjxyZWMtbnVtYmVyPjE3NDc8L3JlYy1udW1iZXI+PGZv
cmVpZ24ta2V5cz48a2V5IGFwcD0iRU4iIGRiLWlkPSJ3NTkyemF6c3F0ZnZkeGUydzlzeHRwdDJl
eHp0NXQwd2EyZngiIHRpbWVzdGFtcD0iMCI+MTc0Nzwva2V5PjwvZm9yZWlnbi1rZXlzPjxyZWYt
dHlwZSBuYW1lPSJKb3VybmFsIEFydGljbGUiPjE3PC9yZWYtdHlwZT48Y29udHJpYnV0b3JzPjxh
dXRob3JzPjxhdXRob3I+RGVtYm8gQUosIDwvYXV0aG9yPjxhdXRob3I+RGF2eSBNLCA8L2F1dGhv
cj48YXV0aG9yPlN0ZW53aWcgQUUsIDwvYXV0aG9yPjxhdXRob3I+QmVybGUgRUosIDwvYXV0aG9y
PjxhdXRob3I+QnVzaCBSUywgPC9hdXRob3I+PGF1dGhvcj5Lam9yc3RhZCBLLDwvYXV0aG9yPjwv
YXV0aG9ycz48L2NvbnRyaWJ1dG9ycz48dGl0bGVzPjx0aXRsZT5Qcm9nbm9zdGljIGZhY3RvcnMg
aW4gcGF0aWVudHMgd2l0aCBzdGFnZSBJIGVwaXRoZWxpYWwgb3ZhcmlhbiBjYW5jZXI8L3RpdGxl
PjxzZWNvbmRhcnktdGl0bGU+T2JzdGV0IEd5bmVjb2w8L3NlY29uZGFyeS10aXRsZT48L3RpdGxl
cz48cGVyaW9kaWNhbD48ZnVsbC10aXRsZT5PYnN0ZXQgR3luZWNvbDwvZnVsbC10aXRsZT48L3Bl
cmlvZGljYWw+PHBhZ2VzPjI2My03MzwvcGFnZXM+PHZvbHVtZT43NTwvdm9sdW1lPjxkYXRlcz48
eWVhcj4xOTkwPC95ZWFyPjwvZGF0ZXM+PHVybHM+PC91cmxzPjwvcmVjb3JkPjwvQ2l0ZT48Q2l0
ZT48QXV0aG9yPkFobWVkIEZZPC9BdXRob3I+PFllYXI+MTk5NjwvWWVhcj48UmVjTnVtPjE3NDg8
L1JlY051bT48cmVjb3JkPjxyZWMtbnVtYmVyPjE3NDg8L3JlYy1udW1iZXI+PGZvcmVpZ24ta2V5
cz48a2V5IGFwcD0iRU4iIGRiLWlkPSJ3NTkyemF6c3F0ZnZkeGUydzlzeHRwdDJleHp0NXQwd2Ey
ZngiIHRpbWVzdGFtcD0iMCI+MTc0ODwva2V5PjwvZm9yZWlnbi1rZXlzPjxyZWYtdHlwZSBuYW1l
PSJKb3VybmFsIEFydGljbGUiPjE3PC9yZWYtdHlwZT48Y29udHJpYnV0b3JzPjxhdXRob3JzPjxh
dXRob3I+QWhtZWQgRlksIDwvYXV0aG9yPjxhdXRob3I+V2lsdHNoYXcgRSwgPC9hdXRob3I+PGF1
dGhvcj5BJmFwb3M7SGVybiBSUCwgPC9hdXRob3I+PGF1dGhvcj5OaWNvbCBCLCA8L2F1dGhvcj48
YXV0aG9yPlNoZXBoZXJkIEosIDwvYXV0aG9yPjxhdXRob3I+Qmxha2UgUCwgPC9hdXRob3I+PGF1
dGhvcj5GaXNoZXIgQywgPC9hdXRob3I+PGF1dGhvcj5Hb3JlIE1FLDwvYXV0aG9yPjwvYXV0aG9y
cz48L2NvbnRyaWJ1dG9ycz48dGl0bGVzPjx0aXRsZT5OYXR1cmFsIGhpc3RvcnkgYW5kIHByb2du
b3NpcyBvZiB1bnRyZWF0ZWQgc3RhZ2UgSSBlcGl0aGVsaWFsIG92YXJpYW4gY2FyY2lub21hPC90
aXRsZT48c2Vjb25kYXJ5LXRpdGxlPkogQ2xpbiBPbmNvbDwvc2Vjb25kYXJ5LXRpdGxlPjwvdGl0
bGVzPjxwZXJpb2RpY2FsPjxmdWxsLXRpdGxlPkogQ2xpbiBPbmNvbDwvZnVsbC10aXRsZT48YWJi
ci0xPkpvdXJuYWwgb2YgY2xpbmljYWwgb25jb2xvZ3kgOiBvZmZpY2lhbCBqb3VybmFsIG9mIHRo
ZSBBbWVyaWNhbiBTb2NpZXR5IG9mIENsaW5pY2FsIE9uY29sb2d5PC9hYmJyLTE+PC9wZXJpb2Rp
Y2FsPjxwYWdlcz4yOTY4LTc1PC9wYWdlcz48dm9sdW1lPjE0PC92b2x1bWU+PGRhdGVzPjx5ZWFy
PjE5OTY8L3llYXI+PC9kYXRlcz48dXJscz48L3VybHM+PC9yZWNvcmQ+PC9DaXRlPjwvRW5kTm90
ZT4A
</w:fldData>
              </w:fldChar>
            </w:r>
            <w:r w:rsidRPr="005C7ED9">
              <w:rPr>
                <w:rFonts w:ascii="Calibri" w:hAnsi="Calibri" w:cs="Calibri"/>
                <w:sz w:val="16"/>
                <w:szCs w:val="16"/>
                <w:lang w:val="en-US"/>
              </w:rPr>
              <w:instrText xml:space="preserve"> ADDIN EN.CITE.DATA </w:instrText>
            </w:r>
            <w:r w:rsidRPr="005C7ED9">
              <w:rPr>
                <w:rFonts w:ascii="Calibri" w:hAnsi="Calibri" w:cs="Calibri"/>
                <w:sz w:val="16"/>
                <w:szCs w:val="16"/>
                <w:lang w:val="en-US"/>
              </w:rPr>
            </w:r>
            <w:r w:rsidRPr="005C7ED9">
              <w:rPr>
                <w:rFonts w:ascii="Calibri" w:hAnsi="Calibri" w:cs="Calibri"/>
                <w:sz w:val="16"/>
                <w:szCs w:val="16"/>
                <w:lang w:val="en-US"/>
              </w:rPr>
              <w:fldChar w:fldCharType="end"/>
            </w:r>
            <w:r w:rsidRPr="005C7ED9">
              <w:rPr>
                <w:rFonts w:ascii="Calibri" w:hAnsi="Calibri" w:cs="Calibri"/>
                <w:sz w:val="16"/>
                <w:szCs w:val="16"/>
                <w:lang w:val="en-US"/>
              </w:rPr>
            </w:r>
            <w:r w:rsidRPr="005C7ED9">
              <w:rPr>
                <w:rFonts w:ascii="Calibri" w:hAnsi="Calibri" w:cs="Calibri"/>
                <w:sz w:val="16"/>
                <w:szCs w:val="16"/>
                <w:lang w:val="en-US"/>
              </w:rPr>
              <w:fldChar w:fldCharType="separate"/>
            </w:r>
            <w:r w:rsidRPr="005C7ED9">
              <w:rPr>
                <w:rFonts w:ascii="Calibri" w:hAnsi="Calibri" w:cs="Calibri"/>
                <w:noProof/>
                <w:sz w:val="16"/>
                <w:szCs w:val="16"/>
                <w:vertAlign w:val="superscript"/>
                <w:lang w:val="en-US"/>
              </w:rPr>
              <w:t>4-6</w:t>
            </w:r>
            <w:r w:rsidRPr="005C7ED9">
              <w:rPr>
                <w:rFonts w:ascii="Calibri" w:hAnsi="Calibri" w:cs="Calibri"/>
                <w:sz w:val="16"/>
                <w:szCs w:val="16"/>
                <w:lang w:val="en-US"/>
              </w:rPr>
              <w:fldChar w:fldCharType="end"/>
            </w:r>
            <w:r w:rsidRPr="005C7ED9">
              <w:rPr>
                <w:rFonts w:ascii="Calibri" w:hAnsi="Calibri" w:cs="Calibri"/>
                <w:sz w:val="16"/>
                <w:szCs w:val="16"/>
                <w:lang w:val="en-US"/>
              </w:rPr>
              <w:t xml:space="preserve"> </w:t>
            </w:r>
          </w:p>
          <w:p w14:paraId="497B2213" w14:textId="77777777" w:rsidR="005C7ED9" w:rsidRPr="005C7ED9" w:rsidRDefault="005C7ED9" w:rsidP="005C7ED9">
            <w:pPr>
              <w:spacing w:after="0" w:line="240" w:lineRule="auto"/>
              <w:rPr>
                <w:rFonts w:ascii="Calibri" w:hAnsi="Calibri" w:cs="Calibri"/>
                <w:sz w:val="16"/>
                <w:szCs w:val="16"/>
                <w:lang w:val="en-US"/>
              </w:rPr>
            </w:pPr>
          </w:p>
          <w:p w14:paraId="13D70E05" w14:textId="5ECAB77A" w:rsidR="005C7ED9" w:rsidRPr="005C7ED9" w:rsidRDefault="005C7ED9" w:rsidP="005C7ED9">
            <w:pPr>
              <w:spacing w:after="0" w:line="240" w:lineRule="auto"/>
              <w:rPr>
                <w:rFonts w:ascii="Calibri" w:hAnsi="Calibri" w:cs="Calibri"/>
                <w:sz w:val="16"/>
                <w:szCs w:val="16"/>
                <w:lang w:val="en-US"/>
              </w:rPr>
            </w:pPr>
            <w:r w:rsidRPr="005C7ED9">
              <w:rPr>
                <w:rFonts w:ascii="Calibri" w:hAnsi="Calibri" w:cs="Calibri"/>
                <w:sz w:val="16"/>
                <w:szCs w:val="16"/>
                <w:lang w:val="en-US"/>
              </w:rPr>
              <w:t xml:space="preserve">A 2014 meta-analysis assessed the impact of intraoperative rupture on prognosis, after </w:t>
            </w:r>
            <w:r w:rsidRPr="005C7ED9">
              <w:rPr>
                <w:rFonts w:ascii="Calibri" w:hAnsi="Calibri" w:cs="Calibri"/>
                <w:sz w:val="16"/>
                <w:szCs w:val="16"/>
              </w:rPr>
              <w:t>analysing</w:t>
            </w:r>
            <w:r w:rsidRPr="005C7ED9">
              <w:rPr>
                <w:rFonts w:ascii="Calibri" w:hAnsi="Calibri" w:cs="Calibri"/>
                <w:sz w:val="16"/>
                <w:szCs w:val="16"/>
                <w:lang w:val="en-US"/>
              </w:rPr>
              <w:t xml:space="preserve"> nine eligible studies which included 2,382 patients.</w:t>
            </w:r>
            <w:r w:rsidRPr="005C7ED9">
              <w:rPr>
                <w:rFonts w:ascii="Calibri" w:hAnsi="Calibri" w:cs="Calibri"/>
                <w:sz w:val="16"/>
                <w:szCs w:val="16"/>
                <w:lang w:val="en-US"/>
              </w:rPr>
              <w:fldChar w:fldCharType="begin"/>
            </w:r>
            <w:r w:rsidRPr="005C7ED9">
              <w:rPr>
                <w:rFonts w:ascii="Calibri" w:hAnsi="Calibri" w:cs="Calibri"/>
                <w:sz w:val="16"/>
                <w:szCs w:val="16"/>
                <w:lang w:val="en-US"/>
              </w:rPr>
              <w:instrText xml:space="preserve"> ADDIN EN.CITE &lt;EndNote&gt;&lt;Cite&gt;&lt;Author&gt;Prat J&lt;/Author&gt;&lt;Year&gt;2014&lt;/Year&gt;&lt;RecNum&gt;1743&lt;/RecNum&gt;&lt;DisplayText&gt;&lt;style face="superscript"&gt;1&lt;/style&gt;&lt;/DisplayText&gt;&lt;record&gt;&lt;rec-number&gt;1743&lt;/rec-number&gt;&lt;foreign-keys&gt;&lt;key app="EN" db-id="w592zazsqtfvdxe2w9sxtpt2exzt5t0wa2fx" timestamp="0"&gt;1743&lt;/key&gt;&lt;/foreign-keys&gt;&lt;ref-type name="Journal Article"&gt;17&lt;/ref-type&gt;&lt;contributors&gt;&lt;authors&gt;&lt;author&gt;Prat J,&lt;/author&gt;&lt;author&gt;FIGO Committee on Gynecologic Oncology, &lt;/author&gt;&lt;/authors&gt;&lt;/contributors&gt;&lt;titles&gt;&lt;title&gt;Staging classification for cancer of the ovary, fallopian tube, and peritoneum&lt;/title&gt;&lt;secondary-title&gt;Int J Gynaecol Obstet.&lt;/secondary-title&gt;&lt;/titles&gt;&lt;pages&gt;1-5&lt;/pages&gt;&lt;volume&gt;124&lt;/volume&gt;&lt;dates&gt;&lt;year&gt;2014&lt;/year&gt;&lt;/dates&gt;&lt;urls&gt;&lt;/urls&gt;&lt;/record&gt;&lt;/Cite&gt;&lt;/EndNote&gt;</w:instrText>
            </w:r>
            <w:r w:rsidRPr="005C7ED9">
              <w:rPr>
                <w:rFonts w:ascii="Calibri" w:hAnsi="Calibri" w:cs="Calibri"/>
                <w:sz w:val="16"/>
                <w:szCs w:val="16"/>
                <w:lang w:val="en-US"/>
              </w:rPr>
              <w:fldChar w:fldCharType="separate"/>
            </w:r>
            <w:r w:rsidRPr="005C7ED9">
              <w:rPr>
                <w:rFonts w:ascii="Calibri" w:hAnsi="Calibri" w:cs="Calibri"/>
                <w:noProof/>
                <w:sz w:val="16"/>
                <w:szCs w:val="16"/>
                <w:vertAlign w:val="superscript"/>
                <w:lang w:val="en-US"/>
              </w:rPr>
              <w:t>1</w:t>
            </w:r>
            <w:r w:rsidRPr="005C7ED9">
              <w:rPr>
                <w:rFonts w:ascii="Calibri" w:hAnsi="Calibri" w:cs="Calibri"/>
                <w:sz w:val="16"/>
                <w:szCs w:val="16"/>
                <w:lang w:val="en-US"/>
              </w:rPr>
              <w:fldChar w:fldCharType="end"/>
            </w:r>
            <w:r w:rsidRPr="005C7ED9">
              <w:rPr>
                <w:rFonts w:ascii="Calibri" w:hAnsi="Calibri" w:cs="Calibri"/>
                <w:sz w:val="16"/>
                <w:szCs w:val="16"/>
                <w:lang w:val="en-US"/>
              </w:rPr>
              <w:t xml:space="preserve"> Patients with preoperative capsular rupture showed poorer </w:t>
            </w:r>
            <w:r w:rsidR="00040E38" w:rsidRPr="00040E38">
              <w:rPr>
                <w:rFonts w:ascii="Calibri" w:hAnsi="Calibri" w:cs="Calibri"/>
                <w:sz w:val="16"/>
                <w:szCs w:val="16"/>
                <w:lang w:val="en-US"/>
              </w:rPr>
              <w:t xml:space="preserve">MMR </w:t>
            </w:r>
            <w:r w:rsidRPr="005C7ED9">
              <w:rPr>
                <w:rFonts w:ascii="Calibri" w:hAnsi="Calibri" w:cs="Calibri"/>
                <w:sz w:val="16"/>
                <w:szCs w:val="16"/>
                <w:lang w:val="en-US"/>
              </w:rPr>
              <w:t xml:space="preserve">(PFS) than those with no rupture or intraoperative rupture. In sub-analyses, preoperative rupture was associated with a worse prognosis, and </w:t>
            </w:r>
            <w:r w:rsidRPr="005C7ED9">
              <w:rPr>
                <w:rFonts w:ascii="Calibri" w:hAnsi="Calibri" w:cs="Calibri"/>
                <w:sz w:val="16"/>
                <w:szCs w:val="16"/>
                <w:lang w:val="en-US"/>
              </w:rPr>
              <w:lastRenderedPageBreak/>
              <w:t xml:space="preserve">intraoperative rupture had a poorer PFS than no rupture. However, no difference in PFS was found between intraoperative rupture and no rupture in patients who underwent a complete surgical staging operation, with or without adjuvant platinum-based chemotherapy. In a recent large study, the risk associated with intra-operative rupture/Stage IC1 ovarian carcinoma was </w:t>
            </w:r>
            <w:proofErr w:type="spellStart"/>
            <w:r w:rsidRPr="005C7ED9">
              <w:rPr>
                <w:rFonts w:ascii="Calibri" w:hAnsi="Calibri" w:cs="Calibri"/>
                <w:sz w:val="16"/>
                <w:szCs w:val="16"/>
                <w:lang w:val="en-US"/>
              </w:rPr>
              <w:t>histotype</w:t>
            </w:r>
            <w:proofErr w:type="spellEnd"/>
            <w:r w:rsidRPr="005C7ED9">
              <w:rPr>
                <w:rFonts w:ascii="Calibri" w:hAnsi="Calibri" w:cs="Calibri"/>
                <w:sz w:val="16"/>
                <w:szCs w:val="16"/>
                <w:lang w:val="en-US"/>
              </w:rPr>
              <w:t xml:space="preserve"> dependent and greatest for patients with clear cell carcinoma.</w:t>
            </w:r>
            <w:r w:rsidRPr="005C7ED9">
              <w:rPr>
                <w:rFonts w:ascii="Calibri" w:hAnsi="Calibri" w:cs="Calibri"/>
                <w:sz w:val="16"/>
                <w:szCs w:val="16"/>
                <w:lang w:val="en-US"/>
              </w:rPr>
              <w:fldChar w:fldCharType="begin">
                <w:fldData xml:space="preserve">PEVuZE5vdGU+PENpdGU+PEF1dGhvcj5NYXRzdW88L0F1dGhvcj48WWVhcj4yMDE5PC9ZZWFyPjxS
ZWNOdW0+NTQ1OTwvUmVjTnVtPjxEaXNwbGF5VGV4dD48c3R5bGUgZmFjZT0ic3VwZXJzY3JpcHQi
Pjc8L3N0eWxlPjwvRGlzcGxheVRleHQ+PHJlY29yZD48cmVjLW51bWJlcj41NDU5PC9yZWMtbnVt
YmVyPjxmb3JlaWduLWtleXM+PGtleSBhcHA9IkVOIiBkYi1pZD0idzU5MnphenNxdGZ2ZHhlMnc5
c3h0cHQyZXh6dDV0MHdhMmZ4IiB0aW1lc3RhbXA9IjE2MDAyMzAxMTkiPjU0NTk8L2tleT48L2Zv
cmVpZ24ta2V5cz48cmVmLXR5cGUgbmFtZT0iSm91cm5hbCBBcnRpY2xlIj4xNzwvcmVmLXR5cGU+
PGNvbnRyaWJ1dG9ycz48YXV0aG9ycz48YXV0aG9yPk1hdHN1bywgSy48L2F1dGhvcj48YXV0aG9y
Pk1hY2hpZGEsIEguPC9hdXRob3I+PGF1dGhvcj5ZYW1hZ2FtaSwgVy48L2F1dGhvcj48YXV0aG9y
PkViaW5hLCBZLjwvYXV0aG9yPjxhdXRob3I+S29iYXlhc2hpLCBZLjwvYXV0aG9yPjxhdXRob3I+
VGFiYXRhLCBULjwvYXV0aG9yPjxhdXRob3I+S2FuZXVjaGksIE0uPC9hdXRob3I+PGF1dGhvcj5O
YWdhc2UsIFMuPC9hdXRob3I+PGF1dGhvcj5Fbm9tb3RvLCBULjwvYXV0aG9yPjxhdXRob3I+TWlr
YW1pLCBNLjwvYXV0aG9yPjwvYXV0aG9ycz48L2NvbnRyaWJ1dG9ycz48YXV0aC1hZGRyZXNzPkRp
dmlzaW9uIG9mIEd5bmVjb2xvZ2ljIE9uY29sb2d5LCBEZXBhcnRtZW50IG9mIE9ic3RldHJpY3Mg
YW5kIEd5bmVjb2xvZ3ksIGFuZCB0aGUgTm9ycmlzIENvbXByZWhlbnNpdmUgQ2FuY2VyIENlbnRl
ciwgVW5pdmVyc2l0eSBvZiBTb3V0aGVybiBDYWxpZm9ybmlhLCBVbml2ZXJzaXR5IG9mIFNvdXRo
ZXJuIENhbGlmb3JuaWEsIExvcyBBbmdlbGVzLCBDYWxpZm9ybmlhOyBhbmQgdGhlIERlcGFydG1l
bnRzIG9mIE9ic3RldHJpY3MgYW5kIEd5bmVjb2xvZ3ksIFRva2FpIFVuaXZlcnNpdHkgU2Nob29s
IG9mIE1lZGljaW5lLCBLYW5hZ2F3YSwgS2VpbyBVbml2ZXJzaXR5IFNjaG9vbCBvZiBNZWRpY2lu
ZSwgVG9reW8sIEtvYmUgVW5pdmVyc2l0eSBHcmFkdWF0ZSBTY2hvb2wgb2YgTWVkaWNpbmUsIEtv
YmUsIEt5b3JpbiBVbml2ZXJzaXR5IFNjaG9vbCBvZiBNZWRpY2luZSwgVG9reW8sIFRva3lvIFdv
bWVuJmFwb3M7cyBNZWRpY2FsIFVuaXZlcnNpdHksIFRva3lvLCBPdGFydSBHZW5lcmFsIEhvc3Bp
dGFsLCBTYXBwb3JvLCBZYW1hZ2F0YSBVbml2ZXJzaXR5IFNjaG9vbCBvZiBNZWRpY2luZSwgWWFt
YWdhdGEsIGFuZCBOaWlnYXRhIFVuaXZlcnNpdHkgU2Nob29sIG9mIE1lZGljaW5lLCBOaWlnYXRh
LCBKYXBhbi48L2F1dGgtYWRkcmVzcz48dGl0bGVzPjx0aXRsZT5JbnRyYW9wZXJhdGl2ZSBjYXBz
dWxlIHJ1cHR1cmUsIHBvc3RvcGVyYXRpdmUgY2hlbW90aGVyYXB5LCBhbmQgc3Vydml2YWwgb2Yg
d29tZW4gd2l0aCBTdGFnZSBJIGVwaXRoZWxpYWwgb3ZhcmlhbiBjYW5jZXI8L3RpdGxlPjxzZWNv
bmRhcnktdGl0bGU+T2JzdGV0IEd5bmVjb2w8L3NlY29uZGFyeS10aXRsZT48L3RpdGxlcz48cGVy
aW9kaWNhbD48ZnVsbC10aXRsZT5PYnN0ZXQgR3luZWNvbDwvZnVsbC10aXRsZT48L3BlcmlvZGlj
YWw+PHBhZ2VzPjEwMTctMTAyNjwvcGFnZXM+PHZvbHVtZT4xMzQ8L3ZvbHVtZT48bnVtYmVyPjU8
L251bWJlcj48ZWRpdGlvbj4yMDE5LzEwLzExPC9lZGl0aW9uPjxrZXl3b3Jkcz48a2V5d29yZD4q
QWRlbm9jYXJjaW5vbWEsIENsZWFyIENlbGwvcGF0aG9sb2d5L3N1cmdlcnk8L2tleXdvcmQ+PGtl
eXdvcmQ+QWR1bHQ8L2tleXdvcmQ+PGtleXdvcmQ+QWdlZDwva2V5d29yZD48a2V5d29yZD4qQ2Fy
Y2lub21hLCBPdmFyaWFuIEVwaXRoZWxpYWwvbW9ydGFsaXR5L3BhdGhvbG9neS9zdXJnZXJ5PC9r
ZXl3b3JkPjxrZXl3b3JkPipDaGVtb3RoZXJhcHksIEFkanV2YW50L21ldGhvZHMvc3RhdGlzdGlj
cyAmYW1wOyBudW1lcmljYWwgZGF0YTwva2V5d29yZD48a2V5d29yZD5GZW1hbGU8L2tleXdvcmQ+
PGtleXdvcmQ+SHVtYW5zPC9rZXl3b3JkPjxrZXl3b3JkPkluY2lkZW5jZTwva2V5d29yZD48a2V5
d29yZD4qSW50cmFvcGVyYXRpdmUgQ29tcGxpY2F0aW9ucy9lcGlkZW1pb2xvZ3kvcGF0aG9sb2d5
L3RoZXJhcHk8L2tleXdvcmQ+PGtleXdvcmQ+SmFwYW4vZXBpZGVtaW9sb2d5PC9rZXl3b3JkPjxr
ZXl3b3JkPk1pZGRsZSBBZ2VkPC9rZXl3b3JkPjxrZXl3b3JkPk5lb3BsYXNtIFJlY3VycmVuY2Us
IExvY2FsL2VwaWRlbWlvbG9neS9wYXRob2xvZ3k8L2tleXdvcmQ+PGtleXdvcmQ+TmVvcGxhc20g
U3RhZ2luZzwva2V5d29yZD48a2V5d29yZD4qT3ZhcmlhbiBOZW9wbGFzbXMvbW9ydGFsaXR5L3Bh
dGhvbG9neS9zdXJnZXJ5PC9rZXl3b3JkPjxrZXl3b3JkPlByb2dub3Npczwva2V5d29yZD48a2V5
d29yZD4qUnVwdHVyZS9lcGlkZW1pb2xvZ3kvZXRpb2xvZ3kvcGF0aG9sb2d5L3RoZXJhcHk8L2tl
eXdvcmQ+PGtleXdvcmQ+U3Vydml2YWwgQW5hbHlzaXM8L2tleXdvcmQ+PGtleXdvcmQ+VHJlYXRt
ZW50IE91dGNvbWU8L2tleXdvcmQ+PC9rZXl3b3Jkcz48ZGF0ZXM+PHllYXI+MjAxOTwveWVhcj48
cHViLWRhdGVzPjxkYXRlPk5vdjwvZGF0ZT48L3B1Yi1kYXRlcz48L2RhdGVzPjxpc2JuPjAwMjkt
Nzg0NCAoUHJpbnQpJiN4RDswMDI5LTc4NDQ8L2lzYm4+PGFjY2Vzc2lvbi1udW0+MzE1OTk4MjQ8
L2FjY2Vzc2lvbi1udW0+PHVybHM+PC91cmxzPjxjdXN0b20yPlBNQzY4MTg5Nzg8L2N1c3RvbTI+
PGVsZWN0cm9uaWMtcmVzb3VyY2UtbnVtPjEwLjEwOTcvYW9nLjAwMDAwMDAwMDAwMDM1MDc8L2Vs
ZWN0cm9uaWMtcmVzb3VyY2UtbnVtPjxyZW1vdGUtZGF0YWJhc2UtcHJvdmlkZXI+TkxNPC9yZW1v
dGUtZGF0YWJhc2UtcHJvdmlkZXI+PGxhbmd1YWdlPmVuZzwvbGFuZ3VhZ2U+PC9yZWNvcmQ+PC9D
aXRlPjwvRW5kTm90ZT4A
</w:fldData>
              </w:fldChar>
            </w:r>
            <w:r w:rsidRPr="005C7ED9">
              <w:rPr>
                <w:rFonts w:ascii="Calibri" w:hAnsi="Calibri" w:cs="Calibri"/>
                <w:sz w:val="16"/>
                <w:szCs w:val="16"/>
                <w:lang w:val="en-US"/>
              </w:rPr>
              <w:instrText xml:space="preserve"> ADDIN EN.CITE </w:instrText>
            </w:r>
            <w:r w:rsidRPr="005C7ED9">
              <w:rPr>
                <w:rFonts w:ascii="Calibri" w:hAnsi="Calibri" w:cs="Calibri"/>
                <w:sz w:val="16"/>
                <w:szCs w:val="16"/>
                <w:lang w:val="en-US"/>
              </w:rPr>
              <w:fldChar w:fldCharType="begin">
                <w:fldData xml:space="preserve">PEVuZE5vdGU+PENpdGU+PEF1dGhvcj5NYXRzdW88L0F1dGhvcj48WWVhcj4yMDE5PC9ZZWFyPjxS
ZWNOdW0+NTQ1OTwvUmVjTnVtPjxEaXNwbGF5VGV4dD48c3R5bGUgZmFjZT0ic3VwZXJzY3JpcHQi
Pjc8L3N0eWxlPjwvRGlzcGxheVRleHQ+PHJlY29yZD48cmVjLW51bWJlcj41NDU5PC9yZWMtbnVt
YmVyPjxmb3JlaWduLWtleXM+PGtleSBhcHA9IkVOIiBkYi1pZD0idzU5MnphenNxdGZ2ZHhlMnc5
c3h0cHQyZXh6dDV0MHdhMmZ4IiB0aW1lc3RhbXA9IjE2MDAyMzAxMTkiPjU0NTk8L2tleT48L2Zv
cmVpZ24ta2V5cz48cmVmLXR5cGUgbmFtZT0iSm91cm5hbCBBcnRpY2xlIj4xNzwvcmVmLXR5cGU+
PGNvbnRyaWJ1dG9ycz48YXV0aG9ycz48YXV0aG9yPk1hdHN1bywgSy48L2F1dGhvcj48YXV0aG9y
Pk1hY2hpZGEsIEguPC9hdXRob3I+PGF1dGhvcj5ZYW1hZ2FtaSwgVy48L2F1dGhvcj48YXV0aG9y
PkViaW5hLCBZLjwvYXV0aG9yPjxhdXRob3I+S29iYXlhc2hpLCBZLjwvYXV0aG9yPjxhdXRob3I+
VGFiYXRhLCBULjwvYXV0aG9yPjxhdXRob3I+S2FuZXVjaGksIE0uPC9hdXRob3I+PGF1dGhvcj5O
YWdhc2UsIFMuPC9hdXRob3I+PGF1dGhvcj5Fbm9tb3RvLCBULjwvYXV0aG9yPjxhdXRob3I+TWlr
YW1pLCBNLjwvYXV0aG9yPjwvYXV0aG9ycz48L2NvbnRyaWJ1dG9ycz48YXV0aC1hZGRyZXNzPkRp
dmlzaW9uIG9mIEd5bmVjb2xvZ2ljIE9uY29sb2d5LCBEZXBhcnRtZW50IG9mIE9ic3RldHJpY3Mg
YW5kIEd5bmVjb2xvZ3ksIGFuZCB0aGUgTm9ycmlzIENvbXByZWhlbnNpdmUgQ2FuY2VyIENlbnRl
ciwgVW5pdmVyc2l0eSBvZiBTb3V0aGVybiBDYWxpZm9ybmlhLCBVbml2ZXJzaXR5IG9mIFNvdXRo
ZXJuIENhbGlmb3JuaWEsIExvcyBBbmdlbGVzLCBDYWxpZm9ybmlhOyBhbmQgdGhlIERlcGFydG1l
bnRzIG9mIE9ic3RldHJpY3MgYW5kIEd5bmVjb2xvZ3ksIFRva2FpIFVuaXZlcnNpdHkgU2Nob29s
IG9mIE1lZGljaW5lLCBLYW5hZ2F3YSwgS2VpbyBVbml2ZXJzaXR5IFNjaG9vbCBvZiBNZWRpY2lu
ZSwgVG9reW8sIEtvYmUgVW5pdmVyc2l0eSBHcmFkdWF0ZSBTY2hvb2wgb2YgTWVkaWNpbmUsIEtv
YmUsIEt5b3JpbiBVbml2ZXJzaXR5IFNjaG9vbCBvZiBNZWRpY2luZSwgVG9reW8sIFRva3lvIFdv
bWVuJmFwb3M7cyBNZWRpY2FsIFVuaXZlcnNpdHksIFRva3lvLCBPdGFydSBHZW5lcmFsIEhvc3Bp
dGFsLCBTYXBwb3JvLCBZYW1hZ2F0YSBVbml2ZXJzaXR5IFNjaG9vbCBvZiBNZWRpY2luZSwgWWFt
YWdhdGEsIGFuZCBOaWlnYXRhIFVuaXZlcnNpdHkgU2Nob29sIG9mIE1lZGljaW5lLCBOaWlnYXRh
LCBKYXBhbi48L2F1dGgtYWRkcmVzcz48dGl0bGVzPjx0aXRsZT5JbnRyYW9wZXJhdGl2ZSBjYXBz
dWxlIHJ1cHR1cmUsIHBvc3RvcGVyYXRpdmUgY2hlbW90aGVyYXB5LCBhbmQgc3Vydml2YWwgb2Yg
d29tZW4gd2l0aCBTdGFnZSBJIGVwaXRoZWxpYWwgb3ZhcmlhbiBjYW5jZXI8L3RpdGxlPjxzZWNv
bmRhcnktdGl0bGU+T2JzdGV0IEd5bmVjb2w8L3NlY29uZGFyeS10aXRsZT48L3RpdGxlcz48cGVy
aW9kaWNhbD48ZnVsbC10aXRsZT5PYnN0ZXQgR3luZWNvbDwvZnVsbC10aXRsZT48L3BlcmlvZGlj
YWw+PHBhZ2VzPjEwMTctMTAyNjwvcGFnZXM+PHZvbHVtZT4xMzQ8L3ZvbHVtZT48bnVtYmVyPjU8
L251bWJlcj48ZWRpdGlvbj4yMDE5LzEwLzExPC9lZGl0aW9uPjxrZXl3b3Jkcz48a2V5d29yZD4q
QWRlbm9jYXJjaW5vbWEsIENsZWFyIENlbGwvcGF0aG9sb2d5L3N1cmdlcnk8L2tleXdvcmQ+PGtl
eXdvcmQ+QWR1bHQ8L2tleXdvcmQ+PGtleXdvcmQ+QWdlZDwva2V5d29yZD48a2V5d29yZD4qQ2Fy
Y2lub21hLCBPdmFyaWFuIEVwaXRoZWxpYWwvbW9ydGFsaXR5L3BhdGhvbG9neS9zdXJnZXJ5PC9r
ZXl3b3JkPjxrZXl3b3JkPipDaGVtb3RoZXJhcHksIEFkanV2YW50L21ldGhvZHMvc3RhdGlzdGlj
cyAmYW1wOyBudW1lcmljYWwgZGF0YTwva2V5d29yZD48a2V5d29yZD5GZW1hbGU8L2tleXdvcmQ+
PGtleXdvcmQ+SHVtYW5zPC9rZXl3b3JkPjxrZXl3b3JkPkluY2lkZW5jZTwva2V5d29yZD48a2V5
d29yZD4qSW50cmFvcGVyYXRpdmUgQ29tcGxpY2F0aW9ucy9lcGlkZW1pb2xvZ3kvcGF0aG9sb2d5
L3RoZXJhcHk8L2tleXdvcmQ+PGtleXdvcmQ+SmFwYW4vZXBpZGVtaW9sb2d5PC9rZXl3b3JkPjxr
ZXl3b3JkPk1pZGRsZSBBZ2VkPC9rZXl3b3JkPjxrZXl3b3JkPk5lb3BsYXNtIFJlY3VycmVuY2Us
IExvY2FsL2VwaWRlbWlvbG9neS9wYXRob2xvZ3k8L2tleXdvcmQ+PGtleXdvcmQ+TmVvcGxhc20g
U3RhZ2luZzwva2V5d29yZD48a2V5d29yZD4qT3ZhcmlhbiBOZW9wbGFzbXMvbW9ydGFsaXR5L3Bh
dGhvbG9neS9zdXJnZXJ5PC9rZXl3b3JkPjxrZXl3b3JkPlByb2dub3Npczwva2V5d29yZD48a2V5
d29yZD4qUnVwdHVyZS9lcGlkZW1pb2xvZ3kvZXRpb2xvZ3kvcGF0aG9sb2d5L3RoZXJhcHk8L2tl
eXdvcmQ+PGtleXdvcmQ+U3Vydml2YWwgQW5hbHlzaXM8L2tleXdvcmQ+PGtleXdvcmQ+VHJlYXRt
ZW50IE91dGNvbWU8L2tleXdvcmQ+PC9rZXl3b3Jkcz48ZGF0ZXM+PHllYXI+MjAxOTwveWVhcj48
cHViLWRhdGVzPjxkYXRlPk5vdjwvZGF0ZT48L3B1Yi1kYXRlcz48L2RhdGVzPjxpc2JuPjAwMjkt
Nzg0NCAoUHJpbnQpJiN4RDswMDI5LTc4NDQ8L2lzYm4+PGFjY2Vzc2lvbi1udW0+MzE1OTk4MjQ8
L2FjY2Vzc2lvbi1udW0+PHVybHM+PC91cmxzPjxjdXN0b20yPlBNQzY4MTg5Nzg8L2N1c3RvbTI+
PGVsZWN0cm9uaWMtcmVzb3VyY2UtbnVtPjEwLjEwOTcvYW9nLjAwMDAwMDAwMDAwMDM1MDc8L2Vs
ZWN0cm9uaWMtcmVzb3VyY2UtbnVtPjxyZW1vdGUtZGF0YWJhc2UtcHJvdmlkZXI+TkxNPC9yZW1v
dGUtZGF0YWJhc2UtcHJvdmlkZXI+PGxhbmd1YWdlPmVuZzwvbGFuZ3VhZ2U+PC9yZWNvcmQ+PC9D
aXRlPjwvRW5kTm90ZT4A
</w:fldData>
              </w:fldChar>
            </w:r>
            <w:r w:rsidRPr="005C7ED9">
              <w:rPr>
                <w:rFonts w:ascii="Calibri" w:hAnsi="Calibri" w:cs="Calibri"/>
                <w:sz w:val="16"/>
                <w:szCs w:val="16"/>
                <w:lang w:val="en-US"/>
              </w:rPr>
              <w:instrText xml:space="preserve"> ADDIN EN.CITE.DATA </w:instrText>
            </w:r>
            <w:r w:rsidRPr="005C7ED9">
              <w:rPr>
                <w:rFonts w:ascii="Calibri" w:hAnsi="Calibri" w:cs="Calibri"/>
                <w:sz w:val="16"/>
                <w:szCs w:val="16"/>
                <w:lang w:val="en-US"/>
              </w:rPr>
            </w:r>
            <w:r w:rsidRPr="005C7ED9">
              <w:rPr>
                <w:rFonts w:ascii="Calibri" w:hAnsi="Calibri" w:cs="Calibri"/>
                <w:sz w:val="16"/>
                <w:szCs w:val="16"/>
                <w:lang w:val="en-US"/>
              </w:rPr>
              <w:fldChar w:fldCharType="end"/>
            </w:r>
            <w:r w:rsidRPr="005C7ED9">
              <w:rPr>
                <w:rFonts w:ascii="Calibri" w:hAnsi="Calibri" w:cs="Calibri"/>
                <w:sz w:val="16"/>
                <w:szCs w:val="16"/>
                <w:lang w:val="en-US"/>
              </w:rPr>
            </w:r>
            <w:r w:rsidRPr="005C7ED9">
              <w:rPr>
                <w:rFonts w:ascii="Calibri" w:hAnsi="Calibri" w:cs="Calibri"/>
                <w:sz w:val="16"/>
                <w:szCs w:val="16"/>
                <w:lang w:val="en-US"/>
              </w:rPr>
              <w:fldChar w:fldCharType="separate"/>
            </w:r>
            <w:r w:rsidRPr="005C7ED9">
              <w:rPr>
                <w:rFonts w:ascii="Calibri" w:hAnsi="Calibri" w:cs="Calibri"/>
                <w:noProof/>
                <w:sz w:val="16"/>
                <w:szCs w:val="16"/>
                <w:vertAlign w:val="superscript"/>
                <w:lang w:val="en-US"/>
              </w:rPr>
              <w:t>7</w:t>
            </w:r>
            <w:r w:rsidRPr="005C7ED9">
              <w:rPr>
                <w:rFonts w:ascii="Calibri" w:hAnsi="Calibri" w:cs="Calibri"/>
                <w:sz w:val="16"/>
                <w:szCs w:val="16"/>
                <w:lang w:val="en-US"/>
              </w:rPr>
              <w:fldChar w:fldCharType="end"/>
            </w:r>
          </w:p>
          <w:p w14:paraId="3C41847F" w14:textId="77777777" w:rsidR="005C7ED9" w:rsidRPr="005C7ED9" w:rsidRDefault="005C7ED9" w:rsidP="005C7ED9">
            <w:pPr>
              <w:spacing w:after="0" w:line="240" w:lineRule="auto"/>
              <w:rPr>
                <w:rFonts w:ascii="Calibri" w:hAnsi="Calibri" w:cs="Calibri"/>
                <w:sz w:val="16"/>
                <w:szCs w:val="16"/>
                <w:lang w:val="en-US"/>
              </w:rPr>
            </w:pPr>
          </w:p>
          <w:p w14:paraId="3884DC32" w14:textId="02D45885" w:rsidR="005C7ED9" w:rsidRDefault="005C7ED9" w:rsidP="005C7ED9">
            <w:pPr>
              <w:spacing w:after="0" w:line="240" w:lineRule="auto"/>
              <w:rPr>
                <w:rFonts w:ascii="Calibri" w:hAnsi="Calibri" w:cs="Calibri"/>
                <w:sz w:val="16"/>
                <w:szCs w:val="16"/>
                <w:lang w:val="en-US"/>
              </w:rPr>
            </w:pPr>
            <w:r w:rsidRPr="005C7ED9">
              <w:rPr>
                <w:rFonts w:ascii="Calibri" w:hAnsi="Calibri" w:cs="Calibri"/>
                <w:sz w:val="16"/>
                <w:szCs w:val="16"/>
                <w:lang w:val="en-US"/>
              </w:rPr>
              <w:t>There is some evidence to suggest that clear cell carcinomas exhibit a higher risk of rupture,</w:t>
            </w:r>
            <w:r w:rsidRPr="005C7ED9">
              <w:rPr>
                <w:rFonts w:ascii="Calibri" w:hAnsi="Calibri" w:cs="Calibri"/>
                <w:sz w:val="16"/>
                <w:szCs w:val="16"/>
                <w:lang w:val="en-US"/>
              </w:rPr>
              <w:fldChar w:fldCharType="begin"/>
            </w:r>
            <w:r w:rsidRPr="005C7ED9">
              <w:rPr>
                <w:rFonts w:ascii="Calibri" w:hAnsi="Calibri" w:cs="Calibri"/>
                <w:sz w:val="16"/>
                <w:szCs w:val="16"/>
                <w:lang w:val="en-US"/>
              </w:rPr>
              <w:instrText xml:space="preserve"> ADDIN EN.CITE &lt;EndNote&gt;&lt;Cite&gt;&lt;Author&gt;Timmers PJ&lt;/Author&gt;&lt;Year&gt;2009&lt;/Year&gt;&lt;RecNum&gt;1749&lt;/RecNum&gt;&lt;DisplayText&gt;&lt;style face="superscript"&gt;8&lt;/style&gt;&lt;/DisplayText&gt;&lt;record&gt;&lt;rec-number&gt;1749&lt;/rec-number&gt;&lt;foreign-keys&gt;&lt;key app="EN" db-id="w592zazsqtfvdxe2w9sxtpt2exzt5t0wa2fx" timestamp="0"&gt;1749&lt;/key&gt;&lt;/foreign-keys&gt;&lt;ref-type name="Journal Article"&gt;17&lt;/ref-type&gt;&lt;contributors&gt;&lt;authors&gt;&lt;author&gt;Timmers PJ, &lt;/author&gt;&lt;author&gt;Zwinderman AH, &lt;/author&gt;&lt;author&gt;Teodorovic I, &lt;/author&gt;&lt;author&gt;Vergote I, &lt;/author&gt;&lt;author&gt;Trimbos JB,&lt;/author&gt;&lt;/authors&gt;&lt;/contributors&gt;&lt;titles&gt;&lt;title&gt;Clear cell carcinoma compared to serous carcinoma in early ovarian cancer: same prognosis in a large randomized trial&lt;/title&gt;&lt;secondary-title&gt;Int J Gynecol Cancer&lt;/secondary-title&gt;&lt;/titles&gt;&lt;periodical&gt;&lt;full-title&gt;Int J Gynecol Cancer&lt;/full-title&gt;&lt;/periodical&gt;&lt;pages&gt;88-93&lt;/pages&gt;&lt;volume&gt;19&lt;/volume&gt;&lt;dates&gt;&lt;year&gt;2009&lt;/year&gt;&lt;/dates&gt;&lt;urls&gt;&lt;/urls&gt;&lt;/record&gt;&lt;/Cite&gt;&lt;/EndNote&gt;</w:instrText>
            </w:r>
            <w:r w:rsidRPr="005C7ED9">
              <w:rPr>
                <w:rFonts w:ascii="Calibri" w:hAnsi="Calibri" w:cs="Calibri"/>
                <w:sz w:val="16"/>
                <w:szCs w:val="16"/>
                <w:lang w:val="en-US"/>
              </w:rPr>
              <w:fldChar w:fldCharType="separate"/>
            </w:r>
            <w:r w:rsidRPr="005C7ED9">
              <w:rPr>
                <w:rFonts w:ascii="Calibri" w:hAnsi="Calibri" w:cs="Calibri"/>
                <w:noProof/>
                <w:sz w:val="16"/>
                <w:szCs w:val="16"/>
                <w:vertAlign w:val="superscript"/>
                <w:lang w:val="en-US"/>
              </w:rPr>
              <w:t>8</w:t>
            </w:r>
            <w:r w:rsidRPr="005C7ED9">
              <w:rPr>
                <w:rFonts w:ascii="Calibri" w:hAnsi="Calibri" w:cs="Calibri"/>
                <w:sz w:val="16"/>
                <w:szCs w:val="16"/>
                <w:lang w:val="en-US"/>
              </w:rPr>
              <w:fldChar w:fldCharType="end"/>
            </w:r>
            <w:r w:rsidRPr="005C7ED9">
              <w:rPr>
                <w:rFonts w:ascii="Calibri" w:hAnsi="Calibri" w:cs="Calibri"/>
                <w:sz w:val="16"/>
                <w:szCs w:val="16"/>
                <w:lang w:val="en-US"/>
              </w:rPr>
              <w:t xml:space="preserve"> probably related to adhesions to the surrounding tissues, associated with tumour invasion or endometriosis.</w:t>
            </w:r>
            <w:r w:rsidRPr="005C7ED9">
              <w:rPr>
                <w:rFonts w:ascii="Calibri" w:hAnsi="Calibri" w:cs="Calibri"/>
                <w:sz w:val="16"/>
                <w:szCs w:val="16"/>
                <w:lang w:val="en-US"/>
              </w:rPr>
              <w:fldChar w:fldCharType="begin"/>
            </w:r>
            <w:r w:rsidRPr="005C7ED9">
              <w:rPr>
                <w:rFonts w:ascii="Calibri" w:hAnsi="Calibri" w:cs="Calibri"/>
                <w:sz w:val="16"/>
                <w:szCs w:val="16"/>
                <w:lang w:val="en-US"/>
              </w:rPr>
              <w:instrText xml:space="preserve"> ADDIN EN.CITE &lt;EndNote&gt;&lt;Cite&gt;&lt;Author&gt;Higashi M&lt;/Author&gt;&lt;Year&gt;2011&lt;/Year&gt;&lt;RecNum&gt;1750&lt;/RecNum&gt;&lt;DisplayText&gt;&lt;style face="superscript"&gt;9&lt;/style&gt;&lt;/DisplayText&gt;&lt;record&gt;&lt;rec-number&gt;1750&lt;/rec-number&gt;&lt;foreign-keys&gt;&lt;key app="EN" db-id="w592zazsqtfvdxe2w9sxtpt2exzt5t0wa2fx" timestamp="0"&gt;1750&lt;/key&gt;&lt;/foreign-keys&gt;&lt;ref-type name="Journal Article"&gt;17&lt;/ref-type&gt;&lt;contributors&gt;&lt;authors&gt;&lt;author&gt;Higashi M, &lt;/author&gt;&lt;author&gt;Kajiyama H, &lt;/author&gt;&lt;author&gt;Shibata K, &lt;/author&gt;&lt;author&gt;Mizuno M, &lt;/author&gt;&lt;author&gt;Mizuno K, &lt;/author&gt;&lt;author&gt;Hosono S, &lt;/author&gt;&lt;author&gt;Kawai M, &lt;/author&gt;&lt;author&gt;Nakanishi T, &lt;/author&gt;&lt;author&gt;Nagasaka T, &lt;/author&gt;&lt;author&gt;Kikkawa F,&lt;/author&gt;&lt;/authors&gt;&lt;/contributors&gt;&lt;titles&gt;&lt;title&gt;Survival impact of capsule rupture in stage I clear cell carcinoma of the ovary in comparison with other histological types&lt;/title&gt;&lt;secondary-title&gt;Gynecol Oncol&lt;/secondary-title&gt;&lt;/titles&gt;&lt;periodical&gt;&lt;full-title&gt;Gynecol Oncol&lt;/full-title&gt;&lt;abbr-1&gt;Gynecologic oncology&lt;/abbr-1&gt;&lt;/periodical&gt;&lt;pages&gt;474-8&lt;/pages&gt;&lt;volume&gt;123&lt;/volume&gt;&lt;dates&gt;&lt;year&gt;2011&lt;/year&gt;&lt;/dates&gt;&lt;urls&gt;&lt;/urls&gt;&lt;/record&gt;&lt;/Cite&gt;&lt;/EndNote&gt;</w:instrText>
            </w:r>
            <w:r w:rsidRPr="005C7ED9">
              <w:rPr>
                <w:rFonts w:ascii="Calibri" w:hAnsi="Calibri" w:cs="Calibri"/>
                <w:sz w:val="16"/>
                <w:szCs w:val="16"/>
                <w:lang w:val="en-US"/>
              </w:rPr>
              <w:fldChar w:fldCharType="separate"/>
            </w:r>
            <w:r w:rsidRPr="005C7ED9">
              <w:rPr>
                <w:rFonts w:ascii="Calibri" w:hAnsi="Calibri" w:cs="Calibri"/>
                <w:noProof/>
                <w:sz w:val="16"/>
                <w:szCs w:val="16"/>
                <w:vertAlign w:val="superscript"/>
                <w:lang w:val="en-US"/>
              </w:rPr>
              <w:t>9</w:t>
            </w:r>
            <w:r w:rsidRPr="005C7ED9">
              <w:rPr>
                <w:rFonts w:ascii="Calibri" w:hAnsi="Calibri" w:cs="Calibri"/>
                <w:sz w:val="16"/>
                <w:szCs w:val="16"/>
                <w:lang w:val="en-US"/>
              </w:rPr>
              <w:fldChar w:fldCharType="end"/>
            </w:r>
            <w:r w:rsidRPr="005C7ED9">
              <w:rPr>
                <w:rFonts w:ascii="Calibri" w:hAnsi="Calibri" w:cs="Calibri"/>
                <w:sz w:val="16"/>
                <w:szCs w:val="16"/>
                <w:lang w:val="en-US"/>
              </w:rPr>
              <w:t xml:space="preserve"> Capsular rupture has also been associated with pregnancy.</w:t>
            </w:r>
            <w:r w:rsidRPr="005C7ED9">
              <w:rPr>
                <w:rFonts w:ascii="Calibri" w:hAnsi="Calibri" w:cs="Calibri"/>
                <w:sz w:val="16"/>
                <w:szCs w:val="16"/>
                <w:lang w:val="en-US"/>
              </w:rPr>
              <w:fldChar w:fldCharType="begin"/>
            </w:r>
            <w:r w:rsidRPr="005C7ED9">
              <w:rPr>
                <w:rFonts w:ascii="Calibri" w:hAnsi="Calibri" w:cs="Calibri"/>
                <w:sz w:val="16"/>
                <w:szCs w:val="16"/>
                <w:lang w:val="en-US"/>
              </w:rPr>
              <w:instrText xml:space="preserve"> ADDIN EN.CITE &lt;EndNote&gt;&lt;Cite&gt;&lt;Author&gt;Gottheil S&lt;/Author&gt;&lt;Year&gt;2013&lt;/Year&gt;&lt;RecNum&gt;1751&lt;/RecNum&gt;&lt;DisplayText&gt;&lt;style face="superscript"&gt;10&lt;/style&gt;&lt;/DisplayText&gt;&lt;record&gt;&lt;rec-number&gt;1751&lt;/rec-number&gt;&lt;foreign-keys&gt;&lt;key app="EN" db-id="w592zazsqtfvdxe2w9sxtpt2exzt5t0wa2fx" timestamp="0"&gt;1751&lt;/key&gt;&lt;/foreign-keys&gt;&lt;ref-type name="Journal Article"&gt;17&lt;/ref-type&gt;&lt;contributors&gt;&lt;authors&gt;&lt;author&gt;Gottheil S, &lt;/author&gt;&lt;author&gt;McGee J,&lt;/author&gt;&lt;/authors&gt;&lt;/contributors&gt;&lt;titles&gt;&lt;title&gt;Endometrioid ovarian carcinoma during pregnancy presenting with acute rupture&lt;/title&gt;&lt;secondary-title&gt;J Obstet Gynaecol Can&lt;/secondary-title&gt;&lt;/titles&gt;&lt;pages&gt;1020-2&lt;/pages&gt;&lt;volume&gt;35&lt;/volume&gt;&lt;dates&gt;&lt;year&gt;2013&lt;/year&gt;&lt;/dates&gt;&lt;urls&gt;&lt;/urls&gt;&lt;/record&gt;&lt;/Cite&gt;&lt;/EndNote&gt;</w:instrText>
            </w:r>
            <w:r w:rsidRPr="005C7ED9">
              <w:rPr>
                <w:rFonts w:ascii="Calibri" w:hAnsi="Calibri" w:cs="Calibri"/>
                <w:sz w:val="16"/>
                <w:szCs w:val="16"/>
                <w:lang w:val="en-US"/>
              </w:rPr>
              <w:fldChar w:fldCharType="separate"/>
            </w:r>
            <w:r w:rsidRPr="005C7ED9">
              <w:rPr>
                <w:rFonts w:ascii="Calibri" w:hAnsi="Calibri" w:cs="Calibri"/>
                <w:noProof/>
                <w:sz w:val="16"/>
                <w:szCs w:val="16"/>
                <w:vertAlign w:val="superscript"/>
                <w:lang w:val="en-US"/>
              </w:rPr>
              <w:t>10</w:t>
            </w:r>
            <w:r w:rsidRPr="005C7ED9">
              <w:rPr>
                <w:rFonts w:ascii="Calibri" w:hAnsi="Calibri" w:cs="Calibri"/>
                <w:sz w:val="16"/>
                <w:szCs w:val="16"/>
                <w:lang w:val="en-US"/>
              </w:rPr>
              <w:fldChar w:fldCharType="end"/>
            </w:r>
          </w:p>
          <w:p w14:paraId="2754905A" w14:textId="77777777" w:rsidR="005C7ED9" w:rsidRPr="005C7ED9" w:rsidRDefault="005C7ED9" w:rsidP="005C7ED9">
            <w:pPr>
              <w:spacing w:after="0" w:line="240" w:lineRule="auto"/>
              <w:rPr>
                <w:rFonts w:ascii="Calibri" w:hAnsi="Calibri" w:cs="Calibri"/>
                <w:sz w:val="16"/>
                <w:szCs w:val="16"/>
                <w:lang w:val="en-US"/>
              </w:rPr>
            </w:pPr>
          </w:p>
          <w:p w14:paraId="5EBCBA50" w14:textId="12D2F365" w:rsidR="005C7ED9" w:rsidRPr="005C7ED9" w:rsidRDefault="00666D3E" w:rsidP="005C7ED9">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2B</w:t>
            </w:r>
            <w:r w:rsidR="005C7ED9" w:rsidRPr="005C7ED9">
              <w:rPr>
                <w:rFonts w:ascii="Calibri" w:hAnsi="Calibri" w:cs="Calibri"/>
                <w:color w:val="auto"/>
                <w:sz w:val="16"/>
                <w:szCs w:val="16"/>
              </w:rPr>
              <w:t>References</w:t>
            </w:r>
          </w:p>
          <w:p w14:paraId="208D56B0" w14:textId="77777777" w:rsidR="005C7ED9" w:rsidRPr="005C7ED9" w:rsidRDefault="005C7ED9" w:rsidP="005C7ED9">
            <w:pPr>
              <w:pStyle w:val="EndNoteBibliography"/>
              <w:spacing w:after="0"/>
              <w:ind w:left="487" w:hanging="487"/>
              <w:rPr>
                <w:rFonts w:cs="Calibri"/>
                <w:sz w:val="16"/>
                <w:szCs w:val="16"/>
              </w:rPr>
            </w:pPr>
            <w:r w:rsidRPr="005C7ED9">
              <w:rPr>
                <w:rFonts w:cs="Calibri"/>
                <w:sz w:val="16"/>
                <w:szCs w:val="16"/>
              </w:rPr>
              <w:fldChar w:fldCharType="begin"/>
            </w:r>
            <w:r w:rsidRPr="005C7ED9">
              <w:rPr>
                <w:rFonts w:cs="Calibri"/>
                <w:sz w:val="16"/>
                <w:szCs w:val="16"/>
              </w:rPr>
              <w:instrText xml:space="preserve"> ADDIN EN.REFLIST </w:instrText>
            </w:r>
            <w:r w:rsidRPr="005C7ED9">
              <w:rPr>
                <w:rFonts w:cs="Calibri"/>
                <w:sz w:val="16"/>
                <w:szCs w:val="16"/>
              </w:rPr>
              <w:fldChar w:fldCharType="separate"/>
            </w:r>
            <w:r w:rsidRPr="005C7ED9">
              <w:rPr>
                <w:rFonts w:cs="Calibri"/>
                <w:sz w:val="16"/>
                <w:szCs w:val="16"/>
              </w:rPr>
              <w:t>1</w:t>
            </w:r>
            <w:r w:rsidRPr="005C7ED9">
              <w:rPr>
                <w:rFonts w:cs="Calibri"/>
                <w:sz w:val="16"/>
                <w:szCs w:val="16"/>
              </w:rPr>
              <w:tab/>
              <w:t xml:space="preserve">Prat J and FIGO Committee on Gynecologic Oncology (2014). Staging classification for cancer of the ovary, fallopian tube, and peritoneum. </w:t>
            </w:r>
            <w:r w:rsidRPr="005C7ED9">
              <w:rPr>
                <w:rFonts w:cs="Calibri"/>
                <w:i/>
                <w:sz w:val="16"/>
                <w:szCs w:val="16"/>
              </w:rPr>
              <w:t>Int J Gynaecol Obstet.</w:t>
            </w:r>
            <w:r w:rsidRPr="005C7ED9">
              <w:rPr>
                <w:rFonts w:cs="Calibri"/>
                <w:sz w:val="16"/>
                <w:szCs w:val="16"/>
              </w:rPr>
              <w:t xml:space="preserve"> 124:1-5.</w:t>
            </w:r>
          </w:p>
          <w:p w14:paraId="57F2F188" w14:textId="77777777" w:rsidR="005C7ED9" w:rsidRPr="005C7ED9" w:rsidRDefault="005C7ED9" w:rsidP="005C7ED9">
            <w:pPr>
              <w:pStyle w:val="EndNoteBibliography"/>
              <w:spacing w:after="0"/>
              <w:ind w:left="487" w:hanging="487"/>
              <w:rPr>
                <w:rFonts w:cs="Calibri"/>
                <w:sz w:val="16"/>
                <w:szCs w:val="16"/>
              </w:rPr>
            </w:pPr>
            <w:r w:rsidRPr="005C7ED9">
              <w:rPr>
                <w:rFonts w:cs="Calibri"/>
                <w:sz w:val="16"/>
                <w:szCs w:val="16"/>
              </w:rPr>
              <w:t>2</w:t>
            </w:r>
            <w:r w:rsidRPr="005C7ED9">
              <w:rPr>
                <w:rFonts w:cs="Calibri"/>
                <w:sz w:val="16"/>
                <w:szCs w:val="16"/>
              </w:rPr>
              <w:tab/>
              <w:t xml:space="preserve">Vergote I, De Brabanter J, Fyles A, Bertelsen K, Einhorn N, Sevelda P, Gore ME, Kaern J, Verrelst H, Sjövall K, Timmerman D, Vandewalle J, Van Gramberen M and Tropé CG (2001). Prognostic importance of degree of differentiation and cyst rupture in stage I invasive epithelial ovarian carcinoma. </w:t>
            </w:r>
            <w:r w:rsidRPr="005C7ED9">
              <w:rPr>
                <w:rFonts w:cs="Calibri"/>
                <w:i/>
                <w:sz w:val="16"/>
                <w:szCs w:val="16"/>
              </w:rPr>
              <w:t>Lancet.</w:t>
            </w:r>
            <w:r w:rsidRPr="005C7ED9">
              <w:rPr>
                <w:rFonts w:cs="Calibri"/>
                <w:sz w:val="16"/>
                <w:szCs w:val="16"/>
              </w:rPr>
              <w:t xml:space="preserve"> 357:176-182.</w:t>
            </w:r>
          </w:p>
          <w:p w14:paraId="1D888B35" w14:textId="77777777" w:rsidR="005C7ED9" w:rsidRPr="005C7ED9" w:rsidRDefault="005C7ED9" w:rsidP="005C7ED9">
            <w:pPr>
              <w:pStyle w:val="EndNoteBibliography"/>
              <w:spacing w:after="0"/>
              <w:ind w:left="487" w:hanging="487"/>
              <w:rPr>
                <w:rFonts w:cs="Calibri"/>
                <w:sz w:val="16"/>
                <w:szCs w:val="16"/>
              </w:rPr>
            </w:pPr>
            <w:r w:rsidRPr="005C7ED9">
              <w:rPr>
                <w:rFonts w:cs="Calibri"/>
                <w:sz w:val="16"/>
                <w:szCs w:val="16"/>
              </w:rPr>
              <w:t>3</w:t>
            </w:r>
            <w:r w:rsidRPr="005C7ED9">
              <w:rPr>
                <w:rFonts w:cs="Calibri"/>
                <w:sz w:val="16"/>
                <w:szCs w:val="16"/>
              </w:rPr>
              <w:tab/>
              <w:t xml:space="preserve">Bakkum-Gamez JN, Richardson DL, Seamon LG, Aletti GD, Powless CA, Keeney GL, O'Malley DM and Cliby WA (2009). Influence of intraoperative capsule rupture on outcomes in stage I epithelial ovarian cancer. </w:t>
            </w:r>
            <w:r w:rsidRPr="005C7ED9">
              <w:rPr>
                <w:rFonts w:cs="Calibri"/>
                <w:i/>
                <w:sz w:val="16"/>
                <w:szCs w:val="16"/>
              </w:rPr>
              <w:t>Obstet Gynecol</w:t>
            </w:r>
            <w:r w:rsidRPr="005C7ED9">
              <w:rPr>
                <w:rFonts w:cs="Calibri"/>
                <w:sz w:val="16"/>
                <w:szCs w:val="16"/>
              </w:rPr>
              <w:t xml:space="preserve"> 113:11-17.</w:t>
            </w:r>
          </w:p>
          <w:p w14:paraId="38D9CBD1" w14:textId="77777777" w:rsidR="005C7ED9" w:rsidRPr="005C7ED9" w:rsidRDefault="005C7ED9" w:rsidP="005C7ED9">
            <w:pPr>
              <w:pStyle w:val="EndNoteBibliography"/>
              <w:spacing w:after="0"/>
              <w:ind w:left="487" w:hanging="487"/>
              <w:rPr>
                <w:rFonts w:cs="Calibri"/>
                <w:sz w:val="16"/>
                <w:szCs w:val="16"/>
              </w:rPr>
            </w:pPr>
            <w:r w:rsidRPr="005C7ED9">
              <w:rPr>
                <w:rFonts w:cs="Calibri"/>
                <w:sz w:val="16"/>
                <w:szCs w:val="16"/>
              </w:rPr>
              <w:t>4</w:t>
            </w:r>
            <w:r w:rsidRPr="005C7ED9">
              <w:rPr>
                <w:rFonts w:cs="Calibri"/>
                <w:sz w:val="16"/>
                <w:szCs w:val="16"/>
              </w:rPr>
              <w:tab/>
              <w:t xml:space="preserve">Seidman JD, Yemelyanova AV, Khedmati F, Bidus MA, Dainty L, Boice CR and Cosin JA (2010). Prognostic factors for stage I ovarian carcinoma. </w:t>
            </w:r>
            <w:r w:rsidRPr="005C7ED9">
              <w:rPr>
                <w:rFonts w:cs="Calibri"/>
                <w:i/>
                <w:sz w:val="16"/>
                <w:szCs w:val="16"/>
              </w:rPr>
              <w:t>Int J Gynecol Pathol</w:t>
            </w:r>
            <w:r w:rsidRPr="005C7ED9">
              <w:rPr>
                <w:rFonts w:cs="Calibri"/>
                <w:sz w:val="16"/>
                <w:szCs w:val="16"/>
              </w:rPr>
              <w:t xml:space="preserve"> 29:1-7.</w:t>
            </w:r>
          </w:p>
          <w:p w14:paraId="6BFE4CCB" w14:textId="77777777" w:rsidR="005C7ED9" w:rsidRPr="005C7ED9" w:rsidRDefault="005C7ED9" w:rsidP="005C7ED9">
            <w:pPr>
              <w:pStyle w:val="EndNoteBibliography"/>
              <w:spacing w:after="0"/>
              <w:ind w:left="487" w:hanging="487"/>
              <w:rPr>
                <w:rFonts w:cs="Calibri"/>
                <w:sz w:val="16"/>
                <w:szCs w:val="16"/>
              </w:rPr>
            </w:pPr>
            <w:r w:rsidRPr="005C7ED9">
              <w:rPr>
                <w:rFonts w:cs="Calibri"/>
                <w:sz w:val="16"/>
                <w:szCs w:val="16"/>
              </w:rPr>
              <w:t>5</w:t>
            </w:r>
            <w:r w:rsidRPr="005C7ED9">
              <w:rPr>
                <w:rFonts w:cs="Calibri"/>
                <w:sz w:val="16"/>
                <w:szCs w:val="16"/>
              </w:rPr>
              <w:tab/>
              <w:t xml:space="preserve">Dembo AJ, Davy M, Stenwig AE, Berle EJ, Bush RS and Kjorstad K (1990). Prognostic factors in patients with stage I epithelial ovarian cancer. </w:t>
            </w:r>
            <w:r w:rsidRPr="005C7ED9">
              <w:rPr>
                <w:rFonts w:cs="Calibri"/>
                <w:i/>
                <w:sz w:val="16"/>
                <w:szCs w:val="16"/>
              </w:rPr>
              <w:t>Obstet Gynecol</w:t>
            </w:r>
            <w:r w:rsidRPr="005C7ED9">
              <w:rPr>
                <w:rFonts w:cs="Calibri"/>
                <w:sz w:val="16"/>
                <w:szCs w:val="16"/>
              </w:rPr>
              <w:t xml:space="preserve"> 75:263-273.</w:t>
            </w:r>
          </w:p>
          <w:p w14:paraId="2845AAF6" w14:textId="77777777" w:rsidR="005C7ED9" w:rsidRPr="005C7ED9" w:rsidRDefault="005C7ED9" w:rsidP="005C7ED9">
            <w:pPr>
              <w:pStyle w:val="EndNoteBibliography"/>
              <w:spacing w:after="0"/>
              <w:ind w:left="487" w:hanging="487"/>
              <w:rPr>
                <w:rFonts w:cs="Calibri"/>
                <w:sz w:val="16"/>
                <w:szCs w:val="16"/>
              </w:rPr>
            </w:pPr>
            <w:r w:rsidRPr="005C7ED9">
              <w:rPr>
                <w:rFonts w:cs="Calibri"/>
                <w:sz w:val="16"/>
                <w:szCs w:val="16"/>
              </w:rPr>
              <w:t>6</w:t>
            </w:r>
            <w:r w:rsidRPr="005C7ED9">
              <w:rPr>
                <w:rFonts w:cs="Calibri"/>
                <w:sz w:val="16"/>
                <w:szCs w:val="16"/>
              </w:rPr>
              <w:tab/>
              <w:t xml:space="preserve">Ahmed FY, Wiltshaw E, A'Hern RP, Nicol B, Shepherd J, Blake P, Fisher C and Gore ME (1996). Natural history and prognosis of untreated stage I epithelial ovarian carcinoma. </w:t>
            </w:r>
            <w:r w:rsidRPr="005C7ED9">
              <w:rPr>
                <w:rFonts w:cs="Calibri"/>
                <w:i/>
                <w:sz w:val="16"/>
                <w:szCs w:val="16"/>
              </w:rPr>
              <w:t>J Clin Oncol</w:t>
            </w:r>
            <w:r w:rsidRPr="005C7ED9">
              <w:rPr>
                <w:rFonts w:cs="Calibri"/>
                <w:sz w:val="16"/>
                <w:szCs w:val="16"/>
              </w:rPr>
              <w:t xml:space="preserve"> 14:2968-2975.</w:t>
            </w:r>
          </w:p>
          <w:p w14:paraId="3C978510" w14:textId="77777777" w:rsidR="005C7ED9" w:rsidRPr="005C7ED9" w:rsidRDefault="005C7ED9" w:rsidP="005C7ED9">
            <w:pPr>
              <w:pStyle w:val="EndNoteBibliography"/>
              <w:spacing w:after="0"/>
              <w:ind w:left="487" w:hanging="487"/>
              <w:rPr>
                <w:rFonts w:cs="Calibri"/>
                <w:sz w:val="16"/>
                <w:szCs w:val="16"/>
              </w:rPr>
            </w:pPr>
            <w:r w:rsidRPr="005C7ED9">
              <w:rPr>
                <w:rFonts w:cs="Calibri"/>
                <w:sz w:val="16"/>
                <w:szCs w:val="16"/>
              </w:rPr>
              <w:t>7</w:t>
            </w:r>
            <w:r w:rsidRPr="005C7ED9">
              <w:rPr>
                <w:rFonts w:cs="Calibri"/>
                <w:sz w:val="16"/>
                <w:szCs w:val="16"/>
              </w:rPr>
              <w:tab/>
              <w:t xml:space="preserve">Matsuo K, Machida H, Yamagami W, Ebina Y, Kobayashi Y, Tabata T, Kaneuchi M, Nagase S, Enomoto T and Mikami M (2019). Intraoperative capsule rupture, postoperative chemotherapy, and survival of women with Stage I epithelial ovarian cancer. </w:t>
            </w:r>
            <w:r w:rsidRPr="005C7ED9">
              <w:rPr>
                <w:rFonts w:cs="Calibri"/>
                <w:i/>
                <w:sz w:val="16"/>
                <w:szCs w:val="16"/>
              </w:rPr>
              <w:t>Obstet Gynecol</w:t>
            </w:r>
            <w:r w:rsidRPr="005C7ED9">
              <w:rPr>
                <w:rFonts w:cs="Calibri"/>
                <w:sz w:val="16"/>
                <w:szCs w:val="16"/>
              </w:rPr>
              <w:t xml:space="preserve"> 134(5):1017-1026.</w:t>
            </w:r>
          </w:p>
          <w:p w14:paraId="5B32AADE" w14:textId="77777777" w:rsidR="005C7ED9" w:rsidRPr="005C7ED9" w:rsidRDefault="005C7ED9" w:rsidP="005C7ED9">
            <w:pPr>
              <w:pStyle w:val="EndNoteBibliography"/>
              <w:spacing w:after="0"/>
              <w:ind w:left="487" w:hanging="487"/>
              <w:rPr>
                <w:rFonts w:cs="Calibri"/>
                <w:sz w:val="16"/>
                <w:szCs w:val="16"/>
              </w:rPr>
            </w:pPr>
            <w:r w:rsidRPr="005C7ED9">
              <w:rPr>
                <w:rFonts w:cs="Calibri"/>
                <w:sz w:val="16"/>
                <w:szCs w:val="16"/>
              </w:rPr>
              <w:t>8</w:t>
            </w:r>
            <w:r w:rsidRPr="005C7ED9">
              <w:rPr>
                <w:rFonts w:cs="Calibri"/>
                <w:sz w:val="16"/>
                <w:szCs w:val="16"/>
              </w:rPr>
              <w:tab/>
              <w:t xml:space="preserve">Timmers PJ, Zwinderman AH, Teodorovic I, Vergote I and Trimbos JB (2009). Clear cell carcinoma compared to serous carcinoma in early ovarian cancer: same prognosis in a large randomized trial. </w:t>
            </w:r>
            <w:r w:rsidRPr="005C7ED9">
              <w:rPr>
                <w:rFonts w:cs="Calibri"/>
                <w:i/>
                <w:sz w:val="16"/>
                <w:szCs w:val="16"/>
              </w:rPr>
              <w:t>Int J Gynecol Cancer</w:t>
            </w:r>
            <w:r w:rsidRPr="005C7ED9">
              <w:rPr>
                <w:rFonts w:cs="Calibri"/>
                <w:sz w:val="16"/>
                <w:szCs w:val="16"/>
              </w:rPr>
              <w:t xml:space="preserve"> 19:88-93.</w:t>
            </w:r>
          </w:p>
          <w:p w14:paraId="2F77E0B9" w14:textId="77777777" w:rsidR="005C7ED9" w:rsidRPr="005C7ED9" w:rsidRDefault="005C7ED9" w:rsidP="005C7ED9">
            <w:pPr>
              <w:pStyle w:val="EndNoteBibliography"/>
              <w:spacing w:after="0"/>
              <w:ind w:left="487" w:hanging="487"/>
              <w:rPr>
                <w:rFonts w:cs="Calibri"/>
                <w:sz w:val="16"/>
                <w:szCs w:val="16"/>
              </w:rPr>
            </w:pPr>
            <w:r w:rsidRPr="005C7ED9">
              <w:rPr>
                <w:rFonts w:cs="Calibri"/>
                <w:sz w:val="16"/>
                <w:szCs w:val="16"/>
              </w:rPr>
              <w:t>9</w:t>
            </w:r>
            <w:r w:rsidRPr="005C7ED9">
              <w:rPr>
                <w:rFonts w:cs="Calibri"/>
                <w:sz w:val="16"/>
                <w:szCs w:val="16"/>
              </w:rPr>
              <w:tab/>
              <w:t xml:space="preserve">Higashi M, Kajiyama H, Shibata K, Mizuno M, Mizuno K, Hosono S, Kawai M, Nakanishi T, Nagasaka T and Kikkawa F (2011). Survival impact of capsule rupture in stage I clear cell carcinoma of the ovary in comparison with other histological types. </w:t>
            </w:r>
            <w:r w:rsidRPr="005C7ED9">
              <w:rPr>
                <w:rFonts w:cs="Calibri"/>
                <w:i/>
                <w:sz w:val="16"/>
                <w:szCs w:val="16"/>
              </w:rPr>
              <w:t>Gynecol Oncol</w:t>
            </w:r>
            <w:r w:rsidRPr="005C7ED9">
              <w:rPr>
                <w:rFonts w:cs="Calibri"/>
                <w:sz w:val="16"/>
                <w:szCs w:val="16"/>
              </w:rPr>
              <w:t xml:space="preserve"> 123:474-478.</w:t>
            </w:r>
          </w:p>
          <w:p w14:paraId="66EDCE06" w14:textId="39D105D1" w:rsidR="00C1044A" w:rsidRPr="005C7ED9" w:rsidRDefault="005C7ED9" w:rsidP="002636E4">
            <w:pPr>
              <w:pStyle w:val="EndNoteBibliography"/>
              <w:spacing w:after="100"/>
              <w:ind w:left="488" w:hanging="488"/>
              <w:rPr>
                <w:rFonts w:cs="Calibri"/>
                <w:color w:val="000000"/>
                <w:sz w:val="16"/>
                <w:szCs w:val="16"/>
              </w:rPr>
            </w:pPr>
            <w:r w:rsidRPr="005C7ED9">
              <w:rPr>
                <w:rFonts w:cs="Calibri"/>
                <w:sz w:val="16"/>
                <w:szCs w:val="16"/>
              </w:rPr>
              <w:t>10</w:t>
            </w:r>
            <w:r w:rsidRPr="005C7ED9">
              <w:rPr>
                <w:rFonts w:cs="Calibri"/>
                <w:sz w:val="16"/>
                <w:szCs w:val="16"/>
              </w:rPr>
              <w:tab/>
              <w:t xml:space="preserve">Gottheil S and McGee J (2013). Endometrioid ovarian carcinoma during pregnancy presenting with acute rupture. </w:t>
            </w:r>
            <w:r w:rsidRPr="005C7ED9">
              <w:rPr>
                <w:rFonts w:cs="Calibri"/>
                <w:i/>
                <w:sz w:val="16"/>
                <w:szCs w:val="16"/>
              </w:rPr>
              <w:t>J Obstet Gynaecol Can</w:t>
            </w:r>
            <w:r w:rsidRPr="005C7ED9">
              <w:rPr>
                <w:rFonts w:cs="Calibri"/>
                <w:sz w:val="16"/>
                <w:szCs w:val="16"/>
              </w:rPr>
              <w:t xml:space="preserve"> 35:1020-1022.</w:t>
            </w:r>
            <w:r w:rsidRPr="005C7ED9">
              <w:rPr>
                <w:rFonts w:cs="Calibri"/>
                <w:sz w:val="16"/>
                <w:szCs w:val="16"/>
              </w:rPr>
              <w:fldChar w:fldCharType="end"/>
            </w:r>
          </w:p>
        </w:tc>
        <w:tc>
          <w:tcPr>
            <w:tcW w:w="1701" w:type="dxa"/>
            <w:shd w:val="clear" w:color="auto" w:fill="auto"/>
          </w:tcPr>
          <w:p w14:paraId="4C05AEE5" w14:textId="6F91C2A0" w:rsidR="00C1044A" w:rsidRPr="000A5FEE" w:rsidRDefault="000A5FEE" w:rsidP="0064000B">
            <w:pPr>
              <w:autoSpaceDE w:val="0"/>
              <w:autoSpaceDN w:val="0"/>
              <w:adjustRightInd w:val="0"/>
              <w:spacing w:after="100" w:line="240" w:lineRule="auto"/>
              <w:rPr>
                <w:rFonts w:ascii="Calibri" w:hAnsi="Calibri" w:cs="Calibri"/>
                <w:color w:val="211D1E"/>
                <w:sz w:val="16"/>
                <w:szCs w:val="16"/>
              </w:rPr>
            </w:pPr>
            <w:r w:rsidRPr="000A5FEE">
              <w:rPr>
                <w:rFonts w:ascii="Calibri" w:hAnsi="Calibri" w:cs="Calibri"/>
                <w:sz w:val="16"/>
                <w:szCs w:val="16"/>
              </w:rPr>
              <w:lastRenderedPageBreak/>
              <w:t>Required only if ovary(</w:t>
            </w:r>
            <w:proofErr w:type="spellStart"/>
            <w:r w:rsidRPr="000A5FEE">
              <w:rPr>
                <w:rFonts w:ascii="Calibri" w:hAnsi="Calibri" w:cs="Calibri"/>
                <w:sz w:val="16"/>
                <w:szCs w:val="16"/>
              </w:rPr>
              <w:t>ies</w:t>
            </w:r>
            <w:proofErr w:type="spellEnd"/>
            <w:r w:rsidRPr="000A5FEE">
              <w:rPr>
                <w:rFonts w:ascii="Calibri" w:hAnsi="Calibri" w:cs="Calibri"/>
                <w:sz w:val="16"/>
                <w:szCs w:val="16"/>
              </w:rPr>
              <w:t>)/fallopian tube(s) are submitted</w:t>
            </w:r>
            <w:r w:rsidR="00197215">
              <w:rPr>
                <w:rFonts w:ascii="Calibri" w:hAnsi="Calibri" w:cs="Calibri"/>
                <w:sz w:val="16"/>
                <w:szCs w:val="16"/>
              </w:rPr>
              <w:t>.</w:t>
            </w:r>
          </w:p>
        </w:tc>
      </w:tr>
      <w:tr w:rsidR="000B646C" w:rsidRPr="00CC5E7C" w14:paraId="637DED29" w14:textId="77777777" w:rsidTr="00DC6BDD">
        <w:trPr>
          <w:trHeight w:val="328"/>
        </w:trPr>
        <w:tc>
          <w:tcPr>
            <w:tcW w:w="866" w:type="dxa"/>
            <w:shd w:val="clear" w:color="000000" w:fill="EEECE1"/>
          </w:tcPr>
          <w:p w14:paraId="7F3D7DD4" w14:textId="5D6DE573" w:rsidR="00836FA1" w:rsidRDefault="000B646C" w:rsidP="00836FA1">
            <w:pPr>
              <w:spacing w:after="0"/>
              <w:rPr>
                <w:rFonts w:ascii="Calibri" w:hAnsi="Calibri"/>
                <w:color w:val="000000"/>
                <w:sz w:val="16"/>
                <w:szCs w:val="16"/>
              </w:rPr>
            </w:pPr>
            <w:r>
              <w:rPr>
                <w:rFonts w:ascii="Calibri" w:hAnsi="Calibri"/>
                <w:color w:val="000000"/>
                <w:sz w:val="16"/>
                <w:szCs w:val="16"/>
              </w:rPr>
              <w:t xml:space="preserve">Core </w:t>
            </w:r>
          </w:p>
          <w:p w14:paraId="637DED13" w14:textId="651E154E" w:rsidR="000B646C" w:rsidRDefault="000B646C" w:rsidP="000B646C">
            <w:pPr>
              <w:spacing w:after="0"/>
              <w:rPr>
                <w:rFonts w:ascii="Calibri" w:hAnsi="Calibri"/>
                <w:color w:val="000000"/>
                <w:sz w:val="16"/>
                <w:szCs w:val="16"/>
              </w:rPr>
            </w:pPr>
          </w:p>
        </w:tc>
        <w:tc>
          <w:tcPr>
            <w:tcW w:w="1843" w:type="dxa"/>
            <w:shd w:val="clear" w:color="000000" w:fill="EEECE1"/>
          </w:tcPr>
          <w:p w14:paraId="637DED14" w14:textId="6AD4C822" w:rsidR="000B646C" w:rsidRPr="000C7732" w:rsidRDefault="00C3099D" w:rsidP="000B646C">
            <w:pPr>
              <w:spacing w:line="240" w:lineRule="auto"/>
              <w:rPr>
                <w:rFonts w:ascii="Calibri" w:hAnsi="Calibri"/>
                <w:bCs/>
                <w:sz w:val="16"/>
                <w:szCs w:val="16"/>
              </w:rPr>
            </w:pPr>
            <w:r w:rsidRPr="00C3099D">
              <w:rPr>
                <w:rFonts w:ascii="Calibri" w:hAnsi="Calibri"/>
                <w:bCs/>
                <w:color w:val="000000"/>
                <w:sz w:val="16"/>
                <w:szCs w:val="16"/>
              </w:rPr>
              <w:t>TUMOUR SITE</w:t>
            </w:r>
          </w:p>
        </w:tc>
        <w:tc>
          <w:tcPr>
            <w:tcW w:w="2551" w:type="dxa"/>
            <w:shd w:val="clear" w:color="auto" w:fill="auto"/>
          </w:tcPr>
          <w:p w14:paraId="79AF6CE0" w14:textId="57759435" w:rsidR="000B646C" w:rsidRDefault="008A22DE" w:rsidP="00421B34">
            <w:pPr>
              <w:pStyle w:val="ListParagraph"/>
              <w:numPr>
                <w:ilvl w:val="0"/>
                <w:numId w:val="9"/>
              </w:numPr>
              <w:autoSpaceDE w:val="0"/>
              <w:autoSpaceDN w:val="0"/>
              <w:adjustRightInd w:val="0"/>
              <w:spacing w:after="0" w:line="240" w:lineRule="auto"/>
              <w:ind w:left="180" w:hanging="180"/>
              <w:rPr>
                <w:rFonts w:cstheme="minorHAnsi"/>
                <w:sz w:val="16"/>
                <w:szCs w:val="16"/>
              </w:rPr>
            </w:pPr>
            <w:r w:rsidRPr="008A22DE">
              <w:rPr>
                <w:rFonts w:cstheme="minorHAnsi"/>
                <w:sz w:val="16"/>
                <w:szCs w:val="16"/>
              </w:rPr>
              <w:t xml:space="preserve">No macroscopically visible </w:t>
            </w:r>
            <w:r w:rsidRPr="00EB3AA7">
              <w:rPr>
                <w:rFonts w:cstheme="minorHAnsi"/>
                <w:sz w:val="16"/>
                <w:szCs w:val="16"/>
              </w:rPr>
              <w:t>tumour</w:t>
            </w:r>
          </w:p>
          <w:p w14:paraId="54C39157" w14:textId="722DCA4B" w:rsidR="000E7456" w:rsidRDefault="000E7456" w:rsidP="00421B34">
            <w:pPr>
              <w:pStyle w:val="ListParagraph"/>
              <w:numPr>
                <w:ilvl w:val="0"/>
                <w:numId w:val="9"/>
              </w:numPr>
              <w:autoSpaceDE w:val="0"/>
              <w:autoSpaceDN w:val="0"/>
              <w:adjustRightInd w:val="0"/>
              <w:spacing w:after="0" w:line="240" w:lineRule="auto"/>
              <w:ind w:left="180" w:hanging="180"/>
              <w:rPr>
                <w:rFonts w:cstheme="minorHAnsi"/>
                <w:sz w:val="16"/>
                <w:szCs w:val="16"/>
              </w:rPr>
            </w:pPr>
            <w:r w:rsidRPr="000E7456">
              <w:rPr>
                <w:rFonts w:cstheme="minorHAnsi"/>
                <w:sz w:val="16"/>
                <w:szCs w:val="16"/>
              </w:rPr>
              <w:t>Indeterminate</w:t>
            </w:r>
          </w:p>
          <w:p w14:paraId="5BCB9E20" w14:textId="77777777" w:rsidR="006E04B4" w:rsidRPr="00EE7994" w:rsidRDefault="006E04B4" w:rsidP="00421B34">
            <w:pPr>
              <w:numPr>
                <w:ilvl w:val="0"/>
                <w:numId w:val="11"/>
              </w:numPr>
              <w:autoSpaceDE w:val="0"/>
              <w:autoSpaceDN w:val="0"/>
              <w:adjustRightInd w:val="0"/>
              <w:spacing w:after="0" w:line="240" w:lineRule="auto"/>
              <w:ind w:left="171" w:hanging="171"/>
              <w:rPr>
                <w:rFonts w:cs="Verdana"/>
                <w:color w:val="221E1F"/>
                <w:sz w:val="16"/>
                <w:szCs w:val="16"/>
              </w:rPr>
            </w:pPr>
            <w:r>
              <w:rPr>
                <w:rFonts w:cs="Verdana"/>
                <w:color w:val="221E1F"/>
                <w:sz w:val="16"/>
                <w:szCs w:val="16"/>
              </w:rPr>
              <w:t>Ovary</w:t>
            </w:r>
          </w:p>
          <w:p w14:paraId="2D7E2BAF" w14:textId="77777777" w:rsidR="006E04B4" w:rsidRPr="00EE7994" w:rsidRDefault="006E04B4" w:rsidP="00421B34">
            <w:pPr>
              <w:numPr>
                <w:ilvl w:val="0"/>
                <w:numId w:val="11"/>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 xml:space="preserve">Left </w:t>
            </w:r>
          </w:p>
          <w:p w14:paraId="5C5EAE4A" w14:textId="77777777" w:rsidR="006E04B4" w:rsidRPr="00EE7994" w:rsidRDefault="006E04B4" w:rsidP="00421B34">
            <w:pPr>
              <w:numPr>
                <w:ilvl w:val="0"/>
                <w:numId w:val="11"/>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Right</w:t>
            </w:r>
          </w:p>
          <w:p w14:paraId="3751454B" w14:textId="77777777" w:rsidR="006E04B4" w:rsidRPr="00EE7994" w:rsidRDefault="006E04B4" w:rsidP="00421B34">
            <w:pPr>
              <w:pStyle w:val="ListParagraph"/>
              <w:numPr>
                <w:ilvl w:val="0"/>
                <w:numId w:val="13"/>
              </w:numPr>
              <w:spacing w:after="0" w:line="240" w:lineRule="auto"/>
              <w:ind w:left="455" w:hanging="171"/>
              <w:rPr>
                <w:rFonts w:cs="Verdana"/>
                <w:color w:val="221E1F"/>
                <w:sz w:val="16"/>
                <w:szCs w:val="16"/>
              </w:rPr>
            </w:pPr>
            <w:proofErr w:type="spellStart"/>
            <w:r w:rsidRPr="00EE7994">
              <w:rPr>
                <w:rFonts w:cs="Verdana"/>
                <w:color w:val="221E1F"/>
                <w:sz w:val="16"/>
                <w:szCs w:val="16"/>
              </w:rPr>
              <w:t>Laterallity</w:t>
            </w:r>
            <w:proofErr w:type="spellEnd"/>
            <w:r w:rsidRPr="00EE7994">
              <w:rPr>
                <w:rFonts w:cs="Verdana"/>
                <w:color w:val="221E1F"/>
                <w:sz w:val="16"/>
                <w:szCs w:val="16"/>
              </w:rPr>
              <w:t xml:space="preserve"> not specified</w:t>
            </w:r>
          </w:p>
          <w:p w14:paraId="43DC241D" w14:textId="2469829D" w:rsidR="006E04B4" w:rsidRPr="00EE7994" w:rsidRDefault="00777203" w:rsidP="00421B34">
            <w:pPr>
              <w:numPr>
                <w:ilvl w:val="0"/>
                <w:numId w:val="11"/>
              </w:numPr>
              <w:autoSpaceDE w:val="0"/>
              <w:autoSpaceDN w:val="0"/>
              <w:adjustRightInd w:val="0"/>
              <w:spacing w:after="0" w:line="240" w:lineRule="auto"/>
              <w:ind w:left="171" w:hanging="171"/>
              <w:rPr>
                <w:rFonts w:cs="Verdana"/>
                <w:color w:val="221E1F"/>
                <w:sz w:val="16"/>
                <w:szCs w:val="16"/>
              </w:rPr>
            </w:pPr>
            <w:r>
              <w:rPr>
                <w:rFonts w:cs="Verdana"/>
                <w:color w:val="221E1F"/>
                <w:sz w:val="16"/>
                <w:szCs w:val="16"/>
              </w:rPr>
              <w:t>Fallopian</w:t>
            </w:r>
            <w:r w:rsidR="00102CAE">
              <w:rPr>
                <w:rFonts w:cs="Verdana"/>
                <w:color w:val="221E1F"/>
                <w:sz w:val="16"/>
                <w:szCs w:val="16"/>
              </w:rPr>
              <w:t xml:space="preserve"> tube</w:t>
            </w:r>
          </w:p>
          <w:p w14:paraId="6F624C84" w14:textId="7B828B33" w:rsidR="006E04B4" w:rsidRDefault="006E04B4" w:rsidP="00421B34">
            <w:pPr>
              <w:numPr>
                <w:ilvl w:val="0"/>
                <w:numId w:val="11"/>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 xml:space="preserve">Left </w:t>
            </w:r>
          </w:p>
          <w:p w14:paraId="0542EDB0" w14:textId="77777777" w:rsidR="003F5EB6" w:rsidRPr="003F5EB6" w:rsidRDefault="003F5EB6" w:rsidP="00421B34">
            <w:pPr>
              <w:numPr>
                <w:ilvl w:val="0"/>
                <w:numId w:val="11"/>
              </w:numPr>
              <w:autoSpaceDE w:val="0"/>
              <w:autoSpaceDN w:val="0"/>
              <w:adjustRightInd w:val="0"/>
              <w:spacing w:after="0" w:line="240" w:lineRule="auto"/>
              <w:ind w:left="765" w:hanging="201"/>
              <w:rPr>
                <w:rFonts w:cs="Verdana"/>
                <w:color w:val="221E1F"/>
                <w:sz w:val="16"/>
                <w:szCs w:val="16"/>
              </w:rPr>
            </w:pPr>
            <w:proofErr w:type="spellStart"/>
            <w:r w:rsidRPr="003F5EB6">
              <w:rPr>
                <w:rFonts w:cs="Verdana"/>
                <w:color w:val="221E1F"/>
                <w:sz w:val="16"/>
                <w:szCs w:val="16"/>
              </w:rPr>
              <w:t>Fimbrial</w:t>
            </w:r>
            <w:proofErr w:type="spellEnd"/>
          </w:p>
          <w:p w14:paraId="5A232048" w14:textId="73A51DE0" w:rsidR="000F78A4" w:rsidRPr="00EE7994" w:rsidRDefault="003F5EB6" w:rsidP="00421B34">
            <w:pPr>
              <w:numPr>
                <w:ilvl w:val="0"/>
                <w:numId w:val="11"/>
              </w:numPr>
              <w:autoSpaceDE w:val="0"/>
              <w:autoSpaceDN w:val="0"/>
              <w:adjustRightInd w:val="0"/>
              <w:spacing w:after="0" w:line="240" w:lineRule="auto"/>
              <w:ind w:left="765" w:hanging="201"/>
              <w:rPr>
                <w:rFonts w:cs="Verdana"/>
                <w:color w:val="221E1F"/>
                <w:sz w:val="16"/>
                <w:szCs w:val="16"/>
              </w:rPr>
            </w:pPr>
            <w:r w:rsidRPr="003F5EB6">
              <w:rPr>
                <w:rFonts w:cs="Verdana"/>
                <w:color w:val="221E1F"/>
                <w:sz w:val="16"/>
                <w:szCs w:val="16"/>
              </w:rPr>
              <w:t>Non-</w:t>
            </w:r>
            <w:proofErr w:type="spellStart"/>
            <w:r w:rsidRPr="003F5EB6">
              <w:rPr>
                <w:rFonts w:cs="Verdana"/>
                <w:color w:val="221E1F"/>
                <w:sz w:val="16"/>
                <w:szCs w:val="16"/>
              </w:rPr>
              <w:t>fimbrial</w:t>
            </w:r>
            <w:proofErr w:type="spellEnd"/>
          </w:p>
          <w:p w14:paraId="291E57F2" w14:textId="20780945" w:rsidR="006E04B4" w:rsidRDefault="006E04B4" w:rsidP="00421B34">
            <w:pPr>
              <w:numPr>
                <w:ilvl w:val="0"/>
                <w:numId w:val="11"/>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lastRenderedPageBreak/>
              <w:t>Right</w:t>
            </w:r>
          </w:p>
          <w:p w14:paraId="6D9884B1" w14:textId="77777777" w:rsidR="003F5EB6" w:rsidRPr="003F5EB6" w:rsidRDefault="003F5EB6" w:rsidP="00421B34">
            <w:pPr>
              <w:numPr>
                <w:ilvl w:val="0"/>
                <w:numId w:val="11"/>
              </w:numPr>
              <w:autoSpaceDE w:val="0"/>
              <w:autoSpaceDN w:val="0"/>
              <w:adjustRightInd w:val="0"/>
              <w:spacing w:after="0" w:line="240" w:lineRule="auto"/>
              <w:ind w:left="765" w:hanging="201"/>
              <w:rPr>
                <w:rFonts w:cs="Verdana"/>
                <w:color w:val="221E1F"/>
                <w:sz w:val="16"/>
                <w:szCs w:val="16"/>
              </w:rPr>
            </w:pPr>
            <w:proofErr w:type="spellStart"/>
            <w:r w:rsidRPr="003F5EB6">
              <w:rPr>
                <w:rFonts w:cs="Verdana"/>
                <w:color w:val="221E1F"/>
                <w:sz w:val="16"/>
                <w:szCs w:val="16"/>
              </w:rPr>
              <w:t>Fimbrial</w:t>
            </w:r>
            <w:proofErr w:type="spellEnd"/>
          </w:p>
          <w:p w14:paraId="38086F50" w14:textId="0F2760BB" w:rsidR="003F5EB6" w:rsidRPr="00EE7994" w:rsidRDefault="003F5EB6" w:rsidP="00421B34">
            <w:pPr>
              <w:numPr>
                <w:ilvl w:val="0"/>
                <w:numId w:val="11"/>
              </w:numPr>
              <w:autoSpaceDE w:val="0"/>
              <w:autoSpaceDN w:val="0"/>
              <w:adjustRightInd w:val="0"/>
              <w:spacing w:after="0" w:line="240" w:lineRule="auto"/>
              <w:ind w:left="765" w:hanging="201"/>
              <w:rPr>
                <w:rFonts w:cs="Verdana"/>
                <w:color w:val="221E1F"/>
                <w:sz w:val="16"/>
                <w:szCs w:val="16"/>
              </w:rPr>
            </w:pPr>
            <w:r w:rsidRPr="003F5EB6">
              <w:rPr>
                <w:rFonts w:cs="Verdana"/>
                <w:color w:val="221E1F"/>
                <w:sz w:val="16"/>
                <w:szCs w:val="16"/>
              </w:rPr>
              <w:t>Non-</w:t>
            </w:r>
            <w:proofErr w:type="spellStart"/>
            <w:r w:rsidRPr="003F5EB6">
              <w:rPr>
                <w:rFonts w:cs="Verdana"/>
                <w:color w:val="221E1F"/>
                <w:sz w:val="16"/>
                <w:szCs w:val="16"/>
              </w:rPr>
              <w:t>fimbrial</w:t>
            </w:r>
            <w:proofErr w:type="spellEnd"/>
          </w:p>
          <w:p w14:paraId="0C209949" w14:textId="77777777" w:rsidR="006E04B4" w:rsidRPr="00EE7994" w:rsidRDefault="006E04B4" w:rsidP="00946380">
            <w:pPr>
              <w:pStyle w:val="ListParagraph"/>
              <w:numPr>
                <w:ilvl w:val="0"/>
                <w:numId w:val="13"/>
              </w:numPr>
              <w:spacing w:after="0" w:line="240" w:lineRule="auto"/>
              <w:ind w:left="455" w:hanging="171"/>
              <w:rPr>
                <w:rFonts w:cs="Verdana"/>
                <w:color w:val="221E1F"/>
                <w:sz w:val="16"/>
                <w:szCs w:val="16"/>
              </w:rPr>
            </w:pPr>
            <w:proofErr w:type="spellStart"/>
            <w:r w:rsidRPr="00EE7994">
              <w:rPr>
                <w:rFonts w:cs="Verdana"/>
                <w:color w:val="221E1F"/>
                <w:sz w:val="16"/>
                <w:szCs w:val="16"/>
              </w:rPr>
              <w:t>Laterallity</w:t>
            </w:r>
            <w:proofErr w:type="spellEnd"/>
            <w:r w:rsidRPr="00EE7994">
              <w:rPr>
                <w:rFonts w:cs="Verdana"/>
                <w:color w:val="221E1F"/>
                <w:sz w:val="16"/>
                <w:szCs w:val="16"/>
              </w:rPr>
              <w:t xml:space="preserve"> not specified</w:t>
            </w:r>
          </w:p>
          <w:p w14:paraId="7CB01730" w14:textId="7F963B45" w:rsidR="00FA1C71" w:rsidRPr="00FA1C71" w:rsidRDefault="00FA1C71" w:rsidP="00421B34">
            <w:pPr>
              <w:pStyle w:val="ListParagraph"/>
              <w:numPr>
                <w:ilvl w:val="0"/>
                <w:numId w:val="11"/>
              </w:numPr>
              <w:spacing w:after="100" w:line="240" w:lineRule="auto"/>
              <w:ind w:left="171" w:hanging="171"/>
              <w:rPr>
                <w:rFonts w:cstheme="minorHAnsi"/>
                <w:sz w:val="16"/>
                <w:szCs w:val="16"/>
              </w:rPr>
            </w:pPr>
            <w:r>
              <w:rPr>
                <w:rFonts w:cstheme="minorHAnsi"/>
                <w:sz w:val="16"/>
                <w:szCs w:val="16"/>
              </w:rPr>
              <w:t>Peritoneum</w:t>
            </w:r>
          </w:p>
          <w:p w14:paraId="637DED1A" w14:textId="39267019" w:rsidR="008A22DE" w:rsidRPr="004554A1" w:rsidRDefault="00EB3AA7" w:rsidP="00421B34">
            <w:pPr>
              <w:pStyle w:val="ListParagraph"/>
              <w:numPr>
                <w:ilvl w:val="0"/>
                <w:numId w:val="11"/>
              </w:numPr>
              <w:spacing w:after="100" w:line="240" w:lineRule="auto"/>
              <w:ind w:left="171" w:hanging="171"/>
              <w:rPr>
                <w:rFonts w:cstheme="minorHAnsi"/>
                <w:sz w:val="16"/>
                <w:szCs w:val="16"/>
              </w:rPr>
            </w:pPr>
            <w:r w:rsidRPr="004554A1">
              <w:rPr>
                <w:rFonts w:cs="Verdana"/>
                <w:color w:val="221E1F"/>
                <w:sz w:val="16"/>
                <w:szCs w:val="16"/>
              </w:rPr>
              <w:t>Other</w:t>
            </w:r>
            <w:r w:rsidR="00FA1C71">
              <w:rPr>
                <w:rFonts w:cs="Verdana"/>
                <w:color w:val="221E1F"/>
                <w:sz w:val="16"/>
                <w:szCs w:val="16"/>
              </w:rPr>
              <w:t xml:space="preserve">, </w:t>
            </w:r>
            <w:r w:rsidRPr="00B04462">
              <w:rPr>
                <w:rFonts w:cs="Verdana"/>
                <w:i/>
                <w:iCs/>
                <w:color w:val="221E1F"/>
                <w:sz w:val="16"/>
                <w:szCs w:val="16"/>
              </w:rPr>
              <w:t>specify</w:t>
            </w:r>
          </w:p>
        </w:tc>
        <w:tc>
          <w:tcPr>
            <w:tcW w:w="8222" w:type="dxa"/>
            <w:shd w:val="clear" w:color="auto" w:fill="auto"/>
          </w:tcPr>
          <w:p w14:paraId="10C895DA" w14:textId="26DBAAE8" w:rsidR="00345792" w:rsidRPr="009C59D2" w:rsidRDefault="00345792" w:rsidP="00345792">
            <w:pPr>
              <w:autoSpaceDE w:val="0"/>
              <w:autoSpaceDN w:val="0"/>
              <w:adjustRightInd w:val="0"/>
              <w:spacing w:after="0" w:line="240" w:lineRule="auto"/>
              <w:rPr>
                <w:rFonts w:ascii="Calibri" w:hAnsi="Calibri" w:cs="Calibri"/>
                <w:sz w:val="16"/>
                <w:szCs w:val="16"/>
                <w:lang w:eastAsia="en-GB"/>
              </w:rPr>
            </w:pPr>
            <w:r w:rsidRPr="009C59D2">
              <w:rPr>
                <w:rFonts w:ascii="Calibri" w:hAnsi="Calibri" w:cs="Calibri"/>
                <w:sz w:val="16"/>
                <w:szCs w:val="16"/>
                <w:lang w:eastAsia="en-GB"/>
              </w:rPr>
              <w:lastRenderedPageBreak/>
              <w:t>Sites of tumour involvement should be recorded as this is necessary for tumour staging. Although site assignment (tube versus ovary versus peritoneum) for clear cell, endometrioid, low grade serous and mucinous carcinomas is generally not problematic since almost all arise in the ovary, except for occasional cases arising in extraovarian endometriosis, the same is not true for HGSCs.</w:t>
            </w:r>
          </w:p>
          <w:p w14:paraId="7A2984B0" w14:textId="77777777" w:rsidR="00345792" w:rsidRPr="009C59D2" w:rsidRDefault="00345792" w:rsidP="00345792">
            <w:pPr>
              <w:autoSpaceDE w:val="0"/>
              <w:autoSpaceDN w:val="0"/>
              <w:adjustRightInd w:val="0"/>
              <w:spacing w:after="0" w:line="240" w:lineRule="auto"/>
              <w:rPr>
                <w:rFonts w:ascii="Calibri" w:hAnsi="Calibri" w:cs="Calibri"/>
                <w:sz w:val="16"/>
                <w:szCs w:val="16"/>
                <w:lang w:eastAsia="en-GB"/>
              </w:rPr>
            </w:pPr>
          </w:p>
          <w:p w14:paraId="25D4527E" w14:textId="45C6DA47" w:rsidR="00345792" w:rsidRPr="009C59D2" w:rsidRDefault="00345792" w:rsidP="00345792">
            <w:pPr>
              <w:autoSpaceDE w:val="0"/>
              <w:autoSpaceDN w:val="0"/>
              <w:adjustRightInd w:val="0"/>
              <w:spacing w:after="0" w:line="240" w:lineRule="auto"/>
              <w:rPr>
                <w:rFonts w:ascii="Calibri" w:hAnsi="Calibri" w:cs="Calibri"/>
                <w:sz w:val="16"/>
                <w:szCs w:val="16"/>
                <w:lang w:eastAsia="en-GB"/>
              </w:rPr>
            </w:pPr>
            <w:r w:rsidRPr="009C59D2">
              <w:rPr>
                <w:rFonts w:ascii="Calibri" w:hAnsi="Calibri" w:cs="Calibri"/>
                <w:sz w:val="16"/>
                <w:szCs w:val="16"/>
                <w:lang w:eastAsia="en-GB"/>
              </w:rPr>
              <w:t xml:space="preserve">It was first recognised in 2001, that a high percentage of so-called ovarian HGSC in women with germline </w:t>
            </w:r>
            <w:r w:rsidRPr="009C59D2">
              <w:rPr>
                <w:rFonts w:ascii="Calibri" w:hAnsi="Calibri" w:cs="Calibri"/>
                <w:i/>
                <w:sz w:val="16"/>
                <w:szCs w:val="16"/>
                <w:lang w:eastAsia="en-GB"/>
              </w:rPr>
              <w:t>BRCA1</w:t>
            </w:r>
            <w:r w:rsidRPr="009C59D2">
              <w:rPr>
                <w:rFonts w:ascii="Calibri" w:hAnsi="Calibri" w:cs="Calibri"/>
                <w:sz w:val="16"/>
                <w:szCs w:val="16"/>
                <w:lang w:eastAsia="en-GB"/>
              </w:rPr>
              <w:t xml:space="preserve"> mutations arise in the </w:t>
            </w:r>
            <w:proofErr w:type="spellStart"/>
            <w:r w:rsidRPr="009C59D2">
              <w:rPr>
                <w:rFonts w:ascii="Calibri" w:hAnsi="Calibri" w:cs="Calibri"/>
                <w:sz w:val="16"/>
                <w:szCs w:val="16"/>
                <w:lang w:eastAsia="en-GB"/>
              </w:rPr>
              <w:t>fimbrial</w:t>
            </w:r>
            <w:proofErr w:type="spellEnd"/>
            <w:r w:rsidRPr="009C59D2">
              <w:rPr>
                <w:rFonts w:ascii="Calibri" w:hAnsi="Calibri" w:cs="Calibri"/>
                <w:sz w:val="16"/>
                <w:szCs w:val="16"/>
                <w:lang w:eastAsia="en-GB"/>
              </w:rPr>
              <w:t xml:space="preserve"> end of the fallopian tube.</w:t>
            </w:r>
            <w:r w:rsidRPr="009C59D2">
              <w:rPr>
                <w:rFonts w:ascii="Calibri" w:hAnsi="Calibri" w:cs="Calibri"/>
                <w:sz w:val="16"/>
                <w:szCs w:val="16"/>
                <w:lang w:eastAsia="en-GB"/>
              </w:rPr>
              <w:fldChar w:fldCharType="begin"/>
            </w:r>
            <w:r w:rsidRPr="009C59D2">
              <w:rPr>
                <w:rFonts w:ascii="Calibri" w:hAnsi="Calibri" w:cs="Calibri"/>
                <w:sz w:val="16"/>
                <w:szCs w:val="16"/>
                <w:lang w:eastAsia="en-GB"/>
              </w:rPr>
              <w:instrText xml:space="preserve"> ADDIN EN.CITE &lt;EndNote&gt;&lt;Cite&gt;&lt;Author&gt;Colgan TJ&lt;/Author&gt;&lt;Year&gt;2001&lt;/Year&gt;&lt;RecNum&gt;1752&lt;/RecNum&gt;&lt;DisplayText&gt;&lt;style face="superscript"&gt;1,2&lt;/style&gt;&lt;/DisplayText&gt;&lt;record&gt;&lt;rec-number&gt;1752&lt;/rec-number&gt;&lt;foreign-keys&gt;&lt;key app="EN" db-id="w592zazsqtfvdxe2w9sxtpt2exzt5t0wa2fx" timestamp="0"&gt;1752&lt;/key&gt;&lt;/foreign-keys&gt;&lt;ref-type name="Journal Article"&gt;17&lt;/ref-type&gt;&lt;contributors&gt;&lt;authors&gt;&lt;author&gt;Colgan TJ, &lt;/author&gt;&lt;author&gt;Murphy J, &lt;/author&gt;&lt;author&gt;Cole DE, &lt;/author&gt;&lt;author&gt;Narod S, &lt;/author&gt;&lt;author&gt;Rosen B,&lt;/author&gt;&lt;/authors&gt;&lt;/contributors&gt;&lt;titles&gt;&lt;title&gt;Occult carcinoma in prophylactic oophorectomy specimens: prevalence and association with BRCA germline mutation status&lt;/title&gt;&lt;secondary-title&gt;Am J Surg Pathol&lt;/secondary-title&gt;&lt;/titles&gt;&lt;periodical&gt;&lt;full-title&gt;Am J Surg Pathol&lt;/full-title&gt;&lt;abbr-1&gt;The American journal of surgical pathology&lt;/abbr-1&gt;&lt;/periodical&gt;&lt;pages&gt;1283-9&lt;/pages&gt;&lt;volume&gt;25&lt;/volume&gt;&lt;dates&gt;&lt;year&gt;2001&lt;/year&gt;&lt;/dates&gt;&lt;urls&gt;&lt;/urls&gt;&lt;/record&gt;&lt;/Cite&gt;&lt;Cite&gt;&lt;Author&gt;Piek JM&lt;/Author&gt;&lt;Year&gt;2001&lt;/Year&gt;&lt;RecNum&gt;1753&lt;/RecNum&gt;&lt;record&gt;&lt;rec-number&gt;1753&lt;/rec-number&gt;&lt;foreign-keys&gt;&lt;key app="EN" db-id="w592zazsqtfvdxe2w9sxtpt2exzt5t0wa2fx" timestamp="0"&gt;1753&lt;/key&gt;&lt;/foreign-keys&gt;&lt;ref-type name="Journal Article"&gt;17&lt;/ref-type&gt;&lt;contributors&gt;&lt;authors&gt;&lt;author&gt;Piek JM, &lt;/author&gt;&lt;author&gt;van Diest PJ, &lt;/author&gt;&lt;author&gt;Zweemer RP,&lt;/author&gt;&lt;author&gt;Jansen JW,&lt;/author&gt;&lt;author&gt;Poort-Keesom RJ,&lt;/author&gt;&lt;author&gt;Menko FH,&lt;/author&gt;&lt;author&gt;Gille JJ,&lt;/author&gt;&lt;author&gt;Jongsma AP,&lt;/author&gt;&lt;author&gt;Pals G,&lt;/author&gt;&lt;author&gt;Kenemans P,&lt;/author&gt;&lt;author&gt;Verheijen RH,&lt;/author&gt;&lt;/authors&gt;&lt;/contributors&gt;&lt;titles&gt;&lt;title&gt;Dysplastic changes in prophylactically removed fallopian tubes of women predisposed to developing ovarian cancer&lt;/title&gt;&lt;secondary-title&gt;J Pathol.&lt;/secondary-title&gt;&lt;/titles&gt;&lt;pages&gt;451-6&lt;/pages&gt;&lt;volume&gt;195&lt;/volume&gt;&lt;dates&gt;&lt;year&gt;2001&lt;/year&gt;&lt;/dates&gt;&lt;urls&gt;&lt;/urls&gt;&lt;/record&gt;&lt;/Cite&gt;&lt;/EndNote&gt;</w:instrText>
            </w:r>
            <w:r w:rsidRPr="009C59D2">
              <w:rPr>
                <w:rFonts w:ascii="Calibri" w:hAnsi="Calibri" w:cs="Calibri"/>
                <w:sz w:val="16"/>
                <w:szCs w:val="16"/>
                <w:lang w:eastAsia="en-GB"/>
              </w:rPr>
              <w:fldChar w:fldCharType="separate"/>
            </w:r>
            <w:r w:rsidRPr="009C59D2">
              <w:rPr>
                <w:rFonts w:ascii="Calibri" w:hAnsi="Calibri" w:cs="Calibri"/>
                <w:noProof/>
                <w:sz w:val="16"/>
                <w:szCs w:val="16"/>
                <w:vertAlign w:val="superscript"/>
                <w:lang w:eastAsia="en-GB"/>
              </w:rPr>
              <w:t>1,2</w:t>
            </w:r>
            <w:r w:rsidRPr="009C59D2">
              <w:rPr>
                <w:rFonts w:ascii="Calibri" w:hAnsi="Calibri" w:cs="Calibri"/>
                <w:sz w:val="16"/>
                <w:szCs w:val="16"/>
                <w:lang w:eastAsia="en-GB"/>
              </w:rPr>
              <w:fldChar w:fldCharType="end"/>
            </w:r>
            <w:r w:rsidRPr="009C59D2">
              <w:rPr>
                <w:rFonts w:ascii="Calibri" w:hAnsi="Calibri" w:cs="Calibri"/>
                <w:sz w:val="16"/>
                <w:szCs w:val="16"/>
                <w:lang w:eastAsia="en-GB"/>
              </w:rPr>
              <w:t xml:space="preserve"> This was initially reported in risk reducing </w:t>
            </w:r>
            <w:proofErr w:type="spellStart"/>
            <w:r w:rsidRPr="009C59D2">
              <w:rPr>
                <w:rFonts w:ascii="Calibri" w:hAnsi="Calibri" w:cs="Calibri"/>
                <w:sz w:val="16"/>
                <w:szCs w:val="16"/>
                <w:lang w:eastAsia="en-GB"/>
              </w:rPr>
              <w:t>salpingo</w:t>
            </w:r>
            <w:proofErr w:type="spellEnd"/>
            <w:r w:rsidRPr="009C59D2">
              <w:rPr>
                <w:rFonts w:ascii="Calibri" w:hAnsi="Calibri" w:cs="Calibri"/>
                <w:sz w:val="16"/>
                <w:szCs w:val="16"/>
                <w:lang w:eastAsia="en-GB"/>
              </w:rPr>
              <w:t xml:space="preserve">-oophorectomy specimens where early pre-invasive HGSCs were much more likely to be present in the fallopian tube than ovary. These STIC harbour identical </w:t>
            </w:r>
            <w:r w:rsidRPr="009C59D2">
              <w:rPr>
                <w:rFonts w:ascii="Calibri" w:hAnsi="Calibri" w:cs="Calibri"/>
                <w:i/>
                <w:iCs/>
                <w:sz w:val="16"/>
                <w:szCs w:val="16"/>
                <w:lang w:eastAsia="en-GB"/>
              </w:rPr>
              <w:t>p53</w:t>
            </w:r>
            <w:r w:rsidRPr="009C59D2">
              <w:rPr>
                <w:rFonts w:ascii="Calibri" w:hAnsi="Calibri" w:cs="Calibri"/>
                <w:sz w:val="16"/>
                <w:szCs w:val="16"/>
                <w:lang w:eastAsia="en-GB"/>
              </w:rPr>
              <w:t xml:space="preserve"> mutations to the </w:t>
            </w:r>
            <w:proofErr w:type="spellStart"/>
            <w:r w:rsidRPr="009C59D2">
              <w:rPr>
                <w:rFonts w:ascii="Calibri" w:hAnsi="Calibri" w:cs="Calibri"/>
                <w:sz w:val="16"/>
                <w:szCs w:val="16"/>
                <w:lang w:eastAsia="en-GB"/>
              </w:rPr>
              <w:t>extratubal</w:t>
            </w:r>
            <w:proofErr w:type="spellEnd"/>
            <w:r w:rsidRPr="009C59D2">
              <w:rPr>
                <w:rFonts w:ascii="Calibri" w:hAnsi="Calibri" w:cs="Calibri"/>
                <w:sz w:val="16"/>
                <w:szCs w:val="16"/>
                <w:lang w:eastAsia="en-GB"/>
              </w:rPr>
              <w:t xml:space="preserve"> tumour, establishing that they are clonal.</w:t>
            </w:r>
            <w:r w:rsidRPr="009C59D2">
              <w:rPr>
                <w:rFonts w:ascii="Calibri" w:hAnsi="Calibri" w:cs="Calibri"/>
                <w:sz w:val="16"/>
                <w:szCs w:val="16"/>
                <w:lang w:eastAsia="en-GB"/>
              </w:rPr>
              <w:fldChar w:fldCharType="begin"/>
            </w:r>
            <w:r w:rsidRPr="009C59D2">
              <w:rPr>
                <w:rFonts w:ascii="Calibri" w:hAnsi="Calibri" w:cs="Calibri"/>
                <w:sz w:val="16"/>
                <w:szCs w:val="16"/>
                <w:lang w:eastAsia="en-GB"/>
              </w:rPr>
              <w:instrText xml:space="preserve"> ADDIN EN.CITE &lt;EndNote&gt;&lt;Cite&gt;&lt;Author&gt;Kindelberger DW&lt;/Author&gt;&lt;Year&gt;2007&lt;/Year&gt;&lt;RecNum&gt;1754&lt;/RecNum&gt;&lt;DisplayText&gt;&lt;style face="superscript"&gt;3&lt;/style&gt;&lt;/DisplayText&gt;&lt;record&gt;&lt;rec-number&gt;1754&lt;/rec-number&gt;&lt;foreign-keys&gt;&lt;key app="EN" db-id="w592zazsqtfvdxe2w9sxtpt2exzt5t0wa2fx" timestamp="0"&gt;1754&lt;/key&gt;&lt;/foreign-keys&gt;&lt;ref-type name="Journal Article"&gt;17&lt;/ref-type&gt;&lt;contributors&gt;&lt;authors&gt;&lt;author&gt;Kindelberger DW, &lt;/author&gt;&lt;author&gt;Lee Y, &lt;/author&gt;&lt;author&gt;Miron A,&lt;/author&gt;&lt;author&gt;Hirsch MS,&lt;/author&gt;&lt;author&gt;Feltmate, C. M.,&lt;/author&gt;&lt;author&gt;Medeiros F,&lt;/author&gt;&lt;author&gt;Callahan MJ,&lt;/author&gt;&lt;author&gt;Garner EO,&lt;/author&gt;&lt;author&gt;Gordon RW,&lt;/author&gt;&lt;author&gt;Birch C,&lt;/author&gt;&lt;author&gt;Berkowitz RS,&lt;/author&gt;&lt;author&gt;Muto MG,&lt;/author&gt;&lt;author&gt;Crum, C. P.,&lt;/author&gt;&lt;/authors&gt;&lt;/contributors&gt;&lt;titles&gt;&lt;title&gt;Intraepithelial carcinoma of the fimbria and pelvic serous carcinoma: Evidence for a causal relationship&lt;/title&gt;&lt;secondary-title&gt;Am J Surg Pathol&lt;/secondary-title&gt;&lt;/titles&gt;&lt;periodical&gt;&lt;full-title&gt;Am J Surg Pathol&lt;/full-title&gt;&lt;abbr-1&gt;The American journal of surgical pathology&lt;/abbr-1&gt;&lt;/periodical&gt;&lt;pages&gt;161-9&lt;/pages&gt;&lt;volume&gt;31&lt;/volume&gt;&lt;dates&gt;&lt;year&gt;2007&lt;/year&gt;&lt;/dates&gt;&lt;urls&gt;&lt;/urls&gt;&lt;/record&gt;&lt;/Cite&gt;&lt;/EndNote&gt;</w:instrText>
            </w:r>
            <w:r w:rsidRPr="009C59D2">
              <w:rPr>
                <w:rFonts w:ascii="Calibri" w:hAnsi="Calibri" w:cs="Calibri"/>
                <w:sz w:val="16"/>
                <w:szCs w:val="16"/>
                <w:lang w:eastAsia="en-GB"/>
              </w:rPr>
              <w:fldChar w:fldCharType="separate"/>
            </w:r>
            <w:r w:rsidRPr="009C59D2">
              <w:rPr>
                <w:rFonts w:ascii="Calibri" w:hAnsi="Calibri" w:cs="Calibri"/>
                <w:noProof/>
                <w:sz w:val="16"/>
                <w:szCs w:val="16"/>
                <w:vertAlign w:val="superscript"/>
                <w:lang w:eastAsia="en-GB"/>
              </w:rPr>
              <w:t>3</w:t>
            </w:r>
            <w:r w:rsidRPr="009C59D2">
              <w:rPr>
                <w:rFonts w:ascii="Calibri" w:hAnsi="Calibri" w:cs="Calibri"/>
                <w:sz w:val="16"/>
                <w:szCs w:val="16"/>
                <w:lang w:eastAsia="en-GB"/>
              </w:rPr>
              <w:fldChar w:fldCharType="end"/>
            </w:r>
            <w:r w:rsidRPr="009C59D2">
              <w:rPr>
                <w:rFonts w:ascii="Calibri" w:hAnsi="Calibri" w:cs="Calibri"/>
                <w:sz w:val="16"/>
                <w:szCs w:val="16"/>
                <w:lang w:eastAsia="en-GB"/>
              </w:rPr>
              <w:t xml:space="preserve"> C</w:t>
            </w:r>
            <w:r w:rsidRPr="009C59D2">
              <w:rPr>
                <w:rFonts w:ascii="Calibri" w:hAnsi="Calibri" w:cs="Calibri"/>
                <w:sz w:val="16"/>
                <w:szCs w:val="16"/>
              </w:rPr>
              <w:t>omparison of telomere length and centrosome amplification in matched STIC and ovarian HGSC suggests that the STICs develop before the ovarian tumours and are in fact a precursor and not a metastatic focus.</w:t>
            </w:r>
            <w:r w:rsidRPr="009C59D2">
              <w:rPr>
                <w:rFonts w:ascii="Calibri" w:hAnsi="Calibri" w:cs="Calibri"/>
                <w:sz w:val="16"/>
                <w:szCs w:val="16"/>
              </w:rPr>
              <w:fldChar w:fldCharType="begin"/>
            </w:r>
            <w:r w:rsidRPr="009C59D2">
              <w:rPr>
                <w:rFonts w:ascii="Calibri" w:hAnsi="Calibri" w:cs="Calibri"/>
                <w:sz w:val="16"/>
                <w:szCs w:val="16"/>
              </w:rPr>
              <w:instrText xml:space="preserve"> ADDIN EN.CITE &lt;EndNote&gt;&lt;Cite&gt;&lt;Author&gt;Kuhn E&lt;/Author&gt;&lt;Year&gt;2010&lt;/Year&gt;&lt;RecNum&gt;1755&lt;/RecNum&gt;&lt;DisplayText&gt;&lt;style face="superscript"&gt;4,5&lt;/style&gt;&lt;/DisplayText&gt;&lt;record&gt;&lt;rec-number&gt;1755&lt;/rec-number&gt;&lt;foreign-keys&gt;&lt;key app="EN" db-id="w592zazsqtfvdxe2w9sxtpt2exzt5t0wa2fx" timestamp="0"&gt;1755&lt;/key&gt;&lt;/foreign-keys&gt;&lt;ref-type name="Journal Article"&gt;17&lt;/ref-type&gt;&lt;contributors&gt;&lt;authors&gt;&lt;author&gt;Kuhn E, &lt;/author&gt;&lt;author&gt;Meeker A, &lt;/author&gt;&lt;author&gt;Wang TL, &lt;/author&gt;&lt;author&gt;Sehdev AS, &lt;/author&gt;&lt;author&gt;Kurman RJ, &lt;/author&gt;&lt;author&gt;Shih I-M,&lt;/author&gt;&lt;/authors&gt;&lt;/contributors&gt;&lt;titles&gt;&lt;title&gt;Shortened telomeres in serous tubal intraepithelial carcinoma: an early event in ovarian high-grade serous carcinogenesis&lt;/title&gt;&lt;secondary-title&gt;Am J Surg Pathol&lt;/secondary-title&gt;&lt;/titles&gt;&lt;periodical&gt;&lt;full-title&gt;Am J Surg Pathol&lt;/full-title&gt;&lt;abbr-1&gt;The American journal of surgical pathology&lt;/abbr-1&gt;&lt;/periodical&gt;&lt;pages&gt;829-36&lt;/pages&gt;&lt;volume&gt;34&lt;/volume&gt;&lt;dates&gt;&lt;year&gt;2010&lt;/year&gt;&lt;/dates&gt;&lt;urls&gt;&lt;/urls&gt;&lt;/record&gt;&lt;/Cite&gt;&lt;Cite&gt;&lt;Author&gt;Kuhn E&lt;/Author&gt;&lt;Year&gt;2013&lt;/Year&gt;&lt;RecNum&gt;1756&lt;/RecNum&gt;&lt;record&gt;&lt;rec-number&gt;1756&lt;/rec-number&gt;&lt;foreign-keys&gt;&lt;key app="EN" db-id="w592zazsqtfvdxe2w9sxtpt2exzt5t0wa2fx" timestamp="0"&gt;1756&lt;/key&gt;&lt;/foreign-keys&gt;&lt;ref-type name="Journal Article"&gt;17&lt;/ref-type&gt;&lt;contributors&gt;&lt;authors&gt;&lt;author&gt;Kuhn E, &lt;/author&gt;&lt;author&gt;Bahadirli-Talbot A, &lt;/author&gt;&lt;author&gt;Kurman R, &lt;/author&gt;&lt;author&gt;Sehdev AS, &lt;/author&gt;&lt;author&gt;Wang T-L, &lt;/author&gt;&lt;author&gt;Shih I-M,&lt;/author&gt;&lt;/authors&gt;&lt;/contributors&gt;&lt;titles&gt;&lt;title&gt;CCNE1 amplification may precede centrosome number abnormality in progression from serous tubal intraepithelial carcinoma to high-grade serous carcinoma&lt;/title&gt;&lt;secondary-title&gt;Mod Pathol&lt;/secondary-title&gt;&lt;/titles&gt;&lt;periodical&gt;&lt;full-title&gt;Mod Pathol&lt;/full-title&gt;&lt;abbr-1&gt;Modern pathology : an official journal of the United States and Canadian Academy of Pathology, Inc&lt;/abbr-1&gt;&lt;/periodical&gt;&lt;pages&gt;283A&lt;/pages&gt;&lt;volume&gt;26&lt;/volume&gt;&lt;dates&gt;&lt;year&gt;2013&lt;/year&gt;&lt;/dates&gt;&lt;urls&gt;&lt;/urls&gt;&lt;/record&gt;&lt;/Cite&gt;&lt;/EndNote&gt;</w:instrText>
            </w:r>
            <w:r w:rsidRPr="009C59D2">
              <w:rPr>
                <w:rFonts w:ascii="Calibri" w:hAnsi="Calibri" w:cs="Calibri"/>
                <w:sz w:val="16"/>
                <w:szCs w:val="16"/>
              </w:rPr>
              <w:fldChar w:fldCharType="separate"/>
            </w:r>
            <w:r w:rsidRPr="009C59D2">
              <w:rPr>
                <w:rFonts w:ascii="Calibri" w:hAnsi="Calibri" w:cs="Calibri"/>
                <w:noProof/>
                <w:sz w:val="16"/>
                <w:szCs w:val="16"/>
                <w:vertAlign w:val="superscript"/>
              </w:rPr>
              <w:t>4,5</w:t>
            </w:r>
            <w:r w:rsidRPr="009C59D2">
              <w:rPr>
                <w:rFonts w:ascii="Calibri" w:hAnsi="Calibri" w:cs="Calibri"/>
                <w:sz w:val="16"/>
                <w:szCs w:val="16"/>
              </w:rPr>
              <w:fldChar w:fldCharType="end"/>
            </w:r>
            <w:r w:rsidRPr="009C59D2">
              <w:rPr>
                <w:rFonts w:ascii="Calibri" w:hAnsi="Calibri" w:cs="Calibri"/>
                <w:sz w:val="16"/>
                <w:szCs w:val="16"/>
              </w:rPr>
              <w:t xml:space="preserve"> Finally, although numbers are small, early, incidental </w:t>
            </w:r>
            <w:r w:rsidRPr="009C59D2">
              <w:rPr>
                <w:rFonts w:ascii="Calibri" w:hAnsi="Calibri" w:cs="Calibri"/>
                <w:sz w:val="16"/>
                <w:szCs w:val="16"/>
              </w:rPr>
              <w:lastRenderedPageBreak/>
              <w:t>non-</w:t>
            </w:r>
            <w:r w:rsidRPr="009C59D2">
              <w:rPr>
                <w:rFonts w:ascii="Calibri" w:hAnsi="Calibri" w:cs="Calibri"/>
                <w:i/>
                <w:sz w:val="16"/>
                <w:szCs w:val="16"/>
              </w:rPr>
              <w:t>BRCA1</w:t>
            </w:r>
            <w:r w:rsidRPr="009C59D2">
              <w:rPr>
                <w:rFonts w:ascii="Calibri" w:hAnsi="Calibri" w:cs="Calibri"/>
                <w:i/>
                <w:iCs/>
                <w:sz w:val="16"/>
                <w:szCs w:val="16"/>
              </w:rPr>
              <w:t>/2</w:t>
            </w:r>
            <w:r w:rsidRPr="009C59D2">
              <w:rPr>
                <w:rFonts w:ascii="Calibri" w:hAnsi="Calibri" w:cs="Calibri"/>
                <w:sz w:val="16"/>
                <w:szCs w:val="16"/>
              </w:rPr>
              <w:t xml:space="preserve"> associated (sporadic) HGSCs are predominantly detected in the fallopian tube mucosa, especially the fimbria, rather than the ovary.</w:t>
            </w:r>
            <w:r w:rsidRPr="009C59D2">
              <w:rPr>
                <w:rFonts w:ascii="Calibri" w:hAnsi="Calibri" w:cs="Calibri"/>
                <w:sz w:val="16"/>
                <w:szCs w:val="16"/>
              </w:rPr>
              <w:fldChar w:fldCharType="begin"/>
            </w:r>
            <w:r w:rsidRPr="009C59D2">
              <w:rPr>
                <w:rFonts w:ascii="Calibri" w:hAnsi="Calibri" w:cs="Calibri"/>
                <w:sz w:val="16"/>
                <w:szCs w:val="16"/>
              </w:rPr>
              <w:instrText xml:space="preserve"> ADDIN EN.CITE &lt;EndNote&gt;&lt;Cite&gt;&lt;Author&gt;Garg K&lt;/Author&gt;&lt;Year&gt;2013&lt;/Year&gt;&lt;RecNum&gt;1757&lt;/RecNum&gt;&lt;DisplayText&gt;&lt;style face="superscript"&gt;6&lt;/style&gt;&lt;/DisplayText&gt;&lt;record&gt;&lt;rec-number&gt;1757&lt;/rec-number&gt;&lt;foreign-keys&gt;&lt;key app="EN" db-id="w592zazsqtfvdxe2w9sxtpt2exzt5t0wa2fx" timestamp="0"&gt;1757&lt;/key&gt;&lt;/foreign-keys&gt;&lt;ref-type name="Journal Article"&gt;17&lt;/ref-type&gt;&lt;contributors&gt;&lt;authors&gt;&lt;author&gt;Garg K, &lt;/author&gt;&lt;author&gt;Rabban J,&lt;/author&gt;&lt;/authors&gt;&lt;/contributors&gt;&lt;titles&gt;&lt;title&gt;Practical value of systematic and complete examination of fallopian tubes in unselected women undergoing salpingectomy for benign indications: results of a prospective study&lt;/title&gt;&lt;secondary-title&gt;Mod Pathol&lt;/secondary-title&gt;&lt;/titles&gt;&lt;periodical&gt;&lt;full-title&gt;Mod Pathol&lt;/full-title&gt;&lt;abbr-1&gt;Modern pathology : an official journal of the United States and Canadian Academy of Pathology, Inc&lt;/abbr-1&gt;&lt;/periodical&gt;&lt;pages&gt;276A&lt;/pages&gt;&lt;volume&gt;26&lt;/volume&gt;&lt;dates&gt;&lt;year&gt;2013&lt;/year&gt;&lt;/dates&gt;&lt;urls&gt;&lt;/urls&gt;&lt;/record&gt;&lt;/Cite&gt;&lt;/EndNote&gt;</w:instrText>
            </w:r>
            <w:r w:rsidRPr="009C59D2">
              <w:rPr>
                <w:rFonts w:ascii="Calibri" w:hAnsi="Calibri" w:cs="Calibri"/>
                <w:sz w:val="16"/>
                <w:szCs w:val="16"/>
              </w:rPr>
              <w:fldChar w:fldCharType="separate"/>
            </w:r>
            <w:r w:rsidRPr="009C59D2">
              <w:rPr>
                <w:rFonts w:ascii="Calibri" w:hAnsi="Calibri" w:cs="Calibri"/>
                <w:noProof/>
                <w:sz w:val="16"/>
                <w:szCs w:val="16"/>
                <w:vertAlign w:val="superscript"/>
              </w:rPr>
              <w:t>6</w:t>
            </w:r>
            <w:r w:rsidRPr="009C59D2">
              <w:rPr>
                <w:rFonts w:ascii="Calibri" w:hAnsi="Calibri" w:cs="Calibri"/>
                <w:sz w:val="16"/>
                <w:szCs w:val="16"/>
              </w:rPr>
              <w:fldChar w:fldCharType="end"/>
            </w:r>
            <w:r w:rsidRPr="009C59D2">
              <w:rPr>
                <w:rFonts w:ascii="Calibri" w:hAnsi="Calibri" w:cs="Calibri"/>
                <w:sz w:val="16"/>
                <w:szCs w:val="16"/>
              </w:rPr>
              <w:t xml:space="preserve"> In summary, there is compelling evidence that the precursors of HGSC originate in the fallopian tube in patients with germline </w:t>
            </w:r>
            <w:r w:rsidRPr="009C59D2">
              <w:rPr>
                <w:rFonts w:ascii="Calibri" w:hAnsi="Calibri" w:cs="Calibri"/>
                <w:i/>
                <w:sz w:val="16"/>
                <w:szCs w:val="16"/>
              </w:rPr>
              <w:t>BRCA1</w:t>
            </w:r>
            <w:r w:rsidRPr="009C59D2">
              <w:rPr>
                <w:rFonts w:ascii="Calibri" w:hAnsi="Calibri" w:cs="Calibri"/>
                <w:sz w:val="16"/>
                <w:szCs w:val="16"/>
              </w:rPr>
              <w:t xml:space="preserve"> mutations, and there is accumulating and convincing evidence that this is also true for sporadic HGSC. Assignment of primary site should therefore reflect our current understanding of where HGSCs originate, based on data from the study of early incidental or pre-invasive HGSC. </w:t>
            </w:r>
            <w:r w:rsidRPr="009C59D2">
              <w:rPr>
                <w:rFonts w:ascii="Calibri" w:hAnsi="Calibri" w:cs="Calibri"/>
                <w:sz w:val="16"/>
                <w:szCs w:val="16"/>
                <w:lang w:eastAsia="en-GB"/>
              </w:rPr>
              <w:t>However, some cases of ovarian and primary peritoneal HGSCs do not show STIC lesions or tubal mucosal HGSC despite entire submission of the grossly normal fallopian tubes for histological evaluation. In a consecutive series of non-uterine HGSCs classified as ovarian or peritoneal based on pre-FIGO 2014 criteria in which the fallopian tubes were examined in their entirety, STICs were identified in 59% of cases, and invasive HGSC of the mucosa of the fallopian tube in an additional 15% of cases.</w:t>
            </w:r>
            <w:r w:rsidRPr="009C59D2">
              <w:rPr>
                <w:rFonts w:ascii="Calibri" w:hAnsi="Calibri" w:cs="Calibri"/>
                <w:sz w:val="16"/>
                <w:szCs w:val="16"/>
                <w:lang w:eastAsia="en-GB"/>
              </w:rPr>
              <w:fldChar w:fldCharType="begin"/>
            </w:r>
            <w:r w:rsidRPr="009C59D2">
              <w:rPr>
                <w:rFonts w:ascii="Calibri" w:hAnsi="Calibri" w:cs="Calibri"/>
                <w:sz w:val="16"/>
                <w:szCs w:val="16"/>
                <w:lang w:eastAsia="en-GB"/>
              </w:rPr>
              <w:instrText xml:space="preserve"> ADDIN EN.CITE &lt;EndNote&gt;&lt;Cite&gt;&lt;Author&gt;Przybycin CG&lt;/Author&gt;&lt;Year&gt;2010&lt;/Year&gt;&lt;RecNum&gt;1758&lt;/RecNum&gt;&lt;DisplayText&gt;&lt;style face="superscript"&gt;7,8&lt;/style&gt;&lt;/DisplayText&gt;&lt;record&gt;&lt;rec-number&gt;1758&lt;/rec-number&gt;&lt;foreign-keys&gt;&lt;key app="EN" db-id="w592zazsqtfvdxe2w9sxtpt2exzt5t0wa2fx" timestamp="0"&gt;1758&lt;/key&gt;&lt;/foreign-keys&gt;&lt;ref-type name="Journal Article"&gt;17&lt;/ref-type&gt;&lt;contributors&gt;&lt;authors&gt;&lt;author&gt;Przybycin CG, &lt;/author&gt;&lt;author&gt;Kurman RJ, &lt;/author&gt;&lt;author&gt;Ronnett BM, &lt;/author&gt;&lt;author&gt;Shih I-M, &lt;/author&gt;&lt;author&gt;Vang R, &lt;/author&gt;&lt;/authors&gt;&lt;/contributors&gt;&lt;titles&gt;&lt;title&gt;Are all pelvic (nonuterine) serous carcinomas of tubal origin?&lt;/title&gt;&lt;secondary-title&gt;Am J Surg Pathol&lt;/secondary-title&gt;&lt;/titles&gt;&lt;periodical&gt;&lt;full-title&gt;Am J Surg Pathol&lt;/full-title&gt;&lt;abbr-1&gt;The American journal of surgical pathology&lt;/abbr-1&gt;&lt;/periodical&gt;&lt;pages&gt;1407-16&lt;/pages&gt;&lt;volume&gt;34&lt;/volume&gt;&lt;dates&gt;&lt;year&gt;2010&lt;/year&gt;&lt;/dates&gt;&lt;urls&gt;&lt;/urls&gt;&lt;/record&gt;&lt;/Cite&gt;&lt;Cite&gt;&lt;Author&gt;Prat J&lt;/Author&gt;&lt;Year&gt;2014&lt;/Year&gt;&lt;RecNum&gt;1743&lt;/RecNum&gt;&lt;record&gt;&lt;rec-number&gt;1743&lt;/rec-number&gt;&lt;foreign-keys&gt;&lt;key app="EN" db-id="w592zazsqtfvdxe2w9sxtpt2exzt5t0wa2fx" timestamp="0"&gt;1743&lt;/key&gt;&lt;/foreign-keys&gt;&lt;ref-type name="Journal Article"&gt;17&lt;/ref-type&gt;&lt;contributors&gt;&lt;authors&gt;&lt;author&gt;Prat J,&lt;/author&gt;&lt;author&gt;FIGO Committee on Gynecologic Oncology, &lt;/author&gt;&lt;/authors&gt;&lt;/contributors&gt;&lt;titles&gt;&lt;title&gt;Staging classification for cancer of the ovary, fallopian tube, and peritoneum&lt;/title&gt;&lt;secondary-title&gt;Int J Gynaecol Obstet.&lt;/secondary-title&gt;&lt;/titles&gt;&lt;pages&gt;1-5&lt;/pages&gt;&lt;volume&gt;124&lt;/volume&gt;&lt;dates&gt;&lt;year&gt;2014&lt;/year&gt;&lt;/dates&gt;&lt;urls&gt;&lt;/urls&gt;&lt;/record&gt;&lt;/Cite&gt;&lt;/EndNote&gt;</w:instrText>
            </w:r>
            <w:r w:rsidRPr="009C59D2">
              <w:rPr>
                <w:rFonts w:ascii="Calibri" w:hAnsi="Calibri" w:cs="Calibri"/>
                <w:sz w:val="16"/>
                <w:szCs w:val="16"/>
                <w:lang w:eastAsia="en-GB"/>
              </w:rPr>
              <w:fldChar w:fldCharType="separate"/>
            </w:r>
            <w:r w:rsidRPr="009C59D2">
              <w:rPr>
                <w:rFonts w:ascii="Calibri" w:hAnsi="Calibri" w:cs="Calibri"/>
                <w:noProof/>
                <w:sz w:val="16"/>
                <w:szCs w:val="16"/>
                <w:vertAlign w:val="superscript"/>
                <w:lang w:eastAsia="en-GB"/>
              </w:rPr>
              <w:t>7,8</w:t>
            </w:r>
            <w:r w:rsidRPr="009C59D2">
              <w:rPr>
                <w:rFonts w:ascii="Calibri" w:hAnsi="Calibri" w:cs="Calibri"/>
                <w:sz w:val="16"/>
                <w:szCs w:val="16"/>
                <w:lang w:eastAsia="en-GB"/>
              </w:rPr>
              <w:fldChar w:fldCharType="end"/>
            </w:r>
            <w:r w:rsidRPr="009C59D2">
              <w:rPr>
                <w:rFonts w:ascii="Calibri" w:hAnsi="Calibri" w:cs="Calibri"/>
                <w:sz w:val="16"/>
                <w:szCs w:val="16"/>
                <w:lang w:eastAsia="en-GB"/>
              </w:rPr>
              <w:t xml:space="preserve"> In other cases, the </w:t>
            </w:r>
            <w:proofErr w:type="spellStart"/>
            <w:r w:rsidRPr="009C59D2">
              <w:rPr>
                <w:rFonts w:ascii="Calibri" w:hAnsi="Calibri" w:cs="Calibri"/>
                <w:sz w:val="16"/>
                <w:szCs w:val="16"/>
                <w:lang w:eastAsia="en-GB"/>
              </w:rPr>
              <w:t>fimbrial</w:t>
            </w:r>
            <w:proofErr w:type="spellEnd"/>
            <w:r w:rsidRPr="009C59D2">
              <w:rPr>
                <w:rFonts w:ascii="Calibri" w:hAnsi="Calibri" w:cs="Calibri"/>
                <w:sz w:val="16"/>
                <w:szCs w:val="16"/>
                <w:lang w:eastAsia="en-GB"/>
              </w:rPr>
              <w:t xml:space="preserve"> end of the fallopian tube was obliterated by a </w:t>
            </w:r>
            <w:proofErr w:type="spellStart"/>
            <w:r w:rsidRPr="009C59D2">
              <w:rPr>
                <w:rFonts w:ascii="Calibri" w:hAnsi="Calibri" w:cs="Calibri"/>
                <w:sz w:val="16"/>
                <w:szCs w:val="16"/>
                <w:lang w:eastAsia="en-GB"/>
              </w:rPr>
              <w:t>tubo</w:t>
            </w:r>
            <w:proofErr w:type="spellEnd"/>
            <w:r w:rsidRPr="009C59D2">
              <w:rPr>
                <w:rFonts w:ascii="Calibri" w:hAnsi="Calibri" w:cs="Calibri"/>
                <w:sz w:val="16"/>
                <w:szCs w:val="16"/>
                <w:lang w:eastAsia="en-GB"/>
              </w:rPr>
              <w:t>-ovarian mass.</w:t>
            </w:r>
          </w:p>
          <w:p w14:paraId="5D6D7DAB" w14:textId="77777777" w:rsidR="00345792" w:rsidRPr="009C59D2" w:rsidRDefault="00345792" w:rsidP="00345792">
            <w:pPr>
              <w:autoSpaceDE w:val="0"/>
              <w:autoSpaceDN w:val="0"/>
              <w:adjustRightInd w:val="0"/>
              <w:spacing w:after="0" w:line="240" w:lineRule="auto"/>
              <w:rPr>
                <w:rFonts w:ascii="Calibri" w:hAnsi="Calibri" w:cs="Calibri"/>
                <w:sz w:val="16"/>
                <w:szCs w:val="16"/>
                <w:lang w:eastAsia="en-GB"/>
              </w:rPr>
            </w:pPr>
          </w:p>
          <w:p w14:paraId="4C7AF76A" w14:textId="76CB806B" w:rsidR="00345792" w:rsidRDefault="00345792" w:rsidP="00345792">
            <w:pPr>
              <w:autoSpaceDE w:val="0"/>
              <w:autoSpaceDN w:val="0"/>
              <w:adjustRightInd w:val="0"/>
              <w:spacing w:after="0" w:line="240" w:lineRule="auto"/>
              <w:rPr>
                <w:rFonts w:ascii="Calibri" w:hAnsi="Calibri" w:cs="Calibri"/>
                <w:sz w:val="16"/>
                <w:szCs w:val="16"/>
              </w:rPr>
            </w:pPr>
            <w:r w:rsidRPr="009C59D2">
              <w:rPr>
                <w:rFonts w:ascii="Calibri" w:hAnsi="Calibri" w:cs="Calibri"/>
                <w:sz w:val="16"/>
                <w:szCs w:val="16"/>
                <w:lang w:eastAsia="en-GB"/>
              </w:rPr>
              <w:t>According to the 2014 FIGO Staging System, the primary site of non-uterine HGSC is designated as ovarian, tubal or primary peritoneal.</w:t>
            </w:r>
            <w:r w:rsidRPr="009C59D2">
              <w:rPr>
                <w:rFonts w:ascii="Calibri" w:hAnsi="Calibri" w:cs="Calibri"/>
                <w:sz w:val="16"/>
                <w:szCs w:val="16"/>
                <w:lang w:val="en-US"/>
              </w:rPr>
              <w:fldChar w:fldCharType="begin"/>
            </w:r>
            <w:r w:rsidRPr="009C59D2">
              <w:rPr>
                <w:rFonts w:ascii="Calibri" w:hAnsi="Calibri" w:cs="Calibri"/>
                <w:sz w:val="16"/>
                <w:szCs w:val="16"/>
                <w:lang w:val="en-US"/>
              </w:rPr>
              <w:instrText xml:space="preserve"> ADDIN EN.CITE &lt;EndNote&gt;&lt;Cite&gt;&lt;Author&gt;Prat J&lt;/Author&gt;&lt;Year&gt;2014&lt;/Year&gt;&lt;RecNum&gt;1743&lt;/RecNum&gt;&lt;DisplayText&gt;&lt;style face="superscript"&gt;8&lt;/style&gt;&lt;/DisplayText&gt;&lt;record&gt;&lt;rec-number&gt;1743&lt;/rec-number&gt;&lt;foreign-keys&gt;&lt;key app="EN" db-id="w592zazsqtfvdxe2w9sxtpt2exzt5t0wa2fx" timestamp="0"&gt;1743&lt;/key&gt;&lt;/foreign-keys&gt;&lt;ref-type name="Journal Article"&gt;17&lt;/ref-type&gt;&lt;contributors&gt;&lt;authors&gt;&lt;author&gt;Prat J,&lt;/author&gt;&lt;author&gt;FIGO Committee on Gynecologic Oncology, &lt;/author&gt;&lt;/authors&gt;&lt;/contributors&gt;&lt;titles&gt;&lt;title&gt;Staging classification for cancer of the ovary, fallopian tube, and peritoneum&lt;/title&gt;&lt;secondary-title&gt;Int J Gynaecol Obstet.&lt;/secondary-title&gt;&lt;/titles&gt;&lt;pages&gt;1-5&lt;/pages&gt;&lt;volume&gt;124&lt;/volume&gt;&lt;dates&gt;&lt;year&gt;2014&lt;/year&gt;&lt;/dates&gt;&lt;urls&gt;&lt;/urls&gt;&lt;/record&gt;&lt;/Cite&gt;&lt;/EndNote&gt;</w:instrText>
            </w:r>
            <w:r w:rsidRPr="009C59D2">
              <w:rPr>
                <w:rFonts w:ascii="Calibri" w:hAnsi="Calibri" w:cs="Calibri"/>
                <w:sz w:val="16"/>
                <w:szCs w:val="16"/>
                <w:lang w:val="en-US"/>
              </w:rPr>
              <w:fldChar w:fldCharType="separate"/>
            </w:r>
            <w:r w:rsidRPr="009C59D2">
              <w:rPr>
                <w:rFonts w:ascii="Calibri" w:hAnsi="Calibri" w:cs="Calibri"/>
                <w:noProof/>
                <w:sz w:val="16"/>
                <w:szCs w:val="16"/>
                <w:vertAlign w:val="superscript"/>
                <w:lang w:val="en-US"/>
              </w:rPr>
              <w:t>8</w:t>
            </w:r>
            <w:r w:rsidRPr="009C59D2">
              <w:rPr>
                <w:rFonts w:ascii="Calibri" w:hAnsi="Calibri" w:cs="Calibri"/>
                <w:sz w:val="16"/>
                <w:szCs w:val="16"/>
                <w:lang w:val="en-US"/>
              </w:rPr>
              <w:fldChar w:fldCharType="end"/>
            </w:r>
            <w:r w:rsidRPr="009C59D2">
              <w:rPr>
                <w:rFonts w:ascii="Calibri" w:hAnsi="Calibri" w:cs="Calibri"/>
                <w:sz w:val="16"/>
                <w:szCs w:val="16"/>
                <w:lang w:eastAsia="en-GB"/>
              </w:rPr>
              <w:t xml:space="preserve"> In some cases it may not be possible to ascertain the primary site of origin, and these should be categorised as ‘undesignated’ in the new staging system.</w:t>
            </w:r>
            <w:r w:rsidRPr="009C59D2">
              <w:rPr>
                <w:rFonts w:ascii="Calibri" w:hAnsi="Calibri" w:cs="Calibri"/>
                <w:sz w:val="16"/>
                <w:szCs w:val="16"/>
                <w:lang w:eastAsia="en-GB"/>
              </w:rPr>
              <w:fldChar w:fldCharType="begin"/>
            </w:r>
            <w:r w:rsidRPr="009C59D2">
              <w:rPr>
                <w:rFonts w:ascii="Calibri" w:hAnsi="Calibri" w:cs="Calibri"/>
                <w:sz w:val="16"/>
                <w:szCs w:val="16"/>
                <w:lang w:eastAsia="en-GB"/>
              </w:rPr>
              <w:instrText xml:space="preserve"> ADDIN EN.CITE &lt;EndNote&gt;&lt;Cite&gt;&lt;Author&gt;Prat J&lt;/Author&gt;&lt;Year&gt;2014&lt;/Year&gt;&lt;RecNum&gt;1743&lt;/RecNum&gt;&lt;DisplayText&gt;&lt;style face="superscript"&gt;8&lt;/style&gt;&lt;/DisplayText&gt;&lt;record&gt;&lt;rec-number&gt;1743&lt;/rec-number&gt;&lt;foreign-keys&gt;&lt;key app="EN" db-id="w592zazsqtfvdxe2w9sxtpt2exzt5t0wa2fx" timestamp="0"&gt;1743&lt;/key&gt;&lt;/foreign-keys&gt;&lt;ref-type name="Journal Article"&gt;17&lt;/ref-type&gt;&lt;contributors&gt;&lt;authors&gt;&lt;author&gt;Prat J,&lt;/author&gt;&lt;author&gt;FIGO Committee on Gynecologic Oncology, &lt;/author&gt;&lt;/authors&gt;&lt;/contributors&gt;&lt;titles&gt;&lt;title&gt;Staging classification for cancer of the ovary, fallopian tube, and peritoneum&lt;/title&gt;&lt;secondary-title&gt;Int J Gynaecol Obstet.&lt;/secondary-title&gt;&lt;/titles&gt;&lt;pages&gt;1-5&lt;/pages&gt;&lt;volume&gt;124&lt;/volume&gt;&lt;dates&gt;&lt;year&gt;2014&lt;/year&gt;&lt;/dates&gt;&lt;urls&gt;&lt;/urls&gt;&lt;/record&gt;&lt;/Cite&gt;&lt;/EndNote&gt;</w:instrText>
            </w:r>
            <w:r w:rsidRPr="009C59D2">
              <w:rPr>
                <w:rFonts w:ascii="Calibri" w:hAnsi="Calibri" w:cs="Calibri"/>
                <w:sz w:val="16"/>
                <w:szCs w:val="16"/>
                <w:lang w:eastAsia="en-GB"/>
              </w:rPr>
              <w:fldChar w:fldCharType="separate"/>
            </w:r>
            <w:r w:rsidRPr="009C59D2">
              <w:rPr>
                <w:rFonts w:ascii="Calibri" w:hAnsi="Calibri" w:cs="Calibri"/>
                <w:noProof/>
                <w:sz w:val="16"/>
                <w:szCs w:val="16"/>
                <w:vertAlign w:val="superscript"/>
                <w:lang w:eastAsia="en-GB"/>
              </w:rPr>
              <w:t>8</w:t>
            </w:r>
            <w:r w:rsidRPr="009C59D2">
              <w:rPr>
                <w:rFonts w:ascii="Calibri" w:hAnsi="Calibri" w:cs="Calibri"/>
                <w:sz w:val="16"/>
                <w:szCs w:val="16"/>
                <w:lang w:eastAsia="en-GB"/>
              </w:rPr>
              <w:fldChar w:fldCharType="end"/>
            </w:r>
            <w:r w:rsidRPr="009C59D2">
              <w:rPr>
                <w:rFonts w:ascii="Calibri" w:hAnsi="Calibri" w:cs="Calibri"/>
                <w:sz w:val="16"/>
                <w:szCs w:val="16"/>
                <w:lang w:eastAsia="en-GB"/>
              </w:rPr>
              <w:t xml:space="preserve"> The descriptor ‘</w:t>
            </w:r>
            <w:proofErr w:type="spellStart"/>
            <w:r w:rsidRPr="009C59D2">
              <w:rPr>
                <w:rFonts w:ascii="Calibri" w:hAnsi="Calibri" w:cs="Calibri"/>
                <w:sz w:val="16"/>
                <w:szCs w:val="16"/>
                <w:lang w:eastAsia="en-GB"/>
              </w:rPr>
              <w:t>tubo</w:t>
            </w:r>
            <w:proofErr w:type="spellEnd"/>
            <w:r w:rsidRPr="009C59D2">
              <w:rPr>
                <w:rFonts w:ascii="Calibri" w:hAnsi="Calibri" w:cs="Calibri"/>
                <w:sz w:val="16"/>
                <w:szCs w:val="16"/>
                <w:lang w:eastAsia="en-GB"/>
              </w:rPr>
              <w:t xml:space="preserve">-ovarian HGSC’ can also be used in practice for those cases of advanced stage HGSC where there is uncertainty about primary site, e.g., pre-treatment biopsy from the </w:t>
            </w:r>
            <w:proofErr w:type="spellStart"/>
            <w:r w:rsidRPr="009C59D2">
              <w:rPr>
                <w:rFonts w:ascii="Calibri" w:hAnsi="Calibri" w:cs="Calibri"/>
                <w:sz w:val="16"/>
                <w:szCs w:val="16"/>
                <w:lang w:eastAsia="en-GB"/>
              </w:rPr>
              <w:t>omentum</w:t>
            </w:r>
            <w:proofErr w:type="spellEnd"/>
            <w:r w:rsidRPr="009C59D2">
              <w:rPr>
                <w:rFonts w:ascii="Calibri" w:hAnsi="Calibri" w:cs="Calibri"/>
                <w:sz w:val="16"/>
                <w:szCs w:val="16"/>
                <w:lang w:eastAsia="en-GB"/>
              </w:rPr>
              <w:t xml:space="preserve">. </w:t>
            </w:r>
            <w:r w:rsidRPr="009C59D2">
              <w:rPr>
                <w:rFonts w:ascii="Calibri" w:hAnsi="Calibri" w:cs="Calibri"/>
                <w:sz w:val="16"/>
                <w:szCs w:val="16"/>
              </w:rPr>
              <w:t>The problems in ascertaining the primary site and the variation in practice amongst pathologists have significant implications for epidemiological studies, determination of tumour incidence and mortality, data collection by cancer registries and entry into clinical trials. Based on the 2020 World Health Organization Classification,</w:t>
            </w:r>
            <w:r w:rsidRPr="009C59D2">
              <w:rPr>
                <w:rFonts w:ascii="Calibri" w:hAnsi="Calibri" w:cs="Calibri"/>
                <w:sz w:val="16"/>
                <w:szCs w:val="16"/>
              </w:rPr>
              <w:fldChar w:fldCharType="begin"/>
            </w:r>
            <w:r w:rsidRPr="009C59D2">
              <w:rPr>
                <w:rFonts w:ascii="Calibri" w:hAnsi="Calibri" w:cs="Calibri"/>
                <w:sz w:val="16"/>
                <w:szCs w:val="16"/>
              </w:rPr>
              <w:instrText xml:space="preserve"> ADDIN EN.CITE &lt;EndNote&gt;&lt;Cite&gt;&lt;Author&gt;WHO Classification of Tumours Editorial Board&lt;/Author&gt;&lt;Year&gt;2020&lt;/Year&gt;&lt;RecNum&gt;5458&lt;/RecNum&gt;&lt;DisplayText&gt;&lt;style face="superscript"&gt;9&lt;/style&gt;&lt;/DisplayText&gt;&lt;record&gt;&lt;rec-number&gt;5458&lt;/rec-number&gt;&lt;foreign-keys&gt;&lt;key app="EN" db-id="w592zazsqtfvdxe2w9sxtpt2exzt5t0wa2fx" timestamp="1600228877"&gt;5458&lt;/key&gt;&lt;/foreign-keys&gt;&lt;ref-type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9C59D2">
              <w:rPr>
                <w:rFonts w:ascii="Calibri" w:hAnsi="Calibri" w:cs="Calibri"/>
                <w:sz w:val="16"/>
                <w:szCs w:val="16"/>
              </w:rPr>
              <w:fldChar w:fldCharType="separate"/>
            </w:r>
            <w:r w:rsidRPr="009C59D2">
              <w:rPr>
                <w:rFonts w:ascii="Calibri" w:hAnsi="Calibri" w:cs="Calibri"/>
                <w:noProof/>
                <w:sz w:val="16"/>
                <w:szCs w:val="16"/>
                <w:vertAlign w:val="superscript"/>
              </w:rPr>
              <w:t>9</w:t>
            </w:r>
            <w:r w:rsidRPr="009C59D2">
              <w:rPr>
                <w:rFonts w:ascii="Calibri" w:hAnsi="Calibri" w:cs="Calibri"/>
                <w:sz w:val="16"/>
                <w:szCs w:val="16"/>
              </w:rPr>
              <w:fldChar w:fldCharType="end"/>
            </w:r>
            <w:r w:rsidRPr="009C59D2">
              <w:rPr>
                <w:rFonts w:ascii="Calibri" w:hAnsi="Calibri" w:cs="Calibri"/>
                <w:sz w:val="16"/>
                <w:szCs w:val="16"/>
              </w:rPr>
              <w:t xml:space="preserve">  recommendations for assigning the site of origin of extra-uterine HGSC</w:t>
            </w:r>
            <w:r w:rsidRPr="009C59D2" w:rsidDel="00C26112">
              <w:rPr>
                <w:rFonts w:ascii="Calibri" w:hAnsi="Calibri" w:cs="Calibri"/>
                <w:sz w:val="16"/>
                <w:szCs w:val="16"/>
              </w:rPr>
              <w:t xml:space="preserve"> </w:t>
            </w:r>
            <w:r w:rsidRPr="009C59D2">
              <w:rPr>
                <w:rFonts w:ascii="Calibri" w:hAnsi="Calibri" w:cs="Calibri"/>
                <w:sz w:val="16"/>
                <w:szCs w:val="16"/>
              </w:rPr>
              <w:t>are provided in the following section. Using these criteria, assignment of primary site is no longer based on the site of greatest volume/size of tumour but the presence of STIC or tubal mucosa involvement by HGSC indicates a fallopian tube origin, as does partial or total obliteration of one or both fallopian tubes by a tumour mass. Application of these criteria will be important in ensuring consistency between different pathologists in assigning the site of origin of HGSC with obvious important implications for cancer registration and other parameters.</w:t>
            </w:r>
            <w:r w:rsidRPr="009C59D2">
              <w:rPr>
                <w:rFonts w:ascii="Calibri" w:hAnsi="Calibri" w:cs="Calibri"/>
                <w:sz w:val="16"/>
                <w:szCs w:val="16"/>
              </w:rPr>
              <w:fldChar w:fldCharType="begin"/>
            </w:r>
            <w:r w:rsidRPr="009C59D2">
              <w:rPr>
                <w:rFonts w:ascii="Calibri" w:hAnsi="Calibri" w:cs="Calibri"/>
                <w:sz w:val="16"/>
                <w:szCs w:val="16"/>
              </w:rPr>
              <w:instrText xml:space="preserve"> ADDIN EN.CITE &lt;EndNote&gt;&lt;Cite&gt;&lt;Author&gt;Singh N&lt;/Author&gt;&lt;Year&gt;2014&lt;/Year&gt;&lt;RecNum&gt;1915&lt;/RecNum&gt;&lt;DisplayText&gt;&lt;style face="superscript"&gt;10&lt;/style&gt;&lt;/DisplayText&gt;&lt;record&gt;&lt;rec-number&gt;1915&lt;/rec-number&gt;&lt;foreign-keys&gt;&lt;key app="EN" db-id="w592zazsqtfvdxe2w9sxtpt2exzt5t0wa2fx" timestamp="0"&gt;1915&lt;/key&gt;&lt;/foreign-keys&gt;&lt;ref-type name="Journal Article"&gt;17&lt;/ref-type&gt;&lt;contributors&gt;&lt;authors&gt;&lt;author&gt;Singh N, &lt;/author&gt;&lt;author&gt;Gilks CB, &lt;/author&gt;&lt;author&gt;Wilkinson N, &lt;/author&gt;&lt;author&gt;McCluggage WG,&lt;/author&gt;&lt;/authors&gt;&lt;/contributors&gt;&lt;titles&gt;&lt;title&gt;Assignment of primary site in high-grade serous tubal, ovarian and peritoneal carcinoma: a proposal&lt;/title&gt;&lt;secondary-title&gt;Histopathology&lt;/secondary-title&gt;&lt;/titles&gt;&lt;periodical&gt;&lt;full-title&gt;Histopathology&lt;/full-title&gt;&lt;abbr-1&gt;Histopathology&lt;/abbr-1&gt;&lt;/periodical&gt;&lt;pages&gt;149-54&lt;/pages&gt;&lt;volume&gt;65&lt;/volume&gt;&lt;dates&gt;&lt;year&gt;2014&lt;/year&gt;&lt;/dates&gt;&lt;urls&gt;&lt;/urls&gt;&lt;/record&gt;&lt;/Cite&gt;&lt;/EndNote&gt;</w:instrText>
            </w:r>
            <w:r w:rsidRPr="009C59D2">
              <w:rPr>
                <w:rFonts w:ascii="Calibri" w:hAnsi="Calibri" w:cs="Calibri"/>
                <w:sz w:val="16"/>
                <w:szCs w:val="16"/>
              </w:rPr>
              <w:fldChar w:fldCharType="separate"/>
            </w:r>
            <w:r w:rsidRPr="009C59D2">
              <w:rPr>
                <w:rFonts w:ascii="Calibri" w:hAnsi="Calibri" w:cs="Calibri"/>
                <w:noProof/>
                <w:sz w:val="16"/>
                <w:szCs w:val="16"/>
                <w:vertAlign w:val="superscript"/>
              </w:rPr>
              <w:t>10</w:t>
            </w:r>
            <w:r w:rsidRPr="009C59D2">
              <w:rPr>
                <w:rFonts w:ascii="Calibri" w:hAnsi="Calibri" w:cs="Calibri"/>
                <w:sz w:val="16"/>
                <w:szCs w:val="16"/>
              </w:rPr>
              <w:fldChar w:fldCharType="end"/>
            </w:r>
          </w:p>
          <w:p w14:paraId="780A8C71" w14:textId="77777777" w:rsidR="009C59D2" w:rsidRPr="009C59D2" w:rsidRDefault="009C59D2" w:rsidP="00345792">
            <w:pPr>
              <w:autoSpaceDE w:val="0"/>
              <w:autoSpaceDN w:val="0"/>
              <w:adjustRightInd w:val="0"/>
              <w:spacing w:after="0" w:line="240" w:lineRule="auto"/>
              <w:rPr>
                <w:rFonts w:ascii="Calibri" w:hAnsi="Calibri" w:cs="Calibri"/>
                <w:sz w:val="16"/>
                <w:szCs w:val="16"/>
              </w:rPr>
            </w:pPr>
          </w:p>
          <w:p w14:paraId="730761C2" w14:textId="77777777" w:rsidR="00345792" w:rsidRPr="009C59D2" w:rsidRDefault="00345792" w:rsidP="00345792">
            <w:pPr>
              <w:spacing w:after="120" w:line="240" w:lineRule="auto"/>
              <w:rPr>
                <w:rFonts w:ascii="Calibri" w:hAnsi="Calibri" w:cs="Calibri"/>
                <w:b/>
                <w:iCs/>
                <w:sz w:val="16"/>
                <w:szCs w:val="16"/>
              </w:rPr>
            </w:pPr>
            <w:r w:rsidRPr="009C59D2">
              <w:rPr>
                <w:rFonts w:ascii="Calibri" w:hAnsi="Calibri" w:cs="Calibri"/>
                <w:b/>
                <w:iCs/>
                <w:sz w:val="16"/>
                <w:szCs w:val="16"/>
              </w:rPr>
              <w:t>Suggestions for assigning site of origin</w:t>
            </w:r>
          </w:p>
          <w:p w14:paraId="7D3E3F44" w14:textId="77777777" w:rsidR="00345792" w:rsidRPr="009C59D2" w:rsidRDefault="00345792" w:rsidP="00345792">
            <w:pPr>
              <w:autoSpaceDE w:val="0"/>
              <w:autoSpaceDN w:val="0"/>
              <w:adjustRightInd w:val="0"/>
              <w:spacing w:after="120" w:line="240" w:lineRule="auto"/>
              <w:rPr>
                <w:rFonts w:ascii="Calibri" w:hAnsi="Calibri" w:cs="Calibri"/>
                <w:sz w:val="16"/>
                <w:szCs w:val="16"/>
                <w:lang w:eastAsia="en-GB"/>
              </w:rPr>
            </w:pPr>
            <w:r w:rsidRPr="009C59D2">
              <w:rPr>
                <w:rFonts w:ascii="Calibri" w:hAnsi="Calibri" w:cs="Calibri"/>
                <w:sz w:val="16"/>
                <w:szCs w:val="16"/>
                <w:lang w:eastAsia="en-GB"/>
              </w:rPr>
              <w:t xml:space="preserve">The following suggestions are not intended to be an exhaustive </w:t>
            </w:r>
            <w:proofErr w:type="gramStart"/>
            <w:r w:rsidRPr="009C59D2">
              <w:rPr>
                <w:rFonts w:ascii="Calibri" w:hAnsi="Calibri" w:cs="Calibri"/>
                <w:sz w:val="16"/>
                <w:szCs w:val="16"/>
                <w:lang w:eastAsia="en-GB"/>
              </w:rPr>
              <w:t>list</w:t>
            </w:r>
            <w:proofErr w:type="gramEnd"/>
            <w:r w:rsidRPr="009C59D2">
              <w:rPr>
                <w:rFonts w:ascii="Calibri" w:hAnsi="Calibri" w:cs="Calibri"/>
                <w:sz w:val="16"/>
                <w:szCs w:val="16"/>
                <w:lang w:eastAsia="en-GB"/>
              </w:rPr>
              <w:t xml:space="preserve"> nor are they intended to be binding, and assignment of origin in an individual case (Figure 1) is left to the discretion of the pathologist and the clinical team, ideally in the setting of a multidisciplinary team meeting. Undoubtedly, there will be evolution over time in our ability to accurately assign the primary tumour site, but the following are intended as practical guidelines for handling cases at the present time:</w:t>
            </w:r>
            <w:r w:rsidRPr="009C59D2">
              <w:rPr>
                <w:rFonts w:ascii="Calibri" w:hAnsi="Calibri" w:cs="Calibri"/>
                <w:sz w:val="16"/>
                <w:szCs w:val="16"/>
                <w:lang w:eastAsia="en-GB"/>
              </w:rPr>
              <w:fldChar w:fldCharType="begin"/>
            </w:r>
            <w:r w:rsidRPr="009C59D2">
              <w:rPr>
                <w:rFonts w:ascii="Calibri" w:hAnsi="Calibri" w:cs="Calibri"/>
                <w:sz w:val="16"/>
                <w:szCs w:val="16"/>
                <w:lang w:eastAsia="en-GB"/>
              </w:rPr>
              <w:instrText xml:space="preserve"> ADDIN EN.CITE &lt;EndNote&gt;&lt;Cite&gt;&lt;Author&gt;Singh N&lt;/Author&gt;&lt;Year&gt;2014&lt;/Year&gt;&lt;RecNum&gt;1915&lt;/RecNum&gt;&lt;DisplayText&gt;&lt;style face="superscript"&gt;10&lt;/style&gt;&lt;/DisplayText&gt;&lt;record&gt;&lt;rec-number&gt;1915&lt;/rec-number&gt;&lt;foreign-keys&gt;&lt;key app="EN" db-id="w592zazsqtfvdxe2w9sxtpt2exzt5t0wa2fx" timestamp="0"&gt;1915&lt;/key&gt;&lt;/foreign-keys&gt;&lt;ref-type name="Journal Article"&gt;17&lt;/ref-type&gt;&lt;contributors&gt;&lt;authors&gt;&lt;author&gt;Singh N, &lt;/author&gt;&lt;author&gt;Gilks CB, &lt;/author&gt;&lt;author&gt;Wilkinson N, &lt;/author&gt;&lt;author&gt;McCluggage WG,&lt;/author&gt;&lt;/authors&gt;&lt;/contributors&gt;&lt;titles&gt;&lt;title&gt;Assignment of primary site in high-grade serous tubal, ovarian and peritoneal carcinoma: a proposal&lt;/title&gt;&lt;secondary-title&gt;Histopathology&lt;/secondary-title&gt;&lt;/titles&gt;&lt;periodical&gt;&lt;full-title&gt;Histopathology&lt;/full-title&gt;&lt;abbr-1&gt;Histopathology&lt;/abbr-1&gt;&lt;/periodical&gt;&lt;pages&gt;149-54&lt;/pages&gt;&lt;volume&gt;65&lt;/volume&gt;&lt;dates&gt;&lt;year&gt;2014&lt;/year&gt;&lt;/dates&gt;&lt;urls&gt;&lt;/urls&gt;&lt;/record&gt;&lt;/Cite&gt;&lt;/EndNote&gt;</w:instrText>
            </w:r>
            <w:r w:rsidRPr="009C59D2">
              <w:rPr>
                <w:rFonts w:ascii="Calibri" w:hAnsi="Calibri" w:cs="Calibri"/>
                <w:sz w:val="16"/>
                <w:szCs w:val="16"/>
                <w:lang w:eastAsia="en-GB"/>
              </w:rPr>
              <w:fldChar w:fldCharType="separate"/>
            </w:r>
            <w:r w:rsidRPr="009C59D2">
              <w:rPr>
                <w:rFonts w:ascii="Calibri" w:hAnsi="Calibri" w:cs="Calibri"/>
                <w:noProof/>
                <w:sz w:val="16"/>
                <w:szCs w:val="16"/>
                <w:vertAlign w:val="superscript"/>
                <w:lang w:eastAsia="en-GB"/>
              </w:rPr>
              <w:t>10</w:t>
            </w:r>
            <w:r w:rsidRPr="009C59D2">
              <w:rPr>
                <w:rFonts w:ascii="Calibri" w:hAnsi="Calibri" w:cs="Calibri"/>
                <w:sz w:val="16"/>
                <w:szCs w:val="16"/>
                <w:lang w:eastAsia="en-GB"/>
              </w:rPr>
              <w:fldChar w:fldCharType="end"/>
            </w:r>
          </w:p>
          <w:p w14:paraId="580E1434" w14:textId="77777777" w:rsidR="00345792" w:rsidRPr="009C59D2" w:rsidRDefault="00345792" w:rsidP="00421B34">
            <w:pPr>
              <w:numPr>
                <w:ilvl w:val="0"/>
                <w:numId w:val="33"/>
              </w:numPr>
              <w:autoSpaceDE w:val="0"/>
              <w:autoSpaceDN w:val="0"/>
              <w:adjustRightInd w:val="0"/>
              <w:spacing w:before="120" w:after="0" w:line="240" w:lineRule="auto"/>
              <w:ind w:left="782"/>
              <w:rPr>
                <w:rFonts w:ascii="Calibri" w:hAnsi="Calibri" w:cs="Calibri"/>
                <w:sz w:val="16"/>
                <w:szCs w:val="16"/>
                <w:lang w:eastAsia="en-GB"/>
              </w:rPr>
            </w:pPr>
            <w:r w:rsidRPr="009C59D2">
              <w:rPr>
                <w:rFonts w:ascii="Calibri" w:hAnsi="Calibri" w:cs="Calibri"/>
                <w:sz w:val="16"/>
                <w:szCs w:val="16"/>
                <w:lang w:eastAsia="en-GB"/>
              </w:rPr>
              <w:t xml:space="preserve">The fallopian tubes, or at least their </w:t>
            </w:r>
            <w:proofErr w:type="spellStart"/>
            <w:r w:rsidRPr="009C59D2">
              <w:rPr>
                <w:rFonts w:ascii="Calibri" w:hAnsi="Calibri" w:cs="Calibri"/>
                <w:sz w:val="16"/>
                <w:szCs w:val="16"/>
                <w:lang w:eastAsia="en-GB"/>
              </w:rPr>
              <w:t>fimbrial</w:t>
            </w:r>
            <w:proofErr w:type="spellEnd"/>
            <w:r w:rsidRPr="009C59D2">
              <w:rPr>
                <w:rFonts w:ascii="Calibri" w:hAnsi="Calibri" w:cs="Calibri"/>
                <w:sz w:val="16"/>
                <w:szCs w:val="16"/>
                <w:lang w:eastAsia="en-GB"/>
              </w:rPr>
              <w:t xml:space="preserve"> ends, should be well sampled – whenever possible - in all cases of HGSC by a sectioning and extensively examining the fimbriated end (SEE-FIM)-like protocol</w:t>
            </w:r>
            <w:r w:rsidRPr="009C59D2">
              <w:rPr>
                <w:rFonts w:ascii="Calibri" w:hAnsi="Calibri" w:cs="Calibri"/>
                <w:sz w:val="16"/>
                <w:szCs w:val="16"/>
                <w:lang w:eastAsia="en-GB"/>
              </w:rPr>
              <w:fldChar w:fldCharType="begin"/>
            </w:r>
            <w:r w:rsidRPr="009C59D2">
              <w:rPr>
                <w:rFonts w:ascii="Calibri" w:hAnsi="Calibri" w:cs="Calibri"/>
                <w:sz w:val="16"/>
                <w:szCs w:val="16"/>
                <w:lang w:eastAsia="en-GB"/>
              </w:rPr>
              <w:instrText xml:space="preserve"> ADDIN EN.CITE &lt;EndNote&gt;&lt;Cite&gt;&lt;Author&gt;Kindelberger DW&lt;/Author&gt;&lt;Year&gt;2007&lt;/Year&gt;&lt;RecNum&gt;1754&lt;/RecNum&gt;&lt;DisplayText&gt;&lt;style face="superscript"&gt;3&lt;/style&gt;&lt;/DisplayText&gt;&lt;record&gt;&lt;rec-number&gt;1754&lt;/rec-number&gt;&lt;foreign-keys&gt;&lt;key app="EN" db-id="w592zazsqtfvdxe2w9sxtpt2exzt5t0wa2fx" timestamp="0"&gt;1754&lt;/key&gt;&lt;/foreign-keys&gt;&lt;ref-type name="Journal Article"&gt;17&lt;/ref-type&gt;&lt;contributors&gt;&lt;authors&gt;&lt;author&gt;Kindelberger DW, &lt;/author&gt;&lt;author&gt;Lee Y, &lt;/author&gt;&lt;author&gt;Miron A,&lt;/author&gt;&lt;author&gt;Hirsch MS,&lt;/author&gt;&lt;author&gt;Feltmate, C. M.,&lt;/author&gt;&lt;author&gt;Medeiros F,&lt;/author&gt;&lt;author&gt;Callahan MJ,&lt;/author&gt;&lt;author&gt;Garner EO,&lt;/author&gt;&lt;author&gt;Gordon RW,&lt;/author&gt;&lt;author&gt;Birch C,&lt;/author&gt;&lt;author&gt;Berkowitz RS,&lt;/author&gt;&lt;author&gt;Muto MG,&lt;/author&gt;&lt;author&gt;Crum, C. P.,&lt;/author&gt;&lt;/authors&gt;&lt;/contributors&gt;&lt;titles&gt;&lt;title&gt;Intraepithelial carcinoma of the fimbria and pelvic serous carcinoma: Evidence for a causal relationship&lt;/title&gt;&lt;secondary-title&gt;Am J Surg Pathol&lt;/secondary-title&gt;&lt;/titles&gt;&lt;periodical&gt;&lt;full-title&gt;Am J Surg Pathol&lt;/full-title&gt;&lt;abbr-1&gt;The American journal of surgical pathology&lt;/abbr-1&gt;&lt;/periodical&gt;&lt;pages&gt;161-9&lt;/pages&gt;&lt;volume&gt;31&lt;/volume&gt;&lt;dates&gt;&lt;year&gt;2007&lt;/year&gt;&lt;/dates&gt;&lt;urls&gt;&lt;/urls&gt;&lt;/record&gt;&lt;/Cite&gt;&lt;/EndNote&gt;</w:instrText>
            </w:r>
            <w:r w:rsidRPr="009C59D2">
              <w:rPr>
                <w:rFonts w:ascii="Calibri" w:hAnsi="Calibri" w:cs="Calibri"/>
                <w:sz w:val="16"/>
                <w:szCs w:val="16"/>
                <w:lang w:eastAsia="en-GB"/>
              </w:rPr>
              <w:fldChar w:fldCharType="separate"/>
            </w:r>
            <w:r w:rsidRPr="009C59D2">
              <w:rPr>
                <w:rFonts w:ascii="Calibri" w:hAnsi="Calibri" w:cs="Calibri"/>
                <w:noProof/>
                <w:sz w:val="16"/>
                <w:szCs w:val="16"/>
                <w:vertAlign w:val="superscript"/>
                <w:lang w:eastAsia="en-GB"/>
              </w:rPr>
              <w:t>3</w:t>
            </w:r>
            <w:r w:rsidRPr="009C59D2">
              <w:rPr>
                <w:rFonts w:ascii="Calibri" w:hAnsi="Calibri" w:cs="Calibri"/>
                <w:sz w:val="16"/>
                <w:szCs w:val="16"/>
                <w:lang w:eastAsia="en-GB"/>
              </w:rPr>
              <w:fldChar w:fldCharType="end"/>
            </w:r>
            <w:r w:rsidRPr="009C59D2">
              <w:rPr>
                <w:rFonts w:ascii="Calibri" w:hAnsi="Calibri" w:cs="Calibri"/>
                <w:sz w:val="16"/>
                <w:szCs w:val="16"/>
                <w:lang w:eastAsia="en-GB"/>
              </w:rPr>
              <w:t xml:space="preserve"> to avoid missing this important site of disease, which probably represents the tumour origin in the large majority of cases.</w:t>
            </w:r>
          </w:p>
          <w:p w14:paraId="2F29FC83" w14:textId="77777777" w:rsidR="00345792" w:rsidRPr="009C59D2" w:rsidRDefault="00345792" w:rsidP="00421B34">
            <w:pPr>
              <w:numPr>
                <w:ilvl w:val="0"/>
                <w:numId w:val="33"/>
              </w:numPr>
              <w:autoSpaceDE w:val="0"/>
              <w:autoSpaceDN w:val="0"/>
              <w:adjustRightInd w:val="0"/>
              <w:spacing w:after="0" w:line="240" w:lineRule="auto"/>
              <w:ind w:left="782"/>
              <w:rPr>
                <w:rFonts w:ascii="Calibri" w:hAnsi="Calibri" w:cs="Calibri"/>
                <w:sz w:val="16"/>
                <w:szCs w:val="16"/>
                <w:lang w:eastAsia="en-GB"/>
              </w:rPr>
            </w:pPr>
            <w:r w:rsidRPr="009C59D2">
              <w:rPr>
                <w:rFonts w:ascii="Calibri" w:hAnsi="Calibri" w:cs="Calibri"/>
                <w:sz w:val="16"/>
                <w:szCs w:val="16"/>
                <w:lang w:eastAsia="en-GB"/>
              </w:rPr>
              <w:t>The presence of STIC, in the absence of invasive HGSC involving the fallopian tube, should be considered as tubal primary for staging purposes, e.g., points 4 and 7.</w:t>
            </w:r>
          </w:p>
          <w:p w14:paraId="78C8FD76" w14:textId="77777777" w:rsidR="00345792" w:rsidRPr="009C59D2" w:rsidRDefault="00345792" w:rsidP="00421B34">
            <w:pPr>
              <w:numPr>
                <w:ilvl w:val="0"/>
                <w:numId w:val="33"/>
              </w:numPr>
              <w:autoSpaceDE w:val="0"/>
              <w:autoSpaceDN w:val="0"/>
              <w:adjustRightInd w:val="0"/>
              <w:spacing w:after="0" w:line="240" w:lineRule="auto"/>
              <w:ind w:left="782"/>
              <w:rPr>
                <w:rFonts w:ascii="Calibri" w:hAnsi="Calibri" w:cs="Calibri"/>
                <w:sz w:val="16"/>
                <w:szCs w:val="16"/>
                <w:lang w:eastAsia="en-GB"/>
              </w:rPr>
            </w:pPr>
            <w:r w:rsidRPr="009C59D2">
              <w:rPr>
                <w:rFonts w:ascii="Calibri" w:hAnsi="Calibri" w:cs="Calibri"/>
                <w:sz w:val="16"/>
                <w:szCs w:val="16"/>
                <w:lang w:eastAsia="en-GB"/>
              </w:rPr>
              <w:t xml:space="preserve">The presence of STIC without invasion or </w:t>
            </w:r>
            <w:proofErr w:type="spellStart"/>
            <w:r w:rsidRPr="009C59D2">
              <w:rPr>
                <w:rFonts w:ascii="Calibri" w:hAnsi="Calibri" w:cs="Calibri"/>
                <w:sz w:val="16"/>
                <w:szCs w:val="16"/>
                <w:lang w:eastAsia="en-GB"/>
              </w:rPr>
              <w:t>extratubal</w:t>
            </w:r>
            <w:proofErr w:type="spellEnd"/>
            <w:r w:rsidRPr="009C59D2">
              <w:rPr>
                <w:rFonts w:ascii="Calibri" w:hAnsi="Calibri" w:cs="Calibri"/>
                <w:sz w:val="16"/>
                <w:szCs w:val="16"/>
                <w:lang w:eastAsia="en-GB"/>
              </w:rPr>
              <w:t xml:space="preserve"> spread should be staged as FIGO Stage IA tubal carcinoma (although these have a favourable prognosis, based on limited experience to date</w:t>
            </w:r>
            <w:r w:rsidRPr="009C59D2">
              <w:rPr>
                <w:rFonts w:ascii="Calibri" w:hAnsi="Calibri" w:cs="Calibri"/>
                <w:sz w:val="16"/>
                <w:szCs w:val="16"/>
                <w:lang w:eastAsia="en-GB"/>
              </w:rPr>
              <w:fldChar w:fldCharType="begin"/>
            </w:r>
            <w:r w:rsidRPr="009C59D2">
              <w:rPr>
                <w:rFonts w:ascii="Calibri" w:hAnsi="Calibri" w:cs="Calibri"/>
                <w:sz w:val="16"/>
                <w:szCs w:val="16"/>
                <w:lang w:eastAsia="en-GB"/>
              </w:rPr>
              <w:instrText xml:space="preserve"> ADDIN EN.CITE &lt;EndNote&gt;&lt;Cite&gt;&lt;Author&gt;Wethington SL&lt;/Author&gt;&lt;Year&gt;2013&lt;/Year&gt;&lt;RecNum&gt;1759&lt;/RecNum&gt;&lt;DisplayText&gt;&lt;style face="superscript"&gt;11&lt;/style&gt;&lt;/DisplayText&gt;&lt;record&gt;&lt;rec-number&gt;1759&lt;/rec-number&gt;&lt;foreign-keys&gt;&lt;key app="EN" db-id="w592zazsqtfvdxe2w9sxtpt2exzt5t0wa2fx" timestamp="0"&gt;1759&lt;/key&gt;&lt;/foreign-keys&gt;&lt;ref-type name="Journal Article"&gt;17&lt;/ref-type&gt;&lt;contributors&gt;&lt;authors&gt;&lt;author&gt;Wethington SL, &lt;/author&gt;&lt;author&gt;Park KJ, &lt;/author&gt;&lt;author&gt;Soslow RA,&lt;/author&gt;&lt;author&gt;Kauff ND, &lt;/author&gt;&lt;author&gt;Brown CL, &lt;/author&gt;&lt;author&gt;Dao F, &lt;/author&gt;&lt;author&gt;Otegbeye E, &lt;/author&gt;&lt;author&gt;Sonoda Y, &lt;/author&gt;&lt;author&gt;Abu-Rustum NR, &lt;/author&gt;&lt;author&gt;Barakat RR, &lt;/author&gt;&lt;author&gt;Levine DA, &lt;/author&gt;&lt;author&gt;Gardner GJ,&lt;/author&gt;&lt;/authors&gt;&lt;/contributors&gt;&lt;titles&gt;&lt;title&gt;Clinical outcome of isolated serous tubal intraepithelial carcinomas (STIC)&lt;/title&gt;&lt;secondary-title&gt;Int J Gynecol Cancer&lt;/secondary-title&gt;&lt;/titles&gt;&lt;periodical&gt;&lt;full-title&gt;Int J Gynecol Cancer&lt;/full-title&gt;&lt;/periodical&gt;&lt;pages&gt;1603-11&lt;/pages&gt;&lt;volume&gt;23&lt;/volume&gt;&lt;dates&gt;&lt;year&gt;2013&lt;/year&gt;&lt;/dates&gt;&lt;urls&gt;&lt;/urls&gt;&lt;/record&gt;&lt;/Cite&gt;&lt;/EndNote&gt;</w:instrText>
            </w:r>
            <w:r w:rsidRPr="009C59D2">
              <w:rPr>
                <w:rFonts w:ascii="Calibri" w:hAnsi="Calibri" w:cs="Calibri"/>
                <w:sz w:val="16"/>
                <w:szCs w:val="16"/>
                <w:lang w:eastAsia="en-GB"/>
              </w:rPr>
              <w:fldChar w:fldCharType="separate"/>
            </w:r>
            <w:r w:rsidRPr="009C59D2">
              <w:rPr>
                <w:rFonts w:ascii="Calibri" w:hAnsi="Calibri" w:cs="Calibri"/>
                <w:noProof/>
                <w:sz w:val="16"/>
                <w:szCs w:val="16"/>
                <w:vertAlign w:val="superscript"/>
                <w:lang w:eastAsia="en-GB"/>
              </w:rPr>
              <w:t>11</w:t>
            </w:r>
            <w:r w:rsidRPr="009C59D2">
              <w:rPr>
                <w:rFonts w:ascii="Calibri" w:hAnsi="Calibri" w:cs="Calibri"/>
                <w:sz w:val="16"/>
                <w:szCs w:val="16"/>
                <w:lang w:eastAsia="en-GB"/>
              </w:rPr>
              <w:fldChar w:fldCharType="end"/>
            </w:r>
            <w:r w:rsidRPr="009C59D2">
              <w:rPr>
                <w:rFonts w:ascii="Calibri" w:hAnsi="Calibri" w:cs="Calibri"/>
                <w:sz w:val="16"/>
                <w:szCs w:val="16"/>
                <w:lang w:eastAsia="en-GB"/>
              </w:rPr>
              <w:t>) but with an annotation that there is no ‘invasive’ carcinoma.</w:t>
            </w:r>
          </w:p>
          <w:p w14:paraId="51B089D5" w14:textId="77777777" w:rsidR="00345792" w:rsidRPr="009C59D2" w:rsidRDefault="00345792" w:rsidP="00421B34">
            <w:pPr>
              <w:numPr>
                <w:ilvl w:val="0"/>
                <w:numId w:val="33"/>
              </w:numPr>
              <w:autoSpaceDE w:val="0"/>
              <w:autoSpaceDN w:val="0"/>
              <w:adjustRightInd w:val="0"/>
              <w:spacing w:after="0" w:line="240" w:lineRule="auto"/>
              <w:ind w:left="782"/>
              <w:rPr>
                <w:rFonts w:ascii="Calibri" w:hAnsi="Calibri" w:cs="Calibri"/>
                <w:sz w:val="16"/>
                <w:szCs w:val="16"/>
                <w:lang w:eastAsia="en-GB"/>
              </w:rPr>
            </w:pPr>
            <w:r w:rsidRPr="009C59D2">
              <w:rPr>
                <w:rFonts w:ascii="Calibri" w:hAnsi="Calibri" w:cs="Calibri"/>
                <w:sz w:val="16"/>
                <w:szCs w:val="16"/>
                <w:lang w:eastAsia="en-GB"/>
              </w:rPr>
              <w:t>Cases with only STIC in the fallopian tube, ovarian surface involvement or parenchymal involvement not exceeding 5 millimetres (mm) and widespread peritoneal involvement, which would traditionally be categorised as primary peritoneal carcinoma,</w:t>
            </w:r>
            <w:r w:rsidRPr="009C59D2">
              <w:rPr>
                <w:rFonts w:ascii="Calibri" w:hAnsi="Calibri" w:cs="Calibri"/>
                <w:sz w:val="16"/>
                <w:szCs w:val="16"/>
                <w:lang w:eastAsia="en-GB"/>
              </w:rPr>
              <w:fldChar w:fldCharType="begin"/>
            </w:r>
            <w:r w:rsidRPr="009C59D2">
              <w:rPr>
                <w:rFonts w:ascii="Calibri" w:hAnsi="Calibri" w:cs="Calibri"/>
                <w:sz w:val="16"/>
                <w:szCs w:val="16"/>
                <w:lang w:eastAsia="en-GB"/>
              </w:rPr>
              <w:instrText xml:space="preserve"> ADDIN EN.CITE &lt;EndNote&gt;&lt;Cite&gt;&lt;Author&gt;Bloss JD&lt;/Author&gt;&lt;Year&gt;1993&lt;/Year&gt;&lt;RecNum&gt;1760&lt;/RecNum&gt;&lt;DisplayText&gt;&lt;style face="superscript"&gt;12&lt;/style&gt;&lt;/DisplayText&gt;&lt;record&gt;&lt;rec-number&gt;1760&lt;/rec-number&gt;&lt;foreign-keys&gt;&lt;key app="EN" db-id="w592zazsqtfvdxe2w9sxtpt2exzt5t0wa2fx" timestamp="0"&gt;1760&lt;/key&gt;&lt;/foreign-keys&gt;&lt;ref-type name="Journal Article"&gt;17&lt;/ref-type&gt;&lt;contributors&gt;&lt;authors&gt;&lt;author&gt;Bloss JD, &lt;/author&gt;&lt;author&gt;Liao S, &lt;/author&gt;&lt;author&gt;Buller RE,&lt;/author&gt;&lt;author&gt;Manetta A,&lt;/author&gt;&lt;author&gt;Berman ML,&lt;/author&gt;&lt;author&gt;McMeekin S,&lt;/author&gt;&lt;author&gt;Bloss LP,&lt;/author&gt;&lt;author&gt;DiSaia PJ,&lt;/author&gt;&lt;/authors&gt;&lt;/contributors&gt;&lt;titles&gt;&lt;title&gt;Extraovarian peritoneal serous papillary carcinoma: a case-control retrospective comparison to papillary adenocarcinoma of the ovary&lt;/title&gt;&lt;secondary-title&gt;Gynecol Oncol&lt;/secondary-title&gt;&lt;/titles&gt;&lt;periodical&gt;&lt;full-title&gt;Gynecol Oncol&lt;/full-title&gt;&lt;abbr-1&gt;Gynecologic oncology&lt;/abbr-1&gt;&lt;/periodical&gt;&lt;pages&gt;347-351&lt;/pages&gt;&lt;volume&gt;50&lt;/volume&gt;&lt;dates&gt;&lt;year&gt;1993&lt;/year&gt;&lt;/dates&gt;&lt;urls&gt;&lt;/urls&gt;&lt;/record&gt;&lt;/Cite&gt;&lt;/EndNote&gt;</w:instrText>
            </w:r>
            <w:r w:rsidRPr="009C59D2">
              <w:rPr>
                <w:rFonts w:ascii="Calibri" w:hAnsi="Calibri" w:cs="Calibri"/>
                <w:sz w:val="16"/>
                <w:szCs w:val="16"/>
                <w:lang w:eastAsia="en-GB"/>
              </w:rPr>
              <w:fldChar w:fldCharType="separate"/>
            </w:r>
            <w:r w:rsidRPr="009C59D2">
              <w:rPr>
                <w:rFonts w:ascii="Calibri" w:hAnsi="Calibri" w:cs="Calibri"/>
                <w:noProof/>
                <w:sz w:val="16"/>
                <w:szCs w:val="16"/>
                <w:vertAlign w:val="superscript"/>
                <w:lang w:eastAsia="en-GB"/>
              </w:rPr>
              <w:t>12</w:t>
            </w:r>
            <w:r w:rsidRPr="009C59D2">
              <w:rPr>
                <w:rFonts w:ascii="Calibri" w:hAnsi="Calibri" w:cs="Calibri"/>
                <w:sz w:val="16"/>
                <w:szCs w:val="16"/>
                <w:lang w:eastAsia="en-GB"/>
              </w:rPr>
              <w:fldChar w:fldCharType="end"/>
            </w:r>
            <w:r w:rsidRPr="009C59D2">
              <w:rPr>
                <w:rFonts w:ascii="Calibri" w:hAnsi="Calibri" w:cs="Calibri"/>
                <w:sz w:val="16"/>
                <w:szCs w:val="16"/>
                <w:lang w:eastAsia="en-GB"/>
              </w:rPr>
              <w:t xml:space="preserve"> should be classified as tubal primaries.</w:t>
            </w:r>
          </w:p>
          <w:p w14:paraId="7CA494DB" w14:textId="77777777" w:rsidR="00345792" w:rsidRPr="009C59D2" w:rsidRDefault="00345792" w:rsidP="00421B34">
            <w:pPr>
              <w:numPr>
                <w:ilvl w:val="0"/>
                <w:numId w:val="33"/>
              </w:numPr>
              <w:autoSpaceDE w:val="0"/>
              <w:autoSpaceDN w:val="0"/>
              <w:adjustRightInd w:val="0"/>
              <w:spacing w:after="0" w:line="240" w:lineRule="auto"/>
              <w:ind w:left="782"/>
              <w:rPr>
                <w:rFonts w:ascii="Calibri" w:hAnsi="Calibri" w:cs="Calibri"/>
                <w:sz w:val="16"/>
                <w:szCs w:val="16"/>
                <w:lang w:eastAsia="en-GB"/>
              </w:rPr>
            </w:pPr>
            <w:r w:rsidRPr="009C59D2">
              <w:rPr>
                <w:rFonts w:ascii="Calibri" w:hAnsi="Calibri" w:cs="Calibri"/>
                <w:sz w:val="16"/>
                <w:szCs w:val="16"/>
                <w:lang w:eastAsia="en-GB"/>
              </w:rPr>
              <w:t xml:space="preserve">Cases with HGSC located within the mucosa of the fallopian tube, including its </w:t>
            </w:r>
            <w:proofErr w:type="spellStart"/>
            <w:r w:rsidRPr="009C59D2">
              <w:rPr>
                <w:rFonts w:ascii="Calibri" w:hAnsi="Calibri" w:cs="Calibri"/>
                <w:sz w:val="16"/>
                <w:szCs w:val="16"/>
                <w:lang w:eastAsia="en-GB"/>
              </w:rPr>
              <w:t>fimbrial</w:t>
            </w:r>
            <w:proofErr w:type="spellEnd"/>
            <w:r w:rsidRPr="009C59D2">
              <w:rPr>
                <w:rFonts w:ascii="Calibri" w:hAnsi="Calibri" w:cs="Calibri"/>
                <w:sz w:val="16"/>
                <w:szCs w:val="16"/>
                <w:lang w:eastAsia="en-GB"/>
              </w:rPr>
              <w:t xml:space="preserve"> end, with or without STIC in any portion of the fallopian tube and with no, minimal or even substantial ovarian involvement should be categorised as tubal primaries. Note that the distinction between STIC and intramucosal HGSC of the fallopian tube is subjective, with the latter showing a greater degree of stratification and architectural complexity.</w:t>
            </w:r>
          </w:p>
          <w:p w14:paraId="50EF85A7" w14:textId="77777777" w:rsidR="00345792" w:rsidRPr="009C59D2" w:rsidRDefault="00345792" w:rsidP="00421B34">
            <w:pPr>
              <w:numPr>
                <w:ilvl w:val="0"/>
                <w:numId w:val="33"/>
              </w:numPr>
              <w:autoSpaceDE w:val="0"/>
              <w:autoSpaceDN w:val="0"/>
              <w:adjustRightInd w:val="0"/>
              <w:spacing w:after="0" w:line="240" w:lineRule="auto"/>
              <w:ind w:left="782"/>
              <w:rPr>
                <w:rFonts w:ascii="Calibri" w:hAnsi="Calibri" w:cs="Calibri"/>
                <w:sz w:val="16"/>
                <w:szCs w:val="16"/>
                <w:lang w:eastAsia="en-GB"/>
              </w:rPr>
            </w:pPr>
            <w:r w:rsidRPr="009C59D2">
              <w:rPr>
                <w:rFonts w:ascii="Calibri" w:hAnsi="Calibri" w:cs="Calibri"/>
                <w:sz w:val="16"/>
                <w:szCs w:val="16"/>
                <w:lang w:eastAsia="en-GB"/>
              </w:rPr>
              <w:lastRenderedPageBreak/>
              <w:t xml:space="preserve">Cases in which the fallopian tube is not identifiable, having presumably been overgrown by the ipsilateral adnexal mass, or the distal end of the fallopian tube is incorporated into a large </w:t>
            </w:r>
            <w:proofErr w:type="spellStart"/>
            <w:r w:rsidRPr="009C59D2">
              <w:rPr>
                <w:rFonts w:ascii="Calibri" w:hAnsi="Calibri" w:cs="Calibri"/>
                <w:sz w:val="16"/>
                <w:szCs w:val="16"/>
                <w:lang w:eastAsia="en-GB"/>
              </w:rPr>
              <w:t>tubo</w:t>
            </w:r>
            <w:proofErr w:type="spellEnd"/>
            <w:r w:rsidRPr="009C59D2">
              <w:rPr>
                <w:rFonts w:ascii="Calibri" w:hAnsi="Calibri" w:cs="Calibri"/>
                <w:sz w:val="16"/>
                <w:szCs w:val="16"/>
                <w:lang w:eastAsia="en-GB"/>
              </w:rPr>
              <w:t>-ovarian mass should also, based on current understanding, be diagnosed as tubal primaries. It is emphasised that a careful effort must be made to identify the tube in all cases.</w:t>
            </w:r>
          </w:p>
          <w:p w14:paraId="0FE72752" w14:textId="77777777" w:rsidR="00345792" w:rsidRPr="009C59D2" w:rsidRDefault="00345792" w:rsidP="00421B34">
            <w:pPr>
              <w:numPr>
                <w:ilvl w:val="0"/>
                <w:numId w:val="33"/>
              </w:numPr>
              <w:autoSpaceDE w:val="0"/>
              <w:autoSpaceDN w:val="0"/>
              <w:adjustRightInd w:val="0"/>
              <w:spacing w:after="0" w:line="240" w:lineRule="auto"/>
              <w:ind w:left="782"/>
              <w:rPr>
                <w:rFonts w:ascii="Calibri" w:hAnsi="Calibri" w:cs="Calibri"/>
                <w:sz w:val="16"/>
                <w:szCs w:val="16"/>
                <w:lang w:eastAsia="en-GB"/>
              </w:rPr>
            </w:pPr>
            <w:r w:rsidRPr="009C59D2">
              <w:rPr>
                <w:rFonts w:ascii="Calibri" w:hAnsi="Calibri" w:cs="Calibri"/>
                <w:sz w:val="16"/>
                <w:szCs w:val="16"/>
                <w:lang w:eastAsia="en-GB"/>
              </w:rPr>
              <w:t>Cases with a dominant ovarian mass(es) and identifiable fallopian tubes with STIC should be classified as tubal primaries.</w:t>
            </w:r>
          </w:p>
          <w:p w14:paraId="31DC2B7D" w14:textId="77777777" w:rsidR="00345792" w:rsidRPr="009C59D2" w:rsidRDefault="00345792" w:rsidP="00421B34">
            <w:pPr>
              <w:numPr>
                <w:ilvl w:val="0"/>
                <w:numId w:val="33"/>
              </w:numPr>
              <w:autoSpaceDE w:val="0"/>
              <w:autoSpaceDN w:val="0"/>
              <w:adjustRightInd w:val="0"/>
              <w:spacing w:after="0" w:line="240" w:lineRule="auto"/>
              <w:ind w:left="782"/>
              <w:rPr>
                <w:rFonts w:ascii="Calibri" w:hAnsi="Calibri" w:cs="Calibri"/>
                <w:sz w:val="16"/>
                <w:szCs w:val="16"/>
                <w:lang w:eastAsia="en-GB"/>
              </w:rPr>
            </w:pPr>
            <w:r w:rsidRPr="009C59D2">
              <w:rPr>
                <w:rFonts w:ascii="Calibri" w:hAnsi="Calibri" w:cs="Calibri"/>
                <w:sz w:val="16"/>
                <w:szCs w:val="16"/>
                <w:lang w:eastAsia="en-GB"/>
              </w:rPr>
              <w:t>Cases with a dominant ovarian mass(es) and identifiable fallopian tubes without STIC or mucosal involvement by HGSC, after SEE-FIM, should be classified as ovarian primaries.</w:t>
            </w:r>
          </w:p>
          <w:p w14:paraId="667D24D0" w14:textId="77777777" w:rsidR="00345792" w:rsidRPr="009C59D2" w:rsidRDefault="00345792" w:rsidP="00421B34">
            <w:pPr>
              <w:numPr>
                <w:ilvl w:val="0"/>
                <w:numId w:val="33"/>
              </w:numPr>
              <w:autoSpaceDE w:val="0"/>
              <w:autoSpaceDN w:val="0"/>
              <w:adjustRightInd w:val="0"/>
              <w:spacing w:after="0" w:line="240" w:lineRule="auto"/>
              <w:ind w:left="782"/>
              <w:rPr>
                <w:rFonts w:ascii="Calibri" w:hAnsi="Calibri" w:cs="Calibri"/>
                <w:sz w:val="16"/>
                <w:szCs w:val="16"/>
                <w:lang w:eastAsia="en-GB"/>
              </w:rPr>
            </w:pPr>
            <w:r w:rsidRPr="009C59D2">
              <w:rPr>
                <w:rFonts w:ascii="Calibri" w:hAnsi="Calibri" w:cs="Calibri"/>
                <w:sz w:val="16"/>
                <w:szCs w:val="16"/>
                <w:lang w:eastAsia="en-GB"/>
              </w:rPr>
              <w:t>Cases should be categorised as primary peritoneal carcinoma by the conventional criteria below</w:t>
            </w:r>
            <w:r w:rsidRPr="009C59D2">
              <w:rPr>
                <w:rFonts w:ascii="Calibri" w:hAnsi="Calibri" w:cs="Calibri"/>
                <w:sz w:val="16"/>
                <w:szCs w:val="16"/>
                <w:lang w:eastAsia="en-GB"/>
              </w:rPr>
              <w:fldChar w:fldCharType="begin"/>
            </w:r>
            <w:r w:rsidRPr="009C59D2">
              <w:rPr>
                <w:rFonts w:ascii="Calibri" w:hAnsi="Calibri" w:cs="Calibri"/>
                <w:sz w:val="16"/>
                <w:szCs w:val="16"/>
                <w:lang w:eastAsia="en-GB"/>
              </w:rPr>
              <w:instrText xml:space="preserve"> ADDIN EN.CITE &lt;EndNote&gt;&lt;Cite&gt;&lt;Author&gt;WHO Classification of Tumours Editorial Board&lt;/Author&gt;&lt;Year&gt;2020&lt;/Year&gt;&lt;RecNum&gt;5458&lt;/RecNum&gt;&lt;DisplayText&gt;&lt;style face="superscript"&gt;9&lt;/style&gt;&lt;/DisplayText&gt;&lt;record&gt;&lt;rec-number&gt;5458&lt;/rec-number&gt;&lt;foreign-keys&gt;&lt;key app="EN" db-id="w592zazsqtfvdxe2w9sxtpt2exzt5t0wa2fx" timestamp="1600228877"&gt;5458&lt;/key&gt;&lt;/foreign-keys&gt;&lt;ref-type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9C59D2">
              <w:rPr>
                <w:rFonts w:ascii="Calibri" w:hAnsi="Calibri" w:cs="Calibri"/>
                <w:sz w:val="16"/>
                <w:szCs w:val="16"/>
                <w:lang w:eastAsia="en-GB"/>
              </w:rPr>
              <w:fldChar w:fldCharType="separate"/>
            </w:r>
            <w:r w:rsidRPr="009C59D2">
              <w:rPr>
                <w:rFonts w:ascii="Calibri" w:hAnsi="Calibri" w:cs="Calibri"/>
                <w:noProof/>
                <w:sz w:val="16"/>
                <w:szCs w:val="16"/>
                <w:vertAlign w:val="superscript"/>
                <w:lang w:eastAsia="en-GB"/>
              </w:rPr>
              <w:t>9</w:t>
            </w:r>
            <w:r w:rsidRPr="009C59D2">
              <w:rPr>
                <w:rFonts w:ascii="Calibri" w:hAnsi="Calibri" w:cs="Calibri"/>
                <w:sz w:val="16"/>
                <w:szCs w:val="16"/>
                <w:lang w:eastAsia="en-GB"/>
              </w:rPr>
              <w:fldChar w:fldCharType="end"/>
            </w:r>
            <w:r w:rsidRPr="009C59D2">
              <w:rPr>
                <w:rFonts w:ascii="Calibri" w:hAnsi="Calibri" w:cs="Calibri"/>
                <w:sz w:val="16"/>
                <w:szCs w:val="16"/>
                <w:lang w:eastAsia="en-GB"/>
              </w:rPr>
              <w:t xml:space="preserve"> </w:t>
            </w:r>
            <w:r w:rsidRPr="009C59D2">
              <w:rPr>
                <w:rFonts w:ascii="Calibri" w:hAnsi="Calibri" w:cs="Calibri"/>
                <w:i/>
                <w:iCs/>
                <w:sz w:val="16"/>
                <w:szCs w:val="16"/>
                <w:lang w:eastAsia="en-GB"/>
              </w:rPr>
              <w:t>and</w:t>
            </w:r>
            <w:r w:rsidRPr="009C59D2">
              <w:rPr>
                <w:rFonts w:ascii="Calibri" w:hAnsi="Calibri" w:cs="Calibri"/>
                <w:sz w:val="16"/>
                <w:szCs w:val="16"/>
                <w:lang w:eastAsia="en-GB"/>
              </w:rPr>
              <w:t xml:space="preserve"> only after complete histological examination of the fallopian tubes (including the non-</w:t>
            </w:r>
            <w:proofErr w:type="spellStart"/>
            <w:r w:rsidRPr="009C59D2">
              <w:rPr>
                <w:rFonts w:ascii="Calibri" w:hAnsi="Calibri" w:cs="Calibri"/>
                <w:sz w:val="16"/>
                <w:szCs w:val="16"/>
                <w:lang w:eastAsia="en-GB"/>
              </w:rPr>
              <w:t>fimbrial</w:t>
            </w:r>
            <w:proofErr w:type="spellEnd"/>
            <w:r w:rsidRPr="009C59D2">
              <w:rPr>
                <w:rFonts w:ascii="Calibri" w:hAnsi="Calibri" w:cs="Calibri"/>
                <w:sz w:val="16"/>
                <w:szCs w:val="16"/>
                <w:lang w:eastAsia="en-GB"/>
              </w:rPr>
              <w:t xml:space="preserve"> portions) has excluded the presence of STIC or a small tubal HGSC or ovarian involvement by HGSC.</w:t>
            </w:r>
          </w:p>
          <w:p w14:paraId="69FA2790" w14:textId="77777777" w:rsidR="00345792" w:rsidRPr="009C59D2" w:rsidRDefault="00345792" w:rsidP="00421B34">
            <w:pPr>
              <w:numPr>
                <w:ilvl w:val="0"/>
                <w:numId w:val="33"/>
              </w:numPr>
              <w:autoSpaceDE w:val="0"/>
              <w:autoSpaceDN w:val="0"/>
              <w:adjustRightInd w:val="0"/>
              <w:spacing w:after="0" w:line="240" w:lineRule="auto"/>
              <w:ind w:left="782"/>
              <w:rPr>
                <w:rFonts w:ascii="Calibri" w:hAnsi="Calibri" w:cs="Calibri"/>
                <w:sz w:val="16"/>
                <w:szCs w:val="16"/>
                <w:lang w:eastAsia="en-GB"/>
              </w:rPr>
            </w:pPr>
            <w:r w:rsidRPr="009C59D2">
              <w:rPr>
                <w:rFonts w:ascii="Calibri" w:hAnsi="Calibri" w:cs="Calibri"/>
                <w:sz w:val="16"/>
                <w:szCs w:val="16"/>
                <w:lang w:eastAsia="en-GB"/>
              </w:rPr>
              <w:t>All cases classified as ‘undesignated’ for FIGO staging purposes should be further described as ‘</w:t>
            </w:r>
            <w:proofErr w:type="spellStart"/>
            <w:r w:rsidRPr="009C59D2">
              <w:rPr>
                <w:rFonts w:ascii="Calibri" w:hAnsi="Calibri" w:cs="Calibri"/>
                <w:sz w:val="16"/>
                <w:szCs w:val="16"/>
                <w:lang w:eastAsia="en-GB"/>
              </w:rPr>
              <w:t>tubo</w:t>
            </w:r>
            <w:proofErr w:type="spellEnd"/>
            <w:r w:rsidRPr="009C59D2">
              <w:rPr>
                <w:rFonts w:ascii="Calibri" w:hAnsi="Calibri" w:cs="Calibri"/>
                <w:sz w:val="16"/>
                <w:szCs w:val="16"/>
                <w:lang w:eastAsia="en-GB"/>
              </w:rPr>
              <w:t>-ovarian’ or ‘tubal/ovarian’ to distinguish them from serous carcinoma originating in the uterus. Using the suggestions presented here, these should represent a small proportion of HGSC.</w:t>
            </w:r>
          </w:p>
          <w:p w14:paraId="3CCC9DA6" w14:textId="77777777" w:rsidR="00345792" w:rsidRPr="009C59D2" w:rsidRDefault="00345792" w:rsidP="00421B34">
            <w:pPr>
              <w:numPr>
                <w:ilvl w:val="0"/>
                <w:numId w:val="33"/>
              </w:numPr>
              <w:autoSpaceDE w:val="0"/>
              <w:autoSpaceDN w:val="0"/>
              <w:adjustRightInd w:val="0"/>
              <w:spacing w:after="0" w:line="240" w:lineRule="auto"/>
              <w:ind w:left="782"/>
              <w:rPr>
                <w:rFonts w:ascii="Calibri" w:hAnsi="Calibri" w:cs="Calibri"/>
                <w:sz w:val="16"/>
                <w:szCs w:val="16"/>
                <w:lang w:eastAsia="en-GB"/>
              </w:rPr>
            </w:pPr>
            <w:r w:rsidRPr="009C59D2">
              <w:rPr>
                <w:rFonts w:ascii="Calibri" w:hAnsi="Calibri" w:cs="Calibri"/>
                <w:sz w:val="16"/>
                <w:szCs w:val="16"/>
                <w:lang w:eastAsia="en-GB"/>
              </w:rPr>
              <w:t xml:space="preserve">Cases with unilateral or bilateral HGSC in the ovary and/or STIC or HGSC in the tube but with an endometrial serous intraepithelial or invasive carcinoma should be carefully evaluated for an endometrial versus a </w:t>
            </w:r>
            <w:proofErr w:type="spellStart"/>
            <w:r w:rsidRPr="009C59D2">
              <w:rPr>
                <w:rFonts w:ascii="Calibri" w:hAnsi="Calibri" w:cs="Calibri"/>
                <w:sz w:val="16"/>
                <w:szCs w:val="16"/>
                <w:lang w:eastAsia="en-GB"/>
              </w:rPr>
              <w:t>tubo</w:t>
            </w:r>
            <w:proofErr w:type="spellEnd"/>
            <w:r w:rsidRPr="009C59D2">
              <w:rPr>
                <w:rFonts w:ascii="Calibri" w:hAnsi="Calibri" w:cs="Calibri"/>
                <w:sz w:val="16"/>
                <w:szCs w:val="16"/>
                <w:lang w:eastAsia="en-GB"/>
              </w:rPr>
              <w:t xml:space="preserve">-ovarian primary (WT1 may be of value in such cases - see </w:t>
            </w:r>
            <w:r w:rsidRPr="009C59D2">
              <w:rPr>
                <w:rFonts w:ascii="Calibri" w:hAnsi="Calibri" w:cs="Calibri"/>
                <w:b/>
                <w:caps/>
                <w:sz w:val="16"/>
                <w:szCs w:val="16"/>
                <w:lang w:eastAsia="en-GB"/>
              </w:rPr>
              <w:t>ANCILLARY STUDIES</w:t>
            </w:r>
            <w:r w:rsidRPr="009C59D2">
              <w:rPr>
                <w:rFonts w:ascii="Calibri" w:hAnsi="Calibri" w:cs="Calibri"/>
                <w:bCs/>
                <w:caps/>
                <w:sz w:val="16"/>
                <w:szCs w:val="16"/>
                <w:lang w:eastAsia="en-GB"/>
              </w:rPr>
              <w:t>,</w:t>
            </w:r>
            <w:r w:rsidRPr="009C59D2">
              <w:rPr>
                <w:rFonts w:ascii="Calibri" w:hAnsi="Calibri" w:cs="Calibri"/>
                <w:sz w:val="16"/>
                <w:szCs w:val="16"/>
                <w:lang w:eastAsia="en-GB"/>
              </w:rPr>
              <w:t xml:space="preserve"> to distinguish between ovarian and uterine carcinoma). </w:t>
            </w:r>
            <w:proofErr w:type="gramStart"/>
            <w:r w:rsidRPr="009C59D2">
              <w:rPr>
                <w:rFonts w:ascii="Calibri" w:hAnsi="Calibri" w:cs="Calibri"/>
                <w:sz w:val="16"/>
                <w:szCs w:val="16"/>
                <w:lang w:eastAsia="en-GB"/>
              </w:rPr>
              <w:t>The majority of</w:t>
            </w:r>
            <w:proofErr w:type="gramEnd"/>
            <w:r w:rsidRPr="009C59D2">
              <w:rPr>
                <w:rFonts w:ascii="Calibri" w:hAnsi="Calibri" w:cs="Calibri"/>
                <w:sz w:val="16"/>
                <w:szCs w:val="16"/>
                <w:lang w:eastAsia="en-GB"/>
              </w:rPr>
              <w:t xml:space="preserve"> such cases will represent adnexal metastases from an endometrial serous carcinoma.</w:t>
            </w:r>
            <w:r w:rsidRPr="009C59D2">
              <w:rPr>
                <w:rFonts w:ascii="Calibri" w:hAnsi="Calibri" w:cs="Calibri"/>
                <w:sz w:val="16"/>
                <w:szCs w:val="16"/>
                <w:lang w:eastAsia="en-GB"/>
              </w:rPr>
              <w:fldChar w:fldCharType="begin">
                <w:fldData xml:space="preserve">PEVuZE5vdGU+PENpdGU+PEF1dGhvcj5Lb21tb3NzPC9BdXRob3I+PFllYXI+MjAxNzwvWWVhcj48
UmVjTnVtPjU1MTc8L1JlY051bT48RGlzcGxheVRleHQ+PHN0eWxlIGZhY2U9InN1cGVyc2NyaXB0
Ij4xMzwvc3R5bGU+PC9EaXNwbGF5VGV4dD48cmVjb3JkPjxyZWMtbnVtYmVyPjU1MTc8L3JlYy1u
dW1iZXI+PGZvcmVpZ24ta2V5cz48a2V5IGFwcD0iRU4iIGRiLWlkPSJ3NTkyemF6c3F0ZnZkeGUy
dzlzeHRwdDJleHp0NXQwd2EyZngiIHRpbWVzdGFtcD0iMTYwMzE0MTcwMyI+NTUxNzwva2V5Pjwv
Zm9yZWlnbi1rZXlzPjxyZWYtdHlwZSBuYW1lPSJKb3VybmFsIEFydGljbGUiPjE3PC9yZWYtdHlw
ZT48Y29udHJpYnV0b3JzPjxhdXRob3JzPjxhdXRob3I+S29tbW9zcywgRi48L2F1dGhvcj48YXV0
aG9yPkZhcnVxaSwgQS48L2F1dGhvcj48YXV0aG9yPkdpbGtzLCBDLiBCLjwvYXV0aG9yPjxhdXRo
b3I+TGFtc2hhbmcgTGVlbiwgUy48L2F1dGhvcj48YXV0aG9yPlNpbmdoLCBOLjwvYXV0aG9yPjxh
dXRob3I+V2lsa2luc29uLCBOLjwvYXV0aG9yPjxhdXRob3I+TWNDbHVnZ2FnZSwgVy4gRy48L2F1
dGhvcj48L2F1dGhvcnM+PC9jb250cmlidXRvcnM+PGF1dGgtYWRkcmVzcz48c3R5bGUgZmFjZT0i
bm9ybWFsIiBmb250PSJkZWZhdWx0IiBzaXplPSIxMDAlIj4qRGVwYXJ0bWVudCBvZiBQYXRob2xv
Z3kgYW5kIExhYm9yYXRvcnkgTWVkaWNpbmUsIFVuaXZlcnNpdHkgb2YgQnJpdGlzaCBDb2x1bWJp
YSwgVmFuY291dmVyLCBCQywgQ2FuYWRhIOKAoERlcGFydG1lbnQgb2YgQ2VsbHVsYXIgUGF0aG9s
b2d5LCBCYXJ0cyBOSFMgVHJ1c3Qg4oChRGVwYXJ0bWVudCBvZiBDZWxsdWxhciBQYXRob2xvZ3ks
IEJhcnRzIGFuZCB0aGUgTG9uZG9uIE5IUyBUcnVzdCwgTG9uZG9uIMKnU3QgSmFtZXMmYXBvcztz
IEhvc3BpdGFsLCBMZWVkcyA8L3N0eWxlPjxzdHlsZSBmYWNlPSJub3JtYWwiIGZvbnQ9ImRlZmF1
bHQiIGNoYXJzZXQ9IjEiIHNpemU9IjEwMCUiPuKIpTwvc3R5bGU+PHN0eWxlIGZhY2U9Im5vcm1h
bCIgZm9udD0iZGVmYXVsdCIgc2l6ZT0iMTAwJSI+RGVwYXJ0bWVudCBvZiBQYXRob2xvZ3ksIEJl
bGZhc3QgSGVhbHRoIGFuZCBTb2NpYWwgQ2FyZSBUcnVzdCwgQmVsZmFzdCwgTm9ydGhlcm4gSXJl
bGFuZCwgVW5pdGVkIEtpbmdkb20uPC9zdHlsZT48L2F1dGgtYWRkcmVzcz48dGl0bGVzPjx0aXRs
ZT5VdGVyaW5lIHNlcm91cyBjYXJjaW5vbWFzIGZyZXF1ZW50bHkgbWV0YXN0YXNpemUgdG8gdGhl
IGZhbGxvcGlhbiB0dWJlIGFuZCBjYW4gbWltaWMgc2Vyb3VzIHR1YmFsIGludHJhZXBpdGhlbGlh
bCBjYXJjaW5vbWE8L3RpdGxlPjxzZWNvbmRhcnktdGl0bGU+QW0gSiBTdXJnIFBhdGhvbDwvc2Vj
b25kYXJ5LXRpdGxlPjwvdGl0bGVzPjxwZXJpb2RpY2FsPjxmdWxsLXRpdGxlPkFtIEogU3VyZyBQ
YXRob2w8L2Z1bGwtdGl0bGU+PGFiYnItMT5UaGUgQW1lcmljYW4gam91cm5hbCBvZiBzdXJnaWNh
bCBwYXRob2xvZ3k8L2FiYnItMT48L3BlcmlvZGljYWw+PHBhZ2VzPjE2MS0xNzA8L3BhZ2VzPjx2
b2x1bWU+NDE8L3ZvbHVtZT48bnVtYmVyPjI8L251bWJlcj48ZWRpdGlvbj4yMDE2LzEwLzI1PC9l
ZGl0aW9uPjxrZXl3b3Jkcz48a2V5d29yZD5BZHVsdDwva2V5d29yZD48a2V5d29yZD5BZ2VkPC9r
ZXl3b3JkPjxrZXl3b3JkPkFnZWQsIDgwIGFuZCBvdmVyPC9rZXl3b3JkPjxrZXl3b3JkPkJpb21h
cmtlcnMsIFR1bW9yL2FuYWx5c2lzPC9rZXl3b3JkPjxrZXl3b3JkPkNhcmNpbm9tYSBpbiBTaXR1
LypwYXRob2xvZ3k8L2tleXdvcmQ+PGtleXdvcmQ+Q3lzdGFkZW5vY2FyY2lub21hLCBTZXJvdXMv
ZGlhZ25vc2lzLypzZWNvbmRhcnk8L2tleXdvcmQ+PGtleXdvcmQ+RGlhZ25vc2lzLCBEaWZmZXJl
bnRpYWw8L2tleXdvcmQ+PGtleXdvcmQ+RmFsbG9waWFuIFR1YmUgTmVvcGxhc21zLypkaWFnbm9z
aXMvcGF0aG9sb2d5LypzZWNvbmRhcnk8L2tleXdvcmQ+PGtleXdvcmQ+RmFsbG9waWFuIFR1YmVz
L3BhdGhvbG9neTwva2V5d29yZD48a2V5d29yZD5GZW1hbGU8L2tleXdvcmQ+PGtleXdvcmQ+SHVt
YW5zPC9rZXl3b3JkPjxrZXl3b3JkPkltbXVub2hpc3RvY2hlbWlzdHJ5PC9rZXl3b3JkPjxrZXl3
b3JkPk1pZGRsZSBBZ2VkPC9rZXl3b3JkPjxrZXl3b3JkPlV0ZXJpbmUgTmVvcGxhc21zL2RpYWdu
b3Npcy8qcGF0aG9sb2d5PC9rZXl3b3JkPjwva2V5d29yZHM+PGRhdGVzPjx5ZWFyPjIwMTc8L3ll
YXI+PHB1Yi1kYXRlcz48ZGF0ZT5GZWI8L2RhdGU+PC9wdWItZGF0ZXM+PC9kYXRlcz48aXNibj4w
MTQ3LTUxODU8L2lzYm4+PGFjY2Vzc2lvbi1udW0+Mjc3NzYwMTE8L2FjY2Vzc2lvbi1udW0+PHVy
bHM+PC91cmxzPjxlbGVjdHJvbmljLXJlc291cmNlLW51bT4xMC4xMDk3L3Bhcy4wMDAwMDAwMDAw
MDAwNzU3PC9lbGVjdHJvbmljLXJlc291cmNlLW51bT48cmVtb3RlLWRhdGFiYXNlLXByb3ZpZGVy
Pk5MTTwvcmVtb3RlLWRhdGFiYXNlLXByb3ZpZGVyPjxsYW5ndWFnZT5lbmc8L2xhbmd1YWdlPjwv
cmVjb3JkPjwvQ2l0ZT48L0VuZE5vdGU+
</w:fldData>
              </w:fldChar>
            </w:r>
            <w:r w:rsidRPr="009C59D2">
              <w:rPr>
                <w:rFonts w:ascii="Calibri" w:hAnsi="Calibri" w:cs="Calibri"/>
                <w:sz w:val="16"/>
                <w:szCs w:val="16"/>
                <w:lang w:eastAsia="en-GB"/>
              </w:rPr>
              <w:instrText xml:space="preserve"> ADDIN EN.CITE </w:instrText>
            </w:r>
            <w:r w:rsidRPr="009C59D2">
              <w:rPr>
                <w:rFonts w:ascii="Calibri" w:hAnsi="Calibri" w:cs="Calibri"/>
                <w:sz w:val="16"/>
                <w:szCs w:val="16"/>
                <w:lang w:eastAsia="en-GB"/>
              </w:rPr>
              <w:fldChar w:fldCharType="begin">
                <w:fldData xml:space="preserve">PEVuZE5vdGU+PENpdGU+PEF1dGhvcj5Lb21tb3NzPC9BdXRob3I+PFllYXI+MjAxNzwvWWVhcj48
UmVjTnVtPjU1MTc8L1JlY051bT48RGlzcGxheVRleHQ+PHN0eWxlIGZhY2U9InN1cGVyc2NyaXB0
Ij4xMzwvc3R5bGU+PC9EaXNwbGF5VGV4dD48cmVjb3JkPjxyZWMtbnVtYmVyPjU1MTc8L3JlYy1u
dW1iZXI+PGZvcmVpZ24ta2V5cz48a2V5IGFwcD0iRU4iIGRiLWlkPSJ3NTkyemF6c3F0ZnZkeGUy
dzlzeHRwdDJleHp0NXQwd2EyZngiIHRpbWVzdGFtcD0iMTYwMzE0MTcwMyI+NTUxNzwva2V5Pjwv
Zm9yZWlnbi1rZXlzPjxyZWYtdHlwZSBuYW1lPSJKb3VybmFsIEFydGljbGUiPjE3PC9yZWYtdHlw
ZT48Y29udHJpYnV0b3JzPjxhdXRob3JzPjxhdXRob3I+S29tbW9zcywgRi48L2F1dGhvcj48YXV0
aG9yPkZhcnVxaSwgQS48L2F1dGhvcj48YXV0aG9yPkdpbGtzLCBDLiBCLjwvYXV0aG9yPjxhdXRo
b3I+TGFtc2hhbmcgTGVlbiwgUy48L2F1dGhvcj48YXV0aG9yPlNpbmdoLCBOLjwvYXV0aG9yPjxh
dXRob3I+V2lsa2luc29uLCBOLjwvYXV0aG9yPjxhdXRob3I+TWNDbHVnZ2FnZSwgVy4gRy48L2F1
dGhvcj48L2F1dGhvcnM+PC9jb250cmlidXRvcnM+PGF1dGgtYWRkcmVzcz48c3R5bGUgZmFjZT0i
bm9ybWFsIiBmb250PSJkZWZhdWx0IiBzaXplPSIxMDAlIj4qRGVwYXJ0bWVudCBvZiBQYXRob2xv
Z3kgYW5kIExhYm9yYXRvcnkgTWVkaWNpbmUsIFVuaXZlcnNpdHkgb2YgQnJpdGlzaCBDb2x1bWJp
YSwgVmFuY291dmVyLCBCQywgQ2FuYWRhIOKAoERlcGFydG1lbnQgb2YgQ2VsbHVsYXIgUGF0aG9s
b2d5LCBCYXJ0cyBOSFMgVHJ1c3Qg4oChRGVwYXJ0bWVudCBvZiBDZWxsdWxhciBQYXRob2xvZ3ks
IEJhcnRzIGFuZCB0aGUgTG9uZG9uIE5IUyBUcnVzdCwgTG9uZG9uIMKnU3QgSmFtZXMmYXBvcztz
IEhvc3BpdGFsLCBMZWVkcyA8L3N0eWxlPjxzdHlsZSBmYWNlPSJub3JtYWwiIGZvbnQ9ImRlZmF1
bHQiIGNoYXJzZXQ9IjEiIHNpemU9IjEwMCUiPuKIpTwvc3R5bGU+PHN0eWxlIGZhY2U9Im5vcm1h
bCIgZm9udD0iZGVmYXVsdCIgc2l6ZT0iMTAwJSI+RGVwYXJ0bWVudCBvZiBQYXRob2xvZ3ksIEJl
bGZhc3QgSGVhbHRoIGFuZCBTb2NpYWwgQ2FyZSBUcnVzdCwgQmVsZmFzdCwgTm9ydGhlcm4gSXJl
bGFuZCwgVW5pdGVkIEtpbmdkb20uPC9zdHlsZT48L2F1dGgtYWRkcmVzcz48dGl0bGVzPjx0aXRs
ZT5VdGVyaW5lIHNlcm91cyBjYXJjaW5vbWFzIGZyZXF1ZW50bHkgbWV0YXN0YXNpemUgdG8gdGhl
IGZhbGxvcGlhbiB0dWJlIGFuZCBjYW4gbWltaWMgc2Vyb3VzIHR1YmFsIGludHJhZXBpdGhlbGlh
bCBjYXJjaW5vbWE8L3RpdGxlPjxzZWNvbmRhcnktdGl0bGU+QW0gSiBTdXJnIFBhdGhvbDwvc2Vj
b25kYXJ5LXRpdGxlPjwvdGl0bGVzPjxwZXJpb2RpY2FsPjxmdWxsLXRpdGxlPkFtIEogU3VyZyBQ
YXRob2w8L2Z1bGwtdGl0bGU+PGFiYnItMT5UaGUgQW1lcmljYW4gam91cm5hbCBvZiBzdXJnaWNh
bCBwYXRob2xvZ3k8L2FiYnItMT48L3BlcmlvZGljYWw+PHBhZ2VzPjE2MS0xNzA8L3BhZ2VzPjx2
b2x1bWU+NDE8L3ZvbHVtZT48bnVtYmVyPjI8L251bWJlcj48ZWRpdGlvbj4yMDE2LzEwLzI1PC9l
ZGl0aW9uPjxrZXl3b3Jkcz48a2V5d29yZD5BZHVsdDwva2V5d29yZD48a2V5d29yZD5BZ2VkPC9r
ZXl3b3JkPjxrZXl3b3JkPkFnZWQsIDgwIGFuZCBvdmVyPC9rZXl3b3JkPjxrZXl3b3JkPkJpb21h
cmtlcnMsIFR1bW9yL2FuYWx5c2lzPC9rZXl3b3JkPjxrZXl3b3JkPkNhcmNpbm9tYSBpbiBTaXR1
LypwYXRob2xvZ3k8L2tleXdvcmQ+PGtleXdvcmQ+Q3lzdGFkZW5vY2FyY2lub21hLCBTZXJvdXMv
ZGlhZ25vc2lzLypzZWNvbmRhcnk8L2tleXdvcmQ+PGtleXdvcmQ+RGlhZ25vc2lzLCBEaWZmZXJl
bnRpYWw8L2tleXdvcmQ+PGtleXdvcmQ+RmFsbG9waWFuIFR1YmUgTmVvcGxhc21zLypkaWFnbm9z
aXMvcGF0aG9sb2d5LypzZWNvbmRhcnk8L2tleXdvcmQ+PGtleXdvcmQ+RmFsbG9waWFuIFR1YmVz
L3BhdGhvbG9neTwva2V5d29yZD48a2V5d29yZD5GZW1hbGU8L2tleXdvcmQ+PGtleXdvcmQ+SHVt
YW5zPC9rZXl3b3JkPjxrZXl3b3JkPkltbXVub2hpc3RvY2hlbWlzdHJ5PC9rZXl3b3JkPjxrZXl3
b3JkPk1pZGRsZSBBZ2VkPC9rZXl3b3JkPjxrZXl3b3JkPlV0ZXJpbmUgTmVvcGxhc21zL2RpYWdu
b3Npcy8qcGF0aG9sb2d5PC9rZXl3b3JkPjwva2V5d29yZHM+PGRhdGVzPjx5ZWFyPjIwMTc8L3ll
YXI+PHB1Yi1kYXRlcz48ZGF0ZT5GZWI8L2RhdGU+PC9wdWItZGF0ZXM+PC9kYXRlcz48aXNibj4w
MTQ3LTUxODU8L2lzYm4+PGFjY2Vzc2lvbi1udW0+Mjc3NzYwMTE8L2FjY2Vzc2lvbi1udW0+PHVy
bHM+PC91cmxzPjxlbGVjdHJvbmljLXJlc291cmNlLW51bT4xMC4xMDk3L3Bhcy4wMDAwMDAwMDAw
MDAwNzU3PC9lbGVjdHJvbmljLXJlc291cmNlLW51bT48cmVtb3RlLWRhdGFiYXNlLXByb3ZpZGVy
Pk5MTTwvcmVtb3RlLWRhdGFiYXNlLXByb3ZpZGVyPjxsYW5ndWFnZT5lbmc8L2xhbmd1YWdlPjwv
cmVjb3JkPjwvQ2l0ZT48L0VuZE5vdGU+
</w:fldData>
              </w:fldChar>
            </w:r>
            <w:r w:rsidRPr="009C59D2">
              <w:rPr>
                <w:rFonts w:ascii="Calibri" w:hAnsi="Calibri" w:cs="Calibri"/>
                <w:sz w:val="16"/>
                <w:szCs w:val="16"/>
                <w:lang w:eastAsia="en-GB"/>
              </w:rPr>
              <w:instrText xml:space="preserve"> ADDIN EN.CITE.DATA </w:instrText>
            </w:r>
            <w:r w:rsidRPr="009C59D2">
              <w:rPr>
                <w:rFonts w:ascii="Calibri" w:hAnsi="Calibri" w:cs="Calibri"/>
                <w:sz w:val="16"/>
                <w:szCs w:val="16"/>
                <w:lang w:eastAsia="en-GB"/>
              </w:rPr>
            </w:r>
            <w:r w:rsidRPr="009C59D2">
              <w:rPr>
                <w:rFonts w:ascii="Calibri" w:hAnsi="Calibri" w:cs="Calibri"/>
                <w:sz w:val="16"/>
                <w:szCs w:val="16"/>
                <w:lang w:eastAsia="en-GB"/>
              </w:rPr>
              <w:fldChar w:fldCharType="end"/>
            </w:r>
            <w:r w:rsidRPr="009C59D2">
              <w:rPr>
                <w:rFonts w:ascii="Calibri" w:hAnsi="Calibri" w:cs="Calibri"/>
                <w:sz w:val="16"/>
                <w:szCs w:val="16"/>
                <w:lang w:eastAsia="en-GB"/>
              </w:rPr>
            </w:r>
            <w:r w:rsidRPr="009C59D2">
              <w:rPr>
                <w:rFonts w:ascii="Calibri" w:hAnsi="Calibri" w:cs="Calibri"/>
                <w:sz w:val="16"/>
                <w:szCs w:val="16"/>
                <w:lang w:eastAsia="en-GB"/>
              </w:rPr>
              <w:fldChar w:fldCharType="separate"/>
            </w:r>
            <w:r w:rsidRPr="009C59D2">
              <w:rPr>
                <w:rFonts w:ascii="Calibri" w:hAnsi="Calibri" w:cs="Calibri"/>
                <w:noProof/>
                <w:sz w:val="16"/>
                <w:szCs w:val="16"/>
                <w:vertAlign w:val="superscript"/>
                <w:lang w:eastAsia="en-GB"/>
              </w:rPr>
              <w:t>13</w:t>
            </w:r>
            <w:r w:rsidRPr="009C59D2">
              <w:rPr>
                <w:rFonts w:ascii="Calibri" w:hAnsi="Calibri" w:cs="Calibri"/>
                <w:sz w:val="16"/>
                <w:szCs w:val="16"/>
                <w:lang w:eastAsia="en-GB"/>
              </w:rPr>
              <w:fldChar w:fldCharType="end"/>
            </w:r>
          </w:p>
          <w:p w14:paraId="10C8B715" w14:textId="4F6B6945" w:rsidR="00345792" w:rsidRPr="009C59D2" w:rsidRDefault="00345792" w:rsidP="00345792">
            <w:pPr>
              <w:spacing w:after="0" w:line="240" w:lineRule="auto"/>
              <w:rPr>
                <w:rFonts w:ascii="Calibri" w:hAnsi="Calibri" w:cs="Calibri"/>
                <w:sz w:val="16"/>
                <w:szCs w:val="16"/>
                <w:lang w:eastAsia="en-GB"/>
              </w:rPr>
            </w:pPr>
          </w:p>
          <w:p w14:paraId="66B25BE6" w14:textId="2649097B" w:rsidR="00F559DD" w:rsidRPr="009C59D2" w:rsidRDefault="00F559DD" w:rsidP="00345792">
            <w:pPr>
              <w:spacing w:after="0" w:line="240" w:lineRule="auto"/>
              <w:rPr>
                <w:rFonts w:ascii="Calibri" w:hAnsi="Calibri" w:cs="Calibri"/>
                <w:sz w:val="16"/>
                <w:szCs w:val="16"/>
                <w:lang w:eastAsia="en-GB"/>
              </w:rPr>
            </w:pPr>
            <w:r w:rsidRPr="009C59D2">
              <w:rPr>
                <w:rFonts w:ascii="Calibri" w:hAnsi="Calibri" w:cs="Calibri"/>
                <w:b/>
                <w:bCs/>
                <w:sz w:val="16"/>
                <w:szCs w:val="16"/>
                <w:u w:val="single"/>
                <w:lang w:eastAsia="en-GB"/>
              </w:rPr>
              <w:t>Figure 1</w:t>
            </w:r>
            <w:r w:rsidRPr="009C59D2">
              <w:rPr>
                <w:rFonts w:ascii="Calibri" w:hAnsi="Calibri" w:cs="Calibri"/>
                <w:sz w:val="16"/>
                <w:szCs w:val="16"/>
                <w:lang w:eastAsia="en-GB"/>
              </w:rPr>
              <w:t xml:space="preserve"> (See the end of the document for figure</w:t>
            </w:r>
            <w:r w:rsidR="000E5A15">
              <w:rPr>
                <w:rFonts w:ascii="Calibri" w:hAnsi="Calibri" w:cs="Calibri"/>
                <w:sz w:val="16"/>
                <w:szCs w:val="16"/>
                <w:lang w:eastAsia="en-GB"/>
              </w:rPr>
              <w:t>s</w:t>
            </w:r>
            <w:r w:rsidRPr="009C59D2">
              <w:rPr>
                <w:rFonts w:ascii="Calibri" w:hAnsi="Calibri" w:cs="Calibri"/>
                <w:sz w:val="16"/>
                <w:szCs w:val="16"/>
                <w:lang w:eastAsia="en-GB"/>
              </w:rPr>
              <w:t>)</w:t>
            </w:r>
          </w:p>
          <w:p w14:paraId="4A445724" w14:textId="77777777" w:rsidR="00F559DD" w:rsidRPr="009C59D2" w:rsidRDefault="00F559DD" w:rsidP="00345792">
            <w:pPr>
              <w:spacing w:after="0" w:line="240" w:lineRule="auto"/>
              <w:rPr>
                <w:rFonts w:ascii="Calibri" w:hAnsi="Calibri" w:cs="Calibri"/>
                <w:sz w:val="16"/>
                <w:szCs w:val="16"/>
                <w:lang w:eastAsia="en-GB"/>
              </w:rPr>
            </w:pPr>
          </w:p>
          <w:p w14:paraId="077C7383" w14:textId="1C520D3F" w:rsidR="00F559DD" w:rsidRPr="009C59D2" w:rsidRDefault="00666D3E" w:rsidP="00F559DD">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3B</w:t>
            </w:r>
            <w:r w:rsidR="00F559DD" w:rsidRPr="009C59D2">
              <w:rPr>
                <w:rFonts w:ascii="Calibri" w:hAnsi="Calibri" w:cs="Calibri"/>
                <w:color w:val="auto"/>
                <w:sz w:val="16"/>
                <w:szCs w:val="16"/>
              </w:rPr>
              <w:t>References</w:t>
            </w:r>
          </w:p>
          <w:p w14:paraId="4EF8A1A5" w14:textId="77777777" w:rsidR="00F559DD" w:rsidRPr="009C59D2" w:rsidRDefault="00F559DD" w:rsidP="009C59D2">
            <w:pPr>
              <w:pStyle w:val="EndNoteBibliography"/>
              <w:spacing w:after="0"/>
              <w:ind w:left="482" w:hanging="482"/>
              <w:rPr>
                <w:rFonts w:cs="Calibri"/>
                <w:sz w:val="16"/>
                <w:szCs w:val="16"/>
              </w:rPr>
            </w:pPr>
            <w:r w:rsidRPr="009C59D2">
              <w:rPr>
                <w:rFonts w:cs="Calibri"/>
                <w:sz w:val="16"/>
                <w:szCs w:val="16"/>
              </w:rPr>
              <w:fldChar w:fldCharType="begin"/>
            </w:r>
            <w:r w:rsidRPr="009C59D2">
              <w:rPr>
                <w:rFonts w:cs="Calibri"/>
                <w:sz w:val="16"/>
                <w:szCs w:val="16"/>
              </w:rPr>
              <w:instrText xml:space="preserve"> ADDIN EN.REFLIST </w:instrText>
            </w:r>
            <w:r w:rsidRPr="009C59D2">
              <w:rPr>
                <w:rFonts w:cs="Calibri"/>
                <w:sz w:val="16"/>
                <w:szCs w:val="16"/>
              </w:rPr>
              <w:fldChar w:fldCharType="separate"/>
            </w:r>
            <w:r w:rsidRPr="009C59D2">
              <w:rPr>
                <w:rFonts w:cs="Calibri"/>
                <w:sz w:val="16"/>
                <w:szCs w:val="16"/>
              </w:rPr>
              <w:t>1</w:t>
            </w:r>
            <w:r w:rsidRPr="009C59D2">
              <w:rPr>
                <w:rFonts w:cs="Calibri"/>
                <w:sz w:val="16"/>
                <w:szCs w:val="16"/>
              </w:rPr>
              <w:tab/>
              <w:t xml:space="preserve">Colgan TJ, Murphy J, Cole DE, Narod S and Rosen B (2001). Occult carcinoma in prophylactic oophorectomy specimens: prevalence and association with BRCA germline mutation status. </w:t>
            </w:r>
            <w:r w:rsidRPr="009C59D2">
              <w:rPr>
                <w:rFonts w:cs="Calibri"/>
                <w:i/>
                <w:sz w:val="16"/>
                <w:szCs w:val="16"/>
              </w:rPr>
              <w:t>Am J Surg Pathol</w:t>
            </w:r>
            <w:r w:rsidRPr="009C59D2">
              <w:rPr>
                <w:rFonts w:cs="Calibri"/>
                <w:sz w:val="16"/>
                <w:szCs w:val="16"/>
              </w:rPr>
              <w:t xml:space="preserve"> 25:1283-1289.</w:t>
            </w:r>
          </w:p>
          <w:p w14:paraId="394C6AA0" w14:textId="77777777" w:rsidR="00F559DD" w:rsidRPr="009C59D2" w:rsidRDefault="00F559DD" w:rsidP="009C59D2">
            <w:pPr>
              <w:pStyle w:val="EndNoteBibliography"/>
              <w:spacing w:after="0"/>
              <w:ind w:left="482" w:hanging="482"/>
              <w:rPr>
                <w:rFonts w:cs="Calibri"/>
                <w:sz w:val="16"/>
                <w:szCs w:val="16"/>
              </w:rPr>
            </w:pPr>
            <w:r w:rsidRPr="009C59D2">
              <w:rPr>
                <w:rFonts w:cs="Calibri"/>
                <w:sz w:val="16"/>
                <w:szCs w:val="16"/>
              </w:rPr>
              <w:t>2</w:t>
            </w:r>
            <w:r w:rsidRPr="009C59D2">
              <w:rPr>
                <w:rFonts w:cs="Calibri"/>
                <w:sz w:val="16"/>
                <w:szCs w:val="16"/>
              </w:rPr>
              <w:tab/>
              <w:t xml:space="preserve">Piek JM, van Diest PJ, Zweemer RP, Jansen JW, Poort-Keesom RJ, Menko FH, Gille JJ, Jongsma AP, Pals G, Kenemans P and Verheijen RH (2001). Dysplastic changes in prophylactically removed fallopian tubes of women predisposed to developing ovarian cancer. </w:t>
            </w:r>
            <w:r w:rsidRPr="009C59D2">
              <w:rPr>
                <w:rFonts w:cs="Calibri"/>
                <w:i/>
                <w:sz w:val="16"/>
                <w:szCs w:val="16"/>
              </w:rPr>
              <w:t>J Pathol.</w:t>
            </w:r>
            <w:r w:rsidRPr="009C59D2">
              <w:rPr>
                <w:rFonts w:cs="Calibri"/>
                <w:sz w:val="16"/>
                <w:szCs w:val="16"/>
              </w:rPr>
              <w:t xml:space="preserve"> 195:451-456.</w:t>
            </w:r>
          </w:p>
          <w:p w14:paraId="696855F5" w14:textId="77777777" w:rsidR="00F559DD" w:rsidRPr="009C59D2" w:rsidRDefault="00F559DD" w:rsidP="009C59D2">
            <w:pPr>
              <w:pStyle w:val="EndNoteBibliography"/>
              <w:spacing w:after="0"/>
              <w:ind w:left="482" w:hanging="482"/>
              <w:rPr>
                <w:rFonts w:cs="Calibri"/>
                <w:sz w:val="16"/>
                <w:szCs w:val="16"/>
              </w:rPr>
            </w:pPr>
            <w:r w:rsidRPr="009C59D2">
              <w:rPr>
                <w:rFonts w:cs="Calibri"/>
                <w:sz w:val="16"/>
                <w:szCs w:val="16"/>
              </w:rPr>
              <w:t>3</w:t>
            </w:r>
            <w:r w:rsidRPr="009C59D2">
              <w:rPr>
                <w:rFonts w:cs="Calibri"/>
                <w:sz w:val="16"/>
                <w:szCs w:val="16"/>
              </w:rPr>
              <w:tab/>
              <w:t xml:space="preserve">Kindelberger DW, Lee Y, Miron A, Hirsch MS, Feltmate CM, Medeiros F, Callahan MJ, Garner EO, Gordon RW, Birch C, Berkowitz RS, Muto MG and Crum CP (2007). Intraepithelial carcinoma of the fimbria and pelvic serous carcinoma: Evidence for a causal relationship. </w:t>
            </w:r>
            <w:r w:rsidRPr="009C59D2">
              <w:rPr>
                <w:rFonts w:cs="Calibri"/>
                <w:i/>
                <w:sz w:val="16"/>
                <w:szCs w:val="16"/>
              </w:rPr>
              <w:t>Am J Surg Pathol</w:t>
            </w:r>
            <w:r w:rsidRPr="009C59D2">
              <w:rPr>
                <w:rFonts w:cs="Calibri"/>
                <w:sz w:val="16"/>
                <w:szCs w:val="16"/>
              </w:rPr>
              <w:t xml:space="preserve"> 31:161-169.</w:t>
            </w:r>
          </w:p>
          <w:p w14:paraId="0D5F6FF4" w14:textId="77777777" w:rsidR="00F559DD" w:rsidRPr="009C59D2" w:rsidRDefault="00F559DD" w:rsidP="009C59D2">
            <w:pPr>
              <w:pStyle w:val="EndNoteBibliography"/>
              <w:spacing w:after="0"/>
              <w:ind w:left="482" w:hanging="482"/>
              <w:rPr>
                <w:rFonts w:cs="Calibri"/>
                <w:sz w:val="16"/>
                <w:szCs w:val="16"/>
              </w:rPr>
            </w:pPr>
            <w:r w:rsidRPr="009C59D2">
              <w:rPr>
                <w:rFonts w:cs="Calibri"/>
                <w:sz w:val="16"/>
                <w:szCs w:val="16"/>
              </w:rPr>
              <w:t>4</w:t>
            </w:r>
            <w:r w:rsidRPr="009C59D2">
              <w:rPr>
                <w:rFonts w:cs="Calibri"/>
                <w:sz w:val="16"/>
                <w:szCs w:val="16"/>
              </w:rPr>
              <w:tab/>
              <w:t xml:space="preserve">Kuhn E, Meeker A, Wang TL, Sehdev AS, Kurman RJ and Shih I-M (2010). Shortened telomeres in serous tubal intraepithelial carcinoma: an early event in ovarian high-grade serous carcinogenesis. </w:t>
            </w:r>
            <w:r w:rsidRPr="009C59D2">
              <w:rPr>
                <w:rFonts w:cs="Calibri"/>
                <w:i/>
                <w:sz w:val="16"/>
                <w:szCs w:val="16"/>
              </w:rPr>
              <w:t>Am J Surg Pathol</w:t>
            </w:r>
            <w:r w:rsidRPr="009C59D2">
              <w:rPr>
                <w:rFonts w:cs="Calibri"/>
                <w:sz w:val="16"/>
                <w:szCs w:val="16"/>
              </w:rPr>
              <w:t xml:space="preserve"> 34:829-836.</w:t>
            </w:r>
          </w:p>
          <w:p w14:paraId="121E2981" w14:textId="77777777" w:rsidR="00F559DD" w:rsidRPr="009C59D2" w:rsidRDefault="00F559DD" w:rsidP="009C59D2">
            <w:pPr>
              <w:pStyle w:val="EndNoteBibliography"/>
              <w:spacing w:after="0"/>
              <w:ind w:left="482" w:hanging="482"/>
              <w:rPr>
                <w:rFonts w:cs="Calibri"/>
                <w:sz w:val="16"/>
                <w:szCs w:val="16"/>
              </w:rPr>
            </w:pPr>
            <w:r w:rsidRPr="009C59D2">
              <w:rPr>
                <w:rFonts w:cs="Calibri"/>
                <w:sz w:val="16"/>
                <w:szCs w:val="16"/>
              </w:rPr>
              <w:t>5</w:t>
            </w:r>
            <w:r w:rsidRPr="009C59D2">
              <w:rPr>
                <w:rFonts w:cs="Calibri"/>
                <w:sz w:val="16"/>
                <w:szCs w:val="16"/>
              </w:rPr>
              <w:tab/>
              <w:t xml:space="preserve">Kuhn E, Bahadirli-Talbot A, Kurman R, Sehdev AS, Wang T-L and Shih I-M (2013). CCNE1 amplification may precede centrosome number abnormality in progression from serous tubal intraepithelial carcinoma to high-grade serous carcinoma. </w:t>
            </w:r>
            <w:r w:rsidRPr="009C59D2">
              <w:rPr>
                <w:rFonts w:cs="Calibri"/>
                <w:i/>
                <w:sz w:val="16"/>
                <w:szCs w:val="16"/>
              </w:rPr>
              <w:t>Mod Pathol</w:t>
            </w:r>
            <w:r w:rsidRPr="009C59D2">
              <w:rPr>
                <w:rFonts w:cs="Calibri"/>
                <w:sz w:val="16"/>
                <w:szCs w:val="16"/>
              </w:rPr>
              <w:t xml:space="preserve"> 26:283A.</w:t>
            </w:r>
          </w:p>
          <w:p w14:paraId="4D6CA26E" w14:textId="77777777" w:rsidR="00F559DD" w:rsidRPr="009C59D2" w:rsidRDefault="00F559DD" w:rsidP="009C59D2">
            <w:pPr>
              <w:pStyle w:val="EndNoteBibliography"/>
              <w:spacing w:after="0"/>
              <w:ind w:left="482" w:hanging="482"/>
              <w:rPr>
                <w:rFonts w:cs="Calibri"/>
                <w:sz w:val="16"/>
                <w:szCs w:val="16"/>
              </w:rPr>
            </w:pPr>
            <w:r w:rsidRPr="009C59D2">
              <w:rPr>
                <w:rFonts w:cs="Calibri"/>
                <w:sz w:val="16"/>
                <w:szCs w:val="16"/>
              </w:rPr>
              <w:t>6</w:t>
            </w:r>
            <w:r w:rsidRPr="009C59D2">
              <w:rPr>
                <w:rFonts w:cs="Calibri"/>
                <w:sz w:val="16"/>
                <w:szCs w:val="16"/>
              </w:rPr>
              <w:tab/>
              <w:t xml:space="preserve">Garg K and Rabban J (2013). Practical value of systematic and complete examination of fallopian tubes in unselected women undergoing salpingectomy for benign indications: results of a prospective study. </w:t>
            </w:r>
            <w:r w:rsidRPr="009C59D2">
              <w:rPr>
                <w:rFonts w:cs="Calibri"/>
                <w:i/>
                <w:sz w:val="16"/>
                <w:szCs w:val="16"/>
              </w:rPr>
              <w:t>Mod Pathol</w:t>
            </w:r>
            <w:r w:rsidRPr="009C59D2">
              <w:rPr>
                <w:rFonts w:cs="Calibri"/>
                <w:sz w:val="16"/>
                <w:szCs w:val="16"/>
              </w:rPr>
              <w:t xml:space="preserve"> 26:276A.</w:t>
            </w:r>
          </w:p>
          <w:p w14:paraId="2C481248" w14:textId="77777777" w:rsidR="00F559DD" w:rsidRPr="009C59D2" w:rsidRDefault="00F559DD" w:rsidP="009C59D2">
            <w:pPr>
              <w:pStyle w:val="EndNoteBibliography"/>
              <w:spacing w:after="0"/>
              <w:ind w:left="482" w:hanging="482"/>
              <w:rPr>
                <w:rFonts w:cs="Calibri"/>
                <w:sz w:val="16"/>
                <w:szCs w:val="16"/>
              </w:rPr>
            </w:pPr>
            <w:r w:rsidRPr="009C59D2">
              <w:rPr>
                <w:rFonts w:cs="Calibri"/>
                <w:sz w:val="16"/>
                <w:szCs w:val="16"/>
              </w:rPr>
              <w:t>7</w:t>
            </w:r>
            <w:r w:rsidRPr="009C59D2">
              <w:rPr>
                <w:rFonts w:cs="Calibri"/>
                <w:sz w:val="16"/>
                <w:szCs w:val="16"/>
              </w:rPr>
              <w:tab/>
              <w:t xml:space="preserve">Przybycin CG, Kurman RJ, Ronnett BM, Shih I-M and Vang R (2010). Are all pelvic (nonuterine) serous carcinomas of tubal origin? </w:t>
            </w:r>
            <w:r w:rsidRPr="009C59D2">
              <w:rPr>
                <w:rFonts w:cs="Calibri"/>
                <w:i/>
                <w:sz w:val="16"/>
                <w:szCs w:val="16"/>
              </w:rPr>
              <w:t>Am J Surg Pathol</w:t>
            </w:r>
            <w:r w:rsidRPr="009C59D2">
              <w:rPr>
                <w:rFonts w:cs="Calibri"/>
                <w:sz w:val="16"/>
                <w:szCs w:val="16"/>
              </w:rPr>
              <w:t xml:space="preserve"> 34:1407-1416.</w:t>
            </w:r>
          </w:p>
          <w:p w14:paraId="5CA7A3A3" w14:textId="77777777" w:rsidR="00F559DD" w:rsidRPr="009C59D2" w:rsidRDefault="00F559DD" w:rsidP="009C59D2">
            <w:pPr>
              <w:pStyle w:val="EndNoteBibliography"/>
              <w:spacing w:after="0"/>
              <w:ind w:left="482" w:hanging="482"/>
              <w:rPr>
                <w:rFonts w:cs="Calibri"/>
                <w:sz w:val="16"/>
                <w:szCs w:val="16"/>
              </w:rPr>
            </w:pPr>
            <w:r w:rsidRPr="009C59D2">
              <w:rPr>
                <w:rFonts w:cs="Calibri"/>
                <w:sz w:val="16"/>
                <w:szCs w:val="16"/>
              </w:rPr>
              <w:t>8</w:t>
            </w:r>
            <w:r w:rsidRPr="009C59D2">
              <w:rPr>
                <w:rFonts w:cs="Calibri"/>
                <w:sz w:val="16"/>
                <w:szCs w:val="16"/>
              </w:rPr>
              <w:tab/>
              <w:t xml:space="preserve">Prat J and FIGO Committee on Gynecologic Oncology (2014). Staging classification for cancer of the ovary, fallopian tube, and peritoneum. </w:t>
            </w:r>
            <w:r w:rsidRPr="009C59D2">
              <w:rPr>
                <w:rFonts w:cs="Calibri"/>
                <w:i/>
                <w:sz w:val="16"/>
                <w:szCs w:val="16"/>
              </w:rPr>
              <w:t>Int J Gynaecol Obstet.</w:t>
            </w:r>
            <w:r w:rsidRPr="009C59D2">
              <w:rPr>
                <w:rFonts w:cs="Calibri"/>
                <w:sz w:val="16"/>
                <w:szCs w:val="16"/>
              </w:rPr>
              <w:t xml:space="preserve"> 124:1-5.</w:t>
            </w:r>
          </w:p>
          <w:p w14:paraId="1FA6B5EF" w14:textId="77777777" w:rsidR="00F559DD" w:rsidRPr="009C59D2" w:rsidRDefault="00F559DD" w:rsidP="009C59D2">
            <w:pPr>
              <w:pStyle w:val="EndNoteBibliography"/>
              <w:spacing w:after="0"/>
              <w:ind w:left="482" w:hanging="482"/>
              <w:rPr>
                <w:rFonts w:cs="Calibri"/>
                <w:sz w:val="16"/>
                <w:szCs w:val="16"/>
              </w:rPr>
            </w:pPr>
            <w:r w:rsidRPr="009C59D2">
              <w:rPr>
                <w:rFonts w:cs="Calibri"/>
                <w:sz w:val="16"/>
                <w:szCs w:val="16"/>
              </w:rPr>
              <w:t>9</w:t>
            </w:r>
            <w:r w:rsidRPr="009C59D2">
              <w:rPr>
                <w:rFonts w:cs="Calibri"/>
                <w:sz w:val="16"/>
                <w:szCs w:val="16"/>
              </w:rPr>
              <w:tab/>
              <w:t xml:space="preserve">WHO Classification of Tumours Editorial Board (2020). </w:t>
            </w:r>
            <w:r w:rsidRPr="009C59D2">
              <w:rPr>
                <w:rFonts w:cs="Calibri"/>
                <w:i/>
                <w:sz w:val="16"/>
                <w:szCs w:val="16"/>
              </w:rPr>
              <w:t>Female Genital Tumours, WHO Classification of Tumours, 5th Edition, Volume 4</w:t>
            </w:r>
            <w:r w:rsidRPr="009C59D2">
              <w:rPr>
                <w:rFonts w:cs="Calibri"/>
                <w:sz w:val="16"/>
                <w:szCs w:val="16"/>
              </w:rPr>
              <w:t>. IARC Press, Lyon.</w:t>
            </w:r>
          </w:p>
          <w:p w14:paraId="297919C4" w14:textId="77777777" w:rsidR="00F559DD" w:rsidRPr="009C59D2" w:rsidRDefault="00F559DD" w:rsidP="009C59D2">
            <w:pPr>
              <w:pStyle w:val="EndNoteBibliography"/>
              <w:spacing w:after="0"/>
              <w:ind w:left="482" w:hanging="482"/>
              <w:rPr>
                <w:rFonts w:cs="Calibri"/>
                <w:sz w:val="16"/>
                <w:szCs w:val="16"/>
              </w:rPr>
            </w:pPr>
            <w:r w:rsidRPr="009C59D2">
              <w:rPr>
                <w:rFonts w:cs="Calibri"/>
                <w:sz w:val="16"/>
                <w:szCs w:val="16"/>
              </w:rPr>
              <w:lastRenderedPageBreak/>
              <w:t>10</w:t>
            </w:r>
            <w:r w:rsidRPr="009C59D2">
              <w:rPr>
                <w:rFonts w:cs="Calibri"/>
                <w:sz w:val="16"/>
                <w:szCs w:val="16"/>
              </w:rPr>
              <w:tab/>
              <w:t xml:space="preserve">Singh N, Gilks CB, Wilkinson N and McCluggage WG (2014). Assignment of primary site in high-grade serous tubal, ovarian and peritoneal carcinoma: a proposal. </w:t>
            </w:r>
            <w:r w:rsidRPr="009C59D2">
              <w:rPr>
                <w:rFonts w:cs="Calibri"/>
                <w:i/>
                <w:sz w:val="16"/>
                <w:szCs w:val="16"/>
              </w:rPr>
              <w:t>Histopathology</w:t>
            </w:r>
            <w:r w:rsidRPr="009C59D2">
              <w:rPr>
                <w:rFonts w:cs="Calibri"/>
                <w:sz w:val="16"/>
                <w:szCs w:val="16"/>
              </w:rPr>
              <w:t xml:space="preserve"> 65:149-154.</w:t>
            </w:r>
          </w:p>
          <w:p w14:paraId="58657BB5" w14:textId="77777777" w:rsidR="00F559DD" w:rsidRPr="009C59D2" w:rsidRDefault="00F559DD" w:rsidP="009C59D2">
            <w:pPr>
              <w:pStyle w:val="EndNoteBibliography"/>
              <w:spacing w:after="0"/>
              <w:ind w:left="482" w:hanging="482"/>
              <w:rPr>
                <w:rFonts w:cs="Calibri"/>
                <w:sz w:val="16"/>
                <w:szCs w:val="16"/>
              </w:rPr>
            </w:pPr>
            <w:r w:rsidRPr="009C59D2">
              <w:rPr>
                <w:rFonts w:cs="Calibri"/>
                <w:sz w:val="16"/>
                <w:szCs w:val="16"/>
              </w:rPr>
              <w:t>11</w:t>
            </w:r>
            <w:r w:rsidRPr="009C59D2">
              <w:rPr>
                <w:rFonts w:cs="Calibri"/>
                <w:sz w:val="16"/>
                <w:szCs w:val="16"/>
              </w:rPr>
              <w:tab/>
              <w:t xml:space="preserve">Wethington SL, Park KJ, Soslow RA, Kauff ND, Brown CL, Dao F, Otegbeye E, Sonoda Y, Abu-Rustum NR, Barakat RR, Levine DA and Gardner GJ (2013). Clinical outcome of isolated serous tubal intraepithelial carcinomas (STIC). </w:t>
            </w:r>
            <w:r w:rsidRPr="009C59D2">
              <w:rPr>
                <w:rFonts w:cs="Calibri"/>
                <w:i/>
                <w:sz w:val="16"/>
                <w:szCs w:val="16"/>
              </w:rPr>
              <w:t>Int J Gynecol Cancer</w:t>
            </w:r>
            <w:r w:rsidRPr="009C59D2">
              <w:rPr>
                <w:rFonts w:cs="Calibri"/>
                <w:sz w:val="16"/>
                <w:szCs w:val="16"/>
              </w:rPr>
              <w:t xml:space="preserve"> 23:1603-1611.</w:t>
            </w:r>
          </w:p>
          <w:p w14:paraId="016ED1A2" w14:textId="77777777" w:rsidR="00F559DD" w:rsidRPr="009C59D2" w:rsidRDefault="00F559DD" w:rsidP="009C59D2">
            <w:pPr>
              <w:pStyle w:val="EndNoteBibliography"/>
              <w:spacing w:after="0"/>
              <w:ind w:left="482" w:hanging="482"/>
              <w:rPr>
                <w:rFonts w:cs="Calibri"/>
                <w:sz w:val="16"/>
                <w:szCs w:val="16"/>
              </w:rPr>
            </w:pPr>
            <w:r w:rsidRPr="009C59D2">
              <w:rPr>
                <w:rFonts w:cs="Calibri"/>
                <w:sz w:val="16"/>
                <w:szCs w:val="16"/>
              </w:rPr>
              <w:t>12</w:t>
            </w:r>
            <w:r w:rsidRPr="009C59D2">
              <w:rPr>
                <w:rFonts w:cs="Calibri"/>
                <w:sz w:val="16"/>
                <w:szCs w:val="16"/>
              </w:rPr>
              <w:tab/>
              <w:t xml:space="preserve">Bloss JD, Liao S, Buller RE, Manetta A, Berman ML, McMeekin S, Bloss LP and DiSaia PJ (1993). Extraovarian peritoneal serous papillary carcinoma: a case-control retrospective comparison to papillary adenocarcinoma of the ovary. </w:t>
            </w:r>
            <w:r w:rsidRPr="009C59D2">
              <w:rPr>
                <w:rFonts w:cs="Calibri"/>
                <w:i/>
                <w:sz w:val="16"/>
                <w:szCs w:val="16"/>
              </w:rPr>
              <w:t>Gynecol Oncol</w:t>
            </w:r>
            <w:r w:rsidRPr="009C59D2">
              <w:rPr>
                <w:rFonts w:cs="Calibri"/>
                <w:sz w:val="16"/>
                <w:szCs w:val="16"/>
              </w:rPr>
              <w:t xml:space="preserve"> 50:347-351.</w:t>
            </w:r>
          </w:p>
          <w:p w14:paraId="637DED1E" w14:textId="7A75CFE8" w:rsidR="00392C5B" w:rsidRPr="009C59D2" w:rsidRDefault="00F559DD" w:rsidP="009C59D2">
            <w:pPr>
              <w:pStyle w:val="EndNoteBibliography"/>
              <w:spacing w:after="100"/>
              <w:ind w:left="482" w:hanging="482"/>
              <w:rPr>
                <w:rFonts w:cs="Calibri"/>
                <w:iCs/>
                <w:color w:val="000000" w:themeColor="text1"/>
                <w:sz w:val="16"/>
                <w:szCs w:val="16"/>
              </w:rPr>
            </w:pPr>
            <w:r w:rsidRPr="009C59D2">
              <w:rPr>
                <w:rFonts w:cs="Calibri"/>
                <w:sz w:val="16"/>
                <w:szCs w:val="16"/>
              </w:rPr>
              <w:t>13</w:t>
            </w:r>
            <w:r w:rsidRPr="009C59D2">
              <w:rPr>
                <w:rFonts w:cs="Calibri"/>
                <w:sz w:val="16"/>
                <w:szCs w:val="16"/>
              </w:rPr>
              <w:tab/>
              <w:t xml:space="preserve">Kommoss F, Faruqi A, Gilks CB, Lamshang Leen S, Singh N, Wilkinson N and McCluggage WG (2017). Uterine serous carcinomas frequently metastasize to the fallopian tube and can mimic serous tubal intraepithelial carcinoma. </w:t>
            </w:r>
            <w:r w:rsidRPr="009C59D2">
              <w:rPr>
                <w:rFonts w:cs="Calibri"/>
                <w:i/>
                <w:sz w:val="16"/>
                <w:szCs w:val="16"/>
              </w:rPr>
              <w:t>Am J Surg Pathol</w:t>
            </w:r>
            <w:r w:rsidRPr="009C59D2">
              <w:rPr>
                <w:rFonts w:cs="Calibri"/>
                <w:sz w:val="16"/>
                <w:szCs w:val="16"/>
              </w:rPr>
              <w:t xml:space="preserve"> 41(2):161-170.</w:t>
            </w:r>
            <w:r w:rsidRPr="009C59D2">
              <w:rPr>
                <w:rFonts w:cs="Calibri"/>
                <w:sz w:val="16"/>
                <w:szCs w:val="16"/>
              </w:rPr>
              <w:fldChar w:fldCharType="end"/>
            </w:r>
          </w:p>
        </w:tc>
        <w:tc>
          <w:tcPr>
            <w:tcW w:w="1701" w:type="dxa"/>
            <w:shd w:val="clear" w:color="auto" w:fill="auto"/>
          </w:tcPr>
          <w:p w14:paraId="637DED28" w14:textId="20B84330" w:rsidR="000B646C" w:rsidRPr="008F0AA9" w:rsidRDefault="000B646C" w:rsidP="00DC6AD0">
            <w:pPr>
              <w:autoSpaceDE w:val="0"/>
              <w:autoSpaceDN w:val="0"/>
              <w:adjustRightInd w:val="0"/>
              <w:spacing w:after="0" w:line="240" w:lineRule="auto"/>
              <w:ind w:left="440" w:hanging="440"/>
              <w:rPr>
                <w:rFonts w:cs="Verdana"/>
                <w:color w:val="000000" w:themeColor="text1"/>
                <w:sz w:val="16"/>
                <w:szCs w:val="16"/>
              </w:rPr>
            </w:pPr>
          </w:p>
        </w:tc>
      </w:tr>
      <w:tr w:rsidR="00FA5EA0" w:rsidRPr="00CC5E7C" w14:paraId="317E113E" w14:textId="77777777" w:rsidTr="00DC6BDD">
        <w:trPr>
          <w:trHeight w:val="450"/>
        </w:trPr>
        <w:tc>
          <w:tcPr>
            <w:tcW w:w="866" w:type="dxa"/>
            <w:shd w:val="clear" w:color="000000" w:fill="EEECE1"/>
          </w:tcPr>
          <w:p w14:paraId="681B348D" w14:textId="7A100959" w:rsidR="00FA5EA0" w:rsidRDefault="00750386" w:rsidP="000B646C">
            <w:pPr>
              <w:spacing w:after="0"/>
              <w:rPr>
                <w:rFonts w:ascii="Calibri" w:hAnsi="Calibri"/>
                <w:color w:val="000000"/>
                <w:sz w:val="16"/>
                <w:szCs w:val="16"/>
              </w:rPr>
            </w:pPr>
            <w:r>
              <w:rPr>
                <w:rFonts w:ascii="Calibri" w:hAnsi="Calibri"/>
                <w:color w:val="000000"/>
                <w:sz w:val="16"/>
                <w:szCs w:val="16"/>
              </w:rPr>
              <w:lastRenderedPageBreak/>
              <w:t>No</w:t>
            </w:r>
            <w:r w:rsidR="00396450">
              <w:rPr>
                <w:rFonts w:ascii="Calibri" w:hAnsi="Calibri"/>
                <w:color w:val="000000"/>
                <w:sz w:val="16"/>
                <w:szCs w:val="16"/>
              </w:rPr>
              <w:t>n</w:t>
            </w:r>
            <w:r>
              <w:rPr>
                <w:rFonts w:ascii="Calibri" w:hAnsi="Calibri"/>
                <w:color w:val="000000"/>
                <w:sz w:val="16"/>
                <w:szCs w:val="16"/>
              </w:rPr>
              <w:t>-</w:t>
            </w:r>
            <w:r w:rsidR="002636E4">
              <w:rPr>
                <w:rFonts w:ascii="Calibri" w:hAnsi="Calibri"/>
                <w:color w:val="000000"/>
                <w:sz w:val="16"/>
                <w:szCs w:val="16"/>
              </w:rPr>
              <w:t>c</w:t>
            </w:r>
            <w:r w:rsidR="00FA5EA0">
              <w:rPr>
                <w:rFonts w:ascii="Calibri" w:hAnsi="Calibri"/>
                <w:color w:val="000000"/>
                <w:sz w:val="16"/>
                <w:szCs w:val="16"/>
              </w:rPr>
              <w:t>ore</w:t>
            </w:r>
          </w:p>
        </w:tc>
        <w:tc>
          <w:tcPr>
            <w:tcW w:w="1843" w:type="dxa"/>
            <w:shd w:val="clear" w:color="000000" w:fill="EEECE1"/>
          </w:tcPr>
          <w:p w14:paraId="76BBF58A" w14:textId="564BADE2" w:rsidR="00FA5EA0" w:rsidRPr="00E70B8D" w:rsidRDefault="00FA5EA0" w:rsidP="000B646C">
            <w:pPr>
              <w:spacing w:line="240" w:lineRule="auto"/>
              <w:rPr>
                <w:rFonts w:ascii="Calibri" w:hAnsi="Calibri"/>
                <w:bCs/>
                <w:color w:val="808080" w:themeColor="background1" w:themeShade="80"/>
                <w:sz w:val="16"/>
                <w:szCs w:val="16"/>
              </w:rPr>
            </w:pPr>
            <w:r w:rsidRPr="002636E4">
              <w:rPr>
                <w:rFonts w:ascii="Calibri" w:hAnsi="Calibri"/>
                <w:bCs/>
                <w:color w:val="808080" w:themeColor="background1" w:themeShade="80"/>
                <w:sz w:val="16"/>
                <w:szCs w:val="16"/>
              </w:rPr>
              <w:t>TUMOUR DIMENSIONS</w:t>
            </w:r>
          </w:p>
        </w:tc>
        <w:tc>
          <w:tcPr>
            <w:tcW w:w="2551" w:type="dxa"/>
            <w:shd w:val="clear" w:color="auto" w:fill="auto"/>
          </w:tcPr>
          <w:p w14:paraId="6B580902" w14:textId="38D575E2" w:rsidR="00FB5606" w:rsidRPr="002636E4" w:rsidRDefault="00750386" w:rsidP="00750386">
            <w:pPr>
              <w:autoSpaceDE w:val="0"/>
              <w:autoSpaceDN w:val="0"/>
              <w:adjustRightInd w:val="0"/>
              <w:spacing w:after="100" w:line="240" w:lineRule="auto"/>
              <w:rPr>
                <w:rFonts w:cs="Verdana"/>
                <w:color w:val="808080" w:themeColor="background1" w:themeShade="80"/>
                <w:sz w:val="16"/>
                <w:szCs w:val="16"/>
              </w:rPr>
            </w:pPr>
            <w:r w:rsidRPr="002636E4">
              <w:rPr>
                <w:rFonts w:cs="Verdana"/>
                <w:color w:val="808080" w:themeColor="background1" w:themeShade="80"/>
                <w:sz w:val="16"/>
                <w:szCs w:val="16"/>
              </w:rPr>
              <w:t>___ mm x ___</w:t>
            </w:r>
            <w:r w:rsidR="002875D2">
              <w:rPr>
                <w:rFonts w:cs="Verdana"/>
                <w:color w:val="808080" w:themeColor="background1" w:themeShade="80"/>
                <w:sz w:val="16"/>
                <w:szCs w:val="16"/>
              </w:rPr>
              <w:t xml:space="preserve"> </w:t>
            </w:r>
            <w:r w:rsidRPr="002636E4">
              <w:rPr>
                <w:rFonts w:cs="Verdana"/>
                <w:color w:val="808080" w:themeColor="background1" w:themeShade="80"/>
                <w:sz w:val="16"/>
                <w:szCs w:val="16"/>
              </w:rPr>
              <w:t>mm x ___ mm</w:t>
            </w:r>
          </w:p>
          <w:p w14:paraId="23C793B0" w14:textId="25CB1C68" w:rsidR="00FB5606" w:rsidRPr="008B2B49" w:rsidRDefault="00FB5606" w:rsidP="005D6480">
            <w:pPr>
              <w:autoSpaceDE w:val="0"/>
              <w:autoSpaceDN w:val="0"/>
              <w:adjustRightInd w:val="0"/>
              <w:spacing w:after="0" w:line="240" w:lineRule="auto"/>
              <w:ind w:left="596"/>
              <w:rPr>
                <w:rFonts w:cs="Verdana"/>
                <w:iCs/>
                <w:color w:val="808080" w:themeColor="background1" w:themeShade="80"/>
                <w:sz w:val="16"/>
                <w:szCs w:val="16"/>
              </w:rPr>
            </w:pPr>
          </w:p>
        </w:tc>
        <w:tc>
          <w:tcPr>
            <w:tcW w:w="8222" w:type="dxa"/>
            <w:shd w:val="clear" w:color="auto" w:fill="auto"/>
          </w:tcPr>
          <w:p w14:paraId="30DC7FFC" w14:textId="77777777" w:rsidR="00E27962" w:rsidRPr="00E27962" w:rsidRDefault="00E27962" w:rsidP="00E27962">
            <w:pPr>
              <w:widowControl w:val="0"/>
              <w:autoSpaceDE w:val="0"/>
              <w:autoSpaceDN w:val="0"/>
              <w:adjustRightInd w:val="0"/>
              <w:spacing w:after="0" w:line="240" w:lineRule="auto"/>
              <w:rPr>
                <w:rFonts w:ascii="Calibri" w:hAnsi="Calibri" w:cs="Calibri"/>
                <w:sz w:val="16"/>
                <w:szCs w:val="16"/>
              </w:rPr>
            </w:pPr>
            <w:r w:rsidRPr="00E27962">
              <w:rPr>
                <w:rFonts w:ascii="Calibri" w:hAnsi="Calibri" w:cs="Calibri"/>
                <w:sz w:val="16"/>
                <w:szCs w:val="16"/>
              </w:rPr>
              <w:t>There is little or no published evidence to suggest that size of the primary tumour is of prognostic significance, and size is not important for staging or management. The principal reason for recording the tumour dimensions, especially the maximum diameter, is to provide evidence that the tumour has been adequately sampled for histology. There are no evidence-based guidelines as to the optimal sampling of solid or cystic ovarian tumours. By convention, however, most pathologists sample one block per 10 millimetres (mm) of maximum tumour diameter in solid tumours. These same recommendations appear in cancer datasets for tumours at a range of other anatomical sites.</w:t>
            </w:r>
          </w:p>
          <w:p w14:paraId="1626A68A" w14:textId="77777777" w:rsidR="00E27962" w:rsidRPr="00E27962" w:rsidRDefault="00E27962" w:rsidP="00E27962">
            <w:pPr>
              <w:widowControl w:val="0"/>
              <w:autoSpaceDE w:val="0"/>
              <w:autoSpaceDN w:val="0"/>
              <w:adjustRightInd w:val="0"/>
              <w:spacing w:after="0" w:line="240" w:lineRule="auto"/>
              <w:rPr>
                <w:rFonts w:ascii="Calibri" w:hAnsi="Calibri" w:cs="Calibri"/>
                <w:sz w:val="16"/>
                <w:szCs w:val="16"/>
              </w:rPr>
            </w:pPr>
          </w:p>
          <w:p w14:paraId="63CFB441" w14:textId="77777777" w:rsidR="00E27962" w:rsidRPr="00E27962" w:rsidRDefault="00E27962" w:rsidP="00E27962">
            <w:pPr>
              <w:widowControl w:val="0"/>
              <w:autoSpaceDE w:val="0"/>
              <w:autoSpaceDN w:val="0"/>
              <w:adjustRightInd w:val="0"/>
              <w:spacing w:after="0" w:line="240" w:lineRule="auto"/>
              <w:rPr>
                <w:rFonts w:ascii="Calibri" w:hAnsi="Calibri" w:cs="Calibri"/>
                <w:sz w:val="16"/>
                <w:szCs w:val="16"/>
              </w:rPr>
            </w:pPr>
            <w:r w:rsidRPr="00E27962">
              <w:rPr>
                <w:rFonts w:ascii="Calibri" w:hAnsi="Calibri" w:cs="Calibri"/>
                <w:sz w:val="16"/>
                <w:szCs w:val="16"/>
              </w:rPr>
              <w:t xml:space="preserve">Adequate sampling of ovarian tumours is important for </w:t>
            </w:r>
            <w:proofErr w:type="gramStart"/>
            <w:r w:rsidRPr="00E27962">
              <w:rPr>
                <w:rFonts w:ascii="Calibri" w:hAnsi="Calibri" w:cs="Calibri"/>
                <w:sz w:val="16"/>
                <w:szCs w:val="16"/>
              </w:rPr>
              <w:t>a number of</w:t>
            </w:r>
            <w:proofErr w:type="gramEnd"/>
            <w:r w:rsidRPr="00E27962">
              <w:rPr>
                <w:rFonts w:ascii="Calibri" w:hAnsi="Calibri" w:cs="Calibri"/>
                <w:sz w:val="16"/>
                <w:szCs w:val="16"/>
              </w:rPr>
              <w:t xml:space="preserve"> reasons; for example, to identify foci of microinvasion or invasion in borderline tumours, foci of sarcoma in an ovarian carcinoma (carcinosarcoma), or foci of undifferentiated carcinoma in an endometrioid carcinoma (dedifferentiated carcinoma). </w:t>
            </w:r>
          </w:p>
          <w:p w14:paraId="3242FD54" w14:textId="77777777" w:rsidR="00E27962" w:rsidRPr="00E27962" w:rsidRDefault="00E27962" w:rsidP="00E27962">
            <w:pPr>
              <w:widowControl w:val="0"/>
              <w:autoSpaceDE w:val="0"/>
              <w:autoSpaceDN w:val="0"/>
              <w:adjustRightInd w:val="0"/>
              <w:spacing w:after="0" w:line="240" w:lineRule="auto"/>
              <w:rPr>
                <w:rFonts w:ascii="Calibri" w:hAnsi="Calibri" w:cs="Calibri"/>
                <w:sz w:val="16"/>
                <w:szCs w:val="16"/>
              </w:rPr>
            </w:pPr>
          </w:p>
          <w:p w14:paraId="4EFD3F94" w14:textId="77777777" w:rsidR="00E27962" w:rsidRPr="00E27962" w:rsidRDefault="00E27962" w:rsidP="00E27962">
            <w:pPr>
              <w:widowControl w:val="0"/>
              <w:autoSpaceDE w:val="0"/>
              <w:autoSpaceDN w:val="0"/>
              <w:adjustRightInd w:val="0"/>
              <w:spacing w:after="0" w:line="240" w:lineRule="auto"/>
              <w:rPr>
                <w:rFonts w:ascii="Calibri" w:hAnsi="Calibri" w:cs="Calibri"/>
                <w:sz w:val="16"/>
                <w:szCs w:val="16"/>
              </w:rPr>
            </w:pPr>
            <w:r w:rsidRPr="00E27962">
              <w:rPr>
                <w:rFonts w:ascii="Calibri" w:hAnsi="Calibri" w:cs="Calibri"/>
                <w:sz w:val="16"/>
                <w:szCs w:val="16"/>
              </w:rPr>
              <w:t xml:space="preserve">It is recognised that ovarian mucinous neoplasms may exhibit considerable </w:t>
            </w:r>
            <w:proofErr w:type="spellStart"/>
            <w:r w:rsidRPr="00E27962">
              <w:rPr>
                <w:rFonts w:ascii="Calibri" w:hAnsi="Calibri" w:cs="Calibri"/>
                <w:sz w:val="16"/>
                <w:szCs w:val="16"/>
              </w:rPr>
              <w:t>intratumoural</w:t>
            </w:r>
            <w:proofErr w:type="spellEnd"/>
            <w:r w:rsidRPr="00E27962">
              <w:rPr>
                <w:rFonts w:ascii="Calibri" w:hAnsi="Calibri" w:cs="Calibri"/>
                <w:sz w:val="16"/>
                <w:szCs w:val="16"/>
              </w:rPr>
              <w:t xml:space="preserve"> heterogeneity with an admixture of benign, </w:t>
            </w:r>
            <w:proofErr w:type="gramStart"/>
            <w:r w:rsidRPr="00E27962">
              <w:rPr>
                <w:rFonts w:ascii="Calibri" w:hAnsi="Calibri" w:cs="Calibri"/>
                <w:sz w:val="16"/>
                <w:szCs w:val="16"/>
              </w:rPr>
              <w:t>borderline</w:t>
            </w:r>
            <w:proofErr w:type="gramEnd"/>
            <w:r w:rsidRPr="00E27962">
              <w:rPr>
                <w:rFonts w:ascii="Calibri" w:hAnsi="Calibri" w:cs="Calibri"/>
                <w:sz w:val="16"/>
                <w:szCs w:val="16"/>
              </w:rPr>
              <w:t xml:space="preserve"> and malignant areas. One study which assessed the ‘adequacy’ of sampling in epithelial ovarian neoplasms,</w:t>
            </w:r>
            <w:r w:rsidRPr="00E27962">
              <w:rPr>
                <w:rFonts w:ascii="Calibri" w:hAnsi="Calibri" w:cs="Calibri"/>
                <w:sz w:val="16"/>
                <w:szCs w:val="16"/>
              </w:rPr>
              <w:fldChar w:fldCharType="begin"/>
            </w:r>
            <w:r w:rsidRPr="00E27962">
              <w:rPr>
                <w:rFonts w:ascii="Calibri" w:hAnsi="Calibri" w:cs="Calibri"/>
                <w:sz w:val="16"/>
                <w:szCs w:val="16"/>
              </w:rPr>
              <w:instrText xml:space="preserve"> ADDIN EN.CITE &lt;EndNote&gt;&lt;Cite&gt;&lt;Author&gt;Gramlich T&lt;/Author&gt;&lt;Year&gt;1990&lt;/Year&gt;&lt;RecNum&gt;1871&lt;/RecNum&gt;&lt;DisplayText&gt;&lt;style face="superscript"&gt;1&lt;/style&gt;&lt;/DisplayText&gt;&lt;record&gt;&lt;rec-number&gt;1871&lt;/rec-number&gt;&lt;foreign-keys&gt;&lt;key app="EN" db-id="w592zazsqtfvdxe2w9sxtpt2exzt5t0wa2fx" timestamp="0"&gt;1871&lt;/key&gt;&lt;/foreign-keys&gt;&lt;ref-type name="Journal Article"&gt;17&lt;/ref-type&gt;&lt;contributors&gt;&lt;authors&gt;&lt;author&gt;Gramlich T, &lt;/author&gt;&lt;author&gt;Austin RM, &lt;/author&gt;&lt;author&gt;Lutz M,&lt;/author&gt;&lt;/authors&gt;&lt;/contributors&gt;&lt;titles&gt;&lt;title&gt;Histologic sampling requirements in ovarian carcinoma: a review of 51 tumors&lt;/title&gt;&lt;secondary-title&gt;Gynecol Oncol&lt;/secondary-title&gt;&lt;/titles&gt;&lt;periodical&gt;&lt;full-title&gt;Gynecol Oncol&lt;/full-title&gt;&lt;abbr-1&gt;Gynecologic oncology&lt;/abbr-1&gt;&lt;/periodical&gt;&lt;pages&gt;249-56&lt;/pages&gt;&lt;volume&gt;38&lt;/volume&gt;&lt;dates&gt;&lt;year&gt;1990&lt;/year&gt;&lt;/dates&gt;&lt;urls&gt;&lt;/urls&gt;&lt;/record&gt;&lt;/Cite&gt;&lt;/EndNote&gt;</w:instrText>
            </w:r>
            <w:r w:rsidRPr="00E27962">
              <w:rPr>
                <w:rFonts w:ascii="Calibri" w:hAnsi="Calibri" w:cs="Calibri"/>
                <w:sz w:val="16"/>
                <w:szCs w:val="16"/>
              </w:rPr>
              <w:fldChar w:fldCharType="separate"/>
            </w:r>
            <w:r w:rsidRPr="00E27962">
              <w:rPr>
                <w:rFonts w:ascii="Calibri" w:hAnsi="Calibri" w:cs="Calibri"/>
                <w:noProof/>
                <w:sz w:val="16"/>
                <w:szCs w:val="16"/>
                <w:vertAlign w:val="superscript"/>
              </w:rPr>
              <w:t>1</w:t>
            </w:r>
            <w:r w:rsidRPr="00E27962">
              <w:rPr>
                <w:rFonts w:ascii="Calibri" w:hAnsi="Calibri" w:cs="Calibri"/>
                <w:sz w:val="16"/>
                <w:szCs w:val="16"/>
              </w:rPr>
              <w:fldChar w:fldCharType="end"/>
            </w:r>
            <w:r w:rsidRPr="00E27962">
              <w:rPr>
                <w:rFonts w:ascii="Calibri" w:hAnsi="Calibri" w:cs="Calibri"/>
                <w:sz w:val="16"/>
                <w:szCs w:val="16"/>
              </w:rPr>
              <w:t xml:space="preserve"> confirmed mucinous carcinomas to display more histological variation than serous carcinomas. The authors concluded that more extensive sampling was required in borderline tumours to exclude foci of invasion. According to the recommendations of the 2004 Bethesda Workshop for borderline ovarian tumours,</w:t>
            </w:r>
            <w:r w:rsidRPr="00E27962">
              <w:rPr>
                <w:rFonts w:ascii="Calibri" w:hAnsi="Calibri" w:cs="Calibri"/>
                <w:sz w:val="16"/>
                <w:szCs w:val="16"/>
              </w:rPr>
              <w:fldChar w:fldCharType="begin"/>
            </w:r>
            <w:r w:rsidRPr="00E27962">
              <w:rPr>
                <w:rFonts w:ascii="Calibri" w:hAnsi="Calibri" w:cs="Calibri"/>
                <w:sz w:val="16"/>
                <w:szCs w:val="16"/>
              </w:rPr>
              <w:instrText xml:space="preserve"> ADDIN EN.CITE &lt;EndNote&gt;&lt;Cite&gt;&lt;Author&gt;Silverberg SG&lt;/Author&gt;&lt;Year&gt;2004&lt;/Year&gt;&lt;RecNum&gt;1872&lt;/RecNum&gt;&lt;DisplayText&gt;&lt;style face="superscript"&gt;2&lt;/style&gt;&lt;/DisplayText&gt;&lt;record&gt;&lt;rec-number&gt;1872&lt;/rec-number&gt;&lt;foreign-keys&gt;&lt;key app="EN" db-id="w592zazsqtfvdxe2w9sxtpt2exzt5t0wa2fx" timestamp="0"&gt;1872&lt;/key&gt;&lt;/foreign-keys&gt;&lt;ref-type name="Journal Article"&gt;17&lt;/ref-type&gt;&lt;contributors&gt;&lt;authors&gt;&lt;author&gt;Silverberg SG, &lt;/author&gt;&lt;author&gt;Bell DA, &lt;/author&gt;&lt;author&gt;Kurman RJ, &lt;/author&gt;&lt;author&gt;Seidman JD, &lt;/author&gt;&lt;author&gt;Prat J, &lt;/author&gt;&lt;author&gt;Ronnett BM,&lt;/author&gt;&lt;author&gt;Coperland L, &lt;/author&gt;&lt;author&gt;Silva E,&lt;/author&gt;&lt;author&gt;Gorstein F,&lt;/author&gt;&lt;author&gt;Young RH,&lt;/author&gt;&lt;/authors&gt;&lt;/contributors&gt;&lt;titles&gt;&lt;title&gt;Borderline ovarian tumors: key points and workshop summary&lt;/title&gt;&lt;secondary-title&gt;Hum Pathol&lt;/secondary-title&gt;&lt;/titles&gt;&lt;periodical&gt;&lt;full-title&gt;Hum Pathol&lt;/full-title&gt;&lt;abbr-1&gt;Human pathology&lt;/abbr-1&gt;&lt;/periodical&gt;&lt;pages&gt;910-7&lt;/pages&gt;&lt;volume&gt;35&lt;/volume&gt;&lt;dates&gt;&lt;year&gt;2004&lt;/year&gt;&lt;/dates&gt;&lt;urls&gt;&lt;/urls&gt;&lt;/record&gt;&lt;/Cite&gt;&lt;/EndNote&gt;</w:instrText>
            </w:r>
            <w:r w:rsidRPr="00E27962">
              <w:rPr>
                <w:rFonts w:ascii="Calibri" w:hAnsi="Calibri" w:cs="Calibri"/>
                <w:sz w:val="16"/>
                <w:szCs w:val="16"/>
              </w:rPr>
              <w:fldChar w:fldCharType="separate"/>
            </w:r>
            <w:r w:rsidRPr="00E27962">
              <w:rPr>
                <w:rFonts w:ascii="Calibri" w:hAnsi="Calibri" w:cs="Calibri"/>
                <w:noProof/>
                <w:sz w:val="16"/>
                <w:szCs w:val="16"/>
                <w:vertAlign w:val="superscript"/>
              </w:rPr>
              <w:t>2</w:t>
            </w:r>
            <w:r w:rsidRPr="00E27962">
              <w:rPr>
                <w:rFonts w:ascii="Calibri" w:hAnsi="Calibri" w:cs="Calibri"/>
                <w:sz w:val="16"/>
                <w:szCs w:val="16"/>
              </w:rPr>
              <w:fldChar w:fldCharType="end"/>
            </w:r>
            <w:r w:rsidRPr="00E27962">
              <w:rPr>
                <w:rFonts w:ascii="Calibri" w:hAnsi="Calibri" w:cs="Calibri"/>
                <w:sz w:val="16"/>
                <w:szCs w:val="16"/>
              </w:rPr>
              <w:t xml:space="preserve"> </w:t>
            </w:r>
            <w:r w:rsidRPr="00E27962">
              <w:rPr>
                <w:rFonts w:ascii="Calibri" w:hAnsi="Calibri" w:cs="Calibri"/>
                <w:bCs/>
                <w:sz w:val="16"/>
                <w:szCs w:val="16"/>
              </w:rPr>
              <w:t xml:space="preserve">all borderline tumours should be well sampled – at least two sections per 10 mm (excluding smooth-walled cystic foci) with the exception that borderline tumours of less than 100 mm should be sampled with one block per 10 mm of maximum tumour diameter. The recommendation that there should be </w:t>
            </w:r>
            <w:r w:rsidRPr="00E27962">
              <w:rPr>
                <w:rFonts w:ascii="Calibri" w:hAnsi="Calibri" w:cs="Calibri"/>
                <w:sz w:val="16"/>
                <w:szCs w:val="16"/>
              </w:rPr>
              <w:t>more extensive sampling of larger tumours, especially those of mucinous type, reflects their greater likelihood of harbouring foci of invasive carcinoma. Additional sampling of mucinous borderline tumours is also recommended when histological features such as intraepithelial carcinoma or microinvasion are identified in the original sections. Similarly, additional sampling in serous borderline tumours is recommended when micropapillary areas or microinvasion are present in initial sections since such neoplasms are more likely to harbour invasive foci.</w:t>
            </w:r>
          </w:p>
          <w:p w14:paraId="647CF637" w14:textId="77777777" w:rsidR="00E27962" w:rsidRPr="00E27962" w:rsidRDefault="00E27962" w:rsidP="00E27962">
            <w:pPr>
              <w:widowControl w:val="0"/>
              <w:autoSpaceDE w:val="0"/>
              <w:autoSpaceDN w:val="0"/>
              <w:adjustRightInd w:val="0"/>
              <w:spacing w:after="0" w:line="240" w:lineRule="auto"/>
              <w:rPr>
                <w:rFonts w:ascii="Calibri" w:hAnsi="Calibri" w:cs="Calibri"/>
                <w:sz w:val="16"/>
                <w:szCs w:val="16"/>
              </w:rPr>
            </w:pPr>
          </w:p>
          <w:p w14:paraId="28FE99F0" w14:textId="6ACEEC3D" w:rsidR="00E27962" w:rsidRDefault="00E27962" w:rsidP="001B564D">
            <w:pPr>
              <w:spacing w:after="0" w:line="240" w:lineRule="auto"/>
              <w:rPr>
                <w:rFonts w:ascii="Calibri" w:hAnsi="Calibri" w:cs="Calibri"/>
                <w:sz w:val="16"/>
                <w:szCs w:val="16"/>
              </w:rPr>
            </w:pPr>
            <w:r w:rsidRPr="00E27962">
              <w:rPr>
                <w:rFonts w:ascii="Calibri" w:hAnsi="Calibri" w:cs="Calibri"/>
                <w:sz w:val="16"/>
                <w:szCs w:val="16"/>
              </w:rPr>
              <w:t xml:space="preserve">In mucinous ovarian tumours, tumour size may be helpful in determining whether the ovarian neoplasm is primary or metastatic. Unilateral mucinous carcinomas ≥100 mm in diameter </w:t>
            </w:r>
            <w:proofErr w:type="gramStart"/>
            <w:r w:rsidRPr="00E27962">
              <w:rPr>
                <w:rFonts w:ascii="Calibri" w:hAnsi="Calibri" w:cs="Calibri"/>
                <w:sz w:val="16"/>
                <w:szCs w:val="16"/>
              </w:rPr>
              <w:t>are</w:t>
            </w:r>
            <w:proofErr w:type="gramEnd"/>
            <w:r w:rsidRPr="00E27962">
              <w:rPr>
                <w:rFonts w:ascii="Calibri" w:hAnsi="Calibri" w:cs="Calibri"/>
                <w:sz w:val="16"/>
                <w:szCs w:val="16"/>
              </w:rPr>
              <w:t xml:space="preserve"> more likely to be primary than metastatic.</w:t>
            </w:r>
            <w:r w:rsidRPr="00E27962">
              <w:rPr>
                <w:rFonts w:ascii="Calibri" w:hAnsi="Calibri" w:cs="Calibri"/>
                <w:sz w:val="16"/>
                <w:szCs w:val="16"/>
              </w:rPr>
              <w:fldChar w:fldCharType="begin">
                <w:fldData xml:space="preserve">PEVuZE5vdGU+PENpdGU+PEF1dGhvcj5IdTwvQXV0aG9yPjxZZWFyPjIwMTg8L1llYXI+PFJlY051
bT42MDc5PC9SZWNOdW0+PERpc3BsYXlUZXh0PjxzdHlsZSBmYWNlPSJzdXBlcnNjcmlwdCI+Myw0
PC9zdHlsZT48L0Rpc3BsYXlUZXh0PjxyZWNvcmQ+PHJlYy1udW1iZXI+NjA3OTwvcmVjLW51bWJl
cj48Zm9yZWlnbi1rZXlzPjxrZXkgYXBwPSJFTiIgZGItaWQ9Inc1OTJ6YXpzcXRmdmR4ZTJ3OXN4
dHB0MmV4enQ1dDB3YTJmeCIgdGltZXN0YW1wPSIxNjIzOTAyNTMyIj42MDc5PC9rZXk+PC9mb3Jl
aWduLWtleXM+PHJlZi10eXBlIG5hbWU9IkpvdXJuYWwgQXJ0aWNsZSI+MTc8L3JlZi10eXBlPjxj
b250cmlidXRvcnM+PGF1dGhvcnM+PGF1dGhvcj5IdSwgSi48L2F1dGhvcj48YXV0aG9yPktoYWxp
ZmEsIFIuIEQuPC9hdXRob3I+PGF1dGhvcj5Sb21hLCBBLiBBLjwvYXV0aG9yPjxhdXRob3I+RmFk
YXJlLCBPLjwvYXV0aG9yPjwvYXV0aG9ycz48L2NvbnRyaWJ1dG9ycz48YXV0aC1hZGRyZXNzPkRl
cGFydG1lbnQgb2YgUGF0aG9sb2d5LCBVbml2ZXJzaXR5IG9mIENhbGlmb3JuaWEgU2FuIERpZWdv
LCBTYW4gRGllZ28sIENBLCBVbml0ZWQgU3RhdGVzIG9mIEFtZXJpY2EuJiN4RDtEZXBhcnRtZW50
IG9mIFBhdGhvbG9neSwgVW5pdmVyc2l0eSBvZiBDYWxpZm9ybmlhIFNhbiBEaWVnbywgU2FuIERp
ZWdvLCBDQSwgVW5pdGVkIFN0YXRlcyBvZiBBbWVyaWNhLiBFbGVjdHJvbmljIGFkZHJlc3M6IG9m
YWRhcmVAdWNzZC5lZHUuPC9hdXRoLWFkZHJlc3M+PHRpdGxlcz48dGl0bGU+VGhlIHBhdGhvbG9n
aWMgZGlzdGluY3Rpb24gb2YgcHJpbWFyeSBhbmQgbWV0YXN0YXRpYyBtdWNpbm91cyB0dW1vcnMg
aW52b2x2aW5nIHRoZSBvdmFyeTogQSByZS1ldmFsdWF0aW9uIG9mIGFsZ29yaXRobXMgYmFzZWQg
b24gZ3Jvc3MgZmVhdHVyZXM8L3RpdGxlPjxzZWNvbmRhcnktdGl0bGU+QW5uIERpYWduIFBhdGhv
bDwvc2Vjb25kYXJ5LXRpdGxlPjwvdGl0bGVzPjxwZXJpb2RpY2FsPjxmdWxsLXRpdGxlPkFubiBE
aWFnbiBQYXRob2w8L2Z1bGwtdGl0bGU+PGFiYnItMT5Bbm5hbHMgb2YgZGlhZ25vc3RpYyBwYXRo
b2xvZ3k8L2FiYnItMT48L3BlcmlvZGljYWw+PHBhZ2VzPjEtNjwvcGFnZXM+PHZvbHVtZT4zNzwv
dm9sdW1lPjxlZGl0aW9uPjIwMTgvMDkvMDU8L2VkaXRpb24+PGtleXdvcmRzPjxrZXl3b3JkPkFk
ZW5vY2FyY2lub21hLCBNdWNpbm91cy9jbGFzc2lmaWNhdGlvbi8qZGlhZ25vc2lzL3BhdGhvbG9n
eTwva2V5d29yZD48a2V5d29yZD5BZHVsdDwva2V5d29yZD48a2V5d29yZD5BZ2VkPC9rZXl3b3Jk
PjxrZXl3b3JkPkFnZWQsIDgwIGFuZCBvdmVyPC9rZXl3b3JkPjxrZXl3b3JkPipBbGdvcml0aG1z
PC9rZXl3b3JkPjxrZXl3b3JkPkZlbWFsZTwva2V5d29yZD48a2V5d29yZD5IdW1hbnM8L2tleXdv
cmQ+PGtleXdvcmQ+TWFsZTwva2V5d29yZD48a2V5d29yZD5NaWRkbGUgQWdlZDwva2V5d29yZD48
a2V5d29yZD5OZW9wbGFzbSBNZXRhc3Rhc2lzLypkaWFnbm9zaXMvcGF0aG9sb2d5PC9rZXl3b3Jk
PjxrZXl3b3JkPk92YXJpYW4gTmVvcGxhc21zL2NsYXNzaWZpY2F0aW9uLypkaWFnbm9zaXMvcGF0
aG9sb2d5PC9rZXl3b3JkPjxrZXl3b3JkPllvdW5nIEFkdWx0PC9rZXl3b3JkPjxrZXl3b3JkPk1l
dGFzdGF0aWM8L2tleXdvcmQ+PGtleXdvcmQ+TXVjaW5vdXMgYm9yZGVybGluZSB0dW1vcjwva2V5
d29yZD48a2V5d29yZD5NdWNpbm91cyB0dW1vcnM8L2tleXdvcmQ+PGtleXdvcmQ+T3Zhcnk8L2tl
eXdvcmQ+PC9rZXl3b3Jkcz48ZGF0ZXM+PHllYXI+MjAxODwveWVhcj48cHViLWRhdGVzPjxkYXRl
PkRlYzwvZGF0ZT48L3B1Yi1kYXRlcz48L2RhdGVzPjxpc2JuPjEwOTItOTEzNDwvaXNibj48YWNj
ZXNzaW9uLW51bT4zMDE3OTc5MjwvYWNjZXNzaW9uLW51bT48dXJscz48L3VybHM+PGVsZWN0cm9u
aWMtcmVzb3VyY2UtbnVtPjEwLjEwMTYvai5hbm5kaWFncGF0aC4yMDE4LjA3LjAwMTwvZWxlY3Ry
b25pYy1yZXNvdXJjZS1udW0+PHJlbW90ZS1kYXRhYmFzZS1wcm92aWRlcj5OTE08L3JlbW90ZS1k
YXRhYmFzZS1wcm92aWRlcj48bGFuZ3VhZ2U+ZW5nPC9sYW5ndWFnZT48L3JlY29yZD48L0NpdGU+
PENpdGU+PEF1dGhvcj5QaW50bzwvQXV0aG9yPjxZZWFyPjIwMTI8L1llYXI+PFJlY051bT42MDc4
PC9SZWNOdW0+PHJlY29yZD48cmVjLW51bWJlcj42MDc4PC9yZWMtbnVtYmVyPjxmb3JlaWduLWtl
eXM+PGtleSBhcHA9IkVOIiBkYi1pZD0idzU5MnphenNxdGZ2ZHhlMnc5c3h0cHQyZXh6dDV0MHdh
MmZ4IiB0aW1lc3RhbXA9IjE2MjM5MDI0NjgiPjYwNzg8L2tleT48L2ZvcmVpZ24ta2V5cz48cmVm
LXR5cGUgbmFtZT0iSm91cm5hbCBBcnRpY2xlIj4xNzwvcmVmLXR5cGU+PGNvbnRyaWJ1dG9ycz48
YXV0aG9ycz48YXV0aG9yPlBpbnRvLCBQLiBCLjwvYXV0aG9yPjxhdXRob3I+RGVyY2hhaW4sIFMu
IEYuPC9hdXRob3I+PGF1dGhvcj5BbmRyYWRlLCBMLiBBLjwvYXV0aG9yPjwvYXV0aG9ycz48L2Nv
bnRyaWJ1dG9ycz48YXV0aC1hZGRyZXNzPkRlcGFydG1lbnRzIG9mIFBhdGhvbG9neSwgRmFjdWx0
eSBvZiBNZWRpY2FsIFNjaWVuY2VzLCBVbml2ZXJzaXR5IG9mIENhbXBpbmFzIChVTklDQU1QKSwg
Q2FtcGluYXMsIFPDo28gUGF1bG8sIEJyYXppbC48L2F1dGgtYWRkcmVzcz48dGl0bGVzPjx0aXRs
ZT5NZXRhc3RhdGljIG11Y2lub3VzIGNhcmNpbm9tYXMgaW4gdGhlIG92YXJ5OiBhIHByYWN0aWNh
bCBhcHByb2FjaCB0byBkaWFnbm9zaXMgcmVsYXRlZCB0byBncm9zcyBhc3BlY3RzIGFuZCB0byBp
bW11bm9oaXN0b2NoZW1pY2FsIGV2YWx1YXRpb248L3RpdGxlPjxzZWNvbmRhcnktdGl0bGU+SW50
IEogR3luZWNvbCBQYXRob2w8L3NlY29uZGFyeS10aXRsZT48L3RpdGxlcz48cGVyaW9kaWNhbD48
ZnVsbC10aXRsZT5JbnQgSiBHeW5lY29sIFBhdGhvbDwvZnVsbC10aXRsZT48YWJici0xPkludGVy
bmF0aW9uYWwgam91cm5hbCBvZiBneW5lY29sb2dpY2FsIHBhdGhvbG9neSA6IG9mZmljaWFsIGpv
dXJuYWwgb2YgdGhlIEludGVybmF0aW9uYWwgU29jaWV0eSBvZiBHeW5lY29sb2dpY2FsIFBhdGhv
bG9naXN0czwvYWJici0xPjwvcGVyaW9kaWNhbD48cGFnZXM+MzEzLTg8L3BhZ2VzPjx2b2x1bWU+
MzE8L3ZvbHVtZT48bnVtYmVyPjQ8L251bWJlcj48ZWRpdGlvbj4yMDEyLzA2LzAyPC9lZGl0aW9u
PjxrZXl3b3Jkcz48a2V5d29yZD5BZGVub2NhcmNpbm9tYSwgTXVjaW5vdXMvZGlhZ25vc2lzLypz
ZWNvbmRhcnk8L2tleXdvcmQ+PGtleXdvcmQ+QWR1bHQ8L2tleXdvcmQ+PGtleXdvcmQ+QWdlZDwv
a2V5d29yZD48a2V5d29yZD5BbGdvcml0aG1zPC9rZXl3b3JkPjxrZXl3b3JkPkJpb21hcmtlcnMs
IFR1bW9yL2FuYWx5c2lzPC9rZXl3b3JkPjxrZXl3b3JkPkRpYWdub3NpcywgRGlmZmVyZW50aWFs
PC9rZXl3b3JkPjxrZXl3b3JkPkZlbWFsZTwva2V5d29yZD48a2V5d29yZD5IdW1hbnM8L2tleXdv
cmQ+PGtleXdvcmQ+SW1tdW5vaGlzdG9jaGVtaXN0cnk8L2tleXdvcmQ+PGtleXdvcmQ+S2FwbGFu
LU1laWVyIEVzdGltYXRlPC9rZXl3b3JkPjxrZXl3b3JkPk1pZGRsZSBBZ2VkPC9rZXl3b3JkPjxr
ZXl3b3JkPk92YXJpYW4gTmVvcGxhc21zL2RpYWdub3Npcy8qc2Vjb25kYXJ5PC9rZXl3b3JkPjxr
ZXl3b3JkPlJldHJvc3BlY3RpdmUgU3R1ZGllczwva2V5d29yZD48a2V5d29yZD5UaXNzdWUgQXJy
YXkgQW5hbHlzaXMvbWV0aG9kczwva2V5d29yZD48L2tleXdvcmRzPjxkYXRlcz48eWVhcj4yMDEy
PC95ZWFyPjxwdWItZGF0ZXM+PGRhdGU+SnVsPC9kYXRlPjwvcHViLWRhdGVzPjwvZGF0ZXM+PGlz
Ym4+MDI3Ny0xNjkxPC9pc2JuPjxhY2Nlc3Npb24tbnVtPjIyNjUzMzQzPC9hY2Nlc3Npb24tbnVt
Pjx1cmxzPjwvdXJscz48ZWxlY3Ryb25pYy1yZXNvdXJjZS1udW0+MTAuMTA5Ny9QR1AuMGIwMTNl
MzE4MjNmODQ0ZDwvZWxlY3Ryb25pYy1yZXNvdXJjZS1udW0+PHJlbW90ZS1kYXRhYmFzZS1wcm92
aWRlcj5OTE08L3JlbW90ZS1kYXRhYmFzZS1wcm92aWRlcj48bGFuZ3VhZ2U+ZW5nPC9sYW5ndWFn
ZT48L3JlY29yZD48L0NpdGU+PC9FbmROb3RlPgB=
</w:fldData>
              </w:fldChar>
            </w:r>
            <w:r w:rsidRPr="00E27962">
              <w:rPr>
                <w:rFonts w:ascii="Calibri" w:hAnsi="Calibri" w:cs="Calibri"/>
                <w:sz w:val="16"/>
                <w:szCs w:val="16"/>
              </w:rPr>
              <w:instrText xml:space="preserve"> ADDIN EN.CITE </w:instrText>
            </w:r>
            <w:r w:rsidRPr="00E27962">
              <w:rPr>
                <w:rFonts w:ascii="Calibri" w:hAnsi="Calibri" w:cs="Calibri"/>
                <w:sz w:val="16"/>
                <w:szCs w:val="16"/>
              </w:rPr>
              <w:fldChar w:fldCharType="begin">
                <w:fldData xml:space="preserve">PEVuZE5vdGU+PENpdGU+PEF1dGhvcj5IdTwvQXV0aG9yPjxZZWFyPjIwMTg8L1llYXI+PFJlY051
bT42MDc5PC9SZWNOdW0+PERpc3BsYXlUZXh0PjxzdHlsZSBmYWNlPSJzdXBlcnNjcmlwdCI+Myw0
PC9zdHlsZT48L0Rpc3BsYXlUZXh0PjxyZWNvcmQ+PHJlYy1udW1iZXI+NjA3OTwvcmVjLW51bWJl
cj48Zm9yZWlnbi1rZXlzPjxrZXkgYXBwPSJFTiIgZGItaWQ9Inc1OTJ6YXpzcXRmdmR4ZTJ3OXN4
dHB0MmV4enQ1dDB3YTJmeCIgdGltZXN0YW1wPSIxNjIzOTAyNTMyIj42MDc5PC9rZXk+PC9mb3Jl
aWduLWtleXM+PHJlZi10eXBlIG5hbWU9IkpvdXJuYWwgQXJ0aWNsZSI+MTc8L3JlZi10eXBlPjxj
b250cmlidXRvcnM+PGF1dGhvcnM+PGF1dGhvcj5IdSwgSi48L2F1dGhvcj48YXV0aG9yPktoYWxp
ZmEsIFIuIEQuPC9hdXRob3I+PGF1dGhvcj5Sb21hLCBBLiBBLjwvYXV0aG9yPjxhdXRob3I+RmFk
YXJlLCBPLjwvYXV0aG9yPjwvYXV0aG9ycz48L2NvbnRyaWJ1dG9ycz48YXV0aC1hZGRyZXNzPkRl
cGFydG1lbnQgb2YgUGF0aG9sb2d5LCBVbml2ZXJzaXR5IG9mIENhbGlmb3JuaWEgU2FuIERpZWdv
LCBTYW4gRGllZ28sIENBLCBVbml0ZWQgU3RhdGVzIG9mIEFtZXJpY2EuJiN4RDtEZXBhcnRtZW50
IG9mIFBhdGhvbG9neSwgVW5pdmVyc2l0eSBvZiBDYWxpZm9ybmlhIFNhbiBEaWVnbywgU2FuIERp
ZWdvLCBDQSwgVW5pdGVkIFN0YXRlcyBvZiBBbWVyaWNhLiBFbGVjdHJvbmljIGFkZHJlc3M6IG9m
YWRhcmVAdWNzZC5lZHUuPC9hdXRoLWFkZHJlc3M+PHRpdGxlcz48dGl0bGU+VGhlIHBhdGhvbG9n
aWMgZGlzdGluY3Rpb24gb2YgcHJpbWFyeSBhbmQgbWV0YXN0YXRpYyBtdWNpbm91cyB0dW1vcnMg
aW52b2x2aW5nIHRoZSBvdmFyeTogQSByZS1ldmFsdWF0aW9uIG9mIGFsZ29yaXRobXMgYmFzZWQg
b24gZ3Jvc3MgZmVhdHVyZXM8L3RpdGxlPjxzZWNvbmRhcnktdGl0bGU+QW5uIERpYWduIFBhdGhv
bDwvc2Vjb25kYXJ5LXRpdGxlPjwvdGl0bGVzPjxwZXJpb2RpY2FsPjxmdWxsLXRpdGxlPkFubiBE
aWFnbiBQYXRob2w8L2Z1bGwtdGl0bGU+PGFiYnItMT5Bbm5hbHMgb2YgZGlhZ25vc3RpYyBwYXRo
b2xvZ3k8L2FiYnItMT48L3BlcmlvZGljYWw+PHBhZ2VzPjEtNjwvcGFnZXM+PHZvbHVtZT4zNzwv
dm9sdW1lPjxlZGl0aW9uPjIwMTgvMDkvMDU8L2VkaXRpb24+PGtleXdvcmRzPjxrZXl3b3JkPkFk
ZW5vY2FyY2lub21hLCBNdWNpbm91cy9jbGFzc2lmaWNhdGlvbi8qZGlhZ25vc2lzL3BhdGhvbG9n
eTwva2V5d29yZD48a2V5d29yZD5BZHVsdDwva2V5d29yZD48a2V5d29yZD5BZ2VkPC9rZXl3b3Jk
PjxrZXl3b3JkPkFnZWQsIDgwIGFuZCBvdmVyPC9rZXl3b3JkPjxrZXl3b3JkPipBbGdvcml0aG1z
PC9rZXl3b3JkPjxrZXl3b3JkPkZlbWFsZTwva2V5d29yZD48a2V5d29yZD5IdW1hbnM8L2tleXdv
cmQ+PGtleXdvcmQ+TWFsZTwva2V5d29yZD48a2V5d29yZD5NaWRkbGUgQWdlZDwva2V5d29yZD48
a2V5d29yZD5OZW9wbGFzbSBNZXRhc3Rhc2lzLypkaWFnbm9zaXMvcGF0aG9sb2d5PC9rZXl3b3Jk
PjxrZXl3b3JkPk92YXJpYW4gTmVvcGxhc21zL2NsYXNzaWZpY2F0aW9uLypkaWFnbm9zaXMvcGF0
aG9sb2d5PC9rZXl3b3JkPjxrZXl3b3JkPllvdW5nIEFkdWx0PC9rZXl3b3JkPjxrZXl3b3JkPk1l
dGFzdGF0aWM8L2tleXdvcmQ+PGtleXdvcmQ+TXVjaW5vdXMgYm9yZGVybGluZSB0dW1vcjwva2V5
d29yZD48a2V5d29yZD5NdWNpbm91cyB0dW1vcnM8L2tleXdvcmQ+PGtleXdvcmQ+T3Zhcnk8L2tl
eXdvcmQ+PC9rZXl3b3Jkcz48ZGF0ZXM+PHllYXI+MjAxODwveWVhcj48cHViLWRhdGVzPjxkYXRl
PkRlYzwvZGF0ZT48L3B1Yi1kYXRlcz48L2RhdGVzPjxpc2JuPjEwOTItOTEzNDwvaXNibj48YWNj
ZXNzaW9uLW51bT4zMDE3OTc5MjwvYWNjZXNzaW9uLW51bT48dXJscz48L3VybHM+PGVsZWN0cm9u
aWMtcmVzb3VyY2UtbnVtPjEwLjEwMTYvai5hbm5kaWFncGF0aC4yMDE4LjA3LjAwMTwvZWxlY3Ry
b25pYy1yZXNvdXJjZS1udW0+PHJlbW90ZS1kYXRhYmFzZS1wcm92aWRlcj5OTE08L3JlbW90ZS1k
YXRhYmFzZS1wcm92aWRlcj48bGFuZ3VhZ2U+ZW5nPC9sYW5ndWFnZT48L3JlY29yZD48L0NpdGU+
PENpdGU+PEF1dGhvcj5QaW50bzwvQXV0aG9yPjxZZWFyPjIwMTI8L1llYXI+PFJlY051bT42MDc4
PC9SZWNOdW0+PHJlY29yZD48cmVjLW51bWJlcj42MDc4PC9yZWMtbnVtYmVyPjxmb3JlaWduLWtl
eXM+PGtleSBhcHA9IkVOIiBkYi1pZD0idzU5MnphenNxdGZ2ZHhlMnc5c3h0cHQyZXh6dDV0MHdh
MmZ4IiB0aW1lc3RhbXA9IjE2MjM5MDI0NjgiPjYwNzg8L2tleT48L2ZvcmVpZ24ta2V5cz48cmVm
LXR5cGUgbmFtZT0iSm91cm5hbCBBcnRpY2xlIj4xNzwvcmVmLXR5cGU+PGNvbnRyaWJ1dG9ycz48
YXV0aG9ycz48YXV0aG9yPlBpbnRvLCBQLiBCLjwvYXV0aG9yPjxhdXRob3I+RGVyY2hhaW4sIFMu
IEYuPC9hdXRob3I+PGF1dGhvcj5BbmRyYWRlLCBMLiBBLjwvYXV0aG9yPjwvYXV0aG9ycz48L2Nv
bnRyaWJ1dG9ycz48YXV0aC1hZGRyZXNzPkRlcGFydG1lbnRzIG9mIFBhdGhvbG9neSwgRmFjdWx0
eSBvZiBNZWRpY2FsIFNjaWVuY2VzLCBVbml2ZXJzaXR5IG9mIENhbXBpbmFzIChVTklDQU1QKSwg
Q2FtcGluYXMsIFPDo28gUGF1bG8sIEJyYXppbC48L2F1dGgtYWRkcmVzcz48dGl0bGVzPjx0aXRs
ZT5NZXRhc3RhdGljIG11Y2lub3VzIGNhcmNpbm9tYXMgaW4gdGhlIG92YXJ5OiBhIHByYWN0aWNh
bCBhcHByb2FjaCB0byBkaWFnbm9zaXMgcmVsYXRlZCB0byBncm9zcyBhc3BlY3RzIGFuZCB0byBp
bW11bm9oaXN0b2NoZW1pY2FsIGV2YWx1YXRpb248L3RpdGxlPjxzZWNvbmRhcnktdGl0bGU+SW50
IEogR3luZWNvbCBQYXRob2w8L3NlY29uZGFyeS10aXRsZT48L3RpdGxlcz48cGVyaW9kaWNhbD48
ZnVsbC10aXRsZT5JbnQgSiBHeW5lY29sIFBhdGhvbDwvZnVsbC10aXRsZT48YWJici0xPkludGVy
bmF0aW9uYWwgam91cm5hbCBvZiBneW5lY29sb2dpY2FsIHBhdGhvbG9neSA6IG9mZmljaWFsIGpv
dXJuYWwgb2YgdGhlIEludGVybmF0aW9uYWwgU29jaWV0eSBvZiBHeW5lY29sb2dpY2FsIFBhdGhv
bG9naXN0czwvYWJici0xPjwvcGVyaW9kaWNhbD48cGFnZXM+MzEzLTg8L3BhZ2VzPjx2b2x1bWU+
MzE8L3ZvbHVtZT48bnVtYmVyPjQ8L251bWJlcj48ZWRpdGlvbj4yMDEyLzA2LzAyPC9lZGl0aW9u
PjxrZXl3b3Jkcz48a2V5d29yZD5BZGVub2NhcmNpbm9tYSwgTXVjaW5vdXMvZGlhZ25vc2lzLypz
ZWNvbmRhcnk8L2tleXdvcmQ+PGtleXdvcmQ+QWR1bHQ8L2tleXdvcmQ+PGtleXdvcmQ+QWdlZDwv
a2V5d29yZD48a2V5d29yZD5BbGdvcml0aG1zPC9rZXl3b3JkPjxrZXl3b3JkPkJpb21hcmtlcnMs
IFR1bW9yL2FuYWx5c2lzPC9rZXl3b3JkPjxrZXl3b3JkPkRpYWdub3NpcywgRGlmZmVyZW50aWFs
PC9rZXl3b3JkPjxrZXl3b3JkPkZlbWFsZTwva2V5d29yZD48a2V5d29yZD5IdW1hbnM8L2tleXdv
cmQ+PGtleXdvcmQ+SW1tdW5vaGlzdG9jaGVtaXN0cnk8L2tleXdvcmQ+PGtleXdvcmQ+S2FwbGFu
LU1laWVyIEVzdGltYXRlPC9rZXl3b3JkPjxrZXl3b3JkPk1pZGRsZSBBZ2VkPC9rZXl3b3JkPjxr
ZXl3b3JkPk92YXJpYW4gTmVvcGxhc21zL2RpYWdub3Npcy8qc2Vjb25kYXJ5PC9rZXl3b3JkPjxr
ZXl3b3JkPlJldHJvc3BlY3RpdmUgU3R1ZGllczwva2V5d29yZD48a2V5d29yZD5UaXNzdWUgQXJy
YXkgQW5hbHlzaXMvbWV0aG9kczwva2V5d29yZD48L2tleXdvcmRzPjxkYXRlcz48eWVhcj4yMDEy
PC95ZWFyPjxwdWItZGF0ZXM+PGRhdGU+SnVsPC9kYXRlPjwvcHViLWRhdGVzPjwvZGF0ZXM+PGlz
Ym4+MDI3Ny0xNjkxPC9pc2JuPjxhY2Nlc3Npb24tbnVtPjIyNjUzMzQzPC9hY2Nlc3Npb24tbnVt
Pjx1cmxzPjwvdXJscz48ZWxlY3Ryb25pYy1yZXNvdXJjZS1udW0+MTAuMTA5Ny9QR1AuMGIwMTNl
MzE4MjNmODQ0ZDwvZWxlY3Ryb25pYy1yZXNvdXJjZS1udW0+PHJlbW90ZS1kYXRhYmFzZS1wcm92
aWRlcj5OTE08L3JlbW90ZS1kYXRhYmFzZS1wcm92aWRlcj48bGFuZ3VhZ2U+ZW5nPC9sYW5ndWFn
ZT48L3JlY29yZD48L0NpdGU+PC9FbmROb3RlPgB=
</w:fldData>
              </w:fldChar>
            </w:r>
            <w:r w:rsidRPr="00E27962">
              <w:rPr>
                <w:rFonts w:ascii="Calibri" w:hAnsi="Calibri" w:cs="Calibri"/>
                <w:sz w:val="16"/>
                <w:szCs w:val="16"/>
              </w:rPr>
              <w:instrText xml:space="preserve"> ADDIN EN.CITE.DATA </w:instrText>
            </w:r>
            <w:r w:rsidRPr="00E27962">
              <w:rPr>
                <w:rFonts w:ascii="Calibri" w:hAnsi="Calibri" w:cs="Calibri"/>
                <w:sz w:val="16"/>
                <w:szCs w:val="16"/>
              </w:rPr>
            </w:r>
            <w:r w:rsidRPr="00E27962">
              <w:rPr>
                <w:rFonts w:ascii="Calibri" w:hAnsi="Calibri" w:cs="Calibri"/>
                <w:sz w:val="16"/>
                <w:szCs w:val="16"/>
              </w:rPr>
              <w:fldChar w:fldCharType="end"/>
            </w:r>
            <w:r w:rsidRPr="00E27962">
              <w:rPr>
                <w:rFonts w:ascii="Calibri" w:hAnsi="Calibri" w:cs="Calibri"/>
                <w:sz w:val="16"/>
                <w:szCs w:val="16"/>
              </w:rPr>
            </w:r>
            <w:r w:rsidRPr="00E27962">
              <w:rPr>
                <w:rFonts w:ascii="Calibri" w:hAnsi="Calibri" w:cs="Calibri"/>
                <w:sz w:val="16"/>
                <w:szCs w:val="16"/>
              </w:rPr>
              <w:fldChar w:fldCharType="separate"/>
            </w:r>
            <w:r w:rsidRPr="00E27962">
              <w:rPr>
                <w:rFonts w:ascii="Calibri" w:hAnsi="Calibri" w:cs="Calibri"/>
                <w:noProof/>
                <w:sz w:val="16"/>
                <w:szCs w:val="16"/>
                <w:vertAlign w:val="superscript"/>
              </w:rPr>
              <w:t>3,4</w:t>
            </w:r>
            <w:r w:rsidRPr="00E27962">
              <w:rPr>
                <w:rFonts w:ascii="Calibri" w:hAnsi="Calibri" w:cs="Calibri"/>
                <w:sz w:val="16"/>
                <w:szCs w:val="16"/>
              </w:rPr>
              <w:fldChar w:fldCharType="end"/>
            </w:r>
          </w:p>
          <w:p w14:paraId="1F49CCCF" w14:textId="77777777" w:rsidR="001B564D" w:rsidRPr="00E27962" w:rsidRDefault="001B564D" w:rsidP="001B564D">
            <w:pPr>
              <w:spacing w:after="0" w:line="240" w:lineRule="auto"/>
              <w:rPr>
                <w:rFonts w:ascii="Calibri" w:hAnsi="Calibri" w:cs="Calibri"/>
                <w:sz w:val="16"/>
                <w:szCs w:val="16"/>
              </w:rPr>
            </w:pPr>
          </w:p>
          <w:p w14:paraId="18F69A70" w14:textId="622764C7" w:rsidR="00E27962" w:rsidRPr="00E27962" w:rsidRDefault="00666D3E" w:rsidP="00E27962">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4B</w:t>
            </w:r>
            <w:r w:rsidR="00E27962" w:rsidRPr="00E27962">
              <w:rPr>
                <w:rFonts w:ascii="Calibri" w:hAnsi="Calibri" w:cs="Calibri"/>
                <w:color w:val="auto"/>
                <w:sz w:val="16"/>
                <w:szCs w:val="16"/>
              </w:rPr>
              <w:t>References</w:t>
            </w:r>
          </w:p>
          <w:p w14:paraId="66BB3952" w14:textId="77777777" w:rsidR="00E27962" w:rsidRPr="00E27962" w:rsidRDefault="00E27962" w:rsidP="00E27962">
            <w:pPr>
              <w:pStyle w:val="EndNoteBibliography"/>
              <w:spacing w:after="0"/>
              <w:ind w:left="482" w:hanging="482"/>
              <w:rPr>
                <w:rFonts w:cs="Calibri"/>
                <w:sz w:val="16"/>
                <w:szCs w:val="16"/>
              </w:rPr>
            </w:pPr>
            <w:r w:rsidRPr="00E27962">
              <w:rPr>
                <w:rFonts w:cs="Calibri"/>
                <w:sz w:val="16"/>
                <w:szCs w:val="16"/>
              </w:rPr>
              <w:fldChar w:fldCharType="begin"/>
            </w:r>
            <w:r w:rsidRPr="00E27962">
              <w:rPr>
                <w:rFonts w:cs="Calibri"/>
                <w:sz w:val="16"/>
                <w:szCs w:val="16"/>
              </w:rPr>
              <w:instrText xml:space="preserve"> ADDIN EN.REFLIST </w:instrText>
            </w:r>
            <w:r w:rsidRPr="00E27962">
              <w:rPr>
                <w:rFonts w:cs="Calibri"/>
                <w:sz w:val="16"/>
                <w:szCs w:val="16"/>
              </w:rPr>
              <w:fldChar w:fldCharType="separate"/>
            </w:r>
            <w:r w:rsidRPr="00E27962">
              <w:rPr>
                <w:rFonts w:cs="Calibri"/>
                <w:sz w:val="16"/>
                <w:szCs w:val="16"/>
              </w:rPr>
              <w:t>1</w:t>
            </w:r>
            <w:r w:rsidRPr="00E27962">
              <w:rPr>
                <w:rFonts w:cs="Calibri"/>
                <w:sz w:val="16"/>
                <w:szCs w:val="16"/>
              </w:rPr>
              <w:tab/>
              <w:t xml:space="preserve">Gramlich T, Austin RM and Lutz M (1990). Histologic sampling requirements in ovarian carcinoma: a review of 51 tumors. </w:t>
            </w:r>
            <w:r w:rsidRPr="00E27962">
              <w:rPr>
                <w:rFonts w:cs="Calibri"/>
                <w:i/>
                <w:sz w:val="16"/>
                <w:szCs w:val="16"/>
              </w:rPr>
              <w:t>Gynecol Oncol</w:t>
            </w:r>
            <w:r w:rsidRPr="00E27962">
              <w:rPr>
                <w:rFonts w:cs="Calibri"/>
                <w:sz w:val="16"/>
                <w:szCs w:val="16"/>
              </w:rPr>
              <w:t xml:space="preserve"> 38:249-256.</w:t>
            </w:r>
          </w:p>
          <w:p w14:paraId="1BAF3A92" w14:textId="77777777" w:rsidR="00E27962" w:rsidRPr="00E27962" w:rsidRDefault="00E27962" w:rsidP="00E27962">
            <w:pPr>
              <w:pStyle w:val="EndNoteBibliography"/>
              <w:spacing w:after="0"/>
              <w:ind w:left="482" w:hanging="482"/>
              <w:rPr>
                <w:rFonts w:cs="Calibri"/>
                <w:sz w:val="16"/>
                <w:szCs w:val="16"/>
              </w:rPr>
            </w:pPr>
            <w:r w:rsidRPr="00E27962">
              <w:rPr>
                <w:rFonts w:cs="Calibri"/>
                <w:sz w:val="16"/>
                <w:szCs w:val="16"/>
              </w:rPr>
              <w:t>2</w:t>
            </w:r>
            <w:r w:rsidRPr="00E27962">
              <w:rPr>
                <w:rFonts w:cs="Calibri"/>
                <w:sz w:val="16"/>
                <w:szCs w:val="16"/>
              </w:rPr>
              <w:tab/>
              <w:t xml:space="preserve">Silverberg SG, Bell DA, Kurman RJ, Seidman JD, Prat J, Ronnett BM, Coperland L, Silva E, Gorstein F and Young RH (2004). Borderline ovarian tumors: key points and workshop summary. </w:t>
            </w:r>
            <w:r w:rsidRPr="00E27962">
              <w:rPr>
                <w:rFonts w:cs="Calibri"/>
                <w:i/>
                <w:sz w:val="16"/>
                <w:szCs w:val="16"/>
              </w:rPr>
              <w:t>Hum Pathol</w:t>
            </w:r>
            <w:r w:rsidRPr="00E27962">
              <w:rPr>
                <w:rFonts w:cs="Calibri"/>
                <w:sz w:val="16"/>
                <w:szCs w:val="16"/>
              </w:rPr>
              <w:t xml:space="preserve"> 35:910-917.</w:t>
            </w:r>
          </w:p>
          <w:p w14:paraId="7BAF895C" w14:textId="77777777" w:rsidR="00E27962" w:rsidRPr="00E27962" w:rsidRDefault="00E27962" w:rsidP="00E27962">
            <w:pPr>
              <w:pStyle w:val="EndNoteBibliography"/>
              <w:spacing w:after="0"/>
              <w:ind w:left="482" w:hanging="482"/>
              <w:rPr>
                <w:rFonts w:cs="Calibri"/>
                <w:sz w:val="16"/>
                <w:szCs w:val="16"/>
              </w:rPr>
            </w:pPr>
            <w:r w:rsidRPr="00E27962">
              <w:rPr>
                <w:rFonts w:cs="Calibri"/>
                <w:sz w:val="16"/>
                <w:szCs w:val="16"/>
              </w:rPr>
              <w:t>3</w:t>
            </w:r>
            <w:r w:rsidRPr="00E27962">
              <w:rPr>
                <w:rFonts w:cs="Calibri"/>
                <w:sz w:val="16"/>
                <w:szCs w:val="16"/>
              </w:rPr>
              <w:tab/>
              <w:t xml:space="preserve">Hu J, Khalifa RD, Roma AA and Fadare O (2018). The pathologic distinction of primary and metastatic mucinous tumors involving the ovary: A re-evaluation of algorithms based on gross features. </w:t>
            </w:r>
            <w:r w:rsidRPr="00E27962">
              <w:rPr>
                <w:rFonts w:cs="Calibri"/>
                <w:i/>
                <w:sz w:val="16"/>
                <w:szCs w:val="16"/>
              </w:rPr>
              <w:t>Ann Diagn Pathol</w:t>
            </w:r>
            <w:r w:rsidRPr="00E27962">
              <w:rPr>
                <w:rFonts w:cs="Calibri"/>
                <w:sz w:val="16"/>
                <w:szCs w:val="16"/>
              </w:rPr>
              <w:t xml:space="preserve"> 37:1-6.</w:t>
            </w:r>
          </w:p>
          <w:p w14:paraId="3A7997C9" w14:textId="3A8AFDC2" w:rsidR="0040546F" w:rsidRPr="00E27962" w:rsidRDefault="00E27962" w:rsidP="00E27962">
            <w:pPr>
              <w:pStyle w:val="EndNoteBibliography"/>
              <w:spacing w:after="100"/>
              <w:ind w:left="482" w:hanging="482"/>
              <w:rPr>
                <w:rFonts w:eastAsia="Times New Roman" w:cs="Calibri"/>
                <w:sz w:val="16"/>
                <w:szCs w:val="16"/>
                <w:lang w:eastAsia="zh-CN"/>
              </w:rPr>
            </w:pPr>
            <w:r w:rsidRPr="00E27962">
              <w:rPr>
                <w:rFonts w:cs="Calibri"/>
                <w:sz w:val="16"/>
                <w:szCs w:val="16"/>
              </w:rPr>
              <w:lastRenderedPageBreak/>
              <w:t>4</w:t>
            </w:r>
            <w:r w:rsidRPr="00E27962">
              <w:rPr>
                <w:rFonts w:cs="Calibri"/>
                <w:sz w:val="16"/>
                <w:szCs w:val="16"/>
              </w:rPr>
              <w:tab/>
              <w:t xml:space="preserve">Pinto PB, Derchain SF and Andrade LA (2012). Metastatic mucinous carcinomas in the ovary: a practical approach to diagnosis related to gross aspects and to immunohistochemical evaluation. </w:t>
            </w:r>
            <w:r w:rsidRPr="00E27962">
              <w:rPr>
                <w:rFonts w:cs="Calibri"/>
                <w:i/>
                <w:sz w:val="16"/>
                <w:szCs w:val="16"/>
              </w:rPr>
              <w:t>Int J Gynecol Pathol</w:t>
            </w:r>
            <w:r w:rsidRPr="00E27962">
              <w:rPr>
                <w:rFonts w:cs="Calibri"/>
                <w:sz w:val="16"/>
                <w:szCs w:val="16"/>
              </w:rPr>
              <w:t xml:space="preserve"> 31(4):313-318.</w:t>
            </w:r>
            <w:r w:rsidRPr="00E27962">
              <w:rPr>
                <w:rFonts w:cs="Calibri"/>
                <w:sz w:val="16"/>
                <w:szCs w:val="16"/>
              </w:rPr>
              <w:fldChar w:fldCharType="end"/>
            </w:r>
          </w:p>
        </w:tc>
        <w:tc>
          <w:tcPr>
            <w:tcW w:w="1701" w:type="dxa"/>
            <w:shd w:val="clear" w:color="auto" w:fill="auto"/>
          </w:tcPr>
          <w:p w14:paraId="65C0D37B" w14:textId="2CEE12F1" w:rsidR="00652CA3" w:rsidRPr="005132DE" w:rsidRDefault="009010B3" w:rsidP="005132DE">
            <w:pPr>
              <w:autoSpaceDE w:val="0"/>
              <w:autoSpaceDN w:val="0"/>
              <w:adjustRightInd w:val="0"/>
              <w:spacing w:after="0" w:line="240" w:lineRule="auto"/>
              <w:rPr>
                <w:rFonts w:cstheme="minorHAnsi"/>
                <w:iCs/>
                <w:color w:val="221E1F"/>
                <w:sz w:val="16"/>
                <w:szCs w:val="16"/>
              </w:rPr>
            </w:pPr>
            <w:r w:rsidRPr="009010B3">
              <w:rPr>
                <w:rFonts w:cstheme="minorHAnsi"/>
                <w:iCs/>
                <w:color w:val="221E1F"/>
                <w:sz w:val="16"/>
                <w:szCs w:val="16"/>
              </w:rPr>
              <w:lastRenderedPageBreak/>
              <w:t>If separate tumours specify dimensions for each site</w:t>
            </w:r>
            <w:r>
              <w:rPr>
                <w:rFonts w:cstheme="minorHAnsi"/>
                <w:iCs/>
                <w:color w:val="221E1F"/>
                <w:sz w:val="16"/>
                <w:szCs w:val="16"/>
              </w:rPr>
              <w:t>.</w:t>
            </w:r>
          </w:p>
        </w:tc>
      </w:tr>
      <w:tr w:rsidR="002875D2" w:rsidRPr="00CC5E7C" w14:paraId="60D96A73" w14:textId="77777777" w:rsidTr="00DC6BDD">
        <w:trPr>
          <w:trHeight w:val="895"/>
        </w:trPr>
        <w:tc>
          <w:tcPr>
            <w:tcW w:w="866" w:type="dxa"/>
            <w:shd w:val="clear" w:color="000000" w:fill="EEECE1"/>
          </w:tcPr>
          <w:p w14:paraId="4286A72C" w14:textId="29EEC8F6" w:rsidR="002875D2" w:rsidRDefault="006548F8" w:rsidP="000B646C">
            <w:pPr>
              <w:spacing w:after="0"/>
              <w:rPr>
                <w:rFonts w:ascii="Calibri" w:hAnsi="Calibri"/>
                <w:color w:val="000000"/>
                <w:sz w:val="16"/>
                <w:szCs w:val="16"/>
              </w:rPr>
            </w:pPr>
            <w:r>
              <w:rPr>
                <w:rFonts w:ascii="Calibri" w:hAnsi="Calibri"/>
                <w:color w:val="000000"/>
                <w:sz w:val="16"/>
                <w:szCs w:val="16"/>
              </w:rPr>
              <w:t>Core</w:t>
            </w:r>
          </w:p>
        </w:tc>
        <w:tc>
          <w:tcPr>
            <w:tcW w:w="1843" w:type="dxa"/>
            <w:shd w:val="clear" w:color="000000" w:fill="EEECE1"/>
          </w:tcPr>
          <w:p w14:paraId="42C81841" w14:textId="0EAADDE9" w:rsidR="002875D2" w:rsidRPr="00E70B8D" w:rsidRDefault="006548F8" w:rsidP="000B646C">
            <w:pPr>
              <w:spacing w:line="240" w:lineRule="auto"/>
              <w:rPr>
                <w:rFonts w:ascii="Calibri" w:hAnsi="Calibri"/>
                <w:bCs/>
                <w:color w:val="808080" w:themeColor="background1" w:themeShade="80"/>
                <w:sz w:val="16"/>
                <w:szCs w:val="16"/>
              </w:rPr>
            </w:pPr>
            <w:r w:rsidRPr="006548F8">
              <w:rPr>
                <w:rFonts w:ascii="Calibri" w:hAnsi="Calibri"/>
                <w:bCs/>
                <w:color w:val="000000" w:themeColor="text1"/>
                <w:sz w:val="16"/>
                <w:szCs w:val="16"/>
              </w:rPr>
              <w:t>MACROSCOPIC DESCRIPTION OF OMENTUM</w:t>
            </w:r>
          </w:p>
        </w:tc>
        <w:tc>
          <w:tcPr>
            <w:tcW w:w="2551" w:type="dxa"/>
            <w:shd w:val="clear" w:color="auto" w:fill="auto"/>
          </w:tcPr>
          <w:p w14:paraId="0211DD2F" w14:textId="77777777" w:rsidR="002875D2" w:rsidRPr="006548F8" w:rsidRDefault="006548F8" w:rsidP="008B2B49">
            <w:pPr>
              <w:autoSpaceDE w:val="0"/>
              <w:autoSpaceDN w:val="0"/>
              <w:adjustRightInd w:val="0"/>
              <w:spacing w:after="0" w:line="240" w:lineRule="auto"/>
              <w:rPr>
                <w:rFonts w:cs="Verdana"/>
                <w:b/>
                <w:bCs/>
                <w:iCs/>
                <w:color w:val="000000" w:themeColor="text1"/>
                <w:sz w:val="16"/>
                <w:szCs w:val="16"/>
              </w:rPr>
            </w:pPr>
            <w:proofErr w:type="spellStart"/>
            <w:r w:rsidRPr="006548F8">
              <w:rPr>
                <w:rFonts w:cs="Verdana"/>
                <w:b/>
                <w:bCs/>
                <w:iCs/>
                <w:color w:val="000000" w:themeColor="text1"/>
                <w:sz w:val="16"/>
                <w:szCs w:val="16"/>
              </w:rPr>
              <w:t>Omentum</w:t>
            </w:r>
            <w:proofErr w:type="spellEnd"/>
            <w:r w:rsidRPr="006548F8">
              <w:rPr>
                <w:rFonts w:cs="Verdana"/>
                <w:b/>
                <w:bCs/>
                <w:iCs/>
                <w:color w:val="000000" w:themeColor="text1"/>
                <w:sz w:val="16"/>
                <w:szCs w:val="16"/>
              </w:rPr>
              <w:t xml:space="preserve"> dimensions</w:t>
            </w:r>
          </w:p>
          <w:p w14:paraId="64CD66D2" w14:textId="77777777" w:rsidR="006548F8" w:rsidRDefault="006548F8" w:rsidP="00B3170D">
            <w:pPr>
              <w:autoSpaceDE w:val="0"/>
              <w:autoSpaceDN w:val="0"/>
              <w:adjustRightInd w:val="0"/>
              <w:spacing w:after="100" w:line="240" w:lineRule="auto"/>
              <w:rPr>
                <w:rFonts w:cs="Verdana"/>
                <w:iCs/>
                <w:color w:val="000000" w:themeColor="text1"/>
                <w:sz w:val="16"/>
                <w:szCs w:val="16"/>
              </w:rPr>
            </w:pPr>
            <w:r w:rsidRPr="006548F8">
              <w:rPr>
                <w:rFonts w:cs="Verdana"/>
                <w:iCs/>
                <w:color w:val="000000" w:themeColor="text1"/>
                <w:sz w:val="16"/>
                <w:szCs w:val="16"/>
              </w:rPr>
              <w:t>___ mm x ___ mm x ___ mm</w:t>
            </w:r>
          </w:p>
          <w:p w14:paraId="3F111613" w14:textId="77777777" w:rsidR="00B3170D" w:rsidRDefault="00B3170D" w:rsidP="008B2B49">
            <w:pPr>
              <w:autoSpaceDE w:val="0"/>
              <w:autoSpaceDN w:val="0"/>
              <w:adjustRightInd w:val="0"/>
              <w:spacing w:after="0" w:line="240" w:lineRule="auto"/>
              <w:rPr>
                <w:rFonts w:cs="Verdana"/>
                <w:b/>
                <w:bCs/>
                <w:iCs/>
                <w:color w:val="000000" w:themeColor="text1"/>
                <w:sz w:val="16"/>
                <w:szCs w:val="16"/>
              </w:rPr>
            </w:pPr>
            <w:r w:rsidRPr="00B3170D">
              <w:rPr>
                <w:rFonts w:cs="Verdana"/>
                <w:b/>
                <w:bCs/>
                <w:iCs/>
                <w:color w:val="000000" w:themeColor="text1"/>
                <w:sz w:val="16"/>
                <w:szCs w:val="16"/>
              </w:rPr>
              <w:t>Omental involvement</w:t>
            </w:r>
          </w:p>
          <w:p w14:paraId="4A84D5E0" w14:textId="4E622712" w:rsidR="00B3170D" w:rsidRPr="00B3170D" w:rsidRDefault="00290F03" w:rsidP="00B3170D">
            <w:pPr>
              <w:pStyle w:val="ListParagraph"/>
              <w:numPr>
                <w:ilvl w:val="0"/>
                <w:numId w:val="2"/>
              </w:numPr>
              <w:spacing w:after="0" w:line="240" w:lineRule="auto"/>
              <w:ind w:left="203" w:hanging="203"/>
              <w:rPr>
                <w:rFonts w:cstheme="minorHAnsi"/>
                <w:color w:val="000000"/>
                <w:sz w:val="16"/>
                <w:szCs w:val="16"/>
              </w:rPr>
            </w:pPr>
            <w:r>
              <w:rPr>
                <w:rFonts w:cstheme="minorHAnsi"/>
                <w:color w:val="000000"/>
                <w:sz w:val="16"/>
                <w:szCs w:val="16"/>
              </w:rPr>
              <w:t>Not involved</w:t>
            </w:r>
            <w:r w:rsidR="00B3170D" w:rsidRPr="00B3170D">
              <w:rPr>
                <w:rFonts w:cstheme="minorHAnsi"/>
                <w:color w:val="000000"/>
                <w:sz w:val="16"/>
                <w:szCs w:val="16"/>
              </w:rPr>
              <w:t xml:space="preserve"> </w:t>
            </w:r>
          </w:p>
          <w:p w14:paraId="2CD724F5" w14:textId="77777777" w:rsidR="00290F03" w:rsidRDefault="00290F03" w:rsidP="00B3170D">
            <w:pPr>
              <w:pStyle w:val="ListParagraph"/>
              <w:numPr>
                <w:ilvl w:val="0"/>
                <w:numId w:val="2"/>
              </w:numPr>
              <w:spacing w:after="0" w:line="240" w:lineRule="auto"/>
              <w:ind w:left="203" w:hanging="203"/>
              <w:rPr>
                <w:rFonts w:cstheme="minorHAnsi"/>
                <w:color w:val="000000"/>
                <w:sz w:val="16"/>
                <w:szCs w:val="16"/>
              </w:rPr>
            </w:pPr>
            <w:r>
              <w:rPr>
                <w:rFonts w:cstheme="minorHAnsi"/>
                <w:color w:val="000000"/>
                <w:sz w:val="16"/>
                <w:szCs w:val="16"/>
              </w:rPr>
              <w:t>Involved</w:t>
            </w:r>
          </w:p>
          <w:p w14:paraId="66E7A49A" w14:textId="7B50AB8C" w:rsidR="00290F03" w:rsidRPr="00290F03" w:rsidRDefault="00B3170D" w:rsidP="00290F03">
            <w:pPr>
              <w:pStyle w:val="ListParagraph"/>
              <w:spacing w:after="0" w:line="240" w:lineRule="auto"/>
              <w:ind w:left="203"/>
              <w:rPr>
                <w:rFonts w:cstheme="minorHAnsi"/>
                <w:color w:val="000000"/>
                <w:sz w:val="16"/>
                <w:szCs w:val="16"/>
              </w:rPr>
            </w:pPr>
            <w:r w:rsidRPr="00B3170D">
              <w:rPr>
                <w:rFonts w:cstheme="minorHAnsi"/>
                <w:color w:val="000000"/>
                <w:sz w:val="16"/>
                <w:szCs w:val="16"/>
              </w:rPr>
              <w:t xml:space="preserve"> </w:t>
            </w:r>
            <w:r w:rsidR="00290F03">
              <w:rPr>
                <w:rFonts w:cstheme="minorHAnsi"/>
                <w:color w:val="000000"/>
                <w:sz w:val="16"/>
                <w:szCs w:val="16"/>
              </w:rPr>
              <w:t xml:space="preserve"> </w:t>
            </w:r>
            <w:r w:rsidR="00290F03" w:rsidRPr="00290F03">
              <w:rPr>
                <w:rFonts w:cstheme="minorHAnsi"/>
                <w:color w:val="000000"/>
                <w:sz w:val="16"/>
                <w:szCs w:val="16"/>
              </w:rPr>
              <w:t>Maximum dimension of</w:t>
            </w:r>
          </w:p>
          <w:p w14:paraId="0A951A2C" w14:textId="77777777" w:rsidR="00290F03" w:rsidRDefault="00290F03" w:rsidP="00290F03">
            <w:pPr>
              <w:pStyle w:val="ListParagraph"/>
              <w:spacing w:after="0" w:line="240" w:lineRule="auto"/>
              <w:ind w:left="203"/>
              <w:rPr>
                <w:rFonts w:cstheme="minorHAnsi"/>
                <w:color w:val="000000"/>
                <w:sz w:val="16"/>
                <w:szCs w:val="16"/>
              </w:rPr>
            </w:pPr>
            <w:r>
              <w:rPr>
                <w:rFonts w:cstheme="minorHAnsi"/>
                <w:color w:val="000000"/>
                <w:sz w:val="16"/>
                <w:szCs w:val="16"/>
              </w:rPr>
              <w:t xml:space="preserve">  </w:t>
            </w:r>
            <w:r w:rsidRPr="00290F03">
              <w:rPr>
                <w:rFonts w:cstheme="minorHAnsi"/>
                <w:color w:val="000000"/>
                <w:sz w:val="16"/>
                <w:szCs w:val="16"/>
              </w:rPr>
              <w:t>largest tumour deposit</w:t>
            </w:r>
            <w:r>
              <w:rPr>
                <w:rFonts w:cstheme="minorHAnsi"/>
                <w:color w:val="000000"/>
                <w:sz w:val="16"/>
                <w:szCs w:val="16"/>
              </w:rPr>
              <w:t xml:space="preserve">  </w:t>
            </w:r>
          </w:p>
          <w:p w14:paraId="650DBDE7" w14:textId="32044040" w:rsidR="00B3170D" w:rsidRPr="00B3170D" w:rsidRDefault="00290F03" w:rsidP="00290F03">
            <w:pPr>
              <w:pStyle w:val="ListParagraph"/>
              <w:spacing w:after="0" w:line="240" w:lineRule="auto"/>
              <w:ind w:left="203"/>
              <w:rPr>
                <w:rFonts w:cstheme="minorHAnsi"/>
                <w:color w:val="000000"/>
                <w:sz w:val="16"/>
                <w:szCs w:val="16"/>
              </w:rPr>
            </w:pPr>
            <w:r>
              <w:rPr>
                <w:rFonts w:cstheme="minorHAnsi"/>
                <w:color w:val="000000"/>
                <w:sz w:val="16"/>
                <w:szCs w:val="16"/>
              </w:rPr>
              <w:t xml:space="preserve">   ___ mm</w:t>
            </w:r>
          </w:p>
          <w:p w14:paraId="11574437" w14:textId="5E4CF231" w:rsidR="00B3170D" w:rsidRPr="00B3170D" w:rsidRDefault="00B3170D" w:rsidP="00290F03">
            <w:pPr>
              <w:pStyle w:val="ListParagraph"/>
              <w:spacing w:after="0" w:line="240" w:lineRule="auto"/>
              <w:ind w:left="203"/>
              <w:rPr>
                <w:rFonts w:cs="Verdana"/>
                <w:b/>
                <w:bCs/>
                <w:iCs/>
                <w:color w:val="000000" w:themeColor="text1"/>
                <w:sz w:val="16"/>
                <w:szCs w:val="16"/>
              </w:rPr>
            </w:pPr>
          </w:p>
        </w:tc>
        <w:tc>
          <w:tcPr>
            <w:tcW w:w="8222" w:type="dxa"/>
            <w:shd w:val="clear" w:color="auto" w:fill="auto"/>
          </w:tcPr>
          <w:p w14:paraId="5AFAA107" w14:textId="77777777" w:rsidR="00E028F1" w:rsidRPr="00E028F1" w:rsidRDefault="00E028F1" w:rsidP="00E028F1">
            <w:pPr>
              <w:spacing w:after="0" w:line="240" w:lineRule="auto"/>
              <w:rPr>
                <w:rFonts w:ascii="Calibri" w:hAnsi="Calibri" w:cs="Calibri"/>
                <w:sz w:val="16"/>
                <w:szCs w:val="16"/>
                <w:vertAlign w:val="superscript"/>
              </w:rPr>
            </w:pPr>
            <w:r w:rsidRPr="00E028F1">
              <w:rPr>
                <w:rFonts w:ascii="Calibri" w:hAnsi="Calibri" w:cs="Calibri"/>
                <w:sz w:val="16"/>
                <w:szCs w:val="16"/>
              </w:rPr>
              <w:t xml:space="preserve">Three dimensions of the </w:t>
            </w:r>
            <w:proofErr w:type="spellStart"/>
            <w:r w:rsidRPr="00E028F1">
              <w:rPr>
                <w:rFonts w:ascii="Calibri" w:hAnsi="Calibri" w:cs="Calibri"/>
                <w:sz w:val="16"/>
                <w:szCs w:val="16"/>
              </w:rPr>
              <w:t>omentum</w:t>
            </w:r>
            <w:proofErr w:type="spellEnd"/>
            <w:r w:rsidRPr="00E028F1">
              <w:rPr>
                <w:rFonts w:ascii="Calibri" w:hAnsi="Calibri" w:cs="Calibri"/>
                <w:sz w:val="16"/>
                <w:szCs w:val="16"/>
              </w:rPr>
              <w:t xml:space="preserve"> should be provided in the pathology report to document the size of the specimen received for pathological examination. This may be useful in certain scenarios to direct the need for further surgery. For example, if initially only an omental biopsy was performed, further surgery may be undertaken to remove the remainder of the </w:t>
            </w:r>
            <w:proofErr w:type="spellStart"/>
            <w:r w:rsidRPr="00E028F1">
              <w:rPr>
                <w:rFonts w:ascii="Calibri" w:hAnsi="Calibri" w:cs="Calibri"/>
                <w:sz w:val="16"/>
                <w:szCs w:val="16"/>
              </w:rPr>
              <w:t>omentum</w:t>
            </w:r>
            <w:proofErr w:type="spellEnd"/>
            <w:r w:rsidRPr="00E028F1">
              <w:rPr>
                <w:rFonts w:ascii="Calibri" w:hAnsi="Calibri" w:cs="Calibri"/>
                <w:sz w:val="16"/>
                <w:szCs w:val="16"/>
              </w:rPr>
              <w:t xml:space="preserve">. The size of the specimen is also helpful to determine the extent of sampling for histologic examination. No standardised guidelines have been developed for sampling omental specimens in cases of ovarian carcinoma or borderline tumours. However, in the setting of a grossly involved </w:t>
            </w:r>
            <w:proofErr w:type="spellStart"/>
            <w:r w:rsidRPr="00E028F1">
              <w:rPr>
                <w:rFonts w:ascii="Calibri" w:hAnsi="Calibri" w:cs="Calibri"/>
                <w:sz w:val="16"/>
                <w:szCs w:val="16"/>
              </w:rPr>
              <w:t>omentum</w:t>
            </w:r>
            <w:proofErr w:type="spellEnd"/>
            <w:r w:rsidRPr="00E028F1">
              <w:rPr>
                <w:rFonts w:ascii="Calibri" w:hAnsi="Calibri" w:cs="Calibri"/>
                <w:sz w:val="16"/>
                <w:szCs w:val="16"/>
              </w:rPr>
              <w:t>, submitting one block for histologic examination is probably sufficient.</w:t>
            </w:r>
            <w:r w:rsidRPr="00E028F1">
              <w:rPr>
                <w:rFonts w:ascii="Calibri" w:hAnsi="Calibri" w:cs="Calibri"/>
                <w:sz w:val="16"/>
                <w:szCs w:val="16"/>
              </w:rPr>
              <w:fldChar w:fldCharType="begin"/>
            </w:r>
            <w:r w:rsidRPr="00E028F1">
              <w:rPr>
                <w:rFonts w:ascii="Calibri" w:hAnsi="Calibri" w:cs="Calibri"/>
                <w:sz w:val="16"/>
                <w:szCs w:val="16"/>
              </w:rPr>
              <w:instrText xml:space="preserve"> ADDIN EN.CITE &lt;EndNote&gt;&lt;Cite&gt;&lt;Author&gt;Doig T&lt;/Author&gt;&lt;Year&gt;2006&lt;/Year&gt;&lt;RecNum&gt;1761&lt;/RecNum&gt;&lt;DisplayText&gt;&lt;style face="superscript"&gt;1,2&lt;/style&gt;&lt;/DisplayText&gt;&lt;record&gt;&lt;rec-number&gt;1761&lt;/rec-number&gt;&lt;foreign-keys&gt;&lt;key app="EN" db-id="w592zazsqtfvdxe2w9sxtpt2exzt5t0wa2fx" timestamp="0"&gt;1761&lt;/key&gt;&lt;/foreign-keys&gt;&lt;ref-type name="Journal Article"&gt;17&lt;/ref-type&gt;&lt;contributors&gt;&lt;authors&gt;&lt;author&gt;Doig T, &lt;/author&gt;&lt;author&gt;Monaghan H,&lt;/author&gt;&lt;/authors&gt;&lt;/contributors&gt;&lt;titles&gt;&lt;title&gt;Sampling the omentum in ovarian neoplasia: when one block is enough&lt;/title&gt;&lt;secondary-title&gt;Int J Gynecol Cancer&lt;/secondary-title&gt;&lt;/titles&gt;&lt;periodical&gt;&lt;full-title&gt;Int J Gynecol Cancer&lt;/full-title&gt;&lt;/periodical&gt;&lt;pages&gt;36-40&lt;/pages&gt;&lt;volume&gt;16&lt;/volume&gt;&lt;dates&gt;&lt;year&gt;2006&lt;/year&gt;&lt;/dates&gt;&lt;urls&gt;&lt;/urls&gt;&lt;/record&gt;&lt;/Cite&gt;&lt;Cite&gt;&lt;Author&gt;Usubütün A&lt;/Author&gt;&lt;Year&gt;2007&lt;/Year&gt;&lt;RecNum&gt;1762&lt;/RecNum&gt;&lt;record&gt;&lt;rec-number&gt;1762&lt;/rec-number&gt;&lt;foreign-keys&gt;&lt;key app="EN" db-id="w592zazsqtfvdxe2w9sxtpt2exzt5t0wa2fx" timestamp="0"&gt;1762&lt;/key&gt;&lt;/foreign-keys&gt;&lt;ref-type name="Journal Article"&gt;17&lt;/ref-type&gt;&lt;contributors&gt;&lt;authors&gt;&lt;author&gt;Usubütün A, &lt;/author&gt;&lt;author&gt;Ozseker HS, &lt;/author&gt;&lt;author&gt;Himmetoglu C,&lt;/author&gt;&lt;author&gt;Balci S,&lt;/author&gt;&lt;author&gt;Ayhan A,&lt;/author&gt;&lt;/authors&gt;&lt;/contributors&gt;&lt;titles&gt;&lt;title&gt;Omentectomy for gynecologic cancer: how much sampling is adequate for microscopic examination?&lt;/title&gt;&lt;secondary-title&gt;Arch Pathol Lab Med&lt;/secondary-title&gt;&lt;/titles&gt;&lt;periodical&gt;&lt;full-title&gt;Arch Pathol Lab Med&lt;/full-title&gt;&lt;abbr-1&gt;Archives of pathology &amp;amp; laboratory medicine&lt;/abbr-1&gt;&lt;/periodical&gt;&lt;pages&gt;1578-81&lt;/pages&gt;&lt;volume&gt;131&lt;/volume&gt;&lt;dates&gt;&lt;year&gt;2007&lt;/year&gt;&lt;/dates&gt;&lt;urls&gt;&lt;/urls&gt;&lt;/record&gt;&lt;/Cite&gt;&lt;/EndNote&gt;</w:instrText>
            </w:r>
            <w:r w:rsidRPr="00E028F1">
              <w:rPr>
                <w:rFonts w:ascii="Calibri" w:hAnsi="Calibri" w:cs="Calibri"/>
                <w:sz w:val="16"/>
                <w:szCs w:val="16"/>
              </w:rPr>
              <w:fldChar w:fldCharType="separate"/>
            </w:r>
            <w:r w:rsidRPr="00E028F1">
              <w:rPr>
                <w:rFonts w:ascii="Calibri" w:hAnsi="Calibri" w:cs="Calibri"/>
                <w:noProof/>
                <w:sz w:val="16"/>
                <w:szCs w:val="16"/>
                <w:vertAlign w:val="superscript"/>
              </w:rPr>
              <w:t>1,2</w:t>
            </w:r>
            <w:r w:rsidRPr="00E028F1">
              <w:rPr>
                <w:rFonts w:ascii="Calibri" w:hAnsi="Calibri" w:cs="Calibri"/>
                <w:sz w:val="16"/>
                <w:szCs w:val="16"/>
              </w:rPr>
              <w:fldChar w:fldCharType="end"/>
            </w:r>
            <w:r w:rsidRPr="00E028F1">
              <w:rPr>
                <w:rFonts w:ascii="Calibri" w:hAnsi="Calibri" w:cs="Calibri"/>
                <w:sz w:val="16"/>
                <w:szCs w:val="16"/>
              </w:rPr>
              <w:t xml:space="preserve"> In patients who have received neoadjuvant chemotherapy, where histological assessment of tumour response to therapy is recommended (see </w:t>
            </w:r>
            <w:r w:rsidRPr="00E028F1">
              <w:rPr>
                <w:rFonts w:ascii="Calibri" w:hAnsi="Calibri" w:cs="Calibri"/>
                <w:b/>
                <w:caps/>
                <w:sz w:val="16"/>
                <w:szCs w:val="16"/>
              </w:rPr>
              <w:t>Response to neoadjuvant therapy</w:t>
            </w:r>
            <w:r w:rsidRPr="00E028F1">
              <w:rPr>
                <w:rFonts w:ascii="Calibri" w:hAnsi="Calibri" w:cs="Calibri"/>
                <w:sz w:val="16"/>
                <w:szCs w:val="16"/>
              </w:rPr>
              <w:t xml:space="preserve">), examination of 4-6 blocks of </w:t>
            </w:r>
            <w:proofErr w:type="spellStart"/>
            <w:r w:rsidRPr="00E028F1">
              <w:rPr>
                <w:rFonts w:ascii="Calibri" w:hAnsi="Calibri" w:cs="Calibri"/>
                <w:sz w:val="16"/>
                <w:szCs w:val="16"/>
              </w:rPr>
              <w:t>omentum</w:t>
            </w:r>
            <w:proofErr w:type="spellEnd"/>
            <w:r w:rsidRPr="00E028F1">
              <w:rPr>
                <w:rFonts w:ascii="Calibri" w:hAnsi="Calibri" w:cs="Calibri"/>
                <w:sz w:val="16"/>
                <w:szCs w:val="16"/>
              </w:rPr>
              <w:t xml:space="preserve"> is suggested. For grossly negative omental specimens the sampling recommendations are variable – sampling of 3-5 blocks is recommended in one study,</w:t>
            </w:r>
            <w:r w:rsidRPr="00E028F1">
              <w:rPr>
                <w:rFonts w:ascii="Calibri" w:hAnsi="Calibri" w:cs="Calibri"/>
                <w:sz w:val="16"/>
                <w:szCs w:val="16"/>
              </w:rPr>
              <w:fldChar w:fldCharType="begin"/>
            </w:r>
            <w:r w:rsidRPr="00E028F1">
              <w:rPr>
                <w:rFonts w:ascii="Calibri" w:hAnsi="Calibri" w:cs="Calibri"/>
                <w:sz w:val="16"/>
                <w:szCs w:val="16"/>
              </w:rPr>
              <w:instrText xml:space="preserve"> ADDIN EN.CITE &lt;EndNote&gt;&lt;Cite&gt;&lt;Author&gt;Usubütün A&lt;/Author&gt;&lt;Year&gt;2007&lt;/Year&gt;&lt;RecNum&gt;1762&lt;/RecNum&gt;&lt;DisplayText&gt;&lt;style face="superscript"&gt;2&lt;/style&gt;&lt;/DisplayText&gt;&lt;record&gt;&lt;rec-number&gt;1762&lt;/rec-number&gt;&lt;foreign-keys&gt;&lt;key app="EN" db-id="w592zazsqtfvdxe2w9sxtpt2exzt5t0wa2fx" timestamp="0"&gt;1762&lt;/key&gt;&lt;/foreign-keys&gt;&lt;ref-type name="Journal Article"&gt;17&lt;/ref-type&gt;&lt;contributors&gt;&lt;authors&gt;&lt;author&gt;Usubütün A, &lt;/author&gt;&lt;author&gt;Ozseker HS, &lt;/author&gt;&lt;author&gt;Himmetoglu C,&lt;/author&gt;&lt;author&gt;Balci S,&lt;/author&gt;&lt;author&gt;Ayhan A,&lt;/author&gt;&lt;/authors&gt;&lt;/contributors&gt;&lt;titles&gt;&lt;title&gt;Omentectomy for gynecologic cancer: how much sampling is adequate for microscopic examination?&lt;/title&gt;&lt;secondary-title&gt;Arch Pathol Lab Med&lt;/secondary-title&gt;&lt;/titles&gt;&lt;periodical&gt;&lt;full-title&gt;Arch Pathol Lab Med&lt;/full-title&gt;&lt;abbr-1&gt;Archives of pathology &amp;amp; laboratory medicine&lt;/abbr-1&gt;&lt;/periodical&gt;&lt;pages&gt;1578-81&lt;/pages&gt;&lt;volume&gt;131&lt;/volume&gt;&lt;dates&gt;&lt;year&gt;2007&lt;/year&gt;&lt;/dates&gt;&lt;urls&gt;&lt;/urls&gt;&lt;/record&gt;&lt;/Cite&gt;&lt;/EndNote&gt;</w:instrText>
            </w:r>
            <w:r w:rsidRPr="00E028F1">
              <w:rPr>
                <w:rFonts w:ascii="Calibri" w:hAnsi="Calibri" w:cs="Calibri"/>
                <w:sz w:val="16"/>
                <w:szCs w:val="16"/>
              </w:rPr>
              <w:fldChar w:fldCharType="separate"/>
            </w:r>
            <w:r w:rsidRPr="00E028F1">
              <w:rPr>
                <w:rFonts w:ascii="Calibri" w:hAnsi="Calibri" w:cs="Calibri"/>
                <w:noProof/>
                <w:sz w:val="16"/>
                <w:szCs w:val="16"/>
                <w:vertAlign w:val="superscript"/>
              </w:rPr>
              <w:t>2</w:t>
            </w:r>
            <w:r w:rsidRPr="00E028F1">
              <w:rPr>
                <w:rFonts w:ascii="Calibri" w:hAnsi="Calibri" w:cs="Calibri"/>
                <w:sz w:val="16"/>
                <w:szCs w:val="16"/>
              </w:rPr>
              <w:fldChar w:fldCharType="end"/>
            </w:r>
            <w:r w:rsidRPr="00E028F1">
              <w:rPr>
                <w:rFonts w:ascii="Calibri" w:hAnsi="Calibri" w:cs="Calibri"/>
                <w:sz w:val="16"/>
                <w:szCs w:val="16"/>
              </w:rPr>
              <w:t xml:space="preserve"> other studies suggest at least one block for every 20 millimetres (mm) of maximum omental dimension.</w:t>
            </w:r>
            <w:r w:rsidRPr="00E028F1">
              <w:rPr>
                <w:rFonts w:ascii="Calibri" w:hAnsi="Calibri" w:cs="Calibri"/>
                <w:sz w:val="16"/>
                <w:szCs w:val="16"/>
              </w:rPr>
              <w:fldChar w:fldCharType="begin"/>
            </w:r>
            <w:r w:rsidRPr="00E028F1">
              <w:rPr>
                <w:rFonts w:ascii="Calibri" w:hAnsi="Calibri" w:cs="Calibri"/>
                <w:sz w:val="16"/>
                <w:szCs w:val="16"/>
              </w:rPr>
              <w:instrText xml:space="preserve"> ADDIN EN.CITE &lt;EndNote&gt;&lt;Cite&gt;&lt;Author&gt;Seidman JD&lt;/Author&gt;&lt;Year&gt;2004&lt;/Year&gt;&lt;RecNum&gt;1763&lt;/RecNum&gt;&lt;DisplayText&gt;&lt;style face="superscript"&gt;3&lt;/style&gt;&lt;/DisplayText&gt;&lt;record&gt;&lt;rec-number&gt;1763&lt;/rec-number&gt;&lt;foreign-keys&gt;&lt;key app="EN" db-id="w592zazsqtfvdxe2w9sxtpt2exzt5t0wa2fx" timestamp="0"&gt;1763&lt;/key&gt;&lt;/foreign-keys&gt;&lt;ref-type name="Journal Article"&gt;17&lt;/ref-type&gt;&lt;contributors&gt;&lt;authors&gt;&lt;author&gt;Seidman JD, &lt;/author&gt;&lt;author&gt;Soslow RA, &lt;/author&gt;&lt;author&gt;Vang R,&lt;/author&gt;&lt;author&gt;Berman JJ,&lt;/author&gt;&lt;author&gt;Stoler, M. H.,&lt;/author&gt;&lt;author&gt;Sherman, M. E.,&lt;/author&gt;&lt;author&gt;Oliva, E.,&lt;/author&gt;&lt;author&gt;Kajdacsy-Balla A,&lt;/author&gt;&lt;author&gt;Berman DM,&lt;/author&gt;&lt;author&gt;Copeland, L. J.,&lt;/author&gt;&lt;/authors&gt;&lt;/contributors&gt;&lt;titles&gt;&lt;title&gt;Borderline ovarian tumors: diverse contemporary viewpoints on terminology and diagnostic criteria with illustrative images&lt;/title&gt;&lt;secondary-title&gt;Hum Pathol &lt;/secondary-title&gt;&lt;/titles&gt;&lt;pages&gt;918-33&lt;/pages&gt;&lt;volume&gt;35&lt;/volume&gt;&lt;dates&gt;&lt;year&gt;2004&lt;/year&gt;&lt;/dates&gt;&lt;urls&gt;&lt;/urls&gt;&lt;/record&gt;&lt;/Cite&gt;&lt;/EndNote&gt;</w:instrText>
            </w:r>
            <w:r w:rsidRPr="00E028F1">
              <w:rPr>
                <w:rFonts w:ascii="Calibri" w:hAnsi="Calibri" w:cs="Calibri"/>
                <w:sz w:val="16"/>
                <w:szCs w:val="16"/>
              </w:rPr>
              <w:fldChar w:fldCharType="separate"/>
            </w:r>
            <w:r w:rsidRPr="00E028F1">
              <w:rPr>
                <w:rFonts w:ascii="Calibri" w:hAnsi="Calibri" w:cs="Calibri"/>
                <w:noProof/>
                <w:sz w:val="16"/>
                <w:szCs w:val="16"/>
                <w:vertAlign w:val="superscript"/>
              </w:rPr>
              <w:t>3</w:t>
            </w:r>
            <w:r w:rsidRPr="00E028F1">
              <w:rPr>
                <w:rFonts w:ascii="Calibri" w:hAnsi="Calibri" w:cs="Calibri"/>
                <w:sz w:val="16"/>
                <w:szCs w:val="16"/>
              </w:rPr>
              <w:fldChar w:fldCharType="end"/>
            </w:r>
            <w:r w:rsidRPr="00E028F1">
              <w:rPr>
                <w:rFonts w:ascii="Calibri" w:hAnsi="Calibri" w:cs="Calibri"/>
                <w:sz w:val="16"/>
                <w:szCs w:val="16"/>
              </w:rPr>
              <w:t xml:space="preserve"> Taking this information into account, 4-6 blocks in cases where the </w:t>
            </w:r>
            <w:proofErr w:type="spellStart"/>
            <w:r w:rsidRPr="00E028F1">
              <w:rPr>
                <w:rFonts w:ascii="Calibri" w:hAnsi="Calibri" w:cs="Calibri"/>
                <w:sz w:val="16"/>
                <w:szCs w:val="16"/>
              </w:rPr>
              <w:t>omentum</w:t>
            </w:r>
            <w:proofErr w:type="spellEnd"/>
            <w:r w:rsidRPr="00E028F1">
              <w:rPr>
                <w:rFonts w:ascii="Calibri" w:hAnsi="Calibri" w:cs="Calibri"/>
                <w:sz w:val="16"/>
                <w:szCs w:val="16"/>
              </w:rPr>
              <w:t xml:space="preserve"> is grossly negative in patients with an ovarian carcinoma or borderline tumour is recommended.</w:t>
            </w:r>
          </w:p>
          <w:p w14:paraId="5C007E94" w14:textId="77777777" w:rsidR="00E028F1" w:rsidRPr="00E028F1" w:rsidRDefault="00E028F1" w:rsidP="00E028F1">
            <w:pPr>
              <w:spacing w:after="0" w:line="240" w:lineRule="auto"/>
              <w:rPr>
                <w:rFonts w:ascii="Calibri" w:hAnsi="Calibri" w:cs="Calibri"/>
                <w:sz w:val="16"/>
                <w:szCs w:val="16"/>
              </w:rPr>
            </w:pPr>
          </w:p>
          <w:p w14:paraId="1A04E955" w14:textId="44823983" w:rsidR="00E028F1" w:rsidRDefault="00E028F1" w:rsidP="00E028F1">
            <w:pPr>
              <w:spacing w:after="0" w:line="240" w:lineRule="auto"/>
              <w:rPr>
                <w:rFonts w:ascii="Calibri" w:hAnsi="Calibri" w:cs="Calibri"/>
                <w:sz w:val="16"/>
                <w:szCs w:val="16"/>
              </w:rPr>
            </w:pPr>
            <w:r w:rsidRPr="00E028F1">
              <w:rPr>
                <w:rFonts w:ascii="Calibri" w:hAnsi="Calibri" w:cs="Calibri"/>
                <w:sz w:val="16"/>
                <w:szCs w:val="16"/>
              </w:rPr>
              <w:t>The size of the largest omental tumour deposit should be recorded in the pathology report. This is critical for determining the pathological stage.</w:t>
            </w:r>
            <w:r w:rsidRPr="00E028F1">
              <w:rPr>
                <w:rFonts w:ascii="Calibri" w:hAnsi="Calibri" w:cs="Calibri"/>
                <w:sz w:val="16"/>
                <w:szCs w:val="16"/>
              </w:rPr>
              <w:fldChar w:fldCharType="begin"/>
            </w:r>
            <w:r w:rsidRPr="00E028F1">
              <w:rPr>
                <w:rFonts w:ascii="Calibri" w:hAnsi="Calibri" w:cs="Calibri"/>
                <w:sz w:val="16"/>
                <w:szCs w:val="16"/>
              </w:rPr>
              <w:instrText xml:space="preserve"> ADDIN EN.CITE &lt;EndNote&gt;&lt;Cite&gt;&lt;Author&gt;Prat J&lt;/Author&gt;&lt;Year&gt;2014&lt;/Year&gt;&lt;RecNum&gt;1743&lt;/RecNum&gt;&lt;DisplayText&gt;&lt;style face="superscript"&gt;4,5&lt;/style&gt;&lt;/DisplayText&gt;&lt;record&gt;&lt;rec-number&gt;1743&lt;/rec-number&gt;&lt;foreign-keys&gt;&lt;key app="EN" db-id="w592zazsqtfvdxe2w9sxtpt2exzt5t0wa2fx" timestamp="0"&gt;1743&lt;/key&gt;&lt;/foreign-keys&gt;&lt;ref-type name="Journal Article"&gt;17&lt;/ref-type&gt;&lt;contributors&gt;&lt;authors&gt;&lt;author&gt;Prat J,&lt;/author&gt;&lt;author&gt;FIGO Committee on Gynecologic Oncology, &lt;/author&gt;&lt;/authors&gt;&lt;/contributors&gt;&lt;titles&gt;&lt;title&gt;Staging classification for cancer of the ovary, fallopian tube, and peritoneum&lt;/title&gt;&lt;secondary-title&gt;Int J Gynaecol Obstet.&lt;/secondary-title&gt;&lt;/titles&gt;&lt;pages&gt;1-5&lt;/pages&gt;&lt;volume&gt;124&lt;/volume&gt;&lt;dates&gt;&lt;year&gt;2014&lt;/year&gt;&lt;/dates&gt;&lt;urls&gt;&lt;/urls&gt;&lt;/record&gt;&lt;/Cite&gt;&lt;Cite&gt;&lt;Author&gt;WHO Classification of Tumours Editorial Board&lt;/Author&gt;&lt;Year&gt;2020&lt;/Year&gt;&lt;RecNum&gt;5458&lt;/RecNum&gt;&lt;record&gt;&lt;rec-number&gt;5458&lt;/rec-number&gt;&lt;foreign-keys&gt;&lt;key app="EN" db-id="w592zazsqtfvdxe2w9sxtpt2exzt5t0wa2fx" timestamp="1600228877"&gt;5458&lt;/key&gt;&lt;/foreign-keys&gt;&lt;ref-type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E028F1">
              <w:rPr>
                <w:rFonts w:ascii="Calibri" w:hAnsi="Calibri" w:cs="Calibri"/>
                <w:sz w:val="16"/>
                <w:szCs w:val="16"/>
              </w:rPr>
              <w:fldChar w:fldCharType="separate"/>
            </w:r>
            <w:r w:rsidRPr="00E028F1">
              <w:rPr>
                <w:rFonts w:ascii="Calibri" w:hAnsi="Calibri" w:cs="Calibri"/>
                <w:noProof/>
                <w:sz w:val="16"/>
                <w:szCs w:val="16"/>
                <w:vertAlign w:val="superscript"/>
              </w:rPr>
              <w:t>4,5</w:t>
            </w:r>
            <w:r w:rsidRPr="00E028F1">
              <w:rPr>
                <w:rFonts w:ascii="Calibri" w:hAnsi="Calibri" w:cs="Calibri"/>
                <w:sz w:val="16"/>
                <w:szCs w:val="16"/>
              </w:rPr>
              <w:fldChar w:fldCharType="end"/>
            </w:r>
            <w:r w:rsidRPr="00E028F1">
              <w:rPr>
                <w:rFonts w:ascii="Calibri" w:hAnsi="Calibri" w:cs="Calibri"/>
                <w:sz w:val="16"/>
                <w:szCs w:val="16"/>
              </w:rPr>
              <w:t xml:space="preserve"> Microscopic tumour which is not grossly evident, macroscopically evident tumour ≤20 mm, and macroscopically evident tumour &gt;20 mm, correspond to </w:t>
            </w:r>
            <w:bookmarkStart w:id="2" w:name="_Hlk81583755"/>
            <w:r w:rsidRPr="00E028F1">
              <w:rPr>
                <w:rFonts w:ascii="Calibri" w:hAnsi="Calibri" w:cs="Calibri"/>
                <w:sz w:val="16"/>
                <w:szCs w:val="16"/>
              </w:rPr>
              <w:t>International Federation of Gynaecology and Obstetrics</w:t>
            </w:r>
            <w:bookmarkEnd w:id="2"/>
            <w:r w:rsidRPr="00E028F1">
              <w:rPr>
                <w:rFonts w:ascii="Calibri" w:hAnsi="Calibri" w:cs="Calibri"/>
                <w:sz w:val="16"/>
                <w:szCs w:val="16"/>
              </w:rPr>
              <w:t xml:space="preserve"> Stages IIIA2, IIIB, and IIIC, respectively.</w:t>
            </w:r>
            <w:r w:rsidRPr="00E028F1">
              <w:rPr>
                <w:rFonts w:ascii="Calibri" w:hAnsi="Calibri" w:cs="Calibri"/>
                <w:sz w:val="16"/>
                <w:szCs w:val="16"/>
              </w:rPr>
              <w:fldChar w:fldCharType="begin"/>
            </w:r>
            <w:r w:rsidRPr="00E028F1">
              <w:rPr>
                <w:rFonts w:ascii="Calibri" w:hAnsi="Calibri" w:cs="Calibri"/>
                <w:sz w:val="16"/>
                <w:szCs w:val="16"/>
              </w:rPr>
              <w:instrText xml:space="preserve"> ADDIN EN.CITE &lt;EndNote&gt;&lt;Cite&gt;&lt;Author&gt;Prat J&lt;/Author&gt;&lt;Year&gt;2014&lt;/Year&gt;&lt;RecNum&gt;1743&lt;/RecNum&gt;&lt;DisplayText&gt;&lt;style face="superscript"&gt;4&lt;/style&gt;&lt;/DisplayText&gt;&lt;record&gt;&lt;rec-number&gt;1743&lt;/rec-number&gt;&lt;foreign-keys&gt;&lt;key app="EN" db-id="w592zazsqtfvdxe2w9sxtpt2exzt5t0wa2fx" timestamp="0"&gt;1743&lt;/key&gt;&lt;/foreign-keys&gt;&lt;ref-type name="Journal Article"&gt;17&lt;/ref-type&gt;&lt;contributors&gt;&lt;authors&gt;&lt;author&gt;Prat J,&lt;/author&gt;&lt;author&gt;FIGO Committee on Gynecologic Oncology, &lt;/author&gt;&lt;/authors&gt;&lt;/contributors&gt;&lt;titles&gt;&lt;title&gt;Staging classification for cancer of the ovary, fallopian tube, and peritoneum&lt;/title&gt;&lt;secondary-title&gt;Int J Gynaecol Obstet.&lt;/secondary-title&gt;&lt;/titles&gt;&lt;pages&gt;1-5&lt;/pages&gt;&lt;volume&gt;124&lt;/volume&gt;&lt;dates&gt;&lt;year&gt;2014&lt;/year&gt;&lt;/dates&gt;&lt;urls&gt;&lt;/urls&gt;&lt;/record&gt;&lt;/Cite&gt;&lt;/EndNote&gt;</w:instrText>
            </w:r>
            <w:r w:rsidRPr="00E028F1">
              <w:rPr>
                <w:rFonts w:ascii="Calibri" w:hAnsi="Calibri" w:cs="Calibri"/>
                <w:sz w:val="16"/>
                <w:szCs w:val="16"/>
              </w:rPr>
              <w:fldChar w:fldCharType="separate"/>
            </w:r>
            <w:r w:rsidRPr="00E028F1">
              <w:rPr>
                <w:rFonts w:ascii="Calibri" w:hAnsi="Calibri" w:cs="Calibri"/>
                <w:noProof/>
                <w:sz w:val="16"/>
                <w:szCs w:val="16"/>
                <w:vertAlign w:val="superscript"/>
              </w:rPr>
              <w:t>4</w:t>
            </w:r>
            <w:r w:rsidRPr="00E028F1">
              <w:rPr>
                <w:rFonts w:ascii="Calibri" w:hAnsi="Calibri" w:cs="Calibri"/>
                <w:sz w:val="16"/>
                <w:szCs w:val="16"/>
              </w:rPr>
              <w:fldChar w:fldCharType="end"/>
            </w:r>
          </w:p>
          <w:p w14:paraId="52E540EA" w14:textId="77777777" w:rsidR="00E028F1" w:rsidRDefault="00E028F1" w:rsidP="00E028F1">
            <w:pPr>
              <w:spacing w:after="0" w:line="240" w:lineRule="auto"/>
              <w:rPr>
                <w:rFonts w:ascii="Calibri" w:hAnsi="Calibri" w:cs="Calibri"/>
                <w:sz w:val="16"/>
                <w:szCs w:val="16"/>
              </w:rPr>
            </w:pPr>
          </w:p>
          <w:p w14:paraId="31F9C923" w14:textId="65CF70CD" w:rsidR="000E3411" w:rsidRPr="000E3411" w:rsidRDefault="00666D3E" w:rsidP="000E3411">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5B</w:t>
            </w:r>
            <w:r w:rsidR="00E028F1" w:rsidRPr="00E028F1">
              <w:rPr>
                <w:rFonts w:ascii="Calibri" w:hAnsi="Calibri" w:cs="Calibri"/>
                <w:color w:val="auto"/>
                <w:sz w:val="16"/>
                <w:szCs w:val="16"/>
              </w:rPr>
              <w:t>References</w:t>
            </w:r>
          </w:p>
          <w:p w14:paraId="6A50CDC4" w14:textId="77777777" w:rsidR="00E028F1" w:rsidRPr="00E028F1" w:rsidRDefault="00E028F1" w:rsidP="000E3411">
            <w:pPr>
              <w:pStyle w:val="EndNoteBibliography"/>
              <w:spacing w:after="0"/>
              <w:ind w:left="482" w:hanging="482"/>
              <w:rPr>
                <w:rFonts w:cs="Calibri"/>
                <w:sz w:val="16"/>
                <w:szCs w:val="16"/>
              </w:rPr>
            </w:pPr>
            <w:r w:rsidRPr="00E028F1">
              <w:rPr>
                <w:rFonts w:cs="Calibri"/>
                <w:sz w:val="16"/>
                <w:szCs w:val="16"/>
              </w:rPr>
              <w:fldChar w:fldCharType="begin"/>
            </w:r>
            <w:r w:rsidRPr="00E028F1">
              <w:rPr>
                <w:rFonts w:cs="Calibri"/>
                <w:sz w:val="16"/>
                <w:szCs w:val="16"/>
              </w:rPr>
              <w:instrText xml:space="preserve"> ADDIN EN.REFLIST </w:instrText>
            </w:r>
            <w:r w:rsidRPr="00E028F1">
              <w:rPr>
                <w:rFonts w:cs="Calibri"/>
                <w:sz w:val="16"/>
                <w:szCs w:val="16"/>
              </w:rPr>
              <w:fldChar w:fldCharType="separate"/>
            </w:r>
            <w:r w:rsidRPr="00E028F1">
              <w:rPr>
                <w:rFonts w:cs="Calibri"/>
                <w:sz w:val="16"/>
                <w:szCs w:val="16"/>
              </w:rPr>
              <w:t>1</w:t>
            </w:r>
            <w:r w:rsidRPr="00E028F1">
              <w:rPr>
                <w:rFonts w:cs="Calibri"/>
                <w:sz w:val="16"/>
                <w:szCs w:val="16"/>
              </w:rPr>
              <w:tab/>
              <w:t xml:space="preserve">Doig T and Monaghan H (2006). Sampling the omentum in ovarian neoplasia: when one block is enough. </w:t>
            </w:r>
            <w:r w:rsidRPr="00E028F1">
              <w:rPr>
                <w:rFonts w:cs="Calibri"/>
                <w:i/>
                <w:sz w:val="16"/>
                <w:szCs w:val="16"/>
              </w:rPr>
              <w:t>Int J Gynecol Cancer</w:t>
            </w:r>
            <w:r w:rsidRPr="00E028F1">
              <w:rPr>
                <w:rFonts w:cs="Calibri"/>
                <w:sz w:val="16"/>
                <w:szCs w:val="16"/>
              </w:rPr>
              <w:t xml:space="preserve"> 16:36-40.</w:t>
            </w:r>
          </w:p>
          <w:p w14:paraId="56DDC588" w14:textId="77777777" w:rsidR="00E028F1" w:rsidRPr="00E028F1" w:rsidRDefault="00E028F1" w:rsidP="000E3411">
            <w:pPr>
              <w:pStyle w:val="EndNoteBibliography"/>
              <w:spacing w:after="0"/>
              <w:ind w:left="482" w:hanging="482"/>
              <w:rPr>
                <w:rFonts w:cs="Calibri"/>
                <w:sz w:val="16"/>
                <w:szCs w:val="16"/>
              </w:rPr>
            </w:pPr>
            <w:r w:rsidRPr="00E028F1">
              <w:rPr>
                <w:rFonts w:cs="Calibri"/>
                <w:sz w:val="16"/>
                <w:szCs w:val="16"/>
              </w:rPr>
              <w:t>2</w:t>
            </w:r>
            <w:r w:rsidRPr="00E028F1">
              <w:rPr>
                <w:rFonts w:cs="Calibri"/>
                <w:sz w:val="16"/>
                <w:szCs w:val="16"/>
              </w:rPr>
              <w:tab/>
              <w:t xml:space="preserve">Usubütün A, Ozseker HS, Himmetoglu C, Balci S and Ayhan A (2007). Omentectomy for gynecologic cancer: how much sampling is adequate for microscopic examination? </w:t>
            </w:r>
            <w:r w:rsidRPr="00E028F1">
              <w:rPr>
                <w:rFonts w:cs="Calibri"/>
                <w:i/>
                <w:sz w:val="16"/>
                <w:szCs w:val="16"/>
              </w:rPr>
              <w:t>Arch Pathol Lab Med</w:t>
            </w:r>
            <w:r w:rsidRPr="00E028F1">
              <w:rPr>
                <w:rFonts w:cs="Calibri"/>
                <w:sz w:val="16"/>
                <w:szCs w:val="16"/>
              </w:rPr>
              <w:t xml:space="preserve"> 131:1578-1581.</w:t>
            </w:r>
          </w:p>
          <w:p w14:paraId="4EB1FC1A" w14:textId="77777777" w:rsidR="00E028F1" w:rsidRPr="00E028F1" w:rsidRDefault="00E028F1" w:rsidP="000E3411">
            <w:pPr>
              <w:pStyle w:val="EndNoteBibliography"/>
              <w:spacing w:after="0"/>
              <w:ind w:left="482" w:hanging="482"/>
              <w:rPr>
                <w:rFonts w:cs="Calibri"/>
                <w:sz w:val="16"/>
                <w:szCs w:val="16"/>
              </w:rPr>
            </w:pPr>
            <w:r w:rsidRPr="00E028F1">
              <w:rPr>
                <w:rFonts w:cs="Calibri"/>
                <w:sz w:val="16"/>
                <w:szCs w:val="16"/>
              </w:rPr>
              <w:t>3</w:t>
            </w:r>
            <w:r w:rsidRPr="00E028F1">
              <w:rPr>
                <w:rFonts w:cs="Calibri"/>
                <w:sz w:val="16"/>
                <w:szCs w:val="16"/>
              </w:rPr>
              <w:tab/>
              <w:t xml:space="preserve">Seidman JD, Soslow RA, Vang R, Berman JJ, Stoler MH, Sherman ME, Oliva E, Kajdacsy-Balla A, Berman DM and Copeland LJ (2004). Borderline ovarian tumors: diverse contemporary viewpoints on terminology and diagnostic criteria with illustrative images. </w:t>
            </w:r>
            <w:r w:rsidRPr="00E028F1">
              <w:rPr>
                <w:rFonts w:cs="Calibri"/>
                <w:i/>
                <w:sz w:val="16"/>
                <w:szCs w:val="16"/>
              </w:rPr>
              <w:t xml:space="preserve">Hum Pathol </w:t>
            </w:r>
            <w:r w:rsidRPr="00E028F1">
              <w:rPr>
                <w:rFonts w:cs="Calibri"/>
                <w:sz w:val="16"/>
                <w:szCs w:val="16"/>
              </w:rPr>
              <w:t>35:918-933.</w:t>
            </w:r>
          </w:p>
          <w:p w14:paraId="210464AF" w14:textId="77777777" w:rsidR="00E028F1" w:rsidRPr="00E028F1" w:rsidRDefault="00E028F1" w:rsidP="000E3411">
            <w:pPr>
              <w:pStyle w:val="EndNoteBibliography"/>
              <w:spacing w:after="0"/>
              <w:ind w:left="482" w:hanging="482"/>
              <w:rPr>
                <w:rFonts w:cs="Calibri"/>
                <w:sz w:val="16"/>
                <w:szCs w:val="16"/>
              </w:rPr>
            </w:pPr>
            <w:r w:rsidRPr="00E028F1">
              <w:rPr>
                <w:rFonts w:cs="Calibri"/>
                <w:sz w:val="16"/>
                <w:szCs w:val="16"/>
              </w:rPr>
              <w:t>4</w:t>
            </w:r>
            <w:r w:rsidRPr="00E028F1">
              <w:rPr>
                <w:rFonts w:cs="Calibri"/>
                <w:sz w:val="16"/>
                <w:szCs w:val="16"/>
              </w:rPr>
              <w:tab/>
              <w:t xml:space="preserve">Prat J and FIGO Committee on Gynecologic Oncology (2014). Staging classification for cancer of the ovary, fallopian tube, and peritoneum. </w:t>
            </w:r>
            <w:r w:rsidRPr="00E028F1">
              <w:rPr>
                <w:rFonts w:cs="Calibri"/>
                <w:i/>
                <w:sz w:val="16"/>
                <w:szCs w:val="16"/>
              </w:rPr>
              <w:t>Int J Gynaecol Obstet.</w:t>
            </w:r>
            <w:r w:rsidRPr="00E028F1">
              <w:rPr>
                <w:rFonts w:cs="Calibri"/>
                <w:sz w:val="16"/>
                <w:szCs w:val="16"/>
              </w:rPr>
              <w:t xml:space="preserve"> 124:1-5.</w:t>
            </w:r>
          </w:p>
          <w:p w14:paraId="5BE0BA36" w14:textId="2780A43A" w:rsidR="002875D2" w:rsidRPr="00E028F1" w:rsidRDefault="00E028F1" w:rsidP="000E3411">
            <w:pPr>
              <w:pStyle w:val="EndNoteBibliography"/>
              <w:spacing w:after="100"/>
              <w:ind w:left="482" w:hanging="482"/>
              <w:rPr>
                <w:rFonts w:cs="Calibri"/>
                <w:sz w:val="16"/>
                <w:szCs w:val="16"/>
              </w:rPr>
            </w:pPr>
            <w:r w:rsidRPr="00E028F1">
              <w:rPr>
                <w:rFonts w:cs="Calibri"/>
                <w:sz w:val="16"/>
                <w:szCs w:val="16"/>
              </w:rPr>
              <w:t>5</w:t>
            </w:r>
            <w:r w:rsidRPr="00E028F1">
              <w:rPr>
                <w:rFonts w:cs="Calibri"/>
                <w:sz w:val="16"/>
                <w:szCs w:val="16"/>
              </w:rPr>
              <w:tab/>
              <w:t xml:space="preserve">WHO Classification of Tumours Editorial Board (2020). </w:t>
            </w:r>
            <w:r w:rsidRPr="00E028F1">
              <w:rPr>
                <w:rFonts w:cs="Calibri"/>
                <w:i/>
                <w:sz w:val="16"/>
                <w:szCs w:val="16"/>
              </w:rPr>
              <w:t>Female Genital Tumours, WHO Classification of Tumours, 5th Edition, Volume 4</w:t>
            </w:r>
            <w:r w:rsidRPr="00E028F1">
              <w:rPr>
                <w:rFonts w:cs="Calibri"/>
                <w:sz w:val="16"/>
                <w:szCs w:val="16"/>
              </w:rPr>
              <w:t>. IARC Press, Lyon.</w:t>
            </w:r>
            <w:r w:rsidR="000E3411">
              <w:rPr>
                <w:rFonts w:cs="Calibri"/>
                <w:sz w:val="16"/>
                <w:szCs w:val="16"/>
              </w:rPr>
              <w:t xml:space="preserve"> </w:t>
            </w:r>
            <w:r w:rsidRPr="00E028F1">
              <w:rPr>
                <w:rFonts w:cs="Calibri"/>
                <w:sz w:val="16"/>
                <w:szCs w:val="16"/>
              </w:rPr>
              <w:fldChar w:fldCharType="end"/>
            </w:r>
          </w:p>
        </w:tc>
        <w:tc>
          <w:tcPr>
            <w:tcW w:w="1701" w:type="dxa"/>
            <w:shd w:val="clear" w:color="auto" w:fill="auto"/>
          </w:tcPr>
          <w:p w14:paraId="5754875A" w14:textId="0DFB594C" w:rsidR="002875D2" w:rsidRPr="0098300E" w:rsidRDefault="002875D2" w:rsidP="0061007F">
            <w:pPr>
              <w:autoSpaceDE w:val="0"/>
              <w:autoSpaceDN w:val="0"/>
              <w:adjustRightInd w:val="0"/>
              <w:spacing w:after="0" w:line="240" w:lineRule="auto"/>
              <w:rPr>
                <w:rFonts w:ascii="Calibri" w:hAnsi="Calibri" w:cs="Verdana"/>
                <w:iCs/>
                <w:color w:val="221E1F"/>
                <w:sz w:val="16"/>
                <w:szCs w:val="16"/>
              </w:rPr>
            </w:pPr>
            <w:r w:rsidRPr="002875D2">
              <w:rPr>
                <w:rFonts w:ascii="Calibri" w:hAnsi="Calibri" w:cs="Verdana"/>
                <w:iCs/>
                <w:color w:val="221E1F"/>
                <w:sz w:val="16"/>
                <w:szCs w:val="16"/>
              </w:rPr>
              <w:t xml:space="preserve">Required only if </w:t>
            </w:r>
            <w:proofErr w:type="spellStart"/>
            <w:r w:rsidRPr="002875D2">
              <w:rPr>
                <w:rFonts w:ascii="Calibri" w:hAnsi="Calibri" w:cs="Verdana"/>
                <w:iCs/>
                <w:color w:val="221E1F"/>
                <w:sz w:val="16"/>
                <w:szCs w:val="16"/>
              </w:rPr>
              <w:t>omentum</w:t>
            </w:r>
            <w:proofErr w:type="spellEnd"/>
            <w:r w:rsidRPr="002875D2">
              <w:rPr>
                <w:rFonts w:ascii="Calibri" w:hAnsi="Calibri" w:cs="Verdana"/>
                <w:iCs/>
                <w:color w:val="221E1F"/>
                <w:sz w:val="16"/>
                <w:szCs w:val="16"/>
              </w:rPr>
              <w:t xml:space="preserve"> submitted</w:t>
            </w:r>
            <w:r>
              <w:rPr>
                <w:rFonts w:ascii="Calibri" w:hAnsi="Calibri" w:cs="Verdana"/>
                <w:iCs/>
                <w:color w:val="221E1F"/>
                <w:sz w:val="16"/>
                <w:szCs w:val="16"/>
              </w:rPr>
              <w:t>.</w:t>
            </w:r>
          </w:p>
        </w:tc>
      </w:tr>
      <w:tr w:rsidR="00F94EB8" w:rsidRPr="00CC5E7C" w14:paraId="26478B2C" w14:textId="77777777" w:rsidTr="00DC6BDD">
        <w:trPr>
          <w:trHeight w:val="895"/>
        </w:trPr>
        <w:tc>
          <w:tcPr>
            <w:tcW w:w="866" w:type="dxa"/>
            <w:shd w:val="clear" w:color="000000" w:fill="EEECE1"/>
          </w:tcPr>
          <w:p w14:paraId="5502F3A2" w14:textId="5DC54540" w:rsidR="00F94EB8" w:rsidRDefault="00E70B8D" w:rsidP="000B646C">
            <w:pPr>
              <w:spacing w:after="0"/>
              <w:rPr>
                <w:rFonts w:ascii="Calibri" w:hAnsi="Calibri"/>
                <w:color w:val="000000"/>
                <w:sz w:val="16"/>
                <w:szCs w:val="16"/>
              </w:rPr>
            </w:pPr>
            <w:r>
              <w:rPr>
                <w:rFonts w:ascii="Calibri" w:hAnsi="Calibri"/>
                <w:color w:val="000000"/>
                <w:sz w:val="16"/>
                <w:szCs w:val="16"/>
              </w:rPr>
              <w:t>Non-c</w:t>
            </w:r>
            <w:r w:rsidR="00F94EB8">
              <w:rPr>
                <w:rFonts w:ascii="Calibri" w:hAnsi="Calibri"/>
                <w:color w:val="000000"/>
                <w:sz w:val="16"/>
                <w:szCs w:val="16"/>
              </w:rPr>
              <w:t>ore</w:t>
            </w:r>
          </w:p>
        </w:tc>
        <w:tc>
          <w:tcPr>
            <w:tcW w:w="1843" w:type="dxa"/>
            <w:shd w:val="clear" w:color="000000" w:fill="EEECE1"/>
          </w:tcPr>
          <w:p w14:paraId="6D49716E" w14:textId="70C590FD" w:rsidR="00F94EB8" w:rsidRPr="009F487F" w:rsidRDefault="00E70B8D" w:rsidP="000B646C">
            <w:pPr>
              <w:spacing w:line="240" w:lineRule="auto"/>
              <w:rPr>
                <w:rFonts w:ascii="Calibri" w:hAnsi="Calibri"/>
                <w:bCs/>
                <w:sz w:val="16"/>
                <w:szCs w:val="16"/>
              </w:rPr>
            </w:pPr>
            <w:r w:rsidRPr="00E70B8D">
              <w:rPr>
                <w:rFonts w:ascii="Calibri" w:hAnsi="Calibri"/>
                <w:bCs/>
                <w:color w:val="808080" w:themeColor="background1" w:themeShade="80"/>
                <w:sz w:val="16"/>
                <w:szCs w:val="16"/>
              </w:rPr>
              <w:t>BLOCK IDENTIFICATION KEY</w:t>
            </w:r>
          </w:p>
        </w:tc>
        <w:tc>
          <w:tcPr>
            <w:tcW w:w="2551" w:type="dxa"/>
            <w:shd w:val="clear" w:color="auto" w:fill="auto"/>
          </w:tcPr>
          <w:p w14:paraId="01B7E3EB" w14:textId="1F4BD778" w:rsidR="008B2B49" w:rsidRPr="008B2B49" w:rsidRDefault="008B2B49" w:rsidP="008B2B49">
            <w:pPr>
              <w:autoSpaceDE w:val="0"/>
              <w:autoSpaceDN w:val="0"/>
              <w:adjustRightInd w:val="0"/>
              <w:spacing w:after="0" w:line="240" w:lineRule="auto"/>
              <w:rPr>
                <w:rFonts w:cs="Verdana"/>
                <w:iCs/>
                <w:color w:val="808080" w:themeColor="background1" w:themeShade="80"/>
                <w:sz w:val="16"/>
                <w:szCs w:val="16"/>
              </w:rPr>
            </w:pPr>
            <w:r w:rsidRPr="008B2B49">
              <w:rPr>
                <w:rFonts w:cs="Verdana"/>
                <w:iCs/>
                <w:color w:val="808080" w:themeColor="background1" w:themeShade="80"/>
                <w:sz w:val="16"/>
                <w:szCs w:val="16"/>
              </w:rPr>
              <w:t xml:space="preserve">List overleaf or separately with an indication of </w:t>
            </w:r>
            <w:proofErr w:type="gramStart"/>
            <w:r w:rsidRPr="008B2B49">
              <w:rPr>
                <w:rFonts w:cs="Verdana"/>
                <w:iCs/>
                <w:color w:val="808080" w:themeColor="background1" w:themeShade="80"/>
                <w:sz w:val="16"/>
                <w:szCs w:val="16"/>
              </w:rPr>
              <w:t>the nature</w:t>
            </w:r>
            <w:proofErr w:type="gramEnd"/>
          </w:p>
          <w:p w14:paraId="35917229" w14:textId="3342A8A0" w:rsidR="00F94EB8" w:rsidRPr="008B2B49" w:rsidRDefault="008B2B49" w:rsidP="008B2B49">
            <w:pPr>
              <w:autoSpaceDE w:val="0"/>
              <w:autoSpaceDN w:val="0"/>
              <w:adjustRightInd w:val="0"/>
              <w:spacing w:after="0" w:line="240" w:lineRule="auto"/>
              <w:rPr>
                <w:rFonts w:cs="Verdana"/>
                <w:iCs/>
                <w:color w:val="221E1F"/>
                <w:sz w:val="16"/>
                <w:szCs w:val="16"/>
              </w:rPr>
            </w:pPr>
            <w:r w:rsidRPr="008B2B49">
              <w:rPr>
                <w:rFonts w:cs="Verdana"/>
                <w:iCs/>
                <w:color w:val="808080" w:themeColor="background1" w:themeShade="80"/>
                <w:sz w:val="16"/>
                <w:szCs w:val="16"/>
              </w:rPr>
              <w:t>and origin of all tissue blocks</w:t>
            </w:r>
          </w:p>
        </w:tc>
        <w:tc>
          <w:tcPr>
            <w:tcW w:w="8222" w:type="dxa"/>
            <w:shd w:val="clear" w:color="auto" w:fill="auto"/>
          </w:tcPr>
          <w:p w14:paraId="1E75A0F3" w14:textId="25F6CA1D" w:rsidR="007D4DEA" w:rsidRDefault="007D4DEA" w:rsidP="007D4DEA">
            <w:pPr>
              <w:spacing w:after="0" w:line="240" w:lineRule="auto"/>
              <w:rPr>
                <w:rFonts w:cstheme="minorHAnsi"/>
                <w:sz w:val="16"/>
                <w:szCs w:val="16"/>
              </w:rPr>
            </w:pPr>
            <w:r w:rsidRPr="007D4DEA">
              <w:rPr>
                <w:rFonts w:cstheme="minorHAnsi"/>
                <w:sz w:val="16"/>
                <w:szCs w:val="16"/>
              </w:rPr>
              <w:t xml:space="preserve">The origin/designation of all tissue blocks should be recorded, and it is preferable to document this information in the final pathology report. This is particularly important should the need for internal or external review arise. The reviewer needs to be clear about the origin of each block </w:t>
            </w:r>
            <w:proofErr w:type="gramStart"/>
            <w:r w:rsidRPr="007D4DEA">
              <w:rPr>
                <w:rFonts w:cstheme="minorHAnsi"/>
                <w:sz w:val="16"/>
                <w:szCs w:val="16"/>
              </w:rPr>
              <w:t>in order to</w:t>
            </w:r>
            <w:proofErr w:type="gramEnd"/>
            <w:r w:rsidRPr="007D4DEA">
              <w:rPr>
                <w:rFonts w:cstheme="minorHAnsi"/>
                <w:sz w:val="16"/>
                <w:szCs w:val="16"/>
              </w:rPr>
              <w:t xml:space="preserve"> provide an informed specialist opinion. If this information is not included in the final pathology report, it should be available on the laboratory computer system and relayed to the reviewing pathologist. It may be useful to have a digital image of the specimen and record of the origin of the tumour blocks in some cases.</w:t>
            </w:r>
          </w:p>
          <w:p w14:paraId="07B470A3" w14:textId="77777777" w:rsidR="007D4DEA" w:rsidRPr="007D4DEA" w:rsidRDefault="007D4DEA" w:rsidP="007D4DEA">
            <w:pPr>
              <w:spacing w:after="0" w:line="240" w:lineRule="auto"/>
              <w:rPr>
                <w:rFonts w:cstheme="minorHAnsi"/>
                <w:sz w:val="16"/>
                <w:szCs w:val="16"/>
              </w:rPr>
            </w:pPr>
          </w:p>
          <w:p w14:paraId="27D569A2" w14:textId="67B8A78F" w:rsidR="00F94EB8" w:rsidRPr="00FD69D2" w:rsidRDefault="007D4DEA" w:rsidP="007D4DEA">
            <w:pPr>
              <w:spacing w:after="0" w:line="240" w:lineRule="auto"/>
              <w:rPr>
                <w:rFonts w:cstheme="minorHAnsi"/>
                <w:sz w:val="16"/>
                <w:szCs w:val="16"/>
              </w:rPr>
            </w:pPr>
            <w:r w:rsidRPr="007D4DEA">
              <w:rPr>
                <w:rFonts w:cstheme="minorHAnsi"/>
                <w:sz w:val="16"/>
                <w:szCs w:val="16"/>
              </w:rPr>
              <w:t>Recording the origin/designation of tissue blocks also facilitates retrieval of blocks for further immunohistochemical or molecular analysis, research studies or clinical trials.</w:t>
            </w:r>
          </w:p>
        </w:tc>
        <w:tc>
          <w:tcPr>
            <w:tcW w:w="1701" w:type="dxa"/>
            <w:shd w:val="clear" w:color="auto" w:fill="auto"/>
          </w:tcPr>
          <w:p w14:paraId="4142446B" w14:textId="2E18321B" w:rsidR="00F94EB8" w:rsidRPr="0098300E" w:rsidRDefault="00F94EB8" w:rsidP="00F94EB8">
            <w:pPr>
              <w:autoSpaceDE w:val="0"/>
              <w:autoSpaceDN w:val="0"/>
              <w:adjustRightInd w:val="0"/>
              <w:spacing w:after="0" w:line="181" w:lineRule="atLeast"/>
              <w:rPr>
                <w:rFonts w:ascii="Calibri" w:hAnsi="Calibri" w:cs="Verdana"/>
                <w:iCs/>
                <w:color w:val="221E1F"/>
                <w:sz w:val="16"/>
                <w:szCs w:val="16"/>
              </w:rPr>
            </w:pPr>
          </w:p>
        </w:tc>
      </w:tr>
      <w:tr w:rsidR="006F373A" w:rsidRPr="00CC5E7C" w14:paraId="5E360439" w14:textId="77777777" w:rsidTr="00DC6BDD">
        <w:trPr>
          <w:trHeight w:val="895"/>
        </w:trPr>
        <w:tc>
          <w:tcPr>
            <w:tcW w:w="866" w:type="dxa"/>
            <w:shd w:val="clear" w:color="000000" w:fill="EEECE1"/>
          </w:tcPr>
          <w:p w14:paraId="59B32B71" w14:textId="7C9669BA" w:rsidR="006F373A" w:rsidRDefault="006F373A" w:rsidP="006F373A">
            <w:pPr>
              <w:spacing w:after="0"/>
              <w:rPr>
                <w:rFonts w:ascii="Calibri" w:hAnsi="Calibri"/>
                <w:color w:val="000000"/>
                <w:sz w:val="16"/>
                <w:szCs w:val="16"/>
              </w:rPr>
            </w:pPr>
            <w:r>
              <w:rPr>
                <w:rFonts w:ascii="Calibri" w:hAnsi="Calibri"/>
                <w:color w:val="000000"/>
                <w:sz w:val="16"/>
                <w:szCs w:val="16"/>
              </w:rPr>
              <w:lastRenderedPageBreak/>
              <w:t>Core</w:t>
            </w:r>
          </w:p>
        </w:tc>
        <w:tc>
          <w:tcPr>
            <w:tcW w:w="1843" w:type="dxa"/>
            <w:shd w:val="clear" w:color="000000" w:fill="EEECE1"/>
          </w:tcPr>
          <w:p w14:paraId="49966318" w14:textId="26CB2F8E" w:rsidR="006F373A" w:rsidRPr="00317A0D" w:rsidRDefault="006F373A" w:rsidP="006F373A">
            <w:pPr>
              <w:spacing w:line="240" w:lineRule="auto"/>
              <w:rPr>
                <w:rFonts w:ascii="Calibri" w:hAnsi="Calibri"/>
                <w:bCs/>
                <w:color w:val="000000"/>
                <w:sz w:val="16"/>
                <w:szCs w:val="16"/>
              </w:rPr>
            </w:pPr>
            <w:r w:rsidRPr="006F373A">
              <w:rPr>
                <w:rFonts w:ascii="Calibri" w:hAnsi="Calibri"/>
                <w:bCs/>
                <w:color w:val="000000"/>
                <w:sz w:val="16"/>
                <w:szCs w:val="16"/>
              </w:rPr>
              <w:t>HISTOLOGICAL TUMOUR TYPE</w:t>
            </w:r>
          </w:p>
        </w:tc>
        <w:tc>
          <w:tcPr>
            <w:tcW w:w="2551" w:type="dxa"/>
            <w:shd w:val="clear" w:color="auto" w:fill="auto"/>
          </w:tcPr>
          <w:p w14:paraId="1E688F47" w14:textId="77777777" w:rsidR="00DD3ECF" w:rsidRPr="00DD3ECF" w:rsidRDefault="00DD3ECF"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DD3ECF">
              <w:rPr>
                <w:rFonts w:ascii="Calibri" w:hAnsi="Calibri" w:cs="Calibri"/>
                <w:sz w:val="16"/>
                <w:szCs w:val="16"/>
              </w:rPr>
              <w:t>Serous borderline tumour Mucinous carcinomas</w:t>
            </w:r>
          </w:p>
          <w:p w14:paraId="2C4D54C3" w14:textId="77777777" w:rsidR="00DD3ECF" w:rsidRPr="00DD3ECF" w:rsidRDefault="00DD3ECF"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DD3ECF">
              <w:rPr>
                <w:rFonts w:ascii="Calibri" w:hAnsi="Calibri" w:cs="Calibri"/>
                <w:sz w:val="16"/>
                <w:szCs w:val="16"/>
              </w:rPr>
              <w:t>Low grade serous carcinoma</w:t>
            </w:r>
          </w:p>
          <w:p w14:paraId="2DB978A2" w14:textId="77777777" w:rsidR="00DD3ECF" w:rsidRPr="00DD3ECF" w:rsidRDefault="00DD3ECF"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DD3ECF">
              <w:rPr>
                <w:rFonts w:ascii="Calibri" w:hAnsi="Calibri" w:cs="Calibri"/>
                <w:sz w:val="16"/>
                <w:szCs w:val="16"/>
              </w:rPr>
              <w:t>High grade serous carcinoma</w:t>
            </w:r>
          </w:p>
          <w:p w14:paraId="3F55B6BE" w14:textId="77777777" w:rsidR="00DD3ECF" w:rsidRPr="00DD3ECF" w:rsidRDefault="00DD3ECF"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DD3ECF">
              <w:rPr>
                <w:rFonts w:ascii="Calibri" w:hAnsi="Calibri" w:cs="Calibri"/>
                <w:sz w:val="16"/>
                <w:szCs w:val="16"/>
              </w:rPr>
              <w:t>Mucinous borderline tumour</w:t>
            </w:r>
          </w:p>
          <w:p w14:paraId="56507356" w14:textId="77777777" w:rsidR="00DD3ECF" w:rsidRPr="00DD3ECF" w:rsidRDefault="00DD3ECF"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DD3ECF">
              <w:rPr>
                <w:rFonts w:ascii="Calibri" w:hAnsi="Calibri" w:cs="Calibri"/>
                <w:sz w:val="16"/>
                <w:szCs w:val="16"/>
              </w:rPr>
              <w:t>Mucinous carcinoma</w:t>
            </w:r>
          </w:p>
          <w:p w14:paraId="67657BB0" w14:textId="77777777" w:rsidR="00DD3ECF" w:rsidRPr="00DD3ECF" w:rsidRDefault="00DD3ECF"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DD3ECF">
              <w:rPr>
                <w:rFonts w:ascii="Calibri" w:hAnsi="Calibri" w:cs="Calibri"/>
                <w:sz w:val="16"/>
                <w:szCs w:val="16"/>
              </w:rPr>
              <w:t>Endometrioid borderline tumour</w:t>
            </w:r>
          </w:p>
          <w:p w14:paraId="3B46F9C9" w14:textId="77777777" w:rsidR="00DD3ECF" w:rsidRPr="00DD3ECF" w:rsidRDefault="00DD3ECF"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DD3ECF">
              <w:rPr>
                <w:rFonts w:ascii="Calibri" w:hAnsi="Calibri" w:cs="Calibri"/>
                <w:sz w:val="16"/>
                <w:szCs w:val="16"/>
              </w:rPr>
              <w:t>Endometrioid carcinoma</w:t>
            </w:r>
          </w:p>
          <w:p w14:paraId="2CE96E9C" w14:textId="77777777" w:rsidR="00DD3ECF" w:rsidRPr="00DD3ECF" w:rsidRDefault="00DD3ECF"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DD3ECF">
              <w:rPr>
                <w:rFonts w:ascii="Calibri" w:hAnsi="Calibri" w:cs="Calibri"/>
                <w:sz w:val="16"/>
                <w:szCs w:val="16"/>
              </w:rPr>
              <w:t>Clear cell borderline tumour</w:t>
            </w:r>
          </w:p>
          <w:p w14:paraId="1245214E" w14:textId="77777777" w:rsidR="00DD3ECF" w:rsidRPr="00DD3ECF" w:rsidRDefault="00DD3ECF"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DD3ECF">
              <w:rPr>
                <w:rFonts w:ascii="Calibri" w:hAnsi="Calibri" w:cs="Calibri"/>
                <w:sz w:val="16"/>
                <w:szCs w:val="16"/>
              </w:rPr>
              <w:t>Clear cell carcinoma</w:t>
            </w:r>
          </w:p>
          <w:p w14:paraId="011B5D85" w14:textId="77777777" w:rsidR="00DD3ECF" w:rsidRPr="00DD3ECF" w:rsidRDefault="00DD3ECF"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DD3ECF">
              <w:rPr>
                <w:rFonts w:ascii="Calibri" w:hAnsi="Calibri" w:cs="Calibri"/>
                <w:sz w:val="16"/>
                <w:szCs w:val="16"/>
              </w:rPr>
              <w:t>Seromucinous borderline tumour</w:t>
            </w:r>
          </w:p>
          <w:p w14:paraId="11DF62EE" w14:textId="77777777" w:rsidR="00DD3ECF" w:rsidRPr="00DD3ECF" w:rsidRDefault="00DD3ECF"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DD3ECF">
              <w:rPr>
                <w:rFonts w:ascii="Calibri" w:hAnsi="Calibri" w:cs="Calibri"/>
                <w:sz w:val="16"/>
                <w:szCs w:val="16"/>
              </w:rPr>
              <w:t>Borderline Brenner tumour</w:t>
            </w:r>
          </w:p>
          <w:p w14:paraId="41E2ED00" w14:textId="77777777" w:rsidR="00DD3ECF" w:rsidRPr="00DD3ECF" w:rsidRDefault="00DD3ECF"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DD3ECF">
              <w:rPr>
                <w:rFonts w:ascii="Calibri" w:hAnsi="Calibri" w:cs="Calibri"/>
                <w:sz w:val="16"/>
                <w:szCs w:val="16"/>
              </w:rPr>
              <w:t>Malignant Brenner tumour</w:t>
            </w:r>
          </w:p>
          <w:p w14:paraId="39AAE23E" w14:textId="77777777" w:rsidR="00DD3ECF" w:rsidRPr="00DD3ECF" w:rsidRDefault="00DD3ECF"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DD3ECF">
              <w:rPr>
                <w:rFonts w:ascii="Calibri" w:hAnsi="Calibri" w:cs="Calibri"/>
                <w:sz w:val="16"/>
                <w:szCs w:val="16"/>
              </w:rPr>
              <w:t>Mesonephric-like adenocarcinoma</w:t>
            </w:r>
          </w:p>
          <w:p w14:paraId="6BB64062" w14:textId="77777777" w:rsidR="00DD3ECF" w:rsidRPr="00DD3ECF" w:rsidRDefault="00DD3ECF"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DD3ECF">
              <w:rPr>
                <w:rFonts w:ascii="Calibri" w:hAnsi="Calibri" w:cs="Calibri"/>
                <w:sz w:val="16"/>
                <w:szCs w:val="16"/>
              </w:rPr>
              <w:t>Carcinoma, undifferentiated</w:t>
            </w:r>
          </w:p>
          <w:p w14:paraId="49D0E3F7" w14:textId="77777777" w:rsidR="00DD3ECF" w:rsidRPr="00DD3ECF" w:rsidRDefault="00DD3ECF"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DD3ECF">
              <w:rPr>
                <w:rFonts w:ascii="Calibri" w:hAnsi="Calibri" w:cs="Calibri"/>
                <w:sz w:val="16"/>
                <w:szCs w:val="16"/>
              </w:rPr>
              <w:t>Dedifferentiated carcinoma</w:t>
            </w:r>
          </w:p>
          <w:p w14:paraId="6DC65804" w14:textId="77777777" w:rsidR="00DD3ECF" w:rsidRPr="00DD3ECF" w:rsidRDefault="00DD3ECF"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DD3ECF">
              <w:rPr>
                <w:rFonts w:ascii="Calibri" w:hAnsi="Calibri" w:cs="Calibri"/>
                <w:sz w:val="16"/>
                <w:szCs w:val="16"/>
              </w:rPr>
              <w:t>Carcinosarcoma</w:t>
            </w:r>
          </w:p>
          <w:p w14:paraId="3BAD81B7" w14:textId="6D2B70C2" w:rsidR="00DD3ECF" w:rsidRPr="00DD3ECF" w:rsidRDefault="00DD3ECF" w:rsidP="00421B34">
            <w:pPr>
              <w:numPr>
                <w:ilvl w:val="0"/>
                <w:numId w:val="11"/>
              </w:numPr>
              <w:autoSpaceDE w:val="0"/>
              <w:autoSpaceDN w:val="0"/>
              <w:adjustRightInd w:val="0"/>
              <w:spacing w:after="0" w:line="240" w:lineRule="auto"/>
              <w:ind w:left="171" w:hanging="171"/>
              <w:rPr>
                <w:rFonts w:ascii="Calibri" w:hAnsi="Calibri" w:cs="Calibri"/>
                <w:sz w:val="16"/>
                <w:szCs w:val="16"/>
              </w:rPr>
            </w:pPr>
            <w:r w:rsidRPr="00DD3ECF">
              <w:rPr>
                <w:rFonts w:ascii="Calibri" w:hAnsi="Calibri" w:cs="Calibri"/>
                <w:sz w:val="16"/>
                <w:szCs w:val="16"/>
              </w:rPr>
              <w:t>Mixed carcinoma</w:t>
            </w:r>
          </w:p>
          <w:p w14:paraId="29646FC7" w14:textId="0D516370" w:rsidR="006F373A" w:rsidRPr="00DD3ECF" w:rsidRDefault="000306C6" w:rsidP="00421B34">
            <w:pPr>
              <w:numPr>
                <w:ilvl w:val="0"/>
                <w:numId w:val="11"/>
              </w:numPr>
              <w:autoSpaceDE w:val="0"/>
              <w:autoSpaceDN w:val="0"/>
              <w:adjustRightInd w:val="0"/>
              <w:spacing w:after="100" w:line="240" w:lineRule="auto"/>
              <w:ind w:left="170" w:hanging="170"/>
              <w:rPr>
                <w:rFonts w:cstheme="minorHAnsi"/>
                <w:color w:val="000000"/>
                <w:sz w:val="16"/>
                <w:szCs w:val="16"/>
              </w:rPr>
            </w:pPr>
            <w:r w:rsidRPr="00DD3ECF">
              <w:rPr>
                <w:rFonts w:ascii="Calibri" w:hAnsi="Calibri" w:cs="Calibri"/>
                <w:sz w:val="16"/>
                <w:szCs w:val="16"/>
              </w:rPr>
              <w:t xml:space="preserve">Other, </w:t>
            </w:r>
            <w:r w:rsidRPr="00DD3ECF">
              <w:rPr>
                <w:rFonts w:ascii="Calibri" w:hAnsi="Calibri" w:cs="Calibri"/>
                <w:i/>
                <w:iCs/>
                <w:sz w:val="16"/>
                <w:szCs w:val="16"/>
              </w:rPr>
              <w:t>specify</w:t>
            </w:r>
          </w:p>
        </w:tc>
        <w:tc>
          <w:tcPr>
            <w:tcW w:w="8222" w:type="dxa"/>
            <w:shd w:val="clear" w:color="auto" w:fill="auto"/>
          </w:tcPr>
          <w:p w14:paraId="05EEB3CE" w14:textId="77777777" w:rsidR="00C25795" w:rsidRPr="00462092" w:rsidRDefault="00C25795" w:rsidP="00A141FB">
            <w:pPr>
              <w:spacing w:after="0" w:line="240" w:lineRule="auto"/>
              <w:rPr>
                <w:rFonts w:ascii="Calibri" w:eastAsia="Times New Roman" w:hAnsi="Calibri" w:cs="Calibri"/>
                <w:sz w:val="16"/>
                <w:szCs w:val="16"/>
                <w:lang w:eastAsia="en-AU"/>
              </w:rPr>
            </w:pPr>
            <w:r w:rsidRPr="00462092">
              <w:rPr>
                <w:rFonts w:ascii="Calibri" w:eastAsia="Times New Roman" w:hAnsi="Calibri" w:cs="Calibri"/>
                <w:sz w:val="16"/>
                <w:szCs w:val="16"/>
                <w:lang w:eastAsia="en-AU"/>
              </w:rPr>
              <w:t xml:space="preserve">All </w:t>
            </w:r>
            <w:proofErr w:type="spellStart"/>
            <w:r w:rsidRPr="00462092">
              <w:rPr>
                <w:rFonts w:ascii="Calibri" w:eastAsia="Times New Roman" w:hAnsi="Calibri" w:cs="Calibri"/>
                <w:sz w:val="16"/>
                <w:szCs w:val="16"/>
                <w:lang w:eastAsia="en-AU"/>
              </w:rPr>
              <w:t>tubo</w:t>
            </w:r>
            <w:proofErr w:type="spellEnd"/>
            <w:r w:rsidRPr="00462092">
              <w:rPr>
                <w:rFonts w:ascii="Calibri" w:eastAsia="Times New Roman" w:hAnsi="Calibri" w:cs="Calibri"/>
                <w:sz w:val="16"/>
                <w:szCs w:val="16"/>
                <w:lang w:eastAsia="en-AU"/>
              </w:rPr>
              <w:t>-ovarian epithelial malignancies and borderline tumours should be typed according to the 2020 World Health Organization (WHO) Classification of Tumours, Female Genital Tumours, 5</w:t>
            </w:r>
            <w:r w:rsidRPr="00462092">
              <w:rPr>
                <w:rFonts w:ascii="Calibri" w:eastAsia="Times New Roman" w:hAnsi="Calibri" w:cs="Calibri"/>
                <w:sz w:val="16"/>
                <w:szCs w:val="16"/>
                <w:vertAlign w:val="superscript"/>
                <w:lang w:eastAsia="en-AU"/>
              </w:rPr>
              <w:t>th</w:t>
            </w:r>
            <w:r w:rsidRPr="00462092">
              <w:rPr>
                <w:rFonts w:ascii="Calibri" w:eastAsia="Times New Roman" w:hAnsi="Calibri" w:cs="Calibri"/>
                <w:sz w:val="16"/>
                <w:szCs w:val="16"/>
                <w:lang w:eastAsia="en-AU"/>
              </w:rPr>
              <w:t xml:space="preserve"> edition (Tables 1-3).</w:t>
            </w:r>
            <w:r w:rsidRPr="00462092">
              <w:rPr>
                <w:rFonts w:ascii="Calibri" w:eastAsia="Times New Roman" w:hAnsi="Calibri" w:cs="Calibri"/>
                <w:sz w:val="16"/>
                <w:szCs w:val="16"/>
                <w:lang w:eastAsia="en-AU"/>
              </w:rPr>
              <w:fldChar w:fldCharType="begin"/>
            </w:r>
            <w:r w:rsidRPr="00462092">
              <w:rPr>
                <w:rFonts w:ascii="Calibri" w:eastAsia="Times New Roman" w:hAnsi="Calibri" w:cs="Calibri"/>
                <w:sz w:val="16"/>
                <w:szCs w:val="16"/>
                <w:lang w:eastAsia="en-AU"/>
              </w:rPr>
              <w:instrText xml:space="preserve"> ADDIN EN.CITE &lt;EndNote&gt;&lt;Cite&gt;&lt;Author&gt;WHO Classification of Tumours Editorial Board&lt;/Author&gt;&lt;Year&gt;2020&lt;/Year&gt;&lt;RecNum&gt;5458&lt;/RecNum&gt;&lt;DisplayText&gt;&lt;style face="superscript"&gt;1&lt;/style&gt;&lt;/DisplayText&gt;&lt;record&gt;&lt;rec-number&gt;5458&lt;/rec-number&gt;&lt;foreign-keys&gt;&lt;key app="EN" db-id="w592zazsqtfvdxe2w9sxtpt2exzt5t0wa2fx" timestamp="1600228877"&gt;5458&lt;/key&gt;&lt;/foreign-keys&gt;&lt;ref-type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462092">
              <w:rPr>
                <w:rFonts w:ascii="Calibri" w:eastAsia="Times New Roman" w:hAnsi="Calibri" w:cs="Calibri"/>
                <w:sz w:val="16"/>
                <w:szCs w:val="16"/>
                <w:lang w:eastAsia="en-AU"/>
              </w:rPr>
              <w:fldChar w:fldCharType="separate"/>
            </w:r>
            <w:r w:rsidRPr="00462092">
              <w:rPr>
                <w:rFonts w:ascii="Calibri" w:eastAsia="Times New Roman" w:hAnsi="Calibri" w:cs="Calibri"/>
                <w:noProof/>
                <w:sz w:val="16"/>
                <w:szCs w:val="16"/>
                <w:vertAlign w:val="superscript"/>
                <w:lang w:eastAsia="en-AU"/>
              </w:rPr>
              <w:t>1</w:t>
            </w:r>
            <w:r w:rsidRPr="00462092">
              <w:rPr>
                <w:rFonts w:ascii="Calibri" w:eastAsia="Times New Roman" w:hAnsi="Calibri" w:cs="Calibri"/>
                <w:sz w:val="16"/>
                <w:szCs w:val="16"/>
                <w:lang w:eastAsia="en-AU"/>
              </w:rPr>
              <w:fldChar w:fldCharType="end"/>
            </w:r>
            <w:r w:rsidRPr="00462092">
              <w:rPr>
                <w:rFonts w:ascii="Calibri" w:eastAsia="Times New Roman" w:hAnsi="Calibri" w:cs="Calibri"/>
                <w:sz w:val="16"/>
                <w:szCs w:val="16"/>
                <w:lang w:eastAsia="en-AU"/>
              </w:rPr>
              <w:t xml:space="preserve"> There are five major </w:t>
            </w:r>
            <w:proofErr w:type="spellStart"/>
            <w:r w:rsidRPr="00462092">
              <w:rPr>
                <w:rFonts w:ascii="Calibri" w:eastAsia="Times New Roman" w:hAnsi="Calibri" w:cs="Calibri"/>
                <w:sz w:val="16"/>
                <w:szCs w:val="16"/>
                <w:lang w:eastAsia="en-AU"/>
              </w:rPr>
              <w:t>histotypes</w:t>
            </w:r>
            <w:proofErr w:type="spellEnd"/>
            <w:r w:rsidRPr="00462092">
              <w:rPr>
                <w:rFonts w:ascii="Calibri" w:eastAsia="Times New Roman" w:hAnsi="Calibri" w:cs="Calibri"/>
                <w:sz w:val="16"/>
                <w:szCs w:val="16"/>
                <w:lang w:eastAsia="en-AU"/>
              </w:rPr>
              <w:t xml:space="preserve"> of primary ovarian carcinoma: low grade serous, high grade serous, clear cell, endometrioid and mucinous.</w:t>
            </w:r>
            <w:r w:rsidRPr="00462092">
              <w:rPr>
                <w:rFonts w:ascii="Calibri" w:eastAsia="Times New Roman" w:hAnsi="Calibri" w:cs="Calibri"/>
                <w:sz w:val="16"/>
                <w:szCs w:val="16"/>
                <w:lang w:eastAsia="en-AU"/>
              </w:rPr>
              <w:fldChar w:fldCharType="begin">
                <w:fldData xml:space="preserve">PEVuZE5vdGU+PENpdGU+PEF1dGhvcj5NY0NsdWdnYWdlIFdHPC9BdXRob3I+PFllYXI+MjAwODwv
WWVhcj48UmVjTnVtPjE3NjQ8L1JlY051bT48RGlzcGxheVRleHQ+PHN0eWxlIGZhY2U9InN1cGVy
c2NyaXB0Ij4yLTU8L3N0eWxlPjwvRGlzcGxheVRleHQ+PHJlY29yZD48cmVjLW51bWJlcj4xNzY0
PC9yZWMtbnVtYmVyPjxmb3JlaWduLWtleXM+PGtleSBhcHA9IkVOIiBkYi1pZD0idzU5MnphenNx
dGZ2ZHhlMnc5c3h0cHQyZXh6dDV0MHdhMmZ4IiB0aW1lc3RhbXA9IjAiPjE3NjQ8L2tleT48L2Zv
cmVpZ24ta2V5cz48cmVmLXR5cGUgbmFtZT0iSm91cm5hbCBBcnRpY2xlIj4xNzwvcmVmLXR5cGU+
PGNvbnRyaWJ1dG9ycz48YXV0aG9ycz48YXV0aG9yPk1jQ2x1Z2dhZ2UgV0csPC9hdXRob3I+PC9h
dXRob3JzPjwvY29udHJpYnV0b3JzPjx0aXRsZXM+PHRpdGxlPk15IGFwcHJvYWNoIHRvIGFuZCB0
aG91Z2h0cyBvbiB0eXBpbmcgb2Ygb3ZhcmlhbiBjYXJjaW5vbWFzLjwvdGl0bGU+PHNlY29uZGFy
eS10aXRsZT5KIENsaW4gUGF0aG9sPC9zZWNvbmRhcnktdGl0bGU+PC90aXRsZXM+PHBlcmlvZGlj
YWw+PGZ1bGwtdGl0bGU+SiBDbGluIFBhdGhvbDwvZnVsbC10aXRsZT48YWJici0xPkpvdXJuYWwg
b2YgY2xpbmljYWwgcGF0aG9sb2d5PC9hYmJyLTE+PC9wZXJpb2RpY2FsPjxwYWdlcz4xNTItMTYz
PC9wYWdlcz48dm9sdW1lPjYxPC92b2x1bWU+PGRhdGVzPjx5ZWFyPjIwMDg8L3llYXI+PC9kYXRl
cz48dXJscz48L3VybHM+PC9yZWNvcmQ+PC9DaXRlPjxDaXRlPjxBdXRob3I+U2hpaCBJTTwvQXV0
aG9yPjxZZWFyPjIwMDQ8L1llYXI+PFJlY051bT4xNzY1PC9SZWNOdW0+PHJlY29yZD48cmVjLW51
bWJlcj4xNzY1PC9yZWMtbnVtYmVyPjxmb3JlaWduLWtleXM+PGtleSBhcHA9IkVOIiBkYi1pZD0i
dzU5MnphenNxdGZ2ZHhlMnc5c3h0cHQyZXh6dDV0MHdhMmZ4IiB0aW1lc3RhbXA9IjAiPjE3NjU8
L2tleT48L2ZvcmVpZ24ta2V5cz48cmVmLXR5cGUgbmFtZT0iSm91cm5hbCBBcnRpY2xlIj4xNzwv
cmVmLXR5cGU+PGNvbnRyaWJ1dG9ycz48YXV0aG9ycz48YXV0aG9yPlNoaWggSU0sIDwvYXV0aG9y
PjxhdXRob3I+S3VybWFuIFJKLDwvYXV0aG9yPjwvYXV0aG9ycz48L2NvbnRyaWJ1dG9ycz48dGl0
bGVzPjx0aXRsZT5PdmFyaWFuIHR1bW9yaWdlbmVzaXMuICBBIHByb3Bvc2VkIG1vZGVsIGJhc2Vk
IG9uIG1vcnBob2xvZ2ljYWwgYW5kIG1vbGVjdWxhciBnZW5ldGljIGFuYWx5c2lzPC90aXRsZT48
c2Vjb25kYXJ5LXRpdGxlPkFtIEogUGF0aG9sPC9zZWNvbmRhcnktdGl0bGU+PC90aXRsZXM+PHBl
cmlvZGljYWw+PGZ1bGwtdGl0bGU+QW0gSiBQYXRob2w8L2Z1bGwtdGl0bGU+PGFiYnItMT5UaGUg
QW1lcmljYW4gam91cm5hbCBvZiBwYXRob2xvZ3k8L2FiYnItMT48L3BlcmlvZGljYWw+PHBhZ2Vz
PjE1MTEtMTUxODwvcGFnZXM+PHZvbHVtZT4xNjQ8L3ZvbHVtZT48ZGF0ZXM+PHllYXI+MjAwNDwv
eWVhcj48L2RhdGVzPjx1cmxzPjwvdXJscz48L3JlY29yZD48L0NpdGU+PENpdGU+PEF1dGhvcj5H
aWxrcyBDQjwvQXV0aG9yPjxZZWFyPjIwMDQ8L1llYXI+PFJlY051bT4xNzY2PC9SZWNOdW0+PHJl
Y29yZD48cmVjLW51bWJlcj4xNzY2PC9yZWMtbnVtYmVyPjxmb3JlaWduLWtleXM+PGtleSBhcHA9
IkVOIiBkYi1pZD0idzU5MnphenNxdGZ2ZHhlMnc5c3h0cHQyZXh6dDV0MHdhMmZ4IiB0aW1lc3Rh
bXA9IjAiPjE3NjY8L2tleT48L2ZvcmVpZ24ta2V5cz48cmVmLXR5cGUgbmFtZT0iSm91cm5hbCBB
cnRpY2xlIj4xNzwvcmVmLXR5cGU+PGNvbnRyaWJ1dG9ycz48YXV0aG9ycz48YXV0aG9yPkdpbGtz
IENCLDwvYXV0aG9yPjwvYXV0aG9ycz48L2NvbnRyaWJ1dG9ycz48dGl0bGVzPjx0aXRsZT5TdWJj
bGFzc2lmaWNhdGlvbiBvZiBvdmFyaWFuIHN1cmZhY2UgZXBpdGhlbGlhbCB0dW1vcnMgYmFzZWQg
b24gY29ycmVsYXRpb24gb2YgaGlzdG9sb2dpYyBhbmQgbW9sZWN1bGFyIHBhdGhvbG9naWMgZGF0
YTwvdGl0bGU+PHNlY29uZGFyeS10aXRsZT5JbnQgSiBHeW5lY29sIFBhdGhvbDwvc2Vjb25kYXJ5
LXRpdGxlPjwvdGl0bGVzPjxwZXJpb2RpY2FsPjxmdWxsLXRpdGxlPkludCBKIEd5bmVjb2wgUGF0
aG9sPC9mdWxsLXRpdGxlPjxhYmJyLTE+SW50ZXJuYXRpb25hbCBqb3VybmFsIG9mIGd5bmVjb2xv
Z2ljYWwgcGF0aG9sb2d5IDogb2ZmaWNpYWwgam91cm5hbCBvZiB0aGUgSW50ZXJuYXRpb25hbCBT
b2NpZXR5IG9mIEd5bmVjb2xvZ2ljYWwgUGF0aG9sb2dpc3RzPC9hYmJyLTE+PC9wZXJpb2RpY2Fs
PjxwYWdlcz4yMDAtMjA1PC9wYWdlcz48dm9sdW1lPjIzPC92b2x1bWU+PGRhdGVzPjx5ZWFyPjIw
MDQ8L3llYXI+PC9kYXRlcz48dXJscz48L3VybHM+PC9yZWNvcmQ+PC9DaXRlPjxDaXRlPjxBdXRo
b3I+U29zbG93IFJBPC9BdXRob3I+PFllYXI+MjAwODwvWWVhcj48UmVjTnVtPjE3Njc8L1JlY051
bT48cmVjb3JkPjxyZWMtbnVtYmVyPjE3Njc8L3JlYy1udW1iZXI+PGZvcmVpZ24ta2V5cz48a2V5
IGFwcD0iRU4iIGRiLWlkPSJ3NTkyemF6c3F0ZnZkeGUydzlzeHRwdDJleHp0NXQwd2EyZngiIHRp
bWVzdGFtcD0iMCI+MTc2Nzwva2V5PjwvZm9yZWlnbi1rZXlzPjxyZWYtdHlwZSBuYW1lPSJKb3Vy
bmFsIEFydGljbGUiPjE3PC9yZWYtdHlwZT48Y29udHJpYnV0b3JzPjxhdXRob3JzPjxhdXRob3I+
U29zbG93IFJBLDwvYXV0aG9yPjwvYXV0aG9ycz48L2NvbnRyaWJ1dG9ycz48dGl0bGVzPjx0aXRs
ZT5IaXN0b2xvZ2ljIHN1YnR5cGVzIG9mIG92YXJpYW4gY2FyY2lub21hOiBhbiBvdmVydmlldzwv
dGl0bGU+PHNlY29uZGFyeS10aXRsZT5JbnQgSiBHeW5lY29sIFBhdGhvbDwvc2Vjb25kYXJ5LXRp
dGxlPjwvdGl0bGVzPjxwZXJpb2RpY2FsPjxmdWxsLXRpdGxlPkludCBKIEd5bmVjb2wgUGF0aG9s
PC9mdWxsLXRpdGxlPjxhYmJyLTE+SW50ZXJuYXRpb25hbCBqb3VybmFsIG9mIGd5bmVjb2xvZ2lj
YWwgcGF0aG9sb2d5IDogb2ZmaWNpYWwgam91cm5hbCBvZiB0aGUgSW50ZXJuYXRpb25hbCBTb2Np
ZXR5IG9mIEd5bmVjb2xvZ2ljYWwgUGF0aG9sb2dpc3RzPC9hYmJyLTE+PC9wZXJpb2RpY2FsPjxw
YWdlcz4xNjEtMTc0PC9wYWdlcz48dm9sdW1lPjI3PC92b2x1bWU+PGRhdGVzPjx5ZWFyPjIwMDg8
L3llYXI+PC9kYXRlcz48dXJscz48L3VybHM+PC9yZWNvcmQ+PC9DaXRlPjwvRW5kTm90ZT5=
</w:fldData>
              </w:fldChar>
            </w:r>
            <w:r w:rsidRPr="00462092">
              <w:rPr>
                <w:rFonts w:ascii="Calibri" w:eastAsia="Times New Roman" w:hAnsi="Calibri" w:cs="Calibri"/>
                <w:sz w:val="16"/>
                <w:szCs w:val="16"/>
                <w:lang w:eastAsia="en-AU"/>
              </w:rPr>
              <w:instrText xml:space="preserve"> ADDIN EN.CITE </w:instrText>
            </w:r>
            <w:r w:rsidRPr="00462092">
              <w:rPr>
                <w:rFonts w:ascii="Calibri" w:eastAsia="Times New Roman" w:hAnsi="Calibri" w:cs="Calibri"/>
                <w:sz w:val="16"/>
                <w:szCs w:val="16"/>
                <w:lang w:eastAsia="en-AU"/>
              </w:rPr>
              <w:fldChar w:fldCharType="begin">
                <w:fldData xml:space="preserve">PEVuZE5vdGU+PENpdGU+PEF1dGhvcj5NY0NsdWdnYWdlIFdHPC9BdXRob3I+PFllYXI+MjAwODwv
WWVhcj48UmVjTnVtPjE3NjQ8L1JlY051bT48RGlzcGxheVRleHQ+PHN0eWxlIGZhY2U9InN1cGVy
c2NyaXB0Ij4yLTU8L3N0eWxlPjwvRGlzcGxheVRleHQ+PHJlY29yZD48cmVjLW51bWJlcj4xNzY0
PC9yZWMtbnVtYmVyPjxmb3JlaWduLWtleXM+PGtleSBhcHA9IkVOIiBkYi1pZD0idzU5MnphenNx
dGZ2ZHhlMnc5c3h0cHQyZXh6dDV0MHdhMmZ4IiB0aW1lc3RhbXA9IjAiPjE3NjQ8L2tleT48L2Zv
cmVpZ24ta2V5cz48cmVmLXR5cGUgbmFtZT0iSm91cm5hbCBBcnRpY2xlIj4xNzwvcmVmLXR5cGU+
PGNvbnRyaWJ1dG9ycz48YXV0aG9ycz48YXV0aG9yPk1jQ2x1Z2dhZ2UgV0csPC9hdXRob3I+PC9h
dXRob3JzPjwvY29udHJpYnV0b3JzPjx0aXRsZXM+PHRpdGxlPk15IGFwcHJvYWNoIHRvIGFuZCB0
aG91Z2h0cyBvbiB0eXBpbmcgb2Ygb3ZhcmlhbiBjYXJjaW5vbWFzLjwvdGl0bGU+PHNlY29uZGFy
eS10aXRsZT5KIENsaW4gUGF0aG9sPC9zZWNvbmRhcnktdGl0bGU+PC90aXRsZXM+PHBlcmlvZGlj
YWw+PGZ1bGwtdGl0bGU+SiBDbGluIFBhdGhvbDwvZnVsbC10aXRsZT48YWJici0xPkpvdXJuYWwg
b2YgY2xpbmljYWwgcGF0aG9sb2d5PC9hYmJyLTE+PC9wZXJpb2RpY2FsPjxwYWdlcz4xNTItMTYz
PC9wYWdlcz48dm9sdW1lPjYxPC92b2x1bWU+PGRhdGVzPjx5ZWFyPjIwMDg8L3llYXI+PC9kYXRl
cz48dXJscz48L3VybHM+PC9yZWNvcmQ+PC9DaXRlPjxDaXRlPjxBdXRob3I+U2hpaCBJTTwvQXV0
aG9yPjxZZWFyPjIwMDQ8L1llYXI+PFJlY051bT4xNzY1PC9SZWNOdW0+PHJlY29yZD48cmVjLW51
bWJlcj4xNzY1PC9yZWMtbnVtYmVyPjxmb3JlaWduLWtleXM+PGtleSBhcHA9IkVOIiBkYi1pZD0i
dzU5MnphenNxdGZ2ZHhlMnc5c3h0cHQyZXh6dDV0MHdhMmZ4IiB0aW1lc3RhbXA9IjAiPjE3NjU8
L2tleT48L2ZvcmVpZ24ta2V5cz48cmVmLXR5cGUgbmFtZT0iSm91cm5hbCBBcnRpY2xlIj4xNzwv
cmVmLXR5cGU+PGNvbnRyaWJ1dG9ycz48YXV0aG9ycz48YXV0aG9yPlNoaWggSU0sIDwvYXV0aG9y
PjxhdXRob3I+S3VybWFuIFJKLDwvYXV0aG9yPjwvYXV0aG9ycz48L2NvbnRyaWJ1dG9ycz48dGl0
bGVzPjx0aXRsZT5PdmFyaWFuIHR1bW9yaWdlbmVzaXMuICBBIHByb3Bvc2VkIG1vZGVsIGJhc2Vk
IG9uIG1vcnBob2xvZ2ljYWwgYW5kIG1vbGVjdWxhciBnZW5ldGljIGFuYWx5c2lzPC90aXRsZT48
c2Vjb25kYXJ5LXRpdGxlPkFtIEogUGF0aG9sPC9zZWNvbmRhcnktdGl0bGU+PC90aXRsZXM+PHBl
cmlvZGljYWw+PGZ1bGwtdGl0bGU+QW0gSiBQYXRob2w8L2Z1bGwtdGl0bGU+PGFiYnItMT5UaGUg
QW1lcmljYW4gam91cm5hbCBvZiBwYXRob2xvZ3k8L2FiYnItMT48L3BlcmlvZGljYWw+PHBhZ2Vz
PjE1MTEtMTUxODwvcGFnZXM+PHZvbHVtZT4xNjQ8L3ZvbHVtZT48ZGF0ZXM+PHllYXI+MjAwNDwv
eWVhcj48L2RhdGVzPjx1cmxzPjwvdXJscz48L3JlY29yZD48L0NpdGU+PENpdGU+PEF1dGhvcj5H
aWxrcyBDQjwvQXV0aG9yPjxZZWFyPjIwMDQ8L1llYXI+PFJlY051bT4xNzY2PC9SZWNOdW0+PHJl
Y29yZD48cmVjLW51bWJlcj4xNzY2PC9yZWMtbnVtYmVyPjxmb3JlaWduLWtleXM+PGtleSBhcHA9
IkVOIiBkYi1pZD0idzU5MnphenNxdGZ2ZHhlMnc5c3h0cHQyZXh6dDV0MHdhMmZ4IiB0aW1lc3Rh
bXA9IjAiPjE3NjY8L2tleT48L2ZvcmVpZ24ta2V5cz48cmVmLXR5cGUgbmFtZT0iSm91cm5hbCBB
cnRpY2xlIj4xNzwvcmVmLXR5cGU+PGNvbnRyaWJ1dG9ycz48YXV0aG9ycz48YXV0aG9yPkdpbGtz
IENCLDwvYXV0aG9yPjwvYXV0aG9ycz48L2NvbnRyaWJ1dG9ycz48dGl0bGVzPjx0aXRsZT5TdWJj
bGFzc2lmaWNhdGlvbiBvZiBvdmFyaWFuIHN1cmZhY2UgZXBpdGhlbGlhbCB0dW1vcnMgYmFzZWQg
b24gY29ycmVsYXRpb24gb2YgaGlzdG9sb2dpYyBhbmQgbW9sZWN1bGFyIHBhdGhvbG9naWMgZGF0
YTwvdGl0bGU+PHNlY29uZGFyeS10aXRsZT5JbnQgSiBHeW5lY29sIFBhdGhvbDwvc2Vjb25kYXJ5
LXRpdGxlPjwvdGl0bGVzPjxwZXJpb2RpY2FsPjxmdWxsLXRpdGxlPkludCBKIEd5bmVjb2wgUGF0
aG9sPC9mdWxsLXRpdGxlPjxhYmJyLTE+SW50ZXJuYXRpb25hbCBqb3VybmFsIG9mIGd5bmVjb2xv
Z2ljYWwgcGF0aG9sb2d5IDogb2ZmaWNpYWwgam91cm5hbCBvZiB0aGUgSW50ZXJuYXRpb25hbCBT
b2NpZXR5IG9mIEd5bmVjb2xvZ2ljYWwgUGF0aG9sb2dpc3RzPC9hYmJyLTE+PC9wZXJpb2RpY2Fs
PjxwYWdlcz4yMDAtMjA1PC9wYWdlcz48dm9sdW1lPjIzPC92b2x1bWU+PGRhdGVzPjx5ZWFyPjIw
MDQ8L3llYXI+PC9kYXRlcz48dXJscz48L3VybHM+PC9yZWNvcmQ+PC9DaXRlPjxDaXRlPjxBdXRo
b3I+U29zbG93IFJBPC9BdXRob3I+PFllYXI+MjAwODwvWWVhcj48UmVjTnVtPjE3Njc8L1JlY051
bT48cmVjb3JkPjxyZWMtbnVtYmVyPjE3Njc8L3JlYy1udW1iZXI+PGZvcmVpZ24ta2V5cz48a2V5
IGFwcD0iRU4iIGRiLWlkPSJ3NTkyemF6c3F0ZnZkeGUydzlzeHRwdDJleHp0NXQwd2EyZngiIHRp
bWVzdGFtcD0iMCI+MTc2Nzwva2V5PjwvZm9yZWlnbi1rZXlzPjxyZWYtdHlwZSBuYW1lPSJKb3Vy
bmFsIEFydGljbGUiPjE3PC9yZWYtdHlwZT48Y29udHJpYnV0b3JzPjxhdXRob3JzPjxhdXRob3I+
U29zbG93IFJBLDwvYXV0aG9yPjwvYXV0aG9ycz48L2NvbnRyaWJ1dG9ycz48dGl0bGVzPjx0aXRs
ZT5IaXN0b2xvZ2ljIHN1YnR5cGVzIG9mIG92YXJpYW4gY2FyY2lub21hOiBhbiBvdmVydmlldzwv
dGl0bGU+PHNlY29uZGFyeS10aXRsZT5JbnQgSiBHeW5lY29sIFBhdGhvbDwvc2Vjb25kYXJ5LXRp
dGxlPjwvdGl0bGVzPjxwZXJpb2RpY2FsPjxmdWxsLXRpdGxlPkludCBKIEd5bmVjb2wgUGF0aG9s
PC9mdWxsLXRpdGxlPjxhYmJyLTE+SW50ZXJuYXRpb25hbCBqb3VybmFsIG9mIGd5bmVjb2xvZ2lj
YWwgcGF0aG9sb2d5IDogb2ZmaWNpYWwgam91cm5hbCBvZiB0aGUgSW50ZXJuYXRpb25hbCBTb2Np
ZXR5IG9mIEd5bmVjb2xvZ2ljYWwgUGF0aG9sb2dpc3RzPC9hYmJyLTE+PC9wZXJpb2RpY2FsPjxw
YWdlcz4xNjEtMTc0PC9wYWdlcz48dm9sdW1lPjI3PC92b2x1bWU+PGRhdGVzPjx5ZWFyPjIwMDg8
L3llYXI+PC9kYXRlcz48dXJscz48L3VybHM+PC9yZWNvcmQ+PC9DaXRlPjwvRW5kTm90ZT5=
</w:fldData>
              </w:fldChar>
            </w:r>
            <w:r w:rsidRPr="00462092">
              <w:rPr>
                <w:rFonts w:ascii="Calibri" w:eastAsia="Times New Roman" w:hAnsi="Calibri" w:cs="Calibri"/>
                <w:sz w:val="16"/>
                <w:szCs w:val="16"/>
                <w:lang w:eastAsia="en-AU"/>
              </w:rPr>
              <w:instrText xml:space="preserve"> ADDIN EN.CITE.DATA </w:instrText>
            </w:r>
            <w:r w:rsidRPr="00462092">
              <w:rPr>
                <w:rFonts w:ascii="Calibri" w:eastAsia="Times New Roman" w:hAnsi="Calibri" w:cs="Calibri"/>
                <w:sz w:val="16"/>
                <w:szCs w:val="16"/>
                <w:lang w:eastAsia="en-AU"/>
              </w:rPr>
            </w:r>
            <w:r w:rsidRPr="00462092">
              <w:rPr>
                <w:rFonts w:ascii="Calibri" w:eastAsia="Times New Roman" w:hAnsi="Calibri" w:cs="Calibri"/>
                <w:sz w:val="16"/>
                <w:szCs w:val="16"/>
                <w:lang w:eastAsia="en-AU"/>
              </w:rPr>
              <w:fldChar w:fldCharType="end"/>
            </w:r>
            <w:r w:rsidRPr="00462092">
              <w:rPr>
                <w:rFonts w:ascii="Calibri" w:eastAsia="Times New Roman" w:hAnsi="Calibri" w:cs="Calibri"/>
                <w:sz w:val="16"/>
                <w:szCs w:val="16"/>
                <w:lang w:eastAsia="en-AU"/>
              </w:rPr>
            </w:r>
            <w:r w:rsidRPr="00462092">
              <w:rPr>
                <w:rFonts w:ascii="Calibri" w:eastAsia="Times New Roman" w:hAnsi="Calibri" w:cs="Calibri"/>
                <w:sz w:val="16"/>
                <w:szCs w:val="16"/>
                <w:lang w:eastAsia="en-AU"/>
              </w:rPr>
              <w:fldChar w:fldCharType="separate"/>
            </w:r>
            <w:r w:rsidRPr="00462092">
              <w:rPr>
                <w:rFonts w:ascii="Calibri" w:eastAsia="Times New Roman" w:hAnsi="Calibri" w:cs="Calibri"/>
                <w:noProof/>
                <w:sz w:val="16"/>
                <w:szCs w:val="16"/>
                <w:vertAlign w:val="superscript"/>
                <w:lang w:eastAsia="en-AU"/>
              </w:rPr>
              <w:t>2-5</w:t>
            </w:r>
            <w:r w:rsidRPr="00462092">
              <w:rPr>
                <w:rFonts w:ascii="Calibri" w:eastAsia="Times New Roman" w:hAnsi="Calibri" w:cs="Calibri"/>
                <w:sz w:val="16"/>
                <w:szCs w:val="16"/>
                <w:lang w:eastAsia="en-AU"/>
              </w:rPr>
              <w:fldChar w:fldCharType="end"/>
            </w:r>
            <w:r w:rsidRPr="00462092">
              <w:rPr>
                <w:rFonts w:ascii="Calibri" w:eastAsia="Times New Roman" w:hAnsi="Calibri" w:cs="Calibri"/>
                <w:sz w:val="16"/>
                <w:szCs w:val="16"/>
                <w:lang w:eastAsia="en-AU"/>
              </w:rPr>
              <w:t xml:space="preserve"> There are also other uncommon minor types listed in the 2020 WHO Classification including malignant Brenner tumour, mesonephric-like and undifferentiated carcinoma.</w:t>
            </w:r>
            <w:r w:rsidRPr="00462092">
              <w:rPr>
                <w:rFonts w:ascii="Calibri" w:eastAsia="Times New Roman" w:hAnsi="Calibri" w:cs="Calibri"/>
                <w:sz w:val="16"/>
                <w:szCs w:val="16"/>
                <w:lang w:eastAsia="en-AU"/>
              </w:rPr>
              <w:fldChar w:fldCharType="begin"/>
            </w:r>
            <w:r w:rsidRPr="00462092">
              <w:rPr>
                <w:rFonts w:ascii="Calibri" w:eastAsia="Times New Roman" w:hAnsi="Calibri" w:cs="Calibri"/>
                <w:sz w:val="16"/>
                <w:szCs w:val="16"/>
                <w:lang w:eastAsia="en-AU"/>
              </w:rPr>
              <w:instrText xml:space="preserve"> ADDIN EN.CITE &lt;EndNote&gt;&lt;Cite&gt;&lt;Author&gt;WHO Classification of Tumours Editorial Board&lt;/Author&gt;&lt;Year&gt;2020&lt;/Year&gt;&lt;RecNum&gt;5458&lt;/RecNum&gt;&lt;DisplayText&gt;&lt;style face="superscript"&gt;1&lt;/style&gt;&lt;/DisplayText&gt;&lt;record&gt;&lt;rec-number&gt;5458&lt;/rec-number&gt;&lt;foreign-keys&gt;&lt;key app="EN" db-id="w592zazsqtfvdxe2w9sxtpt2exzt5t0wa2fx" timestamp="1600228877"&gt;5458&lt;/key&gt;&lt;/foreign-keys&gt;&lt;ref-type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462092">
              <w:rPr>
                <w:rFonts w:ascii="Calibri" w:eastAsia="Times New Roman" w:hAnsi="Calibri" w:cs="Calibri"/>
                <w:sz w:val="16"/>
                <w:szCs w:val="16"/>
                <w:lang w:eastAsia="en-AU"/>
              </w:rPr>
              <w:fldChar w:fldCharType="separate"/>
            </w:r>
            <w:r w:rsidRPr="00462092">
              <w:rPr>
                <w:rFonts w:ascii="Calibri" w:eastAsia="Times New Roman" w:hAnsi="Calibri" w:cs="Calibri"/>
                <w:noProof/>
                <w:sz w:val="16"/>
                <w:szCs w:val="16"/>
                <w:vertAlign w:val="superscript"/>
                <w:lang w:eastAsia="en-AU"/>
              </w:rPr>
              <w:t>1</w:t>
            </w:r>
            <w:r w:rsidRPr="00462092">
              <w:rPr>
                <w:rFonts w:ascii="Calibri" w:eastAsia="Times New Roman" w:hAnsi="Calibri" w:cs="Calibri"/>
                <w:sz w:val="16"/>
                <w:szCs w:val="16"/>
                <w:lang w:eastAsia="en-AU"/>
              </w:rPr>
              <w:fldChar w:fldCharType="end"/>
            </w:r>
            <w:r w:rsidRPr="00462092">
              <w:rPr>
                <w:rFonts w:ascii="Calibri" w:eastAsia="Times New Roman" w:hAnsi="Calibri" w:cs="Calibri"/>
                <w:sz w:val="16"/>
                <w:szCs w:val="16"/>
                <w:lang w:eastAsia="en-AU"/>
              </w:rPr>
              <w:t xml:space="preserve"> As </w:t>
            </w:r>
            <w:proofErr w:type="spellStart"/>
            <w:r w:rsidRPr="00462092">
              <w:rPr>
                <w:rFonts w:ascii="Calibri" w:eastAsia="Times New Roman" w:hAnsi="Calibri" w:cs="Calibri"/>
                <w:sz w:val="16"/>
                <w:szCs w:val="16"/>
                <w:lang w:eastAsia="en-AU"/>
              </w:rPr>
              <w:t>seromucinous</w:t>
            </w:r>
            <w:proofErr w:type="spellEnd"/>
            <w:r w:rsidRPr="00462092">
              <w:rPr>
                <w:rFonts w:ascii="Calibri" w:eastAsia="Times New Roman" w:hAnsi="Calibri" w:cs="Calibri"/>
                <w:sz w:val="16"/>
                <w:szCs w:val="16"/>
                <w:lang w:eastAsia="en-AU"/>
              </w:rPr>
              <w:t xml:space="preserve"> carcinoma is considered a morphologic variant of endometrioid carcinoma, it has thus been removed from the updated 2020 WHO Classification.</w:t>
            </w:r>
            <w:r w:rsidRPr="00462092">
              <w:rPr>
                <w:rFonts w:ascii="Calibri" w:eastAsia="Times New Roman" w:hAnsi="Calibri" w:cs="Calibri"/>
                <w:sz w:val="16"/>
                <w:szCs w:val="16"/>
                <w:lang w:eastAsia="en-AU"/>
              </w:rPr>
              <w:fldChar w:fldCharType="begin"/>
            </w:r>
            <w:r w:rsidRPr="00462092">
              <w:rPr>
                <w:rFonts w:ascii="Calibri" w:eastAsia="Times New Roman" w:hAnsi="Calibri" w:cs="Calibri"/>
                <w:sz w:val="16"/>
                <w:szCs w:val="16"/>
                <w:lang w:eastAsia="en-AU"/>
              </w:rPr>
              <w:instrText xml:space="preserve"> ADDIN EN.CITE &lt;EndNote&gt;&lt;Cite&gt;&lt;Author&gt;WHO Classification of Tumours Editorial Board&lt;/Author&gt;&lt;Year&gt;2020&lt;/Year&gt;&lt;RecNum&gt;5458&lt;/RecNum&gt;&lt;DisplayText&gt;&lt;style face="superscript"&gt;1&lt;/style&gt;&lt;/DisplayText&gt;&lt;record&gt;&lt;rec-number&gt;5458&lt;/rec-number&gt;&lt;foreign-keys&gt;&lt;key app="EN" db-id="w592zazsqtfvdxe2w9sxtpt2exzt5t0wa2fx" timestamp="1600228877"&gt;5458&lt;/key&gt;&lt;/foreign-keys&gt;&lt;ref-type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462092">
              <w:rPr>
                <w:rFonts w:ascii="Calibri" w:eastAsia="Times New Roman" w:hAnsi="Calibri" w:cs="Calibri"/>
                <w:sz w:val="16"/>
                <w:szCs w:val="16"/>
                <w:lang w:eastAsia="en-AU"/>
              </w:rPr>
              <w:fldChar w:fldCharType="separate"/>
            </w:r>
            <w:r w:rsidRPr="00462092">
              <w:rPr>
                <w:rFonts w:ascii="Calibri" w:eastAsia="Times New Roman" w:hAnsi="Calibri" w:cs="Calibri"/>
                <w:noProof/>
                <w:sz w:val="16"/>
                <w:szCs w:val="16"/>
                <w:vertAlign w:val="superscript"/>
                <w:lang w:eastAsia="en-AU"/>
              </w:rPr>
              <w:t>1</w:t>
            </w:r>
            <w:r w:rsidRPr="00462092">
              <w:rPr>
                <w:rFonts w:ascii="Calibri" w:eastAsia="Times New Roman" w:hAnsi="Calibri" w:cs="Calibri"/>
                <w:sz w:val="16"/>
                <w:szCs w:val="16"/>
                <w:lang w:eastAsia="en-AU"/>
              </w:rPr>
              <w:fldChar w:fldCharType="end"/>
            </w:r>
            <w:r w:rsidRPr="00462092">
              <w:rPr>
                <w:rFonts w:ascii="Calibri" w:eastAsia="Times New Roman" w:hAnsi="Calibri" w:cs="Calibri"/>
                <w:sz w:val="16"/>
                <w:szCs w:val="16"/>
                <w:lang w:eastAsia="en-AU"/>
              </w:rPr>
              <w:t xml:space="preserve"> Carcinomas formerly diagnosed as </w:t>
            </w:r>
            <w:proofErr w:type="spellStart"/>
            <w:r w:rsidRPr="00462092">
              <w:rPr>
                <w:rFonts w:ascii="Calibri" w:eastAsia="Times New Roman" w:hAnsi="Calibri" w:cs="Calibri"/>
                <w:sz w:val="16"/>
                <w:szCs w:val="16"/>
                <w:lang w:eastAsia="en-AU"/>
              </w:rPr>
              <w:t>seromucinous</w:t>
            </w:r>
            <w:proofErr w:type="spellEnd"/>
            <w:r w:rsidRPr="00462092">
              <w:rPr>
                <w:rFonts w:ascii="Calibri" w:eastAsia="Times New Roman" w:hAnsi="Calibri" w:cs="Calibri"/>
                <w:sz w:val="16"/>
                <w:szCs w:val="16"/>
                <w:lang w:eastAsia="en-AU"/>
              </w:rPr>
              <w:t xml:space="preserve"> carcinoma are now included in the endometrioid category. Carcinosarcoma is a mixed epithelial and mesenchymal malignancy but is included in the category of epithelial malignancies in this dataset and in the 2020 WHO Classification since most are of epithelial origin and histogenesis (epithelial mesenchymal transition).</w:t>
            </w:r>
            <w:r w:rsidRPr="00462092">
              <w:rPr>
                <w:rFonts w:ascii="Calibri" w:eastAsia="Times New Roman" w:hAnsi="Calibri" w:cs="Calibri"/>
                <w:sz w:val="16"/>
                <w:szCs w:val="16"/>
                <w:lang w:eastAsia="en-AU"/>
              </w:rPr>
              <w:fldChar w:fldCharType="begin"/>
            </w:r>
            <w:r w:rsidRPr="00462092">
              <w:rPr>
                <w:rFonts w:ascii="Calibri" w:eastAsia="Times New Roman" w:hAnsi="Calibri" w:cs="Calibri"/>
                <w:sz w:val="16"/>
                <w:szCs w:val="16"/>
                <w:lang w:eastAsia="en-AU"/>
              </w:rPr>
              <w:instrText xml:space="preserve"> ADDIN EN.CITE &lt;EndNote&gt;&lt;Cite&gt;&lt;Author&gt;WHO Classification of Tumours Editorial Board&lt;/Author&gt;&lt;Year&gt;2020&lt;/Year&gt;&lt;RecNum&gt;5458&lt;/RecNum&gt;&lt;DisplayText&gt;&lt;style face="superscript"&gt;1,6&lt;/style&gt;&lt;/DisplayText&gt;&lt;record&gt;&lt;rec-number&gt;5458&lt;/rec-number&gt;&lt;foreign-keys&gt;&lt;key app="EN" db-id="w592zazsqtfvdxe2w9sxtpt2exzt5t0wa2fx" timestamp="1600228877"&gt;5458&lt;/key&gt;&lt;/foreign-keys&gt;&lt;ref-type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Press&lt;/publisher&gt;&lt;urls&gt;&lt;related-urls&gt;&lt;url&gt;https://tumourclassification.iarc.who.int/chapters/34&lt;/url&gt;&lt;/related-urls&gt;&lt;/urls&gt;&lt;/record&gt;&lt;/Cite&gt;&lt;Cite&gt;&lt;Author&gt;McCluggage WG&lt;/Author&gt;&lt;Year&gt;2002&lt;/Year&gt;&lt;RecNum&gt;1850&lt;/RecNum&gt;&lt;record&gt;&lt;rec-number&gt;1850&lt;/rec-number&gt;&lt;foreign-keys&gt;&lt;key app="EN" db-id="w592zazsqtfvdxe2w9sxtpt2exzt5t0wa2fx" timestamp="0"&gt;1850&lt;/key&gt;&lt;/foreign-keys&gt;&lt;ref-type name="Journal Article"&gt;17&lt;/ref-type&gt;&lt;contributors&gt;&lt;authors&gt;&lt;author&gt;McCluggage WG,&lt;/author&gt;&lt;/authors&gt;&lt;/contributors&gt;&lt;titles&gt;&lt;title&gt;Malignant biphasic uterine tumours: carcinosarcomas or metaplastic carcinomas?&lt;/title&gt;&lt;secondary-title&gt;J Clin Pathol&lt;/secondary-title&gt;&lt;/titles&gt;&lt;periodical&gt;&lt;full-title&gt;J Clin Pathol&lt;/full-title&gt;&lt;abbr-1&gt;Journal of clinical pathology&lt;/abbr-1&gt;&lt;/periodical&gt;&lt;pages&gt;321-325&lt;/pages&gt;&lt;volume&gt;55&lt;/volume&gt;&lt;dates&gt;&lt;year&gt;2002&lt;/year&gt;&lt;/dates&gt;&lt;urls&gt;&lt;/urls&gt;&lt;/record&gt;&lt;/Cite&gt;&lt;/EndNote&gt;</w:instrText>
            </w:r>
            <w:r w:rsidRPr="00462092">
              <w:rPr>
                <w:rFonts w:ascii="Calibri" w:eastAsia="Times New Roman" w:hAnsi="Calibri" w:cs="Calibri"/>
                <w:sz w:val="16"/>
                <w:szCs w:val="16"/>
                <w:lang w:eastAsia="en-AU"/>
              </w:rPr>
              <w:fldChar w:fldCharType="separate"/>
            </w:r>
            <w:r w:rsidRPr="00462092">
              <w:rPr>
                <w:rFonts w:ascii="Calibri" w:eastAsia="Times New Roman" w:hAnsi="Calibri" w:cs="Calibri"/>
                <w:noProof/>
                <w:sz w:val="16"/>
                <w:szCs w:val="16"/>
                <w:vertAlign w:val="superscript"/>
                <w:lang w:eastAsia="en-AU"/>
              </w:rPr>
              <w:t>1,6</w:t>
            </w:r>
            <w:r w:rsidRPr="00462092">
              <w:rPr>
                <w:rFonts w:ascii="Calibri" w:eastAsia="Times New Roman" w:hAnsi="Calibri" w:cs="Calibri"/>
                <w:sz w:val="16"/>
                <w:szCs w:val="16"/>
                <w:lang w:eastAsia="en-AU"/>
              </w:rPr>
              <w:fldChar w:fldCharType="end"/>
            </w:r>
            <w:r w:rsidRPr="00462092">
              <w:rPr>
                <w:rFonts w:ascii="Calibri" w:eastAsia="Times New Roman" w:hAnsi="Calibri" w:cs="Calibri"/>
                <w:sz w:val="16"/>
                <w:szCs w:val="16"/>
                <w:lang w:eastAsia="en-AU"/>
              </w:rPr>
              <w:t xml:space="preserve"> </w:t>
            </w:r>
          </w:p>
          <w:p w14:paraId="3174A7D9" w14:textId="77777777" w:rsidR="00C25795" w:rsidRPr="00462092" w:rsidRDefault="00C25795" w:rsidP="00A141FB">
            <w:pPr>
              <w:spacing w:after="0" w:line="240" w:lineRule="auto"/>
              <w:rPr>
                <w:rFonts w:ascii="Calibri" w:eastAsia="Times New Roman" w:hAnsi="Calibri" w:cs="Calibri"/>
                <w:sz w:val="16"/>
                <w:szCs w:val="16"/>
                <w:lang w:eastAsia="en-AU"/>
              </w:rPr>
            </w:pPr>
          </w:p>
          <w:p w14:paraId="63580AA5" w14:textId="01A996B0" w:rsidR="00C25795" w:rsidRPr="00462092" w:rsidRDefault="00C25795" w:rsidP="00A141FB">
            <w:pPr>
              <w:spacing w:after="0" w:line="240" w:lineRule="auto"/>
              <w:rPr>
                <w:rFonts w:ascii="Calibri" w:eastAsia="Times New Roman" w:hAnsi="Calibri" w:cs="Calibri"/>
                <w:sz w:val="16"/>
                <w:szCs w:val="16"/>
                <w:lang w:eastAsia="en-AU"/>
              </w:rPr>
            </w:pPr>
            <w:r w:rsidRPr="00462092">
              <w:rPr>
                <w:rFonts w:ascii="Calibri" w:eastAsia="Times New Roman" w:hAnsi="Calibri" w:cs="Calibri"/>
                <w:sz w:val="16"/>
                <w:szCs w:val="16"/>
                <w:lang w:eastAsia="en-AU"/>
              </w:rPr>
              <w:t xml:space="preserve">Although management of ovarian carcinoma is, at present, largely dependent on tumour stage and grade, accurate </w:t>
            </w:r>
            <w:r w:rsidRPr="00462092">
              <w:rPr>
                <w:rFonts w:ascii="Calibri" w:hAnsi="Calibri" w:cs="Calibri"/>
                <w:sz w:val="16"/>
                <w:szCs w:val="16"/>
                <w:lang w:eastAsia="en-AU"/>
              </w:rPr>
              <w:t xml:space="preserve">typing will almost certainly become more important in the future with the introduction of targeted therapies and specific treatments for different tumour types. </w:t>
            </w:r>
            <w:r w:rsidRPr="00462092">
              <w:rPr>
                <w:rFonts w:ascii="Calibri" w:hAnsi="Calibri" w:cs="Calibri"/>
                <w:sz w:val="16"/>
                <w:szCs w:val="16"/>
              </w:rPr>
              <w:t xml:space="preserve">This is in part because, although clinically often considered as one disease, there is an increasing realisation that the different </w:t>
            </w:r>
            <w:proofErr w:type="spellStart"/>
            <w:r w:rsidRPr="00462092">
              <w:rPr>
                <w:rFonts w:ascii="Calibri" w:hAnsi="Calibri" w:cs="Calibri"/>
                <w:sz w:val="16"/>
                <w:szCs w:val="16"/>
              </w:rPr>
              <w:t>histotypes</w:t>
            </w:r>
            <w:proofErr w:type="spellEnd"/>
            <w:r w:rsidRPr="00462092">
              <w:rPr>
                <w:rFonts w:ascii="Calibri" w:hAnsi="Calibri" w:cs="Calibri"/>
                <w:sz w:val="16"/>
                <w:szCs w:val="16"/>
              </w:rPr>
              <w:t xml:space="preserve"> of ovarian carcinoma have different origins, pathogenesis, are associated with distinct molecular alterations, and have a different natural history, response to traditional chemotherapy, and prognosis.</w:t>
            </w:r>
            <w:r w:rsidRPr="00462092">
              <w:rPr>
                <w:rFonts w:ascii="Calibri" w:eastAsia="Times New Roman" w:hAnsi="Calibri" w:cs="Calibri"/>
                <w:sz w:val="16"/>
                <w:szCs w:val="16"/>
                <w:lang w:eastAsia="en-AU"/>
              </w:rPr>
              <w:fldChar w:fldCharType="begin">
                <w:fldData xml:space="preserve">PEVuZE5vdGU+PENpdGU+PEF1dGhvcj5NY0NsdWdnYWdlIFdHPC9BdXRob3I+PFllYXI+MjAwODwv
WWVhcj48UmVjTnVtPjE3NjQ8L1JlY051bT48RGlzcGxheVRleHQ+PHN0eWxlIGZhY2U9InN1cGVy
c2NyaXB0Ij4yLTU8L3N0eWxlPjwvRGlzcGxheVRleHQ+PHJlY29yZD48cmVjLW51bWJlcj4xNzY0
PC9yZWMtbnVtYmVyPjxmb3JlaWduLWtleXM+PGtleSBhcHA9IkVOIiBkYi1pZD0idzU5MnphenNx
dGZ2ZHhlMnc5c3h0cHQyZXh6dDV0MHdhMmZ4IiB0aW1lc3RhbXA9IjAiPjE3NjQ8L2tleT48L2Zv
cmVpZ24ta2V5cz48cmVmLXR5cGUgbmFtZT0iSm91cm5hbCBBcnRpY2xlIj4xNzwvcmVmLXR5cGU+
PGNvbnRyaWJ1dG9ycz48YXV0aG9ycz48YXV0aG9yPk1jQ2x1Z2dhZ2UgV0csPC9hdXRob3I+PC9h
dXRob3JzPjwvY29udHJpYnV0b3JzPjx0aXRsZXM+PHRpdGxlPk15IGFwcHJvYWNoIHRvIGFuZCB0
aG91Z2h0cyBvbiB0eXBpbmcgb2Ygb3ZhcmlhbiBjYXJjaW5vbWFzLjwvdGl0bGU+PHNlY29uZGFy
eS10aXRsZT5KIENsaW4gUGF0aG9sPC9zZWNvbmRhcnktdGl0bGU+PC90aXRsZXM+PHBlcmlvZGlj
YWw+PGZ1bGwtdGl0bGU+SiBDbGluIFBhdGhvbDwvZnVsbC10aXRsZT48YWJici0xPkpvdXJuYWwg
b2YgY2xpbmljYWwgcGF0aG9sb2d5PC9hYmJyLTE+PC9wZXJpb2RpY2FsPjxwYWdlcz4xNTItMTYz
PC9wYWdlcz48dm9sdW1lPjYxPC92b2x1bWU+PGRhdGVzPjx5ZWFyPjIwMDg8L3llYXI+PC9kYXRl
cz48dXJscz48L3VybHM+PC9yZWNvcmQ+PC9DaXRlPjxDaXRlPjxBdXRob3I+U2hpaCBJTTwvQXV0
aG9yPjxZZWFyPjIwMDQ8L1llYXI+PFJlY051bT4xNzY1PC9SZWNOdW0+PHJlY29yZD48cmVjLW51
bWJlcj4xNzY1PC9yZWMtbnVtYmVyPjxmb3JlaWduLWtleXM+PGtleSBhcHA9IkVOIiBkYi1pZD0i
dzU5MnphenNxdGZ2ZHhlMnc5c3h0cHQyZXh6dDV0MHdhMmZ4IiB0aW1lc3RhbXA9IjAiPjE3NjU8
L2tleT48L2ZvcmVpZ24ta2V5cz48cmVmLXR5cGUgbmFtZT0iSm91cm5hbCBBcnRpY2xlIj4xNzwv
cmVmLXR5cGU+PGNvbnRyaWJ1dG9ycz48YXV0aG9ycz48YXV0aG9yPlNoaWggSU0sIDwvYXV0aG9y
PjxhdXRob3I+S3VybWFuIFJKLDwvYXV0aG9yPjwvYXV0aG9ycz48L2NvbnRyaWJ1dG9ycz48dGl0
bGVzPjx0aXRsZT5PdmFyaWFuIHR1bW9yaWdlbmVzaXMuICBBIHByb3Bvc2VkIG1vZGVsIGJhc2Vk
IG9uIG1vcnBob2xvZ2ljYWwgYW5kIG1vbGVjdWxhciBnZW5ldGljIGFuYWx5c2lzPC90aXRsZT48
c2Vjb25kYXJ5LXRpdGxlPkFtIEogUGF0aG9sPC9zZWNvbmRhcnktdGl0bGU+PC90aXRsZXM+PHBl
cmlvZGljYWw+PGZ1bGwtdGl0bGU+QW0gSiBQYXRob2w8L2Z1bGwtdGl0bGU+PGFiYnItMT5UaGUg
QW1lcmljYW4gam91cm5hbCBvZiBwYXRob2xvZ3k8L2FiYnItMT48L3BlcmlvZGljYWw+PHBhZ2Vz
PjE1MTEtMTUxODwvcGFnZXM+PHZvbHVtZT4xNjQ8L3ZvbHVtZT48ZGF0ZXM+PHllYXI+MjAwNDwv
eWVhcj48L2RhdGVzPjx1cmxzPjwvdXJscz48L3JlY29yZD48L0NpdGU+PENpdGU+PEF1dGhvcj5H
aWxrcyBDQjwvQXV0aG9yPjxZZWFyPjIwMDQ8L1llYXI+PFJlY051bT4xNzY2PC9SZWNOdW0+PHJl
Y29yZD48cmVjLW51bWJlcj4xNzY2PC9yZWMtbnVtYmVyPjxmb3JlaWduLWtleXM+PGtleSBhcHA9
IkVOIiBkYi1pZD0idzU5MnphenNxdGZ2ZHhlMnc5c3h0cHQyZXh6dDV0MHdhMmZ4IiB0aW1lc3Rh
bXA9IjAiPjE3NjY8L2tleT48L2ZvcmVpZ24ta2V5cz48cmVmLXR5cGUgbmFtZT0iSm91cm5hbCBB
cnRpY2xlIj4xNzwvcmVmLXR5cGU+PGNvbnRyaWJ1dG9ycz48YXV0aG9ycz48YXV0aG9yPkdpbGtz
IENCLDwvYXV0aG9yPjwvYXV0aG9ycz48L2NvbnRyaWJ1dG9ycz48dGl0bGVzPjx0aXRsZT5TdWJj
bGFzc2lmaWNhdGlvbiBvZiBvdmFyaWFuIHN1cmZhY2UgZXBpdGhlbGlhbCB0dW1vcnMgYmFzZWQg
b24gY29ycmVsYXRpb24gb2YgaGlzdG9sb2dpYyBhbmQgbW9sZWN1bGFyIHBhdGhvbG9naWMgZGF0
YTwvdGl0bGU+PHNlY29uZGFyeS10aXRsZT5JbnQgSiBHeW5lY29sIFBhdGhvbDwvc2Vjb25kYXJ5
LXRpdGxlPjwvdGl0bGVzPjxwZXJpb2RpY2FsPjxmdWxsLXRpdGxlPkludCBKIEd5bmVjb2wgUGF0
aG9sPC9mdWxsLXRpdGxlPjxhYmJyLTE+SW50ZXJuYXRpb25hbCBqb3VybmFsIG9mIGd5bmVjb2xv
Z2ljYWwgcGF0aG9sb2d5IDogb2ZmaWNpYWwgam91cm5hbCBvZiB0aGUgSW50ZXJuYXRpb25hbCBT
b2NpZXR5IG9mIEd5bmVjb2xvZ2ljYWwgUGF0aG9sb2dpc3RzPC9hYmJyLTE+PC9wZXJpb2RpY2Fs
PjxwYWdlcz4yMDAtMjA1PC9wYWdlcz48dm9sdW1lPjIzPC92b2x1bWU+PGRhdGVzPjx5ZWFyPjIw
MDQ8L3llYXI+PC9kYXRlcz48dXJscz48L3VybHM+PC9yZWNvcmQ+PC9DaXRlPjxDaXRlPjxBdXRo
b3I+U29zbG93IFJBPC9BdXRob3I+PFllYXI+MjAwODwvWWVhcj48UmVjTnVtPjE3Njc8L1JlY051
bT48cmVjb3JkPjxyZWMtbnVtYmVyPjE3Njc8L3JlYy1udW1iZXI+PGZvcmVpZ24ta2V5cz48a2V5
IGFwcD0iRU4iIGRiLWlkPSJ3NTkyemF6c3F0ZnZkeGUydzlzeHRwdDJleHp0NXQwd2EyZngiIHRp
bWVzdGFtcD0iMCI+MTc2Nzwva2V5PjwvZm9yZWlnbi1rZXlzPjxyZWYtdHlwZSBuYW1lPSJKb3Vy
bmFsIEFydGljbGUiPjE3PC9yZWYtdHlwZT48Y29udHJpYnV0b3JzPjxhdXRob3JzPjxhdXRob3I+
U29zbG93IFJBLDwvYXV0aG9yPjwvYXV0aG9ycz48L2NvbnRyaWJ1dG9ycz48dGl0bGVzPjx0aXRs
ZT5IaXN0b2xvZ2ljIHN1YnR5cGVzIG9mIG92YXJpYW4gY2FyY2lub21hOiBhbiBvdmVydmlldzwv
dGl0bGU+PHNlY29uZGFyeS10aXRsZT5JbnQgSiBHeW5lY29sIFBhdGhvbDwvc2Vjb25kYXJ5LXRp
dGxlPjwvdGl0bGVzPjxwZXJpb2RpY2FsPjxmdWxsLXRpdGxlPkludCBKIEd5bmVjb2wgUGF0aG9s
PC9mdWxsLXRpdGxlPjxhYmJyLTE+SW50ZXJuYXRpb25hbCBqb3VybmFsIG9mIGd5bmVjb2xvZ2lj
YWwgcGF0aG9sb2d5IDogb2ZmaWNpYWwgam91cm5hbCBvZiB0aGUgSW50ZXJuYXRpb25hbCBTb2Np
ZXR5IG9mIEd5bmVjb2xvZ2ljYWwgUGF0aG9sb2dpc3RzPC9hYmJyLTE+PC9wZXJpb2RpY2FsPjxw
YWdlcz4xNjEtMTc0PC9wYWdlcz48dm9sdW1lPjI3PC92b2x1bWU+PGRhdGVzPjx5ZWFyPjIwMDg8
L3llYXI+PC9kYXRlcz48dXJscz48L3VybHM+PC9yZWNvcmQ+PC9DaXRlPjwvRW5kTm90ZT5=
</w:fldData>
              </w:fldChar>
            </w:r>
            <w:r w:rsidRPr="00462092">
              <w:rPr>
                <w:rFonts w:ascii="Calibri" w:eastAsia="Times New Roman" w:hAnsi="Calibri" w:cs="Calibri"/>
                <w:sz w:val="16"/>
                <w:szCs w:val="16"/>
                <w:lang w:eastAsia="en-AU"/>
              </w:rPr>
              <w:instrText xml:space="preserve"> ADDIN EN.CITE </w:instrText>
            </w:r>
            <w:r w:rsidRPr="00462092">
              <w:rPr>
                <w:rFonts w:ascii="Calibri" w:eastAsia="Times New Roman" w:hAnsi="Calibri" w:cs="Calibri"/>
                <w:sz w:val="16"/>
                <w:szCs w:val="16"/>
                <w:lang w:eastAsia="en-AU"/>
              </w:rPr>
              <w:fldChar w:fldCharType="begin">
                <w:fldData xml:space="preserve">PEVuZE5vdGU+PENpdGU+PEF1dGhvcj5NY0NsdWdnYWdlIFdHPC9BdXRob3I+PFllYXI+MjAwODwv
WWVhcj48UmVjTnVtPjE3NjQ8L1JlY051bT48RGlzcGxheVRleHQ+PHN0eWxlIGZhY2U9InN1cGVy
c2NyaXB0Ij4yLTU8L3N0eWxlPjwvRGlzcGxheVRleHQ+PHJlY29yZD48cmVjLW51bWJlcj4xNzY0
PC9yZWMtbnVtYmVyPjxmb3JlaWduLWtleXM+PGtleSBhcHA9IkVOIiBkYi1pZD0idzU5MnphenNx
dGZ2ZHhlMnc5c3h0cHQyZXh6dDV0MHdhMmZ4IiB0aW1lc3RhbXA9IjAiPjE3NjQ8L2tleT48L2Zv
cmVpZ24ta2V5cz48cmVmLXR5cGUgbmFtZT0iSm91cm5hbCBBcnRpY2xlIj4xNzwvcmVmLXR5cGU+
PGNvbnRyaWJ1dG9ycz48YXV0aG9ycz48YXV0aG9yPk1jQ2x1Z2dhZ2UgV0csPC9hdXRob3I+PC9h
dXRob3JzPjwvY29udHJpYnV0b3JzPjx0aXRsZXM+PHRpdGxlPk15IGFwcHJvYWNoIHRvIGFuZCB0
aG91Z2h0cyBvbiB0eXBpbmcgb2Ygb3ZhcmlhbiBjYXJjaW5vbWFzLjwvdGl0bGU+PHNlY29uZGFy
eS10aXRsZT5KIENsaW4gUGF0aG9sPC9zZWNvbmRhcnktdGl0bGU+PC90aXRsZXM+PHBlcmlvZGlj
YWw+PGZ1bGwtdGl0bGU+SiBDbGluIFBhdGhvbDwvZnVsbC10aXRsZT48YWJici0xPkpvdXJuYWwg
b2YgY2xpbmljYWwgcGF0aG9sb2d5PC9hYmJyLTE+PC9wZXJpb2RpY2FsPjxwYWdlcz4xNTItMTYz
PC9wYWdlcz48dm9sdW1lPjYxPC92b2x1bWU+PGRhdGVzPjx5ZWFyPjIwMDg8L3llYXI+PC9kYXRl
cz48dXJscz48L3VybHM+PC9yZWNvcmQ+PC9DaXRlPjxDaXRlPjxBdXRob3I+U2hpaCBJTTwvQXV0
aG9yPjxZZWFyPjIwMDQ8L1llYXI+PFJlY051bT4xNzY1PC9SZWNOdW0+PHJlY29yZD48cmVjLW51
bWJlcj4xNzY1PC9yZWMtbnVtYmVyPjxmb3JlaWduLWtleXM+PGtleSBhcHA9IkVOIiBkYi1pZD0i
dzU5MnphenNxdGZ2ZHhlMnc5c3h0cHQyZXh6dDV0MHdhMmZ4IiB0aW1lc3RhbXA9IjAiPjE3NjU8
L2tleT48L2ZvcmVpZ24ta2V5cz48cmVmLXR5cGUgbmFtZT0iSm91cm5hbCBBcnRpY2xlIj4xNzwv
cmVmLXR5cGU+PGNvbnRyaWJ1dG9ycz48YXV0aG9ycz48YXV0aG9yPlNoaWggSU0sIDwvYXV0aG9y
PjxhdXRob3I+S3VybWFuIFJKLDwvYXV0aG9yPjwvYXV0aG9ycz48L2NvbnRyaWJ1dG9ycz48dGl0
bGVzPjx0aXRsZT5PdmFyaWFuIHR1bW9yaWdlbmVzaXMuICBBIHByb3Bvc2VkIG1vZGVsIGJhc2Vk
IG9uIG1vcnBob2xvZ2ljYWwgYW5kIG1vbGVjdWxhciBnZW5ldGljIGFuYWx5c2lzPC90aXRsZT48
c2Vjb25kYXJ5LXRpdGxlPkFtIEogUGF0aG9sPC9zZWNvbmRhcnktdGl0bGU+PC90aXRsZXM+PHBl
cmlvZGljYWw+PGZ1bGwtdGl0bGU+QW0gSiBQYXRob2w8L2Z1bGwtdGl0bGU+PGFiYnItMT5UaGUg
QW1lcmljYW4gam91cm5hbCBvZiBwYXRob2xvZ3k8L2FiYnItMT48L3BlcmlvZGljYWw+PHBhZ2Vz
PjE1MTEtMTUxODwvcGFnZXM+PHZvbHVtZT4xNjQ8L3ZvbHVtZT48ZGF0ZXM+PHllYXI+MjAwNDwv
eWVhcj48L2RhdGVzPjx1cmxzPjwvdXJscz48L3JlY29yZD48L0NpdGU+PENpdGU+PEF1dGhvcj5H
aWxrcyBDQjwvQXV0aG9yPjxZZWFyPjIwMDQ8L1llYXI+PFJlY051bT4xNzY2PC9SZWNOdW0+PHJl
Y29yZD48cmVjLW51bWJlcj4xNzY2PC9yZWMtbnVtYmVyPjxmb3JlaWduLWtleXM+PGtleSBhcHA9
IkVOIiBkYi1pZD0idzU5MnphenNxdGZ2ZHhlMnc5c3h0cHQyZXh6dDV0MHdhMmZ4IiB0aW1lc3Rh
bXA9IjAiPjE3NjY8L2tleT48L2ZvcmVpZ24ta2V5cz48cmVmLXR5cGUgbmFtZT0iSm91cm5hbCBB
cnRpY2xlIj4xNzwvcmVmLXR5cGU+PGNvbnRyaWJ1dG9ycz48YXV0aG9ycz48YXV0aG9yPkdpbGtz
IENCLDwvYXV0aG9yPjwvYXV0aG9ycz48L2NvbnRyaWJ1dG9ycz48dGl0bGVzPjx0aXRsZT5TdWJj
bGFzc2lmaWNhdGlvbiBvZiBvdmFyaWFuIHN1cmZhY2UgZXBpdGhlbGlhbCB0dW1vcnMgYmFzZWQg
b24gY29ycmVsYXRpb24gb2YgaGlzdG9sb2dpYyBhbmQgbW9sZWN1bGFyIHBhdGhvbG9naWMgZGF0
YTwvdGl0bGU+PHNlY29uZGFyeS10aXRsZT5JbnQgSiBHeW5lY29sIFBhdGhvbDwvc2Vjb25kYXJ5
LXRpdGxlPjwvdGl0bGVzPjxwZXJpb2RpY2FsPjxmdWxsLXRpdGxlPkludCBKIEd5bmVjb2wgUGF0
aG9sPC9mdWxsLXRpdGxlPjxhYmJyLTE+SW50ZXJuYXRpb25hbCBqb3VybmFsIG9mIGd5bmVjb2xv
Z2ljYWwgcGF0aG9sb2d5IDogb2ZmaWNpYWwgam91cm5hbCBvZiB0aGUgSW50ZXJuYXRpb25hbCBT
b2NpZXR5IG9mIEd5bmVjb2xvZ2ljYWwgUGF0aG9sb2dpc3RzPC9hYmJyLTE+PC9wZXJpb2RpY2Fs
PjxwYWdlcz4yMDAtMjA1PC9wYWdlcz48dm9sdW1lPjIzPC92b2x1bWU+PGRhdGVzPjx5ZWFyPjIw
MDQ8L3llYXI+PC9kYXRlcz48dXJscz48L3VybHM+PC9yZWNvcmQ+PC9DaXRlPjxDaXRlPjxBdXRo
b3I+U29zbG93IFJBPC9BdXRob3I+PFllYXI+MjAwODwvWWVhcj48UmVjTnVtPjE3Njc8L1JlY051
bT48cmVjb3JkPjxyZWMtbnVtYmVyPjE3Njc8L3JlYy1udW1iZXI+PGZvcmVpZ24ta2V5cz48a2V5
IGFwcD0iRU4iIGRiLWlkPSJ3NTkyemF6c3F0ZnZkeGUydzlzeHRwdDJleHp0NXQwd2EyZngiIHRp
bWVzdGFtcD0iMCI+MTc2Nzwva2V5PjwvZm9yZWlnbi1rZXlzPjxyZWYtdHlwZSBuYW1lPSJKb3Vy
bmFsIEFydGljbGUiPjE3PC9yZWYtdHlwZT48Y29udHJpYnV0b3JzPjxhdXRob3JzPjxhdXRob3I+
U29zbG93IFJBLDwvYXV0aG9yPjwvYXV0aG9ycz48L2NvbnRyaWJ1dG9ycz48dGl0bGVzPjx0aXRs
ZT5IaXN0b2xvZ2ljIHN1YnR5cGVzIG9mIG92YXJpYW4gY2FyY2lub21hOiBhbiBvdmVydmlldzwv
dGl0bGU+PHNlY29uZGFyeS10aXRsZT5JbnQgSiBHeW5lY29sIFBhdGhvbDwvc2Vjb25kYXJ5LXRp
dGxlPjwvdGl0bGVzPjxwZXJpb2RpY2FsPjxmdWxsLXRpdGxlPkludCBKIEd5bmVjb2wgUGF0aG9s
PC9mdWxsLXRpdGxlPjxhYmJyLTE+SW50ZXJuYXRpb25hbCBqb3VybmFsIG9mIGd5bmVjb2xvZ2lj
YWwgcGF0aG9sb2d5IDogb2ZmaWNpYWwgam91cm5hbCBvZiB0aGUgSW50ZXJuYXRpb25hbCBTb2Np
ZXR5IG9mIEd5bmVjb2xvZ2ljYWwgUGF0aG9sb2dpc3RzPC9hYmJyLTE+PC9wZXJpb2RpY2FsPjxw
YWdlcz4xNjEtMTc0PC9wYWdlcz48dm9sdW1lPjI3PC92b2x1bWU+PGRhdGVzPjx5ZWFyPjIwMDg8
L3llYXI+PC9kYXRlcz48dXJscz48L3VybHM+PC9yZWNvcmQ+PC9DaXRlPjwvRW5kTm90ZT5=
</w:fldData>
              </w:fldChar>
            </w:r>
            <w:r w:rsidRPr="00462092">
              <w:rPr>
                <w:rFonts w:ascii="Calibri" w:eastAsia="Times New Roman" w:hAnsi="Calibri" w:cs="Calibri"/>
                <w:sz w:val="16"/>
                <w:szCs w:val="16"/>
                <w:lang w:eastAsia="en-AU"/>
              </w:rPr>
              <w:instrText xml:space="preserve"> ADDIN EN.CITE.DATA </w:instrText>
            </w:r>
            <w:r w:rsidRPr="00462092">
              <w:rPr>
                <w:rFonts w:ascii="Calibri" w:eastAsia="Times New Roman" w:hAnsi="Calibri" w:cs="Calibri"/>
                <w:sz w:val="16"/>
                <w:szCs w:val="16"/>
                <w:lang w:eastAsia="en-AU"/>
              </w:rPr>
            </w:r>
            <w:r w:rsidRPr="00462092">
              <w:rPr>
                <w:rFonts w:ascii="Calibri" w:eastAsia="Times New Roman" w:hAnsi="Calibri" w:cs="Calibri"/>
                <w:sz w:val="16"/>
                <w:szCs w:val="16"/>
                <w:lang w:eastAsia="en-AU"/>
              </w:rPr>
              <w:fldChar w:fldCharType="end"/>
            </w:r>
            <w:r w:rsidRPr="00462092">
              <w:rPr>
                <w:rFonts w:ascii="Calibri" w:eastAsia="Times New Roman" w:hAnsi="Calibri" w:cs="Calibri"/>
                <w:sz w:val="16"/>
                <w:szCs w:val="16"/>
                <w:lang w:eastAsia="en-AU"/>
              </w:rPr>
            </w:r>
            <w:r w:rsidRPr="00462092">
              <w:rPr>
                <w:rFonts w:ascii="Calibri" w:eastAsia="Times New Roman" w:hAnsi="Calibri" w:cs="Calibri"/>
                <w:sz w:val="16"/>
                <w:szCs w:val="16"/>
                <w:lang w:eastAsia="en-AU"/>
              </w:rPr>
              <w:fldChar w:fldCharType="separate"/>
            </w:r>
            <w:r w:rsidRPr="00462092">
              <w:rPr>
                <w:rFonts w:ascii="Calibri" w:eastAsia="Times New Roman" w:hAnsi="Calibri" w:cs="Calibri"/>
                <w:noProof/>
                <w:sz w:val="16"/>
                <w:szCs w:val="16"/>
                <w:vertAlign w:val="superscript"/>
                <w:lang w:eastAsia="en-AU"/>
              </w:rPr>
              <w:t>2-5</w:t>
            </w:r>
            <w:r w:rsidRPr="00462092">
              <w:rPr>
                <w:rFonts w:ascii="Calibri" w:eastAsia="Times New Roman" w:hAnsi="Calibri" w:cs="Calibri"/>
                <w:sz w:val="16"/>
                <w:szCs w:val="16"/>
                <w:lang w:eastAsia="en-AU"/>
              </w:rPr>
              <w:fldChar w:fldCharType="end"/>
            </w:r>
            <w:r w:rsidRPr="00462092">
              <w:rPr>
                <w:rFonts w:ascii="Calibri" w:eastAsia="Times New Roman" w:hAnsi="Calibri" w:cs="Calibri"/>
                <w:sz w:val="16"/>
                <w:szCs w:val="16"/>
                <w:lang w:eastAsia="en-AU"/>
              </w:rPr>
              <w:t xml:space="preserve"> </w:t>
            </w:r>
            <w:r w:rsidRPr="00462092">
              <w:rPr>
                <w:rFonts w:ascii="Calibri" w:hAnsi="Calibri" w:cs="Calibri"/>
                <w:sz w:val="16"/>
                <w:szCs w:val="16"/>
                <w:lang w:eastAsia="en-AU"/>
              </w:rPr>
              <w:t xml:space="preserve">Tumour typing may also be important in identifying or initiating testing for an underlying genetic predisposition. For example, HGSC may be associated with underlying </w:t>
            </w:r>
            <w:r w:rsidRPr="00462092">
              <w:rPr>
                <w:rFonts w:ascii="Calibri" w:hAnsi="Calibri" w:cs="Calibri"/>
                <w:i/>
                <w:sz w:val="16"/>
                <w:szCs w:val="16"/>
                <w:lang w:eastAsia="en-AU"/>
              </w:rPr>
              <w:t>BRCA1</w:t>
            </w:r>
            <w:r w:rsidRPr="00462092">
              <w:rPr>
                <w:rFonts w:ascii="Calibri" w:hAnsi="Calibri" w:cs="Calibri"/>
                <w:i/>
                <w:iCs/>
                <w:sz w:val="16"/>
                <w:szCs w:val="16"/>
                <w:lang w:eastAsia="en-AU"/>
              </w:rPr>
              <w:t>/2</w:t>
            </w:r>
            <w:r w:rsidRPr="00462092">
              <w:rPr>
                <w:rFonts w:ascii="Calibri" w:hAnsi="Calibri" w:cs="Calibri"/>
                <w:sz w:val="16"/>
                <w:szCs w:val="16"/>
                <w:lang w:eastAsia="en-AU"/>
              </w:rPr>
              <w:t xml:space="preserve"> mutation while endometrioid carcinomas can occur in patients with L</w:t>
            </w:r>
            <w:r w:rsidR="00120D27">
              <w:rPr>
                <w:rFonts w:ascii="Calibri" w:hAnsi="Calibri" w:cs="Calibri"/>
                <w:sz w:val="16"/>
                <w:szCs w:val="16"/>
                <w:lang w:eastAsia="en-AU"/>
              </w:rPr>
              <w:t>S</w:t>
            </w:r>
            <w:r w:rsidRPr="00462092">
              <w:rPr>
                <w:rFonts w:ascii="Calibri" w:hAnsi="Calibri" w:cs="Calibri"/>
                <w:sz w:val="16"/>
                <w:szCs w:val="16"/>
                <w:lang w:eastAsia="en-AU"/>
              </w:rPr>
              <w:t>.</w:t>
            </w:r>
            <w:r w:rsidRPr="00462092">
              <w:rPr>
                <w:rFonts w:ascii="Calibri" w:hAnsi="Calibri" w:cs="Calibri"/>
                <w:sz w:val="16"/>
                <w:szCs w:val="16"/>
                <w:lang w:eastAsia="en-AU"/>
              </w:rPr>
              <w:fldChar w:fldCharType="begin"/>
            </w:r>
            <w:r w:rsidRPr="00462092">
              <w:rPr>
                <w:rFonts w:ascii="Calibri" w:hAnsi="Calibri" w:cs="Calibri"/>
                <w:sz w:val="16"/>
                <w:szCs w:val="16"/>
                <w:lang w:eastAsia="en-AU"/>
              </w:rPr>
              <w:instrText xml:space="preserve"> ADDIN EN.CITE &lt;EndNote&gt;&lt;Cite&gt;&lt;Author&gt;Downes MR&lt;/Author&gt;&lt;Year&gt;2014&lt;/Year&gt;&lt;RecNum&gt;1768&lt;/RecNum&gt;&lt;DisplayText&gt;&lt;style face="superscript"&gt;7&lt;/style&gt;&lt;/DisplayText&gt;&lt;record&gt;&lt;rec-number&gt;1768&lt;/rec-number&gt;&lt;foreign-keys&gt;&lt;key app="EN" db-id="w592zazsqtfvdxe2w9sxtpt2exzt5t0wa2fx" timestamp="0"&gt;1768&lt;/key&gt;&lt;/foreign-keys&gt;&lt;ref-type name="Journal Article"&gt;17&lt;/ref-type&gt;&lt;contributors&gt;&lt;authors&gt;&lt;author&gt;Downes MR, &lt;/author&gt;&lt;author&gt;Allo G, &lt;/author&gt;&lt;author&gt;McCluggage WG,&lt;/author&gt;&lt;author&gt;Sy K, &lt;/author&gt;&lt;author&gt;Ferguson SE, &lt;/author&gt;&lt;author&gt;Aronson M, &lt;/author&gt;&lt;author&gt;Pollett A, &lt;/author&gt;&lt;author&gt;Gallinger S, &lt;/author&gt;&lt;author&gt;Bilbily E, &lt;/author&gt;&lt;author&gt;Shaw P, &lt;/author&gt;&lt;author&gt;Clarke BA,&lt;/author&gt;&lt;/authors&gt;&lt;/contributors&gt;&lt;titles&gt;&lt;title&gt;Review of findings in prophylactic gynaecologic specimens in Lynch syndrome with literature review and recommendations for grossing&lt;/title&gt;&lt;secondary-title&gt;Histopathology &lt;/secondary-title&gt;&lt;/titles&gt;&lt;pages&gt;228-39&lt;/pages&gt;&lt;volume&gt;65&lt;/volume&gt;&lt;dates&gt;&lt;year&gt;2014&lt;/year&gt;&lt;/dates&gt;&lt;urls&gt;&lt;/urls&gt;&lt;/record&gt;&lt;/Cite&gt;&lt;/EndNote&gt;</w:instrText>
            </w:r>
            <w:r w:rsidRPr="00462092">
              <w:rPr>
                <w:rFonts w:ascii="Calibri" w:hAnsi="Calibri" w:cs="Calibri"/>
                <w:sz w:val="16"/>
                <w:szCs w:val="16"/>
                <w:lang w:eastAsia="en-AU"/>
              </w:rPr>
              <w:fldChar w:fldCharType="separate"/>
            </w:r>
            <w:r w:rsidRPr="00462092">
              <w:rPr>
                <w:rFonts w:ascii="Calibri" w:hAnsi="Calibri" w:cs="Calibri"/>
                <w:noProof/>
                <w:sz w:val="16"/>
                <w:szCs w:val="16"/>
                <w:vertAlign w:val="superscript"/>
                <w:lang w:eastAsia="en-AU"/>
              </w:rPr>
              <w:t>7</w:t>
            </w:r>
            <w:r w:rsidRPr="00462092">
              <w:rPr>
                <w:rFonts w:ascii="Calibri" w:hAnsi="Calibri" w:cs="Calibri"/>
                <w:sz w:val="16"/>
                <w:szCs w:val="16"/>
                <w:lang w:eastAsia="en-AU"/>
              </w:rPr>
              <w:fldChar w:fldCharType="end"/>
            </w:r>
            <w:r w:rsidRPr="00462092">
              <w:rPr>
                <w:rFonts w:ascii="Calibri" w:hAnsi="Calibri" w:cs="Calibri"/>
                <w:sz w:val="16"/>
                <w:szCs w:val="16"/>
                <w:lang w:eastAsia="en-AU"/>
              </w:rPr>
              <w:t xml:space="preserve"> </w:t>
            </w:r>
            <w:r w:rsidRPr="00462092">
              <w:rPr>
                <w:rFonts w:ascii="Calibri" w:eastAsia="Times New Roman" w:hAnsi="Calibri" w:cs="Calibri"/>
                <w:sz w:val="16"/>
                <w:szCs w:val="16"/>
                <w:lang w:eastAsia="en-AU"/>
              </w:rPr>
              <w:t>The most common ovarian carcinoma is HGSC (approximately 70%) followed by clear cell and endometrioid.</w:t>
            </w:r>
            <w:r w:rsidRPr="00462092">
              <w:rPr>
                <w:rFonts w:ascii="Calibri" w:eastAsia="Times New Roman" w:hAnsi="Calibri" w:cs="Calibri"/>
                <w:sz w:val="16"/>
                <w:szCs w:val="16"/>
                <w:lang w:eastAsia="en-AU"/>
              </w:rPr>
              <w:fldChar w:fldCharType="begin"/>
            </w:r>
            <w:r w:rsidRPr="00462092">
              <w:rPr>
                <w:rFonts w:ascii="Calibri" w:eastAsia="Times New Roman" w:hAnsi="Calibri" w:cs="Calibri"/>
                <w:sz w:val="16"/>
                <w:szCs w:val="16"/>
                <w:lang w:eastAsia="en-AU"/>
              </w:rPr>
              <w:instrText xml:space="preserve"> ADDIN EN.CITE &lt;EndNote&gt;&lt;Cite&gt;&lt;Author&gt;Seidman JD&lt;/Author&gt;&lt;Year&gt;2004&lt;/Year&gt;&lt;RecNum&gt;1769&lt;/RecNum&gt;&lt;DisplayText&gt;&lt;style face="superscript"&gt;8,9&lt;/style&gt;&lt;/DisplayText&gt;&lt;record&gt;&lt;rec-number&gt;1769&lt;/rec-number&gt;&lt;foreign-keys&gt;&lt;key app="EN" db-id="w592zazsqtfvdxe2w9sxtpt2exzt5t0wa2fx" timestamp="0"&gt;1769&lt;/key&gt;&lt;/foreign-keys&gt;&lt;ref-type name="Journal Article"&gt;17&lt;/ref-type&gt;&lt;contributors&gt;&lt;authors&gt;&lt;author&gt;Seidman JD, &lt;/author&gt;&lt;author&gt;Horkayne-Szakaly I, &lt;/author&gt;&lt;author&gt;Haiba M, &lt;/author&gt;&lt;author&gt;Boice CR, &lt;/author&gt;&lt;author&gt;Kurman RJ, &lt;/author&gt;&lt;author&gt;Ronnett BM,&lt;/author&gt;&lt;/authors&gt;&lt;/contributors&gt;&lt;titles&gt;&lt;title&gt;The histologic type and stage distribution of ovarian carcinomas of surface epithelial origin&lt;/title&gt;&lt;secondary-title&gt;Int J Gynecol Pathol &lt;/secondary-title&gt;&lt;/titles&gt;&lt;pages&gt;41-44&lt;/pages&gt;&lt;volume&gt;23&lt;/volume&gt;&lt;dates&gt;&lt;year&gt;2004&lt;/year&gt;&lt;/dates&gt;&lt;urls&gt;&lt;/urls&gt;&lt;/record&gt;&lt;/Cite&gt;&lt;Cite&gt;&lt;Author&gt;Köbel M&lt;/Author&gt;&lt;Year&gt;2010&lt;/Year&gt;&lt;RecNum&gt;1770&lt;/RecNum&gt;&lt;record&gt;&lt;rec-number&gt;1770&lt;/rec-number&gt;&lt;foreign-keys&gt;&lt;key app="EN" db-id="w592zazsqtfvdxe2w9sxtpt2exzt5t0wa2fx" timestamp="0"&gt;1770&lt;/key&gt;&lt;/foreign-keys&gt;&lt;ref-type name="Journal Article"&gt;17&lt;/ref-type&gt;&lt;contributors&gt;&lt;authors&gt;&lt;author&gt;Köbel M, &lt;/author&gt;&lt;author&gt;Kalloger SE, &lt;/author&gt;&lt;author&gt;Huntsman DG,&lt;/author&gt;&lt;author&gt;Santos JL,&lt;/author&gt;&lt;author&gt;Swenerton KD,&lt;/author&gt;&lt;author&gt;Seidman JD,&lt;/author&gt;&lt;author&gt;Gilks CB,&lt;/author&gt;&lt;/authors&gt;&lt;/contributors&gt;&lt;titles&gt;&lt;title&gt;Differences in tumor type in low-stage versus high-stage ovarian carcinomas&lt;/title&gt;&lt;secondary-title&gt;Int J Gynecol Pathol&lt;/secondary-title&gt;&lt;/titles&gt;&lt;periodical&gt;&lt;full-title&gt;Int J Gynecol Pathol&lt;/full-title&gt;&lt;abbr-1&gt;International journal of gynecological pathology : official journal of the International Society of Gynecological Pathologists&lt;/abbr-1&gt;&lt;/periodical&gt;&lt;pages&gt;203-211&lt;/pages&gt;&lt;volume&gt;29&lt;/volume&gt;&lt;dates&gt;&lt;year&gt;2010&lt;/year&gt;&lt;/dates&gt;&lt;urls&gt;&lt;/urls&gt;&lt;/record&gt;&lt;/Cite&gt;&lt;/EndNote&gt;</w:instrText>
            </w:r>
            <w:r w:rsidRPr="00462092">
              <w:rPr>
                <w:rFonts w:ascii="Calibri" w:eastAsia="Times New Roman" w:hAnsi="Calibri" w:cs="Calibri"/>
                <w:sz w:val="16"/>
                <w:szCs w:val="16"/>
                <w:lang w:eastAsia="en-AU"/>
              </w:rPr>
              <w:fldChar w:fldCharType="separate"/>
            </w:r>
            <w:r w:rsidRPr="00462092">
              <w:rPr>
                <w:rFonts w:ascii="Calibri" w:eastAsia="Times New Roman" w:hAnsi="Calibri" w:cs="Calibri"/>
                <w:noProof/>
                <w:sz w:val="16"/>
                <w:szCs w:val="16"/>
                <w:vertAlign w:val="superscript"/>
                <w:lang w:eastAsia="en-AU"/>
              </w:rPr>
              <w:t>8,9</w:t>
            </w:r>
            <w:r w:rsidRPr="00462092">
              <w:rPr>
                <w:rFonts w:ascii="Calibri" w:eastAsia="Times New Roman" w:hAnsi="Calibri" w:cs="Calibri"/>
                <w:sz w:val="16"/>
                <w:szCs w:val="16"/>
                <w:lang w:eastAsia="en-AU"/>
              </w:rPr>
              <w:fldChar w:fldCharType="end"/>
            </w:r>
            <w:r w:rsidRPr="00462092">
              <w:rPr>
                <w:rFonts w:ascii="Calibri" w:eastAsia="Times New Roman" w:hAnsi="Calibri" w:cs="Calibri"/>
                <w:sz w:val="16"/>
                <w:szCs w:val="16"/>
                <w:lang w:eastAsia="en-AU"/>
              </w:rPr>
              <w:t xml:space="preserve"> Mucinous and low grade serous are less common. Approximately 90% of advanced stage ovarian carcinomas (Stage III/IV) are high grade serous in type.</w:t>
            </w:r>
            <w:r w:rsidRPr="00462092">
              <w:rPr>
                <w:rFonts w:ascii="Calibri" w:eastAsia="Times New Roman" w:hAnsi="Calibri" w:cs="Calibri"/>
                <w:sz w:val="16"/>
                <w:szCs w:val="16"/>
                <w:lang w:eastAsia="en-AU"/>
              </w:rPr>
              <w:fldChar w:fldCharType="begin"/>
            </w:r>
            <w:r w:rsidRPr="00462092">
              <w:rPr>
                <w:rFonts w:ascii="Calibri" w:eastAsia="Times New Roman" w:hAnsi="Calibri" w:cs="Calibri"/>
                <w:sz w:val="16"/>
                <w:szCs w:val="16"/>
                <w:lang w:eastAsia="en-AU"/>
              </w:rPr>
              <w:instrText xml:space="preserve"> ADDIN EN.CITE &lt;EndNote&gt;&lt;Cite&gt;&lt;Author&gt;Seidman JD&lt;/Author&gt;&lt;Year&gt;2004&lt;/Year&gt;&lt;RecNum&gt;1769&lt;/RecNum&gt;&lt;DisplayText&gt;&lt;style face="superscript"&gt;8,9&lt;/style&gt;&lt;/DisplayText&gt;&lt;record&gt;&lt;rec-number&gt;1769&lt;/rec-number&gt;&lt;foreign-keys&gt;&lt;key app="EN" db-id="w592zazsqtfvdxe2w9sxtpt2exzt5t0wa2fx" timestamp="0"&gt;1769&lt;/key&gt;&lt;/foreign-keys&gt;&lt;ref-type name="Journal Article"&gt;17&lt;/ref-type&gt;&lt;contributors&gt;&lt;authors&gt;&lt;author&gt;Seidman JD, &lt;/author&gt;&lt;author&gt;Horkayne-Szakaly I, &lt;/author&gt;&lt;author&gt;Haiba M, &lt;/author&gt;&lt;author&gt;Boice CR, &lt;/author&gt;&lt;author&gt;Kurman RJ, &lt;/author&gt;&lt;author&gt;Ronnett BM,&lt;/author&gt;&lt;/authors&gt;&lt;/contributors&gt;&lt;titles&gt;&lt;title&gt;The histologic type and stage distribution of ovarian carcinomas of surface epithelial origin&lt;/title&gt;&lt;secondary-title&gt;Int J Gynecol Pathol &lt;/secondary-title&gt;&lt;/titles&gt;&lt;pages&gt;41-44&lt;/pages&gt;&lt;volume&gt;23&lt;/volume&gt;&lt;dates&gt;&lt;year&gt;2004&lt;/year&gt;&lt;/dates&gt;&lt;urls&gt;&lt;/urls&gt;&lt;/record&gt;&lt;/Cite&gt;&lt;Cite&gt;&lt;Author&gt;Köbel M&lt;/Author&gt;&lt;Year&gt;2010&lt;/Year&gt;&lt;RecNum&gt;1770&lt;/RecNum&gt;&lt;record&gt;&lt;rec-number&gt;1770&lt;/rec-number&gt;&lt;foreign-keys&gt;&lt;key app="EN" db-id="w592zazsqtfvdxe2w9sxtpt2exzt5t0wa2fx" timestamp="0"&gt;1770&lt;/key&gt;&lt;/foreign-keys&gt;&lt;ref-type name="Journal Article"&gt;17&lt;/ref-type&gt;&lt;contributors&gt;&lt;authors&gt;&lt;author&gt;Köbel M, &lt;/author&gt;&lt;author&gt;Kalloger SE, &lt;/author&gt;&lt;author&gt;Huntsman DG,&lt;/author&gt;&lt;author&gt;Santos JL,&lt;/author&gt;&lt;author&gt;Swenerton KD,&lt;/author&gt;&lt;author&gt;Seidman JD,&lt;/author&gt;&lt;author&gt;Gilks CB,&lt;/author&gt;&lt;/authors&gt;&lt;/contributors&gt;&lt;titles&gt;&lt;title&gt;Differences in tumor type in low-stage versus high-stage ovarian carcinomas&lt;/title&gt;&lt;secondary-title&gt;Int J Gynecol Pathol&lt;/secondary-title&gt;&lt;/titles&gt;&lt;periodical&gt;&lt;full-title&gt;Int J Gynecol Pathol&lt;/full-title&gt;&lt;abbr-1&gt;International journal of gynecological pathology : official journal of the International Society of Gynecological Pathologists&lt;/abbr-1&gt;&lt;/periodical&gt;&lt;pages&gt;203-211&lt;/pages&gt;&lt;volume&gt;29&lt;/volume&gt;&lt;dates&gt;&lt;year&gt;2010&lt;/year&gt;&lt;/dates&gt;&lt;urls&gt;&lt;/urls&gt;&lt;/record&gt;&lt;/Cite&gt;&lt;/EndNote&gt;</w:instrText>
            </w:r>
            <w:r w:rsidRPr="00462092">
              <w:rPr>
                <w:rFonts w:ascii="Calibri" w:eastAsia="Times New Roman" w:hAnsi="Calibri" w:cs="Calibri"/>
                <w:sz w:val="16"/>
                <w:szCs w:val="16"/>
                <w:lang w:eastAsia="en-AU"/>
              </w:rPr>
              <w:fldChar w:fldCharType="separate"/>
            </w:r>
            <w:r w:rsidRPr="00462092">
              <w:rPr>
                <w:rFonts w:ascii="Calibri" w:eastAsia="Times New Roman" w:hAnsi="Calibri" w:cs="Calibri"/>
                <w:noProof/>
                <w:sz w:val="16"/>
                <w:szCs w:val="16"/>
                <w:vertAlign w:val="superscript"/>
                <w:lang w:eastAsia="en-AU"/>
              </w:rPr>
              <w:t>8,9</w:t>
            </w:r>
            <w:r w:rsidRPr="00462092">
              <w:rPr>
                <w:rFonts w:ascii="Calibri" w:eastAsia="Times New Roman" w:hAnsi="Calibri" w:cs="Calibri"/>
                <w:sz w:val="16"/>
                <w:szCs w:val="16"/>
                <w:lang w:eastAsia="en-AU"/>
              </w:rPr>
              <w:fldChar w:fldCharType="end"/>
            </w:r>
            <w:hyperlink w:anchor="_ENREF_39" w:tooltip="Köbel M, 2010 #1770" w:history="1"/>
            <w:r w:rsidRPr="00462092">
              <w:rPr>
                <w:rFonts w:ascii="Calibri" w:eastAsia="Times New Roman" w:hAnsi="Calibri" w:cs="Calibri"/>
                <w:sz w:val="16"/>
                <w:szCs w:val="16"/>
                <w:lang w:eastAsia="en-AU"/>
              </w:rPr>
              <w:t xml:space="preserve"> Most primary tubal carcinomas are high grade serous type. </w:t>
            </w:r>
          </w:p>
          <w:p w14:paraId="439D3B7A" w14:textId="77777777" w:rsidR="00C25795" w:rsidRPr="00462092" w:rsidRDefault="00C25795" w:rsidP="00A141FB">
            <w:pPr>
              <w:spacing w:after="0" w:line="240" w:lineRule="auto"/>
              <w:rPr>
                <w:rFonts w:ascii="Calibri" w:eastAsia="Times New Roman" w:hAnsi="Calibri" w:cs="Calibri"/>
                <w:sz w:val="16"/>
                <w:szCs w:val="16"/>
                <w:lang w:eastAsia="en-AU"/>
              </w:rPr>
            </w:pPr>
          </w:p>
          <w:p w14:paraId="01FF8181" w14:textId="77777777" w:rsidR="00C25795" w:rsidRPr="00462092" w:rsidRDefault="00C25795" w:rsidP="00A141FB">
            <w:pPr>
              <w:spacing w:after="0" w:line="240" w:lineRule="auto"/>
              <w:rPr>
                <w:rFonts w:ascii="Calibri" w:eastAsia="Times New Roman" w:hAnsi="Calibri" w:cs="Calibri"/>
                <w:sz w:val="16"/>
                <w:szCs w:val="16"/>
                <w:lang w:eastAsia="en-AU"/>
              </w:rPr>
            </w:pPr>
            <w:r w:rsidRPr="00462092">
              <w:rPr>
                <w:rFonts w:ascii="Calibri" w:eastAsia="Times New Roman" w:hAnsi="Calibri" w:cs="Calibri"/>
                <w:sz w:val="16"/>
                <w:szCs w:val="16"/>
                <w:lang w:eastAsia="en-AU"/>
              </w:rPr>
              <w:t>Mixed ovarian carcinomas are now considered to be uncommon. It is recommended that all distinct morphological types in an ovarian carcinoma are documented, even if they comprise less than 10% of the neoplasm. As stated, mixed carcinomas in the ovary are uncommon, the most prevalent combination being clear cell and endometrioid (</w:t>
            </w:r>
            <w:proofErr w:type="gramStart"/>
            <w:r w:rsidRPr="00462092">
              <w:rPr>
                <w:rFonts w:ascii="Calibri" w:eastAsia="Times New Roman" w:hAnsi="Calibri" w:cs="Calibri"/>
                <w:sz w:val="16"/>
                <w:szCs w:val="16"/>
                <w:lang w:eastAsia="en-AU"/>
              </w:rPr>
              <w:t>both of these</w:t>
            </w:r>
            <w:proofErr w:type="gramEnd"/>
            <w:r w:rsidRPr="00462092">
              <w:rPr>
                <w:rFonts w:ascii="Calibri" w:eastAsia="Times New Roman" w:hAnsi="Calibri" w:cs="Calibri"/>
                <w:sz w:val="16"/>
                <w:szCs w:val="16"/>
                <w:lang w:eastAsia="en-AU"/>
              </w:rPr>
              <w:t xml:space="preserve"> tumour types often arise in endometriosis). Most neoplasms which were previously classified as mixed serous and endometrioid, and mixed serous and clear cell, represent HGSCs with </w:t>
            </w:r>
            <w:proofErr w:type="spellStart"/>
            <w:r w:rsidRPr="00462092">
              <w:rPr>
                <w:rFonts w:ascii="Calibri" w:eastAsia="Times New Roman" w:hAnsi="Calibri" w:cs="Calibri"/>
                <w:sz w:val="16"/>
                <w:szCs w:val="16"/>
                <w:lang w:eastAsia="en-AU"/>
              </w:rPr>
              <w:t>pseudoendometrioid</w:t>
            </w:r>
            <w:proofErr w:type="spellEnd"/>
            <w:r w:rsidRPr="00462092">
              <w:rPr>
                <w:rFonts w:ascii="Calibri" w:eastAsia="Times New Roman" w:hAnsi="Calibri" w:cs="Calibri"/>
                <w:sz w:val="16"/>
                <w:szCs w:val="16"/>
                <w:lang w:eastAsia="en-AU"/>
              </w:rPr>
              <w:t xml:space="preserve"> areas and areas of cytoplasmic clearing respectively. In such cases, immunohistochemical markers, especially WT1, may be useful (see </w:t>
            </w:r>
            <w:r w:rsidRPr="00462092">
              <w:rPr>
                <w:rFonts w:ascii="Calibri" w:eastAsia="Times New Roman" w:hAnsi="Calibri" w:cs="Calibri"/>
                <w:b/>
                <w:sz w:val="16"/>
                <w:szCs w:val="16"/>
                <w:lang w:eastAsia="en-AU"/>
              </w:rPr>
              <w:t>ANCILLARY STUDIES</w:t>
            </w:r>
            <w:r w:rsidRPr="00462092">
              <w:rPr>
                <w:rFonts w:ascii="Calibri" w:eastAsia="Times New Roman" w:hAnsi="Calibri" w:cs="Calibri"/>
                <w:sz w:val="16"/>
                <w:szCs w:val="16"/>
                <w:lang w:eastAsia="en-AU"/>
              </w:rPr>
              <w:t>).</w:t>
            </w:r>
          </w:p>
          <w:p w14:paraId="4217DE98" w14:textId="77777777" w:rsidR="00C25795" w:rsidRPr="00462092" w:rsidRDefault="00C25795" w:rsidP="0033253F">
            <w:pPr>
              <w:spacing w:after="0" w:line="240" w:lineRule="auto"/>
              <w:ind w:left="482" w:hanging="482"/>
              <w:rPr>
                <w:rFonts w:ascii="Calibri" w:eastAsia="Times New Roman" w:hAnsi="Calibri" w:cs="Calibri"/>
                <w:sz w:val="16"/>
                <w:szCs w:val="16"/>
                <w:lang w:eastAsia="en-AU"/>
              </w:rPr>
            </w:pPr>
          </w:p>
          <w:p w14:paraId="28C357EC" w14:textId="5F1FB593" w:rsidR="00C25795" w:rsidRDefault="00C25795" w:rsidP="00A141FB">
            <w:pPr>
              <w:spacing w:after="0" w:line="240" w:lineRule="auto"/>
              <w:rPr>
                <w:rFonts w:ascii="Calibri" w:eastAsia="Times New Roman" w:hAnsi="Calibri" w:cs="Calibri"/>
                <w:sz w:val="16"/>
                <w:szCs w:val="16"/>
                <w:lang w:eastAsia="en-AU"/>
              </w:rPr>
            </w:pPr>
            <w:r w:rsidRPr="00462092">
              <w:rPr>
                <w:rFonts w:ascii="Calibri" w:eastAsia="Times New Roman" w:hAnsi="Calibri" w:cs="Calibri"/>
                <w:sz w:val="16"/>
                <w:szCs w:val="16"/>
                <w:lang w:eastAsia="en-AU"/>
              </w:rPr>
              <w:t>Borderline tumours should also be typed according to 2020 WHO Classification criteria.</w:t>
            </w:r>
            <w:r w:rsidRPr="00462092">
              <w:rPr>
                <w:rFonts w:ascii="Calibri" w:eastAsia="Times New Roman" w:hAnsi="Calibri" w:cs="Calibri"/>
                <w:sz w:val="16"/>
                <w:szCs w:val="16"/>
                <w:lang w:eastAsia="en-AU"/>
              </w:rPr>
              <w:fldChar w:fldCharType="begin"/>
            </w:r>
            <w:r w:rsidRPr="00462092">
              <w:rPr>
                <w:rFonts w:ascii="Calibri" w:eastAsia="Times New Roman" w:hAnsi="Calibri" w:cs="Calibri"/>
                <w:sz w:val="16"/>
                <w:szCs w:val="16"/>
                <w:lang w:eastAsia="en-AU"/>
              </w:rPr>
              <w:instrText xml:space="preserve"> ADDIN EN.CITE &lt;EndNote&gt;&lt;Cite&gt;&lt;Author&gt;WHO Classification of Tumours Editorial Board&lt;/Author&gt;&lt;Year&gt;2020&lt;/Year&gt;&lt;RecNum&gt;5458&lt;/RecNum&gt;&lt;DisplayText&gt;&lt;style face="superscript"&gt;1&lt;/style&gt;&lt;/DisplayText&gt;&lt;record&gt;&lt;rec-number&gt;5458&lt;/rec-number&gt;&lt;foreign-keys&gt;&lt;key app="EN" db-id="w592zazsqtfvdxe2w9sxtpt2exzt5t0wa2fx" timestamp="1600228877"&gt;5458&lt;/key&gt;&lt;/foreign-keys&gt;&lt;ref-type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462092">
              <w:rPr>
                <w:rFonts w:ascii="Calibri" w:eastAsia="Times New Roman" w:hAnsi="Calibri" w:cs="Calibri"/>
                <w:sz w:val="16"/>
                <w:szCs w:val="16"/>
                <w:lang w:eastAsia="en-AU"/>
              </w:rPr>
              <w:fldChar w:fldCharType="separate"/>
            </w:r>
            <w:r w:rsidRPr="00462092">
              <w:rPr>
                <w:rFonts w:ascii="Calibri" w:eastAsia="Times New Roman" w:hAnsi="Calibri" w:cs="Calibri"/>
                <w:noProof/>
                <w:sz w:val="16"/>
                <w:szCs w:val="16"/>
                <w:vertAlign w:val="superscript"/>
                <w:lang w:eastAsia="en-AU"/>
              </w:rPr>
              <w:t>1</w:t>
            </w:r>
            <w:r w:rsidRPr="00462092">
              <w:rPr>
                <w:rFonts w:ascii="Calibri" w:eastAsia="Times New Roman" w:hAnsi="Calibri" w:cs="Calibri"/>
                <w:sz w:val="16"/>
                <w:szCs w:val="16"/>
                <w:lang w:eastAsia="en-AU"/>
              </w:rPr>
              <w:fldChar w:fldCharType="end"/>
            </w:r>
            <w:r w:rsidRPr="00462092">
              <w:rPr>
                <w:rFonts w:ascii="Calibri" w:eastAsia="Times New Roman" w:hAnsi="Calibri" w:cs="Calibri"/>
                <w:sz w:val="16"/>
                <w:szCs w:val="16"/>
                <w:lang w:eastAsia="en-AU"/>
              </w:rPr>
              <w:t xml:space="preserve"> The most common types are serous and mucinous. Seromucinous, endometrioid and Brenner types also occur. Clear cell borderline tumour should only be diagnosed with the greatest caution, being certain to exclude carcinoma.</w:t>
            </w:r>
          </w:p>
          <w:p w14:paraId="5E85B92C" w14:textId="77777777" w:rsidR="00462092" w:rsidRPr="00462092" w:rsidRDefault="00462092" w:rsidP="0033253F">
            <w:pPr>
              <w:spacing w:after="0" w:line="240" w:lineRule="auto"/>
              <w:ind w:left="482" w:hanging="482"/>
              <w:rPr>
                <w:rFonts w:ascii="Calibri" w:eastAsia="Times New Roman" w:hAnsi="Calibri" w:cs="Calibri"/>
                <w:sz w:val="16"/>
                <w:szCs w:val="16"/>
                <w:lang w:eastAsia="en-AU"/>
              </w:rPr>
            </w:pPr>
          </w:p>
          <w:p w14:paraId="247E4739" w14:textId="294E681A" w:rsidR="00462092" w:rsidRDefault="00462092" w:rsidP="0033253F">
            <w:pPr>
              <w:spacing w:after="0" w:line="240" w:lineRule="auto"/>
              <w:ind w:left="482" w:hanging="482"/>
              <w:rPr>
                <w:rFonts w:ascii="Calibri" w:eastAsia="Times New Roman" w:hAnsi="Calibri" w:cs="Calibri"/>
                <w:sz w:val="16"/>
                <w:szCs w:val="16"/>
                <w:lang w:eastAsia="en-AU"/>
              </w:rPr>
            </w:pPr>
            <w:r w:rsidRPr="00462092">
              <w:rPr>
                <w:rFonts w:ascii="Calibri" w:eastAsia="Times New Roman" w:hAnsi="Calibri" w:cs="Calibri"/>
                <w:b/>
                <w:bCs/>
                <w:sz w:val="16"/>
                <w:szCs w:val="16"/>
                <w:u w:val="single"/>
                <w:lang w:eastAsia="en-AU"/>
              </w:rPr>
              <w:t>Tables 1-3</w:t>
            </w:r>
            <w:r w:rsidRPr="00462092">
              <w:rPr>
                <w:rFonts w:ascii="Calibri" w:eastAsia="Times New Roman" w:hAnsi="Calibri" w:cs="Calibri"/>
                <w:b/>
                <w:bCs/>
                <w:i/>
                <w:iCs/>
                <w:sz w:val="16"/>
                <w:szCs w:val="16"/>
                <w:lang w:eastAsia="en-AU"/>
              </w:rPr>
              <w:t xml:space="preserve"> </w:t>
            </w:r>
            <w:r w:rsidRPr="00462092">
              <w:rPr>
                <w:rFonts w:ascii="Calibri" w:eastAsia="Times New Roman" w:hAnsi="Calibri" w:cs="Calibri"/>
                <w:sz w:val="16"/>
                <w:szCs w:val="16"/>
                <w:lang w:eastAsia="en-AU"/>
              </w:rPr>
              <w:t>(See end of the document for tables)</w:t>
            </w:r>
          </w:p>
          <w:p w14:paraId="7D3A4A18" w14:textId="77777777" w:rsidR="00462092" w:rsidRPr="00462092" w:rsidRDefault="00462092" w:rsidP="0033253F">
            <w:pPr>
              <w:spacing w:after="0" w:line="240" w:lineRule="auto"/>
              <w:ind w:left="482" w:hanging="482"/>
              <w:rPr>
                <w:rFonts w:ascii="Calibri" w:eastAsia="Times New Roman" w:hAnsi="Calibri" w:cs="Calibri"/>
                <w:sz w:val="16"/>
                <w:szCs w:val="16"/>
                <w:lang w:eastAsia="en-AU"/>
              </w:rPr>
            </w:pPr>
          </w:p>
          <w:p w14:paraId="769553D8" w14:textId="7DD169A9" w:rsidR="00462092" w:rsidRPr="00462092" w:rsidRDefault="00666D3E" w:rsidP="0033253F">
            <w:pPr>
              <w:pStyle w:val="Heading1"/>
              <w:spacing w:before="0" w:line="240" w:lineRule="auto"/>
              <w:ind w:left="482" w:hanging="482"/>
              <w:rPr>
                <w:rFonts w:ascii="Calibri" w:hAnsi="Calibri" w:cs="Calibri"/>
                <w:color w:val="auto"/>
                <w:sz w:val="16"/>
                <w:szCs w:val="16"/>
              </w:rPr>
            </w:pPr>
            <w:r>
              <w:rPr>
                <w:rFonts w:ascii="ZWAdobeF" w:hAnsi="ZWAdobeF" w:cs="ZWAdobeF"/>
                <w:b w:val="0"/>
                <w:color w:val="auto"/>
                <w:sz w:val="2"/>
                <w:szCs w:val="2"/>
              </w:rPr>
              <w:t>6B</w:t>
            </w:r>
            <w:r w:rsidR="00462092" w:rsidRPr="00462092">
              <w:rPr>
                <w:rFonts w:ascii="Calibri" w:hAnsi="Calibri" w:cs="Calibri"/>
                <w:color w:val="auto"/>
                <w:sz w:val="16"/>
                <w:szCs w:val="16"/>
              </w:rPr>
              <w:t>References</w:t>
            </w:r>
          </w:p>
          <w:p w14:paraId="7E28751F" w14:textId="77777777" w:rsidR="00462092" w:rsidRPr="00462092" w:rsidRDefault="00462092" w:rsidP="0033253F">
            <w:pPr>
              <w:pStyle w:val="EndNoteBibliography"/>
              <w:spacing w:after="0"/>
              <w:ind w:left="482" w:hanging="482"/>
              <w:rPr>
                <w:rFonts w:cs="Calibri"/>
                <w:sz w:val="16"/>
                <w:szCs w:val="16"/>
              </w:rPr>
            </w:pPr>
            <w:r w:rsidRPr="00462092">
              <w:rPr>
                <w:rFonts w:cs="Calibri"/>
                <w:sz w:val="16"/>
                <w:szCs w:val="16"/>
              </w:rPr>
              <w:fldChar w:fldCharType="begin"/>
            </w:r>
            <w:r w:rsidRPr="00462092">
              <w:rPr>
                <w:rFonts w:cs="Calibri"/>
                <w:sz w:val="16"/>
                <w:szCs w:val="16"/>
              </w:rPr>
              <w:instrText xml:space="preserve"> ADDIN EN.REFLIST </w:instrText>
            </w:r>
            <w:r w:rsidRPr="00462092">
              <w:rPr>
                <w:rFonts w:cs="Calibri"/>
                <w:sz w:val="16"/>
                <w:szCs w:val="16"/>
              </w:rPr>
              <w:fldChar w:fldCharType="separate"/>
            </w:r>
            <w:r w:rsidRPr="00462092">
              <w:rPr>
                <w:rFonts w:cs="Calibri"/>
                <w:sz w:val="16"/>
                <w:szCs w:val="16"/>
              </w:rPr>
              <w:t>1</w:t>
            </w:r>
            <w:r w:rsidRPr="00462092">
              <w:rPr>
                <w:rFonts w:cs="Calibri"/>
                <w:sz w:val="16"/>
                <w:szCs w:val="16"/>
              </w:rPr>
              <w:tab/>
              <w:t xml:space="preserve">WHO Classification of Tumours Editorial Board (2020). </w:t>
            </w:r>
            <w:r w:rsidRPr="00462092">
              <w:rPr>
                <w:rFonts w:cs="Calibri"/>
                <w:i/>
                <w:sz w:val="16"/>
                <w:szCs w:val="16"/>
              </w:rPr>
              <w:t>Female Genital Tumours, WHO Classification of Tumours, 5th Edition, Volume 4</w:t>
            </w:r>
            <w:r w:rsidRPr="00462092">
              <w:rPr>
                <w:rFonts w:cs="Calibri"/>
                <w:sz w:val="16"/>
                <w:szCs w:val="16"/>
              </w:rPr>
              <w:t>. IARC Press, Lyon.</w:t>
            </w:r>
          </w:p>
          <w:p w14:paraId="4741485C" w14:textId="77777777" w:rsidR="00462092" w:rsidRPr="00462092" w:rsidRDefault="00462092" w:rsidP="0033253F">
            <w:pPr>
              <w:pStyle w:val="EndNoteBibliography"/>
              <w:spacing w:after="0"/>
              <w:ind w:left="482" w:hanging="482"/>
              <w:rPr>
                <w:rFonts w:cs="Calibri"/>
                <w:sz w:val="16"/>
                <w:szCs w:val="16"/>
              </w:rPr>
            </w:pPr>
            <w:r w:rsidRPr="00462092">
              <w:rPr>
                <w:rFonts w:cs="Calibri"/>
                <w:sz w:val="16"/>
                <w:szCs w:val="16"/>
              </w:rPr>
              <w:t>2</w:t>
            </w:r>
            <w:r w:rsidRPr="00462092">
              <w:rPr>
                <w:rFonts w:cs="Calibri"/>
                <w:sz w:val="16"/>
                <w:szCs w:val="16"/>
              </w:rPr>
              <w:tab/>
              <w:t xml:space="preserve">McCluggage WG (2008). My approach to and thoughts on typing of ovarian carcinomas. </w:t>
            </w:r>
            <w:r w:rsidRPr="00462092">
              <w:rPr>
                <w:rFonts w:cs="Calibri"/>
                <w:i/>
                <w:sz w:val="16"/>
                <w:szCs w:val="16"/>
              </w:rPr>
              <w:t>J Clin Pathol</w:t>
            </w:r>
            <w:r w:rsidRPr="00462092">
              <w:rPr>
                <w:rFonts w:cs="Calibri"/>
                <w:sz w:val="16"/>
                <w:szCs w:val="16"/>
              </w:rPr>
              <w:t xml:space="preserve"> 61:152-163.</w:t>
            </w:r>
          </w:p>
          <w:p w14:paraId="41E73777" w14:textId="77777777" w:rsidR="00462092" w:rsidRPr="00462092" w:rsidRDefault="00462092" w:rsidP="0033253F">
            <w:pPr>
              <w:pStyle w:val="EndNoteBibliography"/>
              <w:spacing w:after="0"/>
              <w:ind w:left="482" w:hanging="482"/>
              <w:rPr>
                <w:rFonts w:cs="Calibri"/>
                <w:sz w:val="16"/>
                <w:szCs w:val="16"/>
              </w:rPr>
            </w:pPr>
            <w:r w:rsidRPr="00462092">
              <w:rPr>
                <w:rFonts w:cs="Calibri"/>
                <w:sz w:val="16"/>
                <w:szCs w:val="16"/>
              </w:rPr>
              <w:t>3</w:t>
            </w:r>
            <w:r w:rsidRPr="00462092">
              <w:rPr>
                <w:rFonts w:cs="Calibri"/>
                <w:sz w:val="16"/>
                <w:szCs w:val="16"/>
              </w:rPr>
              <w:tab/>
              <w:t xml:space="preserve">Shih IM and Kurman RJ (2004). Ovarian tumorigenesis.  A proposed model based on morphological and molecular genetic analysis. </w:t>
            </w:r>
            <w:r w:rsidRPr="00462092">
              <w:rPr>
                <w:rFonts w:cs="Calibri"/>
                <w:i/>
                <w:sz w:val="16"/>
                <w:szCs w:val="16"/>
              </w:rPr>
              <w:t>Am J Pathol</w:t>
            </w:r>
            <w:r w:rsidRPr="00462092">
              <w:rPr>
                <w:rFonts w:cs="Calibri"/>
                <w:sz w:val="16"/>
                <w:szCs w:val="16"/>
              </w:rPr>
              <w:t xml:space="preserve"> 164:1511-1518.</w:t>
            </w:r>
          </w:p>
          <w:p w14:paraId="7C269F4C" w14:textId="77777777" w:rsidR="00462092" w:rsidRPr="00462092" w:rsidRDefault="00462092" w:rsidP="0033253F">
            <w:pPr>
              <w:pStyle w:val="EndNoteBibliography"/>
              <w:spacing w:after="0"/>
              <w:ind w:left="482" w:hanging="482"/>
              <w:rPr>
                <w:rFonts w:cs="Calibri"/>
                <w:sz w:val="16"/>
                <w:szCs w:val="16"/>
              </w:rPr>
            </w:pPr>
            <w:r w:rsidRPr="00462092">
              <w:rPr>
                <w:rFonts w:cs="Calibri"/>
                <w:sz w:val="16"/>
                <w:szCs w:val="16"/>
              </w:rPr>
              <w:t>4</w:t>
            </w:r>
            <w:r w:rsidRPr="00462092">
              <w:rPr>
                <w:rFonts w:cs="Calibri"/>
                <w:sz w:val="16"/>
                <w:szCs w:val="16"/>
              </w:rPr>
              <w:tab/>
              <w:t xml:space="preserve">Gilks CB (2004). Subclassification of ovarian surface epithelial tumors based on correlation of histologic and molecular pathologic data. </w:t>
            </w:r>
            <w:r w:rsidRPr="00462092">
              <w:rPr>
                <w:rFonts w:cs="Calibri"/>
                <w:i/>
                <w:sz w:val="16"/>
                <w:szCs w:val="16"/>
              </w:rPr>
              <w:t>Int J Gynecol Pathol</w:t>
            </w:r>
            <w:r w:rsidRPr="00462092">
              <w:rPr>
                <w:rFonts w:cs="Calibri"/>
                <w:sz w:val="16"/>
                <w:szCs w:val="16"/>
              </w:rPr>
              <w:t xml:space="preserve"> 23:200-205.</w:t>
            </w:r>
          </w:p>
          <w:p w14:paraId="2F72D6B1" w14:textId="77777777" w:rsidR="00462092" w:rsidRPr="00462092" w:rsidRDefault="00462092" w:rsidP="0033253F">
            <w:pPr>
              <w:pStyle w:val="EndNoteBibliography"/>
              <w:spacing w:after="0"/>
              <w:ind w:left="482" w:hanging="482"/>
              <w:rPr>
                <w:rFonts w:cs="Calibri"/>
                <w:sz w:val="16"/>
                <w:szCs w:val="16"/>
              </w:rPr>
            </w:pPr>
            <w:r w:rsidRPr="00462092">
              <w:rPr>
                <w:rFonts w:cs="Calibri"/>
                <w:sz w:val="16"/>
                <w:szCs w:val="16"/>
              </w:rPr>
              <w:t>5</w:t>
            </w:r>
            <w:r w:rsidRPr="00462092">
              <w:rPr>
                <w:rFonts w:cs="Calibri"/>
                <w:sz w:val="16"/>
                <w:szCs w:val="16"/>
              </w:rPr>
              <w:tab/>
              <w:t xml:space="preserve">Soslow RA (2008). Histologic subtypes of ovarian carcinoma: an overview. </w:t>
            </w:r>
            <w:r w:rsidRPr="00462092">
              <w:rPr>
                <w:rFonts w:cs="Calibri"/>
                <w:i/>
                <w:sz w:val="16"/>
                <w:szCs w:val="16"/>
              </w:rPr>
              <w:t>Int J Gynecol Pathol</w:t>
            </w:r>
            <w:r w:rsidRPr="00462092">
              <w:rPr>
                <w:rFonts w:cs="Calibri"/>
                <w:sz w:val="16"/>
                <w:szCs w:val="16"/>
              </w:rPr>
              <w:t xml:space="preserve"> 27:161-174.</w:t>
            </w:r>
          </w:p>
          <w:p w14:paraId="01A03596" w14:textId="77777777" w:rsidR="00462092" w:rsidRPr="00462092" w:rsidRDefault="00462092" w:rsidP="0033253F">
            <w:pPr>
              <w:pStyle w:val="EndNoteBibliography"/>
              <w:spacing w:after="0"/>
              <w:ind w:left="482" w:hanging="482"/>
              <w:rPr>
                <w:rFonts w:cs="Calibri"/>
                <w:sz w:val="16"/>
                <w:szCs w:val="16"/>
              </w:rPr>
            </w:pPr>
            <w:r w:rsidRPr="00462092">
              <w:rPr>
                <w:rFonts w:cs="Calibri"/>
                <w:sz w:val="16"/>
                <w:szCs w:val="16"/>
              </w:rPr>
              <w:t>6</w:t>
            </w:r>
            <w:r w:rsidRPr="00462092">
              <w:rPr>
                <w:rFonts w:cs="Calibri"/>
                <w:sz w:val="16"/>
                <w:szCs w:val="16"/>
              </w:rPr>
              <w:tab/>
              <w:t xml:space="preserve">McCluggage WG (2002). Malignant biphasic uterine tumours: carcinosarcomas or metaplastic carcinomas? </w:t>
            </w:r>
            <w:r w:rsidRPr="00462092">
              <w:rPr>
                <w:rFonts w:cs="Calibri"/>
                <w:i/>
                <w:sz w:val="16"/>
                <w:szCs w:val="16"/>
              </w:rPr>
              <w:t>J Clin Pathol</w:t>
            </w:r>
            <w:r w:rsidRPr="00462092">
              <w:rPr>
                <w:rFonts w:cs="Calibri"/>
                <w:sz w:val="16"/>
                <w:szCs w:val="16"/>
              </w:rPr>
              <w:t xml:space="preserve"> 55:321-325.</w:t>
            </w:r>
          </w:p>
          <w:p w14:paraId="4658CB60" w14:textId="77777777" w:rsidR="00462092" w:rsidRPr="00462092" w:rsidRDefault="00462092" w:rsidP="0033253F">
            <w:pPr>
              <w:pStyle w:val="EndNoteBibliography"/>
              <w:spacing w:after="0"/>
              <w:ind w:left="482" w:hanging="482"/>
              <w:rPr>
                <w:rFonts w:cs="Calibri"/>
                <w:sz w:val="16"/>
                <w:szCs w:val="16"/>
              </w:rPr>
            </w:pPr>
            <w:r w:rsidRPr="00462092">
              <w:rPr>
                <w:rFonts w:cs="Calibri"/>
                <w:sz w:val="16"/>
                <w:szCs w:val="16"/>
              </w:rPr>
              <w:lastRenderedPageBreak/>
              <w:t>7</w:t>
            </w:r>
            <w:r w:rsidRPr="00462092">
              <w:rPr>
                <w:rFonts w:cs="Calibri"/>
                <w:sz w:val="16"/>
                <w:szCs w:val="16"/>
              </w:rPr>
              <w:tab/>
              <w:t xml:space="preserve">Downes MR, Allo G, McCluggage WG, Sy K, Ferguson SE, Aronson M, Pollett A, Gallinger S, Bilbily E, Shaw P and Clarke BA (2014). Review of findings in prophylactic gynaecologic specimens in Lynch syndrome with literature review and recommendations for grossing. </w:t>
            </w:r>
            <w:r w:rsidRPr="00462092">
              <w:rPr>
                <w:rFonts w:cs="Calibri"/>
                <w:i/>
                <w:sz w:val="16"/>
                <w:szCs w:val="16"/>
              </w:rPr>
              <w:t xml:space="preserve">Histopathology </w:t>
            </w:r>
            <w:r w:rsidRPr="00462092">
              <w:rPr>
                <w:rFonts w:cs="Calibri"/>
                <w:sz w:val="16"/>
                <w:szCs w:val="16"/>
              </w:rPr>
              <w:t>65:228-239.</w:t>
            </w:r>
          </w:p>
          <w:p w14:paraId="3B01CA61" w14:textId="77777777" w:rsidR="00462092" w:rsidRPr="00462092" w:rsidRDefault="00462092" w:rsidP="0033253F">
            <w:pPr>
              <w:pStyle w:val="EndNoteBibliography"/>
              <w:spacing w:after="0"/>
              <w:ind w:left="482" w:hanging="482"/>
              <w:rPr>
                <w:rFonts w:cs="Calibri"/>
                <w:sz w:val="16"/>
                <w:szCs w:val="16"/>
              </w:rPr>
            </w:pPr>
            <w:r w:rsidRPr="00462092">
              <w:rPr>
                <w:rFonts w:cs="Calibri"/>
                <w:sz w:val="16"/>
                <w:szCs w:val="16"/>
              </w:rPr>
              <w:t>8</w:t>
            </w:r>
            <w:r w:rsidRPr="00462092">
              <w:rPr>
                <w:rFonts w:cs="Calibri"/>
                <w:sz w:val="16"/>
                <w:szCs w:val="16"/>
              </w:rPr>
              <w:tab/>
              <w:t xml:space="preserve">Seidman JD, Horkayne-Szakaly I, Haiba M, Boice CR, Kurman RJ and Ronnett BM (2004). The histologic type and stage distribution of ovarian carcinomas of surface epithelial origin. </w:t>
            </w:r>
            <w:r w:rsidRPr="00462092">
              <w:rPr>
                <w:rFonts w:cs="Calibri"/>
                <w:i/>
                <w:sz w:val="16"/>
                <w:szCs w:val="16"/>
              </w:rPr>
              <w:t xml:space="preserve">Int J Gynecol Pathol </w:t>
            </w:r>
            <w:r w:rsidRPr="00462092">
              <w:rPr>
                <w:rFonts w:cs="Calibri"/>
                <w:sz w:val="16"/>
                <w:szCs w:val="16"/>
              </w:rPr>
              <w:t>23:41-44.</w:t>
            </w:r>
          </w:p>
          <w:p w14:paraId="62C55059" w14:textId="77777777" w:rsidR="00462092" w:rsidRPr="00462092" w:rsidRDefault="00462092" w:rsidP="0033253F">
            <w:pPr>
              <w:pStyle w:val="EndNoteBibliography"/>
              <w:spacing w:after="0"/>
              <w:ind w:left="482" w:hanging="482"/>
              <w:rPr>
                <w:rFonts w:cs="Calibri"/>
                <w:sz w:val="16"/>
                <w:szCs w:val="16"/>
              </w:rPr>
            </w:pPr>
            <w:r w:rsidRPr="00462092">
              <w:rPr>
                <w:rFonts w:cs="Calibri"/>
                <w:sz w:val="16"/>
                <w:szCs w:val="16"/>
              </w:rPr>
              <w:t>9</w:t>
            </w:r>
            <w:r w:rsidRPr="00462092">
              <w:rPr>
                <w:rFonts w:cs="Calibri"/>
                <w:sz w:val="16"/>
                <w:szCs w:val="16"/>
              </w:rPr>
              <w:tab/>
              <w:t xml:space="preserve">Köbel M, Kalloger SE, Huntsman DG, Santos JL, Swenerton KD, Seidman JD and Gilks CB (2010). Differences in tumor type in low-stage versus high-stage ovarian carcinomas. </w:t>
            </w:r>
            <w:r w:rsidRPr="00462092">
              <w:rPr>
                <w:rFonts w:cs="Calibri"/>
                <w:i/>
                <w:sz w:val="16"/>
                <w:szCs w:val="16"/>
              </w:rPr>
              <w:t>Int J Gynecol Pathol</w:t>
            </w:r>
            <w:r w:rsidRPr="00462092">
              <w:rPr>
                <w:rFonts w:cs="Calibri"/>
                <w:sz w:val="16"/>
                <w:szCs w:val="16"/>
              </w:rPr>
              <w:t xml:space="preserve"> 29:203-211.</w:t>
            </w:r>
          </w:p>
          <w:p w14:paraId="0D20F9E4" w14:textId="087BC776" w:rsidR="00262FF4" w:rsidRPr="00462092" w:rsidRDefault="00462092" w:rsidP="0033253F">
            <w:pPr>
              <w:pStyle w:val="EndNoteBibliography"/>
              <w:spacing w:after="100"/>
              <w:ind w:left="482" w:hanging="482"/>
              <w:rPr>
                <w:rFonts w:cs="Calibri"/>
                <w:b/>
                <w:bCs/>
                <w:sz w:val="16"/>
                <w:szCs w:val="16"/>
              </w:rPr>
            </w:pPr>
            <w:r w:rsidRPr="00462092">
              <w:rPr>
                <w:rFonts w:cs="Calibri"/>
                <w:sz w:val="16"/>
                <w:szCs w:val="16"/>
              </w:rPr>
              <w:t>10</w:t>
            </w:r>
            <w:r w:rsidRPr="00462092">
              <w:rPr>
                <w:rFonts w:cs="Calibri"/>
                <w:sz w:val="16"/>
                <w:szCs w:val="16"/>
              </w:rPr>
              <w:tab/>
              <w:t xml:space="preserve">Fritz A, Percy C, Jack A, Shanmugaratnam K, Sobin LH, Parkin DM, Whelan SL (eds) (2020). </w:t>
            </w:r>
            <w:r w:rsidRPr="00462092">
              <w:rPr>
                <w:rFonts w:cs="Calibri"/>
                <w:i/>
                <w:sz w:val="16"/>
                <w:szCs w:val="16"/>
              </w:rPr>
              <w:t>International Classification of Diseases for Oncology, Third edition, Second revision ICD-O-3.2</w:t>
            </w:r>
            <w:r w:rsidRPr="00462092">
              <w:rPr>
                <w:rFonts w:cs="Calibri"/>
                <w:sz w:val="16"/>
                <w:szCs w:val="16"/>
              </w:rPr>
              <w:t>. Available from:  http://www.iacr.com.fr/index.php?option=com_content&amp;view=category&amp;layout=blog&amp;id=100&amp;Itemid=577 (Accessed 21st January 2021).</w:t>
            </w:r>
            <w:r>
              <w:rPr>
                <w:rFonts w:cs="Calibri"/>
                <w:sz w:val="16"/>
                <w:szCs w:val="16"/>
              </w:rPr>
              <w:t xml:space="preserve"> </w:t>
            </w:r>
            <w:r w:rsidRPr="00462092">
              <w:rPr>
                <w:rFonts w:cs="Calibri"/>
                <w:sz w:val="16"/>
                <w:szCs w:val="16"/>
              </w:rPr>
              <w:fldChar w:fldCharType="end"/>
            </w:r>
          </w:p>
        </w:tc>
        <w:tc>
          <w:tcPr>
            <w:tcW w:w="1701" w:type="dxa"/>
            <w:shd w:val="clear" w:color="auto" w:fill="auto"/>
          </w:tcPr>
          <w:p w14:paraId="75A694AB" w14:textId="20F8AE84" w:rsidR="006F373A" w:rsidRPr="00F94EB8" w:rsidRDefault="006F373A" w:rsidP="006F373A">
            <w:pPr>
              <w:autoSpaceDE w:val="0"/>
              <w:autoSpaceDN w:val="0"/>
              <w:adjustRightInd w:val="0"/>
              <w:spacing w:after="100" w:line="240" w:lineRule="auto"/>
              <w:rPr>
                <w:rFonts w:ascii="Calibri" w:hAnsi="Calibri" w:cs="Verdana"/>
                <w:iCs/>
                <w:color w:val="221E1F"/>
                <w:sz w:val="16"/>
                <w:szCs w:val="16"/>
              </w:rPr>
            </w:pPr>
            <w:r w:rsidRPr="00EF2EBF">
              <w:rPr>
                <w:rFonts w:ascii="Calibri" w:hAnsi="Calibri" w:cs="Verdana"/>
                <w:iCs/>
                <w:color w:val="221E1F"/>
                <w:sz w:val="16"/>
                <w:szCs w:val="16"/>
              </w:rPr>
              <w:lastRenderedPageBreak/>
              <w:t xml:space="preserve">Value list based on the WHO </w:t>
            </w:r>
            <w:r w:rsidR="00EF2EBF" w:rsidRPr="00790332">
              <w:rPr>
                <w:rFonts w:ascii="Calibri" w:hAnsi="Calibri" w:cs="Verdana"/>
                <w:iCs/>
                <w:color w:val="221E1F"/>
                <w:sz w:val="16"/>
                <w:szCs w:val="16"/>
              </w:rPr>
              <w:t>Classification of Female Genital Tumours (2020)</w:t>
            </w:r>
            <w:r w:rsidR="00EF2EBF">
              <w:rPr>
                <w:rFonts w:ascii="Calibri" w:hAnsi="Calibri" w:cs="Verdana"/>
                <w:iCs/>
                <w:color w:val="221E1F"/>
                <w:sz w:val="16"/>
                <w:szCs w:val="16"/>
              </w:rPr>
              <w:t>.</w:t>
            </w:r>
            <w:r w:rsidR="00EF2EBF" w:rsidRPr="00790332">
              <w:rPr>
                <w:rFonts w:ascii="Calibri" w:hAnsi="Calibri" w:cs="Verdana"/>
                <w:iCs/>
                <w:color w:val="221E1F"/>
                <w:sz w:val="16"/>
                <w:szCs w:val="16"/>
              </w:rPr>
              <w:t xml:space="preserve"> </w:t>
            </w:r>
          </w:p>
          <w:p w14:paraId="451F5614" w14:textId="25DE9E33" w:rsidR="006F373A" w:rsidRPr="00BE18EB" w:rsidRDefault="006F373A" w:rsidP="00BE18EB">
            <w:pPr>
              <w:autoSpaceDE w:val="0"/>
              <w:autoSpaceDN w:val="0"/>
              <w:adjustRightInd w:val="0"/>
              <w:spacing w:after="100" w:line="181" w:lineRule="atLeast"/>
              <w:rPr>
                <w:rFonts w:ascii="Calibri" w:hAnsi="Calibri" w:cs="Verdana"/>
                <w:iCs/>
                <w:color w:val="221E1F"/>
                <w:sz w:val="16"/>
                <w:szCs w:val="16"/>
              </w:rPr>
            </w:pPr>
            <w:r w:rsidRPr="00F94EB8">
              <w:rPr>
                <w:rFonts w:ascii="Calibri" w:hAnsi="Calibri" w:cs="Verdana"/>
                <w:iCs/>
                <w:color w:val="221E1F"/>
                <w:sz w:val="16"/>
                <w:szCs w:val="16"/>
              </w:rPr>
              <w:t>Note that permission to publish the WHO Classification of Tumours may be needed in your implementation. It is advisable to check with the International Agency for Research on Cancer.</w:t>
            </w:r>
          </w:p>
        </w:tc>
      </w:tr>
      <w:tr w:rsidR="006B660C" w:rsidRPr="00CC5E7C" w14:paraId="4CE01FEC" w14:textId="77777777" w:rsidTr="00DC6BDD">
        <w:trPr>
          <w:trHeight w:val="328"/>
        </w:trPr>
        <w:tc>
          <w:tcPr>
            <w:tcW w:w="866" w:type="dxa"/>
            <w:shd w:val="clear" w:color="000000" w:fill="EEECE1"/>
          </w:tcPr>
          <w:p w14:paraId="6717CEFC" w14:textId="05D91EDE" w:rsidR="006B660C" w:rsidRDefault="006B660C" w:rsidP="006F373A">
            <w:pPr>
              <w:spacing w:after="0"/>
              <w:rPr>
                <w:rFonts w:ascii="Calibri" w:hAnsi="Calibri"/>
                <w:color w:val="000000"/>
                <w:sz w:val="16"/>
                <w:szCs w:val="16"/>
              </w:rPr>
            </w:pPr>
            <w:r>
              <w:rPr>
                <w:rFonts w:ascii="Calibri" w:hAnsi="Calibri"/>
                <w:color w:val="000000"/>
                <w:sz w:val="16"/>
                <w:szCs w:val="16"/>
              </w:rPr>
              <w:t>Non-core</w:t>
            </w:r>
          </w:p>
        </w:tc>
        <w:tc>
          <w:tcPr>
            <w:tcW w:w="1843" w:type="dxa"/>
            <w:shd w:val="clear" w:color="000000" w:fill="EEECE1"/>
          </w:tcPr>
          <w:p w14:paraId="176C8C0A" w14:textId="21433235" w:rsidR="006B660C" w:rsidRPr="00C9092E" w:rsidRDefault="00EE4931" w:rsidP="006F373A">
            <w:pPr>
              <w:spacing w:after="0" w:line="240" w:lineRule="auto"/>
              <w:rPr>
                <w:rFonts w:cstheme="minorHAnsi"/>
                <w:color w:val="808080"/>
                <w:sz w:val="16"/>
                <w:szCs w:val="16"/>
              </w:rPr>
            </w:pPr>
            <w:r w:rsidRPr="00EE4931">
              <w:rPr>
                <w:rFonts w:cstheme="minorHAnsi"/>
                <w:color w:val="808080"/>
                <w:sz w:val="16"/>
                <w:szCs w:val="16"/>
              </w:rPr>
              <w:t>PATTERN OF INVASION</w:t>
            </w:r>
          </w:p>
        </w:tc>
        <w:tc>
          <w:tcPr>
            <w:tcW w:w="2551" w:type="dxa"/>
            <w:shd w:val="clear" w:color="auto" w:fill="auto"/>
          </w:tcPr>
          <w:p w14:paraId="7DA9EC1B" w14:textId="77777777" w:rsidR="00B664AC" w:rsidRPr="00B664AC" w:rsidRDefault="00B664AC" w:rsidP="00421B34">
            <w:pPr>
              <w:pStyle w:val="ListParagraph"/>
              <w:numPr>
                <w:ilvl w:val="0"/>
                <w:numId w:val="14"/>
              </w:numPr>
              <w:ind w:left="171" w:hanging="171"/>
              <w:rPr>
                <w:rFonts w:cstheme="minorHAnsi"/>
                <w:color w:val="808080"/>
                <w:sz w:val="16"/>
                <w:szCs w:val="16"/>
              </w:rPr>
            </w:pPr>
            <w:r w:rsidRPr="00B664AC">
              <w:rPr>
                <w:rFonts w:cstheme="minorHAnsi"/>
                <w:color w:val="808080"/>
                <w:sz w:val="16"/>
                <w:szCs w:val="16"/>
              </w:rPr>
              <w:t>Expansile</w:t>
            </w:r>
          </w:p>
          <w:p w14:paraId="3A452417" w14:textId="7AD3B906" w:rsidR="006B660C" w:rsidRPr="00731129" w:rsidRDefault="00B664AC" w:rsidP="00421B34">
            <w:pPr>
              <w:pStyle w:val="ListParagraph"/>
              <w:numPr>
                <w:ilvl w:val="0"/>
                <w:numId w:val="14"/>
              </w:numPr>
              <w:autoSpaceDE w:val="0"/>
              <w:autoSpaceDN w:val="0"/>
              <w:adjustRightInd w:val="0"/>
              <w:spacing w:after="0" w:line="240" w:lineRule="auto"/>
              <w:ind w:left="171" w:hanging="171"/>
              <w:rPr>
                <w:rFonts w:cstheme="minorHAnsi"/>
                <w:color w:val="808080"/>
                <w:sz w:val="16"/>
                <w:szCs w:val="16"/>
              </w:rPr>
            </w:pPr>
            <w:r w:rsidRPr="00B664AC">
              <w:rPr>
                <w:rFonts w:cstheme="minorHAnsi"/>
                <w:color w:val="808080"/>
                <w:sz w:val="16"/>
                <w:szCs w:val="16"/>
              </w:rPr>
              <w:t>Infiltrative/destructive</w:t>
            </w:r>
          </w:p>
        </w:tc>
        <w:tc>
          <w:tcPr>
            <w:tcW w:w="8222" w:type="dxa"/>
            <w:shd w:val="clear" w:color="auto" w:fill="auto"/>
          </w:tcPr>
          <w:p w14:paraId="4EB026A8" w14:textId="3EB630A5" w:rsidR="00EC2E7B" w:rsidRDefault="00EC2E7B" w:rsidP="00EC2E7B">
            <w:pPr>
              <w:spacing w:after="0" w:line="240" w:lineRule="auto"/>
              <w:rPr>
                <w:rFonts w:ascii="Calibri" w:eastAsia="Times New Roman" w:hAnsi="Calibri" w:cs="Calibri"/>
                <w:sz w:val="16"/>
                <w:szCs w:val="16"/>
                <w:lang w:eastAsia="en-AU"/>
              </w:rPr>
            </w:pPr>
            <w:r w:rsidRPr="00EC2E7B">
              <w:rPr>
                <w:rFonts w:ascii="Calibri" w:eastAsia="Times New Roman" w:hAnsi="Calibri" w:cs="Calibri"/>
                <w:sz w:val="16"/>
                <w:szCs w:val="16"/>
                <w:lang w:eastAsia="en-AU"/>
              </w:rPr>
              <w:t>It is controversial as to whether the pattern of invasion in Stage I mucinous ovarian carcinoma has prognostic significance; therefore this is a non-core element.</w:t>
            </w:r>
            <w:r w:rsidRPr="00EC2E7B">
              <w:rPr>
                <w:rFonts w:ascii="Calibri" w:eastAsia="Times New Roman" w:hAnsi="Calibri" w:cs="Calibri"/>
                <w:sz w:val="16"/>
                <w:szCs w:val="16"/>
                <w:lang w:eastAsia="en-AU"/>
              </w:rPr>
              <w:fldChar w:fldCharType="begin">
                <w:fldData xml:space="preserve">PEVuZE5vdGU+PENpdGU+PEF1dGhvcj5Sb2Ryw61ndWV6IElNPC9BdXRob3I+PFllYXI+MjAwMjwv
WWVhcj48UmVjTnVtPjE4OTg8L1JlY051bT48RGlzcGxheVRleHQ+PHN0eWxlIGZhY2U9InN1cGVy
c2NyaXB0Ij4xLTY8L3N0eWxlPjwvRGlzcGxheVRleHQ+PHJlY29yZD48cmVjLW51bWJlcj4xODk4
PC9yZWMtbnVtYmVyPjxmb3JlaWduLWtleXM+PGtleSBhcHA9IkVOIiBkYi1pZD0idzU5MnphenNx
dGZ2ZHhlMnc5c3h0cHQyZXh6dDV0MHdhMmZ4IiB0aW1lc3RhbXA9IjAiPjE4OTg8L2tleT48L2Zv
cmVpZ24ta2V5cz48cmVmLXR5cGUgbmFtZT0iSm91cm5hbCBBcnRpY2xlIj4xNzwvcmVmLXR5cGU+
PGNvbnRyaWJ1dG9ycz48YXV0aG9ycz48YXV0aG9yPlJvZHLDrWd1ZXogSU0sIDwvYXV0aG9yPjxh
dXRob3I+UHJhdCBKLDwvYXV0aG9yPjwvYXV0aG9ycz48L2NvbnRyaWJ1dG9ycz48dGl0bGVzPjx0
aXRsZT5NdWNpbm91cyB0dW1vcnMgb2YgdGhlIG92YXJ5OiBhIGNsaW5pY29wYXRob2xvZ2ljIGFu
YWx5c2lzIG9mIDc1IGJvcmRlcmxpbmUgdHVtb3JzIChvZiBpbnRlc3RpbmFsIHR5cGUpIGFuZCBj
YXJjaW5vbWFzPC90aXRsZT48c2Vjb25kYXJ5LXRpdGxlPkFtIEogU3VyZyBQYXRob2wuPC9zZWNv
bmRhcnktdGl0bGU+PC90aXRsZXM+PHBhZ2VzPjEzOS01MjwvcGFnZXM+PHZvbHVtZT4yNjwvdm9s
dW1lPjxkYXRlcz48eWVhcj4yMDAyPC95ZWFyPjwvZGF0ZXM+PHVybHM+PC91cmxzPjwvcmVjb3Jk
PjwvQ2l0ZT48Q2l0ZT48QXV0aG9yPkxlZSBLUjwvQXV0aG9yPjxZZWFyPjIwMDA8L1llYXI+PFJl
Y051bT4xODk5PC9SZWNOdW0+PHJlY29yZD48cmVjLW51bWJlcj4xODk5PC9yZWMtbnVtYmVyPjxm
b3JlaWduLWtleXM+PGtleSBhcHA9IkVOIiBkYi1pZD0idzU5MnphenNxdGZ2ZHhlMnc5c3h0cHQy
ZXh6dDV0MHdhMmZ4IiB0aW1lc3RhbXA9IjAiPjE4OTk8L2tleT48L2ZvcmVpZ24ta2V5cz48cmVm
LXR5cGUgbmFtZT0iSm91cm5hbCBBcnRpY2xlIj4xNzwvcmVmLXR5cGU+PGNvbnRyaWJ1dG9ycz48
YXV0aG9ycz48YXV0aG9yPkxlZSBLUiwgPC9hdXRob3I+PGF1dGhvcj5TY3VsbHkgUkUsPC9hdXRo
b3I+PC9hdXRob3JzPjwvY29udHJpYnV0b3JzPjx0aXRsZXM+PHRpdGxlPk11Y2lub3VzIHR1bW9y
cyBvZiB0aGUgb3Zhcnk6IGEgY2xpbmljb3BhdGhvbG9naWMgc3R1ZHkgb2YgMTk2IGJvcmRlcmxp
bmUgdHVtb3JzIChvZiBpbnRlc3RpbmFsIHR5cGUpIGFuZCBjYXJjaW5vbWFzLCBpbmNsdWRpbmcg
YW4gZXZhbHVhdGlvbiBvZiAxMSBjYXNlcyB3aXRoICZhcG9zO3BzZXVkb215eG9tYSBwZXJpdG9u
ZWkmYXBvczs8L3RpdGxlPjxzZWNvbmRhcnktdGl0bGU+QW0gSiBTdXJnIFBhdGhvbDwvc2Vjb25k
YXJ5LXRpdGxlPjwvdGl0bGVzPjxwZXJpb2RpY2FsPjxmdWxsLXRpdGxlPkFtIEogU3VyZyBQYXRo
b2w8L2Z1bGwtdGl0bGU+PGFiYnItMT5UaGUgQW1lcmljYW4gam91cm5hbCBvZiBzdXJnaWNhbCBw
YXRob2xvZ3k8L2FiYnItMT48L3BlcmlvZGljYWw+PHBhZ2VzPjE0NDctNjwvcGFnZXM+PHZvbHVt
ZT4yNDwvdm9sdW1lPjxkYXRlcz48eWVhcj4yMDAwPC95ZWFyPjwvZGF0ZXM+PHVybHM+PC91cmxz
PjwvcmVjb3JkPjwvQ2l0ZT48Q2l0ZT48QXV0aG9yPk5vbXVyYSBLPC9BdXRob3I+PFllYXI+MjAw
MDwvWWVhcj48UmVjTnVtPjE5MDA8L1JlY051bT48cmVjb3JkPjxyZWMtbnVtYmVyPjE5MDA8L3Jl
Yy1udW1iZXI+PGZvcmVpZ24ta2V5cz48a2V5IGFwcD0iRU4iIGRiLWlkPSJ3NTkyemF6c3F0ZnZk
eGUydzlzeHRwdDJleHp0NXQwd2EyZngiIHRpbWVzdGFtcD0iMCI+MTkwMDwva2V5PjwvZm9yZWln
bi1rZXlzPjxyZWYtdHlwZSBuYW1lPSJKb3VybmFsIEFydGljbGUiPjE3PC9yZWYtdHlwZT48Y29u
dHJpYnV0b3JzPjxhdXRob3JzPjxhdXRob3I+Tm9tdXJhIEssIDwvYXV0aG9yPjxhdXRob3I+QWl6
YXdhIFMsPC9hdXRob3I+PC9hdXRob3JzPjwvY29udHJpYnV0b3JzPjx0aXRsZXM+PHRpdGxlPk5v
bmludmFzaXZlLCBtaWNyb2ludmFzaXZlLCBhbmQgaW52YXNpdmUgbXVjaW5vdXMgY2FyY2lub21h
cyBvZiB0aGUgb3Zhcnk6IGEgY2xpbmljb3BhdGhvbG9naWMgYW5hbHlzaXMgb2YgNDAgY2FzZXM8
L3RpdGxlPjxzZWNvbmRhcnktdGl0bGU+Q2FuY2VyPC9zZWNvbmRhcnktdGl0bGU+PC90aXRsZXM+
PHBlcmlvZGljYWw+PGZ1bGwtdGl0bGU+Q2FuY2VyPC9mdWxsLXRpdGxlPjxhYmJyLTE+Q2FuY2Vy
PC9hYmJyLTE+PC9wZXJpb2RpY2FsPjxwYWdlcz4xNTQxLTQ2PC9wYWdlcz48dm9sdW1lPjg5PC92
b2x1bWU+PGRhdGVzPjx5ZWFyPjIwMDA8L3llYXI+PC9kYXRlcz48dXJscz48L3VybHM+PC9yZWNv
cmQ+PC9DaXRlPjxDaXRlPjxBdXRob3I+Q2hlbiBTPC9BdXRob3I+PFllYXI+MjAwNTwvWWVhcj48
UmVjTnVtPjE5MDE8L1JlY051bT48cmVjb3JkPjxyZWMtbnVtYmVyPjE5MDE8L3JlYy1udW1iZXI+
PGZvcmVpZ24ta2V5cz48a2V5IGFwcD0iRU4iIGRiLWlkPSJ3NTkyemF6c3F0ZnZkeGUydzlzeHRw
dDJleHp0NXQwd2EyZngiIHRpbWVzdGFtcD0iMCI+MTkwMTwva2V5PjwvZm9yZWlnbi1rZXlzPjxy
ZWYtdHlwZSBuYW1lPSJKb3VybmFsIEFydGljbGUiPjE3PC9yZWYtdHlwZT48Y29udHJpYnV0b3Jz
PjxhdXRob3JzPjxhdXRob3I+Q2hlbiBTLCA8L2F1dGhvcj48YXV0aG9yPkxlaXRhbyBNTSwgPC9h
dXRob3I+PGF1dGhvcj5Ub3Jub3MgQywgPC9hdXRob3I+PGF1dGhvcj5Tb3Nsb3cgUkEsPC9hdXRo
b3I+PC9hdXRob3JzPjwvY29udHJpYnV0b3JzPjx0aXRsZXM+PHRpdGxlPkludmFzaW9uIHBhdHRl
cm5zIGluIHN0YWdlIEkgZW5kb21ldHJpb2lkIGFuZCBtdWNpbm91cyBvdmFyaWFuIGNhcmNpbm9t
YXM6IGEgY2xpbmljb3BhdGhvbG9naWMgYW5hbHlzaXMgZW1waGFzaXppbmcgZmF2b3JhYmxlIG91
dGNvbWVzIGluIGNhcmNpbm9tYXMgd2l0aG91dCBkZXN0cnVjdGl2ZSBzdHJvbWFsIGludmFzaW9u
IGFuZCB0aGUgb2NjYXNpb25hbCBtYWxpZ25hbnQgY291cnNlIG9mIGNhcmNpbm9tYXMgd2l0aCBs
aW1pdGVkIGRlc3RydWN0aXZlIHN0cm9tYWwgaW52YXNpb248L3RpdGxlPjxzZWNvbmRhcnktdGl0
bGU+TW9kIFBhdGhvbDwvc2Vjb25kYXJ5LXRpdGxlPjwvdGl0bGVzPjxwZXJpb2RpY2FsPjxmdWxs
LXRpdGxlPk1vZCBQYXRob2w8L2Z1bGwtdGl0bGU+PGFiYnItMT5Nb2Rlcm4gcGF0aG9sb2d5IDog
YW4gb2ZmaWNpYWwgam91cm5hbCBvZiB0aGUgVW5pdGVkIFN0YXRlcyBhbmQgQ2FuYWRpYW4gQWNh
ZGVteSBvZiBQYXRob2xvZ3ksIEluYzwvYWJici0xPjwvcGVyaW9kaWNhbD48cGFnZXM+OTAzLTEx
PC9wYWdlcz48dm9sdW1lPjE4PC92b2x1bWU+PGRhdGVzPjx5ZWFyPjIwMDU8L3llYXI+PC9kYXRl
cz48dXJscz48L3VybHM+PC9yZWNvcmQ+PC9DaXRlPjxDaXRlPjxBdXRob3I+THVkd2ljayBDPC9B
dXRob3I+PFllYXI+MjAwNTwvWWVhcj48UmVjTnVtPjE5MDI8L1JlY051bT48cmVjb3JkPjxyZWMt
bnVtYmVyPjE5MDI8L3JlYy1udW1iZXI+PGZvcmVpZ24ta2V5cz48a2V5IGFwcD0iRU4iIGRiLWlk
PSJ3NTkyemF6c3F0ZnZkeGUydzlzeHRwdDJleHp0NXQwd2EyZngiIHRpbWVzdGFtcD0iMCI+MTkw
Mjwva2V5PjwvZm9yZWlnbi1rZXlzPjxyZWYtdHlwZSBuYW1lPSJKb3VybmFsIEFydGljbGUiPjE3
PC9yZWYtdHlwZT48Y29udHJpYnV0b3JzPjxhdXRob3JzPjxhdXRob3I+THVkd2ljayBDLCA8L2F1
dGhvcj48YXV0aG9yPkdpbGtzIENCLCA8L2F1dGhvcj48YXV0aG9yPk1pbGxlciBELCA8L2F1dGhv
cj48YXV0aG9yPllhemlqaSBILCA8L2F1dGhvcj48YXV0aG9yPkNsZW1lbnQgUEIsPC9hdXRob3I+
PC9hdXRob3JzPjwvY29udHJpYnV0b3JzPjx0aXRsZXM+PHRpdGxlPkFnZ3Jlc3NpdmUgYmVoYXZp
b3Igb2Ygc3RhZ2UgSSBvdmFyaWFuIG11Y2lub3VzIHR1bW9ycyBsYWNraW5nIGV4dGVuc2l2ZSBp
bmZpbHRyYXRpdmUgaW52YXNpb246IGEgcmVwb3J0IG9mIGZvdXIgY2FzZXMgYW5kIHJldmlldyBv
ZiB0aGUgbGl0ZXJhdHVyZTwvdGl0bGU+PHNlY29uZGFyeS10aXRsZT5JbnQgSiBHeW5lY29sIFBh
dGhvbDwvc2Vjb25kYXJ5LXRpdGxlPjwvdGl0bGVzPjxwZXJpb2RpY2FsPjxmdWxsLXRpdGxlPklu
dCBKIEd5bmVjb2wgUGF0aG9sPC9mdWxsLXRpdGxlPjxhYmJyLTE+SW50ZXJuYXRpb25hbCBqb3Vy
bmFsIG9mIGd5bmVjb2xvZ2ljYWwgcGF0aG9sb2d5IDogb2ZmaWNpYWwgam91cm5hbCBvZiB0aGUg
SW50ZXJuYXRpb25hbCBTb2NpZXR5IG9mIEd5bmVjb2xvZ2ljYWwgUGF0aG9sb2dpc3RzPC9hYmJy
LTE+PC9wZXJpb2RpY2FsPjxwYWdlcz4yMDUtMTc8L3BhZ2VzPjx2b2x1bWU+MjQ8L3ZvbHVtZT48
ZGF0ZXM+PHllYXI+MjAwNTwveWVhcj48L2RhdGVzPjx1cmxzPjwvdXJscz48L3JlY29yZD48L0Np
dGU+PENpdGU+PEF1dGhvcj5UYWJyaXppIEFEPC9BdXRob3I+PFllYXI+MjAxMDwvWWVhcj48UmVj
TnVtPjE5MDM8L1JlY051bT48cmVjb3JkPjxyZWMtbnVtYmVyPjE5MDM8L3JlYy1udW1iZXI+PGZv
cmVpZ24ta2V5cz48a2V5IGFwcD0iRU4iIGRiLWlkPSJ3NTkyemF6c3F0ZnZkeGUydzlzeHRwdDJl
eHp0NXQwd2EyZngiIHRpbWVzdGFtcD0iMCI+MTkwMzwva2V5PjwvZm9yZWlnbi1rZXlzPjxyZWYt
dHlwZSBuYW1lPSJKb3VybmFsIEFydGljbGUiPjE3PC9yZWYtdHlwZT48Y29udHJpYnV0b3JzPjxh
dXRob3JzPjxhdXRob3I+VGFicml6aSBBRCwgPC9hdXRob3I+PGF1dGhvcj5LYWxsb2dlciBTRSwg
PC9hdXRob3I+PGF1dGhvcj5Lw7ZiZWwgTSwgPC9hdXRob3I+PGF1dGhvcj5DaXBvbGxvbmUgSiwg
PC9hdXRob3I+PGF1dGhvcj5Sb3NrZWxsZXkgQ0QsIDwvYXV0aG9yPjxhdXRob3I+TWVobCBFLCA8
L2F1dGhvcj48YXV0aG9yPkdpbGtzIENCLDwvYXV0aG9yPjwvYXV0aG9ycz48L2NvbnRyaWJ1dG9y
cz48dGl0bGVzPjx0aXRsZT5QcmltYXJ5IG92YXJpYW4gbXVjaW5vdXMgY2FyY2lub21hIG9mIGlu
dGVzdGluYWwgdHlwZTogc2lnbmlmaWNhbmNlIG9mIHBhdHRlcm4gb2YgaW52YXNpb24gYW5kIGlt
bXVub2hpc3RvY2hlbWljYWwgZXhwcmVzc2lvbiBwcm9maWxlIGluIGEgc2VyaWVzIG9mIDMxIGNh
c2VzPC90aXRsZT48c2Vjb25kYXJ5LXRpdGxlPkludCBKIEd5bmVjb2wgUGF0aG9sPC9zZWNvbmRh
cnktdGl0bGU+PC90aXRsZXM+PHBlcmlvZGljYWw+PGZ1bGwtdGl0bGU+SW50IEogR3luZWNvbCBQ
YXRob2w8L2Z1bGwtdGl0bGU+PGFiYnItMT5JbnRlcm5hdGlvbmFsIGpvdXJuYWwgb2YgZ3luZWNv
bG9naWNhbCBwYXRob2xvZ3kgOiBvZmZpY2lhbCBqb3VybmFsIG9mIHRoZSBJbnRlcm5hdGlvbmFs
IFNvY2lldHkgb2YgR3luZWNvbG9naWNhbCBQYXRob2xvZ2lzdHM8L2FiYnItMT48L3BlcmlvZGlj
YWw+PHBhZ2VzPjk5LTEwPC9wYWdlcz48dm9sdW1lPjI5PC92b2x1bWU+PGRhdGVzPjx5ZWFyPjIw
MTA8L3llYXI+PC9kYXRlcz48dXJscz48L3VybHM+PC9yZWNvcmQ+PC9DaXRlPjwvRW5kTm90ZT4A
</w:fldData>
              </w:fldChar>
            </w:r>
            <w:r w:rsidRPr="00EC2E7B">
              <w:rPr>
                <w:rFonts w:ascii="Calibri" w:eastAsia="Times New Roman" w:hAnsi="Calibri" w:cs="Calibri"/>
                <w:sz w:val="16"/>
                <w:szCs w:val="16"/>
                <w:lang w:eastAsia="en-AU"/>
              </w:rPr>
              <w:instrText xml:space="preserve"> ADDIN EN.CITE </w:instrText>
            </w:r>
            <w:r w:rsidRPr="00EC2E7B">
              <w:rPr>
                <w:rFonts w:ascii="Calibri" w:eastAsia="Times New Roman" w:hAnsi="Calibri" w:cs="Calibri"/>
                <w:sz w:val="16"/>
                <w:szCs w:val="16"/>
                <w:lang w:eastAsia="en-AU"/>
              </w:rPr>
              <w:fldChar w:fldCharType="begin">
                <w:fldData xml:space="preserve">PEVuZE5vdGU+PENpdGU+PEF1dGhvcj5Sb2Ryw61ndWV6IElNPC9BdXRob3I+PFllYXI+MjAwMjwv
WWVhcj48UmVjTnVtPjE4OTg8L1JlY051bT48RGlzcGxheVRleHQ+PHN0eWxlIGZhY2U9InN1cGVy
c2NyaXB0Ij4xLTY8L3N0eWxlPjwvRGlzcGxheVRleHQ+PHJlY29yZD48cmVjLW51bWJlcj4xODk4
PC9yZWMtbnVtYmVyPjxmb3JlaWduLWtleXM+PGtleSBhcHA9IkVOIiBkYi1pZD0idzU5MnphenNx
dGZ2ZHhlMnc5c3h0cHQyZXh6dDV0MHdhMmZ4IiB0aW1lc3RhbXA9IjAiPjE4OTg8L2tleT48L2Zv
cmVpZ24ta2V5cz48cmVmLXR5cGUgbmFtZT0iSm91cm5hbCBBcnRpY2xlIj4xNzwvcmVmLXR5cGU+
PGNvbnRyaWJ1dG9ycz48YXV0aG9ycz48YXV0aG9yPlJvZHLDrWd1ZXogSU0sIDwvYXV0aG9yPjxh
dXRob3I+UHJhdCBKLDwvYXV0aG9yPjwvYXV0aG9ycz48L2NvbnRyaWJ1dG9ycz48dGl0bGVzPjx0
aXRsZT5NdWNpbm91cyB0dW1vcnMgb2YgdGhlIG92YXJ5OiBhIGNsaW5pY29wYXRob2xvZ2ljIGFu
YWx5c2lzIG9mIDc1IGJvcmRlcmxpbmUgdHVtb3JzIChvZiBpbnRlc3RpbmFsIHR5cGUpIGFuZCBj
YXJjaW5vbWFzPC90aXRsZT48c2Vjb25kYXJ5LXRpdGxlPkFtIEogU3VyZyBQYXRob2wuPC9zZWNv
bmRhcnktdGl0bGU+PC90aXRsZXM+PHBhZ2VzPjEzOS01MjwvcGFnZXM+PHZvbHVtZT4yNjwvdm9s
dW1lPjxkYXRlcz48eWVhcj4yMDAyPC95ZWFyPjwvZGF0ZXM+PHVybHM+PC91cmxzPjwvcmVjb3Jk
PjwvQ2l0ZT48Q2l0ZT48QXV0aG9yPkxlZSBLUjwvQXV0aG9yPjxZZWFyPjIwMDA8L1llYXI+PFJl
Y051bT4xODk5PC9SZWNOdW0+PHJlY29yZD48cmVjLW51bWJlcj4xODk5PC9yZWMtbnVtYmVyPjxm
b3JlaWduLWtleXM+PGtleSBhcHA9IkVOIiBkYi1pZD0idzU5MnphenNxdGZ2ZHhlMnc5c3h0cHQy
ZXh6dDV0MHdhMmZ4IiB0aW1lc3RhbXA9IjAiPjE4OTk8L2tleT48L2ZvcmVpZ24ta2V5cz48cmVm
LXR5cGUgbmFtZT0iSm91cm5hbCBBcnRpY2xlIj4xNzwvcmVmLXR5cGU+PGNvbnRyaWJ1dG9ycz48
YXV0aG9ycz48YXV0aG9yPkxlZSBLUiwgPC9hdXRob3I+PGF1dGhvcj5TY3VsbHkgUkUsPC9hdXRo
b3I+PC9hdXRob3JzPjwvY29udHJpYnV0b3JzPjx0aXRsZXM+PHRpdGxlPk11Y2lub3VzIHR1bW9y
cyBvZiB0aGUgb3Zhcnk6IGEgY2xpbmljb3BhdGhvbG9naWMgc3R1ZHkgb2YgMTk2IGJvcmRlcmxp
bmUgdHVtb3JzIChvZiBpbnRlc3RpbmFsIHR5cGUpIGFuZCBjYXJjaW5vbWFzLCBpbmNsdWRpbmcg
YW4gZXZhbHVhdGlvbiBvZiAxMSBjYXNlcyB3aXRoICZhcG9zO3BzZXVkb215eG9tYSBwZXJpdG9u
ZWkmYXBvczs8L3RpdGxlPjxzZWNvbmRhcnktdGl0bGU+QW0gSiBTdXJnIFBhdGhvbDwvc2Vjb25k
YXJ5LXRpdGxlPjwvdGl0bGVzPjxwZXJpb2RpY2FsPjxmdWxsLXRpdGxlPkFtIEogU3VyZyBQYXRo
b2w8L2Z1bGwtdGl0bGU+PGFiYnItMT5UaGUgQW1lcmljYW4gam91cm5hbCBvZiBzdXJnaWNhbCBw
YXRob2xvZ3k8L2FiYnItMT48L3BlcmlvZGljYWw+PHBhZ2VzPjE0NDctNjwvcGFnZXM+PHZvbHVt
ZT4yNDwvdm9sdW1lPjxkYXRlcz48eWVhcj4yMDAwPC95ZWFyPjwvZGF0ZXM+PHVybHM+PC91cmxz
PjwvcmVjb3JkPjwvQ2l0ZT48Q2l0ZT48QXV0aG9yPk5vbXVyYSBLPC9BdXRob3I+PFllYXI+MjAw
MDwvWWVhcj48UmVjTnVtPjE5MDA8L1JlY051bT48cmVjb3JkPjxyZWMtbnVtYmVyPjE5MDA8L3Jl
Yy1udW1iZXI+PGZvcmVpZ24ta2V5cz48a2V5IGFwcD0iRU4iIGRiLWlkPSJ3NTkyemF6c3F0ZnZk
eGUydzlzeHRwdDJleHp0NXQwd2EyZngiIHRpbWVzdGFtcD0iMCI+MTkwMDwva2V5PjwvZm9yZWln
bi1rZXlzPjxyZWYtdHlwZSBuYW1lPSJKb3VybmFsIEFydGljbGUiPjE3PC9yZWYtdHlwZT48Y29u
dHJpYnV0b3JzPjxhdXRob3JzPjxhdXRob3I+Tm9tdXJhIEssIDwvYXV0aG9yPjxhdXRob3I+QWl6
YXdhIFMsPC9hdXRob3I+PC9hdXRob3JzPjwvY29udHJpYnV0b3JzPjx0aXRsZXM+PHRpdGxlPk5v
bmludmFzaXZlLCBtaWNyb2ludmFzaXZlLCBhbmQgaW52YXNpdmUgbXVjaW5vdXMgY2FyY2lub21h
cyBvZiB0aGUgb3Zhcnk6IGEgY2xpbmljb3BhdGhvbG9naWMgYW5hbHlzaXMgb2YgNDAgY2FzZXM8
L3RpdGxlPjxzZWNvbmRhcnktdGl0bGU+Q2FuY2VyPC9zZWNvbmRhcnktdGl0bGU+PC90aXRsZXM+
PHBlcmlvZGljYWw+PGZ1bGwtdGl0bGU+Q2FuY2VyPC9mdWxsLXRpdGxlPjxhYmJyLTE+Q2FuY2Vy
PC9hYmJyLTE+PC9wZXJpb2RpY2FsPjxwYWdlcz4xNTQxLTQ2PC9wYWdlcz48dm9sdW1lPjg5PC92
b2x1bWU+PGRhdGVzPjx5ZWFyPjIwMDA8L3llYXI+PC9kYXRlcz48dXJscz48L3VybHM+PC9yZWNv
cmQ+PC9DaXRlPjxDaXRlPjxBdXRob3I+Q2hlbiBTPC9BdXRob3I+PFllYXI+MjAwNTwvWWVhcj48
UmVjTnVtPjE5MDE8L1JlY051bT48cmVjb3JkPjxyZWMtbnVtYmVyPjE5MDE8L3JlYy1udW1iZXI+
PGZvcmVpZ24ta2V5cz48a2V5IGFwcD0iRU4iIGRiLWlkPSJ3NTkyemF6c3F0ZnZkeGUydzlzeHRw
dDJleHp0NXQwd2EyZngiIHRpbWVzdGFtcD0iMCI+MTkwMTwva2V5PjwvZm9yZWlnbi1rZXlzPjxy
ZWYtdHlwZSBuYW1lPSJKb3VybmFsIEFydGljbGUiPjE3PC9yZWYtdHlwZT48Y29udHJpYnV0b3Jz
PjxhdXRob3JzPjxhdXRob3I+Q2hlbiBTLCA8L2F1dGhvcj48YXV0aG9yPkxlaXRhbyBNTSwgPC9h
dXRob3I+PGF1dGhvcj5Ub3Jub3MgQywgPC9hdXRob3I+PGF1dGhvcj5Tb3Nsb3cgUkEsPC9hdXRo
b3I+PC9hdXRob3JzPjwvY29udHJpYnV0b3JzPjx0aXRsZXM+PHRpdGxlPkludmFzaW9uIHBhdHRl
cm5zIGluIHN0YWdlIEkgZW5kb21ldHJpb2lkIGFuZCBtdWNpbm91cyBvdmFyaWFuIGNhcmNpbm9t
YXM6IGEgY2xpbmljb3BhdGhvbG9naWMgYW5hbHlzaXMgZW1waGFzaXppbmcgZmF2b3JhYmxlIG91
dGNvbWVzIGluIGNhcmNpbm9tYXMgd2l0aG91dCBkZXN0cnVjdGl2ZSBzdHJvbWFsIGludmFzaW9u
IGFuZCB0aGUgb2NjYXNpb25hbCBtYWxpZ25hbnQgY291cnNlIG9mIGNhcmNpbm9tYXMgd2l0aCBs
aW1pdGVkIGRlc3RydWN0aXZlIHN0cm9tYWwgaW52YXNpb248L3RpdGxlPjxzZWNvbmRhcnktdGl0
bGU+TW9kIFBhdGhvbDwvc2Vjb25kYXJ5LXRpdGxlPjwvdGl0bGVzPjxwZXJpb2RpY2FsPjxmdWxs
LXRpdGxlPk1vZCBQYXRob2w8L2Z1bGwtdGl0bGU+PGFiYnItMT5Nb2Rlcm4gcGF0aG9sb2d5IDog
YW4gb2ZmaWNpYWwgam91cm5hbCBvZiB0aGUgVW5pdGVkIFN0YXRlcyBhbmQgQ2FuYWRpYW4gQWNh
ZGVteSBvZiBQYXRob2xvZ3ksIEluYzwvYWJici0xPjwvcGVyaW9kaWNhbD48cGFnZXM+OTAzLTEx
PC9wYWdlcz48dm9sdW1lPjE4PC92b2x1bWU+PGRhdGVzPjx5ZWFyPjIwMDU8L3llYXI+PC9kYXRl
cz48dXJscz48L3VybHM+PC9yZWNvcmQ+PC9DaXRlPjxDaXRlPjxBdXRob3I+THVkd2ljayBDPC9B
dXRob3I+PFllYXI+MjAwNTwvWWVhcj48UmVjTnVtPjE5MDI8L1JlY051bT48cmVjb3JkPjxyZWMt
bnVtYmVyPjE5MDI8L3JlYy1udW1iZXI+PGZvcmVpZ24ta2V5cz48a2V5IGFwcD0iRU4iIGRiLWlk
PSJ3NTkyemF6c3F0ZnZkeGUydzlzeHRwdDJleHp0NXQwd2EyZngiIHRpbWVzdGFtcD0iMCI+MTkw
Mjwva2V5PjwvZm9yZWlnbi1rZXlzPjxyZWYtdHlwZSBuYW1lPSJKb3VybmFsIEFydGljbGUiPjE3
PC9yZWYtdHlwZT48Y29udHJpYnV0b3JzPjxhdXRob3JzPjxhdXRob3I+THVkd2ljayBDLCA8L2F1
dGhvcj48YXV0aG9yPkdpbGtzIENCLCA8L2F1dGhvcj48YXV0aG9yPk1pbGxlciBELCA8L2F1dGhv
cj48YXV0aG9yPllhemlqaSBILCA8L2F1dGhvcj48YXV0aG9yPkNsZW1lbnQgUEIsPC9hdXRob3I+
PC9hdXRob3JzPjwvY29udHJpYnV0b3JzPjx0aXRsZXM+PHRpdGxlPkFnZ3Jlc3NpdmUgYmVoYXZp
b3Igb2Ygc3RhZ2UgSSBvdmFyaWFuIG11Y2lub3VzIHR1bW9ycyBsYWNraW5nIGV4dGVuc2l2ZSBp
bmZpbHRyYXRpdmUgaW52YXNpb246IGEgcmVwb3J0IG9mIGZvdXIgY2FzZXMgYW5kIHJldmlldyBv
ZiB0aGUgbGl0ZXJhdHVyZTwvdGl0bGU+PHNlY29uZGFyeS10aXRsZT5JbnQgSiBHeW5lY29sIFBh
dGhvbDwvc2Vjb25kYXJ5LXRpdGxlPjwvdGl0bGVzPjxwZXJpb2RpY2FsPjxmdWxsLXRpdGxlPklu
dCBKIEd5bmVjb2wgUGF0aG9sPC9mdWxsLXRpdGxlPjxhYmJyLTE+SW50ZXJuYXRpb25hbCBqb3Vy
bmFsIG9mIGd5bmVjb2xvZ2ljYWwgcGF0aG9sb2d5IDogb2ZmaWNpYWwgam91cm5hbCBvZiB0aGUg
SW50ZXJuYXRpb25hbCBTb2NpZXR5IG9mIEd5bmVjb2xvZ2ljYWwgUGF0aG9sb2dpc3RzPC9hYmJy
LTE+PC9wZXJpb2RpY2FsPjxwYWdlcz4yMDUtMTc8L3BhZ2VzPjx2b2x1bWU+MjQ8L3ZvbHVtZT48
ZGF0ZXM+PHllYXI+MjAwNTwveWVhcj48L2RhdGVzPjx1cmxzPjwvdXJscz48L3JlY29yZD48L0Np
dGU+PENpdGU+PEF1dGhvcj5UYWJyaXppIEFEPC9BdXRob3I+PFllYXI+MjAxMDwvWWVhcj48UmVj
TnVtPjE5MDM8L1JlY051bT48cmVjb3JkPjxyZWMtbnVtYmVyPjE5MDM8L3JlYy1udW1iZXI+PGZv
cmVpZ24ta2V5cz48a2V5IGFwcD0iRU4iIGRiLWlkPSJ3NTkyemF6c3F0ZnZkeGUydzlzeHRwdDJl
eHp0NXQwd2EyZngiIHRpbWVzdGFtcD0iMCI+MTkwMzwva2V5PjwvZm9yZWlnbi1rZXlzPjxyZWYt
dHlwZSBuYW1lPSJKb3VybmFsIEFydGljbGUiPjE3PC9yZWYtdHlwZT48Y29udHJpYnV0b3JzPjxh
dXRob3JzPjxhdXRob3I+VGFicml6aSBBRCwgPC9hdXRob3I+PGF1dGhvcj5LYWxsb2dlciBTRSwg
PC9hdXRob3I+PGF1dGhvcj5Lw7ZiZWwgTSwgPC9hdXRob3I+PGF1dGhvcj5DaXBvbGxvbmUgSiwg
PC9hdXRob3I+PGF1dGhvcj5Sb3NrZWxsZXkgQ0QsIDwvYXV0aG9yPjxhdXRob3I+TWVobCBFLCA8
L2F1dGhvcj48YXV0aG9yPkdpbGtzIENCLDwvYXV0aG9yPjwvYXV0aG9ycz48L2NvbnRyaWJ1dG9y
cz48dGl0bGVzPjx0aXRsZT5QcmltYXJ5IG92YXJpYW4gbXVjaW5vdXMgY2FyY2lub21hIG9mIGlu
dGVzdGluYWwgdHlwZTogc2lnbmlmaWNhbmNlIG9mIHBhdHRlcm4gb2YgaW52YXNpb24gYW5kIGlt
bXVub2hpc3RvY2hlbWljYWwgZXhwcmVzc2lvbiBwcm9maWxlIGluIGEgc2VyaWVzIG9mIDMxIGNh
c2VzPC90aXRsZT48c2Vjb25kYXJ5LXRpdGxlPkludCBKIEd5bmVjb2wgUGF0aG9sPC9zZWNvbmRh
cnktdGl0bGU+PC90aXRsZXM+PHBlcmlvZGljYWw+PGZ1bGwtdGl0bGU+SW50IEogR3luZWNvbCBQ
YXRob2w8L2Z1bGwtdGl0bGU+PGFiYnItMT5JbnRlcm5hdGlvbmFsIGpvdXJuYWwgb2YgZ3luZWNv
bG9naWNhbCBwYXRob2xvZ3kgOiBvZmZpY2lhbCBqb3VybmFsIG9mIHRoZSBJbnRlcm5hdGlvbmFs
IFNvY2lldHkgb2YgR3luZWNvbG9naWNhbCBQYXRob2xvZ2lzdHM8L2FiYnItMT48L3BlcmlvZGlj
YWw+PHBhZ2VzPjk5LTEwPC9wYWdlcz48dm9sdW1lPjI5PC92b2x1bWU+PGRhdGVzPjx5ZWFyPjIw
MTA8L3llYXI+PC9kYXRlcz48dXJscz48L3VybHM+PC9yZWNvcmQ+PC9DaXRlPjwvRW5kTm90ZT4A
</w:fldData>
              </w:fldChar>
            </w:r>
            <w:r w:rsidRPr="00EC2E7B">
              <w:rPr>
                <w:rFonts w:ascii="Calibri" w:eastAsia="Times New Roman" w:hAnsi="Calibri" w:cs="Calibri"/>
                <w:sz w:val="16"/>
                <w:szCs w:val="16"/>
                <w:lang w:eastAsia="en-AU"/>
              </w:rPr>
              <w:instrText xml:space="preserve"> ADDIN EN.CITE.DATA </w:instrText>
            </w:r>
            <w:r w:rsidRPr="00EC2E7B">
              <w:rPr>
                <w:rFonts w:ascii="Calibri" w:eastAsia="Times New Roman" w:hAnsi="Calibri" w:cs="Calibri"/>
                <w:sz w:val="16"/>
                <w:szCs w:val="16"/>
                <w:lang w:eastAsia="en-AU"/>
              </w:rPr>
            </w:r>
            <w:r w:rsidRPr="00EC2E7B">
              <w:rPr>
                <w:rFonts w:ascii="Calibri" w:eastAsia="Times New Roman" w:hAnsi="Calibri" w:cs="Calibri"/>
                <w:sz w:val="16"/>
                <w:szCs w:val="16"/>
                <w:lang w:eastAsia="en-AU"/>
              </w:rPr>
              <w:fldChar w:fldCharType="end"/>
            </w:r>
            <w:r w:rsidRPr="00EC2E7B">
              <w:rPr>
                <w:rFonts w:ascii="Calibri" w:eastAsia="Times New Roman" w:hAnsi="Calibri" w:cs="Calibri"/>
                <w:sz w:val="16"/>
                <w:szCs w:val="16"/>
                <w:lang w:eastAsia="en-AU"/>
              </w:rPr>
            </w:r>
            <w:r w:rsidRPr="00EC2E7B">
              <w:rPr>
                <w:rFonts w:ascii="Calibri" w:eastAsia="Times New Roman" w:hAnsi="Calibri" w:cs="Calibri"/>
                <w:sz w:val="16"/>
                <w:szCs w:val="16"/>
                <w:lang w:eastAsia="en-AU"/>
              </w:rPr>
              <w:fldChar w:fldCharType="separate"/>
            </w:r>
            <w:r w:rsidRPr="00EC2E7B">
              <w:rPr>
                <w:rFonts w:ascii="Calibri" w:eastAsia="Times New Roman" w:hAnsi="Calibri" w:cs="Calibri"/>
                <w:noProof/>
                <w:sz w:val="16"/>
                <w:szCs w:val="16"/>
                <w:vertAlign w:val="superscript"/>
                <w:lang w:eastAsia="en-AU"/>
              </w:rPr>
              <w:t>1-6</w:t>
            </w:r>
            <w:r w:rsidRPr="00EC2E7B">
              <w:rPr>
                <w:rFonts w:ascii="Calibri" w:eastAsia="Times New Roman" w:hAnsi="Calibri" w:cs="Calibri"/>
                <w:sz w:val="16"/>
                <w:szCs w:val="16"/>
                <w:lang w:eastAsia="en-AU"/>
              </w:rPr>
              <w:fldChar w:fldCharType="end"/>
            </w:r>
            <w:r w:rsidRPr="00EC2E7B">
              <w:rPr>
                <w:rFonts w:ascii="Calibri" w:eastAsia="Times New Roman" w:hAnsi="Calibri" w:cs="Calibri"/>
                <w:sz w:val="16"/>
                <w:szCs w:val="16"/>
                <w:lang w:eastAsia="en-AU"/>
              </w:rPr>
              <w:t xml:space="preserve"> The expansile/confluent/non-destructive pattern of invasion is characterised by architecturally complex glands, cysts or papillae lined by atypical epithelium with minimal to no intervening stroma. The destructive/infiltrative pattern is characterised by haphazardly arranged glands, tubules, </w:t>
            </w:r>
            <w:proofErr w:type="gramStart"/>
            <w:r w:rsidRPr="00EC2E7B">
              <w:rPr>
                <w:rFonts w:ascii="Calibri" w:eastAsia="Times New Roman" w:hAnsi="Calibri" w:cs="Calibri"/>
                <w:sz w:val="16"/>
                <w:szCs w:val="16"/>
                <w:lang w:eastAsia="en-AU"/>
              </w:rPr>
              <w:t>nests</w:t>
            </w:r>
            <w:proofErr w:type="gramEnd"/>
            <w:r w:rsidRPr="00EC2E7B">
              <w:rPr>
                <w:rFonts w:ascii="Calibri" w:eastAsia="Times New Roman" w:hAnsi="Calibri" w:cs="Calibri"/>
                <w:sz w:val="16"/>
                <w:szCs w:val="16"/>
                <w:lang w:eastAsia="en-AU"/>
              </w:rPr>
              <w:t xml:space="preserve"> and cords of malignant cells infiltrating stroma with an associated oedematous, inflammatory or desmoplastic response. While several studies have shown the expansile pattern heralds a better prognosis,</w:t>
            </w:r>
            <w:r w:rsidRPr="00EC2E7B">
              <w:rPr>
                <w:rFonts w:ascii="Calibri" w:eastAsia="Times New Roman" w:hAnsi="Calibri" w:cs="Calibri"/>
                <w:sz w:val="16"/>
                <w:szCs w:val="16"/>
                <w:lang w:eastAsia="en-AU"/>
              </w:rPr>
              <w:fldChar w:fldCharType="begin">
                <w:fldData xml:space="preserve">PEVuZE5vdGU+PENpdGU+PEF1dGhvcj5UYWJyaXppIEFEPC9BdXRob3I+PFllYXI+MjAxMDwvWWVh
cj48UmVjTnVtPjE5MDM8L1JlY051bT48RGlzcGxheVRleHQ+PHN0eWxlIGZhY2U9InN1cGVyc2Ny
aXB0Ij4xLTMsNS04PC9zdHlsZT48L0Rpc3BsYXlUZXh0PjxyZWNvcmQ+PHJlYy1udW1iZXI+MTkw
MzwvcmVjLW51bWJlcj48Zm9yZWlnbi1rZXlzPjxrZXkgYXBwPSJFTiIgZGItaWQ9Inc1OTJ6YXpz
cXRmdmR4ZTJ3OXN4dHB0MmV4enQ1dDB3YTJmeCIgdGltZXN0YW1wPSIwIj4xOTAzPC9rZXk+PC9m
b3JlaWduLWtleXM+PHJlZi10eXBlIG5hbWU9IkpvdXJuYWwgQXJ0aWNsZSI+MTc8L3JlZi10eXBl
Pjxjb250cmlidXRvcnM+PGF1dGhvcnM+PGF1dGhvcj5UYWJyaXppIEFELCA8L2F1dGhvcj48YXV0
aG9yPkthbGxvZ2VyIFNFLCA8L2F1dGhvcj48YXV0aG9yPkvDtmJlbCBNLCA8L2F1dGhvcj48YXV0
aG9yPkNpcG9sbG9uZSBKLCA8L2F1dGhvcj48YXV0aG9yPlJvc2tlbGxleSBDRCwgPC9hdXRob3I+
PGF1dGhvcj5NZWhsIEUsIDwvYXV0aG9yPjxhdXRob3I+R2lsa3MgQ0IsPC9hdXRob3I+PC9hdXRo
b3JzPjwvY29udHJpYnV0b3JzPjx0aXRsZXM+PHRpdGxlPlByaW1hcnkgb3ZhcmlhbiBtdWNpbm91
cyBjYXJjaW5vbWEgb2YgaW50ZXN0aW5hbCB0eXBlOiBzaWduaWZpY2FuY2Ugb2YgcGF0dGVybiBv
ZiBpbnZhc2lvbiBhbmQgaW1tdW5vaGlzdG9jaGVtaWNhbCBleHByZXNzaW9uIHByb2ZpbGUgaW4g
YSBzZXJpZXMgb2YgMzEgY2FzZXM8L3RpdGxlPjxzZWNvbmRhcnktdGl0bGU+SW50IEogR3luZWNv
bCBQYXRob2w8L3NlY29uZGFyeS10aXRsZT48L3RpdGxlcz48cGVyaW9kaWNhbD48ZnVsbC10aXRs
ZT5JbnQgSiBHeW5lY29sIFBhdGhvbDwvZnVsbC10aXRsZT48YWJici0xPkludGVybmF0aW9uYWwg
am91cm5hbCBvZiBneW5lY29sb2dpY2FsIHBhdGhvbG9neSA6IG9mZmljaWFsIGpvdXJuYWwgb2Yg
dGhlIEludGVybmF0aW9uYWwgU29jaWV0eSBvZiBHeW5lY29sb2dpY2FsIFBhdGhvbG9naXN0czwv
YWJici0xPjwvcGVyaW9kaWNhbD48cGFnZXM+OTktMTA8L3BhZ2VzPjx2b2x1bWU+Mjk8L3ZvbHVt
ZT48ZGF0ZXM+PHllYXI+MjAxMDwveWVhcj48L2RhdGVzPjx1cmxzPjwvdXJscz48L3JlY29yZD48
L0NpdGU+PENpdGU+PEF1dGhvcj5Sb2Ryw61ndWV6IElNPC9BdXRob3I+PFllYXI+MjAwMjwvWWVh
cj48UmVjTnVtPjE4OTg8L1JlY051bT48cmVjb3JkPjxyZWMtbnVtYmVyPjE4OTg8L3JlYy1udW1i
ZXI+PGZvcmVpZ24ta2V5cz48a2V5IGFwcD0iRU4iIGRiLWlkPSJ3NTkyemF6c3F0ZnZkeGUydzlz
eHRwdDJleHp0NXQwd2EyZngiIHRpbWVzdGFtcD0iMCI+MTg5ODwva2V5PjwvZm9yZWlnbi1rZXlz
PjxyZWYtdHlwZSBuYW1lPSJKb3VybmFsIEFydGljbGUiPjE3PC9yZWYtdHlwZT48Y29udHJpYnV0
b3JzPjxhdXRob3JzPjxhdXRob3I+Um9kcsOtZ3VleiBJTSwgPC9hdXRob3I+PGF1dGhvcj5QcmF0
IEosPC9hdXRob3I+PC9hdXRob3JzPjwvY29udHJpYnV0b3JzPjx0aXRsZXM+PHRpdGxlPk11Y2lu
b3VzIHR1bW9ycyBvZiB0aGUgb3Zhcnk6IGEgY2xpbmljb3BhdGhvbG9naWMgYW5hbHlzaXMgb2Yg
NzUgYm9yZGVybGluZSB0dW1vcnMgKG9mIGludGVzdGluYWwgdHlwZSkgYW5kIGNhcmNpbm9tYXM8
L3RpdGxlPjxzZWNvbmRhcnktdGl0bGU+QW0gSiBTdXJnIFBhdGhvbC48L3NlY29uZGFyeS10aXRs
ZT48L3RpdGxlcz48cGFnZXM+MTM5LTUyPC9wYWdlcz48dm9sdW1lPjI2PC92b2x1bWU+PGRhdGVz
Pjx5ZWFyPjIwMDI8L3llYXI+PC9kYXRlcz48dXJscz48L3VybHM+PC9yZWNvcmQ+PC9DaXRlPjxD
aXRlPjxBdXRob3I+TGVlIEtSPC9BdXRob3I+PFllYXI+MjAwMDwvWWVhcj48UmVjTnVtPjE4OTk8
L1JlY051bT48cmVjb3JkPjxyZWMtbnVtYmVyPjE4OTk8L3JlYy1udW1iZXI+PGZvcmVpZ24ta2V5
cz48a2V5IGFwcD0iRU4iIGRiLWlkPSJ3NTkyemF6c3F0ZnZkeGUydzlzeHRwdDJleHp0NXQwd2Ey
ZngiIHRpbWVzdGFtcD0iMCI+MTg5OTwva2V5PjwvZm9yZWlnbi1rZXlzPjxyZWYtdHlwZSBuYW1l
PSJKb3VybmFsIEFydGljbGUiPjE3PC9yZWYtdHlwZT48Y29udHJpYnV0b3JzPjxhdXRob3JzPjxh
dXRob3I+TGVlIEtSLCA8L2F1dGhvcj48YXV0aG9yPlNjdWxseSBSRSw8L2F1dGhvcj48L2F1dGhv
cnM+PC9jb250cmlidXRvcnM+PHRpdGxlcz48dGl0bGU+TXVjaW5vdXMgdHVtb3JzIG9mIHRoZSBv
dmFyeTogYSBjbGluaWNvcGF0aG9sb2dpYyBzdHVkeSBvZiAxOTYgYm9yZGVybGluZSB0dW1vcnMg
KG9mIGludGVzdGluYWwgdHlwZSkgYW5kIGNhcmNpbm9tYXMsIGluY2x1ZGluZyBhbiBldmFsdWF0
aW9uIG9mIDExIGNhc2VzIHdpdGggJmFwb3M7cHNldWRvbXl4b21hIHBlcml0b25laSZhcG9zOzwv
dGl0bGU+PHNlY29uZGFyeS10aXRsZT5BbSBKIFN1cmcgUGF0aG9sPC9zZWNvbmRhcnktdGl0bGU+
PC90aXRsZXM+PHBlcmlvZGljYWw+PGZ1bGwtdGl0bGU+QW0gSiBTdXJnIFBhdGhvbDwvZnVsbC10
aXRsZT48YWJici0xPlRoZSBBbWVyaWNhbiBqb3VybmFsIG9mIHN1cmdpY2FsIHBhdGhvbG9neTwv
YWJici0xPjwvcGVyaW9kaWNhbD48cGFnZXM+MTQ0Ny02PC9wYWdlcz48dm9sdW1lPjI0PC92b2x1
bWU+PGRhdGVzPjx5ZWFyPjIwMDA8L3llYXI+PC9kYXRlcz48dXJscz48L3VybHM+PC9yZWNvcmQ+
PC9DaXRlPjxDaXRlPjxBdXRob3I+Tm9tdXJhIEs8L0F1dGhvcj48WWVhcj4yMDAwPC9ZZWFyPjxS
ZWNOdW0+MTkwMDwvUmVjTnVtPjxyZWNvcmQ+PHJlYy1udW1iZXI+MTkwMDwvcmVjLW51bWJlcj48
Zm9yZWlnbi1rZXlzPjxrZXkgYXBwPSJFTiIgZGItaWQ9Inc1OTJ6YXpzcXRmdmR4ZTJ3OXN4dHB0
MmV4enQ1dDB3YTJmeCIgdGltZXN0YW1wPSIwIj4xOTAwPC9rZXk+PC9mb3JlaWduLWtleXM+PHJl
Zi10eXBlIG5hbWU9IkpvdXJuYWwgQXJ0aWNsZSI+MTc8L3JlZi10eXBlPjxjb250cmlidXRvcnM+
PGF1dGhvcnM+PGF1dGhvcj5Ob211cmEgSywgPC9hdXRob3I+PGF1dGhvcj5BaXphd2EgUyw8L2F1
dGhvcj48L2F1dGhvcnM+PC9jb250cmlidXRvcnM+PHRpdGxlcz48dGl0bGU+Tm9uaW52YXNpdmUs
IG1pY3JvaW52YXNpdmUsIGFuZCBpbnZhc2l2ZSBtdWNpbm91cyBjYXJjaW5vbWFzIG9mIHRoZSBv
dmFyeTogYSBjbGluaWNvcGF0aG9sb2dpYyBhbmFseXNpcyBvZiA0MCBjYXNlczwvdGl0bGU+PHNl
Y29uZGFyeS10aXRsZT5DYW5jZXI8L3NlY29uZGFyeS10aXRsZT48L3RpdGxlcz48cGVyaW9kaWNh
bD48ZnVsbC10aXRsZT5DYW5jZXI8L2Z1bGwtdGl0bGU+PGFiYnItMT5DYW5jZXI8L2FiYnItMT48
L3BlcmlvZGljYWw+PHBhZ2VzPjE1NDEtNDY8L3BhZ2VzPjx2b2x1bWU+ODk8L3ZvbHVtZT48ZGF0
ZXM+PHllYXI+MjAwMDwveWVhcj48L2RhdGVzPjx1cmxzPjwvdXJscz48L3JlY29yZD48L0NpdGU+
PENpdGU+PEF1dGhvcj5MdWR3aWNrIEM8L0F1dGhvcj48WWVhcj4yMDA1PC9ZZWFyPjxSZWNOdW0+
MTkwMjwvUmVjTnVtPjxyZWNvcmQ+PHJlYy1udW1iZXI+MTkwMjwvcmVjLW51bWJlcj48Zm9yZWln
bi1rZXlzPjxrZXkgYXBwPSJFTiIgZGItaWQ9Inc1OTJ6YXpzcXRmdmR4ZTJ3OXN4dHB0MmV4enQ1
dDB3YTJmeCIgdGltZXN0YW1wPSIwIj4xOTAyPC9rZXk+PC9mb3JlaWduLWtleXM+PHJlZi10eXBl
IG5hbWU9IkpvdXJuYWwgQXJ0aWNsZSI+MTc8L3JlZi10eXBlPjxjb250cmlidXRvcnM+PGF1dGhv
cnM+PGF1dGhvcj5MdWR3aWNrIEMsIDwvYXV0aG9yPjxhdXRob3I+R2lsa3MgQ0IsIDwvYXV0aG9y
PjxhdXRob3I+TWlsbGVyIEQsIDwvYXV0aG9yPjxhdXRob3I+WWF6aWppIEgsIDwvYXV0aG9yPjxh
dXRob3I+Q2xlbWVudCBQQiw8L2F1dGhvcj48L2F1dGhvcnM+PC9jb250cmlidXRvcnM+PHRpdGxl
cz48dGl0bGU+QWdncmVzc2l2ZSBiZWhhdmlvciBvZiBzdGFnZSBJIG92YXJpYW4gbXVjaW5vdXMg
dHVtb3JzIGxhY2tpbmcgZXh0ZW5zaXZlIGluZmlsdHJhdGl2ZSBpbnZhc2lvbjogYSByZXBvcnQg
b2YgZm91ciBjYXNlcyBhbmQgcmV2aWV3IG9mIHRoZSBsaXRlcmF0dXJlPC90aXRsZT48c2Vjb25k
YXJ5LXRpdGxlPkludCBKIEd5bmVjb2wgUGF0aG9sPC9zZWNvbmRhcnktdGl0bGU+PC90aXRsZXM+
PHBlcmlvZGljYWw+PGZ1bGwtdGl0bGU+SW50IEogR3luZWNvbCBQYXRob2w8L2Z1bGwtdGl0bGU+
PGFiYnItMT5JbnRlcm5hdGlvbmFsIGpvdXJuYWwgb2YgZ3luZWNvbG9naWNhbCBwYXRob2xvZ3kg
OiBvZmZpY2lhbCBqb3VybmFsIG9mIHRoZSBJbnRlcm5hdGlvbmFsIFNvY2lldHkgb2YgR3luZWNv
bG9naWNhbCBQYXRob2xvZ2lzdHM8L2FiYnItMT48L3BlcmlvZGljYWw+PHBhZ2VzPjIwNS0xNzwv
cGFnZXM+PHZvbHVtZT4yNDwvdm9sdW1lPjxkYXRlcz48eWVhcj4yMDA1PC95ZWFyPjwvZGF0ZXM+
PHVybHM+PC91cmxzPjwvcmVjb3JkPjwvQ2l0ZT48Q2l0ZT48QXV0aG9yPkhhZGE8L0F1dGhvcj48
WWVhcj4yMDIxPC9ZZWFyPjxSZWNOdW0+NjA4MDwvUmVjTnVtPjxyZWNvcmQ+PHJlYy1udW1iZXI+
NjA4MDwvcmVjLW51bWJlcj48Zm9yZWlnbi1rZXlzPjxrZXkgYXBwPSJFTiIgZGItaWQ9Inc1OTJ6
YXpzcXRmdmR4ZTJ3OXN4dHB0MmV4enQ1dDB3YTJmeCIgdGltZXN0YW1wPSIxNjIzOTA0NDMxIj42
MDgwPC9rZXk+PC9mb3JlaWduLWtleXM+PHJlZi10eXBlIG5hbWU9IkpvdXJuYWwgQXJ0aWNsZSI+
MTc8L3JlZi10eXBlPjxjb250cmlidXRvcnM+PGF1dGhvcnM+PGF1dGhvcj5IYWRhLCBULjwvYXV0
aG9yPjxhdXRob3I+TWl5YW1vdG8sIE0uPC9hdXRob3I+PGF1dGhvcj5Jc2hpYmFzaGksIEguPC9h
dXRob3I+PGF1dGhvcj5NYXRzdXVyYSwgSC48L2F1dGhvcj48YXV0aG9yPlNha2Ftb3RvLCBULjwv
YXV0aG9yPjxhdXRob3I+S2FraW1vdG8sIFMuPC9hdXRob3I+PGF1dGhvcj5Jd2FoYXNoaSwgSC48
L2F1dGhvcj48YXV0aG9yPlRzdWRhLCBILjwvYXV0aG9yPjxhdXRob3I+VGFrYW5vLCBNLjwvYXV0
aG9yPjwvYXV0aG9ycz48L2NvbnRyaWJ1dG9ycz48YXV0aC1hZGRyZXNzPkRlcGFydG1lbnQgb2Yg
T2JzdGV0cmljcyBhbmQgR3luZWNvbG9neSwgTmF0aW9uYWwgRGVmZW5zZSBNZWRpY2FsIENvbGxl
Z2UgSG9zcGl0YWwsIDMtMiwgTmFtaWtpLCBTYWl0YW1hLCAzNTktODUxMywgVG9rb3JvemF3YSwg
SmFwYW4uJiN4RDtEZXBhcnRtZW50IG9mIE9ic3RldHJpY3MgYW5kIEd5bmVjb2xvZ3ksIE5hdGlv
bmFsIERlZmVuc2UgTWVkaWNhbCBDb2xsZWdlIEhvc3BpdGFsLCAzLTIsIE5hbWlraSwgU2FpdGFt
YSwgMzU5LTg1MTMsIFRva29yb3phd2EsIEphcGFuLiBtb3Jpa2F6dTExMThAaG90bWFpbC5jby5q
cC4mI3hEO0RlcGFydG1lbnQgb2YgUGF0aG9sb2d5LCBOYXRpb25hbCBEZWZlbnNlIE1lZGljYWwg
Q29sbGVnZSBIb3NwaXRhbCwgMzU5LTg1MTMsIFRva29yb3phd2EsIFNhaXRhbWEsIEphcGFuLjwv
YXV0aC1hZGRyZXNzPjx0aXRsZXM+PHRpdGxlPlN1cnZpdmFsIGFuZCBiaW9tYXJrZXIgYW5hbHlz
aXMgZm9yIG92YXJpYW4gbXVjaW5vdXMgY2FyY2lub21hIGFjY29yZGluZyB0byBpbnZhc2l2ZSBw
YXR0ZXJuczogcmV0cm9zcGVjdGl2ZSBhbmFseXNpcyBhbmQgcmV2aWV3IGxpdGVyYXR1cmU8L3Rp
dGxlPjxzZWNvbmRhcnktdGl0bGU+SiBPdmFyaWFuIFJlczwvc2Vjb25kYXJ5LXRpdGxlPjwvdGl0
bGVzPjxwZXJpb2RpY2FsPjxmdWxsLXRpdGxlPkogT3ZhcmlhbiBSZXM8L2Z1bGwtdGl0bGU+PC9w
ZXJpb2RpY2FsPjxwYWdlcz4zMzwvcGFnZXM+PHZvbHVtZT4xNDwvdm9sdW1lPjxudW1iZXI+MTwv
bnVtYmVyPjxlZGl0aW9uPjIwMjEvMDIvMTY8L2VkaXRpb24+PGtleXdvcmRzPjxrZXl3b3JkPjIw
MjAgV29ybGTCoEhlYWx0aCBPcmdhbml6YXRpb248L2tleXdvcmQ+PGtleXdvcmQ+RXhwYW5zaWxl
IGludmFzaW9uPC9rZXl3b3JkPjxrZXl3b3JkPkluZmlsdHJhdGl2ZSBpbnZhc2lvbjwva2V5d29y
ZD48a2V5d29yZD5JbnZhc2l2ZSBwYXR0ZXJuPC9rZXl3b3JkPjxrZXl3b3JkPk92YXJpYW4gbXVj
aW5vdXMgY2FyY2lub21hPC9rZXl3b3JkPjxrZXl3b3JkPlByb2dub3Npczwva2V5d29yZD48L2tl
eXdvcmRzPjxkYXRlcz48eWVhcj4yMDIxPC95ZWFyPjxwdWItZGF0ZXM+PGRhdGU+RmViIDE0PC9k
YXRlPjwvcHViLWRhdGVzPjwvZGF0ZXM+PGlzYm4+MTc1Ny0yMjE1PC9pc2JuPjxhY2Nlc3Npb24t
bnVtPjMzNTgzNDEzPC9hY2Nlc3Npb24tbnVtPjx1cmxzPjwvdXJscz48Y3VzdG9tMj5QTUM3ODgz
NDE0PC9jdXN0b20yPjxlbGVjdHJvbmljLXJlc291cmNlLW51bT4xMC4xMTg2L3MxMzA0OC0wMjEt
MDA3ODMtMzwvZWxlY3Ryb25pYy1yZXNvdXJjZS1udW0+PHJlbW90ZS1kYXRhYmFzZS1wcm92aWRl
cj5OTE08L3JlbW90ZS1kYXRhYmFzZS1wcm92aWRlcj48bGFuZ3VhZ2U+ZW5nPC9sYW5ndWFnZT48
L3JlY29yZD48L0NpdGU+PENpdGU+PEF1dGhvcj5NdXlsZGVybWFuczwvQXV0aG9yPjxZZWFyPjIw
MTM8L1llYXI+PFJlY051bT41ODUyPC9SZWNOdW0+PHJlY29yZD48cmVjLW51bWJlcj41ODUyPC9y
ZWMtbnVtYmVyPjxmb3JlaWduLWtleXM+PGtleSBhcHA9IkVOIiBkYi1pZD0idzU5MnphenNxdGZ2
ZHhlMnc5c3h0cHQyZXh6dDV0MHdhMmZ4IiB0aW1lc3RhbXA9IjE2MDg1OTc3MjIiPjU4NTI8L2tl
eT48L2ZvcmVpZ24ta2V5cz48cmVmLXR5cGUgbmFtZT0iSm91cm5hbCBBcnRpY2xlIj4xNzwvcmVm
LXR5cGU+PGNvbnRyaWJ1dG9ycz48YXV0aG9ycz48YXV0aG9yPk11eWxkZXJtYW5zLCBLLjwvYXV0
aG9yPjxhdXRob3I+TW9lcm1hbiwgUC48L2F1dGhvcj48YXV0aG9yPkFtYW50LCBGLjwvYXV0aG9y
PjxhdXRob3I+TGV1bmVuLCBLLjwvYXV0aG9yPjxhdXRob3I+TmV2ZW4sIFAuPC9hdXRob3I+PGF1
dGhvcj5WZXJnb3RlLCBJLjwvYXV0aG9yPjwvYXV0aG9ycz48L2NvbnRyaWJ1dG9ycz48YXV0aC1h
ZGRyZXNzPkRpdmlzaW9uIG9mIEd5bmVjb2xvZ2ljIE9uY29sb2d5LCBMZXV2ZW4gQ2FuY2VyIElu
c3RpdHV0ZSBhbmQgRGVwYXJ0bWVudCBvZiBPYnN0ZXRyaWNzIGFuZCBHeW5hZWNvbG9neSwgVW5p
dmVyc2l0eSBIb3NwaXRhbCBMZXV2ZW4sIExldXZlbiwgQmVsZ2l1bS48L2F1dGgtYWRkcmVzcz48
dGl0bGVzPjx0aXRsZT5QcmltYXJ5IGludmFzaXZlIG11Y2lub3VzIG92YXJpYW4gY2FyY2lub21h
IG9mIHRoZSBpbnRlc3RpbmFsIHR5cGU6IGltcG9ydGFuY2Ugb2YgdGhlIGV4cGFuc2lsZSB2ZXJz
dXMgaW5maWx0cmF0aXZlIHR5cGUgaW4gcHJlZGljdGluZyByZWN1cnJlbmNlIGFuZCBseW1waCBu
b2RlIG1ldGFzdGFzZXM8L3RpdGxlPjxzZWNvbmRhcnktdGl0bGU+RXVyIEogQ2FuY2VyPC9zZWNv
bmRhcnktdGl0bGU+PC90aXRsZXM+PHBlcmlvZGljYWw+PGZ1bGwtdGl0bGU+RXVyIEogQ2FuY2Vy
PC9mdWxsLXRpdGxlPjxhYmJyLTE+RXVyb3BlYW4gam91cm5hbCBvZiBjYW5jZXIgKE94Zm9yZCwg
RW5nbGFuZCA6IDE5OTApPC9hYmJyLTE+PC9wZXJpb2RpY2FsPjxwYWdlcz4xNjAwLTg8L3BhZ2Vz
Pjx2b2x1bWU+NDk8L3ZvbHVtZT48bnVtYmVyPjc8L251bWJlcj48ZWRpdGlvbj4yMDEzLzAxLzE3
PC9lZGl0aW9uPjxrZXl3b3Jkcz48a2V5d29yZD5BZGVub2NhcmNpbm9tYSwgTXVjaW5vdXMvY2xh
c3NpZmljYXRpb24vbWV0YWJvbGlzbS8qcGF0aG9sb2d5PC9rZXl3b3JkPjxrZXl3b3JkPkFkdWx0
PC9rZXl3b3JkPjxrZXl3b3JkPkFnZWQ8L2tleXdvcmQ+PGtleXdvcmQ+Q0EtMTI1IEFudGlnZW4v
YW5hbHlzaXM8L2tleXdvcmQ+PGtleXdvcmQ+Q2FyY2lub2VtYnJ5b25pYyBBbnRpZ2VuL2FuYWx5
c2lzPC9rZXl3b3JkPjxrZXl3b3JkPkZlbWFsZTwva2V5d29yZD48a2V5d29yZD5IdW1hbnM8L2tl
eXdvcmQ+PGtleXdvcmQ+S2FwbGFuLU1laWVyIEVzdGltYXRlPC9rZXl3b3JkPjxrZXl3b3JkPkx5
bXBoIE5vZGVzLypwYXRob2xvZ3k8L2tleXdvcmQ+PGtleXdvcmQ+THltcGhhdGljIE1ldGFzdGFz
aXM8L2tleXdvcmQ+PGtleXdvcmQ+TWVtYnJhbmUgUHJvdGVpbnMvYW5hbHlzaXM8L2tleXdvcmQ+
PGtleXdvcmQ+TWlkZGxlIEFnZWQ8L2tleXdvcmQ+PGtleXdvcmQ+TmVvcGxhc20gR3JhZGluZzwv
a2V5d29yZD48a2V5d29yZD5OZW9wbGFzbSBJbnZhc2l2ZW5lc3M8L2tleXdvcmQ+PGtleXdvcmQ+
TmVvcGxhc20gUmVjdXJyZW5jZSwgTG9jYWw8L2tleXdvcmQ+PGtleXdvcmQ+TmVvcGxhc20gU3Rh
Z2luZzwva2V5d29yZD48a2V5d29yZD5PdmFyaWFuIE5lb3BsYXNtcy9jbGFzc2lmaWNhdGlvbi9t
ZXRhYm9saXNtLypwYXRob2xvZ3k8L2tleXdvcmQ+PGtleXdvcmQ+UHJvZ25vc2lzPC9rZXl3b3Jk
PjxrZXl3b3JkPlJldHJvc3BlY3RpdmUgU3R1ZGllczwva2V5d29yZD48a2V5d29yZD5Ub21vZ3Jh
cGh5LCBYLVJheSBDb21wdXRlZDwva2V5d29yZD48a2V5d29yZD5Zb3VuZyBBZHVsdDwva2V5d29y
ZD48L2tleXdvcmRzPjxkYXRlcz48eWVhcj4yMDEzPC95ZWFyPjxwdWItZGF0ZXM+PGRhdGU+TWF5
PC9kYXRlPjwvcHViLWRhdGVzPjwvZGF0ZXM+PGlzYm4+MDk1OS04MDQ5PC9pc2JuPjxhY2Nlc3Np
b24tbnVtPjIzMzIxNTQ2PC9hY2Nlc3Npb24tbnVtPjx1cmxzPjwvdXJscz48ZWxlY3Ryb25pYy1y
ZXNvdXJjZS1udW0+MTAuMTAxNi9qLmVqY2EuMjAxMi4xMi4wMDQ8L2VsZWN0cm9uaWMtcmVzb3Vy
Y2UtbnVtPjxyZW1vdGUtZGF0YWJhc2UtcHJvdmlkZXI+TkxNPC9yZW1vdGUtZGF0YWJhc2UtcHJv
dmlkZXI+PGxhbmd1YWdlPmVuZzwvbGFuZ3VhZ2U+PC9yZWNvcmQ+PC9DaXRlPjwvRW5kTm90ZT5=
</w:fldData>
              </w:fldChar>
            </w:r>
            <w:r w:rsidRPr="00EC2E7B">
              <w:rPr>
                <w:rFonts w:ascii="Calibri" w:eastAsia="Times New Roman" w:hAnsi="Calibri" w:cs="Calibri"/>
                <w:sz w:val="16"/>
                <w:szCs w:val="16"/>
                <w:lang w:eastAsia="en-AU"/>
              </w:rPr>
              <w:instrText xml:space="preserve"> ADDIN EN.CITE </w:instrText>
            </w:r>
            <w:r w:rsidRPr="00EC2E7B">
              <w:rPr>
                <w:rFonts w:ascii="Calibri" w:eastAsia="Times New Roman" w:hAnsi="Calibri" w:cs="Calibri"/>
                <w:sz w:val="16"/>
                <w:szCs w:val="16"/>
                <w:lang w:eastAsia="en-AU"/>
              </w:rPr>
              <w:fldChar w:fldCharType="begin">
                <w:fldData xml:space="preserve">PEVuZE5vdGU+PENpdGU+PEF1dGhvcj5UYWJyaXppIEFEPC9BdXRob3I+PFllYXI+MjAxMDwvWWVh
cj48UmVjTnVtPjE5MDM8L1JlY051bT48RGlzcGxheVRleHQ+PHN0eWxlIGZhY2U9InN1cGVyc2Ny
aXB0Ij4xLTMsNS04PC9zdHlsZT48L0Rpc3BsYXlUZXh0PjxyZWNvcmQ+PHJlYy1udW1iZXI+MTkw
MzwvcmVjLW51bWJlcj48Zm9yZWlnbi1rZXlzPjxrZXkgYXBwPSJFTiIgZGItaWQ9Inc1OTJ6YXpz
cXRmdmR4ZTJ3OXN4dHB0MmV4enQ1dDB3YTJmeCIgdGltZXN0YW1wPSIwIj4xOTAzPC9rZXk+PC9m
b3JlaWduLWtleXM+PHJlZi10eXBlIG5hbWU9IkpvdXJuYWwgQXJ0aWNsZSI+MTc8L3JlZi10eXBl
Pjxjb250cmlidXRvcnM+PGF1dGhvcnM+PGF1dGhvcj5UYWJyaXppIEFELCA8L2F1dGhvcj48YXV0
aG9yPkthbGxvZ2VyIFNFLCA8L2F1dGhvcj48YXV0aG9yPkvDtmJlbCBNLCA8L2F1dGhvcj48YXV0
aG9yPkNpcG9sbG9uZSBKLCA8L2F1dGhvcj48YXV0aG9yPlJvc2tlbGxleSBDRCwgPC9hdXRob3I+
PGF1dGhvcj5NZWhsIEUsIDwvYXV0aG9yPjxhdXRob3I+R2lsa3MgQ0IsPC9hdXRob3I+PC9hdXRo
b3JzPjwvY29udHJpYnV0b3JzPjx0aXRsZXM+PHRpdGxlPlByaW1hcnkgb3ZhcmlhbiBtdWNpbm91
cyBjYXJjaW5vbWEgb2YgaW50ZXN0aW5hbCB0eXBlOiBzaWduaWZpY2FuY2Ugb2YgcGF0dGVybiBv
ZiBpbnZhc2lvbiBhbmQgaW1tdW5vaGlzdG9jaGVtaWNhbCBleHByZXNzaW9uIHByb2ZpbGUgaW4g
YSBzZXJpZXMgb2YgMzEgY2FzZXM8L3RpdGxlPjxzZWNvbmRhcnktdGl0bGU+SW50IEogR3luZWNv
bCBQYXRob2w8L3NlY29uZGFyeS10aXRsZT48L3RpdGxlcz48cGVyaW9kaWNhbD48ZnVsbC10aXRs
ZT5JbnQgSiBHeW5lY29sIFBhdGhvbDwvZnVsbC10aXRsZT48YWJici0xPkludGVybmF0aW9uYWwg
am91cm5hbCBvZiBneW5lY29sb2dpY2FsIHBhdGhvbG9neSA6IG9mZmljaWFsIGpvdXJuYWwgb2Yg
dGhlIEludGVybmF0aW9uYWwgU29jaWV0eSBvZiBHeW5lY29sb2dpY2FsIFBhdGhvbG9naXN0czwv
YWJici0xPjwvcGVyaW9kaWNhbD48cGFnZXM+OTktMTA8L3BhZ2VzPjx2b2x1bWU+Mjk8L3ZvbHVt
ZT48ZGF0ZXM+PHllYXI+MjAxMDwveWVhcj48L2RhdGVzPjx1cmxzPjwvdXJscz48L3JlY29yZD48
L0NpdGU+PENpdGU+PEF1dGhvcj5Sb2Ryw61ndWV6IElNPC9BdXRob3I+PFllYXI+MjAwMjwvWWVh
cj48UmVjTnVtPjE4OTg8L1JlY051bT48cmVjb3JkPjxyZWMtbnVtYmVyPjE4OTg8L3JlYy1udW1i
ZXI+PGZvcmVpZ24ta2V5cz48a2V5IGFwcD0iRU4iIGRiLWlkPSJ3NTkyemF6c3F0ZnZkeGUydzlz
eHRwdDJleHp0NXQwd2EyZngiIHRpbWVzdGFtcD0iMCI+MTg5ODwva2V5PjwvZm9yZWlnbi1rZXlz
PjxyZWYtdHlwZSBuYW1lPSJKb3VybmFsIEFydGljbGUiPjE3PC9yZWYtdHlwZT48Y29udHJpYnV0
b3JzPjxhdXRob3JzPjxhdXRob3I+Um9kcsOtZ3VleiBJTSwgPC9hdXRob3I+PGF1dGhvcj5QcmF0
IEosPC9hdXRob3I+PC9hdXRob3JzPjwvY29udHJpYnV0b3JzPjx0aXRsZXM+PHRpdGxlPk11Y2lu
b3VzIHR1bW9ycyBvZiB0aGUgb3Zhcnk6IGEgY2xpbmljb3BhdGhvbG9naWMgYW5hbHlzaXMgb2Yg
NzUgYm9yZGVybGluZSB0dW1vcnMgKG9mIGludGVzdGluYWwgdHlwZSkgYW5kIGNhcmNpbm9tYXM8
L3RpdGxlPjxzZWNvbmRhcnktdGl0bGU+QW0gSiBTdXJnIFBhdGhvbC48L3NlY29uZGFyeS10aXRs
ZT48L3RpdGxlcz48cGFnZXM+MTM5LTUyPC9wYWdlcz48dm9sdW1lPjI2PC92b2x1bWU+PGRhdGVz
Pjx5ZWFyPjIwMDI8L3llYXI+PC9kYXRlcz48dXJscz48L3VybHM+PC9yZWNvcmQ+PC9DaXRlPjxD
aXRlPjxBdXRob3I+TGVlIEtSPC9BdXRob3I+PFllYXI+MjAwMDwvWWVhcj48UmVjTnVtPjE4OTk8
L1JlY051bT48cmVjb3JkPjxyZWMtbnVtYmVyPjE4OTk8L3JlYy1udW1iZXI+PGZvcmVpZ24ta2V5
cz48a2V5IGFwcD0iRU4iIGRiLWlkPSJ3NTkyemF6c3F0ZnZkeGUydzlzeHRwdDJleHp0NXQwd2Ey
ZngiIHRpbWVzdGFtcD0iMCI+MTg5OTwva2V5PjwvZm9yZWlnbi1rZXlzPjxyZWYtdHlwZSBuYW1l
PSJKb3VybmFsIEFydGljbGUiPjE3PC9yZWYtdHlwZT48Y29udHJpYnV0b3JzPjxhdXRob3JzPjxh
dXRob3I+TGVlIEtSLCA8L2F1dGhvcj48YXV0aG9yPlNjdWxseSBSRSw8L2F1dGhvcj48L2F1dGhv
cnM+PC9jb250cmlidXRvcnM+PHRpdGxlcz48dGl0bGU+TXVjaW5vdXMgdHVtb3JzIG9mIHRoZSBv
dmFyeTogYSBjbGluaWNvcGF0aG9sb2dpYyBzdHVkeSBvZiAxOTYgYm9yZGVybGluZSB0dW1vcnMg
KG9mIGludGVzdGluYWwgdHlwZSkgYW5kIGNhcmNpbm9tYXMsIGluY2x1ZGluZyBhbiBldmFsdWF0
aW9uIG9mIDExIGNhc2VzIHdpdGggJmFwb3M7cHNldWRvbXl4b21hIHBlcml0b25laSZhcG9zOzwv
dGl0bGU+PHNlY29uZGFyeS10aXRsZT5BbSBKIFN1cmcgUGF0aG9sPC9zZWNvbmRhcnktdGl0bGU+
PC90aXRsZXM+PHBlcmlvZGljYWw+PGZ1bGwtdGl0bGU+QW0gSiBTdXJnIFBhdGhvbDwvZnVsbC10
aXRsZT48YWJici0xPlRoZSBBbWVyaWNhbiBqb3VybmFsIG9mIHN1cmdpY2FsIHBhdGhvbG9neTwv
YWJici0xPjwvcGVyaW9kaWNhbD48cGFnZXM+MTQ0Ny02PC9wYWdlcz48dm9sdW1lPjI0PC92b2x1
bWU+PGRhdGVzPjx5ZWFyPjIwMDA8L3llYXI+PC9kYXRlcz48dXJscz48L3VybHM+PC9yZWNvcmQ+
PC9DaXRlPjxDaXRlPjxBdXRob3I+Tm9tdXJhIEs8L0F1dGhvcj48WWVhcj4yMDAwPC9ZZWFyPjxS
ZWNOdW0+MTkwMDwvUmVjTnVtPjxyZWNvcmQ+PHJlYy1udW1iZXI+MTkwMDwvcmVjLW51bWJlcj48
Zm9yZWlnbi1rZXlzPjxrZXkgYXBwPSJFTiIgZGItaWQ9Inc1OTJ6YXpzcXRmdmR4ZTJ3OXN4dHB0
MmV4enQ1dDB3YTJmeCIgdGltZXN0YW1wPSIwIj4xOTAwPC9rZXk+PC9mb3JlaWduLWtleXM+PHJl
Zi10eXBlIG5hbWU9IkpvdXJuYWwgQXJ0aWNsZSI+MTc8L3JlZi10eXBlPjxjb250cmlidXRvcnM+
PGF1dGhvcnM+PGF1dGhvcj5Ob211cmEgSywgPC9hdXRob3I+PGF1dGhvcj5BaXphd2EgUyw8L2F1
dGhvcj48L2F1dGhvcnM+PC9jb250cmlidXRvcnM+PHRpdGxlcz48dGl0bGU+Tm9uaW52YXNpdmUs
IG1pY3JvaW52YXNpdmUsIGFuZCBpbnZhc2l2ZSBtdWNpbm91cyBjYXJjaW5vbWFzIG9mIHRoZSBv
dmFyeTogYSBjbGluaWNvcGF0aG9sb2dpYyBhbmFseXNpcyBvZiA0MCBjYXNlczwvdGl0bGU+PHNl
Y29uZGFyeS10aXRsZT5DYW5jZXI8L3NlY29uZGFyeS10aXRsZT48L3RpdGxlcz48cGVyaW9kaWNh
bD48ZnVsbC10aXRsZT5DYW5jZXI8L2Z1bGwtdGl0bGU+PGFiYnItMT5DYW5jZXI8L2FiYnItMT48
L3BlcmlvZGljYWw+PHBhZ2VzPjE1NDEtNDY8L3BhZ2VzPjx2b2x1bWU+ODk8L3ZvbHVtZT48ZGF0
ZXM+PHllYXI+MjAwMDwveWVhcj48L2RhdGVzPjx1cmxzPjwvdXJscz48L3JlY29yZD48L0NpdGU+
PENpdGU+PEF1dGhvcj5MdWR3aWNrIEM8L0F1dGhvcj48WWVhcj4yMDA1PC9ZZWFyPjxSZWNOdW0+
MTkwMjwvUmVjTnVtPjxyZWNvcmQ+PHJlYy1udW1iZXI+MTkwMjwvcmVjLW51bWJlcj48Zm9yZWln
bi1rZXlzPjxrZXkgYXBwPSJFTiIgZGItaWQ9Inc1OTJ6YXpzcXRmdmR4ZTJ3OXN4dHB0MmV4enQ1
dDB3YTJmeCIgdGltZXN0YW1wPSIwIj4xOTAyPC9rZXk+PC9mb3JlaWduLWtleXM+PHJlZi10eXBl
IG5hbWU9IkpvdXJuYWwgQXJ0aWNsZSI+MTc8L3JlZi10eXBlPjxjb250cmlidXRvcnM+PGF1dGhv
cnM+PGF1dGhvcj5MdWR3aWNrIEMsIDwvYXV0aG9yPjxhdXRob3I+R2lsa3MgQ0IsIDwvYXV0aG9y
PjxhdXRob3I+TWlsbGVyIEQsIDwvYXV0aG9yPjxhdXRob3I+WWF6aWppIEgsIDwvYXV0aG9yPjxh
dXRob3I+Q2xlbWVudCBQQiw8L2F1dGhvcj48L2F1dGhvcnM+PC9jb250cmlidXRvcnM+PHRpdGxl
cz48dGl0bGU+QWdncmVzc2l2ZSBiZWhhdmlvciBvZiBzdGFnZSBJIG92YXJpYW4gbXVjaW5vdXMg
dHVtb3JzIGxhY2tpbmcgZXh0ZW5zaXZlIGluZmlsdHJhdGl2ZSBpbnZhc2lvbjogYSByZXBvcnQg
b2YgZm91ciBjYXNlcyBhbmQgcmV2aWV3IG9mIHRoZSBsaXRlcmF0dXJlPC90aXRsZT48c2Vjb25k
YXJ5LXRpdGxlPkludCBKIEd5bmVjb2wgUGF0aG9sPC9zZWNvbmRhcnktdGl0bGU+PC90aXRsZXM+
PHBlcmlvZGljYWw+PGZ1bGwtdGl0bGU+SW50IEogR3luZWNvbCBQYXRob2w8L2Z1bGwtdGl0bGU+
PGFiYnItMT5JbnRlcm5hdGlvbmFsIGpvdXJuYWwgb2YgZ3luZWNvbG9naWNhbCBwYXRob2xvZ3kg
OiBvZmZpY2lhbCBqb3VybmFsIG9mIHRoZSBJbnRlcm5hdGlvbmFsIFNvY2lldHkgb2YgR3luZWNv
bG9naWNhbCBQYXRob2xvZ2lzdHM8L2FiYnItMT48L3BlcmlvZGljYWw+PHBhZ2VzPjIwNS0xNzwv
cGFnZXM+PHZvbHVtZT4yNDwvdm9sdW1lPjxkYXRlcz48eWVhcj4yMDA1PC95ZWFyPjwvZGF0ZXM+
PHVybHM+PC91cmxzPjwvcmVjb3JkPjwvQ2l0ZT48Q2l0ZT48QXV0aG9yPkhhZGE8L0F1dGhvcj48
WWVhcj4yMDIxPC9ZZWFyPjxSZWNOdW0+NjA4MDwvUmVjTnVtPjxyZWNvcmQ+PHJlYy1udW1iZXI+
NjA4MDwvcmVjLW51bWJlcj48Zm9yZWlnbi1rZXlzPjxrZXkgYXBwPSJFTiIgZGItaWQ9Inc1OTJ6
YXpzcXRmdmR4ZTJ3OXN4dHB0MmV4enQ1dDB3YTJmeCIgdGltZXN0YW1wPSIxNjIzOTA0NDMxIj42
MDgwPC9rZXk+PC9mb3JlaWduLWtleXM+PHJlZi10eXBlIG5hbWU9IkpvdXJuYWwgQXJ0aWNsZSI+
MTc8L3JlZi10eXBlPjxjb250cmlidXRvcnM+PGF1dGhvcnM+PGF1dGhvcj5IYWRhLCBULjwvYXV0
aG9yPjxhdXRob3I+TWl5YW1vdG8sIE0uPC9hdXRob3I+PGF1dGhvcj5Jc2hpYmFzaGksIEguPC9h
dXRob3I+PGF1dGhvcj5NYXRzdXVyYSwgSC48L2F1dGhvcj48YXV0aG9yPlNha2Ftb3RvLCBULjwv
YXV0aG9yPjxhdXRob3I+S2FraW1vdG8sIFMuPC9hdXRob3I+PGF1dGhvcj5Jd2FoYXNoaSwgSC48
L2F1dGhvcj48YXV0aG9yPlRzdWRhLCBILjwvYXV0aG9yPjxhdXRob3I+VGFrYW5vLCBNLjwvYXV0
aG9yPjwvYXV0aG9ycz48L2NvbnRyaWJ1dG9ycz48YXV0aC1hZGRyZXNzPkRlcGFydG1lbnQgb2Yg
T2JzdGV0cmljcyBhbmQgR3luZWNvbG9neSwgTmF0aW9uYWwgRGVmZW5zZSBNZWRpY2FsIENvbGxl
Z2UgSG9zcGl0YWwsIDMtMiwgTmFtaWtpLCBTYWl0YW1hLCAzNTktODUxMywgVG9rb3JvemF3YSwg
SmFwYW4uJiN4RDtEZXBhcnRtZW50IG9mIE9ic3RldHJpY3MgYW5kIEd5bmVjb2xvZ3ksIE5hdGlv
bmFsIERlZmVuc2UgTWVkaWNhbCBDb2xsZWdlIEhvc3BpdGFsLCAzLTIsIE5hbWlraSwgU2FpdGFt
YSwgMzU5LTg1MTMsIFRva29yb3phd2EsIEphcGFuLiBtb3Jpa2F6dTExMThAaG90bWFpbC5jby5q
cC4mI3hEO0RlcGFydG1lbnQgb2YgUGF0aG9sb2d5LCBOYXRpb25hbCBEZWZlbnNlIE1lZGljYWwg
Q29sbGVnZSBIb3NwaXRhbCwgMzU5LTg1MTMsIFRva29yb3phd2EsIFNhaXRhbWEsIEphcGFuLjwv
YXV0aC1hZGRyZXNzPjx0aXRsZXM+PHRpdGxlPlN1cnZpdmFsIGFuZCBiaW9tYXJrZXIgYW5hbHlz
aXMgZm9yIG92YXJpYW4gbXVjaW5vdXMgY2FyY2lub21hIGFjY29yZGluZyB0byBpbnZhc2l2ZSBw
YXR0ZXJuczogcmV0cm9zcGVjdGl2ZSBhbmFseXNpcyBhbmQgcmV2aWV3IGxpdGVyYXR1cmU8L3Rp
dGxlPjxzZWNvbmRhcnktdGl0bGU+SiBPdmFyaWFuIFJlczwvc2Vjb25kYXJ5LXRpdGxlPjwvdGl0
bGVzPjxwZXJpb2RpY2FsPjxmdWxsLXRpdGxlPkogT3ZhcmlhbiBSZXM8L2Z1bGwtdGl0bGU+PC9w
ZXJpb2RpY2FsPjxwYWdlcz4zMzwvcGFnZXM+PHZvbHVtZT4xNDwvdm9sdW1lPjxudW1iZXI+MTwv
bnVtYmVyPjxlZGl0aW9uPjIwMjEvMDIvMTY8L2VkaXRpb24+PGtleXdvcmRzPjxrZXl3b3JkPjIw
MjAgV29ybGTCoEhlYWx0aCBPcmdhbml6YXRpb248L2tleXdvcmQ+PGtleXdvcmQ+RXhwYW5zaWxl
IGludmFzaW9uPC9rZXl3b3JkPjxrZXl3b3JkPkluZmlsdHJhdGl2ZSBpbnZhc2lvbjwva2V5d29y
ZD48a2V5d29yZD5JbnZhc2l2ZSBwYXR0ZXJuPC9rZXl3b3JkPjxrZXl3b3JkPk92YXJpYW4gbXVj
aW5vdXMgY2FyY2lub21hPC9rZXl3b3JkPjxrZXl3b3JkPlByb2dub3Npczwva2V5d29yZD48L2tl
eXdvcmRzPjxkYXRlcz48eWVhcj4yMDIxPC95ZWFyPjxwdWItZGF0ZXM+PGRhdGU+RmViIDE0PC9k
YXRlPjwvcHViLWRhdGVzPjwvZGF0ZXM+PGlzYm4+MTc1Ny0yMjE1PC9pc2JuPjxhY2Nlc3Npb24t
bnVtPjMzNTgzNDEzPC9hY2Nlc3Npb24tbnVtPjx1cmxzPjwvdXJscz48Y3VzdG9tMj5QTUM3ODgz
NDE0PC9jdXN0b20yPjxlbGVjdHJvbmljLXJlc291cmNlLW51bT4xMC4xMTg2L3MxMzA0OC0wMjEt
MDA3ODMtMzwvZWxlY3Ryb25pYy1yZXNvdXJjZS1udW0+PHJlbW90ZS1kYXRhYmFzZS1wcm92aWRl
cj5OTE08L3JlbW90ZS1kYXRhYmFzZS1wcm92aWRlcj48bGFuZ3VhZ2U+ZW5nPC9sYW5ndWFnZT48
L3JlY29yZD48L0NpdGU+PENpdGU+PEF1dGhvcj5NdXlsZGVybWFuczwvQXV0aG9yPjxZZWFyPjIw
MTM8L1llYXI+PFJlY051bT41ODUyPC9SZWNOdW0+PHJlY29yZD48cmVjLW51bWJlcj41ODUyPC9y
ZWMtbnVtYmVyPjxmb3JlaWduLWtleXM+PGtleSBhcHA9IkVOIiBkYi1pZD0idzU5MnphenNxdGZ2
ZHhlMnc5c3h0cHQyZXh6dDV0MHdhMmZ4IiB0aW1lc3RhbXA9IjE2MDg1OTc3MjIiPjU4NTI8L2tl
eT48L2ZvcmVpZ24ta2V5cz48cmVmLXR5cGUgbmFtZT0iSm91cm5hbCBBcnRpY2xlIj4xNzwvcmVm
LXR5cGU+PGNvbnRyaWJ1dG9ycz48YXV0aG9ycz48YXV0aG9yPk11eWxkZXJtYW5zLCBLLjwvYXV0
aG9yPjxhdXRob3I+TW9lcm1hbiwgUC48L2F1dGhvcj48YXV0aG9yPkFtYW50LCBGLjwvYXV0aG9y
PjxhdXRob3I+TGV1bmVuLCBLLjwvYXV0aG9yPjxhdXRob3I+TmV2ZW4sIFAuPC9hdXRob3I+PGF1
dGhvcj5WZXJnb3RlLCBJLjwvYXV0aG9yPjwvYXV0aG9ycz48L2NvbnRyaWJ1dG9ycz48YXV0aC1h
ZGRyZXNzPkRpdmlzaW9uIG9mIEd5bmVjb2xvZ2ljIE9uY29sb2d5LCBMZXV2ZW4gQ2FuY2VyIElu
c3RpdHV0ZSBhbmQgRGVwYXJ0bWVudCBvZiBPYnN0ZXRyaWNzIGFuZCBHeW5hZWNvbG9neSwgVW5p
dmVyc2l0eSBIb3NwaXRhbCBMZXV2ZW4sIExldXZlbiwgQmVsZ2l1bS48L2F1dGgtYWRkcmVzcz48
dGl0bGVzPjx0aXRsZT5QcmltYXJ5IGludmFzaXZlIG11Y2lub3VzIG92YXJpYW4gY2FyY2lub21h
IG9mIHRoZSBpbnRlc3RpbmFsIHR5cGU6IGltcG9ydGFuY2Ugb2YgdGhlIGV4cGFuc2lsZSB2ZXJz
dXMgaW5maWx0cmF0aXZlIHR5cGUgaW4gcHJlZGljdGluZyByZWN1cnJlbmNlIGFuZCBseW1waCBu
b2RlIG1ldGFzdGFzZXM8L3RpdGxlPjxzZWNvbmRhcnktdGl0bGU+RXVyIEogQ2FuY2VyPC9zZWNv
bmRhcnktdGl0bGU+PC90aXRsZXM+PHBlcmlvZGljYWw+PGZ1bGwtdGl0bGU+RXVyIEogQ2FuY2Vy
PC9mdWxsLXRpdGxlPjxhYmJyLTE+RXVyb3BlYW4gam91cm5hbCBvZiBjYW5jZXIgKE94Zm9yZCwg
RW5nbGFuZCA6IDE5OTApPC9hYmJyLTE+PC9wZXJpb2RpY2FsPjxwYWdlcz4xNjAwLTg8L3BhZ2Vz
Pjx2b2x1bWU+NDk8L3ZvbHVtZT48bnVtYmVyPjc8L251bWJlcj48ZWRpdGlvbj4yMDEzLzAxLzE3
PC9lZGl0aW9uPjxrZXl3b3Jkcz48a2V5d29yZD5BZGVub2NhcmNpbm9tYSwgTXVjaW5vdXMvY2xh
c3NpZmljYXRpb24vbWV0YWJvbGlzbS8qcGF0aG9sb2d5PC9rZXl3b3JkPjxrZXl3b3JkPkFkdWx0
PC9rZXl3b3JkPjxrZXl3b3JkPkFnZWQ8L2tleXdvcmQ+PGtleXdvcmQ+Q0EtMTI1IEFudGlnZW4v
YW5hbHlzaXM8L2tleXdvcmQ+PGtleXdvcmQ+Q2FyY2lub2VtYnJ5b25pYyBBbnRpZ2VuL2FuYWx5
c2lzPC9rZXl3b3JkPjxrZXl3b3JkPkZlbWFsZTwva2V5d29yZD48a2V5d29yZD5IdW1hbnM8L2tl
eXdvcmQ+PGtleXdvcmQ+S2FwbGFuLU1laWVyIEVzdGltYXRlPC9rZXl3b3JkPjxrZXl3b3JkPkx5
bXBoIE5vZGVzLypwYXRob2xvZ3k8L2tleXdvcmQ+PGtleXdvcmQ+THltcGhhdGljIE1ldGFzdGFz
aXM8L2tleXdvcmQ+PGtleXdvcmQ+TWVtYnJhbmUgUHJvdGVpbnMvYW5hbHlzaXM8L2tleXdvcmQ+
PGtleXdvcmQ+TWlkZGxlIEFnZWQ8L2tleXdvcmQ+PGtleXdvcmQ+TmVvcGxhc20gR3JhZGluZzwv
a2V5d29yZD48a2V5d29yZD5OZW9wbGFzbSBJbnZhc2l2ZW5lc3M8L2tleXdvcmQ+PGtleXdvcmQ+
TmVvcGxhc20gUmVjdXJyZW5jZSwgTG9jYWw8L2tleXdvcmQ+PGtleXdvcmQ+TmVvcGxhc20gU3Rh
Z2luZzwva2V5d29yZD48a2V5d29yZD5PdmFyaWFuIE5lb3BsYXNtcy9jbGFzc2lmaWNhdGlvbi9t
ZXRhYm9saXNtLypwYXRob2xvZ3k8L2tleXdvcmQ+PGtleXdvcmQ+UHJvZ25vc2lzPC9rZXl3b3Jk
PjxrZXl3b3JkPlJldHJvc3BlY3RpdmUgU3R1ZGllczwva2V5d29yZD48a2V5d29yZD5Ub21vZ3Jh
cGh5LCBYLVJheSBDb21wdXRlZDwva2V5d29yZD48a2V5d29yZD5Zb3VuZyBBZHVsdDwva2V5d29y
ZD48L2tleXdvcmRzPjxkYXRlcz48eWVhcj4yMDEzPC95ZWFyPjxwdWItZGF0ZXM+PGRhdGU+TWF5
PC9kYXRlPjwvcHViLWRhdGVzPjwvZGF0ZXM+PGlzYm4+MDk1OS04MDQ5PC9pc2JuPjxhY2Nlc3Np
b24tbnVtPjIzMzIxNTQ2PC9hY2Nlc3Npb24tbnVtPjx1cmxzPjwvdXJscz48ZWxlY3Ryb25pYy1y
ZXNvdXJjZS1udW0+MTAuMTAxNi9qLmVqY2EuMjAxMi4xMi4wMDQ8L2VsZWN0cm9uaWMtcmVzb3Vy
Y2UtbnVtPjxyZW1vdGUtZGF0YWJhc2UtcHJvdmlkZXI+TkxNPC9yZW1vdGUtZGF0YWJhc2UtcHJv
dmlkZXI+PGxhbmd1YWdlPmVuZzwvbGFuZ3VhZ2U+PC9yZWNvcmQ+PC9DaXRlPjwvRW5kTm90ZT5=
</w:fldData>
              </w:fldChar>
            </w:r>
            <w:r w:rsidRPr="00EC2E7B">
              <w:rPr>
                <w:rFonts w:ascii="Calibri" w:eastAsia="Times New Roman" w:hAnsi="Calibri" w:cs="Calibri"/>
                <w:sz w:val="16"/>
                <w:szCs w:val="16"/>
                <w:lang w:eastAsia="en-AU"/>
              </w:rPr>
              <w:instrText xml:space="preserve"> ADDIN EN.CITE.DATA </w:instrText>
            </w:r>
            <w:r w:rsidRPr="00EC2E7B">
              <w:rPr>
                <w:rFonts w:ascii="Calibri" w:eastAsia="Times New Roman" w:hAnsi="Calibri" w:cs="Calibri"/>
                <w:sz w:val="16"/>
                <w:szCs w:val="16"/>
                <w:lang w:eastAsia="en-AU"/>
              </w:rPr>
            </w:r>
            <w:r w:rsidRPr="00EC2E7B">
              <w:rPr>
                <w:rFonts w:ascii="Calibri" w:eastAsia="Times New Roman" w:hAnsi="Calibri" w:cs="Calibri"/>
                <w:sz w:val="16"/>
                <w:szCs w:val="16"/>
                <w:lang w:eastAsia="en-AU"/>
              </w:rPr>
              <w:fldChar w:fldCharType="end"/>
            </w:r>
            <w:r w:rsidRPr="00EC2E7B">
              <w:rPr>
                <w:rFonts w:ascii="Calibri" w:eastAsia="Times New Roman" w:hAnsi="Calibri" w:cs="Calibri"/>
                <w:sz w:val="16"/>
                <w:szCs w:val="16"/>
                <w:lang w:eastAsia="en-AU"/>
              </w:rPr>
            </w:r>
            <w:r w:rsidRPr="00EC2E7B">
              <w:rPr>
                <w:rFonts w:ascii="Calibri" w:eastAsia="Times New Roman" w:hAnsi="Calibri" w:cs="Calibri"/>
                <w:sz w:val="16"/>
                <w:szCs w:val="16"/>
                <w:lang w:eastAsia="en-AU"/>
              </w:rPr>
              <w:fldChar w:fldCharType="separate"/>
            </w:r>
            <w:r w:rsidRPr="00EC2E7B">
              <w:rPr>
                <w:rFonts w:ascii="Calibri" w:eastAsia="Times New Roman" w:hAnsi="Calibri" w:cs="Calibri"/>
                <w:noProof/>
                <w:sz w:val="16"/>
                <w:szCs w:val="16"/>
                <w:vertAlign w:val="superscript"/>
                <w:lang w:eastAsia="en-AU"/>
              </w:rPr>
              <w:t>1-3,5-8</w:t>
            </w:r>
            <w:r w:rsidRPr="00EC2E7B">
              <w:rPr>
                <w:rFonts w:ascii="Calibri" w:eastAsia="Times New Roman" w:hAnsi="Calibri" w:cs="Calibri"/>
                <w:sz w:val="16"/>
                <w:szCs w:val="16"/>
                <w:lang w:eastAsia="en-AU"/>
              </w:rPr>
              <w:fldChar w:fldCharType="end"/>
            </w:r>
            <w:r w:rsidRPr="00EC2E7B">
              <w:rPr>
                <w:rFonts w:ascii="Calibri" w:eastAsia="Times New Roman" w:hAnsi="Calibri" w:cs="Calibri"/>
                <w:sz w:val="16"/>
                <w:szCs w:val="16"/>
                <w:lang w:eastAsia="en-AU"/>
              </w:rPr>
              <w:t xml:space="preserve"> a population-based registry study of mucinous ovarian carcinomas was not able to prognosticate utilising the distinction between the two patterns of invasion.</w:t>
            </w:r>
            <w:r w:rsidRPr="00EC2E7B">
              <w:rPr>
                <w:rFonts w:ascii="Calibri" w:eastAsia="Times New Roman" w:hAnsi="Calibri" w:cs="Calibri"/>
                <w:sz w:val="16"/>
                <w:szCs w:val="16"/>
                <w:lang w:eastAsia="en-AU"/>
              </w:rPr>
              <w:fldChar w:fldCharType="begin"/>
            </w:r>
            <w:r w:rsidRPr="00EC2E7B">
              <w:rPr>
                <w:rFonts w:ascii="Calibri" w:eastAsia="Times New Roman" w:hAnsi="Calibri" w:cs="Calibri"/>
                <w:sz w:val="16"/>
                <w:szCs w:val="16"/>
                <w:lang w:eastAsia="en-AU"/>
              </w:rPr>
              <w:instrText xml:space="preserve"> ADDIN EN.CITE &lt;EndNote&gt;&lt;Cite&gt;&lt;Author&gt;Chen S&lt;/Author&gt;&lt;Year&gt;2005&lt;/Year&gt;&lt;RecNum&gt;1901&lt;/RecNum&gt;&lt;DisplayText&gt;&lt;style face="superscript"&gt;4&lt;/style&gt;&lt;/DisplayText&gt;&lt;record&gt;&lt;rec-number&gt;1901&lt;/rec-number&gt;&lt;foreign-keys&gt;&lt;key app="EN" db-id="w592zazsqtfvdxe2w9sxtpt2exzt5t0wa2fx" timestamp="0"&gt;1901&lt;/key&gt;&lt;/foreign-keys&gt;&lt;ref-type name="Journal Article"&gt;17&lt;/ref-type&gt;&lt;contributors&gt;&lt;authors&gt;&lt;author&gt;Chen S, &lt;/author&gt;&lt;author&gt;Leitao MM, &lt;/author&gt;&lt;author&gt;Tornos C, &lt;/author&gt;&lt;author&gt;Soslow RA,&lt;/author&gt;&lt;/authors&gt;&lt;/contributors&gt;&lt;titles&gt;&lt;title&gt;Invasion patterns in stage I endometrioid and mucinous ovarian carcinomas: a clinicopathologic analysis emphasizing favorable outcomes in carcinomas without destructive stromal invasion and the occasional malignant course of carcinomas with limited destructive stromal invasion&lt;/title&gt;&lt;secondary-title&gt;Mod Pathol&lt;/secondary-title&gt;&lt;/titles&gt;&lt;periodical&gt;&lt;full-title&gt;Mod Pathol&lt;/full-title&gt;&lt;abbr-1&gt;Modern pathology : an official journal of the United States and Canadian Academy of Pathology, Inc&lt;/abbr-1&gt;&lt;/periodical&gt;&lt;pages&gt;903-11&lt;/pages&gt;&lt;volume&gt;18&lt;/volume&gt;&lt;dates&gt;&lt;year&gt;2005&lt;/year&gt;&lt;/dates&gt;&lt;urls&gt;&lt;/urls&gt;&lt;/record&gt;&lt;/Cite&gt;&lt;/EndNote&gt;</w:instrText>
            </w:r>
            <w:r w:rsidRPr="00EC2E7B">
              <w:rPr>
                <w:rFonts w:ascii="Calibri" w:eastAsia="Times New Roman" w:hAnsi="Calibri" w:cs="Calibri"/>
                <w:sz w:val="16"/>
                <w:szCs w:val="16"/>
                <w:lang w:eastAsia="en-AU"/>
              </w:rPr>
              <w:fldChar w:fldCharType="separate"/>
            </w:r>
            <w:r w:rsidRPr="00EC2E7B">
              <w:rPr>
                <w:rFonts w:ascii="Calibri" w:eastAsia="Times New Roman" w:hAnsi="Calibri" w:cs="Calibri"/>
                <w:noProof/>
                <w:sz w:val="16"/>
                <w:szCs w:val="16"/>
                <w:vertAlign w:val="superscript"/>
                <w:lang w:eastAsia="en-AU"/>
              </w:rPr>
              <w:t>4</w:t>
            </w:r>
            <w:r w:rsidRPr="00EC2E7B">
              <w:rPr>
                <w:rFonts w:ascii="Calibri" w:eastAsia="Times New Roman" w:hAnsi="Calibri" w:cs="Calibri"/>
                <w:sz w:val="16"/>
                <w:szCs w:val="16"/>
                <w:lang w:eastAsia="en-AU"/>
              </w:rPr>
              <w:fldChar w:fldCharType="end"/>
            </w:r>
            <w:r w:rsidRPr="00EC2E7B" w:rsidDel="0026379C">
              <w:rPr>
                <w:rFonts w:ascii="Calibri" w:hAnsi="Calibri" w:cs="Calibri"/>
                <w:sz w:val="16"/>
                <w:szCs w:val="16"/>
              </w:rPr>
              <w:t xml:space="preserve"> </w:t>
            </w:r>
            <w:hyperlink w:anchor="_ENREF_47" w:tooltip="Rodríguez IM, 2002 #1898" w:history="1"/>
            <w:r w:rsidRPr="00EC2E7B">
              <w:rPr>
                <w:rFonts w:ascii="Calibri" w:eastAsia="Times New Roman" w:hAnsi="Calibri" w:cs="Calibri"/>
                <w:sz w:val="16"/>
                <w:szCs w:val="16"/>
                <w:lang w:eastAsia="en-AU"/>
              </w:rPr>
              <w:t>It is recommended that the pattern of invasion in mucinous ovarian carcinomas be recorded. The focus of invasion should measure &gt;5 millimetres in greatest linear extent; otherwise, this should be considered microinvasion or microinvasive carcinoma.</w:t>
            </w:r>
          </w:p>
          <w:p w14:paraId="6E7512B0" w14:textId="77777777" w:rsidR="00EC2E7B" w:rsidRPr="00EC2E7B" w:rsidRDefault="00EC2E7B" w:rsidP="00EC2E7B">
            <w:pPr>
              <w:spacing w:after="0" w:line="240" w:lineRule="auto"/>
              <w:rPr>
                <w:rFonts w:ascii="Calibri" w:hAnsi="Calibri" w:cs="Calibri"/>
                <w:b/>
                <w:bCs/>
                <w:sz w:val="16"/>
                <w:szCs w:val="16"/>
              </w:rPr>
            </w:pPr>
          </w:p>
          <w:p w14:paraId="4E23DF51" w14:textId="411221E6" w:rsidR="00EC2E7B" w:rsidRPr="00EC2E7B" w:rsidRDefault="00EC2E7B" w:rsidP="00EC2E7B">
            <w:pPr>
              <w:spacing w:after="0" w:line="240" w:lineRule="auto"/>
              <w:rPr>
                <w:rFonts w:ascii="Calibri" w:hAnsi="Calibri" w:cs="Calibri"/>
                <w:sz w:val="16"/>
                <w:szCs w:val="16"/>
              </w:rPr>
            </w:pPr>
            <w:r w:rsidRPr="00EC2E7B">
              <w:rPr>
                <w:rFonts w:ascii="Calibri" w:hAnsi="Calibri" w:cs="Calibri"/>
                <w:b/>
                <w:bCs/>
                <w:sz w:val="16"/>
                <w:szCs w:val="16"/>
              </w:rPr>
              <w:t>References</w:t>
            </w:r>
          </w:p>
          <w:p w14:paraId="61187045" w14:textId="77777777" w:rsidR="00EC2E7B" w:rsidRPr="00EC2E7B" w:rsidRDefault="00EC2E7B" w:rsidP="00EC2E7B">
            <w:pPr>
              <w:pStyle w:val="EndNoteBibliography"/>
              <w:spacing w:after="0"/>
              <w:ind w:left="482" w:hanging="482"/>
              <w:rPr>
                <w:rFonts w:cs="Calibri"/>
                <w:sz w:val="16"/>
                <w:szCs w:val="16"/>
              </w:rPr>
            </w:pPr>
            <w:r w:rsidRPr="00EC2E7B">
              <w:rPr>
                <w:rFonts w:cs="Calibri"/>
                <w:sz w:val="16"/>
                <w:szCs w:val="16"/>
              </w:rPr>
              <w:fldChar w:fldCharType="begin"/>
            </w:r>
            <w:r w:rsidRPr="00EC2E7B">
              <w:rPr>
                <w:rFonts w:cs="Calibri"/>
                <w:sz w:val="16"/>
                <w:szCs w:val="16"/>
              </w:rPr>
              <w:instrText xml:space="preserve"> ADDIN EN.REFLIST </w:instrText>
            </w:r>
            <w:r w:rsidRPr="00EC2E7B">
              <w:rPr>
                <w:rFonts w:cs="Calibri"/>
                <w:sz w:val="16"/>
                <w:szCs w:val="16"/>
              </w:rPr>
              <w:fldChar w:fldCharType="separate"/>
            </w:r>
            <w:r w:rsidRPr="00EC2E7B">
              <w:rPr>
                <w:rFonts w:cs="Calibri"/>
                <w:sz w:val="16"/>
                <w:szCs w:val="16"/>
              </w:rPr>
              <w:t>1</w:t>
            </w:r>
            <w:r w:rsidRPr="00EC2E7B">
              <w:rPr>
                <w:rFonts w:cs="Calibri"/>
                <w:sz w:val="16"/>
                <w:szCs w:val="16"/>
              </w:rPr>
              <w:tab/>
              <w:t xml:space="preserve">Rodríguez IM and Prat J (2002). Mucinous tumors of the ovary: a clinicopathologic analysis of 75 borderline tumors (of intestinal type) and carcinomas. </w:t>
            </w:r>
            <w:r w:rsidRPr="00EC2E7B">
              <w:rPr>
                <w:rFonts w:cs="Calibri"/>
                <w:i/>
                <w:sz w:val="16"/>
                <w:szCs w:val="16"/>
              </w:rPr>
              <w:t>Am J Surg Pathol.</w:t>
            </w:r>
            <w:r w:rsidRPr="00EC2E7B">
              <w:rPr>
                <w:rFonts w:cs="Calibri"/>
                <w:sz w:val="16"/>
                <w:szCs w:val="16"/>
              </w:rPr>
              <w:t xml:space="preserve"> 26:139-152.</w:t>
            </w:r>
          </w:p>
          <w:p w14:paraId="3A513951" w14:textId="77777777" w:rsidR="00EC2E7B" w:rsidRPr="00EC2E7B" w:rsidRDefault="00EC2E7B" w:rsidP="00EC2E7B">
            <w:pPr>
              <w:pStyle w:val="EndNoteBibliography"/>
              <w:spacing w:after="0"/>
              <w:ind w:left="482" w:hanging="482"/>
              <w:rPr>
                <w:rFonts w:cs="Calibri"/>
                <w:sz w:val="16"/>
                <w:szCs w:val="16"/>
              </w:rPr>
            </w:pPr>
            <w:r w:rsidRPr="00EC2E7B">
              <w:rPr>
                <w:rFonts w:cs="Calibri"/>
                <w:sz w:val="16"/>
                <w:szCs w:val="16"/>
              </w:rPr>
              <w:t>2</w:t>
            </w:r>
            <w:r w:rsidRPr="00EC2E7B">
              <w:rPr>
                <w:rFonts w:cs="Calibri"/>
                <w:sz w:val="16"/>
                <w:szCs w:val="16"/>
              </w:rPr>
              <w:tab/>
              <w:t xml:space="preserve">Lee KR and Scully RE (2000). Mucinous tumors of the ovary: a clinicopathologic study of 196 borderline tumors (of intestinal type) and carcinomas, including an evaluation of 11 cases with 'pseudomyxoma peritonei'. </w:t>
            </w:r>
            <w:r w:rsidRPr="00EC2E7B">
              <w:rPr>
                <w:rFonts w:cs="Calibri"/>
                <w:i/>
                <w:sz w:val="16"/>
                <w:szCs w:val="16"/>
              </w:rPr>
              <w:t>Am J Surg Pathol</w:t>
            </w:r>
            <w:r w:rsidRPr="00EC2E7B">
              <w:rPr>
                <w:rFonts w:cs="Calibri"/>
                <w:sz w:val="16"/>
                <w:szCs w:val="16"/>
              </w:rPr>
              <w:t xml:space="preserve"> 24:1447-1446.</w:t>
            </w:r>
          </w:p>
          <w:p w14:paraId="6F51C652" w14:textId="77777777" w:rsidR="00EC2E7B" w:rsidRPr="00EC2E7B" w:rsidRDefault="00EC2E7B" w:rsidP="00EC2E7B">
            <w:pPr>
              <w:pStyle w:val="EndNoteBibliography"/>
              <w:spacing w:after="0"/>
              <w:ind w:left="482" w:hanging="482"/>
              <w:rPr>
                <w:rFonts w:cs="Calibri"/>
                <w:sz w:val="16"/>
                <w:szCs w:val="16"/>
              </w:rPr>
            </w:pPr>
            <w:r w:rsidRPr="00EC2E7B">
              <w:rPr>
                <w:rFonts w:cs="Calibri"/>
                <w:sz w:val="16"/>
                <w:szCs w:val="16"/>
              </w:rPr>
              <w:t>3</w:t>
            </w:r>
            <w:r w:rsidRPr="00EC2E7B">
              <w:rPr>
                <w:rFonts w:cs="Calibri"/>
                <w:sz w:val="16"/>
                <w:szCs w:val="16"/>
              </w:rPr>
              <w:tab/>
              <w:t xml:space="preserve">Nomura K and Aizawa S (2000). Noninvasive, microinvasive, and invasive mucinous carcinomas of the ovary: a clinicopathologic analysis of 40 cases. </w:t>
            </w:r>
            <w:r w:rsidRPr="00EC2E7B">
              <w:rPr>
                <w:rFonts w:cs="Calibri"/>
                <w:i/>
                <w:sz w:val="16"/>
                <w:szCs w:val="16"/>
              </w:rPr>
              <w:t>Cancer</w:t>
            </w:r>
            <w:r w:rsidRPr="00EC2E7B">
              <w:rPr>
                <w:rFonts w:cs="Calibri"/>
                <w:sz w:val="16"/>
                <w:szCs w:val="16"/>
              </w:rPr>
              <w:t xml:space="preserve"> 89:1541-1546.</w:t>
            </w:r>
          </w:p>
          <w:p w14:paraId="338409A4" w14:textId="77777777" w:rsidR="00EC2E7B" w:rsidRPr="00EC2E7B" w:rsidRDefault="00EC2E7B" w:rsidP="00EC2E7B">
            <w:pPr>
              <w:pStyle w:val="EndNoteBibliography"/>
              <w:spacing w:after="0"/>
              <w:ind w:left="482" w:hanging="482"/>
              <w:rPr>
                <w:rFonts w:cs="Calibri"/>
                <w:sz w:val="16"/>
                <w:szCs w:val="16"/>
              </w:rPr>
            </w:pPr>
            <w:r w:rsidRPr="00EC2E7B">
              <w:rPr>
                <w:rFonts w:cs="Calibri"/>
                <w:sz w:val="16"/>
                <w:szCs w:val="16"/>
              </w:rPr>
              <w:t>4</w:t>
            </w:r>
            <w:r w:rsidRPr="00EC2E7B">
              <w:rPr>
                <w:rFonts w:cs="Calibri"/>
                <w:sz w:val="16"/>
                <w:szCs w:val="16"/>
              </w:rPr>
              <w:tab/>
              <w:t xml:space="preserve">Chen S, Leitao MM, Tornos C and Soslow RA (2005). Invasion patterns in stage I endometrioid and mucinous ovarian carcinomas: a clinicopathologic analysis emphasizing favorable outcomes in carcinomas without destructive stromal invasion and the occasional malignant course of carcinomas with limited destructive stromal invasion. </w:t>
            </w:r>
            <w:r w:rsidRPr="00EC2E7B">
              <w:rPr>
                <w:rFonts w:cs="Calibri"/>
                <w:i/>
                <w:sz w:val="16"/>
                <w:szCs w:val="16"/>
              </w:rPr>
              <w:t>Mod Pathol</w:t>
            </w:r>
            <w:r w:rsidRPr="00EC2E7B">
              <w:rPr>
                <w:rFonts w:cs="Calibri"/>
                <w:sz w:val="16"/>
                <w:szCs w:val="16"/>
              </w:rPr>
              <w:t xml:space="preserve"> 18:903-911.</w:t>
            </w:r>
          </w:p>
          <w:p w14:paraId="28E333AD" w14:textId="77777777" w:rsidR="00EC2E7B" w:rsidRPr="00EC2E7B" w:rsidRDefault="00EC2E7B" w:rsidP="00EC2E7B">
            <w:pPr>
              <w:pStyle w:val="EndNoteBibliography"/>
              <w:spacing w:after="0"/>
              <w:ind w:left="482" w:hanging="482"/>
              <w:rPr>
                <w:rFonts w:cs="Calibri"/>
                <w:sz w:val="16"/>
                <w:szCs w:val="16"/>
              </w:rPr>
            </w:pPr>
            <w:r w:rsidRPr="00EC2E7B">
              <w:rPr>
                <w:rFonts w:cs="Calibri"/>
                <w:sz w:val="16"/>
                <w:szCs w:val="16"/>
              </w:rPr>
              <w:t>5</w:t>
            </w:r>
            <w:r w:rsidRPr="00EC2E7B">
              <w:rPr>
                <w:rFonts w:cs="Calibri"/>
                <w:sz w:val="16"/>
                <w:szCs w:val="16"/>
              </w:rPr>
              <w:tab/>
              <w:t xml:space="preserve">Ludwick C, Gilks CB, Miller D, Yaziji H and Clement PB (2005). Aggressive behavior of stage I ovarian mucinous tumors lacking extensive infiltrative invasion: a report of four cases and review of the literature. </w:t>
            </w:r>
            <w:r w:rsidRPr="00EC2E7B">
              <w:rPr>
                <w:rFonts w:cs="Calibri"/>
                <w:i/>
                <w:sz w:val="16"/>
                <w:szCs w:val="16"/>
              </w:rPr>
              <w:t>Int J Gynecol Pathol</w:t>
            </w:r>
            <w:r w:rsidRPr="00EC2E7B">
              <w:rPr>
                <w:rFonts w:cs="Calibri"/>
                <w:sz w:val="16"/>
                <w:szCs w:val="16"/>
              </w:rPr>
              <w:t xml:space="preserve"> 24:205-217.</w:t>
            </w:r>
          </w:p>
          <w:p w14:paraId="1B2187D7" w14:textId="77777777" w:rsidR="00EC2E7B" w:rsidRPr="00EC2E7B" w:rsidRDefault="00EC2E7B" w:rsidP="00EC2E7B">
            <w:pPr>
              <w:pStyle w:val="EndNoteBibliography"/>
              <w:spacing w:after="0"/>
              <w:ind w:left="482" w:hanging="482"/>
              <w:rPr>
                <w:rFonts w:cs="Calibri"/>
                <w:sz w:val="16"/>
                <w:szCs w:val="16"/>
              </w:rPr>
            </w:pPr>
            <w:r w:rsidRPr="00EC2E7B">
              <w:rPr>
                <w:rFonts w:cs="Calibri"/>
                <w:sz w:val="16"/>
                <w:szCs w:val="16"/>
              </w:rPr>
              <w:t>6</w:t>
            </w:r>
            <w:r w:rsidRPr="00EC2E7B">
              <w:rPr>
                <w:rFonts w:cs="Calibri"/>
                <w:sz w:val="16"/>
                <w:szCs w:val="16"/>
              </w:rPr>
              <w:tab/>
              <w:t xml:space="preserve">Tabrizi AD, Kalloger SE, Köbel M, Cipollone J, Roskelley CD, Mehl E and Gilks CB (2010). Primary ovarian mucinous carcinoma of intestinal type: significance of pattern of invasion and immunohistochemical expression profile in a series of 31 cases. </w:t>
            </w:r>
            <w:r w:rsidRPr="00EC2E7B">
              <w:rPr>
                <w:rFonts w:cs="Calibri"/>
                <w:i/>
                <w:sz w:val="16"/>
                <w:szCs w:val="16"/>
              </w:rPr>
              <w:t>Int J Gynecol Pathol</w:t>
            </w:r>
            <w:r w:rsidRPr="00EC2E7B">
              <w:rPr>
                <w:rFonts w:cs="Calibri"/>
                <w:sz w:val="16"/>
                <w:szCs w:val="16"/>
              </w:rPr>
              <w:t xml:space="preserve"> 29:99-10.</w:t>
            </w:r>
          </w:p>
          <w:p w14:paraId="6DDB7236" w14:textId="77777777" w:rsidR="00EC2E7B" w:rsidRPr="00EC2E7B" w:rsidRDefault="00EC2E7B" w:rsidP="00EC2E7B">
            <w:pPr>
              <w:pStyle w:val="EndNoteBibliography"/>
              <w:spacing w:after="0"/>
              <w:ind w:left="482" w:hanging="482"/>
              <w:rPr>
                <w:rFonts w:cs="Calibri"/>
                <w:sz w:val="16"/>
                <w:szCs w:val="16"/>
              </w:rPr>
            </w:pPr>
            <w:r w:rsidRPr="00EC2E7B">
              <w:rPr>
                <w:rFonts w:cs="Calibri"/>
                <w:sz w:val="16"/>
                <w:szCs w:val="16"/>
              </w:rPr>
              <w:t>7</w:t>
            </w:r>
            <w:r w:rsidRPr="00EC2E7B">
              <w:rPr>
                <w:rFonts w:cs="Calibri"/>
                <w:sz w:val="16"/>
                <w:szCs w:val="16"/>
              </w:rPr>
              <w:tab/>
              <w:t xml:space="preserve">Hada T, Miyamoto M, Ishibashi H, Matsuura H, Sakamoto T, Kakimoto S, Iwahashi H, Tsuda H and Takano M (2021). Survival and biomarker analysis for ovarian mucinous carcinoma according to invasive patterns: retrospective analysis and review literature. </w:t>
            </w:r>
            <w:r w:rsidRPr="00EC2E7B">
              <w:rPr>
                <w:rFonts w:cs="Calibri"/>
                <w:i/>
                <w:sz w:val="16"/>
                <w:szCs w:val="16"/>
              </w:rPr>
              <w:t>J Ovarian Res</w:t>
            </w:r>
            <w:r w:rsidRPr="00EC2E7B">
              <w:rPr>
                <w:rFonts w:cs="Calibri"/>
                <w:sz w:val="16"/>
                <w:szCs w:val="16"/>
              </w:rPr>
              <w:t xml:space="preserve"> 14(1):33.</w:t>
            </w:r>
          </w:p>
          <w:p w14:paraId="098652A3" w14:textId="268FA3C2" w:rsidR="006B660C" w:rsidRPr="00EC2E7B" w:rsidRDefault="00EC2E7B" w:rsidP="00EC2E7B">
            <w:pPr>
              <w:pStyle w:val="EndNoteBibliography"/>
              <w:spacing w:after="100"/>
              <w:ind w:left="482" w:hanging="482"/>
              <w:rPr>
                <w:rFonts w:cs="Calibri"/>
                <w:iCs/>
                <w:sz w:val="16"/>
                <w:szCs w:val="16"/>
              </w:rPr>
            </w:pPr>
            <w:r w:rsidRPr="00EC2E7B">
              <w:rPr>
                <w:rFonts w:cs="Calibri"/>
                <w:sz w:val="16"/>
                <w:szCs w:val="16"/>
              </w:rPr>
              <w:lastRenderedPageBreak/>
              <w:t>8</w:t>
            </w:r>
            <w:r w:rsidRPr="00EC2E7B">
              <w:rPr>
                <w:rFonts w:cs="Calibri"/>
                <w:sz w:val="16"/>
                <w:szCs w:val="16"/>
              </w:rPr>
              <w:tab/>
              <w:t xml:space="preserve">Muyldermans K, Moerman P, Amant F, Leunen K, Neven P and Vergote I (2013). Primary invasive mucinous ovarian carcinoma of the intestinal type: importance of the expansile versus infiltrative type in predicting recurrence and lymph node metastases. </w:t>
            </w:r>
            <w:r w:rsidRPr="00EC2E7B">
              <w:rPr>
                <w:rFonts w:cs="Calibri"/>
                <w:i/>
                <w:sz w:val="16"/>
                <w:szCs w:val="16"/>
              </w:rPr>
              <w:t>Eur J Cancer</w:t>
            </w:r>
            <w:r w:rsidRPr="00EC2E7B">
              <w:rPr>
                <w:rFonts w:cs="Calibri"/>
                <w:sz w:val="16"/>
                <w:szCs w:val="16"/>
              </w:rPr>
              <w:t xml:space="preserve"> 49(7):1600-1608.</w:t>
            </w:r>
            <w:r w:rsidRPr="00EC2E7B">
              <w:rPr>
                <w:rFonts w:cs="Calibri"/>
                <w:sz w:val="16"/>
                <w:szCs w:val="16"/>
              </w:rPr>
              <w:fldChar w:fldCharType="end"/>
            </w:r>
          </w:p>
        </w:tc>
        <w:tc>
          <w:tcPr>
            <w:tcW w:w="1701" w:type="dxa"/>
            <w:shd w:val="clear" w:color="auto" w:fill="auto"/>
          </w:tcPr>
          <w:p w14:paraId="011CE740" w14:textId="2F7FC8F6" w:rsidR="006B660C" w:rsidRPr="00755B09" w:rsidRDefault="00EE4931" w:rsidP="0061007F">
            <w:pPr>
              <w:autoSpaceDE w:val="0"/>
              <w:autoSpaceDN w:val="0"/>
              <w:adjustRightInd w:val="0"/>
              <w:spacing w:after="100" w:line="240" w:lineRule="auto"/>
              <w:rPr>
                <w:rFonts w:cs="Verdana"/>
                <w:iCs/>
                <w:color w:val="000000" w:themeColor="text1"/>
                <w:sz w:val="16"/>
                <w:szCs w:val="16"/>
              </w:rPr>
            </w:pPr>
            <w:r w:rsidRPr="00EE4931">
              <w:rPr>
                <w:rFonts w:cs="Verdana"/>
                <w:iCs/>
                <w:color w:val="000000" w:themeColor="text1"/>
                <w:sz w:val="16"/>
                <w:szCs w:val="16"/>
              </w:rPr>
              <w:lastRenderedPageBreak/>
              <w:t>Applicable for mucinous carcinomas only</w:t>
            </w:r>
            <w:r>
              <w:rPr>
                <w:rFonts w:cs="Verdana"/>
                <w:iCs/>
                <w:color w:val="000000" w:themeColor="text1"/>
                <w:sz w:val="16"/>
                <w:szCs w:val="16"/>
              </w:rPr>
              <w:t>.</w:t>
            </w:r>
          </w:p>
        </w:tc>
      </w:tr>
      <w:tr w:rsidR="001422AA" w:rsidRPr="00CC5E7C" w14:paraId="05179416" w14:textId="77777777" w:rsidTr="00DC6BDD">
        <w:trPr>
          <w:trHeight w:val="328"/>
        </w:trPr>
        <w:tc>
          <w:tcPr>
            <w:tcW w:w="866" w:type="dxa"/>
            <w:shd w:val="clear" w:color="000000" w:fill="EEECE1"/>
          </w:tcPr>
          <w:p w14:paraId="77A815CB" w14:textId="73FFB390" w:rsidR="001422AA" w:rsidRDefault="001422AA" w:rsidP="006F373A">
            <w:pPr>
              <w:spacing w:after="0"/>
              <w:rPr>
                <w:rFonts w:ascii="Calibri" w:hAnsi="Calibri"/>
                <w:color w:val="000000"/>
                <w:sz w:val="16"/>
                <w:szCs w:val="16"/>
              </w:rPr>
            </w:pPr>
            <w:r>
              <w:rPr>
                <w:rFonts w:ascii="Calibri" w:hAnsi="Calibri"/>
                <w:color w:val="000000"/>
                <w:sz w:val="16"/>
                <w:szCs w:val="16"/>
              </w:rPr>
              <w:t>Non-core</w:t>
            </w:r>
          </w:p>
        </w:tc>
        <w:tc>
          <w:tcPr>
            <w:tcW w:w="1843" w:type="dxa"/>
            <w:shd w:val="clear" w:color="000000" w:fill="EEECE1"/>
          </w:tcPr>
          <w:p w14:paraId="0658FFEA" w14:textId="715ABAC5" w:rsidR="001422AA" w:rsidRPr="00C9092E" w:rsidRDefault="001422AA" w:rsidP="006F373A">
            <w:pPr>
              <w:spacing w:after="0" w:line="240" w:lineRule="auto"/>
              <w:rPr>
                <w:rFonts w:cstheme="minorHAnsi"/>
                <w:color w:val="808080"/>
                <w:sz w:val="16"/>
                <w:szCs w:val="16"/>
              </w:rPr>
            </w:pPr>
            <w:r w:rsidRPr="001422AA">
              <w:rPr>
                <w:rFonts w:cstheme="minorHAnsi"/>
                <w:color w:val="808080"/>
                <w:sz w:val="16"/>
                <w:szCs w:val="16"/>
              </w:rPr>
              <w:t>CARCINOSARCOMA COMPONENTS</w:t>
            </w:r>
          </w:p>
        </w:tc>
        <w:tc>
          <w:tcPr>
            <w:tcW w:w="2551" w:type="dxa"/>
            <w:shd w:val="clear" w:color="auto" w:fill="auto"/>
          </w:tcPr>
          <w:p w14:paraId="3A06C45B" w14:textId="77777777" w:rsidR="001422AA" w:rsidRPr="0053023B" w:rsidRDefault="00AB2A0E" w:rsidP="00B0395B">
            <w:pPr>
              <w:pStyle w:val="ListParagraph"/>
              <w:numPr>
                <w:ilvl w:val="0"/>
                <w:numId w:val="34"/>
              </w:numPr>
              <w:autoSpaceDE w:val="0"/>
              <w:autoSpaceDN w:val="0"/>
              <w:adjustRightInd w:val="0"/>
              <w:spacing w:after="0" w:line="240" w:lineRule="auto"/>
              <w:ind w:left="198" w:hanging="198"/>
              <w:rPr>
                <w:rFonts w:ascii="Calibri" w:hAnsi="Calibri" w:cs="Calibri"/>
                <w:color w:val="808080"/>
                <w:sz w:val="16"/>
                <w:szCs w:val="16"/>
              </w:rPr>
            </w:pPr>
            <w:r w:rsidRPr="0053023B">
              <w:rPr>
                <w:rFonts w:ascii="Calibri" w:hAnsi="Calibri" w:cs="Calibri"/>
                <w:color w:val="808080"/>
                <w:sz w:val="16"/>
                <w:szCs w:val="16"/>
              </w:rPr>
              <w:t>Epithelial</w:t>
            </w:r>
          </w:p>
          <w:p w14:paraId="42AD5640" w14:textId="4BA1BF90" w:rsidR="00225896" w:rsidRPr="00225896" w:rsidRDefault="00C273FD" w:rsidP="00B0395B">
            <w:pPr>
              <w:autoSpaceDE w:val="0"/>
              <w:autoSpaceDN w:val="0"/>
              <w:adjustRightInd w:val="0"/>
              <w:spacing w:after="0" w:line="240" w:lineRule="auto"/>
              <w:rPr>
                <w:rFonts w:ascii="Calibri" w:hAnsi="Calibri" w:cs="Calibri"/>
                <w:color w:val="808080"/>
                <w:sz w:val="16"/>
                <w:szCs w:val="16"/>
              </w:rPr>
            </w:pPr>
            <w:r>
              <w:rPr>
                <w:rFonts w:ascii="Calibri" w:hAnsi="Calibri" w:cs="Calibri"/>
                <w:color w:val="808080"/>
                <w:sz w:val="16"/>
                <w:szCs w:val="16"/>
              </w:rPr>
              <w:t xml:space="preserve">        </w:t>
            </w:r>
            <w:r w:rsidR="00225896" w:rsidRPr="00225896">
              <w:rPr>
                <w:rFonts w:ascii="Calibri" w:hAnsi="Calibri" w:cs="Calibri"/>
                <w:color w:val="808080"/>
                <w:sz w:val="16"/>
                <w:szCs w:val="16"/>
              </w:rPr>
              <w:t>Percentage</w:t>
            </w:r>
            <w:r w:rsidR="0053023B">
              <w:rPr>
                <w:rFonts w:ascii="Calibri" w:hAnsi="Calibri" w:cs="Calibri"/>
                <w:color w:val="808080"/>
                <w:sz w:val="16"/>
                <w:szCs w:val="16"/>
              </w:rPr>
              <w:t xml:space="preserve"> ___ %</w:t>
            </w:r>
          </w:p>
          <w:p w14:paraId="2E91BFB3" w14:textId="6C8B4F6C" w:rsidR="00225896" w:rsidRPr="00225896" w:rsidRDefault="00C273FD" w:rsidP="008E5447">
            <w:pPr>
              <w:autoSpaceDE w:val="0"/>
              <w:autoSpaceDN w:val="0"/>
              <w:adjustRightInd w:val="0"/>
              <w:spacing w:after="100" w:line="240" w:lineRule="auto"/>
              <w:rPr>
                <w:rFonts w:ascii="Calibri" w:hAnsi="Calibri" w:cs="Calibri"/>
                <w:color w:val="808080"/>
                <w:sz w:val="16"/>
                <w:szCs w:val="16"/>
              </w:rPr>
            </w:pPr>
            <w:r>
              <w:rPr>
                <w:rFonts w:ascii="Calibri" w:hAnsi="Calibri" w:cs="Calibri"/>
                <w:color w:val="808080"/>
                <w:sz w:val="16"/>
                <w:szCs w:val="16"/>
              </w:rPr>
              <w:t xml:space="preserve">        </w:t>
            </w:r>
            <w:r w:rsidR="00225896" w:rsidRPr="00225896">
              <w:rPr>
                <w:rFonts w:ascii="Calibri" w:hAnsi="Calibri" w:cs="Calibri"/>
                <w:color w:val="808080"/>
                <w:sz w:val="16"/>
                <w:szCs w:val="16"/>
              </w:rPr>
              <w:t>List components</w:t>
            </w:r>
          </w:p>
          <w:p w14:paraId="46D34980" w14:textId="19BD4ED9" w:rsidR="00225896" w:rsidRPr="00225896" w:rsidRDefault="00225896" w:rsidP="00B0395B">
            <w:pPr>
              <w:pStyle w:val="ListParagraph"/>
              <w:numPr>
                <w:ilvl w:val="0"/>
                <w:numId w:val="34"/>
              </w:numPr>
              <w:autoSpaceDE w:val="0"/>
              <w:autoSpaceDN w:val="0"/>
              <w:adjustRightInd w:val="0"/>
              <w:spacing w:after="0" w:line="240" w:lineRule="auto"/>
              <w:ind w:left="198" w:hanging="198"/>
              <w:rPr>
                <w:rFonts w:ascii="Calibri" w:hAnsi="Calibri" w:cs="Calibri"/>
                <w:color w:val="808080"/>
                <w:sz w:val="16"/>
                <w:szCs w:val="16"/>
              </w:rPr>
            </w:pPr>
            <w:r w:rsidRPr="00225896">
              <w:rPr>
                <w:rFonts w:ascii="Calibri" w:hAnsi="Calibri" w:cs="Calibri"/>
                <w:color w:val="808080"/>
                <w:sz w:val="16"/>
                <w:szCs w:val="16"/>
              </w:rPr>
              <w:t>Sarcomatous</w:t>
            </w:r>
          </w:p>
          <w:p w14:paraId="5F38AE64" w14:textId="237ED113" w:rsidR="00225896" w:rsidRPr="00225896" w:rsidRDefault="00C273FD" w:rsidP="00B0395B">
            <w:pPr>
              <w:autoSpaceDE w:val="0"/>
              <w:autoSpaceDN w:val="0"/>
              <w:adjustRightInd w:val="0"/>
              <w:spacing w:after="0" w:line="240" w:lineRule="auto"/>
              <w:rPr>
                <w:rFonts w:ascii="Calibri" w:hAnsi="Calibri" w:cs="Calibri"/>
                <w:color w:val="808080"/>
                <w:sz w:val="16"/>
                <w:szCs w:val="16"/>
              </w:rPr>
            </w:pPr>
            <w:r>
              <w:rPr>
                <w:rFonts w:ascii="Calibri" w:hAnsi="Calibri" w:cs="Calibri"/>
                <w:color w:val="808080"/>
                <w:sz w:val="16"/>
                <w:szCs w:val="16"/>
              </w:rPr>
              <w:t xml:space="preserve">       </w:t>
            </w:r>
            <w:r w:rsidR="00225896" w:rsidRPr="00225896">
              <w:rPr>
                <w:rFonts w:ascii="Calibri" w:hAnsi="Calibri" w:cs="Calibri"/>
                <w:color w:val="808080"/>
                <w:sz w:val="16"/>
                <w:szCs w:val="16"/>
              </w:rPr>
              <w:t>Percentage</w:t>
            </w:r>
            <w:r w:rsidR="0053023B">
              <w:rPr>
                <w:rFonts w:ascii="Calibri" w:hAnsi="Calibri" w:cs="Calibri"/>
                <w:color w:val="808080"/>
                <w:sz w:val="16"/>
                <w:szCs w:val="16"/>
              </w:rPr>
              <w:t xml:space="preserve"> ___ %</w:t>
            </w:r>
          </w:p>
          <w:p w14:paraId="5717E17C" w14:textId="367FA668" w:rsidR="00225896" w:rsidRPr="00225896" w:rsidRDefault="00C273FD" w:rsidP="00B0395B">
            <w:pPr>
              <w:autoSpaceDE w:val="0"/>
              <w:autoSpaceDN w:val="0"/>
              <w:adjustRightInd w:val="0"/>
              <w:spacing w:after="0" w:line="240" w:lineRule="auto"/>
              <w:rPr>
                <w:rFonts w:ascii="Calibri" w:hAnsi="Calibri" w:cs="Calibri"/>
                <w:color w:val="808080"/>
                <w:sz w:val="16"/>
                <w:szCs w:val="16"/>
              </w:rPr>
            </w:pPr>
            <w:r>
              <w:rPr>
                <w:rFonts w:ascii="Calibri" w:hAnsi="Calibri" w:cs="Calibri"/>
                <w:color w:val="808080"/>
                <w:sz w:val="16"/>
                <w:szCs w:val="16"/>
              </w:rPr>
              <w:t xml:space="preserve">       </w:t>
            </w:r>
            <w:r w:rsidR="00225896" w:rsidRPr="00225896">
              <w:rPr>
                <w:rFonts w:ascii="Calibri" w:hAnsi="Calibri" w:cs="Calibri"/>
                <w:color w:val="808080"/>
                <w:sz w:val="16"/>
                <w:szCs w:val="16"/>
              </w:rPr>
              <w:t>Type</w:t>
            </w:r>
          </w:p>
          <w:p w14:paraId="457AB79B" w14:textId="77777777" w:rsidR="00225896" w:rsidRPr="00DD34E3" w:rsidRDefault="00225896" w:rsidP="00B0395B">
            <w:pPr>
              <w:pStyle w:val="ListParagraph"/>
              <w:numPr>
                <w:ilvl w:val="0"/>
                <w:numId w:val="35"/>
              </w:numPr>
              <w:autoSpaceDE w:val="0"/>
              <w:autoSpaceDN w:val="0"/>
              <w:adjustRightInd w:val="0"/>
              <w:spacing w:after="0" w:line="240" w:lineRule="auto"/>
              <w:ind w:left="481" w:hanging="141"/>
              <w:rPr>
                <w:rFonts w:ascii="Calibri" w:hAnsi="Calibri" w:cs="Calibri"/>
                <w:color w:val="808080"/>
                <w:sz w:val="16"/>
                <w:szCs w:val="16"/>
              </w:rPr>
            </w:pPr>
            <w:r w:rsidRPr="00DD34E3">
              <w:rPr>
                <w:rFonts w:ascii="Calibri" w:hAnsi="Calibri" w:cs="Calibri"/>
                <w:color w:val="808080"/>
                <w:sz w:val="16"/>
                <w:szCs w:val="16"/>
              </w:rPr>
              <w:t>Homologous</w:t>
            </w:r>
          </w:p>
          <w:p w14:paraId="2EA2CA59" w14:textId="77777777" w:rsidR="00225896" w:rsidRPr="00DD34E3" w:rsidRDefault="00225896" w:rsidP="00B0395B">
            <w:pPr>
              <w:pStyle w:val="ListParagraph"/>
              <w:numPr>
                <w:ilvl w:val="0"/>
                <w:numId w:val="35"/>
              </w:numPr>
              <w:autoSpaceDE w:val="0"/>
              <w:autoSpaceDN w:val="0"/>
              <w:adjustRightInd w:val="0"/>
              <w:spacing w:after="0" w:line="240" w:lineRule="auto"/>
              <w:ind w:left="481" w:hanging="141"/>
              <w:rPr>
                <w:rFonts w:ascii="Calibri" w:hAnsi="Calibri" w:cs="Calibri"/>
                <w:color w:val="808080"/>
                <w:sz w:val="16"/>
                <w:szCs w:val="16"/>
              </w:rPr>
            </w:pPr>
            <w:r w:rsidRPr="00DD34E3">
              <w:rPr>
                <w:rFonts w:ascii="Calibri" w:hAnsi="Calibri" w:cs="Calibri"/>
                <w:color w:val="808080"/>
                <w:sz w:val="16"/>
                <w:szCs w:val="16"/>
              </w:rPr>
              <w:t>Heterologous</w:t>
            </w:r>
          </w:p>
          <w:p w14:paraId="1F5E6E87" w14:textId="2FFE3B6A" w:rsidR="00225896" w:rsidRPr="00AB2A0E" w:rsidRDefault="00C273FD" w:rsidP="00B0395B">
            <w:pPr>
              <w:autoSpaceDE w:val="0"/>
              <w:autoSpaceDN w:val="0"/>
              <w:adjustRightInd w:val="0"/>
              <w:spacing w:after="100" w:line="240" w:lineRule="auto"/>
              <w:rPr>
                <w:rFonts w:cstheme="minorHAnsi"/>
                <w:color w:val="808080"/>
                <w:sz w:val="16"/>
                <w:szCs w:val="16"/>
              </w:rPr>
            </w:pPr>
            <w:r>
              <w:rPr>
                <w:rFonts w:ascii="Calibri" w:hAnsi="Calibri" w:cs="Calibri"/>
                <w:color w:val="808080"/>
                <w:sz w:val="16"/>
                <w:szCs w:val="16"/>
              </w:rPr>
              <w:t xml:space="preserve">      </w:t>
            </w:r>
            <w:r w:rsidR="00DD34E3">
              <w:rPr>
                <w:rFonts w:ascii="Calibri" w:hAnsi="Calibri" w:cs="Calibri"/>
                <w:color w:val="808080"/>
                <w:sz w:val="16"/>
                <w:szCs w:val="16"/>
              </w:rPr>
              <w:t xml:space="preserve">           </w:t>
            </w:r>
            <w:r>
              <w:rPr>
                <w:rFonts w:ascii="Calibri" w:hAnsi="Calibri" w:cs="Calibri"/>
                <w:color w:val="808080"/>
                <w:sz w:val="16"/>
                <w:szCs w:val="16"/>
              </w:rPr>
              <w:t xml:space="preserve"> </w:t>
            </w:r>
            <w:r w:rsidR="00225896" w:rsidRPr="00225896">
              <w:rPr>
                <w:rFonts w:ascii="Calibri" w:hAnsi="Calibri" w:cs="Calibri"/>
                <w:color w:val="808080"/>
                <w:sz w:val="16"/>
                <w:szCs w:val="16"/>
              </w:rPr>
              <w:t>List components</w:t>
            </w:r>
          </w:p>
        </w:tc>
        <w:tc>
          <w:tcPr>
            <w:tcW w:w="8222" w:type="dxa"/>
            <w:shd w:val="clear" w:color="auto" w:fill="auto"/>
          </w:tcPr>
          <w:p w14:paraId="22B76EE0" w14:textId="263E92F8" w:rsidR="005D26C8" w:rsidRPr="005D26C8" w:rsidRDefault="005D26C8" w:rsidP="005D26C8">
            <w:pPr>
              <w:spacing w:after="0" w:line="240" w:lineRule="auto"/>
              <w:rPr>
                <w:rFonts w:ascii="Calibri" w:eastAsia="Calibri" w:hAnsi="Calibri" w:cs="Times New Roman"/>
                <w:sz w:val="16"/>
                <w:szCs w:val="16"/>
              </w:rPr>
            </w:pPr>
            <w:r w:rsidRPr="005D26C8">
              <w:rPr>
                <w:rFonts w:ascii="Calibri" w:eastAsia="Calibri" w:hAnsi="Calibri" w:cs="Times New Roman"/>
                <w:color w:val="000000"/>
                <w:sz w:val="16"/>
                <w:szCs w:val="16"/>
              </w:rPr>
              <w:t>There is little published evidence suggesting any prognostic significance of the different morphological components within ovarian carcinosarcomas (although some prognostic evidence exists for uterine carcinosarcomas).</w:t>
            </w:r>
            <w:r w:rsidRPr="005D26C8">
              <w:rPr>
                <w:rFonts w:ascii="Calibri" w:eastAsia="Calibri" w:hAnsi="Calibri" w:cs="Times New Roman"/>
                <w:color w:val="000000"/>
                <w:sz w:val="16"/>
                <w:szCs w:val="16"/>
              </w:rPr>
              <w:fldChar w:fldCharType="begin">
                <w:fldData xml:space="preserve">PEVuZE5vdGU+PENpdGU+PEF1dGhvcj5Bcml5b3NoaSBLPC9BdXRob3I+PFllYXI+MjAwMDwvWWVh
cj48UmVjTnVtPjE4NTI8L1JlY051bT48RGlzcGxheVRleHQ+PHN0eWxlIGZhY2U9InN1cGVyc2Ny
aXB0Ij4xLTM8L3N0eWxlPjwvRGlzcGxheVRleHQ+PHJlY29yZD48cmVjLW51bWJlcj4xODUyPC9y
ZWMtbnVtYmVyPjxmb3JlaWduLWtleXM+PGtleSBhcHA9IkVOIiBkYi1pZD0idzU5MnphenNxdGZ2
ZHhlMnc5c3h0cHQyZXh6dDV0MHdhMmZ4IiB0aW1lc3RhbXA9IjAiPjE4NTI8L2tleT48L2ZvcmVp
Z24ta2V5cz48cmVmLXR5cGUgbmFtZT0iSm91cm5hbCBBcnRpY2xlIj4xNzwvcmVmLXR5cGU+PGNv
bnRyaWJ1dG9ycz48YXV0aG9ycz48YXV0aG9yPkFyaXlvc2hpIEssIDwvYXV0aG9yPjxhdXRob3I+
S2F3YXVjaGkgUywgPC9hdXRob3I+PGF1dGhvcj5LYWt1IFQsIDwvYXV0aG9yPjxhdXRob3I+TmFr
YW5vIEgsIDwvYXV0aG9yPjxhdXRob3I+VHN1bmV5b3NoaSBNLDwvYXV0aG9yPjwvYXV0aG9ycz48
L2NvbnRyaWJ1dG9ycz48dGl0bGVzPjx0aXRsZT5Qcm9nbm9zdGljIGZhY3RvcnMgaW4gb3Zhcmlh
biBjYXJjaW5vc2FyY29tYTogYSBjbGluaWNvcGF0aG9sb2dpY2FsIGFuZCBpbW11bm9oaXN0b2No
ZW1pY2FsIGFuYWx5c2lzIG9mIDIzIGNhc2VzPC90aXRsZT48c2Vjb25kYXJ5LXRpdGxlPkhpc3Rv
cGF0aG9sb2d5PC9zZWNvbmRhcnktdGl0bGU+PC90aXRsZXM+PHBlcmlvZGljYWw+PGZ1bGwtdGl0
bGU+SGlzdG9wYXRob2xvZ3k8L2Z1bGwtdGl0bGU+PGFiYnItMT5IaXN0b3BhdGhvbG9neTwvYWJi
ci0xPjwvcGVyaW9kaWNhbD48cGFnZXM+NDI3LTM2PC9wYWdlcz48dm9sdW1lPjM3PC92b2x1bWU+
PGRhdGVzPjx5ZWFyPjIwMDA8L3llYXI+PC9kYXRlcz48dXJscz48L3VybHM+PC9yZWNvcmQ+PC9D
aXRlPjxDaXRlPjxBdXRob3I+UnV0bGVkZ2UgVEw8L0F1dGhvcj48WWVhcj4yMDA2PC9ZZWFyPjxS
ZWNOdW0+MTg1MzwvUmVjTnVtPjxyZWNvcmQ+PHJlYy1udW1iZXI+MTg1MzwvcmVjLW51bWJlcj48
Zm9yZWlnbi1rZXlzPjxrZXkgYXBwPSJFTiIgZGItaWQ9Inc1OTJ6YXpzcXRmdmR4ZTJ3OXN4dHB0
MmV4enQ1dDB3YTJmeCIgdGltZXN0YW1wPSIwIj4xODUzPC9rZXk+PC9mb3JlaWduLWtleXM+PHJl
Zi10eXBlIG5hbWU9IkpvdXJuYWwgQXJ0aWNsZSI+MTc8L3JlZi10eXBlPjxjb250cmlidXRvcnM+
PGF1dGhvcnM+PGF1dGhvcj5SdXRsZWRnZSBUTCwgPC9hdXRob3I+PGF1dGhvcj5Hb2xkIE1BLCA8
L2F1dGhvcj48YXV0aG9yPk1jTWVla2luIERTLCA8L2F1dGhvcj48YXV0aG9yPkh1aCBXSywgPC9h
dXRob3I+PGF1dGhvcj5Qb3dlbGwgTUEsIDwvYXV0aG9yPjxhdXRob3I+TGV3aW4gU04sIDwvYXV0
aG9yPjxhdXRob3I+TXV0Y2ggREcsIDwvYXV0aG9yPjxhdXRob3I+Sm9obnNvbiBHQSwgPC9hdXRo
b3I+PGF1dGhvcj5XYWxrZXIgSkwsIDwvYXV0aG9yPjxhdXRob3I+TWFubmVsIFJTLDwvYXV0aG9y
PjwvYXV0aG9ycz48L2NvbnRyaWJ1dG9ycz48dGl0bGVzPjx0aXRsZT5DYXJjaW5vc2FyY29tYSBv
ZiB0aGUgb3ZhcnktYSBjYXNlIHNlcmllczwvdGl0bGU+PHNlY29uZGFyeS10aXRsZT5HeW5lY29s
IE9uY29sPC9zZWNvbmRhcnktdGl0bGU+PC90aXRsZXM+PHBlcmlvZGljYWw+PGZ1bGwtdGl0bGU+
R3luZWNvbCBPbmNvbDwvZnVsbC10aXRsZT48YWJici0xPkd5bmVjb2xvZ2ljIG9uY29sb2d5PC9h
YmJyLTE+PC9wZXJpb2RpY2FsPjxwYWdlcz4xMjgtMzI8L3BhZ2VzPjx2b2x1bWU+MTAwPC92b2x1
bWU+PGRhdGVzPjx5ZWFyPjIwMDY8L3llYXI+PC9kYXRlcz48dXJscz48L3VybHM+PC9yZWNvcmQ+
PC9DaXRlPjxDaXRlIEV4Y2x1ZGVZZWFyPSIxIj48QXV0aG9yPkx1IENIPC9BdXRob3I+PFllYXI+
MjAxNDwvWWVhcj48UmVjTnVtPjE4NTQ8L1JlY051bT48cmVjb3JkPjxyZWMtbnVtYmVyPjE4NTQ8
L3JlYy1udW1iZXI+PGZvcmVpZ24ta2V5cz48a2V5IGFwcD0iRU4iIGRiLWlkPSJ3NTkyemF6c3F0
ZnZkeGUydzlzeHRwdDJleHp0NXQwd2EyZngiIHRpbWVzdGFtcD0iMCI+MTg1NDwva2V5PjwvZm9y
ZWlnbi1rZXlzPjxyZWYtdHlwZSBuYW1lPSJKb3VybmFsIEFydGljbGUiPjE3PC9yZWYtdHlwZT48
Y29udHJpYnV0b3JzPjxhdXRob3JzPjxhdXRob3I+THUgQ0gsIDwvYXV0aG9yPjxhdXRob3I+Q2hl
biBJSCwgPC9hdXRob3I+PGF1dGhvcj5DaGVuIFlKLCA8L2F1dGhvcj48YXV0aG9yPldhbmcgS0ws
IDwvYXV0aG9yPjxhdXRob3I+UWl1IEpULCA8L2F1dGhvcj48YXV0aG9yPkxpbiBILCA8L2F1dGhv
cj48YXV0aG9yPkxpbiBXQywgPC9hdXRob3I+PGF1dGhvcj5MaW91IFdTLCA8L2F1dGhvcj48YXV0
aG9yPkh1YW5nIFlGLCA8L2F1dGhvcj48YXV0aG9yPkxpbiBZUywgPC9hdXRob3I+PGF1dGhvcj5U
ZWUgWVQsIDwvYXV0aG9yPjxhdXRob3I+SHVuZyBZQyw8L2F1dGhvcj48L2F1dGhvcnM+PC9jb250
cmlidXRvcnM+PHRpdGxlcz48dGl0bGU+UHJpbWFyeSB0cmVhdG1lbnQgYW5kIHByb2dub3N0aWMg
ZmFjdG9ycyBvZiBjYXJjaW5vc2FyY29tYSBvZiB0aGUgb3ZhcnksIGZhbGxvcGlhbiB0dWJlLCBh
bmQgcGVyaXRvbmV1bTogYSBUYWl3YW5lc2UgR3luZWNvbG9naWMgT25jb2xvZ3kgR3JvdXAgU3R1
ZHk8L3RpdGxlPjxzZWNvbmRhcnktdGl0bGU+SW50IEogR3luZWNvbCBDYW5jZXI8L3NlY29uZGFy
eS10aXRsZT48L3RpdGxlcz48cGVyaW9kaWNhbD48ZnVsbC10aXRsZT5JbnQgSiBHeW5lY29sIENh
bmNlcjwvZnVsbC10aXRsZT48L3BlcmlvZGljYWw+PHBhZ2VzPjUwNi0xMjwvcGFnZXM+PHZvbHVt
ZT4yNDwvdm9sdW1lPjxkYXRlcz48eWVhcj4yMDE0PC95ZWFyPjwvZGF0ZXM+PHVybHM+PC91cmxz
PjwvcmVjb3JkPjwvQ2l0ZT48L0VuZE5vdGU+AG==
</w:fldData>
              </w:fldChar>
            </w:r>
            <w:r w:rsidRPr="005D26C8">
              <w:rPr>
                <w:rFonts w:ascii="Calibri" w:eastAsia="Calibri" w:hAnsi="Calibri" w:cs="Times New Roman"/>
                <w:color w:val="000000"/>
                <w:sz w:val="16"/>
                <w:szCs w:val="16"/>
              </w:rPr>
              <w:instrText xml:space="preserve"> ADDIN EN.CITE </w:instrText>
            </w:r>
            <w:r w:rsidRPr="005D26C8">
              <w:rPr>
                <w:rFonts w:ascii="Calibri" w:eastAsia="Calibri" w:hAnsi="Calibri" w:cs="Times New Roman"/>
                <w:color w:val="000000"/>
                <w:sz w:val="16"/>
                <w:szCs w:val="16"/>
              </w:rPr>
              <w:fldChar w:fldCharType="begin">
                <w:fldData xml:space="preserve">PEVuZE5vdGU+PENpdGU+PEF1dGhvcj5Bcml5b3NoaSBLPC9BdXRob3I+PFllYXI+MjAwMDwvWWVh
cj48UmVjTnVtPjE4NTI8L1JlY051bT48RGlzcGxheVRleHQ+PHN0eWxlIGZhY2U9InN1cGVyc2Ny
aXB0Ij4xLTM8L3N0eWxlPjwvRGlzcGxheVRleHQ+PHJlY29yZD48cmVjLW51bWJlcj4xODUyPC9y
ZWMtbnVtYmVyPjxmb3JlaWduLWtleXM+PGtleSBhcHA9IkVOIiBkYi1pZD0idzU5MnphenNxdGZ2
ZHhlMnc5c3h0cHQyZXh6dDV0MHdhMmZ4IiB0aW1lc3RhbXA9IjAiPjE4NTI8L2tleT48L2ZvcmVp
Z24ta2V5cz48cmVmLXR5cGUgbmFtZT0iSm91cm5hbCBBcnRpY2xlIj4xNzwvcmVmLXR5cGU+PGNv
bnRyaWJ1dG9ycz48YXV0aG9ycz48YXV0aG9yPkFyaXlvc2hpIEssIDwvYXV0aG9yPjxhdXRob3I+
S2F3YXVjaGkgUywgPC9hdXRob3I+PGF1dGhvcj5LYWt1IFQsIDwvYXV0aG9yPjxhdXRob3I+TmFr
YW5vIEgsIDwvYXV0aG9yPjxhdXRob3I+VHN1bmV5b3NoaSBNLDwvYXV0aG9yPjwvYXV0aG9ycz48
L2NvbnRyaWJ1dG9ycz48dGl0bGVzPjx0aXRsZT5Qcm9nbm9zdGljIGZhY3RvcnMgaW4gb3Zhcmlh
biBjYXJjaW5vc2FyY29tYTogYSBjbGluaWNvcGF0aG9sb2dpY2FsIGFuZCBpbW11bm9oaXN0b2No
ZW1pY2FsIGFuYWx5c2lzIG9mIDIzIGNhc2VzPC90aXRsZT48c2Vjb25kYXJ5LXRpdGxlPkhpc3Rv
cGF0aG9sb2d5PC9zZWNvbmRhcnktdGl0bGU+PC90aXRsZXM+PHBlcmlvZGljYWw+PGZ1bGwtdGl0
bGU+SGlzdG9wYXRob2xvZ3k8L2Z1bGwtdGl0bGU+PGFiYnItMT5IaXN0b3BhdGhvbG9neTwvYWJi
ci0xPjwvcGVyaW9kaWNhbD48cGFnZXM+NDI3LTM2PC9wYWdlcz48dm9sdW1lPjM3PC92b2x1bWU+
PGRhdGVzPjx5ZWFyPjIwMDA8L3llYXI+PC9kYXRlcz48dXJscz48L3VybHM+PC9yZWNvcmQ+PC9D
aXRlPjxDaXRlPjxBdXRob3I+UnV0bGVkZ2UgVEw8L0F1dGhvcj48WWVhcj4yMDA2PC9ZZWFyPjxS
ZWNOdW0+MTg1MzwvUmVjTnVtPjxyZWNvcmQ+PHJlYy1udW1iZXI+MTg1MzwvcmVjLW51bWJlcj48
Zm9yZWlnbi1rZXlzPjxrZXkgYXBwPSJFTiIgZGItaWQ9Inc1OTJ6YXpzcXRmdmR4ZTJ3OXN4dHB0
MmV4enQ1dDB3YTJmeCIgdGltZXN0YW1wPSIwIj4xODUzPC9rZXk+PC9mb3JlaWduLWtleXM+PHJl
Zi10eXBlIG5hbWU9IkpvdXJuYWwgQXJ0aWNsZSI+MTc8L3JlZi10eXBlPjxjb250cmlidXRvcnM+
PGF1dGhvcnM+PGF1dGhvcj5SdXRsZWRnZSBUTCwgPC9hdXRob3I+PGF1dGhvcj5Hb2xkIE1BLCA8
L2F1dGhvcj48YXV0aG9yPk1jTWVla2luIERTLCA8L2F1dGhvcj48YXV0aG9yPkh1aCBXSywgPC9h
dXRob3I+PGF1dGhvcj5Qb3dlbGwgTUEsIDwvYXV0aG9yPjxhdXRob3I+TGV3aW4gU04sIDwvYXV0
aG9yPjxhdXRob3I+TXV0Y2ggREcsIDwvYXV0aG9yPjxhdXRob3I+Sm9obnNvbiBHQSwgPC9hdXRo
b3I+PGF1dGhvcj5XYWxrZXIgSkwsIDwvYXV0aG9yPjxhdXRob3I+TWFubmVsIFJTLDwvYXV0aG9y
PjwvYXV0aG9ycz48L2NvbnRyaWJ1dG9ycz48dGl0bGVzPjx0aXRsZT5DYXJjaW5vc2FyY29tYSBv
ZiB0aGUgb3ZhcnktYSBjYXNlIHNlcmllczwvdGl0bGU+PHNlY29uZGFyeS10aXRsZT5HeW5lY29s
IE9uY29sPC9zZWNvbmRhcnktdGl0bGU+PC90aXRsZXM+PHBlcmlvZGljYWw+PGZ1bGwtdGl0bGU+
R3luZWNvbCBPbmNvbDwvZnVsbC10aXRsZT48YWJici0xPkd5bmVjb2xvZ2ljIG9uY29sb2d5PC9h
YmJyLTE+PC9wZXJpb2RpY2FsPjxwYWdlcz4xMjgtMzI8L3BhZ2VzPjx2b2x1bWU+MTAwPC92b2x1
bWU+PGRhdGVzPjx5ZWFyPjIwMDY8L3llYXI+PC9kYXRlcz48dXJscz48L3VybHM+PC9yZWNvcmQ+
PC9DaXRlPjxDaXRlIEV4Y2x1ZGVZZWFyPSIxIj48QXV0aG9yPkx1IENIPC9BdXRob3I+PFllYXI+
MjAxNDwvWWVhcj48UmVjTnVtPjE4NTQ8L1JlY051bT48cmVjb3JkPjxyZWMtbnVtYmVyPjE4NTQ8
L3JlYy1udW1iZXI+PGZvcmVpZ24ta2V5cz48a2V5IGFwcD0iRU4iIGRiLWlkPSJ3NTkyemF6c3F0
ZnZkeGUydzlzeHRwdDJleHp0NXQwd2EyZngiIHRpbWVzdGFtcD0iMCI+MTg1NDwva2V5PjwvZm9y
ZWlnbi1rZXlzPjxyZWYtdHlwZSBuYW1lPSJKb3VybmFsIEFydGljbGUiPjE3PC9yZWYtdHlwZT48
Y29udHJpYnV0b3JzPjxhdXRob3JzPjxhdXRob3I+THUgQ0gsIDwvYXV0aG9yPjxhdXRob3I+Q2hl
biBJSCwgPC9hdXRob3I+PGF1dGhvcj5DaGVuIFlKLCA8L2F1dGhvcj48YXV0aG9yPldhbmcgS0ws
IDwvYXV0aG9yPjxhdXRob3I+UWl1IEpULCA8L2F1dGhvcj48YXV0aG9yPkxpbiBILCA8L2F1dGhv
cj48YXV0aG9yPkxpbiBXQywgPC9hdXRob3I+PGF1dGhvcj5MaW91IFdTLCA8L2F1dGhvcj48YXV0
aG9yPkh1YW5nIFlGLCA8L2F1dGhvcj48YXV0aG9yPkxpbiBZUywgPC9hdXRob3I+PGF1dGhvcj5U
ZWUgWVQsIDwvYXV0aG9yPjxhdXRob3I+SHVuZyBZQyw8L2F1dGhvcj48L2F1dGhvcnM+PC9jb250
cmlidXRvcnM+PHRpdGxlcz48dGl0bGU+UHJpbWFyeSB0cmVhdG1lbnQgYW5kIHByb2dub3N0aWMg
ZmFjdG9ycyBvZiBjYXJjaW5vc2FyY29tYSBvZiB0aGUgb3ZhcnksIGZhbGxvcGlhbiB0dWJlLCBh
bmQgcGVyaXRvbmV1bTogYSBUYWl3YW5lc2UgR3luZWNvbG9naWMgT25jb2xvZ3kgR3JvdXAgU3R1
ZHk8L3RpdGxlPjxzZWNvbmRhcnktdGl0bGU+SW50IEogR3luZWNvbCBDYW5jZXI8L3NlY29uZGFy
eS10aXRsZT48L3RpdGxlcz48cGVyaW9kaWNhbD48ZnVsbC10aXRsZT5JbnQgSiBHeW5lY29sIENh
bmNlcjwvZnVsbC10aXRsZT48L3BlcmlvZGljYWw+PHBhZ2VzPjUwNi0xMjwvcGFnZXM+PHZvbHVt
ZT4yNDwvdm9sdW1lPjxkYXRlcz48eWVhcj4yMDE0PC95ZWFyPjwvZGF0ZXM+PHVybHM+PC91cmxz
PjwvcmVjb3JkPjwvQ2l0ZT48L0VuZE5vdGU+AG==
</w:fldData>
              </w:fldChar>
            </w:r>
            <w:r w:rsidRPr="005D26C8">
              <w:rPr>
                <w:rFonts w:ascii="Calibri" w:eastAsia="Calibri" w:hAnsi="Calibri" w:cs="Times New Roman"/>
                <w:color w:val="000000"/>
                <w:sz w:val="16"/>
                <w:szCs w:val="16"/>
              </w:rPr>
              <w:instrText xml:space="preserve"> ADDIN EN.CITE.DATA </w:instrText>
            </w:r>
            <w:r w:rsidRPr="005D26C8">
              <w:rPr>
                <w:rFonts w:ascii="Calibri" w:eastAsia="Calibri" w:hAnsi="Calibri" w:cs="Times New Roman"/>
                <w:color w:val="000000"/>
                <w:sz w:val="16"/>
                <w:szCs w:val="16"/>
              </w:rPr>
            </w:r>
            <w:r w:rsidRPr="005D26C8">
              <w:rPr>
                <w:rFonts w:ascii="Calibri" w:eastAsia="Calibri" w:hAnsi="Calibri" w:cs="Times New Roman"/>
                <w:color w:val="000000"/>
                <w:sz w:val="16"/>
                <w:szCs w:val="16"/>
              </w:rPr>
              <w:fldChar w:fldCharType="end"/>
            </w:r>
            <w:r w:rsidRPr="005D26C8">
              <w:rPr>
                <w:rFonts w:ascii="Calibri" w:eastAsia="Calibri" w:hAnsi="Calibri" w:cs="Times New Roman"/>
                <w:color w:val="000000"/>
                <w:sz w:val="16"/>
                <w:szCs w:val="16"/>
              </w:rPr>
            </w:r>
            <w:r w:rsidRPr="005D26C8">
              <w:rPr>
                <w:rFonts w:ascii="Calibri" w:eastAsia="Calibri" w:hAnsi="Calibri" w:cs="Times New Roman"/>
                <w:color w:val="000000"/>
                <w:sz w:val="16"/>
                <w:szCs w:val="16"/>
              </w:rPr>
              <w:fldChar w:fldCharType="separate"/>
            </w:r>
            <w:r w:rsidRPr="005D26C8">
              <w:rPr>
                <w:rFonts w:ascii="Calibri" w:eastAsia="Calibri" w:hAnsi="Calibri" w:cs="Times New Roman"/>
                <w:noProof/>
                <w:color w:val="000000"/>
                <w:sz w:val="16"/>
                <w:szCs w:val="16"/>
                <w:vertAlign w:val="superscript"/>
              </w:rPr>
              <w:t>1-3</w:t>
            </w:r>
            <w:r w:rsidRPr="005D26C8">
              <w:rPr>
                <w:rFonts w:ascii="Calibri" w:eastAsia="Calibri" w:hAnsi="Calibri" w:cs="Times New Roman"/>
                <w:color w:val="000000"/>
                <w:sz w:val="16"/>
                <w:szCs w:val="16"/>
              </w:rPr>
              <w:fldChar w:fldCharType="end"/>
            </w:r>
            <w:r w:rsidRPr="005D26C8">
              <w:rPr>
                <w:rFonts w:ascii="Calibri" w:eastAsia="Calibri" w:hAnsi="Calibri" w:cs="Times New Roman"/>
                <w:color w:val="000000"/>
                <w:sz w:val="16"/>
                <w:szCs w:val="16"/>
              </w:rPr>
              <w:t xml:space="preserve"> </w:t>
            </w:r>
            <w:bookmarkStart w:id="3" w:name="_Hlk66710033"/>
            <w:r w:rsidRPr="005D26C8">
              <w:rPr>
                <w:rFonts w:ascii="Calibri" w:eastAsia="Calibri" w:hAnsi="Calibri" w:cs="Times New Roman"/>
                <w:color w:val="000000"/>
                <w:sz w:val="16"/>
                <w:szCs w:val="16"/>
              </w:rPr>
              <w:t>In view of the paucity of studies, the International Collaboration on Cancer Reporting</w:t>
            </w:r>
            <w:r w:rsidR="000714A6">
              <w:rPr>
                <w:rFonts w:ascii="Calibri" w:eastAsia="Calibri" w:hAnsi="Calibri" w:cs="Times New Roman"/>
                <w:color w:val="000000"/>
                <w:sz w:val="16"/>
                <w:szCs w:val="16"/>
              </w:rPr>
              <w:t xml:space="preserve"> (ICCR)</w:t>
            </w:r>
            <w:r w:rsidRPr="005D26C8">
              <w:rPr>
                <w:rFonts w:ascii="Calibri" w:eastAsia="Calibri" w:hAnsi="Calibri" w:cs="Times New Roman"/>
                <w:color w:val="000000"/>
                <w:sz w:val="16"/>
                <w:szCs w:val="16"/>
              </w:rPr>
              <w:t xml:space="preserve"> Ovary Carcinoma Dataset Authoring Committee recommends that it would be useful to record the percentage of the epithelial and mesenchymal elements as well as the components of the epithelial and mesenchymal (homologous or heterologous) elements.</w:t>
            </w:r>
            <w:bookmarkEnd w:id="3"/>
            <w:r w:rsidRPr="005D26C8">
              <w:rPr>
                <w:rFonts w:ascii="Calibri" w:eastAsia="Calibri" w:hAnsi="Calibri" w:cs="Times New Roman"/>
                <w:color w:val="000000"/>
                <w:sz w:val="16"/>
                <w:szCs w:val="16"/>
              </w:rPr>
              <w:t xml:space="preserve"> This is a recommendation rather than a requirement as collection of these data may be informative for the future prognosis and management of these neoplasms.</w:t>
            </w:r>
            <w:r w:rsidRPr="005D26C8">
              <w:rPr>
                <w:rFonts w:ascii="Calibri" w:eastAsia="Calibri" w:hAnsi="Calibri" w:cs="Times New Roman"/>
                <w:color w:val="000000"/>
                <w:sz w:val="16"/>
                <w:szCs w:val="16"/>
              </w:rPr>
              <w:fldChar w:fldCharType="begin">
                <w:fldData xml:space="preserve">PEVuZE5vdGU+PENpdGU+PEF1dGhvcj5Bcml5b3NoaSBLPC9BdXRob3I+PFllYXI+MjAwMDwvWWVh
cj48UmVjTnVtPjE4NTI8L1JlY051bT48RGlzcGxheVRleHQ+PHN0eWxlIGZhY2U9InN1cGVyc2Ny
aXB0Ij4xLTM8L3N0eWxlPjwvRGlzcGxheVRleHQ+PHJlY29yZD48cmVjLW51bWJlcj4xODUyPC9y
ZWMtbnVtYmVyPjxmb3JlaWduLWtleXM+PGtleSBhcHA9IkVOIiBkYi1pZD0idzU5MnphenNxdGZ2
ZHhlMnc5c3h0cHQyZXh6dDV0MHdhMmZ4IiB0aW1lc3RhbXA9IjAiPjE4NTI8L2tleT48L2ZvcmVp
Z24ta2V5cz48cmVmLXR5cGUgbmFtZT0iSm91cm5hbCBBcnRpY2xlIj4xNzwvcmVmLXR5cGU+PGNv
bnRyaWJ1dG9ycz48YXV0aG9ycz48YXV0aG9yPkFyaXlvc2hpIEssIDwvYXV0aG9yPjxhdXRob3I+
S2F3YXVjaGkgUywgPC9hdXRob3I+PGF1dGhvcj5LYWt1IFQsIDwvYXV0aG9yPjxhdXRob3I+TmFr
YW5vIEgsIDwvYXV0aG9yPjxhdXRob3I+VHN1bmV5b3NoaSBNLDwvYXV0aG9yPjwvYXV0aG9ycz48
L2NvbnRyaWJ1dG9ycz48dGl0bGVzPjx0aXRsZT5Qcm9nbm9zdGljIGZhY3RvcnMgaW4gb3Zhcmlh
biBjYXJjaW5vc2FyY29tYTogYSBjbGluaWNvcGF0aG9sb2dpY2FsIGFuZCBpbW11bm9oaXN0b2No
ZW1pY2FsIGFuYWx5c2lzIG9mIDIzIGNhc2VzPC90aXRsZT48c2Vjb25kYXJ5LXRpdGxlPkhpc3Rv
cGF0aG9sb2d5PC9zZWNvbmRhcnktdGl0bGU+PC90aXRsZXM+PHBlcmlvZGljYWw+PGZ1bGwtdGl0
bGU+SGlzdG9wYXRob2xvZ3k8L2Z1bGwtdGl0bGU+PGFiYnItMT5IaXN0b3BhdGhvbG9neTwvYWJi
ci0xPjwvcGVyaW9kaWNhbD48cGFnZXM+NDI3LTM2PC9wYWdlcz48dm9sdW1lPjM3PC92b2x1bWU+
PGRhdGVzPjx5ZWFyPjIwMDA8L3llYXI+PC9kYXRlcz48dXJscz48L3VybHM+PC9yZWNvcmQ+PC9D
aXRlPjxDaXRlPjxBdXRob3I+UnV0bGVkZ2UgVEw8L0F1dGhvcj48WWVhcj4yMDA2PC9ZZWFyPjxS
ZWNOdW0+MTg1MzwvUmVjTnVtPjxyZWNvcmQ+PHJlYy1udW1iZXI+MTg1MzwvcmVjLW51bWJlcj48
Zm9yZWlnbi1rZXlzPjxrZXkgYXBwPSJFTiIgZGItaWQ9Inc1OTJ6YXpzcXRmdmR4ZTJ3OXN4dHB0
MmV4enQ1dDB3YTJmeCIgdGltZXN0YW1wPSIwIj4xODUzPC9rZXk+PC9mb3JlaWduLWtleXM+PHJl
Zi10eXBlIG5hbWU9IkpvdXJuYWwgQXJ0aWNsZSI+MTc8L3JlZi10eXBlPjxjb250cmlidXRvcnM+
PGF1dGhvcnM+PGF1dGhvcj5SdXRsZWRnZSBUTCwgPC9hdXRob3I+PGF1dGhvcj5Hb2xkIE1BLCA8
L2F1dGhvcj48YXV0aG9yPk1jTWVla2luIERTLCA8L2F1dGhvcj48YXV0aG9yPkh1aCBXSywgPC9h
dXRob3I+PGF1dGhvcj5Qb3dlbGwgTUEsIDwvYXV0aG9yPjxhdXRob3I+TGV3aW4gU04sIDwvYXV0
aG9yPjxhdXRob3I+TXV0Y2ggREcsIDwvYXV0aG9yPjxhdXRob3I+Sm9obnNvbiBHQSwgPC9hdXRo
b3I+PGF1dGhvcj5XYWxrZXIgSkwsIDwvYXV0aG9yPjxhdXRob3I+TWFubmVsIFJTLDwvYXV0aG9y
PjwvYXV0aG9ycz48L2NvbnRyaWJ1dG9ycz48dGl0bGVzPjx0aXRsZT5DYXJjaW5vc2FyY29tYSBv
ZiB0aGUgb3ZhcnktYSBjYXNlIHNlcmllczwvdGl0bGU+PHNlY29uZGFyeS10aXRsZT5HeW5lY29s
IE9uY29sPC9zZWNvbmRhcnktdGl0bGU+PC90aXRsZXM+PHBlcmlvZGljYWw+PGZ1bGwtdGl0bGU+
R3luZWNvbCBPbmNvbDwvZnVsbC10aXRsZT48YWJici0xPkd5bmVjb2xvZ2ljIG9uY29sb2d5PC9h
YmJyLTE+PC9wZXJpb2RpY2FsPjxwYWdlcz4xMjgtMzI8L3BhZ2VzPjx2b2x1bWU+MTAwPC92b2x1
bWU+PGRhdGVzPjx5ZWFyPjIwMDY8L3llYXI+PC9kYXRlcz48dXJscz48L3VybHM+PC9yZWNvcmQ+
PC9DaXRlPjxDaXRlIEV4Y2x1ZGVZZWFyPSIxIj48QXV0aG9yPkx1IENIPC9BdXRob3I+PFllYXI+
MjAxNDwvWWVhcj48UmVjTnVtPjE4NTQ8L1JlY051bT48cmVjb3JkPjxyZWMtbnVtYmVyPjE4NTQ8
L3JlYy1udW1iZXI+PGZvcmVpZ24ta2V5cz48a2V5IGFwcD0iRU4iIGRiLWlkPSJ3NTkyemF6c3F0
ZnZkeGUydzlzeHRwdDJleHp0NXQwd2EyZngiIHRpbWVzdGFtcD0iMCI+MTg1NDwva2V5PjwvZm9y
ZWlnbi1rZXlzPjxyZWYtdHlwZSBuYW1lPSJKb3VybmFsIEFydGljbGUiPjE3PC9yZWYtdHlwZT48
Y29udHJpYnV0b3JzPjxhdXRob3JzPjxhdXRob3I+THUgQ0gsIDwvYXV0aG9yPjxhdXRob3I+Q2hl
biBJSCwgPC9hdXRob3I+PGF1dGhvcj5DaGVuIFlKLCA8L2F1dGhvcj48YXV0aG9yPldhbmcgS0ws
IDwvYXV0aG9yPjxhdXRob3I+UWl1IEpULCA8L2F1dGhvcj48YXV0aG9yPkxpbiBILCA8L2F1dGhv
cj48YXV0aG9yPkxpbiBXQywgPC9hdXRob3I+PGF1dGhvcj5MaW91IFdTLCA8L2F1dGhvcj48YXV0
aG9yPkh1YW5nIFlGLCA8L2F1dGhvcj48YXV0aG9yPkxpbiBZUywgPC9hdXRob3I+PGF1dGhvcj5U
ZWUgWVQsIDwvYXV0aG9yPjxhdXRob3I+SHVuZyBZQyw8L2F1dGhvcj48L2F1dGhvcnM+PC9jb250
cmlidXRvcnM+PHRpdGxlcz48dGl0bGU+UHJpbWFyeSB0cmVhdG1lbnQgYW5kIHByb2dub3N0aWMg
ZmFjdG9ycyBvZiBjYXJjaW5vc2FyY29tYSBvZiB0aGUgb3ZhcnksIGZhbGxvcGlhbiB0dWJlLCBh
bmQgcGVyaXRvbmV1bTogYSBUYWl3YW5lc2UgR3luZWNvbG9naWMgT25jb2xvZ3kgR3JvdXAgU3R1
ZHk8L3RpdGxlPjxzZWNvbmRhcnktdGl0bGU+SW50IEogR3luZWNvbCBDYW5jZXI8L3NlY29uZGFy
eS10aXRsZT48L3RpdGxlcz48cGVyaW9kaWNhbD48ZnVsbC10aXRsZT5JbnQgSiBHeW5lY29sIENh
bmNlcjwvZnVsbC10aXRsZT48L3BlcmlvZGljYWw+PHBhZ2VzPjUwNi0xMjwvcGFnZXM+PHZvbHVt
ZT4yNDwvdm9sdW1lPjxkYXRlcz48eWVhcj4yMDE0PC95ZWFyPjwvZGF0ZXM+PHVybHM+PC91cmxz
PjwvcmVjb3JkPjwvQ2l0ZT48L0VuZE5vdGU+AG==
</w:fldData>
              </w:fldChar>
            </w:r>
            <w:r w:rsidRPr="005D26C8">
              <w:rPr>
                <w:rFonts w:ascii="Calibri" w:eastAsia="Calibri" w:hAnsi="Calibri" w:cs="Times New Roman"/>
                <w:color w:val="000000"/>
                <w:sz w:val="16"/>
                <w:szCs w:val="16"/>
              </w:rPr>
              <w:instrText xml:space="preserve"> ADDIN EN.CITE </w:instrText>
            </w:r>
            <w:r w:rsidRPr="005D26C8">
              <w:rPr>
                <w:rFonts w:ascii="Calibri" w:eastAsia="Calibri" w:hAnsi="Calibri" w:cs="Times New Roman"/>
                <w:color w:val="000000"/>
                <w:sz w:val="16"/>
                <w:szCs w:val="16"/>
              </w:rPr>
              <w:fldChar w:fldCharType="begin">
                <w:fldData xml:space="preserve">PEVuZE5vdGU+PENpdGU+PEF1dGhvcj5Bcml5b3NoaSBLPC9BdXRob3I+PFllYXI+MjAwMDwvWWVh
cj48UmVjTnVtPjE4NTI8L1JlY051bT48RGlzcGxheVRleHQ+PHN0eWxlIGZhY2U9InN1cGVyc2Ny
aXB0Ij4xLTM8L3N0eWxlPjwvRGlzcGxheVRleHQ+PHJlY29yZD48cmVjLW51bWJlcj4xODUyPC9y
ZWMtbnVtYmVyPjxmb3JlaWduLWtleXM+PGtleSBhcHA9IkVOIiBkYi1pZD0idzU5MnphenNxdGZ2
ZHhlMnc5c3h0cHQyZXh6dDV0MHdhMmZ4IiB0aW1lc3RhbXA9IjAiPjE4NTI8L2tleT48L2ZvcmVp
Z24ta2V5cz48cmVmLXR5cGUgbmFtZT0iSm91cm5hbCBBcnRpY2xlIj4xNzwvcmVmLXR5cGU+PGNv
bnRyaWJ1dG9ycz48YXV0aG9ycz48YXV0aG9yPkFyaXlvc2hpIEssIDwvYXV0aG9yPjxhdXRob3I+
S2F3YXVjaGkgUywgPC9hdXRob3I+PGF1dGhvcj5LYWt1IFQsIDwvYXV0aG9yPjxhdXRob3I+TmFr
YW5vIEgsIDwvYXV0aG9yPjxhdXRob3I+VHN1bmV5b3NoaSBNLDwvYXV0aG9yPjwvYXV0aG9ycz48
L2NvbnRyaWJ1dG9ycz48dGl0bGVzPjx0aXRsZT5Qcm9nbm9zdGljIGZhY3RvcnMgaW4gb3Zhcmlh
biBjYXJjaW5vc2FyY29tYTogYSBjbGluaWNvcGF0aG9sb2dpY2FsIGFuZCBpbW11bm9oaXN0b2No
ZW1pY2FsIGFuYWx5c2lzIG9mIDIzIGNhc2VzPC90aXRsZT48c2Vjb25kYXJ5LXRpdGxlPkhpc3Rv
cGF0aG9sb2d5PC9zZWNvbmRhcnktdGl0bGU+PC90aXRsZXM+PHBlcmlvZGljYWw+PGZ1bGwtdGl0
bGU+SGlzdG9wYXRob2xvZ3k8L2Z1bGwtdGl0bGU+PGFiYnItMT5IaXN0b3BhdGhvbG9neTwvYWJi
ci0xPjwvcGVyaW9kaWNhbD48cGFnZXM+NDI3LTM2PC9wYWdlcz48dm9sdW1lPjM3PC92b2x1bWU+
PGRhdGVzPjx5ZWFyPjIwMDA8L3llYXI+PC9kYXRlcz48dXJscz48L3VybHM+PC9yZWNvcmQ+PC9D
aXRlPjxDaXRlPjxBdXRob3I+UnV0bGVkZ2UgVEw8L0F1dGhvcj48WWVhcj4yMDA2PC9ZZWFyPjxS
ZWNOdW0+MTg1MzwvUmVjTnVtPjxyZWNvcmQ+PHJlYy1udW1iZXI+MTg1MzwvcmVjLW51bWJlcj48
Zm9yZWlnbi1rZXlzPjxrZXkgYXBwPSJFTiIgZGItaWQ9Inc1OTJ6YXpzcXRmdmR4ZTJ3OXN4dHB0
MmV4enQ1dDB3YTJmeCIgdGltZXN0YW1wPSIwIj4xODUzPC9rZXk+PC9mb3JlaWduLWtleXM+PHJl
Zi10eXBlIG5hbWU9IkpvdXJuYWwgQXJ0aWNsZSI+MTc8L3JlZi10eXBlPjxjb250cmlidXRvcnM+
PGF1dGhvcnM+PGF1dGhvcj5SdXRsZWRnZSBUTCwgPC9hdXRob3I+PGF1dGhvcj5Hb2xkIE1BLCA8
L2F1dGhvcj48YXV0aG9yPk1jTWVla2luIERTLCA8L2F1dGhvcj48YXV0aG9yPkh1aCBXSywgPC9h
dXRob3I+PGF1dGhvcj5Qb3dlbGwgTUEsIDwvYXV0aG9yPjxhdXRob3I+TGV3aW4gU04sIDwvYXV0
aG9yPjxhdXRob3I+TXV0Y2ggREcsIDwvYXV0aG9yPjxhdXRob3I+Sm9obnNvbiBHQSwgPC9hdXRo
b3I+PGF1dGhvcj5XYWxrZXIgSkwsIDwvYXV0aG9yPjxhdXRob3I+TWFubmVsIFJTLDwvYXV0aG9y
PjwvYXV0aG9ycz48L2NvbnRyaWJ1dG9ycz48dGl0bGVzPjx0aXRsZT5DYXJjaW5vc2FyY29tYSBv
ZiB0aGUgb3ZhcnktYSBjYXNlIHNlcmllczwvdGl0bGU+PHNlY29uZGFyeS10aXRsZT5HeW5lY29s
IE9uY29sPC9zZWNvbmRhcnktdGl0bGU+PC90aXRsZXM+PHBlcmlvZGljYWw+PGZ1bGwtdGl0bGU+
R3luZWNvbCBPbmNvbDwvZnVsbC10aXRsZT48YWJici0xPkd5bmVjb2xvZ2ljIG9uY29sb2d5PC9h
YmJyLTE+PC9wZXJpb2RpY2FsPjxwYWdlcz4xMjgtMzI8L3BhZ2VzPjx2b2x1bWU+MTAwPC92b2x1
bWU+PGRhdGVzPjx5ZWFyPjIwMDY8L3llYXI+PC9kYXRlcz48dXJscz48L3VybHM+PC9yZWNvcmQ+
PC9DaXRlPjxDaXRlIEV4Y2x1ZGVZZWFyPSIxIj48QXV0aG9yPkx1IENIPC9BdXRob3I+PFllYXI+
MjAxNDwvWWVhcj48UmVjTnVtPjE4NTQ8L1JlY051bT48cmVjb3JkPjxyZWMtbnVtYmVyPjE4NTQ8
L3JlYy1udW1iZXI+PGZvcmVpZ24ta2V5cz48a2V5IGFwcD0iRU4iIGRiLWlkPSJ3NTkyemF6c3F0
ZnZkeGUydzlzeHRwdDJleHp0NXQwd2EyZngiIHRpbWVzdGFtcD0iMCI+MTg1NDwva2V5PjwvZm9y
ZWlnbi1rZXlzPjxyZWYtdHlwZSBuYW1lPSJKb3VybmFsIEFydGljbGUiPjE3PC9yZWYtdHlwZT48
Y29udHJpYnV0b3JzPjxhdXRob3JzPjxhdXRob3I+THUgQ0gsIDwvYXV0aG9yPjxhdXRob3I+Q2hl
biBJSCwgPC9hdXRob3I+PGF1dGhvcj5DaGVuIFlKLCA8L2F1dGhvcj48YXV0aG9yPldhbmcgS0ws
IDwvYXV0aG9yPjxhdXRob3I+UWl1IEpULCA8L2F1dGhvcj48YXV0aG9yPkxpbiBILCA8L2F1dGhv
cj48YXV0aG9yPkxpbiBXQywgPC9hdXRob3I+PGF1dGhvcj5MaW91IFdTLCA8L2F1dGhvcj48YXV0
aG9yPkh1YW5nIFlGLCA8L2F1dGhvcj48YXV0aG9yPkxpbiBZUywgPC9hdXRob3I+PGF1dGhvcj5U
ZWUgWVQsIDwvYXV0aG9yPjxhdXRob3I+SHVuZyBZQyw8L2F1dGhvcj48L2F1dGhvcnM+PC9jb250
cmlidXRvcnM+PHRpdGxlcz48dGl0bGU+UHJpbWFyeSB0cmVhdG1lbnQgYW5kIHByb2dub3N0aWMg
ZmFjdG9ycyBvZiBjYXJjaW5vc2FyY29tYSBvZiB0aGUgb3ZhcnksIGZhbGxvcGlhbiB0dWJlLCBh
bmQgcGVyaXRvbmV1bTogYSBUYWl3YW5lc2UgR3luZWNvbG9naWMgT25jb2xvZ3kgR3JvdXAgU3R1
ZHk8L3RpdGxlPjxzZWNvbmRhcnktdGl0bGU+SW50IEogR3luZWNvbCBDYW5jZXI8L3NlY29uZGFy
eS10aXRsZT48L3RpdGxlcz48cGVyaW9kaWNhbD48ZnVsbC10aXRsZT5JbnQgSiBHeW5lY29sIENh
bmNlcjwvZnVsbC10aXRsZT48L3BlcmlvZGljYWw+PHBhZ2VzPjUwNi0xMjwvcGFnZXM+PHZvbHVt
ZT4yNDwvdm9sdW1lPjxkYXRlcz48eWVhcj4yMDE0PC95ZWFyPjwvZGF0ZXM+PHVybHM+PC91cmxz
PjwvcmVjb3JkPjwvQ2l0ZT48L0VuZE5vdGU+AG==
</w:fldData>
              </w:fldChar>
            </w:r>
            <w:r w:rsidRPr="005D26C8">
              <w:rPr>
                <w:rFonts w:ascii="Calibri" w:eastAsia="Calibri" w:hAnsi="Calibri" w:cs="Times New Roman"/>
                <w:color w:val="000000"/>
                <w:sz w:val="16"/>
                <w:szCs w:val="16"/>
              </w:rPr>
              <w:instrText xml:space="preserve"> ADDIN EN.CITE.DATA </w:instrText>
            </w:r>
            <w:r w:rsidRPr="005D26C8">
              <w:rPr>
                <w:rFonts w:ascii="Calibri" w:eastAsia="Calibri" w:hAnsi="Calibri" w:cs="Times New Roman"/>
                <w:color w:val="000000"/>
                <w:sz w:val="16"/>
                <w:szCs w:val="16"/>
              </w:rPr>
            </w:r>
            <w:r w:rsidRPr="005D26C8">
              <w:rPr>
                <w:rFonts w:ascii="Calibri" w:eastAsia="Calibri" w:hAnsi="Calibri" w:cs="Times New Roman"/>
                <w:color w:val="000000"/>
                <w:sz w:val="16"/>
                <w:szCs w:val="16"/>
              </w:rPr>
              <w:fldChar w:fldCharType="end"/>
            </w:r>
            <w:r w:rsidRPr="005D26C8">
              <w:rPr>
                <w:rFonts w:ascii="Calibri" w:eastAsia="Calibri" w:hAnsi="Calibri" w:cs="Times New Roman"/>
                <w:color w:val="000000"/>
                <w:sz w:val="16"/>
                <w:szCs w:val="16"/>
              </w:rPr>
            </w:r>
            <w:r w:rsidRPr="005D26C8">
              <w:rPr>
                <w:rFonts w:ascii="Calibri" w:eastAsia="Calibri" w:hAnsi="Calibri" w:cs="Times New Roman"/>
                <w:color w:val="000000"/>
                <w:sz w:val="16"/>
                <w:szCs w:val="16"/>
              </w:rPr>
              <w:fldChar w:fldCharType="separate"/>
            </w:r>
            <w:r w:rsidRPr="005D26C8">
              <w:rPr>
                <w:rFonts w:ascii="Calibri" w:eastAsia="Calibri" w:hAnsi="Calibri" w:cs="Times New Roman"/>
                <w:noProof/>
                <w:color w:val="000000"/>
                <w:sz w:val="16"/>
                <w:szCs w:val="16"/>
                <w:vertAlign w:val="superscript"/>
              </w:rPr>
              <w:t>1-3</w:t>
            </w:r>
            <w:r w:rsidRPr="005D26C8">
              <w:rPr>
                <w:rFonts w:ascii="Calibri" w:eastAsia="Calibri" w:hAnsi="Calibri" w:cs="Times New Roman"/>
                <w:color w:val="000000"/>
                <w:sz w:val="16"/>
                <w:szCs w:val="16"/>
              </w:rPr>
              <w:fldChar w:fldCharType="end"/>
            </w:r>
            <w:r w:rsidRPr="005D26C8">
              <w:rPr>
                <w:rFonts w:ascii="Calibri" w:eastAsia="Calibri" w:hAnsi="Calibri" w:cs="Times New Roman"/>
                <w:color w:val="000000"/>
                <w:sz w:val="16"/>
                <w:szCs w:val="16"/>
              </w:rPr>
              <w:t xml:space="preserve"> </w:t>
            </w:r>
          </w:p>
          <w:p w14:paraId="1B7A55E9" w14:textId="4446D6E9" w:rsidR="005D26C8" w:rsidRPr="005D26C8" w:rsidRDefault="005D26C8" w:rsidP="005D26C8">
            <w:pPr>
              <w:spacing w:after="0" w:line="240" w:lineRule="auto"/>
              <w:rPr>
                <w:rFonts w:ascii="Calibri" w:eastAsia="Calibri" w:hAnsi="Calibri" w:cs="Times New Roman"/>
                <w:b/>
                <w:sz w:val="16"/>
                <w:szCs w:val="16"/>
              </w:rPr>
            </w:pPr>
            <w:r w:rsidRPr="005D26C8">
              <w:rPr>
                <w:rFonts w:ascii="Calibri" w:eastAsia="Calibri" w:hAnsi="Calibri" w:cs="Times New Roman"/>
                <w:b/>
                <w:sz w:val="16"/>
                <w:szCs w:val="16"/>
              </w:rPr>
              <w:t xml:space="preserve"> </w:t>
            </w:r>
          </w:p>
          <w:p w14:paraId="3F3E8903" w14:textId="77777777" w:rsidR="005D26C8" w:rsidRPr="005D26C8" w:rsidRDefault="005D26C8" w:rsidP="005D26C8">
            <w:pPr>
              <w:keepNext/>
              <w:keepLines/>
              <w:spacing w:after="0" w:line="240" w:lineRule="auto"/>
              <w:outlineLvl w:val="0"/>
              <w:rPr>
                <w:rFonts w:ascii="Calibri" w:eastAsia="Calibri" w:hAnsi="Calibri" w:cs="Calibri"/>
                <w:b/>
                <w:bCs/>
                <w:sz w:val="16"/>
                <w:szCs w:val="16"/>
                <w:lang w:val="x-none" w:eastAsia="x-none"/>
              </w:rPr>
            </w:pPr>
            <w:r w:rsidRPr="005D26C8">
              <w:rPr>
                <w:rFonts w:ascii="Calibri" w:eastAsia="Calibri" w:hAnsi="Calibri" w:cs="Calibri"/>
                <w:b/>
                <w:bCs/>
                <w:sz w:val="16"/>
                <w:szCs w:val="16"/>
                <w:lang w:val="x-none" w:eastAsia="x-none"/>
              </w:rPr>
              <w:t>References</w:t>
            </w:r>
          </w:p>
          <w:p w14:paraId="712FD8C7" w14:textId="77777777" w:rsidR="005D26C8" w:rsidRPr="005D26C8" w:rsidRDefault="005D26C8" w:rsidP="005D26C8">
            <w:pPr>
              <w:spacing w:after="0" w:line="240" w:lineRule="auto"/>
              <w:ind w:left="482" w:hanging="482"/>
              <w:rPr>
                <w:rFonts w:ascii="Calibri" w:eastAsia="Calibri" w:hAnsi="Calibri" w:cs="Calibri"/>
                <w:noProof/>
                <w:sz w:val="16"/>
                <w:szCs w:val="16"/>
                <w:lang w:val="en-US"/>
              </w:rPr>
            </w:pPr>
            <w:r w:rsidRPr="005D26C8">
              <w:rPr>
                <w:rFonts w:ascii="Calibri" w:eastAsia="Calibri" w:hAnsi="Calibri" w:cs="Calibri"/>
                <w:noProof/>
                <w:sz w:val="16"/>
                <w:szCs w:val="16"/>
                <w:lang w:val="en-US"/>
              </w:rPr>
              <w:fldChar w:fldCharType="begin"/>
            </w:r>
            <w:r w:rsidRPr="005D26C8">
              <w:rPr>
                <w:rFonts w:ascii="Calibri" w:eastAsia="Calibri" w:hAnsi="Calibri" w:cs="Calibri"/>
                <w:noProof/>
                <w:sz w:val="16"/>
                <w:szCs w:val="16"/>
                <w:lang w:val="en-US"/>
              </w:rPr>
              <w:instrText xml:space="preserve"> ADDIN EN.REFLIST </w:instrText>
            </w:r>
            <w:r w:rsidRPr="005D26C8">
              <w:rPr>
                <w:rFonts w:ascii="Calibri" w:eastAsia="Calibri" w:hAnsi="Calibri" w:cs="Calibri"/>
                <w:noProof/>
                <w:sz w:val="16"/>
                <w:szCs w:val="16"/>
                <w:lang w:val="en-US"/>
              </w:rPr>
              <w:fldChar w:fldCharType="separate"/>
            </w:r>
            <w:r w:rsidRPr="005D26C8">
              <w:rPr>
                <w:rFonts w:ascii="Segoe UI" w:eastAsia="Calibri" w:hAnsi="Segoe UI" w:cs="Segoe UI"/>
                <w:noProof/>
                <w:sz w:val="16"/>
                <w:szCs w:val="16"/>
                <w:lang w:val="en-US"/>
              </w:rPr>
              <w:t>1</w:t>
            </w:r>
            <w:r w:rsidRPr="005D26C8">
              <w:rPr>
                <w:rFonts w:ascii="Segoe UI" w:eastAsia="Calibri" w:hAnsi="Segoe UI" w:cs="Segoe UI"/>
                <w:noProof/>
                <w:sz w:val="16"/>
                <w:szCs w:val="16"/>
                <w:lang w:val="en-US"/>
              </w:rPr>
              <w:tab/>
            </w:r>
            <w:r w:rsidRPr="005D26C8">
              <w:rPr>
                <w:rFonts w:ascii="Calibri" w:eastAsia="Calibri" w:hAnsi="Calibri" w:cs="Calibri"/>
                <w:noProof/>
                <w:sz w:val="16"/>
                <w:szCs w:val="16"/>
                <w:lang w:val="en-US"/>
              </w:rPr>
              <w:t xml:space="preserve">Ariyoshi K, Kawauchi S, Kaku T, Nakano H and Tsuneyoshi M (2000). Prognostic factors in ovarian carcinosarcoma: a clinicopathological and immunohistochemical analysis of 23 cases. </w:t>
            </w:r>
            <w:r w:rsidRPr="005D26C8">
              <w:rPr>
                <w:rFonts w:ascii="Calibri" w:eastAsia="Calibri" w:hAnsi="Calibri" w:cs="Calibri"/>
                <w:i/>
                <w:noProof/>
                <w:sz w:val="16"/>
                <w:szCs w:val="16"/>
                <w:lang w:val="en-US"/>
              </w:rPr>
              <w:t>Histopathology</w:t>
            </w:r>
            <w:r w:rsidRPr="005D26C8">
              <w:rPr>
                <w:rFonts w:ascii="Calibri" w:eastAsia="Calibri" w:hAnsi="Calibri" w:cs="Calibri"/>
                <w:noProof/>
                <w:sz w:val="16"/>
                <w:szCs w:val="16"/>
                <w:lang w:val="en-US"/>
              </w:rPr>
              <w:t xml:space="preserve"> 37:427-436.</w:t>
            </w:r>
          </w:p>
          <w:p w14:paraId="2DCE9CB7" w14:textId="77777777" w:rsidR="005D26C8" w:rsidRPr="005D26C8" w:rsidRDefault="005D26C8" w:rsidP="005D26C8">
            <w:pPr>
              <w:spacing w:after="0" w:line="240" w:lineRule="auto"/>
              <w:ind w:left="482" w:hanging="482"/>
              <w:rPr>
                <w:rFonts w:ascii="Calibri" w:eastAsia="Calibri" w:hAnsi="Calibri" w:cs="Calibri"/>
                <w:noProof/>
                <w:sz w:val="16"/>
                <w:szCs w:val="16"/>
                <w:lang w:val="en-US"/>
              </w:rPr>
            </w:pPr>
            <w:r w:rsidRPr="005D26C8">
              <w:rPr>
                <w:rFonts w:ascii="Segoe UI" w:eastAsia="Calibri" w:hAnsi="Segoe UI" w:cs="Segoe UI"/>
                <w:noProof/>
                <w:sz w:val="16"/>
                <w:szCs w:val="16"/>
                <w:lang w:val="en-US"/>
              </w:rPr>
              <w:t>2</w:t>
            </w:r>
            <w:r w:rsidRPr="005D26C8">
              <w:rPr>
                <w:rFonts w:ascii="Segoe UI" w:eastAsia="Calibri" w:hAnsi="Segoe UI" w:cs="Segoe UI"/>
                <w:noProof/>
                <w:sz w:val="16"/>
                <w:szCs w:val="16"/>
                <w:lang w:val="en-US"/>
              </w:rPr>
              <w:tab/>
            </w:r>
            <w:r w:rsidRPr="005D26C8">
              <w:rPr>
                <w:rFonts w:ascii="Calibri" w:eastAsia="Calibri" w:hAnsi="Calibri" w:cs="Calibri"/>
                <w:noProof/>
                <w:sz w:val="16"/>
                <w:szCs w:val="16"/>
                <w:lang w:val="en-US"/>
              </w:rPr>
              <w:t xml:space="preserve">Rutledge TL, Gold MA, McMeekin DS, Huh WK, Powell MA, Lewin SN, Mutch DG, Johnson GA, Walker JL and Mannel RS (2006). Carcinosarcoma of the ovary-a case series. </w:t>
            </w:r>
            <w:r w:rsidRPr="005D26C8">
              <w:rPr>
                <w:rFonts w:ascii="Calibri" w:eastAsia="Calibri" w:hAnsi="Calibri" w:cs="Calibri"/>
                <w:i/>
                <w:noProof/>
                <w:sz w:val="16"/>
                <w:szCs w:val="16"/>
                <w:lang w:val="en-US"/>
              </w:rPr>
              <w:t>Gynecol Oncol</w:t>
            </w:r>
            <w:r w:rsidRPr="005D26C8">
              <w:rPr>
                <w:rFonts w:ascii="Calibri" w:eastAsia="Calibri" w:hAnsi="Calibri" w:cs="Calibri"/>
                <w:noProof/>
                <w:sz w:val="16"/>
                <w:szCs w:val="16"/>
                <w:lang w:val="en-US"/>
              </w:rPr>
              <w:t xml:space="preserve"> 100:128-132.</w:t>
            </w:r>
          </w:p>
          <w:p w14:paraId="04C30591" w14:textId="2A17DBA9" w:rsidR="001422AA" w:rsidRPr="005D26C8" w:rsidRDefault="005D26C8" w:rsidP="005D26C8">
            <w:pPr>
              <w:spacing w:after="100" w:line="240" w:lineRule="auto"/>
              <w:ind w:left="482" w:hanging="482"/>
              <w:rPr>
                <w:rFonts w:cstheme="minorHAnsi"/>
                <w:iCs/>
                <w:sz w:val="16"/>
                <w:szCs w:val="16"/>
              </w:rPr>
            </w:pPr>
            <w:r w:rsidRPr="005D26C8">
              <w:rPr>
                <w:rFonts w:ascii="Segoe UI" w:eastAsia="Calibri" w:hAnsi="Segoe UI" w:cs="Segoe UI"/>
                <w:noProof/>
                <w:sz w:val="16"/>
                <w:szCs w:val="16"/>
                <w:lang w:val="en-US"/>
              </w:rPr>
              <w:t>3</w:t>
            </w:r>
            <w:r w:rsidRPr="005D26C8">
              <w:rPr>
                <w:rFonts w:ascii="Segoe UI" w:eastAsia="Calibri" w:hAnsi="Segoe UI" w:cs="Segoe UI"/>
                <w:noProof/>
                <w:sz w:val="16"/>
                <w:szCs w:val="16"/>
                <w:lang w:val="en-US"/>
              </w:rPr>
              <w:tab/>
            </w:r>
            <w:r w:rsidRPr="005D26C8">
              <w:rPr>
                <w:rFonts w:ascii="Calibri" w:eastAsia="Calibri" w:hAnsi="Calibri" w:cs="Calibri"/>
                <w:noProof/>
                <w:sz w:val="16"/>
                <w:szCs w:val="16"/>
                <w:lang w:val="en-US"/>
              </w:rPr>
              <w:t xml:space="preserve">Lu CH, Chen IH, Chen YJ, Wang KL, Qiu JT, Lin H, Lin WC, Liou WS, Huang YF, Lin YS, Tee YT and Hung YC (2014). Primary treatment and prognostic factors of carcinosarcoma of the ovary, fallopian tube, and peritoneum: a Taiwanese Gynecologic Oncology Group Study. </w:t>
            </w:r>
            <w:r w:rsidRPr="005D26C8">
              <w:rPr>
                <w:rFonts w:ascii="Calibri" w:eastAsia="Calibri" w:hAnsi="Calibri" w:cs="Calibri"/>
                <w:i/>
                <w:noProof/>
                <w:sz w:val="16"/>
                <w:szCs w:val="16"/>
                <w:lang w:val="en-US"/>
              </w:rPr>
              <w:t>Int J Gynecol Cancer</w:t>
            </w:r>
            <w:r w:rsidRPr="005D26C8">
              <w:rPr>
                <w:rFonts w:ascii="Calibri" w:eastAsia="Calibri" w:hAnsi="Calibri" w:cs="Calibri"/>
                <w:noProof/>
                <w:sz w:val="16"/>
                <w:szCs w:val="16"/>
                <w:lang w:val="en-US"/>
              </w:rPr>
              <w:t xml:space="preserve"> 24:506-512.</w:t>
            </w:r>
            <w:r>
              <w:rPr>
                <w:rFonts w:ascii="Calibri" w:eastAsia="Calibri" w:hAnsi="Calibri" w:cs="Calibri"/>
                <w:noProof/>
                <w:sz w:val="16"/>
                <w:szCs w:val="16"/>
                <w:lang w:val="en-US"/>
              </w:rPr>
              <w:t xml:space="preserve"> </w:t>
            </w:r>
            <w:r w:rsidRPr="005D26C8">
              <w:rPr>
                <w:sz w:val="16"/>
                <w:szCs w:val="16"/>
              </w:rPr>
              <w:fldChar w:fldCharType="end"/>
            </w:r>
          </w:p>
        </w:tc>
        <w:tc>
          <w:tcPr>
            <w:tcW w:w="1701" w:type="dxa"/>
            <w:shd w:val="clear" w:color="auto" w:fill="auto"/>
          </w:tcPr>
          <w:p w14:paraId="48B93AF5" w14:textId="77777777" w:rsidR="001422AA" w:rsidRPr="00755B09" w:rsidRDefault="001422AA" w:rsidP="00AE5D60">
            <w:pPr>
              <w:autoSpaceDE w:val="0"/>
              <w:autoSpaceDN w:val="0"/>
              <w:adjustRightInd w:val="0"/>
              <w:spacing w:after="100" w:line="240" w:lineRule="auto"/>
              <w:rPr>
                <w:rFonts w:cs="Verdana"/>
                <w:iCs/>
                <w:color w:val="000000" w:themeColor="text1"/>
                <w:sz w:val="16"/>
                <w:szCs w:val="16"/>
              </w:rPr>
            </w:pPr>
          </w:p>
        </w:tc>
      </w:tr>
      <w:tr w:rsidR="00C9092E" w:rsidRPr="00CC5E7C" w14:paraId="1E985C1A" w14:textId="77777777" w:rsidTr="00DC6BDD">
        <w:trPr>
          <w:trHeight w:val="328"/>
        </w:trPr>
        <w:tc>
          <w:tcPr>
            <w:tcW w:w="866" w:type="dxa"/>
            <w:shd w:val="clear" w:color="000000" w:fill="EEECE1"/>
          </w:tcPr>
          <w:p w14:paraId="212D809C" w14:textId="3CE72B11" w:rsidR="00C9092E" w:rsidRDefault="00E66A8F" w:rsidP="006F373A">
            <w:pPr>
              <w:spacing w:after="0"/>
              <w:rPr>
                <w:rFonts w:ascii="Calibri" w:hAnsi="Calibri"/>
                <w:color w:val="000000"/>
                <w:sz w:val="16"/>
                <w:szCs w:val="16"/>
              </w:rPr>
            </w:pPr>
            <w:r>
              <w:rPr>
                <w:rFonts w:ascii="Calibri" w:hAnsi="Calibri"/>
                <w:color w:val="000000"/>
                <w:sz w:val="16"/>
                <w:szCs w:val="16"/>
              </w:rPr>
              <w:t xml:space="preserve">Core and </w:t>
            </w:r>
            <w:r w:rsidR="00C9092E">
              <w:rPr>
                <w:rFonts w:ascii="Calibri" w:hAnsi="Calibri"/>
                <w:color w:val="000000"/>
                <w:sz w:val="16"/>
                <w:szCs w:val="16"/>
              </w:rPr>
              <w:t>Non-core</w:t>
            </w:r>
          </w:p>
        </w:tc>
        <w:tc>
          <w:tcPr>
            <w:tcW w:w="1843" w:type="dxa"/>
            <w:shd w:val="clear" w:color="000000" w:fill="EEECE1"/>
          </w:tcPr>
          <w:p w14:paraId="69ABA9F3" w14:textId="0E47CCE8" w:rsidR="00C9092E" w:rsidRPr="00C9092E" w:rsidRDefault="00C9092E" w:rsidP="006F373A">
            <w:pPr>
              <w:spacing w:after="0" w:line="240" w:lineRule="auto"/>
              <w:rPr>
                <w:rFonts w:cstheme="minorHAnsi"/>
                <w:sz w:val="16"/>
                <w:szCs w:val="16"/>
              </w:rPr>
            </w:pPr>
            <w:r w:rsidRPr="00E66A8F">
              <w:rPr>
                <w:rFonts w:cstheme="minorHAnsi"/>
                <w:color w:val="000000" w:themeColor="text1"/>
                <w:sz w:val="16"/>
                <w:szCs w:val="16"/>
              </w:rPr>
              <w:t>HISTOLOGICAL TUMOUR GRADE</w:t>
            </w:r>
          </w:p>
        </w:tc>
        <w:tc>
          <w:tcPr>
            <w:tcW w:w="2551" w:type="dxa"/>
            <w:shd w:val="clear" w:color="auto" w:fill="auto"/>
          </w:tcPr>
          <w:p w14:paraId="49570425" w14:textId="5BFD2E20" w:rsidR="00E66A8F" w:rsidRPr="000D555D" w:rsidRDefault="00E66A8F" w:rsidP="00B0395B">
            <w:pPr>
              <w:autoSpaceDE w:val="0"/>
              <w:autoSpaceDN w:val="0"/>
              <w:adjustRightInd w:val="0"/>
              <w:spacing w:after="0" w:line="240" w:lineRule="auto"/>
              <w:rPr>
                <w:rFonts w:cstheme="minorHAnsi"/>
                <w:color w:val="000000" w:themeColor="text1"/>
                <w:sz w:val="16"/>
                <w:szCs w:val="16"/>
              </w:rPr>
            </w:pPr>
            <w:r w:rsidRPr="000D555D">
              <w:rPr>
                <w:rFonts w:cstheme="minorHAnsi"/>
                <w:b/>
                <w:bCs/>
                <w:color w:val="000000" w:themeColor="text1"/>
                <w:sz w:val="16"/>
                <w:szCs w:val="16"/>
              </w:rPr>
              <w:t>Endometrioid carcinomas</w:t>
            </w:r>
          </w:p>
          <w:p w14:paraId="74C6EC40" w14:textId="77777777" w:rsidR="000D555D" w:rsidRPr="000D555D" w:rsidRDefault="000D555D" w:rsidP="00B0395B">
            <w:pPr>
              <w:pStyle w:val="ListParagraph"/>
              <w:numPr>
                <w:ilvl w:val="0"/>
                <w:numId w:val="6"/>
              </w:numPr>
              <w:autoSpaceDE w:val="0"/>
              <w:autoSpaceDN w:val="0"/>
              <w:adjustRightInd w:val="0"/>
              <w:spacing w:after="100" w:line="240" w:lineRule="auto"/>
              <w:ind w:left="204" w:hanging="204"/>
              <w:rPr>
                <w:rFonts w:cs="Verdana"/>
                <w:color w:val="221E1F"/>
                <w:sz w:val="16"/>
                <w:szCs w:val="16"/>
              </w:rPr>
            </w:pPr>
            <w:r w:rsidRPr="000D555D">
              <w:rPr>
                <w:rFonts w:cs="Verdana"/>
                <w:color w:val="221E1F"/>
                <w:sz w:val="16"/>
                <w:szCs w:val="16"/>
              </w:rPr>
              <w:t>GX: Cannot be assessed</w:t>
            </w:r>
          </w:p>
          <w:p w14:paraId="0E62455F" w14:textId="77777777" w:rsidR="000D555D" w:rsidRPr="000D555D" w:rsidRDefault="000D555D" w:rsidP="00B0395B">
            <w:pPr>
              <w:pStyle w:val="ListParagraph"/>
              <w:numPr>
                <w:ilvl w:val="0"/>
                <w:numId w:val="6"/>
              </w:numPr>
              <w:autoSpaceDE w:val="0"/>
              <w:autoSpaceDN w:val="0"/>
              <w:adjustRightInd w:val="0"/>
              <w:spacing w:after="100" w:line="240" w:lineRule="auto"/>
              <w:ind w:left="204" w:hanging="204"/>
              <w:rPr>
                <w:rFonts w:cs="Verdana"/>
                <w:color w:val="221E1F"/>
                <w:sz w:val="16"/>
                <w:szCs w:val="16"/>
              </w:rPr>
            </w:pPr>
            <w:r w:rsidRPr="000D555D">
              <w:rPr>
                <w:rFonts w:cs="Verdana"/>
                <w:color w:val="221E1F"/>
                <w:sz w:val="16"/>
                <w:szCs w:val="16"/>
              </w:rPr>
              <w:t xml:space="preserve">G1: </w:t>
            </w:r>
            <w:proofErr w:type="gramStart"/>
            <w:r w:rsidRPr="000D555D">
              <w:rPr>
                <w:rFonts w:cs="Verdana"/>
                <w:color w:val="221E1F"/>
                <w:sz w:val="16"/>
                <w:szCs w:val="16"/>
              </w:rPr>
              <w:t>Well</w:t>
            </w:r>
            <w:proofErr w:type="gramEnd"/>
            <w:r w:rsidRPr="000D555D">
              <w:rPr>
                <w:rFonts w:cs="Verdana"/>
                <w:color w:val="221E1F"/>
                <w:sz w:val="16"/>
                <w:szCs w:val="16"/>
              </w:rPr>
              <w:t xml:space="preserve"> differentiated</w:t>
            </w:r>
          </w:p>
          <w:p w14:paraId="6B0BF333" w14:textId="77777777" w:rsidR="000D555D" w:rsidRPr="000D555D" w:rsidRDefault="000D555D" w:rsidP="00B0395B">
            <w:pPr>
              <w:pStyle w:val="ListParagraph"/>
              <w:numPr>
                <w:ilvl w:val="0"/>
                <w:numId w:val="6"/>
              </w:numPr>
              <w:autoSpaceDE w:val="0"/>
              <w:autoSpaceDN w:val="0"/>
              <w:adjustRightInd w:val="0"/>
              <w:spacing w:after="100" w:line="240" w:lineRule="auto"/>
              <w:ind w:left="204" w:hanging="204"/>
              <w:rPr>
                <w:rFonts w:cs="Verdana"/>
                <w:color w:val="221E1F"/>
                <w:sz w:val="16"/>
                <w:szCs w:val="16"/>
              </w:rPr>
            </w:pPr>
            <w:r w:rsidRPr="000D555D">
              <w:rPr>
                <w:rFonts w:cs="Verdana"/>
                <w:color w:val="221E1F"/>
                <w:sz w:val="16"/>
                <w:szCs w:val="16"/>
              </w:rPr>
              <w:t>G2: Moderately differentiated</w:t>
            </w:r>
          </w:p>
          <w:p w14:paraId="7905081B" w14:textId="447DD361" w:rsidR="00E66A8F" w:rsidRPr="000D555D" w:rsidRDefault="000D555D" w:rsidP="00B0395B">
            <w:pPr>
              <w:pStyle w:val="ListParagraph"/>
              <w:numPr>
                <w:ilvl w:val="0"/>
                <w:numId w:val="6"/>
              </w:numPr>
              <w:autoSpaceDE w:val="0"/>
              <w:autoSpaceDN w:val="0"/>
              <w:adjustRightInd w:val="0"/>
              <w:spacing w:after="100" w:line="240" w:lineRule="auto"/>
              <w:ind w:left="204" w:hanging="204"/>
              <w:rPr>
                <w:rFonts w:cs="Verdana"/>
                <w:color w:val="221E1F"/>
                <w:sz w:val="16"/>
                <w:szCs w:val="16"/>
              </w:rPr>
            </w:pPr>
            <w:r w:rsidRPr="000D555D">
              <w:rPr>
                <w:rFonts w:cs="Verdana"/>
                <w:color w:val="221E1F"/>
                <w:sz w:val="16"/>
                <w:szCs w:val="16"/>
              </w:rPr>
              <w:t>G3: Poorly differentiated</w:t>
            </w:r>
          </w:p>
          <w:p w14:paraId="1812869A" w14:textId="5EB780CD" w:rsidR="000D555D" w:rsidRPr="000D555D" w:rsidRDefault="000D555D" w:rsidP="00B0395B">
            <w:pPr>
              <w:autoSpaceDE w:val="0"/>
              <w:autoSpaceDN w:val="0"/>
              <w:adjustRightInd w:val="0"/>
              <w:spacing w:after="0" w:line="240" w:lineRule="auto"/>
              <w:rPr>
                <w:rFonts w:cstheme="minorHAnsi"/>
                <w:b/>
                <w:bCs/>
                <w:color w:val="808080"/>
                <w:sz w:val="16"/>
                <w:szCs w:val="16"/>
              </w:rPr>
            </w:pPr>
            <w:r w:rsidRPr="000D555D">
              <w:rPr>
                <w:rFonts w:cstheme="minorHAnsi"/>
                <w:b/>
                <w:bCs/>
                <w:color w:val="808080"/>
                <w:sz w:val="16"/>
                <w:szCs w:val="16"/>
              </w:rPr>
              <w:t>Mucinous carcinomas</w:t>
            </w:r>
          </w:p>
          <w:p w14:paraId="3DBB554F" w14:textId="5114DA16" w:rsidR="00731129" w:rsidRPr="00731129" w:rsidRDefault="00731129" w:rsidP="00B0395B">
            <w:pPr>
              <w:pStyle w:val="ListParagraph"/>
              <w:numPr>
                <w:ilvl w:val="0"/>
                <w:numId w:val="14"/>
              </w:numPr>
              <w:autoSpaceDE w:val="0"/>
              <w:autoSpaceDN w:val="0"/>
              <w:adjustRightInd w:val="0"/>
              <w:spacing w:after="0" w:line="240" w:lineRule="auto"/>
              <w:ind w:left="171" w:hanging="171"/>
              <w:rPr>
                <w:rFonts w:cstheme="minorHAnsi"/>
                <w:color w:val="808080"/>
                <w:sz w:val="16"/>
                <w:szCs w:val="16"/>
              </w:rPr>
            </w:pPr>
            <w:r w:rsidRPr="00731129">
              <w:rPr>
                <w:rFonts w:cstheme="minorHAnsi"/>
                <w:color w:val="808080"/>
                <w:sz w:val="16"/>
                <w:szCs w:val="16"/>
              </w:rPr>
              <w:t>GX: Cannot be assessed</w:t>
            </w:r>
          </w:p>
          <w:p w14:paraId="56C494D6" w14:textId="77777777" w:rsidR="00731129" w:rsidRPr="00731129" w:rsidRDefault="00731129" w:rsidP="00B0395B">
            <w:pPr>
              <w:pStyle w:val="ListParagraph"/>
              <w:numPr>
                <w:ilvl w:val="0"/>
                <w:numId w:val="14"/>
              </w:numPr>
              <w:autoSpaceDE w:val="0"/>
              <w:autoSpaceDN w:val="0"/>
              <w:adjustRightInd w:val="0"/>
              <w:spacing w:after="0" w:line="240" w:lineRule="auto"/>
              <w:ind w:left="171" w:hanging="171"/>
              <w:rPr>
                <w:rFonts w:cstheme="minorHAnsi"/>
                <w:color w:val="808080"/>
                <w:sz w:val="16"/>
                <w:szCs w:val="16"/>
              </w:rPr>
            </w:pPr>
            <w:r w:rsidRPr="00731129">
              <w:rPr>
                <w:rFonts w:cstheme="minorHAnsi"/>
                <w:color w:val="808080"/>
                <w:sz w:val="16"/>
                <w:szCs w:val="16"/>
              </w:rPr>
              <w:t xml:space="preserve">G1: </w:t>
            </w:r>
            <w:proofErr w:type="gramStart"/>
            <w:r w:rsidRPr="00731129">
              <w:rPr>
                <w:rFonts w:cstheme="minorHAnsi"/>
                <w:color w:val="808080"/>
                <w:sz w:val="16"/>
                <w:szCs w:val="16"/>
              </w:rPr>
              <w:t>Well</w:t>
            </w:r>
            <w:proofErr w:type="gramEnd"/>
            <w:r w:rsidRPr="00731129">
              <w:rPr>
                <w:rFonts w:cstheme="minorHAnsi"/>
                <w:color w:val="808080"/>
                <w:sz w:val="16"/>
                <w:szCs w:val="16"/>
              </w:rPr>
              <w:t xml:space="preserve"> differentiated</w:t>
            </w:r>
          </w:p>
          <w:p w14:paraId="4E8EA71D" w14:textId="77777777" w:rsidR="00731129" w:rsidRPr="00731129" w:rsidRDefault="00731129" w:rsidP="00B0395B">
            <w:pPr>
              <w:pStyle w:val="ListParagraph"/>
              <w:numPr>
                <w:ilvl w:val="0"/>
                <w:numId w:val="14"/>
              </w:numPr>
              <w:autoSpaceDE w:val="0"/>
              <w:autoSpaceDN w:val="0"/>
              <w:adjustRightInd w:val="0"/>
              <w:spacing w:after="0" w:line="240" w:lineRule="auto"/>
              <w:ind w:left="171" w:hanging="171"/>
              <w:rPr>
                <w:rFonts w:cstheme="minorHAnsi"/>
                <w:color w:val="808080"/>
                <w:sz w:val="16"/>
                <w:szCs w:val="16"/>
              </w:rPr>
            </w:pPr>
            <w:r w:rsidRPr="00731129">
              <w:rPr>
                <w:rFonts w:cstheme="minorHAnsi"/>
                <w:color w:val="808080"/>
                <w:sz w:val="16"/>
                <w:szCs w:val="16"/>
              </w:rPr>
              <w:t>G2: Moderately differentiated</w:t>
            </w:r>
          </w:p>
          <w:p w14:paraId="79A3C1D7" w14:textId="51ADE76A" w:rsidR="00C9092E" w:rsidRPr="00731129" w:rsidRDefault="00731129" w:rsidP="00B0395B">
            <w:pPr>
              <w:pStyle w:val="ListParagraph"/>
              <w:numPr>
                <w:ilvl w:val="0"/>
                <w:numId w:val="14"/>
              </w:numPr>
              <w:spacing w:after="100" w:line="240" w:lineRule="auto"/>
              <w:ind w:left="170" w:hanging="170"/>
              <w:rPr>
                <w:rFonts w:cs="Verdana"/>
                <w:iCs/>
                <w:sz w:val="16"/>
                <w:szCs w:val="16"/>
              </w:rPr>
            </w:pPr>
            <w:r w:rsidRPr="00731129">
              <w:rPr>
                <w:rFonts w:cstheme="minorHAnsi"/>
                <w:color w:val="808080"/>
                <w:sz w:val="16"/>
                <w:szCs w:val="16"/>
              </w:rPr>
              <w:t>G3: Poorly differentiated</w:t>
            </w:r>
          </w:p>
        </w:tc>
        <w:tc>
          <w:tcPr>
            <w:tcW w:w="8222" w:type="dxa"/>
            <w:shd w:val="clear" w:color="auto" w:fill="auto"/>
          </w:tcPr>
          <w:p w14:paraId="4BE8FB8A" w14:textId="77777777" w:rsidR="002E6541" w:rsidRPr="008D1A79" w:rsidRDefault="002E6541" w:rsidP="002B4EA1">
            <w:pPr>
              <w:spacing w:after="0" w:line="240" w:lineRule="auto"/>
              <w:rPr>
                <w:rFonts w:ascii="Calibri" w:hAnsi="Calibri" w:cs="Calibri"/>
                <w:sz w:val="16"/>
                <w:szCs w:val="16"/>
              </w:rPr>
            </w:pPr>
            <w:r w:rsidRPr="008D1A79">
              <w:rPr>
                <w:rFonts w:ascii="Calibri" w:hAnsi="Calibri" w:cs="Calibri"/>
                <w:sz w:val="16"/>
                <w:szCs w:val="16"/>
              </w:rPr>
              <w:t>Histological grade is part of current European Society for Medical Oncology (ESMO)-European Society of Gynaecological Oncology (ESGO) management guidelines for endometrioid and mucinous carcinomas.</w:t>
            </w:r>
            <w:r w:rsidRPr="008D1A79">
              <w:rPr>
                <w:rFonts w:ascii="Calibri" w:hAnsi="Calibri" w:cs="Calibri"/>
                <w:sz w:val="16"/>
                <w:szCs w:val="16"/>
              </w:rPr>
              <w:fldChar w:fldCharType="begin">
                <w:fldData xml:space="preserve">PEVuZE5vdGU+PENpdGU+PEF1dGhvcj5Db2xvbWJvPC9BdXRob3I+PFllYXI+MjAxOTwvWWVhcj48
UmVjTnVtPjU4NDg8L1JlY051bT48RGlzcGxheVRleHQ+PHN0eWxlIGZhY2U9InN1cGVyc2NyaXB0
Ij4xPC9zdHlsZT48L0Rpc3BsYXlUZXh0PjxyZWNvcmQ+PHJlYy1udW1iZXI+NTg0ODwvcmVjLW51
bWJlcj48Zm9yZWlnbi1rZXlzPjxrZXkgYXBwPSJFTiIgZGItaWQ9Inc1OTJ6YXpzcXRmdmR4ZTJ3
OXN4dHB0MmV4enQ1dDB3YTJmeCIgdGltZXN0YW1wPSIxNjA4NTk2ODcwIj41ODQ4PC9rZXk+PC9m
b3JlaWduLWtleXM+PHJlZi10eXBlIG5hbWU9IkpvdXJuYWwgQXJ0aWNsZSI+MTc8L3JlZi10eXBl
Pjxjb250cmlidXRvcnM+PGF1dGhvcnM+PGF1dGhvcj5Db2xvbWJvLCBOLjwvYXV0aG9yPjxhdXRo
b3I+U2Vzc2EsIEMuPC9hdXRob3I+PGF1dGhvcj5kdSBCb2lzLCBBLjwvYXV0aG9yPjxhdXRob3I+
TGVkZXJtYW5uLCBKLjwvYXV0aG9yPjxhdXRob3I+TWNDbHVnZ2FnZSwgVy4gRy48L2F1dGhvcj48
YXV0aG9yPk1jTmVpc2gsIEkuPC9hdXRob3I+PGF1dGhvcj5Nb3JpY2UsIFAuPC9hdXRob3I+PGF1
dGhvcj5QaWduYXRhLCBTLjwvYXV0aG9yPjxhdXRob3I+UmF5LUNvcXVhcmQsIEkuPC9hdXRob3I+
PGF1dGhvcj5WZXJnb3RlLCBJLjwvYXV0aG9yPjxhdXRob3I+QmFlcnQsIFQuPC9hdXRob3I+PGF1
dGhvcj5CZWxhcm91c3NpLCBJLjwvYXV0aG9yPjxhdXRob3I+RGFzaG9yYSwgQS48L2F1dGhvcj48
YXV0aG9yPk9sYnJlY2h0LCBTLjwvYXV0aG9yPjxhdXRob3I+UGxhbmNoYW1wLCBGLjwvYXV0aG9y
PjxhdXRob3I+UXVlcmxldSwgRC48L2F1dGhvcj48L2F1dGhvcnM+PC9jb250cmlidXRvcnM+PGF1
dGgtYWRkcmVzcz5EaXZpc2lvbiBvZiBNZWRpY2FsIEd5bmVjb2xvZ2ljIE9uY29sb2d5LCBFdXJv
cGVhbiBJbnN0aXR1dGUgb2YgT25jb2xvZ3kgSVJDQ1MsIFVuaXZlcnNpdHkgb2YgTWlsYW4tQmlj
b2NjYSwgTWlsYW4sIEl0YWx5LiBFbGVjdHJvbmljIGFkZHJlc3M6IGNsaW5pY2FsZ3VpZGVsaW5l
c0Blc21vLm9yZy4mI3hEO0RlcGFydG1lbnQgb2YgTWVkaWNhbCBPbmNvbG9neSwgT25jb2xvZ3kg
SW5zdGl0dXRlIG9mIFNvdXRoZXJuIFN3aXR6ZXJsYW5kLCBPc3BlZGFsZSBTYW4gR2lvdmFubmks
IEJlbGxpbnpvbmEsIFN3aXR6ZXJsYW5kLiYjeEQ7RGVwYXJ0bWVudCBvZiBHeW5lY29sb2d5IGFu
ZCBHeW5lY29sb2dpYyBPbmNvbG9neSwgS2xpbmlrZW4gRXNzZW4tTWl0dGUsIEVzc2VuLCBHZXJt
YW55LiYjeEQ7RGVwYXJ0bWVudCBvZiBPbmNvbG9neSBhbmQgQ2FuY2VyIFRyaWFscywgVUNMIENh
bmNlciBJbnN0aXR1dGUsIExvbmRvbi4mI3hEO0RlcGFydG1lbnQgb2YgUGF0aG9sb2d5LCBCZWxm
YXN0IEhlYWx0aCBhbmQgU29jaWFsIENhcmUgVHJ1c3QsIEJlbGZhc3QuJiN4RDtEZXBhcnRtZW50
IG9mIFN1cmdlcnkgYW5kIENhbmNlciwgSW1wZXJpYWwgQ29sbGVnZSwgTG9uZG9uLCBVSy4mI3hE
O0RlcGFydG1lbnQgb2YgR3luZWNvbG9naWMgU3VyZ2VyeSwgR3VzdGF2ZSBSb3Vzc3kgQ2FuY2Vy
IENhbXB1cywgVmlsbGVqdWlmLCBGcmFuY2UuJiN4RDtEaXZpc2lvbiBvZiBNZWRpY2FsIE9uY29s
b2d5LCBEZXBhcnRtZW50IG9mIFVyby1HeW5hZWNvbG9naWNhbCBPbmNvbG9neSwgSXN0aXR1dG8g
TmF6aW9uYWxlIFR1bW9yaSBJUkNDUyAmYXBvcztGb25kYXppb25lIEcuIFBhc2NhbGUmYXBvczss
IE5hcGxlcywgSXRhbHkuJiN4RDtEZXBhcnRtZW50IG9mIE1lZGljYWwgYW5kIFN1cmdpY2FsIE9u
Y29sb2d5LCBDZW50cmUgTMOpb24gQsOpcmFyZCwgTHlvbiwgRnJhbmNlLiYjeEQ7RGVwYXJ0bWVu
dCBvZiBHeW5hZWNvbG9naWNhbCBPbmNvbG9neSwgTGV1dmVuIENhbmNlciBJbnN0aXR1dGUsIExl
dXZlbjsgRGVwYXJ0bWVudCBvZiBPYnN0ZXRyaWNzIGFuZCBHeW5lY29sb2d5LCBVbml2ZXJzaXR5
IEhvc3BpdGFscyBMZXV2ZW4sIExldXZlbiwgQmVsZ2l1bS4mI3hEO0RlcGFydG1lbnQgb2YgQ2Vs
bHVsYXIgUGF0aG9sb2d5LCBNYWlkc3RvbmUgYW5kIFR1bmJyaWRnZSBXZWxscyBOSFMgVHJ1c3Qs
IEtlbnQsIFVLLiYjeEQ7Q2xpbmljYWwgUmVzZWFyY2ggVW5pdC4mI3hEO0RlcGFydG1lbnQgb2Yg
U3VyZ2VyeSwgSW5zdGl0dXQgQmVyZ29uacOpLCBCb3JkZWF1eCwgRnJhbmNlLiBFbGVjdHJvbmlj
IGFkZHJlc3M6IGVzZ28tZ3VpZGVsaW5lc0Blc2dvbWFpbC5vcmcuPC9hdXRoLWFkZHJlc3M+PHRp
dGxlcz48dGl0bGU+RVNNTy1FU0dPIGNvbnNlbnN1cyBjb25mZXJlbmNlIHJlY29tbWVuZGF0aW9u
cyBvbiBvdmFyaWFuIGNhbmNlcjogcGF0aG9sb2d5IGFuZCBtb2xlY3VsYXIgYmlvbG9neSwgZWFy
bHkgYW5kIGFkdmFuY2VkIHN0YWdlcywgYm9yZGVybGluZSB0dW1vdXJzIGFuZCByZWN1cnJlbnQg
ZGlzZWFzZTwvdGl0bGU+PHNlY29uZGFyeS10aXRsZT5Bbm4gT25jb2w8L3NlY29uZGFyeS10aXRs
ZT48L3RpdGxlcz48cGVyaW9kaWNhbD48ZnVsbC10aXRsZT5Bbm4gT25jb2w8L2Z1bGwtdGl0bGU+
PGFiYnItMT5Bbm5hbHMgb2Ygb25jb2xvZ3kgOiBvZmZpY2lhbCBqb3VybmFsIG9mIHRoZSBFdXJv
cGVhbiBTb2NpZXR5IGZvciBNZWRpY2FsIE9uY29sb2d5PC9hYmJyLTE+PC9wZXJpb2RpY2FsPjxw
YWdlcz42NzItNzA1PC9wYWdlcz48dm9sdW1lPjMwPC92b2x1bWU+PG51bWJlcj41PC9udW1iZXI+
PGVkaXRpb24+MjAxOS8wNS8wMzwvZWRpdGlvbj48a2V5d29yZHM+PGtleXdvcmQ+QmlvbWFya2Vy
cywgVHVtb3IvZ2VuZXRpY3M8L2tleXdvcmQ+PGtleXdvcmQ+Q2xpbmljYWwgVHJpYWxzIGFzIFRv
cGljPC9rZXl3b3JkPjxrZXl3b3JkPkNvbWJpbmVkIE1vZGFsaXR5IFRoZXJhcHk8L2tleXdvcmQ+
PGtleXdvcmQ+RmVtYWxlPC9rZXl3b3JkPjxrZXl3b3JkPkh1bWFuczwva2V5d29yZD48a2V5d29y
ZD5OZW9wbGFzbSBHcmFkaW5nPC9rZXl3b3JkPjxrZXl3b3JkPk5lb3BsYXNtIE1ldGFzdGFzaXM8
L2tleXdvcmQ+PGtleXdvcmQ+TmVvcGxhc20gUmVjdXJyZW5jZSwgTG9jYWwvZ2VuZXRpY3MvKnBh
dGhvbG9neS90aGVyYXB5PC9rZXl3b3JkPjxrZXl3b3JkPk92YXJpYW4gTmVvcGxhc21zL2dlbmV0
aWNzLypwYXRob2xvZ3kvdGhlcmFweTwva2V5d29yZD48a2V5d29yZD5QcmFjdGljZSBHdWlkZWxp
bmVzIGFzIFRvcGljPC9rZXl3b3JkPjxrZXl3b3JkPlN1cnZpdmFsIFJhdGU8L2tleXdvcmQ+PGtl
eXdvcmQ+KmFkanV2YW50IHRyZWF0bWVudDwva2V5d29yZD48a2V5d29yZD4qbW9sZWN1bGFyIGJp
b2xvZ3k8L2tleXdvcmQ+PGtleXdvcmQ+Km92YXJpYW4gY2FuY2VyPC9rZXl3b3JkPjxrZXl3b3Jk
PipwYXRob2xvZ3k8L2tleXdvcmQ+PGtleXdvcmQ+KnJlY3VycmVudCBkaXNlYXNlPC9rZXl3b3Jk
PjxrZXl3b3JkPipzdXJnZXJ5PC9rZXl3b3JkPjwva2V5d29yZHM+PGRhdGVzPjx5ZWFyPjIwMTk8
L3llYXI+PHB1Yi1kYXRlcz48ZGF0ZT5NYXkgMTwvZGF0ZT48L3B1Yi1kYXRlcz48L2RhdGVzPjxp
c2JuPjA5MjMtNzUzNDwvaXNibj48YWNjZXNzaW9uLW51bT4zMTA0NjA4MTwvYWNjZXNzaW9uLW51
bT48dXJscz48L3VybHM+PGVsZWN0cm9uaWMtcmVzb3VyY2UtbnVtPjEwLjEwOTMvYW5ub25jL21k
ejA2MjwvZWxlY3Ryb25pYy1yZXNvdXJjZS1udW0+PHJlbW90ZS1kYXRhYmFzZS1wcm92aWRlcj5O
TE08L3JlbW90ZS1kYXRhYmFzZS1wcm92aWRlcj48bGFuZ3VhZ2U+ZW5nPC9sYW5ndWFnZT48L3Jl
Y29yZD48L0NpdGU+PC9FbmROb3RlPgB=
</w:fldData>
              </w:fldChar>
            </w:r>
            <w:r w:rsidRPr="008D1A79">
              <w:rPr>
                <w:rFonts w:ascii="Calibri" w:hAnsi="Calibri" w:cs="Calibri"/>
                <w:sz w:val="16"/>
                <w:szCs w:val="16"/>
              </w:rPr>
              <w:instrText xml:space="preserve"> ADDIN EN.CITE </w:instrText>
            </w:r>
            <w:r w:rsidRPr="008D1A79">
              <w:rPr>
                <w:rFonts w:ascii="Calibri" w:hAnsi="Calibri" w:cs="Calibri"/>
                <w:sz w:val="16"/>
                <w:szCs w:val="16"/>
              </w:rPr>
              <w:fldChar w:fldCharType="begin">
                <w:fldData xml:space="preserve">PEVuZE5vdGU+PENpdGU+PEF1dGhvcj5Db2xvbWJvPC9BdXRob3I+PFllYXI+MjAxOTwvWWVhcj48
UmVjTnVtPjU4NDg8L1JlY051bT48RGlzcGxheVRleHQ+PHN0eWxlIGZhY2U9InN1cGVyc2NyaXB0
Ij4xPC9zdHlsZT48L0Rpc3BsYXlUZXh0PjxyZWNvcmQ+PHJlYy1udW1iZXI+NTg0ODwvcmVjLW51
bWJlcj48Zm9yZWlnbi1rZXlzPjxrZXkgYXBwPSJFTiIgZGItaWQ9Inc1OTJ6YXpzcXRmdmR4ZTJ3
OXN4dHB0MmV4enQ1dDB3YTJmeCIgdGltZXN0YW1wPSIxNjA4NTk2ODcwIj41ODQ4PC9rZXk+PC9m
b3JlaWduLWtleXM+PHJlZi10eXBlIG5hbWU9IkpvdXJuYWwgQXJ0aWNsZSI+MTc8L3JlZi10eXBl
Pjxjb250cmlidXRvcnM+PGF1dGhvcnM+PGF1dGhvcj5Db2xvbWJvLCBOLjwvYXV0aG9yPjxhdXRo
b3I+U2Vzc2EsIEMuPC9hdXRob3I+PGF1dGhvcj5kdSBCb2lzLCBBLjwvYXV0aG9yPjxhdXRob3I+
TGVkZXJtYW5uLCBKLjwvYXV0aG9yPjxhdXRob3I+TWNDbHVnZ2FnZSwgVy4gRy48L2F1dGhvcj48
YXV0aG9yPk1jTmVpc2gsIEkuPC9hdXRob3I+PGF1dGhvcj5Nb3JpY2UsIFAuPC9hdXRob3I+PGF1
dGhvcj5QaWduYXRhLCBTLjwvYXV0aG9yPjxhdXRob3I+UmF5LUNvcXVhcmQsIEkuPC9hdXRob3I+
PGF1dGhvcj5WZXJnb3RlLCBJLjwvYXV0aG9yPjxhdXRob3I+QmFlcnQsIFQuPC9hdXRob3I+PGF1
dGhvcj5CZWxhcm91c3NpLCBJLjwvYXV0aG9yPjxhdXRob3I+RGFzaG9yYSwgQS48L2F1dGhvcj48
YXV0aG9yPk9sYnJlY2h0LCBTLjwvYXV0aG9yPjxhdXRob3I+UGxhbmNoYW1wLCBGLjwvYXV0aG9y
PjxhdXRob3I+UXVlcmxldSwgRC48L2F1dGhvcj48L2F1dGhvcnM+PC9jb250cmlidXRvcnM+PGF1
dGgtYWRkcmVzcz5EaXZpc2lvbiBvZiBNZWRpY2FsIEd5bmVjb2xvZ2ljIE9uY29sb2d5LCBFdXJv
cGVhbiBJbnN0aXR1dGUgb2YgT25jb2xvZ3kgSVJDQ1MsIFVuaXZlcnNpdHkgb2YgTWlsYW4tQmlj
b2NjYSwgTWlsYW4sIEl0YWx5LiBFbGVjdHJvbmljIGFkZHJlc3M6IGNsaW5pY2FsZ3VpZGVsaW5l
c0Blc21vLm9yZy4mI3hEO0RlcGFydG1lbnQgb2YgTWVkaWNhbCBPbmNvbG9neSwgT25jb2xvZ3kg
SW5zdGl0dXRlIG9mIFNvdXRoZXJuIFN3aXR6ZXJsYW5kLCBPc3BlZGFsZSBTYW4gR2lvdmFubmks
IEJlbGxpbnpvbmEsIFN3aXR6ZXJsYW5kLiYjeEQ7RGVwYXJ0bWVudCBvZiBHeW5lY29sb2d5IGFu
ZCBHeW5lY29sb2dpYyBPbmNvbG9neSwgS2xpbmlrZW4gRXNzZW4tTWl0dGUsIEVzc2VuLCBHZXJt
YW55LiYjeEQ7RGVwYXJ0bWVudCBvZiBPbmNvbG9neSBhbmQgQ2FuY2VyIFRyaWFscywgVUNMIENh
bmNlciBJbnN0aXR1dGUsIExvbmRvbi4mI3hEO0RlcGFydG1lbnQgb2YgUGF0aG9sb2d5LCBCZWxm
YXN0IEhlYWx0aCBhbmQgU29jaWFsIENhcmUgVHJ1c3QsIEJlbGZhc3QuJiN4RDtEZXBhcnRtZW50
IG9mIFN1cmdlcnkgYW5kIENhbmNlciwgSW1wZXJpYWwgQ29sbGVnZSwgTG9uZG9uLCBVSy4mI3hE
O0RlcGFydG1lbnQgb2YgR3luZWNvbG9naWMgU3VyZ2VyeSwgR3VzdGF2ZSBSb3Vzc3kgQ2FuY2Vy
IENhbXB1cywgVmlsbGVqdWlmLCBGcmFuY2UuJiN4RDtEaXZpc2lvbiBvZiBNZWRpY2FsIE9uY29s
b2d5LCBEZXBhcnRtZW50IG9mIFVyby1HeW5hZWNvbG9naWNhbCBPbmNvbG9neSwgSXN0aXR1dG8g
TmF6aW9uYWxlIFR1bW9yaSBJUkNDUyAmYXBvcztGb25kYXppb25lIEcuIFBhc2NhbGUmYXBvczss
IE5hcGxlcywgSXRhbHkuJiN4RDtEZXBhcnRtZW50IG9mIE1lZGljYWwgYW5kIFN1cmdpY2FsIE9u
Y29sb2d5LCBDZW50cmUgTMOpb24gQsOpcmFyZCwgTHlvbiwgRnJhbmNlLiYjeEQ7RGVwYXJ0bWVu
dCBvZiBHeW5hZWNvbG9naWNhbCBPbmNvbG9neSwgTGV1dmVuIENhbmNlciBJbnN0aXR1dGUsIExl
dXZlbjsgRGVwYXJ0bWVudCBvZiBPYnN0ZXRyaWNzIGFuZCBHeW5lY29sb2d5LCBVbml2ZXJzaXR5
IEhvc3BpdGFscyBMZXV2ZW4sIExldXZlbiwgQmVsZ2l1bS4mI3hEO0RlcGFydG1lbnQgb2YgQ2Vs
bHVsYXIgUGF0aG9sb2d5LCBNYWlkc3RvbmUgYW5kIFR1bmJyaWRnZSBXZWxscyBOSFMgVHJ1c3Qs
IEtlbnQsIFVLLiYjeEQ7Q2xpbmljYWwgUmVzZWFyY2ggVW5pdC4mI3hEO0RlcGFydG1lbnQgb2Yg
U3VyZ2VyeSwgSW5zdGl0dXQgQmVyZ29uacOpLCBCb3JkZWF1eCwgRnJhbmNlLiBFbGVjdHJvbmlj
IGFkZHJlc3M6IGVzZ28tZ3VpZGVsaW5lc0Blc2dvbWFpbC5vcmcuPC9hdXRoLWFkZHJlc3M+PHRp
dGxlcz48dGl0bGU+RVNNTy1FU0dPIGNvbnNlbnN1cyBjb25mZXJlbmNlIHJlY29tbWVuZGF0aW9u
cyBvbiBvdmFyaWFuIGNhbmNlcjogcGF0aG9sb2d5IGFuZCBtb2xlY3VsYXIgYmlvbG9neSwgZWFy
bHkgYW5kIGFkdmFuY2VkIHN0YWdlcywgYm9yZGVybGluZSB0dW1vdXJzIGFuZCByZWN1cnJlbnQg
ZGlzZWFzZTwvdGl0bGU+PHNlY29uZGFyeS10aXRsZT5Bbm4gT25jb2w8L3NlY29uZGFyeS10aXRs
ZT48L3RpdGxlcz48cGVyaW9kaWNhbD48ZnVsbC10aXRsZT5Bbm4gT25jb2w8L2Z1bGwtdGl0bGU+
PGFiYnItMT5Bbm5hbHMgb2Ygb25jb2xvZ3kgOiBvZmZpY2lhbCBqb3VybmFsIG9mIHRoZSBFdXJv
cGVhbiBTb2NpZXR5IGZvciBNZWRpY2FsIE9uY29sb2d5PC9hYmJyLTE+PC9wZXJpb2RpY2FsPjxw
YWdlcz42NzItNzA1PC9wYWdlcz48dm9sdW1lPjMwPC92b2x1bWU+PG51bWJlcj41PC9udW1iZXI+
PGVkaXRpb24+MjAxOS8wNS8wMzwvZWRpdGlvbj48a2V5d29yZHM+PGtleXdvcmQ+QmlvbWFya2Vy
cywgVHVtb3IvZ2VuZXRpY3M8L2tleXdvcmQ+PGtleXdvcmQ+Q2xpbmljYWwgVHJpYWxzIGFzIFRv
cGljPC9rZXl3b3JkPjxrZXl3b3JkPkNvbWJpbmVkIE1vZGFsaXR5IFRoZXJhcHk8L2tleXdvcmQ+
PGtleXdvcmQ+RmVtYWxlPC9rZXl3b3JkPjxrZXl3b3JkPkh1bWFuczwva2V5d29yZD48a2V5d29y
ZD5OZW9wbGFzbSBHcmFkaW5nPC9rZXl3b3JkPjxrZXl3b3JkPk5lb3BsYXNtIE1ldGFzdGFzaXM8
L2tleXdvcmQ+PGtleXdvcmQ+TmVvcGxhc20gUmVjdXJyZW5jZSwgTG9jYWwvZ2VuZXRpY3MvKnBh
dGhvbG9neS90aGVyYXB5PC9rZXl3b3JkPjxrZXl3b3JkPk92YXJpYW4gTmVvcGxhc21zL2dlbmV0
aWNzLypwYXRob2xvZ3kvdGhlcmFweTwva2V5d29yZD48a2V5d29yZD5QcmFjdGljZSBHdWlkZWxp
bmVzIGFzIFRvcGljPC9rZXl3b3JkPjxrZXl3b3JkPlN1cnZpdmFsIFJhdGU8L2tleXdvcmQ+PGtl
eXdvcmQ+KmFkanV2YW50IHRyZWF0bWVudDwva2V5d29yZD48a2V5d29yZD4qbW9sZWN1bGFyIGJp
b2xvZ3k8L2tleXdvcmQ+PGtleXdvcmQ+Km92YXJpYW4gY2FuY2VyPC9rZXl3b3JkPjxrZXl3b3Jk
PipwYXRob2xvZ3k8L2tleXdvcmQ+PGtleXdvcmQ+KnJlY3VycmVudCBkaXNlYXNlPC9rZXl3b3Jk
PjxrZXl3b3JkPipzdXJnZXJ5PC9rZXl3b3JkPjwva2V5d29yZHM+PGRhdGVzPjx5ZWFyPjIwMTk8
L3llYXI+PHB1Yi1kYXRlcz48ZGF0ZT5NYXkgMTwvZGF0ZT48L3B1Yi1kYXRlcz48L2RhdGVzPjxp
c2JuPjA5MjMtNzUzNDwvaXNibj48YWNjZXNzaW9uLW51bT4zMTA0NjA4MTwvYWNjZXNzaW9uLW51
bT48dXJscz48L3VybHM+PGVsZWN0cm9uaWMtcmVzb3VyY2UtbnVtPjEwLjEwOTMvYW5ub25jL21k
ejA2MjwvZWxlY3Ryb25pYy1yZXNvdXJjZS1udW0+PHJlbW90ZS1kYXRhYmFzZS1wcm92aWRlcj5O
TE08L3JlbW90ZS1kYXRhYmFzZS1wcm92aWRlcj48bGFuZ3VhZ2U+ZW5nPC9sYW5ndWFnZT48L3Jl
Y29yZD48L0NpdGU+PC9FbmROb3RlPgB=
</w:fldData>
              </w:fldChar>
            </w:r>
            <w:r w:rsidRPr="008D1A79">
              <w:rPr>
                <w:rFonts w:ascii="Calibri" w:hAnsi="Calibri" w:cs="Calibri"/>
                <w:sz w:val="16"/>
                <w:szCs w:val="16"/>
              </w:rPr>
              <w:instrText xml:space="preserve"> ADDIN EN.CITE.DATA </w:instrText>
            </w:r>
            <w:r w:rsidRPr="008D1A79">
              <w:rPr>
                <w:rFonts w:ascii="Calibri" w:hAnsi="Calibri" w:cs="Calibri"/>
                <w:sz w:val="16"/>
                <w:szCs w:val="16"/>
              </w:rPr>
            </w:r>
            <w:r w:rsidRPr="008D1A79">
              <w:rPr>
                <w:rFonts w:ascii="Calibri" w:hAnsi="Calibri" w:cs="Calibri"/>
                <w:sz w:val="16"/>
                <w:szCs w:val="16"/>
              </w:rPr>
              <w:fldChar w:fldCharType="end"/>
            </w:r>
            <w:r w:rsidRPr="008D1A79">
              <w:rPr>
                <w:rFonts w:ascii="Calibri" w:hAnsi="Calibri" w:cs="Calibri"/>
                <w:sz w:val="16"/>
                <w:szCs w:val="16"/>
              </w:rPr>
            </w:r>
            <w:r w:rsidRPr="008D1A79">
              <w:rPr>
                <w:rFonts w:ascii="Calibri" w:hAnsi="Calibri" w:cs="Calibri"/>
                <w:sz w:val="16"/>
                <w:szCs w:val="16"/>
              </w:rPr>
              <w:fldChar w:fldCharType="separate"/>
            </w:r>
            <w:r w:rsidRPr="008D1A79">
              <w:rPr>
                <w:rFonts w:ascii="Calibri" w:hAnsi="Calibri" w:cs="Calibri"/>
                <w:noProof/>
                <w:sz w:val="16"/>
                <w:szCs w:val="16"/>
                <w:vertAlign w:val="superscript"/>
              </w:rPr>
              <w:t>1</w:t>
            </w:r>
            <w:r w:rsidRPr="008D1A79">
              <w:rPr>
                <w:rFonts w:ascii="Calibri" w:hAnsi="Calibri" w:cs="Calibri"/>
                <w:sz w:val="16"/>
                <w:szCs w:val="16"/>
              </w:rPr>
              <w:fldChar w:fldCharType="end"/>
            </w:r>
            <w:r w:rsidRPr="008D1A79">
              <w:rPr>
                <w:rFonts w:ascii="Calibri" w:hAnsi="Calibri" w:cs="Calibri"/>
                <w:sz w:val="16"/>
                <w:szCs w:val="16"/>
              </w:rPr>
              <w:t xml:space="preserve"> Serous carcinomas are now classified as low grade serous or high grade serous,</w:t>
            </w:r>
            <w:r w:rsidRPr="008D1A79">
              <w:rPr>
                <w:rFonts w:ascii="Calibri" w:hAnsi="Calibri" w:cs="Calibri"/>
                <w:sz w:val="16"/>
                <w:szCs w:val="16"/>
              </w:rPr>
              <w:fldChar w:fldCharType="begin"/>
            </w:r>
            <w:r w:rsidRPr="008D1A79">
              <w:rPr>
                <w:rFonts w:ascii="Calibri" w:hAnsi="Calibri" w:cs="Calibri"/>
                <w:sz w:val="16"/>
                <w:szCs w:val="16"/>
              </w:rPr>
              <w:instrText xml:space="preserve"> ADDIN EN.CITE &lt;EndNote&gt;&lt;Cite&gt;&lt;Author&gt;WHO Classification of Tumours Editorial Board&lt;/Author&gt;&lt;Year&gt;2020&lt;/Year&gt;&lt;RecNum&gt;5458&lt;/RecNum&gt;&lt;DisplayText&gt;&lt;style face="superscript"&gt;2&lt;/style&gt;&lt;/DisplayText&gt;&lt;record&gt;&lt;rec-number&gt;5458&lt;/rec-number&gt;&lt;foreign-keys&gt;&lt;key app="EN" db-id="w592zazsqtfvdxe2w9sxtpt2exzt5t0wa2fx" timestamp="1600228877"&gt;5458&lt;/key&gt;&lt;/foreign-keys&gt;&lt;ref-type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8D1A79">
              <w:rPr>
                <w:rFonts w:ascii="Calibri" w:hAnsi="Calibri" w:cs="Calibri"/>
                <w:sz w:val="16"/>
                <w:szCs w:val="16"/>
              </w:rPr>
              <w:fldChar w:fldCharType="separate"/>
            </w:r>
            <w:r w:rsidRPr="008D1A79">
              <w:rPr>
                <w:rFonts w:ascii="Calibri" w:hAnsi="Calibri" w:cs="Calibri"/>
                <w:noProof/>
                <w:sz w:val="16"/>
                <w:szCs w:val="16"/>
                <w:vertAlign w:val="superscript"/>
              </w:rPr>
              <w:t>2</w:t>
            </w:r>
            <w:r w:rsidRPr="008D1A79">
              <w:rPr>
                <w:rFonts w:ascii="Calibri" w:hAnsi="Calibri" w:cs="Calibri"/>
                <w:sz w:val="16"/>
                <w:szCs w:val="16"/>
              </w:rPr>
              <w:fldChar w:fldCharType="end"/>
            </w:r>
            <w:r w:rsidRPr="008D1A79">
              <w:rPr>
                <w:rFonts w:ascii="Calibri" w:hAnsi="Calibri" w:cs="Calibri"/>
                <w:sz w:val="16"/>
                <w:szCs w:val="16"/>
              </w:rPr>
              <w:t xml:space="preserve"> and despite the names including the term grade, these are two different </w:t>
            </w:r>
            <w:proofErr w:type="spellStart"/>
            <w:r w:rsidRPr="008D1A79">
              <w:rPr>
                <w:rFonts w:ascii="Calibri" w:hAnsi="Calibri" w:cs="Calibri"/>
                <w:sz w:val="16"/>
                <w:szCs w:val="16"/>
              </w:rPr>
              <w:t>histotypes</w:t>
            </w:r>
            <w:proofErr w:type="spellEnd"/>
            <w:r w:rsidRPr="008D1A79">
              <w:rPr>
                <w:rFonts w:ascii="Calibri" w:hAnsi="Calibri" w:cs="Calibri"/>
                <w:sz w:val="16"/>
                <w:szCs w:val="16"/>
              </w:rPr>
              <w:t xml:space="preserve"> rather than low grade and high grade variants of the same tumour type. Hence, grading does not apply to serous carcinomas. Clear cell carcinomas, un-/dedifferentiated carcinomas, anaplastic carcinomas, carcinosarcomas and mesonephric-like carcinomas are aggressive tumours and grading does not apply. There is no grading system for malignant Brenner tumours. If chemotherapy has been administered, tumour grading (and typing) may need to be based on the pre-chemotherapy biopsy. </w:t>
            </w:r>
          </w:p>
          <w:p w14:paraId="4406A9EF" w14:textId="77777777" w:rsidR="002E6541" w:rsidRPr="008D1A79" w:rsidRDefault="002E6541" w:rsidP="00A224E1">
            <w:pPr>
              <w:spacing w:after="0" w:line="240" w:lineRule="auto"/>
              <w:ind w:left="482" w:hanging="482"/>
              <w:rPr>
                <w:rFonts w:ascii="Calibri" w:hAnsi="Calibri" w:cs="Calibri"/>
                <w:sz w:val="16"/>
                <w:szCs w:val="16"/>
                <w:highlight w:val="yellow"/>
              </w:rPr>
            </w:pPr>
          </w:p>
          <w:p w14:paraId="4EB216A2" w14:textId="5B535FD1" w:rsidR="002E6541" w:rsidRPr="008D1A79" w:rsidRDefault="002E6541" w:rsidP="002B4EA1">
            <w:pPr>
              <w:spacing w:after="0" w:line="240" w:lineRule="auto"/>
              <w:rPr>
                <w:rFonts w:ascii="Calibri" w:hAnsi="Calibri" w:cs="Calibri"/>
                <w:sz w:val="16"/>
                <w:szCs w:val="16"/>
              </w:rPr>
            </w:pPr>
            <w:r w:rsidRPr="008D1A79">
              <w:rPr>
                <w:rFonts w:ascii="Calibri" w:hAnsi="Calibri" w:cs="Calibri"/>
                <w:sz w:val="16"/>
                <w:szCs w:val="16"/>
              </w:rPr>
              <w:t>The independent prognostic significance of grade for ovarian endometrioid carcinomas has only recently been validated.</w:t>
            </w:r>
            <w:r w:rsidRPr="008D1A79">
              <w:rPr>
                <w:rFonts w:ascii="Calibri" w:hAnsi="Calibri" w:cs="Calibri"/>
                <w:sz w:val="16"/>
                <w:szCs w:val="16"/>
              </w:rPr>
              <w:fldChar w:fldCharType="begin">
                <w:fldData xml:space="preserve">PEVuZE5vdGU+PENpdGU+PEF1dGhvcj5LcsOkbWVyPC9BdXRob3I+PFllYXI+MjAyMDwvWWVhcj48
UmVjTnVtPjU1MTk8L1JlY051bT48RGlzcGxheVRleHQ+PHN0eWxlIGZhY2U9InN1cGVyc2NyaXB0
Ij4zPC9zdHlsZT48L0Rpc3BsYXlUZXh0PjxyZWNvcmQ+PHJlYy1udW1iZXI+NTUxOTwvcmVjLW51
bWJlcj48Zm9yZWlnbi1rZXlzPjxrZXkgYXBwPSJFTiIgZGItaWQ9Inc1OTJ6YXpzcXRmdmR4ZTJ3
OXN4dHB0MmV4enQ1dDB3YTJmeCIgdGltZXN0YW1wPSIxNjAzMTU2Nzg5Ij41NTE5PC9rZXk+PC9m
b3JlaWduLWtleXM+PHJlZi10eXBlIG5hbWU9IkpvdXJuYWwgQXJ0aWNsZSI+MTc8L3JlZi10eXBl
Pjxjb250cmlidXRvcnM+PGF1dGhvcnM+PGF1dGhvcj5LcsOkbWVyLCBQLjwvYXV0aG9yPjxhdXRo
b3I+VGFsaG91aywgQS48L2F1dGhvcj48YXV0aG9yPkJyZXR0LCBNLiBBLjwvYXV0aG9yPjxhdXRo
b3I+Q2hpdSwgRC4gUy48L2F1dGhvcj48YXV0aG9yPkNhaXJucywgRS4gUy48L2F1dGhvcj48YXV0
aG9yPlNjaGV1bmhhZ2UsIEQuIEEuPC9hdXRob3I+PGF1dGhvcj5IYW1tb25kLCBSLiBGLiBMLjwv
YXV0aG9yPjxhdXRob3I+RmFybmVsbCwgRC48L2F1dGhvcj48YXV0aG9yPk5hemVyYW4sIFQuIE0u
PC9hdXRob3I+PGF1dGhvcj5HcnViZSwgTS48L2F1dGhvcj48YXV0aG9yPlhpYSwgWi48L2F1dGhv
cj48YXV0aG9yPlNlbnosIEouPC9hdXRob3I+PGF1dGhvcj5MZXVuZywgUy48L2F1dGhvcj48YXV0
aG9yPkZlaWwsIEwuPC9hdXRob3I+PGF1dGhvcj5QYXN0ZXJuYWssIEouPC9hdXRob3I+PGF1dGhv
cj5EaXhvbiwgSy48L2F1dGhvcj48YXV0aG9yPkhhcnRrb3BmLCBBLjwvYXV0aG9yPjxhdXRob3I+
S3LDpG1lciwgQi48L2F1dGhvcj48YXV0aG9yPkJydWNrZXIsIFMuPC9hdXRob3I+PGF1dGhvcj5I
ZWl0eiwgRi48L2F1dGhvcj48YXV0aG9yPmR1IEJvaXMsIEEuPC9hdXRob3I+PGF1dGhvcj5IYXJ0
ZXIsIFAuPC9hdXRob3I+PGF1dGhvcj5Lb21tb3NzLCBGLiBLLiBGLjwvYXV0aG9yPjxhdXRob3I+
U2lubiwgSC4gUC48L2F1dGhvcj48YXV0aG9yPkhldWJsZWluLCBTLjwvYXV0aG9yPjxhdXRob3I+
S29tbW9zcywgRi48L2F1dGhvcj48YXV0aG9yPlZvbGxlcnQsIEguIFcuPC9hdXRob3I+PGF1dGhv
cj5NYW5jaGFuZGEsIFIuPC9hdXRob3I+PGF1dGhvcj5kZSBLcm9vbiwgQy4gRC48L2F1dGhvcj48
YXV0aG9yPk5pam1hbiwgSC4gVy48L2F1dGhvcj48YXV0aG9yPmRlIEJydXluLCBNLjwvYXV0aG9y
PjxhdXRob3I+VGhvbXBzb24sIEUuIEYuPC9hdXRob3I+PGF1dGhvcj5CYXNoYXNoYXRpLCBBLjwv
YXV0aG9yPjxhdXRob3I+TWNBbHBpbmUsIEouIE4uPC9hdXRob3I+PGF1dGhvcj5TaW5naCwgTi48
L2F1dGhvcj48YXV0aG9yPlRpbmtlciwgQS4gVi48L2F1dGhvcj48YXV0aG9yPlN0YWVibGVyLCBB
LjwvYXV0aG9yPjxhdXRob3I+Qm9zc2UsIFQuPC9hdXRob3I+PGF1dGhvcj5Lb21tb3NzLCBTLjwv
YXV0aG9yPjxhdXRob3I+S8O2YmVsLCBNLjwvYXV0aG9yPjxhdXRob3I+QW5nbGVzaW8sIE0uIFMu
PC9hdXRob3I+PC9hdXRob3JzPjwvY29udHJpYnV0b3JzPjxhdXRoLWFkZHJlc3M+RGVwYXJ0bWVu
dCBvZiBXb21lbiZhcG9zO3MgSGVhbHRoLCBUdWViaW5nZW4gVW5pdmVyc2l0eSBIb3NwaXRhbCwg
VHVlYmluZ2VuLCBHZXJtYW55LiYjeEQ7RGVwYXJ0bWVudCBvZiBPYnN0ZXRyaWNzIGFuZCBHeW5l
Y29sb2d5LCBVbml2ZXJzaXR5IG9mIEJyaXRpc2ggQ29sdW1iaWEsIFZhbmNvdXZlciwgQnJpdGlz
aCBDb2x1bWJpYSwgQ2FuYWRhLiYjeEQ7QkMgQ2FuY2VyLCBWYW5jb3V2ZXIgR2VuZXJhbCBIb3Nw
aXRhbCwgYW5kIFVuaXZlcnNpdHkgb2YgQnJpdGlzaCBDb2x1bWJpYSwgQnJpdGlzaCBDb2x1bWJp
YSZhcG9zO3MgR3luZWNvbG9naWNhbCBDYW5jZXIgUmVzZWFyY2ggVGVhbSAoT1ZDQVJFKSwgVmFu
Y291dmVyLCBCcml0aXNoIENvbHVtYmlhLCBDYW5hZGEuJiN4RDtEZXBhcnRtZW50IG9mIFBhdGhv
bG9neSBhbmQgTW9sZWN1bGFyIE1lZGljaW5lLCBNY01hc3RlciBVbml2ZXJzaXR5LCBIYW1pbHRv
biwgT250YXJpbywgQ2FuYWRhLiYjeEQ7RGVwYXJ0bWVudCBvZiBNb2xlY3VsYXIgT25jb2xvZ3ks
IEJDIENhbmNlciBSZXNlYXJjaCBDZW50cmUsIFZhbmNvdXZlciwgQnJpdGlzaCBDb2x1bWJpYSwg
Q2FuYWRhLiYjeEQ7RGVwYXJ0bWVudCBvZiBQYXRob2xvZ3ksIExlaWRlbiBVbml2ZXJzaXR5IE1l
ZGljYWwgQ2VudHJlIChMVU1DKSwgTGVpZGVuLCB0aGUgTmV0aGVybGFuZHMuJiN4RDtCYXJ0cyBI
ZWFsdGggTmF0aW9uYWwgSGVhbHRoIFNlcnZpY2UgVHJ1c3QsIERlcGFydG1lbnQgb2YgUGF0aG9s
b2d5LCBMb25kb24sIFVuaXRlZCBLaW5nZG9tLiYjeEQ7RGVwYXJ0bWVudCBvZiBQYXRob2xvZ3kg
YW5kIExhYm9yYXRvcnkgTWVkaWNpbmUsIFVuaXZlcnNpdHkgb2YgQnJpdGlzaCBDb2x1bWJpYSwg
VmFuY291dmVyLCBCcml0aXNoIENvbHVtYmlhLCBDYW5hZGEuJiN4RDtEZXBhcnRtZW50IG9mIE1l
ZGljYWwgR2VuZXRpY3MsIFVuaXZlcnNpdHkgb2YgQnJpdGlzaCBDb2x1bWJpYSwgVmFuY291dmVy
LCBCcml0aXNoIENvbHVtYmlhLCBDYW5hZGEuJiN4RDtLbGluaWtlbiBFc3NlbiBNaXR0ZSwgRGVw
YXJ0bWVudCBvZiBHeW5lY29sb2d5IGFuZCBHeW5lY29sb2dpYyBPbmNvbG9neSwgRXNzZW4sIEdl
cm1hbnkuJiN4RDtDaGFyaXTDqSBDYW1wdXMgVmlyY2hvdy1LbGluaWt1bSwgRGVwYXJ0bWVudCBm
b3IgR3luZWNvbG9neSB3aXRoIHRoZSBDZW50ZXIgZm9yIE9uY29sb2dpYyBTdXJnZXJ5LCBCZXJs
aW4sIEdlcm1hbnkuJiN4RDtIZWlkZWxiZXJnIFVuaXZlcnNpdHkgSG9zcGl0YWwsIEluc3RpdHV0
ZSBvZiBQYXRob2xvZ3ksIEhlaWRlbGJlcmcsIEdlcm1hbnkuJiN4RDtEZXBhcnRtZW50IG9mIE9i
c3RldHJpY3MgYW5kIEd5bmVjb2xvZ3ksIEhlaWRlbGJlcmcgVW5pdmVyc2l0eSBIb3NwaXRhbCwg
SGVpZGVsYmVyZyBhbmQgTmF0aW9uYWwgQ2VudGVyIGZvciBUdW1vciBEaXNlYXNlcywgSGVpZGVs
YmVyZywgR2VybWFueS4mI3hEO01lZGl6aW4gQ2FtcHVzIEJvZGVuc2VlLCBJbnN0aXR1dGUgb2Yg
UGF0aG9sb2d5LCBGcmllZHJpY2hzaGFmZW4sIEdlcm1hbnkuJiN4RDtEZXBhcnRtZW50IG9mIE9i
c3RldHJpY3MgYW5kIEd5bmVjb2xvZ3ksIE1lZGl6aW4gQ2FtcHVzIEJvZGVuc2VlLCBGcmllZHJp
Y2hzaGFmZW4sIEdlcm1hbnkuJiN4RDtCYXJ0cyBDUlVLIENhbmNlciBDZW50cmUsIFdvbGZzb24g
SW5zdGl0dXRlIG9mIFByZXZlbnRhdGl2ZSBNZWRpY2luZSwgUXVlZW4gTWFyeSBVbml2ZXJzaXR5
IG9mIExvbmRvbiwgQ2hhcnRlcmhvdXNlIFNxdWFyZSwgTG9uZG9uLCBVbml0ZWQgS2luZ2RvbS4m
I3hEO0RlcGFydG1lbnQgb2YgR3luYWVjb2xvZ2ljYWwgT25jb2xvZ3ksIFN0LiBCYXJ0aG9sb21l
dyZhcG9zO3MgSG9zcGl0YWwsIExvbmRvbiwgVW5pdGVkIEtpbmdkb20uJiN4RDtEZXBhcnRtZW50
IG9mIEd5bmVjb2xvZ3ksIExlaWRlbiBVbml2ZXJzaXR5IE1lZGljYWwgQ2VudHJlIChMVU1DKSwg
TGVpZGVuLCB0aGUgTmV0aGVybGFuZHMuJiN4RDtEZXBhcnRtZW50IG9mIE9ic3RldHJpY3MgYW5k
IEd5bmVjb2xvZ3ksIFVuaXZlcnNpdHkgb2YgR3JvbmluZ2VuLCBVbml2ZXJzaXR5IE1lZGljYWwg
Q2VudGVyIEdyb25pbmdlbiwgR3JvbmluZ2VuLCB0aGUgTmV0aGVybGFuZHMuJiN4RDtTY2hvb2wg
b2YgQmlvbWVkaWNhbCBFbmdpbmVlcmluZywgVW5pdmVyc2l0eSBvZiBCcml0aXNoIENvbHVtYmlh
LCBWYW5jb3V2ZXIsIEJyaXRpc2ggQ29sdW1iaWEsIENhbmFkYS4mI3hEO0RlcGFydG1lbnQgb2Yg
TWVkaWNhbCBPbmNvbG9neSwgQkMgQ2FuY2VyLCBWYW5jb3V2ZXIsIEJyaXRpc2ggQ29sdW1iaWEs
IENhbmFkYS4mI3hEO1VuaXZlcnNpdHkgSG9zcGl0YWwgVHVlYmluZ2VuLCBJbnN0aXR1dGUgb2Yg
UGF0aG9sb2d5IGFuZCBOZXVyb3BhdGhvbG9neSwgVHVlYmluZ2VuLCBHZXJtYW55LiYjeEQ7RGVw
YXJ0bWVudCBvZiBQYXRob2xvZ3kgYW5kIExhYm9yYXRvcnkgTWVkaWNpbmUsIFVuaXZlcnNpdHkg
b2YgQ2FsZ2FyeSwgQ2FsZ2FyeSwgQWxiZXJ0YSwgQ2FuYWRhLiYjeEQ7RGVwYXJ0bWVudCBvZiBP
YnN0ZXRyaWNzIGFuZCBHeW5lY29sb2d5LCBVbml2ZXJzaXR5IG9mIEJyaXRpc2ggQ29sdW1iaWEs
IFZhbmNvdXZlciwgQnJpdGlzaCBDb2x1bWJpYSwgQ2FuYWRhLiBtLmFuZ2xlc2lvQHViYy5jYS48
L2F1dGgtYWRkcmVzcz48dGl0bGVzPjx0aXRsZT5FbmRvbWV0cmlhbCBjYW5jZXIgbW9sZWN1bGFy
IHJpc2sgc3RyYXRpZmljYXRpb24gaXMgZXF1YWxseSBwcm9nbm9zdGljIGZvciBlbmRvbWV0cmlv
aWQgb3ZhcmlhbiBjYXJjaW5vbWE8L3RpdGxlPjxzZWNvbmRhcnktdGl0bGU+Q2xpbiBDYW5jZXIg
UmVzPC9zZWNvbmRhcnktdGl0bGU+PC90aXRsZXM+PHBlcmlvZGljYWw+PGZ1bGwtdGl0bGU+Q2xp
biBDYW5jZXIgUmVzPC9mdWxsLXRpdGxlPjxhYmJyLTE+Q2xpbmljYWwgY2FuY2VyIHJlc2VhcmNo
IDogYW4gb2ZmaWNpYWwgam91cm5hbCBvZiB0aGUgQW1lcmljYW4gQXNzb2NpYXRpb24gZm9yIENh
bmNlciBSZXNlYXJjaDwvYWJici0xPjwvcGVyaW9kaWNhbD48cGFnZXM+NTQwMC01NDEwPC9wYWdl
cz48dm9sdW1lPjI2PC92b2x1bWU+PG51bWJlcj4yMDwvbnVtYmVyPjxlZGl0aW9uPjIwMjAvMDgv
MDI8L2VkaXRpb24+PGRhdGVzPjx5ZWFyPjIwMjA8L3llYXI+PHB1Yi1kYXRlcz48ZGF0ZT5PY3Qg
MTU8L2RhdGU+PC9wdWItZGF0ZXM+PC9kYXRlcz48aXNibj4xMDc4LTA0MzIgKFByaW50KSYjeEQ7
MTA3OC0wNDMyPC9pc2JuPjxhY2Nlc3Npb24tbnVtPjMyNzM3MDMwPC9hY2Nlc3Npb24tbnVtPjx1
cmxzPjwvdXJscz48ZWxlY3Ryb25pYy1yZXNvdXJjZS1udW0+MTAuMTE1OC8xMDc4LTA0MzIuQ2Ny
LTIwLTEyNjg8L2VsZWN0cm9uaWMtcmVzb3VyY2UtbnVtPjxyZW1vdGUtZGF0YWJhc2UtcHJvdmlk
ZXI+TkxNPC9yZW1vdGUtZGF0YWJhc2UtcHJvdmlkZXI+PGxhbmd1YWdlPmVuZzwvbGFuZ3VhZ2U+
PC9yZWNvcmQ+PC9DaXRlPjwvRW5kTm90ZT5=
</w:fldData>
              </w:fldChar>
            </w:r>
            <w:r w:rsidRPr="008D1A79">
              <w:rPr>
                <w:rFonts w:ascii="Calibri" w:hAnsi="Calibri" w:cs="Calibri"/>
                <w:sz w:val="16"/>
                <w:szCs w:val="16"/>
              </w:rPr>
              <w:instrText xml:space="preserve"> ADDIN EN.CITE </w:instrText>
            </w:r>
            <w:r w:rsidRPr="008D1A79">
              <w:rPr>
                <w:rFonts w:ascii="Calibri" w:hAnsi="Calibri" w:cs="Calibri"/>
                <w:sz w:val="16"/>
                <w:szCs w:val="16"/>
              </w:rPr>
              <w:fldChar w:fldCharType="begin">
                <w:fldData xml:space="preserve">PEVuZE5vdGU+PENpdGU+PEF1dGhvcj5LcsOkbWVyPC9BdXRob3I+PFllYXI+MjAyMDwvWWVhcj48
UmVjTnVtPjU1MTk8L1JlY051bT48RGlzcGxheVRleHQ+PHN0eWxlIGZhY2U9InN1cGVyc2NyaXB0
Ij4zPC9zdHlsZT48L0Rpc3BsYXlUZXh0PjxyZWNvcmQ+PHJlYy1udW1iZXI+NTUxOTwvcmVjLW51
bWJlcj48Zm9yZWlnbi1rZXlzPjxrZXkgYXBwPSJFTiIgZGItaWQ9Inc1OTJ6YXpzcXRmdmR4ZTJ3
OXN4dHB0MmV4enQ1dDB3YTJmeCIgdGltZXN0YW1wPSIxNjAzMTU2Nzg5Ij41NTE5PC9rZXk+PC9m
b3JlaWduLWtleXM+PHJlZi10eXBlIG5hbWU9IkpvdXJuYWwgQXJ0aWNsZSI+MTc8L3JlZi10eXBl
Pjxjb250cmlidXRvcnM+PGF1dGhvcnM+PGF1dGhvcj5LcsOkbWVyLCBQLjwvYXV0aG9yPjxhdXRo
b3I+VGFsaG91aywgQS48L2F1dGhvcj48YXV0aG9yPkJyZXR0LCBNLiBBLjwvYXV0aG9yPjxhdXRo
b3I+Q2hpdSwgRC4gUy48L2F1dGhvcj48YXV0aG9yPkNhaXJucywgRS4gUy48L2F1dGhvcj48YXV0
aG9yPlNjaGV1bmhhZ2UsIEQuIEEuPC9hdXRob3I+PGF1dGhvcj5IYW1tb25kLCBSLiBGLiBMLjwv
YXV0aG9yPjxhdXRob3I+RmFybmVsbCwgRC48L2F1dGhvcj48YXV0aG9yPk5hemVyYW4sIFQuIE0u
PC9hdXRob3I+PGF1dGhvcj5HcnViZSwgTS48L2F1dGhvcj48YXV0aG9yPlhpYSwgWi48L2F1dGhv
cj48YXV0aG9yPlNlbnosIEouPC9hdXRob3I+PGF1dGhvcj5MZXVuZywgUy48L2F1dGhvcj48YXV0
aG9yPkZlaWwsIEwuPC9hdXRob3I+PGF1dGhvcj5QYXN0ZXJuYWssIEouPC9hdXRob3I+PGF1dGhv
cj5EaXhvbiwgSy48L2F1dGhvcj48YXV0aG9yPkhhcnRrb3BmLCBBLjwvYXV0aG9yPjxhdXRob3I+
S3LDpG1lciwgQi48L2F1dGhvcj48YXV0aG9yPkJydWNrZXIsIFMuPC9hdXRob3I+PGF1dGhvcj5I
ZWl0eiwgRi48L2F1dGhvcj48YXV0aG9yPmR1IEJvaXMsIEEuPC9hdXRob3I+PGF1dGhvcj5IYXJ0
ZXIsIFAuPC9hdXRob3I+PGF1dGhvcj5Lb21tb3NzLCBGLiBLLiBGLjwvYXV0aG9yPjxhdXRob3I+
U2lubiwgSC4gUC48L2F1dGhvcj48YXV0aG9yPkhldWJsZWluLCBTLjwvYXV0aG9yPjxhdXRob3I+
S29tbW9zcywgRi48L2F1dGhvcj48YXV0aG9yPlZvbGxlcnQsIEguIFcuPC9hdXRob3I+PGF1dGhv
cj5NYW5jaGFuZGEsIFIuPC9hdXRob3I+PGF1dGhvcj5kZSBLcm9vbiwgQy4gRC48L2F1dGhvcj48
YXV0aG9yPk5pam1hbiwgSC4gVy48L2F1dGhvcj48YXV0aG9yPmRlIEJydXluLCBNLjwvYXV0aG9y
PjxhdXRob3I+VGhvbXBzb24sIEUuIEYuPC9hdXRob3I+PGF1dGhvcj5CYXNoYXNoYXRpLCBBLjwv
YXV0aG9yPjxhdXRob3I+TWNBbHBpbmUsIEouIE4uPC9hdXRob3I+PGF1dGhvcj5TaW5naCwgTi48
L2F1dGhvcj48YXV0aG9yPlRpbmtlciwgQS4gVi48L2F1dGhvcj48YXV0aG9yPlN0YWVibGVyLCBB
LjwvYXV0aG9yPjxhdXRob3I+Qm9zc2UsIFQuPC9hdXRob3I+PGF1dGhvcj5Lb21tb3NzLCBTLjwv
YXV0aG9yPjxhdXRob3I+S8O2YmVsLCBNLjwvYXV0aG9yPjxhdXRob3I+QW5nbGVzaW8sIE0uIFMu
PC9hdXRob3I+PC9hdXRob3JzPjwvY29udHJpYnV0b3JzPjxhdXRoLWFkZHJlc3M+RGVwYXJ0bWVu
dCBvZiBXb21lbiZhcG9zO3MgSGVhbHRoLCBUdWViaW5nZW4gVW5pdmVyc2l0eSBIb3NwaXRhbCwg
VHVlYmluZ2VuLCBHZXJtYW55LiYjeEQ7RGVwYXJ0bWVudCBvZiBPYnN0ZXRyaWNzIGFuZCBHeW5l
Y29sb2d5LCBVbml2ZXJzaXR5IG9mIEJyaXRpc2ggQ29sdW1iaWEsIFZhbmNvdXZlciwgQnJpdGlz
aCBDb2x1bWJpYSwgQ2FuYWRhLiYjeEQ7QkMgQ2FuY2VyLCBWYW5jb3V2ZXIgR2VuZXJhbCBIb3Nw
aXRhbCwgYW5kIFVuaXZlcnNpdHkgb2YgQnJpdGlzaCBDb2x1bWJpYSwgQnJpdGlzaCBDb2x1bWJp
YSZhcG9zO3MgR3luZWNvbG9naWNhbCBDYW5jZXIgUmVzZWFyY2ggVGVhbSAoT1ZDQVJFKSwgVmFu
Y291dmVyLCBCcml0aXNoIENvbHVtYmlhLCBDYW5hZGEuJiN4RDtEZXBhcnRtZW50IG9mIFBhdGhv
bG9neSBhbmQgTW9sZWN1bGFyIE1lZGljaW5lLCBNY01hc3RlciBVbml2ZXJzaXR5LCBIYW1pbHRv
biwgT250YXJpbywgQ2FuYWRhLiYjeEQ7RGVwYXJ0bWVudCBvZiBNb2xlY3VsYXIgT25jb2xvZ3ks
IEJDIENhbmNlciBSZXNlYXJjaCBDZW50cmUsIFZhbmNvdXZlciwgQnJpdGlzaCBDb2x1bWJpYSwg
Q2FuYWRhLiYjeEQ7RGVwYXJ0bWVudCBvZiBQYXRob2xvZ3ksIExlaWRlbiBVbml2ZXJzaXR5IE1l
ZGljYWwgQ2VudHJlIChMVU1DKSwgTGVpZGVuLCB0aGUgTmV0aGVybGFuZHMuJiN4RDtCYXJ0cyBI
ZWFsdGggTmF0aW9uYWwgSGVhbHRoIFNlcnZpY2UgVHJ1c3QsIERlcGFydG1lbnQgb2YgUGF0aG9s
b2d5LCBMb25kb24sIFVuaXRlZCBLaW5nZG9tLiYjeEQ7RGVwYXJ0bWVudCBvZiBQYXRob2xvZ3kg
YW5kIExhYm9yYXRvcnkgTWVkaWNpbmUsIFVuaXZlcnNpdHkgb2YgQnJpdGlzaCBDb2x1bWJpYSwg
VmFuY291dmVyLCBCcml0aXNoIENvbHVtYmlhLCBDYW5hZGEuJiN4RDtEZXBhcnRtZW50IG9mIE1l
ZGljYWwgR2VuZXRpY3MsIFVuaXZlcnNpdHkgb2YgQnJpdGlzaCBDb2x1bWJpYSwgVmFuY291dmVy
LCBCcml0aXNoIENvbHVtYmlhLCBDYW5hZGEuJiN4RDtLbGluaWtlbiBFc3NlbiBNaXR0ZSwgRGVw
YXJ0bWVudCBvZiBHeW5lY29sb2d5IGFuZCBHeW5lY29sb2dpYyBPbmNvbG9neSwgRXNzZW4sIEdl
cm1hbnkuJiN4RDtDaGFyaXTDqSBDYW1wdXMgVmlyY2hvdy1LbGluaWt1bSwgRGVwYXJ0bWVudCBm
b3IgR3luZWNvbG9neSB3aXRoIHRoZSBDZW50ZXIgZm9yIE9uY29sb2dpYyBTdXJnZXJ5LCBCZXJs
aW4sIEdlcm1hbnkuJiN4RDtIZWlkZWxiZXJnIFVuaXZlcnNpdHkgSG9zcGl0YWwsIEluc3RpdHV0
ZSBvZiBQYXRob2xvZ3ksIEhlaWRlbGJlcmcsIEdlcm1hbnkuJiN4RDtEZXBhcnRtZW50IG9mIE9i
c3RldHJpY3MgYW5kIEd5bmVjb2xvZ3ksIEhlaWRlbGJlcmcgVW5pdmVyc2l0eSBIb3NwaXRhbCwg
SGVpZGVsYmVyZyBhbmQgTmF0aW9uYWwgQ2VudGVyIGZvciBUdW1vciBEaXNlYXNlcywgSGVpZGVs
YmVyZywgR2VybWFueS4mI3hEO01lZGl6aW4gQ2FtcHVzIEJvZGVuc2VlLCBJbnN0aXR1dGUgb2Yg
UGF0aG9sb2d5LCBGcmllZHJpY2hzaGFmZW4sIEdlcm1hbnkuJiN4RDtEZXBhcnRtZW50IG9mIE9i
c3RldHJpY3MgYW5kIEd5bmVjb2xvZ3ksIE1lZGl6aW4gQ2FtcHVzIEJvZGVuc2VlLCBGcmllZHJp
Y2hzaGFmZW4sIEdlcm1hbnkuJiN4RDtCYXJ0cyBDUlVLIENhbmNlciBDZW50cmUsIFdvbGZzb24g
SW5zdGl0dXRlIG9mIFByZXZlbnRhdGl2ZSBNZWRpY2luZSwgUXVlZW4gTWFyeSBVbml2ZXJzaXR5
IG9mIExvbmRvbiwgQ2hhcnRlcmhvdXNlIFNxdWFyZSwgTG9uZG9uLCBVbml0ZWQgS2luZ2RvbS4m
I3hEO0RlcGFydG1lbnQgb2YgR3luYWVjb2xvZ2ljYWwgT25jb2xvZ3ksIFN0LiBCYXJ0aG9sb21l
dyZhcG9zO3MgSG9zcGl0YWwsIExvbmRvbiwgVW5pdGVkIEtpbmdkb20uJiN4RDtEZXBhcnRtZW50
IG9mIEd5bmVjb2xvZ3ksIExlaWRlbiBVbml2ZXJzaXR5IE1lZGljYWwgQ2VudHJlIChMVU1DKSwg
TGVpZGVuLCB0aGUgTmV0aGVybGFuZHMuJiN4RDtEZXBhcnRtZW50IG9mIE9ic3RldHJpY3MgYW5k
IEd5bmVjb2xvZ3ksIFVuaXZlcnNpdHkgb2YgR3JvbmluZ2VuLCBVbml2ZXJzaXR5IE1lZGljYWwg
Q2VudGVyIEdyb25pbmdlbiwgR3JvbmluZ2VuLCB0aGUgTmV0aGVybGFuZHMuJiN4RDtTY2hvb2wg
b2YgQmlvbWVkaWNhbCBFbmdpbmVlcmluZywgVW5pdmVyc2l0eSBvZiBCcml0aXNoIENvbHVtYmlh
LCBWYW5jb3V2ZXIsIEJyaXRpc2ggQ29sdW1iaWEsIENhbmFkYS4mI3hEO0RlcGFydG1lbnQgb2Yg
TWVkaWNhbCBPbmNvbG9neSwgQkMgQ2FuY2VyLCBWYW5jb3V2ZXIsIEJyaXRpc2ggQ29sdW1iaWEs
IENhbmFkYS4mI3hEO1VuaXZlcnNpdHkgSG9zcGl0YWwgVHVlYmluZ2VuLCBJbnN0aXR1dGUgb2Yg
UGF0aG9sb2d5IGFuZCBOZXVyb3BhdGhvbG9neSwgVHVlYmluZ2VuLCBHZXJtYW55LiYjeEQ7RGVw
YXJ0bWVudCBvZiBQYXRob2xvZ3kgYW5kIExhYm9yYXRvcnkgTWVkaWNpbmUsIFVuaXZlcnNpdHkg
b2YgQ2FsZ2FyeSwgQ2FsZ2FyeSwgQWxiZXJ0YSwgQ2FuYWRhLiYjeEQ7RGVwYXJ0bWVudCBvZiBP
YnN0ZXRyaWNzIGFuZCBHeW5lY29sb2d5LCBVbml2ZXJzaXR5IG9mIEJyaXRpc2ggQ29sdW1iaWEs
IFZhbmNvdXZlciwgQnJpdGlzaCBDb2x1bWJpYSwgQ2FuYWRhLiBtLmFuZ2xlc2lvQHViYy5jYS48
L2F1dGgtYWRkcmVzcz48dGl0bGVzPjx0aXRsZT5FbmRvbWV0cmlhbCBjYW5jZXIgbW9sZWN1bGFy
IHJpc2sgc3RyYXRpZmljYXRpb24gaXMgZXF1YWxseSBwcm9nbm9zdGljIGZvciBlbmRvbWV0cmlv
aWQgb3ZhcmlhbiBjYXJjaW5vbWE8L3RpdGxlPjxzZWNvbmRhcnktdGl0bGU+Q2xpbiBDYW5jZXIg
UmVzPC9zZWNvbmRhcnktdGl0bGU+PC90aXRsZXM+PHBlcmlvZGljYWw+PGZ1bGwtdGl0bGU+Q2xp
biBDYW5jZXIgUmVzPC9mdWxsLXRpdGxlPjxhYmJyLTE+Q2xpbmljYWwgY2FuY2VyIHJlc2VhcmNo
IDogYW4gb2ZmaWNpYWwgam91cm5hbCBvZiB0aGUgQW1lcmljYW4gQXNzb2NpYXRpb24gZm9yIENh
bmNlciBSZXNlYXJjaDwvYWJici0xPjwvcGVyaW9kaWNhbD48cGFnZXM+NTQwMC01NDEwPC9wYWdl
cz48dm9sdW1lPjI2PC92b2x1bWU+PG51bWJlcj4yMDwvbnVtYmVyPjxlZGl0aW9uPjIwMjAvMDgv
MDI8L2VkaXRpb24+PGRhdGVzPjx5ZWFyPjIwMjA8L3llYXI+PHB1Yi1kYXRlcz48ZGF0ZT5PY3Qg
MTU8L2RhdGU+PC9wdWItZGF0ZXM+PC9kYXRlcz48aXNibj4xMDc4LTA0MzIgKFByaW50KSYjeEQ7
MTA3OC0wNDMyPC9pc2JuPjxhY2Nlc3Npb24tbnVtPjMyNzM3MDMwPC9hY2Nlc3Npb24tbnVtPjx1
cmxzPjwvdXJscz48ZWxlY3Ryb25pYy1yZXNvdXJjZS1udW0+MTAuMTE1OC8xMDc4LTA0MzIuQ2Ny
LTIwLTEyNjg8L2VsZWN0cm9uaWMtcmVzb3VyY2UtbnVtPjxyZW1vdGUtZGF0YWJhc2UtcHJvdmlk
ZXI+TkxNPC9yZW1vdGUtZGF0YWJhc2UtcHJvdmlkZXI+PGxhbmd1YWdlPmVuZzwvbGFuZ3VhZ2U+
PC9yZWNvcmQ+PC9DaXRlPjwvRW5kTm90ZT5=
</w:fldData>
              </w:fldChar>
            </w:r>
            <w:r w:rsidRPr="008D1A79">
              <w:rPr>
                <w:rFonts w:ascii="Calibri" w:hAnsi="Calibri" w:cs="Calibri"/>
                <w:sz w:val="16"/>
                <w:szCs w:val="16"/>
              </w:rPr>
              <w:instrText xml:space="preserve"> ADDIN EN.CITE.DATA </w:instrText>
            </w:r>
            <w:r w:rsidRPr="008D1A79">
              <w:rPr>
                <w:rFonts w:ascii="Calibri" w:hAnsi="Calibri" w:cs="Calibri"/>
                <w:sz w:val="16"/>
                <w:szCs w:val="16"/>
              </w:rPr>
            </w:r>
            <w:r w:rsidRPr="008D1A79">
              <w:rPr>
                <w:rFonts w:ascii="Calibri" w:hAnsi="Calibri" w:cs="Calibri"/>
                <w:sz w:val="16"/>
                <w:szCs w:val="16"/>
              </w:rPr>
              <w:fldChar w:fldCharType="end"/>
            </w:r>
            <w:r w:rsidRPr="008D1A79">
              <w:rPr>
                <w:rFonts w:ascii="Calibri" w:hAnsi="Calibri" w:cs="Calibri"/>
                <w:sz w:val="16"/>
                <w:szCs w:val="16"/>
              </w:rPr>
            </w:r>
            <w:r w:rsidRPr="008D1A79">
              <w:rPr>
                <w:rFonts w:ascii="Calibri" w:hAnsi="Calibri" w:cs="Calibri"/>
                <w:sz w:val="16"/>
                <w:szCs w:val="16"/>
              </w:rPr>
              <w:fldChar w:fldCharType="separate"/>
            </w:r>
            <w:r w:rsidRPr="008D1A79">
              <w:rPr>
                <w:rFonts w:ascii="Calibri" w:hAnsi="Calibri" w:cs="Calibri"/>
                <w:noProof/>
                <w:sz w:val="16"/>
                <w:szCs w:val="16"/>
                <w:vertAlign w:val="superscript"/>
              </w:rPr>
              <w:t>3</w:t>
            </w:r>
            <w:r w:rsidRPr="008D1A79">
              <w:rPr>
                <w:rFonts w:ascii="Calibri" w:hAnsi="Calibri" w:cs="Calibri"/>
                <w:sz w:val="16"/>
                <w:szCs w:val="16"/>
              </w:rPr>
              <w:fldChar w:fldCharType="end"/>
            </w:r>
            <w:r w:rsidRPr="008D1A79">
              <w:rPr>
                <w:rFonts w:ascii="Calibri" w:hAnsi="Calibri" w:cs="Calibri"/>
                <w:sz w:val="16"/>
                <w:szCs w:val="16"/>
              </w:rPr>
              <w:t xml:space="preserve"> The 1988 FIGO grading system is widely used for grading endometrioid carcinomas of ovarian and endometrial origin.</w:t>
            </w:r>
            <w:r w:rsidRPr="008D1A79">
              <w:rPr>
                <w:rFonts w:ascii="Calibri" w:hAnsi="Calibri" w:cs="Calibri"/>
                <w:sz w:val="16"/>
                <w:szCs w:val="16"/>
              </w:rPr>
              <w:fldChar w:fldCharType="begin"/>
            </w:r>
            <w:r w:rsidRPr="008D1A79">
              <w:rPr>
                <w:rFonts w:ascii="Calibri" w:hAnsi="Calibri" w:cs="Calibri"/>
                <w:sz w:val="16"/>
                <w:szCs w:val="16"/>
              </w:rPr>
              <w:instrText xml:space="preserve"> ADDIN EN.CITE &lt;EndNote&gt;&lt;Cite&gt;&lt;Author&gt;Prat J&lt;/Author&gt;&lt;Year&gt;2014&lt;/Year&gt;&lt;RecNum&gt;1743&lt;/RecNum&gt;&lt;DisplayText&gt;&lt;style face="superscript"&gt;4&lt;/style&gt;&lt;/DisplayText&gt;&lt;record&gt;&lt;rec-number&gt;1743&lt;/rec-number&gt;&lt;foreign-keys&gt;&lt;key app="EN" db-id="w592zazsqtfvdxe2w9sxtpt2exzt5t0wa2fx" timestamp="0"&gt;1743&lt;/key&gt;&lt;/foreign-keys&gt;&lt;ref-type name="Journal Article"&gt;17&lt;/ref-type&gt;&lt;contributors&gt;&lt;authors&gt;&lt;author&gt;Prat J,&lt;/author&gt;&lt;author&gt;FIGO Committee on Gynecologic Oncology, &lt;/author&gt;&lt;/authors&gt;&lt;/contributors&gt;&lt;titles&gt;&lt;title&gt;Staging classification for cancer of the ovary, fallopian tube, and peritoneum&lt;/title&gt;&lt;secondary-title&gt;Int J Gynaecol Obstet.&lt;/secondary-title&gt;&lt;/titles&gt;&lt;pages&gt;1-5&lt;/pages&gt;&lt;volume&gt;124&lt;/volume&gt;&lt;dates&gt;&lt;year&gt;2014&lt;/year&gt;&lt;/dates&gt;&lt;urls&gt;&lt;/urls&gt;&lt;/record&gt;&lt;/Cite&gt;&lt;/EndNote&gt;</w:instrText>
            </w:r>
            <w:r w:rsidRPr="008D1A79">
              <w:rPr>
                <w:rFonts w:ascii="Calibri" w:hAnsi="Calibri" w:cs="Calibri"/>
                <w:sz w:val="16"/>
                <w:szCs w:val="16"/>
              </w:rPr>
              <w:fldChar w:fldCharType="separate"/>
            </w:r>
            <w:r w:rsidRPr="008D1A79">
              <w:rPr>
                <w:rFonts w:ascii="Calibri" w:hAnsi="Calibri" w:cs="Calibri"/>
                <w:noProof/>
                <w:sz w:val="16"/>
                <w:szCs w:val="16"/>
                <w:vertAlign w:val="superscript"/>
              </w:rPr>
              <w:t>4</w:t>
            </w:r>
            <w:r w:rsidRPr="008D1A79">
              <w:rPr>
                <w:rFonts w:ascii="Calibri" w:hAnsi="Calibri" w:cs="Calibri"/>
                <w:sz w:val="16"/>
                <w:szCs w:val="16"/>
              </w:rPr>
              <w:fldChar w:fldCharType="end"/>
            </w:r>
            <w:r w:rsidRPr="008D1A79">
              <w:rPr>
                <w:rFonts w:ascii="Calibri" w:hAnsi="Calibri" w:cs="Calibri"/>
                <w:sz w:val="16"/>
                <w:szCs w:val="16"/>
              </w:rPr>
              <w:t xml:space="preserve"> The FIGO grading system is based on architecture; tumours with &lt;5% non-squamous solid component are grade 1, those with 5-50% solid areas are grade 2, and tumours with &gt;50% of solid architecture are classified as grade 3.</w:t>
            </w:r>
            <w:r w:rsidRPr="008D1A79">
              <w:rPr>
                <w:rFonts w:ascii="Calibri" w:hAnsi="Calibri" w:cs="Calibri"/>
                <w:sz w:val="16"/>
                <w:szCs w:val="16"/>
              </w:rPr>
              <w:fldChar w:fldCharType="begin"/>
            </w:r>
            <w:r w:rsidRPr="008D1A79">
              <w:rPr>
                <w:rFonts w:ascii="Calibri" w:hAnsi="Calibri" w:cs="Calibri"/>
                <w:sz w:val="16"/>
                <w:szCs w:val="16"/>
              </w:rPr>
              <w:instrText xml:space="preserve"> ADDIN EN.CITE &lt;EndNote&gt;&lt;Cite&gt;&lt;Author&gt;Prat J&lt;/Author&gt;&lt;Year&gt;2014&lt;/Year&gt;&lt;RecNum&gt;1743&lt;/RecNum&gt;&lt;DisplayText&gt;&lt;style face="superscript"&gt;4&lt;/style&gt;&lt;/DisplayText&gt;&lt;record&gt;&lt;rec-number&gt;1743&lt;/rec-number&gt;&lt;foreign-keys&gt;&lt;key app="EN" db-id="w592zazsqtfvdxe2w9sxtpt2exzt5t0wa2fx" timestamp="0"&gt;1743&lt;/key&gt;&lt;/foreign-keys&gt;&lt;ref-type name="Journal Article"&gt;17&lt;/ref-type&gt;&lt;contributors&gt;&lt;authors&gt;&lt;author&gt;Prat J,&lt;/author&gt;&lt;author&gt;FIGO Committee on Gynecologic Oncology, &lt;/author&gt;&lt;/authors&gt;&lt;/contributors&gt;&lt;titles&gt;&lt;title&gt;Staging classification for cancer of the ovary, fallopian tube, and peritoneum&lt;/title&gt;&lt;secondary-title&gt;Int J Gynaecol Obstet.&lt;/secondary-title&gt;&lt;/titles&gt;&lt;pages&gt;1-5&lt;/pages&gt;&lt;volume&gt;124&lt;/volume&gt;&lt;dates&gt;&lt;year&gt;2014&lt;/year&gt;&lt;/dates&gt;&lt;urls&gt;&lt;/urls&gt;&lt;/record&gt;&lt;/Cite&gt;&lt;/EndNote&gt;</w:instrText>
            </w:r>
            <w:r w:rsidRPr="008D1A79">
              <w:rPr>
                <w:rFonts w:ascii="Calibri" w:hAnsi="Calibri" w:cs="Calibri"/>
                <w:sz w:val="16"/>
                <w:szCs w:val="16"/>
              </w:rPr>
              <w:fldChar w:fldCharType="separate"/>
            </w:r>
            <w:r w:rsidRPr="008D1A79">
              <w:rPr>
                <w:rFonts w:ascii="Calibri" w:hAnsi="Calibri" w:cs="Calibri"/>
                <w:noProof/>
                <w:sz w:val="16"/>
                <w:szCs w:val="16"/>
                <w:vertAlign w:val="superscript"/>
              </w:rPr>
              <w:t>4</w:t>
            </w:r>
            <w:r w:rsidRPr="008D1A79">
              <w:rPr>
                <w:rFonts w:ascii="Calibri" w:hAnsi="Calibri" w:cs="Calibri"/>
                <w:sz w:val="16"/>
                <w:szCs w:val="16"/>
              </w:rPr>
              <w:fldChar w:fldCharType="end"/>
            </w:r>
            <w:r w:rsidRPr="008D1A79">
              <w:rPr>
                <w:rFonts w:ascii="Calibri" w:hAnsi="Calibri" w:cs="Calibri"/>
                <w:sz w:val="16"/>
                <w:szCs w:val="16"/>
              </w:rPr>
              <w:t xml:space="preserve"> When grade 1 and 2 tumours show severe nuclear atypia in the majority of the tumour cells (grade 3 nuclei), the histological grade is increased by one.</w:t>
            </w:r>
            <w:r w:rsidRPr="008D1A79">
              <w:rPr>
                <w:rFonts w:ascii="Calibri" w:hAnsi="Calibri" w:cs="Calibri"/>
                <w:sz w:val="16"/>
                <w:szCs w:val="16"/>
              </w:rPr>
              <w:fldChar w:fldCharType="begin">
                <w:fldData xml:space="preserve">PEVuZE5vdGU+PENpdGU+PEF1dGhvcj5QYXJyYS1IZXJyYW48L0F1dGhvcj48WWVhcj4yMDE5PC9Z
ZWFyPjxSZWNOdW0+NTQ5MTwvUmVjTnVtPjxEaXNwbGF5VGV4dD48c3R5bGUgZmFjZT0ic3VwZXJz
Y3JpcHQiPjQsNTwvc3R5bGU+PC9EaXNwbGF5VGV4dD48cmVjb3JkPjxyZWMtbnVtYmVyPjU0OTE8
L3JlYy1udW1iZXI+PGZvcmVpZ24ta2V5cz48a2V5IGFwcD0iRU4iIGRiLWlkPSJ3NTkyemF6c3F0
ZnZkeGUydzlzeHRwdDJleHp0NXQwd2EyZngiIHRpbWVzdGFtcD0iMTYwMDkxNjEwNiI+NTQ5MTwv
a2V5PjwvZm9yZWlnbi1rZXlzPjxyZWYtdHlwZSBuYW1lPSJKb3VybmFsIEFydGljbGUiPjE3PC9y
ZWYtdHlwZT48Y29udHJpYnV0b3JzPjxhdXRob3JzPjxhdXRob3I+UGFycmEtSGVycmFuLCBDLjwv
YXV0aG9yPjxhdXRob3I+QmFzc2lvdW55LCBELjwvYXV0aG9yPjxhdXRob3I+VmljdXMsIEQuPC9h
dXRob3I+PGF1dGhvcj5PbGtob3YtTWl0c2VsLCBFLjwvYXV0aG9yPjxhdXRob3I+Q2VzYXJpLCBN
LjwvYXV0aG9yPjxhdXRob3I+SXNtaWlsLCBOLjwvYXV0aG9yPjxhdXRob3I+Tm9mZWNoLU1vemVz
LCBTLjwvYXV0aG9yPjwvYXV0aG9ycz48L2NvbnRyaWJ1dG9ycz48YXV0aC1hZGRyZXNzPkRlcGFy
dG1lbnRzIG9mIExhYm9yYXRvcnkgTWVkaWNpbmUuJiN4RDtEZXBhcnRtZW50cyBvZiBMYWJvcmF0
b3J5IE1lZGljaW5lIGFuZCBQYXRob2Jpb2xvZ3kuJiN4RDtEZXBhcnRtZW50IG9mIFBhdGhvbG9n
eSwgTWFuc291cmEgVW5pdmVyc2l0eSwgRWd5cHQuJiN4RDtHeW5lY29sb2dpYyBPbmNvbG9neSwg
U3Vubnlicm9vayBIZWFsdGggU2NpZW5jZXMgQ2VudHJlLiYjeEQ7T2JzdGV0cmljcyBhbmQgR3lu
YWVjb2xvZ3ksIFVuaXZlcnNpdHkgb2YgVG9yb250bywgVG9yb250bywgT04gQ2FuYWRhLjwvYXV0
aC1hZGRyZXNzPjx0aXRsZXM+PHRpdGxlPkZJR08gdmVyc3VzIFNpbHZlcmJlcmcgZ3JhZGluZyBz
eXN0ZW1zIGluIG92YXJpYW4gZW5kb21ldHJpb2lkIGNhcmNpbm9tYTogYSBjb21wYXJhdGl2ZSBw
cm9nbm9zdGljIGFuYWx5c2lzPC90aXRsZT48c2Vjb25kYXJ5LXRpdGxlPkFtIEogU3VyZyBQYXRo
b2w8L3NlY29uZGFyeS10aXRsZT48L3RpdGxlcz48cGVyaW9kaWNhbD48ZnVsbC10aXRsZT5BbSBK
IFN1cmcgUGF0aG9sPC9mdWxsLXRpdGxlPjxhYmJyLTE+VGhlIEFtZXJpY2FuIGpvdXJuYWwgb2Yg
c3VyZ2ljYWwgcGF0aG9sb2d5PC9hYmJyLTE+PC9wZXJpb2RpY2FsPjxwYWdlcz4xNjEtMTY3PC9w
YWdlcz48dm9sdW1lPjQzPC92b2x1bWU+PG51bWJlcj4yPC9udW1iZXI+PGVkaXRpb24+MjAxOC8w
OS8xNDwvZWRpdGlvbj48a2V5d29yZHM+PGtleXdvcmQ+QWR1bHQ8L2tleXdvcmQ+PGtleXdvcmQ+
QWdlZDwva2V5d29yZD48a2V5d29yZD5DYXJjaW5vbWEsIEVuZG9tZXRyaW9pZC9tb3J0YWxpdHkv
KnBhdGhvbG9neTwva2V5d29yZD48a2V5d29yZD5EaXNlYXNlLUZyZWUgU3Vydml2YWw8L2tleXdv
cmQ+PGtleXdvcmQ+RmVtYWxlPC9rZXl3b3JkPjxrZXl3b3JkPkh1bWFuczwva2V5d29yZD48a2V5
d29yZD5NaWRkbGUgQWdlZDwva2V5d29yZD48a2V5d29yZD5OZW9wbGFzbSBHcmFkaW5nLyptZXRo
b2RzPC9rZXl3b3JkPjxrZXl3b3JkPk92YXJpYW4gTmVvcGxhc21zL21vcnRhbGl0eS8qcGF0aG9s
b2d5PC9rZXl3b3JkPjxrZXl3b3JkPlByb2dub3Npczwva2V5d29yZD48L2tleXdvcmRzPjxkYXRl
cz48eWVhcj4yMDE5PC95ZWFyPjxwdWItZGF0ZXM+PGRhdGU+RmViPC9kYXRlPjwvcHViLWRhdGVz
PjwvZGF0ZXM+PGlzYm4+MDE0Ny01MTg1PC9pc2JuPjxhY2Nlc3Npb24tbnVtPjMwMjEyMzkxPC9h
Y2Nlc3Npb24tbnVtPjx1cmxzPjwvdXJscz48ZWxlY3Ryb25pYy1yZXNvdXJjZS1udW0+MTAuMTA5
Ny9wYXMuMDAwMDAwMDAwMDAwMTE2MDwvZWxlY3Ryb25pYy1yZXNvdXJjZS1udW0+PHJlbW90ZS1k
YXRhYmFzZS1wcm92aWRlcj5OTE08L3JlbW90ZS1kYXRhYmFzZS1wcm92aWRlcj48bGFuZ3VhZ2U+
ZW5nPC9sYW5ndWFnZT48L3JlY29yZD48L0NpdGU+PENpdGU+PEF1dGhvcj5QcmF0IEo8L0F1dGhv
cj48WWVhcj4yMDE0PC9ZZWFyPjxSZWNOdW0+MTc0MzwvUmVjTnVtPjxyZWNvcmQ+PHJlYy1udW1i
ZXI+MTc0MzwvcmVjLW51bWJlcj48Zm9yZWlnbi1rZXlzPjxrZXkgYXBwPSJFTiIgZGItaWQ9Inc1
OTJ6YXpzcXRmdmR4ZTJ3OXN4dHB0MmV4enQ1dDB3YTJmeCIgdGltZXN0YW1wPSIwIj4xNzQzPC9r
ZXk+PC9mb3JlaWduLWtleXM+PHJlZi10eXBlIG5hbWU9IkpvdXJuYWwgQXJ0aWNsZSI+MTc8L3Jl
Zi10eXBlPjxjb250cmlidXRvcnM+PGF1dGhvcnM+PGF1dGhvcj5QcmF0IEosPC9hdXRob3I+PGF1
dGhvcj5GSUdPIENvbW1pdHRlZSBvbiBHeW5lY29sb2dpYyBPbmNvbG9neSwgPC9hdXRob3I+PC9h
dXRob3JzPjwvY29udHJpYnV0b3JzPjx0aXRsZXM+PHRpdGxlPlN0YWdpbmcgY2xhc3NpZmljYXRp
b24gZm9yIGNhbmNlciBvZiB0aGUgb3ZhcnksIGZhbGxvcGlhbiB0dWJlLCBhbmQgcGVyaXRvbmV1
bTwvdGl0bGU+PHNlY29uZGFyeS10aXRsZT5JbnQgSiBHeW5hZWNvbCBPYnN0ZXQuPC9zZWNvbmRh
cnktdGl0bGU+PC90aXRsZXM+PHBhZ2VzPjEtNTwvcGFnZXM+PHZvbHVtZT4xMjQ8L3ZvbHVtZT48
ZGF0ZXM+PHllYXI+MjAxNDwveWVhcj48L2RhdGVzPjx1cmxzPjwvdXJscz48L3JlY29yZD48L0Np
dGU+PC9FbmROb3RlPn==
</w:fldData>
              </w:fldChar>
            </w:r>
            <w:r w:rsidRPr="008D1A79">
              <w:rPr>
                <w:rFonts w:ascii="Calibri" w:hAnsi="Calibri" w:cs="Calibri"/>
                <w:sz w:val="16"/>
                <w:szCs w:val="16"/>
              </w:rPr>
              <w:instrText xml:space="preserve"> ADDIN EN.CITE </w:instrText>
            </w:r>
            <w:r w:rsidRPr="008D1A79">
              <w:rPr>
                <w:rFonts w:ascii="Calibri" w:hAnsi="Calibri" w:cs="Calibri"/>
                <w:sz w:val="16"/>
                <w:szCs w:val="16"/>
              </w:rPr>
              <w:fldChar w:fldCharType="begin">
                <w:fldData xml:space="preserve">PEVuZE5vdGU+PENpdGU+PEF1dGhvcj5QYXJyYS1IZXJyYW48L0F1dGhvcj48WWVhcj4yMDE5PC9Z
ZWFyPjxSZWNOdW0+NTQ5MTwvUmVjTnVtPjxEaXNwbGF5VGV4dD48c3R5bGUgZmFjZT0ic3VwZXJz
Y3JpcHQiPjQsNTwvc3R5bGU+PC9EaXNwbGF5VGV4dD48cmVjb3JkPjxyZWMtbnVtYmVyPjU0OTE8
L3JlYy1udW1iZXI+PGZvcmVpZ24ta2V5cz48a2V5IGFwcD0iRU4iIGRiLWlkPSJ3NTkyemF6c3F0
ZnZkeGUydzlzeHRwdDJleHp0NXQwd2EyZngiIHRpbWVzdGFtcD0iMTYwMDkxNjEwNiI+NTQ5MTwv
a2V5PjwvZm9yZWlnbi1rZXlzPjxyZWYtdHlwZSBuYW1lPSJKb3VybmFsIEFydGljbGUiPjE3PC9y
ZWYtdHlwZT48Y29udHJpYnV0b3JzPjxhdXRob3JzPjxhdXRob3I+UGFycmEtSGVycmFuLCBDLjwv
YXV0aG9yPjxhdXRob3I+QmFzc2lvdW55LCBELjwvYXV0aG9yPjxhdXRob3I+VmljdXMsIEQuPC9h
dXRob3I+PGF1dGhvcj5PbGtob3YtTWl0c2VsLCBFLjwvYXV0aG9yPjxhdXRob3I+Q2VzYXJpLCBN
LjwvYXV0aG9yPjxhdXRob3I+SXNtaWlsLCBOLjwvYXV0aG9yPjxhdXRob3I+Tm9mZWNoLU1vemVz
LCBTLjwvYXV0aG9yPjwvYXV0aG9ycz48L2NvbnRyaWJ1dG9ycz48YXV0aC1hZGRyZXNzPkRlcGFy
dG1lbnRzIG9mIExhYm9yYXRvcnkgTWVkaWNpbmUuJiN4RDtEZXBhcnRtZW50cyBvZiBMYWJvcmF0
b3J5IE1lZGljaW5lIGFuZCBQYXRob2Jpb2xvZ3kuJiN4RDtEZXBhcnRtZW50IG9mIFBhdGhvbG9n
eSwgTWFuc291cmEgVW5pdmVyc2l0eSwgRWd5cHQuJiN4RDtHeW5lY29sb2dpYyBPbmNvbG9neSwg
U3Vubnlicm9vayBIZWFsdGggU2NpZW5jZXMgQ2VudHJlLiYjeEQ7T2JzdGV0cmljcyBhbmQgR3lu
YWVjb2xvZ3ksIFVuaXZlcnNpdHkgb2YgVG9yb250bywgVG9yb250bywgT04gQ2FuYWRhLjwvYXV0
aC1hZGRyZXNzPjx0aXRsZXM+PHRpdGxlPkZJR08gdmVyc3VzIFNpbHZlcmJlcmcgZ3JhZGluZyBz
eXN0ZW1zIGluIG92YXJpYW4gZW5kb21ldHJpb2lkIGNhcmNpbm9tYTogYSBjb21wYXJhdGl2ZSBw
cm9nbm9zdGljIGFuYWx5c2lzPC90aXRsZT48c2Vjb25kYXJ5LXRpdGxlPkFtIEogU3VyZyBQYXRo
b2w8L3NlY29uZGFyeS10aXRsZT48L3RpdGxlcz48cGVyaW9kaWNhbD48ZnVsbC10aXRsZT5BbSBK
IFN1cmcgUGF0aG9sPC9mdWxsLXRpdGxlPjxhYmJyLTE+VGhlIEFtZXJpY2FuIGpvdXJuYWwgb2Yg
c3VyZ2ljYWwgcGF0aG9sb2d5PC9hYmJyLTE+PC9wZXJpb2RpY2FsPjxwYWdlcz4xNjEtMTY3PC9w
YWdlcz48dm9sdW1lPjQzPC92b2x1bWU+PG51bWJlcj4yPC9udW1iZXI+PGVkaXRpb24+MjAxOC8w
OS8xNDwvZWRpdGlvbj48a2V5d29yZHM+PGtleXdvcmQ+QWR1bHQ8L2tleXdvcmQ+PGtleXdvcmQ+
QWdlZDwva2V5d29yZD48a2V5d29yZD5DYXJjaW5vbWEsIEVuZG9tZXRyaW9pZC9tb3J0YWxpdHkv
KnBhdGhvbG9neTwva2V5d29yZD48a2V5d29yZD5EaXNlYXNlLUZyZWUgU3Vydml2YWw8L2tleXdv
cmQ+PGtleXdvcmQ+RmVtYWxlPC9rZXl3b3JkPjxrZXl3b3JkPkh1bWFuczwva2V5d29yZD48a2V5
d29yZD5NaWRkbGUgQWdlZDwva2V5d29yZD48a2V5d29yZD5OZW9wbGFzbSBHcmFkaW5nLyptZXRo
b2RzPC9rZXl3b3JkPjxrZXl3b3JkPk92YXJpYW4gTmVvcGxhc21zL21vcnRhbGl0eS8qcGF0aG9s
b2d5PC9rZXl3b3JkPjxrZXl3b3JkPlByb2dub3Npczwva2V5d29yZD48L2tleXdvcmRzPjxkYXRl
cz48eWVhcj4yMDE5PC95ZWFyPjxwdWItZGF0ZXM+PGRhdGU+RmViPC9kYXRlPjwvcHViLWRhdGVz
PjwvZGF0ZXM+PGlzYm4+MDE0Ny01MTg1PC9pc2JuPjxhY2Nlc3Npb24tbnVtPjMwMjEyMzkxPC9h
Y2Nlc3Npb24tbnVtPjx1cmxzPjwvdXJscz48ZWxlY3Ryb25pYy1yZXNvdXJjZS1udW0+MTAuMTA5
Ny9wYXMuMDAwMDAwMDAwMDAwMTE2MDwvZWxlY3Ryb25pYy1yZXNvdXJjZS1udW0+PHJlbW90ZS1k
YXRhYmFzZS1wcm92aWRlcj5OTE08L3JlbW90ZS1kYXRhYmFzZS1wcm92aWRlcj48bGFuZ3VhZ2U+
ZW5nPC9sYW5ndWFnZT48L3JlY29yZD48L0NpdGU+PENpdGU+PEF1dGhvcj5QcmF0IEo8L0F1dGhv
cj48WWVhcj4yMDE0PC9ZZWFyPjxSZWNOdW0+MTc0MzwvUmVjTnVtPjxyZWNvcmQ+PHJlYy1udW1i
ZXI+MTc0MzwvcmVjLW51bWJlcj48Zm9yZWlnbi1rZXlzPjxrZXkgYXBwPSJFTiIgZGItaWQ9Inc1
OTJ6YXpzcXRmdmR4ZTJ3OXN4dHB0MmV4enQ1dDB3YTJmeCIgdGltZXN0YW1wPSIwIj4xNzQzPC9r
ZXk+PC9mb3JlaWduLWtleXM+PHJlZi10eXBlIG5hbWU9IkpvdXJuYWwgQXJ0aWNsZSI+MTc8L3Jl
Zi10eXBlPjxjb250cmlidXRvcnM+PGF1dGhvcnM+PGF1dGhvcj5QcmF0IEosPC9hdXRob3I+PGF1
dGhvcj5GSUdPIENvbW1pdHRlZSBvbiBHeW5lY29sb2dpYyBPbmNvbG9neSwgPC9hdXRob3I+PC9h
dXRob3JzPjwvY29udHJpYnV0b3JzPjx0aXRsZXM+PHRpdGxlPlN0YWdpbmcgY2xhc3NpZmljYXRp
b24gZm9yIGNhbmNlciBvZiB0aGUgb3ZhcnksIGZhbGxvcGlhbiB0dWJlLCBhbmQgcGVyaXRvbmV1
bTwvdGl0bGU+PHNlY29uZGFyeS10aXRsZT5JbnQgSiBHeW5hZWNvbCBPYnN0ZXQuPC9zZWNvbmRh
cnktdGl0bGU+PC90aXRsZXM+PHBhZ2VzPjEtNTwvcGFnZXM+PHZvbHVtZT4xMjQ8L3ZvbHVtZT48
ZGF0ZXM+PHllYXI+MjAxNDwveWVhcj48L2RhdGVzPjx1cmxzPjwvdXJscz48L3JlY29yZD48L0Np
dGU+PC9FbmROb3RlPn==
</w:fldData>
              </w:fldChar>
            </w:r>
            <w:r w:rsidRPr="008D1A79">
              <w:rPr>
                <w:rFonts w:ascii="Calibri" w:hAnsi="Calibri" w:cs="Calibri"/>
                <w:sz w:val="16"/>
                <w:szCs w:val="16"/>
              </w:rPr>
              <w:instrText xml:space="preserve"> ADDIN EN.CITE.DATA </w:instrText>
            </w:r>
            <w:r w:rsidRPr="008D1A79">
              <w:rPr>
                <w:rFonts w:ascii="Calibri" w:hAnsi="Calibri" w:cs="Calibri"/>
                <w:sz w:val="16"/>
                <w:szCs w:val="16"/>
              </w:rPr>
            </w:r>
            <w:r w:rsidRPr="008D1A79">
              <w:rPr>
                <w:rFonts w:ascii="Calibri" w:hAnsi="Calibri" w:cs="Calibri"/>
                <w:sz w:val="16"/>
                <w:szCs w:val="16"/>
              </w:rPr>
              <w:fldChar w:fldCharType="end"/>
            </w:r>
            <w:r w:rsidRPr="008D1A79">
              <w:rPr>
                <w:rFonts w:ascii="Calibri" w:hAnsi="Calibri" w:cs="Calibri"/>
                <w:sz w:val="16"/>
                <w:szCs w:val="16"/>
              </w:rPr>
            </w:r>
            <w:r w:rsidRPr="008D1A79">
              <w:rPr>
                <w:rFonts w:ascii="Calibri" w:hAnsi="Calibri" w:cs="Calibri"/>
                <w:sz w:val="16"/>
                <w:szCs w:val="16"/>
              </w:rPr>
              <w:fldChar w:fldCharType="separate"/>
            </w:r>
            <w:r w:rsidRPr="008D1A79">
              <w:rPr>
                <w:rFonts w:ascii="Calibri" w:hAnsi="Calibri" w:cs="Calibri"/>
                <w:noProof/>
                <w:sz w:val="16"/>
                <w:szCs w:val="16"/>
                <w:vertAlign w:val="superscript"/>
              </w:rPr>
              <w:t>4,5</w:t>
            </w:r>
            <w:r w:rsidRPr="008D1A79">
              <w:rPr>
                <w:rFonts w:ascii="Calibri" w:hAnsi="Calibri" w:cs="Calibri"/>
                <w:sz w:val="16"/>
                <w:szCs w:val="16"/>
              </w:rPr>
              <w:fldChar w:fldCharType="end"/>
            </w:r>
            <w:r w:rsidRPr="008D1A79">
              <w:rPr>
                <w:rFonts w:ascii="Calibri" w:hAnsi="Calibri" w:cs="Calibri"/>
                <w:sz w:val="16"/>
                <w:szCs w:val="16"/>
              </w:rPr>
              <w:t xml:space="preserve"> </w:t>
            </w:r>
          </w:p>
          <w:p w14:paraId="211B1268" w14:textId="77777777" w:rsidR="002E6541" w:rsidRPr="008D1A79" w:rsidRDefault="002E6541" w:rsidP="00A224E1">
            <w:pPr>
              <w:spacing w:after="0" w:line="240" w:lineRule="auto"/>
              <w:ind w:left="482" w:hanging="482"/>
              <w:rPr>
                <w:rFonts w:ascii="Calibri" w:hAnsi="Calibri" w:cs="Calibri"/>
                <w:sz w:val="16"/>
                <w:szCs w:val="16"/>
              </w:rPr>
            </w:pPr>
          </w:p>
          <w:p w14:paraId="269DD32F" w14:textId="6E6A1031" w:rsidR="002E6541" w:rsidRPr="008D1A79" w:rsidRDefault="002E6541" w:rsidP="002B4EA1">
            <w:pPr>
              <w:spacing w:after="0" w:line="240" w:lineRule="auto"/>
              <w:rPr>
                <w:rFonts w:ascii="Calibri" w:hAnsi="Calibri" w:cs="Calibri"/>
                <w:sz w:val="16"/>
                <w:szCs w:val="16"/>
              </w:rPr>
            </w:pPr>
            <w:r w:rsidRPr="008D1A79">
              <w:rPr>
                <w:rFonts w:ascii="Calibri" w:hAnsi="Calibri" w:cs="Calibri"/>
                <w:sz w:val="16"/>
                <w:szCs w:val="16"/>
              </w:rPr>
              <w:t>Dedifferentiation in endometrioid carcinoma, sometimes with Switch/Sucrose non-fermenting (SWI/SNF) alterations, results in highly aggressive behaviour and such tumours are high grade by definition.</w:t>
            </w:r>
            <w:r w:rsidRPr="008D1A79">
              <w:rPr>
                <w:rFonts w:ascii="Calibri" w:hAnsi="Calibri" w:cs="Calibri"/>
                <w:sz w:val="16"/>
                <w:szCs w:val="16"/>
              </w:rPr>
              <w:fldChar w:fldCharType="begin">
                <w:fldData xml:space="preserve">PEVuZE5vdGU+PENpdGU+PEF1dGhvcj5UZXNzaWVyLUNsb3V0aWVyPC9BdXRob3I+PFllYXI+MjAy
MDwvWWVhcj48UmVjTnVtPjU4NDk8L1JlY051bT48RGlzcGxheVRleHQ+PHN0eWxlIGZhY2U9InN1
cGVyc2NyaXB0Ij42PC9zdHlsZT48L0Rpc3BsYXlUZXh0PjxyZWNvcmQ+PHJlYy1udW1iZXI+NTg0
OTwvcmVjLW51bWJlcj48Zm9yZWlnbi1rZXlzPjxrZXkgYXBwPSJFTiIgZGItaWQ9Inc1OTJ6YXpz
cXRmdmR4ZTJ3OXN4dHB0MmV4enQ1dDB3YTJmeCIgdGltZXN0YW1wPSIxNjA4NTk3MTAwIj41ODQ5
PC9rZXk+PC9mb3JlaWduLWtleXM+PHJlZi10eXBlIG5hbWU9IkpvdXJuYWwgQXJ0aWNsZSI+MTc8
L3JlZi10eXBlPjxjb250cmlidXRvcnM+PGF1dGhvcnM+PGF1dGhvcj5UZXNzaWVyLUNsb3V0aWVy
LCBCLjwvYXV0aG9yPjxhdXRob3I+Q29hdGhhbSwgTS48L2F1dGhvcj48YXV0aG9yPkNhcmV5LCBN
LjwvYXV0aG9yPjxhdXRob3I+TmVsc29uLCBHLiBTLjwvYXV0aG9yPjxhdXRob3I+SGFtaWx0b24s
IFMuPC9hdXRob3I+PGF1dGhvcj5MdW0sIEEuPC9hdXRob3I+PGF1dGhvcj5Tb3Nsb3csIFIuIEEu
PC9hdXRob3I+PGF1dGhvcj5TdGV3YXJ0LCBDLiBKLjwvYXV0aG9yPjxhdXRob3I+UG9zdG92aXQs
IEwuIE0uPC9hdXRob3I+PGF1dGhvcj5Lw7ZiZWwsIE0uPC9hdXRob3I+PGF1dGhvcj5MZWUsIEMu
IEguPC9hdXRob3I+PC9hdXRob3JzPjwvY29udHJpYnV0b3JzPjxhdXRoLWFkZHJlc3M+RGVwYXJ0
bWVudCBvZiBQYXRob2xvZ3kgYW5kIExhYm9yYXRvcnkgTWVkaWNpbmUsIFVuaXZlcnNpdHkgb2Yg
QnJpdGlzaCBDb2x1bWJpYSwgVmFuY291dmVyLCBDYW5hZGEuJiN4RDtEZXBhcnRtZW50IG9mIE9u
Y29sb2d5LCBVbml2ZXJzaXR5IG9mIEFsYmVydGEsIEVkbW9udG9uLCBDYW5hZGEuJiN4RDtEZXBh
cnRtZW50IG9mIE9ic3RldHJpY3MgYW5kIEd5bmVjb2xvZ3ksIFVuaXZlcnNpdHkgb2YgQnJpdGlz
aCBDb2x1bWJpYSwgVmFuY291dmVyLCBDYW5hZGEuJiN4RDtEZXBhcnRtZW50IG9mIEd5bmVjb2xv
Z2ljIE9uY29sb2d5LCBUb20gQmFrZXIgQ2FuY2VyIENlbnRyZSBhbmQgVW5pdmVyc2l0eSBvZiBD
YWxnYXJ5LCBDYWxnYXJ5LCBDYW5hZGEuJiN4RDtEZXBhcnRtZW50IG9mIFJhZGlhdGlvbiBPbmNv
bG9neSwgQkMgQ2FuY2VyLCBWYW5jb3V2ZXIsIENhbmFkYS4mI3hEO0RlcGFydG1lbnQgb2YgUGF0
aG9sb2d5LCBNZW1vcmlhbCBTbG9hbiBLZXR0ZXJpbmcgQ2FuY2VyIENlbnRlciwgTmV3IFlvcmss
IE5ZLCBVU0EuJiN4RDtEZXBhcnRtZW50IG9mIEhpc3RvcGF0aG9sb2d5LCBLaW5nIEVkd2FyZCBN
ZW1vcmlhbCBIb3NwaXRhbCBhbmQgU2Nob29sIGZvciBXb21lbiZhcG9zO3MgYW5kIEluZmFudHMm
YXBvczsgSGVhbHRoLCBVbml2ZXJzaXR5IG9mIFdlc3Rlcm4gQXVzdHJhbGlhLCBQZXJ0aCwgQXVz
dHJhbGlhLiYjeEQ7RGVwYXJ0bWVudCBvZiBQYXRob2xvZ3kgYW5kIExhYm9yYXRvcnkgTWVkaWNp
bmUsIENhbGdhcnkgTGFib3JhdG9yeSBTZXJ2aWNlcyBhbmQgVW5pdmVyc2l0eSBvZiBDYWxnYXJ5
LCBDYWxnYXJ5LCBDYW5hZGEuJiN4RDtEZXBhcnRtZW50IG9mIExhYm9yYXRvcnkgTWVkaWNpbmUg
YW5kIFBhdGhvbG9neSwgUm95YWwgQWxleGFuZHJhIEhvc3BpdGFsIGFuZCBVbml2ZXJzaXR5IG9m
IEFsYmVydGEsIEVkbW9udG9uLCBDYW5hZGEuJiN4RDtEZXBhcnRtZW50IG9mIFBhdGhvbG9neSBh
bmQgTGFib3JhdG9yeSBNZWRpY2luZSwgQkMgQ2FuY2VyLCBWYW5jb3V2ZXIsIENhbmFkYS48L2F1
dGgtYWRkcmVzcz48dGl0bGVzPjx0aXRsZT5TV0kvU05GLWRlZmljaWVuY3kgZGVmaW5lcyBoaWdo
bHkgYWdncmVzc2l2ZSB1bmRpZmZlcmVudGlhdGVkIGVuZG9tZXRyaWFsIGNhcmNpbm9tYTwvdGl0
bGU+PHNlY29uZGFyeS10aXRsZT5KIFBhdGhvbCBDbGluIFJlczwvc2Vjb25kYXJ5LXRpdGxlPjwv
dGl0bGVzPjxwZXJpb2RpY2FsPjxmdWxsLXRpdGxlPkogUGF0aG9sIENsaW4gUmVzPC9mdWxsLXRp
dGxlPjwvcGVyaW9kaWNhbD48cGFnZXM+MTQ0LTE1My48L3BhZ2VzPjx2b2x1bWU+Nzwvdm9sdW1l
PjxudW1iZXI+MjwvbnVtYmVyPjxlZGl0aW9uPjIwMjAvMTAvMzE8L2VkaXRpb24+PGtleXdvcmRz
PjxrZXl3b3JkPkFyaWQxYTwva2V5d29yZD48a2V5d29yZD5BcmlkMWI8L2tleXdvcmQ+PGtleXdv
cmQ+U21hcmNhNDwva2V5d29yZD48a2V5d29yZD5TbWFyY2I8L2tleXdvcmQ+PGtleXdvcmQ+ZGVk
aWZmZXJlbnRpYXRpb248L2tleXdvcmQ+PGtleXdvcmQ+dW5kaWZmZXJlbnRpYXRlZCBlbmRvbWV0
cmlhbCBjYW5jZXI8L2tleXdvcmQ+PC9rZXl3b3Jkcz48ZGF0ZXM+PHllYXI+MjAyMDwveWVhcj48
cHViLWRhdGVzPjxkYXRlPk9jdCAzMDwvZGF0ZT48L3B1Yi1kYXRlcz48L2RhdGVzPjxpc2JuPjIw
NTYtNDUzODwvaXNibj48YWNjZXNzaW9uLW51bT4zMzEyNTg0MDwvYWNjZXNzaW9uLW51bT48dXJs
cz48L3VybHM+PGVsZWN0cm9uaWMtcmVzb3VyY2UtbnVtPjEwLjEwMDIvY2pwMi4xODg8L2VsZWN0
cm9uaWMtcmVzb3VyY2UtbnVtPjxyZW1vdGUtZGF0YWJhc2UtcHJvdmlkZXI+TkxNPC9yZW1vdGUt
ZGF0YWJhc2UtcHJvdmlkZXI+PGxhbmd1YWdlPmVuZzwvbGFuZ3VhZ2U+PC9yZWNvcmQ+PC9DaXRl
PjwvRW5kTm90ZT4A
</w:fldData>
              </w:fldChar>
            </w:r>
            <w:r w:rsidRPr="008D1A79">
              <w:rPr>
                <w:rFonts w:ascii="Calibri" w:hAnsi="Calibri" w:cs="Calibri"/>
                <w:sz w:val="16"/>
                <w:szCs w:val="16"/>
              </w:rPr>
              <w:instrText xml:space="preserve"> ADDIN EN.CITE </w:instrText>
            </w:r>
            <w:r w:rsidRPr="008D1A79">
              <w:rPr>
                <w:rFonts w:ascii="Calibri" w:hAnsi="Calibri" w:cs="Calibri"/>
                <w:sz w:val="16"/>
                <w:szCs w:val="16"/>
              </w:rPr>
              <w:fldChar w:fldCharType="begin">
                <w:fldData xml:space="preserve">PEVuZE5vdGU+PENpdGU+PEF1dGhvcj5UZXNzaWVyLUNsb3V0aWVyPC9BdXRob3I+PFllYXI+MjAy
MDwvWWVhcj48UmVjTnVtPjU4NDk8L1JlY051bT48RGlzcGxheVRleHQ+PHN0eWxlIGZhY2U9InN1
cGVyc2NyaXB0Ij42PC9zdHlsZT48L0Rpc3BsYXlUZXh0PjxyZWNvcmQ+PHJlYy1udW1iZXI+NTg0
OTwvcmVjLW51bWJlcj48Zm9yZWlnbi1rZXlzPjxrZXkgYXBwPSJFTiIgZGItaWQ9Inc1OTJ6YXpz
cXRmdmR4ZTJ3OXN4dHB0MmV4enQ1dDB3YTJmeCIgdGltZXN0YW1wPSIxNjA4NTk3MTAwIj41ODQ5
PC9rZXk+PC9mb3JlaWduLWtleXM+PHJlZi10eXBlIG5hbWU9IkpvdXJuYWwgQXJ0aWNsZSI+MTc8
L3JlZi10eXBlPjxjb250cmlidXRvcnM+PGF1dGhvcnM+PGF1dGhvcj5UZXNzaWVyLUNsb3V0aWVy
LCBCLjwvYXV0aG9yPjxhdXRob3I+Q29hdGhhbSwgTS48L2F1dGhvcj48YXV0aG9yPkNhcmV5LCBN
LjwvYXV0aG9yPjxhdXRob3I+TmVsc29uLCBHLiBTLjwvYXV0aG9yPjxhdXRob3I+SGFtaWx0b24s
IFMuPC9hdXRob3I+PGF1dGhvcj5MdW0sIEEuPC9hdXRob3I+PGF1dGhvcj5Tb3Nsb3csIFIuIEEu
PC9hdXRob3I+PGF1dGhvcj5TdGV3YXJ0LCBDLiBKLjwvYXV0aG9yPjxhdXRob3I+UG9zdG92aXQs
IEwuIE0uPC9hdXRob3I+PGF1dGhvcj5Lw7ZiZWwsIE0uPC9hdXRob3I+PGF1dGhvcj5MZWUsIEMu
IEguPC9hdXRob3I+PC9hdXRob3JzPjwvY29udHJpYnV0b3JzPjxhdXRoLWFkZHJlc3M+RGVwYXJ0
bWVudCBvZiBQYXRob2xvZ3kgYW5kIExhYm9yYXRvcnkgTWVkaWNpbmUsIFVuaXZlcnNpdHkgb2Yg
QnJpdGlzaCBDb2x1bWJpYSwgVmFuY291dmVyLCBDYW5hZGEuJiN4RDtEZXBhcnRtZW50IG9mIE9u
Y29sb2d5LCBVbml2ZXJzaXR5IG9mIEFsYmVydGEsIEVkbW9udG9uLCBDYW5hZGEuJiN4RDtEZXBh
cnRtZW50IG9mIE9ic3RldHJpY3MgYW5kIEd5bmVjb2xvZ3ksIFVuaXZlcnNpdHkgb2YgQnJpdGlz
aCBDb2x1bWJpYSwgVmFuY291dmVyLCBDYW5hZGEuJiN4RDtEZXBhcnRtZW50IG9mIEd5bmVjb2xv
Z2ljIE9uY29sb2d5LCBUb20gQmFrZXIgQ2FuY2VyIENlbnRyZSBhbmQgVW5pdmVyc2l0eSBvZiBD
YWxnYXJ5LCBDYWxnYXJ5LCBDYW5hZGEuJiN4RDtEZXBhcnRtZW50IG9mIFJhZGlhdGlvbiBPbmNv
bG9neSwgQkMgQ2FuY2VyLCBWYW5jb3V2ZXIsIENhbmFkYS4mI3hEO0RlcGFydG1lbnQgb2YgUGF0
aG9sb2d5LCBNZW1vcmlhbCBTbG9hbiBLZXR0ZXJpbmcgQ2FuY2VyIENlbnRlciwgTmV3IFlvcmss
IE5ZLCBVU0EuJiN4RDtEZXBhcnRtZW50IG9mIEhpc3RvcGF0aG9sb2d5LCBLaW5nIEVkd2FyZCBN
ZW1vcmlhbCBIb3NwaXRhbCBhbmQgU2Nob29sIGZvciBXb21lbiZhcG9zO3MgYW5kIEluZmFudHMm
YXBvczsgSGVhbHRoLCBVbml2ZXJzaXR5IG9mIFdlc3Rlcm4gQXVzdHJhbGlhLCBQZXJ0aCwgQXVz
dHJhbGlhLiYjeEQ7RGVwYXJ0bWVudCBvZiBQYXRob2xvZ3kgYW5kIExhYm9yYXRvcnkgTWVkaWNp
bmUsIENhbGdhcnkgTGFib3JhdG9yeSBTZXJ2aWNlcyBhbmQgVW5pdmVyc2l0eSBvZiBDYWxnYXJ5
LCBDYWxnYXJ5LCBDYW5hZGEuJiN4RDtEZXBhcnRtZW50IG9mIExhYm9yYXRvcnkgTWVkaWNpbmUg
YW5kIFBhdGhvbG9neSwgUm95YWwgQWxleGFuZHJhIEhvc3BpdGFsIGFuZCBVbml2ZXJzaXR5IG9m
IEFsYmVydGEsIEVkbW9udG9uLCBDYW5hZGEuJiN4RDtEZXBhcnRtZW50IG9mIFBhdGhvbG9neSBh
bmQgTGFib3JhdG9yeSBNZWRpY2luZSwgQkMgQ2FuY2VyLCBWYW5jb3V2ZXIsIENhbmFkYS48L2F1
dGgtYWRkcmVzcz48dGl0bGVzPjx0aXRsZT5TV0kvU05GLWRlZmljaWVuY3kgZGVmaW5lcyBoaWdo
bHkgYWdncmVzc2l2ZSB1bmRpZmZlcmVudGlhdGVkIGVuZG9tZXRyaWFsIGNhcmNpbm9tYTwvdGl0
bGU+PHNlY29uZGFyeS10aXRsZT5KIFBhdGhvbCBDbGluIFJlczwvc2Vjb25kYXJ5LXRpdGxlPjwv
dGl0bGVzPjxwZXJpb2RpY2FsPjxmdWxsLXRpdGxlPkogUGF0aG9sIENsaW4gUmVzPC9mdWxsLXRp
dGxlPjwvcGVyaW9kaWNhbD48cGFnZXM+MTQ0LTE1My48L3BhZ2VzPjx2b2x1bWU+Nzwvdm9sdW1l
PjxudW1iZXI+MjwvbnVtYmVyPjxlZGl0aW9uPjIwMjAvMTAvMzE8L2VkaXRpb24+PGtleXdvcmRz
PjxrZXl3b3JkPkFyaWQxYTwva2V5d29yZD48a2V5d29yZD5BcmlkMWI8L2tleXdvcmQ+PGtleXdv
cmQ+U21hcmNhNDwva2V5d29yZD48a2V5d29yZD5TbWFyY2I8L2tleXdvcmQ+PGtleXdvcmQ+ZGVk
aWZmZXJlbnRpYXRpb248L2tleXdvcmQ+PGtleXdvcmQ+dW5kaWZmZXJlbnRpYXRlZCBlbmRvbWV0
cmlhbCBjYW5jZXI8L2tleXdvcmQ+PC9rZXl3b3Jkcz48ZGF0ZXM+PHllYXI+MjAyMDwveWVhcj48
cHViLWRhdGVzPjxkYXRlPk9jdCAzMDwvZGF0ZT48L3B1Yi1kYXRlcz48L2RhdGVzPjxpc2JuPjIw
NTYtNDUzODwvaXNibj48YWNjZXNzaW9uLW51bT4zMzEyNTg0MDwvYWNjZXNzaW9uLW51bT48dXJs
cz48L3VybHM+PGVsZWN0cm9uaWMtcmVzb3VyY2UtbnVtPjEwLjEwMDIvY2pwMi4xODg8L2VsZWN0
cm9uaWMtcmVzb3VyY2UtbnVtPjxyZW1vdGUtZGF0YWJhc2UtcHJvdmlkZXI+TkxNPC9yZW1vdGUt
ZGF0YWJhc2UtcHJvdmlkZXI+PGxhbmd1YWdlPmVuZzwvbGFuZ3VhZ2U+PC9yZWNvcmQ+PC9DaXRl
PjwvRW5kTm90ZT4A
</w:fldData>
              </w:fldChar>
            </w:r>
            <w:r w:rsidRPr="008D1A79">
              <w:rPr>
                <w:rFonts w:ascii="Calibri" w:hAnsi="Calibri" w:cs="Calibri"/>
                <w:sz w:val="16"/>
                <w:szCs w:val="16"/>
              </w:rPr>
              <w:instrText xml:space="preserve"> ADDIN EN.CITE.DATA </w:instrText>
            </w:r>
            <w:r w:rsidRPr="008D1A79">
              <w:rPr>
                <w:rFonts w:ascii="Calibri" w:hAnsi="Calibri" w:cs="Calibri"/>
                <w:sz w:val="16"/>
                <w:szCs w:val="16"/>
              </w:rPr>
            </w:r>
            <w:r w:rsidRPr="008D1A79">
              <w:rPr>
                <w:rFonts w:ascii="Calibri" w:hAnsi="Calibri" w:cs="Calibri"/>
                <w:sz w:val="16"/>
                <w:szCs w:val="16"/>
              </w:rPr>
              <w:fldChar w:fldCharType="end"/>
            </w:r>
            <w:r w:rsidRPr="008D1A79">
              <w:rPr>
                <w:rFonts w:ascii="Calibri" w:hAnsi="Calibri" w:cs="Calibri"/>
                <w:sz w:val="16"/>
                <w:szCs w:val="16"/>
              </w:rPr>
            </w:r>
            <w:r w:rsidRPr="008D1A79">
              <w:rPr>
                <w:rFonts w:ascii="Calibri" w:hAnsi="Calibri" w:cs="Calibri"/>
                <w:sz w:val="16"/>
                <w:szCs w:val="16"/>
              </w:rPr>
              <w:fldChar w:fldCharType="separate"/>
            </w:r>
            <w:r w:rsidRPr="008D1A79">
              <w:rPr>
                <w:rFonts w:ascii="Calibri" w:hAnsi="Calibri" w:cs="Calibri"/>
                <w:noProof/>
                <w:sz w:val="16"/>
                <w:szCs w:val="16"/>
                <w:vertAlign w:val="superscript"/>
              </w:rPr>
              <w:t>6</w:t>
            </w:r>
            <w:r w:rsidRPr="008D1A79">
              <w:rPr>
                <w:rFonts w:ascii="Calibri" w:hAnsi="Calibri" w:cs="Calibri"/>
                <w:sz w:val="16"/>
                <w:szCs w:val="16"/>
              </w:rPr>
              <w:fldChar w:fldCharType="end"/>
            </w:r>
            <w:r w:rsidRPr="008D1A79">
              <w:rPr>
                <w:rFonts w:ascii="Calibri" w:hAnsi="Calibri" w:cs="Calibri"/>
                <w:sz w:val="16"/>
                <w:szCs w:val="16"/>
              </w:rPr>
              <w:t xml:space="preserve"> A significant majority of ovarian endometrioid carcinomas are grade 1 and 2. However, there is a subset of grade 3 endometrioid carcinomas which should be diagnosed with caution, since a significant proportion of such tumours are in fact </w:t>
            </w:r>
            <w:bookmarkStart w:id="4" w:name="_Hlk81584294"/>
            <w:r w:rsidRPr="008D1A79">
              <w:rPr>
                <w:rFonts w:ascii="Calibri" w:hAnsi="Calibri" w:cs="Calibri"/>
                <w:sz w:val="16"/>
                <w:szCs w:val="16"/>
              </w:rPr>
              <w:t>high grade serous carcinomas</w:t>
            </w:r>
            <w:bookmarkEnd w:id="4"/>
            <w:r w:rsidRPr="008D1A79">
              <w:rPr>
                <w:rFonts w:ascii="Calibri" w:hAnsi="Calibri" w:cs="Calibri"/>
                <w:sz w:val="16"/>
                <w:szCs w:val="16"/>
              </w:rPr>
              <w:t xml:space="preserve"> with so called SET features (solid, </w:t>
            </w:r>
            <w:proofErr w:type="spellStart"/>
            <w:r w:rsidRPr="008D1A79">
              <w:rPr>
                <w:rFonts w:ascii="Calibri" w:hAnsi="Calibri" w:cs="Calibri"/>
                <w:sz w:val="16"/>
                <w:szCs w:val="16"/>
              </w:rPr>
              <w:t>pseudoendometrioid</w:t>
            </w:r>
            <w:proofErr w:type="spellEnd"/>
            <w:r w:rsidRPr="008D1A79">
              <w:rPr>
                <w:rFonts w:ascii="Calibri" w:hAnsi="Calibri" w:cs="Calibri"/>
                <w:sz w:val="16"/>
                <w:szCs w:val="16"/>
              </w:rPr>
              <w:t xml:space="preserve">, transitional cell). IHC is useful in this regard (see </w:t>
            </w:r>
            <w:r w:rsidRPr="008D1A79">
              <w:rPr>
                <w:rFonts w:ascii="Calibri" w:eastAsia="Times New Roman" w:hAnsi="Calibri" w:cs="Calibri"/>
                <w:b/>
                <w:sz w:val="16"/>
                <w:szCs w:val="16"/>
                <w:lang w:eastAsia="en-AU"/>
              </w:rPr>
              <w:t>ANCILLARY STUDIES)</w:t>
            </w:r>
            <w:r w:rsidRPr="008D1A79">
              <w:rPr>
                <w:rFonts w:ascii="Calibri" w:hAnsi="Calibri" w:cs="Calibri"/>
                <w:sz w:val="16"/>
                <w:szCs w:val="16"/>
              </w:rPr>
              <w:t>. The interobserver reproducibility of grading is limited and several studies have attempted to improve on it.</w:t>
            </w:r>
            <w:r w:rsidRPr="008D1A79">
              <w:rPr>
                <w:rFonts w:ascii="Calibri" w:hAnsi="Calibri" w:cs="Calibri"/>
                <w:sz w:val="16"/>
                <w:szCs w:val="16"/>
              </w:rPr>
              <w:fldChar w:fldCharType="begin">
                <w:fldData xml:space="preserve">PEVuZE5vdGU+PENpdGU+PEF1dGhvcj5aYWlubyBSSjwvQXV0aG9yPjxZZWFyPjE5OTU8L1llYXI+
PFJlY051bT4xNzc4PC9SZWNOdW0+PERpc3BsYXlUZXh0PjxzdHlsZSBmYWNlPSJzdXBlcnNjcmlw
dCI+Ny0xMjwvc3R5bGU+PC9EaXNwbGF5VGV4dD48cmVjb3JkPjxyZWMtbnVtYmVyPjE3Nzg8L3Jl
Yy1udW1iZXI+PGZvcmVpZ24ta2V5cz48a2V5IGFwcD0iRU4iIGRiLWlkPSJ3NTkyemF6c3F0ZnZk
eGUydzlzeHRwdDJleHp0NXQwd2EyZngiIHRpbWVzdGFtcD0iMCI+MTc3ODwva2V5PjwvZm9yZWln
bi1rZXlzPjxyZWYtdHlwZSBuYW1lPSJKb3VybmFsIEFydGljbGUiPjE3PC9yZWYtdHlwZT48Y29u
dHJpYnV0b3JzPjxhdXRob3JzPjxhdXRob3I+WmFpbm8gUkosIDwvYXV0aG9yPjxhdXRob3I+S3Vy
bWFuIFJKLCA8L2F1dGhvcj48YXV0aG9yPkRpYW5hIEtMLDwvYXV0aG9yPjxhdXRob3I+TW9ycm93
IENQLDwvYXV0aG9yPjwvYXV0aG9ycz48L2NvbnRyaWJ1dG9ycz48dGl0bGVzPjx0aXRsZT5UaGUg
dXRpbGl0eSBvZiB0aGUgcmV2aXNlZCBJbnRlcm5hdGlvbmFsIEZlZGVyYXRpb24gb2YgR3luZWNv
bG9neSBhbmQgT2JzdGV0cmljcyBoaXN0b2xvZ2ljIGdyYWRpbmcgc3lzdGVtLiBBIEd5bmVjb2xv
Z2ljIE9uY29sb2d5IEdyb3VwIFN0dWR5PC90aXRsZT48c2Vjb25kYXJ5LXRpdGxlPkNhbmNlcjwv
c2Vjb25kYXJ5LXRpdGxlPjwvdGl0bGVzPjxwZXJpb2RpY2FsPjxmdWxsLXRpdGxlPkNhbmNlcjwv
ZnVsbC10aXRsZT48YWJici0xPkNhbmNlcjwvYWJici0xPjwvcGVyaW9kaWNhbD48cGFnZXM+ODEt
NjwvcGFnZXM+PHZvbHVtZT43NTwvdm9sdW1lPjxkYXRlcz48eWVhcj4xOTk1PC95ZWFyPjwvZGF0
ZXM+PHVybHM+PC91cmxzPjwvcmVjb3JkPjwvQ2l0ZT48Q2l0ZT48QXV0aG9yPlRheWxvciBSUjwv
QXV0aG9yPjxZZWFyPjE5OTk8L1llYXI+PFJlY051bT4xNzgwPC9SZWNOdW0+PHJlY29yZD48cmVj
LW51bWJlcj4xNzgwPC9yZWMtbnVtYmVyPjxmb3JlaWduLWtleXM+PGtleSBhcHA9IkVOIiBkYi1p
ZD0idzU5MnphenNxdGZ2ZHhlMnc5c3h0cHQyZXh6dDV0MHdhMmZ4IiB0aW1lc3RhbXA9IjAiPjE3
ODA8L2tleT48L2ZvcmVpZ24ta2V5cz48cmVmLXR5cGUgbmFtZT0iSm91cm5hbCBBcnRpY2xlIj4x
NzwvcmVmLXR5cGU+PGNvbnRyaWJ1dG9ycz48YXV0aG9ycz48YXV0aG9yPlRheWxvciBSUiwgPC9h
dXRob3I+PGF1dGhvcj5aZWxsZXIgSiwgPC9hdXRob3I+PGF1dGhvcj5MaWViZXJtYW4gUlcsPC9h
dXRob3I+PGF1dGhvcj5PJmFwb3M7Q29ubm9yIERNLDwvYXV0aG9yPjwvYXV0aG9ycz48L2NvbnRy
aWJ1dG9ycz48dGl0bGVzPjx0aXRsZT5BbiBhbmFseXNpcyBvZiB0d28gdmVyc3VzIHRocmVlIGdy
YWRlcyBmb3IgZW5kb21ldHJpYWwgY2FyY2lub21hPC90aXRsZT48c2Vjb25kYXJ5LXRpdGxlPkd5
bmVjb2wgT25jb2w8L3NlY29uZGFyeS10aXRsZT48L3RpdGxlcz48cGVyaW9kaWNhbD48ZnVsbC10
aXRsZT5HeW5lY29sIE9uY29sPC9mdWxsLXRpdGxlPjxhYmJyLTE+R3luZWNvbG9naWMgb25jb2xv
Z3k8L2FiYnItMT48L3BlcmlvZGljYWw+PHBhZ2VzPjExOS0yMzwvcGFnZXM+PHZvbHVtZT45Mjwv
dm9sdW1lPjxkYXRlcz48eWVhcj4xOTk5PC95ZWFyPjwvZGF0ZXM+PHVybHM+PC91cmxzPjwvcmVj
b3JkPjwvQ2l0ZT48Q2l0ZT48QXV0aG9yPlRha2VzaGltYSBOPC9BdXRob3I+PFllYXI+MTk5ODwv
WWVhcj48UmVjTnVtPjE3Nzk8L1JlY051bT48cmVjb3JkPjxyZWMtbnVtYmVyPjE3Nzk8L3JlYy1u
dW1iZXI+PGZvcmVpZ24ta2V5cz48a2V5IGFwcD0iRU4iIGRiLWlkPSJ3NTkyemF6c3F0ZnZkeGUy
dzlzeHRwdDJleHp0NXQwd2EyZngiIHRpbWVzdGFtcD0iMCI+MTc3OTwva2V5PjwvZm9yZWlnbi1r
ZXlzPjxyZWYtdHlwZSBuYW1lPSJKb3VybmFsIEFydGljbGUiPjE3PC9yZWYtdHlwZT48Y29udHJp
YnV0b3JzPjxhdXRob3JzPjxhdXRob3I+VGFrZXNoaW1hIE4sIDwvYXV0aG9yPjxhdXRob3I+SGly
YWkgWSwgPC9hdXRob3I+PGF1dGhvcj5IYXN1bWkgSyw8L2F1dGhvcj48L2F1dGhvcnM+PC9jb250
cmlidXRvcnM+PHRpdGxlcz48dGl0bGU+UHJvZ25vc3RpYyB2YWxpZGl0eSBvZiBuZW9wbGFzdGlj
IGNlbGxzIHdpdGggbm90YWJsZSBudWNsZWFyIGF0eXBpYSBpbiBlbmRvbWV0cmlhbCBjYW5jZXI8
L3RpdGxlPjxzZWNvbmRhcnktdGl0bGU+T2JzdGV0IEd5bmVjb2w8L3NlY29uZGFyeS10aXRsZT48
L3RpdGxlcz48cGVyaW9kaWNhbD48ZnVsbC10aXRsZT5PYnN0ZXQgR3luZWNvbDwvZnVsbC10aXRs
ZT48L3BlcmlvZGljYWw+PHBhZ2VzPjExOS0yMzwvcGFnZXM+PHZvbHVtZT45Mjwvdm9sdW1lPjxk
YXRlcz48eWVhcj4xOTk4PC95ZWFyPjwvZGF0ZXM+PHVybHM+PC91cmxzPjwvcmVjb3JkPjwvQ2l0
ZT48Q2l0ZT48QXV0aG9yPkxheCBTRjwvQXV0aG9yPjxZZWFyPjIwMDA8L1llYXI+PFJlY051bT4x
NzgxPC9SZWNOdW0+PHJlY29yZD48cmVjLW51bWJlcj4xNzgxPC9yZWMtbnVtYmVyPjxmb3JlaWdu
LWtleXM+PGtleSBhcHA9IkVOIiBkYi1pZD0idzU5MnphenNxdGZ2ZHhlMnc5c3h0cHQyZXh6dDV0
MHdhMmZ4IiB0aW1lc3RhbXA9IjAiPjE3ODE8L2tleT48L2ZvcmVpZ24ta2V5cz48cmVmLXR5cGUg
bmFtZT0iSm91cm5hbCBBcnRpY2xlIj4xNzwvcmVmLXR5cGU+PGNvbnRyaWJ1dG9ycz48YXV0aG9y
cz48YXV0aG9yPkxheCBTRiwgPC9hdXRob3I+PGF1dGhvcj5LdXJnYW4gUkosIDwvYXV0aG9yPjxh
dXRob3I+UGl6ZXIgRVMsPC9hdXRob3I+PGF1dGhvcj5XdSBMLCA8L2F1dGhvcj48YXV0aG9yPlJv
bm5ldHQgQk0sPC9hdXRob3I+PC9hdXRob3JzPjwvY29udHJpYnV0b3JzPjx0aXRsZXM+PHRpdGxl
PkEgYmluYXJ5IGFyY2hpdGVjdHVyYWwgZ3JhZGluZyBzeXN0ZW0gZm9yIHV0ZXJpbmUgZW5kb21l
dHJpYWwgZW5kb21ldHJpb2lkIGNhcmNpbm9tYSBoYXMgc3VwZXJpb3IgcmVwcm9kdWNpYmlsaXR5
IGNvbXBhcmVkIHdpdGggRklHTyBncmFkaW5nIGFuZCBpZGVudGlmaWVzIHN1YnNldHMgb2YgYWR2
YW5jZS1zdGFnZSB0dW1vcnMgd2l0aCBmYXZvcmFibGUgYW5kIHVuZmF2b3JhYmxlIHByb2dub3Np
czwvdGl0bGU+PHNlY29uZGFyeS10aXRsZT5BbSBKIFN1cmcgUGF0aG9sPC9zZWNvbmRhcnktdGl0
bGU+PC90aXRsZXM+PHBlcmlvZGljYWw+PGZ1bGwtdGl0bGU+QW0gSiBTdXJnIFBhdGhvbDwvZnVs
bC10aXRsZT48YWJici0xPlRoZSBBbWVyaWNhbiBqb3VybmFsIG9mIHN1cmdpY2FsIHBhdGhvbG9n
eTwvYWJici0xPjwvcGVyaW9kaWNhbD48cGFnZXM+MTIwMS04PC9wYWdlcz48dm9sdW1lPjI0PC92
b2x1bWU+PGRhdGVzPjx5ZWFyPjIwMDA8L3llYXI+PC9kYXRlcz48dXJscz48L3VybHM+PC9yZWNv
cmQ+PC9DaXRlPjxDaXRlPjxBdXRob3I+U2Nob2x0ZW4gQU48L0F1dGhvcj48WWVhcj4yMDA0PC9Z
ZWFyPjxSZWNOdW0+MTc4MjwvUmVjTnVtPjxyZWNvcmQ+PHJlYy1udW1iZXI+MTc4MjwvcmVjLW51
bWJlcj48Zm9yZWlnbi1rZXlzPjxrZXkgYXBwPSJFTiIgZGItaWQ9Inc1OTJ6YXpzcXRmdmR4ZTJ3
OXN4dHB0MmV4enQ1dDB3YTJmeCIgdGltZXN0YW1wPSIwIj4xNzgyPC9rZXk+PC9mb3JlaWduLWtl
eXM+PHJlZi10eXBlIG5hbWU9IkpvdXJuYWwgQXJ0aWNsZSI+MTc8L3JlZi10eXBlPjxjb250cmli
dXRvcnM+PGF1dGhvcnM+PGF1dGhvcj5TY2hvbHRlbiBBTiwgPC9hdXRob3I+PGF1dGhvcj5TbWl0
IFZULCA8L2F1dGhvcj48YXV0aG9yPkJlZXJtYW4gSCw8L2F1dGhvcj48YXV0aG9yPnZhbiBQdXR0
ZW4gV0wsPC9hdXRob3I+PGF1dGhvcj5DcmV1dHpiZXJnIENMLDwvYXV0aG9yPjwvYXV0aG9ycz48
L2NvbnRyaWJ1dG9ycz48dGl0bGVzPjx0aXRsZT5Qcm9nbm9zdGljIHNpZ25pZmljYW5jZSBhbmQg
aW50ZXJvYnNlcnZlciB2YXJpYWJpbGl0eSBvZiBoaXN0b2xvZ2ljIGdyYWRpbmcgc3lzdGVtIGZv
ciBlbmRvbWV0cmlhbCBjYXJjaW5vbWE8L3RpdGxlPjxzZWNvbmRhcnktdGl0bGU+Q2FuY2VyIDwv
c2Vjb25kYXJ5LXRpdGxlPjwvdGl0bGVzPjxwYWdlcz43NjQtNzI8L3BhZ2VzPjx2b2x1bWU+MTAw
PC92b2x1bWU+PGRhdGVzPjx5ZWFyPjIwMDQ8L3llYXI+PC9kYXRlcz48dXJscz48L3VybHM+PC9y
ZWNvcmQ+PC9DaXRlPjxDaXRlPjxBdXRob3I+QWxrdXNoaSBBPC9BdXRob3I+PFllYXI+MjAwNTwv
WWVhcj48UmVjTnVtPjE3ODM8L1JlY051bT48cmVjb3JkPjxyZWMtbnVtYmVyPjE3ODM8L3JlYy1u
dW1iZXI+PGZvcmVpZ24ta2V5cz48a2V5IGFwcD0iRU4iIGRiLWlkPSJ3NTkyemF6c3F0ZnZkeGUy
dzlzeHRwdDJleHp0NXQwd2EyZngiIHRpbWVzdGFtcD0iMCI+MTc4Mzwva2V5PjwvZm9yZWlnbi1r
ZXlzPjxyZWYtdHlwZSBuYW1lPSJKb3VybmFsIEFydGljbGUiPjE3PC9yZWYtdHlwZT48Y29udHJp
YnV0b3JzPjxhdXRob3JzPjxhdXRob3I+QWxrdXNoaSBBLCA8L2F1dGhvcj48YXV0aG9yPkFiZHVs
LVJhaG1hbiBaSCwgPC9hdXRob3I+PGF1dGhvcj5MaW0gUCw8L2F1dGhvcj48YXV0aG9yPlNjaHVs
emVyLCBNLiw8L2F1dGhvcj48YXV0aG9yPkNvbGRtYW4sIEEuLDwvYXV0aG9yPjxhdXRob3I+S2Fs
bG9nZXIsIFMuIEUuLDwvYXV0aG9yPjxhdXRob3I+TWlsbGVyIEQsPC9hdXRob3I+PGF1dGhvcj5H
aWxrcyBDQiw8L2F1dGhvcj48L2F1dGhvcnM+PC9jb250cmlidXRvcnM+PHRpdGxlcz48dGl0bGU+
RGVzY3JpcHRpb24gb2YgYSBub3ZlbCBzeXN0ZW0gZm9yIGdyYWRpbmcgb2YgZW5kb21ldHJpYWwg
Y2FyY2lub21hIGFuZCBjb21wYXJpc29uIHdpdGggZXhpc3RpbmcgZ3JhZGluZyBzeXN0ZW1zPC90
aXRsZT48c2Vjb25kYXJ5LXRpdGxlPkFtIEogU3VyZyBQYXRob2w8L3NlY29uZGFyeS10aXRsZT48
L3RpdGxlcz48cGVyaW9kaWNhbD48ZnVsbC10aXRsZT5BbSBKIFN1cmcgUGF0aG9sPC9mdWxsLXRp
dGxlPjxhYmJyLTE+VGhlIEFtZXJpY2FuIGpvdXJuYWwgb2Ygc3VyZ2ljYWwgcGF0aG9sb2d5PC9h
YmJyLTE+PC9wZXJpb2RpY2FsPjxwYWdlcz4yOTUtMzA0PC9wYWdlcz48dm9sdW1lPjI5PC92b2x1
bWU+PGRhdGVzPjx5ZWFyPjIwMDU8L3llYXI+PC9kYXRlcz48dXJscz48L3VybHM+PC9yZWNvcmQ+
PC9DaXRlPjwvRW5kTm90ZT5=
</w:fldData>
              </w:fldChar>
            </w:r>
            <w:r w:rsidRPr="008D1A79">
              <w:rPr>
                <w:rFonts w:ascii="Calibri" w:hAnsi="Calibri" w:cs="Calibri"/>
                <w:sz w:val="16"/>
                <w:szCs w:val="16"/>
              </w:rPr>
              <w:instrText xml:space="preserve"> ADDIN EN.CITE </w:instrText>
            </w:r>
            <w:r w:rsidRPr="008D1A79">
              <w:rPr>
                <w:rFonts w:ascii="Calibri" w:hAnsi="Calibri" w:cs="Calibri"/>
                <w:sz w:val="16"/>
                <w:szCs w:val="16"/>
              </w:rPr>
              <w:fldChar w:fldCharType="begin">
                <w:fldData xml:space="preserve">PEVuZE5vdGU+PENpdGU+PEF1dGhvcj5aYWlubyBSSjwvQXV0aG9yPjxZZWFyPjE5OTU8L1llYXI+
PFJlY051bT4xNzc4PC9SZWNOdW0+PERpc3BsYXlUZXh0PjxzdHlsZSBmYWNlPSJzdXBlcnNjcmlw
dCI+Ny0xMjwvc3R5bGU+PC9EaXNwbGF5VGV4dD48cmVjb3JkPjxyZWMtbnVtYmVyPjE3Nzg8L3Jl
Yy1udW1iZXI+PGZvcmVpZ24ta2V5cz48a2V5IGFwcD0iRU4iIGRiLWlkPSJ3NTkyemF6c3F0ZnZk
eGUydzlzeHRwdDJleHp0NXQwd2EyZngiIHRpbWVzdGFtcD0iMCI+MTc3ODwva2V5PjwvZm9yZWln
bi1rZXlzPjxyZWYtdHlwZSBuYW1lPSJKb3VybmFsIEFydGljbGUiPjE3PC9yZWYtdHlwZT48Y29u
dHJpYnV0b3JzPjxhdXRob3JzPjxhdXRob3I+WmFpbm8gUkosIDwvYXV0aG9yPjxhdXRob3I+S3Vy
bWFuIFJKLCA8L2F1dGhvcj48YXV0aG9yPkRpYW5hIEtMLDwvYXV0aG9yPjxhdXRob3I+TW9ycm93
IENQLDwvYXV0aG9yPjwvYXV0aG9ycz48L2NvbnRyaWJ1dG9ycz48dGl0bGVzPjx0aXRsZT5UaGUg
dXRpbGl0eSBvZiB0aGUgcmV2aXNlZCBJbnRlcm5hdGlvbmFsIEZlZGVyYXRpb24gb2YgR3luZWNv
bG9neSBhbmQgT2JzdGV0cmljcyBoaXN0b2xvZ2ljIGdyYWRpbmcgc3lzdGVtLiBBIEd5bmVjb2xv
Z2ljIE9uY29sb2d5IEdyb3VwIFN0dWR5PC90aXRsZT48c2Vjb25kYXJ5LXRpdGxlPkNhbmNlcjwv
c2Vjb25kYXJ5LXRpdGxlPjwvdGl0bGVzPjxwZXJpb2RpY2FsPjxmdWxsLXRpdGxlPkNhbmNlcjwv
ZnVsbC10aXRsZT48YWJici0xPkNhbmNlcjwvYWJici0xPjwvcGVyaW9kaWNhbD48cGFnZXM+ODEt
NjwvcGFnZXM+PHZvbHVtZT43NTwvdm9sdW1lPjxkYXRlcz48eWVhcj4xOTk1PC95ZWFyPjwvZGF0
ZXM+PHVybHM+PC91cmxzPjwvcmVjb3JkPjwvQ2l0ZT48Q2l0ZT48QXV0aG9yPlRheWxvciBSUjwv
QXV0aG9yPjxZZWFyPjE5OTk8L1llYXI+PFJlY051bT4xNzgwPC9SZWNOdW0+PHJlY29yZD48cmVj
LW51bWJlcj4xNzgwPC9yZWMtbnVtYmVyPjxmb3JlaWduLWtleXM+PGtleSBhcHA9IkVOIiBkYi1p
ZD0idzU5MnphenNxdGZ2ZHhlMnc5c3h0cHQyZXh6dDV0MHdhMmZ4IiB0aW1lc3RhbXA9IjAiPjE3
ODA8L2tleT48L2ZvcmVpZ24ta2V5cz48cmVmLXR5cGUgbmFtZT0iSm91cm5hbCBBcnRpY2xlIj4x
NzwvcmVmLXR5cGU+PGNvbnRyaWJ1dG9ycz48YXV0aG9ycz48YXV0aG9yPlRheWxvciBSUiwgPC9h
dXRob3I+PGF1dGhvcj5aZWxsZXIgSiwgPC9hdXRob3I+PGF1dGhvcj5MaWViZXJtYW4gUlcsPC9h
dXRob3I+PGF1dGhvcj5PJmFwb3M7Q29ubm9yIERNLDwvYXV0aG9yPjwvYXV0aG9ycz48L2NvbnRy
aWJ1dG9ycz48dGl0bGVzPjx0aXRsZT5BbiBhbmFseXNpcyBvZiB0d28gdmVyc3VzIHRocmVlIGdy
YWRlcyBmb3IgZW5kb21ldHJpYWwgY2FyY2lub21hPC90aXRsZT48c2Vjb25kYXJ5LXRpdGxlPkd5
bmVjb2wgT25jb2w8L3NlY29uZGFyeS10aXRsZT48L3RpdGxlcz48cGVyaW9kaWNhbD48ZnVsbC10
aXRsZT5HeW5lY29sIE9uY29sPC9mdWxsLXRpdGxlPjxhYmJyLTE+R3luZWNvbG9naWMgb25jb2xv
Z3k8L2FiYnItMT48L3BlcmlvZGljYWw+PHBhZ2VzPjExOS0yMzwvcGFnZXM+PHZvbHVtZT45Mjwv
dm9sdW1lPjxkYXRlcz48eWVhcj4xOTk5PC95ZWFyPjwvZGF0ZXM+PHVybHM+PC91cmxzPjwvcmVj
b3JkPjwvQ2l0ZT48Q2l0ZT48QXV0aG9yPlRha2VzaGltYSBOPC9BdXRob3I+PFllYXI+MTk5ODwv
WWVhcj48UmVjTnVtPjE3Nzk8L1JlY051bT48cmVjb3JkPjxyZWMtbnVtYmVyPjE3Nzk8L3JlYy1u
dW1iZXI+PGZvcmVpZ24ta2V5cz48a2V5IGFwcD0iRU4iIGRiLWlkPSJ3NTkyemF6c3F0ZnZkeGUy
dzlzeHRwdDJleHp0NXQwd2EyZngiIHRpbWVzdGFtcD0iMCI+MTc3OTwva2V5PjwvZm9yZWlnbi1r
ZXlzPjxyZWYtdHlwZSBuYW1lPSJKb3VybmFsIEFydGljbGUiPjE3PC9yZWYtdHlwZT48Y29udHJp
YnV0b3JzPjxhdXRob3JzPjxhdXRob3I+VGFrZXNoaW1hIE4sIDwvYXV0aG9yPjxhdXRob3I+SGly
YWkgWSwgPC9hdXRob3I+PGF1dGhvcj5IYXN1bWkgSyw8L2F1dGhvcj48L2F1dGhvcnM+PC9jb250
cmlidXRvcnM+PHRpdGxlcz48dGl0bGU+UHJvZ25vc3RpYyB2YWxpZGl0eSBvZiBuZW9wbGFzdGlj
IGNlbGxzIHdpdGggbm90YWJsZSBudWNsZWFyIGF0eXBpYSBpbiBlbmRvbWV0cmlhbCBjYW5jZXI8
L3RpdGxlPjxzZWNvbmRhcnktdGl0bGU+T2JzdGV0IEd5bmVjb2w8L3NlY29uZGFyeS10aXRsZT48
L3RpdGxlcz48cGVyaW9kaWNhbD48ZnVsbC10aXRsZT5PYnN0ZXQgR3luZWNvbDwvZnVsbC10aXRs
ZT48L3BlcmlvZGljYWw+PHBhZ2VzPjExOS0yMzwvcGFnZXM+PHZvbHVtZT45Mjwvdm9sdW1lPjxk
YXRlcz48eWVhcj4xOTk4PC95ZWFyPjwvZGF0ZXM+PHVybHM+PC91cmxzPjwvcmVjb3JkPjwvQ2l0
ZT48Q2l0ZT48QXV0aG9yPkxheCBTRjwvQXV0aG9yPjxZZWFyPjIwMDA8L1llYXI+PFJlY051bT4x
NzgxPC9SZWNOdW0+PHJlY29yZD48cmVjLW51bWJlcj4xNzgxPC9yZWMtbnVtYmVyPjxmb3JlaWdu
LWtleXM+PGtleSBhcHA9IkVOIiBkYi1pZD0idzU5MnphenNxdGZ2ZHhlMnc5c3h0cHQyZXh6dDV0
MHdhMmZ4IiB0aW1lc3RhbXA9IjAiPjE3ODE8L2tleT48L2ZvcmVpZ24ta2V5cz48cmVmLXR5cGUg
bmFtZT0iSm91cm5hbCBBcnRpY2xlIj4xNzwvcmVmLXR5cGU+PGNvbnRyaWJ1dG9ycz48YXV0aG9y
cz48YXV0aG9yPkxheCBTRiwgPC9hdXRob3I+PGF1dGhvcj5LdXJnYW4gUkosIDwvYXV0aG9yPjxh
dXRob3I+UGl6ZXIgRVMsPC9hdXRob3I+PGF1dGhvcj5XdSBMLCA8L2F1dGhvcj48YXV0aG9yPlJv
bm5ldHQgQk0sPC9hdXRob3I+PC9hdXRob3JzPjwvY29udHJpYnV0b3JzPjx0aXRsZXM+PHRpdGxl
PkEgYmluYXJ5IGFyY2hpdGVjdHVyYWwgZ3JhZGluZyBzeXN0ZW0gZm9yIHV0ZXJpbmUgZW5kb21l
dHJpYWwgZW5kb21ldHJpb2lkIGNhcmNpbm9tYSBoYXMgc3VwZXJpb3IgcmVwcm9kdWNpYmlsaXR5
IGNvbXBhcmVkIHdpdGggRklHTyBncmFkaW5nIGFuZCBpZGVudGlmaWVzIHN1YnNldHMgb2YgYWR2
YW5jZS1zdGFnZSB0dW1vcnMgd2l0aCBmYXZvcmFibGUgYW5kIHVuZmF2b3JhYmxlIHByb2dub3Np
czwvdGl0bGU+PHNlY29uZGFyeS10aXRsZT5BbSBKIFN1cmcgUGF0aG9sPC9zZWNvbmRhcnktdGl0
bGU+PC90aXRsZXM+PHBlcmlvZGljYWw+PGZ1bGwtdGl0bGU+QW0gSiBTdXJnIFBhdGhvbDwvZnVs
bC10aXRsZT48YWJici0xPlRoZSBBbWVyaWNhbiBqb3VybmFsIG9mIHN1cmdpY2FsIHBhdGhvbG9n
eTwvYWJici0xPjwvcGVyaW9kaWNhbD48cGFnZXM+MTIwMS04PC9wYWdlcz48dm9sdW1lPjI0PC92
b2x1bWU+PGRhdGVzPjx5ZWFyPjIwMDA8L3llYXI+PC9kYXRlcz48dXJscz48L3VybHM+PC9yZWNv
cmQ+PC9DaXRlPjxDaXRlPjxBdXRob3I+U2Nob2x0ZW4gQU48L0F1dGhvcj48WWVhcj4yMDA0PC9Z
ZWFyPjxSZWNOdW0+MTc4MjwvUmVjTnVtPjxyZWNvcmQ+PHJlYy1udW1iZXI+MTc4MjwvcmVjLW51
bWJlcj48Zm9yZWlnbi1rZXlzPjxrZXkgYXBwPSJFTiIgZGItaWQ9Inc1OTJ6YXpzcXRmdmR4ZTJ3
OXN4dHB0MmV4enQ1dDB3YTJmeCIgdGltZXN0YW1wPSIwIj4xNzgyPC9rZXk+PC9mb3JlaWduLWtl
eXM+PHJlZi10eXBlIG5hbWU9IkpvdXJuYWwgQXJ0aWNsZSI+MTc8L3JlZi10eXBlPjxjb250cmli
dXRvcnM+PGF1dGhvcnM+PGF1dGhvcj5TY2hvbHRlbiBBTiwgPC9hdXRob3I+PGF1dGhvcj5TbWl0
IFZULCA8L2F1dGhvcj48YXV0aG9yPkJlZXJtYW4gSCw8L2F1dGhvcj48YXV0aG9yPnZhbiBQdXR0
ZW4gV0wsPC9hdXRob3I+PGF1dGhvcj5DcmV1dHpiZXJnIENMLDwvYXV0aG9yPjwvYXV0aG9ycz48
L2NvbnRyaWJ1dG9ycz48dGl0bGVzPjx0aXRsZT5Qcm9nbm9zdGljIHNpZ25pZmljYW5jZSBhbmQg
aW50ZXJvYnNlcnZlciB2YXJpYWJpbGl0eSBvZiBoaXN0b2xvZ2ljIGdyYWRpbmcgc3lzdGVtIGZv
ciBlbmRvbWV0cmlhbCBjYXJjaW5vbWE8L3RpdGxlPjxzZWNvbmRhcnktdGl0bGU+Q2FuY2VyIDwv
c2Vjb25kYXJ5LXRpdGxlPjwvdGl0bGVzPjxwYWdlcz43NjQtNzI8L3BhZ2VzPjx2b2x1bWU+MTAw
PC92b2x1bWU+PGRhdGVzPjx5ZWFyPjIwMDQ8L3llYXI+PC9kYXRlcz48dXJscz48L3VybHM+PC9y
ZWNvcmQ+PC9DaXRlPjxDaXRlPjxBdXRob3I+QWxrdXNoaSBBPC9BdXRob3I+PFllYXI+MjAwNTwv
WWVhcj48UmVjTnVtPjE3ODM8L1JlY051bT48cmVjb3JkPjxyZWMtbnVtYmVyPjE3ODM8L3JlYy1u
dW1iZXI+PGZvcmVpZ24ta2V5cz48a2V5IGFwcD0iRU4iIGRiLWlkPSJ3NTkyemF6c3F0ZnZkeGUy
dzlzeHRwdDJleHp0NXQwd2EyZngiIHRpbWVzdGFtcD0iMCI+MTc4Mzwva2V5PjwvZm9yZWlnbi1r
ZXlzPjxyZWYtdHlwZSBuYW1lPSJKb3VybmFsIEFydGljbGUiPjE3PC9yZWYtdHlwZT48Y29udHJp
YnV0b3JzPjxhdXRob3JzPjxhdXRob3I+QWxrdXNoaSBBLCA8L2F1dGhvcj48YXV0aG9yPkFiZHVs
LVJhaG1hbiBaSCwgPC9hdXRob3I+PGF1dGhvcj5MaW0gUCw8L2F1dGhvcj48YXV0aG9yPlNjaHVs
emVyLCBNLiw8L2F1dGhvcj48YXV0aG9yPkNvbGRtYW4sIEEuLDwvYXV0aG9yPjxhdXRob3I+S2Fs
bG9nZXIsIFMuIEUuLDwvYXV0aG9yPjxhdXRob3I+TWlsbGVyIEQsPC9hdXRob3I+PGF1dGhvcj5H
aWxrcyBDQiw8L2F1dGhvcj48L2F1dGhvcnM+PC9jb250cmlidXRvcnM+PHRpdGxlcz48dGl0bGU+
RGVzY3JpcHRpb24gb2YgYSBub3ZlbCBzeXN0ZW0gZm9yIGdyYWRpbmcgb2YgZW5kb21ldHJpYWwg
Y2FyY2lub21hIGFuZCBjb21wYXJpc29uIHdpdGggZXhpc3RpbmcgZ3JhZGluZyBzeXN0ZW1zPC90
aXRsZT48c2Vjb25kYXJ5LXRpdGxlPkFtIEogU3VyZyBQYXRob2w8L3NlY29uZGFyeS10aXRsZT48
L3RpdGxlcz48cGVyaW9kaWNhbD48ZnVsbC10aXRsZT5BbSBKIFN1cmcgUGF0aG9sPC9mdWxsLXRp
dGxlPjxhYmJyLTE+VGhlIEFtZXJpY2FuIGpvdXJuYWwgb2Ygc3VyZ2ljYWwgcGF0aG9sb2d5PC9h
YmJyLTE+PC9wZXJpb2RpY2FsPjxwYWdlcz4yOTUtMzA0PC9wYWdlcz48dm9sdW1lPjI5PC92b2x1
bWU+PGRhdGVzPjx5ZWFyPjIwMDU8L3llYXI+PC9kYXRlcz48dXJscz48L3VybHM+PC9yZWNvcmQ+
PC9DaXRlPjwvRW5kTm90ZT5=
</w:fldData>
              </w:fldChar>
            </w:r>
            <w:r w:rsidRPr="008D1A79">
              <w:rPr>
                <w:rFonts w:ascii="Calibri" w:hAnsi="Calibri" w:cs="Calibri"/>
                <w:sz w:val="16"/>
                <w:szCs w:val="16"/>
              </w:rPr>
              <w:instrText xml:space="preserve"> ADDIN EN.CITE.DATA </w:instrText>
            </w:r>
            <w:r w:rsidRPr="008D1A79">
              <w:rPr>
                <w:rFonts w:ascii="Calibri" w:hAnsi="Calibri" w:cs="Calibri"/>
                <w:sz w:val="16"/>
                <w:szCs w:val="16"/>
              </w:rPr>
            </w:r>
            <w:r w:rsidRPr="008D1A79">
              <w:rPr>
                <w:rFonts w:ascii="Calibri" w:hAnsi="Calibri" w:cs="Calibri"/>
                <w:sz w:val="16"/>
                <w:szCs w:val="16"/>
              </w:rPr>
              <w:fldChar w:fldCharType="end"/>
            </w:r>
            <w:r w:rsidRPr="008D1A79">
              <w:rPr>
                <w:rFonts w:ascii="Calibri" w:hAnsi="Calibri" w:cs="Calibri"/>
                <w:sz w:val="16"/>
                <w:szCs w:val="16"/>
              </w:rPr>
            </w:r>
            <w:r w:rsidRPr="008D1A79">
              <w:rPr>
                <w:rFonts w:ascii="Calibri" w:hAnsi="Calibri" w:cs="Calibri"/>
                <w:sz w:val="16"/>
                <w:szCs w:val="16"/>
              </w:rPr>
              <w:fldChar w:fldCharType="separate"/>
            </w:r>
            <w:r w:rsidRPr="008D1A79">
              <w:rPr>
                <w:rFonts w:ascii="Calibri" w:hAnsi="Calibri" w:cs="Calibri"/>
                <w:noProof/>
                <w:sz w:val="16"/>
                <w:szCs w:val="16"/>
                <w:vertAlign w:val="superscript"/>
              </w:rPr>
              <w:t>7-12</w:t>
            </w:r>
            <w:r w:rsidRPr="008D1A79">
              <w:rPr>
                <w:rFonts w:ascii="Calibri" w:hAnsi="Calibri" w:cs="Calibri"/>
                <w:sz w:val="16"/>
                <w:szCs w:val="16"/>
              </w:rPr>
              <w:fldChar w:fldCharType="end"/>
            </w:r>
            <w:r w:rsidRPr="008D1A79">
              <w:rPr>
                <w:rFonts w:ascii="Calibri" w:hAnsi="Calibri" w:cs="Calibri"/>
                <w:sz w:val="16"/>
                <w:szCs w:val="16"/>
              </w:rPr>
              <w:t xml:space="preserve"> There are shortcomings of a primarily architecturally based grading system. Certain growth patterns of endometrioid carcinoma such as spindled with bland nuclear features may be over-graded. On the contrary, tumours with non-solid architecture but </w:t>
            </w:r>
            <w:proofErr w:type="gramStart"/>
            <w:r w:rsidRPr="008D1A79">
              <w:rPr>
                <w:rFonts w:ascii="Calibri" w:hAnsi="Calibri" w:cs="Calibri"/>
                <w:sz w:val="16"/>
                <w:szCs w:val="16"/>
              </w:rPr>
              <w:t xml:space="preserve">high </w:t>
            </w:r>
            <w:r w:rsidRPr="008D1A79">
              <w:rPr>
                <w:rFonts w:ascii="Calibri" w:hAnsi="Calibri" w:cs="Calibri"/>
                <w:sz w:val="16"/>
                <w:szCs w:val="16"/>
              </w:rPr>
              <w:lastRenderedPageBreak/>
              <w:t>grade</w:t>
            </w:r>
            <w:proofErr w:type="gramEnd"/>
            <w:r w:rsidRPr="008D1A79">
              <w:rPr>
                <w:rFonts w:ascii="Calibri" w:hAnsi="Calibri" w:cs="Calibri"/>
                <w:sz w:val="16"/>
                <w:szCs w:val="16"/>
              </w:rPr>
              <w:t xml:space="preserve"> nuclear atypia may be under-graded. For example, in a recent study </w:t>
            </w:r>
            <w:proofErr w:type="gramStart"/>
            <w:r w:rsidRPr="008D1A79">
              <w:rPr>
                <w:rFonts w:ascii="Calibri" w:hAnsi="Calibri" w:cs="Calibri"/>
                <w:sz w:val="16"/>
                <w:szCs w:val="16"/>
              </w:rPr>
              <w:t>a number of</w:t>
            </w:r>
            <w:proofErr w:type="gramEnd"/>
            <w:r w:rsidRPr="008D1A79">
              <w:rPr>
                <w:rFonts w:ascii="Calibri" w:hAnsi="Calibri" w:cs="Calibri"/>
                <w:sz w:val="16"/>
                <w:szCs w:val="16"/>
              </w:rPr>
              <w:t xml:space="preserve"> p53 abnormal (p53abn) ovarian endometrioid carcinomas with aggressive course were graded as 1.</w:t>
            </w:r>
            <w:r w:rsidRPr="008D1A79">
              <w:rPr>
                <w:rFonts w:ascii="Calibri" w:hAnsi="Calibri" w:cs="Calibri"/>
                <w:sz w:val="16"/>
                <w:szCs w:val="16"/>
              </w:rPr>
              <w:fldChar w:fldCharType="begin">
                <w:fldData xml:space="preserve">PEVuZE5vdGU+PENpdGU+PEF1dGhvcj5LcsOkbWVyPC9BdXRob3I+PFllYXI+MjAyMDwvWWVhcj48
UmVjTnVtPjU1MTk8L1JlY051bT48RGlzcGxheVRleHQ+PHN0eWxlIGZhY2U9InN1cGVyc2NyaXB0
Ij4zPC9zdHlsZT48L0Rpc3BsYXlUZXh0PjxyZWNvcmQ+PHJlYy1udW1iZXI+NTUxOTwvcmVjLW51
bWJlcj48Zm9yZWlnbi1rZXlzPjxrZXkgYXBwPSJFTiIgZGItaWQ9Inc1OTJ6YXpzcXRmdmR4ZTJ3
OXN4dHB0MmV4enQ1dDB3YTJmeCIgdGltZXN0YW1wPSIxNjAzMTU2Nzg5Ij41NTE5PC9rZXk+PC9m
b3JlaWduLWtleXM+PHJlZi10eXBlIG5hbWU9IkpvdXJuYWwgQXJ0aWNsZSI+MTc8L3JlZi10eXBl
Pjxjb250cmlidXRvcnM+PGF1dGhvcnM+PGF1dGhvcj5LcsOkbWVyLCBQLjwvYXV0aG9yPjxhdXRo
b3I+VGFsaG91aywgQS48L2F1dGhvcj48YXV0aG9yPkJyZXR0LCBNLiBBLjwvYXV0aG9yPjxhdXRo
b3I+Q2hpdSwgRC4gUy48L2F1dGhvcj48YXV0aG9yPkNhaXJucywgRS4gUy48L2F1dGhvcj48YXV0
aG9yPlNjaGV1bmhhZ2UsIEQuIEEuPC9hdXRob3I+PGF1dGhvcj5IYW1tb25kLCBSLiBGLiBMLjwv
YXV0aG9yPjxhdXRob3I+RmFybmVsbCwgRC48L2F1dGhvcj48YXV0aG9yPk5hemVyYW4sIFQuIE0u
PC9hdXRob3I+PGF1dGhvcj5HcnViZSwgTS48L2F1dGhvcj48YXV0aG9yPlhpYSwgWi48L2F1dGhv
cj48YXV0aG9yPlNlbnosIEouPC9hdXRob3I+PGF1dGhvcj5MZXVuZywgUy48L2F1dGhvcj48YXV0
aG9yPkZlaWwsIEwuPC9hdXRob3I+PGF1dGhvcj5QYXN0ZXJuYWssIEouPC9hdXRob3I+PGF1dGhv
cj5EaXhvbiwgSy48L2F1dGhvcj48YXV0aG9yPkhhcnRrb3BmLCBBLjwvYXV0aG9yPjxhdXRob3I+
S3LDpG1lciwgQi48L2F1dGhvcj48YXV0aG9yPkJydWNrZXIsIFMuPC9hdXRob3I+PGF1dGhvcj5I
ZWl0eiwgRi48L2F1dGhvcj48YXV0aG9yPmR1IEJvaXMsIEEuPC9hdXRob3I+PGF1dGhvcj5IYXJ0
ZXIsIFAuPC9hdXRob3I+PGF1dGhvcj5Lb21tb3NzLCBGLiBLLiBGLjwvYXV0aG9yPjxhdXRob3I+
U2lubiwgSC4gUC48L2F1dGhvcj48YXV0aG9yPkhldWJsZWluLCBTLjwvYXV0aG9yPjxhdXRob3I+
S29tbW9zcywgRi48L2F1dGhvcj48YXV0aG9yPlZvbGxlcnQsIEguIFcuPC9hdXRob3I+PGF1dGhv
cj5NYW5jaGFuZGEsIFIuPC9hdXRob3I+PGF1dGhvcj5kZSBLcm9vbiwgQy4gRC48L2F1dGhvcj48
YXV0aG9yPk5pam1hbiwgSC4gVy48L2F1dGhvcj48YXV0aG9yPmRlIEJydXluLCBNLjwvYXV0aG9y
PjxhdXRob3I+VGhvbXBzb24sIEUuIEYuPC9hdXRob3I+PGF1dGhvcj5CYXNoYXNoYXRpLCBBLjwv
YXV0aG9yPjxhdXRob3I+TWNBbHBpbmUsIEouIE4uPC9hdXRob3I+PGF1dGhvcj5TaW5naCwgTi48
L2F1dGhvcj48YXV0aG9yPlRpbmtlciwgQS4gVi48L2F1dGhvcj48YXV0aG9yPlN0YWVibGVyLCBB
LjwvYXV0aG9yPjxhdXRob3I+Qm9zc2UsIFQuPC9hdXRob3I+PGF1dGhvcj5Lb21tb3NzLCBTLjwv
YXV0aG9yPjxhdXRob3I+S8O2YmVsLCBNLjwvYXV0aG9yPjxhdXRob3I+QW5nbGVzaW8sIE0uIFMu
PC9hdXRob3I+PC9hdXRob3JzPjwvY29udHJpYnV0b3JzPjxhdXRoLWFkZHJlc3M+RGVwYXJ0bWVu
dCBvZiBXb21lbiZhcG9zO3MgSGVhbHRoLCBUdWViaW5nZW4gVW5pdmVyc2l0eSBIb3NwaXRhbCwg
VHVlYmluZ2VuLCBHZXJtYW55LiYjeEQ7RGVwYXJ0bWVudCBvZiBPYnN0ZXRyaWNzIGFuZCBHeW5l
Y29sb2d5LCBVbml2ZXJzaXR5IG9mIEJyaXRpc2ggQ29sdW1iaWEsIFZhbmNvdXZlciwgQnJpdGlz
aCBDb2x1bWJpYSwgQ2FuYWRhLiYjeEQ7QkMgQ2FuY2VyLCBWYW5jb3V2ZXIgR2VuZXJhbCBIb3Nw
aXRhbCwgYW5kIFVuaXZlcnNpdHkgb2YgQnJpdGlzaCBDb2x1bWJpYSwgQnJpdGlzaCBDb2x1bWJp
YSZhcG9zO3MgR3luZWNvbG9naWNhbCBDYW5jZXIgUmVzZWFyY2ggVGVhbSAoT1ZDQVJFKSwgVmFu
Y291dmVyLCBCcml0aXNoIENvbHVtYmlhLCBDYW5hZGEuJiN4RDtEZXBhcnRtZW50IG9mIFBhdGhv
bG9neSBhbmQgTW9sZWN1bGFyIE1lZGljaW5lLCBNY01hc3RlciBVbml2ZXJzaXR5LCBIYW1pbHRv
biwgT250YXJpbywgQ2FuYWRhLiYjeEQ7RGVwYXJ0bWVudCBvZiBNb2xlY3VsYXIgT25jb2xvZ3ks
IEJDIENhbmNlciBSZXNlYXJjaCBDZW50cmUsIFZhbmNvdXZlciwgQnJpdGlzaCBDb2x1bWJpYSwg
Q2FuYWRhLiYjeEQ7RGVwYXJ0bWVudCBvZiBQYXRob2xvZ3ksIExlaWRlbiBVbml2ZXJzaXR5IE1l
ZGljYWwgQ2VudHJlIChMVU1DKSwgTGVpZGVuLCB0aGUgTmV0aGVybGFuZHMuJiN4RDtCYXJ0cyBI
ZWFsdGggTmF0aW9uYWwgSGVhbHRoIFNlcnZpY2UgVHJ1c3QsIERlcGFydG1lbnQgb2YgUGF0aG9s
b2d5LCBMb25kb24sIFVuaXRlZCBLaW5nZG9tLiYjeEQ7RGVwYXJ0bWVudCBvZiBQYXRob2xvZ3kg
YW5kIExhYm9yYXRvcnkgTWVkaWNpbmUsIFVuaXZlcnNpdHkgb2YgQnJpdGlzaCBDb2x1bWJpYSwg
VmFuY291dmVyLCBCcml0aXNoIENvbHVtYmlhLCBDYW5hZGEuJiN4RDtEZXBhcnRtZW50IG9mIE1l
ZGljYWwgR2VuZXRpY3MsIFVuaXZlcnNpdHkgb2YgQnJpdGlzaCBDb2x1bWJpYSwgVmFuY291dmVy
LCBCcml0aXNoIENvbHVtYmlhLCBDYW5hZGEuJiN4RDtLbGluaWtlbiBFc3NlbiBNaXR0ZSwgRGVw
YXJ0bWVudCBvZiBHeW5lY29sb2d5IGFuZCBHeW5lY29sb2dpYyBPbmNvbG9neSwgRXNzZW4sIEdl
cm1hbnkuJiN4RDtDaGFyaXTDqSBDYW1wdXMgVmlyY2hvdy1LbGluaWt1bSwgRGVwYXJ0bWVudCBm
b3IgR3luZWNvbG9neSB3aXRoIHRoZSBDZW50ZXIgZm9yIE9uY29sb2dpYyBTdXJnZXJ5LCBCZXJs
aW4sIEdlcm1hbnkuJiN4RDtIZWlkZWxiZXJnIFVuaXZlcnNpdHkgSG9zcGl0YWwsIEluc3RpdHV0
ZSBvZiBQYXRob2xvZ3ksIEhlaWRlbGJlcmcsIEdlcm1hbnkuJiN4RDtEZXBhcnRtZW50IG9mIE9i
c3RldHJpY3MgYW5kIEd5bmVjb2xvZ3ksIEhlaWRlbGJlcmcgVW5pdmVyc2l0eSBIb3NwaXRhbCwg
SGVpZGVsYmVyZyBhbmQgTmF0aW9uYWwgQ2VudGVyIGZvciBUdW1vciBEaXNlYXNlcywgSGVpZGVs
YmVyZywgR2VybWFueS4mI3hEO01lZGl6aW4gQ2FtcHVzIEJvZGVuc2VlLCBJbnN0aXR1dGUgb2Yg
UGF0aG9sb2d5LCBGcmllZHJpY2hzaGFmZW4sIEdlcm1hbnkuJiN4RDtEZXBhcnRtZW50IG9mIE9i
c3RldHJpY3MgYW5kIEd5bmVjb2xvZ3ksIE1lZGl6aW4gQ2FtcHVzIEJvZGVuc2VlLCBGcmllZHJp
Y2hzaGFmZW4sIEdlcm1hbnkuJiN4RDtCYXJ0cyBDUlVLIENhbmNlciBDZW50cmUsIFdvbGZzb24g
SW5zdGl0dXRlIG9mIFByZXZlbnRhdGl2ZSBNZWRpY2luZSwgUXVlZW4gTWFyeSBVbml2ZXJzaXR5
IG9mIExvbmRvbiwgQ2hhcnRlcmhvdXNlIFNxdWFyZSwgTG9uZG9uLCBVbml0ZWQgS2luZ2RvbS4m
I3hEO0RlcGFydG1lbnQgb2YgR3luYWVjb2xvZ2ljYWwgT25jb2xvZ3ksIFN0LiBCYXJ0aG9sb21l
dyZhcG9zO3MgSG9zcGl0YWwsIExvbmRvbiwgVW5pdGVkIEtpbmdkb20uJiN4RDtEZXBhcnRtZW50
IG9mIEd5bmVjb2xvZ3ksIExlaWRlbiBVbml2ZXJzaXR5IE1lZGljYWwgQ2VudHJlIChMVU1DKSwg
TGVpZGVuLCB0aGUgTmV0aGVybGFuZHMuJiN4RDtEZXBhcnRtZW50IG9mIE9ic3RldHJpY3MgYW5k
IEd5bmVjb2xvZ3ksIFVuaXZlcnNpdHkgb2YgR3JvbmluZ2VuLCBVbml2ZXJzaXR5IE1lZGljYWwg
Q2VudGVyIEdyb25pbmdlbiwgR3JvbmluZ2VuLCB0aGUgTmV0aGVybGFuZHMuJiN4RDtTY2hvb2wg
b2YgQmlvbWVkaWNhbCBFbmdpbmVlcmluZywgVW5pdmVyc2l0eSBvZiBCcml0aXNoIENvbHVtYmlh
LCBWYW5jb3V2ZXIsIEJyaXRpc2ggQ29sdW1iaWEsIENhbmFkYS4mI3hEO0RlcGFydG1lbnQgb2Yg
TWVkaWNhbCBPbmNvbG9neSwgQkMgQ2FuY2VyLCBWYW5jb3V2ZXIsIEJyaXRpc2ggQ29sdW1iaWEs
IENhbmFkYS4mI3hEO1VuaXZlcnNpdHkgSG9zcGl0YWwgVHVlYmluZ2VuLCBJbnN0aXR1dGUgb2Yg
UGF0aG9sb2d5IGFuZCBOZXVyb3BhdGhvbG9neSwgVHVlYmluZ2VuLCBHZXJtYW55LiYjeEQ7RGVw
YXJ0bWVudCBvZiBQYXRob2xvZ3kgYW5kIExhYm9yYXRvcnkgTWVkaWNpbmUsIFVuaXZlcnNpdHkg
b2YgQ2FsZ2FyeSwgQ2FsZ2FyeSwgQWxiZXJ0YSwgQ2FuYWRhLiYjeEQ7RGVwYXJ0bWVudCBvZiBP
YnN0ZXRyaWNzIGFuZCBHeW5lY29sb2d5LCBVbml2ZXJzaXR5IG9mIEJyaXRpc2ggQ29sdW1iaWEs
IFZhbmNvdXZlciwgQnJpdGlzaCBDb2x1bWJpYSwgQ2FuYWRhLiBtLmFuZ2xlc2lvQHViYy5jYS48
L2F1dGgtYWRkcmVzcz48dGl0bGVzPjx0aXRsZT5FbmRvbWV0cmlhbCBjYW5jZXIgbW9sZWN1bGFy
IHJpc2sgc3RyYXRpZmljYXRpb24gaXMgZXF1YWxseSBwcm9nbm9zdGljIGZvciBlbmRvbWV0cmlv
aWQgb3ZhcmlhbiBjYXJjaW5vbWE8L3RpdGxlPjxzZWNvbmRhcnktdGl0bGU+Q2xpbiBDYW5jZXIg
UmVzPC9zZWNvbmRhcnktdGl0bGU+PC90aXRsZXM+PHBlcmlvZGljYWw+PGZ1bGwtdGl0bGU+Q2xp
biBDYW5jZXIgUmVzPC9mdWxsLXRpdGxlPjxhYmJyLTE+Q2xpbmljYWwgY2FuY2VyIHJlc2VhcmNo
IDogYW4gb2ZmaWNpYWwgam91cm5hbCBvZiB0aGUgQW1lcmljYW4gQXNzb2NpYXRpb24gZm9yIENh
bmNlciBSZXNlYXJjaDwvYWJici0xPjwvcGVyaW9kaWNhbD48cGFnZXM+NTQwMC01NDEwPC9wYWdl
cz48dm9sdW1lPjI2PC92b2x1bWU+PG51bWJlcj4yMDwvbnVtYmVyPjxlZGl0aW9uPjIwMjAvMDgv
MDI8L2VkaXRpb24+PGRhdGVzPjx5ZWFyPjIwMjA8L3llYXI+PHB1Yi1kYXRlcz48ZGF0ZT5PY3Qg
MTU8L2RhdGU+PC9wdWItZGF0ZXM+PC9kYXRlcz48aXNibj4xMDc4LTA0MzIgKFByaW50KSYjeEQ7
MTA3OC0wNDMyPC9pc2JuPjxhY2Nlc3Npb24tbnVtPjMyNzM3MDMwPC9hY2Nlc3Npb24tbnVtPjx1
cmxzPjwvdXJscz48ZWxlY3Ryb25pYy1yZXNvdXJjZS1udW0+MTAuMTE1OC8xMDc4LTA0MzIuQ2Ny
LTIwLTEyNjg8L2VsZWN0cm9uaWMtcmVzb3VyY2UtbnVtPjxyZW1vdGUtZGF0YWJhc2UtcHJvdmlk
ZXI+TkxNPC9yZW1vdGUtZGF0YWJhc2UtcHJvdmlkZXI+PGxhbmd1YWdlPmVuZzwvbGFuZ3VhZ2U+
PC9yZWNvcmQ+PC9DaXRlPjwvRW5kTm90ZT5=
</w:fldData>
              </w:fldChar>
            </w:r>
            <w:r w:rsidRPr="008D1A79">
              <w:rPr>
                <w:rFonts w:ascii="Calibri" w:hAnsi="Calibri" w:cs="Calibri"/>
                <w:sz w:val="16"/>
                <w:szCs w:val="16"/>
              </w:rPr>
              <w:instrText xml:space="preserve"> ADDIN EN.CITE </w:instrText>
            </w:r>
            <w:r w:rsidRPr="008D1A79">
              <w:rPr>
                <w:rFonts w:ascii="Calibri" w:hAnsi="Calibri" w:cs="Calibri"/>
                <w:sz w:val="16"/>
                <w:szCs w:val="16"/>
              </w:rPr>
              <w:fldChar w:fldCharType="begin">
                <w:fldData xml:space="preserve">PEVuZE5vdGU+PENpdGU+PEF1dGhvcj5LcsOkbWVyPC9BdXRob3I+PFllYXI+MjAyMDwvWWVhcj48
UmVjTnVtPjU1MTk8L1JlY051bT48RGlzcGxheVRleHQ+PHN0eWxlIGZhY2U9InN1cGVyc2NyaXB0
Ij4zPC9zdHlsZT48L0Rpc3BsYXlUZXh0PjxyZWNvcmQ+PHJlYy1udW1iZXI+NTUxOTwvcmVjLW51
bWJlcj48Zm9yZWlnbi1rZXlzPjxrZXkgYXBwPSJFTiIgZGItaWQ9Inc1OTJ6YXpzcXRmdmR4ZTJ3
OXN4dHB0MmV4enQ1dDB3YTJmeCIgdGltZXN0YW1wPSIxNjAzMTU2Nzg5Ij41NTE5PC9rZXk+PC9m
b3JlaWduLWtleXM+PHJlZi10eXBlIG5hbWU9IkpvdXJuYWwgQXJ0aWNsZSI+MTc8L3JlZi10eXBl
Pjxjb250cmlidXRvcnM+PGF1dGhvcnM+PGF1dGhvcj5LcsOkbWVyLCBQLjwvYXV0aG9yPjxhdXRo
b3I+VGFsaG91aywgQS48L2F1dGhvcj48YXV0aG9yPkJyZXR0LCBNLiBBLjwvYXV0aG9yPjxhdXRo
b3I+Q2hpdSwgRC4gUy48L2F1dGhvcj48YXV0aG9yPkNhaXJucywgRS4gUy48L2F1dGhvcj48YXV0
aG9yPlNjaGV1bmhhZ2UsIEQuIEEuPC9hdXRob3I+PGF1dGhvcj5IYW1tb25kLCBSLiBGLiBMLjwv
YXV0aG9yPjxhdXRob3I+RmFybmVsbCwgRC48L2F1dGhvcj48YXV0aG9yPk5hemVyYW4sIFQuIE0u
PC9hdXRob3I+PGF1dGhvcj5HcnViZSwgTS48L2F1dGhvcj48YXV0aG9yPlhpYSwgWi48L2F1dGhv
cj48YXV0aG9yPlNlbnosIEouPC9hdXRob3I+PGF1dGhvcj5MZXVuZywgUy48L2F1dGhvcj48YXV0
aG9yPkZlaWwsIEwuPC9hdXRob3I+PGF1dGhvcj5QYXN0ZXJuYWssIEouPC9hdXRob3I+PGF1dGhv
cj5EaXhvbiwgSy48L2F1dGhvcj48YXV0aG9yPkhhcnRrb3BmLCBBLjwvYXV0aG9yPjxhdXRob3I+
S3LDpG1lciwgQi48L2F1dGhvcj48YXV0aG9yPkJydWNrZXIsIFMuPC9hdXRob3I+PGF1dGhvcj5I
ZWl0eiwgRi48L2F1dGhvcj48YXV0aG9yPmR1IEJvaXMsIEEuPC9hdXRob3I+PGF1dGhvcj5IYXJ0
ZXIsIFAuPC9hdXRob3I+PGF1dGhvcj5Lb21tb3NzLCBGLiBLLiBGLjwvYXV0aG9yPjxhdXRob3I+
U2lubiwgSC4gUC48L2F1dGhvcj48YXV0aG9yPkhldWJsZWluLCBTLjwvYXV0aG9yPjxhdXRob3I+
S29tbW9zcywgRi48L2F1dGhvcj48YXV0aG9yPlZvbGxlcnQsIEguIFcuPC9hdXRob3I+PGF1dGhv
cj5NYW5jaGFuZGEsIFIuPC9hdXRob3I+PGF1dGhvcj5kZSBLcm9vbiwgQy4gRC48L2F1dGhvcj48
YXV0aG9yPk5pam1hbiwgSC4gVy48L2F1dGhvcj48YXV0aG9yPmRlIEJydXluLCBNLjwvYXV0aG9y
PjxhdXRob3I+VGhvbXBzb24sIEUuIEYuPC9hdXRob3I+PGF1dGhvcj5CYXNoYXNoYXRpLCBBLjwv
YXV0aG9yPjxhdXRob3I+TWNBbHBpbmUsIEouIE4uPC9hdXRob3I+PGF1dGhvcj5TaW5naCwgTi48
L2F1dGhvcj48YXV0aG9yPlRpbmtlciwgQS4gVi48L2F1dGhvcj48YXV0aG9yPlN0YWVibGVyLCBB
LjwvYXV0aG9yPjxhdXRob3I+Qm9zc2UsIFQuPC9hdXRob3I+PGF1dGhvcj5Lb21tb3NzLCBTLjwv
YXV0aG9yPjxhdXRob3I+S8O2YmVsLCBNLjwvYXV0aG9yPjxhdXRob3I+QW5nbGVzaW8sIE0uIFMu
PC9hdXRob3I+PC9hdXRob3JzPjwvY29udHJpYnV0b3JzPjxhdXRoLWFkZHJlc3M+RGVwYXJ0bWVu
dCBvZiBXb21lbiZhcG9zO3MgSGVhbHRoLCBUdWViaW5nZW4gVW5pdmVyc2l0eSBIb3NwaXRhbCwg
VHVlYmluZ2VuLCBHZXJtYW55LiYjeEQ7RGVwYXJ0bWVudCBvZiBPYnN0ZXRyaWNzIGFuZCBHeW5l
Y29sb2d5LCBVbml2ZXJzaXR5IG9mIEJyaXRpc2ggQ29sdW1iaWEsIFZhbmNvdXZlciwgQnJpdGlz
aCBDb2x1bWJpYSwgQ2FuYWRhLiYjeEQ7QkMgQ2FuY2VyLCBWYW5jb3V2ZXIgR2VuZXJhbCBIb3Nw
aXRhbCwgYW5kIFVuaXZlcnNpdHkgb2YgQnJpdGlzaCBDb2x1bWJpYSwgQnJpdGlzaCBDb2x1bWJp
YSZhcG9zO3MgR3luZWNvbG9naWNhbCBDYW5jZXIgUmVzZWFyY2ggVGVhbSAoT1ZDQVJFKSwgVmFu
Y291dmVyLCBCcml0aXNoIENvbHVtYmlhLCBDYW5hZGEuJiN4RDtEZXBhcnRtZW50IG9mIFBhdGhv
bG9neSBhbmQgTW9sZWN1bGFyIE1lZGljaW5lLCBNY01hc3RlciBVbml2ZXJzaXR5LCBIYW1pbHRv
biwgT250YXJpbywgQ2FuYWRhLiYjeEQ7RGVwYXJ0bWVudCBvZiBNb2xlY3VsYXIgT25jb2xvZ3ks
IEJDIENhbmNlciBSZXNlYXJjaCBDZW50cmUsIFZhbmNvdXZlciwgQnJpdGlzaCBDb2x1bWJpYSwg
Q2FuYWRhLiYjeEQ7RGVwYXJ0bWVudCBvZiBQYXRob2xvZ3ksIExlaWRlbiBVbml2ZXJzaXR5IE1l
ZGljYWwgQ2VudHJlIChMVU1DKSwgTGVpZGVuLCB0aGUgTmV0aGVybGFuZHMuJiN4RDtCYXJ0cyBI
ZWFsdGggTmF0aW9uYWwgSGVhbHRoIFNlcnZpY2UgVHJ1c3QsIERlcGFydG1lbnQgb2YgUGF0aG9s
b2d5LCBMb25kb24sIFVuaXRlZCBLaW5nZG9tLiYjeEQ7RGVwYXJ0bWVudCBvZiBQYXRob2xvZ3kg
YW5kIExhYm9yYXRvcnkgTWVkaWNpbmUsIFVuaXZlcnNpdHkgb2YgQnJpdGlzaCBDb2x1bWJpYSwg
VmFuY291dmVyLCBCcml0aXNoIENvbHVtYmlhLCBDYW5hZGEuJiN4RDtEZXBhcnRtZW50IG9mIE1l
ZGljYWwgR2VuZXRpY3MsIFVuaXZlcnNpdHkgb2YgQnJpdGlzaCBDb2x1bWJpYSwgVmFuY291dmVy
LCBCcml0aXNoIENvbHVtYmlhLCBDYW5hZGEuJiN4RDtLbGluaWtlbiBFc3NlbiBNaXR0ZSwgRGVw
YXJ0bWVudCBvZiBHeW5lY29sb2d5IGFuZCBHeW5lY29sb2dpYyBPbmNvbG9neSwgRXNzZW4sIEdl
cm1hbnkuJiN4RDtDaGFyaXTDqSBDYW1wdXMgVmlyY2hvdy1LbGluaWt1bSwgRGVwYXJ0bWVudCBm
b3IgR3luZWNvbG9neSB3aXRoIHRoZSBDZW50ZXIgZm9yIE9uY29sb2dpYyBTdXJnZXJ5LCBCZXJs
aW4sIEdlcm1hbnkuJiN4RDtIZWlkZWxiZXJnIFVuaXZlcnNpdHkgSG9zcGl0YWwsIEluc3RpdHV0
ZSBvZiBQYXRob2xvZ3ksIEhlaWRlbGJlcmcsIEdlcm1hbnkuJiN4RDtEZXBhcnRtZW50IG9mIE9i
c3RldHJpY3MgYW5kIEd5bmVjb2xvZ3ksIEhlaWRlbGJlcmcgVW5pdmVyc2l0eSBIb3NwaXRhbCwg
SGVpZGVsYmVyZyBhbmQgTmF0aW9uYWwgQ2VudGVyIGZvciBUdW1vciBEaXNlYXNlcywgSGVpZGVs
YmVyZywgR2VybWFueS4mI3hEO01lZGl6aW4gQ2FtcHVzIEJvZGVuc2VlLCBJbnN0aXR1dGUgb2Yg
UGF0aG9sb2d5LCBGcmllZHJpY2hzaGFmZW4sIEdlcm1hbnkuJiN4RDtEZXBhcnRtZW50IG9mIE9i
c3RldHJpY3MgYW5kIEd5bmVjb2xvZ3ksIE1lZGl6aW4gQ2FtcHVzIEJvZGVuc2VlLCBGcmllZHJp
Y2hzaGFmZW4sIEdlcm1hbnkuJiN4RDtCYXJ0cyBDUlVLIENhbmNlciBDZW50cmUsIFdvbGZzb24g
SW5zdGl0dXRlIG9mIFByZXZlbnRhdGl2ZSBNZWRpY2luZSwgUXVlZW4gTWFyeSBVbml2ZXJzaXR5
IG9mIExvbmRvbiwgQ2hhcnRlcmhvdXNlIFNxdWFyZSwgTG9uZG9uLCBVbml0ZWQgS2luZ2RvbS4m
I3hEO0RlcGFydG1lbnQgb2YgR3luYWVjb2xvZ2ljYWwgT25jb2xvZ3ksIFN0LiBCYXJ0aG9sb21l
dyZhcG9zO3MgSG9zcGl0YWwsIExvbmRvbiwgVW5pdGVkIEtpbmdkb20uJiN4RDtEZXBhcnRtZW50
IG9mIEd5bmVjb2xvZ3ksIExlaWRlbiBVbml2ZXJzaXR5IE1lZGljYWwgQ2VudHJlIChMVU1DKSwg
TGVpZGVuLCB0aGUgTmV0aGVybGFuZHMuJiN4RDtEZXBhcnRtZW50IG9mIE9ic3RldHJpY3MgYW5k
IEd5bmVjb2xvZ3ksIFVuaXZlcnNpdHkgb2YgR3JvbmluZ2VuLCBVbml2ZXJzaXR5IE1lZGljYWwg
Q2VudGVyIEdyb25pbmdlbiwgR3JvbmluZ2VuLCB0aGUgTmV0aGVybGFuZHMuJiN4RDtTY2hvb2wg
b2YgQmlvbWVkaWNhbCBFbmdpbmVlcmluZywgVW5pdmVyc2l0eSBvZiBCcml0aXNoIENvbHVtYmlh
LCBWYW5jb3V2ZXIsIEJyaXRpc2ggQ29sdW1iaWEsIENhbmFkYS4mI3hEO0RlcGFydG1lbnQgb2Yg
TWVkaWNhbCBPbmNvbG9neSwgQkMgQ2FuY2VyLCBWYW5jb3V2ZXIsIEJyaXRpc2ggQ29sdW1iaWEs
IENhbmFkYS4mI3hEO1VuaXZlcnNpdHkgSG9zcGl0YWwgVHVlYmluZ2VuLCBJbnN0aXR1dGUgb2Yg
UGF0aG9sb2d5IGFuZCBOZXVyb3BhdGhvbG9neSwgVHVlYmluZ2VuLCBHZXJtYW55LiYjeEQ7RGVw
YXJ0bWVudCBvZiBQYXRob2xvZ3kgYW5kIExhYm9yYXRvcnkgTWVkaWNpbmUsIFVuaXZlcnNpdHkg
b2YgQ2FsZ2FyeSwgQ2FsZ2FyeSwgQWxiZXJ0YSwgQ2FuYWRhLiYjeEQ7RGVwYXJ0bWVudCBvZiBP
YnN0ZXRyaWNzIGFuZCBHeW5lY29sb2d5LCBVbml2ZXJzaXR5IG9mIEJyaXRpc2ggQ29sdW1iaWEs
IFZhbmNvdXZlciwgQnJpdGlzaCBDb2x1bWJpYSwgQ2FuYWRhLiBtLmFuZ2xlc2lvQHViYy5jYS48
L2F1dGgtYWRkcmVzcz48dGl0bGVzPjx0aXRsZT5FbmRvbWV0cmlhbCBjYW5jZXIgbW9sZWN1bGFy
IHJpc2sgc3RyYXRpZmljYXRpb24gaXMgZXF1YWxseSBwcm9nbm9zdGljIGZvciBlbmRvbWV0cmlv
aWQgb3ZhcmlhbiBjYXJjaW5vbWE8L3RpdGxlPjxzZWNvbmRhcnktdGl0bGU+Q2xpbiBDYW5jZXIg
UmVzPC9zZWNvbmRhcnktdGl0bGU+PC90aXRsZXM+PHBlcmlvZGljYWw+PGZ1bGwtdGl0bGU+Q2xp
biBDYW5jZXIgUmVzPC9mdWxsLXRpdGxlPjxhYmJyLTE+Q2xpbmljYWwgY2FuY2VyIHJlc2VhcmNo
IDogYW4gb2ZmaWNpYWwgam91cm5hbCBvZiB0aGUgQW1lcmljYW4gQXNzb2NpYXRpb24gZm9yIENh
bmNlciBSZXNlYXJjaDwvYWJici0xPjwvcGVyaW9kaWNhbD48cGFnZXM+NTQwMC01NDEwPC9wYWdl
cz48dm9sdW1lPjI2PC92b2x1bWU+PG51bWJlcj4yMDwvbnVtYmVyPjxlZGl0aW9uPjIwMjAvMDgv
MDI8L2VkaXRpb24+PGRhdGVzPjx5ZWFyPjIwMjA8L3llYXI+PHB1Yi1kYXRlcz48ZGF0ZT5PY3Qg
MTU8L2RhdGU+PC9wdWItZGF0ZXM+PC9kYXRlcz48aXNibj4xMDc4LTA0MzIgKFByaW50KSYjeEQ7
MTA3OC0wNDMyPC9pc2JuPjxhY2Nlc3Npb24tbnVtPjMyNzM3MDMwPC9hY2Nlc3Npb24tbnVtPjx1
cmxzPjwvdXJscz48ZWxlY3Ryb25pYy1yZXNvdXJjZS1udW0+MTAuMTE1OC8xMDc4LTA0MzIuQ2Ny
LTIwLTEyNjg8L2VsZWN0cm9uaWMtcmVzb3VyY2UtbnVtPjxyZW1vdGUtZGF0YWJhc2UtcHJvdmlk
ZXI+TkxNPC9yZW1vdGUtZGF0YWJhc2UtcHJvdmlkZXI+PGxhbmd1YWdlPmVuZzwvbGFuZ3VhZ2U+
PC9yZWNvcmQ+PC9DaXRlPjwvRW5kTm90ZT5=
</w:fldData>
              </w:fldChar>
            </w:r>
            <w:r w:rsidRPr="008D1A79">
              <w:rPr>
                <w:rFonts w:ascii="Calibri" w:hAnsi="Calibri" w:cs="Calibri"/>
                <w:sz w:val="16"/>
                <w:szCs w:val="16"/>
              </w:rPr>
              <w:instrText xml:space="preserve"> ADDIN EN.CITE.DATA </w:instrText>
            </w:r>
            <w:r w:rsidRPr="008D1A79">
              <w:rPr>
                <w:rFonts w:ascii="Calibri" w:hAnsi="Calibri" w:cs="Calibri"/>
                <w:sz w:val="16"/>
                <w:szCs w:val="16"/>
              </w:rPr>
            </w:r>
            <w:r w:rsidRPr="008D1A79">
              <w:rPr>
                <w:rFonts w:ascii="Calibri" w:hAnsi="Calibri" w:cs="Calibri"/>
                <w:sz w:val="16"/>
                <w:szCs w:val="16"/>
              </w:rPr>
              <w:fldChar w:fldCharType="end"/>
            </w:r>
            <w:r w:rsidRPr="008D1A79">
              <w:rPr>
                <w:rFonts w:ascii="Calibri" w:hAnsi="Calibri" w:cs="Calibri"/>
                <w:sz w:val="16"/>
                <w:szCs w:val="16"/>
              </w:rPr>
            </w:r>
            <w:r w:rsidRPr="008D1A79">
              <w:rPr>
                <w:rFonts w:ascii="Calibri" w:hAnsi="Calibri" w:cs="Calibri"/>
                <w:sz w:val="16"/>
                <w:szCs w:val="16"/>
              </w:rPr>
              <w:fldChar w:fldCharType="separate"/>
            </w:r>
            <w:r w:rsidRPr="008D1A79">
              <w:rPr>
                <w:rFonts w:ascii="Calibri" w:hAnsi="Calibri" w:cs="Calibri"/>
                <w:noProof/>
                <w:sz w:val="16"/>
                <w:szCs w:val="16"/>
                <w:vertAlign w:val="superscript"/>
              </w:rPr>
              <w:t>3</w:t>
            </w:r>
            <w:r w:rsidRPr="008D1A79">
              <w:rPr>
                <w:rFonts w:ascii="Calibri" w:hAnsi="Calibri" w:cs="Calibri"/>
                <w:sz w:val="16"/>
                <w:szCs w:val="16"/>
              </w:rPr>
              <w:fldChar w:fldCharType="end"/>
            </w:r>
            <w:r w:rsidRPr="008D1A79">
              <w:rPr>
                <w:rFonts w:ascii="Calibri" w:hAnsi="Calibri" w:cs="Calibri"/>
                <w:sz w:val="16"/>
                <w:szCs w:val="16"/>
              </w:rPr>
              <w:t xml:space="preserve"> </w:t>
            </w:r>
          </w:p>
          <w:p w14:paraId="26AEBBCE" w14:textId="4328EFA7" w:rsidR="002E6541" w:rsidRPr="008D1A79" w:rsidRDefault="002E6541" w:rsidP="002B4EA1">
            <w:pPr>
              <w:spacing w:after="0" w:line="240" w:lineRule="auto"/>
              <w:rPr>
                <w:rFonts w:ascii="Calibri" w:hAnsi="Calibri" w:cs="Calibri"/>
                <w:sz w:val="16"/>
                <w:szCs w:val="16"/>
              </w:rPr>
            </w:pPr>
            <w:r w:rsidRPr="008D1A79">
              <w:rPr>
                <w:rFonts w:ascii="Calibri" w:hAnsi="Calibri" w:cs="Calibri"/>
                <w:sz w:val="16"/>
                <w:szCs w:val="16"/>
              </w:rPr>
              <w:t>As compared to the FIGO grading system,</w:t>
            </w:r>
            <w:r w:rsidRPr="008D1A79">
              <w:rPr>
                <w:rFonts w:ascii="Calibri" w:hAnsi="Calibri" w:cs="Calibri"/>
                <w:sz w:val="16"/>
                <w:szCs w:val="16"/>
              </w:rPr>
              <w:fldChar w:fldCharType="begin"/>
            </w:r>
            <w:r w:rsidRPr="008D1A79">
              <w:rPr>
                <w:rFonts w:ascii="Calibri" w:hAnsi="Calibri" w:cs="Calibri"/>
                <w:sz w:val="16"/>
                <w:szCs w:val="16"/>
              </w:rPr>
              <w:instrText xml:space="preserve"> ADDIN EN.CITE &lt;EndNote&gt;&lt;Cite&gt;&lt;Author&gt;Prat J&lt;/Author&gt;&lt;Year&gt;2014&lt;/Year&gt;&lt;RecNum&gt;1743&lt;/RecNum&gt;&lt;DisplayText&gt;&lt;style face="superscript"&gt;4&lt;/style&gt;&lt;/DisplayText&gt;&lt;record&gt;&lt;rec-number&gt;1743&lt;/rec-number&gt;&lt;foreign-keys&gt;&lt;key app="EN" db-id="w592zazsqtfvdxe2w9sxtpt2exzt5t0wa2fx" timestamp="0"&gt;1743&lt;/key&gt;&lt;/foreign-keys&gt;&lt;ref-type name="Journal Article"&gt;17&lt;/ref-type&gt;&lt;contributors&gt;&lt;authors&gt;&lt;author&gt;Prat J,&lt;/author&gt;&lt;author&gt;FIGO Committee on Gynecologic Oncology, &lt;/author&gt;&lt;/authors&gt;&lt;/contributors&gt;&lt;titles&gt;&lt;title&gt;Staging classification for cancer of the ovary, fallopian tube, and peritoneum&lt;/title&gt;&lt;secondary-title&gt;Int J Gynaecol Obstet.&lt;/secondary-title&gt;&lt;/titles&gt;&lt;pages&gt;1-5&lt;/pages&gt;&lt;volume&gt;124&lt;/volume&gt;&lt;dates&gt;&lt;year&gt;2014&lt;/year&gt;&lt;/dates&gt;&lt;urls&gt;&lt;/urls&gt;&lt;/record&gt;&lt;/Cite&gt;&lt;/EndNote&gt;</w:instrText>
            </w:r>
            <w:r w:rsidRPr="008D1A79">
              <w:rPr>
                <w:rFonts w:ascii="Calibri" w:hAnsi="Calibri" w:cs="Calibri"/>
                <w:sz w:val="16"/>
                <w:szCs w:val="16"/>
              </w:rPr>
              <w:fldChar w:fldCharType="separate"/>
            </w:r>
            <w:r w:rsidRPr="008D1A79">
              <w:rPr>
                <w:rFonts w:ascii="Calibri" w:hAnsi="Calibri" w:cs="Calibri"/>
                <w:noProof/>
                <w:sz w:val="16"/>
                <w:szCs w:val="16"/>
                <w:vertAlign w:val="superscript"/>
              </w:rPr>
              <w:t>4</w:t>
            </w:r>
            <w:r w:rsidRPr="008D1A79">
              <w:rPr>
                <w:rFonts w:ascii="Calibri" w:hAnsi="Calibri" w:cs="Calibri"/>
                <w:sz w:val="16"/>
                <w:szCs w:val="16"/>
              </w:rPr>
              <w:fldChar w:fldCharType="end"/>
            </w:r>
            <w:r w:rsidRPr="008D1A79">
              <w:rPr>
                <w:rFonts w:ascii="Calibri" w:hAnsi="Calibri" w:cs="Calibri"/>
                <w:sz w:val="16"/>
                <w:szCs w:val="16"/>
              </w:rPr>
              <w:t xml:space="preserve"> the Silverberg grading system</w:t>
            </w:r>
            <w:r w:rsidRPr="008D1A79">
              <w:rPr>
                <w:rFonts w:ascii="Calibri" w:hAnsi="Calibri" w:cs="Calibri"/>
                <w:sz w:val="16"/>
                <w:szCs w:val="16"/>
              </w:rPr>
              <w:fldChar w:fldCharType="begin"/>
            </w:r>
            <w:r w:rsidRPr="008D1A79">
              <w:rPr>
                <w:rFonts w:ascii="Calibri" w:hAnsi="Calibri" w:cs="Calibri"/>
                <w:sz w:val="16"/>
                <w:szCs w:val="16"/>
              </w:rPr>
              <w:instrText xml:space="preserve"> ADDIN EN.CITE &lt;EndNote&gt;&lt;Cite&gt;&lt;Author&gt;Shimizu Y&lt;/Author&gt;&lt;Year&gt;1998&lt;/Year&gt;&lt;RecNum&gt;1772&lt;/RecNum&gt;&lt;DisplayText&gt;&lt;style face="superscript"&gt;13&lt;/style&gt;&lt;/DisplayText&gt;&lt;record&gt;&lt;rec-number&gt;1772&lt;/rec-number&gt;&lt;foreign-keys&gt;&lt;key app="EN" db-id="w592zazsqtfvdxe2w9sxtpt2exzt5t0wa2fx" timestamp="0"&gt;1772&lt;/key&gt;&lt;/foreign-keys&gt;&lt;ref-type name="Journal Article"&gt;17&lt;/ref-type&gt;&lt;contributors&gt;&lt;authors&gt;&lt;author&gt;Shimizu Y, &lt;/author&gt;&lt;author&gt;Kamoi S, &lt;/author&gt;&lt;author&gt;Amada S, &lt;/author&gt;&lt;author&gt;Akiyama F, &lt;/author&gt;&lt;author&gt;Silverberg SG,&lt;/author&gt;&lt;/authors&gt;&lt;/contributors&gt;&lt;titles&gt;&lt;title&gt;Toward the development of a universal grading system for ovarian epithelial carcinoma: testing of a proposed system in a series of 461 patients with uniform treatment and follow-up&lt;/title&gt;&lt;secondary-title&gt;Cancer&lt;/secondary-title&gt;&lt;/titles&gt;&lt;periodical&gt;&lt;full-title&gt;Cancer&lt;/full-title&gt;&lt;abbr-1&gt;Cancer&lt;/abbr-1&gt;&lt;/periodical&gt;&lt;pages&gt;893-901&lt;/pages&gt;&lt;volume&gt;82&lt;/volume&gt;&lt;dates&gt;&lt;year&gt;1998&lt;/year&gt;&lt;/dates&gt;&lt;urls&gt;&lt;/urls&gt;&lt;/record&gt;&lt;/Cite&gt;&lt;Cite&gt;&lt;Author&gt;Shimizu Y&lt;/Author&gt;&lt;Year&gt;1998&lt;/Year&gt;&lt;RecNum&gt;1772&lt;/RecNum&gt;&lt;record&gt;&lt;rec-number&gt;1772&lt;/rec-number&gt;&lt;foreign-keys&gt;&lt;key app="EN" db-id="w592zazsqtfvdxe2w9sxtpt2exzt5t0wa2fx" timestamp="0"&gt;1772&lt;/key&gt;&lt;/foreign-keys&gt;&lt;ref-type name="Journal Article"&gt;17&lt;/ref-type&gt;&lt;contributors&gt;&lt;authors&gt;&lt;author&gt;Shimizu Y, &lt;/author&gt;&lt;author&gt;Kamoi S, &lt;/author&gt;&lt;author&gt;Amada S, &lt;/author&gt;&lt;author&gt;Akiyama F, &lt;/author&gt;&lt;author&gt;Silverberg SG,&lt;/author&gt;&lt;/authors&gt;&lt;/contributors&gt;&lt;titles&gt;&lt;title&gt;Toward the development of a universal grading system for ovarian epithelial carcinoma: testing of a proposed system in a series of 461 patients with uniform treatment and follow-up&lt;/title&gt;&lt;secondary-title&gt;Cancer&lt;/secondary-title&gt;&lt;/titles&gt;&lt;periodical&gt;&lt;full-title&gt;Cancer&lt;/full-title&gt;&lt;abbr-1&gt;Cancer&lt;/abbr-1&gt;&lt;/periodical&gt;&lt;pages&gt;893-901&lt;/pages&gt;&lt;volume&gt;82&lt;/volume&gt;&lt;dates&gt;&lt;year&gt;1998&lt;/year&gt;&lt;/dates&gt;&lt;urls&gt;&lt;/urls&gt;&lt;/record&gt;&lt;/Cite&gt;&lt;/EndNote&gt;</w:instrText>
            </w:r>
            <w:r w:rsidRPr="008D1A79">
              <w:rPr>
                <w:rFonts w:ascii="Calibri" w:hAnsi="Calibri" w:cs="Calibri"/>
                <w:sz w:val="16"/>
                <w:szCs w:val="16"/>
              </w:rPr>
              <w:fldChar w:fldCharType="separate"/>
            </w:r>
            <w:r w:rsidRPr="008D1A79">
              <w:rPr>
                <w:rFonts w:ascii="Calibri" w:hAnsi="Calibri" w:cs="Calibri"/>
                <w:noProof/>
                <w:sz w:val="16"/>
                <w:szCs w:val="16"/>
                <w:vertAlign w:val="superscript"/>
              </w:rPr>
              <w:t>13</w:t>
            </w:r>
            <w:r w:rsidRPr="008D1A79">
              <w:rPr>
                <w:rFonts w:ascii="Calibri" w:hAnsi="Calibri" w:cs="Calibri"/>
                <w:sz w:val="16"/>
                <w:szCs w:val="16"/>
              </w:rPr>
              <w:fldChar w:fldCharType="end"/>
            </w:r>
            <w:r w:rsidRPr="008D1A79">
              <w:rPr>
                <w:rFonts w:ascii="Calibri" w:hAnsi="Calibri" w:cs="Calibri"/>
                <w:noProof/>
                <w:sz w:val="16"/>
                <w:szCs w:val="16"/>
                <w:vertAlign w:val="superscript"/>
              </w:rPr>
              <w:t xml:space="preserve"> </w:t>
            </w:r>
            <w:r w:rsidRPr="008D1A79">
              <w:rPr>
                <w:rFonts w:ascii="Calibri" w:hAnsi="Calibri" w:cs="Calibri"/>
                <w:sz w:val="16"/>
                <w:szCs w:val="16"/>
              </w:rPr>
              <w:t>was found to correlate better with survival in a multivariate analysis, although outcome in ovarian endometrioid carcinoma is mostly dictated by stage.</w:t>
            </w:r>
            <w:r w:rsidRPr="008D1A79">
              <w:rPr>
                <w:rFonts w:ascii="Calibri" w:hAnsi="Calibri" w:cs="Calibri"/>
                <w:sz w:val="16"/>
                <w:szCs w:val="16"/>
              </w:rPr>
              <w:fldChar w:fldCharType="begin"/>
            </w:r>
            <w:r w:rsidRPr="008D1A79">
              <w:rPr>
                <w:rFonts w:ascii="Calibri" w:hAnsi="Calibri" w:cs="Calibri"/>
                <w:sz w:val="16"/>
                <w:szCs w:val="16"/>
              </w:rPr>
              <w:instrText xml:space="preserve"> ADDIN EN.CITE &lt;EndNote&gt;&lt;Cite&gt;&lt;Author&gt;Parra-Herran&lt;/Author&gt;&lt;Year&gt;2019&lt;/Year&gt;&lt;RecNum&gt;5491&lt;/RecNum&gt;&lt;DisplayText&gt;&lt;style face="superscript"&gt;5&lt;/style&gt;&lt;/DisplayText&gt;&lt;record&gt;&lt;rec-number&gt;5491&lt;/rec-number&gt;&lt;foreign-keys&gt;&lt;key app="EN" db-id="w592zazsqtfvdxe2w9sxtpt2exzt5t0wa2fx" timestamp="1600916106"&gt;5491&lt;/key&gt;&lt;/foreign-keys&gt;&lt;ref-type name="Journal Article"&gt;17&lt;/ref-type&gt;&lt;contributors&gt;&lt;authors&gt;&lt;author&gt;Parra-Herran, C.&lt;/author&gt;&lt;author&gt;Bassiouny, D.&lt;/author&gt;&lt;author&gt;Vicus, D.&lt;/author&gt;&lt;author&gt;Olkhov-Mitsel, E.&lt;/author&gt;&lt;author&gt;Cesari, M.&lt;/author&gt;&lt;author&gt;Ismiil, N.&lt;/author&gt;&lt;author&gt;Nofech-Mozes, S.&lt;/author&gt;&lt;/authors&gt;&lt;/contributors&gt;&lt;auth-address&gt;Departments of Laboratory Medicine.&amp;#xD;Departments of Laboratory Medicine and Pathobiology.&amp;#xD;Department of Pathology, Mansoura University, Egypt.&amp;#xD;Gynecologic Oncology, Sunnybrook Health Sciences Centre.&amp;#xD;Obstetrics and Gynaecology, University of Toronto, Toronto, ON Canada.&lt;/auth-address&gt;&lt;titles&gt;&lt;title&gt;FIGO versus Silverberg grading systems in ovarian endometrioid carcinoma: a comparative prognostic analysis&lt;/title&gt;&lt;secondary-title&gt;Am J Surg Pathol&lt;/secondary-title&gt;&lt;/titles&gt;&lt;periodical&gt;&lt;full-title&gt;Am J Surg Pathol&lt;/full-title&gt;&lt;abbr-1&gt;The American journal of surgical pathology&lt;/abbr-1&gt;&lt;/periodical&gt;&lt;pages&gt;161-167&lt;/pages&gt;&lt;volume&gt;43&lt;/volume&gt;&lt;number&gt;2&lt;/number&gt;&lt;edition&gt;2018/09/14&lt;/edition&gt;&lt;keywords&gt;&lt;keyword&gt;Adult&lt;/keyword&gt;&lt;keyword&gt;Aged&lt;/keyword&gt;&lt;keyword&gt;Carcinoma, Endometrioid/mortality/*pathology&lt;/keyword&gt;&lt;keyword&gt;Disease-Free Survival&lt;/keyword&gt;&lt;keyword&gt;Female&lt;/keyword&gt;&lt;keyword&gt;Humans&lt;/keyword&gt;&lt;keyword&gt;Middle Aged&lt;/keyword&gt;&lt;keyword&gt;Neoplasm Grading/*methods&lt;/keyword&gt;&lt;keyword&gt;Ovarian Neoplasms/mortality/*pathology&lt;/keyword&gt;&lt;keyword&gt;Prognosis&lt;/keyword&gt;&lt;/keywords&gt;&lt;dates&gt;&lt;year&gt;2019&lt;/year&gt;&lt;pub-dates&gt;&lt;date&gt;Feb&lt;/date&gt;&lt;/pub-dates&gt;&lt;/dates&gt;&lt;isbn&gt;0147-5185&lt;/isbn&gt;&lt;accession-num&gt;30212391&lt;/accession-num&gt;&lt;urls&gt;&lt;/urls&gt;&lt;electronic-resource-num&gt;10.1097/pas.0000000000001160&lt;/electronic-resource-num&gt;&lt;remote-database-provider&gt;NLM&lt;/remote-database-provider&gt;&lt;language&gt;eng&lt;/language&gt;&lt;/record&gt;&lt;/Cite&gt;&lt;/EndNote&gt;</w:instrText>
            </w:r>
            <w:r w:rsidRPr="008D1A79">
              <w:rPr>
                <w:rFonts w:ascii="Calibri" w:hAnsi="Calibri" w:cs="Calibri"/>
                <w:sz w:val="16"/>
                <w:szCs w:val="16"/>
              </w:rPr>
              <w:fldChar w:fldCharType="separate"/>
            </w:r>
            <w:r w:rsidRPr="008D1A79">
              <w:rPr>
                <w:rFonts w:ascii="Calibri" w:hAnsi="Calibri" w:cs="Calibri"/>
                <w:noProof/>
                <w:sz w:val="16"/>
                <w:szCs w:val="16"/>
                <w:vertAlign w:val="superscript"/>
              </w:rPr>
              <w:t>5</w:t>
            </w:r>
            <w:r w:rsidRPr="008D1A79">
              <w:rPr>
                <w:rFonts w:ascii="Calibri" w:hAnsi="Calibri" w:cs="Calibri"/>
                <w:sz w:val="16"/>
                <w:szCs w:val="16"/>
              </w:rPr>
              <w:fldChar w:fldCharType="end"/>
            </w:r>
            <w:r w:rsidRPr="008D1A79">
              <w:rPr>
                <w:rFonts w:ascii="Calibri" w:hAnsi="Calibri" w:cs="Calibri"/>
                <w:sz w:val="16"/>
                <w:szCs w:val="16"/>
              </w:rPr>
              <w:t xml:space="preserve"> The Silverberg system (Table 4) takes into account nuclear atypia and mitotic activity in addition to architecture. Thus, the scores for architecture (majority glandular=1, papillary=2, solid=3), nuclear atypia (mild=1, moderate=2, severe=3), mitotic activity per millimetre (mm)</w:t>
            </w:r>
            <w:r w:rsidRPr="008D1A79">
              <w:rPr>
                <w:rFonts w:ascii="Calibri" w:hAnsi="Calibri" w:cs="Calibri"/>
                <w:sz w:val="16"/>
                <w:szCs w:val="16"/>
                <w:vertAlign w:val="superscript"/>
              </w:rPr>
              <w:t>2</w:t>
            </w:r>
            <w:r w:rsidRPr="008D1A79">
              <w:rPr>
                <w:rFonts w:ascii="Calibri" w:hAnsi="Calibri" w:cs="Calibri"/>
                <w:sz w:val="16"/>
                <w:szCs w:val="16"/>
              </w:rPr>
              <w:t xml:space="preserve"> of tumour area or in 10 high power fields (HPF) (based on </w:t>
            </w:r>
            <w:r w:rsidRPr="008D1A79">
              <w:rPr>
                <w:rFonts w:ascii="Calibri" w:hAnsi="Calibri" w:cs="Calibri"/>
                <w:sz w:val="16"/>
                <w:szCs w:val="16"/>
                <w:lang w:val="en-US"/>
              </w:rPr>
              <w:t>each HPF being 0.345 mm</w:t>
            </w:r>
            <w:r w:rsidRPr="008D1A79">
              <w:rPr>
                <w:rFonts w:ascii="Calibri" w:hAnsi="Calibri" w:cs="Calibri"/>
                <w:sz w:val="16"/>
                <w:szCs w:val="16"/>
                <w:vertAlign w:val="superscript"/>
              </w:rPr>
              <w:t>2</w:t>
            </w:r>
            <w:r w:rsidRPr="008D1A79">
              <w:rPr>
                <w:rFonts w:ascii="Calibri" w:hAnsi="Calibri" w:cs="Calibri"/>
                <w:sz w:val="16"/>
                <w:szCs w:val="16"/>
                <w:lang w:val="en-US"/>
              </w:rPr>
              <w:t xml:space="preserve"> in area, as per the original study</w:t>
            </w:r>
            <w:r w:rsidRPr="008D1A79">
              <w:rPr>
                <w:rFonts w:ascii="Calibri" w:hAnsi="Calibri" w:cs="Calibri"/>
                <w:sz w:val="16"/>
                <w:szCs w:val="16"/>
              </w:rPr>
              <w:t>;</w:t>
            </w:r>
            <w:r w:rsidRPr="008D1A79">
              <w:rPr>
                <w:rFonts w:ascii="Calibri" w:hAnsi="Calibri" w:cs="Calibri"/>
                <w:sz w:val="16"/>
                <w:szCs w:val="16"/>
              </w:rPr>
              <w:fldChar w:fldCharType="begin"/>
            </w:r>
            <w:r w:rsidRPr="008D1A79">
              <w:rPr>
                <w:rFonts w:ascii="Calibri" w:hAnsi="Calibri" w:cs="Calibri"/>
                <w:sz w:val="16"/>
                <w:szCs w:val="16"/>
              </w:rPr>
              <w:instrText xml:space="preserve"> ADDIN EN.CITE &lt;EndNote&gt;&lt;Cite&gt;&lt;Author&gt;Shimizu Y&lt;/Author&gt;&lt;Year&gt;1998&lt;/Year&gt;&lt;RecNum&gt;1772&lt;/RecNum&gt;&lt;DisplayText&gt;&lt;style face="superscript"&gt;13&lt;/style&gt;&lt;/DisplayText&gt;&lt;record&gt;&lt;rec-number&gt;1772&lt;/rec-number&gt;&lt;foreign-keys&gt;&lt;key app="EN" db-id="w592zazsqtfvdxe2w9sxtpt2exzt5t0wa2fx" timestamp="0"&gt;1772&lt;/key&gt;&lt;/foreign-keys&gt;&lt;ref-type name="Journal Article"&gt;17&lt;/ref-type&gt;&lt;contributors&gt;&lt;authors&gt;&lt;author&gt;Shimizu Y, &lt;/author&gt;&lt;author&gt;Kamoi S, &lt;/author&gt;&lt;author&gt;Amada S, &lt;/author&gt;&lt;author&gt;Akiyama F, &lt;/author&gt;&lt;author&gt;Silverberg SG,&lt;/author&gt;&lt;/authors&gt;&lt;/contributors&gt;&lt;titles&gt;&lt;title&gt;Toward the development of a universal grading system for ovarian epithelial carcinoma: testing of a proposed system in a series of 461 patients with uniform treatment and follow-up&lt;/title&gt;&lt;secondary-title&gt;Cancer&lt;/secondary-title&gt;&lt;/titles&gt;&lt;periodical&gt;&lt;full-title&gt;Cancer&lt;/full-title&gt;&lt;abbr-1&gt;Cancer&lt;/abbr-1&gt;&lt;/periodical&gt;&lt;pages&gt;893-901&lt;/pages&gt;&lt;volume&gt;82&lt;/volume&gt;&lt;dates&gt;&lt;year&gt;1998&lt;/year&gt;&lt;/dates&gt;&lt;urls&gt;&lt;/urls&gt;&lt;/record&gt;&lt;/Cite&gt;&lt;/EndNote&gt;</w:instrText>
            </w:r>
            <w:r w:rsidRPr="008D1A79">
              <w:rPr>
                <w:rFonts w:ascii="Calibri" w:hAnsi="Calibri" w:cs="Calibri"/>
                <w:sz w:val="16"/>
                <w:szCs w:val="16"/>
              </w:rPr>
              <w:fldChar w:fldCharType="separate"/>
            </w:r>
            <w:r w:rsidRPr="008D1A79">
              <w:rPr>
                <w:rFonts w:ascii="Calibri" w:hAnsi="Calibri" w:cs="Calibri"/>
                <w:noProof/>
                <w:sz w:val="16"/>
                <w:szCs w:val="16"/>
                <w:vertAlign w:val="superscript"/>
              </w:rPr>
              <w:t>13</w:t>
            </w:r>
            <w:r w:rsidRPr="008D1A79">
              <w:rPr>
                <w:rFonts w:ascii="Calibri" w:hAnsi="Calibri" w:cs="Calibri"/>
                <w:sz w:val="16"/>
                <w:szCs w:val="16"/>
              </w:rPr>
              <w:fldChar w:fldCharType="end"/>
            </w:r>
            <w:r w:rsidRPr="008D1A79">
              <w:rPr>
                <w:rFonts w:ascii="Calibri" w:hAnsi="Calibri" w:cs="Calibri"/>
                <w:sz w:val="16"/>
                <w:szCs w:val="16"/>
              </w:rPr>
              <w:t xml:space="preserve"> 0-3 mitotic figures/mm</w:t>
            </w:r>
            <w:r w:rsidRPr="008D1A79">
              <w:rPr>
                <w:rFonts w:ascii="Calibri" w:hAnsi="Calibri" w:cs="Calibri"/>
                <w:sz w:val="16"/>
                <w:szCs w:val="16"/>
                <w:vertAlign w:val="superscript"/>
              </w:rPr>
              <w:t>2</w:t>
            </w:r>
            <w:r w:rsidRPr="008D1A79">
              <w:rPr>
                <w:rFonts w:ascii="Calibri" w:hAnsi="Calibri" w:cs="Calibri"/>
                <w:sz w:val="16"/>
                <w:szCs w:val="16"/>
              </w:rPr>
              <w:t xml:space="preserve"> (or 0 to 9 mitotic figures per 10 HPF) =1, 3-7 mitotic figures/mm</w:t>
            </w:r>
            <w:r w:rsidRPr="008D1A79">
              <w:rPr>
                <w:rFonts w:ascii="Calibri" w:hAnsi="Calibri" w:cs="Calibri"/>
                <w:sz w:val="16"/>
                <w:szCs w:val="16"/>
                <w:vertAlign w:val="superscript"/>
              </w:rPr>
              <w:t xml:space="preserve">2 </w:t>
            </w:r>
            <w:r w:rsidRPr="008D1A79">
              <w:rPr>
                <w:rFonts w:ascii="Calibri" w:hAnsi="Calibri" w:cs="Calibri"/>
                <w:sz w:val="16"/>
                <w:szCs w:val="16"/>
              </w:rPr>
              <w:t>(or 10 to 24 mitotic figures per 10 HPF) =2, and &gt;7 mitotic figures/mm</w:t>
            </w:r>
            <w:r w:rsidRPr="008D1A79">
              <w:rPr>
                <w:rFonts w:ascii="Calibri" w:hAnsi="Calibri" w:cs="Calibri"/>
                <w:sz w:val="16"/>
                <w:szCs w:val="16"/>
                <w:vertAlign w:val="superscript"/>
              </w:rPr>
              <w:t xml:space="preserve">2 </w:t>
            </w:r>
            <w:r w:rsidRPr="008D1A79">
              <w:rPr>
                <w:rFonts w:ascii="Calibri" w:hAnsi="Calibri" w:cs="Calibri"/>
                <w:sz w:val="16"/>
                <w:szCs w:val="16"/>
              </w:rPr>
              <w:t>(or ≥25 mitotic figures per 10 HPF) =3) are added to obtain a score for determining the final grade (G1: 3 to 5, G2: 6 to 7, G3: 8 to 9). The better performance of the Silverberg system was attributed to the better separation of grade 2 from the grade 3 tumours, which had a poor outcome.</w:t>
            </w:r>
            <w:r w:rsidRPr="008D1A79">
              <w:rPr>
                <w:rFonts w:ascii="Calibri" w:hAnsi="Calibri" w:cs="Calibri"/>
                <w:sz w:val="16"/>
                <w:szCs w:val="16"/>
              </w:rPr>
              <w:fldChar w:fldCharType="begin"/>
            </w:r>
            <w:r w:rsidRPr="008D1A79">
              <w:rPr>
                <w:rFonts w:ascii="Calibri" w:hAnsi="Calibri" w:cs="Calibri"/>
                <w:sz w:val="16"/>
                <w:szCs w:val="16"/>
              </w:rPr>
              <w:instrText xml:space="preserve"> ADDIN EN.CITE &lt;EndNote&gt;&lt;Cite&gt;&lt;Author&gt;Parra-Herran&lt;/Author&gt;&lt;Year&gt;2019&lt;/Year&gt;&lt;RecNum&gt;5491&lt;/RecNum&gt;&lt;DisplayText&gt;&lt;style face="superscript"&gt;5&lt;/style&gt;&lt;/DisplayText&gt;&lt;record&gt;&lt;rec-number&gt;5491&lt;/rec-number&gt;&lt;foreign-keys&gt;&lt;key app="EN" db-id="w592zazsqtfvdxe2w9sxtpt2exzt5t0wa2fx" timestamp="1600916106"&gt;5491&lt;/key&gt;&lt;/foreign-keys&gt;&lt;ref-type name="Journal Article"&gt;17&lt;/ref-type&gt;&lt;contributors&gt;&lt;authors&gt;&lt;author&gt;Parra-Herran, C.&lt;/author&gt;&lt;author&gt;Bassiouny, D.&lt;/author&gt;&lt;author&gt;Vicus, D.&lt;/author&gt;&lt;author&gt;Olkhov-Mitsel, E.&lt;/author&gt;&lt;author&gt;Cesari, M.&lt;/author&gt;&lt;author&gt;Ismiil, N.&lt;/author&gt;&lt;author&gt;Nofech-Mozes, S.&lt;/author&gt;&lt;/authors&gt;&lt;/contributors&gt;&lt;auth-address&gt;Departments of Laboratory Medicine.&amp;#xD;Departments of Laboratory Medicine and Pathobiology.&amp;#xD;Department of Pathology, Mansoura University, Egypt.&amp;#xD;Gynecologic Oncology, Sunnybrook Health Sciences Centre.&amp;#xD;Obstetrics and Gynaecology, University of Toronto, Toronto, ON Canada.&lt;/auth-address&gt;&lt;titles&gt;&lt;title&gt;FIGO versus Silverberg grading systems in ovarian endometrioid carcinoma: a comparative prognostic analysis&lt;/title&gt;&lt;secondary-title&gt;Am J Surg Pathol&lt;/secondary-title&gt;&lt;/titles&gt;&lt;periodical&gt;&lt;full-title&gt;Am J Surg Pathol&lt;/full-title&gt;&lt;abbr-1&gt;The American journal of surgical pathology&lt;/abbr-1&gt;&lt;/periodical&gt;&lt;pages&gt;161-167&lt;/pages&gt;&lt;volume&gt;43&lt;/volume&gt;&lt;number&gt;2&lt;/number&gt;&lt;edition&gt;2018/09/14&lt;/edition&gt;&lt;keywords&gt;&lt;keyword&gt;Adult&lt;/keyword&gt;&lt;keyword&gt;Aged&lt;/keyword&gt;&lt;keyword&gt;Carcinoma, Endometrioid/mortality/*pathology&lt;/keyword&gt;&lt;keyword&gt;Disease-Free Survival&lt;/keyword&gt;&lt;keyword&gt;Female&lt;/keyword&gt;&lt;keyword&gt;Humans&lt;/keyword&gt;&lt;keyword&gt;Middle Aged&lt;/keyword&gt;&lt;keyword&gt;Neoplasm Grading/*methods&lt;/keyword&gt;&lt;keyword&gt;Ovarian Neoplasms/mortality/*pathology&lt;/keyword&gt;&lt;keyword&gt;Prognosis&lt;/keyword&gt;&lt;/keywords&gt;&lt;dates&gt;&lt;year&gt;2019&lt;/year&gt;&lt;pub-dates&gt;&lt;date&gt;Feb&lt;/date&gt;&lt;/pub-dates&gt;&lt;/dates&gt;&lt;isbn&gt;0147-5185&lt;/isbn&gt;&lt;accession-num&gt;30212391&lt;/accession-num&gt;&lt;urls&gt;&lt;/urls&gt;&lt;electronic-resource-num&gt;10.1097/pas.0000000000001160&lt;/electronic-resource-num&gt;&lt;remote-database-provider&gt;NLM&lt;/remote-database-provider&gt;&lt;language&gt;eng&lt;/language&gt;&lt;/record&gt;&lt;/Cite&gt;&lt;/EndNote&gt;</w:instrText>
            </w:r>
            <w:r w:rsidRPr="008D1A79">
              <w:rPr>
                <w:rFonts w:ascii="Calibri" w:hAnsi="Calibri" w:cs="Calibri"/>
                <w:sz w:val="16"/>
                <w:szCs w:val="16"/>
              </w:rPr>
              <w:fldChar w:fldCharType="separate"/>
            </w:r>
            <w:r w:rsidRPr="008D1A79">
              <w:rPr>
                <w:rFonts w:ascii="Calibri" w:hAnsi="Calibri" w:cs="Calibri"/>
                <w:noProof/>
                <w:sz w:val="16"/>
                <w:szCs w:val="16"/>
                <w:vertAlign w:val="superscript"/>
              </w:rPr>
              <w:t>5</w:t>
            </w:r>
            <w:r w:rsidRPr="008D1A79">
              <w:rPr>
                <w:rFonts w:ascii="Calibri" w:hAnsi="Calibri" w:cs="Calibri"/>
                <w:sz w:val="16"/>
                <w:szCs w:val="16"/>
              </w:rPr>
              <w:fldChar w:fldCharType="end"/>
            </w:r>
            <w:r w:rsidRPr="008D1A79">
              <w:rPr>
                <w:rFonts w:ascii="Calibri" w:hAnsi="Calibri" w:cs="Calibri"/>
                <w:sz w:val="16"/>
                <w:szCs w:val="16"/>
              </w:rPr>
              <w:t xml:space="preserve"> </w:t>
            </w:r>
          </w:p>
          <w:p w14:paraId="147EA0B4" w14:textId="4F87B534" w:rsidR="005149DD" w:rsidRPr="008D1A79" w:rsidRDefault="005149DD" w:rsidP="00A224E1">
            <w:pPr>
              <w:spacing w:after="0" w:line="240" w:lineRule="auto"/>
              <w:ind w:left="482" w:hanging="482"/>
              <w:rPr>
                <w:rFonts w:ascii="Calibri" w:hAnsi="Calibri" w:cs="Calibri"/>
                <w:strike/>
                <w:sz w:val="16"/>
                <w:szCs w:val="16"/>
              </w:rPr>
            </w:pPr>
          </w:p>
          <w:p w14:paraId="243F7325" w14:textId="1ADFCF84" w:rsidR="005152A2" w:rsidRPr="008D1A79" w:rsidRDefault="005152A2" w:rsidP="00A224E1">
            <w:pPr>
              <w:spacing w:after="0" w:line="240" w:lineRule="auto"/>
              <w:ind w:left="482" w:hanging="482"/>
              <w:rPr>
                <w:rFonts w:ascii="Calibri" w:hAnsi="Calibri" w:cs="Calibri"/>
                <w:sz w:val="16"/>
                <w:szCs w:val="16"/>
              </w:rPr>
            </w:pPr>
            <w:r w:rsidRPr="008D1A79">
              <w:rPr>
                <w:rFonts w:ascii="Calibri" w:hAnsi="Calibri" w:cs="Calibri"/>
                <w:b/>
                <w:bCs/>
                <w:sz w:val="16"/>
                <w:szCs w:val="16"/>
                <w:u w:val="single"/>
              </w:rPr>
              <w:t>Table 4</w:t>
            </w:r>
            <w:r w:rsidRPr="008D1A79">
              <w:rPr>
                <w:rFonts w:ascii="Calibri" w:hAnsi="Calibri" w:cs="Calibri"/>
                <w:sz w:val="16"/>
                <w:szCs w:val="16"/>
              </w:rPr>
              <w:t xml:space="preserve"> (See the end of the document for tables)</w:t>
            </w:r>
          </w:p>
          <w:p w14:paraId="6A528ADD" w14:textId="77777777" w:rsidR="005152A2" w:rsidRPr="008D1A79" w:rsidRDefault="005152A2" w:rsidP="00A224E1">
            <w:pPr>
              <w:spacing w:after="0" w:line="240" w:lineRule="auto"/>
              <w:ind w:left="482" w:hanging="482"/>
              <w:rPr>
                <w:rFonts w:ascii="Calibri" w:hAnsi="Calibri" w:cs="Calibri"/>
                <w:sz w:val="16"/>
                <w:szCs w:val="16"/>
              </w:rPr>
            </w:pPr>
          </w:p>
          <w:p w14:paraId="11A80943" w14:textId="0B3D011F" w:rsidR="005149DD" w:rsidRPr="008D1A79" w:rsidRDefault="005149DD" w:rsidP="002665FF">
            <w:pPr>
              <w:spacing w:after="0" w:line="240" w:lineRule="auto"/>
              <w:rPr>
                <w:rFonts w:ascii="Calibri" w:hAnsi="Calibri" w:cs="Calibri"/>
                <w:sz w:val="16"/>
                <w:szCs w:val="16"/>
              </w:rPr>
            </w:pPr>
            <w:r w:rsidRPr="008D1A79">
              <w:rPr>
                <w:rFonts w:ascii="Calibri" w:hAnsi="Calibri" w:cs="Calibri"/>
                <w:sz w:val="16"/>
                <w:szCs w:val="16"/>
              </w:rPr>
              <w:t xml:space="preserve">The </w:t>
            </w:r>
            <w:r w:rsidR="00516CA4">
              <w:rPr>
                <w:rFonts w:ascii="Calibri" w:hAnsi="Calibri" w:cs="Calibri"/>
                <w:color w:val="000000"/>
                <w:sz w:val="16"/>
                <w:szCs w:val="16"/>
              </w:rPr>
              <w:t>ICCR</w:t>
            </w:r>
            <w:r w:rsidRPr="008D1A79">
              <w:rPr>
                <w:rFonts w:ascii="Calibri" w:hAnsi="Calibri" w:cs="Calibri"/>
                <w:color w:val="000000"/>
                <w:sz w:val="16"/>
                <w:szCs w:val="16"/>
              </w:rPr>
              <w:t xml:space="preserve"> Ovary Carcinoma Dataset Authoring Committee (DAC) </w:t>
            </w:r>
            <w:r w:rsidRPr="008D1A79">
              <w:rPr>
                <w:rFonts w:ascii="Calibri" w:hAnsi="Calibri" w:cs="Calibri"/>
                <w:sz w:val="16"/>
                <w:szCs w:val="16"/>
              </w:rPr>
              <w:t>panel agrees that there is insufficient evidence for a change in the grading system of endometrioid carcinomas and continues to recommend the FIGO grading system.</w:t>
            </w:r>
            <w:r w:rsidRPr="008D1A79">
              <w:rPr>
                <w:rFonts w:ascii="Calibri" w:hAnsi="Calibri" w:cs="Calibri"/>
                <w:sz w:val="16"/>
                <w:szCs w:val="16"/>
              </w:rPr>
              <w:fldChar w:fldCharType="begin"/>
            </w:r>
            <w:r w:rsidRPr="008D1A79">
              <w:rPr>
                <w:rFonts w:ascii="Calibri" w:hAnsi="Calibri" w:cs="Calibri"/>
                <w:sz w:val="16"/>
                <w:szCs w:val="16"/>
              </w:rPr>
              <w:instrText xml:space="preserve"> ADDIN EN.CITE &lt;EndNote&gt;&lt;Cite&gt;&lt;Author&gt;Prat J&lt;/Author&gt;&lt;Year&gt;2014&lt;/Year&gt;&lt;RecNum&gt;1743&lt;/RecNum&gt;&lt;DisplayText&gt;&lt;style face="superscript"&gt;4&lt;/style&gt;&lt;/DisplayText&gt;&lt;record&gt;&lt;rec-number&gt;1743&lt;/rec-number&gt;&lt;foreign-keys&gt;&lt;key app="EN" db-id="w592zazsqtfvdxe2w9sxtpt2exzt5t0wa2fx" timestamp="0"&gt;1743&lt;/key&gt;&lt;/foreign-keys&gt;&lt;ref-type name="Journal Article"&gt;17&lt;/ref-type&gt;&lt;contributors&gt;&lt;authors&gt;&lt;author&gt;Prat J,&lt;/author&gt;&lt;author&gt;FIGO Committee on Gynecologic Oncology, &lt;/author&gt;&lt;/authors&gt;&lt;/contributors&gt;&lt;titles&gt;&lt;title&gt;Staging classification for cancer of the ovary, fallopian tube, and peritoneum&lt;/title&gt;&lt;secondary-title&gt;Int J Gynaecol Obstet.&lt;/secondary-title&gt;&lt;/titles&gt;&lt;pages&gt;1-5&lt;/pages&gt;&lt;volume&gt;124&lt;/volume&gt;&lt;dates&gt;&lt;year&gt;2014&lt;/year&gt;&lt;/dates&gt;&lt;urls&gt;&lt;/urls&gt;&lt;/record&gt;&lt;/Cite&gt;&lt;/EndNote&gt;</w:instrText>
            </w:r>
            <w:r w:rsidRPr="008D1A79">
              <w:rPr>
                <w:rFonts w:ascii="Calibri" w:hAnsi="Calibri" w:cs="Calibri"/>
                <w:sz w:val="16"/>
                <w:szCs w:val="16"/>
              </w:rPr>
              <w:fldChar w:fldCharType="separate"/>
            </w:r>
            <w:r w:rsidRPr="008D1A79">
              <w:rPr>
                <w:rFonts w:ascii="Calibri" w:hAnsi="Calibri" w:cs="Calibri"/>
                <w:noProof/>
                <w:sz w:val="16"/>
                <w:szCs w:val="16"/>
                <w:vertAlign w:val="superscript"/>
              </w:rPr>
              <w:t>4</w:t>
            </w:r>
            <w:r w:rsidRPr="008D1A79">
              <w:rPr>
                <w:rFonts w:ascii="Calibri" w:hAnsi="Calibri" w:cs="Calibri"/>
                <w:sz w:val="16"/>
                <w:szCs w:val="16"/>
              </w:rPr>
              <w:fldChar w:fldCharType="end"/>
            </w:r>
            <w:r w:rsidRPr="008D1A79">
              <w:rPr>
                <w:rFonts w:ascii="Calibri" w:hAnsi="Calibri" w:cs="Calibri"/>
                <w:sz w:val="16"/>
                <w:szCs w:val="16"/>
              </w:rPr>
              <w:t xml:space="preserve"> </w:t>
            </w:r>
          </w:p>
          <w:p w14:paraId="767813F9" w14:textId="77777777" w:rsidR="005149DD" w:rsidRPr="008D1A79" w:rsidRDefault="005149DD" w:rsidP="00A224E1">
            <w:pPr>
              <w:spacing w:after="0" w:line="240" w:lineRule="auto"/>
              <w:ind w:left="482" w:hanging="482"/>
              <w:rPr>
                <w:rFonts w:ascii="Calibri" w:hAnsi="Calibri" w:cs="Calibri"/>
                <w:sz w:val="16"/>
                <w:szCs w:val="16"/>
              </w:rPr>
            </w:pPr>
          </w:p>
          <w:p w14:paraId="77A31FFB" w14:textId="77777777" w:rsidR="005149DD" w:rsidRPr="008D1A79" w:rsidRDefault="005149DD" w:rsidP="002665FF">
            <w:pPr>
              <w:spacing w:after="0" w:line="240" w:lineRule="auto"/>
              <w:rPr>
                <w:rFonts w:ascii="Calibri" w:eastAsia="Times New Roman" w:hAnsi="Calibri" w:cs="Calibri"/>
                <w:sz w:val="16"/>
                <w:szCs w:val="16"/>
                <w:lang w:val="en-GB"/>
              </w:rPr>
            </w:pPr>
            <w:r w:rsidRPr="008D1A79">
              <w:rPr>
                <w:rFonts w:ascii="Calibri" w:hAnsi="Calibri" w:cs="Calibri"/>
                <w:sz w:val="16"/>
                <w:szCs w:val="16"/>
              </w:rPr>
              <w:t xml:space="preserve">In addition to grading, molecular subtype assignment may further improve outcome prediction in the same way as for endometrioid carcinoma of the uterus; this is done with IHC for mismatch repair proteins and p53 and by sequencing for exonuclease domain mutations (EDM) of </w:t>
            </w:r>
            <w:r w:rsidRPr="008D1A79">
              <w:rPr>
                <w:rFonts w:ascii="Calibri" w:hAnsi="Calibri" w:cs="Calibri"/>
                <w:i/>
                <w:iCs/>
                <w:sz w:val="16"/>
                <w:szCs w:val="16"/>
              </w:rPr>
              <w:t>Polymerase epsilon</w:t>
            </w:r>
            <w:r w:rsidRPr="008D1A79">
              <w:rPr>
                <w:rFonts w:ascii="Calibri" w:hAnsi="Calibri" w:cs="Calibri"/>
                <w:sz w:val="16"/>
                <w:szCs w:val="16"/>
              </w:rPr>
              <w:t xml:space="preserve"> (</w:t>
            </w:r>
            <w:r w:rsidRPr="008D1A79">
              <w:rPr>
                <w:rFonts w:ascii="Calibri" w:hAnsi="Calibri" w:cs="Calibri"/>
                <w:i/>
                <w:iCs/>
                <w:sz w:val="16"/>
                <w:szCs w:val="16"/>
              </w:rPr>
              <w:t>POLE</w:t>
            </w:r>
            <w:r w:rsidRPr="008D1A79">
              <w:rPr>
                <w:rFonts w:ascii="Calibri" w:hAnsi="Calibri" w:cs="Calibri"/>
                <w:sz w:val="16"/>
                <w:szCs w:val="16"/>
              </w:rPr>
              <w:t>).</w:t>
            </w:r>
            <w:r w:rsidRPr="008D1A79">
              <w:rPr>
                <w:rFonts w:ascii="Calibri" w:hAnsi="Calibri" w:cs="Calibri"/>
                <w:sz w:val="16"/>
                <w:szCs w:val="16"/>
              </w:rPr>
              <w:fldChar w:fldCharType="begin">
                <w:fldData xml:space="preserve">PEVuZE5vdGU+PENpdGU+PEF1dGhvcj5LcsOkbWVyPC9BdXRob3I+PFllYXI+MjAyMDwvWWVhcj48
UmVjTnVtPjU1MTk8L1JlY051bT48RGlzcGxheVRleHQ+PHN0eWxlIGZhY2U9InN1cGVyc2NyaXB0
Ij4zLDE0PC9zdHlsZT48L0Rpc3BsYXlUZXh0PjxyZWNvcmQ+PHJlYy1udW1iZXI+NTUxOTwvcmVj
LW51bWJlcj48Zm9yZWlnbi1rZXlzPjxrZXkgYXBwPSJFTiIgZGItaWQ9Inc1OTJ6YXpzcXRmdmR4
ZTJ3OXN4dHB0MmV4enQ1dDB3YTJmeCIgdGltZXN0YW1wPSIxNjAzMTU2Nzg5Ij41NTE5PC9rZXk+
PC9mb3JlaWduLWtleXM+PHJlZi10eXBlIG5hbWU9IkpvdXJuYWwgQXJ0aWNsZSI+MTc8L3JlZi10
eXBlPjxjb250cmlidXRvcnM+PGF1dGhvcnM+PGF1dGhvcj5LcsOkbWVyLCBQLjwvYXV0aG9yPjxh
dXRob3I+VGFsaG91aywgQS48L2F1dGhvcj48YXV0aG9yPkJyZXR0LCBNLiBBLjwvYXV0aG9yPjxh
dXRob3I+Q2hpdSwgRC4gUy48L2F1dGhvcj48YXV0aG9yPkNhaXJucywgRS4gUy48L2F1dGhvcj48
YXV0aG9yPlNjaGV1bmhhZ2UsIEQuIEEuPC9hdXRob3I+PGF1dGhvcj5IYW1tb25kLCBSLiBGLiBM
LjwvYXV0aG9yPjxhdXRob3I+RmFybmVsbCwgRC48L2F1dGhvcj48YXV0aG9yPk5hemVyYW4sIFQu
IE0uPC9hdXRob3I+PGF1dGhvcj5HcnViZSwgTS48L2F1dGhvcj48YXV0aG9yPlhpYSwgWi48L2F1
dGhvcj48YXV0aG9yPlNlbnosIEouPC9hdXRob3I+PGF1dGhvcj5MZXVuZywgUy48L2F1dGhvcj48
YXV0aG9yPkZlaWwsIEwuPC9hdXRob3I+PGF1dGhvcj5QYXN0ZXJuYWssIEouPC9hdXRob3I+PGF1
dGhvcj5EaXhvbiwgSy48L2F1dGhvcj48YXV0aG9yPkhhcnRrb3BmLCBBLjwvYXV0aG9yPjxhdXRo
b3I+S3LDpG1lciwgQi48L2F1dGhvcj48YXV0aG9yPkJydWNrZXIsIFMuPC9hdXRob3I+PGF1dGhv
cj5IZWl0eiwgRi48L2F1dGhvcj48YXV0aG9yPmR1IEJvaXMsIEEuPC9hdXRob3I+PGF1dGhvcj5I
YXJ0ZXIsIFAuPC9hdXRob3I+PGF1dGhvcj5Lb21tb3NzLCBGLiBLLiBGLjwvYXV0aG9yPjxhdXRo
b3I+U2lubiwgSC4gUC48L2F1dGhvcj48YXV0aG9yPkhldWJsZWluLCBTLjwvYXV0aG9yPjxhdXRo
b3I+S29tbW9zcywgRi48L2F1dGhvcj48YXV0aG9yPlZvbGxlcnQsIEguIFcuPC9hdXRob3I+PGF1
dGhvcj5NYW5jaGFuZGEsIFIuPC9hdXRob3I+PGF1dGhvcj5kZSBLcm9vbiwgQy4gRC48L2F1dGhv
cj48YXV0aG9yPk5pam1hbiwgSC4gVy48L2F1dGhvcj48YXV0aG9yPmRlIEJydXluLCBNLjwvYXV0
aG9yPjxhdXRob3I+VGhvbXBzb24sIEUuIEYuPC9hdXRob3I+PGF1dGhvcj5CYXNoYXNoYXRpLCBB
LjwvYXV0aG9yPjxhdXRob3I+TWNBbHBpbmUsIEouIE4uPC9hdXRob3I+PGF1dGhvcj5TaW5naCwg
Ti48L2F1dGhvcj48YXV0aG9yPlRpbmtlciwgQS4gVi48L2F1dGhvcj48YXV0aG9yPlN0YWVibGVy
LCBBLjwvYXV0aG9yPjxhdXRob3I+Qm9zc2UsIFQuPC9hdXRob3I+PGF1dGhvcj5Lb21tb3NzLCBT
LjwvYXV0aG9yPjxhdXRob3I+S8O2YmVsLCBNLjwvYXV0aG9yPjxhdXRob3I+QW5nbGVzaW8sIE0u
IFMuPC9hdXRob3I+PC9hdXRob3JzPjwvY29udHJpYnV0b3JzPjxhdXRoLWFkZHJlc3M+RGVwYXJ0
bWVudCBvZiBXb21lbiZhcG9zO3MgSGVhbHRoLCBUdWViaW5nZW4gVW5pdmVyc2l0eSBIb3NwaXRh
bCwgVHVlYmluZ2VuLCBHZXJtYW55LiYjeEQ7RGVwYXJ0bWVudCBvZiBPYnN0ZXRyaWNzIGFuZCBH
eW5lY29sb2d5LCBVbml2ZXJzaXR5IG9mIEJyaXRpc2ggQ29sdW1iaWEsIFZhbmNvdXZlciwgQnJp
dGlzaCBDb2x1bWJpYSwgQ2FuYWRhLiYjeEQ7QkMgQ2FuY2VyLCBWYW5jb3V2ZXIgR2VuZXJhbCBI
b3NwaXRhbCwgYW5kIFVuaXZlcnNpdHkgb2YgQnJpdGlzaCBDb2x1bWJpYSwgQnJpdGlzaCBDb2x1
bWJpYSZhcG9zO3MgR3luZWNvbG9naWNhbCBDYW5jZXIgUmVzZWFyY2ggVGVhbSAoT1ZDQVJFKSwg
VmFuY291dmVyLCBCcml0aXNoIENvbHVtYmlhLCBDYW5hZGEuJiN4RDtEZXBhcnRtZW50IG9mIFBh
dGhvbG9neSBhbmQgTW9sZWN1bGFyIE1lZGljaW5lLCBNY01hc3RlciBVbml2ZXJzaXR5LCBIYW1p
bHRvbiwgT250YXJpbywgQ2FuYWRhLiYjeEQ7RGVwYXJ0bWVudCBvZiBNb2xlY3VsYXIgT25jb2xv
Z3ksIEJDIENhbmNlciBSZXNlYXJjaCBDZW50cmUsIFZhbmNvdXZlciwgQnJpdGlzaCBDb2x1bWJp
YSwgQ2FuYWRhLiYjeEQ7RGVwYXJ0bWVudCBvZiBQYXRob2xvZ3ksIExlaWRlbiBVbml2ZXJzaXR5
IE1lZGljYWwgQ2VudHJlIChMVU1DKSwgTGVpZGVuLCB0aGUgTmV0aGVybGFuZHMuJiN4RDtCYXJ0
cyBIZWFsdGggTmF0aW9uYWwgSGVhbHRoIFNlcnZpY2UgVHJ1c3QsIERlcGFydG1lbnQgb2YgUGF0
aG9sb2d5LCBMb25kb24sIFVuaXRlZCBLaW5nZG9tLiYjeEQ7RGVwYXJ0bWVudCBvZiBQYXRob2xv
Z3kgYW5kIExhYm9yYXRvcnkgTWVkaWNpbmUsIFVuaXZlcnNpdHkgb2YgQnJpdGlzaCBDb2x1bWJp
YSwgVmFuY291dmVyLCBCcml0aXNoIENvbHVtYmlhLCBDYW5hZGEuJiN4RDtEZXBhcnRtZW50IG9m
IE1lZGljYWwgR2VuZXRpY3MsIFVuaXZlcnNpdHkgb2YgQnJpdGlzaCBDb2x1bWJpYSwgVmFuY291
dmVyLCBCcml0aXNoIENvbHVtYmlhLCBDYW5hZGEuJiN4RDtLbGluaWtlbiBFc3NlbiBNaXR0ZSwg
RGVwYXJ0bWVudCBvZiBHeW5lY29sb2d5IGFuZCBHeW5lY29sb2dpYyBPbmNvbG9neSwgRXNzZW4s
IEdlcm1hbnkuJiN4RDtDaGFyaXTDqSBDYW1wdXMgVmlyY2hvdy1LbGluaWt1bSwgRGVwYXJ0bWVu
dCBmb3IgR3luZWNvbG9neSB3aXRoIHRoZSBDZW50ZXIgZm9yIE9uY29sb2dpYyBTdXJnZXJ5LCBC
ZXJsaW4sIEdlcm1hbnkuJiN4RDtIZWlkZWxiZXJnIFVuaXZlcnNpdHkgSG9zcGl0YWwsIEluc3Rp
dHV0ZSBvZiBQYXRob2xvZ3ksIEhlaWRlbGJlcmcsIEdlcm1hbnkuJiN4RDtEZXBhcnRtZW50IG9m
IE9ic3RldHJpY3MgYW5kIEd5bmVjb2xvZ3ksIEhlaWRlbGJlcmcgVW5pdmVyc2l0eSBIb3NwaXRh
bCwgSGVpZGVsYmVyZyBhbmQgTmF0aW9uYWwgQ2VudGVyIGZvciBUdW1vciBEaXNlYXNlcywgSGVp
ZGVsYmVyZywgR2VybWFueS4mI3hEO01lZGl6aW4gQ2FtcHVzIEJvZGVuc2VlLCBJbnN0aXR1dGUg
b2YgUGF0aG9sb2d5LCBGcmllZHJpY2hzaGFmZW4sIEdlcm1hbnkuJiN4RDtEZXBhcnRtZW50IG9m
IE9ic3RldHJpY3MgYW5kIEd5bmVjb2xvZ3ksIE1lZGl6aW4gQ2FtcHVzIEJvZGVuc2VlLCBGcmll
ZHJpY2hzaGFmZW4sIEdlcm1hbnkuJiN4RDtCYXJ0cyBDUlVLIENhbmNlciBDZW50cmUsIFdvbGZz
b24gSW5zdGl0dXRlIG9mIFByZXZlbnRhdGl2ZSBNZWRpY2luZSwgUXVlZW4gTWFyeSBVbml2ZXJz
aXR5IG9mIExvbmRvbiwgQ2hhcnRlcmhvdXNlIFNxdWFyZSwgTG9uZG9uLCBVbml0ZWQgS2luZ2Rv
bS4mI3hEO0RlcGFydG1lbnQgb2YgR3luYWVjb2xvZ2ljYWwgT25jb2xvZ3ksIFN0LiBCYXJ0aG9s
b21ldyZhcG9zO3MgSG9zcGl0YWwsIExvbmRvbiwgVW5pdGVkIEtpbmdkb20uJiN4RDtEZXBhcnRt
ZW50IG9mIEd5bmVjb2xvZ3ksIExlaWRlbiBVbml2ZXJzaXR5IE1lZGljYWwgQ2VudHJlIChMVU1D
KSwgTGVpZGVuLCB0aGUgTmV0aGVybGFuZHMuJiN4RDtEZXBhcnRtZW50IG9mIE9ic3RldHJpY3Mg
YW5kIEd5bmVjb2xvZ3ksIFVuaXZlcnNpdHkgb2YgR3JvbmluZ2VuLCBVbml2ZXJzaXR5IE1lZGlj
YWwgQ2VudGVyIEdyb25pbmdlbiwgR3JvbmluZ2VuLCB0aGUgTmV0aGVybGFuZHMuJiN4RDtTY2hv
b2wgb2YgQmlvbWVkaWNhbCBFbmdpbmVlcmluZywgVW5pdmVyc2l0eSBvZiBCcml0aXNoIENvbHVt
YmlhLCBWYW5jb3V2ZXIsIEJyaXRpc2ggQ29sdW1iaWEsIENhbmFkYS4mI3hEO0RlcGFydG1lbnQg
b2YgTWVkaWNhbCBPbmNvbG9neSwgQkMgQ2FuY2VyLCBWYW5jb3V2ZXIsIEJyaXRpc2ggQ29sdW1i
aWEsIENhbmFkYS4mI3hEO1VuaXZlcnNpdHkgSG9zcGl0YWwgVHVlYmluZ2VuLCBJbnN0aXR1dGUg
b2YgUGF0aG9sb2d5IGFuZCBOZXVyb3BhdGhvbG9neSwgVHVlYmluZ2VuLCBHZXJtYW55LiYjeEQ7
RGVwYXJ0bWVudCBvZiBQYXRob2xvZ3kgYW5kIExhYm9yYXRvcnkgTWVkaWNpbmUsIFVuaXZlcnNp
dHkgb2YgQ2FsZ2FyeSwgQ2FsZ2FyeSwgQWxiZXJ0YSwgQ2FuYWRhLiYjeEQ7RGVwYXJ0bWVudCBv
ZiBPYnN0ZXRyaWNzIGFuZCBHeW5lY29sb2d5LCBVbml2ZXJzaXR5IG9mIEJyaXRpc2ggQ29sdW1i
aWEsIFZhbmNvdXZlciwgQnJpdGlzaCBDb2x1bWJpYSwgQ2FuYWRhLiBtLmFuZ2xlc2lvQHViYy5j
YS48L2F1dGgtYWRkcmVzcz48dGl0bGVzPjx0aXRsZT5FbmRvbWV0cmlhbCBjYW5jZXIgbW9sZWN1
bGFyIHJpc2sgc3RyYXRpZmljYXRpb24gaXMgZXF1YWxseSBwcm9nbm9zdGljIGZvciBlbmRvbWV0
cmlvaWQgb3ZhcmlhbiBjYXJjaW5vbWE8L3RpdGxlPjxzZWNvbmRhcnktdGl0bGU+Q2xpbiBDYW5j
ZXIgUmVzPC9zZWNvbmRhcnktdGl0bGU+PC90aXRsZXM+PHBlcmlvZGljYWw+PGZ1bGwtdGl0bGU+
Q2xpbiBDYW5jZXIgUmVzPC9mdWxsLXRpdGxlPjxhYmJyLTE+Q2xpbmljYWwgY2FuY2VyIHJlc2Vh
cmNoIDogYW4gb2ZmaWNpYWwgam91cm5hbCBvZiB0aGUgQW1lcmljYW4gQXNzb2NpYXRpb24gZm9y
IENhbmNlciBSZXNlYXJjaDwvYWJici0xPjwvcGVyaW9kaWNhbD48cGFnZXM+NTQwMC01NDEwPC9w
YWdlcz48dm9sdW1lPjI2PC92b2x1bWU+PG51bWJlcj4yMDwvbnVtYmVyPjxlZGl0aW9uPjIwMjAv
MDgvMDI8L2VkaXRpb24+PGRhdGVzPjx5ZWFyPjIwMjA8L3llYXI+PHB1Yi1kYXRlcz48ZGF0ZT5P
Y3QgMTU8L2RhdGU+PC9wdWItZGF0ZXM+PC9kYXRlcz48aXNibj4xMDc4LTA0MzIgKFByaW50KSYj
eEQ7MTA3OC0wNDMyPC9pc2JuPjxhY2Nlc3Npb24tbnVtPjMyNzM3MDMwPC9hY2Nlc3Npb24tbnVt
Pjx1cmxzPjwvdXJscz48ZWxlY3Ryb25pYy1yZXNvdXJjZS1udW0+MTAuMTE1OC8xMDc4LTA0MzIu
Q2NyLTIwLTEyNjg8L2VsZWN0cm9uaWMtcmVzb3VyY2UtbnVtPjxyZW1vdGUtZGF0YWJhc2UtcHJv
dmlkZXI+TkxNPC9yZW1vdGUtZGF0YWJhc2UtcHJvdmlkZXI+PGxhbmd1YWdlPmVuZzwvbGFuZ3Vh
Z2U+PC9yZWNvcmQ+PC9DaXRlPjxDaXRlPjxBdXRob3I+TGVza2VsYTwvQXV0aG9yPjxZZWFyPjIw
MjA8L1llYXI+PFJlY051bT41ODUwPC9SZWNOdW0+PHJlY29yZD48cmVjLW51bWJlcj41ODUwPC9y
ZWMtbnVtYmVyPjxmb3JlaWduLWtleXM+PGtleSBhcHA9IkVOIiBkYi1pZD0idzU5MnphenNxdGZ2
ZHhlMnc5c3h0cHQyZXh6dDV0MHdhMmZ4IiB0aW1lc3RhbXA9IjE2MDg1OTczODgiPjU4NTA8L2tl
eT48L2ZvcmVpZ24ta2V5cz48cmVmLXR5cGUgbmFtZT0iSm91cm5hbCBBcnRpY2xlIj4xNzwvcmVm
LXR5cGU+PGNvbnRyaWJ1dG9ycz48YXV0aG9ycz48YXV0aG9yPkxlc2tlbGEsIFMuPC9hdXRob3I+
PGF1dGhvcj5Sb21lcm8sIEkuPC9hdXRob3I+PGF1dGhvcj5Sb3NhLVJvc2EsIEouIE0uPC9hdXRo
b3I+PGF1dGhvcj5DYW5pZWdvLUNhc2FzLCBULjwvYXV0aG9yPjxhdXRob3I+Q3Jpc3RvYmFsLCBF
LjwvYXV0aG9yPjxhdXRob3I+UMOpcmV6LU1pZXMsIEIuPC9hdXRob3I+PGF1dGhvcj5HdXRpZXJy
ZXotUGVjaGFycm9tYW4sIEEuPC9hdXRob3I+PGF1dGhvcj5TYW50w7NuLCBBLjwvYXV0aG9yPjxh
dXRob3I+T2plZGEsIEIuPC9hdXRob3I+PGF1dGhvcj5Mw7NwZXotUmVpZywgUi48L2F1dGhvcj48
YXV0aG9yPlBhbGFjaW9zLUJlcnJhcXVlcm8sIE0uIEwuPC9hdXRob3I+PGF1dGhvcj5BbmRyYWRh
LCBFLjwvYXV0aG9yPjxhdXRob3I+TW9udGVzLCBTLjwvYXV0aG9yPjxhdXRob3I+UGFzdG9yLCBG
LjwvYXV0aG9yPjxhdXRob3I+R29tZXosIE0uIEMuPC9hdXRob3I+PGF1dGhvcj5Mw7NwZXotR3Vl
cnJlcm8sIEouIEEuPC9hdXRob3I+PGF1dGhvcj5Qb3ZlZGEsIEEuPC9hdXRob3I+PGF1dGhvcj5Q
YWxhY2lvcywgSi48L2F1dGhvcj48L2F1dGhvcnM+PC9jb250cmlidXRvcnM+PGF1dGgtYWRkcmVz
cz5JbnN0aXR1dGUgUmFtw7NuIHkgQ2FqYWwgZm9yIEhlYWx0aCBSZXNlYXJjaCAoSVJZQ0lTKS4m
I3hEO0NJQkVSLU9OQywgQ2FybG9zIElJSSBIZWFsdGggSW5zdGl0dXRlLiYjeEQ7Q2xpbmljYWwg
QXJlYSBvZiBHeW5lY29sb2dpY2FsIE9uY29sb2d5LiYjeEQ7RGVwYXJ0bWVudCBvZiBQYXRob2xv
Z3ksIFJhbcOzbiB5IENhamFsIFVuaXZlcnNpdHkgSG9zcGl0YWwuJiN4RDtEZXBhcnRtZW50IG9m
IE1lZGljYWwgT25jb2xvZ3ksIEhvc3BpdGFsIFNhbnRhIENyZXUgaSBTYW50IFBhdS4mI3hEO0xh
Ym9yYXRvcnkgb2YgTW9sZWN1bGFyIEJpb2xvZ3ksIFZhbGVuY2lhbiBJbnN0aXR1dGUgb2YgT25j
b2xvZ3kuJiN4RDtEZXBhcnRtZW50IG9mIEhlbWF0b2xvZ3kgYW5kIEhlbW90aGVyYXB5LCBOYXZh
cnJhIFVuaXZlcnNpdHkgQ2xpbmljLCBQYW1wbG9uYS4mI3hEO0RlcGFydG1lbnQgb2YgUGF0aG9s
b2d5LCBFbGNoZSBVbml2ZXJzaXR5IEhvc3BpdGFsLCBFbGNoZS4mI3hEO0RlcGFydG1lbnQgb2Yg
UGF0aG9sb2d5LCBNYXJxdcOpcyBkZSBWYWxkZWNpbGxhIFVuaXZlcnNpdHkgSG9zcGl0YWwsIFNh
bnRhbmRlci4mI3hEO0RlcGFydG1lbnQgb2YgUGF0aG9sb2d5LCBTYW50YSBMdWNpYSBVbml2ZXJz
aXR5IEhvc3BpdGFsLCBNdXJjaWEsIFNwYWluLiYjeEQ7RGVwYXJ0bWVudCBvZiBQYXRob2xvZ3ks
IEdlcm1hbnMgVHJpYXMgaSBQdWpvbCBVbml2ZXJzaXR5IEhvc3BpdGFsLCBCYXJjZWxvbmEuJiN4
RDtPbmNvZ3luZWNvbG9naWMgRGVwYXJ0bWVudCwgSW5pdGlhIE9uY29sb2d5LCBIb3NwaXRhbCBR
dWlyb25zYWx1ZCBWYWxlbmNpYSwgVmFsZW5jaWEuJiN4RDtGYWN1bHR5IG9mIE1lZGljaW5lLCBV
bml2ZXJzaXR5IG9mIEFsY2Fsw6EgZGUgSGVuYXJlcywgTWFkcmlkLjwvYXV0aC1hZGRyZXNzPjx0
aXRsZXM+PHRpdGxlPk1vbGVjdWxhciBoZXRlcm9nZW5laXR5IG9mIGVuZG9tZXRyaW9pZCBvdmFy
aWFuIGNhcmNpbm9tYTogYW4gYW5hbHlzaXMgb2YgMTY2IGNhc2VzIHVzaW5nIHRoZSBlbmRvbWV0
cmlhbCBjYW5jZXIgc3Vicm9nYXRlIG1vbGVjdWxhciBjbGFzc2lmaWNhdGlvbjwvdGl0bGU+PHNl
Y29uZGFyeS10aXRsZT5BbSBKIFN1cmcgUGF0aG9sPC9zZWNvbmRhcnktdGl0bGU+PC90aXRsZXM+
PHBlcmlvZGljYWw+PGZ1bGwtdGl0bGU+QW0gSiBTdXJnIFBhdGhvbDwvZnVsbC10aXRsZT48YWJi
ci0xPlRoZSBBbWVyaWNhbiBqb3VybmFsIG9mIHN1cmdpY2FsIHBhdGhvbG9neTwvYWJici0xPjwv
cGVyaW9kaWNhbD48cGFnZXM+OTgyLTk5MDwvcGFnZXM+PHZvbHVtZT40NDwvdm9sdW1lPjxudW1i
ZXI+NzwvbnVtYmVyPjxlZGl0aW9uPjIwMjAvMDUvMTA8L2VkaXRpb24+PGtleXdvcmRzPjxrZXl3
b3JkPkFkdWx0PC9rZXl3b3JkPjxrZXl3b3JkPkFnZWQ8L2tleXdvcmQ+PGtleXdvcmQ+QmlvbWFy
a2VycywgVHVtb3IvZ2VuZXRpY3MvKm1ldGFib2xpc208L2tleXdvcmQ+PGtleXdvcmQ+Q2FyY2lu
b21hLCBFbmRvbWV0cmlvaWQvZGlhZ25vc2lzL2dlbmV0aWNzLyptZXRhYm9saXNtL3BhdGhvbG9n
eTwva2V5d29yZD48a2V5d29yZD5GZW1hbGU8L2tleXdvcmQ+PGtleXdvcmQ+Rm9sbG93LVVwIFN0
dWRpZXM8L2tleXdvcmQ+PGtleXdvcmQ+SGlnaC1UaHJvdWdocHV0IE51Y2xlb3RpZGUgU2VxdWVu
Y2luZzwva2V5d29yZD48a2V5d29yZD5IdW1hbnM8L2tleXdvcmQ+PGtleXdvcmQ+SW1tdW5vaGlz
dG9jaGVtaXN0cnk8L2tleXdvcmQ+PGtleXdvcmQ+TWlkZGxlIEFnZWQ8L2tleXdvcmQ+PGtleXdv
cmQ+TXV0YXRpb248L2tleXdvcmQ+PGtleXdvcmQ+TmVvcGxhc20gU3RhZ2luZzwva2V5d29yZD48
a2V5d29yZD5PdmFyaWFuIE5lb3BsYXNtcy9kaWFnbm9zaXMvZ2VuZXRpY3MvKm1ldGFib2xpc20v
cGF0aG9sb2d5PC9rZXl3b3JkPjxrZXl3b3JkPlByb2dub3Npczwva2V5d29yZD48a2V5d29yZD5S
ZXRyb3NwZWN0aXZlIFN0dWRpZXM8L2tleXdvcmQ+PGtleXdvcmQ+VGlzc3VlIEFycmF5IEFuYWx5
c2lzPC9rZXl3b3JkPjwva2V5d29yZHM+PGRhdGVzPjx5ZWFyPjIwMjA8L3llYXI+PHB1Yi1kYXRl
cz48ZGF0ZT5KdWw8L2RhdGU+PC9wdWItZGF0ZXM+PC9kYXRlcz48aXNibj4wMTQ3LTUxODU8L2lz
Ym4+PGFjY2Vzc2lvbi1udW0+MzIzODQzMjI8L2FjY2Vzc2lvbi1udW0+PHVybHM+PC91cmxzPjxl
bGVjdHJvbmljLXJlc291cmNlLW51bT4xMC4xMDk3L3Bhcy4wMDAwMDAwMDAwMDAxNDc4PC9lbGVj
dHJvbmljLXJlc291cmNlLW51bT48cmVtb3RlLWRhdGFiYXNlLXByb3ZpZGVyPk5MTTwvcmVtb3Rl
LWRhdGFiYXNlLXByb3ZpZGVyPjxsYW5ndWFnZT5lbmc8L2xhbmd1YWdlPjwvcmVjb3JkPjwvQ2l0
ZT48L0VuZE5vdGU+AG==
</w:fldData>
              </w:fldChar>
            </w:r>
            <w:r w:rsidRPr="008D1A79">
              <w:rPr>
                <w:rFonts w:ascii="Calibri" w:hAnsi="Calibri" w:cs="Calibri"/>
                <w:sz w:val="16"/>
                <w:szCs w:val="16"/>
              </w:rPr>
              <w:instrText xml:space="preserve"> ADDIN EN.CITE </w:instrText>
            </w:r>
            <w:r w:rsidRPr="008D1A79">
              <w:rPr>
                <w:rFonts w:ascii="Calibri" w:hAnsi="Calibri" w:cs="Calibri"/>
                <w:sz w:val="16"/>
                <w:szCs w:val="16"/>
              </w:rPr>
              <w:fldChar w:fldCharType="begin">
                <w:fldData xml:space="preserve">PEVuZE5vdGU+PENpdGU+PEF1dGhvcj5LcsOkbWVyPC9BdXRob3I+PFllYXI+MjAyMDwvWWVhcj48
UmVjTnVtPjU1MTk8L1JlY051bT48RGlzcGxheVRleHQ+PHN0eWxlIGZhY2U9InN1cGVyc2NyaXB0
Ij4zLDE0PC9zdHlsZT48L0Rpc3BsYXlUZXh0PjxyZWNvcmQ+PHJlYy1udW1iZXI+NTUxOTwvcmVj
LW51bWJlcj48Zm9yZWlnbi1rZXlzPjxrZXkgYXBwPSJFTiIgZGItaWQ9Inc1OTJ6YXpzcXRmdmR4
ZTJ3OXN4dHB0MmV4enQ1dDB3YTJmeCIgdGltZXN0YW1wPSIxNjAzMTU2Nzg5Ij41NTE5PC9rZXk+
PC9mb3JlaWduLWtleXM+PHJlZi10eXBlIG5hbWU9IkpvdXJuYWwgQXJ0aWNsZSI+MTc8L3JlZi10
eXBlPjxjb250cmlidXRvcnM+PGF1dGhvcnM+PGF1dGhvcj5LcsOkbWVyLCBQLjwvYXV0aG9yPjxh
dXRob3I+VGFsaG91aywgQS48L2F1dGhvcj48YXV0aG9yPkJyZXR0LCBNLiBBLjwvYXV0aG9yPjxh
dXRob3I+Q2hpdSwgRC4gUy48L2F1dGhvcj48YXV0aG9yPkNhaXJucywgRS4gUy48L2F1dGhvcj48
YXV0aG9yPlNjaGV1bmhhZ2UsIEQuIEEuPC9hdXRob3I+PGF1dGhvcj5IYW1tb25kLCBSLiBGLiBM
LjwvYXV0aG9yPjxhdXRob3I+RmFybmVsbCwgRC48L2F1dGhvcj48YXV0aG9yPk5hemVyYW4sIFQu
IE0uPC9hdXRob3I+PGF1dGhvcj5HcnViZSwgTS48L2F1dGhvcj48YXV0aG9yPlhpYSwgWi48L2F1
dGhvcj48YXV0aG9yPlNlbnosIEouPC9hdXRob3I+PGF1dGhvcj5MZXVuZywgUy48L2F1dGhvcj48
YXV0aG9yPkZlaWwsIEwuPC9hdXRob3I+PGF1dGhvcj5QYXN0ZXJuYWssIEouPC9hdXRob3I+PGF1
dGhvcj5EaXhvbiwgSy48L2F1dGhvcj48YXV0aG9yPkhhcnRrb3BmLCBBLjwvYXV0aG9yPjxhdXRo
b3I+S3LDpG1lciwgQi48L2F1dGhvcj48YXV0aG9yPkJydWNrZXIsIFMuPC9hdXRob3I+PGF1dGhv
cj5IZWl0eiwgRi48L2F1dGhvcj48YXV0aG9yPmR1IEJvaXMsIEEuPC9hdXRob3I+PGF1dGhvcj5I
YXJ0ZXIsIFAuPC9hdXRob3I+PGF1dGhvcj5Lb21tb3NzLCBGLiBLLiBGLjwvYXV0aG9yPjxhdXRo
b3I+U2lubiwgSC4gUC48L2F1dGhvcj48YXV0aG9yPkhldWJsZWluLCBTLjwvYXV0aG9yPjxhdXRo
b3I+S29tbW9zcywgRi48L2F1dGhvcj48YXV0aG9yPlZvbGxlcnQsIEguIFcuPC9hdXRob3I+PGF1
dGhvcj5NYW5jaGFuZGEsIFIuPC9hdXRob3I+PGF1dGhvcj5kZSBLcm9vbiwgQy4gRC48L2F1dGhv
cj48YXV0aG9yPk5pam1hbiwgSC4gVy48L2F1dGhvcj48YXV0aG9yPmRlIEJydXluLCBNLjwvYXV0
aG9yPjxhdXRob3I+VGhvbXBzb24sIEUuIEYuPC9hdXRob3I+PGF1dGhvcj5CYXNoYXNoYXRpLCBB
LjwvYXV0aG9yPjxhdXRob3I+TWNBbHBpbmUsIEouIE4uPC9hdXRob3I+PGF1dGhvcj5TaW5naCwg
Ti48L2F1dGhvcj48YXV0aG9yPlRpbmtlciwgQS4gVi48L2F1dGhvcj48YXV0aG9yPlN0YWVibGVy
LCBBLjwvYXV0aG9yPjxhdXRob3I+Qm9zc2UsIFQuPC9hdXRob3I+PGF1dGhvcj5Lb21tb3NzLCBT
LjwvYXV0aG9yPjxhdXRob3I+S8O2YmVsLCBNLjwvYXV0aG9yPjxhdXRob3I+QW5nbGVzaW8sIE0u
IFMuPC9hdXRob3I+PC9hdXRob3JzPjwvY29udHJpYnV0b3JzPjxhdXRoLWFkZHJlc3M+RGVwYXJ0
bWVudCBvZiBXb21lbiZhcG9zO3MgSGVhbHRoLCBUdWViaW5nZW4gVW5pdmVyc2l0eSBIb3NwaXRh
bCwgVHVlYmluZ2VuLCBHZXJtYW55LiYjeEQ7RGVwYXJ0bWVudCBvZiBPYnN0ZXRyaWNzIGFuZCBH
eW5lY29sb2d5LCBVbml2ZXJzaXR5IG9mIEJyaXRpc2ggQ29sdW1iaWEsIFZhbmNvdXZlciwgQnJp
dGlzaCBDb2x1bWJpYSwgQ2FuYWRhLiYjeEQ7QkMgQ2FuY2VyLCBWYW5jb3V2ZXIgR2VuZXJhbCBI
b3NwaXRhbCwgYW5kIFVuaXZlcnNpdHkgb2YgQnJpdGlzaCBDb2x1bWJpYSwgQnJpdGlzaCBDb2x1
bWJpYSZhcG9zO3MgR3luZWNvbG9naWNhbCBDYW5jZXIgUmVzZWFyY2ggVGVhbSAoT1ZDQVJFKSwg
VmFuY291dmVyLCBCcml0aXNoIENvbHVtYmlhLCBDYW5hZGEuJiN4RDtEZXBhcnRtZW50IG9mIFBh
dGhvbG9neSBhbmQgTW9sZWN1bGFyIE1lZGljaW5lLCBNY01hc3RlciBVbml2ZXJzaXR5LCBIYW1p
bHRvbiwgT250YXJpbywgQ2FuYWRhLiYjeEQ7RGVwYXJ0bWVudCBvZiBNb2xlY3VsYXIgT25jb2xv
Z3ksIEJDIENhbmNlciBSZXNlYXJjaCBDZW50cmUsIFZhbmNvdXZlciwgQnJpdGlzaCBDb2x1bWJp
YSwgQ2FuYWRhLiYjeEQ7RGVwYXJ0bWVudCBvZiBQYXRob2xvZ3ksIExlaWRlbiBVbml2ZXJzaXR5
IE1lZGljYWwgQ2VudHJlIChMVU1DKSwgTGVpZGVuLCB0aGUgTmV0aGVybGFuZHMuJiN4RDtCYXJ0
cyBIZWFsdGggTmF0aW9uYWwgSGVhbHRoIFNlcnZpY2UgVHJ1c3QsIERlcGFydG1lbnQgb2YgUGF0
aG9sb2d5LCBMb25kb24sIFVuaXRlZCBLaW5nZG9tLiYjeEQ7RGVwYXJ0bWVudCBvZiBQYXRob2xv
Z3kgYW5kIExhYm9yYXRvcnkgTWVkaWNpbmUsIFVuaXZlcnNpdHkgb2YgQnJpdGlzaCBDb2x1bWJp
YSwgVmFuY291dmVyLCBCcml0aXNoIENvbHVtYmlhLCBDYW5hZGEuJiN4RDtEZXBhcnRtZW50IG9m
IE1lZGljYWwgR2VuZXRpY3MsIFVuaXZlcnNpdHkgb2YgQnJpdGlzaCBDb2x1bWJpYSwgVmFuY291
dmVyLCBCcml0aXNoIENvbHVtYmlhLCBDYW5hZGEuJiN4RDtLbGluaWtlbiBFc3NlbiBNaXR0ZSwg
RGVwYXJ0bWVudCBvZiBHeW5lY29sb2d5IGFuZCBHeW5lY29sb2dpYyBPbmNvbG9neSwgRXNzZW4s
IEdlcm1hbnkuJiN4RDtDaGFyaXTDqSBDYW1wdXMgVmlyY2hvdy1LbGluaWt1bSwgRGVwYXJ0bWVu
dCBmb3IgR3luZWNvbG9neSB3aXRoIHRoZSBDZW50ZXIgZm9yIE9uY29sb2dpYyBTdXJnZXJ5LCBC
ZXJsaW4sIEdlcm1hbnkuJiN4RDtIZWlkZWxiZXJnIFVuaXZlcnNpdHkgSG9zcGl0YWwsIEluc3Rp
dHV0ZSBvZiBQYXRob2xvZ3ksIEhlaWRlbGJlcmcsIEdlcm1hbnkuJiN4RDtEZXBhcnRtZW50IG9m
IE9ic3RldHJpY3MgYW5kIEd5bmVjb2xvZ3ksIEhlaWRlbGJlcmcgVW5pdmVyc2l0eSBIb3NwaXRh
bCwgSGVpZGVsYmVyZyBhbmQgTmF0aW9uYWwgQ2VudGVyIGZvciBUdW1vciBEaXNlYXNlcywgSGVp
ZGVsYmVyZywgR2VybWFueS4mI3hEO01lZGl6aW4gQ2FtcHVzIEJvZGVuc2VlLCBJbnN0aXR1dGUg
b2YgUGF0aG9sb2d5LCBGcmllZHJpY2hzaGFmZW4sIEdlcm1hbnkuJiN4RDtEZXBhcnRtZW50IG9m
IE9ic3RldHJpY3MgYW5kIEd5bmVjb2xvZ3ksIE1lZGl6aW4gQ2FtcHVzIEJvZGVuc2VlLCBGcmll
ZHJpY2hzaGFmZW4sIEdlcm1hbnkuJiN4RDtCYXJ0cyBDUlVLIENhbmNlciBDZW50cmUsIFdvbGZz
b24gSW5zdGl0dXRlIG9mIFByZXZlbnRhdGl2ZSBNZWRpY2luZSwgUXVlZW4gTWFyeSBVbml2ZXJz
aXR5IG9mIExvbmRvbiwgQ2hhcnRlcmhvdXNlIFNxdWFyZSwgTG9uZG9uLCBVbml0ZWQgS2luZ2Rv
bS4mI3hEO0RlcGFydG1lbnQgb2YgR3luYWVjb2xvZ2ljYWwgT25jb2xvZ3ksIFN0LiBCYXJ0aG9s
b21ldyZhcG9zO3MgSG9zcGl0YWwsIExvbmRvbiwgVW5pdGVkIEtpbmdkb20uJiN4RDtEZXBhcnRt
ZW50IG9mIEd5bmVjb2xvZ3ksIExlaWRlbiBVbml2ZXJzaXR5IE1lZGljYWwgQ2VudHJlIChMVU1D
KSwgTGVpZGVuLCB0aGUgTmV0aGVybGFuZHMuJiN4RDtEZXBhcnRtZW50IG9mIE9ic3RldHJpY3Mg
YW5kIEd5bmVjb2xvZ3ksIFVuaXZlcnNpdHkgb2YgR3JvbmluZ2VuLCBVbml2ZXJzaXR5IE1lZGlj
YWwgQ2VudGVyIEdyb25pbmdlbiwgR3JvbmluZ2VuLCB0aGUgTmV0aGVybGFuZHMuJiN4RDtTY2hv
b2wgb2YgQmlvbWVkaWNhbCBFbmdpbmVlcmluZywgVW5pdmVyc2l0eSBvZiBCcml0aXNoIENvbHVt
YmlhLCBWYW5jb3V2ZXIsIEJyaXRpc2ggQ29sdW1iaWEsIENhbmFkYS4mI3hEO0RlcGFydG1lbnQg
b2YgTWVkaWNhbCBPbmNvbG9neSwgQkMgQ2FuY2VyLCBWYW5jb3V2ZXIsIEJyaXRpc2ggQ29sdW1i
aWEsIENhbmFkYS4mI3hEO1VuaXZlcnNpdHkgSG9zcGl0YWwgVHVlYmluZ2VuLCBJbnN0aXR1dGUg
b2YgUGF0aG9sb2d5IGFuZCBOZXVyb3BhdGhvbG9neSwgVHVlYmluZ2VuLCBHZXJtYW55LiYjeEQ7
RGVwYXJ0bWVudCBvZiBQYXRob2xvZ3kgYW5kIExhYm9yYXRvcnkgTWVkaWNpbmUsIFVuaXZlcnNp
dHkgb2YgQ2FsZ2FyeSwgQ2FsZ2FyeSwgQWxiZXJ0YSwgQ2FuYWRhLiYjeEQ7RGVwYXJ0bWVudCBv
ZiBPYnN0ZXRyaWNzIGFuZCBHeW5lY29sb2d5LCBVbml2ZXJzaXR5IG9mIEJyaXRpc2ggQ29sdW1i
aWEsIFZhbmNvdXZlciwgQnJpdGlzaCBDb2x1bWJpYSwgQ2FuYWRhLiBtLmFuZ2xlc2lvQHViYy5j
YS48L2F1dGgtYWRkcmVzcz48dGl0bGVzPjx0aXRsZT5FbmRvbWV0cmlhbCBjYW5jZXIgbW9sZWN1
bGFyIHJpc2sgc3RyYXRpZmljYXRpb24gaXMgZXF1YWxseSBwcm9nbm9zdGljIGZvciBlbmRvbWV0
cmlvaWQgb3ZhcmlhbiBjYXJjaW5vbWE8L3RpdGxlPjxzZWNvbmRhcnktdGl0bGU+Q2xpbiBDYW5j
ZXIgUmVzPC9zZWNvbmRhcnktdGl0bGU+PC90aXRsZXM+PHBlcmlvZGljYWw+PGZ1bGwtdGl0bGU+
Q2xpbiBDYW5jZXIgUmVzPC9mdWxsLXRpdGxlPjxhYmJyLTE+Q2xpbmljYWwgY2FuY2VyIHJlc2Vh
cmNoIDogYW4gb2ZmaWNpYWwgam91cm5hbCBvZiB0aGUgQW1lcmljYW4gQXNzb2NpYXRpb24gZm9y
IENhbmNlciBSZXNlYXJjaDwvYWJici0xPjwvcGVyaW9kaWNhbD48cGFnZXM+NTQwMC01NDEwPC9w
YWdlcz48dm9sdW1lPjI2PC92b2x1bWU+PG51bWJlcj4yMDwvbnVtYmVyPjxlZGl0aW9uPjIwMjAv
MDgvMDI8L2VkaXRpb24+PGRhdGVzPjx5ZWFyPjIwMjA8L3llYXI+PHB1Yi1kYXRlcz48ZGF0ZT5P
Y3QgMTU8L2RhdGU+PC9wdWItZGF0ZXM+PC9kYXRlcz48aXNibj4xMDc4LTA0MzIgKFByaW50KSYj
eEQ7MTA3OC0wNDMyPC9pc2JuPjxhY2Nlc3Npb24tbnVtPjMyNzM3MDMwPC9hY2Nlc3Npb24tbnVt
Pjx1cmxzPjwvdXJscz48ZWxlY3Ryb25pYy1yZXNvdXJjZS1udW0+MTAuMTE1OC8xMDc4LTA0MzIu
Q2NyLTIwLTEyNjg8L2VsZWN0cm9uaWMtcmVzb3VyY2UtbnVtPjxyZW1vdGUtZGF0YWJhc2UtcHJv
dmlkZXI+TkxNPC9yZW1vdGUtZGF0YWJhc2UtcHJvdmlkZXI+PGxhbmd1YWdlPmVuZzwvbGFuZ3Vh
Z2U+PC9yZWNvcmQ+PC9DaXRlPjxDaXRlPjxBdXRob3I+TGVza2VsYTwvQXV0aG9yPjxZZWFyPjIw
MjA8L1llYXI+PFJlY051bT41ODUwPC9SZWNOdW0+PHJlY29yZD48cmVjLW51bWJlcj41ODUwPC9y
ZWMtbnVtYmVyPjxmb3JlaWduLWtleXM+PGtleSBhcHA9IkVOIiBkYi1pZD0idzU5MnphenNxdGZ2
ZHhlMnc5c3h0cHQyZXh6dDV0MHdhMmZ4IiB0aW1lc3RhbXA9IjE2MDg1OTczODgiPjU4NTA8L2tl
eT48L2ZvcmVpZ24ta2V5cz48cmVmLXR5cGUgbmFtZT0iSm91cm5hbCBBcnRpY2xlIj4xNzwvcmVm
LXR5cGU+PGNvbnRyaWJ1dG9ycz48YXV0aG9ycz48YXV0aG9yPkxlc2tlbGEsIFMuPC9hdXRob3I+
PGF1dGhvcj5Sb21lcm8sIEkuPC9hdXRob3I+PGF1dGhvcj5Sb3NhLVJvc2EsIEouIE0uPC9hdXRo
b3I+PGF1dGhvcj5DYW5pZWdvLUNhc2FzLCBULjwvYXV0aG9yPjxhdXRob3I+Q3Jpc3RvYmFsLCBF
LjwvYXV0aG9yPjxhdXRob3I+UMOpcmV6LU1pZXMsIEIuPC9hdXRob3I+PGF1dGhvcj5HdXRpZXJy
ZXotUGVjaGFycm9tYW4sIEEuPC9hdXRob3I+PGF1dGhvcj5TYW50w7NuLCBBLjwvYXV0aG9yPjxh
dXRob3I+T2plZGEsIEIuPC9hdXRob3I+PGF1dGhvcj5Mw7NwZXotUmVpZywgUi48L2F1dGhvcj48
YXV0aG9yPlBhbGFjaW9zLUJlcnJhcXVlcm8sIE0uIEwuPC9hdXRob3I+PGF1dGhvcj5BbmRyYWRh
LCBFLjwvYXV0aG9yPjxhdXRob3I+TW9udGVzLCBTLjwvYXV0aG9yPjxhdXRob3I+UGFzdG9yLCBG
LjwvYXV0aG9yPjxhdXRob3I+R29tZXosIE0uIEMuPC9hdXRob3I+PGF1dGhvcj5Mw7NwZXotR3Vl
cnJlcm8sIEouIEEuPC9hdXRob3I+PGF1dGhvcj5Qb3ZlZGEsIEEuPC9hdXRob3I+PGF1dGhvcj5Q
YWxhY2lvcywgSi48L2F1dGhvcj48L2F1dGhvcnM+PC9jb250cmlidXRvcnM+PGF1dGgtYWRkcmVz
cz5JbnN0aXR1dGUgUmFtw7NuIHkgQ2FqYWwgZm9yIEhlYWx0aCBSZXNlYXJjaCAoSVJZQ0lTKS4m
I3hEO0NJQkVSLU9OQywgQ2FybG9zIElJSSBIZWFsdGggSW5zdGl0dXRlLiYjeEQ7Q2xpbmljYWwg
QXJlYSBvZiBHeW5lY29sb2dpY2FsIE9uY29sb2d5LiYjeEQ7RGVwYXJ0bWVudCBvZiBQYXRob2xv
Z3ksIFJhbcOzbiB5IENhamFsIFVuaXZlcnNpdHkgSG9zcGl0YWwuJiN4RDtEZXBhcnRtZW50IG9m
IE1lZGljYWwgT25jb2xvZ3ksIEhvc3BpdGFsIFNhbnRhIENyZXUgaSBTYW50IFBhdS4mI3hEO0xh
Ym9yYXRvcnkgb2YgTW9sZWN1bGFyIEJpb2xvZ3ksIFZhbGVuY2lhbiBJbnN0aXR1dGUgb2YgT25j
b2xvZ3kuJiN4RDtEZXBhcnRtZW50IG9mIEhlbWF0b2xvZ3kgYW5kIEhlbW90aGVyYXB5LCBOYXZh
cnJhIFVuaXZlcnNpdHkgQ2xpbmljLCBQYW1wbG9uYS4mI3hEO0RlcGFydG1lbnQgb2YgUGF0aG9s
b2d5LCBFbGNoZSBVbml2ZXJzaXR5IEhvc3BpdGFsLCBFbGNoZS4mI3hEO0RlcGFydG1lbnQgb2Yg
UGF0aG9sb2d5LCBNYXJxdcOpcyBkZSBWYWxkZWNpbGxhIFVuaXZlcnNpdHkgSG9zcGl0YWwsIFNh
bnRhbmRlci4mI3hEO0RlcGFydG1lbnQgb2YgUGF0aG9sb2d5LCBTYW50YSBMdWNpYSBVbml2ZXJz
aXR5IEhvc3BpdGFsLCBNdXJjaWEsIFNwYWluLiYjeEQ7RGVwYXJ0bWVudCBvZiBQYXRob2xvZ3ks
IEdlcm1hbnMgVHJpYXMgaSBQdWpvbCBVbml2ZXJzaXR5IEhvc3BpdGFsLCBCYXJjZWxvbmEuJiN4
RDtPbmNvZ3luZWNvbG9naWMgRGVwYXJ0bWVudCwgSW5pdGlhIE9uY29sb2d5LCBIb3NwaXRhbCBR
dWlyb25zYWx1ZCBWYWxlbmNpYSwgVmFsZW5jaWEuJiN4RDtGYWN1bHR5IG9mIE1lZGljaW5lLCBV
bml2ZXJzaXR5IG9mIEFsY2Fsw6EgZGUgSGVuYXJlcywgTWFkcmlkLjwvYXV0aC1hZGRyZXNzPjx0
aXRsZXM+PHRpdGxlPk1vbGVjdWxhciBoZXRlcm9nZW5laXR5IG9mIGVuZG9tZXRyaW9pZCBvdmFy
aWFuIGNhcmNpbm9tYTogYW4gYW5hbHlzaXMgb2YgMTY2IGNhc2VzIHVzaW5nIHRoZSBlbmRvbWV0
cmlhbCBjYW5jZXIgc3Vicm9nYXRlIG1vbGVjdWxhciBjbGFzc2lmaWNhdGlvbjwvdGl0bGU+PHNl
Y29uZGFyeS10aXRsZT5BbSBKIFN1cmcgUGF0aG9sPC9zZWNvbmRhcnktdGl0bGU+PC90aXRsZXM+
PHBlcmlvZGljYWw+PGZ1bGwtdGl0bGU+QW0gSiBTdXJnIFBhdGhvbDwvZnVsbC10aXRsZT48YWJi
ci0xPlRoZSBBbWVyaWNhbiBqb3VybmFsIG9mIHN1cmdpY2FsIHBhdGhvbG9neTwvYWJici0xPjwv
cGVyaW9kaWNhbD48cGFnZXM+OTgyLTk5MDwvcGFnZXM+PHZvbHVtZT40NDwvdm9sdW1lPjxudW1i
ZXI+NzwvbnVtYmVyPjxlZGl0aW9uPjIwMjAvMDUvMTA8L2VkaXRpb24+PGtleXdvcmRzPjxrZXl3
b3JkPkFkdWx0PC9rZXl3b3JkPjxrZXl3b3JkPkFnZWQ8L2tleXdvcmQ+PGtleXdvcmQ+QmlvbWFy
a2VycywgVHVtb3IvZ2VuZXRpY3MvKm1ldGFib2xpc208L2tleXdvcmQ+PGtleXdvcmQ+Q2FyY2lu
b21hLCBFbmRvbWV0cmlvaWQvZGlhZ25vc2lzL2dlbmV0aWNzLyptZXRhYm9saXNtL3BhdGhvbG9n
eTwva2V5d29yZD48a2V5d29yZD5GZW1hbGU8L2tleXdvcmQ+PGtleXdvcmQ+Rm9sbG93LVVwIFN0
dWRpZXM8L2tleXdvcmQ+PGtleXdvcmQ+SGlnaC1UaHJvdWdocHV0IE51Y2xlb3RpZGUgU2VxdWVu
Y2luZzwva2V5d29yZD48a2V5d29yZD5IdW1hbnM8L2tleXdvcmQ+PGtleXdvcmQ+SW1tdW5vaGlz
dG9jaGVtaXN0cnk8L2tleXdvcmQ+PGtleXdvcmQ+TWlkZGxlIEFnZWQ8L2tleXdvcmQ+PGtleXdv
cmQ+TXV0YXRpb248L2tleXdvcmQ+PGtleXdvcmQ+TmVvcGxhc20gU3RhZ2luZzwva2V5d29yZD48
a2V5d29yZD5PdmFyaWFuIE5lb3BsYXNtcy9kaWFnbm9zaXMvZ2VuZXRpY3MvKm1ldGFib2xpc20v
cGF0aG9sb2d5PC9rZXl3b3JkPjxrZXl3b3JkPlByb2dub3Npczwva2V5d29yZD48a2V5d29yZD5S
ZXRyb3NwZWN0aXZlIFN0dWRpZXM8L2tleXdvcmQ+PGtleXdvcmQ+VGlzc3VlIEFycmF5IEFuYWx5
c2lzPC9rZXl3b3JkPjwva2V5d29yZHM+PGRhdGVzPjx5ZWFyPjIwMjA8L3llYXI+PHB1Yi1kYXRl
cz48ZGF0ZT5KdWw8L2RhdGU+PC9wdWItZGF0ZXM+PC9kYXRlcz48aXNibj4wMTQ3LTUxODU8L2lz
Ym4+PGFjY2Vzc2lvbi1udW0+MzIzODQzMjI8L2FjY2Vzc2lvbi1udW0+PHVybHM+PC91cmxzPjxl
bGVjdHJvbmljLXJlc291cmNlLW51bT4xMC4xMDk3L3Bhcy4wMDAwMDAwMDAwMDAxNDc4PC9lbGVj
dHJvbmljLXJlc291cmNlLW51bT48cmVtb3RlLWRhdGFiYXNlLXByb3ZpZGVyPk5MTTwvcmVtb3Rl
LWRhdGFiYXNlLXByb3ZpZGVyPjxsYW5ndWFnZT5lbmc8L2xhbmd1YWdlPjwvcmVjb3JkPjwvQ2l0
ZT48L0VuZE5vdGU+AG==
</w:fldData>
              </w:fldChar>
            </w:r>
            <w:r w:rsidRPr="008D1A79">
              <w:rPr>
                <w:rFonts w:ascii="Calibri" w:hAnsi="Calibri" w:cs="Calibri"/>
                <w:sz w:val="16"/>
                <w:szCs w:val="16"/>
              </w:rPr>
              <w:instrText xml:space="preserve"> ADDIN EN.CITE.DATA </w:instrText>
            </w:r>
            <w:r w:rsidRPr="008D1A79">
              <w:rPr>
                <w:rFonts w:ascii="Calibri" w:hAnsi="Calibri" w:cs="Calibri"/>
                <w:sz w:val="16"/>
                <w:szCs w:val="16"/>
              </w:rPr>
            </w:r>
            <w:r w:rsidRPr="008D1A79">
              <w:rPr>
                <w:rFonts w:ascii="Calibri" w:hAnsi="Calibri" w:cs="Calibri"/>
                <w:sz w:val="16"/>
                <w:szCs w:val="16"/>
              </w:rPr>
              <w:fldChar w:fldCharType="end"/>
            </w:r>
            <w:r w:rsidRPr="008D1A79">
              <w:rPr>
                <w:rFonts w:ascii="Calibri" w:hAnsi="Calibri" w:cs="Calibri"/>
                <w:sz w:val="16"/>
                <w:szCs w:val="16"/>
              </w:rPr>
            </w:r>
            <w:r w:rsidRPr="008D1A79">
              <w:rPr>
                <w:rFonts w:ascii="Calibri" w:hAnsi="Calibri" w:cs="Calibri"/>
                <w:sz w:val="16"/>
                <w:szCs w:val="16"/>
              </w:rPr>
              <w:fldChar w:fldCharType="separate"/>
            </w:r>
            <w:r w:rsidRPr="008D1A79">
              <w:rPr>
                <w:rFonts w:ascii="Calibri" w:hAnsi="Calibri" w:cs="Calibri"/>
                <w:noProof/>
                <w:sz w:val="16"/>
                <w:szCs w:val="16"/>
                <w:vertAlign w:val="superscript"/>
              </w:rPr>
              <w:t>3,14</w:t>
            </w:r>
            <w:r w:rsidRPr="008D1A79">
              <w:rPr>
                <w:rFonts w:ascii="Calibri" w:hAnsi="Calibri" w:cs="Calibri"/>
                <w:sz w:val="16"/>
                <w:szCs w:val="16"/>
              </w:rPr>
              <w:fldChar w:fldCharType="end"/>
            </w:r>
          </w:p>
          <w:p w14:paraId="480EC902" w14:textId="77777777" w:rsidR="005149DD" w:rsidRPr="008D1A79" w:rsidRDefault="005149DD" w:rsidP="00A224E1">
            <w:pPr>
              <w:spacing w:after="0" w:line="240" w:lineRule="auto"/>
              <w:ind w:left="482" w:hanging="482"/>
              <w:rPr>
                <w:rFonts w:ascii="Calibri" w:hAnsi="Calibri" w:cs="Calibri"/>
                <w:sz w:val="16"/>
                <w:szCs w:val="16"/>
              </w:rPr>
            </w:pPr>
          </w:p>
          <w:p w14:paraId="7A42300F" w14:textId="77777777" w:rsidR="005149DD" w:rsidRPr="008D1A79" w:rsidRDefault="005149DD" w:rsidP="002665FF">
            <w:pPr>
              <w:spacing w:after="0" w:line="240" w:lineRule="auto"/>
              <w:rPr>
                <w:rFonts w:ascii="Calibri" w:hAnsi="Calibri" w:cs="Calibri"/>
                <w:sz w:val="16"/>
                <w:szCs w:val="16"/>
              </w:rPr>
            </w:pPr>
            <w:r w:rsidRPr="008D1A79">
              <w:rPr>
                <w:rFonts w:ascii="Calibri" w:hAnsi="Calibri" w:cs="Calibri"/>
                <w:sz w:val="16"/>
                <w:szCs w:val="16"/>
              </w:rPr>
              <w:t>Some management guidelines for mucinous carcinomas require grading.</w:t>
            </w:r>
            <w:r w:rsidRPr="008D1A79">
              <w:rPr>
                <w:rFonts w:ascii="Calibri" w:hAnsi="Calibri" w:cs="Calibri"/>
                <w:sz w:val="16"/>
                <w:szCs w:val="16"/>
              </w:rPr>
              <w:fldChar w:fldCharType="begin">
                <w:fldData xml:space="preserve">PEVuZE5vdGU+PENpdGU+PEF1dGhvcj5Db2xvbWJvPC9BdXRob3I+PFllYXI+MjAxOTwvWWVhcj48
UmVjTnVtPjU4NDg8L1JlY051bT48RGlzcGxheVRleHQ+PHN0eWxlIGZhY2U9InN1cGVyc2NyaXB0
Ij4xPC9zdHlsZT48L0Rpc3BsYXlUZXh0PjxyZWNvcmQ+PHJlYy1udW1iZXI+NTg0ODwvcmVjLW51
bWJlcj48Zm9yZWlnbi1rZXlzPjxrZXkgYXBwPSJFTiIgZGItaWQ9Inc1OTJ6YXpzcXRmdmR4ZTJ3
OXN4dHB0MmV4enQ1dDB3YTJmeCIgdGltZXN0YW1wPSIxNjA4NTk2ODcwIj41ODQ4PC9rZXk+PC9m
b3JlaWduLWtleXM+PHJlZi10eXBlIG5hbWU9IkpvdXJuYWwgQXJ0aWNsZSI+MTc8L3JlZi10eXBl
Pjxjb250cmlidXRvcnM+PGF1dGhvcnM+PGF1dGhvcj5Db2xvbWJvLCBOLjwvYXV0aG9yPjxhdXRo
b3I+U2Vzc2EsIEMuPC9hdXRob3I+PGF1dGhvcj5kdSBCb2lzLCBBLjwvYXV0aG9yPjxhdXRob3I+
TGVkZXJtYW5uLCBKLjwvYXV0aG9yPjxhdXRob3I+TWNDbHVnZ2FnZSwgVy4gRy48L2F1dGhvcj48
YXV0aG9yPk1jTmVpc2gsIEkuPC9hdXRob3I+PGF1dGhvcj5Nb3JpY2UsIFAuPC9hdXRob3I+PGF1
dGhvcj5QaWduYXRhLCBTLjwvYXV0aG9yPjxhdXRob3I+UmF5LUNvcXVhcmQsIEkuPC9hdXRob3I+
PGF1dGhvcj5WZXJnb3RlLCBJLjwvYXV0aG9yPjxhdXRob3I+QmFlcnQsIFQuPC9hdXRob3I+PGF1
dGhvcj5CZWxhcm91c3NpLCBJLjwvYXV0aG9yPjxhdXRob3I+RGFzaG9yYSwgQS48L2F1dGhvcj48
YXV0aG9yPk9sYnJlY2h0LCBTLjwvYXV0aG9yPjxhdXRob3I+UGxhbmNoYW1wLCBGLjwvYXV0aG9y
PjxhdXRob3I+UXVlcmxldSwgRC48L2F1dGhvcj48L2F1dGhvcnM+PC9jb250cmlidXRvcnM+PGF1
dGgtYWRkcmVzcz5EaXZpc2lvbiBvZiBNZWRpY2FsIEd5bmVjb2xvZ2ljIE9uY29sb2d5LCBFdXJv
cGVhbiBJbnN0aXR1dGUgb2YgT25jb2xvZ3kgSVJDQ1MsIFVuaXZlcnNpdHkgb2YgTWlsYW4tQmlj
b2NjYSwgTWlsYW4sIEl0YWx5LiBFbGVjdHJvbmljIGFkZHJlc3M6IGNsaW5pY2FsZ3VpZGVsaW5l
c0Blc21vLm9yZy4mI3hEO0RlcGFydG1lbnQgb2YgTWVkaWNhbCBPbmNvbG9neSwgT25jb2xvZ3kg
SW5zdGl0dXRlIG9mIFNvdXRoZXJuIFN3aXR6ZXJsYW5kLCBPc3BlZGFsZSBTYW4gR2lvdmFubmks
IEJlbGxpbnpvbmEsIFN3aXR6ZXJsYW5kLiYjeEQ7RGVwYXJ0bWVudCBvZiBHeW5lY29sb2d5IGFu
ZCBHeW5lY29sb2dpYyBPbmNvbG9neSwgS2xpbmlrZW4gRXNzZW4tTWl0dGUsIEVzc2VuLCBHZXJt
YW55LiYjeEQ7RGVwYXJ0bWVudCBvZiBPbmNvbG9neSBhbmQgQ2FuY2VyIFRyaWFscywgVUNMIENh
bmNlciBJbnN0aXR1dGUsIExvbmRvbi4mI3hEO0RlcGFydG1lbnQgb2YgUGF0aG9sb2d5LCBCZWxm
YXN0IEhlYWx0aCBhbmQgU29jaWFsIENhcmUgVHJ1c3QsIEJlbGZhc3QuJiN4RDtEZXBhcnRtZW50
IG9mIFN1cmdlcnkgYW5kIENhbmNlciwgSW1wZXJpYWwgQ29sbGVnZSwgTG9uZG9uLCBVSy4mI3hE
O0RlcGFydG1lbnQgb2YgR3luZWNvbG9naWMgU3VyZ2VyeSwgR3VzdGF2ZSBSb3Vzc3kgQ2FuY2Vy
IENhbXB1cywgVmlsbGVqdWlmLCBGcmFuY2UuJiN4RDtEaXZpc2lvbiBvZiBNZWRpY2FsIE9uY29s
b2d5LCBEZXBhcnRtZW50IG9mIFVyby1HeW5hZWNvbG9naWNhbCBPbmNvbG9neSwgSXN0aXR1dG8g
TmF6aW9uYWxlIFR1bW9yaSBJUkNDUyAmYXBvcztGb25kYXppb25lIEcuIFBhc2NhbGUmYXBvczss
IE5hcGxlcywgSXRhbHkuJiN4RDtEZXBhcnRtZW50IG9mIE1lZGljYWwgYW5kIFN1cmdpY2FsIE9u
Y29sb2d5LCBDZW50cmUgTMOpb24gQsOpcmFyZCwgTHlvbiwgRnJhbmNlLiYjeEQ7RGVwYXJ0bWVu
dCBvZiBHeW5hZWNvbG9naWNhbCBPbmNvbG9neSwgTGV1dmVuIENhbmNlciBJbnN0aXR1dGUsIExl
dXZlbjsgRGVwYXJ0bWVudCBvZiBPYnN0ZXRyaWNzIGFuZCBHeW5lY29sb2d5LCBVbml2ZXJzaXR5
IEhvc3BpdGFscyBMZXV2ZW4sIExldXZlbiwgQmVsZ2l1bS4mI3hEO0RlcGFydG1lbnQgb2YgQ2Vs
bHVsYXIgUGF0aG9sb2d5LCBNYWlkc3RvbmUgYW5kIFR1bmJyaWRnZSBXZWxscyBOSFMgVHJ1c3Qs
IEtlbnQsIFVLLiYjeEQ7Q2xpbmljYWwgUmVzZWFyY2ggVW5pdC4mI3hEO0RlcGFydG1lbnQgb2Yg
U3VyZ2VyeSwgSW5zdGl0dXQgQmVyZ29uacOpLCBCb3JkZWF1eCwgRnJhbmNlLiBFbGVjdHJvbmlj
IGFkZHJlc3M6IGVzZ28tZ3VpZGVsaW5lc0Blc2dvbWFpbC5vcmcuPC9hdXRoLWFkZHJlc3M+PHRp
dGxlcz48dGl0bGU+RVNNTy1FU0dPIGNvbnNlbnN1cyBjb25mZXJlbmNlIHJlY29tbWVuZGF0aW9u
cyBvbiBvdmFyaWFuIGNhbmNlcjogcGF0aG9sb2d5IGFuZCBtb2xlY3VsYXIgYmlvbG9neSwgZWFy
bHkgYW5kIGFkdmFuY2VkIHN0YWdlcywgYm9yZGVybGluZSB0dW1vdXJzIGFuZCByZWN1cnJlbnQg
ZGlzZWFzZTwvdGl0bGU+PHNlY29uZGFyeS10aXRsZT5Bbm4gT25jb2w8L3NlY29uZGFyeS10aXRs
ZT48L3RpdGxlcz48cGVyaW9kaWNhbD48ZnVsbC10aXRsZT5Bbm4gT25jb2w8L2Z1bGwtdGl0bGU+
PGFiYnItMT5Bbm5hbHMgb2Ygb25jb2xvZ3kgOiBvZmZpY2lhbCBqb3VybmFsIG9mIHRoZSBFdXJv
cGVhbiBTb2NpZXR5IGZvciBNZWRpY2FsIE9uY29sb2d5PC9hYmJyLTE+PC9wZXJpb2RpY2FsPjxw
YWdlcz42NzItNzA1PC9wYWdlcz48dm9sdW1lPjMwPC92b2x1bWU+PG51bWJlcj41PC9udW1iZXI+
PGVkaXRpb24+MjAxOS8wNS8wMzwvZWRpdGlvbj48a2V5d29yZHM+PGtleXdvcmQ+QmlvbWFya2Vy
cywgVHVtb3IvZ2VuZXRpY3M8L2tleXdvcmQ+PGtleXdvcmQ+Q2xpbmljYWwgVHJpYWxzIGFzIFRv
cGljPC9rZXl3b3JkPjxrZXl3b3JkPkNvbWJpbmVkIE1vZGFsaXR5IFRoZXJhcHk8L2tleXdvcmQ+
PGtleXdvcmQ+RmVtYWxlPC9rZXl3b3JkPjxrZXl3b3JkPkh1bWFuczwva2V5d29yZD48a2V5d29y
ZD5OZW9wbGFzbSBHcmFkaW5nPC9rZXl3b3JkPjxrZXl3b3JkPk5lb3BsYXNtIE1ldGFzdGFzaXM8
L2tleXdvcmQ+PGtleXdvcmQ+TmVvcGxhc20gUmVjdXJyZW5jZSwgTG9jYWwvZ2VuZXRpY3MvKnBh
dGhvbG9neS90aGVyYXB5PC9rZXl3b3JkPjxrZXl3b3JkPk92YXJpYW4gTmVvcGxhc21zL2dlbmV0
aWNzLypwYXRob2xvZ3kvdGhlcmFweTwva2V5d29yZD48a2V5d29yZD5QcmFjdGljZSBHdWlkZWxp
bmVzIGFzIFRvcGljPC9rZXl3b3JkPjxrZXl3b3JkPlN1cnZpdmFsIFJhdGU8L2tleXdvcmQ+PGtl
eXdvcmQ+KmFkanV2YW50IHRyZWF0bWVudDwva2V5d29yZD48a2V5d29yZD4qbW9sZWN1bGFyIGJp
b2xvZ3k8L2tleXdvcmQ+PGtleXdvcmQ+Km92YXJpYW4gY2FuY2VyPC9rZXl3b3JkPjxrZXl3b3Jk
PipwYXRob2xvZ3k8L2tleXdvcmQ+PGtleXdvcmQ+KnJlY3VycmVudCBkaXNlYXNlPC9rZXl3b3Jk
PjxrZXl3b3JkPipzdXJnZXJ5PC9rZXl3b3JkPjwva2V5d29yZHM+PGRhdGVzPjx5ZWFyPjIwMTk8
L3llYXI+PHB1Yi1kYXRlcz48ZGF0ZT5NYXkgMTwvZGF0ZT48L3B1Yi1kYXRlcz48L2RhdGVzPjxp
c2JuPjA5MjMtNzUzNDwvaXNibj48YWNjZXNzaW9uLW51bT4zMTA0NjA4MTwvYWNjZXNzaW9uLW51
bT48dXJscz48L3VybHM+PGVsZWN0cm9uaWMtcmVzb3VyY2UtbnVtPjEwLjEwOTMvYW5ub25jL21k
ejA2MjwvZWxlY3Ryb25pYy1yZXNvdXJjZS1udW0+PHJlbW90ZS1kYXRhYmFzZS1wcm92aWRlcj5O
TE08L3JlbW90ZS1kYXRhYmFzZS1wcm92aWRlcj48bGFuZ3VhZ2U+ZW5nPC9sYW5ndWFnZT48L3Jl
Y29yZD48L0NpdGU+PC9FbmROb3RlPgB=
</w:fldData>
              </w:fldChar>
            </w:r>
            <w:r w:rsidRPr="008D1A79">
              <w:rPr>
                <w:rFonts w:ascii="Calibri" w:hAnsi="Calibri" w:cs="Calibri"/>
                <w:sz w:val="16"/>
                <w:szCs w:val="16"/>
              </w:rPr>
              <w:instrText xml:space="preserve"> ADDIN EN.CITE </w:instrText>
            </w:r>
            <w:r w:rsidRPr="008D1A79">
              <w:rPr>
                <w:rFonts w:ascii="Calibri" w:hAnsi="Calibri" w:cs="Calibri"/>
                <w:sz w:val="16"/>
                <w:szCs w:val="16"/>
              </w:rPr>
              <w:fldChar w:fldCharType="begin">
                <w:fldData xml:space="preserve">PEVuZE5vdGU+PENpdGU+PEF1dGhvcj5Db2xvbWJvPC9BdXRob3I+PFllYXI+MjAxOTwvWWVhcj48
UmVjTnVtPjU4NDg8L1JlY051bT48RGlzcGxheVRleHQ+PHN0eWxlIGZhY2U9InN1cGVyc2NyaXB0
Ij4xPC9zdHlsZT48L0Rpc3BsYXlUZXh0PjxyZWNvcmQ+PHJlYy1udW1iZXI+NTg0ODwvcmVjLW51
bWJlcj48Zm9yZWlnbi1rZXlzPjxrZXkgYXBwPSJFTiIgZGItaWQ9Inc1OTJ6YXpzcXRmdmR4ZTJ3
OXN4dHB0MmV4enQ1dDB3YTJmeCIgdGltZXN0YW1wPSIxNjA4NTk2ODcwIj41ODQ4PC9rZXk+PC9m
b3JlaWduLWtleXM+PHJlZi10eXBlIG5hbWU9IkpvdXJuYWwgQXJ0aWNsZSI+MTc8L3JlZi10eXBl
Pjxjb250cmlidXRvcnM+PGF1dGhvcnM+PGF1dGhvcj5Db2xvbWJvLCBOLjwvYXV0aG9yPjxhdXRo
b3I+U2Vzc2EsIEMuPC9hdXRob3I+PGF1dGhvcj5kdSBCb2lzLCBBLjwvYXV0aG9yPjxhdXRob3I+
TGVkZXJtYW5uLCBKLjwvYXV0aG9yPjxhdXRob3I+TWNDbHVnZ2FnZSwgVy4gRy48L2F1dGhvcj48
YXV0aG9yPk1jTmVpc2gsIEkuPC9hdXRob3I+PGF1dGhvcj5Nb3JpY2UsIFAuPC9hdXRob3I+PGF1
dGhvcj5QaWduYXRhLCBTLjwvYXV0aG9yPjxhdXRob3I+UmF5LUNvcXVhcmQsIEkuPC9hdXRob3I+
PGF1dGhvcj5WZXJnb3RlLCBJLjwvYXV0aG9yPjxhdXRob3I+QmFlcnQsIFQuPC9hdXRob3I+PGF1
dGhvcj5CZWxhcm91c3NpLCBJLjwvYXV0aG9yPjxhdXRob3I+RGFzaG9yYSwgQS48L2F1dGhvcj48
YXV0aG9yPk9sYnJlY2h0LCBTLjwvYXV0aG9yPjxhdXRob3I+UGxhbmNoYW1wLCBGLjwvYXV0aG9y
PjxhdXRob3I+UXVlcmxldSwgRC48L2F1dGhvcj48L2F1dGhvcnM+PC9jb250cmlidXRvcnM+PGF1
dGgtYWRkcmVzcz5EaXZpc2lvbiBvZiBNZWRpY2FsIEd5bmVjb2xvZ2ljIE9uY29sb2d5LCBFdXJv
cGVhbiBJbnN0aXR1dGUgb2YgT25jb2xvZ3kgSVJDQ1MsIFVuaXZlcnNpdHkgb2YgTWlsYW4tQmlj
b2NjYSwgTWlsYW4sIEl0YWx5LiBFbGVjdHJvbmljIGFkZHJlc3M6IGNsaW5pY2FsZ3VpZGVsaW5l
c0Blc21vLm9yZy4mI3hEO0RlcGFydG1lbnQgb2YgTWVkaWNhbCBPbmNvbG9neSwgT25jb2xvZ3kg
SW5zdGl0dXRlIG9mIFNvdXRoZXJuIFN3aXR6ZXJsYW5kLCBPc3BlZGFsZSBTYW4gR2lvdmFubmks
IEJlbGxpbnpvbmEsIFN3aXR6ZXJsYW5kLiYjeEQ7RGVwYXJ0bWVudCBvZiBHeW5lY29sb2d5IGFu
ZCBHeW5lY29sb2dpYyBPbmNvbG9neSwgS2xpbmlrZW4gRXNzZW4tTWl0dGUsIEVzc2VuLCBHZXJt
YW55LiYjeEQ7RGVwYXJ0bWVudCBvZiBPbmNvbG9neSBhbmQgQ2FuY2VyIFRyaWFscywgVUNMIENh
bmNlciBJbnN0aXR1dGUsIExvbmRvbi4mI3hEO0RlcGFydG1lbnQgb2YgUGF0aG9sb2d5LCBCZWxm
YXN0IEhlYWx0aCBhbmQgU29jaWFsIENhcmUgVHJ1c3QsIEJlbGZhc3QuJiN4RDtEZXBhcnRtZW50
IG9mIFN1cmdlcnkgYW5kIENhbmNlciwgSW1wZXJpYWwgQ29sbGVnZSwgTG9uZG9uLCBVSy4mI3hE
O0RlcGFydG1lbnQgb2YgR3luZWNvbG9naWMgU3VyZ2VyeSwgR3VzdGF2ZSBSb3Vzc3kgQ2FuY2Vy
IENhbXB1cywgVmlsbGVqdWlmLCBGcmFuY2UuJiN4RDtEaXZpc2lvbiBvZiBNZWRpY2FsIE9uY29s
b2d5LCBEZXBhcnRtZW50IG9mIFVyby1HeW5hZWNvbG9naWNhbCBPbmNvbG9neSwgSXN0aXR1dG8g
TmF6aW9uYWxlIFR1bW9yaSBJUkNDUyAmYXBvcztGb25kYXppb25lIEcuIFBhc2NhbGUmYXBvczss
IE5hcGxlcywgSXRhbHkuJiN4RDtEZXBhcnRtZW50IG9mIE1lZGljYWwgYW5kIFN1cmdpY2FsIE9u
Y29sb2d5LCBDZW50cmUgTMOpb24gQsOpcmFyZCwgTHlvbiwgRnJhbmNlLiYjeEQ7RGVwYXJ0bWVu
dCBvZiBHeW5hZWNvbG9naWNhbCBPbmNvbG9neSwgTGV1dmVuIENhbmNlciBJbnN0aXR1dGUsIExl
dXZlbjsgRGVwYXJ0bWVudCBvZiBPYnN0ZXRyaWNzIGFuZCBHeW5lY29sb2d5LCBVbml2ZXJzaXR5
IEhvc3BpdGFscyBMZXV2ZW4sIExldXZlbiwgQmVsZ2l1bS4mI3hEO0RlcGFydG1lbnQgb2YgQ2Vs
bHVsYXIgUGF0aG9sb2d5LCBNYWlkc3RvbmUgYW5kIFR1bmJyaWRnZSBXZWxscyBOSFMgVHJ1c3Qs
IEtlbnQsIFVLLiYjeEQ7Q2xpbmljYWwgUmVzZWFyY2ggVW5pdC4mI3hEO0RlcGFydG1lbnQgb2Yg
U3VyZ2VyeSwgSW5zdGl0dXQgQmVyZ29uacOpLCBCb3JkZWF1eCwgRnJhbmNlLiBFbGVjdHJvbmlj
IGFkZHJlc3M6IGVzZ28tZ3VpZGVsaW5lc0Blc2dvbWFpbC5vcmcuPC9hdXRoLWFkZHJlc3M+PHRp
dGxlcz48dGl0bGU+RVNNTy1FU0dPIGNvbnNlbnN1cyBjb25mZXJlbmNlIHJlY29tbWVuZGF0aW9u
cyBvbiBvdmFyaWFuIGNhbmNlcjogcGF0aG9sb2d5IGFuZCBtb2xlY3VsYXIgYmlvbG9neSwgZWFy
bHkgYW5kIGFkdmFuY2VkIHN0YWdlcywgYm9yZGVybGluZSB0dW1vdXJzIGFuZCByZWN1cnJlbnQg
ZGlzZWFzZTwvdGl0bGU+PHNlY29uZGFyeS10aXRsZT5Bbm4gT25jb2w8L3NlY29uZGFyeS10aXRs
ZT48L3RpdGxlcz48cGVyaW9kaWNhbD48ZnVsbC10aXRsZT5Bbm4gT25jb2w8L2Z1bGwtdGl0bGU+
PGFiYnItMT5Bbm5hbHMgb2Ygb25jb2xvZ3kgOiBvZmZpY2lhbCBqb3VybmFsIG9mIHRoZSBFdXJv
cGVhbiBTb2NpZXR5IGZvciBNZWRpY2FsIE9uY29sb2d5PC9hYmJyLTE+PC9wZXJpb2RpY2FsPjxw
YWdlcz42NzItNzA1PC9wYWdlcz48dm9sdW1lPjMwPC92b2x1bWU+PG51bWJlcj41PC9udW1iZXI+
PGVkaXRpb24+MjAxOS8wNS8wMzwvZWRpdGlvbj48a2V5d29yZHM+PGtleXdvcmQ+QmlvbWFya2Vy
cywgVHVtb3IvZ2VuZXRpY3M8L2tleXdvcmQ+PGtleXdvcmQ+Q2xpbmljYWwgVHJpYWxzIGFzIFRv
cGljPC9rZXl3b3JkPjxrZXl3b3JkPkNvbWJpbmVkIE1vZGFsaXR5IFRoZXJhcHk8L2tleXdvcmQ+
PGtleXdvcmQ+RmVtYWxlPC9rZXl3b3JkPjxrZXl3b3JkPkh1bWFuczwva2V5d29yZD48a2V5d29y
ZD5OZW9wbGFzbSBHcmFkaW5nPC9rZXl3b3JkPjxrZXl3b3JkPk5lb3BsYXNtIE1ldGFzdGFzaXM8
L2tleXdvcmQ+PGtleXdvcmQ+TmVvcGxhc20gUmVjdXJyZW5jZSwgTG9jYWwvZ2VuZXRpY3MvKnBh
dGhvbG9neS90aGVyYXB5PC9rZXl3b3JkPjxrZXl3b3JkPk92YXJpYW4gTmVvcGxhc21zL2dlbmV0
aWNzLypwYXRob2xvZ3kvdGhlcmFweTwva2V5d29yZD48a2V5d29yZD5QcmFjdGljZSBHdWlkZWxp
bmVzIGFzIFRvcGljPC9rZXl3b3JkPjxrZXl3b3JkPlN1cnZpdmFsIFJhdGU8L2tleXdvcmQ+PGtl
eXdvcmQ+KmFkanV2YW50IHRyZWF0bWVudDwva2V5d29yZD48a2V5d29yZD4qbW9sZWN1bGFyIGJp
b2xvZ3k8L2tleXdvcmQ+PGtleXdvcmQ+Km92YXJpYW4gY2FuY2VyPC9rZXl3b3JkPjxrZXl3b3Jk
PipwYXRob2xvZ3k8L2tleXdvcmQ+PGtleXdvcmQ+KnJlY3VycmVudCBkaXNlYXNlPC9rZXl3b3Jk
PjxrZXl3b3JkPipzdXJnZXJ5PC9rZXl3b3JkPjwva2V5d29yZHM+PGRhdGVzPjx5ZWFyPjIwMTk8
L3llYXI+PHB1Yi1kYXRlcz48ZGF0ZT5NYXkgMTwvZGF0ZT48L3B1Yi1kYXRlcz48L2RhdGVzPjxp
c2JuPjA5MjMtNzUzNDwvaXNibj48YWNjZXNzaW9uLW51bT4zMTA0NjA4MTwvYWNjZXNzaW9uLW51
bT48dXJscz48L3VybHM+PGVsZWN0cm9uaWMtcmVzb3VyY2UtbnVtPjEwLjEwOTMvYW5ub25jL21k
ejA2MjwvZWxlY3Ryb25pYy1yZXNvdXJjZS1udW0+PHJlbW90ZS1kYXRhYmFzZS1wcm92aWRlcj5O
TE08L3JlbW90ZS1kYXRhYmFzZS1wcm92aWRlcj48bGFuZ3VhZ2U+ZW5nPC9sYW5ndWFnZT48L3Jl
Y29yZD48L0NpdGU+PC9FbmROb3RlPgB=
</w:fldData>
              </w:fldChar>
            </w:r>
            <w:r w:rsidRPr="008D1A79">
              <w:rPr>
                <w:rFonts w:ascii="Calibri" w:hAnsi="Calibri" w:cs="Calibri"/>
                <w:sz w:val="16"/>
                <w:szCs w:val="16"/>
              </w:rPr>
              <w:instrText xml:space="preserve"> ADDIN EN.CITE.DATA </w:instrText>
            </w:r>
            <w:r w:rsidRPr="008D1A79">
              <w:rPr>
                <w:rFonts w:ascii="Calibri" w:hAnsi="Calibri" w:cs="Calibri"/>
                <w:sz w:val="16"/>
                <w:szCs w:val="16"/>
              </w:rPr>
            </w:r>
            <w:r w:rsidRPr="008D1A79">
              <w:rPr>
                <w:rFonts w:ascii="Calibri" w:hAnsi="Calibri" w:cs="Calibri"/>
                <w:sz w:val="16"/>
                <w:szCs w:val="16"/>
              </w:rPr>
              <w:fldChar w:fldCharType="end"/>
            </w:r>
            <w:r w:rsidRPr="008D1A79">
              <w:rPr>
                <w:rFonts w:ascii="Calibri" w:hAnsi="Calibri" w:cs="Calibri"/>
                <w:sz w:val="16"/>
                <w:szCs w:val="16"/>
              </w:rPr>
            </w:r>
            <w:r w:rsidRPr="008D1A79">
              <w:rPr>
                <w:rFonts w:ascii="Calibri" w:hAnsi="Calibri" w:cs="Calibri"/>
                <w:sz w:val="16"/>
                <w:szCs w:val="16"/>
              </w:rPr>
              <w:fldChar w:fldCharType="separate"/>
            </w:r>
            <w:r w:rsidRPr="008D1A79">
              <w:rPr>
                <w:rFonts w:ascii="Calibri" w:hAnsi="Calibri" w:cs="Calibri"/>
                <w:noProof/>
                <w:sz w:val="16"/>
                <w:szCs w:val="16"/>
                <w:vertAlign w:val="superscript"/>
              </w:rPr>
              <w:t>1</w:t>
            </w:r>
            <w:r w:rsidRPr="008D1A79">
              <w:rPr>
                <w:rFonts w:ascii="Calibri" w:hAnsi="Calibri" w:cs="Calibri"/>
                <w:sz w:val="16"/>
                <w:szCs w:val="16"/>
              </w:rPr>
              <w:fldChar w:fldCharType="end"/>
            </w:r>
            <w:r w:rsidRPr="008D1A79">
              <w:rPr>
                <w:rFonts w:ascii="Calibri" w:hAnsi="Calibri" w:cs="Calibri"/>
                <w:sz w:val="16"/>
                <w:szCs w:val="16"/>
              </w:rPr>
              <w:t xml:space="preserve"> The DAC previously suggest that if grading of mucinous carcinomas is undertaken (a non-core element rather than a core element), the same grading system for endometrioid carcinomas should be used. However, a recent study showed no prognostic significance of the FIGO grading system and reemphasised that mucinous carcinomas only rarely show a solid growth pattern.</w:t>
            </w:r>
            <w:r w:rsidRPr="008D1A79">
              <w:rPr>
                <w:rFonts w:ascii="Calibri" w:hAnsi="Calibri" w:cs="Calibri"/>
                <w:sz w:val="16"/>
                <w:szCs w:val="16"/>
              </w:rPr>
              <w:fldChar w:fldCharType="begin"/>
            </w:r>
            <w:r w:rsidRPr="008D1A79">
              <w:rPr>
                <w:rFonts w:ascii="Calibri" w:hAnsi="Calibri" w:cs="Calibri"/>
                <w:sz w:val="16"/>
                <w:szCs w:val="16"/>
              </w:rPr>
              <w:instrText xml:space="preserve"> ADDIN EN.CITE &lt;EndNote&gt;&lt;Cite&gt;&lt;Author&gt;Busca&lt;/Author&gt;&lt;Year&gt;2020&lt;/Year&gt;&lt;RecNum&gt;5492&lt;/RecNum&gt;&lt;DisplayText&gt;&lt;style face="superscript"&gt;15&lt;/style&gt;&lt;/DisplayText&gt;&lt;record&gt;&lt;rec-number&gt;5492&lt;/rec-number&gt;&lt;foreign-keys&gt;&lt;key app="EN" db-id="w592zazsqtfvdxe2w9sxtpt2exzt5t0wa2fx" timestamp="1600916376"&gt;5492&lt;/key&gt;&lt;/foreign-keys&gt;&lt;ref-type name="Journal Article"&gt;17&lt;/ref-type&gt;&lt;contributors&gt;&lt;authors&gt;&lt;author&gt;Busca, A.&lt;/author&gt;&lt;author&gt;Nofech-Mozes, S.&lt;/author&gt;&lt;author&gt;Olkhov-Mitsel, E.&lt;/author&gt;&lt;author&gt;Gien, L. T.&lt;/author&gt;&lt;author&gt;Bassiouny, D.&lt;/author&gt;&lt;author&gt;Mirkovic, J.&lt;/author&gt;&lt;author&gt;Djordjevic, B.&lt;/author&gt;&lt;author&gt;Parra-Herran, C.&lt;/author&gt;&lt;/authors&gt;&lt;/contributors&gt;&lt;auth-address&gt;Department of Laboratory Medicine, Sunnybrook Health Science Centre and University of Toronto, Toronto, ON, Canada.&amp;#xD;Department of Pathology, The Ottawa Hospital and University of Ottawa, Ottawa, ON, Canada.&amp;#xD;Department of Gynecologic Oncology, Sunnybrook Health Science Centre and University of Toronto, Toronto, ON, Canada.&amp;#xD;Department of Pathology, Mansoura University, Mansoura, Egypt.&lt;/auth-address&gt;&lt;titles&gt;&lt;title&gt;Histological grading of ovarian mucinous carcinoma - an outcome-based analysis of traditional and novel systems&lt;/title&gt;&lt;secondary-title&gt;Histopathology&lt;/secondary-title&gt;&lt;/titles&gt;&lt;periodical&gt;&lt;full-title&gt;Histopathology&lt;/full-title&gt;&lt;abbr-1&gt;Histopathology&lt;/abbr-1&gt;&lt;/periodical&gt;&lt;pages&gt;26-34&lt;/pages&gt;&lt;volume&gt;77&lt;/volume&gt;&lt;number&gt;1&lt;/number&gt;&lt;edition&gt;2019/11/30&lt;/edition&gt;&lt;keywords&gt;&lt;keyword&gt;FIGO grade&lt;/keyword&gt;&lt;keyword&gt;infiltrative growth&lt;/keyword&gt;&lt;keyword&gt;ovarian mucinous carcinoma&lt;/keyword&gt;&lt;keyword&gt;silverberg grade&lt;/keyword&gt;&lt;/keywords&gt;&lt;dates&gt;&lt;year&gt;2020&lt;/year&gt;&lt;pub-dates&gt;&lt;date&gt;Jul&lt;/date&gt;&lt;/pub-dates&gt;&lt;/dates&gt;&lt;isbn&gt;0309-0167&lt;/isbn&gt;&lt;accession-num&gt;31782197&lt;/accession-num&gt;&lt;urls&gt;&lt;/urls&gt;&lt;electronic-resource-num&gt;10.1111/his.14039&lt;/electronic-resource-num&gt;&lt;remote-database-provider&gt;NLM&lt;/remote-database-provider&gt;&lt;language&gt;eng&lt;/language&gt;&lt;/record&gt;&lt;/Cite&gt;&lt;/EndNote&gt;</w:instrText>
            </w:r>
            <w:r w:rsidRPr="008D1A79">
              <w:rPr>
                <w:rFonts w:ascii="Calibri" w:hAnsi="Calibri" w:cs="Calibri"/>
                <w:sz w:val="16"/>
                <w:szCs w:val="16"/>
              </w:rPr>
              <w:fldChar w:fldCharType="separate"/>
            </w:r>
            <w:r w:rsidRPr="008D1A79">
              <w:rPr>
                <w:rFonts w:ascii="Calibri" w:hAnsi="Calibri" w:cs="Calibri"/>
                <w:noProof/>
                <w:sz w:val="16"/>
                <w:szCs w:val="16"/>
                <w:vertAlign w:val="superscript"/>
              </w:rPr>
              <w:t>15</w:t>
            </w:r>
            <w:r w:rsidRPr="008D1A79">
              <w:rPr>
                <w:rFonts w:ascii="Calibri" w:hAnsi="Calibri" w:cs="Calibri"/>
                <w:sz w:val="16"/>
                <w:szCs w:val="16"/>
              </w:rPr>
              <w:fldChar w:fldCharType="end"/>
            </w:r>
            <w:r w:rsidRPr="008D1A79">
              <w:rPr>
                <w:rFonts w:ascii="Calibri" w:hAnsi="Calibri" w:cs="Calibri"/>
                <w:sz w:val="16"/>
                <w:szCs w:val="16"/>
              </w:rPr>
              <w:t xml:space="preserve"> In this study, the Silverberg grade was significantly associated with survival, although all mucinous carcinomas were graded as grade 1 or 2 by the Silverberg system, and none as grade 3.</w:t>
            </w:r>
            <w:r w:rsidRPr="008D1A79">
              <w:rPr>
                <w:rFonts w:ascii="Calibri" w:hAnsi="Calibri" w:cs="Calibri"/>
                <w:sz w:val="16"/>
                <w:szCs w:val="16"/>
              </w:rPr>
              <w:fldChar w:fldCharType="begin"/>
            </w:r>
            <w:r w:rsidRPr="008D1A79">
              <w:rPr>
                <w:rFonts w:ascii="Calibri" w:hAnsi="Calibri" w:cs="Calibri"/>
                <w:sz w:val="16"/>
                <w:szCs w:val="16"/>
              </w:rPr>
              <w:instrText xml:space="preserve"> ADDIN EN.CITE &lt;EndNote&gt;&lt;Cite&gt;&lt;Author&gt;Busca&lt;/Author&gt;&lt;Year&gt;2020&lt;/Year&gt;&lt;RecNum&gt;5492&lt;/RecNum&gt;&lt;DisplayText&gt;&lt;style face="superscript"&gt;15&lt;/style&gt;&lt;/DisplayText&gt;&lt;record&gt;&lt;rec-number&gt;5492&lt;/rec-number&gt;&lt;foreign-keys&gt;&lt;key app="EN" db-id="w592zazsqtfvdxe2w9sxtpt2exzt5t0wa2fx" timestamp="1600916376"&gt;5492&lt;/key&gt;&lt;/foreign-keys&gt;&lt;ref-type name="Journal Article"&gt;17&lt;/ref-type&gt;&lt;contributors&gt;&lt;authors&gt;&lt;author&gt;Busca, A.&lt;/author&gt;&lt;author&gt;Nofech-Mozes, S.&lt;/author&gt;&lt;author&gt;Olkhov-Mitsel, E.&lt;/author&gt;&lt;author&gt;Gien, L. T.&lt;/author&gt;&lt;author&gt;Bassiouny, D.&lt;/author&gt;&lt;author&gt;Mirkovic, J.&lt;/author&gt;&lt;author&gt;Djordjevic, B.&lt;/author&gt;&lt;author&gt;Parra-Herran, C.&lt;/author&gt;&lt;/authors&gt;&lt;/contributors&gt;&lt;auth-address&gt;Department of Laboratory Medicine, Sunnybrook Health Science Centre and University of Toronto, Toronto, ON, Canada.&amp;#xD;Department of Pathology, The Ottawa Hospital and University of Ottawa, Ottawa, ON, Canada.&amp;#xD;Department of Gynecologic Oncology, Sunnybrook Health Science Centre and University of Toronto, Toronto, ON, Canada.&amp;#xD;Department of Pathology, Mansoura University, Mansoura, Egypt.&lt;/auth-address&gt;&lt;titles&gt;&lt;title&gt;Histological grading of ovarian mucinous carcinoma - an outcome-based analysis of traditional and novel systems&lt;/title&gt;&lt;secondary-title&gt;Histopathology&lt;/secondary-title&gt;&lt;/titles&gt;&lt;periodical&gt;&lt;full-title&gt;Histopathology&lt;/full-title&gt;&lt;abbr-1&gt;Histopathology&lt;/abbr-1&gt;&lt;/periodical&gt;&lt;pages&gt;26-34&lt;/pages&gt;&lt;volume&gt;77&lt;/volume&gt;&lt;number&gt;1&lt;/number&gt;&lt;edition&gt;2019/11/30&lt;/edition&gt;&lt;keywords&gt;&lt;keyword&gt;FIGO grade&lt;/keyword&gt;&lt;keyword&gt;infiltrative growth&lt;/keyword&gt;&lt;keyword&gt;ovarian mucinous carcinoma&lt;/keyword&gt;&lt;keyword&gt;silverberg grade&lt;/keyword&gt;&lt;/keywords&gt;&lt;dates&gt;&lt;year&gt;2020&lt;/year&gt;&lt;pub-dates&gt;&lt;date&gt;Jul&lt;/date&gt;&lt;/pub-dates&gt;&lt;/dates&gt;&lt;isbn&gt;0309-0167&lt;/isbn&gt;&lt;accession-num&gt;31782197&lt;/accession-num&gt;&lt;urls&gt;&lt;/urls&gt;&lt;electronic-resource-num&gt;10.1111/his.14039&lt;/electronic-resource-num&gt;&lt;remote-database-provider&gt;NLM&lt;/remote-database-provider&gt;&lt;language&gt;eng&lt;/language&gt;&lt;/record&gt;&lt;/Cite&gt;&lt;/EndNote&gt;</w:instrText>
            </w:r>
            <w:r w:rsidRPr="008D1A79">
              <w:rPr>
                <w:rFonts w:ascii="Calibri" w:hAnsi="Calibri" w:cs="Calibri"/>
                <w:sz w:val="16"/>
                <w:szCs w:val="16"/>
              </w:rPr>
              <w:fldChar w:fldCharType="separate"/>
            </w:r>
            <w:r w:rsidRPr="008D1A79">
              <w:rPr>
                <w:rFonts w:ascii="Calibri" w:hAnsi="Calibri" w:cs="Calibri"/>
                <w:noProof/>
                <w:sz w:val="16"/>
                <w:szCs w:val="16"/>
                <w:vertAlign w:val="superscript"/>
              </w:rPr>
              <w:t>15</w:t>
            </w:r>
            <w:r w:rsidRPr="008D1A79">
              <w:rPr>
                <w:rFonts w:ascii="Calibri" w:hAnsi="Calibri" w:cs="Calibri"/>
                <w:sz w:val="16"/>
                <w:szCs w:val="16"/>
              </w:rPr>
              <w:fldChar w:fldCharType="end"/>
            </w:r>
            <w:r w:rsidRPr="008D1A79">
              <w:rPr>
                <w:rFonts w:ascii="Calibri" w:hAnsi="Calibri" w:cs="Calibri"/>
                <w:sz w:val="16"/>
                <w:szCs w:val="16"/>
              </w:rPr>
              <w:t xml:space="preserve"> The DAC now recommends the Silverberg grading system</w:t>
            </w:r>
            <w:r w:rsidRPr="008D1A79">
              <w:rPr>
                <w:rFonts w:ascii="Calibri" w:hAnsi="Calibri" w:cs="Calibri"/>
                <w:sz w:val="16"/>
                <w:szCs w:val="16"/>
              </w:rPr>
              <w:fldChar w:fldCharType="begin"/>
            </w:r>
            <w:r w:rsidRPr="008D1A79">
              <w:rPr>
                <w:rFonts w:ascii="Calibri" w:hAnsi="Calibri" w:cs="Calibri"/>
                <w:sz w:val="16"/>
                <w:szCs w:val="16"/>
              </w:rPr>
              <w:instrText xml:space="preserve"> ADDIN EN.CITE &lt;EndNote&gt;&lt;Cite&gt;&lt;Author&gt;Shimizu Y&lt;/Author&gt;&lt;Year&gt;1998&lt;/Year&gt;&lt;RecNum&gt;1772&lt;/RecNum&gt;&lt;DisplayText&gt;&lt;style face="superscript"&gt;13&lt;/style&gt;&lt;/DisplayText&gt;&lt;record&gt;&lt;rec-number&gt;1772&lt;/rec-number&gt;&lt;foreign-keys&gt;&lt;key app="EN" db-id="w592zazsqtfvdxe2w9sxtpt2exzt5t0wa2fx" timestamp="0"&gt;1772&lt;/key&gt;&lt;/foreign-keys&gt;&lt;ref-type name="Journal Article"&gt;17&lt;/ref-type&gt;&lt;contributors&gt;&lt;authors&gt;&lt;author&gt;Shimizu Y, &lt;/author&gt;&lt;author&gt;Kamoi S, &lt;/author&gt;&lt;author&gt;Amada S, &lt;/author&gt;&lt;author&gt;Akiyama F, &lt;/author&gt;&lt;author&gt;Silverberg SG,&lt;/author&gt;&lt;/authors&gt;&lt;/contributors&gt;&lt;titles&gt;&lt;title&gt;Toward the development of a universal grading system for ovarian epithelial carcinoma: testing of a proposed system in a series of 461 patients with uniform treatment and follow-up&lt;/title&gt;&lt;secondary-title&gt;Cancer&lt;/secondary-title&gt;&lt;/titles&gt;&lt;periodical&gt;&lt;full-title&gt;Cancer&lt;/full-title&gt;&lt;abbr-1&gt;Cancer&lt;/abbr-1&gt;&lt;/periodical&gt;&lt;pages&gt;893-901&lt;/pages&gt;&lt;volume&gt;82&lt;/volume&gt;&lt;dates&gt;&lt;year&gt;1998&lt;/year&gt;&lt;/dates&gt;&lt;urls&gt;&lt;/urls&gt;&lt;/record&gt;&lt;/Cite&gt;&lt;/EndNote&gt;</w:instrText>
            </w:r>
            <w:r w:rsidRPr="008D1A79">
              <w:rPr>
                <w:rFonts w:ascii="Calibri" w:hAnsi="Calibri" w:cs="Calibri"/>
                <w:sz w:val="16"/>
                <w:szCs w:val="16"/>
              </w:rPr>
              <w:fldChar w:fldCharType="separate"/>
            </w:r>
            <w:r w:rsidRPr="008D1A79">
              <w:rPr>
                <w:rFonts w:ascii="Calibri" w:hAnsi="Calibri" w:cs="Calibri"/>
                <w:noProof/>
                <w:sz w:val="16"/>
                <w:szCs w:val="16"/>
                <w:vertAlign w:val="superscript"/>
              </w:rPr>
              <w:t>13</w:t>
            </w:r>
            <w:r w:rsidRPr="008D1A79">
              <w:rPr>
                <w:rFonts w:ascii="Calibri" w:hAnsi="Calibri" w:cs="Calibri"/>
                <w:sz w:val="16"/>
                <w:szCs w:val="16"/>
              </w:rPr>
              <w:fldChar w:fldCharType="end"/>
            </w:r>
            <w:r w:rsidRPr="008D1A79">
              <w:rPr>
                <w:rFonts w:ascii="Calibri" w:hAnsi="Calibri" w:cs="Calibri"/>
                <w:sz w:val="16"/>
                <w:szCs w:val="16"/>
              </w:rPr>
              <w:t xml:space="preserve"> for mucinous carcinomas as a non-core reporting element.</w:t>
            </w:r>
          </w:p>
          <w:p w14:paraId="583AA396" w14:textId="77777777" w:rsidR="005149DD" w:rsidRPr="008D1A79" w:rsidRDefault="005149DD" w:rsidP="00A224E1">
            <w:pPr>
              <w:spacing w:after="0" w:line="240" w:lineRule="auto"/>
              <w:ind w:left="482" w:hanging="482"/>
              <w:rPr>
                <w:rFonts w:ascii="Calibri" w:hAnsi="Calibri" w:cs="Calibri"/>
                <w:sz w:val="16"/>
                <w:szCs w:val="16"/>
              </w:rPr>
            </w:pPr>
          </w:p>
          <w:p w14:paraId="5CA2A04F" w14:textId="71A80F3C" w:rsidR="005149DD" w:rsidRDefault="005149DD" w:rsidP="002665FF">
            <w:pPr>
              <w:spacing w:after="0" w:line="240" w:lineRule="auto"/>
              <w:rPr>
                <w:rFonts w:ascii="Calibri" w:hAnsi="Calibri" w:cs="Calibri"/>
                <w:b/>
                <w:sz w:val="16"/>
                <w:szCs w:val="16"/>
              </w:rPr>
            </w:pPr>
            <w:r w:rsidRPr="008D1A79">
              <w:rPr>
                <w:rFonts w:ascii="Calibri" w:hAnsi="Calibri" w:cs="Calibri"/>
                <w:sz w:val="16"/>
                <w:szCs w:val="16"/>
              </w:rPr>
              <w:t>The same study also proposed a growth-based grading system based on the pattern of invasion.</w:t>
            </w:r>
            <w:r w:rsidRPr="008D1A79">
              <w:rPr>
                <w:rFonts w:ascii="Calibri" w:hAnsi="Calibri" w:cs="Calibri"/>
                <w:sz w:val="16"/>
                <w:szCs w:val="16"/>
              </w:rPr>
              <w:fldChar w:fldCharType="begin"/>
            </w:r>
            <w:r w:rsidRPr="008D1A79">
              <w:rPr>
                <w:rFonts w:ascii="Calibri" w:hAnsi="Calibri" w:cs="Calibri"/>
                <w:sz w:val="16"/>
                <w:szCs w:val="16"/>
              </w:rPr>
              <w:instrText xml:space="preserve"> ADDIN EN.CITE &lt;EndNote&gt;&lt;Cite&gt;&lt;Author&gt;Busca&lt;/Author&gt;&lt;Year&gt;2020&lt;/Year&gt;&lt;RecNum&gt;5492&lt;/RecNum&gt;&lt;DisplayText&gt;&lt;style face="superscript"&gt;15&lt;/style&gt;&lt;/DisplayText&gt;&lt;record&gt;&lt;rec-number&gt;5492&lt;/rec-number&gt;&lt;foreign-keys&gt;&lt;key app="EN" db-id="w592zazsqtfvdxe2w9sxtpt2exzt5t0wa2fx" timestamp="1600916376"&gt;5492&lt;/key&gt;&lt;/foreign-keys&gt;&lt;ref-type name="Journal Article"&gt;17&lt;/ref-type&gt;&lt;contributors&gt;&lt;authors&gt;&lt;author&gt;Busca, A.&lt;/author&gt;&lt;author&gt;Nofech-Mozes, S.&lt;/author&gt;&lt;author&gt;Olkhov-Mitsel, E.&lt;/author&gt;&lt;author&gt;Gien, L. T.&lt;/author&gt;&lt;author&gt;Bassiouny, D.&lt;/author&gt;&lt;author&gt;Mirkovic, J.&lt;/author&gt;&lt;author&gt;Djordjevic, B.&lt;/author&gt;&lt;author&gt;Parra-Herran, C.&lt;/author&gt;&lt;/authors&gt;&lt;/contributors&gt;&lt;auth-address&gt;Department of Laboratory Medicine, Sunnybrook Health Science Centre and University of Toronto, Toronto, ON, Canada.&amp;#xD;Department of Pathology, The Ottawa Hospital and University of Ottawa, Ottawa, ON, Canada.&amp;#xD;Department of Gynecologic Oncology, Sunnybrook Health Science Centre and University of Toronto, Toronto, ON, Canada.&amp;#xD;Department of Pathology, Mansoura University, Mansoura, Egypt.&lt;/auth-address&gt;&lt;titles&gt;&lt;title&gt;Histological grading of ovarian mucinous carcinoma - an outcome-based analysis of traditional and novel systems&lt;/title&gt;&lt;secondary-title&gt;Histopathology&lt;/secondary-title&gt;&lt;/titles&gt;&lt;periodical&gt;&lt;full-title&gt;Histopathology&lt;/full-title&gt;&lt;abbr-1&gt;Histopathology&lt;/abbr-1&gt;&lt;/periodical&gt;&lt;pages&gt;26-34&lt;/pages&gt;&lt;volume&gt;77&lt;/volume&gt;&lt;number&gt;1&lt;/number&gt;&lt;edition&gt;2019/11/30&lt;/edition&gt;&lt;keywords&gt;&lt;keyword&gt;FIGO grade&lt;/keyword&gt;&lt;keyword&gt;infiltrative growth&lt;/keyword&gt;&lt;keyword&gt;ovarian mucinous carcinoma&lt;/keyword&gt;&lt;keyword&gt;silverberg grade&lt;/keyword&gt;&lt;/keywords&gt;&lt;dates&gt;&lt;year&gt;2020&lt;/year&gt;&lt;pub-dates&gt;&lt;date&gt;Jul&lt;/date&gt;&lt;/pub-dates&gt;&lt;/dates&gt;&lt;isbn&gt;0309-0167&lt;/isbn&gt;&lt;accession-num&gt;31782197&lt;/accession-num&gt;&lt;urls&gt;&lt;/urls&gt;&lt;electronic-resource-num&gt;10.1111/his.14039&lt;/electronic-resource-num&gt;&lt;remote-database-provider&gt;NLM&lt;/remote-database-provider&gt;&lt;language&gt;eng&lt;/language&gt;&lt;/record&gt;&lt;/Cite&gt;&lt;/EndNote&gt;</w:instrText>
            </w:r>
            <w:r w:rsidRPr="008D1A79">
              <w:rPr>
                <w:rFonts w:ascii="Calibri" w:hAnsi="Calibri" w:cs="Calibri"/>
                <w:sz w:val="16"/>
                <w:szCs w:val="16"/>
              </w:rPr>
              <w:fldChar w:fldCharType="separate"/>
            </w:r>
            <w:r w:rsidRPr="008D1A79">
              <w:rPr>
                <w:rFonts w:ascii="Calibri" w:hAnsi="Calibri" w:cs="Calibri"/>
                <w:noProof/>
                <w:sz w:val="16"/>
                <w:szCs w:val="16"/>
                <w:vertAlign w:val="superscript"/>
              </w:rPr>
              <w:t>15</w:t>
            </w:r>
            <w:r w:rsidRPr="008D1A79">
              <w:rPr>
                <w:rFonts w:ascii="Calibri" w:hAnsi="Calibri" w:cs="Calibri"/>
                <w:sz w:val="16"/>
                <w:szCs w:val="16"/>
              </w:rPr>
              <w:fldChar w:fldCharType="end"/>
            </w:r>
            <w:r w:rsidRPr="008D1A79">
              <w:rPr>
                <w:rFonts w:ascii="Calibri" w:hAnsi="Calibri" w:cs="Calibri"/>
                <w:sz w:val="16"/>
                <w:szCs w:val="16"/>
              </w:rPr>
              <w:t xml:space="preserve"> Expansile/confluent invasion or infiltrative invasion ≤10% of the tumour is graded as 1 while infiltrative invasion &gt;10% is graded as 2.</w:t>
            </w:r>
            <w:r w:rsidRPr="008D1A79">
              <w:rPr>
                <w:rFonts w:ascii="Calibri" w:hAnsi="Calibri" w:cs="Calibri"/>
                <w:sz w:val="16"/>
                <w:szCs w:val="16"/>
              </w:rPr>
              <w:fldChar w:fldCharType="begin"/>
            </w:r>
            <w:r w:rsidRPr="008D1A79">
              <w:rPr>
                <w:rFonts w:ascii="Calibri" w:hAnsi="Calibri" w:cs="Calibri"/>
                <w:sz w:val="16"/>
                <w:szCs w:val="16"/>
              </w:rPr>
              <w:instrText xml:space="preserve"> ADDIN EN.CITE &lt;EndNote&gt;&lt;Cite&gt;&lt;Author&gt;Busca&lt;/Author&gt;&lt;Year&gt;2020&lt;/Year&gt;&lt;RecNum&gt;5492&lt;/RecNum&gt;&lt;DisplayText&gt;&lt;style face="superscript"&gt;15&lt;/style&gt;&lt;/DisplayText&gt;&lt;record&gt;&lt;rec-number&gt;5492&lt;/rec-number&gt;&lt;foreign-keys&gt;&lt;key app="EN" db-id="w592zazsqtfvdxe2w9sxtpt2exzt5t0wa2fx" timestamp="1600916376"&gt;5492&lt;/key&gt;&lt;/foreign-keys&gt;&lt;ref-type name="Journal Article"&gt;17&lt;/ref-type&gt;&lt;contributors&gt;&lt;authors&gt;&lt;author&gt;Busca, A.&lt;/author&gt;&lt;author&gt;Nofech-Mozes, S.&lt;/author&gt;&lt;author&gt;Olkhov-Mitsel, E.&lt;/author&gt;&lt;author&gt;Gien, L. T.&lt;/author&gt;&lt;author&gt;Bassiouny, D.&lt;/author&gt;&lt;author&gt;Mirkovic, J.&lt;/author&gt;&lt;author&gt;Djordjevic, B.&lt;/author&gt;&lt;author&gt;Parra-Herran, C.&lt;/author&gt;&lt;/authors&gt;&lt;/contributors&gt;&lt;auth-address&gt;Department of Laboratory Medicine, Sunnybrook Health Science Centre and University of Toronto, Toronto, ON, Canada.&amp;#xD;Department of Pathology, The Ottawa Hospital and University of Ottawa, Ottawa, ON, Canada.&amp;#xD;Department of Gynecologic Oncology, Sunnybrook Health Science Centre and University of Toronto, Toronto, ON, Canada.&amp;#xD;Department of Pathology, Mansoura University, Mansoura, Egypt.&lt;/auth-address&gt;&lt;titles&gt;&lt;title&gt;Histological grading of ovarian mucinous carcinoma - an outcome-based analysis of traditional and novel systems&lt;/title&gt;&lt;secondary-title&gt;Histopathology&lt;/secondary-title&gt;&lt;/titles&gt;&lt;periodical&gt;&lt;full-title&gt;Histopathology&lt;/full-title&gt;&lt;abbr-1&gt;Histopathology&lt;/abbr-1&gt;&lt;/periodical&gt;&lt;pages&gt;26-34&lt;/pages&gt;&lt;volume&gt;77&lt;/volume&gt;&lt;number&gt;1&lt;/number&gt;&lt;edition&gt;2019/11/30&lt;/edition&gt;&lt;keywords&gt;&lt;keyword&gt;FIGO grade&lt;/keyword&gt;&lt;keyword&gt;infiltrative growth&lt;/keyword&gt;&lt;keyword&gt;ovarian mucinous carcinoma&lt;/keyword&gt;&lt;keyword&gt;silverberg grade&lt;/keyword&gt;&lt;/keywords&gt;&lt;dates&gt;&lt;year&gt;2020&lt;/year&gt;&lt;pub-dates&gt;&lt;date&gt;Jul&lt;/date&gt;&lt;/pub-dates&gt;&lt;/dates&gt;&lt;isbn&gt;0309-0167&lt;/isbn&gt;&lt;accession-num&gt;31782197&lt;/accession-num&gt;&lt;urls&gt;&lt;/urls&gt;&lt;electronic-resource-num&gt;10.1111/his.14039&lt;/electronic-resource-num&gt;&lt;remote-database-provider&gt;NLM&lt;/remote-database-provider&gt;&lt;language&gt;eng&lt;/language&gt;&lt;/record&gt;&lt;/Cite&gt;&lt;/EndNote&gt;</w:instrText>
            </w:r>
            <w:r w:rsidRPr="008D1A79">
              <w:rPr>
                <w:rFonts w:ascii="Calibri" w:hAnsi="Calibri" w:cs="Calibri"/>
                <w:sz w:val="16"/>
                <w:szCs w:val="16"/>
              </w:rPr>
              <w:fldChar w:fldCharType="separate"/>
            </w:r>
            <w:r w:rsidRPr="008D1A79">
              <w:rPr>
                <w:rFonts w:ascii="Calibri" w:hAnsi="Calibri" w:cs="Calibri"/>
                <w:noProof/>
                <w:sz w:val="16"/>
                <w:szCs w:val="16"/>
                <w:vertAlign w:val="superscript"/>
              </w:rPr>
              <w:t>15</w:t>
            </w:r>
            <w:r w:rsidRPr="008D1A79">
              <w:rPr>
                <w:rFonts w:ascii="Calibri" w:hAnsi="Calibri" w:cs="Calibri"/>
                <w:sz w:val="16"/>
                <w:szCs w:val="16"/>
              </w:rPr>
              <w:fldChar w:fldCharType="end"/>
            </w:r>
            <w:r w:rsidRPr="008D1A79">
              <w:rPr>
                <w:rFonts w:ascii="Calibri" w:hAnsi="Calibri" w:cs="Calibri"/>
                <w:sz w:val="16"/>
                <w:szCs w:val="16"/>
              </w:rPr>
              <w:t xml:space="preserve"> This was significantly associated with survival in univariable analysis in this relatively small study of 46 cases.</w:t>
            </w:r>
            <w:r w:rsidRPr="008D1A79">
              <w:rPr>
                <w:rFonts w:ascii="Calibri" w:hAnsi="Calibri" w:cs="Calibri"/>
                <w:sz w:val="16"/>
                <w:szCs w:val="16"/>
              </w:rPr>
              <w:fldChar w:fldCharType="begin"/>
            </w:r>
            <w:r w:rsidRPr="008D1A79">
              <w:rPr>
                <w:rFonts w:ascii="Calibri" w:hAnsi="Calibri" w:cs="Calibri"/>
                <w:sz w:val="16"/>
                <w:szCs w:val="16"/>
              </w:rPr>
              <w:instrText xml:space="preserve"> ADDIN EN.CITE &lt;EndNote&gt;&lt;Cite&gt;&lt;Author&gt;Khunamornpong&lt;/Author&gt;&lt;Year&gt;2014&lt;/Year&gt;&lt;RecNum&gt;5854&lt;/RecNum&gt;&lt;DisplayText&gt;&lt;style face="superscript"&gt;16&lt;/style&gt;&lt;/DisplayText&gt;&lt;record&gt;&lt;rec-number&gt;5854&lt;/rec-number&gt;&lt;foreign-keys&gt;&lt;key app="EN" db-id="w592zazsqtfvdxe2w9sxtpt2exzt5t0wa2fx" timestamp="1608597845"&gt;5854&lt;/key&gt;&lt;/foreign-keys&gt;&lt;ref-type name="Journal Article"&gt;17&lt;/ref-type&gt;&lt;contributors&gt;&lt;authors&gt;&lt;author&gt;Khunamornpong, S.&lt;/author&gt;&lt;author&gt;Settakorn, J.&lt;/author&gt;&lt;author&gt;Sukpan, K.&lt;/author&gt;&lt;author&gt;Suprasert, P.&lt;/author&gt;&lt;author&gt;Siriaunkgul, S.&lt;/author&gt;&lt;/authors&gt;&lt;/contributors&gt;&lt;auth-address&gt;Department of Pathology (S.K., J.S., K.S., S.S.) Department of Obstetrics and Gynecology (P.S.), Faculty of Medicine, Chiang Mai University, Chiang Mai, Thailand.&lt;/auth-address&gt;&lt;titles&gt;&lt;title&gt;Primary ovarian mucinous adenocarcinoma of intestinal type: a clinicopathologic study of 46 cases&lt;/title&gt;&lt;secondary-title&gt;Int J Gynecol Pathol&lt;/secondary-title&gt;&lt;/titles&gt;&lt;periodical&gt;&lt;full-title&gt;Int J Gynecol Pathol&lt;/full-title&gt;&lt;abbr-1&gt;International journal of gynecological pathology : official journal of the International Society of Gynecological Pathologists&lt;/abbr-1&gt;&lt;/periodical&gt;&lt;pages&gt;176-85&lt;/pages&gt;&lt;volume&gt;33&lt;/volume&gt;&lt;number&gt;2&lt;/number&gt;&lt;edition&gt;2014/02/04&lt;/edition&gt;&lt;keywords&gt;&lt;keyword&gt;Adenocarcinoma, Mucinous/*pathology&lt;/keyword&gt;&lt;keyword&gt;Adult&lt;/keyword&gt;&lt;keyword&gt;Aged&lt;/keyword&gt;&lt;keyword&gt;Aged, 80 and over&lt;/keyword&gt;&lt;keyword&gt;Female&lt;/keyword&gt;&lt;keyword&gt;Humans&lt;/keyword&gt;&lt;keyword&gt;Middle Aged&lt;/keyword&gt;&lt;keyword&gt;Neoplasm Recurrence, Local/*pathology&lt;/keyword&gt;&lt;keyword&gt;Neoplasm Staging&lt;/keyword&gt;&lt;keyword&gt;Ovarian Neoplasms/*pathology&lt;/keyword&gt;&lt;keyword&gt;Prognosis&lt;/keyword&gt;&lt;keyword&gt;Young Adult&lt;/keyword&gt;&lt;/keywords&gt;&lt;dates&gt;&lt;year&gt;2014&lt;/year&gt;&lt;pub-dates&gt;&lt;date&gt;Mar&lt;/date&gt;&lt;/pub-dates&gt;&lt;/dates&gt;&lt;isbn&gt;0277-1691&lt;/isbn&gt;&lt;accession-num&gt;24487473&lt;/accession-num&gt;&lt;urls&gt;&lt;/urls&gt;&lt;electronic-resource-num&gt;10.1097/PGP.0b013e318289452e&lt;/electronic-resource-num&gt;&lt;remote-database-provider&gt;NLM&lt;/remote-database-provider&gt;&lt;language&gt;eng&lt;/language&gt;&lt;/record&gt;&lt;/Cite&gt;&lt;/EndNote&gt;</w:instrText>
            </w:r>
            <w:r w:rsidRPr="008D1A79">
              <w:rPr>
                <w:rFonts w:ascii="Calibri" w:hAnsi="Calibri" w:cs="Calibri"/>
                <w:sz w:val="16"/>
                <w:szCs w:val="16"/>
              </w:rPr>
              <w:fldChar w:fldCharType="separate"/>
            </w:r>
            <w:r w:rsidRPr="008D1A79">
              <w:rPr>
                <w:rFonts w:ascii="Calibri" w:hAnsi="Calibri" w:cs="Calibri"/>
                <w:noProof/>
                <w:sz w:val="16"/>
                <w:szCs w:val="16"/>
                <w:vertAlign w:val="superscript"/>
              </w:rPr>
              <w:t>16</w:t>
            </w:r>
            <w:r w:rsidRPr="008D1A79">
              <w:rPr>
                <w:rFonts w:ascii="Calibri" w:hAnsi="Calibri" w:cs="Calibri"/>
                <w:sz w:val="16"/>
                <w:szCs w:val="16"/>
              </w:rPr>
              <w:fldChar w:fldCharType="end"/>
            </w:r>
            <w:r w:rsidRPr="008D1A79">
              <w:rPr>
                <w:rFonts w:ascii="Calibri" w:hAnsi="Calibri" w:cs="Calibri"/>
                <w:sz w:val="16"/>
                <w:szCs w:val="16"/>
              </w:rPr>
              <w:t xml:space="preserve"> This corroborates earlier studies showing that while infiltrative invasion is associated with higher stage, it also predicts higher risk of recurrence at Stage I.</w:t>
            </w:r>
            <w:r w:rsidRPr="008D1A79">
              <w:rPr>
                <w:rFonts w:ascii="Calibri" w:hAnsi="Calibri" w:cs="Calibri"/>
                <w:sz w:val="16"/>
                <w:szCs w:val="16"/>
              </w:rPr>
              <w:fldChar w:fldCharType="begin">
                <w:fldData xml:space="preserve">PEVuZE5vdGU+PENpdGU+PEF1dGhvcj5DaGVuIFM8L0F1dGhvcj48WWVhcj4yMDA1PC9ZZWFyPjxS
ZWNOdW0+MTkwMTwvUmVjTnVtPjxEaXNwbGF5VGV4dD48c3R5bGUgZmFjZT0ic3VwZXJzY3JpcHQi
PjE2LTE5PC9zdHlsZT48L0Rpc3BsYXlUZXh0PjxyZWNvcmQ+PHJlYy1udW1iZXI+MTkwMTwvcmVj
LW51bWJlcj48Zm9yZWlnbi1rZXlzPjxrZXkgYXBwPSJFTiIgZGItaWQ9Inc1OTJ6YXpzcXRmdmR4
ZTJ3OXN4dHB0MmV4enQ1dDB3YTJmeCIgdGltZXN0YW1wPSIwIj4xOTAxPC9rZXk+PC9mb3JlaWdu
LWtleXM+PHJlZi10eXBlIG5hbWU9IkpvdXJuYWwgQXJ0aWNsZSI+MTc8L3JlZi10eXBlPjxjb250
cmlidXRvcnM+PGF1dGhvcnM+PGF1dGhvcj5DaGVuIFMsIDwvYXV0aG9yPjxhdXRob3I+TGVpdGFv
IE1NLCA8L2F1dGhvcj48YXV0aG9yPlRvcm5vcyBDLCA8L2F1dGhvcj48YXV0aG9yPlNvc2xvdyBS
QSw8L2F1dGhvcj48L2F1dGhvcnM+PC9jb250cmlidXRvcnM+PHRpdGxlcz48dGl0bGU+SW52YXNp
b24gcGF0dGVybnMgaW4gc3RhZ2UgSSBlbmRvbWV0cmlvaWQgYW5kIG11Y2lub3VzIG92YXJpYW4g
Y2FyY2lub21hczogYSBjbGluaWNvcGF0aG9sb2dpYyBhbmFseXNpcyBlbXBoYXNpemluZyBmYXZv
cmFibGUgb3V0Y29tZXMgaW4gY2FyY2lub21hcyB3aXRob3V0IGRlc3RydWN0aXZlIHN0cm9tYWwg
aW52YXNpb24gYW5kIHRoZSBvY2Nhc2lvbmFsIG1hbGlnbmFudCBjb3Vyc2Ugb2YgY2FyY2lub21h
cyB3aXRoIGxpbWl0ZWQgZGVzdHJ1Y3RpdmUgc3Ryb21hbCBpbnZhc2lvbjwvdGl0bGU+PHNlY29u
ZGFyeS10aXRsZT5Nb2QgUGF0aG9sPC9zZWNvbmRhcnktdGl0bGU+PC90aXRsZXM+PHBlcmlvZGlj
YWw+PGZ1bGwtdGl0bGU+TW9kIFBhdGhvbDwvZnVsbC10aXRsZT48YWJici0xPk1vZGVybiBwYXRo
b2xvZ3kgOiBhbiBvZmZpY2lhbCBqb3VybmFsIG9mIHRoZSBVbml0ZWQgU3RhdGVzIGFuZCBDYW5h
ZGlhbiBBY2FkZW15IG9mIFBhdGhvbG9neSwgSW5jPC9hYmJyLTE+PC9wZXJpb2RpY2FsPjxwYWdl
cz45MDMtMTE8L3BhZ2VzPjx2b2x1bWU+MTg8L3ZvbHVtZT48ZGF0ZXM+PHllYXI+MjAwNTwveWVh
cj48L2RhdGVzPjx1cmxzPjwvdXJscz48L3JlY29yZD48L0NpdGU+PENpdGU+PEF1dGhvcj5Hb3V5
PC9BdXRob3I+PFllYXI+MjAxODwvWWVhcj48UmVjTnVtPjU4NTM8L1JlY051bT48cmVjb3JkPjxy
ZWMtbnVtYmVyPjU4NTM8L3JlYy1udW1iZXI+PGZvcmVpZ24ta2V5cz48a2V5IGFwcD0iRU4iIGRi
LWlkPSJ3NTkyemF6c3F0ZnZkeGUydzlzeHRwdDJleHp0NXQwd2EyZngiIHRpbWVzdGFtcD0iMTYw
ODU5Nzc4NyI+NTg1Mzwva2V5PjwvZm9yZWlnbi1rZXlzPjxyZWYtdHlwZSBuYW1lPSJKb3VybmFs
IEFydGljbGUiPjE3PC9yZWYtdHlwZT48Y29udHJpYnV0b3JzPjxhdXRob3JzPjxhdXRob3I+R291
eSwgUy48L2F1dGhvcj48YXV0aG9yPlNhaWRhbmksIE0uPC9hdXRob3I+PGF1dGhvcj5NYXVsYXJk
LCBBLjwvYXV0aG9yPjxhdXRob3I+QmFjaC1IYW1iYSwgUy48L2F1dGhvcj48YXV0aG9yPkJlbnRp
dmVnbmEsIEUuPC9hdXRob3I+PGF1dGhvcj5MZWFyeSwgQS48L2F1dGhvcj48YXV0aG9yPlBhdXRp
ZXIsIFAuPC9hdXRob3I+PGF1dGhvcj5EZXZvdWFzc291eC1TaGlzaGVib3JhbiwgTS48L2F1dGhv
cj48YXV0aG9yPkdlbmVzdGllLCBDLjwvYXV0aG9yPjxhdXRob3I+TW9yaWNlLCBQLjwvYXV0aG9y
PjwvYXV0aG9ycz48L2NvbnRyaWJ1dG9ycz48dGl0bGVzPjx0aXRsZT5DaGFyYWN0ZXJpc3RpY3Mg
YW5kIHByb2dub3NpcyBvZiBzdGFnZSBJIG92YXJpYW4gbXVjaW5vdXMgdHVtb3JzIGFjY29yZGlu
ZyB0byBleHBhbnNpbGUgb3IgaW5maWx0cmF0aXZlIHR5cGU8L3RpdGxlPjxzZWNvbmRhcnktdGl0
bGU+SW50IEogR3luZWNvbCBDYW5jZXI8L3NlY29uZGFyeS10aXRsZT48L3RpdGxlcz48cGVyaW9k
aWNhbD48ZnVsbC10aXRsZT5JbnQgSiBHeW5lY29sIENhbmNlcjwvZnVsbC10aXRsZT48L3Blcmlv
ZGljYWw+PHBhZ2VzPjQ5My00OTk8L3BhZ2VzPjx2b2x1bWU+Mjg8L3ZvbHVtZT48bnVtYmVyPjM8
L251bWJlcj48ZWRpdGlvbj4yMDE4LzAyLzIyPC9lZGl0aW9uPjxrZXl3b3Jkcz48a2V5d29yZD5B
ZGVub2NhcmNpbm9tYSwgTXVjaW5vdXMvKnBhdGhvbG9neTwva2V5d29yZD48a2V5d29yZD5BZG9s
ZXNjZW50PC9rZXl3b3JkPjxrZXl3b3JkPkFkdWx0PC9rZXl3b3JkPjxrZXl3b3JkPkFnZWQ8L2tl
eXdvcmQ+PGtleXdvcmQ+QWdlZCwgODAgYW5kIG92ZXI8L2tleXdvcmQ+PGtleXdvcmQ+RmVtYWxl
PC9rZXl3b3JkPjxrZXl3b3JkPkh1bWFuczwva2V5d29yZD48a2V5d29yZD5NaWRkbGUgQWdlZDwv
a2V5d29yZD48a2V5d29yZD5OZW9wbGFzbSBSZWN1cnJlbmNlLCBMb2NhbC9wYXRob2xvZ3k8L2tl
eXdvcmQ+PGtleXdvcmQ+TmVvcGxhc20gU3RhZ2luZzwva2V5d29yZD48a2V5d29yZD5PdmFyaWFu
IE5lb3BsYXNtcy8qcGF0aG9sb2d5PC9rZXl3b3JkPjxrZXl3b3JkPlByb2dub3Npczwva2V5d29y
ZD48a2V5d29yZD5SZXRyb3NwZWN0aXZlIFN0dWRpZXM8L2tleXdvcmQ+PGtleXdvcmQ+WW91bmcg
QWR1bHQ8L2tleXdvcmQ+PC9rZXl3b3Jkcz48ZGF0ZXM+PHllYXI+MjAxODwveWVhcj48cHViLWRh
dGVzPjxkYXRlPk1hcjwvZGF0ZT48L3B1Yi1kYXRlcz48L2RhdGVzPjxpc2JuPjEwNDgtODkxeDwv
aXNibj48YWNjZXNzaW9uLW51bT4yOTQ2NjI1NDwvYWNjZXNzaW9uLW51bT48dXJscz48L3VybHM+
PGVsZWN0cm9uaWMtcmVzb3VyY2UtbnVtPjEwLjEwOTcvaWdjLjAwMDAwMDAwMDAwMDEyMDI8L2Vs
ZWN0cm9uaWMtcmVzb3VyY2UtbnVtPjxyZW1vdGUtZGF0YWJhc2UtcHJvdmlkZXI+TkxNPC9yZW1v
dGUtZGF0YWJhc2UtcHJvdmlkZXI+PGxhbmd1YWdlPmVuZzwvbGFuZ3VhZ2U+PC9yZWNvcmQ+PC9D
aXRlPjxDaXRlPjxBdXRob3I+S2h1bmFtb3JucG9uZzwvQXV0aG9yPjxZZWFyPjIwMTQ8L1llYXI+
PFJlY051bT41ODU0PC9SZWNOdW0+PHJlY29yZD48cmVjLW51bWJlcj41ODU0PC9yZWMtbnVtYmVy
Pjxmb3JlaWduLWtleXM+PGtleSBhcHA9IkVOIiBkYi1pZD0idzU5MnphenNxdGZ2ZHhlMnc5c3h0
cHQyZXh6dDV0MHdhMmZ4IiB0aW1lc3RhbXA9IjE2MDg1OTc4NDUiPjU4NTQ8L2tleT48L2ZvcmVp
Z24ta2V5cz48cmVmLXR5cGUgbmFtZT0iSm91cm5hbCBBcnRpY2xlIj4xNzwvcmVmLXR5cGU+PGNv
bnRyaWJ1dG9ycz48YXV0aG9ycz48YXV0aG9yPktodW5hbW9ybnBvbmcsIFMuPC9hdXRob3I+PGF1
dGhvcj5TZXR0YWtvcm4sIEouPC9hdXRob3I+PGF1dGhvcj5TdWtwYW4sIEsuPC9hdXRob3I+PGF1
dGhvcj5TdXByYXNlcnQsIFAuPC9hdXRob3I+PGF1dGhvcj5TaXJpYXVua2d1bCwgUy48L2F1dGhv
cj48L2F1dGhvcnM+PC9jb250cmlidXRvcnM+PGF1dGgtYWRkcmVzcz5EZXBhcnRtZW50IG9mIFBh
dGhvbG9neSAoUy5LLiwgSi5TLiwgSy5TLiwgUy5TLikgRGVwYXJ0bWVudCBvZiBPYnN0ZXRyaWNz
IGFuZCBHeW5lY29sb2d5IChQLlMuKSwgRmFjdWx0eSBvZiBNZWRpY2luZSwgQ2hpYW5nIE1haSBV
bml2ZXJzaXR5LCBDaGlhbmcgTWFpLCBUaGFpbGFuZC48L2F1dGgtYWRkcmVzcz48dGl0bGVzPjx0
aXRsZT5QcmltYXJ5IG92YXJpYW4gbXVjaW5vdXMgYWRlbm9jYXJjaW5vbWEgb2YgaW50ZXN0aW5h
bCB0eXBlOiBhIGNsaW5pY29wYXRob2xvZ2ljIHN0dWR5IG9mIDQ2IGNhc2VzPC90aXRsZT48c2Vj
b25kYXJ5LXRpdGxlPkludCBKIEd5bmVjb2wgUGF0aG9sPC9zZWNvbmRhcnktdGl0bGU+PC90aXRs
ZXM+PHBlcmlvZGljYWw+PGZ1bGwtdGl0bGU+SW50IEogR3luZWNvbCBQYXRob2w8L2Z1bGwtdGl0
bGU+PGFiYnItMT5JbnRlcm5hdGlvbmFsIGpvdXJuYWwgb2YgZ3luZWNvbG9naWNhbCBwYXRob2xv
Z3kgOiBvZmZpY2lhbCBqb3VybmFsIG9mIHRoZSBJbnRlcm5hdGlvbmFsIFNvY2lldHkgb2YgR3lu
ZWNvbG9naWNhbCBQYXRob2xvZ2lzdHM8L2FiYnItMT48L3BlcmlvZGljYWw+PHBhZ2VzPjE3Ni04
NTwvcGFnZXM+PHZvbHVtZT4zMzwvdm9sdW1lPjxudW1iZXI+MjwvbnVtYmVyPjxlZGl0aW9uPjIw
MTQvMDIvMDQ8L2VkaXRpb24+PGtleXdvcmRzPjxrZXl3b3JkPkFkZW5vY2FyY2lub21hLCBNdWNp
bm91cy8qcGF0aG9sb2d5PC9rZXl3b3JkPjxrZXl3b3JkPkFkdWx0PC9rZXl3b3JkPjxrZXl3b3Jk
PkFnZWQ8L2tleXdvcmQ+PGtleXdvcmQ+QWdlZCwgODAgYW5kIG92ZXI8L2tleXdvcmQ+PGtleXdv
cmQ+RmVtYWxlPC9rZXl3b3JkPjxrZXl3b3JkPkh1bWFuczwva2V5d29yZD48a2V5d29yZD5NaWRk
bGUgQWdlZDwva2V5d29yZD48a2V5d29yZD5OZW9wbGFzbSBSZWN1cnJlbmNlLCBMb2NhbC8qcGF0
aG9sb2d5PC9rZXl3b3JkPjxrZXl3b3JkPk5lb3BsYXNtIFN0YWdpbmc8L2tleXdvcmQ+PGtleXdv
cmQ+T3ZhcmlhbiBOZW9wbGFzbXMvKnBhdGhvbG9neTwva2V5d29yZD48a2V5d29yZD5Qcm9nbm9z
aXM8L2tleXdvcmQ+PGtleXdvcmQ+WW91bmcgQWR1bHQ8L2tleXdvcmQ+PC9rZXl3b3Jkcz48ZGF0
ZXM+PHllYXI+MjAxNDwveWVhcj48cHViLWRhdGVzPjxkYXRlPk1hcjwvZGF0ZT48L3B1Yi1kYXRl
cz48L2RhdGVzPjxpc2JuPjAyNzctMTY5MTwvaXNibj48YWNjZXNzaW9uLW51bT4yNDQ4NzQ3Mzwv
YWNjZXNzaW9uLW51bT48dXJscz48L3VybHM+PGVsZWN0cm9uaWMtcmVzb3VyY2UtbnVtPjEwLjEw
OTcvUEdQLjBiMDEzZTMxODI4OTQ1MmU8L2VsZWN0cm9uaWMtcmVzb3VyY2UtbnVtPjxyZW1vdGUt
ZGF0YWJhc2UtcHJvdmlkZXI+TkxNPC9yZW1vdGUtZGF0YWJhc2UtcHJvdmlkZXI+PGxhbmd1YWdl
PmVuZzwvbGFuZ3VhZ2U+PC9yZWNvcmQ+PC9DaXRlPjxDaXRlPjxBdXRob3I+TXV5bGRlcm1hbnM8
L0F1dGhvcj48WWVhcj4yMDEzPC9ZZWFyPjxSZWNOdW0+NTg1MjwvUmVjTnVtPjxyZWNvcmQ+PHJl
Yy1udW1iZXI+NTg1MjwvcmVjLW51bWJlcj48Zm9yZWlnbi1rZXlzPjxrZXkgYXBwPSJFTiIgZGIt
aWQ9Inc1OTJ6YXpzcXRmdmR4ZTJ3OXN4dHB0MmV4enQ1dDB3YTJmeCIgdGltZXN0YW1wPSIxNjA4
NTk3NzIyIj41ODUyPC9rZXk+PC9mb3JlaWduLWtleXM+PHJlZi10eXBlIG5hbWU9IkpvdXJuYWwg
QXJ0aWNsZSI+MTc8L3JlZi10eXBlPjxjb250cmlidXRvcnM+PGF1dGhvcnM+PGF1dGhvcj5NdXls
ZGVybWFucywgSy48L2F1dGhvcj48YXV0aG9yPk1vZXJtYW4sIFAuPC9hdXRob3I+PGF1dGhvcj5B
bWFudCwgRi48L2F1dGhvcj48YXV0aG9yPkxldW5lbiwgSy48L2F1dGhvcj48YXV0aG9yPk5ldmVu
LCBQLjwvYXV0aG9yPjxhdXRob3I+VmVyZ290ZSwgSS48L2F1dGhvcj48L2F1dGhvcnM+PC9jb250
cmlidXRvcnM+PGF1dGgtYWRkcmVzcz5EaXZpc2lvbiBvZiBHeW5lY29sb2dpYyBPbmNvbG9neSwg
TGV1dmVuIENhbmNlciBJbnN0aXR1dGUgYW5kIERlcGFydG1lbnQgb2YgT2JzdGV0cmljcyBhbmQg
R3luYWVjb2xvZ3ksIFVuaXZlcnNpdHkgSG9zcGl0YWwgTGV1dmVuLCBMZXV2ZW4sIEJlbGdpdW0u
PC9hdXRoLWFkZHJlc3M+PHRpdGxlcz48dGl0bGU+UHJpbWFyeSBpbnZhc2l2ZSBtdWNpbm91cyBv
dmFyaWFuIGNhcmNpbm9tYSBvZiB0aGUgaW50ZXN0aW5hbCB0eXBlOiBpbXBvcnRhbmNlIG9mIHRo
ZSBleHBhbnNpbGUgdmVyc3VzIGluZmlsdHJhdGl2ZSB0eXBlIGluIHByZWRpY3RpbmcgcmVjdXJy
ZW5jZSBhbmQgbHltcGggbm9kZSBtZXRhc3Rhc2VzPC90aXRsZT48c2Vjb25kYXJ5LXRpdGxlPkV1
ciBKIENhbmNlcjwvc2Vjb25kYXJ5LXRpdGxlPjwvdGl0bGVzPjxwZXJpb2RpY2FsPjxmdWxsLXRp
dGxlPkV1ciBKIENhbmNlcjwvZnVsbC10aXRsZT48YWJici0xPkV1cm9wZWFuIGpvdXJuYWwgb2Yg
Y2FuY2VyIChPeGZvcmQsIEVuZ2xhbmQgOiAxOTkwKTwvYWJici0xPjwvcGVyaW9kaWNhbD48cGFn
ZXM+MTYwMC04PC9wYWdlcz48dm9sdW1lPjQ5PC92b2x1bWU+PG51bWJlcj43PC9udW1iZXI+PGVk
aXRpb24+MjAxMy8wMS8xNzwvZWRpdGlvbj48a2V5d29yZHM+PGtleXdvcmQ+QWRlbm9jYXJjaW5v
bWEsIE11Y2lub3VzL2NsYXNzaWZpY2F0aW9uL21ldGFib2xpc20vKnBhdGhvbG9neTwva2V5d29y
ZD48a2V5d29yZD5BZHVsdDwva2V5d29yZD48a2V5d29yZD5BZ2VkPC9rZXl3b3JkPjxrZXl3b3Jk
PkNBLTEyNSBBbnRpZ2VuL2FuYWx5c2lzPC9rZXl3b3JkPjxrZXl3b3JkPkNhcmNpbm9lbWJyeW9u
aWMgQW50aWdlbi9hbmFseXNpczwva2V5d29yZD48a2V5d29yZD5GZW1hbGU8L2tleXdvcmQ+PGtl
eXdvcmQ+SHVtYW5zPC9rZXl3b3JkPjxrZXl3b3JkPkthcGxhbi1NZWllciBFc3RpbWF0ZTwva2V5
d29yZD48a2V5d29yZD5MeW1waCBOb2Rlcy8qcGF0aG9sb2d5PC9rZXl3b3JkPjxrZXl3b3JkPkx5
bXBoYXRpYyBNZXRhc3Rhc2lzPC9rZXl3b3JkPjxrZXl3b3JkPk1lbWJyYW5lIFByb3RlaW5zL2Fu
YWx5c2lzPC9rZXl3b3JkPjxrZXl3b3JkPk1pZGRsZSBBZ2VkPC9rZXl3b3JkPjxrZXl3b3JkPk5l
b3BsYXNtIEdyYWRpbmc8L2tleXdvcmQ+PGtleXdvcmQ+TmVvcGxhc20gSW52YXNpdmVuZXNzPC9r
ZXl3b3JkPjxrZXl3b3JkPk5lb3BsYXNtIFJlY3VycmVuY2UsIExvY2FsPC9rZXl3b3JkPjxrZXl3
b3JkPk5lb3BsYXNtIFN0YWdpbmc8L2tleXdvcmQ+PGtleXdvcmQ+T3ZhcmlhbiBOZW9wbGFzbXMv
Y2xhc3NpZmljYXRpb24vbWV0YWJvbGlzbS8qcGF0aG9sb2d5PC9rZXl3b3JkPjxrZXl3b3JkPlBy
b2dub3Npczwva2V5d29yZD48a2V5d29yZD5SZXRyb3NwZWN0aXZlIFN0dWRpZXM8L2tleXdvcmQ+
PGtleXdvcmQ+VG9tb2dyYXBoeSwgWC1SYXkgQ29tcHV0ZWQ8L2tleXdvcmQ+PGtleXdvcmQ+WW91
bmcgQWR1bHQ8L2tleXdvcmQ+PC9rZXl3b3Jkcz48ZGF0ZXM+PHllYXI+MjAxMzwveWVhcj48cHVi
LWRhdGVzPjxkYXRlPk1heTwvZGF0ZT48L3B1Yi1kYXRlcz48L2RhdGVzPjxpc2JuPjA5NTktODA0
OTwvaXNibj48YWNjZXNzaW9uLW51bT4yMzMyMTU0NjwvYWNjZXNzaW9uLW51bT48dXJscz48L3Vy
bHM+PGVsZWN0cm9uaWMtcmVzb3VyY2UtbnVtPjEwLjEwMTYvai5lamNhLjIwMTIuMTIuMDA0PC9l
bGVjdHJvbmljLXJlc291cmNlLW51bT48cmVtb3RlLWRhdGFiYXNlLXByb3ZpZGVyPk5MTTwvcmVt
b3RlLWRhdGFiYXNlLXByb3ZpZGVyPjxsYW5ndWFnZT5lbmc8L2xhbmd1YWdlPjwvcmVjb3JkPjwv
Q2l0ZT48L0VuZE5vdGU+
</w:fldData>
              </w:fldChar>
            </w:r>
            <w:r w:rsidRPr="008D1A79">
              <w:rPr>
                <w:rFonts w:ascii="Calibri" w:hAnsi="Calibri" w:cs="Calibri"/>
                <w:sz w:val="16"/>
                <w:szCs w:val="16"/>
              </w:rPr>
              <w:instrText xml:space="preserve"> ADDIN EN.CITE </w:instrText>
            </w:r>
            <w:r w:rsidRPr="008D1A79">
              <w:rPr>
                <w:rFonts w:ascii="Calibri" w:hAnsi="Calibri" w:cs="Calibri"/>
                <w:sz w:val="16"/>
                <w:szCs w:val="16"/>
              </w:rPr>
              <w:fldChar w:fldCharType="begin">
                <w:fldData xml:space="preserve">PEVuZE5vdGU+PENpdGU+PEF1dGhvcj5DaGVuIFM8L0F1dGhvcj48WWVhcj4yMDA1PC9ZZWFyPjxS
ZWNOdW0+MTkwMTwvUmVjTnVtPjxEaXNwbGF5VGV4dD48c3R5bGUgZmFjZT0ic3VwZXJzY3JpcHQi
PjE2LTE5PC9zdHlsZT48L0Rpc3BsYXlUZXh0PjxyZWNvcmQ+PHJlYy1udW1iZXI+MTkwMTwvcmVj
LW51bWJlcj48Zm9yZWlnbi1rZXlzPjxrZXkgYXBwPSJFTiIgZGItaWQ9Inc1OTJ6YXpzcXRmdmR4
ZTJ3OXN4dHB0MmV4enQ1dDB3YTJmeCIgdGltZXN0YW1wPSIwIj4xOTAxPC9rZXk+PC9mb3JlaWdu
LWtleXM+PHJlZi10eXBlIG5hbWU9IkpvdXJuYWwgQXJ0aWNsZSI+MTc8L3JlZi10eXBlPjxjb250
cmlidXRvcnM+PGF1dGhvcnM+PGF1dGhvcj5DaGVuIFMsIDwvYXV0aG9yPjxhdXRob3I+TGVpdGFv
IE1NLCA8L2F1dGhvcj48YXV0aG9yPlRvcm5vcyBDLCA8L2F1dGhvcj48YXV0aG9yPlNvc2xvdyBS
QSw8L2F1dGhvcj48L2F1dGhvcnM+PC9jb250cmlidXRvcnM+PHRpdGxlcz48dGl0bGU+SW52YXNp
b24gcGF0dGVybnMgaW4gc3RhZ2UgSSBlbmRvbWV0cmlvaWQgYW5kIG11Y2lub3VzIG92YXJpYW4g
Y2FyY2lub21hczogYSBjbGluaWNvcGF0aG9sb2dpYyBhbmFseXNpcyBlbXBoYXNpemluZyBmYXZv
cmFibGUgb3V0Y29tZXMgaW4gY2FyY2lub21hcyB3aXRob3V0IGRlc3RydWN0aXZlIHN0cm9tYWwg
aW52YXNpb24gYW5kIHRoZSBvY2Nhc2lvbmFsIG1hbGlnbmFudCBjb3Vyc2Ugb2YgY2FyY2lub21h
cyB3aXRoIGxpbWl0ZWQgZGVzdHJ1Y3RpdmUgc3Ryb21hbCBpbnZhc2lvbjwvdGl0bGU+PHNlY29u
ZGFyeS10aXRsZT5Nb2QgUGF0aG9sPC9zZWNvbmRhcnktdGl0bGU+PC90aXRsZXM+PHBlcmlvZGlj
YWw+PGZ1bGwtdGl0bGU+TW9kIFBhdGhvbDwvZnVsbC10aXRsZT48YWJici0xPk1vZGVybiBwYXRo
b2xvZ3kgOiBhbiBvZmZpY2lhbCBqb3VybmFsIG9mIHRoZSBVbml0ZWQgU3RhdGVzIGFuZCBDYW5h
ZGlhbiBBY2FkZW15IG9mIFBhdGhvbG9neSwgSW5jPC9hYmJyLTE+PC9wZXJpb2RpY2FsPjxwYWdl
cz45MDMtMTE8L3BhZ2VzPjx2b2x1bWU+MTg8L3ZvbHVtZT48ZGF0ZXM+PHllYXI+MjAwNTwveWVh
cj48L2RhdGVzPjx1cmxzPjwvdXJscz48L3JlY29yZD48L0NpdGU+PENpdGU+PEF1dGhvcj5Hb3V5
PC9BdXRob3I+PFllYXI+MjAxODwvWWVhcj48UmVjTnVtPjU4NTM8L1JlY051bT48cmVjb3JkPjxy
ZWMtbnVtYmVyPjU4NTM8L3JlYy1udW1iZXI+PGZvcmVpZ24ta2V5cz48a2V5IGFwcD0iRU4iIGRi
LWlkPSJ3NTkyemF6c3F0ZnZkeGUydzlzeHRwdDJleHp0NXQwd2EyZngiIHRpbWVzdGFtcD0iMTYw
ODU5Nzc4NyI+NTg1Mzwva2V5PjwvZm9yZWlnbi1rZXlzPjxyZWYtdHlwZSBuYW1lPSJKb3VybmFs
IEFydGljbGUiPjE3PC9yZWYtdHlwZT48Y29udHJpYnV0b3JzPjxhdXRob3JzPjxhdXRob3I+R291
eSwgUy48L2F1dGhvcj48YXV0aG9yPlNhaWRhbmksIE0uPC9hdXRob3I+PGF1dGhvcj5NYXVsYXJk
LCBBLjwvYXV0aG9yPjxhdXRob3I+QmFjaC1IYW1iYSwgUy48L2F1dGhvcj48YXV0aG9yPkJlbnRp
dmVnbmEsIEUuPC9hdXRob3I+PGF1dGhvcj5MZWFyeSwgQS48L2F1dGhvcj48YXV0aG9yPlBhdXRp
ZXIsIFAuPC9hdXRob3I+PGF1dGhvcj5EZXZvdWFzc291eC1TaGlzaGVib3JhbiwgTS48L2F1dGhv
cj48YXV0aG9yPkdlbmVzdGllLCBDLjwvYXV0aG9yPjxhdXRob3I+TW9yaWNlLCBQLjwvYXV0aG9y
PjwvYXV0aG9ycz48L2NvbnRyaWJ1dG9ycz48dGl0bGVzPjx0aXRsZT5DaGFyYWN0ZXJpc3RpY3Mg
YW5kIHByb2dub3NpcyBvZiBzdGFnZSBJIG92YXJpYW4gbXVjaW5vdXMgdHVtb3JzIGFjY29yZGlu
ZyB0byBleHBhbnNpbGUgb3IgaW5maWx0cmF0aXZlIHR5cGU8L3RpdGxlPjxzZWNvbmRhcnktdGl0
bGU+SW50IEogR3luZWNvbCBDYW5jZXI8L3NlY29uZGFyeS10aXRsZT48L3RpdGxlcz48cGVyaW9k
aWNhbD48ZnVsbC10aXRsZT5JbnQgSiBHeW5lY29sIENhbmNlcjwvZnVsbC10aXRsZT48L3Blcmlv
ZGljYWw+PHBhZ2VzPjQ5My00OTk8L3BhZ2VzPjx2b2x1bWU+Mjg8L3ZvbHVtZT48bnVtYmVyPjM8
L251bWJlcj48ZWRpdGlvbj4yMDE4LzAyLzIyPC9lZGl0aW9uPjxrZXl3b3Jkcz48a2V5d29yZD5B
ZGVub2NhcmNpbm9tYSwgTXVjaW5vdXMvKnBhdGhvbG9neTwva2V5d29yZD48a2V5d29yZD5BZG9s
ZXNjZW50PC9rZXl3b3JkPjxrZXl3b3JkPkFkdWx0PC9rZXl3b3JkPjxrZXl3b3JkPkFnZWQ8L2tl
eXdvcmQ+PGtleXdvcmQ+QWdlZCwgODAgYW5kIG92ZXI8L2tleXdvcmQ+PGtleXdvcmQ+RmVtYWxl
PC9rZXl3b3JkPjxrZXl3b3JkPkh1bWFuczwva2V5d29yZD48a2V5d29yZD5NaWRkbGUgQWdlZDwv
a2V5d29yZD48a2V5d29yZD5OZW9wbGFzbSBSZWN1cnJlbmNlLCBMb2NhbC9wYXRob2xvZ3k8L2tl
eXdvcmQ+PGtleXdvcmQ+TmVvcGxhc20gU3RhZ2luZzwva2V5d29yZD48a2V5d29yZD5PdmFyaWFu
IE5lb3BsYXNtcy8qcGF0aG9sb2d5PC9rZXl3b3JkPjxrZXl3b3JkPlByb2dub3Npczwva2V5d29y
ZD48a2V5d29yZD5SZXRyb3NwZWN0aXZlIFN0dWRpZXM8L2tleXdvcmQ+PGtleXdvcmQ+WW91bmcg
QWR1bHQ8L2tleXdvcmQ+PC9rZXl3b3Jkcz48ZGF0ZXM+PHllYXI+MjAxODwveWVhcj48cHViLWRh
dGVzPjxkYXRlPk1hcjwvZGF0ZT48L3B1Yi1kYXRlcz48L2RhdGVzPjxpc2JuPjEwNDgtODkxeDwv
aXNibj48YWNjZXNzaW9uLW51bT4yOTQ2NjI1NDwvYWNjZXNzaW9uLW51bT48dXJscz48L3VybHM+
PGVsZWN0cm9uaWMtcmVzb3VyY2UtbnVtPjEwLjEwOTcvaWdjLjAwMDAwMDAwMDAwMDEyMDI8L2Vs
ZWN0cm9uaWMtcmVzb3VyY2UtbnVtPjxyZW1vdGUtZGF0YWJhc2UtcHJvdmlkZXI+TkxNPC9yZW1v
dGUtZGF0YWJhc2UtcHJvdmlkZXI+PGxhbmd1YWdlPmVuZzwvbGFuZ3VhZ2U+PC9yZWNvcmQ+PC9D
aXRlPjxDaXRlPjxBdXRob3I+S2h1bmFtb3JucG9uZzwvQXV0aG9yPjxZZWFyPjIwMTQ8L1llYXI+
PFJlY051bT41ODU0PC9SZWNOdW0+PHJlY29yZD48cmVjLW51bWJlcj41ODU0PC9yZWMtbnVtYmVy
Pjxmb3JlaWduLWtleXM+PGtleSBhcHA9IkVOIiBkYi1pZD0idzU5MnphenNxdGZ2ZHhlMnc5c3h0
cHQyZXh6dDV0MHdhMmZ4IiB0aW1lc3RhbXA9IjE2MDg1OTc4NDUiPjU4NTQ8L2tleT48L2ZvcmVp
Z24ta2V5cz48cmVmLXR5cGUgbmFtZT0iSm91cm5hbCBBcnRpY2xlIj4xNzwvcmVmLXR5cGU+PGNv
bnRyaWJ1dG9ycz48YXV0aG9ycz48YXV0aG9yPktodW5hbW9ybnBvbmcsIFMuPC9hdXRob3I+PGF1
dGhvcj5TZXR0YWtvcm4sIEouPC9hdXRob3I+PGF1dGhvcj5TdWtwYW4sIEsuPC9hdXRob3I+PGF1
dGhvcj5TdXByYXNlcnQsIFAuPC9hdXRob3I+PGF1dGhvcj5TaXJpYXVua2d1bCwgUy48L2F1dGhv
cj48L2F1dGhvcnM+PC9jb250cmlidXRvcnM+PGF1dGgtYWRkcmVzcz5EZXBhcnRtZW50IG9mIFBh
dGhvbG9neSAoUy5LLiwgSi5TLiwgSy5TLiwgUy5TLikgRGVwYXJ0bWVudCBvZiBPYnN0ZXRyaWNz
IGFuZCBHeW5lY29sb2d5IChQLlMuKSwgRmFjdWx0eSBvZiBNZWRpY2luZSwgQ2hpYW5nIE1haSBV
bml2ZXJzaXR5LCBDaGlhbmcgTWFpLCBUaGFpbGFuZC48L2F1dGgtYWRkcmVzcz48dGl0bGVzPjx0
aXRsZT5QcmltYXJ5IG92YXJpYW4gbXVjaW5vdXMgYWRlbm9jYXJjaW5vbWEgb2YgaW50ZXN0aW5h
bCB0eXBlOiBhIGNsaW5pY29wYXRob2xvZ2ljIHN0dWR5IG9mIDQ2IGNhc2VzPC90aXRsZT48c2Vj
b25kYXJ5LXRpdGxlPkludCBKIEd5bmVjb2wgUGF0aG9sPC9zZWNvbmRhcnktdGl0bGU+PC90aXRs
ZXM+PHBlcmlvZGljYWw+PGZ1bGwtdGl0bGU+SW50IEogR3luZWNvbCBQYXRob2w8L2Z1bGwtdGl0
bGU+PGFiYnItMT5JbnRlcm5hdGlvbmFsIGpvdXJuYWwgb2YgZ3luZWNvbG9naWNhbCBwYXRob2xv
Z3kgOiBvZmZpY2lhbCBqb3VybmFsIG9mIHRoZSBJbnRlcm5hdGlvbmFsIFNvY2lldHkgb2YgR3lu
ZWNvbG9naWNhbCBQYXRob2xvZ2lzdHM8L2FiYnItMT48L3BlcmlvZGljYWw+PHBhZ2VzPjE3Ni04
NTwvcGFnZXM+PHZvbHVtZT4zMzwvdm9sdW1lPjxudW1iZXI+MjwvbnVtYmVyPjxlZGl0aW9uPjIw
MTQvMDIvMDQ8L2VkaXRpb24+PGtleXdvcmRzPjxrZXl3b3JkPkFkZW5vY2FyY2lub21hLCBNdWNp
bm91cy8qcGF0aG9sb2d5PC9rZXl3b3JkPjxrZXl3b3JkPkFkdWx0PC9rZXl3b3JkPjxrZXl3b3Jk
PkFnZWQ8L2tleXdvcmQ+PGtleXdvcmQ+QWdlZCwgODAgYW5kIG92ZXI8L2tleXdvcmQ+PGtleXdv
cmQ+RmVtYWxlPC9rZXl3b3JkPjxrZXl3b3JkPkh1bWFuczwva2V5d29yZD48a2V5d29yZD5NaWRk
bGUgQWdlZDwva2V5d29yZD48a2V5d29yZD5OZW9wbGFzbSBSZWN1cnJlbmNlLCBMb2NhbC8qcGF0
aG9sb2d5PC9rZXl3b3JkPjxrZXl3b3JkPk5lb3BsYXNtIFN0YWdpbmc8L2tleXdvcmQ+PGtleXdv
cmQ+T3ZhcmlhbiBOZW9wbGFzbXMvKnBhdGhvbG9neTwva2V5d29yZD48a2V5d29yZD5Qcm9nbm9z
aXM8L2tleXdvcmQ+PGtleXdvcmQ+WW91bmcgQWR1bHQ8L2tleXdvcmQ+PC9rZXl3b3Jkcz48ZGF0
ZXM+PHllYXI+MjAxNDwveWVhcj48cHViLWRhdGVzPjxkYXRlPk1hcjwvZGF0ZT48L3B1Yi1kYXRl
cz48L2RhdGVzPjxpc2JuPjAyNzctMTY5MTwvaXNibj48YWNjZXNzaW9uLW51bT4yNDQ4NzQ3Mzwv
YWNjZXNzaW9uLW51bT48dXJscz48L3VybHM+PGVsZWN0cm9uaWMtcmVzb3VyY2UtbnVtPjEwLjEw
OTcvUEdQLjBiMDEzZTMxODI4OTQ1MmU8L2VsZWN0cm9uaWMtcmVzb3VyY2UtbnVtPjxyZW1vdGUt
ZGF0YWJhc2UtcHJvdmlkZXI+TkxNPC9yZW1vdGUtZGF0YWJhc2UtcHJvdmlkZXI+PGxhbmd1YWdl
PmVuZzwvbGFuZ3VhZ2U+PC9yZWNvcmQ+PC9DaXRlPjxDaXRlPjxBdXRob3I+TXV5bGRlcm1hbnM8
L0F1dGhvcj48WWVhcj4yMDEzPC9ZZWFyPjxSZWNOdW0+NTg1MjwvUmVjTnVtPjxyZWNvcmQ+PHJl
Yy1udW1iZXI+NTg1MjwvcmVjLW51bWJlcj48Zm9yZWlnbi1rZXlzPjxrZXkgYXBwPSJFTiIgZGIt
aWQ9Inc1OTJ6YXpzcXRmdmR4ZTJ3OXN4dHB0MmV4enQ1dDB3YTJmeCIgdGltZXN0YW1wPSIxNjA4
NTk3NzIyIj41ODUyPC9rZXk+PC9mb3JlaWduLWtleXM+PHJlZi10eXBlIG5hbWU9IkpvdXJuYWwg
QXJ0aWNsZSI+MTc8L3JlZi10eXBlPjxjb250cmlidXRvcnM+PGF1dGhvcnM+PGF1dGhvcj5NdXls
ZGVybWFucywgSy48L2F1dGhvcj48YXV0aG9yPk1vZXJtYW4sIFAuPC9hdXRob3I+PGF1dGhvcj5B
bWFudCwgRi48L2F1dGhvcj48YXV0aG9yPkxldW5lbiwgSy48L2F1dGhvcj48YXV0aG9yPk5ldmVu
LCBQLjwvYXV0aG9yPjxhdXRob3I+VmVyZ290ZSwgSS48L2F1dGhvcj48L2F1dGhvcnM+PC9jb250
cmlidXRvcnM+PGF1dGgtYWRkcmVzcz5EaXZpc2lvbiBvZiBHeW5lY29sb2dpYyBPbmNvbG9neSwg
TGV1dmVuIENhbmNlciBJbnN0aXR1dGUgYW5kIERlcGFydG1lbnQgb2YgT2JzdGV0cmljcyBhbmQg
R3luYWVjb2xvZ3ksIFVuaXZlcnNpdHkgSG9zcGl0YWwgTGV1dmVuLCBMZXV2ZW4sIEJlbGdpdW0u
PC9hdXRoLWFkZHJlc3M+PHRpdGxlcz48dGl0bGU+UHJpbWFyeSBpbnZhc2l2ZSBtdWNpbm91cyBv
dmFyaWFuIGNhcmNpbm9tYSBvZiB0aGUgaW50ZXN0aW5hbCB0eXBlOiBpbXBvcnRhbmNlIG9mIHRo
ZSBleHBhbnNpbGUgdmVyc3VzIGluZmlsdHJhdGl2ZSB0eXBlIGluIHByZWRpY3RpbmcgcmVjdXJy
ZW5jZSBhbmQgbHltcGggbm9kZSBtZXRhc3Rhc2VzPC90aXRsZT48c2Vjb25kYXJ5LXRpdGxlPkV1
ciBKIENhbmNlcjwvc2Vjb25kYXJ5LXRpdGxlPjwvdGl0bGVzPjxwZXJpb2RpY2FsPjxmdWxsLXRp
dGxlPkV1ciBKIENhbmNlcjwvZnVsbC10aXRsZT48YWJici0xPkV1cm9wZWFuIGpvdXJuYWwgb2Yg
Y2FuY2VyIChPeGZvcmQsIEVuZ2xhbmQgOiAxOTkwKTwvYWJici0xPjwvcGVyaW9kaWNhbD48cGFn
ZXM+MTYwMC04PC9wYWdlcz48dm9sdW1lPjQ5PC92b2x1bWU+PG51bWJlcj43PC9udW1iZXI+PGVk
aXRpb24+MjAxMy8wMS8xNzwvZWRpdGlvbj48a2V5d29yZHM+PGtleXdvcmQ+QWRlbm9jYXJjaW5v
bWEsIE11Y2lub3VzL2NsYXNzaWZpY2F0aW9uL21ldGFib2xpc20vKnBhdGhvbG9neTwva2V5d29y
ZD48a2V5d29yZD5BZHVsdDwva2V5d29yZD48a2V5d29yZD5BZ2VkPC9rZXl3b3JkPjxrZXl3b3Jk
PkNBLTEyNSBBbnRpZ2VuL2FuYWx5c2lzPC9rZXl3b3JkPjxrZXl3b3JkPkNhcmNpbm9lbWJyeW9u
aWMgQW50aWdlbi9hbmFseXNpczwva2V5d29yZD48a2V5d29yZD5GZW1hbGU8L2tleXdvcmQ+PGtl
eXdvcmQ+SHVtYW5zPC9rZXl3b3JkPjxrZXl3b3JkPkthcGxhbi1NZWllciBFc3RpbWF0ZTwva2V5
d29yZD48a2V5d29yZD5MeW1waCBOb2Rlcy8qcGF0aG9sb2d5PC9rZXl3b3JkPjxrZXl3b3JkPkx5
bXBoYXRpYyBNZXRhc3Rhc2lzPC9rZXl3b3JkPjxrZXl3b3JkPk1lbWJyYW5lIFByb3RlaW5zL2Fu
YWx5c2lzPC9rZXl3b3JkPjxrZXl3b3JkPk1pZGRsZSBBZ2VkPC9rZXl3b3JkPjxrZXl3b3JkPk5l
b3BsYXNtIEdyYWRpbmc8L2tleXdvcmQ+PGtleXdvcmQ+TmVvcGxhc20gSW52YXNpdmVuZXNzPC9r
ZXl3b3JkPjxrZXl3b3JkPk5lb3BsYXNtIFJlY3VycmVuY2UsIExvY2FsPC9rZXl3b3JkPjxrZXl3
b3JkPk5lb3BsYXNtIFN0YWdpbmc8L2tleXdvcmQ+PGtleXdvcmQ+T3ZhcmlhbiBOZW9wbGFzbXMv
Y2xhc3NpZmljYXRpb24vbWV0YWJvbGlzbS8qcGF0aG9sb2d5PC9rZXl3b3JkPjxrZXl3b3JkPlBy
b2dub3Npczwva2V5d29yZD48a2V5d29yZD5SZXRyb3NwZWN0aXZlIFN0dWRpZXM8L2tleXdvcmQ+
PGtleXdvcmQ+VG9tb2dyYXBoeSwgWC1SYXkgQ29tcHV0ZWQ8L2tleXdvcmQ+PGtleXdvcmQ+WW91
bmcgQWR1bHQ8L2tleXdvcmQ+PC9rZXl3b3Jkcz48ZGF0ZXM+PHllYXI+MjAxMzwveWVhcj48cHVi
LWRhdGVzPjxkYXRlPk1heTwvZGF0ZT48L3B1Yi1kYXRlcz48L2RhdGVzPjxpc2JuPjA5NTktODA0
OTwvaXNibj48YWNjZXNzaW9uLW51bT4yMzMyMTU0NjwvYWNjZXNzaW9uLW51bT48dXJscz48L3Vy
bHM+PGVsZWN0cm9uaWMtcmVzb3VyY2UtbnVtPjEwLjEwMTYvai5lamNhLjIwMTIuMTIuMDA0PC9l
bGVjdHJvbmljLXJlc291cmNlLW51bT48cmVtb3RlLWRhdGFiYXNlLXByb3ZpZGVyPk5MTTwvcmVt
b3RlLWRhdGFiYXNlLXByb3ZpZGVyPjxsYW5ndWFnZT5lbmc8L2xhbmd1YWdlPjwvcmVjb3JkPjwv
Q2l0ZT48L0VuZE5vdGU+
</w:fldData>
              </w:fldChar>
            </w:r>
            <w:r w:rsidRPr="008D1A79">
              <w:rPr>
                <w:rFonts w:ascii="Calibri" w:hAnsi="Calibri" w:cs="Calibri"/>
                <w:sz w:val="16"/>
                <w:szCs w:val="16"/>
              </w:rPr>
              <w:instrText xml:space="preserve"> ADDIN EN.CITE.DATA </w:instrText>
            </w:r>
            <w:r w:rsidRPr="008D1A79">
              <w:rPr>
                <w:rFonts w:ascii="Calibri" w:hAnsi="Calibri" w:cs="Calibri"/>
                <w:sz w:val="16"/>
                <w:szCs w:val="16"/>
              </w:rPr>
            </w:r>
            <w:r w:rsidRPr="008D1A79">
              <w:rPr>
                <w:rFonts w:ascii="Calibri" w:hAnsi="Calibri" w:cs="Calibri"/>
                <w:sz w:val="16"/>
                <w:szCs w:val="16"/>
              </w:rPr>
              <w:fldChar w:fldCharType="end"/>
            </w:r>
            <w:r w:rsidRPr="008D1A79">
              <w:rPr>
                <w:rFonts w:ascii="Calibri" w:hAnsi="Calibri" w:cs="Calibri"/>
                <w:sz w:val="16"/>
                <w:szCs w:val="16"/>
              </w:rPr>
            </w:r>
            <w:r w:rsidRPr="008D1A79">
              <w:rPr>
                <w:rFonts w:ascii="Calibri" w:hAnsi="Calibri" w:cs="Calibri"/>
                <w:sz w:val="16"/>
                <w:szCs w:val="16"/>
              </w:rPr>
              <w:fldChar w:fldCharType="separate"/>
            </w:r>
            <w:r w:rsidRPr="008D1A79">
              <w:rPr>
                <w:rFonts w:ascii="Calibri" w:hAnsi="Calibri" w:cs="Calibri"/>
                <w:noProof/>
                <w:sz w:val="16"/>
                <w:szCs w:val="16"/>
                <w:vertAlign w:val="superscript"/>
              </w:rPr>
              <w:t>16-19</w:t>
            </w:r>
            <w:r w:rsidRPr="008D1A79">
              <w:rPr>
                <w:rFonts w:ascii="Calibri" w:hAnsi="Calibri" w:cs="Calibri"/>
                <w:sz w:val="16"/>
                <w:szCs w:val="16"/>
              </w:rPr>
              <w:fldChar w:fldCharType="end"/>
            </w:r>
            <w:r w:rsidRPr="008D1A79">
              <w:rPr>
                <w:rFonts w:ascii="Calibri" w:hAnsi="Calibri" w:cs="Calibri"/>
                <w:sz w:val="16"/>
                <w:szCs w:val="16"/>
              </w:rPr>
              <w:t xml:space="preserve"> It is important to note, however, that an infiltrative pattern of invasion is a characteristic feature of metastatic mucinous carcinoma. In one study, the infiltrative pattern of invasion lost its significant association with survival after metastatic carcinomas to the ovary were excluded.</w:t>
            </w:r>
            <w:r w:rsidRPr="008D1A79">
              <w:rPr>
                <w:rFonts w:ascii="Calibri" w:hAnsi="Calibri" w:cs="Calibri"/>
                <w:sz w:val="16"/>
                <w:szCs w:val="16"/>
              </w:rPr>
              <w:fldChar w:fldCharType="begin">
                <w:fldData xml:space="preserve">PEVuZE5vdGU+PENpdGU+PEF1dGhvcj5Xb29kYmVjazwvQXV0aG9yPjxZZWFyPjIwMTk8L1llYXI+
PFJlY051bT41NDgxPC9SZWNOdW0+PERpc3BsYXlUZXh0PjxzdHlsZSBmYWNlPSJzdXBlcnNjcmlw
dCI+MjA8L3N0eWxlPjwvRGlzcGxheVRleHQ+PHJlY29yZD48cmVjLW51bWJlcj41NDgxPC9yZWMt
bnVtYmVyPjxmb3JlaWduLWtleXM+PGtleSBhcHA9IkVOIiBkYi1pZD0idzU5MnphenNxdGZ2ZHhl
Mnc5c3h0cHQyZXh6dDV0MHdhMmZ4IiB0aW1lc3RhbXA9IjE2MDA4NTk2NDUiPjU0ODE8L2tleT48
L2ZvcmVpZ24ta2V5cz48cmVmLXR5cGUgbmFtZT0iSm91cm5hbCBBcnRpY2xlIj4xNzwvcmVmLXR5
cGU+PGNvbnRyaWJ1dG9ycz48YXV0aG9ycz48YXV0aG9yPldvb2RiZWNrLCBSLjwvYXV0aG9yPjxh
dXRob3I+S2VsZW1lbiwgTC4gRS48L2F1dGhvcj48YXV0aG9yPkvDtmJlbCwgTS48L2F1dGhvcj48
L2F1dGhvcnM+PC9jb250cmlidXRvcnM+PGF1dGgtYWRkcmVzcz5EZXBhcnRtZW50IG9mIFBhdGhv
bG9neSBhbmQgTGFib3JhdG9yeSBNZWRpY2luZSwgVW5pdmVyc2l0eSBvZiBDYWxnYXJ5LCBDYWxn
YXJ5LCBBbGJlcnRhLCBDYW5hZGEgKFIuVy4sIE0uSy4pIEhvbGxpbmdzIENhbmNlciBDZW50ZXIg
YW5kIERlcGFydG1lbnQgb2YgUHVibGljIEhlYWx0aCBTY2llbmNlcywgQ29sbGVnZSBvZiBNZWRp
Y2luZSwgTWVkaWNhbCBVbml2ZXJzaXR5IG9mIFNvdXRoIENhcm9saW5hLCBDaGFybGVzdG9uLCBT
b3V0aCBDYXJvbGluYSAoTC5FLksuKS48L2F1dGgtYWRkcmVzcz48dGl0bGVzPjx0aXRsZT5PdmFy
aWFuIGVuZG9tZXRyaW9pZCBjYXJjaW5vbWEgbWlzZGlhZ25vc2VkIGFzIG11Y2lub3VzIGNhcmNp
bm9tYTogYW4gdW5kZXJyZWNvZ25pemVkIHByb2JsZW08L3RpdGxlPjxzZWNvbmRhcnktdGl0bGU+
SW50IEogR3luZWNvbCBQYXRob2w8L3NlY29uZGFyeS10aXRsZT48L3RpdGxlcz48cGVyaW9kaWNh
bD48ZnVsbC10aXRsZT5JbnQgSiBHeW5lY29sIFBhdGhvbDwvZnVsbC10aXRsZT48YWJici0xPklu
dGVybmF0aW9uYWwgam91cm5hbCBvZiBneW5lY29sb2dpY2FsIHBhdGhvbG9neSA6IG9mZmljaWFs
IGpvdXJuYWwgb2YgdGhlIEludGVybmF0aW9uYWwgU29jaWV0eSBvZiBHeW5lY29sb2dpY2FsIFBh
dGhvbG9naXN0czwvYWJici0xPjwvcGVyaW9kaWNhbD48cGFnZXM+NTY4LTU3NTwvcGFnZXM+PHZv
bHVtZT4zODwvdm9sdW1lPjxudW1iZXI+NjwvbnVtYmVyPjxlZGl0aW9uPjIwMTgvMTEvMjg8L2Vk
aXRpb24+PGtleXdvcmRzPjxrZXl3b3JkPkFkZW5vY2FyY2lub21hLCBNdWNpbm91cy8qZGlhZ25v
c2lzL21vcnRhbGl0eS9wYXRob2xvZ3k8L2tleXdvcmQ+PGtleXdvcmQ+QWdlZDwva2V5d29yZD48
a2V5d29yZD5CaW9tYXJrZXJzLCBUdW1vci8qbWV0YWJvbGlzbTwva2V5d29yZD48a2V5d29yZD5D
YXJjaW5vbWEsIEVuZG9tZXRyaW9pZC8qZGlhZ25vc2lzL21vcnRhbGl0eS9wYXRob2xvZ3k8L2tl
eXdvcmQ+PGtleXdvcmQ+Q29ob3J0IFN0dWRpZXM8L2tleXdvcmQ+PGtleXdvcmQ+RGlhZ25vc3Rp
YyBFcnJvcnM8L2tleXdvcmQ+PGtleXdvcmQ+RmVtYWxlPC9rZXl3b3JkPjxrZXl3b3JkPkh1bWFu
czwva2V5d29yZD48a2V5d29yZD5JbW11bm9oaXN0b2NoZW1pc3RyeTwva2V5d29yZD48a2V5d29y
ZD5LYXBsYW4tTWVpZXIgRXN0aW1hdGU8L2tleXdvcmQ+PGtleXdvcmQ+TWlkZGxlIEFnZWQ8L2tl
eXdvcmQ+PGtleXdvcmQ+T3ZhcmlhbiBOZW9wbGFzbXMvKmRpYWdub3Npcy9tb3J0YWxpdHkvcGF0
aG9sb2d5PC9rZXl3b3JkPjxrZXl3b3JkPk92YXJ5L3BhdGhvbG9neS9zdXJnZXJ5PC9rZXl3b3Jk
PjxrZXl3b3JkPlJlcHJvZHVjaWJpbGl0eSBvZiBSZXN1bHRzPC9rZXl3b3JkPjxrZXl3b3JkPlNl
bnNpdGl2aXR5IGFuZCBTcGVjaWZpY2l0eTwva2V5d29yZD48a2V5d29yZD5WaW1lbnRpbi8qbWV0
YWJvbGlzbTwva2V5d29yZD48L2tleXdvcmRzPjxkYXRlcz48eWVhcj4yMDE5PC95ZWFyPjxwdWIt
ZGF0ZXM+PGRhdGU+Tm92PC9kYXRlPjwvcHViLWRhdGVzPjwvZGF0ZXM+PGlzYm4+MDI3Ny0xNjkx
PC9pc2JuPjxhY2Nlc3Npb24tbnVtPjMwNDgwNjQ3PC9hY2Nlc3Npb24tbnVtPjx1cmxzPjwvdXJs
cz48ZWxlY3Ryb25pYy1yZXNvdXJjZS1udW0+MTAuMTA5Ny9wZ3AuMDAwMDAwMDAwMDAwMDU2NDwv
ZWxlY3Ryb25pYy1yZXNvdXJjZS1udW0+PHJlbW90ZS1kYXRhYmFzZS1wcm92aWRlcj5OTE08L3Jl
bW90ZS1kYXRhYmFzZS1wcm92aWRlcj48bGFuZ3VhZ2U+ZW5nPC9sYW5ndWFnZT48L3JlY29yZD48
L0NpdGU+PC9FbmROb3RlPn==
</w:fldData>
              </w:fldChar>
            </w:r>
            <w:r w:rsidRPr="008D1A79">
              <w:rPr>
                <w:rFonts w:ascii="Calibri" w:hAnsi="Calibri" w:cs="Calibri"/>
                <w:sz w:val="16"/>
                <w:szCs w:val="16"/>
              </w:rPr>
              <w:instrText xml:space="preserve"> ADDIN EN.CITE </w:instrText>
            </w:r>
            <w:r w:rsidRPr="008D1A79">
              <w:rPr>
                <w:rFonts w:ascii="Calibri" w:hAnsi="Calibri" w:cs="Calibri"/>
                <w:sz w:val="16"/>
                <w:szCs w:val="16"/>
              </w:rPr>
              <w:fldChar w:fldCharType="begin">
                <w:fldData xml:space="preserve">PEVuZE5vdGU+PENpdGU+PEF1dGhvcj5Xb29kYmVjazwvQXV0aG9yPjxZZWFyPjIwMTk8L1llYXI+
PFJlY051bT41NDgxPC9SZWNOdW0+PERpc3BsYXlUZXh0PjxzdHlsZSBmYWNlPSJzdXBlcnNjcmlw
dCI+MjA8L3N0eWxlPjwvRGlzcGxheVRleHQ+PHJlY29yZD48cmVjLW51bWJlcj41NDgxPC9yZWMt
bnVtYmVyPjxmb3JlaWduLWtleXM+PGtleSBhcHA9IkVOIiBkYi1pZD0idzU5MnphenNxdGZ2ZHhl
Mnc5c3h0cHQyZXh6dDV0MHdhMmZ4IiB0aW1lc3RhbXA9IjE2MDA4NTk2NDUiPjU0ODE8L2tleT48
L2ZvcmVpZ24ta2V5cz48cmVmLXR5cGUgbmFtZT0iSm91cm5hbCBBcnRpY2xlIj4xNzwvcmVmLXR5
cGU+PGNvbnRyaWJ1dG9ycz48YXV0aG9ycz48YXV0aG9yPldvb2RiZWNrLCBSLjwvYXV0aG9yPjxh
dXRob3I+S2VsZW1lbiwgTC4gRS48L2F1dGhvcj48YXV0aG9yPkvDtmJlbCwgTS48L2F1dGhvcj48
L2F1dGhvcnM+PC9jb250cmlidXRvcnM+PGF1dGgtYWRkcmVzcz5EZXBhcnRtZW50IG9mIFBhdGhv
bG9neSBhbmQgTGFib3JhdG9yeSBNZWRpY2luZSwgVW5pdmVyc2l0eSBvZiBDYWxnYXJ5LCBDYWxn
YXJ5LCBBbGJlcnRhLCBDYW5hZGEgKFIuVy4sIE0uSy4pIEhvbGxpbmdzIENhbmNlciBDZW50ZXIg
YW5kIERlcGFydG1lbnQgb2YgUHVibGljIEhlYWx0aCBTY2llbmNlcywgQ29sbGVnZSBvZiBNZWRp
Y2luZSwgTWVkaWNhbCBVbml2ZXJzaXR5IG9mIFNvdXRoIENhcm9saW5hLCBDaGFybGVzdG9uLCBT
b3V0aCBDYXJvbGluYSAoTC5FLksuKS48L2F1dGgtYWRkcmVzcz48dGl0bGVzPjx0aXRsZT5PdmFy
aWFuIGVuZG9tZXRyaW9pZCBjYXJjaW5vbWEgbWlzZGlhZ25vc2VkIGFzIG11Y2lub3VzIGNhcmNp
bm9tYTogYW4gdW5kZXJyZWNvZ25pemVkIHByb2JsZW08L3RpdGxlPjxzZWNvbmRhcnktdGl0bGU+
SW50IEogR3luZWNvbCBQYXRob2w8L3NlY29uZGFyeS10aXRsZT48L3RpdGxlcz48cGVyaW9kaWNh
bD48ZnVsbC10aXRsZT5JbnQgSiBHeW5lY29sIFBhdGhvbDwvZnVsbC10aXRsZT48YWJici0xPklu
dGVybmF0aW9uYWwgam91cm5hbCBvZiBneW5lY29sb2dpY2FsIHBhdGhvbG9neSA6IG9mZmljaWFs
IGpvdXJuYWwgb2YgdGhlIEludGVybmF0aW9uYWwgU29jaWV0eSBvZiBHeW5lY29sb2dpY2FsIFBh
dGhvbG9naXN0czwvYWJici0xPjwvcGVyaW9kaWNhbD48cGFnZXM+NTY4LTU3NTwvcGFnZXM+PHZv
bHVtZT4zODwvdm9sdW1lPjxudW1iZXI+NjwvbnVtYmVyPjxlZGl0aW9uPjIwMTgvMTEvMjg8L2Vk
aXRpb24+PGtleXdvcmRzPjxrZXl3b3JkPkFkZW5vY2FyY2lub21hLCBNdWNpbm91cy8qZGlhZ25v
c2lzL21vcnRhbGl0eS9wYXRob2xvZ3k8L2tleXdvcmQ+PGtleXdvcmQ+QWdlZDwva2V5d29yZD48
a2V5d29yZD5CaW9tYXJrZXJzLCBUdW1vci8qbWV0YWJvbGlzbTwva2V5d29yZD48a2V5d29yZD5D
YXJjaW5vbWEsIEVuZG9tZXRyaW9pZC8qZGlhZ25vc2lzL21vcnRhbGl0eS9wYXRob2xvZ3k8L2tl
eXdvcmQ+PGtleXdvcmQ+Q29ob3J0IFN0dWRpZXM8L2tleXdvcmQ+PGtleXdvcmQ+RGlhZ25vc3Rp
YyBFcnJvcnM8L2tleXdvcmQ+PGtleXdvcmQ+RmVtYWxlPC9rZXl3b3JkPjxrZXl3b3JkPkh1bWFu
czwva2V5d29yZD48a2V5d29yZD5JbW11bm9oaXN0b2NoZW1pc3RyeTwva2V5d29yZD48a2V5d29y
ZD5LYXBsYW4tTWVpZXIgRXN0aW1hdGU8L2tleXdvcmQ+PGtleXdvcmQ+TWlkZGxlIEFnZWQ8L2tl
eXdvcmQ+PGtleXdvcmQ+T3ZhcmlhbiBOZW9wbGFzbXMvKmRpYWdub3Npcy9tb3J0YWxpdHkvcGF0
aG9sb2d5PC9rZXl3b3JkPjxrZXl3b3JkPk92YXJ5L3BhdGhvbG9neS9zdXJnZXJ5PC9rZXl3b3Jk
PjxrZXl3b3JkPlJlcHJvZHVjaWJpbGl0eSBvZiBSZXN1bHRzPC9rZXl3b3JkPjxrZXl3b3JkPlNl
bnNpdGl2aXR5IGFuZCBTcGVjaWZpY2l0eTwva2V5d29yZD48a2V5d29yZD5WaW1lbnRpbi8qbWV0
YWJvbGlzbTwva2V5d29yZD48L2tleXdvcmRzPjxkYXRlcz48eWVhcj4yMDE5PC95ZWFyPjxwdWIt
ZGF0ZXM+PGRhdGU+Tm92PC9kYXRlPjwvcHViLWRhdGVzPjwvZGF0ZXM+PGlzYm4+MDI3Ny0xNjkx
PC9pc2JuPjxhY2Nlc3Npb24tbnVtPjMwNDgwNjQ3PC9hY2Nlc3Npb24tbnVtPjx1cmxzPjwvdXJs
cz48ZWxlY3Ryb25pYy1yZXNvdXJjZS1udW0+MTAuMTA5Ny9wZ3AuMDAwMDAwMDAwMDAwMDU2NDwv
ZWxlY3Ryb25pYy1yZXNvdXJjZS1udW0+PHJlbW90ZS1kYXRhYmFzZS1wcm92aWRlcj5OTE08L3Jl
bW90ZS1kYXRhYmFzZS1wcm92aWRlcj48bGFuZ3VhZ2U+ZW5nPC9sYW5ndWFnZT48L3JlY29yZD48
L0NpdGU+PC9FbmROb3RlPn==
</w:fldData>
              </w:fldChar>
            </w:r>
            <w:r w:rsidRPr="008D1A79">
              <w:rPr>
                <w:rFonts w:ascii="Calibri" w:hAnsi="Calibri" w:cs="Calibri"/>
                <w:sz w:val="16"/>
                <w:szCs w:val="16"/>
              </w:rPr>
              <w:instrText xml:space="preserve"> ADDIN EN.CITE.DATA </w:instrText>
            </w:r>
            <w:r w:rsidRPr="008D1A79">
              <w:rPr>
                <w:rFonts w:ascii="Calibri" w:hAnsi="Calibri" w:cs="Calibri"/>
                <w:sz w:val="16"/>
                <w:szCs w:val="16"/>
              </w:rPr>
            </w:r>
            <w:r w:rsidRPr="008D1A79">
              <w:rPr>
                <w:rFonts w:ascii="Calibri" w:hAnsi="Calibri" w:cs="Calibri"/>
                <w:sz w:val="16"/>
                <w:szCs w:val="16"/>
              </w:rPr>
              <w:fldChar w:fldCharType="end"/>
            </w:r>
            <w:r w:rsidRPr="008D1A79">
              <w:rPr>
                <w:rFonts w:ascii="Calibri" w:hAnsi="Calibri" w:cs="Calibri"/>
                <w:sz w:val="16"/>
                <w:szCs w:val="16"/>
              </w:rPr>
            </w:r>
            <w:r w:rsidRPr="008D1A79">
              <w:rPr>
                <w:rFonts w:ascii="Calibri" w:hAnsi="Calibri" w:cs="Calibri"/>
                <w:sz w:val="16"/>
                <w:szCs w:val="16"/>
              </w:rPr>
              <w:fldChar w:fldCharType="separate"/>
            </w:r>
            <w:r w:rsidRPr="008D1A79">
              <w:rPr>
                <w:rFonts w:ascii="Calibri" w:hAnsi="Calibri" w:cs="Calibri"/>
                <w:noProof/>
                <w:sz w:val="16"/>
                <w:szCs w:val="16"/>
                <w:vertAlign w:val="superscript"/>
              </w:rPr>
              <w:t>20</w:t>
            </w:r>
            <w:r w:rsidRPr="008D1A79">
              <w:rPr>
                <w:rFonts w:ascii="Calibri" w:hAnsi="Calibri" w:cs="Calibri"/>
                <w:sz w:val="16"/>
                <w:szCs w:val="16"/>
              </w:rPr>
              <w:fldChar w:fldCharType="end"/>
            </w:r>
            <w:r w:rsidRPr="008D1A79">
              <w:rPr>
                <w:rFonts w:ascii="Calibri" w:hAnsi="Calibri" w:cs="Calibri"/>
                <w:sz w:val="16"/>
                <w:szCs w:val="16"/>
              </w:rPr>
              <w:t xml:space="preserve"> If an infiltrative/destructive pattern is present, metastatic carcinoma should carefully be ruled out. The quantification of the infiltrative component as focal (≤10%) or diffuse (&gt;10%) may be recorded to allow more data to be gathered for future studies.</w:t>
            </w:r>
            <w:r w:rsidRPr="008D1A79">
              <w:rPr>
                <w:rFonts w:ascii="Calibri" w:hAnsi="Calibri" w:cs="Calibri"/>
                <w:b/>
                <w:sz w:val="16"/>
                <w:szCs w:val="16"/>
              </w:rPr>
              <w:t xml:space="preserve"> </w:t>
            </w:r>
          </w:p>
          <w:p w14:paraId="575D6948" w14:textId="77777777" w:rsidR="00A224E1" w:rsidRPr="008D1A79" w:rsidRDefault="00A224E1" w:rsidP="00A224E1">
            <w:pPr>
              <w:spacing w:after="0" w:line="240" w:lineRule="auto"/>
              <w:ind w:left="482" w:hanging="482"/>
              <w:rPr>
                <w:rFonts w:ascii="Calibri" w:eastAsia="Times New Roman" w:hAnsi="Calibri" w:cs="Calibri"/>
                <w:sz w:val="16"/>
                <w:szCs w:val="16"/>
                <w:lang w:eastAsia="en-AU"/>
              </w:rPr>
            </w:pPr>
          </w:p>
          <w:p w14:paraId="10BB150A" w14:textId="378B809A" w:rsidR="005149DD" w:rsidRPr="008D1A79" w:rsidRDefault="00666D3E" w:rsidP="00A224E1">
            <w:pPr>
              <w:pStyle w:val="Heading1"/>
              <w:spacing w:before="0" w:line="240" w:lineRule="auto"/>
              <w:ind w:left="482" w:hanging="482"/>
              <w:rPr>
                <w:rFonts w:ascii="Calibri" w:hAnsi="Calibri" w:cs="Calibri"/>
                <w:color w:val="auto"/>
                <w:sz w:val="16"/>
                <w:szCs w:val="16"/>
              </w:rPr>
            </w:pPr>
            <w:r>
              <w:rPr>
                <w:rFonts w:ascii="ZWAdobeF" w:hAnsi="ZWAdobeF" w:cs="ZWAdobeF"/>
                <w:b w:val="0"/>
                <w:color w:val="auto"/>
                <w:sz w:val="2"/>
                <w:szCs w:val="2"/>
              </w:rPr>
              <w:t>7B</w:t>
            </w:r>
            <w:r w:rsidR="005149DD" w:rsidRPr="008D1A79">
              <w:rPr>
                <w:rFonts w:ascii="Calibri" w:hAnsi="Calibri" w:cs="Calibri"/>
                <w:color w:val="auto"/>
                <w:sz w:val="16"/>
                <w:szCs w:val="16"/>
              </w:rPr>
              <w:t>References</w:t>
            </w:r>
          </w:p>
          <w:p w14:paraId="76C88C7F" w14:textId="77777777" w:rsidR="005149DD" w:rsidRPr="008D1A79" w:rsidRDefault="005149DD" w:rsidP="00A224E1">
            <w:pPr>
              <w:pStyle w:val="EndNoteBibliography"/>
              <w:spacing w:after="0"/>
              <w:ind w:left="482" w:hanging="482"/>
              <w:rPr>
                <w:rFonts w:cs="Calibri"/>
                <w:sz w:val="16"/>
                <w:szCs w:val="16"/>
              </w:rPr>
            </w:pPr>
            <w:r w:rsidRPr="008D1A79">
              <w:rPr>
                <w:rFonts w:cs="Calibri"/>
                <w:sz w:val="16"/>
                <w:szCs w:val="16"/>
              </w:rPr>
              <w:fldChar w:fldCharType="begin"/>
            </w:r>
            <w:r w:rsidRPr="008D1A79">
              <w:rPr>
                <w:rFonts w:cs="Calibri"/>
                <w:sz w:val="16"/>
                <w:szCs w:val="16"/>
              </w:rPr>
              <w:instrText xml:space="preserve"> ADDIN EN.REFLIST </w:instrText>
            </w:r>
            <w:r w:rsidRPr="008D1A79">
              <w:rPr>
                <w:rFonts w:cs="Calibri"/>
                <w:sz w:val="16"/>
                <w:szCs w:val="16"/>
              </w:rPr>
              <w:fldChar w:fldCharType="separate"/>
            </w:r>
            <w:r w:rsidRPr="008D1A79">
              <w:rPr>
                <w:rFonts w:cs="Calibri"/>
                <w:sz w:val="16"/>
                <w:szCs w:val="16"/>
              </w:rPr>
              <w:t>1</w:t>
            </w:r>
            <w:r w:rsidRPr="008D1A79">
              <w:rPr>
                <w:rFonts w:cs="Calibri"/>
                <w:sz w:val="16"/>
                <w:szCs w:val="16"/>
              </w:rPr>
              <w:tab/>
              <w:t xml:space="preserve">Colombo N, Sessa C, du Bois A, Ledermann J, McCluggage WG, McNeish I, Morice P, Pignata S, Ray-Coquard I, Vergote I, Baert T, Belaroussi I, Dashora A, Olbrecht S, Planchamp F and Querleu D (2019). ESMO-ESGO consensus conference recommendations on ovarian cancer: pathology and molecular biology, early and advanced stages, borderline tumours and recurrent disease. </w:t>
            </w:r>
            <w:r w:rsidRPr="008D1A79">
              <w:rPr>
                <w:rFonts w:cs="Calibri"/>
                <w:i/>
                <w:sz w:val="16"/>
                <w:szCs w:val="16"/>
              </w:rPr>
              <w:t>Ann Oncol</w:t>
            </w:r>
            <w:r w:rsidRPr="008D1A79">
              <w:rPr>
                <w:rFonts w:cs="Calibri"/>
                <w:sz w:val="16"/>
                <w:szCs w:val="16"/>
              </w:rPr>
              <w:t xml:space="preserve"> 30(5):672-705.</w:t>
            </w:r>
          </w:p>
          <w:p w14:paraId="7CEFB8A9" w14:textId="77777777" w:rsidR="005149DD" w:rsidRPr="008D1A79" w:rsidRDefault="005149DD" w:rsidP="00A224E1">
            <w:pPr>
              <w:pStyle w:val="EndNoteBibliography"/>
              <w:spacing w:after="0"/>
              <w:ind w:left="482" w:hanging="482"/>
              <w:rPr>
                <w:rFonts w:cs="Calibri"/>
                <w:sz w:val="16"/>
                <w:szCs w:val="16"/>
              </w:rPr>
            </w:pPr>
            <w:r w:rsidRPr="008D1A79">
              <w:rPr>
                <w:rFonts w:cs="Calibri"/>
                <w:sz w:val="16"/>
                <w:szCs w:val="16"/>
              </w:rPr>
              <w:t>2</w:t>
            </w:r>
            <w:r w:rsidRPr="008D1A79">
              <w:rPr>
                <w:rFonts w:cs="Calibri"/>
                <w:sz w:val="16"/>
                <w:szCs w:val="16"/>
              </w:rPr>
              <w:tab/>
              <w:t xml:space="preserve">WHO Classification of Tumours Editorial Board (2020). </w:t>
            </w:r>
            <w:r w:rsidRPr="008D1A79">
              <w:rPr>
                <w:rFonts w:cs="Calibri"/>
                <w:i/>
                <w:sz w:val="16"/>
                <w:szCs w:val="16"/>
              </w:rPr>
              <w:t>Female Genital Tumours, WHO Classification of Tumours, 5th Edition, Volume 4</w:t>
            </w:r>
            <w:r w:rsidRPr="008D1A79">
              <w:rPr>
                <w:rFonts w:cs="Calibri"/>
                <w:sz w:val="16"/>
                <w:szCs w:val="16"/>
              </w:rPr>
              <w:t>. IARC Press, Lyon.</w:t>
            </w:r>
          </w:p>
          <w:p w14:paraId="649C1585" w14:textId="77777777" w:rsidR="00002AB9" w:rsidRDefault="00002AB9" w:rsidP="00A224E1">
            <w:pPr>
              <w:pStyle w:val="EndNoteBibliography"/>
              <w:spacing w:after="0"/>
              <w:ind w:left="482" w:hanging="482"/>
              <w:rPr>
                <w:rFonts w:cs="Calibri"/>
                <w:sz w:val="16"/>
                <w:szCs w:val="16"/>
              </w:rPr>
            </w:pPr>
          </w:p>
          <w:p w14:paraId="02E484BF" w14:textId="55316FD5" w:rsidR="005149DD" w:rsidRPr="008D1A79" w:rsidRDefault="005149DD" w:rsidP="00A224E1">
            <w:pPr>
              <w:pStyle w:val="EndNoteBibliography"/>
              <w:spacing w:after="0"/>
              <w:ind w:left="482" w:hanging="482"/>
              <w:rPr>
                <w:rFonts w:cs="Calibri"/>
                <w:sz w:val="16"/>
                <w:szCs w:val="16"/>
              </w:rPr>
            </w:pPr>
            <w:r w:rsidRPr="008D1A79">
              <w:rPr>
                <w:rFonts w:cs="Calibri"/>
                <w:sz w:val="16"/>
                <w:szCs w:val="16"/>
              </w:rPr>
              <w:t>3</w:t>
            </w:r>
            <w:r w:rsidRPr="008D1A79">
              <w:rPr>
                <w:rFonts w:cs="Calibri"/>
                <w:sz w:val="16"/>
                <w:szCs w:val="16"/>
              </w:rPr>
              <w:tab/>
              <w:t xml:space="preserve">Krämer P, Talhouk A, Brett MA, Chiu DS, Cairns ES, Scheunhage DA, Hammond RFL, Farnell D, Nazeran TM, Grube M, Xia Z, Senz J, Leung S, Feil L, Pasternak J, Dixon K, Hartkopf A, Krämer B, Brucker S, Heitz F, du Bois A, Harter P, Kommoss FKF, Sinn HP, Heublein S, Kommoss F, Vollert HW, Manchanda R, de Kroon CD, Nijman HW, de Bruyn M, Thompson EF, Bashashati A, McAlpine JN, Singh N, Tinker AV, Staebler A, Bosse T, Kommoss S, Köbel M and Anglesio MS (2020). Endometrial cancer molecular risk stratification is equally prognostic for endometrioid ovarian carcinoma. </w:t>
            </w:r>
            <w:r w:rsidRPr="008D1A79">
              <w:rPr>
                <w:rFonts w:cs="Calibri"/>
                <w:i/>
                <w:sz w:val="16"/>
                <w:szCs w:val="16"/>
              </w:rPr>
              <w:t>Clin Cancer Res</w:t>
            </w:r>
            <w:r w:rsidRPr="008D1A79">
              <w:rPr>
                <w:rFonts w:cs="Calibri"/>
                <w:sz w:val="16"/>
                <w:szCs w:val="16"/>
              </w:rPr>
              <w:t xml:space="preserve"> 26(20):5400-5410.</w:t>
            </w:r>
          </w:p>
          <w:p w14:paraId="10061771" w14:textId="77777777" w:rsidR="005149DD" w:rsidRPr="008D1A79" w:rsidRDefault="005149DD" w:rsidP="00A224E1">
            <w:pPr>
              <w:pStyle w:val="EndNoteBibliography"/>
              <w:spacing w:after="0"/>
              <w:ind w:left="482" w:hanging="482"/>
              <w:rPr>
                <w:rFonts w:cs="Calibri"/>
                <w:sz w:val="16"/>
                <w:szCs w:val="16"/>
              </w:rPr>
            </w:pPr>
            <w:r w:rsidRPr="008D1A79">
              <w:rPr>
                <w:rFonts w:cs="Calibri"/>
                <w:sz w:val="16"/>
                <w:szCs w:val="16"/>
              </w:rPr>
              <w:t>4</w:t>
            </w:r>
            <w:r w:rsidRPr="008D1A79">
              <w:rPr>
                <w:rFonts w:cs="Calibri"/>
                <w:sz w:val="16"/>
                <w:szCs w:val="16"/>
              </w:rPr>
              <w:tab/>
              <w:t xml:space="preserve">Prat J and FIGO Committee on Gynecologic Oncology (2014). Staging classification for cancer of the ovary, fallopian tube, and peritoneum. </w:t>
            </w:r>
            <w:r w:rsidRPr="008D1A79">
              <w:rPr>
                <w:rFonts w:cs="Calibri"/>
                <w:i/>
                <w:sz w:val="16"/>
                <w:szCs w:val="16"/>
              </w:rPr>
              <w:t>Int J Gynaecol Obstet.</w:t>
            </w:r>
            <w:r w:rsidRPr="008D1A79">
              <w:rPr>
                <w:rFonts w:cs="Calibri"/>
                <w:sz w:val="16"/>
                <w:szCs w:val="16"/>
              </w:rPr>
              <w:t xml:space="preserve"> 124:1-5.</w:t>
            </w:r>
          </w:p>
          <w:p w14:paraId="16440645" w14:textId="77777777" w:rsidR="005149DD" w:rsidRPr="008D1A79" w:rsidRDefault="005149DD" w:rsidP="00A224E1">
            <w:pPr>
              <w:pStyle w:val="EndNoteBibliography"/>
              <w:spacing w:after="0"/>
              <w:ind w:left="482" w:hanging="482"/>
              <w:rPr>
                <w:rFonts w:cs="Calibri"/>
                <w:sz w:val="16"/>
                <w:szCs w:val="16"/>
              </w:rPr>
            </w:pPr>
            <w:r w:rsidRPr="008D1A79">
              <w:rPr>
                <w:rFonts w:cs="Calibri"/>
                <w:sz w:val="16"/>
                <w:szCs w:val="16"/>
              </w:rPr>
              <w:t>5</w:t>
            </w:r>
            <w:r w:rsidRPr="008D1A79">
              <w:rPr>
                <w:rFonts w:cs="Calibri"/>
                <w:sz w:val="16"/>
                <w:szCs w:val="16"/>
              </w:rPr>
              <w:tab/>
              <w:t xml:space="preserve">Parra-Herran C, Bassiouny D, Vicus D, Olkhov-Mitsel E, Cesari M, Ismiil N and Nofech-Mozes S (2019). FIGO versus Silverberg grading systems in ovarian endometrioid carcinoma: a comparative prognostic analysis. </w:t>
            </w:r>
            <w:r w:rsidRPr="008D1A79">
              <w:rPr>
                <w:rFonts w:cs="Calibri"/>
                <w:i/>
                <w:sz w:val="16"/>
                <w:szCs w:val="16"/>
              </w:rPr>
              <w:t>Am J Surg Pathol</w:t>
            </w:r>
            <w:r w:rsidRPr="008D1A79">
              <w:rPr>
                <w:rFonts w:cs="Calibri"/>
                <w:sz w:val="16"/>
                <w:szCs w:val="16"/>
              </w:rPr>
              <w:t xml:space="preserve"> 43(2):161-167.</w:t>
            </w:r>
          </w:p>
          <w:p w14:paraId="10118D49" w14:textId="77777777" w:rsidR="005149DD" w:rsidRPr="008D1A79" w:rsidRDefault="005149DD" w:rsidP="00A224E1">
            <w:pPr>
              <w:pStyle w:val="EndNoteBibliography"/>
              <w:spacing w:after="0"/>
              <w:ind w:left="482" w:hanging="482"/>
              <w:rPr>
                <w:rFonts w:cs="Calibri"/>
                <w:sz w:val="16"/>
                <w:szCs w:val="16"/>
              </w:rPr>
            </w:pPr>
            <w:r w:rsidRPr="008D1A79">
              <w:rPr>
                <w:rFonts w:cs="Calibri"/>
                <w:sz w:val="16"/>
                <w:szCs w:val="16"/>
              </w:rPr>
              <w:t>6</w:t>
            </w:r>
            <w:r w:rsidRPr="008D1A79">
              <w:rPr>
                <w:rFonts w:cs="Calibri"/>
                <w:sz w:val="16"/>
                <w:szCs w:val="16"/>
              </w:rPr>
              <w:tab/>
              <w:t xml:space="preserve">Tessier-Cloutier B, Coatham M, Carey M, Nelson GS, Hamilton S, Lum A, Soslow RA, Stewart CJ, Postovit LM, Köbel M and Lee CH (2020). SWI/SNF-deficiency defines highly aggressive undifferentiated endometrial carcinoma. </w:t>
            </w:r>
            <w:r w:rsidRPr="008D1A79">
              <w:rPr>
                <w:rFonts w:cs="Calibri"/>
                <w:i/>
                <w:sz w:val="16"/>
                <w:szCs w:val="16"/>
              </w:rPr>
              <w:t>J Pathol Clin Res</w:t>
            </w:r>
            <w:r w:rsidRPr="008D1A79">
              <w:rPr>
                <w:rFonts w:cs="Calibri"/>
                <w:sz w:val="16"/>
                <w:szCs w:val="16"/>
              </w:rPr>
              <w:t xml:space="preserve"> 7(2):144-153.</w:t>
            </w:r>
          </w:p>
          <w:p w14:paraId="3D0F5AF6" w14:textId="77777777" w:rsidR="005149DD" w:rsidRPr="008D1A79" w:rsidRDefault="005149DD" w:rsidP="00A224E1">
            <w:pPr>
              <w:pStyle w:val="EndNoteBibliography"/>
              <w:spacing w:after="0"/>
              <w:ind w:left="482" w:hanging="482"/>
              <w:rPr>
                <w:rFonts w:cs="Calibri"/>
                <w:sz w:val="16"/>
                <w:szCs w:val="16"/>
              </w:rPr>
            </w:pPr>
            <w:r w:rsidRPr="008D1A79">
              <w:rPr>
                <w:rFonts w:cs="Calibri"/>
                <w:sz w:val="16"/>
                <w:szCs w:val="16"/>
              </w:rPr>
              <w:t>7</w:t>
            </w:r>
            <w:r w:rsidRPr="008D1A79">
              <w:rPr>
                <w:rFonts w:cs="Calibri"/>
                <w:sz w:val="16"/>
                <w:szCs w:val="16"/>
              </w:rPr>
              <w:tab/>
              <w:t xml:space="preserve">Zaino RJ, Kurman RJ, Diana KL and Morrow CP (1995). The utility of the revised International Federation of Gynecology and Obstetrics histologic grading system. A Gynecologic Oncology Group Study. </w:t>
            </w:r>
            <w:r w:rsidRPr="008D1A79">
              <w:rPr>
                <w:rFonts w:cs="Calibri"/>
                <w:i/>
                <w:sz w:val="16"/>
                <w:szCs w:val="16"/>
              </w:rPr>
              <w:t>Cancer</w:t>
            </w:r>
            <w:r w:rsidRPr="008D1A79">
              <w:rPr>
                <w:rFonts w:cs="Calibri"/>
                <w:sz w:val="16"/>
                <w:szCs w:val="16"/>
              </w:rPr>
              <w:t xml:space="preserve"> 75:81-86.</w:t>
            </w:r>
          </w:p>
          <w:p w14:paraId="496C2C53" w14:textId="77777777" w:rsidR="005149DD" w:rsidRPr="008D1A79" w:rsidRDefault="005149DD" w:rsidP="00A224E1">
            <w:pPr>
              <w:pStyle w:val="EndNoteBibliography"/>
              <w:spacing w:after="0"/>
              <w:ind w:left="482" w:hanging="482"/>
              <w:rPr>
                <w:rFonts w:cs="Calibri"/>
                <w:sz w:val="16"/>
                <w:szCs w:val="16"/>
              </w:rPr>
            </w:pPr>
            <w:r w:rsidRPr="008D1A79">
              <w:rPr>
                <w:rFonts w:cs="Calibri"/>
                <w:sz w:val="16"/>
                <w:szCs w:val="16"/>
              </w:rPr>
              <w:t>8</w:t>
            </w:r>
            <w:r w:rsidRPr="008D1A79">
              <w:rPr>
                <w:rFonts w:cs="Calibri"/>
                <w:sz w:val="16"/>
                <w:szCs w:val="16"/>
              </w:rPr>
              <w:tab/>
              <w:t xml:space="preserve">Taylor RR, Zeller J, Lieberman RW and O'Connor DM (1999). An analysis of two versus three grades for endometrial carcinoma. </w:t>
            </w:r>
            <w:r w:rsidRPr="008D1A79">
              <w:rPr>
                <w:rFonts w:cs="Calibri"/>
                <w:i/>
                <w:sz w:val="16"/>
                <w:szCs w:val="16"/>
              </w:rPr>
              <w:t>Gynecol Oncol</w:t>
            </w:r>
            <w:r w:rsidRPr="008D1A79">
              <w:rPr>
                <w:rFonts w:cs="Calibri"/>
                <w:sz w:val="16"/>
                <w:szCs w:val="16"/>
              </w:rPr>
              <w:t xml:space="preserve"> 92:119-123.</w:t>
            </w:r>
          </w:p>
          <w:p w14:paraId="08920ABF" w14:textId="77777777" w:rsidR="005149DD" w:rsidRPr="008D1A79" w:rsidRDefault="005149DD" w:rsidP="00A224E1">
            <w:pPr>
              <w:pStyle w:val="EndNoteBibliography"/>
              <w:spacing w:after="0"/>
              <w:ind w:left="482" w:hanging="482"/>
              <w:rPr>
                <w:rFonts w:cs="Calibri"/>
                <w:sz w:val="16"/>
                <w:szCs w:val="16"/>
              </w:rPr>
            </w:pPr>
            <w:r w:rsidRPr="008D1A79">
              <w:rPr>
                <w:rFonts w:cs="Calibri"/>
                <w:sz w:val="16"/>
                <w:szCs w:val="16"/>
              </w:rPr>
              <w:t>9</w:t>
            </w:r>
            <w:r w:rsidRPr="008D1A79">
              <w:rPr>
                <w:rFonts w:cs="Calibri"/>
                <w:sz w:val="16"/>
                <w:szCs w:val="16"/>
              </w:rPr>
              <w:tab/>
              <w:t xml:space="preserve">Takeshima N, Hirai Y and Hasumi K (1998). Prognostic validity of neoplastic cells with notable nuclear atypia in endometrial cancer. </w:t>
            </w:r>
            <w:r w:rsidRPr="008D1A79">
              <w:rPr>
                <w:rFonts w:cs="Calibri"/>
                <w:i/>
                <w:sz w:val="16"/>
                <w:szCs w:val="16"/>
              </w:rPr>
              <w:t>Obstet Gynecol</w:t>
            </w:r>
            <w:r w:rsidRPr="008D1A79">
              <w:rPr>
                <w:rFonts w:cs="Calibri"/>
                <w:sz w:val="16"/>
                <w:szCs w:val="16"/>
              </w:rPr>
              <w:t xml:space="preserve"> 92:119-123.</w:t>
            </w:r>
          </w:p>
          <w:p w14:paraId="1BFE6441" w14:textId="77777777" w:rsidR="005149DD" w:rsidRPr="008D1A79" w:rsidRDefault="005149DD" w:rsidP="00A224E1">
            <w:pPr>
              <w:pStyle w:val="EndNoteBibliography"/>
              <w:spacing w:after="0"/>
              <w:ind w:left="482" w:hanging="482"/>
              <w:rPr>
                <w:rFonts w:cs="Calibri"/>
                <w:sz w:val="16"/>
                <w:szCs w:val="16"/>
              </w:rPr>
            </w:pPr>
            <w:r w:rsidRPr="008D1A79">
              <w:rPr>
                <w:rFonts w:cs="Calibri"/>
                <w:sz w:val="16"/>
                <w:szCs w:val="16"/>
              </w:rPr>
              <w:t>10</w:t>
            </w:r>
            <w:r w:rsidRPr="008D1A79">
              <w:rPr>
                <w:rFonts w:cs="Calibri"/>
                <w:sz w:val="16"/>
                <w:szCs w:val="16"/>
              </w:rPr>
              <w:tab/>
              <w:t xml:space="preserve">Lax SF, Kurgan RJ, Pizer ES, Wu L and Ronnett BM (2000). A binary architectural grading system for uterine endometrial endometrioid carcinoma has superior reproducibility compared with FIGO grading and identifies subsets of advance-stage tumors with favorable and unfavorable prognosis. </w:t>
            </w:r>
            <w:r w:rsidRPr="008D1A79">
              <w:rPr>
                <w:rFonts w:cs="Calibri"/>
                <w:i/>
                <w:sz w:val="16"/>
                <w:szCs w:val="16"/>
              </w:rPr>
              <w:t>Am J Surg Pathol</w:t>
            </w:r>
            <w:r w:rsidRPr="008D1A79">
              <w:rPr>
                <w:rFonts w:cs="Calibri"/>
                <w:sz w:val="16"/>
                <w:szCs w:val="16"/>
              </w:rPr>
              <w:t xml:space="preserve"> 24:1201-1208.</w:t>
            </w:r>
          </w:p>
          <w:p w14:paraId="3090325F" w14:textId="77777777" w:rsidR="005149DD" w:rsidRPr="008D1A79" w:rsidRDefault="005149DD" w:rsidP="00A224E1">
            <w:pPr>
              <w:pStyle w:val="EndNoteBibliography"/>
              <w:spacing w:after="0"/>
              <w:ind w:left="482" w:hanging="482"/>
              <w:rPr>
                <w:rFonts w:cs="Calibri"/>
                <w:sz w:val="16"/>
                <w:szCs w:val="16"/>
              </w:rPr>
            </w:pPr>
            <w:r w:rsidRPr="008D1A79">
              <w:rPr>
                <w:rFonts w:cs="Calibri"/>
                <w:sz w:val="16"/>
                <w:szCs w:val="16"/>
              </w:rPr>
              <w:t>11</w:t>
            </w:r>
            <w:r w:rsidRPr="008D1A79">
              <w:rPr>
                <w:rFonts w:cs="Calibri"/>
                <w:sz w:val="16"/>
                <w:szCs w:val="16"/>
              </w:rPr>
              <w:tab/>
              <w:t xml:space="preserve">Scholten AN, Smit VT, Beerman H, van Putten WL and Creutzberg CL (2004). Prognostic significance and interobserver variability of histologic grading system for endometrial carcinoma. </w:t>
            </w:r>
            <w:r w:rsidRPr="008D1A79">
              <w:rPr>
                <w:rFonts w:cs="Calibri"/>
                <w:i/>
                <w:sz w:val="16"/>
                <w:szCs w:val="16"/>
              </w:rPr>
              <w:t xml:space="preserve">Cancer </w:t>
            </w:r>
            <w:r w:rsidRPr="008D1A79">
              <w:rPr>
                <w:rFonts w:cs="Calibri"/>
                <w:sz w:val="16"/>
                <w:szCs w:val="16"/>
              </w:rPr>
              <w:t>100:764-772.</w:t>
            </w:r>
          </w:p>
          <w:p w14:paraId="58BC0364" w14:textId="77777777" w:rsidR="005149DD" w:rsidRPr="008D1A79" w:rsidRDefault="005149DD" w:rsidP="00A224E1">
            <w:pPr>
              <w:pStyle w:val="EndNoteBibliography"/>
              <w:spacing w:after="0"/>
              <w:ind w:left="482" w:hanging="482"/>
              <w:rPr>
                <w:rFonts w:cs="Calibri"/>
                <w:sz w:val="16"/>
                <w:szCs w:val="16"/>
              </w:rPr>
            </w:pPr>
            <w:r w:rsidRPr="008D1A79">
              <w:rPr>
                <w:rFonts w:cs="Calibri"/>
                <w:sz w:val="16"/>
                <w:szCs w:val="16"/>
              </w:rPr>
              <w:t>12</w:t>
            </w:r>
            <w:r w:rsidRPr="008D1A79">
              <w:rPr>
                <w:rFonts w:cs="Calibri"/>
                <w:sz w:val="16"/>
                <w:szCs w:val="16"/>
              </w:rPr>
              <w:tab/>
              <w:t xml:space="preserve">Alkushi A, Abdul-Rahman ZH, Lim P, Schulzer M, Coldman A, Kalloger SE, Miller D and Gilks CB (2005). Description of a novel system for grading of endometrial carcinoma and comparison with existing grading systems. </w:t>
            </w:r>
            <w:r w:rsidRPr="008D1A79">
              <w:rPr>
                <w:rFonts w:cs="Calibri"/>
                <w:i/>
                <w:sz w:val="16"/>
                <w:szCs w:val="16"/>
              </w:rPr>
              <w:t>Am J Surg Pathol</w:t>
            </w:r>
            <w:r w:rsidRPr="008D1A79">
              <w:rPr>
                <w:rFonts w:cs="Calibri"/>
                <w:sz w:val="16"/>
                <w:szCs w:val="16"/>
              </w:rPr>
              <w:t xml:space="preserve"> 29:295-304.</w:t>
            </w:r>
          </w:p>
          <w:p w14:paraId="4CF75A39" w14:textId="77777777" w:rsidR="005149DD" w:rsidRPr="000B6200" w:rsidRDefault="005149DD" w:rsidP="00A224E1">
            <w:pPr>
              <w:pStyle w:val="EndNoteBibliography"/>
              <w:spacing w:after="0"/>
              <w:ind w:left="482" w:hanging="482"/>
              <w:rPr>
                <w:rFonts w:cs="Calibri"/>
                <w:color w:val="000000" w:themeColor="text1"/>
                <w:sz w:val="16"/>
                <w:szCs w:val="16"/>
              </w:rPr>
            </w:pPr>
            <w:bookmarkStart w:id="5" w:name="_Hlk95306341"/>
            <w:r w:rsidRPr="000B6200">
              <w:rPr>
                <w:rFonts w:cs="Calibri"/>
                <w:color w:val="000000" w:themeColor="text1"/>
                <w:sz w:val="16"/>
                <w:szCs w:val="16"/>
              </w:rPr>
              <w:t>13</w:t>
            </w:r>
            <w:r w:rsidRPr="000B6200">
              <w:rPr>
                <w:rFonts w:cs="Calibri"/>
                <w:color w:val="000000" w:themeColor="text1"/>
                <w:sz w:val="16"/>
                <w:szCs w:val="16"/>
              </w:rPr>
              <w:tab/>
              <w:t xml:space="preserve">Shimizu Y, Kamoi S, Amada S, Akiyama F and Silverberg SG (1998). Toward the development of a universal grading system for ovarian epithelial carcinoma: testing of a proposed system in a series of 461 patients with uniform treatment and follow-up. </w:t>
            </w:r>
            <w:r w:rsidRPr="000B6200">
              <w:rPr>
                <w:rFonts w:cs="Calibri"/>
                <w:i/>
                <w:color w:val="000000" w:themeColor="text1"/>
                <w:sz w:val="16"/>
                <w:szCs w:val="16"/>
              </w:rPr>
              <w:t>Cancer</w:t>
            </w:r>
            <w:r w:rsidRPr="000B6200">
              <w:rPr>
                <w:rFonts w:cs="Calibri"/>
                <w:color w:val="000000" w:themeColor="text1"/>
                <w:sz w:val="16"/>
                <w:szCs w:val="16"/>
              </w:rPr>
              <w:t xml:space="preserve"> 82:893-901.</w:t>
            </w:r>
          </w:p>
          <w:bookmarkEnd w:id="5"/>
          <w:p w14:paraId="51F378AF" w14:textId="77777777" w:rsidR="005149DD" w:rsidRPr="008D1A79" w:rsidRDefault="005149DD" w:rsidP="00A224E1">
            <w:pPr>
              <w:pStyle w:val="EndNoteBibliography"/>
              <w:spacing w:after="0"/>
              <w:ind w:left="482" w:hanging="482"/>
              <w:rPr>
                <w:rFonts w:cs="Calibri"/>
                <w:sz w:val="16"/>
                <w:szCs w:val="16"/>
              </w:rPr>
            </w:pPr>
            <w:r w:rsidRPr="008D1A79">
              <w:rPr>
                <w:rFonts w:cs="Calibri"/>
                <w:sz w:val="16"/>
                <w:szCs w:val="16"/>
              </w:rPr>
              <w:t>14</w:t>
            </w:r>
            <w:r w:rsidRPr="008D1A79">
              <w:rPr>
                <w:rFonts w:cs="Calibri"/>
                <w:sz w:val="16"/>
                <w:szCs w:val="16"/>
              </w:rPr>
              <w:tab/>
              <w:t xml:space="preserve">Leskela S, Romero I, Rosa-Rosa JM, Caniego-Casas T, Cristobal E, Pérez-Mies B, Gutierrez-Pecharroman A, Santón A, Ojeda B, López-Reig R, Palacios-Berraquero ML, Andrada E, Montes S, Pastor F, Gomez MC, López-Guerrero JA, Poveda A and Palacios J (2020). Molecular heterogeneity of endometrioid ovarian carcinoma: an analysis of 166 cases using the endometrial cancer subrogate molecular classification. </w:t>
            </w:r>
            <w:r w:rsidRPr="008D1A79">
              <w:rPr>
                <w:rFonts w:cs="Calibri"/>
                <w:i/>
                <w:sz w:val="16"/>
                <w:szCs w:val="16"/>
              </w:rPr>
              <w:t>Am J Surg Pathol</w:t>
            </w:r>
            <w:r w:rsidRPr="008D1A79">
              <w:rPr>
                <w:rFonts w:cs="Calibri"/>
                <w:sz w:val="16"/>
                <w:szCs w:val="16"/>
              </w:rPr>
              <w:t xml:space="preserve"> 44(7):982-990.</w:t>
            </w:r>
          </w:p>
          <w:p w14:paraId="65D34850" w14:textId="77777777" w:rsidR="005149DD" w:rsidRPr="008D1A79" w:rsidRDefault="005149DD" w:rsidP="00A224E1">
            <w:pPr>
              <w:pStyle w:val="EndNoteBibliography"/>
              <w:spacing w:after="0"/>
              <w:ind w:left="482" w:hanging="482"/>
              <w:rPr>
                <w:rFonts w:cs="Calibri"/>
                <w:sz w:val="16"/>
                <w:szCs w:val="16"/>
              </w:rPr>
            </w:pPr>
            <w:r w:rsidRPr="008D1A79">
              <w:rPr>
                <w:rFonts w:cs="Calibri"/>
                <w:sz w:val="16"/>
                <w:szCs w:val="16"/>
              </w:rPr>
              <w:t>15</w:t>
            </w:r>
            <w:r w:rsidRPr="008D1A79">
              <w:rPr>
                <w:rFonts w:cs="Calibri"/>
                <w:sz w:val="16"/>
                <w:szCs w:val="16"/>
              </w:rPr>
              <w:tab/>
              <w:t xml:space="preserve">Busca A, Nofech-Mozes S, Olkhov-Mitsel E, Gien LT, Bassiouny D, Mirkovic J, Djordjevic B and Parra-Herran C (2020). Histological grading of ovarian mucinous carcinoma - an outcome-based analysis of traditional and novel systems. </w:t>
            </w:r>
            <w:r w:rsidRPr="008D1A79">
              <w:rPr>
                <w:rFonts w:cs="Calibri"/>
                <w:i/>
                <w:sz w:val="16"/>
                <w:szCs w:val="16"/>
              </w:rPr>
              <w:t>Histopathology</w:t>
            </w:r>
            <w:r w:rsidRPr="008D1A79">
              <w:rPr>
                <w:rFonts w:cs="Calibri"/>
                <w:sz w:val="16"/>
                <w:szCs w:val="16"/>
              </w:rPr>
              <w:t xml:space="preserve"> 77(1):26-34.</w:t>
            </w:r>
          </w:p>
          <w:p w14:paraId="4F90B5B4" w14:textId="77777777" w:rsidR="005149DD" w:rsidRPr="008D1A79" w:rsidRDefault="005149DD" w:rsidP="00A224E1">
            <w:pPr>
              <w:pStyle w:val="EndNoteBibliography"/>
              <w:spacing w:after="0"/>
              <w:ind w:left="482" w:hanging="482"/>
              <w:rPr>
                <w:rFonts w:cs="Calibri"/>
                <w:sz w:val="16"/>
                <w:szCs w:val="16"/>
              </w:rPr>
            </w:pPr>
            <w:r w:rsidRPr="008D1A79">
              <w:rPr>
                <w:rFonts w:cs="Calibri"/>
                <w:sz w:val="16"/>
                <w:szCs w:val="16"/>
              </w:rPr>
              <w:t>16</w:t>
            </w:r>
            <w:r w:rsidRPr="008D1A79">
              <w:rPr>
                <w:rFonts w:cs="Calibri"/>
                <w:sz w:val="16"/>
                <w:szCs w:val="16"/>
              </w:rPr>
              <w:tab/>
              <w:t xml:space="preserve">Khunamornpong S, Settakorn J, Sukpan K, Suprasert P and Siriaunkgul S (2014). Primary ovarian mucinous adenocarcinoma of intestinal type: a clinicopathologic study of 46 cases. </w:t>
            </w:r>
            <w:r w:rsidRPr="008D1A79">
              <w:rPr>
                <w:rFonts w:cs="Calibri"/>
                <w:i/>
                <w:sz w:val="16"/>
                <w:szCs w:val="16"/>
              </w:rPr>
              <w:t>Int J Gynecol Pathol</w:t>
            </w:r>
            <w:r w:rsidRPr="008D1A79">
              <w:rPr>
                <w:rFonts w:cs="Calibri"/>
                <w:sz w:val="16"/>
                <w:szCs w:val="16"/>
              </w:rPr>
              <w:t xml:space="preserve"> 33(2):176-185.</w:t>
            </w:r>
          </w:p>
          <w:p w14:paraId="3AAB7247" w14:textId="77777777" w:rsidR="005149DD" w:rsidRPr="008D1A79" w:rsidRDefault="005149DD" w:rsidP="00A224E1">
            <w:pPr>
              <w:pStyle w:val="EndNoteBibliography"/>
              <w:spacing w:after="0"/>
              <w:ind w:left="482" w:hanging="482"/>
              <w:rPr>
                <w:rFonts w:cs="Calibri"/>
                <w:sz w:val="16"/>
                <w:szCs w:val="16"/>
              </w:rPr>
            </w:pPr>
            <w:r w:rsidRPr="008D1A79">
              <w:rPr>
                <w:rFonts w:cs="Calibri"/>
                <w:sz w:val="16"/>
                <w:szCs w:val="16"/>
              </w:rPr>
              <w:t>17</w:t>
            </w:r>
            <w:r w:rsidRPr="008D1A79">
              <w:rPr>
                <w:rFonts w:cs="Calibri"/>
                <w:sz w:val="16"/>
                <w:szCs w:val="16"/>
              </w:rPr>
              <w:tab/>
              <w:t xml:space="preserve">Chen S, Leitao MM, Tornos C and Soslow RA (2005). Invasion patterns in stage I endometrioid and mucinous ovarian carcinomas: a clinicopathologic analysis emphasizing favorable outcomes in carcinomas without destructive stromal invasion and the occasional malignant course of carcinomas with limited destructive stromal invasion. </w:t>
            </w:r>
            <w:r w:rsidRPr="008D1A79">
              <w:rPr>
                <w:rFonts w:cs="Calibri"/>
                <w:i/>
                <w:sz w:val="16"/>
                <w:szCs w:val="16"/>
              </w:rPr>
              <w:t>Mod Pathol</w:t>
            </w:r>
            <w:r w:rsidRPr="008D1A79">
              <w:rPr>
                <w:rFonts w:cs="Calibri"/>
                <w:sz w:val="16"/>
                <w:szCs w:val="16"/>
              </w:rPr>
              <w:t xml:space="preserve"> 18:903-911.</w:t>
            </w:r>
          </w:p>
          <w:p w14:paraId="22AB7063" w14:textId="77777777" w:rsidR="005149DD" w:rsidRPr="008D1A79" w:rsidRDefault="005149DD" w:rsidP="00A224E1">
            <w:pPr>
              <w:pStyle w:val="EndNoteBibliography"/>
              <w:spacing w:after="0"/>
              <w:ind w:left="482" w:hanging="482"/>
              <w:rPr>
                <w:rFonts w:cs="Calibri"/>
                <w:sz w:val="16"/>
                <w:szCs w:val="16"/>
              </w:rPr>
            </w:pPr>
            <w:r w:rsidRPr="008D1A79">
              <w:rPr>
                <w:rFonts w:cs="Calibri"/>
                <w:sz w:val="16"/>
                <w:szCs w:val="16"/>
              </w:rPr>
              <w:lastRenderedPageBreak/>
              <w:t>18</w:t>
            </w:r>
            <w:r w:rsidRPr="008D1A79">
              <w:rPr>
                <w:rFonts w:cs="Calibri"/>
                <w:sz w:val="16"/>
                <w:szCs w:val="16"/>
              </w:rPr>
              <w:tab/>
              <w:t xml:space="preserve">Gouy S, Saidani M, Maulard A, Bach-Hamba S, Bentivegna E, Leary A, Pautier P, Devouassoux-Shisheboran M, Genestie C and Morice P (2018). Characteristics and prognosis of stage I ovarian mucinous tumors according to expansile or infiltrative type. </w:t>
            </w:r>
            <w:r w:rsidRPr="008D1A79">
              <w:rPr>
                <w:rFonts w:cs="Calibri"/>
                <w:i/>
                <w:sz w:val="16"/>
                <w:szCs w:val="16"/>
              </w:rPr>
              <w:t>Int J Gynecol Cancer</w:t>
            </w:r>
            <w:r w:rsidRPr="008D1A79">
              <w:rPr>
                <w:rFonts w:cs="Calibri"/>
                <w:sz w:val="16"/>
                <w:szCs w:val="16"/>
              </w:rPr>
              <w:t xml:space="preserve"> 28(3):493-499.</w:t>
            </w:r>
          </w:p>
          <w:p w14:paraId="6543AFC6" w14:textId="77777777" w:rsidR="005149DD" w:rsidRPr="008D1A79" w:rsidRDefault="005149DD" w:rsidP="00A224E1">
            <w:pPr>
              <w:pStyle w:val="EndNoteBibliography"/>
              <w:spacing w:after="0"/>
              <w:ind w:left="482" w:hanging="482"/>
              <w:rPr>
                <w:rFonts w:cs="Calibri"/>
                <w:sz w:val="16"/>
                <w:szCs w:val="16"/>
              </w:rPr>
            </w:pPr>
            <w:r w:rsidRPr="008D1A79">
              <w:rPr>
                <w:rFonts w:cs="Calibri"/>
                <w:sz w:val="16"/>
                <w:szCs w:val="16"/>
              </w:rPr>
              <w:t>19</w:t>
            </w:r>
            <w:r w:rsidRPr="008D1A79">
              <w:rPr>
                <w:rFonts w:cs="Calibri"/>
                <w:sz w:val="16"/>
                <w:szCs w:val="16"/>
              </w:rPr>
              <w:tab/>
              <w:t xml:space="preserve">Muyldermans K, Moerman P, Amant F, Leunen K, Neven P and Vergote I (2013). Primary invasive mucinous ovarian carcinoma of the intestinal type: importance of the expansile versus infiltrative type in predicting recurrence and lymph node metastases. </w:t>
            </w:r>
            <w:r w:rsidRPr="008D1A79">
              <w:rPr>
                <w:rFonts w:cs="Calibri"/>
                <w:i/>
                <w:sz w:val="16"/>
                <w:szCs w:val="16"/>
              </w:rPr>
              <w:t>Eur J Cancer</w:t>
            </w:r>
            <w:r w:rsidRPr="008D1A79">
              <w:rPr>
                <w:rFonts w:cs="Calibri"/>
                <w:sz w:val="16"/>
                <w:szCs w:val="16"/>
              </w:rPr>
              <w:t xml:space="preserve"> 49(7):1600-1608.</w:t>
            </w:r>
          </w:p>
          <w:p w14:paraId="1A504AE5" w14:textId="330F4C2C" w:rsidR="00C9092E" w:rsidRPr="008D1A79" w:rsidRDefault="005149DD" w:rsidP="00A224E1">
            <w:pPr>
              <w:pStyle w:val="EndNoteBibliography"/>
              <w:spacing w:after="100"/>
              <w:ind w:left="482" w:hanging="482"/>
              <w:rPr>
                <w:rFonts w:cs="Calibri"/>
                <w:iCs/>
                <w:sz w:val="16"/>
                <w:szCs w:val="16"/>
              </w:rPr>
            </w:pPr>
            <w:r w:rsidRPr="008D1A79">
              <w:rPr>
                <w:rFonts w:cs="Calibri"/>
                <w:sz w:val="16"/>
                <w:szCs w:val="16"/>
              </w:rPr>
              <w:t>20</w:t>
            </w:r>
            <w:r w:rsidRPr="008D1A79">
              <w:rPr>
                <w:rFonts w:cs="Calibri"/>
                <w:sz w:val="16"/>
                <w:szCs w:val="16"/>
              </w:rPr>
              <w:tab/>
              <w:t xml:space="preserve">Woodbeck R, Kelemen LE and Köbel M (2019). Ovarian endometrioid carcinoma misdiagnosed as mucinous carcinoma: an underrecognized problem. </w:t>
            </w:r>
            <w:r w:rsidRPr="008D1A79">
              <w:rPr>
                <w:rFonts w:cs="Calibri"/>
                <w:i/>
                <w:sz w:val="16"/>
                <w:szCs w:val="16"/>
              </w:rPr>
              <w:t>Int J Gynecol Pathol</w:t>
            </w:r>
            <w:r w:rsidRPr="008D1A79">
              <w:rPr>
                <w:rFonts w:cs="Calibri"/>
                <w:sz w:val="16"/>
                <w:szCs w:val="16"/>
              </w:rPr>
              <w:t xml:space="preserve"> 38(6):568-575.</w:t>
            </w:r>
            <w:r w:rsidR="00A224E1">
              <w:rPr>
                <w:rFonts w:cs="Calibri"/>
                <w:sz w:val="16"/>
                <w:szCs w:val="16"/>
              </w:rPr>
              <w:t xml:space="preserve"> </w:t>
            </w:r>
            <w:r w:rsidRPr="008D1A79">
              <w:rPr>
                <w:rFonts w:cs="Calibri"/>
                <w:sz w:val="16"/>
                <w:szCs w:val="16"/>
              </w:rPr>
              <w:fldChar w:fldCharType="end"/>
            </w:r>
          </w:p>
        </w:tc>
        <w:tc>
          <w:tcPr>
            <w:tcW w:w="1701" w:type="dxa"/>
            <w:shd w:val="clear" w:color="auto" w:fill="auto"/>
          </w:tcPr>
          <w:p w14:paraId="1555FB5A" w14:textId="53774F40" w:rsidR="00C9092E" w:rsidRPr="00755B09" w:rsidRDefault="00C9092E" w:rsidP="00AE5D60">
            <w:pPr>
              <w:autoSpaceDE w:val="0"/>
              <w:autoSpaceDN w:val="0"/>
              <w:adjustRightInd w:val="0"/>
              <w:spacing w:after="100" w:line="240" w:lineRule="auto"/>
              <w:rPr>
                <w:rFonts w:cs="Verdana"/>
                <w:iCs/>
                <w:color w:val="000000" w:themeColor="text1"/>
                <w:sz w:val="16"/>
                <w:szCs w:val="16"/>
              </w:rPr>
            </w:pPr>
          </w:p>
        </w:tc>
      </w:tr>
      <w:tr w:rsidR="005A3168" w:rsidRPr="00CC5E7C" w14:paraId="73115531" w14:textId="77777777" w:rsidTr="00DC6BDD">
        <w:trPr>
          <w:trHeight w:val="328"/>
        </w:trPr>
        <w:tc>
          <w:tcPr>
            <w:tcW w:w="866" w:type="dxa"/>
            <w:shd w:val="clear" w:color="000000" w:fill="EEECE1"/>
          </w:tcPr>
          <w:p w14:paraId="29F4B71C" w14:textId="40497E84" w:rsidR="005A3168" w:rsidRDefault="002A24C5" w:rsidP="006F373A">
            <w:pPr>
              <w:spacing w:after="0"/>
              <w:rPr>
                <w:rFonts w:ascii="Calibri" w:hAnsi="Calibri"/>
                <w:color w:val="000000"/>
                <w:sz w:val="16"/>
                <w:szCs w:val="16"/>
              </w:rPr>
            </w:pPr>
            <w:r>
              <w:rPr>
                <w:rFonts w:ascii="Calibri" w:hAnsi="Calibri"/>
                <w:color w:val="000000"/>
                <w:sz w:val="16"/>
                <w:szCs w:val="16"/>
              </w:rPr>
              <w:lastRenderedPageBreak/>
              <w:t>Core</w:t>
            </w:r>
            <w:r w:rsidR="00565F96">
              <w:rPr>
                <w:rFonts w:ascii="Calibri" w:hAnsi="Calibri"/>
                <w:color w:val="000000"/>
                <w:sz w:val="16"/>
                <w:szCs w:val="16"/>
              </w:rPr>
              <w:t xml:space="preserve"> and Non-core</w:t>
            </w:r>
          </w:p>
        </w:tc>
        <w:tc>
          <w:tcPr>
            <w:tcW w:w="1843" w:type="dxa"/>
            <w:shd w:val="clear" w:color="000000" w:fill="EEECE1"/>
          </w:tcPr>
          <w:p w14:paraId="5A3942CF" w14:textId="29475B90" w:rsidR="002A24C5" w:rsidRDefault="002A24C5" w:rsidP="006F373A">
            <w:pPr>
              <w:spacing w:after="0" w:line="240" w:lineRule="auto"/>
              <w:rPr>
                <w:rFonts w:cstheme="minorHAnsi"/>
                <w:sz w:val="16"/>
                <w:szCs w:val="16"/>
              </w:rPr>
            </w:pPr>
            <w:r w:rsidRPr="002A24C5">
              <w:rPr>
                <w:rFonts w:cstheme="minorHAnsi"/>
                <w:sz w:val="16"/>
                <w:szCs w:val="16"/>
              </w:rPr>
              <w:t>BORDERLINE TUMOUR -</w:t>
            </w:r>
          </w:p>
          <w:p w14:paraId="2C21710F" w14:textId="1BDF2272" w:rsidR="005A3168" w:rsidRPr="00627977" w:rsidRDefault="002A24C5" w:rsidP="006F373A">
            <w:pPr>
              <w:spacing w:after="0" w:line="240" w:lineRule="auto"/>
              <w:rPr>
                <w:rFonts w:cstheme="minorHAnsi"/>
                <w:sz w:val="16"/>
                <w:szCs w:val="16"/>
              </w:rPr>
            </w:pPr>
            <w:r w:rsidRPr="002A24C5">
              <w:rPr>
                <w:rFonts w:cstheme="minorHAnsi"/>
                <w:sz w:val="16"/>
                <w:szCs w:val="16"/>
              </w:rPr>
              <w:t>SPECIAL FEATURES</w:t>
            </w:r>
          </w:p>
        </w:tc>
        <w:tc>
          <w:tcPr>
            <w:tcW w:w="2551" w:type="dxa"/>
            <w:shd w:val="clear" w:color="auto" w:fill="auto"/>
          </w:tcPr>
          <w:p w14:paraId="45F58CBC" w14:textId="77777777" w:rsidR="00565F96" w:rsidRPr="00565F96" w:rsidRDefault="00565F96" w:rsidP="00B0395B">
            <w:pPr>
              <w:spacing w:after="0" w:line="240" w:lineRule="auto"/>
              <w:rPr>
                <w:rFonts w:cs="Verdana"/>
                <w:b/>
                <w:bCs/>
                <w:iCs/>
                <w:sz w:val="16"/>
                <w:szCs w:val="16"/>
              </w:rPr>
            </w:pPr>
            <w:r w:rsidRPr="00565F96">
              <w:rPr>
                <w:rFonts w:cs="Verdana"/>
                <w:b/>
                <w:bCs/>
                <w:iCs/>
                <w:sz w:val="16"/>
                <w:szCs w:val="16"/>
              </w:rPr>
              <w:t>Micropapillary architecture for serous borderline</w:t>
            </w:r>
          </w:p>
          <w:p w14:paraId="08DCC87F" w14:textId="12A51EB2" w:rsidR="005A3168" w:rsidRDefault="00565F96" w:rsidP="00B0395B">
            <w:pPr>
              <w:spacing w:after="0" w:line="240" w:lineRule="auto"/>
              <w:rPr>
                <w:rFonts w:cs="Verdana"/>
                <w:iCs/>
                <w:sz w:val="16"/>
                <w:szCs w:val="16"/>
              </w:rPr>
            </w:pPr>
            <w:r w:rsidRPr="00565F96">
              <w:rPr>
                <w:rFonts w:cs="Verdana"/>
                <w:b/>
                <w:bCs/>
                <w:iCs/>
                <w:sz w:val="16"/>
                <w:szCs w:val="16"/>
              </w:rPr>
              <w:t>tumour</w:t>
            </w:r>
            <w:r w:rsidRPr="00565F96">
              <w:rPr>
                <w:rFonts w:cs="Verdana"/>
                <w:iCs/>
                <w:sz w:val="16"/>
                <w:szCs w:val="16"/>
              </w:rPr>
              <w:t xml:space="preserve"> (at least 5 mm in one dimension)</w:t>
            </w:r>
          </w:p>
          <w:p w14:paraId="18683AD0" w14:textId="77777777" w:rsidR="003917F4" w:rsidRPr="003917F4" w:rsidRDefault="003917F4" w:rsidP="00B0395B">
            <w:pPr>
              <w:numPr>
                <w:ilvl w:val="0"/>
                <w:numId w:val="6"/>
              </w:numPr>
              <w:autoSpaceDE w:val="0"/>
              <w:autoSpaceDN w:val="0"/>
              <w:adjustRightInd w:val="0"/>
              <w:spacing w:after="100" w:line="240" w:lineRule="auto"/>
              <w:ind w:left="204" w:hanging="204"/>
              <w:contextualSpacing/>
              <w:rPr>
                <w:rFonts w:cs="Verdana"/>
                <w:color w:val="221E1F"/>
                <w:sz w:val="16"/>
                <w:szCs w:val="16"/>
              </w:rPr>
            </w:pPr>
            <w:r w:rsidRPr="003917F4">
              <w:rPr>
                <w:rFonts w:cs="Verdana"/>
                <w:color w:val="221E1F"/>
                <w:sz w:val="16"/>
                <w:szCs w:val="16"/>
              </w:rPr>
              <w:t>Not identified</w:t>
            </w:r>
          </w:p>
          <w:p w14:paraId="64916F4C" w14:textId="3D9D4598" w:rsidR="00D05C08" w:rsidRPr="00D05C08" w:rsidRDefault="003917F4" w:rsidP="00D05C08">
            <w:pPr>
              <w:numPr>
                <w:ilvl w:val="0"/>
                <w:numId w:val="6"/>
              </w:numPr>
              <w:autoSpaceDE w:val="0"/>
              <w:autoSpaceDN w:val="0"/>
              <w:adjustRightInd w:val="0"/>
              <w:spacing w:before="100" w:after="0" w:line="240" w:lineRule="auto"/>
              <w:ind w:left="204" w:hanging="204"/>
              <w:contextualSpacing/>
              <w:rPr>
                <w:rFonts w:cs="Verdana"/>
                <w:iCs/>
                <w:sz w:val="16"/>
                <w:szCs w:val="16"/>
              </w:rPr>
            </w:pPr>
            <w:r w:rsidRPr="00D05C08">
              <w:rPr>
                <w:rFonts w:cs="Verdana"/>
                <w:color w:val="221E1F"/>
                <w:sz w:val="16"/>
                <w:szCs w:val="16"/>
              </w:rPr>
              <w:t>Present</w:t>
            </w:r>
          </w:p>
          <w:p w14:paraId="5583BEF2" w14:textId="77777777" w:rsidR="00D05C08" w:rsidRPr="00D05C08" w:rsidRDefault="00D05C08" w:rsidP="00D05C08">
            <w:pPr>
              <w:autoSpaceDE w:val="0"/>
              <w:autoSpaceDN w:val="0"/>
              <w:adjustRightInd w:val="0"/>
              <w:spacing w:before="100" w:after="0" w:line="240" w:lineRule="auto"/>
              <w:ind w:left="204"/>
              <w:contextualSpacing/>
              <w:rPr>
                <w:rFonts w:cs="Verdana"/>
                <w:iCs/>
                <w:sz w:val="8"/>
                <w:szCs w:val="8"/>
              </w:rPr>
            </w:pPr>
          </w:p>
          <w:p w14:paraId="445CD20F" w14:textId="3A67B16B" w:rsidR="00565F96" w:rsidRPr="00D05C08" w:rsidRDefault="00A45FAB" w:rsidP="00D05C08">
            <w:pPr>
              <w:autoSpaceDE w:val="0"/>
              <w:autoSpaceDN w:val="0"/>
              <w:adjustRightInd w:val="0"/>
              <w:spacing w:after="0" w:line="240" w:lineRule="auto"/>
              <w:contextualSpacing/>
              <w:rPr>
                <w:rFonts w:cs="Verdana"/>
                <w:iCs/>
                <w:sz w:val="16"/>
                <w:szCs w:val="16"/>
              </w:rPr>
            </w:pPr>
            <w:r w:rsidRPr="00D05C08">
              <w:rPr>
                <w:rFonts w:cs="Verdana"/>
                <w:b/>
                <w:bCs/>
                <w:iCs/>
                <w:sz w:val="16"/>
                <w:szCs w:val="16"/>
              </w:rPr>
              <w:t>Microinvasion</w:t>
            </w:r>
            <w:r w:rsidRPr="00D05C08">
              <w:rPr>
                <w:rFonts w:cs="Verdana"/>
                <w:iCs/>
                <w:sz w:val="16"/>
                <w:szCs w:val="16"/>
              </w:rPr>
              <w:t xml:space="preserve"> (upper limit 5 mm)</w:t>
            </w:r>
          </w:p>
          <w:p w14:paraId="69CBEF2E" w14:textId="77777777" w:rsidR="00A225D3" w:rsidRPr="00A225D3" w:rsidRDefault="00A225D3" w:rsidP="00B0395B">
            <w:pPr>
              <w:pStyle w:val="ListParagraph"/>
              <w:numPr>
                <w:ilvl w:val="0"/>
                <w:numId w:val="6"/>
              </w:numPr>
              <w:autoSpaceDE w:val="0"/>
              <w:autoSpaceDN w:val="0"/>
              <w:adjustRightInd w:val="0"/>
              <w:spacing w:after="100" w:line="240" w:lineRule="auto"/>
              <w:ind w:left="204" w:hanging="204"/>
              <w:rPr>
                <w:rFonts w:cs="Verdana"/>
                <w:color w:val="221E1F"/>
                <w:sz w:val="16"/>
                <w:szCs w:val="16"/>
              </w:rPr>
            </w:pPr>
            <w:r w:rsidRPr="00A225D3">
              <w:rPr>
                <w:rFonts w:cs="Verdana"/>
                <w:color w:val="221E1F"/>
                <w:sz w:val="16"/>
                <w:szCs w:val="16"/>
              </w:rPr>
              <w:t>Not identified</w:t>
            </w:r>
          </w:p>
          <w:p w14:paraId="37D75E71" w14:textId="53761B1E" w:rsidR="00A225D3" w:rsidRPr="003D0AC2" w:rsidRDefault="00A225D3" w:rsidP="00D05C08">
            <w:pPr>
              <w:pStyle w:val="ListParagraph"/>
              <w:numPr>
                <w:ilvl w:val="0"/>
                <w:numId w:val="6"/>
              </w:numPr>
              <w:autoSpaceDE w:val="0"/>
              <w:autoSpaceDN w:val="0"/>
              <w:adjustRightInd w:val="0"/>
              <w:spacing w:after="100" w:line="240" w:lineRule="auto"/>
              <w:ind w:left="204" w:hanging="204"/>
              <w:rPr>
                <w:rFonts w:cs="Verdana"/>
                <w:color w:val="221E1F"/>
                <w:sz w:val="16"/>
                <w:szCs w:val="16"/>
              </w:rPr>
            </w:pPr>
            <w:r w:rsidRPr="00A225D3">
              <w:rPr>
                <w:rFonts w:cs="Verdana"/>
                <w:color w:val="221E1F"/>
                <w:sz w:val="16"/>
                <w:szCs w:val="16"/>
              </w:rPr>
              <w:t>Present</w:t>
            </w:r>
          </w:p>
          <w:p w14:paraId="0F3D7F2C" w14:textId="0F857F70" w:rsidR="00A45FAB" w:rsidRPr="00370FEB" w:rsidRDefault="00370FEB" w:rsidP="00B0395B">
            <w:pPr>
              <w:spacing w:after="0" w:line="240" w:lineRule="auto"/>
              <w:rPr>
                <w:rFonts w:cs="Verdana"/>
                <w:b/>
                <w:bCs/>
                <w:iCs/>
                <w:color w:val="808080" w:themeColor="background1" w:themeShade="80"/>
                <w:sz w:val="16"/>
                <w:szCs w:val="16"/>
              </w:rPr>
            </w:pPr>
            <w:r w:rsidRPr="00370FEB">
              <w:rPr>
                <w:rFonts w:cs="Verdana"/>
                <w:b/>
                <w:bCs/>
                <w:iCs/>
                <w:color w:val="808080" w:themeColor="background1" w:themeShade="80"/>
                <w:sz w:val="16"/>
                <w:szCs w:val="16"/>
              </w:rPr>
              <w:t>Intraepithelial carcinoma for mucinous borderline</w:t>
            </w:r>
            <w:r w:rsidR="003A20E0">
              <w:rPr>
                <w:rFonts w:cs="Verdana"/>
                <w:b/>
                <w:bCs/>
                <w:iCs/>
                <w:color w:val="808080" w:themeColor="background1" w:themeShade="80"/>
                <w:sz w:val="16"/>
                <w:szCs w:val="16"/>
              </w:rPr>
              <w:t xml:space="preserve"> </w:t>
            </w:r>
            <w:r w:rsidRPr="00370FEB">
              <w:rPr>
                <w:rFonts w:cs="Verdana"/>
                <w:b/>
                <w:bCs/>
                <w:iCs/>
                <w:color w:val="808080" w:themeColor="background1" w:themeShade="80"/>
                <w:sz w:val="16"/>
                <w:szCs w:val="16"/>
              </w:rPr>
              <w:t>tumour</w:t>
            </w:r>
          </w:p>
          <w:p w14:paraId="36E6BA99" w14:textId="77777777" w:rsidR="00A225D3" w:rsidRPr="00A225D3" w:rsidRDefault="00A225D3" w:rsidP="00B0395B">
            <w:pPr>
              <w:pStyle w:val="ListParagraph"/>
              <w:numPr>
                <w:ilvl w:val="0"/>
                <w:numId w:val="14"/>
              </w:numPr>
              <w:autoSpaceDE w:val="0"/>
              <w:autoSpaceDN w:val="0"/>
              <w:adjustRightInd w:val="0"/>
              <w:spacing w:after="0" w:line="240" w:lineRule="auto"/>
              <w:ind w:left="171" w:hanging="171"/>
              <w:rPr>
                <w:rFonts w:cstheme="minorHAnsi"/>
                <w:color w:val="808080"/>
                <w:sz w:val="16"/>
                <w:szCs w:val="16"/>
              </w:rPr>
            </w:pPr>
            <w:r w:rsidRPr="00A225D3">
              <w:rPr>
                <w:rFonts w:cstheme="minorHAnsi"/>
                <w:color w:val="808080"/>
                <w:sz w:val="16"/>
                <w:szCs w:val="16"/>
              </w:rPr>
              <w:t>Not identified</w:t>
            </w:r>
          </w:p>
          <w:p w14:paraId="7938E74E" w14:textId="5F923791" w:rsidR="00A225D3" w:rsidRPr="00D05C08" w:rsidRDefault="00A225D3" w:rsidP="00A50368">
            <w:pPr>
              <w:pStyle w:val="ListParagraph"/>
              <w:numPr>
                <w:ilvl w:val="0"/>
                <w:numId w:val="14"/>
              </w:numPr>
              <w:autoSpaceDE w:val="0"/>
              <w:autoSpaceDN w:val="0"/>
              <w:adjustRightInd w:val="0"/>
              <w:spacing w:after="100" w:line="240" w:lineRule="auto"/>
              <w:ind w:left="170" w:hanging="170"/>
              <w:rPr>
                <w:rFonts w:cstheme="minorHAnsi"/>
                <w:color w:val="808080"/>
                <w:sz w:val="16"/>
                <w:szCs w:val="16"/>
              </w:rPr>
            </w:pPr>
            <w:r w:rsidRPr="00A225D3">
              <w:rPr>
                <w:rFonts w:cstheme="minorHAnsi"/>
                <w:color w:val="808080"/>
                <w:sz w:val="16"/>
                <w:szCs w:val="16"/>
              </w:rPr>
              <w:t>Present</w:t>
            </w:r>
          </w:p>
          <w:p w14:paraId="1F4D3672" w14:textId="3ED10403" w:rsidR="00542EBD" w:rsidRPr="003A20E0" w:rsidRDefault="00370FEB" w:rsidP="00B0395B">
            <w:pPr>
              <w:spacing w:after="0" w:line="240" w:lineRule="auto"/>
              <w:rPr>
                <w:rFonts w:cs="Verdana"/>
                <w:b/>
                <w:bCs/>
                <w:iCs/>
                <w:sz w:val="16"/>
                <w:szCs w:val="16"/>
              </w:rPr>
            </w:pPr>
            <w:r w:rsidRPr="003917F4">
              <w:rPr>
                <w:rFonts w:cs="Verdana"/>
                <w:b/>
                <w:bCs/>
                <w:iCs/>
                <w:sz w:val="16"/>
                <w:szCs w:val="16"/>
              </w:rPr>
              <w:t>Implants for serous and</w:t>
            </w:r>
            <w:r w:rsidR="003A20E0">
              <w:rPr>
                <w:rFonts w:cs="Verdana"/>
                <w:b/>
                <w:bCs/>
                <w:iCs/>
                <w:sz w:val="16"/>
                <w:szCs w:val="16"/>
              </w:rPr>
              <w:t xml:space="preserve"> </w:t>
            </w:r>
            <w:proofErr w:type="spellStart"/>
            <w:r w:rsidRPr="003917F4">
              <w:rPr>
                <w:rFonts w:cs="Verdana"/>
                <w:b/>
                <w:bCs/>
                <w:iCs/>
                <w:sz w:val="16"/>
                <w:szCs w:val="16"/>
              </w:rPr>
              <w:t>seromucinous</w:t>
            </w:r>
            <w:proofErr w:type="spellEnd"/>
            <w:r w:rsidRPr="003917F4">
              <w:rPr>
                <w:rFonts w:cs="Verdana"/>
                <w:b/>
                <w:bCs/>
                <w:iCs/>
                <w:sz w:val="16"/>
                <w:szCs w:val="16"/>
              </w:rPr>
              <w:t xml:space="preserve"> borderline</w:t>
            </w:r>
            <w:r w:rsidR="003A20E0">
              <w:rPr>
                <w:rFonts w:cs="Verdana"/>
                <w:b/>
                <w:bCs/>
                <w:iCs/>
                <w:sz w:val="16"/>
                <w:szCs w:val="16"/>
              </w:rPr>
              <w:t xml:space="preserve"> </w:t>
            </w:r>
            <w:r w:rsidRPr="003917F4">
              <w:rPr>
                <w:rFonts w:cs="Verdana"/>
                <w:b/>
                <w:bCs/>
                <w:iCs/>
                <w:sz w:val="16"/>
                <w:szCs w:val="16"/>
              </w:rPr>
              <w:t>tumour</w:t>
            </w:r>
            <w:r w:rsidRPr="00370FEB">
              <w:rPr>
                <w:rFonts w:cs="Verdana"/>
                <w:iCs/>
                <w:sz w:val="16"/>
                <w:szCs w:val="16"/>
              </w:rPr>
              <w:t xml:space="preserve"> </w:t>
            </w:r>
          </w:p>
          <w:p w14:paraId="548067A1" w14:textId="3FB86025" w:rsidR="00207640" w:rsidRPr="00E0188B" w:rsidRDefault="00207640" w:rsidP="00B0395B">
            <w:pPr>
              <w:numPr>
                <w:ilvl w:val="0"/>
                <w:numId w:val="11"/>
              </w:numPr>
              <w:autoSpaceDE w:val="0"/>
              <w:autoSpaceDN w:val="0"/>
              <w:adjustRightInd w:val="0"/>
              <w:spacing w:after="0" w:line="240" w:lineRule="auto"/>
              <w:ind w:left="171" w:hanging="171"/>
              <w:rPr>
                <w:rFonts w:ascii="Calibri" w:hAnsi="Calibri" w:cs="Calibri"/>
                <w:sz w:val="16"/>
                <w:szCs w:val="16"/>
              </w:rPr>
            </w:pPr>
            <w:r w:rsidRPr="00E0188B">
              <w:rPr>
                <w:rFonts w:ascii="Calibri" w:hAnsi="Calibri" w:cs="Calibri"/>
                <w:sz w:val="16"/>
                <w:szCs w:val="16"/>
              </w:rPr>
              <w:t>Non-invasive implants</w:t>
            </w:r>
          </w:p>
          <w:p w14:paraId="16AD5F85" w14:textId="77777777" w:rsidR="00207640" w:rsidRPr="00A225D3" w:rsidRDefault="00207640" w:rsidP="00B0395B">
            <w:pPr>
              <w:pStyle w:val="ListParagraph"/>
              <w:numPr>
                <w:ilvl w:val="0"/>
                <w:numId w:val="6"/>
              </w:numPr>
              <w:autoSpaceDE w:val="0"/>
              <w:autoSpaceDN w:val="0"/>
              <w:adjustRightInd w:val="0"/>
              <w:spacing w:after="100" w:line="240" w:lineRule="auto"/>
              <w:ind w:left="340" w:hanging="142"/>
              <w:rPr>
                <w:rFonts w:cs="Verdana"/>
                <w:color w:val="221E1F"/>
                <w:sz w:val="16"/>
                <w:szCs w:val="16"/>
              </w:rPr>
            </w:pPr>
            <w:r w:rsidRPr="00A225D3">
              <w:rPr>
                <w:rFonts w:cs="Verdana"/>
                <w:color w:val="221E1F"/>
                <w:sz w:val="16"/>
                <w:szCs w:val="16"/>
              </w:rPr>
              <w:t>Not identified</w:t>
            </w:r>
          </w:p>
          <w:p w14:paraId="58BC1A1C" w14:textId="1436391A" w:rsidR="001E7494" w:rsidRPr="00A225D3" w:rsidRDefault="00207640" w:rsidP="00B0395B">
            <w:pPr>
              <w:pStyle w:val="ListParagraph"/>
              <w:numPr>
                <w:ilvl w:val="0"/>
                <w:numId w:val="6"/>
              </w:numPr>
              <w:autoSpaceDE w:val="0"/>
              <w:autoSpaceDN w:val="0"/>
              <w:adjustRightInd w:val="0"/>
              <w:spacing w:after="100" w:line="240" w:lineRule="auto"/>
              <w:ind w:left="340" w:hanging="142"/>
              <w:rPr>
                <w:rFonts w:cs="Verdana"/>
                <w:color w:val="221E1F"/>
                <w:sz w:val="16"/>
                <w:szCs w:val="16"/>
              </w:rPr>
            </w:pPr>
            <w:r w:rsidRPr="00A225D3">
              <w:rPr>
                <w:rFonts w:cs="Verdana"/>
                <w:color w:val="221E1F"/>
                <w:sz w:val="16"/>
                <w:szCs w:val="16"/>
              </w:rPr>
              <w:t>Present</w:t>
            </w:r>
          </w:p>
          <w:p w14:paraId="0022EC72" w14:textId="55E54CB2" w:rsidR="001E7494" w:rsidRPr="00827BF6" w:rsidRDefault="001E7494" w:rsidP="00B0395B">
            <w:pPr>
              <w:pStyle w:val="ListParagraph"/>
              <w:numPr>
                <w:ilvl w:val="0"/>
                <w:numId w:val="36"/>
              </w:numPr>
              <w:spacing w:after="0" w:line="240" w:lineRule="auto"/>
              <w:ind w:left="481" w:hanging="141"/>
              <w:rPr>
                <w:rFonts w:cs="Verdana"/>
                <w:iCs/>
                <w:sz w:val="16"/>
                <w:szCs w:val="16"/>
              </w:rPr>
            </w:pPr>
            <w:r w:rsidRPr="00827BF6">
              <w:rPr>
                <w:rFonts w:cs="Verdana"/>
                <w:iCs/>
                <w:sz w:val="16"/>
                <w:szCs w:val="16"/>
              </w:rPr>
              <w:t>Epithelial</w:t>
            </w:r>
          </w:p>
          <w:p w14:paraId="2B779FEC" w14:textId="56D5748E" w:rsidR="001E7494" w:rsidRPr="00827BF6" w:rsidRDefault="001E7494" w:rsidP="00B0395B">
            <w:pPr>
              <w:pStyle w:val="ListParagraph"/>
              <w:numPr>
                <w:ilvl w:val="0"/>
                <w:numId w:val="36"/>
              </w:numPr>
              <w:spacing w:after="0" w:line="240" w:lineRule="auto"/>
              <w:ind w:left="481" w:hanging="141"/>
              <w:rPr>
                <w:rFonts w:cs="Verdana"/>
                <w:iCs/>
                <w:sz w:val="16"/>
                <w:szCs w:val="16"/>
              </w:rPr>
            </w:pPr>
            <w:r w:rsidRPr="00827BF6">
              <w:rPr>
                <w:rFonts w:cs="Verdana"/>
                <w:iCs/>
                <w:sz w:val="16"/>
                <w:szCs w:val="16"/>
              </w:rPr>
              <w:t>Desmoplastic</w:t>
            </w:r>
          </w:p>
          <w:p w14:paraId="64BE32CB" w14:textId="779EF415" w:rsidR="001E7494" w:rsidRDefault="001E7494" w:rsidP="00B0395B">
            <w:pPr>
              <w:spacing w:after="0" w:line="240" w:lineRule="auto"/>
              <w:ind w:firstLine="481"/>
              <w:rPr>
                <w:rFonts w:cs="Verdana"/>
                <w:iCs/>
                <w:sz w:val="16"/>
                <w:szCs w:val="16"/>
              </w:rPr>
            </w:pPr>
            <w:r w:rsidRPr="001E7494">
              <w:rPr>
                <w:rFonts w:cs="Verdana"/>
                <w:iCs/>
                <w:sz w:val="16"/>
                <w:szCs w:val="16"/>
              </w:rPr>
              <w:t xml:space="preserve">Site(s) </w:t>
            </w:r>
          </w:p>
          <w:p w14:paraId="1DA6B49E" w14:textId="04023BD6" w:rsidR="001E7494" w:rsidRPr="00D82545" w:rsidRDefault="001E7494" w:rsidP="00B0395B">
            <w:pPr>
              <w:pStyle w:val="ListParagraph"/>
              <w:numPr>
                <w:ilvl w:val="0"/>
                <w:numId w:val="37"/>
              </w:numPr>
              <w:spacing w:after="0" w:line="240" w:lineRule="auto"/>
              <w:ind w:left="765" w:hanging="142"/>
              <w:rPr>
                <w:rFonts w:cs="Verdana"/>
                <w:iCs/>
                <w:sz w:val="16"/>
                <w:szCs w:val="16"/>
              </w:rPr>
            </w:pPr>
            <w:r w:rsidRPr="00D82545">
              <w:rPr>
                <w:rFonts w:cs="Verdana"/>
                <w:iCs/>
                <w:sz w:val="16"/>
                <w:szCs w:val="16"/>
              </w:rPr>
              <w:t>Pelvic</w:t>
            </w:r>
          </w:p>
          <w:p w14:paraId="32AD32C7" w14:textId="271E1DFD" w:rsidR="001E7494" w:rsidRPr="00D82545" w:rsidRDefault="001E7494" w:rsidP="00A50368">
            <w:pPr>
              <w:pStyle w:val="ListParagraph"/>
              <w:numPr>
                <w:ilvl w:val="0"/>
                <w:numId w:val="37"/>
              </w:numPr>
              <w:spacing w:after="0" w:line="240" w:lineRule="auto"/>
              <w:ind w:left="766" w:hanging="142"/>
              <w:rPr>
                <w:rFonts w:cs="Verdana"/>
                <w:iCs/>
                <w:sz w:val="16"/>
                <w:szCs w:val="16"/>
              </w:rPr>
            </w:pPr>
            <w:r w:rsidRPr="00D82545">
              <w:rPr>
                <w:rFonts w:cs="Verdana"/>
                <w:iCs/>
                <w:sz w:val="16"/>
                <w:szCs w:val="16"/>
              </w:rPr>
              <w:t>Abdominal</w:t>
            </w:r>
          </w:p>
          <w:p w14:paraId="3BA6F32A" w14:textId="155121F2" w:rsidR="00D12008" w:rsidRPr="00D829F5" w:rsidRDefault="00D12008" w:rsidP="00B0395B">
            <w:pPr>
              <w:numPr>
                <w:ilvl w:val="0"/>
                <w:numId w:val="11"/>
              </w:numPr>
              <w:autoSpaceDE w:val="0"/>
              <w:autoSpaceDN w:val="0"/>
              <w:adjustRightInd w:val="0"/>
              <w:spacing w:after="0" w:line="240" w:lineRule="auto"/>
              <w:ind w:left="171" w:hanging="171"/>
              <w:rPr>
                <w:rFonts w:ascii="Calibri" w:hAnsi="Calibri" w:cs="Calibri"/>
                <w:sz w:val="16"/>
                <w:szCs w:val="16"/>
              </w:rPr>
            </w:pPr>
            <w:r w:rsidRPr="00E0188B">
              <w:rPr>
                <w:rFonts w:ascii="Calibri" w:hAnsi="Calibri" w:cs="Calibri"/>
                <w:sz w:val="16"/>
                <w:szCs w:val="16"/>
              </w:rPr>
              <w:t>Invasive implants/Extra-ovarian low grade serous</w:t>
            </w:r>
            <w:r w:rsidR="00D829F5">
              <w:rPr>
                <w:rFonts w:ascii="Calibri" w:hAnsi="Calibri" w:cs="Calibri"/>
                <w:sz w:val="16"/>
                <w:szCs w:val="16"/>
              </w:rPr>
              <w:t xml:space="preserve"> </w:t>
            </w:r>
            <w:r w:rsidRPr="00D829F5">
              <w:rPr>
                <w:rFonts w:cs="Verdana"/>
                <w:iCs/>
                <w:sz w:val="16"/>
                <w:szCs w:val="16"/>
              </w:rPr>
              <w:t>carcinoma</w:t>
            </w:r>
          </w:p>
          <w:p w14:paraId="098C529F" w14:textId="77777777" w:rsidR="00D12008" w:rsidRPr="00A225D3" w:rsidRDefault="00D12008" w:rsidP="00B0395B">
            <w:pPr>
              <w:pStyle w:val="ListParagraph"/>
              <w:numPr>
                <w:ilvl w:val="0"/>
                <w:numId w:val="6"/>
              </w:numPr>
              <w:autoSpaceDE w:val="0"/>
              <w:autoSpaceDN w:val="0"/>
              <w:adjustRightInd w:val="0"/>
              <w:spacing w:after="100" w:line="240" w:lineRule="auto"/>
              <w:ind w:left="340" w:hanging="142"/>
              <w:rPr>
                <w:rFonts w:cs="Verdana"/>
                <w:color w:val="221E1F"/>
                <w:sz w:val="16"/>
                <w:szCs w:val="16"/>
              </w:rPr>
            </w:pPr>
            <w:r w:rsidRPr="00A225D3">
              <w:rPr>
                <w:rFonts w:cs="Verdana"/>
                <w:color w:val="221E1F"/>
                <w:sz w:val="16"/>
                <w:szCs w:val="16"/>
              </w:rPr>
              <w:t>Not identified</w:t>
            </w:r>
          </w:p>
          <w:p w14:paraId="674A5DC0" w14:textId="77777777" w:rsidR="00D12008" w:rsidRPr="00A225D3" w:rsidRDefault="00D12008" w:rsidP="00B0395B">
            <w:pPr>
              <w:pStyle w:val="ListParagraph"/>
              <w:numPr>
                <w:ilvl w:val="0"/>
                <w:numId w:val="6"/>
              </w:numPr>
              <w:autoSpaceDE w:val="0"/>
              <w:autoSpaceDN w:val="0"/>
              <w:adjustRightInd w:val="0"/>
              <w:spacing w:after="0" w:line="240" w:lineRule="auto"/>
              <w:ind w:left="340" w:hanging="142"/>
              <w:rPr>
                <w:rFonts w:cs="Verdana"/>
                <w:color w:val="221E1F"/>
                <w:sz w:val="16"/>
                <w:szCs w:val="16"/>
              </w:rPr>
            </w:pPr>
            <w:r w:rsidRPr="00A225D3">
              <w:rPr>
                <w:rFonts w:cs="Verdana"/>
                <w:color w:val="221E1F"/>
                <w:sz w:val="16"/>
                <w:szCs w:val="16"/>
              </w:rPr>
              <w:t>Present</w:t>
            </w:r>
          </w:p>
          <w:p w14:paraId="2AFB6D3C" w14:textId="2B424AAB" w:rsidR="00D12008" w:rsidRPr="00D12008" w:rsidRDefault="003E597C" w:rsidP="00B0395B">
            <w:pPr>
              <w:spacing w:after="0" w:line="240" w:lineRule="auto"/>
              <w:rPr>
                <w:rFonts w:cs="Verdana"/>
                <w:iCs/>
                <w:sz w:val="16"/>
                <w:szCs w:val="16"/>
              </w:rPr>
            </w:pPr>
            <w:r>
              <w:rPr>
                <w:rFonts w:cs="Verdana"/>
                <w:iCs/>
                <w:sz w:val="16"/>
                <w:szCs w:val="16"/>
              </w:rPr>
              <w:t xml:space="preserve">             </w:t>
            </w:r>
            <w:r w:rsidR="00D12008" w:rsidRPr="00D12008">
              <w:rPr>
                <w:rFonts w:cs="Verdana"/>
                <w:iCs/>
                <w:sz w:val="16"/>
                <w:szCs w:val="16"/>
              </w:rPr>
              <w:t xml:space="preserve">Site(s) </w:t>
            </w:r>
          </w:p>
          <w:p w14:paraId="0A9A7283" w14:textId="77777777" w:rsidR="00D12008" w:rsidRPr="00D12008" w:rsidRDefault="00D12008" w:rsidP="00B0395B">
            <w:pPr>
              <w:pStyle w:val="ListParagraph"/>
              <w:numPr>
                <w:ilvl w:val="0"/>
                <w:numId w:val="37"/>
              </w:numPr>
              <w:spacing w:after="0" w:line="240" w:lineRule="auto"/>
              <w:ind w:left="765" w:hanging="142"/>
              <w:rPr>
                <w:rFonts w:cs="Verdana"/>
                <w:iCs/>
                <w:sz w:val="16"/>
                <w:szCs w:val="16"/>
              </w:rPr>
            </w:pPr>
            <w:r w:rsidRPr="00D12008">
              <w:rPr>
                <w:rFonts w:cs="Verdana"/>
                <w:iCs/>
                <w:sz w:val="16"/>
                <w:szCs w:val="16"/>
              </w:rPr>
              <w:t>Pelvic</w:t>
            </w:r>
          </w:p>
          <w:p w14:paraId="2D18AB97" w14:textId="6227CBA7" w:rsidR="00D12008" w:rsidRDefault="00D12008" w:rsidP="00A50368">
            <w:pPr>
              <w:pStyle w:val="ListParagraph"/>
              <w:numPr>
                <w:ilvl w:val="0"/>
                <w:numId w:val="37"/>
              </w:numPr>
              <w:spacing w:after="0" w:line="240" w:lineRule="auto"/>
              <w:ind w:left="766" w:hanging="142"/>
              <w:rPr>
                <w:rFonts w:cs="Verdana"/>
                <w:iCs/>
                <w:sz w:val="16"/>
                <w:szCs w:val="16"/>
              </w:rPr>
            </w:pPr>
            <w:r w:rsidRPr="00D12008">
              <w:rPr>
                <w:rFonts w:cs="Verdana"/>
                <w:iCs/>
                <w:sz w:val="16"/>
                <w:szCs w:val="16"/>
              </w:rPr>
              <w:t>Abdominal</w:t>
            </w:r>
          </w:p>
          <w:p w14:paraId="51786D75" w14:textId="4356EED2" w:rsidR="00DD57C8" w:rsidRPr="00E0188B" w:rsidRDefault="00DD57C8" w:rsidP="00B0395B">
            <w:pPr>
              <w:numPr>
                <w:ilvl w:val="0"/>
                <w:numId w:val="11"/>
              </w:numPr>
              <w:autoSpaceDE w:val="0"/>
              <w:autoSpaceDN w:val="0"/>
              <w:adjustRightInd w:val="0"/>
              <w:spacing w:after="0" w:line="240" w:lineRule="auto"/>
              <w:ind w:left="171" w:hanging="171"/>
              <w:rPr>
                <w:rFonts w:ascii="Calibri" w:hAnsi="Calibri" w:cs="Calibri"/>
                <w:sz w:val="16"/>
                <w:szCs w:val="16"/>
              </w:rPr>
            </w:pPr>
            <w:r w:rsidRPr="00E0188B">
              <w:rPr>
                <w:rFonts w:ascii="Calibri" w:hAnsi="Calibri" w:cs="Calibri"/>
                <w:sz w:val="16"/>
                <w:szCs w:val="16"/>
              </w:rPr>
              <w:t>Indeterminate</w:t>
            </w:r>
          </w:p>
          <w:p w14:paraId="3A9756D1" w14:textId="77777777" w:rsidR="00542EBD" w:rsidRPr="003E597C" w:rsidRDefault="00542EBD" w:rsidP="00B0395B">
            <w:pPr>
              <w:pStyle w:val="ListParagraph"/>
              <w:numPr>
                <w:ilvl w:val="0"/>
                <w:numId w:val="6"/>
              </w:numPr>
              <w:autoSpaceDE w:val="0"/>
              <w:autoSpaceDN w:val="0"/>
              <w:adjustRightInd w:val="0"/>
              <w:spacing w:after="100" w:line="240" w:lineRule="auto"/>
              <w:ind w:left="340" w:hanging="142"/>
              <w:rPr>
                <w:rFonts w:cs="Verdana"/>
                <w:color w:val="221E1F"/>
                <w:sz w:val="16"/>
                <w:szCs w:val="16"/>
              </w:rPr>
            </w:pPr>
            <w:r w:rsidRPr="003E597C">
              <w:rPr>
                <w:rFonts w:cs="Verdana"/>
                <w:color w:val="221E1F"/>
                <w:sz w:val="16"/>
                <w:szCs w:val="16"/>
              </w:rPr>
              <w:t>Not identified</w:t>
            </w:r>
          </w:p>
          <w:p w14:paraId="5AEA5D7A" w14:textId="77777777" w:rsidR="00542EBD" w:rsidRPr="003E597C" w:rsidRDefault="00542EBD" w:rsidP="00B0395B">
            <w:pPr>
              <w:pStyle w:val="ListParagraph"/>
              <w:numPr>
                <w:ilvl w:val="0"/>
                <w:numId w:val="6"/>
              </w:numPr>
              <w:autoSpaceDE w:val="0"/>
              <w:autoSpaceDN w:val="0"/>
              <w:adjustRightInd w:val="0"/>
              <w:spacing w:after="0" w:line="240" w:lineRule="auto"/>
              <w:ind w:left="340" w:hanging="142"/>
              <w:rPr>
                <w:rFonts w:cs="Verdana"/>
                <w:color w:val="221E1F"/>
                <w:sz w:val="16"/>
                <w:szCs w:val="16"/>
              </w:rPr>
            </w:pPr>
            <w:r w:rsidRPr="003E597C">
              <w:rPr>
                <w:rFonts w:cs="Verdana"/>
                <w:color w:val="221E1F"/>
                <w:sz w:val="16"/>
                <w:szCs w:val="16"/>
              </w:rPr>
              <w:t>Present</w:t>
            </w:r>
          </w:p>
          <w:p w14:paraId="7F0B0B3F" w14:textId="4C9B180A" w:rsidR="00542EBD" w:rsidRPr="00542EBD" w:rsidRDefault="003E597C" w:rsidP="00B0395B">
            <w:pPr>
              <w:spacing w:after="0" w:line="240" w:lineRule="auto"/>
              <w:rPr>
                <w:rFonts w:cs="Verdana"/>
                <w:iCs/>
                <w:sz w:val="16"/>
                <w:szCs w:val="16"/>
              </w:rPr>
            </w:pPr>
            <w:r>
              <w:rPr>
                <w:rFonts w:cs="Verdana"/>
                <w:iCs/>
                <w:sz w:val="16"/>
                <w:szCs w:val="16"/>
              </w:rPr>
              <w:t xml:space="preserve">           </w:t>
            </w:r>
            <w:r w:rsidR="00F40FF3">
              <w:rPr>
                <w:rFonts w:cs="Verdana"/>
                <w:iCs/>
                <w:sz w:val="16"/>
                <w:szCs w:val="16"/>
              </w:rPr>
              <w:t xml:space="preserve">  </w:t>
            </w:r>
            <w:r w:rsidR="00542EBD" w:rsidRPr="00542EBD">
              <w:rPr>
                <w:rFonts w:cs="Verdana"/>
                <w:iCs/>
                <w:sz w:val="16"/>
                <w:szCs w:val="16"/>
              </w:rPr>
              <w:t xml:space="preserve">Site(s) </w:t>
            </w:r>
          </w:p>
          <w:p w14:paraId="65BB6B11" w14:textId="77777777" w:rsidR="00542EBD" w:rsidRPr="00542EBD" w:rsidRDefault="00542EBD" w:rsidP="00B0395B">
            <w:pPr>
              <w:pStyle w:val="ListParagraph"/>
              <w:numPr>
                <w:ilvl w:val="0"/>
                <w:numId w:val="37"/>
              </w:numPr>
              <w:spacing w:after="0" w:line="240" w:lineRule="auto"/>
              <w:ind w:left="765" w:hanging="142"/>
              <w:rPr>
                <w:rFonts w:cs="Verdana"/>
                <w:iCs/>
                <w:sz w:val="16"/>
                <w:szCs w:val="16"/>
              </w:rPr>
            </w:pPr>
            <w:r w:rsidRPr="00542EBD">
              <w:rPr>
                <w:rFonts w:cs="Verdana"/>
                <w:iCs/>
                <w:sz w:val="16"/>
                <w:szCs w:val="16"/>
              </w:rPr>
              <w:t>Pelvic</w:t>
            </w:r>
          </w:p>
          <w:p w14:paraId="7914B83D" w14:textId="62075CB1" w:rsidR="00542EBD" w:rsidRDefault="00542EBD" w:rsidP="00B0395B">
            <w:pPr>
              <w:pStyle w:val="ListParagraph"/>
              <w:numPr>
                <w:ilvl w:val="0"/>
                <w:numId w:val="37"/>
              </w:numPr>
              <w:spacing w:after="0" w:line="240" w:lineRule="auto"/>
              <w:ind w:left="765" w:hanging="142"/>
              <w:rPr>
                <w:rFonts w:cs="Verdana"/>
                <w:iCs/>
                <w:sz w:val="16"/>
                <w:szCs w:val="16"/>
              </w:rPr>
            </w:pPr>
            <w:r w:rsidRPr="00542EBD">
              <w:rPr>
                <w:rFonts w:cs="Verdana"/>
                <w:iCs/>
                <w:sz w:val="16"/>
                <w:szCs w:val="16"/>
              </w:rPr>
              <w:t>Abdominal</w:t>
            </w:r>
          </w:p>
          <w:p w14:paraId="19FB2129" w14:textId="46624E26" w:rsidR="00A45FAB" w:rsidRPr="00565F96" w:rsidRDefault="00A45FAB" w:rsidP="00B0395B">
            <w:pPr>
              <w:spacing w:after="0" w:line="240" w:lineRule="auto"/>
              <w:rPr>
                <w:rFonts w:cs="Verdana"/>
                <w:iCs/>
                <w:sz w:val="16"/>
                <w:szCs w:val="16"/>
              </w:rPr>
            </w:pPr>
          </w:p>
        </w:tc>
        <w:tc>
          <w:tcPr>
            <w:tcW w:w="8222" w:type="dxa"/>
            <w:shd w:val="clear" w:color="auto" w:fill="auto"/>
          </w:tcPr>
          <w:p w14:paraId="1DA134A6" w14:textId="77777777" w:rsidR="00C9504A" w:rsidRPr="00C9504A" w:rsidRDefault="00C9504A" w:rsidP="00C9504A">
            <w:pPr>
              <w:spacing w:after="0" w:line="240" w:lineRule="auto"/>
              <w:rPr>
                <w:rFonts w:ascii="Calibri" w:hAnsi="Calibri" w:cs="Calibri"/>
                <w:sz w:val="16"/>
                <w:szCs w:val="16"/>
              </w:rPr>
            </w:pPr>
            <w:bookmarkStart w:id="6" w:name="_Toc378674993"/>
            <w:r w:rsidRPr="00C9504A">
              <w:rPr>
                <w:rFonts w:ascii="Calibri" w:hAnsi="Calibri" w:cs="Calibri"/>
                <w:sz w:val="16"/>
                <w:szCs w:val="16"/>
              </w:rPr>
              <w:lastRenderedPageBreak/>
              <w:t>Terminology for ovarian borderline tumours has evolved over several years.</w:t>
            </w:r>
            <w:r w:rsidRPr="00C9504A">
              <w:rPr>
                <w:rFonts w:ascii="Calibri" w:hAnsi="Calibri" w:cs="Calibri"/>
                <w:sz w:val="16"/>
                <w:szCs w:val="16"/>
              </w:rPr>
              <w:fldChar w:fldCharType="begin"/>
            </w:r>
            <w:r w:rsidRPr="00C9504A">
              <w:rPr>
                <w:rFonts w:ascii="Calibri" w:hAnsi="Calibri" w:cs="Calibri"/>
                <w:sz w:val="16"/>
                <w:szCs w:val="16"/>
              </w:rPr>
              <w:instrText xml:space="preserve"> ADDIN EN.CITE &lt;EndNote&gt;&lt;Cite&gt;&lt;Author&gt;Bell DA&lt;/Author&gt;&lt;Year&gt;2004&lt;/Year&gt;&lt;RecNum&gt;1784&lt;/RecNum&gt;&lt;DisplayText&gt;&lt;style face="superscript"&gt;1,2&lt;/style&gt;&lt;/DisplayText&gt;&lt;record&gt;&lt;rec-number&gt;1784&lt;/rec-number&gt;&lt;foreign-keys&gt;&lt;key app="EN" db-id="w592zazsqtfvdxe2w9sxtpt2exzt5t0wa2fx" timestamp="0"&gt;1784&lt;/key&gt;&lt;/foreign-keys&gt;&lt;ref-type name="Journal Article"&gt;17&lt;/ref-type&gt;&lt;contributors&gt;&lt;authors&gt;&lt;author&gt;Bell DA, &lt;/author&gt;&lt;author&gt;Longacre TA, &lt;/author&gt;&lt;author&gt;Prat J,&lt;/author&gt;&lt;author&gt;Kohn EC,&lt;/author&gt;&lt;author&gt;Soslow RA,&lt;/author&gt;&lt;author&gt;Ellenson LH,&lt;/author&gt;&lt;author&gt;Malpica A,&lt;/author&gt;&lt;author&gt;Stoler, M. H.,&lt;/author&gt;&lt;author&gt;Kurman RJ,&lt;/author&gt;&lt;/authors&gt;&lt;/contributors&gt;&lt;titles&gt;&lt;title&gt;Serous borderline (low malignant potential, atypical proliferative) ovarian tumors: workshop perspectives&lt;/title&gt;&lt;secondary-title&gt;Hum Pathol&lt;/secondary-title&gt;&lt;/titles&gt;&lt;periodical&gt;&lt;full-title&gt;Hum Pathol&lt;/full-title&gt;&lt;abbr-1&gt;Human pathology&lt;/abbr-1&gt;&lt;/periodical&gt;&lt;pages&gt;934-48&lt;/pages&gt;&lt;volume&gt;35&lt;/volume&gt;&lt;dates&gt;&lt;year&gt;2004&lt;/year&gt;&lt;/dates&gt;&lt;urls&gt;&lt;/urls&gt;&lt;/record&gt;&lt;/Cite&gt;&lt;Cite&gt;&lt;Author&gt;Seidman JD&lt;/Author&gt;&lt;Year&gt;2004&lt;/Year&gt;&lt;RecNum&gt;1763&lt;/RecNum&gt;&lt;record&gt;&lt;rec-number&gt;1763&lt;/rec-number&gt;&lt;foreign-keys&gt;&lt;key app="EN" db-id="w592zazsqtfvdxe2w9sxtpt2exzt5t0wa2fx" timestamp="0"&gt;1763&lt;/key&gt;&lt;/foreign-keys&gt;&lt;ref-type name="Journal Article"&gt;17&lt;/ref-type&gt;&lt;contributors&gt;&lt;authors&gt;&lt;author&gt;Seidman JD, &lt;/author&gt;&lt;author&gt;Soslow RA, &lt;/author&gt;&lt;author&gt;Vang R,&lt;/author&gt;&lt;author&gt;Berman JJ,&lt;/author&gt;&lt;author&gt;Stoler, M. H.,&lt;/author&gt;&lt;author&gt;Sherman, M. E.,&lt;/author&gt;&lt;author&gt;Oliva, E.,&lt;/author&gt;&lt;author&gt;Kajdacsy-Balla A,&lt;/author&gt;&lt;author&gt;Berman DM,&lt;/author&gt;&lt;author&gt;Copeland, L. J.,&lt;/author&gt;&lt;/authors&gt;&lt;/contributors&gt;&lt;titles&gt;&lt;title&gt;Borderline ovarian tumors: diverse contemporary viewpoints on terminology and diagnostic criteria with illustrative images&lt;/title&gt;&lt;secondary-title&gt;Hum Pathol &lt;/secondary-title&gt;&lt;/titles&gt;&lt;pages&gt;918-33&lt;/pages&gt;&lt;volume&gt;35&lt;/volume&gt;&lt;dates&gt;&lt;year&gt;2004&lt;/year&gt;&lt;/dates&gt;&lt;urls&gt;&lt;/urls&gt;&lt;/record&gt;&lt;/Cite&gt;&lt;/EndNote&gt;</w:instrText>
            </w:r>
            <w:r w:rsidRPr="00C9504A">
              <w:rPr>
                <w:rFonts w:ascii="Calibri" w:hAnsi="Calibri" w:cs="Calibri"/>
                <w:sz w:val="16"/>
                <w:szCs w:val="16"/>
              </w:rPr>
              <w:fldChar w:fldCharType="separate"/>
            </w:r>
            <w:r w:rsidRPr="00C9504A">
              <w:rPr>
                <w:rFonts w:ascii="Calibri" w:hAnsi="Calibri" w:cs="Calibri"/>
                <w:noProof/>
                <w:sz w:val="16"/>
                <w:szCs w:val="16"/>
                <w:vertAlign w:val="superscript"/>
              </w:rPr>
              <w:t>1,2</w:t>
            </w:r>
            <w:r w:rsidRPr="00C9504A">
              <w:rPr>
                <w:rFonts w:ascii="Calibri" w:hAnsi="Calibri" w:cs="Calibri"/>
                <w:sz w:val="16"/>
                <w:szCs w:val="16"/>
              </w:rPr>
              <w:fldChar w:fldCharType="end"/>
            </w:r>
            <w:r w:rsidRPr="00C9504A">
              <w:rPr>
                <w:rFonts w:ascii="Calibri" w:hAnsi="Calibri" w:cs="Calibri"/>
                <w:sz w:val="16"/>
                <w:szCs w:val="16"/>
              </w:rPr>
              <w:t xml:space="preserve"> The preferred terminology is borderline tumour, for example serous or mucinous borderline tumour, and this has been endorsed in the 2020 World Health Organization (WHO) Classification.</w:t>
            </w:r>
            <w:r w:rsidRPr="00C9504A">
              <w:rPr>
                <w:rFonts w:ascii="Calibri" w:hAnsi="Calibri" w:cs="Calibri"/>
                <w:sz w:val="16"/>
                <w:szCs w:val="16"/>
              </w:rPr>
              <w:fldChar w:fldCharType="begin"/>
            </w:r>
            <w:r w:rsidRPr="00C9504A">
              <w:rPr>
                <w:rFonts w:ascii="Calibri" w:hAnsi="Calibri" w:cs="Calibri"/>
                <w:sz w:val="16"/>
                <w:szCs w:val="16"/>
              </w:rPr>
              <w:instrText xml:space="preserve"> ADDIN EN.CITE &lt;EndNote&gt;&lt;Cite&gt;&lt;Author&gt;WHO Classification of Tumours Editorial Board&lt;/Author&gt;&lt;Year&gt;2020&lt;/Year&gt;&lt;RecNum&gt;5458&lt;/RecNum&gt;&lt;DisplayText&gt;&lt;style face="superscript"&gt;3&lt;/style&gt;&lt;/DisplayText&gt;&lt;record&gt;&lt;rec-number&gt;5458&lt;/rec-number&gt;&lt;foreign-keys&gt;&lt;key app="EN" db-id="w592zazsqtfvdxe2w9sxtpt2exzt5t0wa2fx" timestamp="1600228877"&gt;5458&lt;/key&gt;&lt;/foreign-keys&gt;&lt;ref-type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C9504A">
              <w:rPr>
                <w:rFonts w:ascii="Calibri" w:hAnsi="Calibri" w:cs="Calibri"/>
                <w:sz w:val="16"/>
                <w:szCs w:val="16"/>
              </w:rPr>
              <w:fldChar w:fldCharType="separate"/>
            </w:r>
            <w:r w:rsidRPr="00C9504A">
              <w:rPr>
                <w:rFonts w:ascii="Calibri" w:hAnsi="Calibri" w:cs="Calibri"/>
                <w:noProof/>
                <w:sz w:val="16"/>
                <w:szCs w:val="16"/>
                <w:vertAlign w:val="superscript"/>
              </w:rPr>
              <w:t>3</w:t>
            </w:r>
            <w:r w:rsidRPr="00C9504A">
              <w:rPr>
                <w:rFonts w:ascii="Calibri" w:hAnsi="Calibri" w:cs="Calibri"/>
                <w:sz w:val="16"/>
                <w:szCs w:val="16"/>
              </w:rPr>
              <w:fldChar w:fldCharType="end"/>
            </w:r>
            <w:r w:rsidRPr="00C9504A">
              <w:rPr>
                <w:rFonts w:ascii="Calibri" w:hAnsi="Calibri" w:cs="Calibri"/>
                <w:sz w:val="16"/>
                <w:szCs w:val="16"/>
              </w:rPr>
              <w:t xml:space="preserve"> Serous borderline tumours can be of typical or micropapillary subtypes, as per the latest WHO Classification.</w:t>
            </w:r>
            <w:r w:rsidRPr="00C9504A">
              <w:rPr>
                <w:rFonts w:ascii="Calibri" w:hAnsi="Calibri" w:cs="Calibri"/>
                <w:sz w:val="16"/>
                <w:szCs w:val="16"/>
              </w:rPr>
              <w:fldChar w:fldCharType="begin"/>
            </w:r>
            <w:r w:rsidRPr="00C9504A">
              <w:rPr>
                <w:rFonts w:ascii="Calibri" w:hAnsi="Calibri" w:cs="Calibri"/>
                <w:sz w:val="16"/>
                <w:szCs w:val="16"/>
              </w:rPr>
              <w:instrText xml:space="preserve"> ADDIN EN.CITE &lt;EndNote&gt;&lt;Cite&gt;&lt;Author&gt;WHO Classification of Tumours Editorial Board&lt;/Author&gt;&lt;Year&gt;2020&lt;/Year&gt;&lt;RecNum&gt;5458&lt;/RecNum&gt;&lt;DisplayText&gt;&lt;style face="superscript"&gt;3&lt;/style&gt;&lt;/DisplayText&gt;&lt;record&gt;&lt;rec-number&gt;5458&lt;/rec-number&gt;&lt;foreign-keys&gt;&lt;key app="EN" db-id="w592zazsqtfvdxe2w9sxtpt2exzt5t0wa2fx" timestamp="1600228877"&gt;5458&lt;/key&gt;&lt;/foreign-keys&gt;&lt;ref-type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C9504A">
              <w:rPr>
                <w:rFonts w:ascii="Calibri" w:hAnsi="Calibri" w:cs="Calibri"/>
                <w:sz w:val="16"/>
                <w:szCs w:val="16"/>
              </w:rPr>
              <w:fldChar w:fldCharType="separate"/>
            </w:r>
            <w:r w:rsidRPr="00C9504A">
              <w:rPr>
                <w:rFonts w:ascii="Calibri" w:hAnsi="Calibri" w:cs="Calibri"/>
                <w:noProof/>
                <w:sz w:val="16"/>
                <w:szCs w:val="16"/>
                <w:vertAlign w:val="superscript"/>
              </w:rPr>
              <w:t>3</w:t>
            </w:r>
            <w:r w:rsidRPr="00C9504A">
              <w:rPr>
                <w:rFonts w:ascii="Calibri" w:hAnsi="Calibri" w:cs="Calibri"/>
                <w:sz w:val="16"/>
                <w:szCs w:val="16"/>
              </w:rPr>
              <w:fldChar w:fldCharType="end"/>
            </w:r>
            <w:r w:rsidRPr="00C9504A">
              <w:rPr>
                <w:rFonts w:ascii="Calibri" w:hAnsi="Calibri" w:cs="Calibri"/>
                <w:sz w:val="16"/>
                <w:szCs w:val="16"/>
              </w:rPr>
              <w:t xml:space="preserve"> For mucinous, endometrioid, clear cell, Brenner, and </w:t>
            </w:r>
            <w:proofErr w:type="spellStart"/>
            <w:r w:rsidRPr="00C9504A">
              <w:rPr>
                <w:rFonts w:ascii="Calibri" w:hAnsi="Calibri" w:cs="Calibri"/>
                <w:sz w:val="16"/>
                <w:szCs w:val="16"/>
              </w:rPr>
              <w:t>seromucinous</w:t>
            </w:r>
            <w:proofErr w:type="spellEnd"/>
            <w:r w:rsidRPr="00C9504A">
              <w:rPr>
                <w:rFonts w:ascii="Calibri" w:hAnsi="Calibri" w:cs="Calibri"/>
                <w:sz w:val="16"/>
                <w:szCs w:val="16"/>
              </w:rPr>
              <w:t xml:space="preserve"> tumours, the designation ‘borderline tumour’ is also used in the 2020 WHO Classification.</w:t>
            </w:r>
            <w:r w:rsidRPr="00C9504A">
              <w:rPr>
                <w:rFonts w:ascii="Calibri" w:hAnsi="Calibri" w:cs="Calibri"/>
                <w:sz w:val="16"/>
                <w:szCs w:val="16"/>
              </w:rPr>
              <w:fldChar w:fldCharType="begin"/>
            </w:r>
            <w:r w:rsidRPr="00C9504A">
              <w:rPr>
                <w:rFonts w:ascii="Calibri" w:hAnsi="Calibri" w:cs="Calibri"/>
                <w:sz w:val="16"/>
                <w:szCs w:val="16"/>
              </w:rPr>
              <w:instrText xml:space="preserve"> ADDIN EN.CITE &lt;EndNote&gt;&lt;Cite&gt;&lt;Author&gt;WHO Classification of Tumours Editorial Board&lt;/Author&gt;&lt;Year&gt;2020&lt;/Year&gt;&lt;RecNum&gt;5458&lt;/RecNum&gt;&lt;DisplayText&gt;&lt;style face="superscript"&gt;3&lt;/style&gt;&lt;/DisplayText&gt;&lt;record&gt;&lt;rec-number&gt;5458&lt;/rec-number&gt;&lt;foreign-keys&gt;&lt;key app="EN" db-id="w592zazsqtfvdxe2w9sxtpt2exzt5t0wa2fx" timestamp="1600228877"&gt;5458&lt;/key&gt;&lt;/foreign-keys&gt;&lt;ref-type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C9504A">
              <w:rPr>
                <w:rFonts w:ascii="Calibri" w:hAnsi="Calibri" w:cs="Calibri"/>
                <w:sz w:val="16"/>
                <w:szCs w:val="16"/>
              </w:rPr>
              <w:fldChar w:fldCharType="separate"/>
            </w:r>
            <w:r w:rsidRPr="00C9504A">
              <w:rPr>
                <w:rFonts w:ascii="Calibri" w:hAnsi="Calibri" w:cs="Calibri"/>
                <w:noProof/>
                <w:sz w:val="16"/>
                <w:szCs w:val="16"/>
                <w:vertAlign w:val="superscript"/>
              </w:rPr>
              <w:t>3</w:t>
            </w:r>
            <w:r w:rsidRPr="00C9504A">
              <w:rPr>
                <w:rFonts w:ascii="Calibri" w:hAnsi="Calibri" w:cs="Calibri"/>
                <w:sz w:val="16"/>
                <w:szCs w:val="16"/>
              </w:rPr>
              <w:fldChar w:fldCharType="end"/>
            </w:r>
            <w:r w:rsidRPr="00C9504A">
              <w:rPr>
                <w:rFonts w:ascii="Calibri" w:hAnsi="Calibri" w:cs="Calibri"/>
                <w:sz w:val="16"/>
                <w:szCs w:val="16"/>
              </w:rPr>
              <w:t xml:space="preserve"> The terms ‘low malignant potential’ or ‘atypical proliferative’ are not recommended.</w:t>
            </w:r>
            <w:r w:rsidRPr="00C9504A">
              <w:rPr>
                <w:rFonts w:ascii="Calibri" w:hAnsi="Calibri" w:cs="Calibri"/>
                <w:sz w:val="16"/>
                <w:szCs w:val="16"/>
              </w:rPr>
              <w:fldChar w:fldCharType="begin"/>
            </w:r>
            <w:r w:rsidRPr="00C9504A">
              <w:rPr>
                <w:rFonts w:ascii="Calibri" w:hAnsi="Calibri" w:cs="Calibri"/>
                <w:sz w:val="16"/>
                <w:szCs w:val="16"/>
              </w:rPr>
              <w:instrText xml:space="preserve"> ADDIN EN.CITE &lt;EndNote&gt;&lt;Cite&gt;&lt;Author&gt;WHO Classification of Tumours Editorial Board&lt;/Author&gt;&lt;Year&gt;2020&lt;/Year&gt;&lt;RecNum&gt;5458&lt;/RecNum&gt;&lt;DisplayText&gt;&lt;style face="superscript"&gt;3&lt;/style&gt;&lt;/DisplayText&gt;&lt;record&gt;&lt;rec-number&gt;5458&lt;/rec-number&gt;&lt;foreign-keys&gt;&lt;key app="EN" db-id="w592zazsqtfvdxe2w9sxtpt2exzt5t0wa2fx" timestamp="1600228877"&gt;5458&lt;/key&gt;&lt;/foreign-keys&gt;&lt;ref-type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C9504A">
              <w:rPr>
                <w:rFonts w:ascii="Calibri" w:hAnsi="Calibri" w:cs="Calibri"/>
                <w:sz w:val="16"/>
                <w:szCs w:val="16"/>
              </w:rPr>
              <w:fldChar w:fldCharType="separate"/>
            </w:r>
            <w:r w:rsidRPr="00C9504A">
              <w:rPr>
                <w:rFonts w:ascii="Calibri" w:hAnsi="Calibri" w:cs="Calibri"/>
                <w:noProof/>
                <w:sz w:val="16"/>
                <w:szCs w:val="16"/>
                <w:vertAlign w:val="superscript"/>
              </w:rPr>
              <w:t>3</w:t>
            </w:r>
            <w:r w:rsidRPr="00C9504A">
              <w:rPr>
                <w:rFonts w:ascii="Calibri" w:hAnsi="Calibri" w:cs="Calibri"/>
                <w:sz w:val="16"/>
                <w:szCs w:val="16"/>
              </w:rPr>
              <w:fldChar w:fldCharType="end"/>
            </w:r>
            <w:r w:rsidRPr="00C9504A">
              <w:rPr>
                <w:rFonts w:ascii="Calibri" w:hAnsi="Calibri" w:cs="Calibri"/>
                <w:sz w:val="16"/>
                <w:szCs w:val="16"/>
              </w:rPr>
              <w:t xml:space="preserve"> Synonyms formerly used for </w:t>
            </w:r>
            <w:proofErr w:type="spellStart"/>
            <w:r w:rsidRPr="00C9504A">
              <w:rPr>
                <w:rFonts w:ascii="Calibri" w:hAnsi="Calibri" w:cs="Calibri"/>
                <w:sz w:val="16"/>
                <w:szCs w:val="16"/>
              </w:rPr>
              <w:t>seromucinous</w:t>
            </w:r>
            <w:proofErr w:type="spellEnd"/>
            <w:r w:rsidRPr="00C9504A">
              <w:rPr>
                <w:rFonts w:ascii="Calibri" w:hAnsi="Calibri" w:cs="Calibri"/>
                <w:sz w:val="16"/>
                <w:szCs w:val="16"/>
              </w:rPr>
              <w:t xml:space="preserve"> borderline tumours include endocervical-type mucinous borderline tumour, Müllerian mucinous borderline tumour, and atypical proliferative (borderline) Müllerian tumour.</w:t>
            </w:r>
            <w:r w:rsidRPr="00C9504A">
              <w:rPr>
                <w:rFonts w:ascii="Calibri" w:hAnsi="Calibri" w:cs="Calibri"/>
                <w:sz w:val="16"/>
                <w:szCs w:val="16"/>
              </w:rPr>
              <w:fldChar w:fldCharType="begin"/>
            </w:r>
            <w:r w:rsidRPr="00C9504A">
              <w:rPr>
                <w:rFonts w:ascii="Calibri" w:hAnsi="Calibri" w:cs="Calibri"/>
                <w:sz w:val="16"/>
                <w:szCs w:val="16"/>
              </w:rPr>
              <w:instrText xml:space="preserve"> ADDIN EN.CITE &lt;EndNote&gt;&lt;Cite&gt;&lt;Author&gt;Köbel M&lt;/Author&gt;&lt;Year&gt;2014&lt;/Year&gt;&lt;RecNum&gt;1859&lt;/RecNum&gt;&lt;DisplayText&gt;&lt;style face="superscript"&gt;4&lt;/style&gt;&lt;/DisplayText&gt;&lt;record&gt;&lt;rec-number&gt;1859&lt;/rec-number&gt;&lt;foreign-keys&gt;&lt;key app="EN" db-id="w592zazsqtfvdxe2w9sxtpt2exzt5t0wa2fx" timestamp="0"&gt;1859&lt;/key&gt;&lt;/foreign-keys&gt;&lt;ref-type name="Book Section"&gt;5&lt;/ref-type&gt;&lt;contributors&gt;&lt;authors&gt;&lt;author&gt;Köbel M, &lt;/author&gt;&lt;author&gt;Bell DA, &lt;/author&gt;&lt;author&gt;Carcangiu ML,&lt;/author&gt;&lt;/authors&gt;&lt;secondary-authors&gt;&lt;author&gt;Kurman RJ, &lt;/author&gt;&lt;author&gt;Carcangiu ML, &lt;/author&gt;&lt;author&gt;Herrington S,&lt;/author&gt;&lt;author&gt;Young RH,&lt;/author&gt;&lt;/secondary-authors&gt;&lt;/contributors&gt;&lt;titles&gt;&lt;title&gt;Tumours of the ovary: Epithelial tumours- Seromucinous tumours&lt;/title&gt;&lt;secondary-title&gt;World Health Organization Classification of Tumours of Female Reproductive Organs, 4th Edition&lt;/secondary-title&gt;&lt;/titles&gt;&lt;dates&gt;&lt;year&gt;2014&lt;/year&gt;&lt;/dates&gt;&lt;pub-location&gt;Lyon, France&lt;/pub-location&gt;&lt;publisher&gt;IARC Press&lt;/publisher&gt;&lt;urls&gt;&lt;/urls&gt;&lt;/record&gt;&lt;/Cite&gt;&lt;/EndNote&gt;</w:instrText>
            </w:r>
            <w:r w:rsidRPr="00C9504A">
              <w:rPr>
                <w:rFonts w:ascii="Calibri" w:hAnsi="Calibri" w:cs="Calibri"/>
                <w:sz w:val="16"/>
                <w:szCs w:val="16"/>
              </w:rPr>
              <w:fldChar w:fldCharType="separate"/>
            </w:r>
            <w:r w:rsidRPr="00C9504A">
              <w:rPr>
                <w:rFonts w:ascii="Calibri" w:hAnsi="Calibri" w:cs="Calibri"/>
                <w:noProof/>
                <w:sz w:val="16"/>
                <w:szCs w:val="16"/>
                <w:vertAlign w:val="superscript"/>
              </w:rPr>
              <w:t>4</w:t>
            </w:r>
            <w:r w:rsidRPr="00C9504A">
              <w:rPr>
                <w:rFonts w:ascii="Calibri" w:hAnsi="Calibri" w:cs="Calibri"/>
                <w:sz w:val="16"/>
                <w:szCs w:val="16"/>
              </w:rPr>
              <w:fldChar w:fldCharType="end"/>
            </w:r>
          </w:p>
          <w:p w14:paraId="4C6D990C" w14:textId="77777777" w:rsidR="00C9504A" w:rsidRPr="00C9504A" w:rsidRDefault="00C9504A" w:rsidP="00C9504A">
            <w:pPr>
              <w:spacing w:after="0" w:line="240" w:lineRule="auto"/>
              <w:rPr>
                <w:rFonts w:ascii="Calibri" w:hAnsi="Calibri" w:cs="Calibri"/>
                <w:sz w:val="16"/>
                <w:szCs w:val="16"/>
              </w:rPr>
            </w:pPr>
          </w:p>
          <w:p w14:paraId="23954BE9" w14:textId="77777777" w:rsidR="00C9504A" w:rsidRPr="00C9504A" w:rsidRDefault="00C9504A" w:rsidP="00C9504A">
            <w:pPr>
              <w:spacing w:after="0" w:line="240" w:lineRule="auto"/>
              <w:rPr>
                <w:rFonts w:ascii="Calibri" w:hAnsi="Calibri" w:cs="Calibri"/>
                <w:sz w:val="16"/>
                <w:szCs w:val="16"/>
              </w:rPr>
            </w:pPr>
            <w:r w:rsidRPr="00C9504A">
              <w:rPr>
                <w:rFonts w:ascii="Calibri" w:hAnsi="Calibri" w:cs="Calibri"/>
                <w:sz w:val="16"/>
                <w:szCs w:val="16"/>
              </w:rPr>
              <w:t>Determining the lowest threshold for the diagnosis of a borderline tumour in the setting of a cystadenoma/</w:t>
            </w:r>
            <w:proofErr w:type="spellStart"/>
            <w:r w:rsidRPr="00C9504A">
              <w:rPr>
                <w:rFonts w:ascii="Calibri" w:hAnsi="Calibri" w:cs="Calibri"/>
                <w:sz w:val="16"/>
                <w:szCs w:val="16"/>
              </w:rPr>
              <w:t>cystadenofibroma</w:t>
            </w:r>
            <w:proofErr w:type="spellEnd"/>
            <w:r w:rsidRPr="00C9504A">
              <w:rPr>
                <w:rFonts w:ascii="Calibri" w:hAnsi="Calibri" w:cs="Calibri"/>
                <w:sz w:val="16"/>
                <w:szCs w:val="16"/>
              </w:rPr>
              <w:t xml:space="preserve"> with minimal epithelial proliferation can be subjective and quantitative criteria have been suggested: cystadenomas/</w:t>
            </w:r>
            <w:proofErr w:type="spellStart"/>
            <w:r w:rsidRPr="00C9504A">
              <w:rPr>
                <w:rFonts w:ascii="Calibri" w:hAnsi="Calibri" w:cs="Calibri"/>
                <w:sz w:val="16"/>
                <w:szCs w:val="16"/>
              </w:rPr>
              <w:t>cystadenofibromas</w:t>
            </w:r>
            <w:proofErr w:type="spellEnd"/>
            <w:r w:rsidRPr="00C9504A">
              <w:rPr>
                <w:rFonts w:ascii="Calibri" w:hAnsi="Calibri" w:cs="Calibri"/>
                <w:sz w:val="16"/>
                <w:szCs w:val="16"/>
              </w:rPr>
              <w:t xml:space="preserve"> with qualitatively sufficient epithelial stratification/complexity involving ≥10% of the epithelial volume are designated as borderline tumours arising within a cystadenoma/cystadenofibroma.</w:t>
            </w:r>
            <w:r w:rsidRPr="00C9504A">
              <w:rPr>
                <w:rFonts w:ascii="Calibri" w:hAnsi="Calibri" w:cs="Calibri"/>
                <w:sz w:val="16"/>
                <w:szCs w:val="16"/>
              </w:rPr>
              <w:fldChar w:fldCharType="begin"/>
            </w:r>
            <w:r w:rsidRPr="00C9504A">
              <w:rPr>
                <w:rFonts w:ascii="Calibri" w:hAnsi="Calibri" w:cs="Calibri"/>
                <w:sz w:val="16"/>
                <w:szCs w:val="16"/>
              </w:rPr>
              <w:instrText xml:space="preserve"> ADDIN EN.CITE &lt;EndNote&gt;&lt;Cite&gt;&lt;Author&gt;Seidman JD&lt;/Author&gt;&lt;Year&gt;2004&lt;/Year&gt;&lt;RecNum&gt;1763&lt;/RecNum&gt;&lt;DisplayText&gt;&lt;style face="superscript"&gt;2&lt;/style&gt;&lt;/DisplayText&gt;&lt;record&gt;&lt;rec-number&gt;1763&lt;/rec-number&gt;&lt;foreign-keys&gt;&lt;key app="EN" db-id="w592zazsqtfvdxe2w9sxtpt2exzt5t0wa2fx" timestamp="0"&gt;1763&lt;/key&gt;&lt;/foreign-keys&gt;&lt;ref-type name="Journal Article"&gt;17&lt;/ref-type&gt;&lt;contributors&gt;&lt;authors&gt;&lt;author&gt;Seidman JD, &lt;/author&gt;&lt;author&gt;Soslow RA, &lt;/author&gt;&lt;author&gt;Vang R,&lt;/author&gt;&lt;author&gt;Berman JJ,&lt;/author&gt;&lt;author&gt;Stoler, M. H.,&lt;/author&gt;&lt;author&gt;Sherman, M. E.,&lt;/author&gt;&lt;author&gt;Oliva, E.,&lt;/author&gt;&lt;author&gt;Kajdacsy-Balla A,&lt;/author&gt;&lt;author&gt;Berman DM,&lt;/author&gt;&lt;author&gt;Copeland, L. J.,&lt;/author&gt;&lt;/authors&gt;&lt;/contributors&gt;&lt;titles&gt;&lt;title&gt;Borderline ovarian tumors: diverse contemporary viewpoints on terminology and diagnostic criteria with illustrative images&lt;/title&gt;&lt;secondary-title&gt;Hum Pathol &lt;/secondary-title&gt;&lt;/titles&gt;&lt;pages&gt;918-33&lt;/pages&gt;&lt;volume&gt;35&lt;/volume&gt;&lt;dates&gt;&lt;year&gt;2004&lt;/year&gt;&lt;/dates&gt;&lt;urls&gt;&lt;/urls&gt;&lt;/record&gt;&lt;/Cite&gt;&lt;/EndNote&gt;</w:instrText>
            </w:r>
            <w:r w:rsidRPr="00C9504A">
              <w:rPr>
                <w:rFonts w:ascii="Calibri" w:hAnsi="Calibri" w:cs="Calibri"/>
                <w:sz w:val="16"/>
                <w:szCs w:val="16"/>
              </w:rPr>
              <w:fldChar w:fldCharType="separate"/>
            </w:r>
            <w:r w:rsidRPr="00C9504A">
              <w:rPr>
                <w:rFonts w:ascii="Calibri" w:hAnsi="Calibri" w:cs="Calibri"/>
                <w:noProof/>
                <w:sz w:val="16"/>
                <w:szCs w:val="16"/>
                <w:vertAlign w:val="superscript"/>
              </w:rPr>
              <w:t>2</w:t>
            </w:r>
            <w:r w:rsidRPr="00C9504A">
              <w:rPr>
                <w:rFonts w:ascii="Calibri" w:hAnsi="Calibri" w:cs="Calibri"/>
                <w:sz w:val="16"/>
                <w:szCs w:val="16"/>
              </w:rPr>
              <w:fldChar w:fldCharType="end"/>
            </w:r>
            <w:r w:rsidRPr="00C9504A">
              <w:rPr>
                <w:rFonts w:ascii="Calibri" w:hAnsi="Calibri" w:cs="Calibri"/>
                <w:sz w:val="16"/>
                <w:szCs w:val="16"/>
              </w:rPr>
              <w:t xml:space="preserve"> A borderline tumour in which the epithelial stratification/complexity involves &lt;10% of the epithelial volume should be diagnosed as cystadenoma/</w:t>
            </w:r>
            <w:proofErr w:type="spellStart"/>
            <w:r w:rsidRPr="00C9504A">
              <w:rPr>
                <w:rFonts w:ascii="Calibri" w:hAnsi="Calibri" w:cs="Calibri"/>
                <w:sz w:val="16"/>
                <w:szCs w:val="16"/>
              </w:rPr>
              <w:t>cystadenofibroma</w:t>
            </w:r>
            <w:proofErr w:type="spellEnd"/>
            <w:r w:rsidRPr="00C9504A">
              <w:rPr>
                <w:rFonts w:ascii="Calibri" w:hAnsi="Calibri" w:cs="Calibri"/>
                <w:sz w:val="16"/>
                <w:szCs w:val="16"/>
              </w:rPr>
              <w:t xml:space="preserve"> with focal epithelial proliferation.</w:t>
            </w:r>
          </w:p>
          <w:p w14:paraId="318DE85C" w14:textId="77777777" w:rsidR="00C9504A" w:rsidRPr="00C9504A" w:rsidRDefault="00C9504A" w:rsidP="00C9504A">
            <w:pPr>
              <w:spacing w:after="0" w:line="240" w:lineRule="auto"/>
              <w:rPr>
                <w:rFonts w:ascii="Calibri" w:hAnsi="Calibri" w:cs="Calibri"/>
                <w:sz w:val="16"/>
                <w:szCs w:val="16"/>
              </w:rPr>
            </w:pPr>
          </w:p>
          <w:p w14:paraId="2C17EC89" w14:textId="77777777" w:rsidR="00C9504A" w:rsidRPr="00C9504A" w:rsidRDefault="00C9504A" w:rsidP="00C9504A">
            <w:pPr>
              <w:spacing w:after="0" w:line="240" w:lineRule="auto"/>
              <w:rPr>
                <w:rFonts w:ascii="Calibri" w:hAnsi="Calibri" w:cs="Calibri"/>
                <w:sz w:val="16"/>
                <w:szCs w:val="16"/>
              </w:rPr>
            </w:pPr>
            <w:r w:rsidRPr="00C9504A">
              <w:rPr>
                <w:rFonts w:ascii="Calibri" w:hAnsi="Calibri" w:cs="Calibri"/>
                <w:sz w:val="16"/>
                <w:szCs w:val="16"/>
              </w:rPr>
              <w:t xml:space="preserve">As serous borderline tumour can exhibit variable degrees of micropapillary or cribriform architecture, a diagnosis of micropapillary subtype of serous borderline tumour is based on the presence of ≥5 millimetres (mm) of confluent micropapillary (defined as </w:t>
            </w:r>
            <w:proofErr w:type="spellStart"/>
            <w:r w:rsidRPr="00C9504A">
              <w:rPr>
                <w:rFonts w:ascii="Calibri" w:hAnsi="Calibri" w:cs="Calibri"/>
                <w:sz w:val="16"/>
                <w:szCs w:val="16"/>
              </w:rPr>
              <w:t>micropapillae</w:t>
            </w:r>
            <w:proofErr w:type="spellEnd"/>
            <w:r w:rsidRPr="00C9504A">
              <w:rPr>
                <w:rFonts w:ascii="Calibri" w:hAnsi="Calibri" w:cs="Calibri"/>
                <w:sz w:val="16"/>
                <w:szCs w:val="16"/>
              </w:rPr>
              <w:t xml:space="preserve"> five times as long as they are wide) or cribriform growth.</w:t>
            </w:r>
            <w:r w:rsidRPr="00C9504A">
              <w:rPr>
                <w:rFonts w:ascii="Calibri" w:hAnsi="Calibri" w:cs="Calibri"/>
                <w:sz w:val="16"/>
                <w:szCs w:val="16"/>
              </w:rPr>
              <w:fldChar w:fldCharType="begin"/>
            </w:r>
            <w:r w:rsidRPr="00C9504A">
              <w:rPr>
                <w:rFonts w:ascii="Calibri" w:hAnsi="Calibri" w:cs="Calibri"/>
                <w:sz w:val="16"/>
                <w:szCs w:val="16"/>
              </w:rPr>
              <w:instrText xml:space="preserve"> ADDIN EN.CITE &lt;EndNote&gt;&lt;Cite&gt;&lt;Author&gt;WHO Classification of Tumours Editorial Board&lt;/Author&gt;&lt;Year&gt;2020&lt;/Year&gt;&lt;RecNum&gt;5458&lt;/RecNum&gt;&lt;DisplayText&gt;&lt;style face="superscript"&gt;3&lt;/style&gt;&lt;/DisplayText&gt;&lt;record&gt;&lt;rec-number&gt;5458&lt;/rec-number&gt;&lt;foreign-keys&gt;&lt;key app="EN" db-id="w592zazsqtfvdxe2w9sxtpt2exzt5t0wa2fx" timestamp="1600228877"&gt;5458&lt;/key&gt;&lt;/foreign-keys&gt;&lt;ref-type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C9504A">
              <w:rPr>
                <w:rFonts w:ascii="Calibri" w:hAnsi="Calibri" w:cs="Calibri"/>
                <w:sz w:val="16"/>
                <w:szCs w:val="16"/>
              </w:rPr>
              <w:fldChar w:fldCharType="separate"/>
            </w:r>
            <w:r w:rsidRPr="00C9504A">
              <w:rPr>
                <w:rFonts w:ascii="Calibri" w:hAnsi="Calibri" w:cs="Calibri"/>
                <w:noProof/>
                <w:sz w:val="16"/>
                <w:szCs w:val="16"/>
                <w:vertAlign w:val="superscript"/>
              </w:rPr>
              <w:t>3</w:t>
            </w:r>
            <w:r w:rsidRPr="00C9504A">
              <w:rPr>
                <w:rFonts w:ascii="Calibri" w:hAnsi="Calibri" w:cs="Calibri"/>
                <w:sz w:val="16"/>
                <w:szCs w:val="16"/>
              </w:rPr>
              <w:fldChar w:fldCharType="end"/>
            </w:r>
            <w:r w:rsidRPr="00C9504A">
              <w:rPr>
                <w:rFonts w:ascii="Calibri" w:hAnsi="Calibri" w:cs="Calibri"/>
                <w:sz w:val="16"/>
                <w:szCs w:val="16"/>
              </w:rPr>
              <w:t xml:space="preserve"> </w:t>
            </w:r>
          </w:p>
          <w:p w14:paraId="2CDA18D1" w14:textId="77777777" w:rsidR="00C9504A" w:rsidRPr="00C9504A" w:rsidRDefault="00C9504A" w:rsidP="00C9504A">
            <w:pPr>
              <w:spacing w:after="0" w:line="240" w:lineRule="auto"/>
              <w:rPr>
                <w:rFonts w:ascii="Calibri" w:hAnsi="Calibri" w:cs="Calibri"/>
                <w:sz w:val="16"/>
                <w:szCs w:val="16"/>
              </w:rPr>
            </w:pPr>
          </w:p>
          <w:p w14:paraId="45F6C39F" w14:textId="77777777" w:rsidR="00C9504A" w:rsidRPr="00C9504A" w:rsidRDefault="00C9504A" w:rsidP="00C9504A">
            <w:pPr>
              <w:spacing w:after="0" w:line="240" w:lineRule="auto"/>
              <w:rPr>
                <w:rFonts w:ascii="Calibri" w:hAnsi="Calibri" w:cs="Calibri"/>
                <w:sz w:val="16"/>
                <w:szCs w:val="16"/>
              </w:rPr>
            </w:pPr>
            <w:r w:rsidRPr="00C9504A">
              <w:rPr>
                <w:rFonts w:ascii="Calibri" w:hAnsi="Calibri" w:cs="Calibri"/>
                <w:sz w:val="16"/>
                <w:szCs w:val="16"/>
              </w:rPr>
              <w:t>A standardised quantitative criterion for distinguishing microinvasion from frankly invasive carcinoma within a borderline tumour has not been established, with varying definitions used in different studies, including 1, 2, 3, 5 and 10 mm</w:t>
            </w:r>
            <w:r w:rsidRPr="00C9504A">
              <w:rPr>
                <w:rFonts w:ascii="Calibri" w:hAnsi="Calibri" w:cs="Calibri"/>
                <w:sz w:val="16"/>
                <w:szCs w:val="16"/>
                <w:vertAlign w:val="superscript"/>
              </w:rPr>
              <w:t>2</w:t>
            </w:r>
            <w:r w:rsidRPr="00C9504A">
              <w:rPr>
                <w:rFonts w:ascii="Calibri" w:hAnsi="Calibri" w:cs="Calibri"/>
                <w:sz w:val="16"/>
                <w:szCs w:val="16"/>
              </w:rPr>
              <w:t xml:space="preserve"> as the upper limits of microinvasion.</w:t>
            </w:r>
            <w:r w:rsidRPr="00C9504A">
              <w:rPr>
                <w:rFonts w:ascii="Calibri" w:hAnsi="Calibri" w:cs="Calibri"/>
                <w:sz w:val="16"/>
                <w:szCs w:val="16"/>
              </w:rPr>
              <w:fldChar w:fldCharType="begin">
                <w:fldData xml:space="preserve">PEVuZE5vdGU+PENpdGU+PEF1dGhvcj5CZWxsIERBPC9BdXRob3I+PFllYXI+MjAwNDwvWWVhcj48
UmVjTnVtPjE3ODQ8L1JlY051bT48RGlzcGxheVRleHQ+PHN0eWxlIGZhY2U9InN1cGVyc2NyaXB0
Ij4xLDIsNTwvc3R5bGU+PC9EaXNwbGF5VGV4dD48cmVjb3JkPjxyZWMtbnVtYmVyPjE3ODQ8L3Jl
Yy1udW1iZXI+PGZvcmVpZ24ta2V5cz48a2V5IGFwcD0iRU4iIGRiLWlkPSJ3NTkyemF6c3F0ZnZk
eGUydzlzeHRwdDJleHp0NXQwd2EyZngiIHRpbWVzdGFtcD0iMCI+MTc4NDwva2V5PjwvZm9yZWln
bi1rZXlzPjxyZWYtdHlwZSBuYW1lPSJKb3VybmFsIEFydGljbGUiPjE3PC9yZWYtdHlwZT48Y29u
dHJpYnV0b3JzPjxhdXRob3JzPjxhdXRob3I+QmVsbCBEQSwgPC9hdXRob3I+PGF1dGhvcj5Mb25n
YWNyZSBUQSwgPC9hdXRob3I+PGF1dGhvcj5QcmF0IEosPC9hdXRob3I+PGF1dGhvcj5Lb2huIEVD
LDwvYXV0aG9yPjxhdXRob3I+U29zbG93IFJBLDwvYXV0aG9yPjxhdXRob3I+RWxsZW5zb24gTEgs
PC9hdXRob3I+PGF1dGhvcj5NYWxwaWNhIEEsPC9hdXRob3I+PGF1dGhvcj5TdG9sZXIsIE0uIEgu
LDwvYXV0aG9yPjxhdXRob3I+S3VybWFuIFJKLDwvYXV0aG9yPjwvYXV0aG9ycz48L2NvbnRyaWJ1
dG9ycz48dGl0bGVzPjx0aXRsZT5TZXJvdXMgYm9yZGVybGluZSAobG93IG1hbGlnbmFudCBwb3Rl
bnRpYWwsIGF0eXBpY2FsIHByb2xpZmVyYXRpdmUpIG92YXJpYW4gdHVtb3JzOiB3b3Jrc2hvcCBw
ZXJzcGVjdGl2ZXM8L3RpdGxlPjxzZWNvbmRhcnktdGl0bGU+SHVtIFBhdGhvbDwvc2Vjb25kYXJ5
LXRpdGxlPjwvdGl0bGVzPjxwZXJpb2RpY2FsPjxmdWxsLXRpdGxlPkh1bSBQYXRob2w8L2Z1bGwt
dGl0bGU+PGFiYnItMT5IdW1hbiBwYXRob2xvZ3k8L2FiYnItMT48L3BlcmlvZGljYWw+PHBhZ2Vz
PjkzNC00ODwvcGFnZXM+PHZvbHVtZT4zNTwvdm9sdW1lPjxkYXRlcz48eWVhcj4yMDA0PC95ZWFy
PjwvZGF0ZXM+PHVybHM+PC91cmxzPjwvcmVjb3JkPjwvQ2l0ZT48Q2l0ZT48QXV0aG9yPlNlaWRt
YW4gSkQ8L0F1dGhvcj48WWVhcj4yMDA0PC9ZZWFyPjxSZWNOdW0+MTc2MzwvUmVjTnVtPjxyZWNv
cmQ+PHJlYy1udW1iZXI+MTc2MzwvcmVjLW51bWJlcj48Zm9yZWlnbi1rZXlzPjxrZXkgYXBwPSJF
TiIgZGItaWQ9Inc1OTJ6YXpzcXRmdmR4ZTJ3OXN4dHB0MmV4enQ1dDB3YTJmeCIgdGltZXN0YW1w
PSIwIj4xNzYzPC9rZXk+PC9mb3JlaWduLWtleXM+PHJlZi10eXBlIG5hbWU9IkpvdXJuYWwgQXJ0
aWNsZSI+MTc8L3JlZi10eXBlPjxjb250cmlidXRvcnM+PGF1dGhvcnM+PGF1dGhvcj5TZWlkbWFu
IEpELCA8L2F1dGhvcj48YXV0aG9yPlNvc2xvdyBSQSwgPC9hdXRob3I+PGF1dGhvcj5WYW5nIFIs
PC9hdXRob3I+PGF1dGhvcj5CZXJtYW4gSkosPC9hdXRob3I+PGF1dGhvcj5TdG9sZXIsIE0uIEgu
LDwvYXV0aG9yPjxhdXRob3I+U2hlcm1hbiwgTS4gRS4sPC9hdXRob3I+PGF1dGhvcj5PbGl2YSwg
RS4sPC9hdXRob3I+PGF1dGhvcj5LYWpkYWNzeS1CYWxsYSBBLDwvYXV0aG9yPjxhdXRob3I+QmVy
bWFuIERNLDwvYXV0aG9yPjxhdXRob3I+Q29wZWxhbmQsIEwuIEouLDwvYXV0aG9yPjwvYXV0aG9y
cz48L2NvbnRyaWJ1dG9ycz48dGl0bGVzPjx0aXRsZT5Cb3JkZXJsaW5lIG92YXJpYW4gdHVtb3Jz
OiBkaXZlcnNlIGNvbnRlbXBvcmFyeSB2aWV3cG9pbnRzIG9uIHRlcm1pbm9sb2d5IGFuZCBkaWFn
bm9zdGljIGNyaXRlcmlhIHdpdGggaWxsdXN0cmF0aXZlIGltYWdlczwvdGl0bGU+PHNlY29uZGFy
eS10aXRsZT5IdW0gUGF0aG9sIDwvc2Vjb25kYXJ5LXRpdGxlPjwvdGl0bGVzPjxwYWdlcz45MTgt
MzM8L3BhZ2VzPjx2b2x1bWU+MzU8L3ZvbHVtZT48ZGF0ZXM+PHllYXI+MjAwNDwveWVhcj48L2Rh
dGVzPjx1cmxzPjwvdXJscz48L3JlY29yZD48L0NpdGU+PENpdGU+PEF1dGhvcj5Sb25uZXR0IEJN
PC9BdXRob3I+PFllYXI+MjAwNDwvWWVhcj48UmVjTnVtPjE3ODU8L1JlY051bT48cmVjb3JkPjxy
ZWMtbnVtYmVyPjE3ODU8L3JlYy1udW1iZXI+PGZvcmVpZ24ta2V5cz48a2V5IGFwcD0iRU4iIGRi
LWlkPSJ3NTkyemF6c3F0ZnZkeGUydzlzeHRwdDJleHp0NXQwd2EyZngiIHRpbWVzdGFtcD0iMCI+
MTc4NTwva2V5PjwvZm9yZWlnbi1rZXlzPjxyZWYtdHlwZSBuYW1lPSJKb3VybmFsIEFydGljbGUi
PjE3PC9yZWYtdHlwZT48Y29udHJpYnV0b3JzPjxhdXRob3JzPjxhdXRob3I+Um9ubmV0dCBCTSwg
PC9hdXRob3I+PGF1dGhvcj5LYWpkYWNzeS1CYWxsYSBBLCA8L2F1dGhvcj48YXV0aG9yPkdpbGtz
IENCLDwvYXV0aG9yPjxhdXRob3I+TWVyaW5vIE1KLDwvYXV0aG9yPjxhdXRob3I+U2lsdmEgRSw8
L2F1dGhvcj48YXV0aG9yPldlcm5lc3MgQkEsPC9hdXRob3I+PGF1dGhvcj5Zb3VuZyBSSCw8L2F1
dGhvcj48L2F1dGhvcnM+PC9jb250cmlidXRvcnM+PHRpdGxlcz48dGl0bGU+TXVjaW5vdXMgYm9y
ZGVybGluZSBvdmFyaWFuIHR1bW9yczogcG9pbnRzIG9mIGdlbmVyYWwgYWdyZWVtZW50IGFuZCBw
ZXJzaXN0ZW50IGNvbnRyb3ZlcnNpZXMgcmVnYXJkaW5nIG5vbWVuY2xhdHVyZSwgZGlhZ25vc3Rp
YyBjcml0ZXJpYSwgYW5kIGJlaGF2aW9yPC90aXRsZT48c2Vjb25kYXJ5LXRpdGxlPkh1bSBQYXRo
b2w8L3NlY29uZGFyeS10aXRsZT48L3RpdGxlcz48cGVyaW9kaWNhbD48ZnVsbC10aXRsZT5IdW0g
UGF0aG9sPC9mdWxsLXRpdGxlPjxhYmJyLTE+SHVtYW4gcGF0aG9sb2d5PC9hYmJyLTE+PC9wZXJp
b2RpY2FsPjxwYWdlcz45NDktNjA8L3BhZ2VzPjx2b2x1bWU+MzU8L3ZvbHVtZT48ZGF0ZXM+PHll
YXI+MjAwNDwveWVhcj48L2RhdGVzPjx1cmxzPjwvdXJscz48L3JlY29yZD48L0NpdGU+PC9FbmRO
b3RlPn==
</w:fldData>
              </w:fldChar>
            </w:r>
            <w:r w:rsidRPr="00C9504A">
              <w:rPr>
                <w:rFonts w:ascii="Calibri" w:hAnsi="Calibri" w:cs="Calibri"/>
                <w:sz w:val="16"/>
                <w:szCs w:val="16"/>
              </w:rPr>
              <w:instrText xml:space="preserve"> ADDIN EN.CITE </w:instrText>
            </w:r>
            <w:r w:rsidRPr="00C9504A">
              <w:rPr>
                <w:rFonts w:ascii="Calibri" w:hAnsi="Calibri" w:cs="Calibri"/>
                <w:sz w:val="16"/>
                <w:szCs w:val="16"/>
              </w:rPr>
              <w:fldChar w:fldCharType="begin">
                <w:fldData xml:space="preserve">PEVuZE5vdGU+PENpdGU+PEF1dGhvcj5CZWxsIERBPC9BdXRob3I+PFllYXI+MjAwNDwvWWVhcj48
UmVjTnVtPjE3ODQ8L1JlY051bT48RGlzcGxheVRleHQ+PHN0eWxlIGZhY2U9InN1cGVyc2NyaXB0
Ij4xLDIsNTwvc3R5bGU+PC9EaXNwbGF5VGV4dD48cmVjb3JkPjxyZWMtbnVtYmVyPjE3ODQ8L3Jl
Yy1udW1iZXI+PGZvcmVpZ24ta2V5cz48a2V5IGFwcD0iRU4iIGRiLWlkPSJ3NTkyemF6c3F0ZnZk
eGUydzlzeHRwdDJleHp0NXQwd2EyZngiIHRpbWVzdGFtcD0iMCI+MTc4NDwva2V5PjwvZm9yZWln
bi1rZXlzPjxyZWYtdHlwZSBuYW1lPSJKb3VybmFsIEFydGljbGUiPjE3PC9yZWYtdHlwZT48Y29u
dHJpYnV0b3JzPjxhdXRob3JzPjxhdXRob3I+QmVsbCBEQSwgPC9hdXRob3I+PGF1dGhvcj5Mb25n
YWNyZSBUQSwgPC9hdXRob3I+PGF1dGhvcj5QcmF0IEosPC9hdXRob3I+PGF1dGhvcj5Lb2huIEVD
LDwvYXV0aG9yPjxhdXRob3I+U29zbG93IFJBLDwvYXV0aG9yPjxhdXRob3I+RWxsZW5zb24gTEgs
PC9hdXRob3I+PGF1dGhvcj5NYWxwaWNhIEEsPC9hdXRob3I+PGF1dGhvcj5TdG9sZXIsIE0uIEgu
LDwvYXV0aG9yPjxhdXRob3I+S3VybWFuIFJKLDwvYXV0aG9yPjwvYXV0aG9ycz48L2NvbnRyaWJ1
dG9ycz48dGl0bGVzPjx0aXRsZT5TZXJvdXMgYm9yZGVybGluZSAobG93IG1hbGlnbmFudCBwb3Rl
bnRpYWwsIGF0eXBpY2FsIHByb2xpZmVyYXRpdmUpIG92YXJpYW4gdHVtb3JzOiB3b3Jrc2hvcCBw
ZXJzcGVjdGl2ZXM8L3RpdGxlPjxzZWNvbmRhcnktdGl0bGU+SHVtIFBhdGhvbDwvc2Vjb25kYXJ5
LXRpdGxlPjwvdGl0bGVzPjxwZXJpb2RpY2FsPjxmdWxsLXRpdGxlPkh1bSBQYXRob2w8L2Z1bGwt
dGl0bGU+PGFiYnItMT5IdW1hbiBwYXRob2xvZ3k8L2FiYnItMT48L3BlcmlvZGljYWw+PHBhZ2Vz
PjkzNC00ODwvcGFnZXM+PHZvbHVtZT4zNTwvdm9sdW1lPjxkYXRlcz48eWVhcj4yMDA0PC95ZWFy
PjwvZGF0ZXM+PHVybHM+PC91cmxzPjwvcmVjb3JkPjwvQ2l0ZT48Q2l0ZT48QXV0aG9yPlNlaWRt
YW4gSkQ8L0F1dGhvcj48WWVhcj4yMDA0PC9ZZWFyPjxSZWNOdW0+MTc2MzwvUmVjTnVtPjxyZWNv
cmQ+PHJlYy1udW1iZXI+MTc2MzwvcmVjLW51bWJlcj48Zm9yZWlnbi1rZXlzPjxrZXkgYXBwPSJF
TiIgZGItaWQ9Inc1OTJ6YXpzcXRmdmR4ZTJ3OXN4dHB0MmV4enQ1dDB3YTJmeCIgdGltZXN0YW1w
PSIwIj4xNzYzPC9rZXk+PC9mb3JlaWduLWtleXM+PHJlZi10eXBlIG5hbWU9IkpvdXJuYWwgQXJ0
aWNsZSI+MTc8L3JlZi10eXBlPjxjb250cmlidXRvcnM+PGF1dGhvcnM+PGF1dGhvcj5TZWlkbWFu
IEpELCA8L2F1dGhvcj48YXV0aG9yPlNvc2xvdyBSQSwgPC9hdXRob3I+PGF1dGhvcj5WYW5nIFIs
PC9hdXRob3I+PGF1dGhvcj5CZXJtYW4gSkosPC9hdXRob3I+PGF1dGhvcj5TdG9sZXIsIE0uIEgu
LDwvYXV0aG9yPjxhdXRob3I+U2hlcm1hbiwgTS4gRS4sPC9hdXRob3I+PGF1dGhvcj5PbGl2YSwg
RS4sPC9hdXRob3I+PGF1dGhvcj5LYWpkYWNzeS1CYWxsYSBBLDwvYXV0aG9yPjxhdXRob3I+QmVy
bWFuIERNLDwvYXV0aG9yPjxhdXRob3I+Q29wZWxhbmQsIEwuIEouLDwvYXV0aG9yPjwvYXV0aG9y
cz48L2NvbnRyaWJ1dG9ycz48dGl0bGVzPjx0aXRsZT5Cb3JkZXJsaW5lIG92YXJpYW4gdHVtb3Jz
OiBkaXZlcnNlIGNvbnRlbXBvcmFyeSB2aWV3cG9pbnRzIG9uIHRlcm1pbm9sb2d5IGFuZCBkaWFn
bm9zdGljIGNyaXRlcmlhIHdpdGggaWxsdXN0cmF0aXZlIGltYWdlczwvdGl0bGU+PHNlY29uZGFy
eS10aXRsZT5IdW0gUGF0aG9sIDwvc2Vjb25kYXJ5LXRpdGxlPjwvdGl0bGVzPjxwYWdlcz45MTgt
MzM8L3BhZ2VzPjx2b2x1bWU+MzU8L3ZvbHVtZT48ZGF0ZXM+PHllYXI+MjAwNDwveWVhcj48L2Rh
dGVzPjx1cmxzPjwvdXJscz48L3JlY29yZD48L0NpdGU+PENpdGU+PEF1dGhvcj5Sb25uZXR0IEJN
PC9BdXRob3I+PFllYXI+MjAwNDwvWWVhcj48UmVjTnVtPjE3ODU8L1JlY051bT48cmVjb3JkPjxy
ZWMtbnVtYmVyPjE3ODU8L3JlYy1udW1iZXI+PGZvcmVpZ24ta2V5cz48a2V5IGFwcD0iRU4iIGRi
LWlkPSJ3NTkyemF6c3F0ZnZkeGUydzlzeHRwdDJleHp0NXQwd2EyZngiIHRpbWVzdGFtcD0iMCI+
MTc4NTwva2V5PjwvZm9yZWlnbi1rZXlzPjxyZWYtdHlwZSBuYW1lPSJKb3VybmFsIEFydGljbGUi
PjE3PC9yZWYtdHlwZT48Y29udHJpYnV0b3JzPjxhdXRob3JzPjxhdXRob3I+Um9ubmV0dCBCTSwg
PC9hdXRob3I+PGF1dGhvcj5LYWpkYWNzeS1CYWxsYSBBLCA8L2F1dGhvcj48YXV0aG9yPkdpbGtz
IENCLDwvYXV0aG9yPjxhdXRob3I+TWVyaW5vIE1KLDwvYXV0aG9yPjxhdXRob3I+U2lsdmEgRSw8
L2F1dGhvcj48YXV0aG9yPldlcm5lc3MgQkEsPC9hdXRob3I+PGF1dGhvcj5Zb3VuZyBSSCw8L2F1
dGhvcj48L2F1dGhvcnM+PC9jb250cmlidXRvcnM+PHRpdGxlcz48dGl0bGU+TXVjaW5vdXMgYm9y
ZGVybGluZSBvdmFyaWFuIHR1bW9yczogcG9pbnRzIG9mIGdlbmVyYWwgYWdyZWVtZW50IGFuZCBw
ZXJzaXN0ZW50IGNvbnRyb3ZlcnNpZXMgcmVnYXJkaW5nIG5vbWVuY2xhdHVyZSwgZGlhZ25vc3Rp
YyBjcml0ZXJpYSwgYW5kIGJlaGF2aW9yPC90aXRsZT48c2Vjb25kYXJ5LXRpdGxlPkh1bSBQYXRo
b2w8L3NlY29uZGFyeS10aXRsZT48L3RpdGxlcz48cGVyaW9kaWNhbD48ZnVsbC10aXRsZT5IdW0g
UGF0aG9sPC9mdWxsLXRpdGxlPjxhYmJyLTE+SHVtYW4gcGF0aG9sb2d5PC9hYmJyLTE+PC9wZXJp
b2RpY2FsPjxwYWdlcz45NDktNjA8L3BhZ2VzPjx2b2x1bWU+MzU8L3ZvbHVtZT48ZGF0ZXM+PHll
YXI+MjAwNDwveWVhcj48L2RhdGVzPjx1cmxzPjwvdXJscz48L3JlY29yZD48L0NpdGU+PC9FbmRO
b3RlPn==
</w:fldData>
              </w:fldChar>
            </w:r>
            <w:r w:rsidRPr="00C9504A">
              <w:rPr>
                <w:rFonts w:ascii="Calibri" w:hAnsi="Calibri" w:cs="Calibri"/>
                <w:sz w:val="16"/>
                <w:szCs w:val="16"/>
              </w:rPr>
              <w:instrText xml:space="preserve"> ADDIN EN.CITE.DATA </w:instrText>
            </w:r>
            <w:r w:rsidRPr="00C9504A">
              <w:rPr>
                <w:rFonts w:ascii="Calibri" w:hAnsi="Calibri" w:cs="Calibri"/>
                <w:sz w:val="16"/>
                <w:szCs w:val="16"/>
              </w:rPr>
            </w:r>
            <w:r w:rsidRPr="00C9504A">
              <w:rPr>
                <w:rFonts w:ascii="Calibri" w:hAnsi="Calibri" w:cs="Calibri"/>
                <w:sz w:val="16"/>
                <w:szCs w:val="16"/>
              </w:rPr>
              <w:fldChar w:fldCharType="end"/>
            </w:r>
            <w:r w:rsidRPr="00C9504A">
              <w:rPr>
                <w:rFonts w:ascii="Calibri" w:hAnsi="Calibri" w:cs="Calibri"/>
                <w:sz w:val="16"/>
                <w:szCs w:val="16"/>
              </w:rPr>
            </w:r>
            <w:r w:rsidRPr="00C9504A">
              <w:rPr>
                <w:rFonts w:ascii="Calibri" w:hAnsi="Calibri" w:cs="Calibri"/>
                <w:sz w:val="16"/>
                <w:szCs w:val="16"/>
              </w:rPr>
              <w:fldChar w:fldCharType="separate"/>
            </w:r>
            <w:r w:rsidRPr="00C9504A">
              <w:rPr>
                <w:rFonts w:ascii="Calibri" w:hAnsi="Calibri" w:cs="Calibri"/>
                <w:noProof/>
                <w:sz w:val="16"/>
                <w:szCs w:val="16"/>
                <w:vertAlign w:val="superscript"/>
              </w:rPr>
              <w:t>1,2,5</w:t>
            </w:r>
            <w:r w:rsidRPr="00C9504A">
              <w:rPr>
                <w:rFonts w:ascii="Calibri" w:hAnsi="Calibri" w:cs="Calibri"/>
                <w:sz w:val="16"/>
                <w:szCs w:val="16"/>
              </w:rPr>
              <w:fldChar w:fldCharType="end"/>
            </w:r>
            <w:r w:rsidRPr="00C9504A">
              <w:rPr>
                <w:rFonts w:ascii="Calibri" w:hAnsi="Calibri" w:cs="Calibri"/>
                <w:sz w:val="16"/>
                <w:szCs w:val="16"/>
              </w:rPr>
              <w:t xml:space="preserve"> The 2020 WHO Classification uses 5 mm</w:t>
            </w:r>
            <w:r w:rsidRPr="00C9504A">
              <w:rPr>
                <w:rFonts w:ascii="Calibri" w:hAnsi="Calibri" w:cs="Calibri"/>
                <w:sz w:val="16"/>
                <w:szCs w:val="16"/>
                <w:vertAlign w:val="superscript"/>
              </w:rPr>
              <w:t>2</w:t>
            </w:r>
            <w:r w:rsidRPr="00C9504A">
              <w:rPr>
                <w:rFonts w:ascii="Calibri" w:hAnsi="Calibri" w:cs="Calibri"/>
                <w:sz w:val="16"/>
                <w:szCs w:val="16"/>
              </w:rPr>
              <w:t xml:space="preserve"> as a cut-off.</w:t>
            </w:r>
            <w:r w:rsidRPr="00C9504A">
              <w:rPr>
                <w:rFonts w:ascii="Calibri" w:hAnsi="Calibri" w:cs="Calibri"/>
                <w:sz w:val="16"/>
                <w:szCs w:val="16"/>
              </w:rPr>
              <w:fldChar w:fldCharType="begin"/>
            </w:r>
            <w:r w:rsidRPr="00C9504A">
              <w:rPr>
                <w:rFonts w:ascii="Calibri" w:hAnsi="Calibri" w:cs="Calibri"/>
                <w:sz w:val="16"/>
                <w:szCs w:val="16"/>
              </w:rPr>
              <w:instrText xml:space="preserve"> ADDIN EN.CITE &lt;EndNote&gt;&lt;Cite&gt;&lt;Author&gt;WHO Classification of Tumours Editorial Board&lt;/Author&gt;&lt;Year&gt;2020&lt;/Year&gt;&lt;RecNum&gt;5458&lt;/RecNum&gt;&lt;DisplayText&gt;&lt;style face="superscript"&gt;3&lt;/style&gt;&lt;/DisplayText&gt;&lt;record&gt;&lt;rec-number&gt;5458&lt;/rec-number&gt;&lt;foreign-keys&gt;&lt;key app="EN" db-id="w592zazsqtfvdxe2w9sxtpt2exzt5t0wa2fx" timestamp="1600228877"&gt;5458&lt;/key&gt;&lt;/foreign-keys&gt;&lt;ref-type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C9504A">
              <w:rPr>
                <w:rFonts w:ascii="Calibri" w:hAnsi="Calibri" w:cs="Calibri"/>
                <w:sz w:val="16"/>
                <w:szCs w:val="16"/>
              </w:rPr>
              <w:fldChar w:fldCharType="separate"/>
            </w:r>
            <w:r w:rsidRPr="00C9504A">
              <w:rPr>
                <w:rFonts w:ascii="Calibri" w:hAnsi="Calibri" w:cs="Calibri"/>
                <w:noProof/>
                <w:sz w:val="16"/>
                <w:szCs w:val="16"/>
                <w:vertAlign w:val="superscript"/>
              </w:rPr>
              <w:t>3</w:t>
            </w:r>
            <w:r w:rsidRPr="00C9504A">
              <w:rPr>
                <w:rFonts w:ascii="Calibri" w:hAnsi="Calibri" w:cs="Calibri"/>
                <w:sz w:val="16"/>
                <w:szCs w:val="16"/>
              </w:rPr>
              <w:fldChar w:fldCharType="end"/>
            </w:r>
            <w:r w:rsidRPr="00C9504A">
              <w:rPr>
                <w:rFonts w:ascii="Calibri" w:hAnsi="Calibri" w:cs="Calibri"/>
                <w:sz w:val="16"/>
                <w:szCs w:val="16"/>
              </w:rPr>
              <w:t xml:space="preserve"> Some groups distinguish two patterns of stromal invasion in serous tumours which quantitatively falls short of frankly invasive carcinoma (&lt;5 mm) - conventional ‘microinvasion’ (isolated and/or small clusters of eosinophilic cells and/ or small papillae cytologically similar to the non-invasive component within clear lacunar spaces) and ‘microinvasive carcinoma’ (glandular or micropapillary patterns qualitatively analogous to low grade serous carcinoma (LGSC)).</w:t>
            </w:r>
            <w:r w:rsidRPr="00C9504A">
              <w:rPr>
                <w:rFonts w:ascii="Calibri" w:hAnsi="Calibri" w:cs="Calibri"/>
                <w:sz w:val="16"/>
                <w:szCs w:val="16"/>
              </w:rPr>
              <w:fldChar w:fldCharType="begin"/>
            </w:r>
            <w:r w:rsidRPr="00C9504A">
              <w:rPr>
                <w:rFonts w:ascii="Calibri" w:hAnsi="Calibri" w:cs="Calibri"/>
                <w:sz w:val="16"/>
                <w:szCs w:val="16"/>
              </w:rPr>
              <w:instrText xml:space="preserve"> ADDIN EN.CITE &lt;EndNote&gt;&lt;Cite&gt;&lt;Author&gt;Bell DA&lt;/Author&gt;&lt;Year&gt;2004&lt;/Year&gt;&lt;RecNum&gt;1784&lt;/RecNum&gt;&lt;DisplayText&gt;&lt;style face="superscript"&gt;1,2&lt;/style&gt;&lt;/DisplayText&gt;&lt;record&gt;&lt;rec-number&gt;1784&lt;/rec-number&gt;&lt;foreign-keys&gt;&lt;key app="EN" db-id="w592zazsqtfvdxe2w9sxtpt2exzt5t0wa2fx" timestamp="0"&gt;1784&lt;/key&gt;&lt;/foreign-keys&gt;&lt;ref-type name="Journal Article"&gt;17&lt;/ref-type&gt;&lt;contributors&gt;&lt;authors&gt;&lt;author&gt;Bell DA, &lt;/author&gt;&lt;author&gt;Longacre TA, &lt;/author&gt;&lt;author&gt;Prat J,&lt;/author&gt;&lt;author&gt;Kohn EC,&lt;/author&gt;&lt;author&gt;Soslow RA,&lt;/author&gt;&lt;author&gt;Ellenson LH,&lt;/author&gt;&lt;author&gt;Malpica A,&lt;/author&gt;&lt;author&gt;Stoler, M. H.,&lt;/author&gt;&lt;author&gt;Kurman RJ,&lt;/author&gt;&lt;/authors&gt;&lt;/contributors&gt;&lt;titles&gt;&lt;title&gt;Serous borderline (low malignant potential, atypical proliferative) ovarian tumors: workshop perspectives&lt;/title&gt;&lt;secondary-title&gt;Hum Pathol&lt;/secondary-title&gt;&lt;/titles&gt;&lt;periodical&gt;&lt;full-title&gt;Hum Pathol&lt;/full-title&gt;&lt;abbr-1&gt;Human pathology&lt;/abbr-1&gt;&lt;/periodical&gt;&lt;pages&gt;934-48&lt;/pages&gt;&lt;volume&gt;35&lt;/volume&gt;&lt;dates&gt;&lt;year&gt;2004&lt;/year&gt;&lt;/dates&gt;&lt;urls&gt;&lt;/urls&gt;&lt;/record&gt;&lt;/Cite&gt;&lt;Cite&gt;&lt;Author&gt;Seidman JD&lt;/Author&gt;&lt;Year&gt;2004&lt;/Year&gt;&lt;RecNum&gt;1763&lt;/RecNum&gt;&lt;record&gt;&lt;rec-number&gt;1763&lt;/rec-number&gt;&lt;foreign-keys&gt;&lt;key app="EN" db-id="w592zazsqtfvdxe2w9sxtpt2exzt5t0wa2fx" timestamp="0"&gt;1763&lt;/key&gt;&lt;/foreign-keys&gt;&lt;ref-type name="Journal Article"&gt;17&lt;/ref-type&gt;&lt;contributors&gt;&lt;authors&gt;&lt;author&gt;Seidman JD, &lt;/author&gt;&lt;author&gt;Soslow RA, &lt;/author&gt;&lt;author&gt;Vang R,&lt;/author&gt;&lt;author&gt;Berman JJ,&lt;/author&gt;&lt;author&gt;Stoler, M. H.,&lt;/author&gt;&lt;author&gt;Sherman, M. E.,&lt;/author&gt;&lt;author&gt;Oliva, E.,&lt;/author&gt;&lt;author&gt;Kajdacsy-Balla A,&lt;/author&gt;&lt;author&gt;Berman DM,&lt;/author&gt;&lt;author&gt;Copeland, L. J.,&lt;/author&gt;&lt;/authors&gt;&lt;/contributors&gt;&lt;titles&gt;&lt;title&gt;Borderline ovarian tumors: diverse contemporary viewpoints on terminology and diagnostic criteria with illustrative images&lt;/title&gt;&lt;secondary-title&gt;Hum Pathol &lt;/secondary-title&gt;&lt;/titles&gt;&lt;pages&gt;918-33&lt;/pages&gt;&lt;volume&gt;35&lt;/volume&gt;&lt;dates&gt;&lt;year&gt;2004&lt;/year&gt;&lt;/dates&gt;&lt;urls&gt;&lt;/urls&gt;&lt;/record&gt;&lt;/Cite&gt;&lt;/EndNote&gt;</w:instrText>
            </w:r>
            <w:r w:rsidRPr="00C9504A">
              <w:rPr>
                <w:rFonts w:ascii="Calibri" w:hAnsi="Calibri" w:cs="Calibri"/>
                <w:sz w:val="16"/>
                <w:szCs w:val="16"/>
              </w:rPr>
              <w:fldChar w:fldCharType="separate"/>
            </w:r>
            <w:r w:rsidRPr="00C9504A">
              <w:rPr>
                <w:rFonts w:ascii="Calibri" w:hAnsi="Calibri" w:cs="Calibri"/>
                <w:noProof/>
                <w:sz w:val="16"/>
                <w:szCs w:val="16"/>
                <w:vertAlign w:val="superscript"/>
              </w:rPr>
              <w:t>1,2</w:t>
            </w:r>
            <w:r w:rsidRPr="00C9504A">
              <w:rPr>
                <w:rFonts w:ascii="Calibri" w:hAnsi="Calibri" w:cs="Calibri"/>
                <w:sz w:val="16"/>
                <w:szCs w:val="16"/>
              </w:rPr>
              <w:fldChar w:fldCharType="end"/>
            </w:r>
            <w:r w:rsidRPr="00C9504A">
              <w:rPr>
                <w:rFonts w:ascii="Calibri" w:hAnsi="Calibri" w:cs="Calibri"/>
                <w:sz w:val="16"/>
                <w:szCs w:val="16"/>
              </w:rPr>
              <w:t xml:space="preserve"> However, other investigators do not advocate this distinction. Due to insufficient numbers of cases in the literature, definitive conclusions regarding the clinical significance of this distinction cannot be drawn.</w:t>
            </w:r>
            <w:r w:rsidRPr="00C9504A">
              <w:rPr>
                <w:rFonts w:ascii="Calibri" w:hAnsi="Calibri" w:cs="Calibri"/>
                <w:sz w:val="16"/>
                <w:szCs w:val="16"/>
              </w:rPr>
              <w:fldChar w:fldCharType="begin"/>
            </w:r>
            <w:r w:rsidRPr="00C9504A">
              <w:rPr>
                <w:rFonts w:ascii="Calibri" w:hAnsi="Calibri" w:cs="Calibri"/>
                <w:sz w:val="16"/>
                <w:szCs w:val="16"/>
              </w:rPr>
              <w:instrText xml:space="preserve"> ADDIN EN.CITE &lt;EndNote&gt;&lt;Cite&gt;&lt;Author&gt;Bell DA&lt;/Author&gt;&lt;Year&gt;2004&lt;/Year&gt;&lt;RecNum&gt;1784&lt;/RecNum&gt;&lt;DisplayText&gt;&lt;style face="superscript"&gt;1,6&lt;/style&gt;&lt;/DisplayText&gt;&lt;record&gt;&lt;rec-number&gt;1784&lt;/rec-number&gt;&lt;foreign-keys&gt;&lt;key app="EN" db-id="w592zazsqtfvdxe2w9sxtpt2exzt5t0wa2fx" timestamp="0"&gt;1784&lt;/key&gt;&lt;/foreign-keys&gt;&lt;ref-type name="Journal Article"&gt;17&lt;/ref-type&gt;&lt;contributors&gt;&lt;authors&gt;&lt;author&gt;Bell DA, &lt;/author&gt;&lt;author&gt;Longacre TA, &lt;/author&gt;&lt;author&gt;Prat J,&lt;/author&gt;&lt;author&gt;Kohn EC,&lt;/author&gt;&lt;author&gt;Soslow RA,&lt;/author&gt;&lt;author&gt;Ellenson LH,&lt;/author&gt;&lt;author&gt;Malpica A,&lt;/author&gt;&lt;author&gt;Stoler, M. H.,&lt;/author&gt;&lt;author&gt;Kurman RJ,&lt;/author&gt;&lt;/authors&gt;&lt;/contributors&gt;&lt;titles&gt;&lt;title&gt;Serous borderline (low malignant potential, atypical proliferative) ovarian tumors: workshop perspectives&lt;/title&gt;&lt;secondary-title&gt;Hum Pathol&lt;/secondary-title&gt;&lt;/titles&gt;&lt;periodical&gt;&lt;full-title&gt;Hum Pathol&lt;/full-title&gt;&lt;abbr-1&gt;Human pathology&lt;/abbr-1&gt;&lt;/periodical&gt;&lt;pages&gt;934-48&lt;/pages&gt;&lt;volume&gt;35&lt;/volume&gt;&lt;dates&gt;&lt;year&gt;2004&lt;/year&gt;&lt;/dates&gt;&lt;urls&gt;&lt;/urls&gt;&lt;/record&gt;&lt;/Cite&gt;&lt;Cite&gt;&lt;Author&gt;McKenney JK&lt;/Author&gt;&lt;Year&gt;2006&lt;/Year&gt;&lt;RecNum&gt;1786&lt;/RecNum&gt;&lt;record&gt;&lt;rec-number&gt;1786&lt;/rec-number&gt;&lt;foreign-keys&gt;&lt;key app="EN" db-id="w592zazsqtfvdxe2w9sxtpt2exzt5t0wa2fx" timestamp="0"&gt;1786&lt;/key&gt;&lt;/foreign-keys&gt;&lt;ref-type name="Journal Article"&gt;17&lt;/ref-type&gt;&lt;contributors&gt;&lt;authors&gt;&lt;author&gt;McKenney JK, &lt;/author&gt;&lt;author&gt;Balzer BL, &lt;/author&gt;&lt;author&gt;Longacre TA,&lt;/author&gt;&lt;/authors&gt;&lt;/contributors&gt;&lt;titles&gt;&lt;title&gt;Patterns of stromal invasion in ovarian serous tumors of low malignant potential (borderline tumors): a reevaluation of the concept of stromal microinvasion&lt;/title&gt;&lt;secondary-title&gt;Am J Surg Pathol&lt;/secondary-title&gt;&lt;/titles&gt;&lt;periodical&gt;&lt;full-title&gt;Am J Surg Pathol&lt;/full-title&gt;&lt;abbr-1&gt;The American journal of surgical pathology&lt;/abbr-1&gt;&lt;/periodical&gt;&lt;pages&gt;1209-21&lt;/pages&gt;&lt;volume&gt;30&lt;/volume&gt;&lt;dates&gt;&lt;year&gt;2006&lt;/year&gt;&lt;/dates&gt;&lt;urls&gt;&lt;/urls&gt;&lt;/record&gt;&lt;/Cite&gt;&lt;/EndNote&gt;</w:instrText>
            </w:r>
            <w:r w:rsidRPr="00C9504A">
              <w:rPr>
                <w:rFonts w:ascii="Calibri" w:hAnsi="Calibri" w:cs="Calibri"/>
                <w:sz w:val="16"/>
                <w:szCs w:val="16"/>
              </w:rPr>
              <w:fldChar w:fldCharType="separate"/>
            </w:r>
            <w:r w:rsidRPr="00C9504A">
              <w:rPr>
                <w:rFonts w:ascii="Calibri" w:hAnsi="Calibri" w:cs="Calibri"/>
                <w:noProof/>
                <w:sz w:val="16"/>
                <w:szCs w:val="16"/>
                <w:vertAlign w:val="superscript"/>
              </w:rPr>
              <w:t>1,6</w:t>
            </w:r>
            <w:r w:rsidRPr="00C9504A">
              <w:rPr>
                <w:rFonts w:ascii="Calibri" w:hAnsi="Calibri" w:cs="Calibri"/>
                <w:sz w:val="16"/>
                <w:szCs w:val="16"/>
              </w:rPr>
              <w:fldChar w:fldCharType="end"/>
            </w:r>
            <w:r w:rsidRPr="00C9504A">
              <w:rPr>
                <w:rFonts w:ascii="Calibri" w:hAnsi="Calibri" w:cs="Calibri"/>
                <w:sz w:val="16"/>
                <w:szCs w:val="16"/>
              </w:rPr>
              <w:t xml:space="preserve"> Analogous to the situation for serous tumours, some investigators advocate the separation of ‘microinvasion’ from ‘microinvasive carcinoma’ in mucinous borderline tumours while others use these two terms interchangeably.</w:t>
            </w:r>
            <w:r w:rsidRPr="00C9504A">
              <w:rPr>
                <w:rFonts w:ascii="Calibri" w:hAnsi="Calibri" w:cs="Calibri"/>
                <w:sz w:val="16"/>
                <w:szCs w:val="16"/>
              </w:rPr>
              <w:fldChar w:fldCharType="begin"/>
            </w:r>
            <w:r w:rsidRPr="00C9504A">
              <w:rPr>
                <w:rFonts w:ascii="Calibri" w:hAnsi="Calibri" w:cs="Calibri"/>
                <w:sz w:val="16"/>
                <w:szCs w:val="16"/>
              </w:rPr>
              <w:instrText xml:space="preserve"> ADDIN EN.CITE &lt;EndNote&gt;&lt;Cite&gt;&lt;Author&gt;Ronnett BM&lt;/Author&gt;&lt;Year&gt;2004&lt;/Year&gt;&lt;RecNum&gt;1785&lt;/RecNum&gt;&lt;DisplayText&gt;&lt;style face="superscript"&gt;5&lt;/style&gt;&lt;/DisplayText&gt;&lt;record&gt;&lt;rec-number&gt;1785&lt;/rec-number&gt;&lt;foreign-keys&gt;&lt;key app="EN" db-id="w592zazsqtfvdxe2w9sxtpt2exzt5t0wa2fx" timestamp="0"&gt;1785&lt;/key&gt;&lt;/foreign-keys&gt;&lt;ref-type name="Journal Article"&gt;17&lt;/ref-type&gt;&lt;contributors&gt;&lt;authors&gt;&lt;author&gt;Ronnett BM, &lt;/author&gt;&lt;author&gt;Kajdacsy-Balla A, &lt;/author&gt;&lt;author&gt;Gilks CB,&lt;/author&gt;&lt;author&gt;Merino MJ,&lt;/author&gt;&lt;author&gt;Silva E,&lt;/author&gt;&lt;author&gt;Werness BA,&lt;/author&gt;&lt;author&gt;Young RH,&lt;/author&gt;&lt;/authors&gt;&lt;/contributors&gt;&lt;titles&gt;&lt;title&gt;Mucinous borderline ovarian tumors: points of general agreement and persistent controversies regarding nomenclature, diagnostic criteria, and behavior&lt;/title&gt;&lt;secondary-title&gt;Hum Pathol&lt;/secondary-title&gt;&lt;/titles&gt;&lt;periodical&gt;&lt;full-title&gt;Hum Pathol&lt;/full-title&gt;&lt;abbr-1&gt;Human pathology&lt;/abbr-1&gt;&lt;/periodical&gt;&lt;pages&gt;949-60&lt;/pages&gt;&lt;volume&gt;35&lt;/volume&gt;&lt;dates&gt;&lt;year&gt;2004&lt;/year&gt;&lt;/dates&gt;&lt;urls&gt;&lt;/urls&gt;&lt;/record&gt;&lt;/Cite&gt;&lt;/EndNote&gt;</w:instrText>
            </w:r>
            <w:r w:rsidRPr="00C9504A">
              <w:rPr>
                <w:rFonts w:ascii="Calibri" w:hAnsi="Calibri" w:cs="Calibri"/>
                <w:sz w:val="16"/>
                <w:szCs w:val="16"/>
              </w:rPr>
              <w:fldChar w:fldCharType="separate"/>
            </w:r>
            <w:r w:rsidRPr="00C9504A">
              <w:rPr>
                <w:rFonts w:ascii="Calibri" w:hAnsi="Calibri" w:cs="Calibri"/>
                <w:noProof/>
                <w:sz w:val="16"/>
                <w:szCs w:val="16"/>
                <w:vertAlign w:val="superscript"/>
              </w:rPr>
              <w:t>5</w:t>
            </w:r>
            <w:r w:rsidRPr="00C9504A">
              <w:rPr>
                <w:rFonts w:ascii="Calibri" w:hAnsi="Calibri" w:cs="Calibri"/>
                <w:sz w:val="16"/>
                <w:szCs w:val="16"/>
              </w:rPr>
              <w:fldChar w:fldCharType="end"/>
            </w:r>
            <w:r w:rsidRPr="00C9504A">
              <w:rPr>
                <w:rFonts w:ascii="Calibri" w:hAnsi="Calibri" w:cs="Calibri"/>
                <w:sz w:val="16"/>
                <w:szCs w:val="16"/>
              </w:rPr>
              <w:t xml:space="preserve"> </w:t>
            </w:r>
          </w:p>
          <w:p w14:paraId="26BB7F5C" w14:textId="77777777" w:rsidR="00C9504A" w:rsidRPr="00C9504A" w:rsidRDefault="00C9504A" w:rsidP="00C9504A">
            <w:pPr>
              <w:spacing w:after="0" w:line="240" w:lineRule="auto"/>
              <w:rPr>
                <w:rFonts w:ascii="Calibri" w:hAnsi="Calibri" w:cs="Calibri"/>
                <w:sz w:val="16"/>
                <w:szCs w:val="16"/>
              </w:rPr>
            </w:pPr>
          </w:p>
          <w:p w14:paraId="0211A2AD" w14:textId="77777777" w:rsidR="00C9504A" w:rsidRPr="00C9504A" w:rsidRDefault="00C9504A" w:rsidP="00C9504A">
            <w:pPr>
              <w:spacing w:after="0" w:line="240" w:lineRule="auto"/>
              <w:rPr>
                <w:rFonts w:ascii="Calibri" w:hAnsi="Calibri" w:cs="Calibri"/>
                <w:sz w:val="16"/>
                <w:szCs w:val="16"/>
              </w:rPr>
            </w:pPr>
            <w:r w:rsidRPr="00C9504A">
              <w:rPr>
                <w:rFonts w:ascii="Calibri" w:hAnsi="Calibri" w:cs="Calibri"/>
                <w:sz w:val="16"/>
                <w:szCs w:val="16"/>
              </w:rPr>
              <w:t>In mucinous borderline tumours, intraepithelial carcinoma is diagnosed in non-invasive foci with marked nuclear atypia, and is often associated with mitotic activity.</w:t>
            </w:r>
            <w:r w:rsidRPr="00C9504A">
              <w:rPr>
                <w:rFonts w:ascii="Calibri" w:hAnsi="Calibri" w:cs="Calibri"/>
                <w:sz w:val="16"/>
                <w:szCs w:val="16"/>
              </w:rPr>
              <w:fldChar w:fldCharType="begin"/>
            </w:r>
            <w:r w:rsidRPr="00C9504A">
              <w:rPr>
                <w:rFonts w:ascii="Calibri" w:hAnsi="Calibri" w:cs="Calibri"/>
                <w:sz w:val="16"/>
                <w:szCs w:val="16"/>
              </w:rPr>
              <w:instrText xml:space="preserve"> ADDIN EN.CITE &lt;EndNote&gt;&lt;Cite&gt;&lt;Author&gt;Seidman JD&lt;/Author&gt;&lt;Year&gt;2004&lt;/Year&gt;&lt;RecNum&gt;1763&lt;/RecNum&gt;&lt;DisplayText&gt;&lt;style face="superscript"&gt;2,5&lt;/style&gt;&lt;/DisplayText&gt;&lt;record&gt;&lt;rec-number&gt;1763&lt;/rec-number&gt;&lt;foreign-keys&gt;&lt;key app="EN" db-id="w592zazsqtfvdxe2w9sxtpt2exzt5t0wa2fx" timestamp="0"&gt;1763&lt;/key&gt;&lt;/foreign-keys&gt;&lt;ref-type name="Journal Article"&gt;17&lt;/ref-type&gt;&lt;contributors&gt;&lt;authors&gt;&lt;author&gt;Seidman JD, &lt;/author&gt;&lt;author&gt;Soslow RA, &lt;/author&gt;&lt;author&gt;Vang R,&lt;/author&gt;&lt;author&gt;Berman JJ,&lt;/author&gt;&lt;author&gt;Stoler, M. H.,&lt;/author&gt;&lt;author&gt;Sherman, M. E.,&lt;/author&gt;&lt;author&gt;Oliva, E.,&lt;/author&gt;&lt;author&gt;Kajdacsy-Balla A,&lt;/author&gt;&lt;author&gt;Berman DM,&lt;/author&gt;&lt;author&gt;Copeland, L. J.,&lt;/author&gt;&lt;/authors&gt;&lt;/contributors&gt;&lt;titles&gt;&lt;title&gt;Borderline ovarian tumors: diverse contemporary viewpoints on terminology and diagnostic criteria with illustrative images&lt;/title&gt;&lt;secondary-title&gt;Hum Pathol &lt;/secondary-title&gt;&lt;/titles&gt;&lt;pages&gt;918-33&lt;/pages&gt;&lt;volume&gt;35&lt;/volume&gt;&lt;dates&gt;&lt;year&gt;2004&lt;/year&gt;&lt;/dates&gt;&lt;urls&gt;&lt;/urls&gt;&lt;/record&gt;&lt;/Cite&gt;&lt;Cite&gt;&lt;Author&gt;Ronnett BM&lt;/Author&gt;&lt;Year&gt;2004&lt;/Year&gt;&lt;RecNum&gt;1785&lt;/RecNum&gt;&lt;record&gt;&lt;rec-number&gt;1785&lt;/rec-number&gt;&lt;foreign-keys&gt;&lt;key app="EN" db-id="w592zazsqtfvdxe2w9sxtpt2exzt5t0wa2fx" timestamp="0"&gt;1785&lt;/key&gt;&lt;/foreign-keys&gt;&lt;ref-type name="Journal Article"&gt;17&lt;/ref-type&gt;&lt;contributors&gt;&lt;authors&gt;&lt;author&gt;Ronnett BM, &lt;/author&gt;&lt;author&gt;Kajdacsy-Balla A, &lt;/author&gt;&lt;author&gt;Gilks CB,&lt;/author&gt;&lt;author&gt;Merino MJ,&lt;/author&gt;&lt;author&gt;Silva E,&lt;/author&gt;&lt;author&gt;Werness BA,&lt;/author&gt;&lt;author&gt;Young RH,&lt;/author&gt;&lt;/authors&gt;&lt;/contributors&gt;&lt;titles&gt;&lt;title&gt;Mucinous borderline ovarian tumors: points of general agreement and persistent controversies regarding nomenclature, diagnostic criteria, and behavior&lt;/title&gt;&lt;secondary-title&gt;Hum Pathol&lt;/secondary-title&gt;&lt;/titles&gt;&lt;periodical&gt;&lt;full-title&gt;Hum Pathol&lt;/full-title&gt;&lt;abbr-1&gt;Human pathology&lt;/abbr-1&gt;&lt;/periodical&gt;&lt;pages&gt;949-60&lt;/pages&gt;&lt;volume&gt;35&lt;/volume&gt;&lt;dates&gt;&lt;year&gt;2004&lt;/year&gt;&lt;/dates&gt;&lt;urls&gt;&lt;/urls&gt;&lt;/record&gt;&lt;/Cite&gt;&lt;/EndNote&gt;</w:instrText>
            </w:r>
            <w:r w:rsidRPr="00C9504A">
              <w:rPr>
                <w:rFonts w:ascii="Calibri" w:hAnsi="Calibri" w:cs="Calibri"/>
                <w:sz w:val="16"/>
                <w:szCs w:val="16"/>
              </w:rPr>
              <w:fldChar w:fldCharType="separate"/>
            </w:r>
            <w:r w:rsidRPr="00C9504A">
              <w:rPr>
                <w:rFonts w:ascii="Calibri" w:hAnsi="Calibri" w:cs="Calibri"/>
                <w:noProof/>
                <w:sz w:val="16"/>
                <w:szCs w:val="16"/>
                <w:vertAlign w:val="superscript"/>
              </w:rPr>
              <w:t>2,5</w:t>
            </w:r>
            <w:r w:rsidRPr="00C9504A">
              <w:rPr>
                <w:rFonts w:ascii="Calibri" w:hAnsi="Calibri" w:cs="Calibri"/>
                <w:sz w:val="16"/>
                <w:szCs w:val="16"/>
              </w:rPr>
              <w:fldChar w:fldCharType="end"/>
            </w:r>
            <w:r w:rsidRPr="00C9504A">
              <w:rPr>
                <w:rFonts w:ascii="Calibri" w:hAnsi="Calibri" w:cs="Calibri"/>
                <w:sz w:val="16"/>
                <w:szCs w:val="16"/>
              </w:rPr>
              <w:t xml:space="preserve"> However, the reproducibility of this diagnosis has not been formally analysed. It has recently been suggested that p53 immunohistochemistry could be used instead or in support of a diagnosis of intraepithelial carcinoma but this remains to be proven.</w:t>
            </w:r>
            <w:r w:rsidRPr="00C9504A">
              <w:rPr>
                <w:rFonts w:ascii="Calibri" w:hAnsi="Calibri" w:cs="Calibri"/>
                <w:sz w:val="16"/>
                <w:szCs w:val="16"/>
              </w:rPr>
              <w:fldChar w:fldCharType="begin">
                <w:fldData xml:space="preserve">PEVuZE5vdGU+PENpdGU+PEF1dGhvcj5LYW5nPC9BdXRob3I+PFllYXI+MjAyMDwvWWVhcj48UmVj
TnVtPjU0NzY8L1JlY051bT48RGlzcGxheVRleHQ+PHN0eWxlIGZhY2U9InN1cGVyc2NyaXB0Ij43
PC9zdHlsZT48L0Rpc3BsYXlUZXh0PjxyZWNvcmQ+PHJlYy1udW1iZXI+NTQ3NjwvcmVjLW51bWJl
cj48Zm9yZWlnbi1rZXlzPjxrZXkgYXBwPSJFTiIgZGItaWQ9Inc1OTJ6YXpzcXRmdmR4ZTJ3OXN4
dHB0MmV4enQ1dDB3YTJmeCIgdGltZXN0YW1wPSIxNjAwODU1OTM4Ij41NDc2PC9rZXk+PC9mb3Jl
aWduLWtleXM+PHJlZi10eXBlIG5hbWU9IkpvdXJuYWwgQXJ0aWNsZSI+MTc8L3JlZi10eXBlPjxj
b250cmlidXRvcnM+PGF1dGhvcnM+PGF1dGhvcj5LYW5nLCBFLiBZLjwvYXV0aG9yPjxhdXRob3I+
Q2hlYXNsZXksIEQuPC9hdXRob3I+PGF1dGhvcj5MZVBhZ2UsIEMuPC9hdXRob3I+PGF1dGhvcj5X
YWtlZmllbGQsIE0uIEouPC9hdXRob3I+PGF1dGhvcj5kYSBDdW5oYSBUb3JyZXMsIE0uPC9hdXRo
b3I+PGF1dGhvcj5Sb3dsZXksIFMuPC9hdXRob3I+PGF1dGhvcj5TYWxhemFyLCBDLjwvYXV0aG9y
PjxhdXRob3I+WGluZywgWi48L2F1dGhvcj48YXV0aG9yPkFsbGFuLCBQLjwvYXV0aG9yPjxhdXRo
b3I+Qm93dGVsbCwgRC4gRC4gTC48L2F1dGhvcj48YXV0aG9yPk1lcy1NYXNzb24sIEEuIE0uPC9h
dXRob3I+PGF1dGhvcj5Qcm92ZW5jaGVyLCBELiBNLjwvYXV0aG9yPjxhdXRob3I+UmFoaW1pLCBL
LjwvYXV0aG9yPjxhdXRob3I+S2VsZW1lbiwgTC4gRS48L2F1dGhvcj48YXV0aG9yPkZhc2NoaW5n
LCBQLiBBLjwvYXV0aG9yPjxhdXRob3I+RG9oZXJ0eSwgSi4gQS48L2F1dGhvcj48YXV0aG9yPkdv
b2RtYW4sIE0uIFQuPC9hdXRob3I+PGF1dGhvcj5Hb29kZSwgRS4gTC48L2F1dGhvcj48YXV0aG9y
PkRlZW4sIFMuPC9hdXRob3I+PGF1dGhvcj5QaGFyb2FoLCBQLiBELiBQLjwvYXV0aG9yPjxhdXRo
b3I+QnJlbnRvbiwgSi4gRC48L2F1dGhvcj48YXV0aG9yPlNpZWgsIFcuPC9hdXRob3I+PGF1dGhv
cj5NYXRlb2l1LCBDLjwvYXV0aG9yPjxhdXRob3I+U3VuZGZlbGR0LCBLLjwvYXV0aG9yPjxhdXRo
b3I+Q29vaywgTC4gUy48L2F1dGhvcj48YXV0aG9yPkxlLCBOLiBELjwvYXV0aG9yPjxhdXRob3I+
QW5nbGVzaW8sIE0uIFMuPC9hdXRob3I+PGF1dGhvcj5HaWxrcywgQy4gQi48L2F1dGhvcj48YXV0
aG9yPkh1bnRzbWFuLCBELiBHLjwvYXV0aG9yPjxhdXRob3I+S2VubmVkeSwgQy4gSi48L2F1dGhv
cj48YXV0aG9yPlRyYWZpY2FudGUsIE4uPC9hdXRob3I+PGF1dGhvcj5EZUZhemlvLCBBLjwvYXV0
aG9yPjxhdXRob3I+S2F1Zm1hbm4sIFMuPC9hdXRob3I+PGF1dGhvcj5DaHVyY2htYW4sIE0uPC9h
dXRob3I+PGF1dGhvcj5Hb3VybGV5LCBDLjwvYXV0aG9yPjxhdXRob3I+U3RlcGhlbnMsIEEuIE4u
PC9hdXRob3I+PGF1dGhvcj5NZWFnaGVyLCBOLiBTLjwvYXV0aG9yPjxhdXRob3I+UmFtdXMsIFMu
IEouPC9hdXRob3I+PGF1dGhvcj5BbnRpbGwsIFkuIEMuPC9hdXRob3I+PGF1dGhvcj5DYW1wYmVs
bCwgSS48L2F1dGhvcj48YXV0aG9yPlNjb3R0LCBDLiBMLjwvYXV0aG9yPjxhdXRob3I+S8O2YmVs
LCBNLjwvYXV0aG9yPjxhdXRob3I+R29ycmluZ2UsIEsuIEwuPC9hdXRob3I+PC9hdXRob3JzPjwv
Y29udHJpYnV0b3JzPjxhdXRoLWFkZHJlc3M+RGVwYXJ0bWVudCBvZiBQYXRob2xvZ3kgYW5kIExh
Ym9yYXRvcnkgTWVkaWNpbmUsIFVuaXZlcnNpdHkgb2YgQ2FsZ2FyeSwgQ2FsZ2FyeSwgQUIsIENh
bmFkYS4mI3hEO1BldGVyIE1hY0NhbGx1bSBDYW5jZXIgQ2VudHJlLCBNZWxib3VybmUsIFZJQywg
QXVzdHJhbGlhLiYjeEQ7U2lyIFBldGVyIE1hY0NhbGx1bSBEZXBhcnRtZW50IG9mIE9uY29sb2d5
LCBUaGUgVW5pdmVyc2l0eSBvZiBNZWxib3VybmUsIFBhcmt2aWxsZSwgVklDLCBBdXN0cmFsaWEu
JiN4RDtDZW50cmUgZGUgcmVjaGVyY2hlIGR1IENlbnRyZSBob3NwaXRhbGllciBkZSBsJmFwb3M7
VW5pdmVyc2l0w6kgZGUgTW9udHLDqWFsLCBNb250csOpYWwsIFFDLCBDYW5hZGEuJiN4RDtDZW50
cmUgaG9zcGl0YWxpZXIgZGUgbCZhcG9zO1VuaXZlcnNpdMOpIGRlIE1vbnRyw6lhbCwgTW9udHLD
qWFsLCBRQywgQ2FuYWRhLiYjeEQ7V2FsdGVyIGFuZCBFbGl6YSBIYWxsIEluc3RpdHV0ZSBvZiBN
ZWRpY2FsIFJlc2VhcmNoLCBQYXJrdmlsbGUsIFZJQywgQXVzdHJhbGlhLiYjeEQ7RGVwYXJ0bWVu
dCBvZiBQdWJsaWMgSGVhbHRoIFNjaWVuY2VzLCBNZWRpY2FsIFVuaXZlcnNpdHkgb2YgU291dGgg
Q2Fyb2xpbmEsIENoYXJsZXN0b24sIFNDLCBVU0EuJiN4RDtEZXBhcnRtZW50IG9mIEd5bmVjb2xv
Z3kgYW5kIE9ic3RldHJpY3MsIENvbXByZWhlbnNpdmUgQ2FuY2VyIENlbnRlciBFUi1FTU4sIFVu
aXZlcnNpdHkgSG9zcGl0YWwgRXJsYW5nZW4sIEZyaWVkcmljaC1BbGV4YW5kZXItVW5pdmVyc2l0
eSBFcmxhbmdlbi1OdXJlbWJlcmcsIEVybGFuZ2VuLCBHZXJtYW55LiYjeEQ7SHVudHNtYW4gQ2Fu
Y2VyIEluc3RpdHV0ZSwgRGVwYXJ0bWVudCBvZiBQb3B1bGF0aW9uIEhlYWx0aCBTY2llbmNlcywg
VW5pdmVyc2l0eSBvZiBVdGFoLCBTYWx0IExha2UgQ2l0eSwgVVQsIFVTQS4mI3hEO1NhbXVlbCBP
c2NoaW4gQ29tcHJlaGVuc2l2ZSBDYW5jZXIgSW5zdGl0dXRlLCBDYW5jZXIgUHJldmVudGlvbiBh
bmQgR2VuZXRpY3MgUHJvZ3JhbSwgQ2VkYXJzLVNpbmFpIE1lZGljYWwgQ2VudGVyLCBMb3MgQW5n
ZWxlcywgQ0EsIFVTQS4mI3hEO0RlcGFydG1lbnQgb2YgSGVhbHRoIFNjaWVuY2VzIFJlc2VhcmNo
LCBEaXZpc2lvbiBvZiBCaW9tZWRpY2FsIFN0YXRpc3RpY3MgYW5kIEluZm9ybWF0aWNzLCBNYXlv
IENsaW5pYywgUm9jaGVzdGVyLCBNTiwgVVNBLiYjeEQ7RGVwYXJ0bWVudCBvZiBIaXN0b3BhdGhv
bG9neSwgUXVlZW4mYXBvcztzIE1lZGljYWwgQ2VudHJlLCBOb3R0aW5naGFtIFVuaXZlcnNpdHkg
SG9zcGl0YWxzIE5IUyBUcnVzdCwgTm90dGluZ2hhbSwgVUsuJiN4RDtDZW50cmUgZm9yIENhbmNl
ciBHZW5ldGljIEVwaWRlbWlvbG9neSwgRGVwYXJ0bWVudCBvZiBPbmNvbG9neSwgVW5pdmVyc2l0
eSBvZiBDYW1icmlkZ2UsIENhbWJyaWRnZSwgVUsuJiN4RDtDYW5jZXIgUmVzZWFyY2ggVUsgQ2Ft
YnJpZGdlIEluc3RpdHV0ZSwgVW5pdmVyc2l0eSBvZiBDYW1icmlkZ2UsIENhbWJyaWRnZSwgVUsu
JiN4RDtEZXBhcnRtZW50IG9mIEdlbmV0aWNzIGFuZCBHZW5vbWljIFNjaWVuY2VzLCBEZXBhcnRt
ZW50IG9mIFBvcHVsYXRpb24gSGVhbHRoIFNjaWVuY2UgYW5kIFBvbGljeSwgSWNhaG4gU2Nob29s
IG9mIE1lZGljaW5lIGF0IE1vdW50IFNpbmFpLCBOZXcgWW9yaywgTlksIFVTQS4mI3hEO0RlcGFy
dG1lbnQgb2YgUGF0aG9sb2d5IGFuZCBDeXRvbG9neSwgSW5zdGl0dXRlIG9mIEJpb21lZGljaW5l
LCBTYWhsZ3JlbnNrYSBBY2FkZW15IGF0IFVuaXZlcnNpdHkgb2YgR290aGVuYnVyZywgR290aGVu
YnVyZywgU3dlZGVuLiYjeEQ7RGVwYXJ0bWVudCBvZiBPYnN0ZXRyaWNzIGFuZCBHeW5lY29sb2d5
LCBJbnN0aXR1dGUgb2YgQ2xpbmljYWwgU2NpZW5jZXMsIFNhaGxncmVuc2thIEFjYWRlbXkgYXQg
VW5pdmVyc2l0eSBvZiBHb3RoZW5idXJnLCBHb3RoZW5idXJnLCBTd2VkZW4uJiN4RDtTYWhsZ3Jl
bnNrYSBDYW5jZXIgQ2VudGVyLCBVbml2ZXJzaXR5IG9mIEdvdGhlbmJ1cmcsIEdvdGhlbmJ1cmcs
IFN3ZWRlbi4mI3hEO1VuaXZlcnNpdHkgb2YgTmV3IE1leGljbyBIZWFsdGggU2NpZW5jZXMgQ2Vu
dGVyLCBVbml2ZXJzaXR5IG9mIE5ldyBNZXhpY28sIEFsYnVxdWVycXVlLCBOTSwgVVNBLiYjeEQ7
Q2FuY2VyIENvbnRyb2wgUmVzZWFyY2gsIEJDIENhbmNlciBSZXNlYXJjaCBDZW50cmUsIFZhbmNv
dXZlciwgQkMsIENhbmFkYS4mI3hEO0RlcGFydG1lbnQgb2YgT2JzdGV0cmljcyBhbmQgR3luZWNv
bG9neSwgVW5pdmVyc2l0eSBvZiBCcml0aXNoIENvbHVtYmlhLCBWYW5jb3V2ZXIsIEJDLCBDYW5h
ZGEuJiN4RDtCcml0aXNoIENvbHVtYmlhJmFwb3M7cyBPdmFyaWFuIENhbmNlciBSZXNlYXJjaCAo
T1ZDQVJFKSBQcm9ncmFtLCBWYW5jb3V2ZXIgR2VuZXJhbCBIb3NwaXRhbCwgVmFuY291dmVyLCBC
QywgQ2FuYWRhLiYjeEQ7RGVwYXJ0bWVudCBvZiBQYXRob2xvZ3kgYW5kIExhYm9yYXRvcnkgTWVk
aWNpbmUsIFVuaXZlcnNpdHkgb2YgQnJpdGlzaCBDb2x1bWJpYSwgVmFuY291dmVyLCBCQywgQ2Fu
YWRhLiYjeEQ7Q2VudHJlIGZvciBDYW5jZXIgUmVzZWFyY2gsIFRoZSBXZXN0bWVhZCBJbnN0aXR1
dGUgZm9yIE1lZGljYWwgUmVzZWFyY2gsIFRoZSBVbml2ZXJzaXR5IG9mIFN5ZG5leSwgV2VzdG1l
YWQsIE5TVywgQXVzdHJhbGlhLiYjeEQ7RGl2aXNpb24gb2YgT25jb2xvZ3kgUmVzZWFyY2gsIE1h
eW8gQ2xpbmljLCBSb2NoZXN0ZXIsIE1OLCBVU0EuJiN4RDtOaWNvbGEgTXVycmF5IENlbnRyZSBm
b3IgT3ZhcmlhbiBDYW5jZXIgUmVzZWFyY2gsIENhbmNlciBSZXNlYXJjaCBVSyBFZGluYnVyZ2gg
Q2VudHJlLCBNUkMgSUdNTSwgVW5pdmVyc2l0eSBvZiBFZGluYnVyZ2gsIEVkaW5idXJnaCwgVUsu
JiN4RDtIdWRzb24gSW5zdGl0dXRlIG9mIE1lZGljYWwgUmVzZWFyY2gsIENsYXl0b24sIFZJQywg
QXVzdHJhbGlhLiYjeEQ7U2Nob29sIG9mIFdvbWVuJmFwb3M7cyBhbmQgQ2hpbGRyZW4mYXBvcztz
IEhlYWx0aCwgRmFjdWx0eSBvZiBNZWRpY2luZSwgVW5pdmVyc2l0eSBvZiBOU1cgU3lkbmV5LCBT
eWRuZXksIE5TVywgQXVzdHJhbGlhLiYjeEQ7QWR1bHQgQ2FuY2VyIFByb2dyYW0sIExvd3kgQ2Fu
Y2VyIFJlc2VhcmNoIENlbnRyZSwgVW5pdmVyc2l0eSBvZiBOU1cgU3lkbmV5LCBTeWRuZXksIE5T
VywgQXVzdHJhbGlhLiYjeEQ7RmFjdWx0eSBvZiBNZWRpY2luZSwgTnVyc2luZyBhbmQgSGVhbHRo
IFNjaWVuY2VzLCBNb25hc2ggVW5pdmVyc2l0eSwgQ2xheXRvbiwgVklDLCBBdXN0cmFsaWEuJiN4
RDtDYWJyaW5pIEhlYWx0aCwgTWFsdmVybiwgVklDLCBBdXN0cmFsaWEuJiN4RDtGcmFua3N0b24g
SG9zcGl0YWwsIEZyYW5rc3RvbiwgVklDLCBBdXN0cmFsaWEuJiN4RDtUaGUgUm95YWwgV29tZW4m
YXBvcztzIEhvc3BpdGFsLCBQYXJrdmlsbGUsIFZJQywgQXVzdHJhbGlhLiYjeEQ7RGVwYXJ0bWVu
dCBvZiBQYXRob2xvZ3kgYW5kIExhYm9yYXRvcnkgTWVkaWNpbmUsIFVuaXZlcnNpdHkgb2YgQ2Fs
Z2FyeSwgQ2FsZ2FyeSwgQUIsIENhbmFkYS4gbWtvZWJlbEB1Y2FsZ2FyeS5jYS48L2F1dGgtYWRk
cmVzcz48dGl0bGVzPjx0aXRsZT5SZWZpbmVkIGN1dC1vZmYgZm9yIFRQNTMgaW1tdW5vaGlzdG9j
aGVtaXN0cnkgaW1wcm92ZXMgcHJlZGljdGlvbiBvZiBUUDUzIG11dGF0aW9uIHN0YXR1cyBpbiBv
dmFyaWFuIG11Y2lub3VzIHR1bW9yczogaW1wbGljYXRpb25zIGZvciBvdXRjb21lIGFuYWx5c2Vz
PC90aXRsZT48c2Vjb25kYXJ5LXRpdGxlPk1vZCBQYXRob2w8L3NlY29uZGFyeS10aXRsZT48L3Rp
dGxlcz48cGVyaW9kaWNhbD48ZnVsbC10aXRsZT5Nb2QgUGF0aG9sPC9mdWxsLXRpdGxlPjxhYmJy
LTE+TW9kZXJuIHBhdGhvbG9neSA6IGFuIG9mZmljaWFsIGpvdXJuYWwgb2YgdGhlIFVuaXRlZCBT
dGF0ZXMgYW5kIENhbmFkaWFuIEFjYWRlbXkgb2YgUGF0aG9sb2d5LCBJbmM8L2FiYnItMT48L3Bl
cmlvZGljYWw+PHBhZ2VzPiBET0k6IDEwLjEwMzgvczQxMzc5LTAyMC0wNjE4LTk8L3BhZ2VzPjxl
ZGl0aW9uPjIwMjAvMDcvMzA8L2VkaXRpb24+PGRhdGVzPjx5ZWFyPjIwMjA8L3llYXI+PHB1Yi1k
YXRlcz48ZGF0ZT5KdWwgMjg8L2RhdGU+PC9wdWItZGF0ZXM+PC9kYXRlcz48aXNibj4wODkzLTM5
NTI8L2lzYm4+PGFjY2Vzc2lvbi1udW0+MzI3MjQxNTM8L2FjY2Vzc2lvbi1udW0+PHVybHM+PC91
cmxzPjxlbGVjdHJvbmljLXJlc291cmNlLW51bT4xMC4xMDM4L3M0MTM3OS0wMjAtMDYxOC05PC9l
bGVjdHJvbmljLXJlc291cmNlLW51bT48cmVtb3RlLWRhdGFiYXNlLXByb3ZpZGVyPk5MTTwvcmVt
b3RlLWRhdGFiYXNlLXByb3ZpZGVyPjxsYW5ndWFnZT5lbmc8L2xhbmd1YWdlPjwvcmVjb3JkPjwv
Q2l0ZT48L0VuZE5vdGU+AG==
</w:fldData>
              </w:fldChar>
            </w:r>
            <w:r w:rsidRPr="00C9504A">
              <w:rPr>
                <w:rFonts w:ascii="Calibri" w:hAnsi="Calibri" w:cs="Calibri"/>
                <w:sz w:val="16"/>
                <w:szCs w:val="16"/>
              </w:rPr>
              <w:instrText xml:space="preserve"> ADDIN EN.CITE </w:instrText>
            </w:r>
            <w:r w:rsidRPr="00C9504A">
              <w:rPr>
                <w:rFonts w:ascii="Calibri" w:hAnsi="Calibri" w:cs="Calibri"/>
                <w:sz w:val="16"/>
                <w:szCs w:val="16"/>
              </w:rPr>
              <w:fldChar w:fldCharType="begin">
                <w:fldData xml:space="preserve">PEVuZE5vdGU+PENpdGU+PEF1dGhvcj5LYW5nPC9BdXRob3I+PFllYXI+MjAyMDwvWWVhcj48UmVj
TnVtPjU0NzY8L1JlY051bT48RGlzcGxheVRleHQ+PHN0eWxlIGZhY2U9InN1cGVyc2NyaXB0Ij43
PC9zdHlsZT48L0Rpc3BsYXlUZXh0PjxyZWNvcmQ+PHJlYy1udW1iZXI+NTQ3NjwvcmVjLW51bWJl
cj48Zm9yZWlnbi1rZXlzPjxrZXkgYXBwPSJFTiIgZGItaWQ9Inc1OTJ6YXpzcXRmdmR4ZTJ3OXN4
dHB0MmV4enQ1dDB3YTJmeCIgdGltZXN0YW1wPSIxNjAwODU1OTM4Ij41NDc2PC9rZXk+PC9mb3Jl
aWduLWtleXM+PHJlZi10eXBlIG5hbWU9IkpvdXJuYWwgQXJ0aWNsZSI+MTc8L3JlZi10eXBlPjxj
b250cmlidXRvcnM+PGF1dGhvcnM+PGF1dGhvcj5LYW5nLCBFLiBZLjwvYXV0aG9yPjxhdXRob3I+
Q2hlYXNsZXksIEQuPC9hdXRob3I+PGF1dGhvcj5MZVBhZ2UsIEMuPC9hdXRob3I+PGF1dGhvcj5X
YWtlZmllbGQsIE0uIEouPC9hdXRob3I+PGF1dGhvcj5kYSBDdW5oYSBUb3JyZXMsIE0uPC9hdXRo
b3I+PGF1dGhvcj5Sb3dsZXksIFMuPC9hdXRob3I+PGF1dGhvcj5TYWxhemFyLCBDLjwvYXV0aG9y
PjxhdXRob3I+WGluZywgWi48L2F1dGhvcj48YXV0aG9yPkFsbGFuLCBQLjwvYXV0aG9yPjxhdXRo
b3I+Qm93dGVsbCwgRC4gRC4gTC48L2F1dGhvcj48YXV0aG9yPk1lcy1NYXNzb24sIEEuIE0uPC9h
dXRob3I+PGF1dGhvcj5Qcm92ZW5jaGVyLCBELiBNLjwvYXV0aG9yPjxhdXRob3I+UmFoaW1pLCBL
LjwvYXV0aG9yPjxhdXRob3I+S2VsZW1lbiwgTC4gRS48L2F1dGhvcj48YXV0aG9yPkZhc2NoaW5n
LCBQLiBBLjwvYXV0aG9yPjxhdXRob3I+RG9oZXJ0eSwgSi4gQS48L2F1dGhvcj48YXV0aG9yPkdv
b2RtYW4sIE0uIFQuPC9hdXRob3I+PGF1dGhvcj5Hb29kZSwgRS4gTC48L2F1dGhvcj48YXV0aG9y
PkRlZW4sIFMuPC9hdXRob3I+PGF1dGhvcj5QaGFyb2FoLCBQLiBELiBQLjwvYXV0aG9yPjxhdXRo
b3I+QnJlbnRvbiwgSi4gRC48L2F1dGhvcj48YXV0aG9yPlNpZWgsIFcuPC9hdXRob3I+PGF1dGhv
cj5NYXRlb2l1LCBDLjwvYXV0aG9yPjxhdXRob3I+U3VuZGZlbGR0LCBLLjwvYXV0aG9yPjxhdXRo
b3I+Q29vaywgTC4gUy48L2F1dGhvcj48YXV0aG9yPkxlLCBOLiBELjwvYXV0aG9yPjxhdXRob3I+
QW5nbGVzaW8sIE0uIFMuPC9hdXRob3I+PGF1dGhvcj5HaWxrcywgQy4gQi48L2F1dGhvcj48YXV0
aG9yPkh1bnRzbWFuLCBELiBHLjwvYXV0aG9yPjxhdXRob3I+S2VubmVkeSwgQy4gSi48L2F1dGhv
cj48YXV0aG9yPlRyYWZpY2FudGUsIE4uPC9hdXRob3I+PGF1dGhvcj5EZUZhemlvLCBBLjwvYXV0
aG9yPjxhdXRob3I+S2F1Zm1hbm4sIFMuPC9hdXRob3I+PGF1dGhvcj5DaHVyY2htYW4sIE0uPC9h
dXRob3I+PGF1dGhvcj5Hb3VybGV5LCBDLjwvYXV0aG9yPjxhdXRob3I+U3RlcGhlbnMsIEEuIE4u
PC9hdXRob3I+PGF1dGhvcj5NZWFnaGVyLCBOLiBTLjwvYXV0aG9yPjxhdXRob3I+UmFtdXMsIFMu
IEouPC9hdXRob3I+PGF1dGhvcj5BbnRpbGwsIFkuIEMuPC9hdXRob3I+PGF1dGhvcj5DYW1wYmVs
bCwgSS48L2F1dGhvcj48YXV0aG9yPlNjb3R0LCBDLiBMLjwvYXV0aG9yPjxhdXRob3I+S8O2YmVs
LCBNLjwvYXV0aG9yPjxhdXRob3I+R29ycmluZ2UsIEsuIEwuPC9hdXRob3I+PC9hdXRob3JzPjwv
Y29udHJpYnV0b3JzPjxhdXRoLWFkZHJlc3M+RGVwYXJ0bWVudCBvZiBQYXRob2xvZ3kgYW5kIExh
Ym9yYXRvcnkgTWVkaWNpbmUsIFVuaXZlcnNpdHkgb2YgQ2FsZ2FyeSwgQ2FsZ2FyeSwgQUIsIENh
bmFkYS4mI3hEO1BldGVyIE1hY0NhbGx1bSBDYW5jZXIgQ2VudHJlLCBNZWxib3VybmUsIFZJQywg
QXVzdHJhbGlhLiYjeEQ7U2lyIFBldGVyIE1hY0NhbGx1bSBEZXBhcnRtZW50IG9mIE9uY29sb2d5
LCBUaGUgVW5pdmVyc2l0eSBvZiBNZWxib3VybmUsIFBhcmt2aWxsZSwgVklDLCBBdXN0cmFsaWEu
JiN4RDtDZW50cmUgZGUgcmVjaGVyY2hlIGR1IENlbnRyZSBob3NwaXRhbGllciBkZSBsJmFwb3M7
VW5pdmVyc2l0w6kgZGUgTW9udHLDqWFsLCBNb250csOpYWwsIFFDLCBDYW5hZGEuJiN4RDtDZW50
cmUgaG9zcGl0YWxpZXIgZGUgbCZhcG9zO1VuaXZlcnNpdMOpIGRlIE1vbnRyw6lhbCwgTW9udHLD
qWFsLCBRQywgQ2FuYWRhLiYjeEQ7V2FsdGVyIGFuZCBFbGl6YSBIYWxsIEluc3RpdHV0ZSBvZiBN
ZWRpY2FsIFJlc2VhcmNoLCBQYXJrdmlsbGUsIFZJQywgQXVzdHJhbGlhLiYjeEQ7RGVwYXJ0bWVu
dCBvZiBQdWJsaWMgSGVhbHRoIFNjaWVuY2VzLCBNZWRpY2FsIFVuaXZlcnNpdHkgb2YgU291dGgg
Q2Fyb2xpbmEsIENoYXJsZXN0b24sIFNDLCBVU0EuJiN4RDtEZXBhcnRtZW50IG9mIEd5bmVjb2xv
Z3kgYW5kIE9ic3RldHJpY3MsIENvbXByZWhlbnNpdmUgQ2FuY2VyIENlbnRlciBFUi1FTU4sIFVu
aXZlcnNpdHkgSG9zcGl0YWwgRXJsYW5nZW4sIEZyaWVkcmljaC1BbGV4YW5kZXItVW5pdmVyc2l0
eSBFcmxhbmdlbi1OdXJlbWJlcmcsIEVybGFuZ2VuLCBHZXJtYW55LiYjeEQ7SHVudHNtYW4gQ2Fu
Y2VyIEluc3RpdHV0ZSwgRGVwYXJ0bWVudCBvZiBQb3B1bGF0aW9uIEhlYWx0aCBTY2llbmNlcywg
VW5pdmVyc2l0eSBvZiBVdGFoLCBTYWx0IExha2UgQ2l0eSwgVVQsIFVTQS4mI3hEO1NhbXVlbCBP
c2NoaW4gQ29tcHJlaGVuc2l2ZSBDYW5jZXIgSW5zdGl0dXRlLCBDYW5jZXIgUHJldmVudGlvbiBh
bmQgR2VuZXRpY3MgUHJvZ3JhbSwgQ2VkYXJzLVNpbmFpIE1lZGljYWwgQ2VudGVyLCBMb3MgQW5n
ZWxlcywgQ0EsIFVTQS4mI3hEO0RlcGFydG1lbnQgb2YgSGVhbHRoIFNjaWVuY2VzIFJlc2VhcmNo
LCBEaXZpc2lvbiBvZiBCaW9tZWRpY2FsIFN0YXRpc3RpY3MgYW5kIEluZm9ybWF0aWNzLCBNYXlv
IENsaW5pYywgUm9jaGVzdGVyLCBNTiwgVVNBLiYjeEQ7RGVwYXJ0bWVudCBvZiBIaXN0b3BhdGhv
bG9neSwgUXVlZW4mYXBvcztzIE1lZGljYWwgQ2VudHJlLCBOb3R0aW5naGFtIFVuaXZlcnNpdHkg
SG9zcGl0YWxzIE5IUyBUcnVzdCwgTm90dGluZ2hhbSwgVUsuJiN4RDtDZW50cmUgZm9yIENhbmNl
ciBHZW5ldGljIEVwaWRlbWlvbG9neSwgRGVwYXJ0bWVudCBvZiBPbmNvbG9neSwgVW5pdmVyc2l0
eSBvZiBDYW1icmlkZ2UsIENhbWJyaWRnZSwgVUsuJiN4RDtDYW5jZXIgUmVzZWFyY2ggVUsgQ2Ft
YnJpZGdlIEluc3RpdHV0ZSwgVW5pdmVyc2l0eSBvZiBDYW1icmlkZ2UsIENhbWJyaWRnZSwgVUsu
JiN4RDtEZXBhcnRtZW50IG9mIEdlbmV0aWNzIGFuZCBHZW5vbWljIFNjaWVuY2VzLCBEZXBhcnRt
ZW50IG9mIFBvcHVsYXRpb24gSGVhbHRoIFNjaWVuY2UgYW5kIFBvbGljeSwgSWNhaG4gU2Nob29s
IG9mIE1lZGljaW5lIGF0IE1vdW50IFNpbmFpLCBOZXcgWW9yaywgTlksIFVTQS4mI3hEO0RlcGFy
dG1lbnQgb2YgUGF0aG9sb2d5IGFuZCBDeXRvbG9neSwgSW5zdGl0dXRlIG9mIEJpb21lZGljaW5l
LCBTYWhsZ3JlbnNrYSBBY2FkZW15IGF0IFVuaXZlcnNpdHkgb2YgR290aGVuYnVyZywgR290aGVu
YnVyZywgU3dlZGVuLiYjeEQ7RGVwYXJ0bWVudCBvZiBPYnN0ZXRyaWNzIGFuZCBHeW5lY29sb2d5
LCBJbnN0aXR1dGUgb2YgQ2xpbmljYWwgU2NpZW5jZXMsIFNhaGxncmVuc2thIEFjYWRlbXkgYXQg
VW5pdmVyc2l0eSBvZiBHb3RoZW5idXJnLCBHb3RoZW5idXJnLCBTd2VkZW4uJiN4RDtTYWhsZ3Jl
bnNrYSBDYW5jZXIgQ2VudGVyLCBVbml2ZXJzaXR5IG9mIEdvdGhlbmJ1cmcsIEdvdGhlbmJ1cmcs
IFN3ZWRlbi4mI3hEO1VuaXZlcnNpdHkgb2YgTmV3IE1leGljbyBIZWFsdGggU2NpZW5jZXMgQ2Vu
dGVyLCBVbml2ZXJzaXR5IG9mIE5ldyBNZXhpY28sIEFsYnVxdWVycXVlLCBOTSwgVVNBLiYjeEQ7
Q2FuY2VyIENvbnRyb2wgUmVzZWFyY2gsIEJDIENhbmNlciBSZXNlYXJjaCBDZW50cmUsIFZhbmNv
dXZlciwgQkMsIENhbmFkYS4mI3hEO0RlcGFydG1lbnQgb2YgT2JzdGV0cmljcyBhbmQgR3luZWNv
bG9neSwgVW5pdmVyc2l0eSBvZiBCcml0aXNoIENvbHVtYmlhLCBWYW5jb3V2ZXIsIEJDLCBDYW5h
ZGEuJiN4RDtCcml0aXNoIENvbHVtYmlhJmFwb3M7cyBPdmFyaWFuIENhbmNlciBSZXNlYXJjaCAo
T1ZDQVJFKSBQcm9ncmFtLCBWYW5jb3V2ZXIgR2VuZXJhbCBIb3NwaXRhbCwgVmFuY291dmVyLCBC
QywgQ2FuYWRhLiYjeEQ7RGVwYXJ0bWVudCBvZiBQYXRob2xvZ3kgYW5kIExhYm9yYXRvcnkgTWVk
aWNpbmUsIFVuaXZlcnNpdHkgb2YgQnJpdGlzaCBDb2x1bWJpYSwgVmFuY291dmVyLCBCQywgQ2Fu
YWRhLiYjeEQ7Q2VudHJlIGZvciBDYW5jZXIgUmVzZWFyY2gsIFRoZSBXZXN0bWVhZCBJbnN0aXR1
dGUgZm9yIE1lZGljYWwgUmVzZWFyY2gsIFRoZSBVbml2ZXJzaXR5IG9mIFN5ZG5leSwgV2VzdG1l
YWQsIE5TVywgQXVzdHJhbGlhLiYjeEQ7RGl2aXNpb24gb2YgT25jb2xvZ3kgUmVzZWFyY2gsIE1h
eW8gQ2xpbmljLCBSb2NoZXN0ZXIsIE1OLCBVU0EuJiN4RDtOaWNvbGEgTXVycmF5IENlbnRyZSBm
b3IgT3ZhcmlhbiBDYW5jZXIgUmVzZWFyY2gsIENhbmNlciBSZXNlYXJjaCBVSyBFZGluYnVyZ2gg
Q2VudHJlLCBNUkMgSUdNTSwgVW5pdmVyc2l0eSBvZiBFZGluYnVyZ2gsIEVkaW5idXJnaCwgVUsu
JiN4RDtIdWRzb24gSW5zdGl0dXRlIG9mIE1lZGljYWwgUmVzZWFyY2gsIENsYXl0b24sIFZJQywg
QXVzdHJhbGlhLiYjeEQ7U2Nob29sIG9mIFdvbWVuJmFwb3M7cyBhbmQgQ2hpbGRyZW4mYXBvcztz
IEhlYWx0aCwgRmFjdWx0eSBvZiBNZWRpY2luZSwgVW5pdmVyc2l0eSBvZiBOU1cgU3lkbmV5LCBT
eWRuZXksIE5TVywgQXVzdHJhbGlhLiYjeEQ7QWR1bHQgQ2FuY2VyIFByb2dyYW0sIExvd3kgQ2Fu
Y2VyIFJlc2VhcmNoIENlbnRyZSwgVW5pdmVyc2l0eSBvZiBOU1cgU3lkbmV5LCBTeWRuZXksIE5T
VywgQXVzdHJhbGlhLiYjeEQ7RmFjdWx0eSBvZiBNZWRpY2luZSwgTnVyc2luZyBhbmQgSGVhbHRo
IFNjaWVuY2VzLCBNb25hc2ggVW5pdmVyc2l0eSwgQ2xheXRvbiwgVklDLCBBdXN0cmFsaWEuJiN4
RDtDYWJyaW5pIEhlYWx0aCwgTWFsdmVybiwgVklDLCBBdXN0cmFsaWEuJiN4RDtGcmFua3N0b24g
SG9zcGl0YWwsIEZyYW5rc3RvbiwgVklDLCBBdXN0cmFsaWEuJiN4RDtUaGUgUm95YWwgV29tZW4m
YXBvcztzIEhvc3BpdGFsLCBQYXJrdmlsbGUsIFZJQywgQXVzdHJhbGlhLiYjeEQ7RGVwYXJ0bWVu
dCBvZiBQYXRob2xvZ3kgYW5kIExhYm9yYXRvcnkgTWVkaWNpbmUsIFVuaXZlcnNpdHkgb2YgQ2Fs
Z2FyeSwgQ2FsZ2FyeSwgQUIsIENhbmFkYS4gbWtvZWJlbEB1Y2FsZ2FyeS5jYS48L2F1dGgtYWRk
cmVzcz48dGl0bGVzPjx0aXRsZT5SZWZpbmVkIGN1dC1vZmYgZm9yIFRQNTMgaW1tdW5vaGlzdG9j
aGVtaXN0cnkgaW1wcm92ZXMgcHJlZGljdGlvbiBvZiBUUDUzIG11dGF0aW9uIHN0YXR1cyBpbiBv
dmFyaWFuIG11Y2lub3VzIHR1bW9yczogaW1wbGljYXRpb25zIGZvciBvdXRjb21lIGFuYWx5c2Vz
PC90aXRsZT48c2Vjb25kYXJ5LXRpdGxlPk1vZCBQYXRob2w8L3NlY29uZGFyeS10aXRsZT48L3Rp
dGxlcz48cGVyaW9kaWNhbD48ZnVsbC10aXRsZT5Nb2QgUGF0aG9sPC9mdWxsLXRpdGxlPjxhYmJy
LTE+TW9kZXJuIHBhdGhvbG9neSA6IGFuIG9mZmljaWFsIGpvdXJuYWwgb2YgdGhlIFVuaXRlZCBT
dGF0ZXMgYW5kIENhbmFkaWFuIEFjYWRlbXkgb2YgUGF0aG9sb2d5LCBJbmM8L2FiYnItMT48L3Bl
cmlvZGljYWw+PHBhZ2VzPiBET0k6IDEwLjEwMzgvczQxMzc5LTAyMC0wNjE4LTk8L3BhZ2VzPjxl
ZGl0aW9uPjIwMjAvMDcvMzA8L2VkaXRpb24+PGRhdGVzPjx5ZWFyPjIwMjA8L3llYXI+PHB1Yi1k
YXRlcz48ZGF0ZT5KdWwgMjg8L2RhdGU+PC9wdWItZGF0ZXM+PC9kYXRlcz48aXNibj4wODkzLTM5
NTI8L2lzYm4+PGFjY2Vzc2lvbi1udW0+MzI3MjQxNTM8L2FjY2Vzc2lvbi1udW0+PHVybHM+PC91
cmxzPjxlbGVjdHJvbmljLXJlc291cmNlLW51bT4xMC4xMDM4L3M0MTM3OS0wMjAtMDYxOC05PC9l
bGVjdHJvbmljLXJlc291cmNlLW51bT48cmVtb3RlLWRhdGFiYXNlLXByb3ZpZGVyPk5MTTwvcmVt
b3RlLWRhdGFiYXNlLXByb3ZpZGVyPjxsYW5ndWFnZT5lbmc8L2xhbmd1YWdlPjwvcmVjb3JkPjwv
Q2l0ZT48L0VuZE5vdGU+AG==
</w:fldData>
              </w:fldChar>
            </w:r>
            <w:r w:rsidRPr="00C9504A">
              <w:rPr>
                <w:rFonts w:ascii="Calibri" w:hAnsi="Calibri" w:cs="Calibri"/>
                <w:sz w:val="16"/>
                <w:szCs w:val="16"/>
              </w:rPr>
              <w:instrText xml:space="preserve"> ADDIN EN.CITE.DATA </w:instrText>
            </w:r>
            <w:r w:rsidRPr="00C9504A">
              <w:rPr>
                <w:rFonts w:ascii="Calibri" w:hAnsi="Calibri" w:cs="Calibri"/>
                <w:sz w:val="16"/>
                <w:szCs w:val="16"/>
              </w:rPr>
            </w:r>
            <w:r w:rsidRPr="00C9504A">
              <w:rPr>
                <w:rFonts w:ascii="Calibri" w:hAnsi="Calibri" w:cs="Calibri"/>
                <w:sz w:val="16"/>
                <w:szCs w:val="16"/>
              </w:rPr>
              <w:fldChar w:fldCharType="end"/>
            </w:r>
            <w:r w:rsidRPr="00C9504A">
              <w:rPr>
                <w:rFonts w:ascii="Calibri" w:hAnsi="Calibri" w:cs="Calibri"/>
                <w:sz w:val="16"/>
                <w:szCs w:val="16"/>
              </w:rPr>
            </w:r>
            <w:r w:rsidRPr="00C9504A">
              <w:rPr>
                <w:rFonts w:ascii="Calibri" w:hAnsi="Calibri" w:cs="Calibri"/>
                <w:sz w:val="16"/>
                <w:szCs w:val="16"/>
              </w:rPr>
              <w:fldChar w:fldCharType="separate"/>
            </w:r>
            <w:r w:rsidRPr="00C9504A">
              <w:rPr>
                <w:rFonts w:ascii="Calibri" w:hAnsi="Calibri" w:cs="Calibri"/>
                <w:noProof/>
                <w:sz w:val="16"/>
                <w:szCs w:val="16"/>
                <w:vertAlign w:val="superscript"/>
              </w:rPr>
              <w:t>7</w:t>
            </w:r>
            <w:r w:rsidRPr="00C9504A">
              <w:rPr>
                <w:rFonts w:ascii="Calibri" w:hAnsi="Calibri" w:cs="Calibri"/>
                <w:sz w:val="16"/>
                <w:szCs w:val="16"/>
              </w:rPr>
              <w:fldChar w:fldCharType="end"/>
            </w:r>
            <w:r w:rsidRPr="00C9504A">
              <w:rPr>
                <w:rFonts w:ascii="Calibri" w:hAnsi="Calibri" w:cs="Calibri"/>
                <w:sz w:val="16"/>
                <w:szCs w:val="16"/>
              </w:rPr>
              <w:t xml:space="preserve"> Intraepithelial carcinoma for mucinous borderline tumours is a non-core item for reporting and the term intraepithelial carcinoma is not applied to other types of borderline tumour. </w:t>
            </w:r>
            <w:r w:rsidRPr="00C9504A">
              <w:rPr>
                <w:rFonts w:ascii="Calibri" w:hAnsi="Calibri" w:cs="Calibri"/>
                <w:sz w:val="16"/>
                <w:szCs w:val="16"/>
              </w:rPr>
              <w:lastRenderedPageBreak/>
              <w:t>Mucinous borderline tumours can be associated with mural nodules, which are classified as reactive sarcoma-like, anaplastic carcinoma, or sarcoma.</w:t>
            </w:r>
          </w:p>
          <w:p w14:paraId="799A6770" w14:textId="77777777" w:rsidR="00C9504A" w:rsidRPr="00C9504A" w:rsidRDefault="00C9504A" w:rsidP="00C9504A">
            <w:pPr>
              <w:spacing w:after="0" w:line="240" w:lineRule="auto"/>
              <w:rPr>
                <w:rFonts w:ascii="Calibri" w:hAnsi="Calibri" w:cs="Calibri"/>
                <w:sz w:val="16"/>
                <w:szCs w:val="16"/>
              </w:rPr>
            </w:pPr>
          </w:p>
          <w:p w14:paraId="337F346B" w14:textId="77777777" w:rsidR="00C9504A" w:rsidRPr="00C9504A" w:rsidRDefault="00C9504A" w:rsidP="00C9504A">
            <w:pPr>
              <w:spacing w:after="0" w:line="240" w:lineRule="auto"/>
              <w:rPr>
                <w:rFonts w:ascii="Calibri" w:hAnsi="Calibri" w:cs="Calibri"/>
                <w:sz w:val="16"/>
                <w:szCs w:val="16"/>
              </w:rPr>
            </w:pPr>
            <w:r w:rsidRPr="00C9504A">
              <w:rPr>
                <w:rFonts w:ascii="Calibri" w:hAnsi="Calibri" w:cs="Calibri"/>
                <w:sz w:val="16"/>
                <w:szCs w:val="16"/>
              </w:rPr>
              <w:t>Sarcoma-like nodules are composed of a variable mixture of spindled/round mononucleated cells, often associated with marked inflammation.</w:t>
            </w:r>
          </w:p>
          <w:p w14:paraId="320AB9AC" w14:textId="77777777" w:rsidR="00C9504A" w:rsidRPr="00C9504A" w:rsidRDefault="00C9504A" w:rsidP="00C9504A">
            <w:pPr>
              <w:spacing w:after="0" w:line="240" w:lineRule="auto"/>
              <w:rPr>
                <w:rFonts w:ascii="Calibri" w:hAnsi="Calibri" w:cs="Calibri"/>
                <w:sz w:val="16"/>
                <w:szCs w:val="16"/>
              </w:rPr>
            </w:pPr>
          </w:p>
          <w:p w14:paraId="6081DC4A" w14:textId="14287808" w:rsidR="00C9504A" w:rsidRPr="00C9504A" w:rsidRDefault="00C9504A" w:rsidP="00C9504A">
            <w:pPr>
              <w:spacing w:after="0" w:line="240" w:lineRule="auto"/>
              <w:rPr>
                <w:rFonts w:ascii="Calibri" w:hAnsi="Calibri" w:cs="Calibri"/>
                <w:sz w:val="16"/>
                <w:szCs w:val="16"/>
              </w:rPr>
            </w:pPr>
            <w:r w:rsidRPr="00C9504A">
              <w:rPr>
                <w:rFonts w:ascii="Calibri" w:hAnsi="Calibri" w:cs="Calibri"/>
                <w:sz w:val="16"/>
                <w:szCs w:val="16"/>
              </w:rPr>
              <w:t>Extra-ovarian implants occur in approximately 20% of serous borderline tumours and are more common with exophytic neoplasms. The most important adverse prognostic factor for ovarian serous borderline tumours in which there is extra-ovarian disease, is the presence of invasive implants, i.e., LGSC, in extra-ovarian tissues as this portends an adverse prognosis, with non-invasive implants having a favourable prognosis. Specifying the location and size of implants is important for determining the FIGO stage.</w:t>
            </w:r>
            <w:r w:rsidRPr="00C9504A">
              <w:rPr>
                <w:rFonts w:ascii="Calibri" w:hAnsi="Calibri" w:cs="Calibri"/>
                <w:sz w:val="16"/>
                <w:szCs w:val="16"/>
              </w:rPr>
              <w:fldChar w:fldCharType="begin"/>
            </w:r>
            <w:r w:rsidRPr="00C9504A">
              <w:rPr>
                <w:rFonts w:ascii="Calibri" w:hAnsi="Calibri" w:cs="Calibri"/>
                <w:sz w:val="16"/>
                <w:szCs w:val="16"/>
              </w:rPr>
              <w:instrText xml:space="preserve"> ADDIN EN.CITE &lt;EndNote&gt;&lt;Cite&gt;&lt;Author&gt;Prat J&lt;/Author&gt;&lt;Year&gt;2014&lt;/Year&gt;&lt;RecNum&gt;1743&lt;/RecNum&gt;&lt;DisplayText&gt;&lt;style face="superscript"&gt;8&lt;/style&gt;&lt;/DisplayText&gt;&lt;record&gt;&lt;rec-number&gt;1743&lt;/rec-number&gt;&lt;foreign-keys&gt;&lt;key app="EN" db-id="w592zazsqtfvdxe2w9sxtpt2exzt5t0wa2fx" timestamp="0"&gt;1743&lt;/key&gt;&lt;/foreign-keys&gt;&lt;ref-type name="Journal Article"&gt;17&lt;/ref-type&gt;&lt;contributors&gt;&lt;authors&gt;&lt;author&gt;Prat J,&lt;/author&gt;&lt;author&gt;FIGO Committee on Gynecologic Oncology, &lt;/author&gt;&lt;/authors&gt;&lt;/contributors&gt;&lt;titles&gt;&lt;title&gt;Staging classification for cancer of the ovary, fallopian tube, and peritoneum&lt;/title&gt;&lt;secondary-title&gt;Int J Gynaecol Obstet.&lt;/secondary-title&gt;&lt;/titles&gt;&lt;pages&gt;1-5&lt;/pages&gt;&lt;volume&gt;124&lt;/volume&gt;&lt;dates&gt;&lt;year&gt;2014&lt;/year&gt;&lt;/dates&gt;&lt;urls&gt;&lt;/urls&gt;&lt;/record&gt;&lt;/Cite&gt;&lt;/EndNote&gt;</w:instrText>
            </w:r>
            <w:r w:rsidRPr="00C9504A">
              <w:rPr>
                <w:rFonts w:ascii="Calibri" w:hAnsi="Calibri" w:cs="Calibri"/>
                <w:sz w:val="16"/>
                <w:szCs w:val="16"/>
              </w:rPr>
              <w:fldChar w:fldCharType="separate"/>
            </w:r>
            <w:r w:rsidRPr="00C9504A">
              <w:rPr>
                <w:rFonts w:ascii="Calibri" w:hAnsi="Calibri" w:cs="Calibri"/>
                <w:noProof/>
                <w:sz w:val="16"/>
                <w:szCs w:val="16"/>
                <w:vertAlign w:val="superscript"/>
              </w:rPr>
              <w:t>8</w:t>
            </w:r>
            <w:r w:rsidRPr="00C9504A">
              <w:rPr>
                <w:rFonts w:ascii="Calibri" w:hAnsi="Calibri" w:cs="Calibri"/>
                <w:sz w:val="16"/>
                <w:szCs w:val="16"/>
              </w:rPr>
              <w:fldChar w:fldCharType="end"/>
            </w:r>
            <w:r w:rsidRPr="00C9504A">
              <w:rPr>
                <w:rFonts w:ascii="Calibri" w:hAnsi="Calibri" w:cs="Calibri"/>
                <w:sz w:val="16"/>
                <w:szCs w:val="16"/>
              </w:rPr>
              <w:t xml:space="preserve"> Non-invasive and invasive implants/LGSC may co-exist in the same specimen. Non-invasive implants are subclassified as epithelial or desmoplastic types.</w:t>
            </w:r>
            <w:r w:rsidRPr="00C9504A">
              <w:rPr>
                <w:rFonts w:ascii="Calibri" w:hAnsi="Calibri" w:cs="Calibri"/>
                <w:sz w:val="16"/>
                <w:szCs w:val="16"/>
              </w:rPr>
              <w:fldChar w:fldCharType="begin"/>
            </w:r>
            <w:r w:rsidRPr="00C9504A">
              <w:rPr>
                <w:rFonts w:ascii="Calibri" w:hAnsi="Calibri" w:cs="Calibri"/>
                <w:sz w:val="16"/>
                <w:szCs w:val="16"/>
              </w:rPr>
              <w:instrText xml:space="preserve"> ADDIN EN.CITE &lt;EndNote&gt;&lt;Cite&gt;&lt;Author&gt;Seidman JD&lt;/Author&gt;&lt;Year&gt;2004&lt;/Year&gt;&lt;RecNum&gt;1763&lt;/RecNum&gt;&lt;DisplayText&gt;&lt;style face="superscript"&gt;2&lt;/style&gt;&lt;/DisplayText&gt;&lt;record&gt;&lt;rec-number&gt;1763&lt;/rec-number&gt;&lt;foreign-keys&gt;&lt;key app="EN" db-id="w592zazsqtfvdxe2w9sxtpt2exzt5t0wa2fx" timestamp="0"&gt;1763&lt;/key&gt;&lt;/foreign-keys&gt;&lt;ref-type name="Journal Article"&gt;17&lt;/ref-type&gt;&lt;contributors&gt;&lt;authors&gt;&lt;author&gt;Seidman JD, &lt;/author&gt;&lt;author&gt;Soslow RA, &lt;/author&gt;&lt;author&gt;Vang R,&lt;/author&gt;&lt;author&gt;Berman JJ,&lt;/author&gt;&lt;author&gt;Stoler, M. H.,&lt;/author&gt;&lt;author&gt;Sherman, M. E.,&lt;/author&gt;&lt;author&gt;Oliva, E.,&lt;/author&gt;&lt;author&gt;Kajdacsy-Balla A,&lt;/author&gt;&lt;author&gt;Berman DM,&lt;/author&gt;&lt;author&gt;Copeland, L. J.,&lt;/author&gt;&lt;/authors&gt;&lt;/contributors&gt;&lt;titles&gt;&lt;title&gt;Borderline ovarian tumors: diverse contemporary viewpoints on terminology and diagnostic criteria with illustrative images&lt;/title&gt;&lt;secondary-title&gt;Hum Pathol &lt;/secondary-title&gt;&lt;/titles&gt;&lt;pages&gt;918-33&lt;/pages&gt;&lt;volume&gt;35&lt;/volume&gt;&lt;dates&gt;&lt;year&gt;2004&lt;/year&gt;&lt;/dates&gt;&lt;urls&gt;&lt;/urls&gt;&lt;/record&gt;&lt;/Cite&gt;&lt;/EndNote&gt;</w:instrText>
            </w:r>
            <w:r w:rsidRPr="00C9504A">
              <w:rPr>
                <w:rFonts w:ascii="Calibri" w:hAnsi="Calibri" w:cs="Calibri"/>
                <w:sz w:val="16"/>
                <w:szCs w:val="16"/>
              </w:rPr>
              <w:fldChar w:fldCharType="separate"/>
            </w:r>
            <w:r w:rsidRPr="00C9504A">
              <w:rPr>
                <w:rFonts w:ascii="Calibri" w:hAnsi="Calibri" w:cs="Calibri"/>
                <w:noProof/>
                <w:sz w:val="16"/>
                <w:szCs w:val="16"/>
                <w:vertAlign w:val="superscript"/>
              </w:rPr>
              <w:t>2</w:t>
            </w:r>
            <w:r w:rsidRPr="00C9504A">
              <w:rPr>
                <w:rFonts w:ascii="Calibri" w:hAnsi="Calibri" w:cs="Calibri"/>
                <w:sz w:val="16"/>
                <w:szCs w:val="16"/>
              </w:rPr>
              <w:fldChar w:fldCharType="end"/>
            </w:r>
            <w:r w:rsidRPr="00C9504A">
              <w:rPr>
                <w:rFonts w:ascii="Calibri" w:hAnsi="Calibri" w:cs="Calibri"/>
                <w:sz w:val="16"/>
                <w:szCs w:val="16"/>
              </w:rPr>
              <w:t xml:space="preserve"> Epithelial-type non-invasive implants resemble detached fragments of a serous borderline tumour involving extra-ovarian tissues. They do not exhibit infiltration of underlying tissue, and they are often present within mesothelial or epithelial-lined spaces although they may be adherent to the serosal surface. Desmoplastic non-invasive implants are composed of glands or papillary clusters within fibroblastic or granulation tissue-like stroma, but they do not exhibit infiltration of adjacent tissue. Often these are located on serosal surfaces or within septa in the </w:t>
            </w:r>
            <w:proofErr w:type="spellStart"/>
            <w:r w:rsidRPr="00C9504A">
              <w:rPr>
                <w:rFonts w:ascii="Calibri" w:hAnsi="Calibri" w:cs="Calibri"/>
                <w:sz w:val="16"/>
                <w:szCs w:val="16"/>
              </w:rPr>
              <w:t>omentum</w:t>
            </w:r>
            <w:proofErr w:type="spellEnd"/>
            <w:r w:rsidRPr="00C9504A">
              <w:rPr>
                <w:rFonts w:ascii="Calibri" w:hAnsi="Calibri" w:cs="Calibri"/>
                <w:sz w:val="16"/>
                <w:szCs w:val="16"/>
              </w:rPr>
              <w:t>. Note that the presence of isolated individual or small clusters of eosinophilic epithelial cells within the stroma is generally considered to be within the spectrum of desmoplastic non-invasive implants rather than representing an invasive implant/LGSC.</w:t>
            </w:r>
            <w:r w:rsidRPr="00C9504A">
              <w:rPr>
                <w:rFonts w:ascii="Calibri" w:hAnsi="Calibri" w:cs="Calibri"/>
                <w:sz w:val="16"/>
                <w:szCs w:val="16"/>
              </w:rPr>
              <w:fldChar w:fldCharType="begin"/>
            </w:r>
            <w:r w:rsidRPr="00C9504A">
              <w:rPr>
                <w:rFonts w:ascii="Calibri" w:hAnsi="Calibri" w:cs="Calibri"/>
                <w:sz w:val="16"/>
                <w:szCs w:val="16"/>
              </w:rPr>
              <w:instrText xml:space="preserve"> ADDIN EN.CITE &lt;EndNote&gt;&lt;Cite&gt;&lt;Author&gt;Bell DA&lt;/Author&gt;&lt;Year&gt;2004&lt;/Year&gt;&lt;RecNum&gt;1784&lt;/RecNum&gt;&lt;DisplayText&gt;&lt;style face="superscript"&gt;1&lt;/style&gt;&lt;/DisplayText&gt;&lt;record&gt;&lt;rec-number&gt;1784&lt;/rec-number&gt;&lt;foreign-keys&gt;&lt;key app="EN" db-id="w592zazsqtfvdxe2w9sxtpt2exzt5t0wa2fx" timestamp="0"&gt;1784&lt;/key&gt;&lt;/foreign-keys&gt;&lt;ref-type name="Journal Article"&gt;17&lt;/ref-type&gt;&lt;contributors&gt;&lt;authors&gt;&lt;author&gt;Bell DA, &lt;/author&gt;&lt;author&gt;Longacre TA, &lt;/author&gt;&lt;author&gt;Prat J,&lt;/author&gt;&lt;author&gt;Kohn EC,&lt;/author&gt;&lt;author&gt;Soslow RA,&lt;/author&gt;&lt;author&gt;Ellenson LH,&lt;/author&gt;&lt;author&gt;Malpica A,&lt;/author&gt;&lt;author&gt;Stoler, M. H.,&lt;/author&gt;&lt;author&gt;Kurman RJ,&lt;/author&gt;&lt;/authors&gt;&lt;/contributors&gt;&lt;titles&gt;&lt;title&gt;Serous borderline (low malignant potential, atypical proliferative) ovarian tumors: workshop perspectives&lt;/title&gt;&lt;secondary-title&gt;Hum Pathol&lt;/secondary-title&gt;&lt;/titles&gt;&lt;periodical&gt;&lt;full-title&gt;Hum Pathol&lt;/full-title&gt;&lt;abbr-1&gt;Human pathology&lt;/abbr-1&gt;&lt;/periodical&gt;&lt;pages&gt;934-48&lt;/pages&gt;&lt;volume&gt;35&lt;/volume&gt;&lt;dates&gt;&lt;year&gt;2004&lt;/year&gt;&lt;/dates&gt;&lt;urls&gt;&lt;/urls&gt;&lt;/record&gt;&lt;/Cite&gt;&lt;/EndNote&gt;</w:instrText>
            </w:r>
            <w:r w:rsidRPr="00C9504A">
              <w:rPr>
                <w:rFonts w:ascii="Calibri" w:hAnsi="Calibri" w:cs="Calibri"/>
                <w:sz w:val="16"/>
                <w:szCs w:val="16"/>
              </w:rPr>
              <w:fldChar w:fldCharType="separate"/>
            </w:r>
            <w:r w:rsidRPr="00C9504A">
              <w:rPr>
                <w:rFonts w:ascii="Calibri" w:hAnsi="Calibri" w:cs="Calibri"/>
                <w:noProof/>
                <w:sz w:val="16"/>
                <w:szCs w:val="16"/>
                <w:vertAlign w:val="superscript"/>
              </w:rPr>
              <w:t>1</w:t>
            </w:r>
            <w:r w:rsidRPr="00C9504A">
              <w:rPr>
                <w:rFonts w:ascii="Calibri" w:hAnsi="Calibri" w:cs="Calibri"/>
                <w:sz w:val="16"/>
                <w:szCs w:val="16"/>
              </w:rPr>
              <w:fldChar w:fldCharType="end"/>
            </w:r>
            <w:r w:rsidRPr="00C9504A">
              <w:rPr>
                <w:rFonts w:ascii="Calibri" w:hAnsi="Calibri" w:cs="Calibri"/>
                <w:sz w:val="16"/>
                <w:szCs w:val="16"/>
              </w:rPr>
              <w:t xml:space="preserve"> </w:t>
            </w:r>
          </w:p>
          <w:p w14:paraId="70ECF6CB" w14:textId="77777777" w:rsidR="00C9504A" w:rsidRPr="00C9504A" w:rsidRDefault="00C9504A" w:rsidP="00C9504A">
            <w:pPr>
              <w:spacing w:after="0" w:line="240" w:lineRule="auto"/>
              <w:rPr>
                <w:rFonts w:ascii="Calibri" w:hAnsi="Calibri" w:cs="Calibri"/>
                <w:sz w:val="16"/>
                <w:szCs w:val="16"/>
              </w:rPr>
            </w:pPr>
          </w:p>
          <w:p w14:paraId="4DC4C9DF" w14:textId="77777777" w:rsidR="00C9504A" w:rsidRPr="00C9504A" w:rsidRDefault="00C9504A" w:rsidP="00C9504A">
            <w:pPr>
              <w:spacing w:after="0" w:line="240" w:lineRule="auto"/>
              <w:rPr>
                <w:rFonts w:ascii="Calibri" w:hAnsi="Calibri" w:cs="Calibri"/>
                <w:sz w:val="16"/>
                <w:szCs w:val="16"/>
              </w:rPr>
            </w:pPr>
            <w:r w:rsidRPr="00C9504A">
              <w:rPr>
                <w:rFonts w:ascii="Calibri" w:hAnsi="Calibri" w:cs="Calibri"/>
                <w:sz w:val="16"/>
                <w:szCs w:val="16"/>
              </w:rPr>
              <w:t>The most widely used criterion for diagnosing extra-ovarian LGSC/invasive implants in a patient with an ovarian serous borderline tumour is destructive invasion of underlying tissue.</w:t>
            </w:r>
            <w:r w:rsidRPr="00C9504A">
              <w:rPr>
                <w:rFonts w:ascii="Calibri" w:hAnsi="Calibri" w:cs="Calibri"/>
                <w:sz w:val="16"/>
                <w:szCs w:val="16"/>
              </w:rPr>
              <w:fldChar w:fldCharType="begin"/>
            </w:r>
            <w:r w:rsidRPr="00C9504A">
              <w:rPr>
                <w:rFonts w:ascii="Calibri" w:hAnsi="Calibri" w:cs="Calibri"/>
                <w:sz w:val="16"/>
                <w:szCs w:val="16"/>
              </w:rPr>
              <w:instrText xml:space="preserve"> ADDIN EN.CITE &lt;EndNote&gt;&lt;Cite&gt;&lt;Author&gt;Bell DA&lt;/Author&gt;&lt;Year&gt;1988&lt;/Year&gt;&lt;RecNum&gt;1787&lt;/RecNum&gt;&lt;DisplayText&gt;&lt;style face="superscript"&gt;9&lt;/style&gt;&lt;/DisplayText&gt;&lt;record&gt;&lt;rec-number&gt;1787&lt;/rec-number&gt;&lt;foreign-keys&gt;&lt;key app="EN" db-id="w592zazsqtfvdxe2w9sxtpt2exzt5t0wa2fx" timestamp="0"&gt;1787&lt;/key&gt;&lt;/foreign-keys&gt;&lt;ref-type name="Journal Article"&gt;17&lt;/ref-type&gt;&lt;contributors&gt;&lt;authors&gt;&lt;author&gt;Bell DA, &lt;/author&gt;&lt;author&gt;Weinstock MA, &lt;/author&gt;&lt;author&gt;Scully RE,&lt;/author&gt;&lt;/authors&gt;&lt;/contributors&gt;&lt;titles&gt;&lt;title&gt;Peritoneal implants of ovarian serous borderline tumors. Histologic features and prognosis&lt;/title&gt;&lt;secondary-title&gt;Cancer &lt;/secondary-title&gt;&lt;/titles&gt;&lt;pages&gt;2212-22&lt;/pages&gt;&lt;volume&gt;62&lt;/volume&gt;&lt;dates&gt;&lt;year&gt;1988&lt;/year&gt;&lt;/dates&gt;&lt;urls&gt;&lt;/urls&gt;&lt;/record&gt;&lt;/Cite&gt;&lt;/EndNote&gt;</w:instrText>
            </w:r>
            <w:r w:rsidRPr="00C9504A">
              <w:rPr>
                <w:rFonts w:ascii="Calibri" w:hAnsi="Calibri" w:cs="Calibri"/>
                <w:sz w:val="16"/>
                <w:szCs w:val="16"/>
              </w:rPr>
              <w:fldChar w:fldCharType="separate"/>
            </w:r>
            <w:r w:rsidRPr="00C9504A">
              <w:rPr>
                <w:rFonts w:ascii="Calibri" w:hAnsi="Calibri" w:cs="Calibri"/>
                <w:noProof/>
                <w:sz w:val="16"/>
                <w:szCs w:val="16"/>
                <w:vertAlign w:val="superscript"/>
              </w:rPr>
              <w:t>9</w:t>
            </w:r>
            <w:r w:rsidRPr="00C9504A">
              <w:rPr>
                <w:rFonts w:ascii="Calibri" w:hAnsi="Calibri" w:cs="Calibri"/>
                <w:sz w:val="16"/>
                <w:szCs w:val="16"/>
              </w:rPr>
              <w:fldChar w:fldCharType="end"/>
            </w:r>
            <w:r w:rsidRPr="00C9504A">
              <w:rPr>
                <w:rFonts w:ascii="Calibri" w:hAnsi="Calibri" w:cs="Calibri"/>
                <w:sz w:val="16"/>
                <w:szCs w:val="16"/>
              </w:rPr>
              <w:t xml:space="preserve"> Invasive implants often feature markedly crowded epithelial nests, glands or micropapillary clusters with a haphazard arrangement. The nests, glands and papillae are sometimes surrounded by clefts.</w:t>
            </w:r>
            <w:r w:rsidRPr="00C9504A">
              <w:rPr>
                <w:rFonts w:ascii="Calibri" w:hAnsi="Calibri" w:cs="Calibri"/>
                <w:sz w:val="16"/>
                <w:szCs w:val="16"/>
              </w:rPr>
              <w:fldChar w:fldCharType="begin"/>
            </w:r>
            <w:r w:rsidRPr="00C9504A">
              <w:rPr>
                <w:rFonts w:ascii="Calibri" w:hAnsi="Calibri" w:cs="Calibri"/>
                <w:sz w:val="16"/>
                <w:szCs w:val="16"/>
              </w:rPr>
              <w:instrText xml:space="preserve"> ADDIN EN.CITE &lt;EndNote&gt;&lt;Cite&gt;&lt;Author&gt;Bell DA&lt;/Author&gt;&lt;Year&gt;2004&lt;/Year&gt;&lt;RecNum&gt;1784&lt;/RecNum&gt;&lt;DisplayText&gt;&lt;style face="superscript"&gt;1,2&lt;/style&gt;&lt;/DisplayText&gt;&lt;record&gt;&lt;rec-number&gt;1784&lt;/rec-number&gt;&lt;foreign-keys&gt;&lt;key app="EN" db-id="w592zazsqtfvdxe2w9sxtpt2exzt5t0wa2fx" timestamp="0"&gt;1784&lt;/key&gt;&lt;/foreign-keys&gt;&lt;ref-type name="Journal Article"&gt;17&lt;/ref-type&gt;&lt;contributors&gt;&lt;authors&gt;&lt;author&gt;Bell DA, &lt;/author&gt;&lt;author&gt;Longacre TA, &lt;/author&gt;&lt;author&gt;Prat J,&lt;/author&gt;&lt;author&gt;Kohn EC,&lt;/author&gt;&lt;author&gt;Soslow RA,&lt;/author&gt;&lt;author&gt;Ellenson LH,&lt;/author&gt;&lt;author&gt;Malpica A,&lt;/author&gt;&lt;author&gt;Stoler, M. H.,&lt;/author&gt;&lt;author&gt;Kurman RJ,&lt;/author&gt;&lt;/authors&gt;&lt;/contributors&gt;&lt;titles&gt;&lt;title&gt;Serous borderline (low malignant potential, atypical proliferative) ovarian tumors: workshop perspectives&lt;/title&gt;&lt;secondary-title&gt;Hum Pathol&lt;/secondary-title&gt;&lt;/titles&gt;&lt;periodical&gt;&lt;full-title&gt;Hum Pathol&lt;/full-title&gt;&lt;abbr-1&gt;Human pathology&lt;/abbr-1&gt;&lt;/periodical&gt;&lt;pages&gt;934-48&lt;/pages&gt;&lt;volume&gt;35&lt;/volume&gt;&lt;dates&gt;&lt;year&gt;2004&lt;/year&gt;&lt;/dates&gt;&lt;urls&gt;&lt;/urls&gt;&lt;/record&gt;&lt;/Cite&gt;&lt;Cite&gt;&lt;Author&gt;Seidman JD&lt;/Author&gt;&lt;Year&gt;2004&lt;/Year&gt;&lt;RecNum&gt;1763&lt;/RecNum&gt;&lt;record&gt;&lt;rec-number&gt;1763&lt;/rec-number&gt;&lt;foreign-keys&gt;&lt;key app="EN" db-id="w592zazsqtfvdxe2w9sxtpt2exzt5t0wa2fx" timestamp="0"&gt;1763&lt;/key&gt;&lt;/foreign-keys&gt;&lt;ref-type name="Journal Article"&gt;17&lt;/ref-type&gt;&lt;contributors&gt;&lt;authors&gt;&lt;author&gt;Seidman JD, &lt;/author&gt;&lt;author&gt;Soslow RA, &lt;/author&gt;&lt;author&gt;Vang R,&lt;/author&gt;&lt;author&gt;Berman JJ,&lt;/author&gt;&lt;author&gt;Stoler, M. H.,&lt;/author&gt;&lt;author&gt;Sherman, M. E.,&lt;/author&gt;&lt;author&gt;Oliva, E.,&lt;/author&gt;&lt;author&gt;Kajdacsy-Balla A,&lt;/author&gt;&lt;author&gt;Berman DM,&lt;/author&gt;&lt;author&gt;Copeland, L. J.,&lt;/author&gt;&lt;/authors&gt;&lt;/contributors&gt;&lt;titles&gt;&lt;title&gt;Borderline ovarian tumors: diverse contemporary viewpoints on terminology and diagnostic criteria with illustrative images&lt;/title&gt;&lt;secondary-title&gt;Hum Pathol &lt;/secondary-title&gt;&lt;/titles&gt;&lt;pages&gt;918-33&lt;/pages&gt;&lt;volume&gt;35&lt;/volume&gt;&lt;dates&gt;&lt;year&gt;2004&lt;/year&gt;&lt;/dates&gt;&lt;urls&gt;&lt;/urls&gt;&lt;/record&gt;&lt;/Cite&gt;&lt;/EndNote&gt;</w:instrText>
            </w:r>
            <w:r w:rsidRPr="00C9504A">
              <w:rPr>
                <w:rFonts w:ascii="Calibri" w:hAnsi="Calibri" w:cs="Calibri"/>
                <w:sz w:val="16"/>
                <w:szCs w:val="16"/>
              </w:rPr>
              <w:fldChar w:fldCharType="separate"/>
            </w:r>
            <w:r w:rsidRPr="00C9504A">
              <w:rPr>
                <w:rFonts w:ascii="Calibri" w:hAnsi="Calibri" w:cs="Calibri"/>
                <w:noProof/>
                <w:sz w:val="16"/>
                <w:szCs w:val="16"/>
                <w:vertAlign w:val="superscript"/>
              </w:rPr>
              <w:t>1,2</w:t>
            </w:r>
            <w:r w:rsidRPr="00C9504A">
              <w:rPr>
                <w:rFonts w:ascii="Calibri" w:hAnsi="Calibri" w:cs="Calibri"/>
                <w:sz w:val="16"/>
                <w:szCs w:val="16"/>
              </w:rPr>
              <w:fldChar w:fldCharType="end"/>
            </w:r>
            <w:r w:rsidRPr="00C9504A">
              <w:rPr>
                <w:rFonts w:ascii="Calibri" w:hAnsi="Calibri" w:cs="Calibri"/>
                <w:sz w:val="16"/>
                <w:szCs w:val="16"/>
              </w:rPr>
              <w:t xml:space="preserve"> </w:t>
            </w:r>
          </w:p>
          <w:p w14:paraId="1181613B" w14:textId="77777777" w:rsidR="00C9504A" w:rsidRPr="00C9504A" w:rsidRDefault="00C9504A" w:rsidP="00C9504A">
            <w:pPr>
              <w:spacing w:after="0" w:line="240" w:lineRule="auto"/>
              <w:rPr>
                <w:rFonts w:ascii="Calibri" w:hAnsi="Calibri" w:cs="Calibri"/>
                <w:sz w:val="16"/>
                <w:szCs w:val="16"/>
              </w:rPr>
            </w:pPr>
          </w:p>
          <w:p w14:paraId="2B7BD985" w14:textId="77777777" w:rsidR="00C9504A" w:rsidRPr="00C9504A" w:rsidRDefault="00C9504A" w:rsidP="00C9504A">
            <w:pPr>
              <w:spacing w:after="0" w:line="240" w:lineRule="auto"/>
              <w:rPr>
                <w:rFonts w:ascii="Calibri" w:hAnsi="Calibri" w:cs="Calibri"/>
                <w:sz w:val="16"/>
                <w:szCs w:val="16"/>
              </w:rPr>
            </w:pPr>
            <w:r w:rsidRPr="00C9504A">
              <w:rPr>
                <w:rFonts w:ascii="Calibri" w:hAnsi="Calibri" w:cs="Calibri"/>
                <w:sz w:val="16"/>
                <w:szCs w:val="16"/>
              </w:rPr>
              <w:t>In occasional cases, it may not be possible to definitively distinguish non-invasive from invasive implants/LGSC and the recommendation is to designate such implants as being of indeterminate type.</w:t>
            </w:r>
            <w:r w:rsidRPr="00C9504A">
              <w:rPr>
                <w:rFonts w:ascii="Calibri" w:hAnsi="Calibri" w:cs="Calibri"/>
                <w:sz w:val="16"/>
                <w:szCs w:val="16"/>
              </w:rPr>
              <w:fldChar w:fldCharType="begin"/>
            </w:r>
            <w:r w:rsidRPr="00C9504A">
              <w:rPr>
                <w:rFonts w:ascii="Calibri" w:hAnsi="Calibri" w:cs="Calibri"/>
                <w:sz w:val="16"/>
                <w:szCs w:val="16"/>
              </w:rPr>
              <w:instrText xml:space="preserve"> ADDIN EN.CITE &lt;EndNote&gt;&lt;Cite&gt;&lt;Author&gt;Longacre TA&lt;/Author&gt;&lt;Year&gt;2005&lt;/Year&gt;&lt;RecNum&gt;1789&lt;/RecNum&gt;&lt;DisplayText&gt;&lt;style face="superscript"&gt;10&lt;/style&gt;&lt;/DisplayText&gt;&lt;record&gt;&lt;rec-number&gt;1789&lt;/rec-number&gt;&lt;foreign-keys&gt;&lt;key app="EN" db-id="w592zazsqtfvdxe2w9sxtpt2exzt5t0wa2fx" timestamp="0"&gt;1789&lt;/key&gt;&lt;/foreign-keys&gt;&lt;ref-type name="Journal Article"&gt;17&lt;/ref-type&gt;&lt;contributors&gt;&lt;authors&gt;&lt;author&gt;Longacre TA, &lt;/author&gt;&lt;author&gt;McKenney JK, &lt;/author&gt;&lt;author&gt;Tazelaar HD,&lt;/author&gt;&lt;author&gt;Kempson RL,&lt;/author&gt;&lt;author&gt;Hendrickson MR,&lt;/author&gt;&lt;/authors&gt;&lt;/contributors&gt;&lt;titles&gt;&lt;title&gt;Ovarian serous tumors of low malignant potential (borderline tumors): outcome-based study of 276 patients with long-term (&amp;gt; or =5-year) follow-up&lt;/title&gt;&lt;secondary-title&gt;Am J Surg Pathol&lt;/secondary-title&gt;&lt;/titles&gt;&lt;periodical&gt;&lt;full-title&gt;Am J Surg Pathol&lt;/full-title&gt;&lt;abbr-1&gt;The American journal of surgical pathology&lt;/abbr-1&gt;&lt;/periodical&gt;&lt;pages&gt;707-23&lt;/pages&gt;&lt;volume&gt;29&lt;/volume&gt;&lt;dates&gt;&lt;year&gt;2005&lt;/year&gt;&lt;/dates&gt;&lt;urls&gt;&lt;/urls&gt;&lt;/record&gt;&lt;/Cite&gt;&lt;/EndNote&gt;</w:instrText>
            </w:r>
            <w:r w:rsidRPr="00C9504A">
              <w:rPr>
                <w:rFonts w:ascii="Calibri" w:hAnsi="Calibri" w:cs="Calibri"/>
                <w:sz w:val="16"/>
                <w:szCs w:val="16"/>
              </w:rPr>
              <w:fldChar w:fldCharType="separate"/>
            </w:r>
            <w:r w:rsidRPr="00C9504A">
              <w:rPr>
                <w:rFonts w:ascii="Calibri" w:hAnsi="Calibri" w:cs="Calibri"/>
                <w:noProof/>
                <w:sz w:val="16"/>
                <w:szCs w:val="16"/>
                <w:vertAlign w:val="superscript"/>
              </w:rPr>
              <w:t>10</w:t>
            </w:r>
            <w:r w:rsidRPr="00C9504A">
              <w:rPr>
                <w:rFonts w:ascii="Calibri" w:hAnsi="Calibri" w:cs="Calibri"/>
                <w:sz w:val="16"/>
                <w:szCs w:val="16"/>
              </w:rPr>
              <w:fldChar w:fldCharType="end"/>
            </w:r>
            <w:r w:rsidRPr="00C9504A">
              <w:rPr>
                <w:rFonts w:ascii="Calibri" w:hAnsi="Calibri" w:cs="Calibri"/>
                <w:sz w:val="16"/>
                <w:szCs w:val="16"/>
              </w:rPr>
              <w:t xml:space="preserve"> This terminology should only be used sparingly, and obtaining a specialist gynaecological pathology opinion and submitting additional sections for histological examination (if an omentectomy specimen), may be useful.</w:t>
            </w:r>
          </w:p>
          <w:p w14:paraId="495488ED" w14:textId="77777777" w:rsidR="00C9504A" w:rsidRPr="00C9504A" w:rsidRDefault="00C9504A" w:rsidP="00C9504A">
            <w:pPr>
              <w:spacing w:after="0" w:line="240" w:lineRule="auto"/>
              <w:rPr>
                <w:rFonts w:ascii="Calibri" w:hAnsi="Calibri" w:cs="Calibri"/>
                <w:sz w:val="16"/>
                <w:szCs w:val="16"/>
              </w:rPr>
            </w:pPr>
          </w:p>
          <w:p w14:paraId="4B15BC1F" w14:textId="77777777" w:rsidR="00C9504A" w:rsidRPr="00C9504A" w:rsidRDefault="00C9504A" w:rsidP="00C9504A">
            <w:pPr>
              <w:spacing w:after="0" w:line="240" w:lineRule="auto"/>
              <w:rPr>
                <w:rFonts w:ascii="Calibri" w:hAnsi="Calibri" w:cs="Calibri"/>
                <w:sz w:val="16"/>
                <w:szCs w:val="16"/>
              </w:rPr>
            </w:pPr>
            <w:r w:rsidRPr="00C9504A">
              <w:rPr>
                <w:rFonts w:ascii="Calibri" w:hAnsi="Calibri" w:cs="Calibri"/>
                <w:sz w:val="16"/>
                <w:szCs w:val="16"/>
              </w:rPr>
              <w:t>When invasive implants are present this should be diagnosed in the final pathology report as extra-ovarian LGSC;</w:t>
            </w:r>
            <w:r w:rsidRPr="00C9504A">
              <w:rPr>
                <w:rFonts w:ascii="Calibri" w:hAnsi="Calibri" w:cs="Calibri"/>
                <w:sz w:val="16"/>
                <w:szCs w:val="16"/>
              </w:rPr>
              <w:fldChar w:fldCharType="begin">
                <w:fldData xml:space="preserve">PEVuZE5vdGU+PENpdGU+PEF1dGhvcj5CZWxsIERBPC9BdXRob3I+PFllYXI+MjAwNDwvWWVhcj48
UmVjTnVtPjE3ODQ8L1JlY051bT48RGlzcGxheVRleHQ+PHN0eWxlIGZhY2U9InN1cGVyc2NyaXB0
Ij4xLDIsMTE8L3N0eWxlPjwvRGlzcGxheVRleHQ+PHJlY29yZD48cmVjLW51bWJlcj4xNzg0PC9y
ZWMtbnVtYmVyPjxmb3JlaWduLWtleXM+PGtleSBhcHA9IkVOIiBkYi1pZD0idzU5MnphenNxdGZ2
ZHhlMnc5c3h0cHQyZXh6dDV0MHdhMmZ4IiB0aW1lc3RhbXA9IjAiPjE3ODQ8L2tleT48L2ZvcmVp
Z24ta2V5cz48cmVmLXR5cGUgbmFtZT0iSm91cm5hbCBBcnRpY2xlIj4xNzwvcmVmLXR5cGU+PGNv
bnRyaWJ1dG9ycz48YXV0aG9ycz48YXV0aG9yPkJlbGwgREEsIDwvYXV0aG9yPjxhdXRob3I+TG9u
Z2FjcmUgVEEsIDwvYXV0aG9yPjxhdXRob3I+UHJhdCBKLDwvYXV0aG9yPjxhdXRob3I+S29obiBF
Qyw8L2F1dGhvcj48YXV0aG9yPlNvc2xvdyBSQSw8L2F1dGhvcj48YXV0aG9yPkVsbGVuc29uIExI
LDwvYXV0aG9yPjxhdXRob3I+TWFscGljYSBBLDwvYXV0aG9yPjxhdXRob3I+U3RvbGVyLCBNLiBI
Liw8L2F1dGhvcj48YXV0aG9yPkt1cm1hbiBSSiw8L2F1dGhvcj48L2F1dGhvcnM+PC9jb250cmli
dXRvcnM+PHRpdGxlcz48dGl0bGU+U2Vyb3VzIGJvcmRlcmxpbmUgKGxvdyBtYWxpZ25hbnQgcG90
ZW50aWFsLCBhdHlwaWNhbCBwcm9saWZlcmF0aXZlKSBvdmFyaWFuIHR1bW9yczogd29ya3Nob3Ag
cGVyc3BlY3RpdmVzPC90aXRsZT48c2Vjb25kYXJ5LXRpdGxlPkh1bSBQYXRob2w8L3NlY29uZGFy
eS10aXRsZT48L3RpdGxlcz48cGVyaW9kaWNhbD48ZnVsbC10aXRsZT5IdW0gUGF0aG9sPC9mdWxs
LXRpdGxlPjxhYmJyLTE+SHVtYW4gcGF0aG9sb2d5PC9hYmJyLTE+PC9wZXJpb2RpY2FsPjxwYWdl
cz45MzQtNDg8L3BhZ2VzPjx2b2x1bWU+MzU8L3ZvbHVtZT48ZGF0ZXM+PHllYXI+MjAwNDwveWVh
cj48L2RhdGVzPjx1cmxzPjwvdXJscz48L3JlY29yZD48L0NpdGU+PENpdGU+PEF1dGhvcj5TZWlk
bWFuIEpEPC9BdXRob3I+PFllYXI+MjAwNDwvWWVhcj48UmVjTnVtPjE3NjM8L1JlY051bT48cmVj
b3JkPjxyZWMtbnVtYmVyPjE3NjM8L3JlYy1udW1iZXI+PGZvcmVpZ24ta2V5cz48a2V5IGFwcD0i
RU4iIGRiLWlkPSJ3NTkyemF6c3F0ZnZkeGUydzlzeHRwdDJleHp0NXQwd2EyZngiIHRpbWVzdGFt
cD0iMCI+MTc2Mzwva2V5PjwvZm9yZWlnbi1rZXlzPjxyZWYtdHlwZSBuYW1lPSJKb3VybmFsIEFy
dGljbGUiPjE3PC9yZWYtdHlwZT48Y29udHJpYnV0b3JzPjxhdXRob3JzPjxhdXRob3I+U2VpZG1h
biBKRCwgPC9hdXRob3I+PGF1dGhvcj5Tb3Nsb3cgUkEsIDwvYXV0aG9yPjxhdXRob3I+VmFuZyBS
LDwvYXV0aG9yPjxhdXRob3I+QmVybWFuIEpKLDwvYXV0aG9yPjxhdXRob3I+U3RvbGVyLCBNLiBI
Liw8L2F1dGhvcj48YXV0aG9yPlNoZXJtYW4sIE0uIEUuLDwvYXV0aG9yPjxhdXRob3I+T2xpdmEs
IEUuLDwvYXV0aG9yPjxhdXRob3I+S2FqZGFjc3ktQmFsbGEgQSw8L2F1dGhvcj48YXV0aG9yPkJl
cm1hbiBETSw8L2F1dGhvcj48YXV0aG9yPkNvcGVsYW5kLCBMLiBKLiw8L2F1dGhvcj48L2F1dGhv
cnM+PC9jb250cmlidXRvcnM+PHRpdGxlcz48dGl0bGU+Qm9yZGVybGluZSBvdmFyaWFuIHR1bW9y
czogZGl2ZXJzZSBjb250ZW1wb3Jhcnkgdmlld3BvaW50cyBvbiB0ZXJtaW5vbG9neSBhbmQgZGlh
Z25vc3RpYyBjcml0ZXJpYSB3aXRoIGlsbHVzdHJhdGl2ZSBpbWFnZXM8L3RpdGxlPjxzZWNvbmRh
cnktdGl0bGU+SHVtIFBhdGhvbCA8L3NlY29uZGFyeS10aXRsZT48L3RpdGxlcz48cGFnZXM+OTE4
LTMzPC9wYWdlcz48dm9sdW1lPjM1PC92b2x1bWU+PGRhdGVzPjx5ZWFyPjIwMDQ8L3llYXI+PC9k
YXRlcz48dXJscz48L3VybHM+PC9yZWNvcmQ+PC9DaXRlPjxDaXRlPjxBdXRob3I+QmVsbCBLQTwv
QXV0aG9yPjxZZWFyPjIwMDE8L1llYXI+PFJlY051bT4xNzg4PC9SZWNOdW0+PHJlY29yZD48cmVj
LW51bWJlcj4xNzg4PC9yZWMtbnVtYmVyPjxmb3JlaWduLWtleXM+PGtleSBhcHA9IkVOIiBkYi1p
ZD0idzU5MnphenNxdGZ2ZHhlMnc5c3h0cHQyZXh6dDV0MHdhMmZ4IiB0aW1lc3RhbXA9IjAiPjE3
ODg8L2tleT48L2ZvcmVpZ24ta2V5cz48cmVmLXR5cGUgbmFtZT0iSm91cm5hbCBBcnRpY2xlIj4x
NzwvcmVmLXR5cGU+PGNvbnRyaWJ1dG9ycz48YXV0aG9ycz48YXV0aG9yPkJlbGwgS0EsIDwvYXV0
aG9yPjxhdXRob3I+U21pdGggU2VoZGV2IEFFLCA8L2F1dGhvcj48YXV0aG9yPkt1cm1hbiBSSiw8
L2F1dGhvcj48L2F1dGhvcnM+PC9jb250cmlidXRvcnM+PHRpdGxlcz48dGl0bGU+UmVmaW5lZCBk
aWFnbm9zdGljIGNyaXRlcmlhIGZvciBpbXBsYW50cyBhc3NvY2lhdGVkIHdpdGggb3ZhcmlhbiBh
dHlwaWNhbCBwcm9saWZlcmF0aXZlIHNlcm91cyB0dW1vcnMgKGJvcmRlcmxpbmUpIGFuZCBtaWNy
b3BhcGlsbGFyeSBzZXJvdXMgY2FyY2lub21hczwvdGl0bGU+PHNlY29uZGFyeS10aXRsZT5BbSBK
IFN1cmcgUGF0aG9sPC9zZWNvbmRhcnktdGl0bGU+PC90aXRsZXM+PHBlcmlvZGljYWw+PGZ1bGwt
dGl0bGU+QW0gSiBTdXJnIFBhdGhvbDwvZnVsbC10aXRsZT48YWJici0xPlRoZSBBbWVyaWNhbiBq
b3VybmFsIG9mIHN1cmdpY2FsIHBhdGhvbG9neTwvYWJici0xPjwvcGVyaW9kaWNhbD48cGFnZXM+
NDE5LTMyPC9wYWdlcz48dm9sdW1lPjI1PC92b2x1bWU+PGRhdGVzPjx5ZWFyPjIwMDE8L3llYXI+
PC9kYXRlcz48dXJscz48L3VybHM+PC9yZWNvcmQ+PC9DaXRlPjwvRW5kTm90ZT4A
</w:fldData>
              </w:fldChar>
            </w:r>
            <w:r w:rsidRPr="00C9504A">
              <w:rPr>
                <w:rFonts w:ascii="Calibri" w:hAnsi="Calibri" w:cs="Calibri"/>
                <w:sz w:val="16"/>
                <w:szCs w:val="16"/>
              </w:rPr>
              <w:instrText xml:space="preserve"> ADDIN EN.CITE </w:instrText>
            </w:r>
            <w:r w:rsidRPr="00C9504A">
              <w:rPr>
                <w:rFonts w:ascii="Calibri" w:hAnsi="Calibri" w:cs="Calibri"/>
                <w:sz w:val="16"/>
                <w:szCs w:val="16"/>
              </w:rPr>
              <w:fldChar w:fldCharType="begin">
                <w:fldData xml:space="preserve">PEVuZE5vdGU+PENpdGU+PEF1dGhvcj5CZWxsIERBPC9BdXRob3I+PFllYXI+MjAwNDwvWWVhcj48
UmVjTnVtPjE3ODQ8L1JlY051bT48RGlzcGxheVRleHQ+PHN0eWxlIGZhY2U9InN1cGVyc2NyaXB0
Ij4xLDIsMTE8L3N0eWxlPjwvRGlzcGxheVRleHQ+PHJlY29yZD48cmVjLW51bWJlcj4xNzg0PC9y
ZWMtbnVtYmVyPjxmb3JlaWduLWtleXM+PGtleSBhcHA9IkVOIiBkYi1pZD0idzU5MnphenNxdGZ2
ZHhlMnc5c3h0cHQyZXh6dDV0MHdhMmZ4IiB0aW1lc3RhbXA9IjAiPjE3ODQ8L2tleT48L2ZvcmVp
Z24ta2V5cz48cmVmLXR5cGUgbmFtZT0iSm91cm5hbCBBcnRpY2xlIj4xNzwvcmVmLXR5cGU+PGNv
bnRyaWJ1dG9ycz48YXV0aG9ycz48YXV0aG9yPkJlbGwgREEsIDwvYXV0aG9yPjxhdXRob3I+TG9u
Z2FjcmUgVEEsIDwvYXV0aG9yPjxhdXRob3I+UHJhdCBKLDwvYXV0aG9yPjxhdXRob3I+S29obiBF
Qyw8L2F1dGhvcj48YXV0aG9yPlNvc2xvdyBSQSw8L2F1dGhvcj48YXV0aG9yPkVsbGVuc29uIExI
LDwvYXV0aG9yPjxhdXRob3I+TWFscGljYSBBLDwvYXV0aG9yPjxhdXRob3I+U3RvbGVyLCBNLiBI
Liw8L2F1dGhvcj48YXV0aG9yPkt1cm1hbiBSSiw8L2F1dGhvcj48L2F1dGhvcnM+PC9jb250cmli
dXRvcnM+PHRpdGxlcz48dGl0bGU+U2Vyb3VzIGJvcmRlcmxpbmUgKGxvdyBtYWxpZ25hbnQgcG90
ZW50aWFsLCBhdHlwaWNhbCBwcm9saWZlcmF0aXZlKSBvdmFyaWFuIHR1bW9yczogd29ya3Nob3Ag
cGVyc3BlY3RpdmVzPC90aXRsZT48c2Vjb25kYXJ5LXRpdGxlPkh1bSBQYXRob2w8L3NlY29uZGFy
eS10aXRsZT48L3RpdGxlcz48cGVyaW9kaWNhbD48ZnVsbC10aXRsZT5IdW0gUGF0aG9sPC9mdWxs
LXRpdGxlPjxhYmJyLTE+SHVtYW4gcGF0aG9sb2d5PC9hYmJyLTE+PC9wZXJpb2RpY2FsPjxwYWdl
cz45MzQtNDg8L3BhZ2VzPjx2b2x1bWU+MzU8L3ZvbHVtZT48ZGF0ZXM+PHllYXI+MjAwNDwveWVh
cj48L2RhdGVzPjx1cmxzPjwvdXJscz48L3JlY29yZD48L0NpdGU+PENpdGU+PEF1dGhvcj5TZWlk
bWFuIEpEPC9BdXRob3I+PFllYXI+MjAwNDwvWWVhcj48UmVjTnVtPjE3NjM8L1JlY051bT48cmVj
b3JkPjxyZWMtbnVtYmVyPjE3NjM8L3JlYy1udW1iZXI+PGZvcmVpZ24ta2V5cz48a2V5IGFwcD0i
RU4iIGRiLWlkPSJ3NTkyemF6c3F0ZnZkeGUydzlzeHRwdDJleHp0NXQwd2EyZngiIHRpbWVzdGFt
cD0iMCI+MTc2Mzwva2V5PjwvZm9yZWlnbi1rZXlzPjxyZWYtdHlwZSBuYW1lPSJKb3VybmFsIEFy
dGljbGUiPjE3PC9yZWYtdHlwZT48Y29udHJpYnV0b3JzPjxhdXRob3JzPjxhdXRob3I+U2VpZG1h
biBKRCwgPC9hdXRob3I+PGF1dGhvcj5Tb3Nsb3cgUkEsIDwvYXV0aG9yPjxhdXRob3I+VmFuZyBS
LDwvYXV0aG9yPjxhdXRob3I+QmVybWFuIEpKLDwvYXV0aG9yPjxhdXRob3I+U3RvbGVyLCBNLiBI
Liw8L2F1dGhvcj48YXV0aG9yPlNoZXJtYW4sIE0uIEUuLDwvYXV0aG9yPjxhdXRob3I+T2xpdmEs
IEUuLDwvYXV0aG9yPjxhdXRob3I+S2FqZGFjc3ktQmFsbGEgQSw8L2F1dGhvcj48YXV0aG9yPkJl
cm1hbiBETSw8L2F1dGhvcj48YXV0aG9yPkNvcGVsYW5kLCBMLiBKLiw8L2F1dGhvcj48L2F1dGhv
cnM+PC9jb250cmlidXRvcnM+PHRpdGxlcz48dGl0bGU+Qm9yZGVybGluZSBvdmFyaWFuIHR1bW9y
czogZGl2ZXJzZSBjb250ZW1wb3Jhcnkgdmlld3BvaW50cyBvbiB0ZXJtaW5vbG9neSBhbmQgZGlh
Z25vc3RpYyBjcml0ZXJpYSB3aXRoIGlsbHVzdHJhdGl2ZSBpbWFnZXM8L3RpdGxlPjxzZWNvbmRh
cnktdGl0bGU+SHVtIFBhdGhvbCA8L3NlY29uZGFyeS10aXRsZT48L3RpdGxlcz48cGFnZXM+OTE4
LTMzPC9wYWdlcz48dm9sdW1lPjM1PC92b2x1bWU+PGRhdGVzPjx5ZWFyPjIwMDQ8L3llYXI+PC9k
YXRlcz48dXJscz48L3VybHM+PC9yZWNvcmQ+PC9DaXRlPjxDaXRlPjxBdXRob3I+QmVsbCBLQTwv
QXV0aG9yPjxZZWFyPjIwMDE8L1llYXI+PFJlY051bT4xNzg4PC9SZWNOdW0+PHJlY29yZD48cmVj
LW51bWJlcj4xNzg4PC9yZWMtbnVtYmVyPjxmb3JlaWduLWtleXM+PGtleSBhcHA9IkVOIiBkYi1p
ZD0idzU5MnphenNxdGZ2ZHhlMnc5c3h0cHQyZXh6dDV0MHdhMmZ4IiB0aW1lc3RhbXA9IjAiPjE3
ODg8L2tleT48L2ZvcmVpZ24ta2V5cz48cmVmLXR5cGUgbmFtZT0iSm91cm5hbCBBcnRpY2xlIj4x
NzwvcmVmLXR5cGU+PGNvbnRyaWJ1dG9ycz48YXV0aG9ycz48YXV0aG9yPkJlbGwgS0EsIDwvYXV0
aG9yPjxhdXRob3I+U21pdGggU2VoZGV2IEFFLCA8L2F1dGhvcj48YXV0aG9yPkt1cm1hbiBSSiw8
L2F1dGhvcj48L2F1dGhvcnM+PC9jb250cmlidXRvcnM+PHRpdGxlcz48dGl0bGU+UmVmaW5lZCBk
aWFnbm9zdGljIGNyaXRlcmlhIGZvciBpbXBsYW50cyBhc3NvY2lhdGVkIHdpdGggb3ZhcmlhbiBh
dHlwaWNhbCBwcm9saWZlcmF0aXZlIHNlcm91cyB0dW1vcnMgKGJvcmRlcmxpbmUpIGFuZCBtaWNy
b3BhcGlsbGFyeSBzZXJvdXMgY2FyY2lub21hczwvdGl0bGU+PHNlY29uZGFyeS10aXRsZT5BbSBK
IFN1cmcgUGF0aG9sPC9zZWNvbmRhcnktdGl0bGU+PC90aXRsZXM+PHBlcmlvZGljYWw+PGZ1bGwt
dGl0bGU+QW0gSiBTdXJnIFBhdGhvbDwvZnVsbC10aXRsZT48YWJici0xPlRoZSBBbWVyaWNhbiBq
b3VybmFsIG9mIHN1cmdpY2FsIHBhdGhvbG9neTwvYWJici0xPjwvcGVyaW9kaWNhbD48cGFnZXM+
NDE5LTMyPC9wYWdlcz48dm9sdW1lPjI1PC92b2x1bWU+PGRhdGVzPjx5ZWFyPjIwMDE8L3llYXI+
PC9kYXRlcz48dXJscz48L3VybHM+PC9yZWNvcmQ+PC9DaXRlPjwvRW5kTm90ZT4A
</w:fldData>
              </w:fldChar>
            </w:r>
            <w:r w:rsidRPr="00C9504A">
              <w:rPr>
                <w:rFonts w:ascii="Calibri" w:hAnsi="Calibri" w:cs="Calibri"/>
                <w:sz w:val="16"/>
                <w:szCs w:val="16"/>
              </w:rPr>
              <w:instrText xml:space="preserve"> ADDIN EN.CITE.DATA </w:instrText>
            </w:r>
            <w:r w:rsidRPr="00C9504A">
              <w:rPr>
                <w:rFonts w:ascii="Calibri" w:hAnsi="Calibri" w:cs="Calibri"/>
                <w:sz w:val="16"/>
                <w:szCs w:val="16"/>
              </w:rPr>
            </w:r>
            <w:r w:rsidRPr="00C9504A">
              <w:rPr>
                <w:rFonts w:ascii="Calibri" w:hAnsi="Calibri" w:cs="Calibri"/>
                <w:sz w:val="16"/>
                <w:szCs w:val="16"/>
              </w:rPr>
              <w:fldChar w:fldCharType="end"/>
            </w:r>
            <w:r w:rsidRPr="00C9504A">
              <w:rPr>
                <w:rFonts w:ascii="Calibri" w:hAnsi="Calibri" w:cs="Calibri"/>
                <w:sz w:val="16"/>
                <w:szCs w:val="16"/>
              </w:rPr>
            </w:r>
            <w:r w:rsidRPr="00C9504A">
              <w:rPr>
                <w:rFonts w:ascii="Calibri" w:hAnsi="Calibri" w:cs="Calibri"/>
                <w:sz w:val="16"/>
                <w:szCs w:val="16"/>
              </w:rPr>
              <w:fldChar w:fldCharType="separate"/>
            </w:r>
            <w:r w:rsidRPr="00C9504A">
              <w:rPr>
                <w:rFonts w:ascii="Calibri" w:hAnsi="Calibri" w:cs="Calibri"/>
                <w:noProof/>
                <w:sz w:val="16"/>
                <w:szCs w:val="16"/>
                <w:vertAlign w:val="superscript"/>
              </w:rPr>
              <w:t>1,2,11</w:t>
            </w:r>
            <w:r w:rsidRPr="00C9504A">
              <w:rPr>
                <w:rFonts w:ascii="Calibri" w:hAnsi="Calibri" w:cs="Calibri"/>
                <w:sz w:val="16"/>
                <w:szCs w:val="16"/>
              </w:rPr>
              <w:fldChar w:fldCharType="end"/>
            </w:r>
            <w:r w:rsidRPr="00C9504A">
              <w:rPr>
                <w:rFonts w:ascii="Calibri" w:hAnsi="Calibri" w:cs="Calibri"/>
                <w:sz w:val="16"/>
                <w:szCs w:val="16"/>
              </w:rPr>
              <w:t xml:space="preserve"> this has been endorsed in the 2020 WHO Classification.</w:t>
            </w:r>
            <w:r w:rsidRPr="00C9504A">
              <w:rPr>
                <w:rFonts w:ascii="Calibri" w:hAnsi="Calibri" w:cs="Calibri"/>
                <w:sz w:val="16"/>
                <w:szCs w:val="16"/>
              </w:rPr>
              <w:fldChar w:fldCharType="begin"/>
            </w:r>
            <w:r w:rsidRPr="00C9504A">
              <w:rPr>
                <w:rFonts w:ascii="Calibri" w:hAnsi="Calibri" w:cs="Calibri"/>
                <w:sz w:val="16"/>
                <w:szCs w:val="16"/>
              </w:rPr>
              <w:instrText xml:space="preserve"> ADDIN EN.CITE &lt;EndNote&gt;&lt;Cite&gt;&lt;Author&gt;WHO Classification of Tumours Editorial Board&lt;/Author&gt;&lt;Year&gt;2020&lt;/Year&gt;&lt;RecNum&gt;5458&lt;/RecNum&gt;&lt;DisplayText&gt;&lt;style face="superscript"&gt;3&lt;/style&gt;&lt;/DisplayText&gt;&lt;record&gt;&lt;rec-number&gt;5458&lt;/rec-number&gt;&lt;foreign-keys&gt;&lt;key app="EN" db-id="w592zazsqtfvdxe2w9sxtpt2exzt5t0wa2fx" timestamp="1600228877"&gt;5458&lt;/key&gt;&lt;/foreign-keys&gt;&lt;ref-type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C9504A">
              <w:rPr>
                <w:rFonts w:ascii="Calibri" w:hAnsi="Calibri" w:cs="Calibri"/>
                <w:sz w:val="16"/>
                <w:szCs w:val="16"/>
              </w:rPr>
              <w:fldChar w:fldCharType="separate"/>
            </w:r>
            <w:r w:rsidRPr="00C9504A">
              <w:rPr>
                <w:rFonts w:ascii="Calibri" w:hAnsi="Calibri" w:cs="Calibri"/>
                <w:noProof/>
                <w:sz w:val="16"/>
                <w:szCs w:val="16"/>
                <w:vertAlign w:val="superscript"/>
              </w:rPr>
              <w:t>3</w:t>
            </w:r>
            <w:r w:rsidRPr="00C9504A">
              <w:rPr>
                <w:rFonts w:ascii="Calibri" w:hAnsi="Calibri" w:cs="Calibri"/>
                <w:sz w:val="16"/>
                <w:szCs w:val="16"/>
              </w:rPr>
              <w:fldChar w:fldCharType="end"/>
            </w:r>
            <w:r w:rsidRPr="00C9504A">
              <w:rPr>
                <w:rFonts w:ascii="Calibri" w:hAnsi="Calibri" w:cs="Calibri"/>
                <w:sz w:val="16"/>
                <w:szCs w:val="16"/>
              </w:rPr>
              <w:t xml:space="preserve"> It is unclear whether invasive implants involving extra-ovarian sites in association with an ovarian serous borderline tumour represent metastases from the serous borderline tumour or an independent primary peritoneal tumour. A number of molecular studies analysing primary ovarian tumours with their associated implants have yielded varying results.</w:t>
            </w:r>
            <w:r w:rsidRPr="00C9504A">
              <w:rPr>
                <w:rFonts w:ascii="Calibri" w:hAnsi="Calibri" w:cs="Calibri"/>
                <w:sz w:val="16"/>
                <w:szCs w:val="16"/>
              </w:rPr>
              <w:fldChar w:fldCharType="begin"/>
            </w:r>
            <w:r w:rsidRPr="00C9504A">
              <w:rPr>
                <w:rFonts w:ascii="Calibri" w:hAnsi="Calibri" w:cs="Calibri"/>
                <w:sz w:val="16"/>
                <w:szCs w:val="16"/>
              </w:rPr>
              <w:instrText xml:space="preserve"> ADDIN EN.CITE &lt;EndNote&gt;&lt;Cite&gt;&lt;Author&gt;Bell DA&lt;/Author&gt;&lt;Year&gt;2004&lt;/Year&gt;&lt;RecNum&gt;1784&lt;/RecNum&gt;&lt;DisplayText&gt;&lt;style face="superscript"&gt;1&lt;/style&gt;&lt;/DisplayText&gt;&lt;record&gt;&lt;rec-number&gt;1784&lt;/rec-number&gt;&lt;foreign-keys&gt;&lt;key app="EN" db-id="w592zazsqtfvdxe2w9sxtpt2exzt5t0wa2fx" timestamp="0"&gt;1784&lt;/key&gt;&lt;/foreign-keys&gt;&lt;ref-type name="Journal Article"&gt;17&lt;/ref-type&gt;&lt;contributors&gt;&lt;authors&gt;&lt;author&gt;Bell DA, &lt;/author&gt;&lt;author&gt;Longacre TA, &lt;/author&gt;&lt;author&gt;Prat J,&lt;/author&gt;&lt;author&gt;Kohn EC,&lt;/author&gt;&lt;author&gt;Soslow RA,&lt;/author&gt;&lt;author&gt;Ellenson LH,&lt;/author&gt;&lt;author&gt;Malpica A,&lt;/author&gt;&lt;author&gt;Stoler, M. H.,&lt;/author&gt;&lt;author&gt;Kurman RJ,&lt;/author&gt;&lt;/authors&gt;&lt;/contributors&gt;&lt;titles&gt;&lt;title&gt;Serous borderline (low malignant potential, atypical proliferative) ovarian tumors: workshop perspectives&lt;/title&gt;&lt;secondary-title&gt;Hum Pathol&lt;/secondary-title&gt;&lt;/titles&gt;&lt;periodical&gt;&lt;full-title&gt;Hum Pathol&lt;/full-title&gt;&lt;abbr-1&gt;Human pathology&lt;/abbr-1&gt;&lt;/periodical&gt;&lt;pages&gt;934-48&lt;/pages&gt;&lt;volume&gt;35&lt;/volume&gt;&lt;dates&gt;&lt;year&gt;2004&lt;/year&gt;&lt;/dates&gt;&lt;urls&gt;&lt;/urls&gt;&lt;/record&gt;&lt;/Cite&gt;&lt;/EndNote&gt;</w:instrText>
            </w:r>
            <w:r w:rsidRPr="00C9504A">
              <w:rPr>
                <w:rFonts w:ascii="Calibri" w:hAnsi="Calibri" w:cs="Calibri"/>
                <w:sz w:val="16"/>
                <w:szCs w:val="16"/>
              </w:rPr>
              <w:fldChar w:fldCharType="separate"/>
            </w:r>
            <w:r w:rsidRPr="00C9504A">
              <w:rPr>
                <w:rFonts w:ascii="Calibri" w:hAnsi="Calibri" w:cs="Calibri"/>
                <w:noProof/>
                <w:sz w:val="16"/>
                <w:szCs w:val="16"/>
                <w:vertAlign w:val="superscript"/>
              </w:rPr>
              <w:t>1</w:t>
            </w:r>
            <w:r w:rsidRPr="00C9504A">
              <w:rPr>
                <w:rFonts w:ascii="Calibri" w:hAnsi="Calibri" w:cs="Calibri"/>
                <w:sz w:val="16"/>
                <w:szCs w:val="16"/>
              </w:rPr>
              <w:fldChar w:fldCharType="end"/>
            </w:r>
            <w:r w:rsidRPr="00C9504A">
              <w:rPr>
                <w:rFonts w:ascii="Calibri" w:hAnsi="Calibri" w:cs="Calibri"/>
                <w:sz w:val="16"/>
                <w:szCs w:val="16"/>
              </w:rPr>
              <w:t xml:space="preserve"> However, </w:t>
            </w:r>
            <w:proofErr w:type="spellStart"/>
            <w:r w:rsidRPr="00C9504A">
              <w:rPr>
                <w:rFonts w:ascii="Calibri" w:hAnsi="Calibri" w:cs="Calibri"/>
                <w:sz w:val="16"/>
                <w:szCs w:val="16"/>
              </w:rPr>
              <w:t>Ardighieri</w:t>
            </w:r>
            <w:proofErr w:type="spellEnd"/>
            <w:r w:rsidRPr="00C9504A">
              <w:rPr>
                <w:rFonts w:ascii="Calibri" w:hAnsi="Calibri" w:cs="Calibri"/>
                <w:sz w:val="16"/>
                <w:szCs w:val="16"/>
              </w:rPr>
              <w:t xml:space="preserve"> et al (2014) showed in a large population-based cohort has shown that the vast majority of implants are clonally related to the primary ovarian tumour.</w:t>
            </w:r>
            <w:r w:rsidRPr="00C9504A">
              <w:rPr>
                <w:rFonts w:ascii="Calibri" w:hAnsi="Calibri" w:cs="Calibri"/>
                <w:sz w:val="16"/>
                <w:szCs w:val="16"/>
              </w:rPr>
              <w:fldChar w:fldCharType="begin"/>
            </w:r>
            <w:r w:rsidRPr="00C9504A">
              <w:rPr>
                <w:rFonts w:ascii="Calibri" w:hAnsi="Calibri" w:cs="Calibri"/>
                <w:sz w:val="16"/>
                <w:szCs w:val="16"/>
              </w:rPr>
              <w:instrText xml:space="preserve"> ADDIN EN.CITE &lt;EndNote&gt;&lt;Cite&gt;&lt;Author&gt;Ardighieri L&lt;/Author&gt;&lt;Year&gt;2014&lt;/Year&gt;&lt;RecNum&gt;1790&lt;/RecNum&gt;&lt;DisplayText&gt;&lt;style face="superscript"&gt;12&lt;/style&gt;&lt;/DisplayText&gt;&lt;record&gt;&lt;rec-number&gt;1790&lt;/rec-number&gt;&lt;foreign-keys&gt;&lt;key app="EN" db-id="w592zazsqtfvdxe2w9sxtpt2exzt5t0wa2fx" timestamp="0"&gt;1790&lt;/key&gt;&lt;/foreign-keys&gt;&lt;ref-type name="Journal Article"&gt;17&lt;/ref-type&gt;&lt;contributors&gt;&lt;authors&gt;&lt;author&gt;Ardighieri L, &lt;/author&gt;&lt;author&gt;Zeppernick F, &lt;/author&gt;&lt;author&gt;Hannibal CG,&lt;/author&gt;&lt;author&gt;Vang R,&lt;/author&gt;&lt;author&gt;Cope L,&lt;/author&gt;&lt;author&gt;Junge J,&lt;/author&gt;&lt;author&gt;Kjaer, S. K.,&lt;/author&gt;&lt;author&gt;Kurman RJ,&lt;/author&gt;&lt;author&gt;Shih Ie, M.,&lt;/author&gt;&lt;/authors&gt;&lt;/contributors&gt;&lt;titles&gt;&lt;title&gt;Mutational analysis of BRAF and KRAS in ovarian serous borderline (atypical proliferative) tumours and associated peritoneal implants&lt;/title&gt;&lt;secondary-title&gt;J Pathol.&lt;/secondary-title&gt;&lt;/titles&gt;&lt;pages&gt;16-22&lt;/pages&gt;&lt;volume&gt;232&lt;/volume&gt;&lt;dates&gt;&lt;year&gt;2014&lt;/year&gt;&lt;/dates&gt;&lt;urls&gt;&lt;/urls&gt;&lt;/record&gt;&lt;/Cite&gt;&lt;/EndNote&gt;</w:instrText>
            </w:r>
            <w:r w:rsidRPr="00C9504A">
              <w:rPr>
                <w:rFonts w:ascii="Calibri" w:hAnsi="Calibri" w:cs="Calibri"/>
                <w:sz w:val="16"/>
                <w:szCs w:val="16"/>
              </w:rPr>
              <w:fldChar w:fldCharType="separate"/>
            </w:r>
            <w:r w:rsidRPr="00C9504A">
              <w:rPr>
                <w:rFonts w:ascii="Calibri" w:hAnsi="Calibri" w:cs="Calibri"/>
                <w:noProof/>
                <w:sz w:val="16"/>
                <w:szCs w:val="16"/>
                <w:vertAlign w:val="superscript"/>
              </w:rPr>
              <w:t>12</w:t>
            </w:r>
            <w:r w:rsidRPr="00C9504A">
              <w:rPr>
                <w:rFonts w:ascii="Calibri" w:hAnsi="Calibri" w:cs="Calibri"/>
                <w:sz w:val="16"/>
                <w:szCs w:val="16"/>
              </w:rPr>
              <w:fldChar w:fldCharType="end"/>
            </w:r>
            <w:r w:rsidRPr="00C9504A">
              <w:rPr>
                <w:rFonts w:ascii="Calibri" w:hAnsi="Calibri" w:cs="Calibri"/>
                <w:sz w:val="16"/>
                <w:szCs w:val="16"/>
              </w:rPr>
              <w:t xml:space="preserve"> Most of the cases from this study were non-invasive implants; however, all 10 invasive implants had the same mutational status (</w:t>
            </w:r>
            <w:r w:rsidRPr="00C9504A">
              <w:rPr>
                <w:rFonts w:ascii="Calibri" w:hAnsi="Calibri" w:cs="Calibri"/>
                <w:i/>
                <w:sz w:val="16"/>
                <w:szCs w:val="16"/>
              </w:rPr>
              <w:t>KRAS</w:t>
            </w:r>
            <w:r w:rsidRPr="00C9504A">
              <w:rPr>
                <w:rFonts w:ascii="Calibri" w:hAnsi="Calibri" w:cs="Calibri"/>
                <w:sz w:val="16"/>
                <w:szCs w:val="16"/>
              </w:rPr>
              <w:t xml:space="preserve"> mutation, </w:t>
            </w:r>
            <w:r w:rsidRPr="00C9504A">
              <w:rPr>
                <w:rFonts w:ascii="Calibri" w:hAnsi="Calibri" w:cs="Calibri"/>
                <w:i/>
                <w:sz w:val="16"/>
                <w:szCs w:val="16"/>
              </w:rPr>
              <w:t>BRAF</w:t>
            </w:r>
            <w:r w:rsidRPr="00C9504A">
              <w:rPr>
                <w:rFonts w:ascii="Calibri" w:hAnsi="Calibri" w:cs="Calibri"/>
                <w:sz w:val="16"/>
                <w:szCs w:val="16"/>
              </w:rPr>
              <w:t xml:space="preserve"> mutation, or wild-type </w:t>
            </w:r>
            <w:r w:rsidRPr="00C9504A">
              <w:rPr>
                <w:rFonts w:ascii="Calibri" w:hAnsi="Calibri" w:cs="Calibri"/>
                <w:i/>
                <w:sz w:val="16"/>
                <w:szCs w:val="16"/>
              </w:rPr>
              <w:t>KRAS/BRAF</w:t>
            </w:r>
            <w:r w:rsidRPr="00C9504A">
              <w:rPr>
                <w:rFonts w:ascii="Calibri" w:hAnsi="Calibri" w:cs="Calibri"/>
                <w:sz w:val="16"/>
                <w:szCs w:val="16"/>
              </w:rPr>
              <w:t>) as the corresponding serous borderline tumour, suggesting that invasive implants are clonally related to the primary ovarian tumour as opposed to representing independent primary peritoneal lesions.</w:t>
            </w:r>
            <w:r w:rsidRPr="00C9504A">
              <w:rPr>
                <w:rFonts w:ascii="Calibri" w:hAnsi="Calibri" w:cs="Calibri"/>
                <w:sz w:val="16"/>
                <w:szCs w:val="16"/>
              </w:rPr>
              <w:fldChar w:fldCharType="begin"/>
            </w:r>
            <w:r w:rsidRPr="00C9504A">
              <w:rPr>
                <w:rFonts w:ascii="Calibri" w:hAnsi="Calibri" w:cs="Calibri"/>
                <w:sz w:val="16"/>
                <w:szCs w:val="16"/>
              </w:rPr>
              <w:instrText xml:space="preserve"> ADDIN EN.CITE &lt;EndNote&gt;&lt;Cite&gt;&lt;Author&gt;Ardighieri L&lt;/Author&gt;&lt;Year&gt;2014&lt;/Year&gt;&lt;RecNum&gt;1790&lt;/RecNum&gt;&lt;DisplayText&gt;&lt;style face="superscript"&gt;12&lt;/style&gt;&lt;/DisplayText&gt;&lt;record&gt;&lt;rec-number&gt;1790&lt;/rec-number&gt;&lt;foreign-keys&gt;&lt;key app="EN" db-id="w592zazsqtfvdxe2w9sxtpt2exzt5t0wa2fx" timestamp="0"&gt;1790&lt;/key&gt;&lt;/foreign-keys&gt;&lt;ref-type name="Journal Article"&gt;17&lt;/ref-type&gt;&lt;contributors&gt;&lt;authors&gt;&lt;author&gt;Ardighieri L, &lt;/author&gt;&lt;author&gt;Zeppernick F, &lt;/author&gt;&lt;author&gt;Hannibal CG,&lt;/author&gt;&lt;author&gt;Vang R,&lt;/author&gt;&lt;author&gt;Cope L,&lt;/author&gt;&lt;author&gt;Junge J,&lt;/author&gt;&lt;author&gt;Kjaer, S. K.,&lt;/author&gt;&lt;author&gt;Kurman RJ,&lt;/author&gt;&lt;author&gt;Shih Ie, M.,&lt;/author&gt;&lt;/authors&gt;&lt;/contributors&gt;&lt;titles&gt;&lt;title&gt;Mutational analysis of BRAF and KRAS in ovarian serous borderline (atypical proliferative) tumours and associated peritoneal implants&lt;/title&gt;&lt;secondary-title&gt;J Pathol.&lt;/secondary-title&gt;&lt;/titles&gt;&lt;pages&gt;16-22&lt;/pages&gt;&lt;volume&gt;232&lt;/volume&gt;&lt;dates&gt;&lt;year&gt;2014&lt;/year&gt;&lt;/dates&gt;&lt;urls&gt;&lt;/urls&gt;&lt;/record&gt;&lt;/Cite&gt;&lt;/EndNote&gt;</w:instrText>
            </w:r>
            <w:r w:rsidRPr="00C9504A">
              <w:rPr>
                <w:rFonts w:ascii="Calibri" w:hAnsi="Calibri" w:cs="Calibri"/>
                <w:sz w:val="16"/>
                <w:szCs w:val="16"/>
              </w:rPr>
              <w:fldChar w:fldCharType="separate"/>
            </w:r>
            <w:r w:rsidRPr="00C9504A">
              <w:rPr>
                <w:rFonts w:ascii="Calibri" w:hAnsi="Calibri" w:cs="Calibri"/>
                <w:noProof/>
                <w:sz w:val="16"/>
                <w:szCs w:val="16"/>
                <w:vertAlign w:val="superscript"/>
              </w:rPr>
              <w:t>12</w:t>
            </w:r>
            <w:r w:rsidRPr="00C9504A">
              <w:rPr>
                <w:rFonts w:ascii="Calibri" w:hAnsi="Calibri" w:cs="Calibri"/>
                <w:sz w:val="16"/>
                <w:szCs w:val="16"/>
              </w:rPr>
              <w:fldChar w:fldCharType="end"/>
            </w:r>
            <w:r w:rsidRPr="00C9504A">
              <w:rPr>
                <w:rFonts w:ascii="Calibri" w:hAnsi="Calibri" w:cs="Calibri"/>
                <w:sz w:val="16"/>
                <w:szCs w:val="16"/>
              </w:rPr>
              <w:t xml:space="preserve"> Nevertheless, the number of invasive implants evaluated by molecular methods in the entire literature is limited. Carcinoma developing in patients with a previous diagnosis of serous borderline tumour are mostly LGSCs and most are clonally related to the serous borderline tumour i.e., represent tumour progression.</w:t>
            </w:r>
            <w:r w:rsidRPr="00C9504A">
              <w:rPr>
                <w:rFonts w:ascii="Calibri" w:hAnsi="Calibri" w:cs="Calibri"/>
                <w:sz w:val="16"/>
                <w:szCs w:val="16"/>
              </w:rPr>
              <w:fldChar w:fldCharType="begin">
                <w:fldData xml:space="preserve">PEVuZE5vdGU+PENpdGU+PEF1dGhvcj5DaHVpPC9BdXRob3I+PFllYXI+MjAxOTwvWWVhcj48UmVj
TnVtPjU4NTU8L1JlY051bT48RGlzcGxheVRleHQ+PHN0eWxlIGZhY2U9InN1cGVyc2NyaXB0Ij4x
Mzwvc3R5bGU+PC9EaXNwbGF5VGV4dD48cmVjb3JkPjxyZWMtbnVtYmVyPjU4NTU8L3JlYy1udW1i
ZXI+PGZvcmVpZ24ta2V5cz48a2V5IGFwcD0iRU4iIGRiLWlkPSJ3NTkyemF6c3F0ZnZkeGUydzlz
eHRwdDJleHp0NXQwd2EyZngiIHRpbWVzdGFtcD0iMTYwODU5ODcwNiI+NTg1NTwva2V5PjwvZm9y
ZWlnbi1rZXlzPjxyZWYtdHlwZSBuYW1lPSJKb3VybmFsIEFydGljbGUiPjE3PC9yZWYtdHlwZT48
Y29udHJpYnV0b3JzPjxhdXRob3JzPjxhdXRob3I+Q2h1aSwgTS4gSC48L2F1dGhvcj48YXV0aG9y
PlhpbmcsIEQuPC9hdXRob3I+PGF1dGhvcj5aZXBwZXJuaWNrLCBGLjwvYXV0aG9yPjxhdXRob3I+
V2FuZywgWi4gUS48L2F1dGhvcj48YXV0aG9yPkhhbm5pYmFsLCBDLiBHLjwvYXV0aG9yPjxhdXRo
b3I+RnJlZGVyaWtzZW4sIEsuPC9hdXRob3I+PGF1dGhvcj5LamFlciwgUy4gSy48L2F1dGhvcj48
YXV0aG9yPkNvcGUsIEwuPC9hdXRob3I+PGF1dGhvcj5LdXJtYW4sIFIuIEouPC9hdXRob3I+PGF1
dGhvcj5TaGloLCBJLiBNLjwvYXV0aG9yPjxhdXRob3I+V2FuZywgVC4gTC48L2F1dGhvcj48YXV0
aG9yPlZhbmcsIFIuPC9hdXRob3I+PC9hdXRob3JzPjwvY29udHJpYnV0b3JzPjxhdXRoLWFkZHJl
c3M+RGVwYXJ0bWVudHMgb2YgUGF0aG9sb2d5LiYjeEQ7RGVwYXJ0bWVudCBvZiBPYnN0ZXRyaWNz
IGFuZCBHeW5lY29sb2d5LCBVbml2ZXJzaXR5IEhvc3BpdGFsIEdpZXNzZW4sIEdlcm1hbnkuJiN4
RDtVbml0IG9mIFZpcnVzLCBMaWZlc3R5bGUgYW5kIEdlbmVzLCBEYW5pc2ggQ2FuY2VyIFNvY2ll
dHkgUmVzZWFyY2ggQ2VudGVyLiYjeEQ7R3luZWNvbG9naWMgQ2xpbmljLCBKdWxpYW5lIE1hcmll
IENlbnRyZSwgQ29wZW5oYWdlbiBVbml2ZXJzaXR5IEhvc3BpdGFsLCBDb3BlbmhhZ2VuLCBEZW5t
YXJrLiYjeEQ7T25jb2xvZ3ksIFRoZSBKb2hucyBIb3BraW5zIFVuaXZlcnNpdHkgU2Nob29sIG9m
IE1lZGljaW5lLCBCYWx0aW1vcmUsIE1ELiYjeEQ7T2JzdGV0cmljcyAmYW1wOyBHeW5lY29sb2d5
LjwvYXV0aC1hZGRyZXNzPjx0aXRsZXM+PHRpdGxlPkNsaW5pY29wYXRob2xvZ2ljIGFuZCBtb2xl
Y3VsYXIgZmVhdHVyZXMgb2YgcGFpcmVkIGNhc2VzIG9mIG1ldGFjaHJvbm91cyBvdmFyaWFuIHNl
cm91cyBib3JkZXJsaW5lIHR1bW9yIGFuZCBzdWJzZXF1ZW50IHNlcm91cyBjYXJjaW5vbWE8L3Rp
dGxlPjxzZWNvbmRhcnktdGl0bGU+QW0gSiBTdXJnIFBhdGhvbDwvc2Vjb25kYXJ5LXRpdGxlPjwv
dGl0bGVzPjxwZXJpb2RpY2FsPjxmdWxsLXRpdGxlPkFtIEogU3VyZyBQYXRob2w8L2Z1bGwtdGl0
bGU+PGFiYnItMT5UaGUgQW1lcmljYW4gam91cm5hbCBvZiBzdXJnaWNhbCBwYXRob2xvZ3k8L2Fi
YnItMT48L3BlcmlvZGljYWw+PHBhZ2VzPjE0NjItMTQ3MjwvcGFnZXM+PHZvbHVtZT40Mzwvdm9s
dW1lPjxudW1iZXI+MTE8L251bWJlcj48ZWRpdGlvbj4yMDE5LzA3LzI2PC9lZGl0aW9uPjxrZXl3
b3Jkcz48a2V5d29yZD5BZHVsdDwva2V5d29yZD48a2V5d29yZD5BZ2VkPC9rZXl3b3JkPjxrZXl3
b3JkPkJpb21hcmtlcnMsIFR1bW9yLypnZW5ldGljczwva2V5d29yZD48a2V5d29yZD5DeXN0YWRl
bm9jYXJjaW5vbWEsIFNlcm91cy9kaWFnbm9zaXMvZ2VuZXRpY3MvKnBhdGhvbG9neTwva2V5d29y
ZD48a2V5d29yZD5DeXN0YWRlbm9tYSwgU2Vyb3VzL2RpYWdub3Npcy9nZW5ldGljcy8qcGF0aG9s
b2d5PC9rZXl3b3JkPjxrZXl3b3JkPkROQSBNdXRhdGlvbmFsIEFuYWx5c2lzPC9rZXl3b3JkPjxr
ZXl3b3JkPkRpc2Vhc2UgUHJvZ3Jlc3Npb248L2tleXdvcmQ+PGtleXdvcmQ+RmVtYWxlPC9rZXl3
b3JkPjxrZXl3b3JkPkZvbGxvdy1VcCBTdHVkaWVzPC9rZXl3b3JkPjxrZXl3b3JkPkdlbmV0aWMg
QXNzb2NpYXRpb24gU3R1ZGllczwva2V5d29yZD48a2V5d29yZD5IdW1hbnM8L2tleXdvcmQ+PGtl
eXdvcmQ+TWlkZGxlIEFnZWQ8L2tleXdvcmQ+PGtleXdvcmQ+TXV0YXRpb248L2tleXdvcmQ+PGtl
eXdvcmQ+TmVvcGxhc20gR3JhZGluZzwva2V5d29yZD48a2V5d29yZD5OZW9wbGFzbXMsIFNlY29u
ZCBQcmltYXJ5L2RpYWdub3Npcy9nZW5ldGljcy8qcGF0aG9sb2d5PC9rZXl3b3JkPjxrZXl3b3Jk
Pk92YXJpYW4gTmVvcGxhc21zL2RpYWdub3Npcy9nZW5ldGljcy8qcGF0aG9sb2d5PC9rZXl3b3Jk
PjxrZXl3b3JkPlByZWNhbmNlcm91cyBDb25kaXRpb25zL2RpYWdub3Npcy9nZW5ldGljcy8qcGF0
aG9sb2d5PC9rZXl3b3JkPjxrZXl3b3JkPlByb3RvLU9uY29nZW5lIFByb3RlaW5zIEItcmFmL2dl
bmV0aWNzPC9rZXl3b3JkPjxrZXl3b3JkPlByb3RvLU9uY29nZW5lIFByb3RlaW5zIHAyMShyYXMp
LypnZW5ldGljczwva2V5d29yZD48a2V5d29yZD5SZWdpc3RyaWVzPC9rZXl3b3JkPjwva2V5d29y
ZHM+PGRhdGVzPjx5ZWFyPjIwMTk8L3llYXI+PHB1Yi1kYXRlcz48ZGF0ZT5Ob3Y8L2RhdGU+PC9w
dWItZGF0ZXM+PC9kYXRlcz48aXNibj4wMTQ3LTUxODUgKFByaW50KSYjeEQ7MDE0Ny01MTg1PC9p
c2JuPjxhY2Nlc3Npb24tbnVtPjMxMzQzNDIwPC9hY2Nlc3Npb24tbnVtPjx1cmxzPjwvdXJscz48
Y3VzdG9tMj5QTUM2Nzg2OTQ3PC9jdXN0b20yPjxjdXN0b202Pk5JSE1TMTUzMTc4MzwvY3VzdG9t
Nj48ZWxlY3Ryb25pYy1yZXNvdXJjZS1udW0+MTAuMTA5Ny9wYXMuMDAwMDAwMDAwMDAwMTMyNTwv
ZWxlY3Ryb25pYy1yZXNvdXJjZS1udW0+PHJlbW90ZS1kYXRhYmFzZS1wcm92aWRlcj5OTE08L3Jl
bW90ZS1kYXRhYmFzZS1wcm92aWRlcj48bGFuZ3VhZ2U+ZW5nPC9sYW5ndWFnZT48L3JlY29yZD48
L0NpdGU+PC9FbmROb3RlPgB=
</w:fldData>
              </w:fldChar>
            </w:r>
            <w:r w:rsidRPr="00C9504A">
              <w:rPr>
                <w:rFonts w:ascii="Calibri" w:hAnsi="Calibri" w:cs="Calibri"/>
                <w:sz w:val="16"/>
                <w:szCs w:val="16"/>
              </w:rPr>
              <w:instrText xml:space="preserve"> ADDIN EN.CITE </w:instrText>
            </w:r>
            <w:r w:rsidRPr="00C9504A">
              <w:rPr>
                <w:rFonts w:ascii="Calibri" w:hAnsi="Calibri" w:cs="Calibri"/>
                <w:sz w:val="16"/>
                <w:szCs w:val="16"/>
              </w:rPr>
              <w:fldChar w:fldCharType="begin">
                <w:fldData xml:space="preserve">PEVuZE5vdGU+PENpdGU+PEF1dGhvcj5DaHVpPC9BdXRob3I+PFllYXI+MjAxOTwvWWVhcj48UmVj
TnVtPjU4NTU8L1JlY051bT48RGlzcGxheVRleHQ+PHN0eWxlIGZhY2U9InN1cGVyc2NyaXB0Ij4x
Mzwvc3R5bGU+PC9EaXNwbGF5VGV4dD48cmVjb3JkPjxyZWMtbnVtYmVyPjU4NTU8L3JlYy1udW1i
ZXI+PGZvcmVpZ24ta2V5cz48a2V5IGFwcD0iRU4iIGRiLWlkPSJ3NTkyemF6c3F0ZnZkeGUydzlz
eHRwdDJleHp0NXQwd2EyZngiIHRpbWVzdGFtcD0iMTYwODU5ODcwNiI+NTg1NTwva2V5PjwvZm9y
ZWlnbi1rZXlzPjxyZWYtdHlwZSBuYW1lPSJKb3VybmFsIEFydGljbGUiPjE3PC9yZWYtdHlwZT48
Y29udHJpYnV0b3JzPjxhdXRob3JzPjxhdXRob3I+Q2h1aSwgTS4gSC48L2F1dGhvcj48YXV0aG9y
PlhpbmcsIEQuPC9hdXRob3I+PGF1dGhvcj5aZXBwZXJuaWNrLCBGLjwvYXV0aG9yPjxhdXRob3I+
V2FuZywgWi4gUS48L2F1dGhvcj48YXV0aG9yPkhhbm5pYmFsLCBDLiBHLjwvYXV0aG9yPjxhdXRo
b3I+RnJlZGVyaWtzZW4sIEsuPC9hdXRob3I+PGF1dGhvcj5LamFlciwgUy4gSy48L2F1dGhvcj48
YXV0aG9yPkNvcGUsIEwuPC9hdXRob3I+PGF1dGhvcj5LdXJtYW4sIFIuIEouPC9hdXRob3I+PGF1
dGhvcj5TaGloLCBJLiBNLjwvYXV0aG9yPjxhdXRob3I+V2FuZywgVC4gTC48L2F1dGhvcj48YXV0
aG9yPlZhbmcsIFIuPC9hdXRob3I+PC9hdXRob3JzPjwvY29udHJpYnV0b3JzPjxhdXRoLWFkZHJl
c3M+RGVwYXJ0bWVudHMgb2YgUGF0aG9sb2d5LiYjeEQ7RGVwYXJ0bWVudCBvZiBPYnN0ZXRyaWNz
IGFuZCBHeW5lY29sb2d5LCBVbml2ZXJzaXR5IEhvc3BpdGFsIEdpZXNzZW4sIEdlcm1hbnkuJiN4
RDtVbml0IG9mIFZpcnVzLCBMaWZlc3R5bGUgYW5kIEdlbmVzLCBEYW5pc2ggQ2FuY2VyIFNvY2ll
dHkgUmVzZWFyY2ggQ2VudGVyLiYjeEQ7R3luZWNvbG9naWMgQ2xpbmljLCBKdWxpYW5lIE1hcmll
IENlbnRyZSwgQ29wZW5oYWdlbiBVbml2ZXJzaXR5IEhvc3BpdGFsLCBDb3BlbmhhZ2VuLCBEZW5t
YXJrLiYjeEQ7T25jb2xvZ3ksIFRoZSBKb2hucyBIb3BraW5zIFVuaXZlcnNpdHkgU2Nob29sIG9m
IE1lZGljaW5lLCBCYWx0aW1vcmUsIE1ELiYjeEQ7T2JzdGV0cmljcyAmYW1wOyBHeW5lY29sb2d5
LjwvYXV0aC1hZGRyZXNzPjx0aXRsZXM+PHRpdGxlPkNsaW5pY29wYXRob2xvZ2ljIGFuZCBtb2xl
Y3VsYXIgZmVhdHVyZXMgb2YgcGFpcmVkIGNhc2VzIG9mIG1ldGFjaHJvbm91cyBvdmFyaWFuIHNl
cm91cyBib3JkZXJsaW5lIHR1bW9yIGFuZCBzdWJzZXF1ZW50IHNlcm91cyBjYXJjaW5vbWE8L3Rp
dGxlPjxzZWNvbmRhcnktdGl0bGU+QW0gSiBTdXJnIFBhdGhvbDwvc2Vjb25kYXJ5LXRpdGxlPjwv
dGl0bGVzPjxwZXJpb2RpY2FsPjxmdWxsLXRpdGxlPkFtIEogU3VyZyBQYXRob2w8L2Z1bGwtdGl0
bGU+PGFiYnItMT5UaGUgQW1lcmljYW4gam91cm5hbCBvZiBzdXJnaWNhbCBwYXRob2xvZ3k8L2Fi
YnItMT48L3BlcmlvZGljYWw+PHBhZ2VzPjE0NjItMTQ3MjwvcGFnZXM+PHZvbHVtZT40Mzwvdm9s
dW1lPjxudW1iZXI+MTE8L251bWJlcj48ZWRpdGlvbj4yMDE5LzA3LzI2PC9lZGl0aW9uPjxrZXl3
b3Jkcz48a2V5d29yZD5BZHVsdDwva2V5d29yZD48a2V5d29yZD5BZ2VkPC9rZXl3b3JkPjxrZXl3
b3JkPkJpb21hcmtlcnMsIFR1bW9yLypnZW5ldGljczwva2V5d29yZD48a2V5d29yZD5DeXN0YWRl
bm9jYXJjaW5vbWEsIFNlcm91cy9kaWFnbm9zaXMvZ2VuZXRpY3MvKnBhdGhvbG9neTwva2V5d29y
ZD48a2V5d29yZD5DeXN0YWRlbm9tYSwgU2Vyb3VzL2RpYWdub3Npcy9nZW5ldGljcy8qcGF0aG9s
b2d5PC9rZXl3b3JkPjxrZXl3b3JkPkROQSBNdXRhdGlvbmFsIEFuYWx5c2lzPC9rZXl3b3JkPjxr
ZXl3b3JkPkRpc2Vhc2UgUHJvZ3Jlc3Npb248L2tleXdvcmQ+PGtleXdvcmQ+RmVtYWxlPC9rZXl3
b3JkPjxrZXl3b3JkPkZvbGxvdy1VcCBTdHVkaWVzPC9rZXl3b3JkPjxrZXl3b3JkPkdlbmV0aWMg
QXNzb2NpYXRpb24gU3R1ZGllczwva2V5d29yZD48a2V5d29yZD5IdW1hbnM8L2tleXdvcmQ+PGtl
eXdvcmQ+TWlkZGxlIEFnZWQ8L2tleXdvcmQ+PGtleXdvcmQ+TXV0YXRpb248L2tleXdvcmQ+PGtl
eXdvcmQ+TmVvcGxhc20gR3JhZGluZzwva2V5d29yZD48a2V5d29yZD5OZW9wbGFzbXMsIFNlY29u
ZCBQcmltYXJ5L2RpYWdub3Npcy9nZW5ldGljcy8qcGF0aG9sb2d5PC9rZXl3b3JkPjxrZXl3b3Jk
Pk92YXJpYW4gTmVvcGxhc21zL2RpYWdub3Npcy9nZW5ldGljcy8qcGF0aG9sb2d5PC9rZXl3b3Jk
PjxrZXl3b3JkPlByZWNhbmNlcm91cyBDb25kaXRpb25zL2RpYWdub3Npcy9nZW5ldGljcy8qcGF0
aG9sb2d5PC9rZXl3b3JkPjxrZXl3b3JkPlByb3RvLU9uY29nZW5lIFByb3RlaW5zIEItcmFmL2dl
bmV0aWNzPC9rZXl3b3JkPjxrZXl3b3JkPlByb3RvLU9uY29nZW5lIFByb3RlaW5zIHAyMShyYXMp
LypnZW5ldGljczwva2V5d29yZD48a2V5d29yZD5SZWdpc3RyaWVzPC9rZXl3b3JkPjwva2V5d29y
ZHM+PGRhdGVzPjx5ZWFyPjIwMTk8L3llYXI+PHB1Yi1kYXRlcz48ZGF0ZT5Ob3Y8L2RhdGU+PC9w
dWItZGF0ZXM+PC9kYXRlcz48aXNibj4wMTQ3LTUxODUgKFByaW50KSYjeEQ7MDE0Ny01MTg1PC9p
c2JuPjxhY2Nlc3Npb24tbnVtPjMxMzQzNDIwPC9hY2Nlc3Npb24tbnVtPjx1cmxzPjwvdXJscz48
Y3VzdG9tMj5QTUM2Nzg2OTQ3PC9jdXN0b20yPjxjdXN0b202Pk5JSE1TMTUzMTc4MzwvY3VzdG9t
Nj48ZWxlY3Ryb25pYy1yZXNvdXJjZS1udW0+MTAuMTA5Ny9wYXMuMDAwMDAwMDAwMDAwMTMyNTwv
ZWxlY3Ryb25pYy1yZXNvdXJjZS1udW0+PHJlbW90ZS1kYXRhYmFzZS1wcm92aWRlcj5OTE08L3Jl
bW90ZS1kYXRhYmFzZS1wcm92aWRlcj48bGFuZ3VhZ2U+ZW5nPC9sYW5ndWFnZT48L3JlY29yZD48
L0NpdGU+PC9FbmROb3RlPgB=
</w:fldData>
              </w:fldChar>
            </w:r>
            <w:r w:rsidRPr="00C9504A">
              <w:rPr>
                <w:rFonts w:ascii="Calibri" w:hAnsi="Calibri" w:cs="Calibri"/>
                <w:sz w:val="16"/>
                <w:szCs w:val="16"/>
              </w:rPr>
              <w:instrText xml:space="preserve"> ADDIN EN.CITE.DATA </w:instrText>
            </w:r>
            <w:r w:rsidRPr="00C9504A">
              <w:rPr>
                <w:rFonts w:ascii="Calibri" w:hAnsi="Calibri" w:cs="Calibri"/>
                <w:sz w:val="16"/>
                <w:szCs w:val="16"/>
              </w:rPr>
            </w:r>
            <w:r w:rsidRPr="00C9504A">
              <w:rPr>
                <w:rFonts w:ascii="Calibri" w:hAnsi="Calibri" w:cs="Calibri"/>
                <w:sz w:val="16"/>
                <w:szCs w:val="16"/>
              </w:rPr>
              <w:fldChar w:fldCharType="end"/>
            </w:r>
            <w:r w:rsidRPr="00C9504A">
              <w:rPr>
                <w:rFonts w:ascii="Calibri" w:hAnsi="Calibri" w:cs="Calibri"/>
                <w:sz w:val="16"/>
                <w:szCs w:val="16"/>
              </w:rPr>
            </w:r>
            <w:r w:rsidRPr="00C9504A">
              <w:rPr>
                <w:rFonts w:ascii="Calibri" w:hAnsi="Calibri" w:cs="Calibri"/>
                <w:sz w:val="16"/>
                <w:szCs w:val="16"/>
              </w:rPr>
              <w:fldChar w:fldCharType="separate"/>
            </w:r>
            <w:r w:rsidRPr="00C9504A">
              <w:rPr>
                <w:rFonts w:ascii="Calibri" w:hAnsi="Calibri" w:cs="Calibri"/>
                <w:noProof/>
                <w:sz w:val="16"/>
                <w:szCs w:val="16"/>
                <w:vertAlign w:val="superscript"/>
              </w:rPr>
              <w:t>13</w:t>
            </w:r>
            <w:r w:rsidRPr="00C9504A">
              <w:rPr>
                <w:rFonts w:ascii="Calibri" w:hAnsi="Calibri" w:cs="Calibri"/>
                <w:sz w:val="16"/>
                <w:szCs w:val="16"/>
              </w:rPr>
              <w:fldChar w:fldCharType="end"/>
            </w:r>
            <w:r w:rsidRPr="00C9504A">
              <w:rPr>
                <w:rFonts w:ascii="Calibri" w:hAnsi="Calibri" w:cs="Calibri"/>
                <w:sz w:val="16"/>
                <w:szCs w:val="16"/>
              </w:rPr>
              <w:t xml:space="preserve"> From a practical point of view, for cases of invasive implants in association with an ovarian tumour diagnosed as serous borderline tumour, it is recommended to consider additional sampling of ovarian tissue to demonstrate LGSC or micropapillary serous borderline tumour.</w:t>
            </w:r>
            <w:r w:rsidRPr="00C9504A">
              <w:rPr>
                <w:rFonts w:ascii="Calibri" w:hAnsi="Calibri" w:cs="Calibri"/>
                <w:sz w:val="16"/>
                <w:szCs w:val="16"/>
              </w:rPr>
              <w:fldChar w:fldCharType="begin">
                <w:fldData xml:space="preserve">PEVuZE5vdGU+PENpdGU+PEF1dGhvcj5TZWlkbWFuPC9BdXRob3I+PFllYXI+MjAyMDwvWWVhcj48
UmVjTnVtPjU4NTY8L1JlY051bT48RGlzcGxheVRleHQ+PHN0eWxlIGZhY2U9InN1cGVyc2NyaXB0
Ij4xNDwvc3R5bGU+PC9EaXNwbGF5VGV4dD48cmVjb3JkPjxyZWMtbnVtYmVyPjU4NTY8L3JlYy1u
dW1iZXI+PGZvcmVpZ24ta2V5cz48a2V5IGFwcD0iRU4iIGRiLWlkPSJ3NTkyemF6c3F0ZnZkeGUy
dzlzeHRwdDJleHp0NXQwd2EyZngiIHRpbWVzdGFtcD0iMTYwODU5ODc4MCI+NTg1Njwva2V5Pjwv
Zm9yZWlnbi1rZXlzPjxyZWYtdHlwZSBuYW1lPSJKb3VybmFsIEFydGljbGUiPjE3PC9yZWYtdHlw
ZT48Y29udHJpYnV0b3JzPjxhdXRob3JzPjxhdXRob3I+U2VpZG1hbiwgSi4gRC48L2F1dGhvcj48
YXV0aG9yPlNhdmFnZSwgSi48L2F1dGhvcj48YXV0aG9yPktyaXNobmFuLCBKLjwvYXV0aG9yPjxh
dXRob3I+VmFuZywgUi48L2F1dGhvcj48YXV0aG9yPkt1cm1hbiwgUi4gSi48L2F1dGhvcj48L2F1
dGhvcnM+PC9jb250cmlidXRvcnM+PGF1dGgtYWRkcmVzcz5EaXZpc2lvbiBvZiBNb2xlY3VsYXIg
R2VuZXRpY3MgYW5kIFBhdGhvbG9neSwgT2ZmaWNlIG9mIEluIFZpdHJvIERpYWdub3N0aWNzIGFu
ZCBSYWRpb2xvZ2ljYWwgSGVhbHRoLCBDZW50ZXIgZm9yIERldmljZXMgYW5kIFJhZGlvbG9naWNh
bCBIZWFsdGgsIEZvb2QgYW5kIERydWcgQWRtaW5pc3RyYXRpb24sIFNpbHZlciBTcHJpbmcsIE1h
cnlsYW5kIChKLkQuUy4pIERlcGFydG1lbnRzIG9mIFBhdGhvbG9neSAoSi5TLiwgUi5WLiwgUi5K
LksuKSBHeW5lY29sb2d5IGFuZCBPYnN0ZXRyaWNzIChSLlYuLCBSLkouSy4pLCB0aGUgSm9obnMg
SG9wa2lucyBVbml2ZXJzaXR5IFNjaG9vbCBvZiBNZWRpY2luZSwgQmFsdGltb3JlLCBNYXJ5bGFu
ZCBEZXBhcnRtZW50IG9mIFBhdGhvbG9neSBhbmQgTGFib3JhdG9yeSBNZWRpY2luZSwgV2FzaGlu
Z3RvbiBIb3NwaXRhbCBDZW50ZXIsIFdhc2hpbmd0b24sIERpc3RyaWN0IG9mIENvbHVtYmlhIChK
LksuKS48L2F1dGgtYWRkcmVzcz48dGl0bGVzPjx0aXRsZT5JbnRyYXR1bW9yYWwgaGV0ZXJvZ2Vu
ZWl0eSBhY2NvdW50cyBmb3IgYXBwYXJlbnQgcHJvZ3Jlc3Npb24gb2Ygbm9uaW52YXNpdmUgc2Vy
b3VzIHR1bW9ycyB0byBpbnZhc2l2ZSBsb3ctZ3JhZGUgc2Vyb3VzIGNhcmNpbm9tYTogYSBzdHVk
eSBvZiAzMCBsb3ctZ3JhZGUgc2Vyb3VzIHR1bW9ycyBvZiB0aGUgb3ZhcnkgaW4gMTggcGF0aWVu
dHMgd2l0aCBwZXJpdG9uZWFsIGNhcmNpbm9tYXRvc2lzPC90aXRsZT48c2Vjb25kYXJ5LXRpdGxl
PkludCBKIEd5bmVjb2wgUGF0aG9sPC9zZWNvbmRhcnktdGl0bGU+PC90aXRsZXM+PHBlcmlvZGlj
YWw+PGZ1bGwtdGl0bGU+SW50IEogR3luZWNvbCBQYXRob2w8L2Z1bGwtdGl0bGU+PGFiYnItMT5J
bnRlcm5hdGlvbmFsIGpvdXJuYWwgb2YgZ3luZWNvbG9naWNhbCBwYXRob2xvZ3kgOiBvZmZpY2lh
bCBqb3VybmFsIG9mIHRoZSBJbnRlcm5hdGlvbmFsIFNvY2lldHkgb2YgR3luZWNvbG9naWNhbCBQ
YXRob2xvZ2lzdHM8L2FiYnItMT48L3BlcmlvZGljYWw+PHBhZ2VzPjQzLTU0PC9wYWdlcz48dm9s
dW1lPjM5PC92b2x1bWU+PG51bWJlcj4xPC9udW1iZXI+PGVkaXRpb24+MjAxOC8xMS8yODwvZWRp
dGlvbj48a2V5d29yZHM+PGtleXdvcmQ+QWR1bHQ8L2tleXdvcmQ+PGtleXdvcmQ+QWdlZDwva2V5
d29yZD48a2V5d29yZD5CaW9wc3k8L2tleXdvcmQ+PGtleXdvcmQ+Q3lzdGFkZW5vbWEsIFNlcm91
cy8qZ2VuZXRpY3MvKnNlY29uZGFyeTwva2V5d29yZD48a2V5d29yZD5EaXNlYXNlIFByb2dyZXNz
aW9uPC9rZXl3b3JkPjxrZXl3b3JkPkZlbWFsZTwva2V5d29yZD48a2V5d29yZD5HZW5ldGljIEhl
dGVyb2dlbmVpdHk8L2tleXdvcmQ+PGtleXdvcmQ+SHVtYW5zPC9rZXl3b3JkPjxrZXl3b3JkPk1p
ZGRsZSBBZ2VkPC9rZXl3b3JkPjxrZXl3b3JkPk5lb3BsYXNtIEdyYWRpbmc8L2tleXdvcmQ+PGtl
eXdvcmQ+TmVvcGxhc20gSW52YXNpdmVuZXNzPC9rZXl3b3JkPjxrZXl3b3JkPk5lb3BsYXNtIFN0
YWdpbmc8L2tleXdvcmQ+PGtleXdvcmQ+T3ZhcmlhbiBOZW9wbGFzbXMvKmdlbmV0aWNzLypwYXRo
b2xvZ3k8L2tleXdvcmQ+PGtleXdvcmQ+UGVyaXRvbmVhbCBOZW9wbGFzbXMvKmdlbmV0aWNzLypz
ZWNvbmRhcnk8L2tleXdvcmQ+PC9rZXl3b3Jkcz48ZGF0ZXM+PHllYXI+MjAyMDwveWVhcj48cHVi
LWRhdGVzPjxkYXRlPkphbjwvZGF0ZT48L3B1Yi1kYXRlcz48L2RhdGVzPjxpc2JuPjAyNzctMTY5
MTwvaXNibj48YWNjZXNzaW9uLW51bT4zMDQ4MDY0NjwvYWNjZXNzaW9uLW51bT48dXJscz48L3Vy
bHM+PGVsZWN0cm9uaWMtcmVzb3VyY2UtbnVtPjEwLjEwOTcvcGdwLjAwMDAwMDAwMDAwMDA1NjY8
L2VsZWN0cm9uaWMtcmVzb3VyY2UtbnVtPjxyZW1vdGUtZGF0YWJhc2UtcHJvdmlkZXI+TkxNPC9y
ZW1vdGUtZGF0YWJhc2UtcHJvdmlkZXI+PGxhbmd1YWdlPmVuZzwvbGFuZ3VhZ2U+PC9yZWNvcmQ+
PC9DaXRlPjwvRW5kTm90ZT4A
</w:fldData>
              </w:fldChar>
            </w:r>
            <w:r w:rsidRPr="00C9504A">
              <w:rPr>
                <w:rFonts w:ascii="Calibri" w:hAnsi="Calibri" w:cs="Calibri"/>
                <w:sz w:val="16"/>
                <w:szCs w:val="16"/>
              </w:rPr>
              <w:instrText xml:space="preserve"> ADDIN EN.CITE </w:instrText>
            </w:r>
            <w:r w:rsidRPr="00C9504A">
              <w:rPr>
                <w:rFonts w:ascii="Calibri" w:hAnsi="Calibri" w:cs="Calibri"/>
                <w:sz w:val="16"/>
                <w:szCs w:val="16"/>
              </w:rPr>
              <w:fldChar w:fldCharType="begin">
                <w:fldData xml:space="preserve">PEVuZE5vdGU+PENpdGU+PEF1dGhvcj5TZWlkbWFuPC9BdXRob3I+PFllYXI+MjAyMDwvWWVhcj48
UmVjTnVtPjU4NTY8L1JlY051bT48RGlzcGxheVRleHQ+PHN0eWxlIGZhY2U9InN1cGVyc2NyaXB0
Ij4xNDwvc3R5bGU+PC9EaXNwbGF5VGV4dD48cmVjb3JkPjxyZWMtbnVtYmVyPjU4NTY8L3JlYy1u
dW1iZXI+PGZvcmVpZ24ta2V5cz48a2V5IGFwcD0iRU4iIGRiLWlkPSJ3NTkyemF6c3F0ZnZkeGUy
dzlzeHRwdDJleHp0NXQwd2EyZngiIHRpbWVzdGFtcD0iMTYwODU5ODc4MCI+NTg1Njwva2V5Pjwv
Zm9yZWlnbi1rZXlzPjxyZWYtdHlwZSBuYW1lPSJKb3VybmFsIEFydGljbGUiPjE3PC9yZWYtdHlw
ZT48Y29udHJpYnV0b3JzPjxhdXRob3JzPjxhdXRob3I+U2VpZG1hbiwgSi4gRC48L2F1dGhvcj48
YXV0aG9yPlNhdmFnZSwgSi48L2F1dGhvcj48YXV0aG9yPktyaXNobmFuLCBKLjwvYXV0aG9yPjxh
dXRob3I+VmFuZywgUi48L2F1dGhvcj48YXV0aG9yPkt1cm1hbiwgUi4gSi48L2F1dGhvcj48L2F1
dGhvcnM+PC9jb250cmlidXRvcnM+PGF1dGgtYWRkcmVzcz5EaXZpc2lvbiBvZiBNb2xlY3VsYXIg
R2VuZXRpY3MgYW5kIFBhdGhvbG9neSwgT2ZmaWNlIG9mIEluIFZpdHJvIERpYWdub3N0aWNzIGFu
ZCBSYWRpb2xvZ2ljYWwgSGVhbHRoLCBDZW50ZXIgZm9yIERldmljZXMgYW5kIFJhZGlvbG9naWNh
bCBIZWFsdGgsIEZvb2QgYW5kIERydWcgQWRtaW5pc3RyYXRpb24sIFNpbHZlciBTcHJpbmcsIE1h
cnlsYW5kIChKLkQuUy4pIERlcGFydG1lbnRzIG9mIFBhdGhvbG9neSAoSi5TLiwgUi5WLiwgUi5K
LksuKSBHeW5lY29sb2d5IGFuZCBPYnN0ZXRyaWNzIChSLlYuLCBSLkouSy4pLCB0aGUgSm9obnMg
SG9wa2lucyBVbml2ZXJzaXR5IFNjaG9vbCBvZiBNZWRpY2luZSwgQmFsdGltb3JlLCBNYXJ5bGFu
ZCBEZXBhcnRtZW50IG9mIFBhdGhvbG9neSBhbmQgTGFib3JhdG9yeSBNZWRpY2luZSwgV2FzaGlu
Z3RvbiBIb3NwaXRhbCBDZW50ZXIsIFdhc2hpbmd0b24sIERpc3RyaWN0IG9mIENvbHVtYmlhIChK
LksuKS48L2F1dGgtYWRkcmVzcz48dGl0bGVzPjx0aXRsZT5JbnRyYXR1bW9yYWwgaGV0ZXJvZ2Vu
ZWl0eSBhY2NvdW50cyBmb3IgYXBwYXJlbnQgcHJvZ3Jlc3Npb24gb2Ygbm9uaW52YXNpdmUgc2Vy
b3VzIHR1bW9ycyB0byBpbnZhc2l2ZSBsb3ctZ3JhZGUgc2Vyb3VzIGNhcmNpbm9tYTogYSBzdHVk
eSBvZiAzMCBsb3ctZ3JhZGUgc2Vyb3VzIHR1bW9ycyBvZiB0aGUgb3ZhcnkgaW4gMTggcGF0aWVu
dHMgd2l0aCBwZXJpdG9uZWFsIGNhcmNpbm9tYXRvc2lzPC90aXRsZT48c2Vjb25kYXJ5LXRpdGxl
PkludCBKIEd5bmVjb2wgUGF0aG9sPC9zZWNvbmRhcnktdGl0bGU+PC90aXRsZXM+PHBlcmlvZGlj
YWw+PGZ1bGwtdGl0bGU+SW50IEogR3luZWNvbCBQYXRob2w8L2Z1bGwtdGl0bGU+PGFiYnItMT5J
bnRlcm5hdGlvbmFsIGpvdXJuYWwgb2YgZ3luZWNvbG9naWNhbCBwYXRob2xvZ3kgOiBvZmZpY2lh
bCBqb3VybmFsIG9mIHRoZSBJbnRlcm5hdGlvbmFsIFNvY2lldHkgb2YgR3luZWNvbG9naWNhbCBQ
YXRob2xvZ2lzdHM8L2FiYnItMT48L3BlcmlvZGljYWw+PHBhZ2VzPjQzLTU0PC9wYWdlcz48dm9s
dW1lPjM5PC92b2x1bWU+PG51bWJlcj4xPC9udW1iZXI+PGVkaXRpb24+MjAxOC8xMS8yODwvZWRp
dGlvbj48a2V5d29yZHM+PGtleXdvcmQ+QWR1bHQ8L2tleXdvcmQ+PGtleXdvcmQ+QWdlZDwva2V5
d29yZD48a2V5d29yZD5CaW9wc3k8L2tleXdvcmQ+PGtleXdvcmQ+Q3lzdGFkZW5vbWEsIFNlcm91
cy8qZ2VuZXRpY3MvKnNlY29uZGFyeTwva2V5d29yZD48a2V5d29yZD5EaXNlYXNlIFByb2dyZXNz
aW9uPC9rZXl3b3JkPjxrZXl3b3JkPkZlbWFsZTwva2V5d29yZD48a2V5d29yZD5HZW5ldGljIEhl
dGVyb2dlbmVpdHk8L2tleXdvcmQ+PGtleXdvcmQ+SHVtYW5zPC9rZXl3b3JkPjxrZXl3b3JkPk1p
ZGRsZSBBZ2VkPC9rZXl3b3JkPjxrZXl3b3JkPk5lb3BsYXNtIEdyYWRpbmc8L2tleXdvcmQ+PGtl
eXdvcmQ+TmVvcGxhc20gSW52YXNpdmVuZXNzPC9rZXl3b3JkPjxrZXl3b3JkPk5lb3BsYXNtIFN0
YWdpbmc8L2tleXdvcmQ+PGtleXdvcmQ+T3ZhcmlhbiBOZW9wbGFzbXMvKmdlbmV0aWNzLypwYXRo
b2xvZ3k8L2tleXdvcmQ+PGtleXdvcmQ+UGVyaXRvbmVhbCBOZW9wbGFzbXMvKmdlbmV0aWNzLypz
ZWNvbmRhcnk8L2tleXdvcmQ+PC9rZXl3b3Jkcz48ZGF0ZXM+PHllYXI+MjAyMDwveWVhcj48cHVi
LWRhdGVzPjxkYXRlPkphbjwvZGF0ZT48L3B1Yi1kYXRlcz48L2RhdGVzPjxpc2JuPjAyNzctMTY5
MTwvaXNibj48YWNjZXNzaW9uLW51bT4zMDQ4MDY0NjwvYWNjZXNzaW9uLW51bT48dXJscz48L3Vy
bHM+PGVsZWN0cm9uaWMtcmVzb3VyY2UtbnVtPjEwLjEwOTcvcGdwLjAwMDAwMDAwMDAwMDA1NjY8
L2VsZWN0cm9uaWMtcmVzb3VyY2UtbnVtPjxyZW1vdGUtZGF0YWJhc2UtcHJvdmlkZXI+TkxNPC9y
ZW1vdGUtZGF0YWJhc2UtcHJvdmlkZXI+PGxhbmd1YWdlPmVuZzwvbGFuZ3VhZ2U+PC9yZWNvcmQ+
PC9DaXRlPjwvRW5kTm90ZT4A
</w:fldData>
              </w:fldChar>
            </w:r>
            <w:r w:rsidRPr="00C9504A">
              <w:rPr>
                <w:rFonts w:ascii="Calibri" w:hAnsi="Calibri" w:cs="Calibri"/>
                <w:sz w:val="16"/>
                <w:szCs w:val="16"/>
              </w:rPr>
              <w:instrText xml:space="preserve"> ADDIN EN.CITE.DATA </w:instrText>
            </w:r>
            <w:r w:rsidRPr="00C9504A">
              <w:rPr>
                <w:rFonts w:ascii="Calibri" w:hAnsi="Calibri" w:cs="Calibri"/>
                <w:sz w:val="16"/>
                <w:szCs w:val="16"/>
              </w:rPr>
            </w:r>
            <w:r w:rsidRPr="00C9504A">
              <w:rPr>
                <w:rFonts w:ascii="Calibri" w:hAnsi="Calibri" w:cs="Calibri"/>
                <w:sz w:val="16"/>
                <w:szCs w:val="16"/>
              </w:rPr>
              <w:fldChar w:fldCharType="end"/>
            </w:r>
            <w:r w:rsidRPr="00C9504A">
              <w:rPr>
                <w:rFonts w:ascii="Calibri" w:hAnsi="Calibri" w:cs="Calibri"/>
                <w:sz w:val="16"/>
                <w:szCs w:val="16"/>
              </w:rPr>
            </w:r>
            <w:r w:rsidRPr="00C9504A">
              <w:rPr>
                <w:rFonts w:ascii="Calibri" w:hAnsi="Calibri" w:cs="Calibri"/>
                <w:sz w:val="16"/>
                <w:szCs w:val="16"/>
              </w:rPr>
              <w:fldChar w:fldCharType="separate"/>
            </w:r>
            <w:r w:rsidRPr="00C9504A">
              <w:rPr>
                <w:rFonts w:ascii="Calibri" w:hAnsi="Calibri" w:cs="Calibri"/>
                <w:noProof/>
                <w:sz w:val="16"/>
                <w:szCs w:val="16"/>
                <w:vertAlign w:val="superscript"/>
              </w:rPr>
              <w:t>14</w:t>
            </w:r>
            <w:r w:rsidRPr="00C9504A">
              <w:rPr>
                <w:rFonts w:ascii="Calibri" w:hAnsi="Calibri" w:cs="Calibri"/>
                <w:sz w:val="16"/>
                <w:szCs w:val="16"/>
              </w:rPr>
              <w:fldChar w:fldCharType="end"/>
            </w:r>
            <w:r w:rsidRPr="00C9504A">
              <w:rPr>
                <w:rFonts w:ascii="Calibri" w:hAnsi="Calibri" w:cs="Calibri"/>
                <w:sz w:val="16"/>
                <w:szCs w:val="16"/>
              </w:rPr>
              <w:t xml:space="preserve"> </w:t>
            </w:r>
          </w:p>
          <w:p w14:paraId="1BDECACE" w14:textId="77777777" w:rsidR="00C9504A" w:rsidRPr="00C9504A" w:rsidRDefault="00C9504A" w:rsidP="00C9504A">
            <w:pPr>
              <w:spacing w:after="0" w:line="240" w:lineRule="auto"/>
              <w:rPr>
                <w:rFonts w:ascii="Calibri" w:hAnsi="Calibri" w:cs="Calibri"/>
                <w:sz w:val="16"/>
                <w:szCs w:val="16"/>
              </w:rPr>
            </w:pPr>
          </w:p>
          <w:p w14:paraId="4D16F6A2" w14:textId="619C6366" w:rsidR="00C9504A" w:rsidRDefault="00C9504A" w:rsidP="00C9504A">
            <w:pPr>
              <w:spacing w:after="0" w:line="240" w:lineRule="auto"/>
              <w:rPr>
                <w:rFonts w:ascii="Calibri" w:hAnsi="Calibri" w:cs="Calibri"/>
                <w:sz w:val="16"/>
                <w:szCs w:val="16"/>
              </w:rPr>
            </w:pPr>
            <w:r w:rsidRPr="00C9504A">
              <w:rPr>
                <w:rFonts w:ascii="Calibri" w:hAnsi="Calibri" w:cs="Calibri"/>
                <w:sz w:val="16"/>
                <w:szCs w:val="16"/>
              </w:rPr>
              <w:lastRenderedPageBreak/>
              <w:t xml:space="preserve">Implants may also be encountered in the setting of </w:t>
            </w:r>
            <w:proofErr w:type="spellStart"/>
            <w:r w:rsidRPr="00C9504A">
              <w:rPr>
                <w:rFonts w:ascii="Calibri" w:hAnsi="Calibri" w:cs="Calibri"/>
                <w:sz w:val="16"/>
                <w:szCs w:val="16"/>
              </w:rPr>
              <w:t>seromucinous</w:t>
            </w:r>
            <w:proofErr w:type="spellEnd"/>
            <w:r w:rsidRPr="00C9504A">
              <w:rPr>
                <w:rFonts w:ascii="Calibri" w:hAnsi="Calibri" w:cs="Calibri"/>
                <w:sz w:val="16"/>
                <w:szCs w:val="16"/>
              </w:rPr>
              <w:t xml:space="preserve"> borderline tumours, and the same issues for serous tumours pertain. In general implants do not occur in the setting of mucinous, endometrioid, clear cell or Brenner borderline tumours. </w:t>
            </w:r>
            <w:bookmarkEnd w:id="6"/>
          </w:p>
          <w:p w14:paraId="479E3971" w14:textId="77777777" w:rsidR="00D101A2" w:rsidRDefault="00D101A2" w:rsidP="00C9504A">
            <w:pPr>
              <w:spacing w:after="0" w:line="240" w:lineRule="auto"/>
              <w:rPr>
                <w:rFonts w:ascii="Calibri" w:hAnsi="Calibri" w:cs="Calibri"/>
                <w:sz w:val="16"/>
                <w:szCs w:val="16"/>
              </w:rPr>
            </w:pPr>
          </w:p>
          <w:p w14:paraId="05008EBB" w14:textId="5067C208" w:rsidR="00C9504A" w:rsidRPr="00C9504A" w:rsidRDefault="00666D3E" w:rsidP="00C9504A">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8B</w:t>
            </w:r>
            <w:r w:rsidR="00C9504A" w:rsidRPr="00C9504A">
              <w:rPr>
                <w:rFonts w:ascii="Calibri" w:hAnsi="Calibri" w:cs="Calibri"/>
                <w:color w:val="auto"/>
                <w:sz w:val="16"/>
                <w:szCs w:val="16"/>
              </w:rPr>
              <w:t>References</w:t>
            </w:r>
          </w:p>
          <w:p w14:paraId="4AAC3773" w14:textId="77777777" w:rsidR="00C9504A" w:rsidRPr="00C9504A" w:rsidRDefault="00C9504A" w:rsidP="00A523B3">
            <w:pPr>
              <w:pStyle w:val="EndNoteBibliography"/>
              <w:spacing w:after="0"/>
              <w:ind w:left="482" w:hanging="482"/>
              <w:rPr>
                <w:rFonts w:cs="Calibri"/>
                <w:sz w:val="16"/>
                <w:szCs w:val="16"/>
              </w:rPr>
            </w:pPr>
            <w:r w:rsidRPr="00C9504A">
              <w:rPr>
                <w:rFonts w:cs="Calibri"/>
                <w:sz w:val="16"/>
                <w:szCs w:val="16"/>
              </w:rPr>
              <w:fldChar w:fldCharType="begin"/>
            </w:r>
            <w:r w:rsidRPr="00C9504A">
              <w:rPr>
                <w:rFonts w:cs="Calibri"/>
                <w:sz w:val="16"/>
                <w:szCs w:val="16"/>
              </w:rPr>
              <w:instrText xml:space="preserve"> ADDIN EN.REFLIST </w:instrText>
            </w:r>
            <w:r w:rsidRPr="00C9504A">
              <w:rPr>
                <w:rFonts w:cs="Calibri"/>
                <w:sz w:val="16"/>
                <w:szCs w:val="16"/>
              </w:rPr>
              <w:fldChar w:fldCharType="separate"/>
            </w:r>
            <w:r w:rsidRPr="00C9504A">
              <w:rPr>
                <w:rFonts w:cs="Calibri"/>
                <w:sz w:val="16"/>
                <w:szCs w:val="16"/>
              </w:rPr>
              <w:t>1</w:t>
            </w:r>
            <w:r w:rsidRPr="00C9504A">
              <w:rPr>
                <w:rFonts w:cs="Calibri"/>
                <w:sz w:val="16"/>
                <w:szCs w:val="16"/>
              </w:rPr>
              <w:tab/>
              <w:t xml:space="preserve">Bell DA, Longacre TA, Prat J, Kohn EC, Soslow RA, Ellenson LH, Malpica A, Stoler MH and Kurman RJ (2004). Serous borderline (low malignant potential, atypical proliferative) ovarian tumors: workshop perspectives. </w:t>
            </w:r>
            <w:r w:rsidRPr="00C9504A">
              <w:rPr>
                <w:rFonts w:cs="Calibri"/>
                <w:i/>
                <w:sz w:val="16"/>
                <w:szCs w:val="16"/>
              </w:rPr>
              <w:t>Hum Pathol</w:t>
            </w:r>
            <w:r w:rsidRPr="00C9504A">
              <w:rPr>
                <w:rFonts w:cs="Calibri"/>
                <w:sz w:val="16"/>
                <w:szCs w:val="16"/>
              </w:rPr>
              <w:t xml:space="preserve"> 35:934-948.</w:t>
            </w:r>
          </w:p>
          <w:p w14:paraId="39C908A2" w14:textId="77777777" w:rsidR="00C9504A" w:rsidRPr="00C9504A" w:rsidRDefault="00C9504A" w:rsidP="00A523B3">
            <w:pPr>
              <w:pStyle w:val="EndNoteBibliography"/>
              <w:spacing w:after="0"/>
              <w:ind w:left="482" w:hanging="482"/>
              <w:rPr>
                <w:rFonts w:cs="Calibri"/>
                <w:sz w:val="16"/>
                <w:szCs w:val="16"/>
              </w:rPr>
            </w:pPr>
            <w:r w:rsidRPr="00C9504A">
              <w:rPr>
                <w:rFonts w:cs="Calibri"/>
                <w:sz w:val="16"/>
                <w:szCs w:val="16"/>
              </w:rPr>
              <w:t>2</w:t>
            </w:r>
            <w:r w:rsidRPr="00C9504A">
              <w:rPr>
                <w:rFonts w:cs="Calibri"/>
                <w:sz w:val="16"/>
                <w:szCs w:val="16"/>
              </w:rPr>
              <w:tab/>
              <w:t xml:space="preserve">Seidman JD, Soslow RA, Vang R, Berman JJ, Stoler MH, Sherman ME, Oliva E, Kajdacsy-Balla A, Berman DM and Copeland LJ (2004). Borderline ovarian tumors: diverse contemporary viewpoints on terminology and diagnostic criteria with illustrative images. </w:t>
            </w:r>
            <w:r w:rsidRPr="00C9504A">
              <w:rPr>
                <w:rFonts w:cs="Calibri"/>
                <w:i/>
                <w:sz w:val="16"/>
                <w:szCs w:val="16"/>
              </w:rPr>
              <w:t xml:space="preserve">Hum Pathol </w:t>
            </w:r>
            <w:r w:rsidRPr="00C9504A">
              <w:rPr>
                <w:rFonts w:cs="Calibri"/>
                <w:sz w:val="16"/>
                <w:szCs w:val="16"/>
              </w:rPr>
              <w:t>35:918-933.</w:t>
            </w:r>
          </w:p>
          <w:p w14:paraId="393221DB" w14:textId="77777777" w:rsidR="00C9504A" w:rsidRPr="00C9504A" w:rsidRDefault="00C9504A" w:rsidP="00A523B3">
            <w:pPr>
              <w:pStyle w:val="EndNoteBibliography"/>
              <w:spacing w:after="0"/>
              <w:ind w:left="482" w:hanging="482"/>
              <w:rPr>
                <w:rFonts w:cs="Calibri"/>
                <w:sz w:val="16"/>
                <w:szCs w:val="16"/>
              </w:rPr>
            </w:pPr>
            <w:r w:rsidRPr="00C9504A">
              <w:rPr>
                <w:rFonts w:cs="Calibri"/>
                <w:sz w:val="16"/>
                <w:szCs w:val="16"/>
              </w:rPr>
              <w:t>3</w:t>
            </w:r>
            <w:r w:rsidRPr="00C9504A">
              <w:rPr>
                <w:rFonts w:cs="Calibri"/>
                <w:sz w:val="16"/>
                <w:szCs w:val="16"/>
              </w:rPr>
              <w:tab/>
              <w:t xml:space="preserve">WHO Classification of Tumours Editorial Board (2020). </w:t>
            </w:r>
            <w:r w:rsidRPr="00C9504A">
              <w:rPr>
                <w:rFonts w:cs="Calibri"/>
                <w:i/>
                <w:sz w:val="16"/>
                <w:szCs w:val="16"/>
              </w:rPr>
              <w:t>Female Genital Tumours, WHO Classification of Tumours, 5th Edition, Volume 4</w:t>
            </w:r>
            <w:r w:rsidRPr="00C9504A">
              <w:rPr>
                <w:rFonts w:cs="Calibri"/>
                <w:sz w:val="16"/>
                <w:szCs w:val="16"/>
              </w:rPr>
              <w:t>. IARC Press, Lyon.</w:t>
            </w:r>
          </w:p>
          <w:p w14:paraId="4C9199EF" w14:textId="77777777" w:rsidR="00C9504A" w:rsidRPr="00C9504A" w:rsidRDefault="00C9504A" w:rsidP="00A523B3">
            <w:pPr>
              <w:pStyle w:val="EndNoteBibliography"/>
              <w:spacing w:after="0"/>
              <w:ind w:left="482" w:hanging="482"/>
              <w:rPr>
                <w:rFonts w:cs="Calibri"/>
                <w:sz w:val="16"/>
                <w:szCs w:val="16"/>
              </w:rPr>
            </w:pPr>
            <w:r w:rsidRPr="00C9504A">
              <w:rPr>
                <w:rFonts w:cs="Calibri"/>
                <w:sz w:val="16"/>
                <w:szCs w:val="16"/>
              </w:rPr>
              <w:t>4</w:t>
            </w:r>
            <w:r w:rsidRPr="00C9504A">
              <w:rPr>
                <w:rFonts w:cs="Calibri"/>
                <w:sz w:val="16"/>
                <w:szCs w:val="16"/>
              </w:rPr>
              <w:tab/>
              <w:t xml:space="preserve">Köbel M, Bell DA and Carcangiu ML (2014). Tumours of the ovary: Epithelial tumours- Seromucinous tumours. In: </w:t>
            </w:r>
            <w:r w:rsidRPr="00C9504A">
              <w:rPr>
                <w:rFonts w:cs="Calibri"/>
                <w:i/>
                <w:sz w:val="16"/>
                <w:szCs w:val="16"/>
              </w:rPr>
              <w:t>World Health Organization Classification of Tumours of Female Reproductive Organs, 4th Edition</w:t>
            </w:r>
            <w:r w:rsidRPr="00C9504A">
              <w:rPr>
                <w:rFonts w:cs="Calibri"/>
                <w:sz w:val="16"/>
                <w:szCs w:val="16"/>
              </w:rPr>
              <w:t>, Kurman RJ, Carcangiu ML, Herrington S and Young RH (eds), IARC Press, Lyon, France.</w:t>
            </w:r>
          </w:p>
          <w:p w14:paraId="76848361" w14:textId="77777777" w:rsidR="00C9504A" w:rsidRPr="00C9504A" w:rsidRDefault="00C9504A" w:rsidP="00A523B3">
            <w:pPr>
              <w:pStyle w:val="EndNoteBibliography"/>
              <w:spacing w:after="0"/>
              <w:ind w:left="482" w:hanging="482"/>
              <w:rPr>
                <w:rFonts w:cs="Calibri"/>
                <w:sz w:val="16"/>
                <w:szCs w:val="16"/>
              </w:rPr>
            </w:pPr>
            <w:r w:rsidRPr="00C9504A">
              <w:rPr>
                <w:rFonts w:cs="Calibri"/>
                <w:sz w:val="16"/>
                <w:szCs w:val="16"/>
              </w:rPr>
              <w:t>5</w:t>
            </w:r>
            <w:r w:rsidRPr="00C9504A">
              <w:rPr>
                <w:rFonts w:cs="Calibri"/>
                <w:sz w:val="16"/>
                <w:szCs w:val="16"/>
              </w:rPr>
              <w:tab/>
              <w:t xml:space="preserve">Ronnett BM, Kajdacsy-Balla A, Gilks CB, Merino MJ, Silva E, Werness BA and Young RH (2004). Mucinous borderline ovarian tumors: points of general agreement and persistent controversies regarding nomenclature, diagnostic criteria, and behavior. </w:t>
            </w:r>
            <w:r w:rsidRPr="00C9504A">
              <w:rPr>
                <w:rFonts w:cs="Calibri"/>
                <w:i/>
                <w:sz w:val="16"/>
                <w:szCs w:val="16"/>
              </w:rPr>
              <w:t>Hum Pathol</w:t>
            </w:r>
            <w:r w:rsidRPr="00C9504A">
              <w:rPr>
                <w:rFonts w:cs="Calibri"/>
                <w:sz w:val="16"/>
                <w:szCs w:val="16"/>
              </w:rPr>
              <w:t xml:space="preserve"> 35:949-960.</w:t>
            </w:r>
          </w:p>
          <w:p w14:paraId="26B58926" w14:textId="77777777" w:rsidR="00C9504A" w:rsidRPr="00C9504A" w:rsidRDefault="00C9504A" w:rsidP="00A523B3">
            <w:pPr>
              <w:pStyle w:val="EndNoteBibliography"/>
              <w:spacing w:after="0"/>
              <w:ind w:left="482" w:hanging="482"/>
              <w:rPr>
                <w:rFonts w:cs="Calibri"/>
                <w:sz w:val="16"/>
                <w:szCs w:val="16"/>
              </w:rPr>
            </w:pPr>
            <w:r w:rsidRPr="00C9504A">
              <w:rPr>
                <w:rFonts w:cs="Calibri"/>
                <w:sz w:val="16"/>
                <w:szCs w:val="16"/>
              </w:rPr>
              <w:t>6</w:t>
            </w:r>
            <w:r w:rsidRPr="00C9504A">
              <w:rPr>
                <w:rFonts w:cs="Calibri"/>
                <w:sz w:val="16"/>
                <w:szCs w:val="16"/>
              </w:rPr>
              <w:tab/>
              <w:t xml:space="preserve">McKenney JK, Balzer BL and Longacre TA (2006). Patterns of stromal invasion in ovarian serous tumors of low malignant potential (borderline tumors): a reevaluation of the concept of stromal microinvasion. </w:t>
            </w:r>
            <w:r w:rsidRPr="00C9504A">
              <w:rPr>
                <w:rFonts w:cs="Calibri"/>
                <w:i/>
                <w:sz w:val="16"/>
                <w:szCs w:val="16"/>
              </w:rPr>
              <w:t>Am J Surg Pathol</w:t>
            </w:r>
            <w:r w:rsidRPr="00C9504A">
              <w:rPr>
                <w:rFonts w:cs="Calibri"/>
                <w:sz w:val="16"/>
                <w:szCs w:val="16"/>
              </w:rPr>
              <w:t xml:space="preserve"> 30:1209-1221.</w:t>
            </w:r>
          </w:p>
          <w:p w14:paraId="5162D06F" w14:textId="77777777" w:rsidR="00C9504A" w:rsidRPr="00C9504A" w:rsidRDefault="00C9504A" w:rsidP="00A523B3">
            <w:pPr>
              <w:pStyle w:val="EndNoteBibliography"/>
              <w:spacing w:after="0"/>
              <w:ind w:left="482" w:hanging="482"/>
              <w:rPr>
                <w:rFonts w:cs="Calibri"/>
                <w:sz w:val="16"/>
                <w:szCs w:val="16"/>
              </w:rPr>
            </w:pPr>
            <w:r w:rsidRPr="00C9504A">
              <w:rPr>
                <w:rFonts w:cs="Calibri"/>
                <w:sz w:val="16"/>
                <w:szCs w:val="16"/>
              </w:rPr>
              <w:t>7</w:t>
            </w:r>
            <w:r w:rsidRPr="00C9504A">
              <w:rPr>
                <w:rFonts w:cs="Calibri"/>
                <w:sz w:val="16"/>
                <w:szCs w:val="16"/>
              </w:rPr>
              <w:tab/>
              <w:t xml:space="preserve">Kang EY, Cheasley D, LePage C, Wakefield MJ, da Cunha Torres M, Rowley S, Salazar C, Xing Z, Allan P, Bowtell DDL, Mes-Masson AM, Provencher DM, Rahimi K, Kelemen LE, Fasching PA, Doherty JA, Goodman MT, Goode EL, Deen S, Pharoah PDP, Brenton JD, Sieh W, Mateoiu C, Sundfeldt K, Cook LS, Le ND, Anglesio MS, Gilks CB, Huntsman DG, Kennedy CJ, Traficante N, DeFazio A, Kaufmann S, Churchman M, Gourley C, Stephens AN, Meagher NS, Ramus SJ, Antill YC, Campbell I, Scott CL, Köbel M and Gorringe KL (2020). Refined cut-off for TP53 immunohistochemistry improves prediction of TP53 mutation status in ovarian mucinous tumors: implications for outcome analyses. </w:t>
            </w:r>
            <w:r w:rsidRPr="00C9504A">
              <w:rPr>
                <w:rFonts w:cs="Calibri"/>
                <w:i/>
                <w:sz w:val="16"/>
                <w:szCs w:val="16"/>
              </w:rPr>
              <w:t>Mod Pathol</w:t>
            </w:r>
            <w:r w:rsidRPr="00C9504A">
              <w:rPr>
                <w:rFonts w:cs="Calibri"/>
                <w:sz w:val="16"/>
                <w:szCs w:val="16"/>
              </w:rPr>
              <w:t>: DOI: 10.1038/s41379-41020-40618-41379.</w:t>
            </w:r>
          </w:p>
          <w:p w14:paraId="60F7462D" w14:textId="77777777" w:rsidR="00C9504A" w:rsidRPr="00C9504A" w:rsidRDefault="00C9504A" w:rsidP="00A523B3">
            <w:pPr>
              <w:pStyle w:val="EndNoteBibliography"/>
              <w:spacing w:after="0"/>
              <w:ind w:left="482" w:hanging="482"/>
              <w:rPr>
                <w:rFonts w:cs="Calibri"/>
                <w:sz w:val="16"/>
                <w:szCs w:val="16"/>
              </w:rPr>
            </w:pPr>
            <w:r w:rsidRPr="00C9504A">
              <w:rPr>
                <w:rFonts w:cs="Calibri"/>
                <w:sz w:val="16"/>
                <w:szCs w:val="16"/>
              </w:rPr>
              <w:t>8</w:t>
            </w:r>
            <w:r w:rsidRPr="00C9504A">
              <w:rPr>
                <w:rFonts w:cs="Calibri"/>
                <w:sz w:val="16"/>
                <w:szCs w:val="16"/>
              </w:rPr>
              <w:tab/>
              <w:t xml:space="preserve">Prat J and FIGO Committee on Gynecologic Oncology (2014). Staging classification for cancer of the ovary, fallopian tube, and peritoneum. </w:t>
            </w:r>
            <w:r w:rsidRPr="00C9504A">
              <w:rPr>
                <w:rFonts w:cs="Calibri"/>
                <w:i/>
                <w:sz w:val="16"/>
                <w:szCs w:val="16"/>
              </w:rPr>
              <w:t>Int J Gynaecol Obstet.</w:t>
            </w:r>
            <w:r w:rsidRPr="00C9504A">
              <w:rPr>
                <w:rFonts w:cs="Calibri"/>
                <w:sz w:val="16"/>
                <w:szCs w:val="16"/>
              </w:rPr>
              <w:t xml:space="preserve"> 124:1-5.</w:t>
            </w:r>
          </w:p>
          <w:p w14:paraId="46F4B5D2" w14:textId="77777777" w:rsidR="00C9504A" w:rsidRPr="00C9504A" w:rsidRDefault="00C9504A" w:rsidP="00A523B3">
            <w:pPr>
              <w:pStyle w:val="EndNoteBibliography"/>
              <w:spacing w:after="0"/>
              <w:ind w:left="482" w:hanging="482"/>
              <w:rPr>
                <w:rFonts w:cs="Calibri"/>
                <w:sz w:val="16"/>
                <w:szCs w:val="16"/>
              </w:rPr>
            </w:pPr>
            <w:r w:rsidRPr="00C9504A">
              <w:rPr>
                <w:rFonts w:cs="Calibri"/>
                <w:sz w:val="16"/>
                <w:szCs w:val="16"/>
              </w:rPr>
              <w:t>9</w:t>
            </w:r>
            <w:r w:rsidRPr="00C9504A">
              <w:rPr>
                <w:rFonts w:cs="Calibri"/>
                <w:sz w:val="16"/>
                <w:szCs w:val="16"/>
              </w:rPr>
              <w:tab/>
              <w:t xml:space="preserve">Bell DA, Weinstock MA and Scully RE (1988). Peritoneal implants of ovarian serous borderline tumors. Histologic features and prognosis. </w:t>
            </w:r>
            <w:r w:rsidRPr="00C9504A">
              <w:rPr>
                <w:rFonts w:cs="Calibri"/>
                <w:i/>
                <w:sz w:val="16"/>
                <w:szCs w:val="16"/>
              </w:rPr>
              <w:t xml:space="preserve">Cancer </w:t>
            </w:r>
            <w:r w:rsidRPr="00C9504A">
              <w:rPr>
                <w:rFonts w:cs="Calibri"/>
                <w:sz w:val="16"/>
                <w:szCs w:val="16"/>
              </w:rPr>
              <w:t>62:2212-2222.</w:t>
            </w:r>
          </w:p>
          <w:p w14:paraId="7AF4F551" w14:textId="77777777" w:rsidR="00C9504A" w:rsidRPr="00C9504A" w:rsidRDefault="00C9504A" w:rsidP="00A523B3">
            <w:pPr>
              <w:pStyle w:val="EndNoteBibliography"/>
              <w:spacing w:after="0"/>
              <w:ind w:left="482" w:hanging="482"/>
              <w:rPr>
                <w:rFonts w:cs="Calibri"/>
                <w:sz w:val="16"/>
                <w:szCs w:val="16"/>
              </w:rPr>
            </w:pPr>
            <w:r w:rsidRPr="00C9504A">
              <w:rPr>
                <w:rFonts w:cs="Calibri"/>
                <w:sz w:val="16"/>
                <w:szCs w:val="16"/>
              </w:rPr>
              <w:t>10</w:t>
            </w:r>
            <w:r w:rsidRPr="00C9504A">
              <w:rPr>
                <w:rFonts w:cs="Calibri"/>
                <w:sz w:val="16"/>
                <w:szCs w:val="16"/>
              </w:rPr>
              <w:tab/>
              <w:t xml:space="preserve">Longacre TA, McKenney JK, Tazelaar HD, Kempson RL and Hendrickson MR (2005). Ovarian serous tumors of low malignant potential (borderline tumors): outcome-based study of 276 patients with long-term (&gt; or =5-year) follow-up. </w:t>
            </w:r>
            <w:r w:rsidRPr="00C9504A">
              <w:rPr>
                <w:rFonts w:cs="Calibri"/>
                <w:i/>
                <w:sz w:val="16"/>
                <w:szCs w:val="16"/>
              </w:rPr>
              <w:t>Am J Surg Pathol</w:t>
            </w:r>
            <w:r w:rsidRPr="00C9504A">
              <w:rPr>
                <w:rFonts w:cs="Calibri"/>
                <w:sz w:val="16"/>
                <w:szCs w:val="16"/>
              </w:rPr>
              <w:t xml:space="preserve"> 29:707-723.</w:t>
            </w:r>
          </w:p>
          <w:p w14:paraId="5E3214D9" w14:textId="77777777" w:rsidR="00C9504A" w:rsidRPr="00C9504A" w:rsidRDefault="00C9504A" w:rsidP="00A523B3">
            <w:pPr>
              <w:pStyle w:val="EndNoteBibliography"/>
              <w:spacing w:after="0"/>
              <w:ind w:left="482" w:hanging="482"/>
              <w:rPr>
                <w:rFonts w:cs="Calibri"/>
                <w:sz w:val="16"/>
                <w:szCs w:val="16"/>
              </w:rPr>
            </w:pPr>
            <w:r w:rsidRPr="00C9504A">
              <w:rPr>
                <w:rFonts w:cs="Calibri"/>
                <w:sz w:val="16"/>
                <w:szCs w:val="16"/>
              </w:rPr>
              <w:t>11</w:t>
            </w:r>
            <w:r w:rsidRPr="00C9504A">
              <w:rPr>
                <w:rFonts w:cs="Calibri"/>
                <w:sz w:val="16"/>
                <w:szCs w:val="16"/>
              </w:rPr>
              <w:tab/>
              <w:t xml:space="preserve">Bell KA, Smith Sehdev AE and Kurman RJ (2001). Refined diagnostic criteria for implants associated with ovarian atypical proliferative serous tumors (borderline) and micropapillary serous carcinomas. </w:t>
            </w:r>
            <w:r w:rsidRPr="00C9504A">
              <w:rPr>
                <w:rFonts w:cs="Calibri"/>
                <w:i/>
                <w:sz w:val="16"/>
                <w:szCs w:val="16"/>
              </w:rPr>
              <w:t>Am J Surg Pathol</w:t>
            </w:r>
            <w:r w:rsidRPr="00C9504A">
              <w:rPr>
                <w:rFonts w:cs="Calibri"/>
                <w:sz w:val="16"/>
                <w:szCs w:val="16"/>
              </w:rPr>
              <w:t xml:space="preserve"> 25:419-432.</w:t>
            </w:r>
          </w:p>
          <w:p w14:paraId="4256C344" w14:textId="77777777" w:rsidR="00C9504A" w:rsidRPr="00C9504A" w:rsidRDefault="00C9504A" w:rsidP="00A523B3">
            <w:pPr>
              <w:pStyle w:val="EndNoteBibliography"/>
              <w:spacing w:after="0"/>
              <w:ind w:left="482" w:hanging="482"/>
              <w:rPr>
                <w:rFonts w:cs="Calibri"/>
                <w:sz w:val="16"/>
                <w:szCs w:val="16"/>
              </w:rPr>
            </w:pPr>
            <w:r w:rsidRPr="00C9504A">
              <w:rPr>
                <w:rFonts w:cs="Calibri"/>
                <w:sz w:val="16"/>
                <w:szCs w:val="16"/>
              </w:rPr>
              <w:t>12</w:t>
            </w:r>
            <w:r w:rsidRPr="00C9504A">
              <w:rPr>
                <w:rFonts w:cs="Calibri"/>
                <w:sz w:val="16"/>
                <w:szCs w:val="16"/>
              </w:rPr>
              <w:tab/>
              <w:t xml:space="preserve">Ardighieri L, Zeppernick F, Hannibal CG, Vang R, Cope L, Junge J, Kjaer SK, Kurman RJ and Shih Ie M (2014). Mutational analysis of BRAF and KRAS in ovarian serous borderline (atypical proliferative) tumours and associated peritoneal implants. </w:t>
            </w:r>
            <w:r w:rsidRPr="00C9504A">
              <w:rPr>
                <w:rFonts w:cs="Calibri"/>
                <w:i/>
                <w:sz w:val="16"/>
                <w:szCs w:val="16"/>
              </w:rPr>
              <w:t>J Pathol.</w:t>
            </w:r>
            <w:r w:rsidRPr="00C9504A">
              <w:rPr>
                <w:rFonts w:cs="Calibri"/>
                <w:sz w:val="16"/>
                <w:szCs w:val="16"/>
              </w:rPr>
              <w:t xml:space="preserve"> 232:16-22.</w:t>
            </w:r>
          </w:p>
          <w:p w14:paraId="7DED305B" w14:textId="77777777" w:rsidR="00C9504A" w:rsidRPr="00C9504A" w:rsidRDefault="00C9504A" w:rsidP="00A523B3">
            <w:pPr>
              <w:pStyle w:val="EndNoteBibliography"/>
              <w:spacing w:after="0"/>
              <w:ind w:left="482" w:hanging="482"/>
              <w:rPr>
                <w:rFonts w:cs="Calibri"/>
                <w:sz w:val="16"/>
                <w:szCs w:val="16"/>
              </w:rPr>
            </w:pPr>
            <w:r w:rsidRPr="00C9504A">
              <w:rPr>
                <w:rFonts w:cs="Calibri"/>
                <w:sz w:val="16"/>
                <w:szCs w:val="16"/>
              </w:rPr>
              <w:t>13</w:t>
            </w:r>
            <w:r w:rsidRPr="00C9504A">
              <w:rPr>
                <w:rFonts w:cs="Calibri"/>
                <w:sz w:val="16"/>
                <w:szCs w:val="16"/>
              </w:rPr>
              <w:tab/>
              <w:t xml:space="preserve">Chui MH, Xing D, Zeppernick F, Wang ZQ, Hannibal CG, Frederiksen K, Kjaer SK, Cope L, Kurman RJ, Shih IM, Wang TL and Vang R (2019). Clinicopathologic and molecular features of paired cases of metachronous ovarian serous borderline tumor and subsequent serous carcinoma. </w:t>
            </w:r>
            <w:r w:rsidRPr="00C9504A">
              <w:rPr>
                <w:rFonts w:cs="Calibri"/>
                <w:i/>
                <w:sz w:val="16"/>
                <w:szCs w:val="16"/>
              </w:rPr>
              <w:t>Am J Surg Pathol</w:t>
            </w:r>
            <w:r w:rsidRPr="00C9504A">
              <w:rPr>
                <w:rFonts w:cs="Calibri"/>
                <w:sz w:val="16"/>
                <w:szCs w:val="16"/>
              </w:rPr>
              <w:t xml:space="preserve"> 43(11):1462-1472.</w:t>
            </w:r>
          </w:p>
          <w:p w14:paraId="5233CF6A" w14:textId="12E1BA2A" w:rsidR="005A3168" w:rsidRPr="00C9504A" w:rsidRDefault="00C9504A" w:rsidP="00A523B3">
            <w:pPr>
              <w:pStyle w:val="EndNoteBibliography"/>
              <w:spacing w:after="100"/>
              <w:ind w:left="482" w:hanging="482"/>
              <w:rPr>
                <w:rFonts w:cs="Calibri"/>
                <w:iCs/>
                <w:sz w:val="16"/>
                <w:szCs w:val="16"/>
              </w:rPr>
            </w:pPr>
            <w:r w:rsidRPr="00C9504A">
              <w:rPr>
                <w:rFonts w:cs="Calibri"/>
                <w:sz w:val="16"/>
                <w:szCs w:val="16"/>
              </w:rPr>
              <w:lastRenderedPageBreak/>
              <w:t>14</w:t>
            </w:r>
            <w:r w:rsidRPr="00C9504A">
              <w:rPr>
                <w:rFonts w:cs="Calibri"/>
                <w:sz w:val="16"/>
                <w:szCs w:val="16"/>
              </w:rPr>
              <w:tab/>
              <w:t xml:space="preserve">Seidman JD, Savage J, Krishnan J, Vang R and Kurman RJ (2020). Intratumoral heterogeneity accounts for apparent progression of noninvasive serous tumors to invasive low-grade serous carcinoma: a study of 30 low-grade serous tumors of the ovary in 18 patients with peritoneal carcinomatosis. </w:t>
            </w:r>
            <w:r w:rsidRPr="00C9504A">
              <w:rPr>
                <w:rFonts w:cs="Calibri"/>
                <w:i/>
                <w:sz w:val="16"/>
                <w:szCs w:val="16"/>
              </w:rPr>
              <w:t>Int J Gynecol Pathol</w:t>
            </w:r>
            <w:r w:rsidRPr="00C9504A">
              <w:rPr>
                <w:rFonts w:cs="Calibri"/>
                <w:sz w:val="16"/>
                <w:szCs w:val="16"/>
              </w:rPr>
              <w:t xml:space="preserve"> 39(1):43-54.</w:t>
            </w:r>
            <w:r w:rsidRPr="00C9504A">
              <w:rPr>
                <w:rFonts w:cs="Calibri"/>
                <w:sz w:val="16"/>
                <w:szCs w:val="16"/>
              </w:rPr>
              <w:fldChar w:fldCharType="end"/>
            </w:r>
          </w:p>
        </w:tc>
        <w:tc>
          <w:tcPr>
            <w:tcW w:w="1701" w:type="dxa"/>
            <w:shd w:val="clear" w:color="auto" w:fill="auto"/>
          </w:tcPr>
          <w:p w14:paraId="28A8E977" w14:textId="17F0FC5B" w:rsidR="005A3168" w:rsidRPr="007825B1" w:rsidRDefault="005A3168" w:rsidP="00010AB5">
            <w:pPr>
              <w:autoSpaceDE w:val="0"/>
              <w:autoSpaceDN w:val="0"/>
              <w:adjustRightInd w:val="0"/>
              <w:spacing w:after="100" w:line="240" w:lineRule="auto"/>
              <w:rPr>
                <w:rFonts w:cs="Verdana"/>
                <w:iCs/>
                <w:color w:val="221E1F"/>
                <w:sz w:val="16"/>
                <w:szCs w:val="16"/>
              </w:rPr>
            </w:pPr>
            <w:r w:rsidRPr="005A3168">
              <w:rPr>
                <w:rFonts w:cs="Verdana"/>
                <w:iCs/>
                <w:color w:val="221E1F"/>
                <w:sz w:val="16"/>
                <w:szCs w:val="16"/>
              </w:rPr>
              <w:lastRenderedPageBreak/>
              <w:t>Applicable only if borderline tumour is identified</w:t>
            </w:r>
            <w:r>
              <w:rPr>
                <w:rFonts w:cs="Verdana"/>
                <w:iCs/>
                <w:color w:val="221E1F"/>
                <w:sz w:val="16"/>
                <w:szCs w:val="16"/>
              </w:rPr>
              <w:t>.</w:t>
            </w:r>
          </w:p>
        </w:tc>
      </w:tr>
      <w:tr w:rsidR="00A82B0F" w:rsidRPr="00CC5E7C" w14:paraId="41716A66" w14:textId="77777777" w:rsidTr="00DC6BDD">
        <w:trPr>
          <w:trHeight w:val="328"/>
        </w:trPr>
        <w:tc>
          <w:tcPr>
            <w:tcW w:w="866" w:type="dxa"/>
            <w:shd w:val="clear" w:color="000000" w:fill="EEECE1"/>
          </w:tcPr>
          <w:p w14:paraId="78049BDC" w14:textId="28665D87" w:rsidR="00A82B0F" w:rsidRDefault="00C11442" w:rsidP="006F373A">
            <w:pPr>
              <w:spacing w:after="0"/>
              <w:rPr>
                <w:rFonts w:ascii="Calibri" w:hAnsi="Calibri"/>
                <w:color w:val="000000"/>
                <w:sz w:val="16"/>
                <w:szCs w:val="16"/>
              </w:rPr>
            </w:pPr>
            <w:r>
              <w:rPr>
                <w:rFonts w:ascii="Calibri" w:hAnsi="Calibri"/>
                <w:color w:val="000000"/>
                <w:sz w:val="16"/>
                <w:szCs w:val="16"/>
              </w:rPr>
              <w:lastRenderedPageBreak/>
              <w:t>Core</w:t>
            </w:r>
          </w:p>
        </w:tc>
        <w:tc>
          <w:tcPr>
            <w:tcW w:w="1843" w:type="dxa"/>
            <w:shd w:val="clear" w:color="000000" w:fill="EEECE1"/>
          </w:tcPr>
          <w:p w14:paraId="63DC32E4" w14:textId="4FD2B8F9" w:rsidR="00A82B0F" w:rsidRPr="00627977" w:rsidRDefault="00EA1F83" w:rsidP="006F373A">
            <w:pPr>
              <w:spacing w:after="0" w:line="240" w:lineRule="auto"/>
              <w:rPr>
                <w:rFonts w:cstheme="minorHAnsi"/>
                <w:sz w:val="16"/>
                <w:szCs w:val="16"/>
              </w:rPr>
            </w:pPr>
            <w:r w:rsidRPr="00EA1F83">
              <w:rPr>
                <w:rFonts w:cstheme="minorHAnsi"/>
                <w:sz w:val="16"/>
                <w:szCs w:val="16"/>
              </w:rPr>
              <w:t>SEROUS TUBAL INTRAEPITHELIAL CARCINOMA (STIC)</w:t>
            </w:r>
          </w:p>
        </w:tc>
        <w:tc>
          <w:tcPr>
            <w:tcW w:w="2551" w:type="dxa"/>
            <w:shd w:val="clear" w:color="auto" w:fill="auto"/>
          </w:tcPr>
          <w:p w14:paraId="1C35F9C7" w14:textId="5FD5E81A" w:rsidR="00CF254B" w:rsidRPr="00CF254B" w:rsidRDefault="00CF254B" w:rsidP="00B0395B">
            <w:pPr>
              <w:autoSpaceDE w:val="0"/>
              <w:autoSpaceDN w:val="0"/>
              <w:adjustRightInd w:val="0"/>
              <w:spacing w:after="0" w:line="240" w:lineRule="auto"/>
              <w:contextualSpacing/>
              <w:rPr>
                <w:rFonts w:cstheme="minorHAnsi"/>
                <w:b/>
                <w:bCs/>
                <w:sz w:val="16"/>
                <w:szCs w:val="16"/>
              </w:rPr>
            </w:pPr>
            <w:r w:rsidRPr="00CF254B">
              <w:rPr>
                <w:rFonts w:cstheme="minorHAnsi"/>
                <w:b/>
                <w:bCs/>
                <w:sz w:val="16"/>
                <w:szCs w:val="16"/>
              </w:rPr>
              <w:t>Left fallopian tube</w:t>
            </w:r>
          </w:p>
          <w:p w14:paraId="23D922C2" w14:textId="79B7D366" w:rsidR="00F04173" w:rsidRPr="00F04173" w:rsidRDefault="00EF5390"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Cannot be assessed</w:t>
            </w:r>
          </w:p>
          <w:p w14:paraId="5C1728A5" w14:textId="362211D0" w:rsidR="00F04173" w:rsidRDefault="00CF254B"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Not identified</w:t>
            </w:r>
          </w:p>
          <w:p w14:paraId="54123A31" w14:textId="7D749A50" w:rsidR="00CF254B" w:rsidRDefault="00CF254B"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Present</w:t>
            </w:r>
          </w:p>
          <w:p w14:paraId="22702ABF" w14:textId="77777777" w:rsidR="00F04173" w:rsidRPr="00F04173" w:rsidRDefault="00F04173" w:rsidP="00B0395B">
            <w:pPr>
              <w:pStyle w:val="ListParagraph"/>
              <w:numPr>
                <w:ilvl w:val="0"/>
                <w:numId w:val="15"/>
              </w:numPr>
              <w:autoSpaceDE w:val="0"/>
              <w:autoSpaceDN w:val="0"/>
              <w:adjustRightInd w:val="0"/>
              <w:spacing w:after="100" w:line="240" w:lineRule="auto"/>
              <w:ind w:left="312" w:hanging="142"/>
              <w:rPr>
                <w:rFonts w:cstheme="minorHAnsi"/>
                <w:color w:val="221E1F"/>
                <w:sz w:val="16"/>
                <w:szCs w:val="16"/>
              </w:rPr>
            </w:pPr>
            <w:proofErr w:type="spellStart"/>
            <w:r w:rsidRPr="00F04173">
              <w:rPr>
                <w:rFonts w:cstheme="minorHAnsi"/>
                <w:color w:val="221E1F"/>
                <w:sz w:val="16"/>
                <w:szCs w:val="16"/>
              </w:rPr>
              <w:t>Fimbrial</w:t>
            </w:r>
            <w:proofErr w:type="spellEnd"/>
          </w:p>
          <w:p w14:paraId="4424A13A" w14:textId="77777777" w:rsidR="00F04173" w:rsidRPr="00F04173" w:rsidRDefault="00F04173" w:rsidP="00B0395B">
            <w:pPr>
              <w:pStyle w:val="ListParagraph"/>
              <w:numPr>
                <w:ilvl w:val="0"/>
                <w:numId w:val="15"/>
              </w:numPr>
              <w:autoSpaceDE w:val="0"/>
              <w:autoSpaceDN w:val="0"/>
              <w:adjustRightInd w:val="0"/>
              <w:spacing w:after="100" w:line="240" w:lineRule="auto"/>
              <w:ind w:left="312" w:hanging="142"/>
              <w:rPr>
                <w:rFonts w:cstheme="minorHAnsi"/>
                <w:color w:val="221E1F"/>
                <w:sz w:val="16"/>
                <w:szCs w:val="16"/>
              </w:rPr>
            </w:pPr>
            <w:r w:rsidRPr="00F04173">
              <w:rPr>
                <w:rFonts w:cstheme="minorHAnsi"/>
                <w:color w:val="221E1F"/>
                <w:sz w:val="16"/>
                <w:szCs w:val="16"/>
              </w:rPr>
              <w:t>Non-</w:t>
            </w:r>
            <w:proofErr w:type="spellStart"/>
            <w:r w:rsidRPr="00F04173">
              <w:rPr>
                <w:rFonts w:cstheme="minorHAnsi"/>
                <w:color w:val="221E1F"/>
                <w:sz w:val="16"/>
                <w:szCs w:val="16"/>
              </w:rPr>
              <w:t>fimbrial</w:t>
            </w:r>
            <w:proofErr w:type="spellEnd"/>
          </w:p>
          <w:p w14:paraId="454F517C" w14:textId="7F9360FB" w:rsidR="00CB13CB" w:rsidRPr="00CF254B" w:rsidRDefault="00CB13CB" w:rsidP="00B0395B">
            <w:pPr>
              <w:autoSpaceDE w:val="0"/>
              <w:autoSpaceDN w:val="0"/>
              <w:adjustRightInd w:val="0"/>
              <w:spacing w:after="0" w:line="240" w:lineRule="auto"/>
              <w:contextualSpacing/>
              <w:rPr>
                <w:rFonts w:cstheme="minorHAnsi"/>
                <w:b/>
                <w:bCs/>
                <w:sz w:val="16"/>
                <w:szCs w:val="16"/>
              </w:rPr>
            </w:pPr>
            <w:r>
              <w:rPr>
                <w:rFonts w:cstheme="minorHAnsi"/>
                <w:b/>
                <w:bCs/>
                <w:sz w:val="16"/>
                <w:szCs w:val="16"/>
              </w:rPr>
              <w:t>Right</w:t>
            </w:r>
            <w:r w:rsidRPr="00CF254B">
              <w:rPr>
                <w:rFonts w:cstheme="minorHAnsi"/>
                <w:b/>
                <w:bCs/>
                <w:sz w:val="16"/>
                <w:szCs w:val="16"/>
              </w:rPr>
              <w:t xml:space="preserve"> fallopian tube</w:t>
            </w:r>
          </w:p>
          <w:p w14:paraId="0EF5DD04" w14:textId="77777777" w:rsidR="00CB13CB" w:rsidRPr="00F04173" w:rsidRDefault="00CB13CB"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Cannot be assessed</w:t>
            </w:r>
          </w:p>
          <w:p w14:paraId="092C9A34" w14:textId="77777777" w:rsidR="00CB13CB" w:rsidRDefault="00CB13CB"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Not identified</w:t>
            </w:r>
          </w:p>
          <w:p w14:paraId="0F2475C4" w14:textId="77777777" w:rsidR="00CB13CB" w:rsidRDefault="00CB13CB"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Present</w:t>
            </w:r>
          </w:p>
          <w:p w14:paraId="04C68E83" w14:textId="77777777" w:rsidR="00CB13CB" w:rsidRPr="00F04173" w:rsidRDefault="00CB13CB" w:rsidP="00B0395B">
            <w:pPr>
              <w:pStyle w:val="ListParagraph"/>
              <w:numPr>
                <w:ilvl w:val="0"/>
                <w:numId w:val="15"/>
              </w:numPr>
              <w:autoSpaceDE w:val="0"/>
              <w:autoSpaceDN w:val="0"/>
              <w:adjustRightInd w:val="0"/>
              <w:spacing w:after="100" w:line="240" w:lineRule="auto"/>
              <w:ind w:left="312" w:hanging="142"/>
              <w:rPr>
                <w:rFonts w:cstheme="minorHAnsi"/>
                <w:color w:val="221E1F"/>
                <w:sz w:val="16"/>
                <w:szCs w:val="16"/>
              </w:rPr>
            </w:pPr>
            <w:proofErr w:type="spellStart"/>
            <w:r w:rsidRPr="00F04173">
              <w:rPr>
                <w:rFonts w:cstheme="minorHAnsi"/>
                <w:color w:val="221E1F"/>
                <w:sz w:val="16"/>
                <w:szCs w:val="16"/>
              </w:rPr>
              <w:t>Fimbrial</w:t>
            </w:r>
            <w:proofErr w:type="spellEnd"/>
          </w:p>
          <w:p w14:paraId="5055F4CE" w14:textId="77777777" w:rsidR="00CB13CB" w:rsidRPr="00F04173" w:rsidRDefault="00CB13CB" w:rsidP="00B0395B">
            <w:pPr>
              <w:pStyle w:val="ListParagraph"/>
              <w:numPr>
                <w:ilvl w:val="0"/>
                <w:numId w:val="15"/>
              </w:numPr>
              <w:autoSpaceDE w:val="0"/>
              <w:autoSpaceDN w:val="0"/>
              <w:adjustRightInd w:val="0"/>
              <w:spacing w:after="100" w:line="240" w:lineRule="auto"/>
              <w:ind w:left="312" w:hanging="142"/>
              <w:rPr>
                <w:rFonts w:cstheme="minorHAnsi"/>
                <w:color w:val="221E1F"/>
                <w:sz w:val="16"/>
                <w:szCs w:val="16"/>
              </w:rPr>
            </w:pPr>
            <w:r w:rsidRPr="00F04173">
              <w:rPr>
                <w:rFonts w:cstheme="minorHAnsi"/>
                <w:color w:val="221E1F"/>
                <w:sz w:val="16"/>
                <w:szCs w:val="16"/>
              </w:rPr>
              <w:t>Non-</w:t>
            </w:r>
            <w:proofErr w:type="spellStart"/>
            <w:r w:rsidRPr="00F04173">
              <w:rPr>
                <w:rFonts w:cstheme="minorHAnsi"/>
                <w:color w:val="221E1F"/>
                <w:sz w:val="16"/>
                <w:szCs w:val="16"/>
              </w:rPr>
              <w:t>fimbrial</w:t>
            </w:r>
            <w:proofErr w:type="spellEnd"/>
          </w:p>
          <w:p w14:paraId="11994B4B" w14:textId="180E158F" w:rsidR="00CB13CB" w:rsidRPr="00F04173" w:rsidRDefault="00CB13CB" w:rsidP="00B0395B">
            <w:pPr>
              <w:spacing w:after="0" w:line="240" w:lineRule="auto"/>
              <w:contextualSpacing/>
              <w:rPr>
                <w:rFonts w:cs="Verdana"/>
                <w:iCs/>
                <w:sz w:val="16"/>
                <w:szCs w:val="16"/>
              </w:rPr>
            </w:pPr>
          </w:p>
        </w:tc>
        <w:tc>
          <w:tcPr>
            <w:tcW w:w="8222" w:type="dxa"/>
            <w:shd w:val="clear" w:color="auto" w:fill="auto"/>
          </w:tcPr>
          <w:p w14:paraId="4B899586" w14:textId="6ADF78FC" w:rsidR="00CA7170" w:rsidRPr="00CA7170" w:rsidRDefault="00CA7170" w:rsidP="00CA7170">
            <w:pPr>
              <w:spacing w:after="0" w:line="240" w:lineRule="auto"/>
              <w:rPr>
                <w:sz w:val="16"/>
                <w:szCs w:val="16"/>
                <w:lang w:val="en-GB"/>
              </w:rPr>
            </w:pPr>
            <w:r w:rsidRPr="00CA7170">
              <w:rPr>
                <w:sz w:val="16"/>
                <w:szCs w:val="16"/>
              </w:rPr>
              <w:t xml:space="preserve">Recently, STIC has been implicated in the pathogenesis of extra-uterine HGSC. The evidence indicating that STIC is a precursor of most HGSCs that were formerly considered to be of tubal, </w:t>
            </w:r>
            <w:proofErr w:type="gramStart"/>
            <w:r w:rsidRPr="00CA7170">
              <w:rPr>
                <w:sz w:val="16"/>
                <w:szCs w:val="16"/>
              </w:rPr>
              <w:t>ovarian</w:t>
            </w:r>
            <w:proofErr w:type="gramEnd"/>
            <w:r w:rsidRPr="00CA7170">
              <w:rPr>
                <w:sz w:val="16"/>
                <w:szCs w:val="16"/>
              </w:rPr>
              <w:t xml:space="preserve"> or primary peritoneal origin, as well as guidelines for assigning primary site in cases of advanced stage non-uterine, HGSC, have already been provided (see </w:t>
            </w:r>
            <w:r w:rsidRPr="00CA7170">
              <w:rPr>
                <w:b/>
                <w:sz w:val="16"/>
                <w:szCs w:val="16"/>
              </w:rPr>
              <w:t>HISTOLOGICAL SITES OF TUMOUR INVOLVEMENT</w:t>
            </w:r>
            <w:r w:rsidRPr="00CA7170">
              <w:rPr>
                <w:sz w:val="16"/>
                <w:szCs w:val="16"/>
              </w:rPr>
              <w:t>). STIC</w:t>
            </w:r>
            <w:r w:rsidRPr="00CA7170">
              <w:rPr>
                <w:b/>
                <w:sz w:val="16"/>
                <w:szCs w:val="16"/>
              </w:rPr>
              <w:t xml:space="preserve"> </w:t>
            </w:r>
            <w:r w:rsidRPr="00CA7170">
              <w:rPr>
                <w:sz w:val="16"/>
                <w:szCs w:val="16"/>
              </w:rPr>
              <w:t xml:space="preserve">comprises a population of cytologically malignant epithelial cells replacing the normal tubal mucosa, most commonly involving the fimbria, and characterised by increased nuclear to cytoplasmic ratio with rounded nuclei, loss of cell polarity, coarsely clumped chromatin, prominent </w:t>
            </w:r>
            <w:proofErr w:type="gramStart"/>
            <w:r w:rsidRPr="00CA7170">
              <w:rPr>
                <w:sz w:val="16"/>
                <w:szCs w:val="16"/>
              </w:rPr>
              <w:t>nucleoli</w:t>
            </w:r>
            <w:proofErr w:type="gramEnd"/>
            <w:r w:rsidRPr="00CA7170">
              <w:rPr>
                <w:sz w:val="16"/>
                <w:szCs w:val="16"/>
              </w:rPr>
              <w:t xml:space="preserve"> and absence of ciliated cells. Additional features that may be present include epithelial stratification, small fracture lines in the epithelium and tufting and exfoliation from the tubal surface of small epithelial cell clusters.</w:t>
            </w:r>
            <w:r w:rsidRPr="00CA7170" w:rsidDel="000D207C">
              <w:rPr>
                <w:sz w:val="16"/>
                <w:szCs w:val="16"/>
                <w:lang w:val="en-GB"/>
              </w:rPr>
              <w:t xml:space="preserve"> </w:t>
            </w:r>
          </w:p>
          <w:p w14:paraId="783A1369" w14:textId="77777777" w:rsidR="00CA7170" w:rsidRPr="00CA7170" w:rsidRDefault="00CA7170" w:rsidP="00CA7170">
            <w:pPr>
              <w:spacing w:after="0" w:line="240" w:lineRule="auto"/>
              <w:rPr>
                <w:sz w:val="16"/>
                <w:szCs w:val="16"/>
              </w:rPr>
            </w:pPr>
          </w:p>
          <w:p w14:paraId="6707AC43" w14:textId="77777777" w:rsidR="00CA7170" w:rsidRPr="00CA7170" w:rsidRDefault="00CA7170" w:rsidP="00CA7170">
            <w:pPr>
              <w:spacing w:after="0" w:line="240" w:lineRule="auto"/>
              <w:rPr>
                <w:sz w:val="16"/>
                <w:szCs w:val="16"/>
                <w:lang w:eastAsia="en-GB"/>
              </w:rPr>
            </w:pPr>
            <w:r w:rsidRPr="00CA7170">
              <w:rPr>
                <w:sz w:val="16"/>
                <w:szCs w:val="16"/>
                <w:lang w:eastAsia="en-GB"/>
              </w:rPr>
              <w:t>The diagnostic criteria for STIC have evolved and guidelines for diagnosis, which include the use of p53 and Ki-67 (MIB1) immunostaining, have been published.</w:t>
            </w:r>
            <w:r w:rsidRPr="00CA7170">
              <w:rPr>
                <w:sz w:val="16"/>
                <w:szCs w:val="16"/>
                <w:lang w:eastAsia="en-GB"/>
              </w:rPr>
              <w:fldChar w:fldCharType="begin">
                <w:fldData xml:space="preserve">PEVuZE5vdGU+PENpdGU+PEF1dGhvcj5DYXJsc29uIEpXPC9BdXRob3I+PFllYXI+MjAxMDwvWWVh
cj48UmVjTnVtPjE4NjI8L1JlY051bT48RGlzcGxheVRleHQ+PHN0eWxlIGZhY2U9InN1cGVyc2Ny
aXB0Ij4xLTM8L3N0eWxlPjwvRGlzcGxheVRleHQ+PHJlY29yZD48cmVjLW51bWJlcj4xODYyPC9y
ZWMtbnVtYmVyPjxmb3JlaWduLWtleXM+PGtleSBhcHA9IkVOIiBkYi1pZD0idzU5MnphenNxdGZ2
ZHhlMnc5c3h0cHQyZXh6dDV0MHdhMmZ4IiB0aW1lc3RhbXA9IjAiPjE4NjI8L2tleT48L2ZvcmVp
Z24ta2V5cz48cmVmLXR5cGUgbmFtZT0iSm91cm5hbCBBcnRpY2xlIj4xNzwvcmVmLXR5cGU+PGNv
bnRyaWJ1dG9ycz48YXV0aG9ycz48YXV0aG9yPkNhcmxzb24gSlcsIDwvYXV0aG9yPjxhdXRob3I+
SmFyYm9lIEVBLCA8L2F1dGhvcj48YXV0aG9yPktpbmRlbGJlcmdlciBELDwvYXV0aG9yPjxhdXRo
b3I+TnVjY2kgTVIsPC9hdXRob3I+PGF1dGhvcj5IaXJzY2ggTVMsPC9hdXRob3I+PGF1dGhvcj5D
cnVtIENQLCA8L2F1dGhvcj48L2F1dGhvcnM+PC9jb250cmlidXRvcnM+PHRpdGxlcz48dGl0bGU+
U2Vyb3VzIHR1YmFsIGludHJhZXBpdGhlbGlhbCBjYXJjaW5vbWE6IGRpYWdub3N0aWMgcmVwcm9k
dWNpYmlsaXR5IGFuZCBpdHMgaW1wbGljYXRpb25zPC90aXRsZT48c2Vjb25kYXJ5LXRpdGxlPklu
dCBKIEd5bmVjb2wgUGF0aG9sPC9zZWNvbmRhcnktdGl0bGU+PC90aXRsZXM+PHBlcmlvZGljYWw+
PGZ1bGwtdGl0bGU+SW50IEogR3luZWNvbCBQYXRob2w8L2Z1bGwtdGl0bGU+PGFiYnItMT5JbnRl
cm5hdGlvbmFsIGpvdXJuYWwgb2YgZ3luZWNvbG9naWNhbCBwYXRob2xvZ3kgOiBvZmZpY2lhbCBq
b3VybmFsIG9mIHRoZSBJbnRlcm5hdGlvbmFsIFNvY2lldHkgb2YgR3luZWNvbG9naWNhbCBQYXRo
b2xvZ2lzdHM8L2FiYnItMT48L3BlcmlvZGljYWw+PHBhZ2VzPjMxMC00PC9wYWdlcz48dm9sdW1l
PjI5PC92b2x1bWU+PGRhdGVzPjx5ZWFyPjIwMTA8L3llYXI+PC9kYXRlcz48dXJscz48L3VybHM+
PC9yZWNvcmQ+PC9DaXRlPjxDaXRlPjxBdXRob3I+VmlzdmFuYXRoYW4gSzwvQXV0aG9yPjxZZWFy
PjIwMTE8L1llYXI+PFJlY051bT4xODYzPC9SZWNOdW0+PHJlY29yZD48cmVjLW51bWJlcj4xODYz
PC9yZWMtbnVtYmVyPjxmb3JlaWduLWtleXM+PGtleSBhcHA9IkVOIiBkYi1pZD0idzU5MnphenNx
dGZ2ZHhlMnc5c3h0cHQyZXh6dDV0MHdhMmZ4IiB0aW1lc3RhbXA9IjAiPjE4NjM8L2tleT48L2Zv
cmVpZ24ta2V5cz48cmVmLXR5cGUgbmFtZT0iSm91cm5hbCBBcnRpY2xlIj4xNzwvcmVmLXR5cGU+
PGNvbnRyaWJ1dG9ycz48YXV0aG9ycz48YXV0aG9yPlZpc3ZhbmF0aGFuIEssIDwvYXV0aG9yPjxh
dXRob3I+VmFuZyBSLCA8L2F1dGhvcj48YXV0aG9yPlNoYXcgUCw8L2F1dGhvcj48YXV0aG9yPkdy
b3NzIEEsPC9hdXRob3I+PGF1dGhvcj5Tb3Nsb3cgUiw8L2F1dGhvcj48YXV0aG9yPlBhcmthc2gs
IFYuLDwvYXV0aG9yPjxhdXRob3I+U2hpaCBJLU0uLDwvYXV0aG9yPjxhdXRob3I+S3VybWFuIFJK
LDwvYXV0aG9yPjwvYXV0aG9ycz48L2NvbnRyaWJ1dG9ycz48dGl0bGVzPjx0aXRsZT5EaWFnbm9z
aXMgb2Ygc2Vyb3VzIHR1YmFsIGludHJhZXBpdGhlbGlhbCBjYXJjaW5vbWEgKFNUSUMpIGJhc2Vk
IG9uIG1vcnBob2xvZ2ljIGFuZCBpbW11bm9oaXN0b2NoZW1pY2FsIGZlYXR1cmVzLiBBIHJlcHJv
ZHVjaWJpbGl0eSBzdHVkeTwvdGl0bGU+PHNlY29uZGFyeS10aXRsZT5BbSBKIFN1cmcgUGF0aG9s
IDwvc2Vjb25kYXJ5LXRpdGxlPjwvdGl0bGVzPjxwYWdlcz4xNzY2LTc1PC9wYWdlcz48dm9sdW1l
PjM1PC92b2x1bWU+PGRhdGVzPjx5ZWFyPjIwMTE8L3llYXI+PC9kYXRlcz48dXJscz48L3VybHM+
PC9yZWNvcmQ+PC9DaXRlPjxDaXRlPjxBdXRob3I+VmFuZyBSPC9BdXRob3I+PFllYXI+MjAxMjwv
WWVhcj48UmVjTnVtPjE4NjQ8L1JlY051bT48cmVjb3JkPjxyZWMtbnVtYmVyPjE4NjQ8L3JlYy1u
dW1iZXI+PGZvcmVpZ24ta2V5cz48a2V5IGFwcD0iRU4iIGRiLWlkPSJ3NTkyemF6c3F0ZnZkeGUy
dzlzeHRwdDJleHp0NXQwd2EyZngiIHRpbWVzdGFtcD0iMCI+MTg2NDwva2V5PjwvZm9yZWlnbi1r
ZXlzPjxyZWYtdHlwZSBuYW1lPSJKb3VybmFsIEFydGljbGUiPjE3PC9yZWYtdHlwZT48Y29udHJp
YnV0b3JzPjxhdXRob3JzPjxhdXRob3I+VmFuZyBSLCA8L2F1dGhvcj48YXV0aG9yPlZpc3ZhbmF0
aGFuIEssIDwvYXV0aG9yPjxhdXRob3I+R3Jvc3MgQSw8L2F1dGhvcj48YXV0aG9yPk1hYW1ibyBF
LDwvYXV0aG9yPjxhdXRob3I+R3VwdGEgTSw8L2F1dGhvcj48YXV0aG9yPkt1aG4gRSw8L2F1dGhv
cj48YXV0aG9yPkZhbmdob25nIFIsPC9hdXRob3I+PGF1dGhvcj5Sb25uZXR0IEJNLDwvYXV0aG9y
PjxhdXRob3I+U2VpZG1hbiBKRCw8L2F1dGhvcj48YXV0aG9yPlllbWVseWFub3ZhLCBBLiw8L2F1
dGhvcj48YXV0aG9yPlNoaWggSS1NLiw8L2F1dGhvcj48YXV0aG9yPlNoYXcgUEEsPC9hdXRob3I+
PGF1dGhvcj5Tb3Nsb3cgUkEsPC9hdXRob3I+PGF1dGhvcj5LdXJtYW4gUkosPC9hdXRob3I+PC9h
dXRob3JzPjwvY29udHJpYnV0b3JzPjx0aXRsZXM+PHRpdGxlPlZhbGlkYXRpb24gb2YgYW4gYWxn
b3JpdGhtIGZvciB0aGUgZGlhZ25vc2lzIG9mIHNlcm91cyB0dWJhbCBpbnRyYWVwaXRoZWxpYWwg
Y2FyY2lub21hPC90aXRsZT48c2Vjb25kYXJ5LXRpdGxlPkludCBKIEd5bmVjb2wgUGF0aG9sPC9z
ZWNvbmRhcnktdGl0bGU+PC90aXRsZXM+PHBlcmlvZGljYWw+PGZ1bGwtdGl0bGU+SW50IEogR3lu
ZWNvbCBQYXRob2w8L2Z1bGwtdGl0bGU+PGFiYnItMT5JbnRlcm5hdGlvbmFsIGpvdXJuYWwgb2Yg
Z3luZWNvbG9naWNhbCBwYXRob2xvZ3kgOiBvZmZpY2lhbCBqb3VybmFsIG9mIHRoZSBJbnRlcm5h
dGlvbmFsIFNvY2lldHkgb2YgR3luZWNvbG9naWNhbCBQYXRob2xvZ2lzdHM8L2FiYnItMT48L3Bl
cmlvZGljYWw+PHBhZ2VzPjI0My01MzwvcGFnZXM+PHZvbHVtZT4zMTwvdm9sdW1lPjxkYXRlcz48
eWVhcj4yMDEyPC95ZWFyPjwvZGF0ZXM+PHVybHM+PC91cmxzPjwvcmVjb3JkPjwvQ2l0ZT48L0Vu
ZE5vdGU+
</w:fldData>
              </w:fldChar>
            </w:r>
            <w:r w:rsidRPr="00CA7170">
              <w:rPr>
                <w:sz w:val="16"/>
                <w:szCs w:val="16"/>
                <w:lang w:eastAsia="en-GB"/>
              </w:rPr>
              <w:instrText xml:space="preserve"> ADDIN EN.CITE </w:instrText>
            </w:r>
            <w:r w:rsidRPr="00CA7170">
              <w:rPr>
                <w:sz w:val="16"/>
                <w:szCs w:val="16"/>
                <w:lang w:eastAsia="en-GB"/>
              </w:rPr>
              <w:fldChar w:fldCharType="begin">
                <w:fldData xml:space="preserve">PEVuZE5vdGU+PENpdGU+PEF1dGhvcj5DYXJsc29uIEpXPC9BdXRob3I+PFllYXI+MjAxMDwvWWVh
cj48UmVjTnVtPjE4NjI8L1JlY051bT48RGlzcGxheVRleHQ+PHN0eWxlIGZhY2U9InN1cGVyc2Ny
aXB0Ij4xLTM8L3N0eWxlPjwvRGlzcGxheVRleHQ+PHJlY29yZD48cmVjLW51bWJlcj4xODYyPC9y
ZWMtbnVtYmVyPjxmb3JlaWduLWtleXM+PGtleSBhcHA9IkVOIiBkYi1pZD0idzU5MnphenNxdGZ2
ZHhlMnc5c3h0cHQyZXh6dDV0MHdhMmZ4IiB0aW1lc3RhbXA9IjAiPjE4NjI8L2tleT48L2ZvcmVp
Z24ta2V5cz48cmVmLXR5cGUgbmFtZT0iSm91cm5hbCBBcnRpY2xlIj4xNzwvcmVmLXR5cGU+PGNv
bnRyaWJ1dG9ycz48YXV0aG9ycz48YXV0aG9yPkNhcmxzb24gSlcsIDwvYXV0aG9yPjxhdXRob3I+
SmFyYm9lIEVBLCA8L2F1dGhvcj48YXV0aG9yPktpbmRlbGJlcmdlciBELDwvYXV0aG9yPjxhdXRo
b3I+TnVjY2kgTVIsPC9hdXRob3I+PGF1dGhvcj5IaXJzY2ggTVMsPC9hdXRob3I+PGF1dGhvcj5D
cnVtIENQLCA8L2F1dGhvcj48L2F1dGhvcnM+PC9jb250cmlidXRvcnM+PHRpdGxlcz48dGl0bGU+
U2Vyb3VzIHR1YmFsIGludHJhZXBpdGhlbGlhbCBjYXJjaW5vbWE6IGRpYWdub3N0aWMgcmVwcm9k
dWNpYmlsaXR5IGFuZCBpdHMgaW1wbGljYXRpb25zPC90aXRsZT48c2Vjb25kYXJ5LXRpdGxlPklu
dCBKIEd5bmVjb2wgUGF0aG9sPC9zZWNvbmRhcnktdGl0bGU+PC90aXRsZXM+PHBlcmlvZGljYWw+
PGZ1bGwtdGl0bGU+SW50IEogR3luZWNvbCBQYXRob2w8L2Z1bGwtdGl0bGU+PGFiYnItMT5JbnRl
cm5hdGlvbmFsIGpvdXJuYWwgb2YgZ3luZWNvbG9naWNhbCBwYXRob2xvZ3kgOiBvZmZpY2lhbCBq
b3VybmFsIG9mIHRoZSBJbnRlcm5hdGlvbmFsIFNvY2lldHkgb2YgR3luZWNvbG9naWNhbCBQYXRo
b2xvZ2lzdHM8L2FiYnItMT48L3BlcmlvZGljYWw+PHBhZ2VzPjMxMC00PC9wYWdlcz48dm9sdW1l
PjI5PC92b2x1bWU+PGRhdGVzPjx5ZWFyPjIwMTA8L3llYXI+PC9kYXRlcz48dXJscz48L3VybHM+
PC9yZWNvcmQ+PC9DaXRlPjxDaXRlPjxBdXRob3I+VmlzdmFuYXRoYW4gSzwvQXV0aG9yPjxZZWFy
PjIwMTE8L1llYXI+PFJlY051bT4xODYzPC9SZWNOdW0+PHJlY29yZD48cmVjLW51bWJlcj4xODYz
PC9yZWMtbnVtYmVyPjxmb3JlaWduLWtleXM+PGtleSBhcHA9IkVOIiBkYi1pZD0idzU5MnphenNx
dGZ2ZHhlMnc5c3h0cHQyZXh6dDV0MHdhMmZ4IiB0aW1lc3RhbXA9IjAiPjE4NjM8L2tleT48L2Zv
cmVpZ24ta2V5cz48cmVmLXR5cGUgbmFtZT0iSm91cm5hbCBBcnRpY2xlIj4xNzwvcmVmLXR5cGU+
PGNvbnRyaWJ1dG9ycz48YXV0aG9ycz48YXV0aG9yPlZpc3ZhbmF0aGFuIEssIDwvYXV0aG9yPjxh
dXRob3I+VmFuZyBSLCA8L2F1dGhvcj48YXV0aG9yPlNoYXcgUCw8L2F1dGhvcj48YXV0aG9yPkdy
b3NzIEEsPC9hdXRob3I+PGF1dGhvcj5Tb3Nsb3cgUiw8L2F1dGhvcj48YXV0aG9yPlBhcmthc2gs
IFYuLDwvYXV0aG9yPjxhdXRob3I+U2hpaCBJLU0uLDwvYXV0aG9yPjxhdXRob3I+S3VybWFuIFJK
LDwvYXV0aG9yPjwvYXV0aG9ycz48L2NvbnRyaWJ1dG9ycz48dGl0bGVzPjx0aXRsZT5EaWFnbm9z
aXMgb2Ygc2Vyb3VzIHR1YmFsIGludHJhZXBpdGhlbGlhbCBjYXJjaW5vbWEgKFNUSUMpIGJhc2Vk
IG9uIG1vcnBob2xvZ2ljIGFuZCBpbW11bm9oaXN0b2NoZW1pY2FsIGZlYXR1cmVzLiBBIHJlcHJv
ZHVjaWJpbGl0eSBzdHVkeTwvdGl0bGU+PHNlY29uZGFyeS10aXRsZT5BbSBKIFN1cmcgUGF0aG9s
IDwvc2Vjb25kYXJ5LXRpdGxlPjwvdGl0bGVzPjxwYWdlcz4xNzY2LTc1PC9wYWdlcz48dm9sdW1l
PjM1PC92b2x1bWU+PGRhdGVzPjx5ZWFyPjIwMTE8L3llYXI+PC9kYXRlcz48dXJscz48L3VybHM+
PC9yZWNvcmQ+PC9DaXRlPjxDaXRlPjxBdXRob3I+VmFuZyBSPC9BdXRob3I+PFllYXI+MjAxMjwv
WWVhcj48UmVjTnVtPjE4NjQ8L1JlY051bT48cmVjb3JkPjxyZWMtbnVtYmVyPjE4NjQ8L3JlYy1u
dW1iZXI+PGZvcmVpZ24ta2V5cz48a2V5IGFwcD0iRU4iIGRiLWlkPSJ3NTkyemF6c3F0ZnZkeGUy
dzlzeHRwdDJleHp0NXQwd2EyZngiIHRpbWVzdGFtcD0iMCI+MTg2NDwva2V5PjwvZm9yZWlnbi1r
ZXlzPjxyZWYtdHlwZSBuYW1lPSJKb3VybmFsIEFydGljbGUiPjE3PC9yZWYtdHlwZT48Y29udHJp
YnV0b3JzPjxhdXRob3JzPjxhdXRob3I+VmFuZyBSLCA8L2F1dGhvcj48YXV0aG9yPlZpc3ZhbmF0
aGFuIEssIDwvYXV0aG9yPjxhdXRob3I+R3Jvc3MgQSw8L2F1dGhvcj48YXV0aG9yPk1hYW1ibyBF
LDwvYXV0aG9yPjxhdXRob3I+R3VwdGEgTSw8L2F1dGhvcj48YXV0aG9yPkt1aG4gRSw8L2F1dGhv
cj48YXV0aG9yPkZhbmdob25nIFIsPC9hdXRob3I+PGF1dGhvcj5Sb25uZXR0IEJNLDwvYXV0aG9y
PjxhdXRob3I+U2VpZG1hbiBKRCw8L2F1dGhvcj48YXV0aG9yPlllbWVseWFub3ZhLCBBLiw8L2F1
dGhvcj48YXV0aG9yPlNoaWggSS1NLiw8L2F1dGhvcj48YXV0aG9yPlNoYXcgUEEsPC9hdXRob3I+
PGF1dGhvcj5Tb3Nsb3cgUkEsPC9hdXRob3I+PGF1dGhvcj5LdXJtYW4gUkosPC9hdXRob3I+PC9h
dXRob3JzPjwvY29udHJpYnV0b3JzPjx0aXRsZXM+PHRpdGxlPlZhbGlkYXRpb24gb2YgYW4gYWxn
b3JpdGhtIGZvciB0aGUgZGlhZ25vc2lzIG9mIHNlcm91cyB0dWJhbCBpbnRyYWVwaXRoZWxpYWwg
Y2FyY2lub21hPC90aXRsZT48c2Vjb25kYXJ5LXRpdGxlPkludCBKIEd5bmVjb2wgUGF0aG9sPC9z
ZWNvbmRhcnktdGl0bGU+PC90aXRsZXM+PHBlcmlvZGljYWw+PGZ1bGwtdGl0bGU+SW50IEogR3lu
ZWNvbCBQYXRob2w8L2Z1bGwtdGl0bGU+PGFiYnItMT5JbnRlcm5hdGlvbmFsIGpvdXJuYWwgb2Yg
Z3luZWNvbG9naWNhbCBwYXRob2xvZ3kgOiBvZmZpY2lhbCBqb3VybmFsIG9mIHRoZSBJbnRlcm5h
dGlvbmFsIFNvY2lldHkgb2YgR3luZWNvbG9naWNhbCBQYXRob2xvZ2lzdHM8L2FiYnItMT48L3Bl
cmlvZGljYWw+PHBhZ2VzPjI0My01MzwvcGFnZXM+PHZvbHVtZT4zMTwvdm9sdW1lPjxkYXRlcz48
eWVhcj4yMDEyPC95ZWFyPjwvZGF0ZXM+PHVybHM+PC91cmxzPjwvcmVjb3JkPjwvQ2l0ZT48L0Vu
ZE5vdGU+
</w:fldData>
              </w:fldChar>
            </w:r>
            <w:r w:rsidRPr="00CA7170">
              <w:rPr>
                <w:sz w:val="16"/>
                <w:szCs w:val="16"/>
                <w:lang w:eastAsia="en-GB"/>
              </w:rPr>
              <w:instrText xml:space="preserve"> ADDIN EN.CITE.DATA </w:instrText>
            </w:r>
            <w:r w:rsidRPr="00CA7170">
              <w:rPr>
                <w:sz w:val="16"/>
                <w:szCs w:val="16"/>
                <w:lang w:eastAsia="en-GB"/>
              </w:rPr>
            </w:r>
            <w:r w:rsidRPr="00CA7170">
              <w:rPr>
                <w:sz w:val="16"/>
                <w:szCs w:val="16"/>
                <w:lang w:eastAsia="en-GB"/>
              </w:rPr>
              <w:fldChar w:fldCharType="end"/>
            </w:r>
            <w:r w:rsidRPr="00CA7170">
              <w:rPr>
                <w:sz w:val="16"/>
                <w:szCs w:val="16"/>
                <w:lang w:eastAsia="en-GB"/>
              </w:rPr>
            </w:r>
            <w:r w:rsidRPr="00CA7170">
              <w:rPr>
                <w:sz w:val="16"/>
                <w:szCs w:val="16"/>
                <w:lang w:eastAsia="en-GB"/>
              </w:rPr>
              <w:fldChar w:fldCharType="separate"/>
            </w:r>
            <w:r w:rsidRPr="00CA7170">
              <w:rPr>
                <w:noProof/>
                <w:sz w:val="16"/>
                <w:szCs w:val="16"/>
                <w:vertAlign w:val="superscript"/>
                <w:lang w:eastAsia="en-GB"/>
              </w:rPr>
              <w:t>1-3</w:t>
            </w:r>
            <w:r w:rsidRPr="00CA7170">
              <w:rPr>
                <w:sz w:val="16"/>
                <w:szCs w:val="16"/>
                <w:lang w:eastAsia="en-GB"/>
              </w:rPr>
              <w:fldChar w:fldCharType="end"/>
            </w:r>
            <w:r w:rsidRPr="00CA7170">
              <w:rPr>
                <w:sz w:val="16"/>
                <w:szCs w:val="16"/>
                <w:lang w:eastAsia="en-GB"/>
              </w:rPr>
              <w:t xml:space="preserve"> Use of these criteria results in a high degree of inter-observer diagnostic agreement. In discrete fallopian tube mucosal lesions (usually, but not always, located in the fimbria) with high grade atypia in non-ciliated epithelium, the presence of abnormal p53 immunostaining (three mutation-type patterns: overexpression, complete absence and cytoplasmic) and high Ki-67 proliferation index (</w:t>
            </w:r>
            <w:r w:rsidRPr="00CA7170">
              <w:rPr>
                <w:rFonts w:cs="Calibri"/>
                <w:sz w:val="16"/>
                <w:szCs w:val="16"/>
                <w:lang w:eastAsia="en-GB"/>
              </w:rPr>
              <w:t>≥</w:t>
            </w:r>
            <w:r w:rsidRPr="00CA7170">
              <w:rPr>
                <w:sz w:val="16"/>
                <w:szCs w:val="16"/>
                <w:lang w:eastAsia="en-GB"/>
              </w:rPr>
              <w:t xml:space="preserve">10%) support a diagnosis of STIC. Although </w:t>
            </w:r>
            <w:proofErr w:type="spellStart"/>
            <w:r w:rsidRPr="00CA7170">
              <w:rPr>
                <w:sz w:val="16"/>
                <w:szCs w:val="16"/>
                <w:lang w:eastAsia="en-GB"/>
              </w:rPr>
              <w:t>immunostains</w:t>
            </w:r>
            <w:proofErr w:type="spellEnd"/>
            <w:r w:rsidRPr="00CA7170">
              <w:rPr>
                <w:sz w:val="16"/>
                <w:szCs w:val="16"/>
                <w:lang w:eastAsia="en-GB"/>
              </w:rPr>
              <w:t xml:space="preserve"> are a valuable adjunct in the diagnosis of isolated lesions of the fallopian tube, they are usually not needed to diagnosis STIC in the context of advanced stage HGSC, where comparison between the tubal mucosal lesion and HGSC elsewhere reveals identical cytological features, with high grade atypia and numerous mitotic figures. Fallopian tube epithelial lesions with atypia that do not meet all the criteria for STIC (e.g., tubal intraepithelial lesion in transition/serous tubal intraepithelial lesion, synonymous terms for lesions that have some but not all features of STIC) are of uncertain significance at present with poor reproducibility and these are not reportable diagnoses and should generally not be used in routine practice; additional research is required to determine the clinical significance, if any, of such lesions. Similarly, p53 signatures should not be reported as a diagnosis.</w:t>
            </w:r>
          </w:p>
          <w:p w14:paraId="2C686FC4" w14:textId="77777777" w:rsidR="00CA7170" w:rsidRPr="00CA7170" w:rsidRDefault="00CA7170" w:rsidP="00CA7170">
            <w:pPr>
              <w:spacing w:after="0" w:line="240" w:lineRule="auto"/>
              <w:rPr>
                <w:sz w:val="16"/>
                <w:szCs w:val="16"/>
                <w:lang w:eastAsia="en-GB"/>
              </w:rPr>
            </w:pPr>
          </w:p>
          <w:p w14:paraId="3D947B7C" w14:textId="61F118F4" w:rsidR="00CA7170" w:rsidRDefault="00CA7170" w:rsidP="00CA7170">
            <w:pPr>
              <w:keepNext/>
              <w:spacing w:after="0" w:line="240" w:lineRule="auto"/>
              <w:outlineLvl w:val="1"/>
              <w:rPr>
                <w:rFonts w:eastAsia="Times New Roman"/>
                <w:bCs/>
                <w:iCs/>
                <w:sz w:val="16"/>
                <w:szCs w:val="16"/>
                <w:lang w:val="x-none" w:eastAsia="en-GB"/>
              </w:rPr>
            </w:pPr>
            <w:r w:rsidRPr="00CA7170">
              <w:rPr>
                <w:rFonts w:eastAsia="Times New Roman"/>
                <w:bCs/>
                <w:iCs/>
                <w:sz w:val="16"/>
                <w:szCs w:val="16"/>
                <w:lang w:eastAsia="en-GB"/>
              </w:rPr>
              <w:t>F</w:t>
            </w:r>
            <w:proofErr w:type="spellStart"/>
            <w:r w:rsidRPr="00CA7170">
              <w:rPr>
                <w:rFonts w:eastAsia="Times New Roman"/>
                <w:bCs/>
                <w:iCs/>
                <w:sz w:val="16"/>
                <w:szCs w:val="16"/>
                <w:lang w:val="x-none" w:eastAsia="en-GB"/>
              </w:rPr>
              <w:t>allopian</w:t>
            </w:r>
            <w:proofErr w:type="spellEnd"/>
            <w:r w:rsidRPr="00CA7170">
              <w:rPr>
                <w:rFonts w:eastAsia="Times New Roman"/>
                <w:bCs/>
                <w:iCs/>
                <w:sz w:val="16"/>
                <w:szCs w:val="16"/>
                <w:lang w:val="x-none" w:eastAsia="en-GB"/>
              </w:rPr>
              <w:t xml:space="preserve"> tube mucosal involvement by uterine or non-gynaecological primary tumours can occur and mimic STIC.</w:t>
            </w:r>
            <w:r w:rsidRPr="00CA7170">
              <w:rPr>
                <w:rFonts w:eastAsia="Times New Roman"/>
                <w:bCs/>
                <w:iCs/>
                <w:sz w:val="16"/>
                <w:szCs w:val="16"/>
                <w:lang w:val="x-none" w:eastAsia="en-GB"/>
              </w:rPr>
              <w:fldChar w:fldCharType="begin">
                <w:fldData xml:space="preserve">PEVuZE5vdGU+PENpdGU+PEF1dGhvcj5UYW5nIFM8L0F1dGhvcj48WWVhcj4yMDEyPC9ZZWFyPjxS
ZWNOdW0+MTg2NTwvUmVjTnVtPjxEaXNwbGF5VGV4dD48c3R5bGUgZmFjZT0ic3VwZXJzY3JpcHQi
PjQtNjwvc3R5bGU+PC9EaXNwbGF5VGV4dD48cmVjb3JkPjxyZWMtbnVtYmVyPjE4NjU8L3JlYy1u
dW1iZXI+PGZvcmVpZ24ta2V5cz48a2V5IGFwcD0iRU4iIGRiLWlkPSJ3NTkyemF6c3F0ZnZkeGUy
dzlzeHRwdDJleHp0NXQwd2EyZngiIHRpbWVzdGFtcD0iMCI+MTg2NTwva2V5PjwvZm9yZWlnbi1r
ZXlzPjxyZWYtdHlwZSBuYW1lPSJKb3VybmFsIEFydGljbGUiPjE3PC9yZWYtdHlwZT48Y29udHJp
YnV0b3JzPjxhdXRob3JzPjxhdXRob3I+VGFuZyBTLCA8L2F1dGhvcj48YXV0aG9yPk9udW1hIEss
IDwvYXV0aG9yPjxhdXRob3I+RGViIFAsPC9hdXRob3I+PGF1dGhvcj5XYW5nIEUsPC9hdXRob3I+
PGF1dGhvcj5MeXR3eW4gQSw8L2F1dGhvcj48YXV0aG9yPk1vbmFsaXNhIFMsPC9hdXRob3I+PGF1
dGhvcj5EYXlhIEQsPC9hdXRob3I+PC9hdXRob3JzPjwvY29udHJpYnV0b3JzPjx0aXRsZXM+PHRp
dGxlPkZyZXF1ZW5jeSBvZiBzZXJvdXMgdHViYWwgaW50cmFlcGl0aGVsaWFsIGNhcmNpbm9tYSBp
biB2YXJpb3VzIGd5bmVjb2xvZ2ljIG1hbGlnbmFuY2llczogYSBzdHVkeSBvZiAzMDAgY29uc2Vj
dXRpdmUgY2FzZXM8L3RpdGxlPjxzZWNvbmRhcnktdGl0bGU+SW50IEogR3luZWNvbCBQYXRob2w8
L3NlY29uZGFyeS10aXRsZT48L3RpdGxlcz48cGVyaW9kaWNhbD48ZnVsbC10aXRsZT5JbnQgSiBH
eW5lY29sIFBhdGhvbDwvZnVsbC10aXRsZT48YWJici0xPkludGVybmF0aW9uYWwgam91cm5hbCBv
ZiBneW5lY29sb2dpY2FsIHBhdGhvbG9neSA6IG9mZmljaWFsIGpvdXJuYWwgb2YgdGhlIEludGVy
bmF0aW9uYWwgU29jaWV0eSBvZiBHeW5lY29sb2dpY2FsIFBhdGhvbG9naXN0czwvYWJici0xPjwv
cGVyaW9kaWNhbD48cGFnZXM+MTAzLTExMDwvcGFnZXM+PHZvbHVtZT4zMTwvdm9sdW1lPjxkYXRl
cz48eWVhcj4yMDEyPC95ZWFyPjwvZGF0ZXM+PHVybHM+PC91cmxzPjwvcmVjb3JkPjwvQ2l0ZT48
Q2l0ZT48QXV0aG9yPkphcmJvZSBFQTwvQXV0aG9yPjxZZWFyPjIwMDk8L1llYXI+PFJlY051bT42
MDA8L1JlY051bT48cmVjb3JkPjxyZWMtbnVtYmVyPjYwMDwvcmVjLW51bWJlcj48Zm9yZWlnbi1r
ZXlzPjxrZXkgYXBwPSJFTiIgZGItaWQ9Inc1OTJ6YXpzcXRmdmR4ZTJ3OXN4dHB0MmV4enQ1dDB3
YTJmeCIgdGltZXN0YW1wPSIwIj42MDA8L2tleT48L2ZvcmVpZ24ta2V5cz48cmVmLXR5cGUgbmFt
ZT0iSm91cm5hbCBBcnRpY2xlIj4xNzwvcmVmLXR5cGU+PGNvbnRyaWJ1dG9ycz48YXV0aG9ycz48
YXV0aG9yPkphcmJvZSBFQSw8L2F1dGhvcj48YXV0aG9yPk1pcm9uIEEsPC9hdXRob3I+PGF1dGhv
cj5DYXJsc29uIEpXLDwvYXV0aG9yPjxhdXRob3I+SGlyc2NoIE1TLDwvYXV0aG9yPjxhdXRob3I+
S2luZGVsYmVyZ2VyIEQsPC9hdXRob3I+PGF1dGhvcj5NdXR0ZXIgR0wsPC9hdXRob3I+PGF1dGhv
cj5DcnVtIENQLDwvYXV0aG9yPjxhdXRob3I+TnVjY2kgTVIsPC9hdXRob3I+PC9hdXRob3JzPjwv
Y29udHJpYnV0b3JzPjx0aXRsZXM+PHRpdGxlPkNvZXhpc3RpbmcgaW50cmFlcGl0aGVsaWFsIHNl
cm91cyBjYXJjaW5vbWFzIG9mIHRoZSBlbmRvbWV0cml1bSBhbmQgZmFsbG9waWFuIHR1YmU6IGZy
ZXF1ZW5jeSBhbmQgcG90ZW50aWFsIHNpZ25pZmljYW5jZTwvdGl0bGU+PHNlY29uZGFyeS10aXRs
ZT5JbnQgSi4gR3luZWNvbCBQYXRob2xvZ3k8L3NlY29uZGFyeS10aXRsZT48L3RpdGxlcz48cGVy
aW9kaWNhbD48ZnVsbC10aXRsZT5JbnQgSi4gR3luZWNvbCBQYXRob2xvZ3k8L2Z1bGwtdGl0bGU+
PC9wZXJpb2RpY2FsPjxwYWdlcz4zMDgtMzE1PC9wYWdlcz48dm9sdW1lPjI4PC92b2x1bWU+PGRh
dGVzPjx5ZWFyPjIwMDk8L3llYXI+PC9kYXRlcz48dXJscz48L3VybHM+PC9yZWNvcmQ+PC9DaXRl
PjxDaXRlPjxBdXRob3I+UmFiYmFuIEpUPC9BdXRob3I+PFllYXI+MjAxNDwvWWVhcj48UmVjTnVt
PjE4NjY8L1JlY051bT48cmVjb3JkPjxyZWMtbnVtYmVyPjE4NjY8L3JlYy1udW1iZXI+PGZvcmVp
Z24ta2V5cz48a2V5IGFwcD0iRU4iIGRiLWlkPSJ3NTkyemF6c3F0ZnZkeGUydzlzeHRwdDJleHp0
NXQwd2EyZngiIHRpbWVzdGFtcD0iMCI+MTg2Njwva2V5PjwvZm9yZWlnbi1rZXlzPjxyZWYtdHlw
ZSBuYW1lPSJKb3VybmFsIEFydGljbGUiPjE3PC9yZWYtdHlwZT48Y29udHJpYnV0b3JzPjxhdXRo
b3JzPjxhdXRob3I+UmFiYmFuIEpULCA8L2F1dGhvcj48YXV0aG9yPlZvaHJhIFAsIDwvYXV0aG9y
PjxhdXRob3I+WmFsb3VkZWsgQyw8L2F1dGhvcj48L2F1dGhvcnM+PC9jb250cmlidXRvcnM+PHRp
dGxlcz48dGl0bGU+SW50cmFtdWNvc2FsIGdyb3d0aCBpbiBmYWxsb3BpYW4gdHViZSBmaW1icmlh
ZSBieSB0dW1vcnMgb2Ygbm9uLWd5bmVjb2xvZ2ljIG9yaWdpbiBtYXkgbWltaWMgc2Vyb3VzIHR1
YmFsIGludHJhZXBpdGhlbGlhbCBjYXJjaW5vbWEgYW5kIHR1YmFsIG11Y2lub3VzIG1ldGFwbGFz
aWE8L3RpdGxlPjxzZWNvbmRhcnktdGl0bGU+TW9kIFBhdGhvbDwvc2Vjb25kYXJ5LXRpdGxlPjwv
dGl0bGVzPjxwZXJpb2RpY2FsPjxmdWxsLXRpdGxlPk1vZCBQYXRob2w8L2Z1bGwtdGl0bGU+PGFi
YnItMT5Nb2Rlcm4gcGF0aG9sb2d5IDogYW4gb2ZmaWNpYWwgam91cm5hbCBvZiB0aGUgVW5pdGVk
IFN0YXRlcyBhbmQgQ2FuYWRpYW4gQWNhZGVteSBvZiBQYXRob2xvZ3ksIEluYzwvYWJici0xPjwv
cGVyaW9kaWNhbD48cGFnZXM+MzAyQTwvcGFnZXM+PHZvbHVtZT4yNzwvdm9sdW1lPjxkYXRlcz48
eWVhcj4yMDE0PC95ZWFyPjwvZGF0ZXM+PHVybHM+PC91cmxzPjwvcmVjb3JkPjwvQ2l0ZT48L0Vu
ZE5vdGU+AG==
</w:fldData>
              </w:fldChar>
            </w:r>
            <w:r w:rsidRPr="00CA7170">
              <w:rPr>
                <w:rFonts w:eastAsia="Times New Roman"/>
                <w:bCs/>
                <w:iCs/>
                <w:sz w:val="16"/>
                <w:szCs w:val="16"/>
                <w:lang w:val="x-none" w:eastAsia="en-GB"/>
              </w:rPr>
              <w:instrText xml:space="preserve"> ADDIN EN.CITE </w:instrText>
            </w:r>
            <w:r w:rsidRPr="00CA7170">
              <w:rPr>
                <w:rFonts w:eastAsia="Times New Roman"/>
                <w:bCs/>
                <w:iCs/>
                <w:sz w:val="16"/>
                <w:szCs w:val="16"/>
                <w:lang w:val="x-none" w:eastAsia="en-GB"/>
              </w:rPr>
              <w:fldChar w:fldCharType="begin">
                <w:fldData xml:space="preserve">PEVuZE5vdGU+PENpdGU+PEF1dGhvcj5UYW5nIFM8L0F1dGhvcj48WWVhcj4yMDEyPC9ZZWFyPjxS
ZWNOdW0+MTg2NTwvUmVjTnVtPjxEaXNwbGF5VGV4dD48c3R5bGUgZmFjZT0ic3VwZXJzY3JpcHQi
PjQtNjwvc3R5bGU+PC9EaXNwbGF5VGV4dD48cmVjb3JkPjxyZWMtbnVtYmVyPjE4NjU8L3JlYy1u
dW1iZXI+PGZvcmVpZ24ta2V5cz48a2V5IGFwcD0iRU4iIGRiLWlkPSJ3NTkyemF6c3F0ZnZkeGUy
dzlzeHRwdDJleHp0NXQwd2EyZngiIHRpbWVzdGFtcD0iMCI+MTg2NTwva2V5PjwvZm9yZWlnbi1r
ZXlzPjxyZWYtdHlwZSBuYW1lPSJKb3VybmFsIEFydGljbGUiPjE3PC9yZWYtdHlwZT48Y29udHJp
YnV0b3JzPjxhdXRob3JzPjxhdXRob3I+VGFuZyBTLCA8L2F1dGhvcj48YXV0aG9yPk9udW1hIEss
IDwvYXV0aG9yPjxhdXRob3I+RGViIFAsPC9hdXRob3I+PGF1dGhvcj5XYW5nIEUsPC9hdXRob3I+
PGF1dGhvcj5MeXR3eW4gQSw8L2F1dGhvcj48YXV0aG9yPk1vbmFsaXNhIFMsPC9hdXRob3I+PGF1
dGhvcj5EYXlhIEQsPC9hdXRob3I+PC9hdXRob3JzPjwvY29udHJpYnV0b3JzPjx0aXRsZXM+PHRp
dGxlPkZyZXF1ZW5jeSBvZiBzZXJvdXMgdHViYWwgaW50cmFlcGl0aGVsaWFsIGNhcmNpbm9tYSBp
biB2YXJpb3VzIGd5bmVjb2xvZ2ljIG1hbGlnbmFuY2llczogYSBzdHVkeSBvZiAzMDAgY29uc2Vj
dXRpdmUgY2FzZXM8L3RpdGxlPjxzZWNvbmRhcnktdGl0bGU+SW50IEogR3luZWNvbCBQYXRob2w8
L3NlY29uZGFyeS10aXRsZT48L3RpdGxlcz48cGVyaW9kaWNhbD48ZnVsbC10aXRsZT5JbnQgSiBH
eW5lY29sIFBhdGhvbDwvZnVsbC10aXRsZT48YWJici0xPkludGVybmF0aW9uYWwgam91cm5hbCBv
ZiBneW5lY29sb2dpY2FsIHBhdGhvbG9neSA6IG9mZmljaWFsIGpvdXJuYWwgb2YgdGhlIEludGVy
bmF0aW9uYWwgU29jaWV0eSBvZiBHeW5lY29sb2dpY2FsIFBhdGhvbG9naXN0czwvYWJici0xPjwv
cGVyaW9kaWNhbD48cGFnZXM+MTAzLTExMDwvcGFnZXM+PHZvbHVtZT4zMTwvdm9sdW1lPjxkYXRl
cz48eWVhcj4yMDEyPC95ZWFyPjwvZGF0ZXM+PHVybHM+PC91cmxzPjwvcmVjb3JkPjwvQ2l0ZT48
Q2l0ZT48QXV0aG9yPkphcmJvZSBFQTwvQXV0aG9yPjxZZWFyPjIwMDk8L1llYXI+PFJlY051bT42
MDA8L1JlY051bT48cmVjb3JkPjxyZWMtbnVtYmVyPjYwMDwvcmVjLW51bWJlcj48Zm9yZWlnbi1r
ZXlzPjxrZXkgYXBwPSJFTiIgZGItaWQ9Inc1OTJ6YXpzcXRmdmR4ZTJ3OXN4dHB0MmV4enQ1dDB3
YTJmeCIgdGltZXN0YW1wPSIwIj42MDA8L2tleT48L2ZvcmVpZ24ta2V5cz48cmVmLXR5cGUgbmFt
ZT0iSm91cm5hbCBBcnRpY2xlIj4xNzwvcmVmLXR5cGU+PGNvbnRyaWJ1dG9ycz48YXV0aG9ycz48
YXV0aG9yPkphcmJvZSBFQSw8L2F1dGhvcj48YXV0aG9yPk1pcm9uIEEsPC9hdXRob3I+PGF1dGhv
cj5DYXJsc29uIEpXLDwvYXV0aG9yPjxhdXRob3I+SGlyc2NoIE1TLDwvYXV0aG9yPjxhdXRob3I+
S2luZGVsYmVyZ2VyIEQsPC9hdXRob3I+PGF1dGhvcj5NdXR0ZXIgR0wsPC9hdXRob3I+PGF1dGhv
cj5DcnVtIENQLDwvYXV0aG9yPjxhdXRob3I+TnVjY2kgTVIsPC9hdXRob3I+PC9hdXRob3JzPjwv
Y29udHJpYnV0b3JzPjx0aXRsZXM+PHRpdGxlPkNvZXhpc3RpbmcgaW50cmFlcGl0aGVsaWFsIHNl
cm91cyBjYXJjaW5vbWFzIG9mIHRoZSBlbmRvbWV0cml1bSBhbmQgZmFsbG9waWFuIHR1YmU6IGZy
ZXF1ZW5jeSBhbmQgcG90ZW50aWFsIHNpZ25pZmljYW5jZTwvdGl0bGU+PHNlY29uZGFyeS10aXRs
ZT5JbnQgSi4gR3luZWNvbCBQYXRob2xvZ3k8L3NlY29uZGFyeS10aXRsZT48L3RpdGxlcz48cGVy
aW9kaWNhbD48ZnVsbC10aXRsZT5JbnQgSi4gR3luZWNvbCBQYXRob2xvZ3k8L2Z1bGwtdGl0bGU+
PC9wZXJpb2RpY2FsPjxwYWdlcz4zMDgtMzE1PC9wYWdlcz48dm9sdW1lPjI4PC92b2x1bWU+PGRh
dGVzPjx5ZWFyPjIwMDk8L3llYXI+PC9kYXRlcz48dXJscz48L3VybHM+PC9yZWNvcmQ+PC9DaXRl
PjxDaXRlPjxBdXRob3I+UmFiYmFuIEpUPC9BdXRob3I+PFllYXI+MjAxNDwvWWVhcj48UmVjTnVt
PjE4NjY8L1JlY051bT48cmVjb3JkPjxyZWMtbnVtYmVyPjE4NjY8L3JlYy1udW1iZXI+PGZvcmVp
Z24ta2V5cz48a2V5IGFwcD0iRU4iIGRiLWlkPSJ3NTkyemF6c3F0ZnZkeGUydzlzeHRwdDJleHp0
NXQwd2EyZngiIHRpbWVzdGFtcD0iMCI+MTg2Njwva2V5PjwvZm9yZWlnbi1rZXlzPjxyZWYtdHlw
ZSBuYW1lPSJKb3VybmFsIEFydGljbGUiPjE3PC9yZWYtdHlwZT48Y29udHJpYnV0b3JzPjxhdXRo
b3JzPjxhdXRob3I+UmFiYmFuIEpULCA8L2F1dGhvcj48YXV0aG9yPlZvaHJhIFAsIDwvYXV0aG9y
PjxhdXRob3I+WmFsb3VkZWsgQyw8L2F1dGhvcj48L2F1dGhvcnM+PC9jb250cmlidXRvcnM+PHRp
dGxlcz48dGl0bGU+SW50cmFtdWNvc2FsIGdyb3d0aCBpbiBmYWxsb3BpYW4gdHViZSBmaW1icmlh
ZSBieSB0dW1vcnMgb2Ygbm9uLWd5bmVjb2xvZ2ljIG9yaWdpbiBtYXkgbWltaWMgc2Vyb3VzIHR1
YmFsIGludHJhZXBpdGhlbGlhbCBjYXJjaW5vbWEgYW5kIHR1YmFsIG11Y2lub3VzIG1ldGFwbGFz
aWE8L3RpdGxlPjxzZWNvbmRhcnktdGl0bGU+TW9kIFBhdGhvbDwvc2Vjb25kYXJ5LXRpdGxlPjwv
dGl0bGVzPjxwZXJpb2RpY2FsPjxmdWxsLXRpdGxlPk1vZCBQYXRob2w8L2Z1bGwtdGl0bGU+PGFi
YnItMT5Nb2Rlcm4gcGF0aG9sb2d5IDogYW4gb2ZmaWNpYWwgam91cm5hbCBvZiB0aGUgVW5pdGVk
IFN0YXRlcyBhbmQgQ2FuYWRpYW4gQWNhZGVteSBvZiBQYXRob2xvZ3ksIEluYzwvYWJici0xPjwv
cGVyaW9kaWNhbD48cGFnZXM+MzAyQTwvcGFnZXM+PHZvbHVtZT4yNzwvdm9sdW1lPjxkYXRlcz48
eWVhcj4yMDE0PC95ZWFyPjwvZGF0ZXM+PHVybHM+PC91cmxzPjwvcmVjb3JkPjwvQ2l0ZT48L0Vu
ZE5vdGU+AG==
</w:fldData>
              </w:fldChar>
            </w:r>
            <w:r w:rsidRPr="00CA7170">
              <w:rPr>
                <w:rFonts w:eastAsia="Times New Roman"/>
                <w:bCs/>
                <w:iCs/>
                <w:sz w:val="16"/>
                <w:szCs w:val="16"/>
                <w:lang w:val="x-none" w:eastAsia="en-GB"/>
              </w:rPr>
              <w:instrText xml:space="preserve"> ADDIN EN.CITE.DATA </w:instrText>
            </w:r>
            <w:r w:rsidRPr="00CA7170">
              <w:rPr>
                <w:rFonts w:eastAsia="Times New Roman"/>
                <w:bCs/>
                <w:iCs/>
                <w:sz w:val="16"/>
                <w:szCs w:val="16"/>
                <w:lang w:val="x-none" w:eastAsia="en-GB"/>
              </w:rPr>
            </w:r>
            <w:r w:rsidRPr="00CA7170">
              <w:rPr>
                <w:rFonts w:eastAsia="Times New Roman"/>
                <w:bCs/>
                <w:iCs/>
                <w:sz w:val="16"/>
                <w:szCs w:val="16"/>
                <w:lang w:val="x-none" w:eastAsia="en-GB"/>
              </w:rPr>
              <w:fldChar w:fldCharType="end"/>
            </w:r>
            <w:r w:rsidRPr="00CA7170">
              <w:rPr>
                <w:rFonts w:eastAsia="Times New Roman"/>
                <w:bCs/>
                <w:iCs/>
                <w:sz w:val="16"/>
                <w:szCs w:val="16"/>
                <w:lang w:val="x-none" w:eastAsia="en-GB"/>
              </w:rPr>
            </w:r>
            <w:r w:rsidRPr="00CA7170">
              <w:rPr>
                <w:rFonts w:eastAsia="Times New Roman"/>
                <w:bCs/>
                <w:iCs/>
                <w:sz w:val="16"/>
                <w:szCs w:val="16"/>
                <w:lang w:val="x-none" w:eastAsia="en-GB"/>
              </w:rPr>
              <w:fldChar w:fldCharType="separate"/>
            </w:r>
            <w:r w:rsidRPr="00CA7170">
              <w:rPr>
                <w:rFonts w:eastAsia="Times New Roman"/>
                <w:bCs/>
                <w:iCs/>
                <w:noProof/>
                <w:sz w:val="16"/>
                <w:szCs w:val="16"/>
                <w:vertAlign w:val="superscript"/>
                <w:lang w:val="x-none" w:eastAsia="en-GB"/>
              </w:rPr>
              <w:t>4-6</w:t>
            </w:r>
            <w:r w:rsidRPr="00CA7170">
              <w:rPr>
                <w:rFonts w:eastAsia="Times New Roman"/>
                <w:bCs/>
                <w:iCs/>
                <w:sz w:val="16"/>
                <w:szCs w:val="16"/>
                <w:lang w:val="x-none" w:eastAsia="en-GB"/>
              </w:rPr>
              <w:fldChar w:fldCharType="end"/>
            </w:r>
            <w:r w:rsidRPr="00CA7170">
              <w:rPr>
                <w:rFonts w:eastAsia="Times New Roman"/>
                <w:bCs/>
                <w:iCs/>
                <w:sz w:val="16"/>
                <w:szCs w:val="16"/>
                <w:lang w:val="x-none" w:eastAsia="en-GB"/>
              </w:rPr>
              <w:t xml:space="preserve"> Most cases with unilateral or bilateral HGSC in the ovary and/or STIC or HGSC in the tube but with an endometrial serous intraepithelial or invasive carcinoma will represent adnexal metastases from an endometrial serous carcinoma</w:t>
            </w:r>
            <w:r w:rsidRPr="00CA7170">
              <w:rPr>
                <w:rFonts w:eastAsia="Times New Roman"/>
                <w:bCs/>
                <w:iCs/>
                <w:sz w:val="16"/>
                <w:szCs w:val="16"/>
                <w:lang w:eastAsia="en-GB"/>
              </w:rPr>
              <w:t xml:space="preserve"> </w:t>
            </w:r>
            <w:r w:rsidRPr="00CA7170">
              <w:rPr>
                <w:rFonts w:eastAsia="Times New Roman"/>
                <w:bCs/>
                <w:iCs/>
                <w:sz w:val="16"/>
                <w:szCs w:val="16"/>
                <w:lang w:val="x-none"/>
              </w:rPr>
              <w:t>(see</w:t>
            </w:r>
            <w:r w:rsidRPr="00CA7170">
              <w:rPr>
                <w:rFonts w:eastAsia="Times New Roman"/>
                <w:b/>
                <w:bCs/>
                <w:iCs/>
                <w:sz w:val="16"/>
                <w:szCs w:val="16"/>
                <w:lang w:val="x-none"/>
              </w:rPr>
              <w:t xml:space="preserve"> </w:t>
            </w:r>
            <w:r w:rsidRPr="00CA7170">
              <w:rPr>
                <w:rFonts w:eastAsia="Times New Roman"/>
                <w:b/>
                <w:bCs/>
                <w:iCs/>
                <w:sz w:val="16"/>
                <w:szCs w:val="16"/>
                <w:lang w:eastAsia="en-AU"/>
              </w:rPr>
              <w:t>ANCILLARY STUDIES</w:t>
            </w:r>
            <w:r w:rsidRPr="00CA7170">
              <w:rPr>
                <w:rFonts w:eastAsia="Times New Roman"/>
                <w:bCs/>
                <w:iCs/>
                <w:sz w:val="16"/>
                <w:szCs w:val="16"/>
                <w:lang w:val="x-none" w:eastAsia="en-AU"/>
              </w:rPr>
              <w:t>)</w:t>
            </w:r>
            <w:r w:rsidRPr="00CA7170">
              <w:rPr>
                <w:rFonts w:eastAsia="Times New Roman"/>
                <w:bCs/>
                <w:iCs/>
                <w:sz w:val="16"/>
                <w:szCs w:val="16"/>
                <w:lang w:val="x-none" w:eastAsia="en-GB"/>
              </w:rPr>
              <w:t>.</w:t>
            </w:r>
            <w:r w:rsidRPr="00CA7170">
              <w:rPr>
                <w:rFonts w:eastAsia="Times New Roman"/>
                <w:bCs/>
                <w:iCs/>
                <w:sz w:val="16"/>
                <w:szCs w:val="16"/>
                <w:lang w:val="x-none" w:eastAsia="en-GB"/>
              </w:rPr>
              <w:fldChar w:fldCharType="begin"/>
            </w:r>
            <w:r w:rsidRPr="00CA7170">
              <w:rPr>
                <w:rFonts w:eastAsia="Times New Roman"/>
                <w:bCs/>
                <w:iCs/>
                <w:sz w:val="16"/>
                <w:szCs w:val="16"/>
                <w:lang w:val="x-none" w:eastAsia="en-GB"/>
              </w:rPr>
              <w:instrText xml:space="preserve"> ADDIN EN.CITE &lt;EndNote&gt;&lt;Cite&gt;&lt;Author&gt;McCluggage WG&lt;/Author&gt;&lt;Year&gt;2004&lt;/Year&gt;&lt;RecNum&gt;1816&lt;/RecNum&gt;&lt;DisplayText&gt;&lt;style face="superscript"&gt;7&lt;/style&gt;&lt;/DisplayText&gt;&lt;record&gt;&lt;rec-number&gt;1816&lt;/rec-number&gt;&lt;foreign-keys&gt;&lt;key app="EN" db-id="w592zazsqtfvdxe2w9sxtpt2exzt5t0wa2fx" timestamp="0"&gt;1816&lt;/key&gt;&lt;/foreign-keys&gt;&lt;ref-type name="Journal Article"&gt;17&lt;/ref-type&gt;&lt;contributors&gt;&lt;authors&gt;&lt;author&gt;McCluggage WG,&lt;/author&gt;&lt;/authors&gt;&lt;/contributors&gt;&lt;titles&gt;&lt;title&gt;WT1 is of value in ascertaining the site of origin of serous carcinomas within the female genital tract&lt;/title&gt;&lt;secondary-title&gt;Int J Gynecol Pathol&lt;/secondary-title&gt;&lt;/titles&gt;&lt;periodical&gt;&lt;full-title&gt;Int J Gynecol Pathol&lt;/full-title&gt;&lt;abbr-1&gt;International journal of gynecological pathology : official journal of the International Society of Gynecological Pathologists&lt;/abbr-1&gt;&lt;/periodical&gt;&lt;pages&gt;97-99&lt;/pages&gt;&lt;volume&gt;23&lt;/volume&gt;&lt;dates&gt;&lt;year&gt;2004&lt;/year&gt;&lt;/dates&gt;&lt;urls&gt;&lt;/urls&gt;&lt;/record&gt;&lt;/Cite&gt;&lt;/EndNote&gt;</w:instrText>
            </w:r>
            <w:r w:rsidRPr="00CA7170">
              <w:rPr>
                <w:rFonts w:eastAsia="Times New Roman"/>
                <w:bCs/>
                <w:iCs/>
                <w:sz w:val="16"/>
                <w:szCs w:val="16"/>
                <w:lang w:val="x-none" w:eastAsia="en-GB"/>
              </w:rPr>
              <w:fldChar w:fldCharType="separate"/>
            </w:r>
            <w:r w:rsidRPr="00CA7170">
              <w:rPr>
                <w:rFonts w:eastAsia="Times New Roman"/>
                <w:bCs/>
                <w:iCs/>
                <w:noProof/>
                <w:sz w:val="16"/>
                <w:szCs w:val="16"/>
                <w:vertAlign w:val="superscript"/>
                <w:lang w:val="x-none" w:eastAsia="en-GB"/>
              </w:rPr>
              <w:t>7</w:t>
            </w:r>
            <w:r w:rsidRPr="00CA7170">
              <w:rPr>
                <w:rFonts w:eastAsia="Times New Roman"/>
                <w:bCs/>
                <w:iCs/>
                <w:sz w:val="16"/>
                <w:szCs w:val="16"/>
                <w:lang w:val="x-none" w:eastAsia="en-GB"/>
              </w:rPr>
              <w:fldChar w:fldCharType="end"/>
            </w:r>
            <w:r w:rsidRPr="00CA7170">
              <w:rPr>
                <w:rFonts w:eastAsia="Times New Roman"/>
                <w:bCs/>
                <w:iCs/>
                <w:sz w:val="16"/>
                <w:szCs w:val="16"/>
                <w:lang w:val="x-none" w:eastAsia="en-GB"/>
              </w:rPr>
              <w:t xml:space="preserve"> A diagnosis of STIC always requires consideration of clinical and pathological findings and the exclusion of secondary involvement of the fallopian tube.</w:t>
            </w:r>
          </w:p>
          <w:p w14:paraId="795720FA" w14:textId="77777777" w:rsidR="00CA7170" w:rsidRPr="00CA7170" w:rsidRDefault="00CA7170" w:rsidP="00CA7170">
            <w:pPr>
              <w:keepNext/>
              <w:spacing w:after="0" w:line="240" w:lineRule="auto"/>
              <w:outlineLvl w:val="1"/>
              <w:rPr>
                <w:rFonts w:eastAsia="Times New Roman"/>
                <w:b/>
                <w:bCs/>
                <w:iCs/>
                <w:sz w:val="16"/>
                <w:szCs w:val="16"/>
              </w:rPr>
            </w:pPr>
          </w:p>
          <w:p w14:paraId="2FAC5301" w14:textId="35EFED1A" w:rsidR="00CA7170" w:rsidRPr="00CA7170" w:rsidRDefault="00666D3E" w:rsidP="00CA7170">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9B</w:t>
            </w:r>
            <w:r w:rsidR="00CA7170" w:rsidRPr="00CA7170">
              <w:rPr>
                <w:rFonts w:ascii="Calibri" w:hAnsi="Calibri" w:cs="Calibri"/>
                <w:color w:val="auto"/>
                <w:sz w:val="16"/>
                <w:szCs w:val="16"/>
              </w:rPr>
              <w:t>References</w:t>
            </w:r>
          </w:p>
          <w:p w14:paraId="70EBECDD" w14:textId="77777777" w:rsidR="00CA7170" w:rsidRPr="00CA7170" w:rsidRDefault="00CA7170" w:rsidP="00CA7170">
            <w:pPr>
              <w:pStyle w:val="EndNoteBibliography"/>
              <w:spacing w:after="0"/>
              <w:ind w:left="340" w:hanging="340"/>
              <w:rPr>
                <w:sz w:val="16"/>
                <w:szCs w:val="16"/>
              </w:rPr>
            </w:pPr>
            <w:r w:rsidRPr="00CA7170">
              <w:rPr>
                <w:rFonts w:cs="Calibri"/>
                <w:sz w:val="16"/>
                <w:szCs w:val="16"/>
              </w:rPr>
              <w:fldChar w:fldCharType="begin"/>
            </w:r>
            <w:r w:rsidRPr="00CA7170">
              <w:rPr>
                <w:sz w:val="16"/>
                <w:szCs w:val="16"/>
              </w:rPr>
              <w:instrText xml:space="preserve"> ADDIN EN.REFLIST </w:instrText>
            </w:r>
            <w:r w:rsidRPr="00CA7170">
              <w:rPr>
                <w:rFonts w:cs="Calibri"/>
                <w:sz w:val="16"/>
                <w:szCs w:val="16"/>
              </w:rPr>
              <w:fldChar w:fldCharType="separate"/>
            </w:r>
            <w:r w:rsidRPr="00CA7170">
              <w:rPr>
                <w:rFonts w:ascii="Segoe UI" w:hAnsi="Segoe UI" w:cs="Segoe UI"/>
                <w:sz w:val="16"/>
                <w:szCs w:val="16"/>
              </w:rPr>
              <w:t>1</w:t>
            </w:r>
            <w:r w:rsidRPr="00CA7170">
              <w:rPr>
                <w:rFonts w:ascii="Segoe UI" w:hAnsi="Segoe UI" w:cs="Segoe UI"/>
                <w:sz w:val="16"/>
                <w:szCs w:val="16"/>
              </w:rPr>
              <w:tab/>
            </w:r>
            <w:r w:rsidRPr="00CA7170">
              <w:rPr>
                <w:sz w:val="16"/>
                <w:szCs w:val="16"/>
              </w:rPr>
              <w:t xml:space="preserve">Carlson JW, Jarboe EA, Kindelberger D, Nucci MR, Hirsch MS and Crum CP (2010). Serous tubal intraepithelial carcinoma: diagnostic reproducibility and its implications. </w:t>
            </w:r>
            <w:r w:rsidRPr="00CA7170">
              <w:rPr>
                <w:i/>
                <w:sz w:val="16"/>
                <w:szCs w:val="16"/>
              </w:rPr>
              <w:t>Int J Gynecol Pathol</w:t>
            </w:r>
            <w:r w:rsidRPr="00CA7170">
              <w:rPr>
                <w:sz w:val="16"/>
                <w:szCs w:val="16"/>
              </w:rPr>
              <w:t xml:space="preserve"> 29:310-314.</w:t>
            </w:r>
          </w:p>
          <w:p w14:paraId="3A4ED2D8" w14:textId="77777777" w:rsidR="00CA7170" w:rsidRPr="00CA7170" w:rsidRDefault="00CA7170" w:rsidP="00CA7170">
            <w:pPr>
              <w:pStyle w:val="EndNoteBibliography"/>
              <w:spacing w:after="0"/>
              <w:ind w:left="340" w:hanging="340"/>
              <w:rPr>
                <w:sz w:val="16"/>
                <w:szCs w:val="16"/>
              </w:rPr>
            </w:pPr>
            <w:r w:rsidRPr="00CA7170">
              <w:rPr>
                <w:rFonts w:ascii="Segoe UI" w:hAnsi="Segoe UI" w:cs="Segoe UI"/>
                <w:sz w:val="16"/>
                <w:szCs w:val="16"/>
              </w:rPr>
              <w:t>2</w:t>
            </w:r>
            <w:r w:rsidRPr="00CA7170">
              <w:rPr>
                <w:rFonts w:ascii="Segoe UI" w:hAnsi="Segoe UI" w:cs="Segoe UI"/>
                <w:sz w:val="16"/>
                <w:szCs w:val="16"/>
              </w:rPr>
              <w:tab/>
            </w:r>
            <w:r w:rsidRPr="00CA7170">
              <w:rPr>
                <w:sz w:val="16"/>
                <w:szCs w:val="16"/>
              </w:rPr>
              <w:t xml:space="preserve">Visvanathan K, Vang R, Shaw P, Gross A, Soslow R, Parkash V, Shih I-M. and Kurman RJ (2011). Diagnosis of serous tubal intraepithelial carcinoma (STIC) based on morphologic and immunohistochemical features. A reproducibility study. </w:t>
            </w:r>
            <w:r w:rsidRPr="00CA7170">
              <w:rPr>
                <w:i/>
                <w:sz w:val="16"/>
                <w:szCs w:val="16"/>
              </w:rPr>
              <w:t xml:space="preserve">Am J Surg Pathol </w:t>
            </w:r>
            <w:r w:rsidRPr="00CA7170">
              <w:rPr>
                <w:sz w:val="16"/>
                <w:szCs w:val="16"/>
              </w:rPr>
              <w:t>35:1766-1775.</w:t>
            </w:r>
          </w:p>
          <w:p w14:paraId="54226C24" w14:textId="77777777" w:rsidR="00CA7170" w:rsidRPr="00CA7170" w:rsidRDefault="00CA7170" w:rsidP="00CA7170">
            <w:pPr>
              <w:pStyle w:val="EndNoteBibliography"/>
              <w:spacing w:after="0"/>
              <w:ind w:left="340" w:hanging="340"/>
              <w:rPr>
                <w:sz w:val="16"/>
                <w:szCs w:val="16"/>
              </w:rPr>
            </w:pPr>
            <w:r w:rsidRPr="00CA7170">
              <w:rPr>
                <w:rFonts w:ascii="Segoe UI" w:hAnsi="Segoe UI" w:cs="Segoe UI"/>
                <w:sz w:val="16"/>
                <w:szCs w:val="16"/>
              </w:rPr>
              <w:t>3</w:t>
            </w:r>
            <w:r w:rsidRPr="00CA7170">
              <w:rPr>
                <w:rFonts w:ascii="Segoe UI" w:hAnsi="Segoe UI" w:cs="Segoe UI"/>
                <w:sz w:val="16"/>
                <w:szCs w:val="16"/>
              </w:rPr>
              <w:tab/>
            </w:r>
            <w:r w:rsidRPr="00CA7170">
              <w:rPr>
                <w:sz w:val="16"/>
                <w:szCs w:val="16"/>
              </w:rPr>
              <w:t xml:space="preserve">Vang R, Visvanathan K, Gross A, Maambo E, Gupta M, Kuhn E, Fanghong R, Ronnett BM, Seidman JD, Yemelyanova A, Shih I-M., Shaw PA, Soslow RA and Kurman RJ (2012). Validation of an algorithm for the diagnosis of serous tubal intraepithelial carcinoma. </w:t>
            </w:r>
            <w:r w:rsidRPr="00CA7170">
              <w:rPr>
                <w:i/>
                <w:sz w:val="16"/>
                <w:szCs w:val="16"/>
              </w:rPr>
              <w:t>Int J Gynecol Pathol</w:t>
            </w:r>
            <w:r w:rsidRPr="00CA7170">
              <w:rPr>
                <w:sz w:val="16"/>
                <w:szCs w:val="16"/>
              </w:rPr>
              <w:t xml:space="preserve"> 31:243-253.</w:t>
            </w:r>
          </w:p>
          <w:p w14:paraId="36BB2D85" w14:textId="77777777" w:rsidR="00CA7170" w:rsidRPr="00CA7170" w:rsidRDefault="00CA7170" w:rsidP="00CA7170">
            <w:pPr>
              <w:pStyle w:val="EndNoteBibliography"/>
              <w:spacing w:after="0"/>
              <w:ind w:left="340" w:hanging="340"/>
              <w:rPr>
                <w:sz w:val="16"/>
                <w:szCs w:val="16"/>
              </w:rPr>
            </w:pPr>
            <w:r w:rsidRPr="00CA7170">
              <w:rPr>
                <w:rFonts w:ascii="Segoe UI" w:hAnsi="Segoe UI" w:cs="Segoe UI"/>
                <w:sz w:val="16"/>
                <w:szCs w:val="16"/>
              </w:rPr>
              <w:t>4</w:t>
            </w:r>
            <w:r w:rsidRPr="00CA7170">
              <w:rPr>
                <w:rFonts w:ascii="Segoe UI" w:hAnsi="Segoe UI" w:cs="Segoe UI"/>
                <w:sz w:val="16"/>
                <w:szCs w:val="16"/>
              </w:rPr>
              <w:tab/>
            </w:r>
            <w:r w:rsidRPr="00CA7170">
              <w:rPr>
                <w:sz w:val="16"/>
                <w:szCs w:val="16"/>
              </w:rPr>
              <w:t xml:space="preserve">Tang S, Onuma K, Deb P, Wang E, Lytwyn A, Monalisa S and Daya D (2012). Frequency of serous tubal intraepithelial carcinoma in various gynecologic malignancies: a study of 300 consecutive cases. </w:t>
            </w:r>
            <w:r w:rsidRPr="00CA7170">
              <w:rPr>
                <w:i/>
                <w:sz w:val="16"/>
                <w:szCs w:val="16"/>
              </w:rPr>
              <w:t>Int J Gynecol Pathol</w:t>
            </w:r>
            <w:r w:rsidRPr="00CA7170">
              <w:rPr>
                <w:sz w:val="16"/>
                <w:szCs w:val="16"/>
              </w:rPr>
              <w:t xml:space="preserve"> 31:103-110.</w:t>
            </w:r>
          </w:p>
          <w:p w14:paraId="10DD8191" w14:textId="77777777" w:rsidR="00CA7170" w:rsidRPr="00CA7170" w:rsidRDefault="00CA7170" w:rsidP="00CA7170">
            <w:pPr>
              <w:pStyle w:val="EndNoteBibliography"/>
              <w:spacing w:after="0"/>
              <w:ind w:left="340" w:hanging="340"/>
              <w:rPr>
                <w:sz w:val="16"/>
                <w:szCs w:val="16"/>
              </w:rPr>
            </w:pPr>
            <w:r w:rsidRPr="00CA7170">
              <w:rPr>
                <w:rFonts w:ascii="Segoe UI" w:hAnsi="Segoe UI" w:cs="Segoe UI"/>
                <w:sz w:val="16"/>
                <w:szCs w:val="16"/>
              </w:rPr>
              <w:lastRenderedPageBreak/>
              <w:t>5</w:t>
            </w:r>
            <w:r w:rsidRPr="00CA7170">
              <w:rPr>
                <w:rFonts w:ascii="Segoe UI" w:hAnsi="Segoe UI" w:cs="Segoe UI"/>
                <w:sz w:val="16"/>
                <w:szCs w:val="16"/>
              </w:rPr>
              <w:tab/>
            </w:r>
            <w:r w:rsidRPr="00CA7170">
              <w:rPr>
                <w:sz w:val="16"/>
                <w:szCs w:val="16"/>
              </w:rPr>
              <w:t xml:space="preserve">Jarboe EA, Miron A, Carlson JW, Hirsch MS, Kindelberger D, Mutter GL, Crum CP and Nucci MR (2009). Coexisting intraepithelial serous carcinomas of the endometrium and fallopian tube: frequency and potential significance. </w:t>
            </w:r>
            <w:r w:rsidRPr="00CA7170">
              <w:rPr>
                <w:i/>
                <w:sz w:val="16"/>
                <w:szCs w:val="16"/>
              </w:rPr>
              <w:t>Int J. Gynecol Pathology</w:t>
            </w:r>
            <w:r w:rsidRPr="00CA7170">
              <w:rPr>
                <w:sz w:val="16"/>
                <w:szCs w:val="16"/>
              </w:rPr>
              <w:t xml:space="preserve"> 28:308-315.</w:t>
            </w:r>
          </w:p>
          <w:p w14:paraId="19E753A2" w14:textId="77777777" w:rsidR="00CA7170" w:rsidRPr="00CA7170" w:rsidRDefault="00CA7170" w:rsidP="00CA7170">
            <w:pPr>
              <w:pStyle w:val="EndNoteBibliography"/>
              <w:spacing w:after="0"/>
              <w:ind w:left="340" w:hanging="340"/>
              <w:rPr>
                <w:sz w:val="16"/>
                <w:szCs w:val="16"/>
              </w:rPr>
            </w:pPr>
            <w:r w:rsidRPr="00CA7170">
              <w:rPr>
                <w:rFonts w:ascii="Segoe UI" w:hAnsi="Segoe UI" w:cs="Segoe UI"/>
                <w:sz w:val="16"/>
                <w:szCs w:val="16"/>
              </w:rPr>
              <w:t>6</w:t>
            </w:r>
            <w:r w:rsidRPr="00CA7170">
              <w:rPr>
                <w:rFonts w:ascii="Segoe UI" w:hAnsi="Segoe UI" w:cs="Segoe UI"/>
                <w:sz w:val="16"/>
                <w:szCs w:val="16"/>
              </w:rPr>
              <w:tab/>
            </w:r>
            <w:r w:rsidRPr="00CA7170">
              <w:rPr>
                <w:sz w:val="16"/>
                <w:szCs w:val="16"/>
              </w:rPr>
              <w:t xml:space="preserve">Rabban JT, Vohra P and Zaloudek C (2014). Intramucosal growth in fallopian tube fimbriae by tumors of non-gynecologic origin may mimic serous tubal intraepithelial carcinoma and tubal mucinous metaplasia. </w:t>
            </w:r>
            <w:r w:rsidRPr="00CA7170">
              <w:rPr>
                <w:i/>
                <w:sz w:val="16"/>
                <w:szCs w:val="16"/>
              </w:rPr>
              <w:t>Mod Pathol</w:t>
            </w:r>
            <w:r w:rsidRPr="00CA7170">
              <w:rPr>
                <w:sz w:val="16"/>
                <w:szCs w:val="16"/>
              </w:rPr>
              <w:t xml:space="preserve"> 27:302A.</w:t>
            </w:r>
          </w:p>
          <w:p w14:paraId="40EA3664" w14:textId="0D57D919" w:rsidR="00A82B0F" w:rsidRPr="00CA7170" w:rsidRDefault="00CA7170" w:rsidP="00CA7170">
            <w:pPr>
              <w:pStyle w:val="EndNoteBibliography"/>
              <w:spacing w:after="100"/>
              <w:ind w:left="340" w:hanging="340"/>
              <w:rPr>
                <w:rFonts w:asciiTheme="minorHAnsi" w:hAnsiTheme="minorHAnsi" w:cstheme="minorHAnsi"/>
                <w:iCs/>
                <w:sz w:val="16"/>
                <w:szCs w:val="16"/>
              </w:rPr>
            </w:pPr>
            <w:r w:rsidRPr="00CA7170">
              <w:rPr>
                <w:rFonts w:ascii="Segoe UI" w:hAnsi="Segoe UI" w:cs="Segoe UI"/>
                <w:sz w:val="16"/>
                <w:szCs w:val="16"/>
              </w:rPr>
              <w:t>7</w:t>
            </w:r>
            <w:r w:rsidRPr="00CA7170">
              <w:rPr>
                <w:rFonts w:ascii="Segoe UI" w:hAnsi="Segoe UI" w:cs="Segoe UI"/>
                <w:sz w:val="16"/>
                <w:szCs w:val="16"/>
              </w:rPr>
              <w:tab/>
            </w:r>
            <w:r w:rsidRPr="00CA7170">
              <w:rPr>
                <w:sz w:val="16"/>
                <w:szCs w:val="16"/>
              </w:rPr>
              <w:t xml:space="preserve">McCluggage WG (2004). WT1 is of value in ascertaining the site of origin of serous carcinomas within the female genital tract. </w:t>
            </w:r>
            <w:r w:rsidRPr="00CA7170">
              <w:rPr>
                <w:i/>
                <w:sz w:val="16"/>
                <w:szCs w:val="16"/>
              </w:rPr>
              <w:t>Int J Gynecol Pathol</w:t>
            </w:r>
            <w:r w:rsidRPr="00CA7170">
              <w:rPr>
                <w:sz w:val="16"/>
                <w:szCs w:val="16"/>
              </w:rPr>
              <w:t xml:space="preserve"> 23:97-99.</w:t>
            </w:r>
            <w:r w:rsidRPr="00CA7170">
              <w:rPr>
                <w:sz w:val="16"/>
                <w:szCs w:val="16"/>
              </w:rPr>
              <w:fldChar w:fldCharType="end"/>
            </w:r>
          </w:p>
        </w:tc>
        <w:tc>
          <w:tcPr>
            <w:tcW w:w="1701" w:type="dxa"/>
            <w:shd w:val="clear" w:color="auto" w:fill="auto"/>
          </w:tcPr>
          <w:p w14:paraId="7435725E" w14:textId="45F4D1F3" w:rsidR="00A82B0F" w:rsidRPr="007825B1" w:rsidRDefault="00C11442" w:rsidP="00010AB5">
            <w:pPr>
              <w:autoSpaceDE w:val="0"/>
              <w:autoSpaceDN w:val="0"/>
              <w:adjustRightInd w:val="0"/>
              <w:spacing w:after="100" w:line="240" w:lineRule="auto"/>
              <w:rPr>
                <w:rFonts w:cs="Verdana"/>
                <w:iCs/>
                <w:color w:val="221E1F"/>
                <w:sz w:val="16"/>
                <w:szCs w:val="16"/>
              </w:rPr>
            </w:pPr>
            <w:r w:rsidRPr="00C11442">
              <w:rPr>
                <w:rFonts w:cs="Verdana"/>
                <w:iCs/>
                <w:color w:val="221E1F"/>
                <w:sz w:val="16"/>
                <w:szCs w:val="16"/>
              </w:rPr>
              <w:lastRenderedPageBreak/>
              <w:t>Required only if fallopian tube(s) are submitted</w:t>
            </w:r>
            <w:r w:rsidR="009C65DA">
              <w:rPr>
                <w:rFonts w:cs="Verdana"/>
                <w:iCs/>
                <w:color w:val="221E1F"/>
                <w:sz w:val="16"/>
                <w:szCs w:val="16"/>
              </w:rPr>
              <w:t>.</w:t>
            </w:r>
          </w:p>
        </w:tc>
      </w:tr>
      <w:tr w:rsidR="006B1943" w:rsidRPr="00CC5E7C" w14:paraId="4355DC51" w14:textId="77777777" w:rsidTr="00DC6BDD">
        <w:trPr>
          <w:trHeight w:val="328"/>
        </w:trPr>
        <w:tc>
          <w:tcPr>
            <w:tcW w:w="866" w:type="dxa"/>
            <w:shd w:val="clear" w:color="000000" w:fill="EEECE1"/>
          </w:tcPr>
          <w:p w14:paraId="02E25C5C" w14:textId="61A65585" w:rsidR="006B1943" w:rsidRDefault="006B1943" w:rsidP="006B1943">
            <w:pPr>
              <w:spacing w:after="0"/>
              <w:rPr>
                <w:rFonts w:ascii="Calibri" w:hAnsi="Calibri"/>
                <w:color w:val="000000"/>
                <w:sz w:val="16"/>
                <w:szCs w:val="16"/>
              </w:rPr>
            </w:pPr>
            <w:r>
              <w:rPr>
                <w:rFonts w:ascii="Calibri" w:hAnsi="Calibri"/>
                <w:color w:val="000000"/>
                <w:sz w:val="16"/>
                <w:szCs w:val="16"/>
              </w:rPr>
              <w:t>Core</w:t>
            </w:r>
          </w:p>
        </w:tc>
        <w:tc>
          <w:tcPr>
            <w:tcW w:w="1843" w:type="dxa"/>
            <w:shd w:val="clear" w:color="000000" w:fill="EEECE1"/>
          </w:tcPr>
          <w:p w14:paraId="40FDE4B4" w14:textId="7FC56665" w:rsidR="006B1943" w:rsidRPr="00627977" w:rsidRDefault="006B1943" w:rsidP="006B1943">
            <w:pPr>
              <w:spacing w:after="0" w:line="240" w:lineRule="auto"/>
              <w:rPr>
                <w:rFonts w:cstheme="minorHAnsi"/>
                <w:sz w:val="16"/>
                <w:szCs w:val="16"/>
              </w:rPr>
            </w:pPr>
            <w:r w:rsidRPr="00636B21">
              <w:rPr>
                <w:rFonts w:cstheme="minorHAnsi"/>
                <w:sz w:val="16"/>
                <w:szCs w:val="16"/>
              </w:rPr>
              <w:t>HISTOLOGICAL SITES OF TUMOUR INVOLVEMENT</w:t>
            </w:r>
          </w:p>
        </w:tc>
        <w:tc>
          <w:tcPr>
            <w:tcW w:w="2551" w:type="dxa"/>
            <w:shd w:val="clear" w:color="auto" w:fill="auto"/>
          </w:tcPr>
          <w:p w14:paraId="722FDC8A" w14:textId="497AD2D8" w:rsidR="006B1943" w:rsidRPr="00CF254B" w:rsidRDefault="006B1943" w:rsidP="00B0395B">
            <w:pPr>
              <w:autoSpaceDE w:val="0"/>
              <w:autoSpaceDN w:val="0"/>
              <w:adjustRightInd w:val="0"/>
              <w:spacing w:after="0" w:line="240" w:lineRule="auto"/>
              <w:contextualSpacing/>
              <w:rPr>
                <w:rFonts w:cstheme="minorHAnsi"/>
                <w:b/>
                <w:bCs/>
                <w:sz w:val="16"/>
                <w:szCs w:val="16"/>
              </w:rPr>
            </w:pPr>
            <w:r w:rsidRPr="00CF254B">
              <w:rPr>
                <w:rFonts w:cstheme="minorHAnsi"/>
                <w:b/>
                <w:bCs/>
                <w:sz w:val="16"/>
                <w:szCs w:val="16"/>
              </w:rPr>
              <w:t>Left</w:t>
            </w:r>
            <w:r>
              <w:rPr>
                <w:rFonts w:cstheme="minorHAnsi"/>
                <w:b/>
                <w:bCs/>
                <w:sz w:val="16"/>
                <w:szCs w:val="16"/>
              </w:rPr>
              <w:t xml:space="preserve"> ovary</w:t>
            </w:r>
          </w:p>
          <w:p w14:paraId="312CA08E" w14:textId="118BF833" w:rsidR="006B1943" w:rsidRPr="00F04173" w:rsidRDefault="006B1943"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Not applicable</w:t>
            </w:r>
          </w:p>
          <w:p w14:paraId="18183C55" w14:textId="78B2AA26" w:rsidR="006B1943" w:rsidRDefault="006B1943"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Cannot be assessed</w:t>
            </w:r>
          </w:p>
          <w:p w14:paraId="74CF4D10" w14:textId="01508B02" w:rsidR="006B1943" w:rsidRDefault="006B1943"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Not involved</w:t>
            </w:r>
          </w:p>
          <w:p w14:paraId="5B4EE150" w14:textId="4420415E" w:rsidR="000242B8" w:rsidRDefault="006B1943" w:rsidP="000242B8">
            <w:pPr>
              <w:numPr>
                <w:ilvl w:val="0"/>
                <w:numId w:val="9"/>
              </w:numPr>
              <w:autoSpaceDE w:val="0"/>
              <w:autoSpaceDN w:val="0"/>
              <w:adjustRightInd w:val="0"/>
              <w:spacing w:after="100" w:line="240" w:lineRule="auto"/>
              <w:ind w:left="181" w:hanging="181"/>
              <w:contextualSpacing/>
              <w:rPr>
                <w:rFonts w:cstheme="minorHAnsi"/>
                <w:sz w:val="16"/>
                <w:szCs w:val="16"/>
              </w:rPr>
            </w:pPr>
            <w:r>
              <w:rPr>
                <w:rFonts w:cstheme="minorHAnsi"/>
                <w:sz w:val="16"/>
                <w:szCs w:val="16"/>
              </w:rPr>
              <w:t>Involved</w:t>
            </w:r>
          </w:p>
          <w:p w14:paraId="247879F5" w14:textId="77777777" w:rsidR="000242B8" w:rsidRPr="000242B8" w:rsidRDefault="000242B8" w:rsidP="000242B8">
            <w:pPr>
              <w:autoSpaceDE w:val="0"/>
              <w:autoSpaceDN w:val="0"/>
              <w:adjustRightInd w:val="0"/>
              <w:spacing w:after="100" w:line="240" w:lineRule="auto"/>
              <w:ind w:left="181"/>
              <w:contextualSpacing/>
              <w:rPr>
                <w:rFonts w:cstheme="minorHAnsi"/>
                <w:sz w:val="10"/>
                <w:szCs w:val="10"/>
              </w:rPr>
            </w:pPr>
          </w:p>
          <w:p w14:paraId="12DD81CF" w14:textId="4D13B33F" w:rsidR="006B1943" w:rsidRPr="00CF254B" w:rsidRDefault="006B1943" w:rsidP="000242B8">
            <w:pPr>
              <w:autoSpaceDE w:val="0"/>
              <w:autoSpaceDN w:val="0"/>
              <w:adjustRightInd w:val="0"/>
              <w:spacing w:before="100" w:after="0" w:line="240" w:lineRule="auto"/>
              <w:contextualSpacing/>
              <w:rPr>
                <w:rFonts w:cstheme="minorHAnsi"/>
                <w:b/>
                <w:bCs/>
                <w:sz w:val="16"/>
                <w:szCs w:val="16"/>
              </w:rPr>
            </w:pPr>
            <w:r>
              <w:rPr>
                <w:rFonts w:cstheme="minorHAnsi"/>
                <w:b/>
                <w:bCs/>
                <w:sz w:val="16"/>
                <w:szCs w:val="16"/>
              </w:rPr>
              <w:t>Right ovary</w:t>
            </w:r>
          </w:p>
          <w:p w14:paraId="56C98A83" w14:textId="77777777" w:rsidR="006B1943" w:rsidRPr="00F04173" w:rsidRDefault="006B1943"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Not applicable</w:t>
            </w:r>
          </w:p>
          <w:p w14:paraId="0CD3A9CC" w14:textId="77777777" w:rsidR="006B1943" w:rsidRDefault="006B1943"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Cannot be assessed</w:t>
            </w:r>
          </w:p>
          <w:p w14:paraId="2F25A14C" w14:textId="77777777" w:rsidR="006B1943" w:rsidRDefault="006B1943"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Not involved</w:t>
            </w:r>
          </w:p>
          <w:p w14:paraId="51A99E33" w14:textId="3CEB786E" w:rsidR="006B1943" w:rsidRDefault="006B1943" w:rsidP="000242B8">
            <w:pPr>
              <w:numPr>
                <w:ilvl w:val="0"/>
                <w:numId w:val="9"/>
              </w:numPr>
              <w:autoSpaceDE w:val="0"/>
              <w:autoSpaceDN w:val="0"/>
              <w:adjustRightInd w:val="0"/>
              <w:spacing w:after="100" w:line="240" w:lineRule="auto"/>
              <w:ind w:left="181" w:hanging="181"/>
              <w:contextualSpacing/>
              <w:rPr>
                <w:rFonts w:cstheme="minorHAnsi"/>
                <w:sz w:val="16"/>
                <w:szCs w:val="16"/>
              </w:rPr>
            </w:pPr>
            <w:r>
              <w:rPr>
                <w:rFonts w:cstheme="minorHAnsi"/>
                <w:sz w:val="16"/>
                <w:szCs w:val="16"/>
              </w:rPr>
              <w:t>Involved</w:t>
            </w:r>
          </w:p>
          <w:p w14:paraId="3077F84B" w14:textId="77777777" w:rsidR="000242B8" w:rsidRPr="000242B8" w:rsidRDefault="000242B8" w:rsidP="000242B8">
            <w:pPr>
              <w:autoSpaceDE w:val="0"/>
              <w:autoSpaceDN w:val="0"/>
              <w:adjustRightInd w:val="0"/>
              <w:spacing w:after="100" w:line="240" w:lineRule="auto"/>
              <w:ind w:left="181"/>
              <w:contextualSpacing/>
              <w:rPr>
                <w:rFonts w:cstheme="minorHAnsi"/>
                <w:sz w:val="10"/>
                <w:szCs w:val="10"/>
              </w:rPr>
            </w:pPr>
          </w:p>
          <w:p w14:paraId="7A338798" w14:textId="27CD02EE" w:rsidR="006B1943" w:rsidRPr="00CF254B" w:rsidRDefault="006B1943" w:rsidP="00B0395B">
            <w:pPr>
              <w:autoSpaceDE w:val="0"/>
              <w:autoSpaceDN w:val="0"/>
              <w:adjustRightInd w:val="0"/>
              <w:spacing w:after="0" w:line="240" w:lineRule="auto"/>
              <w:contextualSpacing/>
              <w:rPr>
                <w:rFonts w:cstheme="minorHAnsi"/>
                <w:b/>
                <w:bCs/>
                <w:sz w:val="16"/>
                <w:szCs w:val="16"/>
              </w:rPr>
            </w:pPr>
            <w:r w:rsidRPr="00CF254B">
              <w:rPr>
                <w:rFonts w:cstheme="minorHAnsi"/>
                <w:b/>
                <w:bCs/>
                <w:sz w:val="16"/>
                <w:szCs w:val="16"/>
              </w:rPr>
              <w:t>Left</w:t>
            </w:r>
            <w:r>
              <w:rPr>
                <w:rFonts w:cstheme="minorHAnsi"/>
                <w:b/>
                <w:bCs/>
                <w:sz w:val="16"/>
                <w:szCs w:val="16"/>
              </w:rPr>
              <w:t xml:space="preserve"> </w:t>
            </w:r>
            <w:r w:rsidRPr="003641C4">
              <w:rPr>
                <w:rFonts w:cstheme="minorHAnsi"/>
                <w:b/>
                <w:bCs/>
                <w:sz w:val="16"/>
                <w:szCs w:val="16"/>
              </w:rPr>
              <w:t>fallopian tube</w:t>
            </w:r>
          </w:p>
          <w:p w14:paraId="25E5D9B1" w14:textId="77777777" w:rsidR="006B1943" w:rsidRPr="00F04173" w:rsidRDefault="006B1943"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Not applicable</w:t>
            </w:r>
          </w:p>
          <w:p w14:paraId="7DDD1E5C" w14:textId="77777777" w:rsidR="006B1943" w:rsidRDefault="006B1943"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Cannot be assessed</w:t>
            </w:r>
          </w:p>
          <w:p w14:paraId="26E29F11" w14:textId="77777777" w:rsidR="006B1943" w:rsidRDefault="006B1943"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Not involved</w:t>
            </w:r>
          </w:p>
          <w:p w14:paraId="5EFD1B87" w14:textId="057D110B" w:rsidR="006B1943" w:rsidRDefault="006B1943"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Involved</w:t>
            </w:r>
          </w:p>
          <w:p w14:paraId="2A038486" w14:textId="77777777" w:rsidR="000242B8" w:rsidRPr="000242B8" w:rsidRDefault="000242B8" w:rsidP="000242B8">
            <w:pPr>
              <w:autoSpaceDE w:val="0"/>
              <w:autoSpaceDN w:val="0"/>
              <w:adjustRightInd w:val="0"/>
              <w:spacing w:after="0" w:line="240" w:lineRule="auto"/>
              <w:ind w:left="180"/>
              <w:contextualSpacing/>
              <w:rPr>
                <w:rFonts w:cstheme="minorHAnsi"/>
                <w:sz w:val="10"/>
                <w:szCs w:val="10"/>
              </w:rPr>
            </w:pPr>
          </w:p>
          <w:p w14:paraId="3A687DD2" w14:textId="6D13CFC7" w:rsidR="006B1943" w:rsidRDefault="006B1943" w:rsidP="000242B8">
            <w:pPr>
              <w:autoSpaceDE w:val="0"/>
              <w:autoSpaceDN w:val="0"/>
              <w:adjustRightInd w:val="0"/>
              <w:spacing w:before="100" w:after="0" w:line="240" w:lineRule="auto"/>
              <w:contextualSpacing/>
              <w:rPr>
                <w:rFonts w:cstheme="minorHAnsi"/>
                <w:b/>
                <w:bCs/>
                <w:sz w:val="16"/>
                <w:szCs w:val="16"/>
              </w:rPr>
            </w:pPr>
            <w:r w:rsidRPr="003641C4">
              <w:rPr>
                <w:rFonts w:cstheme="minorHAnsi"/>
                <w:b/>
                <w:bCs/>
                <w:sz w:val="16"/>
                <w:szCs w:val="16"/>
              </w:rPr>
              <w:t>Right fallopian tube</w:t>
            </w:r>
          </w:p>
          <w:p w14:paraId="06435E19" w14:textId="77777777" w:rsidR="006B1943" w:rsidRPr="00F04173" w:rsidRDefault="006B1943"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Not applicable</w:t>
            </w:r>
          </w:p>
          <w:p w14:paraId="617D9FF9" w14:textId="77777777" w:rsidR="006B1943" w:rsidRDefault="006B1943"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Cannot be assessed</w:t>
            </w:r>
          </w:p>
          <w:p w14:paraId="2B6F0AD2" w14:textId="77777777" w:rsidR="006B1943" w:rsidRDefault="006B1943"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Not involved</w:t>
            </w:r>
          </w:p>
          <w:p w14:paraId="5DFEDB53" w14:textId="63FFE4FD" w:rsidR="006B1943" w:rsidRDefault="006B1943"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Involved</w:t>
            </w:r>
          </w:p>
          <w:p w14:paraId="6B00B5B8" w14:textId="77777777" w:rsidR="000242B8" w:rsidRPr="000242B8" w:rsidRDefault="000242B8" w:rsidP="000242B8">
            <w:pPr>
              <w:autoSpaceDE w:val="0"/>
              <w:autoSpaceDN w:val="0"/>
              <w:adjustRightInd w:val="0"/>
              <w:spacing w:after="0" w:line="240" w:lineRule="auto"/>
              <w:ind w:left="180"/>
              <w:contextualSpacing/>
              <w:rPr>
                <w:rFonts w:cstheme="minorHAnsi"/>
                <w:sz w:val="10"/>
                <w:szCs w:val="10"/>
              </w:rPr>
            </w:pPr>
          </w:p>
          <w:p w14:paraId="67DE3E77" w14:textId="105ED2C6" w:rsidR="006B1943" w:rsidRPr="00CF254B" w:rsidRDefault="006B1943" w:rsidP="00B0395B">
            <w:pPr>
              <w:autoSpaceDE w:val="0"/>
              <w:autoSpaceDN w:val="0"/>
              <w:adjustRightInd w:val="0"/>
              <w:spacing w:after="0" w:line="240" w:lineRule="auto"/>
              <w:contextualSpacing/>
              <w:rPr>
                <w:rFonts w:cstheme="minorHAnsi"/>
                <w:b/>
                <w:bCs/>
                <w:sz w:val="16"/>
                <w:szCs w:val="16"/>
              </w:rPr>
            </w:pPr>
            <w:r>
              <w:rPr>
                <w:rFonts w:cstheme="minorHAnsi"/>
                <w:b/>
                <w:bCs/>
                <w:sz w:val="16"/>
                <w:szCs w:val="16"/>
              </w:rPr>
              <w:t>Uterus</w:t>
            </w:r>
          </w:p>
          <w:p w14:paraId="761F2B25" w14:textId="77777777" w:rsidR="006B1943" w:rsidRPr="00F04173" w:rsidRDefault="006B1943"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Not applicable</w:t>
            </w:r>
          </w:p>
          <w:p w14:paraId="24C72699" w14:textId="77777777" w:rsidR="006B1943" w:rsidRDefault="006B1943"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Cannot be assessed</w:t>
            </w:r>
          </w:p>
          <w:p w14:paraId="072094AD" w14:textId="77777777" w:rsidR="006B1943" w:rsidRDefault="006B1943"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Not involved</w:t>
            </w:r>
          </w:p>
          <w:p w14:paraId="07F46334" w14:textId="77777777" w:rsidR="006B1943" w:rsidRDefault="006B1943"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Involved</w:t>
            </w:r>
          </w:p>
          <w:p w14:paraId="121516F3" w14:textId="0521B47F" w:rsidR="006B1943" w:rsidRDefault="006B1943" w:rsidP="00B0395B">
            <w:pPr>
              <w:autoSpaceDE w:val="0"/>
              <w:autoSpaceDN w:val="0"/>
              <w:adjustRightInd w:val="0"/>
              <w:spacing w:after="0" w:line="240" w:lineRule="auto"/>
              <w:ind w:left="180" w:firstLine="22"/>
              <w:contextualSpacing/>
              <w:rPr>
                <w:rFonts w:cstheme="minorHAnsi"/>
                <w:sz w:val="16"/>
                <w:szCs w:val="16"/>
              </w:rPr>
            </w:pPr>
            <w:r>
              <w:rPr>
                <w:rFonts w:cstheme="minorHAnsi"/>
                <w:sz w:val="16"/>
                <w:szCs w:val="16"/>
              </w:rPr>
              <w:t xml:space="preserve">Site(s) </w:t>
            </w:r>
          </w:p>
          <w:p w14:paraId="52AAF254" w14:textId="77777777" w:rsidR="006B1943" w:rsidRPr="00364884" w:rsidRDefault="006B1943" w:rsidP="00B0395B">
            <w:pPr>
              <w:pStyle w:val="ListParagraph"/>
              <w:numPr>
                <w:ilvl w:val="0"/>
                <w:numId w:val="15"/>
              </w:numPr>
              <w:spacing w:after="100" w:line="240" w:lineRule="auto"/>
              <w:ind w:left="485" w:hanging="151"/>
              <w:rPr>
                <w:rFonts w:cstheme="minorHAnsi"/>
                <w:color w:val="221E1F"/>
                <w:sz w:val="16"/>
                <w:szCs w:val="16"/>
              </w:rPr>
            </w:pPr>
            <w:r w:rsidRPr="00364884">
              <w:rPr>
                <w:rFonts w:cstheme="minorHAnsi"/>
                <w:color w:val="221E1F"/>
                <w:sz w:val="16"/>
                <w:szCs w:val="16"/>
              </w:rPr>
              <w:t>Myometrium</w:t>
            </w:r>
          </w:p>
          <w:p w14:paraId="6E08A620" w14:textId="77777777" w:rsidR="006B1943" w:rsidRDefault="006B1943" w:rsidP="00B0395B">
            <w:pPr>
              <w:pStyle w:val="ListParagraph"/>
              <w:numPr>
                <w:ilvl w:val="0"/>
                <w:numId w:val="15"/>
              </w:numPr>
              <w:spacing w:after="100" w:line="240" w:lineRule="auto"/>
              <w:ind w:left="485" w:hanging="151"/>
              <w:rPr>
                <w:rFonts w:cstheme="minorHAnsi"/>
                <w:color w:val="221E1F"/>
                <w:sz w:val="16"/>
                <w:szCs w:val="16"/>
              </w:rPr>
            </w:pPr>
            <w:r w:rsidRPr="00364884">
              <w:rPr>
                <w:rFonts w:cstheme="minorHAnsi"/>
                <w:color w:val="221E1F"/>
                <w:sz w:val="16"/>
                <w:szCs w:val="16"/>
              </w:rPr>
              <w:t>Endometrium</w:t>
            </w:r>
          </w:p>
          <w:p w14:paraId="62298D0A" w14:textId="77777777" w:rsidR="006B1943" w:rsidRDefault="006B1943" w:rsidP="000242B8">
            <w:pPr>
              <w:pStyle w:val="ListParagraph"/>
              <w:numPr>
                <w:ilvl w:val="0"/>
                <w:numId w:val="15"/>
              </w:numPr>
              <w:spacing w:after="100" w:line="240" w:lineRule="auto"/>
              <w:ind w:left="488" w:hanging="153"/>
              <w:rPr>
                <w:rFonts w:cstheme="minorHAnsi"/>
                <w:color w:val="221E1F"/>
                <w:sz w:val="16"/>
                <w:szCs w:val="16"/>
              </w:rPr>
            </w:pPr>
            <w:r w:rsidRPr="00364884">
              <w:rPr>
                <w:rFonts w:cstheme="minorHAnsi"/>
                <w:color w:val="221E1F"/>
                <w:sz w:val="16"/>
                <w:szCs w:val="16"/>
              </w:rPr>
              <w:t>Cervix</w:t>
            </w:r>
          </w:p>
          <w:p w14:paraId="525EF363" w14:textId="34D21EF6" w:rsidR="006B1943" w:rsidRPr="009C5682" w:rsidRDefault="006B1943" w:rsidP="00B0395B">
            <w:pPr>
              <w:autoSpaceDE w:val="0"/>
              <w:autoSpaceDN w:val="0"/>
              <w:adjustRightInd w:val="0"/>
              <w:spacing w:after="0" w:line="240" w:lineRule="auto"/>
              <w:contextualSpacing/>
              <w:rPr>
                <w:rFonts w:cstheme="minorHAnsi"/>
                <w:b/>
                <w:bCs/>
                <w:sz w:val="16"/>
                <w:szCs w:val="16"/>
              </w:rPr>
            </w:pPr>
            <w:proofErr w:type="spellStart"/>
            <w:r w:rsidRPr="009C5682">
              <w:rPr>
                <w:rFonts w:cstheme="minorHAnsi"/>
                <w:b/>
                <w:bCs/>
                <w:sz w:val="16"/>
                <w:szCs w:val="16"/>
              </w:rPr>
              <w:t>Omentum</w:t>
            </w:r>
            <w:proofErr w:type="spellEnd"/>
          </w:p>
          <w:p w14:paraId="49EDE68B" w14:textId="77777777" w:rsidR="006B1943" w:rsidRPr="00F04173" w:rsidRDefault="006B1943"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Not applicable</w:t>
            </w:r>
          </w:p>
          <w:p w14:paraId="46B24135" w14:textId="77777777" w:rsidR="006B1943" w:rsidRDefault="006B1943"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Cannot be assessed</w:t>
            </w:r>
          </w:p>
          <w:p w14:paraId="3F7C5882" w14:textId="77777777" w:rsidR="006B1943" w:rsidRDefault="006B1943"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Not involved</w:t>
            </w:r>
          </w:p>
          <w:p w14:paraId="205C4D4B" w14:textId="77777777" w:rsidR="006B1943" w:rsidRDefault="006B1943"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Involved</w:t>
            </w:r>
          </w:p>
          <w:p w14:paraId="100DF677" w14:textId="5DF3BF76" w:rsidR="006B1943" w:rsidRDefault="00475927" w:rsidP="00B0395B">
            <w:pPr>
              <w:autoSpaceDE w:val="0"/>
              <w:autoSpaceDN w:val="0"/>
              <w:adjustRightInd w:val="0"/>
              <w:spacing w:after="0" w:line="240" w:lineRule="auto"/>
              <w:ind w:left="180"/>
              <w:contextualSpacing/>
              <w:rPr>
                <w:rFonts w:cstheme="minorHAnsi"/>
                <w:sz w:val="16"/>
                <w:szCs w:val="16"/>
              </w:rPr>
            </w:pPr>
            <w:r>
              <w:rPr>
                <w:rFonts w:cstheme="minorHAnsi"/>
                <w:sz w:val="16"/>
                <w:szCs w:val="16"/>
              </w:rPr>
              <w:lastRenderedPageBreak/>
              <w:t xml:space="preserve">  </w:t>
            </w:r>
            <w:r w:rsidR="006B1943" w:rsidRPr="009C5682">
              <w:rPr>
                <w:rFonts w:cstheme="minorHAnsi"/>
                <w:sz w:val="16"/>
                <w:szCs w:val="16"/>
              </w:rPr>
              <w:t>Level of involvement</w:t>
            </w:r>
          </w:p>
          <w:p w14:paraId="5795BD66" w14:textId="77777777" w:rsidR="006B1943" w:rsidRPr="00502362" w:rsidRDefault="006B1943" w:rsidP="00B0395B">
            <w:pPr>
              <w:numPr>
                <w:ilvl w:val="0"/>
                <w:numId w:val="9"/>
              </w:numPr>
              <w:autoSpaceDE w:val="0"/>
              <w:autoSpaceDN w:val="0"/>
              <w:adjustRightInd w:val="0"/>
              <w:spacing w:after="0" w:line="240" w:lineRule="auto"/>
              <w:ind w:left="485" w:hanging="141"/>
              <w:contextualSpacing/>
              <w:rPr>
                <w:rFonts w:ascii="Calibri" w:hAnsi="Calibri" w:cs="Calibri"/>
                <w:sz w:val="16"/>
                <w:szCs w:val="16"/>
              </w:rPr>
            </w:pPr>
            <w:r w:rsidRPr="00502362">
              <w:rPr>
                <w:rFonts w:ascii="Calibri" w:hAnsi="Calibri" w:cs="Calibri"/>
                <w:sz w:val="16"/>
                <w:szCs w:val="16"/>
              </w:rPr>
              <w:t>Macroscopic</w:t>
            </w:r>
          </w:p>
          <w:p w14:paraId="59D4814A" w14:textId="6F17AC09" w:rsidR="006B1943" w:rsidRDefault="006B1943" w:rsidP="00D31D53">
            <w:pPr>
              <w:numPr>
                <w:ilvl w:val="0"/>
                <w:numId w:val="9"/>
              </w:numPr>
              <w:autoSpaceDE w:val="0"/>
              <w:autoSpaceDN w:val="0"/>
              <w:adjustRightInd w:val="0"/>
              <w:spacing w:after="100" w:line="240" w:lineRule="auto"/>
              <w:ind w:left="488" w:hanging="142"/>
              <w:contextualSpacing/>
              <w:rPr>
                <w:rFonts w:ascii="Calibri" w:hAnsi="Calibri" w:cs="Calibri"/>
                <w:sz w:val="16"/>
                <w:szCs w:val="16"/>
              </w:rPr>
            </w:pPr>
            <w:r w:rsidRPr="00502362">
              <w:rPr>
                <w:rFonts w:ascii="Calibri" w:hAnsi="Calibri" w:cs="Calibri"/>
                <w:sz w:val="16"/>
                <w:szCs w:val="16"/>
              </w:rPr>
              <w:t>Microscopic</w:t>
            </w:r>
          </w:p>
          <w:p w14:paraId="7A2FB5D9" w14:textId="77777777" w:rsidR="00D31D53" w:rsidRPr="00D31D53" w:rsidRDefault="00D31D53" w:rsidP="00D31D53">
            <w:pPr>
              <w:autoSpaceDE w:val="0"/>
              <w:autoSpaceDN w:val="0"/>
              <w:adjustRightInd w:val="0"/>
              <w:spacing w:after="100" w:line="240" w:lineRule="auto"/>
              <w:ind w:left="488"/>
              <w:contextualSpacing/>
              <w:rPr>
                <w:rFonts w:ascii="Calibri" w:hAnsi="Calibri" w:cs="Calibri"/>
                <w:sz w:val="10"/>
                <w:szCs w:val="10"/>
              </w:rPr>
            </w:pPr>
          </w:p>
          <w:p w14:paraId="362EC99C" w14:textId="1FAC02DF" w:rsidR="006B1943" w:rsidRPr="00687BBB" w:rsidRDefault="006B1943" w:rsidP="00D31D53">
            <w:pPr>
              <w:autoSpaceDE w:val="0"/>
              <w:autoSpaceDN w:val="0"/>
              <w:adjustRightInd w:val="0"/>
              <w:spacing w:before="100" w:after="0" w:line="240" w:lineRule="auto"/>
              <w:contextualSpacing/>
              <w:rPr>
                <w:rFonts w:cstheme="minorHAnsi"/>
                <w:b/>
                <w:bCs/>
                <w:sz w:val="16"/>
                <w:szCs w:val="16"/>
              </w:rPr>
            </w:pPr>
            <w:r w:rsidRPr="00687BBB">
              <w:rPr>
                <w:rFonts w:cstheme="minorHAnsi"/>
                <w:b/>
                <w:bCs/>
                <w:sz w:val="16"/>
                <w:szCs w:val="16"/>
              </w:rPr>
              <w:t>Peritoneum (including uterine serosa)</w:t>
            </w:r>
          </w:p>
          <w:p w14:paraId="3BF941D6" w14:textId="77777777" w:rsidR="006B1943" w:rsidRPr="00F04173" w:rsidRDefault="006B1943"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Not applicable</w:t>
            </w:r>
          </w:p>
          <w:p w14:paraId="645F7240" w14:textId="77777777" w:rsidR="006B1943" w:rsidRDefault="006B1943"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Cannot be assessed</w:t>
            </w:r>
          </w:p>
          <w:p w14:paraId="3CAEF457" w14:textId="77777777" w:rsidR="006B1943" w:rsidRDefault="006B1943"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Not involved</w:t>
            </w:r>
          </w:p>
          <w:p w14:paraId="1EE08772" w14:textId="77777777" w:rsidR="006B1943" w:rsidRDefault="006B1943"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Involved</w:t>
            </w:r>
          </w:p>
          <w:p w14:paraId="26B8F216" w14:textId="0ECE781C" w:rsidR="006B1943" w:rsidRDefault="00475927" w:rsidP="00B0395B">
            <w:pPr>
              <w:autoSpaceDE w:val="0"/>
              <w:autoSpaceDN w:val="0"/>
              <w:adjustRightInd w:val="0"/>
              <w:spacing w:after="0" w:line="240" w:lineRule="auto"/>
              <w:ind w:left="180" w:firstLine="22"/>
              <w:contextualSpacing/>
              <w:rPr>
                <w:rFonts w:cstheme="minorHAnsi"/>
                <w:sz w:val="16"/>
                <w:szCs w:val="16"/>
              </w:rPr>
            </w:pPr>
            <w:r>
              <w:rPr>
                <w:rFonts w:cstheme="minorHAnsi"/>
                <w:sz w:val="16"/>
                <w:szCs w:val="16"/>
              </w:rPr>
              <w:t xml:space="preserve"> </w:t>
            </w:r>
            <w:r w:rsidR="006B1943">
              <w:rPr>
                <w:rFonts w:cstheme="minorHAnsi"/>
                <w:sz w:val="16"/>
                <w:szCs w:val="16"/>
              </w:rPr>
              <w:t xml:space="preserve">Site(s) </w:t>
            </w:r>
          </w:p>
          <w:p w14:paraId="56C0FCEE" w14:textId="77777777" w:rsidR="006B1943" w:rsidRDefault="006B1943" w:rsidP="00B0395B">
            <w:pPr>
              <w:pStyle w:val="ListParagraph"/>
              <w:numPr>
                <w:ilvl w:val="0"/>
                <w:numId w:val="15"/>
              </w:numPr>
              <w:spacing w:after="100" w:line="240" w:lineRule="auto"/>
              <w:ind w:left="485" w:hanging="151"/>
              <w:rPr>
                <w:rFonts w:cstheme="minorHAnsi"/>
                <w:color w:val="221E1F"/>
                <w:sz w:val="16"/>
                <w:szCs w:val="16"/>
              </w:rPr>
            </w:pPr>
            <w:r w:rsidRPr="002E40E3">
              <w:rPr>
                <w:rFonts w:cstheme="minorHAnsi"/>
                <w:color w:val="221E1F"/>
                <w:sz w:val="16"/>
                <w:szCs w:val="16"/>
              </w:rPr>
              <w:t xml:space="preserve">Pelvis, </w:t>
            </w:r>
            <w:r w:rsidRPr="00933DCD">
              <w:rPr>
                <w:rFonts w:cstheme="minorHAnsi"/>
                <w:i/>
                <w:iCs/>
                <w:color w:val="221E1F"/>
                <w:sz w:val="16"/>
                <w:szCs w:val="16"/>
              </w:rPr>
              <w:t>specify site(s)</w:t>
            </w:r>
          </w:p>
          <w:p w14:paraId="2BD0ED65" w14:textId="402D52A9" w:rsidR="00933DCD" w:rsidRPr="00D31D53" w:rsidRDefault="006B1943" w:rsidP="00D31D53">
            <w:pPr>
              <w:pStyle w:val="ListParagraph"/>
              <w:numPr>
                <w:ilvl w:val="0"/>
                <w:numId w:val="15"/>
              </w:numPr>
              <w:spacing w:after="0" w:line="240" w:lineRule="auto"/>
              <w:ind w:left="485" w:hanging="151"/>
              <w:rPr>
                <w:rFonts w:cstheme="minorHAnsi"/>
                <w:color w:val="221E1F"/>
                <w:sz w:val="16"/>
                <w:szCs w:val="16"/>
              </w:rPr>
            </w:pPr>
            <w:r w:rsidRPr="00B82C8B">
              <w:rPr>
                <w:rFonts w:cstheme="minorHAnsi"/>
                <w:color w:val="221E1F"/>
                <w:sz w:val="16"/>
                <w:szCs w:val="16"/>
              </w:rPr>
              <w:t xml:space="preserve">Abdomen, </w:t>
            </w:r>
            <w:r w:rsidRPr="00933DCD">
              <w:rPr>
                <w:rFonts w:cstheme="minorHAnsi"/>
                <w:i/>
                <w:iCs/>
                <w:color w:val="221E1F"/>
                <w:sz w:val="16"/>
                <w:szCs w:val="16"/>
              </w:rPr>
              <w:t>specify site(s)</w:t>
            </w:r>
          </w:p>
          <w:p w14:paraId="25C90180" w14:textId="77777777" w:rsidR="00D31D53" w:rsidRPr="00D31D53" w:rsidRDefault="00D31D53" w:rsidP="00D31D53">
            <w:pPr>
              <w:pStyle w:val="ListParagraph"/>
              <w:spacing w:after="0" w:line="240" w:lineRule="auto"/>
              <w:ind w:left="485"/>
              <w:rPr>
                <w:rFonts w:cstheme="minorHAnsi"/>
                <w:color w:val="221E1F"/>
                <w:sz w:val="10"/>
                <w:szCs w:val="10"/>
              </w:rPr>
            </w:pPr>
          </w:p>
          <w:p w14:paraId="673B9878" w14:textId="1CA3CD75" w:rsidR="006B1943" w:rsidRPr="002E40E3" w:rsidRDefault="006B1943" w:rsidP="00B0395B">
            <w:pPr>
              <w:spacing w:after="100" w:line="240" w:lineRule="auto"/>
              <w:rPr>
                <w:rFonts w:cstheme="minorHAnsi"/>
                <w:b/>
                <w:bCs/>
                <w:color w:val="221E1F"/>
                <w:sz w:val="16"/>
                <w:szCs w:val="16"/>
              </w:rPr>
            </w:pPr>
            <w:r w:rsidRPr="002E40E3">
              <w:rPr>
                <w:rFonts w:cstheme="minorHAnsi"/>
                <w:b/>
                <w:bCs/>
                <w:color w:val="221E1F"/>
                <w:sz w:val="16"/>
                <w:szCs w:val="16"/>
              </w:rPr>
              <w:t xml:space="preserve">Other involved organs(s)/sites(s), </w:t>
            </w:r>
            <w:r w:rsidRPr="002E40E3">
              <w:rPr>
                <w:rFonts w:cstheme="minorHAnsi"/>
                <w:b/>
                <w:bCs/>
                <w:i/>
                <w:iCs/>
                <w:color w:val="221E1F"/>
                <w:sz w:val="16"/>
                <w:szCs w:val="16"/>
              </w:rPr>
              <w:t>specify</w:t>
            </w:r>
          </w:p>
        </w:tc>
        <w:tc>
          <w:tcPr>
            <w:tcW w:w="8222" w:type="dxa"/>
            <w:shd w:val="clear" w:color="auto" w:fill="auto"/>
          </w:tcPr>
          <w:p w14:paraId="1B1205D3" w14:textId="06F0B8D1" w:rsidR="006B1943" w:rsidRPr="009C59D2" w:rsidRDefault="006B1943" w:rsidP="006B1943">
            <w:pPr>
              <w:autoSpaceDE w:val="0"/>
              <w:autoSpaceDN w:val="0"/>
              <w:adjustRightInd w:val="0"/>
              <w:spacing w:after="0" w:line="240" w:lineRule="auto"/>
              <w:rPr>
                <w:rFonts w:ascii="Calibri" w:hAnsi="Calibri" w:cs="Calibri"/>
                <w:sz w:val="16"/>
                <w:szCs w:val="16"/>
                <w:lang w:eastAsia="en-GB"/>
              </w:rPr>
            </w:pPr>
            <w:r w:rsidRPr="009C59D2">
              <w:rPr>
                <w:rFonts w:ascii="Calibri" w:hAnsi="Calibri" w:cs="Calibri"/>
                <w:sz w:val="16"/>
                <w:szCs w:val="16"/>
                <w:lang w:eastAsia="en-GB"/>
              </w:rPr>
              <w:lastRenderedPageBreak/>
              <w:t>Sites of tumour involvement should be recorded as this is necessary for tumour staging. Although site assignment (tube versus ovary versus peritoneum) for clear cell, endometrioid, low grade serous and mucinous carcinomas is generally not problematic since almost all arise in the ovary, except for occasional cases arising in extraovarian endometriosis, the same is not true for HGSCs.</w:t>
            </w:r>
          </w:p>
          <w:p w14:paraId="1D76283A" w14:textId="77777777" w:rsidR="006B1943" w:rsidRPr="009C59D2" w:rsidRDefault="006B1943" w:rsidP="006B1943">
            <w:pPr>
              <w:autoSpaceDE w:val="0"/>
              <w:autoSpaceDN w:val="0"/>
              <w:adjustRightInd w:val="0"/>
              <w:spacing w:after="0" w:line="240" w:lineRule="auto"/>
              <w:rPr>
                <w:rFonts w:ascii="Calibri" w:hAnsi="Calibri" w:cs="Calibri"/>
                <w:sz w:val="16"/>
                <w:szCs w:val="16"/>
                <w:lang w:eastAsia="en-GB"/>
              </w:rPr>
            </w:pPr>
          </w:p>
          <w:p w14:paraId="58F1F1DD" w14:textId="2882A558" w:rsidR="006B1943" w:rsidRPr="009C59D2" w:rsidRDefault="006B1943" w:rsidP="006B1943">
            <w:pPr>
              <w:autoSpaceDE w:val="0"/>
              <w:autoSpaceDN w:val="0"/>
              <w:adjustRightInd w:val="0"/>
              <w:spacing w:after="0" w:line="240" w:lineRule="auto"/>
              <w:rPr>
                <w:rFonts w:ascii="Calibri" w:hAnsi="Calibri" w:cs="Calibri"/>
                <w:sz w:val="16"/>
                <w:szCs w:val="16"/>
                <w:lang w:eastAsia="en-GB"/>
              </w:rPr>
            </w:pPr>
            <w:r w:rsidRPr="009C59D2">
              <w:rPr>
                <w:rFonts w:ascii="Calibri" w:hAnsi="Calibri" w:cs="Calibri"/>
                <w:sz w:val="16"/>
                <w:szCs w:val="16"/>
                <w:lang w:eastAsia="en-GB"/>
              </w:rPr>
              <w:t xml:space="preserve">It was first recognised in 2001, that a high percentage of so-called ovarian HGSC in women with germline </w:t>
            </w:r>
            <w:r w:rsidRPr="009C59D2">
              <w:rPr>
                <w:rFonts w:ascii="Calibri" w:hAnsi="Calibri" w:cs="Calibri"/>
                <w:i/>
                <w:sz w:val="16"/>
                <w:szCs w:val="16"/>
                <w:lang w:eastAsia="en-GB"/>
              </w:rPr>
              <w:t>BRCA1</w:t>
            </w:r>
            <w:r w:rsidRPr="009C59D2">
              <w:rPr>
                <w:rFonts w:ascii="Calibri" w:hAnsi="Calibri" w:cs="Calibri"/>
                <w:sz w:val="16"/>
                <w:szCs w:val="16"/>
                <w:lang w:eastAsia="en-GB"/>
              </w:rPr>
              <w:t xml:space="preserve"> mutations arise in the </w:t>
            </w:r>
            <w:proofErr w:type="spellStart"/>
            <w:r w:rsidRPr="009C59D2">
              <w:rPr>
                <w:rFonts w:ascii="Calibri" w:hAnsi="Calibri" w:cs="Calibri"/>
                <w:sz w:val="16"/>
                <w:szCs w:val="16"/>
                <w:lang w:eastAsia="en-GB"/>
              </w:rPr>
              <w:t>fimbrial</w:t>
            </w:r>
            <w:proofErr w:type="spellEnd"/>
            <w:r w:rsidRPr="009C59D2">
              <w:rPr>
                <w:rFonts w:ascii="Calibri" w:hAnsi="Calibri" w:cs="Calibri"/>
                <w:sz w:val="16"/>
                <w:szCs w:val="16"/>
                <w:lang w:eastAsia="en-GB"/>
              </w:rPr>
              <w:t xml:space="preserve"> end of the fallopian tube.</w:t>
            </w:r>
            <w:r w:rsidRPr="009C59D2">
              <w:rPr>
                <w:rFonts w:ascii="Calibri" w:hAnsi="Calibri" w:cs="Calibri"/>
                <w:sz w:val="16"/>
                <w:szCs w:val="16"/>
                <w:lang w:eastAsia="en-GB"/>
              </w:rPr>
              <w:fldChar w:fldCharType="begin"/>
            </w:r>
            <w:r w:rsidRPr="009C59D2">
              <w:rPr>
                <w:rFonts w:ascii="Calibri" w:hAnsi="Calibri" w:cs="Calibri"/>
                <w:sz w:val="16"/>
                <w:szCs w:val="16"/>
                <w:lang w:eastAsia="en-GB"/>
              </w:rPr>
              <w:instrText xml:space="preserve"> ADDIN EN.CITE &lt;EndNote&gt;&lt;Cite&gt;&lt;Author&gt;Colgan TJ&lt;/Author&gt;&lt;Year&gt;2001&lt;/Year&gt;&lt;RecNum&gt;1752&lt;/RecNum&gt;&lt;DisplayText&gt;&lt;style face="superscript"&gt;1,2&lt;/style&gt;&lt;/DisplayText&gt;&lt;record&gt;&lt;rec-number&gt;1752&lt;/rec-number&gt;&lt;foreign-keys&gt;&lt;key app="EN" db-id="w592zazsqtfvdxe2w9sxtpt2exzt5t0wa2fx" timestamp="0"&gt;1752&lt;/key&gt;&lt;/foreign-keys&gt;&lt;ref-type name="Journal Article"&gt;17&lt;/ref-type&gt;&lt;contributors&gt;&lt;authors&gt;&lt;author&gt;Colgan TJ, &lt;/author&gt;&lt;author&gt;Murphy J, &lt;/author&gt;&lt;author&gt;Cole DE, &lt;/author&gt;&lt;author&gt;Narod S, &lt;/author&gt;&lt;author&gt;Rosen B,&lt;/author&gt;&lt;/authors&gt;&lt;/contributors&gt;&lt;titles&gt;&lt;title&gt;Occult carcinoma in prophylactic oophorectomy specimens: prevalence and association with BRCA germline mutation status&lt;/title&gt;&lt;secondary-title&gt;Am J Surg Pathol&lt;/secondary-title&gt;&lt;/titles&gt;&lt;periodical&gt;&lt;full-title&gt;Am J Surg Pathol&lt;/full-title&gt;&lt;abbr-1&gt;The American journal of surgical pathology&lt;/abbr-1&gt;&lt;/periodical&gt;&lt;pages&gt;1283-9&lt;/pages&gt;&lt;volume&gt;25&lt;/volume&gt;&lt;dates&gt;&lt;year&gt;2001&lt;/year&gt;&lt;/dates&gt;&lt;urls&gt;&lt;/urls&gt;&lt;/record&gt;&lt;/Cite&gt;&lt;Cite&gt;&lt;Author&gt;Piek JM&lt;/Author&gt;&lt;Year&gt;2001&lt;/Year&gt;&lt;RecNum&gt;1753&lt;/RecNum&gt;&lt;record&gt;&lt;rec-number&gt;1753&lt;/rec-number&gt;&lt;foreign-keys&gt;&lt;key app="EN" db-id="w592zazsqtfvdxe2w9sxtpt2exzt5t0wa2fx" timestamp="0"&gt;1753&lt;/key&gt;&lt;/foreign-keys&gt;&lt;ref-type name="Journal Article"&gt;17&lt;/ref-type&gt;&lt;contributors&gt;&lt;authors&gt;&lt;author&gt;Piek JM, &lt;/author&gt;&lt;author&gt;van Diest PJ, &lt;/author&gt;&lt;author&gt;Zweemer RP,&lt;/author&gt;&lt;author&gt;Jansen JW,&lt;/author&gt;&lt;author&gt;Poort-Keesom RJ,&lt;/author&gt;&lt;author&gt;Menko FH,&lt;/author&gt;&lt;author&gt;Gille JJ,&lt;/author&gt;&lt;author&gt;Jongsma AP,&lt;/author&gt;&lt;author&gt;Pals G,&lt;/author&gt;&lt;author&gt;Kenemans P,&lt;/author&gt;&lt;author&gt;Verheijen RH,&lt;/author&gt;&lt;/authors&gt;&lt;/contributors&gt;&lt;titles&gt;&lt;title&gt;Dysplastic changes in prophylactically removed fallopian tubes of women predisposed to developing ovarian cancer&lt;/title&gt;&lt;secondary-title&gt;J Pathol.&lt;/secondary-title&gt;&lt;/titles&gt;&lt;pages&gt;451-6&lt;/pages&gt;&lt;volume&gt;195&lt;/volume&gt;&lt;dates&gt;&lt;year&gt;2001&lt;/year&gt;&lt;/dates&gt;&lt;urls&gt;&lt;/urls&gt;&lt;/record&gt;&lt;/Cite&gt;&lt;/EndNote&gt;</w:instrText>
            </w:r>
            <w:r w:rsidRPr="009C59D2">
              <w:rPr>
                <w:rFonts w:ascii="Calibri" w:hAnsi="Calibri" w:cs="Calibri"/>
                <w:sz w:val="16"/>
                <w:szCs w:val="16"/>
                <w:lang w:eastAsia="en-GB"/>
              </w:rPr>
              <w:fldChar w:fldCharType="separate"/>
            </w:r>
            <w:r w:rsidRPr="009C59D2">
              <w:rPr>
                <w:rFonts w:ascii="Calibri" w:hAnsi="Calibri" w:cs="Calibri"/>
                <w:noProof/>
                <w:sz w:val="16"/>
                <w:szCs w:val="16"/>
                <w:vertAlign w:val="superscript"/>
                <w:lang w:eastAsia="en-GB"/>
              </w:rPr>
              <w:t>1,2</w:t>
            </w:r>
            <w:r w:rsidRPr="009C59D2">
              <w:rPr>
                <w:rFonts w:ascii="Calibri" w:hAnsi="Calibri" w:cs="Calibri"/>
                <w:sz w:val="16"/>
                <w:szCs w:val="16"/>
                <w:lang w:eastAsia="en-GB"/>
              </w:rPr>
              <w:fldChar w:fldCharType="end"/>
            </w:r>
            <w:r w:rsidRPr="009C59D2">
              <w:rPr>
                <w:rFonts w:ascii="Calibri" w:hAnsi="Calibri" w:cs="Calibri"/>
                <w:sz w:val="16"/>
                <w:szCs w:val="16"/>
                <w:lang w:eastAsia="en-GB"/>
              </w:rPr>
              <w:t xml:space="preserve"> This was initially reported in risk reducing </w:t>
            </w:r>
            <w:proofErr w:type="spellStart"/>
            <w:r w:rsidRPr="009C59D2">
              <w:rPr>
                <w:rFonts w:ascii="Calibri" w:hAnsi="Calibri" w:cs="Calibri"/>
                <w:sz w:val="16"/>
                <w:szCs w:val="16"/>
                <w:lang w:eastAsia="en-GB"/>
              </w:rPr>
              <w:t>salpingo</w:t>
            </w:r>
            <w:proofErr w:type="spellEnd"/>
            <w:r w:rsidRPr="009C59D2">
              <w:rPr>
                <w:rFonts w:ascii="Calibri" w:hAnsi="Calibri" w:cs="Calibri"/>
                <w:sz w:val="16"/>
                <w:szCs w:val="16"/>
                <w:lang w:eastAsia="en-GB"/>
              </w:rPr>
              <w:t xml:space="preserve">-oophorectomy specimens where early pre-invasive HGSCs were much more likely to be present in the fallopian tube than ovary. These STIC harbour identical </w:t>
            </w:r>
            <w:r w:rsidRPr="009C59D2">
              <w:rPr>
                <w:rFonts w:ascii="Calibri" w:hAnsi="Calibri" w:cs="Calibri"/>
                <w:i/>
                <w:iCs/>
                <w:sz w:val="16"/>
                <w:szCs w:val="16"/>
                <w:lang w:eastAsia="en-GB"/>
              </w:rPr>
              <w:t>p53</w:t>
            </w:r>
            <w:r w:rsidRPr="009C59D2">
              <w:rPr>
                <w:rFonts w:ascii="Calibri" w:hAnsi="Calibri" w:cs="Calibri"/>
                <w:sz w:val="16"/>
                <w:szCs w:val="16"/>
                <w:lang w:eastAsia="en-GB"/>
              </w:rPr>
              <w:t xml:space="preserve"> mutations to the </w:t>
            </w:r>
            <w:proofErr w:type="spellStart"/>
            <w:r w:rsidRPr="009C59D2">
              <w:rPr>
                <w:rFonts w:ascii="Calibri" w:hAnsi="Calibri" w:cs="Calibri"/>
                <w:sz w:val="16"/>
                <w:szCs w:val="16"/>
                <w:lang w:eastAsia="en-GB"/>
              </w:rPr>
              <w:t>extratubal</w:t>
            </w:r>
            <w:proofErr w:type="spellEnd"/>
            <w:r w:rsidRPr="009C59D2">
              <w:rPr>
                <w:rFonts w:ascii="Calibri" w:hAnsi="Calibri" w:cs="Calibri"/>
                <w:sz w:val="16"/>
                <w:szCs w:val="16"/>
                <w:lang w:eastAsia="en-GB"/>
              </w:rPr>
              <w:t xml:space="preserve"> tumour, establishing that they are clonal.</w:t>
            </w:r>
            <w:r w:rsidRPr="009C59D2">
              <w:rPr>
                <w:rFonts w:ascii="Calibri" w:hAnsi="Calibri" w:cs="Calibri"/>
                <w:sz w:val="16"/>
                <w:szCs w:val="16"/>
                <w:lang w:eastAsia="en-GB"/>
              </w:rPr>
              <w:fldChar w:fldCharType="begin"/>
            </w:r>
            <w:r w:rsidRPr="009C59D2">
              <w:rPr>
                <w:rFonts w:ascii="Calibri" w:hAnsi="Calibri" w:cs="Calibri"/>
                <w:sz w:val="16"/>
                <w:szCs w:val="16"/>
                <w:lang w:eastAsia="en-GB"/>
              </w:rPr>
              <w:instrText xml:space="preserve"> ADDIN EN.CITE &lt;EndNote&gt;&lt;Cite&gt;&lt;Author&gt;Kindelberger DW&lt;/Author&gt;&lt;Year&gt;2007&lt;/Year&gt;&lt;RecNum&gt;1754&lt;/RecNum&gt;&lt;DisplayText&gt;&lt;style face="superscript"&gt;3&lt;/style&gt;&lt;/DisplayText&gt;&lt;record&gt;&lt;rec-number&gt;1754&lt;/rec-number&gt;&lt;foreign-keys&gt;&lt;key app="EN" db-id="w592zazsqtfvdxe2w9sxtpt2exzt5t0wa2fx" timestamp="0"&gt;1754&lt;/key&gt;&lt;/foreign-keys&gt;&lt;ref-type name="Journal Article"&gt;17&lt;/ref-type&gt;&lt;contributors&gt;&lt;authors&gt;&lt;author&gt;Kindelberger DW, &lt;/author&gt;&lt;author&gt;Lee Y, &lt;/author&gt;&lt;author&gt;Miron A,&lt;/author&gt;&lt;author&gt;Hirsch MS,&lt;/author&gt;&lt;author&gt;Feltmate, C. M.,&lt;/author&gt;&lt;author&gt;Medeiros F,&lt;/author&gt;&lt;author&gt;Callahan MJ,&lt;/author&gt;&lt;author&gt;Garner EO,&lt;/author&gt;&lt;author&gt;Gordon RW,&lt;/author&gt;&lt;author&gt;Birch C,&lt;/author&gt;&lt;author&gt;Berkowitz RS,&lt;/author&gt;&lt;author&gt;Muto MG,&lt;/author&gt;&lt;author&gt;Crum, C. P.,&lt;/author&gt;&lt;/authors&gt;&lt;/contributors&gt;&lt;titles&gt;&lt;title&gt;Intraepithelial carcinoma of the fimbria and pelvic serous carcinoma: Evidence for a causal relationship&lt;/title&gt;&lt;secondary-title&gt;Am J Surg Pathol&lt;/secondary-title&gt;&lt;/titles&gt;&lt;periodical&gt;&lt;full-title&gt;Am J Surg Pathol&lt;/full-title&gt;&lt;abbr-1&gt;The American journal of surgical pathology&lt;/abbr-1&gt;&lt;/periodical&gt;&lt;pages&gt;161-9&lt;/pages&gt;&lt;volume&gt;31&lt;/volume&gt;&lt;dates&gt;&lt;year&gt;2007&lt;/year&gt;&lt;/dates&gt;&lt;urls&gt;&lt;/urls&gt;&lt;/record&gt;&lt;/Cite&gt;&lt;/EndNote&gt;</w:instrText>
            </w:r>
            <w:r w:rsidRPr="009C59D2">
              <w:rPr>
                <w:rFonts w:ascii="Calibri" w:hAnsi="Calibri" w:cs="Calibri"/>
                <w:sz w:val="16"/>
                <w:szCs w:val="16"/>
                <w:lang w:eastAsia="en-GB"/>
              </w:rPr>
              <w:fldChar w:fldCharType="separate"/>
            </w:r>
            <w:r w:rsidRPr="009C59D2">
              <w:rPr>
                <w:rFonts w:ascii="Calibri" w:hAnsi="Calibri" w:cs="Calibri"/>
                <w:noProof/>
                <w:sz w:val="16"/>
                <w:szCs w:val="16"/>
                <w:vertAlign w:val="superscript"/>
                <w:lang w:eastAsia="en-GB"/>
              </w:rPr>
              <w:t>3</w:t>
            </w:r>
            <w:r w:rsidRPr="009C59D2">
              <w:rPr>
                <w:rFonts w:ascii="Calibri" w:hAnsi="Calibri" w:cs="Calibri"/>
                <w:sz w:val="16"/>
                <w:szCs w:val="16"/>
                <w:lang w:eastAsia="en-GB"/>
              </w:rPr>
              <w:fldChar w:fldCharType="end"/>
            </w:r>
            <w:r w:rsidRPr="009C59D2">
              <w:rPr>
                <w:rFonts w:ascii="Calibri" w:hAnsi="Calibri" w:cs="Calibri"/>
                <w:sz w:val="16"/>
                <w:szCs w:val="16"/>
                <w:lang w:eastAsia="en-GB"/>
              </w:rPr>
              <w:t xml:space="preserve"> C</w:t>
            </w:r>
            <w:r w:rsidRPr="009C59D2">
              <w:rPr>
                <w:rFonts w:ascii="Calibri" w:hAnsi="Calibri" w:cs="Calibri"/>
                <w:sz w:val="16"/>
                <w:szCs w:val="16"/>
              </w:rPr>
              <w:t>omparison of telomere length and centrosome amplification in matched STIC and ovarian HGSC suggests that the STICs develop before the ovarian tumours and are in fact a precursor and not a metastatic focus.</w:t>
            </w:r>
            <w:r w:rsidRPr="009C59D2">
              <w:rPr>
                <w:rFonts w:ascii="Calibri" w:hAnsi="Calibri" w:cs="Calibri"/>
                <w:sz w:val="16"/>
                <w:szCs w:val="16"/>
              </w:rPr>
              <w:fldChar w:fldCharType="begin"/>
            </w:r>
            <w:r w:rsidRPr="009C59D2">
              <w:rPr>
                <w:rFonts w:ascii="Calibri" w:hAnsi="Calibri" w:cs="Calibri"/>
                <w:sz w:val="16"/>
                <w:szCs w:val="16"/>
              </w:rPr>
              <w:instrText xml:space="preserve"> ADDIN EN.CITE &lt;EndNote&gt;&lt;Cite&gt;&lt;Author&gt;Kuhn E&lt;/Author&gt;&lt;Year&gt;2010&lt;/Year&gt;&lt;RecNum&gt;1755&lt;/RecNum&gt;&lt;DisplayText&gt;&lt;style face="superscript"&gt;4,5&lt;/style&gt;&lt;/DisplayText&gt;&lt;record&gt;&lt;rec-number&gt;1755&lt;/rec-number&gt;&lt;foreign-keys&gt;&lt;key app="EN" db-id="w592zazsqtfvdxe2w9sxtpt2exzt5t0wa2fx" timestamp="0"&gt;1755&lt;/key&gt;&lt;/foreign-keys&gt;&lt;ref-type name="Journal Article"&gt;17&lt;/ref-type&gt;&lt;contributors&gt;&lt;authors&gt;&lt;author&gt;Kuhn E, &lt;/author&gt;&lt;author&gt;Meeker A, &lt;/author&gt;&lt;author&gt;Wang TL, &lt;/author&gt;&lt;author&gt;Sehdev AS, &lt;/author&gt;&lt;author&gt;Kurman RJ, &lt;/author&gt;&lt;author&gt;Shih I-M,&lt;/author&gt;&lt;/authors&gt;&lt;/contributors&gt;&lt;titles&gt;&lt;title&gt;Shortened telomeres in serous tubal intraepithelial carcinoma: an early event in ovarian high-grade serous carcinogenesis&lt;/title&gt;&lt;secondary-title&gt;Am J Surg Pathol&lt;/secondary-title&gt;&lt;/titles&gt;&lt;periodical&gt;&lt;full-title&gt;Am J Surg Pathol&lt;/full-title&gt;&lt;abbr-1&gt;The American journal of surgical pathology&lt;/abbr-1&gt;&lt;/periodical&gt;&lt;pages&gt;829-36&lt;/pages&gt;&lt;volume&gt;34&lt;/volume&gt;&lt;dates&gt;&lt;year&gt;2010&lt;/year&gt;&lt;/dates&gt;&lt;urls&gt;&lt;/urls&gt;&lt;/record&gt;&lt;/Cite&gt;&lt;Cite&gt;&lt;Author&gt;Kuhn E&lt;/Author&gt;&lt;Year&gt;2013&lt;/Year&gt;&lt;RecNum&gt;1756&lt;/RecNum&gt;&lt;record&gt;&lt;rec-number&gt;1756&lt;/rec-number&gt;&lt;foreign-keys&gt;&lt;key app="EN" db-id="w592zazsqtfvdxe2w9sxtpt2exzt5t0wa2fx" timestamp="0"&gt;1756&lt;/key&gt;&lt;/foreign-keys&gt;&lt;ref-type name="Journal Article"&gt;17&lt;/ref-type&gt;&lt;contributors&gt;&lt;authors&gt;&lt;author&gt;Kuhn E, &lt;/author&gt;&lt;author&gt;Bahadirli-Talbot A, &lt;/author&gt;&lt;author&gt;Kurman R, &lt;/author&gt;&lt;author&gt;Sehdev AS, &lt;/author&gt;&lt;author&gt;Wang T-L, &lt;/author&gt;&lt;author&gt;Shih I-M,&lt;/author&gt;&lt;/authors&gt;&lt;/contributors&gt;&lt;titles&gt;&lt;title&gt;CCNE1 amplification may precede centrosome number abnormality in progression from serous tubal intraepithelial carcinoma to high-grade serous carcinoma&lt;/title&gt;&lt;secondary-title&gt;Mod Pathol&lt;/secondary-title&gt;&lt;/titles&gt;&lt;periodical&gt;&lt;full-title&gt;Mod Pathol&lt;/full-title&gt;&lt;abbr-1&gt;Modern pathology : an official journal of the United States and Canadian Academy of Pathology, Inc&lt;/abbr-1&gt;&lt;/periodical&gt;&lt;pages&gt;283A&lt;/pages&gt;&lt;volume&gt;26&lt;/volume&gt;&lt;dates&gt;&lt;year&gt;2013&lt;/year&gt;&lt;/dates&gt;&lt;urls&gt;&lt;/urls&gt;&lt;/record&gt;&lt;/Cite&gt;&lt;/EndNote&gt;</w:instrText>
            </w:r>
            <w:r w:rsidRPr="009C59D2">
              <w:rPr>
                <w:rFonts w:ascii="Calibri" w:hAnsi="Calibri" w:cs="Calibri"/>
                <w:sz w:val="16"/>
                <w:szCs w:val="16"/>
              </w:rPr>
              <w:fldChar w:fldCharType="separate"/>
            </w:r>
            <w:r w:rsidRPr="009C59D2">
              <w:rPr>
                <w:rFonts w:ascii="Calibri" w:hAnsi="Calibri" w:cs="Calibri"/>
                <w:noProof/>
                <w:sz w:val="16"/>
                <w:szCs w:val="16"/>
                <w:vertAlign w:val="superscript"/>
              </w:rPr>
              <w:t>4,5</w:t>
            </w:r>
            <w:r w:rsidRPr="009C59D2">
              <w:rPr>
                <w:rFonts w:ascii="Calibri" w:hAnsi="Calibri" w:cs="Calibri"/>
                <w:sz w:val="16"/>
                <w:szCs w:val="16"/>
              </w:rPr>
              <w:fldChar w:fldCharType="end"/>
            </w:r>
            <w:r w:rsidRPr="009C59D2">
              <w:rPr>
                <w:rFonts w:ascii="Calibri" w:hAnsi="Calibri" w:cs="Calibri"/>
                <w:sz w:val="16"/>
                <w:szCs w:val="16"/>
              </w:rPr>
              <w:t xml:space="preserve"> Finally, although numbers are small, early, incidental non-</w:t>
            </w:r>
            <w:r w:rsidRPr="009C59D2">
              <w:rPr>
                <w:rFonts w:ascii="Calibri" w:hAnsi="Calibri" w:cs="Calibri"/>
                <w:i/>
                <w:sz w:val="16"/>
                <w:szCs w:val="16"/>
              </w:rPr>
              <w:t>BRCA1</w:t>
            </w:r>
            <w:r w:rsidRPr="009C59D2">
              <w:rPr>
                <w:rFonts w:ascii="Calibri" w:hAnsi="Calibri" w:cs="Calibri"/>
                <w:i/>
                <w:iCs/>
                <w:sz w:val="16"/>
                <w:szCs w:val="16"/>
              </w:rPr>
              <w:t>/2</w:t>
            </w:r>
            <w:r w:rsidRPr="009C59D2">
              <w:rPr>
                <w:rFonts w:ascii="Calibri" w:hAnsi="Calibri" w:cs="Calibri"/>
                <w:sz w:val="16"/>
                <w:szCs w:val="16"/>
              </w:rPr>
              <w:t xml:space="preserve"> associated (sporadic) HGSCs are predominantly detected in the fallopian tube mucosa, especially the fimbria, rather than the ovary.</w:t>
            </w:r>
            <w:r w:rsidRPr="009C59D2">
              <w:rPr>
                <w:rFonts w:ascii="Calibri" w:hAnsi="Calibri" w:cs="Calibri"/>
                <w:sz w:val="16"/>
                <w:szCs w:val="16"/>
              </w:rPr>
              <w:fldChar w:fldCharType="begin"/>
            </w:r>
            <w:r w:rsidRPr="009C59D2">
              <w:rPr>
                <w:rFonts w:ascii="Calibri" w:hAnsi="Calibri" w:cs="Calibri"/>
                <w:sz w:val="16"/>
                <w:szCs w:val="16"/>
              </w:rPr>
              <w:instrText xml:space="preserve"> ADDIN EN.CITE &lt;EndNote&gt;&lt;Cite&gt;&lt;Author&gt;Garg K&lt;/Author&gt;&lt;Year&gt;2013&lt;/Year&gt;&lt;RecNum&gt;1757&lt;/RecNum&gt;&lt;DisplayText&gt;&lt;style face="superscript"&gt;6&lt;/style&gt;&lt;/DisplayText&gt;&lt;record&gt;&lt;rec-number&gt;1757&lt;/rec-number&gt;&lt;foreign-keys&gt;&lt;key app="EN" db-id="w592zazsqtfvdxe2w9sxtpt2exzt5t0wa2fx" timestamp="0"&gt;1757&lt;/key&gt;&lt;/foreign-keys&gt;&lt;ref-type name="Journal Article"&gt;17&lt;/ref-type&gt;&lt;contributors&gt;&lt;authors&gt;&lt;author&gt;Garg K, &lt;/author&gt;&lt;author&gt;Rabban J,&lt;/author&gt;&lt;/authors&gt;&lt;/contributors&gt;&lt;titles&gt;&lt;title&gt;Practical value of systematic and complete examination of fallopian tubes in unselected women undergoing salpingectomy for benign indications: results of a prospective study&lt;/title&gt;&lt;secondary-title&gt;Mod Pathol&lt;/secondary-title&gt;&lt;/titles&gt;&lt;periodical&gt;&lt;full-title&gt;Mod Pathol&lt;/full-title&gt;&lt;abbr-1&gt;Modern pathology : an official journal of the United States and Canadian Academy of Pathology, Inc&lt;/abbr-1&gt;&lt;/periodical&gt;&lt;pages&gt;276A&lt;/pages&gt;&lt;volume&gt;26&lt;/volume&gt;&lt;dates&gt;&lt;year&gt;2013&lt;/year&gt;&lt;/dates&gt;&lt;urls&gt;&lt;/urls&gt;&lt;/record&gt;&lt;/Cite&gt;&lt;/EndNote&gt;</w:instrText>
            </w:r>
            <w:r w:rsidRPr="009C59D2">
              <w:rPr>
                <w:rFonts w:ascii="Calibri" w:hAnsi="Calibri" w:cs="Calibri"/>
                <w:sz w:val="16"/>
                <w:szCs w:val="16"/>
              </w:rPr>
              <w:fldChar w:fldCharType="separate"/>
            </w:r>
            <w:r w:rsidRPr="009C59D2">
              <w:rPr>
                <w:rFonts w:ascii="Calibri" w:hAnsi="Calibri" w:cs="Calibri"/>
                <w:noProof/>
                <w:sz w:val="16"/>
                <w:szCs w:val="16"/>
                <w:vertAlign w:val="superscript"/>
              </w:rPr>
              <w:t>6</w:t>
            </w:r>
            <w:r w:rsidRPr="009C59D2">
              <w:rPr>
                <w:rFonts w:ascii="Calibri" w:hAnsi="Calibri" w:cs="Calibri"/>
                <w:sz w:val="16"/>
                <w:szCs w:val="16"/>
              </w:rPr>
              <w:fldChar w:fldCharType="end"/>
            </w:r>
            <w:r w:rsidRPr="009C59D2">
              <w:rPr>
                <w:rFonts w:ascii="Calibri" w:hAnsi="Calibri" w:cs="Calibri"/>
                <w:sz w:val="16"/>
                <w:szCs w:val="16"/>
              </w:rPr>
              <w:t xml:space="preserve"> In summary, there is compelling evidence that the precursors of HGSC originate in the fallopian tube in patients with germline </w:t>
            </w:r>
            <w:r w:rsidRPr="009C59D2">
              <w:rPr>
                <w:rFonts w:ascii="Calibri" w:hAnsi="Calibri" w:cs="Calibri"/>
                <w:i/>
                <w:sz w:val="16"/>
                <w:szCs w:val="16"/>
              </w:rPr>
              <w:t>BRCA1</w:t>
            </w:r>
            <w:r w:rsidRPr="009C59D2">
              <w:rPr>
                <w:rFonts w:ascii="Calibri" w:hAnsi="Calibri" w:cs="Calibri"/>
                <w:sz w:val="16"/>
                <w:szCs w:val="16"/>
              </w:rPr>
              <w:t xml:space="preserve"> mutations, and there is accumulating and convincing evidence that this is also true for sporadic HGSC. Assignment of primary site should therefore reflect our current understanding of where HGSCs originate, based on data from the study of early incidental or pre-invasive HGSC. </w:t>
            </w:r>
            <w:r w:rsidRPr="009C59D2">
              <w:rPr>
                <w:rFonts w:ascii="Calibri" w:hAnsi="Calibri" w:cs="Calibri"/>
                <w:sz w:val="16"/>
                <w:szCs w:val="16"/>
                <w:lang w:eastAsia="en-GB"/>
              </w:rPr>
              <w:t>However, some cases of ovarian and primary peritoneal HGSCs do not show STIC lesions or tubal mucosal HGSC despite entire submission of the grossly normal fallopian tubes for histological evaluation. In a consecutive series of non-uterine HGSCs classified as ovarian or peritoneal based on pre-FIGO 2014 criteria in which the fallopian tubes were examined in their entirety, STICs were identified in 59% of cases, and invasive HGSC of the mucosa of the fallopian tube in an additional 15% of cases.</w:t>
            </w:r>
            <w:r w:rsidRPr="009C59D2">
              <w:rPr>
                <w:rFonts w:ascii="Calibri" w:hAnsi="Calibri" w:cs="Calibri"/>
                <w:sz w:val="16"/>
                <w:szCs w:val="16"/>
                <w:lang w:eastAsia="en-GB"/>
              </w:rPr>
              <w:fldChar w:fldCharType="begin"/>
            </w:r>
            <w:r w:rsidRPr="009C59D2">
              <w:rPr>
                <w:rFonts w:ascii="Calibri" w:hAnsi="Calibri" w:cs="Calibri"/>
                <w:sz w:val="16"/>
                <w:szCs w:val="16"/>
                <w:lang w:eastAsia="en-GB"/>
              </w:rPr>
              <w:instrText xml:space="preserve"> ADDIN EN.CITE &lt;EndNote&gt;&lt;Cite&gt;&lt;Author&gt;Przybycin CG&lt;/Author&gt;&lt;Year&gt;2010&lt;/Year&gt;&lt;RecNum&gt;1758&lt;/RecNum&gt;&lt;DisplayText&gt;&lt;style face="superscript"&gt;7,8&lt;/style&gt;&lt;/DisplayText&gt;&lt;record&gt;&lt;rec-number&gt;1758&lt;/rec-number&gt;&lt;foreign-keys&gt;&lt;key app="EN" db-id="w592zazsqtfvdxe2w9sxtpt2exzt5t0wa2fx" timestamp="0"&gt;1758&lt;/key&gt;&lt;/foreign-keys&gt;&lt;ref-type name="Journal Article"&gt;17&lt;/ref-type&gt;&lt;contributors&gt;&lt;authors&gt;&lt;author&gt;Przybycin CG, &lt;/author&gt;&lt;author&gt;Kurman RJ, &lt;/author&gt;&lt;author&gt;Ronnett BM, &lt;/author&gt;&lt;author&gt;Shih I-M, &lt;/author&gt;&lt;author&gt;Vang R, &lt;/author&gt;&lt;/authors&gt;&lt;/contributors&gt;&lt;titles&gt;&lt;title&gt;Are all pelvic (nonuterine) serous carcinomas of tubal origin?&lt;/title&gt;&lt;secondary-title&gt;Am J Surg Pathol&lt;/secondary-title&gt;&lt;/titles&gt;&lt;periodical&gt;&lt;full-title&gt;Am J Surg Pathol&lt;/full-title&gt;&lt;abbr-1&gt;The American journal of surgical pathology&lt;/abbr-1&gt;&lt;/periodical&gt;&lt;pages&gt;1407-16&lt;/pages&gt;&lt;volume&gt;34&lt;/volume&gt;&lt;dates&gt;&lt;year&gt;2010&lt;/year&gt;&lt;/dates&gt;&lt;urls&gt;&lt;/urls&gt;&lt;/record&gt;&lt;/Cite&gt;&lt;Cite&gt;&lt;Author&gt;Prat J&lt;/Author&gt;&lt;Year&gt;2014&lt;/Year&gt;&lt;RecNum&gt;1743&lt;/RecNum&gt;&lt;record&gt;&lt;rec-number&gt;1743&lt;/rec-number&gt;&lt;foreign-keys&gt;&lt;key app="EN" db-id="w592zazsqtfvdxe2w9sxtpt2exzt5t0wa2fx" timestamp="0"&gt;1743&lt;/key&gt;&lt;/foreign-keys&gt;&lt;ref-type name="Journal Article"&gt;17&lt;/ref-type&gt;&lt;contributors&gt;&lt;authors&gt;&lt;author&gt;Prat J,&lt;/author&gt;&lt;author&gt;FIGO Committee on Gynecologic Oncology, &lt;/author&gt;&lt;/authors&gt;&lt;/contributors&gt;&lt;titles&gt;&lt;title&gt;Staging classification for cancer of the ovary, fallopian tube, and peritoneum&lt;/title&gt;&lt;secondary-title&gt;Int J Gynaecol Obstet.&lt;/secondary-title&gt;&lt;/titles&gt;&lt;pages&gt;1-5&lt;/pages&gt;&lt;volume&gt;124&lt;/volume&gt;&lt;dates&gt;&lt;year&gt;2014&lt;/year&gt;&lt;/dates&gt;&lt;urls&gt;&lt;/urls&gt;&lt;/record&gt;&lt;/Cite&gt;&lt;/EndNote&gt;</w:instrText>
            </w:r>
            <w:r w:rsidRPr="009C59D2">
              <w:rPr>
                <w:rFonts w:ascii="Calibri" w:hAnsi="Calibri" w:cs="Calibri"/>
                <w:sz w:val="16"/>
                <w:szCs w:val="16"/>
                <w:lang w:eastAsia="en-GB"/>
              </w:rPr>
              <w:fldChar w:fldCharType="separate"/>
            </w:r>
            <w:r w:rsidRPr="009C59D2">
              <w:rPr>
                <w:rFonts w:ascii="Calibri" w:hAnsi="Calibri" w:cs="Calibri"/>
                <w:noProof/>
                <w:sz w:val="16"/>
                <w:szCs w:val="16"/>
                <w:vertAlign w:val="superscript"/>
                <w:lang w:eastAsia="en-GB"/>
              </w:rPr>
              <w:t>7,8</w:t>
            </w:r>
            <w:r w:rsidRPr="009C59D2">
              <w:rPr>
                <w:rFonts w:ascii="Calibri" w:hAnsi="Calibri" w:cs="Calibri"/>
                <w:sz w:val="16"/>
                <w:szCs w:val="16"/>
                <w:lang w:eastAsia="en-GB"/>
              </w:rPr>
              <w:fldChar w:fldCharType="end"/>
            </w:r>
            <w:r w:rsidRPr="009C59D2">
              <w:rPr>
                <w:rFonts w:ascii="Calibri" w:hAnsi="Calibri" w:cs="Calibri"/>
                <w:sz w:val="16"/>
                <w:szCs w:val="16"/>
                <w:lang w:eastAsia="en-GB"/>
              </w:rPr>
              <w:t xml:space="preserve"> In other cases, the </w:t>
            </w:r>
            <w:proofErr w:type="spellStart"/>
            <w:r w:rsidRPr="009C59D2">
              <w:rPr>
                <w:rFonts w:ascii="Calibri" w:hAnsi="Calibri" w:cs="Calibri"/>
                <w:sz w:val="16"/>
                <w:szCs w:val="16"/>
                <w:lang w:eastAsia="en-GB"/>
              </w:rPr>
              <w:t>fimbrial</w:t>
            </w:r>
            <w:proofErr w:type="spellEnd"/>
            <w:r w:rsidRPr="009C59D2">
              <w:rPr>
                <w:rFonts w:ascii="Calibri" w:hAnsi="Calibri" w:cs="Calibri"/>
                <w:sz w:val="16"/>
                <w:szCs w:val="16"/>
                <w:lang w:eastAsia="en-GB"/>
              </w:rPr>
              <w:t xml:space="preserve"> end of the fallopian tube was obliterated by a </w:t>
            </w:r>
            <w:proofErr w:type="spellStart"/>
            <w:r w:rsidRPr="009C59D2">
              <w:rPr>
                <w:rFonts w:ascii="Calibri" w:hAnsi="Calibri" w:cs="Calibri"/>
                <w:sz w:val="16"/>
                <w:szCs w:val="16"/>
                <w:lang w:eastAsia="en-GB"/>
              </w:rPr>
              <w:t>tubo</w:t>
            </w:r>
            <w:proofErr w:type="spellEnd"/>
            <w:r w:rsidRPr="009C59D2">
              <w:rPr>
                <w:rFonts w:ascii="Calibri" w:hAnsi="Calibri" w:cs="Calibri"/>
                <w:sz w:val="16"/>
                <w:szCs w:val="16"/>
                <w:lang w:eastAsia="en-GB"/>
              </w:rPr>
              <w:t>-ovarian mass.</w:t>
            </w:r>
          </w:p>
          <w:p w14:paraId="54D89F59" w14:textId="77777777" w:rsidR="006B1943" w:rsidRPr="009C59D2" w:rsidRDefault="006B1943" w:rsidP="006B1943">
            <w:pPr>
              <w:autoSpaceDE w:val="0"/>
              <w:autoSpaceDN w:val="0"/>
              <w:adjustRightInd w:val="0"/>
              <w:spacing w:after="0" w:line="240" w:lineRule="auto"/>
              <w:rPr>
                <w:rFonts w:ascii="Calibri" w:hAnsi="Calibri" w:cs="Calibri"/>
                <w:sz w:val="16"/>
                <w:szCs w:val="16"/>
                <w:lang w:eastAsia="en-GB"/>
              </w:rPr>
            </w:pPr>
          </w:p>
          <w:p w14:paraId="15660109" w14:textId="69B40396" w:rsidR="006B1943" w:rsidRDefault="006B1943" w:rsidP="006B1943">
            <w:pPr>
              <w:autoSpaceDE w:val="0"/>
              <w:autoSpaceDN w:val="0"/>
              <w:adjustRightInd w:val="0"/>
              <w:spacing w:after="0" w:line="240" w:lineRule="auto"/>
              <w:rPr>
                <w:rFonts w:ascii="Calibri" w:hAnsi="Calibri" w:cs="Calibri"/>
                <w:sz w:val="16"/>
                <w:szCs w:val="16"/>
              </w:rPr>
            </w:pPr>
            <w:r w:rsidRPr="009C59D2">
              <w:rPr>
                <w:rFonts w:ascii="Calibri" w:hAnsi="Calibri" w:cs="Calibri"/>
                <w:sz w:val="16"/>
                <w:szCs w:val="16"/>
                <w:lang w:eastAsia="en-GB"/>
              </w:rPr>
              <w:t>According to the 2014 FIGO Staging System, the primary site of non-uterine HGSC is designated as ovarian, tubal or primary peritoneal.</w:t>
            </w:r>
            <w:r w:rsidRPr="009C59D2">
              <w:rPr>
                <w:rFonts w:ascii="Calibri" w:hAnsi="Calibri" w:cs="Calibri"/>
                <w:sz w:val="16"/>
                <w:szCs w:val="16"/>
                <w:lang w:val="en-US"/>
              </w:rPr>
              <w:fldChar w:fldCharType="begin"/>
            </w:r>
            <w:r w:rsidRPr="009C59D2">
              <w:rPr>
                <w:rFonts w:ascii="Calibri" w:hAnsi="Calibri" w:cs="Calibri"/>
                <w:sz w:val="16"/>
                <w:szCs w:val="16"/>
                <w:lang w:val="en-US"/>
              </w:rPr>
              <w:instrText xml:space="preserve"> ADDIN EN.CITE &lt;EndNote&gt;&lt;Cite&gt;&lt;Author&gt;Prat J&lt;/Author&gt;&lt;Year&gt;2014&lt;/Year&gt;&lt;RecNum&gt;1743&lt;/RecNum&gt;&lt;DisplayText&gt;&lt;style face="superscript"&gt;8&lt;/style&gt;&lt;/DisplayText&gt;&lt;record&gt;&lt;rec-number&gt;1743&lt;/rec-number&gt;&lt;foreign-keys&gt;&lt;key app="EN" db-id="w592zazsqtfvdxe2w9sxtpt2exzt5t0wa2fx" timestamp="0"&gt;1743&lt;/key&gt;&lt;/foreign-keys&gt;&lt;ref-type name="Journal Article"&gt;17&lt;/ref-type&gt;&lt;contributors&gt;&lt;authors&gt;&lt;author&gt;Prat J,&lt;/author&gt;&lt;author&gt;FIGO Committee on Gynecologic Oncology, &lt;/author&gt;&lt;/authors&gt;&lt;/contributors&gt;&lt;titles&gt;&lt;title&gt;Staging classification for cancer of the ovary, fallopian tube, and peritoneum&lt;/title&gt;&lt;secondary-title&gt;Int J Gynaecol Obstet.&lt;/secondary-title&gt;&lt;/titles&gt;&lt;pages&gt;1-5&lt;/pages&gt;&lt;volume&gt;124&lt;/volume&gt;&lt;dates&gt;&lt;year&gt;2014&lt;/year&gt;&lt;/dates&gt;&lt;urls&gt;&lt;/urls&gt;&lt;/record&gt;&lt;/Cite&gt;&lt;/EndNote&gt;</w:instrText>
            </w:r>
            <w:r w:rsidRPr="009C59D2">
              <w:rPr>
                <w:rFonts w:ascii="Calibri" w:hAnsi="Calibri" w:cs="Calibri"/>
                <w:sz w:val="16"/>
                <w:szCs w:val="16"/>
                <w:lang w:val="en-US"/>
              </w:rPr>
              <w:fldChar w:fldCharType="separate"/>
            </w:r>
            <w:r w:rsidRPr="009C59D2">
              <w:rPr>
                <w:rFonts w:ascii="Calibri" w:hAnsi="Calibri" w:cs="Calibri"/>
                <w:noProof/>
                <w:sz w:val="16"/>
                <w:szCs w:val="16"/>
                <w:vertAlign w:val="superscript"/>
                <w:lang w:val="en-US"/>
              </w:rPr>
              <w:t>8</w:t>
            </w:r>
            <w:r w:rsidRPr="009C59D2">
              <w:rPr>
                <w:rFonts w:ascii="Calibri" w:hAnsi="Calibri" w:cs="Calibri"/>
                <w:sz w:val="16"/>
                <w:szCs w:val="16"/>
                <w:lang w:val="en-US"/>
              </w:rPr>
              <w:fldChar w:fldCharType="end"/>
            </w:r>
            <w:r w:rsidRPr="009C59D2">
              <w:rPr>
                <w:rFonts w:ascii="Calibri" w:hAnsi="Calibri" w:cs="Calibri"/>
                <w:sz w:val="16"/>
                <w:szCs w:val="16"/>
                <w:lang w:eastAsia="en-GB"/>
              </w:rPr>
              <w:t xml:space="preserve"> In some cases it may not be possible to ascertain the primary site of origin, and these should be categorised as ‘undesignated’ in the new staging system.</w:t>
            </w:r>
            <w:r w:rsidRPr="009C59D2">
              <w:rPr>
                <w:rFonts w:ascii="Calibri" w:hAnsi="Calibri" w:cs="Calibri"/>
                <w:sz w:val="16"/>
                <w:szCs w:val="16"/>
                <w:lang w:eastAsia="en-GB"/>
              </w:rPr>
              <w:fldChar w:fldCharType="begin"/>
            </w:r>
            <w:r w:rsidRPr="009C59D2">
              <w:rPr>
                <w:rFonts w:ascii="Calibri" w:hAnsi="Calibri" w:cs="Calibri"/>
                <w:sz w:val="16"/>
                <w:szCs w:val="16"/>
                <w:lang w:eastAsia="en-GB"/>
              </w:rPr>
              <w:instrText xml:space="preserve"> ADDIN EN.CITE &lt;EndNote&gt;&lt;Cite&gt;&lt;Author&gt;Prat J&lt;/Author&gt;&lt;Year&gt;2014&lt;/Year&gt;&lt;RecNum&gt;1743&lt;/RecNum&gt;&lt;DisplayText&gt;&lt;style face="superscript"&gt;8&lt;/style&gt;&lt;/DisplayText&gt;&lt;record&gt;&lt;rec-number&gt;1743&lt;/rec-number&gt;&lt;foreign-keys&gt;&lt;key app="EN" db-id="w592zazsqtfvdxe2w9sxtpt2exzt5t0wa2fx" timestamp="0"&gt;1743&lt;/key&gt;&lt;/foreign-keys&gt;&lt;ref-type name="Journal Article"&gt;17&lt;/ref-type&gt;&lt;contributors&gt;&lt;authors&gt;&lt;author&gt;Prat J,&lt;/author&gt;&lt;author&gt;FIGO Committee on Gynecologic Oncology, &lt;/author&gt;&lt;/authors&gt;&lt;/contributors&gt;&lt;titles&gt;&lt;title&gt;Staging classification for cancer of the ovary, fallopian tube, and peritoneum&lt;/title&gt;&lt;secondary-title&gt;Int J Gynaecol Obstet.&lt;/secondary-title&gt;&lt;/titles&gt;&lt;pages&gt;1-5&lt;/pages&gt;&lt;volume&gt;124&lt;/volume&gt;&lt;dates&gt;&lt;year&gt;2014&lt;/year&gt;&lt;/dates&gt;&lt;urls&gt;&lt;/urls&gt;&lt;/record&gt;&lt;/Cite&gt;&lt;/EndNote&gt;</w:instrText>
            </w:r>
            <w:r w:rsidRPr="009C59D2">
              <w:rPr>
                <w:rFonts w:ascii="Calibri" w:hAnsi="Calibri" w:cs="Calibri"/>
                <w:sz w:val="16"/>
                <w:szCs w:val="16"/>
                <w:lang w:eastAsia="en-GB"/>
              </w:rPr>
              <w:fldChar w:fldCharType="separate"/>
            </w:r>
            <w:r w:rsidRPr="009C59D2">
              <w:rPr>
                <w:rFonts w:ascii="Calibri" w:hAnsi="Calibri" w:cs="Calibri"/>
                <w:noProof/>
                <w:sz w:val="16"/>
                <w:szCs w:val="16"/>
                <w:vertAlign w:val="superscript"/>
                <w:lang w:eastAsia="en-GB"/>
              </w:rPr>
              <w:t>8</w:t>
            </w:r>
            <w:r w:rsidRPr="009C59D2">
              <w:rPr>
                <w:rFonts w:ascii="Calibri" w:hAnsi="Calibri" w:cs="Calibri"/>
                <w:sz w:val="16"/>
                <w:szCs w:val="16"/>
                <w:lang w:eastAsia="en-GB"/>
              </w:rPr>
              <w:fldChar w:fldCharType="end"/>
            </w:r>
            <w:r w:rsidRPr="009C59D2">
              <w:rPr>
                <w:rFonts w:ascii="Calibri" w:hAnsi="Calibri" w:cs="Calibri"/>
                <w:sz w:val="16"/>
                <w:szCs w:val="16"/>
                <w:lang w:eastAsia="en-GB"/>
              </w:rPr>
              <w:t xml:space="preserve"> The descriptor ‘</w:t>
            </w:r>
            <w:proofErr w:type="spellStart"/>
            <w:r w:rsidRPr="009C59D2">
              <w:rPr>
                <w:rFonts w:ascii="Calibri" w:hAnsi="Calibri" w:cs="Calibri"/>
                <w:sz w:val="16"/>
                <w:szCs w:val="16"/>
                <w:lang w:eastAsia="en-GB"/>
              </w:rPr>
              <w:t>tubo</w:t>
            </w:r>
            <w:proofErr w:type="spellEnd"/>
            <w:r w:rsidRPr="009C59D2">
              <w:rPr>
                <w:rFonts w:ascii="Calibri" w:hAnsi="Calibri" w:cs="Calibri"/>
                <w:sz w:val="16"/>
                <w:szCs w:val="16"/>
                <w:lang w:eastAsia="en-GB"/>
              </w:rPr>
              <w:t xml:space="preserve">-ovarian HGSC’ can also be used in practice for those cases of advanced stage HGSC where there is uncertainty about primary site, e.g., pre-treatment biopsy from the </w:t>
            </w:r>
            <w:proofErr w:type="spellStart"/>
            <w:r w:rsidRPr="009C59D2">
              <w:rPr>
                <w:rFonts w:ascii="Calibri" w:hAnsi="Calibri" w:cs="Calibri"/>
                <w:sz w:val="16"/>
                <w:szCs w:val="16"/>
                <w:lang w:eastAsia="en-GB"/>
              </w:rPr>
              <w:t>omentum</w:t>
            </w:r>
            <w:proofErr w:type="spellEnd"/>
            <w:r w:rsidRPr="009C59D2">
              <w:rPr>
                <w:rFonts w:ascii="Calibri" w:hAnsi="Calibri" w:cs="Calibri"/>
                <w:sz w:val="16"/>
                <w:szCs w:val="16"/>
                <w:lang w:eastAsia="en-GB"/>
              </w:rPr>
              <w:t xml:space="preserve">. </w:t>
            </w:r>
            <w:r w:rsidRPr="009C59D2">
              <w:rPr>
                <w:rFonts w:ascii="Calibri" w:hAnsi="Calibri" w:cs="Calibri"/>
                <w:sz w:val="16"/>
                <w:szCs w:val="16"/>
              </w:rPr>
              <w:t>The problems in ascertaining the primary site and the variation in practice amongst pathologists have significant implications for epidemiological studies, determination of tumour incidence and mortality, data collection by cancer registries and entry into clinical trials. Based on the 2020 World Health Organization Classification,</w:t>
            </w:r>
            <w:r w:rsidRPr="009C59D2">
              <w:rPr>
                <w:rFonts w:ascii="Calibri" w:hAnsi="Calibri" w:cs="Calibri"/>
                <w:sz w:val="16"/>
                <w:szCs w:val="16"/>
              </w:rPr>
              <w:fldChar w:fldCharType="begin"/>
            </w:r>
            <w:r w:rsidRPr="009C59D2">
              <w:rPr>
                <w:rFonts w:ascii="Calibri" w:hAnsi="Calibri" w:cs="Calibri"/>
                <w:sz w:val="16"/>
                <w:szCs w:val="16"/>
              </w:rPr>
              <w:instrText xml:space="preserve"> ADDIN EN.CITE &lt;EndNote&gt;&lt;Cite&gt;&lt;Author&gt;WHO Classification of Tumours Editorial Board&lt;/Author&gt;&lt;Year&gt;2020&lt;/Year&gt;&lt;RecNum&gt;5458&lt;/RecNum&gt;&lt;DisplayText&gt;&lt;style face="superscript"&gt;9&lt;/style&gt;&lt;/DisplayText&gt;&lt;record&gt;&lt;rec-number&gt;5458&lt;/rec-number&gt;&lt;foreign-keys&gt;&lt;key app="EN" db-id="w592zazsqtfvdxe2w9sxtpt2exzt5t0wa2fx" timestamp="1600228877"&gt;5458&lt;/key&gt;&lt;/foreign-keys&gt;&lt;ref-type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9C59D2">
              <w:rPr>
                <w:rFonts w:ascii="Calibri" w:hAnsi="Calibri" w:cs="Calibri"/>
                <w:sz w:val="16"/>
                <w:szCs w:val="16"/>
              </w:rPr>
              <w:fldChar w:fldCharType="separate"/>
            </w:r>
            <w:r w:rsidRPr="009C59D2">
              <w:rPr>
                <w:rFonts w:ascii="Calibri" w:hAnsi="Calibri" w:cs="Calibri"/>
                <w:noProof/>
                <w:sz w:val="16"/>
                <w:szCs w:val="16"/>
                <w:vertAlign w:val="superscript"/>
              </w:rPr>
              <w:t>9</w:t>
            </w:r>
            <w:r w:rsidRPr="009C59D2">
              <w:rPr>
                <w:rFonts w:ascii="Calibri" w:hAnsi="Calibri" w:cs="Calibri"/>
                <w:sz w:val="16"/>
                <w:szCs w:val="16"/>
              </w:rPr>
              <w:fldChar w:fldCharType="end"/>
            </w:r>
            <w:r w:rsidRPr="009C59D2">
              <w:rPr>
                <w:rFonts w:ascii="Calibri" w:hAnsi="Calibri" w:cs="Calibri"/>
                <w:sz w:val="16"/>
                <w:szCs w:val="16"/>
              </w:rPr>
              <w:t xml:space="preserve">  recommendations for assigning the site of origin of extra-uterine HGSC</w:t>
            </w:r>
            <w:r w:rsidRPr="009C59D2" w:rsidDel="00C26112">
              <w:rPr>
                <w:rFonts w:ascii="Calibri" w:hAnsi="Calibri" w:cs="Calibri"/>
                <w:sz w:val="16"/>
                <w:szCs w:val="16"/>
              </w:rPr>
              <w:t xml:space="preserve"> </w:t>
            </w:r>
            <w:r w:rsidRPr="009C59D2">
              <w:rPr>
                <w:rFonts w:ascii="Calibri" w:hAnsi="Calibri" w:cs="Calibri"/>
                <w:sz w:val="16"/>
                <w:szCs w:val="16"/>
              </w:rPr>
              <w:t>are provided in the following section. Using these criteria, assignment of primary site is no longer based on the site of greatest volume/size of tumour but the presence of STIC or tubal mucosa involvement by HGSC indicates a fallopian tube origin, as does partial or total obliteration of one or both fallopian tubes by a tumour mass. Application of these criteria will be important in ensuring consistency between different pathologists in assigning the site of origin of HGSC with obvious important implications for cancer registration and other parameters.</w:t>
            </w:r>
            <w:r w:rsidRPr="009C59D2">
              <w:rPr>
                <w:rFonts w:ascii="Calibri" w:hAnsi="Calibri" w:cs="Calibri"/>
                <w:sz w:val="16"/>
                <w:szCs w:val="16"/>
              </w:rPr>
              <w:fldChar w:fldCharType="begin"/>
            </w:r>
            <w:r w:rsidRPr="009C59D2">
              <w:rPr>
                <w:rFonts w:ascii="Calibri" w:hAnsi="Calibri" w:cs="Calibri"/>
                <w:sz w:val="16"/>
                <w:szCs w:val="16"/>
              </w:rPr>
              <w:instrText xml:space="preserve"> ADDIN EN.CITE &lt;EndNote&gt;&lt;Cite&gt;&lt;Author&gt;Singh N&lt;/Author&gt;&lt;Year&gt;2014&lt;/Year&gt;&lt;RecNum&gt;1915&lt;/RecNum&gt;&lt;DisplayText&gt;&lt;style face="superscript"&gt;10&lt;/style&gt;&lt;/DisplayText&gt;&lt;record&gt;&lt;rec-number&gt;1915&lt;/rec-number&gt;&lt;foreign-keys&gt;&lt;key app="EN" db-id="w592zazsqtfvdxe2w9sxtpt2exzt5t0wa2fx" timestamp="0"&gt;1915&lt;/key&gt;&lt;/foreign-keys&gt;&lt;ref-type name="Journal Article"&gt;17&lt;/ref-type&gt;&lt;contributors&gt;&lt;authors&gt;&lt;author&gt;Singh N, &lt;/author&gt;&lt;author&gt;Gilks CB, &lt;/author&gt;&lt;author&gt;Wilkinson N, &lt;/author&gt;&lt;author&gt;McCluggage WG,&lt;/author&gt;&lt;/authors&gt;&lt;/contributors&gt;&lt;titles&gt;&lt;title&gt;Assignment of primary site in high-grade serous tubal, ovarian and peritoneal carcinoma: a proposal&lt;/title&gt;&lt;secondary-title&gt;Histopathology&lt;/secondary-title&gt;&lt;/titles&gt;&lt;periodical&gt;&lt;full-title&gt;Histopathology&lt;/full-title&gt;&lt;abbr-1&gt;Histopathology&lt;/abbr-1&gt;&lt;/periodical&gt;&lt;pages&gt;149-54&lt;/pages&gt;&lt;volume&gt;65&lt;/volume&gt;&lt;dates&gt;&lt;year&gt;2014&lt;/year&gt;&lt;/dates&gt;&lt;urls&gt;&lt;/urls&gt;&lt;/record&gt;&lt;/Cite&gt;&lt;/EndNote&gt;</w:instrText>
            </w:r>
            <w:r w:rsidRPr="009C59D2">
              <w:rPr>
                <w:rFonts w:ascii="Calibri" w:hAnsi="Calibri" w:cs="Calibri"/>
                <w:sz w:val="16"/>
                <w:szCs w:val="16"/>
              </w:rPr>
              <w:fldChar w:fldCharType="separate"/>
            </w:r>
            <w:r w:rsidRPr="009C59D2">
              <w:rPr>
                <w:rFonts w:ascii="Calibri" w:hAnsi="Calibri" w:cs="Calibri"/>
                <w:noProof/>
                <w:sz w:val="16"/>
                <w:szCs w:val="16"/>
                <w:vertAlign w:val="superscript"/>
              </w:rPr>
              <w:t>10</w:t>
            </w:r>
            <w:r w:rsidRPr="009C59D2">
              <w:rPr>
                <w:rFonts w:ascii="Calibri" w:hAnsi="Calibri" w:cs="Calibri"/>
                <w:sz w:val="16"/>
                <w:szCs w:val="16"/>
              </w:rPr>
              <w:fldChar w:fldCharType="end"/>
            </w:r>
          </w:p>
          <w:p w14:paraId="39FA7BAB" w14:textId="77777777" w:rsidR="00337A4B" w:rsidRDefault="00337A4B" w:rsidP="006B1943">
            <w:pPr>
              <w:autoSpaceDE w:val="0"/>
              <w:autoSpaceDN w:val="0"/>
              <w:adjustRightInd w:val="0"/>
              <w:spacing w:after="0" w:line="240" w:lineRule="auto"/>
              <w:rPr>
                <w:rFonts w:ascii="Calibri" w:hAnsi="Calibri" w:cs="Calibri"/>
                <w:sz w:val="16"/>
                <w:szCs w:val="16"/>
              </w:rPr>
            </w:pPr>
          </w:p>
          <w:p w14:paraId="7073E2DB" w14:textId="77777777" w:rsidR="00D101A2" w:rsidRDefault="00D101A2" w:rsidP="006B1943">
            <w:pPr>
              <w:spacing w:after="120" w:line="240" w:lineRule="auto"/>
              <w:rPr>
                <w:rFonts w:ascii="Calibri" w:hAnsi="Calibri" w:cs="Calibri"/>
                <w:b/>
                <w:iCs/>
                <w:sz w:val="16"/>
                <w:szCs w:val="16"/>
              </w:rPr>
            </w:pPr>
          </w:p>
          <w:p w14:paraId="621E7C31" w14:textId="1C0E6CE2" w:rsidR="006B1943" w:rsidRPr="009C59D2" w:rsidRDefault="006B1943" w:rsidP="006B1943">
            <w:pPr>
              <w:spacing w:after="120" w:line="240" w:lineRule="auto"/>
              <w:rPr>
                <w:rFonts w:ascii="Calibri" w:hAnsi="Calibri" w:cs="Calibri"/>
                <w:b/>
                <w:iCs/>
                <w:sz w:val="16"/>
                <w:szCs w:val="16"/>
              </w:rPr>
            </w:pPr>
            <w:r w:rsidRPr="009C59D2">
              <w:rPr>
                <w:rFonts w:ascii="Calibri" w:hAnsi="Calibri" w:cs="Calibri"/>
                <w:b/>
                <w:iCs/>
                <w:sz w:val="16"/>
                <w:szCs w:val="16"/>
              </w:rPr>
              <w:lastRenderedPageBreak/>
              <w:t>Suggestions for assigning site of origin</w:t>
            </w:r>
          </w:p>
          <w:p w14:paraId="468F50F9" w14:textId="77777777" w:rsidR="006B1943" w:rsidRPr="009C59D2" w:rsidRDefault="006B1943" w:rsidP="006B1943">
            <w:pPr>
              <w:autoSpaceDE w:val="0"/>
              <w:autoSpaceDN w:val="0"/>
              <w:adjustRightInd w:val="0"/>
              <w:spacing w:after="120" w:line="240" w:lineRule="auto"/>
              <w:rPr>
                <w:rFonts w:ascii="Calibri" w:hAnsi="Calibri" w:cs="Calibri"/>
                <w:sz w:val="16"/>
                <w:szCs w:val="16"/>
                <w:lang w:eastAsia="en-GB"/>
              </w:rPr>
            </w:pPr>
            <w:r w:rsidRPr="009C59D2">
              <w:rPr>
                <w:rFonts w:ascii="Calibri" w:hAnsi="Calibri" w:cs="Calibri"/>
                <w:sz w:val="16"/>
                <w:szCs w:val="16"/>
                <w:lang w:eastAsia="en-GB"/>
              </w:rPr>
              <w:t xml:space="preserve">The following suggestions are not intended to be an exhaustive </w:t>
            </w:r>
            <w:proofErr w:type="gramStart"/>
            <w:r w:rsidRPr="009C59D2">
              <w:rPr>
                <w:rFonts w:ascii="Calibri" w:hAnsi="Calibri" w:cs="Calibri"/>
                <w:sz w:val="16"/>
                <w:szCs w:val="16"/>
                <w:lang w:eastAsia="en-GB"/>
              </w:rPr>
              <w:t>list</w:t>
            </w:r>
            <w:proofErr w:type="gramEnd"/>
            <w:r w:rsidRPr="009C59D2">
              <w:rPr>
                <w:rFonts w:ascii="Calibri" w:hAnsi="Calibri" w:cs="Calibri"/>
                <w:sz w:val="16"/>
                <w:szCs w:val="16"/>
                <w:lang w:eastAsia="en-GB"/>
              </w:rPr>
              <w:t xml:space="preserve"> nor are they intended to be binding, and assignment of origin in an individual case (Figure 1) is left to the discretion of the pathologist and the clinical team, ideally in the setting of a multidisciplinary team meeting. Undoubtedly, there will be evolution over time in our ability to accurately assign the primary tumour site, but the following are intended as practical guidelines for handling cases at the present time:</w:t>
            </w:r>
            <w:r w:rsidRPr="009C59D2">
              <w:rPr>
                <w:rFonts w:ascii="Calibri" w:hAnsi="Calibri" w:cs="Calibri"/>
                <w:sz w:val="16"/>
                <w:szCs w:val="16"/>
                <w:lang w:eastAsia="en-GB"/>
              </w:rPr>
              <w:fldChar w:fldCharType="begin"/>
            </w:r>
            <w:r w:rsidRPr="009C59D2">
              <w:rPr>
                <w:rFonts w:ascii="Calibri" w:hAnsi="Calibri" w:cs="Calibri"/>
                <w:sz w:val="16"/>
                <w:szCs w:val="16"/>
                <w:lang w:eastAsia="en-GB"/>
              </w:rPr>
              <w:instrText xml:space="preserve"> ADDIN EN.CITE &lt;EndNote&gt;&lt;Cite&gt;&lt;Author&gt;Singh N&lt;/Author&gt;&lt;Year&gt;2014&lt;/Year&gt;&lt;RecNum&gt;1915&lt;/RecNum&gt;&lt;DisplayText&gt;&lt;style face="superscript"&gt;10&lt;/style&gt;&lt;/DisplayText&gt;&lt;record&gt;&lt;rec-number&gt;1915&lt;/rec-number&gt;&lt;foreign-keys&gt;&lt;key app="EN" db-id="w592zazsqtfvdxe2w9sxtpt2exzt5t0wa2fx" timestamp="0"&gt;1915&lt;/key&gt;&lt;/foreign-keys&gt;&lt;ref-type name="Journal Article"&gt;17&lt;/ref-type&gt;&lt;contributors&gt;&lt;authors&gt;&lt;author&gt;Singh N, &lt;/author&gt;&lt;author&gt;Gilks CB, &lt;/author&gt;&lt;author&gt;Wilkinson N, &lt;/author&gt;&lt;author&gt;McCluggage WG,&lt;/author&gt;&lt;/authors&gt;&lt;/contributors&gt;&lt;titles&gt;&lt;title&gt;Assignment of primary site in high-grade serous tubal, ovarian and peritoneal carcinoma: a proposal&lt;/title&gt;&lt;secondary-title&gt;Histopathology&lt;/secondary-title&gt;&lt;/titles&gt;&lt;periodical&gt;&lt;full-title&gt;Histopathology&lt;/full-title&gt;&lt;abbr-1&gt;Histopathology&lt;/abbr-1&gt;&lt;/periodical&gt;&lt;pages&gt;149-54&lt;/pages&gt;&lt;volume&gt;65&lt;/volume&gt;&lt;dates&gt;&lt;year&gt;2014&lt;/year&gt;&lt;/dates&gt;&lt;urls&gt;&lt;/urls&gt;&lt;/record&gt;&lt;/Cite&gt;&lt;/EndNote&gt;</w:instrText>
            </w:r>
            <w:r w:rsidRPr="009C59D2">
              <w:rPr>
                <w:rFonts w:ascii="Calibri" w:hAnsi="Calibri" w:cs="Calibri"/>
                <w:sz w:val="16"/>
                <w:szCs w:val="16"/>
                <w:lang w:eastAsia="en-GB"/>
              </w:rPr>
              <w:fldChar w:fldCharType="separate"/>
            </w:r>
            <w:r w:rsidRPr="009C59D2">
              <w:rPr>
                <w:rFonts w:ascii="Calibri" w:hAnsi="Calibri" w:cs="Calibri"/>
                <w:noProof/>
                <w:sz w:val="16"/>
                <w:szCs w:val="16"/>
                <w:vertAlign w:val="superscript"/>
                <w:lang w:eastAsia="en-GB"/>
              </w:rPr>
              <w:t>10</w:t>
            </w:r>
            <w:r w:rsidRPr="009C59D2">
              <w:rPr>
                <w:rFonts w:ascii="Calibri" w:hAnsi="Calibri" w:cs="Calibri"/>
                <w:sz w:val="16"/>
                <w:szCs w:val="16"/>
                <w:lang w:eastAsia="en-GB"/>
              </w:rPr>
              <w:fldChar w:fldCharType="end"/>
            </w:r>
          </w:p>
          <w:p w14:paraId="03222CE3" w14:textId="77777777" w:rsidR="006B1943" w:rsidRPr="009C59D2" w:rsidRDefault="006B1943" w:rsidP="0033253F">
            <w:pPr>
              <w:numPr>
                <w:ilvl w:val="0"/>
                <w:numId w:val="38"/>
              </w:numPr>
              <w:autoSpaceDE w:val="0"/>
              <w:autoSpaceDN w:val="0"/>
              <w:adjustRightInd w:val="0"/>
              <w:spacing w:before="120" w:after="0" w:line="240" w:lineRule="auto"/>
              <w:ind w:left="765" w:hanging="283"/>
              <w:rPr>
                <w:rFonts w:ascii="Calibri" w:hAnsi="Calibri" w:cs="Calibri"/>
                <w:sz w:val="16"/>
                <w:szCs w:val="16"/>
                <w:lang w:eastAsia="en-GB"/>
              </w:rPr>
            </w:pPr>
            <w:r w:rsidRPr="009C59D2">
              <w:rPr>
                <w:rFonts w:ascii="Calibri" w:hAnsi="Calibri" w:cs="Calibri"/>
                <w:sz w:val="16"/>
                <w:szCs w:val="16"/>
                <w:lang w:eastAsia="en-GB"/>
              </w:rPr>
              <w:t xml:space="preserve">The fallopian tubes, or at least their </w:t>
            </w:r>
            <w:proofErr w:type="spellStart"/>
            <w:r w:rsidRPr="009C59D2">
              <w:rPr>
                <w:rFonts w:ascii="Calibri" w:hAnsi="Calibri" w:cs="Calibri"/>
                <w:sz w:val="16"/>
                <w:szCs w:val="16"/>
                <w:lang w:eastAsia="en-GB"/>
              </w:rPr>
              <w:t>fimbrial</w:t>
            </w:r>
            <w:proofErr w:type="spellEnd"/>
            <w:r w:rsidRPr="009C59D2">
              <w:rPr>
                <w:rFonts w:ascii="Calibri" w:hAnsi="Calibri" w:cs="Calibri"/>
                <w:sz w:val="16"/>
                <w:szCs w:val="16"/>
                <w:lang w:eastAsia="en-GB"/>
              </w:rPr>
              <w:t xml:space="preserve"> ends, should be well sampled – whenever possible - in all cases of HGSC by a sectioning and extensively examining the fimbriated end (SEE-FIM)-like protocol</w:t>
            </w:r>
            <w:r w:rsidRPr="009C59D2">
              <w:rPr>
                <w:rFonts w:ascii="Calibri" w:hAnsi="Calibri" w:cs="Calibri"/>
                <w:sz w:val="16"/>
                <w:szCs w:val="16"/>
                <w:lang w:eastAsia="en-GB"/>
              </w:rPr>
              <w:fldChar w:fldCharType="begin"/>
            </w:r>
            <w:r w:rsidRPr="009C59D2">
              <w:rPr>
                <w:rFonts w:ascii="Calibri" w:hAnsi="Calibri" w:cs="Calibri"/>
                <w:sz w:val="16"/>
                <w:szCs w:val="16"/>
                <w:lang w:eastAsia="en-GB"/>
              </w:rPr>
              <w:instrText xml:space="preserve"> ADDIN EN.CITE &lt;EndNote&gt;&lt;Cite&gt;&lt;Author&gt;Kindelberger DW&lt;/Author&gt;&lt;Year&gt;2007&lt;/Year&gt;&lt;RecNum&gt;1754&lt;/RecNum&gt;&lt;DisplayText&gt;&lt;style face="superscript"&gt;3&lt;/style&gt;&lt;/DisplayText&gt;&lt;record&gt;&lt;rec-number&gt;1754&lt;/rec-number&gt;&lt;foreign-keys&gt;&lt;key app="EN" db-id="w592zazsqtfvdxe2w9sxtpt2exzt5t0wa2fx" timestamp="0"&gt;1754&lt;/key&gt;&lt;/foreign-keys&gt;&lt;ref-type name="Journal Article"&gt;17&lt;/ref-type&gt;&lt;contributors&gt;&lt;authors&gt;&lt;author&gt;Kindelberger DW, &lt;/author&gt;&lt;author&gt;Lee Y, &lt;/author&gt;&lt;author&gt;Miron A,&lt;/author&gt;&lt;author&gt;Hirsch MS,&lt;/author&gt;&lt;author&gt;Feltmate, C. M.,&lt;/author&gt;&lt;author&gt;Medeiros F,&lt;/author&gt;&lt;author&gt;Callahan MJ,&lt;/author&gt;&lt;author&gt;Garner EO,&lt;/author&gt;&lt;author&gt;Gordon RW,&lt;/author&gt;&lt;author&gt;Birch C,&lt;/author&gt;&lt;author&gt;Berkowitz RS,&lt;/author&gt;&lt;author&gt;Muto MG,&lt;/author&gt;&lt;author&gt;Crum, C. P.,&lt;/author&gt;&lt;/authors&gt;&lt;/contributors&gt;&lt;titles&gt;&lt;title&gt;Intraepithelial carcinoma of the fimbria and pelvic serous carcinoma: Evidence for a causal relationship&lt;/title&gt;&lt;secondary-title&gt;Am J Surg Pathol&lt;/secondary-title&gt;&lt;/titles&gt;&lt;periodical&gt;&lt;full-title&gt;Am J Surg Pathol&lt;/full-title&gt;&lt;abbr-1&gt;The American journal of surgical pathology&lt;/abbr-1&gt;&lt;/periodical&gt;&lt;pages&gt;161-9&lt;/pages&gt;&lt;volume&gt;31&lt;/volume&gt;&lt;dates&gt;&lt;year&gt;2007&lt;/year&gt;&lt;/dates&gt;&lt;urls&gt;&lt;/urls&gt;&lt;/record&gt;&lt;/Cite&gt;&lt;/EndNote&gt;</w:instrText>
            </w:r>
            <w:r w:rsidRPr="009C59D2">
              <w:rPr>
                <w:rFonts w:ascii="Calibri" w:hAnsi="Calibri" w:cs="Calibri"/>
                <w:sz w:val="16"/>
                <w:szCs w:val="16"/>
                <w:lang w:eastAsia="en-GB"/>
              </w:rPr>
              <w:fldChar w:fldCharType="separate"/>
            </w:r>
            <w:r w:rsidRPr="009C59D2">
              <w:rPr>
                <w:rFonts w:ascii="Calibri" w:hAnsi="Calibri" w:cs="Calibri"/>
                <w:noProof/>
                <w:sz w:val="16"/>
                <w:szCs w:val="16"/>
                <w:vertAlign w:val="superscript"/>
                <w:lang w:eastAsia="en-GB"/>
              </w:rPr>
              <w:t>3</w:t>
            </w:r>
            <w:r w:rsidRPr="009C59D2">
              <w:rPr>
                <w:rFonts w:ascii="Calibri" w:hAnsi="Calibri" w:cs="Calibri"/>
                <w:sz w:val="16"/>
                <w:szCs w:val="16"/>
                <w:lang w:eastAsia="en-GB"/>
              </w:rPr>
              <w:fldChar w:fldCharType="end"/>
            </w:r>
            <w:r w:rsidRPr="009C59D2">
              <w:rPr>
                <w:rFonts w:ascii="Calibri" w:hAnsi="Calibri" w:cs="Calibri"/>
                <w:sz w:val="16"/>
                <w:szCs w:val="16"/>
                <w:lang w:eastAsia="en-GB"/>
              </w:rPr>
              <w:t xml:space="preserve"> to avoid missing this important site of disease, which probably represents the tumour origin in the large majority of cases.</w:t>
            </w:r>
          </w:p>
          <w:p w14:paraId="5120BE6E" w14:textId="77777777" w:rsidR="006B1943" w:rsidRPr="009C59D2" w:rsidRDefault="006B1943" w:rsidP="0033253F">
            <w:pPr>
              <w:numPr>
                <w:ilvl w:val="0"/>
                <w:numId w:val="38"/>
              </w:numPr>
              <w:autoSpaceDE w:val="0"/>
              <w:autoSpaceDN w:val="0"/>
              <w:adjustRightInd w:val="0"/>
              <w:spacing w:after="0" w:line="240" w:lineRule="auto"/>
              <w:ind w:left="765" w:hanging="283"/>
              <w:rPr>
                <w:rFonts w:ascii="Calibri" w:hAnsi="Calibri" w:cs="Calibri"/>
                <w:sz w:val="16"/>
                <w:szCs w:val="16"/>
                <w:lang w:eastAsia="en-GB"/>
              </w:rPr>
            </w:pPr>
            <w:r w:rsidRPr="009C59D2">
              <w:rPr>
                <w:rFonts w:ascii="Calibri" w:hAnsi="Calibri" w:cs="Calibri"/>
                <w:sz w:val="16"/>
                <w:szCs w:val="16"/>
                <w:lang w:eastAsia="en-GB"/>
              </w:rPr>
              <w:t>The presence of STIC, in the absence of invasive HGSC involving the fallopian tube, should be considered as tubal primary for staging purposes, e.g., points 4 and 7.</w:t>
            </w:r>
          </w:p>
          <w:p w14:paraId="7036641E" w14:textId="77777777" w:rsidR="006B1943" w:rsidRPr="009C59D2" w:rsidRDefault="006B1943" w:rsidP="0033253F">
            <w:pPr>
              <w:numPr>
                <w:ilvl w:val="0"/>
                <w:numId w:val="38"/>
              </w:numPr>
              <w:autoSpaceDE w:val="0"/>
              <w:autoSpaceDN w:val="0"/>
              <w:adjustRightInd w:val="0"/>
              <w:spacing w:after="0" w:line="240" w:lineRule="auto"/>
              <w:ind w:left="765" w:hanging="283"/>
              <w:rPr>
                <w:rFonts w:ascii="Calibri" w:hAnsi="Calibri" w:cs="Calibri"/>
                <w:sz w:val="16"/>
                <w:szCs w:val="16"/>
                <w:lang w:eastAsia="en-GB"/>
              </w:rPr>
            </w:pPr>
            <w:r w:rsidRPr="009C59D2">
              <w:rPr>
                <w:rFonts w:ascii="Calibri" w:hAnsi="Calibri" w:cs="Calibri"/>
                <w:sz w:val="16"/>
                <w:szCs w:val="16"/>
                <w:lang w:eastAsia="en-GB"/>
              </w:rPr>
              <w:t xml:space="preserve">The presence of STIC without invasion or </w:t>
            </w:r>
            <w:proofErr w:type="spellStart"/>
            <w:r w:rsidRPr="009C59D2">
              <w:rPr>
                <w:rFonts w:ascii="Calibri" w:hAnsi="Calibri" w:cs="Calibri"/>
                <w:sz w:val="16"/>
                <w:szCs w:val="16"/>
                <w:lang w:eastAsia="en-GB"/>
              </w:rPr>
              <w:t>extratubal</w:t>
            </w:r>
            <w:proofErr w:type="spellEnd"/>
            <w:r w:rsidRPr="009C59D2">
              <w:rPr>
                <w:rFonts w:ascii="Calibri" w:hAnsi="Calibri" w:cs="Calibri"/>
                <w:sz w:val="16"/>
                <w:szCs w:val="16"/>
                <w:lang w:eastAsia="en-GB"/>
              </w:rPr>
              <w:t xml:space="preserve"> spread should be staged as FIGO Stage IA tubal carcinoma (although these have a favourable prognosis, based on limited experience to date</w:t>
            </w:r>
            <w:r w:rsidRPr="009C59D2">
              <w:rPr>
                <w:rFonts w:ascii="Calibri" w:hAnsi="Calibri" w:cs="Calibri"/>
                <w:sz w:val="16"/>
                <w:szCs w:val="16"/>
                <w:lang w:eastAsia="en-GB"/>
              </w:rPr>
              <w:fldChar w:fldCharType="begin"/>
            </w:r>
            <w:r w:rsidRPr="009C59D2">
              <w:rPr>
                <w:rFonts w:ascii="Calibri" w:hAnsi="Calibri" w:cs="Calibri"/>
                <w:sz w:val="16"/>
                <w:szCs w:val="16"/>
                <w:lang w:eastAsia="en-GB"/>
              </w:rPr>
              <w:instrText xml:space="preserve"> ADDIN EN.CITE &lt;EndNote&gt;&lt;Cite&gt;&lt;Author&gt;Wethington SL&lt;/Author&gt;&lt;Year&gt;2013&lt;/Year&gt;&lt;RecNum&gt;1759&lt;/RecNum&gt;&lt;DisplayText&gt;&lt;style face="superscript"&gt;11&lt;/style&gt;&lt;/DisplayText&gt;&lt;record&gt;&lt;rec-number&gt;1759&lt;/rec-number&gt;&lt;foreign-keys&gt;&lt;key app="EN" db-id="w592zazsqtfvdxe2w9sxtpt2exzt5t0wa2fx" timestamp="0"&gt;1759&lt;/key&gt;&lt;/foreign-keys&gt;&lt;ref-type name="Journal Article"&gt;17&lt;/ref-type&gt;&lt;contributors&gt;&lt;authors&gt;&lt;author&gt;Wethington SL, &lt;/author&gt;&lt;author&gt;Park KJ, &lt;/author&gt;&lt;author&gt;Soslow RA,&lt;/author&gt;&lt;author&gt;Kauff ND, &lt;/author&gt;&lt;author&gt;Brown CL, &lt;/author&gt;&lt;author&gt;Dao F, &lt;/author&gt;&lt;author&gt;Otegbeye E, &lt;/author&gt;&lt;author&gt;Sonoda Y, &lt;/author&gt;&lt;author&gt;Abu-Rustum NR, &lt;/author&gt;&lt;author&gt;Barakat RR, &lt;/author&gt;&lt;author&gt;Levine DA, &lt;/author&gt;&lt;author&gt;Gardner GJ,&lt;/author&gt;&lt;/authors&gt;&lt;/contributors&gt;&lt;titles&gt;&lt;title&gt;Clinical outcome of isolated serous tubal intraepithelial carcinomas (STIC)&lt;/title&gt;&lt;secondary-title&gt;Int J Gynecol Cancer&lt;/secondary-title&gt;&lt;/titles&gt;&lt;periodical&gt;&lt;full-title&gt;Int J Gynecol Cancer&lt;/full-title&gt;&lt;/periodical&gt;&lt;pages&gt;1603-11&lt;/pages&gt;&lt;volume&gt;23&lt;/volume&gt;&lt;dates&gt;&lt;year&gt;2013&lt;/year&gt;&lt;/dates&gt;&lt;urls&gt;&lt;/urls&gt;&lt;/record&gt;&lt;/Cite&gt;&lt;/EndNote&gt;</w:instrText>
            </w:r>
            <w:r w:rsidRPr="009C59D2">
              <w:rPr>
                <w:rFonts w:ascii="Calibri" w:hAnsi="Calibri" w:cs="Calibri"/>
                <w:sz w:val="16"/>
                <w:szCs w:val="16"/>
                <w:lang w:eastAsia="en-GB"/>
              </w:rPr>
              <w:fldChar w:fldCharType="separate"/>
            </w:r>
            <w:r w:rsidRPr="009C59D2">
              <w:rPr>
                <w:rFonts w:ascii="Calibri" w:hAnsi="Calibri" w:cs="Calibri"/>
                <w:noProof/>
                <w:sz w:val="16"/>
                <w:szCs w:val="16"/>
                <w:vertAlign w:val="superscript"/>
                <w:lang w:eastAsia="en-GB"/>
              </w:rPr>
              <w:t>11</w:t>
            </w:r>
            <w:r w:rsidRPr="009C59D2">
              <w:rPr>
                <w:rFonts w:ascii="Calibri" w:hAnsi="Calibri" w:cs="Calibri"/>
                <w:sz w:val="16"/>
                <w:szCs w:val="16"/>
                <w:lang w:eastAsia="en-GB"/>
              </w:rPr>
              <w:fldChar w:fldCharType="end"/>
            </w:r>
            <w:r w:rsidRPr="009C59D2">
              <w:rPr>
                <w:rFonts w:ascii="Calibri" w:hAnsi="Calibri" w:cs="Calibri"/>
                <w:sz w:val="16"/>
                <w:szCs w:val="16"/>
                <w:lang w:eastAsia="en-GB"/>
              </w:rPr>
              <w:t>) but with an annotation that there is no ‘invasive’ carcinoma.</w:t>
            </w:r>
          </w:p>
          <w:p w14:paraId="71ABC1CA" w14:textId="77777777" w:rsidR="006B1943" w:rsidRPr="009C59D2" w:rsidRDefault="006B1943" w:rsidP="0033253F">
            <w:pPr>
              <w:numPr>
                <w:ilvl w:val="0"/>
                <w:numId w:val="38"/>
              </w:numPr>
              <w:autoSpaceDE w:val="0"/>
              <w:autoSpaceDN w:val="0"/>
              <w:adjustRightInd w:val="0"/>
              <w:spacing w:after="0" w:line="240" w:lineRule="auto"/>
              <w:ind w:left="765" w:hanging="283"/>
              <w:rPr>
                <w:rFonts w:ascii="Calibri" w:hAnsi="Calibri" w:cs="Calibri"/>
                <w:sz w:val="16"/>
                <w:szCs w:val="16"/>
                <w:lang w:eastAsia="en-GB"/>
              </w:rPr>
            </w:pPr>
            <w:r w:rsidRPr="009C59D2">
              <w:rPr>
                <w:rFonts w:ascii="Calibri" w:hAnsi="Calibri" w:cs="Calibri"/>
                <w:sz w:val="16"/>
                <w:szCs w:val="16"/>
                <w:lang w:eastAsia="en-GB"/>
              </w:rPr>
              <w:t>Cases with only STIC in the fallopian tube, ovarian surface involvement or parenchymal involvement not exceeding 5 millimetres (mm) and widespread peritoneal involvement, which would traditionally be categorised as primary peritoneal carcinoma,</w:t>
            </w:r>
            <w:r w:rsidRPr="009C59D2">
              <w:rPr>
                <w:rFonts w:ascii="Calibri" w:hAnsi="Calibri" w:cs="Calibri"/>
                <w:sz w:val="16"/>
                <w:szCs w:val="16"/>
                <w:lang w:eastAsia="en-GB"/>
              </w:rPr>
              <w:fldChar w:fldCharType="begin"/>
            </w:r>
            <w:r w:rsidRPr="009C59D2">
              <w:rPr>
                <w:rFonts w:ascii="Calibri" w:hAnsi="Calibri" w:cs="Calibri"/>
                <w:sz w:val="16"/>
                <w:szCs w:val="16"/>
                <w:lang w:eastAsia="en-GB"/>
              </w:rPr>
              <w:instrText xml:space="preserve"> ADDIN EN.CITE &lt;EndNote&gt;&lt;Cite&gt;&lt;Author&gt;Bloss JD&lt;/Author&gt;&lt;Year&gt;1993&lt;/Year&gt;&lt;RecNum&gt;1760&lt;/RecNum&gt;&lt;DisplayText&gt;&lt;style face="superscript"&gt;12&lt;/style&gt;&lt;/DisplayText&gt;&lt;record&gt;&lt;rec-number&gt;1760&lt;/rec-number&gt;&lt;foreign-keys&gt;&lt;key app="EN" db-id="w592zazsqtfvdxe2w9sxtpt2exzt5t0wa2fx" timestamp="0"&gt;1760&lt;/key&gt;&lt;/foreign-keys&gt;&lt;ref-type name="Journal Article"&gt;17&lt;/ref-type&gt;&lt;contributors&gt;&lt;authors&gt;&lt;author&gt;Bloss JD, &lt;/author&gt;&lt;author&gt;Liao S, &lt;/author&gt;&lt;author&gt;Buller RE,&lt;/author&gt;&lt;author&gt;Manetta A,&lt;/author&gt;&lt;author&gt;Berman ML,&lt;/author&gt;&lt;author&gt;McMeekin S,&lt;/author&gt;&lt;author&gt;Bloss LP,&lt;/author&gt;&lt;author&gt;DiSaia PJ,&lt;/author&gt;&lt;/authors&gt;&lt;/contributors&gt;&lt;titles&gt;&lt;title&gt;Extraovarian peritoneal serous papillary carcinoma: a case-control retrospective comparison to papillary adenocarcinoma of the ovary&lt;/title&gt;&lt;secondary-title&gt;Gynecol Oncol&lt;/secondary-title&gt;&lt;/titles&gt;&lt;periodical&gt;&lt;full-title&gt;Gynecol Oncol&lt;/full-title&gt;&lt;abbr-1&gt;Gynecologic oncology&lt;/abbr-1&gt;&lt;/periodical&gt;&lt;pages&gt;347-351&lt;/pages&gt;&lt;volume&gt;50&lt;/volume&gt;&lt;dates&gt;&lt;year&gt;1993&lt;/year&gt;&lt;/dates&gt;&lt;urls&gt;&lt;/urls&gt;&lt;/record&gt;&lt;/Cite&gt;&lt;/EndNote&gt;</w:instrText>
            </w:r>
            <w:r w:rsidRPr="009C59D2">
              <w:rPr>
                <w:rFonts w:ascii="Calibri" w:hAnsi="Calibri" w:cs="Calibri"/>
                <w:sz w:val="16"/>
                <w:szCs w:val="16"/>
                <w:lang w:eastAsia="en-GB"/>
              </w:rPr>
              <w:fldChar w:fldCharType="separate"/>
            </w:r>
            <w:r w:rsidRPr="009C59D2">
              <w:rPr>
                <w:rFonts w:ascii="Calibri" w:hAnsi="Calibri" w:cs="Calibri"/>
                <w:noProof/>
                <w:sz w:val="16"/>
                <w:szCs w:val="16"/>
                <w:vertAlign w:val="superscript"/>
                <w:lang w:eastAsia="en-GB"/>
              </w:rPr>
              <w:t>12</w:t>
            </w:r>
            <w:r w:rsidRPr="009C59D2">
              <w:rPr>
                <w:rFonts w:ascii="Calibri" w:hAnsi="Calibri" w:cs="Calibri"/>
                <w:sz w:val="16"/>
                <w:szCs w:val="16"/>
                <w:lang w:eastAsia="en-GB"/>
              </w:rPr>
              <w:fldChar w:fldCharType="end"/>
            </w:r>
            <w:r w:rsidRPr="009C59D2">
              <w:rPr>
                <w:rFonts w:ascii="Calibri" w:hAnsi="Calibri" w:cs="Calibri"/>
                <w:sz w:val="16"/>
                <w:szCs w:val="16"/>
                <w:lang w:eastAsia="en-GB"/>
              </w:rPr>
              <w:t xml:space="preserve"> should be classified as tubal primaries.</w:t>
            </w:r>
          </w:p>
          <w:p w14:paraId="65365BFD" w14:textId="77777777" w:rsidR="006B1943" w:rsidRPr="009C59D2" w:rsidRDefault="006B1943" w:rsidP="0033253F">
            <w:pPr>
              <w:numPr>
                <w:ilvl w:val="0"/>
                <w:numId w:val="38"/>
              </w:numPr>
              <w:autoSpaceDE w:val="0"/>
              <w:autoSpaceDN w:val="0"/>
              <w:adjustRightInd w:val="0"/>
              <w:spacing w:after="0" w:line="240" w:lineRule="auto"/>
              <w:ind w:left="765" w:hanging="283"/>
              <w:rPr>
                <w:rFonts w:ascii="Calibri" w:hAnsi="Calibri" w:cs="Calibri"/>
                <w:sz w:val="16"/>
                <w:szCs w:val="16"/>
                <w:lang w:eastAsia="en-GB"/>
              </w:rPr>
            </w:pPr>
            <w:r w:rsidRPr="009C59D2">
              <w:rPr>
                <w:rFonts w:ascii="Calibri" w:hAnsi="Calibri" w:cs="Calibri"/>
                <w:sz w:val="16"/>
                <w:szCs w:val="16"/>
                <w:lang w:eastAsia="en-GB"/>
              </w:rPr>
              <w:t xml:space="preserve">Cases with HGSC located within the mucosa of the fallopian tube, including its </w:t>
            </w:r>
            <w:proofErr w:type="spellStart"/>
            <w:r w:rsidRPr="009C59D2">
              <w:rPr>
                <w:rFonts w:ascii="Calibri" w:hAnsi="Calibri" w:cs="Calibri"/>
                <w:sz w:val="16"/>
                <w:szCs w:val="16"/>
                <w:lang w:eastAsia="en-GB"/>
              </w:rPr>
              <w:t>fimbrial</w:t>
            </w:r>
            <w:proofErr w:type="spellEnd"/>
            <w:r w:rsidRPr="009C59D2">
              <w:rPr>
                <w:rFonts w:ascii="Calibri" w:hAnsi="Calibri" w:cs="Calibri"/>
                <w:sz w:val="16"/>
                <w:szCs w:val="16"/>
                <w:lang w:eastAsia="en-GB"/>
              </w:rPr>
              <w:t xml:space="preserve"> end, with or without STIC in any portion of the fallopian tube and with no, minimal or even substantial ovarian involvement should be categorised as tubal primaries. Note that the distinction between STIC and intramucosal HGSC of the fallopian tube is subjective, with the latter showing a greater degree of stratification and architectural complexity.</w:t>
            </w:r>
          </w:p>
          <w:p w14:paraId="7173F19E" w14:textId="77777777" w:rsidR="006B1943" w:rsidRPr="009C59D2" w:rsidRDefault="006B1943" w:rsidP="0033253F">
            <w:pPr>
              <w:numPr>
                <w:ilvl w:val="0"/>
                <w:numId w:val="38"/>
              </w:numPr>
              <w:autoSpaceDE w:val="0"/>
              <w:autoSpaceDN w:val="0"/>
              <w:adjustRightInd w:val="0"/>
              <w:spacing w:after="0" w:line="240" w:lineRule="auto"/>
              <w:ind w:left="765" w:hanging="283"/>
              <w:rPr>
                <w:rFonts w:ascii="Calibri" w:hAnsi="Calibri" w:cs="Calibri"/>
                <w:sz w:val="16"/>
                <w:szCs w:val="16"/>
                <w:lang w:eastAsia="en-GB"/>
              </w:rPr>
            </w:pPr>
            <w:r w:rsidRPr="009C59D2">
              <w:rPr>
                <w:rFonts w:ascii="Calibri" w:hAnsi="Calibri" w:cs="Calibri"/>
                <w:sz w:val="16"/>
                <w:szCs w:val="16"/>
                <w:lang w:eastAsia="en-GB"/>
              </w:rPr>
              <w:t xml:space="preserve">Cases in which the fallopian tube is not identifiable, having presumably been overgrown by the ipsilateral adnexal mass, or the distal end of the fallopian tube is incorporated into a large </w:t>
            </w:r>
            <w:proofErr w:type="spellStart"/>
            <w:r w:rsidRPr="009C59D2">
              <w:rPr>
                <w:rFonts w:ascii="Calibri" w:hAnsi="Calibri" w:cs="Calibri"/>
                <w:sz w:val="16"/>
                <w:szCs w:val="16"/>
                <w:lang w:eastAsia="en-GB"/>
              </w:rPr>
              <w:t>tubo</w:t>
            </w:r>
            <w:proofErr w:type="spellEnd"/>
            <w:r w:rsidRPr="009C59D2">
              <w:rPr>
                <w:rFonts w:ascii="Calibri" w:hAnsi="Calibri" w:cs="Calibri"/>
                <w:sz w:val="16"/>
                <w:szCs w:val="16"/>
                <w:lang w:eastAsia="en-GB"/>
              </w:rPr>
              <w:t>-ovarian mass should also, based on current understanding, be diagnosed as tubal primaries. It is emphasised that a careful effort must be made to identify the tube in all cases.</w:t>
            </w:r>
          </w:p>
          <w:p w14:paraId="08092C25" w14:textId="77777777" w:rsidR="006B1943" w:rsidRPr="009C59D2" w:rsidRDefault="006B1943" w:rsidP="0033253F">
            <w:pPr>
              <w:numPr>
                <w:ilvl w:val="0"/>
                <w:numId w:val="38"/>
              </w:numPr>
              <w:autoSpaceDE w:val="0"/>
              <w:autoSpaceDN w:val="0"/>
              <w:adjustRightInd w:val="0"/>
              <w:spacing w:after="0" w:line="240" w:lineRule="auto"/>
              <w:ind w:left="765" w:hanging="283"/>
              <w:rPr>
                <w:rFonts w:ascii="Calibri" w:hAnsi="Calibri" w:cs="Calibri"/>
                <w:sz w:val="16"/>
                <w:szCs w:val="16"/>
                <w:lang w:eastAsia="en-GB"/>
              </w:rPr>
            </w:pPr>
            <w:r w:rsidRPr="009C59D2">
              <w:rPr>
                <w:rFonts w:ascii="Calibri" w:hAnsi="Calibri" w:cs="Calibri"/>
                <w:sz w:val="16"/>
                <w:szCs w:val="16"/>
                <w:lang w:eastAsia="en-GB"/>
              </w:rPr>
              <w:t>Cases with a dominant ovarian mass(es) and identifiable fallopian tubes with STIC should be classified as tubal primaries.</w:t>
            </w:r>
          </w:p>
          <w:p w14:paraId="62EF30BA" w14:textId="77777777" w:rsidR="006B1943" w:rsidRPr="009C59D2" w:rsidRDefault="006B1943" w:rsidP="0033253F">
            <w:pPr>
              <w:numPr>
                <w:ilvl w:val="0"/>
                <w:numId w:val="38"/>
              </w:numPr>
              <w:autoSpaceDE w:val="0"/>
              <w:autoSpaceDN w:val="0"/>
              <w:adjustRightInd w:val="0"/>
              <w:spacing w:after="0" w:line="240" w:lineRule="auto"/>
              <w:ind w:left="765" w:hanging="283"/>
              <w:rPr>
                <w:rFonts w:ascii="Calibri" w:hAnsi="Calibri" w:cs="Calibri"/>
                <w:sz w:val="16"/>
                <w:szCs w:val="16"/>
                <w:lang w:eastAsia="en-GB"/>
              </w:rPr>
            </w:pPr>
            <w:r w:rsidRPr="009C59D2">
              <w:rPr>
                <w:rFonts w:ascii="Calibri" w:hAnsi="Calibri" w:cs="Calibri"/>
                <w:sz w:val="16"/>
                <w:szCs w:val="16"/>
                <w:lang w:eastAsia="en-GB"/>
              </w:rPr>
              <w:t>Cases with a dominant ovarian mass(es) and identifiable fallopian tubes without STIC or mucosal involvement by HGSC, after SEE-FIM, should be classified as ovarian primaries.</w:t>
            </w:r>
          </w:p>
          <w:p w14:paraId="0D2D2CA2" w14:textId="77777777" w:rsidR="006B1943" w:rsidRPr="009C59D2" w:rsidRDefault="006B1943" w:rsidP="0033253F">
            <w:pPr>
              <w:numPr>
                <w:ilvl w:val="0"/>
                <w:numId w:val="38"/>
              </w:numPr>
              <w:autoSpaceDE w:val="0"/>
              <w:autoSpaceDN w:val="0"/>
              <w:adjustRightInd w:val="0"/>
              <w:spacing w:after="0" w:line="240" w:lineRule="auto"/>
              <w:ind w:left="765" w:hanging="283"/>
              <w:rPr>
                <w:rFonts w:ascii="Calibri" w:hAnsi="Calibri" w:cs="Calibri"/>
                <w:sz w:val="16"/>
                <w:szCs w:val="16"/>
                <w:lang w:eastAsia="en-GB"/>
              </w:rPr>
            </w:pPr>
            <w:r w:rsidRPr="009C59D2">
              <w:rPr>
                <w:rFonts w:ascii="Calibri" w:hAnsi="Calibri" w:cs="Calibri"/>
                <w:sz w:val="16"/>
                <w:szCs w:val="16"/>
                <w:lang w:eastAsia="en-GB"/>
              </w:rPr>
              <w:t>Cases should be categorised as primary peritoneal carcinoma by the conventional criteria below</w:t>
            </w:r>
            <w:r w:rsidRPr="009C59D2">
              <w:rPr>
                <w:rFonts w:ascii="Calibri" w:hAnsi="Calibri" w:cs="Calibri"/>
                <w:sz w:val="16"/>
                <w:szCs w:val="16"/>
                <w:lang w:eastAsia="en-GB"/>
              </w:rPr>
              <w:fldChar w:fldCharType="begin"/>
            </w:r>
            <w:r w:rsidRPr="009C59D2">
              <w:rPr>
                <w:rFonts w:ascii="Calibri" w:hAnsi="Calibri" w:cs="Calibri"/>
                <w:sz w:val="16"/>
                <w:szCs w:val="16"/>
                <w:lang w:eastAsia="en-GB"/>
              </w:rPr>
              <w:instrText xml:space="preserve"> ADDIN EN.CITE &lt;EndNote&gt;&lt;Cite&gt;&lt;Author&gt;WHO Classification of Tumours Editorial Board&lt;/Author&gt;&lt;Year&gt;2020&lt;/Year&gt;&lt;RecNum&gt;5458&lt;/RecNum&gt;&lt;DisplayText&gt;&lt;style face="superscript"&gt;9&lt;/style&gt;&lt;/DisplayText&gt;&lt;record&gt;&lt;rec-number&gt;5458&lt;/rec-number&gt;&lt;foreign-keys&gt;&lt;key app="EN" db-id="w592zazsqtfvdxe2w9sxtpt2exzt5t0wa2fx" timestamp="1600228877"&gt;5458&lt;/key&gt;&lt;/foreign-keys&gt;&lt;ref-type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9C59D2">
              <w:rPr>
                <w:rFonts w:ascii="Calibri" w:hAnsi="Calibri" w:cs="Calibri"/>
                <w:sz w:val="16"/>
                <w:szCs w:val="16"/>
                <w:lang w:eastAsia="en-GB"/>
              </w:rPr>
              <w:fldChar w:fldCharType="separate"/>
            </w:r>
            <w:r w:rsidRPr="009C59D2">
              <w:rPr>
                <w:rFonts w:ascii="Calibri" w:hAnsi="Calibri" w:cs="Calibri"/>
                <w:noProof/>
                <w:sz w:val="16"/>
                <w:szCs w:val="16"/>
                <w:vertAlign w:val="superscript"/>
                <w:lang w:eastAsia="en-GB"/>
              </w:rPr>
              <w:t>9</w:t>
            </w:r>
            <w:r w:rsidRPr="009C59D2">
              <w:rPr>
                <w:rFonts w:ascii="Calibri" w:hAnsi="Calibri" w:cs="Calibri"/>
                <w:sz w:val="16"/>
                <w:szCs w:val="16"/>
                <w:lang w:eastAsia="en-GB"/>
              </w:rPr>
              <w:fldChar w:fldCharType="end"/>
            </w:r>
            <w:r w:rsidRPr="009C59D2">
              <w:rPr>
                <w:rFonts w:ascii="Calibri" w:hAnsi="Calibri" w:cs="Calibri"/>
                <w:sz w:val="16"/>
                <w:szCs w:val="16"/>
                <w:lang w:eastAsia="en-GB"/>
              </w:rPr>
              <w:t xml:space="preserve"> </w:t>
            </w:r>
            <w:r w:rsidRPr="009C59D2">
              <w:rPr>
                <w:rFonts w:ascii="Calibri" w:hAnsi="Calibri" w:cs="Calibri"/>
                <w:i/>
                <w:iCs/>
                <w:sz w:val="16"/>
                <w:szCs w:val="16"/>
                <w:lang w:eastAsia="en-GB"/>
              </w:rPr>
              <w:t>and</w:t>
            </w:r>
            <w:r w:rsidRPr="009C59D2">
              <w:rPr>
                <w:rFonts w:ascii="Calibri" w:hAnsi="Calibri" w:cs="Calibri"/>
                <w:sz w:val="16"/>
                <w:szCs w:val="16"/>
                <w:lang w:eastAsia="en-GB"/>
              </w:rPr>
              <w:t xml:space="preserve"> only after complete histological examination of the fallopian tubes (including the non-</w:t>
            </w:r>
            <w:proofErr w:type="spellStart"/>
            <w:r w:rsidRPr="009C59D2">
              <w:rPr>
                <w:rFonts w:ascii="Calibri" w:hAnsi="Calibri" w:cs="Calibri"/>
                <w:sz w:val="16"/>
                <w:szCs w:val="16"/>
                <w:lang w:eastAsia="en-GB"/>
              </w:rPr>
              <w:t>fimbrial</w:t>
            </w:r>
            <w:proofErr w:type="spellEnd"/>
            <w:r w:rsidRPr="009C59D2">
              <w:rPr>
                <w:rFonts w:ascii="Calibri" w:hAnsi="Calibri" w:cs="Calibri"/>
                <w:sz w:val="16"/>
                <w:szCs w:val="16"/>
                <w:lang w:eastAsia="en-GB"/>
              </w:rPr>
              <w:t xml:space="preserve"> portions) has excluded the presence of STIC or a small tubal HGSC or ovarian involvement by HGSC.</w:t>
            </w:r>
          </w:p>
          <w:p w14:paraId="19160D42" w14:textId="77777777" w:rsidR="006B1943" w:rsidRPr="009C59D2" w:rsidRDefault="006B1943" w:rsidP="0033253F">
            <w:pPr>
              <w:numPr>
                <w:ilvl w:val="0"/>
                <w:numId w:val="38"/>
              </w:numPr>
              <w:autoSpaceDE w:val="0"/>
              <w:autoSpaceDN w:val="0"/>
              <w:adjustRightInd w:val="0"/>
              <w:spacing w:after="0" w:line="240" w:lineRule="auto"/>
              <w:ind w:left="765" w:hanging="283"/>
              <w:rPr>
                <w:rFonts w:ascii="Calibri" w:hAnsi="Calibri" w:cs="Calibri"/>
                <w:sz w:val="16"/>
                <w:szCs w:val="16"/>
                <w:lang w:eastAsia="en-GB"/>
              </w:rPr>
            </w:pPr>
            <w:r w:rsidRPr="009C59D2">
              <w:rPr>
                <w:rFonts w:ascii="Calibri" w:hAnsi="Calibri" w:cs="Calibri"/>
                <w:sz w:val="16"/>
                <w:szCs w:val="16"/>
                <w:lang w:eastAsia="en-GB"/>
              </w:rPr>
              <w:t>All cases classified as ‘undesignated’ for FIGO staging purposes should be further described as ‘</w:t>
            </w:r>
            <w:proofErr w:type="spellStart"/>
            <w:r w:rsidRPr="009C59D2">
              <w:rPr>
                <w:rFonts w:ascii="Calibri" w:hAnsi="Calibri" w:cs="Calibri"/>
                <w:sz w:val="16"/>
                <w:szCs w:val="16"/>
                <w:lang w:eastAsia="en-GB"/>
              </w:rPr>
              <w:t>tubo</w:t>
            </w:r>
            <w:proofErr w:type="spellEnd"/>
            <w:r w:rsidRPr="009C59D2">
              <w:rPr>
                <w:rFonts w:ascii="Calibri" w:hAnsi="Calibri" w:cs="Calibri"/>
                <w:sz w:val="16"/>
                <w:szCs w:val="16"/>
                <w:lang w:eastAsia="en-GB"/>
              </w:rPr>
              <w:t>-ovarian’ or ‘tubal/ovarian’ to distinguish them from serous carcinoma originating in the uterus. Using the suggestions presented here, these should represent a small proportion of HGSC.</w:t>
            </w:r>
          </w:p>
          <w:p w14:paraId="7E075E9C" w14:textId="77777777" w:rsidR="006B1943" w:rsidRPr="009C59D2" w:rsidRDefault="006B1943" w:rsidP="0033253F">
            <w:pPr>
              <w:numPr>
                <w:ilvl w:val="0"/>
                <w:numId w:val="38"/>
              </w:numPr>
              <w:autoSpaceDE w:val="0"/>
              <w:autoSpaceDN w:val="0"/>
              <w:adjustRightInd w:val="0"/>
              <w:spacing w:after="0" w:line="240" w:lineRule="auto"/>
              <w:ind w:left="765" w:hanging="283"/>
              <w:rPr>
                <w:rFonts w:ascii="Calibri" w:hAnsi="Calibri" w:cs="Calibri"/>
                <w:sz w:val="16"/>
                <w:szCs w:val="16"/>
                <w:lang w:eastAsia="en-GB"/>
              </w:rPr>
            </w:pPr>
            <w:r w:rsidRPr="009C59D2">
              <w:rPr>
                <w:rFonts w:ascii="Calibri" w:hAnsi="Calibri" w:cs="Calibri"/>
                <w:sz w:val="16"/>
                <w:szCs w:val="16"/>
                <w:lang w:eastAsia="en-GB"/>
              </w:rPr>
              <w:t xml:space="preserve">Cases with unilateral or bilateral HGSC in the ovary and/or STIC or HGSC in the tube but with an endometrial serous intraepithelial or invasive carcinoma should be carefully evaluated for an endometrial versus a </w:t>
            </w:r>
            <w:proofErr w:type="spellStart"/>
            <w:r w:rsidRPr="009C59D2">
              <w:rPr>
                <w:rFonts w:ascii="Calibri" w:hAnsi="Calibri" w:cs="Calibri"/>
                <w:sz w:val="16"/>
                <w:szCs w:val="16"/>
                <w:lang w:eastAsia="en-GB"/>
              </w:rPr>
              <w:t>tubo</w:t>
            </w:r>
            <w:proofErr w:type="spellEnd"/>
            <w:r w:rsidRPr="009C59D2">
              <w:rPr>
                <w:rFonts w:ascii="Calibri" w:hAnsi="Calibri" w:cs="Calibri"/>
                <w:sz w:val="16"/>
                <w:szCs w:val="16"/>
                <w:lang w:eastAsia="en-GB"/>
              </w:rPr>
              <w:t xml:space="preserve">-ovarian primary (WT1 may be of value in such cases - see </w:t>
            </w:r>
            <w:r w:rsidRPr="009C59D2">
              <w:rPr>
                <w:rFonts w:ascii="Calibri" w:hAnsi="Calibri" w:cs="Calibri"/>
                <w:b/>
                <w:caps/>
                <w:sz w:val="16"/>
                <w:szCs w:val="16"/>
                <w:lang w:eastAsia="en-GB"/>
              </w:rPr>
              <w:t>ANCILLARY STUDIES</w:t>
            </w:r>
            <w:r w:rsidRPr="009C59D2">
              <w:rPr>
                <w:rFonts w:ascii="Calibri" w:hAnsi="Calibri" w:cs="Calibri"/>
                <w:bCs/>
                <w:caps/>
                <w:sz w:val="16"/>
                <w:szCs w:val="16"/>
                <w:lang w:eastAsia="en-GB"/>
              </w:rPr>
              <w:t>,</w:t>
            </w:r>
            <w:r w:rsidRPr="009C59D2">
              <w:rPr>
                <w:rFonts w:ascii="Calibri" w:hAnsi="Calibri" w:cs="Calibri"/>
                <w:sz w:val="16"/>
                <w:szCs w:val="16"/>
                <w:lang w:eastAsia="en-GB"/>
              </w:rPr>
              <w:t xml:space="preserve"> to distinguish between ovarian and uterine carcinoma). </w:t>
            </w:r>
            <w:proofErr w:type="gramStart"/>
            <w:r w:rsidRPr="009C59D2">
              <w:rPr>
                <w:rFonts w:ascii="Calibri" w:hAnsi="Calibri" w:cs="Calibri"/>
                <w:sz w:val="16"/>
                <w:szCs w:val="16"/>
                <w:lang w:eastAsia="en-GB"/>
              </w:rPr>
              <w:t>The majority of</w:t>
            </w:r>
            <w:proofErr w:type="gramEnd"/>
            <w:r w:rsidRPr="009C59D2">
              <w:rPr>
                <w:rFonts w:ascii="Calibri" w:hAnsi="Calibri" w:cs="Calibri"/>
                <w:sz w:val="16"/>
                <w:szCs w:val="16"/>
                <w:lang w:eastAsia="en-GB"/>
              </w:rPr>
              <w:t xml:space="preserve"> such cases will represent adnexal metastases from an endometrial serous carcinoma.</w:t>
            </w:r>
            <w:r w:rsidRPr="009C59D2">
              <w:rPr>
                <w:rFonts w:ascii="Calibri" w:hAnsi="Calibri" w:cs="Calibri"/>
                <w:sz w:val="16"/>
                <w:szCs w:val="16"/>
                <w:lang w:eastAsia="en-GB"/>
              </w:rPr>
              <w:fldChar w:fldCharType="begin">
                <w:fldData xml:space="preserve">PEVuZE5vdGU+PENpdGU+PEF1dGhvcj5Lb21tb3NzPC9BdXRob3I+PFllYXI+MjAxNzwvWWVhcj48
UmVjTnVtPjU1MTc8L1JlY051bT48RGlzcGxheVRleHQ+PHN0eWxlIGZhY2U9InN1cGVyc2NyaXB0
Ij4xMzwvc3R5bGU+PC9EaXNwbGF5VGV4dD48cmVjb3JkPjxyZWMtbnVtYmVyPjU1MTc8L3JlYy1u
dW1iZXI+PGZvcmVpZ24ta2V5cz48a2V5IGFwcD0iRU4iIGRiLWlkPSJ3NTkyemF6c3F0ZnZkeGUy
dzlzeHRwdDJleHp0NXQwd2EyZngiIHRpbWVzdGFtcD0iMTYwMzE0MTcwMyI+NTUxNzwva2V5Pjwv
Zm9yZWlnbi1rZXlzPjxyZWYtdHlwZSBuYW1lPSJKb3VybmFsIEFydGljbGUiPjE3PC9yZWYtdHlw
ZT48Y29udHJpYnV0b3JzPjxhdXRob3JzPjxhdXRob3I+S29tbW9zcywgRi48L2F1dGhvcj48YXV0
aG9yPkZhcnVxaSwgQS48L2F1dGhvcj48YXV0aG9yPkdpbGtzLCBDLiBCLjwvYXV0aG9yPjxhdXRo
b3I+TGFtc2hhbmcgTGVlbiwgUy48L2F1dGhvcj48YXV0aG9yPlNpbmdoLCBOLjwvYXV0aG9yPjxh
dXRob3I+V2lsa2luc29uLCBOLjwvYXV0aG9yPjxhdXRob3I+TWNDbHVnZ2FnZSwgVy4gRy48L2F1
dGhvcj48L2F1dGhvcnM+PC9jb250cmlidXRvcnM+PGF1dGgtYWRkcmVzcz48c3R5bGUgZmFjZT0i
bm9ybWFsIiBmb250PSJkZWZhdWx0IiBzaXplPSIxMDAlIj4qRGVwYXJ0bWVudCBvZiBQYXRob2xv
Z3kgYW5kIExhYm9yYXRvcnkgTWVkaWNpbmUsIFVuaXZlcnNpdHkgb2YgQnJpdGlzaCBDb2x1bWJp
YSwgVmFuY291dmVyLCBCQywgQ2FuYWRhIOKAoERlcGFydG1lbnQgb2YgQ2VsbHVsYXIgUGF0aG9s
b2d5LCBCYXJ0cyBOSFMgVHJ1c3Qg4oChRGVwYXJ0bWVudCBvZiBDZWxsdWxhciBQYXRob2xvZ3ks
IEJhcnRzIGFuZCB0aGUgTG9uZG9uIE5IUyBUcnVzdCwgTG9uZG9uIMKnU3QgSmFtZXMmYXBvcztz
IEhvc3BpdGFsLCBMZWVkcyA8L3N0eWxlPjxzdHlsZSBmYWNlPSJub3JtYWwiIGZvbnQ9ImRlZmF1
bHQiIGNoYXJzZXQ9IjEiIHNpemU9IjEwMCUiPuKIpTwvc3R5bGU+PHN0eWxlIGZhY2U9Im5vcm1h
bCIgZm9udD0iZGVmYXVsdCIgc2l6ZT0iMTAwJSI+RGVwYXJ0bWVudCBvZiBQYXRob2xvZ3ksIEJl
bGZhc3QgSGVhbHRoIGFuZCBTb2NpYWwgQ2FyZSBUcnVzdCwgQmVsZmFzdCwgTm9ydGhlcm4gSXJl
bGFuZCwgVW5pdGVkIEtpbmdkb20uPC9zdHlsZT48L2F1dGgtYWRkcmVzcz48dGl0bGVzPjx0aXRs
ZT5VdGVyaW5lIHNlcm91cyBjYXJjaW5vbWFzIGZyZXF1ZW50bHkgbWV0YXN0YXNpemUgdG8gdGhl
IGZhbGxvcGlhbiB0dWJlIGFuZCBjYW4gbWltaWMgc2Vyb3VzIHR1YmFsIGludHJhZXBpdGhlbGlh
bCBjYXJjaW5vbWE8L3RpdGxlPjxzZWNvbmRhcnktdGl0bGU+QW0gSiBTdXJnIFBhdGhvbDwvc2Vj
b25kYXJ5LXRpdGxlPjwvdGl0bGVzPjxwZXJpb2RpY2FsPjxmdWxsLXRpdGxlPkFtIEogU3VyZyBQ
YXRob2w8L2Z1bGwtdGl0bGU+PGFiYnItMT5UaGUgQW1lcmljYW4gam91cm5hbCBvZiBzdXJnaWNh
bCBwYXRob2xvZ3k8L2FiYnItMT48L3BlcmlvZGljYWw+PHBhZ2VzPjE2MS0xNzA8L3BhZ2VzPjx2
b2x1bWU+NDE8L3ZvbHVtZT48bnVtYmVyPjI8L251bWJlcj48ZWRpdGlvbj4yMDE2LzEwLzI1PC9l
ZGl0aW9uPjxrZXl3b3Jkcz48a2V5d29yZD5BZHVsdDwva2V5d29yZD48a2V5d29yZD5BZ2VkPC9r
ZXl3b3JkPjxrZXl3b3JkPkFnZWQsIDgwIGFuZCBvdmVyPC9rZXl3b3JkPjxrZXl3b3JkPkJpb21h
cmtlcnMsIFR1bW9yL2FuYWx5c2lzPC9rZXl3b3JkPjxrZXl3b3JkPkNhcmNpbm9tYSBpbiBTaXR1
LypwYXRob2xvZ3k8L2tleXdvcmQ+PGtleXdvcmQ+Q3lzdGFkZW5vY2FyY2lub21hLCBTZXJvdXMv
ZGlhZ25vc2lzLypzZWNvbmRhcnk8L2tleXdvcmQ+PGtleXdvcmQ+RGlhZ25vc2lzLCBEaWZmZXJl
bnRpYWw8L2tleXdvcmQ+PGtleXdvcmQ+RmFsbG9waWFuIFR1YmUgTmVvcGxhc21zLypkaWFnbm9z
aXMvcGF0aG9sb2d5LypzZWNvbmRhcnk8L2tleXdvcmQ+PGtleXdvcmQ+RmFsbG9waWFuIFR1YmVz
L3BhdGhvbG9neTwva2V5d29yZD48a2V5d29yZD5GZW1hbGU8L2tleXdvcmQ+PGtleXdvcmQ+SHVt
YW5zPC9rZXl3b3JkPjxrZXl3b3JkPkltbXVub2hpc3RvY2hlbWlzdHJ5PC9rZXl3b3JkPjxrZXl3
b3JkPk1pZGRsZSBBZ2VkPC9rZXl3b3JkPjxrZXl3b3JkPlV0ZXJpbmUgTmVvcGxhc21zL2RpYWdu
b3Npcy8qcGF0aG9sb2d5PC9rZXl3b3JkPjwva2V5d29yZHM+PGRhdGVzPjx5ZWFyPjIwMTc8L3ll
YXI+PHB1Yi1kYXRlcz48ZGF0ZT5GZWI8L2RhdGU+PC9wdWItZGF0ZXM+PC9kYXRlcz48aXNibj4w
MTQ3LTUxODU8L2lzYm4+PGFjY2Vzc2lvbi1udW0+Mjc3NzYwMTE8L2FjY2Vzc2lvbi1udW0+PHVy
bHM+PC91cmxzPjxlbGVjdHJvbmljLXJlc291cmNlLW51bT4xMC4xMDk3L3Bhcy4wMDAwMDAwMDAw
MDAwNzU3PC9lbGVjdHJvbmljLXJlc291cmNlLW51bT48cmVtb3RlLWRhdGFiYXNlLXByb3ZpZGVy
Pk5MTTwvcmVtb3RlLWRhdGFiYXNlLXByb3ZpZGVyPjxsYW5ndWFnZT5lbmc8L2xhbmd1YWdlPjwv
cmVjb3JkPjwvQ2l0ZT48L0VuZE5vdGU+
</w:fldData>
              </w:fldChar>
            </w:r>
            <w:r w:rsidRPr="009C59D2">
              <w:rPr>
                <w:rFonts w:ascii="Calibri" w:hAnsi="Calibri" w:cs="Calibri"/>
                <w:sz w:val="16"/>
                <w:szCs w:val="16"/>
                <w:lang w:eastAsia="en-GB"/>
              </w:rPr>
              <w:instrText xml:space="preserve"> ADDIN EN.CITE </w:instrText>
            </w:r>
            <w:r w:rsidRPr="009C59D2">
              <w:rPr>
                <w:rFonts w:ascii="Calibri" w:hAnsi="Calibri" w:cs="Calibri"/>
                <w:sz w:val="16"/>
                <w:szCs w:val="16"/>
                <w:lang w:eastAsia="en-GB"/>
              </w:rPr>
              <w:fldChar w:fldCharType="begin">
                <w:fldData xml:space="preserve">PEVuZE5vdGU+PENpdGU+PEF1dGhvcj5Lb21tb3NzPC9BdXRob3I+PFllYXI+MjAxNzwvWWVhcj48
UmVjTnVtPjU1MTc8L1JlY051bT48RGlzcGxheVRleHQ+PHN0eWxlIGZhY2U9InN1cGVyc2NyaXB0
Ij4xMzwvc3R5bGU+PC9EaXNwbGF5VGV4dD48cmVjb3JkPjxyZWMtbnVtYmVyPjU1MTc8L3JlYy1u
dW1iZXI+PGZvcmVpZ24ta2V5cz48a2V5IGFwcD0iRU4iIGRiLWlkPSJ3NTkyemF6c3F0ZnZkeGUy
dzlzeHRwdDJleHp0NXQwd2EyZngiIHRpbWVzdGFtcD0iMTYwMzE0MTcwMyI+NTUxNzwva2V5Pjwv
Zm9yZWlnbi1rZXlzPjxyZWYtdHlwZSBuYW1lPSJKb3VybmFsIEFydGljbGUiPjE3PC9yZWYtdHlw
ZT48Y29udHJpYnV0b3JzPjxhdXRob3JzPjxhdXRob3I+S29tbW9zcywgRi48L2F1dGhvcj48YXV0
aG9yPkZhcnVxaSwgQS48L2F1dGhvcj48YXV0aG9yPkdpbGtzLCBDLiBCLjwvYXV0aG9yPjxhdXRo
b3I+TGFtc2hhbmcgTGVlbiwgUy48L2F1dGhvcj48YXV0aG9yPlNpbmdoLCBOLjwvYXV0aG9yPjxh
dXRob3I+V2lsa2luc29uLCBOLjwvYXV0aG9yPjxhdXRob3I+TWNDbHVnZ2FnZSwgVy4gRy48L2F1
dGhvcj48L2F1dGhvcnM+PC9jb250cmlidXRvcnM+PGF1dGgtYWRkcmVzcz48c3R5bGUgZmFjZT0i
bm9ybWFsIiBmb250PSJkZWZhdWx0IiBzaXplPSIxMDAlIj4qRGVwYXJ0bWVudCBvZiBQYXRob2xv
Z3kgYW5kIExhYm9yYXRvcnkgTWVkaWNpbmUsIFVuaXZlcnNpdHkgb2YgQnJpdGlzaCBDb2x1bWJp
YSwgVmFuY291dmVyLCBCQywgQ2FuYWRhIOKAoERlcGFydG1lbnQgb2YgQ2VsbHVsYXIgUGF0aG9s
b2d5LCBCYXJ0cyBOSFMgVHJ1c3Qg4oChRGVwYXJ0bWVudCBvZiBDZWxsdWxhciBQYXRob2xvZ3ks
IEJhcnRzIGFuZCB0aGUgTG9uZG9uIE5IUyBUcnVzdCwgTG9uZG9uIMKnU3QgSmFtZXMmYXBvcztz
IEhvc3BpdGFsLCBMZWVkcyA8L3N0eWxlPjxzdHlsZSBmYWNlPSJub3JtYWwiIGZvbnQ9ImRlZmF1
bHQiIGNoYXJzZXQ9IjEiIHNpemU9IjEwMCUiPuKIpTwvc3R5bGU+PHN0eWxlIGZhY2U9Im5vcm1h
bCIgZm9udD0iZGVmYXVsdCIgc2l6ZT0iMTAwJSI+RGVwYXJ0bWVudCBvZiBQYXRob2xvZ3ksIEJl
bGZhc3QgSGVhbHRoIGFuZCBTb2NpYWwgQ2FyZSBUcnVzdCwgQmVsZmFzdCwgTm9ydGhlcm4gSXJl
bGFuZCwgVW5pdGVkIEtpbmdkb20uPC9zdHlsZT48L2F1dGgtYWRkcmVzcz48dGl0bGVzPjx0aXRs
ZT5VdGVyaW5lIHNlcm91cyBjYXJjaW5vbWFzIGZyZXF1ZW50bHkgbWV0YXN0YXNpemUgdG8gdGhl
IGZhbGxvcGlhbiB0dWJlIGFuZCBjYW4gbWltaWMgc2Vyb3VzIHR1YmFsIGludHJhZXBpdGhlbGlh
bCBjYXJjaW5vbWE8L3RpdGxlPjxzZWNvbmRhcnktdGl0bGU+QW0gSiBTdXJnIFBhdGhvbDwvc2Vj
b25kYXJ5LXRpdGxlPjwvdGl0bGVzPjxwZXJpb2RpY2FsPjxmdWxsLXRpdGxlPkFtIEogU3VyZyBQ
YXRob2w8L2Z1bGwtdGl0bGU+PGFiYnItMT5UaGUgQW1lcmljYW4gam91cm5hbCBvZiBzdXJnaWNh
bCBwYXRob2xvZ3k8L2FiYnItMT48L3BlcmlvZGljYWw+PHBhZ2VzPjE2MS0xNzA8L3BhZ2VzPjx2
b2x1bWU+NDE8L3ZvbHVtZT48bnVtYmVyPjI8L251bWJlcj48ZWRpdGlvbj4yMDE2LzEwLzI1PC9l
ZGl0aW9uPjxrZXl3b3Jkcz48a2V5d29yZD5BZHVsdDwva2V5d29yZD48a2V5d29yZD5BZ2VkPC9r
ZXl3b3JkPjxrZXl3b3JkPkFnZWQsIDgwIGFuZCBvdmVyPC9rZXl3b3JkPjxrZXl3b3JkPkJpb21h
cmtlcnMsIFR1bW9yL2FuYWx5c2lzPC9rZXl3b3JkPjxrZXl3b3JkPkNhcmNpbm9tYSBpbiBTaXR1
LypwYXRob2xvZ3k8L2tleXdvcmQ+PGtleXdvcmQ+Q3lzdGFkZW5vY2FyY2lub21hLCBTZXJvdXMv
ZGlhZ25vc2lzLypzZWNvbmRhcnk8L2tleXdvcmQ+PGtleXdvcmQ+RGlhZ25vc2lzLCBEaWZmZXJl
bnRpYWw8L2tleXdvcmQ+PGtleXdvcmQ+RmFsbG9waWFuIFR1YmUgTmVvcGxhc21zLypkaWFnbm9z
aXMvcGF0aG9sb2d5LypzZWNvbmRhcnk8L2tleXdvcmQ+PGtleXdvcmQ+RmFsbG9waWFuIFR1YmVz
L3BhdGhvbG9neTwva2V5d29yZD48a2V5d29yZD5GZW1hbGU8L2tleXdvcmQ+PGtleXdvcmQ+SHVt
YW5zPC9rZXl3b3JkPjxrZXl3b3JkPkltbXVub2hpc3RvY2hlbWlzdHJ5PC9rZXl3b3JkPjxrZXl3
b3JkPk1pZGRsZSBBZ2VkPC9rZXl3b3JkPjxrZXl3b3JkPlV0ZXJpbmUgTmVvcGxhc21zL2RpYWdu
b3Npcy8qcGF0aG9sb2d5PC9rZXl3b3JkPjwva2V5d29yZHM+PGRhdGVzPjx5ZWFyPjIwMTc8L3ll
YXI+PHB1Yi1kYXRlcz48ZGF0ZT5GZWI8L2RhdGU+PC9wdWItZGF0ZXM+PC9kYXRlcz48aXNibj4w
MTQ3LTUxODU8L2lzYm4+PGFjY2Vzc2lvbi1udW0+Mjc3NzYwMTE8L2FjY2Vzc2lvbi1udW0+PHVy
bHM+PC91cmxzPjxlbGVjdHJvbmljLXJlc291cmNlLW51bT4xMC4xMDk3L3Bhcy4wMDAwMDAwMDAw
MDAwNzU3PC9lbGVjdHJvbmljLXJlc291cmNlLW51bT48cmVtb3RlLWRhdGFiYXNlLXByb3ZpZGVy
Pk5MTTwvcmVtb3RlLWRhdGFiYXNlLXByb3ZpZGVyPjxsYW5ndWFnZT5lbmc8L2xhbmd1YWdlPjwv
cmVjb3JkPjwvQ2l0ZT48L0VuZE5vdGU+
</w:fldData>
              </w:fldChar>
            </w:r>
            <w:r w:rsidRPr="009C59D2">
              <w:rPr>
                <w:rFonts w:ascii="Calibri" w:hAnsi="Calibri" w:cs="Calibri"/>
                <w:sz w:val="16"/>
                <w:szCs w:val="16"/>
                <w:lang w:eastAsia="en-GB"/>
              </w:rPr>
              <w:instrText xml:space="preserve"> ADDIN EN.CITE.DATA </w:instrText>
            </w:r>
            <w:r w:rsidRPr="009C59D2">
              <w:rPr>
                <w:rFonts w:ascii="Calibri" w:hAnsi="Calibri" w:cs="Calibri"/>
                <w:sz w:val="16"/>
                <w:szCs w:val="16"/>
                <w:lang w:eastAsia="en-GB"/>
              </w:rPr>
            </w:r>
            <w:r w:rsidRPr="009C59D2">
              <w:rPr>
                <w:rFonts w:ascii="Calibri" w:hAnsi="Calibri" w:cs="Calibri"/>
                <w:sz w:val="16"/>
                <w:szCs w:val="16"/>
                <w:lang w:eastAsia="en-GB"/>
              </w:rPr>
              <w:fldChar w:fldCharType="end"/>
            </w:r>
            <w:r w:rsidRPr="009C59D2">
              <w:rPr>
                <w:rFonts w:ascii="Calibri" w:hAnsi="Calibri" w:cs="Calibri"/>
                <w:sz w:val="16"/>
                <w:szCs w:val="16"/>
                <w:lang w:eastAsia="en-GB"/>
              </w:rPr>
            </w:r>
            <w:r w:rsidRPr="009C59D2">
              <w:rPr>
                <w:rFonts w:ascii="Calibri" w:hAnsi="Calibri" w:cs="Calibri"/>
                <w:sz w:val="16"/>
                <w:szCs w:val="16"/>
                <w:lang w:eastAsia="en-GB"/>
              </w:rPr>
              <w:fldChar w:fldCharType="separate"/>
            </w:r>
            <w:r w:rsidRPr="009C59D2">
              <w:rPr>
                <w:rFonts w:ascii="Calibri" w:hAnsi="Calibri" w:cs="Calibri"/>
                <w:noProof/>
                <w:sz w:val="16"/>
                <w:szCs w:val="16"/>
                <w:vertAlign w:val="superscript"/>
                <w:lang w:eastAsia="en-GB"/>
              </w:rPr>
              <w:t>13</w:t>
            </w:r>
            <w:r w:rsidRPr="009C59D2">
              <w:rPr>
                <w:rFonts w:ascii="Calibri" w:hAnsi="Calibri" w:cs="Calibri"/>
                <w:sz w:val="16"/>
                <w:szCs w:val="16"/>
                <w:lang w:eastAsia="en-GB"/>
              </w:rPr>
              <w:fldChar w:fldCharType="end"/>
            </w:r>
          </w:p>
          <w:p w14:paraId="7BC58B5E" w14:textId="77777777" w:rsidR="006B1943" w:rsidRPr="009C59D2" w:rsidRDefault="006B1943" w:rsidP="006B1943">
            <w:pPr>
              <w:spacing w:after="0" w:line="240" w:lineRule="auto"/>
              <w:rPr>
                <w:rFonts w:ascii="Calibri" w:hAnsi="Calibri" w:cs="Calibri"/>
                <w:sz w:val="16"/>
                <w:szCs w:val="16"/>
                <w:lang w:eastAsia="en-GB"/>
              </w:rPr>
            </w:pPr>
          </w:p>
          <w:p w14:paraId="6480895C" w14:textId="77777777" w:rsidR="006B1943" w:rsidRPr="009C59D2" w:rsidRDefault="006B1943" w:rsidP="006B1943">
            <w:pPr>
              <w:spacing w:after="0" w:line="240" w:lineRule="auto"/>
              <w:rPr>
                <w:rFonts w:ascii="Calibri" w:hAnsi="Calibri" w:cs="Calibri"/>
                <w:sz w:val="16"/>
                <w:szCs w:val="16"/>
                <w:lang w:eastAsia="en-GB"/>
              </w:rPr>
            </w:pPr>
            <w:r w:rsidRPr="009C59D2">
              <w:rPr>
                <w:rFonts w:ascii="Calibri" w:hAnsi="Calibri" w:cs="Calibri"/>
                <w:b/>
                <w:bCs/>
                <w:sz w:val="16"/>
                <w:szCs w:val="16"/>
                <w:u w:val="single"/>
                <w:lang w:eastAsia="en-GB"/>
              </w:rPr>
              <w:t>Figure 1</w:t>
            </w:r>
            <w:r w:rsidRPr="009C59D2">
              <w:rPr>
                <w:rFonts w:ascii="Calibri" w:hAnsi="Calibri" w:cs="Calibri"/>
                <w:sz w:val="16"/>
                <w:szCs w:val="16"/>
                <w:lang w:eastAsia="en-GB"/>
              </w:rPr>
              <w:t xml:space="preserve"> (See the end of the document for figure)</w:t>
            </w:r>
          </w:p>
          <w:p w14:paraId="32228423" w14:textId="77777777" w:rsidR="006B1943" w:rsidRPr="009C59D2" w:rsidRDefault="006B1943" w:rsidP="006B1943">
            <w:pPr>
              <w:spacing w:after="0" w:line="240" w:lineRule="auto"/>
              <w:rPr>
                <w:rFonts w:ascii="Calibri" w:hAnsi="Calibri" w:cs="Calibri"/>
                <w:sz w:val="16"/>
                <w:szCs w:val="16"/>
                <w:lang w:eastAsia="en-GB"/>
              </w:rPr>
            </w:pPr>
          </w:p>
          <w:p w14:paraId="7133F3E6" w14:textId="170856A0" w:rsidR="006B1943" w:rsidRPr="009C59D2" w:rsidRDefault="00666D3E" w:rsidP="006B1943">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lastRenderedPageBreak/>
              <w:t>10B</w:t>
            </w:r>
            <w:r w:rsidR="006B1943" w:rsidRPr="009C59D2">
              <w:rPr>
                <w:rFonts w:ascii="Calibri" w:hAnsi="Calibri" w:cs="Calibri"/>
                <w:color w:val="auto"/>
                <w:sz w:val="16"/>
                <w:szCs w:val="16"/>
              </w:rPr>
              <w:t>References</w:t>
            </w:r>
          </w:p>
          <w:p w14:paraId="7120BFCE" w14:textId="77777777" w:rsidR="006B1943" w:rsidRPr="009C59D2" w:rsidRDefault="006B1943" w:rsidP="006B1943">
            <w:pPr>
              <w:pStyle w:val="EndNoteBibliography"/>
              <w:spacing w:after="0"/>
              <w:ind w:left="482" w:hanging="482"/>
              <w:rPr>
                <w:rFonts w:cs="Calibri"/>
                <w:sz w:val="16"/>
                <w:szCs w:val="16"/>
              </w:rPr>
            </w:pPr>
            <w:r w:rsidRPr="009C59D2">
              <w:rPr>
                <w:rFonts w:cs="Calibri"/>
                <w:sz w:val="16"/>
                <w:szCs w:val="16"/>
              </w:rPr>
              <w:fldChar w:fldCharType="begin"/>
            </w:r>
            <w:r w:rsidRPr="009C59D2">
              <w:rPr>
                <w:rFonts w:cs="Calibri"/>
                <w:sz w:val="16"/>
                <w:szCs w:val="16"/>
              </w:rPr>
              <w:instrText xml:space="preserve"> ADDIN EN.REFLIST </w:instrText>
            </w:r>
            <w:r w:rsidRPr="009C59D2">
              <w:rPr>
                <w:rFonts w:cs="Calibri"/>
                <w:sz w:val="16"/>
                <w:szCs w:val="16"/>
              </w:rPr>
              <w:fldChar w:fldCharType="separate"/>
            </w:r>
            <w:r w:rsidRPr="009C59D2">
              <w:rPr>
                <w:rFonts w:cs="Calibri"/>
                <w:sz w:val="16"/>
                <w:szCs w:val="16"/>
              </w:rPr>
              <w:t>1</w:t>
            </w:r>
            <w:r w:rsidRPr="009C59D2">
              <w:rPr>
                <w:rFonts w:cs="Calibri"/>
                <w:sz w:val="16"/>
                <w:szCs w:val="16"/>
              </w:rPr>
              <w:tab/>
              <w:t xml:space="preserve">Colgan TJ, Murphy J, Cole DE, Narod S and Rosen B (2001). Occult carcinoma in prophylactic oophorectomy specimens: prevalence and association with BRCA germline mutation status. </w:t>
            </w:r>
            <w:r w:rsidRPr="009C59D2">
              <w:rPr>
                <w:rFonts w:cs="Calibri"/>
                <w:i/>
                <w:sz w:val="16"/>
                <w:szCs w:val="16"/>
              </w:rPr>
              <w:t>Am J Surg Pathol</w:t>
            </w:r>
            <w:r w:rsidRPr="009C59D2">
              <w:rPr>
                <w:rFonts w:cs="Calibri"/>
                <w:sz w:val="16"/>
                <w:szCs w:val="16"/>
              </w:rPr>
              <w:t xml:space="preserve"> 25:1283-1289.</w:t>
            </w:r>
          </w:p>
          <w:p w14:paraId="106B286A" w14:textId="77777777" w:rsidR="006B1943" w:rsidRPr="009C59D2" w:rsidRDefault="006B1943" w:rsidP="006B1943">
            <w:pPr>
              <w:pStyle w:val="EndNoteBibliography"/>
              <w:spacing w:after="0"/>
              <w:ind w:left="482" w:hanging="482"/>
              <w:rPr>
                <w:rFonts w:cs="Calibri"/>
                <w:sz w:val="16"/>
                <w:szCs w:val="16"/>
              </w:rPr>
            </w:pPr>
            <w:r w:rsidRPr="009C59D2">
              <w:rPr>
                <w:rFonts w:cs="Calibri"/>
                <w:sz w:val="16"/>
                <w:szCs w:val="16"/>
              </w:rPr>
              <w:t>2</w:t>
            </w:r>
            <w:r w:rsidRPr="009C59D2">
              <w:rPr>
                <w:rFonts w:cs="Calibri"/>
                <w:sz w:val="16"/>
                <w:szCs w:val="16"/>
              </w:rPr>
              <w:tab/>
              <w:t xml:space="preserve">Piek JM, van Diest PJ, Zweemer RP, Jansen JW, Poort-Keesom RJ, Menko FH, Gille JJ, Jongsma AP, Pals G, Kenemans P and Verheijen RH (2001). Dysplastic changes in prophylactically removed fallopian tubes of women predisposed to developing ovarian cancer. </w:t>
            </w:r>
            <w:r w:rsidRPr="009C59D2">
              <w:rPr>
                <w:rFonts w:cs="Calibri"/>
                <w:i/>
                <w:sz w:val="16"/>
                <w:szCs w:val="16"/>
              </w:rPr>
              <w:t>J Pathol.</w:t>
            </w:r>
            <w:r w:rsidRPr="009C59D2">
              <w:rPr>
                <w:rFonts w:cs="Calibri"/>
                <w:sz w:val="16"/>
                <w:szCs w:val="16"/>
              </w:rPr>
              <w:t xml:space="preserve"> 195:451-456.</w:t>
            </w:r>
          </w:p>
          <w:p w14:paraId="79FA379B" w14:textId="77777777" w:rsidR="006B1943" w:rsidRPr="009C59D2" w:rsidRDefault="006B1943" w:rsidP="006B1943">
            <w:pPr>
              <w:pStyle w:val="EndNoteBibliography"/>
              <w:spacing w:after="0"/>
              <w:ind w:left="482" w:hanging="482"/>
              <w:rPr>
                <w:rFonts w:cs="Calibri"/>
                <w:sz w:val="16"/>
                <w:szCs w:val="16"/>
              </w:rPr>
            </w:pPr>
            <w:r w:rsidRPr="009C59D2">
              <w:rPr>
                <w:rFonts w:cs="Calibri"/>
                <w:sz w:val="16"/>
                <w:szCs w:val="16"/>
              </w:rPr>
              <w:t>3</w:t>
            </w:r>
            <w:r w:rsidRPr="009C59D2">
              <w:rPr>
                <w:rFonts w:cs="Calibri"/>
                <w:sz w:val="16"/>
                <w:szCs w:val="16"/>
              </w:rPr>
              <w:tab/>
              <w:t xml:space="preserve">Kindelberger DW, Lee Y, Miron A, Hirsch MS, Feltmate CM, Medeiros F, Callahan MJ, Garner EO, Gordon RW, Birch C, Berkowitz RS, Muto MG and Crum CP (2007). Intraepithelial carcinoma of the fimbria and pelvic serous carcinoma: Evidence for a causal relationship. </w:t>
            </w:r>
            <w:r w:rsidRPr="009C59D2">
              <w:rPr>
                <w:rFonts w:cs="Calibri"/>
                <w:i/>
                <w:sz w:val="16"/>
                <w:szCs w:val="16"/>
              </w:rPr>
              <w:t>Am J Surg Pathol</w:t>
            </w:r>
            <w:r w:rsidRPr="009C59D2">
              <w:rPr>
                <w:rFonts w:cs="Calibri"/>
                <w:sz w:val="16"/>
                <w:szCs w:val="16"/>
              </w:rPr>
              <w:t xml:space="preserve"> 31:161-169.</w:t>
            </w:r>
          </w:p>
          <w:p w14:paraId="0F3431FE" w14:textId="77777777" w:rsidR="006B1943" w:rsidRPr="009C59D2" w:rsidRDefault="006B1943" w:rsidP="006B1943">
            <w:pPr>
              <w:pStyle w:val="EndNoteBibliography"/>
              <w:spacing w:after="0"/>
              <w:ind w:left="482" w:hanging="482"/>
              <w:rPr>
                <w:rFonts w:cs="Calibri"/>
                <w:sz w:val="16"/>
                <w:szCs w:val="16"/>
              </w:rPr>
            </w:pPr>
            <w:r w:rsidRPr="009C59D2">
              <w:rPr>
                <w:rFonts w:cs="Calibri"/>
                <w:sz w:val="16"/>
                <w:szCs w:val="16"/>
              </w:rPr>
              <w:t>4</w:t>
            </w:r>
            <w:r w:rsidRPr="009C59D2">
              <w:rPr>
                <w:rFonts w:cs="Calibri"/>
                <w:sz w:val="16"/>
                <w:szCs w:val="16"/>
              </w:rPr>
              <w:tab/>
              <w:t xml:space="preserve">Kuhn E, Meeker A, Wang TL, Sehdev AS, Kurman RJ and Shih I-M (2010). Shortened telomeres in serous tubal intraepithelial carcinoma: an early event in ovarian high-grade serous carcinogenesis. </w:t>
            </w:r>
            <w:r w:rsidRPr="009C59D2">
              <w:rPr>
                <w:rFonts w:cs="Calibri"/>
                <w:i/>
                <w:sz w:val="16"/>
                <w:szCs w:val="16"/>
              </w:rPr>
              <w:t>Am J Surg Pathol</w:t>
            </w:r>
            <w:r w:rsidRPr="009C59D2">
              <w:rPr>
                <w:rFonts w:cs="Calibri"/>
                <w:sz w:val="16"/>
                <w:szCs w:val="16"/>
              </w:rPr>
              <w:t xml:space="preserve"> 34:829-836.</w:t>
            </w:r>
          </w:p>
          <w:p w14:paraId="606E9A57" w14:textId="77777777" w:rsidR="006B1943" w:rsidRPr="009C59D2" w:rsidRDefault="006B1943" w:rsidP="006B1943">
            <w:pPr>
              <w:pStyle w:val="EndNoteBibliography"/>
              <w:spacing w:after="0"/>
              <w:ind w:left="482" w:hanging="482"/>
              <w:rPr>
                <w:rFonts w:cs="Calibri"/>
                <w:sz w:val="16"/>
                <w:szCs w:val="16"/>
              </w:rPr>
            </w:pPr>
            <w:r w:rsidRPr="009C59D2">
              <w:rPr>
                <w:rFonts w:cs="Calibri"/>
                <w:sz w:val="16"/>
                <w:szCs w:val="16"/>
              </w:rPr>
              <w:t>5</w:t>
            </w:r>
            <w:r w:rsidRPr="009C59D2">
              <w:rPr>
                <w:rFonts w:cs="Calibri"/>
                <w:sz w:val="16"/>
                <w:szCs w:val="16"/>
              </w:rPr>
              <w:tab/>
              <w:t xml:space="preserve">Kuhn E, Bahadirli-Talbot A, Kurman R, Sehdev AS, Wang T-L and Shih I-M (2013). CCNE1 amplification may precede centrosome number abnormality in progression from serous tubal intraepithelial carcinoma to high-grade serous carcinoma. </w:t>
            </w:r>
            <w:r w:rsidRPr="009C59D2">
              <w:rPr>
                <w:rFonts w:cs="Calibri"/>
                <w:i/>
                <w:sz w:val="16"/>
                <w:szCs w:val="16"/>
              </w:rPr>
              <w:t>Mod Pathol</w:t>
            </w:r>
            <w:r w:rsidRPr="009C59D2">
              <w:rPr>
                <w:rFonts w:cs="Calibri"/>
                <w:sz w:val="16"/>
                <w:szCs w:val="16"/>
              </w:rPr>
              <w:t xml:space="preserve"> 26:283A.</w:t>
            </w:r>
          </w:p>
          <w:p w14:paraId="0E23D6DF" w14:textId="77777777" w:rsidR="006B1943" w:rsidRPr="009C59D2" w:rsidRDefault="006B1943" w:rsidP="006B1943">
            <w:pPr>
              <w:pStyle w:val="EndNoteBibliography"/>
              <w:spacing w:after="0"/>
              <w:ind w:left="482" w:hanging="482"/>
              <w:rPr>
                <w:rFonts w:cs="Calibri"/>
                <w:sz w:val="16"/>
                <w:szCs w:val="16"/>
              </w:rPr>
            </w:pPr>
            <w:r w:rsidRPr="009C59D2">
              <w:rPr>
                <w:rFonts w:cs="Calibri"/>
                <w:sz w:val="16"/>
                <w:szCs w:val="16"/>
              </w:rPr>
              <w:t>6</w:t>
            </w:r>
            <w:r w:rsidRPr="009C59D2">
              <w:rPr>
                <w:rFonts w:cs="Calibri"/>
                <w:sz w:val="16"/>
                <w:szCs w:val="16"/>
              </w:rPr>
              <w:tab/>
              <w:t xml:space="preserve">Garg K and Rabban J (2013). Practical value of systematic and complete examination of fallopian tubes in unselected women undergoing salpingectomy for benign indications: results of a prospective study. </w:t>
            </w:r>
            <w:r w:rsidRPr="009C59D2">
              <w:rPr>
                <w:rFonts w:cs="Calibri"/>
                <w:i/>
                <w:sz w:val="16"/>
                <w:szCs w:val="16"/>
              </w:rPr>
              <w:t>Mod Pathol</w:t>
            </w:r>
            <w:r w:rsidRPr="009C59D2">
              <w:rPr>
                <w:rFonts w:cs="Calibri"/>
                <w:sz w:val="16"/>
                <w:szCs w:val="16"/>
              </w:rPr>
              <w:t xml:space="preserve"> 26:276A.</w:t>
            </w:r>
          </w:p>
          <w:p w14:paraId="0FF6E5A2" w14:textId="77777777" w:rsidR="006B1943" w:rsidRPr="009C59D2" w:rsidRDefault="006B1943" w:rsidP="006B1943">
            <w:pPr>
              <w:pStyle w:val="EndNoteBibliography"/>
              <w:spacing w:after="0"/>
              <w:ind w:left="482" w:hanging="482"/>
              <w:rPr>
                <w:rFonts w:cs="Calibri"/>
                <w:sz w:val="16"/>
                <w:szCs w:val="16"/>
              </w:rPr>
            </w:pPr>
            <w:r w:rsidRPr="009C59D2">
              <w:rPr>
                <w:rFonts w:cs="Calibri"/>
                <w:sz w:val="16"/>
                <w:szCs w:val="16"/>
              </w:rPr>
              <w:t>7</w:t>
            </w:r>
            <w:r w:rsidRPr="009C59D2">
              <w:rPr>
                <w:rFonts w:cs="Calibri"/>
                <w:sz w:val="16"/>
                <w:szCs w:val="16"/>
              </w:rPr>
              <w:tab/>
              <w:t xml:space="preserve">Przybycin CG, Kurman RJ, Ronnett BM, Shih I-M and Vang R (2010). Are all pelvic (nonuterine) serous carcinomas of tubal origin? </w:t>
            </w:r>
            <w:r w:rsidRPr="009C59D2">
              <w:rPr>
                <w:rFonts w:cs="Calibri"/>
                <w:i/>
                <w:sz w:val="16"/>
                <w:szCs w:val="16"/>
              </w:rPr>
              <w:t>Am J Surg Pathol</w:t>
            </w:r>
            <w:r w:rsidRPr="009C59D2">
              <w:rPr>
                <w:rFonts w:cs="Calibri"/>
                <w:sz w:val="16"/>
                <w:szCs w:val="16"/>
              </w:rPr>
              <w:t xml:space="preserve"> 34:1407-1416.</w:t>
            </w:r>
          </w:p>
          <w:p w14:paraId="0DD4294F" w14:textId="77777777" w:rsidR="006B1943" w:rsidRPr="009C59D2" w:rsidRDefault="006B1943" w:rsidP="006B1943">
            <w:pPr>
              <w:pStyle w:val="EndNoteBibliography"/>
              <w:spacing w:after="0"/>
              <w:ind w:left="482" w:hanging="482"/>
              <w:rPr>
                <w:rFonts w:cs="Calibri"/>
                <w:sz w:val="16"/>
                <w:szCs w:val="16"/>
              </w:rPr>
            </w:pPr>
            <w:r w:rsidRPr="009C59D2">
              <w:rPr>
                <w:rFonts w:cs="Calibri"/>
                <w:sz w:val="16"/>
                <w:szCs w:val="16"/>
              </w:rPr>
              <w:t>8</w:t>
            </w:r>
            <w:r w:rsidRPr="009C59D2">
              <w:rPr>
                <w:rFonts w:cs="Calibri"/>
                <w:sz w:val="16"/>
                <w:szCs w:val="16"/>
              </w:rPr>
              <w:tab/>
              <w:t xml:space="preserve">Prat J and FIGO Committee on Gynecologic Oncology (2014). Staging classification for cancer of the ovary, fallopian tube, and peritoneum. </w:t>
            </w:r>
            <w:r w:rsidRPr="009C59D2">
              <w:rPr>
                <w:rFonts w:cs="Calibri"/>
                <w:i/>
                <w:sz w:val="16"/>
                <w:szCs w:val="16"/>
              </w:rPr>
              <w:t>Int J Gynaecol Obstet.</w:t>
            </w:r>
            <w:r w:rsidRPr="009C59D2">
              <w:rPr>
                <w:rFonts w:cs="Calibri"/>
                <w:sz w:val="16"/>
                <w:szCs w:val="16"/>
              </w:rPr>
              <w:t xml:space="preserve"> 124:1-5.</w:t>
            </w:r>
          </w:p>
          <w:p w14:paraId="1F416AAE" w14:textId="77777777" w:rsidR="006B1943" w:rsidRPr="009C59D2" w:rsidRDefault="006B1943" w:rsidP="006B1943">
            <w:pPr>
              <w:pStyle w:val="EndNoteBibliography"/>
              <w:spacing w:after="0"/>
              <w:ind w:left="482" w:hanging="482"/>
              <w:rPr>
                <w:rFonts w:cs="Calibri"/>
                <w:sz w:val="16"/>
                <w:szCs w:val="16"/>
              </w:rPr>
            </w:pPr>
            <w:r w:rsidRPr="009C59D2">
              <w:rPr>
                <w:rFonts w:cs="Calibri"/>
                <w:sz w:val="16"/>
                <w:szCs w:val="16"/>
              </w:rPr>
              <w:t>9</w:t>
            </w:r>
            <w:r w:rsidRPr="009C59D2">
              <w:rPr>
                <w:rFonts w:cs="Calibri"/>
                <w:sz w:val="16"/>
                <w:szCs w:val="16"/>
              </w:rPr>
              <w:tab/>
              <w:t xml:space="preserve">WHO Classification of Tumours Editorial Board (2020). </w:t>
            </w:r>
            <w:r w:rsidRPr="009C59D2">
              <w:rPr>
                <w:rFonts w:cs="Calibri"/>
                <w:i/>
                <w:sz w:val="16"/>
                <w:szCs w:val="16"/>
              </w:rPr>
              <w:t>Female Genital Tumours, WHO Classification of Tumours, 5th Edition, Volume 4</w:t>
            </w:r>
            <w:r w:rsidRPr="009C59D2">
              <w:rPr>
                <w:rFonts w:cs="Calibri"/>
                <w:sz w:val="16"/>
                <w:szCs w:val="16"/>
              </w:rPr>
              <w:t>. IARC Press, Lyon.</w:t>
            </w:r>
          </w:p>
          <w:p w14:paraId="2BA66AC8" w14:textId="77777777" w:rsidR="006B1943" w:rsidRPr="009C59D2" w:rsidRDefault="006B1943" w:rsidP="006B1943">
            <w:pPr>
              <w:pStyle w:val="EndNoteBibliography"/>
              <w:spacing w:after="0"/>
              <w:ind w:left="482" w:hanging="482"/>
              <w:rPr>
                <w:rFonts w:cs="Calibri"/>
                <w:sz w:val="16"/>
                <w:szCs w:val="16"/>
              </w:rPr>
            </w:pPr>
            <w:r w:rsidRPr="009C59D2">
              <w:rPr>
                <w:rFonts w:cs="Calibri"/>
                <w:sz w:val="16"/>
                <w:szCs w:val="16"/>
              </w:rPr>
              <w:t>10</w:t>
            </w:r>
            <w:r w:rsidRPr="009C59D2">
              <w:rPr>
                <w:rFonts w:cs="Calibri"/>
                <w:sz w:val="16"/>
                <w:szCs w:val="16"/>
              </w:rPr>
              <w:tab/>
              <w:t xml:space="preserve">Singh N, Gilks CB, Wilkinson N and McCluggage WG (2014). Assignment of primary site in high-grade serous tubal, ovarian and peritoneal carcinoma: a proposal. </w:t>
            </w:r>
            <w:r w:rsidRPr="009C59D2">
              <w:rPr>
                <w:rFonts w:cs="Calibri"/>
                <w:i/>
                <w:sz w:val="16"/>
                <w:szCs w:val="16"/>
              </w:rPr>
              <w:t>Histopathology</w:t>
            </w:r>
            <w:r w:rsidRPr="009C59D2">
              <w:rPr>
                <w:rFonts w:cs="Calibri"/>
                <w:sz w:val="16"/>
                <w:szCs w:val="16"/>
              </w:rPr>
              <w:t xml:space="preserve"> 65:149-154.</w:t>
            </w:r>
          </w:p>
          <w:p w14:paraId="2A5B3EC5" w14:textId="77777777" w:rsidR="006B1943" w:rsidRPr="009C59D2" w:rsidRDefault="006B1943" w:rsidP="006B1943">
            <w:pPr>
              <w:pStyle w:val="EndNoteBibliography"/>
              <w:spacing w:after="0"/>
              <w:ind w:left="482" w:hanging="482"/>
              <w:rPr>
                <w:rFonts w:cs="Calibri"/>
                <w:sz w:val="16"/>
                <w:szCs w:val="16"/>
              </w:rPr>
            </w:pPr>
            <w:r w:rsidRPr="009C59D2">
              <w:rPr>
                <w:rFonts w:cs="Calibri"/>
                <w:sz w:val="16"/>
                <w:szCs w:val="16"/>
              </w:rPr>
              <w:t>11</w:t>
            </w:r>
            <w:r w:rsidRPr="009C59D2">
              <w:rPr>
                <w:rFonts w:cs="Calibri"/>
                <w:sz w:val="16"/>
                <w:szCs w:val="16"/>
              </w:rPr>
              <w:tab/>
              <w:t xml:space="preserve">Wethington SL, Park KJ, Soslow RA, Kauff ND, Brown CL, Dao F, Otegbeye E, Sonoda Y, Abu-Rustum NR, Barakat RR, Levine DA and Gardner GJ (2013). Clinical outcome of isolated serous tubal intraepithelial carcinomas (STIC). </w:t>
            </w:r>
            <w:r w:rsidRPr="009C59D2">
              <w:rPr>
                <w:rFonts w:cs="Calibri"/>
                <w:i/>
                <w:sz w:val="16"/>
                <w:szCs w:val="16"/>
              </w:rPr>
              <w:t>Int J Gynecol Cancer</w:t>
            </w:r>
            <w:r w:rsidRPr="009C59D2">
              <w:rPr>
                <w:rFonts w:cs="Calibri"/>
                <w:sz w:val="16"/>
                <w:szCs w:val="16"/>
              </w:rPr>
              <w:t xml:space="preserve"> 23:1603-1611.</w:t>
            </w:r>
          </w:p>
          <w:p w14:paraId="0983C351" w14:textId="77777777" w:rsidR="006B1943" w:rsidRPr="009C59D2" w:rsidRDefault="006B1943" w:rsidP="006B1943">
            <w:pPr>
              <w:pStyle w:val="EndNoteBibliography"/>
              <w:spacing w:after="0"/>
              <w:ind w:left="482" w:hanging="482"/>
              <w:rPr>
                <w:rFonts w:cs="Calibri"/>
                <w:sz w:val="16"/>
                <w:szCs w:val="16"/>
              </w:rPr>
            </w:pPr>
            <w:r w:rsidRPr="009C59D2">
              <w:rPr>
                <w:rFonts w:cs="Calibri"/>
                <w:sz w:val="16"/>
                <w:szCs w:val="16"/>
              </w:rPr>
              <w:t>12</w:t>
            </w:r>
            <w:r w:rsidRPr="009C59D2">
              <w:rPr>
                <w:rFonts w:cs="Calibri"/>
                <w:sz w:val="16"/>
                <w:szCs w:val="16"/>
              </w:rPr>
              <w:tab/>
              <w:t xml:space="preserve">Bloss JD, Liao S, Buller RE, Manetta A, Berman ML, McMeekin S, Bloss LP and DiSaia PJ (1993). Extraovarian peritoneal serous papillary carcinoma: a case-control retrospective comparison to papillary adenocarcinoma of the ovary. </w:t>
            </w:r>
            <w:r w:rsidRPr="009C59D2">
              <w:rPr>
                <w:rFonts w:cs="Calibri"/>
                <w:i/>
                <w:sz w:val="16"/>
                <w:szCs w:val="16"/>
              </w:rPr>
              <w:t>Gynecol Oncol</w:t>
            </w:r>
            <w:r w:rsidRPr="009C59D2">
              <w:rPr>
                <w:rFonts w:cs="Calibri"/>
                <w:sz w:val="16"/>
                <w:szCs w:val="16"/>
              </w:rPr>
              <w:t xml:space="preserve"> 50:347-351.</w:t>
            </w:r>
          </w:p>
          <w:p w14:paraId="74552495" w14:textId="1EE8B34C" w:rsidR="006B1943" w:rsidRPr="002D5F18" w:rsidRDefault="006B1943" w:rsidP="006B1943">
            <w:pPr>
              <w:pStyle w:val="EndNoteBibliography"/>
              <w:spacing w:after="100"/>
              <w:ind w:left="456" w:hanging="456"/>
              <w:rPr>
                <w:rFonts w:asciiTheme="minorHAnsi" w:hAnsiTheme="minorHAnsi" w:cstheme="minorHAnsi"/>
                <w:iCs/>
                <w:sz w:val="16"/>
                <w:szCs w:val="16"/>
              </w:rPr>
            </w:pPr>
            <w:r w:rsidRPr="009C59D2">
              <w:rPr>
                <w:rFonts w:cs="Calibri"/>
                <w:sz w:val="16"/>
                <w:szCs w:val="16"/>
              </w:rPr>
              <w:t>13</w:t>
            </w:r>
            <w:r w:rsidRPr="009C59D2">
              <w:rPr>
                <w:rFonts w:cs="Calibri"/>
                <w:sz w:val="16"/>
                <w:szCs w:val="16"/>
              </w:rPr>
              <w:tab/>
              <w:t xml:space="preserve">Kommoss F, Faruqi A, Gilks CB, Lamshang Leen S, Singh N, Wilkinson N and McCluggage WG (2017). Uterine serous carcinomas frequently metastasize to the fallopian tube and can mimic serous tubal intraepithelial carcinoma. </w:t>
            </w:r>
            <w:r w:rsidRPr="009C59D2">
              <w:rPr>
                <w:rFonts w:cs="Calibri"/>
                <w:i/>
                <w:sz w:val="16"/>
                <w:szCs w:val="16"/>
              </w:rPr>
              <w:t>Am J Surg Pathol</w:t>
            </w:r>
            <w:r w:rsidRPr="009C59D2">
              <w:rPr>
                <w:rFonts w:cs="Calibri"/>
                <w:sz w:val="16"/>
                <w:szCs w:val="16"/>
              </w:rPr>
              <w:t xml:space="preserve"> 41(2):161-170.</w:t>
            </w:r>
            <w:r w:rsidRPr="009C59D2">
              <w:rPr>
                <w:rFonts w:cs="Calibri"/>
                <w:sz w:val="16"/>
                <w:szCs w:val="16"/>
              </w:rPr>
              <w:fldChar w:fldCharType="end"/>
            </w:r>
          </w:p>
        </w:tc>
        <w:tc>
          <w:tcPr>
            <w:tcW w:w="1701" w:type="dxa"/>
            <w:shd w:val="clear" w:color="auto" w:fill="auto"/>
          </w:tcPr>
          <w:p w14:paraId="0169650A" w14:textId="77777777" w:rsidR="006B1943" w:rsidRPr="007825B1" w:rsidRDefault="006B1943" w:rsidP="006B1943">
            <w:pPr>
              <w:autoSpaceDE w:val="0"/>
              <w:autoSpaceDN w:val="0"/>
              <w:adjustRightInd w:val="0"/>
              <w:spacing w:after="100" w:line="240" w:lineRule="auto"/>
              <w:rPr>
                <w:rFonts w:cs="Verdana"/>
                <w:iCs/>
                <w:color w:val="221E1F"/>
                <w:sz w:val="16"/>
                <w:szCs w:val="16"/>
              </w:rPr>
            </w:pPr>
          </w:p>
        </w:tc>
      </w:tr>
      <w:tr w:rsidR="006B1943" w:rsidRPr="00CC5E7C" w14:paraId="5079D13D" w14:textId="77777777" w:rsidTr="00DC6BDD">
        <w:trPr>
          <w:trHeight w:val="328"/>
        </w:trPr>
        <w:tc>
          <w:tcPr>
            <w:tcW w:w="866" w:type="dxa"/>
            <w:shd w:val="clear" w:color="000000" w:fill="EEECE1"/>
          </w:tcPr>
          <w:p w14:paraId="1340812E" w14:textId="6A3EDED5" w:rsidR="006B1943" w:rsidRDefault="00AA5FCA" w:rsidP="006B1943">
            <w:pPr>
              <w:spacing w:after="0"/>
              <w:rPr>
                <w:rFonts w:ascii="Calibri" w:hAnsi="Calibri"/>
                <w:color w:val="000000"/>
                <w:sz w:val="16"/>
                <w:szCs w:val="16"/>
              </w:rPr>
            </w:pPr>
            <w:r>
              <w:rPr>
                <w:rFonts w:ascii="Calibri" w:hAnsi="Calibri"/>
                <w:color w:val="000000"/>
                <w:sz w:val="16"/>
                <w:szCs w:val="16"/>
              </w:rPr>
              <w:lastRenderedPageBreak/>
              <w:t>Core</w:t>
            </w:r>
          </w:p>
        </w:tc>
        <w:tc>
          <w:tcPr>
            <w:tcW w:w="1843" w:type="dxa"/>
            <w:shd w:val="clear" w:color="000000" w:fill="EEECE1"/>
          </w:tcPr>
          <w:p w14:paraId="2CA87A22" w14:textId="70BDBF53" w:rsidR="006B1943" w:rsidRPr="00AA5FCA" w:rsidRDefault="00AA5FCA" w:rsidP="006B1943">
            <w:pPr>
              <w:spacing w:after="0" w:line="240" w:lineRule="auto"/>
              <w:rPr>
                <w:rFonts w:cstheme="minorHAnsi"/>
                <w:sz w:val="16"/>
                <w:szCs w:val="16"/>
              </w:rPr>
            </w:pPr>
            <w:r w:rsidRPr="00AA5FCA">
              <w:rPr>
                <w:rFonts w:cstheme="minorHAnsi"/>
                <w:sz w:val="16"/>
                <w:szCs w:val="16"/>
              </w:rPr>
              <w:t>PERITONEAL CYTOLOGY</w:t>
            </w:r>
          </w:p>
        </w:tc>
        <w:tc>
          <w:tcPr>
            <w:tcW w:w="2551" w:type="dxa"/>
            <w:shd w:val="clear" w:color="auto" w:fill="auto"/>
          </w:tcPr>
          <w:p w14:paraId="61C92046" w14:textId="77777777" w:rsidR="00AA5FCA" w:rsidRPr="00AA5FCA" w:rsidRDefault="00AA5FCA" w:rsidP="00B0395B">
            <w:pPr>
              <w:pStyle w:val="ListParagraph"/>
              <w:numPr>
                <w:ilvl w:val="0"/>
                <w:numId w:val="4"/>
              </w:numPr>
              <w:spacing w:line="240" w:lineRule="auto"/>
              <w:ind w:left="203" w:hanging="203"/>
              <w:rPr>
                <w:rFonts w:cs="Verdana"/>
                <w:iCs/>
                <w:sz w:val="16"/>
                <w:szCs w:val="16"/>
              </w:rPr>
            </w:pPr>
            <w:r w:rsidRPr="00AA5FCA">
              <w:rPr>
                <w:rFonts w:cs="Verdana"/>
                <w:iCs/>
                <w:sz w:val="16"/>
                <w:szCs w:val="16"/>
              </w:rPr>
              <w:t>Not submitted</w:t>
            </w:r>
          </w:p>
          <w:p w14:paraId="7BE814B6" w14:textId="77777777" w:rsidR="00AA5FCA" w:rsidRPr="00AA5FCA" w:rsidRDefault="00AA5FCA" w:rsidP="00B0395B">
            <w:pPr>
              <w:pStyle w:val="ListParagraph"/>
              <w:numPr>
                <w:ilvl w:val="0"/>
                <w:numId w:val="4"/>
              </w:numPr>
              <w:spacing w:line="240" w:lineRule="auto"/>
              <w:ind w:left="203" w:hanging="203"/>
              <w:rPr>
                <w:rFonts w:cs="Verdana"/>
                <w:iCs/>
                <w:sz w:val="16"/>
                <w:szCs w:val="16"/>
              </w:rPr>
            </w:pPr>
            <w:r w:rsidRPr="00AA5FCA">
              <w:rPr>
                <w:rFonts w:cs="Verdana"/>
                <w:iCs/>
                <w:sz w:val="16"/>
                <w:szCs w:val="16"/>
              </w:rPr>
              <w:t>Indeterminate</w:t>
            </w:r>
          </w:p>
          <w:p w14:paraId="116F90EB" w14:textId="77777777" w:rsidR="00AA5FCA" w:rsidRPr="00AA5FCA" w:rsidRDefault="00AA5FCA" w:rsidP="00B0395B">
            <w:pPr>
              <w:pStyle w:val="ListParagraph"/>
              <w:numPr>
                <w:ilvl w:val="0"/>
                <w:numId w:val="4"/>
              </w:numPr>
              <w:spacing w:line="240" w:lineRule="auto"/>
              <w:ind w:left="203" w:hanging="203"/>
              <w:rPr>
                <w:rFonts w:cs="Verdana"/>
                <w:iCs/>
                <w:sz w:val="16"/>
                <w:szCs w:val="16"/>
              </w:rPr>
            </w:pPr>
            <w:r w:rsidRPr="00AA5FCA">
              <w:rPr>
                <w:rFonts w:cs="Verdana"/>
                <w:iCs/>
                <w:sz w:val="16"/>
                <w:szCs w:val="16"/>
              </w:rPr>
              <w:t>Positive</w:t>
            </w:r>
          </w:p>
          <w:p w14:paraId="56623B93" w14:textId="00173229" w:rsidR="006B1943" w:rsidRPr="00D67B46" w:rsidRDefault="00AA5FCA" w:rsidP="00B0395B">
            <w:pPr>
              <w:pStyle w:val="ListParagraph"/>
              <w:numPr>
                <w:ilvl w:val="0"/>
                <w:numId w:val="4"/>
              </w:numPr>
              <w:spacing w:after="0" w:line="240" w:lineRule="auto"/>
              <w:ind w:left="203" w:hanging="203"/>
              <w:rPr>
                <w:rFonts w:cs="Verdana"/>
                <w:iCs/>
                <w:sz w:val="16"/>
                <w:szCs w:val="16"/>
              </w:rPr>
            </w:pPr>
            <w:r w:rsidRPr="00AA5FCA">
              <w:rPr>
                <w:rFonts w:cs="Verdana"/>
                <w:iCs/>
                <w:sz w:val="16"/>
                <w:szCs w:val="16"/>
              </w:rPr>
              <w:t>Negative</w:t>
            </w:r>
          </w:p>
        </w:tc>
        <w:tc>
          <w:tcPr>
            <w:tcW w:w="8222" w:type="dxa"/>
            <w:shd w:val="clear" w:color="auto" w:fill="auto"/>
          </w:tcPr>
          <w:p w14:paraId="3C30E31B" w14:textId="026E52E2" w:rsidR="00937F33" w:rsidRDefault="00937F33" w:rsidP="00937F33">
            <w:pPr>
              <w:autoSpaceDE w:val="0"/>
              <w:autoSpaceDN w:val="0"/>
              <w:adjustRightInd w:val="0"/>
              <w:spacing w:after="0" w:line="240" w:lineRule="auto"/>
              <w:rPr>
                <w:rFonts w:ascii="Calibri" w:hAnsi="Calibri" w:cs="Calibri"/>
                <w:sz w:val="16"/>
                <w:szCs w:val="16"/>
              </w:rPr>
            </w:pPr>
            <w:r w:rsidRPr="00937F33">
              <w:rPr>
                <w:rFonts w:ascii="Calibri" w:hAnsi="Calibri" w:cs="Calibri"/>
                <w:sz w:val="16"/>
                <w:szCs w:val="16"/>
              </w:rPr>
              <w:t xml:space="preserve">The results of peritoneal cytology (peritoneal washings or peritoneal fluid) are important for the </w:t>
            </w:r>
            <w:proofErr w:type="spellStart"/>
            <w:r w:rsidRPr="00937F33">
              <w:rPr>
                <w:rFonts w:ascii="Calibri" w:hAnsi="Calibri" w:cs="Calibri"/>
                <w:sz w:val="16"/>
                <w:szCs w:val="16"/>
              </w:rPr>
              <w:t>substaging</w:t>
            </w:r>
            <w:proofErr w:type="spellEnd"/>
            <w:r w:rsidRPr="00937F33">
              <w:rPr>
                <w:rFonts w:ascii="Calibri" w:hAnsi="Calibri" w:cs="Calibri"/>
                <w:sz w:val="16"/>
                <w:szCs w:val="16"/>
              </w:rPr>
              <w:t xml:space="preserve"> of Stage I ovarian tumours (borderline and malignant). Positive peritoneal washings in a Stage I tumour signify Stage IC3 in the 2014 International Federation of Gynaecology and Obstetrics (FIGO) Staging System.</w:t>
            </w:r>
            <w:r w:rsidRPr="00937F33">
              <w:rPr>
                <w:rFonts w:ascii="Calibri" w:hAnsi="Calibri" w:cs="Calibri"/>
                <w:sz w:val="16"/>
                <w:szCs w:val="16"/>
              </w:rPr>
              <w:fldChar w:fldCharType="begin"/>
            </w:r>
            <w:r w:rsidRPr="00937F33">
              <w:rPr>
                <w:rFonts w:ascii="Calibri" w:hAnsi="Calibri" w:cs="Calibri"/>
                <w:sz w:val="16"/>
                <w:szCs w:val="16"/>
              </w:rPr>
              <w:instrText xml:space="preserve"> ADDIN EN.CITE &lt;EndNote&gt;&lt;Cite&gt;&lt;Author&gt;Prat J&lt;/Author&gt;&lt;Year&gt;2014&lt;/Year&gt;&lt;RecNum&gt;1743&lt;/RecNum&gt;&lt;DisplayText&gt;&lt;style face="superscript"&gt;1&lt;/style&gt;&lt;/DisplayText&gt;&lt;record&gt;&lt;rec-number&gt;1743&lt;/rec-number&gt;&lt;foreign-keys&gt;&lt;key app="EN" db-id="w592zazsqtfvdxe2w9sxtpt2exzt5t0wa2fx" timestamp="0"&gt;1743&lt;/key&gt;&lt;/foreign-keys&gt;&lt;ref-type name="Journal Article"&gt;17&lt;/ref-type&gt;&lt;contributors&gt;&lt;authors&gt;&lt;author&gt;Prat J,&lt;/author&gt;&lt;author&gt;FIGO Committee on Gynecologic Oncology, &lt;/author&gt;&lt;/authors&gt;&lt;/contributors&gt;&lt;titles&gt;&lt;title&gt;Staging classification for cancer of the ovary, fallopian tube, and peritoneum&lt;/title&gt;&lt;secondary-title&gt;Int J Gynaecol Obstet.&lt;/secondary-title&gt;&lt;/titles&gt;&lt;pages&gt;1-5&lt;/pages&gt;&lt;volume&gt;124&lt;/volume&gt;&lt;dates&gt;&lt;year&gt;2014&lt;/year&gt;&lt;/dates&gt;&lt;urls&gt;&lt;/urls&gt;&lt;/record&gt;&lt;/Cite&gt;&lt;/EndNote&gt;</w:instrText>
            </w:r>
            <w:r w:rsidRPr="00937F33">
              <w:rPr>
                <w:rFonts w:ascii="Calibri" w:hAnsi="Calibri" w:cs="Calibri"/>
                <w:sz w:val="16"/>
                <w:szCs w:val="16"/>
              </w:rPr>
              <w:fldChar w:fldCharType="separate"/>
            </w:r>
            <w:r w:rsidRPr="00937F33">
              <w:rPr>
                <w:rFonts w:ascii="Calibri" w:hAnsi="Calibri" w:cs="Calibri"/>
                <w:noProof/>
                <w:sz w:val="16"/>
                <w:szCs w:val="16"/>
                <w:vertAlign w:val="superscript"/>
              </w:rPr>
              <w:t>1</w:t>
            </w:r>
            <w:r w:rsidRPr="00937F33">
              <w:rPr>
                <w:rFonts w:ascii="Calibri" w:hAnsi="Calibri" w:cs="Calibri"/>
                <w:sz w:val="16"/>
                <w:szCs w:val="16"/>
              </w:rPr>
              <w:fldChar w:fldCharType="end"/>
            </w:r>
            <w:r w:rsidRPr="00937F33">
              <w:rPr>
                <w:rFonts w:ascii="Calibri" w:hAnsi="Calibri" w:cs="Calibri"/>
                <w:sz w:val="16"/>
                <w:szCs w:val="16"/>
              </w:rPr>
              <w:t xml:space="preserve"> In the previous 2006 FIGO Staging System,</w:t>
            </w:r>
            <w:r w:rsidRPr="00937F33">
              <w:rPr>
                <w:rFonts w:ascii="Calibri" w:hAnsi="Calibri" w:cs="Calibri"/>
                <w:sz w:val="16"/>
                <w:szCs w:val="16"/>
              </w:rPr>
              <w:fldChar w:fldCharType="begin"/>
            </w:r>
            <w:r w:rsidRPr="00937F33">
              <w:rPr>
                <w:rFonts w:ascii="Calibri" w:hAnsi="Calibri" w:cs="Calibri"/>
                <w:sz w:val="16"/>
                <w:szCs w:val="16"/>
              </w:rPr>
              <w:instrText xml:space="preserve"> ADDIN EN.CITE &lt;EndNote&gt;&lt;Cite&gt;&lt;Author&gt;Heintz&lt;/Author&gt;&lt;Year&gt;2006&lt;/Year&gt;&lt;RecNum&gt;5980&lt;/RecNum&gt;&lt;DisplayText&gt;&lt;style face="superscript"&gt;2&lt;/style&gt;&lt;/DisplayText&gt;&lt;record&gt;&lt;rec-number&gt;5980&lt;/rec-number&gt;&lt;foreign-keys&gt;&lt;key app="EN" db-id="w592zazsqtfvdxe2w9sxtpt2exzt5t0wa2fx" timestamp="1615785070"&gt;5980&lt;/key&gt;&lt;/foreign-keys&gt;&lt;ref-type name="Journal Article"&gt;17&lt;/ref-type&gt;&lt;contributors&gt;&lt;authors&gt;&lt;author&gt;Heintz, A.&lt;/author&gt;&lt;author&gt;Odicino, F.&lt;/author&gt;&lt;author&gt;Maisonneuve, P.&lt;/author&gt;&lt;author&gt;Quinn, M. A.&lt;/author&gt;&lt;author&gt;Benedet, J. L.&lt;/author&gt;&lt;author&gt;Creasman, W. T.&lt;/author&gt;&lt;author&gt;Ngan, H.&lt;/author&gt;&lt;author&gt;Pecorelli, S.&lt;/author&gt;&lt;author&gt;Beller, U.&lt;/author&gt;&lt;/authors&gt;&lt;/contributors&gt;&lt;titles&gt;&lt;title&gt;Carcinoma of the Ovary&lt;/title&gt;&lt;secondary-title&gt;Int J Gynaecol Obstet&lt;/secondary-title&gt;&lt;/titles&gt;&lt;periodical&gt;&lt;full-title&gt;Int J Gynaecol Obstet&lt;/full-title&gt;&lt;abbr-1&gt;International journal of gynaecology and obstetrics: the official organ of the International Federation of Gynaecology and Obstetrics&lt;/abbr-1&gt;&lt;/periodical&gt;&lt;pages&gt;S161-s192&lt;/pages&gt;&lt;volume&gt;95 Suppl 1&lt;/volume&gt;&lt;edition&gt;2006/11/01&lt;/edition&gt;&lt;dates&gt;&lt;year&gt;2006&lt;/year&gt;&lt;pub-dates&gt;&lt;date&gt;Nov&lt;/date&gt;&lt;/pub-dates&gt;&lt;/dates&gt;&lt;isbn&gt;0020-7292&lt;/isbn&gt;&lt;accession-num&gt;29644669&lt;/accession-num&gt;&lt;urls&gt;&lt;/urls&gt;&lt;electronic-resource-num&gt;10.1016/s0020-7292(06)60033-7&lt;/electronic-resource-num&gt;&lt;remote-database-provider&gt;NLM&lt;/remote-database-provider&gt;&lt;language&gt;eng&lt;/language&gt;&lt;/record&gt;&lt;/Cite&gt;&lt;/EndNote&gt;</w:instrText>
            </w:r>
            <w:r w:rsidRPr="00937F33">
              <w:rPr>
                <w:rFonts w:ascii="Calibri" w:hAnsi="Calibri" w:cs="Calibri"/>
                <w:sz w:val="16"/>
                <w:szCs w:val="16"/>
              </w:rPr>
              <w:fldChar w:fldCharType="separate"/>
            </w:r>
            <w:r w:rsidRPr="00937F33">
              <w:rPr>
                <w:rFonts w:ascii="Calibri" w:hAnsi="Calibri" w:cs="Calibri"/>
                <w:noProof/>
                <w:sz w:val="16"/>
                <w:szCs w:val="16"/>
                <w:vertAlign w:val="superscript"/>
              </w:rPr>
              <w:t>2</w:t>
            </w:r>
            <w:r w:rsidRPr="00937F33">
              <w:rPr>
                <w:rFonts w:ascii="Calibri" w:hAnsi="Calibri" w:cs="Calibri"/>
                <w:sz w:val="16"/>
                <w:szCs w:val="16"/>
              </w:rPr>
              <w:fldChar w:fldCharType="end"/>
            </w:r>
            <w:r w:rsidRPr="00937F33">
              <w:rPr>
                <w:rFonts w:ascii="Calibri" w:hAnsi="Calibri" w:cs="Calibri"/>
                <w:sz w:val="16"/>
                <w:szCs w:val="16"/>
              </w:rPr>
              <w:t xml:space="preserve"> the results of peritoneal cytology were used for the </w:t>
            </w:r>
            <w:proofErr w:type="spellStart"/>
            <w:r w:rsidRPr="00937F33">
              <w:rPr>
                <w:rFonts w:ascii="Calibri" w:hAnsi="Calibri" w:cs="Calibri"/>
                <w:sz w:val="16"/>
                <w:szCs w:val="16"/>
              </w:rPr>
              <w:t>substaging</w:t>
            </w:r>
            <w:proofErr w:type="spellEnd"/>
            <w:r w:rsidRPr="00937F33">
              <w:rPr>
                <w:rFonts w:ascii="Calibri" w:hAnsi="Calibri" w:cs="Calibri"/>
                <w:sz w:val="16"/>
                <w:szCs w:val="16"/>
              </w:rPr>
              <w:t xml:space="preserve"> of Stage II neoplasms, but this is no longer the case. Positive peritoneal cytology in a Stage I carcinoma may indicate the need for adjuvant therapy in certain cases. Cells of </w:t>
            </w:r>
            <w:proofErr w:type="gramStart"/>
            <w:r w:rsidRPr="00937F33">
              <w:rPr>
                <w:rFonts w:ascii="Calibri" w:hAnsi="Calibri" w:cs="Calibri"/>
                <w:sz w:val="16"/>
                <w:szCs w:val="16"/>
              </w:rPr>
              <w:t>low grade</w:t>
            </w:r>
            <w:proofErr w:type="gramEnd"/>
            <w:r w:rsidRPr="00937F33">
              <w:rPr>
                <w:rFonts w:ascii="Calibri" w:hAnsi="Calibri" w:cs="Calibri"/>
                <w:sz w:val="16"/>
                <w:szCs w:val="16"/>
              </w:rPr>
              <w:t xml:space="preserve"> serous carcinoma and serous borderline tumour cannot be reliably distinguished in a cytology specimen; in such cases, the cytology findings should be correlated with the histopathological findings.</w:t>
            </w:r>
          </w:p>
          <w:p w14:paraId="5D6E646B" w14:textId="77777777" w:rsidR="00937F33" w:rsidRPr="00937F33" w:rsidRDefault="00937F33" w:rsidP="00937F33">
            <w:pPr>
              <w:autoSpaceDE w:val="0"/>
              <w:autoSpaceDN w:val="0"/>
              <w:adjustRightInd w:val="0"/>
              <w:spacing w:after="0" w:line="240" w:lineRule="auto"/>
              <w:rPr>
                <w:rFonts w:ascii="Calibri" w:hAnsi="Calibri" w:cs="Calibri"/>
                <w:sz w:val="16"/>
                <w:szCs w:val="16"/>
              </w:rPr>
            </w:pPr>
          </w:p>
          <w:p w14:paraId="29FAF592" w14:textId="7E517BD3" w:rsidR="00937F33" w:rsidRPr="00937F33" w:rsidRDefault="00666D3E" w:rsidP="00937F33">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11B</w:t>
            </w:r>
            <w:r w:rsidR="00937F33" w:rsidRPr="00937F33">
              <w:rPr>
                <w:rFonts w:ascii="Calibri" w:hAnsi="Calibri" w:cs="Calibri"/>
                <w:color w:val="auto"/>
                <w:sz w:val="16"/>
                <w:szCs w:val="16"/>
              </w:rPr>
              <w:t>References</w:t>
            </w:r>
          </w:p>
          <w:p w14:paraId="265C1806" w14:textId="77777777" w:rsidR="00937F33" w:rsidRPr="00937F33" w:rsidRDefault="00937F33" w:rsidP="00937F33">
            <w:pPr>
              <w:pStyle w:val="EndNoteBibliography"/>
              <w:spacing w:after="0"/>
              <w:ind w:left="482" w:hanging="482"/>
              <w:rPr>
                <w:rFonts w:cs="Calibri"/>
                <w:sz w:val="16"/>
                <w:szCs w:val="16"/>
              </w:rPr>
            </w:pPr>
            <w:r w:rsidRPr="00937F33">
              <w:rPr>
                <w:rFonts w:cs="Calibri"/>
                <w:sz w:val="16"/>
                <w:szCs w:val="16"/>
              </w:rPr>
              <w:fldChar w:fldCharType="begin"/>
            </w:r>
            <w:r w:rsidRPr="00937F33">
              <w:rPr>
                <w:rFonts w:cs="Calibri"/>
                <w:sz w:val="16"/>
                <w:szCs w:val="16"/>
              </w:rPr>
              <w:instrText xml:space="preserve"> ADDIN EN.REFLIST </w:instrText>
            </w:r>
            <w:r w:rsidRPr="00937F33">
              <w:rPr>
                <w:rFonts w:cs="Calibri"/>
                <w:sz w:val="16"/>
                <w:szCs w:val="16"/>
              </w:rPr>
              <w:fldChar w:fldCharType="separate"/>
            </w:r>
            <w:r w:rsidRPr="00937F33">
              <w:rPr>
                <w:rFonts w:cs="Calibri"/>
                <w:sz w:val="16"/>
                <w:szCs w:val="16"/>
              </w:rPr>
              <w:t>1</w:t>
            </w:r>
            <w:r w:rsidRPr="00937F33">
              <w:rPr>
                <w:rFonts w:cs="Calibri"/>
                <w:sz w:val="16"/>
                <w:szCs w:val="16"/>
              </w:rPr>
              <w:tab/>
              <w:t xml:space="preserve">Prat J and FIGO Committee on Gynecologic Oncology (2014). Staging classification for cancer of the ovary, fallopian tube, and peritoneum. </w:t>
            </w:r>
            <w:r w:rsidRPr="00937F33">
              <w:rPr>
                <w:rFonts w:cs="Calibri"/>
                <w:i/>
                <w:sz w:val="16"/>
                <w:szCs w:val="16"/>
              </w:rPr>
              <w:t>Int J Gynaecol Obstet.</w:t>
            </w:r>
            <w:r w:rsidRPr="00937F33">
              <w:rPr>
                <w:rFonts w:cs="Calibri"/>
                <w:sz w:val="16"/>
                <w:szCs w:val="16"/>
              </w:rPr>
              <w:t xml:space="preserve"> 124:1-5.</w:t>
            </w:r>
          </w:p>
          <w:p w14:paraId="11944C59" w14:textId="7C027406" w:rsidR="006B1943" w:rsidRPr="00937F33" w:rsidRDefault="00937F33" w:rsidP="00937F33">
            <w:pPr>
              <w:pStyle w:val="EndNoteBibliography"/>
              <w:spacing w:after="100"/>
              <w:ind w:left="482" w:hanging="482"/>
              <w:rPr>
                <w:rFonts w:cs="Calibri"/>
                <w:iCs/>
                <w:sz w:val="16"/>
                <w:szCs w:val="16"/>
              </w:rPr>
            </w:pPr>
            <w:r w:rsidRPr="00937F33">
              <w:rPr>
                <w:rFonts w:cs="Calibri"/>
                <w:sz w:val="16"/>
                <w:szCs w:val="16"/>
              </w:rPr>
              <w:lastRenderedPageBreak/>
              <w:t>2</w:t>
            </w:r>
            <w:r w:rsidRPr="00937F33">
              <w:rPr>
                <w:rFonts w:cs="Calibri"/>
                <w:sz w:val="16"/>
                <w:szCs w:val="16"/>
              </w:rPr>
              <w:tab/>
              <w:t xml:space="preserve">Heintz A, Odicino F, Maisonneuve P, Quinn MA, Benedet JL, Creasman WT, Ngan H, Pecorelli S and Beller U (2006). Carcinoma of the Ovary. </w:t>
            </w:r>
            <w:r w:rsidRPr="00937F33">
              <w:rPr>
                <w:rFonts w:cs="Calibri"/>
                <w:i/>
                <w:sz w:val="16"/>
                <w:szCs w:val="16"/>
              </w:rPr>
              <w:t>Int J Gynaecol Obstet</w:t>
            </w:r>
            <w:r w:rsidRPr="00937F33">
              <w:rPr>
                <w:rFonts w:cs="Calibri"/>
                <w:sz w:val="16"/>
                <w:szCs w:val="16"/>
              </w:rPr>
              <w:t xml:space="preserve"> 95 Suppl 1:S161-s192.</w:t>
            </w:r>
            <w:r>
              <w:rPr>
                <w:rFonts w:cs="Calibri"/>
                <w:sz w:val="16"/>
                <w:szCs w:val="16"/>
              </w:rPr>
              <w:t xml:space="preserve"> </w:t>
            </w:r>
            <w:r w:rsidRPr="00937F33">
              <w:rPr>
                <w:rFonts w:cs="Calibri"/>
                <w:sz w:val="16"/>
                <w:szCs w:val="16"/>
              </w:rPr>
              <w:fldChar w:fldCharType="end"/>
            </w:r>
          </w:p>
        </w:tc>
        <w:tc>
          <w:tcPr>
            <w:tcW w:w="1701" w:type="dxa"/>
            <w:shd w:val="clear" w:color="auto" w:fill="auto"/>
          </w:tcPr>
          <w:p w14:paraId="0141B2ED" w14:textId="77777777" w:rsidR="006B1943" w:rsidRPr="007825B1" w:rsidRDefault="006B1943" w:rsidP="006B1943">
            <w:pPr>
              <w:autoSpaceDE w:val="0"/>
              <w:autoSpaceDN w:val="0"/>
              <w:adjustRightInd w:val="0"/>
              <w:spacing w:after="100" w:line="240" w:lineRule="auto"/>
              <w:rPr>
                <w:rFonts w:cs="Verdana"/>
                <w:iCs/>
                <w:color w:val="221E1F"/>
                <w:sz w:val="16"/>
                <w:szCs w:val="16"/>
              </w:rPr>
            </w:pPr>
          </w:p>
        </w:tc>
      </w:tr>
      <w:tr w:rsidR="00CA5831" w:rsidRPr="00CC5E7C" w14:paraId="6E9D7A5A" w14:textId="77777777" w:rsidTr="00DC6BDD">
        <w:trPr>
          <w:trHeight w:val="328"/>
        </w:trPr>
        <w:tc>
          <w:tcPr>
            <w:tcW w:w="866" w:type="dxa"/>
            <w:shd w:val="clear" w:color="000000" w:fill="EEECE1"/>
          </w:tcPr>
          <w:p w14:paraId="1A41C624" w14:textId="1DCCC316" w:rsidR="00CA5831" w:rsidRDefault="00CA5831" w:rsidP="006B1943">
            <w:pPr>
              <w:spacing w:after="0"/>
              <w:rPr>
                <w:rFonts w:ascii="Calibri" w:hAnsi="Calibri"/>
                <w:color w:val="000000"/>
                <w:sz w:val="16"/>
                <w:szCs w:val="16"/>
              </w:rPr>
            </w:pPr>
            <w:r>
              <w:rPr>
                <w:rFonts w:ascii="Calibri" w:hAnsi="Calibri"/>
                <w:color w:val="000000"/>
                <w:sz w:val="16"/>
                <w:szCs w:val="16"/>
              </w:rPr>
              <w:t>Non-core</w:t>
            </w:r>
          </w:p>
        </w:tc>
        <w:tc>
          <w:tcPr>
            <w:tcW w:w="1843" w:type="dxa"/>
            <w:shd w:val="clear" w:color="000000" w:fill="EEECE1"/>
          </w:tcPr>
          <w:p w14:paraId="685B1995" w14:textId="2A6BB0B4" w:rsidR="00CA5831" w:rsidRPr="00FC16E8" w:rsidRDefault="00CA5831" w:rsidP="006B1943">
            <w:pPr>
              <w:spacing w:after="0" w:line="240" w:lineRule="auto"/>
              <w:rPr>
                <w:rFonts w:cstheme="minorHAnsi"/>
                <w:color w:val="808080" w:themeColor="background1" w:themeShade="80"/>
                <w:sz w:val="16"/>
                <w:szCs w:val="16"/>
              </w:rPr>
            </w:pPr>
            <w:r w:rsidRPr="00FC16E8">
              <w:rPr>
                <w:rFonts w:cstheme="minorHAnsi"/>
                <w:color w:val="808080" w:themeColor="background1" w:themeShade="80"/>
                <w:sz w:val="16"/>
                <w:szCs w:val="16"/>
              </w:rPr>
              <w:t>RESPONSE TO NEOADJUVANT THERAPY</w:t>
            </w:r>
          </w:p>
        </w:tc>
        <w:tc>
          <w:tcPr>
            <w:tcW w:w="2551" w:type="dxa"/>
            <w:shd w:val="clear" w:color="auto" w:fill="auto"/>
          </w:tcPr>
          <w:p w14:paraId="2B305940" w14:textId="77777777" w:rsidR="004D0AA8" w:rsidRPr="004D0AA8" w:rsidRDefault="004D0AA8" w:rsidP="00B0395B">
            <w:pPr>
              <w:pStyle w:val="ListParagraph"/>
              <w:numPr>
                <w:ilvl w:val="0"/>
                <w:numId w:val="17"/>
              </w:numPr>
              <w:autoSpaceDE w:val="0"/>
              <w:autoSpaceDN w:val="0"/>
              <w:adjustRightInd w:val="0"/>
              <w:spacing w:after="0" w:line="240" w:lineRule="auto"/>
              <w:ind w:left="171" w:hanging="171"/>
              <w:rPr>
                <w:rFonts w:ascii="Calibri" w:hAnsi="Calibri"/>
                <w:color w:val="808080" w:themeColor="background1" w:themeShade="80"/>
                <w:sz w:val="16"/>
                <w:szCs w:val="16"/>
              </w:rPr>
            </w:pPr>
            <w:r w:rsidRPr="004D0AA8">
              <w:rPr>
                <w:rFonts w:ascii="Calibri" w:hAnsi="Calibri"/>
                <w:color w:val="808080" w:themeColor="background1" w:themeShade="80"/>
                <w:sz w:val="16"/>
                <w:szCs w:val="16"/>
              </w:rPr>
              <w:t>Cannot be assessed</w:t>
            </w:r>
          </w:p>
          <w:p w14:paraId="78DCC0B1" w14:textId="77777777" w:rsidR="004D0AA8" w:rsidRPr="004D0AA8" w:rsidRDefault="004D0AA8" w:rsidP="00B0395B">
            <w:pPr>
              <w:pStyle w:val="ListParagraph"/>
              <w:numPr>
                <w:ilvl w:val="0"/>
                <w:numId w:val="17"/>
              </w:numPr>
              <w:autoSpaceDE w:val="0"/>
              <w:autoSpaceDN w:val="0"/>
              <w:adjustRightInd w:val="0"/>
              <w:spacing w:after="0" w:line="240" w:lineRule="auto"/>
              <w:ind w:left="171" w:hanging="171"/>
              <w:rPr>
                <w:rFonts w:ascii="Calibri" w:hAnsi="Calibri"/>
                <w:color w:val="808080" w:themeColor="background1" w:themeShade="80"/>
                <w:sz w:val="16"/>
                <w:szCs w:val="16"/>
              </w:rPr>
            </w:pPr>
            <w:r w:rsidRPr="004D0AA8">
              <w:rPr>
                <w:rFonts w:ascii="Calibri" w:hAnsi="Calibri"/>
                <w:color w:val="808080" w:themeColor="background1" w:themeShade="80"/>
                <w:sz w:val="16"/>
                <w:szCs w:val="16"/>
              </w:rPr>
              <w:t>No prior treatment</w:t>
            </w:r>
          </w:p>
          <w:p w14:paraId="47D93B57" w14:textId="77777777" w:rsidR="004D0AA8" w:rsidRPr="004D0AA8" w:rsidRDefault="004D0AA8" w:rsidP="00B0395B">
            <w:pPr>
              <w:pStyle w:val="ListParagraph"/>
              <w:numPr>
                <w:ilvl w:val="0"/>
                <w:numId w:val="17"/>
              </w:numPr>
              <w:autoSpaceDE w:val="0"/>
              <w:autoSpaceDN w:val="0"/>
              <w:adjustRightInd w:val="0"/>
              <w:spacing w:after="0" w:line="240" w:lineRule="auto"/>
              <w:ind w:left="171" w:hanging="171"/>
              <w:rPr>
                <w:rFonts w:ascii="Calibri" w:hAnsi="Calibri"/>
                <w:color w:val="808080" w:themeColor="background1" w:themeShade="80"/>
                <w:sz w:val="16"/>
                <w:szCs w:val="16"/>
              </w:rPr>
            </w:pPr>
            <w:r w:rsidRPr="004D0AA8">
              <w:rPr>
                <w:rFonts w:ascii="Calibri" w:hAnsi="Calibri"/>
                <w:color w:val="808080" w:themeColor="background1" w:themeShade="80"/>
                <w:sz w:val="16"/>
                <w:szCs w:val="16"/>
              </w:rPr>
              <w:t>No definite or minimal response identified (chemotherapy</w:t>
            </w:r>
          </w:p>
          <w:p w14:paraId="73C647F4" w14:textId="77777777" w:rsidR="004D0AA8" w:rsidRPr="004D0AA8" w:rsidRDefault="004D0AA8" w:rsidP="00B0395B">
            <w:pPr>
              <w:pStyle w:val="ListParagraph"/>
              <w:autoSpaceDE w:val="0"/>
              <w:autoSpaceDN w:val="0"/>
              <w:adjustRightInd w:val="0"/>
              <w:spacing w:after="0" w:line="240" w:lineRule="auto"/>
              <w:ind w:left="171"/>
              <w:rPr>
                <w:rFonts w:ascii="Calibri" w:hAnsi="Calibri"/>
                <w:color w:val="808080" w:themeColor="background1" w:themeShade="80"/>
                <w:sz w:val="16"/>
                <w:szCs w:val="16"/>
              </w:rPr>
            </w:pPr>
            <w:r w:rsidRPr="004D0AA8">
              <w:rPr>
                <w:rFonts w:ascii="Calibri" w:hAnsi="Calibri"/>
                <w:color w:val="808080" w:themeColor="background1" w:themeShade="80"/>
                <w:sz w:val="16"/>
                <w:szCs w:val="16"/>
              </w:rPr>
              <w:t>response score (CRS 1))</w:t>
            </w:r>
          </w:p>
          <w:p w14:paraId="18C34332" w14:textId="77777777" w:rsidR="004D0AA8" w:rsidRPr="004D0AA8" w:rsidRDefault="004D0AA8" w:rsidP="00B0395B">
            <w:pPr>
              <w:pStyle w:val="ListParagraph"/>
              <w:numPr>
                <w:ilvl w:val="0"/>
                <w:numId w:val="17"/>
              </w:numPr>
              <w:autoSpaceDE w:val="0"/>
              <w:autoSpaceDN w:val="0"/>
              <w:adjustRightInd w:val="0"/>
              <w:spacing w:after="0" w:line="240" w:lineRule="auto"/>
              <w:ind w:left="171" w:hanging="171"/>
              <w:rPr>
                <w:rFonts w:ascii="Calibri" w:hAnsi="Calibri"/>
                <w:color w:val="808080" w:themeColor="background1" w:themeShade="80"/>
                <w:sz w:val="16"/>
                <w:szCs w:val="16"/>
              </w:rPr>
            </w:pPr>
            <w:r w:rsidRPr="004D0AA8">
              <w:rPr>
                <w:rFonts w:ascii="Calibri" w:hAnsi="Calibri"/>
                <w:color w:val="808080" w:themeColor="background1" w:themeShade="80"/>
                <w:sz w:val="16"/>
                <w:szCs w:val="16"/>
              </w:rPr>
              <w:t>Moderate response identified (CRS 2)</w:t>
            </w:r>
          </w:p>
          <w:p w14:paraId="09F1666A" w14:textId="3CB9AC43" w:rsidR="00CA5831" w:rsidRPr="004D0AA8" w:rsidRDefault="004D0AA8" w:rsidP="00B0395B">
            <w:pPr>
              <w:pStyle w:val="ListParagraph"/>
              <w:numPr>
                <w:ilvl w:val="0"/>
                <w:numId w:val="17"/>
              </w:numPr>
              <w:autoSpaceDE w:val="0"/>
              <w:autoSpaceDN w:val="0"/>
              <w:adjustRightInd w:val="0"/>
              <w:spacing w:after="0" w:line="240" w:lineRule="auto"/>
              <w:ind w:left="171" w:hanging="171"/>
              <w:rPr>
                <w:rFonts w:ascii="Calibri" w:hAnsi="Calibri"/>
                <w:color w:val="808080" w:themeColor="background1" w:themeShade="80"/>
                <w:sz w:val="16"/>
                <w:szCs w:val="16"/>
              </w:rPr>
            </w:pPr>
            <w:r w:rsidRPr="004D0AA8">
              <w:rPr>
                <w:rFonts w:ascii="Calibri" w:hAnsi="Calibri"/>
                <w:color w:val="808080" w:themeColor="background1" w:themeShade="80"/>
                <w:sz w:val="16"/>
                <w:szCs w:val="16"/>
              </w:rPr>
              <w:t>Marked response with no or minimal residual cancer</w:t>
            </w:r>
            <w:r>
              <w:rPr>
                <w:rFonts w:ascii="Calibri" w:hAnsi="Calibri"/>
                <w:color w:val="808080" w:themeColor="background1" w:themeShade="80"/>
                <w:sz w:val="16"/>
                <w:szCs w:val="16"/>
              </w:rPr>
              <w:t xml:space="preserve"> </w:t>
            </w:r>
            <w:r w:rsidRPr="004D0AA8">
              <w:rPr>
                <w:rFonts w:ascii="Calibri" w:hAnsi="Calibri"/>
                <w:color w:val="808080" w:themeColor="background1" w:themeShade="80"/>
                <w:sz w:val="16"/>
                <w:szCs w:val="16"/>
              </w:rPr>
              <w:t>(CRS 3)</w:t>
            </w:r>
          </w:p>
        </w:tc>
        <w:tc>
          <w:tcPr>
            <w:tcW w:w="8222" w:type="dxa"/>
            <w:shd w:val="clear" w:color="auto" w:fill="auto"/>
          </w:tcPr>
          <w:p w14:paraId="5924630F" w14:textId="343A3FC9" w:rsidR="003E3480" w:rsidRPr="003E3480" w:rsidRDefault="003E3480" w:rsidP="003E3480">
            <w:pPr>
              <w:spacing w:after="0" w:line="240" w:lineRule="auto"/>
              <w:rPr>
                <w:rFonts w:ascii="Calibri" w:eastAsia="Calibri" w:hAnsi="Calibri" w:cs="Times New Roman"/>
                <w:sz w:val="16"/>
                <w:szCs w:val="16"/>
                <w:lang w:eastAsia="x-none"/>
              </w:rPr>
            </w:pPr>
            <w:r w:rsidRPr="003E3480">
              <w:rPr>
                <w:rFonts w:ascii="Calibri" w:eastAsia="Calibri" w:hAnsi="Calibri" w:cs="Times New Roman"/>
                <w:sz w:val="16"/>
                <w:szCs w:val="16"/>
                <w:lang w:eastAsia="x-none"/>
              </w:rPr>
              <w:t xml:space="preserve">Histological assessment of chemotherapy response is only applicable to HGSC </w:t>
            </w:r>
            <w:proofErr w:type="gramStart"/>
            <w:r w:rsidRPr="003E3480">
              <w:rPr>
                <w:rFonts w:ascii="Calibri" w:eastAsia="Calibri" w:hAnsi="Calibri" w:cs="Times New Roman"/>
                <w:sz w:val="16"/>
                <w:szCs w:val="16"/>
                <w:lang w:eastAsia="x-none"/>
              </w:rPr>
              <w:t>at this time</w:t>
            </w:r>
            <w:proofErr w:type="gramEnd"/>
            <w:r w:rsidRPr="003E3480">
              <w:rPr>
                <w:rFonts w:ascii="Calibri" w:eastAsia="Calibri" w:hAnsi="Calibri" w:cs="Times New Roman"/>
                <w:sz w:val="16"/>
                <w:szCs w:val="16"/>
                <w:lang w:eastAsia="x-none"/>
              </w:rPr>
              <w:t xml:space="preserve">. An initial study has tested and validated the prognostic significance of chemotherapy response criteria, and assessed reproducibility in two independent series of </w:t>
            </w:r>
            <w:proofErr w:type="spellStart"/>
            <w:r w:rsidRPr="003E3480">
              <w:rPr>
                <w:rFonts w:ascii="Calibri" w:eastAsia="Calibri" w:hAnsi="Calibri" w:cs="Times New Roman"/>
                <w:sz w:val="16"/>
                <w:szCs w:val="16"/>
                <w:lang w:eastAsia="x-none"/>
              </w:rPr>
              <w:t>tubo</w:t>
            </w:r>
            <w:proofErr w:type="spellEnd"/>
            <w:r w:rsidRPr="003E3480">
              <w:rPr>
                <w:rFonts w:ascii="Calibri" w:eastAsia="Calibri" w:hAnsi="Calibri" w:cs="Times New Roman"/>
                <w:sz w:val="16"/>
                <w:szCs w:val="16"/>
                <w:lang w:eastAsia="x-none"/>
              </w:rPr>
              <w:t>-ovarian HGSC.</w:t>
            </w:r>
            <w:r w:rsidRPr="003E3480">
              <w:rPr>
                <w:rFonts w:ascii="Calibri" w:eastAsia="Calibri" w:hAnsi="Calibri" w:cs="Times New Roman"/>
                <w:sz w:val="16"/>
                <w:szCs w:val="16"/>
                <w:lang w:eastAsia="x-none"/>
              </w:rPr>
              <w:fldChar w:fldCharType="begin"/>
            </w:r>
            <w:r w:rsidRPr="003E3480">
              <w:rPr>
                <w:rFonts w:ascii="Calibri" w:eastAsia="Calibri" w:hAnsi="Calibri" w:cs="Times New Roman"/>
                <w:sz w:val="16"/>
                <w:szCs w:val="16"/>
                <w:lang w:eastAsia="x-none"/>
              </w:rPr>
              <w:instrText xml:space="preserve"> ADDIN EN.CITE &lt;EndNote&gt;&lt;Cite&gt;&lt;Author&gt;Boehm S&lt;/Author&gt;&lt;Year&gt;2014&lt;/Year&gt;&lt;RecNum&gt;1861&lt;/RecNum&gt;&lt;DisplayText&gt;&lt;style face="superscript"&gt;1,2&lt;/style&gt;&lt;/DisplayText&gt;&lt;record&gt;&lt;rec-number&gt;1861&lt;/rec-number&gt;&lt;foreign-keys&gt;&lt;key app="EN" db-id="w592zazsqtfvdxe2w9sxtpt2exzt5t0wa2fx" timestamp="0"&gt;1861&lt;/key&gt;&lt;/foreign-keys&gt;&lt;ref-type name="Journal Article"&gt;17&lt;/ref-type&gt;&lt;contributors&gt;&lt;authors&gt;&lt;author&gt;Boehm S, &lt;/author&gt;&lt;author&gt;Said I, &lt;/author&gt;&lt;author&gt;Faruqi A, &lt;/author&gt;&lt;author&gt;Gilks CB, &lt;/author&gt;&lt;author&gt;Singh N,&lt;/author&gt;&lt;/authors&gt;&lt;/contributors&gt;&lt;titles&gt;&lt;title&gt;Development of a response scoring system to quantify the effect of neoadjuvant chemotherapy in ovarian cancer - ovarian cancer response scoring (OCRS) study&lt;/title&gt;&lt;secondary-title&gt;Mod Pathol&lt;/secondary-title&gt;&lt;/titles&gt;&lt;periodical&gt;&lt;full-title&gt;Mod Pathol&lt;/full-title&gt;&lt;abbr-1&gt;Modern pathology : an official journal of the United States and Canadian Academy of Pathology, Inc&lt;/abbr-1&gt;&lt;/periodical&gt;&lt;pages&gt;276A&lt;/pages&gt;&lt;volume&gt;27&lt;/volume&gt;&lt;dates&gt;&lt;year&gt;2014&lt;/year&gt;&lt;/dates&gt;&lt;urls&gt;&lt;/urls&gt;&lt;/record&gt;&lt;/Cite&gt;&lt;Cite&gt;&lt;Author&gt;Sassen S&lt;/Author&gt;&lt;Year&gt;2007&lt;/Year&gt;&lt;RecNum&gt;1867&lt;/RecNum&gt;&lt;record&gt;&lt;rec-number&gt;1867&lt;/rec-number&gt;&lt;foreign-keys&gt;&lt;key app="EN" db-id="w592zazsqtfvdxe2w9sxtpt2exzt5t0wa2fx" timestamp="0"&gt;1867&lt;/key&gt;&lt;/foreign-keys&gt;&lt;ref-type name="Journal Article"&gt;17&lt;/ref-type&gt;&lt;contributors&gt;&lt;authors&gt;&lt;author&gt;Sassen S, &lt;/author&gt;&lt;author&gt;Schmalfeldt B, &lt;/author&gt;&lt;author&gt;Avril N, &lt;/author&gt;&lt;author&gt;Kuhn W, &lt;/author&gt;&lt;author&gt;Busch R, &lt;/author&gt;&lt;author&gt;Hofler H,&lt;/author&gt;&lt;author&gt;Fend F,&lt;/author&gt;&lt;author&gt;Nahring J, &lt;/author&gt;&lt;/authors&gt;&lt;/contributors&gt;&lt;titles&gt;&lt;title&gt;Histopathologic assessment of tumor regression after neoadjuvant chemotherapy in advanced-stage ovarian cancer&lt;/title&gt;&lt;secondary-title&gt;Hum Pathol&lt;/secondary-title&gt;&lt;/titles&gt;&lt;periodical&gt;&lt;full-title&gt;Hum Pathol&lt;/full-title&gt;&lt;abbr-1&gt;Human pathology&lt;/abbr-1&gt;&lt;/periodical&gt;&lt;pages&gt;926-34&lt;/pages&gt;&lt;volume&gt;38&lt;/volume&gt;&lt;dates&gt;&lt;year&gt;2007&lt;/year&gt;&lt;/dates&gt;&lt;urls&gt;&lt;/urls&gt;&lt;/record&gt;&lt;/Cite&gt;&lt;/EndNote&gt;</w:instrText>
            </w:r>
            <w:r w:rsidRPr="003E3480">
              <w:rPr>
                <w:rFonts w:ascii="Calibri" w:eastAsia="Calibri" w:hAnsi="Calibri" w:cs="Times New Roman"/>
                <w:sz w:val="16"/>
                <w:szCs w:val="16"/>
                <w:lang w:eastAsia="x-none"/>
              </w:rPr>
              <w:fldChar w:fldCharType="separate"/>
            </w:r>
            <w:r w:rsidRPr="003E3480">
              <w:rPr>
                <w:rFonts w:ascii="Calibri" w:eastAsia="Calibri" w:hAnsi="Calibri" w:cs="Times New Roman"/>
                <w:noProof/>
                <w:sz w:val="16"/>
                <w:szCs w:val="16"/>
                <w:vertAlign w:val="superscript"/>
                <w:lang w:eastAsia="x-none"/>
              </w:rPr>
              <w:t>1,2</w:t>
            </w:r>
            <w:r w:rsidRPr="003E3480">
              <w:rPr>
                <w:rFonts w:ascii="Calibri" w:eastAsia="Calibri" w:hAnsi="Calibri" w:cs="Times New Roman"/>
                <w:sz w:val="16"/>
                <w:szCs w:val="16"/>
                <w:lang w:eastAsia="x-none"/>
              </w:rPr>
              <w:fldChar w:fldCharType="end"/>
            </w:r>
            <w:r w:rsidRPr="003E3480">
              <w:rPr>
                <w:rFonts w:ascii="Calibri" w:eastAsia="Calibri" w:hAnsi="Calibri" w:cs="Times New Roman"/>
                <w:sz w:val="16"/>
                <w:szCs w:val="16"/>
                <w:lang w:eastAsia="x-none"/>
              </w:rPr>
              <w:t xml:space="preserve"> This three-tier scoring system (the Chemotherapy Response Score (CRS))</w:t>
            </w:r>
            <w:r w:rsidRPr="003E3480">
              <w:rPr>
                <w:rFonts w:ascii="Times New Roman" w:eastAsia="Calibri" w:hAnsi="Times New Roman" w:cs="Times New Roman"/>
                <w:sz w:val="16"/>
                <w:szCs w:val="16"/>
                <w:lang w:eastAsia="x-none"/>
              </w:rPr>
              <w:t xml:space="preserve"> </w:t>
            </w:r>
            <w:r w:rsidRPr="003E3480">
              <w:rPr>
                <w:rFonts w:ascii="Calibri" w:eastAsia="Calibri" w:hAnsi="Calibri" w:cs="Times New Roman"/>
                <w:sz w:val="16"/>
                <w:szCs w:val="16"/>
                <w:lang w:eastAsia="x-none"/>
              </w:rPr>
              <w:t>is reproducible, simple to apply in practice, and has been validated in an international multicentre study.</w:t>
            </w:r>
            <w:r w:rsidRPr="003E3480">
              <w:rPr>
                <w:rFonts w:ascii="Calibri" w:eastAsia="Calibri" w:hAnsi="Calibri" w:cs="Times New Roman"/>
                <w:sz w:val="16"/>
                <w:szCs w:val="16"/>
                <w:lang w:eastAsia="x-none"/>
              </w:rPr>
              <w:fldChar w:fldCharType="begin">
                <w:fldData xml:space="preserve">PEVuZE5vdGU+PENpdGU+PEF1dGhvcj5Db2hlbjwvQXV0aG9yPjxZZWFyPjIwMTk8L1llYXI+PFJl
Y051bT41NDYwPC9SZWNOdW0+PERpc3BsYXlUZXh0PjxzdHlsZSBmYWNlPSJzdXBlcnNjcmlwdCI+
Mzwvc3R5bGU+PC9EaXNwbGF5VGV4dD48cmVjb3JkPjxyZWMtbnVtYmVyPjU0NjA8L3JlYy1udW1i
ZXI+PGZvcmVpZ24ta2V5cz48a2V5IGFwcD0iRU4iIGRiLWlkPSJ3NTkyemF6c3F0ZnZkeGUydzlz
eHRwdDJleHp0NXQwd2EyZngiIHRpbWVzdGFtcD0iMTYwMDIzMzMzNSI+NTQ2MDwva2V5PjwvZm9y
ZWlnbi1rZXlzPjxyZWYtdHlwZSBuYW1lPSJKb3VybmFsIEFydGljbGUiPjE3PC9yZWYtdHlwZT48
Y29udHJpYnV0b3JzPjxhdXRob3JzPjxhdXRob3I+Q29oZW4sIFAuIEEuPC9hdXRob3I+PGF1dGhv
cj5Qb3dlbGwsIEEuPC9hdXRob3I+PGF1dGhvcj5Cw7ZobSwgUy48L2F1dGhvcj48YXV0aG9yPkdp
bGtzLCBDLiBCLjwvYXV0aG9yPjxhdXRob3I+U3Rld2FydCwgQy4gSi4gUi48L2F1dGhvcj48YXV0
aG9yPk1lbmlhd3ksIFQuIE0uPC9hdXRob3I+PGF1dGhvcj5CdWxzYXJhLCBNLjwvYXV0aG9yPjxh
dXRob3I+QXZyaWwsIFMuPC9hdXRob3I+PGF1dGhvcj5Ccm9ja2JhbmssIEUuIEMuPC9hdXRob3I+
PGF1dGhvcj5Cb3NzZSwgVC48L2F1dGhvcj48YXV0aG9yPmRlIEF6ZXZlZG8gRm9jY2hpLCBHLiBS
LjwvYXV0aG9yPjxhdXRob3I+R2FuZXNhbiwgUi48L2F1dGhvcj48YXV0aG9yPkdsYXNzcG9vbCwg
Ui4gTS48L2F1dGhvcj48YXV0aG9yPkhvd2l0dCwgQi4gRS48L2F1dGhvcj48YXV0aG9yPktpbSwg
SC4gUy48L2F1dGhvcj48YXV0aG9yPkxlZSwgSi4gWS48L2F1dGhvcj48YXV0aG9yPkxlLCBOLiBE
LjwvYXV0aG9yPjxhdXRob3I+TG9ja2xleSwgTS48L2F1dGhvcj48YXV0aG9yPk1hbmNoYW5kYSwg
Ui48L2F1dGhvcj48YXV0aG9yPk1hbmRhbGlhLCBULjwvYXV0aG9yPjxhdXRob3I+TWNDbHVnZ2Fn
ZSwgVy4gRy48L2F1dGhvcj48YXV0aG9yPk1jTmVpc2gsIEkuPC9hdXRob3I+PGF1dGhvcj5NaWRo
YSwgRC48L2F1dGhvcj48YXV0aG9yPlNyaW5pdmFzYW4sIFIuPC9hdXRob3I+PGF1dGhvcj5UYW4s
IFkuIFkuPC9hdXRob3I+PGF1dGhvcj52YW4gZGVyIEdyaWVuZCwgUi48L2F1dGhvcj48YXV0aG9y
Pll1bm9rYXdhLCBNLjwvYXV0aG9yPjxhdXRob3I+WmFubm9uaSwgRy4gRi48L2F1dGhvcj48YXV0
aG9yPlNpbmdoLCBOLjwvYXV0aG9yPjwvYXV0aG9ycz48L2NvbnRyaWJ1dG9ycz48YXV0aC1hZGRy
ZXNzPkRlcGFydG1lbnQgb2YgR3luYWVjb2xvZ2ljYWwgT25jb2xvZ3ksIEJlbmRhdCBGYW1pbHkg
Q29tcHJlaGVuc2l2ZSBDYW5jZXIgQ2VudHJlLCBTdCBKb2huIG9mIEdvZCBTdWJpYWNvIEhvc3Bp
dGFsLCAxMiBTYWx2YWRvIFJkLCBTdWJpYWNvLCBXZXN0ZXJuIEF1c3RyYWxpYSA2MDA4LCBBdXN0
cmFsaWE7IERpdmlzaW9uIG9mIE9ic3RldHJpY3MgYW5kIEd5bmFlY29sb2d5LCBGYWN1bHR5IG9m
IE1lZGljaW5lIGFuZCBIZWFsdGggU2NpZW5jZXMsIFVuaXZlcnNpdHkgb2YgV2VzdGVybiBBdXN0
cmFsaWEsIDM1IFN0aXJsaW5nIEhpZ2h3YXksIENyYXdsZXksIFdlc3Rlcm4gQXVzdHJhbGlhIDYw
MDksIEF1c3RyYWxpYTsgSW5zdGl0dXRlIGZvciBIZWFsdGggUmVzZWFyY2gsIFRoZSBVbml2ZXJz
aXR5IG9mIE5vdHJlIERhbWUgQXVzdHJhbGlhLCAzMiBNb3VhdCBTdHJlZXQgRnJlbWFudGxlLCBX
ZXN0ZXJuIEF1c3RyYWxpYSA2MTYwLCBBdXN0cmFsaWEuIEVsZWN0cm9uaWMgYWRkcmVzczogUGF1
bC5Db2hlbkB1d2EuZWR1LmF1LiYjeEQ7RGVwYXJ0bWVudCBvZiBHeW5hZWNvbG9naWNhbCBPbmNv
bG9neSwgQmVuZGF0IEZhbWlseSBDb21wcmVoZW5zaXZlIENhbmNlciBDZW50cmUsIFN0IEpvaG4g
b2YgR29kIFN1YmlhY28gSG9zcGl0YWwsIDEyIFNhbHZhZG8gUmQsIFN1YmlhY28sIFdlc3Rlcm4g
QXVzdHJhbGlhIDYwMDgsIEF1c3RyYWxpYTsgSW5zdGl0dXRlIGZvciBIZWFsdGggUmVzZWFyY2gs
IFRoZSBVbml2ZXJzaXR5IG9mIE5vdHJlIERhbWUgQXVzdHJhbGlhLCAzMiBNb3VhdCBTdHJlZXQg
RnJlbWFudGxlLCBXZXN0ZXJuIEF1c3RyYWxpYSA2MTYwLCBBdXN0cmFsaWEuJiN4RDtEZXBhcnRt
ZW50IG9mIE1lZGljYWwgT25jb2xvZ3ksIEJhcnRzIEhlYWx0aCBOSFMgVHJ1c3QsIFdlc3QgU21p
dGhmaWVsZCwgTG9uZG9uIEVDMUEgN0JFLCBVbml0ZWQgS2luZ2RvbS4mI3hEO0RlcGFydG1lbnQg
b2YgQW5hdG9taWMgUGF0aG9sb2d5LCBWYW5jb3V2ZXIgR2VuZXJhbCBIb3NwaXRhbCwgODk5IFcg
MTJ0aCBBdmUsIFZhbmNvdXZlciwgQkMgVjVaIDFNOSwgQ2FuYWRhLiYjeEQ7RGVwYXJ0bWVudCBv
ZiBIaXN0b3BhdGhvbG9neSwgS2luZyBFZHdhcmQgTWVtb3JpYWwgSG9zcGl0YWwsIDM3NCBCYWdv
dCBSb2FkLCBTdWJpYWNvLCBXZXN0ZXJuIEF1c3RyYWxpYSA2MDA4LCBBdXN0cmFsaWEuJiN4RDtT
Y2hvb2wgb2YgTWVkaWNpbmUgYW5kIFBoYXJtYWNvbG9neSwgVGhlIFVuaXZlcnNpdHkgb2YgV2Vz
dGVybiBBdXN0cmFsaWEsIDM1IFN0aXJsaW5nIEhpZ2h3YXksIENyYXdsZXksIFdlc3Rlcm4gQXVz
dHJhbGlhIDYwMDksIEF1c3RyYWxpYTsgRGVwYXJ0bWVudCBvZiBNZWRpY2FsIE9uY29sb2d5LCBT
aXIgQ2hhcmxlcyBHYWlyZG5lciBIb3NwaXRhbCwgR2FpcmRuZXIgRHJpdmUgTmVkbGFuZHMsIFdl
c3Rlcm4gQXVzdHJhbGlhIDYwMDksIEF1c3RyYWxpYS4mI3hEO0luc3RpdHV0ZSBmb3IgSGVhbHRo
IFJlc2VhcmNoLCBUaGUgVW5pdmVyc2l0eSBvZiBOb3RyZSBEYW1lIEF1c3RyYWxpYSwgMzIgTW91
YXQgU3RyZWV0IEZyZW1hbnRsZSwgV2VzdGVybiBBdXN0cmFsaWEgNjE2MCwgQXVzdHJhbGlhLiYj
eEQ7RGVwYXJ0bWVudCBvZiBQYXRob2xvZ3ksIFNjaG9vbCBvZiBNZWRpY2luZSwgQ2FzZSBXZXN0
ZXJuIFJlc2VydmUgVW5pdmVyc2l0eSwgVW5pdmVyc2l0eSBIb3NwaXRhbHMgQ2xldmVsYW5kIE1l
ZGljYWwgQ2VudGVyIGFuZCBDYXNlIENvbXByZWhlbnNpdmUgQ2FuY2VyIENlbnRlciwgV29sc3Rl
aW4gUmVzZWFyY2ggQnVpbGRpbmcsIFJvb20gNjUyNCwgMjEwMyBDb3JuZWxsIFJvYWQsIENsZXZl
bGFuZCwgT0ggNDQxMDYsIFVuaXRlZCBTdGF0ZXMgb2YgQW1lcmljYTsgSW5zdGl0dXRlIG9mIFBh
dGhvbG9neSwgVGVjaG5pc2NoZSBVbml2ZXJzaXTDpHQgTcO8bmNoZW4sIElzbWFuaW5nZXIgU3Ry
LiAyMiwgTXVuaWNoIDgxNjc1LCBHZXJtYW55LiYjeEQ7RGVwYXJ0bWVudCBvZiBHeW5hZWNvbG9n
aWNhbCBPbmNvbG9neSwgQmFydHMgSGVhbHRoIE5IUyBUcnVzdCwgV2hpdGVjaGFwZWwgUmQsIExv
bmRvbiBFMSAxQkIsIFVuaXRlZCBLaW5nZG9tLiYjeEQ7RGVwYXJ0bWVudCBvZiBQYXRob2xvZ3ks
IExlaWRlbiBVbml2ZXJzaXR5IE1lZGljYWwgQ2VudHJlLCBBbGJpbnVzZHJlZWYgMiwgUE8gQm94
IDk2MDAsIDIzMzMgWkEsIExlaWRlbiwgdGhlIE5ldGhlcmxhbmRzLiYjeEQ7RGVwYXJ0bWVudCBv
ZiBQYXRob2xvZ3ksIEZlZGVyYWwgVW5pdmVyc2l0eSBkZSBTw6NvIFBhdWxvIChVTklGRVNQKSwg
UiBCb3R1Y2F0dSwgNzQwLCBTw6NvIFBhdWxvLCBTUCBDRVAgMDQwMjMtMDYyLCBCcmF6aWwuJiN4
RDtEZXBhcnRtZW50IG9mIENlbGx1bGFyIFBhdGhvbG9neSwgQmlybWluZ2hhbSBXb21lbiZhcG9z
O3MgTkhTIEZvdW5kYXRpb24gVHJ1c3QsIE1pbmRlbHNvaG4gV2F5LCBCaXJtaW5naGFtIEIxNSAy
VEcsIFVuaXRlZCBLaW5nZG9tLiYjeEQ7Q2FuY2VyIFJlc2VhcmNoIFVLIENsaW5pY2FsIFRyaWFs
cyBVbml0LCBHbGFzZ293LCBUaGUgQmVhdHNvbiBXZXN0IG9mIFNjb3RsYW5kIENhbmNlciBDZW50
cmUsIFVuaXZlcnNpdHkgb2YgR2xhc2dvdywgMTA1MyBHcmVhdCBXZXN0ZXJuIFJvYWQsIEdsYXNn
b3cgRzEyIDBZTiwgVW5pdGVkIEtpbmdkb20uJiN4RDtEZXBhcnRtZW50IG9mIFBhdGhvbG9neSwg
U2Nob29sIG9mIE1lZGljaW5lLCBTdGFuZm9yZCBVbml2ZXJzaXR5LCAzMDAgUGFzdGV1ciBEcml2
ZSwgSDIxMjhFLCBTdGFuZm9yZCwgQ0EgOTQzMDUsIFVuaXRlZCBTdGF0ZXMgb2YgQW1lcmljYS4m
I3hEO0RlcGFydG1lbnQgb2YgUGF0aG9sb2d5LCBTZXZlcmFuY2UgSG9zcGl0YWwsIFlvbnNlaSBV
bml2ZXJzaXR5IENvbGxlZ2Ugb2YgTWVkaWNpbmUsIDUwLTEsIFlvbnNlaS1ybywgU2VvZGFlbXVu
LWd1LCBTZW91bCAwMzcyMiwgUmVwdWJsaWMgb2YgS29yZWEuJiN4RDtEZXBhcnRtZW50IG9mIE9i
c3RldHJpY3MgYW5kIEd5bmVjb2xvZ3ksIEluc3RpdHV0ZSBvZiBXb21lbiZhcG9zO3MgTGlmZSBN
ZWRpY2FsIFNjaWVuY2UsIFlvbnNlaSBVbml2ZXJzaXR5IENvbGxlZ2Ugb2YgTWVkaWNpbmUsIDUw
LTEsIFlvbnNlaS1ybywgU2VvZGFlbXVuLWd1LCBTZW91bCAwMzcyMiwgUmVwdWJsaWMgb2YgS29y
ZWEuJiN4RDtDYW5jZXIgQ29udHJvbCBSZXNlYXJjaCwgQnJpdGlzaCBDb2x1bWJpYSBDYW5jZXIg
UmVzZWFyY2ggQ2VudHJlLCA2NzUgV2VzdCAxMHRoIEF2ZSwgVmFuY291dmVyLCBCQyBWNVoxTDMs
IENhbmFkYS4mI3hEO0JhcnRzIENhbmNlciBJbnN0aXR1dGUsIFF1ZWVuIE1hcnkgVW5pdmVyc2l0
eSBvZiBMb25kb24sIENoYXJ0ZXJob3VzZSBTcXVhcmUsIExvbmRvbiBFQzFNIDZCUSwgVW5pdGVk
IEtpbmdkb207IFVuaXZlcnNpdHkgQ29sbGVnZSBMb25kb24gSG9zcGl0YWwsIDIzNSBFdXN0b24g
UmQsIEZpdHpyb3ZpYSwgTG9uZG9uIE5XMSAyQlUsIFVuaXRlZCBLaW5nZG9tLiYjeEQ7RGVwYXJ0
bWVudCBvZiBHeW5hZWNvbG9naWNhbCBPbmNvbG9neSwgQmFydHMgSGVhbHRoIE5IUyBUcnVzdCwg
Um95YWwgTG9uZG9uIEhvc3BpdGFsLCAxMHRoIEZsb29yLCBTb3V0aCBCbG9jaywgV2hpdGVjaGFw
ZWwgUm9hZCwgTG9uZG9uIEUxIDFCQiwgVW5pdGVkIEtpbmdkb20uJiN4RDtEZXBhcnRtZW50IG9m
IEhpc3RvcGF0aG9sb2d5LCBSb3lhbCBEZXZvbiBhbmQgRXhldGVyIE5IUyBGb3VuZGF0aW9uIFRy
dXN0LCBSb3lhbCBEZXZvbiBhbmQgRXhldGVyIEhvc3BpdGFsIChXb25mb3JkKSwgT2xkIFBhdGhv
bG9neSBCdWlsZGluZywgQ2h1cmNoIExhbmUsIEV4ZXRlciwgRGV2b24gRVgyIDVBRCwgVW5pdGVk
IEtpbmdkb20uJiN4RDtEZXBhcnRtZW50IG9mIFBhdGhvbG9neSwgQmVsZmFzdCBIZWFsdGggYW5k
IFNvY2lhbCBDYXJlIFRydXN0LCBHcm9zdmVub3IgUm9hZCBCZWxmYXN0LCBCVDEyIDZCQSwgVW5p
dGVkIEtpbmdkb20uJiN4RDtEaXZpc2lvbiBvZiBDYW5jZXIsIERlcGFydG1lbnQgb2YgU3VyZ2Vy
eSBhbmQgQ2FuY2VyLCBJbXBlcmlhbCBDb2xsZWdlIExvbmRvbiwgSVJEQiBCdWlsZGluZywgSGFt
bWVyc21pdGggSG9zcGl0YWwsIExvbmRvbiBXMTIgME5OLCBVbml0ZWQgS2luZ2RvbS4mI3hEO0Rl
cGFydG1lbnQgb2YgUGF0aG9sb2d5LCBUYXRhIE1lZGljYWwgQ2VudGVyLCAxNCBNQVIsIFJhamFy
aGF0LCBLb2xrYXRhIDcwMDE2MCwgSW5kaWEuJiN4RDtEZXBhcnRtZW50IG9mIEN5dG9sb2d5IGFu
ZCBHeW5lY29sb2dpY2FsIFBhdGhvbG9neSwgUG9zdGdyYWR1YXRlIEluc3RpdHV0ZSBvZiBNZWRp
Y2FsIEVkdWNhdGlvbiBhbmQgUmVzZWFyY2gsIFNlY3RvciAxMiwgQ2hhbmRpZ2FyaCAxNjAwMTIs
IEluZGlhLiYjeEQ7RGVwYXJ0bWVudCBvZiBNZWRpY2FsIE9uY29sb2d5LCBCZWF0c29uIFdlc3Qg
b2YgU2NvdGxhbmQgQ2FuY2VyIENlbnRyZSwgMTA1MyBHcmVhdCBXZXN0ZXJuIFJvYWQsIEdsYXNn
b3cgRzEyIDBZTiwgVW5pdGVkIEtpbmdkb20uJiN4RDtEZXBhcnRtZW50IG9mIEFuYXRvbWljYWwg
UGF0aG9sb2d5LCBDYW50ZXJidXJ5IEhlYWx0aCBMYWJvcmF0b3JpZXMsIDIgUmljY2FydG9uIEF2
ZSwgQ2hyaXN0Y2h1cmNoIDgwMTEsIE5ldyBaZWFsYW5kLiYjeEQ7RGVwYXJ0bWVudCBvZiBCcmVh
c3QgYW5kIE1lZGljYWwgT25jb2xvZ3ksIE5hdGlvbmFsIENhbmNlciBDZW50ZXIgSG9zcGl0YWws
IDUtMS0xIFRzdWtpamksIENodW8ta3UsIFRva3lvIDEwNC0wMDQ1LCBKYXBhbi4mI3hEO0RlcGFy
dG1lbnQgb2YgUGF0aG9sb2d5LCBXb21lbiBhbmQgQ2hpbGQgSGVhbHRoLCBGb25kYXppb25lIFBv
bGljbGluaWNvIEdlbWVsbGksIFVuaXZlcnNpdMOgIENhdHRvbGljYSBkZWwgU2Fjcm8gQ3VvcmUs
IExhcmdvIEYgVml0byAxLCAwMDE2OCBSb21hLCBJdGFseS4mI3hEO0RlcGFydG1lbnQgb2YgQ2Vs
bHVsYXIgUGF0aG9sb2d5LCBCYXJ0cyBIZWFsdGggTkhTIFRydXN0LCBXaGl0ZWNoYXBlbCBSZCwg
TG9uZG9uIEUxIDFCQiwgVW5pdGVkIEtpbmdkb20uPC9hdXRoLWFkZHJlc3M+PHRpdGxlcz48dGl0
bGU+UGF0aG9sb2dpY2FsIGNoZW1vdGhlcmFweSByZXNwb25zZSBzY29yZSBpcyBwcm9nbm9zdGlj
IGluIHR1Ym8tb3ZhcmlhbiBoaWdoLWdyYWRlIHNlcm91cyBjYXJjaW5vbWE6IEEgc3lzdGVtYXRp
YyByZXZpZXcgYW5kIG1ldGEtYW5hbHlzaXMgb2YgaW5kaXZpZHVhbCBwYXRpZW50IGRhdGE8L3Rp
dGxlPjxzZWNvbmRhcnktdGl0bGU+R3luZWNvbCBPbmNvbDwvc2Vjb25kYXJ5LXRpdGxlPjwvdGl0
bGVzPjxwZXJpb2RpY2FsPjxmdWxsLXRpdGxlPkd5bmVjb2wgT25jb2w8L2Z1bGwtdGl0bGU+PGFi
YnItMT5HeW5lY29sb2dpYyBvbmNvbG9neTwvYWJici0xPjwvcGVyaW9kaWNhbD48cGFnZXM+NDQx
LTQ0ODwvcGFnZXM+PHZvbHVtZT4xNTQ8L3ZvbHVtZT48bnVtYmVyPjI8L251bWJlcj48ZWRpdGlv
bj4yMDE5LzA1LzI0PC9lZGl0aW9uPjxrZXl3b3Jkcz48a2V5d29yZD5BbnRpbmVvcGxhc3RpYyBB
Z2VudHM8L2tleXdvcmQ+PGtleXdvcmQ+QW50aW5lb3BsYXN0aWMgQ29tYmluZWQgQ2hlbW90aGVy
YXB5IFByb3RvY29scy8qdGhlcmFwZXV0aWMgdXNlPC9rZXl3b3JkPjxrZXl3b3JkPkJpb21hcmtl
cnMsIFR1bW9yL2FuYWx5c2lzPC9rZXl3b3JkPjxrZXl3b3JkPkNhcmJvcGxhdGluLyp0aGVyYXBl
dXRpYyB1c2U8L2tleXdvcmQ+PGtleXdvcmQ+RGlzZWFzZS1GcmVlIFN1cnZpdmFsPC9rZXl3b3Jk
PjxrZXl3b3JkPkZhbGxvcGlhbiBUdWJlIE5lb3BsYXNtcy8qZHJ1ZyB0aGVyYXB5L21vcnRhbGl0
eS9wYXRob2xvZ3k8L2tleXdvcmQ+PGtleXdvcmQ+RmVtYWxlPC9rZXl3b3JkPjxrZXl3b3JkPkh1
bWFuczwva2V5d29yZD48a2V5d29yZD5OZW9hZGp1dmFudCBUaGVyYXB5PC9rZXl3b3JkPjxrZXl3
b3JkPk5lb3BsYXNtcywgQ3lzdGljLCBNdWNpbm91cywgYW5kIFNlcm91cy8qZHJ1ZyB0aGVyYXB5
L21vcnRhbGl0eS9wYXRob2xvZ3k8L2tleXdvcmQ+PGtleXdvcmQ+T3ZhcmlhbiBOZW9wbGFzbXMv
KmRydWcgdGhlcmFweS9tb3J0YWxpdHkvcGF0aG9sb2d5PC9rZXl3b3JkPjxrZXl3b3JkPlRyZWF0
bWVudCBPdXRjb21lPC9rZXl3b3JkPjxrZXl3b3JkPipDaGVtb3RoZXJhcHkgcmVzcG9uc2Ugc2Nv
cmU8L2tleXdvcmQ+PGtleXdvcmQ+KkhpZ2gtZ3JhZGUgc2Vyb3VzIHR1Ym8tb3ZhcmlhbiBjYW5j
ZXI8L2tleXdvcmQ+PGtleXdvcmQ+Kk5lb2FkanV2YW50IGNoZW1vdGhlcmFweTwva2V5d29yZD48
a2V5d29yZD4qUHJvZ25vc2lzPC9rZXl3b3JkPjwva2V5d29yZHM+PGRhdGVzPjx5ZWFyPjIwMTk8
L3llYXI+PHB1Yi1kYXRlcz48ZGF0ZT5BdWc8L2RhdGU+PC9wdWItZGF0ZXM+PC9kYXRlcz48aXNi
bj4wMDkwLTgyNTg8L2lzYm4+PGFjY2Vzc2lvbi1udW0+MzExMTgxNDE8L2FjY2Vzc2lvbi1udW0+
PHVybHM+PC91cmxzPjxlbGVjdHJvbmljLXJlc291cmNlLW51bT4xMC4xMDE2L2oueWd5bm8uMjAx
OS4wNC42Nzk8L2VsZWN0cm9uaWMtcmVzb3VyY2UtbnVtPjxyZW1vdGUtZGF0YWJhc2UtcHJvdmlk
ZXI+TkxNPC9yZW1vdGUtZGF0YWJhc2UtcHJvdmlkZXI+PGxhbmd1YWdlPmVuZzwvbGFuZ3VhZ2U+
PC9yZWNvcmQ+PC9DaXRlPjwvRW5kTm90ZT4A
</w:fldData>
              </w:fldChar>
            </w:r>
            <w:r w:rsidRPr="003E3480">
              <w:rPr>
                <w:rFonts w:ascii="Calibri" w:eastAsia="Calibri" w:hAnsi="Calibri" w:cs="Times New Roman"/>
                <w:sz w:val="16"/>
                <w:szCs w:val="16"/>
                <w:lang w:eastAsia="x-none"/>
              </w:rPr>
              <w:instrText xml:space="preserve"> ADDIN EN.CITE </w:instrText>
            </w:r>
            <w:r w:rsidRPr="003E3480">
              <w:rPr>
                <w:rFonts w:ascii="Calibri" w:eastAsia="Calibri" w:hAnsi="Calibri" w:cs="Times New Roman"/>
                <w:sz w:val="16"/>
                <w:szCs w:val="16"/>
                <w:lang w:eastAsia="x-none"/>
              </w:rPr>
              <w:fldChar w:fldCharType="begin">
                <w:fldData xml:space="preserve">PEVuZE5vdGU+PENpdGU+PEF1dGhvcj5Db2hlbjwvQXV0aG9yPjxZZWFyPjIwMTk8L1llYXI+PFJl
Y051bT41NDYwPC9SZWNOdW0+PERpc3BsYXlUZXh0PjxzdHlsZSBmYWNlPSJzdXBlcnNjcmlwdCI+
Mzwvc3R5bGU+PC9EaXNwbGF5VGV4dD48cmVjb3JkPjxyZWMtbnVtYmVyPjU0NjA8L3JlYy1udW1i
ZXI+PGZvcmVpZ24ta2V5cz48a2V5IGFwcD0iRU4iIGRiLWlkPSJ3NTkyemF6c3F0ZnZkeGUydzlz
eHRwdDJleHp0NXQwd2EyZngiIHRpbWVzdGFtcD0iMTYwMDIzMzMzNSI+NTQ2MDwva2V5PjwvZm9y
ZWlnbi1rZXlzPjxyZWYtdHlwZSBuYW1lPSJKb3VybmFsIEFydGljbGUiPjE3PC9yZWYtdHlwZT48
Y29udHJpYnV0b3JzPjxhdXRob3JzPjxhdXRob3I+Q29oZW4sIFAuIEEuPC9hdXRob3I+PGF1dGhv
cj5Qb3dlbGwsIEEuPC9hdXRob3I+PGF1dGhvcj5Cw7ZobSwgUy48L2F1dGhvcj48YXV0aG9yPkdp
bGtzLCBDLiBCLjwvYXV0aG9yPjxhdXRob3I+U3Rld2FydCwgQy4gSi4gUi48L2F1dGhvcj48YXV0
aG9yPk1lbmlhd3ksIFQuIE0uPC9hdXRob3I+PGF1dGhvcj5CdWxzYXJhLCBNLjwvYXV0aG9yPjxh
dXRob3I+QXZyaWwsIFMuPC9hdXRob3I+PGF1dGhvcj5Ccm9ja2JhbmssIEUuIEMuPC9hdXRob3I+
PGF1dGhvcj5Cb3NzZSwgVC48L2F1dGhvcj48YXV0aG9yPmRlIEF6ZXZlZG8gRm9jY2hpLCBHLiBS
LjwvYXV0aG9yPjxhdXRob3I+R2FuZXNhbiwgUi48L2F1dGhvcj48YXV0aG9yPkdsYXNzcG9vbCwg
Ui4gTS48L2F1dGhvcj48YXV0aG9yPkhvd2l0dCwgQi4gRS48L2F1dGhvcj48YXV0aG9yPktpbSwg
SC4gUy48L2F1dGhvcj48YXV0aG9yPkxlZSwgSi4gWS48L2F1dGhvcj48YXV0aG9yPkxlLCBOLiBE
LjwvYXV0aG9yPjxhdXRob3I+TG9ja2xleSwgTS48L2F1dGhvcj48YXV0aG9yPk1hbmNoYW5kYSwg
Ui48L2F1dGhvcj48YXV0aG9yPk1hbmRhbGlhLCBULjwvYXV0aG9yPjxhdXRob3I+TWNDbHVnZ2Fn
ZSwgVy4gRy48L2F1dGhvcj48YXV0aG9yPk1jTmVpc2gsIEkuPC9hdXRob3I+PGF1dGhvcj5NaWRo
YSwgRC48L2F1dGhvcj48YXV0aG9yPlNyaW5pdmFzYW4sIFIuPC9hdXRob3I+PGF1dGhvcj5UYW4s
IFkuIFkuPC9hdXRob3I+PGF1dGhvcj52YW4gZGVyIEdyaWVuZCwgUi48L2F1dGhvcj48YXV0aG9y
Pll1bm9rYXdhLCBNLjwvYXV0aG9yPjxhdXRob3I+WmFubm9uaSwgRy4gRi48L2F1dGhvcj48YXV0
aG9yPlNpbmdoLCBOLjwvYXV0aG9yPjwvYXV0aG9ycz48L2NvbnRyaWJ1dG9ycz48YXV0aC1hZGRy
ZXNzPkRlcGFydG1lbnQgb2YgR3luYWVjb2xvZ2ljYWwgT25jb2xvZ3ksIEJlbmRhdCBGYW1pbHkg
Q29tcHJlaGVuc2l2ZSBDYW5jZXIgQ2VudHJlLCBTdCBKb2huIG9mIEdvZCBTdWJpYWNvIEhvc3Bp
dGFsLCAxMiBTYWx2YWRvIFJkLCBTdWJpYWNvLCBXZXN0ZXJuIEF1c3RyYWxpYSA2MDA4LCBBdXN0
cmFsaWE7IERpdmlzaW9uIG9mIE9ic3RldHJpY3MgYW5kIEd5bmFlY29sb2d5LCBGYWN1bHR5IG9m
IE1lZGljaW5lIGFuZCBIZWFsdGggU2NpZW5jZXMsIFVuaXZlcnNpdHkgb2YgV2VzdGVybiBBdXN0
cmFsaWEsIDM1IFN0aXJsaW5nIEhpZ2h3YXksIENyYXdsZXksIFdlc3Rlcm4gQXVzdHJhbGlhIDYw
MDksIEF1c3RyYWxpYTsgSW5zdGl0dXRlIGZvciBIZWFsdGggUmVzZWFyY2gsIFRoZSBVbml2ZXJz
aXR5IG9mIE5vdHJlIERhbWUgQXVzdHJhbGlhLCAzMiBNb3VhdCBTdHJlZXQgRnJlbWFudGxlLCBX
ZXN0ZXJuIEF1c3RyYWxpYSA2MTYwLCBBdXN0cmFsaWEuIEVsZWN0cm9uaWMgYWRkcmVzczogUGF1
bC5Db2hlbkB1d2EuZWR1LmF1LiYjeEQ7RGVwYXJ0bWVudCBvZiBHeW5hZWNvbG9naWNhbCBPbmNv
bG9neSwgQmVuZGF0IEZhbWlseSBDb21wcmVoZW5zaXZlIENhbmNlciBDZW50cmUsIFN0IEpvaG4g
b2YgR29kIFN1YmlhY28gSG9zcGl0YWwsIDEyIFNhbHZhZG8gUmQsIFN1YmlhY28sIFdlc3Rlcm4g
QXVzdHJhbGlhIDYwMDgsIEF1c3RyYWxpYTsgSW5zdGl0dXRlIGZvciBIZWFsdGggUmVzZWFyY2gs
IFRoZSBVbml2ZXJzaXR5IG9mIE5vdHJlIERhbWUgQXVzdHJhbGlhLCAzMiBNb3VhdCBTdHJlZXQg
RnJlbWFudGxlLCBXZXN0ZXJuIEF1c3RyYWxpYSA2MTYwLCBBdXN0cmFsaWEuJiN4RDtEZXBhcnRt
ZW50IG9mIE1lZGljYWwgT25jb2xvZ3ksIEJhcnRzIEhlYWx0aCBOSFMgVHJ1c3QsIFdlc3QgU21p
dGhmaWVsZCwgTG9uZG9uIEVDMUEgN0JFLCBVbml0ZWQgS2luZ2RvbS4mI3hEO0RlcGFydG1lbnQg
b2YgQW5hdG9taWMgUGF0aG9sb2d5LCBWYW5jb3V2ZXIgR2VuZXJhbCBIb3NwaXRhbCwgODk5IFcg
MTJ0aCBBdmUsIFZhbmNvdXZlciwgQkMgVjVaIDFNOSwgQ2FuYWRhLiYjeEQ7RGVwYXJ0bWVudCBv
ZiBIaXN0b3BhdGhvbG9neSwgS2luZyBFZHdhcmQgTWVtb3JpYWwgSG9zcGl0YWwsIDM3NCBCYWdv
dCBSb2FkLCBTdWJpYWNvLCBXZXN0ZXJuIEF1c3RyYWxpYSA2MDA4LCBBdXN0cmFsaWEuJiN4RDtT
Y2hvb2wgb2YgTWVkaWNpbmUgYW5kIFBoYXJtYWNvbG9neSwgVGhlIFVuaXZlcnNpdHkgb2YgV2Vz
dGVybiBBdXN0cmFsaWEsIDM1IFN0aXJsaW5nIEhpZ2h3YXksIENyYXdsZXksIFdlc3Rlcm4gQXVz
dHJhbGlhIDYwMDksIEF1c3RyYWxpYTsgRGVwYXJ0bWVudCBvZiBNZWRpY2FsIE9uY29sb2d5LCBT
aXIgQ2hhcmxlcyBHYWlyZG5lciBIb3NwaXRhbCwgR2FpcmRuZXIgRHJpdmUgTmVkbGFuZHMsIFdl
c3Rlcm4gQXVzdHJhbGlhIDYwMDksIEF1c3RyYWxpYS4mI3hEO0luc3RpdHV0ZSBmb3IgSGVhbHRo
IFJlc2VhcmNoLCBUaGUgVW5pdmVyc2l0eSBvZiBOb3RyZSBEYW1lIEF1c3RyYWxpYSwgMzIgTW91
YXQgU3RyZWV0IEZyZW1hbnRsZSwgV2VzdGVybiBBdXN0cmFsaWEgNjE2MCwgQXVzdHJhbGlhLiYj
eEQ7RGVwYXJ0bWVudCBvZiBQYXRob2xvZ3ksIFNjaG9vbCBvZiBNZWRpY2luZSwgQ2FzZSBXZXN0
ZXJuIFJlc2VydmUgVW5pdmVyc2l0eSwgVW5pdmVyc2l0eSBIb3NwaXRhbHMgQ2xldmVsYW5kIE1l
ZGljYWwgQ2VudGVyIGFuZCBDYXNlIENvbXByZWhlbnNpdmUgQ2FuY2VyIENlbnRlciwgV29sc3Rl
aW4gUmVzZWFyY2ggQnVpbGRpbmcsIFJvb20gNjUyNCwgMjEwMyBDb3JuZWxsIFJvYWQsIENsZXZl
bGFuZCwgT0ggNDQxMDYsIFVuaXRlZCBTdGF0ZXMgb2YgQW1lcmljYTsgSW5zdGl0dXRlIG9mIFBh
dGhvbG9neSwgVGVjaG5pc2NoZSBVbml2ZXJzaXTDpHQgTcO8bmNoZW4sIElzbWFuaW5nZXIgU3Ry
LiAyMiwgTXVuaWNoIDgxNjc1LCBHZXJtYW55LiYjeEQ7RGVwYXJ0bWVudCBvZiBHeW5hZWNvbG9n
aWNhbCBPbmNvbG9neSwgQmFydHMgSGVhbHRoIE5IUyBUcnVzdCwgV2hpdGVjaGFwZWwgUmQsIExv
bmRvbiBFMSAxQkIsIFVuaXRlZCBLaW5nZG9tLiYjeEQ7RGVwYXJ0bWVudCBvZiBQYXRob2xvZ3ks
IExlaWRlbiBVbml2ZXJzaXR5IE1lZGljYWwgQ2VudHJlLCBBbGJpbnVzZHJlZWYgMiwgUE8gQm94
IDk2MDAsIDIzMzMgWkEsIExlaWRlbiwgdGhlIE5ldGhlcmxhbmRzLiYjeEQ7RGVwYXJ0bWVudCBv
ZiBQYXRob2xvZ3ksIEZlZGVyYWwgVW5pdmVyc2l0eSBkZSBTw6NvIFBhdWxvIChVTklGRVNQKSwg
UiBCb3R1Y2F0dSwgNzQwLCBTw6NvIFBhdWxvLCBTUCBDRVAgMDQwMjMtMDYyLCBCcmF6aWwuJiN4
RDtEZXBhcnRtZW50IG9mIENlbGx1bGFyIFBhdGhvbG9neSwgQmlybWluZ2hhbSBXb21lbiZhcG9z
O3MgTkhTIEZvdW5kYXRpb24gVHJ1c3QsIE1pbmRlbHNvaG4gV2F5LCBCaXJtaW5naGFtIEIxNSAy
VEcsIFVuaXRlZCBLaW5nZG9tLiYjeEQ7Q2FuY2VyIFJlc2VhcmNoIFVLIENsaW5pY2FsIFRyaWFs
cyBVbml0LCBHbGFzZ293LCBUaGUgQmVhdHNvbiBXZXN0IG9mIFNjb3RsYW5kIENhbmNlciBDZW50
cmUsIFVuaXZlcnNpdHkgb2YgR2xhc2dvdywgMTA1MyBHcmVhdCBXZXN0ZXJuIFJvYWQsIEdsYXNn
b3cgRzEyIDBZTiwgVW5pdGVkIEtpbmdkb20uJiN4RDtEZXBhcnRtZW50IG9mIFBhdGhvbG9neSwg
U2Nob29sIG9mIE1lZGljaW5lLCBTdGFuZm9yZCBVbml2ZXJzaXR5LCAzMDAgUGFzdGV1ciBEcml2
ZSwgSDIxMjhFLCBTdGFuZm9yZCwgQ0EgOTQzMDUsIFVuaXRlZCBTdGF0ZXMgb2YgQW1lcmljYS4m
I3hEO0RlcGFydG1lbnQgb2YgUGF0aG9sb2d5LCBTZXZlcmFuY2UgSG9zcGl0YWwsIFlvbnNlaSBV
bml2ZXJzaXR5IENvbGxlZ2Ugb2YgTWVkaWNpbmUsIDUwLTEsIFlvbnNlaS1ybywgU2VvZGFlbXVu
LWd1LCBTZW91bCAwMzcyMiwgUmVwdWJsaWMgb2YgS29yZWEuJiN4RDtEZXBhcnRtZW50IG9mIE9i
c3RldHJpY3MgYW5kIEd5bmVjb2xvZ3ksIEluc3RpdHV0ZSBvZiBXb21lbiZhcG9zO3MgTGlmZSBN
ZWRpY2FsIFNjaWVuY2UsIFlvbnNlaSBVbml2ZXJzaXR5IENvbGxlZ2Ugb2YgTWVkaWNpbmUsIDUw
LTEsIFlvbnNlaS1ybywgU2VvZGFlbXVuLWd1LCBTZW91bCAwMzcyMiwgUmVwdWJsaWMgb2YgS29y
ZWEuJiN4RDtDYW5jZXIgQ29udHJvbCBSZXNlYXJjaCwgQnJpdGlzaCBDb2x1bWJpYSBDYW5jZXIg
UmVzZWFyY2ggQ2VudHJlLCA2NzUgV2VzdCAxMHRoIEF2ZSwgVmFuY291dmVyLCBCQyBWNVoxTDMs
IENhbmFkYS4mI3hEO0JhcnRzIENhbmNlciBJbnN0aXR1dGUsIFF1ZWVuIE1hcnkgVW5pdmVyc2l0
eSBvZiBMb25kb24sIENoYXJ0ZXJob3VzZSBTcXVhcmUsIExvbmRvbiBFQzFNIDZCUSwgVW5pdGVk
IEtpbmdkb207IFVuaXZlcnNpdHkgQ29sbGVnZSBMb25kb24gSG9zcGl0YWwsIDIzNSBFdXN0b24g
UmQsIEZpdHpyb3ZpYSwgTG9uZG9uIE5XMSAyQlUsIFVuaXRlZCBLaW5nZG9tLiYjeEQ7RGVwYXJ0
bWVudCBvZiBHeW5hZWNvbG9naWNhbCBPbmNvbG9neSwgQmFydHMgSGVhbHRoIE5IUyBUcnVzdCwg
Um95YWwgTG9uZG9uIEhvc3BpdGFsLCAxMHRoIEZsb29yLCBTb3V0aCBCbG9jaywgV2hpdGVjaGFw
ZWwgUm9hZCwgTG9uZG9uIEUxIDFCQiwgVW5pdGVkIEtpbmdkb20uJiN4RDtEZXBhcnRtZW50IG9m
IEhpc3RvcGF0aG9sb2d5LCBSb3lhbCBEZXZvbiBhbmQgRXhldGVyIE5IUyBGb3VuZGF0aW9uIFRy
dXN0LCBSb3lhbCBEZXZvbiBhbmQgRXhldGVyIEhvc3BpdGFsIChXb25mb3JkKSwgT2xkIFBhdGhv
bG9neSBCdWlsZGluZywgQ2h1cmNoIExhbmUsIEV4ZXRlciwgRGV2b24gRVgyIDVBRCwgVW5pdGVk
IEtpbmdkb20uJiN4RDtEZXBhcnRtZW50IG9mIFBhdGhvbG9neSwgQmVsZmFzdCBIZWFsdGggYW5k
IFNvY2lhbCBDYXJlIFRydXN0LCBHcm9zdmVub3IgUm9hZCBCZWxmYXN0LCBCVDEyIDZCQSwgVW5p
dGVkIEtpbmdkb20uJiN4RDtEaXZpc2lvbiBvZiBDYW5jZXIsIERlcGFydG1lbnQgb2YgU3VyZ2Vy
eSBhbmQgQ2FuY2VyLCBJbXBlcmlhbCBDb2xsZWdlIExvbmRvbiwgSVJEQiBCdWlsZGluZywgSGFt
bWVyc21pdGggSG9zcGl0YWwsIExvbmRvbiBXMTIgME5OLCBVbml0ZWQgS2luZ2RvbS4mI3hEO0Rl
cGFydG1lbnQgb2YgUGF0aG9sb2d5LCBUYXRhIE1lZGljYWwgQ2VudGVyLCAxNCBNQVIsIFJhamFy
aGF0LCBLb2xrYXRhIDcwMDE2MCwgSW5kaWEuJiN4RDtEZXBhcnRtZW50IG9mIEN5dG9sb2d5IGFu
ZCBHeW5lY29sb2dpY2FsIFBhdGhvbG9neSwgUG9zdGdyYWR1YXRlIEluc3RpdHV0ZSBvZiBNZWRp
Y2FsIEVkdWNhdGlvbiBhbmQgUmVzZWFyY2gsIFNlY3RvciAxMiwgQ2hhbmRpZ2FyaCAxNjAwMTIs
IEluZGlhLiYjeEQ7RGVwYXJ0bWVudCBvZiBNZWRpY2FsIE9uY29sb2d5LCBCZWF0c29uIFdlc3Qg
b2YgU2NvdGxhbmQgQ2FuY2VyIENlbnRyZSwgMTA1MyBHcmVhdCBXZXN0ZXJuIFJvYWQsIEdsYXNn
b3cgRzEyIDBZTiwgVW5pdGVkIEtpbmdkb20uJiN4RDtEZXBhcnRtZW50IG9mIEFuYXRvbWljYWwg
UGF0aG9sb2d5LCBDYW50ZXJidXJ5IEhlYWx0aCBMYWJvcmF0b3JpZXMsIDIgUmljY2FydG9uIEF2
ZSwgQ2hyaXN0Y2h1cmNoIDgwMTEsIE5ldyBaZWFsYW5kLiYjeEQ7RGVwYXJ0bWVudCBvZiBCcmVh
c3QgYW5kIE1lZGljYWwgT25jb2xvZ3ksIE5hdGlvbmFsIENhbmNlciBDZW50ZXIgSG9zcGl0YWws
IDUtMS0xIFRzdWtpamksIENodW8ta3UsIFRva3lvIDEwNC0wMDQ1LCBKYXBhbi4mI3hEO0RlcGFy
dG1lbnQgb2YgUGF0aG9sb2d5LCBXb21lbiBhbmQgQ2hpbGQgSGVhbHRoLCBGb25kYXppb25lIFBv
bGljbGluaWNvIEdlbWVsbGksIFVuaXZlcnNpdMOgIENhdHRvbGljYSBkZWwgU2Fjcm8gQ3VvcmUs
IExhcmdvIEYgVml0byAxLCAwMDE2OCBSb21hLCBJdGFseS4mI3hEO0RlcGFydG1lbnQgb2YgQ2Vs
bHVsYXIgUGF0aG9sb2d5LCBCYXJ0cyBIZWFsdGggTkhTIFRydXN0LCBXaGl0ZWNoYXBlbCBSZCwg
TG9uZG9uIEUxIDFCQiwgVW5pdGVkIEtpbmdkb20uPC9hdXRoLWFkZHJlc3M+PHRpdGxlcz48dGl0
bGU+UGF0aG9sb2dpY2FsIGNoZW1vdGhlcmFweSByZXNwb25zZSBzY29yZSBpcyBwcm9nbm9zdGlj
IGluIHR1Ym8tb3ZhcmlhbiBoaWdoLWdyYWRlIHNlcm91cyBjYXJjaW5vbWE6IEEgc3lzdGVtYXRp
YyByZXZpZXcgYW5kIG1ldGEtYW5hbHlzaXMgb2YgaW5kaXZpZHVhbCBwYXRpZW50IGRhdGE8L3Rp
dGxlPjxzZWNvbmRhcnktdGl0bGU+R3luZWNvbCBPbmNvbDwvc2Vjb25kYXJ5LXRpdGxlPjwvdGl0
bGVzPjxwZXJpb2RpY2FsPjxmdWxsLXRpdGxlPkd5bmVjb2wgT25jb2w8L2Z1bGwtdGl0bGU+PGFi
YnItMT5HeW5lY29sb2dpYyBvbmNvbG9neTwvYWJici0xPjwvcGVyaW9kaWNhbD48cGFnZXM+NDQx
LTQ0ODwvcGFnZXM+PHZvbHVtZT4xNTQ8L3ZvbHVtZT48bnVtYmVyPjI8L251bWJlcj48ZWRpdGlv
bj4yMDE5LzA1LzI0PC9lZGl0aW9uPjxrZXl3b3Jkcz48a2V5d29yZD5BbnRpbmVvcGxhc3RpYyBB
Z2VudHM8L2tleXdvcmQ+PGtleXdvcmQ+QW50aW5lb3BsYXN0aWMgQ29tYmluZWQgQ2hlbW90aGVy
YXB5IFByb3RvY29scy8qdGhlcmFwZXV0aWMgdXNlPC9rZXl3b3JkPjxrZXl3b3JkPkJpb21hcmtl
cnMsIFR1bW9yL2FuYWx5c2lzPC9rZXl3b3JkPjxrZXl3b3JkPkNhcmJvcGxhdGluLyp0aGVyYXBl
dXRpYyB1c2U8L2tleXdvcmQ+PGtleXdvcmQ+RGlzZWFzZS1GcmVlIFN1cnZpdmFsPC9rZXl3b3Jk
PjxrZXl3b3JkPkZhbGxvcGlhbiBUdWJlIE5lb3BsYXNtcy8qZHJ1ZyB0aGVyYXB5L21vcnRhbGl0
eS9wYXRob2xvZ3k8L2tleXdvcmQ+PGtleXdvcmQ+RmVtYWxlPC9rZXl3b3JkPjxrZXl3b3JkPkh1
bWFuczwva2V5d29yZD48a2V5d29yZD5OZW9hZGp1dmFudCBUaGVyYXB5PC9rZXl3b3JkPjxrZXl3
b3JkPk5lb3BsYXNtcywgQ3lzdGljLCBNdWNpbm91cywgYW5kIFNlcm91cy8qZHJ1ZyB0aGVyYXB5
L21vcnRhbGl0eS9wYXRob2xvZ3k8L2tleXdvcmQ+PGtleXdvcmQ+T3ZhcmlhbiBOZW9wbGFzbXMv
KmRydWcgdGhlcmFweS9tb3J0YWxpdHkvcGF0aG9sb2d5PC9rZXl3b3JkPjxrZXl3b3JkPlRyZWF0
bWVudCBPdXRjb21lPC9rZXl3b3JkPjxrZXl3b3JkPipDaGVtb3RoZXJhcHkgcmVzcG9uc2Ugc2Nv
cmU8L2tleXdvcmQ+PGtleXdvcmQ+KkhpZ2gtZ3JhZGUgc2Vyb3VzIHR1Ym8tb3ZhcmlhbiBjYW5j
ZXI8L2tleXdvcmQ+PGtleXdvcmQ+Kk5lb2FkanV2YW50IGNoZW1vdGhlcmFweTwva2V5d29yZD48
a2V5d29yZD4qUHJvZ25vc2lzPC9rZXl3b3JkPjwva2V5d29yZHM+PGRhdGVzPjx5ZWFyPjIwMTk8
L3llYXI+PHB1Yi1kYXRlcz48ZGF0ZT5BdWc8L2RhdGU+PC9wdWItZGF0ZXM+PC9kYXRlcz48aXNi
bj4wMDkwLTgyNTg8L2lzYm4+PGFjY2Vzc2lvbi1udW0+MzExMTgxNDE8L2FjY2Vzc2lvbi1udW0+
PHVybHM+PC91cmxzPjxlbGVjdHJvbmljLXJlc291cmNlLW51bT4xMC4xMDE2L2oueWd5bm8uMjAx
OS4wNC42Nzk8L2VsZWN0cm9uaWMtcmVzb3VyY2UtbnVtPjxyZW1vdGUtZGF0YWJhc2UtcHJvdmlk
ZXI+TkxNPC9yZW1vdGUtZGF0YWJhc2UtcHJvdmlkZXI+PGxhbmd1YWdlPmVuZzwvbGFuZ3VhZ2U+
PC9yZWNvcmQ+PC9DaXRlPjwvRW5kTm90ZT4A
</w:fldData>
              </w:fldChar>
            </w:r>
            <w:r w:rsidRPr="003E3480">
              <w:rPr>
                <w:rFonts w:ascii="Calibri" w:eastAsia="Calibri" w:hAnsi="Calibri" w:cs="Times New Roman"/>
                <w:sz w:val="16"/>
                <w:szCs w:val="16"/>
                <w:lang w:eastAsia="x-none"/>
              </w:rPr>
              <w:instrText xml:space="preserve"> ADDIN EN.CITE.DATA </w:instrText>
            </w:r>
            <w:r w:rsidRPr="003E3480">
              <w:rPr>
                <w:rFonts w:ascii="Calibri" w:eastAsia="Calibri" w:hAnsi="Calibri" w:cs="Times New Roman"/>
                <w:sz w:val="16"/>
                <w:szCs w:val="16"/>
                <w:lang w:eastAsia="x-none"/>
              </w:rPr>
            </w:r>
            <w:r w:rsidRPr="003E3480">
              <w:rPr>
                <w:rFonts w:ascii="Calibri" w:eastAsia="Calibri" w:hAnsi="Calibri" w:cs="Times New Roman"/>
                <w:sz w:val="16"/>
                <w:szCs w:val="16"/>
                <w:lang w:eastAsia="x-none"/>
              </w:rPr>
              <w:fldChar w:fldCharType="end"/>
            </w:r>
            <w:r w:rsidRPr="003E3480">
              <w:rPr>
                <w:rFonts w:ascii="Calibri" w:eastAsia="Calibri" w:hAnsi="Calibri" w:cs="Times New Roman"/>
                <w:sz w:val="16"/>
                <w:szCs w:val="16"/>
                <w:lang w:eastAsia="x-none"/>
              </w:rPr>
            </w:r>
            <w:r w:rsidRPr="003E3480">
              <w:rPr>
                <w:rFonts w:ascii="Calibri" w:eastAsia="Calibri" w:hAnsi="Calibri" w:cs="Times New Roman"/>
                <w:sz w:val="16"/>
                <w:szCs w:val="16"/>
                <w:lang w:eastAsia="x-none"/>
              </w:rPr>
              <w:fldChar w:fldCharType="separate"/>
            </w:r>
            <w:r w:rsidRPr="003E3480">
              <w:rPr>
                <w:rFonts w:ascii="Calibri" w:eastAsia="Calibri" w:hAnsi="Calibri" w:cs="Times New Roman"/>
                <w:noProof/>
                <w:sz w:val="16"/>
                <w:szCs w:val="16"/>
                <w:vertAlign w:val="superscript"/>
                <w:lang w:eastAsia="x-none"/>
              </w:rPr>
              <w:t>3</w:t>
            </w:r>
            <w:r w:rsidRPr="003E3480">
              <w:rPr>
                <w:rFonts w:ascii="Calibri" w:eastAsia="Calibri" w:hAnsi="Calibri" w:cs="Times New Roman"/>
                <w:sz w:val="16"/>
                <w:szCs w:val="16"/>
                <w:lang w:eastAsia="x-none"/>
              </w:rPr>
              <w:fldChar w:fldCharType="end"/>
            </w:r>
            <w:r w:rsidRPr="003E3480">
              <w:rPr>
                <w:rFonts w:ascii="Calibri" w:eastAsia="Calibri" w:hAnsi="Calibri" w:cs="Times New Roman"/>
                <w:sz w:val="16"/>
                <w:szCs w:val="16"/>
                <w:lang w:eastAsia="x-none"/>
              </w:rPr>
              <w:t xml:space="preserve"> This is the grading system currently recommended by the </w:t>
            </w:r>
            <w:bookmarkStart w:id="7" w:name="_Hlk81584912"/>
            <w:r w:rsidR="00516CA4">
              <w:rPr>
                <w:rFonts w:ascii="Calibri" w:eastAsia="Calibri" w:hAnsi="Calibri" w:cs="Times New Roman"/>
                <w:color w:val="000000"/>
                <w:sz w:val="16"/>
                <w:szCs w:val="16"/>
              </w:rPr>
              <w:t>ICCR</w:t>
            </w:r>
            <w:r w:rsidRPr="003E3480">
              <w:rPr>
                <w:rFonts w:ascii="Calibri" w:eastAsia="Calibri" w:hAnsi="Calibri" w:cs="Times New Roman"/>
                <w:color w:val="000000"/>
                <w:sz w:val="16"/>
                <w:szCs w:val="16"/>
              </w:rPr>
              <w:t xml:space="preserve"> Ovary Carcinoma Dataset Authoring Committee</w:t>
            </w:r>
            <w:bookmarkEnd w:id="7"/>
            <w:r w:rsidRPr="003E3480">
              <w:rPr>
                <w:rFonts w:ascii="Calibri" w:eastAsia="Calibri" w:hAnsi="Calibri" w:cs="Times New Roman"/>
                <w:color w:val="000000"/>
                <w:sz w:val="16"/>
                <w:szCs w:val="16"/>
              </w:rPr>
              <w:t xml:space="preserve"> (</w:t>
            </w:r>
            <w:r w:rsidRPr="003E3480">
              <w:rPr>
                <w:rFonts w:ascii="Calibri" w:eastAsia="Calibri" w:hAnsi="Calibri" w:cs="Times New Roman"/>
                <w:sz w:val="16"/>
                <w:szCs w:val="16"/>
                <w:lang w:eastAsia="x-none"/>
              </w:rPr>
              <w:t>DAC). The method is as follows:</w:t>
            </w:r>
          </w:p>
          <w:p w14:paraId="63F91AB4" w14:textId="77777777" w:rsidR="003E3480" w:rsidRPr="003E3480" w:rsidRDefault="003E3480" w:rsidP="00F72F41">
            <w:pPr>
              <w:numPr>
                <w:ilvl w:val="0"/>
                <w:numId w:val="39"/>
              </w:numPr>
              <w:spacing w:before="120" w:after="0" w:line="240" w:lineRule="auto"/>
              <w:ind w:left="765" w:hanging="425"/>
              <w:rPr>
                <w:rFonts w:ascii="Calibri" w:eastAsia="Calibri" w:hAnsi="Calibri" w:cs="Times New Roman"/>
                <w:sz w:val="16"/>
                <w:szCs w:val="16"/>
              </w:rPr>
            </w:pPr>
            <w:r w:rsidRPr="003E3480">
              <w:rPr>
                <w:rFonts w:ascii="Calibri" w:eastAsia="Calibri" w:hAnsi="Calibri" w:cs="Times New Roman"/>
                <w:sz w:val="16"/>
                <w:szCs w:val="16"/>
              </w:rPr>
              <w:t xml:space="preserve">Scoring should be carried out on a single haematoxylin and eosin (H&amp;E)-stained section (refer to discussion of omental sampling in </w:t>
            </w:r>
            <w:r w:rsidRPr="003E3480">
              <w:rPr>
                <w:rFonts w:ascii="Calibri" w:eastAsia="Calibri" w:hAnsi="Calibri" w:cs="Times New Roman"/>
                <w:b/>
                <w:caps/>
                <w:sz w:val="16"/>
                <w:szCs w:val="16"/>
              </w:rPr>
              <w:t>Macroscopic description of omentum</w:t>
            </w:r>
            <w:r w:rsidRPr="003E3480">
              <w:rPr>
                <w:rFonts w:ascii="Calibri" w:eastAsia="Calibri" w:hAnsi="Calibri" w:cs="Times New Roman"/>
                <w:sz w:val="16"/>
                <w:szCs w:val="16"/>
              </w:rPr>
              <w:t>).</w:t>
            </w:r>
          </w:p>
          <w:p w14:paraId="66824694" w14:textId="77777777" w:rsidR="003E3480" w:rsidRPr="003E3480" w:rsidRDefault="003E3480" w:rsidP="00F72F41">
            <w:pPr>
              <w:numPr>
                <w:ilvl w:val="0"/>
                <w:numId w:val="39"/>
              </w:numPr>
              <w:spacing w:after="0" w:line="240" w:lineRule="auto"/>
              <w:ind w:left="765" w:hanging="425"/>
              <w:rPr>
                <w:rFonts w:ascii="Calibri" w:eastAsia="Calibri" w:hAnsi="Calibri" w:cs="Times New Roman"/>
                <w:sz w:val="16"/>
                <w:szCs w:val="16"/>
              </w:rPr>
            </w:pPr>
            <w:r w:rsidRPr="003E3480">
              <w:rPr>
                <w:rFonts w:ascii="Calibri" w:eastAsia="Calibri" w:hAnsi="Calibri" w:cs="Times New Roman"/>
                <w:sz w:val="16"/>
                <w:szCs w:val="16"/>
              </w:rPr>
              <w:t xml:space="preserve">A single block of involved omental tissue that shows the </w:t>
            </w:r>
            <w:r w:rsidRPr="003E3480">
              <w:rPr>
                <w:rFonts w:ascii="Calibri" w:eastAsia="Calibri" w:hAnsi="Calibri" w:cs="Times New Roman"/>
                <w:i/>
                <w:sz w:val="16"/>
                <w:szCs w:val="16"/>
              </w:rPr>
              <w:t>least</w:t>
            </w:r>
            <w:r w:rsidRPr="003E3480">
              <w:rPr>
                <w:rFonts w:ascii="Calibri" w:eastAsia="Calibri" w:hAnsi="Calibri" w:cs="Times New Roman"/>
                <w:sz w:val="16"/>
                <w:szCs w:val="16"/>
              </w:rPr>
              <w:t xml:space="preserve"> response to chemotherapy should be selected (if there is no residual omental tumour a CRS score of 3 is given - see Table 5). </w:t>
            </w:r>
          </w:p>
          <w:p w14:paraId="2EDA77C7" w14:textId="77777777" w:rsidR="003E3480" w:rsidRPr="003E3480" w:rsidRDefault="003E3480" w:rsidP="00F72F41">
            <w:pPr>
              <w:numPr>
                <w:ilvl w:val="0"/>
                <w:numId w:val="39"/>
              </w:numPr>
              <w:spacing w:after="0" w:line="240" w:lineRule="auto"/>
              <w:ind w:left="765" w:hanging="425"/>
              <w:rPr>
                <w:rFonts w:ascii="Calibri" w:eastAsia="Calibri" w:hAnsi="Calibri" w:cs="Times New Roman"/>
                <w:sz w:val="16"/>
                <w:szCs w:val="16"/>
              </w:rPr>
            </w:pPr>
            <w:r w:rsidRPr="003E3480">
              <w:rPr>
                <w:rFonts w:ascii="Calibri" w:eastAsia="Calibri" w:hAnsi="Calibri" w:cs="Times New Roman"/>
                <w:sz w:val="16"/>
                <w:szCs w:val="16"/>
              </w:rPr>
              <w:t xml:space="preserve">The amount of </w:t>
            </w:r>
            <w:r w:rsidRPr="003E3480">
              <w:rPr>
                <w:rFonts w:ascii="Calibri" w:eastAsia="Calibri" w:hAnsi="Calibri" w:cs="Times New Roman"/>
                <w:i/>
                <w:sz w:val="16"/>
                <w:szCs w:val="16"/>
              </w:rPr>
              <w:t>viable</w:t>
            </w:r>
            <w:r w:rsidRPr="003E3480">
              <w:rPr>
                <w:rFonts w:ascii="Calibri" w:eastAsia="Calibri" w:hAnsi="Calibri" w:cs="Times New Roman"/>
                <w:sz w:val="16"/>
                <w:szCs w:val="16"/>
              </w:rPr>
              <w:t xml:space="preserve"> tumour should be assessed; this may or may not show degenerative changes in the form of nuclear atypia, smudging of the nuclear chromatin and cytoplasmic clearing.</w:t>
            </w:r>
          </w:p>
          <w:p w14:paraId="0E31E93C" w14:textId="77777777" w:rsidR="003E3480" w:rsidRPr="003E3480" w:rsidRDefault="003E3480" w:rsidP="00F72F41">
            <w:pPr>
              <w:numPr>
                <w:ilvl w:val="0"/>
                <w:numId w:val="39"/>
              </w:numPr>
              <w:spacing w:after="120" w:line="240" w:lineRule="auto"/>
              <w:ind w:left="765" w:hanging="425"/>
              <w:rPr>
                <w:rFonts w:ascii="Calibri" w:eastAsia="Calibri" w:hAnsi="Calibri" w:cs="Times New Roman"/>
                <w:sz w:val="16"/>
                <w:szCs w:val="16"/>
              </w:rPr>
            </w:pPr>
            <w:r w:rsidRPr="003E3480">
              <w:rPr>
                <w:rFonts w:ascii="Calibri" w:eastAsia="Calibri" w:hAnsi="Calibri" w:cs="Times New Roman"/>
                <w:sz w:val="16"/>
                <w:szCs w:val="16"/>
              </w:rPr>
              <w:t>The presence of fibrosis may be helpful in marking the site of previous tumour infiltration:</w:t>
            </w:r>
          </w:p>
          <w:p w14:paraId="2BCD5167" w14:textId="77777777" w:rsidR="003E3480" w:rsidRPr="003E3480" w:rsidRDefault="003E3480" w:rsidP="00F72F41">
            <w:pPr>
              <w:numPr>
                <w:ilvl w:val="1"/>
                <w:numId w:val="40"/>
              </w:numPr>
              <w:spacing w:after="0" w:line="240" w:lineRule="auto"/>
              <w:ind w:left="1049" w:hanging="284"/>
              <w:rPr>
                <w:rFonts w:ascii="Calibri" w:eastAsia="Calibri" w:hAnsi="Calibri" w:cs="Times New Roman"/>
                <w:sz w:val="16"/>
                <w:szCs w:val="16"/>
              </w:rPr>
            </w:pPr>
            <w:r w:rsidRPr="003E3480">
              <w:rPr>
                <w:rFonts w:ascii="Calibri" w:eastAsia="Calibri" w:hAnsi="Calibri" w:cs="Times New Roman"/>
                <w:sz w:val="16"/>
                <w:szCs w:val="16"/>
              </w:rPr>
              <w:t>When found in the absence of tumour, fibrosis is likely to indicate regression.</w:t>
            </w:r>
          </w:p>
          <w:p w14:paraId="7EB8B581" w14:textId="77777777" w:rsidR="003E3480" w:rsidRPr="003E3480" w:rsidRDefault="003E3480" w:rsidP="00F72F41">
            <w:pPr>
              <w:numPr>
                <w:ilvl w:val="1"/>
                <w:numId w:val="40"/>
              </w:numPr>
              <w:spacing w:after="0" w:line="240" w:lineRule="auto"/>
              <w:ind w:left="1049" w:hanging="284"/>
              <w:rPr>
                <w:rFonts w:ascii="Calibri" w:eastAsia="Calibri" w:hAnsi="Calibri" w:cs="Times New Roman"/>
                <w:sz w:val="16"/>
                <w:szCs w:val="16"/>
              </w:rPr>
            </w:pPr>
            <w:r w:rsidRPr="003E3480">
              <w:rPr>
                <w:rFonts w:ascii="Calibri" w:eastAsia="Calibri" w:hAnsi="Calibri" w:cs="Times New Roman"/>
                <w:sz w:val="16"/>
                <w:szCs w:val="16"/>
              </w:rPr>
              <w:t>If fibrosis occurs in association with tumour, this may simply reflect tumour-associated desmoplasia rather than regression.</w:t>
            </w:r>
          </w:p>
          <w:p w14:paraId="0F1814F2" w14:textId="77777777" w:rsidR="003E3480" w:rsidRPr="003E3480" w:rsidRDefault="003E3480" w:rsidP="00F72F41">
            <w:pPr>
              <w:numPr>
                <w:ilvl w:val="1"/>
                <w:numId w:val="40"/>
              </w:numPr>
              <w:spacing w:after="0" w:line="240" w:lineRule="auto"/>
              <w:ind w:left="1049" w:hanging="284"/>
              <w:rPr>
                <w:rFonts w:ascii="Calibri" w:eastAsia="Calibri" w:hAnsi="Calibri" w:cs="Times New Roman"/>
                <w:sz w:val="16"/>
                <w:szCs w:val="16"/>
              </w:rPr>
            </w:pPr>
            <w:r w:rsidRPr="003E3480">
              <w:rPr>
                <w:rFonts w:ascii="Calibri" w:eastAsia="Calibri" w:hAnsi="Calibri" w:cs="Times New Roman"/>
                <w:sz w:val="16"/>
                <w:szCs w:val="16"/>
              </w:rPr>
              <w:t xml:space="preserve">However, when fibrosis in association with tumour is accompanied by an inflammatory response (so-called ‘fibro-inflammatory’ response – fibrosis with associated macrophages and a mixed population of inflammatory cells), this indicates regression. </w:t>
            </w:r>
          </w:p>
          <w:p w14:paraId="29E83DCA" w14:textId="77777777" w:rsidR="003E3480" w:rsidRPr="003E3480" w:rsidRDefault="003E3480" w:rsidP="00F72F41">
            <w:pPr>
              <w:numPr>
                <w:ilvl w:val="1"/>
                <w:numId w:val="40"/>
              </w:numPr>
              <w:spacing w:after="0" w:line="240" w:lineRule="auto"/>
              <w:ind w:left="1049" w:hanging="284"/>
              <w:rPr>
                <w:rFonts w:ascii="Calibri" w:eastAsia="Calibri" w:hAnsi="Calibri" w:cs="Times New Roman"/>
                <w:sz w:val="16"/>
                <w:szCs w:val="16"/>
              </w:rPr>
            </w:pPr>
            <w:r w:rsidRPr="003E3480">
              <w:rPr>
                <w:rFonts w:ascii="Calibri" w:eastAsia="Calibri" w:hAnsi="Calibri" w:cs="Times New Roman"/>
                <w:sz w:val="16"/>
                <w:szCs w:val="16"/>
              </w:rPr>
              <w:t>Psammoma bodies may mark the site of previous tumour and can sometimes appear more numerous because their density increases in areas where tumour has disappeared.</w:t>
            </w:r>
          </w:p>
          <w:p w14:paraId="4D9738DC" w14:textId="77777777" w:rsidR="003E3480" w:rsidRPr="003E3480" w:rsidRDefault="003E3480" w:rsidP="00F72F41">
            <w:pPr>
              <w:numPr>
                <w:ilvl w:val="0"/>
                <w:numId w:val="39"/>
              </w:numPr>
              <w:spacing w:after="0" w:line="240" w:lineRule="auto"/>
              <w:ind w:left="765" w:hanging="425"/>
              <w:rPr>
                <w:rFonts w:ascii="Calibri" w:eastAsia="Calibri" w:hAnsi="Calibri" w:cs="Times New Roman"/>
                <w:sz w:val="16"/>
                <w:szCs w:val="16"/>
              </w:rPr>
            </w:pPr>
            <w:r w:rsidRPr="003E3480">
              <w:rPr>
                <w:rFonts w:ascii="Calibri" w:eastAsia="Calibri" w:hAnsi="Calibri" w:cs="Times New Roman"/>
                <w:sz w:val="16"/>
                <w:szCs w:val="16"/>
              </w:rPr>
              <w:t>As a guide, &gt;95% of tumour should be viable for a score of 1, and &lt;5% for a score of 3.</w:t>
            </w:r>
          </w:p>
          <w:p w14:paraId="3D6D3EE4" w14:textId="77777777" w:rsidR="003E3480" w:rsidRPr="003E3480" w:rsidRDefault="003E3480" w:rsidP="00F72F41">
            <w:pPr>
              <w:numPr>
                <w:ilvl w:val="0"/>
                <w:numId w:val="39"/>
              </w:numPr>
              <w:spacing w:after="0" w:line="240" w:lineRule="auto"/>
              <w:ind w:left="765" w:hanging="425"/>
              <w:rPr>
                <w:rFonts w:ascii="Calibri" w:eastAsia="Calibri" w:hAnsi="Calibri" w:cs="Times New Roman"/>
                <w:sz w:val="16"/>
                <w:szCs w:val="16"/>
              </w:rPr>
            </w:pPr>
            <w:r w:rsidRPr="003E3480">
              <w:rPr>
                <w:rFonts w:ascii="Calibri" w:eastAsia="Calibri" w:hAnsi="Calibri" w:cs="Times New Roman"/>
                <w:sz w:val="16"/>
                <w:szCs w:val="16"/>
              </w:rPr>
              <w:t>In studies to date using this system or a closely related system, a difference in prognosis was shown only when tumours with a CRS score of 1 or 2 were compared with those having a CRS score of 3.</w:t>
            </w:r>
            <w:r w:rsidRPr="003E3480">
              <w:rPr>
                <w:rFonts w:ascii="Calibri" w:eastAsia="Calibri" w:hAnsi="Calibri" w:cs="Times New Roman"/>
                <w:sz w:val="16"/>
                <w:szCs w:val="16"/>
              </w:rPr>
              <w:fldChar w:fldCharType="begin"/>
            </w:r>
            <w:r w:rsidRPr="003E3480">
              <w:rPr>
                <w:rFonts w:ascii="Calibri" w:eastAsia="Calibri" w:hAnsi="Calibri" w:cs="Times New Roman"/>
                <w:sz w:val="16"/>
                <w:szCs w:val="16"/>
              </w:rPr>
              <w:instrText xml:space="preserve"> ADDIN EN.CITE &lt;EndNote&gt;&lt;Cite&gt;&lt;Author&gt;Sassen S&lt;/Author&gt;&lt;Year&gt;2007&lt;/Year&gt;&lt;RecNum&gt;1867&lt;/RecNum&gt;&lt;DisplayText&gt;&lt;style face="superscript"&gt;1,2&lt;/style&gt;&lt;/DisplayText&gt;&lt;record&gt;&lt;rec-number&gt;1867&lt;/rec-number&gt;&lt;foreign-keys&gt;&lt;key app="EN" db-id="w592zazsqtfvdxe2w9sxtpt2exzt5t0wa2fx" timestamp="0"&gt;1867&lt;/key&gt;&lt;/foreign-keys&gt;&lt;ref-type name="Journal Article"&gt;17&lt;/ref-type&gt;&lt;contributors&gt;&lt;authors&gt;&lt;author&gt;Sassen S, &lt;/author&gt;&lt;author&gt;Schmalfeldt B, &lt;/author&gt;&lt;author&gt;Avril N, &lt;/author&gt;&lt;author&gt;Kuhn W, &lt;/author&gt;&lt;author&gt;Busch R, &lt;/author&gt;&lt;author&gt;Hofler H,&lt;/author&gt;&lt;author&gt;Fend F,&lt;/author&gt;&lt;author&gt;Nahring J, &lt;/author&gt;&lt;/authors&gt;&lt;/contributors&gt;&lt;titles&gt;&lt;title&gt;Histopathologic assessment of tumor regression after neoadjuvant chemotherapy in advanced-stage ovarian cancer&lt;/title&gt;&lt;secondary-title&gt;Hum Pathol&lt;/secondary-title&gt;&lt;/titles&gt;&lt;periodical&gt;&lt;full-title&gt;Hum Pathol&lt;/full-title&gt;&lt;abbr-1&gt;Human pathology&lt;/abbr-1&gt;&lt;/periodical&gt;&lt;pages&gt;926-34&lt;/pages&gt;&lt;volume&gt;38&lt;/volume&gt;&lt;dates&gt;&lt;year&gt;2007&lt;/year&gt;&lt;/dates&gt;&lt;urls&gt;&lt;/urls&gt;&lt;/record&gt;&lt;/Cite&gt;&lt;Cite&gt;&lt;Author&gt;Boehm S&lt;/Author&gt;&lt;Year&gt;2014&lt;/Year&gt;&lt;RecNum&gt;1861&lt;/RecNum&gt;&lt;record&gt;&lt;rec-number&gt;1861&lt;/rec-number&gt;&lt;foreign-keys&gt;&lt;key app="EN" db-id="w592zazsqtfvdxe2w9sxtpt2exzt5t0wa2fx" timestamp="0"&gt;1861&lt;/key&gt;&lt;/foreign-keys&gt;&lt;ref-type name="Journal Article"&gt;17&lt;/ref-type&gt;&lt;contributors&gt;&lt;authors&gt;&lt;author&gt;Boehm S, &lt;/author&gt;&lt;author&gt;Said I, &lt;/author&gt;&lt;author&gt;Faruqi A, &lt;/author&gt;&lt;author&gt;Gilks CB, &lt;/author&gt;&lt;author&gt;Singh N,&lt;/author&gt;&lt;/authors&gt;&lt;/contributors&gt;&lt;titles&gt;&lt;title&gt;Development of a response scoring system to quantify the effect of neoadjuvant chemotherapy in ovarian cancer - ovarian cancer response scoring (OCRS) study&lt;/title&gt;&lt;secondary-title&gt;Mod Pathol&lt;/secondary-title&gt;&lt;/titles&gt;&lt;periodical&gt;&lt;full-title&gt;Mod Pathol&lt;/full-title&gt;&lt;abbr-1&gt;Modern pathology : an official journal of the United States and Canadian Academy of Pathology, Inc&lt;/abbr-1&gt;&lt;/periodical&gt;&lt;pages&gt;276A&lt;/pages&gt;&lt;volume&gt;27&lt;/volume&gt;&lt;dates&gt;&lt;year&gt;2014&lt;/year&gt;&lt;/dates&gt;&lt;urls&gt;&lt;/urls&gt;&lt;/record&gt;&lt;/Cite&gt;&lt;/EndNote&gt;</w:instrText>
            </w:r>
            <w:r w:rsidRPr="003E3480">
              <w:rPr>
                <w:rFonts w:ascii="Calibri" w:eastAsia="Calibri" w:hAnsi="Calibri" w:cs="Times New Roman"/>
                <w:sz w:val="16"/>
                <w:szCs w:val="16"/>
              </w:rPr>
              <w:fldChar w:fldCharType="separate"/>
            </w:r>
            <w:r w:rsidRPr="00DF0891">
              <w:rPr>
                <w:rFonts w:ascii="Calibri" w:eastAsia="Calibri" w:hAnsi="Calibri" w:cs="Times New Roman"/>
                <w:sz w:val="16"/>
                <w:szCs w:val="16"/>
                <w:vertAlign w:val="superscript"/>
              </w:rPr>
              <w:t>1,2</w:t>
            </w:r>
            <w:r w:rsidRPr="003E3480">
              <w:rPr>
                <w:rFonts w:ascii="Calibri" w:eastAsia="Calibri" w:hAnsi="Calibri" w:cs="Times New Roman"/>
                <w:sz w:val="16"/>
                <w:szCs w:val="16"/>
              </w:rPr>
              <w:fldChar w:fldCharType="end"/>
            </w:r>
            <w:r w:rsidRPr="003E3480">
              <w:rPr>
                <w:rFonts w:ascii="Calibri" w:eastAsia="Calibri" w:hAnsi="Calibri" w:cs="Times New Roman"/>
                <w:sz w:val="16"/>
                <w:szCs w:val="16"/>
              </w:rPr>
              <w:t xml:space="preserve"> However, the DAC recommends use of the three-tier system to gather more data for future studies.</w:t>
            </w:r>
          </w:p>
          <w:p w14:paraId="23128B0B" w14:textId="77777777" w:rsidR="003E3480" w:rsidRPr="003E3480" w:rsidRDefault="003E3480" w:rsidP="00F72F41">
            <w:pPr>
              <w:numPr>
                <w:ilvl w:val="0"/>
                <w:numId w:val="39"/>
              </w:numPr>
              <w:spacing w:after="0" w:line="240" w:lineRule="auto"/>
              <w:ind w:left="765" w:hanging="425"/>
              <w:rPr>
                <w:rFonts w:ascii="Calibri" w:eastAsia="Calibri" w:hAnsi="Calibri" w:cs="Times New Roman"/>
                <w:sz w:val="16"/>
                <w:szCs w:val="16"/>
              </w:rPr>
            </w:pPr>
            <w:r w:rsidRPr="003E3480">
              <w:rPr>
                <w:rFonts w:ascii="Calibri" w:eastAsia="Calibri" w:hAnsi="Calibri" w:cs="Times New Roman"/>
                <w:sz w:val="16"/>
                <w:szCs w:val="16"/>
              </w:rPr>
              <w:t>Note that this system has only been applied to HGSCs to date.</w:t>
            </w:r>
          </w:p>
          <w:p w14:paraId="196CF326" w14:textId="0AF35FF0" w:rsidR="003E3480" w:rsidRDefault="003E3480" w:rsidP="00F72F41">
            <w:pPr>
              <w:numPr>
                <w:ilvl w:val="0"/>
                <w:numId w:val="39"/>
              </w:numPr>
              <w:spacing w:after="0" w:line="240" w:lineRule="auto"/>
              <w:ind w:left="765" w:hanging="425"/>
              <w:rPr>
                <w:rFonts w:ascii="Calibri" w:eastAsia="Calibri" w:hAnsi="Calibri" w:cs="Times New Roman"/>
                <w:sz w:val="16"/>
                <w:szCs w:val="16"/>
              </w:rPr>
            </w:pPr>
            <w:r w:rsidRPr="003E3480">
              <w:rPr>
                <w:rFonts w:ascii="Calibri" w:eastAsia="Calibri" w:hAnsi="Calibri" w:cs="Times New Roman"/>
                <w:sz w:val="16"/>
                <w:szCs w:val="16"/>
              </w:rPr>
              <w:t>If the omental tissue appears normal, with neither tumour cells nor fibrosis, it is important to ascertain that there was omental involvement prior to the start of chemotherapy, that has completely regressed, by review of the clinical and radiological findings, before assigning a CRS score of 3. If there was no omental involvement prior to starting chemotherapy, then a CRS score cannot be applied.</w:t>
            </w:r>
          </w:p>
          <w:p w14:paraId="35B42DF7" w14:textId="77777777" w:rsidR="00B77BA7" w:rsidRPr="003E3480" w:rsidRDefault="00B77BA7" w:rsidP="00B77BA7">
            <w:pPr>
              <w:spacing w:after="0" w:line="240" w:lineRule="auto"/>
              <w:ind w:left="1145"/>
              <w:rPr>
                <w:rFonts w:ascii="Calibri" w:eastAsia="Calibri" w:hAnsi="Calibri" w:cs="Times New Roman"/>
                <w:sz w:val="16"/>
                <w:szCs w:val="16"/>
              </w:rPr>
            </w:pPr>
          </w:p>
          <w:p w14:paraId="03B8BD98" w14:textId="1728BDF1" w:rsidR="003E3480" w:rsidRDefault="00AC2A56" w:rsidP="00811760">
            <w:pPr>
              <w:spacing w:after="0"/>
              <w:rPr>
                <w:rFonts w:ascii="Calibri" w:eastAsia="Calibri" w:hAnsi="Calibri" w:cs="Times New Roman"/>
                <w:sz w:val="16"/>
                <w:szCs w:val="16"/>
              </w:rPr>
            </w:pPr>
            <w:r w:rsidRPr="00B77BA7">
              <w:rPr>
                <w:rFonts w:ascii="Calibri" w:eastAsia="Calibri" w:hAnsi="Calibri" w:cs="Times New Roman"/>
                <w:b/>
                <w:bCs/>
                <w:sz w:val="16"/>
                <w:szCs w:val="16"/>
                <w:u w:val="single"/>
              </w:rPr>
              <w:t>Table 5</w:t>
            </w:r>
            <w:r>
              <w:rPr>
                <w:rFonts w:ascii="Calibri" w:eastAsia="Calibri" w:hAnsi="Calibri" w:cs="Times New Roman"/>
                <w:sz w:val="16"/>
                <w:szCs w:val="16"/>
              </w:rPr>
              <w:t xml:space="preserve"> (See the end of the document for table</w:t>
            </w:r>
            <w:r w:rsidR="00811760">
              <w:rPr>
                <w:rFonts w:ascii="Calibri" w:eastAsia="Calibri" w:hAnsi="Calibri" w:cs="Times New Roman"/>
                <w:sz w:val="16"/>
                <w:szCs w:val="16"/>
              </w:rPr>
              <w:t>s</w:t>
            </w:r>
            <w:r>
              <w:rPr>
                <w:rFonts w:ascii="Calibri" w:eastAsia="Calibri" w:hAnsi="Calibri" w:cs="Times New Roman"/>
                <w:sz w:val="16"/>
                <w:szCs w:val="16"/>
              </w:rPr>
              <w:t>)</w:t>
            </w:r>
          </w:p>
          <w:p w14:paraId="10884A03" w14:textId="77777777" w:rsidR="00811760" w:rsidRPr="003E3480" w:rsidRDefault="00811760" w:rsidP="00811760">
            <w:pPr>
              <w:spacing w:after="0"/>
              <w:rPr>
                <w:rFonts w:ascii="Calibri" w:eastAsia="Calibri" w:hAnsi="Calibri" w:cs="Times New Roman"/>
                <w:sz w:val="16"/>
                <w:szCs w:val="16"/>
              </w:rPr>
            </w:pPr>
          </w:p>
          <w:p w14:paraId="124C3695" w14:textId="31EA231A" w:rsidR="00A22334" w:rsidRPr="00A22334" w:rsidRDefault="00666D3E" w:rsidP="00A22334">
            <w:pPr>
              <w:pStyle w:val="Heading1"/>
              <w:spacing w:before="0" w:line="240" w:lineRule="auto"/>
              <w:rPr>
                <w:rFonts w:asciiTheme="minorHAnsi" w:hAnsiTheme="minorHAnsi" w:cstheme="minorHAnsi"/>
                <w:color w:val="auto"/>
                <w:sz w:val="16"/>
                <w:szCs w:val="16"/>
              </w:rPr>
            </w:pPr>
            <w:r>
              <w:rPr>
                <w:rFonts w:ascii="ZWAdobeF" w:hAnsi="ZWAdobeF" w:cs="ZWAdobeF"/>
                <w:b w:val="0"/>
                <w:color w:val="auto"/>
                <w:sz w:val="2"/>
                <w:szCs w:val="2"/>
              </w:rPr>
              <w:t>12B</w:t>
            </w:r>
            <w:r w:rsidR="00A22334" w:rsidRPr="00A22334">
              <w:rPr>
                <w:rFonts w:asciiTheme="minorHAnsi" w:hAnsiTheme="minorHAnsi" w:cstheme="minorHAnsi"/>
                <w:color w:val="auto"/>
                <w:sz w:val="16"/>
                <w:szCs w:val="16"/>
              </w:rPr>
              <w:t>References</w:t>
            </w:r>
          </w:p>
          <w:p w14:paraId="14F5447C" w14:textId="77777777" w:rsidR="00A22334" w:rsidRPr="00A22334" w:rsidRDefault="00A22334" w:rsidP="00A22334">
            <w:pPr>
              <w:pStyle w:val="EndNoteBibliography"/>
              <w:spacing w:after="0"/>
              <w:ind w:left="482" w:hanging="482"/>
              <w:rPr>
                <w:sz w:val="16"/>
                <w:szCs w:val="16"/>
              </w:rPr>
            </w:pPr>
            <w:r w:rsidRPr="00A22334">
              <w:rPr>
                <w:rFonts w:cs="Calibri"/>
                <w:sz w:val="16"/>
                <w:szCs w:val="16"/>
              </w:rPr>
              <w:fldChar w:fldCharType="begin"/>
            </w:r>
            <w:r w:rsidRPr="00A22334">
              <w:rPr>
                <w:sz w:val="16"/>
                <w:szCs w:val="16"/>
              </w:rPr>
              <w:instrText xml:space="preserve"> ADDIN EN.REFLIST </w:instrText>
            </w:r>
            <w:r w:rsidRPr="00A22334">
              <w:rPr>
                <w:rFonts w:cs="Calibri"/>
                <w:sz w:val="16"/>
                <w:szCs w:val="16"/>
              </w:rPr>
              <w:fldChar w:fldCharType="separate"/>
            </w:r>
            <w:r w:rsidRPr="00A22334">
              <w:rPr>
                <w:rFonts w:ascii="Segoe UI" w:hAnsi="Segoe UI" w:cs="Segoe UI"/>
                <w:sz w:val="16"/>
                <w:szCs w:val="16"/>
              </w:rPr>
              <w:t>1</w:t>
            </w:r>
            <w:r w:rsidRPr="00A22334">
              <w:rPr>
                <w:rFonts w:ascii="Segoe UI" w:hAnsi="Segoe UI" w:cs="Segoe UI"/>
                <w:sz w:val="16"/>
                <w:szCs w:val="16"/>
              </w:rPr>
              <w:tab/>
            </w:r>
            <w:r w:rsidRPr="00A22334">
              <w:rPr>
                <w:sz w:val="16"/>
                <w:szCs w:val="16"/>
              </w:rPr>
              <w:t xml:space="preserve">Boehm S, Said I, Faruqi A, Gilks CB and Singh N (2014). Development of a response scoring system to quantify the effect of neoadjuvant chemotherapy in ovarian cancer - ovarian cancer response scoring (OCRS) study. </w:t>
            </w:r>
            <w:r w:rsidRPr="00A22334">
              <w:rPr>
                <w:i/>
                <w:sz w:val="16"/>
                <w:szCs w:val="16"/>
              </w:rPr>
              <w:t>Mod Pathol</w:t>
            </w:r>
            <w:r w:rsidRPr="00A22334">
              <w:rPr>
                <w:sz w:val="16"/>
                <w:szCs w:val="16"/>
              </w:rPr>
              <w:t xml:space="preserve"> 27:276A.</w:t>
            </w:r>
          </w:p>
          <w:p w14:paraId="5F3663DE" w14:textId="77777777" w:rsidR="00A22334" w:rsidRPr="00A22334" w:rsidRDefault="00A22334" w:rsidP="00A22334">
            <w:pPr>
              <w:pStyle w:val="EndNoteBibliography"/>
              <w:spacing w:after="0"/>
              <w:ind w:left="482" w:hanging="482"/>
              <w:rPr>
                <w:sz w:val="16"/>
                <w:szCs w:val="16"/>
              </w:rPr>
            </w:pPr>
            <w:r w:rsidRPr="00A22334">
              <w:rPr>
                <w:rFonts w:ascii="Segoe UI" w:hAnsi="Segoe UI" w:cs="Segoe UI"/>
                <w:sz w:val="16"/>
                <w:szCs w:val="16"/>
              </w:rPr>
              <w:t>2</w:t>
            </w:r>
            <w:r w:rsidRPr="00A22334">
              <w:rPr>
                <w:rFonts w:ascii="Segoe UI" w:hAnsi="Segoe UI" w:cs="Segoe UI"/>
                <w:sz w:val="16"/>
                <w:szCs w:val="16"/>
              </w:rPr>
              <w:tab/>
            </w:r>
            <w:r w:rsidRPr="00A22334">
              <w:rPr>
                <w:sz w:val="16"/>
                <w:szCs w:val="16"/>
              </w:rPr>
              <w:t xml:space="preserve">Sassen S, Schmalfeldt B, Avril N, Kuhn W, Busch R, Hofler H, Fend F and Nahring J (2007). Histopathologic assessment of tumor regression after neoadjuvant chemotherapy in advanced-stage ovarian cancer. </w:t>
            </w:r>
            <w:r w:rsidRPr="00A22334">
              <w:rPr>
                <w:i/>
                <w:sz w:val="16"/>
                <w:szCs w:val="16"/>
              </w:rPr>
              <w:t>Hum Pathol</w:t>
            </w:r>
            <w:r w:rsidRPr="00A22334">
              <w:rPr>
                <w:sz w:val="16"/>
                <w:szCs w:val="16"/>
              </w:rPr>
              <w:t xml:space="preserve"> 38:926-934.</w:t>
            </w:r>
          </w:p>
          <w:p w14:paraId="34A2F139" w14:textId="77777777" w:rsidR="00180719" w:rsidRDefault="00180719" w:rsidP="00F72F41">
            <w:pPr>
              <w:pStyle w:val="EndNoteBibliography"/>
              <w:spacing w:after="100"/>
              <w:ind w:left="482" w:hanging="482"/>
              <w:rPr>
                <w:rFonts w:ascii="Segoe UI" w:hAnsi="Segoe UI" w:cs="Segoe UI"/>
                <w:sz w:val="16"/>
                <w:szCs w:val="16"/>
              </w:rPr>
            </w:pPr>
          </w:p>
          <w:p w14:paraId="0CF29899" w14:textId="6D2B63DC" w:rsidR="00CA5831" w:rsidRPr="003E3480" w:rsidRDefault="00A22334" w:rsidP="00F72F41">
            <w:pPr>
              <w:pStyle w:val="EndNoteBibliography"/>
              <w:spacing w:after="100"/>
              <w:ind w:left="482" w:hanging="482"/>
              <w:rPr>
                <w:rFonts w:asciiTheme="minorHAnsi" w:hAnsiTheme="minorHAnsi" w:cstheme="minorHAnsi"/>
                <w:iCs/>
                <w:sz w:val="16"/>
                <w:szCs w:val="16"/>
              </w:rPr>
            </w:pPr>
            <w:r w:rsidRPr="00A22334">
              <w:rPr>
                <w:rFonts w:ascii="Segoe UI" w:hAnsi="Segoe UI" w:cs="Segoe UI"/>
                <w:sz w:val="16"/>
                <w:szCs w:val="16"/>
              </w:rPr>
              <w:lastRenderedPageBreak/>
              <w:t>3</w:t>
            </w:r>
            <w:r w:rsidRPr="00A22334">
              <w:rPr>
                <w:rFonts w:ascii="Segoe UI" w:hAnsi="Segoe UI" w:cs="Segoe UI"/>
                <w:sz w:val="16"/>
                <w:szCs w:val="16"/>
              </w:rPr>
              <w:tab/>
            </w:r>
            <w:r w:rsidRPr="00A22334">
              <w:rPr>
                <w:sz w:val="16"/>
                <w:szCs w:val="16"/>
              </w:rPr>
              <w:t xml:space="preserve">Cohen PA, Powell A, Böhm S, Gilks CB, Stewart CJR, Meniawy TM, Bulsara M, Avril S, Brockbank EC, Bosse T, de Azevedo Focchi GR, Ganesan R, Glasspool RM, Howitt BE, Kim HS, Lee JY, Le ND, Lockley M, Manchanda R, Mandalia T, McCluggage WG, McNeish I, Midha D, Srinivasan R, Tan YY, van der Griend R, Yunokawa M, Zannoni GF and Singh N (2019). Pathological chemotherapy response score is prognostic in tubo-ovarian high-grade serous carcinoma: A systematic review and meta-analysis of individual patient data. </w:t>
            </w:r>
            <w:r w:rsidRPr="00A22334">
              <w:rPr>
                <w:i/>
                <w:sz w:val="16"/>
                <w:szCs w:val="16"/>
              </w:rPr>
              <w:t>Gynecol Oncol</w:t>
            </w:r>
            <w:r w:rsidRPr="00A22334">
              <w:rPr>
                <w:sz w:val="16"/>
                <w:szCs w:val="16"/>
              </w:rPr>
              <w:t xml:space="preserve"> 154(2):441-448.</w:t>
            </w:r>
            <w:r w:rsidR="00F72F41">
              <w:rPr>
                <w:sz w:val="16"/>
                <w:szCs w:val="16"/>
              </w:rPr>
              <w:t xml:space="preserve"> </w:t>
            </w:r>
            <w:r w:rsidRPr="00A22334">
              <w:rPr>
                <w:sz w:val="16"/>
                <w:szCs w:val="16"/>
              </w:rPr>
              <w:fldChar w:fldCharType="end"/>
            </w:r>
          </w:p>
        </w:tc>
        <w:tc>
          <w:tcPr>
            <w:tcW w:w="1701" w:type="dxa"/>
            <w:shd w:val="clear" w:color="auto" w:fill="auto"/>
          </w:tcPr>
          <w:p w14:paraId="51D4DFE0" w14:textId="77777777" w:rsidR="00CA5831" w:rsidRPr="007825B1" w:rsidRDefault="00CA5831" w:rsidP="006B1943">
            <w:pPr>
              <w:autoSpaceDE w:val="0"/>
              <w:autoSpaceDN w:val="0"/>
              <w:adjustRightInd w:val="0"/>
              <w:spacing w:after="100" w:line="240" w:lineRule="auto"/>
              <w:rPr>
                <w:rFonts w:cs="Verdana"/>
                <w:iCs/>
                <w:color w:val="221E1F"/>
                <w:sz w:val="16"/>
                <w:szCs w:val="16"/>
              </w:rPr>
            </w:pPr>
          </w:p>
        </w:tc>
      </w:tr>
      <w:tr w:rsidR="006B1943" w:rsidRPr="00CC5E7C" w14:paraId="637DED8A" w14:textId="77777777" w:rsidTr="00DC6BDD">
        <w:trPr>
          <w:trHeight w:val="328"/>
        </w:trPr>
        <w:tc>
          <w:tcPr>
            <w:tcW w:w="866" w:type="dxa"/>
            <w:shd w:val="clear" w:color="000000" w:fill="EEECE1"/>
          </w:tcPr>
          <w:p w14:paraId="637DED7A" w14:textId="0DD99363" w:rsidR="006B1943" w:rsidRDefault="006B1943" w:rsidP="006B1943">
            <w:pPr>
              <w:spacing w:after="0"/>
              <w:rPr>
                <w:rFonts w:ascii="Calibri" w:hAnsi="Calibri"/>
                <w:color w:val="000000"/>
                <w:sz w:val="16"/>
                <w:szCs w:val="16"/>
              </w:rPr>
            </w:pPr>
            <w:r>
              <w:rPr>
                <w:rFonts w:ascii="Calibri" w:hAnsi="Calibri"/>
                <w:color w:val="000000"/>
                <w:sz w:val="16"/>
                <w:szCs w:val="16"/>
              </w:rPr>
              <w:t>Core</w:t>
            </w:r>
          </w:p>
        </w:tc>
        <w:tc>
          <w:tcPr>
            <w:tcW w:w="1843" w:type="dxa"/>
            <w:shd w:val="clear" w:color="000000" w:fill="EEECE1"/>
          </w:tcPr>
          <w:p w14:paraId="637DED7B" w14:textId="5F2E24C0" w:rsidR="006B1943" w:rsidRPr="00CA5449" w:rsidRDefault="006B1943" w:rsidP="006B1943">
            <w:pPr>
              <w:spacing w:after="0" w:line="240" w:lineRule="auto"/>
              <w:rPr>
                <w:rFonts w:cstheme="minorHAnsi"/>
                <w:color w:val="A6A6A6" w:themeColor="background1" w:themeShade="A6"/>
                <w:sz w:val="16"/>
                <w:szCs w:val="16"/>
              </w:rPr>
            </w:pPr>
            <w:r w:rsidRPr="00627977">
              <w:rPr>
                <w:rFonts w:cstheme="minorHAnsi"/>
                <w:sz w:val="16"/>
                <w:szCs w:val="16"/>
              </w:rPr>
              <w:t>LYMPHOVASCULAR INVASION</w:t>
            </w:r>
          </w:p>
        </w:tc>
        <w:tc>
          <w:tcPr>
            <w:tcW w:w="2551" w:type="dxa"/>
            <w:shd w:val="clear" w:color="auto" w:fill="auto"/>
          </w:tcPr>
          <w:p w14:paraId="16EC578B" w14:textId="36CC64AF" w:rsidR="002738EF" w:rsidRDefault="002738EF" w:rsidP="001743C5">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Cannot be assessed</w:t>
            </w:r>
          </w:p>
          <w:p w14:paraId="5A3F513C" w14:textId="38110008" w:rsidR="009C3548" w:rsidRDefault="009C3548" w:rsidP="001743C5">
            <w:pPr>
              <w:numPr>
                <w:ilvl w:val="0"/>
                <w:numId w:val="9"/>
              </w:numPr>
              <w:autoSpaceDE w:val="0"/>
              <w:autoSpaceDN w:val="0"/>
              <w:adjustRightInd w:val="0"/>
              <w:spacing w:after="0" w:line="240" w:lineRule="auto"/>
              <w:ind w:left="180" w:hanging="180"/>
              <w:contextualSpacing/>
              <w:rPr>
                <w:rFonts w:cstheme="minorHAnsi"/>
                <w:sz w:val="16"/>
                <w:szCs w:val="16"/>
              </w:rPr>
            </w:pPr>
            <w:r w:rsidRPr="009C3548">
              <w:rPr>
                <w:rFonts w:cstheme="minorHAnsi"/>
                <w:sz w:val="16"/>
                <w:szCs w:val="16"/>
              </w:rPr>
              <w:t>No nodes submitted or found</w:t>
            </w:r>
          </w:p>
          <w:p w14:paraId="03E7266C" w14:textId="77777777" w:rsidR="002738EF" w:rsidRDefault="002738EF" w:rsidP="001743C5">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Not involved</w:t>
            </w:r>
          </w:p>
          <w:p w14:paraId="55B9B62E" w14:textId="1B275A33" w:rsidR="002738EF" w:rsidRDefault="002738EF" w:rsidP="001743C5">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Involved</w:t>
            </w:r>
          </w:p>
          <w:p w14:paraId="4FBC11B8" w14:textId="094F1CDB" w:rsidR="009C3548" w:rsidRPr="00AA7DA4" w:rsidRDefault="009C3548" w:rsidP="001743C5">
            <w:pPr>
              <w:pStyle w:val="ListParagraph"/>
              <w:numPr>
                <w:ilvl w:val="0"/>
                <w:numId w:val="15"/>
              </w:numPr>
              <w:autoSpaceDE w:val="0"/>
              <w:autoSpaceDN w:val="0"/>
              <w:adjustRightInd w:val="0"/>
              <w:spacing w:after="100" w:line="240" w:lineRule="auto"/>
              <w:ind w:left="312" w:hanging="142"/>
              <w:rPr>
                <w:rFonts w:cstheme="minorHAnsi"/>
                <w:b/>
                <w:bCs/>
                <w:color w:val="221E1F"/>
                <w:sz w:val="16"/>
                <w:szCs w:val="16"/>
              </w:rPr>
            </w:pPr>
            <w:r w:rsidRPr="00AA7DA4">
              <w:rPr>
                <w:rFonts w:cstheme="minorHAnsi"/>
                <w:b/>
                <w:bCs/>
                <w:color w:val="221E1F"/>
                <w:sz w:val="16"/>
                <w:szCs w:val="16"/>
              </w:rPr>
              <w:t>Regional</w:t>
            </w:r>
          </w:p>
          <w:p w14:paraId="04E8EC10" w14:textId="525E8D33" w:rsidR="0098608D" w:rsidRPr="0098608D" w:rsidRDefault="009C3548" w:rsidP="001743C5">
            <w:pPr>
              <w:pStyle w:val="ListParagraph"/>
              <w:numPr>
                <w:ilvl w:val="0"/>
                <w:numId w:val="15"/>
              </w:numPr>
              <w:autoSpaceDE w:val="0"/>
              <w:autoSpaceDN w:val="0"/>
              <w:adjustRightInd w:val="0"/>
              <w:spacing w:after="0" w:line="240" w:lineRule="auto"/>
              <w:ind w:left="481" w:hanging="141"/>
              <w:rPr>
                <w:rFonts w:cstheme="minorHAnsi"/>
                <w:b/>
                <w:bCs/>
                <w:color w:val="221E1F"/>
                <w:sz w:val="16"/>
                <w:szCs w:val="16"/>
              </w:rPr>
            </w:pPr>
            <w:r w:rsidRPr="0098608D">
              <w:rPr>
                <w:rFonts w:cstheme="minorHAnsi"/>
                <w:b/>
                <w:bCs/>
                <w:color w:val="221E1F"/>
                <w:sz w:val="16"/>
                <w:szCs w:val="16"/>
              </w:rPr>
              <w:t>Left pel</w:t>
            </w:r>
            <w:r w:rsidR="0098608D" w:rsidRPr="0098608D">
              <w:rPr>
                <w:rFonts w:cstheme="minorHAnsi"/>
                <w:b/>
                <w:bCs/>
                <w:color w:val="221E1F"/>
                <w:sz w:val="16"/>
                <w:szCs w:val="16"/>
              </w:rPr>
              <w:t>vic</w:t>
            </w:r>
          </w:p>
          <w:p w14:paraId="4ECE261D" w14:textId="3960D0A9" w:rsidR="0098608D" w:rsidRPr="00AA7DA4" w:rsidRDefault="0098608D" w:rsidP="001743C5">
            <w:pPr>
              <w:spacing w:after="0" w:line="240" w:lineRule="auto"/>
              <w:ind w:left="481"/>
              <w:rPr>
                <w:rFonts w:cstheme="minorHAnsi"/>
                <w:color w:val="221E1F"/>
                <w:sz w:val="16"/>
                <w:szCs w:val="16"/>
              </w:rPr>
            </w:pPr>
            <w:r w:rsidRPr="0098608D">
              <w:rPr>
                <w:rFonts w:cstheme="minorHAnsi"/>
                <w:color w:val="221E1F"/>
                <w:sz w:val="16"/>
                <w:szCs w:val="16"/>
              </w:rPr>
              <w:t>Number of nodes</w:t>
            </w:r>
            <w:r w:rsidR="001743C5">
              <w:rPr>
                <w:rFonts w:cstheme="minorHAnsi"/>
                <w:color w:val="221E1F"/>
                <w:sz w:val="16"/>
                <w:szCs w:val="16"/>
              </w:rPr>
              <w:t xml:space="preserve"> </w:t>
            </w:r>
            <w:proofErr w:type="spellStart"/>
            <w:r w:rsidRPr="0098608D">
              <w:rPr>
                <w:rFonts w:cstheme="minorHAnsi"/>
                <w:color w:val="221E1F"/>
                <w:sz w:val="16"/>
                <w:szCs w:val="16"/>
              </w:rPr>
              <w:t>examined</w:t>
            </w:r>
            <w:r w:rsidRPr="0098608D">
              <w:rPr>
                <w:rFonts w:cstheme="minorHAnsi"/>
                <w:color w:val="221E1F"/>
                <w:sz w:val="16"/>
                <w:szCs w:val="16"/>
                <w:vertAlign w:val="superscript"/>
              </w:rPr>
              <w:t>a</w:t>
            </w:r>
            <w:proofErr w:type="spellEnd"/>
            <w:r w:rsidR="00AA7DA4">
              <w:rPr>
                <w:rFonts w:cstheme="minorHAnsi"/>
                <w:color w:val="221E1F"/>
                <w:sz w:val="16"/>
                <w:szCs w:val="16"/>
                <w:vertAlign w:val="superscript"/>
              </w:rPr>
              <w:t xml:space="preserve"> </w:t>
            </w:r>
            <w:r w:rsidR="00AA7DA4">
              <w:rPr>
                <w:rFonts w:cstheme="minorHAnsi"/>
                <w:color w:val="221E1F"/>
                <w:sz w:val="16"/>
                <w:szCs w:val="16"/>
              </w:rPr>
              <w:t>___</w:t>
            </w:r>
          </w:p>
          <w:p w14:paraId="105BB9B1" w14:textId="18425974" w:rsidR="0098608D" w:rsidRDefault="0098608D" w:rsidP="001743C5">
            <w:pPr>
              <w:spacing w:after="100" w:line="240" w:lineRule="auto"/>
              <w:ind w:left="482"/>
              <w:rPr>
                <w:rFonts w:cstheme="minorHAnsi"/>
                <w:color w:val="221E1F"/>
                <w:sz w:val="16"/>
                <w:szCs w:val="16"/>
              </w:rPr>
            </w:pPr>
            <w:r w:rsidRPr="0098608D">
              <w:rPr>
                <w:rFonts w:cstheme="minorHAnsi"/>
                <w:color w:val="221E1F"/>
                <w:sz w:val="16"/>
                <w:szCs w:val="16"/>
              </w:rPr>
              <w:t xml:space="preserve">Number of positive nodes </w:t>
            </w:r>
            <w:r w:rsidRPr="0098608D">
              <w:rPr>
                <w:rFonts w:cstheme="minorHAnsi"/>
                <w:color w:val="221E1F"/>
                <w:sz w:val="16"/>
                <w:szCs w:val="16"/>
                <w:vertAlign w:val="superscript"/>
              </w:rPr>
              <w:t>a</w:t>
            </w:r>
            <w:r w:rsidR="00AA7DA4">
              <w:rPr>
                <w:rFonts w:cstheme="minorHAnsi"/>
                <w:color w:val="221E1F"/>
                <w:sz w:val="16"/>
                <w:szCs w:val="16"/>
              </w:rPr>
              <w:t xml:space="preserve"> ___</w:t>
            </w:r>
          </w:p>
          <w:p w14:paraId="0CA69897" w14:textId="31CA124F" w:rsidR="00020FEF" w:rsidRPr="0098608D" w:rsidRDefault="00F22B07" w:rsidP="001743C5">
            <w:pPr>
              <w:pStyle w:val="ListParagraph"/>
              <w:numPr>
                <w:ilvl w:val="0"/>
                <w:numId w:val="15"/>
              </w:numPr>
              <w:autoSpaceDE w:val="0"/>
              <w:autoSpaceDN w:val="0"/>
              <w:adjustRightInd w:val="0"/>
              <w:spacing w:after="0" w:line="240" w:lineRule="auto"/>
              <w:ind w:left="481" w:hanging="141"/>
              <w:rPr>
                <w:rFonts w:cstheme="minorHAnsi"/>
                <w:b/>
                <w:bCs/>
                <w:color w:val="221E1F"/>
                <w:sz w:val="16"/>
                <w:szCs w:val="16"/>
              </w:rPr>
            </w:pPr>
            <w:r>
              <w:rPr>
                <w:rFonts w:cstheme="minorHAnsi"/>
                <w:b/>
                <w:bCs/>
                <w:color w:val="221E1F"/>
                <w:sz w:val="16"/>
                <w:szCs w:val="16"/>
              </w:rPr>
              <w:t>Right</w:t>
            </w:r>
            <w:r w:rsidR="00020FEF" w:rsidRPr="0098608D">
              <w:rPr>
                <w:rFonts w:cstheme="minorHAnsi"/>
                <w:b/>
                <w:bCs/>
                <w:color w:val="221E1F"/>
                <w:sz w:val="16"/>
                <w:szCs w:val="16"/>
              </w:rPr>
              <w:t xml:space="preserve"> pelvic</w:t>
            </w:r>
          </w:p>
          <w:p w14:paraId="6E388F67" w14:textId="77777777" w:rsidR="00020FEF" w:rsidRPr="00AA7DA4" w:rsidRDefault="00020FEF" w:rsidP="001743C5">
            <w:pPr>
              <w:spacing w:after="0" w:line="240" w:lineRule="auto"/>
              <w:ind w:left="481"/>
              <w:rPr>
                <w:rFonts w:cstheme="minorHAnsi"/>
                <w:color w:val="221E1F"/>
                <w:sz w:val="16"/>
                <w:szCs w:val="16"/>
              </w:rPr>
            </w:pPr>
            <w:r w:rsidRPr="0098608D">
              <w:rPr>
                <w:rFonts w:cstheme="minorHAnsi"/>
                <w:color w:val="221E1F"/>
                <w:sz w:val="16"/>
                <w:szCs w:val="16"/>
              </w:rPr>
              <w:t xml:space="preserve">Number of nodes </w:t>
            </w:r>
            <w:proofErr w:type="spellStart"/>
            <w:r w:rsidRPr="0098608D">
              <w:rPr>
                <w:rFonts w:cstheme="minorHAnsi"/>
                <w:color w:val="221E1F"/>
                <w:sz w:val="16"/>
                <w:szCs w:val="16"/>
              </w:rPr>
              <w:t>examined</w:t>
            </w:r>
            <w:r w:rsidRPr="0098608D">
              <w:rPr>
                <w:rFonts w:cstheme="minorHAnsi"/>
                <w:color w:val="221E1F"/>
                <w:sz w:val="16"/>
                <w:szCs w:val="16"/>
                <w:vertAlign w:val="superscript"/>
              </w:rPr>
              <w:t>a</w:t>
            </w:r>
            <w:proofErr w:type="spellEnd"/>
            <w:r>
              <w:rPr>
                <w:rFonts w:cstheme="minorHAnsi"/>
                <w:color w:val="221E1F"/>
                <w:sz w:val="16"/>
                <w:szCs w:val="16"/>
                <w:vertAlign w:val="superscript"/>
              </w:rPr>
              <w:t xml:space="preserve"> </w:t>
            </w:r>
            <w:r>
              <w:rPr>
                <w:rFonts w:cstheme="minorHAnsi"/>
                <w:color w:val="221E1F"/>
                <w:sz w:val="16"/>
                <w:szCs w:val="16"/>
              </w:rPr>
              <w:t>___</w:t>
            </w:r>
          </w:p>
          <w:p w14:paraId="0AE24541" w14:textId="77777777" w:rsidR="00020FEF" w:rsidRDefault="00020FEF" w:rsidP="001743C5">
            <w:pPr>
              <w:spacing w:after="100" w:line="240" w:lineRule="auto"/>
              <w:ind w:left="482"/>
              <w:rPr>
                <w:rFonts w:cstheme="minorHAnsi"/>
                <w:color w:val="221E1F"/>
                <w:sz w:val="16"/>
                <w:szCs w:val="16"/>
              </w:rPr>
            </w:pPr>
            <w:r w:rsidRPr="0098608D">
              <w:rPr>
                <w:rFonts w:cstheme="minorHAnsi"/>
                <w:color w:val="221E1F"/>
                <w:sz w:val="16"/>
                <w:szCs w:val="16"/>
              </w:rPr>
              <w:t xml:space="preserve">Number of positive nodes </w:t>
            </w:r>
            <w:r w:rsidRPr="0098608D">
              <w:rPr>
                <w:rFonts w:cstheme="minorHAnsi"/>
                <w:color w:val="221E1F"/>
                <w:sz w:val="16"/>
                <w:szCs w:val="16"/>
                <w:vertAlign w:val="superscript"/>
              </w:rPr>
              <w:t>a</w:t>
            </w:r>
            <w:r>
              <w:rPr>
                <w:rFonts w:cstheme="minorHAnsi"/>
                <w:color w:val="221E1F"/>
                <w:sz w:val="16"/>
                <w:szCs w:val="16"/>
              </w:rPr>
              <w:t xml:space="preserve"> ___</w:t>
            </w:r>
          </w:p>
          <w:p w14:paraId="46D55707" w14:textId="4D0C99EA" w:rsidR="00F22B07" w:rsidRPr="0098608D" w:rsidRDefault="00F65FE7" w:rsidP="001743C5">
            <w:pPr>
              <w:pStyle w:val="ListParagraph"/>
              <w:numPr>
                <w:ilvl w:val="0"/>
                <w:numId w:val="15"/>
              </w:numPr>
              <w:autoSpaceDE w:val="0"/>
              <w:autoSpaceDN w:val="0"/>
              <w:adjustRightInd w:val="0"/>
              <w:spacing w:after="0" w:line="240" w:lineRule="auto"/>
              <w:ind w:left="481" w:hanging="141"/>
              <w:rPr>
                <w:rFonts w:cstheme="minorHAnsi"/>
                <w:b/>
                <w:bCs/>
                <w:color w:val="221E1F"/>
                <w:sz w:val="16"/>
                <w:szCs w:val="16"/>
              </w:rPr>
            </w:pPr>
            <w:r>
              <w:rPr>
                <w:rFonts w:cstheme="minorHAnsi"/>
                <w:b/>
                <w:bCs/>
                <w:color w:val="221E1F"/>
                <w:sz w:val="16"/>
                <w:szCs w:val="16"/>
              </w:rPr>
              <w:t>Para-aortic</w:t>
            </w:r>
          </w:p>
          <w:p w14:paraId="01787014" w14:textId="77777777" w:rsidR="00F22B07" w:rsidRPr="00AA7DA4" w:rsidRDefault="00F22B07" w:rsidP="001743C5">
            <w:pPr>
              <w:spacing w:after="0" w:line="240" w:lineRule="auto"/>
              <w:ind w:left="481"/>
              <w:rPr>
                <w:rFonts w:cstheme="minorHAnsi"/>
                <w:color w:val="221E1F"/>
                <w:sz w:val="16"/>
                <w:szCs w:val="16"/>
              </w:rPr>
            </w:pPr>
            <w:r w:rsidRPr="0098608D">
              <w:rPr>
                <w:rFonts w:cstheme="minorHAnsi"/>
                <w:color w:val="221E1F"/>
                <w:sz w:val="16"/>
                <w:szCs w:val="16"/>
              </w:rPr>
              <w:t xml:space="preserve">Number of nodes </w:t>
            </w:r>
            <w:proofErr w:type="spellStart"/>
            <w:r w:rsidRPr="0098608D">
              <w:rPr>
                <w:rFonts w:cstheme="minorHAnsi"/>
                <w:color w:val="221E1F"/>
                <w:sz w:val="16"/>
                <w:szCs w:val="16"/>
              </w:rPr>
              <w:t>examined</w:t>
            </w:r>
            <w:r w:rsidRPr="0098608D">
              <w:rPr>
                <w:rFonts w:cstheme="minorHAnsi"/>
                <w:color w:val="221E1F"/>
                <w:sz w:val="16"/>
                <w:szCs w:val="16"/>
                <w:vertAlign w:val="superscript"/>
              </w:rPr>
              <w:t>a</w:t>
            </w:r>
            <w:proofErr w:type="spellEnd"/>
            <w:r>
              <w:rPr>
                <w:rFonts w:cstheme="minorHAnsi"/>
                <w:color w:val="221E1F"/>
                <w:sz w:val="16"/>
                <w:szCs w:val="16"/>
                <w:vertAlign w:val="superscript"/>
              </w:rPr>
              <w:t xml:space="preserve"> </w:t>
            </w:r>
            <w:r>
              <w:rPr>
                <w:rFonts w:cstheme="minorHAnsi"/>
                <w:color w:val="221E1F"/>
                <w:sz w:val="16"/>
                <w:szCs w:val="16"/>
              </w:rPr>
              <w:t>___</w:t>
            </w:r>
          </w:p>
          <w:p w14:paraId="04705C27" w14:textId="77777777" w:rsidR="00F22B07" w:rsidRDefault="00F22B07" w:rsidP="001743C5">
            <w:pPr>
              <w:spacing w:after="100" w:line="240" w:lineRule="auto"/>
              <w:ind w:left="482"/>
              <w:rPr>
                <w:rFonts w:cstheme="minorHAnsi"/>
                <w:color w:val="221E1F"/>
                <w:sz w:val="16"/>
                <w:szCs w:val="16"/>
              </w:rPr>
            </w:pPr>
            <w:r w:rsidRPr="0098608D">
              <w:rPr>
                <w:rFonts w:cstheme="minorHAnsi"/>
                <w:color w:val="221E1F"/>
                <w:sz w:val="16"/>
                <w:szCs w:val="16"/>
              </w:rPr>
              <w:t xml:space="preserve">Number of positive nodes </w:t>
            </w:r>
            <w:r w:rsidRPr="0098608D">
              <w:rPr>
                <w:rFonts w:cstheme="minorHAnsi"/>
                <w:color w:val="221E1F"/>
                <w:sz w:val="16"/>
                <w:szCs w:val="16"/>
                <w:vertAlign w:val="superscript"/>
              </w:rPr>
              <w:t>a</w:t>
            </w:r>
            <w:r>
              <w:rPr>
                <w:rFonts w:cstheme="minorHAnsi"/>
                <w:color w:val="221E1F"/>
                <w:sz w:val="16"/>
                <w:szCs w:val="16"/>
              </w:rPr>
              <w:t xml:space="preserve"> ___</w:t>
            </w:r>
          </w:p>
          <w:p w14:paraId="767E1A57" w14:textId="77777777" w:rsidR="00871C98" w:rsidRDefault="00FC4C22" w:rsidP="001743C5">
            <w:pPr>
              <w:pStyle w:val="ListParagraph"/>
              <w:autoSpaceDE w:val="0"/>
              <w:autoSpaceDN w:val="0"/>
              <w:adjustRightInd w:val="0"/>
              <w:spacing w:after="0" w:line="240" w:lineRule="auto"/>
              <w:ind w:left="481"/>
              <w:rPr>
                <w:rFonts w:cstheme="minorHAnsi"/>
                <w:b/>
                <w:bCs/>
                <w:color w:val="221E1F"/>
                <w:sz w:val="16"/>
                <w:szCs w:val="16"/>
              </w:rPr>
            </w:pPr>
            <w:r>
              <w:rPr>
                <w:rFonts w:cstheme="minorHAnsi"/>
                <w:b/>
                <w:bCs/>
                <w:color w:val="221E1F"/>
                <w:sz w:val="16"/>
                <w:szCs w:val="16"/>
              </w:rPr>
              <w:t>Maximum dimension of largest deposit in regional n</w:t>
            </w:r>
            <w:r w:rsidR="00871C98">
              <w:rPr>
                <w:rFonts w:cstheme="minorHAnsi"/>
                <w:b/>
                <w:bCs/>
                <w:color w:val="221E1F"/>
                <w:sz w:val="16"/>
                <w:szCs w:val="16"/>
              </w:rPr>
              <w:t>ode</w:t>
            </w:r>
          </w:p>
          <w:p w14:paraId="4A720A19" w14:textId="77777777" w:rsidR="00871C98" w:rsidRPr="001C0692" w:rsidRDefault="00871C98" w:rsidP="001743C5">
            <w:pPr>
              <w:pStyle w:val="ListParagraph"/>
              <w:autoSpaceDE w:val="0"/>
              <w:autoSpaceDN w:val="0"/>
              <w:adjustRightInd w:val="0"/>
              <w:spacing w:after="0" w:line="240" w:lineRule="auto"/>
              <w:ind w:left="481"/>
              <w:rPr>
                <w:rFonts w:cstheme="minorHAnsi"/>
                <w:color w:val="221E1F"/>
                <w:sz w:val="16"/>
                <w:szCs w:val="16"/>
              </w:rPr>
            </w:pPr>
            <w:r w:rsidRPr="001C0692">
              <w:rPr>
                <w:rFonts w:cstheme="minorHAnsi"/>
                <w:color w:val="221E1F"/>
                <w:sz w:val="16"/>
                <w:szCs w:val="16"/>
              </w:rPr>
              <w:t>___ mm</w:t>
            </w:r>
          </w:p>
          <w:p w14:paraId="09F4077A" w14:textId="4CEDFBAC" w:rsidR="00F65FE7" w:rsidRPr="003E513C" w:rsidRDefault="00FC4C22" w:rsidP="003E513C">
            <w:pPr>
              <w:pStyle w:val="ListParagraph"/>
              <w:autoSpaceDE w:val="0"/>
              <w:autoSpaceDN w:val="0"/>
              <w:adjustRightInd w:val="0"/>
              <w:spacing w:after="100" w:line="240" w:lineRule="auto"/>
              <w:ind w:left="482"/>
              <w:rPr>
                <w:rFonts w:cstheme="minorHAnsi"/>
                <w:color w:val="221E1F"/>
                <w:sz w:val="8"/>
                <w:szCs w:val="8"/>
              </w:rPr>
            </w:pPr>
            <w:r>
              <w:rPr>
                <w:rFonts w:cstheme="minorHAnsi"/>
                <w:b/>
                <w:bCs/>
                <w:color w:val="221E1F"/>
                <w:sz w:val="16"/>
                <w:szCs w:val="16"/>
              </w:rPr>
              <w:t xml:space="preserve"> </w:t>
            </w:r>
          </w:p>
          <w:p w14:paraId="6EA60695" w14:textId="502C1361" w:rsidR="007A2063" w:rsidRPr="00AA7DA4" w:rsidRDefault="007A2063" w:rsidP="001743C5">
            <w:pPr>
              <w:pStyle w:val="ListParagraph"/>
              <w:numPr>
                <w:ilvl w:val="0"/>
                <w:numId w:val="15"/>
              </w:numPr>
              <w:autoSpaceDE w:val="0"/>
              <w:autoSpaceDN w:val="0"/>
              <w:adjustRightInd w:val="0"/>
              <w:spacing w:after="100" w:line="240" w:lineRule="auto"/>
              <w:ind w:left="312" w:hanging="142"/>
              <w:rPr>
                <w:rFonts w:cstheme="minorHAnsi"/>
                <w:b/>
                <w:bCs/>
                <w:color w:val="221E1F"/>
                <w:sz w:val="16"/>
                <w:szCs w:val="16"/>
              </w:rPr>
            </w:pPr>
            <w:r>
              <w:rPr>
                <w:rFonts w:cstheme="minorHAnsi"/>
                <w:b/>
                <w:bCs/>
                <w:color w:val="221E1F"/>
                <w:sz w:val="16"/>
                <w:szCs w:val="16"/>
              </w:rPr>
              <w:t>Non-r</w:t>
            </w:r>
            <w:r w:rsidRPr="00AA7DA4">
              <w:rPr>
                <w:rFonts w:cstheme="minorHAnsi"/>
                <w:b/>
                <w:bCs/>
                <w:color w:val="221E1F"/>
                <w:sz w:val="16"/>
                <w:szCs w:val="16"/>
              </w:rPr>
              <w:t>egional</w:t>
            </w:r>
          </w:p>
          <w:p w14:paraId="72578746" w14:textId="4F0E835F" w:rsidR="007A2063" w:rsidRPr="0098608D" w:rsidRDefault="007A2063" w:rsidP="001743C5">
            <w:pPr>
              <w:pStyle w:val="ListParagraph"/>
              <w:numPr>
                <w:ilvl w:val="0"/>
                <w:numId w:val="15"/>
              </w:numPr>
              <w:autoSpaceDE w:val="0"/>
              <w:autoSpaceDN w:val="0"/>
              <w:adjustRightInd w:val="0"/>
              <w:spacing w:after="0" w:line="240" w:lineRule="auto"/>
              <w:ind w:left="481" w:hanging="141"/>
              <w:rPr>
                <w:rFonts w:cstheme="minorHAnsi"/>
                <w:b/>
                <w:bCs/>
                <w:color w:val="221E1F"/>
                <w:sz w:val="16"/>
                <w:szCs w:val="16"/>
              </w:rPr>
            </w:pPr>
            <w:r>
              <w:rPr>
                <w:rFonts w:cstheme="minorHAnsi"/>
                <w:b/>
                <w:bCs/>
                <w:color w:val="221E1F"/>
                <w:sz w:val="16"/>
                <w:szCs w:val="16"/>
              </w:rPr>
              <w:t>Site 1</w:t>
            </w:r>
            <w:r w:rsidRPr="00AF4366">
              <w:rPr>
                <w:rFonts w:cstheme="minorHAnsi"/>
                <w:color w:val="221E1F"/>
                <w:sz w:val="16"/>
                <w:szCs w:val="16"/>
              </w:rPr>
              <w:t xml:space="preserve"> __________</w:t>
            </w:r>
          </w:p>
          <w:p w14:paraId="22ED8018" w14:textId="77777777" w:rsidR="007A2063" w:rsidRPr="00AA7DA4" w:rsidRDefault="007A2063" w:rsidP="001743C5">
            <w:pPr>
              <w:spacing w:after="0" w:line="240" w:lineRule="auto"/>
              <w:ind w:left="481"/>
              <w:rPr>
                <w:rFonts w:cstheme="minorHAnsi"/>
                <w:color w:val="221E1F"/>
                <w:sz w:val="16"/>
                <w:szCs w:val="16"/>
              </w:rPr>
            </w:pPr>
            <w:r w:rsidRPr="0098608D">
              <w:rPr>
                <w:rFonts w:cstheme="minorHAnsi"/>
                <w:color w:val="221E1F"/>
                <w:sz w:val="16"/>
                <w:szCs w:val="16"/>
              </w:rPr>
              <w:t xml:space="preserve">Number of nodes </w:t>
            </w:r>
            <w:proofErr w:type="spellStart"/>
            <w:r w:rsidRPr="0098608D">
              <w:rPr>
                <w:rFonts w:cstheme="minorHAnsi"/>
                <w:color w:val="221E1F"/>
                <w:sz w:val="16"/>
                <w:szCs w:val="16"/>
              </w:rPr>
              <w:t>examined</w:t>
            </w:r>
            <w:r w:rsidRPr="0098608D">
              <w:rPr>
                <w:rFonts w:cstheme="minorHAnsi"/>
                <w:color w:val="221E1F"/>
                <w:sz w:val="16"/>
                <w:szCs w:val="16"/>
                <w:vertAlign w:val="superscript"/>
              </w:rPr>
              <w:t>a</w:t>
            </w:r>
            <w:proofErr w:type="spellEnd"/>
            <w:r>
              <w:rPr>
                <w:rFonts w:cstheme="minorHAnsi"/>
                <w:color w:val="221E1F"/>
                <w:sz w:val="16"/>
                <w:szCs w:val="16"/>
                <w:vertAlign w:val="superscript"/>
              </w:rPr>
              <w:t xml:space="preserve"> </w:t>
            </w:r>
            <w:r>
              <w:rPr>
                <w:rFonts w:cstheme="minorHAnsi"/>
                <w:color w:val="221E1F"/>
                <w:sz w:val="16"/>
                <w:szCs w:val="16"/>
              </w:rPr>
              <w:t>___</w:t>
            </w:r>
          </w:p>
          <w:p w14:paraId="17848006" w14:textId="77777777" w:rsidR="00AC4D3B" w:rsidRDefault="00AC4D3B" w:rsidP="001743C5">
            <w:pPr>
              <w:spacing w:after="0" w:line="240" w:lineRule="auto"/>
              <w:rPr>
                <w:rFonts w:cstheme="minorHAnsi"/>
                <w:color w:val="221E1F"/>
                <w:sz w:val="16"/>
                <w:szCs w:val="16"/>
              </w:rPr>
            </w:pPr>
            <w:r>
              <w:rPr>
                <w:rFonts w:cstheme="minorHAnsi"/>
                <w:color w:val="221E1F"/>
                <w:sz w:val="16"/>
                <w:szCs w:val="16"/>
              </w:rPr>
              <w:t xml:space="preserve">             </w:t>
            </w:r>
            <w:r w:rsidR="007A2063" w:rsidRPr="0098608D">
              <w:rPr>
                <w:rFonts w:cstheme="minorHAnsi"/>
                <w:color w:val="221E1F"/>
                <w:sz w:val="16"/>
                <w:szCs w:val="16"/>
              </w:rPr>
              <w:t xml:space="preserve">Number of positive nodes </w:t>
            </w:r>
            <w:r w:rsidR="007A2063" w:rsidRPr="0098608D">
              <w:rPr>
                <w:rFonts w:cstheme="minorHAnsi"/>
                <w:color w:val="221E1F"/>
                <w:sz w:val="16"/>
                <w:szCs w:val="16"/>
                <w:vertAlign w:val="superscript"/>
              </w:rPr>
              <w:t>a</w:t>
            </w:r>
            <w:r>
              <w:rPr>
                <w:rFonts w:cstheme="minorHAnsi"/>
                <w:color w:val="221E1F"/>
                <w:sz w:val="16"/>
                <w:szCs w:val="16"/>
              </w:rPr>
              <w:t xml:space="preserve">    </w:t>
            </w:r>
          </w:p>
          <w:p w14:paraId="07C36929" w14:textId="62552E09" w:rsidR="007A2063" w:rsidRPr="00AC4D3B" w:rsidRDefault="00AC4D3B" w:rsidP="001743C5">
            <w:pPr>
              <w:spacing w:after="100" w:line="240" w:lineRule="auto"/>
              <w:rPr>
                <w:rFonts w:cstheme="minorHAnsi"/>
                <w:color w:val="221E1F"/>
                <w:sz w:val="16"/>
                <w:szCs w:val="16"/>
              </w:rPr>
            </w:pPr>
            <w:r>
              <w:rPr>
                <w:rFonts w:cstheme="minorHAnsi"/>
                <w:color w:val="221E1F"/>
                <w:sz w:val="16"/>
                <w:szCs w:val="16"/>
              </w:rPr>
              <w:t xml:space="preserve">             ___</w:t>
            </w:r>
          </w:p>
          <w:p w14:paraId="2B0270C4" w14:textId="115AE8B0" w:rsidR="006A4433" w:rsidRPr="0098608D" w:rsidRDefault="006A4433" w:rsidP="001743C5">
            <w:pPr>
              <w:pStyle w:val="ListParagraph"/>
              <w:numPr>
                <w:ilvl w:val="0"/>
                <w:numId w:val="15"/>
              </w:numPr>
              <w:autoSpaceDE w:val="0"/>
              <w:autoSpaceDN w:val="0"/>
              <w:adjustRightInd w:val="0"/>
              <w:spacing w:after="0" w:line="240" w:lineRule="auto"/>
              <w:ind w:left="481" w:hanging="141"/>
              <w:rPr>
                <w:rFonts w:cstheme="minorHAnsi"/>
                <w:b/>
                <w:bCs/>
                <w:color w:val="221E1F"/>
                <w:sz w:val="16"/>
                <w:szCs w:val="16"/>
              </w:rPr>
            </w:pPr>
            <w:r>
              <w:rPr>
                <w:rFonts w:cstheme="minorHAnsi"/>
                <w:b/>
                <w:bCs/>
                <w:color w:val="221E1F"/>
                <w:sz w:val="16"/>
                <w:szCs w:val="16"/>
              </w:rPr>
              <w:t xml:space="preserve">Site 2 </w:t>
            </w:r>
            <w:r w:rsidRPr="00AF4366">
              <w:rPr>
                <w:rFonts w:cstheme="minorHAnsi"/>
                <w:color w:val="221E1F"/>
                <w:sz w:val="16"/>
                <w:szCs w:val="16"/>
              </w:rPr>
              <w:t>__________</w:t>
            </w:r>
          </w:p>
          <w:p w14:paraId="17ACDB09" w14:textId="77777777" w:rsidR="006A4433" w:rsidRPr="00AA7DA4" w:rsidRDefault="006A4433" w:rsidP="001743C5">
            <w:pPr>
              <w:spacing w:after="0" w:line="240" w:lineRule="auto"/>
              <w:ind w:left="481"/>
              <w:rPr>
                <w:rFonts w:cstheme="minorHAnsi"/>
                <w:color w:val="221E1F"/>
                <w:sz w:val="16"/>
                <w:szCs w:val="16"/>
              </w:rPr>
            </w:pPr>
            <w:r w:rsidRPr="0098608D">
              <w:rPr>
                <w:rFonts w:cstheme="minorHAnsi"/>
                <w:color w:val="221E1F"/>
                <w:sz w:val="16"/>
                <w:szCs w:val="16"/>
              </w:rPr>
              <w:t xml:space="preserve">Number of nodes </w:t>
            </w:r>
            <w:proofErr w:type="spellStart"/>
            <w:r w:rsidRPr="0098608D">
              <w:rPr>
                <w:rFonts w:cstheme="minorHAnsi"/>
                <w:color w:val="221E1F"/>
                <w:sz w:val="16"/>
                <w:szCs w:val="16"/>
              </w:rPr>
              <w:t>examined</w:t>
            </w:r>
            <w:r w:rsidRPr="0098608D">
              <w:rPr>
                <w:rFonts w:cstheme="minorHAnsi"/>
                <w:color w:val="221E1F"/>
                <w:sz w:val="16"/>
                <w:szCs w:val="16"/>
                <w:vertAlign w:val="superscript"/>
              </w:rPr>
              <w:t>a</w:t>
            </w:r>
            <w:proofErr w:type="spellEnd"/>
            <w:r>
              <w:rPr>
                <w:rFonts w:cstheme="minorHAnsi"/>
                <w:color w:val="221E1F"/>
                <w:sz w:val="16"/>
                <w:szCs w:val="16"/>
                <w:vertAlign w:val="superscript"/>
              </w:rPr>
              <w:t xml:space="preserve"> </w:t>
            </w:r>
            <w:r>
              <w:rPr>
                <w:rFonts w:cstheme="minorHAnsi"/>
                <w:color w:val="221E1F"/>
                <w:sz w:val="16"/>
                <w:szCs w:val="16"/>
              </w:rPr>
              <w:t>___</w:t>
            </w:r>
          </w:p>
          <w:p w14:paraId="5D5B94DA" w14:textId="77777777" w:rsidR="006A4433" w:rsidRDefault="006A4433" w:rsidP="001743C5">
            <w:pPr>
              <w:spacing w:after="0" w:line="240" w:lineRule="auto"/>
              <w:rPr>
                <w:rFonts w:cstheme="minorHAnsi"/>
                <w:color w:val="221E1F"/>
                <w:sz w:val="16"/>
                <w:szCs w:val="16"/>
              </w:rPr>
            </w:pPr>
            <w:r>
              <w:rPr>
                <w:rFonts w:cstheme="minorHAnsi"/>
                <w:color w:val="221E1F"/>
                <w:sz w:val="16"/>
                <w:szCs w:val="16"/>
              </w:rPr>
              <w:t xml:space="preserve">             </w:t>
            </w:r>
            <w:r w:rsidRPr="0098608D">
              <w:rPr>
                <w:rFonts w:cstheme="minorHAnsi"/>
                <w:color w:val="221E1F"/>
                <w:sz w:val="16"/>
                <w:szCs w:val="16"/>
              </w:rPr>
              <w:t xml:space="preserve">Number of positive nodes </w:t>
            </w:r>
            <w:r w:rsidRPr="0098608D">
              <w:rPr>
                <w:rFonts w:cstheme="minorHAnsi"/>
                <w:color w:val="221E1F"/>
                <w:sz w:val="16"/>
                <w:szCs w:val="16"/>
                <w:vertAlign w:val="superscript"/>
              </w:rPr>
              <w:t>a</w:t>
            </w:r>
            <w:r>
              <w:rPr>
                <w:rFonts w:cstheme="minorHAnsi"/>
                <w:color w:val="221E1F"/>
                <w:sz w:val="16"/>
                <w:szCs w:val="16"/>
              </w:rPr>
              <w:t xml:space="preserve">    </w:t>
            </w:r>
          </w:p>
          <w:p w14:paraId="637DED81" w14:textId="1CB430CA" w:rsidR="006B1943" w:rsidRPr="00AF4366" w:rsidRDefault="006A4433" w:rsidP="001743C5">
            <w:pPr>
              <w:spacing w:after="100" w:line="240" w:lineRule="auto"/>
              <w:rPr>
                <w:rFonts w:cstheme="minorHAnsi"/>
                <w:color w:val="221E1F"/>
                <w:sz w:val="16"/>
                <w:szCs w:val="16"/>
              </w:rPr>
            </w:pPr>
            <w:r>
              <w:rPr>
                <w:rFonts w:cstheme="minorHAnsi"/>
                <w:color w:val="221E1F"/>
                <w:sz w:val="16"/>
                <w:szCs w:val="16"/>
              </w:rPr>
              <w:t xml:space="preserve">              ___</w:t>
            </w:r>
          </w:p>
        </w:tc>
        <w:tc>
          <w:tcPr>
            <w:tcW w:w="8222" w:type="dxa"/>
            <w:shd w:val="clear" w:color="auto" w:fill="auto"/>
          </w:tcPr>
          <w:p w14:paraId="5E717D10" w14:textId="30543C3C" w:rsidR="00335CDD" w:rsidRPr="00335CDD" w:rsidRDefault="00335CDD" w:rsidP="00335CDD">
            <w:pPr>
              <w:spacing w:after="0" w:line="240" w:lineRule="auto"/>
              <w:rPr>
                <w:rFonts w:ascii="Calibri" w:hAnsi="Calibri" w:cs="Calibri"/>
                <w:sz w:val="16"/>
                <w:szCs w:val="16"/>
              </w:rPr>
            </w:pPr>
            <w:r w:rsidRPr="00335CDD">
              <w:rPr>
                <w:rFonts w:ascii="Calibri" w:hAnsi="Calibri" w:cs="Calibri"/>
                <w:sz w:val="16"/>
                <w:szCs w:val="16"/>
              </w:rPr>
              <w:t>In the revised 2014 FIGO Staging System, metastases involving retroperitoneal lymph nodes, in the absence of peritoneal spread above the pelvic brim or distant metastases, represent Stage IIIA1 disease.</w:t>
            </w:r>
            <w:r w:rsidRPr="00335CDD">
              <w:rPr>
                <w:rFonts w:ascii="Calibri" w:hAnsi="Calibri" w:cs="Calibri"/>
                <w:sz w:val="16"/>
                <w:szCs w:val="16"/>
              </w:rPr>
              <w:fldChar w:fldCharType="begin"/>
            </w:r>
            <w:r w:rsidRPr="00335CDD">
              <w:rPr>
                <w:rFonts w:ascii="Calibri" w:hAnsi="Calibri" w:cs="Calibri"/>
                <w:sz w:val="16"/>
                <w:szCs w:val="16"/>
              </w:rPr>
              <w:instrText xml:space="preserve"> ADDIN EN.CITE &lt;EndNote&gt;&lt;Cite&gt;&lt;Author&gt;Prat J&lt;/Author&gt;&lt;Year&gt;2014&lt;/Year&gt;&lt;RecNum&gt;1743&lt;/RecNum&gt;&lt;DisplayText&gt;&lt;style face="superscript"&gt;1&lt;/style&gt;&lt;/DisplayText&gt;&lt;record&gt;&lt;rec-number&gt;1743&lt;/rec-number&gt;&lt;foreign-keys&gt;&lt;key app="EN" db-id="w592zazsqtfvdxe2w9sxtpt2exzt5t0wa2fx" timestamp="0"&gt;1743&lt;/key&gt;&lt;/foreign-keys&gt;&lt;ref-type name="Journal Article"&gt;17&lt;/ref-type&gt;&lt;contributors&gt;&lt;authors&gt;&lt;author&gt;Prat J,&lt;/author&gt;&lt;author&gt;FIGO Committee on Gynecologic Oncology, &lt;/author&gt;&lt;/authors&gt;&lt;/contributors&gt;&lt;titles&gt;&lt;title&gt;Staging classification for cancer of the ovary, fallopian tube, and peritoneum&lt;/title&gt;&lt;secondary-title&gt;Int J Gynaecol Obstet.&lt;/secondary-title&gt;&lt;/titles&gt;&lt;pages&gt;1-5&lt;/pages&gt;&lt;volume&gt;124&lt;/volume&gt;&lt;dates&gt;&lt;year&gt;2014&lt;/year&gt;&lt;/dates&gt;&lt;urls&gt;&lt;/urls&gt;&lt;/record&gt;&lt;/Cite&gt;&lt;/EndNote&gt;</w:instrText>
            </w:r>
            <w:r w:rsidRPr="00335CDD">
              <w:rPr>
                <w:rFonts w:ascii="Calibri" w:hAnsi="Calibri" w:cs="Calibri"/>
                <w:sz w:val="16"/>
                <w:szCs w:val="16"/>
              </w:rPr>
              <w:fldChar w:fldCharType="separate"/>
            </w:r>
            <w:r w:rsidRPr="00335CDD">
              <w:rPr>
                <w:rFonts w:ascii="Calibri" w:hAnsi="Calibri" w:cs="Calibri"/>
                <w:noProof/>
                <w:sz w:val="16"/>
                <w:szCs w:val="16"/>
                <w:vertAlign w:val="superscript"/>
              </w:rPr>
              <w:t>1</w:t>
            </w:r>
            <w:r w:rsidRPr="00335CDD">
              <w:rPr>
                <w:rFonts w:ascii="Calibri" w:hAnsi="Calibri" w:cs="Calibri"/>
                <w:sz w:val="16"/>
                <w:szCs w:val="16"/>
              </w:rPr>
              <w:fldChar w:fldCharType="end"/>
            </w:r>
            <w:r w:rsidRPr="00335CDD">
              <w:rPr>
                <w:rFonts w:ascii="Calibri" w:hAnsi="Calibri" w:cs="Calibri"/>
                <w:sz w:val="16"/>
                <w:szCs w:val="16"/>
              </w:rPr>
              <w:t xml:space="preserve"> This stage is further subdivided into Stages IIIA1(</w:t>
            </w:r>
            <w:proofErr w:type="spellStart"/>
            <w:r w:rsidRPr="00335CDD">
              <w:rPr>
                <w:rFonts w:ascii="Calibri" w:hAnsi="Calibri" w:cs="Calibri"/>
                <w:sz w:val="16"/>
                <w:szCs w:val="16"/>
              </w:rPr>
              <w:t>i</w:t>
            </w:r>
            <w:proofErr w:type="spellEnd"/>
            <w:r w:rsidRPr="00335CDD">
              <w:rPr>
                <w:rFonts w:ascii="Calibri" w:hAnsi="Calibri" w:cs="Calibri"/>
                <w:sz w:val="16"/>
                <w:szCs w:val="16"/>
              </w:rPr>
              <w:t>) and IIIA1(ii) for nodal metastases ≤10 millimetres (mm) and &gt;10 mm, respectively. Formerly, regional node metastases were a criterion for Stage IIIC disease and this amendment is based upon evidence that patients with only nodal metastases (in the absence of peritoneal disease) have a relatively favourable outcome - although it should be noted that the data are based mainly on cases of high grade serous carcinomas.</w:t>
            </w:r>
            <w:r w:rsidRPr="00335CDD">
              <w:rPr>
                <w:rFonts w:ascii="Calibri" w:hAnsi="Calibri" w:cs="Calibri"/>
                <w:sz w:val="16"/>
                <w:szCs w:val="16"/>
              </w:rPr>
              <w:fldChar w:fldCharType="begin">
                <w:fldData xml:space="preserve">PEVuZE5vdGU+PENpdGU+PEF1dGhvcj5CZXJlayBKUy48L0F1dGhvcj48WWVhcj4yMDA5PC9ZZWFy
PjxSZWNOdW0+MTg0NDwvUmVjTnVtPjxEaXNwbGF5VGV4dD48c3R5bGUgZmFjZT0ic3VwZXJzY3Jp
cHQiPjIsMzwvc3R5bGU+PC9EaXNwbGF5VGV4dD48cmVjb3JkPjxyZWMtbnVtYmVyPjE4NDQ8L3Jl
Yy1udW1iZXI+PGZvcmVpZ24ta2V5cz48a2V5IGFwcD0iRU4iIGRiLWlkPSJ3NTkyemF6c3F0ZnZk
eGUydzlzeHRwdDJleHp0NXQwd2EyZngiIHRpbWVzdGFtcD0iMCI+MTg0NDwva2V5PjwvZm9yZWln
bi1rZXlzPjxyZWYtdHlwZSBuYW1lPSJKb3VybmFsIEFydGljbGUiPjE3PC9yZWYtdHlwZT48Y29u
dHJpYnV0b3JzPjxhdXRob3JzPjxhdXRob3I+QmVyZWsgSlMuLDwvYXV0aG9yPjwvYXV0aG9ycz48
L2NvbnRyaWJ1dG9ycz48dGl0bGVzPjx0aXRsZT5MeW1waCBub2RlLXBvc2l0aXZlIHN0YWdlIElJ
SUMgb3ZhcmlhbiBjYW5jZXIuIEEgc2VwYXJhdGUgZW50aXR5PzwvdGl0bGU+PHNlY29uZGFyeS10
aXRsZT5JbnQgSiBHeW5lY29sIENhbmNlcjwvc2Vjb25kYXJ5LXRpdGxlPjwvdGl0bGVzPjxwZXJp
b2RpY2FsPjxmdWxsLXRpdGxlPkludCBKIEd5bmVjb2wgQ2FuY2VyPC9mdWxsLXRpdGxlPjwvcGVy
aW9kaWNhbD48cGFnZXM+UzE4LTIwPC9wYWdlcz48dm9sdW1lPjE5PC92b2x1bWU+PGRhdGVzPjx5
ZWFyPjIwMDk8L3llYXI+PC9kYXRlcz48dXJscz48L3VybHM+PC9yZWNvcmQ+PC9DaXRlPjxDaXRl
PjxBdXRob3I+QmFra2VyIFI8L0F1dGhvcj48WWVhcj4yMDE0PC9ZZWFyPjxSZWNOdW0+MTg0NTwv
UmVjTnVtPjxyZWNvcmQ+PHJlYy1udW1iZXI+MTg0NTwvcmVjLW51bWJlcj48Zm9yZWlnbi1rZXlz
PjxrZXkgYXBwPSJFTiIgZGItaWQ9Inc1OTJ6YXpzcXRmdmR4ZTJ3OXN4dHB0MmV4enQ1dDB3YTJm
eCIgdGltZXN0YW1wPSIwIj4xODQ1PC9rZXk+PC9mb3JlaWduLWtleXM+PHJlZi10eXBlIG5hbWU9
IkpvdXJuYWwgQXJ0aWNsZSI+MTc8L3JlZi10eXBlPjxjb250cmlidXRvcnM+PGF1dGhvcnM+PGF1
dGhvcj5CYWtrZXIgUiw8L2F1dGhvcj48YXV0aG9yPkdlcnNoZW5zb24gRCw8L2F1dGhvcj48YXV0
aG9yPkZveCBQLDwvYXV0aG9yPjxhdXRob3I+VnUgSyw8L2F1dGhvcj48YXV0aG9yPlplbmFsaSBN
LDwvYXV0aG9yPjxhdXRob3I+U2lsdmEgRSw8L2F1dGhvcj48L2F1dGhvcnM+PC9jb250cmlidXRv
cnM+PHRpdGxlcz48dGl0bGU+U3RhZ2UgSUlJQyBvdmFyaWFuLyBwZXJpdG9uZWFsIHNlcm91cyBj
YXJjaW5vbWE6IGEgaGV0ZXJvZ2Vub3VzIGdyb3VwIG9mIHBhdGllbnRzIHdpdGggZGlmZmVyZW50
IHByb2dub3Npcy48L3RpdGxlPjxzZWNvbmRhcnktdGl0bGU+SW50IEogR3luZWNvbCBDYW5jZXI8
L3NlY29uZGFyeS10aXRsZT48L3RpdGxlcz48cGVyaW9kaWNhbD48ZnVsbC10aXRsZT5JbnQgSiBH
eW5lY29sIENhbmNlcjwvZnVsbC10aXRsZT48L3BlcmlvZGljYWw+PHBhZ2VzPjMwMi0zMDg8L3Bh
Z2VzPjx2b2x1bWU+MzM8L3ZvbHVtZT48ZGF0ZXM+PHllYXI+MjAxNDwveWVhcj48L2RhdGVzPjx1
cmxzPjwvdXJscz48L3JlY29yZD48L0NpdGU+PENpdGU+PEF1dGhvcj5CYWtrZXIgUjwvQXV0aG9y
PjxZZWFyPjIwMTQ8L1llYXI+PFJlY051bT4xODQ1PC9SZWNOdW0+PHJlY29yZD48cmVjLW51bWJl
cj4xODQ1PC9yZWMtbnVtYmVyPjxmb3JlaWduLWtleXM+PGtleSBhcHA9IkVOIiBkYi1pZD0idzU5
MnphenNxdGZ2ZHhlMnc5c3h0cHQyZXh6dDV0MHdhMmZ4IiB0aW1lc3RhbXA9IjAiPjE4NDU8L2tl
eT48L2ZvcmVpZ24ta2V5cz48cmVmLXR5cGUgbmFtZT0iSm91cm5hbCBBcnRpY2xlIj4xNzwvcmVm
LXR5cGU+PGNvbnRyaWJ1dG9ycz48YXV0aG9ycz48YXV0aG9yPkJha2tlciBSLDwvYXV0aG9yPjxh
dXRob3I+R2Vyc2hlbnNvbiBELDwvYXV0aG9yPjxhdXRob3I+Rm94IFAsPC9hdXRob3I+PGF1dGhv
cj5WdSBLLDwvYXV0aG9yPjxhdXRob3I+WmVuYWxpIE0sPC9hdXRob3I+PGF1dGhvcj5TaWx2YSBF
LDwvYXV0aG9yPjwvYXV0aG9ycz48L2NvbnRyaWJ1dG9ycz48dGl0bGVzPjx0aXRsZT5TdGFnZSBJ
SUlDIG92YXJpYW4vIHBlcml0b25lYWwgc2Vyb3VzIGNhcmNpbm9tYTogYSBoZXRlcm9nZW5vdXMg
Z3JvdXAgb2YgcGF0aWVudHMgd2l0aCBkaWZmZXJlbnQgcHJvZ25vc2lzLjwvdGl0bGU+PHNlY29u
ZGFyeS10aXRsZT5JbnQgSiBHeW5lY29sIENhbmNlcjwvc2Vjb25kYXJ5LXRpdGxlPjwvdGl0bGVz
PjxwZXJpb2RpY2FsPjxmdWxsLXRpdGxlPkludCBKIEd5bmVjb2wgQ2FuY2VyPC9mdWxsLXRpdGxl
PjwvcGVyaW9kaWNhbD48cGFnZXM+MzAyLTMwODwvcGFnZXM+PHZvbHVtZT4zMzwvdm9sdW1lPjxk
YXRlcz48eWVhcj4yMDE0PC95ZWFyPjwvZGF0ZXM+PHVybHM+PC91cmxzPjwvcmVjb3JkPjwvQ2l0
ZT48Q2l0ZT48QXV0aG9yPkJha2tlciBSPC9BdXRob3I+PFllYXI+MjAxNDwvWWVhcj48UmVjTnVt
PjE4NDU8L1JlY051bT48cmVjb3JkPjxyZWMtbnVtYmVyPjE4NDU8L3JlYy1udW1iZXI+PGZvcmVp
Z24ta2V5cz48a2V5IGFwcD0iRU4iIGRiLWlkPSJ3NTkyemF6c3F0ZnZkeGUydzlzeHRwdDJleHp0
NXQwd2EyZngiIHRpbWVzdGFtcD0iMCI+MTg0NTwva2V5PjwvZm9yZWlnbi1rZXlzPjxyZWYtdHlw
ZSBuYW1lPSJKb3VybmFsIEFydGljbGUiPjE3PC9yZWYtdHlwZT48Y29udHJpYnV0b3JzPjxhdXRo
b3JzPjxhdXRob3I+QmFra2VyIFIsPC9hdXRob3I+PGF1dGhvcj5HZXJzaGVuc29uIEQsPC9hdXRo
b3I+PGF1dGhvcj5Gb3ggUCw8L2F1dGhvcj48YXV0aG9yPlZ1IEssPC9hdXRob3I+PGF1dGhvcj5a
ZW5hbGkgTSw8L2F1dGhvcj48YXV0aG9yPlNpbHZhIEUsPC9hdXRob3I+PC9hdXRob3JzPjwvY29u
dHJpYnV0b3JzPjx0aXRsZXM+PHRpdGxlPlN0YWdlIElJSUMgb3Zhcmlhbi8gcGVyaXRvbmVhbCBz
ZXJvdXMgY2FyY2lub21hOiBhIGhldGVyb2dlbm91cyBncm91cCBvZiBwYXRpZW50cyB3aXRoIGRp
ZmZlcmVudCBwcm9nbm9zaXMuPC90aXRsZT48c2Vjb25kYXJ5LXRpdGxlPkludCBKIEd5bmVjb2wg
Q2FuY2VyPC9zZWNvbmRhcnktdGl0bGU+PC90aXRsZXM+PHBlcmlvZGljYWw+PGZ1bGwtdGl0bGU+
SW50IEogR3luZWNvbCBDYW5jZXI8L2Z1bGwtdGl0bGU+PC9wZXJpb2RpY2FsPjxwYWdlcz4zMDIt
MzA4PC9wYWdlcz48dm9sdW1lPjMzPC92b2x1bWU+PGRhdGVzPjx5ZWFyPjIwMTQ8L3llYXI+PC9k
YXRlcz48dXJscz48L3VybHM+PC9yZWNvcmQ+PC9DaXRlPjwvRW5kTm90ZT5=
</w:fldData>
              </w:fldChar>
            </w:r>
            <w:r w:rsidRPr="00335CDD">
              <w:rPr>
                <w:rFonts w:ascii="Calibri" w:hAnsi="Calibri" w:cs="Calibri"/>
                <w:sz w:val="16"/>
                <w:szCs w:val="16"/>
              </w:rPr>
              <w:instrText xml:space="preserve"> ADDIN EN.CITE </w:instrText>
            </w:r>
            <w:r w:rsidRPr="00335CDD">
              <w:rPr>
                <w:rFonts w:ascii="Calibri" w:hAnsi="Calibri" w:cs="Calibri"/>
                <w:sz w:val="16"/>
                <w:szCs w:val="16"/>
              </w:rPr>
              <w:fldChar w:fldCharType="begin">
                <w:fldData xml:space="preserve">PEVuZE5vdGU+PENpdGU+PEF1dGhvcj5CZXJlayBKUy48L0F1dGhvcj48WWVhcj4yMDA5PC9ZZWFy
PjxSZWNOdW0+MTg0NDwvUmVjTnVtPjxEaXNwbGF5VGV4dD48c3R5bGUgZmFjZT0ic3VwZXJzY3Jp
cHQiPjIsMzwvc3R5bGU+PC9EaXNwbGF5VGV4dD48cmVjb3JkPjxyZWMtbnVtYmVyPjE4NDQ8L3Jl
Yy1udW1iZXI+PGZvcmVpZ24ta2V5cz48a2V5IGFwcD0iRU4iIGRiLWlkPSJ3NTkyemF6c3F0ZnZk
eGUydzlzeHRwdDJleHp0NXQwd2EyZngiIHRpbWVzdGFtcD0iMCI+MTg0NDwva2V5PjwvZm9yZWln
bi1rZXlzPjxyZWYtdHlwZSBuYW1lPSJKb3VybmFsIEFydGljbGUiPjE3PC9yZWYtdHlwZT48Y29u
dHJpYnV0b3JzPjxhdXRob3JzPjxhdXRob3I+QmVyZWsgSlMuLDwvYXV0aG9yPjwvYXV0aG9ycz48
L2NvbnRyaWJ1dG9ycz48dGl0bGVzPjx0aXRsZT5MeW1waCBub2RlLXBvc2l0aXZlIHN0YWdlIElJ
SUMgb3ZhcmlhbiBjYW5jZXIuIEEgc2VwYXJhdGUgZW50aXR5PzwvdGl0bGU+PHNlY29uZGFyeS10
aXRsZT5JbnQgSiBHeW5lY29sIENhbmNlcjwvc2Vjb25kYXJ5LXRpdGxlPjwvdGl0bGVzPjxwZXJp
b2RpY2FsPjxmdWxsLXRpdGxlPkludCBKIEd5bmVjb2wgQ2FuY2VyPC9mdWxsLXRpdGxlPjwvcGVy
aW9kaWNhbD48cGFnZXM+UzE4LTIwPC9wYWdlcz48dm9sdW1lPjE5PC92b2x1bWU+PGRhdGVzPjx5
ZWFyPjIwMDk8L3llYXI+PC9kYXRlcz48dXJscz48L3VybHM+PC9yZWNvcmQ+PC9DaXRlPjxDaXRl
PjxBdXRob3I+QmFra2VyIFI8L0F1dGhvcj48WWVhcj4yMDE0PC9ZZWFyPjxSZWNOdW0+MTg0NTwv
UmVjTnVtPjxyZWNvcmQ+PHJlYy1udW1iZXI+MTg0NTwvcmVjLW51bWJlcj48Zm9yZWlnbi1rZXlz
PjxrZXkgYXBwPSJFTiIgZGItaWQ9Inc1OTJ6YXpzcXRmdmR4ZTJ3OXN4dHB0MmV4enQ1dDB3YTJm
eCIgdGltZXN0YW1wPSIwIj4xODQ1PC9rZXk+PC9mb3JlaWduLWtleXM+PHJlZi10eXBlIG5hbWU9
IkpvdXJuYWwgQXJ0aWNsZSI+MTc8L3JlZi10eXBlPjxjb250cmlidXRvcnM+PGF1dGhvcnM+PGF1
dGhvcj5CYWtrZXIgUiw8L2F1dGhvcj48YXV0aG9yPkdlcnNoZW5zb24gRCw8L2F1dGhvcj48YXV0
aG9yPkZveCBQLDwvYXV0aG9yPjxhdXRob3I+VnUgSyw8L2F1dGhvcj48YXV0aG9yPlplbmFsaSBN
LDwvYXV0aG9yPjxhdXRob3I+U2lsdmEgRSw8L2F1dGhvcj48L2F1dGhvcnM+PC9jb250cmlidXRv
cnM+PHRpdGxlcz48dGl0bGU+U3RhZ2UgSUlJQyBvdmFyaWFuLyBwZXJpdG9uZWFsIHNlcm91cyBj
YXJjaW5vbWE6IGEgaGV0ZXJvZ2Vub3VzIGdyb3VwIG9mIHBhdGllbnRzIHdpdGggZGlmZmVyZW50
IHByb2dub3Npcy48L3RpdGxlPjxzZWNvbmRhcnktdGl0bGU+SW50IEogR3luZWNvbCBDYW5jZXI8
L3NlY29uZGFyeS10aXRsZT48L3RpdGxlcz48cGVyaW9kaWNhbD48ZnVsbC10aXRsZT5JbnQgSiBH
eW5lY29sIENhbmNlcjwvZnVsbC10aXRsZT48L3BlcmlvZGljYWw+PHBhZ2VzPjMwMi0zMDg8L3Bh
Z2VzPjx2b2x1bWU+MzM8L3ZvbHVtZT48ZGF0ZXM+PHllYXI+MjAxNDwveWVhcj48L2RhdGVzPjx1
cmxzPjwvdXJscz48L3JlY29yZD48L0NpdGU+PENpdGU+PEF1dGhvcj5CYWtrZXIgUjwvQXV0aG9y
PjxZZWFyPjIwMTQ8L1llYXI+PFJlY051bT4xODQ1PC9SZWNOdW0+PHJlY29yZD48cmVjLW51bWJl
cj4xODQ1PC9yZWMtbnVtYmVyPjxmb3JlaWduLWtleXM+PGtleSBhcHA9IkVOIiBkYi1pZD0idzU5
MnphenNxdGZ2ZHhlMnc5c3h0cHQyZXh6dDV0MHdhMmZ4IiB0aW1lc3RhbXA9IjAiPjE4NDU8L2tl
eT48L2ZvcmVpZ24ta2V5cz48cmVmLXR5cGUgbmFtZT0iSm91cm5hbCBBcnRpY2xlIj4xNzwvcmVm
LXR5cGU+PGNvbnRyaWJ1dG9ycz48YXV0aG9ycz48YXV0aG9yPkJha2tlciBSLDwvYXV0aG9yPjxh
dXRob3I+R2Vyc2hlbnNvbiBELDwvYXV0aG9yPjxhdXRob3I+Rm94IFAsPC9hdXRob3I+PGF1dGhv
cj5WdSBLLDwvYXV0aG9yPjxhdXRob3I+WmVuYWxpIE0sPC9hdXRob3I+PGF1dGhvcj5TaWx2YSBF
LDwvYXV0aG9yPjwvYXV0aG9ycz48L2NvbnRyaWJ1dG9ycz48dGl0bGVzPjx0aXRsZT5TdGFnZSBJ
SUlDIG92YXJpYW4vIHBlcml0b25lYWwgc2Vyb3VzIGNhcmNpbm9tYTogYSBoZXRlcm9nZW5vdXMg
Z3JvdXAgb2YgcGF0aWVudHMgd2l0aCBkaWZmZXJlbnQgcHJvZ25vc2lzLjwvdGl0bGU+PHNlY29u
ZGFyeS10aXRsZT5JbnQgSiBHeW5lY29sIENhbmNlcjwvc2Vjb25kYXJ5LXRpdGxlPjwvdGl0bGVz
PjxwZXJpb2RpY2FsPjxmdWxsLXRpdGxlPkludCBKIEd5bmVjb2wgQ2FuY2VyPC9mdWxsLXRpdGxl
PjwvcGVyaW9kaWNhbD48cGFnZXM+MzAyLTMwODwvcGFnZXM+PHZvbHVtZT4zMzwvdm9sdW1lPjxk
YXRlcz48eWVhcj4yMDE0PC95ZWFyPjwvZGF0ZXM+PHVybHM+PC91cmxzPjwvcmVjb3JkPjwvQ2l0
ZT48Q2l0ZT48QXV0aG9yPkJha2tlciBSPC9BdXRob3I+PFllYXI+MjAxNDwvWWVhcj48UmVjTnVt
PjE4NDU8L1JlY051bT48cmVjb3JkPjxyZWMtbnVtYmVyPjE4NDU8L3JlYy1udW1iZXI+PGZvcmVp
Z24ta2V5cz48a2V5IGFwcD0iRU4iIGRiLWlkPSJ3NTkyemF6c3F0ZnZkeGUydzlzeHRwdDJleHp0
NXQwd2EyZngiIHRpbWVzdGFtcD0iMCI+MTg0NTwva2V5PjwvZm9yZWlnbi1rZXlzPjxyZWYtdHlw
ZSBuYW1lPSJKb3VybmFsIEFydGljbGUiPjE3PC9yZWYtdHlwZT48Y29udHJpYnV0b3JzPjxhdXRo
b3JzPjxhdXRob3I+QmFra2VyIFIsPC9hdXRob3I+PGF1dGhvcj5HZXJzaGVuc29uIEQsPC9hdXRo
b3I+PGF1dGhvcj5Gb3ggUCw8L2F1dGhvcj48YXV0aG9yPlZ1IEssPC9hdXRob3I+PGF1dGhvcj5a
ZW5hbGkgTSw8L2F1dGhvcj48YXV0aG9yPlNpbHZhIEUsPC9hdXRob3I+PC9hdXRob3JzPjwvY29u
dHJpYnV0b3JzPjx0aXRsZXM+PHRpdGxlPlN0YWdlIElJSUMgb3Zhcmlhbi8gcGVyaXRvbmVhbCBz
ZXJvdXMgY2FyY2lub21hOiBhIGhldGVyb2dlbm91cyBncm91cCBvZiBwYXRpZW50cyB3aXRoIGRp
ZmZlcmVudCBwcm9nbm9zaXMuPC90aXRsZT48c2Vjb25kYXJ5LXRpdGxlPkludCBKIEd5bmVjb2wg
Q2FuY2VyPC9zZWNvbmRhcnktdGl0bGU+PC90aXRsZXM+PHBlcmlvZGljYWw+PGZ1bGwtdGl0bGU+
SW50IEogR3luZWNvbCBDYW5jZXI8L2Z1bGwtdGl0bGU+PC9wZXJpb2RpY2FsPjxwYWdlcz4zMDIt
MzA4PC9wYWdlcz48dm9sdW1lPjMzPC92b2x1bWU+PGRhdGVzPjx5ZWFyPjIwMTQ8L3llYXI+PC9k
YXRlcz48dXJscz48L3VybHM+PC9yZWNvcmQ+PC9DaXRlPjwvRW5kTm90ZT5=
</w:fldData>
              </w:fldChar>
            </w:r>
            <w:r w:rsidRPr="00335CDD">
              <w:rPr>
                <w:rFonts w:ascii="Calibri" w:hAnsi="Calibri" w:cs="Calibri"/>
                <w:sz w:val="16"/>
                <w:szCs w:val="16"/>
              </w:rPr>
              <w:instrText xml:space="preserve"> ADDIN EN.CITE.DATA </w:instrText>
            </w:r>
            <w:r w:rsidRPr="00335CDD">
              <w:rPr>
                <w:rFonts w:ascii="Calibri" w:hAnsi="Calibri" w:cs="Calibri"/>
                <w:sz w:val="16"/>
                <w:szCs w:val="16"/>
              </w:rPr>
            </w:r>
            <w:r w:rsidRPr="00335CDD">
              <w:rPr>
                <w:rFonts w:ascii="Calibri" w:hAnsi="Calibri" w:cs="Calibri"/>
                <w:sz w:val="16"/>
                <w:szCs w:val="16"/>
              </w:rPr>
              <w:fldChar w:fldCharType="end"/>
            </w:r>
            <w:r w:rsidRPr="00335CDD">
              <w:rPr>
                <w:rFonts w:ascii="Calibri" w:hAnsi="Calibri" w:cs="Calibri"/>
                <w:sz w:val="16"/>
                <w:szCs w:val="16"/>
              </w:rPr>
            </w:r>
            <w:r w:rsidRPr="00335CDD">
              <w:rPr>
                <w:rFonts w:ascii="Calibri" w:hAnsi="Calibri" w:cs="Calibri"/>
                <w:sz w:val="16"/>
                <w:szCs w:val="16"/>
              </w:rPr>
              <w:fldChar w:fldCharType="separate"/>
            </w:r>
            <w:r w:rsidRPr="00335CDD">
              <w:rPr>
                <w:rFonts w:ascii="Calibri" w:hAnsi="Calibri" w:cs="Calibri"/>
                <w:noProof/>
                <w:sz w:val="16"/>
                <w:szCs w:val="16"/>
                <w:vertAlign w:val="superscript"/>
              </w:rPr>
              <w:t>2,3</w:t>
            </w:r>
            <w:r w:rsidRPr="00335CDD">
              <w:rPr>
                <w:rFonts w:ascii="Calibri" w:hAnsi="Calibri" w:cs="Calibri"/>
                <w:sz w:val="16"/>
                <w:szCs w:val="16"/>
              </w:rPr>
              <w:fldChar w:fldCharType="end"/>
            </w:r>
            <w:r w:rsidRPr="00335CDD">
              <w:rPr>
                <w:rFonts w:ascii="Calibri" w:hAnsi="Calibri" w:cs="Calibri"/>
                <w:sz w:val="16"/>
                <w:szCs w:val="16"/>
              </w:rPr>
              <w:t xml:space="preserve"> Positive extra-abdominal lymph nodes including inguinal metastases represent Stage IVB disease.</w:t>
            </w:r>
          </w:p>
          <w:p w14:paraId="42D7C473" w14:textId="77777777" w:rsidR="00335CDD" w:rsidRPr="00335CDD" w:rsidRDefault="00335CDD" w:rsidP="00335CDD">
            <w:pPr>
              <w:spacing w:after="0" w:line="240" w:lineRule="auto"/>
              <w:rPr>
                <w:rFonts w:ascii="Calibri" w:hAnsi="Calibri" w:cs="Calibri"/>
                <w:sz w:val="16"/>
                <w:szCs w:val="16"/>
              </w:rPr>
            </w:pPr>
          </w:p>
          <w:p w14:paraId="6A98505C" w14:textId="06F13833" w:rsidR="00335CDD" w:rsidRPr="00335CDD" w:rsidRDefault="00335CDD" w:rsidP="00335CDD">
            <w:pPr>
              <w:spacing w:after="0" w:line="240" w:lineRule="auto"/>
              <w:rPr>
                <w:rFonts w:ascii="Calibri" w:hAnsi="Calibri" w:cs="Calibri"/>
                <w:sz w:val="16"/>
                <w:szCs w:val="16"/>
              </w:rPr>
            </w:pPr>
            <w:r w:rsidRPr="00335CDD">
              <w:rPr>
                <w:rFonts w:ascii="Calibri" w:hAnsi="Calibri" w:cs="Calibri"/>
                <w:sz w:val="16"/>
                <w:szCs w:val="16"/>
              </w:rPr>
              <w:t xml:space="preserve">FIGO specifically restricts the definition of Stage IIIA1 disease to retroperitoneal lymph nodes (pelvic and para-aortic) but does not indicate how tumour spread to intraperitoneal nodes (such as those in the mesentery or </w:t>
            </w:r>
            <w:proofErr w:type="spellStart"/>
            <w:r w:rsidRPr="00335CDD">
              <w:rPr>
                <w:rFonts w:ascii="Calibri" w:hAnsi="Calibri" w:cs="Calibri"/>
                <w:sz w:val="16"/>
                <w:szCs w:val="16"/>
              </w:rPr>
              <w:t>omentum</w:t>
            </w:r>
            <w:proofErr w:type="spellEnd"/>
            <w:r w:rsidRPr="00335CDD">
              <w:rPr>
                <w:rFonts w:ascii="Calibri" w:hAnsi="Calibri" w:cs="Calibri"/>
                <w:sz w:val="16"/>
                <w:szCs w:val="16"/>
              </w:rPr>
              <w:t>) should be interpreted, although it would be very unusual to have isolated nodal metastases at these sites.</w:t>
            </w:r>
            <w:r w:rsidRPr="00335CDD">
              <w:rPr>
                <w:rFonts w:ascii="Calibri" w:hAnsi="Calibri" w:cs="Calibri"/>
                <w:sz w:val="16"/>
                <w:szCs w:val="16"/>
              </w:rPr>
              <w:fldChar w:fldCharType="begin"/>
            </w:r>
            <w:r w:rsidRPr="00335CDD">
              <w:rPr>
                <w:rFonts w:ascii="Calibri" w:hAnsi="Calibri" w:cs="Calibri"/>
                <w:sz w:val="16"/>
                <w:szCs w:val="16"/>
              </w:rPr>
              <w:instrText xml:space="preserve"> ADDIN EN.CITE &lt;EndNote&gt;&lt;Cite&gt;&lt;Author&gt;Prat J&lt;/Author&gt;&lt;Year&gt;2014&lt;/Year&gt;&lt;RecNum&gt;1743&lt;/RecNum&gt;&lt;DisplayText&gt;&lt;style face="superscript"&gt;1&lt;/style&gt;&lt;/DisplayText&gt;&lt;record&gt;&lt;rec-number&gt;1743&lt;/rec-number&gt;&lt;foreign-keys&gt;&lt;key app="EN" db-id="w592zazsqtfvdxe2w9sxtpt2exzt5t0wa2fx" timestamp="0"&gt;1743&lt;/key&gt;&lt;/foreign-keys&gt;&lt;ref-type name="Journal Article"&gt;17&lt;/ref-type&gt;&lt;contributors&gt;&lt;authors&gt;&lt;author&gt;Prat J,&lt;/author&gt;&lt;author&gt;FIGO Committee on Gynecologic Oncology, &lt;/author&gt;&lt;/authors&gt;&lt;/contributors&gt;&lt;titles&gt;&lt;title&gt;Staging classification for cancer of the ovary, fallopian tube, and peritoneum&lt;/title&gt;&lt;secondary-title&gt;Int J Gynaecol Obstet.&lt;/secondary-title&gt;&lt;/titles&gt;&lt;pages&gt;1-5&lt;/pages&gt;&lt;volume&gt;124&lt;/volume&gt;&lt;dates&gt;&lt;year&gt;2014&lt;/year&gt;&lt;/dates&gt;&lt;urls&gt;&lt;/urls&gt;&lt;/record&gt;&lt;/Cite&gt;&lt;/EndNote&gt;</w:instrText>
            </w:r>
            <w:r w:rsidRPr="00335CDD">
              <w:rPr>
                <w:rFonts w:ascii="Calibri" w:hAnsi="Calibri" w:cs="Calibri"/>
                <w:sz w:val="16"/>
                <w:szCs w:val="16"/>
              </w:rPr>
              <w:fldChar w:fldCharType="separate"/>
            </w:r>
            <w:r w:rsidRPr="00335CDD">
              <w:rPr>
                <w:rFonts w:ascii="Calibri" w:hAnsi="Calibri" w:cs="Calibri"/>
                <w:noProof/>
                <w:sz w:val="16"/>
                <w:szCs w:val="16"/>
                <w:vertAlign w:val="superscript"/>
              </w:rPr>
              <w:t>1</w:t>
            </w:r>
            <w:r w:rsidRPr="00335CDD">
              <w:rPr>
                <w:rFonts w:ascii="Calibri" w:hAnsi="Calibri" w:cs="Calibri"/>
                <w:sz w:val="16"/>
                <w:szCs w:val="16"/>
              </w:rPr>
              <w:fldChar w:fldCharType="end"/>
            </w:r>
            <w:r w:rsidRPr="00335CDD">
              <w:rPr>
                <w:rFonts w:ascii="Calibri" w:hAnsi="Calibri" w:cs="Calibri"/>
                <w:sz w:val="16"/>
                <w:szCs w:val="16"/>
              </w:rPr>
              <w:t xml:space="preserve"> According to FIGO (personal communication), this should be regarded as intra-abdominal disease, i.e., Stage IIIC.</w:t>
            </w:r>
            <w:r w:rsidRPr="00335CDD">
              <w:rPr>
                <w:rFonts w:ascii="Calibri" w:hAnsi="Calibri" w:cs="Calibri"/>
                <w:sz w:val="16"/>
                <w:szCs w:val="16"/>
              </w:rPr>
              <w:fldChar w:fldCharType="begin">
                <w:fldData xml:space="preserve">PEVuZE5vdGU+PENpdGU+PEF1dGhvcj5CZXJyZXR0YTwvQXV0aG9yPjxZZWFyPjIwMTg8L1llYXI+
PFJlY051bT41OTgxPC9SZWNOdW0+PERpc3BsYXlUZXh0PjxzdHlsZSBmYWNlPSJzdXBlcnNjcmlw
dCI+NCw1PC9zdHlsZT48L0Rpc3BsYXlUZXh0PjxyZWNvcmQ+PHJlYy1udW1iZXI+NTk4MTwvcmVj
LW51bWJlcj48Zm9yZWlnbi1rZXlzPjxrZXkgYXBwPSJFTiIgZGItaWQ9Inc1OTJ6YXpzcXRmdmR4
ZTJ3OXN4dHB0MmV4enQ1dDB3YTJmeCIgdGltZXN0YW1wPSIxNjE1Nzg5NzAyIj41OTgxPC9rZXk+
PC9mb3JlaWduLWtleXM+PHJlZi10eXBlIG5hbWU9IkpvdXJuYWwgQXJ0aWNsZSI+MTc8L3JlZi10
eXBlPjxjb250cmlidXRvcnM+PGF1dGhvcnM+PGF1dGhvcj5CZXJyZXR0YSwgUi48L2F1dGhvcj48
YXV0aG9yPkNhcG96emksIFYuIEEuPC9hdXRob3I+PGF1dGhvcj5Tb3p6aSwgRy48L2F1dGhvcj48
YXV0aG9yPlZvbHBpLCBMLjwvYXV0aG9yPjxhdXRob3I+Q2VuaSwgVi48L2F1dGhvcj48YXV0aG9y
Pk1lbHBpZ25hbm8sIE0uPC9hdXRob3I+PGF1dGhvcj5HaW9yZGFubywgRy48L2F1dGhvcj48YXV0
aG9yPk1hcmNoZXNpLCBGLjwvYXV0aG9yPjxhdXRob3I+TW9uaWNhLCBNLjwvYXV0aG9yPjxhdXRo
b3I+RGkgU2VyaW8sIE0uPC9hdXRob3I+PGF1dGhvcj5SaWNjw7IsIE0uPC9hdXRob3I+PGF1dGhv
cj5DZWNjYXJvbmksIE0uPC9hdXRob3I+PC9hdXRob3JzPjwvY29udHJpYnV0b3JzPjxhdXRoLWFk
ZHJlc3M+RGVwYXJ0bWVudCBvZiBPYnN0ZXRyaWNzIGFuZCBHeW5lY29sb2d5IG9mIFBhcm1hLCBV
bml2ZXJzaXR5IG9mIFBhcm1hLCBWaWEgR3JhbXNjaSBOby4gMTQsIDQzMTI1LCBQYXJtYSwgSXRh
bHkuJiN4RDtEZXBhcnRtZW50IG9mIE9ic3RldHJpY3MgYW5kIEd5bmVjb2xvZ3kgb2YgUGFybWEs
IFVuaXZlcnNpdHkgb2YgUGFybWEsIFZpYSBHcmFtc2NpIE5vLiAxNCwgNDMxMjUsIFBhcm1hLCBJ
dGFseS4gdml0b2FuZHJlYS5jYXBvenppQHN0dWRlbnRpLnVuaXByLml0LiYjeEQ7VGhlIERlcGFy
dG1lbnQgb2YgT2JzdGV0cmljcyBhbmQgR3luZWNvbG9neSBvZiBPZ2xpbyBQbywgQ3JlbW9uYSwg
SXRhbHkuJiN4RDtMb2NhbCBIZWFsdGggVW5pdCBvZiBSZWdnaW8gRW1pbGlhLCBEZXBhcnRtZW50
IG9mIFB1YmxpYyBIZWFsdGgsIFJlZ2dpbyBFbWlsaWEsIEl0YWx5LiYjeEQ7RGVwYXJ0bWVudCBv
ZiBPYnN0ZXRyaWNzIGFuZCBHeW5lY29sb2d5LCBTYWNyZWQgSGVhcnQgSG9zcGl0YWwgb2YgTmVn
cmFyLCBWZXJvbmEsIEl0YWx5LjwvYXV0aC1hZGRyZXNzPjx0aXRsZXM+PHRpdGxlPlByb2dub3N0
aWMgcm9sZSBvZiBtZXNlbnRlcmljIGx5bXBoIG5vZGVzIGludm9sdmVtZW50IGluIHBhdGllbnRz
IHVuZGVyZ29pbmcgcG9zdGVyaW9yIHBlbHZpYyBleGVudGVyYXRpb24gZHVyaW5nIHJhZGljYWwg
b3Igc3VwcmEtcmFkaWNhbCBzdXJnZXJ5IGZvciBhZHZhbmNlZCBvdmFyaWFuIGNhbmNlcjwvdGl0
bGU+PHNlY29uZGFyeS10aXRsZT5BcmNoIEd5bmVjb2wgT2JzdGV0PC9zZWNvbmRhcnktdGl0bGU+
PC90aXRsZXM+PHBlcmlvZGljYWw+PGZ1bGwtdGl0bGU+QXJjaCBHeW5lY29sIE9ic3RldDwvZnVs
bC10aXRsZT48L3BlcmlvZGljYWw+PHBhZ2VzPjk5Ny0xMDA0PC9wYWdlcz48dm9sdW1lPjI5Nzwv
dm9sdW1lPjxudW1iZXI+NDwvbnVtYmVyPjxlZGl0aW9uPjIwMTgvMDEvMzE8L2VkaXRpb24+PGtl
eXdvcmRzPjxrZXl3b3JkPkFiZG9tZW4vKnBhdGhvbG9neS9zdXJnZXJ5PC9rZXl3b3JkPjxrZXl3
b3JkPkFkdWx0PC9rZXl3b3JkPjxrZXl3b3JkPkFnZWQ8L2tleXdvcmQ+PGtleXdvcmQ+Q0EtMTI1
IEFudGlnZW48L2tleXdvcmQ+PGtleXdvcmQ+Q2FyY2lub21hLCBPdmFyaWFuIEVwaXRoZWxpYWwv
cGF0aG9sb2d5L3N1cmdlcnk8L2tleXdvcmQ+PGtleXdvcmQ+KkN5dG9yZWR1Y3Rpb24gU3VyZ2lj
YWwgUHJvY2VkdXJlczwva2V5d29yZD48a2V5d29yZD5EaXNlYXNlLUZyZWUgU3Vydml2YWw8L2tl
eXdvcmQ+PGtleXdvcmQ+RmVtYWxlPC9rZXl3b3JkPjxrZXl3b3JkPkh1bWFuczwva2V5d29yZD48
a2V5d29yZD5MeW1waCBOb2Rlcy8qcGF0aG9sb2d5L3N1cmdlcnk8L2tleXdvcmQ+PGtleXdvcmQ+
THltcGhhdGljIE1ldGFzdGFzaXM8L2tleXdvcmQ+PGtleXdvcmQ+TWlkZGxlIEFnZWQ8L2tleXdv
cmQ+PGtleXdvcmQ+TmVvcGxhc20gSW52YXNpdmVuZXNzL3BhdGhvbG9neTwva2V5d29yZD48a2V5
d29yZD5OZW9wbGFzbSBSZWN1cnJlbmNlLCBMb2NhbC9wYXRob2xvZ3k8L2tleXdvcmQ+PGtleXdv
cmQ+T3ZhcmlhbiBOZW9wbGFzbXMvcGF0aG9sb2d5LypzdXJnZXJ5PC9rZXl3b3JkPjxrZXl3b3Jk
Pk92YXJpZWN0b215L21ldGhvZHM8L2tleXdvcmQ+PGtleXdvcmQ+KlBlbHZpYyBFeGVudGVyYXRp
b248L2tleXdvcmQ+PGtleXdvcmQ+UHJvZ25vc2lzPC9rZXl3b3JkPjxrZXl3b3JkPlJlY3R1bS8q
cGF0aG9sb2d5L3N1cmdlcnk8L2tleXdvcmQ+PGtleXdvcmQ+UmV0cm9zcGVjdGl2ZSBTdHVkaWVz
PC9rZXl3b3JkPjxrZXl3b3JkPkFvcnRpYyBseW1waCBub2Rlczwva2V5d29yZD48a2V5d29yZD5C
b3dlbCBpbmZpbHRyYXRpb248L2tleXdvcmQ+PGtleXdvcmQ+TWVzZW50ZXJpYyBseW1waCBub2Rl
czwva2V5d29yZD48a2V5d29yZD5PdmFyaWFuIGNhbmNlcjwva2V5d29yZD48a2V5d29yZD5QZWx2
aWMgbHltcGggbm9kZXM8L2tleXdvcmQ+PC9rZXl3b3Jkcz48ZGF0ZXM+PHllYXI+MjAxODwveWVh
cj48cHViLWRhdGVzPjxkYXRlPkFwcjwvZGF0ZT48L3B1Yi1kYXRlcz48L2RhdGVzPjxpc2JuPjA5
MzItMDA2NzwvaXNibj48YWNjZXNzaW9uLW51bT4yOTM4MDEwNzwvYWNjZXNzaW9uLW51bT48dXJs
cz48L3VybHM+PGVsZWN0cm9uaWMtcmVzb3VyY2UtbnVtPjEwLjEwMDcvczAwNDA0LTAxOC00Njc1
LXk8L2VsZWN0cm9uaWMtcmVzb3VyY2UtbnVtPjxyZW1vdGUtZGF0YWJhc2UtcHJvdmlkZXI+TkxN
PC9yZW1vdGUtZGF0YWJhc2UtcHJvdmlkZXI+PGxhbmd1YWdlPmVuZzwvbGFuZ3VhZ2U+PC9yZWNv
cmQ+PC9DaXRlPjxDaXRlPjxBdXRob3I+R2FsbG90dGE8L0F1dGhvcj48WWVhcj4yMDE0PC9ZZWFy
PjxSZWNOdW0+NTk4MjwvUmVjTnVtPjxyZWNvcmQ+PHJlYy1udW1iZXI+NTk4MjwvcmVjLW51bWJl
cj48Zm9yZWlnbi1rZXlzPjxrZXkgYXBwPSJFTiIgZGItaWQ9Inc1OTJ6YXpzcXRmdmR4ZTJ3OXN4
dHB0MmV4enQ1dDB3YTJmeCIgdGltZXN0YW1wPSIxNjE1Nzg5NzI4Ij41OTgyPC9rZXk+PC9mb3Jl
aWduLWtleXM+PHJlZi10eXBlIG5hbWU9IkpvdXJuYWwgQXJ0aWNsZSI+MTc8L3JlZi10eXBlPjxj
b250cmlidXRvcnM+PGF1dGhvcnM+PGF1dGhvcj5HYWxsb3R0YSwgVi48L2F1dGhvcj48YXV0aG9y
PkZhbmZhbmksIEYuPC9hdXRob3I+PGF1dGhvcj5GYWdvdHRpLCBBLjwvYXV0aG9yPjxhdXRob3I+
Q2hpYW50ZXJhLCBWLjwvYXV0aG9yPjxhdXRob3I+TGVnZ2UsIEYuPC9hdXRob3I+PGF1dGhvcj5H
dWVsaSBBbGxldHRpLCBTLjwvYXV0aG9yPjxhdXRob3I+TmVybywgQy48L2F1dGhvcj48YXV0aG9y
Pk1hcmdhcml0aSwgQS4gUC48L2F1dGhvcj48YXV0aG9yPlBhcGEsIFYuPC9hdXRob3I+PGF1dGhv
cj5BbGZpZXJpLCBTLjwvYXV0aG9yPjxhdXRob3I+Q2ljY2Fyb25lLCBGLjwvYXV0aG9yPjxhdXRo
b3I+U2NhbWJpYSwgRy48L2F1dGhvcj48YXV0aG9yPkZlcnJhbmRpbmEsIEcuPC9hdXRob3I+PC9h
dXRob3JzPjwvY29udHJpYnV0b3JzPjxhdXRoLWFkZHJlc3M+R3luZWNvbG9naWMgT25jb2xvZ3kg
VW5pdCwgQ2F0aG9saWMgVW5pdmVyc2l0eSwgUm9tZSwgSXRhbHkuPC9hdXRoLWFkZHJlc3M+PHRp
dGxlcz48dGl0bGU+TWVzZW50ZXJpYyBseW1waCBub2RlIGludm9sdmVtZW50IGluIGFkdmFuY2Vk
IG92YXJpYW4gY2FuY2VyIHBhdGllbnRzIHVuZGVyZ29pbmcgcmVjdG9zaWdtb2lkIHJlc2VjdGlv
bjogcHJvZ25vc3RpYyByb2xlIGFuZCBjbGluaWNhbCBjb25zaWRlcmF0aW9uczwvdGl0bGU+PHNl
Y29uZGFyeS10aXRsZT5Bbm4gU3VyZyBPbmNvbDwvc2Vjb25kYXJ5LXRpdGxlPjwvdGl0bGVzPjxw
ZXJpb2RpY2FsPjxmdWxsLXRpdGxlPkFubiBTdXJnIE9uY29sPC9mdWxsLXRpdGxlPjwvcGVyaW9k
aWNhbD48cGFnZXM+MjM2OS03NTwvcGFnZXM+PHZvbHVtZT4yMTwvdm9sdW1lPjxudW1iZXI+Nzwv
bnVtYmVyPjxlZGl0aW9uPjIwMTQvMDIvMjI8L2VkaXRpb24+PGtleXdvcmRzPjxrZXl3b3JkPkFk
ZW5vY2FyY2lub21hLCBDbGVhciBDZWxsL21vcnRhbGl0eS9zZWNvbmRhcnkvc3VyZ2VyeTwva2V5
d29yZD48a2V5d29yZD5BZGVub2NhcmNpbm9tYSwgTXVjaW5vdXMvbW9ydGFsaXR5L3NlY29uZGFy
eS9zdXJnZXJ5PC9rZXl3b3JkPjxrZXl3b3JkPkFkdWx0PC9rZXl3b3JkPjxrZXl3b3JkPkFnZWQ8
L2tleXdvcmQ+PGtleXdvcmQ+QWdlZCwgODAgYW5kIG92ZXI8L2tleXdvcmQ+PGtleXdvcmQ+Q3lz
dGFkZW5vY2FyY2lub21hLCBTZXJvdXMvbW9ydGFsaXR5L3NlY29uZGFyeS9zdXJnZXJ5PC9rZXl3
b3JkPjxrZXl3b3JkPkVuZG9tZXRyaWFsIE5lb3BsYXNtcy9tb3J0YWxpdHkvc2Vjb25kYXJ5L3N1
cmdlcnk8L2tleXdvcmQ+PGtleXdvcmQ+RmVtYWxlPC9rZXl3b3JkPjxrZXl3b3JkPkZvbGxvdy1V
cCBTdHVkaWVzPC9rZXl3b3JkPjxrZXl3b3JkPkh1bWFuczwva2V5d29yZD48a2V5d29yZD5MeW1w
aCBOb2RlIEV4Y2lzaW9uPC9rZXl3b3JkPjxrZXl3b3JkPkx5bXBoIE5vZGVzLypwYXRob2xvZ3kv
c3VyZ2VyeTwva2V5d29yZD48a2V5d29yZD5MeW1waGF0aWMgTWV0YXN0YXNpczwva2V5d29yZD48
a2V5d29yZD5NZXNlbnRlcnkvKnBhdGhvbG9neS9zdXJnZXJ5PC9rZXl3b3JkPjxrZXl3b3JkPk1p
ZGRsZSBBZ2VkPC9rZXl3b3JkPjxrZXl3b3JkPk5lb3BsYXNtIEdyYWRpbmc8L2tleXdvcmQ+PGtl
eXdvcmQ+T3ZhcmlhbiBOZW9wbGFzbXMvbW9ydGFsaXR5LypwYXRob2xvZ3kvc3VyZ2VyeTwva2V5
d29yZD48a2V5d29yZD5Qcm9nbm9zaXM8L2tleXdvcmQ+PGtleXdvcmQ+UmVjdHVtLypwYXRob2xv
Z3kvc3VyZ2VyeTwva2V5d29yZD48a2V5d29yZD5SZXRyb3NwZWN0aXZlIFN0dWRpZXM8L2tleXdv
cmQ+PGtleXdvcmQ+U2lnbW9pZCBOZW9wbGFzbXMvbW9ydGFsaXR5LypzZWNvbmRhcnkvc3VyZ2Vy
eTwva2V5d29yZD48a2V5d29yZD5TdXJ2aXZhbCBSYXRlPC9rZXl3b3JkPjwva2V5d29yZHM+PGRh
dGVzPjx5ZWFyPjIwMTQ8L3llYXI+PHB1Yi1kYXRlcz48ZGF0ZT5KdWw8L2RhdGU+PC9wdWItZGF0
ZXM+PC9kYXRlcz48aXNibj4xMDY4LTkyNjU8L2lzYm4+PGFjY2Vzc2lvbi1udW0+MjQ1NTgwNzA8
L2FjY2Vzc2lvbi1udW0+PHVybHM+PC91cmxzPjxlbGVjdHJvbmljLXJlc291cmNlLW51bT4xMC4x
MjQ1L3MxMDQzNC0wMTQtMzU1OC0wPC9lbGVjdHJvbmljLXJlc291cmNlLW51bT48cmVtb3RlLWRh
dGFiYXNlLXByb3ZpZGVyPk5MTTwvcmVtb3RlLWRhdGFiYXNlLXByb3ZpZGVyPjxsYW5ndWFnZT5l
bmc8L2xhbmd1YWdlPjwvcmVjb3JkPjwvQ2l0ZT48L0VuZE5vdGU+AG==
</w:fldData>
              </w:fldChar>
            </w:r>
            <w:r w:rsidRPr="00335CDD">
              <w:rPr>
                <w:rFonts w:ascii="Calibri" w:hAnsi="Calibri" w:cs="Calibri"/>
                <w:sz w:val="16"/>
                <w:szCs w:val="16"/>
              </w:rPr>
              <w:instrText xml:space="preserve"> ADDIN EN.CITE </w:instrText>
            </w:r>
            <w:r w:rsidRPr="00335CDD">
              <w:rPr>
                <w:rFonts w:ascii="Calibri" w:hAnsi="Calibri" w:cs="Calibri"/>
                <w:sz w:val="16"/>
                <w:szCs w:val="16"/>
              </w:rPr>
              <w:fldChar w:fldCharType="begin">
                <w:fldData xml:space="preserve">PEVuZE5vdGU+PENpdGU+PEF1dGhvcj5CZXJyZXR0YTwvQXV0aG9yPjxZZWFyPjIwMTg8L1llYXI+
PFJlY051bT41OTgxPC9SZWNOdW0+PERpc3BsYXlUZXh0PjxzdHlsZSBmYWNlPSJzdXBlcnNjcmlw
dCI+NCw1PC9zdHlsZT48L0Rpc3BsYXlUZXh0PjxyZWNvcmQ+PHJlYy1udW1iZXI+NTk4MTwvcmVj
LW51bWJlcj48Zm9yZWlnbi1rZXlzPjxrZXkgYXBwPSJFTiIgZGItaWQ9Inc1OTJ6YXpzcXRmdmR4
ZTJ3OXN4dHB0MmV4enQ1dDB3YTJmeCIgdGltZXN0YW1wPSIxNjE1Nzg5NzAyIj41OTgxPC9rZXk+
PC9mb3JlaWduLWtleXM+PHJlZi10eXBlIG5hbWU9IkpvdXJuYWwgQXJ0aWNsZSI+MTc8L3JlZi10
eXBlPjxjb250cmlidXRvcnM+PGF1dGhvcnM+PGF1dGhvcj5CZXJyZXR0YSwgUi48L2F1dGhvcj48
YXV0aG9yPkNhcG96emksIFYuIEEuPC9hdXRob3I+PGF1dGhvcj5Tb3p6aSwgRy48L2F1dGhvcj48
YXV0aG9yPlZvbHBpLCBMLjwvYXV0aG9yPjxhdXRob3I+Q2VuaSwgVi48L2F1dGhvcj48YXV0aG9y
Pk1lbHBpZ25hbm8sIE0uPC9hdXRob3I+PGF1dGhvcj5HaW9yZGFubywgRy48L2F1dGhvcj48YXV0
aG9yPk1hcmNoZXNpLCBGLjwvYXV0aG9yPjxhdXRob3I+TW9uaWNhLCBNLjwvYXV0aG9yPjxhdXRo
b3I+RGkgU2VyaW8sIE0uPC9hdXRob3I+PGF1dGhvcj5SaWNjw7IsIE0uPC9hdXRob3I+PGF1dGhv
cj5DZWNjYXJvbmksIE0uPC9hdXRob3I+PC9hdXRob3JzPjwvY29udHJpYnV0b3JzPjxhdXRoLWFk
ZHJlc3M+RGVwYXJ0bWVudCBvZiBPYnN0ZXRyaWNzIGFuZCBHeW5lY29sb2d5IG9mIFBhcm1hLCBV
bml2ZXJzaXR5IG9mIFBhcm1hLCBWaWEgR3JhbXNjaSBOby4gMTQsIDQzMTI1LCBQYXJtYSwgSXRh
bHkuJiN4RDtEZXBhcnRtZW50IG9mIE9ic3RldHJpY3MgYW5kIEd5bmVjb2xvZ3kgb2YgUGFybWEs
IFVuaXZlcnNpdHkgb2YgUGFybWEsIFZpYSBHcmFtc2NpIE5vLiAxNCwgNDMxMjUsIFBhcm1hLCBJ
dGFseS4gdml0b2FuZHJlYS5jYXBvenppQHN0dWRlbnRpLnVuaXByLml0LiYjeEQ7VGhlIERlcGFy
dG1lbnQgb2YgT2JzdGV0cmljcyBhbmQgR3luZWNvbG9neSBvZiBPZ2xpbyBQbywgQ3JlbW9uYSwg
SXRhbHkuJiN4RDtMb2NhbCBIZWFsdGggVW5pdCBvZiBSZWdnaW8gRW1pbGlhLCBEZXBhcnRtZW50
IG9mIFB1YmxpYyBIZWFsdGgsIFJlZ2dpbyBFbWlsaWEsIEl0YWx5LiYjeEQ7RGVwYXJ0bWVudCBv
ZiBPYnN0ZXRyaWNzIGFuZCBHeW5lY29sb2d5LCBTYWNyZWQgSGVhcnQgSG9zcGl0YWwgb2YgTmVn
cmFyLCBWZXJvbmEsIEl0YWx5LjwvYXV0aC1hZGRyZXNzPjx0aXRsZXM+PHRpdGxlPlByb2dub3N0
aWMgcm9sZSBvZiBtZXNlbnRlcmljIGx5bXBoIG5vZGVzIGludm9sdmVtZW50IGluIHBhdGllbnRz
IHVuZGVyZ29pbmcgcG9zdGVyaW9yIHBlbHZpYyBleGVudGVyYXRpb24gZHVyaW5nIHJhZGljYWwg
b3Igc3VwcmEtcmFkaWNhbCBzdXJnZXJ5IGZvciBhZHZhbmNlZCBvdmFyaWFuIGNhbmNlcjwvdGl0
bGU+PHNlY29uZGFyeS10aXRsZT5BcmNoIEd5bmVjb2wgT2JzdGV0PC9zZWNvbmRhcnktdGl0bGU+
PC90aXRsZXM+PHBlcmlvZGljYWw+PGZ1bGwtdGl0bGU+QXJjaCBHeW5lY29sIE9ic3RldDwvZnVs
bC10aXRsZT48L3BlcmlvZGljYWw+PHBhZ2VzPjk5Ny0xMDA0PC9wYWdlcz48dm9sdW1lPjI5Nzwv
dm9sdW1lPjxudW1iZXI+NDwvbnVtYmVyPjxlZGl0aW9uPjIwMTgvMDEvMzE8L2VkaXRpb24+PGtl
eXdvcmRzPjxrZXl3b3JkPkFiZG9tZW4vKnBhdGhvbG9neS9zdXJnZXJ5PC9rZXl3b3JkPjxrZXl3
b3JkPkFkdWx0PC9rZXl3b3JkPjxrZXl3b3JkPkFnZWQ8L2tleXdvcmQ+PGtleXdvcmQ+Q0EtMTI1
IEFudGlnZW48L2tleXdvcmQ+PGtleXdvcmQ+Q2FyY2lub21hLCBPdmFyaWFuIEVwaXRoZWxpYWwv
cGF0aG9sb2d5L3N1cmdlcnk8L2tleXdvcmQ+PGtleXdvcmQ+KkN5dG9yZWR1Y3Rpb24gU3VyZ2lj
YWwgUHJvY2VkdXJlczwva2V5d29yZD48a2V5d29yZD5EaXNlYXNlLUZyZWUgU3Vydml2YWw8L2tl
eXdvcmQ+PGtleXdvcmQ+RmVtYWxlPC9rZXl3b3JkPjxrZXl3b3JkPkh1bWFuczwva2V5d29yZD48
a2V5d29yZD5MeW1waCBOb2Rlcy8qcGF0aG9sb2d5L3N1cmdlcnk8L2tleXdvcmQ+PGtleXdvcmQ+
THltcGhhdGljIE1ldGFzdGFzaXM8L2tleXdvcmQ+PGtleXdvcmQ+TWlkZGxlIEFnZWQ8L2tleXdv
cmQ+PGtleXdvcmQ+TmVvcGxhc20gSW52YXNpdmVuZXNzL3BhdGhvbG9neTwva2V5d29yZD48a2V5
d29yZD5OZW9wbGFzbSBSZWN1cnJlbmNlLCBMb2NhbC9wYXRob2xvZ3k8L2tleXdvcmQ+PGtleXdv
cmQ+T3ZhcmlhbiBOZW9wbGFzbXMvcGF0aG9sb2d5LypzdXJnZXJ5PC9rZXl3b3JkPjxrZXl3b3Jk
Pk92YXJpZWN0b215L21ldGhvZHM8L2tleXdvcmQ+PGtleXdvcmQ+KlBlbHZpYyBFeGVudGVyYXRp
b248L2tleXdvcmQ+PGtleXdvcmQ+UHJvZ25vc2lzPC9rZXl3b3JkPjxrZXl3b3JkPlJlY3R1bS8q
cGF0aG9sb2d5L3N1cmdlcnk8L2tleXdvcmQ+PGtleXdvcmQ+UmV0cm9zcGVjdGl2ZSBTdHVkaWVz
PC9rZXl3b3JkPjxrZXl3b3JkPkFvcnRpYyBseW1waCBub2Rlczwva2V5d29yZD48a2V5d29yZD5C
b3dlbCBpbmZpbHRyYXRpb248L2tleXdvcmQ+PGtleXdvcmQ+TWVzZW50ZXJpYyBseW1waCBub2Rl
czwva2V5d29yZD48a2V5d29yZD5PdmFyaWFuIGNhbmNlcjwva2V5d29yZD48a2V5d29yZD5QZWx2
aWMgbHltcGggbm9kZXM8L2tleXdvcmQ+PC9rZXl3b3Jkcz48ZGF0ZXM+PHllYXI+MjAxODwveWVh
cj48cHViLWRhdGVzPjxkYXRlPkFwcjwvZGF0ZT48L3B1Yi1kYXRlcz48L2RhdGVzPjxpc2JuPjA5
MzItMDA2NzwvaXNibj48YWNjZXNzaW9uLW51bT4yOTM4MDEwNzwvYWNjZXNzaW9uLW51bT48dXJs
cz48L3VybHM+PGVsZWN0cm9uaWMtcmVzb3VyY2UtbnVtPjEwLjEwMDcvczAwNDA0LTAxOC00Njc1
LXk8L2VsZWN0cm9uaWMtcmVzb3VyY2UtbnVtPjxyZW1vdGUtZGF0YWJhc2UtcHJvdmlkZXI+TkxN
PC9yZW1vdGUtZGF0YWJhc2UtcHJvdmlkZXI+PGxhbmd1YWdlPmVuZzwvbGFuZ3VhZ2U+PC9yZWNv
cmQ+PC9DaXRlPjxDaXRlPjxBdXRob3I+R2FsbG90dGE8L0F1dGhvcj48WWVhcj4yMDE0PC9ZZWFy
PjxSZWNOdW0+NTk4MjwvUmVjTnVtPjxyZWNvcmQ+PHJlYy1udW1iZXI+NTk4MjwvcmVjLW51bWJl
cj48Zm9yZWlnbi1rZXlzPjxrZXkgYXBwPSJFTiIgZGItaWQ9Inc1OTJ6YXpzcXRmdmR4ZTJ3OXN4
dHB0MmV4enQ1dDB3YTJmeCIgdGltZXN0YW1wPSIxNjE1Nzg5NzI4Ij41OTgyPC9rZXk+PC9mb3Jl
aWduLWtleXM+PHJlZi10eXBlIG5hbWU9IkpvdXJuYWwgQXJ0aWNsZSI+MTc8L3JlZi10eXBlPjxj
b250cmlidXRvcnM+PGF1dGhvcnM+PGF1dGhvcj5HYWxsb3R0YSwgVi48L2F1dGhvcj48YXV0aG9y
PkZhbmZhbmksIEYuPC9hdXRob3I+PGF1dGhvcj5GYWdvdHRpLCBBLjwvYXV0aG9yPjxhdXRob3I+
Q2hpYW50ZXJhLCBWLjwvYXV0aG9yPjxhdXRob3I+TGVnZ2UsIEYuPC9hdXRob3I+PGF1dGhvcj5H
dWVsaSBBbGxldHRpLCBTLjwvYXV0aG9yPjxhdXRob3I+TmVybywgQy48L2F1dGhvcj48YXV0aG9y
Pk1hcmdhcml0aSwgQS4gUC48L2F1dGhvcj48YXV0aG9yPlBhcGEsIFYuPC9hdXRob3I+PGF1dGhv
cj5BbGZpZXJpLCBTLjwvYXV0aG9yPjxhdXRob3I+Q2ljY2Fyb25lLCBGLjwvYXV0aG9yPjxhdXRo
b3I+U2NhbWJpYSwgRy48L2F1dGhvcj48YXV0aG9yPkZlcnJhbmRpbmEsIEcuPC9hdXRob3I+PC9h
dXRob3JzPjwvY29udHJpYnV0b3JzPjxhdXRoLWFkZHJlc3M+R3luZWNvbG9naWMgT25jb2xvZ3kg
VW5pdCwgQ2F0aG9saWMgVW5pdmVyc2l0eSwgUm9tZSwgSXRhbHkuPC9hdXRoLWFkZHJlc3M+PHRp
dGxlcz48dGl0bGU+TWVzZW50ZXJpYyBseW1waCBub2RlIGludm9sdmVtZW50IGluIGFkdmFuY2Vk
IG92YXJpYW4gY2FuY2VyIHBhdGllbnRzIHVuZGVyZ29pbmcgcmVjdG9zaWdtb2lkIHJlc2VjdGlv
bjogcHJvZ25vc3RpYyByb2xlIGFuZCBjbGluaWNhbCBjb25zaWRlcmF0aW9uczwvdGl0bGU+PHNl
Y29uZGFyeS10aXRsZT5Bbm4gU3VyZyBPbmNvbDwvc2Vjb25kYXJ5LXRpdGxlPjwvdGl0bGVzPjxw
ZXJpb2RpY2FsPjxmdWxsLXRpdGxlPkFubiBTdXJnIE9uY29sPC9mdWxsLXRpdGxlPjwvcGVyaW9k
aWNhbD48cGFnZXM+MjM2OS03NTwvcGFnZXM+PHZvbHVtZT4yMTwvdm9sdW1lPjxudW1iZXI+Nzwv
bnVtYmVyPjxlZGl0aW9uPjIwMTQvMDIvMjI8L2VkaXRpb24+PGtleXdvcmRzPjxrZXl3b3JkPkFk
ZW5vY2FyY2lub21hLCBDbGVhciBDZWxsL21vcnRhbGl0eS9zZWNvbmRhcnkvc3VyZ2VyeTwva2V5
d29yZD48a2V5d29yZD5BZGVub2NhcmNpbm9tYSwgTXVjaW5vdXMvbW9ydGFsaXR5L3NlY29uZGFy
eS9zdXJnZXJ5PC9rZXl3b3JkPjxrZXl3b3JkPkFkdWx0PC9rZXl3b3JkPjxrZXl3b3JkPkFnZWQ8
L2tleXdvcmQ+PGtleXdvcmQ+QWdlZCwgODAgYW5kIG92ZXI8L2tleXdvcmQ+PGtleXdvcmQ+Q3lz
dGFkZW5vY2FyY2lub21hLCBTZXJvdXMvbW9ydGFsaXR5L3NlY29uZGFyeS9zdXJnZXJ5PC9rZXl3
b3JkPjxrZXl3b3JkPkVuZG9tZXRyaWFsIE5lb3BsYXNtcy9tb3J0YWxpdHkvc2Vjb25kYXJ5L3N1
cmdlcnk8L2tleXdvcmQ+PGtleXdvcmQ+RmVtYWxlPC9rZXl3b3JkPjxrZXl3b3JkPkZvbGxvdy1V
cCBTdHVkaWVzPC9rZXl3b3JkPjxrZXl3b3JkPkh1bWFuczwva2V5d29yZD48a2V5d29yZD5MeW1w
aCBOb2RlIEV4Y2lzaW9uPC9rZXl3b3JkPjxrZXl3b3JkPkx5bXBoIE5vZGVzLypwYXRob2xvZ3kv
c3VyZ2VyeTwva2V5d29yZD48a2V5d29yZD5MeW1waGF0aWMgTWV0YXN0YXNpczwva2V5d29yZD48
a2V5d29yZD5NZXNlbnRlcnkvKnBhdGhvbG9neS9zdXJnZXJ5PC9rZXl3b3JkPjxrZXl3b3JkPk1p
ZGRsZSBBZ2VkPC9rZXl3b3JkPjxrZXl3b3JkPk5lb3BsYXNtIEdyYWRpbmc8L2tleXdvcmQ+PGtl
eXdvcmQ+T3ZhcmlhbiBOZW9wbGFzbXMvbW9ydGFsaXR5LypwYXRob2xvZ3kvc3VyZ2VyeTwva2V5
d29yZD48a2V5d29yZD5Qcm9nbm9zaXM8L2tleXdvcmQ+PGtleXdvcmQ+UmVjdHVtLypwYXRob2xv
Z3kvc3VyZ2VyeTwva2V5d29yZD48a2V5d29yZD5SZXRyb3NwZWN0aXZlIFN0dWRpZXM8L2tleXdv
cmQ+PGtleXdvcmQ+U2lnbW9pZCBOZW9wbGFzbXMvbW9ydGFsaXR5LypzZWNvbmRhcnkvc3VyZ2Vy
eTwva2V5d29yZD48a2V5d29yZD5TdXJ2aXZhbCBSYXRlPC9rZXl3b3JkPjwva2V5d29yZHM+PGRh
dGVzPjx5ZWFyPjIwMTQ8L3llYXI+PHB1Yi1kYXRlcz48ZGF0ZT5KdWw8L2RhdGU+PC9wdWItZGF0
ZXM+PC9kYXRlcz48aXNibj4xMDY4LTkyNjU8L2lzYm4+PGFjY2Vzc2lvbi1udW0+MjQ1NTgwNzA8
L2FjY2Vzc2lvbi1udW0+PHVybHM+PC91cmxzPjxlbGVjdHJvbmljLXJlc291cmNlLW51bT4xMC4x
MjQ1L3MxMDQzNC0wMTQtMzU1OC0wPC9lbGVjdHJvbmljLXJlc291cmNlLW51bT48cmVtb3RlLWRh
dGFiYXNlLXByb3ZpZGVyPk5MTTwvcmVtb3RlLWRhdGFiYXNlLXByb3ZpZGVyPjxsYW5ndWFnZT5l
bmc8L2xhbmd1YWdlPjwvcmVjb3JkPjwvQ2l0ZT48L0VuZE5vdGU+AG==
</w:fldData>
              </w:fldChar>
            </w:r>
            <w:r w:rsidRPr="00335CDD">
              <w:rPr>
                <w:rFonts w:ascii="Calibri" w:hAnsi="Calibri" w:cs="Calibri"/>
                <w:sz w:val="16"/>
                <w:szCs w:val="16"/>
              </w:rPr>
              <w:instrText xml:space="preserve"> ADDIN EN.CITE.DATA </w:instrText>
            </w:r>
            <w:r w:rsidRPr="00335CDD">
              <w:rPr>
                <w:rFonts w:ascii="Calibri" w:hAnsi="Calibri" w:cs="Calibri"/>
                <w:sz w:val="16"/>
                <w:szCs w:val="16"/>
              </w:rPr>
            </w:r>
            <w:r w:rsidRPr="00335CDD">
              <w:rPr>
                <w:rFonts w:ascii="Calibri" w:hAnsi="Calibri" w:cs="Calibri"/>
                <w:sz w:val="16"/>
                <w:szCs w:val="16"/>
              </w:rPr>
              <w:fldChar w:fldCharType="end"/>
            </w:r>
            <w:r w:rsidRPr="00335CDD">
              <w:rPr>
                <w:rFonts w:ascii="Calibri" w:hAnsi="Calibri" w:cs="Calibri"/>
                <w:sz w:val="16"/>
                <w:szCs w:val="16"/>
              </w:rPr>
            </w:r>
            <w:r w:rsidRPr="00335CDD">
              <w:rPr>
                <w:rFonts w:ascii="Calibri" w:hAnsi="Calibri" w:cs="Calibri"/>
                <w:sz w:val="16"/>
                <w:szCs w:val="16"/>
              </w:rPr>
              <w:fldChar w:fldCharType="separate"/>
            </w:r>
            <w:r w:rsidRPr="00335CDD">
              <w:rPr>
                <w:rFonts w:ascii="Calibri" w:hAnsi="Calibri" w:cs="Calibri"/>
                <w:noProof/>
                <w:sz w:val="16"/>
                <w:szCs w:val="16"/>
                <w:vertAlign w:val="superscript"/>
              </w:rPr>
              <w:t>4,5</w:t>
            </w:r>
            <w:r w:rsidRPr="00335CDD">
              <w:rPr>
                <w:rFonts w:ascii="Calibri" w:hAnsi="Calibri" w:cs="Calibri"/>
                <w:sz w:val="16"/>
                <w:szCs w:val="16"/>
              </w:rPr>
              <w:fldChar w:fldCharType="end"/>
            </w:r>
            <w:r w:rsidRPr="00335CDD">
              <w:rPr>
                <w:rFonts w:ascii="Calibri" w:hAnsi="Calibri" w:cs="Calibri"/>
                <w:sz w:val="16"/>
                <w:szCs w:val="16"/>
              </w:rPr>
              <w:t xml:space="preserve"> At present there are also limited data to justify the subdivision of Stage IIIA1 according to the size of the nodal metastases.</w:t>
            </w:r>
            <w:r w:rsidRPr="00335CDD">
              <w:rPr>
                <w:rFonts w:ascii="Calibri" w:hAnsi="Calibri" w:cs="Calibri"/>
                <w:sz w:val="16"/>
                <w:szCs w:val="16"/>
              </w:rPr>
              <w:fldChar w:fldCharType="begin"/>
            </w:r>
            <w:r w:rsidRPr="00335CDD">
              <w:rPr>
                <w:rFonts w:ascii="Calibri" w:hAnsi="Calibri" w:cs="Calibri"/>
                <w:sz w:val="16"/>
                <w:szCs w:val="16"/>
              </w:rPr>
              <w:instrText xml:space="preserve"> ADDIN EN.CITE &lt;EndNote&gt;&lt;Cite&gt;&lt;Author&gt;Prat J&lt;/Author&gt;&lt;Year&gt;2014&lt;/Year&gt;&lt;RecNum&gt;1743&lt;/RecNum&gt;&lt;DisplayText&gt;&lt;style face="superscript"&gt;1&lt;/style&gt;&lt;/DisplayText&gt;&lt;record&gt;&lt;rec-number&gt;1743&lt;/rec-number&gt;&lt;foreign-keys&gt;&lt;key app="EN" db-id="w592zazsqtfvdxe2w9sxtpt2exzt5t0wa2fx" timestamp="0"&gt;1743&lt;/key&gt;&lt;/foreign-keys&gt;&lt;ref-type name="Journal Article"&gt;17&lt;/ref-type&gt;&lt;contributors&gt;&lt;authors&gt;&lt;author&gt;Prat J,&lt;/author&gt;&lt;author&gt;FIGO Committee on Gynecologic Oncology, &lt;/author&gt;&lt;/authors&gt;&lt;/contributors&gt;&lt;titles&gt;&lt;title&gt;Staging classification for cancer of the ovary, fallopian tube, and peritoneum&lt;/title&gt;&lt;secondary-title&gt;Int J Gynaecol Obstet.&lt;/secondary-title&gt;&lt;/titles&gt;&lt;pages&gt;1-5&lt;/pages&gt;&lt;volume&gt;124&lt;/volume&gt;&lt;dates&gt;&lt;year&gt;2014&lt;/year&gt;&lt;/dates&gt;&lt;urls&gt;&lt;/urls&gt;&lt;/record&gt;&lt;/Cite&gt;&lt;/EndNote&gt;</w:instrText>
            </w:r>
            <w:r w:rsidRPr="00335CDD">
              <w:rPr>
                <w:rFonts w:ascii="Calibri" w:hAnsi="Calibri" w:cs="Calibri"/>
                <w:sz w:val="16"/>
                <w:szCs w:val="16"/>
              </w:rPr>
              <w:fldChar w:fldCharType="separate"/>
            </w:r>
            <w:r w:rsidRPr="00335CDD">
              <w:rPr>
                <w:rFonts w:ascii="Calibri" w:hAnsi="Calibri" w:cs="Calibri"/>
                <w:noProof/>
                <w:sz w:val="16"/>
                <w:szCs w:val="16"/>
                <w:vertAlign w:val="superscript"/>
              </w:rPr>
              <w:t>1</w:t>
            </w:r>
            <w:r w:rsidRPr="00335CDD">
              <w:rPr>
                <w:rFonts w:ascii="Calibri" w:hAnsi="Calibri" w:cs="Calibri"/>
                <w:sz w:val="16"/>
                <w:szCs w:val="16"/>
              </w:rPr>
              <w:fldChar w:fldCharType="end"/>
            </w:r>
            <w:r w:rsidRPr="00335CDD">
              <w:rPr>
                <w:rFonts w:ascii="Calibri" w:hAnsi="Calibri" w:cs="Calibri"/>
                <w:sz w:val="16"/>
                <w:szCs w:val="16"/>
              </w:rPr>
              <w:t xml:space="preserve"> It is also not clear how the extent of nodal involvement (≤10 mm or &gt;10 mm) should be measured if the diagnosis is based only upon cytological sampling. According to FIGO (personal communication), this should be regarded as Stage IIIA(</w:t>
            </w:r>
            <w:proofErr w:type="spellStart"/>
            <w:r w:rsidRPr="00335CDD">
              <w:rPr>
                <w:rFonts w:ascii="Calibri" w:hAnsi="Calibri" w:cs="Calibri"/>
                <w:sz w:val="16"/>
                <w:szCs w:val="16"/>
              </w:rPr>
              <w:t>i</w:t>
            </w:r>
            <w:proofErr w:type="spellEnd"/>
            <w:r w:rsidRPr="00335CDD">
              <w:rPr>
                <w:rFonts w:ascii="Calibri" w:hAnsi="Calibri" w:cs="Calibri"/>
                <w:sz w:val="16"/>
                <w:szCs w:val="16"/>
              </w:rPr>
              <w:t>) disease.</w:t>
            </w:r>
          </w:p>
          <w:p w14:paraId="704FB86E" w14:textId="77777777" w:rsidR="00335CDD" w:rsidRPr="00335CDD" w:rsidRDefault="00335CDD" w:rsidP="00335CDD">
            <w:pPr>
              <w:spacing w:after="0" w:line="240" w:lineRule="auto"/>
              <w:rPr>
                <w:rFonts w:ascii="Calibri" w:hAnsi="Calibri" w:cs="Calibri"/>
                <w:color w:val="FF0000"/>
                <w:sz w:val="16"/>
                <w:szCs w:val="16"/>
              </w:rPr>
            </w:pPr>
          </w:p>
          <w:p w14:paraId="3D633A17" w14:textId="77777777" w:rsidR="00335CDD" w:rsidRPr="00335CDD" w:rsidRDefault="00335CDD" w:rsidP="00335CDD">
            <w:pPr>
              <w:spacing w:after="0" w:line="240" w:lineRule="auto"/>
              <w:rPr>
                <w:rFonts w:ascii="Calibri" w:hAnsi="Calibri" w:cs="Calibri"/>
                <w:sz w:val="16"/>
                <w:szCs w:val="16"/>
              </w:rPr>
            </w:pPr>
            <w:r w:rsidRPr="00335CDD">
              <w:rPr>
                <w:rFonts w:ascii="Calibri" w:hAnsi="Calibri" w:cs="Calibri"/>
                <w:sz w:val="16"/>
                <w:szCs w:val="16"/>
              </w:rPr>
              <w:t>Data on lymph node involvement in borderline ovarian tumours is largely restricted to tumours of serous subtype where approximately 25% of fully staged cases will show positive nodes.</w:t>
            </w:r>
            <w:r w:rsidRPr="00335CDD">
              <w:rPr>
                <w:rFonts w:ascii="Calibri" w:hAnsi="Calibri" w:cs="Calibri"/>
                <w:sz w:val="16"/>
                <w:szCs w:val="16"/>
              </w:rPr>
              <w:fldChar w:fldCharType="begin"/>
            </w:r>
            <w:r w:rsidRPr="00335CDD">
              <w:rPr>
                <w:rFonts w:ascii="Calibri" w:hAnsi="Calibri" w:cs="Calibri"/>
                <w:sz w:val="16"/>
                <w:szCs w:val="16"/>
              </w:rPr>
              <w:instrText xml:space="preserve"> ADDIN EN.CITE &lt;EndNote&gt;&lt;Cite&gt;&lt;Author&gt;Fadare O&lt;/Author&gt;&lt;Year&gt;2009&lt;/Year&gt;&lt;RecNum&gt;1846&lt;/RecNum&gt;&lt;DisplayText&gt;&lt;style face="superscript"&gt;6,7&lt;/style&gt;&lt;/DisplayText&gt;&lt;record&gt;&lt;rec-number&gt;1846&lt;/rec-number&gt;&lt;foreign-keys&gt;&lt;key app="EN" db-id="w592zazsqtfvdxe2w9sxtpt2exzt5t0wa2fx" timestamp="0"&gt;1846&lt;/key&gt;&lt;/foreign-keys&gt;&lt;ref-type name="Journal Article"&gt;17&lt;/ref-type&gt;&lt;contributors&gt;&lt;authors&gt;&lt;author&gt;Fadare O,&lt;/author&gt;&lt;/authors&gt;&lt;/contributors&gt;&lt;titles&gt;&lt;title&gt;Recent developments on the significance and pathogenesis of lymph node involvement in ovarian serous tumors of low malignant potential (borderline tumors)&lt;/title&gt;&lt;secondary-title&gt;Int J Gynecol Cancer&lt;/secondary-title&gt;&lt;/titles&gt;&lt;periodical&gt;&lt;full-title&gt;Int J Gynecol Cancer&lt;/full-title&gt;&lt;/periodical&gt;&lt;pages&gt;103-108&lt;/pages&gt;&lt;volume&gt;19&lt;/volume&gt;&lt;dates&gt;&lt;year&gt;2009&lt;/year&gt;&lt;/dates&gt;&lt;urls&gt;&lt;/urls&gt;&lt;/record&gt;&lt;/Cite&gt;&lt;Cite&gt;&lt;Author&gt;Morice P&lt;/Author&gt;&lt;Year&gt;2012&lt;/Year&gt;&lt;RecNum&gt;1847&lt;/RecNum&gt;&lt;record&gt;&lt;rec-number&gt;1847&lt;/rec-number&gt;&lt;foreign-keys&gt;&lt;key app="EN" db-id="w592zazsqtfvdxe2w9sxtpt2exzt5t0wa2fx" timestamp="0"&gt;1847&lt;/key&gt;&lt;/foreign-keys&gt;&lt;ref-type name="Journal Article"&gt;17&lt;/ref-type&gt;&lt;contributors&gt;&lt;authors&gt;&lt;author&gt;Morice P,&lt;/author&gt;&lt;author&gt;Uzan C,&lt;/author&gt;&lt;author&gt;Fauvet R,&lt;/author&gt;&lt;author&gt;Gouy S,&lt;/author&gt;&lt;author&gt;Duvillard P,&lt;/author&gt;&lt;author&gt;Darai E,&lt;/author&gt;&lt;/authors&gt;&lt;/contributors&gt;&lt;titles&gt;&lt;title&gt;Borderline ovarian tumour: pathological diagnostic dilemma and risk factors for invasive or lethal recurrence&lt;/title&gt;&lt;secondary-title&gt;Lancet Oncol&lt;/secondary-title&gt;&lt;/titles&gt;&lt;periodical&gt;&lt;full-title&gt;Lancet Oncol&lt;/full-title&gt;&lt;abbr-1&gt;The Lancet. Oncology&lt;/abbr-1&gt;&lt;/periodical&gt;&lt;pages&gt;e103-115&lt;/pages&gt;&lt;volume&gt;13&lt;/volume&gt;&lt;dates&gt;&lt;year&gt;2012&lt;/year&gt;&lt;/dates&gt;&lt;urls&gt;&lt;/urls&gt;&lt;/record&gt;&lt;/Cite&gt;&lt;/EndNote&gt;</w:instrText>
            </w:r>
            <w:r w:rsidRPr="00335CDD">
              <w:rPr>
                <w:rFonts w:ascii="Calibri" w:hAnsi="Calibri" w:cs="Calibri"/>
                <w:sz w:val="16"/>
                <w:szCs w:val="16"/>
              </w:rPr>
              <w:fldChar w:fldCharType="separate"/>
            </w:r>
            <w:r w:rsidRPr="00335CDD">
              <w:rPr>
                <w:rFonts w:ascii="Calibri" w:hAnsi="Calibri" w:cs="Calibri"/>
                <w:noProof/>
                <w:sz w:val="16"/>
                <w:szCs w:val="16"/>
                <w:vertAlign w:val="superscript"/>
              </w:rPr>
              <w:t>6,7</w:t>
            </w:r>
            <w:r w:rsidRPr="00335CDD">
              <w:rPr>
                <w:rFonts w:ascii="Calibri" w:hAnsi="Calibri" w:cs="Calibri"/>
                <w:sz w:val="16"/>
                <w:szCs w:val="16"/>
              </w:rPr>
              <w:fldChar w:fldCharType="end"/>
            </w:r>
            <w:r w:rsidRPr="00335CDD">
              <w:rPr>
                <w:rFonts w:ascii="Calibri" w:hAnsi="Calibri" w:cs="Calibri"/>
                <w:sz w:val="16"/>
                <w:szCs w:val="16"/>
              </w:rPr>
              <w:t xml:space="preserve"> While this finding does not appear to influence overall survival, cases with nodular epithelial tumour aggregates &gt;1 mm in extent may show decreased disease-free survival.</w:t>
            </w:r>
            <w:r w:rsidRPr="00335CDD">
              <w:rPr>
                <w:rFonts w:ascii="Calibri" w:hAnsi="Calibri" w:cs="Calibri"/>
                <w:sz w:val="16"/>
                <w:szCs w:val="16"/>
              </w:rPr>
              <w:fldChar w:fldCharType="begin"/>
            </w:r>
            <w:r w:rsidRPr="00335CDD">
              <w:rPr>
                <w:rFonts w:ascii="Calibri" w:hAnsi="Calibri" w:cs="Calibri"/>
                <w:sz w:val="16"/>
                <w:szCs w:val="16"/>
              </w:rPr>
              <w:instrText xml:space="preserve"> ADDIN EN.CITE &lt;EndNote&gt;&lt;Cite&gt;&lt;Author&gt;McKenney JK&lt;/Author&gt;&lt;Year&gt;2006&lt;/Year&gt;&lt;RecNum&gt;1848&lt;/RecNum&gt;&lt;DisplayText&gt;&lt;style face="superscript"&gt;8&lt;/style&gt;&lt;/DisplayText&gt;&lt;record&gt;&lt;rec-number&gt;1848&lt;/rec-number&gt;&lt;foreign-keys&gt;&lt;key app="EN" db-id="w592zazsqtfvdxe2w9sxtpt2exzt5t0wa2fx" timestamp="0"&gt;1848&lt;/key&gt;&lt;/foreign-keys&gt;&lt;ref-type name="Journal Article"&gt;17&lt;/ref-type&gt;&lt;contributors&gt;&lt;authors&gt;&lt;author&gt;McKenney JK,&lt;/author&gt;&lt;author&gt;Balzer BL,&lt;/author&gt;&lt;author&gt;Longacre TA,&lt;/author&gt;&lt;/authors&gt;&lt;/contributors&gt;&lt;titles&gt;&lt;title&gt;Lymph node involvement in ovarian serous tumors of low malignant potential (borderline tumors): pathology, prognosis, and proposed classification&lt;/title&gt;&lt;secondary-title&gt;Am J Surg Pathol&lt;/secondary-title&gt;&lt;/titles&gt;&lt;periodical&gt;&lt;full-title&gt;Am J Surg Pathol&lt;/full-title&gt;&lt;abbr-1&gt;The American journal of surgical pathology&lt;/abbr-1&gt;&lt;/periodical&gt;&lt;pages&gt;614-624&lt;/pages&gt;&lt;volume&gt;30&lt;/volume&gt;&lt;dates&gt;&lt;year&gt;2006&lt;/year&gt;&lt;/dates&gt;&lt;urls&gt;&lt;/urls&gt;&lt;/record&gt;&lt;/Cite&gt;&lt;/EndNote&gt;</w:instrText>
            </w:r>
            <w:r w:rsidRPr="00335CDD">
              <w:rPr>
                <w:rFonts w:ascii="Calibri" w:hAnsi="Calibri" w:cs="Calibri"/>
                <w:sz w:val="16"/>
                <w:szCs w:val="16"/>
              </w:rPr>
              <w:fldChar w:fldCharType="separate"/>
            </w:r>
            <w:r w:rsidRPr="00335CDD">
              <w:rPr>
                <w:rFonts w:ascii="Calibri" w:hAnsi="Calibri" w:cs="Calibri"/>
                <w:noProof/>
                <w:sz w:val="16"/>
                <w:szCs w:val="16"/>
                <w:vertAlign w:val="superscript"/>
              </w:rPr>
              <w:t>8</w:t>
            </w:r>
            <w:r w:rsidRPr="00335CDD">
              <w:rPr>
                <w:rFonts w:ascii="Calibri" w:hAnsi="Calibri" w:cs="Calibri"/>
                <w:sz w:val="16"/>
                <w:szCs w:val="16"/>
              </w:rPr>
              <w:fldChar w:fldCharType="end"/>
            </w:r>
            <w:r w:rsidRPr="00335CDD">
              <w:rPr>
                <w:rFonts w:ascii="Calibri" w:hAnsi="Calibri" w:cs="Calibri"/>
                <w:sz w:val="16"/>
                <w:szCs w:val="16"/>
              </w:rPr>
              <w:t xml:space="preserve"> Rarely, low grade serous carcinoma appears to develop within the lymph nodes of patients with ovarian serous borderline tumours.</w:t>
            </w:r>
            <w:r w:rsidRPr="00335CDD">
              <w:rPr>
                <w:rFonts w:ascii="Calibri" w:hAnsi="Calibri" w:cs="Calibri"/>
                <w:sz w:val="16"/>
                <w:szCs w:val="16"/>
              </w:rPr>
              <w:fldChar w:fldCharType="begin"/>
            </w:r>
            <w:r w:rsidRPr="00335CDD">
              <w:rPr>
                <w:rFonts w:ascii="Calibri" w:hAnsi="Calibri" w:cs="Calibri"/>
                <w:sz w:val="16"/>
                <w:szCs w:val="16"/>
              </w:rPr>
              <w:instrText xml:space="preserve"> ADDIN EN.CITE &lt;EndNote&gt;&lt;Cite&gt;&lt;Author&gt;Djordjevic&lt;/Author&gt;&lt;Year&gt;2010&lt;/Year&gt;&lt;RecNum&gt;6096&lt;/RecNum&gt;&lt;DisplayText&gt;&lt;style face="superscript"&gt;9&lt;/style&gt;&lt;/DisplayText&gt;&lt;record&gt;&lt;rec-number&gt;6096&lt;/rec-number&gt;&lt;foreign-keys&gt;&lt;key app="EN" db-id="w592zazsqtfvdxe2w9sxtpt2exzt5t0wa2fx" timestamp="1626736249"&gt;6096&lt;/key&gt;&lt;/foreign-keys&gt;&lt;ref-type name="Journal Article"&gt;17&lt;/ref-type&gt;&lt;contributors&gt;&lt;authors&gt;&lt;author&gt;Djordjevic, B.&lt;/author&gt;&lt;author&gt;Malpica, A.&lt;/author&gt;&lt;/authors&gt;&lt;/contributors&gt;&lt;auth-address&gt;Department of Pathology, The University of Texas M.D. Anderson Cancer Center, Houston, TX 77030-4009, USA. bdjordjevic@mdanderson.org&lt;/auth-address&gt;&lt;titles&gt;&lt;title&gt;Lymph node involvement in ovarian serous tumors of low malignant potential: a clinicopathologic study of thirty-six cases&lt;/title&gt;&lt;secondary-title&gt;Am J Surg Pathol&lt;/secondary-title&gt;&lt;/titles&gt;&lt;periodical&gt;&lt;full-title&gt;Am J Surg Pathol&lt;/full-title&gt;&lt;abbr-1&gt;The American journal of surgical pathology&lt;/abbr-1&gt;&lt;/periodical&gt;&lt;pages&gt;1-9&lt;/pages&gt;&lt;volume&gt;34&lt;/volume&gt;&lt;number&gt;1&lt;/number&gt;&lt;edition&gt;2009/11/10&lt;/edition&gt;&lt;keywords&gt;&lt;keyword&gt;Adult&lt;/keyword&gt;&lt;keyword&gt;Aged&lt;/keyword&gt;&lt;keyword&gt;Cystadenoma, Serous/*pathology&lt;/keyword&gt;&lt;keyword&gt;Disease-Free Survival&lt;/keyword&gt;&lt;keyword&gt;Female&lt;/keyword&gt;&lt;keyword&gt;Humans&lt;/keyword&gt;&lt;keyword&gt;Lymphatic Metastasis/*pathology&lt;/keyword&gt;&lt;keyword&gt;Middle Aged&lt;/keyword&gt;&lt;keyword&gt;Neoplasm Recurrence, Local/*pathology&lt;/keyword&gt;&lt;keyword&gt;Neoplasm Staging&lt;/keyword&gt;&lt;keyword&gt;Ovarian Neoplasms/*pathology&lt;/keyword&gt;&lt;keyword&gt;Young Adult&lt;/keyword&gt;&lt;/keywords&gt;&lt;dates&gt;&lt;year&gt;2010&lt;/year&gt;&lt;pub-dates&gt;&lt;date&gt;Jan&lt;/date&gt;&lt;/pub-dates&gt;&lt;/dates&gt;&lt;isbn&gt;0147-5185&lt;/isbn&gt;&lt;accession-num&gt;19898226&lt;/accession-num&gt;&lt;urls&gt;&lt;/urls&gt;&lt;electronic-resource-num&gt;10.1097/PAS.0b013e3181c0a5ab&lt;/electronic-resource-num&gt;&lt;remote-database-provider&gt;NLM&lt;/remote-database-provider&gt;&lt;language&gt;eng&lt;/language&gt;&lt;/record&gt;&lt;/Cite&gt;&lt;/EndNote&gt;</w:instrText>
            </w:r>
            <w:r w:rsidRPr="00335CDD">
              <w:rPr>
                <w:rFonts w:ascii="Calibri" w:hAnsi="Calibri" w:cs="Calibri"/>
                <w:sz w:val="16"/>
                <w:szCs w:val="16"/>
              </w:rPr>
              <w:fldChar w:fldCharType="separate"/>
            </w:r>
            <w:r w:rsidRPr="00335CDD">
              <w:rPr>
                <w:rFonts w:ascii="Calibri" w:hAnsi="Calibri" w:cs="Calibri"/>
                <w:noProof/>
                <w:sz w:val="16"/>
                <w:szCs w:val="16"/>
                <w:vertAlign w:val="superscript"/>
              </w:rPr>
              <w:t>9</w:t>
            </w:r>
            <w:r w:rsidRPr="00335CDD">
              <w:rPr>
                <w:rFonts w:ascii="Calibri" w:hAnsi="Calibri" w:cs="Calibri"/>
                <w:sz w:val="16"/>
                <w:szCs w:val="16"/>
              </w:rPr>
              <w:fldChar w:fldCharType="end"/>
            </w:r>
            <w:r w:rsidRPr="00335CDD" w:rsidDel="00572ADD">
              <w:rPr>
                <w:rFonts w:ascii="Calibri" w:hAnsi="Calibri" w:cs="Calibri"/>
                <w:sz w:val="16"/>
                <w:szCs w:val="16"/>
              </w:rPr>
              <w:t xml:space="preserve"> </w:t>
            </w:r>
          </w:p>
          <w:p w14:paraId="22B84E03" w14:textId="77777777" w:rsidR="00335CDD" w:rsidRPr="00335CDD" w:rsidRDefault="00335CDD" w:rsidP="00335CDD">
            <w:pPr>
              <w:spacing w:after="0" w:line="240" w:lineRule="auto"/>
              <w:rPr>
                <w:rFonts w:ascii="Calibri" w:hAnsi="Calibri" w:cs="Calibri"/>
                <w:sz w:val="16"/>
                <w:szCs w:val="16"/>
              </w:rPr>
            </w:pPr>
          </w:p>
          <w:p w14:paraId="139591C6" w14:textId="134187BA" w:rsidR="00335CDD" w:rsidRDefault="00335CDD" w:rsidP="00335CDD">
            <w:pPr>
              <w:spacing w:after="0" w:line="240" w:lineRule="auto"/>
              <w:rPr>
                <w:rFonts w:ascii="Calibri" w:hAnsi="Calibri" w:cs="Calibri"/>
                <w:sz w:val="16"/>
                <w:szCs w:val="16"/>
              </w:rPr>
            </w:pPr>
            <w:r w:rsidRPr="00335CDD">
              <w:rPr>
                <w:rFonts w:ascii="Calibri" w:hAnsi="Calibri" w:cs="Calibri"/>
                <w:sz w:val="16"/>
                <w:szCs w:val="16"/>
              </w:rPr>
              <w:t>According to TNM8,</w:t>
            </w:r>
            <w:r w:rsidRPr="00335CDD">
              <w:rPr>
                <w:rFonts w:ascii="Calibri" w:hAnsi="Calibri" w:cs="Calibri"/>
                <w:sz w:val="16"/>
                <w:szCs w:val="16"/>
              </w:rPr>
              <w:fldChar w:fldCharType="begin"/>
            </w:r>
            <w:r w:rsidRPr="00335CDD">
              <w:rPr>
                <w:rFonts w:ascii="Calibri" w:hAnsi="Calibri" w:cs="Calibri"/>
                <w:sz w:val="16"/>
                <w:szCs w:val="16"/>
              </w:rPr>
              <w:instrText xml:space="preserve"> ADDIN EN.CITE &lt;EndNote&gt;&lt;Cite&gt;&lt;Author&gt;Brierley JD&lt;/Author&gt;&lt;Year&gt;2016&lt;/Year&gt;&lt;RecNum&gt;5893&lt;/RecNum&gt;&lt;DisplayText&gt;&lt;style face="superscript"&gt;10&lt;/style&gt;&lt;/DisplayText&gt;&lt;record&gt;&lt;rec-number&gt;5893&lt;/rec-number&gt;&lt;foreign-keys&gt;&lt;key app="EN" db-id="w592zazsqtfvdxe2w9sxtpt2exzt5t0wa2fx" timestamp="1608614226"&gt;5893&lt;/key&gt;&lt;/foreign-keys&gt;&lt;ref-type name="Edited Book"&gt;28&lt;/ref-type&gt;&lt;contributors&gt;&lt;authors&gt;&lt;author&gt;Brierley JD, &lt;/author&gt;&lt;author&gt;Gospodarowicz MK, &lt;/author&gt;&lt;author&gt;Wittekind C,&lt;/author&gt;&lt;/authors&gt;&lt;secondary-authors&gt;&lt;author&gt;Brierley JD, &lt;/author&gt;&lt;author&gt;Gospodarowicz MK, &lt;/author&gt;&lt;author&gt;Wittekind C,&lt;/author&gt;&lt;/secondary-authors&gt;&lt;/contributors&gt;&lt;titles&gt;&lt;title&gt;Union for International Cancer Control. TNM Classification of Malignant Tumours, 8th Edition&lt;/title&gt;&lt;alt-title&gt;International Union against Cancer&lt;/alt-title&gt;&lt;/titles&gt;&lt;dates&gt;&lt;year&gt;2016&lt;/year&gt;&lt;/dates&gt;&lt;pub-location&gt;USA&lt;/pub-location&gt;&lt;publisher&gt;Wiley&lt;/publisher&gt;&lt;urls&gt;&lt;/urls&gt;&lt;/record&gt;&lt;/Cite&gt;&lt;/EndNote&gt;</w:instrText>
            </w:r>
            <w:r w:rsidRPr="00335CDD">
              <w:rPr>
                <w:rFonts w:ascii="Calibri" w:hAnsi="Calibri" w:cs="Calibri"/>
                <w:sz w:val="16"/>
                <w:szCs w:val="16"/>
              </w:rPr>
              <w:fldChar w:fldCharType="separate"/>
            </w:r>
            <w:r w:rsidRPr="00335CDD">
              <w:rPr>
                <w:rFonts w:ascii="Calibri" w:hAnsi="Calibri" w:cs="Calibri"/>
                <w:noProof/>
                <w:sz w:val="16"/>
                <w:szCs w:val="16"/>
                <w:vertAlign w:val="superscript"/>
              </w:rPr>
              <w:t>10</w:t>
            </w:r>
            <w:r w:rsidRPr="00335CDD">
              <w:rPr>
                <w:rFonts w:ascii="Calibri" w:hAnsi="Calibri" w:cs="Calibri"/>
                <w:sz w:val="16"/>
                <w:szCs w:val="16"/>
              </w:rPr>
              <w:fldChar w:fldCharType="end"/>
            </w:r>
            <w:r w:rsidRPr="00335CDD">
              <w:rPr>
                <w:rFonts w:ascii="Calibri" w:hAnsi="Calibri" w:cs="Calibri"/>
                <w:sz w:val="16"/>
                <w:szCs w:val="16"/>
              </w:rPr>
              <w:t xml:space="preserve"> nodal involvement should be recorded as the presence of isolated tumour cells (&lt;0.2 mm), </w:t>
            </w:r>
            <w:proofErr w:type="spellStart"/>
            <w:r w:rsidRPr="00335CDD">
              <w:rPr>
                <w:rFonts w:ascii="Calibri" w:hAnsi="Calibri" w:cs="Calibri"/>
                <w:sz w:val="16"/>
                <w:szCs w:val="16"/>
              </w:rPr>
              <w:t>micrometastases</w:t>
            </w:r>
            <w:proofErr w:type="spellEnd"/>
            <w:r w:rsidRPr="00335CDD">
              <w:rPr>
                <w:rFonts w:ascii="Calibri" w:hAnsi="Calibri" w:cs="Calibri"/>
                <w:sz w:val="16"/>
                <w:szCs w:val="16"/>
              </w:rPr>
              <w:t xml:space="preserve"> (0.2-2 mm) or </w:t>
            </w:r>
            <w:proofErr w:type="spellStart"/>
            <w:r w:rsidRPr="00335CDD">
              <w:rPr>
                <w:rFonts w:ascii="Calibri" w:hAnsi="Calibri" w:cs="Calibri"/>
                <w:sz w:val="16"/>
                <w:szCs w:val="16"/>
              </w:rPr>
              <w:t>macrometastases</w:t>
            </w:r>
            <w:proofErr w:type="spellEnd"/>
            <w:r w:rsidRPr="00335CDD">
              <w:rPr>
                <w:rFonts w:ascii="Calibri" w:hAnsi="Calibri" w:cs="Calibri"/>
                <w:sz w:val="16"/>
                <w:szCs w:val="16"/>
              </w:rPr>
              <w:t xml:space="preserve"> (&gt;2 mm).</w:t>
            </w:r>
          </w:p>
          <w:p w14:paraId="5400B2BA" w14:textId="77777777" w:rsidR="00335CDD" w:rsidRPr="00335CDD" w:rsidRDefault="00335CDD" w:rsidP="00335CDD">
            <w:pPr>
              <w:spacing w:after="0" w:line="240" w:lineRule="auto"/>
              <w:rPr>
                <w:rFonts w:ascii="Calibri" w:hAnsi="Calibri" w:cs="Calibri"/>
                <w:sz w:val="16"/>
                <w:szCs w:val="16"/>
              </w:rPr>
            </w:pPr>
          </w:p>
          <w:p w14:paraId="403076C8" w14:textId="29E42EF4" w:rsidR="00335CDD" w:rsidRPr="00335CDD" w:rsidRDefault="00666D3E" w:rsidP="00335CDD">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13B</w:t>
            </w:r>
            <w:r w:rsidR="00335CDD" w:rsidRPr="00335CDD">
              <w:rPr>
                <w:rFonts w:ascii="Calibri" w:hAnsi="Calibri" w:cs="Calibri"/>
                <w:color w:val="auto"/>
                <w:sz w:val="16"/>
                <w:szCs w:val="16"/>
              </w:rPr>
              <w:t>References</w:t>
            </w:r>
          </w:p>
          <w:p w14:paraId="08EB6D82" w14:textId="77777777" w:rsidR="00335CDD" w:rsidRPr="00335CDD" w:rsidRDefault="00335CDD" w:rsidP="00335CDD">
            <w:pPr>
              <w:pStyle w:val="EndNoteBibliography"/>
              <w:spacing w:after="0"/>
              <w:ind w:left="482" w:hanging="482"/>
              <w:rPr>
                <w:rFonts w:cs="Calibri"/>
                <w:sz w:val="16"/>
                <w:szCs w:val="16"/>
              </w:rPr>
            </w:pPr>
            <w:r w:rsidRPr="00335CDD">
              <w:rPr>
                <w:rFonts w:cs="Calibri"/>
                <w:sz w:val="16"/>
                <w:szCs w:val="16"/>
              </w:rPr>
              <w:fldChar w:fldCharType="begin"/>
            </w:r>
            <w:r w:rsidRPr="00335CDD">
              <w:rPr>
                <w:rFonts w:cs="Calibri"/>
                <w:sz w:val="16"/>
                <w:szCs w:val="16"/>
              </w:rPr>
              <w:instrText xml:space="preserve"> ADDIN EN.REFLIST </w:instrText>
            </w:r>
            <w:r w:rsidRPr="00335CDD">
              <w:rPr>
                <w:rFonts w:cs="Calibri"/>
                <w:sz w:val="16"/>
                <w:szCs w:val="16"/>
              </w:rPr>
              <w:fldChar w:fldCharType="separate"/>
            </w:r>
            <w:r w:rsidRPr="00335CDD">
              <w:rPr>
                <w:rFonts w:cs="Calibri"/>
                <w:sz w:val="16"/>
                <w:szCs w:val="16"/>
              </w:rPr>
              <w:t>1</w:t>
            </w:r>
            <w:r w:rsidRPr="00335CDD">
              <w:rPr>
                <w:rFonts w:cs="Calibri"/>
                <w:sz w:val="16"/>
                <w:szCs w:val="16"/>
              </w:rPr>
              <w:tab/>
              <w:t xml:space="preserve">Prat J and FIGO Committee on Gynecologic Oncology (2014). Staging classification for cancer of the ovary, fallopian tube, and peritoneum. </w:t>
            </w:r>
            <w:r w:rsidRPr="00335CDD">
              <w:rPr>
                <w:rFonts w:cs="Calibri"/>
                <w:i/>
                <w:sz w:val="16"/>
                <w:szCs w:val="16"/>
              </w:rPr>
              <w:t>Int J Gynaecol Obstet.</w:t>
            </w:r>
            <w:r w:rsidRPr="00335CDD">
              <w:rPr>
                <w:rFonts w:cs="Calibri"/>
                <w:sz w:val="16"/>
                <w:szCs w:val="16"/>
              </w:rPr>
              <w:t xml:space="preserve"> 124:1-5.</w:t>
            </w:r>
          </w:p>
          <w:p w14:paraId="5DE76E1E" w14:textId="77777777" w:rsidR="00335CDD" w:rsidRPr="00335CDD" w:rsidRDefault="00335CDD" w:rsidP="00335CDD">
            <w:pPr>
              <w:pStyle w:val="EndNoteBibliography"/>
              <w:spacing w:after="0"/>
              <w:ind w:left="482" w:hanging="482"/>
              <w:rPr>
                <w:rFonts w:cs="Calibri"/>
                <w:sz w:val="16"/>
                <w:szCs w:val="16"/>
              </w:rPr>
            </w:pPr>
            <w:r w:rsidRPr="00335CDD">
              <w:rPr>
                <w:rFonts w:cs="Calibri"/>
                <w:sz w:val="16"/>
                <w:szCs w:val="16"/>
              </w:rPr>
              <w:t>2</w:t>
            </w:r>
            <w:r w:rsidRPr="00335CDD">
              <w:rPr>
                <w:rFonts w:cs="Calibri"/>
                <w:sz w:val="16"/>
                <w:szCs w:val="16"/>
              </w:rPr>
              <w:tab/>
              <w:t xml:space="preserve">Berek JS. (2009). Lymph node-positive stage IIIC ovarian cancer. A separate entity? </w:t>
            </w:r>
            <w:r w:rsidRPr="00335CDD">
              <w:rPr>
                <w:rFonts w:cs="Calibri"/>
                <w:i/>
                <w:sz w:val="16"/>
                <w:szCs w:val="16"/>
              </w:rPr>
              <w:t>Int J Gynecol Cancer</w:t>
            </w:r>
            <w:r w:rsidRPr="00335CDD">
              <w:rPr>
                <w:rFonts w:cs="Calibri"/>
                <w:sz w:val="16"/>
                <w:szCs w:val="16"/>
              </w:rPr>
              <w:t xml:space="preserve"> 19:S18-20.</w:t>
            </w:r>
          </w:p>
          <w:p w14:paraId="2C437C67" w14:textId="77777777" w:rsidR="00335CDD" w:rsidRPr="00335CDD" w:rsidRDefault="00335CDD" w:rsidP="00335CDD">
            <w:pPr>
              <w:pStyle w:val="EndNoteBibliography"/>
              <w:spacing w:after="0"/>
              <w:ind w:left="482" w:hanging="482"/>
              <w:rPr>
                <w:rFonts w:cs="Calibri"/>
                <w:sz w:val="16"/>
                <w:szCs w:val="16"/>
              </w:rPr>
            </w:pPr>
            <w:r w:rsidRPr="00335CDD">
              <w:rPr>
                <w:rFonts w:cs="Calibri"/>
                <w:sz w:val="16"/>
                <w:szCs w:val="16"/>
              </w:rPr>
              <w:t>3</w:t>
            </w:r>
            <w:r w:rsidRPr="00335CDD">
              <w:rPr>
                <w:rFonts w:cs="Calibri"/>
                <w:sz w:val="16"/>
                <w:szCs w:val="16"/>
              </w:rPr>
              <w:tab/>
              <w:t xml:space="preserve">Bakker R, Gershenson D, Fox P, Vu K, Zenali M and Silva E (2014). Stage IIIC ovarian/ peritoneal serous carcinoma: a heterogenous group of patients with different prognosis. </w:t>
            </w:r>
            <w:r w:rsidRPr="00335CDD">
              <w:rPr>
                <w:rFonts w:cs="Calibri"/>
                <w:i/>
                <w:sz w:val="16"/>
                <w:szCs w:val="16"/>
              </w:rPr>
              <w:t>Int J Gynecol Cancer</w:t>
            </w:r>
            <w:r w:rsidRPr="00335CDD">
              <w:rPr>
                <w:rFonts w:cs="Calibri"/>
                <w:sz w:val="16"/>
                <w:szCs w:val="16"/>
              </w:rPr>
              <w:t xml:space="preserve"> 33:302-308.</w:t>
            </w:r>
          </w:p>
          <w:p w14:paraId="3D0C6A0C" w14:textId="77777777" w:rsidR="00335CDD" w:rsidRPr="00335CDD" w:rsidRDefault="00335CDD" w:rsidP="00335CDD">
            <w:pPr>
              <w:pStyle w:val="EndNoteBibliography"/>
              <w:spacing w:after="0"/>
              <w:ind w:left="482" w:hanging="482"/>
              <w:rPr>
                <w:rFonts w:cs="Calibri"/>
                <w:sz w:val="16"/>
                <w:szCs w:val="16"/>
              </w:rPr>
            </w:pPr>
            <w:r w:rsidRPr="00335CDD">
              <w:rPr>
                <w:rFonts w:cs="Calibri"/>
                <w:sz w:val="16"/>
                <w:szCs w:val="16"/>
              </w:rPr>
              <w:t>4</w:t>
            </w:r>
            <w:r w:rsidRPr="00335CDD">
              <w:rPr>
                <w:rFonts w:cs="Calibri"/>
                <w:sz w:val="16"/>
                <w:szCs w:val="16"/>
              </w:rPr>
              <w:tab/>
              <w:t xml:space="preserve">Berretta R, Capozzi VA, Sozzi G, Volpi L, Ceni V, Melpignano M, Giordano G, Marchesi F, Monica M, Di Serio M, Riccò M and Ceccaroni M (2018). Prognostic role of mesenteric lymph nodes involvement in patients undergoing posterior pelvic exenteration during radical or supra-radical surgery for advanced ovarian cancer. </w:t>
            </w:r>
            <w:r w:rsidRPr="00335CDD">
              <w:rPr>
                <w:rFonts w:cs="Calibri"/>
                <w:i/>
                <w:sz w:val="16"/>
                <w:szCs w:val="16"/>
              </w:rPr>
              <w:t>Arch Gynecol Obstet</w:t>
            </w:r>
            <w:r w:rsidRPr="00335CDD">
              <w:rPr>
                <w:rFonts w:cs="Calibri"/>
                <w:sz w:val="16"/>
                <w:szCs w:val="16"/>
              </w:rPr>
              <w:t xml:space="preserve"> 297(4):997-1004.</w:t>
            </w:r>
          </w:p>
          <w:p w14:paraId="4BA17779" w14:textId="77777777" w:rsidR="00335CDD" w:rsidRPr="00335CDD" w:rsidRDefault="00335CDD" w:rsidP="00335CDD">
            <w:pPr>
              <w:pStyle w:val="EndNoteBibliography"/>
              <w:spacing w:after="0"/>
              <w:ind w:left="482" w:hanging="482"/>
              <w:rPr>
                <w:rFonts w:cs="Calibri"/>
                <w:sz w:val="16"/>
                <w:szCs w:val="16"/>
              </w:rPr>
            </w:pPr>
            <w:r w:rsidRPr="00335CDD">
              <w:rPr>
                <w:rFonts w:cs="Calibri"/>
                <w:sz w:val="16"/>
                <w:szCs w:val="16"/>
              </w:rPr>
              <w:t>5</w:t>
            </w:r>
            <w:r w:rsidRPr="00335CDD">
              <w:rPr>
                <w:rFonts w:cs="Calibri"/>
                <w:sz w:val="16"/>
                <w:szCs w:val="16"/>
              </w:rPr>
              <w:tab/>
              <w:t xml:space="preserve">Gallotta V, Fanfani F, Fagotti A, Chiantera V, Legge F, Gueli Alletti S, Nero C, Margariti AP, Papa V, Alfieri S, Ciccarone F, Scambia G and Ferrandina G (2014). Mesenteric lymph node involvement in advanced ovarian cancer patients undergoing rectosigmoid resection: prognostic role and clinical considerations. </w:t>
            </w:r>
            <w:r w:rsidRPr="00335CDD">
              <w:rPr>
                <w:rFonts w:cs="Calibri"/>
                <w:i/>
                <w:sz w:val="16"/>
                <w:szCs w:val="16"/>
              </w:rPr>
              <w:t>Ann Surg Oncol</w:t>
            </w:r>
            <w:r w:rsidRPr="00335CDD">
              <w:rPr>
                <w:rFonts w:cs="Calibri"/>
                <w:sz w:val="16"/>
                <w:szCs w:val="16"/>
              </w:rPr>
              <w:t xml:space="preserve"> 21(7):2369-2375.</w:t>
            </w:r>
          </w:p>
          <w:p w14:paraId="70A02723" w14:textId="77777777" w:rsidR="00335CDD" w:rsidRPr="00335CDD" w:rsidRDefault="00335CDD" w:rsidP="00335CDD">
            <w:pPr>
              <w:pStyle w:val="EndNoteBibliography"/>
              <w:spacing w:after="0"/>
              <w:ind w:left="482" w:hanging="482"/>
              <w:rPr>
                <w:rFonts w:cs="Calibri"/>
                <w:sz w:val="16"/>
                <w:szCs w:val="16"/>
              </w:rPr>
            </w:pPr>
            <w:r w:rsidRPr="00335CDD">
              <w:rPr>
                <w:rFonts w:cs="Calibri"/>
                <w:sz w:val="16"/>
                <w:szCs w:val="16"/>
              </w:rPr>
              <w:lastRenderedPageBreak/>
              <w:t>6</w:t>
            </w:r>
            <w:r w:rsidRPr="00335CDD">
              <w:rPr>
                <w:rFonts w:cs="Calibri"/>
                <w:sz w:val="16"/>
                <w:szCs w:val="16"/>
              </w:rPr>
              <w:tab/>
              <w:t xml:space="preserve">Fadare O (2009). Recent developments on the significance and pathogenesis of lymph node involvement in ovarian serous tumors of low malignant potential (borderline tumors). </w:t>
            </w:r>
            <w:r w:rsidRPr="00335CDD">
              <w:rPr>
                <w:rFonts w:cs="Calibri"/>
                <w:i/>
                <w:sz w:val="16"/>
                <w:szCs w:val="16"/>
              </w:rPr>
              <w:t>Int J Gynecol Cancer</w:t>
            </w:r>
            <w:r w:rsidRPr="00335CDD">
              <w:rPr>
                <w:rFonts w:cs="Calibri"/>
                <w:sz w:val="16"/>
                <w:szCs w:val="16"/>
              </w:rPr>
              <w:t xml:space="preserve"> 19:103-108.</w:t>
            </w:r>
          </w:p>
          <w:p w14:paraId="68BF376D" w14:textId="77777777" w:rsidR="00335CDD" w:rsidRPr="00335CDD" w:rsidRDefault="00335CDD" w:rsidP="00335CDD">
            <w:pPr>
              <w:pStyle w:val="EndNoteBibliography"/>
              <w:spacing w:after="0"/>
              <w:ind w:left="482" w:hanging="482"/>
              <w:rPr>
                <w:rFonts w:cs="Calibri"/>
                <w:sz w:val="16"/>
                <w:szCs w:val="16"/>
              </w:rPr>
            </w:pPr>
            <w:r w:rsidRPr="00335CDD">
              <w:rPr>
                <w:rFonts w:cs="Calibri"/>
                <w:sz w:val="16"/>
                <w:szCs w:val="16"/>
              </w:rPr>
              <w:t>7</w:t>
            </w:r>
            <w:r w:rsidRPr="00335CDD">
              <w:rPr>
                <w:rFonts w:cs="Calibri"/>
                <w:sz w:val="16"/>
                <w:szCs w:val="16"/>
              </w:rPr>
              <w:tab/>
              <w:t xml:space="preserve">Morice P, Uzan C, Fauvet R, Gouy S, Duvillard P and Darai E (2012). Borderline ovarian tumour: pathological diagnostic dilemma and risk factors for invasive or lethal recurrence. </w:t>
            </w:r>
            <w:r w:rsidRPr="00335CDD">
              <w:rPr>
                <w:rFonts w:cs="Calibri"/>
                <w:i/>
                <w:sz w:val="16"/>
                <w:szCs w:val="16"/>
              </w:rPr>
              <w:t>Lancet Oncol</w:t>
            </w:r>
            <w:r w:rsidRPr="00335CDD">
              <w:rPr>
                <w:rFonts w:cs="Calibri"/>
                <w:sz w:val="16"/>
                <w:szCs w:val="16"/>
              </w:rPr>
              <w:t xml:space="preserve"> 13:e103-115.</w:t>
            </w:r>
          </w:p>
          <w:p w14:paraId="41A1C07B" w14:textId="77777777" w:rsidR="00335CDD" w:rsidRPr="00335CDD" w:rsidRDefault="00335CDD" w:rsidP="00335CDD">
            <w:pPr>
              <w:pStyle w:val="EndNoteBibliography"/>
              <w:spacing w:after="0"/>
              <w:ind w:left="482" w:hanging="482"/>
              <w:rPr>
                <w:rFonts w:cs="Calibri"/>
                <w:sz w:val="16"/>
                <w:szCs w:val="16"/>
              </w:rPr>
            </w:pPr>
            <w:r w:rsidRPr="00335CDD">
              <w:rPr>
                <w:rFonts w:cs="Calibri"/>
                <w:sz w:val="16"/>
                <w:szCs w:val="16"/>
              </w:rPr>
              <w:t>8</w:t>
            </w:r>
            <w:r w:rsidRPr="00335CDD">
              <w:rPr>
                <w:rFonts w:cs="Calibri"/>
                <w:sz w:val="16"/>
                <w:szCs w:val="16"/>
              </w:rPr>
              <w:tab/>
              <w:t xml:space="preserve">McKenney JK, Balzer BL and Longacre TA (2006). Lymph node involvement in ovarian serous tumors of low malignant potential (borderline tumors): pathology, prognosis, and proposed classification. </w:t>
            </w:r>
            <w:r w:rsidRPr="00335CDD">
              <w:rPr>
                <w:rFonts w:cs="Calibri"/>
                <w:i/>
                <w:sz w:val="16"/>
                <w:szCs w:val="16"/>
              </w:rPr>
              <w:t>Am J Surg Pathol</w:t>
            </w:r>
            <w:r w:rsidRPr="00335CDD">
              <w:rPr>
                <w:rFonts w:cs="Calibri"/>
                <w:sz w:val="16"/>
                <w:szCs w:val="16"/>
              </w:rPr>
              <w:t xml:space="preserve"> 30:614-624.</w:t>
            </w:r>
          </w:p>
          <w:p w14:paraId="4E609DAB" w14:textId="77777777" w:rsidR="00335CDD" w:rsidRPr="00335CDD" w:rsidRDefault="00335CDD" w:rsidP="00335CDD">
            <w:pPr>
              <w:pStyle w:val="EndNoteBibliography"/>
              <w:spacing w:after="0"/>
              <w:ind w:left="482" w:hanging="482"/>
              <w:rPr>
                <w:rFonts w:cs="Calibri"/>
                <w:sz w:val="16"/>
                <w:szCs w:val="16"/>
              </w:rPr>
            </w:pPr>
            <w:r w:rsidRPr="00335CDD">
              <w:rPr>
                <w:rFonts w:cs="Calibri"/>
                <w:sz w:val="16"/>
                <w:szCs w:val="16"/>
              </w:rPr>
              <w:t>9</w:t>
            </w:r>
            <w:r w:rsidRPr="00335CDD">
              <w:rPr>
                <w:rFonts w:cs="Calibri"/>
                <w:sz w:val="16"/>
                <w:szCs w:val="16"/>
              </w:rPr>
              <w:tab/>
              <w:t xml:space="preserve">Djordjevic B and Malpica A (2010). Lymph node involvement in ovarian serous tumors of low malignant potential: a clinicopathologic study of thirty-six cases. </w:t>
            </w:r>
            <w:r w:rsidRPr="00335CDD">
              <w:rPr>
                <w:rFonts w:cs="Calibri"/>
                <w:i/>
                <w:sz w:val="16"/>
                <w:szCs w:val="16"/>
              </w:rPr>
              <w:t>Am J Surg Pathol</w:t>
            </w:r>
            <w:r w:rsidRPr="00335CDD">
              <w:rPr>
                <w:rFonts w:cs="Calibri"/>
                <w:sz w:val="16"/>
                <w:szCs w:val="16"/>
              </w:rPr>
              <w:t xml:space="preserve"> 34(1):1-9.</w:t>
            </w:r>
          </w:p>
          <w:p w14:paraId="637DED88" w14:textId="60BD9051" w:rsidR="006B1943" w:rsidRPr="00335CDD" w:rsidRDefault="00335CDD" w:rsidP="00BC3D3C">
            <w:pPr>
              <w:pStyle w:val="EndNoteBibliography"/>
              <w:spacing w:after="100"/>
              <w:ind w:left="482" w:hanging="482"/>
              <w:rPr>
                <w:rFonts w:cs="Calibri"/>
                <w:iCs/>
                <w:sz w:val="16"/>
                <w:szCs w:val="16"/>
              </w:rPr>
            </w:pPr>
            <w:r w:rsidRPr="00335CDD">
              <w:rPr>
                <w:rFonts w:cs="Calibri"/>
                <w:sz w:val="16"/>
                <w:szCs w:val="16"/>
              </w:rPr>
              <w:t>10</w:t>
            </w:r>
            <w:r w:rsidRPr="00335CDD">
              <w:rPr>
                <w:rFonts w:cs="Calibri"/>
                <w:sz w:val="16"/>
                <w:szCs w:val="16"/>
              </w:rPr>
              <w:tab/>
              <w:t>Brierley JD, Gospodarowicz MK and Wittekind C (eds) (2016).</w:t>
            </w:r>
            <w:r w:rsidRPr="00335CDD">
              <w:rPr>
                <w:rFonts w:cs="Calibri"/>
                <w:i/>
                <w:sz w:val="16"/>
                <w:szCs w:val="16"/>
              </w:rPr>
              <w:t xml:space="preserve"> Union for International Cancer Control. TNM Classification of Malignant Tumours, 8th Edition</w:t>
            </w:r>
            <w:r w:rsidRPr="00335CDD">
              <w:rPr>
                <w:rFonts w:cs="Calibri"/>
                <w:sz w:val="16"/>
                <w:szCs w:val="16"/>
              </w:rPr>
              <w:t>, Wiley, USA.</w:t>
            </w:r>
            <w:r w:rsidR="00BC3D3C">
              <w:rPr>
                <w:rFonts w:cs="Calibri"/>
                <w:sz w:val="16"/>
                <w:szCs w:val="16"/>
              </w:rPr>
              <w:t xml:space="preserve"> </w:t>
            </w:r>
            <w:r w:rsidRPr="00335CDD">
              <w:rPr>
                <w:rFonts w:cs="Calibri"/>
                <w:sz w:val="16"/>
                <w:szCs w:val="16"/>
              </w:rPr>
              <w:fldChar w:fldCharType="end"/>
            </w:r>
          </w:p>
        </w:tc>
        <w:tc>
          <w:tcPr>
            <w:tcW w:w="1701" w:type="dxa"/>
            <w:shd w:val="clear" w:color="auto" w:fill="auto"/>
          </w:tcPr>
          <w:p w14:paraId="64E1EE2C" w14:textId="77777777" w:rsidR="00F37452" w:rsidRPr="00EB344D" w:rsidRDefault="00F37452" w:rsidP="003E513C">
            <w:pPr>
              <w:autoSpaceDE w:val="0"/>
              <w:autoSpaceDN w:val="0"/>
              <w:adjustRightInd w:val="0"/>
              <w:spacing w:after="0" w:line="240" w:lineRule="auto"/>
              <w:rPr>
                <w:rFonts w:ascii="Calibri" w:hAnsi="Calibri" w:cs="Calibri"/>
                <w:sz w:val="16"/>
                <w:szCs w:val="16"/>
              </w:rPr>
            </w:pPr>
            <w:proofErr w:type="spellStart"/>
            <w:r w:rsidRPr="002738EF">
              <w:rPr>
                <w:rFonts w:ascii="Calibri" w:hAnsi="Calibri" w:cs="Calibri"/>
                <w:sz w:val="18"/>
                <w:szCs w:val="18"/>
                <w:vertAlign w:val="superscript"/>
              </w:rPr>
              <w:lastRenderedPageBreak/>
              <w:t>a</w:t>
            </w:r>
            <w:proofErr w:type="spellEnd"/>
            <w:r w:rsidRPr="00F37452">
              <w:rPr>
                <w:rFonts w:ascii="Verdana" w:hAnsi="Verdana" w:cs="Verdana"/>
                <w:sz w:val="10"/>
                <w:szCs w:val="10"/>
              </w:rPr>
              <w:t xml:space="preserve"> </w:t>
            </w:r>
            <w:proofErr w:type="gramStart"/>
            <w:r w:rsidRPr="00EB344D">
              <w:rPr>
                <w:rFonts w:ascii="Calibri" w:hAnsi="Calibri" w:cs="Calibri"/>
                <w:sz w:val="16"/>
                <w:szCs w:val="16"/>
              </w:rPr>
              <w:t>In</w:t>
            </w:r>
            <w:proofErr w:type="gramEnd"/>
            <w:r w:rsidRPr="00EB344D">
              <w:rPr>
                <w:rFonts w:ascii="Calibri" w:hAnsi="Calibri" w:cs="Calibri"/>
                <w:sz w:val="16"/>
                <w:szCs w:val="16"/>
              </w:rPr>
              <w:t xml:space="preserve"> some cases it may not be possible to record the actual number of</w:t>
            </w:r>
          </w:p>
          <w:p w14:paraId="637DED89" w14:textId="4A7AE952" w:rsidR="006B1943" w:rsidRPr="007825B1" w:rsidRDefault="00F37452" w:rsidP="003E513C">
            <w:pPr>
              <w:autoSpaceDE w:val="0"/>
              <w:autoSpaceDN w:val="0"/>
              <w:adjustRightInd w:val="0"/>
              <w:spacing w:after="100" w:line="240" w:lineRule="auto"/>
              <w:rPr>
                <w:rFonts w:cs="Verdana"/>
                <w:iCs/>
                <w:color w:val="221E1F"/>
                <w:sz w:val="16"/>
                <w:szCs w:val="16"/>
              </w:rPr>
            </w:pPr>
            <w:r w:rsidRPr="00EB344D">
              <w:rPr>
                <w:rFonts w:ascii="Calibri" w:hAnsi="Calibri" w:cs="Calibri"/>
                <w:sz w:val="16"/>
                <w:szCs w:val="16"/>
              </w:rPr>
              <w:t>nodes due to fragmentation of the specimen.</w:t>
            </w:r>
          </w:p>
        </w:tc>
      </w:tr>
      <w:tr w:rsidR="006B1943" w:rsidRPr="00CC5E7C" w14:paraId="4ACFE3B7" w14:textId="77777777" w:rsidTr="00DC6BDD">
        <w:trPr>
          <w:trHeight w:val="456"/>
        </w:trPr>
        <w:tc>
          <w:tcPr>
            <w:tcW w:w="866" w:type="dxa"/>
            <w:shd w:val="clear" w:color="auto" w:fill="EEECE1" w:themeFill="background2"/>
          </w:tcPr>
          <w:p w14:paraId="5E896ED8" w14:textId="57CBA9A8" w:rsidR="006B1943" w:rsidRDefault="006B1943" w:rsidP="006B1943">
            <w:pPr>
              <w:spacing w:after="0"/>
              <w:rPr>
                <w:rFonts w:ascii="Calibri" w:hAnsi="Calibri"/>
                <w:sz w:val="16"/>
                <w:szCs w:val="16"/>
              </w:rPr>
            </w:pPr>
            <w:r>
              <w:rPr>
                <w:rFonts w:ascii="Calibri" w:hAnsi="Calibri"/>
                <w:sz w:val="16"/>
                <w:szCs w:val="16"/>
              </w:rPr>
              <w:t>Non-core</w:t>
            </w:r>
          </w:p>
        </w:tc>
        <w:tc>
          <w:tcPr>
            <w:tcW w:w="1843" w:type="dxa"/>
            <w:shd w:val="clear" w:color="auto" w:fill="EEECE1" w:themeFill="background2"/>
          </w:tcPr>
          <w:p w14:paraId="596E4562" w14:textId="2EC19F5D" w:rsidR="006B1943" w:rsidRPr="005F1F68" w:rsidRDefault="006B1943" w:rsidP="006B1943">
            <w:pPr>
              <w:spacing w:after="0" w:line="240" w:lineRule="auto"/>
              <w:rPr>
                <w:rFonts w:ascii="Calibri" w:hAnsi="Calibri"/>
                <w:sz w:val="16"/>
                <w:szCs w:val="16"/>
              </w:rPr>
            </w:pPr>
            <w:r w:rsidRPr="00753C8A">
              <w:rPr>
                <w:rFonts w:cstheme="minorHAnsi"/>
                <w:color w:val="808080" w:themeColor="background1" w:themeShade="80"/>
                <w:sz w:val="16"/>
                <w:szCs w:val="16"/>
              </w:rPr>
              <w:t>COEXISTENT PATHOLOGY/ PRECURSOR LESIONS</w:t>
            </w:r>
          </w:p>
        </w:tc>
        <w:tc>
          <w:tcPr>
            <w:tcW w:w="2551" w:type="dxa"/>
            <w:shd w:val="clear" w:color="auto" w:fill="auto"/>
          </w:tcPr>
          <w:p w14:paraId="2CC88A79" w14:textId="711BECB6" w:rsidR="006B1943" w:rsidRPr="003E513C" w:rsidRDefault="006B1943" w:rsidP="003E513C">
            <w:pPr>
              <w:pStyle w:val="ListParagraph"/>
              <w:numPr>
                <w:ilvl w:val="0"/>
                <w:numId w:val="17"/>
              </w:numPr>
              <w:autoSpaceDE w:val="0"/>
              <w:autoSpaceDN w:val="0"/>
              <w:adjustRightInd w:val="0"/>
              <w:spacing w:after="0" w:line="240" w:lineRule="auto"/>
              <w:ind w:left="171" w:hanging="171"/>
              <w:rPr>
                <w:rFonts w:ascii="Calibri" w:hAnsi="Calibri"/>
                <w:color w:val="808080" w:themeColor="background1" w:themeShade="80"/>
                <w:sz w:val="16"/>
                <w:szCs w:val="16"/>
              </w:rPr>
            </w:pPr>
            <w:r w:rsidRPr="003E513C">
              <w:rPr>
                <w:rFonts w:ascii="Calibri" w:hAnsi="Calibri"/>
                <w:color w:val="808080" w:themeColor="background1" w:themeShade="80"/>
                <w:sz w:val="16"/>
                <w:szCs w:val="16"/>
              </w:rPr>
              <w:t>No</w:t>
            </w:r>
            <w:r w:rsidR="008C7FF1" w:rsidRPr="003E513C">
              <w:rPr>
                <w:rFonts w:ascii="Calibri" w:hAnsi="Calibri"/>
                <w:color w:val="808080" w:themeColor="background1" w:themeShade="80"/>
                <w:sz w:val="16"/>
                <w:szCs w:val="16"/>
              </w:rPr>
              <w:t>ne</w:t>
            </w:r>
            <w:r w:rsidRPr="003E513C">
              <w:rPr>
                <w:rFonts w:ascii="Calibri" w:hAnsi="Calibri"/>
                <w:color w:val="808080" w:themeColor="background1" w:themeShade="80"/>
                <w:sz w:val="16"/>
                <w:szCs w:val="16"/>
              </w:rPr>
              <w:t xml:space="preserve"> identified</w:t>
            </w:r>
          </w:p>
          <w:p w14:paraId="7668B689" w14:textId="4693CF8D" w:rsidR="006B1943" w:rsidRPr="00753C8A" w:rsidRDefault="006B1943" w:rsidP="003E513C">
            <w:pPr>
              <w:pStyle w:val="ListParagraph"/>
              <w:numPr>
                <w:ilvl w:val="0"/>
                <w:numId w:val="17"/>
              </w:numPr>
              <w:autoSpaceDE w:val="0"/>
              <w:autoSpaceDN w:val="0"/>
              <w:adjustRightInd w:val="0"/>
              <w:spacing w:after="0" w:line="240" w:lineRule="auto"/>
              <w:ind w:left="171" w:hanging="171"/>
              <w:rPr>
                <w:rFonts w:cstheme="minorHAnsi"/>
                <w:sz w:val="16"/>
                <w:szCs w:val="16"/>
              </w:rPr>
            </w:pPr>
            <w:r w:rsidRPr="003E513C">
              <w:rPr>
                <w:rFonts w:ascii="Calibri" w:hAnsi="Calibri"/>
                <w:color w:val="808080" w:themeColor="background1" w:themeShade="80"/>
                <w:sz w:val="16"/>
                <w:szCs w:val="16"/>
              </w:rPr>
              <w:t>Present</w:t>
            </w:r>
            <w:r w:rsidR="008C7FF1" w:rsidRPr="003E513C">
              <w:rPr>
                <w:rFonts w:ascii="Calibri" w:hAnsi="Calibri"/>
                <w:color w:val="808080" w:themeColor="background1" w:themeShade="80"/>
                <w:sz w:val="16"/>
                <w:szCs w:val="16"/>
              </w:rPr>
              <w:t xml:space="preserve">, </w:t>
            </w:r>
            <w:r w:rsidR="008C7FF1" w:rsidRPr="003E513C">
              <w:rPr>
                <w:rFonts w:ascii="Calibri" w:hAnsi="Calibri"/>
                <w:i/>
                <w:iCs/>
                <w:color w:val="808080" w:themeColor="background1" w:themeShade="80"/>
                <w:sz w:val="16"/>
                <w:szCs w:val="16"/>
              </w:rPr>
              <w:t xml:space="preserve">specify </w:t>
            </w:r>
          </w:p>
        </w:tc>
        <w:tc>
          <w:tcPr>
            <w:tcW w:w="8222" w:type="dxa"/>
            <w:shd w:val="clear" w:color="auto" w:fill="auto"/>
          </w:tcPr>
          <w:p w14:paraId="73C48728" w14:textId="1A6A5B6D" w:rsidR="002037D7" w:rsidRDefault="002037D7" w:rsidP="002037D7">
            <w:pPr>
              <w:spacing w:after="0" w:line="240" w:lineRule="auto"/>
              <w:rPr>
                <w:rFonts w:ascii="Calibri" w:hAnsi="Calibri" w:cs="Calibri"/>
                <w:sz w:val="16"/>
                <w:szCs w:val="16"/>
              </w:rPr>
            </w:pPr>
            <w:r w:rsidRPr="002037D7">
              <w:rPr>
                <w:rFonts w:ascii="Calibri" w:hAnsi="Calibri" w:cs="Calibri"/>
                <w:sz w:val="16"/>
                <w:szCs w:val="16"/>
              </w:rPr>
              <w:t xml:space="preserve">Borderline and malignant endometrioid, clear cell and </w:t>
            </w:r>
            <w:proofErr w:type="spellStart"/>
            <w:r w:rsidRPr="002037D7">
              <w:rPr>
                <w:rFonts w:ascii="Calibri" w:hAnsi="Calibri" w:cs="Calibri"/>
                <w:sz w:val="16"/>
                <w:szCs w:val="16"/>
              </w:rPr>
              <w:t>seromucinous</w:t>
            </w:r>
            <w:proofErr w:type="spellEnd"/>
            <w:r w:rsidRPr="002037D7">
              <w:rPr>
                <w:rFonts w:ascii="Calibri" w:hAnsi="Calibri" w:cs="Calibri"/>
                <w:sz w:val="16"/>
                <w:szCs w:val="16"/>
              </w:rPr>
              <w:t xml:space="preserve"> ovarian tumours may arise from endometriosis. Thus, the presence of endometriosis, although not of prognostic or therapeutic significance, particularly if contiguous with the tumour, may assist in determining the </w:t>
            </w:r>
            <w:proofErr w:type="spellStart"/>
            <w:r w:rsidRPr="002037D7">
              <w:rPr>
                <w:rFonts w:ascii="Calibri" w:hAnsi="Calibri" w:cs="Calibri"/>
                <w:sz w:val="16"/>
                <w:szCs w:val="16"/>
              </w:rPr>
              <w:t>histotype</w:t>
            </w:r>
            <w:proofErr w:type="spellEnd"/>
            <w:r w:rsidRPr="002037D7">
              <w:rPr>
                <w:rFonts w:ascii="Calibri" w:hAnsi="Calibri" w:cs="Calibri"/>
                <w:sz w:val="16"/>
                <w:szCs w:val="16"/>
              </w:rPr>
              <w:t xml:space="preserve"> in problematic cases.</w:t>
            </w:r>
            <w:r w:rsidRPr="002037D7">
              <w:rPr>
                <w:rFonts w:ascii="Calibri" w:hAnsi="Calibri" w:cs="Calibri"/>
                <w:sz w:val="16"/>
                <w:szCs w:val="16"/>
              </w:rPr>
              <w:fldChar w:fldCharType="begin">
                <w:fldData xml:space="preserve">PEVuZE5vdGU+PENpdGU+PEF1dGhvcj5Lw7ZiZWw8L0F1dGhvcj48WWVhcj4yMDE5PC9ZZWFyPjxS
ZWNOdW0+NTUyMDwvUmVjTnVtPjxEaXNwbGF5VGV4dD48c3R5bGUgZmFjZT0ic3VwZXJzY3JpcHQi
PjEsMjwvc3R5bGU+PC9EaXNwbGF5VGV4dD48cmVjb3JkPjxyZWMtbnVtYmVyPjU1MjA8L3JlYy1u
dW1iZXI+PGZvcmVpZ24ta2V5cz48a2V5IGFwcD0iRU4iIGRiLWlkPSJ3NTkyemF6c3F0ZnZkeGUy
dzlzeHRwdDJleHp0NXQwd2EyZngiIHRpbWVzdGFtcD0iMTYwMzE1NzQzNSI+NTUyMDwva2V5Pjwv
Zm9yZWlnbi1rZXlzPjxyZWYtdHlwZSBuYW1lPSJKb3VybmFsIEFydGljbGUiPjE3PC9yZWYtdHlw
ZT48Y29udHJpYnV0b3JzPjxhdXRob3JzPjxhdXRob3I+S8O2YmVsLCBNLjwvYXV0aG9yPjxhdXRo
b3I+THVvLCBMLjwvYXV0aG9yPjxhdXRob3I+R3JldmVycywgWC48L2F1dGhvcj48YXV0aG9yPkxl
ZSwgUy48L2F1dGhvcj48YXV0aG9yPkJyb29rcy1XaWxzb24sIEEuPC9hdXRob3I+PGF1dGhvcj5H
aWxrcywgQy4gQi48L2F1dGhvcj48YXV0aG9yPkxlLCBOLiBELjwvYXV0aG9yPjxhdXRob3I+Q29v
aywgTC4gUy48L2F1dGhvcj48L2F1dGhvcnM+PC9jb250cmlidXRvcnM+PGF1dGgtYWRkcmVzcz5E
ZXBhcnRtZW50cyBvZiBQYXRob2xvZ3kgYW5kIExhYm9yYXRvcnkgTWVkaWNpbmUgKE0uSy4sIFMu
TC4pIENvbW11bml0eSBIZWFsdGggU2NpZW5jZXMgKEwuUy5DLiksIFVuaXZlcnNpdHkgb2YgQ2Fs
Z2FyeSBEZXBhcnRtZW50IG9mIENhbmNlciBFcGlkZW1pb2xvZ3kgYW5kIFByZXZlbnRpb24gUmVz
ZWFyY2gsIEFsYmVydGEgSGVhbHRoIFNlcnZpY2VzLUNhbmNlciBDb250cm9sIEFsYmVydGEgKFgu
Ry4sIEwuUy5DLiksIENhbGdhcnksIEFsYmVydGEgQ2FuYWRhJmFwb3M7cyBNaWNoYWVsIFNtaXRo
IEdlbm9tZSBTY2llbmNlcyBDZW50cmUsIEJDIENhbmNlciBBZ2VuY3ksIFZhbmNvdXZlcjsgYW5k
IERlcGFydG1lbnQgb2YgQmlvbWVkaWNhbCBQaHlzaW9sb2d5IGFuZCBLaW5lc2lvbG9neSwgU2lt
b24gRnJhc2VyIFVuaXZlcnNpdHksIEJ1cm5hYnkgKEEuQi4tVy4pIERlcGFydG1lbnQgb2YgUGF0
aG9sb2d5IGFuZCBMYWJvcmF0b3J5IE1lZGljaW5lLCBVbml2ZXJzaXR5IG9mIEJyaXRpc2ggQ29s
dW1iaWEgKEMuQi5HLikgQ2FuY2VyIENvbnRyb2wgUmVzZWFyY2gsIEJDIENhbmNlciBSZXNlYXJj
aCBDZW50cmUgKE4uRC5MLiksIFZhbmNvdXZlciwgQnJpdGlzaCBDb2x1bWJpYSwgQ2FuYWRhIERl
cGFydG1lbnQgb2YgSW50ZXJuYWwgTWVkaWNpbmUsIERpdmlzaW9uIG9mIEVwaWRlbWlvbG9neSwg
Qmlvc3RhdGlzdGljcyBhbmQgUHJldmVudGl2ZSBNZWRpY2luZSwgVU5NIENvbXByZWhlbnNpdmUg
Q2FuY2VyIENlbnRlciwgVW5pdmVyc2l0eSBvZiBOZXcgTWV4aWNvLCBBbGJ1cXVlcnF1ZSwgTmV3
IE1leGljbyAoTC5MLiwgTC5TLkMuKS48L2F1dGgtYWRkcmVzcz48dGl0bGVzPjx0aXRsZT5PdmFy
aWFuIGNhcmNpbm9tYSBoaXN0b3R5cGU6IHN0cmVuZ3RocyBhbmQgbGltaXRhdGlvbnMgb2YgaW50
ZWdyYXRpbmcgbW9ycGhvbG9neSB3dGggaW1tdW5vaGlzdG9jaGVtaWNhbCBwcmVkaWN0aW9uczwv
dGl0bGU+PHNlY29uZGFyeS10aXRsZT5JbnQgSiBHeW5lY29sIFBhdGhvbDwvc2Vjb25kYXJ5LXRp
dGxlPjwvdGl0bGVzPjxwZXJpb2RpY2FsPjxmdWxsLXRpdGxlPkludCBKIEd5bmVjb2wgUGF0aG9s
PC9mdWxsLXRpdGxlPjxhYmJyLTE+SW50ZXJuYXRpb25hbCBqb3VybmFsIG9mIGd5bmVjb2xvZ2lj
YWwgcGF0aG9sb2d5IDogb2ZmaWNpYWwgam91cm5hbCBvZiB0aGUgSW50ZXJuYXRpb25hbCBTb2Np
ZXR5IG9mIEd5bmVjb2xvZ2ljYWwgUGF0aG9sb2dpc3RzPC9hYmJyLTE+PC9wZXJpb2RpY2FsPjxw
YWdlcz4zNTMtMzYyPC9wYWdlcz48dm9sdW1lPjM4PC92b2x1bWU+PG51bWJlcj40PC9udW1iZXI+
PGVkaXRpb24+MjAxOC8wNi8xNTwvZWRpdGlvbj48a2V5d29yZHM+PGtleXdvcmQ+QWxnb3JpdGht
czwva2V5d29yZD48a2V5d29yZD5CaW9tYXJrZXJzLCBUdW1vci8qbWV0YWJvbGlzbTwva2V5d29y
ZD48a2V5d29yZD5DYW5hZGE8L2tleXdvcmQ+PGtleXdvcmQ+Q29ob3J0IFN0dWRpZXM8L2tleXdv
cmQ+PGtleXdvcmQ+RmVtYWxlPC9rZXl3b3JkPjxrZXl3b3JkPkh1bWFuczwva2V5d29yZD48a2V5
d29yZD5JbW11bm9oaXN0b2NoZW1pc3RyeTwva2V5d29yZD48a2V5d29yZD5Mb2dpc3RpYyBNb2Rl
bHM8L2tleXdvcmQ+PGtleXdvcmQ+TmVvcGxhc20gR3JhZGluZzwva2V5d29yZD48a2V5d29yZD5P
dmFyaWFuIE5lb3BsYXNtcy8qY2xhc3NpZmljYXRpb24vcGF0aG9sb2d5PC9rZXl3b3JkPjxrZXl3
b3JkPk92YXJ5L3BhdGhvbG9neTwva2V5d29yZD48a2V5d29yZD5QcmFjdGljZSBHdWlkZWxpbmVz
IGFzIFRvcGljPC9rZXl3b3JkPjxrZXl3b3JkPlJlZ2lzdHJpZXM8L2tleXdvcmQ+PGtleXdvcmQ+
VGlzc3VlIEFycmF5IEFuYWx5c2lzPC9rZXl3b3JkPjwva2V5d29yZHM+PGRhdGVzPjx5ZWFyPjIw
MTk8L3llYXI+PHB1Yi1kYXRlcz48ZGF0ZT5KdWw8L2RhdGU+PC9wdWItZGF0ZXM+PC9kYXRlcz48
aXNibj4wMjc3LTE2OTEgKFByaW50KSYjeEQ7MDI3Ny0xNjkxPC9pc2JuPjxhY2Nlc3Npb24tbnVt
PjI5OTAxNTIzPC9hY2Nlc3Npb24tbnVtPjx1cmxzPjwvdXJscz48Y3VzdG9tMj5QTUM2MjkxMzYw
PC9jdXN0b20yPjxjdXN0b202Pk5JSE1TOTYyODk0PC9jdXN0b202PjxlbGVjdHJvbmljLXJlc291
cmNlLW51bT4xMC4xMDk3L3BncC4wMDAwMDAwMDAwMDAwNTMwPC9lbGVjdHJvbmljLXJlc291cmNl
LW51bT48cmVtb3RlLWRhdGFiYXNlLXByb3ZpZGVyPk5MTTwvcmVtb3RlLWRhdGFiYXNlLXByb3Zp
ZGVyPjxsYW5ndWFnZT5lbmc8L2xhbmd1YWdlPjwvcmVjb3JkPjwvQ2l0ZT48Q2l0ZT48QXV0aG9y
PkvDtmJlbDwvQXV0aG9yPjxZZWFyPjIwMTY8L1llYXI+PFJlY051bT41NTIxPC9SZWNOdW0+PHJl
Y29yZD48cmVjLW51bWJlcj41NTIxPC9yZWMtbnVtYmVyPjxmb3JlaWduLWtleXM+PGtleSBhcHA9
IkVOIiBkYi1pZD0idzU5MnphenNxdGZ2ZHhlMnc5c3h0cHQyZXh6dDV0MHdhMmZ4IiB0aW1lc3Rh
bXA9IjE2MDMxNTc1MDgiPjU1MjE8L2tleT48L2ZvcmVpZ24ta2V5cz48cmVmLXR5cGUgbmFtZT0i
Sm91cm5hbCBBcnRpY2xlIj4xNzwvcmVmLXR5cGU+PGNvbnRyaWJ1dG9ycz48YXV0aG9ycz48YXV0
aG9yPkvDtmJlbCwgTS48L2F1dGhvcj48YXV0aG9yPlJhaGltaSwgSy48L2F1dGhvcj48YXV0aG9y
PlJhbWJhdSwgUC4gRi48L2F1dGhvcj48YXV0aG9yPk5hdWdsZXIsIEMuPC9hdXRob3I+PGF1dGhv
cj5MZSBQYWdlLCBDLjwvYXV0aG9yPjxhdXRob3I+TWV1bmllciwgTC48L2F1dGhvcj48YXV0aG9y
PmRlIExhZHVyYW50YXllLCBNLjwvYXV0aG9yPjxhdXRob3I+TGVlLCBTLjwvYXV0aG9yPjxhdXRo
b3I+TGV1bmcsIFMuPC9hdXRob3I+PGF1dGhvcj5Hb29kZSwgRS4gTC48L2F1dGhvcj48YXV0aG9y
PlJhbXVzLCBTLiBKLjwvYXV0aG9yPjxhdXRob3I+Q2FybHNvbiwgSi4gVy48L2F1dGhvcj48YXV0
aG9yPkxpLCBYLjwvYXV0aG9yPjxhdXRob3I+RXdhbm93aWNoLCBDLiBBLjwvYXV0aG9yPjxhdXRo
b3I+S2VsZW1lbiwgTC4gRS48L2F1dGhvcj48YXV0aG9yPlZhbmRlcmh5ZGVuLCBCLjwvYXV0aG9y
PjxhdXRob3I+UHJvdmVuY2hlciwgRC48L2F1dGhvcj48YXV0aG9yPkh1bnRzbWFuLCBELjwvYXV0
aG9yPjxhdXRob3I+TGVlLCBDLiBILjwvYXV0aG9yPjxhdXRob3I+R2lsa3MsIEMuIEIuPC9hdXRo
b3I+PGF1dGhvcj5NZXMgTWFzc29uLCBBLiBNLjwvYXV0aG9yPjwvYXV0aG9ycz48L2NvbnRyaWJ1
dG9ycz48YXV0aC1hZGRyZXNzPkNhbGdhcnkgTGFib3JhdG9yeSBTZXJ2aWNlcy9BbGJlcnRhIEhl
YWx0aCBTZXJ2aWNlcyAoTS5LLiwgUC5GLlIuLCBDLk4uLCBTLkwuKSwgRGVwYXJ0bWVudCBvZiBQ
YXRob2xvZ3kgYW5kIExhYm9yYXRvcnkgTWVkaWNpbmUsIEZvb3RoaWxsIE1lZGljYWwgQ2VudGVy
LCBVbml2ZXJzaXR5IG9mIENhbGdhcnksIENhbGdhcnkgRGVwYXJ0bWVudCBvZiBMYWJvcmF0b3J5
IE1lZGljaW5lIGFuZCBQYXRob2xvZ3kgKFguTC4sIEMuQS5FLiwgQy4tSC5MLiksIFVuaXZlcnNp
dHkgb2YgQWxiZXJ0YSwgRWRtb250b24sIEFCIENlbnRyZSBkZSByZWNoZXJjaGUgZHUgKEsuUi4s
IEMuTC5QLiwgTC5NLiwgTS5kLkwuLCBELlAuLCBBLi1NLk0uTS4pLCBDZW50cmUgaG9zcGl0YWxp
ZXIgZGUgbCZhcG9zO1VuaXZlcnNpdMOpIGRlIE1vbnRyw6lhbCAoQ1JDSFVNKSBEZXBhcnRtZW50
cyBvZiBQYXRob2xvZ3kgKEsuUi4pIE9ic3RldHJpYy1HeW5lY29sb2d5IChELlAuKSBNZWRpY2lu
ZSAoQS4tTS5NLk0uKSwgVW5pdmVyc2l0w6kgZGUgTW9udHLDqWFsIEluc3RpdHV0IGR1IGNhbmNl
ciBkZSBNb250csOpYWwgKEMuTC5QLiwgTC5NLiwgTS5kLkwuLCBELlAuLCBBLi1NLk0uTS4pLCBN
b250cmVhbCwgUUMgRGVwYXJ0bWVudCBvZiBQYXRob2xvZ3kgKFMuTC4sIEQuSC4sIEMuQi5HLiks
IFVuaXZlcnNpdHkgb2YgQnJpdGlzaCBDb2x1bWJpYSwgVmFuY291dmVyLCBCQyBEZXBhcnRtZW50
IG9mIENlbGx1bGFyIGFuZCBNb2xlY3VsYXIgTWVkaWNpbmUgKEIuVi4pLCBVbml2ZXJzaXR5IG9m
IE90dGF3YSwgT04sIENhbmFkYSBEZXBhcnRtZW50IG9mIFBhdGhvbG9neSAoUC5GLlIuKSwgQ2F0
aG9saWMgVW5pdmVyc2l0eSBvZiBIZWFsdGggYW5kIEFsbGllZCBTY2llbmNlcy1CdWdhbmRvLCBN
d2FuemEsIFRhbnphbmlhIERlcGFydG1lbnQgb2YgSGVhbHRoIFNjaWVuY2VzIFJlc2VhcmNoIChF
LkwuRy4pLCBNYXlvIENsaW5pYywgUm9jaGVzdGVyLCBNaW5uZXNvdGEgRGVwYXJ0bWVudCBvZiBQ
cmV2ZW50aXZlIE1lZGljaW5lIChTLkouUi4pLCBLZWNrIFNjaG9vbCBvZiBNZWRpY2luZSwgVVND
L05vcnJpcyBDb21wcmVoZW5zaXZlIENhbmNlciBDZW50ZXIsIFVuaXZlcnNpdHkgb2YgU291dGhl
cm4gQ2FsaWZvcm5pYSwgTG9zIEFuZ2VsZXMsIENhbGlmb3JuaWEgRGVwYXJ0bWVudCBvZiBQYXRo
b2xvZ3kgYW5kIEN5dG9sb2d5IChKLlcuQy4pLCBJbnN0aXR1dGlvbiBmb3IgT25jb2xvZ3ktUGF0
aG9sb2d5LCBLYXJvbGluc2thIFVuaXZlcnNpdHkgSG9zcGl0YWwsIFN0b2NraG9sbSwgU3dlZGVu
IERlcGFydG1lbnQgb2YgUHVibGljIEhlYWx0aCBTY2llbmNlcyAoTC5FLksuKSwgQ29sbGVnZSBv
ZiBNZWRpY2luZSwgTWVkaWNhbCBVbml2ZXJzaXR5IG9mIFNvdXRoIENhcm9saW5hIEhvbGxpbmdz
IENhbmNlciBDZW50ZXIgKEwuRS5LLiksIE1lZGljYWwgVW5pdmVyc2l0eSBvZiBTb3V0aCBDYXJv
bGluYSwgQ2hhcmxlc3RvbiwgU291dGggQ2Fyb2xpbmEuPC9hdXRoLWFkZHJlc3M+PHRpdGxlcz48
dGl0bGU+QW4gaW1tdW5vaGlzdG9jaGVtaWNhbCBhbGdvcml0aG0gZm9yIG92YXJpYW4gY2FyY2lu
b21hIHR5cGluZzwvdGl0bGU+PHNlY29uZGFyeS10aXRsZT5JbnQgSiBHeW5lY29sIFBhdGhvbDwv
c2Vjb25kYXJ5LXRpdGxlPjwvdGl0bGVzPjxwZXJpb2RpY2FsPjxmdWxsLXRpdGxlPkludCBKIEd5
bmVjb2wgUGF0aG9sPC9mdWxsLXRpdGxlPjxhYmJyLTE+SW50ZXJuYXRpb25hbCBqb3VybmFsIG9m
IGd5bmVjb2xvZ2ljYWwgcGF0aG9sb2d5IDogb2ZmaWNpYWwgam91cm5hbCBvZiB0aGUgSW50ZXJu
YXRpb25hbCBTb2NpZXR5IG9mIEd5bmVjb2xvZ2ljYWwgUGF0aG9sb2dpc3RzPC9hYmJyLTE+PC9w
ZXJpb2RpY2FsPjxwYWdlcz40MzAtNDE8L3BhZ2VzPjx2b2x1bWU+MzU8L3ZvbHVtZT48bnVtYmVy
PjU8L251bWJlcj48ZWRpdGlvbj4yMDE2LzAzLzE1PC9lZGl0aW9uPjxrZXl3b3Jkcz48a2V5d29y
ZD5BZHVsdDwva2V5d29yZD48a2V5d29yZD5BZ2VkPC9rZXl3b3JkPjxrZXl3b3JkPkFnZWQsIDgw
IGFuZCBvdmVyPC9rZXl3b3JkPjxrZXl3b3JkPipBbGdvcml0aG1zPC9rZXl3b3JkPjxrZXl3b3Jk
PkJpb21hcmtlcnMsIFR1bW9yLyptZXRhYm9saXNtPC9rZXl3b3JkPjxrZXl3b3JkPkNhbmFkYTwv
a2V5d29yZD48a2V5d29yZD5DYXJjaW5vbWEvKmNsYXNzaWZpY2F0aW9uL3BhdGhvbG9neTwva2V5
d29yZD48a2V5d29yZD5DYXJjaW5vbWEsIEVuZG9tZXRyaW9pZC8qY2xhc3NpZmljYXRpb24vcGF0
aG9sb2d5PC9rZXl3b3JkPjxrZXl3b3JkPkNvaG9ydCBTdHVkaWVzPC9rZXl3b3JkPjxrZXl3b3Jk
PkZlbWFsZTwva2V5d29yZD48a2V5d29yZD5IdW1hbnM8L2tleXdvcmQ+PGtleXdvcmQ+SW1tdW5v
aGlzdG9jaGVtaXN0cnk8L2tleXdvcmQ+PGtleXdvcmQ+TG9naXN0aWMgTW9kZWxzPC9rZXl3b3Jk
PjxrZXl3b3JkPk1pZGRsZSBBZ2VkPC9rZXl3b3JkPjxrZXl3b3JkPk11dGF0aW9uPC9rZXl3b3Jk
PjxrZXl3b3JkPk92YXJpYW4gTmVvcGxhc21zLypjbGFzc2lmaWNhdGlvbi9wYXRob2xvZ3k8L2tl
eXdvcmQ+PGtleXdvcmQ+VGlzc3VlIEFycmF5IEFuYWx5c2lzPC9rZXl3b3JkPjxrZXl3b3JkPllv
dW5nIEFkdWx0PC9rZXl3b3JkPjwva2V5d29yZHM+PGRhdGVzPjx5ZWFyPjIwMTY8L3llYXI+PHB1
Yi1kYXRlcz48ZGF0ZT5TZXA8L2RhdGU+PC9wdWItZGF0ZXM+PC9kYXRlcz48aXNibj4wMjc3LTE2
OTEgKFByaW50KSYjeEQ7MDI3Ny0xNjkxPC9pc2JuPjxhY2Nlc3Npb24tbnVtPjI2OTc0OTk2PC9h
Y2Nlc3Npb24tbnVtPjx1cmxzPjwvdXJscz48Y3VzdG9tMj5QTUM0OTc4NjAzPC9jdXN0b20yPjxl
bGVjdHJvbmljLXJlc291cmNlLW51bT4xMC4xMDk3L3BncC4wMDAwMDAwMDAwMDAwMjc0PC9lbGVj
dHJvbmljLXJlc291cmNlLW51bT48cmVtb3RlLWRhdGFiYXNlLXByb3ZpZGVyPk5MTTwvcmVtb3Rl
LWRhdGFiYXNlLXByb3ZpZGVyPjxsYW5ndWFnZT5lbmc8L2xhbmd1YWdlPjwvcmVjb3JkPjwvQ2l0
ZT48L0VuZE5vdGU+
</w:fldData>
              </w:fldChar>
            </w:r>
            <w:r w:rsidRPr="002037D7">
              <w:rPr>
                <w:rFonts w:ascii="Calibri" w:hAnsi="Calibri" w:cs="Calibri"/>
                <w:sz w:val="16"/>
                <w:szCs w:val="16"/>
              </w:rPr>
              <w:instrText xml:space="preserve"> ADDIN EN.CITE </w:instrText>
            </w:r>
            <w:r w:rsidRPr="002037D7">
              <w:rPr>
                <w:rFonts w:ascii="Calibri" w:hAnsi="Calibri" w:cs="Calibri"/>
                <w:sz w:val="16"/>
                <w:szCs w:val="16"/>
              </w:rPr>
              <w:fldChar w:fldCharType="begin">
                <w:fldData xml:space="preserve">PEVuZE5vdGU+PENpdGU+PEF1dGhvcj5Lw7ZiZWw8L0F1dGhvcj48WWVhcj4yMDE5PC9ZZWFyPjxS
ZWNOdW0+NTUyMDwvUmVjTnVtPjxEaXNwbGF5VGV4dD48c3R5bGUgZmFjZT0ic3VwZXJzY3JpcHQi
PjEsMjwvc3R5bGU+PC9EaXNwbGF5VGV4dD48cmVjb3JkPjxyZWMtbnVtYmVyPjU1MjA8L3JlYy1u
dW1iZXI+PGZvcmVpZ24ta2V5cz48a2V5IGFwcD0iRU4iIGRiLWlkPSJ3NTkyemF6c3F0ZnZkeGUy
dzlzeHRwdDJleHp0NXQwd2EyZngiIHRpbWVzdGFtcD0iMTYwMzE1NzQzNSI+NTUyMDwva2V5Pjwv
Zm9yZWlnbi1rZXlzPjxyZWYtdHlwZSBuYW1lPSJKb3VybmFsIEFydGljbGUiPjE3PC9yZWYtdHlw
ZT48Y29udHJpYnV0b3JzPjxhdXRob3JzPjxhdXRob3I+S8O2YmVsLCBNLjwvYXV0aG9yPjxhdXRo
b3I+THVvLCBMLjwvYXV0aG9yPjxhdXRob3I+R3JldmVycywgWC48L2F1dGhvcj48YXV0aG9yPkxl
ZSwgUy48L2F1dGhvcj48YXV0aG9yPkJyb29rcy1XaWxzb24sIEEuPC9hdXRob3I+PGF1dGhvcj5H
aWxrcywgQy4gQi48L2F1dGhvcj48YXV0aG9yPkxlLCBOLiBELjwvYXV0aG9yPjxhdXRob3I+Q29v
aywgTC4gUy48L2F1dGhvcj48L2F1dGhvcnM+PC9jb250cmlidXRvcnM+PGF1dGgtYWRkcmVzcz5E
ZXBhcnRtZW50cyBvZiBQYXRob2xvZ3kgYW5kIExhYm9yYXRvcnkgTWVkaWNpbmUgKE0uSy4sIFMu
TC4pIENvbW11bml0eSBIZWFsdGggU2NpZW5jZXMgKEwuUy5DLiksIFVuaXZlcnNpdHkgb2YgQ2Fs
Z2FyeSBEZXBhcnRtZW50IG9mIENhbmNlciBFcGlkZW1pb2xvZ3kgYW5kIFByZXZlbnRpb24gUmVz
ZWFyY2gsIEFsYmVydGEgSGVhbHRoIFNlcnZpY2VzLUNhbmNlciBDb250cm9sIEFsYmVydGEgKFgu
Ry4sIEwuUy5DLiksIENhbGdhcnksIEFsYmVydGEgQ2FuYWRhJmFwb3M7cyBNaWNoYWVsIFNtaXRo
IEdlbm9tZSBTY2llbmNlcyBDZW50cmUsIEJDIENhbmNlciBBZ2VuY3ksIFZhbmNvdXZlcjsgYW5k
IERlcGFydG1lbnQgb2YgQmlvbWVkaWNhbCBQaHlzaW9sb2d5IGFuZCBLaW5lc2lvbG9neSwgU2lt
b24gRnJhc2VyIFVuaXZlcnNpdHksIEJ1cm5hYnkgKEEuQi4tVy4pIERlcGFydG1lbnQgb2YgUGF0
aG9sb2d5IGFuZCBMYWJvcmF0b3J5IE1lZGljaW5lLCBVbml2ZXJzaXR5IG9mIEJyaXRpc2ggQ29s
dW1iaWEgKEMuQi5HLikgQ2FuY2VyIENvbnRyb2wgUmVzZWFyY2gsIEJDIENhbmNlciBSZXNlYXJj
aCBDZW50cmUgKE4uRC5MLiksIFZhbmNvdXZlciwgQnJpdGlzaCBDb2x1bWJpYSwgQ2FuYWRhIERl
cGFydG1lbnQgb2YgSW50ZXJuYWwgTWVkaWNpbmUsIERpdmlzaW9uIG9mIEVwaWRlbWlvbG9neSwg
Qmlvc3RhdGlzdGljcyBhbmQgUHJldmVudGl2ZSBNZWRpY2luZSwgVU5NIENvbXByZWhlbnNpdmUg
Q2FuY2VyIENlbnRlciwgVW5pdmVyc2l0eSBvZiBOZXcgTWV4aWNvLCBBbGJ1cXVlcnF1ZSwgTmV3
IE1leGljbyAoTC5MLiwgTC5TLkMuKS48L2F1dGgtYWRkcmVzcz48dGl0bGVzPjx0aXRsZT5PdmFy
aWFuIGNhcmNpbm9tYSBoaXN0b3R5cGU6IHN0cmVuZ3RocyBhbmQgbGltaXRhdGlvbnMgb2YgaW50
ZWdyYXRpbmcgbW9ycGhvbG9neSB3dGggaW1tdW5vaGlzdG9jaGVtaWNhbCBwcmVkaWN0aW9uczwv
dGl0bGU+PHNlY29uZGFyeS10aXRsZT5JbnQgSiBHeW5lY29sIFBhdGhvbDwvc2Vjb25kYXJ5LXRp
dGxlPjwvdGl0bGVzPjxwZXJpb2RpY2FsPjxmdWxsLXRpdGxlPkludCBKIEd5bmVjb2wgUGF0aG9s
PC9mdWxsLXRpdGxlPjxhYmJyLTE+SW50ZXJuYXRpb25hbCBqb3VybmFsIG9mIGd5bmVjb2xvZ2lj
YWwgcGF0aG9sb2d5IDogb2ZmaWNpYWwgam91cm5hbCBvZiB0aGUgSW50ZXJuYXRpb25hbCBTb2Np
ZXR5IG9mIEd5bmVjb2xvZ2ljYWwgUGF0aG9sb2dpc3RzPC9hYmJyLTE+PC9wZXJpb2RpY2FsPjxw
YWdlcz4zNTMtMzYyPC9wYWdlcz48dm9sdW1lPjM4PC92b2x1bWU+PG51bWJlcj40PC9udW1iZXI+
PGVkaXRpb24+MjAxOC8wNi8xNTwvZWRpdGlvbj48a2V5d29yZHM+PGtleXdvcmQ+QWxnb3JpdGht
czwva2V5d29yZD48a2V5d29yZD5CaW9tYXJrZXJzLCBUdW1vci8qbWV0YWJvbGlzbTwva2V5d29y
ZD48a2V5d29yZD5DYW5hZGE8L2tleXdvcmQ+PGtleXdvcmQ+Q29ob3J0IFN0dWRpZXM8L2tleXdv
cmQ+PGtleXdvcmQ+RmVtYWxlPC9rZXl3b3JkPjxrZXl3b3JkPkh1bWFuczwva2V5d29yZD48a2V5
d29yZD5JbW11bm9oaXN0b2NoZW1pc3RyeTwva2V5d29yZD48a2V5d29yZD5Mb2dpc3RpYyBNb2Rl
bHM8L2tleXdvcmQ+PGtleXdvcmQ+TmVvcGxhc20gR3JhZGluZzwva2V5d29yZD48a2V5d29yZD5P
dmFyaWFuIE5lb3BsYXNtcy8qY2xhc3NpZmljYXRpb24vcGF0aG9sb2d5PC9rZXl3b3JkPjxrZXl3
b3JkPk92YXJ5L3BhdGhvbG9neTwva2V5d29yZD48a2V5d29yZD5QcmFjdGljZSBHdWlkZWxpbmVz
IGFzIFRvcGljPC9rZXl3b3JkPjxrZXl3b3JkPlJlZ2lzdHJpZXM8L2tleXdvcmQ+PGtleXdvcmQ+
VGlzc3VlIEFycmF5IEFuYWx5c2lzPC9rZXl3b3JkPjwva2V5d29yZHM+PGRhdGVzPjx5ZWFyPjIw
MTk8L3llYXI+PHB1Yi1kYXRlcz48ZGF0ZT5KdWw8L2RhdGU+PC9wdWItZGF0ZXM+PC9kYXRlcz48
aXNibj4wMjc3LTE2OTEgKFByaW50KSYjeEQ7MDI3Ny0xNjkxPC9pc2JuPjxhY2Nlc3Npb24tbnVt
PjI5OTAxNTIzPC9hY2Nlc3Npb24tbnVtPjx1cmxzPjwvdXJscz48Y3VzdG9tMj5QTUM2MjkxMzYw
PC9jdXN0b20yPjxjdXN0b202Pk5JSE1TOTYyODk0PC9jdXN0b202PjxlbGVjdHJvbmljLXJlc291
cmNlLW51bT4xMC4xMDk3L3BncC4wMDAwMDAwMDAwMDAwNTMwPC9lbGVjdHJvbmljLXJlc291cmNl
LW51bT48cmVtb3RlLWRhdGFiYXNlLXByb3ZpZGVyPk5MTTwvcmVtb3RlLWRhdGFiYXNlLXByb3Zp
ZGVyPjxsYW5ndWFnZT5lbmc8L2xhbmd1YWdlPjwvcmVjb3JkPjwvQ2l0ZT48Q2l0ZT48QXV0aG9y
PkvDtmJlbDwvQXV0aG9yPjxZZWFyPjIwMTY8L1llYXI+PFJlY051bT41NTIxPC9SZWNOdW0+PHJl
Y29yZD48cmVjLW51bWJlcj41NTIxPC9yZWMtbnVtYmVyPjxmb3JlaWduLWtleXM+PGtleSBhcHA9
IkVOIiBkYi1pZD0idzU5MnphenNxdGZ2ZHhlMnc5c3h0cHQyZXh6dDV0MHdhMmZ4IiB0aW1lc3Rh
bXA9IjE2MDMxNTc1MDgiPjU1MjE8L2tleT48L2ZvcmVpZ24ta2V5cz48cmVmLXR5cGUgbmFtZT0i
Sm91cm5hbCBBcnRpY2xlIj4xNzwvcmVmLXR5cGU+PGNvbnRyaWJ1dG9ycz48YXV0aG9ycz48YXV0
aG9yPkvDtmJlbCwgTS48L2F1dGhvcj48YXV0aG9yPlJhaGltaSwgSy48L2F1dGhvcj48YXV0aG9y
PlJhbWJhdSwgUC4gRi48L2F1dGhvcj48YXV0aG9yPk5hdWdsZXIsIEMuPC9hdXRob3I+PGF1dGhv
cj5MZSBQYWdlLCBDLjwvYXV0aG9yPjxhdXRob3I+TWV1bmllciwgTC48L2F1dGhvcj48YXV0aG9y
PmRlIExhZHVyYW50YXllLCBNLjwvYXV0aG9yPjxhdXRob3I+TGVlLCBTLjwvYXV0aG9yPjxhdXRo
b3I+TGV1bmcsIFMuPC9hdXRob3I+PGF1dGhvcj5Hb29kZSwgRS4gTC48L2F1dGhvcj48YXV0aG9y
PlJhbXVzLCBTLiBKLjwvYXV0aG9yPjxhdXRob3I+Q2FybHNvbiwgSi4gVy48L2F1dGhvcj48YXV0
aG9yPkxpLCBYLjwvYXV0aG9yPjxhdXRob3I+RXdhbm93aWNoLCBDLiBBLjwvYXV0aG9yPjxhdXRo
b3I+S2VsZW1lbiwgTC4gRS48L2F1dGhvcj48YXV0aG9yPlZhbmRlcmh5ZGVuLCBCLjwvYXV0aG9y
PjxhdXRob3I+UHJvdmVuY2hlciwgRC48L2F1dGhvcj48YXV0aG9yPkh1bnRzbWFuLCBELjwvYXV0
aG9yPjxhdXRob3I+TGVlLCBDLiBILjwvYXV0aG9yPjxhdXRob3I+R2lsa3MsIEMuIEIuPC9hdXRo
b3I+PGF1dGhvcj5NZXMgTWFzc29uLCBBLiBNLjwvYXV0aG9yPjwvYXV0aG9ycz48L2NvbnRyaWJ1
dG9ycz48YXV0aC1hZGRyZXNzPkNhbGdhcnkgTGFib3JhdG9yeSBTZXJ2aWNlcy9BbGJlcnRhIEhl
YWx0aCBTZXJ2aWNlcyAoTS5LLiwgUC5GLlIuLCBDLk4uLCBTLkwuKSwgRGVwYXJ0bWVudCBvZiBQ
YXRob2xvZ3kgYW5kIExhYm9yYXRvcnkgTWVkaWNpbmUsIEZvb3RoaWxsIE1lZGljYWwgQ2VudGVy
LCBVbml2ZXJzaXR5IG9mIENhbGdhcnksIENhbGdhcnkgRGVwYXJ0bWVudCBvZiBMYWJvcmF0b3J5
IE1lZGljaW5lIGFuZCBQYXRob2xvZ3kgKFguTC4sIEMuQS5FLiwgQy4tSC5MLiksIFVuaXZlcnNp
dHkgb2YgQWxiZXJ0YSwgRWRtb250b24sIEFCIENlbnRyZSBkZSByZWNoZXJjaGUgZHUgKEsuUi4s
IEMuTC5QLiwgTC5NLiwgTS5kLkwuLCBELlAuLCBBLi1NLk0uTS4pLCBDZW50cmUgaG9zcGl0YWxp
ZXIgZGUgbCZhcG9zO1VuaXZlcnNpdMOpIGRlIE1vbnRyw6lhbCAoQ1JDSFVNKSBEZXBhcnRtZW50
cyBvZiBQYXRob2xvZ3kgKEsuUi4pIE9ic3RldHJpYy1HeW5lY29sb2d5IChELlAuKSBNZWRpY2lu
ZSAoQS4tTS5NLk0uKSwgVW5pdmVyc2l0w6kgZGUgTW9udHLDqWFsIEluc3RpdHV0IGR1IGNhbmNl
ciBkZSBNb250csOpYWwgKEMuTC5QLiwgTC5NLiwgTS5kLkwuLCBELlAuLCBBLi1NLk0uTS4pLCBN
b250cmVhbCwgUUMgRGVwYXJ0bWVudCBvZiBQYXRob2xvZ3kgKFMuTC4sIEQuSC4sIEMuQi5HLiks
IFVuaXZlcnNpdHkgb2YgQnJpdGlzaCBDb2x1bWJpYSwgVmFuY291dmVyLCBCQyBEZXBhcnRtZW50
IG9mIENlbGx1bGFyIGFuZCBNb2xlY3VsYXIgTWVkaWNpbmUgKEIuVi4pLCBVbml2ZXJzaXR5IG9m
IE90dGF3YSwgT04sIENhbmFkYSBEZXBhcnRtZW50IG9mIFBhdGhvbG9neSAoUC5GLlIuKSwgQ2F0
aG9saWMgVW5pdmVyc2l0eSBvZiBIZWFsdGggYW5kIEFsbGllZCBTY2llbmNlcy1CdWdhbmRvLCBN
d2FuemEsIFRhbnphbmlhIERlcGFydG1lbnQgb2YgSGVhbHRoIFNjaWVuY2VzIFJlc2VhcmNoIChF
LkwuRy4pLCBNYXlvIENsaW5pYywgUm9jaGVzdGVyLCBNaW5uZXNvdGEgRGVwYXJ0bWVudCBvZiBQ
cmV2ZW50aXZlIE1lZGljaW5lIChTLkouUi4pLCBLZWNrIFNjaG9vbCBvZiBNZWRpY2luZSwgVVND
L05vcnJpcyBDb21wcmVoZW5zaXZlIENhbmNlciBDZW50ZXIsIFVuaXZlcnNpdHkgb2YgU291dGhl
cm4gQ2FsaWZvcm5pYSwgTG9zIEFuZ2VsZXMsIENhbGlmb3JuaWEgRGVwYXJ0bWVudCBvZiBQYXRo
b2xvZ3kgYW5kIEN5dG9sb2d5IChKLlcuQy4pLCBJbnN0aXR1dGlvbiBmb3IgT25jb2xvZ3ktUGF0
aG9sb2d5LCBLYXJvbGluc2thIFVuaXZlcnNpdHkgSG9zcGl0YWwsIFN0b2NraG9sbSwgU3dlZGVu
IERlcGFydG1lbnQgb2YgUHVibGljIEhlYWx0aCBTY2llbmNlcyAoTC5FLksuKSwgQ29sbGVnZSBv
ZiBNZWRpY2luZSwgTWVkaWNhbCBVbml2ZXJzaXR5IG9mIFNvdXRoIENhcm9saW5hIEhvbGxpbmdz
IENhbmNlciBDZW50ZXIgKEwuRS5LLiksIE1lZGljYWwgVW5pdmVyc2l0eSBvZiBTb3V0aCBDYXJv
bGluYSwgQ2hhcmxlc3RvbiwgU291dGggQ2Fyb2xpbmEuPC9hdXRoLWFkZHJlc3M+PHRpdGxlcz48
dGl0bGU+QW4gaW1tdW5vaGlzdG9jaGVtaWNhbCBhbGdvcml0aG0gZm9yIG92YXJpYW4gY2FyY2lu
b21hIHR5cGluZzwvdGl0bGU+PHNlY29uZGFyeS10aXRsZT5JbnQgSiBHeW5lY29sIFBhdGhvbDwv
c2Vjb25kYXJ5LXRpdGxlPjwvdGl0bGVzPjxwZXJpb2RpY2FsPjxmdWxsLXRpdGxlPkludCBKIEd5
bmVjb2wgUGF0aG9sPC9mdWxsLXRpdGxlPjxhYmJyLTE+SW50ZXJuYXRpb25hbCBqb3VybmFsIG9m
IGd5bmVjb2xvZ2ljYWwgcGF0aG9sb2d5IDogb2ZmaWNpYWwgam91cm5hbCBvZiB0aGUgSW50ZXJu
YXRpb25hbCBTb2NpZXR5IG9mIEd5bmVjb2xvZ2ljYWwgUGF0aG9sb2dpc3RzPC9hYmJyLTE+PC9w
ZXJpb2RpY2FsPjxwYWdlcz40MzAtNDE8L3BhZ2VzPjx2b2x1bWU+MzU8L3ZvbHVtZT48bnVtYmVy
PjU8L251bWJlcj48ZWRpdGlvbj4yMDE2LzAzLzE1PC9lZGl0aW9uPjxrZXl3b3Jkcz48a2V5d29y
ZD5BZHVsdDwva2V5d29yZD48a2V5d29yZD5BZ2VkPC9rZXl3b3JkPjxrZXl3b3JkPkFnZWQsIDgw
IGFuZCBvdmVyPC9rZXl3b3JkPjxrZXl3b3JkPipBbGdvcml0aG1zPC9rZXl3b3JkPjxrZXl3b3Jk
PkJpb21hcmtlcnMsIFR1bW9yLyptZXRhYm9saXNtPC9rZXl3b3JkPjxrZXl3b3JkPkNhbmFkYTwv
a2V5d29yZD48a2V5d29yZD5DYXJjaW5vbWEvKmNsYXNzaWZpY2F0aW9uL3BhdGhvbG9neTwva2V5
d29yZD48a2V5d29yZD5DYXJjaW5vbWEsIEVuZG9tZXRyaW9pZC8qY2xhc3NpZmljYXRpb24vcGF0
aG9sb2d5PC9rZXl3b3JkPjxrZXl3b3JkPkNvaG9ydCBTdHVkaWVzPC9rZXl3b3JkPjxrZXl3b3Jk
PkZlbWFsZTwva2V5d29yZD48a2V5d29yZD5IdW1hbnM8L2tleXdvcmQ+PGtleXdvcmQ+SW1tdW5v
aGlzdG9jaGVtaXN0cnk8L2tleXdvcmQ+PGtleXdvcmQ+TG9naXN0aWMgTW9kZWxzPC9rZXl3b3Jk
PjxrZXl3b3JkPk1pZGRsZSBBZ2VkPC9rZXl3b3JkPjxrZXl3b3JkPk11dGF0aW9uPC9rZXl3b3Jk
PjxrZXl3b3JkPk92YXJpYW4gTmVvcGxhc21zLypjbGFzc2lmaWNhdGlvbi9wYXRob2xvZ3k8L2tl
eXdvcmQ+PGtleXdvcmQ+VGlzc3VlIEFycmF5IEFuYWx5c2lzPC9rZXl3b3JkPjxrZXl3b3JkPllv
dW5nIEFkdWx0PC9rZXl3b3JkPjwva2V5d29yZHM+PGRhdGVzPjx5ZWFyPjIwMTY8L3llYXI+PHB1
Yi1kYXRlcz48ZGF0ZT5TZXA8L2RhdGU+PC9wdWItZGF0ZXM+PC9kYXRlcz48aXNibj4wMjc3LTE2
OTEgKFByaW50KSYjeEQ7MDI3Ny0xNjkxPC9pc2JuPjxhY2Nlc3Npb24tbnVtPjI2OTc0OTk2PC9h
Y2Nlc3Npb24tbnVtPjx1cmxzPjwvdXJscz48Y3VzdG9tMj5QTUM0OTc4NjAzPC9jdXN0b20yPjxl
bGVjdHJvbmljLXJlc291cmNlLW51bT4xMC4xMDk3L3BncC4wMDAwMDAwMDAwMDAwMjc0PC9lbGVj
dHJvbmljLXJlc291cmNlLW51bT48cmVtb3RlLWRhdGFiYXNlLXByb3ZpZGVyPk5MTTwvcmVtb3Rl
LWRhdGFiYXNlLXByb3ZpZGVyPjxsYW5ndWFnZT5lbmc8L2xhbmd1YWdlPjwvcmVjb3JkPjwvQ2l0
ZT48L0VuZE5vdGU+
</w:fldData>
              </w:fldChar>
            </w:r>
            <w:r w:rsidRPr="002037D7">
              <w:rPr>
                <w:rFonts w:ascii="Calibri" w:hAnsi="Calibri" w:cs="Calibri"/>
                <w:sz w:val="16"/>
                <w:szCs w:val="16"/>
              </w:rPr>
              <w:instrText xml:space="preserve"> ADDIN EN.CITE.DATA </w:instrText>
            </w:r>
            <w:r w:rsidRPr="002037D7">
              <w:rPr>
                <w:rFonts w:ascii="Calibri" w:hAnsi="Calibri" w:cs="Calibri"/>
                <w:sz w:val="16"/>
                <w:szCs w:val="16"/>
              </w:rPr>
            </w:r>
            <w:r w:rsidRPr="002037D7">
              <w:rPr>
                <w:rFonts w:ascii="Calibri" w:hAnsi="Calibri" w:cs="Calibri"/>
                <w:sz w:val="16"/>
                <w:szCs w:val="16"/>
              </w:rPr>
              <w:fldChar w:fldCharType="end"/>
            </w:r>
            <w:r w:rsidRPr="002037D7">
              <w:rPr>
                <w:rFonts w:ascii="Calibri" w:hAnsi="Calibri" w:cs="Calibri"/>
                <w:sz w:val="16"/>
                <w:szCs w:val="16"/>
              </w:rPr>
            </w:r>
            <w:r w:rsidRPr="002037D7">
              <w:rPr>
                <w:rFonts w:ascii="Calibri" w:hAnsi="Calibri" w:cs="Calibri"/>
                <w:sz w:val="16"/>
                <w:szCs w:val="16"/>
              </w:rPr>
              <w:fldChar w:fldCharType="separate"/>
            </w:r>
            <w:r w:rsidRPr="002037D7">
              <w:rPr>
                <w:rFonts w:ascii="Calibri" w:hAnsi="Calibri" w:cs="Calibri"/>
                <w:noProof/>
                <w:sz w:val="16"/>
                <w:szCs w:val="16"/>
                <w:vertAlign w:val="superscript"/>
              </w:rPr>
              <w:t>1,2</w:t>
            </w:r>
            <w:r w:rsidRPr="002037D7">
              <w:rPr>
                <w:rFonts w:ascii="Calibri" w:hAnsi="Calibri" w:cs="Calibri"/>
                <w:sz w:val="16"/>
                <w:szCs w:val="16"/>
              </w:rPr>
              <w:fldChar w:fldCharType="end"/>
            </w:r>
          </w:p>
          <w:p w14:paraId="7D4219DE" w14:textId="77777777" w:rsidR="002037D7" w:rsidRPr="002037D7" w:rsidRDefault="002037D7" w:rsidP="002037D7">
            <w:pPr>
              <w:spacing w:after="0" w:line="240" w:lineRule="auto"/>
              <w:rPr>
                <w:rFonts w:ascii="Calibri" w:hAnsi="Calibri" w:cs="Calibri"/>
                <w:sz w:val="16"/>
                <w:szCs w:val="16"/>
              </w:rPr>
            </w:pPr>
          </w:p>
          <w:p w14:paraId="75E7E3A1" w14:textId="15A3042F" w:rsidR="002037D7" w:rsidRPr="002037D7" w:rsidRDefault="00666D3E" w:rsidP="002037D7">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14B</w:t>
            </w:r>
            <w:r w:rsidR="002037D7" w:rsidRPr="002037D7">
              <w:rPr>
                <w:rFonts w:ascii="Calibri" w:hAnsi="Calibri" w:cs="Calibri"/>
                <w:color w:val="auto"/>
                <w:sz w:val="16"/>
                <w:szCs w:val="16"/>
              </w:rPr>
              <w:t>References</w:t>
            </w:r>
          </w:p>
          <w:p w14:paraId="1E6DC338" w14:textId="77777777" w:rsidR="002037D7" w:rsidRPr="002037D7" w:rsidRDefault="002037D7" w:rsidP="002037D7">
            <w:pPr>
              <w:pStyle w:val="EndNoteBibliography"/>
              <w:spacing w:after="0"/>
              <w:ind w:left="720" w:hanging="720"/>
              <w:rPr>
                <w:rFonts w:cs="Calibri"/>
                <w:sz w:val="16"/>
                <w:szCs w:val="16"/>
              </w:rPr>
            </w:pPr>
            <w:r w:rsidRPr="002037D7">
              <w:rPr>
                <w:rFonts w:cs="Calibri"/>
                <w:sz w:val="16"/>
                <w:szCs w:val="16"/>
              </w:rPr>
              <w:fldChar w:fldCharType="begin"/>
            </w:r>
            <w:r w:rsidRPr="002037D7">
              <w:rPr>
                <w:rFonts w:cs="Calibri"/>
                <w:sz w:val="16"/>
                <w:szCs w:val="16"/>
              </w:rPr>
              <w:instrText xml:space="preserve"> ADDIN EN.REFLIST </w:instrText>
            </w:r>
            <w:r w:rsidRPr="002037D7">
              <w:rPr>
                <w:rFonts w:cs="Calibri"/>
                <w:sz w:val="16"/>
                <w:szCs w:val="16"/>
              </w:rPr>
              <w:fldChar w:fldCharType="separate"/>
            </w:r>
            <w:r w:rsidRPr="002037D7">
              <w:rPr>
                <w:rFonts w:cs="Calibri"/>
                <w:sz w:val="16"/>
                <w:szCs w:val="16"/>
              </w:rPr>
              <w:t>1</w:t>
            </w:r>
            <w:r w:rsidRPr="002037D7">
              <w:rPr>
                <w:rFonts w:cs="Calibri"/>
                <w:sz w:val="16"/>
                <w:szCs w:val="16"/>
              </w:rPr>
              <w:tab/>
              <w:t xml:space="preserve">Köbel M, Luo L, Grevers X, Lee S, Brooks-Wilson A, Gilks CB, Le ND and Cook LS (2019). Ovarian carcinoma histotype: strengths and limitations of integrating morphology wth immunohistochemical predictions. </w:t>
            </w:r>
            <w:r w:rsidRPr="002037D7">
              <w:rPr>
                <w:rFonts w:cs="Calibri"/>
                <w:i/>
                <w:sz w:val="16"/>
                <w:szCs w:val="16"/>
              </w:rPr>
              <w:t>Int J Gynecol Pathol</w:t>
            </w:r>
            <w:r w:rsidRPr="002037D7">
              <w:rPr>
                <w:rFonts w:cs="Calibri"/>
                <w:sz w:val="16"/>
                <w:szCs w:val="16"/>
              </w:rPr>
              <w:t xml:space="preserve"> 38(4):353-362.</w:t>
            </w:r>
          </w:p>
          <w:p w14:paraId="2A2FA23A" w14:textId="3A8A25C5" w:rsidR="006B1943" w:rsidRPr="002037D7" w:rsidRDefault="002037D7" w:rsidP="002037D7">
            <w:pPr>
              <w:pStyle w:val="EndNoteBibliography"/>
              <w:spacing w:after="100"/>
              <w:ind w:left="720" w:hanging="720"/>
              <w:rPr>
                <w:rFonts w:eastAsia="Times New Roman" w:cs="Calibri"/>
                <w:bCs/>
                <w:iCs/>
                <w:sz w:val="16"/>
                <w:szCs w:val="16"/>
              </w:rPr>
            </w:pPr>
            <w:r w:rsidRPr="002037D7">
              <w:rPr>
                <w:rFonts w:cs="Calibri"/>
                <w:sz w:val="16"/>
                <w:szCs w:val="16"/>
              </w:rPr>
              <w:t>2</w:t>
            </w:r>
            <w:r w:rsidRPr="002037D7">
              <w:rPr>
                <w:rFonts w:cs="Calibri"/>
                <w:sz w:val="16"/>
                <w:szCs w:val="16"/>
              </w:rPr>
              <w:tab/>
              <w:t xml:space="preserve">Köbel M, Rahimi K, Rambau PF, Naugler C, Le Page C, Meunier L, de Ladurantaye M, Lee S, Leung S, Goode EL, Ramus SJ, Carlson JW, Li X, Ewanowich CA, Kelemen LE, Vanderhyden B, Provencher D, Huntsman D, Lee CH, Gilks CB and Mes Masson AM (2016). An immunohistochemical algorithm for ovarian carcinoma typing. </w:t>
            </w:r>
            <w:r w:rsidRPr="002037D7">
              <w:rPr>
                <w:rFonts w:cs="Calibri"/>
                <w:i/>
                <w:sz w:val="16"/>
                <w:szCs w:val="16"/>
              </w:rPr>
              <w:t>Int J Gynecol Pathol</w:t>
            </w:r>
            <w:r w:rsidRPr="002037D7">
              <w:rPr>
                <w:rFonts w:cs="Calibri"/>
                <w:sz w:val="16"/>
                <w:szCs w:val="16"/>
              </w:rPr>
              <w:t xml:space="preserve"> 35(5):430-441.</w:t>
            </w:r>
            <w:r>
              <w:rPr>
                <w:rFonts w:cs="Calibri"/>
                <w:sz w:val="16"/>
                <w:szCs w:val="16"/>
              </w:rPr>
              <w:t xml:space="preserve"> </w:t>
            </w:r>
            <w:r w:rsidRPr="002037D7">
              <w:rPr>
                <w:rFonts w:cs="Calibri"/>
                <w:sz w:val="16"/>
                <w:szCs w:val="16"/>
              </w:rPr>
              <w:fldChar w:fldCharType="end"/>
            </w:r>
          </w:p>
        </w:tc>
        <w:tc>
          <w:tcPr>
            <w:tcW w:w="1701" w:type="dxa"/>
            <w:shd w:val="clear" w:color="auto" w:fill="auto"/>
          </w:tcPr>
          <w:p w14:paraId="006F59AD" w14:textId="23281A0D" w:rsidR="006B1943" w:rsidRPr="00C8237A" w:rsidRDefault="006B1943" w:rsidP="006B1943">
            <w:pPr>
              <w:autoSpaceDE w:val="0"/>
              <w:autoSpaceDN w:val="0"/>
              <w:adjustRightInd w:val="0"/>
              <w:spacing w:after="80" w:line="181" w:lineRule="atLeast"/>
              <w:rPr>
                <w:rFonts w:cs="Verdana"/>
                <w:color w:val="221E1F"/>
                <w:sz w:val="16"/>
                <w:szCs w:val="16"/>
              </w:rPr>
            </w:pPr>
            <w:r>
              <w:rPr>
                <w:rFonts w:cs="Verdana"/>
                <w:color w:val="221E1F"/>
                <w:sz w:val="16"/>
                <w:szCs w:val="16"/>
              </w:rPr>
              <w:t>.</w:t>
            </w:r>
          </w:p>
        </w:tc>
      </w:tr>
      <w:tr w:rsidR="006B1943" w:rsidRPr="00CC5E7C" w14:paraId="41430765" w14:textId="77777777" w:rsidTr="00DC6BDD">
        <w:trPr>
          <w:trHeight w:val="456"/>
        </w:trPr>
        <w:tc>
          <w:tcPr>
            <w:tcW w:w="866" w:type="dxa"/>
            <w:shd w:val="clear" w:color="auto" w:fill="EEECE1" w:themeFill="background2"/>
          </w:tcPr>
          <w:p w14:paraId="62CF6B89" w14:textId="5340663B" w:rsidR="006B1943" w:rsidRPr="006543AA" w:rsidRDefault="006B1943" w:rsidP="006B1943">
            <w:pPr>
              <w:spacing w:after="0" w:line="240" w:lineRule="auto"/>
              <w:rPr>
                <w:rFonts w:ascii="Calibri" w:hAnsi="Calibri"/>
                <w:sz w:val="16"/>
                <w:szCs w:val="16"/>
              </w:rPr>
            </w:pPr>
            <w:r w:rsidRPr="006543AA">
              <w:rPr>
                <w:rFonts w:ascii="Calibri" w:hAnsi="Calibri"/>
                <w:sz w:val="16"/>
                <w:szCs w:val="16"/>
              </w:rPr>
              <w:t>Non-core</w:t>
            </w:r>
          </w:p>
        </w:tc>
        <w:tc>
          <w:tcPr>
            <w:tcW w:w="1843" w:type="dxa"/>
            <w:shd w:val="clear" w:color="auto" w:fill="EEECE1" w:themeFill="background2"/>
          </w:tcPr>
          <w:p w14:paraId="4A5D4A6D" w14:textId="08F5CE2C" w:rsidR="006B1943" w:rsidRPr="006543AA" w:rsidRDefault="006B1943" w:rsidP="006B1943">
            <w:pPr>
              <w:spacing w:line="240" w:lineRule="auto"/>
              <w:rPr>
                <w:rFonts w:ascii="Calibri" w:hAnsi="Calibri"/>
                <w:bCs/>
                <w:sz w:val="16"/>
                <w:szCs w:val="16"/>
              </w:rPr>
            </w:pPr>
            <w:r w:rsidRPr="006A773C">
              <w:rPr>
                <w:rFonts w:ascii="Calibri" w:hAnsi="Calibri"/>
                <w:bCs/>
                <w:color w:val="808080" w:themeColor="background1" w:themeShade="80"/>
                <w:sz w:val="16"/>
                <w:szCs w:val="16"/>
              </w:rPr>
              <w:t>ANCILLARY STUDIES</w:t>
            </w:r>
          </w:p>
        </w:tc>
        <w:tc>
          <w:tcPr>
            <w:tcW w:w="2551" w:type="dxa"/>
            <w:shd w:val="clear" w:color="auto" w:fill="auto"/>
          </w:tcPr>
          <w:p w14:paraId="002377DB" w14:textId="77777777" w:rsidR="006B1943" w:rsidRPr="006A773C" w:rsidRDefault="006B1943" w:rsidP="006B1943">
            <w:pPr>
              <w:pStyle w:val="ListParagraph"/>
              <w:numPr>
                <w:ilvl w:val="0"/>
                <w:numId w:val="17"/>
              </w:numPr>
              <w:autoSpaceDE w:val="0"/>
              <w:autoSpaceDN w:val="0"/>
              <w:adjustRightInd w:val="0"/>
              <w:spacing w:after="0" w:line="240" w:lineRule="auto"/>
              <w:ind w:left="171" w:hanging="171"/>
              <w:rPr>
                <w:rFonts w:ascii="Calibri" w:hAnsi="Calibri"/>
                <w:color w:val="808080" w:themeColor="background1" w:themeShade="80"/>
                <w:sz w:val="16"/>
                <w:szCs w:val="16"/>
              </w:rPr>
            </w:pPr>
            <w:r w:rsidRPr="006A773C">
              <w:rPr>
                <w:rFonts w:ascii="Calibri" w:hAnsi="Calibri"/>
                <w:color w:val="808080" w:themeColor="background1" w:themeShade="80"/>
                <w:sz w:val="16"/>
                <w:szCs w:val="16"/>
              </w:rPr>
              <w:t xml:space="preserve">Not performed </w:t>
            </w:r>
          </w:p>
          <w:p w14:paraId="35B0C355" w14:textId="541D3913" w:rsidR="006B1943" w:rsidRPr="006A773C" w:rsidRDefault="006B1943" w:rsidP="006B1943">
            <w:pPr>
              <w:pStyle w:val="ListParagraph"/>
              <w:numPr>
                <w:ilvl w:val="0"/>
                <w:numId w:val="17"/>
              </w:numPr>
              <w:autoSpaceDE w:val="0"/>
              <w:autoSpaceDN w:val="0"/>
              <w:adjustRightInd w:val="0"/>
              <w:spacing w:after="0" w:line="240" w:lineRule="auto"/>
              <w:ind w:left="171" w:hanging="171"/>
              <w:rPr>
                <w:rFonts w:ascii="Calibri" w:hAnsi="Calibri"/>
                <w:color w:val="808080" w:themeColor="background1" w:themeShade="80"/>
                <w:sz w:val="16"/>
                <w:szCs w:val="16"/>
              </w:rPr>
            </w:pPr>
            <w:r w:rsidRPr="006A773C">
              <w:rPr>
                <w:rFonts w:ascii="Calibri" w:hAnsi="Calibri"/>
                <w:color w:val="808080" w:themeColor="background1" w:themeShade="80"/>
                <w:sz w:val="16"/>
                <w:szCs w:val="16"/>
              </w:rPr>
              <w:t>Performed</w:t>
            </w:r>
          </w:p>
          <w:p w14:paraId="1EF3C245" w14:textId="1D393ACD" w:rsidR="006B1943" w:rsidRPr="00F035AE" w:rsidRDefault="006B1943" w:rsidP="006B1943">
            <w:pPr>
              <w:pStyle w:val="ListParagraph"/>
              <w:numPr>
                <w:ilvl w:val="0"/>
                <w:numId w:val="7"/>
              </w:numPr>
              <w:autoSpaceDE w:val="0"/>
              <w:autoSpaceDN w:val="0"/>
              <w:adjustRightInd w:val="0"/>
              <w:spacing w:after="120" w:line="240" w:lineRule="auto"/>
              <w:ind w:left="323" w:hanging="142"/>
              <w:rPr>
                <w:color w:val="808080" w:themeColor="background1" w:themeShade="80"/>
                <w:sz w:val="16"/>
                <w:szCs w:val="16"/>
              </w:rPr>
            </w:pPr>
            <w:r w:rsidRPr="00FF0D8D">
              <w:rPr>
                <w:color w:val="808080" w:themeColor="background1" w:themeShade="80"/>
                <w:sz w:val="16"/>
                <w:szCs w:val="16"/>
              </w:rPr>
              <w:t xml:space="preserve">Immunohistochemistry, </w:t>
            </w:r>
            <w:r w:rsidRPr="00FF0D8D">
              <w:rPr>
                <w:i/>
                <w:iCs/>
                <w:color w:val="808080" w:themeColor="background1" w:themeShade="80"/>
                <w:sz w:val="16"/>
                <w:szCs w:val="16"/>
              </w:rPr>
              <w:t>specify test(s) and result(s)</w:t>
            </w:r>
          </w:p>
          <w:p w14:paraId="37919ACC" w14:textId="6BF8250A" w:rsidR="00F035AE" w:rsidRPr="0053769E" w:rsidRDefault="00DF1108" w:rsidP="006B1943">
            <w:pPr>
              <w:pStyle w:val="ListParagraph"/>
              <w:numPr>
                <w:ilvl w:val="0"/>
                <w:numId w:val="7"/>
              </w:numPr>
              <w:autoSpaceDE w:val="0"/>
              <w:autoSpaceDN w:val="0"/>
              <w:adjustRightInd w:val="0"/>
              <w:spacing w:after="120" w:line="240" w:lineRule="auto"/>
              <w:ind w:left="323" w:hanging="142"/>
              <w:rPr>
                <w:color w:val="808080" w:themeColor="background1" w:themeShade="80"/>
                <w:sz w:val="16"/>
                <w:szCs w:val="16"/>
              </w:rPr>
            </w:pPr>
            <w:r w:rsidRPr="00DF1108">
              <w:rPr>
                <w:color w:val="808080" w:themeColor="background1" w:themeShade="80"/>
                <w:sz w:val="16"/>
                <w:szCs w:val="16"/>
              </w:rPr>
              <w:t>Molecular findings,</w:t>
            </w:r>
            <w:r>
              <w:t xml:space="preserve"> </w:t>
            </w:r>
            <w:r w:rsidRPr="00DF1108">
              <w:rPr>
                <w:i/>
                <w:iCs/>
                <w:color w:val="808080" w:themeColor="background1" w:themeShade="80"/>
                <w:sz w:val="16"/>
                <w:szCs w:val="16"/>
              </w:rPr>
              <w:t>specify test(s) and result(s)</w:t>
            </w:r>
          </w:p>
          <w:p w14:paraId="06F49CF3" w14:textId="2E2FA350" w:rsidR="006B1943" w:rsidRPr="00DD19BC" w:rsidRDefault="006B1943" w:rsidP="006B1943">
            <w:pPr>
              <w:pStyle w:val="ListParagraph"/>
              <w:numPr>
                <w:ilvl w:val="0"/>
                <w:numId w:val="7"/>
              </w:numPr>
              <w:autoSpaceDE w:val="0"/>
              <w:autoSpaceDN w:val="0"/>
              <w:adjustRightInd w:val="0"/>
              <w:spacing w:after="120" w:line="240" w:lineRule="auto"/>
              <w:ind w:left="323" w:hanging="142"/>
              <w:rPr>
                <w:i/>
                <w:iCs/>
                <w:color w:val="808080" w:themeColor="background1" w:themeShade="80"/>
                <w:sz w:val="16"/>
                <w:szCs w:val="16"/>
              </w:rPr>
            </w:pPr>
            <w:r w:rsidRPr="00DD19BC">
              <w:rPr>
                <w:color w:val="808080" w:themeColor="background1" w:themeShade="80"/>
                <w:sz w:val="16"/>
                <w:szCs w:val="16"/>
              </w:rPr>
              <w:t xml:space="preserve">Other, </w:t>
            </w:r>
            <w:r w:rsidRPr="00DD19BC">
              <w:rPr>
                <w:i/>
                <w:iCs/>
                <w:color w:val="808080" w:themeColor="background1" w:themeShade="80"/>
                <w:sz w:val="16"/>
                <w:szCs w:val="16"/>
              </w:rPr>
              <w:t>specify test(s) and result(s)</w:t>
            </w:r>
          </w:p>
          <w:p w14:paraId="77FD0166" w14:textId="4CF71336" w:rsidR="006B1943" w:rsidRPr="00E45336" w:rsidRDefault="006B1943" w:rsidP="006B1943">
            <w:pPr>
              <w:autoSpaceDE w:val="0"/>
              <w:autoSpaceDN w:val="0"/>
              <w:adjustRightInd w:val="0"/>
              <w:spacing w:after="120" w:line="240" w:lineRule="auto"/>
              <w:rPr>
                <w:b/>
                <w:bCs/>
                <w:color w:val="808080" w:themeColor="background1" w:themeShade="80"/>
                <w:sz w:val="16"/>
                <w:szCs w:val="16"/>
              </w:rPr>
            </w:pPr>
            <w:r w:rsidRPr="00E45336">
              <w:rPr>
                <w:b/>
                <w:bCs/>
                <w:color w:val="808080" w:themeColor="background1" w:themeShade="80"/>
                <w:sz w:val="16"/>
                <w:szCs w:val="16"/>
              </w:rPr>
              <w:t>Representative blocks for ancillary studies</w:t>
            </w:r>
            <w:r w:rsidRPr="00E45336">
              <w:rPr>
                <w:color w:val="808080" w:themeColor="background1" w:themeShade="80"/>
                <w:sz w:val="16"/>
                <w:szCs w:val="16"/>
              </w:rPr>
              <w:t xml:space="preserve">, </w:t>
            </w:r>
            <w:r w:rsidRPr="00E45336">
              <w:rPr>
                <w:i/>
                <w:iCs/>
                <w:color w:val="808080" w:themeColor="background1" w:themeShade="80"/>
                <w:sz w:val="16"/>
                <w:szCs w:val="16"/>
              </w:rPr>
              <w:t>specify those blocks best representing tumour and/or normal tissue for further study</w:t>
            </w:r>
          </w:p>
        </w:tc>
        <w:tc>
          <w:tcPr>
            <w:tcW w:w="8222" w:type="dxa"/>
            <w:shd w:val="clear" w:color="auto" w:fill="auto"/>
          </w:tcPr>
          <w:p w14:paraId="4E31E5F2" w14:textId="4E7A5599" w:rsidR="00637BE9" w:rsidRPr="00637BE9" w:rsidRDefault="00637BE9" w:rsidP="00637BE9">
            <w:pPr>
              <w:spacing w:after="0" w:line="240" w:lineRule="auto"/>
              <w:rPr>
                <w:rFonts w:ascii="Calibri" w:eastAsia="Times New Roman" w:hAnsi="Calibri" w:cs="Calibri"/>
                <w:sz w:val="16"/>
                <w:szCs w:val="16"/>
                <w:lang w:eastAsia="en-AU"/>
              </w:rPr>
            </w:pPr>
            <w:r w:rsidRPr="00637BE9">
              <w:rPr>
                <w:rFonts w:ascii="Calibri" w:eastAsia="Times New Roman" w:hAnsi="Calibri" w:cs="Calibri"/>
                <w:sz w:val="16"/>
                <w:szCs w:val="16"/>
                <w:lang w:eastAsia="en-AU"/>
              </w:rPr>
              <w:t xml:space="preserve">Morphology remains the mainstay in ovarian carcinoma diagnosis. Diagnostic ancillary testing is currently based primarily on IHC. Diagnostic immunohistochemical markers may assist in establishing a diagnosis of a primary ovarian carcinoma or aid in </w:t>
            </w:r>
            <w:proofErr w:type="spellStart"/>
            <w:r w:rsidRPr="00637BE9">
              <w:rPr>
                <w:rFonts w:ascii="Calibri" w:eastAsia="Times New Roman" w:hAnsi="Calibri" w:cs="Calibri"/>
                <w:sz w:val="16"/>
                <w:szCs w:val="16"/>
                <w:lang w:eastAsia="en-AU"/>
              </w:rPr>
              <w:t>histotyping</w:t>
            </w:r>
            <w:proofErr w:type="spellEnd"/>
            <w:r w:rsidRPr="00637BE9">
              <w:rPr>
                <w:rFonts w:ascii="Calibri" w:eastAsia="Times New Roman" w:hAnsi="Calibri" w:cs="Calibri"/>
                <w:sz w:val="16"/>
                <w:szCs w:val="16"/>
                <w:lang w:eastAsia="en-AU"/>
              </w:rPr>
              <w:t xml:space="preserve">. It is beyond the scope of this dataset to present a detailed analysis (sensitivity, specificity, cut-off interpretation) but the </w:t>
            </w:r>
            <w:proofErr w:type="gramStart"/>
            <w:r w:rsidRPr="00637BE9">
              <w:rPr>
                <w:rFonts w:ascii="Calibri" w:eastAsia="Times New Roman" w:hAnsi="Calibri" w:cs="Calibri"/>
                <w:sz w:val="16"/>
                <w:szCs w:val="16"/>
                <w:lang w:eastAsia="en-AU"/>
              </w:rPr>
              <w:t>most commonly used</w:t>
            </w:r>
            <w:proofErr w:type="gramEnd"/>
            <w:r w:rsidRPr="00637BE9">
              <w:rPr>
                <w:rFonts w:ascii="Calibri" w:eastAsia="Times New Roman" w:hAnsi="Calibri" w:cs="Calibri"/>
                <w:sz w:val="16"/>
                <w:szCs w:val="16"/>
                <w:lang w:eastAsia="en-AU"/>
              </w:rPr>
              <w:t xml:space="preserve"> first-line immunohistochemical panels are discussed. In general, panels of markers are better than reliance on individual markers and it should be remembered that no marker is totally specific or sensitive for any tumour type. Unexpected positive and negative staining reactions may occur. Therefore, the results of immunohistochemical studies should always be interpreted in conjunction with the clinical, gross and microscopic features.</w:t>
            </w:r>
            <w:r w:rsidRPr="00637BE9">
              <w:rPr>
                <w:rFonts w:ascii="Calibri" w:eastAsia="Times New Roman" w:hAnsi="Calibri" w:cs="Calibri"/>
                <w:sz w:val="16"/>
                <w:szCs w:val="16"/>
                <w:lang w:eastAsia="en-AU"/>
              </w:rPr>
              <w:fldChar w:fldCharType="begin">
                <w:fldData xml:space="preserve">PEVuZE5vdGU+PENpdGU+PEF1dGhvcj5Lw7ZiZWw8L0F1dGhvcj48WWVhcj4yMDE5PC9ZZWFyPjxS
ZWNOdW0+NTQ3ODwvUmVjTnVtPjxEaXNwbGF5VGV4dD48c3R5bGUgZmFjZT0ic3VwZXJzY3JpcHQi
PjEsMjwvc3R5bGU+PC9EaXNwbGF5VGV4dD48cmVjb3JkPjxyZWMtbnVtYmVyPjU0Nzg8L3JlYy1u
dW1iZXI+PGZvcmVpZ24ta2V5cz48a2V5IGFwcD0iRU4iIGRiLWlkPSJ3NTkyemF6c3F0ZnZkeGUy
dzlzeHRwdDJleHp0NXQwd2EyZngiIHRpbWVzdGFtcD0iMTYwMDg1NzMxNCI+NTQ3ODwva2V5Pjwv
Zm9yZWlnbi1rZXlzPjxyZWYtdHlwZSBuYW1lPSJKb3VybmFsIEFydGljbGUiPjE3PC9yZWYtdHlw
ZT48Y29udHJpYnV0b3JzPjxhdXRob3JzPjxhdXRob3I+S8O2YmVsLCBNLjwvYXV0aG9yPjxhdXRo
b3I+THVvLCBMLjwvYXV0aG9yPjxhdXRob3I+R3JldmVycywgWC48L2F1dGhvcj48YXV0aG9yPkxl
ZSwgUy48L2F1dGhvcj48YXV0aG9yPkJyb29rcy1XaWxzb24sIEEuPC9hdXRob3I+PGF1dGhvcj5H
aWxrcywgQy4gQi48L2F1dGhvcj48YXV0aG9yPkxlLCBOLiBELjwvYXV0aG9yPjxhdXRob3I+Q29v
aywgTC4gUy48L2F1dGhvcj48L2F1dGhvcnM+PC9jb250cmlidXRvcnM+PGF1dGgtYWRkcmVzcz5E
ZXBhcnRtZW50cyBvZiBQYXRob2xvZ3kgYW5kIExhYm9yYXRvcnkgTWVkaWNpbmUgKE0uSy4sIFMu
TC4pIENvbW11bml0eSBIZWFsdGggU2NpZW5jZXMgKEwuUy5DLiksIFVuaXZlcnNpdHkgb2YgQ2Fs
Z2FyeSBEZXBhcnRtZW50IG9mIENhbmNlciBFcGlkZW1pb2xvZ3kgYW5kIFByZXZlbnRpb24gUmVz
ZWFyY2gsIEFsYmVydGEgSGVhbHRoIFNlcnZpY2VzLUNhbmNlciBDb250cm9sIEFsYmVydGEgKFgu
Ry4sIEwuUy5DLiksIENhbGdhcnksIEFsYmVydGEgQ2FuYWRhJmFwb3M7cyBNaWNoYWVsIFNtaXRo
IEdlbm9tZSBTY2llbmNlcyBDZW50cmUsIEJDIENhbmNlciBBZ2VuY3ksIFZhbmNvdXZlcjsgYW5k
IERlcGFydG1lbnQgb2YgQmlvbWVkaWNhbCBQaHlzaW9sb2d5IGFuZCBLaW5lc2lvbG9neSwgU2lt
b24gRnJhc2VyIFVuaXZlcnNpdHksIEJ1cm5hYnkgKEEuQi4tVy4pIERlcGFydG1lbnQgb2YgUGF0
aG9sb2d5IGFuZCBMYWJvcmF0b3J5IE1lZGljaW5lLCBVbml2ZXJzaXR5IG9mIEJyaXRpc2ggQ29s
dW1iaWEgKEMuQi5HLikgQ2FuY2VyIENvbnRyb2wgUmVzZWFyY2gsIEJDIENhbmNlciBSZXNlYXJj
aCBDZW50cmUgKE4uRC5MLiksIFZhbmNvdXZlciwgQnJpdGlzaCBDb2x1bWJpYSwgQ2FuYWRhIERl
cGFydG1lbnQgb2YgSW50ZXJuYWwgTWVkaWNpbmUsIERpdmlzaW9uIG9mIEVwaWRlbWlvbG9neSwg
Qmlvc3RhdGlzdGljcyBhbmQgUHJldmVudGl2ZSBNZWRpY2luZSwgVU5NIENvbXByZWhlbnNpdmUg
Q2FuY2VyIENlbnRlciwgVW5pdmVyc2l0eSBvZiBOZXcgTWV4aWNvLCBBbGJ1cXVlcnF1ZSwgTmV3
IE1leGljbyAoTC5MLiwgTC5TLkMuKS48L2F1dGgtYWRkcmVzcz48dGl0bGVzPjx0aXRsZT5PdmFy
aWFuIGNhcmNpbm9tYSBoaXN0b3R5cGU6IHN0cmVuZ3RocyBhbmQgbGltaXRhdGlvbnMgb2YgaW50
ZWdyYXRpbmcgbW9ycGhvbG9neSB3aXRoIGltbXVub2hpc3RvY2hlbWljYWwgcHJlZGljdGlvbnM8
L3RpdGxlPjxzZWNvbmRhcnktdGl0bGU+SW50IEogR3luZWNvbCBQYXRob2w8L3NlY29uZGFyeS10
aXRsZT48L3RpdGxlcz48cGVyaW9kaWNhbD48ZnVsbC10aXRsZT5JbnQgSiBHeW5lY29sIFBhdGhv
bDwvZnVsbC10aXRsZT48YWJici0xPkludGVybmF0aW9uYWwgam91cm5hbCBvZiBneW5lY29sb2dp
Y2FsIHBhdGhvbG9neSA6IG9mZmljaWFsIGpvdXJuYWwgb2YgdGhlIEludGVybmF0aW9uYWwgU29j
aWV0eSBvZiBHeW5lY29sb2dpY2FsIFBhdGhvbG9naXN0czwvYWJici0xPjwvcGVyaW9kaWNhbD48
cGFnZXM+MzUzLTM2MjwvcGFnZXM+PHZvbHVtZT4zODwvdm9sdW1lPjxudW1iZXI+NDwvbnVtYmVy
PjxlZGl0aW9uPjIwMTgvMDYvMTU8L2VkaXRpb24+PGtleXdvcmRzPjxrZXl3b3JkPkFsZ29yaXRo
bXM8L2tleXdvcmQ+PGtleXdvcmQ+QmlvbWFya2VycywgVHVtb3IvKm1ldGFib2xpc208L2tleXdv
cmQ+PGtleXdvcmQ+Q2FuYWRhPC9rZXl3b3JkPjxrZXl3b3JkPkNvaG9ydCBTdHVkaWVzPC9rZXl3
b3JkPjxrZXl3b3JkPkZlbWFsZTwva2V5d29yZD48a2V5d29yZD5IdW1hbnM8L2tleXdvcmQ+PGtl
eXdvcmQ+SW1tdW5vaGlzdG9jaGVtaXN0cnk8L2tleXdvcmQ+PGtleXdvcmQ+TG9naXN0aWMgTW9k
ZWxzPC9rZXl3b3JkPjxrZXl3b3JkPk5lb3BsYXNtIEdyYWRpbmc8L2tleXdvcmQ+PGtleXdvcmQ+
T3ZhcmlhbiBOZW9wbGFzbXMvKmNsYXNzaWZpY2F0aW9uL3BhdGhvbG9neTwva2V5d29yZD48a2V5
d29yZD5PdmFyeS9wYXRob2xvZ3k8L2tleXdvcmQ+PGtleXdvcmQ+UHJhY3RpY2UgR3VpZGVsaW5l
cyBhcyBUb3BpYzwva2V5d29yZD48a2V5d29yZD5SZWdpc3RyaWVzPC9rZXl3b3JkPjxrZXl3b3Jk
PlRpc3N1ZSBBcnJheSBBbmFseXNpczwva2V5d29yZD48L2tleXdvcmRzPjxkYXRlcz48eWVhcj4y
MDE5PC95ZWFyPjxwdWItZGF0ZXM+PGRhdGU+SnVsPC9kYXRlPjwvcHViLWRhdGVzPjwvZGF0ZXM+
PGlzYm4+MDI3Ny0xNjkxIChQcmludCkmI3hEOzAyNzctMTY5MTwvaXNibj48YWNjZXNzaW9uLW51
bT4yOTkwMTUyMzwvYWNjZXNzaW9uLW51bT48dXJscz48L3VybHM+PGN1c3RvbTI+UE1DNjI5MTM2
MDwvY3VzdG9tMj48Y3VzdG9tNj5OSUhNUzk2Mjg5NDwvY3VzdG9tNj48ZWxlY3Ryb25pYy1yZXNv
dXJjZS1udW0+MTAuMTA5Ny9wZ3AuMDAwMDAwMDAwMDAwMDUzMDwvZWxlY3Ryb25pYy1yZXNvdXJj
ZS1udW0+PHJlbW90ZS1kYXRhYmFzZS1wcm92aWRlcj5OTE08L3JlbW90ZS1kYXRhYmFzZS1wcm92
aWRlcj48bGFuZ3VhZ2U+ZW5nPC9sYW5ndWFnZT48L3JlY29yZD48L0NpdGU+PENpdGU+PEF1dGhv
cj5Lw7ZiZWw8L0F1dGhvcj48WWVhcj4yMDE2PC9ZZWFyPjxSZWNOdW0+NTQ3NzwvUmVjTnVtPjxy
ZWNvcmQ+PHJlYy1udW1iZXI+NTQ3NzwvcmVjLW51bWJlcj48Zm9yZWlnbi1rZXlzPjxrZXkgYXBw
PSJFTiIgZGItaWQ9Inc1OTJ6YXpzcXRmdmR4ZTJ3OXN4dHB0MmV4enQ1dDB3YTJmeCIgdGltZXN0
YW1wPSIxNjAwODU3MjMwIj41NDc3PC9rZXk+PC9mb3JlaWduLWtleXM+PHJlZi10eXBlIG5hbWU9
IkpvdXJuYWwgQXJ0aWNsZSI+MTc8L3JlZi10eXBlPjxjb250cmlidXRvcnM+PGF1dGhvcnM+PGF1
dGhvcj5Lw7ZiZWwsIE0uPC9hdXRob3I+PGF1dGhvcj5SYWhpbWksIEsuPC9hdXRob3I+PGF1dGhv
cj5SYW1iYXUsIFAuIEYuPC9hdXRob3I+PGF1dGhvcj5OYXVnbGVyLCBDLjwvYXV0aG9yPjxhdXRo
b3I+TGUgUGFnZSwgQy48L2F1dGhvcj48YXV0aG9yPk1ldW5pZXIsIEwuPC9hdXRob3I+PGF1dGhv
cj5kZSBMYWR1cmFudGF5ZSwgTS48L2F1dGhvcj48YXV0aG9yPkxlZSwgUy48L2F1dGhvcj48YXV0
aG9yPkxldW5nLCBTLjwvYXV0aG9yPjxhdXRob3I+R29vZGUsIEUuIEwuPC9hdXRob3I+PGF1dGhv
cj5SYW11cywgUy4gSi48L2F1dGhvcj48YXV0aG9yPkNhcmxzb24sIEouIFcuPC9hdXRob3I+PGF1
dGhvcj5MaSwgWC48L2F1dGhvcj48YXV0aG9yPkV3YW5vd2ljaCwgQy4gQS48L2F1dGhvcj48YXV0
aG9yPktlbGVtZW4sIEwuIEUuPC9hdXRob3I+PGF1dGhvcj5WYW5kZXJoeWRlbiwgQi48L2F1dGhv
cj48YXV0aG9yPlByb3ZlbmNoZXIsIEQuPC9hdXRob3I+PGF1dGhvcj5IdW50c21hbiwgRC48L2F1
dGhvcj48YXV0aG9yPkxlZSwgQy4gSC48L2F1dGhvcj48YXV0aG9yPkdpbGtzLCBDLiBCLjwvYXV0
aG9yPjxhdXRob3I+TWVzIE1hc3NvbiwgQS4gTS48L2F1dGhvcj48L2F1dGhvcnM+PC9jb250cmli
dXRvcnM+PGF1dGgtYWRkcmVzcz5DYWxnYXJ5IExhYm9yYXRvcnkgU2VydmljZXMvQWxiZXJ0YSBI
ZWFsdGggU2VydmljZXMgKE0uSy4sIFAuRi5SLiwgQy5OLiwgUy5MLiksIERlcGFydG1lbnQgb2Yg
UGF0aG9sb2d5IGFuZCBMYWJvcmF0b3J5IE1lZGljaW5lLCBGb290aGlsbCBNZWRpY2FsIENlbnRl
ciwgVW5pdmVyc2l0eSBvZiBDYWxnYXJ5LCBDYWxnYXJ5IERlcGFydG1lbnQgb2YgTGFib3JhdG9y
eSBNZWRpY2luZSBhbmQgUGF0aG9sb2d5IChYLkwuLCBDLkEuRS4sIEMuLUguTC4pLCBVbml2ZXJz
aXR5IG9mIEFsYmVydGEsIEVkbW9udG9uLCBBQiBDZW50cmUgZGUgcmVjaGVyY2hlIGR1IChLLlIu
LCBDLkwuUC4sIEwuTS4sIE0uZC5MLiwgRC5QLiwgQS4tTS5NLk0uKSwgQ2VudHJlIGhvc3BpdGFs
aWVyIGRlIGwmYXBvcztVbml2ZXJzaXTDqSBkZSBNb250csOpYWwgKENSQ0hVTSkgRGVwYXJ0bWVu
dHMgb2YgUGF0aG9sb2d5IChLLlIuKSBPYnN0ZXRyaWMtR3luZWNvbG9neSAoRC5QLikgTWVkaWNp
bmUgKEEuLU0uTS5NLiksIFVuaXZlcnNpdMOpIGRlIE1vbnRyw6lhbCBJbnN0aXR1dCBkdSBjYW5j
ZXIgZGUgTW9udHLDqWFsIChDLkwuUC4sIEwuTS4sIE0uZC5MLiwgRC5QLiwgQS4tTS5NLk0uKSwg
TW9udHJlYWwsIFFDIERlcGFydG1lbnQgb2YgUGF0aG9sb2d5IChTLkwuLCBELkguLCBDLkIuRy4p
LCBVbml2ZXJzaXR5IG9mIEJyaXRpc2ggQ29sdW1iaWEsIFZhbmNvdXZlciwgQkMgRGVwYXJ0bWVu
dCBvZiBDZWxsdWxhciBhbmQgTW9sZWN1bGFyIE1lZGljaW5lIChCLlYuKSwgVW5pdmVyc2l0eSBv
ZiBPdHRhd2EsIE9OLCBDYW5hZGEgRGVwYXJ0bWVudCBvZiBQYXRob2xvZ3kgKFAuRi5SLiksIENh
dGhvbGljIFVuaXZlcnNpdHkgb2YgSGVhbHRoIGFuZCBBbGxpZWQgU2NpZW5jZXMtQnVnYW5kbywg
TXdhbnphLCBUYW56YW5pYSBEZXBhcnRtZW50IG9mIEhlYWx0aCBTY2llbmNlcyBSZXNlYXJjaCAo
RS5MLkcuKSwgTWF5byBDbGluaWMsIFJvY2hlc3RlciwgTWlubmVzb3RhIERlcGFydG1lbnQgb2Yg
UHJldmVudGl2ZSBNZWRpY2luZSAoUy5KLlIuKSwgS2VjayBTY2hvb2wgb2YgTWVkaWNpbmUsIFVT
Qy9Ob3JyaXMgQ29tcHJlaGVuc2l2ZSBDYW5jZXIgQ2VudGVyLCBVbml2ZXJzaXR5IG9mIFNvdXRo
ZXJuIENhbGlmb3JuaWEsIExvcyBBbmdlbGVzLCBDYWxpZm9ybmlhIERlcGFydG1lbnQgb2YgUGF0
aG9sb2d5IGFuZCBDeXRvbG9neSAoSi5XLkMuKSwgSW5zdGl0dXRpb24gZm9yIE9uY29sb2d5LVBh
dGhvbG9neSwgS2Fyb2xpbnNrYSBVbml2ZXJzaXR5IEhvc3BpdGFsLCBTdG9ja2hvbG0sIFN3ZWRl
biBEZXBhcnRtZW50IG9mIFB1YmxpYyBIZWFsdGggU2NpZW5jZXMgKEwuRS5LLiksIENvbGxlZ2Ug
b2YgTWVkaWNpbmUsIE1lZGljYWwgVW5pdmVyc2l0eSBvZiBTb3V0aCBDYXJvbGluYSBIb2xsaW5n
cyBDYW5jZXIgQ2VudGVyIChMLkUuSy4pLCBNZWRpY2FsIFVuaXZlcnNpdHkgb2YgU291dGggQ2Fy
b2xpbmEsIENoYXJsZXN0b24sIFNvdXRoIENhcm9saW5hLjwvYXV0aC1hZGRyZXNzPjx0aXRsZXM+
PHRpdGxlPkFuIGltbXVub2hpc3RvY2hlbWljYWwgYWxnb3JpdGhtIGZvciBvdmFyaWFuIGNhcmNp
bm9tYSB0eXBpbmc8L3RpdGxlPjxzZWNvbmRhcnktdGl0bGU+SW50IEogR3luZWNvbCBQYXRob2w8
L3NlY29uZGFyeS10aXRsZT48L3RpdGxlcz48cGVyaW9kaWNhbD48ZnVsbC10aXRsZT5JbnQgSiBH
eW5lY29sIFBhdGhvbDwvZnVsbC10aXRsZT48YWJici0xPkludGVybmF0aW9uYWwgam91cm5hbCBv
ZiBneW5lY29sb2dpY2FsIHBhdGhvbG9neSA6IG9mZmljaWFsIGpvdXJuYWwgb2YgdGhlIEludGVy
bmF0aW9uYWwgU29jaWV0eSBvZiBHeW5lY29sb2dpY2FsIFBhdGhvbG9naXN0czwvYWJici0xPjwv
cGVyaW9kaWNhbD48cGFnZXM+NDMwLTQxPC9wYWdlcz48dm9sdW1lPjM1PC92b2x1bWU+PG51bWJl
cj41PC9udW1iZXI+PGVkaXRpb24+MjAxNi8wMy8xNTwvZWRpdGlvbj48a2V5d29yZHM+PGtleXdv
cmQ+QWR1bHQ8L2tleXdvcmQ+PGtleXdvcmQ+QWdlZDwva2V5d29yZD48a2V5d29yZD5BZ2VkLCA4
MCBhbmQgb3Zlcjwva2V5d29yZD48a2V5d29yZD4qQWxnb3JpdGhtczwva2V5d29yZD48a2V5d29y
ZD5CaW9tYXJrZXJzLCBUdW1vci8qbWV0YWJvbGlzbTwva2V5d29yZD48a2V5d29yZD5DYW5hZGE8
L2tleXdvcmQ+PGtleXdvcmQ+Q2FyY2lub21hLypjbGFzc2lmaWNhdGlvbi9wYXRob2xvZ3k8L2tl
eXdvcmQ+PGtleXdvcmQ+Q2FyY2lub21hLCBFbmRvbWV0cmlvaWQvKmNsYXNzaWZpY2F0aW9uL3Bh
dGhvbG9neTwva2V5d29yZD48a2V5d29yZD5Db2hvcnQgU3R1ZGllczwva2V5d29yZD48a2V5d29y
ZD5GZW1hbGU8L2tleXdvcmQ+PGtleXdvcmQ+SHVtYW5zPC9rZXl3b3JkPjxrZXl3b3JkPkltbXVu
b2hpc3RvY2hlbWlzdHJ5PC9rZXl3b3JkPjxrZXl3b3JkPkxvZ2lzdGljIE1vZGVsczwva2V5d29y
ZD48a2V5d29yZD5NaWRkbGUgQWdlZDwva2V5d29yZD48a2V5d29yZD5NdXRhdGlvbjwva2V5d29y
ZD48a2V5d29yZD5PdmFyaWFuIE5lb3BsYXNtcy8qY2xhc3NpZmljYXRpb24vcGF0aG9sb2d5PC9r
ZXl3b3JkPjxrZXl3b3JkPlRpc3N1ZSBBcnJheSBBbmFseXNpczwva2V5d29yZD48a2V5d29yZD5Z
b3VuZyBBZHVsdDwva2V5d29yZD48L2tleXdvcmRzPjxkYXRlcz48eWVhcj4yMDE2PC95ZWFyPjxw
dWItZGF0ZXM+PGRhdGU+U2VwPC9kYXRlPjwvcHViLWRhdGVzPjwvZGF0ZXM+PGlzYm4+MDI3Ny0x
NjkxIChQcmludCkmI3hEOzAyNzctMTY5MTwvaXNibj48YWNjZXNzaW9uLW51bT4yNjk3NDk5Njwv
YWNjZXNzaW9uLW51bT48dXJscz48L3VybHM+PGN1c3RvbTI+UE1DNDk3ODYwMzwvY3VzdG9tMj48
ZWxlY3Ryb25pYy1yZXNvdXJjZS1udW0+MTAuMTA5Ny9wZ3AuMDAwMDAwMDAwMDAwMDI3NDwvZWxl
Y3Ryb25pYy1yZXNvdXJjZS1udW0+PHJlbW90ZS1kYXRhYmFzZS1wcm92aWRlcj5OTE08L3JlbW90
ZS1kYXRhYmFzZS1wcm92aWRlcj48bGFuZ3VhZ2U+ZW5nPC9sYW5ndWFnZT48L3JlY29yZD48L0Np
dGU+PC9FbmROb3RlPgB=
</w:fldData>
              </w:fldChar>
            </w:r>
            <w:r w:rsidRPr="00637BE9">
              <w:rPr>
                <w:rFonts w:ascii="Calibri" w:eastAsia="Times New Roman" w:hAnsi="Calibri" w:cs="Calibri"/>
                <w:sz w:val="16"/>
                <w:szCs w:val="16"/>
                <w:lang w:eastAsia="en-AU"/>
              </w:rPr>
              <w:instrText xml:space="preserve"> ADDIN EN.CITE </w:instrText>
            </w:r>
            <w:r w:rsidRPr="00637BE9">
              <w:rPr>
                <w:rFonts w:ascii="Calibri" w:eastAsia="Times New Roman" w:hAnsi="Calibri" w:cs="Calibri"/>
                <w:sz w:val="16"/>
                <w:szCs w:val="16"/>
                <w:lang w:eastAsia="en-AU"/>
              </w:rPr>
              <w:fldChar w:fldCharType="begin">
                <w:fldData xml:space="preserve">PEVuZE5vdGU+PENpdGU+PEF1dGhvcj5Lw7ZiZWw8L0F1dGhvcj48WWVhcj4yMDE5PC9ZZWFyPjxS
ZWNOdW0+NTQ3ODwvUmVjTnVtPjxEaXNwbGF5VGV4dD48c3R5bGUgZmFjZT0ic3VwZXJzY3JpcHQi
PjEsMjwvc3R5bGU+PC9EaXNwbGF5VGV4dD48cmVjb3JkPjxyZWMtbnVtYmVyPjU0Nzg8L3JlYy1u
dW1iZXI+PGZvcmVpZ24ta2V5cz48a2V5IGFwcD0iRU4iIGRiLWlkPSJ3NTkyemF6c3F0ZnZkeGUy
dzlzeHRwdDJleHp0NXQwd2EyZngiIHRpbWVzdGFtcD0iMTYwMDg1NzMxNCI+NTQ3ODwva2V5Pjwv
Zm9yZWlnbi1rZXlzPjxyZWYtdHlwZSBuYW1lPSJKb3VybmFsIEFydGljbGUiPjE3PC9yZWYtdHlw
ZT48Y29udHJpYnV0b3JzPjxhdXRob3JzPjxhdXRob3I+S8O2YmVsLCBNLjwvYXV0aG9yPjxhdXRo
b3I+THVvLCBMLjwvYXV0aG9yPjxhdXRob3I+R3JldmVycywgWC48L2F1dGhvcj48YXV0aG9yPkxl
ZSwgUy48L2F1dGhvcj48YXV0aG9yPkJyb29rcy1XaWxzb24sIEEuPC9hdXRob3I+PGF1dGhvcj5H
aWxrcywgQy4gQi48L2F1dGhvcj48YXV0aG9yPkxlLCBOLiBELjwvYXV0aG9yPjxhdXRob3I+Q29v
aywgTC4gUy48L2F1dGhvcj48L2F1dGhvcnM+PC9jb250cmlidXRvcnM+PGF1dGgtYWRkcmVzcz5E
ZXBhcnRtZW50cyBvZiBQYXRob2xvZ3kgYW5kIExhYm9yYXRvcnkgTWVkaWNpbmUgKE0uSy4sIFMu
TC4pIENvbW11bml0eSBIZWFsdGggU2NpZW5jZXMgKEwuUy5DLiksIFVuaXZlcnNpdHkgb2YgQ2Fs
Z2FyeSBEZXBhcnRtZW50IG9mIENhbmNlciBFcGlkZW1pb2xvZ3kgYW5kIFByZXZlbnRpb24gUmVz
ZWFyY2gsIEFsYmVydGEgSGVhbHRoIFNlcnZpY2VzLUNhbmNlciBDb250cm9sIEFsYmVydGEgKFgu
Ry4sIEwuUy5DLiksIENhbGdhcnksIEFsYmVydGEgQ2FuYWRhJmFwb3M7cyBNaWNoYWVsIFNtaXRo
IEdlbm9tZSBTY2llbmNlcyBDZW50cmUsIEJDIENhbmNlciBBZ2VuY3ksIFZhbmNvdXZlcjsgYW5k
IERlcGFydG1lbnQgb2YgQmlvbWVkaWNhbCBQaHlzaW9sb2d5IGFuZCBLaW5lc2lvbG9neSwgU2lt
b24gRnJhc2VyIFVuaXZlcnNpdHksIEJ1cm5hYnkgKEEuQi4tVy4pIERlcGFydG1lbnQgb2YgUGF0
aG9sb2d5IGFuZCBMYWJvcmF0b3J5IE1lZGljaW5lLCBVbml2ZXJzaXR5IG9mIEJyaXRpc2ggQ29s
dW1iaWEgKEMuQi5HLikgQ2FuY2VyIENvbnRyb2wgUmVzZWFyY2gsIEJDIENhbmNlciBSZXNlYXJj
aCBDZW50cmUgKE4uRC5MLiksIFZhbmNvdXZlciwgQnJpdGlzaCBDb2x1bWJpYSwgQ2FuYWRhIERl
cGFydG1lbnQgb2YgSW50ZXJuYWwgTWVkaWNpbmUsIERpdmlzaW9uIG9mIEVwaWRlbWlvbG9neSwg
Qmlvc3RhdGlzdGljcyBhbmQgUHJldmVudGl2ZSBNZWRpY2luZSwgVU5NIENvbXByZWhlbnNpdmUg
Q2FuY2VyIENlbnRlciwgVW5pdmVyc2l0eSBvZiBOZXcgTWV4aWNvLCBBbGJ1cXVlcnF1ZSwgTmV3
IE1leGljbyAoTC5MLiwgTC5TLkMuKS48L2F1dGgtYWRkcmVzcz48dGl0bGVzPjx0aXRsZT5PdmFy
aWFuIGNhcmNpbm9tYSBoaXN0b3R5cGU6IHN0cmVuZ3RocyBhbmQgbGltaXRhdGlvbnMgb2YgaW50
ZWdyYXRpbmcgbW9ycGhvbG9neSB3aXRoIGltbXVub2hpc3RvY2hlbWljYWwgcHJlZGljdGlvbnM8
L3RpdGxlPjxzZWNvbmRhcnktdGl0bGU+SW50IEogR3luZWNvbCBQYXRob2w8L3NlY29uZGFyeS10
aXRsZT48L3RpdGxlcz48cGVyaW9kaWNhbD48ZnVsbC10aXRsZT5JbnQgSiBHeW5lY29sIFBhdGhv
bDwvZnVsbC10aXRsZT48YWJici0xPkludGVybmF0aW9uYWwgam91cm5hbCBvZiBneW5lY29sb2dp
Y2FsIHBhdGhvbG9neSA6IG9mZmljaWFsIGpvdXJuYWwgb2YgdGhlIEludGVybmF0aW9uYWwgU29j
aWV0eSBvZiBHeW5lY29sb2dpY2FsIFBhdGhvbG9naXN0czwvYWJici0xPjwvcGVyaW9kaWNhbD48
cGFnZXM+MzUzLTM2MjwvcGFnZXM+PHZvbHVtZT4zODwvdm9sdW1lPjxudW1iZXI+NDwvbnVtYmVy
PjxlZGl0aW9uPjIwMTgvMDYvMTU8L2VkaXRpb24+PGtleXdvcmRzPjxrZXl3b3JkPkFsZ29yaXRo
bXM8L2tleXdvcmQ+PGtleXdvcmQ+QmlvbWFya2VycywgVHVtb3IvKm1ldGFib2xpc208L2tleXdv
cmQ+PGtleXdvcmQ+Q2FuYWRhPC9rZXl3b3JkPjxrZXl3b3JkPkNvaG9ydCBTdHVkaWVzPC9rZXl3
b3JkPjxrZXl3b3JkPkZlbWFsZTwva2V5d29yZD48a2V5d29yZD5IdW1hbnM8L2tleXdvcmQ+PGtl
eXdvcmQ+SW1tdW5vaGlzdG9jaGVtaXN0cnk8L2tleXdvcmQ+PGtleXdvcmQ+TG9naXN0aWMgTW9k
ZWxzPC9rZXl3b3JkPjxrZXl3b3JkPk5lb3BsYXNtIEdyYWRpbmc8L2tleXdvcmQ+PGtleXdvcmQ+
T3ZhcmlhbiBOZW9wbGFzbXMvKmNsYXNzaWZpY2F0aW9uL3BhdGhvbG9neTwva2V5d29yZD48a2V5
d29yZD5PdmFyeS9wYXRob2xvZ3k8L2tleXdvcmQ+PGtleXdvcmQ+UHJhY3RpY2UgR3VpZGVsaW5l
cyBhcyBUb3BpYzwva2V5d29yZD48a2V5d29yZD5SZWdpc3RyaWVzPC9rZXl3b3JkPjxrZXl3b3Jk
PlRpc3N1ZSBBcnJheSBBbmFseXNpczwva2V5d29yZD48L2tleXdvcmRzPjxkYXRlcz48eWVhcj4y
MDE5PC95ZWFyPjxwdWItZGF0ZXM+PGRhdGU+SnVsPC9kYXRlPjwvcHViLWRhdGVzPjwvZGF0ZXM+
PGlzYm4+MDI3Ny0xNjkxIChQcmludCkmI3hEOzAyNzctMTY5MTwvaXNibj48YWNjZXNzaW9uLW51
bT4yOTkwMTUyMzwvYWNjZXNzaW9uLW51bT48dXJscz48L3VybHM+PGN1c3RvbTI+UE1DNjI5MTM2
MDwvY3VzdG9tMj48Y3VzdG9tNj5OSUhNUzk2Mjg5NDwvY3VzdG9tNj48ZWxlY3Ryb25pYy1yZXNv
dXJjZS1udW0+MTAuMTA5Ny9wZ3AuMDAwMDAwMDAwMDAwMDUzMDwvZWxlY3Ryb25pYy1yZXNvdXJj
ZS1udW0+PHJlbW90ZS1kYXRhYmFzZS1wcm92aWRlcj5OTE08L3JlbW90ZS1kYXRhYmFzZS1wcm92
aWRlcj48bGFuZ3VhZ2U+ZW5nPC9sYW5ndWFnZT48L3JlY29yZD48L0NpdGU+PENpdGU+PEF1dGhv
cj5Lw7ZiZWw8L0F1dGhvcj48WWVhcj4yMDE2PC9ZZWFyPjxSZWNOdW0+NTQ3NzwvUmVjTnVtPjxy
ZWNvcmQ+PHJlYy1udW1iZXI+NTQ3NzwvcmVjLW51bWJlcj48Zm9yZWlnbi1rZXlzPjxrZXkgYXBw
PSJFTiIgZGItaWQ9Inc1OTJ6YXpzcXRmdmR4ZTJ3OXN4dHB0MmV4enQ1dDB3YTJmeCIgdGltZXN0
YW1wPSIxNjAwODU3MjMwIj41NDc3PC9rZXk+PC9mb3JlaWduLWtleXM+PHJlZi10eXBlIG5hbWU9
IkpvdXJuYWwgQXJ0aWNsZSI+MTc8L3JlZi10eXBlPjxjb250cmlidXRvcnM+PGF1dGhvcnM+PGF1
dGhvcj5Lw7ZiZWwsIE0uPC9hdXRob3I+PGF1dGhvcj5SYWhpbWksIEsuPC9hdXRob3I+PGF1dGhv
cj5SYW1iYXUsIFAuIEYuPC9hdXRob3I+PGF1dGhvcj5OYXVnbGVyLCBDLjwvYXV0aG9yPjxhdXRo
b3I+TGUgUGFnZSwgQy48L2F1dGhvcj48YXV0aG9yPk1ldW5pZXIsIEwuPC9hdXRob3I+PGF1dGhv
cj5kZSBMYWR1cmFudGF5ZSwgTS48L2F1dGhvcj48YXV0aG9yPkxlZSwgUy48L2F1dGhvcj48YXV0
aG9yPkxldW5nLCBTLjwvYXV0aG9yPjxhdXRob3I+R29vZGUsIEUuIEwuPC9hdXRob3I+PGF1dGhv
cj5SYW11cywgUy4gSi48L2F1dGhvcj48YXV0aG9yPkNhcmxzb24sIEouIFcuPC9hdXRob3I+PGF1
dGhvcj5MaSwgWC48L2F1dGhvcj48YXV0aG9yPkV3YW5vd2ljaCwgQy4gQS48L2F1dGhvcj48YXV0
aG9yPktlbGVtZW4sIEwuIEUuPC9hdXRob3I+PGF1dGhvcj5WYW5kZXJoeWRlbiwgQi48L2F1dGhv
cj48YXV0aG9yPlByb3ZlbmNoZXIsIEQuPC9hdXRob3I+PGF1dGhvcj5IdW50c21hbiwgRC48L2F1
dGhvcj48YXV0aG9yPkxlZSwgQy4gSC48L2F1dGhvcj48YXV0aG9yPkdpbGtzLCBDLiBCLjwvYXV0
aG9yPjxhdXRob3I+TWVzIE1hc3NvbiwgQS4gTS48L2F1dGhvcj48L2F1dGhvcnM+PC9jb250cmli
dXRvcnM+PGF1dGgtYWRkcmVzcz5DYWxnYXJ5IExhYm9yYXRvcnkgU2VydmljZXMvQWxiZXJ0YSBI
ZWFsdGggU2VydmljZXMgKE0uSy4sIFAuRi5SLiwgQy5OLiwgUy5MLiksIERlcGFydG1lbnQgb2Yg
UGF0aG9sb2d5IGFuZCBMYWJvcmF0b3J5IE1lZGljaW5lLCBGb290aGlsbCBNZWRpY2FsIENlbnRl
ciwgVW5pdmVyc2l0eSBvZiBDYWxnYXJ5LCBDYWxnYXJ5IERlcGFydG1lbnQgb2YgTGFib3JhdG9y
eSBNZWRpY2luZSBhbmQgUGF0aG9sb2d5IChYLkwuLCBDLkEuRS4sIEMuLUguTC4pLCBVbml2ZXJz
aXR5IG9mIEFsYmVydGEsIEVkbW9udG9uLCBBQiBDZW50cmUgZGUgcmVjaGVyY2hlIGR1IChLLlIu
LCBDLkwuUC4sIEwuTS4sIE0uZC5MLiwgRC5QLiwgQS4tTS5NLk0uKSwgQ2VudHJlIGhvc3BpdGFs
aWVyIGRlIGwmYXBvcztVbml2ZXJzaXTDqSBkZSBNb250csOpYWwgKENSQ0hVTSkgRGVwYXJ0bWVu
dHMgb2YgUGF0aG9sb2d5IChLLlIuKSBPYnN0ZXRyaWMtR3luZWNvbG9neSAoRC5QLikgTWVkaWNp
bmUgKEEuLU0uTS5NLiksIFVuaXZlcnNpdMOpIGRlIE1vbnRyw6lhbCBJbnN0aXR1dCBkdSBjYW5j
ZXIgZGUgTW9udHLDqWFsIChDLkwuUC4sIEwuTS4sIE0uZC5MLiwgRC5QLiwgQS4tTS5NLk0uKSwg
TW9udHJlYWwsIFFDIERlcGFydG1lbnQgb2YgUGF0aG9sb2d5IChTLkwuLCBELkguLCBDLkIuRy4p
LCBVbml2ZXJzaXR5IG9mIEJyaXRpc2ggQ29sdW1iaWEsIFZhbmNvdXZlciwgQkMgRGVwYXJ0bWVu
dCBvZiBDZWxsdWxhciBhbmQgTW9sZWN1bGFyIE1lZGljaW5lIChCLlYuKSwgVW5pdmVyc2l0eSBv
ZiBPdHRhd2EsIE9OLCBDYW5hZGEgRGVwYXJ0bWVudCBvZiBQYXRob2xvZ3kgKFAuRi5SLiksIENh
dGhvbGljIFVuaXZlcnNpdHkgb2YgSGVhbHRoIGFuZCBBbGxpZWQgU2NpZW5jZXMtQnVnYW5kbywg
TXdhbnphLCBUYW56YW5pYSBEZXBhcnRtZW50IG9mIEhlYWx0aCBTY2llbmNlcyBSZXNlYXJjaCAo
RS5MLkcuKSwgTWF5byBDbGluaWMsIFJvY2hlc3RlciwgTWlubmVzb3RhIERlcGFydG1lbnQgb2Yg
UHJldmVudGl2ZSBNZWRpY2luZSAoUy5KLlIuKSwgS2VjayBTY2hvb2wgb2YgTWVkaWNpbmUsIFVT
Qy9Ob3JyaXMgQ29tcHJlaGVuc2l2ZSBDYW5jZXIgQ2VudGVyLCBVbml2ZXJzaXR5IG9mIFNvdXRo
ZXJuIENhbGlmb3JuaWEsIExvcyBBbmdlbGVzLCBDYWxpZm9ybmlhIERlcGFydG1lbnQgb2YgUGF0
aG9sb2d5IGFuZCBDeXRvbG9neSAoSi5XLkMuKSwgSW5zdGl0dXRpb24gZm9yIE9uY29sb2d5LVBh
dGhvbG9neSwgS2Fyb2xpbnNrYSBVbml2ZXJzaXR5IEhvc3BpdGFsLCBTdG9ja2hvbG0sIFN3ZWRl
biBEZXBhcnRtZW50IG9mIFB1YmxpYyBIZWFsdGggU2NpZW5jZXMgKEwuRS5LLiksIENvbGxlZ2Ug
b2YgTWVkaWNpbmUsIE1lZGljYWwgVW5pdmVyc2l0eSBvZiBTb3V0aCBDYXJvbGluYSBIb2xsaW5n
cyBDYW5jZXIgQ2VudGVyIChMLkUuSy4pLCBNZWRpY2FsIFVuaXZlcnNpdHkgb2YgU291dGggQ2Fy
b2xpbmEsIENoYXJsZXN0b24sIFNvdXRoIENhcm9saW5hLjwvYXV0aC1hZGRyZXNzPjx0aXRsZXM+
PHRpdGxlPkFuIGltbXVub2hpc3RvY2hlbWljYWwgYWxnb3JpdGhtIGZvciBvdmFyaWFuIGNhcmNp
bm9tYSB0eXBpbmc8L3RpdGxlPjxzZWNvbmRhcnktdGl0bGU+SW50IEogR3luZWNvbCBQYXRob2w8
L3NlY29uZGFyeS10aXRsZT48L3RpdGxlcz48cGVyaW9kaWNhbD48ZnVsbC10aXRsZT5JbnQgSiBH
eW5lY29sIFBhdGhvbDwvZnVsbC10aXRsZT48YWJici0xPkludGVybmF0aW9uYWwgam91cm5hbCBv
ZiBneW5lY29sb2dpY2FsIHBhdGhvbG9neSA6IG9mZmljaWFsIGpvdXJuYWwgb2YgdGhlIEludGVy
bmF0aW9uYWwgU29jaWV0eSBvZiBHeW5lY29sb2dpY2FsIFBhdGhvbG9naXN0czwvYWJici0xPjwv
cGVyaW9kaWNhbD48cGFnZXM+NDMwLTQxPC9wYWdlcz48dm9sdW1lPjM1PC92b2x1bWU+PG51bWJl
cj41PC9udW1iZXI+PGVkaXRpb24+MjAxNi8wMy8xNTwvZWRpdGlvbj48a2V5d29yZHM+PGtleXdv
cmQ+QWR1bHQ8L2tleXdvcmQ+PGtleXdvcmQ+QWdlZDwva2V5d29yZD48a2V5d29yZD5BZ2VkLCA4
MCBhbmQgb3Zlcjwva2V5d29yZD48a2V5d29yZD4qQWxnb3JpdGhtczwva2V5d29yZD48a2V5d29y
ZD5CaW9tYXJrZXJzLCBUdW1vci8qbWV0YWJvbGlzbTwva2V5d29yZD48a2V5d29yZD5DYW5hZGE8
L2tleXdvcmQ+PGtleXdvcmQ+Q2FyY2lub21hLypjbGFzc2lmaWNhdGlvbi9wYXRob2xvZ3k8L2tl
eXdvcmQ+PGtleXdvcmQ+Q2FyY2lub21hLCBFbmRvbWV0cmlvaWQvKmNsYXNzaWZpY2F0aW9uL3Bh
dGhvbG9neTwva2V5d29yZD48a2V5d29yZD5Db2hvcnQgU3R1ZGllczwva2V5d29yZD48a2V5d29y
ZD5GZW1hbGU8L2tleXdvcmQ+PGtleXdvcmQ+SHVtYW5zPC9rZXl3b3JkPjxrZXl3b3JkPkltbXVu
b2hpc3RvY2hlbWlzdHJ5PC9rZXl3b3JkPjxrZXl3b3JkPkxvZ2lzdGljIE1vZGVsczwva2V5d29y
ZD48a2V5d29yZD5NaWRkbGUgQWdlZDwva2V5d29yZD48a2V5d29yZD5NdXRhdGlvbjwva2V5d29y
ZD48a2V5d29yZD5PdmFyaWFuIE5lb3BsYXNtcy8qY2xhc3NpZmljYXRpb24vcGF0aG9sb2d5PC9r
ZXl3b3JkPjxrZXl3b3JkPlRpc3N1ZSBBcnJheSBBbmFseXNpczwva2V5d29yZD48a2V5d29yZD5Z
b3VuZyBBZHVsdDwva2V5d29yZD48L2tleXdvcmRzPjxkYXRlcz48eWVhcj4yMDE2PC95ZWFyPjxw
dWItZGF0ZXM+PGRhdGU+U2VwPC9kYXRlPjwvcHViLWRhdGVzPjwvZGF0ZXM+PGlzYm4+MDI3Ny0x
NjkxIChQcmludCkmI3hEOzAyNzctMTY5MTwvaXNibj48YWNjZXNzaW9uLW51bT4yNjk3NDk5Njwv
YWNjZXNzaW9uLW51bT48dXJscz48L3VybHM+PGN1c3RvbTI+UE1DNDk3ODYwMzwvY3VzdG9tMj48
ZWxlY3Ryb25pYy1yZXNvdXJjZS1udW0+MTAuMTA5Ny9wZ3AuMDAwMDAwMDAwMDAwMDI3NDwvZWxl
Y3Ryb25pYy1yZXNvdXJjZS1udW0+PHJlbW90ZS1kYXRhYmFzZS1wcm92aWRlcj5OTE08L3JlbW90
ZS1kYXRhYmFzZS1wcm92aWRlcj48bGFuZ3VhZ2U+ZW5nPC9sYW5ndWFnZT48L3JlY29yZD48L0Np
dGU+PC9FbmROb3RlPgB=
</w:fldData>
              </w:fldChar>
            </w:r>
            <w:r w:rsidRPr="00637BE9">
              <w:rPr>
                <w:rFonts w:ascii="Calibri" w:eastAsia="Times New Roman" w:hAnsi="Calibri" w:cs="Calibri"/>
                <w:sz w:val="16"/>
                <w:szCs w:val="16"/>
                <w:lang w:eastAsia="en-AU"/>
              </w:rPr>
              <w:instrText xml:space="preserve"> ADDIN EN.CITE.DATA </w:instrText>
            </w:r>
            <w:r w:rsidRPr="00637BE9">
              <w:rPr>
                <w:rFonts w:ascii="Calibri" w:eastAsia="Times New Roman" w:hAnsi="Calibri" w:cs="Calibri"/>
                <w:sz w:val="16"/>
                <w:szCs w:val="16"/>
                <w:lang w:eastAsia="en-AU"/>
              </w:rPr>
            </w:r>
            <w:r w:rsidRPr="00637BE9">
              <w:rPr>
                <w:rFonts w:ascii="Calibri" w:eastAsia="Times New Roman" w:hAnsi="Calibri" w:cs="Calibri"/>
                <w:sz w:val="16"/>
                <w:szCs w:val="16"/>
                <w:lang w:eastAsia="en-AU"/>
              </w:rPr>
              <w:fldChar w:fldCharType="end"/>
            </w:r>
            <w:r w:rsidRPr="00637BE9">
              <w:rPr>
                <w:rFonts w:ascii="Calibri" w:eastAsia="Times New Roman" w:hAnsi="Calibri" w:cs="Calibri"/>
                <w:sz w:val="16"/>
                <w:szCs w:val="16"/>
                <w:lang w:eastAsia="en-AU"/>
              </w:rPr>
            </w:r>
            <w:r w:rsidRPr="00637BE9">
              <w:rPr>
                <w:rFonts w:ascii="Calibri" w:eastAsia="Times New Roman" w:hAnsi="Calibri" w:cs="Calibri"/>
                <w:sz w:val="16"/>
                <w:szCs w:val="16"/>
                <w:lang w:eastAsia="en-AU"/>
              </w:rPr>
              <w:fldChar w:fldCharType="separate"/>
            </w:r>
            <w:hyperlink w:anchor="_ENREF_1" w:tooltip="Köbel, 2019 #5478" w:history="1">
              <w:r w:rsidRPr="00637BE9">
                <w:rPr>
                  <w:rFonts w:ascii="Calibri" w:eastAsia="Times New Roman" w:hAnsi="Calibri" w:cs="Calibri"/>
                  <w:noProof/>
                  <w:sz w:val="16"/>
                  <w:szCs w:val="16"/>
                  <w:vertAlign w:val="superscript"/>
                  <w:lang w:eastAsia="en-AU"/>
                </w:rPr>
                <w:t>1</w:t>
              </w:r>
            </w:hyperlink>
            <w:r w:rsidRPr="00637BE9">
              <w:rPr>
                <w:rFonts w:ascii="Calibri" w:eastAsia="Times New Roman" w:hAnsi="Calibri" w:cs="Calibri"/>
                <w:noProof/>
                <w:sz w:val="16"/>
                <w:szCs w:val="16"/>
                <w:vertAlign w:val="superscript"/>
                <w:lang w:eastAsia="en-AU"/>
              </w:rPr>
              <w:t>,</w:t>
            </w:r>
            <w:hyperlink w:anchor="_ENREF_2" w:tooltip="Köbel, 2016 #5477" w:history="1">
              <w:r w:rsidRPr="00637BE9">
                <w:rPr>
                  <w:rFonts w:ascii="Calibri" w:eastAsia="Times New Roman" w:hAnsi="Calibri" w:cs="Calibri"/>
                  <w:noProof/>
                  <w:sz w:val="16"/>
                  <w:szCs w:val="16"/>
                  <w:vertAlign w:val="superscript"/>
                  <w:lang w:eastAsia="en-AU"/>
                </w:rPr>
                <w:t>2</w:t>
              </w:r>
            </w:hyperlink>
            <w:r w:rsidRPr="00637BE9">
              <w:rPr>
                <w:rFonts w:ascii="Calibri" w:eastAsia="Times New Roman" w:hAnsi="Calibri" w:cs="Calibri"/>
                <w:sz w:val="16"/>
                <w:szCs w:val="16"/>
                <w:lang w:eastAsia="en-AU"/>
              </w:rPr>
              <w:fldChar w:fldCharType="end"/>
            </w:r>
          </w:p>
          <w:p w14:paraId="6B4F647B" w14:textId="77777777" w:rsidR="00637BE9" w:rsidRPr="00637BE9" w:rsidRDefault="00637BE9" w:rsidP="00637BE9">
            <w:pPr>
              <w:spacing w:after="0" w:line="240" w:lineRule="auto"/>
              <w:rPr>
                <w:rFonts w:ascii="Calibri" w:eastAsia="Times New Roman" w:hAnsi="Calibri" w:cs="Calibri"/>
                <w:sz w:val="16"/>
                <w:szCs w:val="16"/>
                <w:lang w:eastAsia="en-AU"/>
              </w:rPr>
            </w:pPr>
          </w:p>
          <w:p w14:paraId="5FCEAE47" w14:textId="77777777" w:rsidR="00637BE9" w:rsidRPr="00637BE9" w:rsidRDefault="00637BE9" w:rsidP="00637BE9">
            <w:pPr>
              <w:spacing w:after="0" w:line="240" w:lineRule="auto"/>
              <w:rPr>
                <w:rFonts w:ascii="Calibri" w:eastAsia="Times New Roman" w:hAnsi="Calibri" w:cs="Calibri"/>
                <w:sz w:val="16"/>
                <w:szCs w:val="16"/>
                <w:lang w:eastAsia="en-AU"/>
              </w:rPr>
            </w:pPr>
            <w:r w:rsidRPr="00637BE9">
              <w:rPr>
                <w:rFonts w:ascii="Calibri" w:eastAsia="Times New Roman" w:hAnsi="Calibri" w:cs="Calibri"/>
                <w:sz w:val="16"/>
                <w:szCs w:val="16"/>
                <w:lang w:eastAsia="en-AU"/>
              </w:rPr>
              <w:t xml:space="preserve">The choice of ancillary tests for the distinction of a primary ovarian carcinoma from a metastatic malignancy (Table 6) depends on its morphological context and can be problematic particularly on small or cytological specimens. </w:t>
            </w:r>
          </w:p>
          <w:p w14:paraId="1700D3B4" w14:textId="77777777" w:rsidR="00637BE9" w:rsidRPr="00637BE9" w:rsidRDefault="00637BE9" w:rsidP="00637BE9">
            <w:pPr>
              <w:spacing w:after="0" w:line="240" w:lineRule="auto"/>
              <w:outlineLvl w:val="0"/>
              <w:rPr>
                <w:rFonts w:ascii="Calibri" w:eastAsia="Calibri" w:hAnsi="Calibri" w:cs="Calibri"/>
                <w:b/>
                <w:sz w:val="16"/>
                <w:szCs w:val="16"/>
                <w:highlight w:val="yellow"/>
                <w:u w:val="single"/>
              </w:rPr>
            </w:pPr>
          </w:p>
          <w:p w14:paraId="3CA39808" w14:textId="6FFE83C6" w:rsidR="006B1943" w:rsidRDefault="00637BE9" w:rsidP="002C3BDD">
            <w:pPr>
              <w:pStyle w:val="EndNoteBibliography"/>
              <w:spacing w:after="0"/>
              <w:ind w:left="454" w:hanging="454"/>
              <w:rPr>
                <w:rFonts w:cs="Calibri"/>
                <w:color w:val="000000"/>
                <w:sz w:val="16"/>
                <w:szCs w:val="16"/>
              </w:rPr>
            </w:pPr>
            <w:r w:rsidRPr="001F2EF4">
              <w:rPr>
                <w:rFonts w:cs="Calibri"/>
                <w:b/>
                <w:bCs/>
                <w:color w:val="000000"/>
                <w:sz w:val="16"/>
                <w:szCs w:val="16"/>
                <w:u w:val="single"/>
              </w:rPr>
              <w:t>Table 6</w:t>
            </w:r>
            <w:r w:rsidRPr="001F2EF4">
              <w:rPr>
                <w:rFonts w:cs="Calibri"/>
                <w:color w:val="000000"/>
                <w:sz w:val="16"/>
                <w:szCs w:val="16"/>
              </w:rPr>
              <w:t xml:space="preserve"> (See end of the docu</w:t>
            </w:r>
            <w:r w:rsidR="00310F95">
              <w:rPr>
                <w:rFonts w:cs="Calibri"/>
                <w:color w:val="000000"/>
                <w:sz w:val="16"/>
                <w:szCs w:val="16"/>
              </w:rPr>
              <w:t>m</w:t>
            </w:r>
            <w:r w:rsidRPr="001F2EF4">
              <w:rPr>
                <w:rFonts w:cs="Calibri"/>
                <w:color w:val="000000"/>
                <w:sz w:val="16"/>
                <w:szCs w:val="16"/>
              </w:rPr>
              <w:t>ent for tables)</w:t>
            </w:r>
          </w:p>
          <w:p w14:paraId="10D12F3D" w14:textId="77777777" w:rsidR="002C3BDD" w:rsidRPr="001F2EF4" w:rsidRDefault="002C3BDD" w:rsidP="002C3BDD">
            <w:pPr>
              <w:pStyle w:val="EndNoteBibliography"/>
              <w:spacing w:after="0"/>
              <w:ind w:left="454" w:hanging="454"/>
              <w:rPr>
                <w:rFonts w:cs="Calibri"/>
                <w:color w:val="000000"/>
                <w:sz w:val="16"/>
                <w:szCs w:val="16"/>
              </w:rPr>
            </w:pPr>
          </w:p>
          <w:p w14:paraId="6B0C3BE7" w14:textId="740272C9" w:rsidR="006E2B21" w:rsidRPr="001F2EF4" w:rsidRDefault="006E2B21" w:rsidP="006E2B21">
            <w:pPr>
              <w:spacing w:after="0" w:line="240" w:lineRule="auto"/>
              <w:rPr>
                <w:rFonts w:ascii="Calibri" w:hAnsi="Calibri" w:cs="Calibri"/>
                <w:sz w:val="16"/>
                <w:szCs w:val="16"/>
              </w:rPr>
            </w:pPr>
            <w:r w:rsidRPr="001F2EF4">
              <w:rPr>
                <w:rFonts w:ascii="Calibri" w:hAnsi="Calibri" w:cs="Calibri"/>
                <w:sz w:val="16"/>
                <w:szCs w:val="16"/>
              </w:rPr>
              <w:t xml:space="preserve">In the distinction between a primary ovarian carcinoma and a benign mesothelial proliferation, a first line panel of claudin 4, B72.3 and </w:t>
            </w:r>
            <w:proofErr w:type="spellStart"/>
            <w:r w:rsidRPr="001F2EF4">
              <w:rPr>
                <w:rFonts w:ascii="Calibri" w:hAnsi="Calibri" w:cs="Calibri"/>
                <w:sz w:val="16"/>
                <w:szCs w:val="16"/>
              </w:rPr>
              <w:t>desmin</w:t>
            </w:r>
            <w:proofErr w:type="spellEnd"/>
            <w:r w:rsidRPr="001F2EF4">
              <w:rPr>
                <w:rFonts w:ascii="Calibri" w:hAnsi="Calibri" w:cs="Calibri"/>
                <w:sz w:val="16"/>
                <w:szCs w:val="16"/>
              </w:rPr>
              <w:t xml:space="preserve"> is slightly better than the traditional panel of MOC31 (or BerEP4), estrogen receptor (ER) and calretinin.</w:t>
            </w:r>
            <w:hyperlink w:anchor="_ENREF_6" w:tooltip="Ordóñez, 2006 #5857" w:history="1">
              <w:r w:rsidRPr="001F2EF4">
                <w:rPr>
                  <w:rFonts w:ascii="Calibri" w:hAnsi="Calibri" w:cs="Calibri"/>
                  <w:sz w:val="16"/>
                  <w:szCs w:val="16"/>
                </w:rPr>
                <w:fldChar w:fldCharType="begin"/>
              </w:r>
              <w:r w:rsidRPr="001F2EF4">
                <w:rPr>
                  <w:rFonts w:ascii="Calibri" w:hAnsi="Calibri" w:cs="Calibri"/>
                  <w:sz w:val="16"/>
                  <w:szCs w:val="16"/>
                </w:rPr>
                <w:instrText xml:space="preserve"> ADDIN EN.CITE &lt;EndNote&gt;&lt;Cite&gt;&lt;Author&gt;Ordóñez&lt;/Author&gt;&lt;Year&gt;2006&lt;/Year&gt;&lt;RecNum&gt;5857&lt;/RecNum&gt;&lt;DisplayText&gt;&lt;style face="superscript"&gt;6&lt;/style&gt;&lt;/DisplayText&gt;&lt;record&gt;&lt;rec-number&gt;5857&lt;/rec-number&gt;&lt;foreign-keys&gt;&lt;key app="EN" db-id="w592zazsqtfvdxe2w9sxtpt2exzt5t0wa2fx" timestamp="1608602364"&gt;5857&lt;/key&gt;&lt;/foreign-keys&gt;&lt;ref-type name="Journal Article"&gt;17&lt;/ref-type&gt;&lt;contributors&gt;&lt;authors&gt;&lt;author&gt;Ordóñez, N. G.&lt;/author&gt;&lt;/authors&gt;&lt;/contributors&gt;&lt;auth-address&gt;University of Texas M. D. Anderson Cancer Center, 1515 Holcombe Boulevard, Houston, TX 77030, USA. nordonez@mdanderson.org&lt;/auth-address&gt;&lt;titles&gt;&lt;title&gt;Value of immunohistochemistry in distinguishing peritoneal mesothelioma from serous carcinoma of the ovary and peritoneum: a review and update&lt;/title&gt;&lt;secondary-title&gt;Adv Anat Pathol&lt;/secondary-title&gt;&lt;/titles&gt;&lt;periodical&gt;&lt;full-title&gt;Adv Anat Pathol&lt;/full-title&gt;&lt;abbr-1&gt;Advances in anatomic pathology&lt;/abbr-1&gt;&lt;/periodical&gt;&lt;pages&gt;16-25&lt;/pages&gt;&lt;volume&gt;13&lt;/volume&gt;&lt;number&gt;1&lt;/number&gt;&lt;edition&gt;2006/02/08&lt;/edition&gt;&lt;keywords&gt;&lt;keyword&gt;Biomarkers, Tumor/analysis&lt;/keyword&gt;&lt;keyword&gt;Calbindin 2&lt;/keyword&gt;&lt;keyword&gt;Diagnosis, Differential&lt;/keyword&gt;&lt;keyword&gt;Female&lt;/keyword&gt;&lt;keyword&gt;Humans&lt;/keyword&gt;&lt;keyword&gt;Immunohistochemistry&lt;/keyword&gt;&lt;keyword&gt;Mesothelioma/chemistry/*diagnosis&lt;/keyword&gt;&lt;keyword&gt;Neoplasms, Cystic, Mucinous, and Serous/chemistry/*diagnosis&lt;/keyword&gt;&lt;keyword&gt;Ovarian Neoplasms/chemistry/*diagnosis&lt;/keyword&gt;&lt;keyword&gt;Peritoneal Neoplasms/chemistry/*diagnosis&lt;/keyword&gt;&lt;keyword&gt;Receptors, Estrogen/analysis&lt;/keyword&gt;&lt;keyword&gt;S100 Calcium Binding Protein G/analysis&lt;/keyword&gt;&lt;keyword&gt;Sensitivity and Specificity&lt;/keyword&gt;&lt;/keywords&gt;&lt;dates&gt;&lt;year&gt;2006&lt;/year&gt;&lt;pub-dates&gt;&lt;date&gt;Jan&lt;/date&gt;&lt;/pub-dates&gt;&lt;/dates&gt;&lt;isbn&gt;1072-4109 (Print)&amp;#xD;1072-4109&lt;/isbn&gt;&lt;accession-num&gt;16462153&lt;/accession-num&gt;&lt;urls&gt;&lt;/urls&gt;&lt;electronic-resource-num&gt;10.1097/01.pap.0000201832.15591.1d&lt;/electronic-resource-num&gt;&lt;remote-database-provider&gt;NLM&lt;/remote-database-provider&gt;&lt;language&gt;eng&lt;/language&gt;&lt;/record&gt;&lt;/Cite&gt;&lt;/EndNote&gt;</w:instrText>
              </w:r>
              <w:r w:rsidRPr="001F2EF4">
                <w:rPr>
                  <w:rFonts w:ascii="Calibri" w:hAnsi="Calibri" w:cs="Calibri"/>
                  <w:sz w:val="16"/>
                  <w:szCs w:val="16"/>
                </w:rPr>
                <w:fldChar w:fldCharType="separate"/>
              </w:r>
              <w:r w:rsidRPr="001F2EF4">
                <w:rPr>
                  <w:rFonts w:ascii="Calibri" w:hAnsi="Calibri" w:cs="Calibri"/>
                  <w:noProof/>
                  <w:sz w:val="16"/>
                  <w:szCs w:val="16"/>
                  <w:vertAlign w:val="superscript"/>
                </w:rPr>
                <w:t>6</w:t>
              </w:r>
              <w:r w:rsidRPr="001F2EF4">
                <w:rPr>
                  <w:rFonts w:ascii="Calibri" w:hAnsi="Calibri" w:cs="Calibri"/>
                  <w:sz w:val="16"/>
                  <w:szCs w:val="16"/>
                </w:rPr>
                <w:fldChar w:fldCharType="end"/>
              </w:r>
            </w:hyperlink>
            <w:r w:rsidRPr="001F2EF4">
              <w:rPr>
                <w:rFonts w:ascii="Calibri" w:hAnsi="Calibri" w:cs="Calibri"/>
                <w:sz w:val="16"/>
                <w:szCs w:val="16"/>
              </w:rPr>
              <w:t xml:space="preserve"> Claudin 4 can be superior to MOC31, BerEP4, or PAX8.</w:t>
            </w:r>
            <w:hyperlink w:anchor="_ENREF_8" w:tooltip="Patel, 2020 #5858" w:history="1">
              <w:r w:rsidRPr="001F2EF4">
                <w:rPr>
                  <w:rFonts w:ascii="Calibri" w:hAnsi="Calibri" w:cs="Calibri"/>
                  <w:sz w:val="16"/>
                  <w:szCs w:val="16"/>
                </w:rPr>
                <w:fldChar w:fldCharType="begin"/>
              </w:r>
              <w:r w:rsidRPr="001F2EF4">
                <w:rPr>
                  <w:rFonts w:ascii="Calibri" w:hAnsi="Calibri" w:cs="Calibri"/>
                  <w:sz w:val="16"/>
                  <w:szCs w:val="16"/>
                </w:rPr>
                <w:instrText xml:space="preserve"> ADDIN EN.CITE &lt;EndNote&gt;&lt;Cite&gt;&lt;Author&gt;Patel&lt;/Author&gt;&lt;Year&gt;2020&lt;/Year&gt;&lt;RecNum&gt;5858&lt;/RecNum&gt;&lt;DisplayText&gt;&lt;style face="superscript"&gt;8&lt;/style&gt;&lt;/DisplayText&gt;&lt;record&gt;&lt;rec-number&gt;5858&lt;/rec-number&gt;&lt;foreign-keys&gt;&lt;key app="EN" db-id="w592zazsqtfvdxe2w9sxtpt2exzt5t0wa2fx" timestamp="1608602448"&gt;5858&lt;/key&gt;&lt;/foreign-keys&gt;&lt;ref-type name="Journal Article"&gt;17&lt;/ref-type&gt;&lt;contributors&gt;&lt;authors&gt;&lt;author&gt;Patel, A.&lt;/author&gt;&lt;author&gt;Borczuk, A. C.&lt;/author&gt;&lt;author&gt;Siddiqui, M. T.&lt;/author&gt;&lt;/authors&gt;&lt;/contributors&gt;&lt;auth-address&gt;Department of Pathology and Laboratory Medicine, Weill Cornell Medicine, New York, New York. Electronic address: app9010@nyp.org.&amp;#xD;Department of Pathology and Laboratory Medicine, Weill Cornell Medicine, New York, New York.&lt;/auth-address&gt;&lt;titles&gt;&lt;title&gt;Utility of Claudin-4 versus BerEP4 and B72.3 in pleural fluids with metastatic lung adenocarcinoma&lt;/title&gt;&lt;secondary-title&gt;J Am Soc Cytopathol&lt;/secondary-title&gt;&lt;/titles&gt;&lt;periodical&gt;&lt;full-title&gt;J Am Soc Cytopathol&lt;/full-title&gt;&lt;/periodical&gt;&lt;pages&gt;146-151&lt;/pages&gt;&lt;volume&gt;9&lt;/volume&gt;&lt;number&gt;3&lt;/number&gt;&lt;edition&gt;2020/03/19&lt;/edition&gt;&lt;keywords&gt;&lt;keyword&gt;Effusion cytology&lt;/keyword&gt;&lt;keyword&gt;Lung adenocarcinoma&lt;/keyword&gt;&lt;keyword&gt;Mesothelial cells&lt;/keyword&gt;&lt;keyword&gt;Mesothelioma&lt;/keyword&gt;&lt;keyword&gt;Pleural fluids&lt;/keyword&gt;&lt;/keywords&gt;&lt;dates&gt;&lt;year&gt;2020&lt;/year&gt;&lt;pub-dates&gt;&lt;date&gt;May-Jun&lt;/date&gt;&lt;/pub-dates&gt;&lt;/dates&gt;&lt;isbn&gt;2213-2945 (Print)&amp;#xD;2213-2953&lt;/isbn&gt;&lt;accession-num&gt;32184064&lt;/accession-num&gt;&lt;urls&gt;&lt;/urls&gt;&lt;electronic-resource-num&gt;10.1016/j.jasc.2019.12.003&lt;/electronic-resource-num&gt;&lt;remote-database-provider&gt;NLM&lt;/remote-database-provider&gt;&lt;language&gt;eng&lt;/language&gt;&lt;/record&gt;&lt;/Cite&gt;&lt;/EndNote&gt;</w:instrText>
              </w:r>
              <w:r w:rsidRPr="001F2EF4">
                <w:rPr>
                  <w:rFonts w:ascii="Calibri" w:hAnsi="Calibri" w:cs="Calibri"/>
                  <w:sz w:val="16"/>
                  <w:szCs w:val="16"/>
                </w:rPr>
                <w:fldChar w:fldCharType="separate"/>
              </w:r>
              <w:r w:rsidRPr="001F2EF4">
                <w:rPr>
                  <w:rFonts w:ascii="Calibri" w:hAnsi="Calibri" w:cs="Calibri"/>
                  <w:noProof/>
                  <w:sz w:val="16"/>
                  <w:szCs w:val="16"/>
                  <w:vertAlign w:val="superscript"/>
                </w:rPr>
                <w:t>8</w:t>
              </w:r>
              <w:r w:rsidRPr="001F2EF4">
                <w:rPr>
                  <w:rFonts w:ascii="Calibri" w:hAnsi="Calibri" w:cs="Calibri"/>
                  <w:sz w:val="16"/>
                  <w:szCs w:val="16"/>
                </w:rPr>
                <w:fldChar w:fldCharType="end"/>
              </w:r>
            </w:hyperlink>
            <w:r w:rsidRPr="001F2EF4">
              <w:rPr>
                <w:rFonts w:ascii="Calibri" w:hAnsi="Calibri" w:cs="Calibri"/>
                <w:sz w:val="16"/>
                <w:szCs w:val="16"/>
              </w:rPr>
              <w:t xml:space="preserve"> Expression of PAX8 in reactive mesothelial proliferations has been noted.</w:t>
            </w:r>
            <w:r w:rsidRPr="001F2EF4">
              <w:rPr>
                <w:rFonts w:ascii="Calibri" w:hAnsi="Calibri" w:cs="Calibri"/>
                <w:sz w:val="16"/>
                <w:szCs w:val="16"/>
              </w:rPr>
              <w:fldChar w:fldCharType="begin">
                <w:fldData xml:space="preserve">PEVuZE5vdGU+PENpdGU+PEF1dGhvcj5DaGFwZWw8L0F1dGhvcj48WWVhcj4yMDE3PC9ZZWFyPjxS
ZWNOdW0+NTUzNDwvUmVjTnVtPjxEaXNwbGF5VGV4dD48c3R5bGUgZmFjZT0ic3VwZXJzY3JpcHQi
PjksMjItMjQ8L3N0eWxlPjwvRGlzcGxheVRleHQ+PHJlY29yZD48cmVjLW51bWJlcj41NTM0PC9y
ZWMtbnVtYmVyPjxmb3JlaWduLWtleXM+PGtleSBhcHA9IkVOIiBkYi1pZD0idzU5MnphenNxdGZ2
ZHhlMnc5c3h0cHQyZXh6dDV0MHdhMmZ4IiB0aW1lc3RhbXA9IjE2MDM0OTM5MTciPjU1MzQ8L2tl
eT48L2ZvcmVpZ24ta2V5cz48cmVmLXR5cGUgbmFtZT0iSm91cm5hbCBBcnRpY2xlIj4xNzwvcmVm
LXR5cGU+PGNvbnRyaWJ1dG9ycz48YXV0aG9ycz48YXV0aG9yPkNoYXBlbCwgRC4gQi48L2F1dGhv
cj48YXV0aG9yPkh1c2FpbiwgQS4gTi48L2F1dGhvcj48YXV0aG9yPktyYXVzeiwgVC48L2F1dGhv
cj48YXV0aG9yPk1jR3JlZ29yLCBTLiBNLjwvYXV0aG9yPjwvYXV0aG9ycz48L2NvbnRyaWJ1dG9y
cz48YXV0aC1hZGRyZXNzPipEZXBhcnRtZW50IG9mIFBhdGhvbG9neSwgVGhlIFVuaXZlcnNpdHkg
b2YgQ2hpY2FnbywgQ2hpY2FnbywgSUwg4oCgRGVwYXJ0bWVudCBvZiBQYXRob2xvZ3kgYW5kIExh
Ym9yYXRvcnkgTWVkaWNpbmUsIFdpc2NvbnNpbiBJbnN0aXR1dGUgZm9yIE1lZGljYWwgUmVzZWFy
Y2gsIFRoZSBVbml2ZXJzaXR5IG9mIFdpc2NvbnNpbi1NYWRpc29uLCBNYWRpc29uLCBXSS48L2F1
dGgtYWRkcmVzcz48dGl0bGVzPjx0aXRsZT5QQVg4IGV4cHJlc3Npb24gaW4gYSBzdWJzZXQgb2Yg
bWFsaWduYW50IHBlcml0b25lYWwgbWVzb3RoZWxpb21hcyBhbmQgYmVuaWduIG1lc290aGVsaXVt
IGhhcyBkaWFnbm9zdGljIGltcGxpY2F0aW9ucyBpbiB0aGUgZGlmZmVyZW50aWFsIGRpYWdub3Np
cyBvZiBvdmFyaWFuIHNlcm91cyBjYXJjaW5vbWE8L3RpdGxlPjxzZWNvbmRhcnktdGl0bGU+QW0g
SiBTdXJnIFBhdGhvbDwvc2Vjb25kYXJ5LXRpdGxlPjwvdGl0bGVzPjxwZXJpb2RpY2FsPjxmdWxs
LXRpdGxlPkFtIEogU3VyZyBQYXRob2w8L2Z1bGwtdGl0bGU+PGFiYnItMT5UaGUgQW1lcmljYW4g
am91cm5hbCBvZiBzdXJnaWNhbCBwYXRob2xvZ3k8L2FiYnItMT48L3BlcmlvZGljYWw+PHBhZ2Vz
PjE2NzUtMTY4MjwvcGFnZXM+PHZvbHVtZT40MTwvdm9sdW1lPjxudW1iZXI+MTI8L251bWJlcj48
ZWRpdGlvbj4yMDE3LzA5LzA3PC9lZGl0aW9uPjxrZXl3b3Jkcz48a2V5d29yZD5BZHVsdDwva2V5
d29yZD48a2V5d29yZD5BZ2VkPC9rZXl3b3JkPjxrZXl3b3JkPkFnZWQsIDgwIGFuZCBvdmVyPC9r
ZXl3b3JkPjxrZXl3b3JkPkJpb21hcmtlcnMsIFR1bW9yLyphbmFseXNpczwva2V5d29yZD48a2V5
d29yZD5DYXJjaW5vbWEvKmNoZW1pc3RyeS9wYXRob2xvZ3k8L2tleXdvcmQ+PGtleXdvcmQ+RGlh
Z25vc2lzLCBEaWZmZXJlbnRpYWw8L2tleXdvcmQ+PGtleXdvcmQ+RXBpdGhlbGl1bS8qY2hlbWlz
dHJ5L3BhdGhvbG9neTwva2V5d29yZD48a2V5d29yZD5GZW1hbGU8L2tleXdvcmQ+PGtleXdvcmQ+
SHVtYW5zPC9rZXl3b3JkPjxrZXl3b3JkPkltbXVub2hpc3RvY2hlbWlzdHJ5PC9rZXl3b3JkPjxr
ZXl3b3JkPkx1bmcgTmVvcGxhc21zLypjaGVtaXN0cnkvcGF0aG9sb2d5PC9rZXl3b3JkPjxrZXl3
b3JkPk1hbGU8L2tleXdvcmQ+PGtleXdvcmQ+TWVzb3RoZWxpb21hLypjaGVtaXN0cnkvcGF0aG9s
b2d5PC9rZXl3b3JkPjxrZXl3b3JkPk1pZGRsZSBBZ2VkPC9rZXl3b3JkPjxrZXl3b3JkPk5lb3Bs
YXNtIEludmFzaXZlbmVzczwva2V5d29yZD48a2V5d29yZD5OZW9wbGFzbXMsIEN5c3RpYywgTXVj
aW5vdXMsIGFuZCBTZXJvdXMvKmNoZW1pc3RyeS9wYXRob2xvZ3k8L2tleXdvcmQ+PGtleXdvcmQ+
T3ZhcmlhbiBOZW9wbGFzbXMvKmNoZW1pc3RyeS9wYXRob2xvZ3k8L2tleXdvcmQ+PGtleXdvcmQ+
UEFYOCBUcmFuc2NyaXB0aW9uIEZhY3Rvci8qYW5hbHlzaXM8L2tleXdvcmQ+PGtleXdvcmQ+UGVy
aXRvbmVhbCBOZW9wbGFzbXMvKmNoZW1pc3RyeS9wYXRob2xvZ3k8L2tleXdvcmQ+PGtleXdvcmQ+
UHJlZGljdGl2ZSBWYWx1ZSBvZiBUZXN0czwva2V5d29yZD48a2V5d29yZD5UdW1vciBTdXBwcmVz
c29yIFByb3RlaW5zL2FuYWx5c2lzPC9rZXl3b3JkPjxrZXl3b3JkPlViaXF1aXRpbiBUaGlvbGVz
dGVyYXNlL2FuYWx5c2lzPC9rZXl3b3JkPjwva2V5d29yZHM+PGRhdGVzPjx5ZWFyPjIwMTc8L3ll
YXI+PHB1Yi1kYXRlcz48ZGF0ZT5EZWM8L2RhdGU+PC9wdWItZGF0ZXM+PC9kYXRlcz48aXNibj4w
MTQ3LTUxODU8L2lzYm4+PGFjY2Vzc2lvbi1udW0+Mjg4NzcwNTY8L2FjY2Vzc2lvbi1udW0+PHVy
bHM+PC91cmxzPjxlbGVjdHJvbmljLXJlc291cmNlLW51bT4xMC4xMDk3L3Bhcy4wMDAwMDAwMDAw
MDAwOTM1PC9lbGVjdHJvbmljLXJlc291cmNlLW51bT48cmVtb3RlLWRhdGFiYXNlLXByb3ZpZGVy
Pk5MTTwvcmVtb3RlLWRhdGFiYXNlLXByb3ZpZGVyPjxsYW5ndWFnZT5lbmc8L2xhbmd1YWdlPjwv
cmVjb3JkPjwvQ2l0ZT48Q2l0ZT48QXV0aG9yPlRhbmRvbjwvQXV0aG9yPjxZZWFyPjIwMTg8L1ll
YXI+PFJlY051bT41NTMzPC9SZWNOdW0+PHJlY29yZD48cmVjLW51bWJlcj41NTMzPC9yZWMtbnVt
YmVyPjxmb3JlaWduLWtleXM+PGtleSBhcHA9IkVOIiBkYi1pZD0idzU5MnphenNxdGZ2ZHhlMnc5
c3h0cHQyZXh6dDV0MHdhMmZ4IiB0aW1lc3RhbXA9IjE2MDM0OTM4NTIiPjU1MzM8L2tleT48L2Zv
cmVpZ24ta2V5cz48cmVmLXR5cGUgbmFtZT0iSm91cm5hbCBBcnRpY2xlIj4xNzwvcmVmLXR5cGU+
PGNvbnRyaWJ1dG9ycz48YXV0aG9ycz48YXV0aG9yPlRhbmRvbiwgUi4gVC48L2F1dGhvcj48YXV0
aG9yPkppbWVuZXotQ29ydGV6LCBZLjwvYXV0aG9yPjxhdXRob3I+VGF1YiwgUi48L2F1dGhvcj48
YXV0aG9yPkJvcmN6dWssIEEuIEMuPC9hdXRob3I+PC9hdXRob3JzPjwvY29udHJpYnV0b3JzPjx0
aXRsZXM+PHRpdGxlPkltbXVub2hpc3RvY2hlbWlzdHJ5IGluIHBlcml0b25lYWwgbWVzb3RoZWxp
b21hOiBhIHNpbmdsZS1jZW50ZXIgZXhwZXJpZW5jZSBvZiAyNDQgY2FzZXM8L3RpdGxlPjxzZWNv
bmRhcnktdGl0bGU+QXJjaCBQYXRob2wgTGFiIE1lZDwvc2Vjb25kYXJ5LXRpdGxlPjwvdGl0bGVz
PjxwZXJpb2RpY2FsPjxmdWxsLXRpdGxlPkFyY2ggUGF0aG9sIExhYiBNZWQ8L2Z1bGwtdGl0bGU+
PGFiYnItMT5BcmNoaXZlcyBvZiBwYXRob2xvZ3kgJmFtcDsgbGFib3JhdG9yeSBtZWRpY2luZTwv
YWJici0xPjwvcGVyaW9kaWNhbD48cGFnZXM+MjM2LTI0MjwvcGFnZXM+PHZvbHVtZT4xNDI8L3Zv
bHVtZT48bnVtYmVyPjI8L251bWJlcj48ZWRpdGlvbj4yMDE3LzEwLzIwPC9lZGl0aW9uPjxrZXl3
b3Jkcz48a2V5d29yZD5CaW9tYXJrZXJzLCBUdW1vci8qYW5hbHlzaXM8L2tleXdvcmQ+PGtleXdv
cmQ+RGlhZ25vc2lzLCBEaWZmZXJlbnRpYWw8L2tleXdvcmQ+PGtleXdvcmQ+SHVtYW5zPC9rZXl3
b3JkPjxrZXl3b3JkPkltbXVub2hpc3RvY2hlbWlzdHJ5PC9rZXl3b3JkPjxrZXl3b3JkPkx1bmcg
TmVvcGxhc21zLypkaWFnbm9zaXM8L2tleXdvcmQ+PGtleXdvcmQ+TWVzb3RoZWxpb21hLypkaWFn
bm9zaXM8L2tleXdvcmQ+PGtleXdvcmQ+UGVyaXRvbmVhbCBOZW9wbGFzbXMvKmRpYWdub3Npczwv
a2V5d29yZD48a2V5d29yZD5SZXRyb3NwZWN0aXZlIFN0dWRpZXM8L2tleXdvcmQ+PC9rZXl3b3Jk
cz48ZGF0ZXM+PHllYXI+MjAxODwveWVhcj48cHViLWRhdGVzPjxkYXRlPkZlYjwvZGF0ZT48L3B1
Yi1kYXRlcz48L2RhdGVzPjxpc2JuPjAwMDMtOTk4NTwvaXNibj48YWNjZXNzaW9uLW51bT4yOTA0
ODIxOTwvYWNjZXNzaW9uLW51bT48dXJscz48L3VybHM+PGVsZWN0cm9uaWMtcmVzb3VyY2UtbnVt
PjEwLjU4NTgvYXJwYS4yMDE3LTAwOTItT0E8L2VsZWN0cm9uaWMtcmVzb3VyY2UtbnVtPjxyZW1v
dGUtZGF0YWJhc2UtcHJvdmlkZXI+TkxNPC9yZW1vdGUtZGF0YWJhc2UtcHJvdmlkZXI+PGxhbmd1
YWdlPmVuZzwvbGFuZ3VhZ2U+PC9yZWNvcmQ+PC9DaXRlPjxDaXRlPjxBdXRob3I+WGluZzwvQXV0
aG9yPjxZZWFyPjIwMTg8L1llYXI+PFJlY051bT41NTM1PC9SZWNOdW0+PHJlY29yZD48cmVjLW51
bWJlcj41NTM1PC9yZWMtbnVtYmVyPjxmb3JlaWduLWtleXM+PGtleSBhcHA9IkVOIiBkYi1pZD0i
dzU5MnphenNxdGZ2ZHhlMnc5c3h0cHQyZXh6dDV0MHdhMmZ4IiB0aW1lc3RhbXA9IjE2MDM0OTM5
NzUiPjU1MzU8L2tleT48L2ZvcmVpZ24ta2V5cz48cmVmLXR5cGUgbmFtZT0iSm91cm5hbCBBcnRp
Y2xlIj4xNzwvcmVmLXR5cGU+PGNvbnRyaWJ1dG9ycz48YXV0aG9ycz48YXV0aG9yPlhpbmcsIEQu
PC9hdXRob3I+PGF1dGhvcj5CYW5ldCwgTi48L2F1dGhvcj48YXV0aG9yPlNoYXJtYSwgUi48L2F1
dGhvcj48YXV0aG9yPlZhbmcsIFIuPC9hdXRob3I+PGF1dGhvcj5Sb25uZXR0LCBCLiBNLjwvYXV0
aG9yPjxhdXRob3I+SWxsZWksIFAuIEIuPC9hdXRob3I+PC9hdXRob3JzPjwvY29udHJpYnV0b3Jz
PjxhdXRoLWFkZHJlc3M+RGVwYXJ0bWVudCBvZiBQYXRob2xvZ3ksIEpvaG5zIEhvcGtpbnMgTWVk
aWNhbCBJbnN0aXR1dGlvbnMsIEJhbHRpbW9yZSwgTUQsIDIxMjMxLiYjeEQ7RGVwYXJ0bWVudCBv
ZiBQYXRob2xvZ3ksIEpvaG5zIEhvcGtpbnMgTWVkaWNhbCBJbnN0aXR1dGlvbnMsIEJhbHRpbW9y
ZSwgTUQsIDIxMjMxOyBEZXBhcnRtZW50IG9mIEd5bmVjb2xvZ3kgYW5kIE9ic3RldHJpY3MsIEpv
aG5zIEhvcGtpbnMgTWVkaWNhbCBJbnN0aXR1dGlvbnMsIEJhbHRpbW9yZSwgTUQsIDIxMjMxLiYj
eEQ7RGVwYXJ0bWVudCBvZiBQYXRob2xvZ3ksIEpvaG5zIEhvcGtpbnMgTWVkaWNhbCBJbnN0aXR1
dGlvbnMsIEJhbHRpbW9yZSwgTUQsIDIxMjMxOyBEZXBhcnRtZW50IG9mIE9uY29sb2d5LCBKb2hu
cyBIb3BraW5zIE1lZGljYWwgSW5zdGl0dXRpb25zLCBCYWx0aW1vcmUsIE1ELCAyMTIzMS4gRWxl
Y3Ryb25pYyBhZGRyZXNzOiBwaWxsZWkxQGpobWkuZWR1LjwvYXV0aC1hZGRyZXNzPjx0aXRsZXM+
PHRpdGxlPkFiZXJyYW50IFBheC04IGV4cHJlc3Npb24gaW4gd2VsbC1kaWZmZXJlbnRpYXRlZCBw
YXBpbGxhcnkgbWVzb3RoZWxpb21hIGFuZCBtYWxpZ25hbnQgbWVzb3RoZWxpb21hIG9mIHRoZSBw
ZXJpdG9uZXVtOiBhIGNsaW5pY29wYXRob2xvZ2ljIHN0dWR5PC90aXRsZT48c2Vjb25kYXJ5LXRp
dGxlPkh1bSBQYXRob2w8L3NlY29uZGFyeS10aXRsZT48L3RpdGxlcz48cGVyaW9kaWNhbD48ZnVs
bC10aXRsZT5IdW0gUGF0aG9sPC9mdWxsLXRpdGxlPjxhYmJyLTE+SHVtYW4gcGF0aG9sb2d5PC9h
YmJyLTE+PC9wZXJpb2RpY2FsPjxwYWdlcz4xNjAtMTY2PC9wYWdlcz48dm9sdW1lPjcyPC92b2x1
bWU+PGVkaXRpb24+MjAxNy8xMi8xNjwvZWRpdGlvbj48a2V5d29yZHM+PGtleXdvcmQ+QWRvbGVz
Y2VudDwva2V5d29yZD48a2V5d29yZD5BZHVsdDwva2V5d29yZD48a2V5d29yZD5BZ2VkPC9rZXl3
b3JkPjxrZXl3b3JkPkFnZWQsIDgwIGFuZCBvdmVyPC9rZXl3b3JkPjxrZXl3b3JkPkNhbGJpbmRp
biAyL21ldGFib2xpc208L2tleXdvcmQ+PGtleXdvcmQ+Q2hpbGQ8L2tleXdvcmQ+PGtleXdvcmQ+
Q3lzdGFkZW5vY2FyY2lub21hLCBTZXJvdXMvcGF0aG9sb2d5PC9rZXl3b3JkPjxrZXl3b3JkPkZl
bWFsZTwva2V5d29yZD48a2V5d29yZD5IdW1hbnM8L2tleXdvcmQ+PGtleXdvcmQ+SW1tdW5vaGlz
dG9jaGVtaXN0cnkvbWV0aG9kczwva2V5d29yZD48a2V5d29yZD5MdW5nIE5lb3BsYXNtcy9nZW5l
dGljcy9tZXRhYm9saXNtLypwYXRob2xvZ3k8L2tleXdvcmQ+PGtleXdvcmQ+TWVzb3RoZWxpb21h
L2dlbmV0aWNzL21ldGFib2xpc20vKnBhdGhvbG9neTwva2V5d29yZD48a2V5d29yZD5NaWRkbGUg
QWdlZDwva2V5d29yZD48a2V5d29yZD5PdmFyaWFuIE5lb3BsYXNtcy9wYXRob2xvZ3k8L2tleXdv
cmQ+PGtleXdvcmQ+UEFYOCBUcmFuc2NyaXB0aW9uIEZhY3Rvci8qbWV0YWJvbGlzbTwva2V5d29y
ZD48a2V5d29yZD5QZXJpdG9uZWFsIE5lb3BsYXNtcy9wYXRob2xvZ3k8L2tleXdvcmQ+PGtleXdv
cmQ+UGVyaXRvbmV1bS9tZXRhYm9saXNtLypwYXRob2xvZ3k8L2tleXdvcmQ+PGtleXdvcmQ+UGxl
dXJhbCBOZW9wbGFzbXMvbWV0YWJvbGlzbS9wYXRob2xvZ3k8L2tleXdvcmQ+PGtleXdvcmQ+WW91
bmcgQWR1bHQ8L2tleXdvcmQ+PGtleXdvcmQ+KkltbXVub2hpc3RvY2hlbWlzdHJ5PC9rZXl3b3Jk
PjxrZXl3b3JkPipNYWxpZ25hbnQgbWVzb3RoZWxpb21hPC9rZXl3b3JkPjxrZXl3b3JkPipQYXgt
ODwva2V5d29yZD48a2V5d29yZD4qUGVyaXRvbmV1bTwva2V5d29yZD48a2V5d29yZD4qV2VsbC1k
aWZmZXJlbnRpYXRlZCBwYXBpbGxhcnkgbWVzb3RoZWxpb21hPC9rZXl3b3JkPjwva2V5d29yZHM+
PGRhdGVzPjx5ZWFyPjIwMTg8L3llYXI+PHB1Yi1kYXRlcz48ZGF0ZT5GZWI8L2RhdGU+PC9wdWIt
ZGF0ZXM+PC9kYXRlcz48aXNibj4wMDQ2LTgxNzc8L2lzYm4+PGFjY2Vzc2lvbi1udW0+MjkyNDE3
NDA8L2FjY2Vzc2lvbi1udW0+PHVybHM+PC91cmxzPjxlbGVjdHJvbmljLXJlc291cmNlLW51bT4x
MC4xMDE2L2ouaHVtcGF0aC4yMDE3LjEwLjAzNjwvZWxlY3Ryb25pYy1yZXNvdXJjZS1udW0+PHJl
bW90ZS1kYXRhYmFzZS1wcm92aWRlcj5OTE08L3JlbW90ZS1kYXRhYmFzZS1wcm92aWRlcj48bGFu
Z3VhZ2U+ZW5nPC9sYW5ndWFnZT48L3JlY29yZD48L0NpdGU+PENpdGU+PEF1dGhvcj5YaW5nPC9B
dXRob3I+PFllYXI+MjAxODwvWWVhcj48UmVjTnVtPjU1MzI8L1JlY051bT48cmVjb3JkPjxyZWMt
bnVtYmVyPjU1MzI8L3JlYy1udW1iZXI+PGZvcmVpZ24ta2V5cz48a2V5IGFwcD0iRU4iIGRiLWlk
PSJ3NTkyemF6c3F0ZnZkeGUydzlzeHRwdDJleHp0NXQwd2EyZngiIHRpbWVzdGFtcD0iMTYwMzQ5
MzY5NCI+NTUzMjwva2V5PjwvZm9yZWlnbi1rZXlzPjxyZWYtdHlwZSBuYW1lPSJKb3VybmFsIEFy
dGljbGUiPjE3PC9yZWYtdHlwZT48Y29udHJpYnV0b3JzPjxhdXRob3JzPjxhdXRob3I+WGluZywg
RC48L2F1dGhvcj48YXV0aG9yPlpoZW5nLCBHLjwvYXV0aG9yPjxhdXRob3I+U2Nob29sbWVlc3Rl
ciwgSi4gSy48L2F1dGhvcj48YXV0aG9yPkxpLCBaLjwvYXV0aG9yPjxhdXRob3I+UGFsbGF2YWpq
YWxhLCBBLjwvYXV0aG9yPjxhdXRob3I+SGFsZXksIEwuPC9hdXRob3I+PGF1dGhvcj5Db25uZXIs
IE0uIEcuPC9hdXRob3I+PGF1dGhvcj5WYW5nLCBSLjwvYXV0aG9yPjxhdXRob3I+SHVuZywgQy4g
Ri48L2F1dGhvcj48YXV0aG9yPld1LCBULiBDLjwvYXV0aG9yPjxhdXRob3I+Um9ubmV0dCwgQi4g
TS48L2F1dGhvcj48L2F1dGhvcnM+PC9jb250cmlidXRvcnM+PGF1dGgtYWRkcmVzcz5EZXBhcnRt
ZW50IG9mIFBhdGhvbG9neSwgSm9obnMgSG9wa2lucyBNZWRpY2FsIEluc3RpdHV0aW9ucywgQmFs
dGltb3JlLCBNRC4mI3hEO0RlcGFydG1lbnQgb2YgTGFib3JhdG9yeSBNZWRpY2luZSBhbmQgUGF0
aG9sb2d5LCBNYXlvIENsaW5pYywgUm9jaGVzdGVyLCBNTi4mI3hEO0RlcGFydG1lbnQgb2YgUGF0
aG9sb2d5LCBUaGUgT2hpbyBTdGF0ZSBVbml2ZXJzaXR5IFdleG5lciBNZWRpY2FsIENlbnRlciwg
Q29sdW1idXMsIE9ILiYjeEQ7RGVwYXJ0bWVudCBvZiBQYXRob2xvZ3ksIFRoZSBVbml2ZXJzaXR5
IG9mIEFsYWJhbWEgYXQgQmlybWluZ2hhbSwgQmlybWluZ2hhbSwgQUwuPC9hdXRoLWFkZHJlc3M+
PHRpdGxlcz48dGl0bGU+TmV4dC1nZW5lcmF0aW9uIHNlcXVlbmNpbmcgcmV2ZWFscyByZWN1cnJl
bnQgc29tYXRpYyBtdXRhdGlvbnMgaW4gc21hbGwgY2VsbCBuZXVyb2VuZG9jcmluZSBjYXJjaW5v
bWEgb2YgdGhlIHV0ZXJpbmUgY2Vydml4PC90aXRsZT48c2Vjb25kYXJ5LXRpdGxlPkFtIEogU3Vy
ZyBQYXRob2w8L3NlY29uZGFyeS10aXRsZT48L3RpdGxlcz48cGVyaW9kaWNhbD48ZnVsbC10aXRs
ZT5BbSBKIFN1cmcgUGF0aG9sPC9mdWxsLXRpdGxlPjxhYmJyLTE+VGhlIEFtZXJpY2FuIGpvdXJu
YWwgb2Ygc3VyZ2ljYWwgcGF0aG9sb2d5PC9hYmJyLTE+PC9wZXJpb2RpY2FsPjxwYWdlcz43NTAt
NzYwPC9wYWdlcz48dm9sdW1lPjQyPC92b2x1bWU+PG51bWJlcj42PC9udW1iZXI+PGVkaXRpb24+
MjAxOC8wMy8wNjwvZWRpdGlvbj48a2V5d29yZHM+PGtleXdvcmQ+QWR1bHQ8L2tleXdvcmQ+PGtl
eXdvcmQ+QWdlZDwva2V5d29yZD48a2V5d29yZD5CaW9tYXJrZXJzLCBUdW1vci9hbmFseXNpcy8q
Z2VuZXRpY3M8L2tleXdvcmQ+PGtleXdvcmQ+Q2FyY2lub21hLCBOZXVyb2VuZG9jcmluZS9jaGVt
aXN0cnkvKmdlbmV0aWNzL3BhdGhvbG9neS92aXJvbG9neTwva2V5d29yZD48a2V5d29yZD5DYXJj
aW5vbWEsIFNtYWxsIENlbGwvY2hlbWlzdHJ5LypnZW5ldGljcy9wYXRob2xvZ3kvdmlyb2xvZ3k8
L2tleXdvcmQ+PGtleXdvcmQ+RE5BIE11dGF0aW9uYWwgQW5hbHlzaXMvKm1ldGhvZHM8L2tleXdv
cmQ+PGtleXdvcmQ+RmVtYWxlPC9rZXl3b3JkPjxrZXl3b3JkPkdlbmV0aWMgUHJlZGlzcG9zaXRp
b24gdG8gRGlzZWFzZTwva2V5d29yZD48a2V5d29yZD4qSGlnaC1UaHJvdWdocHV0IE51Y2xlb3Rp
ZGUgU2VxdWVuY2luZzwva2V5d29yZD48a2V5d29yZD5IdW1hbiBQYXBpbGxvbWF2aXJ1cyBETkEg
VGVzdHM8L2tleXdvcmQ+PGtleXdvcmQ+SHVtYW5zPC9rZXl3b3JkPjxrZXl3b3JkPkltbXVub2hp
c3RvY2hlbWlzdHJ5PC9rZXl3b3JkPjxrZXl3b3JkPk1pZGRsZSBBZ2VkPC9rZXl3b3JkPjxrZXl3
b3JkPipNdXRhdGlvbjwva2V5d29yZD48a2V5d29yZD5QaGVub3R5cGU8L2tleXdvcmQ+PGtleXdv
cmQ+UHJlZGljdGl2ZSBWYWx1ZSBvZiBUZXN0czwva2V5d29yZD48a2V5d29yZD5Vbml0ZWQgU3Rh
dGVzPC9rZXl3b3JkPjxrZXl3b3JkPlV0ZXJpbmUgQ2VydmljYWwgTmVvcGxhc21zL2NoZW1pc3Ry
eS8qZ2VuZXRpY3MvcGF0aG9sb2d5L3Zpcm9sb2d5PC9rZXl3b3JkPjwva2V5d29yZHM+PGRhdGVz
Pjx5ZWFyPjIwMTg8L3llYXI+PHB1Yi1kYXRlcz48ZGF0ZT5KdW48L2RhdGU+PC9wdWItZGF0ZXM+
PC9kYXRlcz48aXNibj4wMTQ3LTUxODUgKFByaW50KSYjeEQ7MDE0Ny01MTg1PC9pc2JuPjxhY2Nl
c3Npb24tbnVtPjI5NTA1NDI1PC9hY2Nlc3Npb24tbnVtPjx1cmxzPjwvdXJscz48Y3VzdG9tMj5Q
TUM1OTQzMDg0PC9jdXN0b20yPjxjdXN0b202Pk5JSE1TOTM3MTQ3PC9jdXN0b202PjxlbGVjdHJv
bmljLXJlc291cmNlLW51bT4xMC4xMDk3L3Bhcy4wMDAwMDAwMDAwMDAxMDQyPC9lbGVjdHJvbmlj
LXJlc291cmNlLW51bT48cmVtb3RlLWRhdGFiYXNlLXByb3ZpZGVyPk5MTTwvcmVtb3RlLWRhdGFi
YXNlLXByb3ZpZGVyPjxsYW5ndWFnZT5lbmc8L2xhbmd1YWdlPjwvcmVjb3JkPjwvQ2l0ZT48L0Vu
ZE5vdGU+
</w:fldData>
              </w:fldChar>
            </w:r>
            <w:r w:rsidRPr="001F2EF4">
              <w:rPr>
                <w:rFonts w:ascii="Calibri" w:hAnsi="Calibri" w:cs="Calibri"/>
                <w:sz w:val="16"/>
                <w:szCs w:val="16"/>
              </w:rPr>
              <w:instrText xml:space="preserve"> ADDIN EN.CITE </w:instrText>
            </w:r>
            <w:r w:rsidRPr="001F2EF4">
              <w:rPr>
                <w:rFonts w:ascii="Calibri" w:hAnsi="Calibri" w:cs="Calibri"/>
                <w:sz w:val="16"/>
                <w:szCs w:val="16"/>
              </w:rPr>
              <w:fldChar w:fldCharType="begin">
                <w:fldData xml:space="preserve">PEVuZE5vdGU+PENpdGU+PEF1dGhvcj5DaGFwZWw8L0F1dGhvcj48WWVhcj4yMDE3PC9ZZWFyPjxS
ZWNOdW0+NTUzNDwvUmVjTnVtPjxEaXNwbGF5VGV4dD48c3R5bGUgZmFjZT0ic3VwZXJzY3JpcHQi
PjksMjItMjQ8L3N0eWxlPjwvRGlzcGxheVRleHQ+PHJlY29yZD48cmVjLW51bWJlcj41NTM0PC9y
ZWMtbnVtYmVyPjxmb3JlaWduLWtleXM+PGtleSBhcHA9IkVOIiBkYi1pZD0idzU5MnphenNxdGZ2
ZHhlMnc5c3h0cHQyZXh6dDV0MHdhMmZ4IiB0aW1lc3RhbXA9IjE2MDM0OTM5MTciPjU1MzQ8L2tl
eT48L2ZvcmVpZ24ta2V5cz48cmVmLXR5cGUgbmFtZT0iSm91cm5hbCBBcnRpY2xlIj4xNzwvcmVm
LXR5cGU+PGNvbnRyaWJ1dG9ycz48YXV0aG9ycz48YXV0aG9yPkNoYXBlbCwgRC4gQi48L2F1dGhv
cj48YXV0aG9yPkh1c2FpbiwgQS4gTi48L2F1dGhvcj48YXV0aG9yPktyYXVzeiwgVC48L2F1dGhv
cj48YXV0aG9yPk1jR3JlZ29yLCBTLiBNLjwvYXV0aG9yPjwvYXV0aG9ycz48L2NvbnRyaWJ1dG9y
cz48YXV0aC1hZGRyZXNzPipEZXBhcnRtZW50IG9mIFBhdGhvbG9neSwgVGhlIFVuaXZlcnNpdHkg
b2YgQ2hpY2FnbywgQ2hpY2FnbywgSUwg4oCgRGVwYXJ0bWVudCBvZiBQYXRob2xvZ3kgYW5kIExh
Ym9yYXRvcnkgTWVkaWNpbmUsIFdpc2NvbnNpbiBJbnN0aXR1dGUgZm9yIE1lZGljYWwgUmVzZWFy
Y2gsIFRoZSBVbml2ZXJzaXR5IG9mIFdpc2NvbnNpbi1NYWRpc29uLCBNYWRpc29uLCBXSS48L2F1
dGgtYWRkcmVzcz48dGl0bGVzPjx0aXRsZT5QQVg4IGV4cHJlc3Npb24gaW4gYSBzdWJzZXQgb2Yg
bWFsaWduYW50IHBlcml0b25lYWwgbWVzb3RoZWxpb21hcyBhbmQgYmVuaWduIG1lc290aGVsaXVt
IGhhcyBkaWFnbm9zdGljIGltcGxpY2F0aW9ucyBpbiB0aGUgZGlmZmVyZW50aWFsIGRpYWdub3Np
cyBvZiBvdmFyaWFuIHNlcm91cyBjYXJjaW5vbWE8L3RpdGxlPjxzZWNvbmRhcnktdGl0bGU+QW0g
SiBTdXJnIFBhdGhvbDwvc2Vjb25kYXJ5LXRpdGxlPjwvdGl0bGVzPjxwZXJpb2RpY2FsPjxmdWxs
LXRpdGxlPkFtIEogU3VyZyBQYXRob2w8L2Z1bGwtdGl0bGU+PGFiYnItMT5UaGUgQW1lcmljYW4g
am91cm5hbCBvZiBzdXJnaWNhbCBwYXRob2xvZ3k8L2FiYnItMT48L3BlcmlvZGljYWw+PHBhZ2Vz
PjE2NzUtMTY4MjwvcGFnZXM+PHZvbHVtZT40MTwvdm9sdW1lPjxudW1iZXI+MTI8L251bWJlcj48
ZWRpdGlvbj4yMDE3LzA5LzA3PC9lZGl0aW9uPjxrZXl3b3Jkcz48a2V5d29yZD5BZHVsdDwva2V5
d29yZD48a2V5d29yZD5BZ2VkPC9rZXl3b3JkPjxrZXl3b3JkPkFnZWQsIDgwIGFuZCBvdmVyPC9r
ZXl3b3JkPjxrZXl3b3JkPkJpb21hcmtlcnMsIFR1bW9yLyphbmFseXNpczwva2V5d29yZD48a2V5
d29yZD5DYXJjaW5vbWEvKmNoZW1pc3RyeS9wYXRob2xvZ3k8L2tleXdvcmQ+PGtleXdvcmQ+RGlh
Z25vc2lzLCBEaWZmZXJlbnRpYWw8L2tleXdvcmQ+PGtleXdvcmQ+RXBpdGhlbGl1bS8qY2hlbWlz
dHJ5L3BhdGhvbG9neTwva2V5d29yZD48a2V5d29yZD5GZW1hbGU8L2tleXdvcmQ+PGtleXdvcmQ+
SHVtYW5zPC9rZXl3b3JkPjxrZXl3b3JkPkltbXVub2hpc3RvY2hlbWlzdHJ5PC9rZXl3b3JkPjxr
ZXl3b3JkPkx1bmcgTmVvcGxhc21zLypjaGVtaXN0cnkvcGF0aG9sb2d5PC9rZXl3b3JkPjxrZXl3
b3JkPk1hbGU8L2tleXdvcmQ+PGtleXdvcmQ+TWVzb3RoZWxpb21hLypjaGVtaXN0cnkvcGF0aG9s
b2d5PC9rZXl3b3JkPjxrZXl3b3JkPk1pZGRsZSBBZ2VkPC9rZXl3b3JkPjxrZXl3b3JkPk5lb3Bs
YXNtIEludmFzaXZlbmVzczwva2V5d29yZD48a2V5d29yZD5OZW9wbGFzbXMsIEN5c3RpYywgTXVj
aW5vdXMsIGFuZCBTZXJvdXMvKmNoZW1pc3RyeS9wYXRob2xvZ3k8L2tleXdvcmQ+PGtleXdvcmQ+
T3ZhcmlhbiBOZW9wbGFzbXMvKmNoZW1pc3RyeS9wYXRob2xvZ3k8L2tleXdvcmQ+PGtleXdvcmQ+
UEFYOCBUcmFuc2NyaXB0aW9uIEZhY3Rvci8qYW5hbHlzaXM8L2tleXdvcmQ+PGtleXdvcmQ+UGVy
aXRvbmVhbCBOZW9wbGFzbXMvKmNoZW1pc3RyeS9wYXRob2xvZ3k8L2tleXdvcmQ+PGtleXdvcmQ+
UHJlZGljdGl2ZSBWYWx1ZSBvZiBUZXN0czwva2V5d29yZD48a2V5d29yZD5UdW1vciBTdXBwcmVz
c29yIFByb3RlaW5zL2FuYWx5c2lzPC9rZXl3b3JkPjxrZXl3b3JkPlViaXF1aXRpbiBUaGlvbGVz
dGVyYXNlL2FuYWx5c2lzPC9rZXl3b3JkPjwva2V5d29yZHM+PGRhdGVzPjx5ZWFyPjIwMTc8L3ll
YXI+PHB1Yi1kYXRlcz48ZGF0ZT5EZWM8L2RhdGU+PC9wdWItZGF0ZXM+PC9kYXRlcz48aXNibj4w
MTQ3LTUxODU8L2lzYm4+PGFjY2Vzc2lvbi1udW0+Mjg4NzcwNTY8L2FjY2Vzc2lvbi1udW0+PHVy
bHM+PC91cmxzPjxlbGVjdHJvbmljLXJlc291cmNlLW51bT4xMC4xMDk3L3Bhcy4wMDAwMDAwMDAw
MDAwOTM1PC9lbGVjdHJvbmljLXJlc291cmNlLW51bT48cmVtb3RlLWRhdGFiYXNlLXByb3ZpZGVy
Pk5MTTwvcmVtb3RlLWRhdGFiYXNlLXByb3ZpZGVyPjxsYW5ndWFnZT5lbmc8L2xhbmd1YWdlPjwv
cmVjb3JkPjwvQ2l0ZT48Q2l0ZT48QXV0aG9yPlRhbmRvbjwvQXV0aG9yPjxZZWFyPjIwMTg8L1ll
YXI+PFJlY051bT41NTMzPC9SZWNOdW0+PHJlY29yZD48cmVjLW51bWJlcj41NTMzPC9yZWMtbnVt
YmVyPjxmb3JlaWduLWtleXM+PGtleSBhcHA9IkVOIiBkYi1pZD0idzU5MnphenNxdGZ2ZHhlMnc5
c3h0cHQyZXh6dDV0MHdhMmZ4IiB0aW1lc3RhbXA9IjE2MDM0OTM4NTIiPjU1MzM8L2tleT48L2Zv
cmVpZ24ta2V5cz48cmVmLXR5cGUgbmFtZT0iSm91cm5hbCBBcnRpY2xlIj4xNzwvcmVmLXR5cGU+
PGNvbnRyaWJ1dG9ycz48YXV0aG9ycz48YXV0aG9yPlRhbmRvbiwgUi4gVC48L2F1dGhvcj48YXV0
aG9yPkppbWVuZXotQ29ydGV6LCBZLjwvYXV0aG9yPjxhdXRob3I+VGF1YiwgUi48L2F1dGhvcj48
YXV0aG9yPkJvcmN6dWssIEEuIEMuPC9hdXRob3I+PC9hdXRob3JzPjwvY29udHJpYnV0b3JzPjx0
aXRsZXM+PHRpdGxlPkltbXVub2hpc3RvY2hlbWlzdHJ5IGluIHBlcml0b25lYWwgbWVzb3RoZWxp
b21hOiBhIHNpbmdsZS1jZW50ZXIgZXhwZXJpZW5jZSBvZiAyNDQgY2FzZXM8L3RpdGxlPjxzZWNv
bmRhcnktdGl0bGU+QXJjaCBQYXRob2wgTGFiIE1lZDwvc2Vjb25kYXJ5LXRpdGxlPjwvdGl0bGVz
PjxwZXJpb2RpY2FsPjxmdWxsLXRpdGxlPkFyY2ggUGF0aG9sIExhYiBNZWQ8L2Z1bGwtdGl0bGU+
PGFiYnItMT5BcmNoaXZlcyBvZiBwYXRob2xvZ3kgJmFtcDsgbGFib3JhdG9yeSBtZWRpY2luZTwv
YWJici0xPjwvcGVyaW9kaWNhbD48cGFnZXM+MjM2LTI0MjwvcGFnZXM+PHZvbHVtZT4xNDI8L3Zv
bHVtZT48bnVtYmVyPjI8L251bWJlcj48ZWRpdGlvbj4yMDE3LzEwLzIwPC9lZGl0aW9uPjxrZXl3
b3Jkcz48a2V5d29yZD5CaW9tYXJrZXJzLCBUdW1vci8qYW5hbHlzaXM8L2tleXdvcmQ+PGtleXdv
cmQ+RGlhZ25vc2lzLCBEaWZmZXJlbnRpYWw8L2tleXdvcmQ+PGtleXdvcmQ+SHVtYW5zPC9rZXl3
b3JkPjxrZXl3b3JkPkltbXVub2hpc3RvY2hlbWlzdHJ5PC9rZXl3b3JkPjxrZXl3b3JkPkx1bmcg
TmVvcGxhc21zLypkaWFnbm9zaXM8L2tleXdvcmQ+PGtleXdvcmQ+TWVzb3RoZWxpb21hLypkaWFn
bm9zaXM8L2tleXdvcmQ+PGtleXdvcmQ+UGVyaXRvbmVhbCBOZW9wbGFzbXMvKmRpYWdub3Npczwv
a2V5d29yZD48a2V5d29yZD5SZXRyb3NwZWN0aXZlIFN0dWRpZXM8L2tleXdvcmQ+PC9rZXl3b3Jk
cz48ZGF0ZXM+PHllYXI+MjAxODwveWVhcj48cHViLWRhdGVzPjxkYXRlPkZlYjwvZGF0ZT48L3B1
Yi1kYXRlcz48L2RhdGVzPjxpc2JuPjAwMDMtOTk4NTwvaXNibj48YWNjZXNzaW9uLW51bT4yOTA0
ODIxOTwvYWNjZXNzaW9uLW51bT48dXJscz48L3VybHM+PGVsZWN0cm9uaWMtcmVzb3VyY2UtbnVt
PjEwLjU4NTgvYXJwYS4yMDE3LTAwOTItT0E8L2VsZWN0cm9uaWMtcmVzb3VyY2UtbnVtPjxyZW1v
dGUtZGF0YWJhc2UtcHJvdmlkZXI+TkxNPC9yZW1vdGUtZGF0YWJhc2UtcHJvdmlkZXI+PGxhbmd1
YWdlPmVuZzwvbGFuZ3VhZ2U+PC9yZWNvcmQ+PC9DaXRlPjxDaXRlPjxBdXRob3I+WGluZzwvQXV0
aG9yPjxZZWFyPjIwMTg8L1llYXI+PFJlY051bT41NTM1PC9SZWNOdW0+PHJlY29yZD48cmVjLW51
bWJlcj41NTM1PC9yZWMtbnVtYmVyPjxmb3JlaWduLWtleXM+PGtleSBhcHA9IkVOIiBkYi1pZD0i
dzU5MnphenNxdGZ2ZHhlMnc5c3h0cHQyZXh6dDV0MHdhMmZ4IiB0aW1lc3RhbXA9IjE2MDM0OTM5
NzUiPjU1MzU8L2tleT48L2ZvcmVpZ24ta2V5cz48cmVmLXR5cGUgbmFtZT0iSm91cm5hbCBBcnRp
Y2xlIj4xNzwvcmVmLXR5cGU+PGNvbnRyaWJ1dG9ycz48YXV0aG9ycz48YXV0aG9yPlhpbmcsIEQu
PC9hdXRob3I+PGF1dGhvcj5CYW5ldCwgTi48L2F1dGhvcj48YXV0aG9yPlNoYXJtYSwgUi48L2F1
dGhvcj48YXV0aG9yPlZhbmcsIFIuPC9hdXRob3I+PGF1dGhvcj5Sb25uZXR0LCBCLiBNLjwvYXV0
aG9yPjxhdXRob3I+SWxsZWksIFAuIEIuPC9hdXRob3I+PC9hdXRob3JzPjwvY29udHJpYnV0b3Jz
PjxhdXRoLWFkZHJlc3M+RGVwYXJ0bWVudCBvZiBQYXRob2xvZ3ksIEpvaG5zIEhvcGtpbnMgTWVk
aWNhbCBJbnN0aXR1dGlvbnMsIEJhbHRpbW9yZSwgTUQsIDIxMjMxLiYjeEQ7RGVwYXJ0bWVudCBv
ZiBQYXRob2xvZ3ksIEpvaG5zIEhvcGtpbnMgTWVkaWNhbCBJbnN0aXR1dGlvbnMsIEJhbHRpbW9y
ZSwgTUQsIDIxMjMxOyBEZXBhcnRtZW50IG9mIEd5bmVjb2xvZ3kgYW5kIE9ic3RldHJpY3MsIEpv
aG5zIEhvcGtpbnMgTWVkaWNhbCBJbnN0aXR1dGlvbnMsIEJhbHRpbW9yZSwgTUQsIDIxMjMxLiYj
eEQ7RGVwYXJ0bWVudCBvZiBQYXRob2xvZ3ksIEpvaG5zIEhvcGtpbnMgTWVkaWNhbCBJbnN0aXR1
dGlvbnMsIEJhbHRpbW9yZSwgTUQsIDIxMjMxOyBEZXBhcnRtZW50IG9mIE9uY29sb2d5LCBKb2hu
cyBIb3BraW5zIE1lZGljYWwgSW5zdGl0dXRpb25zLCBCYWx0aW1vcmUsIE1ELCAyMTIzMS4gRWxl
Y3Ryb25pYyBhZGRyZXNzOiBwaWxsZWkxQGpobWkuZWR1LjwvYXV0aC1hZGRyZXNzPjx0aXRsZXM+
PHRpdGxlPkFiZXJyYW50IFBheC04IGV4cHJlc3Npb24gaW4gd2VsbC1kaWZmZXJlbnRpYXRlZCBw
YXBpbGxhcnkgbWVzb3RoZWxpb21hIGFuZCBtYWxpZ25hbnQgbWVzb3RoZWxpb21hIG9mIHRoZSBw
ZXJpdG9uZXVtOiBhIGNsaW5pY29wYXRob2xvZ2ljIHN0dWR5PC90aXRsZT48c2Vjb25kYXJ5LXRp
dGxlPkh1bSBQYXRob2w8L3NlY29uZGFyeS10aXRsZT48L3RpdGxlcz48cGVyaW9kaWNhbD48ZnVs
bC10aXRsZT5IdW0gUGF0aG9sPC9mdWxsLXRpdGxlPjxhYmJyLTE+SHVtYW4gcGF0aG9sb2d5PC9h
YmJyLTE+PC9wZXJpb2RpY2FsPjxwYWdlcz4xNjAtMTY2PC9wYWdlcz48dm9sdW1lPjcyPC92b2x1
bWU+PGVkaXRpb24+MjAxNy8xMi8xNjwvZWRpdGlvbj48a2V5d29yZHM+PGtleXdvcmQ+QWRvbGVz
Y2VudDwva2V5d29yZD48a2V5d29yZD5BZHVsdDwva2V5d29yZD48a2V5d29yZD5BZ2VkPC9rZXl3
b3JkPjxrZXl3b3JkPkFnZWQsIDgwIGFuZCBvdmVyPC9rZXl3b3JkPjxrZXl3b3JkPkNhbGJpbmRp
biAyL21ldGFib2xpc208L2tleXdvcmQ+PGtleXdvcmQ+Q2hpbGQ8L2tleXdvcmQ+PGtleXdvcmQ+
Q3lzdGFkZW5vY2FyY2lub21hLCBTZXJvdXMvcGF0aG9sb2d5PC9rZXl3b3JkPjxrZXl3b3JkPkZl
bWFsZTwva2V5d29yZD48a2V5d29yZD5IdW1hbnM8L2tleXdvcmQ+PGtleXdvcmQ+SW1tdW5vaGlz
dG9jaGVtaXN0cnkvbWV0aG9kczwva2V5d29yZD48a2V5d29yZD5MdW5nIE5lb3BsYXNtcy9nZW5l
dGljcy9tZXRhYm9saXNtLypwYXRob2xvZ3k8L2tleXdvcmQ+PGtleXdvcmQ+TWVzb3RoZWxpb21h
L2dlbmV0aWNzL21ldGFib2xpc20vKnBhdGhvbG9neTwva2V5d29yZD48a2V5d29yZD5NaWRkbGUg
QWdlZDwva2V5d29yZD48a2V5d29yZD5PdmFyaWFuIE5lb3BsYXNtcy9wYXRob2xvZ3k8L2tleXdv
cmQ+PGtleXdvcmQ+UEFYOCBUcmFuc2NyaXB0aW9uIEZhY3Rvci8qbWV0YWJvbGlzbTwva2V5d29y
ZD48a2V5d29yZD5QZXJpdG9uZWFsIE5lb3BsYXNtcy9wYXRob2xvZ3k8L2tleXdvcmQ+PGtleXdv
cmQ+UGVyaXRvbmV1bS9tZXRhYm9saXNtLypwYXRob2xvZ3k8L2tleXdvcmQ+PGtleXdvcmQ+UGxl
dXJhbCBOZW9wbGFzbXMvbWV0YWJvbGlzbS9wYXRob2xvZ3k8L2tleXdvcmQ+PGtleXdvcmQ+WW91
bmcgQWR1bHQ8L2tleXdvcmQ+PGtleXdvcmQ+KkltbXVub2hpc3RvY2hlbWlzdHJ5PC9rZXl3b3Jk
PjxrZXl3b3JkPipNYWxpZ25hbnQgbWVzb3RoZWxpb21hPC9rZXl3b3JkPjxrZXl3b3JkPipQYXgt
ODwva2V5d29yZD48a2V5d29yZD4qUGVyaXRvbmV1bTwva2V5d29yZD48a2V5d29yZD4qV2VsbC1k
aWZmZXJlbnRpYXRlZCBwYXBpbGxhcnkgbWVzb3RoZWxpb21hPC9rZXl3b3JkPjwva2V5d29yZHM+
PGRhdGVzPjx5ZWFyPjIwMTg8L3llYXI+PHB1Yi1kYXRlcz48ZGF0ZT5GZWI8L2RhdGU+PC9wdWIt
ZGF0ZXM+PC9kYXRlcz48aXNibj4wMDQ2LTgxNzc8L2lzYm4+PGFjY2Vzc2lvbi1udW0+MjkyNDE3
NDA8L2FjY2Vzc2lvbi1udW0+PHVybHM+PC91cmxzPjxlbGVjdHJvbmljLXJlc291cmNlLW51bT4x
MC4xMDE2L2ouaHVtcGF0aC4yMDE3LjEwLjAzNjwvZWxlY3Ryb25pYy1yZXNvdXJjZS1udW0+PHJl
bW90ZS1kYXRhYmFzZS1wcm92aWRlcj5OTE08L3JlbW90ZS1kYXRhYmFzZS1wcm92aWRlcj48bGFu
Z3VhZ2U+ZW5nPC9sYW5ndWFnZT48L3JlY29yZD48L0NpdGU+PENpdGU+PEF1dGhvcj5YaW5nPC9B
dXRob3I+PFllYXI+MjAxODwvWWVhcj48UmVjTnVtPjU1MzI8L1JlY051bT48cmVjb3JkPjxyZWMt
bnVtYmVyPjU1MzI8L3JlYy1udW1iZXI+PGZvcmVpZ24ta2V5cz48a2V5IGFwcD0iRU4iIGRiLWlk
PSJ3NTkyemF6c3F0ZnZkeGUydzlzeHRwdDJleHp0NXQwd2EyZngiIHRpbWVzdGFtcD0iMTYwMzQ5
MzY5NCI+NTUzMjwva2V5PjwvZm9yZWlnbi1rZXlzPjxyZWYtdHlwZSBuYW1lPSJKb3VybmFsIEFy
dGljbGUiPjE3PC9yZWYtdHlwZT48Y29udHJpYnV0b3JzPjxhdXRob3JzPjxhdXRob3I+WGluZywg
RC48L2F1dGhvcj48YXV0aG9yPlpoZW5nLCBHLjwvYXV0aG9yPjxhdXRob3I+U2Nob29sbWVlc3Rl
ciwgSi4gSy48L2F1dGhvcj48YXV0aG9yPkxpLCBaLjwvYXV0aG9yPjxhdXRob3I+UGFsbGF2YWpq
YWxhLCBBLjwvYXV0aG9yPjxhdXRob3I+SGFsZXksIEwuPC9hdXRob3I+PGF1dGhvcj5Db25uZXIs
IE0uIEcuPC9hdXRob3I+PGF1dGhvcj5WYW5nLCBSLjwvYXV0aG9yPjxhdXRob3I+SHVuZywgQy4g
Ri48L2F1dGhvcj48YXV0aG9yPld1LCBULiBDLjwvYXV0aG9yPjxhdXRob3I+Um9ubmV0dCwgQi4g
TS48L2F1dGhvcj48L2F1dGhvcnM+PC9jb250cmlidXRvcnM+PGF1dGgtYWRkcmVzcz5EZXBhcnRt
ZW50IG9mIFBhdGhvbG9neSwgSm9obnMgSG9wa2lucyBNZWRpY2FsIEluc3RpdHV0aW9ucywgQmFs
dGltb3JlLCBNRC4mI3hEO0RlcGFydG1lbnQgb2YgTGFib3JhdG9yeSBNZWRpY2luZSBhbmQgUGF0
aG9sb2d5LCBNYXlvIENsaW5pYywgUm9jaGVzdGVyLCBNTi4mI3hEO0RlcGFydG1lbnQgb2YgUGF0
aG9sb2d5LCBUaGUgT2hpbyBTdGF0ZSBVbml2ZXJzaXR5IFdleG5lciBNZWRpY2FsIENlbnRlciwg
Q29sdW1idXMsIE9ILiYjeEQ7RGVwYXJ0bWVudCBvZiBQYXRob2xvZ3ksIFRoZSBVbml2ZXJzaXR5
IG9mIEFsYWJhbWEgYXQgQmlybWluZ2hhbSwgQmlybWluZ2hhbSwgQUwuPC9hdXRoLWFkZHJlc3M+
PHRpdGxlcz48dGl0bGU+TmV4dC1nZW5lcmF0aW9uIHNlcXVlbmNpbmcgcmV2ZWFscyByZWN1cnJl
bnQgc29tYXRpYyBtdXRhdGlvbnMgaW4gc21hbGwgY2VsbCBuZXVyb2VuZG9jcmluZSBjYXJjaW5v
bWEgb2YgdGhlIHV0ZXJpbmUgY2Vydml4PC90aXRsZT48c2Vjb25kYXJ5LXRpdGxlPkFtIEogU3Vy
ZyBQYXRob2w8L3NlY29uZGFyeS10aXRsZT48L3RpdGxlcz48cGVyaW9kaWNhbD48ZnVsbC10aXRs
ZT5BbSBKIFN1cmcgUGF0aG9sPC9mdWxsLXRpdGxlPjxhYmJyLTE+VGhlIEFtZXJpY2FuIGpvdXJu
YWwgb2Ygc3VyZ2ljYWwgcGF0aG9sb2d5PC9hYmJyLTE+PC9wZXJpb2RpY2FsPjxwYWdlcz43NTAt
NzYwPC9wYWdlcz48dm9sdW1lPjQyPC92b2x1bWU+PG51bWJlcj42PC9udW1iZXI+PGVkaXRpb24+
MjAxOC8wMy8wNjwvZWRpdGlvbj48a2V5d29yZHM+PGtleXdvcmQ+QWR1bHQ8L2tleXdvcmQ+PGtl
eXdvcmQ+QWdlZDwva2V5d29yZD48a2V5d29yZD5CaW9tYXJrZXJzLCBUdW1vci9hbmFseXNpcy8q
Z2VuZXRpY3M8L2tleXdvcmQ+PGtleXdvcmQ+Q2FyY2lub21hLCBOZXVyb2VuZG9jcmluZS9jaGVt
aXN0cnkvKmdlbmV0aWNzL3BhdGhvbG9neS92aXJvbG9neTwva2V5d29yZD48a2V5d29yZD5DYXJj
aW5vbWEsIFNtYWxsIENlbGwvY2hlbWlzdHJ5LypnZW5ldGljcy9wYXRob2xvZ3kvdmlyb2xvZ3k8
L2tleXdvcmQ+PGtleXdvcmQ+RE5BIE11dGF0aW9uYWwgQW5hbHlzaXMvKm1ldGhvZHM8L2tleXdv
cmQ+PGtleXdvcmQ+RmVtYWxlPC9rZXl3b3JkPjxrZXl3b3JkPkdlbmV0aWMgUHJlZGlzcG9zaXRp
b24gdG8gRGlzZWFzZTwva2V5d29yZD48a2V5d29yZD4qSGlnaC1UaHJvdWdocHV0IE51Y2xlb3Rp
ZGUgU2VxdWVuY2luZzwva2V5d29yZD48a2V5d29yZD5IdW1hbiBQYXBpbGxvbWF2aXJ1cyBETkEg
VGVzdHM8L2tleXdvcmQ+PGtleXdvcmQ+SHVtYW5zPC9rZXl3b3JkPjxrZXl3b3JkPkltbXVub2hp
c3RvY2hlbWlzdHJ5PC9rZXl3b3JkPjxrZXl3b3JkPk1pZGRsZSBBZ2VkPC9rZXl3b3JkPjxrZXl3
b3JkPipNdXRhdGlvbjwva2V5d29yZD48a2V5d29yZD5QaGVub3R5cGU8L2tleXdvcmQ+PGtleXdv
cmQ+UHJlZGljdGl2ZSBWYWx1ZSBvZiBUZXN0czwva2V5d29yZD48a2V5d29yZD5Vbml0ZWQgU3Rh
dGVzPC9rZXl3b3JkPjxrZXl3b3JkPlV0ZXJpbmUgQ2VydmljYWwgTmVvcGxhc21zL2NoZW1pc3Ry
eS8qZ2VuZXRpY3MvcGF0aG9sb2d5L3Zpcm9sb2d5PC9rZXl3b3JkPjwva2V5d29yZHM+PGRhdGVz
Pjx5ZWFyPjIwMTg8L3llYXI+PHB1Yi1kYXRlcz48ZGF0ZT5KdW48L2RhdGU+PC9wdWItZGF0ZXM+
PC9kYXRlcz48aXNibj4wMTQ3LTUxODUgKFByaW50KSYjeEQ7MDE0Ny01MTg1PC9pc2JuPjxhY2Nl
c3Npb24tbnVtPjI5NTA1NDI1PC9hY2Nlc3Npb24tbnVtPjx1cmxzPjwvdXJscz48Y3VzdG9tMj5Q
TUM1OTQzMDg0PC9jdXN0b20yPjxjdXN0b202Pk5JSE1TOTM3MTQ3PC9jdXN0b202PjxlbGVjdHJv
bmljLXJlc291cmNlLW51bT4xMC4xMDk3L3Bhcy4wMDAwMDAwMDAwMDAxMDQyPC9lbGVjdHJvbmlj
LXJlc291cmNlLW51bT48cmVtb3RlLWRhdGFiYXNlLXByb3ZpZGVyPk5MTTwvcmVtb3RlLWRhdGFi
YXNlLXByb3ZpZGVyPjxsYW5ndWFnZT5lbmc8L2xhbmd1YWdlPjwvcmVjb3JkPjwvQ2l0ZT48L0Vu
ZE5vdGU+
</w:fldData>
              </w:fldChar>
            </w:r>
            <w:r w:rsidRPr="001F2EF4">
              <w:rPr>
                <w:rFonts w:ascii="Calibri" w:hAnsi="Calibri" w:cs="Calibri"/>
                <w:sz w:val="16"/>
                <w:szCs w:val="16"/>
              </w:rPr>
              <w:instrText xml:space="preserve"> ADDIN EN.CITE.DATA </w:instrText>
            </w:r>
            <w:r w:rsidRPr="001F2EF4">
              <w:rPr>
                <w:rFonts w:ascii="Calibri" w:hAnsi="Calibri" w:cs="Calibri"/>
                <w:sz w:val="16"/>
                <w:szCs w:val="16"/>
              </w:rPr>
            </w:r>
            <w:r w:rsidRPr="001F2EF4">
              <w:rPr>
                <w:rFonts w:ascii="Calibri" w:hAnsi="Calibri" w:cs="Calibri"/>
                <w:sz w:val="16"/>
                <w:szCs w:val="16"/>
              </w:rPr>
              <w:fldChar w:fldCharType="end"/>
            </w:r>
            <w:r w:rsidRPr="001F2EF4">
              <w:rPr>
                <w:rFonts w:ascii="Calibri" w:hAnsi="Calibri" w:cs="Calibri"/>
                <w:sz w:val="16"/>
                <w:szCs w:val="16"/>
              </w:rPr>
            </w:r>
            <w:r w:rsidRPr="001F2EF4">
              <w:rPr>
                <w:rFonts w:ascii="Calibri" w:hAnsi="Calibri" w:cs="Calibri"/>
                <w:sz w:val="16"/>
                <w:szCs w:val="16"/>
              </w:rPr>
              <w:fldChar w:fldCharType="separate"/>
            </w:r>
            <w:hyperlink w:anchor="_ENREF_9" w:tooltip="Tandon, 2018 #5533" w:history="1">
              <w:r w:rsidRPr="001F2EF4">
                <w:rPr>
                  <w:rFonts w:ascii="Calibri" w:hAnsi="Calibri" w:cs="Calibri"/>
                  <w:noProof/>
                  <w:sz w:val="16"/>
                  <w:szCs w:val="16"/>
                  <w:vertAlign w:val="superscript"/>
                </w:rPr>
                <w:t>9</w:t>
              </w:r>
            </w:hyperlink>
            <w:r w:rsidRPr="001F2EF4">
              <w:rPr>
                <w:rFonts w:ascii="Calibri" w:hAnsi="Calibri" w:cs="Calibri"/>
                <w:noProof/>
                <w:sz w:val="16"/>
                <w:szCs w:val="16"/>
                <w:vertAlign w:val="superscript"/>
              </w:rPr>
              <w:t>,</w:t>
            </w:r>
            <w:hyperlink w:anchor="_ENREF_22" w:tooltip="Chapel, 2017 #5534" w:history="1">
              <w:r w:rsidRPr="001F2EF4">
                <w:rPr>
                  <w:rFonts w:ascii="Calibri" w:hAnsi="Calibri" w:cs="Calibri"/>
                  <w:noProof/>
                  <w:sz w:val="16"/>
                  <w:szCs w:val="16"/>
                  <w:vertAlign w:val="superscript"/>
                </w:rPr>
                <w:t>22-24</w:t>
              </w:r>
            </w:hyperlink>
            <w:r w:rsidRPr="001F2EF4">
              <w:rPr>
                <w:rFonts w:ascii="Calibri" w:hAnsi="Calibri" w:cs="Calibri"/>
                <w:sz w:val="16"/>
                <w:szCs w:val="16"/>
              </w:rPr>
              <w:fldChar w:fldCharType="end"/>
            </w:r>
            <w:r w:rsidRPr="001F2EF4">
              <w:rPr>
                <w:rFonts w:ascii="Calibri" w:hAnsi="Calibri" w:cs="Calibri"/>
                <w:sz w:val="16"/>
                <w:szCs w:val="16"/>
              </w:rPr>
              <w:t xml:space="preserve"> However, claudin 4 or BP72.3 may not be widely available. Desmin is an excellent second marker for differentiating primary ovarian carcinoma from reactive mesothelial proliferation,</w:t>
            </w:r>
            <w:hyperlink w:anchor="_ENREF_3" w:tooltip="Attanoos, 2003 #5859" w:history="1">
              <w:r w:rsidRPr="001F2EF4">
                <w:rPr>
                  <w:rFonts w:ascii="Calibri" w:hAnsi="Calibri" w:cs="Calibri"/>
                  <w:sz w:val="16"/>
                  <w:szCs w:val="16"/>
                </w:rPr>
                <w:fldChar w:fldCharType="begin">
                  <w:fldData xml:space="preserve">PEVuZE5vdGU+PENpdGU+PEF1dGhvcj5BdHRhbm9vczwvQXV0aG9yPjxZZWFyPjIwMDM8L1llYXI+
PFJlY051bT41ODU5PC9SZWNOdW0+PERpc3BsYXlUZXh0PjxzdHlsZSBmYWNlPSJzdXBlcnNjcmlw
dCI+Mzwvc3R5bGU+PC9EaXNwbGF5VGV4dD48cmVjb3JkPjxyZWMtbnVtYmVyPjU4NTk8L3JlYy1u
dW1iZXI+PGZvcmVpZ24ta2V5cz48a2V5IGFwcD0iRU4iIGRiLWlkPSJ3NTkyemF6c3F0ZnZkeGUy
dzlzeHRwdDJleHp0NXQwd2EyZngiIHRpbWVzdGFtcD0iMTYwODYwMjY4NyI+NTg1OTwva2V5Pjwv
Zm9yZWlnbi1rZXlzPjxyZWYtdHlwZSBuYW1lPSJKb3VybmFsIEFydGljbGUiPjE3PC9yZWYtdHlw
ZT48Y29udHJpYnV0b3JzPjxhdXRob3JzPjxhdXRob3I+QXR0YW5vb3MsIFIuIEwuPC9hdXRob3I+
PGF1dGhvcj5HcmlmZmluLCBBLjwvYXV0aG9yPjxhdXRob3I+R2liYnMsIEEuIFIuPC9hdXRob3I+
PC9hdXRob3JzPjwvY29udHJpYnV0b3JzPjxhdXRoLWFkZHJlc3M+RGVwYXJ0bWVudCBvZiBIaXN0
b3BhdGhvbG9neSwgTGxhbmRvdWdoIEhvc3BpdGFsLCBDYXJkaWZmIGFuZCBWYWxlIE5IUyBUcnVz
dCwgUGVuYXJ0aCwgQ2FyZGlmZiwgV2FsZXMsIFVLLiByaWNoYXJkLmF0dGFub29zQGNhcmRpZmZh
bmR2YWxlLndhbGVzLm5ocy51azwvYXV0aC1hZGRyZXNzPjx0aXRsZXM+PHRpdGxlPlRoZSB1c2Ug
b2YgaW1tdW5vaGlzdG9jaGVtaXN0cnkgaW4gZGlzdGluZ3Vpc2hpbmcgcmVhY3RpdmUgZnJvbSBu
ZW9wbGFzdGljIG1lc290aGVsaXVtLiBBIG5vdmVsIHVzZSBmb3IgZGVzbWluIGFuZCBjb21wYXJh
dGl2ZSBldmFsdWF0aW9uIHdpdGggZXBpdGhlbGlhbCBtZW1icmFuZSBhbnRpZ2VuLCBwNTMsIHBs
YXRlbGV0LWRlcml2ZWQgZ3Jvd3RoIGZhY3Rvci1yZWNlcHRvciwgUC1nbHljb3Byb3RlaW4gYW5k
IEJjbC0yPC90aXRsZT48c2Vjb25kYXJ5LXRpdGxlPkhpc3RvcGF0aG9sb2d5PC9zZWNvbmRhcnkt
dGl0bGU+PC90aXRsZXM+PHBlcmlvZGljYWw+PGZ1bGwtdGl0bGU+SGlzdG9wYXRob2xvZ3k8L2Z1
bGwtdGl0bGU+PGFiYnItMT5IaXN0b3BhdGhvbG9neTwvYWJici0xPjwvcGVyaW9kaWNhbD48cGFn
ZXM+MjMxLTg8L3BhZ2VzPjx2b2x1bWU+NDM8L3ZvbHVtZT48bnVtYmVyPjM8L251bWJlcj48ZWRp
dGlvbj4yMDAzLzA4LzI4PC9lZGl0aW9uPjxrZXl3b3Jkcz48a2V5d29yZD5BVFAgQmluZGluZyBD
YXNzZXR0ZSBUcmFuc3BvcnRlciwgU3ViZmFtaWx5IEIsIE1lbWJlciAxL21ldGFib2xpc208L2tl
eXdvcmQ+PGtleXdvcmQ+QmlvbWFya2VycywgVHVtb3IvKmFuYWx5c2lzPC9rZXl3b3JkPjxrZXl3
b3JkPkRlc21pbi9tZXRhYm9saXNtPC9rZXl3b3JkPjxrZXl3b3JkPkh1bWFuczwva2V5d29yZD48
a2V5d29yZD5JbW11bm9oaXN0b2NoZW1pc3RyeTwva2V5d29yZD48a2V5d29yZD5NZXNvdGhlbGlv
bWEvKnBhdGhvbG9neTwva2V5d29yZD48a2V5d29yZD5NdWNpbi0xL21ldGFib2xpc208L2tleXdv
cmQ+PGtleXdvcmQ+UGxldXJhbCBOZW9wbGFzbXMvKnBhdGhvbG9neTwva2V5d29yZD48a2V5d29y
ZD5Qcm90by1PbmNvZ2VuZSBQcm90ZWlucyBjLWJjbC0yL21ldGFib2xpc208L2tleXdvcmQ+PGtl
eXdvcmQ+UmVjZXB0b3JzLCBQbGF0ZWxldC1EZXJpdmVkIEdyb3d0aCBGYWN0b3IvbWV0YWJvbGlz
bTwva2V5d29yZD48a2V5d29yZD5UdW1vciBTdXBwcmVzc29yIFByb3RlaW4gcDUzL21ldGFib2xp
c208L2tleXdvcmQ+PC9rZXl3b3Jkcz48ZGF0ZXM+PHllYXI+MjAwMzwveWVhcj48cHViLWRhdGVz
PjxkYXRlPlNlcDwvZGF0ZT48L3B1Yi1kYXRlcz48L2RhdGVzPjxpc2JuPjAzMDktMDE2NyAoUHJp
bnQpJiN4RDswMzA5LTAxNjc8L2lzYm4+PGFjY2Vzc2lvbi1udW0+MTI5NDA3NzU8L2FjY2Vzc2lv
bi1udW0+PHVybHM+PC91cmxzPjxlbGVjdHJvbmljLXJlc291cmNlLW51bT4xMC4xMDQ2L2ouMTM2
NS0yNTU5LjIwMDMuMDE2ODYueDwvZWxlY3Ryb25pYy1yZXNvdXJjZS1udW0+PHJlbW90ZS1kYXRh
YmFzZS1wcm92aWRlcj5OTE08L3JlbW90ZS1kYXRhYmFzZS1wcm92aWRlcj48bGFuZ3VhZ2U+ZW5n
PC9sYW5ndWFnZT48L3JlY29yZD48L0NpdGU+PC9FbmROb3RlPgB=
</w:fldData>
                </w:fldChar>
              </w:r>
              <w:r w:rsidRPr="001F2EF4">
                <w:rPr>
                  <w:rFonts w:ascii="Calibri" w:hAnsi="Calibri" w:cs="Calibri"/>
                  <w:sz w:val="16"/>
                  <w:szCs w:val="16"/>
                </w:rPr>
                <w:instrText xml:space="preserve"> ADDIN EN.CITE </w:instrText>
              </w:r>
              <w:r w:rsidRPr="001F2EF4">
                <w:rPr>
                  <w:rFonts w:ascii="Calibri" w:hAnsi="Calibri" w:cs="Calibri"/>
                  <w:sz w:val="16"/>
                  <w:szCs w:val="16"/>
                </w:rPr>
                <w:fldChar w:fldCharType="begin">
                  <w:fldData xml:space="preserve">PEVuZE5vdGU+PENpdGU+PEF1dGhvcj5BdHRhbm9vczwvQXV0aG9yPjxZZWFyPjIwMDM8L1llYXI+
PFJlY051bT41ODU5PC9SZWNOdW0+PERpc3BsYXlUZXh0PjxzdHlsZSBmYWNlPSJzdXBlcnNjcmlw
dCI+Mzwvc3R5bGU+PC9EaXNwbGF5VGV4dD48cmVjb3JkPjxyZWMtbnVtYmVyPjU4NTk8L3JlYy1u
dW1iZXI+PGZvcmVpZ24ta2V5cz48a2V5IGFwcD0iRU4iIGRiLWlkPSJ3NTkyemF6c3F0ZnZkeGUy
dzlzeHRwdDJleHp0NXQwd2EyZngiIHRpbWVzdGFtcD0iMTYwODYwMjY4NyI+NTg1OTwva2V5Pjwv
Zm9yZWlnbi1rZXlzPjxyZWYtdHlwZSBuYW1lPSJKb3VybmFsIEFydGljbGUiPjE3PC9yZWYtdHlw
ZT48Y29udHJpYnV0b3JzPjxhdXRob3JzPjxhdXRob3I+QXR0YW5vb3MsIFIuIEwuPC9hdXRob3I+
PGF1dGhvcj5HcmlmZmluLCBBLjwvYXV0aG9yPjxhdXRob3I+R2liYnMsIEEuIFIuPC9hdXRob3I+
PC9hdXRob3JzPjwvY29udHJpYnV0b3JzPjxhdXRoLWFkZHJlc3M+RGVwYXJ0bWVudCBvZiBIaXN0
b3BhdGhvbG9neSwgTGxhbmRvdWdoIEhvc3BpdGFsLCBDYXJkaWZmIGFuZCBWYWxlIE5IUyBUcnVz
dCwgUGVuYXJ0aCwgQ2FyZGlmZiwgV2FsZXMsIFVLLiByaWNoYXJkLmF0dGFub29zQGNhcmRpZmZh
bmR2YWxlLndhbGVzLm5ocy51azwvYXV0aC1hZGRyZXNzPjx0aXRsZXM+PHRpdGxlPlRoZSB1c2Ug
b2YgaW1tdW5vaGlzdG9jaGVtaXN0cnkgaW4gZGlzdGluZ3Vpc2hpbmcgcmVhY3RpdmUgZnJvbSBu
ZW9wbGFzdGljIG1lc290aGVsaXVtLiBBIG5vdmVsIHVzZSBmb3IgZGVzbWluIGFuZCBjb21wYXJh
dGl2ZSBldmFsdWF0aW9uIHdpdGggZXBpdGhlbGlhbCBtZW1icmFuZSBhbnRpZ2VuLCBwNTMsIHBs
YXRlbGV0LWRlcml2ZWQgZ3Jvd3RoIGZhY3Rvci1yZWNlcHRvciwgUC1nbHljb3Byb3RlaW4gYW5k
IEJjbC0yPC90aXRsZT48c2Vjb25kYXJ5LXRpdGxlPkhpc3RvcGF0aG9sb2d5PC9zZWNvbmRhcnkt
dGl0bGU+PC90aXRsZXM+PHBlcmlvZGljYWw+PGZ1bGwtdGl0bGU+SGlzdG9wYXRob2xvZ3k8L2Z1
bGwtdGl0bGU+PGFiYnItMT5IaXN0b3BhdGhvbG9neTwvYWJici0xPjwvcGVyaW9kaWNhbD48cGFn
ZXM+MjMxLTg8L3BhZ2VzPjx2b2x1bWU+NDM8L3ZvbHVtZT48bnVtYmVyPjM8L251bWJlcj48ZWRp
dGlvbj4yMDAzLzA4LzI4PC9lZGl0aW9uPjxrZXl3b3Jkcz48a2V5d29yZD5BVFAgQmluZGluZyBD
YXNzZXR0ZSBUcmFuc3BvcnRlciwgU3ViZmFtaWx5IEIsIE1lbWJlciAxL21ldGFib2xpc208L2tl
eXdvcmQ+PGtleXdvcmQ+QmlvbWFya2VycywgVHVtb3IvKmFuYWx5c2lzPC9rZXl3b3JkPjxrZXl3
b3JkPkRlc21pbi9tZXRhYm9saXNtPC9rZXl3b3JkPjxrZXl3b3JkPkh1bWFuczwva2V5d29yZD48
a2V5d29yZD5JbW11bm9oaXN0b2NoZW1pc3RyeTwva2V5d29yZD48a2V5d29yZD5NZXNvdGhlbGlv
bWEvKnBhdGhvbG9neTwva2V5d29yZD48a2V5d29yZD5NdWNpbi0xL21ldGFib2xpc208L2tleXdv
cmQ+PGtleXdvcmQ+UGxldXJhbCBOZW9wbGFzbXMvKnBhdGhvbG9neTwva2V5d29yZD48a2V5d29y
ZD5Qcm90by1PbmNvZ2VuZSBQcm90ZWlucyBjLWJjbC0yL21ldGFib2xpc208L2tleXdvcmQ+PGtl
eXdvcmQ+UmVjZXB0b3JzLCBQbGF0ZWxldC1EZXJpdmVkIEdyb3d0aCBGYWN0b3IvbWV0YWJvbGlz
bTwva2V5d29yZD48a2V5d29yZD5UdW1vciBTdXBwcmVzc29yIFByb3RlaW4gcDUzL21ldGFib2xp
c208L2tleXdvcmQ+PC9rZXl3b3Jkcz48ZGF0ZXM+PHllYXI+MjAwMzwveWVhcj48cHViLWRhdGVz
PjxkYXRlPlNlcDwvZGF0ZT48L3B1Yi1kYXRlcz48L2RhdGVzPjxpc2JuPjAzMDktMDE2NyAoUHJp
bnQpJiN4RDswMzA5LTAxNjc8L2lzYm4+PGFjY2Vzc2lvbi1udW0+MTI5NDA3NzU8L2FjY2Vzc2lv
bi1udW0+PHVybHM+PC91cmxzPjxlbGVjdHJvbmljLXJlc291cmNlLW51bT4xMC4xMDQ2L2ouMTM2
NS0yNTU5LjIwMDMuMDE2ODYueDwvZWxlY3Ryb25pYy1yZXNvdXJjZS1udW0+PHJlbW90ZS1kYXRh
YmFzZS1wcm92aWRlcj5OTE08L3JlbW90ZS1kYXRhYmFzZS1wcm92aWRlcj48bGFuZ3VhZ2U+ZW5n
PC9sYW5ndWFnZT48L3JlY29yZD48L0NpdGU+PC9FbmROb3RlPgB=
</w:fldData>
                </w:fldChar>
              </w:r>
              <w:r w:rsidRPr="001F2EF4">
                <w:rPr>
                  <w:rFonts w:ascii="Calibri" w:hAnsi="Calibri" w:cs="Calibri"/>
                  <w:sz w:val="16"/>
                  <w:szCs w:val="16"/>
                </w:rPr>
                <w:instrText xml:space="preserve"> ADDIN EN.CITE.DATA </w:instrText>
              </w:r>
              <w:r w:rsidRPr="001F2EF4">
                <w:rPr>
                  <w:rFonts w:ascii="Calibri" w:hAnsi="Calibri" w:cs="Calibri"/>
                  <w:sz w:val="16"/>
                  <w:szCs w:val="16"/>
                </w:rPr>
              </w:r>
              <w:r w:rsidRPr="001F2EF4">
                <w:rPr>
                  <w:rFonts w:ascii="Calibri" w:hAnsi="Calibri" w:cs="Calibri"/>
                  <w:sz w:val="16"/>
                  <w:szCs w:val="16"/>
                </w:rPr>
                <w:fldChar w:fldCharType="end"/>
              </w:r>
              <w:r w:rsidRPr="001F2EF4">
                <w:rPr>
                  <w:rFonts w:ascii="Calibri" w:hAnsi="Calibri" w:cs="Calibri"/>
                  <w:sz w:val="16"/>
                  <w:szCs w:val="16"/>
                </w:rPr>
              </w:r>
              <w:r w:rsidRPr="001F2EF4">
                <w:rPr>
                  <w:rFonts w:ascii="Calibri" w:hAnsi="Calibri" w:cs="Calibri"/>
                  <w:sz w:val="16"/>
                  <w:szCs w:val="16"/>
                </w:rPr>
                <w:fldChar w:fldCharType="separate"/>
              </w:r>
              <w:r w:rsidRPr="001F2EF4">
                <w:rPr>
                  <w:rFonts w:ascii="Calibri" w:hAnsi="Calibri" w:cs="Calibri"/>
                  <w:noProof/>
                  <w:sz w:val="16"/>
                  <w:szCs w:val="16"/>
                  <w:vertAlign w:val="superscript"/>
                </w:rPr>
                <w:t>3</w:t>
              </w:r>
              <w:r w:rsidRPr="001F2EF4">
                <w:rPr>
                  <w:rFonts w:ascii="Calibri" w:hAnsi="Calibri" w:cs="Calibri"/>
                  <w:sz w:val="16"/>
                  <w:szCs w:val="16"/>
                </w:rPr>
                <w:fldChar w:fldCharType="end"/>
              </w:r>
            </w:hyperlink>
            <w:r w:rsidRPr="001F2EF4">
              <w:rPr>
                <w:rFonts w:ascii="Calibri" w:hAnsi="Calibri" w:cs="Calibri"/>
                <w:sz w:val="16"/>
                <w:szCs w:val="16"/>
              </w:rPr>
              <w:t xml:space="preserve"> which outperforms calretinin (positive, at least focally, in some serous carcinomas). WT1 is consistently positive in both serous and mesothelial proliferations but the combination of WT1 expression with abnormal p53 (p53abn) is characteristic of </w:t>
            </w:r>
            <w:proofErr w:type="spellStart"/>
            <w:r w:rsidRPr="001F2EF4">
              <w:rPr>
                <w:rFonts w:ascii="Calibri" w:hAnsi="Calibri" w:cs="Calibri"/>
                <w:sz w:val="16"/>
                <w:szCs w:val="16"/>
              </w:rPr>
              <w:t>tubo</w:t>
            </w:r>
            <w:proofErr w:type="spellEnd"/>
            <w:r w:rsidRPr="001F2EF4">
              <w:rPr>
                <w:rFonts w:ascii="Calibri" w:hAnsi="Calibri" w:cs="Calibri"/>
                <w:sz w:val="16"/>
                <w:szCs w:val="16"/>
              </w:rPr>
              <w:t xml:space="preserve">-ovarian HGSC, although some mesotheliomas can harbor a </w:t>
            </w:r>
            <w:r w:rsidRPr="001F2EF4">
              <w:rPr>
                <w:rFonts w:ascii="Calibri" w:hAnsi="Calibri" w:cs="Calibri"/>
                <w:i/>
                <w:iCs/>
                <w:sz w:val="16"/>
                <w:szCs w:val="16"/>
              </w:rPr>
              <w:t>TP53</w:t>
            </w:r>
            <w:r w:rsidRPr="001F2EF4">
              <w:rPr>
                <w:rFonts w:ascii="Calibri" w:hAnsi="Calibri" w:cs="Calibri"/>
                <w:sz w:val="16"/>
                <w:szCs w:val="16"/>
              </w:rPr>
              <w:t xml:space="preserve"> mutation. If mesothelioma is in the differential diagnosis, </w:t>
            </w:r>
            <w:r w:rsidRPr="001F2EF4">
              <w:rPr>
                <w:rFonts w:ascii="Calibri" w:hAnsi="Calibri" w:cs="Calibri"/>
                <w:sz w:val="16"/>
                <w:szCs w:val="16"/>
              </w:rPr>
              <w:lastRenderedPageBreak/>
              <w:t>BAP1 should be added. Bernardi et al (2020) showed that claudin 4 expression was completely sensitive and specific for metastatic carcinoma versus mesothelioma.</w:t>
            </w:r>
            <w:hyperlink w:anchor="_ENREF_4" w:tooltip="Bernardi, 2020 #5860" w:history="1">
              <w:r w:rsidRPr="001F2EF4">
                <w:rPr>
                  <w:rFonts w:ascii="Calibri" w:hAnsi="Calibri" w:cs="Calibri"/>
                  <w:sz w:val="16"/>
                  <w:szCs w:val="16"/>
                </w:rPr>
                <w:fldChar w:fldCharType="begin"/>
              </w:r>
              <w:r w:rsidRPr="001F2EF4">
                <w:rPr>
                  <w:rFonts w:ascii="Calibri" w:hAnsi="Calibri" w:cs="Calibri"/>
                  <w:sz w:val="16"/>
                  <w:szCs w:val="16"/>
                </w:rPr>
                <w:instrText xml:space="preserve"> ADDIN EN.CITE &lt;EndNote&gt;&lt;Cite&gt;&lt;Author&gt;Bernardi&lt;/Author&gt;&lt;Year&gt;2020&lt;/Year&gt;&lt;RecNum&gt;5860&lt;/RecNum&gt;&lt;DisplayText&gt;&lt;style face="superscript"&gt;4&lt;/style&gt;&lt;/DisplayText&gt;&lt;record&gt;&lt;rec-number&gt;5860&lt;/rec-number&gt;&lt;foreign-keys&gt;&lt;key app="EN" db-id="w592zazsqtfvdxe2w9sxtpt2exzt5t0wa2fx" timestamp="1608602770"&gt;5860&lt;/key&gt;&lt;/foreign-keys&gt;&lt;ref-type name="Journal Article"&gt;17&lt;/ref-type&gt;&lt;contributors&gt;&lt;authors&gt;&lt;author&gt;Bernardi, L.&lt;/author&gt;&lt;author&gt;Bizzarro, T.&lt;/author&gt;&lt;author&gt;Pironi, F.&lt;/author&gt;&lt;author&gt;Szymczuk, S.&lt;/author&gt;&lt;author&gt;Buda, R.&lt;/author&gt;&lt;author&gt;Fabbri, E.&lt;/author&gt;&lt;author&gt;Di Claudio, G.&lt;/author&gt;&lt;author&gt;Rossi, G.&lt;/author&gt;&lt;/authors&gt;&lt;/contributors&gt;&lt;auth-address&gt;Operative Unit of Pathologic Anatomy, Local Health Authority of Romagna, Infermi Hospital, Rimini, Italy.&amp;#xD;Operative Unit of Pathologic Anatomy, Local Health Authority of Romagna, St Maria delle Croci Hospital, Ravenna, Italy.&lt;/auth-address&gt;&lt;titles&gt;&lt;title&gt;The &amp;quot;Brescia panel&amp;quot; (Claudin-4 and BRCA-associated protein 1) in the differential diagnosis of mesotheliomas with epithelioid features versus metastatic carcinomas&lt;/title&gt;&lt;secondary-title&gt;Cancer Cytopathol&lt;/secondary-title&gt;&lt;/titles&gt;&lt;periodical&gt;&lt;full-title&gt;Cancer Cytopathol&lt;/full-title&gt;&lt;abbr-1&gt;Cancer cytopathology&lt;/abbr-1&gt;&lt;/periodical&gt;&lt;pages&gt;  DOI: 10.1002/cncy.22368&lt;/pages&gt;&lt;edition&gt;2020/10/13&lt;/edition&gt;&lt;keywords&gt;&lt;keyword&gt;BRCA-associated protein 1 (BAP1)&lt;/keyword&gt;&lt;keyword&gt;Claudin-4&lt;/keyword&gt;&lt;keyword&gt;diagnostic cytology&lt;/keyword&gt;&lt;keyword&gt;effusion cytology&lt;/keyword&gt;&lt;keyword&gt;immunocytochemistry&lt;/keyword&gt;&lt;keyword&gt;malignant mesothelioma&lt;/keyword&gt;&lt;keyword&gt;malignant mesothelioma versus metastatic carcinoma&lt;/keyword&gt;&lt;keyword&gt;metastatic carcinoma&lt;/keyword&gt;&lt;/keywords&gt;&lt;dates&gt;&lt;year&gt;2020&lt;/year&gt;&lt;pub-dates&gt;&lt;date&gt;Oct 12&lt;/date&gt;&lt;/pub-dates&gt;&lt;/dates&gt;&lt;isbn&gt;1934-662x&lt;/isbn&gt;&lt;accession-num&gt;33045147&lt;/accession-num&gt;&lt;urls&gt;&lt;/urls&gt;&lt;electronic-resource-num&gt;10.1002/cncy.22368&lt;/electronic-resource-num&gt;&lt;remote-database-provider&gt;NLM&lt;/remote-database-provider&gt;&lt;language&gt;eng&lt;/language&gt;&lt;/record&gt;&lt;/Cite&gt;&lt;/EndNote&gt;</w:instrText>
              </w:r>
              <w:r w:rsidRPr="001F2EF4">
                <w:rPr>
                  <w:rFonts w:ascii="Calibri" w:hAnsi="Calibri" w:cs="Calibri"/>
                  <w:sz w:val="16"/>
                  <w:szCs w:val="16"/>
                </w:rPr>
                <w:fldChar w:fldCharType="separate"/>
              </w:r>
              <w:r w:rsidRPr="001F2EF4">
                <w:rPr>
                  <w:rFonts w:ascii="Calibri" w:hAnsi="Calibri" w:cs="Calibri"/>
                  <w:noProof/>
                  <w:sz w:val="16"/>
                  <w:szCs w:val="16"/>
                  <w:vertAlign w:val="superscript"/>
                </w:rPr>
                <w:t>4</w:t>
              </w:r>
              <w:r w:rsidRPr="001F2EF4">
                <w:rPr>
                  <w:rFonts w:ascii="Calibri" w:hAnsi="Calibri" w:cs="Calibri"/>
                  <w:sz w:val="16"/>
                  <w:szCs w:val="16"/>
                </w:rPr>
                <w:fldChar w:fldCharType="end"/>
              </w:r>
            </w:hyperlink>
            <w:r w:rsidRPr="001F2EF4">
              <w:rPr>
                <w:rFonts w:ascii="Calibri" w:hAnsi="Calibri" w:cs="Calibri"/>
                <w:sz w:val="16"/>
                <w:szCs w:val="16"/>
              </w:rPr>
              <w:t xml:space="preserve"> </w:t>
            </w:r>
          </w:p>
          <w:p w14:paraId="2243BABE" w14:textId="77777777" w:rsidR="006E2B21" w:rsidRPr="001F2EF4" w:rsidRDefault="006E2B21" w:rsidP="006E2B21">
            <w:pPr>
              <w:spacing w:after="0" w:line="240" w:lineRule="auto"/>
              <w:rPr>
                <w:rFonts w:ascii="Calibri" w:eastAsia="Times New Roman" w:hAnsi="Calibri" w:cs="Calibri"/>
                <w:b/>
                <w:sz w:val="16"/>
                <w:szCs w:val="16"/>
                <w:lang w:eastAsia="en-AU"/>
              </w:rPr>
            </w:pPr>
            <w:r w:rsidRPr="001F2EF4">
              <w:rPr>
                <w:rFonts w:ascii="Calibri" w:eastAsia="Times New Roman" w:hAnsi="Calibri" w:cs="Calibri"/>
                <w:sz w:val="16"/>
                <w:szCs w:val="16"/>
                <w:lang w:eastAsia="en-AU"/>
              </w:rPr>
              <w:t xml:space="preserve">Metastatic colorectal adenocarcinomas may mimic an endometrioid carcinoma or a mucinous neoplasm, either borderline or malignant. In the distinction between an ovarian endometrioid carcinoma and a metastatic colorectal adenocarcinoma, the following panel of markers may assist: CK7, CK20, PAX8, ER and SATB2. </w:t>
            </w:r>
          </w:p>
          <w:p w14:paraId="1B5FD368" w14:textId="77777777" w:rsidR="006E2B21" w:rsidRPr="001F2EF4" w:rsidRDefault="006E2B21" w:rsidP="006E2B21">
            <w:pPr>
              <w:spacing w:after="0" w:line="240" w:lineRule="auto"/>
              <w:rPr>
                <w:rFonts w:ascii="Calibri" w:eastAsia="Times New Roman" w:hAnsi="Calibri" w:cs="Calibri"/>
                <w:sz w:val="16"/>
                <w:szCs w:val="16"/>
                <w:lang w:eastAsia="en-AU"/>
              </w:rPr>
            </w:pPr>
          </w:p>
          <w:p w14:paraId="463E0217" w14:textId="77777777" w:rsidR="006E2B21" w:rsidRPr="001F2EF4" w:rsidRDefault="006E2B21" w:rsidP="006E2B21">
            <w:pPr>
              <w:spacing w:after="0" w:line="240" w:lineRule="auto"/>
              <w:rPr>
                <w:rFonts w:ascii="Calibri" w:eastAsia="Times New Roman" w:hAnsi="Calibri" w:cs="Calibri"/>
                <w:sz w:val="16"/>
                <w:szCs w:val="16"/>
                <w:lang w:eastAsia="en-AU"/>
              </w:rPr>
            </w:pPr>
            <w:r w:rsidRPr="001F2EF4">
              <w:rPr>
                <w:rFonts w:ascii="Calibri" w:eastAsia="Times New Roman" w:hAnsi="Calibri" w:cs="Calibri"/>
                <w:sz w:val="16"/>
                <w:szCs w:val="16"/>
                <w:lang w:eastAsia="en-AU"/>
              </w:rPr>
              <w:t xml:space="preserve">Endometrioid carcinoma may closely mimic an ovarian sex cord-stromal tumour, either a granulosa cell tumour or a Sertoli cell tumour. Conversely, some Sertoli-Leydig cell tumours have a </w:t>
            </w:r>
            <w:proofErr w:type="spellStart"/>
            <w:r w:rsidRPr="001F2EF4">
              <w:rPr>
                <w:rFonts w:ascii="Calibri" w:eastAsia="Times New Roman" w:hAnsi="Calibri" w:cs="Calibri"/>
                <w:sz w:val="16"/>
                <w:szCs w:val="16"/>
                <w:lang w:eastAsia="en-AU"/>
              </w:rPr>
              <w:t>pseudoendometrioid</w:t>
            </w:r>
            <w:proofErr w:type="spellEnd"/>
            <w:r w:rsidRPr="001F2EF4">
              <w:rPr>
                <w:rFonts w:ascii="Calibri" w:eastAsia="Times New Roman" w:hAnsi="Calibri" w:cs="Calibri"/>
                <w:sz w:val="16"/>
                <w:szCs w:val="16"/>
                <w:lang w:eastAsia="en-AU"/>
              </w:rPr>
              <w:t xml:space="preserve"> appearance and can mimic an endometrioid neoplasm.</w:t>
            </w:r>
            <w:hyperlink w:anchor="_ENREF_25" w:tooltip="McCluggage WG, 2007 #1829" w:history="1">
              <w:r w:rsidRPr="001F2EF4">
                <w:rPr>
                  <w:rFonts w:ascii="Calibri" w:eastAsia="Times New Roman" w:hAnsi="Calibri" w:cs="Calibri"/>
                  <w:sz w:val="16"/>
                  <w:szCs w:val="16"/>
                  <w:lang w:eastAsia="en-AU"/>
                </w:rPr>
                <w:fldChar w:fldCharType="begin"/>
              </w:r>
              <w:r w:rsidRPr="001F2EF4">
                <w:rPr>
                  <w:rFonts w:ascii="Calibri" w:eastAsia="Times New Roman" w:hAnsi="Calibri" w:cs="Calibri"/>
                  <w:sz w:val="16"/>
                  <w:szCs w:val="16"/>
                  <w:lang w:eastAsia="en-AU"/>
                </w:rPr>
                <w:instrText xml:space="preserve"> ADDIN EN.CITE &lt;EndNote&gt;&lt;Cite&gt;&lt;Author&gt;McCluggage WG&lt;/Author&gt;&lt;Year&gt;2007&lt;/Year&gt;&lt;RecNum&gt;1829&lt;/RecNum&gt;&lt;DisplayText&gt;&lt;style face="superscript"&gt;25&lt;/style&gt;&lt;/DisplayText&gt;&lt;record&gt;&lt;rec-number&gt;1829&lt;/rec-number&gt;&lt;foreign-keys&gt;&lt;key app="EN" db-id="w592zazsqtfvdxe2w9sxtpt2exzt5t0wa2fx" timestamp="0"&gt;1829&lt;/key&gt;&lt;/foreign-keys&gt;&lt;ref-type name="Journal Article"&gt;17&lt;/ref-type&gt;&lt;contributors&gt;&lt;authors&gt;&lt;author&gt;McCluggage WG, &lt;/author&gt;&lt;author&gt;Young RH,&lt;/author&gt;&lt;/authors&gt;&lt;/contributors&gt;&lt;titles&gt;&lt;title&gt;Ovarian sertoli-leydig cell tumors with pseudoendometrioid tubules (pseudoendometrioid sertoli-leydig cell tumors)&lt;/title&gt;&lt;secondary-title&gt;Am J Surg Pathol&lt;/secondary-title&gt;&lt;/titles&gt;&lt;periodical&gt;&lt;full-title&gt;Am J Surg Pathol&lt;/full-title&gt;&lt;abbr-1&gt;The American journal of surgical pathology&lt;/abbr-1&gt;&lt;/periodical&gt;&lt;pages&gt;592-597&lt;/pages&gt;&lt;volume&gt;31&lt;/volume&gt;&lt;dates&gt;&lt;year&gt;2007&lt;/year&gt;&lt;/dates&gt;&lt;urls&gt;&lt;/urls&gt;&lt;/record&gt;&lt;/Cite&gt;&lt;/EndNote&gt;</w:instrText>
              </w:r>
              <w:r w:rsidRPr="001F2EF4">
                <w:rPr>
                  <w:rFonts w:ascii="Calibri" w:eastAsia="Times New Roman" w:hAnsi="Calibri" w:cs="Calibri"/>
                  <w:sz w:val="16"/>
                  <w:szCs w:val="16"/>
                  <w:lang w:eastAsia="en-AU"/>
                </w:rPr>
                <w:fldChar w:fldCharType="separate"/>
              </w:r>
              <w:r w:rsidRPr="001F2EF4">
                <w:rPr>
                  <w:rFonts w:ascii="Calibri" w:eastAsia="Times New Roman" w:hAnsi="Calibri" w:cs="Calibri"/>
                  <w:noProof/>
                  <w:sz w:val="16"/>
                  <w:szCs w:val="16"/>
                  <w:vertAlign w:val="superscript"/>
                  <w:lang w:eastAsia="en-AU"/>
                </w:rPr>
                <w:t>25</w:t>
              </w:r>
              <w:r w:rsidRPr="001F2EF4">
                <w:rPr>
                  <w:rFonts w:ascii="Calibri" w:eastAsia="Times New Roman" w:hAnsi="Calibri" w:cs="Calibri"/>
                  <w:sz w:val="16"/>
                  <w:szCs w:val="16"/>
                  <w:lang w:eastAsia="en-AU"/>
                </w:rPr>
                <w:fldChar w:fldCharType="end"/>
              </w:r>
            </w:hyperlink>
            <w:r w:rsidRPr="001F2EF4">
              <w:rPr>
                <w:rFonts w:ascii="Calibri" w:eastAsia="Times New Roman" w:hAnsi="Calibri" w:cs="Calibri"/>
                <w:sz w:val="16"/>
                <w:szCs w:val="16"/>
                <w:lang w:eastAsia="en-AU"/>
              </w:rPr>
              <w:t xml:space="preserve"> Markers which are useful to distinguish between them include inhibin, calretinin and SF-1 versus EMA, PAX8, BerEP4 and CK7.</w:t>
            </w:r>
            <w:hyperlink w:anchor="_ENREF_25" w:tooltip="McCluggage WG, 2007 #1829" w:history="1">
              <w:r w:rsidRPr="001F2EF4">
                <w:rPr>
                  <w:rFonts w:ascii="Calibri" w:eastAsia="Times New Roman" w:hAnsi="Calibri" w:cs="Calibri"/>
                  <w:sz w:val="16"/>
                  <w:szCs w:val="16"/>
                  <w:lang w:eastAsia="en-AU"/>
                </w:rPr>
                <w:fldChar w:fldCharType="begin">
                  <w:fldData xml:space="preserve">PEVuZE5vdGU+PENpdGU+PEF1dGhvcj5NY0NsdWdnYWdlIFdHPC9BdXRob3I+PFllYXI+MjAwMDwv
WWVhcj48UmVjTnVtPjE4MTE8L1JlY051bT48RGlzcGxheVRleHQ+PHN0eWxlIGZhY2U9InN1cGVy
c2NyaXB0Ij4yNS0zMDwvc3R5bGU+PC9EaXNwbGF5VGV4dD48cmVjb3JkPjxyZWMtbnVtYmVyPjE4
MTE8L3JlYy1udW1iZXI+PGZvcmVpZ24ta2V5cz48a2V5IGFwcD0iRU4iIGRiLWlkPSJ3NTkyemF6
c3F0ZnZkeGUydzlzeHRwdDJleHp0NXQwd2EyZngiIHRpbWVzdGFtcD0iMCI+MTgxMTwva2V5Pjwv
Zm9yZWlnbi1rZXlzPjxyZWYtdHlwZSBuYW1lPSJKb3VybmFsIEFydGljbGUiPjE3PC9yZWYtdHlw
ZT48Y29udHJpYnV0b3JzPjxhdXRob3JzPjxhdXRob3I+TWNDbHVnZ2FnZSBXRyw8L2F1dGhvcj48
L2F1dGhvcnM+PC9jb250cmlidXRvcnM+PHRpdGxlcz48dGl0bGU+UmVjZW50IGFkdmFuY2VzIGlu
IGltbXVub2hpc3RvY2hlbWlzdHJ5IGluIHRoZSBkaWFnbm9zaXMgb2Ygb3ZhcmlhbiBuZW9wbGFz
bXM8L3RpdGxlPjxzZWNvbmRhcnktdGl0bGU+SiBDbGluIFBhdGhvbDwvc2Vjb25kYXJ5LXRpdGxl
PjwvdGl0bGVzPjxwZXJpb2RpY2FsPjxmdWxsLXRpdGxlPkogQ2xpbiBQYXRob2w8L2Z1bGwtdGl0
bGU+PGFiYnItMT5Kb3VybmFsIG9mIGNsaW5pY2FsIHBhdGhvbG9neTwvYWJici0xPjwvcGVyaW9k
aWNhbD48cGFnZXM+NTU4LTU2MDwvcGFnZXM+PHZvbHVtZT41Mzwvdm9sdW1lPjxkYXRlcz48eWVh
cj4yMDAwPC95ZWFyPjwvZGF0ZXM+PHVybHM+PC91cmxzPjwvcmVjb3JkPjwvQ2l0ZT48Q2l0ZT48
QXV0aG9yPk1jQ2x1Z2dhZ2UgV0c8L0F1dGhvcj48WWVhcj4yMDAyPC9ZZWFyPjxSZWNOdW0+MTgx
MjwvUmVjTnVtPjxyZWNvcmQ+PHJlYy1udW1iZXI+MTgxMjwvcmVjLW51bWJlcj48Zm9yZWlnbi1r
ZXlzPjxrZXkgYXBwPSJFTiIgZGItaWQ9Inc1OTJ6YXpzcXRmdmR4ZTJ3OXN4dHB0MmV4enQ1dDB3
YTJmeCIgdGltZXN0YW1wPSIwIj4xODEyPC9rZXk+PC9mb3JlaWduLWtleXM+PHJlZi10eXBlIG5h
bWU9IkpvdXJuYWwgQXJ0aWNsZSI+MTc8L3JlZi10eXBlPjxjb250cmlidXRvcnM+PGF1dGhvcnM+
PGF1dGhvcj5NY0NsdWdnYWdlIFdHLDwvYXV0aG9yPjwvYXV0aG9ycz48L2NvbnRyaWJ1dG9ycz48
dGl0bGVzPjx0aXRsZT5SZWNlbnQgYWR2YW5jZXMgaW4gaW1tdW5vaGlzdG9jaGVtaXN0cnkgaW4g
Z3luYWVjb2xvZ2ljYWwgcGF0aG9sb2d5PC90aXRsZT48c2Vjb25kYXJ5LXRpdGxlPkhpc3RvcGF0
aG9sb2d5IDwvc2Vjb25kYXJ5LXRpdGxlPjwvdGl0bGVzPjxwYWdlcz4zMDktMzI2PC9wYWdlcz48
dm9sdW1lPjQ2PC92b2x1bWU+PGRhdGVzPjx5ZWFyPjIwMDI8L3llYXI+PC9kYXRlcz48dXJscz48
L3VybHM+PC9yZWNvcmQ+PC9DaXRlPjxDaXRlPjxBdXRob3I+TWNDbHVnZ2FnZSBXRzwvQXV0aG9y
PjxZZWFyPjIwMDU8L1llYXI+PFJlY051bT4xODEzPC9SZWNOdW0+PHJlY29yZD48cmVjLW51bWJl
cj4xODEzPC9yZWMtbnVtYmVyPjxmb3JlaWduLWtleXM+PGtleSBhcHA9IkVOIiBkYi1pZD0idzU5
MnphenNxdGZ2ZHhlMnc5c3h0cHQyZXh6dDV0MHdhMmZ4IiB0aW1lc3RhbXA9IjAiPjE4MTM8L2tl
eT48L2ZvcmVpZ24ta2V5cz48cmVmLXR5cGUgbmFtZT0iSm91cm5hbCBBcnRpY2xlIj4xNzwvcmVm
LXR5cGU+PGNvbnRyaWJ1dG9ycz48YXV0aG9ycz48YXV0aG9yPk1jQ2x1Z2dhZ2UgV0csIDwvYXV0
aG9yPjxhdXRob3I+WW91bmcgUkgsPC9hdXRob3I+PC9hdXRob3JzPjwvY29udHJpYnV0b3JzPjx0
aXRsZXM+PHRpdGxlPkltbXVub2hpc3RvY2hlbWlzdHJ5IGFzIGEgZGlhZ25vc3RpYyBhaWQgaW4g
dGhlIGV2YWx1YXRpb24gb2Ygb3ZhcmlhbiB0dW1vcnM8L3RpdGxlPjxzZWNvbmRhcnktdGl0bGU+
U2VtaW4gRGlhZ24gUGF0aG9sIDwvc2Vjb25kYXJ5LXRpdGxlPjwvdGl0bGVzPjxwYWdlcz4zLTMy
PC9wYWdlcz48dm9sdW1lPjIyPC92b2x1bWU+PGRhdGVzPjx5ZWFyPjIwMDU8L3llYXI+PC9kYXRl
cz48dXJscz48L3VybHM+PC9yZWNvcmQ+PC9DaXRlPjxDaXRlPjxBdXRob3I+TWNDbHVnZ2FnZSBX
RzwvQXV0aG9yPjxZZWFyPjIwMDc8L1llYXI+PFJlY051bT4xODI5PC9SZWNOdW0+PHJlY29yZD48
cmVjLW51bWJlcj4xODI5PC9yZWMtbnVtYmVyPjxmb3JlaWduLWtleXM+PGtleSBhcHA9IkVOIiBk
Yi1pZD0idzU5MnphenNxdGZ2ZHhlMnc5c3h0cHQyZXh6dDV0MHdhMmZ4IiB0aW1lc3RhbXA9IjAi
PjE4Mjk8L2tleT48L2ZvcmVpZ24ta2V5cz48cmVmLXR5cGUgbmFtZT0iSm91cm5hbCBBcnRpY2xl
Ij4xNzwvcmVmLXR5cGU+PGNvbnRyaWJ1dG9ycz48YXV0aG9ycz48YXV0aG9yPk1jQ2x1Z2dhZ2Ug
V0csIDwvYXV0aG9yPjxhdXRob3I+WW91bmcgUkgsPC9hdXRob3I+PC9hdXRob3JzPjwvY29udHJp
YnV0b3JzPjx0aXRsZXM+PHRpdGxlPk92YXJpYW4gc2VydG9saS1sZXlkaWcgY2VsbCB0dW1vcnMg
d2l0aCBwc2V1ZG9lbmRvbWV0cmlvaWQgdHVidWxlcyAocHNldWRvZW5kb21ldHJpb2lkIHNlcnRv
bGktbGV5ZGlnIGNlbGwgdHVtb3JzKTwvdGl0bGU+PHNlY29uZGFyeS10aXRsZT5BbSBKIFN1cmcg
UGF0aG9sPC9zZWNvbmRhcnktdGl0bGU+PC90aXRsZXM+PHBlcmlvZGljYWw+PGZ1bGwtdGl0bGU+
QW0gSiBTdXJnIFBhdGhvbDwvZnVsbC10aXRsZT48YWJici0xPlRoZSBBbWVyaWNhbiBqb3VybmFs
IG9mIHN1cmdpY2FsIHBhdGhvbG9neTwvYWJici0xPjwvcGVyaW9kaWNhbD48cGFnZXM+NTkyLTU5
NzwvcGFnZXM+PHZvbHVtZT4zMTwvdm9sdW1lPjxkYXRlcz48eWVhcj4yMDA3PC95ZWFyPjwvZGF0
ZXM+PHVybHM+PC91cmxzPjwvcmVjb3JkPjwvQ2l0ZT48Q2l0ZT48QXV0aG9yPlpoYW8gQzwvQXV0
aG9yPjxZZWFyPjIwMDg8L1llYXI+PFJlY051bT4xOTgwPC9SZWNOdW0+PHJlY29yZD48cmVjLW51
bWJlcj4xOTgwPC9yZWMtbnVtYmVyPjxmb3JlaWduLWtleXM+PGtleSBhcHA9IkVOIiBkYi1pZD0i
dzU5MnphenNxdGZ2ZHhlMnc5c3h0cHQyZXh6dDV0MHdhMmZ4IiB0aW1lc3RhbXA9IjAiPjE5ODA8
L2tleT48L2ZvcmVpZ24ta2V5cz48cmVmLXR5cGUgbmFtZT0iSm91cm5hbCBBcnRpY2xlIj4xNzwv
cmVmLXR5cGU+PGNvbnRyaWJ1dG9ycz48YXV0aG9ycz48YXV0aG9yPlpoYW8gQywgPC9hdXRob3I+
PGF1dGhvcj5CYXJuZXIgUiwgPC9hdXRob3I+PGF1dGhvcj5WaW5oIFROLCA8L2F1dGhvcj48YXV0
aG9yPk1jTWFudXMgSywgPC9hdXRob3I+PGF1dGhvcj5EYWJicyBELCA8L2F1dGhvcj48YXV0aG9y
PlZhbmcgUiw8L2F1dGhvcj48L2F1dGhvcnM+PC9jb250cmlidXRvcnM+PHRpdGxlcz48dGl0bGU+
U0YtMSBpcyBhIGRpYWdub3N0aWNhbGx5IHVzZWZ1bCBpbW11bm9oaXN0b2NoZW1pY2FsIG1hcmtl
ciBhbmQgY29tcGFyYWJsZSB0byBvdGhlciBzZXggY29yZC1zdHJvbWFsIHR1bW9yIG1hcmtlcnMg
Zm9yIHRoZSBkaWZmZXJlbnRpYWwgZGlhZ25vc2lzIG9mIG92YXJpYW4gU2VydG9saSBjZWxsIHR1
bW9yPC90aXRsZT48c2Vjb25kYXJ5LXRpdGxlPkludCBKIEd5bmVjb2wgUGF0aG9sPC9zZWNvbmRh
cnktdGl0bGU+PC90aXRsZXM+PHBlcmlvZGljYWw+PGZ1bGwtdGl0bGU+SW50IEogR3luZWNvbCBQ
YXRob2w8L2Z1bGwtdGl0bGU+PGFiYnItMT5JbnRlcm5hdGlvbmFsIGpvdXJuYWwgb2YgZ3luZWNv
bG9naWNhbCBwYXRob2xvZ3kgOiBvZmZpY2lhbCBqb3VybmFsIG9mIHRoZSBJbnRlcm5hdGlvbmFs
IFNvY2lldHkgb2YgR3luZWNvbG9naWNhbCBQYXRob2xvZ2lzdHM8L2FiYnItMT48L3BlcmlvZGlj
YWw+PHBhZ2VzPjUwNy0xNDwvcGFnZXM+PHZvbHVtZT4yNzwvdm9sdW1lPjxkYXRlcz48eWVhcj4y
MDA4PC95ZWFyPjwvZGF0ZXM+PHVybHM+PC91cmxzPjwvcmVjb3JkPjwvQ2l0ZT48Q2l0ZT48QXV0
aG9yPlpoYW8gQzwvQXV0aG9yPjxZZWFyPjIwMDk8L1llYXI+PFJlY051bT4xOTgxPC9SZWNOdW0+
PHJlY29yZD48cmVjLW51bWJlcj4xOTgxPC9yZWMtbnVtYmVyPjxmb3JlaWduLWtleXM+PGtleSBh
cHA9IkVOIiBkYi1pZD0idzU5MnphenNxdGZ2ZHhlMnc5c3h0cHQyZXh6dDV0MHdhMmZ4IiB0aW1l
c3RhbXA9IjAiPjE5ODE8L2tleT48L2ZvcmVpZ24ta2V5cz48cmVmLXR5cGUgbmFtZT0iSm91cm5h
bCBBcnRpY2xlIj4xNzwvcmVmLXR5cGU+PGNvbnRyaWJ1dG9ycz48YXV0aG9ycz48YXV0aG9yPlpo
YW8gQywgPC9hdXRob3I+PGF1dGhvcj5WaW5oIFROLCA8L2F1dGhvcj48YXV0aG9yPk1jTWFudXMg
SywgPC9hdXRob3I+PGF1dGhvcj5EYWJicyBELCA8L2F1dGhvcj48YXV0aG9yPkJhcm5lciBSLCA8
L2F1dGhvcj48YXV0aG9yPlZhbmcgUiw8L2F1dGhvcj48L2F1dGhvcnM+PC9jb250cmlidXRvcnM+
PHRpdGxlcz48dGl0bGU+SWRlbnRpZmljYXRpb24gb2YgdGhlIG1vc3Qgc2Vuc2l0aXZlIGFuZCBy
b2J1c3QgaW1tdW5vaGlzdG9jaGVtaWNhbCBtYXJrZXJzIGluIGRpZmZlcmVudCBjYXRlZ29yaWVz
IG9mIG92YXJpYW4gc2V4IGNvcmQtc3Ryb21hbCB0dW1vcnM8L3RpdGxlPjxzZWNvbmRhcnktdGl0
bGU+QW0gSiBTdXJnIFBhdGhvbDwvc2Vjb25kYXJ5LXRpdGxlPjwvdGl0bGVzPjxwZXJpb2RpY2Fs
PjxmdWxsLXRpdGxlPkFtIEogU3VyZyBQYXRob2w8L2Z1bGwtdGl0bGU+PGFiYnItMT5UaGUgQW1l
cmljYW4gam91cm5hbCBvZiBzdXJnaWNhbCBwYXRob2xvZ3k8L2FiYnItMT48L3BlcmlvZGljYWw+
PHBhZ2VzPjM1NC02NjwvcGFnZXM+PHZvbHVtZT4zMzwvdm9sdW1lPjxkYXRlcz48eWVhcj4yMDA5
PC95ZWFyPjwvZGF0ZXM+PHVybHM+PC91cmxzPjwvcmVjb3JkPjwvQ2l0ZT48L0VuZE5vdGU+AG==
</w:fldData>
                </w:fldChar>
              </w:r>
              <w:r w:rsidRPr="001F2EF4">
                <w:rPr>
                  <w:rFonts w:ascii="Calibri" w:eastAsia="Times New Roman" w:hAnsi="Calibri" w:cs="Calibri"/>
                  <w:sz w:val="16"/>
                  <w:szCs w:val="16"/>
                  <w:lang w:eastAsia="en-AU"/>
                </w:rPr>
                <w:instrText xml:space="preserve"> ADDIN EN.CITE </w:instrText>
              </w:r>
              <w:r w:rsidRPr="001F2EF4">
                <w:rPr>
                  <w:rFonts w:ascii="Calibri" w:eastAsia="Times New Roman" w:hAnsi="Calibri" w:cs="Calibri"/>
                  <w:sz w:val="16"/>
                  <w:szCs w:val="16"/>
                  <w:lang w:eastAsia="en-AU"/>
                </w:rPr>
                <w:fldChar w:fldCharType="begin">
                  <w:fldData xml:space="preserve">PEVuZE5vdGU+PENpdGU+PEF1dGhvcj5NY0NsdWdnYWdlIFdHPC9BdXRob3I+PFllYXI+MjAwMDwv
WWVhcj48UmVjTnVtPjE4MTE8L1JlY051bT48RGlzcGxheVRleHQ+PHN0eWxlIGZhY2U9InN1cGVy
c2NyaXB0Ij4yNS0zMDwvc3R5bGU+PC9EaXNwbGF5VGV4dD48cmVjb3JkPjxyZWMtbnVtYmVyPjE4
MTE8L3JlYy1udW1iZXI+PGZvcmVpZ24ta2V5cz48a2V5IGFwcD0iRU4iIGRiLWlkPSJ3NTkyemF6
c3F0ZnZkeGUydzlzeHRwdDJleHp0NXQwd2EyZngiIHRpbWVzdGFtcD0iMCI+MTgxMTwva2V5Pjwv
Zm9yZWlnbi1rZXlzPjxyZWYtdHlwZSBuYW1lPSJKb3VybmFsIEFydGljbGUiPjE3PC9yZWYtdHlw
ZT48Y29udHJpYnV0b3JzPjxhdXRob3JzPjxhdXRob3I+TWNDbHVnZ2FnZSBXRyw8L2F1dGhvcj48
L2F1dGhvcnM+PC9jb250cmlidXRvcnM+PHRpdGxlcz48dGl0bGU+UmVjZW50IGFkdmFuY2VzIGlu
IGltbXVub2hpc3RvY2hlbWlzdHJ5IGluIHRoZSBkaWFnbm9zaXMgb2Ygb3ZhcmlhbiBuZW9wbGFz
bXM8L3RpdGxlPjxzZWNvbmRhcnktdGl0bGU+SiBDbGluIFBhdGhvbDwvc2Vjb25kYXJ5LXRpdGxl
PjwvdGl0bGVzPjxwZXJpb2RpY2FsPjxmdWxsLXRpdGxlPkogQ2xpbiBQYXRob2w8L2Z1bGwtdGl0
bGU+PGFiYnItMT5Kb3VybmFsIG9mIGNsaW5pY2FsIHBhdGhvbG9neTwvYWJici0xPjwvcGVyaW9k
aWNhbD48cGFnZXM+NTU4LTU2MDwvcGFnZXM+PHZvbHVtZT41Mzwvdm9sdW1lPjxkYXRlcz48eWVh
cj4yMDAwPC95ZWFyPjwvZGF0ZXM+PHVybHM+PC91cmxzPjwvcmVjb3JkPjwvQ2l0ZT48Q2l0ZT48
QXV0aG9yPk1jQ2x1Z2dhZ2UgV0c8L0F1dGhvcj48WWVhcj4yMDAyPC9ZZWFyPjxSZWNOdW0+MTgx
MjwvUmVjTnVtPjxyZWNvcmQ+PHJlYy1udW1iZXI+MTgxMjwvcmVjLW51bWJlcj48Zm9yZWlnbi1r
ZXlzPjxrZXkgYXBwPSJFTiIgZGItaWQ9Inc1OTJ6YXpzcXRmdmR4ZTJ3OXN4dHB0MmV4enQ1dDB3
YTJmeCIgdGltZXN0YW1wPSIwIj4xODEyPC9rZXk+PC9mb3JlaWduLWtleXM+PHJlZi10eXBlIG5h
bWU9IkpvdXJuYWwgQXJ0aWNsZSI+MTc8L3JlZi10eXBlPjxjb250cmlidXRvcnM+PGF1dGhvcnM+
PGF1dGhvcj5NY0NsdWdnYWdlIFdHLDwvYXV0aG9yPjwvYXV0aG9ycz48L2NvbnRyaWJ1dG9ycz48
dGl0bGVzPjx0aXRsZT5SZWNlbnQgYWR2YW5jZXMgaW4gaW1tdW5vaGlzdG9jaGVtaXN0cnkgaW4g
Z3luYWVjb2xvZ2ljYWwgcGF0aG9sb2d5PC90aXRsZT48c2Vjb25kYXJ5LXRpdGxlPkhpc3RvcGF0
aG9sb2d5IDwvc2Vjb25kYXJ5LXRpdGxlPjwvdGl0bGVzPjxwYWdlcz4zMDktMzI2PC9wYWdlcz48
dm9sdW1lPjQ2PC92b2x1bWU+PGRhdGVzPjx5ZWFyPjIwMDI8L3llYXI+PC9kYXRlcz48dXJscz48
L3VybHM+PC9yZWNvcmQ+PC9DaXRlPjxDaXRlPjxBdXRob3I+TWNDbHVnZ2FnZSBXRzwvQXV0aG9y
PjxZZWFyPjIwMDU8L1llYXI+PFJlY051bT4xODEzPC9SZWNOdW0+PHJlY29yZD48cmVjLW51bWJl
cj4xODEzPC9yZWMtbnVtYmVyPjxmb3JlaWduLWtleXM+PGtleSBhcHA9IkVOIiBkYi1pZD0idzU5
MnphenNxdGZ2ZHhlMnc5c3h0cHQyZXh6dDV0MHdhMmZ4IiB0aW1lc3RhbXA9IjAiPjE4MTM8L2tl
eT48L2ZvcmVpZ24ta2V5cz48cmVmLXR5cGUgbmFtZT0iSm91cm5hbCBBcnRpY2xlIj4xNzwvcmVm
LXR5cGU+PGNvbnRyaWJ1dG9ycz48YXV0aG9ycz48YXV0aG9yPk1jQ2x1Z2dhZ2UgV0csIDwvYXV0
aG9yPjxhdXRob3I+WW91bmcgUkgsPC9hdXRob3I+PC9hdXRob3JzPjwvY29udHJpYnV0b3JzPjx0
aXRsZXM+PHRpdGxlPkltbXVub2hpc3RvY2hlbWlzdHJ5IGFzIGEgZGlhZ25vc3RpYyBhaWQgaW4g
dGhlIGV2YWx1YXRpb24gb2Ygb3ZhcmlhbiB0dW1vcnM8L3RpdGxlPjxzZWNvbmRhcnktdGl0bGU+
U2VtaW4gRGlhZ24gUGF0aG9sIDwvc2Vjb25kYXJ5LXRpdGxlPjwvdGl0bGVzPjxwYWdlcz4zLTMy
PC9wYWdlcz48dm9sdW1lPjIyPC92b2x1bWU+PGRhdGVzPjx5ZWFyPjIwMDU8L3llYXI+PC9kYXRl
cz48dXJscz48L3VybHM+PC9yZWNvcmQ+PC9DaXRlPjxDaXRlPjxBdXRob3I+TWNDbHVnZ2FnZSBX
RzwvQXV0aG9yPjxZZWFyPjIwMDc8L1llYXI+PFJlY051bT4xODI5PC9SZWNOdW0+PHJlY29yZD48
cmVjLW51bWJlcj4xODI5PC9yZWMtbnVtYmVyPjxmb3JlaWduLWtleXM+PGtleSBhcHA9IkVOIiBk
Yi1pZD0idzU5MnphenNxdGZ2ZHhlMnc5c3h0cHQyZXh6dDV0MHdhMmZ4IiB0aW1lc3RhbXA9IjAi
PjE4Mjk8L2tleT48L2ZvcmVpZ24ta2V5cz48cmVmLXR5cGUgbmFtZT0iSm91cm5hbCBBcnRpY2xl
Ij4xNzwvcmVmLXR5cGU+PGNvbnRyaWJ1dG9ycz48YXV0aG9ycz48YXV0aG9yPk1jQ2x1Z2dhZ2Ug
V0csIDwvYXV0aG9yPjxhdXRob3I+WW91bmcgUkgsPC9hdXRob3I+PC9hdXRob3JzPjwvY29udHJp
YnV0b3JzPjx0aXRsZXM+PHRpdGxlPk92YXJpYW4gc2VydG9saS1sZXlkaWcgY2VsbCB0dW1vcnMg
d2l0aCBwc2V1ZG9lbmRvbWV0cmlvaWQgdHVidWxlcyAocHNldWRvZW5kb21ldHJpb2lkIHNlcnRv
bGktbGV5ZGlnIGNlbGwgdHVtb3JzKTwvdGl0bGU+PHNlY29uZGFyeS10aXRsZT5BbSBKIFN1cmcg
UGF0aG9sPC9zZWNvbmRhcnktdGl0bGU+PC90aXRsZXM+PHBlcmlvZGljYWw+PGZ1bGwtdGl0bGU+
QW0gSiBTdXJnIFBhdGhvbDwvZnVsbC10aXRsZT48YWJici0xPlRoZSBBbWVyaWNhbiBqb3VybmFs
IG9mIHN1cmdpY2FsIHBhdGhvbG9neTwvYWJici0xPjwvcGVyaW9kaWNhbD48cGFnZXM+NTkyLTU5
NzwvcGFnZXM+PHZvbHVtZT4zMTwvdm9sdW1lPjxkYXRlcz48eWVhcj4yMDA3PC95ZWFyPjwvZGF0
ZXM+PHVybHM+PC91cmxzPjwvcmVjb3JkPjwvQ2l0ZT48Q2l0ZT48QXV0aG9yPlpoYW8gQzwvQXV0
aG9yPjxZZWFyPjIwMDg8L1llYXI+PFJlY051bT4xOTgwPC9SZWNOdW0+PHJlY29yZD48cmVjLW51
bWJlcj4xOTgwPC9yZWMtbnVtYmVyPjxmb3JlaWduLWtleXM+PGtleSBhcHA9IkVOIiBkYi1pZD0i
dzU5MnphenNxdGZ2ZHhlMnc5c3h0cHQyZXh6dDV0MHdhMmZ4IiB0aW1lc3RhbXA9IjAiPjE5ODA8
L2tleT48L2ZvcmVpZ24ta2V5cz48cmVmLXR5cGUgbmFtZT0iSm91cm5hbCBBcnRpY2xlIj4xNzwv
cmVmLXR5cGU+PGNvbnRyaWJ1dG9ycz48YXV0aG9ycz48YXV0aG9yPlpoYW8gQywgPC9hdXRob3I+
PGF1dGhvcj5CYXJuZXIgUiwgPC9hdXRob3I+PGF1dGhvcj5WaW5oIFROLCA8L2F1dGhvcj48YXV0
aG9yPk1jTWFudXMgSywgPC9hdXRob3I+PGF1dGhvcj5EYWJicyBELCA8L2F1dGhvcj48YXV0aG9y
PlZhbmcgUiw8L2F1dGhvcj48L2F1dGhvcnM+PC9jb250cmlidXRvcnM+PHRpdGxlcz48dGl0bGU+
U0YtMSBpcyBhIGRpYWdub3N0aWNhbGx5IHVzZWZ1bCBpbW11bm9oaXN0b2NoZW1pY2FsIG1hcmtl
ciBhbmQgY29tcGFyYWJsZSB0byBvdGhlciBzZXggY29yZC1zdHJvbWFsIHR1bW9yIG1hcmtlcnMg
Zm9yIHRoZSBkaWZmZXJlbnRpYWwgZGlhZ25vc2lzIG9mIG92YXJpYW4gU2VydG9saSBjZWxsIHR1
bW9yPC90aXRsZT48c2Vjb25kYXJ5LXRpdGxlPkludCBKIEd5bmVjb2wgUGF0aG9sPC9zZWNvbmRh
cnktdGl0bGU+PC90aXRsZXM+PHBlcmlvZGljYWw+PGZ1bGwtdGl0bGU+SW50IEogR3luZWNvbCBQ
YXRob2w8L2Z1bGwtdGl0bGU+PGFiYnItMT5JbnRlcm5hdGlvbmFsIGpvdXJuYWwgb2YgZ3luZWNv
bG9naWNhbCBwYXRob2xvZ3kgOiBvZmZpY2lhbCBqb3VybmFsIG9mIHRoZSBJbnRlcm5hdGlvbmFs
IFNvY2lldHkgb2YgR3luZWNvbG9naWNhbCBQYXRob2xvZ2lzdHM8L2FiYnItMT48L3BlcmlvZGlj
YWw+PHBhZ2VzPjUwNy0xNDwvcGFnZXM+PHZvbHVtZT4yNzwvdm9sdW1lPjxkYXRlcz48eWVhcj4y
MDA4PC95ZWFyPjwvZGF0ZXM+PHVybHM+PC91cmxzPjwvcmVjb3JkPjwvQ2l0ZT48Q2l0ZT48QXV0
aG9yPlpoYW8gQzwvQXV0aG9yPjxZZWFyPjIwMDk8L1llYXI+PFJlY051bT4xOTgxPC9SZWNOdW0+
PHJlY29yZD48cmVjLW51bWJlcj4xOTgxPC9yZWMtbnVtYmVyPjxmb3JlaWduLWtleXM+PGtleSBh
cHA9IkVOIiBkYi1pZD0idzU5MnphenNxdGZ2ZHhlMnc5c3h0cHQyZXh6dDV0MHdhMmZ4IiB0aW1l
c3RhbXA9IjAiPjE5ODE8L2tleT48L2ZvcmVpZ24ta2V5cz48cmVmLXR5cGUgbmFtZT0iSm91cm5h
bCBBcnRpY2xlIj4xNzwvcmVmLXR5cGU+PGNvbnRyaWJ1dG9ycz48YXV0aG9ycz48YXV0aG9yPlpo
YW8gQywgPC9hdXRob3I+PGF1dGhvcj5WaW5oIFROLCA8L2F1dGhvcj48YXV0aG9yPk1jTWFudXMg
SywgPC9hdXRob3I+PGF1dGhvcj5EYWJicyBELCA8L2F1dGhvcj48YXV0aG9yPkJhcm5lciBSLCA8
L2F1dGhvcj48YXV0aG9yPlZhbmcgUiw8L2F1dGhvcj48L2F1dGhvcnM+PC9jb250cmlidXRvcnM+
PHRpdGxlcz48dGl0bGU+SWRlbnRpZmljYXRpb24gb2YgdGhlIG1vc3Qgc2Vuc2l0aXZlIGFuZCBy
b2J1c3QgaW1tdW5vaGlzdG9jaGVtaWNhbCBtYXJrZXJzIGluIGRpZmZlcmVudCBjYXRlZ29yaWVz
IG9mIG92YXJpYW4gc2V4IGNvcmQtc3Ryb21hbCB0dW1vcnM8L3RpdGxlPjxzZWNvbmRhcnktdGl0
bGU+QW0gSiBTdXJnIFBhdGhvbDwvc2Vjb25kYXJ5LXRpdGxlPjwvdGl0bGVzPjxwZXJpb2RpY2Fs
PjxmdWxsLXRpdGxlPkFtIEogU3VyZyBQYXRob2w8L2Z1bGwtdGl0bGU+PGFiYnItMT5UaGUgQW1l
cmljYW4gam91cm5hbCBvZiBzdXJnaWNhbCBwYXRob2xvZ3k8L2FiYnItMT48L3BlcmlvZGljYWw+
PHBhZ2VzPjM1NC02NjwvcGFnZXM+PHZvbHVtZT4zMzwvdm9sdW1lPjxkYXRlcz48eWVhcj4yMDA5
PC95ZWFyPjwvZGF0ZXM+PHVybHM+PC91cmxzPjwvcmVjb3JkPjwvQ2l0ZT48L0VuZE5vdGU+AG==
</w:fldData>
                </w:fldChar>
              </w:r>
              <w:r w:rsidRPr="001F2EF4">
                <w:rPr>
                  <w:rFonts w:ascii="Calibri" w:eastAsia="Times New Roman" w:hAnsi="Calibri" w:cs="Calibri"/>
                  <w:sz w:val="16"/>
                  <w:szCs w:val="16"/>
                  <w:lang w:eastAsia="en-AU"/>
                </w:rPr>
                <w:instrText xml:space="preserve"> ADDIN EN.CITE.DATA </w:instrText>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end"/>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separate"/>
              </w:r>
              <w:r w:rsidRPr="001F2EF4">
                <w:rPr>
                  <w:rFonts w:ascii="Calibri" w:eastAsia="Times New Roman" w:hAnsi="Calibri" w:cs="Calibri"/>
                  <w:noProof/>
                  <w:sz w:val="16"/>
                  <w:szCs w:val="16"/>
                  <w:vertAlign w:val="superscript"/>
                  <w:lang w:eastAsia="en-AU"/>
                </w:rPr>
                <w:t>25-30</w:t>
              </w:r>
              <w:r w:rsidRPr="001F2EF4">
                <w:rPr>
                  <w:rFonts w:ascii="Calibri" w:eastAsia="Times New Roman" w:hAnsi="Calibri" w:cs="Calibri"/>
                  <w:sz w:val="16"/>
                  <w:szCs w:val="16"/>
                  <w:lang w:eastAsia="en-AU"/>
                </w:rPr>
                <w:fldChar w:fldCharType="end"/>
              </w:r>
            </w:hyperlink>
          </w:p>
          <w:p w14:paraId="53E306DE" w14:textId="77777777" w:rsidR="006E2B21" w:rsidRPr="001F2EF4" w:rsidRDefault="006E2B21" w:rsidP="006E2B21">
            <w:pPr>
              <w:spacing w:after="0" w:line="240" w:lineRule="auto"/>
              <w:rPr>
                <w:rFonts w:ascii="Calibri" w:hAnsi="Calibri" w:cs="Calibri"/>
                <w:sz w:val="16"/>
                <w:szCs w:val="16"/>
              </w:rPr>
            </w:pPr>
          </w:p>
          <w:p w14:paraId="478B5CAC" w14:textId="77777777" w:rsidR="006E2B21" w:rsidRPr="001F2EF4" w:rsidRDefault="006E2B21" w:rsidP="006E2B21">
            <w:pPr>
              <w:spacing w:after="0" w:line="240" w:lineRule="auto"/>
              <w:rPr>
                <w:rFonts w:ascii="Calibri" w:eastAsia="Times New Roman" w:hAnsi="Calibri" w:cs="Calibri"/>
                <w:sz w:val="16"/>
                <w:szCs w:val="16"/>
                <w:lang w:eastAsia="en-AU"/>
              </w:rPr>
            </w:pPr>
            <w:r w:rsidRPr="001F2EF4">
              <w:rPr>
                <w:rFonts w:ascii="Calibri" w:hAnsi="Calibri" w:cs="Calibri"/>
                <w:sz w:val="16"/>
                <w:szCs w:val="16"/>
              </w:rPr>
              <w:t>Simultaneous involvement of the endometrium and ovaries by an endometrioid carcinoma is not uncommon.</w:t>
            </w:r>
            <w:r w:rsidRPr="001F2EF4">
              <w:rPr>
                <w:rFonts w:ascii="Calibri" w:hAnsi="Calibri" w:cs="Calibri"/>
                <w:sz w:val="16"/>
                <w:szCs w:val="16"/>
              </w:rPr>
              <w:fldChar w:fldCharType="begin"/>
            </w:r>
            <w:r w:rsidRPr="001F2EF4">
              <w:rPr>
                <w:rFonts w:ascii="Calibri" w:hAnsi="Calibri" w:cs="Calibri"/>
                <w:sz w:val="16"/>
                <w:szCs w:val="16"/>
              </w:rPr>
              <w:instrText xml:space="preserve"> ADDIN EN.CITE &lt;EndNote&gt;&lt;Cite&gt;&lt;Author&gt;Zaino R&lt;/Author&gt;&lt;Year&gt;2001&lt;/Year&gt;&lt;RecNum&gt;1833&lt;/RecNum&gt;&lt;DisplayText&gt;&lt;style face="superscript"&gt;31,32&lt;/style&gt;&lt;/DisplayText&gt;&lt;record&gt;&lt;rec-number&gt;1833&lt;/rec-number&gt;&lt;foreign-keys&gt;&lt;key app="EN" db-id="w592zazsqtfvdxe2w9sxtpt2exzt5t0wa2fx" timestamp="0"&gt;1833&lt;/key&gt;&lt;/foreign-keys&gt;&lt;ref-type name="Journal Article"&gt;17&lt;/ref-type&gt;&lt;contributors&gt;&lt;authors&gt;&lt;author&gt;Zaino R, &lt;/author&gt;&lt;author&gt;Whitney C, &lt;/author&gt;&lt;author&gt;Brady MF, &lt;/author&gt;&lt;author&gt;DeGeest K, &lt;/author&gt;&lt;author&gt;Burger RA, &lt;/author&gt;&lt;author&gt;Buller RE, &lt;/author&gt;&lt;/authors&gt;&lt;/contributors&gt;&lt;titles&gt;&lt;title&gt;Simultaneously detected endometrial and ovarian carcinoma: A prospective clinicopathologic study of 74 cases: a gynecologic oncology group study&lt;/title&gt;&lt;secondary-title&gt;Gynecol Oncol&lt;/secondary-title&gt;&lt;/titles&gt;&lt;periodical&gt;&lt;full-title&gt;Gynecol Oncol&lt;/full-title&gt;&lt;abbr-1&gt;Gynecologic oncology&lt;/abbr-1&gt;&lt;/periodical&gt;&lt;pages&gt;355-362&lt;/pages&gt;&lt;volume&gt;83&lt;/volume&gt;&lt;dates&gt;&lt;year&gt;2001&lt;/year&gt;&lt;/dates&gt;&lt;urls&gt;&lt;/urls&gt;&lt;/record&gt;&lt;/Cite&gt;&lt;Cite&gt;&lt;Author&gt;Ayhan A&lt;/Author&gt;&lt;Year&gt;1992&lt;/Year&gt;&lt;RecNum&gt;1834&lt;/RecNum&gt;&lt;record&gt;&lt;rec-number&gt;1834&lt;/rec-number&gt;&lt;foreign-keys&gt;&lt;key app="EN" db-id="w592zazsqtfvdxe2w9sxtpt2exzt5t0wa2fx" timestamp="0"&gt;1834&lt;/key&gt;&lt;/foreign-keys&gt;&lt;ref-type name="Journal Article"&gt;17&lt;/ref-type&gt;&lt;contributors&gt;&lt;authors&gt;&lt;author&gt;Ayhan A, &lt;/author&gt;&lt;author&gt;Yalcin OT, &lt;/author&gt;&lt;author&gt;Tuncer ZS, &lt;/author&gt;&lt;author&gt;Gurgan T, &lt;/author&gt;&lt;author&gt;Kucukali T,&lt;/author&gt;&lt;/authors&gt;&lt;/contributors&gt;&lt;titles&gt;&lt;title&gt;Synchronous primary malignancies of the female genital tract&lt;/title&gt;&lt;secondary-title&gt;Eur J Obstet Gynecol Reprod Biol&lt;/secondary-title&gt;&lt;/titles&gt;&lt;periodical&gt;&lt;full-title&gt;Eur J Obstet Gynecol Reprod Biol&lt;/full-title&gt;&lt;/periodical&gt;&lt;pages&gt;63-66&lt;/pages&gt;&lt;volume&gt;45&lt;/volume&gt;&lt;dates&gt;&lt;year&gt;1992&lt;/year&gt;&lt;/dates&gt;&lt;urls&gt;&lt;/urls&gt;&lt;/record&gt;&lt;/Cite&gt;&lt;/EndNote&gt;</w:instrText>
            </w:r>
            <w:r w:rsidRPr="001F2EF4">
              <w:rPr>
                <w:rFonts w:ascii="Calibri" w:hAnsi="Calibri" w:cs="Calibri"/>
                <w:sz w:val="16"/>
                <w:szCs w:val="16"/>
              </w:rPr>
              <w:fldChar w:fldCharType="separate"/>
            </w:r>
            <w:hyperlink w:anchor="_ENREF_31" w:tooltip="Zaino R, 2001 #1833" w:history="1">
              <w:r w:rsidRPr="001F2EF4">
                <w:rPr>
                  <w:rFonts w:ascii="Calibri" w:hAnsi="Calibri" w:cs="Calibri"/>
                  <w:noProof/>
                  <w:sz w:val="16"/>
                  <w:szCs w:val="16"/>
                  <w:vertAlign w:val="superscript"/>
                </w:rPr>
                <w:t>31</w:t>
              </w:r>
            </w:hyperlink>
            <w:r w:rsidRPr="001F2EF4">
              <w:rPr>
                <w:rFonts w:ascii="Calibri" w:hAnsi="Calibri" w:cs="Calibri"/>
                <w:noProof/>
                <w:sz w:val="16"/>
                <w:szCs w:val="16"/>
                <w:vertAlign w:val="superscript"/>
              </w:rPr>
              <w:t>,</w:t>
            </w:r>
            <w:hyperlink w:anchor="_ENREF_32" w:tooltip="Ayhan A, 1992 #1834" w:history="1">
              <w:r w:rsidRPr="001F2EF4">
                <w:rPr>
                  <w:rFonts w:ascii="Calibri" w:hAnsi="Calibri" w:cs="Calibri"/>
                  <w:noProof/>
                  <w:sz w:val="16"/>
                  <w:szCs w:val="16"/>
                  <w:vertAlign w:val="superscript"/>
                </w:rPr>
                <w:t>32</w:t>
              </w:r>
            </w:hyperlink>
            <w:r w:rsidRPr="001F2EF4">
              <w:rPr>
                <w:rFonts w:ascii="Calibri" w:hAnsi="Calibri" w:cs="Calibri"/>
                <w:sz w:val="16"/>
                <w:szCs w:val="16"/>
              </w:rPr>
              <w:fldChar w:fldCharType="end"/>
            </w:r>
            <w:r w:rsidRPr="001F2EF4">
              <w:rPr>
                <w:rFonts w:ascii="Calibri" w:hAnsi="Calibri" w:cs="Calibri"/>
                <w:sz w:val="16"/>
                <w:szCs w:val="16"/>
              </w:rPr>
              <w:t xml:space="preserve"> IHC and molecular testing are of little value in ascertaining the relationship between the tumours as synchronous dual primaries versus metastasis since it has been shown that in almost all such the tumours are clonally related.</w:t>
            </w:r>
            <w:hyperlink w:anchor="_ENREF_33" w:tooltip="Niskakoski, 2018 #5863" w:history="1">
              <w:r w:rsidRPr="001F2EF4">
                <w:rPr>
                  <w:rFonts w:ascii="Calibri" w:hAnsi="Calibri" w:cs="Calibri"/>
                  <w:sz w:val="16"/>
                  <w:szCs w:val="16"/>
                </w:rPr>
                <w:fldChar w:fldCharType="begin">
                  <w:fldData xml:space="preserve">PEVuZE5vdGU+PENpdGU+PEF1dGhvcj5OaXNrYWtvc2tpPC9BdXRob3I+PFllYXI+MjAxODwvWWVh
cj48UmVjTnVtPjU4NjM8L1JlY051bT48RGlzcGxheVRleHQ+PHN0eWxlIGZhY2U9InN1cGVyc2Ny
aXB0Ij4zMy0zNTwvc3R5bGU+PC9EaXNwbGF5VGV4dD48cmVjb3JkPjxyZWMtbnVtYmVyPjU4NjM8
L3JlYy1udW1iZXI+PGZvcmVpZ24ta2V5cz48a2V5IGFwcD0iRU4iIGRiLWlkPSJ3NTkyemF6c3F0
ZnZkeGUydzlzeHRwdDJleHp0NXQwd2EyZngiIHRpbWVzdGFtcD0iMTYwODYwMzE0MyI+NTg2Mzwv
a2V5PjwvZm9yZWlnbi1rZXlzPjxyZWYtdHlwZSBuYW1lPSJKb3VybmFsIEFydGljbGUiPjE3PC9y
ZWYtdHlwZT48Y29udHJpYnV0b3JzPjxhdXRob3JzPjxhdXRob3I+Tmlza2Frb3NraSwgQS48L2F1
dGhvcj48YXV0aG9yPlBhc2FuZW4sIEEuPC9hdXRob3I+PGF1dGhvcj5Qb3Jra2EsIE4uPC9hdXRo
b3I+PGF1dGhvcj5FbGRmb3JzLCBTLjwvYXV0aG9yPjxhdXRob3I+TGFzc3VzLCBILjwvYXV0aG9y
PjxhdXRob3I+UmVua29uZW4tU2luaXNhbG8sIEwuPC9hdXRob3I+PGF1dGhvcj5LYXVyLCBTLjwv
YXV0aG9yPjxhdXRob3I+TWVja2xpbiwgSi4gUC48L2F1dGhvcj48YXV0aG9yPkLDvHR6b3csIFIu
PC9hdXRob3I+PGF1dGhvcj5QZWx0b23DpGtpLCBQLjwvYXV0aG9yPjwvYXV0aG9ycz48L2NvbnRy
aWJ1dG9ycz48YXV0aC1hZGRyZXNzPkRlcGFydG1lbnQgb2YgTWVkaWNhbCBhbmQgQ2xpbmljYWwg
R2VuZXRpY3MsIFVuaXZlcnNpdHkgb2YgSGVsc2lua2ksIEhlbHNpbmtpLCBGaW5sYW5kLiBFbGVj
dHJvbmljIGFkZHJlc3M6IGFubmkubmlza2Frb3NraUBoZWxzaW5raS5maS4mI3hEO0RlcGFydG1l
bnQgb2YgUGF0aG9sb2d5LCBVbml2ZXJzaXR5IG9mIEhlbHNpbmtpIGFuZCBIVVNMQUIsIEhlbHNp
bmtpIFVuaXZlcnNpdHkgSG9zcGl0YWwsIEZpbmxhbmQuJiN4RDtEZXBhcnRtZW50IG9mIE1lZGlj
YWwgYW5kIENsaW5pY2FsIEdlbmV0aWNzLCBVbml2ZXJzaXR5IG9mIEhlbHNpbmtpLCBIZWxzaW5r
aSwgRmlubGFuZC4mI3hEO0luc3RpdHV0ZSBmb3IgTW9sZWN1bGFyIE1lZGljaW5lIEZpbmxhbmQs
IFVuaXZlcnNpdHkgb2YgSGVsc2lua2ksIEhlbHNpbmtpLCBGaW5sYW5kLiYjeEQ7RGVwYXJ0bWVu
dCBvZiBPYnN0ZXRyaWNzIGFuZCBHeW5lY29sb2d5LCBVbml2ZXJzaXR5IG9mIEhlbHNpbmtpLCBI
ZWxzaW5raSBVbml2ZXJzaXR5IEhvc3BpdGFsLCBGaW5sYW5kLiYjeEQ7U2Vjb25kIERlcGFydG1l
bnQgb2YgU3VyZ2VyeSwgSGVsc2lua2kgVW5pdmVyc2l0eSBDZW50cmFsIEhvc3BpdGFsLCBIZWxz
aW5raSwgRmlubGFuZC4mI3hEO0RlcGFydG1lbnQgb2YgTWVkaWNhbCBhbmQgQ2xpbmljYWwgR2Vu
ZXRpY3MsIFVuaXZlcnNpdHkgb2YgSGVsc2lua2ksIEhlbHNpbmtpLCBGaW5sYW5kOyBEZXBhcnRt
ZW50IG9mIE9yYWwgYW5kIE1heGlsbG9mYWNpYWwgZGlzZWFzZXMsIFVuaXZlcnNpdHkgb2YgSGVs
c2lua2kgYW5kIEhlbHNpbmtpIFVuaXZlcnNpdHkgSG9zcGl0YWwsIEZpbmxhbmQuJiN4RDtEZXBh
cnRtZW50IG9mIFN1cmdlcnkgYW5kIEVkdWNhdGlvbiAmYW1wOyBTY2llbmNlLCBDZW50cmFsIEZp
bmxhbmQgSGVhbHRoIENhcmUgRGlzdHJpY3QsIEZpbmxhbmQ7IERlcGFydG1lbnQgb2YgU3BvcnQg
YW5kIEhlYWx0aCBTY2llbmNlcywgSnl2w6Rza3lsw6QgVW5pdmVyc2l0eSwgRmlubGFuZC4mI3hE
O0RlcGFydG1lbnQgb2YgUGF0aG9sb2d5LCBVbml2ZXJzaXR5IG9mIEhlbHNpbmtpIGFuZCBIVVNM
QUIsIEhlbHNpbmtpIFVuaXZlcnNpdHkgSG9zcGl0YWwsIEZpbmxhbmQ7IERlcGFydG1lbnQgb2Yg
T2JzdGV0cmljcyBhbmQgR3luZWNvbG9neSwgVW5pdmVyc2l0eSBvZiBIZWxzaW5raSwgSGVsc2lu
a2kgVW5pdmVyc2l0eSBIb3NwaXRhbCwgRmlubGFuZC48L2F1dGgtYWRkcmVzcz48dGl0bGVzPjx0
aXRsZT5Db252ZXJnaW5nIGVuZG9tZXRyaWFsIGFuZCBvdmFyaWFuIHR1bW9yaWdlbmVzaXMgaW4g
THluY2ggc3luZHJvbWU6IFNoYXJlZCBvcmlnaW4gb2Ygc3luY2hyb25vdXMgY2FyY2lub21hczwv
dGl0bGU+PHNlY29uZGFyeS10aXRsZT5HeW5lY29sIE9uY29sPC9zZWNvbmRhcnktdGl0bGU+PC90
aXRsZXM+PHBlcmlvZGljYWw+PGZ1bGwtdGl0bGU+R3luZWNvbCBPbmNvbDwvZnVsbC10aXRsZT48
YWJici0xPkd5bmVjb2xvZ2ljIG9uY29sb2d5PC9hYmJyLTE+PC9wZXJpb2RpY2FsPjxwYWdlcz45
Mi05ODwvcGFnZXM+PHZvbHVtZT4xNTA8L3ZvbHVtZT48bnVtYmVyPjE8L251bWJlcj48ZWRpdGlv
bj4yMDE4LzA1LzAzPC9lZGl0aW9uPjxrZXl3b3Jkcz48a2V5d29yZD5DYXJjaW5vZ2VuZXNpcy9n
ZW5ldGljczwva2V5d29yZD48a2V5d29yZD5Db2xvcmVjdGFsIE5lb3BsYXNtcywgSGVyZWRpdGFy
eSBOb25wb2x5cG9zaXMvKmNvbXBsaWNhdGlvbnMvcGF0aG9sb2d5PC9rZXl3b3JkPjxrZXl3b3Jk
PkVuZG9tZXRyaWFsIE5lb3BsYXNtcy8qZXRpb2xvZ3kvcGF0aG9sb2d5PC9rZXl3b3JkPjxrZXl3
b3JkPkZlbWFsZTwva2V5d29yZD48a2V5d29yZD5IdW1hbnM8L2tleXdvcmQ+PGtleXdvcmQ+T3Zh
cmlhbiBOZW9wbGFzbXMvKmV0aW9sb2d5L3BhdGhvbG9neTwva2V5d29yZD48a2V5d29yZD4qRW5k
b21ldHJpYWwgY2FuY2VyPC9rZXl3b3JkPjxrZXl3b3JkPipFbmRvbWV0cmlhbCBoeXBlcnBsYXNp
YTwva2V5d29yZD48a2V5d29yZD4qSHlwZXJtZXRoeWxhdGlvbjwva2V5d29yZD48a2V5d29yZD4q
THluY2ggc3luZHJvbWU8L2tleXdvcmQ+PGtleXdvcmQ+Kk1pc21hdGNoIHJlcGFpcjwva2V5d29y
ZD48a2V5d29yZD4qT3ZhcmlhbiBjYW5jZXI8L2tleXdvcmQ+PC9rZXl3b3Jkcz48ZGF0ZXM+PHll
YXI+MjAxODwveWVhcj48cHViLWRhdGVzPjxkYXRlPkp1bDwvZGF0ZT48L3B1Yi1kYXRlcz48L2Rh
dGVzPjxpc2JuPjAwOTAtODI1ODwvaXNibj48YWNjZXNzaW9uLW51bT4yOTcxNjczOTwvYWNjZXNz
aW9uLW51bT48dXJscz48L3VybHM+PGVsZWN0cm9uaWMtcmVzb3VyY2UtbnVtPjEwLjEwMTYvai55
Z3luby4yMDE4LjA0LjU2NjwvZWxlY3Ryb25pYy1yZXNvdXJjZS1udW0+PHJlbW90ZS1kYXRhYmFz
ZS1wcm92aWRlcj5OTE08L3JlbW90ZS1kYXRhYmFzZS1wcm92aWRlcj48bGFuZ3VhZ2U+ZW5nPC9s
YW5ndWFnZT48L3JlY29yZD48L0NpdGU+PENpdGU+PEF1dGhvcj5TY2h1bHRoZWlzPC9BdXRob3I+
PFllYXI+MjAxNjwvWWVhcj48UmVjTnVtPjU4NjI8L1JlY051bT48cmVjb3JkPjxyZWMtbnVtYmVy
PjU4NjI8L3JlYy1udW1iZXI+PGZvcmVpZ24ta2V5cz48a2V5IGFwcD0iRU4iIGRiLWlkPSJ3NTky
emF6c3F0ZnZkeGUydzlzeHRwdDJleHp0NXQwd2EyZngiIHRpbWVzdGFtcD0iMTYwODYwMzA4OSI+
NTg2Mjwva2V5PjwvZm9yZWlnbi1rZXlzPjxyZWYtdHlwZSBuYW1lPSJKb3VybmFsIEFydGljbGUi
PjE3PC9yZWYtdHlwZT48Y29udHJpYnV0b3JzPjxhdXRob3JzPjxhdXRob3I+U2NodWx0aGVpcywg
QS4gTS48L2F1dGhvcj48YXV0aG9yPk5nLCBDLiBLLjwvYXV0aG9yPjxhdXRob3I+RGUgRmlsaXBw
bywgTS4gUi48L2F1dGhvcj48YXV0aG9yPlBpc2N1b2dsaW8sIFMuPC9hdXRob3I+PGF1dGhvcj5N
YWNlZG8sIEcuIFMuPC9hdXRob3I+PGF1dGhvcj5HYXRpdXMsIFMuPC9hdXRob3I+PGF1dGhvcj5Q
ZXJleiBNaWVzLCBCLjwvYXV0aG9yPjxhdXRob3I+U29zbG93LCBSLiBBLjwvYXV0aG9yPjxhdXRo
b3I+TGltLCBSLiBTLjwvYXV0aG9yPjxhdXRob3I+VmlhbGUsIEEuPC9hdXRob3I+PGF1dGhvcj5I
dWJlcm1hbiwgSy4gSC48L2F1dGhvcj48YXV0aG9yPlBhbGFjaW9zLCBKLiBDLjwvYXV0aG9yPjxh
dXRob3I+UmVpcy1GaWxobywgSi4gUy48L2F1dGhvcj48YXV0aG9yPk1hdGlhcy1HdWl1LCBYLjwv
YXV0aG9yPjxhdXRob3I+V2VpZ2VsdCwgQi48L2F1dGhvcj48L2F1dGhvcnM+PC9jb250cmlidXRv
cnM+PGF1dGgtYWRkcmVzcz5EZXBhcnRtZW50IG9mIFBhdGhvbG9neSwgTWVtb3JpYWwgU2xvYW4g
S2V0dGVyaW5nIENhbmNlciBDZW50ZXIsIE5ldyBZb3JrLCBOWSAoQU1TLCBDS1lOLCBNUkRGLCBT
UCwgR1NNLCBSQVMsIFJTTCwgSlNSRiwgQlcpOyBEZXBhcnRtZW50IG9mIFBhdGhvbG9neSwgSG9z
cGl0YWwgVW5pdmVyc2l0YXJpbyBBcm5hdSBkZSBWaWxhbm92YSwgVW5pdmVyc2l0eSBvZiBMbGVp
ZGEsIExsZWlkYSwgU3BhaW4gKFNHLCBYTUcpOyBEZXBhcnRtZW50IG9mIFBhdGhvbG9neSwgSG9z
cGl0YWwgVW5pdmVyc2l0YXJpbyBSYW3Ds24geSBDYWphbCwgTWFkcmlkLCBTcGFpbiAoQlBNLCBK
Q1ApOyBDZW50ZXIgZm9yIE1vbGVjdWxhciBPbmNvbG9neSwgTWVtb3JpYWwgU2xvYW4gS2V0dGVy
aW5nIENhbmNlciBDZW50ZXIsIE5ldyBZb3JrLCBOWSAoQVYsIEtISCk7IEh1bWFuIE9uY29sb2d5
IGFuZCBQYXRob2dlbmVzaXMgUHJvZ3JhbSwgTWVtb3JpYWwgU2xvYW4gS2V0dGVyaW5nIENhbmNl
ciBDZW50ZXIsIE5ldyBZb3JrLCBOWSAoSlNSRikuJiN4RDtEZXBhcnRtZW50IG9mIFBhdGhvbG9n
eSwgTWVtb3JpYWwgU2xvYW4gS2V0dGVyaW5nIENhbmNlciBDZW50ZXIsIE5ldyBZb3JrLCBOWSAo
QU1TLCBDS1lOLCBNUkRGLCBTUCwgR1NNLCBSQVMsIFJTTCwgSlNSRiwgQlcpOyBEZXBhcnRtZW50
IG9mIFBhdGhvbG9neSwgSG9zcGl0YWwgVW5pdmVyc2l0YXJpbyBBcm5hdSBkZSBWaWxhbm92YSwg
VW5pdmVyc2l0eSBvZiBMbGVpZGEsIExsZWlkYSwgU3BhaW4gKFNHLCBYTUcpOyBEZXBhcnRtZW50
IG9mIFBhdGhvbG9neSwgSG9zcGl0YWwgVW5pdmVyc2l0YXJpbyBSYW3Ds24geSBDYWphbCwgTWFk
cmlkLCBTcGFpbiAoQlBNLCBKQ1ApOyBDZW50ZXIgZm9yIE1vbGVjdWxhciBPbmNvbG9neSwgTWVt
b3JpYWwgU2xvYW4gS2V0dGVyaW5nIENhbmNlciBDZW50ZXIsIE5ldyBZb3JrLCBOWSAoQVYsIEtI
SCk7IEh1bWFuIE9uY29sb2d5IGFuZCBQYXRob2dlbmVzaXMgUHJvZ3JhbSwgTWVtb3JpYWwgU2xv
YW4gS2V0dGVyaW5nIENhbmNlciBDZW50ZXIsIE5ldyBZb3JrLCBOWSAoSlNSRikuIGZqbWF0aWFz
Z3VpdS5sbGVpZGEuaWNzQGdlbmNhdC5jYXQgd2VpZ2VsdGJAbXNrY2Mub3JnLjwvYXV0aC1hZGRy
ZXNzPjx0aXRsZXM+PHRpdGxlPk1hc3NpdmVseSBwYXJhbGxlbCBzZXF1ZW5jaW5nLWJhc2VkIGNs
b25hbGl0eSBhbmFseXNpcyBvZiBzeW5jaHJvbm91cyBlbmRvbWV0cmlvaWQgZW5kb21ldHJpYWwg
YW5kIG92YXJpYW4gY2FyY2lub21hczwvdGl0bGU+PHNlY29uZGFyeS10aXRsZT5KIE5hdGwgQ2Fu
Y2VyIEluc3Q8L3NlY29uZGFyeS10aXRsZT48L3RpdGxlcz48cGVyaW9kaWNhbD48ZnVsbC10aXRs
ZT5KIE5hdGwgQ2FuY2VyIEluc3Q8L2Z1bGwtdGl0bGU+PGFiYnItMT5Kb3VybmFsIG9mIHRoZSBO
YXRpb25hbCBDYW5jZXIgSW5zdGl0dXRlPC9hYmJyLTE+PC9wZXJpb2RpY2FsPjxwYWdlcz5kanY0
Mjc8L3BhZ2VzPjx2b2x1bWU+MTA4PC92b2x1bWU+PG51bWJlcj42PC9udW1iZXI+PGVkaXRpb24+
MjAxNi8wMi8wMzwvZWRpdGlvbj48a2V5d29yZHM+PGtleXdvcmQ+Q2FyY2lub21hLCBFbmRvbWV0
cmlvaWQvKmdlbmV0aWNzL3BhdGhvbG9neTwva2V5d29yZD48a2V5d29yZD5DYXJjaW5vbWEsIE92
YXJpYW4gRXBpdGhlbGlhbDwva2V5d29yZD48a2V5d29yZD4qQ2xvbmUgQ2VsbHM8L2tleXdvcmQ+
PGtleXdvcmQ+Q29sb3JlY3RhbCBOZW9wbGFzbXMsIEhlcmVkaXRhcnkgTm9ucG9seXBvc2lzL2dl
bmV0aWNzPC9rZXl3b3JkPjxrZXl3b3JkPkROQSBNdXRhdGlvbmFsIEFuYWx5c2lzL21ldGhvZHM8
L2tleXdvcmQ+PGtleXdvcmQ+RE5BLCBOZW9wbGFzbS8qYW5hbHlzaXM8L2tleXdvcmQ+PGtleXdv
cmQ+RW5kb21ldHJpYWwgTmVvcGxhc21zL2dlbmV0aWNzL3BhdGhvbG9neTwva2V5d29yZD48a2V5
d29yZD5FeG9tZTwva2V5d29yZD48a2V5d29yZD5GZW1hbGU8L2tleXdvcmQ+PGtleXdvcmQ+Kkhp
Z2gtVGhyb3VnaHB1dCBOdWNsZW90aWRlIFNlcXVlbmNpbmc8L2tleXdvcmQ+PGtleXdvcmQ+SHVt
YW5zPC9rZXl3b3JkPjxrZXl3b3JkPkltbXVub2hpc3RvY2hlbWlzdHJ5PC9rZXl3b3JkPjxrZXl3
b3JkPkxvc3Mgb2YgSGV0ZXJvenlnb3NpdHk8L2tleXdvcmQ+PGtleXdvcmQ+TWljcm9zYXRlbGxp
dGUgSW5zdGFiaWxpdHk8L2tleXdvcmQ+PGtleXdvcmQ+TmVvcGxhc20gU3RhZ2luZzwva2V5d29y
ZD48a2V5d29yZD5OZW9wbGFzbXMsIEdsYW5kdWxhciBhbmQgRXBpdGhlbGlhbC8qZ2VuZXRpY3Mv
cGF0aG9sb2d5PC9rZXl3b3JkPjxrZXl3b3JkPk5lb3BsYXNtcywgTXVsdGlwbGUgUHJpbWFyeS8q
Z2VuZXRpY3MvcGF0aG9sb2d5PC9rZXl3b3JkPjxrZXl3b3JkPk92YXJpYW4gTmVvcGxhc21zLypn
ZW5ldGljcy9wYXRob2xvZ3k8L2tleXdvcmQ+PC9rZXl3b3Jkcz48ZGF0ZXM+PHllYXI+MjAxNjwv
eWVhcj48cHViLWRhdGVzPjxkYXRlPkp1bjwvZGF0ZT48L3B1Yi1kYXRlcz48L2RhdGVzPjxpc2Ju
PjAwMjctODg3NCAoUHJpbnQpJiN4RDswMDI3LTg4NzQ8L2lzYm4+PGFjY2Vzc2lvbi1udW0+MjY4
MzI3NzA8L2FjY2Vzc2lvbi1udW0+PHVybHM+PC91cmxzPjxjdXN0b20yPlBNQzQ5MDkxMjg8L2N1
c3RvbTI+PGVsZWN0cm9uaWMtcmVzb3VyY2UtbnVtPjEwLjEwOTMvam5jaS9kanY0Mjc8L2VsZWN0
cm9uaWMtcmVzb3VyY2UtbnVtPjxyZW1vdGUtZGF0YWJhc2UtcHJvdmlkZXI+TkxNPC9yZW1vdGUt
ZGF0YWJhc2UtcHJvdmlkZXI+PGxhbmd1YWdlPmVuZzwvbGFuZ3VhZ2U+PC9yZWNvcmQ+PC9DaXRl
PjxDaXRlPjxBdXRob3I+QW5nbGVzaW88L0F1dGhvcj48WWVhcj4yMDE2PC9ZZWFyPjxSZWNOdW0+
NTg2MTwvUmVjTnVtPjxyZWNvcmQ+PHJlYy1udW1iZXI+NTg2MTwvcmVjLW51bWJlcj48Zm9yZWln
bi1rZXlzPjxrZXkgYXBwPSJFTiIgZGItaWQ9Inc1OTJ6YXpzcXRmdmR4ZTJ3OXN4dHB0MmV4enQ1
dDB3YTJmeCIgdGltZXN0YW1wPSIxNjA4NjAzMDI3Ij41ODYxPC9rZXk+PC9mb3JlaWduLWtleXM+
PHJlZi10eXBlIG5hbWU9IkpvdXJuYWwgQXJ0aWNsZSI+MTc8L3JlZi10eXBlPjxjb250cmlidXRv
cnM+PGF1dGhvcnM+PGF1dGhvcj5BbmdsZXNpbywgTS4gUy48L2F1dGhvcj48YXV0aG9yPldhbmcs
IFkuIEsuPC9hdXRob3I+PGF1dGhvcj5NYWFzc2VuLCBNLjwvYXV0aG9yPjxhdXRob3I+SG9ybGlu
Z3MsIEguIE0uPC9hdXRob3I+PGF1dGhvcj5CYXNoYXNoYXRpLCBBLjwvYXV0aG9yPjxhdXRob3I+
U2VueiwgSi48L2F1dGhvcj48YXV0aG9yPk1hY2tlbnppZSwgUi48L2F1dGhvcj48YXV0aG9yPkdy
ZXdhbCwgRC4gUy48L2F1dGhvcj48YXV0aG9yPkxpLUNoYW5nLCBILjwvYXV0aG9yPjxhdXRob3I+
S2FybmV6aXMsIEEuIE4uPC9hdXRob3I+PGF1dGhvcj5TaGVmZmllbGQsIEIuIFMuPC9hdXRob3I+
PGF1dGhvcj5NY0NvbmVjaHksIE0uIEsuPC9hdXRob3I+PGF1dGhvcj5Lb21tb3NzLCBGLjwvYXV0
aG9yPjxhdXRob3I+VGFyYW4sIEYuIEEuPC9hdXRob3I+PGF1dGhvcj5TdGFlYmxlciwgQS48L2F1
dGhvcj48YXV0aG9yPlNoYWgsIFMuIFAuPC9hdXRob3I+PGF1dGhvcj5XYWxsd2llbmVyLCBELjwv
YXV0aG9yPjxhdXRob3I+QnJ1Y2tlciwgUy48L2F1dGhvcj48YXV0aG9yPkdpbGtzLCBDLiBCLjwv
YXV0aG9yPjxhdXRob3I+S29tbW9zcywgUy48L2F1dGhvcj48YXV0aG9yPkh1bnRzbWFuLCBELiBH
LjwvYXV0aG9yPjwvYXV0aG9ycz48L2NvbnRyaWJ1dG9ycz48YXV0aC1hZGRyZXNzPkRlcGFydG1l
bnQgb2YgUGF0aG9sb2d5IGFuZCBMYWJvcmF0b3J5IE1lZGljaW5lLCAoTVNBLCBITUgsIEpTLCBI
TEMsIEFOSywgQlNTLCBNS00sIENCRywgU0ssIERHSCkgYW5kIERlcGFydG1lbnQgb2YgT2JzdGV0
cmljcyBhbmQgR3luYWVjb2xvZ3kgKE1TQSwgREdIKSwgVW5pdmVyc2l0eSBvZiBCcml0aXNoIENv
bHVtYmlhLCBWYW5jb3V2ZXIsIENhbmFkYTsgRGVwYXJ0bWVudCBvZiBNb2xlY3VsYXIgT25jb2xv
Z3ksIEJyaXRpc2ggQ29sdW1iaWEgQ2FuY2VyIEFnZW5jeSBDYW5jZXIgUmVzZWFyY2ggQ2VudHJl
LCBWYW5jb3V2ZXIsIENhbmFkYSAoWUtXLCBBQiwgUk0sIERTRywgU1BTKTsgRGVwYXJ0bWVudCBv
ZiBXb21lbiZhcG9zO3MgSGVhbHRoLCBVbml2ZXJzaXR5IEhvc3BpdGFsIFR1ZWJpbmdlbiwgVHVl
YmluZ2VuLCBHZXJtYW55IChNTSwgRkFULCBEVywgU0IsIFNLKTsgRGl2aXNpb24gb2YgQW5hdG9t
aWMgUGF0aG9sb2d5LCBTeW5sYWIgTVZaLCBJbnN0aXR1dGUgb2YgUGF0aG9sb2d5LCBNYW5uaGVp
bSwgR2VybWFueSAoRkspOyBEaXZpc2lvbiBvZiBHeW5lY29sb2dpYyBQYXRob2xvZ3ksIEluc3Rp
dHV0ZSBvZiBQYXRob2xvZ3kgYW5kIE5ldXJvcGF0aG9sb2d5LCBVbml2ZXJzaXR5IEhvc3BpdGFs
IFR1ZWJpbmdlbiwgVHVlYmluZ2VuLCBHZXJtYW55IChBUyk7IERlcGFydG1lbnQgb2YgQW5hdG9t
aWNhbCBQYXRob2xvZ3ksIFZhbmNvdXZlciBHZW5lcmFsIEhvc3BpdGFsLCBWYW5jb3V2ZXIsIENh
bmFkYSAoQ0JHKS4mI3hEO0RlcGFydG1lbnQgb2YgUGF0aG9sb2d5IGFuZCBMYWJvcmF0b3J5IE1l
ZGljaW5lLCAoTVNBLCBITUgsIEpTLCBITEMsIEFOSywgQlNTLCBNS00sIENCRywgU0ssIERHSCkg
YW5kIERlcGFydG1lbnQgb2YgT2JzdGV0cmljcyBhbmQgR3luYWVjb2xvZ3kgKE1TQSwgREdIKSwg
VW5pdmVyc2l0eSBvZiBCcml0aXNoIENvbHVtYmlhLCBWYW5jb3V2ZXIsIENhbmFkYTsgRGVwYXJ0
bWVudCBvZiBNb2xlY3VsYXIgT25jb2xvZ3ksIEJyaXRpc2ggQ29sdW1iaWEgQ2FuY2VyIEFnZW5j
eSBDYW5jZXIgUmVzZWFyY2ggQ2VudHJlLCBWYW5jb3V2ZXIsIENhbmFkYSAoWUtXLCBBQiwgUk0s
IERTRywgU1BTKTsgRGVwYXJ0bWVudCBvZiBXb21lbiZhcG9zO3MgSGVhbHRoLCBVbml2ZXJzaXR5
IEhvc3BpdGFsIFR1ZWJpbmdlbiwgVHVlYmluZ2VuLCBHZXJtYW55IChNTSwgRkFULCBEVywgU0Is
IFNLKTsgRGl2aXNpb24gb2YgQW5hdG9taWMgUGF0aG9sb2d5LCBTeW5sYWIgTVZaLCBJbnN0aXR1
dGUgb2YgUGF0aG9sb2d5LCBNYW5uaGVpbSwgR2VybWFueSAoRkspOyBEaXZpc2lvbiBvZiBHeW5l
Y29sb2dpYyBQYXRob2xvZ3ksIEluc3RpdHV0ZSBvZiBQYXRob2xvZ3kgYW5kIE5ldXJvcGF0aG9s
b2d5LCBVbml2ZXJzaXR5IEhvc3BpdGFsIFR1ZWJpbmdlbiwgVHVlYmluZ2VuLCBHZXJtYW55IChB
Uyk7IERlcGFydG1lbnQgb2YgQW5hdG9taWNhbCBQYXRob2xvZ3ksIFZhbmNvdXZlciBHZW5lcmFs
IEhvc3BpdGFsLCBWYW5jb3V2ZXIsIENhbmFkYSAoQ0JHKS4gZGh1bnRtYUBiY2NhbmNlci5iYy5j
YS48L2F1dGgtYWRkcmVzcz48dGl0bGVzPjx0aXRsZT5TeW5jaHJvbm91cyBlbmRvbWV0cmlhbCBh
bmQgb3ZhcmlhbiBjYXJjaW5vbWFzOiBldmlkZW5jZSBvZiBjbG9uYWxpdHk8L3RpdGxlPjxzZWNv
bmRhcnktdGl0bGU+SiBOYXRsIENhbmNlciBJbnN0PC9zZWNvbmRhcnktdGl0bGU+PC90aXRsZXM+
PHBlcmlvZGljYWw+PGZ1bGwtdGl0bGU+SiBOYXRsIENhbmNlciBJbnN0PC9mdWxsLXRpdGxlPjxh
YmJyLTE+Sm91cm5hbCBvZiB0aGUgTmF0aW9uYWwgQ2FuY2VyIEluc3RpdHV0ZTwvYWJici0xPjwv
cGVyaW9kaWNhbD48cGFnZXM+ZGp2NDI4PC9wYWdlcz48dm9sdW1lPjEwODwvdm9sdW1lPjxudW1i
ZXI+NjwvbnVtYmVyPjxlZGl0aW9uPjIwMTYvMDIvMDM8L2VkaXRpb24+PGtleXdvcmRzPjxrZXl3
b3JkPkFkdWx0PC9rZXl3b3JkPjxrZXl3b3JkPkFnZWQ8L2tleXdvcmQ+PGtleXdvcmQ+Q2FyY2lu
b21hLCBFbmRvbWV0cmlvaWQvKmdlbmV0aWNzL3BhdGhvbG9neTwva2V5d29yZD48a2V5d29yZD5D
YXJjaW5vbWEsIE92YXJpYW4gRXBpdGhlbGlhbDwva2V5d29yZD48a2V5d29yZD5DbG9uZSBDZWxs
czwva2V5d29yZD48a2V5d29yZD5ETkEsIE5lb3BsYXNtLyphbmFseXNpczwva2V5d29yZD48a2V5
d29yZD5FbmRvbWV0cmlhbCBOZW9wbGFzbXMvKmdlbmV0aWNzL3BhdGhvbG9neTwva2V5d29yZD48
a2V5d29yZD5FeG9tZTwva2V5d29yZD48a2V5d29yZD5GZW1hbGU8L2tleXdvcmQ+PGtleXdvcmQ+
SHVtYW5zPC9rZXl3b3JkPjxrZXl3b3JkPk1pZGRsZSBBZ2VkPC9rZXl3b3JkPjxrZXl3b3JkPk5l
b3BsYXNtIEdyYWRpbmc8L2tleXdvcmQ+PGtleXdvcmQ+TmVvcGxhc20gU3RhZ2luZzwva2V5d29y
ZD48a2V5d29yZD5OZW9wbGFzbXMsIEdsYW5kdWxhciBhbmQgRXBpdGhlbGlhbC8qZ2VuZXRpY3Mv
cGF0aG9sb2d5PC9rZXl3b3JkPjxrZXl3b3JkPk5lb3BsYXNtcywgTXVsdGlwbGUgUHJpbWFyeS8q
Z2VuZXRpY3MvcGF0aG9sb2d5PC9rZXl3b3JkPjxrZXl3b3JkPk92YXJpYW4gTmVvcGxhc21zLypn
ZW5ldGljcy9wYXRob2xvZ3k8L2tleXdvcmQ+PGtleXdvcmQ+U2FtcGxlIFNpemU8L2tleXdvcmQ+
PGtleXdvcmQ+U2VxdWVuY2UgQW5hbHlzaXMsIEROQS9tZXRob2RzPC9rZXl3b3JkPjwva2V5d29y
ZHM+PGRhdGVzPjx5ZWFyPjIwMTY8L3llYXI+PHB1Yi1kYXRlcz48ZGF0ZT5KdW48L2RhdGU+PC9w
dWItZGF0ZXM+PC9kYXRlcz48aXNibj4wMDI3LTg4NzQ8L2lzYm4+PGFjY2Vzc2lvbi1udW0+MjY4
MzI3NzE8L2FjY2Vzc2lvbi1udW0+PHVybHM+PC91cmxzPjxlbGVjdHJvbmljLXJlc291cmNlLW51
bT4xMC4xMDkzL2puY2kvZGp2NDI4PC9lbGVjdHJvbmljLXJlc291cmNlLW51bT48cmVtb3RlLWRh
dGFiYXNlLXByb3ZpZGVyPk5MTTwvcmVtb3RlLWRhdGFiYXNlLXByb3ZpZGVyPjxsYW5ndWFnZT5l
bmc8L2xhbmd1YWdlPjwvcmVjb3JkPjwvQ2l0ZT48L0VuZE5vdGU+
</w:fldData>
                </w:fldChar>
              </w:r>
              <w:r w:rsidRPr="001F2EF4">
                <w:rPr>
                  <w:rFonts w:ascii="Calibri" w:hAnsi="Calibri" w:cs="Calibri"/>
                  <w:sz w:val="16"/>
                  <w:szCs w:val="16"/>
                </w:rPr>
                <w:instrText xml:space="preserve"> ADDIN EN.CITE </w:instrText>
              </w:r>
              <w:r w:rsidRPr="001F2EF4">
                <w:rPr>
                  <w:rFonts w:ascii="Calibri" w:hAnsi="Calibri" w:cs="Calibri"/>
                  <w:sz w:val="16"/>
                  <w:szCs w:val="16"/>
                </w:rPr>
                <w:fldChar w:fldCharType="begin">
                  <w:fldData xml:space="preserve">PEVuZE5vdGU+PENpdGU+PEF1dGhvcj5OaXNrYWtvc2tpPC9BdXRob3I+PFllYXI+MjAxODwvWWVh
cj48UmVjTnVtPjU4NjM8L1JlY051bT48RGlzcGxheVRleHQ+PHN0eWxlIGZhY2U9InN1cGVyc2Ny
aXB0Ij4zMy0zNTwvc3R5bGU+PC9EaXNwbGF5VGV4dD48cmVjb3JkPjxyZWMtbnVtYmVyPjU4NjM8
L3JlYy1udW1iZXI+PGZvcmVpZ24ta2V5cz48a2V5IGFwcD0iRU4iIGRiLWlkPSJ3NTkyemF6c3F0
ZnZkeGUydzlzeHRwdDJleHp0NXQwd2EyZngiIHRpbWVzdGFtcD0iMTYwODYwMzE0MyI+NTg2Mzwv
a2V5PjwvZm9yZWlnbi1rZXlzPjxyZWYtdHlwZSBuYW1lPSJKb3VybmFsIEFydGljbGUiPjE3PC9y
ZWYtdHlwZT48Y29udHJpYnV0b3JzPjxhdXRob3JzPjxhdXRob3I+Tmlza2Frb3NraSwgQS48L2F1
dGhvcj48YXV0aG9yPlBhc2FuZW4sIEEuPC9hdXRob3I+PGF1dGhvcj5Qb3Jra2EsIE4uPC9hdXRo
b3I+PGF1dGhvcj5FbGRmb3JzLCBTLjwvYXV0aG9yPjxhdXRob3I+TGFzc3VzLCBILjwvYXV0aG9y
PjxhdXRob3I+UmVua29uZW4tU2luaXNhbG8sIEwuPC9hdXRob3I+PGF1dGhvcj5LYXVyLCBTLjwv
YXV0aG9yPjxhdXRob3I+TWVja2xpbiwgSi4gUC48L2F1dGhvcj48YXV0aG9yPkLDvHR6b3csIFIu
PC9hdXRob3I+PGF1dGhvcj5QZWx0b23DpGtpLCBQLjwvYXV0aG9yPjwvYXV0aG9ycz48L2NvbnRy
aWJ1dG9ycz48YXV0aC1hZGRyZXNzPkRlcGFydG1lbnQgb2YgTWVkaWNhbCBhbmQgQ2xpbmljYWwg
R2VuZXRpY3MsIFVuaXZlcnNpdHkgb2YgSGVsc2lua2ksIEhlbHNpbmtpLCBGaW5sYW5kLiBFbGVj
dHJvbmljIGFkZHJlc3M6IGFubmkubmlza2Frb3NraUBoZWxzaW5raS5maS4mI3hEO0RlcGFydG1l
bnQgb2YgUGF0aG9sb2d5LCBVbml2ZXJzaXR5IG9mIEhlbHNpbmtpIGFuZCBIVVNMQUIsIEhlbHNp
bmtpIFVuaXZlcnNpdHkgSG9zcGl0YWwsIEZpbmxhbmQuJiN4RDtEZXBhcnRtZW50IG9mIE1lZGlj
YWwgYW5kIENsaW5pY2FsIEdlbmV0aWNzLCBVbml2ZXJzaXR5IG9mIEhlbHNpbmtpLCBIZWxzaW5r
aSwgRmlubGFuZC4mI3hEO0luc3RpdHV0ZSBmb3IgTW9sZWN1bGFyIE1lZGljaW5lIEZpbmxhbmQs
IFVuaXZlcnNpdHkgb2YgSGVsc2lua2ksIEhlbHNpbmtpLCBGaW5sYW5kLiYjeEQ7RGVwYXJ0bWVu
dCBvZiBPYnN0ZXRyaWNzIGFuZCBHeW5lY29sb2d5LCBVbml2ZXJzaXR5IG9mIEhlbHNpbmtpLCBI
ZWxzaW5raSBVbml2ZXJzaXR5IEhvc3BpdGFsLCBGaW5sYW5kLiYjeEQ7U2Vjb25kIERlcGFydG1l
bnQgb2YgU3VyZ2VyeSwgSGVsc2lua2kgVW5pdmVyc2l0eSBDZW50cmFsIEhvc3BpdGFsLCBIZWxz
aW5raSwgRmlubGFuZC4mI3hEO0RlcGFydG1lbnQgb2YgTWVkaWNhbCBhbmQgQ2xpbmljYWwgR2Vu
ZXRpY3MsIFVuaXZlcnNpdHkgb2YgSGVsc2lua2ksIEhlbHNpbmtpLCBGaW5sYW5kOyBEZXBhcnRt
ZW50IG9mIE9yYWwgYW5kIE1heGlsbG9mYWNpYWwgZGlzZWFzZXMsIFVuaXZlcnNpdHkgb2YgSGVs
c2lua2kgYW5kIEhlbHNpbmtpIFVuaXZlcnNpdHkgSG9zcGl0YWwsIEZpbmxhbmQuJiN4RDtEZXBh
cnRtZW50IG9mIFN1cmdlcnkgYW5kIEVkdWNhdGlvbiAmYW1wOyBTY2llbmNlLCBDZW50cmFsIEZp
bmxhbmQgSGVhbHRoIENhcmUgRGlzdHJpY3QsIEZpbmxhbmQ7IERlcGFydG1lbnQgb2YgU3BvcnQg
YW5kIEhlYWx0aCBTY2llbmNlcywgSnl2w6Rza3lsw6QgVW5pdmVyc2l0eSwgRmlubGFuZC4mI3hE
O0RlcGFydG1lbnQgb2YgUGF0aG9sb2d5LCBVbml2ZXJzaXR5IG9mIEhlbHNpbmtpIGFuZCBIVVNM
QUIsIEhlbHNpbmtpIFVuaXZlcnNpdHkgSG9zcGl0YWwsIEZpbmxhbmQ7IERlcGFydG1lbnQgb2Yg
T2JzdGV0cmljcyBhbmQgR3luZWNvbG9neSwgVW5pdmVyc2l0eSBvZiBIZWxzaW5raSwgSGVsc2lu
a2kgVW5pdmVyc2l0eSBIb3NwaXRhbCwgRmlubGFuZC48L2F1dGgtYWRkcmVzcz48dGl0bGVzPjx0
aXRsZT5Db252ZXJnaW5nIGVuZG9tZXRyaWFsIGFuZCBvdmFyaWFuIHR1bW9yaWdlbmVzaXMgaW4g
THluY2ggc3luZHJvbWU6IFNoYXJlZCBvcmlnaW4gb2Ygc3luY2hyb25vdXMgY2FyY2lub21hczwv
dGl0bGU+PHNlY29uZGFyeS10aXRsZT5HeW5lY29sIE9uY29sPC9zZWNvbmRhcnktdGl0bGU+PC90
aXRsZXM+PHBlcmlvZGljYWw+PGZ1bGwtdGl0bGU+R3luZWNvbCBPbmNvbDwvZnVsbC10aXRsZT48
YWJici0xPkd5bmVjb2xvZ2ljIG9uY29sb2d5PC9hYmJyLTE+PC9wZXJpb2RpY2FsPjxwYWdlcz45
Mi05ODwvcGFnZXM+PHZvbHVtZT4xNTA8L3ZvbHVtZT48bnVtYmVyPjE8L251bWJlcj48ZWRpdGlv
bj4yMDE4LzA1LzAzPC9lZGl0aW9uPjxrZXl3b3Jkcz48a2V5d29yZD5DYXJjaW5vZ2VuZXNpcy9n
ZW5ldGljczwva2V5d29yZD48a2V5d29yZD5Db2xvcmVjdGFsIE5lb3BsYXNtcywgSGVyZWRpdGFy
eSBOb25wb2x5cG9zaXMvKmNvbXBsaWNhdGlvbnMvcGF0aG9sb2d5PC9rZXl3b3JkPjxrZXl3b3Jk
PkVuZG9tZXRyaWFsIE5lb3BsYXNtcy8qZXRpb2xvZ3kvcGF0aG9sb2d5PC9rZXl3b3JkPjxrZXl3
b3JkPkZlbWFsZTwva2V5d29yZD48a2V5d29yZD5IdW1hbnM8L2tleXdvcmQ+PGtleXdvcmQ+T3Zh
cmlhbiBOZW9wbGFzbXMvKmV0aW9sb2d5L3BhdGhvbG9neTwva2V5d29yZD48a2V5d29yZD4qRW5k
b21ldHJpYWwgY2FuY2VyPC9rZXl3b3JkPjxrZXl3b3JkPipFbmRvbWV0cmlhbCBoeXBlcnBsYXNp
YTwva2V5d29yZD48a2V5d29yZD4qSHlwZXJtZXRoeWxhdGlvbjwva2V5d29yZD48a2V5d29yZD4q
THluY2ggc3luZHJvbWU8L2tleXdvcmQ+PGtleXdvcmQ+Kk1pc21hdGNoIHJlcGFpcjwva2V5d29y
ZD48a2V5d29yZD4qT3ZhcmlhbiBjYW5jZXI8L2tleXdvcmQ+PC9rZXl3b3Jkcz48ZGF0ZXM+PHll
YXI+MjAxODwveWVhcj48cHViLWRhdGVzPjxkYXRlPkp1bDwvZGF0ZT48L3B1Yi1kYXRlcz48L2Rh
dGVzPjxpc2JuPjAwOTAtODI1ODwvaXNibj48YWNjZXNzaW9uLW51bT4yOTcxNjczOTwvYWNjZXNz
aW9uLW51bT48dXJscz48L3VybHM+PGVsZWN0cm9uaWMtcmVzb3VyY2UtbnVtPjEwLjEwMTYvai55
Z3luby4yMDE4LjA0LjU2NjwvZWxlY3Ryb25pYy1yZXNvdXJjZS1udW0+PHJlbW90ZS1kYXRhYmFz
ZS1wcm92aWRlcj5OTE08L3JlbW90ZS1kYXRhYmFzZS1wcm92aWRlcj48bGFuZ3VhZ2U+ZW5nPC9s
YW5ndWFnZT48L3JlY29yZD48L0NpdGU+PENpdGU+PEF1dGhvcj5TY2h1bHRoZWlzPC9BdXRob3I+
PFllYXI+MjAxNjwvWWVhcj48UmVjTnVtPjU4NjI8L1JlY051bT48cmVjb3JkPjxyZWMtbnVtYmVy
PjU4NjI8L3JlYy1udW1iZXI+PGZvcmVpZ24ta2V5cz48a2V5IGFwcD0iRU4iIGRiLWlkPSJ3NTky
emF6c3F0ZnZkeGUydzlzeHRwdDJleHp0NXQwd2EyZngiIHRpbWVzdGFtcD0iMTYwODYwMzA4OSI+
NTg2Mjwva2V5PjwvZm9yZWlnbi1rZXlzPjxyZWYtdHlwZSBuYW1lPSJKb3VybmFsIEFydGljbGUi
PjE3PC9yZWYtdHlwZT48Y29udHJpYnV0b3JzPjxhdXRob3JzPjxhdXRob3I+U2NodWx0aGVpcywg
QS4gTS48L2F1dGhvcj48YXV0aG9yPk5nLCBDLiBLLjwvYXV0aG9yPjxhdXRob3I+RGUgRmlsaXBw
bywgTS4gUi48L2F1dGhvcj48YXV0aG9yPlBpc2N1b2dsaW8sIFMuPC9hdXRob3I+PGF1dGhvcj5N
YWNlZG8sIEcuIFMuPC9hdXRob3I+PGF1dGhvcj5HYXRpdXMsIFMuPC9hdXRob3I+PGF1dGhvcj5Q
ZXJleiBNaWVzLCBCLjwvYXV0aG9yPjxhdXRob3I+U29zbG93LCBSLiBBLjwvYXV0aG9yPjxhdXRo
b3I+TGltLCBSLiBTLjwvYXV0aG9yPjxhdXRob3I+VmlhbGUsIEEuPC9hdXRob3I+PGF1dGhvcj5I
dWJlcm1hbiwgSy4gSC48L2F1dGhvcj48YXV0aG9yPlBhbGFjaW9zLCBKLiBDLjwvYXV0aG9yPjxh
dXRob3I+UmVpcy1GaWxobywgSi4gUy48L2F1dGhvcj48YXV0aG9yPk1hdGlhcy1HdWl1LCBYLjwv
YXV0aG9yPjxhdXRob3I+V2VpZ2VsdCwgQi48L2F1dGhvcj48L2F1dGhvcnM+PC9jb250cmlidXRv
cnM+PGF1dGgtYWRkcmVzcz5EZXBhcnRtZW50IG9mIFBhdGhvbG9neSwgTWVtb3JpYWwgU2xvYW4g
S2V0dGVyaW5nIENhbmNlciBDZW50ZXIsIE5ldyBZb3JrLCBOWSAoQU1TLCBDS1lOLCBNUkRGLCBT
UCwgR1NNLCBSQVMsIFJTTCwgSlNSRiwgQlcpOyBEZXBhcnRtZW50IG9mIFBhdGhvbG9neSwgSG9z
cGl0YWwgVW5pdmVyc2l0YXJpbyBBcm5hdSBkZSBWaWxhbm92YSwgVW5pdmVyc2l0eSBvZiBMbGVp
ZGEsIExsZWlkYSwgU3BhaW4gKFNHLCBYTUcpOyBEZXBhcnRtZW50IG9mIFBhdGhvbG9neSwgSG9z
cGl0YWwgVW5pdmVyc2l0YXJpbyBSYW3Ds24geSBDYWphbCwgTWFkcmlkLCBTcGFpbiAoQlBNLCBK
Q1ApOyBDZW50ZXIgZm9yIE1vbGVjdWxhciBPbmNvbG9neSwgTWVtb3JpYWwgU2xvYW4gS2V0dGVy
aW5nIENhbmNlciBDZW50ZXIsIE5ldyBZb3JrLCBOWSAoQVYsIEtISCk7IEh1bWFuIE9uY29sb2d5
IGFuZCBQYXRob2dlbmVzaXMgUHJvZ3JhbSwgTWVtb3JpYWwgU2xvYW4gS2V0dGVyaW5nIENhbmNl
ciBDZW50ZXIsIE5ldyBZb3JrLCBOWSAoSlNSRikuJiN4RDtEZXBhcnRtZW50IG9mIFBhdGhvbG9n
eSwgTWVtb3JpYWwgU2xvYW4gS2V0dGVyaW5nIENhbmNlciBDZW50ZXIsIE5ldyBZb3JrLCBOWSAo
QU1TLCBDS1lOLCBNUkRGLCBTUCwgR1NNLCBSQVMsIFJTTCwgSlNSRiwgQlcpOyBEZXBhcnRtZW50
IG9mIFBhdGhvbG9neSwgSG9zcGl0YWwgVW5pdmVyc2l0YXJpbyBBcm5hdSBkZSBWaWxhbm92YSwg
VW5pdmVyc2l0eSBvZiBMbGVpZGEsIExsZWlkYSwgU3BhaW4gKFNHLCBYTUcpOyBEZXBhcnRtZW50
IG9mIFBhdGhvbG9neSwgSG9zcGl0YWwgVW5pdmVyc2l0YXJpbyBSYW3Ds24geSBDYWphbCwgTWFk
cmlkLCBTcGFpbiAoQlBNLCBKQ1ApOyBDZW50ZXIgZm9yIE1vbGVjdWxhciBPbmNvbG9neSwgTWVt
b3JpYWwgU2xvYW4gS2V0dGVyaW5nIENhbmNlciBDZW50ZXIsIE5ldyBZb3JrLCBOWSAoQVYsIEtI
SCk7IEh1bWFuIE9uY29sb2d5IGFuZCBQYXRob2dlbmVzaXMgUHJvZ3JhbSwgTWVtb3JpYWwgU2xv
YW4gS2V0dGVyaW5nIENhbmNlciBDZW50ZXIsIE5ldyBZb3JrLCBOWSAoSlNSRikuIGZqbWF0aWFz
Z3VpdS5sbGVpZGEuaWNzQGdlbmNhdC5jYXQgd2VpZ2VsdGJAbXNrY2Mub3JnLjwvYXV0aC1hZGRy
ZXNzPjx0aXRsZXM+PHRpdGxlPk1hc3NpdmVseSBwYXJhbGxlbCBzZXF1ZW5jaW5nLWJhc2VkIGNs
b25hbGl0eSBhbmFseXNpcyBvZiBzeW5jaHJvbm91cyBlbmRvbWV0cmlvaWQgZW5kb21ldHJpYWwg
YW5kIG92YXJpYW4gY2FyY2lub21hczwvdGl0bGU+PHNlY29uZGFyeS10aXRsZT5KIE5hdGwgQ2Fu
Y2VyIEluc3Q8L3NlY29uZGFyeS10aXRsZT48L3RpdGxlcz48cGVyaW9kaWNhbD48ZnVsbC10aXRs
ZT5KIE5hdGwgQ2FuY2VyIEluc3Q8L2Z1bGwtdGl0bGU+PGFiYnItMT5Kb3VybmFsIG9mIHRoZSBO
YXRpb25hbCBDYW5jZXIgSW5zdGl0dXRlPC9hYmJyLTE+PC9wZXJpb2RpY2FsPjxwYWdlcz5kanY0
Mjc8L3BhZ2VzPjx2b2x1bWU+MTA4PC92b2x1bWU+PG51bWJlcj42PC9udW1iZXI+PGVkaXRpb24+
MjAxNi8wMi8wMzwvZWRpdGlvbj48a2V5d29yZHM+PGtleXdvcmQ+Q2FyY2lub21hLCBFbmRvbWV0
cmlvaWQvKmdlbmV0aWNzL3BhdGhvbG9neTwva2V5d29yZD48a2V5d29yZD5DYXJjaW5vbWEsIE92
YXJpYW4gRXBpdGhlbGlhbDwva2V5d29yZD48a2V5d29yZD4qQ2xvbmUgQ2VsbHM8L2tleXdvcmQ+
PGtleXdvcmQ+Q29sb3JlY3RhbCBOZW9wbGFzbXMsIEhlcmVkaXRhcnkgTm9ucG9seXBvc2lzL2dl
bmV0aWNzPC9rZXl3b3JkPjxrZXl3b3JkPkROQSBNdXRhdGlvbmFsIEFuYWx5c2lzL21ldGhvZHM8
L2tleXdvcmQ+PGtleXdvcmQ+RE5BLCBOZW9wbGFzbS8qYW5hbHlzaXM8L2tleXdvcmQ+PGtleXdv
cmQ+RW5kb21ldHJpYWwgTmVvcGxhc21zL2dlbmV0aWNzL3BhdGhvbG9neTwva2V5d29yZD48a2V5
d29yZD5FeG9tZTwva2V5d29yZD48a2V5d29yZD5GZW1hbGU8L2tleXdvcmQ+PGtleXdvcmQ+Kkhp
Z2gtVGhyb3VnaHB1dCBOdWNsZW90aWRlIFNlcXVlbmNpbmc8L2tleXdvcmQ+PGtleXdvcmQ+SHVt
YW5zPC9rZXl3b3JkPjxrZXl3b3JkPkltbXVub2hpc3RvY2hlbWlzdHJ5PC9rZXl3b3JkPjxrZXl3
b3JkPkxvc3Mgb2YgSGV0ZXJvenlnb3NpdHk8L2tleXdvcmQ+PGtleXdvcmQ+TWljcm9zYXRlbGxp
dGUgSW5zdGFiaWxpdHk8L2tleXdvcmQ+PGtleXdvcmQ+TmVvcGxhc20gU3RhZ2luZzwva2V5d29y
ZD48a2V5d29yZD5OZW9wbGFzbXMsIEdsYW5kdWxhciBhbmQgRXBpdGhlbGlhbC8qZ2VuZXRpY3Mv
cGF0aG9sb2d5PC9rZXl3b3JkPjxrZXl3b3JkPk5lb3BsYXNtcywgTXVsdGlwbGUgUHJpbWFyeS8q
Z2VuZXRpY3MvcGF0aG9sb2d5PC9rZXl3b3JkPjxrZXl3b3JkPk92YXJpYW4gTmVvcGxhc21zLypn
ZW5ldGljcy9wYXRob2xvZ3k8L2tleXdvcmQ+PC9rZXl3b3Jkcz48ZGF0ZXM+PHllYXI+MjAxNjwv
eWVhcj48cHViLWRhdGVzPjxkYXRlPkp1bjwvZGF0ZT48L3B1Yi1kYXRlcz48L2RhdGVzPjxpc2Ju
PjAwMjctODg3NCAoUHJpbnQpJiN4RDswMDI3LTg4NzQ8L2lzYm4+PGFjY2Vzc2lvbi1udW0+MjY4
MzI3NzA8L2FjY2Vzc2lvbi1udW0+PHVybHM+PC91cmxzPjxjdXN0b20yPlBNQzQ5MDkxMjg8L2N1
c3RvbTI+PGVsZWN0cm9uaWMtcmVzb3VyY2UtbnVtPjEwLjEwOTMvam5jaS9kanY0Mjc8L2VsZWN0
cm9uaWMtcmVzb3VyY2UtbnVtPjxyZW1vdGUtZGF0YWJhc2UtcHJvdmlkZXI+TkxNPC9yZW1vdGUt
ZGF0YWJhc2UtcHJvdmlkZXI+PGxhbmd1YWdlPmVuZzwvbGFuZ3VhZ2U+PC9yZWNvcmQ+PC9DaXRl
PjxDaXRlPjxBdXRob3I+QW5nbGVzaW88L0F1dGhvcj48WWVhcj4yMDE2PC9ZZWFyPjxSZWNOdW0+
NTg2MTwvUmVjTnVtPjxyZWNvcmQ+PHJlYy1udW1iZXI+NTg2MTwvcmVjLW51bWJlcj48Zm9yZWln
bi1rZXlzPjxrZXkgYXBwPSJFTiIgZGItaWQ9Inc1OTJ6YXpzcXRmdmR4ZTJ3OXN4dHB0MmV4enQ1
dDB3YTJmeCIgdGltZXN0YW1wPSIxNjA4NjAzMDI3Ij41ODYxPC9rZXk+PC9mb3JlaWduLWtleXM+
PHJlZi10eXBlIG5hbWU9IkpvdXJuYWwgQXJ0aWNsZSI+MTc8L3JlZi10eXBlPjxjb250cmlidXRv
cnM+PGF1dGhvcnM+PGF1dGhvcj5BbmdsZXNpbywgTS4gUy48L2F1dGhvcj48YXV0aG9yPldhbmcs
IFkuIEsuPC9hdXRob3I+PGF1dGhvcj5NYWFzc2VuLCBNLjwvYXV0aG9yPjxhdXRob3I+SG9ybGlu
Z3MsIEguIE0uPC9hdXRob3I+PGF1dGhvcj5CYXNoYXNoYXRpLCBBLjwvYXV0aG9yPjxhdXRob3I+
U2VueiwgSi48L2F1dGhvcj48YXV0aG9yPk1hY2tlbnppZSwgUi48L2F1dGhvcj48YXV0aG9yPkdy
ZXdhbCwgRC4gUy48L2F1dGhvcj48YXV0aG9yPkxpLUNoYW5nLCBILjwvYXV0aG9yPjxhdXRob3I+
S2FybmV6aXMsIEEuIE4uPC9hdXRob3I+PGF1dGhvcj5TaGVmZmllbGQsIEIuIFMuPC9hdXRob3I+
PGF1dGhvcj5NY0NvbmVjaHksIE0uIEsuPC9hdXRob3I+PGF1dGhvcj5Lb21tb3NzLCBGLjwvYXV0
aG9yPjxhdXRob3I+VGFyYW4sIEYuIEEuPC9hdXRob3I+PGF1dGhvcj5TdGFlYmxlciwgQS48L2F1
dGhvcj48YXV0aG9yPlNoYWgsIFMuIFAuPC9hdXRob3I+PGF1dGhvcj5XYWxsd2llbmVyLCBELjwv
YXV0aG9yPjxhdXRob3I+QnJ1Y2tlciwgUy48L2F1dGhvcj48YXV0aG9yPkdpbGtzLCBDLiBCLjwv
YXV0aG9yPjxhdXRob3I+S29tbW9zcywgUy48L2F1dGhvcj48YXV0aG9yPkh1bnRzbWFuLCBELiBH
LjwvYXV0aG9yPjwvYXV0aG9ycz48L2NvbnRyaWJ1dG9ycz48YXV0aC1hZGRyZXNzPkRlcGFydG1l
bnQgb2YgUGF0aG9sb2d5IGFuZCBMYWJvcmF0b3J5IE1lZGljaW5lLCAoTVNBLCBITUgsIEpTLCBI
TEMsIEFOSywgQlNTLCBNS00sIENCRywgU0ssIERHSCkgYW5kIERlcGFydG1lbnQgb2YgT2JzdGV0
cmljcyBhbmQgR3luYWVjb2xvZ3kgKE1TQSwgREdIKSwgVW5pdmVyc2l0eSBvZiBCcml0aXNoIENv
bHVtYmlhLCBWYW5jb3V2ZXIsIENhbmFkYTsgRGVwYXJ0bWVudCBvZiBNb2xlY3VsYXIgT25jb2xv
Z3ksIEJyaXRpc2ggQ29sdW1iaWEgQ2FuY2VyIEFnZW5jeSBDYW5jZXIgUmVzZWFyY2ggQ2VudHJl
LCBWYW5jb3V2ZXIsIENhbmFkYSAoWUtXLCBBQiwgUk0sIERTRywgU1BTKTsgRGVwYXJ0bWVudCBv
ZiBXb21lbiZhcG9zO3MgSGVhbHRoLCBVbml2ZXJzaXR5IEhvc3BpdGFsIFR1ZWJpbmdlbiwgVHVl
YmluZ2VuLCBHZXJtYW55IChNTSwgRkFULCBEVywgU0IsIFNLKTsgRGl2aXNpb24gb2YgQW5hdG9t
aWMgUGF0aG9sb2d5LCBTeW5sYWIgTVZaLCBJbnN0aXR1dGUgb2YgUGF0aG9sb2d5LCBNYW5uaGVp
bSwgR2VybWFueSAoRkspOyBEaXZpc2lvbiBvZiBHeW5lY29sb2dpYyBQYXRob2xvZ3ksIEluc3Rp
dHV0ZSBvZiBQYXRob2xvZ3kgYW5kIE5ldXJvcGF0aG9sb2d5LCBVbml2ZXJzaXR5IEhvc3BpdGFs
IFR1ZWJpbmdlbiwgVHVlYmluZ2VuLCBHZXJtYW55IChBUyk7IERlcGFydG1lbnQgb2YgQW5hdG9t
aWNhbCBQYXRob2xvZ3ksIFZhbmNvdXZlciBHZW5lcmFsIEhvc3BpdGFsLCBWYW5jb3V2ZXIsIENh
bmFkYSAoQ0JHKS4mI3hEO0RlcGFydG1lbnQgb2YgUGF0aG9sb2d5IGFuZCBMYWJvcmF0b3J5IE1l
ZGljaW5lLCAoTVNBLCBITUgsIEpTLCBITEMsIEFOSywgQlNTLCBNS00sIENCRywgU0ssIERHSCkg
YW5kIERlcGFydG1lbnQgb2YgT2JzdGV0cmljcyBhbmQgR3luYWVjb2xvZ3kgKE1TQSwgREdIKSwg
VW5pdmVyc2l0eSBvZiBCcml0aXNoIENvbHVtYmlhLCBWYW5jb3V2ZXIsIENhbmFkYTsgRGVwYXJ0
bWVudCBvZiBNb2xlY3VsYXIgT25jb2xvZ3ksIEJyaXRpc2ggQ29sdW1iaWEgQ2FuY2VyIEFnZW5j
eSBDYW5jZXIgUmVzZWFyY2ggQ2VudHJlLCBWYW5jb3V2ZXIsIENhbmFkYSAoWUtXLCBBQiwgUk0s
IERTRywgU1BTKTsgRGVwYXJ0bWVudCBvZiBXb21lbiZhcG9zO3MgSGVhbHRoLCBVbml2ZXJzaXR5
IEhvc3BpdGFsIFR1ZWJpbmdlbiwgVHVlYmluZ2VuLCBHZXJtYW55IChNTSwgRkFULCBEVywgU0Is
IFNLKTsgRGl2aXNpb24gb2YgQW5hdG9taWMgUGF0aG9sb2d5LCBTeW5sYWIgTVZaLCBJbnN0aXR1
dGUgb2YgUGF0aG9sb2d5LCBNYW5uaGVpbSwgR2VybWFueSAoRkspOyBEaXZpc2lvbiBvZiBHeW5l
Y29sb2dpYyBQYXRob2xvZ3ksIEluc3RpdHV0ZSBvZiBQYXRob2xvZ3kgYW5kIE5ldXJvcGF0aG9s
b2d5LCBVbml2ZXJzaXR5IEhvc3BpdGFsIFR1ZWJpbmdlbiwgVHVlYmluZ2VuLCBHZXJtYW55IChB
Uyk7IERlcGFydG1lbnQgb2YgQW5hdG9taWNhbCBQYXRob2xvZ3ksIFZhbmNvdXZlciBHZW5lcmFs
IEhvc3BpdGFsLCBWYW5jb3V2ZXIsIENhbmFkYSAoQ0JHKS4gZGh1bnRtYUBiY2NhbmNlci5iYy5j
YS48L2F1dGgtYWRkcmVzcz48dGl0bGVzPjx0aXRsZT5TeW5jaHJvbm91cyBlbmRvbWV0cmlhbCBh
bmQgb3ZhcmlhbiBjYXJjaW5vbWFzOiBldmlkZW5jZSBvZiBjbG9uYWxpdHk8L3RpdGxlPjxzZWNv
bmRhcnktdGl0bGU+SiBOYXRsIENhbmNlciBJbnN0PC9zZWNvbmRhcnktdGl0bGU+PC90aXRsZXM+
PHBlcmlvZGljYWw+PGZ1bGwtdGl0bGU+SiBOYXRsIENhbmNlciBJbnN0PC9mdWxsLXRpdGxlPjxh
YmJyLTE+Sm91cm5hbCBvZiB0aGUgTmF0aW9uYWwgQ2FuY2VyIEluc3RpdHV0ZTwvYWJici0xPjwv
cGVyaW9kaWNhbD48cGFnZXM+ZGp2NDI4PC9wYWdlcz48dm9sdW1lPjEwODwvdm9sdW1lPjxudW1i
ZXI+NjwvbnVtYmVyPjxlZGl0aW9uPjIwMTYvMDIvMDM8L2VkaXRpb24+PGtleXdvcmRzPjxrZXl3
b3JkPkFkdWx0PC9rZXl3b3JkPjxrZXl3b3JkPkFnZWQ8L2tleXdvcmQ+PGtleXdvcmQ+Q2FyY2lu
b21hLCBFbmRvbWV0cmlvaWQvKmdlbmV0aWNzL3BhdGhvbG9neTwva2V5d29yZD48a2V5d29yZD5D
YXJjaW5vbWEsIE92YXJpYW4gRXBpdGhlbGlhbDwva2V5d29yZD48a2V5d29yZD5DbG9uZSBDZWxs
czwva2V5d29yZD48a2V5d29yZD5ETkEsIE5lb3BsYXNtLyphbmFseXNpczwva2V5d29yZD48a2V5
d29yZD5FbmRvbWV0cmlhbCBOZW9wbGFzbXMvKmdlbmV0aWNzL3BhdGhvbG9neTwva2V5d29yZD48
a2V5d29yZD5FeG9tZTwva2V5d29yZD48a2V5d29yZD5GZW1hbGU8L2tleXdvcmQ+PGtleXdvcmQ+
SHVtYW5zPC9rZXl3b3JkPjxrZXl3b3JkPk1pZGRsZSBBZ2VkPC9rZXl3b3JkPjxrZXl3b3JkPk5l
b3BsYXNtIEdyYWRpbmc8L2tleXdvcmQ+PGtleXdvcmQ+TmVvcGxhc20gU3RhZ2luZzwva2V5d29y
ZD48a2V5d29yZD5OZW9wbGFzbXMsIEdsYW5kdWxhciBhbmQgRXBpdGhlbGlhbC8qZ2VuZXRpY3Mv
cGF0aG9sb2d5PC9rZXl3b3JkPjxrZXl3b3JkPk5lb3BsYXNtcywgTXVsdGlwbGUgUHJpbWFyeS8q
Z2VuZXRpY3MvcGF0aG9sb2d5PC9rZXl3b3JkPjxrZXl3b3JkPk92YXJpYW4gTmVvcGxhc21zLypn
ZW5ldGljcy9wYXRob2xvZ3k8L2tleXdvcmQ+PGtleXdvcmQ+U2FtcGxlIFNpemU8L2tleXdvcmQ+
PGtleXdvcmQ+U2VxdWVuY2UgQW5hbHlzaXMsIEROQS9tZXRob2RzPC9rZXl3b3JkPjwva2V5d29y
ZHM+PGRhdGVzPjx5ZWFyPjIwMTY8L3llYXI+PHB1Yi1kYXRlcz48ZGF0ZT5KdW48L2RhdGU+PC9w
dWItZGF0ZXM+PC9kYXRlcz48aXNibj4wMDI3LTg4NzQ8L2lzYm4+PGFjY2Vzc2lvbi1udW0+MjY4
MzI3NzE8L2FjY2Vzc2lvbi1udW0+PHVybHM+PC91cmxzPjxlbGVjdHJvbmljLXJlc291cmNlLW51
bT4xMC4xMDkzL2puY2kvZGp2NDI4PC9lbGVjdHJvbmljLXJlc291cmNlLW51bT48cmVtb3RlLWRh
dGFiYXNlLXByb3ZpZGVyPk5MTTwvcmVtb3RlLWRhdGFiYXNlLXByb3ZpZGVyPjxsYW5ndWFnZT5l
bmc8L2xhbmd1YWdlPjwvcmVjb3JkPjwvQ2l0ZT48L0VuZE5vdGU+
</w:fldData>
                </w:fldChar>
              </w:r>
              <w:r w:rsidRPr="001F2EF4">
                <w:rPr>
                  <w:rFonts w:ascii="Calibri" w:hAnsi="Calibri" w:cs="Calibri"/>
                  <w:sz w:val="16"/>
                  <w:szCs w:val="16"/>
                </w:rPr>
                <w:instrText xml:space="preserve"> ADDIN EN.CITE.DATA </w:instrText>
              </w:r>
              <w:r w:rsidRPr="001F2EF4">
                <w:rPr>
                  <w:rFonts w:ascii="Calibri" w:hAnsi="Calibri" w:cs="Calibri"/>
                  <w:sz w:val="16"/>
                  <w:szCs w:val="16"/>
                </w:rPr>
              </w:r>
              <w:r w:rsidRPr="001F2EF4">
                <w:rPr>
                  <w:rFonts w:ascii="Calibri" w:hAnsi="Calibri" w:cs="Calibri"/>
                  <w:sz w:val="16"/>
                  <w:szCs w:val="16"/>
                </w:rPr>
                <w:fldChar w:fldCharType="end"/>
              </w:r>
              <w:r w:rsidRPr="001F2EF4">
                <w:rPr>
                  <w:rFonts w:ascii="Calibri" w:hAnsi="Calibri" w:cs="Calibri"/>
                  <w:sz w:val="16"/>
                  <w:szCs w:val="16"/>
                </w:rPr>
              </w:r>
              <w:r w:rsidRPr="001F2EF4">
                <w:rPr>
                  <w:rFonts w:ascii="Calibri" w:hAnsi="Calibri" w:cs="Calibri"/>
                  <w:sz w:val="16"/>
                  <w:szCs w:val="16"/>
                </w:rPr>
                <w:fldChar w:fldCharType="separate"/>
              </w:r>
              <w:r w:rsidRPr="001F2EF4">
                <w:rPr>
                  <w:rFonts w:ascii="Calibri" w:hAnsi="Calibri" w:cs="Calibri"/>
                  <w:noProof/>
                  <w:sz w:val="16"/>
                  <w:szCs w:val="16"/>
                  <w:vertAlign w:val="superscript"/>
                </w:rPr>
                <w:t>33-35</w:t>
              </w:r>
              <w:r w:rsidRPr="001F2EF4">
                <w:rPr>
                  <w:rFonts w:ascii="Calibri" w:hAnsi="Calibri" w:cs="Calibri"/>
                  <w:sz w:val="16"/>
                  <w:szCs w:val="16"/>
                </w:rPr>
                <w:fldChar w:fldCharType="end"/>
              </w:r>
            </w:hyperlink>
            <w:r w:rsidRPr="001F2EF4">
              <w:rPr>
                <w:rFonts w:ascii="Calibri" w:hAnsi="Calibri" w:cs="Calibri"/>
                <w:sz w:val="16"/>
                <w:szCs w:val="16"/>
              </w:rPr>
              <w:t xml:space="preserve"> However, an indolent behaviour can be anticipated if both tumours are low grade; the endometrial tumour shows less than 50% myometrial invasion; substantial lymphovascular invasion is absent; and only the endometrium and one ovary and no other site is involved.</w:t>
            </w:r>
            <w:hyperlink w:anchor="_ENREF_36" w:tooltip="Blake Gilks, 2019 #5864" w:history="1">
              <w:r w:rsidRPr="001F2EF4">
                <w:rPr>
                  <w:rFonts w:ascii="Calibri" w:hAnsi="Calibri" w:cs="Calibri"/>
                  <w:sz w:val="16"/>
                  <w:szCs w:val="16"/>
                </w:rPr>
                <w:fldChar w:fldCharType="begin"/>
              </w:r>
              <w:r w:rsidRPr="001F2EF4">
                <w:rPr>
                  <w:rFonts w:ascii="Calibri" w:hAnsi="Calibri" w:cs="Calibri"/>
                  <w:sz w:val="16"/>
                  <w:szCs w:val="16"/>
                </w:rPr>
                <w:instrText xml:space="preserve"> ADDIN EN.CITE &lt;EndNote&gt;&lt;Cite&gt;&lt;Author&gt;Blake Gilks&lt;/Author&gt;&lt;Year&gt;2019&lt;/Year&gt;&lt;RecNum&gt;5864&lt;/RecNum&gt;&lt;DisplayText&gt;&lt;style face="superscript"&gt;36&lt;/style&gt;&lt;/DisplayText&gt;&lt;record&gt;&lt;rec-number&gt;5864&lt;/rec-number&gt;&lt;foreign-keys&gt;&lt;key app="EN" db-id="w592zazsqtfvdxe2w9sxtpt2exzt5t0wa2fx" timestamp="1608603286"&gt;5864&lt;/key&gt;&lt;/foreign-keys&gt;&lt;ref-type name="Journal Article"&gt;17&lt;/ref-type&gt;&lt;contributors&gt;&lt;authors&gt;&lt;author&gt;Blake Gilks, C.&lt;/author&gt;&lt;author&gt;Singh, N.&lt;/author&gt;&lt;/authors&gt;&lt;/contributors&gt;&lt;auth-address&gt;Dept. of Pathology and Laboratory Medicine, Vancouver General Hospital and University of British Columbia, Vancouver, BC, Canada.&amp;#xD;Dept of Cellular Pathology, BartsHealth NHS Trust, London, UK.&lt;/auth-address&gt;&lt;titles&gt;&lt;title&gt;Synchronous carcinomas of endometrium and ovary: A pragmatic approach&lt;/title&gt;&lt;secondary-title&gt;Gynecol Oncol Rep&lt;/secondary-title&gt;&lt;/titles&gt;&lt;periodical&gt;&lt;full-title&gt;Gynecol Oncol Rep&lt;/full-title&gt;&lt;/periodical&gt;&lt;pages&gt;72-73&lt;/pages&gt;&lt;volume&gt;27&lt;/volume&gt;&lt;edition&gt;2019/02/07&lt;/edition&gt;&lt;dates&gt;&lt;year&gt;2019&lt;/year&gt;&lt;pub-dates&gt;&lt;date&gt;Feb&lt;/date&gt;&lt;/pub-dates&gt;&lt;/dates&gt;&lt;isbn&gt;2352-5789 (Print)&amp;#xD;2352-5789&lt;/isbn&gt;&lt;accession-num&gt;30723764&lt;/accession-num&gt;&lt;urls&gt;&lt;/urls&gt;&lt;custom2&gt;PMC6354202&lt;/custom2&gt;&lt;electronic-resource-num&gt;10.1016/j.gore.2018.12.009&lt;/electronic-resource-num&gt;&lt;remote-database-provider&gt;NLM&lt;/remote-database-provider&gt;&lt;language&gt;eng&lt;/language&gt;&lt;/record&gt;&lt;/Cite&gt;&lt;/EndNote&gt;</w:instrText>
              </w:r>
              <w:r w:rsidRPr="001F2EF4">
                <w:rPr>
                  <w:rFonts w:ascii="Calibri" w:hAnsi="Calibri" w:cs="Calibri"/>
                  <w:sz w:val="16"/>
                  <w:szCs w:val="16"/>
                </w:rPr>
                <w:fldChar w:fldCharType="separate"/>
              </w:r>
              <w:r w:rsidRPr="001F2EF4">
                <w:rPr>
                  <w:rFonts w:ascii="Calibri" w:hAnsi="Calibri" w:cs="Calibri"/>
                  <w:noProof/>
                  <w:sz w:val="16"/>
                  <w:szCs w:val="16"/>
                  <w:vertAlign w:val="superscript"/>
                </w:rPr>
                <w:t>36</w:t>
              </w:r>
              <w:r w:rsidRPr="001F2EF4">
                <w:rPr>
                  <w:rFonts w:ascii="Calibri" w:hAnsi="Calibri" w:cs="Calibri"/>
                  <w:sz w:val="16"/>
                  <w:szCs w:val="16"/>
                </w:rPr>
                <w:fldChar w:fldCharType="end"/>
              </w:r>
            </w:hyperlink>
            <w:r w:rsidRPr="001F2EF4">
              <w:rPr>
                <w:rFonts w:ascii="Calibri" w:hAnsi="Calibri" w:cs="Calibri"/>
                <w:sz w:val="16"/>
                <w:szCs w:val="16"/>
              </w:rPr>
              <w:t xml:space="preserve"> These tumours can be designated as synchronous. </w:t>
            </w:r>
          </w:p>
          <w:p w14:paraId="486F0D26" w14:textId="77777777" w:rsidR="006E2B21" w:rsidRPr="001F2EF4" w:rsidRDefault="006E2B21" w:rsidP="006E2B21">
            <w:pPr>
              <w:spacing w:after="0" w:line="240" w:lineRule="auto"/>
              <w:rPr>
                <w:rFonts w:ascii="Calibri" w:eastAsia="Times New Roman" w:hAnsi="Calibri" w:cs="Calibri"/>
                <w:sz w:val="16"/>
                <w:szCs w:val="16"/>
                <w:lang w:eastAsia="en-AU"/>
              </w:rPr>
            </w:pPr>
          </w:p>
          <w:p w14:paraId="67583C66" w14:textId="77777777" w:rsidR="006E2B21" w:rsidRPr="001F2EF4" w:rsidRDefault="006E2B21" w:rsidP="006E2B21">
            <w:pPr>
              <w:spacing w:after="0" w:line="240" w:lineRule="auto"/>
              <w:rPr>
                <w:rFonts w:ascii="Calibri" w:eastAsia="Times New Roman" w:hAnsi="Calibri" w:cs="Calibri"/>
                <w:sz w:val="16"/>
                <w:szCs w:val="16"/>
                <w:lang w:eastAsia="en-AU"/>
              </w:rPr>
            </w:pPr>
            <w:r w:rsidRPr="001F2EF4">
              <w:rPr>
                <w:rFonts w:ascii="Calibri" w:eastAsia="Times New Roman" w:hAnsi="Calibri" w:cs="Calibri"/>
                <w:sz w:val="16"/>
                <w:szCs w:val="16"/>
                <w:lang w:eastAsia="en-AU"/>
              </w:rPr>
              <w:t>In the distinction between an ovarian mucinous carcinoma and a metastatic colorectal adenocarcinoma or appendiceal neoplasm, as well as the macroscopic and microscopic findings, with large size and unilaterality being more in keeping with primary ovarian mucinous carcinoma, a panel of CK7, CK20, CDX2 and SATB2 may assist.</w:t>
            </w:r>
            <w:r w:rsidRPr="001F2EF4">
              <w:rPr>
                <w:rFonts w:ascii="Calibri" w:eastAsia="Times New Roman" w:hAnsi="Calibri" w:cs="Calibri"/>
                <w:sz w:val="16"/>
                <w:szCs w:val="16"/>
                <w:lang w:eastAsia="en-AU"/>
              </w:rPr>
              <w:fldChar w:fldCharType="begin">
                <w:fldData xml:space="preserve">PEVuZE5vdGU+PENpdGU+PEF1dGhvcj5NZWFnaGVyPC9BdXRob3I+PFllYXI+MjAxOTwvWWVhcj48
UmVjTnVtPjU0ODI8L1JlY051bT48RGlzcGxheVRleHQ+PHN0eWxlIGZhY2U9InN1cGVyc2NyaXB0
Ij4xMywxNSwxNjwvc3R5bGU+PC9EaXNwbGF5VGV4dD48cmVjb3JkPjxyZWMtbnVtYmVyPjU0ODI8
L3JlYy1udW1iZXI+PGZvcmVpZ24ta2V5cz48a2V5IGFwcD0iRU4iIGRiLWlkPSJ3NTkyemF6c3F0
ZnZkeGUydzlzeHRwdDJleHp0NXQwd2EyZngiIHRpbWVzdGFtcD0iMTYwMDg2MjQ0NiI+NTQ4Mjwv
a2V5PjwvZm9yZWlnbi1rZXlzPjxyZWYtdHlwZSBuYW1lPSJKb3VybmFsIEFydGljbGUiPjE3PC9y
ZWYtdHlwZT48Y29udHJpYnV0b3JzPjxhdXRob3JzPjxhdXRob3I+TWVhZ2hlciwgTi4gUy48L2F1
dGhvcj48YXV0aG9yPldhbmcsIEwuPC9hdXRob3I+PGF1dGhvcj5SYW1iYXUsIFAuIEYuPC9hdXRo
b3I+PGF1dGhvcj5JbnRlcm1hZ2dpbywgTS4gUC48L2F1dGhvcj48YXV0aG9yPkh1bnRzbWFuLCBE
LiBHLjwvYXV0aG9yPjxhdXRob3I+V2lsa2VucywgTC4gUi48L2F1dGhvcj48YXV0aG9yPkVsLUJh
aHJhd3ksIE0uIEEuPC9hdXRob3I+PGF1dGhvcj5OZXNzLCBSLiBCLjwvYXV0aG9yPjxhdXRob3I+
T2R1bnNpLCBLLjwvYXV0aG9yPjxhdXRob3I+U3RlZWQsIEguPC9hdXRob3I+PGF1dGhvcj5IZXJw
ZWwsIEUuPC9hdXRob3I+PGF1dGhvcj5BbmdsZXNpbywgTS4gUy48L2F1dGhvcj48YXV0aG9yPlpo
YW5nLCBCLjwvYXV0aG9yPjxhdXRob3I+TGFtYmllLCBOLjwvYXV0aG9yPjxhdXRob3I+U3dlcmRs
b3csIEEuIEouPC9hdXRob3I+PGF1dGhvcj5MdWJpxYRza2ksIEouPC9hdXRob3I+PGF1dGhvcj5W
aWVya2FudCwgUi4gQS48L2F1dGhvcj48YXV0aG9yPkdvb2RlLCBFLiBMLjwvYXV0aG9yPjxhdXRo
b3I+TWVub24sIFUuPC9hdXRob3I+PGF1dGhvcj5Ub2xvY3prby1HcmFiYXJlaywgQS48L2F1dGhv
cj48YXV0aG9yPk9zenVyZWssIE8uPC9hdXRob3I+PGF1dGhvcj5CaWxpYywgUy48L2F1dGhvcj48
YXV0aG9yPlRhbGhvdWssIEEuPC9hdXRob3I+PGF1dGhvcj5HYXJjw61hLUNsb3NhcywgTS48L2F1
dGhvcj48YXV0aG9yPldhbmcsIFEuPC9hdXRob3I+PGF1dGhvcj5UYW4sIEEuPC9hdXRob3I+PGF1
dGhvcj5GYXJyZWxsLCBSLjwvYXV0aG9yPjxhdXRob3I+S2VubmVkeSwgQy4gSi48L2F1dGhvcj48
YXV0aG9yPkppbWVuZXotTGluYW4sIE0uPC9hdXRob3I+PGF1dGhvcj5TdW5kZmVsZHQsIEsuPC9h
dXRob3I+PGF1dGhvcj5FdHRlciwgSi4gTC48L2F1dGhvcj48YXV0aG9yPk1lbmtpc3phaywgSi48
L2F1dGhvcj48YXV0aG9yPkdvb2RtYW4sIE0uIFQuPC9hdXRob3I+PGF1dGhvcj5LbG9ub3dza2ks
IFAuPC9hdXRob3I+PGF1dGhvcj5MZXVuZywgWS48L2F1dGhvcj48YXV0aG9yPldpbmhhbSwgUy4g
Si48L2F1dGhvcj48YXV0aG9yPk1veXNpY2gsIEsuIEIuPC9hdXRob3I+PGF1dGhvcj5CZWhyZW5z
LCBTLjwvYXV0aG9yPjxhdXRob3I+S2x1eiwgVC48L2F1dGhvcj48YXV0aG9yPkVkd2FyZHMsIFIu
IFAuPC9hdXRob3I+PGF1dGhvcj5Hcm9ud2FsZCwgSi48L2F1dGhvcj48YXV0aG9yPk1vZHVnbm8s
IEYuPC9hdXRob3I+PGF1dGhvcj5IZXJuYW5kZXosIEIuIFkuPC9hdXRob3I+PGF1dGhvcj5DaG93
LCBDLjwvYXV0aG9yPjxhdXRob3I+S2VsZW1lbiwgTC4gRS48L2F1dGhvcj48YXV0aG9yPktlZW5l
eSwgRy4gTC48L2F1dGhvcj48YXV0aG9yPkNhcm5leSwgTS4gRS48L2F1dGhvcj48YXV0aG9yPk5h
dGFuem9uLCBZLjwvYXV0aG9yPjxhdXRob3I+Um9iZXJ0c29uLCBHLjwvYXV0aG9yPjxhdXRob3I+
U2hhcm1hLCBSLjwvYXV0aG9yPjxhdXRob3I+R2F5dGhlciwgUy4gQS48L2F1dGhvcj48YXV0aG9y
PkFsc29wLCBKLjwvYXV0aG9yPjxhdXRob3I+THVrLCBILjwvYXV0aG9yPjxhdXRob3I+S2FycGlu
c2t5aiwgQy48L2F1dGhvcj48YXV0aG9yPkNhbXBiZWxsLCBJLjwvYXV0aG9yPjxhdXRob3I+U2lu
biwgUC48L2F1dGhvcj48YXV0aG9yPkdlbnRyeS1NYWhhcmFqLCBBLjwvYXV0aG9yPjxhdXRob3I+
Q291bHNvbiwgUC48L2F1dGhvcj48YXV0aG9yPkNoYW5nLUNsYXVkZSwgSi48L2F1dGhvcj48YXV0
aG9yPlNoYWgsIE0uPC9hdXRob3I+PGF1dGhvcj5XaWRzY2h3ZW5kdGVyLCBNLjwvYXV0aG9yPjxh
dXRob3I+VGFuZywgSy48L2F1dGhvcj48YXV0aG9yPlNjaG9lbWFrZXIsIE0uIEouPC9hdXRob3I+
PGF1dGhvcj5Lb3ppYWssIEouIE0uPC9hdXRob3I+PGF1dGhvcj5Db29rLCBMLiBTLjwvYXV0aG9y
PjxhdXRob3I+QnJlbnRvbiwgSi4gRC48L2F1dGhvcj48YXV0aG9yPkRhbGV5LCBGLjwvYXV0aG9y
PjxhdXRob3I+S3Jpc3RqYW5zZG90dGlyLCBCLjwvYXV0aG9yPjxhdXRob3I+TWF0ZW9pdSwgQy48
L2F1dGhvcj48YXV0aG9yPkxhcnNvbiwgTS4gQy48L2F1dGhvcj48YXV0aG9yPkhhcm5ldHQsIFAu
IFIuPC9hdXRob3I+PGF1dGhvcj5KdW5nLCBBLjwvYXV0aG9yPjxhdXRob3I+ZGVGYXppbywgQS48
L2F1dGhvcj48YXV0aG9yPkdvcnJpbmdlLCBLLiBMLjwvYXV0aG9yPjxhdXRob3I+UGhhcm9haCwg
UC4gRC4gUC48L2F1dGhvcj48YXV0aG9yPk1pbm9vLCBQLjwvYXV0aG9yPjxhdXRob3I+U3Rld2Fy
dCwgQy48L2F1dGhvcj48YXV0aG9yPkJhdGhlLCBPLiBGLjwvYXV0aG9yPjxhdXRob3I+R3VpLCBY
LjwvYXV0aG9yPjxhdXRob3I+Q29oZW4sIFAuPC9hdXRob3I+PGF1dGhvcj5SYW11cywgUy4gSi48
L2F1dGhvcj48YXV0aG9yPkvDtmJlbCwgTS48L2F1dGhvcj48L2F1dGhvcnM+PC9jb250cmlidXRv
cnM+PGF1dGgtYWRkcmVzcz5TY2hvb2wgb2YgV29tZW4mYXBvcztzIGFuZCBDaGlsZHJlbiZhcG9z
O3MgSGVhbHRoLCBGYWN1bHR5IG9mIE1lZGljaW5lLCBVbml2ZXJzaXR5IG9mIE5TVyBTeWRuZXks
IFN5ZG5leSwgTlNXLCBBdXN0cmFsaWEuJiN4RDtQcmluY2Ugb2YgV2FsZXMgQ2xpbmljYWwgU2No
b29sLiBVTlNXIFN5ZG5leSwgU3lkbmV5LCBOU1csIEF1c3RyYWxpYS4mI3hEO0FkdWx0IENhbmNl
ciBQcm9ncmFtLiBMb3d5IENhbmNlciBSZXNlYXJjaCBDZW50cmUsIFN5ZG5leSwgQXVzdHJhbGlh
LiYjeEQ7RGVwYXJ0bWVudCBvZiBQYXRob2xvZ3kgYW5kIExhYm9yYXRvcnkgTWVkaWNpbmUsIFVu
aXZlcnNpdHkgb2YgQ2FsZ2FyeSwgRm9vdGhpbGxzIE1lZGljYWwgQ2VudGVyLCBDYWxnYXJ5LCBB
QiwgQ2FuYWRhLiYjeEQ7UGF0aG9sb2d5IERlcGFydG1lbnQsIENhdGhvbGljIFVuaXZlcnNpdHkg
b2YgSGVhbHRoIGFuZCBBbGxpZWQgU2NpZW5jZXMtQnVnYW5kbywgTXdhbnphLCBUYW56YW5pYS4m
I3hEO0JyaXRpc2ggQ29sdW1iaWEmYXBvcztzIE92YXJpYW4gQ2FuY2VyIFJlc2VhcmNoIChPVkNB
UkUpIFByb2dyYW0sIFZhbmNvdXZlciBHZW5lcmFsIEhvc3BpdGFsLCBCQyBDYW5jZXIgQWdlbmN5
IGFuZCBVbml2ZXJzaXR5IG9mIEJyaXRpc2ggQ29sdW1iaWEsIFZhbmNvdXZlciwgQkMsIENhbmFk
YS4mI3hEO0RlcGFydG1lbnQgb2YgTW9sZWN1bGFyIE9uY29sb2d5LCBCQyBDYW5jZXIgQWdlbmN5
IFJlc2VhcmNoIENlbnRyZSwgVmFuY291dmVyLCBCQywgQ2FuYWRhLiYjeEQ7RGVwYXJ0bWVudCBv
ZiBQYXRob2xvZ3kgYW5kIExhYm9yYXRvcnkgTWVkaWNpbmUsIFVuaXZlcnNpdHkgb2YgQnJpdGlz
aCBDb2x1bWJpYSwgVmFuY291dmVyLCBCQywgQ2FuYWRhLiYjeEQ7Q2FuY2VyIEVwaWRlbWlvbG9n
eSBQcm9ncmFtLCBVbml2ZXJzaXR5IG9mIEhhd2FpaSBDYW5jZXIgQ2VudGVyLCBIb25vbHVsdSwg
SEksIFVTQS4mI3hEO0RlcGFydG1lbnQgb2YgSGlzdG9wYXRob2xvZ3ksIEltcGVyaWFsIENvbGxl
Z2UgTG9uZG9uLCBIYW1tZXJzbWl0aCBIb3NwaXRhbCwgTG9uZG9uLCBVSy4mI3hEO1VuaXZlcnNp
dHkgb2YgVGV4YXMgTUQgQW5kZXJzb24gQ2FuY2VyIENlbnRlciwgSG91c3RvbiwgVFgsIFVTQS4m
I3hEO0RlcGFydG1lbnQgb2YgR3luZWNvbG9naWMgT25jb2xvZ3ksIFJvc3dlbGwgUGFyayBDYW5j
ZXIgSW5zdGl0dXRlLCBCdWZmYWxvLCBOWSwgVVNBLiYjeEQ7RGVwYXJ0bWVudCBvZiBPYnN0ZXRy
aWNzIGFuZCBHeW5lY29sb2d5LCBEaXZpc2lvbiBvZiBHeW5lY29sb2dpYyBPbmNvbG9neS4gUm95
YWwgQWxleGFuZHJhIEhvc3BpdGFsLCBFZG1vbnRvbiwgQUIsIENhbmFkYS4mI3hEO1Rpc3N1ZSBC
YW5rIG9mIHRoZSBOYXRpb25hbCBDZW50ZXIgZm9yIFR1bW9yIERpc2Vhc2VzLCBVbml2ZXJzaXR5
IG9mIEhlaWRlbGJlcmcsIEhlaWRlbGJlcmcsIEdlcm1hbnkuJiN4RDtEZXBhcnRtZW50IG9mIFBh
dGhvbG9neSwgSW5zdGl0dXRlIG9mIFBhdGhvbG9neSwgVW5pdmVyc2l0eSBIb3NwaXRhbCBIZWlk
ZWxiZXJnLCBIZWlkZWxiZXJnLCBHZXJtYW55LiYjeEQ7QmVuZGF0IEZhbWlseSBDb21wcmVoZW5z
aXZlIENhbmNlciBDZW50cmUsIFN0IEpvaG4gb2YgR29kIFN1YmlhY28gSG9zcGl0YWwsIFN1Ymlh
Y28sIFdlc3Rlcm4gQXVzdHJhbGlhLCBBdXN0cmFsaWEuJiN4RDtOU1cgSGVhbHRoIFBhdGhvbG9n
eS4gUHJpbmNlIG9mIFdhbGVzIEhvc3BpdGFsLCBTeWRuZXksIE5TVywgQXVzdHJhbGlhLiYjeEQ7
RGl2aXNpb24gb2YgR2VuZXRpY3MgYW5kIEVwaWRlbWlvbG9neSwgVGhlIEluc3RpdHV0ZSBvZiBD
YW5jZXIgUmVzZWFyY2gsIExvbmRvbiwgVUsuJiN4RDtEaXZpc2lvbiBvZiBCcmVhc3QgQ2FuY2Vy
IFJlc2VhcmNoLCBUaGUgSW5zdGl0dXRlIG9mIENhbmNlciBSZXNlYXJjaCwgTG9uZG9uLCBVSy4m
I3hEO0RlcGFydG1lbnQgb2YgR2VuZXRpY3MgYW5kIFBhdGhvbG9neSwgUG9tZXJhbmlhbiBNZWRp
Y2FsIFVuaXZlcnNpdHksIFN6Y3plY2luLCBQb2xhbmQuJiN4RDtEZXBhcnRtZW50IG9mIEhlYWx0
aCBTY2llbmNlIFJlc2VhcmNoLCBEaXZpc2lvbiBvZiBCaW9tZWRpY2FsIFN0YXRpc3RpY3MgYW5k
IEluZm9ybWF0aWNzLiBNYXlvIENsaW5pYywgUm9jaGVzdGVyLCBNTiwgVVNBLiYjeEQ7RGVwYXJ0
bWVudCBvZiBIZWFsdGggU2NpZW5jZSBSZXNlYXJjaCwgRGl2aXNpb24gb2YgRXBpZGVtaW9sb2d5
LiBNYXlvIENsaW5pYywgUm9jaGVzdGVyLCBNTiwgVVNBLiYjeEQ7TVJDIENsaW5pY2FsIFRyaWFs
cyBVbml0IGF0IFVDTCwgSW5zdGl0dXRlIG9mIENsaW5pY2FsIFRyaWFscyAmYW1wOyBNZXRob2Rv
bG9neSwgVW5pdmVyc2l0eSBDb2xsZWdlIExvbmRvbiwgTG9uZG9uLCBVSy4mI3hEO0ludGVybmF0
aW9uYWwgSGVyZWRpdGFyeSBDYW5jZXIgQ2VudGVyLCBEZXBhcnRtZW50IG9mIEdlbmV0aWNzIGFu
ZCBQYXRob2xvZ3ksIFBvbWVyYW5pYW4gTWVkaWNhbCBVbml2ZXJzaXR5LCBTemN6ZWNpbiwgUG9s
YW5kLiYjeEQ7RGl2aXNpb24gb2YgQ2FuY2VyIEVwaWRlbWlvbG9neSBhbmQgR2VuZXRpY3MuIE5h
dGlvbmFsIENhbmNlciBJbnN0aXR1dGUsIEJldGhlc2RhLCBNRCwgVVNBLiYjeEQ7RGl2aXNpb24g
b2YgR2VuZXRpY3MgYW5kIEVwaWRlbWlvbG9neSwgSW5zdGl0dXRlIG9mIENhbmNlciBSZXNlYXJj
aCwgTG9uZG9uLCBVSy4mI3hEO0NlbnRyZSBmb3IgQ2FuY2VyIEdlbmV0aWMgRXBpZGVtaW9sb2d5
LCBEZXBhcnRtZW50IG9mIFB1YmxpYyBIZWFsdGggYW5kIFByaW1hcnkgQ2FyZSwgVW5pdmVyc2l0
eSBvZiBDYW1icmlkZ2UsIENhbWJyaWRnZSwgVUsuJiN4RDtEaXZpc2lvbiBvZiBPYnN0ZXRyaWNz
IGFuZCBHeW5hZWNvbG9neSwgRmFjdWx0eSBvZiBIZWFsdGggYW5kIE1lZGljYWwgU2NpZW5jZXMs
IFVuaXZlcnNpdHkgb2YgV2VzdGVybiBBdXN0cmFsaWEsIENyYXdsZXksIFdlc3Rlcm4gQXVzdHJh
bGlhLCBBdXN0cmFsaWEuJiN4RDtXZXN0ZXJuIFdvbWVuJmFwb3M7cyBQYXRob2xvZ3ksIFdlc3Rl
cm4gRGlhZ25vc3RpYyBQYXRob2xvZ3ksIFdlbWJsZXksIFdlc3Rlcm4gQXVzdHJhbGlhLCBBdXN0
cmFsaWEuJiN4RDtQcmluY2Ugb2YgV2FsZXMgUHJpdmF0ZSBIb3NwaXRhbCwgUmFuZHdpY2ssIE5T
VywgQXVzdHJhbGlhLiYjeEQ7Q2VudHJlIGZvciBDYW5jZXIgUmVzZWFyY2gsIFRoZSBXZXN0bWVh
ZCBJbnN0aXR1dGUgZm9yIE1lZGljYWwgUmVzZWFyY2gsIFRoZSBVbml2ZXJzaXR5IG9mIFN5ZG5l
eSwgU3lkbmV5LCBOU1csIEF1c3RyYWxpYS4mI3hEO0RlcGFydG1lbnQgb2YgR3luYWVjb2xvZ2lj
YWwgT25jb2xvZ3ksIFdlc3RtZWFkIEhvc3BpdGFsLCBTeWRuZXksIE5TVywgQXVzdHJhbGlhLiYj
eEQ7RGVwYXJ0bWVudCBvZiBIaXN0b3BhdGhvbG9neS4gQWRkZW5icm9va2VzIEhvc3BpdGFsLCBD
YW1icmlkZ2UsIFVLLiYjeEQ7RGVwYXJ0bWVudCBvZiBPYnN0ZXRyaWNzIGFuZCBHeW5lY29sb2d5
LCBTYWhsZ3JlbnNrYSBDYW5jZXIgQ2VudGVyLCBJbnN0IENsaW5pY2FsIFNjaWVuc2VzLCBTYWhs
Z3JlbnNrYSBBY2FkZW15IGF0IFVuaXZlcnNpdHkgb2YgR290aGVuYnVyZywgR290aGVuYnVyZywg
U3dlZGVuLiYjeEQ7RGVwYXJ0bWVudCBvZiBHeW5lY29sb2d5LCBSZWdpb24gVsOkc3RyYSBHw7Z0
YWxhbmQsIFNhaGxncmVuc2thIFVuaXZlcnNpdHkgSG9zcGl0YWwsIEdvdGhlbmJ1cmcsIFN3ZWRl
bi4mI3hEO0RpdmlzaW9uIG9mIENhbmNlciBQcmV2ZW50aW9uIGFuZCBDb250cm9sLCBSb3N3ZWxs
IFBhcmsgQ2FuY2VyIEluc3RpdHV0ZSwgQnVmZmFsbywgTlksIFVTQS4mI3hEO0RlcGFydG1lbnQg
b2YgR3luZWNvbG9naWNhbCBTdXJnZXJ5IGFuZCBHeW5lY29sb2dpY2FsIE9uY29sb2d5IG9mIEFk
dWx0cyBhbmQgQWRvbGVzY2VudHMsIFBvbWVyYW5pYW4gTWVkaWNhbCBVbml2ZXJzaXR5LCBTemN6
ZWNpbiwgUG9sYW5kLiYjeEQ7Q2FuY2VyIFByZXZlbnRpb24gYW5kIENvbnRyb2wsIFNhbXVlbCBP
c2NoaW4gQ29tcHJlaGVuc2l2ZSBDYW5jZXIgSW5zdGl0dXRlLCBDZWRhcnMtU2luYWkgTWVkaWNh
bCBDZW50ZXIsIExvcyBBbmdlbGVzLCBDQSwgVVNBLiYjeEQ7Q29tbXVuaXR5IGFuZCBQb3B1bGF0
aW9uIEhlYWx0aCBSZXNlYXJjaCBJbnN0aXR1dGUsIERlcGFydG1lbnQgb2YgQmlvbWVkaWNhbCBT
Y2llbmNlcywgQ2VkYXJzLVNpbmFpIE1lZGljYWwgQ2VudGVyLCBMb3MgQW5nZWxlcywgQ0EsIFVT
QS4mI3hEO0hpc3RvcGF0aG9sb2d5IERlcGFydG1lbnQsIEtpbmcgRWR3YXJkIE1lbW9yaWFsIEhv
c3BpdGFsLCBQZXJ0aCwgV2VzdGVybiBBdXN0cmFsaWEsIEF1c3RyYWxpYS4mI3hEO0RpdmlzaW9u
IG9mIENhbmNlciBFcGlkZW1pb2xvZ3ksIEdlcm1hbiBDYW5jZXIgUmVzZWFyY2ggQ2VudGVyIChE
S0ZaKSwgSGVpZGVsYmVyZywgR2VybWFueS4mI3hEO0RlcGFydG1lbnQgb2YgT2JzdGV0cmljcyBh
bmQgR3luZWNvbG9neSwgRnJ5ZGVyeWsgQ2hvcGluIFVuaXZlcnNpdHkgSG9zcGl0YWwgTm8gMSwg
RmFjdWx0eSBvZiBNZWRpY2luZSwgUnplc3rDs3cgVW5pdmVyc2l0eSwgUnplc3rDs3csIFBvbGFu
ZC4mI3hEO092YXJpYW4gQ2FuY2VyIENlbnRlciBvZiBFeGNlbGxlbmNlLCBXb21lbnMgQ2FuY2Vy
IFJlc2VhcmNoIFByb2dyYW0sIE1hZ2VlLVdvbWVucyBSZXNlYXJjaCBJbnN0aXR1dGUgYW5kIFVu
aXZlcnNpdHkgb2YgUGl0dHNidXJnaCBDYW5jZXIgSW5zdGl0dXRlLCBQaXR0c2J1cmdoLCBQQSwg
VVNBLiYjeEQ7RGl2aXNpb24gb2YgR3luZWNvbG9naWMgT25jb2xvZ3ksIERlcGFydG1lbnQgb2Yg
T2JzdGV0cmljcywgR3luZWNvbG9neSBhbmQgUmVwcm9kdWN0aXZlIFNjaWVuY2VzLCBVbml2ZXJz
aXR5IG9mIFBpdHRzYnVyZ2ggU2Nob29sIG9mIE1lZGljaW5lLCBQaXR0c2J1cmdoLCBQQSwgVVNB
LiYjeEQ7V29tZW5zIENhbmNlciBSZXNlYXJjaCBDZW50ZXIsIE1hZ2VlLVdvbWVucyBSZXNlYXJj
aCBJbnN0aXR1dGUgYW5kIEhpbGxtYW4gQ2FuY2VyIENlbnRlciwgUGl0dHNidXJnaCwgUEEsIFVT
QS4mI3hEO1VuaXZlcnNpdHkgb2YgSGF3YWlpIENhbmNlciBDZW50ZXIsIEhvbm9sdWx1LCBISSwg
VVNBLiYjeEQ7R2VuZXRpYyBQYXRob2xvZ3kgRXZhbHVhdGlvbiBDZW50cmUsIFZhbmNvdXZlciBH
ZW5lcmFsIEhvc3BpdGFsIGFuZCBVbml2ZXJzaXR5IG9mIEJyaXRpc2ggQ29sdW1iaWEsIFZhbmNv
dXZlciwgQkMsIENhbmFkYS4mI3hEO0RlcGFydG1lbnQgb2YgUHVibGljIEhlYWx0aCBTY2llbmNl
cywgTWVkaWNhbCBVbml2ZXJzaXR5IG9mIFNvdXRoIENhcm9saW5hLCBDaGFybGVzdG9uLCBTQywg
VVNBLiYjeEQ7RGVwYXJ0bWVudCBvZiBMYWJvcmF0b3J5IE1lZGljaW5lIGFuZCBQYXRob2xvZ3ks
IERpdmlzaW9uIG9mIEFuYXRvbWljIFBhdGhvbG9neS4gTWF5byBDbGluaWMsIFJvY2hlc3Rlciwg
TU4sIFVTQS4mI3hEO0RlcGFydG1lbnQgb2YgT2JzdGV0cmljcyBhbmQgR3luZWNvbG9neSwgSm9o
biBBLiBCdXJucyBTY2hvb2wgb2YgTWVkaWNpbmUsIFVuaXZlcnNpdHkgb2YgSGF3YWlpLCBIb25v
bHVsdSwgSEksIFVTQS4mI3hEO1N0IEdlb3JnZSBQcml2YXRlIEhvc3BpdGFsLCBLb2dhcmFoLCBO
U1csIEF1c3RyYWxpYS4mI3hEO1BhdGhvbG9neSBXZXN0IElDUE1SIFdlc3RtZWFkLCBXZXN0bWVh
ZCBIb3NwaXRhbCwgVGhlIFVuaXZlcnNpdHkgb2YgU3lkbmV5LCBTeWRuZXksIE5TVywgQXVzdHJh
bGlhLiYjeEQ7VW5pdmVyc2l0eSBvZiBXZXN0ZXJuIFN5ZG5leSBhdCBXZXN0bWVhZCBIb3NwaXRh
bCwgV2VzdG1lYWQsIE5TVywgQXVzdHJhbGlhLiYjeEQ7RGVwYXJ0bWVudCBvZiBQcmV2ZW50aXZl
IE1lZGljaW5lLCBLZWNrIFNjaG9vbCBvZiBNZWRpY2luZSwgVW5pdmVyc2l0eSBvZiBTb3V0aGVy
biBDYWxpZm9ybmlhLCBMb3MgQW5nZWxlcywgQ0EsIFVTQS4mI3hEO0NlbnRlciBmb3IgQ2FuY2Vy
IFByZXZlbnRpb24gYW5kIFRyYW5zbGF0aW9uYWwgR2Vub21pY3MsIFNhbXVlbCBPc2NoaW4gQ29t
cHJlaGVuc2l2ZSBDYW5jZXIgSW5zdGl0dXRlLCBDZWRhcnMtU2luYWkgTWVkaWNhbCBDZW50ZXIs
IExvcyBBbmdlbGVzLCBDQSwgVVNBLiYjeEQ7RGVwYXJ0bWVudCBvZiBCaW9tZWRpY2FsIFNjaWVu
Y2VzLCBDZWRhcnMtU2luYWkgTWVkaWNhbCBDZW50ZXIsIExvcyBBbmdlbGVzLCBDQSwgVVNBLiYj
eEQ7Q2VudHJlIGZvciBDYW5jZXIgR2VuZXRpYyBFcGlkZW1pb2xvZ3ksIERlcGFydG1lbnQgb2Yg
T25jb2xvZ3ksIFVuaXZlcnNpdHkgb2YgQ2FtYnJpZGdlLCBDYW1icmlkZ2UsIFVLLiYjeEQ7R3lu
YWVjb2xvZ2ljYWwgQ2FuY2VyIFJlc2VhcmNoIENlbnRyZSwgV29tZW4mYXBvcztzIENhbmNlciwg
SW5zdGl0dXRlIGZvciBXb21lbiZhcG9zO3MgSGVhbHRoLCBVbml2ZXJzaXR5IENvbGxlZ2UgTG9u
ZG9uLCBMb25kb24sIFVLLiYjeEQ7UGV0ZXIgTWFjQ2FsbHVtIENhbmNlciBDZW50ZXIsIE1lbGJv
dXJuZSwgVmljdG9yaWEsIEF1c3RyYWxpYS4mI3hEO1NpciBQZXRlciBNYWNDYWxsdW0gRGVwYXJ0
bWVudCBvZiBPbmNvbG9neSwgVGhlIFVuaXZlcnNpdHkgb2YgTWVsYm91cm5lLCBNZWxib3VybmUs
IFZpY3RvcmlhLCBBdXN0cmFsaWEuJiN4RDtDYW5jZXIgRXBpZGVtaW9sb2d5IEdyb3VwLCBVbml2
ZXJzaXR5IENhbmNlciBDZW50ZXIgSGFtYnVyZyAoVUNDSCkuIFVuaXZlcnNpdHkgTWVkaWNhbCBD
ZW50ZXIgSGFtYnVyZy1FcHBlbmRvcmYsIEhhbWJ1cmcsIEdlcm1hbnkuJiN4RDtBbGJlcnRhIEhl
YWx0aCBTZXJ2aWNlcy1DYW5jZXIgQ2FyZSwgQ2FsZ2FyeSwgQUIsIENhbmFkYS4mI3hEO1VuaXZl
cnNpdHkgb2YgTmV3IE1leGljbyBIZWFsdGggU2NpZW5jZXMgQ2VudGVyLiBVbml2ZXJzaXR5IG9m
IE5ldyBNZXhpY28sIEFsYnVxdWVycXVlLCBOTSwgVVNBLiYjeEQ7RGVwYXJ0bWVudCBvZiBDYW5j
ZXIgRXBpZGVtaW9sb2d5IGFuZCBQcmV2ZW50aW9uIFJlc2VhcmNoLCBBbGJlcnRhIEhlYWx0aCBT
ZXJ2aWNlcywgQ2FsZ2FyeSwgQUIsIENhbmFkYS4mI3hEO0NhbmNlciBSZXNlYXJjaCBVSyBDYW1i
cmlkZ2UgSW5zdGl0dXRlLCBVbml2ZXJzaXR5IG9mIENhbWJyaWRnZSwgQ2FtYnJpZGdlLCBVSy4m
I3hEO0RpdmlzaW9uIG9mIEJyZWFzdCBDYW5jZXIgUmVzZWFyY2guIEluc3RpdHV0ZSBvZiBDYW5j
ZXIgUmVzZWFyY2gsIExvbmRvbiwgVUsuJiN4RDtEaXZpc2lvbiBvZiBCaW9zY2llbmNlLCBCcnVu
ZWwgVW5pdmVyc2l0eSwgTG9uZG9uLCBVSy4mI3hEO0RlcGFydG1lbnQgb2YgUGF0aG9sb2d5LCBT
YWhsZ3JlbnNrYSBBY2FkZW15IGF0IFVuaXZlcnNpdHkgb2YgR290aGVuYnVyZywgR290aGVuYnVy
ZywgU3dlZGVuLiYjeEQ7VGhlIENyb3duIFByaW5jZXNzIE1hcnkgQ2FuY2VyIENlbnRyZSBXZXN0
bWVhZCwgU3lkbmV5LVdlc3QgQ2FuY2VyIE5ldHdvcmsuIFdlc3RtZWFkIEhvc3BpdGFsLCBTeWRu
ZXksIE5TVywgQXVzdHJhbGlhLiYjeEQ7RGVwYXJ0bWVudHMgb2YgU3VyZ2VyeSBhbmQgT25jb2xv
Z3ksIFRvbSBCYWtlciBDYW5jZXIgQ2VudHJlLCBDYWxnYXJ5LCBBQiwgQ2FuYWRhLiYjeEQ7VGhl
IEtpbmdob3JuIENhbmNlciBDZW50cmUsIEdhcnZhbiBJbnN0aXR1dGUgb2YgTWVkaWNhbCBSZXNl
YXJjaCwgU3lkbmV5LCBOU1csIEF1c3RyYWxpYS4mI3hEO0RlcGFydG1lbnQgb2YgUGF0aG9sb2d5
IGFuZCBMYWJvcmF0b3J5IE1lZGljaW5lLCBVbml2ZXJzaXR5IG9mIENhbGdhcnksIEZvb3RoaWxs
cyBNZWRpY2FsIENlbnRlciwgQ2FsZ2FyeSwgQUIsIENhbmFkYS4gTWFydGluLktvZWJlbEBhbGJl
cnRhcHVibGljbGFicy5jYS48L2F1dGgtYWRkcmVzcz48dGl0bGVzPjx0aXRsZT5BIGNvbWJpbmF0
aW9uIG9mIHRoZSBpbW11bm9oaXN0b2NoZW1pY2FsIG1hcmtlcnMgQ0s3IGFuZCBTQVRCMiBpcyBo
aWdobHkgc2Vuc2l0aXZlIGFuZCBzcGVjaWZpYyBmb3IgZGlzdGluZ3Vpc2hpbmcgcHJpbWFyeSBv
dmFyaWFuIG11Y2lub3VzIHR1bW9ycyBmcm9tIGNvbG9yZWN0YWwgYW5kIGFwcGVuZGljZWFsIG1l
dGFzdGFzZXM8L3RpdGxlPjxzZWNvbmRhcnktdGl0bGU+TW9kIFBhdGhvbDwvc2Vjb25kYXJ5LXRp
dGxlPjwvdGl0bGVzPjxwZXJpb2RpY2FsPjxmdWxsLXRpdGxlPk1vZCBQYXRob2w8L2Z1bGwtdGl0
bGU+PGFiYnItMT5Nb2Rlcm4gcGF0aG9sb2d5IDogYW4gb2ZmaWNpYWwgam91cm5hbCBvZiB0aGUg
VW5pdGVkIFN0YXRlcyBhbmQgQ2FuYWRpYW4gQWNhZGVteSBvZiBQYXRob2xvZ3ksIEluYzwvYWJi
ci0xPjwvcGVyaW9kaWNhbD48cGFnZXM+MTgzNC0xODQ2PC9wYWdlcz48dm9sdW1lPjMyPC92b2x1
bWU+PG51bWJlcj4xMjwvbnVtYmVyPjxlZGl0aW9uPjIwMTkvMDYvMjc8L2VkaXRpb24+PGtleXdv
cmRzPjxrZXl3b3JkPkFkZW5vY2FyY2lub21hLCBNdWNpbm91cy8qZGlhZ25vc2lzPC9rZXl3b3Jk
PjxrZXl3b3JkPkFwcGVuZGljZWFsIE5lb3BsYXNtcy9kaWFnbm9zaXMvcGF0aG9sb2d5PC9rZXl3
b3JkPjxrZXl3b3JkPkJpb21hcmtlcnMsIFR1bW9yLyphbmFseXNpczwva2V5d29yZD48a2V5d29y
ZD5Db2xvcmVjdGFsIE5lb3BsYXNtcy9kaWFnbm9zaXMvcGF0aG9sb2d5PC9rZXl3b3JkPjxrZXl3
b3JkPkRpYWdub3NpcywgRGlmZmVyZW50aWFsPC9rZXl3b3JkPjxrZXl3b3JkPkZlbWFsZTwva2V5
d29yZD48a2V5d29yZD5IdW1hbnM8L2tleXdvcmQ+PGtleXdvcmQ+SW1tdW5vaGlzdG9jaGVtaXN0
cnk8L2tleXdvcmQ+PGtleXdvcmQ+S2VyYXRpbi03LyphbmFseXNpczwva2V5d29yZD48a2V5d29y
ZD5NYWxlPC9rZXl3b3JkPjxrZXl3b3JkPk1hdHJpeCBBdHRhY2htZW50IFJlZ2lvbiBCaW5kaW5n
IFByb3RlaW5zLyphbmFseXNpczwva2V5d29yZD48a2V5d29yZD5OZW9wbGFzbSBNZXRhc3Rhc2lz
L2RpYWdub3Npczwva2V5d29yZD48a2V5d29yZD5PdmFyaWFuIE5lb3BsYXNtcy8qZGlhZ25vc2lz
PC9rZXl3b3JkPjxrZXl3b3JkPlNlbnNpdGl2aXR5IGFuZCBTcGVjaWZpY2l0eTwva2V5d29yZD48
a2V5d29yZD5UcmFuc2NyaXB0aW9uIEZhY3RvcnMvKmFuYWx5c2lzPC9rZXl3b3JkPjwva2V5d29y
ZHM+PGRhdGVzPjx5ZWFyPjIwMTk8L3llYXI+PHB1Yi1kYXRlcz48ZGF0ZT5EZWM8L2RhdGU+PC9w
dWItZGF0ZXM+PC9kYXRlcz48aXNibj4wODkzLTM5NTI8L2lzYm4+PGFjY2Vzc2lvbi1udW0+MzEy
Mzk1NDk8L2FjY2Vzc2lvbi1udW0+PHVybHM+PC91cmxzPjxlbGVjdHJvbmljLXJlc291cmNlLW51
bT4xMC4xMDM4L3M0MTM3OS0wMTktMDMwMi0wPC9lbGVjdHJvbmljLXJlc291cmNlLW51bT48cmVt
b3RlLWRhdGFiYXNlLXByb3ZpZGVyPk5MTTwvcmVtb3RlLWRhdGFiYXNlLXByb3ZpZGVyPjxsYW5n
dWFnZT5lbmc8L2xhbmd1YWdlPjwvcmVjb3JkPjwvQ2l0ZT48Q2l0ZT48QXV0aG9yPkh1PC9BdXRo
b3I+PFllYXI+MjAxODwvWWVhcj48UmVjTnVtPjYwNzk8L1JlY051bT48cmVjb3JkPjxyZWMtbnVt
YmVyPjYwNzk8L3JlYy1udW1iZXI+PGZvcmVpZ24ta2V5cz48a2V5IGFwcD0iRU4iIGRiLWlkPSJ3
NTkyemF6c3F0ZnZkeGUydzlzeHRwdDJleHp0NXQwd2EyZngiIHRpbWVzdGFtcD0iMTYyMzkwMjUz
MiI+NjA3OTwva2V5PjwvZm9yZWlnbi1rZXlzPjxyZWYtdHlwZSBuYW1lPSJKb3VybmFsIEFydGlj
bGUiPjE3PC9yZWYtdHlwZT48Y29udHJpYnV0b3JzPjxhdXRob3JzPjxhdXRob3I+SHUsIEouPC9h
dXRob3I+PGF1dGhvcj5LaGFsaWZhLCBSLiBELjwvYXV0aG9yPjxhdXRob3I+Um9tYSwgQS4gQS48
L2F1dGhvcj48YXV0aG9yPkZhZGFyZSwgTy48L2F1dGhvcj48L2F1dGhvcnM+PC9jb250cmlidXRv
cnM+PGF1dGgtYWRkcmVzcz5EZXBhcnRtZW50IG9mIFBhdGhvbG9neSwgVW5pdmVyc2l0eSBvZiBD
YWxpZm9ybmlhIFNhbiBEaWVnbywgU2FuIERpZWdvLCBDQSwgVW5pdGVkIFN0YXRlcyBvZiBBbWVy
aWNhLiYjeEQ7RGVwYXJ0bWVudCBvZiBQYXRob2xvZ3ksIFVuaXZlcnNpdHkgb2YgQ2FsaWZvcm5p
YSBTYW4gRGllZ28sIFNhbiBEaWVnbywgQ0EsIFVuaXRlZCBTdGF0ZXMgb2YgQW1lcmljYS4gRWxl
Y3Ryb25pYyBhZGRyZXNzOiBvZmFkYXJlQHVjc2QuZWR1LjwvYXV0aC1hZGRyZXNzPjx0aXRsZXM+
PHRpdGxlPlRoZSBwYXRob2xvZ2ljIGRpc3RpbmN0aW9uIG9mIHByaW1hcnkgYW5kIG1ldGFzdGF0
aWMgbXVjaW5vdXMgdHVtb3JzIGludm9sdmluZyB0aGUgb3Zhcnk6IEEgcmUtZXZhbHVhdGlvbiBv
ZiBhbGdvcml0aG1zIGJhc2VkIG9uIGdyb3NzIGZlYXR1cmVzPC90aXRsZT48c2Vjb25kYXJ5LXRp
dGxlPkFubiBEaWFnbiBQYXRob2w8L3NlY29uZGFyeS10aXRsZT48L3RpdGxlcz48cGVyaW9kaWNh
bD48ZnVsbC10aXRsZT5Bbm4gRGlhZ24gUGF0aG9sPC9mdWxsLXRpdGxlPjxhYmJyLTE+QW5uYWxz
IG9mIGRpYWdub3N0aWMgcGF0aG9sb2d5PC9hYmJyLTE+PC9wZXJpb2RpY2FsPjxwYWdlcz4xLTY8
L3BhZ2VzPjx2b2x1bWU+Mzc8L3ZvbHVtZT48ZWRpdGlvbj4yMDE4LzA5LzA1PC9lZGl0aW9uPjxr
ZXl3b3Jkcz48a2V5d29yZD5BZGVub2NhcmNpbm9tYSwgTXVjaW5vdXMvY2xhc3NpZmljYXRpb24v
KmRpYWdub3Npcy9wYXRob2xvZ3k8L2tleXdvcmQ+PGtleXdvcmQ+QWR1bHQ8L2tleXdvcmQ+PGtl
eXdvcmQ+QWdlZDwva2V5d29yZD48a2V5d29yZD5BZ2VkLCA4MCBhbmQgb3Zlcjwva2V5d29yZD48
a2V5d29yZD4qQWxnb3JpdGhtczwva2V5d29yZD48a2V5d29yZD5GZW1hbGU8L2tleXdvcmQ+PGtl
eXdvcmQ+SHVtYW5zPC9rZXl3b3JkPjxrZXl3b3JkPk1hbGU8L2tleXdvcmQ+PGtleXdvcmQ+TWlk
ZGxlIEFnZWQ8L2tleXdvcmQ+PGtleXdvcmQ+TmVvcGxhc20gTWV0YXN0YXNpcy8qZGlhZ25vc2lz
L3BhdGhvbG9neTwva2V5d29yZD48a2V5d29yZD5PdmFyaWFuIE5lb3BsYXNtcy9jbGFzc2lmaWNh
dGlvbi8qZGlhZ25vc2lzL3BhdGhvbG9neTwva2V5d29yZD48a2V5d29yZD5Zb3VuZyBBZHVsdDwv
a2V5d29yZD48a2V5d29yZD5NZXRhc3RhdGljPC9rZXl3b3JkPjxrZXl3b3JkPk11Y2lub3VzIGJv
cmRlcmxpbmUgdHVtb3I8L2tleXdvcmQ+PGtleXdvcmQ+TXVjaW5vdXMgdHVtb3JzPC9rZXl3b3Jk
PjxrZXl3b3JkPk92YXJ5PC9rZXl3b3JkPjwva2V5d29yZHM+PGRhdGVzPjx5ZWFyPjIwMTg8L3ll
YXI+PHB1Yi1kYXRlcz48ZGF0ZT5EZWM8L2RhdGU+PC9wdWItZGF0ZXM+PC9kYXRlcz48aXNibj4x
MDkyLTkxMzQ8L2lzYm4+PGFjY2Vzc2lvbi1udW0+MzAxNzk3OTI8L2FjY2Vzc2lvbi1udW0+PHVy
bHM+PC91cmxzPjxlbGVjdHJvbmljLXJlc291cmNlLW51bT4xMC4xMDE2L2ouYW5uZGlhZ3BhdGgu
MjAxOC4wNy4wMDE8L2VsZWN0cm9uaWMtcmVzb3VyY2UtbnVtPjxyZW1vdGUtZGF0YWJhc2UtcHJv
dmlkZXI+TkxNPC9yZW1vdGUtZGF0YWJhc2UtcHJvdmlkZXI+PGxhbmd1YWdlPmVuZzwvbGFuZ3Vh
Z2U+PC9yZWNvcmQ+PC9DaXRlPjxDaXRlPjxBdXRob3I+UGludG88L0F1dGhvcj48WWVhcj4yMDEy
PC9ZZWFyPjxSZWNOdW0+NjA3ODwvUmVjTnVtPjxyZWNvcmQ+PHJlYy1udW1iZXI+NjA3ODwvcmVj
LW51bWJlcj48Zm9yZWlnbi1rZXlzPjxrZXkgYXBwPSJFTiIgZGItaWQ9Inc1OTJ6YXpzcXRmdmR4
ZTJ3OXN4dHB0MmV4enQ1dDB3YTJmeCIgdGltZXN0YW1wPSIxNjIzOTAyNDY4Ij42MDc4PC9rZXk+
PC9mb3JlaWduLWtleXM+PHJlZi10eXBlIG5hbWU9IkpvdXJuYWwgQXJ0aWNsZSI+MTc8L3JlZi10
eXBlPjxjb250cmlidXRvcnM+PGF1dGhvcnM+PGF1dGhvcj5QaW50bywgUC4gQi48L2F1dGhvcj48
YXV0aG9yPkRlcmNoYWluLCBTLiBGLjwvYXV0aG9yPjxhdXRob3I+QW5kcmFkZSwgTC4gQS48L2F1
dGhvcj48L2F1dGhvcnM+PC9jb250cmlidXRvcnM+PGF1dGgtYWRkcmVzcz5EZXBhcnRtZW50cyBv
ZiBQYXRob2xvZ3ksIEZhY3VsdHkgb2YgTWVkaWNhbCBTY2llbmNlcywgVW5pdmVyc2l0eSBvZiBD
YW1waW5hcyAoVU5JQ0FNUCksIENhbXBpbmFzLCBTw6NvIFBhdWxvLCBCcmF6aWwuPC9hdXRoLWFk
ZHJlc3M+PHRpdGxlcz48dGl0bGU+TWV0YXN0YXRpYyBtdWNpbm91cyBjYXJjaW5vbWFzIGluIHRo
ZSBvdmFyeTogYSBwcmFjdGljYWwgYXBwcm9hY2ggdG8gZGlhZ25vc2lzIHJlbGF0ZWQgdG8gZ3Jv
c3MgYXNwZWN0cyBhbmQgdG8gaW1tdW5vaGlzdG9jaGVtaWNhbCBldmFsdWF0aW9uPC90aXRsZT48
c2Vjb25kYXJ5LXRpdGxlPkludCBKIEd5bmVjb2wgUGF0aG9sPC9zZWNvbmRhcnktdGl0bGU+PC90
aXRsZXM+PHBlcmlvZGljYWw+PGZ1bGwtdGl0bGU+SW50IEogR3luZWNvbCBQYXRob2w8L2Z1bGwt
dGl0bGU+PGFiYnItMT5JbnRlcm5hdGlvbmFsIGpvdXJuYWwgb2YgZ3luZWNvbG9naWNhbCBwYXRo
b2xvZ3kgOiBvZmZpY2lhbCBqb3VybmFsIG9mIHRoZSBJbnRlcm5hdGlvbmFsIFNvY2lldHkgb2Yg
R3luZWNvbG9naWNhbCBQYXRob2xvZ2lzdHM8L2FiYnItMT48L3BlcmlvZGljYWw+PHBhZ2VzPjMx
My04PC9wYWdlcz48dm9sdW1lPjMxPC92b2x1bWU+PG51bWJlcj40PC9udW1iZXI+PGVkaXRpb24+
MjAxMi8wNi8wMjwvZWRpdGlvbj48a2V5d29yZHM+PGtleXdvcmQ+QWRlbm9jYXJjaW5vbWEsIE11
Y2lub3VzL2RpYWdub3Npcy8qc2Vjb25kYXJ5PC9rZXl3b3JkPjxrZXl3b3JkPkFkdWx0PC9rZXl3
b3JkPjxrZXl3b3JkPkFnZWQ8L2tleXdvcmQ+PGtleXdvcmQ+QWxnb3JpdGhtczwva2V5d29yZD48
a2V5d29yZD5CaW9tYXJrZXJzLCBUdW1vci9hbmFseXNpczwva2V5d29yZD48a2V5d29yZD5EaWFn
bm9zaXMsIERpZmZlcmVudGlhbDwva2V5d29yZD48a2V5d29yZD5GZW1hbGU8L2tleXdvcmQ+PGtl
eXdvcmQ+SHVtYW5zPC9rZXl3b3JkPjxrZXl3b3JkPkltbXVub2hpc3RvY2hlbWlzdHJ5PC9rZXl3
b3JkPjxrZXl3b3JkPkthcGxhbi1NZWllciBFc3RpbWF0ZTwva2V5d29yZD48a2V5d29yZD5NaWRk
bGUgQWdlZDwva2V5d29yZD48a2V5d29yZD5PdmFyaWFuIE5lb3BsYXNtcy9kaWFnbm9zaXMvKnNl
Y29uZGFyeTwva2V5d29yZD48a2V5d29yZD5SZXRyb3NwZWN0aXZlIFN0dWRpZXM8L2tleXdvcmQ+
PGtleXdvcmQ+VGlzc3VlIEFycmF5IEFuYWx5c2lzL21ldGhvZHM8L2tleXdvcmQ+PC9rZXl3b3Jk
cz48ZGF0ZXM+PHllYXI+MjAxMjwveWVhcj48cHViLWRhdGVzPjxkYXRlPkp1bDwvZGF0ZT48L3B1
Yi1kYXRlcz48L2RhdGVzPjxpc2JuPjAyNzctMTY5MTwvaXNibj48YWNjZXNzaW9uLW51bT4yMjY1
MzM0MzwvYWNjZXNzaW9uLW51bT48dXJscz48L3VybHM+PGVsZWN0cm9uaWMtcmVzb3VyY2UtbnVt
PjEwLjEwOTcvUEdQLjBiMDEzZTMxODIzZjg0NGQ8L2VsZWN0cm9uaWMtcmVzb3VyY2UtbnVtPjxy
ZW1vdGUtZGF0YWJhc2UtcHJvdmlkZXI+TkxNPC9yZW1vdGUtZGF0YWJhc2UtcHJvdmlkZXI+PGxh
bmd1YWdlPmVuZzwvbGFuZ3VhZ2U+PC9yZWNvcmQ+PC9DaXRlPjwvRW5kTm90ZT4A
</w:fldData>
              </w:fldChar>
            </w:r>
            <w:r w:rsidRPr="001F2EF4">
              <w:rPr>
                <w:rFonts w:ascii="Calibri" w:eastAsia="Times New Roman" w:hAnsi="Calibri" w:cs="Calibri"/>
                <w:sz w:val="16"/>
                <w:szCs w:val="16"/>
                <w:lang w:eastAsia="en-AU"/>
              </w:rPr>
              <w:instrText xml:space="preserve"> ADDIN EN.CITE </w:instrText>
            </w:r>
            <w:r w:rsidRPr="001F2EF4">
              <w:rPr>
                <w:rFonts w:ascii="Calibri" w:eastAsia="Times New Roman" w:hAnsi="Calibri" w:cs="Calibri"/>
                <w:sz w:val="16"/>
                <w:szCs w:val="16"/>
                <w:lang w:eastAsia="en-AU"/>
              </w:rPr>
              <w:fldChar w:fldCharType="begin">
                <w:fldData xml:space="preserve">PEVuZE5vdGU+PENpdGU+PEF1dGhvcj5NZWFnaGVyPC9BdXRob3I+PFllYXI+MjAxOTwvWWVhcj48
UmVjTnVtPjU0ODI8L1JlY051bT48RGlzcGxheVRleHQ+PHN0eWxlIGZhY2U9InN1cGVyc2NyaXB0
Ij4xMywxNSwxNjwvc3R5bGU+PC9EaXNwbGF5VGV4dD48cmVjb3JkPjxyZWMtbnVtYmVyPjU0ODI8
L3JlYy1udW1iZXI+PGZvcmVpZ24ta2V5cz48a2V5IGFwcD0iRU4iIGRiLWlkPSJ3NTkyemF6c3F0
ZnZkeGUydzlzeHRwdDJleHp0NXQwd2EyZngiIHRpbWVzdGFtcD0iMTYwMDg2MjQ0NiI+NTQ4Mjwv
a2V5PjwvZm9yZWlnbi1rZXlzPjxyZWYtdHlwZSBuYW1lPSJKb3VybmFsIEFydGljbGUiPjE3PC9y
ZWYtdHlwZT48Y29udHJpYnV0b3JzPjxhdXRob3JzPjxhdXRob3I+TWVhZ2hlciwgTi4gUy48L2F1
dGhvcj48YXV0aG9yPldhbmcsIEwuPC9hdXRob3I+PGF1dGhvcj5SYW1iYXUsIFAuIEYuPC9hdXRo
b3I+PGF1dGhvcj5JbnRlcm1hZ2dpbywgTS4gUC48L2F1dGhvcj48YXV0aG9yPkh1bnRzbWFuLCBE
LiBHLjwvYXV0aG9yPjxhdXRob3I+V2lsa2VucywgTC4gUi48L2F1dGhvcj48YXV0aG9yPkVsLUJh
aHJhd3ksIE0uIEEuPC9hdXRob3I+PGF1dGhvcj5OZXNzLCBSLiBCLjwvYXV0aG9yPjxhdXRob3I+
T2R1bnNpLCBLLjwvYXV0aG9yPjxhdXRob3I+U3RlZWQsIEguPC9hdXRob3I+PGF1dGhvcj5IZXJw
ZWwsIEUuPC9hdXRob3I+PGF1dGhvcj5BbmdsZXNpbywgTS4gUy48L2F1dGhvcj48YXV0aG9yPlpo
YW5nLCBCLjwvYXV0aG9yPjxhdXRob3I+TGFtYmllLCBOLjwvYXV0aG9yPjxhdXRob3I+U3dlcmRs
b3csIEEuIEouPC9hdXRob3I+PGF1dGhvcj5MdWJpxYRza2ksIEouPC9hdXRob3I+PGF1dGhvcj5W
aWVya2FudCwgUi4gQS48L2F1dGhvcj48YXV0aG9yPkdvb2RlLCBFLiBMLjwvYXV0aG9yPjxhdXRo
b3I+TWVub24sIFUuPC9hdXRob3I+PGF1dGhvcj5Ub2xvY3prby1HcmFiYXJlaywgQS48L2F1dGhv
cj48YXV0aG9yPk9zenVyZWssIE8uPC9hdXRob3I+PGF1dGhvcj5CaWxpYywgUy48L2F1dGhvcj48
YXV0aG9yPlRhbGhvdWssIEEuPC9hdXRob3I+PGF1dGhvcj5HYXJjw61hLUNsb3NhcywgTS48L2F1
dGhvcj48YXV0aG9yPldhbmcsIFEuPC9hdXRob3I+PGF1dGhvcj5UYW4sIEEuPC9hdXRob3I+PGF1
dGhvcj5GYXJyZWxsLCBSLjwvYXV0aG9yPjxhdXRob3I+S2VubmVkeSwgQy4gSi48L2F1dGhvcj48
YXV0aG9yPkppbWVuZXotTGluYW4sIE0uPC9hdXRob3I+PGF1dGhvcj5TdW5kZmVsZHQsIEsuPC9h
dXRob3I+PGF1dGhvcj5FdHRlciwgSi4gTC48L2F1dGhvcj48YXV0aG9yPk1lbmtpc3phaywgSi48
L2F1dGhvcj48YXV0aG9yPkdvb2RtYW4sIE0uIFQuPC9hdXRob3I+PGF1dGhvcj5LbG9ub3dza2ks
IFAuPC9hdXRob3I+PGF1dGhvcj5MZXVuZywgWS48L2F1dGhvcj48YXV0aG9yPldpbmhhbSwgUy4g
Si48L2F1dGhvcj48YXV0aG9yPk1veXNpY2gsIEsuIEIuPC9hdXRob3I+PGF1dGhvcj5CZWhyZW5z
LCBTLjwvYXV0aG9yPjxhdXRob3I+S2x1eiwgVC48L2F1dGhvcj48YXV0aG9yPkVkd2FyZHMsIFIu
IFAuPC9hdXRob3I+PGF1dGhvcj5Hcm9ud2FsZCwgSi48L2F1dGhvcj48YXV0aG9yPk1vZHVnbm8s
IEYuPC9hdXRob3I+PGF1dGhvcj5IZXJuYW5kZXosIEIuIFkuPC9hdXRob3I+PGF1dGhvcj5DaG93
LCBDLjwvYXV0aG9yPjxhdXRob3I+S2VsZW1lbiwgTC4gRS48L2F1dGhvcj48YXV0aG9yPktlZW5l
eSwgRy4gTC48L2F1dGhvcj48YXV0aG9yPkNhcm5leSwgTS4gRS48L2F1dGhvcj48YXV0aG9yPk5h
dGFuem9uLCBZLjwvYXV0aG9yPjxhdXRob3I+Um9iZXJ0c29uLCBHLjwvYXV0aG9yPjxhdXRob3I+
U2hhcm1hLCBSLjwvYXV0aG9yPjxhdXRob3I+R2F5dGhlciwgUy4gQS48L2F1dGhvcj48YXV0aG9y
PkFsc29wLCBKLjwvYXV0aG9yPjxhdXRob3I+THVrLCBILjwvYXV0aG9yPjxhdXRob3I+S2FycGlu
c2t5aiwgQy48L2F1dGhvcj48YXV0aG9yPkNhbXBiZWxsLCBJLjwvYXV0aG9yPjxhdXRob3I+U2lu
biwgUC48L2F1dGhvcj48YXV0aG9yPkdlbnRyeS1NYWhhcmFqLCBBLjwvYXV0aG9yPjxhdXRob3I+
Q291bHNvbiwgUC48L2F1dGhvcj48YXV0aG9yPkNoYW5nLUNsYXVkZSwgSi48L2F1dGhvcj48YXV0
aG9yPlNoYWgsIE0uPC9hdXRob3I+PGF1dGhvcj5XaWRzY2h3ZW5kdGVyLCBNLjwvYXV0aG9yPjxh
dXRob3I+VGFuZywgSy48L2F1dGhvcj48YXV0aG9yPlNjaG9lbWFrZXIsIE0uIEouPC9hdXRob3I+
PGF1dGhvcj5Lb3ppYWssIEouIE0uPC9hdXRob3I+PGF1dGhvcj5Db29rLCBMLiBTLjwvYXV0aG9y
PjxhdXRob3I+QnJlbnRvbiwgSi4gRC48L2F1dGhvcj48YXV0aG9yPkRhbGV5LCBGLjwvYXV0aG9y
PjxhdXRob3I+S3Jpc3RqYW5zZG90dGlyLCBCLjwvYXV0aG9yPjxhdXRob3I+TWF0ZW9pdSwgQy48
L2F1dGhvcj48YXV0aG9yPkxhcnNvbiwgTS4gQy48L2F1dGhvcj48YXV0aG9yPkhhcm5ldHQsIFAu
IFIuPC9hdXRob3I+PGF1dGhvcj5KdW5nLCBBLjwvYXV0aG9yPjxhdXRob3I+ZGVGYXppbywgQS48
L2F1dGhvcj48YXV0aG9yPkdvcnJpbmdlLCBLLiBMLjwvYXV0aG9yPjxhdXRob3I+UGhhcm9haCwg
UC4gRC4gUC48L2F1dGhvcj48YXV0aG9yPk1pbm9vLCBQLjwvYXV0aG9yPjxhdXRob3I+U3Rld2Fy
dCwgQy48L2F1dGhvcj48YXV0aG9yPkJhdGhlLCBPLiBGLjwvYXV0aG9yPjxhdXRob3I+R3VpLCBY
LjwvYXV0aG9yPjxhdXRob3I+Q29oZW4sIFAuPC9hdXRob3I+PGF1dGhvcj5SYW11cywgUy4gSi48
L2F1dGhvcj48YXV0aG9yPkvDtmJlbCwgTS48L2F1dGhvcj48L2F1dGhvcnM+PC9jb250cmlidXRv
cnM+PGF1dGgtYWRkcmVzcz5TY2hvb2wgb2YgV29tZW4mYXBvcztzIGFuZCBDaGlsZHJlbiZhcG9z
O3MgSGVhbHRoLCBGYWN1bHR5IG9mIE1lZGljaW5lLCBVbml2ZXJzaXR5IG9mIE5TVyBTeWRuZXks
IFN5ZG5leSwgTlNXLCBBdXN0cmFsaWEuJiN4RDtQcmluY2Ugb2YgV2FsZXMgQ2xpbmljYWwgU2No
b29sLiBVTlNXIFN5ZG5leSwgU3lkbmV5LCBOU1csIEF1c3RyYWxpYS4mI3hEO0FkdWx0IENhbmNl
ciBQcm9ncmFtLiBMb3d5IENhbmNlciBSZXNlYXJjaCBDZW50cmUsIFN5ZG5leSwgQXVzdHJhbGlh
LiYjeEQ7RGVwYXJ0bWVudCBvZiBQYXRob2xvZ3kgYW5kIExhYm9yYXRvcnkgTWVkaWNpbmUsIFVu
aXZlcnNpdHkgb2YgQ2FsZ2FyeSwgRm9vdGhpbGxzIE1lZGljYWwgQ2VudGVyLCBDYWxnYXJ5LCBB
QiwgQ2FuYWRhLiYjeEQ7UGF0aG9sb2d5IERlcGFydG1lbnQsIENhdGhvbGljIFVuaXZlcnNpdHkg
b2YgSGVhbHRoIGFuZCBBbGxpZWQgU2NpZW5jZXMtQnVnYW5kbywgTXdhbnphLCBUYW56YW5pYS4m
I3hEO0JyaXRpc2ggQ29sdW1iaWEmYXBvcztzIE92YXJpYW4gQ2FuY2VyIFJlc2VhcmNoIChPVkNB
UkUpIFByb2dyYW0sIFZhbmNvdXZlciBHZW5lcmFsIEhvc3BpdGFsLCBCQyBDYW5jZXIgQWdlbmN5
IGFuZCBVbml2ZXJzaXR5IG9mIEJyaXRpc2ggQ29sdW1iaWEsIFZhbmNvdXZlciwgQkMsIENhbmFk
YS4mI3hEO0RlcGFydG1lbnQgb2YgTW9sZWN1bGFyIE9uY29sb2d5LCBCQyBDYW5jZXIgQWdlbmN5
IFJlc2VhcmNoIENlbnRyZSwgVmFuY291dmVyLCBCQywgQ2FuYWRhLiYjeEQ7RGVwYXJ0bWVudCBv
ZiBQYXRob2xvZ3kgYW5kIExhYm9yYXRvcnkgTWVkaWNpbmUsIFVuaXZlcnNpdHkgb2YgQnJpdGlz
aCBDb2x1bWJpYSwgVmFuY291dmVyLCBCQywgQ2FuYWRhLiYjeEQ7Q2FuY2VyIEVwaWRlbWlvbG9n
eSBQcm9ncmFtLCBVbml2ZXJzaXR5IG9mIEhhd2FpaSBDYW5jZXIgQ2VudGVyLCBIb25vbHVsdSwg
SEksIFVTQS4mI3hEO0RlcGFydG1lbnQgb2YgSGlzdG9wYXRob2xvZ3ksIEltcGVyaWFsIENvbGxl
Z2UgTG9uZG9uLCBIYW1tZXJzbWl0aCBIb3NwaXRhbCwgTG9uZG9uLCBVSy4mI3hEO1VuaXZlcnNp
dHkgb2YgVGV4YXMgTUQgQW5kZXJzb24gQ2FuY2VyIENlbnRlciwgSG91c3RvbiwgVFgsIFVTQS4m
I3hEO0RlcGFydG1lbnQgb2YgR3luZWNvbG9naWMgT25jb2xvZ3ksIFJvc3dlbGwgUGFyayBDYW5j
ZXIgSW5zdGl0dXRlLCBCdWZmYWxvLCBOWSwgVVNBLiYjeEQ7RGVwYXJ0bWVudCBvZiBPYnN0ZXRy
aWNzIGFuZCBHeW5lY29sb2d5LCBEaXZpc2lvbiBvZiBHeW5lY29sb2dpYyBPbmNvbG9neS4gUm95
YWwgQWxleGFuZHJhIEhvc3BpdGFsLCBFZG1vbnRvbiwgQUIsIENhbmFkYS4mI3hEO1Rpc3N1ZSBC
YW5rIG9mIHRoZSBOYXRpb25hbCBDZW50ZXIgZm9yIFR1bW9yIERpc2Vhc2VzLCBVbml2ZXJzaXR5
IG9mIEhlaWRlbGJlcmcsIEhlaWRlbGJlcmcsIEdlcm1hbnkuJiN4RDtEZXBhcnRtZW50IG9mIFBh
dGhvbG9neSwgSW5zdGl0dXRlIG9mIFBhdGhvbG9neSwgVW5pdmVyc2l0eSBIb3NwaXRhbCBIZWlk
ZWxiZXJnLCBIZWlkZWxiZXJnLCBHZXJtYW55LiYjeEQ7QmVuZGF0IEZhbWlseSBDb21wcmVoZW5z
aXZlIENhbmNlciBDZW50cmUsIFN0IEpvaG4gb2YgR29kIFN1YmlhY28gSG9zcGl0YWwsIFN1Ymlh
Y28sIFdlc3Rlcm4gQXVzdHJhbGlhLCBBdXN0cmFsaWEuJiN4RDtOU1cgSGVhbHRoIFBhdGhvbG9n
eS4gUHJpbmNlIG9mIFdhbGVzIEhvc3BpdGFsLCBTeWRuZXksIE5TVywgQXVzdHJhbGlhLiYjeEQ7
RGl2aXNpb24gb2YgR2VuZXRpY3MgYW5kIEVwaWRlbWlvbG9neSwgVGhlIEluc3RpdHV0ZSBvZiBD
YW5jZXIgUmVzZWFyY2gsIExvbmRvbiwgVUsuJiN4RDtEaXZpc2lvbiBvZiBCcmVhc3QgQ2FuY2Vy
IFJlc2VhcmNoLCBUaGUgSW5zdGl0dXRlIG9mIENhbmNlciBSZXNlYXJjaCwgTG9uZG9uLCBVSy4m
I3hEO0RlcGFydG1lbnQgb2YgR2VuZXRpY3MgYW5kIFBhdGhvbG9neSwgUG9tZXJhbmlhbiBNZWRp
Y2FsIFVuaXZlcnNpdHksIFN6Y3plY2luLCBQb2xhbmQuJiN4RDtEZXBhcnRtZW50IG9mIEhlYWx0
aCBTY2llbmNlIFJlc2VhcmNoLCBEaXZpc2lvbiBvZiBCaW9tZWRpY2FsIFN0YXRpc3RpY3MgYW5k
IEluZm9ybWF0aWNzLiBNYXlvIENsaW5pYywgUm9jaGVzdGVyLCBNTiwgVVNBLiYjeEQ7RGVwYXJ0
bWVudCBvZiBIZWFsdGggU2NpZW5jZSBSZXNlYXJjaCwgRGl2aXNpb24gb2YgRXBpZGVtaW9sb2d5
LiBNYXlvIENsaW5pYywgUm9jaGVzdGVyLCBNTiwgVVNBLiYjeEQ7TVJDIENsaW5pY2FsIFRyaWFs
cyBVbml0IGF0IFVDTCwgSW5zdGl0dXRlIG9mIENsaW5pY2FsIFRyaWFscyAmYW1wOyBNZXRob2Rv
bG9neSwgVW5pdmVyc2l0eSBDb2xsZWdlIExvbmRvbiwgTG9uZG9uLCBVSy4mI3hEO0ludGVybmF0
aW9uYWwgSGVyZWRpdGFyeSBDYW5jZXIgQ2VudGVyLCBEZXBhcnRtZW50IG9mIEdlbmV0aWNzIGFu
ZCBQYXRob2xvZ3ksIFBvbWVyYW5pYW4gTWVkaWNhbCBVbml2ZXJzaXR5LCBTemN6ZWNpbiwgUG9s
YW5kLiYjeEQ7RGl2aXNpb24gb2YgQ2FuY2VyIEVwaWRlbWlvbG9neSBhbmQgR2VuZXRpY3MuIE5h
dGlvbmFsIENhbmNlciBJbnN0aXR1dGUsIEJldGhlc2RhLCBNRCwgVVNBLiYjeEQ7RGl2aXNpb24g
b2YgR2VuZXRpY3MgYW5kIEVwaWRlbWlvbG9neSwgSW5zdGl0dXRlIG9mIENhbmNlciBSZXNlYXJj
aCwgTG9uZG9uLCBVSy4mI3hEO0NlbnRyZSBmb3IgQ2FuY2VyIEdlbmV0aWMgRXBpZGVtaW9sb2d5
LCBEZXBhcnRtZW50IG9mIFB1YmxpYyBIZWFsdGggYW5kIFByaW1hcnkgQ2FyZSwgVW5pdmVyc2l0
eSBvZiBDYW1icmlkZ2UsIENhbWJyaWRnZSwgVUsuJiN4RDtEaXZpc2lvbiBvZiBPYnN0ZXRyaWNz
IGFuZCBHeW5hZWNvbG9neSwgRmFjdWx0eSBvZiBIZWFsdGggYW5kIE1lZGljYWwgU2NpZW5jZXMs
IFVuaXZlcnNpdHkgb2YgV2VzdGVybiBBdXN0cmFsaWEsIENyYXdsZXksIFdlc3Rlcm4gQXVzdHJh
bGlhLCBBdXN0cmFsaWEuJiN4RDtXZXN0ZXJuIFdvbWVuJmFwb3M7cyBQYXRob2xvZ3ksIFdlc3Rl
cm4gRGlhZ25vc3RpYyBQYXRob2xvZ3ksIFdlbWJsZXksIFdlc3Rlcm4gQXVzdHJhbGlhLCBBdXN0
cmFsaWEuJiN4RDtQcmluY2Ugb2YgV2FsZXMgUHJpdmF0ZSBIb3NwaXRhbCwgUmFuZHdpY2ssIE5T
VywgQXVzdHJhbGlhLiYjeEQ7Q2VudHJlIGZvciBDYW5jZXIgUmVzZWFyY2gsIFRoZSBXZXN0bWVh
ZCBJbnN0aXR1dGUgZm9yIE1lZGljYWwgUmVzZWFyY2gsIFRoZSBVbml2ZXJzaXR5IG9mIFN5ZG5l
eSwgU3lkbmV5LCBOU1csIEF1c3RyYWxpYS4mI3hEO0RlcGFydG1lbnQgb2YgR3luYWVjb2xvZ2lj
YWwgT25jb2xvZ3ksIFdlc3RtZWFkIEhvc3BpdGFsLCBTeWRuZXksIE5TVywgQXVzdHJhbGlhLiYj
eEQ7RGVwYXJ0bWVudCBvZiBIaXN0b3BhdGhvbG9neS4gQWRkZW5icm9va2VzIEhvc3BpdGFsLCBD
YW1icmlkZ2UsIFVLLiYjeEQ7RGVwYXJ0bWVudCBvZiBPYnN0ZXRyaWNzIGFuZCBHeW5lY29sb2d5
LCBTYWhsZ3JlbnNrYSBDYW5jZXIgQ2VudGVyLCBJbnN0IENsaW5pY2FsIFNjaWVuc2VzLCBTYWhs
Z3JlbnNrYSBBY2FkZW15IGF0IFVuaXZlcnNpdHkgb2YgR290aGVuYnVyZywgR290aGVuYnVyZywg
U3dlZGVuLiYjeEQ7RGVwYXJ0bWVudCBvZiBHeW5lY29sb2d5LCBSZWdpb24gVsOkc3RyYSBHw7Z0
YWxhbmQsIFNhaGxncmVuc2thIFVuaXZlcnNpdHkgSG9zcGl0YWwsIEdvdGhlbmJ1cmcsIFN3ZWRl
bi4mI3hEO0RpdmlzaW9uIG9mIENhbmNlciBQcmV2ZW50aW9uIGFuZCBDb250cm9sLCBSb3N3ZWxs
IFBhcmsgQ2FuY2VyIEluc3RpdHV0ZSwgQnVmZmFsbywgTlksIFVTQS4mI3hEO0RlcGFydG1lbnQg
b2YgR3luZWNvbG9naWNhbCBTdXJnZXJ5IGFuZCBHeW5lY29sb2dpY2FsIE9uY29sb2d5IG9mIEFk
dWx0cyBhbmQgQWRvbGVzY2VudHMsIFBvbWVyYW5pYW4gTWVkaWNhbCBVbml2ZXJzaXR5LCBTemN6
ZWNpbiwgUG9sYW5kLiYjeEQ7Q2FuY2VyIFByZXZlbnRpb24gYW5kIENvbnRyb2wsIFNhbXVlbCBP
c2NoaW4gQ29tcHJlaGVuc2l2ZSBDYW5jZXIgSW5zdGl0dXRlLCBDZWRhcnMtU2luYWkgTWVkaWNh
bCBDZW50ZXIsIExvcyBBbmdlbGVzLCBDQSwgVVNBLiYjeEQ7Q29tbXVuaXR5IGFuZCBQb3B1bGF0
aW9uIEhlYWx0aCBSZXNlYXJjaCBJbnN0aXR1dGUsIERlcGFydG1lbnQgb2YgQmlvbWVkaWNhbCBT
Y2llbmNlcywgQ2VkYXJzLVNpbmFpIE1lZGljYWwgQ2VudGVyLCBMb3MgQW5nZWxlcywgQ0EsIFVT
QS4mI3hEO0hpc3RvcGF0aG9sb2d5IERlcGFydG1lbnQsIEtpbmcgRWR3YXJkIE1lbW9yaWFsIEhv
c3BpdGFsLCBQZXJ0aCwgV2VzdGVybiBBdXN0cmFsaWEsIEF1c3RyYWxpYS4mI3hEO0RpdmlzaW9u
IG9mIENhbmNlciBFcGlkZW1pb2xvZ3ksIEdlcm1hbiBDYW5jZXIgUmVzZWFyY2ggQ2VudGVyIChE
S0ZaKSwgSGVpZGVsYmVyZywgR2VybWFueS4mI3hEO0RlcGFydG1lbnQgb2YgT2JzdGV0cmljcyBh
bmQgR3luZWNvbG9neSwgRnJ5ZGVyeWsgQ2hvcGluIFVuaXZlcnNpdHkgSG9zcGl0YWwgTm8gMSwg
RmFjdWx0eSBvZiBNZWRpY2luZSwgUnplc3rDs3cgVW5pdmVyc2l0eSwgUnplc3rDs3csIFBvbGFu
ZC4mI3hEO092YXJpYW4gQ2FuY2VyIENlbnRlciBvZiBFeGNlbGxlbmNlLCBXb21lbnMgQ2FuY2Vy
IFJlc2VhcmNoIFByb2dyYW0sIE1hZ2VlLVdvbWVucyBSZXNlYXJjaCBJbnN0aXR1dGUgYW5kIFVu
aXZlcnNpdHkgb2YgUGl0dHNidXJnaCBDYW5jZXIgSW5zdGl0dXRlLCBQaXR0c2J1cmdoLCBQQSwg
VVNBLiYjeEQ7RGl2aXNpb24gb2YgR3luZWNvbG9naWMgT25jb2xvZ3ksIERlcGFydG1lbnQgb2Yg
T2JzdGV0cmljcywgR3luZWNvbG9neSBhbmQgUmVwcm9kdWN0aXZlIFNjaWVuY2VzLCBVbml2ZXJz
aXR5IG9mIFBpdHRzYnVyZ2ggU2Nob29sIG9mIE1lZGljaW5lLCBQaXR0c2J1cmdoLCBQQSwgVVNB
LiYjeEQ7V29tZW5zIENhbmNlciBSZXNlYXJjaCBDZW50ZXIsIE1hZ2VlLVdvbWVucyBSZXNlYXJj
aCBJbnN0aXR1dGUgYW5kIEhpbGxtYW4gQ2FuY2VyIENlbnRlciwgUGl0dHNidXJnaCwgUEEsIFVT
QS4mI3hEO1VuaXZlcnNpdHkgb2YgSGF3YWlpIENhbmNlciBDZW50ZXIsIEhvbm9sdWx1LCBISSwg
VVNBLiYjeEQ7R2VuZXRpYyBQYXRob2xvZ3kgRXZhbHVhdGlvbiBDZW50cmUsIFZhbmNvdXZlciBH
ZW5lcmFsIEhvc3BpdGFsIGFuZCBVbml2ZXJzaXR5IG9mIEJyaXRpc2ggQ29sdW1iaWEsIFZhbmNv
dXZlciwgQkMsIENhbmFkYS4mI3hEO0RlcGFydG1lbnQgb2YgUHVibGljIEhlYWx0aCBTY2llbmNl
cywgTWVkaWNhbCBVbml2ZXJzaXR5IG9mIFNvdXRoIENhcm9saW5hLCBDaGFybGVzdG9uLCBTQywg
VVNBLiYjeEQ7RGVwYXJ0bWVudCBvZiBMYWJvcmF0b3J5IE1lZGljaW5lIGFuZCBQYXRob2xvZ3ks
IERpdmlzaW9uIG9mIEFuYXRvbWljIFBhdGhvbG9neS4gTWF5byBDbGluaWMsIFJvY2hlc3Rlciwg
TU4sIFVTQS4mI3hEO0RlcGFydG1lbnQgb2YgT2JzdGV0cmljcyBhbmQgR3luZWNvbG9neSwgSm9o
biBBLiBCdXJucyBTY2hvb2wgb2YgTWVkaWNpbmUsIFVuaXZlcnNpdHkgb2YgSGF3YWlpLCBIb25v
bHVsdSwgSEksIFVTQS4mI3hEO1N0IEdlb3JnZSBQcml2YXRlIEhvc3BpdGFsLCBLb2dhcmFoLCBO
U1csIEF1c3RyYWxpYS4mI3hEO1BhdGhvbG9neSBXZXN0IElDUE1SIFdlc3RtZWFkLCBXZXN0bWVh
ZCBIb3NwaXRhbCwgVGhlIFVuaXZlcnNpdHkgb2YgU3lkbmV5LCBTeWRuZXksIE5TVywgQXVzdHJh
bGlhLiYjeEQ7VW5pdmVyc2l0eSBvZiBXZXN0ZXJuIFN5ZG5leSBhdCBXZXN0bWVhZCBIb3NwaXRh
bCwgV2VzdG1lYWQsIE5TVywgQXVzdHJhbGlhLiYjeEQ7RGVwYXJ0bWVudCBvZiBQcmV2ZW50aXZl
IE1lZGljaW5lLCBLZWNrIFNjaG9vbCBvZiBNZWRpY2luZSwgVW5pdmVyc2l0eSBvZiBTb3V0aGVy
biBDYWxpZm9ybmlhLCBMb3MgQW5nZWxlcywgQ0EsIFVTQS4mI3hEO0NlbnRlciBmb3IgQ2FuY2Vy
IFByZXZlbnRpb24gYW5kIFRyYW5zbGF0aW9uYWwgR2Vub21pY3MsIFNhbXVlbCBPc2NoaW4gQ29t
cHJlaGVuc2l2ZSBDYW5jZXIgSW5zdGl0dXRlLCBDZWRhcnMtU2luYWkgTWVkaWNhbCBDZW50ZXIs
IExvcyBBbmdlbGVzLCBDQSwgVVNBLiYjeEQ7RGVwYXJ0bWVudCBvZiBCaW9tZWRpY2FsIFNjaWVu
Y2VzLCBDZWRhcnMtU2luYWkgTWVkaWNhbCBDZW50ZXIsIExvcyBBbmdlbGVzLCBDQSwgVVNBLiYj
eEQ7Q2VudHJlIGZvciBDYW5jZXIgR2VuZXRpYyBFcGlkZW1pb2xvZ3ksIERlcGFydG1lbnQgb2Yg
T25jb2xvZ3ksIFVuaXZlcnNpdHkgb2YgQ2FtYnJpZGdlLCBDYW1icmlkZ2UsIFVLLiYjeEQ7R3lu
YWVjb2xvZ2ljYWwgQ2FuY2VyIFJlc2VhcmNoIENlbnRyZSwgV29tZW4mYXBvcztzIENhbmNlciwg
SW5zdGl0dXRlIGZvciBXb21lbiZhcG9zO3MgSGVhbHRoLCBVbml2ZXJzaXR5IENvbGxlZ2UgTG9u
ZG9uLCBMb25kb24sIFVLLiYjeEQ7UGV0ZXIgTWFjQ2FsbHVtIENhbmNlciBDZW50ZXIsIE1lbGJv
dXJuZSwgVmljdG9yaWEsIEF1c3RyYWxpYS4mI3hEO1NpciBQZXRlciBNYWNDYWxsdW0gRGVwYXJ0
bWVudCBvZiBPbmNvbG9neSwgVGhlIFVuaXZlcnNpdHkgb2YgTWVsYm91cm5lLCBNZWxib3VybmUs
IFZpY3RvcmlhLCBBdXN0cmFsaWEuJiN4RDtDYW5jZXIgRXBpZGVtaW9sb2d5IEdyb3VwLCBVbml2
ZXJzaXR5IENhbmNlciBDZW50ZXIgSGFtYnVyZyAoVUNDSCkuIFVuaXZlcnNpdHkgTWVkaWNhbCBD
ZW50ZXIgSGFtYnVyZy1FcHBlbmRvcmYsIEhhbWJ1cmcsIEdlcm1hbnkuJiN4RDtBbGJlcnRhIEhl
YWx0aCBTZXJ2aWNlcy1DYW5jZXIgQ2FyZSwgQ2FsZ2FyeSwgQUIsIENhbmFkYS4mI3hEO1VuaXZl
cnNpdHkgb2YgTmV3IE1leGljbyBIZWFsdGggU2NpZW5jZXMgQ2VudGVyLiBVbml2ZXJzaXR5IG9m
IE5ldyBNZXhpY28sIEFsYnVxdWVycXVlLCBOTSwgVVNBLiYjeEQ7RGVwYXJ0bWVudCBvZiBDYW5j
ZXIgRXBpZGVtaW9sb2d5IGFuZCBQcmV2ZW50aW9uIFJlc2VhcmNoLCBBbGJlcnRhIEhlYWx0aCBT
ZXJ2aWNlcywgQ2FsZ2FyeSwgQUIsIENhbmFkYS4mI3hEO0NhbmNlciBSZXNlYXJjaCBVSyBDYW1i
cmlkZ2UgSW5zdGl0dXRlLCBVbml2ZXJzaXR5IG9mIENhbWJyaWRnZSwgQ2FtYnJpZGdlLCBVSy4m
I3hEO0RpdmlzaW9uIG9mIEJyZWFzdCBDYW5jZXIgUmVzZWFyY2guIEluc3RpdHV0ZSBvZiBDYW5j
ZXIgUmVzZWFyY2gsIExvbmRvbiwgVUsuJiN4RDtEaXZpc2lvbiBvZiBCaW9zY2llbmNlLCBCcnVu
ZWwgVW5pdmVyc2l0eSwgTG9uZG9uLCBVSy4mI3hEO0RlcGFydG1lbnQgb2YgUGF0aG9sb2d5LCBT
YWhsZ3JlbnNrYSBBY2FkZW15IGF0IFVuaXZlcnNpdHkgb2YgR290aGVuYnVyZywgR290aGVuYnVy
ZywgU3dlZGVuLiYjeEQ7VGhlIENyb3duIFByaW5jZXNzIE1hcnkgQ2FuY2VyIENlbnRyZSBXZXN0
bWVhZCwgU3lkbmV5LVdlc3QgQ2FuY2VyIE5ldHdvcmsuIFdlc3RtZWFkIEhvc3BpdGFsLCBTeWRu
ZXksIE5TVywgQXVzdHJhbGlhLiYjeEQ7RGVwYXJ0bWVudHMgb2YgU3VyZ2VyeSBhbmQgT25jb2xv
Z3ksIFRvbSBCYWtlciBDYW5jZXIgQ2VudHJlLCBDYWxnYXJ5LCBBQiwgQ2FuYWRhLiYjeEQ7VGhl
IEtpbmdob3JuIENhbmNlciBDZW50cmUsIEdhcnZhbiBJbnN0aXR1dGUgb2YgTWVkaWNhbCBSZXNl
YXJjaCwgU3lkbmV5LCBOU1csIEF1c3RyYWxpYS4mI3hEO0RlcGFydG1lbnQgb2YgUGF0aG9sb2d5
IGFuZCBMYWJvcmF0b3J5IE1lZGljaW5lLCBVbml2ZXJzaXR5IG9mIENhbGdhcnksIEZvb3RoaWxs
cyBNZWRpY2FsIENlbnRlciwgQ2FsZ2FyeSwgQUIsIENhbmFkYS4gTWFydGluLktvZWJlbEBhbGJl
cnRhcHVibGljbGFicy5jYS48L2F1dGgtYWRkcmVzcz48dGl0bGVzPjx0aXRsZT5BIGNvbWJpbmF0
aW9uIG9mIHRoZSBpbW11bm9oaXN0b2NoZW1pY2FsIG1hcmtlcnMgQ0s3IGFuZCBTQVRCMiBpcyBo
aWdobHkgc2Vuc2l0aXZlIGFuZCBzcGVjaWZpYyBmb3IgZGlzdGluZ3Vpc2hpbmcgcHJpbWFyeSBv
dmFyaWFuIG11Y2lub3VzIHR1bW9ycyBmcm9tIGNvbG9yZWN0YWwgYW5kIGFwcGVuZGljZWFsIG1l
dGFzdGFzZXM8L3RpdGxlPjxzZWNvbmRhcnktdGl0bGU+TW9kIFBhdGhvbDwvc2Vjb25kYXJ5LXRp
dGxlPjwvdGl0bGVzPjxwZXJpb2RpY2FsPjxmdWxsLXRpdGxlPk1vZCBQYXRob2w8L2Z1bGwtdGl0
bGU+PGFiYnItMT5Nb2Rlcm4gcGF0aG9sb2d5IDogYW4gb2ZmaWNpYWwgam91cm5hbCBvZiB0aGUg
VW5pdGVkIFN0YXRlcyBhbmQgQ2FuYWRpYW4gQWNhZGVteSBvZiBQYXRob2xvZ3ksIEluYzwvYWJi
ci0xPjwvcGVyaW9kaWNhbD48cGFnZXM+MTgzNC0xODQ2PC9wYWdlcz48dm9sdW1lPjMyPC92b2x1
bWU+PG51bWJlcj4xMjwvbnVtYmVyPjxlZGl0aW9uPjIwMTkvMDYvMjc8L2VkaXRpb24+PGtleXdv
cmRzPjxrZXl3b3JkPkFkZW5vY2FyY2lub21hLCBNdWNpbm91cy8qZGlhZ25vc2lzPC9rZXl3b3Jk
PjxrZXl3b3JkPkFwcGVuZGljZWFsIE5lb3BsYXNtcy9kaWFnbm9zaXMvcGF0aG9sb2d5PC9rZXl3
b3JkPjxrZXl3b3JkPkJpb21hcmtlcnMsIFR1bW9yLyphbmFseXNpczwva2V5d29yZD48a2V5d29y
ZD5Db2xvcmVjdGFsIE5lb3BsYXNtcy9kaWFnbm9zaXMvcGF0aG9sb2d5PC9rZXl3b3JkPjxrZXl3
b3JkPkRpYWdub3NpcywgRGlmZmVyZW50aWFsPC9rZXl3b3JkPjxrZXl3b3JkPkZlbWFsZTwva2V5
d29yZD48a2V5d29yZD5IdW1hbnM8L2tleXdvcmQ+PGtleXdvcmQ+SW1tdW5vaGlzdG9jaGVtaXN0
cnk8L2tleXdvcmQ+PGtleXdvcmQ+S2VyYXRpbi03LyphbmFseXNpczwva2V5d29yZD48a2V5d29y
ZD5NYWxlPC9rZXl3b3JkPjxrZXl3b3JkPk1hdHJpeCBBdHRhY2htZW50IFJlZ2lvbiBCaW5kaW5n
IFByb3RlaW5zLyphbmFseXNpczwva2V5d29yZD48a2V5d29yZD5OZW9wbGFzbSBNZXRhc3Rhc2lz
L2RpYWdub3Npczwva2V5d29yZD48a2V5d29yZD5PdmFyaWFuIE5lb3BsYXNtcy8qZGlhZ25vc2lz
PC9rZXl3b3JkPjxrZXl3b3JkPlNlbnNpdGl2aXR5IGFuZCBTcGVjaWZpY2l0eTwva2V5d29yZD48
a2V5d29yZD5UcmFuc2NyaXB0aW9uIEZhY3RvcnMvKmFuYWx5c2lzPC9rZXl3b3JkPjwva2V5d29y
ZHM+PGRhdGVzPjx5ZWFyPjIwMTk8L3llYXI+PHB1Yi1kYXRlcz48ZGF0ZT5EZWM8L2RhdGU+PC9w
dWItZGF0ZXM+PC9kYXRlcz48aXNibj4wODkzLTM5NTI8L2lzYm4+PGFjY2Vzc2lvbi1udW0+MzEy
Mzk1NDk8L2FjY2Vzc2lvbi1udW0+PHVybHM+PC91cmxzPjxlbGVjdHJvbmljLXJlc291cmNlLW51
bT4xMC4xMDM4L3M0MTM3OS0wMTktMDMwMi0wPC9lbGVjdHJvbmljLXJlc291cmNlLW51bT48cmVt
b3RlLWRhdGFiYXNlLXByb3ZpZGVyPk5MTTwvcmVtb3RlLWRhdGFiYXNlLXByb3ZpZGVyPjxsYW5n
dWFnZT5lbmc8L2xhbmd1YWdlPjwvcmVjb3JkPjwvQ2l0ZT48Q2l0ZT48QXV0aG9yPkh1PC9BdXRo
b3I+PFllYXI+MjAxODwvWWVhcj48UmVjTnVtPjYwNzk8L1JlY051bT48cmVjb3JkPjxyZWMtbnVt
YmVyPjYwNzk8L3JlYy1udW1iZXI+PGZvcmVpZ24ta2V5cz48a2V5IGFwcD0iRU4iIGRiLWlkPSJ3
NTkyemF6c3F0ZnZkeGUydzlzeHRwdDJleHp0NXQwd2EyZngiIHRpbWVzdGFtcD0iMTYyMzkwMjUz
MiI+NjA3OTwva2V5PjwvZm9yZWlnbi1rZXlzPjxyZWYtdHlwZSBuYW1lPSJKb3VybmFsIEFydGlj
bGUiPjE3PC9yZWYtdHlwZT48Y29udHJpYnV0b3JzPjxhdXRob3JzPjxhdXRob3I+SHUsIEouPC9h
dXRob3I+PGF1dGhvcj5LaGFsaWZhLCBSLiBELjwvYXV0aG9yPjxhdXRob3I+Um9tYSwgQS4gQS48
L2F1dGhvcj48YXV0aG9yPkZhZGFyZSwgTy48L2F1dGhvcj48L2F1dGhvcnM+PC9jb250cmlidXRv
cnM+PGF1dGgtYWRkcmVzcz5EZXBhcnRtZW50IG9mIFBhdGhvbG9neSwgVW5pdmVyc2l0eSBvZiBD
YWxpZm9ybmlhIFNhbiBEaWVnbywgU2FuIERpZWdvLCBDQSwgVW5pdGVkIFN0YXRlcyBvZiBBbWVy
aWNhLiYjeEQ7RGVwYXJ0bWVudCBvZiBQYXRob2xvZ3ksIFVuaXZlcnNpdHkgb2YgQ2FsaWZvcm5p
YSBTYW4gRGllZ28sIFNhbiBEaWVnbywgQ0EsIFVuaXRlZCBTdGF0ZXMgb2YgQW1lcmljYS4gRWxl
Y3Ryb25pYyBhZGRyZXNzOiBvZmFkYXJlQHVjc2QuZWR1LjwvYXV0aC1hZGRyZXNzPjx0aXRsZXM+
PHRpdGxlPlRoZSBwYXRob2xvZ2ljIGRpc3RpbmN0aW9uIG9mIHByaW1hcnkgYW5kIG1ldGFzdGF0
aWMgbXVjaW5vdXMgdHVtb3JzIGludm9sdmluZyB0aGUgb3Zhcnk6IEEgcmUtZXZhbHVhdGlvbiBv
ZiBhbGdvcml0aG1zIGJhc2VkIG9uIGdyb3NzIGZlYXR1cmVzPC90aXRsZT48c2Vjb25kYXJ5LXRp
dGxlPkFubiBEaWFnbiBQYXRob2w8L3NlY29uZGFyeS10aXRsZT48L3RpdGxlcz48cGVyaW9kaWNh
bD48ZnVsbC10aXRsZT5Bbm4gRGlhZ24gUGF0aG9sPC9mdWxsLXRpdGxlPjxhYmJyLTE+QW5uYWxz
IG9mIGRpYWdub3N0aWMgcGF0aG9sb2d5PC9hYmJyLTE+PC9wZXJpb2RpY2FsPjxwYWdlcz4xLTY8
L3BhZ2VzPjx2b2x1bWU+Mzc8L3ZvbHVtZT48ZWRpdGlvbj4yMDE4LzA5LzA1PC9lZGl0aW9uPjxr
ZXl3b3Jkcz48a2V5d29yZD5BZGVub2NhcmNpbm9tYSwgTXVjaW5vdXMvY2xhc3NpZmljYXRpb24v
KmRpYWdub3Npcy9wYXRob2xvZ3k8L2tleXdvcmQ+PGtleXdvcmQ+QWR1bHQ8L2tleXdvcmQ+PGtl
eXdvcmQ+QWdlZDwva2V5d29yZD48a2V5d29yZD5BZ2VkLCA4MCBhbmQgb3Zlcjwva2V5d29yZD48
a2V5d29yZD4qQWxnb3JpdGhtczwva2V5d29yZD48a2V5d29yZD5GZW1hbGU8L2tleXdvcmQ+PGtl
eXdvcmQ+SHVtYW5zPC9rZXl3b3JkPjxrZXl3b3JkPk1hbGU8L2tleXdvcmQ+PGtleXdvcmQ+TWlk
ZGxlIEFnZWQ8L2tleXdvcmQ+PGtleXdvcmQ+TmVvcGxhc20gTWV0YXN0YXNpcy8qZGlhZ25vc2lz
L3BhdGhvbG9neTwva2V5d29yZD48a2V5d29yZD5PdmFyaWFuIE5lb3BsYXNtcy9jbGFzc2lmaWNh
dGlvbi8qZGlhZ25vc2lzL3BhdGhvbG9neTwva2V5d29yZD48a2V5d29yZD5Zb3VuZyBBZHVsdDwv
a2V5d29yZD48a2V5d29yZD5NZXRhc3RhdGljPC9rZXl3b3JkPjxrZXl3b3JkPk11Y2lub3VzIGJv
cmRlcmxpbmUgdHVtb3I8L2tleXdvcmQ+PGtleXdvcmQ+TXVjaW5vdXMgdHVtb3JzPC9rZXl3b3Jk
PjxrZXl3b3JkPk92YXJ5PC9rZXl3b3JkPjwva2V5d29yZHM+PGRhdGVzPjx5ZWFyPjIwMTg8L3ll
YXI+PHB1Yi1kYXRlcz48ZGF0ZT5EZWM8L2RhdGU+PC9wdWItZGF0ZXM+PC9kYXRlcz48aXNibj4x
MDkyLTkxMzQ8L2lzYm4+PGFjY2Vzc2lvbi1udW0+MzAxNzk3OTI8L2FjY2Vzc2lvbi1udW0+PHVy
bHM+PC91cmxzPjxlbGVjdHJvbmljLXJlc291cmNlLW51bT4xMC4xMDE2L2ouYW5uZGlhZ3BhdGgu
MjAxOC4wNy4wMDE8L2VsZWN0cm9uaWMtcmVzb3VyY2UtbnVtPjxyZW1vdGUtZGF0YWJhc2UtcHJv
dmlkZXI+TkxNPC9yZW1vdGUtZGF0YWJhc2UtcHJvdmlkZXI+PGxhbmd1YWdlPmVuZzwvbGFuZ3Vh
Z2U+PC9yZWNvcmQ+PC9DaXRlPjxDaXRlPjxBdXRob3I+UGludG88L0F1dGhvcj48WWVhcj4yMDEy
PC9ZZWFyPjxSZWNOdW0+NjA3ODwvUmVjTnVtPjxyZWNvcmQ+PHJlYy1udW1iZXI+NjA3ODwvcmVj
LW51bWJlcj48Zm9yZWlnbi1rZXlzPjxrZXkgYXBwPSJFTiIgZGItaWQ9Inc1OTJ6YXpzcXRmdmR4
ZTJ3OXN4dHB0MmV4enQ1dDB3YTJmeCIgdGltZXN0YW1wPSIxNjIzOTAyNDY4Ij42MDc4PC9rZXk+
PC9mb3JlaWduLWtleXM+PHJlZi10eXBlIG5hbWU9IkpvdXJuYWwgQXJ0aWNsZSI+MTc8L3JlZi10
eXBlPjxjb250cmlidXRvcnM+PGF1dGhvcnM+PGF1dGhvcj5QaW50bywgUC4gQi48L2F1dGhvcj48
YXV0aG9yPkRlcmNoYWluLCBTLiBGLjwvYXV0aG9yPjxhdXRob3I+QW5kcmFkZSwgTC4gQS48L2F1
dGhvcj48L2F1dGhvcnM+PC9jb250cmlidXRvcnM+PGF1dGgtYWRkcmVzcz5EZXBhcnRtZW50cyBv
ZiBQYXRob2xvZ3ksIEZhY3VsdHkgb2YgTWVkaWNhbCBTY2llbmNlcywgVW5pdmVyc2l0eSBvZiBD
YW1waW5hcyAoVU5JQ0FNUCksIENhbXBpbmFzLCBTw6NvIFBhdWxvLCBCcmF6aWwuPC9hdXRoLWFk
ZHJlc3M+PHRpdGxlcz48dGl0bGU+TWV0YXN0YXRpYyBtdWNpbm91cyBjYXJjaW5vbWFzIGluIHRo
ZSBvdmFyeTogYSBwcmFjdGljYWwgYXBwcm9hY2ggdG8gZGlhZ25vc2lzIHJlbGF0ZWQgdG8gZ3Jv
c3MgYXNwZWN0cyBhbmQgdG8gaW1tdW5vaGlzdG9jaGVtaWNhbCBldmFsdWF0aW9uPC90aXRsZT48
c2Vjb25kYXJ5LXRpdGxlPkludCBKIEd5bmVjb2wgUGF0aG9sPC9zZWNvbmRhcnktdGl0bGU+PC90
aXRsZXM+PHBlcmlvZGljYWw+PGZ1bGwtdGl0bGU+SW50IEogR3luZWNvbCBQYXRob2w8L2Z1bGwt
dGl0bGU+PGFiYnItMT5JbnRlcm5hdGlvbmFsIGpvdXJuYWwgb2YgZ3luZWNvbG9naWNhbCBwYXRo
b2xvZ3kgOiBvZmZpY2lhbCBqb3VybmFsIG9mIHRoZSBJbnRlcm5hdGlvbmFsIFNvY2lldHkgb2Yg
R3luZWNvbG9naWNhbCBQYXRob2xvZ2lzdHM8L2FiYnItMT48L3BlcmlvZGljYWw+PHBhZ2VzPjMx
My04PC9wYWdlcz48dm9sdW1lPjMxPC92b2x1bWU+PG51bWJlcj40PC9udW1iZXI+PGVkaXRpb24+
MjAxMi8wNi8wMjwvZWRpdGlvbj48a2V5d29yZHM+PGtleXdvcmQ+QWRlbm9jYXJjaW5vbWEsIE11
Y2lub3VzL2RpYWdub3Npcy8qc2Vjb25kYXJ5PC9rZXl3b3JkPjxrZXl3b3JkPkFkdWx0PC9rZXl3
b3JkPjxrZXl3b3JkPkFnZWQ8L2tleXdvcmQ+PGtleXdvcmQ+QWxnb3JpdGhtczwva2V5d29yZD48
a2V5d29yZD5CaW9tYXJrZXJzLCBUdW1vci9hbmFseXNpczwva2V5d29yZD48a2V5d29yZD5EaWFn
bm9zaXMsIERpZmZlcmVudGlhbDwva2V5d29yZD48a2V5d29yZD5GZW1hbGU8L2tleXdvcmQ+PGtl
eXdvcmQ+SHVtYW5zPC9rZXl3b3JkPjxrZXl3b3JkPkltbXVub2hpc3RvY2hlbWlzdHJ5PC9rZXl3
b3JkPjxrZXl3b3JkPkthcGxhbi1NZWllciBFc3RpbWF0ZTwva2V5d29yZD48a2V5d29yZD5NaWRk
bGUgQWdlZDwva2V5d29yZD48a2V5d29yZD5PdmFyaWFuIE5lb3BsYXNtcy9kaWFnbm9zaXMvKnNl
Y29uZGFyeTwva2V5d29yZD48a2V5d29yZD5SZXRyb3NwZWN0aXZlIFN0dWRpZXM8L2tleXdvcmQ+
PGtleXdvcmQ+VGlzc3VlIEFycmF5IEFuYWx5c2lzL21ldGhvZHM8L2tleXdvcmQ+PC9rZXl3b3Jk
cz48ZGF0ZXM+PHllYXI+MjAxMjwveWVhcj48cHViLWRhdGVzPjxkYXRlPkp1bDwvZGF0ZT48L3B1
Yi1kYXRlcz48L2RhdGVzPjxpc2JuPjAyNzctMTY5MTwvaXNibj48YWNjZXNzaW9uLW51bT4yMjY1
MzM0MzwvYWNjZXNzaW9uLW51bT48dXJscz48L3VybHM+PGVsZWN0cm9uaWMtcmVzb3VyY2UtbnVt
PjEwLjEwOTcvUEdQLjBiMDEzZTMxODIzZjg0NGQ8L2VsZWN0cm9uaWMtcmVzb3VyY2UtbnVtPjxy
ZW1vdGUtZGF0YWJhc2UtcHJvdmlkZXI+TkxNPC9yZW1vdGUtZGF0YWJhc2UtcHJvdmlkZXI+PGxh
bmd1YWdlPmVuZzwvbGFuZ3VhZ2U+PC9yZWNvcmQ+PC9DaXRlPjwvRW5kTm90ZT4A
</w:fldData>
              </w:fldChar>
            </w:r>
            <w:r w:rsidRPr="001F2EF4">
              <w:rPr>
                <w:rFonts w:ascii="Calibri" w:eastAsia="Times New Roman" w:hAnsi="Calibri" w:cs="Calibri"/>
                <w:sz w:val="16"/>
                <w:szCs w:val="16"/>
                <w:lang w:eastAsia="en-AU"/>
              </w:rPr>
              <w:instrText xml:space="preserve"> ADDIN EN.CITE.DATA </w:instrText>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end"/>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separate"/>
            </w:r>
            <w:hyperlink w:anchor="_ENREF_13" w:tooltip="Meagher, 2019 #5482" w:history="1">
              <w:r w:rsidRPr="001F2EF4">
                <w:rPr>
                  <w:rFonts w:ascii="Calibri" w:eastAsia="Times New Roman" w:hAnsi="Calibri" w:cs="Calibri"/>
                  <w:noProof/>
                  <w:sz w:val="16"/>
                  <w:szCs w:val="16"/>
                  <w:vertAlign w:val="superscript"/>
                  <w:lang w:eastAsia="en-AU"/>
                </w:rPr>
                <w:t>13</w:t>
              </w:r>
            </w:hyperlink>
            <w:r w:rsidRPr="001F2EF4">
              <w:rPr>
                <w:rFonts w:ascii="Calibri" w:eastAsia="Times New Roman" w:hAnsi="Calibri" w:cs="Calibri"/>
                <w:noProof/>
                <w:sz w:val="16"/>
                <w:szCs w:val="16"/>
                <w:vertAlign w:val="superscript"/>
                <w:lang w:eastAsia="en-AU"/>
              </w:rPr>
              <w:t>,</w:t>
            </w:r>
            <w:hyperlink w:anchor="_ENREF_15" w:tooltip="Hu, 2018 #6079" w:history="1">
              <w:r w:rsidRPr="001F2EF4">
                <w:rPr>
                  <w:rFonts w:ascii="Calibri" w:eastAsia="Times New Roman" w:hAnsi="Calibri" w:cs="Calibri"/>
                  <w:noProof/>
                  <w:sz w:val="16"/>
                  <w:szCs w:val="16"/>
                  <w:vertAlign w:val="superscript"/>
                  <w:lang w:eastAsia="en-AU"/>
                </w:rPr>
                <w:t>15</w:t>
              </w:r>
            </w:hyperlink>
            <w:r w:rsidRPr="001F2EF4">
              <w:rPr>
                <w:rFonts w:ascii="Calibri" w:eastAsia="Times New Roman" w:hAnsi="Calibri" w:cs="Calibri"/>
                <w:noProof/>
                <w:sz w:val="16"/>
                <w:szCs w:val="16"/>
                <w:vertAlign w:val="superscript"/>
                <w:lang w:eastAsia="en-AU"/>
              </w:rPr>
              <w:t>,</w:t>
            </w:r>
            <w:hyperlink w:anchor="_ENREF_16" w:tooltip="Pinto, 2012 #6078" w:history="1">
              <w:r w:rsidRPr="001F2EF4">
                <w:rPr>
                  <w:rFonts w:ascii="Calibri" w:eastAsia="Times New Roman" w:hAnsi="Calibri" w:cs="Calibri"/>
                  <w:noProof/>
                  <w:sz w:val="16"/>
                  <w:szCs w:val="16"/>
                  <w:vertAlign w:val="superscript"/>
                  <w:lang w:eastAsia="en-AU"/>
                </w:rPr>
                <w:t>16</w:t>
              </w:r>
            </w:hyperlink>
            <w:r w:rsidRPr="001F2EF4">
              <w:rPr>
                <w:rFonts w:ascii="Calibri" w:eastAsia="Times New Roman" w:hAnsi="Calibri" w:cs="Calibri"/>
                <w:sz w:val="16"/>
                <w:szCs w:val="16"/>
                <w:lang w:eastAsia="en-AU"/>
              </w:rPr>
              <w:fldChar w:fldCharType="end"/>
            </w:r>
            <w:r w:rsidRPr="001F2EF4">
              <w:rPr>
                <w:rFonts w:ascii="Calibri" w:eastAsia="Times New Roman" w:hAnsi="Calibri" w:cs="Calibri"/>
                <w:sz w:val="16"/>
                <w:szCs w:val="16"/>
                <w:lang w:eastAsia="en-AU"/>
              </w:rPr>
              <w:t xml:space="preserve"> </w:t>
            </w:r>
            <w:r w:rsidRPr="001F2EF4">
              <w:rPr>
                <w:rFonts w:ascii="Calibri" w:hAnsi="Calibri" w:cs="Calibri"/>
                <w:sz w:val="16"/>
                <w:szCs w:val="16"/>
              </w:rPr>
              <w:t>The use of IHC to distinguish primary ovarian mucinous carcinoma from metastatic adenocarcinoma of upper gastrointestinal origin (pancreatic, hepatobiliary, gastric) is limited. An absence of staining with SMAD4 (DPC4) may suggest a pancreatic adenocarcinoma since staining of this nuclear transcription factor is lost in about 50% of pancreatic adenocarcinomas.</w:t>
            </w:r>
            <w:hyperlink w:anchor="_ENREF_37" w:tooltip="Ji H, 2002 #1825" w:history="1">
              <w:r w:rsidRPr="001F2EF4">
                <w:rPr>
                  <w:rFonts w:ascii="Calibri" w:hAnsi="Calibri" w:cs="Calibri"/>
                  <w:sz w:val="16"/>
                  <w:szCs w:val="16"/>
                </w:rPr>
                <w:fldChar w:fldCharType="begin"/>
              </w:r>
              <w:r w:rsidRPr="001F2EF4">
                <w:rPr>
                  <w:rFonts w:ascii="Calibri" w:hAnsi="Calibri" w:cs="Calibri"/>
                  <w:sz w:val="16"/>
                  <w:szCs w:val="16"/>
                </w:rPr>
                <w:instrText xml:space="preserve"> ADDIN EN.CITE &lt;EndNote&gt;&lt;Cite&gt;&lt;Author&gt;Ji H&lt;/Author&gt;&lt;Year&gt;2002&lt;/Year&gt;&lt;RecNum&gt;1825&lt;/RecNum&gt;&lt;DisplayText&gt;&lt;style face="superscript"&gt;37&lt;/style&gt;&lt;/DisplayText&gt;&lt;record&gt;&lt;rec-number&gt;1825&lt;/rec-number&gt;&lt;foreign-keys&gt;&lt;key app="EN" db-id="w592zazsqtfvdxe2w9sxtpt2exzt5t0wa2fx" timestamp="0"&gt;1825&lt;/key&gt;&lt;/foreign-keys&gt;&lt;ref-type name="Journal Article"&gt;17&lt;/ref-type&gt;&lt;contributors&gt;&lt;authors&gt;&lt;author&gt;Ji H, &lt;/author&gt;&lt;author&gt;Isacson C, &lt;/author&gt;&lt;author&gt;Seidman JD,&lt;/author&gt;&lt;author&gt;Kurman RJ,&lt;/author&gt;&lt;author&gt;Ronnett BM, &lt;/author&gt;&lt;/authors&gt;&lt;/contributors&gt;&lt;titles&gt;&lt;title&gt;Cytokeratins 7 and 20, Dpc4 and MUC5AC in the distinction of metastatic mucinous carcinomas in the ovary from primary ovarian mucinous carcinomas: Dpc4 assists in identifying metastatic pancreatic carcinomas&lt;/title&gt;&lt;secondary-title&gt;Int J Gynecol Pathol&lt;/secondary-title&gt;&lt;/titles&gt;&lt;periodical&gt;&lt;full-title&gt;Int J Gynecol Pathol&lt;/full-title&gt;&lt;abbr-1&gt;International journal of gynecological pathology : official journal of the International Society of Gynecological Pathologists&lt;/abbr-1&gt;&lt;/periodical&gt;&lt;pages&gt;391-400&lt;/pages&gt;&lt;volume&gt;21&lt;/volume&gt;&lt;dates&gt;&lt;year&gt;2002&lt;/year&gt;&lt;/dates&gt;&lt;urls&gt;&lt;/urls&gt;&lt;/record&gt;&lt;/Cite&gt;&lt;/EndNote&gt;</w:instrText>
              </w:r>
              <w:r w:rsidRPr="001F2EF4">
                <w:rPr>
                  <w:rFonts w:ascii="Calibri" w:hAnsi="Calibri" w:cs="Calibri"/>
                  <w:sz w:val="16"/>
                  <w:szCs w:val="16"/>
                </w:rPr>
                <w:fldChar w:fldCharType="separate"/>
              </w:r>
              <w:r w:rsidRPr="001F2EF4">
                <w:rPr>
                  <w:rFonts w:ascii="Calibri" w:hAnsi="Calibri" w:cs="Calibri"/>
                  <w:noProof/>
                  <w:sz w:val="16"/>
                  <w:szCs w:val="16"/>
                  <w:vertAlign w:val="superscript"/>
                </w:rPr>
                <w:t>37</w:t>
              </w:r>
              <w:r w:rsidRPr="001F2EF4">
                <w:rPr>
                  <w:rFonts w:ascii="Calibri" w:hAnsi="Calibri" w:cs="Calibri"/>
                  <w:sz w:val="16"/>
                  <w:szCs w:val="16"/>
                </w:rPr>
                <w:fldChar w:fldCharType="end"/>
              </w:r>
            </w:hyperlink>
            <w:r w:rsidRPr="001F2EF4">
              <w:rPr>
                <w:rFonts w:ascii="Calibri" w:hAnsi="Calibri" w:cs="Calibri"/>
                <w:sz w:val="16"/>
                <w:szCs w:val="16"/>
              </w:rPr>
              <w:t xml:space="preserve"> Conversely, DPC4 is expressed in virtually all primary ovarian mucinous neoplasms. </w:t>
            </w:r>
            <w:r w:rsidRPr="001F2EF4">
              <w:rPr>
                <w:rFonts w:ascii="Calibri" w:eastAsia="Times New Roman" w:hAnsi="Calibri" w:cs="Calibri"/>
                <w:sz w:val="16"/>
                <w:szCs w:val="16"/>
                <w:lang w:eastAsia="en-AU"/>
              </w:rPr>
              <w:t>Rarely, a metastatic human papillomavirus (HPV)-associated endocervical adenocarcinoma may mimic a primary ovarian mucinous or endometrioid neoplasm.</w:t>
            </w:r>
            <w:hyperlink w:anchor="_ENREF_38" w:tooltip="Ronnett BM, 2008 #1828" w:history="1">
              <w:r w:rsidRPr="001F2EF4">
                <w:rPr>
                  <w:rFonts w:ascii="Calibri" w:eastAsia="Times New Roman" w:hAnsi="Calibri" w:cs="Calibri"/>
                  <w:sz w:val="16"/>
                  <w:szCs w:val="16"/>
                  <w:lang w:eastAsia="en-AU"/>
                </w:rPr>
                <w:fldChar w:fldCharType="begin"/>
              </w:r>
              <w:r w:rsidRPr="001F2EF4">
                <w:rPr>
                  <w:rFonts w:ascii="Calibri" w:eastAsia="Times New Roman" w:hAnsi="Calibri" w:cs="Calibri"/>
                  <w:sz w:val="16"/>
                  <w:szCs w:val="16"/>
                  <w:lang w:eastAsia="en-AU"/>
                </w:rPr>
                <w:instrText xml:space="preserve"> ADDIN EN.CITE &lt;EndNote&gt;&lt;Cite&gt;&lt;Author&gt;Ronnett BM&lt;/Author&gt;&lt;Year&gt;2008&lt;/Year&gt;&lt;RecNum&gt;1828&lt;/RecNum&gt;&lt;DisplayText&gt;&lt;style face="superscript"&gt;38&lt;/style&gt;&lt;/DisplayText&gt;&lt;record&gt;&lt;rec-number&gt;1828&lt;/rec-number&gt;&lt;foreign-keys&gt;&lt;key app="EN" db-id="w592zazsqtfvdxe2w9sxtpt2exzt5t0wa2fx" timestamp="0"&gt;1828&lt;/key&gt;&lt;/foreign-keys&gt;&lt;ref-type name="Journal Article"&gt;17&lt;/ref-type&gt;&lt;contributors&gt;&lt;authors&gt;&lt;author&gt;Ronnett BM, &lt;/author&gt;&lt;author&gt;Yemelyanova AV, &lt;/author&gt;&lt;author&gt;Vang R,&lt;/author&gt;&lt;author&gt;Gilks CB,&lt;/author&gt;&lt;author&gt;Miller D,&lt;/author&gt;&lt;author&gt;Gravitt PE,&lt;/author&gt;&lt;author&gt;Kurman RJ,&lt;/author&gt;&lt;/authors&gt;&lt;/contributors&gt;&lt;titles&gt;&lt;title&gt;Endocervical adenocarcinomas with ovarian metastases: analysis of 29 cases with emphasis on minimally invasive cervical tumors and the ability of the metastases to simulate primary ovarian neoplasms&lt;/title&gt;&lt;secondary-title&gt;Am J Surg Pathol &lt;/secondary-title&gt;&lt;/titles&gt;&lt;pages&gt;1835-1853&lt;/pages&gt;&lt;volume&gt;32&lt;/volume&gt;&lt;dates&gt;&lt;year&gt;2008&lt;/year&gt;&lt;/dates&gt;&lt;urls&gt;&lt;/urls&gt;&lt;/record&gt;&lt;/Cite&gt;&lt;/EndNote&gt;</w:instrText>
              </w:r>
              <w:r w:rsidRPr="001F2EF4">
                <w:rPr>
                  <w:rFonts w:ascii="Calibri" w:eastAsia="Times New Roman" w:hAnsi="Calibri" w:cs="Calibri"/>
                  <w:sz w:val="16"/>
                  <w:szCs w:val="16"/>
                  <w:lang w:eastAsia="en-AU"/>
                </w:rPr>
                <w:fldChar w:fldCharType="separate"/>
              </w:r>
              <w:r w:rsidRPr="001F2EF4">
                <w:rPr>
                  <w:rFonts w:ascii="Calibri" w:eastAsia="Times New Roman" w:hAnsi="Calibri" w:cs="Calibri"/>
                  <w:noProof/>
                  <w:sz w:val="16"/>
                  <w:szCs w:val="16"/>
                  <w:vertAlign w:val="superscript"/>
                  <w:lang w:eastAsia="en-AU"/>
                </w:rPr>
                <w:t>38</w:t>
              </w:r>
              <w:r w:rsidRPr="001F2EF4">
                <w:rPr>
                  <w:rFonts w:ascii="Calibri" w:eastAsia="Times New Roman" w:hAnsi="Calibri" w:cs="Calibri"/>
                  <w:sz w:val="16"/>
                  <w:szCs w:val="16"/>
                  <w:lang w:eastAsia="en-AU"/>
                </w:rPr>
                <w:fldChar w:fldCharType="end"/>
              </w:r>
            </w:hyperlink>
            <w:r w:rsidRPr="001F2EF4">
              <w:rPr>
                <w:rFonts w:ascii="Calibri" w:eastAsia="Times New Roman" w:hAnsi="Calibri" w:cs="Calibri"/>
                <w:sz w:val="16"/>
                <w:szCs w:val="16"/>
                <w:lang w:eastAsia="en-AU"/>
              </w:rPr>
              <w:t xml:space="preserve"> Diffuse p16 immunoreactivity in such cases may be useful in suggesting a metastatic cervical adenocarcinoma, but performing HPV testing is more specific.</w:t>
            </w:r>
            <w:r w:rsidRPr="001F2EF4">
              <w:rPr>
                <w:rFonts w:ascii="Calibri" w:eastAsia="Times New Roman" w:hAnsi="Calibri" w:cs="Calibri"/>
                <w:sz w:val="16"/>
                <w:szCs w:val="16"/>
                <w:lang w:eastAsia="en-AU"/>
              </w:rPr>
              <w:fldChar w:fldCharType="begin">
                <w:fldData xml:space="preserve">PEVuZE5vdGU+PENpdGU+PEF1dGhvcj5FbGlzaGFldjwvQXV0aG9yPjxZZWFyPjIwMDU8L1llYXI+
PFJlY051bT41ODY3PC9SZWNOdW0+PERpc3BsYXlUZXh0PjxzdHlsZSBmYWNlPSJzdXBlcnNjcmlw
dCI+MTcsMTgsMzk8L3N0eWxlPjwvRGlzcGxheVRleHQ+PHJlY29yZD48cmVjLW51bWJlcj41ODY3
PC9yZWMtbnVtYmVyPjxmb3JlaWduLWtleXM+PGtleSBhcHA9IkVOIiBkYi1pZD0idzU5MnphenNx
dGZ2ZHhlMnc5c3h0cHQyZXh6dDV0MHdhMmZ4IiB0aW1lc3RhbXA9IjE2MDg2MDM3NjgiPjU4Njc8
L2tleT48L2ZvcmVpZ24ta2V5cz48cmVmLXR5cGUgbmFtZT0iSm91cm5hbCBBcnRpY2xlIj4xNzwv
cmVmLXR5cGU+PGNvbnRyaWJ1dG9ycz48YXV0aG9ycz48YXV0aG9yPkVsaXNoYWV2LCBFLjwvYXV0
aG9yPjxhdXRob3I+R2lsa3MsIEMuIEIuPC9hdXRob3I+PGF1dGhvcj5NaWxsZXIsIEQuPC9hdXRo
b3I+PGF1dGhvcj5Tcm9kb24sIE0uPC9hdXRob3I+PGF1dGhvcj5LdXJtYW4sIFIuIEouPC9hdXRo
b3I+PGF1dGhvcj5Sb25uZXR0LCBCLiBNLjwvYXV0aG9yPjwvYXV0aG9ycz48L2NvbnRyaWJ1dG9y
cz48YXV0aC1hZGRyZXNzPkRlcGFydG1lbnQgb2YgUGF0aG9sb2d5LCBKb2hucyBIb3BraW5zIFVu
aXZlcnNpdHkgU2Nob29sIG9mIE1lZGljaW5lIGFuZCBIb3NwaXRhbCwgQmFsdGltb3JlLCBNRCAy
MTIzMSwgVVNBLjwvYXV0aC1hZGRyZXNzPjx0aXRsZXM+PHRpdGxlPlN5bmNocm9ub3VzIGFuZCBt
ZXRhY2hyb25vdXMgZW5kb2NlcnZpY2FsIGFuZCBvdmFyaWFuIG5lb3BsYXNtczogZXZpZGVuY2Ug
c3VwcG9ydGluZyBpbnRlcnByZXRhdGlvbiBvZiB0aGUgb3ZhcmlhbiBuZW9wbGFzbXMgYXMgbWV0
YXN0YXRpYyBlbmRvY2VydmljYWwgYWRlbm9jYXJjaW5vbWFzIHNpbXVsYXRpbmcgcHJpbWFyeSBv
dmFyaWFuIHN1cmZhY2UgZXBpdGhlbGlhbCBuZW9wbGFzbXM8L3RpdGxlPjxzZWNvbmRhcnktdGl0
bGU+QW0gSiBTdXJnIFBhdGhvbDwvc2Vjb25kYXJ5LXRpdGxlPjwvdGl0bGVzPjxwZXJpb2RpY2Fs
PjxmdWxsLXRpdGxlPkFtIEogU3VyZyBQYXRob2w8L2Z1bGwtdGl0bGU+PGFiYnItMT5UaGUgQW1l
cmljYW4gam91cm5hbCBvZiBzdXJnaWNhbCBwYXRob2xvZ3k8L2FiYnItMT48L3BlcmlvZGljYWw+
PHBhZ2VzPjI4MS05NDwvcGFnZXM+PHZvbHVtZT4yOTwvdm9sdW1lPjxudW1iZXI+MzwvbnVtYmVy
PjxlZGl0aW9uPjIwMDUvMDIvMjQ8L2VkaXRpb24+PGtleXdvcmRzPjxrZXl3b3JkPkFkZW5vY2Fy
Y2lub21hL2NoZW1pc3RyeS8qc2Vjb25kYXJ5L3Zpcm9sb2d5PC9rZXl3b3JkPjxrZXl3b3JkPkFk
dWx0PC9rZXl3b3JkPjxrZXl3b3JkPkJpb21hcmtlcnMsIFR1bW9yL2FuYWx5c2lzPC9rZXl3b3Jk
PjxrZXl3b3JkPkN5Y2xpbi1EZXBlbmRlbnQgS2luYXNlIEluaGliaXRvciBwMTYvYW5hbHlzaXM8
L2tleXdvcmQ+PGtleXdvcmQ+RE5BLCBWaXJhbC9hbmFseXNpczwva2V5d29yZD48a2V5d29yZD5G
ZW1hbGU8L2tleXdvcmQ+PGtleXdvcmQ+SHVtYW5zPC9rZXl3b3JkPjxrZXl3b3JkPkltbXVub2Vu
enltZSBUZWNobmlxdWVzPC9rZXl3b3JkPjxrZXl3b3JkPkluIFNpdHUgSHlicmlkaXphdGlvbjwv
a2V5d29yZD48a2V5d29yZD5NaWRkbGUgQWdlZDwva2V5d29yZD48a2V5d29yZD5OZW9wbGFzbSBN
ZXRhc3Rhc2lzL3BhdGhvbG9neTwva2V5d29yZD48a2V5d29yZD5OZW9wbGFzbXMsIE11bHRpcGxl
IFByaW1hcnkvY2hlbWlzdHJ5LypwYXRob2xvZ3kvdmlyb2xvZ3k8L2tleXdvcmQ+PGtleXdvcmQ+
T3ZhcmlhbiBOZW9wbGFzbXMvY2hlbWlzdHJ5LypzZWNvbmRhcnkvdmlyb2xvZ3k8L2tleXdvcmQ+
PGtleXdvcmQ+UGFwaWxsb21hdmlyaWRhZS9nZW5ldGljcy9pc29sYXRpb24gJmFtcDsgcHVyaWZp
Y2F0aW9uPC9rZXl3b3JkPjxrZXl3b3JkPlBvbHltZXJhc2UgQ2hhaW4gUmVhY3Rpb248L2tleXdv
cmQ+PGtleXdvcmQ+VXRlcmluZSBDZXJ2aWNhbCBOZW9wbGFzbXMvY2hlbWlzdHJ5LypwYXRob2xv
Z3kvdmlyb2xvZ3k8L2tleXdvcmQ+PC9rZXl3b3Jkcz48ZGF0ZXM+PHllYXI+MjAwNTwveWVhcj48
cHViLWRhdGVzPjxkYXRlPk1hcjwvZGF0ZT48L3B1Yi1kYXRlcz48L2RhdGVzPjxpc2JuPjAxNDct
NTE4NSAoUHJpbnQpJiN4RDswMTQ3LTUxODU8L2lzYm4+PGFjY2Vzc2lvbi1udW0+MTU3MjU3OTY8
L2FjY2Vzc2lvbi1udW0+PHVybHM+PC91cmxzPjxlbGVjdHJvbmljLXJlc291cmNlLW51bT4xMC4x
MDk3LzAxLnBhcy4wMDAwMTUyMTM2LjgxNzcxLjEyPC9lbGVjdHJvbmljLXJlc291cmNlLW51bT48
cmVtb3RlLWRhdGFiYXNlLXByb3ZpZGVyPk5MTTwvcmVtb3RlLWRhdGFiYXNlLXByb3ZpZGVyPjxs
YW5ndWFnZT5lbmc8L2xhbmd1YWdlPjwvcmVjb3JkPjwvQ2l0ZT48Q2l0ZT48QXV0aG9yPlBsYXph
PC9BdXRob3I+PFllYXI+MjAwNDwvWWVhcj48UmVjTnVtPjU4NjY8L1JlY051bT48cmVjb3JkPjxy
ZWMtbnVtYmVyPjU4NjY8L3JlYy1udW1iZXI+PGZvcmVpZ24ta2V5cz48a2V5IGFwcD0iRU4iIGRi
LWlkPSJ3NTkyemF6c3F0ZnZkeGUydzlzeHRwdDJleHp0NXQwd2EyZngiIHRpbWVzdGFtcD0iMTYw
ODYwMzY4NCI+NTg2Njwva2V5PjwvZm9yZWlnbi1rZXlzPjxyZWYtdHlwZSBuYW1lPSJKb3VybmFs
IEFydGljbGUiPjE3PC9yZWYtdHlwZT48Y29udHJpYnV0b3JzPjxhdXRob3JzPjxhdXRob3I+UGxh
emEsIEouIEEuPC9hdXRob3I+PGF1dGhvcj5SYW1pcmV6LCBOLiBDLjwvYXV0aG9yPjxhdXRob3I+
TnVvdm8sIEcuIEouPC9hdXRob3I+PC9hdXRob3JzPjwvY29udHJpYnV0b3JzPjxhdXRoLWFkZHJl
c3M+RGVwYXJ0bWVudCBvZiBQYXRob2xvZ3ksIE9oaW8gU3RhdGUgVW5pdmVyc2l0eSBNZWRpY2Fs
IENlbnRlciwgQ29sdW1idXMsIDQzMjEwLCBVU0EuPC9hdXRoLWFkZHJlc3M+PHRpdGxlcz48dGl0
bGU+VXRpbGl0eSBvZiBIUFYgYW5hbHlzaXMgZm9yIGV2YWx1YXRpb24gb2YgcG9zc2libGUgbWV0
YXN0YXRpYyBkaXNlYXNlIGluIHdvbWVuIHdpdGggY2VydmljYWwgY2FuY2VyPC90aXRsZT48c2Vj
b25kYXJ5LXRpdGxlPkludCBKIEd5bmVjb2wgUGF0aG9sPC9zZWNvbmRhcnktdGl0bGU+PC90aXRs
ZXM+PHBlcmlvZGljYWw+PGZ1bGwtdGl0bGU+SW50IEogR3luZWNvbCBQYXRob2w8L2Z1bGwtdGl0
bGU+PGFiYnItMT5JbnRlcm5hdGlvbmFsIGpvdXJuYWwgb2YgZ3luZWNvbG9naWNhbCBwYXRob2xv
Z3kgOiBvZmZpY2lhbCBqb3VybmFsIG9mIHRoZSBJbnRlcm5hdGlvbmFsIFNvY2lldHkgb2YgR3lu
ZWNvbG9naWNhbCBQYXRob2xvZ2lzdHM8L2FiYnItMT48L3BlcmlvZGljYWw+PHBhZ2VzPjctMTI8
L3BhZ2VzPjx2b2x1bWU+MjM8L3ZvbHVtZT48bnVtYmVyPjE8L251bWJlcj48ZWRpdGlvbj4yMDAz
LzEyLzEyPC9lZGl0aW9uPjxrZXl3b3Jkcz48a2V5d29yZD5BZGVub2NhcmNpbm9tYS9wYXRob2xv
Z3kvc2Vjb25kYXJ5Lyp2aXJvbG9neTwva2V5d29yZD48a2V5d29yZD5EaWFnbm9zaXMsIERpZmZl
cmVudGlhbDwva2V5d29yZD48a2V5d29yZD5GZW1hbGU8L2tleXdvcmQ+PGtleXdvcmQ+SHVtYW5z
PC9rZXl3b3JkPjxrZXl3b3JkPkluIFNpdHUgSHlicmlkaXphdGlvbjwva2V5d29yZD48a2V5d29y
ZD5OZW9wbGFzbSBNZXRhc3Rhc2lzPC9rZXl3b3JkPjxrZXl3b3JkPk92YXJpYW4gTmVvcGxhc21z
LypwYXRob2xvZ3k8L2tleXdvcmQ+PGtleXdvcmQ+UGFwaWxsb21hdmlyaWRhZS9pc29sYXRpb24g
JmFtcDsgcHVyaWZpY2F0aW9uPC9rZXl3b3JkPjxrZXl3b3JkPlBhcGlsbG9tYXZpcnVzIEluZmVj
dGlvbnMvY29tcGxpY2F0aW9ucy8qZGlhZ25vc2lzPC9rZXl3b3JkPjxrZXl3b3JkPlJldmVyc2Ug
VHJhbnNjcmlwdGFzZSBQb2x5bWVyYXNlIENoYWluIFJlYWN0aW9uPC9rZXl3b3JkPjxrZXl3b3Jk
PlV0ZXJpbmUgQ2VydmljYWwgTmVvcGxhc21zL3BhdGhvbG9neS9zZWNvbmRhcnkvKnZpcm9sb2d5
PC9rZXl3b3JkPjwva2V5d29yZHM+PGRhdGVzPjx5ZWFyPjIwMDQ8L3llYXI+PHB1Yi1kYXRlcz48
ZGF0ZT5KYW48L2RhdGU+PC9wdWItZGF0ZXM+PC9kYXRlcz48aXNibj4wMjc3LTE2OTEgKFByaW50
KSYjeEQ7MDI3Ny0xNjkxPC9pc2JuPjxhY2Nlc3Npb24tbnVtPjE0NjY4NTQzPC9hY2Nlc3Npb24t
bnVtPjx1cmxzPjwvdXJscz48ZWxlY3Ryb25pYy1yZXNvdXJjZS1udW0+MTAuMTA5Ny8wMS5wZ3Au
MDAwMDEwMTA4NC4zNTM5My4wMzwvZWxlY3Ryb25pYy1yZXNvdXJjZS1udW0+PHJlbW90ZS1kYXRh
YmFzZS1wcm92aWRlcj5OTE08L3JlbW90ZS1kYXRhYmFzZS1wcm92aWRlcj48bGFuZ3VhZ2U+ZW5n
PC9sYW5ndWFnZT48L3JlY29yZD48L0NpdGU+PENpdGU+PEF1dGhvcj5XZW50emVuc2VuPC9BdXRo
b3I+PFllYXI+MjAwODwvWWVhcj48UmVjTnVtPjU4Njg8L1JlY051bT48cmVjb3JkPjxyZWMtbnVt
YmVyPjU4Njg8L3JlYy1udW1iZXI+PGZvcmVpZ24ta2V5cz48a2V5IGFwcD0iRU4iIGRiLWlkPSJ3
NTkyemF6c3F0ZnZkeGUydzlzeHRwdDJleHp0NXQwd2EyZngiIHRpbWVzdGFtcD0iMTYwODYwMzgx
NCI+NTg2ODwva2V5PjwvZm9yZWlnbi1rZXlzPjxyZWYtdHlwZSBuYW1lPSJKb3VybmFsIEFydGlj
bGUiPjE3PC9yZWYtdHlwZT48Y29udHJpYnV0b3JzPjxhdXRob3JzPjxhdXRob3I+V2VudHplbnNl
biwgTi48L2F1dGhvcj48YXV0aG9yPmR1IEJvaXMsIEEuPC9hdXRob3I+PGF1dGhvcj5Lb21tb3Nz
LCBTLjwvYXV0aG9yPjxhdXRob3I+UGZpc3RlcmVyLCBKLjwvYXV0aG9yPjxhdXRob3I+dm9uIEtu
ZWJlbCBEb2ViZXJpdHosIE0uPC9hdXRob3I+PGF1dGhvcj5TY2htaWR0LCBELjwvYXV0aG9yPjxh
dXRob3I+S29tbW9zcywgRi48L2F1dGhvcj48L2F1dGhvcnM+PC9jb250cmlidXRvcnM+PGF1dGgt
YWRkcmVzcz5EZXBhcnRtZW50IG9mIEFwcGxpZWQgVHVtb3IgQmlvbG9neSxJbnN0aXR1dGUgb2Yg
UGF0aG9sb2d5LCBVbml2ZXJzaXR5IG9mIEhlaWRlbGJlcmcsIE1hbm5oZWltLCBHZXJtYW55Ljwv
YXV0aC1hZGRyZXNzPjx0aXRsZXM+PHRpdGxlPk5vIG1ldGFzdGF0aWMgY2VydmljYWwgYWRlbm9j
YXJjaW5vbWFzIGluIGEgc2VyaWVzIG9mIHAxNklOSzRhLXBvc2l0aXZlIG11Y2lub3VzIG9yIGVu
ZG9tZXRyaW9pZCBhZHZhbmNlZCBvdmFyaWFuIGNhcmNpbm9tYXM6IGFuIGFuYWx5c2lzIG9mIHRo
ZSBBR08gT3ZhcmlhbiBDYW5jZXIgU3R1ZHkgR3JvdXA8L3RpdGxlPjxzZWNvbmRhcnktdGl0bGU+
SW50IEogR3luZWNvbCBQYXRob2w8L3NlY29uZGFyeS10aXRsZT48L3RpdGxlcz48cGVyaW9kaWNh
bD48ZnVsbC10aXRsZT5JbnQgSiBHeW5lY29sIFBhdGhvbDwvZnVsbC10aXRsZT48YWJici0xPklu
dGVybmF0aW9uYWwgam91cm5hbCBvZiBneW5lY29sb2dpY2FsIHBhdGhvbG9neSA6IG9mZmljaWFs
IGpvdXJuYWwgb2YgdGhlIEludGVybmF0aW9uYWwgU29jaWV0eSBvZiBHeW5lY29sb2dpY2FsIFBh
dGhvbG9naXN0czwvYWJici0xPjwvcGVyaW9kaWNhbD48cGFnZXM+MTgtMjM8L3BhZ2VzPjx2b2x1
bWU+Mjc8L3ZvbHVtZT48bnVtYmVyPjE8L251bWJlcj48ZWRpdGlvbj4yMDA3LzEyLzI1PC9lZGl0
aW9uPjxrZXl3b3Jkcz48a2V5d29yZD5BZGVub2NhcmNpbm9tYS8qcGF0aG9sb2d5L3NlY29uZGFy
eS92aXJvbG9neTwva2V5d29yZD48a2V5d29yZD5DeWNsaW4tRGVwZW5kZW50IEtpbmFzZSBJbmhp
Yml0b3IgcDE2LyptZXRhYm9saXNtPC9rZXl3b3JkPjxrZXl3b3JkPkROQSwgVmlyYWwvaXNvbGF0
aW9uICZhbXA7IHB1cmlmaWNhdGlvbjwva2V5d29yZD48a2V5d29yZD5EaWFnbm9zaXMsIERpZmZl
cmVudGlhbDwva2V5d29yZD48a2V5d29yZD5GZW1hbGU8L2tleXdvcmQ+PGtleXdvcmQ+SHVtYW5z
PC9rZXl3b3JkPjxrZXl3b3JkPkltbXVub2hpc3RvY2hlbWlzdHJ5PC9rZXl3b3JkPjxrZXl3b3Jk
Pk92YXJpYW4gTmVvcGxhc21zLypwYXRob2xvZ3kvc2Vjb25kYXJ5L3Zpcm9sb2d5PC9rZXl3b3Jk
PjxrZXl3b3JkPlBhcGlsbG9tYXZpcmlkYWUvaXNvbGF0aW9uICZhbXA7IHB1cmlmaWNhdGlvbjwv
a2V5d29yZD48a2V5d29yZD5QYXBpbGxvbWF2aXJ1cyBJbmZlY3Rpb25zL2NvbXBsaWNhdGlvbnM8
L2tleXdvcmQ+PGtleXdvcmQ+UG9seW1lcmFzZSBDaGFpbiBSZWFjdGlvbjwva2V5d29yZD48a2V5
d29yZD5VdGVyaW5lIENlcnZpY2FsIE5lb3BsYXNtcy8qcGF0aG9sb2d5L3Zpcm9sb2d5PC9rZXl3
b3JkPjwva2V5d29yZHM+PGRhdGVzPjx5ZWFyPjIwMDg8L3llYXI+PHB1Yi1kYXRlcz48ZGF0ZT5K
YW48L2RhdGU+PC9wdWItZGF0ZXM+PC9kYXRlcz48aXNibj4wMjc3LTE2OTEgKFByaW50KSYjeEQ7
MDI3Ny0xNjkxPC9pc2JuPjxhY2Nlc3Npb24tbnVtPjE4MTU2OTY5PC9hY2Nlc3Npb24tbnVtPjx1
cmxzPjwvdXJscz48ZWxlY3Ryb25pYy1yZXNvdXJjZS1udW0+MTAuMTA5Ny9wZ3AuMGIwMTNlMzE4
MDc0YjgzZjwvZWxlY3Ryb25pYy1yZXNvdXJjZS1udW0+PHJlbW90ZS1kYXRhYmFzZS1wcm92aWRl
cj5OTE08L3JlbW90ZS1kYXRhYmFzZS1wcm92aWRlcj48bGFuZ3VhZ2U+ZW5nPC9sYW5ndWFnZT48
L3JlY29yZD48L0NpdGU+PC9FbmROb3RlPgB=
</w:fldData>
              </w:fldChar>
            </w:r>
            <w:r w:rsidRPr="001F2EF4">
              <w:rPr>
                <w:rFonts w:ascii="Calibri" w:eastAsia="Times New Roman" w:hAnsi="Calibri" w:cs="Calibri"/>
                <w:sz w:val="16"/>
                <w:szCs w:val="16"/>
                <w:lang w:eastAsia="en-AU"/>
              </w:rPr>
              <w:instrText xml:space="preserve"> ADDIN EN.CITE </w:instrText>
            </w:r>
            <w:r w:rsidRPr="001F2EF4">
              <w:rPr>
                <w:rFonts w:ascii="Calibri" w:eastAsia="Times New Roman" w:hAnsi="Calibri" w:cs="Calibri"/>
                <w:sz w:val="16"/>
                <w:szCs w:val="16"/>
                <w:lang w:eastAsia="en-AU"/>
              </w:rPr>
              <w:fldChar w:fldCharType="begin">
                <w:fldData xml:space="preserve">PEVuZE5vdGU+PENpdGU+PEF1dGhvcj5FbGlzaGFldjwvQXV0aG9yPjxZZWFyPjIwMDU8L1llYXI+
PFJlY051bT41ODY3PC9SZWNOdW0+PERpc3BsYXlUZXh0PjxzdHlsZSBmYWNlPSJzdXBlcnNjcmlw
dCI+MTcsMTgsMzk8L3N0eWxlPjwvRGlzcGxheVRleHQ+PHJlY29yZD48cmVjLW51bWJlcj41ODY3
PC9yZWMtbnVtYmVyPjxmb3JlaWduLWtleXM+PGtleSBhcHA9IkVOIiBkYi1pZD0idzU5MnphenNx
dGZ2ZHhlMnc5c3h0cHQyZXh6dDV0MHdhMmZ4IiB0aW1lc3RhbXA9IjE2MDg2MDM3NjgiPjU4Njc8
L2tleT48L2ZvcmVpZ24ta2V5cz48cmVmLXR5cGUgbmFtZT0iSm91cm5hbCBBcnRpY2xlIj4xNzwv
cmVmLXR5cGU+PGNvbnRyaWJ1dG9ycz48YXV0aG9ycz48YXV0aG9yPkVsaXNoYWV2LCBFLjwvYXV0
aG9yPjxhdXRob3I+R2lsa3MsIEMuIEIuPC9hdXRob3I+PGF1dGhvcj5NaWxsZXIsIEQuPC9hdXRo
b3I+PGF1dGhvcj5Tcm9kb24sIE0uPC9hdXRob3I+PGF1dGhvcj5LdXJtYW4sIFIuIEouPC9hdXRo
b3I+PGF1dGhvcj5Sb25uZXR0LCBCLiBNLjwvYXV0aG9yPjwvYXV0aG9ycz48L2NvbnRyaWJ1dG9y
cz48YXV0aC1hZGRyZXNzPkRlcGFydG1lbnQgb2YgUGF0aG9sb2d5LCBKb2hucyBIb3BraW5zIFVu
aXZlcnNpdHkgU2Nob29sIG9mIE1lZGljaW5lIGFuZCBIb3NwaXRhbCwgQmFsdGltb3JlLCBNRCAy
MTIzMSwgVVNBLjwvYXV0aC1hZGRyZXNzPjx0aXRsZXM+PHRpdGxlPlN5bmNocm9ub3VzIGFuZCBt
ZXRhY2hyb25vdXMgZW5kb2NlcnZpY2FsIGFuZCBvdmFyaWFuIG5lb3BsYXNtczogZXZpZGVuY2Ug
c3VwcG9ydGluZyBpbnRlcnByZXRhdGlvbiBvZiB0aGUgb3ZhcmlhbiBuZW9wbGFzbXMgYXMgbWV0
YXN0YXRpYyBlbmRvY2VydmljYWwgYWRlbm9jYXJjaW5vbWFzIHNpbXVsYXRpbmcgcHJpbWFyeSBv
dmFyaWFuIHN1cmZhY2UgZXBpdGhlbGlhbCBuZW9wbGFzbXM8L3RpdGxlPjxzZWNvbmRhcnktdGl0
bGU+QW0gSiBTdXJnIFBhdGhvbDwvc2Vjb25kYXJ5LXRpdGxlPjwvdGl0bGVzPjxwZXJpb2RpY2Fs
PjxmdWxsLXRpdGxlPkFtIEogU3VyZyBQYXRob2w8L2Z1bGwtdGl0bGU+PGFiYnItMT5UaGUgQW1l
cmljYW4gam91cm5hbCBvZiBzdXJnaWNhbCBwYXRob2xvZ3k8L2FiYnItMT48L3BlcmlvZGljYWw+
PHBhZ2VzPjI4MS05NDwvcGFnZXM+PHZvbHVtZT4yOTwvdm9sdW1lPjxudW1iZXI+MzwvbnVtYmVy
PjxlZGl0aW9uPjIwMDUvMDIvMjQ8L2VkaXRpb24+PGtleXdvcmRzPjxrZXl3b3JkPkFkZW5vY2Fy
Y2lub21hL2NoZW1pc3RyeS8qc2Vjb25kYXJ5L3Zpcm9sb2d5PC9rZXl3b3JkPjxrZXl3b3JkPkFk
dWx0PC9rZXl3b3JkPjxrZXl3b3JkPkJpb21hcmtlcnMsIFR1bW9yL2FuYWx5c2lzPC9rZXl3b3Jk
PjxrZXl3b3JkPkN5Y2xpbi1EZXBlbmRlbnQgS2luYXNlIEluaGliaXRvciBwMTYvYW5hbHlzaXM8
L2tleXdvcmQ+PGtleXdvcmQ+RE5BLCBWaXJhbC9hbmFseXNpczwva2V5d29yZD48a2V5d29yZD5G
ZW1hbGU8L2tleXdvcmQ+PGtleXdvcmQ+SHVtYW5zPC9rZXl3b3JkPjxrZXl3b3JkPkltbXVub2Vu
enltZSBUZWNobmlxdWVzPC9rZXl3b3JkPjxrZXl3b3JkPkluIFNpdHUgSHlicmlkaXphdGlvbjwv
a2V5d29yZD48a2V5d29yZD5NaWRkbGUgQWdlZDwva2V5d29yZD48a2V5d29yZD5OZW9wbGFzbSBN
ZXRhc3Rhc2lzL3BhdGhvbG9neTwva2V5d29yZD48a2V5d29yZD5OZW9wbGFzbXMsIE11bHRpcGxl
IFByaW1hcnkvY2hlbWlzdHJ5LypwYXRob2xvZ3kvdmlyb2xvZ3k8L2tleXdvcmQ+PGtleXdvcmQ+
T3ZhcmlhbiBOZW9wbGFzbXMvY2hlbWlzdHJ5LypzZWNvbmRhcnkvdmlyb2xvZ3k8L2tleXdvcmQ+
PGtleXdvcmQ+UGFwaWxsb21hdmlyaWRhZS9nZW5ldGljcy9pc29sYXRpb24gJmFtcDsgcHVyaWZp
Y2F0aW9uPC9rZXl3b3JkPjxrZXl3b3JkPlBvbHltZXJhc2UgQ2hhaW4gUmVhY3Rpb248L2tleXdv
cmQ+PGtleXdvcmQ+VXRlcmluZSBDZXJ2aWNhbCBOZW9wbGFzbXMvY2hlbWlzdHJ5LypwYXRob2xv
Z3kvdmlyb2xvZ3k8L2tleXdvcmQ+PC9rZXl3b3Jkcz48ZGF0ZXM+PHllYXI+MjAwNTwveWVhcj48
cHViLWRhdGVzPjxkYXRlPk1hcjwvZGF0ZT48L3B1Yi1kYXRlcz48L2RhdGVzPjxpc2JuPjAxNDct
NTE4NSAoUHJpbnQpJiN4RDswMTQ3LTUxODU8L2lzYm4+PGFjY2Vzc2lvbi1udW0+MTU3MjU3OTY8
L2FjY2Vzc2lvbi1udW0+PHVybHM+PC91cmxzPjxlbGVjdHJvbmljLXJlc291cmNlLW51bT4xMC4x
MDk3LzAxLnBhcy4wMDAwMTUyMTM2LjgxNzcxLjEyPC9lbGVjdHJvbmljLXJlc291cmNlLW51bT48
cmVtb3RlLWRhdGFiYXNlLXByb3ZpZGVyPk5MTTwvcmVtb3RlLWRhdGFiYXNlLXByb3ZpZGVyPjxs
YW5ndWFnZT5lbmc8L2xhbmd1YWdlPjwvcmVjb3JkPjwvQ2l0ZT48Q2l0ZT48QXV0aG9yPlBsYXph
PC9BdXRob3I+PFllYXI+MjAwNDwvWWVhcj48UmVjTnVtPjU4NjY8L1JlY051bT48cmVjb3JkPjxy
ZWMtbnVtYmVyPjU4NjY8L3JlYy1udW1iZXI+PGZvcmVpZ24ta2V5cz48a2V5IGFwcD0iRU4iIGRi
LWlkPSJ3NTkyemF6c3F0ZnZkeGUydzlzeHRwdDJleHp0NXQwd2EyZngiIHRpbWVzdGFtcD0iMTYw
ODYwMzY4NCI+NTg2Njwva2V5PjwvZm9yZWlnbi1rZXlzPjxyZWYtdHlwZSBuYW1lPSJKb3VybmFs
IEFydGljbGUiPjE3PC9yZWYtdHlwZT48Y29udHJpYnV0b3JzPjxhdXRob3JzPjxhdXRob3I+UGxh
emEsIEouIEEuPC9hdXRob3I+PGF1dGhvcj5SYW1pcmV6LCBOLiBDLjwvYXV0aG9yPjxhdXRob3I+
TnVvdm8sIEcuIEouPC9hdXRob3I+PC9hdXRob3JzPjwvY29udHJpYnV0b3JzPjxhdXRoLWFkZHJl
c3M+RGVwYXJ0bWVudCBvZiBQYXRob2xvZ3ksIE9oaW8gU3RhdGUgVW5pdmVyc2l0eSBNZWRpY2Fs
IENlbnRlciwgQ29sdW1idXMsIDQzMjEwLCBVU0EuPC9hdXRoLWFkZHJlc3M+PHRpdGxlcz48dGl0
bGU+VXRpbGl0eSBvZiBIUFYgYW5hbHlzaXMgZm9yIGV2YWx1YXRpb24gb2YgcG9zc2libGUgbWV0
YXN0YXRpYyBkaXNlYXNlIGluIHdvbWVuIHdpdGggY2VydmljYWwgY2FuY2VyPC90aXRsZT48c2Vj
b25kYXJ5LXRpdGxlPkludCBKIEd5bmVjb2wgUGF0aG9sPC9zZWNvbmRhcnktdGl0bGU+PC90aXRs
ZXM+PHBlcmlvZGljYWw+PGZ1bGwtdGl0bGU+SW50IEogR3luZWNvbCBQYXRob2w8L2Z1bGwtdGl0
bGU+PGFiYnItMT5JbnRlcm5hdGlvbmFsIGpvdXJuYWwgb2YgZ3luZWNvbG9naWNhbCBwYXRob2xv
Z3kgOiBvZmZpY2lhbCBqb3VybmFsIG9mIHRoZSBJbnRlcm5hdGlvbmFsIFNvY2lldHkgb2YgR3lu
ZWNvbG9naWNhbCBQYXRob2xvZ2lzdHM8L2FiYnItMT48L3BlcmlvZGljYWw+PHBhZ2VzPjctMTI8
L3BhZ2VzPjx2b2x1bWU+MjM8L3ZvbHVtZT48bnVtYmVyPjE8L251bWJlcj48ZWRpdGlvbj4yMDAz
LzEyLzEyPC9lZGl0aW9uPjxrZXl3b3Jkcz48a2V5d29yZD5BZGVub2NhcmNpbm9tYS9wYXRob2xv
Z3kvc2Vjb25kYXJ5Lyp2aXJvbG9neTwva2V5d29yZD48a2V5d29yZD5EaWFnbm9zaXMsIERpZmZl
cmVudGlhbDwva2V5d29yZD48a2V5d29yZD5GZW1hbGU8L2tleXdvcmQ+PGtleXdvcmQ+SHVtYW5z
PC9rZXl3b3JkPjxrZXl3b3JkPkluIFNpdHUgSHlicmlkaXphdGlvbjwva2V5d29yZD48a2V5d29y
ZD5OZW9wbGFzbSBNZXRhc3Rhc2lzPC9rZXl3b3JkPjxrZXl3b3JkPk92YXJpYW4gTmVvcGxhc21z
LypwYXRob2xvZ3k8L2tleXdvcmQ+PGtleXdvcmQ+UGFwaWxsb21hdmlyaWRhZS9pc29sYXRpb24g
JmFtcDsgcHVyaWZpY2F0aW9uPC9rZXl3b3JkPjxrZXl3b3JkPlBhcGlsbG9tYXZpcnVzIEluZmVj
dGlvbnMvY29tcGxpY2F0aW9ucy8qZGlhZ25vc2lzPC9rZXl3b3JkPjxrZXl3b3JkPlJldmVyc2Ug
VHJhbnNjcmlwdGFzZSBQb2x5bWVyYXNlIENoYWluIFJlYWN0aW9uPC9rZXl3b3JkPjxrZXl3b3Jk
PlV0ZXJpbmUgQ2VydmljYWwgTmVvcGxhc21zL3BhdGhvbG9neS9zZWNvbmRhcnkvKnZpcm9sb2d5
PC9rZXl3b3JkPjwva2V5d29yZHM+PGRhdGVzPjx5ZWFyPjIwMDQ8L3llYXI+PHB1Yi1kYXRlcz48
ZGF0ZT5KYW48L2RhdGU+PC9wdWItZGF0ZXM+PC9kYXRlcz48aXNibj4wMjc3LTE2OTEgKFByaW50
KSYjeEQ7MDI3Ny0xNjkxPC9pc2JuPjxhY2Nlc3Npb24tbnVtPjE0NjY4NTQzPC9hY2Nlc3Npb24t
bnVtPjx1cmxzPjwvdXJscz48ZWxlY3Ryb25pYy1yZXNvdXJjZS1udW0+MTAuMTA5Ny8wMS5wZ3Au
MDAwMDEwMTA4NC4zNTM5My4wMzwvZWxlY3Ryb25pYy1yZXNvdXJjZS1udW0+PHJlbW90ZS1kYXRh
YmFzZS1wcm92aWRlcj5OTE08L3JlbW90ZS1kYXRhYmFzZS1wcm92aWRlcj48bGFuZ3VhZ2U+ZW5n
PC9sYW5ndWFnZT48L3JlY29yZD48L0NpdGU+PENpdGU+PEF1dGhvcj5XZW50emVuc2VuPC9BdXRo
b3I+PFllYXI+MjAwODwvWWVhcj48UmVjTnVtPjU4Njg8L1JlY051bT48cmVjb3JkPjxyZWMtbnVt
YmVyPjU4Njg8L3JlYy1udW1iZXI+PGZvcmVpZ24ta2V5cz48a2V5IGFwcD0iRU4iIGRiLWlkPSJ3
NTkyemF6c3F0ZnZkeGUydzlzeHRwdDJleHp0NXQwd2EyZngiIHRpbWVzdGFtcD0iMTYwODYwMzgx
NCI+NTg2ODwva2V5PjwvZm9yZWlnbi1rZXlzPjxyZWYtdHlwZSBuYW1lPSJKb3VybmFsIEFydGlj
bGUiPjE3PC9yZWYtdHlwZT48Y29udHJpYnV0b3JzPjxhdXRob3JzPjxhdXRob3I+V2VudHplbnNl
biwgTi48L2F1dGhvcj48YXV0aG9yPmR1IEJvaXMsIEEuPC9hdXRob3I+PGF1dGhvcj5Lb21tb3Nz
LCBTLjwvYXV0aG9yPjxhdXRob3I+UGZpc3RlcmVyLCBKLjwvYXV0aG9yPjxhdXRob3I+dm9uIEtu
ZWJlbCBEb2ViZXJpdHosIE0uPC9hdXRob3I+PGF1dGhvcj5TY2htaWR0LCBELjwvYXV0aG9yPjxh
dXRob3I+S29tbW9zcywgRi48L2F1dGhvcj48L2F1dGhvcnM+PC9jb250cmlidXRvcnM+PGF1dGgt
YWRkcmVzcz5EZXBhcnRtZW50IG9mIEFwcGxpZWQgVHVtb3IgQmlvbG9neSxJbnN0aXR1dGUgb2Yg
UGF0aG9sb2d5LCBVbml2ZXJzaXR5IG9mIEhlaWRlbGJlcmcsIE1hbm5oZWltLCBHZXJtYW55Ljwv
YXV0aC1hZGRyZXNzPjx0aXRsZXM+PHRpdGxlPk5vIG1ldGFzdGF0aWMgY2VydmljYWwgYWRlbm9j
YXJjaW5vbWFzIGluIGEgc2VyaWVzIG9mIHAxNklOSzRhLXBvc2l0aXZlIG11Y2lub3VzIG9yIGVu
ZG9tZXRyaW9pZCBhZHZhbmNlZCBvdmFyaWFuIGNhcmNpbm9tYXM6IGFuIGFuYWx5c2lzIG9mIHRo
ZSBBR08gT3ZhcmlhbiBDYW5jZXIgU3R1ZHkgR3JvdXA8L3RpdGxlPjxzZWNvbmRhcnktdGl0bGU+
SW50IEogR3luZWNvbCBQYXRob2w8L3NlY29uZGFyeS10aXRsZT48L3RpdGxlcz48cGVyaW9kaWNh
bD48ZnVsbC10aXRsZT5JbnQgSiBHeW5lY29sIFBhdGhvbDwvZnVsbC10aXRsZT48YWJici0xPklu
dGVybmF0aW9uYWwgam91cm5hbCBvZiBneW5lY29sb2dpY2FsIHBhdGhvbG9neSA6IG9mZmljaWFs
IGpvdXJuYWwgb2YgdGhlIEludGVybmF0aW9uYWwgU29jaWV0eSBvZiBHeW5lY29sb2dpY2FsIFBh
dGhvbG9naXN0czwvYWJici0xPjwvcGVyaW9kaWNhbD48cGFnZXM+MTgtMjM8L3BhZ2VzPjx2b2x1
bWU+Mjc8L3ZvbHVtZT48bnVtYmVyPjE8L251bWJlcj48ZWRpdGlvbj4yMDA3LzEyLzI1PC9lZGl0
aW9uPjxrZXl3b3Jkcz48a2V5d29yZD5BZGVub2NhcmNpbm9tYS8qcGF0aG9sb2d5L3NlY29uZGFy
eS92aXJvbG9neTwva2V5d29yZD48a2V5d29yZD5DeWNsaW4tRGVwZW5kZW50IEtpbmFzZSBJbmhp
Yml0b3IgcDE2LyptZXRhYm9saXNtPC9rZXl3b3JkPjxrZXl3b3JkPkROQSwgVmlyYWwvaXNvbGF0
aW9uICZhbXA7IHB1cmlmaWNhdGlvbjwva2V5d29yZD48a2V5d29yZD5EaWFnbm9zaXMsIERpZmZl
cmVudGlhbDwva2V5d29yZD48a2V5d29yZD5GZW1hbGU8L2tleXdvcmQ+PGtleXdvcmQ+SHVtYW5z
PC9rZXl3b3JkPjxrZXl3b3JkPkltbXVub2hpc3RvY2hlbWlzdHJ5PC9rZXl3b3JkPjxrZXl3b3Jk
Pk92YXJpYW4gTmVvcGxhc21zLypwYXRob2xvZ3kvc2Vjb25kYXJ5L3Zpcm9sb2d5PC9rZXl3b3Jk
PjxrZXl3b3JkPlBhcGlsbG9tYXZpcmlkYWUvaXNvbGF0aW9uICZhbXA7IHB1cmlmaWNhdGlvbjwv
a2V5d29yZD48a2V5d29yZD5QYXBpbGxvbWF2aXJ1cyBJbmZlY3Rpb25zL2NvbXBsaWNhdGlvbnM8
L2tleXdvcmQ+PGtleXdvcmQ+UG9seW1lcmFzZSBDaGFpbiBSZWFjdGlvbjwva2V5d29yZD48a2V5
d29yZD5VdGVyaW5lIENlcnZpY2FsIE5lb3BsYXNtcy8qcGF0aG9sb2d5L3Zpcm9sb2d5PC9rZXl3
b3JkPjwva2V5d29yZHM+PGRhdGVzPjx5ZWFyPjIwMDg8L3llYXI+PHB1Yi1kYXRlcz48ZGF0ZT5K
YW48L2RhdGU+PC9wdWItZGF0ZXM+PC9kYXRlcz48aXNibj4wMjc3LTE2OTEgKFByaW50KSYjeEQ7
MDI3Ny0xNjkxPC9pc2JuPjxhY2Nlc3Npb24tbnVtPjE4MTU2OTY5PC9hY2Nlc3Npb24tbnVtPjx1
cmxzPjwvdXJscz48ZWxlY3Ryb25pYy1yZXNvdXJjZS1udW0+MTAuMTA5Ny9wZ3AuMGIwMTNlMzE4
MDc0YjgzZjwvZWxlY3Ryb25pYy1yZXNvdXJjZS1udW0+PHJlbW90ZS1kYXRhYmFzZS1wcm92aWRl
cj5OTE08L3JlbW90ZS1kYXRhYmFzZS1wcm92aWRlcj48bGFuZ3VhZ2U+ZW5nPC9sYW5ndWFnZT48
L3JlY29yZD48L0NpdGU+PC9FbmROb3RlPgB=
</w:fldData>
              </w:fldChar>
            </w:r>
            <w:r w:rsidRPr="001F2EF4">
              <w:rPr>
                <w:rFonts w:ascii="Calibri" w:eastAsia="Times New Roman" w:hAnsi="Calibri" w:cs="Calibri"/>
                <w:sz w:val="16"/>
                <w:szCs w:val="16"/>
                <w:lang w:eastAsia="en-AU"/>
              </w:rPr>
              <w:instrText xml:space="preserve"> ADDIN EN.CITE.DATA </w:instrText>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end"/>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separate"/>
            </w:r>
            <w:hyperlink w:anchor="_ENREF_17" w:tooltip="Elishaev, 2005 #5867" w:history="1">
              <w:r w:rsidRPr="001F2EF4">
                <w:rPr>
                  <w:rFonts w:ascii="Calibri" w:eastAsia="Times New Roman" w:hAnsi="Calibri" w:cs="Calibri"/>
                  <w:noProof/>
                  <w:sz w:val="16"/>
                  <w:szCs w:val="16"/>
                  <w:vertAlign w:val="superscript"/>
                  <w:lang w:eastAsia="en-AU"/>
                </w:rPr>
                <w:t>17</w:t>
              </w:r>
            </w:hyperlink>
            <w:r w:rsidRPr="001F2EF4">
              <w:rPr>
                <w:rFonts w:ascii="Calibri" w:eastAsia="Times New Roman" w:hAnsi="Calibri" w:cs="Calibri"/>
                <w:noProof/>
                <w:sz w:val="16"/>
                <w:szCs w:val="16"/>
                <w:vertAlign w:val="superscript"/>
                <w:lang w:eastAsia="en-AU"/>
              </w:rPr>
              <w:t>,</w:t>
            </w:r>
            <w:hyperlink w:anchor="_ENREF_18" w:tooltip="Plaza, 2004 #5866" w:history="1">
              <w:r w:rsidRPr="001F2EF4">
                <w:rPr>
                  <w:rFonts w:ascii="Calibri" w:eastAsia="Times New Roman" w:hAnsi="Calibri" w:cs="Calibri"/>
                  <w:noProof/>
                  <w:sz w:val="16"/>
                  <w:szCs w:val="16"/>
                  <w:vertAlign w:val="superscript"/>
                  <w:lang w:eastAsia="en-AU"/>
                </w:rPr>
                <w:t>18</w:t>
              </w:r>
            </w:hyperlink>
            <w:r w:rsidRPr="001F2EF4">
              <w:rPr>
                <w:rFonts w:ascii="Calibri" w:eastAsia="Times New Roman" w:hAnsi="Calibri" w:cs="Calibri"/>
                <w:noProof/>
                <w:sz w:val="16"/>
                <w:szCs w:val="16"/>
                <w:vertAlign w:val="superscript"/>
                <w:lang w:eastAsia="en-AU"/>
              </w:rPr>
              <w:t>,</w:t>
            </w:r>
            <w:hyperlink w:anchor="_ENREF_39" w:tooltip="Wentzensen, 2008 #5868" w:history="1">
              <w:r w:rsidRPr="001F2EF4">
                <w:rPr>
                  <w:rFonts w:ascii="Calibri" w:eastAsia="Times New Roman" w:hAnsi="Calibri" w:cs="Calibri"/>
                  <w:noProof/>
                  <w:sz w:val="16"/>
                  <w:szCs w:val="16"/>
                  <w:vertAlign w:val="superscript"/>
                  <w:lang w:eastAsia="en-AU"/>
                </w:rPr>
                <w:t>39</w:t>
              </w:r>
            </w:hyperlink>
            <w:r w:rsidRPr="001F2EF4">
              <w:rPr>
                <w:rFonts w:ascii="Calibri" w:eastAsia="Times New Roman" w:hAnsi="Calibri" w:cs="Calibri"/>
                <w:sz w:val="16"/>
                <w:szCs w:val="16"/>
                <w:lang w:eastAsia="en-AU"/>
              </w:rPr>
              <w:fldChar w:fldCharType="end"/>
            </w:r>
          </w:p>
          <w:p w14:paraId="3F120DD7" w14:textId="77777777" w:rsidR="006E2B21" w:rsidRPr="001F2EF4" w:rsidRDefault="006E2B21" w:rsidP="006E2B21">
            <w:pPr>
              <w:spacing w:after="0" w:line="240" w:lineRule="auto"/>
              <w:rPr>
                <w:rFonts w:ascii="Calibri" w:eastAsia="Times New Roman" w:hAnsi="Calibri" w:cs="Calibri"/>
                <w:sz w:val="16"/>
                <w:szCs w:val="16"/>
                <w:lang w:eastAsia="en-AU"/>
              </w:rPr>
            </w:pPr>
          </w:p>
          <w:p w14:paraId="32A9C374" w14:textId="77777777" w:rsidR="006E2B21" w:rsidRPr="001F2EF4" w:rsidRDefault="006E2B21" w:rsidP="006E2B21">
            <w:pPr>
              <w:spacing w:after="0" w:line="240" w:lineRule="auto"/>
              <w:rPr>
                <w:rFonts w:ascii="Calibri" w:eastAsia="Times New Roman" w:hAnsi="Calibri" w:cs="Calibri"/>
                <w:sz w:val="16"/>
                <w:szCs w:val="16"/>
                <w:lang w:eastAsia="en-AU"/>
              </w:rPr>
            </w:pPr>
            <w:r w:rsidRPr="001F2EF4">
              <w:rPr>
                <w:rFonts w:ascii="Calibri" w:eastAsia="Times New Roman" w:hAnsi="Calibri" w:cs="Calibri"/>
                <w:sz w:val="16"/>
                <w:szCs w:val="16"/>
                <w:lang w:eastAsia="en-AU"/>
              </w:rPr>
              <w:t xml:space="preserve">Metastatic triple negative ductal breast carcinomas may mimic a </w:t>
            </w:r>
            <w:proofErr w:type="spellStart"/>
            <w:r w:rsidRPr="001F2EF4">
              <w:rPr>
                <w:rFonts w:ascii="Calibri" w:eastAsia="Times New Roman" w:hAnsi="Calibri" w:cs="Calibri"/>
                <w:sz w:val="16"/>
                <w:szCs w:val="16"/>
                <w:lang w:eastAsia="en-AU"/>
              </w:rPr>
              <w:t>tubo</w:t>
            </w:r>
            <w:proofErr w:type="spellEnd"/>
            <w:r w:rsidRPr="001F2EF4">
              <w:rPr>
                <w:rFonts w:ascii="Calibri" w:eastAsia="Times New Roman" w:hAnsi="Calibri" w:cs="Calibri"/>
                <w:sz w:val="16"/>
                <w:szCs w:val="16"/>
                <w:lang w:eastAsia="en-AU"/>
              </w:rPr>
              <w:t xml:space="preserve">-ovarian HGSC. In a patient with a history of breast carcinoma and germline </w:t>
            </w:r>
            <w:r w:rsidRPr="001F2EF4">
              <w:rPr>
                <w:rFonts w:ascii="Calibri" w:eastAsia="Times New Roman" w:hAnsi="Calibri" w:cs="Calibri"/>
                <w:i/>
                <w:sz w:val="16"/>
                <w:szCs w:val="16"/>
                <w:lang w:eastAsia="en-AU"/>
              </w:rPr>
              <w:t>BRCA1</w:t>
            </w:r>
            <w:r w:rsidRPr="001F2EF4">
              <w:rPr>
                <w:rFonts w:ascii="Calibri" w:eastAsia="Times New Roman" w:hAnsi="Calibri" w:cs="Calibri"/>
                <w:sz w:val="16"/>
                <w:szCs w:val="16"/>
                <w:lang w:eastAsia="en-AU"/>
              </w:rPr>
              <w:t xml:space="preserve">/2 mutation who is found to have a pelvic mass or a disseminated peritoneal malignancy, most often this will represent a new </w:t>
            </w:r>
            <w:proofErr w:type="spellStart"/>
            <w:r w:rsidRPr="001F2EF4">
              <w:rPr>
                <w:rFonts w:ascii="Calibri" w:eastAsia="Times New Roman" w:hAnsi="Calibri" w:cs="Calibri"/>
                <w:sz w:val="16"/>
                <w:szCs w:val="16"/>
                <w:lang w:eastAsia="en-AU"/>
              </w:rPr>
              <w:t>tubo</w:t>
            </w:r>
            <w:proofErr w:type="spellEnd"/>
            <w:r w:rsidRPr="001F2EF4">
              <w:rPr>
                <w:rFonts w:ascii="Calibri" w:eastAsia="Times New Roman" w:hAnsi="Calibri" w:cs="Calibri"/>
                <w:sz w:val="16"/>
                <w:szCs w:val="16"/>
                <w:lang w:eastAsia="en-AU"/>
              </w:rPr>
              <w:t>-ovarian HGSC. A panel of PAX8, WT1 and GATA3 is helpful.</w:t>
            </w:r>
            <w:r w:rsidRPr="001F2EF4">
              <w:rPr>
                <w:rFonts w:ascii="Calibri" w:eastAsia="Times New Roman" w:hAnsi="Calibri" w:cs="Calibri"/>
                <w:sz w:val="16"/>
                <w:szCs w:val="16"/>
                <w:lang w:eastAsia="en-AU"/>
              </w:rPr>
              <w:fldChar w:fldCharType="begin">
                <w:fldData xml:space="preserve">PEVuZE5vdGU+PENpdGU+PEF1dGhvcj5Ob25ha2EgRDwvQXV0aG9yPjxZZWFyPjIwMDg8L1llYXI+
PFJlY051bT4xODI2PC9SZWNOdW0+PERpc3BsYXlUZXh0PjxzdHlsZSBmYWNlPSJzdXBlcnNjcmlw
dCI+MTksNDAtNDI8L3N0eWxlPjwvRGlzcGxheVRleHQ+PHJlY29yZD48cmVjLW51bWJlcj4xODI2
PC9yZWMtbnVtYmVyPjxmb3JlaWduLWtleXM+PGtleSBhcHA9IkVOIiBkYi1pZD0idzU5MnphenNx
dGZ2ZHhlMnc5c3h0cHQyZXh6dDV0MHdhMmZ4IiB0aW1lc3RhbXA9IjAiPjE4MjY8L2tleT48L2Zv
cmVpZ24ta2V5cz48cmVmLXR5cGUgbmFtZT0iSm91cm5hbCBBcnRpY2xlIj4xNzwvcmVmLXR5cGU+
PGNvbnRyaWJ1dG9ycz48YXV0aG9ycz48YXV0aG9yPk5vbmFrYSBELCA8L2F1dGhvcj48YXV0aG9y
PkNoaXJpYm9nYSBMLCA8L2F1dGhvcj48YXV0aG9yPlNvc2xvdyBSQSwgPC9hdXRob3I+PC9hdXRo
b3JzPjwvY29udHJpYnV0b3JzPjx0aXRsZXM+PHRpdGxlPkV4cHJlc3Npb24gb2YgcGF4OCBhcyBh
IHVzZWZ1bCBtYXJrZXIgaW4gZGlzdGluZ3Vpc2hpbmcgb3ZhcmlhbiBjYXJjaW5vbWFzIGZyb20g
bWFtbWFyeSBjYXJjaW5vbWFzPC90aXRsZT48c2Vjb25kYXJ5LXRpdGxlPkFtIEogU3VyZyBQYXRo
b2w8L3NlY29uZGFyeS10aXRsZT48L3RpdGxlcz48cGVyaW9kaWNhbD48ZnVsbC10aXRsZT5BbSBK
IFN1cmcgUGF0aG9sPC9mdWxsLXRpdGxlPjxhYmJyLTE+VGhlIEFtZXJpY2FuIGpvdXJuYWwgb2Yg
c3VyZ2ljYWwgcGF0aG9sb2d5PC9hYmJyLTE+PC9wZXJpb2RpY2FsPjxwYWdlcz4xNTY2LTE1NzE8
L3BhZ2VzPjx2b2x1bWU+MzI8L3ZvbHVtZT48ZGF0ZXM+PHllYXI+MjAwODwveWVhcj48L2RhdGVz
Pjx1cmxzPjwvdXJscz48L3JlY29yZD48L0NpdGU+PENpdGU+PEF1dGhvcj5Ub3Jub3MgQzwvQXV0
aG9yPjxZZWFyPjIwMDU8L1llYXI+PFJlY051bT4xODI3PC9SZWNOdW0+PHJlY29yZD48cmVjLW51
bWJlcj4xODI3PC9yZWMtbnVtYmVyPjxmb3JlaWduLWtleXM+PGtleSBhcHA9IkVOIiBkYi1pZD0i
dzU5MnphenNxdGZ2ZHhlMnc5c3h0cHQyZXh6dDV0MHdhMmZ4IiB0aW1lc3RhbXA9IjAiPjE4Mjc8
L2tleT48L2ZvcmVpZ24ta2V5cz48cmVmLXR5cGUgbmFtZT0iSm91cm5hbCBBcnRpY2xlIj4xNzwv
cmVmLXR5cGU+PGNvbnRyaWJ1dG9ycz48YXV0aG9ycz48YXV0aG9yPlRvcm5vcyBDLCA8L2F1dGhv
cj48YXV0aG9yPlNvc2xvdyBSLCA8L2F1dGhvcj48YXV0aG9yPkNoZW4gUyw8L2F1dGhvcj48YXV0
aG9yPkFrcmFtIE0sPC9hdXRob3I+PGF1dGhvcj5IdW1tZXIgQUosPC9hdXRob3I+PGF1dGhvcj5B
YnUtUnVzdHVtIE4sPC9hdXRob3I+PGF1dGhvcj5Ob3J0b24gTCw8L2F1dGhvcj48YXV0aG9yPlRh
biBMSyw8L2F1dGhvcj48L2F1dGhvcnM+PC9jb250cmlidXRvcnM+PHRpdGxlcz48dGl0bGU+RXhw
cmVzc2lvbiBvZiBXVDEsIENBMTI1LCBhbmQgR0NERlAtMTUgYXMgdXNlZnVsIG1hcmtlcnMgaW4g
dGhlIGRpZmZlcmVudGlhbCBkaWFnbm9zaXMgb2YgcHJpbWFyeSBvdmFyaWFuIGNhcmNpbm9tYXMg
dmVyc3VzIG1ldGFzdGF0aWMgYnJlYXN0IGNhbmNlciB0byB0aGUgb3Zhcnk8L3RpdGxlPjxzZWNv
bmRhcnktdGl0bGU+QW0gSiBTdXJnIFBhdGhvbDwvc2Vjb25kYXJ5LXRpdGxlPjwvdGl0bGVzPjxw
ZXJpb2RpY2FsPjxmdWxsLXRpdGxlPkFtIEogU3VyZyBQYXRob2w8L2Z1bGwtdGl0bGU+PGFiYnIt
MT5UaGUgQW1lcmljYW4gam91cm5hbCBvZiBzdXJnaWNhbCBwYXRob2xvZ3k8L2FiYnItMT48L3Bl
cmlvZGljYWw+PHBhZ2VzPjE0ODItMTQ4OTwvcGFnZXM+PHZvbHVtZT4yOTwvdm9sdW1lPjxkYXRl
cz48eWVhcj4yMDA1PC95ZWFyPjwvZGF0ZXM+PHVybHM+PC91cmxzPjwvcmVjb3JkPjwvQ2l0ZT48
Q2l0ZT48QXV0aG9yPkxpdSBIPC9BdXRob3I+PFllYXI+MjAxMjwvWWVhcj48UmVjTnVtPjE5Nzk8
L1JlY051bT48cmVjb3JkPjxyZWMtbnVtYmVyPjE5Nzk8L3JlYy1udW1iZXI+PGZvcmVpZ24ta2V5
cz48a2V5IGFwcD0iRU4iIGRiLWlkPSJ3NTkyemF6c3F0ZnZkeGUydzlzeHRwdDJleHp0NXQwd2Ey
ZngiIHRpbWVzdGFtcD0iMCI+MTk3OTwva2V5PjwvZm9yZWlnbi1rZXlzPjxyZWYtdHlwZSBuYW1l
PSJKb3VybmFsIEFydGljbGUiPjE3PC9yZWYtdHlwZT48Y29udHJpYnV0b3JzPjxhdXRob3JzPjxh
dXRob3I+TGl1IEgsIDwvYXV0aG9yPjxhdXRob3I+U2hpIEosIDwvYXV0aG9yPjxhdXRob3I+V2ls
a2Vyc29uIE1MLCA8L2F1dGhvcj48YXV0aG9yPkxpbiBGLDwvYXV0aG9yPjwvYXV0aG9ycz48L2Nv
bnRyaWJ1dG9ycz48dGl0bGVzPjx0aXRsZT5JbW11bm9oaXN0b2NoZW1pY2FsIGV2YWx1YXRpb24g
b2YgR0FUQTMgZXhwcmVzc2lvbiBpbiB0dW1vcnMgYW5kIG5vcm1hbCB0aXNzdWVzOiBhIHVzZWZ1
bCBpbW11bm9tYXJrZXIgZm9yIGJyZWFzdCBhbmQgdXJvdGhlbGlhbCBjYXJjaW5vbWFzPC90aXRs
ZT48c2Vjb25kYXJ5LXRpdGxlPkFtIEogQ2xpbiBQYXRob2w8L3NlY29uZGFyeS10aXRsZT48L3Rp
dGxlcz48cGVyaW9kaWNhbD48ZnVsbC10aXRsZT5BbSBKIENsaW4gUGF0aG9sPC9mdWxsLXRpdGxl
PjxhYmJyLTE+QW1lcmljYW4gam91cm5hbCBvZiBjbGluaWNhbCBwYXRob2xvZ3k8L2FiYnItMT48
L3BlcmlvZGljYWw+PHBhZ2VzPjU3LTY0PC9wYWdlcz48dm9sdW1lPjEzODwvdm9sdW1lPjxkYXRl
cz48eWVhcj4yMDEyPC95ZWFyPjwvZGF0ZXM+PHVybHM+PC91cmxzPjwvcmVjb3JkPjwvQ2l0ZT48
Q2l0ZT48QXV0aG9yPkVzcGlub3NhPC9BdXRob3I+PFllYXI+MjAxNTwvWWVhcj48UmVjTnVtPjU4
Njk8L1JlY051bT48cmVjb3JkPjxyZWMtbnVtYmVyPjU4Njk8L3JlYy1udW1iZXI+PGZvcmVpZ24t
a2V5cz48a2V5IGFwcD0iRU4iIGRiLWlkPSJ3NTkyemF6c3F0ZnZkeGUydzlzeHRwdDJleHp0NXQw
d2EyZngiIHRpbWVzdGFtcD0iMTYwODYwMzkwMyI+NTg2OTwva2V5PjwvZm9yZWlnbi1rZXlzPjxy
ZWYtdHlwZSBuYW1lPSJKb3VybmFsIEFydGljbGUiPjE3PC9yZWYtdHlwZT48Y29udHJpYnV0b3Jz
PjxhdXRob3JzPjxhdXRob3I+RXNwaW5vc2EsIEkuPC9hdXRob3I+PGF1dGhvcj5HYWxsYXJkbywg
QS48L2F1dGhvcj48YXV0aG9yPkQmYXBvcztBbmdlbG8sIEUuPC9hdXRob3I+PGF1dGhvcj5Nb3pv
cywgQS48L2F1dGhvcj48YXV0aG9yPkxlcm1hLCBFLjwvYXV0aG9yPjxhdXRob3I+UHJhdCwgSi48
L2F1dGhvcj48L2F1dGhvcnM+PC9jb250cmlidXRvcnM+PGF1dGgtYWRkcmVzcz5EZXBhcnRtZW50
IG9mIFBhdGhvbG9neSwgSG9zcGl0YWwgZGUgbGEgU2FudGEgQ3JldSBpIFNhbnQgUGF1LCBJbnN0
aXR1dGUgb2YgQmlvbWVkaWNhbCBSZXNlYXJjaCAoSUlCIFNhbnQgUGF1KSwgQXV0b25vbW91cyBV
bml2ZXJzaXR5IG9mIEJhcmNlbG9uYSwgQmFyY2Vsb25hLCBTcGFpbi48L2F1dGgtYWRkcmVzcz48
dGl0bGVzPjx0aXRsZT5TaW11bHRhbmVvdXMgY2FyY2lub21hcyBvZiB0aGUgYnJlYXN0IGFuZCBv
dmFyeTogdXRpbGl0eSBvZiBQYXgtOCwgV1QtMSwgYW5kIEdBVEEzIGZvciBkaXN0aW5ndWlzaGlu
ZyBpbmRlcGVuZGVudCBwcmltYXJ5IHR1bW9ycyBmcm9tIG1ldGFzdGFzZXM8L3RpdGxlPjxzZWNv
bmRhcnktdGl0bGU+SW50IEogR3luZWNvbCBQYXRob2w8L3NlY29uZGFyeS10aXRsZT48L3RpdGxl
cz48cGVyaW9kaWNhbD48ZnVsbC10aXRsZT5JbnQgSiBHeW5lY29sIFBhdGhvbDwvZnVsbC10aXRs
ZT48YWJici0xPkludGVybmF0aW9uYWwgam91cm5hbCBvZiBneW5lY29sb2dpY2FsIHBhdGhvbG9n
eSA6IG9mZmljaWFsIGpvdXJuYWwgb2YgdGhlIEludGVybmF0aW9uYWwgU29jaWV0eSBvZiBHeW5l
Y29sb2dpY2FsIFBhdGhvbG9naXN0czwvYWJici0xPjwvcGVyaW9kaWNhbD48cGFnZXM+MjU3LTY1
PC9wYWdlcz48dm9sdW1lPjM0PC92b2x1bWU+PG51bWJlcj4zPC9udW1iZXI+PGVkaXRpb24+MjAx
NS8wNC8wNzwvZWRpdGlvbj48a2V5d29yZHM+PGtleXdvcmQ+QWR1bHQ8L2tleXdvcmQ+PGtleXdv
cmQ+QWdlZDwva2V5d29yZD48a2V5d29yZD5CaW9tYXJrZXJzLCBUdW1vci8qYW5hbHlzaXM8L2tl
eXdvcmQ+PGtleXdvcmQ+QnJlYXN0IE5lb3BsYXNtcy8qZGlhZ25vc2lzPC9rZXl3b3JkPjxrZXl3
b3JkPkRpYWdub3NpcywgRGlmZmVyZW50aWFsPC9rZXl3b3JkPjxrZXl3b3JkPkZlbWFsZTwva2V5
d29yZD48a2V5d29yZD5HQVRBMyBUcmFuc2NyaXB0aW9uIEZhY3Rvci9hbmFseXNpcy9iaW9zeW50
aGVzaXM8L2tleXdvcmQ+PGtleXdvcmQ+SHVtYW5zPC9rZXl3b3JkPjxrZXl3b3JkPkltbXVub2hp
c3RvY2hlbWlzdHJ5PC9rZXl3b3JkPjxrZXl3b3JkPk1pZGRsZSBBZ2VkPC9rZXl3b3JkPjxrZXl3
b3JkPk5lb3BsYXNtIE1ldGFzdGFzaXMvKmRpYWdub3Npczwva2V5d29yZD48a2V5d29yZD5OZW9w
bGFzbXMsIE11bHRpcGxlIFByaW1hcnkvKmRpYWdub3Npczwva2V5d29yZD48a2V5d29yZD5PdmFy
aWFuIE5lb3BsYXNtcy8qZGlhZ25vc2lzPC9rZXl3b3JkPjxrZXl3b3JkPlBBWDggVHJhbnNjcmlw
dGlvbiBGYWN0b3I8L2tleXdvcmQ+PGtleXdvcmQ+UGFpcmVkIEJveCBUcmFuc2NyaXB0aW9uIEZh
Y3RvcnMvYW5hbHlzaXMvYmlvc3ludGhlc2lzPC9rZXl3b3JkPjxrZXl3b3JkPlRpc3N1ZSBBcnJh
eSBBbmFseXNpczwva2V5d29yZD48a2V5d29yZD5XVDEgUHJvdGVpbnMvYW5hbHlzaXMvYmlvc3lu
dGhlc2lzPC9rZXl3b3JkPjwva2V5d29yZHM+PGRhdGVzPjx5ZWFyPjIwMTU8L3llYXI+PHB1Yi1k
YXRlcz48ZGF0ZT5NYXk8L2RhdGU+PC9wdWItZGF0ZXM+PC9kYXRlcz48aXNibj4wMjc3LTE2OTE8
L2lzYm4+PGFjY2Vzc2lvbi1udW0+MjU4NDQ1NDk8L2FjY2Vzc2lvbi1udW0+PHVybHM+PC91cmxz
PjxlbGVjdHJvbmljLXJlc291cmNlLW51bT4xMC4xMDk3L3BncC4wMDAwMDAwMDAwMDAwMTU1PC9l
bGVjdHJvbmljLXJlc291cmNlLW51bT48cmVtb3RlLWRhdGFiYXNlLXByb3ZpZGVyPk5MTTwvcmVt
b3RlLWRhdGFiYXNlLXByb3ZpZGVyPjxsYW5ndWFnZT5lbmc8L2xhbmd1YWdlPjwvcmVjb3JkPjwv
Q2l0ZT48L0VuZE5vdGU+AG==
</w:fldData>
              </w:fldChar>
            </w:r>
            <w:r w:rsidRPr="001F2EF4">
              <w:rPr>
                <w:rFonts w:ascii="Calibri" w:eastAsia="Times New Roman" w:hAnsi="Calibri" w:cs="Calibri"/>
                <w:sz w:val="16"/>
                <w:szCs w:val="16"/>
                <w:lang w:eastAsia="en-AU"/>
              </w:rPr>
              <w:instrText xml:space="preserve"> ADDIN EN.CITE </w:instrText>
            </w:r>
            <w:r w:rsidRPr="001F2EF4">
              <w:rPr>
                <w:rFonts w:ascii="Calibri" w:eastAsia="Times New Roman" w:hAnsi="Calibri" w:cs="Calibri"/>
                <w:sz w:val="16"/>
                <w:szCs w:val="16"/>
                <w:lang w:eastAsia="en-AU"/>
              </w:rPr>
              <w:fldChar w:fldCharType="begin">
                <w:fldData xml:space="preserve">PEVuZE5vdGU+PENpdGU+PEF1dGhvcj5Ob25ha2EgRDwvQXV0aG9yPjxZZWFyPjIwMDg8L1llYXI+
PFJlY051bT4xODI2PC9SZWNOdW0+PERpc3BsYXlUZXh0PjxzdHlsZSBmYWNlPSJzdXBlcnNjcmlw
dCI+MTksNDAtNDI8L3N0eWxlPjwvRGlzcGxheVRleHQ+PHJlY29yZD48cmVjLW51bWJlcj4xODI2
PC9yZWMtbnVtYmVyPjxmb3JlaWduLWtleXM+PGtleSBhcHA9IkVOIiBkYi1pZD0idzU5MnphenNx
dGZ2ZHhlMnc5c3h0cHQyZXh6dDV0MHdhMmZ4IiB0aW1lc3RhbXA9IjAiPjE4MjY8L2tleT48L2Zv
cmVpZ24ta2V5cz48cmVmLXR5cGUgbmFtZT0iSm91cm5hbCBBcnRpY2xlIj4xNzwvcmVmLXR5cGU+
PGNvbnRyaWJ1dG9ycz48YXV0aG9ycz48YXV0aG9yPk5vbmFrYSBELCA8L2F1dGhvcj48YXV0aG9y
PkNoaXJpYm9nYSBMLCA8L2F1dGhvcj48YXV0aG9yPlNvc2xvdyBSQSwgPC9hdXRob3I+PC9hdXRo
b3JzPjwvY29udHJpYnV0b3JzPjx0aXRsZXM+PHRpdGxlPkV4cHJlc3Npb24gb2YgcGF4OCBhcyBh
IHVzZWZ1bCBtYXJrZXIgaW4gZGlzdGluZ3Vpc2hpbmcgb3ZhcmlhbiBjYXJjaW5vbWFzIGZyb20g
bWFtbWFyeSBjYXJjaW5vbWFzPC90aXRsZT48c2Vjb25kYXJ5LXRpdGxlPkFtIEogU3VyZyBQYXRo
b2w8L3NlY29uZGFyeS10aXRsZT48L3RpdGxlcz48cGVyaW9kaWNhbD48ZnVsbC10aXRsZT5BbSBK
IFN1cmcgUGF0aG9sPC9mdWxsLXRpdGxlPjxhYmJyLTE+VGhlIEFtZXJpY2FuIGpvdXJuYWwgb2Yg
c3VyZ2ljYWwgcGF0aG9sb2d5PC9hYmJyLTE+PC9wZXJpb2RpY2FsPjxwYWdlcz4xNTY2LTE1NzE8
L3BhZ2VzPjx2b2x1bWU+MzI8L3ZvbHVtZT48ZGF0ZXM+PHllYXI+MjAwODwveWVhcj48L2RhdGVz
Pjx1cmxzPjwvdXJscz48L3JlY29yZD48L0NpdGU+PENpdGU+PEF1dGhvcj5Ub3Jub3MgQzwvQXV0
aG9yPjxZZWFyPjIwMDU8L1llYXI+PFJlY051bT4xODI3PC9SZWNOdW0+PHJlY29yZD48cmVjLW51
bWJlcj4xODI3PC9yZWMtbnVtYmVyPjxmb3JlaWduLWtleXM+PGtleSBhcHA9IkVOIiBkYi1pZD0i
dzU5MnphenNxdGZ2ZHhlMnc5c3h0cHQyZXh6dDV0MHdhMmZ4IiB0aW1lc3RhbXA9IjAiPjE4Mjc8
L2tleT48L2ZvcmVpZ24ta2V5cz48cmVmLXR5cGUgbmFtZT0iSm91cm5hbCBBcnRpY2xlIj4xNzwv
cmVmLXR5cGU+PGNvbnRyaWJ1dG9ycz48YXV0aG9ycz48YXV0aG9yPlRvcm5vcyBDLCA8L2F1dGhv
cj48YXV0aG9yPlNvc2xvdyBSLCA8L2F1dGhvcj48YXV0aG9yPkNoZW4gUyw8L2F1dGhvcj48YXV0
aG9yPkFrcmFtIE0sPC9hdXRob3I+PGF1dGhvcj5IdW1tZXIgQUosPC9hdXRob3I+PGF1dGhvcj5B
YnUtUnVzdHVtIE4sPC9hdXRob3I+PGF1dGhvcj5Ob3J0b24gTCw8L2F1dGhvcj48YXV0aG9yPlRh
biBMSyw8L2F1dGhvcj48L2F1dGhvcnM+PC9jb250cmlidXRvcnM+PHRpdGxlcz48dGl0bGU+RXhw
cmVzc2lvbiBvZiBXVDEsIENBMTI1LCBhbmQgR0NERlAtMTUgYXMgdXNlZnVsIG1hcmtlcnMgaW4g
dGhlIGRpZmZlcmVudGlhbCBkaWFnbm9zaXMgb2YgcHJpbWFyeSBvdmFyaWFuIGNhcmNpbm9tYXMg
dmVyc3VzIG1ldGFzdGF0aWMgYnJlYXN0IGNhbmNlciB0byB0aGUgb3Zhcnk8L3RpdGxlPjxzZWNv
bmRhcnktdGl0bGU+QW0gSiBTdXJnIFBhdGhvbDwvc2Vjb25kYXJ5LXRpdGxlPjwvdGl0bGVzPjxw
ZXJpb2RpY2FsPjxmdWxsLXRpdGxlPkFtIEogU3VyZyBQYXRob2w8L2Z1bGwtdGl0bGU+PGFiYnIt
MT5UaGUgQW1lcmljYW4gam91cm5hbCBvZiBzdXJnaWNhbCBwYXRob2xvZ3k8L2FiYnItMT48L3Bl
cmlvZGljYWw+PHBhZ2VzPjE0ODItMTQ4OTwvcGFnZXM+PHZvbHVtZT4yOTwvdm9sdW1lPjxkYXRl
cz48eWVhcj4yMDA1PC95ZWFyPjwvZGF0ZXM+PHVybHM+PC91cmxzPjwvcmVjb3JkPjwvQ2l0ZT48
Q2l0ZT48QXV0aG9yPkxpdSBIPC9BdXRob3I+PFllYXI+MjAxMjwvWWVhcj48UmVjTnVtPjE5Nzk8
L1JlY051bT48cmVjb3JkPjxyZWMtbnVtYmVyPjE5Nzk8L3JlYy1udW1iZXI+PGZvcmVpZ24ta2V5
cz48a2V5IGFwcD0iRU4iIGRiLWlkPSJ3NTkyemF6c3F0ZnZkeGUydzlzeHRwdDJleHp0NXQwd2Ey
ZngiIHRpbWVzdGFtcD0iMCI+MTk3OTwva2V5PjwvZm9yZWlnbi1rZXlzPjxyZWYtdHlwZSBuYW1l
PSJKb3VybmFsIEFydGljbGUiPjE3PC9yZWYtdHlwZT48Y29udHJpYnV0b3JzPjxhdXRob3JzPjxh
dXRob3I+TGl1IEgsIDwvYXV0aG9yPjxhdXRob3I+U2hpIEosIDwvYXV0aG9yPjxhdXRob3I+V2ls
a2Vyc29uIE1MLCA8L2F1dGhvcj48YXV0aG9yPkxpbiBGLDwvYXV0aG9yPjwvYXV0aG9ycz48L2Nv
bnRyaWJ1dG9ycz48dGl0bGVzPjx0aXRsZT5JbW11bm9oaXN0b2NoZW1pY2FsIGV2YWx1YXRpb24g
b2YgR0FUQTMgZXhwcmVzc2lvbiBpbiB0dW1vcnMgYW5kIG5vcm1hbCB0aXNzdWVzOiBhIHVzZWZ1
bCBpbW11bm9tYXJrZXIgZm9yIGJyZWFzdCBhbmQgdXJvdGhlbGlhbCBjYXJjaW5vbWFzPC90aXRs
ZT48c2Vjb25kYXJ5LXRpdGxlPkFtIEogQ2xpbiBQYXRob2w8L3NlY29uZGFyeS10aXRsZT48L3Rp
dGxlcz48cGVyaW9kaWNhbD48ZnVsbC10aXRsZT5BbSBKIENsaW4gUGF0aG9sPC9mdWxsLXRpdGxl
PjxhYmJyLTE+QW1lcmljYW4gam91cm5hbCBvZiBjbGluaWNhbCBwYXRob2xvZ3k8L2FiYnItMT48
L3BlcmlvZGljYWw+PHBhZ2VzPjU3LTY0PC9wYWdlcz48dm9sdW1lPjEzODwvdm9sdW1lPjxkYXRl
cz48eWVhcj4yMDEyPC95ZWFyPjwvZGF0ZXM+PHVybHM+PC91cmxzPjwvcmVjb3JkPjwvQ2l0ZT48
Q2l0ZT48QXV0aG9yPkVzcGlub3NhPC9BdXRob3I+PFllYXI+MjAxNTwvWWVhcj48UmVjTnVtPjU4
Njk8L1JlY051bT48cmVjb3JkPjxyZWMtbnVtYmVyPjU4Njk8L3JlYy1udW1iZXI+PGZvcmVpZ24t
a2V5cz48a2V5IGFwcD0iRU4iIGRiLWlkPSJ3NTkyemF6c3F0ZnZkeGUydzlzeHRwdDJleHp0NXQw
d2EyZngiIHRpbWVzdGFtcD0iMTYwODYwMzkwMyI+NTg2OTwva2V5PjwvZm9yZWlnbi1rZXlzPjxy
ZWYtdHlwZSBuYW1lPSJKb3VybmFsIEFydGljbGUiPjE3PC9yZWYtdHlwZT48Y29udHJpYnV0b3Jz
PjxhdXRob3JzPjxhdXRob3I+RXNwaW5vc2EsIEkuPC9hdXRob3I+PGF1dGhvcj5HYWxsYXJkbywg
QS48L2F1dGhvcj48YXV0aG9yPkQmYXBvcztBbmdlbG8sIEUuPC9hdXRob3I+PGF1dGhvcj5Nb3pv
cywgQS48L2F1dGhvcj48YXV0aG9yPkxlcm1hLCBFLjwvYXV0aG9yPjxhdXRob3I+UHJhdCwgSi48
L2F1dGhvcj48L2F1dGhvcnM+PC9jb250cmlidXRvcnM+PGF1dGgtYWRkcmVzcz5EZXBhcnRtZW50
IG9mIFBhdGhvbG9neSwgSG9zcGl0YWwgZGUgbGEgU2FudGEgQ3JldSBpIFNhbnQgUGF1LCBJbnN0
aXR1dGUgb2YgQmlvbWVkaWNhbCBSZXNlYXJjaCAoSUlCIFNhbnQgUGF1KSwgQXV0b25vbW91cyBV
bml2ZXJzaXR5IG9mIEJhcmNlbG9uYSwgQmFyY2Vsb25hLCBTcGFpbi48L2F1dGgtYWRkcmVzcz48
dGl0bGVzPjx0aXRsZT5TaW11bHRhbmVvdXMgY2FyY2lub21hcyBvZiB0aGUgYnJlYXN0IGFuZCBv
dmFyeTogdXRpbGl0eSBvZiBQYXgtOCwgV1QtMSwgYW5kIEdBVEEzIGZvciBkaXN0aW5ndWlzaGlu
ZyBpbmRlcGVuZGVudCBwcmltYXJ5IHR1bW9ycyBmcm9tIG1ldGFzdGFzZXM8L3RpdGxlPjxzZWNv
bmRhcnktdGl0bGU+SW50IEogR3luZWNvbCBQYXRob2w8L3NlY29uZGFyeS10aXRsZT48L3RpdGxl
cz48cGVyaW9kaWNhbD48ZnVsbC10aXRsZT5JbnQgSiBHeW5lY29sIFBhdGhvbDwvZnVsbC10aXRs
ZT48YWJici0xPkludGVybmF0aW9uYWwgam91cm5hbCBvZiBneW5lY29sb2dpY2FsIHBhdGhvbG9n
eSA6IG9mZmljaWFsIGpvdXJuYWwgb2YgdGhlIEludGVybmF0aW9uYWwgU29jaWV0eSBvZiBHeW5l
Y29sb2dpY2FsIFBhdGhvbG9naXN0czwvYWJici0xPjwvcGVyaW9kaWNhbD48cGFnZXM+MjU3LTY1
PC9wYWdlcz48dm9sdW1lPjM0PC92b2x1bWU+PG51bWJlcj4zPC9udW1iZXI+PGVkaXRpb24+MjAx
NS8wNC8wNzwvZWRpdGlvbj48a2V5d29yZHM+PGtleXdvcmQ+QWR1bHQ8L2tleXdvcmQ+PGtleXdv
cmQ+QWdlZDwva2V5d29yZD48a2V5d29yZD5CaW9tYXJrZXJzLCBUdW1vci8qYW5hbHlzaXM8L2tl
eXdvcmQ+PGtleXdvcmQ+QnJlYXN0IE5lb3BsYXNtcy8qZGlhZ25vc2lzPC9rZXl3b3JkPjxrZXl3
b3JkPkRpYWdub3NpcywgRGlmZmVyZW50aWFsPC9rZXl3b3JkPjxrZXl3b3JkPkZlbWFsZTwva2V5
d29yZD48a2V5d29yZD5HQVRBMyBUcmFuc2NyaXB0aW9uIEZhY3Rvci9hbmFseXNpcy9iaW9zeW50
aGVzaXM8L2tleXdvcmQ+PGtleXdvcmQ+SHVtYW5zPC9rZXl3b3JkPjxrZXl3b3JkPkltbXVub2hp
c3RvY2hlbWlzdHJ5PC9rZXl3b3JkPjxrZXl3b3JkPk1pZGRsZSBBZ2VkPC9rZXl3b3JkPjxrZXl3
b3JkPk5lb3BsYXNtIE1ldGFzdGFzaXMvKmRpYWdub3Npczwva2V5d29yZD48a2V5d29yZD5OZW9w
bGFzbXMsIE11bHRpcGxlIFByaW1hcnkvKmRpYWdub3Npczwva2V5d29yZD48a2V5d29yZD5PdmFy
aWFuIE5lb3BsYXNtcy8qZGlhZ25vc2lzPC9rZXl3b3JkPjxrZXl3b3JkPlBBWDggVHJhbnNjcmlw
dGlvbiBGYWN0b3I8L2tleXdvcmQ+PGtleXdvcmQ+UGFpcmVkIEJveCBUcmFuc2NyaXB0aW9uIEZh
Y3RvcnMvYW5hbHlzaXMvYmlvc3ludGhlc2lzPC9rZXl3b3JkPjxrZXl3b3JkPlRpc3N1ZSBBcnJh
eSBBbmFseXNpczwva2V5d29yZD48a2V5d29yZD5XVDEgUHJvdGVpbnMvYW5hbHlzaXMvYmlvc3lu
dGhlc2lzPC9rZXl3b3JkPjwva2V5d29yZHM+PGRhdGVzPjx5ZWFyPjIwMTU8L3llYXI+PHB1Yi1k
YXRlcz48ZGF0ZT5NYXk8L2RhdGU+PC9wdWItZGF0ZXM+PC9kYXRlcz48aXNibj4wMjc3LTE2OTE8
L2lzYm4+PGFjY2Vzc2lvbi1udW0+MjU4NDQ1NDk8L2FjY2Vzc2lvbi1udW0+PHVybHM+PC91cmxz
PjxlbGVjdHJvbmljLXJlc291cmNlLW51bT4xMC4xMDk3L3BncC4wMDAwMDAwMDAwMDAwMTU1PC9l
bGVjdHJvbmljLXJlc291cmNlLW51bT48cmVtb3RlLWRhdGFiYXNlLXByb3ZpZGVyPk5MTTwvcmVt
b3RlLWRhdGFiYXNlLXByb3ZpZGVyPjxsYW5ndWFnZT5lbmc8L2xhbmd1YWdlPjwvcmVjb3JkPjwv
Q2l0ZT48L0VuZE5vdGU+AG==
</w:fldData>
              </w:fldChar>
            </w:r>
            <w:r w:rsidRPr="001F2EF4">
              <w:rPr>
                <w:rFonts w:ascii="Calibri" w:eastAsia="Times New Roman" w:hAnsi="Calibri" w:cs="Calibri"/>
                <w:sz w:val="16"/>
                <w:szCs w:val="16"/>
                <w:lang w:eastAsia="en-AU"/>
              </w:rPr>
              <w:instrText xml:space="preserve"> ADDIN EN.CITE.DATA </w:instrText>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end"/>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separate"/>
            </w:r>
            <w:hyperlink w:anchor="_ENREF_19" w:tooltip="Espinosa, 2015 #5869" w:history="1">
              <w:r w:rsidRPr="001F2EF4">
                <w:rPr>
                  <w:rFonts w:ascii="Calibri" w:eastAsia="Times New Roman" w:hAnsi="Calibri" w:cs="Calibri"/>
                  <w:noProof/>
                  <w:sz w:val="16"/>
                  <w:szCs w:val="16"/>
                  <w:vertAlign w:val="superscript"/>
                  <w:lang w:eastAsia="en-AU"/>
                </w:rPr>
                <w:t>19</w:t>
              </w:r>
            </w:hyperlink>
            <w:r w:rsidRPr="001F2EF4">
              <w:rPr>
                <w:rFonts w:ascii="Calibri" w:eastAsia="Times New Roman" w:hAnsi="Calibri" w:cs="Calibri"/>
                <w:noProof/>
                <w:sz w:val="16"/>
                <w:szCs w:val="16"/>
                <w:vertAlign w:val="superscript"/>
                <w:lang w:eastAsia="en-AU"/>
              </w:rPr>
              <w:t>,</w:t>
            </w:r>
            <w:hyperlink w:anchor="_ENREF_40" w:tooltip="Nonaka D, 2008 #1826" w:history="1">
              <w:r w:rsidRPr="001F2EF4">
                <w:rPr>
                  <w:rFonts w:ascii="Calibri" w:eastAsia="Times New Roman" w:hAnsi="Calibri" w:cs="Calibri"/>
                  <w:noProof/>
                  <w:sz w:val="16"/>
                  <w:szCs w:val="16"/>
                  <w:vertAlign w:val="superscript"/>
                  <w:lang w:eastAsia="en-AU"/>
                </w:rPr>
                <w:t>40-42</w:t>
              </w:r>
            </w:hyperlink>
            <w:r w:rsidRPr="001F2EF4">
              <w:rPr>
                <w:rFonts w:ascii="Calibri" w:eastAsia="Times New Roman" w:hAnsi="Calibri" w:cs="Calibri"/>
                <w:sz w:val="16"/>
                <w:szCs w:val="16"/>
                <w:lang w:eastAsia="en-AU"/>
              </w:rPr>
              <w:fldChar w:fldCharType="end"/>
            </w:r>
            <w:r w:rsidRPr="001F2EF4">
              <w:rPr>
                <w:rFonts w:ascii="Calibri" w:hAnsi="Calibri" w:cs="Calibri"/>
                <w:sz w:val="16"/>
                <w:szCs w:val="16"/>
              </w:rPr>
              <w:t xml:space="preserve"> </w:t>
            </w:r>
            <w:r w:rsidRPr="001F2EF4">
              <w:rPr>
                <w:rFonts w:ascii="Calibri" w:eastAsia="Times New Roman" w:hAnsi="Calibri" w:cs="Calibri"/>
                <w:sz w:val="16"/>
                <w:szCs w:val="16"/>
                <w:lang w:eastAsia="en-AU"/>
              </w:rPr>
              <w:t>However, in the setting of triple negative breast carcinomas, GATA3 expression is often limited or completely negative.</w:t>
            </w:r>
          </w:p>
          <w:p w14:paraId="090631D2" w14:textId="657414F8" w:rsidR="006E2B21" w:rsidRPr="001F2EF4" w:rsidRDefault="006E2B21" w:rsidP="002C3BDD">
            <w:pPr>
              <w:spacing w:after="0" w:line="259" w:lineRule="auto"/>
              <w:rPr>
                <w:rFonts w:ascii="Calibri" w:hAnsi="Calibri" w:cs="Calibri"/>
                <w:sz w:val="16"/>
                <w:szCs w:val="16"/>
              </w:rPr>
            </w:pPr>
          </w:p>
          <w:p w14:paraId="4DB1EE0D" w14:textId="2FC3AEB7" w:rsidR="006E2B21" w:rsidRPr="001F2EF4" w:rsidRDefault="006E2B21" w:rsidP="006E2B21">
            <w:pPr>
              <w:spacing w:after="0" w:line="240" w:lineRule="auto"/>
              <w:rPr>
                <w:rFonts w:ascii="Calibri" w:hAnsi="Calibri" w:cs="Calibri"/>
                <w:sz w:val="16"/>
                <w:szCs w:val="16"/>
              </w:rPr>
            </w:pPr>
            <w:r w:rsidRPr="001F2EF4">
              <w:rPr>
                <w:rFonts w:ascii="Calibri" w:hAnsi="Calibri" w:cs="Calibri"/>
                <w:sz w:val="16"/>
                <w:szCs w:val="16"/>
              </w:rPr>
              <w:t xml:space="preserve">With a serous carcinoma involving the endometrium and one or both tubes/ovaries, correct site assignment becomes important because only </w:t>
            </w:r>
            <w:proofErr w:type="spellStart"/>
            <w:r w:rsidRPr="001F2EF4">
              <w:rPr>
                <w:rFonts w:ascii="Calibri" w:hAnsi="Calibri" w:cs="Calibri"/>
                <w:sz w:val="16"/>
                <w:szCs w:val="16"/>
              </w:rPr>
              <w:t>tubo</w:t>
            </w:r>
            <w:proofErr w:type="spellEnd"/>
            <w:r w:rsidRPr="001F2EF4">
              <w:rPr>
                <w:rFonts w:ascii="Calibri" w:hAnsi="Calibri" w:cs="Calibri"/>
                <w:sz w:val="16"/>
                <w:szCs w:val="16"/>
              </w:rPr>
              <w:t xml:space="preserve">-ovarian HGSC are eligible for </w:t>
            </w:r>
            <w:proofErr w:type="spellStart"/>
            <w:r w:rsidRPr="001F2EF4">
              <w:rPr>
                <w:rFonts w:ascii="Calibri" w:hAnsi="Calibri" w:cs="Calibri"/>
                <w:sz w:val="16"/>
                <w:szCs w:val="16"/>
              </w:rPr>
              <w:t>PARPi</w:t>
            </w:r>
            <w:proofErr w:type="spellEnd"/>
            <w:r w:rsidRPr="001F2EF4">
              <w:rPr>
                <w:rFonts w:ascii="Calibri" w:hAnsi="Calibri" w:cs="Calibri"/>
                <w:sz w:val="16"/>
                <w:szCs w:val="16"/>
              </w:rPr>
              <w:t xml:space="preserve"> at this time, but this could change. WT1 and p53 staining may be of some value in distinguishing between an endometrial serous carcinoma with metastasis to the tube/ovary, a ‘drop metastasis’ in the endometrium from a </w:t>
            </w:r>
            <w:proofErr w:type="spellStart"/>
            <w:r w:rsidRPr="001F2EF4">
              <w:rPr>
                <w:rFonts w:ascii="Calibri" w:hAnsi="Calibri" w:cs="Calibri"/>
                <w:sz w:val="16"/>
                <w:szCs w:val="16"/>
              </w:rPr>
              <w:t>tubo</w:t>
            </w:r>
            <w:proofErr w:type="spellEnd"/>
            <w:r w:rsidRPr="001F2EF4">
              <w:rPr>
                <w:rFonts w:ascii="Calibri" w:hAnsi="Calibri" w:cs="Calibri"/>
                <w:sz w:val="16"/>
                <w:szCs w:val="16"/>
              </w:rPr>
              <w:t xml:space="preserve">-ovarian HGSC or independent synchronous neoplasms. Differences in staining between the sites, especially with both markers, suggest the latter. Absence of WT1 staining is a relatively specific indicator of endometrial primary site because almost all </w:t>
            </w:r>
            <w:proofErr w:type="spellStart"/>
            <w:r w:rsidRPr="001F2EF4">
              <w:rPr>
                <w:rFonts w:ascii="Calibri" w:hAnsi="Calibri" w:cs="Calibri"/>
                <w:sz w:val="16"/>
                <w:szCs w:val="16"/>
              </w:rPr>
              <w:t>tubo</w:t>
            </w:r>
            <w:proofErr w:type="spellEnd"/>
            <w:r w:rsidRPr="001F2EF4">
              <w:rPr>
                <w:rFonts w:ascii="Calibri" w:hAnsi="Calibri" w:cs="Calibri"/>
                <w:sz w:val="16"/>
                <w:szCs w:val="16"/>
              </w:rPr>
              <w:t>-ovarian HGSC show diffuse WT1 staining (approximately 2% show partial or complete absence).</w:t>
            </w:r>
            <w:r w:rsidRPr="001F2EF4">
              <w:rPr>
                <w:rFonts w:ascii="Calibri" w:hAnsi="Calibri" w:cs="Calibri"/>
                <w:sz w:val="16"/>
                <w:szCs w:val="16"/>
              </w:rPr>
              <w:fldChar w:fldCharType="begin"/>
            </w:r>
            <w:r w:rsidRPr="001F2EF4">
              <w:rPr>
                <w:rFonts w:ascii="Calibri" w:hAnsi="Calibri" w:cs="Calibri"/>
                <w:sz w:val="16"/>
                <w:szCs w:val="16"/>
              </w:rPr>
              <w:instrText xml:space="preserve"> ADDIN EN.CITE &lt;EndNote&gt;&lt;Cite&gt;&lt;Author&gt;Hashi A&lt;/Author&gt;&lt;Year&gt;2003&lt;/Year&gt;&lt;RecNum&gt;1818&lt;/RecNum&gt;&lt;DisplayText&gt;&lt;style face="superscript"&gt;43,44&lt;/style&gt;&lt;/DisplayText&gt;&lt;record&gt;&lt;rec-number&gt;1818&lt;/rec-number&gt;&lt;foreign-keys&gt;&lt;key app="EN" db-id="w592zazsqtfvdxe2w9sxtpt2exzt5t0wa2fx" timestamp="0"&gt;1818&lt;/key&gt;&lt;/foreign-keys&gt;&lt;ref-type name="Journal Article"&gt;17&lt;/ref-type&gt;&lt;contributors&gt;&lt;authors&gt;&lt;author&gt;Hashi A, &lt;/author&gt;&lt;author&gt;Yuminamochi T, &lt;/author&gt;&lt;author&gt;Murata S,&lt;/author&gt;&lt;author&gt;Iwamoto H,&lt;/author&gt;&lt;author&gt;Honda T,&lt;/author&gt;&lt;author&gt;Hoshi K,&lt;/author&gt;&lt;/authors&gt;&lt;/contributors&gt;&lt;titles&gt;&lt;title&gt;Wilms’ tumor gene immunoreactivity in primary serous carcinomas of the fallopian tube, ovary, endometrium, and peritoneum&lt;/title&gt;&lt;secondary-title&gt;Int J Gynecol Pathol&lt;/secondary-title&gt;&lt;/titles&gt;&lt;periodical&gt;&lt;full-title&gt;Int J Gynecol Pathol&lt;/full-title&gt;&lt;abbr-1&gt;International journal of gynecological pathology : official journal of the International Society of Gynecological Pathologists&lt;/abbr-1&gt;&lt;/periodical&gt;&lt;pages&gt;374-377&lt;/pages&gt;&lt;volume&gt;22&lt;/volume&gt;&lt;dates&gt;&lt;year&gt;2003&lt;/year&gt;&lt;/dates&gt;&lt;urls&gt;&lt;/urls&gt;&lt;/record&gt;&lt;/Cite&gt;&lt;Cite&gt;&lt;Author&gt;McCluggage WG&lt;/Author&gt;&lt;Year&gt;2004&lt;/Year&gt;&lt;RecNum&gt;1816&lt;/RecNum&gt;&lt;record&gt;&lt;rec-number&gt;1816&lt;/rec-number&gt;&lt;foreign-keys&gt;&lt;key app="EN" db-id="w592zazsqtfvdxe2w9sxtpt2exzt5t0wa2fx" timestamp="0"&gt;1816&lt;/key&gt;&lt;/foreign-keys&gt;&lt;ref-type name="Journal Article"&gt;17&lt;/ref-type&gt;&lt;contributors&gt;&lt;authors&gt;&lt;author&gt;McCluggage WG,&lt;/author&gt;&lt;/authors&gt;&lt;/contributors&gt;&lt;titles&gt;&lt;title&gt;WT1 is of value in ascertaining the site of origin of serous carcinomas within the female genital tract&lt;/title&gt;&lt;secondary-title&gt;Int J Gynecol Pathol&lt;/secondary-title&gt;&lt;/titles&gt;&lt;periodical&gt;&lt;full-title&gt;Int J Gynecol Pathol&lt;/full-title&gt;&lt;abbr-1&gt;International journal of gynecological pathology : official journal of the International Society of Gynecological Pathologists&lt;/abbr-1&gt;&lt;/periodical&gt;&lt;pages&gt;97-99&lt;/pages&gt;&lt;volume&gt;23&lt;/volume&gt;&lt;dates&gt;&lt;year&gt;2004&lt;/year&gt;&lt;/dates&gt;&lt;urls&gt;&lt;/urls&gt;&lt;/record&gt;&lt;/Cite&gt;&lt;/EndNote&gt;</w:instrText>
            </w:r>
            <w:r w:rsidRPr="001F2EF4">
              <w:rPr>
                <w:rFonts w:ascii="Calibri" w:hAnsi="Calibri" w:cs="Calibri"/>
                <w:sz w:val="16"/>
                <w:szCs w:val="16"/>
              </w:rPr>
              <w:fldChar w:fldCharType="separate"/>
            </w:r>
            <w:hyperlink w:anchor="_ENREF_43" w:tooltip="Hashi A, 2003 #1818" w:history="1">
              <w:r w:rsidRPr="001F2EF4">
                <w:rPr>
                  <w:rFonts w:ascii="Calibri" w:hAnsi="Calibri" w:cs="Calibri"/>
                  <w:noProof/>
                  <w:sz w:val="16"/>
                  <w:szCs w:val="16"/>
                  <w:vertAlign w:val="superscript"/>
                </w:rPr>
                <w:t>43</w:t>
              </w:r>
            </w:hyperlink>
            <w:r w:rsidRPr="001F2EF4">
              <w:rPr>
                <w:rFonts w:ascii="Calibri" w:hAnsi="Calibri" w:cs="Calibri"/>
                <w:noProof/>
                <w:sz w:val="16"/>
                <w:szCs w:val="16"/>
                <w:vertAlign w:val="superscript"/>
              </w:rPr>
              <w:t>,</w:t>
            </w:r>
            <w:hyperlink w:anchor="_ENREF_44" w:tooltip="McCluggage WG, 2004 #1816" w:history="1">
              <w:r w:rsidRPr="001F2EF4">
                <w:rPr>
                  <w:rFonts w:ascii="Calibri" w:hAnsi="Calibri" w:cs="Calibri"/>
                  <w:noProof/>
                  <w:sz w:val="16"/>
                  <w:szCs w:val="16"/>
                  <w:vertAlign w:val="superscript"/>
                </w:rPr>
                <w:t>44</w:t>
              </w:r>
            </w:hyperlink>
            <w:r w:rsidRPr="001F2EF4">
              <w:rPr>
                <w:rFonts w:ascii="Calibri" w:hAnsi="Calibri" w:cs="Calibri"/>
                <w:sz w:val="16"/>
                <w:szCs w:val="16"/>
              </w:rPr>
              <w:fldChar w:fldCharType="end"/>
            </w:r>
            <w:r w:rsidRPr="001F2EF4">
              <w:rPr>
                <w:rFonts w:ascii="Calibri" w:hAnsi="Calibri" w:cs="Calibri"/>
                <w:sz w:val="16"/>
                <w:szCs w:val="16"/>
              </w:rPr>
              <w:t xml:space="preserve"> On the contrary, while WT1 expression is consistent with a </w:t>
            </w:r>
            <w:proofErr w:type="spellStart"/>
            <w:r w:rsidRPr="001F2EF4">
              <w:rPr>
                <w:rFonts w:ascii="Calibri" w:hAnsi="Calibri" w:cs="Calibri"/>
                <w:sz w:val="16"/>
                <w:szCs w:val="16"/>
              </w:rPr>
              <w:t>tubo</w:t>
            </w:r>
            <w:proofErr w:type="spellEnd"/>
            <w:r w:rsidRPr="001F2EF4">
              <w:rPr>
                <w:rFonts w:ascii="Calibri" w:hAnsi="Calibri" w:cs="Calibri"/>
                <w:sz w:val="16"/>
                <w:szCs w:val="16"/>
              </w:rPr>
              <w:t>-ovarian HGSC, approximately one third of endometrial serous carcinoma exhibit WT1 staining (often focal).</w:t>
            </w:r>
            <w:r w:rsidRPr="001F2EF4">
              <w:rPr>
                <w:rFonts w:ascii="Calibri" w:eastAsia="Times New Roman" w:hAnsi="Calibri" w:cs="Calibri"/>
                <w:sz w:val="16"/>
                <w:szCs w:val="16"/>
                <w:lang w:eastAsia="en-AU"/>
              </w:rPr>
              <w:fldChar w:fldCharType="begin">
                <w:fldData xml:space="preserve">PEVuZE5vdGU+PENpdGU+PEF1dGhvcj5TaGltaXp1IE08L0F1dGhvcj48WWVhcj4yMDAwPC9ZZWFy
PjxSZWNOdW0+MTgxNDwvUmVjTnVtPjxEaXNwbGF5VGV4dD48c3R5bGUgZmFjZT0ic3VwZXJzY3Jp
cHQiPjIwLDIxLDQzLTQ5PC9zdHlsZT48L0Rpc3BsYXlUZXh0PjxyZWNvcmQ+PHJlYy1udW1iZXI+
MTgxNDwvcmVjLW51bWJlcj48Zm9yZWlnbi1rZXlzPjxrZXkgYXBwPSJFTiIgZGItaWQ9Inc1OTJ6
YXpzcXRmdmR4ZTJ3OXN4dHB0MmV4enQ1dDB3YTJmeCIgdGltZXN0YW1wPSIwIj4xODE0PC9rZXk+
PC9mb3JlaWduLWtleXM+PHJlZi10eXBlIG5hbWU9IkpvdXJuYWwgQXJ0aWNsZSI+MTc8L3JlZi10
eXBlPjxjb250cmlidXRvcnM+PGF1dGhvcnM+PGF1dGhvcj5TaGltaXp1IE0sIDwvYXV0aG9yPjxh
dXRob3I+VG9raSBULCA8L2F1dGhvcj48YXV0aG9yPlRha2FnaSBZLCA8L2F1dGhvcj48YXV0aG9y
PktvbmlzaGkgSSwgPC9hdXRob3I+PGF1dGhvcj5GdWppaSBTLDwvYXV0aG9yPjwvYXV0aG9ycz48
L2NvbnRyaWJ1dG9ycz48dGl0bGVzPjx0aXRsZT4gSW1tdW5vaGlzdG9jaGVtaWNhbCBkZXRlY3Rp
b24gb2YgdGhlIFdpbG1z4oCZIHR1bW9yIGdlbmUgKFdUMSkgaW4gZXBpdGhlbGlhbCBvdmFyaWFu
IHR1bW9yczwvdGl0bGU+PHNlY29uZGFyeS10aXRsZT5JbnQgSiBHeW5lY29sIFBhdGhvbCA8L3Nl
Y29uZGFyeS10aXRsZT48L3RpdGxlcz48cGFnZXM+MTU4LTE2MzwvcGFnZXM+PHZvbHVtZT4xOTwv
dm9sdW1lPjxkYXRlcz48eWVhcj4yMDAwPC95ZWFyPjwvZGF0ZXM+PHVybHM+PC91cmxzPjwvcmVj
b3JkPjwvQ2l0ZT48Q2l0ZT48QXV0aG9yPkFsLUh1c3NhaW5pIE08L0F1dGhvcj48WWVhcj4yMDA0
PC9ZZWFyPjxSZWNOdW0+MTgxNTwvUmVjTnVtPjxyZWNvcmQ+PHJlYy1udW1iZXI+MTgxNTwvcmVj
LW51bWJlcj48Zm9yZWlnbi1rZXlzPjxrZXkgYXBwPSJFTiIgZGItaWQ9Inc1OTJ6YXpzcXRmdmR4
ZTJ3OXN4dHB0MmV4enQ1dDB3YTJmeCIgdGltZXN0YW1wPSIwIj4xODE1PC9rZXk+PC9mb3JlaWdu
LWtleXM+PHJlZi10eXBlIG5hbWU9IkpvdXJuYWwgQXJ0aWNsZSI+MTc8L3JlZi10eXBlPjxjb250
cmlidXRvcnM+PGF1dGhvcnM+PGF1dGhvcj5BbC1IdXNzYWluaSBNLCA8L2F1dGhvcj48YXV0aG9y
PlN0b2NrbWFuIEEsIDwvYXV0aG9yPjxhdXRob3I+Rm9zdGVyIEgsIDwvYXV0aG9yPjxhdXRob3I+
TWNDbHVnZ2FnZSBXRywgPC9hdXRob3I+PC9hdXRob3JzPjwvY29udHJpYnV0b3JzPjx0aXRsZXM+
PHRpdGxlPldULTEgYXNzaXN0cyBpbiBkaXN0aW5ndWlzaGluZyBvdmFyaWFuIGZyb20gdXRlcmlu
ZSBzZXJvdXMgY2FyY2lub21hIGFuZCBpbiBkaXN0aW5ndWlzaGluZyBiZXR3ZWVuIHNlcm91cyBh
bmQgZW5kb21ldHJpb2lkIG92YXJpYW4gY2FyY2lub21hPC90aXRsZT48c2Vjb25kYXJ5LXRpdGxl
Pkhpc3RvcGF0aG9sb2d5PC9zZWNvbmRhcnktdGl0bGU+PC90aXRsZXM+PHBlcmlvZGljYWw+PGZ1
bGwtdGl0bGU+SGlzdG9wYXRob2xvZ3k8L2Z1bGwtdGl0bGU+PGFiYnItMT5IaXN0b3BhdGhvbG9n
eTwvYWJici0xPjwvcGVyaW9kaWNhbD48cGFnZXM+MTA5LTExNTwvcGFnZXM+PHZvbHVtZT40NDwv
dm9sdW1lPjxkYXRlcz48eWVhcj4yMDA0PC95ZWFyPjwvZGF0ZXM+PHVybHM+PC91cmxzPjwvcmVj
b3JkPjwvQ2l0ZT48Q2l0ZT48QXV0aG9yPkdvbGRzdGVpbiBOUzwvQXV0aG9yPjxZZWFyPjIwMDI8
L1llYXI+PFJlY051bT42Mjg8L1JlY051bT48cmVjb3JkPjxyZWMtbnVtYmVyPjYyODwvcmVjLW51
bWJlcj48Zm9yZWlnbi1rZXlzPjxrZXkgYXBwPSJFTiIgZGItaWQ9Inc1OTJ6YXpzcXRmdmR4ZTJ3
OXN4dHB0MmV4enQ1dDB3YTJmeCIgdGltZXN0YW1wPSIwIj42Mjg8L2tleT48L2ZvcmVpZ24ta2V5
cz48cmVmLXR5cGUgbmFtZT0iSm91cm5hbCBBcnRpY2xlIj4xNzwvcmVmLXR5cGU+PGNvbnRyaWJ1
dG9ycz48YXV0aG9ycz48YXV0aG9yPkdvbGRzdGVpbiBOUyw8L2F1dGhvcj48YXV0aG9yPlV6aWVi
bG8gQSw8L2F1dGhvcj48L2F1dGhvcnM+PC9jb250cmlidXRvcnM+PHRpdGxlcz48dGl0bGU+V1RJ
IGltbXVub3JlYWN0aXZpdHkgaW4gdXRlcmluZSBwYXBpbGxhcnkgc2Vyb3VzIGNhcmNpbm9tYXMg
aXMgZGlmZmVyZW50IGZyb20gb3ZhcmlhbiBzZXJvdXMgY2FyY2lub21hczwvdGl0bGU+PHNlY29u
ZGFyeS10aXRsZT5BbSBKIENsaW4gUGF0aG9sPC9zZWNvbmRhcnktdGl0bGU+PC90aXRsZXM+PHBl
cmlvZGljYWw+PGZ1bGwtdGl0bGU+QW0gSiBDbGluIFBhdGhvbDwvZnVsbC10aXRsZT48YWJici0x
PkFtZXJpY2FuIGpvdXJuYWwgb2YgY2xpbmljYWwgcGF0aG9sb2d5PC9hYmJyLTE+PC9wZXJpb2Rp
Y2FsPjxwYWdlcz41NDEtNTQ1PC9wYWdlcz48dm9sdW1lPjExNzwvdm9sdW1lPjxkYXRlcz48eWVh
cj4yMDAyPC95ZWFyPjwvZGF0ZXM+PHVybHM+PC91cmxzPjwvcmVjb3JkPjwvQ2l0ZT48Q2l0ZT48
QXV0aG9yPk1jQ2x1Z2dhZ2UgV0c8L0F1dGhvcj48WWVhcj4yMDA0PC9ZZWFyPjxSZWNOdW0+MTgx
NjwvUmVjTnVtPjxyZWNvcmQ+PHJlYy1udW1iZXI+MTgxNjwvcmVjLW51bWJlcj48Zm9yZWlnbi1r
ZXlzPjxrZXkgYXBwPSJFTiIgZGItaWQ9Inc1OTJ6YXpzcXRmdmR4ZTJ3OXN4dHB0MmV4enQ1dDB3
YTJmeCIgdGltZXN0YW1wPSIwIj4xODE2PC9rZXk+PC9mb3JlaWduLWtleXM+PHJlZi10eXBlIG5h
bWU9IkpvdXJuYWwgQXJ0aWNsZSI+MTc8L3JlZi10eXBlPjxjb250cmlidXRvcnM+PGF1dGhvcnM+
PGF1dGhvcj5NY0NsdWdnYWdlIFdHLDwvYXV0aG9yPjwvYXV0aG9ycz48L2NvbnRyaWJ1dG9ycz48
dGl0bGVzPjx0aXRsZT5XVDEgaXMgb2YgdmFsdWUgaW4gYXNjZXJ0YWluaW5nIHRoZSBzaXRlIG9m
IG9yaWdpbiBvZiBzZXJvdXMgY2FyY2lub21hcyB3aXRoaW4gdGhlIGZlbWFsZSBnZW5pdGFsIHRy
YWN0PC90aXRsZT48c2Vjb25kYXJ5LXRpdGxlPkludCBKIEd5bmVjb2wgUGF0aG9sPC9zZWNvbmRh
cnktdGl0bGU+PC90aXRsZXM+PHBlcmlvZGljYWw+PGZ1bGwtdGl0bGU+SW50IEogR3luZWNvbCBQ
YXRob2w8L2Z1bGwtdGl0bGU+PGFiYnItMT5JbnRlcm5hdGlvbmFsIGpvdXJuYWwgb2YgZ3luZWNv
bG9naWNhbCBwYXRob2xvZ3kgOiBvZmZpY2lhbCBqb3VybmFsIG9mIHRoZSBJbnRlcm5hdGlvbmFs
IFNvY2lldHkgb2YgR3luZWNvbG9naWNhbCBQYXRob2xvZ2lzdHM8L2FiYnItMT48L3BlcmlvZGlj
YWw+PHBhZ2VzPjk3LTk5PC9wYWdlcz48dm9sdW1lPjIzPC92b2x1bWU+PGRhdGVzPjx5ZWFyPjIw
MDQ8L3llYXI+PC9kYXRlcz48dXJscz48L3VybHM+PC9yZWNvcmQ+PC9DaXRlPjxDaXRlPjxBdXRo
b3I+QWNzIEc8L0F1dGhvcj48WWVhcj4yMDA0PC9ZZWFyPjxSZWNOdW0+MTgxNzwvUmVjTnVtPjxy
ZWNvcmQ+PHJlYy1udW1iZXI+MTgxNzwvcmVjLW51bWJlcj48Zm9yZWlnbi1rZXlzPjxrZXkgYXBw
PSJFTiIgZGItaWQ9Inc1OTJ6YXpzcXRmdmR4ZTJ3OXN4dHB0MmV4enQ1dDB3YTJmeCIgdGltZXN0
YW1wPSIwIj4xODE3PC9rZXk+PC9mb3JlaWduLWtleXM+PHJlZi10eXBlIG5hbWU9IkpvdXJuYWwg
QXJ0aWNsZSI+MTc8L3JlZi10eXBlPjxjb250cmlidXRvcnM+PGF1dGhvcnM+PGF1dGhvcj5BY3Mg
RywgPC9hdXRob3I+PGF1dGhvcj5QYXNoYSBULCA8L2F1dGhvcj48YXV0aG9yPlpoYW5nIFBKLDwv
YXV0aG9yPjwvYXV0aG9ycz48L2NvbnRyaWJ1dG9ycz48dGl0bGVzPjx0aXRsZT5XVDEgaXMgZXhw
cmVzc2VkIGluIHNlcm91cywgYnV0IG5vdCBpbiBlbmRvbWV0cmlvaWQsIGNsZWFyIGNlbGwgb3Ig
bXVjaW5vdXMgY2FyY2lub21hIG9mIHRoZSBwZXJpdG9uZXVtLCBmYWxsb3BpYW4gdHViZSwgb3Zh
cmllcyBhbmQgZW5kb21ldHJpdW08L3RpdGxlPjxzZWNvbmRhcnktdGl0bGU+SW50IEogR3luZWNv
bCBQYXRob2wgPC9zZWNvbmRhcnktdGl0bGU+PC90aXRsZXM+PHBhZ2VzPjExMC0xMTg8L3BhZ2Vz
Pjx2b2x1bWU+MjM8L3ZvbHVtZT48ZGF0ZXM+PHllYXI+MjAwNDwveWVhcj48L2RhdGVzPjx1cmxz
PjwvdXJscz48L3JlY29yZD48L0NpdGU+PENpdGU+PEF1dGhvcj5IYXNoaSBBPC9BdXRob3I+PFll
YXI+MjAwMzwvWWVhcj48UmVjTnVtPjE4MTg8L1JlY051bT48cmVjb3JkPjxyZWMtbnVtYmVyPjE4
MTg8L3JlYy1udW1iZXI+PGZvcmVpZ24ta2V5cz48a2V5IGFwcD0iRU4iIGRiLWlkPSJ3NTkyemF6
c3F0ZnZkeGUydzlzeHRwdDJleHp0NXQwd2EyZngiIHRpbWVzdGFtcD0iMCI+MTgxODwva2V5Pjwv
Zm9yZWlnbi1rZXlzPjxyZWYtdHlwZSBuYW1lPSJKb3VybmFsIEFydGljbGUiPjE3PC9yZWYtdHlw
ZT48Y29udHJpYnV0b3JzPjxhdXRob3JzPjxhdXRob3I+SGFzaGkgQSwgPC9hdXRob3I+PGF1dGhv
cj5ZdW1pbmFtb2NoaSBULCA8L2F1dGhvcj48YXV0aG9yPk11cmF0YSBTLDwvYXV0aG9yPjxhdXRo
b3I+SXdhbW90byBILDwvYXV0aG9yPjxhdXRob3I+SG9uZGEgVCw8L2F1dGhvcj48YXV0aG9yPkhv
c2hpIEssPC9hdXRob3I+PC9hdXRob3JzPjwvY29udHJpYnV0b3JzPjx0aXRsZXM+PHRpdGxlPldp
bG1z4oCZIHR1bW9yIGdlbmUgaW1tdW5vcmVhY3Rpdml0eSBpbiBwcmltYXJ5IHNlcm91cyBjYXJj
aW5vbWFzIG9mIHRoZSBmYWxsb3BpYW4gdHViZSwgb3ZhcnksIGVuZG9tZXRyaXVtLCBhbmQgcGVy
aXRvbmV1bTwvdGl0bGU+PHNlY29uZGFyeS10aXRsZT5JbnQgSiBHeW5lY29sIFBhdGhvbDwvc2Vj
b25kYXJ5LXRpdGxlPjwvdGl0bGVzPjxwZXJpb2RpY2FsPjxmdWxsLXRpdGxlPkludCBKIEd5bmVj
b2wgUGF0aG9sPC9mdWxsLXRpdGxlPjxhYmJyLTE+SW50ZXJuYXRpb25hbCBqb3VybmFsIG9mIGd5
bmVjb2xvZ2ljYWwgcGF0aG9sb2d5IDogb2ZmaWNpYWwgam91cm5hbCBvZiB0aGUgSW50ZXJuYXRp
b25hbCBTb2NpZXR5IG9mIEd5bmVjb2xvZ2ljYWwgUGF0aG9sb2dpc3RzPC9hYmJyLTE+PC9wZXJp
b2RpY2FsPjxwYWdlcz4zNzQtMzc3PC9wYWdlcz48dm9sdW1lPjIyPC92b2x1bWU+PGRhdGVzPjx5
ZWFyPjIwMDM8L3llYXI+PC9kYXRlcz48dXJscz48L3VybHM+PC9yZWNvcmQ+PC9DaXRlPjxDaXRl
PjxBdXRob3I+SGlyc2Nob3dpdHogTDwvQXV0aG9yPjxZZWFyPjIwMDk8L1llYXI+PFJlY051bT4x
ODM1PC9SZWNOdW0+PHJlY29yZD48cmVjLW51bWJlcj4xODM1PC9yZWMtbnVtYmVyPjxmb3JlaWdu
LWtleXM+PGtleSBhcHA9IkVOIiBkYi1pZD0idzU5MnphenNxdGZ2ZHhlMnc5c3h0cHQyZXh6dDV0
MHdhMmZ4IiB0aW1lc3RhbXA9IjAiPjE4MzU8L2tleT48L2ZvcmVpZ24ta2V5cz48cmVmLXR5cGUg
bmFtZT0iSm91cm5hbCBBcnRpY2xlIj4xNzwvcmVmLXR5cGU+PGNvbnRyaWJ1dG9ycz48YXV0aG9y
cz48YXV0aG9yPkhpcnNjaG93aXR6IEwsIDwvYXV0aG9yPjxhdXRob3I+R2FuZXNhbiBSLCA8L2F1
dGhvcj48YXV0aG9yPk1jQ2x1Z2dhZ2UgV0csPC9hdXRob3I+PC9hdXRob3JzPjwvY29udHJpYnV0
b3JzPjx0aXRsZXM+PHRpdGxlPldUMSwgcDUzIGFuZCBob3Jtb25lIHJlY2VwdG9yIGV4cHJlc3Np
b24gaW4gdXRlcmluZSBzZXJvdXMgY2FyY2lub21hPC90aXRsZT48c2Vjb25kYXJ5LXRpdGxlPkhp
c3RvcGF0aG9sb2d5PC9zZWNvbmRhcnktdGl0bGU+PC90aXRsZXM+PHBlcmlvZGljYWw+PGZ1bGwt
dGl0bGU+SGlzdG9wYXRob2xvZ3k8L2Z1bGwtdGl0bGU+PGFiYnItMT5IaXN0b3BhdGhvbG9neTwv
YWJici0xPjwvcGVyaW9kaWNhbD48cGFnZXM+NDc4LTQ4MjwvcGFnZXM+PHZvbHVtZT41NTwvdm9s
dW1lPjxkYXRlcz48eWVhcj4yMDA5PC95ZWFyPjwvZGF0ZXM+PHVybHM+PC91cmxzPjwvcmVjb3Jk
PjwvQ2l0ZT48Q2l0ZT48QXV0aG9yPkNoZW48L0F1dGhvcj48WWVhcj4yMDE3PC9ZZWFyPjxSZWNO
dW0+NTg3MDwvUmVjTnVtPjxyZWNvcmQ+PHJlYy1udW1iZXI+NTg3MDwvcmVjLW51bWJlcj48Zm9y
ZWlnbi1rZXlzPjxrZXkgYXBwPSJFTiIgZGItaWQ9Inc1OTJ6YXpzcXRmdmR4ZTJ3OXN4dHB0MmV4
enQ1dDB3YTJmeCIgdGltZXN0YW1wPSIxNjA4NjA0MDE4Ij41ODcwPC9rZXk+PC9mb3JlaWduLWtl
eXM+PHJlZi10eXBlIG5hbWU9IkpvdXJuYWwgQXJ0aWNsZSI+MTc8L3JlZi10eXBlPjxjb250cmli
dXRvcnM+PGF1dGhvcnM+PGF1dGhvcj5DaGVuLCBXLjwvYXV0aG9yPjxhdXRob3I+SHVzYWluLCBB
LjwvYXV0aG9yPjxhdXRob3I+TmVsc29uLCBHLiBTLjwvYXV0aG9yPjxhdXRob3I+UmFtYmF1LCBQ
LiBGLjwvYXV0aG9yPjxhdXRob3I+TGl1LCBTLjwvYXV0aG9yPjxhdXRob3I+TGVlLCBDLiBILjwv
YXV0aG9yPjxhdXRob3I+TGVlLCBTLjwvYXV0aG9yPjxhdXRob3I+RHVnZ2FuLCBNLiBBLjwvYXV0
aG9yPjxhdXRob3I+S8O2YmVsLCBNLjwvYXV0aG9yPjwvYXV0aG9ycz48L2NvbnRyaWJ1dG9ycz48
YXV0aC1hZGRyZXNzPkRlcGFydG1lbnQgb2YgUGF0aG9sb2d5IGFuZCBMYWJvcmF0b3J5IE1lZGlj
aW5lIChXLkMuLCBQLkYuUi4sIFMuTGl1LiwgUy5MZWUuLCBNLkEuRC4sIE0uSy4pLCBVbml2ZXJz
aXR5IG9mIENhbGdhcnkgRGl2aXNpb24gb2YgR3luZWNvbG9naWMgT25jb2xvZ3kgKEcuUy5OLiks
IFRvbSBCYWtlciBDYW5jZXIgQ2VudHJlLCBDYWxnYXJ5IERlcGFydG1lbnQgb2YgUGF0aG9sb2d5
IGFuZCBMYWJvcmF0b3J5IE1lZGljaW5lIChDLkguTC4pLCBVbml2ZXJzaXR5IG9mIEFsYmVydGEg
RGl2aXNpb24gb2YgUGF0aG9sb2d5IGFuZCBMYWJvcmF0b3J5IE1lZGljaW5lIChBLkguKSwgQ2hp
bm9vayBSZWdpb25hbCBIb3NwaXRhbCwgTGV0aGJyaWRnZSwgQUIsIENhbmFkYS48L2F1dGgtYWRk
cmVzcz48dGl0bGVzPjx0aXRsZT5JbW11bm9oaXN0b2NoZW1pY2FsIHByb2ZpbGluZyBvZiBlbmRv
bWV0cmlhbCBzZXJvdXMgY2FyY2lub21hPC90aXRsZT48c2Vjb25kYXJ5LXRpdGxlPkludCBKIEd5
bmVjb2wgUGF0aG9sPC9zZWNvbmRhcnktdGl0bGU+PC90aXRsZXM+PHBlcmlvZGljYWw+PGZ1bGwt
dGl0bGU+SW50IEogR3luZWNvbCBQYXRob2w8L2Z1bGwtdGl0bGU+PGFiYnItMT5JbnRlcm5hdGlv
bmFsIGpvdXJuYWwgb2YgZ3luZWNvbG9naWNhbCBwYXRob2xvZ3kgOiBvZmZpY2lhbCBqb3VybmFs
IG9mIHRoZSBJbnRlcm5hdGlvbmFsIFNvY2lldHkgb2YgR3luZWNvbG9naWNhbCBQYXRob2xvZ2lz
dHM8L2FiYnItMT48L3BlcmlvZGljYWw+PHBhZ2VzPjEyOC0xMzk8L3BhZ2VzPjx2b2x1bWU+MzY8
L3ZvbHVtZT48bnVtYmVyPjI8L251bWJlcj48ZWRpdGlvbj4yMDE2LzA1LzEyPC9lZGl0aW9uPjxr
ZXl3b3Jkcz48a2V5d29yZD5BZGVub2NhcmNpbm9tYSwgQ2xlYXIgQ2VsbC9kaWFnbm9zaXM8L2tl
eXdvcmQ+PGtleXdvcmQ+QWR1bHQ8L2tleXdvcmQ+PGtleXdvcmQ+QWdlZDwva2V5d29yZD48a2V5
d29yZD5BZ2VkLCA4MCBhbmQgb3Zlcjwva2V5d29yZD48a2V5d29yZD5CaW9tYXJrZXJzLCBUdW1v
ci8qYW5hbHlzaXM8L2tleXdvcmQ+PGtleXdvcmQ+Q2FyY2lub21hLCBFbmRvbWV0cmlvaWQvZGlh
Z25vc2lzPC9rZXl3b3JkPjxrZXl3b3JkPkN5c3RhZGVub2NhcmNpbm9tYSwgU2Vyb3VzLypkaWFn
bm9zaXM8L2tleXdvcmQ+PGtleXdvcmQ+RGlhZ25vc2lzLCBEaWZmZXJlbnRpYWw8L2tleXdvcmQ+
PGtleXdvcmQ+RW5kb21ldHJpYWwgTmVvcGxhc21zLypkaWFnbm9zaXM8L2tleXdvcmQ+PGtleXdv
cmQ+RmVtYWxlPC9rZXl3b3JkPjxrZXl3b3JkPkdlbmUgRXhwcmVzc2lvbiBQcm9maWxpbmcvKm1l
dGhvZHM8L2tleXdvcmQ+PGtleXdvcmQ+SHVtYW5zPC9rZXl3b3JkPjxrZXl3b3JkPkltbXVub2hp
c3RvY2hlbWlzdHJ5PC9rZXl3b3JkPjxrZXl3b3JkPkluIFNpdHUgSHlicmlkaXphdGlvbjwva2V5
d29yZD48a2V5d29yZD5NaWRkbGUgQWdlZDwva2V5d29yZD48a2V5d29yZD5SZXRyb3NwZWN0aXZl
IFN0dWRpZXM8L2tleXdvcmQ+PGtleXdvcmQ+U2Vuc2l0aXZpdHkgYW5kIFNwZWNpZmljaXR5PC9r
ZXl3b3JkPjxrZXl3b3JkPlRpc3N1ZSBBcnJheSBBbmFseXNpczwva2V5d29yZD48L2tleXdvcmRz
PjxkYXRlcz48eWVhcj4yMDE3PC95ZWFyPjxwdWItZGF0ZXM+PGRhdGU+TWFyPC9kYXRlPjwvcHVi
LWRhdGVzPjwvZGF0ZXM+PGlzYm4+MDI3Ny0xNjkxPC9pc2JuPjxhY2Nlc3Npb24tbnVtPjI3MTY3
NjcxPC9hY2Nlc3Npb24tbnVtPjx1cmxzPjwvdXJscz48ZWxlY3Ryb25pYy1yZXNvdXJjZS1udW0+
MTAuMTA5Ny9wZ3AuMDAwMDAwMDAwMDAwMDI5MTwvZWxlY3Ryb25pYy1yZXNvdXJjZS1udW0+PHJl
bW90ZS1kYXRhYmFzZS1wcm92aWRlcj5OTE08L3JlbW90ZS1kYXRhYmFzZS1wcm92aWRlcj48bGFu
Z3VhZ2U+ZW5nPC9sYW5ndWFnZT48L3JlY29yZD48L0NpdGU+PENpdGU+PEF1dGhvcj5Lb21tb3Nz
PC9BdXRob3I+PFllYXI+MjAxNzwvWWVhcj48UmVjTnVtPjU1MTc8L1JlY051bT48cmVjb3JkPjxy
ZWMtbnVtYmVyPjU1MTc8L3JlYy1udW1iZXI+PGZvcmVpZ24ta2V5cz48a2V5IGFwcD0iRU4iIGRi
LWlkPSJ3NTkyemF6c3F0ZnZkeGUydzlzeHRwdDJleHp0NXQwd2EyZngiIHRpbWVzdGFtcD0iMTYw
MzE0MTcwMyI+NTUxNzwva2V5PjwvZm9yZWlnbi1rZXlzPjxyZWYtdHlwZSBuYW1lPSJKb3VybmFs
IEFydGljbGUiPjE3PC9yZWYtdHlwZT48Y29udHJpYnV0b3JzPjxhdXRob3JzPjxhdXRob3I+S29t
bW9zcywgRi48L2F1dGhvcj48YXV0aG9yPkZhcnVxaSwgQS48L2F1dGhvcj48YXV0aG9yPkdpbGtz
LCBDLiBCLjwvYXV0aG9yPjxhdXRob3I+TGFtc2hhbmcgTGVlbiwgUy48L2F1dGhvcj48YXV0aG9y
PlNpbmdoLCBOLjwvYXV0aG9yPjxhdXRob3I+V2lsa2luc29uLCBOLjwvYXV0aG9yPjxhdXRob3I+
TWNDbHVnZ2FnZSwgVy4gRy48L2F1dGhvcj48L2F1dGhvcnM+PC9jb250cmlidXRvcnM+PGF1dGgt
YWRkcmVzcz48c3R5bGUgZmFjZT0ibm9ybWFsIiBmb250PSJkZWZhdWx0IiBzaXplPSIxMDAlIj4q
RGVwYXJ0bWVudCBvZiBQYXRob2xvZ3kgYW5kIExhYm9yYXRvcnkgTWVkaWNpbmUsIFVuaXZlcnNp
dHkgb2YgQnJpdGlzaCBDb2x1bWJpYSwgVmFuY291dmVyLCBCQywgQ2FuYWRhIOKAoERlcGFydG1l
bnQgb2YgQ2VsbHVsYXIgUGF0aG9sb2d5LCBCYXJ0cyBOSFMgVHJ1c3Qg4oChRGVwYXJ0bWVudCBv
ZiBDZWxsdWxhciBQYXRob2xvZ3ksIEJhcnRzIGFuZCB0aGUgTG9uZG9uIE5IUyBUcnVzdCwgTG9u
ZG9uIMKnU3QgSmFtZXMmYXBvcztzIEhvc3BpdGFsLCBMZWVkcyA8L3N0eWxlPjxzdHlsZSBmYWNl
PSJub3JtYWwiIGZvbnQ9ImRlZmF1bHQiIGNoYXJzZXQ9IjEiIHNpemU9IjEwMCUiPuKIpTwvc3R5
bGU+PHN0eWxlIGZhY2U9Im5vcm1hbCIgZm9udD0iZGVmYXVsdCIgc2l6ZT0iMTAwJSI+RGVwYXJ0
bWVudCBvZiBQYXRob2xvZ3ksIEJlbGZhc3QgSGVhbHRoIGFuZCBTb2NpYWwgQ2FyZSBUcnVzdCwg
QmVsZmFzdCwgTm9ydGhlcm4gSXJlbGFuZCwgVW5pdGVkIEtpbmdkb20uPC9zdHlsZT48L2F1dGgt
YWRkcmVzcz48dGl0bGVzPjx0aXRsZT5VdGVyaW5lIHNlcm91cyBjYXJjaW5vbWFzIGZyZXF1ZW50
bHkgbWV0YXN0YXNpemUgdG8gdGhlIGZhbGxvcGlhbiB0dWJlIGFuZCBjYW4gbWltaWMgc2Vyb3Vz
IHR1YmFsIGludHJhZXBpdGhlbGlhbCBjYXJjaW5vbWE8L3RpdGxlPjxzZWNvbmRhcnktdGl0bGU+
QW0gSiBTdXJnIFBhdGhvbDwvc2Vjb25kYXJ5LXRpdGxlPjwvdGl0bGVzPjxwZXJpb2RpY2FsPjxm
dWxsLXRpdGxlPkFtIEogU3VyZyBQYXRob2w8L2Z1bGwtdGl0bGU+PGFiYnItMT5UaGUgQW1lcmlj
YW4gam91cm5hbCBvZiBzdXJnaWNhbCBwYXRob2xvZ3k8L2FiYnItMT48L3BlcmlvZGljYWw+PHBh
Z2VzPjE2MS0xNzA8L3BhZ2VzPjx2b2x1bWU+NDE8L3ZvbHVtZT48bnVtYmVyPjI8L251bWJlcj48
ZWRpdGlvbj4yMDE2LzEwLzI1PC9lZGl0aW9uPjxrZXl3b3Jkcz48a2V5d29yZD5BZHVsdDwva2V5
d29yZD48a2V5d29yZD5BZ2VkPC9rZXl3b3JkPjxrZXl3b3JkPkFnZWQsIDgwIGFuZCBvdmVyPC9r
ZXl3b3JkPjxrZXl3b3JkPkJpb21hcmtlcnMsIFR1bW9yL2FuYWx5c2lzPC9rZXl3b3JkPjxrZXl3
b3JkPkNhcmNpbm9tYSBpbiBTaXR1LypwYXRob2xvZ3k8L2tleXdvcmQ+PGtleXdvcmQ+Q3lzdGFk
ZW5vY2FyY2lub21hLCBTZXJvdXMvZGlhZ25vc2lzLypzZWNvbmRhcnk8L2tleXdvcmQ+PGtleXdv
cmQ+RGlhZ25vc2lzLCBEaWZmZXJlbnRpYWw8L2tleXdvcmQ+PGtleXdvcmQ+RmFsbG9waWFuIFR1
YmUgTmVvcGxhc21zLypkaWFnbm9zaXMvcGF0aG9sb2d5LypzZWNvbmRhcnk8L2tleXdvcmQ+PGtl
eXdvcmQ+RmFsbG9waWFuIFR1YmVzL3BhdGhvbG9neTwva2V5d29yZD48a2V5d29yZD5GZW1hbGU8
L2tleXdvcmQ+PGtleXdvcmQ+SHVtYW5zPC9rZXl3b3JkPjxrZXl3b3JkPkltbXVub2hpc3RvY2hl
bWlzdHJ5PC9rZXl3b3JkPjxrZXl3b3JkPk1pZGRsZSBBZ2VkPC9rZXl3b3JkPjxrZXl3b3JkPlV0
ZXJpbmUgTmVvcGxhc21zL2RpYWdub3Npcy8qcGF0aG9sb2d5PC9rZXl3b3JkPjwva2V5d29yZHM+
PGRhdGVzPjx5ZWFyPjIwMTc8L3llYXI+PHB1Yi1kYXRlcz48ZGF0ZT5GZWI8L2RhdGU+PC9wdWIt
ZGF0ZXM+PC9kYXRlcz48aXNibj4wMTQ3LTUxODU8L2lzYm4+PGFjY2Vzc2lvbi1udW0+Mjc3NzYw
MTE8L2FjY2Vzc2lvbi1udW0+PHVybHM+PC91cmxzPjxlbGVjdHJvbmljLXJlc291cmNlLW51bT4x
MC4xMDk3L3Bhcy4wMDAwMDAwMDAwMDAwNzU3PC9lbGVjdHJvbmljLXJlc291cmNlLW51bT48cmVt
b3RlLWRhdGFiYXNlLXByb3ZpZGVyPk5MTTwvcmVtb3RlLWRhdGFiYXNlLXByb3ZpZGVyPjxsYW5n
dWFnZT5lbmc8L2xhbmd1YWdlPjwvcmVjb3JkPjwvQ2l0ZT48L0VuZE5vdGU+
</w:fldData>
              </w:fldChar>
            </w:r>
            <w:r w:rsidRPr="001F2EF4">
              <w:rPr>
                <w:rFonts w:ascii="Calibri" w:eastAsia="Times New Roman" w:hAnsi="Calibri" w:cs="Calibri"/>
                <w:sz w:val="16"/>
                <w:szCs w:val="16"/>
                <w:lang w:eastAsia="en-AU"/>
              </w:rPr>
              <w:instrText xml:space="preserve"> ADDIN EN.CITE </w:instrText>
            </w:r>
            <w:r w:rsidRPr="001F2EF4">
              <w:rPr>
                <w:rFonts w:ascii="Calibri" w:eastAsia="Times New Roman" w:hAnsi="Calibri" w:cs="Calibri"/>
                <w:sz w:val="16"/>
                <w:szCs w:val="16"/>
                <w:lang w:eastAsia="en-AU"/>
              </w:rPr>
              <w:fldChar w:fldCharType="begin">
                <w:fldData xml:space="preserve">PEVuZE5vdGU+PENpdGU+PEF1dGhvcj5TaGltaXp1IE08L0F1dGhvcj48WWVhcj4yMDAwPC9ZZWFy
PjxSZWNOdW0+MTgxNDwvUmVjTnVtPjxEaXNwbGF5VGV4dD48c3R5bGUgZmFjZT0ic3VwZXJzY3Jp
cHQiPjIwLDIxLDQzLTQ5PC9zdHlsZT48L0Rpc3BsYXlUZXh0PjxyZWNvcmQ+PHJlYy1udW1iZXI+
MTgxNDwvcmVjLW51bWJlcj48Zm9yZWlnbi1rZXlzPjxrZXkgYXBwPSJFTiIgZGItaWQ9Inc1OTJ6
YXpzcXRmdmR4ZTJ3OXN4dHB0MmV4enQ1dDB3YTJmeCIgdGltZXN0YW1wPSIwIj4xODE0PC9rZXk+
PC9mb3JlaWduLWtleXM+PHJlZi10eXBlIG5hbWU9IkpvdXJuYWwgQXJ0aWNsZSI+MTc8L3JlZi10
eXBlPjxjb250cmlidXRvcnM+PGF1dGhvcnM+PGF1dGhvcj5TaGltaXp1IE0sIDwvYXV0aG9yPjxh
dXRob3I+VG9raSBULCA8L2F1dGhvcj48YXV0aG9yPlRha2FnaSBZLCA8L2F1dGhvcj48YXV0aG9y
PktvbmlzaGkgSSwgPC9hdXRob3I+PGF1dGhvcj5GdWppaSBTLDwvYXV0aG9yPjwvYXV0aG9ycz48
L2NvbnRyaWJ1dG9ycz48dGl0bGVzPjx0aXRsZT4gSW1tdW5vaGlzdG9jaGVtaWNhbCBkZXRlY3Rp
b24gb2YgdGhlIFdpbG1z4oCZIHR1bW9yIGdlbmUgKFdUMSkgaW4gZXBpdGhlbGlhbCBvdmFyaWFu
IHR1bW9yczwvdGl0bGU+PHNlY29uZGFyeS10aXRsZT5JbnQgSiBHeW5lY29sIFBhdGhvbCA8L3Nl
Y29uZGFyeS10aXRsZT48L3RpdGxlcz48cGFnZXM+MTU4LTE2MzwvcGFnZXM+PHZvbHVtZT4xOTwv
dm9sdW1lPjxkYXRlcz48eWVhcj4yMDAwPC95ZWFyPjwvZGF0ZXM+PHVybHM+PC91cmxzPjwvcmVj
b3JkPjwvQ2l0ZT48Q2l0ZT48QXV0aG9yPkFsLUh1c3NhaW5pIE08L0F1dGhvcj48WWVhcj4yMDA0
PC9ZZWFyPjxSZWNOdW0+MTgxNTwvUmVjTnVtPjxyZWNvcmQ+PHJlYy1udW1iZXI+MTgxNTwvcmVj
LW51bWJlcj48Zm9yZWlnbi1rZXlzPjxrZXkgYXBwPSJFTiIgZGItaWQ9Inc1OTJ6YXpzcXRmdmR4
ZTJ3OXN4dHB0MmV4enQ1dDB3YTJmeCIgdGltZXN0YW1wPSIwIj4xODE1PC9rZXk+PC9mb3JlaWdu
LWtleXM+PHJlZi10eXBlIG5hbWU9IkpvdXJuYWwgQXJ0aWNsZSI+MTc8L3JlZi10eXBlPjxjb250
cmlidXRvcnM+PGF1dGhvcnM+PGF1dGhvcj5BbC1IdXNzYWluaSBNLCA8L2F1dGhvcj48YXV0aG9y
PlN0b2NrbWFuIEEsIDwvYXV0aG9yPjxhdXRob3I+Rm9zdGVyIEgsIDwvYXV0aG9yPjxhdXRob3I+
TWNDbHVnZ2FnZSBXRywgPC9hdXRob3I+PC9hdXRob3JzPjwvY29udHJpYnV0b3JzPjx0aXRsZXM+
PHRpdGxlPldULTEgYXNzaXN0cyBpbiBkaXN0aW5ndWlzaGluZyBvdmFyaWFuIGZyb20gdXRlcmlu
ZSBzZXJvdXMgY2FyY2lub21hIGFuZCBpbiBkaXN0aW5ndWlzaGluZyBiZXR3ZWVuIHNlcm91cyBh
bmQgZW5kb21ldHJpb2lkIG92YXJpYW4gY2FyY2lub21hPC90aXRsZT48c2Vjb25kYXJ5LXRpdGxl
Pkhpc3RvcGF0aG9sb2d5PC9zZWNvbmRhcnktdGl0bGU+PC90aXRsZXM+PHBlcmlvZGljYWw+PGZ1
bGwtdGl0bGU+SGlzdG9wYXRob2xvZ3k8L2Z1bGwtdGl0bGU+PGFiYnItMT5IaXN0b3BhdGhvbG9n
eTwvYWJici0xPjwvcGVyaW9kaWNhbD48cGFnZXM+MTA5LTExNTwvcGFnZXM+PHZvbHVtZT40NDwv
dm9sdW1lPjxkYXRlcz48eWVhcj4yMDA0PC95ZWFyPjwvZGF0ZXM+PHVybHM+PC91cmxzPjwvcmVj
b3JkPjwvQ2l0ZT48Q2l0ZT48QXV0aG9yPkdvbGRzdGVpbiBOUzwvQXV0aG9yPjxZZWFyPjIwMDI8
L1llYXI+PFJlY051bT42Mjg8L1JlY051bT48cmVjb3JkPjxyZWMtbnVtYmVyPjYyODwvcmVjLW51
bWJlcj48Zm9yZWlnbi1rZXlzPjxrZXkgYXBwPSJFTiIgZGItaWQ9Inc1OTJ6YXpzcXRmdmR4ZTJ3
OXN4dHB0MmV4enQ1dDB3YTJmeCIgdGltZXN0YW1wPSIwIj42Mjg8L2tleT48L2ZvcmVpZ24ta2V5
cz48cmVmLXR5cGUgbmFtZT0iSm91cm5hbCBBcnRpY2xlIj4xNzwvcmVmLXR5cGU+PGNvbnRyaWJ1
dG9ycz48YXV0aG9ycz48YXV0aG9yPkdvbGRzdGVpbiBOUyw8L2F1dGhvcj48YXV0aG9yPlV6aWVi
bG8gQSw8L2F1dGhvcj48L2F1dGhvcnM+PC9jb250cmlidXRvcnM+PHRpdGxlcz48dGl0bGU+V1RJ
IGltbXVub3JlYWN0aXZpdHkgaW4gdXRlcmluZSBwYXBpbGxhcnkgc2Vyb3VzIGNhcmNpbm9tYXMg
aXMgZGlmZmVyZW50IGZyb20gb3ZhcmlhbiBzZXJvdXMgY2FyY2lub21hczwvdGl0bGU+PHNlY29u
ZGFyeS10aXRsZT5BbSBKIENsaW4gUGF0aG9sPC9zZWNvbmRhcnktdGl0bGU+PC90aXRsZXM+PHBl
cmlvZGljYWw+PGZ1bGwtdGl0bGU+QW0gSiBDbGluIFBhdGhvbDwvZnVsbC10aXRsZT48YWJici0x
PkFtZXJpY2FuIGpvdXJuYWwgb2YgY2xpbmljYWwgcGF0aG9sb2d5PC9hYmJyLTE+PC9wZXJpb2Rp
Y2FsPjxwYWdlcz41NDEtNTQ1PC9wYWdlcz48dm9sdW1lPjExNzwvdm9sdW1lPjxkYXRlcz48eWVh
cj4yMDAyPC95ZWFyPjwvZGF0ZXM+PHVybHM+PC91cmxzPjwvcmVjb3JkPjwvQ2l0ZT48Q2l0ZT48
QXV0aG9yPk1jQ2x1Z2dhZ2UgV0c8L0F1dGhvcj48WWVhcj4yMDA0PC9ZZWFyPjxSZWNOdW0+MTgx
NjwvUmVjTnVtPjxyZWNvcmQ+PHJlYy1udW1iZXI+MTgxNjwvcmVjLW51bWJlcj48Zm9yZWlnbi1r
ZXlzPjxrZXkgYXBwPSJFTiIgZGItaWQ9Inc1OTJ6YXpzcXRmdmR4ZTJ3OXN4dHB0MmV4enQ1dDB3
YTJmeCIgdGltZXN0YW1wPSIwIj4xODE2PC9rZXk+PC9mb3JlaWduLWtleXM+PHJlZi10eXBlIG5h
bWU9IkpvdXJuYWwgQXJ0aWNsZSI+MTc8L3JlZi10eXBlPjxjb250cmlidXRvcnM+PGF1dGhvcnM+
PGF1dGhvcj5NY0NsdWdnYWdlIFdHLDwvYXV0aG9yPjwvYXV0aG9ycz48L2NvbnRyaWJ1dG9ycz48
dGl0bGVzPjx0aXRsZT5XVDEgaXMgb2YgdmFsdWUgaW4gYXNjZXJ0YWluaW5nIHRoZSBzaXRlIG9m
IG9yaWdpbiBvZiBzZXJvdXMgY2FyY2lub21hcyB3aXRoaW4gdGhlIGZlbWFsZSBnZW5pdGFsIHRy
YWN0PC90aXRsZT48c2Vjb25kYXJ5LXRpdGxlPkludCBKIEd5bmVjb2wgUGF0aG9sPC9zZWNvbmRh
cnktdGl0bGU+PC90aXRsZXM+PHBlcmlvZGljYWw+PGZ1bGwtdGl0bGU+SW50IEogR3luZWNvbCBQ
YXRob2w8L2Z1bGwtdGl0bGU+PGFiYnItMT5JbnRlcm5hdGlvbmFsIGpvdXJuYWwgb2YgZ3luZWNv
bG9naWNhbCBwYXRob2xvZ3kgOiBvZmZpY2lhbCBqb3VybmFsIG9mIHRoZSBJbnRlcm5hdGlvbmFs
IFNvY2lldHkgb2YgR3luZWNvbG9naWNhbCBQYXRob2xvZ2lzdHM8L2FiYnItMT48L3BlcmlvZGlj
YWw+PHBhZ2VzPjk3LTk5PC9wYWdlcz48dm9sdW1lPjIzPC92b2x1bWU+PGRhdGVzPjx5ZWFyPjIw
MDQ8L3llYXI+PC9kYXRlcz48dXJscz48L3VybHM+PC9yZWNvcmQ+PC9DaXRlPjxDaXRlPjxBdXRo
b3I+QWNzIEc8L0F1dGhvcj48WWVhcj4yMDA0PC9ZZWFyPjxSZWNOdW0+MTgxNzwvUmVjTnVtPjxy
ZWNvcmQ+PHJlYy1udW1iZXI+MTgxNzwvcmVjLW51bWJlcj48Zm9yZWlnbi1rZXlzPjxrZXkgYXBw
PSJFTiIgZGItaWQ9Inc1OTJ6YXpzcXRmdmR4ZTJ3OXN4dHB0MmV4enQ1dDB3YTJmeCIgdGltZXN0
YW1wPSIwIj4xODE3PC9rZXk+PC9mb3JlaWduLWtleXM+PHJlZi10eXBlIG5hbWU9IkpvdXJuYWwg
QXJ0aWNsZSI+MTc8L3JlZi10eXBlPjxjb250cmlidXRvcnM+PGF1dGhvcnM+PGF1dGhvcj5BY3Mg
RywgPC9hdXRob3I+PGF1dGhvcj5QYXNoYSBULCA8L2F1dGhvcj48YXV0aG9yPlpoYW5nIFBKLDwv
YXV0aG9yPjwvYXV0aG9ycz48L2NvbnRyaWJ1dG9ycz48dGl0bGVzPjx0aXRsZT5XVDEgaXMgZXhw
cmVzc2VkIGluIHNlcm91cywgYnV0IG5vdCBpbiBlbmRvbWV0cmlvaWQsIGNsZWFyIGNlbGwgb3Ig
bXVjaW5vdXMgY2FyY2lub21hIG9mIHRoZSBwZXJpdG9uZXVtLCBmYWxsb3BpYW4gdHViZSwgb3Zh
cmllcyBhbmQgZW5kb21ldHJpdW08L3RpdGxlPjxzZWNvbmRhcnktdGl0bGU+SW50IEogR3luZWNv
bCBQYXRob2wgPC9zZWNvbmRhcnktdGl0bGU+PC90aXRsZXM+PHBhZ2VzPjExMC0xMTg8L3BhZ2Vz
Pjx2b2x1bWU+MjM8L3ZvbHVtZT48ZGF0ZXM+PHllYXI+MjAwNDwveWVhcj48L2RhdGVzPjx1cmxz
PjwvdXJscz48L3JlY29yZD48L0NpdGU+PENpdGU+PEF1dGhvcj5IYXNoaSBBPC9BdXRob3I+PFll
YXI+MjAwMzwvWWVhcj48UmVjTnVtPjE4MTg8L1JlY051bT48cmVjb3JkPjxyZWMtbnVtYmVyPjE4
MTg8L3JlYy1udW1iZXI+PGZvcmVpZ24ta2V5cz48a2V5IGFwcD0iRU4iIGRiLWlkPSJ3NTkyemF6
c3F0ZnZkeGUydzlzeHRwdDJleHp0NXQwd2EyZngiIHRpbWVzdGFtcD0iMCI+MTgxODwva2V5Pjwv
Zm9yZWlnbi1rZXlzPjxyZWYtdHlwZSBuYW1lPSJKb3VybmFsIEFydGljbGUiPjE3PC9yZWYtdHlw
ZT48Y29udHJpYnV0b3JzPjxhdXRob3JzPjxhdXRob3I+SGFzaGkgQSwgPC9hdXRob3I+PGF1dGhv
cj5ZdW1pbmFtb2NoaSBULCA8L2F1dGhvcj48YXV0aG9yPk11cmF0YSBTLDwvYXV0aG9yPjxhdXRo
b3I+SXdhbW90byBILDwvYXV0aG9yPjxhdXRob3I+SG9uZGEgVCw8L2F1dGhvcj48YXV0aG9yPkhv
c2hpIEssPC9hdXRob3I+PC9hdXRob3JzPjwvY29udHJpYnV0b3JzPjx0aXRsZXM+PHRpdGxlPldp
bG1z4oCZIHR1bW9yIGdlbmUgaW1tdW5vcmVhY3Rpdml0eSBpbiBwcmltYXJ5IHNlcm91cyBjYXJj
aW5vbWFzIG9mIHRoZSBmYWxsb3BpYW4gdHViZSwgb3ZhcnksIGVuZG9tZXRyaXVtLCBhbmQgcGVy
aXRvbmV1bTwvdGl0bGU+PHNlY29uZGFyeS10aXRsZT5JbnQgSiBHeW5lY29sIFBhdGhvbDwvc2Vj
b25kYXJ5LXRpdGxlPjwvdGl0bGVzPjxwZXJpb2RpY2FsPjxmdWxsLXRpdGxlPkludCBKIEd5bmVj
b2wgUGF0aG9sPC9mdWxsLXRpdGxlPjxhYmJyLTE+SW50ZXJuYXRpb25hbCBqb3VybmFsIG9mIGd5
bmVjb2xvZ2ljYWwgcGF0aG9sb2d5IDogb2ZmaWNpYWwgam91cm5hbCBvZiB0aGUgSW50ZXJuYXRp
b25hbCBTb2NpZXR5IG9mIEd5bmVjb2xvZ2ljYWwgUGF0aG9sb2dpc3RzPC9hYmJyLTE+PC9wZXJp
b2RpY2FsPjxwYWdlcz4zNzQtMzc3PC9wYWdlcz48dm9sdW1lPjIyPC92b2x1bWU+PGRhdGVzPjx5
ZWFyPjIwMDM8L3llYXI+PC9kYXRlcz48dXJscz48L3VybHM+PC9yZWNvcmQ+PC9DaXRlPjxDaXRl
PjxBdXRob3I+SGlyc2Nob3dpdHogTDwvQXV0aG9yPjxZZWFyPjIwMDk8L1llYXI+PFJlY051bT4x
ODM1PC9SZWNOdW0+PHJlY29yZD48cmVjLW51bWJlcj4xODM1PC9yZWMtbnVtYmVyPjxmb3JlaWdu
LWtleXM+PGtleSBhcHA9IkVOIiBkYi1pZD0idzU5MnphenNxdGZ2ZHhlMnc5c3h0cHQyZXh6dDV0
MHdhMmZ4IiB0aW1lc3RhbXA9IjAiPjE4MzU8L2tleT48L2ZvcmVpZ24ta2V5cz48cmVmLXR5cGUg
bmFtZT0iSm91cm5hbCBBcnRpY2xlIj4xNzwvcmVmLXR5cGU+PGNvbnRyaWJ1dG9ycz48YXV0aG9y
cz48YXV0aG9yPkhpcnNjaG93aXR6IEwsIDwvYXV0aG9yPjxhdXRob3I+R2FuZXNhbiBSLCA8L2F1
dGhvcj48YXV0aG9yPk1jQ2x1Z2dhZ2UgV0csPC9hdXRob3I+PC9hdXRob3JzPjwvY29udHJpYnV0
b3JzPjx0aXRsZXM+PHRpdGxlPldUMSwgcDUzIGFuZCBob3Jtb25lIHJlY2VwdG9yIGV4cHJlc3Np
b24gaW4gdXRlcmluZSBzZXJvdXMgY2FyY2lub21hPC90aXRsZT48c2Vjb25kYXJ5LXRpdGxlPkhp
c3RvcGF0aG9sb2d5PC9zZWNvbmRhcnktdGl0bGU+PC90aXRsZXM+PHBlcmlvZGljYWw+PGZ1bGwt
dGl0bGU+SGlzdG9wYXRob2xvZ3k8L2Z1bGwtdGl0bGU+PGFiYnItMT5IaXN0b3BhdGhvbG9neTwv
YWJici0xPjwvcGVyaW9kaWNhbD48cGFnZXM+NDc4LTQ4MjwvcGFnZXM+PHZvbHVtZT41NTwvdm9s
dW1lPjxkYXRlcz48eWVhcj4yMDA5PC95ZWFyPjwvZGF0ZXM+PHVybHM+PC91cmxzPjwvcmVjb3Jk
PjwvQ2l0ZT48Q2l0ZT48QXV0aG9yPkNoZW48L0F1dGhvcj48WWVhcj4yMDE3PC9ZZWFyPjxSZWNO
dW0+NTg3MDwvUmVjTnVtPjxyZWNvcmQ+PHJlYy1udW1iZXI+NTg3MDwvcmVjLW51bWJlcj48Zm9y
ZWlnbi1rZXlzPjxrZXkgYXBwPSJFTiIgZGItaWQ9Inc1OTJ6YXpzcXRmdmR4ZTJ3OXN4dHB0MmV4
enQ1dDB3YTJmeCIgdGltZXN0YW1wPSIxNjA4NjA0MDE4Ij41ODcwPC9rZXk+PC9mb3JlaWduLWtl
eXM+PHJlZi10eXBlIG5hbWU9IkpvdXJuYWwgQXJ0aWNsZSI+MTc8L3JlZi10eXBlPjxjb250cmli
dXRvcnM+PGF1dGhvcnM+PGF1dGhvcj5DaGVuLCBXLjwvYXV0aG9yPjxhdXRob3I+SHVzYWluLCBB
LjwvYXV0aG9yPjxhdXRob3I+TmVsc29uLCBHLiBTLjwvYXV0aG9yPjxhdXRob3I+UmFtYmF1LCBQ
LiBGLjwvYXV0aG9yPjxhdXRob3I+TGl1LCBTLjwvYXV0aG9yPjxhdXRob3I+TGVlLCBDLiBILjwv
YXV0aG9yPjxhdXRob3I+TGVlLCBTLjwvYXV0aG9yPjxhdXRob3I+RHVnZ2FuLCBNLiBBLjwvYXV0
aG9yPjxhdXRob3I+S8O2YmVsLCBNLjwvYXV0aG9yPjwvYXV0aG9ycz48L2NvbnRyaWJ1dG9ycz48
YXV0aC1hZGRyZXNzPkRlcGFydG1lbnQgb2YgUGF0aG9sb2d5IGFuZCBMYWJvcmF0b3J5IE1lZGlj
aW5lIChXLkMuLCBQLkYuUi4sIFMuTGl1LiwgUy5MZWUuLCBNLkEuRC4sIE0uSy4pLCBVbml2ZXJz
aXR5IG9mIENhbGdhcnkgRGl2aXNpb24gb2YgR3luZWNvbG9naWMgT25jb2xvZ3kgKEcuUy5OLiks
IFRvbSBCYWtlciBDYW5jZXIgQ2VudHJlLCBDYWxnYXJ5IERlcGFydG1lbnQgb2YgUGF0aG9sb2d5
IGFuZCBMYWJvcmF0b3J5IE1lZGljaW5lIChDLkguTC4pLCBVbml2ZXJzaXR5IG9mIEFsYmVydGEg
RGl2aXNpb24gb2YgUGF0aG9sb2d5IGFuZCBMYWJvcmF0b3J5IE1lZGljaW5lIChBLkguKSwgQ2hp
bm9vayBSZWdpb25hbCBIb3NwaXRhbCwgTGV0aGJyaWRnZSwgQUIsIENhbmFkYS48L2F1dGgtYWRk
cmVzcz48dGl0bGVzPjx0aXRsZT5JbW11bm9oaXN0b2NoZW1pY2FsIHByb2ZpbGluZyBvZiBlbmRv
bWV0cmlhbCBzZXJvdXMgY2FyY2lub21hPC90aXRsZT48c2Vjb25kYXJ5LXRpdGxlPkludCBKIEd5
bmVjb2wgUGF0aG9sPC9zZWNvbmRhcnktdGl0bGU+PC90aXRsZXM+PHBlcmlvZGljYWw+PGZ1bGwt
dGl0bGU+SW50IEogR3luZWNvbCBQYXRob2w8L2Z1bGwtdGl0bGU+PGFiYnItMT5JbnRlcm5hdGlv
bmFsIGpvdXJuYWwgb2YgZ3luZWNvbG9naWNhbCBwYXRob2xvZ3kgOiBvZmZpY2lhbCBqb3VybmFs
IG9mIHRoZSBJbnRlcm5hdGlvbmFsIFNvY2lldHkgb2YgR3luZWNvbG9naWNhbCBQYXRob2xvZ2lz
dHM8L2FiYnItMT48L3BlcmlvZGljYWw+PHBhZ2VzPjEyOC0xMzk8L3BhZ2VzPjx2b2x1bWU+MzY8
L3ZvbHVtZT48bnVtYmVyPjI8L251bWJlcj48ZWRpdGlvbj4yMDE2LzA1LzEyPC9lZGl0aW9uPjxr
ZXl3b3Jkcz48a2V5d29yZD5BZGVub2NhcmNpbm9tYSwgQ2xlYXIgQ2VsbC9kaWFnbm9zaXM8L2tl
eXdvcmQ+PGtleXdvcmQ+QWR1bHQ8L2tleXdvcmQ+PGtleXdvcmQ+QWdlZDwva2V5d29yZD48a2V5
d29yZD5BZ2VkLCA4MCBhbmQgb3Zlcjwva2V5d29yZD48a2V5d29yZD5CaW9tYXJrZXJzLCBUdW1v
ci8qYW5hbHlzaXM8L2tleXdvcmQ+PGtleXdvcmQ+Q2FyY2lub21hLCBFbmRvbWV0cmlvaWQvZGlh
Z25vc2lzPC9rZXl3b3JkPjxrZXl3b3JkPkN5c3RhZGVub2NhcmNpbm9tYSwgU2Vyb3VzLypkaWFn
bm9zaXM8L2tleXdvcmQ+PGtleXdvcmQ+RGlhZ25vc2lzLCBEaWZmZXJlbnRpYWw8L2tleXdvcmQ+
PGtleXdvcmQ+RW5kb21ldHJpYWwgTmVvcGxhc21zLypkaWFnbm9zaXM8L2tleXdvcmQ+PGtleXdv
cmQ+RmVtYWxlPC9rZXl3b3JkPjxrZXl3b3JkPkdlbmUgRXhwcmVzc2lvbiBQcm9maWxpbmcvKm1l
dGhvZHM8L2tleXdvcmQ+PGtleXdvcmQ+SHVtYW5zPC9rZXl3b3JkPjxrZXl3b3JkPkltbXVub2hp
c3RvY2hlbWlzdHJ5PC9rZXl3b3JkPjxrZXl3b3JkPkluIFNpdHUgSHlicmlkaXphdGlvbjwva2V5
d29yZD48a2V5d29yZD5NaWRkbGUgQWdlZDwva2V5d29yZD48a2V5d29yZD5SZXRyb3NwZWN0aXZl
IFN0dWRpZXM8L2tleXdvcmQ+PGtleXdvcmQ+U2Vuc2l0aXZpdHkgYW5kIFNwZWNpZmljaXR5PC9r
ZXl3b3JkPjxrZXl3b3JkPlRpc3N1ZSBBcnJheSBBbmFseXNpczwva2V5d29yZD48L2tleXdvcmRz
PjxkYXRlcz48eWVhcj4yMDE3PC95ZWFyPjxwdWItZGF0ZXM+PGRhdGU+TWFyPC9kYXRlPjwvcHVi
LWRhdGVzPjwvZGF0ZXM+PGlzYm4+MDI3Ny0xNjkxPC9pc2JuPjxhY2Nlc3Npb24tbnVtPjI3MTY3
NjcxPC9hY2Nlc3Npb24tbnVtPjx1cmxzPjwvdXJscz48ZWxlY3Ryb25pYy1yZXNvdXJjZS1udW0+
MTAuMTA5Ny9wZ3AuMDAwMDAwMDAwMDAwMDI5MTwvZWxlY3Ryb25pYy1yZXNvdXJjZS1udW0+PHJl
bW90ZS1kYXRhYmFzZS1wcm92aWRlcj5OTE08L3JlbW90ZS1kYXRhYmFzZS1wcm92aWRlcj48bGFu
Z3VhZ2U+ZW5nPC9sYW5ndWFnZT48L3JlY29yZD48L0NpdGU+PENpdGU+PEF1dGhvcj5Lb21tb3Nz
PC9BdXRob3I+PFllYXI+MjAxNzwvWWVhcj48UmVjTnVtPjU1MTc8L1JlY051bT48cmVjb3JkPjxy
ZWMtbnVtYmVyPjU1MTc8L3JlYy1udW1iZXI+PGZvcmVpZ24ta2V5cz48a2V5IGFwcD0iRU4iIGRi
LWlkPSJ3NTkyemF6c3F0ZnZkeGUydzlzeHRwdDJleHp0NXQwd2EyZngiIHRpbWVzdGFtcD0iMTYw
MzE0MTcwMyI+NTUxNzwva2V5PjwvZm9yZWlnbi1rZXlzPjxyZWYtdHlwZSBuYW1lPSJKb3VybmFs
IEFydGljbGUiPjE3PC9yZWYtdHlwZT48Y29udHJpYnV0b3JzPjxhdXRob3JzPjxhdXRob3I+S29t
bW9zcywgRi48L2F1dGhvcj48YXV0aG9yPkZhcnVxaSwgQS48L2F1dGhvcj48YXV0aG9yPkdpbGtz
LCBDLiBCLjwvYXV0aG9yPjxhdXRob3I+TGFtc2hhbmcgTGVlbiwgUy48L2F1dGhvcj48YXV0aG9y
PlNpbmdoLCBOLjwvYXV0aG9yPjxhdXRob3I+V2lsa2luc29uLCBOLjwvYXV0aG9yPjxhdXRob3I+
TWNDbHVnZ2FnZSwgVy4gRy48L2F1dGhvcj48L2F1dGhvcnM+PC9jb250cmlidXRvcnM+PGF1dGgt
YWRkcmVzcz48c3R5bGUgZmFjZT0ibm9ybWFsIiBmb250PSJkZWZhdWx0IiBzaXplPSIxMDAlIj4q
RGVwYXJ0bWVudCBvZiBQYXRob2xvZ3kgYW5kIExhYm9yYXRvcnkgTWVkaWNpbmUsIFVuaXZlcnNp
dHkgb2YgQnJpdGlzaCBDb2x1bWJpYSwgVmFuY291dmVyLCBCQywgQ2FuYWRhIOKAoERlcGFydG1l
bnQgb2YgQ2VsbHVsYXIgUGF0aG9sb2d5LCBCYXJ0cyBOSFMgVHJ1c3Qg4oChRGVwYXJ0bWVudCBv
ZiBDZWxsdWxhciBQYXRob2xvZ3ksIEJhcnRzIGFuZCB0aGUgTG9uZG9uIE5IUyBUcnVzdCwgTG9u
ZG9uIMKnU3QgSmFtZXMmYXBvcztzIEhvc3BpdGFsLCBMZWVkcyA8L3N0eWxlPjxzdHlsZSBmYWNl
PSJub3JtYWwiIGZvbnQ9ImRlZmF1bHQiIGNoYXJzZXQ9IjEiIHNpemU9IjEwMCUiPuKIpTwvc3R5
bGU+PHN0eWxlIGZhY2U9Im5vcm1hbCIgZm9udD0iZGVmYXVsdCIgc2l6ZT0iMTAwJSI+RGVwYXJ0
bWVudCBvZiBQYXRob2xvZ3ksIEJlbGZhc3QgSGVhbHRoIGFuZCBTb2NpYWwgQ2FyZSBUcnVzdCwg
QmVsZmFzdCwgTm9ydGhlcm4gSXJlbGFuZCwgVW5pdGVkIEtpbmdkb20uPC9zdHlsZT48L2F1dGgt
YWRkcmVzcz48dGl0bGVzPjx0aXRsZT5VdGVyaW5lIHNlcm91cyBjYXJjaW5vbWFzIGZyZXF1ZW50
bHkgbWV0YXN0YXNpemUgdG8gdGhlIGZhbGxvcGlhbiB0dWJlIGFuZCBjYW4gbWltaWMgc2Vyb3Vz
IHR1YmFsIGludHJhZXBpdGhlbGlhbCBjYXJjaW5vbWE8L3RpdGxlPjxzZWNvbmRhcnktdGl0bGU+
QW0gSiBTdXJnIFBhdGhvbDwvc2Vjb25kYXJ5LXRpdGxlPjwvdGl0bGVzPjxwZXJpb2RpY2FsPjxm
dWxsLXRpdGxlPkFtIEogU3VyZyBQYXRob2w8L2Z1bGwtdGl0bGU+PGFiYnItMT5UaGUgQW1lcmlj
YW4gam91cm5hbCBvZiBzdXJnaWNhbCBwYXRob2xvZ3k8L2FiYnItMT48L3BlcmlvZGljYWw+PHBh
Z2VzPjE2MS0xNzA8L3BhZ2VzPjx2b2x1bWU+NDE8L3ZvbHVtZT48bnVtYmVyPjI8L251bWJlcj48
ZWRpdGlvbj4yMDE2LzEwLzI1PC9lZGl0aW9uPjxrZXl3b3Jkcz48a2V5d29yZD5BZHVsdDwva2V5
d29yZD48a2V5d29yZD5BZ2VkPC9rZXl3b3JkPjxrZXl3b3JkPkFnZWQsIDgwIGFuZCBvdmVyPC9r
ZXl3b3JkPjxrZXl3b3JkPkJpb21hcmtlcnMsIFR1bW9yL2FuYWx5c2lzPC9rZXl3b3JkPjxrZXl3
b3JkPkNhcmNpbm9tYSBpbiBTaXR1LypwYXRob2xvZ3k8L2tleXdvcmQ+PGtleXdvcmQ+Q3lzdGFk
ZW5vY2FyY2lub21hLCBTZXJvdXMvZGlhZ25vc2lzLypzZWNvbmRhcnk8L2tleXdvcmQ+PGtleXdv
cmQ+RGlhZ25vc2lzLCBEaWZmZXJlbnRpYWw8L2tleXdvcmQ+PGtleXdvcmQ+RmFsbG9waWFuIFR1
YmUgTmVvcGxhc21zLypkaWFnbm9zaXMvcGF0aG9sb2d5LypzZWNvbmRhcnk8L2tleXdvcmQ+PGtl
eXdvcmQ+RmFsbG9waWFuIFR1YmVzL3BhdGhvbG9neTwva2V5d29yZD48a2V5d29yZD5GZW1hbGU8
L2tleXdvcmQ+PGtleXdvcmQ+SHVtYW5zPC9rZXl3b3JkPjxrZXl3b3JkPkltbXVub2hpc3RvY2hl
bWlzdHJ5PC9rZXl3b3JkPjxrZXl3b3JkPk1pZGRsZSBBZ2VkPC9rZXl3b3JkPjxrZXl3b3JkPlV0
ZXJpbmUgTmVvcGxhc21zL2RpYWdub3Npcy8qcGF0aG9sb2d5PC9rZXl3b3JkPjwva2V5d29yZHM+
PGRhdGVzPjx5ZWFyPjIwMTc8L3llYXI+PHB1Yi1kYXRlcz48ZGF0ZT5GZWI8L2RhdGU+PC9wdWIt
ZGF0ZXM+PC9kYXRlcz48aXNibj4wMTQ3LTUxODU8L2lzYm4+PGFjY2Vzc2lvbi1udW0+Mjc3NzYw
MTE8L2FjY2Vzc2lvbi1udW0+PHVybHM+PC91cmxzPjxlbGVjdHJvbmljLXJlc291cmNlLW51bT4x
MC4xMDk3L3Bhcy4wMDAwMDAwMDAwMDAwNzU3PC9lbGVjdHJvbmljLXJlc291cmNlLW51bT48cmVt
b3RlLWRhdGFiYXNlLXByb3ZpZGVyPk5MTTwvcmVtb3RlLWRhdGFiYXNlLXByb3ZpZGVyPjxsYW5n
dWFnZT5lbmc8L2xhbmd1YWdlPjwvcmVjb3JkPjwvQ2l0ZT48L0VuZE5vdGU+
</w:fldData>
              </w:fldChar>
            </w:r>
            <w:r w:rsidRPr="001F2EF4">
              <w:rPr>
                <w:rFonts w:ascii="Calibri" w:eastAsia="Times New Roman" w:hAnsi="Calibri" w:cs="Calibri"/>
                <w:sz w:val="16"/>
                <w:szCs w:val="16"/>
                <w:lang w:eastAsia="en-AU"/>
              </w:rPr>
              <w:instrText xml:space="preserve"> ADDIN EN.CITE.DATA </w:instrText>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end"/>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separate"/>
            </w:r>
            <w:hyperlink w:anchor="_ENREF_20" w:tooltip="Chen, 2017 #5870" w:history="1">
              <w:r w:rsidRPr="001F2EF4">
                <w:rPr>
                  <w:rFonts w:ascii="Calibri" w:eastAsia="Times New Roman" w:hAnsi="Calibri" w:cs="Calibri"/>
                  <w:noProof/>
                  <w:sz w:val="16"/>
                  <w:szCs w:val="16"/>
                  <w:vertAlign w:val="superscript"/>
                  <w:lang w:eastAsia="en-AU"/>
                </w:rPr>
                <w:t>20</w:t>
              </w:r>
            </w:hyperlink>
            <w:r w:rsidRPr="001F2EF4">
              <w:rPr>
                <w:rFonts w:ascii="Calibri" w:eastAsia="Times New Roman" w:hAnsi="Calibri" w:cs="Calibri"/>
                <w:noProof/>
                <w:sz w:val="16"/>
                <w:szCs w:val="16"/>
                <w:vertAlign w:val="superscript"/>
                <w:lang w:eastAsia="en-AU"/>
              </w:rPr>
              <w:t>,</w:t>
            </w:r>
            <w:hyperlink w:anchor="_ENREF_21" w:tooltip="Kommoss, 2017 #5517" w:history="1">
              <w:r w:rsidRPr="001F2EF4">
                <w:rPr>
                  <w:rFonts w:ascii="Calibri" w:eastAsia="Times New Roman" w:hAnsi="Calibri" w:cs="Calibri"/>
                  <w:noProof/>
                  <w:sz w:val="16"/>
                  <w:szCs w:val="16"/>
                  <w:vertAlign w:val="superscript"/>
                  <w:lang w:eastAsia="en-AU"/>
                </w:rPr>
                <w:t>21</w:t>
              </w:r>
            </w:hyperlink>
            <w:r w:rsidRPr="001F2EF4">
              <w:rPr>
                <w:rFonts w:ascii="Calibri" w:eastAsia="Times New Roman" w:hAnsi="Calibri" w:cs="Calibri"/>
                <w:noProof/>
                <w:sz w:val="16"/>
                <w:szCs w:val="16"/>
                <w:vertAlign w:val="superscript"/>
                <w:lang w:eastAsia="en-AU"/>
              </w:rPr>
              <w:t>,</w:t>
            </w:r>
            <w:hyperlink w:anchor="_ENREF_43" w:tooltip="Hashi A, 2003 #1818" w:history="1">
              <w:r w:rsidRPr="001F2EF4">
                <w:rPr>
                  <w:rFonts w:ascii="Calibri" w:eastAsia="Times New Roman" w:hAnsi="Calibri" w:cs="Calibri"/>
                  <w:noProof/>
                  <w:sz w:val="16"/>
                  <w:szCs w:val="16"/>
                  <w:vertAlign w:val="superscript"/>
                  <w:lang w:eastAsia="en-AU"/>
                </w:rPr>
                <w:t>43-49</w:t>
              </w:r>
            </w:hyperlink>
            <w:r w:rsidRPr="001F2EF4">
              <w:rPr>
                <w:rFonts w:ascii="Calibri" w:eastAsia="Times New Roman" w:hAnsi="Calibri" w:cs="Calibri"/>
                <w:sz w:val="16"/>
                <w:szCs w:val="16"/>
                <w:lang w:eastAsia="en-AU"/>
              </w:rPr>
              <w:fldChar w:fldCharType="end"/>
            </w:r>
            <w:r w:rsidRPr="001F2EF4">
              <w:rPr>
                <w:rFonts w:ascii="Calibri" w:hAnsi="Calibri" w:cs="Calibri"/>
                <w:sz w:val="16"/>
                <w:szCs w:val="16"/>
              </w:rPr>
              <w:t xml:space="preserve"> </w:t>
            </w:r>
          </w:p>
          <w:p w14:paraId="3E063B5E" w14:textId="77777777" w:rsidR="006E2B21" w:rsidRPr="001F2EF4" w:rsidRDefault="006E2B21" w:rsidP="006E2B21">
            <w:pPr>
              <w:spacing w:after="0" w:line="240" w:lineRule="auto"/>
              <w:rPr>
                <w:rFonts w:ascii="Calibri" w:eastAsia="Times New Roman" w:hAnsi="Calibri" w:cs="Calibri"/>
                <w:sz w:val="16"/>
                <w:szCs w:val="16"/>
                <w:lang w:eastAsia="en-AU"/>
              </w:rPr>
            </w:pPr>
          </w:p>
          <w:p w14:paraId="10206C67" w14:textId="1B8B171D" w:rsidR="006E2B21" w:rsidRPr="001F2EF4" w:rsidRDefault="006E2B21" w:rsidP="006E2B21">
            <w:pPr>
              <w:spacing w:after="0" w:line="240" w:lineRule="auto"/>
              <w:rPr>
                <w:rFonts w:ascii="Calibri" w:eastAsia="Times New Roman" w:hAnsi="Calibri" w:cs="Calibri"/>
                <w:sz w:val="16"/>
                <w:szCs w:val="16"/>
                <w:lang w:val="en-CA" w:eastAsia="en-AU"/>
              </w:rPr>
            </w:pPr>
            <w:r w:rsidRPr="001F2EF4">
              <w:rPr>
                <w:rFonts w:ascii="Calibri" w:eastAsia="Times New Roman" w:hAnsi="Calibri" w:cs="Calibri"/>
                <w:sz w:val="16"/>
                <w:szCs w:val="16"/>
                <w:lang w:eastAsia="en-AU"/>
              </w:rPr>
              <w:t xml:space="preserve">While most primary ovarian carcinomas are straightforward to </w:t>
            </w:r>
            <w:proofErr w:type="spellStart"/>
            <w:r w:rsidRPr="001F2EF4">
              <w:rPr>
                <w:rFonts w:ascii="Calibri" w:eastAsia="Times New Roman" w:hAnsi="Calibri" w:cs="Calibri"/>
                <w:sz w:val="16"/>
                <w:szCs w:val="16"/>
                <w:lang w:eastAsia="en-AU"/>
              </w:rPr>
              <w:t>histotype</w:t>
            </w:r>
            <w:proofErr w:type="spellEnd"/>
            <w:r w:rsidRPr="001F2EF4">
              <w:rPr>
                <w:rFonts w:ascii="Calibri" w:eastAsia="Times New Roman" w:hAnsi="Calibri" w:cs="Calibri"/>
                <w:sz w:val="16"/>
                <w:szCs w:val="16"/>
                <w:lang w:eastAsia="en-AU"/>
              </w:rPr>
              <w:t xml:space="preserve"> on well sampled specimens, on occasion it is difficult to distinguish between a HGSC and a high grade endometrioid carcinoma (Table 7). </w:t>
            </w:r>
            <w:r w:rsidRPr="001F2EF4">
              <w:rPr>
                <w:rFonts w:ascii="Calibri" w:eastAsia="Times New Roman" w:hAnsi="Calibri" w:cs="Calibri"/>
                <w:sz w:val="16"/>
                <w:szCs w:val="16"/>
                <w:lang w:val="en-CA" w:eastAsia="en-AU"/>
              </w:rPr>
              <w:t>The recommended panel is a combination of WT1 and p53.</w:t>
            </w:r>
            <w:hyperlink w:anchor="_ENREF_50" w:tooltip="Assem, 2018 #5479" w:history="1">
              <w:r w:rsidRPr="001F2EF4">
                <w:rPr>
                  <w:rFonts w:ascii="Calibri" w:eastAsia="Times New Roman" w:hAnsi="Calibri" w:cs="Calibri"/>
                  <w:sz w:val="16"/>
                  <w:szCs w:val="16"/>
                  <w:lang w:val="en-CA" w:eastAsia="en-AU"/>
                </w:rPr>
                <w:fldChar w:fldCharType="begin">
                  <w:fldData xml:space="preserve">PEVuZE5vdGU+PENpdGU+PEF1dGhvcj5Bc3NlbTwvQXV0aG9yPjxZZWFyPjIwMTg8L1llYXI+PFJl
Y051bT41NDc5PC9SZWNOdW0+PERpc3BsYXlUZXh0PjxzdHlsZSBmYWNlPSJzdXBlcnNjcmlwdCI+
NTA8L3N0eWxlPjwvRGlzcGxheVRleHQ+PHJlY29yZD48cmVjLW51bWJlcj41NDc5PC9yZWMtbnVt
YmVyPjxmb3JlaWduLWtleXM+PGtleSBhcHA9IkVOIiBkYi1pZD0idzU5MnphenNxdGZ2ZHhlMnc5
c3h0cHQyZXh6dDV0MHdhMmZ4IiB0aW1lc3RhbXA9IjE2MDA4NTc4ODgiPjU0Nzk8L2tleT48L2Zv
cmVpZ24ta2V5cz48cmVmLXR5cGUgbmFtZT0iSm91cm5hbCBBcnRpY2xlIj4xNzwvcmVmLXR5cGU+
PGNvbnRyaWJ1dG9ycz48YXV0aG9ycz48YXV0aG9yPkFzc2VtLCBILjwvYXV0aG9yPjxhdXRob3I+
UmFtYmF1LCBQLiBGLjwvYXV0aG9yPjxhdXRob3I+TGVlLCBTLjwvYXV0aG9yPjxhdXRob3I+T2dp
bHZpZSwgVC48L2F1dGhvcj48YXV0aG9yPlNpZW5rbywgQS48L2F1dGhvcj48YXV0aG9yPktlbGVt
ZW4sIEwuIEUuPC9hdXRob3I+PGF1dGhvcj5Lw7ZiZWwsIE0uPC9hdXRob3I+PC9hdXRob3JzPjwv
Y29udHJpYnV0b3JzPjxhdXRoLWFkZHJlc3M+RGVwYXJ0bWVudCBvZiBQYXRob2xvZ3kgYW5kIExh
Ym9yYXRvcnkgTWVkaWNpbmUsIFVuaXZlcnNpdHkgb2YgQ2FsZ2FyeSwgQ2FsZ2FyeSwgQUIsIENh
bmFkYS4mI3hEO0RlcGFydG1lbnQgb2YgUGF0aG9sb2d5LCBDYXRob2xpYyBVbml2ZXJzaXR5IG9m
IEhlYWx0aCBhbmQgQWxsaWVkIFNjaWVuY2VzLCBNd2FuemEsIFRhbnphbmlhLiYjeEQ7RGVwYXJ0
bWVudCBvZiBQdWJsaWMgSGVhbHRoIFNjaWVuY2VzLCBDb2xsZWdlIG9mIE1lZGljaW5lLiYjeEQ7
SG9sbGluZ3MgQ2FuY2VyIENlbnRlciwgTWVkaWNhbCBVbml2ZXJzaXR5IG9mIFNvdXRoIENhcm9s
aW5hLCBDaGFybGVzdG9uLCBTQy48L2F1dGgtYWRkcmVzcz48dGl0bGVzPjx0aXRsZT5IaWdoLWdy
YWRlIGVuZG9tZXRyaW9pZCBjYXJjaW5vbWEgb2YgdGhlIG92YXJ5OiBhIGNsaW5pY29wYXRob2xv
Z2ljIHN0dWR5IG9mIDMwIGNhc2VzPC90aXRsZT48c2Vjb25kYXJ5LXRpdGxlPkFtIEogU3VyZyBQ
YXRob2w8L3NlY29uZGFyeS10aXRsZT48L3RpdGxlcz48cGVyaW9kaWNhbD48ZnVsbC10aXRsZT5B
bSBKIFN1cmcgUGF0aG9sPC9mdWxsLXRpdGxlPjxhYmJyLTE+VGhlIEFtZXJpY2FuIGpvdXJuYWwg
b2Ygc3VyZ2ljYWwgcGF0aG9sb2d5PC9hYmJyLTE+PC9wZXJpb2RpY2FsPjxwYWdlcz41MzQtNTQ0
PC9wYWdlcz48dm9sdW1lPjQyPC92b2x1bWU+PG51bWJlcj40PC9udW1iZXI+PGVkaXRpb24+MjAx
OC8wMS8wOTwvZWRpdGlvbj48a2V5d29yZHM+PGtleXdvcmQ+QWR1bHQ8L2tleXdvcmQ+PGtleXdv
cmQ+QWdlZDwva2V5d29yZD48a2V5d29yZD5BZ2VkLCA4MCBhbmQgb3Zlcjwva2V5d29yZD48a2V5
d29yZD5BbGJlcnRhL2VwaWRlbWlvbG9neTwva2V5d29yZD48a2V5d29yZD5CaW9tYXJrZXJzLCBU
dW1vci9hbmFseXNpczwva2V5d29yZD48a2V5d29yZD5DYXJjaW5vbWEsIEVuZG9tZXRyaW9pZC9j
aGVtaXN0cnkvbW9ydGFsaXR5LypwYXRob2xvZ3kvdGhlcmFweTwva2V5d29yZD48a2V5d29yZD5G
ZW1hbGU8L2tleXdvcmQ+PGtleXdvcmQ+SHVtYW5zPC9rZXl3b3JkPjxrZXl3b3JkPkltbXVub2hp
c3RvY2hlbWlzdHJ5PC9rZXl3b3JkPjxrZXl3b3JkPkluY2lkZW5jZTwva2V5d29yZD48a2V5d29y
ZD5NaWRkbGUgQWdlZDwva2V5d29yZD48a2V5d29yZD5OZW9wbGFzbSBHcmFkaW5nPC9rZXl3b3Jk
PjxrZXl3b3JkPk92YXJpYW4gTmVvcGxhc21zL2NoZW1pc3RyeS9tb3J0YWxpdHkvKnBhdGhvbG9n
eS90aGVyYXB5PC9rZXl3b3JkPjxrZXl3b3JkPlByZWRpY3RpdmUgVmFsdWUgb2YgVGVzdHM8L2tl
eXdvcmQ+PGtleXdvcmQ+UmVwcm9kdWNpYmlsaXR5IG9mIFJlc3VsdHM8L2tleXdvcmQ+PGtleXdv
cmQ+UmV0cm9zcGVjdGl2ZSBTdHVkaWVzPC9rZXl3b3JkPjxrZXl3b3JkPlRpbWUgRmFjdG9yczwv
a2V5d29yZD48a2V5d29yZD5UaXNzdWUgQXJyYXkgQW5hbHlzaXM8L2tleXdvcmQ+PGtleXdvcmQ+
VHJlYXRtZW50IE91dGNvbWU8L2tleXdvcmQ+PGtleXdvcmQ+VHVtb3IgU3VwcHJlc3NvciBQcm90
ZWluIHA1My9hbmFseXNpczwva2V5d29yZD48a2V5d29yZD5XVDEgUHJvdGVpbnMvYW5hbHlzaXM8
L2tleXdvcmQ+PC9rZXl3b3Jkcz48ZGF0ZXM+PHllYXI+MjAxODwveWVhcj48cHViLWRhdGVzPjxk
YXRlPkFwcjwvZGF0ZT48L3B1Yi1kYXRlcz48L2RhdGVzPjxpc2JuPjAxNDctNTE4NTwvaXNibj48
YWNjZXNzaW9uLW51bT4yOTMwOTI5NjwvYWNjZXNzaW9uLW51bT48dXJscz48L3VybHM+PGVsZWN0
cm9uaWMtcmVzb3VyY2UtbnVtPjEwLjEwOTcvcGFzLjAwMDAwMDAwMDAwMDEwMTY8L2VsZWN0cm9u
aWMtcmVzb3VyY2UtbnVtPjxyZW1vdGUtZGF0YWJhc2UtcHJvdmlkZXI+TkxNPC9yZW1vdGUtZGF0
YWJhc2UtcHJvdmlkZXI+PGxhbmd1YWdlPmVuZzwvbGFuZ3VhZ2U+PC9yZWNvcmQ+PC9DaXRlPjwv
RW5kTm90ZT5=
</w:fldData>
                </w:fldChar>
              </w:r>
              <w:r w:rsidRPr="001F2EF4">
                <w:rPr>
                  <w:rFonts w:ascii="Calibri" w:eastAsia="Times New Roman" w:hAnsi="Calibri" w:cs="Calibri"/>
                  <w:sz w:val="16"/>
                  <w:szCs w:val="16"/>
                  <w:lang w:val="en-CA" w:eastAsia="en-AU"/>
                </w:rPr>
                <w:instrText xml:space="preserve"> ADDIN EN.CITE </w:instrText>
              </w:r>
              <w:r w:rsidRPr="001F2EF4">
                <w:rPr>
                  <w:rFonts w:ascii="Calibri" w:eastAsia="Times New Roman" w:hAnsi="Calibri" w:cs="Calibri"/>
                  <w:sz w:val="16"/>
                  <w:szCs w:val="16"/>
                  <w:lang w:val="en-CA" w:eastAsia="en-AU"/>
                </w:rPr>
                <w:fldChar w:fldCharType="begin">
                  <w:fldData xml:space="preserve">PEVuZE5vdGU+PENpdGU+PEF1dGhvcj5Bc3NlbTwvQXV0aG9yPjxZZWFyPjIwMTg8L1llYXI+PFJl
Y051bT41NDc5PC9SZWNOdW0+PERpc3BsYXlUZXh0PjxzdHlsZSBmYWNlPSJzdXBlcnNjcmlwdCI+
NTA8L3N0eWxlPjwvRGlzcGxheVRleHQ+PHJlY29yZD48cmVjLW51bWJlcj41NDc5PC9yZWMtbnVt
YmVyPjxmb3JlaWduLWtleXM+PGtleSBhcHA9IkVOIiBkYi1pZD0idzU5MnphenNxdGZ2ZHhlMnc5
c3h0cHQyZXh6dDV0MHdhMmZ4IiB0aW1lc3RhbXA9IjE2MDA4NTc4ODgiPjU0Nzk8L2tleT48L2Zv
cmVpZ24ta2V5cz48cmVmLXR5cGUgbmFtZT0iSm91cm5hbCBBcnRpY2xlIj4xNzwvcmVmLXR5cGU+
PGNvbnRyaWJ1dG9ycz48YXV0aG9ycz48YXV0aG9yPkFzc2VtLCBILjwvYXV0aG9yPjxhdXRob3I+
UmFtYmF1LCBQLiBGLjwvYXV0aG9yPjxhdXRob3I+TGVlLCBTLjwvYXV0aG9yPjxhdXRob3I+T2dp
bHZpZSwgVC48L2F1dGhvcj48YXV0aG9yPlNpZW5rbywgQS48L2F1dGhvcj48YXV0aG9yPktlbGVt
ZW4sIEwuIEUuPC9hdXRob3I+PGF1dGhvcj5Lw7ZiZWwsIE0uPC9hdXRob3I+PC9hdXRob3JzPjwv
Y29udHJpYnV0b3JzPjxhdXRoLWFkZHJlc3M+RGVwYXJ0bWVudCBvZiBQYXRob2xvZ3kgYW5kIExh
Ym9yYXRvcnkgTWVkaWNpbmUsIFVuaXZlcnNpdHkgb2YgQ2FsZ2FyeSwgQ2FsZ2FyeSwgQUIsIENh
bmFkYS4mI3hEO0RlcGFydG1lbnQgb2YgUGF0aG9sb2d5LCBDYXRob2xpYyBVbml2ZXJzaXR5IG9m
IEhlYWx0aCBhbmQgQWxsaWVkIFNjaWVuY2VzLCBNd2FuemEsIFRhbnphbmlhLiYjeEQ7RGVwYXJ0
bWVudCBvZiBQdWJsaWMgSGVhbHRoIFNjaWVuY2VzLCBDb2xsZWdlIG9mIE1lZGljaW5lLiYjeEQ7
SG9sbGluZ3MgQ2FuY2VyIENlbnRlciwgTWVkaWNhbCBVbml2ZXJzaXR5IG9mIFNvdXRoIENhcm9s
aW5hLCBDaGFybGVzdG9uLCBTQy48L2F1dGgtYWRkcmVzcz48dGl0bGVzPjx0aXRsZT5IaWdoLWdy
YWRlIGVuZG9tZXRyaW9pZCBjYXJjaW5vbWEgb2YgdGhlIG92YXJ5OiBhIGNsaW5pY29wYXRob2xv
Z2ljIHN0dWR5IG9mIDMwIGNhc2VzPC90aXRsZT48c2Vjb25kYXJ5LXRpdGxlPkFtIEogU3VyZyBQ
YXRob2w8L3NlY29uZGFyeS10aXRsZT48L3RpdGxlcz48cGVyaW9kaWNhbD48ZnVsbC10aXRsZT5B
bSBKIFN1cmcgUGF0aG9sPC9mdWxsLXRpdGxlPjxhYmJyLTE+VGhlIEFtZXJpY2FuIGpvdXJuYWwg
b2Ygc3VyZ2ljYWwgcGF0aG9sb2d5PC9hYmJyLTE+PC9wZXJpb2RpY2FsPjxwYWdlcz41MzQtNTQ0
PC9wYWdlcz48dm9sdW1lPjQyPC92b2x1bWU+PG51bWJlcj40PC9udW1iZXI+PGVkaXRpb24+MjAx
OC8wMS8wOTwvZWRpdGlvbj48a2V5d29yZHM+PGtleXdvcmQ+QWR1bHQ8L2tleXdvcmQ+PGtleXdv
cmQ+QWdlZDwva2V5d29yZD48a2V5d29yZD5BZ2VkLCA4MCBhbmQgb3Zlcjwva2V5d29yZD48a2V5
d29yZD5BbGJlcnRhL2VwaWRlbWlvbG9neTwva2V5d29yZD48a2V5d29yZD5CaW9tYXJrZXJzLCBU
dW1vci9hbmFseXNpczwva2V5d29yZD48a2V5d29yZD5DYXJjaW5vbWEsIEVuZG9tZXRyaW9pZC9j
aGVtaXN0cnkvbW9ydGFsaXR5LypwYXRob2xvZ3kvdGhlcmFweTwva2V5d29yZD48a2V5d29yZD5G
ZW1hbGU8L2tleXdvcmQ+PGtleXdvcmQ+SHVtYW5zPC9rZXl3b3JkPjxrZXl3b3JkPkltbXVub2hp
c3RvY2hlbWlzdHJ5PC9rZXl3b3JkPjxrZXl3b3JkPkluY2lkZW5jZTwva2V5d29yZD48a2V5d29y
ZD5NaWRkbGUgQWdlZDwva2V5d29yZD48a2V5d29yZD5OZW9wbGFzbSBHcmFkaW5nPC9rZXl3b3Jk
PjxrZXl3b3JkPk92YXJpYW4gTmVvcGxhc21zL2NoZW1pc3RyeS9tb3J0YWxpdHkvKnBhdGhvbG9n
eS90aGVyYXB5PC9rZXl3b3JkPjxrZXl3b3JkPlByZWRpY3RpdmUgVmFsdWUgb2YgVGVzdHM8L2tl
eXdvcmQ+PGtleXdvcmQ+UmVwcm9kdWNpYmlsaXR5IG9mIFJlc3VsdHM8L2tleXdvcmQ+PGtleXdv
cmQ+UmV0cm9zcGVjdGl2ZSBTdHVkaWVzPC9rZXl3b3JkPjxrZXl3b3JkPlRpbWUgRmFjdG9yczwv
a2V5d29yZD48a2V5d29yZD5UaXNzdWUgQXJyYXkgQW5hbHlzaXM8L2tleXdvcmQ+PGtleXdvcmQ+
VHJlYXRtZW50IE91dGNvbWU8L2tleXdvcmQ+PGtleXdvcmQ+VHVtb3IgU3VwcHJlc3NvciBQcm90
ZWluIHA1My9hbmFseXNpczwva2V5d29yZD48a2V5d29yZD5XVDEgUHJvdGVpbnMvYW5hbHlzaXM8
L2tleXdvcmQ+PC9rZXl3b3Jkcz48ZGF0ZXM+PHllYXI+MjAxODwveWVhcj48cHViLWRhdGVzPjxk
YXRlPkFwcjwvZGF0ZT48L3B1Yi1kYXRlcz48L2RhdGVzPjxpc2JuPjAxNDctNTE4NTwvaXNibj48
YWNjZXNzaW9uLW51bT4yOTMwOTI5NjwvYWNjZXNzaW9uLW51bT48dXJscz48L3VybHM+PGVsZWN0
cm9uaWMtcmVzb3VyY2UtbnVtPjEwLjEwOTcvcGFzLjAwMDAwMDAwMDAwMDEwMTY8L2VsZWN0cm9u
aWMtcmVzb3VyY2UtbnVtPjxyZW1vdGUtZGF0YWJhc2UtcHJvdmlkZXI+TkxNPC9yZW1vdGUtZGF0
YWJhc2UtcHJvdmlkZXI+PGxhbmd1YWdlPmVuZzwvbGFuZ3VhZ2U+PC9yZWNvcmQ+PC9DaXRlPjwv
RW5kTm90ZT5=
</w:fldData>
                </w:fldChar>
              </w:r>
              <w:r w:rsidRPr="001F2EF4">
                <w:rPr>
                  <w:rFonts w:ascii="Calibri" w:eastAsia="Times New Roman" w:hAnsi="Calibri" w:cs="Calibri"/>
                  <w:sz w:val="16"/>
                  <w:szCs w:val="16"/>
                  <w:lang w:val="en-CA" w:eastAsia="en-AU"/>
                </w:rPr>
                <w:instrText xml:space="preserve"> ADDIN EN.CITE.DATA </w:instrText>
              </w:r>
              <w:r w:rsidRPr="001F2EF4">
                <w:rPr>
                  <w:rFonts w:ascii="Calibri" w:eastAsia="Times New Roman" w:hAnsi="Calibri" w:cs="Calibri"/>
                  <w:sz w:val="16"/>
                  <w:szCs w:val="16"/>
                  <w:lang w:val="en-CA" w:eastAsia="en-AU"/>
                </w:rPr>
              </w:r>
              <w:r w:rsidRPr="001F2EF4">
                <w:rPr>
                  <w:rFonts w:ascii="Calibri" w:eastAsia="Times New Roman" w:hAnsi="Calibri" w:cs="Calibri"/>
                  <w:sz w:val="16"/>
                  <w:szCs w:val="16"/>
                  <w:lang w:val="en-CA" w:eastAsia="en-AU"/>
                </w:rPr>
                <w:fldChar w:fldCharType="end"/>
              </w:r>
              <w:r w:rsidRPr="001F2EF4">
                <w:rPr>
                  <w:rFonts w:ascii="Calibri" w:eastAsia="Times New Roman" w:hAnsi="Calibri" w:cs="Calibri"/>
                  <w:sz w:val="16"/>
                  <w:szCs w:val="16"/>
                  <w:lang w:val="en-CA" w:eastAsia="en-AU"/>
                </w:rPr>
              </w:r>
              <w:r w:rsidRPr="001F2EF4">
                <w:rPr>
                  <w:rFonts w:ascii="Calibri" w:eastAsia="Times New Roman" w:hAnsi="Calibri" w:cs="Calibri"/>
                  <w:sz w:val="16"/>
                  <w:szCs w:val="16"/>
                  <w:lang w:val="en-CA" w:eastAsia="en-AU"/>
                </w:rPr>
                <w:fldChar w:fldCharType="separate"/>
              </w:r>
              <w:r w:rsidRPr="001F2EF4">
                <w:rPr>
                  <w:rFonts w:ascii="Calibri" w:eastAsia="Times New Roman" w:hAnsi="Calibri" w:cs="Calibri"/>
                  <w:noProof/>
                  <w:sz w:val="16"/>
                  <w:szCs w:val="16"/>
                  <w:vertAlign w:val="superscript"/>
                  <w:lang w:val="en-CA" w:eastAsia="en-AU"/>
                </w:rPr>
                <w:t>50</w:t>
              </w:r>
              <w:r w:rsidRPr="001F2EF4">
                <w:rPr>
                  <w:rFonts w:ascii="Calibri" w:eastAsia="Times New Roman" w:hAnsi="Calibri" w:cs="Calibri"/>
                  <w:sz w:val="16"/>
                  <w:szCs w:val="16"/>
                  <w:lang w:val="en-CA" w:eastAsia="en-AU"/>
                </w:rPr>
                <w:fldChar w:fldCharType="end"/>
              </w:r>
            </w:hyperlink>
            <w:r w:rsidRPr="001F2EF4">
              <w:rPr>
                <w:rFonts w:ascii="Calibri" w:eastAsia="Times New Roman" w:hAnsi="Calibri" w:cs="Calibri"/>
                <w:sz w:val="16"/>
                <w:szCs w:val="16"/>
                <w:lang w:val="en-CA" w:eastAsia="en-AU"/>
              </w:rPr>
              <w:t xml:space="preserve"> Diffuse strong WT1 expression in combination with abnormal mutation-type p53 staining is </w:t>
            </w:r>
            <w:r w:rsidRPr="001F2EF4">
              <w:rPr>
                <w:rFonts w:ascii="Calibri" w:eastAsia="Times New Roman" w:hAnsi="Calibri" w:cs="Calibri"/>
                <w:sz w:val="16"/>
                <w:szCs w:val="16"/>
                <w:lang w:val="en-CA" w:eastAsia="en-AU"/>
              </w:rPr>
              <w:lastRenderedPageBreak/>
              <w:t xml:space="preserve">highly sensitive and specific for HGSC. If it is not possible to distinguish between high grade serous and endometrioid carcinoma, these cases could be submitted for cancer susceptibility screening and predictive testing for both </w:t>
            </w:r>
            <w:proofErr w:type="spellStart"/>
            <w:r w:rsidRPr="001F2EF4">
              <w:rPr>
                <w:rFonts w:ascii="Calibri" w:eastAsia="Times New Roman" w:hAnsi="Calibri" w:cs="Calibri"/>
                <w:sz w:val="16"/>
                <w:szCs w:val="16"/>
                <w:lang w:val="en-CA" w:eastAsia="en-AU"/>
              </w:rPr>
              <w:t>histotypes</w:t>
            </w:r>
            <w:proofErr w:type="spellEnd"/>
            <w:r w:rsidRPr="001F2EF4">
              <w:rPr>
                <w:rFonts w:ascii="Calibri" w:eastAsia="Times New Roman" w:hAnsi="Calibri" w:cs="Calibri"/>
                <w:sz w:val="16"/>
                <w:szCs w:val="16"/>
                <w:lang w:val="en-CA" w:eastAsia="en-AU"/>
              </w:rPr>
              <w:t xml:space="preserve"> (</w:t>
            </w:r>
            <w:r w:rsidRPr="001F2EF4">
              <w:rPr>
                <w:rFonts w:ascii="Calibri" w:eastAsia="Times New Roman" w:hAnsi="Calibri" w:cs="Calibri"/>
                <w:i/>
                <w:sz w:val="16"/>
                <w:szCs w:val="16"/>
                <w:lang w:val="en-CA" w:eastAsia="en-AU"/>
              </w:rPr>
              <w:t>BRCA1/2</w:t>
            </w:r>
            <w:r w:rsidRPr="001F2EF4">
              <w:rPr>
                <w:rFonts w:ascii="Calibri" w:eastAsia="Times New Roman" w:hAnsi="Calibri" w:cs="Calibri"/>
                <w:sz w:val="16"/>
                <w:szCs w:val="16"/>
                <w:lang w:val="en-CA" w:eastAsia="en-AU"/>
              </w:rPr>
              <w:t xml:space="preserve"> mutation testing and MMR protein expression). HGSC with clear cell areas and clear cell carcinoma can be distinguished by a combination of WT1, </w:t>
            </w:r>
            <w:proofErr w:type="spellStart"/>
            <w:r w:rsidRPr="001F2EF4">
              <w:rPr>
                <w:rFonts w:ascii="Calibri" w:eastAsia="Times New Roman" w:hAnsi="Calibri" w:cs="Calibri"/>
                <w:sz w:val="16"/>
                <w:szCs w:val="16"/>
                <w:lang w:val="en-CA" w:eastAsia="en-AU"/>
              </w:rPr>
              <w:t>napsin</w:t>
            </w:r>
            <w:proofErr w:type="spellEnd"/>
            <w:r w:rsidRPr="001F2EF4">
              <w:rPr>
                <w:rFonts w:ascii="Calibri" w:eastAsia="Times New Roman" w:hAnsi="Calibri" w:cs="Calibri"/>
                <w:sz w:val="16"/>
                <w:szCs w:val="16"/>
                <w:lang w:val="en-CA" w:eastAsia="en-AU"/>
              </w:rPr>
              <w:t xml:space="preserve"> A/HNF1B and ER.</w:t>
            </w:r>
            <w:hyperlink w:anchor="_ENREF_2" w:tooltip="Köbel, 2016 #5477" w:history="1">
              <w:r w:rsidRPr="001F2EF4">
                <w:rPr>
                  <w:rFonts w:ascii="Calibri" w:eastAsia="Times New Roman" w:hAnsi="Calibri" w:cs="Calibri"/>
                  <w:sz w:val="16"/>
                  <w:szCs w:val="16"/>
                  <w:lang w:val="en-CA" w:eastAsia="en-AU"/>
                </w:rPr>
                <w:fldChar w:fldCharType="begin">
                  <w:fldData xml:space="preserve">PEVuZE5vdGU+PENpdGU+PEF1dGhvcj5Lw7ZiZWw8L0F1dGhvcj48WWVhcj4yMDE2PC9ZZWFyPjxS
ZWNOdW0+NTQ3NzwvUmVjTnVtPjxEaXNwbGF5VGV4dD48c3R5bGUgZmFjZT0ic3VwZXJzY3JpcHQi
PjI8L3N0eWxlPjwvRGlzcGxheVRleHQ+PHJlY29yZD48cmVjLW51bWJlcj41NDc3PC9yZWMtbnVt
YmVyPjxmb3JlaWduLWtleXM+PGtleSBhcHA9IkVOIiBkYi1pZD0idzU5MnphenNxdGZ2ZHhlMnc5
c3h0cHQyZXh6dDV0MHdhMmZ4IiB0aW1lc3RhbXA9IjE2MDA4NTcyMzAiPjU0Nzc8L2tleT48L2Zv
cmVpZ24ta2V5cz48cmVmLXR5cGUgbmFtZT0iSm91cm5hbCBBcnRpY2xlIj4xNzwvcmVmLXR5cGU+
PGNvbnRyaWJ1dG9ycz48YXV0aG9ycz48YXV0aG9yPkvDtmJlbCwgTS48L2F1dGhvcj48YXV0aG9y
PlJhaGltaSwgSy48L2F1dGhvcj48YXV0aG9yPlJhbWJhdSwgUC4gRi48L2F1dGhvcj48YXV0aG9y
Pk5hdWdsZXIsIEMuPC9hdXRob3I+PGF1dGhvcj5MZSBQYWdlLCBDLjwvYXV0aG9yPjxhdXRob3I+
TWV1bmllciwgTC48L2F1dGhvcj48YXV0aG9yPmRlIExhZHVyYW50YXllLCBNLjwvYXV0aG9yPjxh
dXRob3I+TGVlLCBTLjwvYXV0aG9yPjxhdXRob3I+TGV1bmcsIFMuPC9hdXRob3I+PGF1dGhvcj5H
b29kZSwgRS4gTC48L2F1dGhvcj48YXV0aG9yPlJhbXVzLCBTLiBKLjwvYXV0aG9yPjxhdXRob3I+
Q2FybHNvbiwgSi4gVy48L2F1dGhvcj48YXV0aG9yPkxpLCBYLjwvYXV0aG9yPjxhdXRob3I+RXdh
bm93aWNoLCBDLiBBLjwvYXV0aG9yPjxhdXRob3I+S2VsZW1lbiwgTC4gRS48L2F1dGhvcj48YXV0
aG9yPlZhbmRlcmh5ZGVuLCBCLjwvYXV0aG9yPjxhdXRob3I+UHJvdmVuY2hlciwgRC48L2F1dGhv
cj48YXV0aG9yPkh1bnRzbWFuLCBELjwvYXV0aG9yPjxhdXRob3I+TGVlLCBDLiBILjwvYXV0aG9y
PjxhdXRob3I+R2lsa3MsIEMuIEIuPC9hdXRob3I+PGF1dGhvcj5NZXMgTWFzc29uLCBBLiBNLjwv
YXV0aG9yPjwvYXV0aG9ycz48L2NvbnRyaWJ1dG9ycz48YXV0aC1hZGRyZXNzPkNhbGdhcnkgTGFi
b3JhdG9yeSBTZXJ2aWNlcy9BbGJlcnRhIEhlYWx0aCBTZXJ2aWNlcyAoTS5LLiwgUC5GLlIuLCBD
Lk4uLCBTLkwuKSwgRGVwYXJ0bWVudCBvZiBQYXRob2xvZ3kgYW5kIExhYm9yYXRvcnkgTWVkaWNp
bmUsIEZvb3RoaWxsIE1lZGljYWwgQ2VudGVyLCBVbml2ZXJzaXR5IG9mIENhbGdhcnksIENhbGdh
cnkgRGVwYXJ0bWVudCBvZiBMYWJvcmF0b3J5IE1lZGljaW5lIGFuZCBQYXRob2xvZ3kgKFguTC4s
IEMuQS5FLiwgQy4tSC5MLiksIFVuaXZlcnNpdHkgb2YgQWxiZXJ0YSwgRWRtb250b24sIEFCIENl
bnRyZSBkZSByZWNoZXJjaGUgZHUgKEsuUi4sIEMuTC5QLiwgTC5NLiwgTS5kLkwuLCBELlAuLCBB
Li1NLk0uTS4pLCBDZW50cmUgaG9zcGl0YWxpZXIgZGUgbCZhcG9zO1VuaXZlcnNpdMOpIGRlIE1v
bnRyw6lhbCAoQ1JDSFVNKSBEZXBhcnRtZW50cyBvZiBQYXRob2xvZ3kgKEsuUi4pIE9ic3RldHJp
Yy1HeW5lY29sb2d5IChELlAuKSBNZWRpY2luZSAoQS4tTS5NLk0uKSwgVW5pdmVyc2l0w6kgZGUg
TW9udHLDqWFsIEluc3RpdHV0IGR1IGNhbmNlciBkZSBNb250csOpYWwgKEMuTC5QLiwgTC5NLiwg
TS5kLkwuLCBELlAuLCBBLi1NLk0uTS4pLCBNb250cmVhbCwgUUMgRGVwYXJ0bWVudCBvZiBQYXRo
b2xvZ3kgKFMuTC4sIEQuSC4sIEMuQi5HLiksIFVuaXZlcnNpdHkgb2YgQnJpdGlzaCBDb2x1bWJp
YSwgVmFuY291dmVyLCBCQyBEZXBhcnRtZW50IG9mIENlbGx1bGFyIGFuZCBNb2xlY3VsYXIgTWVk
aWNpbmUgKEIuVi4pLCBVbml2ZXJzaXR5IG9mIE90dGF3YSwgT04sIENhbmFkYSBEZXBhcnRtZW50
IG9mIFBhdGhvbG9neSAoUC5GLlIuKSwgQ2F0aG9saWMgVW5pdmVyc2l0eSBvZiBIZWFsdGggYW5k
IEFsbGllZCBTY2llbmNlcy1CdWdhbmRvLCBNd2FuemEsIFRhbnphbmlhIERlcGFydG1lbnQgb2Yg
SGVhbHRoIFNjaWVuY2VzIFJlc2VhcmNoIChFLkwuRy4pLCBNYXlvIENsaW5pYywgUm9jaGVzdGVy
LCBNaW5uZXNvdGEgRGVwYXJ0bWVudCBvZiBQcmV2ZW50aXZlIE1lZGljaW5lIChTLkouUi4pLCBL
ZWNrIFNjaG9vbCBvZiBNZWRpY2luZSwgVVNDL05vcnJpcyBDb21wcmVoZW5zaXZlIENhbmNlciBD
ZW50ZXIsIFVuaXZlcnNpdHkgb2YgU291dGhlcm4gQ2FsaWZvcm5pYSwgTG9zIEFuZ2VsZXMsIENh
bGlmb3JuaWEgRGVwYXJ0bWVudCBvZiBQYXRob2xvZ3kgYW5kIEN5dG9sb2d5IChKLlcuQy4pLCBJ
bnN0aXR1dGlvbiBmb3IgT25jb2xvZ3ktUGF0aG9sb2d5LCBLYXJvbGluc2thIFVuaXZlcnNpdHkg
SG9zcGl0YWwsIFN0b2NraG9sbSwgU3dlZGVuIERlcGFydG1lbnQgb2YgUHVibGljIEhlYWx0aCBT
Y2llbmNlcyAoTC5FLksuKSwgQ29sbGVnZSBvZiBNZWRpY2luZSwgTWVkaWNhbCBVbml2ZXJzaXR5
IG9mIFNvdXRoIENhcm9saW5hIEhvbGxpbmdzIENhbmNlciBDZW50ZXIgKEwuRS5LLiksIE1lZGlj
YWwgVW5pdmVyc2l0eSBvZiBTb3V0aCBDYXJvbGluYSwgQ2hhcmxlc3RvbiwgU291dGggQ2Fyb2xp
bmEuPC9hdXRoLWFkZHJlc3M+PHRpdGxlcz48dGl0bGU+QW4gaW1tdW5vaGlzdG9jaGVtaWNhbCBh
bGdvcml0aG0gZm9yIG92YXJpYW4gY2FyY2lub21hIHR5cGluZzwvdGl0bGU+PHNlY29uZGFyeS10
aXRsZT5JbnQgSiBHeW5lY29sIFBhdGhvbDwvc2Vjb25kYXJ5LXRpdGxlPjwvdGl0bGVzPjxwZXJp
b2RpY2FsPjxmdWxsLXRpdGxlPkludCBKIEd5bmVjb2wgUGF0aG9sPC9mdWxsLXRpdGxlPjxhYmJy
LTE+SW50ZXJuYXRpb25hbCBqb3VybmFsIG9mIGd5bmVjb2xvZ2ljYWwgcGF0aG9sb2d5IDogb2Zm
aWNpYWwgam91cm5hbCBvZiB0aGUgSW50ZXJuYXRpb25hbCBTb2NpZXR5IG9mIEd5bmVjb2xvZ2lj
YWwgUGF0aG9sb2dpc3RzPC9hYmJyLTE+PC9wZXJpb2RpY2FsPjxwYWdlcz40MzAtNDE8L3BhZ2Vz
Pjx2b2x1bWU+MzU8L3ZvbHVtZT48bnVtYmVyPjU8L251bWJlcj48ZWRpdGlvbj4yMDE2LzAzLzE1
PC9lZGl0aW9uPjxrZXl3b3Jkcz48a2V5d29yZD5BZHVsdDwva2V5d29yZD48a2V5d29yZD5BZ2Vk
PC9rZXl3b3JkPjxrZXl3b3JkPkFnZWQsIDgwIGFuZCBvdmVyPC9rZXl3b3JkPjxrZXl3b3JkPipB
bGdvcml0aG1zPC9rZXl3b3JkPjxrZXl3b3JkPkJpb21hcmtlcnMsIFR1bW9yLyptZXRhYm9saXNt
PC9rZXl3b3JkPjxrZXl3b3JkPkNhbmFkYTwva2V5d29yZD48a2V5d29yZD5DYXJjaW5vbWEvKmNs
YXNzaWZpY2F0aW9uL3BhdGhvbG9neTwva2V5d29yZD48a2V5d29yZD5DYXJjaW5vbWEsIEVuZG9t
ZXRyaW9pZC8qY2xhc3NpZmljYXRpb24vcGF0aG9sb2d5PC9rZXl3b3JkPjxrZXl3b3JkPkNvaG9y
dCBTdHVkaWVzPC9rZXl3b3JkPjxrZXl3b3JkPkZlbWFsZTwva2V5d29yZD48a2V5d29yZD5IdW1h
bnM8L2tleXdvcmQ+PGtleXdvcmQ+SW1tdW5vaGlzdG9jaGVtaXN0cnk8L2tleXdvcmQ+PGtleXdv
cmQ+TG9naXN0aWMgTW9kZWxzPC9rZXl3b3JkPjxrZXl3b3JkPk1pZGRsZSBBZ2VkPC9rZXl3b3Jk
PjxrZXl3b3JkPk11dGF0aW9uPC9rZXl3b3JkPjxrZXl3b3JkPk92YXJpYW4gTmVvcGxhc21zLypj
bGFzc2lmaWNhdGlvbi9wYXRob2xvZ3k8L2tleXdvcmQ+PGtleXdvcmQ+VGlzc3VlIEFycmF5IEFu
YWx5c2lzPC9rZXl3b3JkPjxrZXl3b3JkPllvdW5nIEFkdWx0PC9rZXl3b3JkPjwva2V5d29yZHM+
PGRhdGVzPjx5ZWFyPjIwMTY8L3llYXI+PHB1Yi1kYXRlcz48ZGF0ZT5TZXA8L2RhdGU+PC9wdWIt
ZGF0ZXM+PC9kYXRlcz48aXNibj4wMjc3LTE2OTEgKFByaW50KSYjeEQ7MDI3Ny0xNjkxPC9pc2Ju
PjxhY2Nlc3Npb24tbnVtPjI2OTc0OTk2PC9hY2Nlc3Npb24tbnVtPjx1cmxzPjwvdXJscz48Y3Vz
dG9tMj5QTUM0OTc4NjAzPC9jdXN0b20yPjxlbGVjdHJvbmljLXJlc291cmNlLW51bT4xMC4xMDk3
L3BncC4wMDAwMDAwMDAwMDAwMjc0PC9lbGVjdHJvbmljLXJlc291cmNlLW51bT48cmVtb3RlLWRh
dGFiYXNlLXByb3ZpZGVyPk5MTTwvcmVtb3RlLWRhdGFiYXNlLXByb3ZpZGVyPjxsYW5ndWFnZT5l
bmc8L2xhbmd1YWdlPjwvcmVjb3JkPjwvQ2l0ZT48L0VuZE5vdGU+AG==
</w:fldData>
                </w:fldChar>
              </w:r>
              <w:r w:rsidRPr="001F2EF4">
                <w:rPr>
                  <w:rFonts w:ascii="Calibri" w:eastAsia="Times New Roman" w:hAnsi="Calibri" w:cs="Calibri"/>
                  <w:sz w:val="16"/>
                  <w:szCs w:val="16"/>
                  <w:lang w:val="en-CA" w:eastAsia="en-AU"/>
                </w:rPr>
                <w:instrText xml:space="preserve"> ADDIN EN.CITE </w:instrText>
              </w:r>
              <w:r w:rsidRPr="001F2EF4">
                <w:rPr>
                  <w:rFonts w:ascii="Calibri" w:eastAsia="Times New Roman" w:hAnsi="Calibri" w:cs="Calibri"/>
                  <w:sz w:val="16"/>
                  <w:szCs w:val="16"/>
                  <w:lang w:val="en-CA" w:eastAsia="en-AU"/>
                </w:rPr>
                <w:fldChar w:fldCharType="begin">
                  <w:fldData xml:space="preserve">PEVuZE5vdGU+PENpdGU+PEF1dGhvcj5Lw7ZiZWw8L0F1dGhvcj48WWVhcj4yMDE2PC9ZZWFyPjxS
ZWNOdW0+NTQ3NzwvUmVjTnVtPjxEaXNwbGF5VGV4dD48c3R5bGUgZmFjZT0ic3VwZXJzY3JpcHQi
PjI8L3N0eWxlPjwvRGlzcGxheVRleHQ+PHJlY29yZD48cmVjLW51bWJlcj41NDc3PC9yZWMtbnVt
YmVyPjxmb3JlaWduLWtleXM+PGtleSBhcHA9IkVOIiBkYi1pZD0idzU5MnphenNxdGZ2ZHhlMnc5
c3h0cHQyZXh6dDV0MHdhMmZ4IiB0aW1lc3RhbXA9IjE2MDA4NTcyMzAiPjU0Nzc8L2tleT48L2Zv
cmVpZ24ta2V5cz48cmVmLXR5cGUgbmFtZT0iSm91cm5hbCBBcnRpY2xlIj4xNzwvcmVmLXR5cGU+
PGNvbnRyaWJ1dG9ycz48YXV0aG9ycz48YXV0aG9yPkvDtmJlbCwgTS48L2F1dGhvcj48YXV0aG9y
PlJhaGltaSwgSy48L2F1dGhvcj48YXV0aG9yPlJhbWJhdSwgUC4gRi48L2F1dGhvcj48YXV0aG9y
Pk5hdWdsZXIsIEMuPC9hdXRob3I+PGF1dGhvcj5MZSBQYWdlLCBDLjwvYXV0aG9yPjxhdXRob3I+
TWV1bmllciwgTC48L2F1dGhvcj48YXV0aG9yPmRlIExhZHVyYW50YXllLCBNLjwvYXV0aG9yPjxh
dXRob3I+TGVlLCBTLjwvYXV0aG9yPjxhdXRob3I+TGV1bmcsIFMuPC9hdXRob3I+PGF1dGhvcj5H
b29kZSwgRS4gTC48L2F1dGhvcj48YXV0aG9yPlJhbXVzLCBTLiBKLjwvYXV0aG9yPjxhdXRob3I+
Q2FybHNvbiwgSi4gVy48L2F1dGhvcj48YXV0aG9yPkxpLCBYLjwvYXV0aG9yPjxhdXRob3I+RXdh
bm93aWNoLCBDLiBBLjwvYXV0aG9yPjxhdXRob3I+S2VsZW1lbiwgTC4gRS48L2F1dGhvcj48YXV0
aG9yPlZhbmRlcmh5ZGVuLCBCLjwvYXV0aG9yPjxhdXRob3I+UHJvdmVuY2hlciwgRC48L2F1dGhv
cj48YXV0aG9yPkh1bnRzbWFuLCBELjwvYXV0aG9yPjxhdXRob3I+TGVlLCBDLiBILjwvYXV0aG9y
PjxhdXRob3I+R2lsa3MsIEMuIEIuPC9hdXRob3I+PGF1dGhvcj5NZXMgTWFzc29uLCBBLiBNLjwv
YXV0aG9yPjwvYXV0aG9ycz48L2NvbnRyaWJ1dG9ycz48YXV0aC1hZGRyZXNzPkNhbGdhcnkgTGFi
b3JhdG9yeSBTZXJ2aWNlcy9BbGJlcnRhIEhlYWx0aCBTZXJ2aWNlcyAoTS5LLiwgUC5GLlIuLCBD
Lk4uLCBTLkwuKSwgRGVwYXJ0bWVudCBvZiBQYXRob2xvZ3kgYW5kIExhYm9yYXRvcnkgTWVkaWNp
bmUsIEZvb3RoaWxsIE1lZGljYWwgQ2VudGVyLCBVbml2ZXJzaXR5IG9mIENhbGdhcnksIENhbGdh
cnkgRGVwYXJ0bWVudCBvZiBMYWJvcmF0b3J5IE1lZGljaW5lIGFuZCBQYXRob2xvZ3kgKFguTC4s
IEMuQS5FLiwgQy4tSC5MLiksIFVuaXZlcnNpdHkgb2YgQWxiZXJ0YSwgRWRtb250b24sIEFCIENl
bnRyZSBkZSByZWNoZXJjaGUgZHUgKEsuUi4sIEMuTC5QLiwgTC5NLiwgTS5kLkwuLCBELlAuLCBB
Li1NLk0uTS4pLCBDZW50cmUgaG9zcGl0YWxpZXIgZGUgbCZhcG9zO1VuaXZlcnNpdMOpIGRlIE1v
bnRyw6lhbCAoQ1JDSFVNKSBEZXBhcnRtZW50cyBvZiBQYXRob2xvZ3kgKEsuUi4pIE9ic3RldHJp
Yy1HeW5lY29sb2d5IChELlAuKSBNZWRpY2luZSAoQS4tTS5NLk0uKSwgVW5pdmVyc2l0w6kgZGUg
TW9udHLDqWFsIEluc3RpdHV0IGR1IGNhbmNlciBkZSBNb250csOpYWwgKEMuTC5QLiwgTC5NLiwg
TS5kLkwuLCBELlAuLCBBLi1NLk0uTS4pLCBNb250cmVhbCwgUUMgRGVwYXJ0bWVudCBvZiBQYXRo
b2xvZ3kgKFMuTC4sIEQuSC4sIEMuQi5HLiksIFVuaXZlcnNpdHkgb2YgQnJpdGlzaCBDb2x1bWJp
YSwgVmFuY291dmVyLCBCQyBEZXBhcnRtZW50IG9mIENlbGx1bGFyIGFuZCBNb2xlY3VsYXIgTWVk
aWNpbmUgKEIuVi4pLCBVbml2ZXJzaXR5IG9mIE90dGF3YSwgT04sIENhbmFkYSBEZXBhcnRtZW50
IG9mIFBhdGhvbG9neSAoUC5GLlIuKSwgQ2F0aG9saWMgVW5pdmVyc2l0eSBvZiBIZWFsdGggYW5k
IEFsbGllZCBTY2llbmNlcy1CdWdhbmRvLCBNd2FuemEsIFRhbnphbmlhIERlcGFydG1lbnQgb2Yg
SGVhbHRoIFNjaWVuY2VzIFJlc2VhcmNoIChFLkwuRy4pLCBNYXlvIENsaW5pYywgUm9jaGVzdGVy
LCBNaW5uZXNvdGEgRGVwYXJ0bWVudCBvZiBQcmV2ZW50aXZlIE1lZGljaW5lIChTLkouUi4pLCBL
ZWNrIFNjaG9vbCBvZiBNZWRpY2luZSwgVVNDL05vcnJpcyBDb21wcmVoZW5zaXZlIENhbmNlciBD
ZW50ZXIsIFVuaXZlcnNpdHkgb2YgU291dGhlcm4gQ2FsaWZvcm5pYSwgTG9zIEFuZ2VsZXMsIENh
bGlmb3JuaWEgRGVwYXJ0bWVudCBvZiBQYXRob2xvZ3kgYW5kIEN5dG9sb2d5IChKLlcuQy4pLCBJ
bnN0aXR1dGlvbiBmb3IgT25jb2xvZ3ktUGF0aG9sb2d5LCBLYXJvbGluc2thIFVuaXZlcnNpdHkg
SG9zcGl0YWwsIFN0b2NraG9sbSwgU3dlZGVuIERlcGFydG1lbnQgb2YgUHVibGljIEhlYWx0aCBT
Y2llbmNlcyAoTC5FLksuKSwgQ29sbGVnZSBvZiBNZWRpY2luZSwgTWVkaWNhbCBVbml2ZXJzaXR5
IG9mIFNvdXRoIENhcm9saW5hIEhvbGxpbmdzIENhbmNlciBDZW50ZXIgKEwuRS5LLiksIE1lZGlj
YWwgVW5pdmVyc2l0eSBvZiBTb3V0aCBDYXJvbGluYSwgQ2hhcmxlc3RvbiwgU291dGggQ2Fyb2xp
bmEuPC9hdXRoLWFkZHJlc3M+PHRpdGxlcz48dGl0bGU+QW4gaW1tdW5vaGlzdG9jaGVtaWNhbCBh
bGdvcml0aG0gZm9yIG92YXJpYW4gY2FyY2lub21hIHR5cGluZzwvdGl0bGU+PHNlY29uZGFyeS10
aXRsZT5JbnQgSiBHeW5lY29sIFBhdGhvbDwvc2Vjb25kYXJ5LXRpdGxlPjwvdGl0bGVzPjxwZXJp
b2RpY2FsPjxmdWxsLXRpdGxlPkludCBKIEd5bmVjb2wgUGF0aG9sPC9mdWxsLXRpdGxlPjxhYmJy
LTE+SW50ZXJuYXRpb25hbCBqb3VybmFsIG9mIGd5bmVjb2xvZ2ljYWwgcGF0aG9sb2d5IDogb2Zm
aWNpYWwgam91cm5hbCBvZiB0aGUgSW50ZXJuYXRpb25hbCBTb2NpZXR5IG9mIEd5bmVjb2xvZ2lj
YWwgUGF0aG9sb2dpc3RzPC9hYmJyLTE+PC9wZXJpb2RpY2FsPjxwYWdlcz40MzAtNDE8L3BhZ2Vz
Pjx2b2x1bWU+MzU8L3ZvbHVtZT48bnVtYmVyPjU8L251bWJlcj48ZWRpdGlvbj4yMDE2LzAzLzE1
PC9lZGl0aW9uPjxrZXl3b3Jkcz48a2V5d29yZD5BZHVsdDwva2V5d29yZD48a2V5d29yZD5BZ2Vk
PC9rZXl3b3JkPjxrZXl3b3JkPkFnZWQsIDgwIGFuZCBvdmVyPC9rZXl3b3JkPjxrZXl3b3JkPipB
bGdvcml0aG1zPC9rZXl3b3JkPjxrZXl3b3JkPkJpb21hcmtlcnMsIFR1bW9yLyptZXRhYm9saXNt
PC9rZXl3b3JkPjxrZXl3b3JkPkNhbmFkYTwva2V5d29yZD48a2V5d29yZD5DYXJjaW5vbWEvKmNs
YXNzaWZpY2F0aW9uL3BhdGhvbG9neTwva2V5d29yZD48a2V5d29yZD5DYXJjaW5vbWEsIEVuZG9t
ZXRyaW9pZC8qY2xhc3NpZmljYXRpb24vcGF0aG9sb2d5PC9rZXl3b3JkPjxrZXl3b3JkPkNvaG9y
dCBTdHVkaWVzPC9rZXl3b3JkPjxrZXl3b3JkPkZlbWFsZTwva2V5d29yZD48a2V5d29yZD5IdW1h
bnM8L2tleXdvcmQ+PGtleXdvcmQ+SW1tdW5vaGlzdG9jaGVtaXN0cnk8L2tleXdvcmQ+PGtleXdv
cmQ+TG9naXN0aWMgTW9kZWxzPC9rZXl3b3JkPjxrZXl3b3JkPk1pZGRsZSBBZ2VkPC9rZXl3b3Jk
PjxrZXl3b3JkPk11dGF0aW9uPC9rZXl3b3JkPjxrZXl3b3JkPk92YXJpYW4gTmVvcGxhc21zLypj
bGFzc2lmaWNhdGlvbi9wYXRob2xvZ3k8L2tleXdvcmQ+PGtleXdvcmQ+VGlzc3VlIEFycmF5IEFu
YWx5c2lzPC9rZXl3b3JkPjxrZXl3b3JkPllvdW5nIEFkdWx0PC9rZXl3b3JkPjwva2V5d29yZHM+
PGRhdGVzPjx5ZWFyPjIwMTY8L3llYXI+PHB1Yi1kYXRlcz48ZGF0ZT5TZXA8L2RhdGU+PC9wdWIt
ZGF0ZXM+PC9kYXRlcz48aXNibj4wMjc3LTE2OTEgKFByaW50KSYjeEQ7MDI3Ny0xNjkxPC9pc2Ju
PjxhY2Nlc3Npb24tbnVtPjI2OTc0OTk2PC9hY2Nlc3Npb24tbnVtPjx1cmxzPjwvdXJscz48Y3Vz
dG9tMj5QTUM0OTc4NjAzPC9jdXN0b20yPjxlbGVjdHJvbmljLXJlc291cmNlLW51bT4xMC4xMDk3
L3BncC4wMDAwMDAwMDAwMDAwMjc0PC9lbGVjdHJvbmljLXJlc291cmNlLW51bT48cmVtb3RlLWRh
dGFiYXNlLXByb3ZpZGVyPk5MTTwvcmVtb3RlLWRhdGFiYXNlLXByb3ZpZGVyPjxsYW5ndWFnZT5l
bmc8L2xhbmd1YWdlPjwvcmVjb3JkPjwvQ2l0ZT48L0VuZE5vdGU+AG==
</w:fldData>
                </w:fldChar>
              </w:r>
              <w:r w:rsidRPr="001F2EF4">
                <w:rPr>
                  <w:rFonts w:ascii="Calibri" w:eastAsia="Times New Roman" w:hAnsi="Calibri" w:cs="Calibri"/>
                  <w:sz w:val="16"/>
                  <w:szCs w:val="16"/>
                  <w:lang w:val="en-CA" w:eastAsia="en-AU"/>
                </w:rPr>
                <w:instrText xml:space="preserve"> ADDIN EN.CITE.DATA </w:instrText>
              </w:r>
              <w:r w:rsidRPr="001F2EF4">
                <w:rPr>
                  <w:rFonts w:ascii="Calibri" w:eastAsia="Times New Roman" w:hAnsi="Calibri" w:cs="Calibri"/>
                  <w:sz w:val="16"/>
                  <w:szCs w:val="16"/>
                  <w:lang w:val="en-CA" w:eastAsia="en-AU"/>
                </w:rPr>
              </w:r>
              <w:r w:rsidRPr="001F2EF4">
                <w:rPr>
                  <w:rFonts w:ascii="Calibri" w:eastAsia="Times New Roman" w:hAnsi="Calibri" w:cs="Calibri"/>
                  <w:sz w:val="16"/>
                  <w:szCs w:val="16"/>
                  <w:lang w:val="en-CA" w:eastAsia="en-AU"/>
                </w:rPr>
                <w:fldChar w:fldCharType="end"/>
              </w:r>
              <w:r w:rsidRPr="001F2EF4">
                <w:rPr>
                  <w:rFonts w:ascii="Calibri" w:eastAsia="Times New Roman" w:hAnsi="Calibri" w:cs="Calibri"/>
                  <w:sz w:val="16"/>
                  <w:szCs w:val="16"/>
                  <w:lang w:val="en-CA" w:eastAsia="en-AU"/>
                </w:rPr>
              </w:r>
              <w:r w:rsidRPr="001F2EF4">
                <w:rPr>
                  <w:rFonts w:ascii="Calibri" w:eastAsia="Times New Roman" w:hAnsi="Calibri" w:cs="Calibri"/>
                  <w:sz w:val="16"/>
                  <w:szCs w:val="16"/>
                  <w:lang w:val="en-CA" w:eastAsia="en-AU"/>
                </w:rPr>
                <w:fldChar w:fldCharType="separate"/>
              </w:r>
              <w:r w:rsidRPr="001F2EF4">
                <w:rPr>
                  <w:rFonts w:ascii="Calibri" w:eastAsia="Times New Roman" w:hAnsi="Calibri" w:cs="Calibri"/>
                  <w:noProof/>
                  <w:sz w:val="16"/>
                  <w:szCs w:val="16"/>
                  <w:vertAlign w:val="superscript"/>
                  <w:lang w:val="en-CA" w:eastAsia="en-AU"/>
                </w:rPr>
                <w:t>2</w:t>
              </w:r>
              <w:r w:rsidRPr="001F2EF4">
                <w:rPr>
                  <w:rFonts w:ascii="Calibri" w:eastAsia="Times New Roman" w:hAnsi="Calibri" w:cs="Calibri"/>
                  <w:sz w:val="16"/>
                  <w:szCs w:val="16"/>
                  <w:lang w:val="en-CA" w:eastAsia="en-AU"/>
                </w:rPr>
                <w:fldChar w:fldCharType="end"/>
              </w:r>
            </w:hyperlink>
            <w:r w:rsidRPr="001F2EF4">
              <w:rPr>
                <w:rFonts w:ascii="Calibri" w:eastAsia="Times New Roman" w:hAnsi="Calibri" w:cs="Calibri"/>
                <w:sz w:val="16"/>
                <w:szCs w:val="16"/>
                <w:lang w:val="en-CA" w:eastAsia="en-AU"/>
              </w:rPr>
              <w:t xml:space="preserve"> HGSC can be distinguished from low grade serous carcinomas (LGSC) by p53 and from mucinous carcinoma by WT1.</w:t>
            </w:r>
            <w:hyperlink w:anchor="_ENREF_51" w:tooltip="Altman, 2013 #5480" w:history="1">
              <w:r w:rsidRPr="001F2EF4">
                <w:rPr>
                  <w:rFonts w:ascii="Calibri" w:eastAsia="Times New Roman" w:hAnsi="Calibri" w:cs="Calibri"/>
                  <w:sz w:val="16"/>
                  <w:szCs w:val="16"/>
                  <w:lang w:val="en-CA" w:eastAsia="en-AU"/>
                </w:rPr>
                <w:fldChar w:fldCharType="begin">
                  <w:fldData xml:space="preserve">PEVuZE5vdGU+PENpdGU+PEF1dGhvcj5BbHRtYW48L0F1dGhvcj48WWVhcj4yMDEzPC9ZZWFyPjxS
ZWNOdW0+NTQ4MDwvUmVjTnVtPjxEaXNwbGF5VGV4dD48c3R5bGUgZmFjZT0ic3VwZXJzY3JpcHQi
PjUxPC9zdHlsZT48L0Rpc3BsYXlUZXh0PjxyZWNvcmQ+PHJlYy1udW1iZXI+NTQ4MDwvcmVjLW51
bWJlcj48Zm9yZWlnbi1rZXlzPjxrZXkgYXBwPSJFTiIgZGItaWQ9Inc1OTJ6YXpzcXRmdmR4ZTJ3
OXN4dHB0MmV4enQ1dDB3YTJmeCIgdGltZXN0YW1wPSIxNjAwODU4ODU5Ij41NDgwPC9rZXk+PC9m
b3JlaWduLWtleXM+PHJlZi10eXBlIG5hbWU9IkpvdXJuYWwgQXJ0aWNsZSI+MTc8L3JlZi10eXBl
Pjxjb250cmlidXRvcnM+PGF1dGhvcnM+PGF1dGhvcj5BbHRtYW4sIEEuIEQuPC9hdXRob3I+PGF1
dGhvcj5OZWxzb24sIEcuIFMuPC9hdXRob3I+PGF1dGhvcj5HaGF0YWdlLCBQLjwvYXV0aG9yPjxh
dXRob3I+TWNJbnR5cmUsIEouIEIuPC9hdXRob3I+PGF1dGhvcj5DYXBwZXIsIEQuPC9hdXRob3I+
PGF1dGhvcj5DaHUsIFAuPC9hdXRob3I+PGF1dGhvcj5OYXRpb24sIEouIEcuPC9hdXRob3I+PGF1
dGhvcj5LYXJuZXppcywgQS4gTi48L2F1dGhvcj48YXV0aG9yPkhhbiwgRy48L2F1dGhvcj48YXV0
aG9yPkthbGxvZ2VyLCBTLiBFLjwvYXV0aG9yPjxhdXRob3I+S8O2YmVsLCBNLjwvYXV0aG9yPjwv
YXV0aG9ycz48L2NvbnRyaWJ1dG9ycz48YXV0aC1hZGRyZXNzPkRlcGFydG1lbnQgb2YgT2JzdGV0
cmljcyBhbmQgR3luZWNvbG9neSwgRGl2aXNpb24gb2YgR3luZWNvbG9naWNhbCBPbmNvbG9neSwg
V2lubmlwZWcgSGVhbHRoIFNjaWVuY2VzIENlbnRlciwgVW5pdmVyc2l0eSBvZiBNYW5pdG9iYSwg
V2lubmlwZWcsIE1CLCBDYW5hZGEuPC9hdXRoLWFkZHJlc3M+PHRpdGxlcz48dGl0bGU+VGhlIGRp
YWdub3N0aWMgdXRpbGl0eSBvZiBUUDUzIGFuZCBDREtOMkEgdG8gZGlzdGluZ3Vpc2ggb3Zhcmlh
biBoaWdoLWdyYWRlIHNlcm91cyBjYXJjaW5vbWEgZnJvbSBsb3ctZ3JhZGUgc2Vyb3VzIG92YXJp
YW4gdHVtb3JzPC90aXRsZT48c2Vjb25kYXJ5LXRpdGxlPk1vZCBQYXRob2w8L3NlY29uZGFyeS10
aXRsZT48L3RpdGxlcz48cGVyaW9kaWNhbD48ZnVsbC10aXRsZT5Nb2QgUGF0aG9sPC9mdWxsLXRp
dGxlPjxhYmJyLTE+TW9kZXJuIHBhdGhvbG9neSA6IGFuIG9mZmljaWFsIGpvdXJuYWwgb2YgdGhl
IFVuaXRlZCBTdGF0ZXMgYW5kIENhbmFkaWFuIEFjYWRlbXkgb2YgUGF0aG9sb2d5LCBJbmM8L2Fi
YnItMT48L3BlcmlvZGljYWw+PHBhZ2VzPjEyNTUtNjM8L3BhZ2VzPjx2b2x1bWU+MjY8L3ZvbHVt
ZT48bnVtYmVyPjk8L251bWJlcj48ZWRpdGlvbj4yMDEzLzA0LzA2PC9lZGl0aW9uPjxrZXl3b3Jk
cz48a2V5d29yZD5BZHVsdDwva2V5d29yZD48a2V5d29yZD5BZ2VkPC9rZXl3b3JkPjxrZXl3b3Jk
PkFnZWQsIDgwIGFuZCBvdmVyPC9rZXl3b3JkPjxrZXl3b3JkPkJpb21hcmtlcnMsIFR1bW9yLyph
bmFseXNpczwva2V5d29yZD48a2V5d29yZD5DYXJjaW5vbWEvKmNoZW1pc3RyeS9wYXRob2xvZ3k8
L2tleXdvcmQ+PGtleXdvcmQ+Q2x1c3RlciBBbmFseXNpczwva2V5d29yZD48a2V5d29yZD5DeWNs
aW4tRGVwZW5kZW50IEtpbmFzZSBJbmhpYml0b3IgcDE2LyphbmFseXNpczwva2V5d29yZD48a2V5
d29yZD4qRGlhZ25vc2lzLCBEaWZmZXJlbnRpYWw8L2tleXdvcmQ+PGtleXdvcmQ+RmVtYWxlPC9r
ZXl3b3JkPjxrZXl3b3JkPkh1bWFuczwva2V5d29yZD48a2V5d29yZD4qSW1tdW5vaGlzdG9jaGVt
aXN0cnk8L2tleXdvcmQ+PGtleXdvcmQ+TWlkZGxlIEFnZWQ8L2tleXdvcmQ+PGtleXdvcmQ+TXVs
dGl2YXJpYXRlIEFuYWx5c2lzPC9rZXl3b3JkPjxrZXl3b3JkPk5lb3BsYXNtIEdyYWRpbmc8L2tl
eXdvcmQ+PGtleXdvcmQ+TmVvcGxhc21zLCBDeXN0aWMsIE11Y2lub3VzLCBhbmQgU2Vyb3VzLypj
aGVtaXN0cnkvcGF0aG9sb2d5PC9rZXl3b3JkPjxrZXl3b3JkPk92YXJpYW4gTmVvcGxhc21zLypj
aGVtaXN0cnkvcGF0aG9sb2d5PC9rZXl3b3JkPjxrZXl3b3JkPlByZWRpY3RpdmUgVmFsdWUgb2Yg
VGVzdHM8L2tleXdvcmQ+PGtleXdvcmQ+UmVwcm9kdWNpYmlsaXR5IG9mIFJlc3VsdHM8L2tleXdv
cmQ+PGtleXdvcmQ+VGlzc3VlIEFycmF5IEFuYWx5c2lzPC9rZXl3b3JkPjxrZXl3b3JkPlR1bW9y
IFN1cHByZXNzb3IgUHJvdGVpbiBwNTMvKmFuYWx5c2lzPC9rZXl3b3JkPjxrZXl3b3JkPllvdW5n
IEFkdWx0PC9rZXl3b3JkPjwva2V5d29yZHM+PGRhdGVzPjx5ZWFyPjIwMTM8L3llYXI+PHB1Yi1k
YXRlcz48ZGF0ZT5TZXA8L2RhdGU+PC9wdWItZGF0ZXM+PC9kYXRlcz48aXNibj4wODkzLTM5NTI8
L2lzYm4+PGFjY2Vzc2lvbi1udW0+MjM1NTg1Njk8L2FjY2Vzc2lvbi1udW0+PHVybHM+PC91cmxz
PjxlbGVjdHJvbmljLXJlc291cmNlLW51bT4xMC4xMDM4L21vZHBhdGhvbC4yMDEzLjU1PC9lbGVj
dHJvbmljLXJlc291cmNlLW51bT48cmVtb3RlLWRhdGFiYXNlLXByb3ZpZGVyPk5MTTwvcmVtb3Rl
LWRhdGFiYXNlLXByb3ZpZGVyPjxsYW5ndWFnZT5lbmc8L2xhbmd1YWdlPjwvcmVjb3JkPjwvQ2l0
ZT48L0VuZE5vdGU+AG==
</w:fldData>
                </w:fldChar>
              </w:r>
              <w:r w:rsidRPr="001F2EF4">
                <w:rPr>
                  <w:rFonts w:ascii="Calibri" w:eastAsia="Times New Roman" w:hAnsi="Calibri" w:cs="Calibri"/>
                  <w:sz w:val="16"/>
                  <w:szCs w:val="16"/>
                  <w:lang w:val="en-CA" w:eastAsia="en-AU"/>
                </w:rPr>
                <w:instrText xml:space="preserve"> ADDIN EN.CITE </w:instrText>
              </w:r>
              <w:r w:rsidRPr="001F2EF4">
                <w:rPr>
                  <w:rFonts w:ascii="Calibri" w:eastAsia="Times New Roman" w:hAnsi="Calibri" w:cs="Calibri"/>
                  <w:sz w:val="16"/>
                  <w:szCs w:val="16"/>
                  <w:lang w:val="en-CA" w:eastAsia="en-AU"/>
                </w:rPr>
                <w:fldChar w:fldCharType="begin">
                  <w:fldData xml:space="preserve">PEVuZE5vdGU+PENpdGU+PEF1dGhvcj5BbHRtYW48L0F1dGhvcj48WWVhcj4yMDEzPC9ZZWFyPjxS
ZWNOdW0+NTQ4MDwvUmVjTnVtPjxEaXNwbGF5VGV4dD48c3R5bGUgZmFjZT0ic3VwZXJzY3JpcHQi
PjUxPC9zdHlsZT48L0Rpc3BsYXlUZXh0PjxyZWNvcmQ+PHJlYy1udW1iZXI+NTQ4MDwvcmVjLW51
bWJlcj48Zm9yZWlnbi1rZXlzPjxrZXkgYXBwPSJFTiIgZGItaWQ9Inc1OTJ6YXpzcXRmdmR4ZTJ3
OXN4dHB0MmV4enQ1dDB3YTJmeCIgdGltZXN0YW1wPSIxNjAwODU4ODU5Ij41NDgwPC9rZXk+PC9m
b3JlaWduLWtleXM+PHJlZi10eXBlIG5hbWU9IkpvdXJuYWwgQXJ0aWNsZSI+MTc8L3JlZi10eXBl
Pjxjb250cmlidXRvcnM+PGF1dGhvcnM+PGF1dGhvcj5BbHRtYW4sIEEuIEQuPC9hdXRob3I+PGF1
dGhvcj5OZWxzb24sIEcuIFMuPC9hdXRob3I+PGF1dGhvcj5HaGF0YWdlLCBQLjwvYXV0aG9yPjxh
dXRob3I+TWNJbnR5cmUsIEouIEIuPC9hdXRob3I+PGF1dGhvcj5DYXBwZXIsIEQuPC9hdXRob3I+
PGF1dGhvcj5DaHUsIFAuPC9hdXRob3I+PGF1dGhvcj5OYXRpb24sIEouIEcuPC9hdXRob3I+PGF1
dGhvcj5LYXJuZXppcywgQS4gTi48L2F1dGhvcj48YXV0aG9yPkhhbiwgRy48L2F1dGhvcj48YXV0
aG9yPkthbGxvZ2VyLCBTLiBFLjwvYXV0aG9yPjxhdXRob3I+S8O2YmVsLCBNLjwvYXV0aG9yPjwv
YXV0aG9ycz48L2NvbnRyaWJ1dG9ycz48YXV0aC1hZGRyZXNzPkRlcGFydG1lbnQgb2YgT2JzdGV0
cmljcyBhbmQgR3luZWNvbG9neSwgRGl2aXNpb24gb2YgR3luZWNvbG9naWNhbCBPbmNvbG9neSwg
V2lubmlwZWcgSGVhbHRoIFNjaWVuY2VzIENlbnRlciwgVW5pdmVyc2l0eSBvZiBNYW5pdG9iYSwg
V2lubmlwZWcsIE1CLCBDYW5hZGEuPC9hdXRoLWFkZHJlc3M+PHRpdGxlcz48dGl0bGU+VGhlIGRp
YWdub3N0aWMgdXRpbGl0eSBvZiBUUDUzIGFuZCBDREtOMkEgdG8gZGlzdGluZ3Vpc2ggb3Zhcmlh
biBoaWdoLWdyYWRlIHNlcm91cyBjYXJjaW5vbWEgZnJvbSBsb3ctZ3JhZGUgc2Vyb3VzIG92YXJp
YW4gdHVtb3JzPC90aXRsZT48c2Vjb25kYXJ5LXRpdGxlPk1vZCBQYXRob2w8L3NlY29uZGFyeS10
aXRsZT48L3RpdGxlcz48cGVyaW9kaWNhbD48ZnVsbC10aXRsZT5Nb2QgUGF0aG9sPC9mdWxsLXRp
dGxlPjxhYmJyLTE+TW9kZXJuIHBhdGhvbG9neSA6IGFuIG9mZmljaWFsIGpvdXJuYWwgb2YgdGhl
IFVuaXRlZCBTdGF0ZXMgYW5kIENhbmFkaWFuIEFjYWRlbXkgb2YgUGF0aG9sb2d5LCBJbmM8L2Fi
YnItMT48L3BlcmlvZGljYWw+PHBhZ2VzPjEyNTUtNjM8L3BhZ2VzPjx2b2x1bWU+MjY8L3ZvbHVt
ZT48bnVtYmVyPjk8L251bWJlcj48ZWRpdGlvbj4yMDEzLzA0LzA2PC9lZGl0aW9uPjxrZXl3b3Jk
cz48a2V5d29yZD5BZHVsdDwva2V5d29yZD48a2V5d29yZD5BZ2VkPC9rZXl3b3JkPjxrZXl3b3Jk
PkFnZWQsIDgwIGFuZCBvdmVyPC9rZXl3b3JkPjxrZXl3b3JkPkJpb21hcmtlcnMsIFR1bW9yLyph
bmFseXNpczwva2V5d29yZD48a2V5d29yZD5DYXJjaW5vbWEvKmNoZW1pc3RyeS9wYXRob2xvZ3k8
L2tleXdvcmQ+PGtleXdvcmQ+Q2x1c3RlciBBbmFseXNpczwva2V5d29yZD48a2V5d29yZD5DeWNs
aW4tRGVwZW5kZW50IEtpbmFzZSBJbmhpYml0b3IgcDE2LyphbmFseXNpczwva2V5d29yZD48a2V5
d29yZD4qRGlhZ25vc2lzLCBEaWZmZXJlbnRpYWw8L2tleXdvcmQ+PGtleXdvcmQ+RmVtYWxlPC9r
ZXl3b3JkPjxrZXl3b3JkPkh1bWFuczwva2V5d29yZD48a2V5d29yZD4qSW1tdW5vaGlzdG9jaGVt
aXN0cnk8L2tleXdvcmQ+PGtleXdvcmQ+TWlkZGxlIEFnZWQ8L2tleXdvcmQ+PGtleXdvcmQ+TXVs
dGl2YXJpYXRlIEFuYWx5c2lzPC9rZXl3b3JkPjxrZXl3b3JkPk5lb3BsYXNtIEdyYWRpbmc8L2tl
eXdvcmQ+PGtleXdvcmQ+TmVvcGxhc21zLCBDeXN0aWMsIE11Y2lub3VzLCBhbmQgU2Vyb3VzLypj
aGVtaXN0cnkvcGF0aG9sb2d5PC9rZXl3b3JkPjxrZXl3b3JkPk92YXJpYW4gTmVvcGxhc21zLypj
aGVtaXN0cnkvcGF0aG9sb2d5PC9rZXl3b3JkPjxrZXl3b3JkPlByZWRpY3RpdmUgVmFsdWUgb2Yg
VGVzdHM8L2tleXdvcmQ+PGtleXdvcmQ+UmVwcm9kdWNpYmlsaXR5IG9mIFJlc3VsdHM8L2tleXdv
cmQ+PGtleXdvcmQ+VGlzc3VlIEFycmF5IEFuYWx5c2lzPC9rZXl3b3JkPjxrZXl3b3JkPlR1bW9y
IFN1cHByZXNzb3IgUHJvdGVpbiBwNTMvKmFuYWx5c2lzPC9rZXl3b3JkPjxrZXl3b3JkPllvdW5n
IEFkdWx0PC9rZXl3b3JkPjwva2V5d29yZHM+PGRhdGVzPjx5ZWFyPjIwMTM8L3llYXI+PHB1Yi1k
YXRlcz48ZGF0ZT5TZXA8L2RhdGU+PC9wdWItZGF0ZXM+PC9kYXRlcz48aXNibj4wODkzLTM5NTI8
L2lzYm4+PGFjY2Vzc2lvbi1udW0+MjM1NTg1Njk8L2FjY2Vzc2lvbi1udW0+PHVybHM+PC91cmxz
PjxlbGVjdHJvbmljLXJlc291cmNlLW51bT4xMC4xMDM4L21vZHBhdGhvbC4yMDEzLjU1PC9lbGVj
dHJvbmljLXJlc291cmNlLW51bT48cmVtb3RlLWRhdGFiYXNlLXByb3ZpZGVyPk5MTTwvcmVtb3Rl
LWRhdGFiYXNlLXByb3ZpZGVyPjxsYW5ndWFnZT5lbmc8L2xhbmd1YWdlPjwvcmVjb3JkPjwvQ2l0
ZT48L0VuZE5vdGU+AG==
</w:fldData>
                </w:fldChar>
              </w:r>
              <w:r w:rsidRPr="001F2EF4">
                <w:rPr>
                  <w:rFonts w:ascii="Calibri" w:eastAsia="Times New Roman" w:hAnsi="Calibri" w:cs="Calibri"/>
                  <w:sz w:val="16"/>
                  <w:szCs w:val="16"/>
                  <w:lang w:val="en-CA" w:eastAsia="en-AU"/>
                </w:rPr>
                <w:instrText xml:space="preserve"> ADDIN EN.CITE.DATA </w:instrText>
              </w:r>
              <w:r w:rsidRPr="001F2EF4">
                <w:rPr>
                  <w:rFonts w:ascii="Calibri" w:eastAsia="Times New Roman" w:hAnsi="Calibri" w:cs="Calibri"/>
                  <w:sz w:val="16"/>
                  <w:szCs w:val="16"/>
                  <w:lang w:val="en-CA" w:eastAsia="en-AU"/>
                </w:rPr>
              </w:r>
              <w:r w:rsidRPr="001F2EF4">
                <w:rPr>
                  <w:rFonts w:ascii="Calibri" w:eastAsia="Times New Roman" w:hAnsi="Calibri" w:cs="Calibri"/>
                  <w:sz w:val="16"/>
                  <w:szCs w:val="16"/>
                  <w:lang w:val="en-CA" w:eastAsia="en-AU"/>
                </w:rPr>
                <w:fldChar w:fldCharType="end"/>
              </w:r>
              <w:r w:rsidRPr="001F2EF4">
                <w:rPr>
                  <w:rFonts w:ascii="Calibri" w:eastAsia="Times New Roman" w:hAnsi="Calibri" w:cs="Calibri"/>
                  <w:sz w:val="16"/>
                  <w:szCs w:val="16"/>
                  <w:lang w:val="en-CA" w:eastAsia="en-AU"/>
                </w:rPr>
              </w:r>
              <w:r w:rsidRPr="001F2EF4">
                <w:rPr>
                  <w:rFonts w:ascii="Calibri" w:eastAsia="Times New Roman" w:hAnsi="Calibri" w:cs="Calibri"/>
                  <w:sz w:val="16"/>
                  <w:szCs w:val="16"/>
                  <w:lang w:val="en-CA" w:eastAsia="en-AU"/>
                </w:rPr>
                <w:fldChar w:fldCharType="separate"/>
              </w:r>
              <w:r w:rsidRPr="001F2EF4">
                <w:rPr>
                  <w:rFonts w:ascii="Calibri" w:eastAsia="Times New Roman" w:hAnsi="Calibri" w:cs="Calibri"/>
                  <w:noProof/>
                  <w:sz w:val="16"/>
                  <w:szCs w:val="16"/>
                  <w:vertAlign w:val="superscript"/>
                  <w:lang w:val="en-CA" w:eastAsia="en-AU"/>
                </w:rPr>
                <w:t>51</w:t>
              </w:r>
              <w:r w:rsidRPr="001F2EF4">
                <w:rPr>
                  <w:rFonts w:ascii="Calibri" w:eastAsia="Times New Roman" w:hAnsi="Calibri" w:cs="Calibri"/>
                  <w:sz w:val="16"/>
                  <w:szCs w:val="16"/>
                  <w:lang w:val="en-CA" w:eastAsia="en-AU"/>
                </w:rPr>
                <w:fldChar w:fldCharType="end"/>
              </w:r>
            </w:hyperlink>
            <w:r w:rsidRPr="001F2EF4">
              <w:rPr>
                <w:rFonts w:ascii="Calibri" w:eastAsia="Times New Roman" w:hAnsi="Calibri" w:cs="Calibri"/>
                <w:sz w:val="16"/>
                <w:szCs w:val="16"/>
                <w:lang w:val="en-CA" w:eastAsia="en-AU"/>
              </w:rPr>
              <w:t xml:space="preserve"> Endometrioid carcinoma can be distinguished from clear cell carcinoma by </w:t>
            </w:r>
            <w:proofErr w:type="spellStart"/>
            <w:r w:rsidRPr="001F2EF4">
              <w:rPr>
                <w:rFonts w:ascii="Calibri" w:eastAsia="Times New Roman" w:hAnsi="Calibri" w:cs="Calibri"/>
                <w:sz w:val="16"/>
                <w:szCs w:val="16"/>
                <w:lang w:val="en-CA" w:eastAsia="en-AU"/>
              </w:rPr>
              <w:t>napsin</w:t>
            </w:r>
            <w:proofErr w:type="spellEnd"/>
            <w:r w:rsidRPr="001F2EF4">
              <w:rPr>
                <w:rFonts w:ascii="Calibri" w:eastAsia="Times New Roman" w:hAnsi="Calibri" w:cs="Calibri"/>
                <w:sz w:val="16"/>
                <w:szCs w:val="16"/>
                <w:lang w:val="en-CA" w:eastAsia="en-AU"/>
              </w:rPr>
              <w:t xml:space="preserve"> A, HNF1B and progesterone receptor (PR).</w:t>
            </w:r>
            <w:hyperlink w:anchor="_ENREF_1" w:tooltip="Köbel, 2019 #5478" w:history="1">
              <w:r w:rsidRPr="001F2EF4">
                <w:rPr>
                  <w:rFonts w:ascii="Calibri" w:eastAsia="Times New Roman" w:hAnsi="Calibri" w:cs="Calibri"/>
                  <w:sz w:val="16"/>
                  <w:szCs w:val="16"/>
                  <w:lang w:val="en-CA" w:eastAsia="en-AU"/>
                </w:rPr>
                <w:fldChar w:fldCharType="begin">
                  <w:fldData xml:space="preserve">PEVuZE5vdGU+PENpdGU+PEF1dGhvcj5Lw7ZiZWw8L0F1dGhvcj48WWVhcj4yMDE5PC9ZZWFyPjxS
ZWNOdW0+NTQ3ODwvUmVjTnVtPjxEaXNwbGF5VGV4dD48c3R5bGUgZmFjZT0ic3VwZXJzY3JpcHQi
PjE8L3N0eWxlPjwvRGlzcGxheVRleHQ+PHJlY29yZD48cmVjLW51bWJlcj41NDc4PC9yZWMtbnVt
YmVyPjxmb3JlaWduLWtleXM+PGtleSBhcHA9IkVOIiBkYi1pZD0idzU5MnphenNxdGZ2ZHhlMnc5
c3h0cHQyZXh6dDV0MHdhMmZ4IiB0aW1lc3RhbXA9IjE2MDA4NTczMTQiPjU0Nzg8L2tleT48L2Zv
cmVpZ24ta2V5cz48cmVmLXR5cGUgbmFtZT0iSm91cm5hbCBBcnRpY2xlIj4xNzwvcmVmLXR5cGU+
PGNvbnRyaWJ1dG9ycz48YXV0aG9ycz48YXV0aG9yPkvDtmJlbCwgTS48L2F1dGhvcj48YXV0aG9y
Pkx1bywgTC48L2F1dGhvcj48YXV0aG9yPkdyZXZlcnMsIFguPC9hdXRob3I+PGF1dGhvcj5MZWUs
IFMuPC9hdXRob3I+PGF1dGhvcj5Ccm9va3MtV2lsc29uLCBBLjwvYXV0aG9yPjxhdXRob3I+R2ls
a3MsIEMuIEIuPC9hdXRob3I+PGF1dGhvcj5MZSwgTi4gRC48L2F1dGhvcj48YXV0aG9yPkNvb2ss
IEwuIFMuPC9hdXRob3I+PC9hdXRob3JzPjwvY29udHJpYnV0b3JzPjxhdXRoLWFkZHJlc3M+RGVw
YXJ0bWVudHMgb2YgUGF0aG9sb2d5IGFuZCBMYWJvcmF0b3J5IE1lZGljaW5lIChNLksuLCBTLkwu
KSBDb21tdW5pdHkgSGVhbHRoIFNjaWVuY2VzIChMLlMuQy4pLCBVbml2ZXJzaXR5IG9mIENhbGdh
cnkgRGVwYXJ0bWVudCBvZiBDYW5jZXIgRXBpZGVtaW9sb2d5IGFuZCBQcmV2ZW50aW9uIFJlc2Vh
cmNoLCBBbGJlcnRhIEhlYWx0aCBTZXJ2aWNlcy1DYW5jZXIgQ29udHJvbCBBbGJlcnRhIChYLkcu
LCBMLlMuQy4pLCBDYWxnYXJ5LCBBbGJlcnRhIENhbmFkYSZhcG9zO3MgTWljaGFlbCBTbWl0aCBH
ZW5vbWUgU2NpZW5jZXMgQ2VudHJlLCBCQyBDYW5jZXIgQWdlbmN5LCBWYW5jb3V2ZXI7IGFuZCBE
ZXBhcnRtZW50IG9mIEJpb21lZGljYWwgUGh5c2lvbG9neSBhbmQgS2luZXNpb2xvZ3ksIFNpbW9u
IEZyYXNlciBVbml2ZXJzaXR5LCBCdXJuYWJ5IChBLkIuLVcuKSBEZXBhcnRtZW50IG9mIFBhdGhv
bG9neSBhbmQgTGFib3JhdG9yeSBNZWRpY2luZSwgVW5pdmVyc2l0eSBvZiBCcml0aXNoIENvbHVt
YmlhIChDLkIuRy4pIENhbmNlciBDb250cm9sIFJlc2VhcmNoLCBCQyBDYW5jZXIgUmVzZWFyY2gg
Q2VudHJlIChOLkQuTC4pLCBWYW5jb3V2ZXIsIEJyaXRpc2ggQ29sdW1iaWEsIENhbmFkYSBEZXBh
cnRtZW50IG9mIEludGVybmFsIE1lZGljaW5lLCBEaXZpc2lvbiBvZiBFcGlkZW1pb2xvZ3ksIEJp
b3N0YXRpc3RpY3MgYW5kIFByZXZlbnRpdmUgTWVkaWNpbmUsIFVOTSBDb21wcmVoZW5zaXZlIENh
bmNlciBDZW50ZXIsIFVuaXZlcnNpdHkgb2YgTmV3IE1leGljbywgQWxidXF1ZXJxdWUsIE5ldyBN
ZXhpY28gKEwuTC4sIEwuUy5DLikuPC9hdXRoLWFkZHJlc3M+PHRpdGxlcz48dGl0bGU+T3Zhcmlh
biBjYXJjaW5vbWEgaGlzdG90eXBlOiBzdHJlbmd0aHMgYW5kIGxpbWl0YXRpb25zIG9mIGludGVn
cmF0aW5nIG1vcnBob2xvZ3kgd2l0aCBpbW11bm9oaXN0b2NoZW1pY2FsIHByZWRpY3Rpb25zPC90
aXRsZT48c2Vjb25kYXJ5LXRpdGxlPkludCBKIEd5bmVjb2wgUGF0aG9sPC9zZWNvbmRhcnktdGl0
bGU+PC90aXRsZXM+PHBlcmlvZGljYWw+PGZ1bGwtdGl0bGU+SW50IEogR3luZWNvbCBQYXRob2w8
L2Z1bGwtdGl0bGU+PGFiYnItMT5JbnRlcm5hdGlvbmFsIGpvdXJuYWwgb2YgZ3luZWNvbG9naWNh
bCBwYXRob2xvZ3kgOiBvZmZpY2lhbCBqb3VybmFsIG9mIHRoZSBJbnRlcm5hdGlvbmFsIFNvY2ll
dHkgb2YgR3luZWNvbG9naWNhbCBQYXRob2xvZ2lzdHM8L2FiYnItMT48L3BlcmlvZGljYWw+PHBh
Z2VzPjM1My0zNjI8L3BhZ2VzPjx2b2x1bWU+Mzg8L3ZvbHVtZT48bnVtYmVyPjQ8L251bWJlcj48
ZWRpdGlvbj4yMDE4LzA2LzE1PC9lZGl0aW9uPjxrZXl3b3Jkcz48a2V5d29yZD5BbGdvcml0aG1z
PC9rZXl3b3JkPjxrZXl3b3JkPkJpb21hcmtlcnMsIFR1bW9yLyptZXRhYm9saXNtPC9rZXl3b3Jk
PjxrZXl3b3JkPkNhbmFkYTwva2V5d29yZD48a2V5d29yZD5Db2hvcnQgU3R1ZGllczwva2V5d29y
ZD48a2V5d29yZD5GZW1hbGU8L2tleXdvcmQ+PGtleXdvcmQ+SHVtYW5zPC9rZXl3b3JkPjxrZXl3
b3JkPkltbXVub2hpc3RvY2hlbWlzdHJ5PC9rZXl3b3JkPjxrZXl3b3JkPkxvZ2lzdGljIE1vZGVs
czwva2V5d29yZD48a2V5d29yZD5OZW9wbGFzbSBHcmFkaW5nPC9rZXl3b3JkPjxrZXl3b3JkPk92
YXJpYW4gTmVvcGxhc21zLypjbGFzc2lmaWNhdGlvbi9wYXRob2xvZ3k8L2tleXdvcmQ+PGtleXdv
cmQ+T3ZhcnkvcGF0aG9sb2d5PC9rZXl3b3JkPjxrZXl3b3JkPlByYWN0aWNlIEd1aWRlbGluZXMg
YXMgVG9waWM8L2tleXdvcmQ+PGtleXdvcmQ+UmVnaXN0cmllczwva2V5d29yZD48a2V5d29yZD5U
aXNzdWUgQXJyYXkgQW5hbHlzaXM8L2tleXdvcmQ+PC9rZXl3b3Jkcz48ZGF0ZXM+PHllYXI+MjAx
OTwveWVhcj48cHViLWRhdGVzPjxkYXRlPkp1bDwvZGF0ZT48L3B1Yi1kYXRlcz48L2RhdGVzPjxp
c2JuPjAyNzctMTY5MSAoUHJpbnQpJiN4RDswMjc3LTE2OTE8L2lzYm4+PGFjY2Vzc2lvbi1udW0+
Mjk5MDE1MjM8L2FjY2Vzc2lvbi1udW0+PHVybHM+PC91cmxzPjxjdXN0b20yPlBNQzYyOTEzNjA8
L2N1c3RvbTI+PGN1c3RvbTY+TklITVM5NjI4OTQ8L2N1c3RvbTY+PGVsZWN0cm9uaWMtcmVzb3Vy
Y2UtbnVtPjEwLjEwOTcvcGdwLjAwMDAwMDAwMDAwMDA1MzA8L2VsZWN0cm9uaWMtcmVzb3VyY2Ut
bnVtPjxyZW1vdGUtZGF0YWJhc2UtcHJvdmlkZXI+TkxNPC9yZW1vdGUtZGF0YWJhc2UtcHJvdmlk
ZXI+PGxhbmd1YWdlPmVuZzwvbGFuZ3VhZ2U+PC9yZWNvcmQ+PC9DaXRlPjwvRW5kTm90ZT4A
</w:fldData>
                </w:fldChar>
              </w:r>
              <w:r w:rsidRPr="001F2EF4">
                <w:rPr>
                  <w:rFonts w:ascii="Calibri" w:eastAsia="Times New Roman" w:hAnsi="Calibri" w:cs="Calibri"/>
                  <w:sz w:val="16"/>
                  <w:szCs w:val="16"/>
                  <w:lang w:val="en-CA" w:eastAsia="en-AU"/>
                </w:rPr>
                <w:instrText xml:space="preserve"> ADDIN EN.CITE </w:instrText>
              </w:r>
              <w:r w:rsidRPr="001F2EF4">
                <w:rPr>
                  <w:rFonts w:ascii="Calibri" w:eastAsia="Times New Roman" w:hAnsi="Calibri" w:cs="Calibri"/>
                  <w:sz w:val="16"/>
                  <w:szCs w:val="16"/>
                  <w:lang w:val="en-CA" w:eastAsia="en-AU"/>
                </w:rPr>
                <w:fldChar w:fldCharType="begin">
                  <w:fldData xml:space="preserve">PEVuZE5vdGU+PENpdGU+PEF1dGhvcj5Lw7ZiZWw8L0F1dGhvcj48WWVhcj4yMDE5PC9ZZWFyPjxS
ZWNOdW0+NTQ3ODwvUmVjTnVtPjxEaXNwbGF5VGV4dD48c3R5bGUgZmFjZT0ic3VwZXJzY3JpcHQi
PjE8L3N0eWxlPjwvRGlzcGxheVRleHQ+PHJlY29yZD48cmVjLW51bWJlcj41NDc4PC9yZWMtbnVt
YmVyPjxmb3JlaWduLWtleXM+PGtleSBhcHA9IkVOIiBkYi1pZD0idzU5MnphenNxdGZ2ZHhlMnc5
c3h0cHQyZXh6dDV0MHdhMmZ4IiB0aW1lc3RhbXA9IjE2MDA4NTczMTQiPjU0Nzg8L2tleT48L2Zv
cmVpZ24ta2V5cz48cmVmLXR5cGUgbmFtZT0iSm91cm5hbCBBcnRpY2xlIj4xNzwvcmVmLXR5cGU+
PGNvbnRyaWJ1dG9ycz48YXV0aG9ycz48YXV0aG9yPkvDtmJlbCwgTS48L2F1dGhvcj48YXV0aG9y
Pkx1bywgTC48L2F1dGhvcj48YXV0aG9yPkdyZXZlcnMsIFguPC9hdXRob3I+PGF1dGhvcj5MZWUs
IFMuPC9hdXRob3I+PGF1dGhvcj5Ccm9va3MtV2lsc29uLCBBLjwvYXV0aG9yPjxhdXRob3I+R2ls
a3MsIEMuIEIuPC9hdXRob3I+PGF1dGhvcj5MZSwgTi4gRC48L2F1dGhvcj48YXV0aG9yPkNvb2ss
IEwuIFMuPC9hdXRob3I+PC9hdXRob3JzPjwvY29udHJpYnV0b3JzPjxhdXRoLWFkZHJlc3M+RGVw
YXJ0bWVudHMgb2YgUGF0aG9sb2d5IGFuZCBMYWJvcmF0b3J5IE1lZGljaW5lIChNLksuLCBTLkwu
KSBDb21tdW5pdHkgSGVhbHRoIFNjaWVuY2VzIChMLlMuQy4pLCBVbml2ZXJzaXR5IG9mIENhbGdh
cnkgRGVwYXJ0bWVudCBvZiBDYW5jZXIgRXBpZGVtaW9sb2d5IGFuZCBQcmV2ZW50aW9uIFJlc2Vh
cmNoLCBBbGJlcnRhIEhlYWx0aCBTZXJ2aWNlcy1DYW5jZXIgQ29udHJvbCBBbGJlcnRhIChYLkcu
LCBMLlMuQy4pLCBDYWxnYXJ5LCBBbGJlcnRhIENhbmFkYSZhcG9zO3MgTWljaGFlbCBTbWl0aCBH
ZW5vbWUgU2NpZW5jZXMgQ2VudHJlLCBCQyBDYW5jZXIgQWdlbmN5LCBWYW5jb3V2ZXI7IGFuZCBE
ZXBhcnRtZW50IG9mIEJpb21lZGljYWwgUGh5c2lvbG9neSBhbmQgS2luZXNpb2xvZ3ksIFNpbW9u
IEZyYXNlciBVbml2ZXJzaXR5LCBCdXJuYWJ5IChBLkIuLVcuKSBEZXBhcnRtZW50IG9mIFBhdGhv
bG9neSBhbmQgTGFib3JhdG9yeSBNZWRpY2luZSwgVW5pdmVyc2l0eSBvZiBCcml0aXNoIENvbHVt
YmlhIChDLkIuRy4pIENhbmNlciBDb250cm9sIFJlc2VhcmNoLCBCQyBDYW5jZXIgUmVzZWFyY2gg
Q2VudHJlIChOLkQuTC4pLCBWYW5jb3V2ZXIsIEJyaXRpc2ggQ29sdW1iaWEsIENhbmFkYSBEZXBh
cnRtZW50IG9mIEludGVybmFsIE1lZGljaW5lLCBEaXZpc2lvbiBvZiBFcGlkZW1pb2xvZ3ksIEJp
b3N0YXRpc3RpY3MgYW5kIFByZXZlbnRpdmUgTWVkaWNpbmUsIFVOTSBDb21wcmVoZW5zaXZlIENh
bmNlciBDZW50ZXIsIFVuaXZlcnNpdHkgb2YgTmV3IE1leGljbywgQWxidXF1ZXJxdWUsIE5ldyBN
ZXhpY28gKEwuTC4sIEwuUy5DLikuPC9hdXRoLWFkZHJlc3M+PHRpdGxlcz48dGl0bGU+T3Zhcmlh
biBjYXJjaW5vbWEgaGlzdG90eXBlOiBzdHJlbmd0aHMgYW5kIGxpbWl0YXRpb25zIG9mIGludGVn
cmF0aW5nIG1vcnBob2xvZ3kgd2l0aCBpbW11bm9oaXN0b2NoZW1pY2FsIHByZWRpY3Rpb25zPC90
aXRsZT48c2Vjb25kYXJ5LXRpdGxlPkludCBKIEd5bmVjb2wgUGF0aG9sPC9zZWNvbmRhcnktdGl0
bGU+PC90aXRsZXM+PHBlcmlvZGljYWw+PGZ1bGwtdGl0bGU+SW50IEogR3luZWNvbCBQYXRob2w8
L2Z1bGwtdGl0bGU+PGFiYnItMT5JbnRlcm5hdGlvbmFsIGpvdXJuYWwgb2YgZ3luZWNvbG9naWNh
bCBwYXRob2xvZ3kgOiBvZmZpY2lhbCBqb3VybmFsIG9mIHRoZSBJbnRlcm5hdGlvbmFsIFNvY2ll
dHkgb2YgR3luZWNvbG9naWNhbCBQYXRob2xvZ2lzdHM8L2FiYnItMT48L3BlcmlvZGljYWw+PHBh
Z2VzPjM1My0zNjI8L3BhZ2VzPjx2b2x1bWU+Mzg8L3ZvbHVtZT48bnVtYmVyPjQ8L251bWJlcj48
ZWRpdGlvbj4yMDE4LzA2LzE1PC9lZGl0aW9uPjxrZXl3b3Jkcz48a2V5d29yZD5BbGdvcml0aG1z
PC9rZXl3b3JkPjxrZXl3b3JkPkJpb21hcmtlcnMsIFR1bW9yLyptZXRhYm9saXNtPC9rZXl3b3Jk
PjxrZXl3b3JkPkNhbmFkYTwva2V5d29yZD48a2V5d29yZD5Db2hvcnQgU3R1ZGllczwva2V5d29y
ZD48a2V5d29yZD5GZW1hbGU8L2tleXdvcmQ+PGtleXdvcmQ+SHVtYW5zPC9rZXl3b3JkPjxrZXl3
b3JkPkltbXVub2hpc3RvY2hlbWlzdHJ5PC9rZXl3b3JkPjxrZXl3b3JkPkxvZ2lzdGljIE1vZGVs
czwva2V5d29yZD48a2V5d29yZD5OZW9wbGFzbSBHcmFkaW5nPC9rZXl3b3JkPjxrZXl3b3JkPk92
YXJpYW4gTmVvcGxhc21zLypjbGFzc2lmaWNhdGlvbi9wYXRob2xvZ3k8L2tleXdvcmQ+PGtleXdv
cmQ+T3ZhcnkvcGF0aG9sb2d5PC9rZXl3b3JkPjxrZXl3b3JkPlByYWN0aWNlIEd1aWRlbGluZXMg
YXMgVG9waWM8L2tleXdvcmQ+PGtleXdvcmQ+UmVnaXN0cmllczwva2V5d29yZD48a2V5d29yZD5U
aXNzdWUgQXJyYXkgQW5hbHlzaXM8L2tleXdvcmQ+PC9rZXl3b3Jkcz48ZGF0ZXM+PHllYXI+MjAx
OTwveWVhcj48cHViLWRhdGVzPjxkYXRlPkp1bDwvZGF0ZT48L3B1Yi1kYXRlcz48L2RhdGVzPjxp
c2JuPjAyNzctMTY5MSAoUHJpbnQpJiN4RDswMjc3LTE2OTE8L2lzYm4+PGFjY2Vzc2lvbi1udW0+
Mjk5MDE1MjM8L2FjY2Vzc2lvbi1udW0+PHVybHM+PC91cmxzPjxjdXN0b20yPlBNQzYyOTEzNjA8
L2N1c3RvbTI+PGN1c3RvbTY+TklITVM5NjI4OTQ8L2N1c3RvbTY+PGVsZWN0cm9uaWMtcmVzb3Vy
Y2UtbnVtPjEwLjEwOTcvcGdwLjAwMDAwMDAwMDAwMDA1MzA8L2VsZWN0cm9uaWMtcmVzb3VyY2Ut
bnVtPjxyZW1vdGUtZGF0YWJhc2UtcHJvdmlkZXI+TkxNPC9yZW1vdGUtZGF0YWJhc2UtcHJvdmlk
ZXI+PGxhbmd1YWdlPmVuZzwvbGFuZ3VhZ2U+PC9yZWNvcmQ+PC9DaXRlPjwvRW5kTm90ZT4A
</w:fldData>
                </w:fldChar>
              </w:r>
              <w:r w:rsidRPr="001F2EF4">
                <w:rPr>
                  <w:rFonts w:ascii="Calibri" w:eastAsia="Times New Roman" w:hAnsi="Calibri" w:cs="Calibri"/>
                  <w:sz w:val="16"/>
                  <w:szCs w:val="16"/>
                  <w:lang w:val="en-CA" w:eastAsia="en-AU"/>
                </w:rPr>
                <w:instrText xml:space="preserve"> ADDIN EN.CITE.DATA </w:instrText>
              </w:r>
              <w:r w:rsidRPr="001F2EF4">
                <w:rPr>
                  <w:rFonts w:ascii="Calibri" w:eastAsia="Times New Roman" w:hAnsi="Calibri" w:cs="Calibri"/>
                  <w:sz w:val="16"/>
                  <w:szCs w:val="16"/>
                  <w:lang w:val="en-CA" w:eastAsia="en-AU"/>
                </w:rPr>
              </w:r>
              <w:r w:rsidRPr="001F2EF4">
                <w:rPr>
                  <w:rFonts w:ascii="Calibri" w:eastAsia="Times New Roman" w:hAnsi="Calibri" w:cs="Calibri"/>
                  <w:sz w:val="16"/>
                  <w:szCs w:val="16"/>
                  <w:lang w:val="en-CA" w:eastAsia="en-AU"/>
                </w:rPr>
                <w:fldChar w:fldCharType="end"/>
              </w:r>
              <w:r w:rsidRPr="001F2EF4">
                <w:rPr>
                  <w:rFonts w:ascii="Calibri" w:eastAsia="Times New Roman" w:hAnsi="Calibri" w:cs="Calibri"/>
                  <w:sz w:val="16"/>
                  <w:szCs w:val="16"/>
                  <w:lang w:val="en-CA" w:eastAsia="en-AU"/>
                </w:rPr>
              </w:r>
              <w:r w:rsidRPr="001F2EF4">
                <w:rPr>
                  <w:rFonts w:ascii="Calibri" w:eastAsia="Times New Roman" w:hAnsi="Calibri" w:cs="Calibri"/>
                  <w:sz w:val="16"/>
                  <w:szCs w:val="16"/>
                  <w:lang w:val="en-CA" w:eastAsia="en-AU"/>
                </w:rPr>
                <w:fldChar w:fldCharType="separate"/>
              </w:r>
              <w:r w:rsidRPr="001F2EF4">
                <w:rPr>
                  <w:rFonts w:ascii="Calibri" w:eastAsia="Times New Roman" w:hAnsi="Calibri" w:cs="Calibri"/>
                  <w:noProof/>
                  <w:sz w:val="16"/>
                  <w:szCs w:val="16"/>
                  <w:vertAlign w:val="superscript"/>
                  <w:lang w:val="en-CA" w:eastAsia="en-AU"/>
                </w:rPr>
                <w:t>1</w:t>
              </w:r>
              <w:r w:rsidRPr="001F2EF4">
                <w:rPr>
                  <w:rFonts w:ascii="Calibri" w:eastAsia="Times New Roman" w:hAnsi="Calibri" w:cs="Calibri"/>
                  <w:sz w:val="16"/>
                  <w:szCs w:val="16"/>
                  <w:lang w:val="en-CA" w:eastAsia="en-AU"/>
                </w:rPr>
                <w:fldChar w:fldCharType="end"/>
              </w:r>
            </w:hyperlink>
            <w:r w:rsidRPr="001F2EF4">
              <w:rPr>
                <w:rFonts w:ascii="Calibri" w:eastAsia="Times New Roman" w:hAnsi="Calibri" w:cs="Calibri"/>
                <w:sz w:val="16"/>
                <w:szCs w:val="16"/>
                <w:lang w:val="en-CA" w:eastAsia="en-AU"/>
              </w:rPr>
              <w:t xml:space="preserve"> Endometrioid and mucinous carcinomas can be distinguished by PR and vimentin.</w:t>
            </w:r>
            <w:hyperlink w:anchor="_ENREF_51" w:tooltip="Altman, 2013 #5480" w:history="1">
              <w:r w:rsidRPr="001F2EF4">
                <w:rPr>
                  <w:rFonts w:ascii="Calibri" w:eastAsia="Times New Roman" w:hAnsi="Calibri" w:cs="Calibri"/>
                  <w:sz w:val="16"/>
                  <w:szCs w:val="16"/>
                  <w:lang w:val="en-CA" w:eastAsia="en-AU"/>
                </w:rPr>
                <w:fldChar w:fldCharType="begin">
                  <w:fldData xml:space="preserve">PEVuZE5vdGU+PENpdGU+PEF1dGhvcj5Xb29kYmVjazwvQXV0aG9yPjxZZWFyPjIwMTk8L1llYXI+
PFJlY051bT41NDgxPC9SZWNOdW0+PERpc3BsYXlUZXh0PjxzdHlsZSBmYWNlPSJzdXBlcnNjcmlw
dCI+NTEtNTM8L3N0eWxlPjwvRGlzcGxheVRleHQ+PHJlY29yZD48cmVjLW51bWJlcj41NDgxPC9y
ZWMtbnVtYmVyPjxmb3JlaWduLWtleXM+PGtleSBhcHA9IkVOIiBkYi1pZD0idzU5MnphenNxdGZ2
ZHhlMnc5c3h0cHQyZXh6dDV0MHdhMmZ4IiB0aW1lc3RhbXA9IjE2MDA4NTk2NDUiPjU0ODE8L2tl
eT48L2ZvcmVpZ24ta2V5cz48cmVmLXR5cGUgbmFtZT0iSm91cm5hbCBBcnRpY2xlIj4xNzwvcmVm
LXR5cGU+PGNvbnRyaWJ1dG9ycz48YXV0aG9ycz48YXV0aG9yPldvb2RiZWNrLCBSLjwvYXV0aG9y
PjxhdXRob3I+S2VsZW1lbiwgTC4gRS48L2F1dGhvcj48YXV0aG9yPkvDtmJlbCwgTS48L2F1dGhv
cj48L2F1dGhvcnM+PC9jb250cmlidXRvcnM+PGF1dGgtYWRkcmVzcz5EZXBhcnRtZW50IG9mIFBh
dGhvbG9neSBhbmQgTGFib3JhdG9yeSBNZWRpY2luZSwgVW5pdmVyc2l0eSBvZiBDYWxnYXJ5LCBD
YWxnYXJ5LCBBbGJlcnRhLCBDYW5hZGEgKFIuVy4sIE0uSy4pIEhvbGxpbmdzIENhbmNlciBDZW50
ZXIgYW5kIERlcGFydG1lbnQgb2YgUHVibGljIEhlYWx0aCBTY2llbmNlcywgQ29sbGVnZSBvZiBN
ZWRpY2luZSwgTWVkaWNhbCBVbml2ZXJzaXR5IG9mIFNvdXRoIENhcm9saW5hLCBDaGFybGVzdG9u
LCBTb3V0aCBDYXJvbGluYSAoTC5FLksuKS48L2F1dGgtYWRkcmVzcz48dGl0bGVzPjx0aXRsZT5P
dmFyaWFuIGVuZG9tZXRyaW9pZCBjYXJjaW5vbWEgbWlzZGlhZ25vc2VkIGFzIG11Y2lub3VzIGNh
cmNpbm9tYTogYW4gdW5kZXJyZWNvZ25pemVkIHByb2JsZW08L3RpdGxlPjxzZWNvbmRhcnktdGl0
bGU+SW50IEogR3luZWNvbCBQYXRob2w8L3NlY29uZGFyeS10aXRsZT48L3RpdGxlcz48cGVyaW9k
aWNhbD48ZnVsbC10aXRsZT5JbnQgSiBHeW5lY29sIFBhdGhvbDwvZnVsbC10aXRsZT48YWJici0x
PkludGVybmF0aW9uYWwgam91cm5hbCBvZiBneW5lY29sb2dpY2FsIHBhdGhvbG9neSA6IG9mZmlj
aWFsIGpvdXJuYWwgb2YgdGhlIEludGVybmF0aW9uYWwgU29jaWV0eSBvZiBHeW5lY29sb2dpY2Fs
IFBhdGhvbG9naXN0czwvYWJici0xPjwvcGVyaW9kaWNhbD48cGFnZXM+NTY4LTU3NTwvcGFnZXM+
PHZvbHVtZT4zODwvdm9sdW1lPjxudW1iZXI+NjwvbnVtYmVyPjxlZGl0aW9uPjIwMTgvMTEvMjg8
L2VkaXRpb24+PGtleXdvcmRzPjxrZXl3b3JkPkFkZW5vY2FyY2lub21hLCBNdWNpbm91cy8qZGlh
Z25vc2lzL21vcnRhbGl0eS9wYXRob2xvZ3k8L2tleXdvcmQ+PGtleXdvcmQ+QWdlZDwva2V5d29y
ZD48a2V5d29yZD5CaW9tYXJrZXJzLCBUdW1vci8qbWV0YWJvbGlzbTwva2V5d29yZD48a2V5d29y
ZD5DYXJjaW5vbWEsIEVuZG9tZXRyaW9pZC8qZGlhZ25vc2lzL21vcnRhbGl0eS9wYXRob2xvZ3k8
L2tleXdvcmQ+PGtleXdvcmQ+Q29ob3J0IFN0dWRpZXM8L2tleXdvcmQ+PGtleXdvcmQ+RGlhZ25v
c3RpYyBFcnJvcnM8L2tleXdvcmQ+PGtleXdvcmQ+RmVtYWxlPC9rZXl3b3JkPjxrZXl3b3JkPkh1
bWFuczwva2V5d29yZD48a2V5d29yZD5JbW11bm9oaXN0b2NoZW1pc3RyeTwva2V5d29yZD48a2V5
d29yZD5LYXBsYW4tTWVpZXIgRXN0aW1hdGU8L2tleXdvcmQ+PGtleXdvcmQ+TWlkZGxlIEFnZWQ8
L2tleXdvcmQ+PGtleXdvcmQ+T3ZhcmlhbiBOZW9wbGFzbXMvKmRpYWdub3Npcy9tb3J0YWxpdHkv
cGF0aG9sb2d5PC9rZXl3b3JkPjxrZXl3b3JkPk92YXJ5L3BhdGhvbG9neS9zdXJnZXJ5PC9rZXl3
b3JkPjxrZXl3b3JkPlJlcHJvZHVjaWJpbGl0eSBvZiBSZXN1bHRzPC9rZXl3b3JkPjxrZXl3b3Jk
PlNlbnNpdGl2aXR5IGFuZCBTcGVjaWZpY2l0eTwva2V5d29yZD48a2V5d29yZD5WaW1lbnRpbi8q
bWV0YWJvbGlzbTwva2V5d29yZD48L2tleXdvcmRzPjxkYXRlcz48eWVhcj4yMDE5PC95ZWFyPjxw
dWItZGF0ZXM+PGRhdGU+Tm92PC9kYXRlPjwvcHViLWRhdGVzPjwvZGF0ZXM+PGlzYm4+MDI3Ny0x
NjkxPC9pc2JuPjxhY2Nlc3Npb24tbnVtPjMwNDgwNjQ3PC9hY2Nlc3Npb24tbnVtPjx1cmxzPjwv
dXJscz48ZWxlY3Ryb25pYy1yZXNvdXJjZS1udW0+MTAuMTA5Ny9wZ3AuMDAwMDAwMDAwMDAwMDU2
NDwvZWxlY3Ryb25pYy1yZXNvdXJjZS1udW0+PHJlbW90ZS1kYXRhYmFzZS1wcm92aWRlcj5OTE08
L3JlbW90ZS1kYXRhYmFzZS1wcm92aWRlcj48bGFuZ3VhZ2U+ZW5nPC9sYW5ndWFnZT48L3JlY29y
ZD48L0NpdGU+PENpdGU+PEF1dGhvcj5BbHRtYW48L0F1dGhvcj48WWVhcj4yMDEzPC9ZZWFyPjxS
ZWNOdW0+NTUyMjwvUmVjTnVtPjxyZWNvcmQ+PHJlYy1udW1iZXI+NTUyMjwvcmVjLW51bWJlcj48
Zm9yZWlnbi1rZXlzPjxrZXkgYXBwPSJFTiIgZGItaWQ9Inc1OTJ6YXpzcXRmdmR4ZTJ3OXN4dHB0
MmV4enQ1dDB3YTJmeCIgdGltZXN0YW1wPSIxNjAzMTU3NzI2Ij41NTIyPC9rZXk+PC9mb3JlaWdu
LWtleXM+PHJlZi10eXBlIG5hbWU9IkpvdXJuYWwgQXJ0aWNsZSI+MTc8L3JlZi10eXBlPjxjb250
cmlidXRvcnM+PGF1dGhvcnM+PGF1dGhvcj5BbHRtYW4sIEEuIEQuPC9hdXRob3I+PGF1dGhvcj5O
ZWxzb24sIEcuIFMuPC9hdXRob3I+PGF1dGhvcj5HaGF0YWdlLCBQLjwvYXV0aG9yPjxhdXRob3I+
TWNJbnR5cmUsIEouIEIuPC9hdXRob3I+PGF1dGhvcj5DYXBwZXIsIEQuPC9hdXRob3I+PGF1dGhv
cj5DaHUsIFAuPC9hdXRob3I+PGF1dGhvcj5OYXRpb24sIEouIEcuPC9hdXRob3I+PGF1dGhvcj5L
YXJuZXppcywgQS4gTi48L2F1dGhvcj48YXV0aG9yPkhhbiwgRy48L2F1dGhvcj48YXV0aG9yPkth
bGxvZ2VyLCBTLiBFLjwvYXV0aG9yPjxhdXRob3I+S8O2YmVsLCBNLjwvYXV0aG9yPjwvYXV0aG9y
cz48L2NvbnRyaWJ1dG9ycz48YXV0aC1hZGRyZXNzPkRlcGFydG1lbnQgb2YgT2JzdGV0cmljcyBh
bmQgR3luZWNvbG9neSwgRGl2aXNpb24gb2YgR3luZWNvbG9naWNhbCBPbmNvbG9neSwgV2lubmlw
ZWcgSGVhbHRoIFNjaWVuY2VzIENlbnRlciwgVW5pdmVyc2l0eSBvZiBNYW5pdG9iYSwgV2lubmlw
ZWcsIE1CLCBDYW5hZGEuPC9hdXRoLWFkZHJlc3M+PHRpdGxlcz48dGl0bGU+VGhlIGRpYWdub3N0
aWMgdXRpbGl0eSBvZiBUUDUzIGFuZCBDREtOMkEgdG8gZGlzdGluZ3Vpc2ggb3ZhcmlhbiBoaWdo
LWdyYWRlIHNlcm91cyBjYXJjaW5vbWEgZnJvbSBsb3ctZ3JhZGUgc2Vyb3VzIG92YXJpYW4gdHVt
b3JzPC90aXRsZT48c2Vjb25kYXJ5LXRpdGxlPk1vZCBQYXRob2w8L3NlY29uZGFyeS10aXRsZT48
L3RpdGxlcz48cGVyaW9kaWNhbD48ZnVsbC10aXRsZT5Nb2QgUGF0aG9sPC9mdWxsLXRpdGxlPjxh
YmJyLTE+TW9kZXJuIHBhdGhvbG9neSA6IGFuIG9mZmljaWFsIGpvdXJuYWwgb2YgdGhlIFVuaXRl
ZCBTdGF0ZXMgYW5kIENhbmFkaWFuIEFjYWRlbXkgb2YgUGF0aG9sb2d5LCBJbmM8L2FiYnItMT48
L3BlcmlvZGljYWw+PHBhZ2VzPjEyNTUtNjM8L3BhZ2VzPjx2b2x1bWU+MjY8L3ZvbHVtZT48bnVt
YmVyPjk8L251bWJlcj48ZWRpdGlvbj4yMDEzLzA0LzA2PC9lZGl0aW9uPjxrZXl3b3Jkcz48a2V5
d29yZD5BZHVsdDwva2V5d29yZD48a2V5d29yZD5BZ2VkPC9rZXl3b3JkPjxrZXl3b3JkPkFnZWQs
IDgwIGFuZCBvdmVyPC9rZXl3b3JkPjxrZXl3b3JkPkJpb21hcmtlcnMsIFR1bW9yLyphbmFseXNp
czwva2V5d29yZD48a2V5d29yZD5DYXJjaW5vbWEvKmNoZW1pc3RyeS9wYXRob2xvZ3k8L2tleXdv
cmQ+PGtleXdvcmQ+Q2x1c3RlciBBbmFseXNpczwva2V5d29yZD48a2V5d29yZD5DeWNsaW4tRGVw
ZW5kZW50IEtpbmFzZSBJbmhpYml0b3IgcDE2LyphbmFseXNpczwva2V5d29yZD48a2V5d29yZD4q
RGlhZ25vc2lzLCBEaWZmZXJlbnRpYWw8L2tleXdvcmQ+PGtleXdvcmQ+RmVtYWxlPC9rZXl3b3Jk
PjxrZXl3b3JkPkh1bWFuczwva2V5d29yZD48a2V5d29yZD4qSW1tdW5vaGlzdG9jaGVtaXN0cnk8
L2tleXdvcmQ+PGtleXdvcmQ+TWlkZGxlIEFnZWQ8L2tleXdvcmQ+PGtleXdvcmQ+TXVsdGl2YXJp
YXRlIEFuYWx5c2lzPC9rZXl3b3JkPjxrZXl3b3JkPk5lb3BsYXNtIEdyYWRpbmc8L2tleXdvcmQ+
PGtleXdvcmQ+TmVvcGxhc21zLCBDeXN0aWMsIE11Y2lub3VzLCBhbmQgU2Vyb3VzLypjaGVtaXN0
cnkvcGF0aG9sb2d5PC9rZXl3b3JkPjxrZXl3b3JkPk92YXJpYW4gTmVvcGxhc21zLypjaGVtaXN0
cnkvcGF0aG9sb2d5PC9rZXl3b3JkPjxrZXl3b3JkPlByZWRpY3RpdmUgVmFsdWUgb2YgVGVzdHM8
L2tleXdvcmQ+PGtleXdvcmQ+UmVwcm9kdWNpYmlsaXR5IG9mIFJlc3VsdHM8L2tleXdvcmQ+PGtl
eXdvcmQ+VGlzc3VlIEFycmF5IEFuYWx5c2lzPC9rZXl3b3JkPjxrZXl3b3JkPlR1bW9yIFN1cHBy
ZXNzb3IgUHJvdGVpbiBwNTMvKmFuYWx5c2lzPC9rZXl3b3JkPjxrZXl3b3JkPllvdW5nIEFkdWx0
PC9rZXl3b3JkPjwva2V5d29yZHM+PGRhdGVzPjx5ZWFyPjIwMTM8L3llYXI+PHB1Yi1kYXRlcz48
ZGF0ZT5TZXA8L2RhdGU+PC9wdWItZGF0ZXM+PC9kYXRlcz48aXNibj4wODkzLTM5NTI8L2lzYm4+
PGFjY2Vzc2lvbi1udW0+MjM1NTg1Njk8L2FjY2Vzc2lvbi1udW0+PHVybHM+PC91cmxzPjxlbGVj
dHJvbmljLXJlc291cmNlLW51bT4xMC4xMDM4L21vZHBhdGhvbC4yMDEzLjU1PC9lbGVjdHJvbmlj
LXJlc291cmNlLW51bT48cmVtb3RlLWRhdGFiYXNlLXByb3ZpZGVyPk5MTTwvcmVtb3RlLWRhdGFi
YXNlLXByb3ZpZGVyPjxsYW5ndWFnZT5lbmc8L2xhbmd1YWdlPjwvcmVjb3JkPjwvQ2l0ZT48Q2l0
ZT48QXV0aG9yPkvDtmJlbDwvQXV0aG9yPjxZZWFyPjIwMTk8L1llYXI+PFJlY051bT41NTIwPC9S
ZWNOdW0+PHJlY29yZD48cmVjLW51bWJlcj41NTIwPC9yZWMtbnVtYmVyPjxmb3JlaWduLWtleXM+
PGtleSBhcHA9IkVOIiBkYi1pZD0idzU5MnphenNxdGZ2ZHhlMnc5c3h0cHQyZXh6dDV0MHdhMmZ4
IiB0aW1lc3RhbXA9IjE2MDMxNTc0MzUiPjU1MjA8L2tleT48L2ZvcmVpZ24ta2V5cz48cmVmLXR5
cGUgbmFtZT0iSm91cm5hbCBBcnRpY2xlIj4xNzwvcmVmLXR5cGU+PGNvbnRyaWJ1dG9ycz48YXV0
aG9ycz48YXV0aG9yPkvDtmJlbCwgTS48L2F1dGhvcj48YXV0aG9yPkx1bywgTC48L2F1dGhvcj48
YXV0aG9yPkdyZXZlcnMsIFguPC9hdXRob3I+PGF1dGhvcj5MZWUsIFMuPC9hdXRob3I+PGF1dGhv
cj5Ccm9va3MtV2lsc29uLCBBLjwvYXV0aG9yPjxhdXRob3I+R2lsa3MsIEMuIEIuPC9hdXRob3I+
PGF1dGhvcj5MZSwgTi4gRC48L2F1dGhvcj48YXV0aG9yPkNvb2ssIEwuIFMuPC9hdXRob3I+PC9h
dXRob3JzPjwvY29udHJpYnV0b3JzPjxhdXRoLWFkZHJlc3M+RGVwYXJ0bWVudHMgb2YgUGF0aG9s
b2d5IGFuZCBMYWJvcmF0b3J5IE1lZGljaW5lIChNLksuLCBTLkwuKSBDb21tdW5pdHkgSGVhbHRo
IFNjaWVuY2VzIChMLlMuQy4pLCBVbml2ZXJzaXR5IG9mIENhbGdhcnkgRGVwYXJ0bWVudCBvZiBD
YW5jZXIgRXBpZGVtaW9sb2d5IGFuZCBQcmV2ZW50aW9uIFJlc2VhcmNoLCBBbGJlcnRhIEhlYWx0
aCBTZXJ2aWNlcy1DYW5jZXIgQ29udHJvbCBBbGJlcnRhIChYLkcuLCBMLlMuQy4pLCBDYWxnYXJ5
LCBBbGJlcnRhIENhbmFkYSZhcG9zO3MgTWljaGFlbCBTbWl0aCBHZW5vbWUgU2NpZW5jZXMgQ2Vu
dHJlLCBCQyBDYW5jZXIgQWdlbmN5LCBWYW5jb3V2ZXI7IGFuZCBEZXBhcnRtZW50IG9mIEJpb21l
ZGljYWwgUGh5c2lvbG9neSBhbmQgS2luZXNpb2xvZ3ksIFNpbW9uIEZyYXNlciBVbml2ZXJzaXR5
LCBCdXJuYWJ5IChBLkIuLVcuKSBEZXBhcnRtZW50IG9mIFBhdGhvbG9neSBhbmQgTGFib3JhdG9y
eSBNZWRpY2luZSwgVW5pdmVyc2l0eSBvZiBCcml0aXNoIENvbHVtYmlhIChDLkIuRy4pIENhbmNl
ciBDb250cm9sIFJlc2VhcmNoLCBCQyBDYW5jZXIgUmVzZWFyY2ggQ2VudHJlIChOLkQuTC4pLCBW
YW5jb3V2ZXIsIEJyaXRpc2ggQ29sdW1iaWEsIENhbmFkYSBEZXBhcnRtZW50IG9mIEludGVybmFs
IE1lZGljaW5lLCBEaXZpc2lvbiBvZiBFcGlkZW1pb2xvZ3ksIEJpb3N0YXRpc3RpY3MgYW5kIFBy
ZXZlbnRpdmUgTWVkaWNpbmUsIFVOTSBDb21wcmVoZW5zaXZlIENhbmNlciBDZW50ZXIsIFVuaXZl
cnNpdHkgb2YgTmV3IE1leGljbywgQWxidXF1ZXJxdWUsIE5ldyBNZXhpY28gKEwuTC4sIEwuUy5D
LikuPC9hdXRoLWFkZHJlc3M+PHRpdGxlcz48dGl0bGU+T3ZhcmlhbiBjYXJjaW5vbWEgaGlzdG90
eXBlOiBzdHJlbmd0aHMgYW5kIGxpbWl0YXRpb25zIG9mIGludGVncmF0aW5nIG1vcnBob2xvZ3kg
d3RoIGltbXVub2hpc3RvY2hlbWljYWwgcHJlZGljdGlvbnM8L3RpdGxlPjxzZWNvbmRhcnktdGl0
bGU+SW50IEogR3luZWNvbCBQYXRob2w8L3NlY29uZGFyeS10aXRsZT48L3RpdGxlcz48cGVyaW9k
aWNhbD48ZnVsbC10aXRsZT5JbnQgSiBHeW5lY29sIFBhdGhvbDwvZnVsbC10aXRsZT48YWJici0x
PkludGVybmF0aW9uYWwgam91cm5hbCBvZiBneW5lY29sb2dpY2FsIHBhdGhvbG9neSA6IG9mZmlj
aWFsIGpvdXJuYWwgb2YgdGhlIEludGVybmF0aW9uYWwgU29jaWV0eSBvZiBHeW5lY29sb2dpY2Fs
IFBhdGhvbG9naXN0czwvYWJici0xPjwvcGVyaW9kaWNhbD48cGFnZXM+MzUzLTM2MjwvcGFnZXM+
PHZvbHVtZT4zODwvdm9sdW1lPjxudW1iZXI+NDwvbnVtYmVyPjxlZGl0aW9uPjIwMTgvMDYvMTU8
L2VkaXRpb24+PGtleXdvcmRzPjxrZXl3b3JkPkFsZ29yaXRobXM8L2tleXdvcmQ+PGtleXdvcmQ+
QmlvbWFya2VycywgVHVtb3IvKm1ldGFib2xpc208L2tleXdvcmQ+PGtleXdvcmQ+Q2FuYWRhPC9r
ZXl3b3JkPjxrZXl3b3JkPkNvaG9ydCBTdHVkaWVzPC9rZXl3b3JkPjxrZXl3b3JkPkZlbWFsZTwv
a2V5d29yZD48a2V5d29yZD5IdW1hbnM8L2tleXdvcmQ+PGtleXdvcmQ+SW1tdW5vaGlzdG9jaGVt
aXN0cnk8L2tleXdvcmQ+PGtleXdvcmQ+TG9naXN0aWMgTW9kZWxzPC9rZXl3b3JkPjxrZXl3b3Jk
Pk5lb3BsYXNtIEdyYWRpbmc8L2tleXdvcmQ+PGtleXdvcmQ+T3ZhcmlhbiBOZW9wbGFzbXMvKmNs
YXNzaWZpY2F0aW9uL3BhdGhvbG9neTwva2V5d29yZD48a2V5d29yZD5PdmFyeS9wYXRob2xvZ3k8
L2tleXdvcmQ+PGtleXdvcmQ+UHJhY3RpY2UgR3VpZGVsaW5lcyBhcyBUb3BpYzwva2V5d29yZD48
a2V5d29yZD5SZWdpc3RyaWVzPC9rZXl3b3JkPjxrZXl3b3JkPlRpc3N1ZSBBcnJheSBBbmFseXNp
czwva2V5d29yZD48L2tleXdvcmRzPjxkYXRlcz48eWVhcj4yMDE5PC95ZWFyPjxwdWItZGF0ZXM+
PGRhdGU+SnVsPC9kYXRlPjwvcHViLWRhdGVzPjwvZGF0ZXM+PGlzYm4+MDI3Ny0xNjkxIChQcmlu
dCkmI3hEOzAyNzctMTY5MTwvaXNibj48YWNjZXNzaW9uLW51bT4yOTkwMTUyMzwvYWNjZXNzaW9u
LW51bT48dXJscz48L3VybHM+PGN1c3RvbTI+UE1DNjI5MTM2MDwvY3VzdG9tMj48Y3VzdG9tNj5O
SUhNUzk2Mjg5NDwvY3VzdG9tNj48ZWxlY3Ryb25pYy1yZXNvdXJjZS1udW0+MTAuMTA5Ny9wZ3Au
MDAwMDAwMDAwMDAwMDUzMDwvZWxlY3Ryb25pYy1yZXNvdXJjZS1udW0+PHJlbW90ZS1kYXRhYmFz
ZS1wcm92aWRlcj5OTE08L3JlbW90ZS1kYXRhYmFzZS1wcm92aWRlcj48bGFuZ3VhZ2U+ZW5nPC9s
YW5ndWFnZT48L3JlY29yZD48L0NpdGU+PC9FbmROb3RlPgB=
</w:fldData>
                </w:fldChar>
              </w:r>
              <w:r w:rsidRPr="001F2EF4">
                <w:rPr>
                  <w:rFonts w:ascii="Calibri" w:eastAsia="Times New Roman" w:hAnsi="Calibri" w:cs="Calibri"/>
                  <w:sz w:val="16"/>
                  <w:szCs w:val="16"/>
                  <w:lang w:val="en-CA" w:eastAsia="en-AU"/>
                </w:rPr>
                <w:instrText xml:space="preserve"> ADDIN EN.CITE </w:instrText>
              </w:r>
              <w:r w:rsidRPr="001F2EF4">
                <w:rPr>
                  <w:rFonts w:ascii="Calibri" w:eastAsia="Times New Roman" w:hAnsi="Calibri" w:cs="Calibri"/>
                  <w:sz w:val="16"/>
                  <w:szCs w:val="16"/>
                  <w:lang w:val="en-CA" w:eastAsia="en-AU"/>
                </w:rPr>
                <w:fldChar w:fldCharType="begin">
                  <w:fldData xml:space="preserve">PEVuZE5vdGU+PENpdGU+PEF1dGhvcj5Xb29kYmVjazwvQXV0aG9yPjxZZWFyPjIwMTk8L1llYXI+
PFJlY051bT41NDgxPC9SZWNOdW0+PERpc3BsYXlUZXh0PjxzdHlsZSBmYWNlPSJzdXBlcnNjcmlw
dCI+NTEtNTM8L3N0eWxlPjwvRGlzcGxheVRleHQ+PHJlY29yZD48cmVjLW51bWJlcj41NDgxPC9y
ZWMtbnVtYmVyPjxmb3JlaWduLWtleXM+PGtleSBhcHA9IkVOIiBkYi1pZD0idzU5MnphenNxdGZ2
ZHhlMnc5c3h0cHQyZXh6dDV0MHdhMmZ4IiB0aW1lc3RhbXA9IjE2MDA4NTk2NDUiPjU0ODE8L2tl
eT48L2ZvcmVpZ24ta2V5cz48cmVmLXR5cGUgbmFtZT0iSm91cm5hbCBBcnRpY2xlIj4xNzwvcmVm
LXR5cGU+PGNvbnRyaWJ1dG9ycz48YXV0aG9ycz48YXV0aG9yPldvb2RiZWNrLCBSLjwvYXV0aG9y
PjxhdXRob3I+S2VsZW1lbiwgTC4gRS48L2F1dGhvcj48YXV0aG9yPkvDtmJlbCwgTS48L2F1dGhv
cj48L2F1dGhvcnM+PC9jb250cmlidXRvcnM+PGF1dGgtYWRkcmVzcz5EZXBhcnRtZW50IG9mIFBh
dGhvbG9neSBhbmQgTGFib3JhdG9yeSBNZWRpY2luZSwgVW5pdmVyc2l0eSBvZiBDYWxnYXJ5LCBD
YWxnYXJ5LCBBbGJlcnRhLCBDYW5hZGEgKFIuVy4sIE0uSy4pIEhvbGxpbmdzIENhbmNlciBDZW50
ZXIgYW5kIERlcGFydG1lbnQgb2YgUHVibGljIEhlYWx0aCBTY2llbmNlcywgQ29sbGVnZSBvZiBN
ZWRpY2luZSwgTWVkaWNhbCBVbml2ZXJzaXR5IG9mIFNvdXRoIENhcm9saW5hLCBDaGFybGVzdG9u
LCBTb3V0aCBDYXJvbGluYSAoTC5FLksuKS48L2F1dGgtYWRkcmVzcz48dGl0bGVzPjx0aXRsZT5P
dmFyaWFuIGVuZG9tZXRyaW9pZCBjYXJjaW5vbWEgbWlzZGlhZ25vc2VkIGFzIG11Y2lub3VzIGNh
cmNpbm9tYTogYW4gdW5kZXJyZWNvZ25pemVkIHByb2JsZW08L3RpdGxlPjxzZWNvbmRhcnktdGl0
bGU+SW50IEogR3luZWNvbCBQYXRob2w8L3NlY29uZGFyeS10aXRsZT48L3RpdGxlcz48cGVyaW9k
aWNhbD48ZnVsbC10aXRsZT5JbnQgSiBHeW5lY29sIFBhdGhvbDwvZnVsbC10aXRsZT48YWJici0x
PkludGVybmF0aW9uYWwgam91cm5hbCBvZiBneW5lY29sb2dpY2FsIHBhdGhvbG9neSA6IG9mZmlj
aWFsIGpvdXJuYWwgb2YgdGhlIEludGVybmF0aW9uYWwgU29jaWV0eSBvZiBHeW5lY29sb2dpY2Fs
IFBhdGhvbG9naXN0czwvYWJici0xPjwvcGVyaW9kaWNhbD48cGFnZXM+NTY4LTU3NTwvcGFnZXM+
PHZvbHVtZT4zODwvdm9sdW1lPjxudW1iZXI+NjwvbnVtYmVyPjxlZGl0aW9uPjIwMTgvMTEvMjg8
L2VkaXRpb24+PGtleXdvcmRzPjxrZXl3b3JkPkFkZW5vY2FyY2lub21hLCBNdWNpbm91cy8qZGlh
Z25vc2lzL21vcnRhbGl0eS9wYXRob2xvZ3k8L2tleXdvcmQ+PGtleXdvcmQ+QWdlZDwva2V5d29y
ZD48a2V5d29yZD5CaW9tYXJrZXJzLCBUdW1vci8qbWV0YWJvbGlzbTwva2V5d29yZD48a2V5d29y
ZD5DYXJjaW5vbWEsIEVuZG9tZXRyaW9pZC8qZGlhZ25vc2lzL21vcnRhbGl0eS9wYXRob2xvZ3k8
L2tleXdvcmQ+PGtleXdvcmQ+Q29ob3J0IFN0dWRpZXM8L2tleXdvcmQ+PGtleXdvcmQ+RGlhZ25v
c3RpYyBFcnJvcnM8L2tleXdvcmQ+PGtleXdvcmQ+RmVtYWxlPC9rZXl3b3JkPjxrZXl3b3JkPkh1
bWFuczwva2V5d29yZD48a2V5d29yZD5JbW11bm9oaXN0b2NoZW1pc3RyeTwva2V5d29yZD48a2V5
d29yZD5LYXBsYW4tTWVpZXIgRXN0aW1hdGU8L2tleXdvcmQ+PGtleXdvcmQ+TWlkZGxlIEFnZWQ8
L2tleXdvcmQ+PGtleXdvcmQ+T3ZhcmlhbiBOZW9wbGFzbXMvKmRpYWdub3Npcy9tb3J0YWxpdHkv
cGF0aG9sb2d5PC9rZXl3b3JkPjxrZXl3b3JkPk92YXJ5L3BhdGhvbG9neS9zdXJnZXJ5PC9rZXl3
b3JkPjxrZXl3b3JkPlJlcHJvZHVjaWJpbGl0eSBvZiBSZXN1bHRzPC9rZXl3b3JkPjxrZXl3b3Jk
PlNlbnNpdGl2aXR5IGFuZCBTcGVjaWZpY2l0eTwva2V5d29yZD48a2V5d29yZD5WaW1lbnRpbi8q
bWV0YWJvbGlzbTwva2V5d29yZD48L2tleXdvcmRzPjxkYXRlcz48eWVhcj4yMDE5PC95ZWFyPjxw
dWItZGF0ZXM+PGRhdGU+Tm92PC9kYXRlPjwvcHViLWRhdGVzPjwvZGF0ZXM+PGlzYm4+MDI3Ny0x
NjkxPC9pc2JuPjxhY2Nlc3Npb24tbnVtPjMwNDgwNjQ3PC9hY2Nlc3Npb24tbnVtPjx1cmxzPjwv
dXJscz48ZWxlY3Ryb25pYy1yZXNvdXJjZS1udW0+MTAuMTA5Ny9wZ3AuMDAwMDAwMDAwMDAwMDU2
NDwvZWxlY3Ryb25pYy1yZXNvdXJjZS1udW0+PHJlbW90ZS1kYXRhYmFzZS1wcm92aWRlcj5OTE08
L3JlbW90ZS1kYXRhYmFzZS1wcm92aWRlcj48bGFuZ3VhZ2U+ZW5nPC9sYW5ndWFnZT48L3JlY29y
ZD48L0NpdGU+PENpdGU+PEF1dGhvcj5BbHRtYW48L0F1dGhvcj48WWVhcj4yMDEzPC9ZZWFyPjxS
ZWNOdW0+NTUyMjwvUmVjTnVtPjxyZWNvcmQ+PHJlYy1udW1iZXI+NTUyMjwvcmVjLW51bWJlcj48
Zm9yZWlnbi1rZXlzPjxrZXkgYXBwPSJFTiIgZGItaWQ9Inc1OTJ6YXpzcXRmdmR4ZTJ3OXN4dHB0
MmV4enQ1dDB3YTJmeCIgdGltZXN0YW1wPSIxNjAzMTU3NzI2Ij41NTIyPC9rZXk+PC9mb3JlaWdu
LWtleXM+PHJlZi10eXBlIG5hbWU9IkpvdXJuYWwgQXJ0aWNsZSI+MTc8L3JlZi10eXBlPjxjb250
cmlidXRvcnM+PGF1dGhvcnM+PGF1dGhvcj5BbHRtYW4sIEEuIEQuPC9hdXRob3I+PGF1dGhvcj5O
ZWxzb24sIEcuIFMuPC9hdXRob3I+PGF1dGhvcj5HaGF0YWdlLCBQLjwvYXV0aG9yPjxhdXRob3I+
TWNJbnR5cmUsIEouIEIuPC9hdXRob3I+PGF1dGhvcj5DYXBwZXIsIEQuPC9hdXRob3I+PGF1dGhv
cj5DaHUsIFAuPC9hdXRob3I+PGF1dGhvcj5OYXRpb24sIEouIEcuPC9hdXRob3I+PGF1dGhvcj5L
YXJuZXppcywgQS4gTi48L2F1dGhvcj48YXV0aG9yPkhhbiwgRy48L2F1dGhvcj48YXV0aG9yPkth
bGxvZ2VyLCBTLiBFLjwvYXV0aG9yPjxhdXRob3I+S8O2YmVsLCBNLjwvYXV0aG9yPjwvYXV0aG9y
cz48L2NvbnRyaWJ1dG9ycz48YXV0aC1hZGRyZXNzPkRlcGFydG1lbnQgb2YgT2JzdGV0cmljcyBh
bmQgR3luZWNvbG9neSwgRGl2aXNpb24gb2YgR3luZWNvbG9naWNhbCBPbmNvbG9neSwgV2lubmlw
ZWcgSGVhbHRoIFNjaWVuY2VzIENlbnRlciwgVW5pdmVyc2l0eSBvZiBNYW5pdG9iYSwgV2lubmlw
ZWcsIE1CLCBDYW5hZGEuPC9hdXRoLWFkZHJlc3M+PHRpdGxlcz48dGl0bGU+VGhlIGRpYWdub3N0
aWMgdXRpbGl0eSBvZiBUUDUzIGFuZCBDREtOMkEgdG8gZGlzdGluZ3Vpc2ggb3ZhcmlhbiBoaWdo
LWdyYWRlIHNlcm91cyBjYXJjaW5vbWEgZnJvbSBsb3ctZ3JhZGUgc2Vyb3VzIG92YXJpYW4gdHVt
b3JzPC90aXRsZT48c2Vjb25kYXJ5LXRpdGxlPk1vZCBQYXRob2w8L3NlY29uZGFyeS10aXRsZT48
L3RpdGxlcz48cGVyaW9kaWNhbD48ZnVsbC10aXRsZT5Nb2QgUGF0aG9sPC9mdWxsLXRpdGxlPjxh
YmJyLTE+TW9kZXJuIHBhdGhvbG9neSA6IGFuIG9mZmljaWFsIGpvdXJuYWwgb2YgdGhlIFVuaXRl
ZCBTdGF0ZXMgYW5kIENhbmFkaWFuIEFjYWRlbXkgb2YgUGF0aG9sb2d5LCBJbmM8L2FiYnItMT48
L3BlcmlvZGljYWw+PHBhZ2VzPjEyNTUtNjM8L3BhZ2VzPjx2b2x1bWU+MjY8L3ZvbHVtZT48bnVt
YmVyPjk8L251bWJlcj48ZWRpdGlvbj4yMDEzLzA0LzA2PC9lZGl0aW9uPjxrZXl3b3Jkcz48a2V5
d29yZD5BZHVsdDwva2V5d29yZD48a2V5d29yZD5BZ2VkPC9rZXl3b3JkPjxrZXl3b3JkPkFnZWQs
IDgwIGFuZCBvdmVyPC9rZXl3b3JkPjxrZXl3b3JkPkJpb21hcmtlcnMsIFR1bW9yLyphbmFseXNp
czwva2V5d29yZD48a2V5d29yZD5DYXJjaW5vbWEvKmNoZW1pc3RyeS9wYXRob2xvZ3k8L2tleXdv
cmQ+PGtleXdvcmQ+Q2x1c3RlciBBbmFseXNpczwva2V5d29yZD48a2V5d29yZD5DeWNsaW4tRGVw
ZW5kZW50IEtpbmFzZSBJbmhpYml0b3IgcDE2LyphbmFseXNpczwva2V5d29yZD48a2V5d29yZD4q
RGlhZ25vc2lzLCBEaWZmZXJlbnRpYWw8L2tleXdvcmQ+PGtleXdvcmQ+RmVtYWxlPC9rZXl3b3Jk
PjxrZXl3b3JkPkh1bWFuczwva2V5d29yZD48a2V5d29yZD4qSW1tdW5vaGlzdG9jaGVtaXN0cnk8
L2tleXdvcmQ+PGtleXdvcmQ+TWlkZGxlIEFnZWQ8L2tleXdvcmQ+PGtleXdvcmQ+TXVsdGl2YXJp
YXRlIEFuYWx5c2lzPC9rZXl3b3JkPjxrZXl3b3JkPk5lb3BsYXNtIEdyYWRpbmc8L2tleXdvcmQ+
PGtleXdvcmQ+TmVvcGxhc21zLCBDeXN0aWMsIE11Y2lub3VzLCBhbmQgU2Vyb3VzLypjaGVtaXN0
cnkvcGF0aG9sb2d5PC9rZXl3b3JkPjxrZXl3b3JkPk92YXJpYW4gTmVvcGxhc21zLypjaGVtaXN0
cnkvcGF0aG9sb2d5PC9rZXl3b3JkPjxrZXl3b3JkPlByZWRpY3RpdmUgVmFsdWUgb2YgVGVzdHM8
L2tleXdvcmQ+PGtleXdvcmQ+UmVwcm9kdWNpYmlsaXR5IG9mIFJlc3VsdHM8L2tleXdvcmQ+PGtl
eXdvcmQ+VGlzc3VlIEFycmF5IEFuYWx5c2lzPC9rZXl3b3JkPjxrZXl3b3JkPlR1bW9yIFN1cHBy
ZXNzb3IgUHJvdGVpbiBwNTMvKmFuYWx5c2lzPC9rZXl3b3JkPjxrZXl3b3JkPllvdW5nIEFkdWx0
PC9rZXl3b3JkPjwva2V5d29yZHM+PGRhdGVzPjx5ZWFyPjIwMTM8L3llYXI+PHB1Yi1kYXRlcz48
ZGF0ZT5TZXA8L2RhdGU+PC9wdWItZGF0ZXM+PC9kYXRlcz48aXNibj4wODkzLTM5NTI8L2lzYm4+
PGFjY2Vzc2lvbi1udW0+MjM1NTg1Njk8L2FjY2Vzc2lvbi1udW0+PHVybHM+PC91cmxzPjxlbGVj
dHJvbmljLXJlc291cmNlLW51bT4xMC4xMDM4L21vZHBhdGhvbC4yMDEzLjU1PC9lbGVjdHJvbmlj
LXJlc291cmNlLW51bT48cmVtb3RlLWRhdGFiYXNlLXByb3ZpZGVyPk5MTTwvcmVtb3RlLWRhdGFi
YXNlLXByb3ZpZGVyPjxsYW5ndWFnZT5lbmc8L2xhbmd1YWdlPjwvcmVjb3JkPjwvQ2l0ZT48Q2l0
ZT48QXV0aG9yPkvDtmJlbDwvQXV0aG9yPjxZZWFyPjIwMTk8L1llYXI+PFJlY051bT41NTIwPC9S
ZWNOdW0+PHJlY29yZD48cmVjLW51bWJlcj41NTIwPC9yZWMtbnVtYmVyPjxmb3JlaWduLWtleXM+
PGtleSBhcHA9IkVOIiBkYi1pZD0idzU5MnphenNxdGZ2ZHhlMnc5c3h0cHQyZXh6dDV0MHdhMmZ4
IiB0aW1lc3RhbXA9IjE2MDMxNTc0MzUiPjU1MjA8L2tleT48L2ZvcmVpZ24ta2V5cz48cmVmLXR5
cGUgbmFtZT0iSm91cm5hbCBBcnRpY2xlIj4xNzwvcmVmLXR5cGU+PGNvbnRyaWJ1dG9ycz48YXV0
aG9ycz48YXV0aG9yPkvDtmJlbCwgTS48L2F1dGhvcj48YXV0aG9yPkx1bywgTC48L2F1dGhvcj48
YXV0aG9yPkdyZXZlcnMsIFguPC9hdXRob3I+PGF1dGhvcj5MZWUsIFMuPC9hdXRob3I+PGF1dGhv
cj5Ccm9va3MtV2lsc29uLCBBLjwvYXV0aG9yPjxhdXRob3I+R2lsa3MsIEMuIEIuPC9hdXRob3I+
PGF1dGhvcj5MZSwgTi4gRC48L2F1dGhvcj48YXV0aG9yPkNvb2ssIEwuIFMuPC9hdXRob3I+PC9h
dXRob3JzPjwvY29udHJpYnV0b3JzPjxhdXRoLWFkZHJlc3M+RGVwYXJ0bWVudHMgb2YgUGF0aG9s
b2d5IGFuZCBMYWJvcmF0b3J5IE1lZGljaW5lIChNLksuLCBTLkwuKSBDb21tdW5pdHkgSGVhbHRo
IFNjaWVuY2VzIChMLlMuQy4pLCBVbml2ZXJzaXR5IG9mIENhbGdhcnkgRGVwYXJ0bWVudCBvZiBD
YW5jZXIgRXBpZGVtaW9sb2d5IGFuZCBQcmV2ZW50aW9uIFJlc2VhcmNoLCBBbGJlcnRhIEhlYWx0
aCBTZXJ2aWNlcy1DYW5jZXIgQ29udHJvbCBBbGJlcnRhIChYLkcuLCBMLlMuQy4pLCBDYWxnYXJ5
LCBBbGJlcnRhIENhbmFkYSZhcG9zO3MgTWljaGFlbCBTbWl0aCBHZW5vbWUgU2NpZW5jZXMgQ2Vu
dHJlLCBCQyBDYW5jZXIgQWdlbmN5LCBWYW5jb3V2ZXI7IGFuZCBEZXBhcnRtZW50IG9mIEJpb21l
ZGljYWwgUGh5c2lvbG9neSBhbmQgS2luZXNpb2xvZ3ksIFNpbW9uIEZyYXNlciBVbml2ZXJzaXR5
LCBCdXJuYWJ5IChBLkIuLVcuKSBEZXBhcnRtZW50IG9mIFBhdGhvbG9neSBhbmQgTGFib3JhdG9y
eSBNZWRpY2luZSwgVW5pdmVyc2l0eSBvZiBCcml0aXNoIENvbHVtYmlhIChDLkIuRy4pIENhbmNl
ciBDb250cm9sIFJlc2VhcmNoLCBCQyBDYW5jZXIgUmVzZWFyY2ggQ2VudHJlIChOLkQuTC4pLCBW
YW5jb3V2ZXIsIEJyaXRpc2ggQ29sdW1iaWEsIENhbmFkYSBEZXBhcnRtZW50IG9mIEludGVybmFs
IE1lZGljaW5lLCBEaXZpc2lvbiBvZiBFcGlkZW1pb2xvZ3ksIEJpb3N0YXRpc3RpY3MgYW5kIFBy
ZXZlbnRpdmUgTWVkaWNpbmUsIFVOTSBDb21wcmVoZW5zaXZlIENhbmNlciBDZW50ZXIsIFVuaXZl
cnNpdHkgb2YgTmV3IE1leGljbywgQWxidXF1ZXJxdWUsIE5ldyBNZXhpY28gKEwuTC4sIEwuUy5D
LikuPC9hdXRoLWFkZHJlc3M+PHRpdGxlcz48dGl0bGU+T3ZhcmlhbiBjYXJjaW5vbWEgaGlzdG90
eXBlOiBzdHJlbmd0aHMgYW5kIGxpbWl0YXRpb25zIG9mIGludGVncmF0aW5nIG1vcnBob2xvZ3kg
d3RoIGltbXVub2hpc3RvY2hlbWljYWwgcHJlZGljdGlvbnM8L3RpdGxlPjxzZWNvbmRhcnktdGl0
bGU+SW50IEogR3luZWNvbCBQYXRob2w8L3NlY29uZGFyeS10aXRsZT48L3RpdGxlcz48cGVyaW9k
aWNhbD48ZnVsbC10aXRsZT5JbnQgSiBHeW5lY29sIFBhdGhvbDwvZnVsbC10aXRsZT48YWJici0x
PkludGVybmF0aW9uYWwgam91cm5hbCBvZiBneW5lY29sb2dpY2FsIHBhdGhvbG9neSA6IG9mZmlj
aWFsIGpvdXJuYWwgb2YgdGhlIEludGVybmF0aW9uYWwgU29jaWV0eSBvZiBHeW5lY29sb2dpY2Fs
IFBhdGhvbG9naXN0czwvYWJici0xPjwvcGVyaW9kaWNhbD48cGFnZXM+MzUzLTM2MjwvcGFnZXM+
PHZvbHVtZT4zODwvdm9sdW1lPjxudW1iZXI+NDwvbnVtYmVyPjxlZGl0aW9uPjIwMTgvMDYvMTU8
L2VkaXRpb24+PGtleXdvcmRzPjxrZXl3b3JkPkFsZ29yaXRobXM8L2tleXdvcmQ+PGtleXdvcmQ+
QmlvbWFya2VycywgVHVtb3IvKm1ldGFib2xpc208L2tleXdvcmQ+PGtleXdvcmQ+Q2FuYWRhPC9r
ZXl3b3JkPjxrZXl3b3JkPkNvaG9ydCBTdHVkaWVzPC9rZXl3b3JkPjxrZXl3b3JkPkZlbWFsZTwv
a2V5d29yZD48a2V5d29yZD5IdW1hbnM8L2tleXdvcmQ+PGtleXdvcmQ+SW1tdW5vaGlzdG9jaGVt
aXN0cnk8L2tleXdvcmQ+PGtleXdvcmQ+TG9naXN0aWMgTW9kZWxzPC9rZXl3b3JkPjxrZXl3b3Jk
Pk5lb3BsYXNtIEdyYWRpbmc8L2tleXdvcmQ+PGtleXdvcmQ+T3ZhcmlhbiBOZW9wbGFzbXMvKmNs
YXNzaWZpY2F0aW9uL3BhdGhvbG9neTwva2V5d29yZD48a2V5d29yZD5PdmFyeS9wYXRob2xvZ3k8
L2tleXdvcmQ+PGtleXdvcmQ+UHJhY3RpY2UgR3VpZGVsaW5lcyBhcyBUb3BpYzwva2V5d29yZD48
a2V5d29yZD5SZWdpc3RyaWVzPC9rZXl3b3JkPjxrZXl3b3JkPlRpc3N1ZSBBcnJheSBBbmFseXNp
czwva2V5d29yZD48L2tleXdvcmRzPjxkYXRlcz48eWVhcj4yMDE5PC95ZWFyPjxwdWItZGF0ZXM+
PGRhdGU+SnVsPC9kYXRlPjwvcHViLWRhdGVzPjwvZGF0ZXM+PGlzYm4+MDI3Ny0xNjkxIChQcmlu
dCkmI3hEOzAyNzctMTY5MTwvaXNibj48YWNjZXNzaW9uLW51bT4yOTkwMTUyMzwvYWNjZXNzaW9u
LW51bT48dXJscz48L3VybHM+PGN1c3RvbTI+UE1DNjI5MTM2MDwvY3VzdG9tMj48Y3VzdG9tNj5O
SUhNUzk2Mjg5NDwvY3VzdG9tNj48ZWxlY3Ryb25pYy1yZXNvdXJjZS1udW0+MTAuMTA5Ny9wZ3Au
MDAwMDAwMDAwMDAwMDUzMDwvZWxlY3Ryb25pYy1yZXNvdXJjZS1udW0+PHJlbW90ZS1kYXRhYmFz
ZS1wcm92aWRlcj5OTE08L3JlbW90ZS1kYXRhYmFzZS1wcm92aWRlcj48bGFuZ3VhZ2U+ZW5nPC9s
YW5ndWFnZT48L3JlY29yZD48L0NpdGU+PC9FbmROb3RlPgB=
</w:fldData>
                </w:fldChar>
              </w:r>
              <w:r w:rsidRPr="001F2EF4">
                <w:rPr>
                  <w:rFonts w:ascii="Calibri" w:eastAsia="Times New Roman" w:hAnsi="Calibri" w:cs="Calibri"/>
                  <w:sz w:val="16"/>
                  <w:szCs w:val="16"/>
                  <w:lang w:val="en-CA" w:eastAsia="en-AU"/>
                </w:rPr>
                <w:instrText xml:space="preserve"> ADDIN EN.CITE.DATA </w:instrText>
              </w:r>
              <w:r w:rsidRPr="001F2EF4">
                <w:rPr>
                  <w:rFonts w:ascii="Calibri" w:eastAsia="Times New Roman" w:hAnsi="Calibri" w:cs="Calibri"/>
                  <w:sz w:val="16"/>
                  <w:szCs w:val="16"/>
                  <w:lang w:val="en-CA" w:eastAsia="en-AU"/>
                </w:rPr>
              </w:r>
              <w:r w:rsidRPr="001F2EF4">
                <w:rPr>
                  <w:rFonts w:ascii="Calibri" w:eastAsia="Times New Roman" w:hAnsi="Calibri" w:cs="Calibri"/>
                  <w:sz w:val="16"/>
                  <w:szCs w:val="16"/>
                  <w:lang w:val="en-CA" w:eastAsia="en-AU"/>
                </w:rPr>
                <w:fldChar w:fldCharType="end"/>
              </w:r>
              <w:r w:rsidRPr="001F2EF4">
                <w:rPr>
                  <w:rFonts w:ascii="Calibri" w:eastAsia="Times New Roman" w:hAnsi="Calibri" w:cs="Calibri"/>
                  <w:sz w:val="16"/>
                  <w:szCs w:val="16"/>
                  <w:lang w:val="en-CA" w:eastAsia="en-AU"/>
                </w:rPr>
              </w:r>
              <w:r w:rsidRPr="001F2EF4">
                <w:rPr>
                  <w:rFonts w:ascii="Calibri" w:eastAsia="Times New Roman" w:hAnsi="Calibri" w:cs="Calibri"/>
                  <w:sz w:val="16"/>
                  <w:szCs w:val="16"/>
                  <w:lang w:val="en-CA" w:eastAsia="en-AU"/>
                </w:rPr>
                <w:fldChar w:fldCharType="separate"/>
              </w:r>
              <w:r w:rsidRPr="001F2EF4">
                <w:rPr>
                  <w:rFonts w:ascii="Calibri" w:eastAsia="Times New Roman" w:hAnsi="Calibri" w:cs="Calibri"/>
                  <w:noProof/>
                  <w:sz w:val="16"/>
                  <w:szCs w:val="16"/>
                  <w:vertAlign w:val="superscript"/>
                  <w:lang w:val="en-CA" w:eastAsia="en-AU"/>
                </w:rPr>
                <w:t>51-53</w:t>
              </w:r>
              <w:r w:rsidRPr="001F2EF4">
                <w:rPr>
                  <w:rFonts w:ascii="Calibri" w:eastAsia="Times New Roman" w:hAnsi="Calibri" w:cs="Calibri"/>
                  <w:sz w:val="16"/>
                  <w:szCs w:val="16"/>
                  <w:lang w:val="en-CA" w:eastAsia="en-AU"/>
                </w:rPr>
                <w:fldChar w:fldCharType="end"/>
              </w:r>
            </w:hyperlink>
          </w:p>
          <w:p w14:paraId="7D8C797A" w14:textId="77777777" w:rsidR="006E2B21" w:rsidRPr="001F2EF4" w:rsidRDefault="006E2B21" w:rsidP="002C3BDD">
            <w:pPr>
              <w:pStyle w:val="EndNoteBibliography"/>
              <w:spacing w:after="0"/>
              <w:ind w:left="454" w:hanging="454"/>
              <w:rPr>
                <w:rFonts w:cs="Calibri"/>
                <w:color w:val="000000"/>
                <w:sz w:val="16"/>
                <w:szCs w:val="16"/>
              </w:rPr>
            </w:pPr>
          </w:p>
          <w:p w14:paraId="2196FA67" w14:textId="2E66CF5C" w:rsidR="006E2B21" w:rsidRDefault="006E2B21" w:rsidP="002C3BDD">
            <w:pPr>
              <w:spacing w:after="0" w:line="240" w:lineRule="auto"/>
              <w:ind w:left="454" w:hanging="454"/>
              <w:rPr>
                <w:rFonts w:ascii="Calibri" w:eastAsia="Calibri" w:hAnsi="Calibri" w:cs="Calibri"/>
                <w:noProof/>
                <w:color w:val="000000"/>
                <w:sz w:val="16"/>
                <w:szCs w:val="16"/>
                <w:lang w:val="en-US"/>
              </w:rPr>
            </w:pPr>
            <w:r w:rsidRPr="006E2B21">
              <w:rPr>
                <w:rFonts w:ascii="Calibri" w:eastAsia="Calibri" w:hAnsi="Calibri" w:cs="Calibri"/>
                <w:b/>
                <w:bCs/>
                <w:noProof/>
                <w:color w:val="000000"/>
                <w:sz w:val="16"/>
                <w:szCs w:val="16"/>
                <w:u w:val="single"/>
                <w:lang w:val="en-US"/>
              </w:rPr>
              <w:t xml:space="preserve">Table </w:t>
            </w:r>
            <w:r w:rsidR="00F75AC2" w:rsidRPr="001F2EF4">
              <w:rPr>
                <w:rFonts w:ascii="Calibri" w:eastAsia="Calibri" w:hAnsi="Calibri" w:cs="Calibri"/>
                <w:b/>
                <w:bCs/>
                <w:noProof/>
                <w:color w:val="000000"/>
                <w:sz w:val="16"/>
                <w:szCs w:val="16"/>
                <w:u w:val="single"/>
                <w:lang w:val="en-US"/>
              </w:rPr>
              <w:t>7</w:t>
            </w:r>
            <w:r w:rsidRPr="006E2B21">
              <w:rPr>
                <w:rFonts w:ascii="Calibri" w:eastAsia="Calibri" w:hAnsi="Calibri" w:cs="Calibri"/>
                <w:noProof/>
                <w:color w:val="000000"/>
                <w:sz w:val="16"/>
                <w:szCs w:val="16"/>
                <w:lang w:val="en-US"/>
              </w:rPr>
              <w:t xml:space="preserve"> (See end of the docu</w:t>
            </w:r>
            <w:r w:rsidR="00310F95">
              <w:rPr>
                <w:rFonts w:ascii="Calibri" w:eastAsia="Calibri" w:hAnsi="Calibri" w:cs="Calibri"/>
                <w:noProof/>
                <w:color w:val="000000"/>
                <w:sz w:val="16"/>
                <w:szCs w:val="16"/>
                <w:lang w:val="en-US"/>
              </w:rPr>
              <w:t>m</w:t>
            </w:r>
            <w:r w:rsidRPr="006E2B21">
              <w:rPr>
                <w:rFonts w:ascii="Calibri" w:eastAsia="Calibri" w:hAnsi="Calibri" w:cs="Calibri"/>
                <w:noProof/>
                <w:color w:val="000000"/>
                <w:sz w:val="16"/>
                <w:szCs w:val="16"/>
                <w:lang w:val="en-US"/>
              </w:rPr>
              <w:t>ent for tables)</w:t>
            </w:r>
          </w:p>
          <w:p w14:paraId="4008F8D3" w14:textId="77777777" w:rsidR="002C3BDD" w:rsidRPr="006E2B21" w:rsidRDefault="002C3BDD" w:rsidP="002C3BDD">
            <w:pPr>
              <w:spacing w:after="0" w:line="240" w:lineRule="auto"/>
              <w:ind w:left="454" w:hanging="454"/>
              <w:rPr>
                <w:rFonts w:ascii="Calibri" w:eastAsia="Calibri" w:hAnsi="Calibri" w:cs="Calibri"/>
                <w:noProof/>
                <w:color w:val="000000"/>
                <w:sz w:val="16"/>
                <w:szCs w:val="16"/>
                <w:lang w:val="en-US"/>
              </w:rPr>
            </w:pPr>
          </w:p>
          <w:p w14:paraId="7247D511" w14:textId="0388268F" w:rsidR="001F2EF4" w:rsidRPr="001F2EF4" w:rsidRDefault="001F2EF4" w:rsidP="001F2EF4">
            <w:pPr>
              <w:spacing w:after="0" w:line="240" w:lineRule="auto"/>
              <w:rPr>
                <w:rFonts w:ascii="Calibri" w:hAnsi="Calibri" w:cs="Calibri"/>
                <w:sz w:val="16"/>
                <w:szCs w:val="16"/>
              </w:rPr>
            </w:pPr>
            <w:r w:rsidRPr="001F2EF4">
              <w:rPr>
                <w:rFonts w:ascii="Calibri" w:hAnsi="Calibri" w:cs="Calibri"/>
                <w:sz w:val="16"/>
                <w:szCs w:val="16"/>
              </w:rPr>
              <w:t xml:space="preserve">Biomarkers are not necessary if the features are unequivocally those of </w:t>
            </w:r>
            <w:r w:rsidRPr="001F2EF4">
              <w:rPr>
                <w:rFonts w:ascii="Calibri" w:hAnsi="Calibri" w:cs="Calibri"/>
                <w:bCs/>
                <w:sz w:val="16"/>
                <w:szCs w:val="16"/>
              </w:rPr>
              <w:t>STIC,</w:t>
            </w:r>
            <w:r w:rsidRPr="001F2EF4">
              <w:rPr>
                <w:rFonts w:ascii="Calibri" w:hAnsi="Calibri" w:cs="Calibri"/>
                <w:sz w:val="16"/>
                <w:szCs w:val="16"/>
              </w:rPr>
              <w:t xml:space="preserve"> however if there is diagnostic uncertainty, both p53 and Ki-67 staining should be performed.</w:t>
            </w:r>
            <w:hyperlink w:anchor="_ENREF_56" w:tooltip="Vang R, 2013 #1830" w:history="1">
              <w:r w:rsidRPr="001F2EF4">
                <w:rPr>
                  <w:rFonts w:ascii="Calibri" w:hAnsi="Calibri" w:cs="Calibri"/>
                  <w:sz w:val="16"/>
                  <w:szCs w:val="16"/>
                </w:rPr>
                <w:fldChar w:fldCharType="begin"/>
              </w:r>
              <w:r w:rsidRPr="001F2EF4">
                <w:rPr>
                  <w:rFonts w:ascii="Calibri" w:hAnsi="Calibri" w:cs="Calibri"/>
                  <w:sz w:val="16"/>
                  <w:szCs w:val="16"/>
                </w:rPr>
                <w:instrText xml:space="preserve"> ADDIN EN.CITE &lt;EndNote&gt;&lt;Cite&gt;&lt;Author&gt;Vang R&lt;/Author&gt;&lt;Year&gt;2013&lt;/Year&gt;&lt;RecNum&gt;1830&lt;/RecNum&gt;&lt;DisplayText&gt;&lt;style face="superscript"&gt;56&lt;/style&gt;&lt;/DisplayText&gt;&lt;record&gt;&lt;rec-number&gt;1830&lt;/rec-number&gt;&lt;foreign-keys&gt;&lt;key app="EN" db-id="w592zazsqtfvdxe2w9sxtpt2exzt5t0wa2fx" timestamp="0"&gt;1830&lt;/key&gt;&lt;/foreign-keys&gt;&lt;ref-type name="Journal Article"&gt;17&lt;/ref-type&gt;&lt;contributors&gt;&lt;authors&gt;&lt;author&gt;Vang R, &lt;/author&gt;&lt;author&gt;Shih IM, &lt;/author&gt;&lt;author&gt;Kurman RJ,&lt;/author&gt;&lt;/authors&gt;&lt;/contributors&gt;&lt;titles&gt;&lt;title&gt;Fallopian tube precursors of ovarian low- and high-grade serous neoplasms&lt;/title&gt;&lt;secondary-title&gt;Histopathology&lt;/secondary-title&gt;&lt;/titles&gt;&lt;periodical&gt;&lt;full-title&gt;Histopathology&lt;/full-title&gt;&lt;abbr-1&gt;Histopathology&lt;/abbr-1&gt;&lt;/periodical&gt;&lt;pages&gt;44-58&lt;/pages&gt;&lt;volume&gt;62&lt;/volume&gt;&lt;dates&gt;&lt;year&gt;2013&lt;/year&gt;&lt;/dates&gt;&lt;urls&gt;&lt;/urls&gt;&lt;/record&gt;&lt;/Cite&gt;&lt;/EndNote&gt;</w:instrText>
              </w:r>
              <w:r w:rsidRPr="001F2EF4">
                <w:rPr>
                  <w:rFonts w:ascii="Calibri" w:hAnsi="Calibri" w:cs="Calibri"/>
                  <w:sz w:val="16"/>
                  <w:szCs w:val="16"/>
                </w:rPr>
                <w:fldChar w:fldCharType="separate"/>
              </w:r>
              <w:r w:rsidRPr="001F2EF4">
                <w:rPr>
                  <w:rFonts w:ascii="Calibri" w:hAnsi="Calibri" w:cs="Calibri"/>
                  <w:noProof/>
                  <w:sz w:val="16"/>
                  <w:szCs w:val="16"/>
                  <w:vertAlign w:val="superscript"/>
                </w:rPr>
                <w:t>56</w:t>
              </w:r>
              <w:r w:rsidRPr="001F2EF4">
                <w:rPr>
                  <w:rFonts w:ascii="Calibri" w:hAnsi="Calibri" w:cs="Calibri"/>
                  <w:sz w:val="16"/>
                  <w:szCs w:val="16"/>
                </w:rPr>
                <w:fldChar w:fldCharType="end"/>
              </w:r>
            </w:hyperlink>
            <w:r w:rsidRPr="001F2EF4">
              <w:rPr>
                <w:rFonts w:ascii="Calibri" w:hAnsi="Calibri" w:cs="Calibri"/>
                <w:sz w:val="16"/>
                <w:szCs w:val="16"/>
              </w:rPr>
              <w:t xml:space="preserve"> The cells must exhibit abnormal (mutation-type) p53 staining.</w:t>
            </w:r>
            <w:r w:rsidRPr="001F2EF4">
              <w:rPr>
                <w:rFonts w:ascii="Calibri" w:hAnsi="Calibri" w:cs="Calibri"/>
                <w:sz w:val="16"/>
                <w:szCs w:val="16"/>
              </w:rPr>
              <w:fldChar w:fldCharType="begin">
                <w:fldData xml:space="preserve">PEVuZE5vdGU+PENpdGU+PEF1dGhvcj5Lw7ZiZWw8L0F1dGhvcj48WWVhcj4yMDE2PC9ZZWFyPjxS
ZWNOdW0+NTg3MTwvUmVjTnVtPjxEaXNwbGF5VGV4dD48c3R5bGUgZmFjZT0ic3VwZXJzY3JpcHQi
PjU3LDU4PC9zdHlsZT48L0Rpc3BsYXlUZXh0PjxyZWNvcmQ+PHJlYy1udW1iZXI+NTg3MTwvcmVj
LW51bWJlcj48Zm9yZWlnbi1rZXlzPjxrZXkgYXBwPSJFTiIgZGItaWQ9Inc1OTJ6YXpzcXRmdmR4
ZTJ3OXN4dHB0MmV4enQ1dDB3YTJmeCIgdGltZXN0YW1wPSIxNjA4NjA0NjUwIj41ODcxPC9rZXk+
PC9mb3JlaWduLWtleXM+PHJlZi10eXBlIG5hbWU9IkpvdXJuYWwgQXJ0aWNsZSI+MTc8L3JlZi10
eXBlPjxjb250cmlidXRvcnM+PGF1dGhvcnM+PGF1dGhvcj5Lw7ZiZWwsIE0uPC9hdXRob3I+PGF1
dGhvcj5QaXNrb3J6LCBBLiBNLjwvYXV0aG9yPjxhdXRob3I+TGVlLCBTLjwvYXV0aG9yPjxhdXRo
b3I+THVpLCBTLjwvYXV0aG9yPjxhdXRob3I+TGVQYWdlLCBDLjwvYXV0aG9yPjxhdXRob3I+TWFy
YXNzLCBGLjwvYXV0aG9yPjxhdXRob3I+Um9zZW5mZWxkLCBOLjwvYXV0aG9yPjxhdXRob3I+TWVz
IE1hc3NvbiwgQS4gTS48L2F1dGhvcj48YXV0aG9yPkJyZW50b24sIEouIEQuPC9hdXRob3I+PC9h
dXRob3JzPjwvY29udHJpYnV0b3JzPjxhdXRoLWFkZHJlc3M+RGVwYXJ0bWVudCBvZiBQYXRob2xv
Z3kgYW5kIExhYm9yYXRvcnkgTWVkaWNpbmUgVW5pdmVyc2l0eSBvZiBDYWxnYXJ5IENhbGdhcnkg
QUIgQ2FuYWRhLiYjeEQ7Q2FuY2VyIFJlc2VhcmNoIFVLIENhbWJyaWRnZSBJbnN0aXR1dGUsIFVu
aXZlcnNpdHkgb2YgQ2FtYnJpZGdlLCBMaSBLYSBTaGluZyBDZW50cmUgQ2FtYnJpZGdlIENCMiAw
UkUgVUsuJiN4RDtDZW50cmUgZGUgcmVjaGVyY2hlIGR1IENlbnRyZSBob3NwaXRhbGllciBkZSBs
JmFwb3M7VW5pdmVyc2l0w6kgZGUgTW9udHLDqWFsIChDUkNIVU0pTW9udHJlYWxRQ0NhbmFkYTsg
SW5zdGl0dXQgZHUgY2FuY2VyIGRlIE1vbnRyw6lhbCwgTW9udHJlYWxRQ0NhbmFkYS48L2F1dGgt
YWRkcmVzcz48dGl0bGVzPjx0aXRsZT5PcHRpbWl6ZWQgcDUzIGltbXVub2hpc3RvY2hlbWlzdHJ5
IGlzIGFuIGFjY3VyYXRlIHByZWRpY3RvciBvZiBUUDUzIG11dGF0aW9uIGluIG92YXJpYW4gY2Fy
Y2lub21hPC90aXRsZT48c2Vjb25kYXJ5LXRpdGxlPkogUGF0aG9sIENsaW4gUmVzPC9zZWNvbmRh
cnktdGl0bGU+PC90aXRsZXM+PHBlcmlvZGljYWw+PGZ1bGwtdGl0bGU+SiBQYXRob2wgQ2xpbiBS
ZXM8L2Z1bGwtdGl0bGU+PC9wZXJpb2RpY2FsPjxwYWdlcz4yNDctMjU4PC9wYWdlcz48dm9sdW1l
PjI8L3ZvbHVtZT48bnVtYmVyPjQ8L251bWJlcj48ZWRpdGlvbj4yMDE2LzExLzE1PC9lZGl0aW9u
PjxrZXl3b3Jkcz48a2V5d29yZD5UcDUzPC9rZXl3b3JkPjxrZXl3b3JkPmJpb21hcmtlcjwva2V5
d29yZD48a2V5d29yZD5lbmRvbWV0cmlvaWQgb3ZhcmlhbiBjYXJjaW5vbWE8L2tleXdvcmQ+PGtl
eXdvcmQ+aGlnaCBncmFkZSBzZXJvdXMgb3ZhcmlhbiBjYXJjaW5vbWE8L2tleXdvcmQ+PGtleXdv
cmQ+aW1tdW5vaGlzdG9jaGVtaXN0cnk8L2tleXdvcmQ+PGtleXdvcmQ+bmV4dOKAkGdlbmVyYXRp
b27igJBzZXF1ZW5jaW5nPC9rZXl3b3JkPjxrZXl3b3JkPnA1Mzwva2V5d29yZD48a2V5d29yZD5w
cmVkaWN0aW9uPC9rZXl3b3JkPjwva2V5d29yZHM+PGRhdGVzPjx5ZWFyPjIwMTY8L3llYXI+PHB1
Yi1kYXRlcz48ZGF0ZT5PY3Q8L2RhdGU+PC9wdWItZGF0ZXM+PC9kYXRlcz48aXNibj4yMDU2LTQ1
MzggKFByaW50KSYjeEQ7MjA1Ni00NTM4PC9pc2JuPjxhY2Nlc3Npb24tbnVtPjI3ODQwNjk1PC9h
Y2Nlc3Npb24tbnVtPjx1cmxzPjwvdXJscz48Y3VzdG9tMj5QTUM1MDkxNjM0PC9jdXN0b20yPjxl
bGVjdHJvbmljLXJlc291cmNlLW51bT4xMC4xMDAyL2NqcDIuNTM8L2VsZWN0cm9uaWMtcmVzb3Vy
Y2UtbnVtPjxyZW1vdGUtZGF0YWJhc2UtcHJvdmlkZXI+TkxNPC9yZW1vdGUtZGF0YWJhc2UtcHJv
dmlkZXI+PGxhbmd1YWdlPmVuZzwvbGFuZ3VhZ2U+PC9yZWNvcmQ+PC9DaXRlPjxDaXRlPjxBdXRo
b3I+S8O2YmVsPC9BdXRob3I+PFllYXI+MjAxOTwvWWVhcj48UmVjTnVtPjU4NzI8L1JlY051bT48
cmVjb3JkPjxyZWMtbnVtYmVyPjU4NzI8L3JlYy1udW1iZXI+PGZvcmVpZ24ta2V5cz48a2V5IGFw
cD0iRU4iIGRiLWlkPSJ3NTkyemF6c3F0ZnZkeGUydzlzeHRwdDJleHp0NXQwd2EyZngiIHRpbWVz
dGFtcD0iMTYwODYwNDcwNiI+NTg3Mjwva2V5PjwvZm9yZWlnbi1rZXlzPjxyZWYtdHlwZSBuYW1l
PSJKb3VybmFsIEFydGljbGUiPjE3PC9yZWYtdHlwZT48Y29udHJpYnV0b3JzPjxhdXRob3JzPjxh
dXRob3I+S8O2YmVsLCBNLjwvYXV0aG9yPjxhdXRob3I+Um9ubmV0dCwgQi4gTS48L2F1dGhvcj48
YXV0aG9yPlNpbmdoLCBOLjwvYXV0aG9yPjxhdXRob3I+U29zbG93LCBSLiBBLjwvYXV0aG9yPjxh
dXRob3I+R2lsa3MsIEMuIEIuPC9hdXRob3I+PGF1dGhvcj5NY0NsdWdnYWdlLCBXLiBHLjwvYXV0
aG9yPjwvYXV0aG9ycz48L2NvbnRyaWJ1dG9ycz48YXV0aC1hZGRyZXNzPkRlcGFydG1lbnQgb2Yg
UGF0aG9sb2d5IGFuZCBMYWJvcmF0b3J5IE1lZGljaW5lLCBVbml2ZXJzaXR5IG9mIENhbGdhcnks
IENhbGdhcnksIEFsYmVydGEgKE0uSy4pIERlcGFydG1lbnQgb2YgUGF0aG9sb2d5LCBWYW5jb3V2
ZXIgR2VuZXJhbCBIb3NwaXRhbCwgVmFuY291dmVyLCBCcml0aXNoIENvbHVtYmlhIChDLkIuRy4p
LCBDYW5hZGEgRGVwYXJ0bWVudCBvZiBQYXRob2xvZ3kgYW5kIEd5bmVjb2xvZ3kgYW5kIE9ic3Rl
dHJpY3MsIFRoZSBKb2hucyBIb3BraW5zIE1lZGljYWwgSW5zdGl0dXRpb25zLCBCYWx0aW1vcmUs
IE1hcnlsYW5kIChCLk0uUi4pIERlcGFydG1lbnQgb2YgUGF0aG9sb2d5LCBNZW1vcmlhbCBTbG9h
biBLZXR0ZXJpbmcgQ2FuY2VyIENlbnRlciwgTmV3IFlvcmssIE5ldyBZb3JrIChSLkEuUy4pIERl
cGFydG1lbnQgb2YgQ2VsbHVsYXIgUGF0aG9sb2d5LCBCYXJ0cyBIZWFsdGggTkhTIFRydXN0LCBM
b25kb24gKE4uUy4pIERlcGFydG1lbnQgb2YgUGF0aG9sb2d5LCBCZWxmYXN0IEhlYWx0aCBhbmQg
U29jaWFsIENhcmUgVHJ1c3QsIEJlbGZhc3QgKFcuRy5NLiksIFVLLjwvYXV0aC1hZGRyZXNzPjx0
aXRsZXM+PHRpdGxlPkludGVycHJldGF0aW9uIG9mIHA1MyBpbW11bm9oaXN0b2NoZW1pc3RyeSBp
biBlbmRvbWV0cmlhbCBjYXJjaW5vbWFzOiB0b3dhcmQgaW5jcmVhc2VkIHJlcHJvZHVjaWJpbGl0
eTwvdGl0bGU+PHNlY29uZGFyeS10aXRsZT5JbnQgSiBHeW5lY29sIFBhdGhvbDwvc2Vjb25kYXJ5
LXRpdGxlPjwvdGl0bGVzPjxwZXJpb2RpY2FsPjxmdWxsLXRpdGxlPkludCBKIEd5bmVjb2wgUGF0
aG9sPC9mdWxsLXRpdGxlPjxhYmJyLTE+SW50ZXJuYXRpb25hbCBqb3VybmFsIG9mIGd5bmVjb2xv
Z2ljYWwgcGF0aG9sb2d5IDogb2ZmaWNpYWwgam91cm5hbCBvZiB0aGUgSW50ZXJuYXRpb25hbCBT
b2NpZXR5IG9mIEd5bmVjb2xvZ2ljYWwgUGF0aG9sb2dpc3RzPC9hYmJyLTE+PC9wZXJpb2RpY2Fs
PjxwYWdlcz5TMTIzLXMxMzE8L3BhZ2VzPjx2b2x1bWU+MzggU3VwcGwgMTwvdm9sdW1lPjxudW1i
ZXI+SXNzIDEgU3VwcGwgMTwvbnVtYmVyPjxlZGl0aW9uPjIwMTgvMDMvMDk8L2VkaXRpb24+PGtl
eXdvcmRzPjxrZXl3b3JkPkJpb21hcmtlcnMsIFR1bW9yL2dlbmV0aWNzLyptZXRhYm9saXNtPC9r
ZXl3b3JkPjxrZXl3b3JkPkVuZG9tZXRyaWFsIE5lb3BsYXNtcy8qZGlhZ25vc2lzL2dlbmV0aWNz
L21ldGFib2xpc20vcGF0aG9sb2d5PC9rZXl3b3JkPjxrZXl3b3JkPkZlbWFsZTwva2V5d29yZD48
a2V5d29yZD5IdW1hbnM8L2tleXdvcmQ+PGtleXdvcmQ+SW1tdW5vaGlzdG9jaGVtaXN0cnk8L2tl
eXdvcmQ+PGtleXdvcmQ+TXV0YXRpb248L2tleXdvcmQ+PGtleXdvcmQ+VHVtb3IgU3VwcHJlc3Nv
ciBQcm90ZWluIHA1My9nZW5ldGljcy8qbWV0YWJvbGlzbTwva2V5d29yZD48L2tleXdvcmRzPjxk
YXRlcz48eWVhcj4yMDE5PC95ZWFyPjxwdWItZGF0ZXM+PGRhdGU+SmFuPC9kYXRlPjwvcHViLWRh
dGVzPjwvZGF0ZXM+PGlzYm4+MDI3Ny0xNjkxIChQcmludCkmI3hEOzAyNzctMTY5MTwvaXNibj48
YWNjZXNzaW9uLW51bT4yOTUxNzQ5OTwvYWNjZXNzaW9uLW51bT48dXJscz48L3VybHM+PGN1c3Rv
bTI+UE1DNjEyNzAwNTwvY3VzdG9tMj48Y3VzdG9tNj5OSUhNUzkyNjY0MTwvY3VzdG9tNj48ZWxl
Y3Ryb25pYy1yZXNvdXJjZS1udW0+MTAuMTA5Ny9wZ3AuMDAwMDAwMDAwMDAwMDQ4ODwvZWxlY3Ry
b25pYy1yZXNvdXJjZS1udW0+PHJlbW90ZS1kYXRhYmFzZS1wcm92aWRlcj5OTE08L3JlbW90ZS1k
YXRhYmFzZS1wcm92aWRlcj48bGFuZ3VhZ2U+ZW5nPC9sYW5ndWFnZT48L3JlY29yZD48L0NpdGU+
PC9FbmROb3RlPgB=
</w:fldData>
              </w:fldChar>
            </w:r>
            <w:r w:rsidRPr="001F2EF4">
              <w:rPr>
                <w:rFonts w:ascii="Calibri" w:hAnsi="Calibri" w:cs="Calibri"/>
                <w:sz w:val="16"/>
                <w:szCs w:val="16"/>
              </w:rPr>
              <w:instrText xml:space="preserve"> ADDIN EN.CITE </w:instrText>
            </w:r>
            <w:r w:rsidRPr="001F2EF4">
              <w:rPr>
                <w:rFonts w:ascii="Calibri" w:hAnsi="Calibri" w:cs="Calibri"/>
                <w:sz w:val="16"/>
                <w:szCs w:val="16"/>
              </w:rPr>
              <w:fldChar w:fldCharType="begin">
                <w:fldData xml:space="preserve">PEVuZE5vdGU+PENpdGU+PEF1dGhvcj5Lw7ZiZWw8L0F1dGhvcj48WWVhcj4yMDE2PC9ZZWFyPjxS
ZWNOdW0+NTg3MTwvUmVjTnVtPjxEaXNwbGF5VGV4dD48c3R5bGUgZmFjZT0ic3VwZXJzY3JpcHQi
PjU3LDU4PC9zdHlsZT48L0Rpc3BsYXlUZXh0PjxyZWNvcmQ+PHJlYy1udW1iZXI+NTg3MTwvcmVj
LW51bWJlcj48Zm9yZWlnbi1rZXlzPjxrZXkgYXBwPSJFTiIgZGItaWQ9Inc1OTJ6YXpzcXRmdmR4
ZTJ3OXN4dHB0MmV4enQ1dDB3YTJmeCIgdGltZXN0YW1wPSIxNjA4NjA0NjUwIj41ODcxPC9rZXk+
PC9mb3JlaWduLWtleXM+PHJlZi10eXBlIG5hbWU9IkpvdXJuYWwgQXJ0aWNsZSI+MTc8L3JlZi10
eXBlPjxjb250cmlidXRvcnM+PGF1dGhvcnM+PGF1dGhvcj5Lw7ZiZWwsIE0uPC9hdXRob3I+PGF1
dGhvcj5QaXNrb3J6LCBBLiBNLjwvYXV0aG9yPjxhdXRob3I+TGVlLCBTLjwvYXV0aG9yPjxhdXRo
b3I+THVpLCBTLjwvYXV0aG9yPjxhdXRob3I+TGVQYWdlLCBDLjwvYXV0aG9yPjxhdXRob3I+TWFy
YXNzLCBGLjwvYXV0aG9yPjxhdXRob3I+Um9zZW5mZWxkLCBOLjwvYXV0aG9yPjxhdXRob3I+TWVz
IE1hc3NvbiwgQS4gTS48L2F1dGhvcj48YXV0aG9yPkJyZW50b24sIEouIEQuPC9hdXRob3I+PC9h
dXRob3JzPjwvY29udHJpYnV0b3JzPjxhdXRoLWFkZHJlc3M+RGVwYXJ0bWVudCBvZiBQYXRob2xv
Z3kgYW5kIExhYm9yYXRvcnkgTWVkaWNpbmUgVW5pdmVyc2l0eSBvZiBDYWxnYXJ5IENhbGdhcnkg
QUIgQ2FuYWRhLiYjeEQ7Q2FuY2VyIFJlc2VhcmNoIFVLIENhbWJyaWRnZSBJbnN0aXR1dGUsIFVu
aXZlcnNpdHkgb2YgQ2FtYnJpZGdlLCBMaSBLYSBTaGluZyBDZW50cmUgQ2FtYnJpZGdlIENCMiAw
UkUgVUsuJiN4RDtDZW50cmUgZGUgcmVjaGVyY2hlIGR1IENlbnRyZSBob3NwaXRhbGllciBkZSBs
JmFwb3M7VW5pdmVyc2l0w6kgZGUgTW9udHLDqWFsIChDUkNIVU0pTW9udHJlYWxRQ0NhbmFkYTsg
SW5zdGl0dXQgZHUgY2FuY2VyIGRlIE1vbnRyw6lhbCwgTW9udHJlYWxRQ0NhbmFkYS48L2F1dGgt
YWRkcmVzcz48dGl0bGVzPjx0aXRsZT5PcHRpbWl6ZWQgcDUzIGltbXVub2hpc3RvY2hlbWlzdHJ5
IGlzIGFuIGFjY3VyYXRlIHByZWRpY3RvciBvZiBUUDUzIG11dGF0aW9uIGluIG92YXJpYW4gY2Fy
Y2lub21hPC90aXRsZT48c2Vjb25kYXJ5LXRpdGxlPkogUGF0aG9sIENsaW4gUmVzPC9zZWNvbmRh
cnktdGl0bGU+PC90aXRsZXM+PHBlcmlvZGljYWw+PGZ1bGwtdGl0bGU+SiBQYXRob2wgQ2xpbiBS
ZXM8L2Z1bGwtdGl0bGU+PC9wZXJpb2RpY2FsPjxwYWdlcz4yNDctMjU4PC9wYWdlcz48dm9sdW1l
PjI8L3ZvbHVtZT48bnVtYmVyPjQ8L251bWJlcj48ZWRpdGlvbj4yMDE2LzExLzE1PC9lZGl0aW9u
PjxrZXl3b3Jkcz48a2V5d29yZD5UcDUzPC9rZXl3b3JkPjxrZXl3b3JkPmJpb21hcmtlcjwva2V5
d29yZD48a2V5d29yZD5lbmRvbWV0cmlvaWQgb3ZhcmlhbiBjYXJjaW5vbWE8L2tleXdvcmQ+PGtl
eXdvcmQ+aGlnaCBncmFkZSBzZXJvdXMgb3ZhcmlhbiBjYXJjaW5vbWE8L2tleXdvcmQ+PGtleXdv
cmQ+aW1tdW5vaGlzdG9jaGVtaXN0cnk8L2tleXdvcmQ+PGtleXdvcmQ+bmV4dOKAkGdlbmVyYXRp
b27igJBzZXF1ZW5jaW5nPC9rZXl3b3JkPjxrZXl3b3JkPnA1Mzwva2V5d29yZD48a2V5d29yZD5w
cmVkaWN0aW9uPC9rZXl3b3JkPjwva2V5d29yZHM+PGRhdGVzPjx5ZWFyPjIwMTY8L3llYXI+PHB1
Yi1kYXRlcz48ZGF0ZT5PY3Q8L2RhdGU+PC9wdWItZGF0ZXM+PC9kYXRlcz48aXNibj4yMDU2LTQ1
MzggKFByaW50KSYjeEQ7MjA1Ni00NTM4PC9pc2JuPjxhY2Nlc3Npb24tbnVtPjI3ODQwNjk1PC9h
Y2Nlc3Npb24tbnVtPjx1cmxzPjwvdXJscz48Y3VzdG9tMj5QTUM1MDkxNjM0PC9jdXN0b20yPjxl
bGVjdHJvbmljLXJlc291cmNlLW51bT4xMC4xMDAyL2NqcDIuNTM8L2VsZWN0cm9uaWMtcmVzb3Vy
Y2UtbnVtPjxyZW1vdGUtZGF0YWJhc2UtcHJvdmlkZXI+TkxNPC9yZW1vdGUtZGF0YWJhc2UtcHJv
dmlkZXI+PGxhbmd1YWdlPmVuZzwvbGFuZ3VhZ2U+PC9yZWNvcmQ+PC9DaXRlPjxDaXRlPjxBdXRo
b3I+S8O2YmVsPC9BdXRob3I+PFllYXI+MjAxOTwvWWVhcj48UmVjTnVtPjU4NzI8L1JlY051bT48
cmVjb3JkPjxyZWMtbnVtYmVyPjU4NzI8L3JlYy1udW1iZXI+PGZvcmVpZ24ta2V5cz48a2V5IGFw
cD0iRU4iIGRiLWlkPSJ3NTkyemF6c3F0ZnZkeGUydzlzeHRwdDJleHp0NXQwd2EyZngiIHRpbWVz
dGFtcD0iMTYwODYwNDcwNiI+NTg3Mjwva2V5PjwvZm9yZWlnbi1rZXlzPjxyZWYtdHlwZSBuYW1l
PSJKb3VybmFsIEFydGljbGUiPjE3PC9yZWYtdHlwZT48Y29udHJpYnV0b3JzPjxhdXRob3JzPjxh
dXRob3I+S8O2YmVsLCBNLjwvYXV0aG9yPjxhdXRob3I+Um9ubmV0dCwgQi4gTS48L2F1dGhvcj48
YXV0aG9yPlNpbmdoLCBOLjwvYXV0aG9yPjxhdXRob3I+U29zbG93LCBSLiBBLjwvYXV0aG9yPjxh
dXRob3I+R2lsa3MsIEMuIEIuPC9hdXRob3I+PGF1dGhvcj5NY0NsdWdnYWdlLCBXLiBHLjwvYXV0
aG9yPjwvYXV0aG9ycz48L2NvbnRyaWJ1dG9ycz48YXV0aC1hZGRyZXNzPkRlcGFydG1lbnQgb2Yg
UGF0aG9sb2d5IGFuZCBMYWJvcmF0b3J5IE1lZGljaW5lLCBVbml2ZXJzaXR5IG9mIENhbGdhcnks
IENhbGdhcnksIEFsYmVydGEgKE0uSy4pIERlcGFydG1lbnQgb2YgUGF0aG9sb2d5LCBWYW5jb3V2
ZXIgR2VuZXJhbCBIb3NwaXRhbCwgVmFuY291dmVyLCBCcml0aXNoIENvbHVtYmlhIChDLkIuRy4p
LCBDYW5hZGEgRGVwYXJ0bWVudCBvZiBQYXRob2xvZ3kgYW5kIEd5bmVjb2xvZ3kgYW5kIE9ic3Rl
dHJpY3MsIFRoZSBKb2hucyBIb3BraW5zIE1lZGljYWwgSW5zdGl0dXRpb25zLCBCYWx0aW1vcmUs
IE1hcnlsYW5kIChCLk0uUi4pIERlcGFydG1lbnQgb2YgUGF0aG9sb2d5LCBNZW1vcmlhbCBTbG9h
biBLZXR0ZXJpbmcgQ2FuY2VyIENlbnRlciwgTmV3IFlvcmssIE5ldyBZb3JrIChSLkEuUy4pIERl
cGFydG1lbnQgb2YgQ2VsbHVsYXIgUGF0aG9sb2d5LCBCYXJ0cyBIZWFsdGggTkhTIFRydXN0LCBM
b25kb24gKE4uUy4pIERlcGFydG1lbnQgb2YgUGF0aG9sb2d5LCBCZWxmYXN0IEhlYWx0aCBhbmQg
U29jaWFsIENhcmUgVHJ1c3QsIEJlbGZhc3QgKFcuRy5NLiksIFVLLjwvYXV0aC1hZGRyZXNzPjx0
aXRsZXM+PHRpdGxlPkludGVycHJldGF0aW9uIG9mIHA1MyBpbW11bm9oaXN0b2NoZW1pc3RyeSBp
biBlbmRvbWV0cmlhbCBjYXJjaW5vbWFzOiB0b3dhcmQgaW5jcmVhc2VkIHJlcHJvZHVjaWJpbGl0
eTwvdGl0bGU+PHNlY29uZGFyeS10aXRsZT5JbnQgSiBHeW5lY29sIFBhdGhvbDwvc2Vjb25kYXJ5
LXRpdGxlPjwvdGl0bGVzPjxwZXJpb2RpY2FsPjxmdWxsLXRpdGxlPkludCBKIEd5bmVjb2wgUGF0
aG9sPC9mdWxsLXRpdGxlPjxhYmJyLTE+SW50ZXJuYXRpb25hbCBqb3VybmFsIG9mIGd5bmVjb2xv
Z2ljYWwgcGF0aG9sb2d5IDogb2ZmaWNpYWwgam91cm5hbCBvZiB0aGUgSW50ZXJuYXRpb25hbCBT
b2NpZXR5IG9mIEd5bmVjb2xvZ2ljYWwgUGF0aG9sb2dpc3RzPC9hYmJyLTE+PC9wZXJpb2RpY2Fs
PjxwYWdlcz5TMTIzLXMxMzE8L3BhZ2VzPjx2b2x1bWU+MzggU3VwcGwgMTwvdm9sdW1lPjxudW1i
ZXI+SXNzIDEgU3VwcGwgMTwvbnVtYmVyPjxlZGl0aW9uPjIwMTgvMDMvMDk8L2VkaXRpb24+PGtl
eXdvcmRzPjxrZXl3b3JkPkJpb21hcmtlcnMsIFR1bW9yL2dlbmV0aWNzLyptZXRhYm9saXNtPC9r
ZXl3b3JkPjxrZXl3b3JkPkVuZG9tZXRyaWFsIE5lb3BsYXNtcy8qZGlhZ25vc2lzL2dlbmV0aWNz
L21ldGFib2xpc20vcGF0aG9sb2d5PC9rZXl3b3JkPjxrZXl3b3JkPkZlbWFsZTwva2V5d29yZD48
a2V5d29yZD5IdW1hbnM8L2tleXdvcmQ+PGtleXdvcmQ+SW1tdW5vaGlzdG9jaGVtaXN0cnk8L2tl
eXdvcmQ+PGtleXdvcmQ+TXV0YXRpb248L2tleXdvcmQ+PGtleXdvcmQ+VHVtb3IgU3VwcHJlc3Nv
ciBQcm90ZWluIHA1My9nZW5ldGljcy8qbWV0YWJvbGlzbTwva2V5d29yZD48L2tleXdvcmRzPjxk
YXRlcz48eWVhcj4yMDE5PC95ZWFyPjxwdWItZGF0ZXM+PGRhdGU+SmFuPC9kYXRlPjwvcHViLWRh
dGVzPjwvZGF0ZXM+PGlzYm4+MDI3Ny0xNjkxIChQcmludCkmI3hEOzAyNzctMTY5MTwvaXNibj48
YWNjZXNzaW9uLW51bT4yOTUxNzQ5OTwvYWNjZXNzaW9uLW51bT48dXJscz48L3VybHM+PGN1c3Rv
bTI+UE1DNjEyNzAwNTwvY3VzdG9tMj48Y3VzdG9tNj5OSUhNUzkyNjY0MTwvY3VzdG9tNj48ZWxl
Y3Ryb25pYy1yZXNvdXJjZS1udW0+MTAuMTA5Ny9wZ3AuMDAwMDAwMDAwMDAwMDQ4ODwvZWxlY3Ry
b25pYy1yZXNvdXJjZS1udW0+PHJlbW90ZS1kYXRhYmFzZS1wcm92aWRlcj5OTE08L3JlbW90ZS1k
YXRhYmFzZS1wcm92aWRlcj48bGFuZ3VhZ2U+ZW5nPC9sYW5ndWFnZT48L3JlY29yZD48L0NpdGU+
PC9FbmROb3RlPgB=
</w:fldData>
              </w:fldChar>
            </w:r>
            <w:r w:rsidRPr="001F2EF4">
              <w:rPr>
                <w:rFonts w:ascii="Calibri" w:hAnsi="Calibri" w:cs="Calibri"/>
                <w:sz w:val="16"/>
                <w:szCs w:val="16"/>
              </w:rPr>
              <w:instrText xml:space="preserve"> ADDIN EN.CITE.DATA </w:instrText>
            </w:r>
            <w:r w:rsidRPr="001F2EF4">
              <w:rPr>
                <w:rFonts w:ascii="Calibri" w:hAnsi="Calibri" w:cs="Calibri"/>
                <w:sz w:val="16"/>
                <w:szCs w:val="16"/>
              </w:rPr>
            </w:r>
            <w:r w:rsidRPr="001F2EF4">
              <w:rPr>
                <w:rFonts w:ascii="Calibri" w:hAnsi="Calibri" w:cs="Calibri"/>
                <w:sz w:val="16"/>
                <w:szCs w:val="16"/>
              </w:rPr>
              <w:fldChar w:fldCharType="end"/>
            </w:r>
            <w:r w:rsidRPr="001F2EF4">
              <w:rPr>
                <w:rFonts w:ascii="Calibri" w:hAnsi="Calibri" w:cs="Calibri"/>
                <w:sz w:val="16"/>
                <w:szCs w:val="16"/>
              </w:rPr>
            </w:r>
            <w:r w:rsidRPr="001F2EF4">
              <w:rPr>
                <w:rFonts w:ascii="Calibri" w:hAnsi="Calibri" w:cs="Calibri"/>
                <w:sz w:val="16"/>
                <w:szCs w:val="16"/>
              </w:rPr>
              <w:fldChar w:fldCharType="separate"/>
            </w:r>
            <w:hyperlink w:anchor="_ENREF_57" w:tooltip="Köbel, 2016 #5871" w:history="1">
              <w:r w:rsidRPr="001F2EF4">
                <w:rPr>
                  <w:rFonts w:ascii="Calibri" w:hAnsi="Calibri" w:cs="Calibri"/>
                  <w:noProof/>
                  <w:sz w:val="16"/>
                  <w:szCs w:val="16"/>
                  <w:vertAlign w:val="superscript"/>
                </w:rPr>
                <w:t>57</w:t>
              </w:r>
            </w:hyperlink>
            <w:r w:rsidRPr="001F2EF4">
              <w:rPr>
                <w:rFonts w:ascii="Calibri" w:hAnsi="Calibri" w:cs="Calibri"/>
                <w:noProof/>
                <w:sz w:val="16"/>
                <w:szCs w:val="16"/>
                <w:vertAlign w:val="superscript"/>
              </w:rPr>
              <w:t>,</w:t>
            </w:r>
            <w:hyperlink w:anchor="_ENREF_58" w:tooltip="Köbel, 2019 #5872" w:history="1">
              <w:r w:rsidRPr="001F2EF4">
                <w:rPr>
                  <w:rFonts w:ascii="Calibri" w:hAnsi="Calibri" w:cs="Calibri"/>
                  <w:noProof/>
                  <w:sz w:val="16"/>
                  <w:szCs w:val="16"/>
                  <w:vertAlign w:val="superscript"/>
                </w:rPr>
                <w:t>58</w:t>
              </w:r>
            </w:hyperlink>
            <w:r w:rsidRPr="001F2EF4">
              <w:rPr>
                <w:rFonts w:ascii="Calibri" w:hAnsi="Calibri" w:cs="Calibri"/>
                <w:sz w:val="16"/>
                <w:szCs w:val="16"/>
              </w:rPr>
              <w:fldChar w:fldCharType="end"/>
            </w:r>
            <w:r w:rsidRPr="001F2EF4">
              <w:rPr>
                <w:rFonts w:ascii="Calibri" w:hAnsi="Calibri" w:cs="Calibri"/>
                <w:sz w:val="16"/>
                <w:szCs w:val="16"/>
              </w:rPr>
              <w:t xml:space="preserve"> The Ki-67 proliferation index is increased, typically in the region of 40% to nearly 100% with most cases showing focal areas exceeding 70%. However, some cases of STIC exhibit a lower Ki-67 proliferation index and it has been suggested that at least 10% of the nuclei should be positive for a diagnosis of STIC in cases where IHC is undertaken (morphological features and aberrant p53 staining are also needed).</w:t>
            </w:r>
            <w:hyperlink w:anchor="_ENREF_56" w:tooltip="Vang R, 2013 #1830" w:history="1">
              <w:r w:rsidRPr="001F2EF4">
                <w:rPr>
                  <w:rFonts w:ascii="Calibri" w:hAnsi="Calibri" w:cs="Calibri"/>
                  <w:sz w:val="16"/>
                  <w:szCs w:val="16"/>
                </w:rPr>
                <w:fldChar w:fldCharType="begin"/>
              </w:r>
              <w:r w:rsidRPr="001F2EF4">
                <w:rPr>
                  <w:rFonts w:ascii="Calibri" w:hAnsi="Calibri" w:cs="Calibri"/>
                  <w:sz w:val="16"/>
                  <w:szCs w:val="16"/>
                </w:rPr>
                <w:instrText xml:space="preserve"> ADDIN EN.CITE &lt;EndNote&gt;&lt;Cite&gt;&lt;Author&gt;Vang R&lt;/Author&gt;&lt;Year&gt;2013&lt;/Year&gt;&lt;RecNum&gt;1830&lt;/RecNum&gt;&lt;DisplayText&gt;&lt;style face="superscript"&gt;56&lt;/style&gt;&lt;/DisplayText&gt;&lt;record&gt;&lt;rec-number&gt;1830&lt;/rec-number&gt;&lt;foreign-keys&gt;&lt;key app="EN" db-id="w592zazsqtfvdxe2w9sxtpt2exzt5t0wa2fx" timestamp="0"&gt;1830&lt;/key&gt;&lt;/foreign-keys&gt;&lt;ref-type name="Journal Article"&gt;17&lt;/ref-type&gt;&lt;contributors&gt;&lt;authors&gt;&lt;author&gt;Vang R, &lt;/author&gt;&lt;author&gt;Shih IM, &lt;/author&gt;&lt;author&gt;Kurman RJ,&lt;/author&gt;&lt;/authors&gt;&lt;/contributors&gt;&lt;titles&gt;&lt;title&gt;Fallopian tube precursors of ovarian low- and high-grade serous neoplasms&lt;/title&gt;&lt;secondary-title&gt;Histopathology&lt;/secondary-title&gt;&lt;/titles&gt;&lt;periodical&gt;&lt;full-title&gt;Histopathology&lt;/full-title&gt;&lt;abbr-1&gt;Histopathology&lt;/abbr-1&gt;&lt;/periodical&gt;&lt;pages&gt;44-58&lt;/pages&gt;&lt;volume&gt;62&lt;/volume&gt;&lt;dates&gt;&lt;year&gt;2013&lt;/year&gt;&lt;/dates&gt;&lt;urls&gt;&lt;/urls&gt;&lt;/record&gt;&lt;/Cite&gt;&lt;/EndNote&gt;</w:instrText>
              </w:r>
              <w:r w:rsidRPr="001F2EF4">
                <w:rPr>
                  <w:rFonts w:ascii="Calibri" w:hAnsi="Calibri" w:cs="Calibri"/>
                  <w:sz w:val="16"/>
                  <w:szCs w:val="16"/>
                </w:rPr>
                <w:fldChar w:fldCharType="separate"/>
              </w:r>
              <w:r w:rsidRPr="001F2EF4">
                <w:rPr>
                  <w:rFonts w:ascii="Calibri" w:hAnsi="Calibri" w:cs="Calibri"/>
                  <w:noProof/>
                  <w:sz w:val="16"/>
                  <w:szCs w:val="16"/>
                  <w:vertAlign w:val="superscript"/>
                </w:rPr>
                <w:t>56</w:t>
              </w:r>
              <w:r w:rsidRPr="001F2EF4">
                <w:rPr>
                  <w:rFonts w:ascii="Calibri" w:hAnsi="Calibri" w:cs="Calibri"/>
                  <w:sz w:val="16"/>
                  <w:szCs w:val="16"/>
                </w:rPr>
                <w:fldChar w:fldCharType="end"/>
              </w:r>
            </w:hyperlink>
          </w:p>
          <w:p w14:paraId="48C5D9AC" w14:textId="77777777" w:rsidR="001F2EF4" w:rsidRPr="001F2EF4" w:rsidRDefault="001F2EF4" w:rsidP="001F2EF4">
            <w:pPr>
              <w:spacing w:after="0" w:line="240" w:lineRule="auto"/>
              <w:rPr>
                <w:rFonts w:ascii="Calibri" w:hAnsi="Calibri" w:cs="Calibri"/>
                <w:sz w:val="16"/>
                <w:szCs w:val="16"/>
              </w:rPr>
            </w:pPr>
          </w:p>
          <w:p w14:paraId="693C75EC" w14:textId="77777777" w:rsidR="001F2EF4" w:rsidRPr="001F2EF4" w:rsidRDefault="001F2EF4" w:rsidP="001F2EF4">
            <w:pPr>
              <w:spacing w:after="0" w:line="240" w:lineRule="auto"/>
              <w:rPr>
                <w:rFonts w:ascii="Calibri" w:eastAsia="Times New Roman" w:hAnsi="Calibri" w:cs="Calibri"/>
                <w:sz w:val="16"/>
                <w:szCs w:val="16"/>
                <w:lang w:eastAsia="en-AU"/>
              </w:rPr>
            </w:pPr>
            <w:r w:rsidRPr="001F2EF4">
              <w:rPr>
                <w:rFonts w:ascii="Calibri" w:eastAsia="Times New Roman" w:hAnsi="Calibri" w:cs="Calibri"/>
                <w:sz w:val="16"/>
                <w:szCs w:val="16"/>
                <w:lang w:eastAsia="en-AU"/>
              </w:rPr>
              <w:t xml:space="preserve">While many prognostic biomarker studies have been published for HGSC, none provide sufficient stratification to influence management. </w:t>
            </w:r>
          </w:p>
          <w:p w14:paraId="4F84C1CA" w14:textId="77777777" w:rsidR="001F2EF4" w:rsidRPr="001F2EF4" w:rsidRDefault="001F2EF4" w:rsidP="001F2EF4">
            <w:pPr>
              <w:spacing w:after="0" w:line="240" w:lineRule="auto"/>
              <w:rPr>
                <w:rFonts w:ascii="Calibri" w:eastAsia="Times New Roman" w:hAnsi="Calibri" w:cs="Calibri"/>
                <w:sz w:val="16"/>
                <w:szCs w:val="16"/>
                <w:lang w:eastAsia="en-AU"/>
              </w:rPr>
            </w:pPr>
          </w:p>
          <w:p w14:paraId="330B412B" w14:textId="36FCF11B" w:rsidR="001F2EF4" w:rsidRPr="001F2EF4" w:rsidRDefault="001F2EF4" w:rsidP="001F2EF4">
            <w:pPr>
              <w:spacing w:after="0" w:line="240" w:lineRule="auto"/>
              <w:rPr>
                <w:rFonts w:ascii="Calibri" w:eastAsia="Times New Roman" w:hAnsi="Calibri" w:cs="Calibri"/>
                <w:sz w:val="16"/>
                <w:szCs w:val="16"/>
                <w:lang w:eastAsia="en-AU"/>
              </w:rPr>
            </w:pPr>
            <w:r w:rsidRPr="001F2EF4">
              <w:rPr>
                <w:rFonts w:ascii="Calibri" w:eastAsia="Times New Roman" w:hAnsi="Calibri" w:cs="Calibri"/>
                <w:sz w:val="16"/>
                <w:szCs w:val="16"/>
                <w:lang w:eastAsia="en-AU"/>
              </w:rPr>
              <w:t>This is different for endometrioid carcinoma where three recent studies validated that the same molecular subtype assignment of their uterine counterparts showed prognostic stratification.</w:t>
            </w:r>
            <w:hyperlink w:anchor="_ENREF_59" w:tooltip="Krämer, 2020 #5984" w:history="1">
              <w:r w:rsidRPr="001F2EF4">
                <w:rPr>
                  <w:rFonts w:ascii="Calibri" w:eastAsia="Times New Roman" w:hAnsi="Calibri" w:cs="Calibri"/>
                  <w:sz w:val="16"/>
                  <w:szCs w:val="16"/>
                  <w:lang w:eastAsia="en-AU"/>
                </w:rPr>
                <w:fldChar w:fldCharType="begin">
                  <w:fldData xml:space="preserve">PEVuZE5vdGU+PENpdGU+PEF1dGhvcj5LcsOkbWVyPC9BdXRob3I+PFllYXI+MjAyMDwvWWVhcj48
UmVjTnVtPjU1MTk8L1JlY051bT48RGlzcGxheVRleHQ+PHN0eWxlIGZhY2U9InN1cGVyc2NyaXB0
Ij41OS02MTwvc3R5bGU+PC9EaXNwbGF5VGV4dD48cmVjb3JkPjxyZWMtbnVtYmVyPjU1MTk8L3Jl
Yy1udW1iZXI+PGZvcmVpZ24ta2V5cz48a2V5IGFwcD0iRU4iIGRiLWlkPSJ3NTkyemF6c3F0ZnZk
eGUydzlzeHRwdDJleHp0NXQwd2EyZngiIHRpbWVzdGFtcD0iMTYwMzE1Njc4OSI+NTUxOTwva2V5
PjwvZm9yZWlnbi1rZXlzPjxyZWYtdHlwZSBuYW1lPSJKb3VybmFsIEFydGljbGUiPjE3PC9yZWYt
dHlwZT48Y29udHJpYnV0b3JzPjxhdXRob3JzPjxhdXRob3I+S3LDpG1lciwgUC48L2F1dGhvcj48
YXV0aG9yPlRhbGhvdWssIEEuPC9hdXRob3I+PGF1dGhvcj5CcmV0dCwgTS4gQS48L2F1dGhvcj48
YXV0aG9yPkNoaXUsIEQuIFMuPC9hdXRob3I+PGF1dGhvcj5DYWlybnMsIEUuIFMuPC9hdXRob3I+
PGF1dGhvcj5TY2hldW5oYWdlLCBELiBBLjwvYXV0aG9yPjxhdXRob3I+SGFtbW9uZCwgUi4gRi4g
TC48L2F1dGhvcj48YXV0aG9yPkZhcm5lbGwsIEQuPC9hdXRob3I+PGF1dGhvcj5OYXplcmFuLCBU
LiBNLjwvYXV0aG9yPjxhdXRob3I+R3J1YmUsIE0uPC9hdXRob3I+PGF1dGhvcj5YaWEsIFouPC9h
dXRob3I+PGF1dGhvcj5TZW56LCBKLjwvYXV0aG9yPjxhdXRob3I+TGV1bmcsIFMuPC9hdXRob3I+
PGF1dGhvcj5GZWlsLCBMLjwvYXV0aG9yPjxhdXRob3I+UGFzdGVybmFrLCBKLjwvYXV0aG9yPjxh
dXRob3I+RGl4b24sIEsuPC9hdXRob3I+PGF1dGhvcj5IYXJ0a29wZiwgQS48L2F1dGhvcj48YXV0
aG9yPktyw6RtZXIsIEIuPC9hdXRob3I+PGF1dGhvcj5CcnVja2VyLCBTLjwvYXV0aG9yPjxhdXRo
b3I+SGVpdHosIEYuPC9hdXRob3I+PGF1dGhvcj5kdSBCb2lzLCBBLjwvYXV0aG9yPjxhdXRob3I+
SGFydGVyLCBQLjwvYXV0aG9yPjxhdXRob3I+S29tbW9zcywgRi4gSy4gRi48L2F1dGhvcj48YXV0
aG9yPlNpbm4sIEguIFAuPC9hdXRob3I+PGF1dGhvcj5IZXVibGVpbiwgUy48L2F1dGhvcj48YXV0
aG9yPktvbW1vc3MsIEYuPC9hdXRob3I+PGF1dGhvcj5Wb2xsZXJ0LCBILiBXLjwvYXV0aG9yPjxh
dXRob3I+TWFuY2hhbmRhLCBSLjwvYXV0aG9yPjxhdXRob3I+ZGUgS3Jvb24sIEMuIEQuPC9hdXRo
b3I+PGF1dGhvcj5OaWptYW4sIEguIFcuPC9hdXRob3I+PGF1dGhvcj5kZSBCcnV5biwgTS48L2F1
dGhvcj48YXV0aG9yPlRob21wc29uLCBFLiBGLjwvYXV0aG9yPjxhdXRob3I+QmFzaGFzaGF0aSwg
QS48L2F1dGhvcj48YXV0aG9yPk1jQWxwaW5lLCBKLiBOLjwvYXV0aG9yPjxhdXRob3I+U2luZ2gs
IE4uPC9hdXRob3I+PGF1dGhvcj5UaW5rZXIsIEEuIFYuPC9hdXRob3I+PGF1dGhvcj5TdGFlYmxl
ciwgQS48L2F1dGhvcj48YXV0aG9yPkJvc3NlLCBULjwvYXV0aG9yPjxhdXRob3I+S29tbW9zcywg
Uy48L2F1dGhvcj48YXV0aG9yPkvDtmJlbCwgTS48L2F1dGhvcj48YXV0aG9yPkFuZ2xlc2lvLCBN
LiBTLjwvYXV0aG9yPjwvYXV0aG9ycz48L2NvbnRyaWJ1dG9ycz48YXV0aC1hZGRyZXNzPkRlcGFy
dG1lbnQgb2YgV29tZW4mYXBvcztzIEhlYWx0aCwgVHVlYmluZ2VuIFVuaXZlcnNpdHkgSG9zcGl0
YWwsIFR1ZWJpbmdlbiwgR2VybWFueS4mI3hEO0RlcGFydG1lbnQgb2YgT2JzdGV0cmljcyBhbmQg
R3luZWNvbG9neSwgVW5pdmVyc2l0eSBvZiBCcml0aXNoIENvbHVtYmlhLCBWYW5jb3V2ZXIsIEJy
aXRpc2ggQ29sdW1iaWEsIENhbmFkYS4mI3hEO0JDIENhbmNlciwgVmFuY291dmVyIEdlbmVyYWwg
SG9zcGl0YWwsIGFuZCBVbml2ZXJzaXR5IG9mIEJyaXRpc2ggQ29sdW1iaWEsIEJyaXRpc2ggQ29s
dW1iaWEmYXBvcztzIEd5bmVjb2xvZ2ljYWwgQ2FuY2VyIFJlc2VhcmNoIFRlYW0gKE9WQ0FSRSks
IFZhbmNvdXZlciwgQnJpdGlzaCBDb2x1bWJpYSwgQ2FuYWRhLiYjeEQ7RGVwYXJ0bWVudCBvZiBQ
YXRob2xvZ3kgYW5kIE1vbGVjdWxhciBNZWRpY2luZSwgTWNNYXN0ZXIgVW5pdmVyc2l0eSwgSGFt
aWx0b24sIE9udGFyaW8sIENhbmFkYS4mI3hEO0RlcGFydG1lbnQgb2YgTW9sZWN1bGFyIE9uY29s
b2d5LCBCQyBDYW5jZXIgUmVzZWFyY2ggQ2VudHJlLCBWYW5jb3V2ZXIsIEJyaXRpc2ggQ29sdW1i
aWEsIENhbmFkYS4mI3hEO0RlcGFydG1lbnQgb2YgUGF0aG9sb2d5LCBMZWlkZW4gVW5pdmVyc2l0
eSBNZWRpY2FsIENlbnRyZSAoTFVNQyksIExlaWRlbiwgdGhlIE5ldGhlcmxhbmRzLiYjeEQ7QmFy
dHMgSGVhbHRoIE5hdGlvbmFsIEhlYWx0aCBTZXJ2aWNlIFRydXN0LCBEZXBhcnRtZW50IG9mIFBh
dGhvbG9neSwgTG9uZG9uLCBVbml0ZWQgS2luZ2RvbS4mI3hEO0RlcGFydG1lbnQgb2YgUGF0aG9s
b2d5IGFuZCBMYWJvcmF0b3J5IE1lZGljaW5lLCBVbml2ZXJzaXR5IG9mIEJyaXRpc2ggQ29sdW1i
aWEsIFZhbmNvdXZlciwgQnJpdGlzaCBDb2x1bWJpYSwgQ2FuYWRhLiYjeEQ7RGVwYXJ0bWVudCBv
ZiBNZWRpY2FsIEdlbmV0aWNzLCBVbml2ZXJzaXR5IG9mIEJyaXRpc2ggQ29sdW1iaWEsIFZhbmNv
dXZlciwgQnJpdGlzaCBDb2x1bWJpYSwgQ2FuYWRhLiYjeEQ7S2xpbmlrZW4gRXNzZW4gTWl0dGUs
IERlcGFydG1lbnQgb2YgR3luZWNvbG9neSBhbmQgR3luZWNvbG9naWMgT25jb2xvZ3ksIEVzc2Vu
LCBHZXJtYW55LiYjeEQ7Q2hhcml0w6kgQ2FtcHVzIFZpcmNob3ctS2xpbmlrdW0sIERlcGFydG1l
bnQgZm9yIEd5bmVjb2xvZ3kgd2l0aCB0aGUgQ2VudGVyIGZvciBPbmNvbG9naWMgU3VyZ2VyeSwg
QmVybGluLCBHZXJtYW55LiYjeEQ7SGVpZGVsYmVyZyBVbml2ZXJzaXR5IEhvc3BpdGFsLCBJbnN0
aXR1dGUgb2YgUGF0aG9sb2d5LCBIZWlkZWxiZXJnLCBHZXJtYW55LiYjeEQ7RGVwYXJ0bWVudCBv
ZiBPYnN0ZXRyaWNzIGFuZCBHeW5lY29sb2d5LCBIZWlkZWxiZXJnIFVuaXZlcnNpdHkgSG9zcGl0
YWwsIEhlaWRlbGJlcmcgYW5kIE5hdGlvbmFsIENlbnRlciBmb3IgVHVtb3IgRGlzZWFzZXMsIEhl
aWRlbGJlcmcsIEdlcm1hbnkuJiN4RDtNZWRpemluIENhbXB1cyBCb2RlbnNlZSwgSW5zdGl0dXRl
IG9mIFBhdGhvbG9neSwgRnJpZWRyaWNoc2hhZmVuLCBHZXJtYW55LiYjeEQ7RGVwYXJ0bWVudCBv
ZiBPYnN0ZXRyaWNzIGFuZCBHeW5lY29sb2d5LCBNZWRpemluIENhbXB1cyBCb2RlbnNlZSwgRnJp
ZWRyaWNoc2hhZmVuLCBHZXJtYW55LiYjeEQ7QmFydHMgQ1JVSyBDYW5jZXIgQ2VudHJlLCBXb2xm
c29uIEluc3RpdHV0ZSBvZiBQcmV2ZW50YXRpdmUgTWVkaWNpbmUsIFF1ZWVuIE1hcnkgVW5pdmVy
c2l0eSBvZiBMb25kb24sIENoYXJ0ZXJob3VzZSBTcXVhcmUsIExvbmRvbiwgVW5pdGVkIEtpbmdk
b20uJiN4RDtEZXBhcnRtZW50IG9mIEd5bmFlY29sb2dpY2FsIE9uY29sb2d5LCBTdC4gQmFydGhv
bG9tZXcmYXBvcztzIEhvc3BpdGFsLCBMb25kb24sIFVuaXRlZCBLaW5nZG9tLiYjeEQ7RGVwYXJ0
bWVudCBvZiBHeW5lY29sb2d5LCBMZWlkZW4gVW5pdmVyc2l0eSBNZWRpY2FsIENlbnRyZSAoTFVN
QyksIExlaWRlbiwgdGhlIE5ldGhlcmxhbmRzLiYjeEQ7RGVwYXJ0bWVudCBvZiBPYnN0ZXRyaWNz
IGFuZCBHeW5lY29sb2d5LCBVbml2ZXJzaXR5IG9mIEdyb25pbmdlbiwgVW5pdmVyc2l0eSBNZWRp
Y2FsIENlbnRlciBHcm9uaW5nZW4sIEdyb25pbmdlbiwgdGhlIE5ldGhlcmxhbmRzLiYjeEQ7U2No
b29sIG9mIEJpb21lZGljYWwgRW5naW5lZXJpbmcsIFVuaXZlcnNpdHkgb2YgQnJpdGlzaCBDb2x1
bWJpYSwgVmFuY291dmVyLCBCcml0aXNoIENvbHVtYmlhLCBDYW5hZGEuJiN4RDtEZXBhcnRtZW50
IG9mIE1lZGljYWwgT25jb2xvZ3ksIEJDIENhbmNlciwgVmFuY291dmVyLCBCcml0aXNoIENvbHVt
YmlhLCBDYW5hZGEuJiN4RDtVbml2ZXJzaXR5IEhvc3BpdGFsIFR1ZWJpbmdlbiwgSW5zdGl0dXRl
IG9mIFBhdGhvbG9neSBhbmQgTmV1cm9wYXRob2xvZ3ksIFR1ZWJpbmdlbiwgR2VybWFueS4mI3hE
O0RlcGFydG1lbnQgb2YgUGF0aG9sb2d5IGFuZCBMYWJvcmF0b3J5IE1lZGljaW5lLCBVbml2ZXJz
aXR5IG9mIENhbGdhcnksIENhbGdhcnksIEFsYmVydGEsIENhbmFkYS4mI3hEO0RlcGFydG1lbnQg
b2YgT2JzdGV0cmljcyBhbmQgR3luZWNvbG9neSwgVW5pdmVyc2l0eSBvZiBCcml0aXNoIENvbHVt
YmlhLCBWYW5jb3V2ZXIsIEJyaXRpc2ggQ29sdW1iaWEsIENhbmFkYS4gbS5hbmdsZXNpb0B1YmMu
Y2EuPC9hdXRoLWFkZHJlc3M+PHRpdGxlcz48dGl0bGU+RW5kb21ldHJpYWwgY2FuY2VyIG1vbGVj
dWxhciByaXNrIHN0cmF0aWZpY2F0aW9uIGlzIGVxdWFsbHkgcHJvZ25vc3RpYyBmb3IgZW5kb21l
dHJpb2lkIG92YXJpYW4gY2FyY2lub21hPC90aXRsZT48c2Vjb25kYXJ5LXRpdGxlPkNsaW4gQ2Fu
Y2VyIFJlczwvc2Vjb25kYXJ5LXRpdGxlPjwvdGl0bGVzPjxwZXJpb2RpY2FsPjxmdWxsLXRpdGxl
PkNsaW4gQ2FuY2VyIFJlczwvZnVsbC10aXRsZT48YWJici0xPkNsaW5pY2FsIGNhbmNlciByZXNl
YXJjaCA6IGFuIG9mZmljaWFsIGpvdXJuYWwgb2YgdGhlIEFtZXJpY2FuIEFzc29jaWF0aW9uIGZv
ciBDYW5jZXIgUmVzZWFyY2g8L2FiYnItMT48L3BlcmlvZGljYWw+PHBhZ2VzPjU0MDAtNTQxMDwv
cGFnZXM+PHZvbHVtZT4yNjwvdm9sdW1lPjxudW1iZXI+MjA8L251bWJlcj48ZWRpdGlvbj4yMDIw
LzA4LzAyPC9lZGl0aW9uPjxkYXRlcz48eWVhcj4yMDIwPC95ZWFyPjxwdWItZGF0ZXM+PGRhdGU+
T2N0IDE1PC9kYXRlPjwvcHViLWRhdGVzPjwvZGF0ZXM+PGlzYm4+MTA3OC0wNDMyIChQcmludCkm
I3hEOzEwNzgtMDQzMjwvaXNibj48YWNjZXNzaW9uLW51bT4zMjczNzAzMDwvYWNjZXNzaW9uLW51
bT48dXJscz48L3VybHM+PGVsZWN0cm9uaWMtcmVzb3VyY2UtbnVtPjEwLjExNTgvMTA3OC0wNDMy
LkNjci0yMC0xMjY4PC9lbGVjdHJvbmljLXJlc291cmNlLW51bT48cmVtb3RlLWRhdGFiYXNlLXBy
b3ZpZGVyPk5MTTwvcmVtb3RlLWRhdGFiYXNlLXByb3ZpZGVyPjxsYW5ndWFnZT5lbmc8L2xhbmd1
YWdlPjwvcmVjb3JkPjwvQ2l0ZT48Q2l0ZT48QXV0aG9yPkxlc2tlbGE8L0F1dGhvcj48WWVhcj4y
MDIwPC9ZZWFyPjxSZWNOdW0+NTg1MDwvUmVjTnVtPjxyZWNvcmQ+PHJlYy1udW1iZXI+NTg1MDwv
cmVjLW51bWJlcj48Zm9yZWlnbi1rZXlzPjxrZXkgYXBwPSJFTiIgZGItaWQ9Inc1OTJ6YXpzcXRm
dmR4ZTJ3OXN4dHB0MmV4enQ1dDB3YTJmeCIgdGltZXN0YW1wPSIxNjA4NTk3Mzg4Ij41ODUwPC9r
ZXk+PC9mb3JlaWduLWtleXM+PHJlZi10eXBlIG5hbWU9IkpvdXJuYWwgQXJ0aWNsZSI+MTc8L3Jl
Zi10eXBlPjxjb250cmlidXRvcnM+PGF1dGhvcnM+PGF1dGhvcj5MZXNrZWxhLCBTLjwvYXV0aG9y
PjxhdXRob3I+Um9tZXJvLCBJLjwvYXV0aG9yPjxhdXRob3I+Um9zYS1Sb3NhLCBKLiBNLjwvYXV0
aG9yPjxhdXRob3I+Q2FuaWVnby1DYXNhcywgVC48L2F1dGhvcj48YXV0aG9yPkNyaXN0b2JhbCwg
RS48L2F1dGhvcj48YXV0aG9yPlDDqXJlei1NaWVzLCBCLjwvYXV0aG9yPjxhdXRob3I+R3V0aWVy
cmV6LVBlY2hhcnJvbWFuLCBBLjwvYXV0aG9yPjxhdXRob3I+U2FudMOzbiwgQS48L2F1dGhvcj48
YXV0aG9yPk9qZWRhLCBCLjwvYXV0aG9yPjxhdXRob3I+TMOzcGV6LVJlaWcsIFIuPC9hdXRob3I+
PGF1dGhvcj5QYWxhY2lvcy1CZXJyYXF1ZXJvLCBNLiBMLjwvYXV0aG9yPjxhdXRob3I+QW5kcmFk
YSwgRS48L2F1dGhvcj48YXV0aG9yPk1vbnRlcywgUy48L2F1dGhvcj48YXV0aG9yPlBhc3Rvciwg
Ri48L2F1dGhvcj48YXV0aG9yPkdvbWV6LCBNLiBDLjwvYXV0aG9yPjxhdXRob3I+TMOzcGV6LUd1
ZXJyZXJvLCBKLiBBLjwvYXV0aG9yPjxhdXRob3I+UG92ZWRhLCBBLjwvYXV0aG9yPjxhdXRob3I+
UGFsYWNpb3MsIEouPC9hdXRob3I+PC9hdXRob3JzPjwvY29udHJpYnV0b3JzPjxhdXRoLWFkZHJl
c3M+SW5zdGl0dXRlIFJhbcOzbiB5IENhamFsIGZvciBIZWFsdGggUmVzZWFyY2ggKElSWUNJUyku
JiN4RDtDSUJFUi1PTkMsIENhcmxvcyBJSUkgSGVhbHRoIEluc3RpdHV0ZS4mI3hEO0NsaW5pY2Fs
IEFyZWEgb2YgR3luZWNvbG9naWNhbCBPbmNvbG9neS4mI3hEO0RlcGFydG1lbnQgb2YgUGF0aG9s
b2d5LCBSYW3Ds24geSBDYWphbCBVbml2ZXJzaXR5IEhvc3BpdGFsLiYjeEQ7RGVwYXJ0bWVudCBv
ZiBNZWRpY2FsIE9uY29sb2d5LCBIb3NwaXRhbCBTYW50YSBDcmV1IGkgU2FudCBQYXUuJiN4RDtM
YWJvcmF0b3J5IG9mIE1vbGVjdWxhciBCaW9sb2d5LCBWYWxlbmNpYW4gSW5zdGl0dXRlIG9mIE9u
Y29sb2d5LiYjeEQ7RGVwYXJ0bWVudCBvZiBIZW1hdG9sb2d5IGFuZCBIZW1vdGhlcmFweSwgTmF2
YXJyYSBVbml2ZXJzaXR5IENsaW5pYywgUGFtcGxvbmEuJiN4RDtEZXBhcnRtZW50IG9mIFBhdGhv
bG9neSwgRWxjaGUgVW5pdmVyc2l0eSBIb3NwaXRhbCwgRWxjaGUuJiN4RDtEZXBhcnRtZW50IG9m
IFBhdGhvbG9neSwgTWFycXXDqXMgZGUgVmFsZGVjaWxsYSBVbml2ZXJzaXR5IEhvc3BpdGFsLCBT
YW50YW5kZXIuJiN4RDtEZXBhcnRtZW50IG9mIFBhdGhvbG9neSwgU2FudGEgTHVjaWEgVW5pdmVy
c2l0eSBIb3NwaXRhbCwgTXVyY2lhLCBTcGFpbi4mI3hEO0RlcGFydG1lbnQgb2YgUGF0aG9sb2d5
LCBHZXJtYW5zIFRyaWFzIGkgUHVqb2wgVW5pdmVyc2l0eSBIb3NwaXRhbCwgQmFyY2Vsb25hLiYj
eEQ7T25jb2d5bmVjb2xvZ2ljIERlcGFydG1lbnQsIEluaXRpYSBPbmNvbG9neSwgSG9zcGl0YWwg
UXVpcm9uc2FsdWQgVmFsZW5jaWEsIFZhbGVuY2lhLiYjeEQ7RmFjdWx0eSBvZiBNZWRpY2luZSwg
VW5pdmVyc2l0eSBvZiBBbGNhbMOhIGRlIEhlbmFyZXMsIE1hZHJpZC48L2F1dGgtYWRkcmVzcz48
dGl0bGVzPjx0aXRsZT5Nb2xlY3VsYXIgaGV0ZXJvZ2VuZWl0eSBvZiBlbmRvbWV0cmlvaWQgb3Zh
cmlhbiBjYXJjaW5vbWE6IGFuIGFuYWx5c2lzIG9mIDE2NiBjYXNlcyB1c2luZyB0aGUgZW5kb21l
dHJpYWwgY2FuY2VyIHN1YnJvZ2F0ZSBtb2xlY3VsYXIgY2xhc3NpZmljYXRpb248L3RpdGxlPjxz
ZWNvbmRhcnktdGl0bGU+QW0gSiBTdXJnIFBhdGhvbDwvc2Vjb25kYXJ5LXRpdGxlPjwvdGl0bGVz
PjxwZXJpb2RpY2FsPjxmdWxsLXRpdGxlPkFtIEogU3VyZyBQYXRob2w8L2Z1bGwtdGl0bGU+PGFi
YnItMT5UaGUgQW1lcmljYW4gam91cm5hbCBvZiBzdXJnaWNhbCBwYXRob2xvZ3k8L2FiYnItMT48
L3BlcmlvZGljYWw+PHBhZ2VzPjk4Mi05OTA8L3BhZ2VzPjx2b2x1bWU+NDQ8L3ZvbHVtZT48bnVt
YmVyPjc8L251bWJlcj48ZWRpdGlvbj4yMDIwLzA1LzEwPC9lZGl0aW9uPjxrZXl3b3Jkcz48a2V5
d29yZD5BZHVsdDwva2V5d29yZD48a2V5d29yZD5BZ2VkPC9rZXl3b3JkPjxrZXl3b3JkPkJpb21h
cmtlcnMsIFR1bW9yL2dlbmV0aWNzLyptZXRhYm9saXNtPC9rZXl3b3JkPjxrZXl3b3JkPkNhcmNp
bm9tYSwgRW5kb21ldHJpb2lkL2RpYWdub3Npcy9nZW5ldGljcy8qbWV0YWJvbGlzbS9wYXRob2xv
Z3k8L2tleXdvcmQ+PGtleXdvcmQ+RmVtYWxlPC9rZXl3b3JkPjxrZXl3b3JkPkZvbGxvdy1VcCBT
dHVkaWVzPC9rZXl3b3JkPjxrZXl3b3JkPkhpZ2gtVGhyb3VnaHB1dCBOdWNsZW90aWRlIFNlcXVl
bmNpbmc8L2tleXdvcmQ+PGtleXdvcmQ+SHVtYW5zPC9rZXl3b3JkPjxrZXl3b3JkPkltbXVub2hp
c3RvY2hlbWlzdHJ5PC9rZXl3b3JkPjxrZXl3b3JkPk1pZGRsZSBBZ2VkPC9rZXl3b3JkPjxrZXl3
b3JkPk11dGF0aW9uPC9rZXl3b3JkPjxrZXl3b3JkPk5lb3BsYXNtIFN0YWdpbmc8L2tleXdvcmQ+
PGtleXdvcmQ+T3ZhcmlhbiBOZW9wbGFzbXMvZGlhZ25vc2lzL2dlbmV0aWNzLyptZXRhYm9saXNt
L3BhdGhvbG9neTwva2V5d29yZD48a2V5d29yZD5Qcm9nbm9zaXM8L2tleXdvcmQ+PGtleXdvcmQ+
UmV0cm9zcGVjdGl2ZSBTdHVkaWVzPC9rZXl3b3JkPjxrZXl3b3JkPlRpc3N1ZSBBcnJheSBBbmFs
eXNpczwva2V5d29yZD48L2tleXdvcmRzPjxkYXRlcz48eWVhcj4yMDIwPC95ZWFyPjxwdWItZGF0
ZXM+PGRhdGU+SnVsPC9kYXRlPjwvcHViLWRhdGVzPjwvZGF0ZXM+PGlzYm4+MDE0Ny01MTg1PC9p
c2JuPjxhY2Nlc3Npb24tbnVtPjMyMzg0MzIyPC9hY2Nlc3Npb24tbnVtPjx1cmxzPjwvdXJscz48
ZWxlY3Ryb25pYy1yZXNvdXJjZS1udW0+MTAuMTA5Ny9wYXMuMDAwMDAwMDAwMDAwMTQ3ODwvZWxl
Y3Ryb25pYy1yZXNvdXJjZS1udW0+PHJlbW90ZS1kYXRhYmFzZS1wcm92aWRlcj5OTE08L3JlbW90
ZS1kYXRhYmFzZS1wcm92aWRlcj48bGFuZ3VhZ2U+ZW5nPC9sYW5ndWFnZT48L3JlY29yZD48L0Np
dGU+PENpdGU+PEF1dGhvcj5QYXJyYS1IZXJyYW48L0F1dGhvcj48WWVhcj4yMDE3PC9ZZWFyPjxS
ZWNOdW0+NTg3MzwvUmVjTnVtPjxyZWNvcmQ+PHJlYy1udW1iZXI+NTg3MzwvcmVjLW51bWJlcj48
Zm9yZWlnbi1rZXlzPjxrZXkgYXBwPSJFTiIgZGItaWQ9Inc1OTJ6YXpzcXRmdmR4ZTJ3OXN4dHB0
MmV4enQ1dDB3YTJmeCIgdGltZXN0YW1wPSIxNjA4NjA1MDQ5Ij41ODczPC9rZXk+PC9mb3JlaWdu
LWtleXM+PHJlZi10eXBlIG5hbWU9IkpvdXJuYWwgQXJ0aWNsZSI+MTc8L3JlZi10eXBlPjxjb250
cmlidXRvcnM+PGF1dGhvcnM+PGF1dGhvcj5QYXJyYS1IZXJyYW4sIEMuPC9hdXRob3I+PGF1dGhv
cj5MZXJuZXItRWxsaXMsIEouPC9hdXRob3I+PGF1dGhvcj5YdSwgQi48L2F1dGhvcj48YXV0aG9y
PktoYWxvdWVpLCBTLjwvYXV0aG9yPjxhdXRob3I+QmFzc2lvdW55LCBELjwvYXV0aG9yPjxhdXRo
b3I+Q2VzYXJpLCBNLjwvYXV0aG9yPjxhdXRob3I+SXNtaWlsLCBOLjwvYXV0aG9yPjxhdXRob3I+
Tm9mZWNoLU1vemVzLCBTLjwvYXV0aG9yPjwvYXV0aG9ycz48L2NvbnRyaWJ1dG9ycz48YXV0aC1h
ZGRyZXNzPkRlcGFydG1lbnQgb2YgQW5hdG9taWMgUGF0aG9sb2d5LCBTdW5ueWJyb29rIEhlYWx0
aCBTY2llbmNlcyBDZW50cmUsIFRvcm9udG8sIE9OLCBDYW5hZGEuJiN4RDtEZXBhcnRtZW50IG9m
IExhYm9yYXRvcnkgTWVkaWNpbmUgYW5kIFBhdGhvYmlvbG9neSwgVW5pdmVyc2l0eSBvZiBUb3Jv
bnRvLCBUb3JvbnRvLCBPTiwgQ2FuYWRhLiYjeEQ7RGVwYXJ0bWVudCBvZiBQYXRob2xvZ3kgYW5k
IExhYm9yYXRvcnkgTWVkaWNpbmUsIEx1bmVuZmVsZC1UYW5lbmJhdW0gUmVzZWFyY2ggSW5zdGl0
dXRlLCBTaW5haSBIZWFsdGggU3lzdGVtLCBUb3JvbnRvLCBPTiwgQ2FuYWRhLiYjeEQ7T250YXJp
byBJbnN0aXR1dGUgZm9yIENhbmNlciBSZXNlYXJjaCwgVG9yb250bywgT04sIENhbmFkYS4mI3hE
O0RlcGFydG1lbnQgb2YgUGF0aG9sb2d5LCBNYW5zb3VyYSBVbml2ZXJzaXR5LCBNYW5zb3VyYSwg
RWd5cHQuPC9hdXRoLWFkZHJlc3M+PHRpdGxlcz48dGl0bGU+TW9sZWN1bGFyLWJhc2VkIGNsYXNz
aWZpY2F0aW9uIGFsZ29yaXRobSBmb3IgZW5kb21ldHJpYWwgY2FyY2lub21hIGNhdGVnb3JpemVz
IG92YXJpYW4gZW5kb21ldHJpb2lkIGNhcmNpbm9tYSBpbnRvIHByb2dub3N0aWNhbGx5IHNpZ25p
ZmljYW50IGdyb3VwczwvdGl0bGU+PHNlY29uZGFyeS10aXRsZT5Nb2QgUGF0aG9sPC9zZWNvbmRh
cnktdGl0bGU+PC90aXRsZXM+PHBlcmlvZGljYWw+PGZ1bGwtdGl0bGU+TW9kIFBhdGhvbDwvZnVs
bC10aXRsZT48YWJici0xPk1vZGVybiBwYXRob2xvZ3kgOiBhbiBvZmZpY2lhbCBqb3VybmFsIG9m
IHRoZSBVbml0ZWQgU3RhdGVzIGFuZCBDYW5hZGlhbiBBY2FkZW15IG9mIFBhdGhvbG9neSwgSW5j
PC9hYmJyLTE+PC9wZXJpb2RpY2FsPjxwYWdlcz4xNzQ4LTE3NTk8L3BhZ2VzPjx2b2x1bWU+MzA8
L3ZvbHVtZT48bnVtYmVyPjEyPC9udW1iZXI+PGVkaXRpb24+MjAxNy8wOC8wNTwvZWRpdGlvbj48
a2V5d29yZHM+PGtleXdvcmQ+QWR1bHQ8L2tleXdvcmQ+PGtleXdvcmQ+QWdlZDwva2V5d29yZD48
a2V5d29yZD5BZ2VkLCA4MCBhbmQgb3Zlcjwva2V5d29yZD48a2V5d29yZD4qQWxnb3JpdGhtczwv
a2V5d29yZD48a2V5d29yZD5CaW9tYXJrZXJzLCBUdW1vci8qYW5hbHlzaXM8L2tleXdvcmQ+PGtl
eXdvcmQ+Q2FyY2lub21hLCBFbmRvbWV0cmlvaWQvKmNsYXNzaWZpY2F0aW9uL2dlbmV0aWNzL21v
cnRhbGl0eTwva2V5d29yZD48a2V5d29yZD5DYXJjaW5vbWEsIE92YXJpYW4gRXBpdGhlbGlhbDwv
a2V5d29yZD48a2V5d29yZD5EaXNlYXNlLUZyZWUgU3Vydml2YWw8L2tleXdvcmQ+PGtleXdvcmQ+
RW5kb21ldHJpYWwgTmVvcGxhc21zL2NsYXNzaWZpY2F0aW9uPC9rZXl3b3JkPjxrZXl3b3JkPkZl
bWFsZTwva2V5d29yZD48a2V5d29yZD5IdW1hbnM8L2tleXdvcmQ+PGtleXdvcmQ+TWlkZGxlIEFn
ZWQ8L2tleXdvcmQ+PGtleXdvcmQ+TmVvcGxhc21zLCBHbGFuZHVsYXIgYW5kIEVwaXRoZWxpYWwv
KmNsYXNzaWZpY2F0aW9uL2dlbmV0aWNzL21vcnRhbGl0eTwva2V5d29yZD48a2V5d29yZD5PdmFy
aWFuIE5lb3BsYXNtcy8qY2xhc3NpZmljYXRpb24vZ2VuZXRpY3MvbW9ydGFsaXR5PC9rZXl3b3Jk
PjxrZXl3b3JkPlByb2dub3Npczwva2V5d29yZD48a2V5d29yZD5Qcm9wb3J0aW9uYWwgSGF6YXJk
cyBNb2RlbHM8L2tleXdvcmQ+PC9rZXl3b3Jkcz48ZGF0ZXM+PHllYXI+MjAxNzwveWVhcj48cHVi
LWRhdGVzPjxkYXRlPkRlYzwvZGF0ZT48L3B1Yi1kYXRlcz48L2RhdGVzPjxpc2JuPjA4OTMtMzk1
MjwvaXNibj48YWNjZXNzaW9uLW51bT4yODc3NjU3MjwvYWNjZXNzaW9uLW51bT48dXJscz48L3Vy
bHM+PGVsZWN0cm9uaWMtcmVzb3VyY2UtbnVtPjEwLjEwMzgvbW9kcGF0aG9sLjIwMTcuODE8L2Vs
ZWN0cm9uaWMtcmVzb3VyY2UtbnVtPjxyZW1vdGUtZGF0YWJhc2UtcHJvdmlkZXI+TkxNPC9yZW1v
dGUtZGF0YWJhc2UtcHJvdmlkZXI+PGxhbmd1YWdlPmVuZzwvbGFuZ3VhZ2U+PC9yZWNvcmQ+PC9D
aXRlPjwvRW5kTm90ZT5=
</w:fldData>
                </w:fldChar>
              </w:r>
              <w:r w:rsidRPr="001F2EF4">
                <w:rPr>
                  <w:rFonts w:ascii="Calibri" w:eastAsia="Times New Roman" w:hAnsi="Calibri" w:cs="Calibri"/>
                  <w:sz w:val="16"/>
                  <w:szCs w:val="16"/>
                  <w:lang w:eastAsia="en-AU"/>
                </w:rPr>
                <w:instrText xml:space="preserve"> ADDIN EN.CITE </w:instrText>
              </w:r>
              <w:r w:rsidRPr="001F2EF4">
                <w:rPr>
                  <w:rFonts w:ascii="Calibri" w:eastAsia="Times New Roman" w:hAnsi="Calibri" w:cs="Calibri"/>
                  <w:sz w:val="16"/>
                  <w:szCs w:val="16"/>
                  <w:lang w:eastAsia="en-AU"/>
                </w:rPr>
                <w:fldChar w:fldCharType="begin">
                  <w:fldData xml:space="preserve">PEVuZE5vdGU+PENpdGU+PEF1dGhvcj5LcsOkbWVyPC9BdXRob3I+PFllYXI+MjAyMDwvWWVhcj48
UmVjTnVtPjU1MTk8L1JlY051bT48RGlzcGxheVRleHQ+PHN0eWxlIGZhY2U9InN1cGVyc2NyaXB0
Ij41OS02MTwvc3R5bGU+PC9EaXNwbGF5VGV4dD48cmVjb3JkPjxyZWMtbnVtYmVyPjU1MTk8L3Jl
Yy1udW1iZXI+PGZvcmVpZ24ta2V5cz48a2V5IGFwcD0iRU4iIGRiLWlkPSJ3NTkyemF6c3F0ZnZk
eGUydzlzeHRwdDJleHp0NXQwd2EyZngiIHRpbWVzdGFtcD0iMTYwMzE1Njc4OSI+NTUxOTwva2V5
PjwvZm9yZWlnbi1rZXlzPjxyZWYtdHlwZSBuYW1lPSJKb3VybmFsIEFydGljbGUiPjE3PC9yZWYt
dHlwZT48Y29udHJpYnV0b3JzPjxhdXRob3JzPjxhdXRob3I+S3LDpG1lciwgUC48L2F1dGhvcj48
YXV0aG9yPlRhbGhvdWssIEEuPC9hdXRob3I+PGF1dGhvcj5CcmV0dCwgTS4gQS48L2F1dGhvcj48
YXV0aG9yPkNoaXUsIEQuIFMuPC9hdXRob3I+PGF1dGhvcj5DYWlybnMsIEUuIFMuPC9hdXRob3I+
PGF1dGhvcj5TY2hldW5oYWdlLCBELiBBLjwvYXV0aG9yPjxhdXRob3I+SGFtbW9uZCwgUi4gRi4g
TC48L2F1dGhvcj48YXV0aG9yPkZhcm5lbGwsIEQuPC9hdXRob3I+PGF1dGhvcj5OYXplcmFuLCBU
LiBNLjwvYXV0aG9yPjxhdXRob3I+R3J1YmUsIE0uPC9hdXRob3I+PGF1dGhvcj5YaWEsIFouPC9h
dXRob3I+PGF1dGhvcj5TZW56LCBKLjwvYXV0aG9yPjxhdXRob3I+TGV1bmcsIFMuPC9hdXRob3I+
PGF1dGhvcj5GZWlsLCBMLjwvYXV0aG9yPjxhdXRob3I+UGFzdGVybmFrLCBKLjwvYXV0aG9yPjxh
dXRob3I+RGl4b24sIEsuPC9hdXRob3I+PGF1dGhvcj5IYXJ0a29wZiwgQS48L2F1dGhvcj48YXV0
aG9yPktyw6RtZXIsIEIuPC9hdXRob3I+PGF1dGhvcj5CcnVja2VyLCBTLjwvYXV0aG9yPjxhdXRo
b3I+SGVpdHosIEYuPC9hdXRob3I+PGF1dGhvcj5kdSBCb2lzLCBBLjwvYXV0aG9yPjxhdXRob3I+
SGFydGVyLCBQLjwvYXV0aG9yPjxhdXRob3I+S29tbW9zcywgRi4gSy4gRi48L2F1dGhvcj48YXV0
aG9yPlNpbm4sIEguIFAuPC9hdXRob3I+PGF1dGhvcj5IZXVibGVpbiwgUy48L2F1dGhvcj48YXV0
aG9yPktvbW1vc3MsIEYuPC9hdXRob3I+PGF1dGhvcj5Wb2xsZXJ0LCBILiBXLjwvYXV0aG9yPjxh
dXRob3I+TWFuY2hhbmRhLCBSLjwvYXV0aG9yPjxhdXRob3I+ZGUgS3Jvb24sIEMuIEQuPC9hdXRo
b3I+PGF1dGhvcj5OaWptYW4sIEguIFcuPC9hdXRob3I+PGF1dGhvcj5kZSBCcnV5biwgTS48L2F1
dGhvcj48YXV0aG9yPlRob21wc29uLCBFLiBGLjwvYXV0aG9yPjxhdXRob3I+QmFzaGFzaGF0aSwg
QS48L2F1dGhvcj48YXV0aG9yPk1jQWxwaW5lLCBKLiBOLjwvYXV0aG9yPjxhdXRob3I+U2luZ2gs
IE4uPC9hdXRob3I+PGF1dGhvcj5UaW5rZXIsIEEuIFYuPC9hdXRob3I+PGF1dGhvcj5TdGFlYmxl
ciwgQS48L2F1dGhvcj48YXV0aG9yPkJvc3NlLCBULjwvYXV0aG9yPjxhdXRob3I+S29tbW9zcywg
Uy48L2F1dGhvcj48YXV0aG9yPkvDtmJlbCwgTS48L2F1dGhvcj48YXV0aG9yPkFuZ2xlc2lvLCBN
LiBTLjwvYXV0aG9yPjwvYXV0aG9ycz48L2NvbnRyaWJ1dG9ycz48YXV0aC1hZGRyZXNzPkRlcGFy
dG1lbnQgb2YgV29tZW4mYXBvcztzIEhlYWx0aCwgVHVlYmluZ2VuIFVuaXZlcnNpdHkgSG9zcGl0
YWwsIFR1ZWJpbmdlbiwgR2VybWFueS4mI3hEO0RlcGFydG1lbnQgb2YgT2JzdGV0cmljcyBhbmQg
R3luZWNvbG9neSwgVW5pdmVyc2l0eSBvZiBCcml0aXNoIENvbHVtYmlhLCBWYW5jb3V2ZXIsIEJy
aXRpc2ggQ29sdW1iaWEsIENhbmFkYS4mI3hEO0JDIENhbmNlciwgVmFuY291dmVyIEdlbmVyYWwg
SG9zcGl0YWwsIGFuZCBVbml2ZXJzaXR5IG9mIEJyaXRpc2ggQ29sdW1iaWEsIEJyaXRpc2ggQ29s
dW1iaWEmYXBvcztzIEd5bmVjb2xvZ2ljYWwgQ2FuY2VyIFJlc2VhcmNoIFRlYW0gKE9WQ0FSRSks
IFZhbmNvdXZlciwgQnJpdGlzaCBDb2x1bWJpYSwgQ2FuYWRhLiYjeEQ7RGVwYXJ0bWVudCBvZiBQ
YXRob2xvZ3kgYW5kIE1vbGVjdWxhciBNZWRpY2luZSwgTWNNYXN0ZXIgVW5pdmVyc2l0eSwgSGFt
aWx0b24sIE9udGFyaW8sIENhbmFkYS4mI3hEO0RlcGFydG1lbnQgb2YgTW9sZWN1bGFyIE9uY29s
b2d5LCBCQyBDYW5jZXIgUmVzZWFyY2ggQ2VudHJlLCBWYW5jb3V2ZXIsIEJyaXRpc2ggQ29sdW1i
aWEsIENhbmFkYS4mI3hEO0RlcGFydG1lbnQgb2YgUGF0aG9sb2d5LCBMZWlkZW4gVW5pdmVyc2l0
eSBNZWRpY2FsIENlbnRyZSAoTFVNQyksIExlaWRlbiwgdGhlIE5ldGhlcmxhbmRzLiYjeEQ7QmFy
dHMgSGVhbHRoIE5hdGlvbmFsIEhlYWx0aCBTZXJ2aWNlIFRydXN0LCBEZXBhcnRtZW50IG9mIFBh
dGhvbG9neSwgTG9uZG9uLCBVbml0ZWQgS2luZ2RvbS4mI3hEO0RlcGFydG1lbnQgb2YgUGF0aG9s
b2d5IGFuZCBMYWJvcmF0b3J5IE1lZGljaW5lLCBVbml2ZXJzaXR5IG9mIEJyaXRpc2ggQ29sdW1i
aWEsIFZhbmNvdXZlciwgQnJpdGlzaCBDb2x1bWJpYSwgQ2FuYWRhLiYjeEQ7RGVwYXJ0bWVudCBv
ZiBNZWRpY2FsIEdlbmV0aWNzLCBVbml2ZXJzaXR5IG9mIEJyaXRpc2ggQ29sdW1iaWEsIFZhbmNv
dXZlciwgQnJpdGlzaCBDb2x1bWJpYSwgQ2FuYWRhLiYjeEQ7S2xpbmlrZW4gRXNzZW4gTWl0dGUs
IERlcGFydG1lbnQgb2YgR3luZWNvbG9neSBhbmQgR3luZWNvbG9naWMgT25jb2xvZ3ksIEVzc2Vu
LCBHZXJtYW55LiYjeEQ7Q2hhcml0w6kgQ2FtcHVzIFZpcmNob3ctS2xpbmlrdW0sIERlcGFydG1l
bnQgZm9yIEd5bmVjb2xvZ3kgd2l0aCB0aGUgQ2VudGVyIGZvciBPbmNvbG9naWMgU3VyZ2VyeSwg
QmVybGluLCBHZXJtYW55LiYjeEQ7SGVpZGVsYmVyZyBVbml2ZXJzaXR5IEhvc3BpdGFsLCBJbnN0
aXR1dGUgb2YgUGF0aG9sb2d5LCBIZWlkZWxiZXJnLCBHZXJtYW55LiYjeEQ7RGVwYXJ0bWVudCBv
ZiBPYnN0ZXRyaWNzIGFuZCBHeW5lY29sb2d5LCBIZWlkZWxiZXJnIFVuaXZlcnNpdHkgSG9zcGl0
YWwsIEhlaWRlbGJlcmcgYW5kIE5hdGlvbmFsIENlbnRlciBmb3IgVHVtb3IgRGlzZWFzZXMsIEhl
aWRlbGJlcmcsIEdlcm1hbnkuJiN4RDtNZWRpemluIENhbXB1cyBCb2RlbnNlZSwgSW5zdGl0dXRl
IG9mIFBhdGhvbG9neSwgRnJpZWRyaWNoc2hhZmVuLCBHZXJtYW55LiYjeEQ7RGVwYXJ0bWVudCBv
ZiBPYnN0ZXRyaWNzIGFuZCBHeW5lY29sb2d5LCBNZWRpemluIENhbXB1cyBCb2RlbnNlZSwgRnJp
ZWRyaWNoc2hhZmVuLCBHZXJtYW55LiYjeEQ7QmFydHMgQ1JVSyBDYW5jZXIgQ2VudHJlLCBXb2xm
c29uIEluc3RpdHV0ZSBvZiBQcmV2ZW50YXRpdmUgTWVkaWNpbmUsIFF1ZWVuIE1hcnkgVW5pdmVy
c2l0eSBvZiBMb25kb24sIENoYXJ0ZXJob3VzZSBTcXVhcmUsIExvbmRvbiwgVW5pdGVkIEtpbmdk
b20uJiN4RDtEZXBhcnRtZW50IG9mIEd5bmFlY29sb2dpY2FsIE9uY29sb2d5LCBTdC4gQmFydGhv
bG9tZXcmYXBvcztzIEhvc3BpdGFsLCBMb25kb24sIFVuaXRlZCBLaW5nZG9tLiYjeEQ7RGVwYXJ0
bWVudCBvZiBHeW5lY29sb2d5LCBMZWlkZW4gVW5pdmVyc2l0eSBNZWRpY2FsIENlbnRyZSAoTFVN
QyksIExlaWRlbiwgdGhlIE5ldGhlcmxhbmRzLiYjeEQ7RGVwYXJ0bWVudCBvZiBPYnN0ZXRyaWNz
IGFuZCBHeW5lY29sb2d5LCBVbml2ZXJzaXR5IG9mIEdyb25pbmdlbiwgVW5pdmVyc2l0eSBNZWRp
Y2FsIENlbnRlciBHcm9uaW5nZW4sIEdyb25pbmdlbiwgdGhlIE5ldGhlcmxhbmRzLiYjeEQ7U2No
b29sIG9mIEJpb21lZGljYWwgRW5naW5lZXJpbmcsIFVuaXZlcnNpdHkgb2YgQnJpdGlzaCBDb2x1
bWJpYSwgVmFuY291dmVyLCBCcml0aXNoIENvbHVtYmlhLCBDYW5hZGEuJiN4RDtEZXBhcnRtZW50
IG9mIE1lZGljYWwgT25jb2xvZ3ksIEJDIENhbmNlciwgVmFuY291dmVyLCBCcml0aXNoIENvbHVt
YmlhLCBDYW5hZGEuJiN4RDtVbml2ZXJzaXR5IEhvc3BpdGFsIFR1ZWJpbmdlbiwgSW5zdGl0dXRl
IG9mIFBhdGhvbG9neSBhbmQgTmV1cm9wYXRob2xvZ3ksIFR1ZWJpbmdlbiwgR2VybWFueS4mI3hE
O0RlcGFydG1lbnQgb2YgUGF0aG9sb2d5IGFuZCBMYWJvcmF0b3J5IE1lZGljaW5lLCBVbml2ZXJz
aXR5IG9mIENhbGdhcnksIENhbGdhcnksIEFsYmVydGEsIENhbmFkYS4mI3hEO0RlcGFydG1lbnQg
b2YgT2JzdGV0cmljcyBhbmQgR3luZWNvbG9neSwgVW5pdmVyc2l0eSBvZiBCcml0aXNoIENvbHVt
YmlhLCBWYW5jb3V2ZXIsIEJyaXRpc2ggQ29sdW1iaWEsIENhbmFkYS4gbS5hbmdsZXNpb0B1YmMu
Y2EuPC9hdXRoLWFkZHJlc3M+PHRpdGxlcz48dGl0bGU+RW5kb21ldHJpYWwgY2FuY2VyIG1vbGVj
dWxhciByaXNrIHN0cmF0aWZpY2F0aW9uIGlzIGVxdWFsbHkgcHJvZ25vc3RpYyBmb3IgZW5kb21l
dHJpb2lkIG92YXJpYW4gY2FyY2lub21hPC90aXRsZT48c2Vjb25kYXJ5LXRpdGxlPkNsaW4gQ2Fu
Y2VyIFJlczwvc2Vjb25kYXJ5LXRpdGxlPjwvdGl0bGVzPjxwZXJpb2RpY2FsPjxmdWxsLXRpdGxl
PkNsaW4gQ2FuY2VyIFJlczwvZnVsbC10aXRsZT48YWJici0xPkNsaW5pY2FsIGNhbmNlciByZXNl
YXJjaCA6IGFuIG9mZmljaWFsIGpvdXJuYWwgb2YgdGhlIEFtZXJpY2FuIEFzc29jaWF0aW9uIGZv
ciBDYW5jZXIgUmVzZWFyY2g8L2FiYnItMT48L3BlcmlvZGljYWw+PHBhZ2VzPjU0MDAtNTQxMDwv
cGFnZXM+PHZvbHVtZT4yNjwvdm9sdW1lPjxudW1iZXI+MjA8L251bWJlcj48ZWRpdGlvbj4yMDIw
LzA4LzAyPC9lZGl0aW9uPjxkYXRlcz48eWVhcj4yMDIwPC95ZWFyPjxwdWItZGF0ZXM+PGRhdGU+
T2N0IDE1PC9kYXRlPjwvcHViLWRhdGVzPjwvZGF0ZXM+PGlzYm4+MTA3OC0wNDMyIChQcmludCkm
I3hEOzEwNzgtMDQzMjwvaXNibj48YWNjZXNzaW9uLW51bT4zMjczNzAzMDwvYWNjZXNzaW9uLW51
bT48dXJscz48L3VybHM+PGVsZWN0cm9uaWMtcmVzb3VyY2UtbnVtPjEwLjExNTgvMTA3OC0wNDMy
LkNjci0yMC0xMjY4PC9lbGVjdHJvbmljLXJlc291cmNlLW51bT48cmVtb3RlLWRhdGFiYXNlLXBy
b3ZpZGVyPk5MTTwvcmVtb3RlLWRhdGFiYXNlLXByb3ZpZGVyPjxsYW5ndWFnZT5lbmc8L2xhbmd1
YWdlPjwvcmVjb3JkPjwvQ2l0ZT48Q2l0ZT48QXV0aG9yPkxlc2tlbGE8L0F1dGhvcj48WWVhcj4y
MDIwPC9ZZWFyPjxSZWNOdW0+NTg1MDwvUmVjTnVtPjxyZWNvcmQ+PHJlYy1udW1iZXI+NTg1MDwv
cmVjLW51bWJlcj48Zm9yZWlnbi1rZXlzPjxrZXkgYXBwPSJFTiIgZGItaWQ9Inc1OTJ6YXpzcXRm
dmR4ZTJ3OXN4dHB0MmV4enQ1dDB3YTJmeCIgdGltZXN0YW1wPSIxNjA4NTk3Mzg4Ij41ODUwPC9r
ZXk+PC9mb3JlaWduLWtleXM+PHJlZi10eXBlIG5hbWU9IkpvdXJuYWwgQXJ0aWNsZSI+MTc8L3Jl
Zi10eXBlPjxjb250cmlidXRvcnM+PGF1dGhvcnM+PGF1dGhvcj5MZXNrZWxhLCBTLjwvYXV0aG9y
PjxhdXRob3I+Um9tZXJvLCBJLjwvYXV0aG9yPjxhdXRob3I+Um9zYS1Sb3NhLCBKLiBNLjwvYXV0
aG9yPjxhdXRob3I+Q2FuaWVnby1DYXNhcywgVC48L2F1dGhvcj48YXV0aG9yPkNyaXN0b2JhbCwg
RS48L2F1dGhvcj48YXV0aG9yPlDDqXJlei1NaWVzLCBCLjwvYXV0aG9yPjxhdXRob3I+R3V0aWVy
cmV6LVBlY2hhcnJvbWFuLCBBLjwvYXV0aG9yPjxhdXRob3I+U2FudMOzbiwgQS48L2F1dGhvcj48
YXV0aG9yPk9qZWRhLCBCLjwvYXV0aG9yPjxhdXRob3I+TMOzcGV6LVJlaWcsIFIuPC9hdXRob3I+
PGF1dGhvcj5QYWxhY2lvcy1CZXJyYXF1ZXJvLCBNLiBMLjwvYXV0aG9yPjxhdXRob3I+QW5kcmFk
YSwgRS48L2F1dGhvcj48YXV0aG9yPk1vbnRlcywgUy48L2F1dGhvcj48YXV0aG9yPlBhc3Rvciwg
Ri48L2F1dGhvcj48YXV0aG9yPkdvbWV6LCBNLiBDLjwvYXV0aG9yPjxhdXRob3I+TMOzcGV6LUd1
ZXJyZXJvLCBKLiBBLjwvYXV0aG9yPjxhdXRob3I+UG92ZWRhLCBBLjwvYXV0aG9yPjxhdXRob3I+
UGFsYWNpb3MsIEouPC9hdXRob3I+PC9hdXRob3JzPjwvY29udHJpYnV0b3JzPjxhdXRoLWFkZHJl
c3M+SW5zdGl0dXRlIFJhbcOzbiB5IENhamFsIGZvciBIZWFsdGggUmVzZWFyY2ggKElSWUNJUyku
JiN4RDtDSUJFUi1PTkMsIENhcmxvcyBJSUkgSGVhbHRoIEluc3RpdHV0ZS4mI3hEO0NsaW5pY2Fs
IEFyZWEgb2YgR3luZWNvbG9naWNhbCBPbmNvbG9neS4mI3hEO0RlcGFydG1lbnQgb2YgUGF0aG9s
b2d5LCBSYW3Ds24geSBDYWphbCBVbml2ZXJzaXR5IEhvc3BpdGFsLiYjeEQ7RGVwYXJ0bWVudCBv
ZiBNZWRpY2FsIE9uY29sb2d5LCBIb3NwaXRhbCBTYW50YSBDcmV1IGkgU2FudCBQYXUuJiN4RDtM
YWJvcmF0b3J5IG9mIE1vbGVjdWxhciBCaW9sb2d5LCBWYWxlbmNpYW4gSW5zdGl0dXRlIG9mIE9u
Y29sb2d5LiYjeEQ7RGVwYXJ0bWVudCBvZiBIZW1hdG9sb2d5IGFuZCBIZW1vdGhlcmFweSwgTmF2
YXJyYSBVbml2ZXJzaXR5IENsaW5pYywgUGFtcGxvbmEuJiN4RDtEZXBhcnRtZW50IG9mIFBhdGhv
bG9neSwgRWxjaGUgVW5pdmVyc2l0eSBIb3NwaXRhbCwgRWxjaGUuJiN4RDtEZXBhcnRtZW50IG9m
IFBhdGhvbG9neSwgTWFycXXDqXMgZGUgVmFsZGVjaWxsYSBVbml2ZXJzaXR5IEhvc3BpdGFsLCBT
YW50YW5kZXIuJiN4RDtEZXBhcnRtZW50IG9mIFBhdGhvbG9neSwgU2FudGEgTHVjaWEgVW5pdmVy
c2l0eSBIb3NwaXRhbCwgTXVyY2lhLCBTcGFpbi4mI3hEO0RlcGFydG1lbnQgb2YgUGF0aG9sb2d5
LCBHZXJtYW5zIFRyaWFzIGkgUHVqb2wgVW5pdmVyc2l0eSBIb3NwaXRhbCwgQmFyY2Vsb25hLiYj
eEQ7T25jb2d5bmVjb2xvZ2ljIERlcGFydG1lbnQsIEluaXRpYSBPbmNvbG9neSwgSG9zcGl0YWwg
UXVpcm9uc2FsdWQgVmFsZW5jaWEsIFZhbGVuY2lhLiYjeEQ7RmFjdWx0eSBvZiBNZWRpY2luZSwg
VW5pdmVyc2l0eSBvZiBBbGNhbMOhIGRlIEhlbmFyZXMsIE1hZHJpZC48L2F1dGgtYWRkcmVzcz48
dGl0bGVzPjx0aXRsZT5Nb2xlY3VsYXIgaGV0ZXJvZ2VuZWl0eSBvZiBlbmRvbWV0cmlvaWQgb3Zh
cmlhbiBjYXJjaW5vbWE6IGFuIGFuYWx5c2lzIG9mIDE2NiBjYXNlcyB1c2luZyB0aGUgZW5kb21l
dHJpYWwgY2FuY2VyIHN1YnJvZ2F0ZSBtb2xlY3VsYXIgY2xhc3NpZmljYXRpb248L3RpdGxlPjxz
ZWNvbmRhcnktdGl0bGU+QW0gSiBTdXJnIFBhdGhvbDwvc2Vjb25kYXJ5LXRpdGxlPjwvdGl0bGVz
PjxwZXJpb2RpY2FsPjxmdWxsLXRpdGxlPkFtIEogU3VyZyBQYXRob2w8L2Z1bGwtdGl0bGU+PGFi
YnItMT5UaGUgQW1lcmljYW4gam91cm5hbCBvZiBzdXJnaWNhbCBwYXRob2xvZ3k8L2FiYnItMT48
L3BlcmlvZGljYWw+PHBhZ2VzPjk4Mi05OTA8L3BhZ2VzPjx2b2x1bWU+NDQ8L3ZvbHVtZT48bnVt
YmVyPjc8L251bWJlcj48ZWRpdGlvbj4yMDIwLzA1LzEwPC9lZGl0aW9uPjxrZXl3b3Jkcz48a2V5
d29yZD5BZHVsdDwva2V5d29yZD48a2V5d29yZD5BZ2VkPC9rZXl3b3JkPjxrZXl3b3JkPkJpb21h
cmtlcnMsIFR1bW9yL2dlbmV0aWNzLyptZXRhYm9saXNtPC9rZXl3b3JkPjxrZXl3b3JkPkNhcmNp
bm9tYSwgRW5kb21ldHJpb2lkL2RpYWdub3Npcy9nZW5ldGljcy8qbWV0YWJvbGlzbS9wYXRob2xv
Z3k8L2tleXdvcmQ+PGtleXdvcmQ+RmVtYWxlPC9rZXl3b3JkPjxrZXl3b3JkPkZvbGxvdy1VcCBT
dHVkaWVzPC9rZXl3b3JkPjxrZXl3b3JkPkhpZ2gtVGhyb3VnaHB1dCBOdWNsZW90aWRlIFNlcXVl
bmNpbmc8L2tleXdvcmQ+PGtleXdvcmQ+SHVtYW5zPC9rZXl3b3JkPjxrZXl3b3JkPkltbXVub2hp
c3RvY2hlbWlzdHJ5PC9rZXl3b3JkPjxrZXl3b3JkPk1pZGRsZSBBZ2VkPC9rZXl3b3JkPjxrZXl3
b3JkPk11dGF0aW9uPC9rZXl3b3JkPjxrZXl3b3JkPk5lb3BsYXNtIFN0YWdpbmc8L2tleXdvcmQ+
PGtleXdvcmQ+T3ZhcmlhbiBOZW9wbGFzbXMvZGlhZ25vc2lzL2dlbmV0aWNzLyptZXRhYm9saXNt
L3BhdGhvbG9neTwva2V5d29yZD48a2V5d29yZD5Qcm9nbm9zaXM8L2tleXdvcmQ+PGtleXdvcmQ+
UmV0cm9zcGVjdGl2ZSBTdHVkaWVzPC9rZXl3b3JkPjxrZXl3b3JkPlRpc3N1ZSBBcnJheSBBbmFs
eXNpczwva2V5d29yZD48L2tleXdvcmRzPjxkYXRlcz48eWVhcj4yMDIwPC95ZWFyPjxwdWItZGF0
ZXM+PGRhdGU+SnVsPC9kYXRlPjwvcHViLWRhdGVzPjwvZGF0ZXM+PGlzYm4+MDE0Ny01MTg1PC9p
c2JuPjxhY2Nlc3Npb24tbnVtPjMyMzg0MzIyPC9hY2Nlc3Npb24tbnVtPjx1cmxzPjwvdXJscz48
ZWxlY3Ryb25pYy1yZXNvdXJjZS1udW0+MTAuMTA5Ny9wYXMuMDAwMDAwMDAwMDAwMTQ3ODwvZWxl
Y3Ryb25pYy1yZXNvdXJjZS1udW0+PHJlbW90ZS1kYXRhYmFzZS1wcm92aWRlcj5OTE08L3JlbW90
ZS1kYXRhYmFzZS1wcm92aWRlcj48bGFuZ3VhZ2U+ZW5nPC9sYW5ndWFnZT48L3JlY29yZD48L0Np
dGU+PENpdGU+PEF1dGhvcj5QYXJyYS1IZXJyYW48L0F1dGhvcj48WWVhcj4yMDE3PC9ZZWFyPjxS
ZWNOdW0+NTg3MzwvUmVjTnVtPjxyZWNvcmQ+PHJlYy1udW1iZXI+NTg3MzwvcmVjLW51bWJlcj48
Zm9yZWlnbi1rZXlzPjxrZXkgYXBwPSJFTiIgZGItaWQ9Inc1OTJ6YXpzcXRmdmR4ZTJ3OXN4dHB0
MmV4enQ1dDB3YTJmeCIgdGltZXN0YW1wPSIxNjA4NjA1MDQ5Ij41ODczPC9rZXk+PC9mb3JlaWdu
LWtleXM+PHJlZi10eXBlIG5hbWU9IkpvdXJuYWwgQXJ0aWNsZSI+MTc8L3JlZi10eXBlPjxjb250
cmlidXRvcnM+PGF1dGhvcnM+PGF1dGhvcj5QYXJyYS1IZXJyYW4sIEMuPC9hdXRob3I+PGF1dGhv
cj5MZXJuZXItRWxsaXMsIEouPC9hdXRob3I+PGF1dGhvcj5YdSwgQi48L2F1dGhvcj48YXV0aG9y
PktoYWxvdWVpLCBTLjwvYXV0aG9yPjxhdXRob3I+QmFzc2lvdW55LCBELjwvYXV0aG9yPjxhdXRo
b3I+Q2VzYXJpLCBNLjwvYXV0aG9yPjxhdXRob3I+SXNtaWlsLCBOLjwvYXV0aG9yPjxhdXRob3I+
Tm9mZWNoLU1vemVzLCBTLjwvYXV0aG9yPjwvYXV0aG9ycz48L2NvbnRyaWJ1dG9ycz48YXV0aC1h
ZGRyZXNzPkRlcGFydG1lbnQgb2YgQW5hdG9taWMgUGF0aG9sb2d5LCBTdW5ueWJyb29rIEhlYWx0
aCBTY2llbmNlcyBDZW50cmUsIFRvcm9udG8sIE9OLCBDYW5hZGEuJiN4RDtEZXBhcnRtZW50IG9m
IExhYm9yYXRvcnkgTWVkaWNpbmUgYW5kIFBhdGhvYmlvbG9neSwgVW5pdmVyc2l0eSBvZiBUb3Jv
bnRvLCBUb3JvbnRvLCBPTiwgQ2FuYWRhLiYjeEQ7RGVwYXJ0bWVudCBvZiBQYXRob2xvZ3kgYW5k
IExhYm9yYXRvcnkgTWVkaWNpbmUsIEx1bmVuZmVsZC1UYW5lbmJhdW0gUmVzZWFyY2ggSW5zdGl0
dXRlLCBTaW5haSBIZWFsdGggU3lzdGVtLCBUb3JvbnRvLCBPTiwgQ2FuYWRhLiYjeEQ7T250YXJp
byBJbnN0aXR1dGUgZm9yIENhbmNlciBSZXNlYXJjaCwgVG9yb250bywgT04sIENhbmFkYS4mI3hE
O0RlcGFydG1lbnQgb2YgUGF0aG9sb2d5LCBNYW5zb3VyYSBVbml2ZXJzaXR5LCBNYW5zb3VyYSwg
RWd5cHQuPC9hdXRoLWFkZHJlc3M+PHRpdGxlcz48dGl0bGU+TW9sZWN1bGFyLWJhc2VkIGNsYXNz
aWZpY2F0aW9uIGFsZ29yaXRobSBmb3IgZW5kb21ldHJpYWwgY2FyY2lub21hIGNhdGVnb3JpemVz
IG92YXJpYW4gZW5kb21ldHJpb2lkIGNhcmNpbm9tYSBpbnRvIHByb2dub3N0aWNhbGx5IHNpZ25p
ZmljYW50IGdyb3VwczwvdGl0bGU+PHNlY29uZGFyeS10aXRsZT5Nb2QgUGF0aG9sPC9zZWNvbmRh
cnktdGl0bGU+PC90aXRsZXM+PHBlcmlvZGljYWw+PGZ1bGwtdGl0bGU+TW9kIFBhdGhvbDwvZnVs
bC10aXRsZT48YWJici0xPk1vZGVybiBwYXRob2xvZ3kgOiBhbiBvZmZpY2lhbCBqb3VybmFsIG9m
IHRoZSBVbml0ZWQgU3RhdGVzIGFuZCBDYW5hZGlhbiBBY2FkZW15IG9mIFBhdGhvbG9neSwgSW5j
PC9hYmJyLTE+PC9wZXJpb2RpY2FsPjxwYWdlcz4xNzQ4LTE3NTk8L3BhZ2VzPjx2b2x1bWU+MzA8
L3ZvbHVtZT48bnVtYmVyPjEyPC9udW1iZXI+PGVkaXRpb24+MjAxNy8wOC8wNTwvZWRpdGlvbj48
a2V5d29yZHM+PGtleXdvcmQ+QWR1bHQ8L2tleXdvcmQ+PGtleXdvcmQ+QWdlZDwva2V5d29yZD48
a2V5d29yZD5BZ2VkLCA4MCBhbmQgb3Zlcjwva2V5d29yZD48a2V5d29yZD4qQWxnb3JpdGhtczwv
a2V5d29yZD48a2V5d29yZD5CaW9tYXJrZXJzLCBUdW1vci8qYW5hbHlzaXM8L2tleXdvcmQ+PGtl
eXdvcmQ+Q2FyY2lub21hLCBFbmRvbWV0cmlvaWQvKmNsYXNzaWZpY2F0aW9uL2dlbmV0aWNzL21v
cnRhbGl0eTwva2V5d29yZD48a2V5d29yZD5DYXJjaW5vbWEsIE92YXJpYW4gRXBpdGhlbGlhbDwv
a2V5d29yZD48a2V5d29yZD5EaXNlYXNlLUZyZWUgU3Vydml2YWw8L2tleXdvcmQ+PGtleXdvcmQ+
RW5kb21ldHJpYWwgTmVvcGxhc21zL2NsYXNzaWZpY2F0aW9uPC9rZXl3b3JkPjxrZXl3b3JkPkZl
bWFsZTwva2V5d29yZD48a2V5d29yZD5IdW1hbnM8L2tleXdvcmQ+PGtleXdvcmQ+TWlkZGxlIEFn
ZWQ8L2tleXdvcmQ+PGtleXdvcmQ+TmVvcGxhc21zLCBHbGFuZHVsYXIgYW5kIEVwaXRoZWxpYWwv
KmNsYXNzaWZpY2F0aW9uL2dlbmV0aWNzL21vcnRhbGl0eTwva2V5d29yZD48a2V5d29yZD5PdmFy
aWFuIE5lb3BsYXNtcy8qY2xhc3NpZmljYXRpb24vZ2VuZXRpY3MvbW9ydGFsaXR5PC9rZXl3b3Jk
PjxrZXl3b3JkPlByb2dub3Npczwva2V5d29yZD48a2V5d29yZD5Qcm9wb3J0aW9uYWwgSGF6YXJk
cyBNb2RlbHM8L2tleXdvcmQ+PC9rZXl3b3Jkcz48ZGF0ZXM+PHllYXI+MjAxNzwveWVhcj48cHVi
LWRhdGVzPjxkYXRlPkRlYzwvZGF0ZT48L3B1Yi1kYXRlcz48L2RhdGVzPjxpc2JuPjA4OTMtMzk1
MjwvaXNibj48YWNjZXNzaW9uLW51bT4yODc3NjU3MjwvYWNjZXNzaW9uLW51bT48dXJscz48L3Vy
bHM+PGVsZWN0cm9uaWMtcmVzb3VyY2UtbnVtPjEwLjEwMzgvbW9kcGF0aG9sLjIwMTcuODE8L2Vs
ZWN0cm9uaWMtcmVzb3VyY2UtbnVtPjxyZW1vdGUtZGF0YWJhc2UtcHJvdmlkZXI+TkxNPC9yZW1v
dGUtZGF0YWJhc2UtcHJvdmlkZXI+PGxhbmd1YWdlPmVuZzwvbGFuZ3VhZ2U+PC9yZWNvcmQ+PC9D
aXRlPjwvRW5kTm90ZT5=
</w:fldData>
                </w:fldChar>
              </w:r>
              <w:r w:rsidRPr="001F2EF4">
                <w:rPr>
                  <w:rFonts w:ascii="Calibri" w:eastAsia="Times New Roman" w:hAnsi="Calibri" w:cs="Calibri"/>
                  <w:sz w:val="16"/>
                  <w:szCs w:val="16"/>
                  <w:lang w:eastAsia="en-AU"/>
                </w:rPr>
                <w:instrText xml:space="preserve"> ADDIN EN.CITE.DATA </w:instrText>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end"/>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separate"/>
              </w:r>
              <w:r w:rsidRPr="001F2EF4">
                <w:rPr>
                  <w:rFonts w:ascii="Calibri" w:eastAsia="Times New Roman" w:hAnsi="Calibri" w:cs="Calibri"/>
                  <w:noProof/>
                  <w:sz w:val="16"/>
                  <w:szCs w:val="16"/>
                  <w:vertAlign w:val="superscript"/>
                  <w:lang w:eastAsia="en-AU"/>
                </w:rPr>
                <w:t>59-61</w:t>
              </w:r>
              <w:r w:rsidRPr="001F2EF4">
                <w:rPr>
                  <w:rFonts w:ascii="Calibri" w:eastAsia="Times New Roman" w:hAnsi="Calibri" w:cs="Calibri"/>
                  <w:sz w:val="16"/>
                  <w:szCs w:val="16"/>
                  <w:lang w:eastAsia="en-AU"/>
                </w:rPr>
                <w:fldChar w:fldCharType="end"/>
              </w:r>
            </w:hyperlink>
            <w:r w:rsidRPr="001F2EF4">
              <w:rPr>
                <w:rFonts w:ascii="Calibri" w:eastAsia="Times New Roman" w:hAnsi="Calibri" w:cs="Calibri"/>
                <w:sz w:val="16"/>
                <w:szCs w:val="16"/>
                <w:lang w:eastAsia="en-AU"/>
              </w:rPr>
              <w:t xml:space="preserve"> The four molecular subtypes are </w:t>
            </w:r>
            <w:r w:rsidRPr="001F2EF4">
              <w:rPr>
                <w:rFonts w:ascii="Calibri" w:eastAsia="Times New Roman" w:hAnsi="Calibri" w:cs="Calibri"/>
                <w:i/>
                <w:iCs/>
                <w:sz w:val="16"/>
                <w:szCs w:val="16"/>
                <w:lang w:eastAsia="en-AU"/>
              </w:rPr>
              <w:t>POLE</w:t>
            </w:r>
            <w:r w:rsidRPr="001F2EF4">
              <w:rPr>
                <w:rFonts w:ascii="Calibri" w:eastAsia="Times New Roman" w:hAnsi="Calibri" w:cs="Calibri"/>
                <w:sz w:val="16"/>
                <w:szCs w:val="16"/>
                <w:lang w:eastAsia="en-AU"/>
              </w:rPr>
              <w:t xml:space="preserve"> mutated with the longest survival, mismatch repair deficient (MMRd) and no specific molecular profile (NSMP) cases with intermediate survival and p53abn cases with the shortest survival. </w:t>
            </w:r>
            <w:proofErr w:type="gramStart"/>
            <w:r w:rsidRPr="001F2EF4">
              <w:rPr>
                <w:rFonts w:ascii="Calibri" w:eastAsia="Times New Roman" w:hAnsi="Calibri" w:cs="Calibri"/>
                <w:sz w:val="16"/>
                <w:szCs w:val="16"/>
                <w:lang w:eastAsia="en-AU"/>
              </w:rPr>
              <w:t>In particular, assessing</w:t>
            </w:r>
            <w:proofErr w:type="gramEnd"/>
            <w:r w:rsidRPr="001F2EF4">
              <w:rPr>
                <w:rFonts w:ascii="Calibri" w:eastAsia="Times New Roman" w:hAnsi="Calibri" w:cs="Calibri"/>
                <w:sz w:val="16"/>
                <w:szCs w:val="16"/>
                <w:lang w:eastAsia="en-AU"/>
              </w:rPr>
              <w:t xml:space="preserve"> the latter may supplant grading. Assessing the MMR status also serves genetic LS screening and might provide predictive information. The NSMP group is the largest in ovarian endometrioid carcinoma, as it is in endometrial endometrioid carcinoma. Further stratification of this group might require other biomarkers. For example, PR expression status and/or </w:t>
            </w:r>
            <w:r w:rsidRPr="001F2EF4">
              <w:rPr>
                <w:rFonts w:ascii="Calibri" w:eastAsia="Times New Roman" w:hAnsi="Calibri" w:cs="Calibri"/>
                <w:i/>
                <w:iCs/>
                <w:sz w:val="16"/>
                <w:szCs w:val="16"/>
                <w:lang w:eastAsia="en-AU"/>
              </w:rPr>
              <w:t>CTNNB1</w:t>
            </w:r>
            <w:r w:rsidRPr="001F2EF4">
              <w:rPr>
                <w:rFonts w:ascii="Calibri" w:eastAsia="Times New Roman" w:hAnsi="Calibri" w:cs="Calibri"/>
                <w:sz w:val="16"/>
                <w:szCs w:val="16"/>
                <w:lang w:eastAsia="en-AU"/>
              </w:rPr>
              <w:t xml:space="preserve"> mutation status both have been shown to be associated with survival across all ovarian endometrioid carcinomas, but have not been studied within the NSMP group.</w:t>
            </w:r>
            <w:hyperlink w:anchor="_ENREF_62" w:tooltip="Hollis, 2019 #5875" w:history="1">
              <w:r w:rsidRPr="001F2EF4">
                <w:rPr>
                  <w:rFonts w:ascii="Calibri" w:eastAsia="Times New Roman" w:hAnsi="Calibri" w:cs="Calibri"/>
                  <w:sz w:val="16"/>
                  <w:szCs w:val="16"/>
                  <w:lang w:eastAsia="en-AU"/>
                </w:rPr>
                <w:fldChar w:fldCharType="begin">
                  <w:fldData xml:space="preserve">PEVuZE5vdGU+PENpdGU+PEF1dGhvcj5Ib2xsaXM8L0F1dGhvcj48WWVhcj4yMDE5PC9ZZWFyPjxS
ZWNOdW0+NTg3NTwvUmVjTnVtPjxEaXNwbGF5VGV4dD48c3R5bGUgZmFjZT0ic3VwZXJzY3JpcHQi
PjYyLTY2PC9zdHlsZT48L0Rpc3BsYXlUZXh0PjxyZWNvcmQ+PHJlYy1udW1iZXI+NTg3NTwvcmVj
LW51bWJlcj48Zm9yZWlnbi1rZXlzPjxrZXkgYXBwPSJFTiIgZGItaWQ9Inc1OTJ6YXpzcXRmdmR4
ZTJ3OXN4dHB0MmV4enQ1dDB3YTJmeCIgdGltZXN0YW1wPSIxNjA4NjA1NTAzIj41ODc1PC9rZXk+
PC9mb3JlaWduLWtleXM+PHJlZi10eXBlIG5hbWU9IkpvdXJuYWwgQXJ0aWNsZSI+MTc8L3JlZi10
eXBlPjxjb250cmlidXRvcnM+PGF1dGhvcnM+PGF1dGhvcj5Ib2xsaXMsIFIuIEwuPC9hdXRob3I+
PGF1dGhvcj5TdGFubGV5LCBCLjwvYXV0aG9yPjxhdXRob3I+SWlkYSwgWS48L2F1dGhvcj48YXV0
aG9yPlRob21zb24sIEouPC9hdXRob3I+PGF1dGhvcj5DaHVyY2htYW4sIE0uPC9hdXRob3I+PGF1
dGhvcj5SeWUsIFQuPC9hdXRob3I+PGF1dGhvcj5NYWNrZWFuLCBNLjwvYXV0aG9yPjxhdXRob3I+
TnVzc2V5LCBGLjwvYXV0aG9yPjxhdXRob3I+R291cmxleSwgQy48L2F1dGhvcj48YXV0aG9yPkhl
cnJpbmd0b24sIEMuIFMuPC9hdXRob3I+PC9hdXRob3JzPjwvY29udHJpYnV0b3JzPjxhdXRoLWFk
ZHJlc3M+Tmljb2xhIE11cnJheSBDZW50cmUgZm9yIE92YXJpYW4gQ2FuY2VyIFJlc2VhcmNoLCBD
YW5jZXIgUmVzZWFyY2ggVUsgRWRpbmJ1cmdoIENlbnRyZSwgTVJDIEluc3RpdHV0ZSBvZiBHZW5l
dGljcyBhbmQgTW9sZWN1bGFyIE1lZGljaW5lLCBVbml2ZXJzaXR5IG9mIEVkaW5idXJnaCwgVUsu
IEVsZWN0cm9uaWMgYWRkcmVzczogcm9iYi5ob2xsaXNAZWQuYWMudWsuJiN4RDtOaWNvbGEgTXVy
cmF5IENlbnRyZSBmb3IgT3ZhcmlhbiBDYW5jZXIgUmVzZWFyY2gsIENhbmNlciBSZXNlYXJjaCBV
SyBFZGluYnVyZ2ggQ2VudHJlLCBNUkMgSW5zdGl0dXRlIG9mIEdlbmV0aWNzIGFuZCBNb2xlY3Vs
YXIgTWVkaWNpbmUsIFVuaXZlcnNpdHkgb2YgRWRpbmJ1cmdoLCBVSy4mI3hEO05pY29sYSBNdXJy
YXkgQ2VudHJlIGZvciBPdmFyaWFuIENhbmNlciBSZXNlYXJjaCwgQ2FuY2VyIFJlc2VhcmNoIFVL
IEVkaW5idXJnaCBDZW50cmUsIE1SQyBJbnN0aXR1dGUgb2YgR2VuZXRpY3MgYW5kIE1vbGVjdWxh
ciBNZWRpY2luZSwgVW5pdmVyc2l0eSBvZiBFZGluYnVyZ2gsIFVLOyBEZXBhcnRtZW50IG9mIE9i
c3RldHJpY3MgYW5kIEd5bmVjb2xvZ3ksIFRoZSBKaWtlaSBVbml2ZXJzaXR5IFNjaG9vbCBvZiBN
ZWRpY2luZSwgTWluYXRvLWt1LCBUb2t5bywgSmFwYW4uJiN4RDtFZGluYnVyZ2ggQ2FuY2VyIENl
bnRyZSwgV2VzdGVybiBHZW5lcmFsIEhvc3BpdGFsLCBFZGluYnVyZ2gsIFVLLjwvYXV0aC1hZGRy
ZXNzPjx0aXRsZXM+PHRpdGxlPkhvcm1vbmUgcmVjZXB0b3IgZXhwcmVzc2lvbiBwYXR0ZXJucyBk
ZWZpbmUgY2xpbmljYWxseSBtZWFuaW5nZnVsIHN1Ymdyb3VwcyBvZiBlbmRvbWV0cmlvaWQgb3Zh
cmlhbiBjYXJjaW5vbWE8L3RpdGxlPjxzZWNvbmRhcnktdGl0bGU+R3luZWNvbCBPbmNvbDwvc2Vj
b25kYXJ5LXRpdGxlPjwvdGl0bGVzPjxwZXJpb2RpY2FsPjxmdWxsLXRpdGxlPkd5bmVjb2wgT25j
b2w8L2Z1bGwtdGl0bGU+PGFiYnItMT5HeW5lY29sb2dpYyBvbmNvbG9neTwvYWJici0xPjwvcGVy
aW9kaWNhbD48cGFnZXM+MzE4LTMyMzwvcGFnZXM+PHZvbHVtZT4xNTU8L3ZvbHVtZT48bnVtYmVy
PjI8L251bWJlcj48ZWRpdGlvbj4yMDE5LzA5LzEwPC9lZGl0aW9uPjxrZXl3b3Jkcz48a2V5d29y
ZD5Cb2R5IE1hc3MgSW5kZXg8L2tleXdvcmQ+PGtleXdvcmQ+Q2FyY2lub21hLCBFbmRvbWV0cmlv
aWQvbWV0YWJvbGlzbS8qbW9ydGFsaXR5PC9rZXl3b3JkPjxrZXl3b3JkPkVzdHJvZ2VuIFJlY2Vw
dG9yIGFscGhhLyptZXRhYm9saXNtPC9rZXl3b3JkPjxrZXl3b3JkPkZlbWFsZTwva2V5d29yZD48
a2V5d29yZD5IdW1hbnM8L2tleXdvcmQ+PGtleXdvcmQ+TWlkZGxlIEFnZWQ8L2tleXdvcmQ+PGtl
eXdvcmQ+T3ZhcmlhbiBOZW9wbGFzbXMvbWV0YWJvbGlzbS8qbW9ydGFsaXR5PC9rZXl3b3JkPjxr
ZXl3b3JkPlJlY2VwdG9ycywgQW5kcm9nZW4vKm1ldGFib2xpc208L2tleXdvcmQ+PGtleXdvcmQ+
UmVjZXB0b3JzLCBQcm9nZXN0ZXJvbmUvKm1ldGFib2xpc208L2tleXdvcmQ+PGtleXdvcmQ+UmV0
cm9zcGVjdGl2ZSBTdHVkaWVzPC9rZXl3b3JkPjxrZXl3b3JkPipBbmRyb2dlbiByZWNlcHRvcjwv
a2V5d29yZD48a2V5d29yZD4qQm9keSBtYXNzIGluZGV4PC9rZXl3b3JkPjxrZXl3b3JkPipFbmRv
bWV0cmlvaWQgb3ZhcmlhbiBjYXJjaW5vbWE8L2tleXdvcmQ+PGtleXdvcmQ+KkVzdHJvZ2VuIHJl
Y2VwdG9yPC9rZXl3b3JkPjxrZXl3b3JkPipPdmFyaWFuIGNhbmNlcjwva2V5d29yZD48a2V5d29y
ZD4qUHJvZ2VzdGVyb25lIHJlY2VwdG9yPC9rZXl3b3JkPjwva2V5d29yZHM+PGRhdGVzPjx5ZWFy
PjIwMTk8L3llYXI+PHB1Yi1kYXRlcz48ZGF0ZT5Ob3Y8L2RhdGU+PC9wdWItZGF0ZXM+PC9kYXRl
cz48aXNibj4wMDkwLTgyNTggKFByaW50KSYjeEQ7MDA5MC04MjU4PC9pc2JuPjxhY2Nlc3Npb24t
bnVtPjMxNDk1NDU1PC9hY2Nlc3Npb24tbnVtPjx1cmxzPjwvdXJscz48Y3VzdG9tMj5QTUM2ODU0
NDY3PC9jdXN0b20yPjxlbGVjdHJvbmljLXJlc291cmNlLW51bT4xMC4xMDE2L2oueWd5bm8uMjAx
OS4wOS4wMDE8L2VsZWN0cm9uaWMtcmVzb3VyY2UtbnVtPjxyZW1vdGUtZGF0YWJhc2UtcHJvdmlk
ZXI+TkxNPC9yZW1vdGUtZGF0YWJhc2UtcHJvdmlkZXI+PGxhbmd1YWdlPmVuZzwvbGFuZ3VhZ2U+
PC9yZWNvcmQ+PC9DaXRlPjxDaXRlPjxBdXRob3I+SG9sbGlzPC9BdXRob3I+PFllYXI+MjAyMDwv
WWVhcj48UmVjTnVtPjU4NzY8L1JlY051bT48cmVjb3JkPjxyZWMtbnVtYmVyPjU4NzY8L3JlYy1u
dW1iZXI+PGZvcmVpZ24ta2V5cz48a2V5IGFwcD0iRU4iIGRiLWlkPSJ3NTkyemF6c3F0ZnZkeGUy
dzlzeHRwdDJleHp0NXQwd2EyZngiIHRpbWVzdGFtcD0iMTYwODYwNTU2MSI+NTg3Njwva2V5Pjwv
Zm9yZWlnbi1rZXlzPjxyZWYtdHlwZSBuYW1lPSJKb3VybmFsIEFydGljbGUiPjE3PC9yZWYtdHlw
ZT48Y29udHJpYnV0b3JzPjxhdXRob3JzPjxhdXRob3I+SG9sbGlzLCBSLiBMLjwvYXV0aG9yPjxh
dXRob3I+VGhvbXNvbiwgSi4gUC48L2F1dGhvcj48YXV0aG9yPlN0YW5sZXksIEIuPC9hdXRob3I+
PGF1dGhvcj5DaHVyY2htYW4sIE0uPC9hdXRob3I+PGF1dGhvcj5NZXluZXJ0LCBBLiBNLjwvYXV0
aG9yPjxhdXRob3I+UnllLCBULjwvYXV0aG9yPjxhdXRob3I+QmFydG9zLCBDLjwvYXV0aG9yPjxh
dXRob3I+SWlkYSwgWS48L2F1dGhvcj48YXV0aG9yPkNyb3ksIEkuPC9hdXRob3I+PGF1dGhvcj5N
YWNrZWFuLCBNLjwvYXV0aG9yPjxhdXRob3I+TnVzc2V5LCBGLjwvYXV0aG9yPjxhdXRob3I+T2th
bW90bywgQS48L2F1dGhvcj48YXV0aG9yPlNlbXBsZSwgQy4gQS48L2F1dGhvcj48YXV0aG9yPkdv
dXJsZXksIEMuPC9hdXRob3I+PGF1dGhvcj5IZXJyaW5ndG9uLCBDLiBTLjwvYXV0aG9yPjwvYXV0
aG9ycz48L2NvbnRyaWJ1dG9ycz48YXV0aC1hZGRyZXNzPk5pY29sYSBNdXJyYXkgQ2VudHJlIGZv
ciBPdmFyaWFuIENhbmNlciBSZXNlYXJjaCwgQ2FuY2VyIFJlc2VhcmNoIFVLIEVkaW5idXJnaCBD
ZW50cmUsIE1SQyBJbnN0aXR1dGUgb2YgR2VuZXRpY3MgYW5kIE1vbGVjdWxhciBNZWRpY2luZSwg
VW5pdmVyc2l0eSBvZiBFZGluYnVyZ2gsIEVkaW5idXJnaCwgVUsuJiN4RDtNUkMgSHVtYW4gR2Vu
ZXRpY3MgVW5pdCwgTVJDIEluc3RpdHV0ZSBvZiBHZW5ldGljcyBhbmQgTW9sZWN1bGFyIE1lZGlj
aW5lLCBVbml2ZXJzaXR5IG9mIEVkaW5idXJnaCwgRWRpbmJ1cmdoLCBVSy4mI3hEO1RoZSBKaWtl
aSBVbml2ZXJzaXR5IFNjaG9vbCBvZiBNZWRpY2luZSwgVG9reW8sIEphcGFuLiYjeEQ7RWRpbmJ1
cmdoIENhbmNlciBDZW50cmUsIFdlc3Rlcm4gR2VuZXJhbCBIb3NwaXRhbCwgRWRpbmJ1cmdoLCBV
Sy4mI3hEO05pY29sYSBNdXJyYXkgQ2VudHJlIGZvciBPdmFyaWFuIENhbmNlciBSZXNlYXJjaCwg
Q2FuY2VyIFJlc2VhcmNoIFVLIEVkaW5idXJnaCBDZW50cmUsIE1SQyBJbnN0aXR1dGUgb2YgR2Vu
ZXRpY3MgYW5kIE1vbGVjdWxhciBNZWRpY2luZSwgVW5pdmVyc2l0eSBvZiBFZGluYnVyZ2gsIEVk
aW5idXJnaCwgVUsuIHNpbW9uLmhlcnJpbmd0b25AZWQuYWMudWsuPC9hdXRoLWFkZHJlc3M+PHRp
dGxlcz48dGl0bGU+TW9sZWN1bGFyIHN0cmF0aWZpY2F0aW9uIG9mIGVuZG9tZXRyaW9pZCBvdmFy
aWFuIGNhcmNpbm9tYSBwcmVkaWN0cyBjbGluaWNhbCBvdXRjb21lPC90aXRsZT48c2Vjb25kYXJ5
LXRpdGxlPk5hdCBDb21tdW48L3NlY29uZGFyeS10aXRsZT48L3RpdGxlcz48cGVyaW9kaWNhbD48
ZnVsbC10aXRsZT5OYXQgQ29tbXVuPC9mdWxsLXRpdGxlPjxhYmJyLTE+TmF0dXJlIGNvbW11bmlj
YXRpb25zPC9hYmJyLTE+PC9wZXJpb2RpY2FsPjxwYWdlcz40OTk1PC9wYWdlcz48dm9sdW1lPjEx
PC92b2x1bWU+PG51bWJlcj4xPC9udW1iZXI+PGVkaXRpb24+MjAyMC8xMC8wNzwvZWRpdGlvbj48
a2V5d29yZHM+PGtleXdvcmQ+QWR1bHQ8L2tleXdvcmQ+PGtleXdvcmQ+QWdlZDwva2V5d29yZD48
a2V5d29yZD5BZ2VkLCA4MCBhbmQgb3Zlcjwva2V5d29yZD48a2V5d29yZD5CaW9tYXJrZXJzLCBU
dW1vci9nZW5ldGljcy9tZXRhYm9saXNtPC9rZXl3b3JkPjxrZXl3b3JkPkNhcmNpbm9tYSwgRW5k
b21ldHJpb2lkLypnZW5ldGljcy9tZXRhYm9saXNtL21vcnRhbGl0eS9wYXRob2xvZ3k8L2tleXdv
cmQ+PGtleXdvcmQ+RE5BIENvcHkgTnVtYmVyIFZhcmlhdGlvbnM8L2tleXdvcmQ+PGtleXdvcmQ+
RmVtYWxlPC9rZXl3b3JkPjxrZXl3b3JkPkh1bWFuczwva2V5d29yZD48a2V5d29yZD5NaWNyb3Nh
dGVsbGl0ZSBJbnN0YWJpbGl0eTwva2V5d29yZD48a2V5d29yZD5NaWRkbGUgQWdlZDwva2V5d29y
ZD48a2V5d29yZD5NdXRhdGlvbjwva2V5d29yZD48a2V5d29yZD5PdmFyaWFuIE5lb3BsYXNtcy8q
Z2VuZXRpY3MvbWV0YWJvbGlzbS9tb3J0YWxpdHkvcGF0aG9sb2d5PC9rZXl3b3JkPjxrZXl3b3Jk
PlByb2dub3Npczwva2V5d29yZD48a2V5d29yZD5TaWduYWwgVHJhbnNkdWN0aW9uPC9rZXl3b3Jk
PjxrZXl3b3JkPldob2xlIEV4b21lIFNlcXVlbmNpbmc8L2tleXdvcmQ+PC9rZXl3b3Jkcz48ZGF0
ZXM+PHllYXI+MjAyMDwveWVhcj48cHViLWRhdGVzPjxkYXRlPk9jdCA1PC9kYXRlPjwvcHViLWRh
dGVzPjwvZGF0ZXM+PGlzYm4+MjA0MS0xNzIzPC9pc2JuPjxhY2Nlc3Npb24tbnVtPjMzMDIwNDkx
PC9hY2Nlc3Npb24tbnVtPjx1cmxzPjwvdXJscz48Y3VzdG9tMj5QTUM3NTM2MTg4IGludGVyZXN0
cyBpbiBBc3RyYVplbmVjYSBhbmQgVGVzYXJvLiBDLkcuOiBkaXNjbG9zZXMgcmVzZWFyY2ggZnVu
ZGluZyBmcm9tIEFzdHJhWmVuZWNhLCBBcHJlYSwgTnVjYW5hLCBUZXNhcm8gYW5kIE5vdmFydGlz
OyBob25vcmFyaWEvY29uc3VsdGFuY3kgZmVlcyBmcm9tIFJvY2hlLCBBc3RyYVplbmVjYSwgTS5T
LkQuLCBUZXNhcm8sIE51Y2FuYSwgQ2xvdmlzLCBGb3VuZGF0aW9uIE9uZSwgQ29yMkVkIGFuZCBT
aWVycmEgT25jb2xvZ3k7IG5hbWVkIG9uIGlzc3VlZC9wZW5kaW5nIHBhdGVudHMgcmVsYXRlZCB0
byBwcmVkaWN0aW5nIHRyZWF0bWVudCByZXNwb25zZSBpbiBvdmFyaWFuIGNhbmNlciBvdXRzaWRl
IHRoZSBzY29wZSBvZiB0aGUgd29yayBkZXNjcmliZWQgaGVyZS4gQWxsIG90aGVyIGF1dGhvcnMg
ZGVjbGFyZSBubyBjb25mbGljdHMgb2YgaW50ZXJlc3QuPC9jdXN0b20yPjxlbGVjdHJvbmljLXJl
c291cmNlLW51bT4xMC4xMDM4L3M0MTQ2Ny0wMjAtMTg4MTktNTwvZWxlY3Ryb25pYy1yZXNvdXJj
ZS1udW0+PHJlbW90ZS1kYXRhYmFzZS1wcm92aWRlcj5OTE08L3JlbW90ZS1kYXRhYmFzZS1wcm92
aWRlcj48bGFuZ3VhZ2U+ZW5nPC9sYW5ndWFnZT48L3JlY29yZD48L0NpdGU+PENpdGU+PEF1dGhv
cj5SYW1iYXU8L0F1dGhvcj48WWVhcj4yMDE4PC9ZZWFyPjxSZWNOdW0+NTQ4NTwvUmVjTnVtPjxy
ZWNvcmQ+PHJlYy1udW1iZXI+NTQ4NTwvcmVjLW51bWJlcj48Zm9yZWlnbi1rZXlzPjxrZXkgYXBw
PSJFTiIgZGItaWQ9Inc1OTJ6YXpzcXRmdmR4ZTJ3OXN4dHB0MmV4enQ1dDB3YTJmeCIgdGltZXN0
YW1wPSIxNjAwOTAwNDk4Ij41NDg1PC9rZXk+PC9mb3JlaWduLWtleXM+PHJlZi10eXBlIG5hbWU9
IkpvdXJuYWwgQXJ0aWNsZSI+MTc8L3JlZi10eXBlPjxjb250cmlidXRvcnM+PGF1dGhvcnM+PGF1
dGhvcj5SYW1iYXUsIFAuIEYuPC9hdXRob3I+PGF1dGhvcj5WaWVya2FudCwgUi4gQS48L2F1dGhv
cj48YXV0aG9yPkludGVybWFnZ2lvLCBNLiBQLjwvYXV0aG9yPjxhdXRob3I+S2VsZW1lbiwgTC4g
RS48L2F1dGhvcj48YXV0aG9yPkdvb2RtYW4sIE0uIFQuPC9hdXRob3I+PGF1dGhvcj5IZXJwZWws
IEUuPC9hdXRob3I+PGF1dGhvcj5QaGFyb2FoLCBQLiBELjwvYXV0aG9yPjxhdXRob3I+S29tbW9z
cywgUy48L2F1dGhvcj48YXV0aG9yPkppbWVuZXotTGluYW4sIE0uPC9hdXRob3I+PGF1dGhvcj5L
YXJsYW4sIEIuIFkuPC9hdXRob3I+PGF1dGhvcj5HZW50cnktTWFoYXJhaiwgQS48L2F1dGhvcj48
YXV0aG9yPk1lbm9uLCBVLjwvYXV0aG9yPjxhdXRob3I+UG9sbywgUy4gSC48L2F1dGhvcj48YXV0
aG9yPkNhbmRpZG8gRG9zIFJlaXMsIEYuIEouPC9hdXRob3I+PGF1dGhvcj5Eb2hlcnR5LCBKLiBB
LjwvYXV0aG9yPjxhdXRob3I+R2F5dGhlciwgUy4gQS48L2F1dGhvcj48YXV0aG9yPlNoYXJtYSwg
Ui48L2F1dGhvcj48YXV0aG9yPkxhcnNvbiwgTS4gQy48L2F1dGhvcj48YXV0aG9yPkhhcm5ldHQs
IFAuIFIuPC9hdXRob3I+PGF1dGhvcj5IYXRmaWVsZCwgRS48L2F1dGhvcj48YXV0aG9yPmRlIEFu
ZHJhZGUsIEouIE0uPC9hdXRob3I+PGF1dGhvcj5OZWxzb24sIEcuIFMuPC9hdXRob3I+PGF1dGhv
cj5TdGVlZCwgSC48L2F1dGhvcj48YXV0aG9yPlNjaGlsZGtyYXV0LCBKLiBNLjwvYXV0aG9yPjxh
dXRob3I+Q2FybmV5LCBNLiBFLjwvYXV0aG9yPjxhdXRob3I+SMO4Z2RhbGwsIEUuPC9hdXRob3I+
PGF1dGhvcj5XaGl0dGVtb3JlLCBBLiBTLjwvYXV0aG9yPjxhdXRob3I+V2lkc2Nod2VuZHRlciwg
TS48L2F1dGhvcj48YXV0aG9yPktlbm5lZHksIEMuIEouPC9hdXRob3I+PGF1dGhvcj5XYW5nLCBG
LjwvYXV0aG9yPjxhdXRob3I+V2FuZywgUS48L2F1dGhvcj48YXV0aG9yPldhbmcsIEMuPC9hdXRo
b3I+PGF1dGhvcj5Bcm1hc3UsIFMuIE0uPC9hdXRob3I+PGF1dGhvcj5EYWxleSwgRi48L2F1dGhv
cj48YXV0aG9yPkNvdWxzb24sIFAuPC9hdXRob3I+PGF1dGhvcj5Kb25lcywgTS4gRS48L2F1dGhv
cj48YXV0aG9yPkFuZ2xlc2lvLCBNLiBTLjwvYXV0aG9yPjxhdXRob3I+Q2hvdywgQy48L2F1dGhv
cj48YXV0aG9yPmRlIEZhemlvLCBBLjwvYXV0aG9yPjxhdXRob3I+R2FyY8OtYS1DbG9zYXMsIE0u
PC9hdXRob3I+PGF1dGhvcj5CcnVja2VyLCBTLiBZLjwvYXV0aG9yPjxhdXRob3I+Q3lidWxza2ks
IEMuPC9hdXRob3I+PGF1dGhvcj5IYXJyaXMsIEguIFIuPC9hdXRob3I+PGF1dGhvcj5IYXJ0a29w
ZiwgQS4gRC48L2F1dGhvcj48YXV0aG9yPkh1emFyc2tpLCBULjwvYXV0aG9yPjxhdXRob3I+SmVu
c2VuLCBBLjwvYXV0aG9yPjxhdXRob3I+THViacWEc2tpLCBKLjwvYXV0aG9yPjxhdXRob3I+T3N6
dXJlaywgTy48L2F1dGhvcj48YXV0aG9yPkJlbml0ZXosIEouPC9hdXRob3I+PGF1dGhvcj5NaW5h
LCBGLjwvYXV0aG9yPjxhdXRob3I+U3RhZWJsZXIsIEEuPC9hdXRob3I+PGF1dGhvcj5UYXJhbiwg
Ri4gQS48L2F1dGhvcj48YXV0aG9yPlBhc3Rlcm5haywgSi48L2F1dGhvcj48YXV0aG9yPlRhbGhv
dWssIEEuPC9hdXRob3I+PGF1dGhvcj5Sb3NzaW5nLCBNLiBBLjwvYXV0aG9yPjxhdXRob3I+SGVu
ZGxleSwgSi48L2F1dGhvcj48YXV0aG9yPkVkd2FyZHMsIFIuIFAuPC9hdXRob3I+PGF1dGhvcj5G
ZXJlZGF5LCBTLjwvYXV0aG9yPjxhdXRob3I+TW9kdWdubywgRi48L2F1dGhvcj48YXV0aG9yPk5l
c3MsIFIuIEIuPC9hdXRob3I+PGF1dGhvcj5TaWVoLCBXLjwvYXV0aG9yPjxhdXRob3I+RWwtQmFo
cmF3eSwgTS4gQS48L2F1dGhvcj48YXV0aG9yPldpbmhhbSwgUy4gSi48L2F1dGhvcj48YXV0aG9y
Pkxlc3RlciwgSi48L2F1dGhvcj48YXV0aG9yPktqYWVyLCBTLiBLLjwvYXV0aG9yPjxhdXRob3I+
R3JvbndhbGQsIEouPC9hdXRob3I+PGF1dGhvcj5TaW5uLCBQLjwvYXV0aG9yPjxhdXRob3I+RmFz
Y2hpbmcsIFAuIEEuPC9hdXRob3I+PGF1dGhvcj5DaGFuZy1DbGF1ZGUsIEouPC9hdXRob3I+PGF1
dGhvcj5Nb3lzaWNoLCBLLiBCLjwvYXV0aG9yPjxhdXRob3I+Qm93dGVsbCwgRC4gRC48L2F1dGhv
cj48YXV0aG9yPkhlcm5hbmRleiwgQi4gWS48L2F1dGhvcj48YXV0aG9yPkx1aywgSC48L2F1dGhv
cj48YXV0aG9yPkJlaHJlbnMsIFMuPC9hdXRob3I+PGF1dGhvcj5TaGFoLCBNLjwvYXV0aG9yPjxh
dXRob3I+SnVuZywgQS48L2F1dGhvcj48YXV0aG9yPkdoYXRhZ2UsIFAuPC9hdXRob3I+PGF1dGhv
cj5BbHNvcCwgSi48L2F1dGhvcj48YXV0aG9yPkFsc29wLCBLLjwvYXV0aG9yPjxhdXRob3I+R2Fy
Y8OtYS1Eb25hcywgSi48L2F1dGhvcj48YXV0aG9yPlRob21wc29uLCBQLiBKLjwvYXV0aG9yPjxh
dXRob3I+U3dlcmRsb3csIEEuIEouPC9hdXRob3I+PGF1dGhvcj5LYXJwaW5za3lqLCBDLjwvYXV0
aG9yPjxhdXRob3I+Q2F6b3JsYS1KaW3DqW5leiwgQS48L2F1dGhvcj48YXV0aG9yPkdhcmPDrWEs
IE0uIEouPC9hdXRob3I+PGF1dGhvcj5EZWVuLCBTLjwvYXV0aG9yPjxhdXRob3I+V2lsa2Vucywg
TC4gUi48L2F1dGhvcj48YXV0aG9yPlBhbGFjaW9zLCBKLjwvYXV0aG9yPjxhdXRob3I+QmVyY2h1
Y2ssIEEuPC9hdXRob3I+PGF1dGhvcj5Lb3ppYWssIEouIE0uPC9hdXRob3I+PGF1dGhvcj5CcmVu
dG9uLCBKLiBELjwvYXV0aG9yPjxhdXRob3I+Q29vaywgTC4gUy48L2F1dGhvcj48YXV0aG9yPkdv
b2RlLCBFLiBMLjwvYXV0aG9yPjxhdXRob3I+SHVudHNtYW4sIEQuIEcuPC9hdXRob3I+PGF1dGhv
cj5SYW11cywgUy4gSi48L2F1dGhvcj48YXV0aG9yPkvDtmJlbCwgTS48L2F1dGhvcj48L2F1dGhv
cnM+PC9jb250cmlidXRvcnM+PGF1dGgtYWRkcmVzcz5EZXBhcnRtZW50IG9mIFBhdGhvbG9neSBh
bmQgTGFib3JhdG9yeSBNZWRpY2luZSwgVW5pdmVyc2l0eSBvZiBDYWxnYXJ5LCBGb290aGlsbHMg
TWVkaWNhbCBDZW50ZXIsIENhbGdhcnksIEFCLCBDYW5hZGEuJiN4RDtQYXRob2xvZ3kgRGVwYXJ0
bWVudCwgQ2F0aG9saWMgVW5pdmVyc2l0eSBvZiBIZWFsdGggYW5kIEFsbGllZCBTY2llbmNlcy1C
dWdhbmRvLCBNd2FuemEsIFRhbnphbmlhLiYjeEQ7RGVwYXJ0bWVudCBvZiBIZWFsdGggU2NpZW5j
ZXMgUmVzZWFyY2gsIERpdmlzaW9uIG9mIEJpb21lZGljYWwgU3RhdGlzdGljcyBhbmQgSW5mb3Jt
YXRpY3MsIE1heW8gQ2xpbmljLCBSb2NoZXN0ZXIsIE1OLCBVU0EuJiN4RDtTY2hvb2wgb2YgV29t
ZW4mYXBvcztzIGFuZCBDaGlsZHJlbiZhcG9zO3MgSGVhbHRoLCBGYWN1bHR5IG9mIE1lZGljaW5l
LCBVbml2ZXJzaXR5IG9mIE5TVyBTeWRuZXksIFN5ZG5leSwgTlNXLCBBdXN0cmFsaWEuJiN4RDtE
ZXBhcnRtZW50IG9mIFB1YmxpYyBIZWFsdGggU2NpZW5jZXMsIE1lZGljYWwgVW5pdmVyc2l0eSBv
ZiBTb3V0aCBDYXJvbGluYSwgQ2hhcmxlc3RvbiwgU0MsIFVTQS4mI3hEO1NhbXVlbCBPc2NoaW4g
Q29tcHJlaGVuc2l2ZSBDYW5jZXIgSW5zdGl0dXRlLCBDYW5jZXIgUHJldmVudGlvbiBhbmQgR2Vu
ZXRpY3MgUHJvZ3JhbSwgQ2VkYXJzLVNpbmFpIE1lZGljYWwgQ2VudGVyLCBMb3MgQW5nZWxlcywg
Q0EsIFVTQS4mI3hEO05hdGlvbmFsIENlbnRlciBmb3IgVHVtb3IgRGlzZWFzZXMsIFVuaXZlcnNp
dHkgb2YgSGVpZGVsYmVyZywgSGVpZGVsYmVyZywgR2VybWFueS4mI3hEO0NlbnRyZSBmb3IgQ2Fu
Y2VyIEdlbmV0aWMgRXBpZGVtaW9sb2d5LCBEZXBhcnRtZW50IG9mIE9uY29sb2d5LCBVbml2ZXJz
aXR5IG9mIENhbWJyaWRnZSwgQ2FtYnJpZGdlLCBVSy4mI3hEO0NlbnRyZSBmb3IgQ2FuY2VyIEdl
bmV0aWMgRXBpZGVtaW9sb2d5LCBEZXBhcnRtZW50IG9mIFB1YmxpYyBIZWFsdGggYW5kIFByaW1h
cnkgQ2FyZSwgVW5pdmVyc2l0eSBvZiBDYW1icmlkZ2UsIENhbWJyaWRnZSwgVUsuJiN4RDtEZXBh
cnRtZW50IG9mIFdvbWVuJmFwb3M7cyBIZWFsdGgsIFTDvGJpbmdlbiBVbml2ZXJzaXR5IEhvc3Bp
dGFsLCBUw7xiaW5nZW4sIEdlcm1hbnkuJiN4RDtEZXBhcnRtZW50IG9mIEhpc3RvcGF0aG9sb2d5
LCBBZGRlbmJyb29rZXMgSG9zcGl0YWwsIENhbWJyaWRnZSwgVUsuJiN4RDtXb21lbiZhcG9zO3Mg
Q2FuY2VyIFByb2dyYW0gYXQgdGhlIFNhbXVlbCBPc2NoaW4gQ29tcHJlaGVuc2l2ZSBDYW5jZXIg
SW5zdGl0dXRlLCBDZWRhcnMtU2luYWkgTWVkaWNhbCBDZW50ZXIsIExvcyBBbmdlbGVzLCBDQSwg
VVNBLiYjeEQ7R3luYWVjb2xvZ2ljYWwgQ2FuY2VyIFJlc2VhcmNoIENlbnRyZSwgV29tZW4mYXBv
cztzIENhbmNlciwgSW5zdGl0dXRlIGZvciBXb21lbiZhcG9zO3MgSGVhbHRoLCBVbml2ZXJzaXR5
IENvbGxlZ2UgTG9uZG9uLCBMb25kb24sIFVLLiYjeEQ7TWVkaWNhbCBPbmNvbG9neSBTZXJ2aWNl
LCBIb3NwaXRhbCBVbml2ZXJzaXRhcmlvIEZ1bmNhY2nDs24gQWxjb3Jjw7NuLCBBbGNvcmPDs24s
IFNwYWluLiYjeEQ7RGVwYXJ0bWVudCBvZiBHeW5lY29sb2d5IGFuZCBPYnN0ZXRyaWNzLCBSaWJl
aXLDo28gUHJldG8gTWVkaWNhbCBTY2hvb2wsIFVuaXZlcnNpdHkgb2YgU8OjbyBQYXVsbywgUmli
ZWlyw6NvIFByZXRvLCBCcmF6aWwuJiN4RDtEZXBhcnRtZW50IG9mIFBvcHVsYXRpb24gSGVhbHRo
IFNjaWVuY2VzLCBIdW50c21hbiBDYW5jZXIgSW5zdGl0dXRlLCBVbml2ZXJzaXR5IG9mIFV0YWgs
IFNhbHQgTGFrZSBDaXR5LCBVVCwgVVNBLiYjeEQ7RGVwYXJ0bWVudCBvZiBQcmV2ZW50aXZlIE1l
ZGljaW5lLCBLZWNrIFNjaG9vbCBvZiBNZWRpY2luZSwgVW5pdmVyc2l0eSBvZiBTb3V0aGVybiBD
YWxpZm9ybmlhLCBMb3MgQW5nZWxlcywgQ0EsIFVTQS4mI3hEO0NlbnRlciBmb3IgQ2FuY2VyIFBy
ZXZlbnRpb24gYW5kIFRyYW5zbGF0aW9uYWwgR2Vub21pY3MsIFNhbXVlbCBPc2NoaW4gQ29tcHJl
aGVuc2l2ZSBDYW5jZXIgSW5zdGl0dXRlLCBDZWRhcnMtU2luYWkgTWVkaWNhbCBDZW50ZXIsIExv
cyBBbmdlbGVzLCBDQSwgVVNBLiYjeEQ7RGVwYXJ0bWVudCBvZiBCaW9tZWRpY2FsIFNjaWVuY2Vz
LCBDZWRhcnMtU2luYWkgTWVkaWNhbCBDZW50ZXIsIExvcyBBbmdlbGVzLCBDQSwgVVNBLiYjeEQ7
UGF0aG9sb2d5IFdlc3QgSUNQTVIgV2VzdG1lYWQsIFdlc3RtZWFkIEhvc3BpdGFsLCBUaGUgVW5p
dmVyc2l0eSBvZiBTeWRuZXksIFN5ZG5leSwgTlNXLCBBdXN0cmFsaWEuJiN4RDtVbml2ZXJzaXR5
IG9mIFdlc3Rlcm4gU3lkbmV5IGF0IFdlc3RtZWFkIEhvc3BpdGFsLCBXZXN0bWVhZCwgTlNXLCBB
dXN0cmFsaWEuJiN4RDtDZW50cmUgZm9yIENhbmNlciBSZXNlYXJjaCwgVGhlIFdlc3RtZWFkIElu
c3RpdHV0ZSBmb3IgTWVkaWNhbCBSZXNlYXJjaCwgVGhlIFVuaXZlcnNpdHkgb2YgU3lkbmV5LCBT
eWRuZXksIE5TVywgQXVzdHJhbGlhLiYjeEQ7VGhlIENyb3duIFByaW5jZXNzIE1hcnkgQ2FuY2Vy
IENlbnRyZSBXZXN0bWVhZCwgU3lkbmV5LVdlc3QgQ2FuY2VyIE5ldHdvcmssIFdlc3RtZWFkIEhv
c3BpdGFsLCBTeWRuZXksIE5TVywgQXVzdHJhbGlhLiYjeEQ7RGVwYXJ0bWVudCBvZiBPbmNvbG9n
eSwgRGl2aXNpb24gb2YgR3luZWNvbG9naWMgT25jb2xvZ3ksIEN1bW1pbmcgU2Nob29sIG9mIE1l
ZGljaW5lLCBVbml2ZXJzaXR5IG9mIENhbGdhcnksIENhbGdhcnksIEFCLCBDYW5hZGEuJiN4RDtE
ZXBhcnRtZW50IG9mIE9ic3RldHJpY3MgYW5kIEd5bmVjb2xvZ3ksIERpdmlzaW9uIG9mIEd5bmVj
b2xvZ2ljIE9uY29sb2d5LCBSb3lhbCBBbGV4YW5kcmEgSG9zcGl0YWwsIEVkbW9udG9uLCBBQiwg
Q2FuYWRhLiYjeEQ7RGVwYXJ0bWVudCBvZiBQdWJsaWMgSGVhbHRoIFNjaWVuY2VzLCBVbml2ZXJz
aXR5IG9mIFZpcmdpbmlhLCBDaGFybG90dGVzdmlsbGUsIFZBLCBVU0EuJiN4RDtKb2huIEEuIEJ1
cm5zIFNjaG9vbCBvZiBNZWRpY2luZSwgRGVwYXJ0bWVudCBvZiBPYnN0ZXRyaWNzIGFuZCBHeW5l
Y29sb2d5LCBVbml2ZXJzaXR5IG9mIEhhd2FpaSwgSG9ub2x1bHUsIEhJLCBVU0EuJiN4RDtEZXBh
cnRtZW50IG9mIFZpcnVzLCBMaWZlc3R5bGUgYW5kIEdlbmVzLCBEYW5pc2ggQ2FuY2VyIFNvY2ll
dHkgUmVzZWFyY2ggQ2VudGVyLCBDb3BlbmhhZ2VuLCBEZW5tYXJrLiYjeEQ7TW9sZWN1bGFyIFVu
aXQsIERlcGFydG1lbnQgb2YgUGF0aG9sb2d5LCBIZXJsZXYgSG9zcGl0YWwsIFVuaXZlcnNpdHkg
b2YgQ29wZW5oYWdlbiwgQ29wZW5oYWdlbiwgRGVubWFyay4mI3hEO0RlcGFydG1lbnQgb2YgSGVh
bHRoIFJlc2VhcmNoIGFuZCBQb2xpY3kgLSBFcGlkZW1pb2xvZ3ksIFN0YW5mb3JkIFVuaXZlcnNp
dHkgU2Nob29sIG9mIE1lZGljaW5lLCBTdGFuZm9yZCwgQ0EsIFVTQS4mI3hEO0RlcGFydG1lbnQg
b2YgQmlvbWVkaWNhbCBEYXRhIFNjaWVuY2UsIFN0YW5mb3JkIFVuaXZlcnNpdHkgU2Nob29sIG9m
IE1lZGljaW5lLCBTdGFuZm9yZCwgQ0EsIFVTQS4mI3hEO0RlcGFydG1lbnQgb2YgR3luYWVjb2xv
Z2ljYWwgT25jb2xvZ3ksIFdlc3RtZWFkIEhvc3BpdGFsLCBTeWRuZXksIE5TVywgQXVzdHJhbGlh
LiYjeEQ7Q2FuY2VyIENvbnRyb2wgYW5kIFBvcHVsYXRpb24gU2NpZW5jZXMsIER1a2UgQ2FuY2Vy
IEluc3RpdHV0ZSwgRHVyaGFtLCBOQywgVVNBLiYjeEQ7RGVwYXJ0bWVudCBvZiBDb21tdW5pdHkg
YW5kIEZhbWlseSBNZWRpY2luZSwgRHVrZSBVbml2ZXJzaXR5IE1lZGljYWwgQ2VudGVyLCBEdXJo
YW0sIE5DLCBVU0EuJiN4RDtEZXBhcnRtZW50IG9mIEhlYWx0aCBTY2llbmNlcyBSZXNlYXJjaCwg
TWF5byBDbGluaWMsIFJvY2hlc3RlciwgTU4sIFVTQS4mI3hEO0RpdmlzaW9uIG9mIEJyZWFzdCBD
YW5jZXIgUmVzZWFyY2gsIEluc3RpdHV0ZSBvZiBDYW5jZXIgUmVzZWFyY2gsIExvbmRvbiwgVUsu
JiN4RDtEaXZpc2lvbiBvZiBCaW9zY2llbmNlLCBCcnVuZWwgVW5pdmVyc2l0eSwgTG9uZG9uLCBV
Sy4mI3hEO0RpdmlzaW9uIG9mIEdlbmV0aWNzIGFuZCBFcGlkZW1pb2xvZ3ksIEluc3RpdHV0ZSBv
ZiBDYW5jZXIgUmVzZWFyY2gsIExvbmRvbiwgVUsuJiN4RDtEZXBhcnRtZW50IG9mIFBhdGhvbG9n
eSBhbmQgTGFib3JhdG9yeSBNZWRpY2luZSwgVW5pdmVyc2l0eSBvZiBCcml0aXNoIENvbHVtYmlh
LCBWYW5jb3V2ZXIsIEJDLCBDYW5hZGEuJiN4RDtHZW5ldGljIFBhdGhvbG9neSBFdmFsdWF0aW9u
IENlbnRyZSwgVmFuY291dmVyIEdlbmVyYWwgSG9zcGl0YWwgYW5kIFVuaXZlcnNpdHkgb2YgQnJp
dGlzaCBDb2x1bWJpYSwgVmFuY291dmVyLCBCQywgQ2FuYWRhLiYjeEQ7RGl2aXNpb24gb2YgQ2Fu
Y2VyIEVwaWRlbWlvbG9neSBhbmQgR2VuZXRpY3MsIE5hdGlvbmFsIENhbmNlciBJbnN0aXR1dGUs
IEJldGhlc2RhLCBNRCwgVVNBLiYjeEQ7RGVwYXJ0bWVudCBvZiBHeW5lY29sb2d5IGFuZCBPYnN0
ZXRyaWNzLCBVbml2ZXJzaXR5IG9mIFTDvGJpbmdlbiwgVMO8YmluZ2VuLCBHZXJtYW55LiYjeEQ7
RGVwYXJ0bWVudCBvZiBHZW5ldGljcyBhbmQgUGF0aG9sb2d5LCBQb21lcmFuaWFuIE1lZGljYWwg
VW5pdmVyc2l0eSwgU3pjemVjaW4sIFBvbGFuZC4mI3hEO1Byb2dyYW0gaW4gRXBpZGVtaW9sb2d5
LCBEaXZpc2lvbiBvZiBQdWJsaWMgSGVhbHRoIFNjaWVuY2VzLCBGcmVkIEh1dGNoaW5zb24gQ2Fu
Y2VyIFJlc2VhcmNoIENlbnRlciwgU2VhdHRsZSwgV0EsIFVTQS4mI3hEO0RlcGFydG1lbnQgb2Yg
RW52aXJvbm1lbnRhbCBNZWRpY2luZSwgRGl2aXNpb24gb2YgTnV0cml0aW9uYWwgRXBpZGVtaW9s
b2d5LCBLYXJvbGluc2thIEluc3RpdHV0ZXQsIFN0b2NraG9sbSwgU3dlZGVuLiYjeEQ7SW50ZXJu
YXRpb25hbCBIZXJlZGl0YXJ5IENhbmNlciBDZW50ZXIsIERlcGFydG1lbnQgb2YgR2VuZXRpY3Mg
YW5kIFBhdGhvbG9neSwgUG9tZXJhbmlhbiBNZWRpY2FsIFVuaXZlcnNpdHksIFN6Y3plY2luLCBQ
b2xhbmQuJiN4RDtIdW1hbiBDYW5jZXIgR2VuZXRpY3MgUHJvZ3JhbW1lLCBTcGFuaXNoIE5hdGlv
bmFsIENhbmNlciBSZXNlYXJjaCBDZW50cmUgKENOSU8pLCBNYWRyaWQsIFNwYWluLiYjeEQ7Qmlv
bWVkaWNhbCBOZXR3b3JrIG9uIFJhcmUgRGlzZWFzZXMgKENJQkVSRVIpLCBNYWRyaWQsIFNwYWlu
LiYjeEQ7SW5zdGl0dXRlIG9mIFBhdGhvbG9neSwgVMO8YmluZ2VuIFVuaXZlcnNpdHkgSG9zcGl0
YWwsIFTDvGJpbmdlbiwgR2VybWFueS4mI3hEO0JyaXRpc2ggQ29sdW1iaWEmYXBvcztzIE92YXJp
YW4gQ2FuY2VyIFJlc2VhcmNoIChPVkNBUkUpIFByb2dyYW0sIFZhbmNvdXZlciBHZW5lcmFsIEhv
c3BpdGFsLCBCQyBDYW5jZXIgQWdlbmN5IGFuZCBVbml2ZXJzaXR5IG9mIEJyaXRpc2ggQ29sdW1i
aWEsIFZhbmNvdXZlciwgQkMsIENhbmFkYS4mI3hEO0RlcGFydG1lbnQgb2YgRXBpZGVtaW9sb2d5
LCBVbml2ZXJzaXR5IG9mIFdhc2hpbmd0b24sIFNlYXR0bGUsIFdBLCBVU0EuJiN4RDtEZXBhcnRt
ZW50IG9mIFJlc2VhcmNoLCBDYW5jZXIgR2Vub21pY3MgYW5kIEdlbmV0aWNzLCBQZXRlciBNYWND
YWxsdW0gQ2FuY2VyIENlbnRlciwgTWVsYm91cm5lLCBWSUMsIEF1c3RyYWxpYS4mI3hEO1BldGVy
IE1hY0NhbGx1bSBDYW5jZXIgQ2VudGVyLCBNZWxib3VybmUsIFZJQywgQXVzdHJhbGlhLiYjeEQ7
RGVwYXJ0bWVudCBvZiBHZW5ldGljcyBhbmQgQ29tcHV0YXRpb25hbCBCaW9sb2d5LCBRSU1SIEJl
cmdob2ZlciBNZWRpY2FsIFJlc2VhcmNoIEluc3RpdHV0ZSwgQnJpc2JhbmUsIFFMRCwgQXVzdHJh
bGlhLiYjeEQ7T3ZhcmlhbiBDYW5jZXIgQ2VudGVyIG9mIEV4Y2VsbGVuY2UsIFdvbWVucyBDYW5j
ZXIgUmVzZWFyY2ggUHJvZ3JhbSwgTWFnZWUtV29tZW5zIFJlc2VhcmNoIEluc3RpdHV0ZSBhbmQg
VW5pdmVyc2l0eSBvZiBQaXR0c2J1cmdoIENhbmNlciBJbnN0aXR1dGUsIFBpdHRzYnVyZ2gsIFBB
LCBVU0EuJiN4RDtEaXZpc2lvbiBvZiBHeW5lY29sb2dpYyBPbmNvbG9neSwgRGVwYXJ0bWVudCBv
ZiBPYnN0ZXRyaWNzLCBHeW5lY29sb2d5IGFuZCBSZXByb2R1Y3RpdmUgU2NpZW5jZXMsIFVuaXZl
cnNpdHkgb2YgUGl0dHNidXJnaCBTY2hvb2wgb2YgTWVkaWNpbmUsIFBpdHRzYnVyZ2gsIFBBLCBV
U0EuJiN4RDtXb21lbnMgQ2FuY2VyIFJlc2VhcmNoIENlbnRlciwgTWFnZWUtV29tZW5zIFJlc2Vh
cmNoIEluc3RpdHV0ZSBhbmQgSGlsbG1hbiBDYW5jZXIgQ2VudGVyLCBQaXR0c2J1cmdoLCBQQSwg
VVNBLiYjeEQ7VW5pdmVyc2l0eSBvZiBUZXhhcyBNRCBBbmRlcnNvbiBDYW5jZXIgQ2VudGVyLCBI
b3VzdG9uLCBUWCwgVVNBLiYjeEQ7RGVwYXJ0bWVudCBvZiBHZW5ldGljcyBhbmQgR2Vub21pYyBT
Y2llbmNlcywgRGVwYXJ0bWVudCBvZiBQb3B1bGF0aW9uIEhlYWx0aCBTY2llbmNlIGFuZCBQb2xp
Y3ksIEljYWhuIFNjaG9vbCBvZiBNZWRpY2luZSBhdCBNb3VudCBTaW5haSwgTmV3IFlvcmssIE5Z
LCBVU0EuJiN4RDtEZXBhcnRtZW50IG9mIEhpc3RvcGF0aG9sb2d5LCBJbXBlcmlhbCBDb2xsZWdl
IExvbmRvbiwgSGFtbWVyc21pdGggSG9zcGl0YWwsIExvbmRvbiwgVUsuJiN4RDtEZXBhcnRtZW50
IG9mIEd5bmFlY29sb2d5LCBSaWdzaG9zcGl0YWxldCwgVW5pdmVyc2l0eSBvZiBDb3BlbmhhZ2Vu
LCBDb3BlbmhhZ2VuLCBEZW5tYXJrLiYjeEQ7RGVwYXJ0bWVudCBvZiBQYXRob2xvZ3ksIEluc3Rp
dHV0ZSBvZiBQYXRob2xvZ3ksIFVuaXZlcnNpdHkgSG9zcGl0YWwgSGVpZGVsYmVyZywgSGVpZGVs
YmVyZywgR2VybWFueS4mI3hEO0RhdmlkIEdlZmZlbiBTY2hvb2wgb2YgTWVkaWNpbmUsIERlcGFy
dG1lbnQgb2YgTWVkaWNpbmUgRGl2aXNpb24gb2YgSGVtYXRvbG9neSBhbmQgT25jb2xvZ3ksIFVu
aXZlcnNpdHkgb2YgQ2FsaWZvcm5pYSBhdCBMb3MgQW5nZWxlcywgTG9zIEFuZ2VsZXMsIENBLCBV
U0EuJiN4RDtEZXBhcnRtZW50IG9mIEd5bmVjb2xvZ3kgYW5kIE9ic3RldHJpY3MsIENvbXByZWhl
bnNpdmUgQ2FuY2VyIENlbnRlciBFUi1FTU4sIFVuaXZlcnNpdHkgSG9zcGl0YWwgRXJsYW5nZW4s
IEZyaWVkcmljaC1BbGV4YW5kZXItVW5pdmVyc2l0eSBFcmxhbmdlbi1OdXJlbWJlcmcsIEVybGFu
Z2VuLCBHZXJtYW55LiYjeEQ7RGl2aXNpb24gb2YgQ2FuY2VyIEVwaWRlbWlvbG9neSwgR2VybWFu
IENhbmNlciBSZXNlYXJjaCBDZW50ZXIgKERLRlopLCBIZWlkZWxiZXJnLCBHZXJtYW55LiYjeEQ7
Q2FuY2VyIEVwaWRlbWlvbG9neSBHcm91cCwgVW5pdmVyc2l0eSBDYW5jZXIgQ2VudGVyIEhhbWJ1
cmcgKFVDQ0gpLCBVbml2ZXJzaXR5IE1lZGljYWwgQ2VudGVyIEhhbWJ1cmctRXBwZW5kb3JmLCBI
YW1idXJnLCBHZXJtYW55LiYjeEQ7RGl2aXNpb24gb2YgQ2FuY2VyIFByZXZlbnRpb24gYW5kIENv
bnRyb2wsIFJvc3dlbGwgUGFyayBDYW5jZXIgSW5zdGl0dXRlLCBCdWZmYWxvLCBOWSwgVVNBLiYj
eEQ7U2lyIFBldGVyIE1hY0NhbGx1bSBEZXBhcnRtZW50IG9mIE9uY29sb2d5LCBUaGUgVW5pdmVy
c2l0eSBvZiBNZWxib3VybmUsIFBhcmt2aWxsZSwgVklDLCBBdXN0cmFsaWEuJiN4RDtDYW5jZXIg
RXBpZGVtaW9sb2d5IFByb2dyYW0sIFVuaXZlcnNpdHkgb2YgSGF3YWlpIENhbmNlciBDZW50ZXIs
IEhvbm9sdWx1LCBISSwgVVNBLiYjeEQ7TWVkaWNhbCBPbmNvbG9neSBTZXJ2aWNlLCBITSBIb3Nw
aXRhbGVzIC0gQ2VudHJvIEludGVncmFsIE9uY29sw7NnaWNvIEhNIENsYXJhIENhbXBhbCwgTWFk
cmlkLCBTcGFpbi4mI3hEO0RpdmlzaW9uIG9mIEdlbmV0aWNzIGFuZCBFcGlkZW1pb2xvZ3ksIFRo
ZSBJbnN0aXR1dGUgb2YgQ2FuY2VyIFJlc2VhcmNoLCBMb25kb24sIFVLLiYjeEQ7RGl2aXNpb24g
b2YgQnJlYXN0IENhbmNlciBSZXNlYXJjaCwgVGhlIEluc3RpdHV0ZSBvZiBDYW5jZXIgUmVzZWFy
Y2gsIExvbmRvbiwgVUsuJiN4RDtQYXRob2xvZ3kgRGVwYXJ0bWVudCwgRnVuZGFjacOzbiBKaW3D
qW5leiBEw61hei1RdWlyb24gU2FsdWQsIE1hZHJpZCwgU3BhaW4uJiN4RDtEZXBhcnRtZW50IG9m
IEhpc3RvcGF0aG9sb2d5LCBRdWVlbiZhcG9zO3MgTWVkaWNhbCBDZW50cmUsIE5vdHRpbmdoYW0g
VW5pdmVyc2l0eSBIb3NwaXRhbHMgTkhTIFRydXN0LCBOb3R0aW5naGFtLCBVSy4mI3hEO1BhdGhv
bG9neSBEZXBhcnRtZW50LCBJUllDSVMsIENJQkVST05DLCBVbml2ZXJzaWRhZCBkZSBBbGNhbMOh
LCBIb3NwaXRhbCBVbml2ZXJzaXRhcmlvIFJhbcOzbiB5IENhamFsLCBNYWRyaWQsIFNwYWluLiYj
eEQ7RGVwYXJ0bWVudCBvZiBPYnN0ZXRyaWNzIGFuZCBHeW5lY29sb2d5LCBEdWtlIFVuaXZlcnNp
dHkgTWVkaWNhbCBDZW50ZXIsIER1cmhhbSwgTkMsIFVTQS4mI3hEO0FsYmVydGEgSGVhbHRoIFNl
cnZpY2VzLUNhbmNlciBDYXJlLCBDYWxnYXJ5LCBBQiwgQ2FuYWRhLiYjeEQ7Q2FuY2VyIFJlc2Vh
cmNoIFVLIENhbWJyaWRnZSBJbnN0aXR1dGUsIFVuaXZlcnNpdHkgb2YgQ2FtYnJpZGdlLCBDYW1i
cmlkZ2UsIFVLLiYjeEQ7VW5pdmVyc2l0eSBvZiBOZXcgTWV4aWNvIEhlYWx0aCBTY2llbmNlcyBD
ZW50ZXIsIFVuaXZlcnNpdHkgb2YgTmV3IE1leGljbywgQWxidXF1ZXJxdWUsIE5NLCBVU0EuJiN4
RDtEZXBhcnRtZW50IG9mIENhbmNlciBFcGlkZW1pb2xvZ3kgYW5kIFByZXZlbnRpb24gUmVzZWFy
Y2gsIEFsYmVydGEgSGVhbHRoIFNlcnZpY2VzLCBDYWxnYXJ5LCBBQiwgQ2FuYWRhLiYjeEQ7RGVw
YXJ0bWVudCBvZiBIZWFsdGggU2NpZW5jZSBSZXNlYXJjaCwgRGl2aXNpb24gb2YgRXBpZGVtaW9s
b2d5LCBNYXlvIENsaW5pYywgUm9jaGVzdGVyLCBNTiwgVVNBLiYjeEQ7RGVwYXJ0bWVudCBvZiBN
b2xlY3VsYXIgT25jb2xvZ3ksIEJDIENhbmNlciBBZ2VuY3kgUmVzZWFyY2ggQ2VudHJlLCBWYW5j
b3V2ZXIsIEJDLCBDYW5hZGEuJiN4RDtUaGUgS2luZ2hvcm4gQ2FuY2VyIENlbnRyZSwgR2FydmFu
IEluc3RpdHV0ZSBvZiBNZWRpY2FsIFJlc2VhcmNoLCBTeWRuZXksIE5TVywgQXVzdHJhbGlhLjwv
YXV0aC1hZGRyZXNzPjx0aXRsZXM+PHRpdGxlPkFzc29jaWF0aW9uIG9mIHAxNiBleHByZXNzaW9u
IHdpdGggcHJvZ25vc2lzIHZhcmllcyBhY3Jvc3Mgb3ZhcmlhbiBjYXJjaW5vbWEgaGlzdG90eXBl
czogYW4gT3ZhcmlhbiBUdW1vciBUaXNzdWUgQW5hbHlzaXMgY29uc29ydGl1bSBzdHVkeTwvdGl0
bGU+PHNlY29uZGFyeS10aXRsZT5KIFBhdGhvbCBDbGluIFJlczwvc2Vjb25kYXJ5LXRpdGxlPjwv
dGl0bGVzPjxwZXJpb2RpY2FsPjxmdWxsLXRpdGxlPkogUGF0aG9sIENsaW4gUmVzPC9mdWxsLXRp
dGxlPjwvcGVyaW9kaWNhbD48cGFnZXM+MjUwLTI2MTwvcGFnZXM+PHZvbHVtZT40PC92b2x1bWU+
PG51bWJlcj40PC9udW1iZXI+PGVkaXRpb24+MjAxOC8wOC8wMTwvZWRpdGlvbj48a2V5d29yZHM+
PGtleXdvcmQ+QWRlbm9jYXJjaW5vbWEsIE11Y2lub3VzLyptZXRhYm9saXNtL21vcnRhbGl0eS9w
YXRob2xvZ3k8L2tleXdvcmQ+PGtleXdvcmQ+QWR1bHQ8L2tleXdvcmQ+PGtleXdvcmQ+QWdlZDwv
a2V5d29yZD48a2V5d29yZD5DeWNsaW4tRGVwZW5kZW50IEtpbmFzZSBJbmhpYml0b3IgcDE2Lypt
ZXRhYm9saXNtPC9rZXl3b3JkPjxrZXl3b3JkPkN5c3RhZGVub2NhcmNpbm9tYSwgU2Vyb3VzLypt
ZXRhYm9saXNtL21vcnRhbGl0eS9wYXRob2xvZ3k8L2tleXdvcmQ+PGtleXdvcmQ+RmVtYWxlPC9r
ZXl3b3JkPjxrZXl3b3JkPkh1bWFuczwva2V5d29yZD48a2V5d29yZD5JbW11bm9oaXN0b2NoZW1p
c3RyeTwva2V5d29yZD48a2V5d29yZD5NaWRkbGUgQWdlZDwva2V5d29yZD48a2V5d29yZD5PdmFy
aWFuIE5lb3BsYXNtcy8qbWV0YWJvbGlzbS9tb3J0YWxpdHkvcGF0aG9sb2d5PC9rZXl3b3JkPjxr
ZXl3b3JkPk92YXJ5LyptZXRhYm9saXNtL3BhdGhvbG9neTwva2V5d29yZD48a2V5d29yZD5Qcm9n
bm9zaXM8L2tleXdvcmQ+PGtleXdvcmQ+U3Vydml2YWwgUmF0ZTwva2V5d29yZD48a2V5d29yZD4q
cnQtcXBjcjwva2V5d29yZD48a2V5d29yZD4qaW1tdW5vY3l0b2NoZW1pc3RyeTwva2V5d29yZD48
a2V5d29yZD4qb3Zhcnk8L2tleXdvcmQ+PC9rZXl3b3Jkcz48ZGF0ZXM+PHllYXI+MjAxODwveWVh
cj48cHViLWRhdGVzPjxkYXRlPk9jdDwvZGF0ZT48L3B1Yi1kYXRlcz48L2RhdGVzPjxpc2JuPjIw
NTYtNDUzODwvaXNibj48YWNjZXNzaW9uLW51bT4zMDA2Mjg2MjwvYWNjZXNzaW9uLW51bT48dXJs
cz48L3VybHM+PGN1c3RvbTI+UE1DNjE3NDYxNzwvY3VzdG9tMj48ZWxlY3Ryb25pYy1yZXNvdXJj
ZS1udW0+MTAuMTAwMi9janAyLjEwOTwvZWxlY3Ryb25pYy1yZXNvdXJjZS1udW0+PHJlbW90ZS1k
YXRhYmFzZS1wcm92aWRlcj5OTE08L3JlbW90ZS1kYXRhYmFzZS1wcm92aWRlcj48bGFuZ3VhZ2U+
ZW5nPC9sYW5ndWFnZT48L3JlY29yZD48L0NpdGU+PENpdGU+PEF1dGhvcj5TaWVoPC9BdXRob3I+
PFllYXI+MjAxMzwvWWVhcj48UmVjTnVtPjU0ODY8L1JlY051bT48cmVjb3JkPjxyZWMtbnVtYmVy
PjU0ODY8L3JlYy1udW1iZXI+PGZvcmVpZ24ta2V5cz48a2V5IGFwcD0iRU4iIGRiLWlkPSJ3NTky
emF6c3F0ZnZkeGUydzlzeHRwdDJleHp0NXQwd2EyZngiIHRpbWVzdGFtcD0iMTYwMDkwMDU0OCI+
NTQ4Njwva2V5PjwvZm9yZWlnbi1rZXlzPjxyZWYtdHlwZSBuYW1lPSJKb3VybmFsIEFydGljbGUi
PjE3PC9yZWYtdHlwZT48Y29udHJpYnV0b3JzPjxhdXRob3JzPjxhdXRob3I+U2llaCwgVy48L2F1
dGhvcj48YXV0aG9yPkvDtmJlbCwgTS48L2F1dGhvcj48YXV0aG9yPkxvbmdhY3JlLCBULiBBLjwv
YXV0aG9yPjxhdXRob3I+Qm93dGVsbCwgRC4gRC48L2F1dGhvcj48YXV0aG9yPmRlRmF6aW8sIEEu
PC9hdXRob3I+PGF1dGhvcj5Hb29kbWFuLCBNLiBULjwvYXV0aG9yPjxhdXRob3I+SMO4Z2RhbGws
IEUuPC9hdXRob3I+PGF1dGhvcj5EZWVuLCBTLjwvYXV0aG9yPjxhdXRob3I+V2VudHplbnNlbiwg
Ti48L2F1dGhvcj48YXV0aG9yPk1veXNpY2gsIEsuIEIuPC9hdXRob3I+PGF1dGhvcj5CcmVudG9u
LCBKLiBELjwvYXV0aG9yPjxhdXRob3I+Q2xhcmtlLCBCLiBBLjwvYXV0aG9yPjxhdXRob3I+TWVu
b24sIFUuPC9hdXRob3I+PGF1dGhvcj5HaWxrcywgQy4gQi48L2F1dGhvcj48YXV0aG9yPktpbSwg
QS48L2F1dGhvcj48YXV0aG9yPk1hZG9yZSwgSi48L2F1dGhvcj48YXV0aG9yPkZlcmVkYXksIFMu
PC9hdXRob3I+PGF1dGhvcj5HZW9yZ2UsIEouPC9hdXRob3I+PGF1dGhvcj5HYWxsZXR0YSwgTC48
L2F1dGhvcj48YXV0aG9yPkx1cmllLCBHLjwvYXV0aG9yPjxhdXRob3I+V2lsa2VucywgTC4gUi48
L2F1dGhvcj48YXV0aG9yPkNhcm5leSwgTS4gRS48L2F1dGhvcj48YXV0aG9yPlRob21wc29uLCBQ
LiBKLjwvYXV0aG9yPjxhdXRob3I+TWF0c3VubywgUi4gSy48L2F1dGhvcj48YXV0aG9yPktqw6Zy
LCBTLiBLLjwvYXV0aG9yPjxhdXRob3I+SmVuc2VuLCBBLjwvYXV0aG9yPjxhdXRob3I+SMO4Z2Rh
bGwsIEMuPC9hdXRob3I+PGF1dGhvcj5LYWxsaSwgSy4gUi48L2F1dGhvcj48YXV0aG9yPkZyaWRs
ZXksIEIuIEwuPC9hdXRob3I+PGF1dGhvcj5LZWVuZXksIEcuIEwuPC9hdXRob3I+PGF1dGhvcj5W
aWVya2FudCwgUi4gQS48L2F1dGhvcj48YXV0aG9yPkN1bm5pbmdoYW0sIEouIE0uPC9hdXRob3I+
PGF1dGhvcj5CcmludG9uLCBMLiBBLjwvYXV0aG9yPjxhdXRob3I+WWFuZywgSC4gUC48L2F1dGhv
cj48YXV0aG9yPlNoZXJtYW4sIE0uIEUuPC9hdXRob3I+PGF1dGhvcj5HYXJjw61hLUNsb3Nhcywg
TS48L2F1dGhvcj48YXV0aG9yPkxpc3Nvd3NrYSwgSi48L2F1dGhvcj48YXV0aG9yPk9kdW5zaSwg
Sy48L2F1dGhvcj48YXV0aG9yPk1vcnJpc29uLCBDLjwvYXV0aG9yPjxhdXRob3I+TGVsZSwgUy48
L2F1dGhvcj48YXV0aG9yPkJzaGFyYSwgVy48L2F1dGhvcj48YXV0aG9yPlN1Y2hlc3RvbiwgTC48
L2F1dGhvcj48YXV0aG9yPkppbWVuZXotTGluYW4sIE0uPC9hdXRob3I+PGF1dGhvcj5Ecml2ZXIs
IEsuPC9hdXRob3I+PGF1dGhvcj5BbHNvcCwgSi48L2F1dGhvcj48YXV0aG9yPk1hY2ssIE0uPC9h
dXRob3I+PGF1dGhvcj5NY0d1aXJlLCBWLjwvYXV0aG9yPjxhdXRob3I+Um90aHN0ZWluLCBKLiBI
LjwvYXV0aG9yPjxhdXRob3I+Um9zZW4sIEIuIFAuPC9hdXRob3I+PGF1dGhvcj5CZXJuYXJkaW5p
LCBNLiBRLjwvYXV0aG9yPjxhdXRob3I+TWFja2F5LCBILjwvYXV0aG9yPjxhdXRob3I+T3phLCBB
LjwvYXV0aG9yPjxhdXRob3I+V296bmlhaywgRS4gTC48L2F1dGhvcj48YXV0aG9yPkJlbmphbWlu
LCBFLjwvYXV0aG9yPjxhdXRob3I+R2VudHJ5LU1haGFyYWosIEEuPC9hdXRob3I+PGF1dGhvcj5H
YXl0aGVyLCBTLiBBLjwvYXV0aG9yPjxhdXRob3I+VGlua2VyLCBBLiBWLjwvYXV0aG9yPjxhdXRo
b3I+UHJlbnRpY2UsIEwuIE0uPC9hdXRob3I+PGF1dGhvcj5DaG93LCBDLjwvYXV0aG9yPjxhdXRo
b3I+QW5nbGVzaW8sIE0uIFMuPC9hdXRob3I+PGF1dGhvcj5Kb2huYXR0eSwgUy4gRS48L2F1dGhv
cj48YXV0aG9yPkNoZW5ldml4LVRyZW5jaCwgRy48L2F1dGhvcj48YXV0aG9yPldoaXR0ZW1vcmUs
IEEuIFMuPC9hdXRob3I+PGF1dGhvcj5QaGFyb2FoLCBQLiBELjwvYXV0aG9yPjxhdXRob3I+R29v
ZGUsIEUuIEwuPC9hdXRob3I+PGF1dGhvcj5IdW50c21hbiwgRC4gRy48L2F1dGhvcj48YXV0aG9y
PlJhbXVzLCBTLiBKLjwvYXV0aG9yPjwvYXV0aG9ycz48L2NvbnRyaWJ1dG9ycz48YXV0aC1hZGRy
ZXNzPkRpdmlzaW9uIG9mIEVwaWRlbWlvbG9neSwgRGVwYXJ0bWVudCBvZiBIZWFsdGggUmVzZWFy
Y2ggYW5kIFBvbGljeSwgU3RhbmZvcmQgVW5pdmVyc2l0eSwgU3RhbmZvcmQsIENBLCBVU0EuPC9h
dXRoLWFkZHJlc3M+PHRpdGxlcz48dGl0bGU+SG9ybW9uZS1yZWNlcHRvciBleHByZXNzaW9uIGFu
ZCBvdmFyaWFuIGNhbmNlciBzdXJ2aXZhbDogYW4gT3ZhcmlhbiBUdW1vciBUaXNzdWUgQW5hbHlz
aXMgY29uc29ydGl1bSBzdHVkeTwvdGl0bGU+PHNlY29uZGFyeS10aXRsZT5MYW5jZXQgT25jb2w8
L3NlY29uZGFyeS10aXRsZT48L3RpdGxlcz48cGVyaW9kaWNhbD48ZnVsbC10aXRsZT5MYW5jZXQg
T25jb2w8L2Z1bGwtdGl0bGU+PGFiYnItMT5UaGUgTGFuY2V0LiBPbmNvbG9neTwvYWJici0xPjwv
cGVyaW9kaWNhbD48cGFnZXM+ODUzLTYyPC9wYWdlcz48dm9sdW1lPjE0PC92b2x1bWU+PG51bWJl
cj45PC9udW1iZXI+PGVkaXRpb24+MjAxMy8wNy8xMzwvZWRpdGlvbj48a2V5d29yZHM+PGtleXdv
cmQ+QWRlbm9jYXJjaW5vbWEsIENsZWFyIENlbGwvbWV0YWJvbGlzbS8qbW9ydGFsaXR5L3BhdGhv
bG9neTwva2V5d29yZD48a2V5d29yZD5BZGVub2NhcmNpbm9tYSwgTXVjaW5vdXMvbWV0YWJvbGlz
bS8qbW9ydGFsaXR5L3BhdGhvbG9neTwva2V5d29yZD48a2V5d29yZD5CaW9tYXJrZXJzLCBUdW1v
ci9tZXRhYm9saXNtPC9rZXl3b3JkPjxrZXl3b3JkPkNhcmNpbm9tYSwgRW5kb21ldHJpb2lkL21l
dGFib2xpc20vKm1vcnRhbGl0eS9wYXRob2xvZ3k8L2tleXdvcmQ+PGtleXdvcmQ+Q2FzZS1Db250
cm9sIFN0dWRpZXM8L2tleXdvcmQ+PGtleXdvcmQ+Q3lzdGFkZW5vY2FyY2lub21hLCBTZXJvdXMv
bWV0YWJvbGlzbS8qbW9ydGFsaXR5L3BhdGhvbG9neTwva2V5d29yZD48a2V5d29yZD5GZW1hbGU8
L2tleXdvcmQ+PGtleXdvcmQ+Rm9sbG93LVVwIFN0dWRpZXM8L2tleXdvcmQ+PGtleXdvcmQ+SHVt
YW5zPC9rZXl3b3JkPjxrZXl3b3JkPkltbXVub2VuenltZSBUZWNobmlxdWVzPC9rZXl3b3JkPjxr
ZXl3b3JkPk1pZGRsZSBBZ2VkPC9rZXl3b3JkPjxrZXl3b3JkPk5lb3BsYXNtIEdyYWRpbmc8L2tl
eXdvcmQ+PGtleXdvcmQ+TmVvcGxhc20gSW52YXNpdmVuZXNzPC9rZXl3b3JkPjxrZXl3b3JkPk5l
b3BsYXNtIFN0YWdpbmc8L2tleXdvcmQ+PGtleXdvcmQ+T3ZhcmlhbiBOZW9wbGFzbXMvbWV0YWJv
bGlzbS8qbW9ydGFsaXR5L3BhdGhvbG9neTwva2V5d29yZD48a2V5d29yZD5PdmFyeS9tZXRhYm9s
aXNtL3BhdGhvbG9neTwva2V5d29yZD48a2V5d29yZD5Qcm9nbm9zaXM8L2tleXdvcmQ+PGtleXdv
cmQ+UmVjZXB0b3JzLCBFc3Ryb2dlbi8qbWV0YWJvbGlzbTwva2V5d29yZD48a2V5d29yZD5SZWNl
cHRvcnMsIFByb2dlc3Rlcm9uZS8qbWV0YWJvbGlzbTwva2V5d29yZD48a2V5d29yZD5TdXJ2aXZh
bCBSYXRlPC9rZXl3b3JkPjxrZXl3b3JkPlRpc3N1ZSBBcnJheSBBbmFseXNpczwva2V5d29yZD48
L2tleXdvcmRzPjxkYXRlcz48eWVhcj4yMDEzPC95ZWFyPjxwdWItZGF0ZXM+PGRhdGU+QXVnPC9k
YXRlPjwvcHViLWRhdGVzPjwvZGF0ZXM+PGlzYm4+MTQ3MC0yMDQ1IChQcmludCkmI3hEOzE0NzAt
MjA0NTwvaXNibj48YWNjZXNzaW9uLW51bT4yMzg0NTIyNTwvYWNjZXNzaW9uLW51bT48dXJscz48
L3VybHM+PGN1c3RvbTI+UE1DNDAwNjM2NzwvY3VzdG9tMj48Y3VzdG9tNj5OSUhNUzU2MDg4ODwv
Y3VzdG9tNj48ZWxlY3Ryb25pYy1yZXNvdXJjZS1udW0+MTAuMTAxNi9zMTQ3MC0yMDQ1KDEzKTcw
MjUzLTU8L2VsZWN0cm9uaWMtcmVzb3VyY2UtbnVtPjxyZW1vdGUtZGF0YWJhc2UtcHJvdmlkZXI+
TkxNPC9yZW1vdGUtZGF0YWJhc2UtcHJvdmlkZXI+PGxhbmd1YWdlPmVuZzwvbGFuZ3VhZ2U+PC9y
ZWNvcmQ+PC9DaXRlPjxDaXRlPjxBdXRob3I+V2FuZzwvQXV0aG9yPjxZZWFyPjIwMTk8L1llYXI+
PFJlY051bT41ODc0PC9SZWNOdW0+PHJlY29yZD48cmVjLW51bWJlcj41ODc0PC9yZWMtbnVtYmVy
Pjxmb3JlaWduLWtleXM+PGtleSBhcHA9IkVOIiBkYi1pZD0idzU5MnphenNxdGZ2ZHhlMnc5c3h0
cHQyZXh6dDV0MHdhMmZ4IiB0aW1lc3RhbXA9IjE2MDg2MDU0NDAiPjU4NzQ8L2tleT48L2ZvcmVp
Z24ta2V5cz48cmVmLXR5cGUgbmFtZT0iSm91cm5hbCBBcnRpY2xlIj4xNzwvcmVmLXR5cGU+PGNv
bnRyaWJ1dG9ycz48YXV0aG9ycz48YXV0aG9yPldhbmcsIEwuPC9hdXRob3I+PGF1dGhvcj5SYW1i
YXUsIFAuIEYuPC9hdXRob3I+PGF1dGhvcj5LZWxlbWVuLCBMLiBFLjwvYXV0aG9yPjxhdXRob3I+
QW5nbGVzaW8sIE0uIFMuPC9hdXRob3I+PGF1dGhvcj5MZXVuZywgUy48L2F1dGhvcj48YXV0aG9y
PlRhbGhvdWssIEEuPC9hdXRob3I+PGF1dGhvcj5Lw7ZiZWwsIE0uPC9hdXRob3I+PC9hdXRob3Jz
PjwvY29udHJpYnV0b3JzPjxhdXRoLWFkZHJlc3M+RGVwYXJ0bWVudCBvZiBQYXRob2xvZ3kgYW5k
IExhYm9yYXRvcnkgTWVkaWNpbmUsIFVuaXZlcnNpdHkgb2YgQ2FsZ2FyeSwgQ2FsZ2FyeSwgQUIs
IENhbmFkYS4mI3hEO0RlcGFydG1lbnQgb2YgUGF0aG9sb2d5LCBDYXRob2xpYyBVbml2ZXJzaXR5
IG9mIEhlYWx0aCBhbmQgQWxsaWVkIFNjaWVuY2UsIE13YW56YSwgVGFuemFuaWEuJiN4RDtIb2xs
aW5ncyBDYW5jZXIgQ2VudGVyIGFuZCBNZWRpY2FsIFVuaXZlcnNpdHkgb2YgU291dGggQ2Fyb2xp
bmEsIENoYXJsZXN0b24sIFVTQS4mI3hEO0RlcGFydG1lbnQgb2YgT2JzdGV0cmljcyBhbmQgR3lu
YWVjb2xvZ3ksIFJvYmVydCBITiBIbyBSZXNlYXJjaCBDZW50cmUsIFVuaXZlcnNpdHkgb2YgQnJp
dGlzaCBDb2x1bWJpYSwgVmFuY291dmVyLCBCQywgQ2FuYWRhLiYjeEQ7RGVwYXJ0bWVudCBvZiBQ
YXRob2xvZ3ksIFVuaXZlcnNpdHkgb2YgQnJpdGlzaCBDb2xvbWJpYSBhbmQgQnJpdGlzaCBDb2xv
bWJpYSBDYW5jZXIgQWdlbmN5LCBWYW5jb3V2ZXIsIEJDLCBDYW5hZGEuPC9hdXRoLWFkZHJlc3M+
PHRpdGxlcz48dGl0bGU+TnVjbGVhciDOsi1jYXRlbmluIGFuZCBDRFgyIGV4cHJlc3Npb24gaW4g
b3ZhcmlhbiBlbmRvbWV0cmlvaWQgY2FyY2lub21hIGlkZW50aWZ5IHBhdGllbnRzIHdpdGggZmF2
b3VyYWJsZSBvdXRjb21lPC90aXRsZT48c2Vjb25kYXJ5LXRpdGxlPkhpc3RvcGF0aG9sb2d5PC9z
ZWNvbmRhcnktdGl0bGU+PC90aXRsZXM+PHBlcmlvZGljYWw+PGZ1bGwtdGl0bGU+SGlzdG9wYXRo
b2xvZ3k8L2Z1bGwtdGl0bGU+PGFiYnItMT5IaXN0b3BhdGhvbG9neTwvYWJici0xPjwvcGVyaW9k
aWNhbD48cGFnZXM+NDUyLTQ2MjwvcGFnZXM+PHZvbHVtZT43NDwvdm9sdW1lPjxudW1iZXI+Mzwv
bnVtYmVyPjxlZGl0aW9uPjIwMTgvMTAvMTc8L2VkaXRpb24+PGtleXdvcmRzPjxrZXl3b3JkPkFk
dWx0PC9rZXl3b3JkPjxrZXl3b3JkPkFnZWQ8L2tleXdvcmQ+PGtleXdvcmQ+QmlvbWFya2Vycywg
VHVtb3IvKmFuYWx5c2lzPC9rZXl3b3JkPjxrZXl3b3JkPkNEWDIgVHJhbnNjcmlwdGlvbiBGYWN0
b3IvKmJpb3N5bnRoZXNpczwva2V5d29yZD48a2V5d29yZD5DYXJjaW5vbWEsIEVuZG9tZXRyaW9p
ZC9tb3J0YWxpdHkvKnBhdGhvbG9neTwva2V5d29yZD48a2V5d29yZD5DZWxsIE51Y2xldXMvbWV0
YWJvbGlzbTwva2V5d29yZD48a2V5d29yZD5EaXNlYXNlLUZyZWUgU3Vydml2YWw8L2tleXdvcmQ+
PGtleXdvcmQ+RmVtYWxlPC9rZXl3b3JkPjxrZXl3b3JkPkh1bWFuczwva2V5d29yZD48a2V5d29y
ZD5LYXBsYW4tTWVpZXIgRXN0aW1hdGU8L2tleXdvcmQ+PGtleXdvcmQ+TWlkZGxlIEFnZWQ8L2tl
eXdvcmQ+PGtleXdvcmQ+T3ZhcmlhbiBOZW9wbGFzbXMvbW9ydGFsaXR5LypwYXRob2xvZ3k8L2tl
eXdvcmQ+PGtleXdvcmQ+UHJvZ25vc2lzPC9rZXl3b3JkPjxrZXl3b3JkPlByb3BvcnRpb25hbCBI
YXphcmRzIE1vZGVsczwva2V5d29yZD48a2V5d29yZD5iZXRhIENhdGVuaW4vKmJpb3N5bnRoZXNp
czwva2V5d29yZD48a2V5d29yZD5DdG5uYjE8L2tleXdvcmQ+PGtleXdvcmQ+Q2R4Mjwva2V5d29y
ZD48a2V5d29yZD5pbW11bm9oaXN0b2NoZW1pc3RyeTwva2V5d29yZD48a2V5d29yZD5vdmFyaWFu
IGVuZG9tZXRyaW9pZCBjYXJjaW5vbWE8L2tleXdvcmQ+PGtleXdvcmQ+zrItY2F0ZW5pbjwva2V5
d29yZD48L2tleXdvcmRzPjxkYXRlcz48eWVhcj4yMDE5PC95ZWFyPjxwdWItZGF0ZXM+PGRhdGU+
RmViPC9kYXRlPjwvcHViLWRhdGVzPjwvZGF0ZXM+PGlzYm4+MDMwOS0wMTY3PC9pc2JuPjxhY2Nl
c3Npb24tbnVtPjMwMzI2MTQ2PC9hY2Nlc3Npb24tbnVtPjx1cmxzPjwvdXJscz48ZWxlY3Ryb25p
Yy1yZXNvdXJjZS1udW0+MTAuMTExMS9oaXMuMTM3NzI8L2VsZWN0cm9uaWMtcmVzb3VyY2UtbnVt
PjxyZW1vdGUtZGF0YWJhc2UtcHJvdmlkZXI+TkxNPC9yZW1vdGUtZGF0YWJhc2UtcHJvdmlkZXI+
PGxhbmd1YWdlPmVuZzwvbGFuZ3VhZ2U+PC9yZWNvcmQ+PC9DaXRlPjwvRW5kTm90ZT4A
</w:fldData>
                </w:fldChar>
              </w:r>
              <w:r w:rsidRPr="001F2EF4">
                <w:rPr>
                  <w:rFonts w:ascii="Calibri" w:eastAsia="Times New Roman" w:hAnsi="Calibri" w:cs="Calibri"/>
                  <w:sz w:val="16"/>
                  <w:szCs w:val="16"/>
                  <w:lang w:eastAsia="en-AU"/>
                </w:rPr>
                <w:instrText xml:space="preserve"> ADDIN EN.CITE </w:instrText>
              </w:r>
              <w:r w:rsidRPr="001F2EF4">
                <w:rPr>
                  <w:rFonts w:ascii="Calibri" w:eastAsia="Times New Roman" w:hAnsi="Calibri" w:cs="Calibri"/>
                  <w:sz w:val="16"/>
                  <w:szCs w:val="16"/>
                  <w:lang w:eastAsia="en-AU"/>
                </w:rPr>
                <w:fldChar w:fldCharType="begin">
                  <w:fldData xml:space="preserve">PEVuZE5vdGU+PENpdGU+PEF1dGhvcj5Ib2xsaXM8L0F1dGhvcj48WWVhcj4yMDE5PC9ZZWFyPjxS
ZWNOdW0+NTg3NTwvUmVjTnVtPjxEaXNwbGF5VGV4dD48c3R5bGUgZmFjZT0ic3VwZXJzY3JpcHQi
PjYyLTY2PC9zdHlsZT48L0Rpc3BsYXlUZXh0PjxyZWNvcmQ+PHJlYy1udW1iZXI+NTg3NTwvcmVj
LW51bWJlcj48Zm9yZWlnbi1rZXlzPjxrZXkgYXBwPSJFTiIgZGItaWQ9Inc1OTJ6YXpzcXRmdmR4
ZTJ3OXN4dHB0MmV4enQ1dDB3YTJmeCIgdGltZXN0YW1wPSIxNjA4NjA1NTAzIj41ODc1PC9rZXk+
PC9mb3JlaWduLWtleXM+PHJlZi10eXBlIG5hbWU9IkpvdXJuYWwgQXJ0aWNsZSI+MTc8L3JlZi10
eXBlPjxjb250cmlidXRvcnM+PGF1dGhvcnM+PGF1dGhvcj5Ib2xsaXMsIFIuIEwuPC9hdXRob3I+
PGF1dGhvcj5TdGFubGV5LCBCLjwvYXV0aG9yPjxhdXRob3I+SWlkYSwgWS48L2F1dGhvcj48YXV0
aG9yPlRob21zb24sIEouPC9hdXRob3I+PGF1dGhvcj5DaHVyY2htYW4sIE0uPC9hdXRob3I+PGF1
dGhvcj5SeWUsIFQuPC9hdXRob3I+PGF1dGhvcj5NYWNrZWFuLCBNLjwvYXV0aG9yPjxhdXRob3I+
TnVzc2V5LCBGLjwvYXV0aG9yPjxhdXRob3I+R291cmxleSwgQy48L2F1dGhvcj48YXV0aG9yPkhl
cnJpbmd0b24sIEMuIFMuPC9hdXRob3I+PC9hdXRob3JzPjwvY29udHJpYnV0b3JzPjxhdXRoLWFk
ZHJlc3M+Tmljb2xhIE11cnJheSBDZW50cmUgZm9yIE92YXJpYW4gQ2FuY2VyIFJlc2VhcmNoLCBD
YW5jZXIgUmVzZWFyY2ggVUsgRWRpbmJ1cmdoIENlbnRyZSwgTVJDIEluc3RpdHV0ZSBvZiBHZW5l
dGljcyBhbmQgTW9sZWN1bGFyIE1lZGljaW5lLCBVbml2ZXJzaXR5IG9mIEVkaW5idXJnaCwgVUsu
IEVsZWN0cm9uaWMgYWRkcmVzczogcm9iYi5ob2xsaXNAZWQuYWMudWsuJiN4RDtOaWNvbGEgTXVy
cmF5IENlbnRyZSBmb3IgT3ZhcmlhbiBDYW5jZXIgUmVzZWFyY2gsIENhbmNlciBSZXNlYXJjaCBV
SyBFZGluYnVyZ2ggQ2VudHJlLCBNUkMgSW5zdGl0dXRlIG9mIEdlbmV0aWNzIGFuZCBNb2xlY3Vs
YXIgTWVkaWNpbmUsIFVuaXZlcnNpdHkgb2YgRWRpbmJ1cmdoLCBVSy4mI3hEO05pY29sYSBNdXJy
YXkgQ2VudHJlIGZvciBPdmFyaWFuIENhbmNlciBSZXNlYXJjaCwgQ2FuY2VyIFJlc2VhcmNoIFVL
IEVkaW5idXJnaCBDZW50cmUsIE1SQyBJbnN0aXR1dGUgb2YgR2VuZXRpY3MgYW5kIE1vbGVjdWxh
ciBNZWRpY2luZSwgVW5pdmVyc2l0eSBvZiBFZGluYnVyZ2gsIFVLOyBEZXBhcnRtZW50IG9mIE9i
c3RldHJpY3MgYW5kIEd5bmVjb2xvZ3ksIFRoZSBKaWtlaSBVbml2ZXJzaXR5IFNjaG9vbCBvZiBN
ZWRpY2luZSwgTWluYXRvLWt1LCBUb2t5bywgSmFwYW4uJiN4RDtFZGluYnVyZ2ggQ2FuY2VyIENl
bnRyZSwgV2VzdGVybiBHZW5lcmFsIEhvc3BpdGFsLCBFZGluYnVyZ2gsIFVLLjwvYXV0aC1hZGRy
ZXNzPjx0aXRsZXM+PHRpdGxlPkhvcm1vbmUgcmVjZXB0b3IgZXhwcmVzc2lvbiBwYXR0ZXJucyBk
ZWZpbmUgY2xpbmljYWxseSBtZWFuaW5nZnVsIHN1Ymdyb3VwcyBvZiBlbmRvbWV0cmlvaWQgb3Zh
cmlhbiBjYXJjaW5vbWE8L3RpdGxlPjxzZWNvbmRhcnktdGl0bGU+R3luZWNvbCBPbmNvbDwvc2Vj
b25kYXJ5LXRpdGxlPjwvdGl0bGVzPjxwZXJpb2RpY2FsPjxmdWxsLXRpdGxlPkd5bmVjb2wgT25j
b2w8L2Z1bGwtdGl0bGU+PGFiYnItMT5HeW5lY29sb2dpYyBvbmNvbG9neTwvYWJici0xPjwvcGVy
aW9kaWNhbD48cGFnZXM+MzE4LTMyMzwvcGFnZXM+PHZvbHVtZT4xNTU8L3ZvbHVtZT48bnVtYmVy
PjI8L251bWJlcj48ZWRpdGlvbj4yMDE5LzA5LzEwPC9lZGl0aW9uPjxrZXl3b3Jkcz48a2V5d29y
ZD5Cb2R5IE1hc3MgSW5kZXg8L2tleXdvcmQ+PGtleXdvcmQ+Q2FyY2lub21hLCBFbmRvbWV0cmlv
aWQvbWV0YWJvbGlzbS8qbW9ydGFsaXR5PC9rZXl3b3JkPjxrZXl3b3JkPkVzdHJvZ2VuIFJlY2Vw
dG9yIGFscGhhLyptZXRhYm9saXNtPC9rZXl3b3JkPjxrZXl3b3JkPkZlbWFsZTwva2V5d29yZD48
a2V5d29yZD5IdW1hbnM8L2tleXdvcmQ+PGtleXdvcmQ+TWlkZGxlIEFnZWQ8L2tleXdvcmQ+PGtl
eXdvcmQ+T3ZhcmlhbiBOZW9wbGFzbXMvbWV0YWJvbGlzbS8qbW9ydGFsaXR5PC9rZXl3b3JkPjxr
ZXl3b3JkPlJlY2VwdG9ycywgQW5kcm9nZW4vKm1ldGFib2xpc208L2tleXdvcmQ+PGtleXdvcmQ+
UmVjZXB0b3JzLCBQcm9nZXN0ZXJvbmUvKm1ldGFib2xpc208L2tleXdvcmQ+PGtleXdvcmQ+UmV0
cm9zcGVjdGl2ZSBTdHVkaWVzPC9rZXl3b3JkPjxrZXl3b3JkPipBbmRyb2dlbiByZWNlcHRvcjwv
a2V5d29yZD48a2V5d29yZD4qQm9keSBtYXNzIGluZGV4PC9rZXl3b3JkPjxrZXl3b3JkPipFbmRv
bWV0cmlvaWQgb3ZhcmlhbiBjYXJjaW5vbWE8L2tleXdvcmQ+PGtleXdvcmQ+KkVzdHJvZ2VuIHJl
Y2VwdG9yPC9rZXl3b3JkPjxrZXl3b3JkPipPdmFyaWFuIGNhbmNlcjwva2V5d29yZD48a2V5d29y
ZD4qUHJvZ2VzdGVyb25lIHJlY2VwdG9yPC9rZXl3b3JkPjwva2V5d29yZHM+PGRhdGVzPjx5ZWFy
PjIwMTk8L3llYXI+PHB1Yi1kYXRlcz48ZGF0ZT5Ob3Y8L2RhdGU+PC9wdWItZGF0ZXM+PC9kYXRl
cz48aXNibj4wMDkwLTgyNTggKFByaW50KSYjeEQ7MDA5MC04MjU4PC9pc2JuPjxhY2Nlc3Npb24t
bnVtPjMxNDk1NDU1PC9hY2Nlc3Npb24tbnVtPjx1cmxzPjwvdXJscz48Y3VzdG9tMj5QTUM2ODU0
NDY3PC9jdXN0b20yPjxlbGVjdHJvbmljLXJlc291cmNlLW51bT4xMC4xMDE2L2oueWd5bm8uMjAx
OS4wOS4wMDE8L2VsZWN0cm9uaWMtcmVzb3VyY2UtbnVtPjxyZW1vdGUtZGF0YWJhc2UtcHJvdmlk
ZXI+TkxNPC9yZW1vdGUtZGF0YWJhc2UtcHJvdmlkZXI+PGxhbmd1YWdlPmVuZzwvbGFuZ3VhZ2U+
PC9yZWNvcmQ+PC9DaXRlPjxDaXRlPjxBdXRob3I+SG9sbGlzPC9BdXRob3I+PFllYXI+MjAyMDwv
WWVhcj48UmVjTnVtPjU4NzY8L1JlY051bT48cmVjb3JkPjxyZWMtbnVtYmVyPjU4NzY8L3JlYy1u
dW1iZXI+PGZvcmVpZ24ta2V5cz48a2V5IGFwcD0iRU4iIGRiLWlkPSJ3NTkyemF6c3F0ZnZkeGUy
dzlzeHRwdDJleHp0NXQwd2EyZngiIHRpbWVzdGFtcD0iMTYwODYwNTU2MSI+NTg3Njwva2V5Pjwv
Zm9yZWlnbi1rZXlzPjxyZWYtdHlwZSBuYW1lPSJKb3VybmFsIEFydGljbGUiPjE3PC9yZWYtdHlw
ZT48Y29udHJpYnV0b3JzPjxhdXRob3JzPjxhdXRob3I+SG9sbGlzLCBSLiBMLjwvYXV0aG9yPjxh
dXRob3I+VGhvbXNvbiwgSi4gUC48L2F1dGhvcj48YXV0aG9yPlN0YW5sZXksIEIuPC9hdXRob3I+
PGF1dGhvcj5DaHVyY2htYW4sIE0uPC9hdXRob3I+PGF1dGhvcj5NZXluZXJ0LCBBLiBNLjwvYXV0
aG9yPjxhdXRob3I+UnllLCBULjwvYXV0aG9yPjxhdXRob3I+QmFydG9zLCBDLjwvYXV0aG9yPjxh
dXRob3I+SWlkYSwgWS48L2F1dGhvcj48YXV0aG9yPkNyb3ksIEkuPC9hdXRob3I+PGF1dGhvcj5N
YWNrZWFuLCBNLjwvYXV0aG9yPjxhdXRob3I+TnVzc2V5LCBGLjwvYXV0aG9yPjxhdXRob3I+T2th
bW90bywgQS48L2F1dGhvcj48YXV0aG9yPlNlbXBsZSwgQy4gQS48L2F1dGhvcj48YXV0aG9yPkdv
dXJsZXksIEMuPC9hdXRob3I+PGF1dGhvcj5IZXJyaW5ndG9uLCBDLiBTLjwvYXV0aG9yPjwvYXV0
aG9ycz48L2NvbnRyaWJ1dG9ycz48YXV0aC1hZGRyZXNzPk5pY29sYSBNdXJyYXkgQ2VudHJlIGZv
ciBPdmFyaWFuIENhbmNlciBSZXNlYXJjaCwgQ2FuY2VyIFJlc2VhcmNoIFVLIEVkaW5idXJnaCBD
ZW50cmUsIE1SQyBJbnN0aXR1dGUgb2YgR2VuZXRpY3MgYW5kIE1vbGVjdWxhciBNZWRpY2luZSwg
VW5pdmVyc2l0eSBvZiBFZGluYnVyZ2gsIEVkaW5idXJnaCwgVUsuJiN4RDtNUkMgSHVtYW4gR2Vu
ZXRpY3MgVW5pdCwgTVJDIEluc3RpdHV0ZSBvZiBHZW5ldGljcyBhbmQgTW9sZWN1bGFyIE1lZGlj
aW5lLCBVbml2ZXJzaXR5IG9mIEVkaW5idXJnaCwgRWRpbmJ1cmdoLCBVSy4mI3hEO1RoZSBKaWtl
aSBVbml2ZXJzaXR5IFNjaG9vbCBvZiBNZWRpY2luZSwgVG9reW8sIEphcGFuLiYjeEQ7RWRpbmJ1
cmdoIENhbmNlciBDZW50cmUsIFdlc3Rlcm4gR2VuZXJhbCBIb3NwaXRhbCwgRWRpbmJ1cmdoLCBV
Sy4mI3hEO05pY29sYSBNdXJyYXkgQ2VudHJlIGZvciBPdmFyaWFuIENhbmNlciBSZXNlYXJjaCwg
Q2FuY2VyIFJlc2VhcmNoIFVLIEVkaW5idXJnaCBDZW50cmUsIE1SQyBJbnN0aXR1dGUgb2YgR2Vu
ZXRpY3MgYW5kIE1vbGVjdWxhciBNZWRpY2luZSwgVW5pdmVyc2l0eSBvZiBFZGluYnVyZ2gsIEVk
aW5idXJnaCwgVUsuIHNpbW9uLmhlcnJpbmd0b25AZWQuYWMudWsuPC9hdXRoLWFkZHJlc3M+PHRp
dGxlcz48dGl0bGU+TW9sZWN1bGFyIHN0cmF0aWZpY2F0aW9uIG9mIGVuZG9tZXRyaW9pZCBvdmFy
aWFuIGNhcmNpbm9tYSBwcmVkaWN0cyBjbGluaWNhbCBvdXRjb21lPC90aXRsZT48c2Vjb25kYXJ5
LXRpdGxlPk5hdCBDb21tdW48L3NlY29uZGFyeS10aXRsZT48L3RpdGxlcz48cGVyaW9kaWNhbD48
ZnVsbC10aXRsZT5OYXQgQ29tbXVuPC9mdWxsLXRpdGxlPjxhYmJyLTE+TmF0dXJlIGNvbW11bmlj
YXRpb25zPC9hYmJyLTE+PC9wZXJpb2RpY2FsPjxwYWdlcz40OTk1PC9wYWdlcz48dm9sdW1lPjEx
PC92b2x1bWU+PG51bWJlcj4xPC9udW1iZXI+PGVkaXRpb24+MjAyMC8xMC8wNzwvZWRpdGlvbj48
a2V5d29yZHM+PGtleXdvcmQ+QWR1bHQ8L2tleXdvcmQ+PGtleXdvcmQ+QWdlZDwva2V5d29yZD48
a2V5d29yZD5BZ2VkLCA4MCBhbmQgb3Zlcjwva2V5d29yZD48a2V5d29yZD5CaW9tYXJrZXJzLCBU
dW1vci9nZW5ldGljcy9tZXRhYm9saXNtPC9rZXl3b3JkPjxrZXl3b3JkPkNhcmNpbm9tYSwgRW5k
b21ldHJpb2lkLypnZW5ldGljcy9tZXRhYm9saXNtL21vcnRhbGl0eS9wYXRob2xvZ3k8L2tleXdv
cmQ+PGtleXdvcmQ+RE5BIENvcHkgTnVtYmVyIFZhcmlhdGlvbnM8L2tleXdvcmQ+PGtleXdvcmQ+
RmVtYWxlPC9rZXl3b3JkPjxrZXl3b3JkPkh1bWFuczwva2V5d29yZD48a2V5d29yZD5NaWNyb3Nh
dGVsbGl0ZSBJbnN0YWJpbGl0eTwva2V5d29yZD48a2V5d29yZD5NaWRkbGUgQWdlZDwva2V5d29y
ZD48a2V5d29yZD5NdXRhdGlvbjwva2V5d29yZD48a2V5d29yZD5PdmFyaWFuIE5lb3BsYXNtcy8q
Z2VuZXRpY3MvbWV0YWJvbGlzbS9tb3J0YWxpdHkvcGF0aG9sb2d5PC9rZXl3b3JkPjxrZXl3b3Jk
PlByb2dub3Npczwva2V5d29yZD48a2V5d29yZD5TaWduYWwgVHJhbnNkdWN0aW9uPC9rZXl3b3Jk
PjxrZXl3b3JkPldob2xlIEV4b21lIFNlcXVlbmNpbmc8L2tleXdvcmQ+PC9rZXl3b3Jkcz48ZGF0
ZXM+PHllYXI+MjAyMDwveWVhcj48cHViLWRhdGVzPjxkYXRlPk9jdCA1PC9kYXRlPjwvcHViLWRh
dGVzPjwvZGF0ZXM+PGlzYm4+MjA0MS0xNzIzPC9pc2JuPjxhY2Nlc3Npb24tbnVtPjMzMDIwNDkx
PC9hY2Nlc3Npb24tbnVtPjx1cmxzPjwvdXJscz48Y3VzdG9tMj5QTUM3NTM2MTg4IGludGVyZXN0
cyBpbiBBc3RyYVplbmVjYSBhbmQgVGVzYXJvLiBDLkcuOiBkaXNjbG9zZXMgcmVzZWFyY2ggZnVu
ZGluZyBmcm9tIEFzdHJhWmVuZWNhLCBBcHJlYSwgTnVjYW5hLCBUZXNhcm8gYW5kIE5vdmFydGlz
OyBob25vcmFyaWEvY29uc3VsdGFuY3kgZmVlcyBmcm9tIFJvY2hlLCBBc3RyYVplbmVjYSwgTS5T
LkQuLCBUZXNhcm8sIE51Y2FuYSwgQ2xvdmlzLCBGb3VuZGF0aW9uIE9uZSwgQ29yMkVkIGFuZCBT
aWVycmEgT25jb2xvZ3k7IG5hbWVkIG9uIGlzc3VlZC9wZW5kaW5nIHBhdGVudHMgcmVsYXRlZCB0
byBwcmVkaWN0aW5nIHRyZWF0bWVudCByZXNwb25zZSBpbiBvdmFyaWFuIGNhbmNlciBvdXRzaWRl
IHRoZSBzY29wZSBvZiB0aGUgd29yayBkZXNjcmliZWQgaGVyZS4gQWxsIG90aGVyIGF1dGhvcnMg
ZGVjbGFyZSBubyBjb25mbGljdHMgb2YgaW50ZXJlc3QuPC9jdXN0b20yPjxlbGVjdHJvbmljLXJl
c291cmNlLW51bT4xMC4xMDM4L3M0MTQ2Ny0wMjAtMTg4MTktNTwvZWxlY3Ryb25pYy1yZXNvdXJj
ZS1udW0+PHJlbW90ZS1kYXRhYmFzZS1wcm92aWRlcj5OTE08L3JlbW90ZS1kYXRhYmFzZS1wcm92
aWRlcj48bGFuZ3VhZ2U+ZW5nPC9sYW5ndWFnZT48L3JlY29yZD48L0NpdGU+PENpdGU+PEF1dGhv
cj5SYW1iYXU8L0F1dGhvcj48WWVhcj4yMDE4PC9ZZWFyPjxSZWNOdW0+NTQ4NTwvUmVjTnVtPjxy
ZWNvcmQ+PHJlYy1udW1iZXI+NTQ4NTwvcmVjLW51bWJlcj48Zm9yZWlnbi1rZXlzPjxrZXkgYXBw
PSJFTiIgZGItaWQ9Inc1OTJ6YXpzcXRmdmR4ZTJ3OXN4dHB0MmV4enQ1dDB3YTJmeCIgdGltZXN0
YW1wPSIxNjAwOTAwNDk4Ij41NDg1PC9rZXk+PC9mb3JlaWduLWtleXM+PHJlZi10eXBlIG5hbWU9
IkpvdXJuYWwgQXJ0aWNsZSI+MTc8L3JlZi10eXBlPjxjb250cmlidXRvcnM+PGF1dGhvcnM+PGF1
dGhvcj5SYW1iYXUsIFAuIEYuPC9hdXRob3I+PGF1dGhvcj5WaWVya2FudCwgUi4gQS48L2F1dGhv
cj48YXV0aG9yPkludGVybWFnZ2lvLCBNLiBQLjwvYXV0aG9yPjxhdXRob3I+S2VsZW1lbiwgTC4g
RS48L2F1dGhvcj48YXV0aG9yPkdvb2RtYW4sIE0uIFQuPC9hdXRob3I+PGF1dGhvcj5IZXJwZWws
IEUuPC9hdXRob3I+PGF1dGhvcj5QaGFyb2FoLCBQLiBELjwvYXV0aG9yPjxhdXRob3I+S29tbW9z
cywgUy48L2F1dGhvcj48YXV0aG9yPkppbWVuZXotTGluYW4sIE0uPC9hdXRob3I+PGF1dGhvcj5L
YXJsYW4sIEIuIFkuPC9hdXRob3I+PGF1dGhvcj5HZW50cnktTWFoYXJhaiwgQS48L2F1dGhvcj48
YXV0aG9yPk1lbm9uLCBVLjwvYXV0aG9yPjxhdXRob3I+UG9sbywgUy4gSC48L2F1dGhvcj48YXV0
aG9yPkNhbmRpZG8gRG9zIFJlaXMsIEYuIEouPC9hdXRob3I+PGF1dGhvcj5Eb2hlcnR5LCBKLiBB
LjwvYXV0aG9yPjxhdXRob3I+R2F5dGhlciwgUy4gQS48L2F1dGhvcj48YXV0aG9yPlNoYXJtYSwg
Ui48L2F1dGhvcj48YXV0aG9yPkxhcnNvbiwgTS4gQy48L2F1dGhvcj48YXV0aG9yPkhhcm5ldHQs
IFAuIFIuPC9hdXRob3I+PGF1dGhvcj5IYXRmaWVsZCwgRS48L2F1dGhvcj48YXV0aG9yPmRlIEFu
ZHJhZGUsIEouIE0uPC9hdXRob3I+PGF1dGhvcj5OZWxzb24sIEcuIFMuPC9hdXRob3I+PGF1dGhv
cj5TdGVlZCwgSC48L2F1dGhvcj48YXV0aG9yPlNjaGlsZGtyYXV0LCBKLiBNLjwvYXV0aG9yPjxh
dXRob3I+Q2FybmV5LCBNLiBFLjwvYXV0aG9yPjxhdXRob3I+SMO4Z2RhbGwsIEUuPC9hdXRob3I+
PGF1dGhvcj5XaGl0dGVtb3JlLCBBLiBTLjwvYXV0aG9yPjxhdXRob3I+V2lkc2Nod2VuZHRlciwg
TS48L2F1dGhvcj48YXV0aG9yPktlbm5lZHksIEMuIEouPC9hdXRob3I+PGF1dGhvcj5XYW5nLCBG
LjwvYXV0aG9yPjxhdXRob3I+V2FuZywgUS48L2F1dGhvcj48YXV0aG9yPldhbmcsIEMuPC9hdXRo
b3I+PGF1dGhvcj5Bcm1hc3UsIFMuIE0uPC9hdXRob3I+PGF1dGhvcj5EYWxleSwgRi48L2F1dGhv
cj48YXV0aG9yPkNvdWxzb24sIFAuPC9hdXRob3I+PGF1dGhvcj5Kb25lcywgTS4gRS48L2F1dGhv
cj48YXV0aG9yPkFuZ2xlc2lvLCBNLiBTLjwvYXV0aG9yPjxhdXRob3I+Q2hvdywgQy48L2F1dGhv
cj48YXV0aG9yPmRlIEZhemlvLCBBLjwvYXV0aG9yPjxhdXRob3I+R2FyY8OtYS1DbG9zYXMsIE0u
PC9hdXRob3I+PGF1dGhvcj5CcnVja2VyLCBTLiBZLjwvYXV0aG9yPjxhdXRob3I+Q3lidWxza2ks
IEMuPC9hdXRob3I+PGF1dGhvcj5IYXJyaXMsIEguIFIuPC9hdXRob3I+PGF1dGhvcj5IYXJ0a29w
ZiwgQS4gRC48L2F1dGhvcj48YXV0aG9yPkh1emFyc2tpLCBULjwvYXV0aG9yPjxhdXRob3I+SmVu
c2VuLCBBLjwvYXV0aG9yPjxhdXRob3I+THViacWEc2tpLCBKLjwvYXV0aG9yPjxhdXRob3I+T3N6
dXJlaywgTy48L2F1dGhvcj48YXV0aG9yPkJlbml0ZXosIEouPC9hdXRob3I+PGF1dGhvcj5NaW5h
LCBGLjwvYXV0aG9yPjxhdXRob3I+U3RhZWJsZXIsIEEuPC9hdXRob3I+PGF1dGhvcj5UYXJhbiwg
Ri4gQS48L2F1dGhvcj48YXV0aG9yPlBhc3Rlcm5haywgSi48L2F1dGhvcj48YXV0aG9yPlRhbGhv
dWssIEEuPC9hdXRob3I+PGF1dGhvcj5Sb3NzaW5nLCBNLiBBLjwvYXV0aG9yPjxhdXRob3I+SGVu
ZGxleSwgSi48L2F1dGhvcj48YXV0aG9yPkVkd2FyZHMsIFIuIFAuPC9hdXRob3I+PGF1dGhvcj5G
ZXJlZGF5LCBTLjwvYXV0aG9yPjxhdXRob3I+TW9kdWdubywgRi48L2F1dGhvcj48YXV0aG9yPk5l
c3MsIFIuIEIuPC9hdXRob3I+PGF1dGhvcj5TaWVoLCBXLjwvYXV0aG9yPjxhdXRob3I+RWwtQmFo
cmF3eSwgTS4gQS48L2F1dGhvcj48YXV0aG9yPldpbmhhbSwgUy4gSi48L2F1dGhvcj48YXV0aG9y
Pkxlc3RlciwgSi48L2F1dGhvcj48YXV0aG9yPktqYWVyLCBTLiBLLjwvYXV0aG9yPjxhdXRob3I+
R3JvbndhbGQsIEouPC9hdXRob3I+PGF1dGhvcj5TaW5uLCBQLjwvYXV0aG9yPjxhdXRob3I+RmFz
Y2hpbmcsIFAuIEEuPC9hdXRob3I+PGF1dGhvcj5DaGFuZy1DbGF1ZGUsIEouPC9hdXRob3I+PGF1
dGhvcj5Nb3lzaWNoLCBLLiBCLjwvYXV0aG9yPjxhdXRob3I+Qm93dGVsbCwgRC4gRC48L2F1dGhv
cj48YXV0aG9yPkhlcm5hbmRleiwgQi4gWS48L2F1dGhvcj48YXV0aG9yPkx1aywgSC48L2F1dGhv
cj48YXV0aG9yPkJlaHJlbnMsIFMuPC9hdXRob3I+PGF1dGhvcj5TaGFoLCBNLjwvYXV0aG9yPjxh
dXRob3I+SnVuZywgQS48L2F1dGhvcj48YXV0aG9yPkdoYXRhZ2UsIFAuPC9hdXRob3I+PGF1dGhv
cj5BbHNvcCwgSi48L2F1dGhvcj48YXV0aG9yPkFsc29wLCBLLjwvYXV0aG9yPjxhdXRob3I+R2Fy
Y8OtYS1Eb25hcywgSi48L2F1dGhvcj48YXV0aG9yPlRob21wc29uLCBQLiBKLjwvYXV0aG9yPjxh
dXRob3I+U3dlcmRsb3csIEEuIEouPC9hdXRob3I+PGF1dGhvcj5LYXJwaW5za3lqLCBDLjwvYXV0
aG9yPjxhdXRob3I+Q2F6b3JsYS1KaW3DqW5leiwgQS48L2F1dGhvcj48YXV0aG9yPkdhcmPDrWEs
IE0uIEouPC9hdXRob3I+PGF1dGhvcj5EZWVuLCBTLjwvYXV0aG9yPjxhdXRob3I+V2lsa2Vucywg
TC4gUi48L2F1dGhvcj48YXV0aG9yPlBhbGFjaW9zLCBKLjwvYXV0aG9yPjxhdXRob3I+QmVyY2h1
Y2ssIEEuPC9hdXRob3I+PGF1dGhvcj5Lb3ppYWssIEouIE0uPC9hdXRob3I+PGF1dGhvcj5CcmVu
dG9uLCBKLiBELjwvYXV0aG9yPjxhdXRob3I+Q29vaywgTC4gUy48L2F1dGhvcj48YXV0aG9yPkdv
b2RlLCBFLiBMLjwvYXV0aG9yPjxhdXRob3I+SHVudHNtYW4sIEQuIEcuPC9hdXRob3I+PGF1dGhv
cj5SYW11cywgUy4gSi48L2F1dGhvcj48YXV0aG9yPkvDtmJlbCwgTS48L2F1dGhvcj48L2F1dGhv
cnM+PC9jb250cmlidXRvcnM+PGF1dGgtYWRkcmVzcz5EZXBhcnRtZW50IG9mIFBhdGhvbG9neSBh
bmQgTGFib3JhdG9yeSBNZWRpY2luZSwgVW5pdmVyc2l0eSBvZiBDYWxnYXJ5LCBGb290aGlsbHMg
TWVkaWNhbCBDZW50ZXIsIENhbGdhcnksIEFCLCBDYW5hZGEuJiN4RDtQYXRob2xvZ3kgRGVwYXJ0
bWVudCwgQ2F0aG9saWMgVW5pdmVyc2l0eSBvZiBIZWFsdGggYW5kIEFsbGllZCBTY2llbmNlcy1C
dWdhbmRvLCBNd2FuemEsIFRhbnphbmlhLiYjeEQ7RGVwYXJ0bWVudCBvZiBIZWFsdGggU2NpZW5j
ZXMgUmVzZWFyY2gsIERpdmlzaW9uIG9mIEJpb21lZGljYWwgU3RhdGlzdGljcyBhbmQgSW5mb3Jt
YXRpY3MsIE1heW8gQ2xpbmljLCBSb2NoZXN0ZXIsIE1OLCBVU0EuJiN4RDtTY2hvb2wgb2YgV29t
ZW4mYXBvcztzIGFuZCBDaGlsZHJlbiZhcG9zO3MgSGVhbHRoLCBGYWN1bHR5IG9mIE1lZGljaW5l
LCBVbml2ZXJzaXR5IG9mIE5TVyBTeWRuZXksIFN5ZG5leSwgTlNXLCBBdXN0cmFsaWEuJiN4RDtE
ZXBhcnRtZW50IG9mIFB1YmxpYyBIZWFsdGggU2NpZW5jZXMsIE1lZGljYWwgVW5pdmVyc2l0eSBv
ZiBTb3V0aCBDYXJvbGluYSwgQ2hhcmxlc3RvbiwgU0MsIFVTQS4mI3hEO1NhbXVlbCBPc2NoaW4g
Q29tcHJlaGVuc2l2ZSBDYW5jZXIgSW5zdGl0dXRlLCBDYW5jZXIgUHJldmVudGlvbiBhbmQgR2Vu
ZXRpY3MgUHJvZ3JhbSwgQ2VkYXJzLVNpbmFpIE1lZGljYWwgQ2VudGVyLCBMb3MgQW5nZWxlcywg
Q0EsIFVTQS4mI3hEO05hdGlvbmFsIENlbnRlciBmb3IgVHVtb3IgRGlzZWFzZXMsIFVuaXZlcnNp
dHkgb2YgSGVpZGVsYmVyZywgSGVpZGVsYmVyZywgR2VybWFueS4mI3hEO0NlbnRyZSBmb3IgQ2Fu
Y2VyIEdlbmV0aWMgRXBpZGVtaW9sb2d5LCBEZXBhcnRtZW50IG9mIE9uY29sb2d5LCBVbml2ZXJz
aXR5IG9mIENhbWJyaWRnZSwgQ2FtYnJpZGdlLCBVSy4mI3hEO0NlbnRyZSBmb3IgQ2FuY2VyIEdl
bmV0aWMgRXBpZGVtaW9sb2d5LCBEZXBhcnRtZW50IG9mIFB1YmxpYyBIZWFsdGggYW5kIFByaW1h
cnkgQ2FyZSwgVW5pdmVyc2l0eSBvZiBDYW1icmlkZ2UsIENhbWJyaWRnZSwgVUsuJiN4RDtEZXBh
cnRtZW50IG9mIFdvbWVuJmFwb3M7cyBIZWFsdGgsIFTDvGJpbmdlbiBVbml2ZXJzaXR5IEhvc3Bp
dGFsLCBUw7xiaW5nZW4sIEdlcm1hbnkuJiN4RDtEZXBhcnRtZW50IG9mIEhpc3RvcGF0aG9sb2d5
LCBBZGRlbmJyb29rZXMgSG9zcGl0YWwsIENhbWJyaWRnZSwgVUsuJiN4RDtXb21lbiZhcG9zO3Mg
Q2FuY2VyIFByb2dyYW0gYXQgdGhlIFNhbXVlbCBPc2NoaW4gQ29tcHJlaGVuc2l2ZSBDYW5jZXIg
SW5zdGl0dXRlLCBDZWRhcnMtU2luYWkgTWVkaWNhbCBDZW50ZXIsIExvcyBBbmdlbGVzLCBDQSwg
VVNBLiYjeEQ7R3luYWVjb2xvZ2ljYWwgQ2FuY2VyIFJlc2VhcmNoIENlbnRyZSwgV29tZW4mYXBv
cztzIENhbmNlciwgSW5zdGl0dXRlIGZvciBXb21lbiZhcG9zO3MgSGVhbHRoLCBVbml2ZXJzaXR5
IENvbGxlZ2UgTG9uZG9uLCBMb25kb24sIFVLLiYjeEQ7TWVkaWNhbCBPbmNvbG9neSBTZXJ2aWNl
LCBIb3NwaXRhbCBVbml2ZXJzaXRhcmlvIEZ1bmNhY2nDs24gQWxjb3Jjw7NuLCBBbGNvcmPDs24s
IFNwYWluLiYjeEQ7RGVwYXJ0bWVudCBvZiBHeW5lY29sb2d5IGFuZCBPYnN0ZXRyaWNzLCBSaWJl
aXLDo28gUHJldG8gTWVkaWNhbCBTY2hvb2wsIFVuaXZlcnNpdHkgb2YgU8OjbyBQYXVsbywgUmli
ZWlyw6NvIFByZXRvLCBCcmF6aWwuJiN4RDtEZXBhcnRtZW50IG9mIFBvcHVsYXRpb24gSGVhbHRo
IFNjaWVuY2VzLCBIdW50c21hbiBDYW5jZXIgSW5zdGl0dXRlLCBVbml2ZXJzaXR5IG9mIFV0YWgs
IFNhbHQgTGFrZSBDaXR5LCBVVCwgVVNBLiYjeEQ7RGVwYXJ0bWVudCBvZiBQcmV2ZW50aXZlIE1l
ZGljaW5lLCBLZWNrIFNjaG9vbCBvZiBNZWRpY2luZSwgVW5pdmVyc2l0eSBvZiBTb3V0aGVybiBD
YWxpZm9ybmlhLCBMb3MgQW5nZWxlcywgQ0EsIFVTQS4mI3hEO0NlbnRlciBmb3IgQ2FuY2VyIFBy
ZXZlbnRpb24gYW5kIFRyYW5zbGF0aW9uYWwgR2Vub21pY3MsIFNhbXVlbCBPc2NoaW4gQ29tcHJl
aGVuc2l2ZSBDYW5jZXIgSW5zdGl0dXRlLCBDZWRhcnMtU2luYWkgTWVkaWNhbCBDZW50ZXIsIExv
cyBBbmdlbGVzLCBDQSwgVVNBLiYjeEQ7RGVwYXJ0bWVudCBvZiBCaW9tZWRpY2FsIFNjaWVuY2Vz
LCBDZWRhcnMtU2luYWkgTWVkaWNhbCBDZW50ZXIsIExvcyBBbmdlbGVzLCBDQSwgVVNBLiYjeEQ7
UGF0aG9sb2d5IFdlc3QgSUNQTVIgV2VzdG1lYWQsIFdlc3RtZWFkIEhvc3BpdGFsLCBUaGUgVW5p
dmVyc2l0eSBvZiBTeWRuZXksIFN5ZG5leSwgTlNXLCBBdXN0cmFsaWEuJiN4RDtVbml2ZXJzaXR5
IG9mIFdlc3Rlcm4gU3lkbmV5IGF0IFdlc3RtZWFkIEhvc3BpdGFsLCBXZXN0bWVhZCwgTlNXLCBB
dXN0cmFsaWEuJiN4RDtDZW50cmUgZm9yIENhbmNlciBSZXNlYXJjaCwgVGhlIFdlc3RtZWFkIElu
c3RpdHV0ZSBmb3IgTWVkaWNhbCBSZXNlYXJjaCwgVGhlIFVuaXZlcnNpdHkgb2YgU3lkbmV5LCBT
eWRuZXksIE5TVywgQXVzdHJhbGlhLiYjeEQ7VGhlIENyb3duIFByaW5jZXNzIE1hcnkgQ2FuY2Vy
IENlbnRyZSBXZXN0bWVhZCwgU3lkbmV5LVdlc3QgQ2FuY2VyIE5ldHdvcmssIFdlc3RtZWFkIEhv
c3BpdGFsLCBTeWRuZXksIE5TVywgQXVzdHJhbGlhLiYjeEQ7RGVwYXJ0bWVudCBvZiBPbmNvbG9n
eSwgRGl2aXNpb24gb2YgR3luZWNvbG9naWMgT25jb2xvZ3ksIEN1bW1pbmcgU2Nob29sIG9mIE1l
ZGljaW5lLCBVbml2ZXJzaXR5IG9mIENhbGdhcnksIENhbGdhcnksIEFCLCBDYW5hZGEuJiN4RDtE
ZXBhcnRtZW50IG9mIE9ic3RldHJpY3MgYW5kIEd5bmVjb2xvZ3ksIERpdmlzaW9uIG9mIEd5bmVj
b2xvZ2ljIE9uY29sb2d5LCBSb3lhbCBBbGV4YW5kcmEgSG9zcGl0YWwsIEVkbW9udG9uLCBBQiwg
Q2FuYWRhLiYjeEQ7RGVwYXJ0bWVudCBvZiBQdWJsaWMgSGVhbHRoIFNjaWVuY2VzLCBVbml2ZXJz
aXR5IG9mIFZpcmdpbmlhLCBDaGFybG90dGVzdmlsbGUsIFZBLCBVU0EuJiN4RDtKb2huIEEuIEJ1
cm5zIFNjaG9vbCBvZiBNZWRpY2luZSwgRGVwYXJ0bWVudCBvZiBPYnN0ZXRyaWNzIGFuZCBHeW5l
Y29sb2d5LCBVbml2ZXJzaXR5IG9mIEhhd2FpaSwgSG9ub2x1bHUsIEhJLCBVU0EuJiN4RDtEZXBh
cnRtZW50IG9mIFZpcnVzLCBMaWZlc3R5bGUgYW5kIEdlbmVzLCBEYW5pc2ggQ2FuY2VyIFNvY2ll
dHkgUmVzZWFyY2ggQ2VudGVyLCBDb3BlbmhhZ2VuLCBEZW5tYXJrLiYjeEQ7TW9sZWN1bGFyIFVu
aXQsIERlcGFydG1lbnQgb2YgUGF0aG9sb2d5LCBIZXJsZXYgSG9zcGl0YWwsIFVuaXZlcnNpdHkg
b2YgQ29wZW5oYWdlbiwgQ29wZW5oYWdlbiwgRGVubWFyay4mI3hEO0RlcGFydG1lbnQgb2YgSGVh
bHRoIFJlc2VhcmNoIGFuZCBQb2xpY3kgLSBFcGlkZW1pb2xvZ3ksIFN0YW5mb3JkIFVuaXZlcnNp
dHkgU2Nob29sIG9mIE1lZGljaW5lLCBTdGFuZm9yZCwgQ0EsIFVTQS4mI3hEO0RlcGFydG1lbnQg
b2YgQmlvbWVkaWNhbCBEYXRhIFNjaWVuY2UsIFN0YW5mb3JkIFVuaXZlcnNpdHkgU2Nob29sIG9m
IE1lZGljaW5lLCBTdGFuZm9yZCwgQ0EsIFVTQS4mI3hEO0RlcGFydG1lbnQgb2YgR3luYWVjb2xv
Z2ljYWwgT25jb2xvZ3ksIFdlc3RtZWFkIEhvc3BpdGFsLCBTeWRuZXksIE5TVywgQXVzdHJhbGlh
LiYjeEQ7Q2FuY2VyIENvbnRyb2wgYW5kIFBvcHVsYXRpb24gU2NpZW5jZXMsIER1a2UgQ2FuY2Vy
IEluc3RpdHV0ZSwgRHVyaGFtLCBOQywgVVNBLiYjeEQ7RGVwYXJ0bWVudCBvZiBDb21tdW5pdHkg
YW5kIEZhbWlseSBNZWRpY2luZSwgRHVrZSBVbml2ZXJzaXR5IE1lZGljYWwgQ2VudGVyLCBEdXJo
YW0sIE5DLCBVU0EuJiN4RDtEZXBhcnRtZW50IG9mIEhlYWx0aCBTY2llbmNlcyBSZXNlYXJjaCwg
TWF5byBDbGluaWMsIFJvY2hlc3RlciwgTU4sIFVTQS4mI3hEO0RpdmlzaW9uIG9mIEJyZWFzdCBD
YW5jZXIgUmVzZWFyY2gsIEluc3RpdHV0ZSBvZiBDYW5jZXIgUmVzZWFyY2gsIExvbmRvbiwgVUsu
JiN4RDtEaXZpc2lvbiBvZiBCaW9zY2llbmNlLCBCcnVuZWwgVW5pdmVyc2l0eSwgTG9uZG9uLCBV
Sy4mI3hEO0RpdmlzaW9uIG9mIEdlbmV0aWNzIGFuZCBFcGlkZW1pb2xvZ3ksIEluc3RpdHV0ZSBv
ZiBDYW5jZXIgUmVzZWFyY2gsIExvbmRvbiwgVUsuJiN4RDtEZXBhcnRtZW50IG9mIFBhdGhvbG9n
eSBhbmQgTGFib3JhdG9yeSBNZWRpY2luZSwgVW5pdmVyc2l0eSBvZiBCcml0aXNoIENvbHVtYmlh
LCBWYW5jb3V2ZXIsIEJDLCBDYW5hZGEuJiN4RDtHZW5ldGljIFBhdGhvbG9neSBFdmFsdWF0aW9u
IENlbnRyZSwgVmFuY291dmVyIEdlbmVyYWwgSG9zcGl0YWwgYW5kIFVuaXZlcnNpdHkgb2YgQnJp
dGlzaCBDb2x1bWJpYSwgVmFuY291dmVyLCBCQywgQ2FuYWRhLiYjeEQ7RGl2aXNpb24gb2YgQ2Fu
Y2VyIEVwaWRlbWlvbG9neSBhbmQgR2VuZXRpY3MsIE5hdGlvbmFsIENhbmNlciBJbnN0aXR1dGUs
IEJldGhlc2RhLCBNRCwgVVNBLiYjeEQ7RGVwYXJ0bWVudCBvZiBHeW5lY29sb2d5IGFuZCBPYnN0
ZXRyaWNzLCBVbml2ZXJzaXR5IG9mIFTDvGJpbmdlbiwgVMO8YmluZ2VuLCBHZXJtYW55LiYjeEQ7
RGVwYXJ0bWVudCBvZiBHZW5ldGljcyBhbmQgUGF0aG9sb2d5LCBQb21lcmFuaWFuIE1lZGljYWwg
VW5pdmVyc2l0eSwgU3pjemVjaW4sIFBvbGFuZC4mI3hEO1Byb2dyYW0gaW4gRXBpZGVtaW9sb2d5
LCBEaXZpc2lvbiBvZiBQdWJsaWMgSGVhbHRoIFNjaWVuY2VzLCBGcmVkIEh1dGNoaW5zb24gQ2Fu
Y2VyIFJlc2VhcmNoIENlbnRlciwgU2VhdHRsZSwgV0EsIFVTQS4mI3hEO0RlcGFydG1lbnQgb2Yg
RW52aXJvbm1lbnRhbCBNZWRpY2luZSwgRGl2aXNpb24gb2YgTnV0cml0aW9uYWwgRXBpZGVtaW9s
b2d5LCBLYXJvbGluc2thIEluc3RpdHV0ZXQsIFN0b2NraG9sbSwgU3dlZGVuLiYjeEQ7SW50ZXJu
YXRpb25hbCBIZXJlZGl0YXJ5IENhbmNlciBDZW50ZXIsIERlcGFydG1lbnQgb2YgR2VuZXRpY3Mg
YW5kIFBhdGhvbG9neSwgUG9tZXJhbmlhbiBNZWRpY2FsIFVuaXZlcnNpdHksIFN6Y3plY2luLCBQ
b2xhbmQuJiN4RDtIdW1hbiBDYW5jZXIgR2VuZXRpY3MgUHJvZ3JhbW1lLCBTcGFuaXNoIE5hdGlv
bmFsIENhbmNlciBSZXNlYXJjaCBDZW50cmUgKENOSU8pLCBNYWRyaWQsIFNwYWluLiYjeEQ7Qmlv
bWVkaWNhbCBOZXR3b3JrIG9uIFJhcmUgRGlzZWFzZXMgKENJQkVSRVIpLCBNYWRyaWQsIFNwYWlu
LiYjeEQ7SW5zdGl0dXRlIG9mIFBhdGhvbG9neSwgVMO8YmluZ2VuIFVuaXZlcnNpdHkgSG9zcGl0
YWwsIFTDvGJpbmdlbiwgR2VybWFueS4mI3hEO0JyaXRpc2ggQ29sdW1iaWEmYXBvcztzIE92YXJp
YW4gQ2FuY2VyIFJlc2VhcmNoIChPVkNBUkUpIFByb2dyYW0sIFZhbmNvdXZlciBHZW5lcmFsIEhv
c3BpdGFsLCBCQyBDYW5jZXIgQWdlbmN5IGFuZCBVbml2ZXJzaXR5IG9mIEJyaXRpc2ggQ29sdW1i
aWEsIFZhbmNvdXZlciwgQkMsIENhbmFkYS4mI3hEO0RlcGFydG1lbnQgb2YgRXBpZGVtaW9sb2d5
LCBVbml2ZXJzaXR5IG9mIFdhc2hpbmd0b24sIFNlYXR0bGUsIFdBLCBVU0EuJiN4RDtEZXBhcnRt
ZW50IG9mIFJlc2VhcmNoLCBDYW5jZXIgR2Vub21pY3MgYW5kIEdlbmV0aWNzLCBQZXRlciBNYWND
YWxsdW0gQ2FuY2VyIENlbnRlciwgTWVsYm91cm5lLCBWSUMsIEF1c3RyYWxpYS4mI3hEO1BldGVy
IE1hY0NhbGx1bSBDYW5jZXIgQ2VudGVyLCBNZWxib3VybmUsIFZJQywgQXVzdHJhbGlhLiYjeEQ7
RGVwYXJ0bWVudCBvZiBHZW5ldGljcyBhbmQgQ29tcHV0YXRpb25hbCBCaW9sb2d5LCBRSU1SIEJl
cmdob2ZlciBNZWRpY2FsIFJlc2VhcmNoIEluc3RpdHV0ZSwgQnJpc2JhbmUsIFFMRCwgQXVzdHJh
bGlhLiYjeEQ7T3ZhcmlhbiBDYW5jZXIgQ2VudGVyIG9mIEV4Y2VsbGVuY2UsIFdvbWVucyBDYW5j
ZXIgUmVzZWFyY2ggUHJvZ3JhbSwgTWFnZWUtV29tZW5zIFJlc2VhcmNoIEluc3RpdHV0ZSBhbmQg
VW5pdmVyc2l0eSBvZiBQaXR0c2J1cmdoIENhbmNlciBJbnN0aXR1dGUsIFBpdHRzYnVyZ2gsIFBB
LCBVU0EuJiN4RDtEaXZpc2lvbiBvZiBHeW5lY29sb2dpYyBPbmNvbG9neSwgRGVwYXJ0bWVudCBv
ZiBPYnN0ZXRyaWNzLCBHeW5lY29sb2d5IGFuZCBSZXByb2R1Y3RpdmUgU2NpZW5jZXMsIFVuaXZl
cnNpdHkgb2YgUGl0dHNidXJnaCBTY2hvb2wgb2YgTWVkaWNpbmUsIFBpdHRzYnVyZ2gsIFBBLCBV
U0EuJiN4RDtXb21lbnMgQ2FuY2VyIFJlc2VhcmNoIENlbnRlciwgTWFnZWUtV29tZW5zIFJlc2Vh
cmNoIEluc3RpdHV0ZSBhbmQgSGlsbG1hbiBDYW5jZXIgQ2VudGVyLCBQaXR0c2J1cmdoLCBQQSwg
VVNBLiYjeEQ7VW5pdmVyc2l0eSBvZiBUZXhhcyBNRCBBbmRlcnNvbiBDYW5jZXIgQ2VudGVyLCBI
b3VzdG9uLCBUWCwgVVNBLiYjeEQ7RGVwYXJ0bWVudCBvZiBHZW5ldGljcyBhbmQgR2Vub21pYyBT
Y2llbmNlcywgRGVwYXJ0bWVudCBvZiBQb3B1bGF0aW9uIEhlYWx0aCBTY2llbmNlIGFuZCBQb2xp
Y3ksIEljYWhuIFNjaG9vbCBvZiBNZWRpY2luZSBhdCBNb3VudCBTaW5haSwgTmV3IFlvcmssIE5Z
LCBVU0EuJiN4RDtEZXBhcnRtZW50IG9mIEhpc3RvcGF0aG9sb2d5LCBJbXBlcmlhbCBDb2xsZWdl
IExvbmRvbiwgSGFtbWVyc21pdGggSG9zcGl0YWwsIExvbmRvbiwgVUsuJiN4RDtEZXBhcnRtZW50
IG9mIEd5bmFlY29sb2d5LCBSaWdzaG9zcGl0YWxldCwgVW5pdmVyc2l0eSBvZiBDb3BlbmhhZ2Vu
LCBDb3BlbmhhZ2VuLCBEZW5tYXJrLiYjeEQ7RGVwYXJ0bWVudCBvZiBQYXRob2xvZ3ksIEluc3Rp
dHV0ZSBvZiBQYXRob2xvZ3ksIFVuaXZlcnNpdHkgSG9zcGl0YWwgSGVpZGVsYmVyZywgSGVpZGVs
YmVyZywgR2VybWFueS4mI3hEO0RhdmlkIEdlZmZlbiBTY2hvb2wgb2YgTWVkaWNpbmUsIERlcGFy
dG1lbnQgb2YgTWVkaWNpbmUgRGl2aXNpb24gb2YgSGVtYXRvbG9neSBhbmQgT25jb2xvZ3ksIFVu
aXZlcnNpdHkgb2YgQ2FsaWZvcm5pYSBhdCBMb3MgQW5nZWxlcywgTG9zIEFuZ2VsZXMsIENBLCBV
U0EuJiN4RDtEZXBhcnRtZW50IG9mIEd5bmVjb2xvZ3kgYW5kIE9ic3RldHJpY3MsIENvbXByZWhl
bnNpdmUgQ2FuY2VyIENlbnRlciBFUi1FTU4sIFVuaXZlcnNpdHkgSG9zcGl0YWwgRXJsYW5nZW4s
IEZyaWVkcmljaC1BbGV4YW5kZXItVW5pdmVyc2l0eSBFcmxhbmdlbi1OdXJlbWJlcmcsIEVybGFu
Z2VuLCBHZXJtYW55LiYjeEQ7RGl2aXNpb24gb2YgQ2FuY2VyIEVwaWRlbWlvbG9neSwgR2VybWFu
IENhbmNlciBSZXNlYXJjaCBDZW50ZXIgKERLRlopLCBIZWlkZWxiZXJnLCBHZXJtYW55LiYjeEQ7
Q2FuY2VyIEVwaWRlbWlvbG9neSBHcm91cCwgVW5pdmVyc2l0eSBDYW5jZXIgQ2VudGVyIEhhbWJ1
cmcgKFVDQ0gpLCBVbml2ZXJzaXR5IE1lZGljYWwgQ2VudGVyIEhhbWJ1cmctRXBwZW5kb3JmLCBI
YW1idXJnLCBHZXJtYW55LiYjeEQ7RGl2aXNpb24gb2YgQ2FuY2VyIFByZXZlbnRpb24gYW5kIENv
bnRyb2wsIFJvc3dlbGwgUGFyayBDYW5jZXIgSW5zdGl0dXRlLCBCdWZmYWxvLCBOWSwgVVNBLiYj
eEQ7U2lyIFBldGVyIE1hY0NhbGx1bSBEZXBhcnRtZW50IG9mIE9uY29sb2d5LCBUaGUgVW5pdmVy
c2l0eSBvZiBNZWxib3VybmUsIFBhcmt2aWxsZSwgVklDLCBBdXN0cmFsaWEuJiN4RDtDYW5jZXIg
RXBpZGVtaW9sb2d5IFByb2dyYW0sIFVuaXZlcnNpdHkgb2YgSGF3YWlpIENhbmNlciBDZW50ZXIs
IEhvbm9sdWx1LCBISSwgVVNBLiYjeEQ7TWVkaWNhbCBPbmNvbG9neSBTZXJ2aWNlLCBITSBIb3Nw
aXRhbGVzIC0gQ2VudHJvIEludGVncmFsIE9uY29sw7NnaWNvIEhNIENsYXJhIENhbXBhbCwgTWFk
cmlkLCBTcGFpbi4mI3hEO0RpdmlzaW9uIG9mIEdlbmV0aWNzIGFuZCBFcGlkZW1pb2xvZ3ksIFRo
ZSBJbnN0aXR1dGUgb2YgQ2FuY2VyIFJlc2VhcmNoLCBMb25kb24sIFVLLiYjeEQ7RGl2aXNpb24g
b2YgQnJlYXN0IENhbmNlciBSZXNlYXJjaCwgVGhlIEluc3RpdHV0ZSBvZiBDYW5jZXIgUmVzZWFy
Y2gsIExvbmRvbiwgVUsuJiN4RDtQYXRob2xvZ3kgRGVwYXJ0bWVudCwgRnVuZGFjacOzbiBKaW3D
qW5leiBEw61hei1RdWlyb24gU2FsdWQsIE1hZHJpZCwgU3BhaW4uJiN4RDtEZXBhcnRtZW50IG9m
IEhpc3RvcGF0aG9sb2d5LCBRdWVlbiZhcG9zO3MgTWVkaWNhbCBDZW50cmUsIE5vdHRpbmdoYW0g
VW5pdmVyc2l0eSBIb3NwaXRhbHMgTkhTIFRydXN0LCBOb3R0aW5naGFtLCBVSy4mI3hEO1BhdGhv
bG9neSBEZXBhcnRtZW50LCBJUllDSVMsIENJQkVST05DLCBVbml2ZXJzaWRhZCBkZSBBbGNhbMOh
LCBIb3NwaXRhbCBVbml2ZXJzaXRhcmlvIFJhbcOzbiB5IENhamFsLCBNYWRyaWQsIFNwYWluLiYj
eEQ7RGVwYXJ0bWVudCBvZiBPYnN0ZXRyaWNzIGFuZCBHeW5lY29sb2d5LCBEdWtlIFVuaXZlcnNp
dHkgTWVkaWNhbCBDZW50ZXIsIER1cmhhbSwgTkMsIFVTQS4mI3hEO0FsYmVydGEgSGVhbHRoIFNl
cnZpY2VzLUNhbmNlciBDYXJlLCBDYWxnYXJ5LCBBQiwgQ2FuYWRhLiYjeEQ7Q2FuY2VyIFJlc2Vh
cmNoIFVLIENhbWJyaWRnZSBJbnN0aXR1dGUsIFVuaXZlcnNpdHkgb2YgQ2FtYnJpZGdlLCBDYW1i
cmlkZ2UsIFVLLiYjeEQ7VW5pdmVyc2l0eSBvZiBOZXcgTWV4aWNvIEhlYWx0aCBTY2llbmNlcyBD
ZW50ZXIsIFVuaXZlcnNpdHkgb2YgTmV3IE1leGljbywgQWxidXF1ZXJxdWUsIE5NLCBVU0EuJiN4
RDtEZXBhcnRtZW50IG9mIENhbmNlciBFcGlkZW1pb2xvZ3kgYW5kIFByZXZlbnRpb24gUmVzZWFy
Y2gsIEFsYmVydGEgSGVhbHRoIFNlcnZpY2VzLCBDYWxnYXJ5LCBBQiwgQ2FuYWRhLiYjeEQ7RGVw
YXJ0bWVudCBvZiBIZWFsdGggU2NpZW5jZSBSZXNlYXJjaCwgRGl2aXNpb24gb2YgRXBpZGVtaW9s
b2d5LCBNYXlvIENsaW5pYywgUm9jaGVzdGVyLCBNTiwgVVNBLiYjeEQ7RGVwYXJ0bWVudCBvZiBN
b2xlY3VsYXIgT25jb2xvZ3ksIEJDIENhbmNlciBBZ2VuY3kgUmVzZWFyY2ggQ2VudHJlLCBWYW5j
b3V2ZXIsIEJDLCBDYW5hZGEuJiN4RDtUaGUgS2luZ2hvcm4gQ2FuY2VyIENlbnRyZSwgR2FydmFu
IEluc3RpdHV0ZSBvZiBNZWRpY2FsIFJlc2VhcmNoLCBTeWRuZXksIE5TVywgQXVzdHJhbGlhLjwv
YXV0aC1hZGRyZXNzPjx0aXRsZXM+PHRpdGxlPkFzc29jaWF0aW9uIG9mIHAxNiBleHByZXNzaW9u
IHdpdGggcHJvZ25vc2lzIHZhcmllcyBhY3Jvc3Mgb3ZhcmlhbiBjYXJjaW5vbWEgaGlzdG90eXBl
czogYW4gT3ZhcmlhbiBUdW1vciBUaXNzdWUgQW5hbHlzaXMgY29uc29ydGl1bSBzdHVkeTwvdGl0
bGU+PHNlY29uZGFyeS10aXRsZT5KIFBhdGhvbCBDbGluIFJlczwvc2Vjb25kYXJ5LXRpdGxlPjwv
dGl0bGVzPjxwZXJpb2RpY2FsPjxmdWxsLXRpdGxlPkogUGF0aG9sIENsaW4gUmVzPC9mdWxsLXRp
dGxlPjwvcGVyaW9kaWNhbD48cGFnZXM+MjUwLTI2MTwvcGFnZXM+PHZvbHVtZT40PC92b2x1bWU+
PG51bWJlcj40PC9udW1iZXI+PGVkaXRpb24+MjAxOC8wOC8wMTwvZWRpdGlvbj48a2V5d29yZHM+
PGtleXdvcmQ+QWRlbm9jYXJjaW5vbWEsIE11Y2lub3VzLyptZXRhYm9saXNtL21vcnRhbGl0eS9w
YXRob2xvZ3k8L2tleXdvcmQ+PGtleXdvcmQ+QWR1bHQ8L2tleXdvcmQ+PGtleXdvcmQ+QWdlZDwv
a2V5d29yZD48a2V5d29yZD5DeWNsaW4tRGVwZW5kZW50IEtpbmFzZSBJbmhpYml0b3IgcDE2Lypt
ZXRhYm9saXNtPC9rZXl3b3JkPjxrZXl3b3JkPkN5c3RhZGVub2NhcmNpbm9tYSwgU2Vyb3VzLypt
ZXRhYm9saXNtL21vcnRhbGl0eS9wYXRob2xvZ3k8L2tleXdvcmQ+PGtleXdvcmQ+RmVtYWxlPC9r
ZXl3b3JkPjxrZXl3b3JkPkh1bWFuczwva2V5d29yZD48a2V5d29yZD5JbW11bm9oaXN0b2NoZW1p
c3RyeTwva2V5d29yZD48a2V5d29yZD5NaWRkbGUgQWdlZDwva2V5d29yZD48a2V5d29yZD5PdmFy
aWFuIE5lb3BsYXNtcy8qbWV0YWJvbGlzbS9tb3J0YWxpdHkvcGF0aG9sb2d5PC9rZXl3b3JkPjxr
ZXl3b3JkPk92YXJ5LyptZXRhYm9saXNtL3BhdGhvbG9neTwva2V5d29yZD48a2V5d29yZD5Qcm9n
bm9zaXM8L2tleXdvcmQ+PGtleXdvcmQ+U3Vydml2YWwgUmF0ZTwva2V5d29yZD48a2V5d29yZD4q
cnQtcXBjcjwva2V5d29yZD48a2V5d29yZD4qaW1tdW5vY3l0b2NoZW1pc3RyeTwva2V5d29yZD48
a2V5d29yZD4qb3Zhcnk8L2tleXdvcmQ+PC9rZXl3b3Jkcz48ZGF0ZXM+PHllYXI+MjAxODwveWVh
cj48cHViLWRhdGVzPjxkYXRlPk9jdDwvZGF0ZT48L3B1Yi1kYXRlcz48L2RhdGVzPjxpc2JuPjIw
NTYtNDUzODwvaXNibj48YWNjZXNzaW9uLW51bT4zMDA2Mjg2MjwvYWNjZXNzaW9uLW51bT48dXJs
cz48L3VybHM+PGN1c3RvbTI+UE1DNjE3NDYxNzwvY3VzdG9tMj48ZWxlY3Ryb25pYy1yZXNvdXJj
ZS1udW0+MTAuMTAwMi9janAyLjEwOTwvZWxlY3Ryb25pYy1yZXNvdXJjZS1udW0+PHJlbW90ZS1k
YXRhYmFzZS1wcm92aWRlcj5OTE08L3JlbW90ZS1kYXRhYmFzZS1wcm92aWRlcj48bGFuZ3VhZ2U+
ZW5nPC9sYW5ndWFnZT48L3JlY29yZD48L0NpdGU+PENpdGU+PEF1dGhvcj5TaWVoPC9BdXRob3I+
PFllYXI+MjAxMzwvWWVhcj48UmVjTnVtPjU0ODY8L1JlY051bT48cmVjb3JkPjxyZWMtbnVtYmVy
PjU0ODY8L3JlYy1udW1iZXI+PGZvcmVpZ24ta2V5cz48a2V5IGFwcD0iRU4iIGRiLWlkPSJ3NTky
emF6c3F0ZnZkeGUydzlzeHRwdDJleHp0NXQwd2EyZngiIHRpbWVzdGFtcD0iMTYwMDkwMDU0OCI+
NTQ4Njwva2V5PjwvZm9yZWlnbi1rZXlzPjxyZWYtdHlwZSBuYW1lPSJKb3VybmFsIEFydGljbGUi
PjE3PC9yZWYtdHlwZT48Y29udHJpYnV0b3JzPjxhdXRob3JzPjxhdXRob3I+U2llaCwgVy48L2F1
dGhvcj48YXV0aG9yPkvDtmJlbCwgTS48L2F1dGhvcj48YXV0aG9yPkxvbmdhY3JlLCBULiBBLjwv
YXV0aG9yPjxhdXRob3I+Qm93dGVsbCwgRC4gRC48L2F1dGhvcj48YXV0aG9yPmRlRmF6aW8sIEEu
PC9hdXRob3I+PGF1dGhvcj5Hb29kbWFuLCBNLiBULjwvYXV0aG9yPjxhdXRob3I+SMO4Z2RhbGws
IEUuPC9hdXRob3I+PGF1dGhvcj5EZWVuLCBTLjwvYXV0aG9yPjxhdXRob3I+V2VudHplbnNlbiwg
Ti48L2F1dGhvcj48YXV0aG9yPk1veXNpY2gsIEsuIEIuPC9hdXRob3I+PGF1dGhvcj5CcmVudG9u
LCBKLiBELjwvYXV0aG9yPjxhdXRob3I+Q2xhcmtlLCBCLiBBLjwvYXV0aG9yPjxhdXRob3I+TWVu
b24sIFUuPC9hdXRob3I+PGF1dGhvcj5HaWxrcywgQy4gQi48L2F1dGhvcj48YXV0aG9yPktpbSwg
QS48L2F1dGhvcj48YXV0aG9yPk1hZG9yZSwgSi48L2F1dGhvcj48YXV0aG9yPkZlcmVkYXksIFMu
PC9hdXRob3I+PGF1dGhvcj5HZW9yZ2UsIEouPC9hdXRob3I+PGF1dGhvcj5HYWxsZXR0YSwgTC48
L2F1dGhvcj48YXV0aG9yPkx1cmllLCBHLjwvYXV0aG9yPjxhdXRob3I+V2lsa2VucywgTC4gUi48
L2F1dGhvcj48YXV0aG9yPkNhcm5leSwgTS4gRS48L2F1dGhvcj48YXV0aG9yPlRob21wc29uLCBQ
LiBKLjwvYXV0aG9yPjxhdXRob3I+TWF0c3VubywgUi4gSy48L2F1dGhvcj48YXV0aG9yPktqw6Zy
LCBTLiBLLjwvYXV0aG9yPjxhdXRob3I+SmVuc2VuLCBBLjwvYXV0aG9yPjxhdXRob3I+SMO4Z2Rh
bGwsIEMuPC9hdXRob3I+PGF1dGhvcj5LYWxsaSwgSy4gUi48L2F1dGhvcj48YXV0aG9yPkZyaWRs
ZXksIEIuIEwuPC9hdXRob3I+PGF1dGhvcj5LZWVuZXksIEcuIEwuPC9hdXRob3I+PGF1dGhvcj5W
aWVya2FudCwgUi4gQS48L2F1dGhvcj48YXV0aG9yPkN1bm5pbmdoYW0sIEouIE0uPC9hdXRob3I+
PGF1dGhvcj5CcmludG9uLCBMLiBBLjwvYXV0aG9yPjxhdXRob3I+WWFuZywgSC4gUC48L2F1dGhv
cj48YXV0aG9yPlNoZXJtYW4sIE0uIEUuPC9hdXRob3I+PGF1dGhvcj5HYXJjw61hLUNsb3Nhcywg
TS48L2F1dGhvcj48YXV0aG9yPkxpc3Nvd3NrYSwgSi48L2F1dGhvcj48YXV0aG9yPk9kdW5zaSwg
Sy48L2F1dGhvcj48YXV0aG9yPk1vcnJpc29uLCBDLjwvYXV0aG9yPjxhdXRob3I+TGVsZSwgUy48
L2F1dGhvcj48YXV0aG9yPkJzaGFyYSwgVy48L2F1dGhvcj48YXV0aG9yPlN1Y2hlc3RvbiwgTC48
L2F1dGhvcj48YXV0aG9yPkppbWVuZXotTGluYW4sIE0uPC9hdXRob3I+PGF1dGhvcj5Ecml2ZXIs
IEsuPC9hdXRob3I+PGF1dGhvcj5BbHNvcCwgSi48L2F1dGhvcj48YXV0aG9yPk1hY2ssIE0uPC9h
dXRob3I+PGF1dGhvcj5NY0d1aXJlLCBWLjwvYXV0aG9yPjxhdXRob3I+Um90aHN0ZWluLCBKLiBI
LjwvYXV0aG9yPjxhdXRob3I+Um9zZW4sIEIuIFAuPC9hdXRob3I+PGF1dGhvcj5CZXJuYXJkaW5p
LCBNLiBRLjwvYXV0aG9yPjxhdXRob3I+TWFja2F5LCBILjwvYXV0aG9yPjxhdXRob3I+T3phLCBB
LjwvYXV0aG9yPjxhdXRob3I+V296bmlhaywgRS4gTC48L2F1dGhvcj48YXV0aG9yPkJlbmphbWlu
LCBFLjwvYXV0aG9yPjxhdXRob3I+R2VudHJ5LU1haGFyYWosIEEuPC9hdXRob3I+PGF1dGhvcj5H
YXl0aGVyLCBTLiBBLjwvYXV0aG9yPjxhdXRob3I+VGlua2VyLCBBLiBWLjwvYXV0aG9yPjxhdXRo
b3I+UHJlbnRpY2UsIEwuIE0uPC9hdXRob3I+PGF1dGhvcj5DaG93LCBDLjwvYXV0aG9yPjxhdXRo
b3I+QW5nbGVzaW8sIE0uIFMuPC9hdXRob3I+PGF1dGhvcj5Kb2huYXR0eSwgUy4gRS48L2F1dGhv
cj48YXV0aG9yPkNoZW5ldml4LVRyZW5jaCwgRy48L2F1dGhvcj48YXV0aG9yPldoaXR0ZW1vcmUs
IEEuIFMuPC9hdXRob3I+PGF1dGhvcj5QaGFyb2FoLCBQLiBELjwvYXV0aG9yPjxhdXRob3I+R29v
ZGUsIEUuIEwuPC9hdXRob3I+PGF1dGhvcj5IdW50c21hbiwgRC4gRy48L2F1dGhvcj48YXV0aG9y
PlJhbXVzLCBTLiBKLjwvYXV0aG9yPjwvYXV0aG9ycz48L2NvbnRyaWJ1dG9ycz48YXV0aC1hZGRy
ZXNzPkRpdmlzaW9uIG9mIEVwaWRlbWlvbG9neSwgRGVwYXJ0bWVudCBvZiBIZWFsdGggUmVzZWFy
Y2ggYW5kIFBvbGljeSwgU3RhbmZvcmQgVW5pdmVyc2l0eSwgU3RhbmZvcmQsIENBLCBVU0EuPC9h
dXRoLWFkZHJlc3M+PHRpdGxlcz48dGl0bGU+SG9ybW9uZS1yZWNlcHRvciBleHByZXNzaW9uIGFu
ZCBvdmFyaWFuIGNhbmNlciBzdXJ2aXZhbDogYW4gT3ZhcmlhbiBUdW1vciBUaXNzdWUgQW5hbHlz
aXMgY29uc29ydGl1bSBzdHVkeTwvdGl0bGU+PHNlY29uZGFyeS10aXRsZT5MYW5jZXQgT25jb2w8
L3NlY29uZGFyeS10aXRsZT48L3RpdGxlcz48cGVyaW9kaWNhbD48ZnVsbC10aXRsZT5MYW5jZXQg
T25jb2w8L2Z1bGwtdGl0bGU+PGFiYnItMT5UaGUgTGFuY2V0LiBPbmNvbG9neTwvYWJici0xPjwv
cGVyaW9kaWNhbD48cGFnZXM+ODUzLTYyPC9wYWdlcz48dm9sdW1lPjE0PC92b2x1bWU+PG51bWJl
cj45PC9udW1iZXI+PGVkaXRpb24+MjAxMy8wNy8xMzwvZWRpdGlvbj48a2V5d29yZHM+PGtleXdv
cmQ+QWRlbm9jYXJjaW5vbWEsIENsZWFyIENlbGwvbWV0YWJvbGlzbS8qbW9ydGFsaXR5L3BhdGhv
bG9neTwva2V5d29yZD48a2V5d29yZD5BZGVub2NhcmNpbm9tYSwgTXVjaW5vdXMvbWV0YWJvbGlz
bS8qbW9ydGFsaXR5L3BhdGhvbG9neTwva2V5d29yZD48a2V5d29yZD5CaW9tYXJrZXJzLCBUdW1v
ci9tZXRhYm9saXNtPC9rZXl3b3JkPjxrZXl3b3JkPkNhcmNpbm9tYSwgRW5kb21ldHJpb2lkL21l
dGFib2xpc20vKm1vcnRhbGl0eS9wYXRob2xvZ3k8L2tleXdvcmQ+PGtleXdvcmQ+Q2FzZS1Db250
cm9sIFN0dWRpZXM8L2tleXdvcmQ+PGtleXdvcmQ+Q3lzdGFkZW5vY2FyY2lub21hLCBTZXJvdXMv
bWV0YWJvbGlzbS8qbW9ydGFsaXR5L3BhdGhvbG9neTwva2V5d29yZD48a2V5d29yZD5GZW1hbGU8
L2tleXdvcmQ+PGtleXdvcmQ+Rm9sbG93LVVwIFN0dWRpZXM8L2tleXdvcmQ+PGtleXdvcmQ+SHVt
YW5zPC9rZXl3b3JkPjxrZXl3b3JkPkltbXVub2VuenltZSBUZWNobmlxdWVzPC9rZXl3b3JkPjxr
ZXl3b3JkPk1pZGRsZSBBZ2VkPC9rZXl3b3JkPjxrZXl3b3JkPk5lb3BsYXNtIEdyYWRpbmc8L2tl
eXdvcmQ+PGtleXdvcmQ+TmVvcGxhc20gSW52YXNpdmVuZXNzPC9rZXl3b3JkPjxrZXl3b3JkPk5l
b3BsYXNtIFN0YWdpbmc8L2tleXdvcmQ+PGtleXdvcmQ+T3ZhcmlhbiBOZW9wbGFzbXMvbWV0YWJv
bGlzbS8qbW9ydGFsaXR5L3BhdGhvbG9neTwva2V5d29yZD48a2V5d29yZD5PdmFyeS9tZXRhYm9s
aXNtL3BhdGhvbG9neTwva2V5d29yZD48a2V5d29yZD5Qcm9nbm9zaXM8L2tleXdvcmQ+PGtleXdv
cmQ+UmVjZXB0b3JzLCBFc3Ryb2dlbi8qbWV0YWJvbGlzbTwva2V5d29yZD48a2V5d29yZD5SZWNl
cHRvcnMsIFByb2dlc3Rlcm9uZS8qbWV0YWJvbGlzbTwva2V5d29yZD48a2V5d29yZD5TdXJ2aXZh
bCBSYXRlPC9rZXl3b3JkPjxrZXl3b3JkPlRpc3N1ZSBBcnJheSBBbmFseXNpczwva2V5d29yZD48
L2tleXdvcmRzPjxkYXRlcz48eWVhcj4yMDEzPC95ZWFyPjxwdWItZGF0ZXM+PGRhdGU+QXVnPC9k
YXRlPjwvcHViLWRhdGVzPjwvZGF0ZXM+PGlzYm4+MTQ3MC0yMDQ1IChQcmludCkmI3hEOzE0NzAt
MjA0NTwvaXNibj48YWNjZXNzaW9uLW51bT4yMzg0NTIyNTwvYWNjZXNzaW9uLW51bT48dXJscz48
L3VybHM+PGN1c3RvbTI+UE1DNDAwNjM2NzwvY3VzdG9tMj48Y3VzdG9tNj5OSUhNUzU2MDg4ODwv
Y3VzdG9tNj48ZWxlY3Ryb25pYy1yZXNvdXJjZS1udW0+MTAuMTAxNi9zMTQ3MC0yMDQ1KDEzKTcw
MjUzLTU8L2VsZWN0cm9uaWMtcmVzb3VyY2UtbnVtPjxyZW1vdGUtZGF0YWJhc2UtcHJvdmlkZXI+
TkxNPC9yZW1vdGUtZGF0YWJhc2UtcHJvdmlkZXI+PGxhbmd1YWdlPmVuZzwvbGFuZ3VhZ2U+PC9y
ZWNvcmQ+PC9DaXRlPjxDaXRlPjxBdXRob3I+V2FuZzwvQXV0aG9yPjxZZWFyPjIwMTk8L1llYXI+
PFJlY051bT41ODc0PC9SZWNOdW0+PHJlY29yZD48cmVjLW51bWJlcj41ODc0PC9yZWMtbnVtYmVy
Pjxmb3JlaWduLWtleXM+PGtleSBhcHA9IkVOIiBkYi1pZD0idzU5MnphenNxdGZ2ZHhlMnc5c3h0
cHQyZXh6dDV0MHdhMmZ4IiB0aW1lc3RhbXA9IjE2MDg2MDU0NDAiPjU4NzQ8L2tleT48L2ZvcmVp
Z24ta2V5cz48cmVmLXR5cGUgbmFtZT0iSm91cm5hbCBBcnRpY2xlIj4xNzwvcmVmLXR5cGU+PGNv
bnRyaWJ1dG9ycz48YXV0aG9ycz48YXV0aG9yPldhbmcsIEwuPC9hdXRob3I+PGF1dGhvcj5SYW1i
YXUsIFAuIEYuPC9hdXRob3I+PGF1dGhvcj5LZWxlbWVuLCBMLiBFLjwvYXV0aG9yPjxhdXRob3I+
QW5nbGVzaW8sIE0uIFMuPC9hdXRob3I+PGF1dGhvcj5MZXVuZywgUy48L2F1dGhvcj48YXV0aG9y
PlRhbGhvdWssIEEuPC9hdXRob3I+PGF1dGhvcj5Lw7ZiZWwsIE0uPC9hdXRob3I+PC9hdXRob3Jz
PjwvY29udHJpYnV0b3JzPjxhdXRoLWFkZHJlc3M+RGVwYXJ0bWVudCBvZiBQYXRob2xvZ3kgYW5k
IExhYm9yYXRvcnkgTWVkaWNpbmUsIFVuaXZlcnNpdHkgb2YgQ2FsZ2FyeSwgQ2FsZ2FyeSwgQUIs
IENhbmFkYS4mI3hEO0RlcGFydG1lbnQgb2YgUGF0aG9sb2d5LCBDYXRob2xpYyBVbml2ZXJzaXR5
IG9mIEhlYWx0aCBhbmQgQWxsaWVkIFNjaWVuY2UsIE13YW56YSwgVGFuemFuaWEuJiN4RDtIb2xs
aW5ncyBDYW5jZXIgQ2VudGVyIGFuZCBNZWRpY2FsIFVuaXZlcnNpdHkgb2YgU291dGggQ2Fyb2xp
bmEsIENoYXJsZXN0b24sIFVTQS4mI3hEO0RlcGFydG1lbnQgb2YgT2JzdGV0cmljcyBhbmQgR3lu
YWVjb2xvZ3ksIFJvYmVydCBITiBIbyBSZXNlYXJjaCBDZW50cmUsIFVuaXZlcnNpdHkgb2YgQnJp
dGlzaCBDb2x1bWJpYSwgVmFuY291dmVyLCBCQywgQ2FuYWRhLiYjeEQ7RGVwYXJ0bWVudCBvZiBQ
YXRob2xvZ3ksIFVuaXZlcnNpdHkgb2YgQnJpdGlzaCBDb2xvbWJpYSBhbmQgQnJpdGlzaCBDb2xv
bWJpYSBDYW5jZXIgQWdlbmN5LCBWYW5jb3V2ZXIsIEJDLCBDYW5hZGEuPC9hdXRoLWFkZHJlc3M+
PHRpdGxlcz48dGl0bGU+TnVjbGVhciDOsi1jYXRlbmluIGFuZCBDRFgyIGV4cHJlc3Npb24gaW4g
b3ZhcmlhbiBlbmRvbWV0cmlvaWQgY2FyY2lub21hIGlkZW50aWZ5IHBhdGllbnRzIHdpdGggZmF2
b3VyYWJsZSBvdXRjb21lPC90aXRsZT48c2Vjb25kYXJ5LXRpdGxlPkhpc3RvcGF0aG9sb2d5PC9z
ZWNvbmRhcnktdGl0bGU+PC90aXRsZXM+PHBlcmlvZGljYWw+PGZ1bGwtdGl0bGU+SGlzdG9wYXRo
b2xvZ3k8L2Z1bGwtdGl0bGU+PGFiYnItMT5IaXN0b3BhdGhvbG9neTwvYWJici0xPjwvcGVyaW9k
aWNhbD48cGFnZXM+NDUyLTQ2MjwvcGFnZXM+PHZvbHVtZT43NDwvdm9sdW1lPjxudW1iZXI+Mzwv
bnVtYmVyPjxlZGl0aW9uPjIwMTgvMTAvMTc8L2VkaXRpb24+PGtleXdvcmRzPjxrZXl3b3JkPkFk
dWx0PC9rZXl3b3JkPjxrZXl3b3JkPkFnZWQ8L2tleXdvcmQ+PGtleXdvcmQ+QmlvbWFya2Vycywg
VHVtb3IvKmFuYWx5c2lzPC9rZXl3b3JkPjxrZXl3b3JkPkNEWDIgVHJhbnNjcmlwdGlvbiBGYWN0
b3IvKmJpb3N5bnRoZXNpczwva2V5d29yZD48a2V5d29yZD5DYXJjaW5vbWEsIEVuZG9tZXRyaW9p
ZC9tb3J0YWxpdHkvKnBhdGhvbG9neTwva2V5d29yZD48a2V5d29yZD5DZWxsIE51Y2xldXMvbWV0
YWJvbGlzbTwva2V5d29yZD48a2V5d29yZD5EaXNlYXNlLUZyZWUgU3Vydml2YWw8L2tleXdvcmQ+
PGtleXdvcmQ+RmVtYWxlPC9rZXl3b3JkPjxrZXl3b3JkPkh1bWFuczwva2V5d29yZD48a2V5d29y
ZD5LYXBsYW4tTWVpZXIgRXN0aW1hdGU8L2tleXdvcmQ+PGtleXdvcmQ+TWlkZGxlIEFnZWQ8L2tl
eXdvcmQ+PGtleXdvcmQ+T3ZhcmlhbiBOZW9wbGFzbXMvbW9ydGFsaXR5LypwYXRob2xvZ3k8L2tl
eXdvcmQ+PGtleXdvcmQ+UHJvZ25vc2lzPC9rZXl3b3JkPjxrZXl3b3JkPlByb3BvcnRpb25hbCBI
YXphcmRzIE1vZGVsczwva2V5d29yZD48a2V5d29yZD5iZXRhIENhdGVuaW4vKmJpb3N5bnRoZXNp
czwva2V5d29yZD48a2V5d29yZD5DdG5uYjE8L2tleXdvcmQ+PGtleXdvcmQ+Q2R4Mjwva2V5d29y
ZD48a2V5d29yZD5pbW11bm9oaXN0b2NoZW1pc3RyeTwva2V5d29yZD48a2V5d29yZD5vdmFyaWFu
IGVuZG9tZXRyaW9pZCBjYXJjaW5vbWE8L2tleXdvcmQ+PGtleXdvcmQ+zrItY2F0ZW5pbjwva2V5
d29yZD48L2tleXdvcmRzPjxkYXRlcz48eWVhcj4yMDE5PC95ZWFyPjxwdWItZGF0ZXM+PGRhdGU+
RmViPC9kYXRlPjwvcHViLWRhdGVzPjwvZGF0ZXM+PGlzYm4+MDMwOS0wMTY3PC9pc2JuPjxhY2Nl
c3Npb24tbnVtPjMwMzI2MTQ2PC9hY2Nlc3Npb24tbnVtPjx1cmxzPjwvdXJscz48ZWxlY3Ryb25p
Yy1yZXNvdXJjZS1udW0+MTAuMTExMS9oaXMuMTM3NzI8L2VsZWN0cm9uaWMtcmVzb3VyY2UtbnVt
PjxyZW1vdGUtZGF0YWJhc2UtcHJvdmlkZXI+TkxNPC9yZW1vdGUtZGF0YWJhc2UtcHJvdmlkZXI+
PGxhbmd1YWdlPmVuZzwvbGFuZ3VhZ2U+PC9yZWNvcmQ+PC9DaXRlPjwvRW5kTm90ZT4A
</w:fldData>
                </w:fldChar>
              </w:r>
              <w:r w:rsidRPr="001F2EF4">
                <w:rPr>
                  <w:rFonts w:ascii="Calibri" w:eastAsia="Times New Roman" w:hAnsi="Calibri" w:cs="Calibri"/>
                  <w:sz w:val="16"/>
                  <w:szCs w:val="16"/>
                  <w:lang w:eastAsia="en-AU"/>
                </w:rPr>
                <w:instrText xml:space="preserve"> ADDIN EN.CITE.DATA </w:instrText>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end"/>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separate"/>
              </w:r>
              <w:r w:rsidRPr="001F2EF4">
                <w:rPr>
                  <w:rFonts w:ascii="Calibri" w:eastAsia="Times New Roman" w:hAnsi="Calibri" w:cs="Calibri"/>
                  <w:noProof/>
                  <w:sz w:val="16"/>
                  <w:szCs w:val="16"/>
                  <w:vertAlign w:val="superscript"/>
                  <w:lang w:eastAsia="en-AU"/>
                </w:rPr>
                <w:t>62-66</w:t>
              </w:r>
              <w:r w:rsidRPr="001F2EF4">
                <w:rPr>
                  <w:rFonts w:ascii="Calibri" w:eastAsia="Times New Roman" w:hAnsi="Calibri" w:cs="Calibri"/>
                  <w:sz w:val="16"/>
                  <w:szCs w:val="16"/>
                  <w:lang w:eastAsia="en-AU"/>
                </w:rPr>
                <w:fldChar w:fldCharType="end"/>
              </w:r>
            </w:hyperlink>
            <w:r w:rsidRPr="001F2EF4">
              <w:rPr>
                <w:rFonts w:ascii="Calibri" w:eastAsia="Times New Roman" w:hAnsi="Calibri" w:cs="Calibri"/>
                <w:sz w:val="16"/>
                <w:szCs w:val="16"/>
                <w:lang w:eastAsia="en-AU"/>
              </w:rPr>
              <w:t xml:space="preserve"> </w:t>
            </w:r>
          </w:p>
          <w:p w14:paraId="51CFDFD8" w14:textId="77777777" w:rsidR="001F2EF4" w:rsidRPr="001F2EF4" w:rsidRDefault="001F2EF4" w:rsidP="001F2EF4">
            <w:pPr>
              <w:spacing w:after="0" w:line="240" w:lineRule="auto"/>
              <w:rPr>
                <w:rFonts w:ascii="Calibri" w:eastAsia="Times New Roman" w:hAnsi="Calibri" w:cs="Calibri"/>
                <w:sz w:val="16"/>
                <w:szCs w:val="16"/>
                <w:lang w:eastAsia="en-AU"/>
              </w:rPr>
            </w:pPr>
          </w:p>
          <w:p w14:paraId="2ECB376A" w14:textId="77777777" w:rsidR="001F2EF4" w:rsidRPr="001F2EF4" w:rsidRDefault="001F2EF4" w:rsidP="001F2EF4">
            <w:pPr>
              <w:spacing w:after="0" w:line="240" w:lineRule="auto"/>
              <w:rPr>
                <w:rFonts w:ascii="Calibri" w:eastAsia="Times New Roman" w:hAnsi="Calibri" w:cs="Calibri"/>
                <w:sz w:val="16"/>
                <w:szCs w:val="16"/>
                <w:lang w:eastAsia="en-AU"/>
              </w:rPr>
            </w:pPr>
            <w:r w:rsidRPr="001F2EF4">
              <w:rPr>
                <w:rFonts w:ascii="Calibri" w:eastAsia="Times New Roman" w:hAnsi="Calibri" w:cs="Calibri"/>
                <w:sz w:val="16"/>
                <w:szCs w:val="16"/>
                <w:lang w:eastAsia="en-AU"/>
              </w:rPr>
              <w:t>There are no validated prognostic biomarkers for ovarian clear cell or mucinous carcinoma. However, p53 status might inform about the course of mucinous borderline tumours. A recent study showed that p53abn mucinous borderline tumours were associated with a higher risk of death.</w:t>
            </w:r>
            <w:hyperlink w:anchor="_ENREF_67" w:tooltip="Kang, 2021 #5985" w:history="1">
              <w:r w:rsidRPr="001F2EF4">
                <w:rPr>
                  <w:rFonts w:ascii="Calibri" w:eastAsia="Times New Roman" w:hAnsi="Calibri" w:cs="Calibri"/>
                  <w:sz w:val="16"/>
                  <w:szCs w:val="16"/>
                  <w:lang w:eastAsia="en-AU"/>
                </w:rPr>
                <w:fldChar w:fldCharType="begin">
                  <w:fldData xml:space="preserve">PEVuZE5vdGU+PENpdGU+PEF1dGhvcj5LYW5nPC9BdXRob3I+PFllYXI+MjAyMTwvWWVhcj48UmVj
TnVtPjU5ODU8L1JlY051bT48RGlzcGxheVRleHQ+PHN0eWxlIGZhY2U9InN1cGVyc2NyaXB0Ij42
Nzwvc3R5bGU+PC9EaXNwbGF5VGV4dD48cmVjb3JkPjxyZWMtbnVtYmVyPjU5ODU8L3JlYy1udW1i
ZXI+PGZvcmVpZ24ta2V5cz48a2V5IGFwcD0iRU4iIGRiLWlkPSJ3NTkyemF6c3F0ZnZkeGUydzlz
eHRwdDJleHp0NXQwd2EyZngiIHRpbWVzdGFtcD0iMTYxNTgxNzE2MiI+NTk4NTwva2V5PjwvZm9y
ZWlnbi1rZXlzPjxyZWYtdHlwZSBuYW1lPSJKb3VybmFsIEFydGljbGUiPjE3PC9yZWYtdHlwZT48
Y29udHJpYnV0b3JzPjxhdXRob3JzPjxhdXRob3I+S2FuZywgRS4gWS48L2F1dGhvcj48YXV0aG9y
PkNoZWFzbGV5LCBELjwvYXV0aG9yPjxhdXRob3I+TGVQYWdlLCBDLjwvYXV0aG9yPjxhdXRob3I+
V2FrZWZpZWxkLCBNLiBKLjwvYXV0aG9yPjxhdXRob3I+ZGEgQ3VuaGEgVG9ycmVzLCBNLjwvYXV0
aG9yPjxhdXRob3I+Um93bGV5LCBTLjwvYXV0aG9yPjxhdXRob3I+U2FsYXphciwgQy48L2F1dGhv
cj48YXV0aG9yPlhpbmcsIFouPC9hdXRob3I+PGF1dGhvcj5BbGxhbiwgUC48L2F1dGhvcj48YXV0
aG9yPkJvd3RlbGwsIEQuIEQuIEwuPC9hdXRob3I+PGF1dGhvcj5NZXMtTWFzc29uLCBBLiBNLjwv
YXV0aG9yPjxhdXRob3I+UHJvdmVuY2hlciwgRC4gTS48L2F1dGhvcj48YXV0aG9yPlJhaGltaSwg
Sy48L2F1dGhvcj48YXV0aG9yPktlbGVtZW4sIEwuIEUuPC9hdXRob3I+PGF1dGhvcj5GYXNjaGlu
ZywgUC4gQS48L2F1dGhvcj48YXV0aG9yPkRvaGVydHksIEouIEEuPC9hdXRob3I+PGF1dGhvcj5H
b29kbWFuLCBNLiBULjwvYXV0aG9yPjxhdXRob3I+R29vZGUsIEUuIEwuPC9hdXRob3I+PGF1dGhv
cj5EZWVuLCBTLjwvYXV0aG9yPjxhdXRob3I+UGhhcm9haCwgUC4gRC4gUC48L2F1dGhvcj48YXV0
aG9yPkJyZW50b24sIEouIEQuPC9hdXRob3I+PGF1dGhvcj5TaWVoLCBXLjwvYXV0aG9yPjxhdXRo
b3I+TWF0ZW9pdSwgQy48L2F1dGhvcj48YXV0aG9yPlN1bmRmZWxkdCwgSy48L2F1dGhvcj48YXV0
aG9yPkNvb2ssIEwuIFMuPC9hdXRob3I+PGF1dGhvcj5MZSwgTi4gRC48L2F1dGhvcj48YXV0aG9y
PkFuZ2xlc2lvLCBNLiBTLjwvYXV0aG9yPjxhdXRob3I+R2lsa3MsIEMuIEIuPC9hdXRob3I+PGF1
dGhvcj5IdW50c21hbiwgRC4gRy48L2F1dGhvcj48YXV0aG9yPktlbm5lZHksIEMuIEouPC9hdXRo
b3I+PGF1dGhvcj5UcmFmaWNhbnRlLCBOLjwvYXV0aG9yPjxhdXRob3I+RGVGYXppbywgQS48L2F1
dGhvcj48YXV0aG9yPkthdWZtYW5uLCBTLjwvYXV0aG9yPjxhdXRob3I+Q2h1cmNobWFuLCBNLjwv
YXV0aG9yPjxhdXRob3I+R291cmxleSwgQy48L2F1dGhvcj48YXV0aG9yPlN0ZXBoZW5zLCBBLiBO
LjwvYXV0aG9yPjxhdXRob3I+TWVhZ2hlciwgTi4gUy48L2F1dGhvcj48YXV0aG9yPlJhbXVzLCBT
LiBKLjwvYXV0aG9yPjxhdXRob3I+QW50aWxsLCBZLiBDLjwvYXV0aG9yPjxhdXRob3I+Q2FtcGJl
bGwsIEkuPC9hdXRob3I+PGF1dGhvcj5TY290dCwgQy4gTC48L2F1dGhvcj48YXV0aG9yPkvDtmJl
bCwgTS48L2F1dGhvcj48YXV0aG9yPkdvcnJpbmdlLCBLLiBMLjwvYXV0aG9yPjwvYXV0aG9ycz48
L2NvbnRyaWJ1dG9ycz48YXV0aC1hZGRyZXNzPkRlcGFydG1lbnQgb2YgUGF0aG9sb2d5IGFuZCBM
YWJvcmF0b3J5IE1lZGljaW5lLCBVbml2ZXJzaXR5IG9mIENhbGdhcnksIENhbGdhcnksIEFCLCBD
YW5hZGEuJiN4RDtQZXRlciBNYWNDYWxsdW0gQ2FuY2VyIENlbnRyZSwgTWVsYm91cm5lLCBWSUMs
IEF1c3RyYWxpYS4mI3hEO1NpciBQZXRlciBNYWNDYWxsdW0gRGVwYXJ0bWVudCBvZiBPbmNvbG9n
eSwgVGhlIFVuaXZlcnNpdHkgb2YgTWVsYm91cm5lLCBQYXJrdmlsbGUsIFZJQywgQXVzdHJhbGlh
LiYjeEQ7Q2VudHJlIGRlIHJlY2hlcmNoZSBkdSBDZW50cmUgaG9zcGl0YWxpZXIgZGUgbCZhcG9z
O1VuaXZlcnNpdMOpIGRlIE1vbnRyw6lhbCwgTW9udHLDqWFsLCBRQywgQ2FuYWRhLiYjeEQ7Q2Vu
dHJlIGhvc3BpdGFsaWVyIGRlIGwmYXBvcztVbml2ZXJzaXTDqSBkZSBNb250csOpYWwsIE1vbnRy
w6lhbCwgUUMsIENhbmFkYS4mI3hEO1dhbHRlciBhbmQgRWxpemEgSGFsbCBJbnN0aXR1dGUgb2Yg
TWVkaWNhbCBSZXNlYXJjaCwgUGFya3ZpbGxlLCBWSUMsIEF1c3RyYWxpYS4mI3hEO0RlcGFydG1l
bnQgb2YgUHVibGljIEhlYWx0aCBTY2llbmNlcywgTWVkaWNhbCBVbml2ZXJzaXR5IG9mIFNvdXRo
IENhcm9saW5hLCBDaGFybGVzdG9uLCBTQywgVVNBLiYjeEQ7RGVwYXJ0bWVudCBvZiBHeW5lY29s
b2d5IGFuZCBPYnN0ZXRyaWNzLCBDb21wcmVoZW5zaXZlIENhbmNlciBDZW50ZXIgRVItRU1OLCBV
bml2ZXJzaXR5IEhvc3BpdGFsIEVybGFuZ2VuLCBGcmllZHJpY2gtQWxleGFuZGVyLVVuaXZlcnNp
dHkgRXJsYW5nZW4tTnVyZW1iZXJnLCBFcmxhbmdlbiwgR2VybWFueS4mI3hEO0h1bnRzbWFuIENh
bmNlciBJbnN0aXR1dGUsIERlcGFydG1lbnQgb2YgUG9wdWxhdGlvbiBIZWFsdGggU2NpZW5jZXMs
IFVuaXZlcnNpdHkgb2YgVXRhaCwgU2FsdCBMYWtlIENpdHksIFVULCBVU0EuJiN4RDtTYW11ZWwg
T3NjaGluIENvbXByZWhlbnNpdmUgQ2FuY2VyIEluc3RpdHV0ZSwgQ2FuY2VyIFByZXZlbnRpb24g
YW5kIEdlbmV0aWNzIFByb2dyYW0sIENlZGFycy1TaW5haSBNZWRpY2FsIENlbnRlciwgTG9zIEFu
Z2VsZXMsIENBLCBVU0EuJiN4RDtEZXBhcnRtZW50IG9mIEhlYWx0aCBTY2llbmNlcyBSZXNlYXJj
aCwgRGl2aXNpb24gb2YgQmlvbWVkaWNhbCBTdGF0aXN0aWNzIGFuZCBJbmZvcm1hdGljcywgTWF5
byBDbGluaWMsIFJvY2hlc3RlciwgTU4sIFVTQS4mI3hEO0RlcGFydG1lbnQgb2YgSGlzdG9wYXRo
b2xvZ3ksIFF1ZWVuJmFwb3M7cyBNZWRpY2FsIENlbnRyZSwgTm90dGluZ2hhbSBVbml2ZXJzaXR5
IEhvc3BpdGFscyBOSFMgVHJ1c3QsIE5vdHRpbmdoYW0sIFVLLiYjeEQ7Q2VudHJlIGZvciBDYW5j
ZXIgR2VuZXRpYyBFcGlkZW1pb2xvZ3ksIERlcGFydG1lbnQgb2YgT25jb2xvZ3ksIFVuaXZlcnNp
dHkgb2YgQ2FtYnJpZGdlLCBDYW1icmlkZ2UsIFVLLiYjeEQ7Q2FuY2VyIFJlc2VhcmNoIFVLIENh
bWJyaWRnZSBJbnN0aXR1dGUsIFVuaXZlcnNpdHkgb2YgQ2FtYnJpZGdlLCBDYW1icmlkZ2UsIFVL
LiYjeEQ7RGVwYXJ0bWVudCBvZiBHZW5ldGljcyBhbmQgR2Vub21pYyBTY2llbmNlcywgRGVwYXJ0
bWVudCBvZiBQb3B1bGF0aW9uIEhlYWx0aCBTY2llbmNlIGFuZCBQb2xpY3ksIEljYWhuIFNjaG9v
bCBvZiBNZWRpY2luZSBhdCBNb3VudCBTaW5haSwgTmV3IFlvcmssIE5ZLCBVU0EuJiN4RDtEZXBh
cnRtZW50IG9mIFBhdGhvbG9neSBhbmQgQ3l0b2xvZ3ksIEluc3RpdHV0ZSBvZiBCaW9tZWRpY2lu
ZSwgU2FobGdyZW5za2EgQWNhZGVteSBhdCBVbml2ZXJzaXR5IG9mIEdvdGhlbmJ1cmcsIEdvdGhl
bmJ1cmcsIFN3ZWRlbi4mI3hEO0RlcGFydG1lbnQgb2YgT2JzdGV0cmljcyBhbmQgR3luZWNvbG9n
eSwgSW5zdGl0dXRlIG9mIENsaW5pY2FsIFNjaWVuY2VzLCBTYWhsZ3JlbnNrYSBBY2FkZW15IGF0
IFVuaXZlcnNpdHkgb2YgR290aGVuYnVyZywgR290aGVuYnVyZywgU3dlZGVuLiYjeEQ7U2FobGdy
ZW5za2EgQ2FuY2VyIENlbnRlciwgVW5pdmVyc2l0eSBvZiBHb3RoZW5idXJnLCBHb3RoZW5idXJn
LCBTd2VkZW4uJiN4RDtVbml2ZXJzaXR5IG9mIE5ldyBNZXhpY28gSGVhbHRoIFNjaWVuY2VzIENl
bnRlciwgVW5pdmVyc2l0eSBvZiBOZXcgTWV4aWNvLCBBbGJ1cXVlcnF1ZSwgTk0sIFVTQS4mI3hE
O0NhbmNlciBDb250cm9sIFJlc2VhcmNoLCBCQyBDYW5jZXIgUmVzZWFyY2ggQ2VudHJlLCBWYW5j
b3V2ZXIsIEJDLCBDYW5hZGEuJiN4RDtEZXBhcnRtZW50IG9mIE9ic3RldHJpY3MgYW5kIEd5bmVj
b2xvZ3ksIFVuaXZlcnNpdHkgb2YgQnJpdGlzaCBDb2x1bWJpYSwgVmFuY291dmVyLCBCQywgQ2Fu
YWRhLiYjeEQ7QnJpdGlzaCBDb2x1bWJpYSZhcG9zO3MgT3ZhcmlhbiBDYW5jZXIgUmVzZWFyY2gg
KE9WQ0FSRSkgUHJvZ3JhbSwgVmFuY291dmVyIEdlbmVyYWwgSG9zcGl0YWwsIFZhbmNvdXZlciwg
QkMsIENhbmFkYS4mI3hEO0RlcGFydG1lbnQgb2YgUGF0aG9sb2d5IGFuZCBMYWJvcmF0b3J5IE1l
ZGljaW5lLCBVbml2ZXJzaXR5IG9mIEJyaXRpc2ggQ29sdW1iaWEsIFZhbmNvdXZlciwgQkMsIENh
bmFkYS4mI3hEO0NlbnRyZSBmb3IgQ2FuY2VyIFJlc2VhcmNoLCBUaGUgV2VzdG1lYWQgSW5zdGl0
dXRlIGZvciBNZWRpY2FsIFJlc2VhcmNoLCBUaGUgVW5pdmVyc2l0eSBvZiBTeWRuZXksIFdlc3Rt
ZWFkLCBOU1csIEF1c3RyYWxpYS4mI3hEO0RpdmlzaW9uIG9mIE9uY29sb2d5IFJlc2VhcmNoLCBN
YXlvIENsaW5pYywgUm9jaGVzdGVyLCBNTiwgVVNBLiYjeEQ7Tmljb2xhIE11cnJheSBDZW50cmUg
Zm9yIE92YXJpYW4gQ2FuY2VyIFJlc2VhcmNoLCBDYW5jZXIgUmVzZWFyY2ggVUsgRWRpbmJ1cmdo
IENlbnRyZSwgTVJDIElHTU0sIFVuaXZlcnNpdHkgb2YgRWRpbmJ1cmdoLCBFZGluYnVyZ2gsIFVL
LiYjeEQ7SHVkc29uIEluc3RpdHV0ZSBvZiBNZWRpY2FsIFJlc2VhcmNoLCBDbGF5dG9uLCBWSUMs
IEF1c3RyYWxpYS4mI3hEO1NjaG9vbCBvZiBXb21lbiZhcG9zO3MgYW5kIENoaWxkcmVuJmFwb3M7
cyBIZWFsdGgsIEZhY3VsdHkgb2YgTWVkaWNpbmUsIFVuaXZlcnNpdHkgb2YgTlNXIFN5ZG5leSwg
U3lkbmV5LCBOU1csIEF1c3RyYWxpYS4mI3hEO0FkdWx0IENhbmNlciBQcm9ncmFtLCBMb3d5IENh
bmNlciBSZXNlYXJjaCBDZW50cmUsIFVuaXZlcnNpdHkgb2YgTlNXIFN5ZG5leSwgU3lkbmV5LCBO
U1csIEF1c3RyYWxpYS4mI3hEO0ZhY3VsdHkgb2YgTWVkaWNpbmUsIE51cnNpbmcgYW5kIEhlYWx0
aCBTY2llbmNlcywgTW9uYXNoIFVuaXZlcnNpdHksIENsYXl0b24sIFZJQywgQXVzdHJhbGlhLiYj
eEQ7Q2FicmluaSBIZWFsdGgsIE1hbHZlcm4sIFZJQywgQXVzdHJhbGlhLiYjeEQ7RnJhbmtzdG9u
IEhvc3BpdGFsLCBGcmFua3N0b24sIFZJQywgQXVzdHJhbGlhLiYjeEQ7VGhlIFJveWFsIFdvbWVu
JmFwb3M7cyBIb3NwaXRhbCwgUGFya3ZpbGxlLCBWSUMsIEF1c3RyYWxpYS4mI3hEO0RlcGFydG1l
bnQgb2YgUGF0aG9sb2d5IGFuZCBMYWJvcmF0b3J5IE1lZGljaW5lLCBVbml2ZXJzaXR5IG9mIENh
bGdhcnksIENhbGdhcnksIEFCLCBDYW5hZGEuIG1rb2ViZWxAdWNhbGdhcnkuY2EuPC9hdXRoLWFk
ZHJlc3M+PHRpdGxlcz48dGl0bGU+UmVmaW5lZCBjdXQtb2ZmIGZvciBUUDUzIGltbXVub2hpc3Rv
Y2hlbWlzdHJ5IGltcHJvdmVzIHByZWRpY3Rpb24gb2YgVFA1MyBtdXRhdGlvbiBzdGF0dXMgaW4g
b3ZhcmlhbiBtdWNpbm91cyB0dW1vcnM6IGltcGxpY2F0aW9ucyBmb3Igb3V0Y29tZSBhbmFseXNl
czwvdGl0bGU+PHNlY29uZGFyeS10aXRsZT5Nb2QgUGF0aG9sPC9zZWNvbmRhcnktdGl0bGU+PC90
aXRsZXM+PHBlcmlvZGljYWw+PGZ1bGwtdGl0bGU+TW9kIFBhdGhvbDwvZnVsbC10aXRsZT48YWJi
ci0xPk1vZGVybiBwYXRob2xvZ3kgOiBhbiBvZmZpY2lhbCBqb3VybmFsIG9mIHRoZSBVbml0ZWQg
U3RhdGVzIGFuZCBDYW5hZGlhbiBBY2FkZW15IG9mIFBhdGhvbG9neSwgSW5jPC9hYmJyLTE+PC9w
ZXJpb2RpY2FsPjxwYWdlcz4xOTQtMjA2PC9wYWdlcz48dm9sdW1lPjM0PC92b2x1bWU+PG51bWJl
cj4xPC9udW1iZXI+PGVkaXRpb24+MjAyMC8wNy8zMDwvZWRpdGlvbj48ZGF0ZXM+PHllYXI+MjAy
MTwveWVhcj48cHViLWRhdGVzPjxkYXRlPkphbjwvZGF0ZT48L3B1Yi1kYXRlcz48L2RhdGVzPjxp
c2JuPjA4OTMtMzk1MjwvaXNibj48YWNjZXNzaW9uLW51bT4zMjcyNDE1MzwvYWNjZXNzaW9uLW51
bT48dXJscz48L3VybHM+PGVsZWN0cm9uaWMtcmVzb3VyY2UtbnVtPjEwLjEwMzgvczQxMzc5LTAy
MC0wNjE4LTk8L2VsZWN0cm9uaWMtcmVzb3VyY2UtbnVtPjxyZW1vdGUtZGF0YWJhc2UtcHJvdmlk
ZXI+TkxNPC9yZW1vdGUtZGF0YWJhc2UtcHJvdmlkZXI+PGxhbmd1YWdlPmVuZzwvbGFuZ3VhZ2U+
PC9yZWNvcmQ+PC9DaXRlPjwvRW5kTm90ZT5=
</w:fldData>
                </w:fldChar>
              </w:r>
              <w:r w:rsidRPr="001F2EF4">
                <w:rPr>
                  <w:rFonts w:ascii="Calibri" w:eastAsia="Times New Roman" w:hAnsi="Calibri" w:cs="Calibri"/>
                  <w:sz w:val="16"/>
                  <w:szCs w:val="16"/>
                  <w:lang w:eastAsia="en-AU"/>
                </w:rPr>
                <w:instrText xml:space="preserve"> ADDIN EN.CITE </w:instrText>
              </w:r>
              <w:r w:rsidRPr="001F2EF4">
                <w:rPr>
                  <w:rFonts w:ascii="Calibri" w:eastAsia="Times New Roman" w:hAnsi="Calibri" w:cs="Calibri"/>
                  <w:sz w:val="16"/>
                  <w:szCs w:val="16"/>
                  <w:lang w:eastAsia="en-AU"/>
                </w:rPr>
                <w:fldChar w:fldCharType="begin">
                  <w:fldData xml:space="preserve">PEVuZE5vdGU+PENpdGU+PEF1dGhvcj5LYW5nPC9BdXRob3I+PFllYXI+MjAyMTwvWWVhcj48UmVj
TnVtPjU5ODU8L1JlY051bT48RGlzcGxheVRleHQ+PHN0eWxlIGZhY2U9InN1cGVyc2NyaXB0Ij42
Nzwvc3R5bGU+PC9EaXNwbGF5VGV4dD48cmVjb3JkPjxyZWMtbnVtYmVyPjU5ODU8L3JlYy1udW1i
ZXI+PGZvcmVpZ24ta2V5cz48a2V5IGFwcD0iRU4iIGRiLWlkPSJ3NTkyemF6c3F0ZnZkeGUydzlz
eHRwdDJleHp0NXQwd2EyZngiIHRpbWVzdGFtcD0iMTYxNTgxNzE2MiI+NTk4NTwva2V5PjwvZm9y
ZWlnbi1rZXlzPjxyZWYtdHlwZSBuYW1lPSJKb3VybmFsIEFydGljbGUiPjE3PC9yZWYtdHlwZT48
Y29udHJpYnV0b3JzPjxhdXRob3JzPjxhdXRob3I+S2FuZywgRS4gWS48L2F1dGhvcj48YXV0aG9y
PkNoZWFzbGV5LCBELjwvYXV0aG9yPjxhdXRob3I+TGVQYWdlLCBDLjwvYXV0aG9yPjxhdXRob3I+
V2FrZWZpZWxkLCBNLiBKLjwvYXV0aG9yPjxhdXRob3I+ZGEgQ3VuaGEgVG9ycmVzLCBNLjwvYXV0
aG9yPjxhdXRob3I+Um93bGV5LCBTLjwvYXV0aG9yPjxhdXRob3I+U2FsYXphciwgQy48L2F1dGhv
cj48YXV0aG9yPlhpbmcsIFouPC9hdXRob3I+PGF1dGhvcj5BbGxhbiwgUC48L2F1dGhvcj48YXV0
aG9yPkJvd3RlbGwsIEQuIEQuIEwuPC9hdXRob3I+PGF1dGhvcj5NZXMtTWFzc29uLCBBLiBNLjwv
YXV0aG9yPjxhdXRob3I+UHJvdmVuY2hlciwgRC4gTS48L2F1dGhvcj48YXV0aG9yPlJhaGltaSwg
Sy48L2F1dGhvcj48YXV0aG9yPktlbGVtZW4sIEwuIEUuPC9hdXRob3I+PGF1dGhvcj5GYXNjaGlu
ZywgUC4gQS48L2F1dGhvcj48YXV0aG9yPkRvaGVydHksIEouIEEuPC9hdXRob3I+PGF1dGhvcj5H
b29kbWFuLCBNLiBULjwvYXV0aG9yPjxhdXRob3I+R29vZGUsIEUuIEwuPC9hdXRob3I+PGF1dGhv
cj5EZWVuLCBTLjwvYXV0aG9yPjxhdXRob3I+UGhhcm9haCwgUC4gRC4gUC48L2F1dGhvcj48YXV0
aG9yPkJyZW50b24sIEouIEQuPC9hdXRob3I+PGF1dGhvcj5TaWVoLCBXLjwvYXV0aG9yPjxhdXRo
b3I+TWF0ZW9pdSwgQy48L2F1dGhvcj48YXV0aG9yPlN1bmRmZWxkdCwgSy48L2F1dGhvcj48YXV0
aG9yPkNvb2ssIEwuIFMuPC9hdXRob3I+PGF1dGhvcj5MZSwgTi4gRC48L2F1dGhvcj48YXV0aG9y
PkFuZ2xlc2lvLCBNLiBTLjwvYXV0aG9yPjxhdXRob3I+R2lsa3MsIEMuIEIuPC9hdXRob3I+PGF1
dGhvcj5IdW50c21hbiwgRC4gRy48L2F1dGhvcj48YXV0aG9yPktlbm5lZHksIEMuIEouPC9hdXRo
b3I+PGF1dGhvcj5UcmFmaWNhbnRlLCBOLjwvYXV0aG9yPjxhdXRob3I+RGVGYXppbywgQS48L2F1
dGhvcj48YXV0aG9yPkthdWZtYW5uLCBTLjwvYXV0aG9yPjxhdXRob3I+Q2h1cmNobWFuLCBNLjwv
YXV0aG9yPjxhdXRob3I+R291cmxleSwgQy48L2F1dGhvcj48YXV0aG9yPlN0ZXBoZW5zLCBBLiBO
LjwvYXV0aG9yPjxhdXRob3I+TWVhZ2hlciwgTi4gUy48L2F1dGhvcj48YXV0aG9yPlJhbXVzLCBT
LiBKLjwvYXV0aG9yPjxhdXRob3I+QW50aWxsLCBZLiBDLjwvYXV0aG9yPjxhdXRob3I+Q2FtcGJl
bGwsIEkuPC9hdXRob3I+PGF1dGhvcj5TY290dCwgQy4gTC48L2F1dGhvcj48YXV0aG9yPkvDtmJl
bCwgTS48L2F1dGhvcj48YXV0aG9yPkdvcnJpbmdlLCBLLiBMLjwvYXV0aG9yPjwvYXV0aG9ycz48
L2NvbnRyaWJ1dG9ycz48YXV0aC1hZGRyZXNzPkRlcGFydG1lbnQgb2YgUGF0aG9sb2d5IGFuZCBM
YWJvcmF0b3J5IE1lZGljaW5lLCBVbml2ZXJzaXR5IG9mIENhbGdhcnksIENhbGdhcnksIEFCLCBD
YW5hZGEuJiN4RDtQZXRlciBNYWNDYWxsdW0gQ2FuY2VyIENlbnRyZSwgTWVsYm91cm5lLCBWSUMs
IEF1c3RyYWxpYS4mI3hEO1NpciBQZXRlciBNYWNDYWxsdW0gRGVwYXJ0bWVudCBvZiBPbmNvbG9n
eSwgVGhlIFVuaXZlcnNpdHkgb2YgTWVsYm91cm5lLCBQYXJrdmlsbGUsIFZJQywgQXVzdHJhbGlh
LiYjeEQ7Q2VudHJlIGRlIHJlY2hlcmNoZSBkdSBDZW50cmUgaG9zcGl0YWxpZXIgZGUgbCZhcG9z
O1VuaXZlcnNpdMOpIGRlIE1vbnRyw6lhbCwgTW9udHLDqWFsLCBRQywgQ2FuYWRhLiYjeEQ7Q2Vu
dHJlIGhvc3BpdGFsaWVyIGRlIGwmYXBvcztVbml2ZXJzaXTDqSBkZSBNb250csOpYWwsIE1vbnRy
w6lhbCwgUUMsIENhbmFkYS4mI3hEO1dhbHRlciBhbmQgRWxpemEgSGFsbCBJbnN0aXR1dGUgb2Yg
TWVkaWNhbCBSZXNlYXJjaCwgUGFya3ZpbGxlLCBWSUMsIEF1c3RyYWxpYS4mI3hEO0RlcGFydG1l
bnQgb2YgUHVibGljIEhlYWx0aCBTY2llbmNlcywgTWVkaWNhbCBVbml2ZXJzaXR5IG9mIFNvdXRo
IENhcm9saW5hLCBDaGFybGVzdG9uLCBTQywgVVNBLiYjeEQ7RGVwYXJ0bWVudCBvZiBHeW5lY29s
b2d5IGFuZCBPYnN0ZXRyaWNzLCBDb21wcmVoZW5zaXZlIENhbmNlciBDZW50ZXIgRVItRU1OLCBV
bml2ZXJzaXR5IEhvc3BpdGFsIEVybGFuZ2VuLCBGcmllZHJpY2gtQWxleGFuZGVyLVVuaXZlcnNp
dHkgRXJsYW5nZW4tTnVyZW1iZXJnLCBFcmxhbmdlbiwgR2VybWFueS4mI3hEO0h1bnRzbWFuIENh
bmNlciBJbnN0aXR1dGUsIERlcGFydG1lbnQgb2YgUG9wdWxhdGlvbiBIZWFsdGggU2NpZW5jZXMs
IFVuaXZlcnNpdHkgb2YgVXRhaCwgU2FsdCBMYWtlIENpdHksIFVULCBVU0EuJiN4RDtTYW11ZWwg
T3NjaGluIENvbXByZWhlbnNpdmUgQ2FuY2VyIEluc3RpdHV0ZSwgQ2FuY2VyIFByZXZlbnRpb24g
YW5kIEdlbmV0aWNzIFByb2dyYW0sIENlZGFycy1TaW5haSBNZWRpY2FsIENlbnRlciwgTG9zIEFu
Z2VsZXMsIENBLCBVU0EuJiN4RDtEZXBhcnRtZW50IG9mIEhlYWx0aCBTY2llbmNlcyBSZXNlYXJj
aCwgRGl2aXNpb24gb2YgQmlvbWVkaWNhbCBTdGF0aXN0aWNzIGFuZCBJbmZvcm1hdGljcywgTWF5
byBDbGluaWMsIFJvY2hlc3RlciwgTU4sIFVTQS4mI3hEO0RlcGFydG1lbnQgb2YgSGlzdG9wYXRo
b2xvZ3ksIFF1ZWVuJmFwb3M7cyBNZWRpY2FsIENlbnRyZSwgTm90dGluZ2hhbSBVbml2ZXJzaXR5
IEhvc3BpdGFscyBOSFMgVHJ1c3QsIE5vdHRpbmdoYW0sIFVLLiYjeEQ7Q2VudHJlIGZvciBDYW5j
ZXIgR2VuZXRpYyBFcGlkZW1pb2xvZ3ksIERlcGFydG1lbnQgb2YgT25jb2xvZ3ksIFVuaXZlcnNp
dHkgb2YgQ2FtYnJpZGdlLCBDYW1icmlkZ2UsIFVLLiYjeEQ7Q2FuY2VyIFJlc2VhcmNoIFVLIENh
bWJyaWRnZSBJbnN0aXR1dGUsIFVuaXZlcnNpdHkgb2YgQ2FtYnJpZGdlLCBDYW1icmlkZ2UsIFVL
LiYjeEQ7RGVwYXJ0bWVudCBvZiBHZW5ldGljcyBhbmQgR2Vub21pYyBTY2llbmNlcywgRGVwYXJ0
bWVudCBvZiBQb3B1bGF0aW9uIEhlYWx0aCBTY2llbmNlIGFuZCBQb2xpY3ksIEljYWhuIFNjaG9v
bCBvZiBNZWRpY2luZSBhdCBNb3VudCBTaW5haSwgTmV3IFlvcmssIE5ZLCBVU0EuJiN4RDtEZXBh
cnRtZW50IG9mIFBhdGhvbG9neSBhbmQgQ3l0b2xvZ3ksIEluc3RpdHV0ZSBvZiBCaW9tZWRpY2lu
ZSwgU2FobGdyZW5za2EgQWNhZGVteSBhdCBVbml2ZXJzaXR5IG9mIEdvdGhlbmJ1cmcsIEdvdGhl
bmJ1cmcsIFN3ZWRlbi4mI3hEO0RlcGFydG1lbnQgb2YgT2JzdGV0cmljcyBhbmQgR3luZWNvbG9n
eSwgSW5zdGl0dXRlIG9mIENsaW5pY2FsIFNjaWVuY2VzLCBTYWhsZ3JlbnNrYSBBY2FkZW15IGF0
IFVuaXZlcnNpdHkgb2YgR290aGVuYnVyZywgR290aGVuYnVyZywgU3dlZGVuLiYjeEQ7U2FobGdy
ZW5za2EgQ2FuY2VyIENlbnRlciwgVW5pdmVyc2l0eSBvZiBHb3RoZW5idXJnLCBHb3RoZW5idXJn
LCBTd2VkZW4uJiN4RDtVbml2ZXJzaXR5IG9mIE5ldyBNZXhpY28gSGVhbHRoIFNjaWVuY2VzIENl
bnRlciwgVW5pdmVyc2l0eSBvZiBOZXcgTWV4aWNvLCBBbGJ1cXVlcnF1ZSwgTk0sIFVTQS4mI3hE
O0NhbmNlciBDb250cm9sIFJlc2VhcmNoLCBCQyBDYW5jZXIgUmVzZWFyY2ggQ2VudHJlLCBWYW5j
b3V2ZXIsIEJDLCBDYW5hZGEuJiN4RDtEZXBhcnRtZW50IG9mIE9ic3RldHJpY3MgYW5kIEd5bmVj
b2xvZ3ksIFVuaXZlcnNpdHkgb2YgQnJpdGlzaCBDb2x1bWJpYSwgVmFuY291dmVyLCBCQywgQ2Fu
YWRhLiYjeEQ7QnJpdGlzaCBDb2x1bWJpYSZhcG9zO3MgT3ZhcmlhbiBDYW5jZXIgUmVzZWFyY2gg
KE9WQ0FSRSkgUHJvZ3JhbSwgVmFuY291dmVyIEdlbmVyYWwgSG9zcGl0YWwsIFZhbmNvdXZlciwg
QkMsIENhbmFkYS4mI3hEO0RlcGFydG1lbnQgb2YgUGF0aG9sb2d5IGFuZCBMYWJvcmF0b3J5IE1l
ZGljaW5lLCBVbml2ZXJzaXR5IG9mIEJyaXRpc2ggQ29sdW1iaWEsIFZhbmNvdXZlciwgQkMsIENh
bmFkYS4mI3hEO0NlbnRyZSBmb3IgQ2FuY2VyIFJlc2VhcmNoLCBUaGUgV2VzdG1lYWQgSW5zdGl0
dXRlIGZvciBNZWRpY2FsIFJlc2VhcmNoLCBUaGUgVW5pdmVyc2l0eSBvZiBTeWRuZXksIFdlc3Rt
ZWFkLCBOU1csIEF1c3RyYWxpYS4mI3hEO0RpdmlzaW9uIG9mIE9uY29sb2d5IFJlc2VhcmNoLCBN
YXlvIENsaW5pYywgUm9jaGVzdGVyLCBNTiwgVVNBLiYjeEQ7Tmljb2xhIE11cnJheSBDZW50cmUg
Zm9yIE92YXJpYW4gQ2FuY2VyIFJlc2VhcmNoLCBDYW5jZXIgUmVzZWFyY2ggVUsgRWRpbmJ1cmdo
IENlbnRyZSwgTVJDIElHTU0sIFVuaXZlcnNpdHkgb2YgRWRpbmJ1cmdoLCBFZGluYnVyZ2gsIFVL
LiYjeEQ7SHVkc29uIEluc3RpdHV0ZSBvZiBNZWRpY2FsIFJlc2VhcmNoLCBDbGF5dG9uLCBWSUMs
IEF1c3RyYWxpYS4mI3hEO1NjaG9vbCBvZiBXb21lbiZhcG9zO3MgYW5kIENoaWxkcmVuJmFwb3M7
cyBIZWFsdGgsIEZhY3VsdHkgb2YgTWVkaWNpbmUsIFVuaXZlcnNpdHkgb2YgTlNXIFN5ZG5leSwg
U3lkbmV5LCBOU1csIEF1c3RyYWxpYS4mI3hEO0FkdWx0IENhbmNlciBQcm9ncmFtLCBMb3d5IENh
bmNlciBSZXNlYXJjaCBDZW50cmUsIFVuaXZlcnNpdHkgb2YgTlNXIFN5ZG5leSwgU3lkbmV5LCBO
U1csIEF1c3RyYWxpYS4mI3hEO0ZhY3VsdHkgb2YgTWVkaWNpbmUsIE51cnNpbmcgYW5kIEhlYWx0
aCBTY2llbmNlcywgTW9uYXNoIFVuaXZlcnNpdHksIENsYXl0b24sIFZJQywgQXVzdHJhbGlhLiYj
eEQ7Q2FicmluaSBIZWFsdGgsIE1hbHZlcm4sIFZJQywgQXVzdHJhbGlhLiYjeEQ7RnJhbmtzdG9u
IEhvc3BpdGFsLCBGcmFua3N0b24sIFZJQywgQXVzdHJhbGlhLiYjeEQ7VGhlIFJveWFsIFdvbWVu
JmFwb3M7cyBIb3NwaXRhbCwgUGFya3ZpbGxlLCBWSUMsIEF1c3RyYWxpYS4mI3hEO0RlcGFydG1l
bnQgb2YgUGF0aG9sb2d5IGFuZCBMYWJvcmF0b3J5IE1lZGljaW5lLCBVbml2ZXJzaXR5IG9mIENh
bGdhcnksIENhbGdhcnksIEFCLCBDYW5hZGEuIG1rb2ViZWxAdWNhbGdhcnkuY2EuPC9hdXRoLWFk
ZHJlc3M+PHRpdGxlcz48dGl0bGU+UmVmaW5lZCBjdXQtb2ZmIGZvciBUUDUzIGltbXVub2hpc3Rv
Y2hlbWlzdHJ5IGltcHJvdmVzIHByZWRpY3Rpb24gb2YgVFA1MyBtdXRhdGlvbiBzdGF0dXMgaW4g
b3ZhcmlhbiBtdWNpbm91cyB0dW1vcnM6IGltcGxpY2F0aW9ucyBmb3Igb3V0Y29tZSBhbmFseXNl
czwvdGl0bGU+PHNlY29uZGFyeS10aXRsZT5Nb2QgUGF0aG9sPC9zZWNvbmRhcnktdGl0bGU+PC90
aXRsZXM+PHBlcmlvZGljYWw+PGZ1bGwtdGl0bGU+TW9kIFBhdGhvbDwvZnVsbC10aXRsZT48YWJi
ci0xPk1vZGVybiBwYXRob2xvZ3kgOiBhbiBvZmZpY2lhbCBqb3VybmFsIG9mIHRoZSBVbml0ZWQg
U3RhdGVzIGFuZCBDYW5hZGlhbiBBY2FkZW15IG9mIFBhdGhvbG9neSwgSW5jPC9hYmJyLTE+PC9w
ZXJpb2RpY2FsPjxwYWdlcz4xOTQtMjA2PC9wYWdlcz48dm9sdW1lPjM0PC92b2x1bWU+PG51bWJl
cj4xPC9udW1iZXI+PGVkaXRpb24+MjAyMC8wNy8zMDwvZWRpdGlvbj48ZGF0ZXM+PHllYXI+MjAy
MTwveWVhcj48cHViLWRhdGVzPjxkYXRlPkphbjwvZGF0ZT48L3B1Yi1kYXRlcz48L2RhdGVzPjxp
c2JuPjA4OTMtMzk1MjwvaXNibj48YWNjZXNzaW9uLW51bT4zMjcyNDE1MzwvYWNjZXNzaW9uLW51
bT48dXJscz48L3VybHM+PGVsZWN0cm9uaWMtcmVzb3VyY2UtbnVtPjEwLjEwMzgvczQxMzc5LTAy
MC0wNjE4LTk8L2VsZWN0cm9uaWMtcmVzb3VyY2UtbnVtPjxyZW1vdGUtZGF0YWJhc2UtcHJvdmlk
ZXI+TkxNPC9yZW1vdGUtZGF0YWJhc2UtcHJvdmlkZXI+PGxhbmd1YWdlPmVuZzwvbGFuZ3VhZ2U+
PC9yZWNvcmQ+PC9DaXRlPjwvRW5kTm90ZT5=
</w:fldData>
                </w:fldChar>
              </w:r>
              <w:r w:rsidRPr="001F2EF4">
                <w:rPr>
                  <w:rFonts w:ascii="Calibri" w:eastAsia="Times New Roman" w:hAnsi="Calibri" w:cs="Calibri"/>
                  <w:sz w:val="16"/>
                  <w:szCs w:val="16"/>
                  <w:lang w:eastAsia="en-AU"/>
                </w:rPr>
                <w:instrText xml:space="preserve"> ADDIN EN.CITE.DATA </w:instrText>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end"/>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separate"/>
              </w:r>
              <w:r w:rsidRPr="001F2EF4">
                <w:rPr>
                  <w:rFonts w:ascii="Calibri" w:eastAsia="Times New Roman" w:hAnsi="Calibri" w:cs="Calibri"/>
                  <w:noProof/>
                  <w:sz w:val="16"/>
                  <w:szCs w:val="16"/>
                  <w:vertAlign w:val="superscript"/>
                  <w:lang w:eastAsia="en-AU"/>
                </w:rPr>
                <w:t>67</w:t>
              </w:r>
              <w:r w:rsidRPr="001F2EF4">
                <w:rPr>
                  <w:rFonts w:ascii="Calibri" w:eastAsia="Times New Roman" w:hAnsi="Calibri" w:cs="Calibri"/>
                  <w:sz w:val="16"/>
                  <w:szCs w:val="16"/>
                  <w:lang w:eastAsia="en-AU"/>
                </w:rPr>
                <w:fldChar w:fldCharType="end"/>
              </w:r>
            </w:hyperlink>
            <w:r w:rsidRPr="001F2EF4">
              <w:rPr>
                <w:rFonts w:ascii="Calibri" w:eastAsia="Times New Roman" w:hAnsi="Calibri" w:cs="Calibri"/>
                <w:sz w:val="16"/>
                <w:szCs w:val="16"/>
                <w:lang w:eastAsia="en-AU"/>
              </w:rPr>
              <w:t xml:space="preserve"> While there are no current therapeutic options for these patients, the converse information that p53 normal mucinous borderline tumours are at very low risk of disease progression can be useful in some clinical circumstances.</w:t>
            </w:r>
            <w:hyperlink w:anchor="_ENREF_68" w:tooltip="Kang, 2020 #5476" w:history="1">
              <w:r w:rsidRPr="001F2EF4">
                <w:rPr>
                  <w:rFonts w:ascii="Calibri" w:eastAsia="Times New Roman" w:hAnsi="Calibri" w:cs="Calibri"/>
                  <w:sz w:val="16"/>
                  <w:szCs w:val="16"/>
                  <w:lang w:eastAsia="en-AU"/>
                </w:rPr>
                <w:fldChar w:fldCharType="begin">
                  <w:fldData xml:space="preserve">PEVuZE5vdGU+PENpdGU+PEF1dGhvcj5LYW5nPC9BdXRob3I+PFllYXI+MjAyMDwvWWVhcj48UmVj
TnVtPjU0NzY8L1JlY051bT48RGlzcGxheVRleHQ+PHN0eWxlIGZhY2U9InN1cGVyc2NyaXB0Ij42
ODwvc3R5bGU+PC9EaXNwbGF5VGV4dD48cmVjb3JkPjxyZWMtbnVtYmVyPjU0NzY8L3JlYy1udW1i
ZXI+PGZvcmVpZ24ta2V5cz48a2V5IGFwcD0iRU4iIGRiLWlkPSJ3NTkyemF6c3F0ZnZkeGUydzlz
eHRwdDJleHp0NXQwd2EyZngiIHRpbWVzdGFtcD0iMTYwMDg1NTkzOCI+NTQ3Njwva2V5PjwvZm9y
ZWlnbi1rZXlzPjxyZWYtdHlwZSBuYW1lPSJKb3VybmFsIEFydGljbGUiPjE3PC9yZWYtdHlwZT48
Y29udHJpYnV0b3JzPjxhdXRob3JzPjxhdXRob3I+S2FuZywgRS4gWS48L2F1dGhvcj48YXV0aG9y
PkNoZWFzbGV5LCBELjwvYXV0aG9yPjxhdXRob3I+TGVQYWdlLCBDLjwvYXV0aG9yPjxhdXRob3I+
V2FrZWZpZWxkLCBNLiBKLjwvYXV0aG9yPjxhdXRob3I+ZGEgQ3VuaGEgVG9ycmVzLCBNLjwvYXV0
aG9yPjxhdXRob3I+Um93bGV5LCBTLjwvYXV0aG9yPjxhdXRob3I+U2FsYXphciwgQy48L2F1dGhv
cj48YXV0aG9yPlhpbmcsIFouPC9hdXRob3I+PGF1dGhvcj5BbGxhbiwgUC48L2F1dGhvcj48YXV0
aG9yPkJvd3RlbGwsIEQuIEQuIEwuPC9hdXRob3I+PGF1dGhvcj5NZXMtTWFzc29uLCBBLiBNLjwv
YXV0aG9yPjxhdXRob3I+UHJvdmVuY2hlciwgRC4gTS48L2F1dGhvcj48YXV0aG9yPlJhaGltaSwg
Sy48L2F1dGhvcj48YXV0aG9yPktlbGVtZW4sIEwuIEUuPC9hdXRob3I+PGF1dGhvcj5GYXNjaGlu
ZywgUC4gQS48L2F1dGhvcj48YXV0aG9yPkRvaGVydHksIEouIEEuPC9hdXRob3I+PGF1dGhvcj5H
b29kbWFuLCBNLiBULjwvYXV0aG9yPjxhdXRob3I+R29vZGUsIEUuIEwuPC9hdXRob3I+PGF1dGhv
cj5EZWVuLCBTLjwvYXV0aG9yPjxhdXRob3I+UGhhcm9haCwgUC4gRC4gUC48L2F1dGhvcj48YXV0
aG9yPkJyZW50b24sIEouIEQuPC9hdXRob3I+PGF1dGhvcj5TaWVoLCBXLjwvYXV0aG9yPjxhdXRo
b3I+TWF0ZW9pdSwgQy48L2F1dGhvcj48YXV0aG9yPlN1bmRmZWxkdCwgSy48L2F1dGhvcj48YXV0
aG9yPkNvb2ssIEwuIFMuPC9hdXRob3I+PGF1dGhvcj5MZSwgTi4gRC48L2F1dGhvcj48YXV0aG9y
PkFuZ2xlc2lvLCBNLiBTLjwvYXV0aG9yPjxhdXRob3I+R2lsa3MsIEMuIEIuPC9hdXRob3I+PGF1
dGhvcj5IdW50c21hbiwgRC4gRy48L2F1dGhvcj48YXV0aG9yPktlbm5lZHksIEMuIEouPC9hdXRo
b3I+PGF1dGhvcj5UcmFmaWNhbnRlLCBOLjwvYXV0aG9yPjxhdXRob3I+RGVGYXppbywgQS48L2F1
dGhvcj48YXV0aG9yPkthdWZtYW5uLCBTLjwvYXV0aG9yPjxhdXRob3I+Q2h1cmNobWFuLCBNLjwv
YXV0aG9yPjxhdXRob3I+R291cmxleSwgQy48L2F1dGhvcj48YXV0aG9yPlN0ZXBoZW5zLCBBLiBO
LjwvYXV0aG9yPjxhdXRob3I+TWVhZ2hlciwgTi4gUy48L2F1dGhvcj48YXV0aG9yPlJhbXVzLCBT
LiBKLjwvYXV0aG9yPjxhdXRob3I+QW50aWxsLCBZLiBDLjwvYXV0aG9yPjxhdXRob3I+Q2FtcGJl
bGwsIEkuPC9hdXRob3I+PGF1dGhvcj5TY290dCwgQy4gTC48L2F1dGhvcj48YXV0aG9yPkvDtmJl
bCwgTS48L2F1dGhvcj48YXV0aG9yPkdvcnJpbmdlLCBLLiBMLjwvYXV0aG9yPjwvYXV0aG9ycz48
L2NvbnRyaWJ1dG9ycz48YXV0aC1hZGRyZXNzPkRlcGFydG1lbnQgb2YgUGF0aG9sb2d5IGFuZCBM
YWJvcmF0b3J5IE1lZGljaW5lLCBVbml2ZXJzaXR5IG9mIENhbGdhcnksIENhbGdhcnksIEFCLCBD
YW5hZGEuJiN4RDtQZXRlciBNYWNDYWxsdW0gQ2FuY2VyIENlbnRyZSwgTWVsYm91cm5lLCBWSUMs
IEF1c3RyYWxpYS4mI3hEO1NpciBQZXRlciBNYWNDYWxsdW0gRGVwYXJ0bWVudCBvZiBPbmNvbG9n
eSwgVGhlIFVuaXZlcnNpdHkgb2YgTWVsYm91cm5lLCBQYXJrdmlsbGUsIFZJQywgQXVzdHJhbGlh
LiYjeEQ7Q2VudHJlIGRlIHJlY2hlcmNoZSBkdSBDZW50cmUgaG9zcGl0YWxpZXIgZGUgbCZhcG9z
O1VuaXZlcnNpdMOpIGRlIE1vbnRyw6lhbCwgTW9udHLDqWFsLCBRQywgQ2FuYWRhLiYjeEQ7Q2Vu
dHJlIGhvc3BpdGFsaWVyIGRlIGwmYXBvcztVbml2ZXJzaXTDqSBkZSBNb250csOpYWwsIE1vbnRy
w6lhbCwgUUMsIENhbmFkYS4mI3hEO1dhbHRlciBhbmQgRWxpemEgSGFsbCBJbnN0aXR1dGUgb2Yg
TWVkaWNhbCBSZXNlYXJjaCwgUGFya3ZpbGxlLCBWSUMsIEF1c3RyYWxpYS4mI3hEO0RlcGFydG1l
bnQgb2YgUHVibGljIEhlYWx0aCBTY2llbmNlcywgTWVkaWNhbCBVbml2ZXJzaXR5IG9mIFNvdXRo
IENhcm9saW5hLCBDaGFybGVzdG9uLCBTQywgVVNBLiYjeEQ7RGVwYXJ0bWVudCBvZiBHeW5lY29s
b2d5IGFuZCBPYnN0ZXRyaWNzLCBDb21wcmVoZW5zaXZlIENhbmNlciBDZW50ZXIgRVItRU1OLCBV
bml2ZXJzaXR5IEhvc3BpdGFsIEVybGFuZ2VuLCBGcmllZHJpY2gtQWxleGFuZGVyLVVuaXZlcnNp
dHkgRXJsYW5nZW4tTnVyZW1iZXJnLCBFcmxhbmdlbiwgR2VybWFueS4mI3hEO0h1bnRzbWFuIENh
bmNlciBJbnN0aXR1dGUsIERlcGFydG1lbnQgb2YgUG9wdWxhdGlvbiBIZWFsdGggU2NpZW5jZXMs
IFVuaXZlcnNpdHkgb2YgVXRhaCwgU2FsdCBMYWtlIENpdHksIFVULCBVU0EuJiN4RDtTYW11ZWwg
T3NjaGluIENvbXByZWhlbnNpdmUgQ2FuY2VyIEluc3RpdHV0ZSwgQ2FuY2VyIFByZXZlbnRpb24g
YW5kIEdlbmV0aWNzIFByb2dyYW0sIENlZGFycy1TaW5haSBNZWRpY2FsIENlbnRlciwgTG9zIEFu
Z2VsZXMsIENBLCBVU0EuJiN4RDtEZXBhcnRtZW50IG9mIEhlYWx0aCBTY2llbmNlcyBSZXNlYXJj
aCwgRGl2aXNpb24gb2YgQmlvbWVkaWNhbCBTdGF0aXN0aWNzIGFuZCBJbmZvcm1hdGljcywgTWF5
byBDbGluaWMsIFJvY2hlc3RlciwgTU4sIFVTQS4mI3hEO0RlcGFydG1lbnQgb2YgSGlzdG9wYXRo
b2xvZ3ksIFF1ZWVuJmFwb3M7cyBNZWRpY2FsIENlbnRyZSwgTm90dGluZ2hhbSBVbml2ZXJzaXR5
IEhvc3BpdGFscyBOSFMgVHJ1c3QsIE5vdHRpbmdoYW0sIFVLLiYjeEQ7Q2VudHJlIGZvciBDYW5j
ZXIgR2VuZXRpYyBFcGlkZW1pb2xvZ3ksIERlcGFydG1lbnQgb2YgT25jb2xvZ3ksIFVuaXZlcnNp
dHkgb2YgQ2FtYnJpZGdlLCBDYW1icmlkZ2UsIFVLLiYjeEQ7Q2FuY2VyIFJlc2VhcmNoIFVLIENh
bWJyaWRnZSBJbnN0aXR1dGUsIFVuaXZlcnNpdHkgb2YgQ2FtYnJpZGdlLCBDYW1icmlkZ2UsIFVL
LiYjeEQ7RGVwYXJ0bWVudCBvZiBHZW5ldGljcyBhbmQgR2Vub21pYyBTY2llbmNlcywgRGVwYXJ0
bWVudCBvZiBQb3B1bGF0aW9uIEhlYWx0aCBTY2llbmNlIGFuZCBQb2xpY3ksIEljYWhuIFNjaG9v
bCBvZiBNZWRpY2luZSBhdCBNb3VudCBTaW5haSwgTmV3IFlvcmssIE5ZLCBVU0EuJiN4RDtEZXBh
cnRtZW50IG9mIFBhdGhvbG9neSBhbmQgQ3l0b2xvZ3ksIEluc3RpdHV0ZSBvZiBCaW9tZWRpY2lu
ZSwgU2FobGdyZW5za2EgQWNhZGVteSBhdCBVbml2ZXJzaXR5IG9mIEdvdGhlbmJ1cmcsIEdvdGhl
bmJ1cmcsIFN3ZWRlbi4mI3hEO0RlcGFydG1lbnQgb2YgT2JzdGV0cmljcyBhbmQgR3luZWNvbG9n
eSwgSW5zdGl0dXRlIG9mIENsaW5pY2FsIFNjaWVuY2VzLCBTYWhsZ3JlbnNrYSBBY2FkZW15IGF0
IFVuaXZlcnNpdHkgb2YgR290aGVuYnVyZywgR290aGVuYnVyZywgU3dlZGVuLiYjeEQ7U2FobGdy
ZW5za2EgQ2FuY2VyIENlbnRlciwgVW5pdmVyc2l0eSBvZiBHb3RoZW5idXJnLCBHb3RoZW5idXJn
LCBTd2VkZW4uJiN4RDtVbml2ZXJzaXR5IG9mIE5ldyBNZXhpY28gSGVhbHRoIFNjaWVuY2VzIENl
bnRlciwgVW5pdmVyc2l0eSBvZiBOZXcgTWV4aWNvLCBBbGJ1cXVlcnF1ZSwgTk0sIFVTQS4mI3hE
O0NhbmNlciBDb250cm9sIFJlc2VhcmNoLCBCQyBDYW5jZXIgUmVzZWFyY2ggQ2VudHJlLCBWYW5j
b3V2ZXIsIEJDLCBDYW5hZGEuJiN4RDtEZXBhcnRtZW50IG9mIE9ic3RldHJpY3MgYW5kIEd5bmVj
b2xvZ3ksIFVuaXZlcnNpdHkgb2YgQnJpdGlzaCBDb2x1bWJpYSwgVmFuY291dmVyLCBCQywgQ2Fu
YWRhLiYjeEQ7QnJpdGlzaCBDb2x1bWJpYSZhcG9zO3MgT3ZhcmlhbiBDYW5jZXIgUmVzZWFyY2gg
KE9WQ0FSRSkgUHJvZ3JhbSwgVmFuY291dmVyIEdlbmVyYWwgSG9zcGl0YWwsIFZhbmNvdXZlciwg
QkMsIENhbmFkYS4mI3hEO0RlcGFydG1lbnQgb2YgUGF0aG9sb2d5IGFuZCBMYWJvcmF0b3J5IE1l
ZGljaW5lLCBVbml2ZXJzaXR5IG9mIEJyaXRpc2ggQ29sdW1iaWEsIFZhbmNvdXZlciwgQkMsIENh
bmFkYS4mI3hEO0NlbnRyZSBmb3IgQ2FuY2VyIFJlc2VhcmNoLCBUaGUgV2VzdG1lYWQgSW5zdGl0
dXRlIGZvciBNZWRpY2FsIFJlc2VhcmNoLCBUaGUgVW5pdmVyc2l0eSBvZiBTeWRuZXksIFdlc3Rt
ZWFkLCBOU1csIEF1c3RyYWxpYS4mI3hEO0RpdmlzaW9uIG9mIE9uY29sb2d5IFJlc2VhcmNoLCBN
YXlvIENsaW5pYywgUm9jaGVzdGVyLCBNTiwgVVNBLiYjeEQ7Tmljb2xhIE11cnJheSBDZW50cmUg
Zm9yIE92YXJpYW4gQ2FuY2VyIFJlc2VhcmNoLCBDYW5jZXIgUmVzZWFyY2ggVUsgRWRpbmJ1cmdo
IENlbnRyZSwgTVJDIElHTU0sIFVuaXZlcnNpdHkgb2YgRWRpbmJ1cmdoLCBFZGluYnVyZ2gsIFVL
LiYjeEQ7SHVkc29uIEluc3RpdHV0ZSBvZiBNZWRpY2FsIFJlc2VhcmNoLCBDbGF5dG9uLCBWSUMs
IEF1c3RyYWxpYS4mI3hEO1NjaG9vbCBvZiBXb21lbiZhcG9zO3MgYW5kIENoaWxkcmVuJmFwb3M7
cyBIZWFsdGgsIEZhY3VsdHkgb2YgTWVkaWNpbmUsIFVuaXZlcnNpdHkgb2YgTlNXIFN5ZG5leSwg
U3lkbmV5LCBOU1csIEF1c3RyYWxpYS4mI3hEO0FkdWx0IENhbmNlciBQcm9ncmFtLCBMb3d5IENh
bmNlciBSZXNlYXJjaCBDZW50cmUsIFVuaXZlcnNpdHkgb2YgTlNXIFN5ZG5leSwgU3lkbmV5LCBO
U1csIEF1c3RyYWxpYS4mI3hEO0ZhY3VsdHkgb2YgTWVkaWNpbmUsIE51cnNpbmcgYW5kIEhlYWx0
aCBTY2llbmNlcywgTW9uYXNoIFVuaXZlcnNpdHksIENsYXl0b24sIFZJQywgQXVzdHJhbGlhLiYj
eEQ7Q2FicmluaSBIZWFsdGgsIE1hbHZlcm4sIFZJQywgQXVzdHJhbGlhLiYjeEQ7RnJhbmtzdG9u
IEhvc3BpdGFsLCBGcmFua3N0b24sIFZJQywgQXVzdHJhbGlhLiYjeEQ7VGhlIFJveWFsIFdvbWVu
JmFwb3M7cyBIb3NwaXRhbCwgUGFya3ZpbGxlLCBWSUMsIEF1c3RyYWxpYS4mI3hEO0RlcGFydG1l
bnQgb2YgUGF0aG9sb2d5IGFuZCBMYWJvcmF0b3J5IE1lZGljaW5lLCBVbml2ZXJzaXR5IG9mIENh
bGdhcnksIENhbGdhcnksIEFCLCBDYW5hZGEuIG1rb2ViZWxAdWNhbGdhcnkuY2EuPC9hdXRoLWFk
ZHJlc3M+PHRpdGxlcz48dGl0bGU+UmVmaW5lZCBjdXQtb2ZmIGZvciBUUDUzIGltbXVub2hpc3Rv
Y2hlbWlzdHJ5IGltcHJvdmVzIHByZWRpY3Rpb24gb2YgVFA1MyBtdXRhdGlvbiBzdGF0dXMgaW4g
b3ZhcmlhbiBtdWNpbm91cyB0dW1vcnM6IGltcGxpY2F0aW9ucyBmb3Igb3V0Y29tZSBhbmFseXNl
czwvdGl0bGU+PHNlY29uZGFyeS10aXRsZT5Nb2QgUGF0aG9sPC9zZWNvbmRhcnktdGl0bGU+PC90
aXRsZXM+PHBlcmlvZGljYWw+PGZ1bGwtdGl0bGU+TW9kIFBhdGhvbDwvZnVsbC10aXRsZT48YWJi
ci0xPk1vZGVybiBwYXRob2xvZ3kgOiBhbiBvZmZpY2lhbCBqb3VybmFsIG9mIHRoZSBVbml0ZWQg
U3RhdGVzIGFuZCBDYW5hZGlhbiBBY2FkZW15IG9mIFBhdGhvbG9neSwgSW5jPC9hYmJyLTE+PC9w
ZXJpb2RpY2FsPjxwYWdlcz4gRE9JOiAxMC4xMDM4L3M0MTM3OS0wMjAtMDYxOC05PC9wYWdlcz48
ZWRpdGlvbj4yMDIwLzA3LzMwPC9lZGl0aW9uPjxkYXRlcz48eWVhcj4yMDIwPC95ZWFyPjxwdWIt
ZGF0ZXM+PGRhdGU+SnVsIDI4PC9kYXRlPjwvcHViLWRhdGVzPjwvZGF0ZXM+PGlzYm4+MDg5My0z
OTUyPC9pc2JuPjxhY2Nlc3Npb24tbnVtPjMyNzI0MTUzPC9hY2Nlc3Npb24tbnVtPjx1cmxzPjwv
dXJscz48ZWxlY3Ryb25pYy1yZXNvdXJjZS1udW0+MTAuMTAzOC9zNDEzNzktMDIwLTA2MTgtOTwv
ZWxlY3Ryb25pYy1yZXNvdXJjZS1udW0+PHJlbW90ZS1kYXRhYmFzZS1wcm92aWRlcj5OTE08L3Jl
bW90ZS1kYXRhYmFzZS1wcm92aWRlcj48bGFuZ3VhZ2U+ZW5nPC9sYW5ndWFnZT48L3JlY29yZD48
L0NpdGU+PC9FbmROb3RlPn==
</w:fldData>
                </w:fldChar>
              </w:r>
              <w:r w:rsidRPr="001F2EF4">
                <w:rPr>
                  <w:rFonts w:ascii="Calibri" w:eastAsia="Times New Roman" w:hAnsi="Calibri" w:cs="Calibri"/>
                  <w:sz w:val="16"/>
                  <w:szCs w:val="16"/>
                  <w:lang w:eastAsia="en-AU"/>
                </w:rPr>
                <w:instrText xml:space="preserve"> ADDIN EN.CITE </w:instrText>
              </w:r>
              <w:r w:rsidRPr="001F2EF4">
                <w:rPr>
                  <w:rFonts w:ascii="Calibri" w:eastAsia="Times New Roman" w:hAnsi="Calibri" w:cs="Calibri"/>
                  <w:sz w:val="16"/>
                  <w:szCs w:val="16"/>
                  <w:lang w:eastAsia="en-AU"/>
                </w:rPr>
                <w:fldChar w:fldCharType="begin">
                  <w:fldData xml:space="preserve">PEVuZE5vdGU+PENpdGU+PEF1dGhvcj5LYW5nPC9BdXRob3I+PFllYXI+MjAyMDwvWWVhcj48UmVj
TnVtPjU0NzY8L1JlY051bT48RGlzcGxheVRleHQ+PHN0eWxlIGZhY2U9InN1cGVyc2NyaXB0Ij42
ODwvc3R5bGU+PC9EaXNwbGF5VGV4dD48cmVjb3JkPjxyZWMtbnVtYmVyPjU0NzY8L3JlYy1udW1i
ZXI+PGZvcmVpZ24ta2V5cz48a2V5IGFwcD0iRU4iIGRiLWlkPSJ3NTkyemF6c3F0ZnZkeGUydzlz
eHRwdDJleHp0NXQwd2EyZngiIHRpbWVzdGFtcD0iMTYwMDg1NTkzOCI+NTQ3Njwva2V5PjwvZm9y
ZWlnbi1rZXlzPjxyZWYtdHlwZSBuYW1lPSJKb3VybmFsIEFydGljbGUiPjE3PC9yZWYtdHlwZT48
Y29udHJpYnV0b3JzPjxhdXRob3JzPjxhdXRob3I+S2FuZywgRS4gWS48L2F1dGhvcj48YXV0aG9y
PkNoZWFzbGV5LCBELjwvYXV0aG9yPjxhdXRob3I+TGVQYWdlLCBDLjwvYXV0aG9yPjxhdXRob3I+
V2FrZWZpZWxkLCBNLiBKLjwvYXV0aG9yPjxhdXRob3I+ZGEgQ3VuaGEgVG9ycmVzLCBNLjwvYXV0
aG9yPjxhdXRob3I+Um93bGV5LCBTLjwvYXV0aG9yPjxhdXRob3I+U2FsYXphciwgQy48L2F1dGhv
cj48YXV0aG9yPlhpbmcsIFouPC9hdXRob3I+PGF1dGhvcj5BbGxhbiwgUC48L2F1dGhvcj48YXV0
aG9yPkJvd3RlbGwsIEQuIEQuIEwuPC9hdXRob3I+PGF1dGhvcj5NZXMtTWFzc29uLCBBLiBNLjwv
YXV0aG9yPjxhdXRob3I+UHJvdmVuY2hlciwgRC4gTS48L2F1dGhvcj48YXV0aG9yPlJhaGltaSwg
Sy48L2F1dGhvcj48YXV0aG9yPktlbGVtZW4sIEwuIEUuPC9hdXRob3I+PGF1dGhvcj5GYXNjaGlu
ZywgUC4gQS48L2F1dGhvcj48YXV0aG9yPkRvaGVydHksIEouIEEuPC9hdXRob3I+PGF1dGhvcj5H
b29kbWFuLCBNLiBULjwvYXV0aG9yPjxhdXRob3I+R29vZGUsIEUuIEwuPC9hdXRob3I+PGF1dGhv
cj5EZWVuLCBTLjwvYXV0aG9yPjxhdXRob3I+UGhhcm9haCwgUC4gRC4gUC48L2F1dGhvcj48YXV0
aG9yPkJyZW50b24sIEouIEQuPC9hdXRob3I+PGF1dGhvcj5TaWVoLCBXLjwvYXV0aG9yPjxhdXRo
b3I+TWF0ZW9pdSwgQy48L2F1dGhvcj48YXV0aG9yPlN1bmRmZWxkdCwgSy48L2F1dGhvcj48YXV0
aG9yPkNvb2ssIEwuIFMuPC9hdXRob3I+PGF1dGhvcj5MZSwgTi4gRC48L2F1dGhvcj48YXV0aG9y
PkFuZ2xlc2lvLCBNLiBTLjwvYXV0aG9yPjxhdXRob3I+R2lsa3MsIEMuIEIuPC9hdXRob3I+PGF1
dGhvcj5IdW50c21hbiwgRC4gRy48L2F1dGhvcj48YXV0aG9yPktlbm5lZHksIEMuIEouPC9hdXRo
b3I+PGF1dGhvcj5UcmFmaWNhbnRlLCBOLjwvYXV0aG9yPjxhdXRob3I+RGVGYXppbywgQS48L2F1
dGhvcj48YXV0aG9yPkthdWZtYW5uLCBTLjwvYXV0aG9yPjxhdXRob3I+Q2h1cmNobWFuLCBNLjwv
YXV0aG9yPjxhdXRob3I+R291cmxleSwgQy48L2F1dGhvcj48YXV0aG9yPlN0ZXBoZW5zLCBBLiBO
LjwvYXV0aG9yPjxhdXRob3I+TWVhZ2hlciwgTi4gUy48L2F1dGhvcj48YXV0aG9yPlJhbXVzLCBT
LiBKLjwvYXV0aG9yPjxhdXRob3I+QW50aWxsLCBZLiBDLjwvYXV0aG9yPjxhdXRob3I+Q2FtcGJl
bGwsIEkuPC9hdXRob3I+PGF1dGhvcj5TY290dCwgQy4gTC48L2F1dGhvcj48YXV0aG9yPkvDtmJl
bCwgTS48L2F1dGhvcj48YXV0aG9yPkdvcnJpbmdlLCBLLiBMLjwvYXV0aG9yPjwvYXV0aG9ycz48
L2NvbnRyaWJ1dG9ycz48YXV0aC1hZGRyZXNzPkRlcGFydG1lbnQgb2YgUGF0aG9sb2d5IGFuZCBM
YWJvcmF0b3J5IE1lZGljaW5lLCBVbml2ZXJzaXR5IG9mIENhbGdhcnksIENhbGdhcnksIEFCLCBD
YW5hZGEuJiN4RDtQZXRlciBNYWNDYWxsdW0gQ2FuY2VyIENlbnRyZSwgTWVsYm91cm5lLCBWSUMs
IEF1c3RyYWxpYS4mI3hEO1NpciBQZXRlciBNYWNDYWxsdW0gRGVwYXJ0bWVudCBvZiBPbmNvbG9n
eSwgVGhlIFVuaXZlcnNpdHkgb2YgTWVsYm91cm5lLCBQYXJrdmlsbGUsIFZJQywgQXVzdHJhbGlh
LiYjeEQ7Q2VudHJlIGRlIHJlY2hlcmNoZSBkdSBDZW50cmUgaG9zcGl0YWxpZXIgZGUgbCZhcG9z
O1VuaXZlcnNpdMOpIGRlIE1vbnRyw6lhbCwgTW9udHLDqWFsLCBRQywgQ2FuYWRhLiYjeEQ7Q2Vu
dHJlIGhvc3BpdGFsaWVyIGRlIGwmYXBvcztVbml2ZXJzaXTDqSBkZSBNb250csOpYWwsIE1vbnRy
w6lhbCwgUUMsIENhbmFkYS4mI3hEO1dhbHRlciBhbmQgRWxpemEgSGFsbCBJbnN0aXR1dGUgb2Yg
TWVkaWNhbCBSZXNlYXJjaCwgUGFya3ZpbGxlLCBWSUMsIEF1c3RyYWxpYS4mI3hEO0RlcGFydG1l
bnQgb2YgUHVibGljIEhlYWx0aCBTY2llbmNlcywgTWVkaWNhbCBVbml2ZXJzaXR5IG9mIFNvdXRo
IENhcm9saW5hLCBDaGFybGVzdG9uLCBTQywgVVNBLiYjeEQ7RGVwYXJ0bWVudCBvZiBHeW5lY29s
b2d5IGFuZCBPYnN0ZXRyaWNzLCBDb21wcmVoZW5zaXZlIENhbmNlciBDZW50ZXIgRVItRU1OLCBV
bml2ZXJzaXR5IEhvc3BpdGFsIEVybGFuZ2VuLCBGcmllZHJpY2gtQWxleGFuZGVyLVVuaXZlcnNp
dHkgRXJsYW5nZW4tTnVyZW1iZXJnLCBFcmxhbmdlbiwgR2VybWFueS4mI3hEO0h1bnRzbWFuIENh
bmNlciBJbnN0aXR1dGUsIERlcGFydG1lbnQgb2YgUG9wdWxhdGlvbiBIZWFsdGggU2NpZW5jZXMs
IFVuaXZlcnNpdHkgb2YgVXRhaCwgU2FsdCBMYWtlIENpdHksIFVULCBVU0EuJiN4RDtTYW11ZWwg
T3NjaGluIENvbXByZWhlbnNpdmUgQ2FuY2VyIEluc3RpdHV0ZSwgQ2FuY2VyIFByZXZlbnRpb24g
YW5kIEdlbmV0aWNzIFByb2dyYW0sIENlZGFycy1TaW5haSBNZWRpY2FsIENlbnRlciwgTG9zIEFu
Z2VsZXMsIENBLCBVU0EuJiN4RDtEZXBhcnRtZW50IG9mIEhlYWx0aCBTY2llbmNlcyBSZXNlYXJj
aCwgRGl2aXNpb24gb2YgQmlvbWVkaWNhbCBTdGF0aXN0aWNzIGFuZCBJbmZvcm1hdGljcywgTWF5
byBDbGluaWMsIFJvY2hlc3RlciwgTU4sIFVTQS4mI3hEO0RlcGFydG1lbnQgb2YgSGlzdG9wYXRo
b2xvZ3ksIFF1ZWVuJmFwb3M7cyBNZWRpY2FsIENlbnRyZSwgTm90dGluZ2hhbSBVbml2ZXJzaXR5
IEhvc3BpdGFscyBOSFMgVHJ1c3QsIE5vdHRpbmdoYW0sIFVLLiYjeEQ7Q2VudHJlIGZvciBDYW5j
ZXIgR2VuZXRpYyBFcGlkZW1pb2xvZ3ksIERlcGFydG1lbnQgb2YgT25jb2xvZ3ksIFVuaXZlcnNp
dHkgb2YgQ2FtYnJpZGdlLCBDYW1icmlkZ2UsIFVLLiYjeEQ7Q2FuY2VyIFJlc2VhcmNoIFVLIENh
bWJyaWRnZSBJbnN0aXR1dGUsIFVuaXZlcnNpdHkgb2YgQ2FtYnJpZGdlLCBDYW1icmlkZ2UsIFVL
LiYjeEQ7RGVwYXJ0bWVudCBvZiBHZW5ldGljcyBhbmQgR2Vub21pYyBTY2llbmNlcywgRGVwYXJ0
bWVudCBvZiBQb3B1bGF0aW9uIEhlYWx0aCBTY2llbmNlIGFuZCBQb2xpY3ksIEljYWhuIFNjaG9v
bCBvZiBNZWRpY2luZSBhdCBNb3VudCBTaW5haSwgTmV3IFlvcmssIE5ZLCBVU0EuJiN4RDtEZXBh
cnRtZW50IG9mIFBhdGhvbG9neSBhbmQgQ3l0b2xvZ3ksIEluc3RpdHV0ZSBvZiBCaW9tZWRpY2lu
ZSwgU2FobGdyZW5za2EgQWNhZGVteSBhdCBVbml2ZXJzaXR5IG9mIEdvdGhlbmJ1cmcsIEdvdGhl
bmJ1cmcsIFN3ZWRlbi4mI3hEO0RlcGFydG1lbnQgb2YgT2JzdGV0cmljcyBhbmQgR3luZWNvbG9n
eSwgSW5zdGl0dXRlIG9mIENsaW5pY2FsIFNjaWVuY2VzLCBTYWhsZ3JlbnNrYSBBY2FkZW15IGF0
IFVuaXZlcnNpdHkgb2YgR290aGVuYnVyZywgR290aGVuYnVyZywgU3dlZGVuLiYjeEQ7U2FobGdy
ZW5za2EgQ2FuY2VyIENlbnRlciwgVW5pdmVyc2l0eSBvZiBHb3RoZW5idXJnLCBHb3RoZW5idXJn
LCBTd2VkZW4uJiN4RDtVbml2ZXJzaXR5IG9mIE5ldyBNZXhpY28gSGVhbHRoIFNjaWVuY2VzIENl
bnRlciwgVW5pdmVyc2l0eSBvZiBOZXcgTWV4aWNvLCBBbGJ1cXVlcnF1ZSwgTk0sIFVTQS4mI3hE
O0NhbmNlciBDb250cm9sIFJlc2VhcmNoLCBCQyBDYW5jZXIgUmVzZWFyY2ggQ2VudHJlLCBWYW5j
b3V2ZXIsIEJDLCBDYW5hZGEuJiN4RDtEZXBhcnRtZW50IG9mIE9ic3RldHJpY3MgYW5kIEd5bmVj
b2xvZ3ksIFVuaXZlcnNpdHkgb2YgQnJpdGlzaCBDb2x1bWJpYSwgVmFuY291dmVyLCBCQywgQ2Fu
YWRhLiYjeEQ7QnJpdGlzaCBDb2x1bWJpYSZhcG9zO3MgT3ZhcmlhbiBDYW5jZXIgUmVzZWFyY2gg
KE9WQ0FSRSkgUHJvZ3JhbSwgVmFuY291dmVyIEdlbmVyYWwgSG9zcGl0YWwsIFZhbmNvdXZlciwg
QkMsIENhbmFkYS4mI3hEO0RlcGFydG1lbnQgb2YgUGF0aG9sb2d5IGFuZCBMYWJvcmF0b3J5IE1l
ZGljaW5lLCBVbml2ZXJzaXR5IG9mIEJyaXRpc2ggQ29sdW1iaWEsIFZhbmNvdXZlciwgQkMsIENh
bmFkYS4mI3hEO0NlbnRyZSBmb3IgQ2FuY2VyIFJlc2VhcmNoLCBUaGUgV2VzdG1lYWQgSW5zdGl0
dXRlIGZvciBNZWRpY2FsIFJlc2VhcmNoLCBUaGUgVW5pdmVyc2l0eSBvZiBTeWRuZXksIFdlc3Rt
ZWFkLCBOU1csIEF1c3RyYWxpYS4mI3hEO0RpdmlzaW9uIG9mIE9uY29sb2d5IFJlc2VhcmNoLCBN
YXlvIENsaW5pYywgUm9jaGVzdGVyLCBNTiwgVVNBLiYjeEQ7Tmljb2xhIE11cnJheSBDZW50cmUg
Zm9yIE92YXJpYW4gQ2FuY2VyIFJlc2VhcmNoLCBDYW5jZXIgUmVzZWFyY2ggVUsgRWRpbmJ1cmdo
IENlbnRyZSwgTVJDIElHTU0sIFVuaXZlcnNpdHkgb2YgRWRpbmJ1cmdoLCBFZGluYnVyZ2gsIFVL
LiYjeEQ7SHVkc29uIEluc3RpdHV0ZSBvZiBNZWRpY2FsIFJlc2VhcmNoLCBDbGF5dG9uLCBWSUMs
IEF1c3RyYWxpYS4mI3hEO1NjaG9vbCBvZiBXb21lbiZhcG9zO3MgYW5kIENoaWxkcmVuJmFwb3M7
cyBIZWFsdGgsIEZhY3VsdHkgb2YgTWVkaWNpbmUsIFVuaXZlcnNpdHkgb2YgTlNXIFN5ZG5leSwg
U3lkbmV5LCBOU1csIEF1c3RyYWxpYS4mI3hEO0FkdWx0IENhbmNlciBQcm9ncmFtLCBMb3d5IENh
bmNlciBSZXNlYXJjaCBDZW50cmUsIFVuaXZlcnNpdHkgb2YgTlNXIFN5ZG5leSwgU3lkbmV5LCBO
U1csIEF1c3RyYWxpYS4mI3hEO0ZhY3VsdHkgb2YgTWVkaWNpbmUsIE51cnNpbmcgYW5kIEhlYWx0
aCBTY2llbmNlcywgTW9uYXNoIFVuaXZlcnNpdHksIENsYXl0b24sIFZJQywgQXVzdHJhbGlhLiYj
eEQ7Q2FicmluaSBIZWFsdGgsIE1hbHZlcm4sIFZJQywgQXVzdHJhbGlhLiYjeEQ7RnJhbmtzdG9u
IEhvc3BpdGFsLCBGcmFua3N0b24sIFZJQywgQXVzdHJhbGlhLiYjeEQ7VGhlIFJveWFsIFdvbWVu
JmFwb3M7cyBIb3NwaXRhbCwgUGFya3ZpbGxlLCBWSUMsIEF1c3RyYWxpYS4mI3hEO0RlcGFydG1l
bnQgb2YgUGF0aG9sb2d5IGFuZCBMYWJvcmF0b3J5IE1lZGljaW5lLCBVbml2ZXJzaXR5IG9mIENh
bGdhcnksIENhbGdhcnksIEFCLCBDYW5hZGEuIG1rb2ViZWxAdWNhbGdhcnkuY2EuPC9hdXRoLWFk
ZHJlc3M+PHRpdGxlcz48dGl0bGU+UmVmaW5lZCBjdXQtb2ZmIGZvciBUUDUzIGltbXVub2hpc3Rv
Y2hlbWlzdHJ5IGltcHJvdmVzIHByZWRpY3Rpb24gb2YgVFA1MyBtdXRhdGlvbiBzdGF0dXMgaW4g
b3ZhcmlhbiBtdWNpbm91cyB0dW1vcnM6IGltcGxpY2F0aW9ucyBmb3Igb3V0Y29tZSBhbmFseXNl
czwvdGl0bGU+PHNlY29uZGFyeS10aXRsZT5Nb2QgUGF0aG9sPC9zZWNvbmRhcnktdGl0bGU+PC90
aXRsZXM+PHBlcmlvZGljYWw+PGZ1bGwtdGl0bGU+TW9kIFBhdGhvbDwvZnVsbC10aXRsZT48YWJi
ci0xPk1vZGVybiBwYXRob2xvZ3kgOiBhbiBvZmZpY2lhbCBqb3VybmFsIG9mIHRoZSBVbml0ZWQg
U3RhdGVzIGFuZCBDYW5hZGlhbiBBY2FkZW15IG9mIFBhdGhvbG9neSwgSW5jPC9hYmJyLTE+PC9w
ZXJpb2RpY2FsPjxwYWdlcz4gRE9JOiAxMC4xMDM4L3M0MTM3OS0wMjAtMDYxOC05PC9wYWdlcz48
ZWRpdGlvbj4yMDIwLzA3LzMwPC9lZGl0aW9uPjxkYXRlcz48eWVhcj4yMDIwPC95ZWFyPjxwdWIt
ZGF0ZXM+PGRhdGU+SnVsIDI4PC9kYXRlPjwvcHViLWRhdGVzPjwvZGF0ZXM+PGlzYm4+MDg5My0z
OTUyPC9pc2JuPjxhY2Nlc3Npb24tbnVtPjMyNzI0MTUzPC9hY2Nlc3Npb24tbnVtPjx1cmxzPjwv
dXJscz48ZWxlY3Ryb25pYy1yZXNvdXJjZS1udW0+MTAuMTAzOC9zNDEzNzktMDIwLTA2MTgtOTwv
ZWxlY3Ryb25pYy1yZXNvdXJjZS1udW0+PHJlbW90ZS1kYXRhYmFzZS1wcm92aWRlcj5OTE08L3Jl
bW90ZS1kYXRhYmFzZS1wcm92aWRlcj48bGFuZ3VhZ2U+ZW5nPC9sYW5ndWFnZT48L3JlY29yZD48
L0NpdGU+PC9FbmROb3RlPn==
</w:fldData>
                </w:fldChar>
              </w:r>
              <w:r w:rsidRPr="001F2EF4">
                <w:rPr>
                  <w:rFonts w:ascii="Calibri" w:eastAsia="Times New Roman" w:hAnsi="Calibri" w:cs="Calibri"/>
                  <w:sz w:val="16"/>
                  <w:szCs w:val="16"/>
                  <w:lang w:eastAsia="en-AU"/>
                </w:rPr>
                <w:instrText xml:space="preserve"> ADDIN EN.CITE.DATA </w:instrText>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end"/>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separate"/>
              </w:r>
              <w:r w:rsidRPr="001F2EF4">
                <w:rPr>
                  <w:rFonts w:ascii="Calibri" w:eastAsia="Times New Roman" w:hAnsi="Calibri" w:cs="Calibri"/>
                  <w:noProof/>
                  <w:sz w:val="16"/>
                  <w:szCs w:val="16"/>
                  <w:vertAlign w:val="superscript"/>
                  <w:lang w:eastAsia="en-AU"/>
                </w:rPr>
                <w:t>68</w:t>
              </w:r>
              <w:r w:rsidRPr="001F2EF4">
                <w:rPr>
                  <w:rFonts w:ascii="Calibri" w:eastAsia="Times New Roman" w:hAnsi="Calibri" w:cs="Calibri"/>
                  <w:sz w:val="16"/>
                  <w:szCs w:val="16"/>
                  <w:lang w:eastAsia="en-AU"/>
                </w:rPr>
                <w:fldChar w:fldCharType="end"/>
              </w:r>
            </w:hyperlink>
            <w:r w:rsidRPr="001F2EF4">
              <w:rPr>
                <w:rFonts w:ascii="Calibri" w:eastAsia="Times New Roman" w:hAnsi="Calibri" w:cs="Calibri"/>
                <w:sz w:val="16"/>
                <w:szCs w:val="16"/>
                <w:lang w:eastAsia="en-AU"/>
              </w:rPr>
              <w:t xml:space="preserve"> </w:t>
            </w:r>
          </w:p>
          <w:p w14:paraId="45199E19" w14:textId="77777777" w:rsidR="001F2EF4" w:rsidRPr="001F2EF4" w:rsidRDefault="001F2EF4" w:rsidP="001F2EF4">
            <w:pPr>
              <w:spacing w:after="0" w:line="240" w:lineRule="auto"/>
              <w:rPr>
                <w:rFonts w:ascii="Calibri" w:eastAsia="Times New Roman" w:hAnsi="Calibri" w:cs="Calibri"/>
                <w:sz w:val="16"/>
                <w:szCs w:val="16"/>
                <w:lang w:eastAsia="en-AU"/>
              </w:rPr>
            </w:pPr>
          </w:p>
          <w:p w14:paraId="02D2EE97" w14:textId="77777777" w:rsidR="001F2EF4" w:rsidRPr="001F2EF4" w:rsidRDefault="001F2EF4" w:rsidP="001F2EF4">
            <w:pPr>
              <w:spacing w:after="0" w:line="240" w:lineRule="auto"/>
              <w:rPr>
                <w:rFonts w:ascii="Calibri" w:eastAsia="Times New Roman" w:hAnsi="Calibri" w:cs="Calibri"/>
                <w:sz w:val="16"/>
                <w:szCs w:val="16"/>
                <w:lang w:eastAsia="en-AU"/>
              </w:rPr>
            </w:pPr>
            <w:r w:rsidRPr="001F2EF4">
              <w:rPr>
                <w:rFonts w:ascii="Calibri" w:eastAsia="Times New Roman" w:hAnsi="Calibri" w:cs="Calibri"/>
                <w:sz w:val="16"/>
                <w:szCs w:val="16"/>
                <w:lang w:eastAsia="en-AU"/>
              </w:rPr>
              <w:t xml:space="preserve">Tubo-ovarian HGSCs with proven </w:t>
            </w:r>
            <w:r w:rsidRPr="001F2EF4">
              <w:rPr>
                <w:rFonts w:ascii="Calibri" w:eastAsia="Times New Roman" w:hAnsi="Calibri" w:cs="Calibri"/>
                <w:i/>
                <w:iCs/>
                <w:sz w:val="16"/>
                <w:szCs w:val="16"/>
                <w:lang w:eastAsia="en-AU"/>
              </w:rPr>
              <w:t>BRCA1/2</w:t>
            </w:r>
            <w:r w:rsidRPr="001F2EF4">
              <w:rPr>
                <w:rFonts w:ascii="Calibri" w:eastAsia="Times New Roman" w:hAnsi="Calibri" w:cs="Calibri"/>
                <w:sz w:val="16"/>
                <w:szCs w:val="16"/>
                <w:lang w:eastAsia="en-AU"/>
              </w:rPr>
              <w:t xml:space="preserve"> mutations (germline or somatic) are likely to respond to </w:t>
            </w:r>
            <w:proofErr w:type="spellStart"/>
            <w:r w:rsidRPr="001F2EF4">
              <w:rPr>
                <w:rFonts w:ascii="Calibri" w:eastAsia="Times New Roman" w:hAnsi="Calibri" w:cs="Calibri"/>
                <w:sz w:val="16"/>
                <w:szCs w:val="16"/>
                <w:lang w:eastAsia="en-AU"/>
              </w:rPr>
              <w:t>PARPi</w:t>
            </w:r>
            <w:proofErr w:type="spellEnd"/>
            <w:r w:rsidRPr="001F2EF4">
              <w:rPr>
                <w:rFonts w:ascii="Calibri" w:eastAsia="Times New Roman" w:hAnsi="Calibri" w:cs="Calibri"/>
                <w:sz w:val="16"/>
                <w:szCs w:val="16"/>
                <w:lang w:eastAsia="en-AU"/>
              </w:rPr>
              <w:t xml:space="preserve">. If modern IHC supported </w:t>
            </w:r>
            <w:proofErr w:type="spellStart"/>
            <w:r w:rsidRPr="001F2EF4">
              <w:rPr>
                <w:rFonts w:ascii="Calibri" w:eastAsia="Times New Roman" w:hAnsi="Calibri" w:cs="Calibri"/>
                <w:sz w:val="16"/>
                <w:szCs w:val="16"/>
                <w:lang w:eastAsia="en-AU"/>
              </w:rPr>
              <w:t>histotyping</w:t>
            </w:r>
            <w:proofErr w:type="spellEnd"/>
            <w:r w:rsidRPr="001F2EF4">
              <w:rPr>
                <w:rFonts w:ascii="Calibri" w:eastAsia="Times New Roman" w:hAnsi="Calibri" w:cs="Calibri"/>
                <w:sz w:val="16"/>
                <w:szCs w:val="16"/>
                <w:lang w:eastAsia="en-AU"/>
              </w:rPr>
              <w:t xml:space="preserve"> is performed, </w:t>
            </w:r>
            <w:r w:rsidRPr="001F2EF4">
              <w:rPr>
                <w:rFonts w:ascii="Calibri" w:eastAsia="Times New Roman" w:hAnsi="Calibri" w:cs="Calibri"/>
                <w:i/>
                <w:iCs/>
                <w:sz w:val="16"/>
                <w:szCs w:val="16"/>
                <w:lang w:eastAsia="en-AU"/>
              </w:rPr>
              <w:t>BRCA1/2</w:t>
            </w:r>
            <w:r w:rsidRPr="001F2EF4">
              <w:rPr>
                <w:rFonts w:ascii="Calibri" w:eastAsia="Times New Roman" w:hAnsi="Calibri" w:cs="Calibri"/>
                <w:sz w:val="16"/>
                <w:szCs w:val="16"/>
                <w:lang w:eastAsia="en-AU"/>
              </w:rPr>
              <w:t xml:space="preserve"> mutations are confined to HGSC so </w:t>
            </w:r>
            <w:r w:rsidRPr="001F2EF4">
              <w:rPr>
                <w:rFonts w:ascii="Calibri" w:eastAsia="Times New Roman" w:hAnsi="Calibri" w:cs="Calibri"/>
                <w:i/>
                <w:iCs/>
                <w:sz w:val="16"/>
                <w:szCs w:val="16"/>
                <w:lang w:eastAsia="en-AU"/>
              </w:rPr>
              <w:t>BRCA1/2</w:t>
            </w:r>
            <w:r w:rsidRPr="001F2EF4">
              <w:rPr>
                <w:rFonts w:ascii="Calibri" w:eastAsia="Times New Roman" w:hAnsi="Calibri" w:cs="Calibri"/>
                <w:sz w:val="16"/>
                <w:szCs w:val="16"/>
                <w:lang w:eastAsia="en-AU"/>
              </w:rPr>
              <w:t xml:space="preserve"> testing can be restricted to this </w:t>
            </w:r>
            <w:proofErr w:type="spellStart"/>
            <w:r w:rsidRPr="001F2EF4">
              <w:rPr>
                <w:rFonts w:ascii="Calibri" w:eastAsia="Times New Roman" w:hAnsi="Calibri" w:cs="Calibri"/>
                <w:sz w:val="16"/>
                <w:szCs w:val="16"/>
                <w:lang w:eastAsia="en-AU"/>
              </w:rPr>
              <w:t>histotype</w:t>
            </w:r>
            <w:proofErr w:type="spellEnd"/>
            <w:r w:rsidRPr="001F2EF4">
              <w:rPr>
                <w:rFonts w:ascii="Calibri" w:eastAsia="Times New Roman" w:hAnsi="Calibri" w:cs="Calibri"/>
                <w:sz w:val="16"/>
                <w:szCs w:val="16"/>
                <w:lang w:eastAsia="en-AU"/>
              </w:rPr>
              <w:t>.</w:t>
            </w:r>
            <w:hyperlink w:anchor="_ENREF_69" w:tooltip="Le Page, 2018 #5879" w:history="1">
              <w:r w:rsidRPr="001F2EF4">
                <w:rPr>
                  <w:rFonts w:ascii="Calibri" w:eastAsia="Times New Roman" w:hAnsi="Calibri" w:cs="Calibri"/>
                  <w:sz w:val="16"/>
                  <w:szCs w:val="16"/>
                  <w:lang w:eastAsia="en-AU"/>
                </w:rPr>
                <w:fldChar w:fldCharType="begin">
                  <w:fldData xml:space="preserve">PEVuZE5vdGU+PENpdGU+PEF1dGhvcj5MZSBQYWdlPC9BdXRob3I+PFllYXI+MjAxODwvWWVhcj48
UmVjTnVtPjU4Nzk8L1JlY051bT48RGlzcGxheVRleHQ+PHN0eWxlIGZhY2U9InN1cGVyc2NyaXB0
Ij42OTwvc3R5bGU+PC9EaXNwbGF5VGV4dD48cmVjb3JkPjxyZWMtbnVtYmVyPjU4Nzk8L3JlYy1u
dW1iZXI+PGZvcmVpZ24ta2V5cz48a2V5IGFwcD0iRU4iIGRiLWlkPSJ3NTkyemF6c3F0ZnZkeGUy
dzlzeHRwdDJleHp0NXQwd2EyZngiIHRpbWVzdGFtcD0iMTYwODYxMDY0MSI+NTg3OTwva2V5Pjwv
Zm9yZWlnbi1rZXlzPjxyZWYtdHlwZSBuYW1lPSJKb3VybmFsIEFydGljbGUiPjE3PC9yZWYtdHlw
ZT48Y29udHJpYnV0b3JzPjxhdXRob3JzPjxhdXRob3I+TGUgUGFnZSwgQy48L2F1dGhvcj48YXV0
aG9yPlJhaGltaSwgSy48L2F1dGhvcj48YXV0aG9yPkvDtmJlbCwgTS48L2F1dGhvcj48YXV0aG9y
PlRvbmluLCBQLiBOLjwvYXV0aG9yPjxhdXRob3I+TWV1bmllciwgTC48L2F1dGhvcj48YXV0aG9y
PlBvcnRlbGFuY2UsIEwuPC9hdXRob3I+PGF1dGhvcj5CZXJuYXJkLCBNLjwvYXV0aG9yPjxhdXRo
b3I+TmVsc29uLCBCLiBILjwvYXV0aG9yPjxhdXRob3I+QmVybmFyZGluaSwgTS4gUS48L2F1dGhv
cj48YXV0aG9yPkJhcnRsZXR0LCBKLiBNLiBTLjwvYXV0aG9yPjxhdXRob3I+QmFjaHZhcm92LCBE
LjwvYXV0aG9yPjxhdXRob3I+R290bGllYiwgVy4gSC48L2F1dGhvcj48YXV0aG9yPkdpbGtzLCBC
LjwvYXV0aG9yPjxhdXRob3I+TWNBbHBpbmUsIEouIE4uPC9hdXRob3I+PGF1dGhvcj5OYWNodGln
YWwsIE0uIFcuPC9hdXRob3I+PGF1dGhvcj5QaWNow6ksIEEuPC9hdXRob3I+PGF1dGhvcj5XYXRz
b24sIFAuIEguPC9hdXRob3I+PGF1dGhvcj5WYW5kZXJoeWRlbiwgQi48L2F1dGhvcj48YXV0aG9y
Pkh1bnRzbWFuLCBELiBHLjwvYXV0aG9yPjxhdXRob3I+UHJvdmVuY2hlciwgRC4gTS48L2F1dGhv
cj48YXV0aG9yPk1lcy1NYXNzb24sIEEuIE0uPC9hdXRob3I+PC9hdXRob3JzPjwvY29udHJpYnV0
b3JzPjxhdXRoLWFkZHJlc3M+Q2VudHJlIGRlIHJlY2hlcmNoZSBkdSBDZW50cmUgaG9zcGl0YWxp
ZXIgZGUgbCZhcG9zO1VuaXZlcnNpdMOpIGRlIE1vbnRyw6lhbCAoQ1JDSFVNKSBhbmQgSW5zdGl0
dXQgZHUgY2FuY2VyIGRlIE1vbnRyw6lhbCwgTW9udHJlYWwsIFFDLCBDYW5hZGEuJiN4RDtEZXBh
cnRtZW50IG9mIFBhdGhvbG9neSBkdSBDZW50cmUgaG9zcGl0YWxpZXIgZGUgbCZhcG9zO1VuaXZl
cnNpdMOpIGRlIE1vbnRyw6lhbCwgTW9udHJlYWwsIFFDLCBDYW5hZGEuJiN4RDtEZXBhcnRtZW50
IG9mIFBhdGhvbG9neSBhbmQgTGFib3JhdG9yeSBvZiBNZWRpY2luZSwgVW5pdmVyc2l0eSBvZiBD
YWxnYXJ5LCBDYWxnYXJ5LCBBQiwgQ2FuYWRhLiYjeEQ7RGVwYXJ0bWVudHMgb2YgTWVkaWNpbmUg
YW5kIEh1bWFuIEdlbmV0aWNzLCBNY0dpbGwgVW5pdmVyc2l0eTsgQ2FuY2VyIFJlc2VhcmNoIFBy
b2dyYW0sIFRoZSBSZXNlYXJjaCBJbnN0aXR1dGUgb2YgdGhlIE1jR2lsbCBVbml2ZXJzaXR5IEhl
YWx0aCBDZW50cmUsIE1vbnRyZWFsLCBRQywgQ2FuYWRhLiYjeEQ7VHVtb3VyIFRpc3N1ZSBSZXBv
c2l0b3J5LCBUcmV2IGFuZCBKb3ljZSBEZWVsZXkgUmVzZWFyY2ggQ2VudHJlLCBCQyBDYW5jZXIg
QWdlbmN5LCBWaWN0b3JpYSwgQkMsIENhbmFkYS4mI3hEO0RlcGFydG1lbnQgb2YgT2JzdGV0cmlj
cyBhbmQgR3luYWVjb2xvZ3ksIFVuaXZlcnNpdHkgb2YgVG9yb250bywgVG9yb250bywgT04sIENh
bmFkYS4mI3hEO0RpYWdub3N0aWMgRGV2ZWxvcG1lbnQgYW5kIE9udGFyaW8gVHVtb3VyIEJhbmss
IE9udGFyaW8gSW5zdGl0dXRlIGZvciBDYW5jZXIgUmVzZWFyY2gsIFRvcm9udG8sIE9OLCBDYW5h
ZGEuJiN4RDtDZW50cmUgZGUgcmVjaGVyY2hlIGR1IENIVSBkZSBRdWViZWMsIFF1ZWJlYywgUUMs
IENhbmFkYS4mI3hEO0xhYm9yYXRvcnkgb2YgR3luZWNvbG9naWMgT25jb2xvZ3ksIExhZHkgRGF2
aXMgUmVzZWFyY2ggSW5zdGl0dXRlLCBKZXdpc2ggR2VuZXJhbCBIb3NwaXRhbCwgTW9udHJlYWws
IFFDLCBDYW5hZGEuJiN4RDtEZXBhcnRtZW50IG9mIFBhdGhvbG9neSwgVmFuY291dmVyIEdlbmVy
YWwgSG9zcGl0YWwgYW5kIFVuaXZlcnNpdHkgb2YgQnJpdGlzaCBDb2x1bWJpYSwgVmFuY291dmVy
LCBCQywgQ2FuYWRhLiYjeEQ7RGVwYXJ0bWVudCBvZiBPYnN0ZXRyaWNzIGFuZCBHeW5hZWNvbG9n
eSwgVW5pdmVyc2l0eSBvZiBCcml0aXNoIENvbHVtYmlhLCBWYW5jb3V2ZXIsIEJDLCBDYW5hZGEu
JiN4RDtEZXBhcnRtZW50IG9mIEJpb2NoZW1pc3RyeSAmYW1wOyBNZWRpY2FsIEdlbmV0aWNzLCBV
bml2ZXJzaXR5IG9mIE1hbml0b2JhLCBXaW5uaXBlZywgTUIsIENhbmFkYS4mI3hEO0NlbnRyZSBk
ZSBSZWNoZXJjaGUgZHUgQ0hVUy4gRMOpcGFydGVtZW50IGRlIE1pY3JvYmlvbG9naWUgZXQgSW5m
ZWN0aW9sb2dpZSwgRmFjdWx0w6kgZGUgTcOpZGVjaW5lLCBVbml2ZXJzaXTDqSBkZSBTaGVyYnJv
b2tlLCBTaGVyYnJvb2tlLCBDYW5hZGEuJiN4RDtDYW5jZXIgVGhlcmFwZXV0aWNzIFByb2dyYW0s
IE90dGF3YSBIb3NwaXRhbCBSZXNlYXJjaCBJbnN0aXR1dGUsIE90dGF3YSwgQ2FuYWRhLiYjeEQ7
RGVwYXJ0bWVudCBvZiBDZWxsdWxhciBhbmQgTW9sZWN1bGFyIE1lZGljaW5lLCBVbml2ZXJzaXR5
IG9mIE90dGF3YSwgT3R0YXdhLCBDYW5hZGEuJiN4RDtEaXZpc2lvbiBvZiBHeW5lY29sb2dpYyBP
bmNvbG9neSwgVW5pdmVyc2l0w6kgZGUgTW9udHLDqWFsLCBNb250cmVhbCwgQ2FuYWRhLiYjeEQ7
Q2VudHJlIGRlIHJlY2hlcmNoZSBkdSBDZW50cmUgaG9zcGl0YWxpZXIgZGUgbCZhcG9zO1VuaXZl
cnNpdMOpIGRlIE1vbnRyw6lhbCAoQ1JDSFVNKSBhbmQgSW5zdGl0dXQgZHUgY2FuY2VyIGRlIE1v
bnRyw6lhbCwgTW9udHJlYWwsIFFDLCBDYW5hZGEuIGFubmUtbWFyaWUubWVzLW1hc3NvbkB1bW9u
dHJlYWwuY2EuJiN4RDtEZXBhcnRtZW50IG9mIE1lZGljaW5lLCBVbml2ZXJzaXTDqSBkZSBNb250
csOpYWwsIE1vbnRyZWFsLCBDYW5hZGEuIGFubmUtbWFyaWUubWVzLW1hc3NvbkB1bW9udHJlYWwu
Y2EuJiN4RDssIDkwMCBydWUgU2FpbnQgRGVuaXMsIFRvdXIgUiwgTW9udHJlYWwsIEgyWDJBMCwg
Q2FuYWRhLiBhbm5lLW1hcmllLm1lcy1tYXNzb25AdW1vbnRyZWFsLmNhLjwvYXV0aC1hZGRyZXNz
Pjx0aXRsZXM+PHRpdGxlPkNoYXJhY3RlcmlzdGljcyBhbmQgb3V0Y29tZSBvZiB0aGUgQ09FVVIg
Q2FuYWRpYW4gdmFsaWRhdGlvbiBjb2hvcnQgZm9yIG92YXJpYW4gY2FuY2VyIGJpb21hcmtlcnM8
L3RpdGxlPjxzZWNvbmRhcnktdGl0bGU+Qk1DIENhbmNlcjwvc2Vjb25kYXJ5LXRpdGxlPjwvdGl0
bGVzPjxwZXJpb2RpY2FsPjxmdWxsLXRpdGxlPkJNQyBDYW5jZXI8L2Z1bGwtdGl0bGU+PGFiYnIt
MT5CTUMgY2FuY2VyPC9hYmJyLTE+PC9wZXJpb2RpY2FsPjxwYWdlcz4zNDc8L3BhZ2VzPjx2b2x1
bWU+MTg8L3ZvbHVtZT48bnVtYmVyPjE8L251bWJlcj48ZWRpdGlvbj4yMDE4LzAzLzI5PC9lZGl0
aW9uPjxrZXl3b3Jkcz48a2V5d29yZD5BZ2VkPC9rZXl3b3JkPjxrZXl3b3JkPkJpb2xvZ2ljYWwg
U3BlY2ltZW4gQmFua3M8L2tleXdvcmQ+PGtleXdvcmQ+KkJpb21hcmtlcnMsIFR1bW9yPC9rZXl3
b3JkPjxrZXl3b3JkPkNhbmFkYTwva2V5d29yZD48a2V5d29yZD5Db2hvcnQgU3R1ZGllczwva2V5
d29yZD48a2V5d29yZD5GZW1hbGU8L2tleXdvcmQ+PGtleXdvcmQ+R2VuZXMsIEJSQ0ExPC9rZXl3
b3JkPjxrZXl3b3JkPkdlbmVzLCBCUkNBMjwva2V5d29yZD48a2V5d29yZD5IdW1hbnM8L2tleXdv
cmQ+PGtleXdvcmQ+S2FwbGFuLU1laWVyIEVzdGltYXRlPC9rZXl3b3JkPjxrZXl3b3JkPk1pZGRs
ZSBBZ2VkPC9rZXl3b3JkPjxrZXl3b3JkPk5lb3BsYXNtIFN0YWdpbmc8L2tleXdvcmQ+PGtleXdv
cmQ+T3ZhcmlhbiBOZW9wbGFzbXMvKmRpYWdub3Npcy9nZW5ldGljcy9tZXRhYm9saXNtL21vcnRh
bGl0eTwva2V5d29yZD48a2V5d29yZD5Qcm9nbm9zaXM8L2tleXdvcmQ+PGtleXdvcmQ+UHJvcG9y
dGlvbmFsIEhhemFyZHMgTW9kZWxzPC9rZXl3b3JkPjxrZXl3b3JkPipicmNhPC9rZXl3b3JkPjxr
ZXl3b3JkPipCaW9tYXJrZXI8L2tleXdvcmQ+PGtleXdvcmQ+KkVwaXRoZWxpYWwgb3ZhcmlhbiBj
YW5jZXI8L2tleXdvcmQ+PGtleXdvcmQ+Kkhpc3RvdHlwZTwva2V5d29yZD48a2V5d29yZD4qU3Vy
dml2YWw8L2tleXdvcmQ+PGtleXdvcmQ+KlRyZWF0bWVudCByZXNwb25zZTwva2V5d29yZD48a2V5
d29yZD5mcm9tIHRoZWlyIGxvY2FsIHJldmlldyBib2FyZHMgdG8gY29sbGVjdCBhbmQgc2hhcmUg
c2FtcGxlcyBhbmQgY2xpbmljYWwgZGF0YS4gQWxsPC9rZXl3b3JkPjxrZXl3b3JkPnN1YmplY3Rz
IGdhdmUgYnJvYWQgd3JpdHRlbiBjb25zZW50IHRvIGZ1dHVyZSByZXNlYXJjaCB3aXRoIHRoZWly
IHNhbXBsZXMgYW5kIGRhdGEsPC9rZXl3b3JkPjxrZXl3b3JkPndpdGhvdXQgcmVzdHJpY3Rpb24u
IEFkZGl0aW9uYWxseSwgdGhlIGNlbnRyYWwgYWN0aXZpdGllcyBvZiB0aGUgQ1JDSFVNLCB3aGlj
aDwva2V5d29yZD48a2V5d29yZD5pbmNsdWRlZCBjb2xsZWN0aW9uIG9mIHRoZSBDT0VVUiByZXBv
c2l0b3J5IHNhbXBsZXMgYW5kIGRhdGEsIHJlY2VpdmVkIGxvY2FsIGV0aGljczwva2V5d29yZD48
a2V5d29yZD5hcHByb3ZhbCBieSB0aGUg4oCYQ29taXTDqSBk4oCZw6l0aGlxdWUgZGUgbGEgcmVj
aGVyY2hlIGR1IENIVU0gKHByb2plY3QgcmVmZXJlbmNlOjwva2V5d29yZD48a2V5d29yZD4yMDEw
4oCTMzU1MiwgQ0UgMDkuMTQxIC0gQlNQIChDQSkpLiBDT01QRVRJTkcgSU5URVJFU1RTOiBUaGUg
YXV0aG9ycyBkZWNsYXJlIHRoYXQgdGhleTwva2V5d29yZD48a2V5d29yZD5oYXZlIG5vIGNvbXBl
dGluZyBpbnRlcmVzdHMuIFBVQkxJU0hFUuKAmVMgTk9URTogU3ByaW5nZXIgTmF0dXJlIHJlbWFp
bnMgbmV1dHJhbCB3aXRoPC9rZXl3b3JkPjxrZXl3b3JkPnJlZ2FyZCB0byBqdXJpc2RpY3Rpb25h
bCBjbGFpbXMgaW4gcHVibGlzaGVkIG1hcHMgYW5kIGluc3RpdHV0aW9uYWwgYWZmaWxpYXRpb25z
Ljwva2V5d29yZD48L2tleXdvcmRzPjxkYXRlcz48eWVhcj4yMDE4PC95ZWFyPjxwdWItZGF0ZXM+
PGRhdGU+TWFyIDI3PC9kYXRlPjwvcHViLWRhdGVzPjwvZGF0ZXM+PGlzYm4+MTQ3MS0yNDA3PC9p
c2JuPjxhY2Nlc3Npb24tbnVtPjI5NTg3NjYxPC9hY2Nlc3Npb24tbnVtPjx1cmxzPjwvdXJscz48
Y3VzdG9tMj5QTUM1ODcyNTI5PC9jdXN0b20yPjxlbGVjdHJvbmljLXJlc291cmNlLW51bT4xMC4x
MTg2L3MxMjg4NS0wMTgtNDI0Mi04PC9lbGVjdHJvbmljLXJlc291cmNlLW51bT48cmVtb3RlLWRh
dGFiYXNlLXByb3ZpZGVyPk5MTTwvcmVtb3RlLWRhdGFiYXNlLXByb3ZpZGVyPjxsYW5ndWFnZT5l
bmc8L2xhbmd1YWdlPjwvcmVjb3JkPjwvQ2l0ZT48L0VuZE5vdGU+
</w:fldData>
                </w:fldChar>
              </w:r>
              <w:r w:rsidRPr="001F2EF4">
                <w:rPr>
                  <w:rFonts w:ascii="Calibri" w:eastAsia="Times New Roman" w:hAnsi="Calibri" w:cs="Calibri"/>
                  <w:sz w:val="16"/>
                  <w:szCs w:val="16"/>
                  <w:lang w:eastAsia="en-AU"/>
                </w:rPr>
                <w:instrText xml:space="preserve"> ADDIN EN.CITE </w:instrText>
              </w:r>
              <w:r w:rsidRPr="001F2EF4">
                <w:rPr>
                  <w:rFonts w:ascii="Calibri" w:eastAsia="Times New Roman" w:hAnsi="Calibri" w:cs="Calibri"/>
                  <w:sz w:val="16"/>
                  <w:szCs w:val="16"/>
                  <w:lang w:eastAsia="en-AU"/>
                </w:rPr>
                <w:fldChar w:fldCharType="begin">
                  <w:fldData xml:space="preserve">PEVuZE5vdGU+PENpdGU+PEF1dGhvcj5MZSBQYWdlPC9BdXRob3I+PFllYXI+MjAxODwvWWVhcj48
UmVjTnVtPjU4Nzk8L1JlY051bT48RGlzcGxheVRleHQ+PHN0eWxlIGZhY2U9InN1cGVyc2NyaXB0
Ij42OTwvc3R5bGU+PC9EaXNwbGF5VGV4dD48cmVjb3JkPjxyZWMtbnVtYmVyPjU4Nzk8L3JlYy1u
dW1iZXI+PGZvcmVpZ24ta2V5cz48a2V5IGFwcD0iRU4iIGRiLWlkPSJ3NTkyemF6c3F0ZnZkeGUy
dzlzeHRwdDJleHp0NXQwd2EyZngiIHRpbWVzdGFtcD0iMTYwODYxMDY0MSI+NTg3OTwva2V5Pjwv
Zm9yZWlnbi1rZXlzPjxyZWYtdHlwZSBuYW1lPSJKb3VybmFsIEFydGljbGUiPjE3PC9yZWYtdHlw
ZT48Y29udHJpYnV0b3JzPjxhdXRob3JzPjxhdXRob3I+TGUgUGFnZSwgQy48L2F1dGhvcj48YXV0
aG9yPlJhaGltaSwgSy48L2F1dGhvcj48YXV0aG9yPkvDtmJlbCwgTS48L2F1dGhvcj48YXV0aG9y
PlRvbmluLCBQLiBOLjwvYXV0aG9yPjxhdXRob3I+TWV1bmllciwgTC48L2F1dGhvcj48YXV0aG9y
PlBvcnRlbGFuY2UsIEwuPC9hdXRob3I+PGF1dGhvcj5CZXJuYXJkLCBNLjwvYXV0aG9yPjxhdXRo
b3I+TmVsc29uLCBCLiBILjwvYXV0aG9yPjxhdXRob3I+QmVybmFyZGluaSwgTS4gUS48L2F1dGhv
cj48YXV0aG9yPkJhcnRsZXR0LCBKLiBNLiBTLjwvYXV0aG9yPjxhdXRob3I+QmFjaHZhcm92LCBE
LjwvYXV0aG9yPjxhdXRob3I+R290bGllYiwgVy4gSC48L2F1dGhvcj48YXV0aG9yPkdpbGtzLCBC
LjwvYXV0aG9yPjxhdXRob3I+TWNBbHBpbmUsIEouIE4uPC9hdXRob3I+PGF1dGhvcj5OYWNodGln
YWwsIE0uIFcuPC9hdXRob3I+PGF1dGhvcj5QaWNow6ksIEEuPC9hdXRob3I+PGF1dGhvcj5XYXRz
b24sIFAuIEguPC9hdXRob3I+PGF1dGhvcj5WYW5kZXJoeWRlbiwgQi48L2F1dGhvcj48YXV0aG9y
Pkh1bnRzbWFuLCBELiBHLjwvYXV0aG9yPjxhdXRob3I+UHJvdmVuY2hlciwgRC4gTS48L2F1dGhv
cj48YXV0aG9yPk1lcy1NYXNzb24sIEEuIE0uPC9hdXRob3I+PC9hdXRob3JzPjwvY29udHJpYnV0
b3JzPjxhdXRoLWFkZHJlc3M+Q2VudHJlIGRlIHJlY2hlcmNoZSBkdSBDZW50cmUgaG9zcGl0YWxp
ZXIgZGUgbCZhcG9zO1VuaXZlcnNpdMOpIGRlIE1vbnRyw6lhbCAoQ1JDSFVNKSBhbmQgSW5zdGl0
dXQgZHUgY2FuY2VyIGRlIE1vbnRyw6lhbCwgTW9udHJlYWwsIFFDLCBDYW5hZGEuJiN4RDtEZXBh
cnRtZW50IG9mIFBhdGhvbG9neSBkdSBDZW50cmUgaG9zcGl0YWxpZXIgZGUgbCZhcG9zO1VuaXZl
cnNpdMOpIGRlIE1vbnRyw6lhbCwgTW9udHJlYWwsIFFDLCBDYW5hZGEuJiN4RDtEZXBhcnRtZW50
IG9mIFBhdGhvbG9neSBhbmQgTGFib3JhdG9yeSBvZiBNZWRpY2luZSwgVW5pdmVyc2l0eSBvZiBD
YWxnYXJ5LCBDYWxnYXJ5LCBBQiwgQ2FuYWRhLiYjeEQ7RGVwYXJ0bWVudHMgb2YgTWVkaWNpbmUg
YW5kIEh1bWFuIEdlbmV0aWNzLCBNY0dpbGwgVW5pdmVyc2l0eTsgQ2FuY2VyIFJlc2VhcmNoIFBy
b2dyYW0sIFRoZSBSZXNlYXJjaCBJbnN0aXR1dGUgb2YgdGhlIE1jR2lsbCBVbml2ZXJzaXR5IEhl
YWx0aCBDZW50cmUsIE1vbnRyZWFsLCBRQywgQ2FuYWRhLiYjeEQ7VHVtb3VyIFRpc3N1ZSBSZXBv
c2l0b3J5LCBUcmV2IGFuZCBKb3ljZSBEZWVsZXkgUmVzZWFyY2ggQ2VudHJlLCBCQyBDYW5jZXIg
QWdlbmN5LCBWaWN0b3JpYSwgQkMsIENhbmFkYS4mI3hEO0RlcGFydG1lbnQgb2YgT2JzdGV0cmlj
cyBhbmQgR3luYWVjb2xvZ3ksIFVuaXZlcnNpdHkgb2YgVG9yb250bywgVG9yb250bywgT04sIENh
bmFkYS4mI3hEO0RpYWdub3N0aWMgRGV2ZWxvcG1lbnQgYW5kIE9udGFyaW8gVHVtb3VyIEJhbmss
IE9udGFyaW8gSW5zdGl0dXRlIGZvciBDYW5jZXIgUmVzZWFyY2gsIFRvcm9udG8sIE9OLCBDYW5h
ZGEuJiN4RDtDZW50cmUgZGUgcmVjaGVyY2hlIGR1IENIVSBkZSBRdWViZWMsIFF1ZWJlYywgUUMs
IENhbmFkYS4mI3hEO0xhYm9yYXRvcnkgb2YgR3luZWNvbG9naWMgT25jb2xvZ3ksIExhZHkgRGF2
aXMgUmVzZWFyY2ggSW5zdGl0dXRlLCBKZXdpc2ggR2VuZXJhbCBIb3NwaXRhbCwgTW9udHJlYWws
IFFDLCBDYW5hZGEuJiN4RDtEZXBhcnRtZW50IG9mIFBhdGhvbG9neSwgVmFuY291dmVyIEdlbmVy
YWwgSG9zcGl0YWwgYW5kIFVuaXZlcnNpdHkgb2YgQnJpdGlzaCBDb2x1bWJpYSwgVmFuY291dmVy
LCBCQywgQ2FuYWRhLiYjeEQ7RGVwYXJ0bWVudCBvZiBPYnN0ZXRyaWNzIGFuZCBHeW5hZWNvbG9n
eSwgVW5pdmVyc2l0eSBvZiBCcml0aXNoIENvbHVtYmlhLCBWYW5jb3V2ZXIsIEJDLCBDYW5hZGEu
JiN4RDtEZXBhcnRtZW50IG9mIEJpb2NoZW1pc3RyeSAmYW1wOyBNZWRpY2FsIEdlbmV0aWNzLCBV
bml2ZXJzaXR5IG9mIE1hbml0b2JhLCBXaW5uaXBlZywgTUIsIENhbmFkYS4mI3hEO0NlbnRyZSBk
ZSBSZWNoZXJjaGUgZHUgQ0hVUy4gRMOpcGFydGVtZW50IGRlIE1pY3JvYmlvbG9naWUgZXQgSW5m
ZWN0aW9sb2dpZSwgRmFjdWx0w6kgZGUgTcOpZGVjaW5lLCBVbml2ZXJzaXTDqSBkZSBTaGVyYnJv
b2tlLCBTaGVyYnJvb2tlLCBDYW5hZGEuJiN4RDtDYW5jZXIgVGhlcmFwZXV0aWNzIFByb2dyYW0s
IE90dGF3YSBIb3NwaXRhbCBSZXNlYXJjaCBJbnN0aXR1dGUsIE90dGF3YSwgQ2FuYWRhLiYjeEQ7
RGVwYXJ0bWVudCBvZiBDZWxsdWxhciBhbmQgTW9sZWN1bGFyIE1lZGljaW5lLCBVbml2ZXJzaXR5
IG9mIE90dGF3YSwgT3R0YXdhLCBDYW5hZGEuJiN4RDtEaXZpc2lvbiBvZiBHeW5lY29sb2dpYyBP
bmNvbG9neSwgVW5pdmVyc2l0w6kgZGUgTW9udHLDqWFsLCBNb250cmVhbCwgQ2FuYWRhLiYjeEQ7
Q2VudHJlIGRlIHJlY2hlcmNoZSBkdSBDZW50cmUgaG9zcGl0YWxpZXIgZGUgbCZhcG9zO1VuaXZl
cnNpdMOpIGRlIE1vbnRyw6lhbCAoQ1JDSFVNKSBhbmQgSW5zdGl0dXQgZHUgY2FuY2VyIGRlIE1v
bnRyw6lhbCwgTW9udHJlYWwsIFFDLCBDYW5hZGEuIGFubmUtbWFyaWUubWVzLW1hc3NvbkB1bW9u
dHJlYWwuY2EuJiN4RDtEZXBhcnRtZW50IG9mIE1lZGljaW5lLCBVbml2ZXJzaXTDqSBkZSBNb250
csOpYWwsIE1vbnRyZWFsLCBDYW5hZGEuIGFubmUtbWFyaWUubWVzLW1hc3NvbkB1bW9udHJlYWwu
Y2EuJiN4RDssIDkwMCBydWUgU2FpbnQgRGVuaXMsIFRvdXIgUiwgTW9udHJlYWwsIEgyWDJBMCwg
Q2FuYWRhLiBhbm5lLW1hcmllLm1lcy1tYXNzb25AdW1vbnRyZWFsLmNhLjwvYXV0aC1hZGRyZXNz
Pjx0aXRsZXM+PHRpdGxlPkNoYXJhY3RlcmlzdGljcyBhbmQgb3V0Y29tZSBvZiB0aGUgQ09FVVIg
Q2FuYWRpYW4gdmFsaWRhdGlvbiBjb2hvcnQgZm9yIG92YXJpYW4gY2FuY2VyIGJpb21hcmtlcnM8
L3RpdGxlPjxzZWNvbmRhcnktdGl0bGU+Qk1DIENhbmNlcjwvc2Vjb25kYXJ5LXRpdGxlPjwvdGl0
bGVzPjxwZXJpb2RpY2FsPjxmdWxsLXRpdGxlPkJNQyBDYW5jZXI8L2Z1bGwtdGl0bGU+PGFiYnIt
MT5CTUMgY2FuY2VyPC9hYmJyLTE+PC9wZXJpb2RpY2FsPjxwYWdlcz4zNDc8L3BhZ2VzPjx2b2x1
bWU+MTg8L3ZvbHVtZT48bnVtYmVyPjE8L251bWJlcj48ZWRpdGlvbj4yMDE4LzAzLzI5PC9lZGl0
aW9uPjxrZXl3b3Jkcz48a2V5d29yZD5BZ2VkPC9rZXl3b3JkPjxrZXl3b3JkPkJpb2xvZ2ljYWwg
U3BlY2ltZW4gQmFua3M8L2tleXdvcmQ+PGtleXdvcmQ+KkJpb21hcmtlcnMsIFR1bW9yPC9rZXl3
b3JkPjxrZXl3b3JkPkNhbmFkYTwva2V5d29yZD48a2V5d29yZD5Db2hvcnQgU3R1ZGllczwva2V5
d29yZD48a2V5d29yZD5GZW1hbGU8L2tleXdvcmQ+PGtleXdvcmQ+R2VuZXMsIEJSQ0ExPC9rZXl3
b3JkPjxrZXl3b3JkPkdlbmVzLCBCUkNBMjwva2V5d29yZD48a2V5d29yZD5IdW1hbnM8L2tleXdv
cmQ+PGtleXdvcmQ+S2FwbGFuLU1laWVyIEVzdGltYXRlPC9rZXl3b3JkPjxrZXl3b3JkPk1pZGRs
ZSBBZ2VkPC9rZXl3b3JkPjxrZXl3b3JkPk5lb3BsYXNtIFN0YWdpbmc8L2tleXdvcmQ+PGtleXdv
cmQ+T3ZhcmlhbiBOZW9wbGFzbXMvKmRpYWdub3Npcy9nZW5ldGljcy9tZXRhYm9saXNtL21vcnRh
bGl0eTwva2V5d29yZD48a2V5d29yZD5Qcm9nbm9zaXM8L2tleXdvcmQ+PGtleXdvcmQ+UHJvcG9y
dGlvbmFsIEhhemFyZHMgTW9kZWxzPC9rZXl3b3JkPjxrZXl3b3JkPipicmNhPC9rZXl3b3JkPjxr
ZXl3b3JkPipCaW9tYXJrZXI8L2tleXdvcmQ+PGtleXdvcmQ+KkVwaXRoZWxpYWwgb3ZhcmlhbiBj
YW5jZXI8L2tleXdvcmQ+PGtleXdvcmQ+Kkhpc3RvdHlwZTwva2V5d29yZD48a2V5d29yZD4qU3Vy
dml2YWw8L2tleXdvcmQ+PGtleXdvcmQ+KlRyZWF0bWVudCByZXNwb25zZTwva2V5d29yZD48a2V5
d29yZD5mcm9tIHRoZWlyIGxvY2FsIHJldmlldyBib2FyZHMgdG8gY29sbGVjdCBhbmQgc2hhcmUg
c2FtcGxlcyBhbmQgY2xpbmljYWwgZGF0YS4gQWxsPC9rZXl3b3JkPjxrZXl3b3JkPnN1YmplY3Rz
IGdhdmUgYnJvYWQgd3JpdHRlbiBjb25zZW50IHRvIGZ1dHVyZSByZXNlYXJjaCB3aXRoIHRoZWly
IHNhbXBsZXMgYW5kIGRhdGEsPC9rZXl3b3JkPjxrZXl3b3JkPndpdGhvdXQgcmVzdHJpY3Rpb24u
IEFkZGl0aW9uYWxseSwgdGhlIGNlbnRyYWwgYWN0aXZpdGllcyBvZiB0aGUgQ1JDSFVNLCB3aGlj
aDwva2V5d29yZD48a2V5d29yZD5pbmNsdWRlZCBjb2xsZWN0aW9uIG9mIHRoZSBDT0VVUiByZXBv
c2l0b3J5IHNhbXBsZXMgYW5kIGRhdGEsIHJlY2VpdmVkIGxvY2FsIGV0aGljczwva2V5d29yZD48
a2V5d29yZD5hcHByb3ZhbCBieSB0aGUg4oCYQ29taXTDqSBk4oCZw6l0aGlxdWUgZGUgbGEgcmVj
aGVyY2hlIGR1IENIVU0gKHByb2plY3QgcmVmZXJlbmNlOjwva2V5d29yZD48a2V5d29yZD4yMDEw
4oCTMzU1MiwgQ0UgMDkuMTQxIC0gQlNQIChDQSkpLiBDT01QRVRJTkcgSU5URVJFU1RTOiBUaGUg
YXV0aG9ycyBkZWNsYXJlIHRoYXQgdGhleTwva2V5d29yZD48a2V5d29yZD5oYXZlIG5vIGNvbXBl
dGluZyBpbnRlcmVzdHMuIFBVQkxJU0hFUuKAmVMgTk9URTogU3ByaW5nZXIgTmF0dXJlIHJlbWFp
bnMgbmV1dHJhbCB3aXRoPC9rZXl3b3JkPjxrZXl3b3JkPnJlZ2FyZCB0byBqdXJpc2RpY3Rpb25h
bCBjbGFpbXMgaW4gcHVibGlzaGVkIG1hcHMgYW5kIGluc3RpdHV0aW9uYWwgYWZmaWxpYXRpb25z
Ljwva2V5d29yZD48L2tleXdvcmRzPjxkYXRlcz48eWVhcj4yMDE4PC95ZWFyPjxwdWItZGF0ZXM+
PGRhdGU+TWFyIDI3PC9kYXRlPjwvcHViLWRhdGVzPjwvZGF0ZXM+PGlzYm4+MTQ3MS0yNDA3PC9p
c2JuPjxhY2Nlc3Npb24tbnVtPjI5NTg3NjYxPC9hY2Nlc3Npb24tbnVtPjx1cmxzPjwvdXJscz48
Y3VzdG9tMj5QTUM1ODcyNTI5PC9jdXN0b20yPjxlbGVjdHJvbmljLXJlc291cmNlLW51bT4xMC4x
MTg2L3MxMjg4NS0wMTgtNDI0Mi04PC9lbGVjdHJvbmljLXJlc291cmNlLW51bT48cmVtb3RlLWRh
dGFiYXNlLXByb3ZpZGVyPk5MTTwvcmVtb3RlLWRhdGFiYXNlLXByb3ZpZGVyPjxsYW5ndWFnZT5l
bmc8L2xhbmd1YWdlPjwvcmVjb3JkPjwvQ2l0ZT48L0VuZE5vdGU+
</w:fldData>
                </w:fldChar>
              </w:r>
              <w:r w:rsidRPr="001F2EF4">
                <w:rPr>
                  <w:rFonts w:ascii="Calibri" w:eastAsia="Times New Roman" w:hAnsi="Calibri" w:cs="Calibri"/>
                  <w:sz w:val="16"/>
                  <w:szCs w:val="16"/>
                  <w:lang w:eastAsia="en-AU"/>
                </w:rPr>
                <w:instrText xml:space="preserve"> ADDIN EN.CITE.DATA </w:instrText>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end"/>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separate"/>
              </w:r>
              <w:r w:rsidRPr="001F2EF4">
                <w:rPr>
                  <w:rFonts w:ascii="Calibri" w:eastAsia="Times New Roman" w:hAnsi="Calibri" w:cs="Calibri"/>
                  <w:noProof/>
                  <w:sz w:val="16"/>
                  <w:szCs w:val="16"/>
                  <w:vertAlign w:val="superscript"/>
                  <w:lang w:eastAsia="en-AU"/>
                </w:rPr>
                <w:t>69</w:t>
              </w:r>
              <w:r w:rsidRPr="001F2EF4">
                <w:rPr>
                  <w:rFonts w:ascii="Calibri" w:eastAsia="Times New Roman" w:hAnsi="Calibri" w:cs="Calibri"/>
                  <w:sz w:val="16"/>
                  <w:szCs w:val="16"/>
                  <w:lang w:eastAsia="en-AU"/>
                </w:rPr>
                <w:fldChar w:fldCharType="end"/>
              </w:r>
            </w:hyperlink>
            <w:r w:rsidRPr="001F2EF4">
              <w:rPr>
                <w:rFonts w:ascii="Calibri" w:eastAsia="Times New Roman" w:hAnsi="Calibri" w:cs="Calibri"/>
                <w:sz w:val="16"/>
                <w:szCs w:val="16"/>
                <w:lang w:eastAsia="en-AU"/>
              </w:rPr>
              <w:t xml:space="preserve"> Difficult cases (e.g., differential diagnosis with grade 3 endometrioid) can also be tested at the discretion of the pathologist. Several clinical trials showed effects of </w:t>
            </w:r>
            <w:proofErr w:type="spellStart"/>
            <w:r w:rsidRPr="001F2EF4">
              <w:rPr>
                <w:rFonts w:ascii="Calibri" w:eastAsia="Times New Roman" w:hAnsi="Calibri" w:cs="Calibri"/>
                <w:sz w:val="16"/>
                <w:szCs w:val="16"/>
                <w:lang w:eastAsia="en-AU"/>
              </w:rPr>
              <w:t>PARPi</w:t>
            </w:r>
            <w:proofErr w:type="spellEnd"/>
            <w:r w:rsidRPr="001F2EF4">
              <w:rPr>
                <w:rFonts w:ascii="Calibri" w:eastAsia="Times New Roman" w:hAnsi="Calibri" w:cs="Calibri"/>
                <w:sz w:val="16"/>
                <w:szCs w:val="16"/>
                <w:lang w:eastAsia="en-AU"/>
              </w:rPr>
              <w:t xml:space="preserve"> in the </w:t>
            </w:r>
            <w:r w:rsidRPr="001F2EF4">
              <w:rPr>
                <w:rFonts w:ascii="Calibri" w:eastAsia="Times New Roman" w:hAnsi="Calibri" w:cs="Calibri"/>
                <w:i/>
                <w:iCs/>
                <w:sz w:val="16"/>
                <w:szCs w:val="16"/>
                <w:lang w:eastAsia="en-AU"/>
              </w:rPr>
              <w:t>BRCA1/2</w:t>
            </w:r>
            <w:r w:rsidRPr="001F2EF4">
              <w:rPr>
                <w:rFonts w:ascii="Calibri" w:eastAsia="Times New Roman" w:hAnsi="Calibri" w:cs="Calibri"/>
                <w:sz w:val="16"/>
                <w:szCs w:val="16"/>
                <w:lang w:eastAsia="en-AU"/>
              </w:rPr>
              <w:t xml:space="preserve"> wild-type but homologous repair deficient group.</w:t>
            </w:r>
            <w:hyperlink w:anchor="_ENREF_70" w:tooltip="Mirza, 2016 #5880" w:history="1">
              <w:r w:rsidRPr="001F2EF4">
                <w:rPr>
                  <w:rFonts w:ascii="Calibri" w:eastAsia="Times New Roman" w:hAnsi="Calibri" w:cs="Calibri"/>
                  <w:sz w:val="16"/>
                  <w:szCs w:val="16"/>
                  <w:lang w:eastAsia="en-AU"/>
                </w:rPr>
                <w:fldChar w:fldCharType="begin">
                  <w:fldData xml:space="preserve">PEVuZE5vdGU+PENpdGU+PEF1dGhvcj5NaXJ6YTwvQXV0aG9yPjxZZWFyPjIwMTY8L1llYXI+PFJl
Y051bT41ODgwPC9SZWNOdW0+PERpc3BsYXlUZXh0PjxzdHlsZSBmYWNlPSJzdXBlcnNjcmlwdCI+
NzA8L3N0eWxlPjwvRGlzcGxheVRleHQ+PHJlY29yZD48cmVjLW51bWJlcj41ODgwPC9yZWMtbnVt
YmVyPjxmb3JlaWduLWtleXM+PGtleSBhcHA9IkVOIiBkYi1pZD0idzU5MnphenNxdGZ2ZHhlMnc5
c3h0cHQyZXh6dDV0MHdhMmZ4IiB0aW1lc3RhbXA9IjE2MDg2MTA2OTAiPjU4ODA8L2tleT48L2Zv
cmVpZ24ta2V5cz48cmVmLXR5cGUgbmFtZT0iSm91cm5hbCBBcnRpY2xlIj4xNzwvcmVmLXR5cGU+
PGNvbnRyaWJ1dG9ycz48YXV0aG9ycz48YXV0aG9yPk1pcnphLCBNLiBSLjwvYXV0aG9yPjxhdXRo
b3I+TW9uaywgQi4gSi48L2F1dGhvcj48YXV0aG9yPkhlcnJzdGVkdCwgSi48L2F1dGhvcj48YXV0
aG9yPk96YSwgQS4gTS48L2F1dGhvcj48YXV0aG9yPk1haG5lciwgUy48L2F1dGhvcj48YXV0aG9y
PlJlZG9uZG8sIEEuPC9hdXRob3I+PGF1dGhvcj5GYWJicm8sIE0uPC9hdXRob3I+PGF1dGhvcj5M
ZWRlcm1hbm4sIEouIEEuPC9hdXRob3I+PGF1dGhvcj5Mb3J1c3NvLCBELjwvYXV0aG9yPjxhdXRo
b3I+VmVyZ290ZSwgSS48L2F1dGhvcj48YXV0aG9yPkJlbi1CYXJ1Y2gsIE4uIEUuPC9hdXRob3I+
PGF1dGhvcj5NYXJ0aCwgQy48L2F1dGhvcj48YXV0aG9yPk3EhWRyeSwgUi48L2F1dGhvcj48YXV0
aG9yPkNocmlzdGVuc2VuLCBSLiBELjwvYXV0aG9yPjxhdXRob3I+QmVyZWssIEouIFMuPC9hdXRo
b3I+PGF1dGhvcj5Ew7hydW0sIEEuPC9hdXRob3I+PGF1dGhvcj5UaW5rZXIsIEEuIFYuPC9hdXRo
b3I+PGF1dGhvcj5kdSBCb2lzLCBBLjwvYXV0aG9yPjxhdXRob3I+R29uesOhbGV6LU1hcnTDrW4s
IEEuPC9hdXRob3I+PGF1dGhvcj5Gb2xsYW5hLCBQLjwvYXV0aG9yPjxhdXRob3I+QmVuaWdubywg
Qi48L2F1dGhvcj48YXV0aG9yPlJvc2VuYmVyZywgUC48L2F1dGhvcj48YXV0aG9yPkdpbGJlcnQs
IEwuPC9hdXRob3I+PGF1dGhvcj5SaW1lbCwgQi4gSi48L2F1dGhvcj48YXV0aG9yPkJ1c2NlbWEs
IEouPC9hdXRob3I+PGF1dGhvcj5CYWxzZXIsIEouIFAuPC9hdXRob3I+PGF1dGhvcj5BZ2Fyd2Fs
LCBTLjwvYXV0aG9yPjxhdXRob3I+TWF0dWxvbmlzLCBVLiBBLjwvYXV0aG9yPjwvYXV0aG9ycz48
L2NvbnRyaWJ1dG9ycz48YXV0aC1hZGRyZXNzPkZyb20gdGhlIE5vcmRpYyBTb2NpZXR5IG9mIEd5
bmVjb2xvZ2ljYWwgT25jb2xvZ3kgYW5kIFJpZ3Nob3NwaXRhbGV0LUNvcGVuaGFnZW4gVW5pdmVy
c2l0eSBIb3NwaXRhbCwgQ29wZW5oYWdlbiAoTS5SLk0uKSwgT2RlbnNlIFVuaXZlcnNpdHkgSG9z
cGl0YWwgKEouSC4pIGFuZCBFdXJvcGVhbiBOZXR3b3JrIGZvciBHeW5hY29sb2dpY2FsIE9uY29s
b2dpY2FsIFRyaWFsIGFuZCBSZXNlYXJjaCBVbml0IG9mIEdlbmVyYWwgUHJhY3RpY2UsIEluc3Rp
dHV0ZSBvZiBQdWJsaWMgSGVhbHRoLCBVbml2ZXJzaXR5IG9mIFNvdXRoZXJuIERlbm1hcmssIE9k
ZW5zZSAoUi5ELkMuKSAtIGFsbCBpbiBEZW5tYXJrOyBVbml2ZXJzaXR5IG9mIEFyaXpvbmEgYW5k
IENyZWlnaHRvbiBVbml2ZXJzaXR5LVBob2VuaXgsIFBob2VuaXggKEIuSi5NLiksIGFuZCBBcml6
b25hIE9uY29sb2d5IEFzc29jaWF0ZXMsIFR1c2NvbiAoQi5KLk0uLCBKLkIuKSAtIGFsbCBpbiBB
cml6b25hOyBQcmluY2VzcyBNYXJnYXJldCBDb25zb3J0aXVtLCBQcmluY2VzcyBNYXJnYXJldCBD
YW5jZXIgQ2VudHJlLCBVbml2ZXJzaXR5IEhlYWx0aCBOZXR3b3JrLCBVbml2ZXJzaXR5IG9mIFRv
cm9udG8sIFRvcm9udG8gKEEuTS5PLiksIEJyaXRpc2ggQ29sdW1iaWEgQ2FuY2VyIEFnZW5jeSwg
VmFuY291dmVyIChBLlYuVC4pLCBhbmQgTWNHaWxsIFVuaXZlcnNpdHktTWNHaWxsIFVuaXZlcnNp
dHkgSGVhbHRoIENlbnRyZSwgTW9udHJlYWwgKEwuRy4pIC0gYWxsIGluIENhbmFkYTsgQXJiZWl0
c2dlbWVpbnNjaGFmdCBHeW7DpGtvbG9naXNjaGUgT25rb2xvZ2llIChBR08pIGFuZCB0aGUgVW5p
dmVyc2l0eSBvZiBNdW5pY2gsIE11bmljaCAoUy5NLiksIGFuZCBLbGluaWtlbiBFc3NlbiBNaXR0
ZSwgRXNzZW4gKEEuQi4pIC0gYm90aCBpbiBHZXJtYW55OyBHcnVwbyBFc3Bhw7FvbCBkZSBJbnZl
c3RpZ2FjacOzbiBlbiBDw6FuY2VyIGRlIE92YXJpbyAoR0VJQ08pIGFuZCBIb3NwaXRhbCBVbml2
ZXJzaXRhcmlvIExhIFBheiAoQS5SLiksIGFuZCBHRUlDTyBhbmQgTS5ELiBBbmRlcnNvbiBDYW5j
ZXIgQ2VudGVyIE1hZHJpZCAoQS5HLi1NLiksIE1hZHJpZDsgRnJlbmNoIEludmVzdGlnYXRvciBH
cm91cCBmb3IgT3ZhcmlhbiBhbmQgQnJlYXN0IENhbmNlciAoR0lORUNPKSBhbmQgSW5zdGl0dXQg
ZHUgQ2FuY2VyIGRlIE1vbnRwZWxsaWVyLCBNb250cGVsbGllciAoTS5GLiksIGFuZCBHSU5FQ08g
YW5kIENlbnRyZSBBbnRvaW5lIExhY2Fzc2FnbmUsIE5pY2UgKFAuRi4pIC0gYm90aCBpbiBGcmFu
Y2U7IE5hdGlvbmFsIENhbmNlciBSZXNlYXJjaCBJbnN0aXR1dGUgYW5kIFVDTCBDYW5jZXIgSW5z
dGl0dXRlLCBVbml2ZXJzaXR5IENvbGxlZ2UgTG9uZG9uLCBMb25kb24gKEouQS5MLik7IE11bHRp
Y2VudGVyIEl0YWxpYW4gVHJpYWxzIGluIE92YXJpYW4gQ2FuY2VyL01hcmlvIE5lZ3JpIEd5bmVj
b2xvZ2ljIE9uY29sb2d5IEdyb3VwLCBGb25kYXppb25lIElzdGl0dXRvIGRpIFJpY292ZXJvIGUg
Q3VyYSBhIENhcmF0dGVyZSBTY2llbnRpZmljbywgSXN0aXR1dG8gTmF6aW9uYWxlIGRlaSBUdW1v
cmksIE1pbGFuIChELkwuKTsgQmVsZ2l1bSBhbmQgTHV4ZW1ib3VyZyBHeW5lY29sb2dpY2FsIE9u
Y29sb2d5IEdyb3VwIGFuZCBVbml2ZXJzaXR5IG9mIExldXZlbiwgTGV1dmVuLCBCZWxnaXVtIChJ
LlYuKTsgS2FwbGFuIE1lZGljYWwgQ2VudGVyLCBSZWhvdm90LCBJc3JhZWwgKE4uRS5CLi1CLik7
IEFHTy1BdXN0cmlhIGFuZCBNZWRpY2FsIFVuaXZlcnNpdHkgSW5uc2JydWNrLCBJbm5zYnJ1Y2ss
IEF1c3RyaWEgKEMuTS4pOyBDZW50cmFsIGFuZCBFYXN0ZXJuIEV1cm9wZWFuIEd5bmVjb2xvZ2lj
IE9uY29sb2d5IEdyb3VwIGFuZCBVbml3ZXJzeXRldCBNZWR5Y3pueSB3IFBvem5hbml1LCBQb3pu
YW4sIFBvbGFuZCAoUi5NLik7IFN0YW5mb3JkIENvbXByZWhlbnNpdmUgQ2FuY2VyIEluc3RpdHV0
ZSwgU3RhbmZvcmQgKEouUy5CLiksIGFuZCBDZWRhcnMtU2luYWkgTWVkaWNhbCBDZW50ZXIsIFdl
c3QgSG9sbHl3b29kIChCLkouUi4pIC0gYm90aCBpbiBDYWxpZm9ybmlhOyBPc2xvIFVuaXZlcnNp
dHkgSG9zcGl0YWwsIFJhZGl1bWhvc3BpdGFsZXQsIE9zbG8gKEEuRC4pOyBOb3J0aHNpZGUgSG9z
cGl0YWwsIEF0bGFudGEgKEIuQi4pOyBVbml2ZXJzaXRldHNzanVraHVzZXQsIExpbmvDtnBpbmcs
IFN3ZWRlbiAoUC5SLik7IGFuZCBWZXJpc3RhdCwgU291dGhib3JvdWdoIChKLlAuQi4pLCBUZXNh
cm8sIFdhbHRoYW0gKFMuQS4pLCBhbmQgRGFuYS1GYXJiZXIgQ2FuY2VyIEluc3RpdHV0ZSwgQm9z
dG9uIChVLkEuTS4pIC0gYWxsIGluIE1hc3NhY2h1c2V0dHMuPC9hdXRoLWFkZHJlc3M+PHRpdGxl
cz48dGl0bGU+TmlyYXBhcmliIG1haW50ZW5hbmNlIHRoZXJhcHkgaW4gcGxhdGludW0tc2Vuc2l0
aXZlLCByZWN1cnJlbnQgb3ZhcmlhbiBjYW5jZXI8L3RpdGxlPjxzZWNvbmRhcnktdGl0bGU+TiBF
bmdsIEogTWVkPC9zZWNvbmRhcnktdGl0bGU+PC90aXRsZXM+PHBlcmlvZGljYWw+PGZ1bGwtdGl0
bGU+TiBFbmdsIEogTWVkPC9mdWxsLXRpdGxlPjwvcGVyaW9kaWNhbD48cGFnZXM+MjE1NC0yMTY0
PC9wYWdlcz48dm9sdW1lPjM3NTwvdm9sdW1lPjxudW1iZXI+MjI8L251bWJlcj48ZWRpdGlvbj4y
MDE2LzEwLzA5PC9lZGl0aW9uPjxrZXl3b3Jkcz48a2V5d29yZD5BZG9sZXNjZW50PC9rZXl3b3Jk
PjxrZXl3b3JkPkFkdWx0PC9rZXl3b3JkPjxrZXl3b3JkPkFnZWQ8L2tleXdvcmQ+PGtleXdvcmQ+
QWdlZCwgODAgYW5kIG92ZXI8L2tleXdvcmQ+PGtleXdvcmQ+QW50aW5lb3BsYXN0aWMgQWdlbnRz
L2FkdmVyc2UgZWZmZWN0cy8qdGhlcmFwZXV0aWMgdXNlPC9rZXl3b3JkPjxrZXl3b3JkPkJvbmUg
TWFycm93L2RydWcgZWZmZWN0czwva2V5d29yZD48a2V5d29yZD5EaXNlYXNlLUZyZWUgU3Vydml2
YWw8L2tleXdvcmQ+PGtleXdvcmQ+RG91YmxlLUJsaW5kIE1ldGhvZDwva2V5d29yZD48a2V5d29y
ZD5GZW1hbGU8L2tleXdvcmQ+PGtleXdvcmQ+R2VuZXMsIEJSQ0ExPC9rZXl3b3JkPjxrZXl3b3Jk
Pkdlcm0tTGluZSBNdXRhdGlvbjwva2V5d29yZD48a2V5d29yZD5Ib21vbG9nb3VzIFJlY29tYmlu
YXRpb248L2tleXdvcmQ+PGtleXdvcmQ+SHVtYW5zPC9rZXl3b3JkPjxrZXl3b3JkPkluZGF6b2xl
cy9hZHZlcnNlIGVmZmVjdHMvKnRoZXJhcGV1dGljIHVzZTwva2V5d29yZD48a2V5d29yZD5LYXBs
YW4tTWVpZXIgRXN0aW1hdGU8L2tleXdvcmQ+PGtleXdvcmQ+TWFpbnRlbmFuY2UgQ2hlbW90aGVy
YXB5PC9rZXl3b3JkPjxrZXl3b3JkPk1pZGRsZSBBZ2VkPC9rZXl3b3JkPjxrZXl3b3JkPk5lb3Bs
YXNtIFN0YWdpbmc8L2tleXdvcmQ+PGtleXdvcmQ+T3ZhcmlhbiBOZW9wbGFzbXMvKmRydWcgdGhl
cmFweS9nZW5ldGljczwva2V5d29yZD48a2V5d29yZD5QaXBlcmlkaW5lcy9hZHZlcnNlIGVmZmVj
dHMvKnRoZXJhcGV1dGljIHVzZTwva2V5d29yZD48a2V5d29yZD5QbGF0aW51bSBDb21wb3VuZHMv
dGhlcmFwZXV0aWMgdXNlPC9rZXl3b3JkPjxrZXl3b3JkPllvdW5nIEFkdWx0PC9rZXl3b3JkPjwv
a2V5d29yZHM+PGRhdGVzPjx5ZWFyPjIwMTY8L3llYXI+PHB1Yi1kYXRlcz48ZGF0ZT5EZWMgMTwv
ZGF0ZT48L3B1Yi1kYXRlcz48L2RhdGVzPjxpc2JuPjAwMjgtNDc5MzwvaXNibj48YWNjZXNzaW9u
LW51bT4yNzcxNzI5OTwvYWNjZXNzaW9uLW51bT48dXJscz48L3VybHM+PGVsZWN0cm9uaWMtcmVz
b3VyY2UtbnVtPjEwLjEwNTYvTkVKTW9hMTYxMTMxMDwvZWxlY3Ryb25pYy1yZXNvdXJjZS1udW0+
PHJlbW90ZS1kYXRhYmFzZS1wcm92aWRlcj5OTE08L3JlbW90ZS1kYXRhYmFzZS1wcm92aWRlcj48
bGFuZ3VhZ2U+ZW5nPC9sYW5ndWFnZT48L3JlY29yZD48L0NpdGU+PC9FbmROb3RlPn==
</w:fldData>
                </w:fldChar>
              </w:r>
              <w:r w:rsidRPr="001F2EF4">
                <w:rPr>
                  <w:rFonts w:ascii="Calibri" w:eastAsia="Times New Roman" w:hAnsi="Calibri" w:cs="Calibri"/>
                  <w:sz w:val="16"/>
                  <w:szCs w:val="16"/>
                  <w:lang w:eastAsia="en-AU"/>
                </w:rPr>
                <w:instrText xml:space="preserve"> ADDIN EN.CITE </w:instrText>
              </w:r>
              <w:r w:rsidRPr="001F2EF4">
                <w:rPr>
                  <w:rFonts w:ascii="Calibri" w:eastAsia="Times New Roman" w:hAnsi="Calibri" w:cs="Calibri"/>
                  <w:sz w:val="16"/>
                  <w:szCs w:val="16"/>
                  <w:lang w:eastAsia="en-AU"/>
                </w:rPr>
                <w:fldChar w:fldCharType="begin">
                  <w:fldData xml:space="preserve">PEVuZE5vdGU+PENpdGU+PEF1dGhvcj5NaXJ6YTwvQXV0aG9yPjxZZWFyPjIwMTY8L1llYXI+PFJl
Y051bT41ODgwPC9SZWNOdW0+PERpc3BsYXlUZXh0PjxzdHlsZSBmYWNlPSJzdXBlcnNjcmlwdCI+
NzA8L3N0eWxlPjwvRGlzcGxheVRleHQ+PHJlY29yZD48cmVjLW51bWJlcj41ODgwPC9yZWMtbnVt
YmVyPjxmb3JlaWduLWtleXM+PGtleSBhcHA9IkVOIiBkYi1pZD0idzU5MnphenNxdGZ2ZHhlMnc5
c3h0cHQyZXh6dDV0MHdhMmZ4IiB0aW1lc3RhbXA9IjE2MDg2MTA2OTAiPjU4ODA8L2tleT48L2Zv
cmVpZ24ta2V5cz48cmVmLXR5cGUgbmFtZT0iSm91cm5hbCBBcnRpY2xlIj4xNzwvcmVmLXR5cGU+
PGNvbnRyaWJ1dG9ycz48YXV0aG9ycz48YXV0aG9yPk1pcnphLCBNLiBSLjwvYXV0aG9yPjxhdXRo
b3I+TW9uaywgQi4gSi48L2F1dGhvcj48YXV0aG9yPkhlcnJzdGVkdCwgSi48L2F1dGhvcj48YXV0
aG9yPk96YSwgQS4gTS48L2F1dGhvcj48YXV0aG9yPk1haG5lciwgUy48L2F1dGhvcj48YXV0aG9y
PlJlZG9uZG8sIEEuPC9hdXRob3I+PGF1dGhvcj5GYWJicm8sIE0uPC9hdXRob3I+PGF1dGhvcj5M
ZWRlcm1hbm4sIEouIEEuPC9hdXRob3I+PGF1dGhvcj5Mb3J1c3NvLCBELjwvYXV0aG9yPjxhdXRo
b3I+VmVyZ290ZSwgSS48L2F1dGhvcj48YXV0aG9yPkJlbi1CYXJ1Y2gsIE4uIEUuPC9hdXRob3I+
PGF1dGhvcj5NYXJ0aCwgQy48L2F1dGhvcj48YXV0aG9yPk3EhWRyeSwgUi48L2F1dGhvcj48YXV0
aG9yPkNocmlzdGVuc2VuLCBSLiBELjwvYXV0aG9yPjxhdXRob3I+QmVyZWssIEouIFMuPC9hdXRo
b3I+PGF1dGhvcj5Ew7hydW0sIEEuPC9hdXRob3I+PGF1dGhvcj5UaW5rZXIsIEEuIFYuPC9hdXRo
b3I+PGF1dGhvcj5kdSBCb2lzLCBBLjwvYXV0aG9yPjxhdXRob3I+R29uesOhbGV6LU1hcnTDrW4s
IEEuPC9hdXRob3I+PGF1dGhvcj5Gb2xsYW5hLCBQLjwvYXV0aG9yPjxhdXRob3I+QmVuaWdubywg
Qi48L2F1dGhvcj48YXV0aG9yPlJvc2VuYmVyZywgUC48L2F1dGhvcj48YXV0aG9yPkdpbGJlcnQs
IEwuPC9hdXRob3I+PGF1dGhvcj5SaW1lbCwgQi4gSi48L2F1dGhvcj48YXV0aG9yPkJ1c2NlbWEs
IEouPC9hdXRob3I+PGF1dGhvcj5CYWxzZXIsIEouIFAuPC9hdXRob3I+PGF1dGhvcj5BZ2Fyd2Fs
LCBTLjwvYXV0aG9yPjxhdXRob3I+TWF0dWxvbmlzLCBVLiBBLjwvYXV0aG9yPjwvYXV0aG9ycz48
L2NvbnRyaWJ1dG9ycz48YXV0aC1hZGRyZXNzPkZyb20gdGhlIE5vcmRpYyBTb2NpZXR5IG9mIEd5
bmVjb2xvZ2ljYWwgT25jb2xvZ3kgYW5kIFJpZ3Nob3NwaXRhbGV0LUNvcGVuaGFnZW4gVW5pdmVy
c2l0eSBIb3NwaXRhbCwgQ29wZW5oYWdlbiAoTS5SLk0uKSwgT2RlbnNlIFVuaXZlcnNpdHkgSG9z
cGl0YWwgKEouSC4pIGFuZCBFdXJvcGVhbiBOZXR3b3JrIGZvciBHeW5hY29sb2dpY2FsIE9uY29s
b2dpY2FsIFRyaWFsIGFuZCBSZXNlYXJjaCBVbml0IG9mIEdlbmVyYWwgUHJhY3RpY2UsIEluc3Rp
dHV0ZSBvZiBQdWJsaWMgSGVhbHRoLCBVbml2ZXJzaXR5IG9mIFNvdXRoZXJuIERlbm1hcmssIE9k
ZW5zZSAoUi5ELkMuKSAtIGFsbCBpbiBEZW5tYXJrOyBVbml2ZXJzaXR5IG9mIEFyaXpvbmEgYW5k
IENyZWlnaHRvbiBVbml2ZXJzaXR5LVBob2VuaXgsIFBob2VuaXggKEIuSi5NLiksIGFuZCBBcml6
b25hIE9uY29sb2d5IEFzc29jaWF0ZXMsIFR1c2NvbiAoQi5KLk0uLCBKLkIuKSAtIGFsbCBpbiBB
cml6b25hOyBQcmluY2VzcyBNYXJnYXJldCBDb25zb3J0aXVtLCBQcmluY2VzcyBNYXJnYXJldCBD
YW5jZXIgQ2VudHJlLCBVbml2ZXJzaXR5IEhlYWx0aCBOZXR3b3JrLCBVbml2ZXJzaXR5IG9mIFRv
cm9udG8sIFRvcm9udG8gKEEuTS5PLiksIEJyaXRpc2ggQ29sdW1iaWEgQ2FuY2VyIEFnZW5jeSwg
VmFuY291dmVyIChBLlYuVC4pLCBhbmQgTWNHaWxsIFVuaXZlcnNpdHktTWNHaWxsIFVuaXZlcnNp
dHkgSGVhbHRoIENlbnRyZSwgTW9udHJlYWwgKEwuRy4pIC0gYWxsIGluIENhbmFkYTsgQXJiZWl0
c2dlbWVpbnNjaGFmdCBHeW7DpGtvbG9naXNjaGUgT25rb2xvZ2llIChBR08pIGFuZCB0aGUgVW5p
dmVyc2l0eSBvZiBNdW5pY2gsIE11bmljaCAoUy5NLiksIGFuZCBLbGluaWtlbiBFc3NlbiBNaXR0
ZSwgRXNzZW4gKEEuQi4pIC0gYm90aCBpbiBHZXJtYW55OyBHcnVwbyBFc3Bhw7FvbCBkZSBJbnZl
c3RpZ2FjacOzbiBlbiBDw6FuY2VyIGRlIE92YXJpbyAoR0VJQ08pIGFuZCBIb3NwaXRhbCBVbml2
ZXJzaXRhcmlvIExhIFBheiAoQS5SLiksIGFuZCBHRUlDTyBhbmQgTS5ELiBBbmRlcnNvbiBDYW5j
ZXIgQ2VudGVyIE1hZHJpZCAoQS5HLi1NLiksIE1hZHJpZDsgRnJlbmNoIEludmVzdGlnYXRvciBH
cm91cCBmb3IgT3ZhcmlhbiBhbmQgQnJlYXN0IENhbmNlciAoR0lORUNPKSBhbmQgSW5zdGl0dXQg
ZHUgQ2FuY2VyIGRlIE1vbnRwZWxsaWVyLCBNb250cGVsbGllciAoTS5GLiksIGFuZCBHSU5FQ08g
YW5kIENlbnRyZSBBbnRvaW5lIExhY2Fzc2FnbmUsIE5pY2UgKFAuRi4pIC0gYm90aCBpbiBGcmFu
Y2U7IE5hdGlvbmFsIENhbmNlciBSZXNlYXJjaCBJbnN0aXR1dGUgYW5kIFVDTCBDYW5jZXIgSW5z
dGl0dXRlLCBVbml2ZXJzaXR5IENvbGxlZ2UgTG9uZG9uLCBMb25kb24gKEouQS5MLik7IE11bHRp
Y2VudGVyIEl0YWxpYW4gVHJpYWxzIGluIE92YXJpYW4gQ2FuY2VyL01hcmlvIE5lZ3JpIEd5bmVj
b2xvZ2ljIE9uY29sb2d5IEdyb3VwLCBGb25kYXppb25lIElzdGl0dXRvIGRpIFJpY292ZXJvIGUg
Q3VyYSBhIENhcmF0dGVyZSBTY2llbnRpZmljbywgSXN0aXR1dG8gTmF6aW9uYWxlIGRlaSBUdW1v
cmksIE1pbGFuIChELkwuKTsgQmVsZ2l1bSBhbmQgTHV4ZW1ib3VyZyBHeW5lY29sb2dpY2FsIE9u
Y29sb2d5IEdyb3VwIGFuZCBVbml2ZXJzaXR5IG9mIExldXZlbiwgTGV1dmVuLCBCZWxnaXVtIChJ
LlYuKTsgS2FwbGFuIE1lZGljYWwgQ2VudGVyLCBSZWhvdm90LCBJc3JhZWwgKE4uRS5CLi1CLik7
IEFHTy1BdXN0cmlhIGFuZCBNZWRpY2FsIFVuaXZlcnNpdHkgSW5uc2JydWNrLCBJbm5zYnJ1Y2ss
IEF1c3RyaWEgKEMuTS4pOyBDZW50cmFsIGFuZCBFYXN0ZXJuIEV1cm9wZWFuIEd5bmVjb2xvZ2lj
IE9uY29sb2d5IEdyb3VwIGFuZCBVbml3ZXJzeXRldCBNZWR5Y3pueSB3IFBvem5hbml1LCBQb3pu
YW4sIFBvbGFuZCAoUi5NLik7IFN0YW5mb3JkIENvbXByZWhlbnNpdmUgQ2FuY2VyIEluc3RpdHV0
ZSwgU3RhbmZvcmQgKEouUy5CLiksIGFuZCBDZWRhcnMtU2luYWkgTWVkaWNhbCBDZW50ZXIsIFdl
c3QgSG9sbHl3b29kIChCLkouUi4pIC0gYm90aCBpbiBDYWxpZm9ybmlhOyBPc2xvIFVuaXZlcnNp
dHkgSG9zcGl0YWwsIFJhZGl1bWhvc3BpdGFsZXQsIE9zbG8gKEEuRC4pOyBOb3J0aHNpZGUgSG9z
cGl0YWwsIEF0bGFudGEgKEIuQi4pOyBVbml2ZXJzaXRldHNzanVraHVzZXQsIExpbmvDtnBpbmcs
IFN3ZWRlbiAoUC5SLik7IGFuZCBWZXJpc3RhdCwgU291dGhib3JvdWdoIChKLlAuQi4pLCBUZXNh
cm8sIFdhbHRoYW0gKFMuQS4pLCBhbmQgRGFuYS1GYXJiZXIgQ2FuY2VyIEluc3RpdHV0ZSwgQm9z
dG9uIChVLkEuTS4pIC0gYWxsIGluIE1hc3NhY2h1c2V0dHMuPC9hdXRoLWFkZHJlc3M+PHRpdGxl
cz48dGl0bGU+TmlyYXBhcmliIG1haW50ZW5hbmNlIHRoZXJhcHkgaW4gcGxhdGludW0tc2Vuc2l0
aXZlLCByZWN1cnJlbnQgb3ZhcmlhbiBjYW5jZXI8L3RpdGxlPjxzZWNvbmRhcnktdGl0bGU+TiBF
bmdsIEogTWVkPC9zZWNvbmRhcnktdGl0bGU+PC90aXRsZXM+PHBlcmlvZGljYWw+PGZ1bGwtdGl0
bGU+TiBFbmdsIEogTWVkPC9mdWxsLXRpdGxlPjwvcGVyaW9kaWNhbD48cGFnZXM+MjE1NC0yMTY0
PC9wYWdlcz48dm9sdW1lPjM3NTwvdm9sdW1lPjxudW1iZXI+MjI8L251bWJlcj48ZWRpdGlvbj4y
MDE2LzEwLzA5PC9lZGl0aW9uPjxrZXl3b3Jkcz48a2V5d29yZD5BZG9sZXNjZW50PC9rZXl3b3Jk
PjxrZXl3b3JkPkFkdWx0PC9rZXl3b3JkPjxrZXl3b3JkPkFnZWQ8L2tleXdvcmQ+PGtleXdvcmQ+
QWdlZCwgODAgYW5kIG92ZXI8L2tleXdvcmQ+PGtleXdvcmQ+QW50aW5lb3BsYXN0aWMgQWdlbnRz
L2FkdmVyc2UgZWZmZWN0cy8qdGhlcmFwZXV0aWMgdXNlPC9rZXl3b3JkPjxrZXl3b3JkPkJvbmUg
TWFycm93L2RydWcgZWZmZWN0czwva2V5d29yZD48a2V5d29yZD5EaXNlYXNlLUZyZWUgU3Vydml2
YWw8L2tleXdvcmQ+PGtleXdvcmQ+RG91YmxlLUJsaW5kIE1ldGhvZDwva2V5d29yZD48a2V5d29y
ZD5GZW1hbGU8L2tleXdvcmQ+PGtleXdvcmQ+R2VuZXMsIEJSQ0ExPC9rZXl3b3JkPjxrZXl3b3Jk
Pkdlcm0tTGluZSBNdXRhdGlvbjwva2V5d29yZD48a2V5d29yZD5Ib21vbG9nb3VzIFJlY29tYmlu
YXRpb248L2tleXdvcmQ+PGtleXdvcmQ+SHVtYW5zPC9rZXl3b3JkPjxrZXl3b3JkPkluZGF6b2xl
cy9hZHZlcnNlIGVmZmVjdHMvKnRoZXJhcGV1dGljIHVzZTwva2V5d29yZD48a2V5d29yZD5LYXBs
YW4tTWVpZXIgRXN0aW1hdGU8L2tleXdvcmQ+PGtleXdvcmQ+TWFpbnRlbmFuY2UgQ2hlbW90aGVy
YXB5PC9rZXl3b3JkPjxrZXl3b3JkPk1pZGRsZSBBZ2VkPC9rZXl3b3JkPjxrZXl3b3JkPk5lb3Bs
YXNtIFN0YWdpbmc8L2tleXdvcmQ+PGtleXdvcmQ+T3ZhcmlhbiBOZW9wbGFzbXMvKmRydWcgdGhl
cmFweS9nZW5ldGljczwva2V5d29yZD48a2V5d29yZD5QaXBlcmlkaW5lcy9hZHZlcnNlIGVmZmVj
dHMvKnRoZXJhcGV1dGljIHVzZTwva2V5d29yZD48a2V5d29yZD5QbGF0aW51bSBDb21wb3VuZHMv
dGhlcmFwZXV0aWMgdXNlPC9rZXl3b3JkPjxrZXl3b3JkPllvdW5nIEFkdWx0PC9rZXl3b3JkPjwv
a2V5d29yZHM+PGRhdGVzPjx5ZWFyPjIwMTY8L3llYXI+PHB1Yi1kYXRlcz48ZGF0ZT5EZWMgMTwv
ZGF0ZT48L3B1Yi1kYXRlcz48L2RhdGVzPjxpc2JuPjAwMjgtNDc5MzwvaXNibj48YWNjZXNzaW9u
LW51bT4yNzcxNzI5OTwvYWNjZXNzaW9uLW51bT48dXJscz48L3VybHM+PGVsZWN0cm9uaWMtcmVz
b3VyY2UtbnVtPjEwLjEwNTYvTkVKTW9hMTYxMTMxMDwvZWxlY3Ryb25pYy1yZXNvdXJjZS1udW0+
PHJlbW90ZS1kYXRhYmFzZS1wcm92aWRlcj5OTE08L3JlbW90ZS1kYXRhYmFzZS1wcm92aWRlcj48
bGFuZ3VhZ2U+ZW5nPC9sYW5ndWFnZT48L3JlY29yZD48L0NpdGU+PC9FbmROb3RlPn==
</w:fldData>
                </w:fldChar>
              </w:r>
              <w:r w:rsidRPr="001F2EF4">
                <w:rPr>
                  <w:rFonts w:ascii="Calibri" w:eastAsia="Times New Roman" w:hAnsi="Calibri" w:cs="Calibri"/>
                  <w:sz w:val="16"/>
                  <w:szCs w:val="16"/>
                  <w:lang w:eastAsia="en-AU"/>
                </w:rPr>
                <w:instrText xml:space="preserve"> ADDIN EN.CITE.DATA </w:instrText>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end"/>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separate"/>
              </w:r>
              <w:r w:rsidRPr="001F2EF4">
                <w:rPr>
                  <w:rFonts w:ascii="Calibri" w:eastAsia="Times New Roman" w:hAnsi="Calibri" w:cs="Calibri"/>
                  <w:noProof/>
                  <w:sz w:val="16"/>
                  <w:szCs w:val="16"/>
                  <w:vertAlign w:val="superscript"/>
                  <w:lang w:eastAsia="en-AU"/>
                </w:rPr>
                <w:t>70</w:t>
              </w:r>
              <w:r w:rsidRPr="001F2EF4">
                <w:rPr>
                  <w:rFonts w:ascii="Calibri" w:eastAsia="Times New Roman" w:hAnsi="Calibri" w:cs="Calibri"/>
                  <w:sz w:val="16"/>
                  <w:szCs w:val="16"/>
                  <w:lang w:eastAsia="en-AU"/>
                </w:rPr>
                <w:fldChar w:fldCharType="end"/>
              </w:r>
            </w:hyperlink>
            <w:r w:rsidRPr="001F2EF4">
              <w:rPr>
                <w:rFonts w:ascii="Calibri" w:eastAsia="Times New Roman" w:hAnsi="Calibri" w:cs="Calibri"/>
                <w:sz w:val="16"/>
                <w:szCs w:val="16"/>
                <w:lang w:eastAsia="en-AU"/>
              </w:rPr>
              <w:t xml:space="preserve"> It can be anticipated that eligibility for </w:t>
            </w:r>
            <w:proofErr w:type="spellStart"/>
            <w:r w:rsidRPr="001F2EF4">
              <w:rPr>
                <w:rFonts w:ascii="Calibri" w:eastAsia="Times New Roman" w:hAnsi="Calibri" w:cs="Calibri"/>
                <w:sz w:val="16"/>
                <w:szCs w:val="16"/>
                <w:lang w:eastAsia="en-AU"/>
              </w:rPr>
              <w:t>PARPi</w:t>
            </w:r>
            <w:proofErr w:type="spellEnd"/>
            <w:r w:rsidRPr="001F2EF4">
              <w:rPr>
                <w:rFonts w:ascii="Calibri" w:eastAsia="Times New Roman" w:hAnsi="Calibri" w:cs="Calibri"/>
                <w:sz w:val="16"/>
                <w:szCs w:val="16"/>
                <w:lang w:eastAsia="en-AU"/>
              </w:rPr>
              <w:t xml:space="preserve"> will be expanded. Several competing proprietary homologous repair deficiency (HRD) tests (mutational signatures, genomic scars etc.) are being marketed, with an alternative approach to testing being an expanded gene panel that includes proven HRD genes such as </w:t>
            </w:r>
            <w:r w:rsidRPr="001F2EF4">
              <w:rPr>
                <w:rFonts w:ascii="Calibri" w:eastAsia="Times New Roman" w:hAnsi="Calibri" w:cs="Calibri"/>
                <w:i/>
                <w:iCs/>
                <w:sz w:val="16"/>
                <w:szCs w:val="16"/>
                <w:lang w:eastAsia="en-AU"/>
              </w:rPr>
              <w:t>RAD51C, RAD51D, BRIP1, PALB2</w:t>
            </w:r>
            <w:r w:rsidRPr="001F2EF4">
              <w:rPr>
                <w:rFonts w:ascii="Calibri" w:eastAsia="Times New Roman" w:hAnsi="Calibri" w:cs="Calibri"/>
                <w:sz w:val="16"/>
                <w:szCs w:val="16"/>
                <w:lang w:eastAsia="en-AU"/>
              </w:rPr>
              <w:t xml:space="preserve"> among others.</w:t>
            </w:r>
            <w:hyperlink w:anchor="_ENREF_71" w:tooltip="Gulhan, 2019 #5881" w:history="1">
              <w:r w:rsidRPr="001F2EF4">
                <w:rPr>
                  <w:rFonts w:ascii="Calibri" w:eastAsia="Times New Roman" w:hAnsi="Calibri" w:cs="Calibri"/>
                  <w:sz w:val="16"/>
                  <w:szCs w:val="16"/>
                  <w:lang w:eastAsia="en-AU"/>
                </w:rPr>
                <w:fldChar w:fldCharType="begin">
                  <w:fldData xml:space="preserve">PEVuZE5vdGU+PENpdGU+PEF1dGhvcj5HdWxoYW48L0F1dGhvcj48WWVhcj4yMDE5PC9ZZWFyPjxS
ZWNOdW0+NTg4MTwvUmVjTnVtPjxEaXNwbGF5VGV4dD48c3R5bGUgZmFjZT0ic3VwZXJzY3JpcHQi
PjcxPC9zdHlsZT48L0Rpc3BsYXlUZXh0PjxyZWNvcmQ+PHJlYy1udW1iZXI+NTg4MTwvcmVjLW51
bWJlcj48Zm9yZWlnbi1rZXlzPjxrZXkgYXBwPSJFTiIgZGItaWQ9Inc1OTJ6YXpzcXRmdmR4ZTJ3
OXN4dHB0MmV4enQ1dDB3YTJmeCIgdGltZXN0YW1wPSIxNjA4NjEwNzMzIj41ODgxPC9rZXk+PC9m
b3JlaWduLWtleXM+PHJlZi10eXBlIG5hbWU9IkpvdXJuYWwgQXJ0aWNsZSI+MTc8L3JlZi10eXBl
Pjxjb250cmlidXRvcnM+PGF1dGhvcnM+PGF1dGhvcj5HdWxoYW4sIEQuIEMuPC9hdXRob3I+PGF1
dGhvcj5MZWUsIEouIEouPC9hdXRob3I+PGF1dGhvcj5NZWxsb25pLCBHLiBFLiBNLjwvYXV0aG9y
PjxhdXRob3I+Q29ydMOpcy1DaXJpYW5vLCBJLjwvYXV0aG9yPjxhdXRob3I+UGFyaywgUC4gSi48
L2F1dGhvcj48L2F1dGhvcnM+PC9jb250cmlidXRvcnM+PGF1dGgtYWRkcmVzcz5EZXBhcnRtZW50
IG9mIEJpb21lZGljYWwgSW5mb3JtYXRpY3MgYW5kIEx1ZHdpZyBDZW50ZXIgYXQgSGFydmFyZCwg
SGFydmFyZCBNZWRpY2FsIFNjaG9vbCwgQm9zdG9uLCBNQSwgVVNBLiYjeEQ7Q2VudHJlIGZvciBN
b2xlY3VsYXIgSW5mb3JtYXRpY3MsIERlcGFydG1lbnQgb2YgQ2hlbWlzdHJ5LCBVbml2ZXJzaXR5
IG9mIENhbWJyaWRnZSwgQ2FtYnJpZGdlLCBVSy4mI3hEO0RlcGFydG1lbnQgb2YgQmlvbWVkaWNh
bCBJbmZvcm1hdGljcyBhbmQgTHVkd2lnIENlbnRlciBhdCBIYXJ2YXJkLCBIYXJ2YXJkIE1lZGlj
YWwgU2Nob29sLCBCb3N0b24sIE1BLCBVU0EuIHBldGVyX3BhcmtAaG1zLmhhcnZhcmQuZWR1Ljwv
YXV0aC1hZGRyZXNzPjx0aXRsZXM+PHRpdGxlPkRldGVjdGluZyB0aGUgbXV0YXRpb25hbCBzaWdu
YXR1cmUgb2YgaG9tb2xvZ291cyByZWNvbWJpbmF0aW9uIGRlZmljaWVuY3kgaW4gY2xpbmljYWwg
c2FtcGxlczwvdGl0bGU+PHNlY29uZGFyeS10aXRsZT5OYXQgR2VuZXQ8L3NlY29uZGFyeS10aXRs
ZT48L3RpdGxlcz48cGVyaW9kaWNhbD48ZnVsbC10aXRsZT5OYXQgR2VuZXQ8L2Z1bGwtdGl0bGU+
PGFiYnItMT5OYXR1cmUgZ2VuZXRpY3M8L2FiYnItMT48L3BlcmlvZGljYWw+PHBhZ2VzPjkxMi05
MTk8L3BhZ2VzPjx2b2x1bWU+NTE8L3ZvbHVtZT48bnVtYmVyPjU8L251bWJlcj48ZWRpdGlvbj4y
MDE5LzA0LzE3PC9lZGl0aW9uPjxrZXl3b3Jkcz48a2V5d29yZD5BbGdvcml0aG1zPC9rZXl3b3Jk
PjxrZXl3b3JkPkJyZWFzdCBOZW9wbGFzbXMvZHJ1ZyB0aGVyYXB5L2dlbmV0aWNzL21ldGFib2xp
c208L2tleXdvcmQ+PGtleXdvcmQ+Q2VsbCBMaW5lLCBUdW1vcjwva2V5d29yZD48a2V5d29yZD5D
b21wdXRlciBTaW11bGF0aW9uPC9rZXl3b3JkPjxrZXl3b3JkPkROQSwgTmVvcGxhc20vZ2VuZXRp
Y3M8L2tleXdvcmQ+PGtleXdvcmQ+RmVtYWxlPC9rZXl3b3JkPjxrZXl3b3JkPkdlbmVzLCBCUkNB
MTwva2V5d29yZD48a2V5d29yZD5HZW5lcywgQlJDQTI8L2tleXdvcmQ+PGtleXdvcmQ+KkhvbW9s
b2dvdXMgUmVjb21iaW5hdGlvbjwva2V5d29yZD48a2V5d29yZD5IdW1hbnM8L2tleXdvcmQ+PGtl
eXdvcmQ+TGlrZWxpaG9vZCBGdW5jdGlvbnM8L2tleXdvcmQ+PGtleXdvcmQ+TWFjaGluZSBMZWFy
bmluZzwva2V5d29yZD48a2V5d29yZD5NdWx0aXZhcmlhdGUgQW5hbHlzaXM8L2tleXdvcmQ+PGtl
eXdvcmQ+Kk11dGF0aW9uPC9rZXl3b3JkPjxrZXl3b3JkPk5lb3BsYXNtcy9kcnVnIHRoZXJhcHkv
KmdlbmV0aWNzL21ldGFib2xpc208L2tleXdvcmQ+PGtleXdvcmQ+T3ZhcmlhbiBOZW9wbGFzbXMv
ZHJ1ZyB0aGVyYXB5L2dlbmV0aWNzL21ldGFib2xpc208L2tleXdvcmQ+PGtleXdvcmQ+UGxhdGlu
dW0gQ29tcG91bmRzL3RoZXJhcGV1dGljIHVzZTwva2V5d29yZD48a2V5d29yZD5Qb2x5KEFEUC1y
aWJvc2UpIFBvbHltZXJhc2UgSW5oaWJpdG9ycy90aGVyYXBldXRpYyB1c2U8L2tleXdvcmQ+PGtl
eXdvcmQ+UmVjb21iaW5hdGlvbmFsIEROQSBSZXBhaXI8L2tleXdvcmQ+PGtleXdvcmQ+V2hvbGUg
R2Vub21lIFNlcXVlbmNpbmc8L2tleXdvcmQ+PC9rZXl3b3Jkcz48ZGF0ZXM+PHllYXI+MjAxOTwv
eWVhcj48cHViLWRhdGVzPjxkYXRlPk1heTwvZGF0ZT48L3B1Yi1kYXRlcz48L2RhdGVzPjxpc2Ju
PjEwNjEtNDAzNjwvaXNibj48YWNjZXNzaW9uLW51bT4zMDk4ODUxNDwvYWNjZXNzaW9uLW51bT48
dXJscz48L3VybHM+PGVsZWN0cm9uaWMtcmVzb3VyY2UtbnVtPjEwLjEwMzgvczQxNTg4LTAxOS0w
MzkwLTI8L2VsZWN0cm9uaWMtcmVzb3VyY2UtbnVtPjxyZW1vdGUtZGF0YWJhc2UtcHJvdmlkZXI+
TkxNPC9yZW1vdGUtZGF0YWJhc2UtcHJvdmlkZXI+PGxhbmd1YWdlPmVuZzwvbGFuZ3VhZ2U+PC9y
ZWNvcmQ+PC9DaXRlPjwvRW5kTm90ZT5=
</w:fldData>
                </w:fldChar>
              </w:r>
              <w:r w:rsidRPr="001F2EF4">
                <w:rPr>
                  <w:rFonts w:ascii="Calibri" w:eastAsia="Times New Roman" w:hAnsi="Calibri" w:cs="Calibri"/>
                  <w:sz w:val="16"/>
                  <w:szCs w:val="16"/>
                  <w:lang w:eastAsia="en-AU"/>
                </w:rPr>
                <w:instrText xml:space="preserve"> ADDIN EN.CITE </w:instrText>
              </w:r>
              <w:r w:rsidRPr="001F2EF4">
                <w:rPr>
                  <w:rFonts w:ascii="Calibri" w:eastAsia="Times New Roman" w:hAnsi="Calibri" w:cs="Calibri"/>
                  <w:sz w:val="16"/>
                  <w:szCs w:val="16"/>
                  <w:lang w:eastAsia="en-AU"/>
                </w:rPr>
                <w:fldChar w:fldCharType="begin">
                  <w:fldData xml:space="preserve">PEVuZE5vdGU+PENpdGU+PEF1dGhvcj5HdWxoYW48L0F1dGhvcj48WWVhcj4yMDE5PC9ZZWFyPjxS
ZWNOdW0+NTg4MTwvUmVjTnVtPjxEaXNwbGF5VGV4dD48c3R5bGUgZmFjZT0ic3VwZXJzY3JpcHQi
PjcxPC9zdHlsZT48L0Rpc3BsYXlUZXh0PjxyZWNvcmQ+PHJlYy1udW1iZXI+NTg4MTwvcmVjLW51
bWJlcj48Zm9yZWlnbi1rZXlzPjxrZXkgYXBwPSJFTiIgZGItaWQ9Inc1OTJ6YXpzcXRmdmR4ZTJ3
OXN4dHB0MmV4enQ1dDB3YTJmeCIgdGltZXN0YW1wPSIxNjA4NjEwNzMzIj41ODgxPC9rZXk+PC9m
b3JlaWduLWtleXM+PHJlZi10eXBlIG5hbWU9IkpvdXJuYWwgQXJ0aWNsZSI+MTc8L3JlZi10eXBl
Pjxjb250cmlidXRvcnM+PGF1dGhvcnM+PGF1dGhvcj5HdWxoYW4sIEQuIEMuPC9hdXRob3I+PGF1
dGhvcj5MZWUsIEouIEouPC9hdXRob3I+PGF1dGhvcj5NZWxsb25pLCBHLiBFLiBNLjwvYXV0aG9y
PjxhdXRob3I+Q29ydMOpcy1DaXJpYW5vLCBJLjwvYXV0aG9yPjxhdXRob3I+UGFyaywgUC4gSi48
L2F1dGhvcj48L2F1dGhvcnM+PC9jb250cmlidXRvcnM+PGF1dGgtYWRkcmVzcz5EZXBhcnRtZW50
IG9mIEJpb21lZGljYWwgSW5mb3JtYXRpY3MgYW5kIEx1ZHdpZyBDZW50ZXIgYXQgSGFydmFyZCwg
SGFydmFyZCBNZWRpY2FsIFNjaG9vbCwgQm9zdG9uLCBNQSwgVVNBLiYjeEQ7Q2VudHJlIGZvciBN
b2xlY3VsYXIgSW5mb3JtYXRpY3MsIERlcGFydG1lbnQgb2YgQ2hlbWlzdHJ5LCBVbml2ZXJzaXR5
IG9mIENhbWJyaWRnZSwgQ2FtYnJpZGdlLCBVSy4mI3hEO0RlcGFydG1lbnQgb2YgQmlvbWVkaWNh
bCBJbmZvcm1hdGljcyBhbmQgTHVkd2lnIENlbnRlciBhdCBIYXJ2YXJkLCBIYXJ2YXJkIE1lZGlj
YWwgU2Nob29sLCBCb3N0b24sIE1BLCBVU0EuIHBldGVyX3BhcmtAaG1zLmhhcnZhcmQuZWR1Ljwv
YXV0aC1hZGRyZXNzPjx0aXRsZXM+PHRpdGxlPkRldGVjdGluZyB0aGUgbXV0YXRpb25hbCBzaWdu
YXR1cmUgb2YgaG9tb2xvZ291cyByZWNvbWJpbmF0aW9uIGRlZmljaWVuY3kgaW4gY2xpbmljYWwg
c2FtcGxlczwvdGl0bGU+PHNlY29uZGFyeS10aXRsZT5OYXQgR2VuZXQ8L3NlY29uZGFyeS10aXRs
ZT48L3RpdGxlcz48cGVyaW9kaWNhbD48ZnVsbC10aXRsZT5OYXQgR2VuZXQ8L2Z1bGwtdGl0bGU+
PGFiYnItMT5OYXR1cmUgZ2VuZXRpY3M8L2FiYnItMT48L3BlcmlvZGljYWw+PHBhZ2VzPjkxMi05
MTk8L3BhZ2VzPjx2b2x1bWU+NTE8L3ZvbHVtZT48bnVtYmVyPjU8L251bWJlcj48ZWRpdGlvbj4y
MDE5LzA0LzE3PC9lZGl0aW9uPjxrZXl3b3Jkcz48a2V5d29yZD5BbGdvcml0aG1zPC9rZXl3b3Jk
PjxrZXl3b3JkPkJyZWFzdCBOZW9wbGFzbXMvZHJ1ZyB0aGVyYXB5L2dlbmV0aWNzL21ldGFib2xp
c208L2tleXdvcmQ+PGtleXdvcmQ+Q2VsbCBMaW5lLCBUdW1vcjwva2V5d29yZD48a2V5d29yZD5D
b21wdXRlciBTaW11bGF0aW9uPC9rZXl3b3JkPjxrZXl3b3JkPkROQSwgTmVvcGxhc20vZ2VuZXRp
Y3M8L2tleXdvcmQ+PGtleXdvcmQ+RmVtYWxlPC9rZXl3b3JkPjxrZXl3b3JkPkdlbmVzLCBCUkNB
MTwva2V5d29yZD48a2V5d29yZD5HZW5lcywgQlJDQTI8L2tleXdvcmQ+PGtleXdvcmQ+KkhvbW9s
b2dvdXMgUmVjb21iaW5hdGlvbjwva2V5d29yZD48a2V5d29yZD5IdW1hbnM8L2tleXdvcmQ+PGtl
eXdvcmQ+TGlrZWxpaG9vZCBGdW5jdGlvbnM8L2tleXdvcmQ+PGtleXdvcmQ+TWFjaGluZSBMZWFy
bmluZzwva2V5d29yZD48a2V5d29yZD5NdWx0aXZhcmlhdGUgQW5hbHlzaXM8L2tleXdvcmQ+PGtl
eXdvcmQ+Kk11dGF0aW9uPC9rZXl3b3JkPjxrZXl3b3JkPk5lb3BsYXNtcy9kcnVnIHRoZXJhcHkv
KmdlbmV0aWNzL21ldGFib2xpc208L2tleXdvcmQ+PGtleXdvcmQ+T3ZhcmlhbiBOZW9wbGFzbXMv
ZHJ1ZyB0aGVyYXB5L2dlbmV0aWNzL21ldGFib2xpc208L2tleXdvcmQ+PGtleXdvcmQ+UGxhdGlu
dW0gQ29tcG91bmRzL3RoZXJhcGV1dGljIHVzZTwva2V5d29yZD48a2V5d29yZD5Qb2x5KEFEUC1y
aWJvc2UpIFBvbHltZXJhc2UgSW5oaWJpdG9ycy90aGVyYXBldXRpYyB1c2U8L2tleXdvcmQ+PGtl
eXdvcmQ+UmVjb21iaW5hdGlvbmFsIEROQSBSZXBhaXI8L2tleXdvcmQ+PGtleXdvcmQ+V2hvbGUg
R2Vub21lIFNlcXVlbmNpbmc8L2tleXdvcmQ+PC9rZXl3b3Jkcz48ZGF0ZXM+PHllYXI+MjAxOTwv
eWVhcj48cHViLWRhdGVzPjxkYXRlPk1heTwvZGF0ZT48L3B1Yi1kYXRlcz48L2RhdGVzPjxpc2Ju
PjEwNjEtNDAzNjwvaXNibj48YWNjZXNzaW9uLW51bT4zMDk4ODUxNDwvYWNjZXNzaW9uLW51bT48
dXJscz48L3VybHM+PGVsZWN0cm9uaWMtcmVzb3VyY2UtbnVtPjEwLjEwMzgvczQxNTg4LTAxOS0w
MzkwLTI8L2VsZWN0cm9uaWMtcmVzb3VyY2UtbnVtPjxyZW1vdGUtZGF0YWJhc2UtcHJvdmlkZXI+
TkxNPC9yZW1vdGUtZGF0YWJhc2UtcHJvdmlkZXI+PGxhbmd1YWdlPmVuZzwvbGFuZ3VhZ2U+PC9y
ZWNvcmQ+PC9DaXRlPjwvRW5kTm90ZT5=
</w:fldData>
                </w:fldChar>
              </w:r>
              <w:r w:rsidRPr="001F2EF4">
                <w:rPr>
                  <w:rFonts w:ascii="Calibri" w:eastAsia="Times New Roman" w:hAnsi="Calibri" w:cs="Calibri"/>
                  <w:sz w:val="16"/>
                  <w:szCs w:val="16"/>
                  <w:lang w:eastAsia="en-AU"/>
                </w:rPr>
                <w:instrText xml:space="preserve"> ADDIN EN.CITE.DATA </w:instrText>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end"/>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separate"/>
              </w:r>
              <w:r w:rsidRPr="001F2EF4">
                <w:rPr>
                  <w:rFonts w:ascii="Calibri" w:eastAsia="Times New Roman" w:hAnsi="Calibri" w:cs="Calibri"/>
                  <w:noProof/>
                  <w:sz w:val="16"/>
                  <w:szCs w:val="16"/>
                  <w:vertAlign w:val="superscript"/>
                  <w:lang w:eastAsia="en-AU"/>
                </w:rPr>
                <w:t>71</w:t>
              </w:r>
              <w:r w:rsidRPr="001F2EF4">
                <w:rPr>
                  <w:rFonts w:ascii="Calibri" w:eastAsia="Times New Roman" w:hAnsi="Calibri" w:cs="Calibri"/>
                  <w:sz w:val="16"/>
                  <w:szCs w:val="16"/>
                  <w:lang w:eastAsia="en-AU"/>
                </w:rPr>
                <w:fldChar w:fldCharType="end"/>
              </w:r>
            </w:hyperlink>
            <w:r w:rsidRPr="001F2EF4">
              <w:rPr>
                <w:rFonts w:ascii="Calibri" w:eastAsia="Times New Roman" w:hAnsi="Calibri" w:cs="Calibri"/>
                <w:sz w:val="16"/>
                <w:szCs w:val="16"/>
                <w:lang w:eastAsia="en-AU"/>
              </w:rPr>
              <w:t xml:space="preserve"> </w:t>
            </w:r>
          </w:p>
          <w:p w14:paraId="7117D199" w14:textId="77777777" w:rsidR="001F2EF4" w:rsidRPr="001F2EF4" w:rsidRDefault="001F2EF4" w:rsidP="001F2EF4">
            <w:pPr>
              <w:spacing w:after="0" w:line="240" w:lineRule="auto"/>
              <w:rPr>
                <w:rFonts w:ascii="Calibri" w:eastAsia="Times New Roman" w:hAnsi="Calibri" w:cs="Calibri"/>
                <w:sz w:val="16"/>
                <w:szCs w:val="16"/>
                <w:lang w:eastAsia="en-AU"/>
              </w:rPr>
            </w:pPr>
          </w:p>
          <w:p w14:paraId="39D0C402" w14:textId="22BB8CCC" w:rsidR="001F2EF4" w:rsidRDefault="001F2EF4" w:rsidP="001F2EF4">
            <w:pPr>
              <w:spacing w:after="0" w:line="240" w:lineRule="auto"/>
              <w:rPr>
                <w:rFonts w:ascii="Calibri" w:eastAsia="Times New Roman" w:hAnsi="Calibri" w:cs="Calibri"/>
                <w:sz w:val="16"/>
                <w:szCs w:val="16"/>
                <w:lang w:eastAsia="en-AU"/>
              </w:rPr>
            </w:pPr>
            <w:r w:rsidRPr="001F2EF4">
              <w:rPr>
                <w:rFonts w:ascii="Calibri" w:eastAsia="Times New Roman" w:hAnsi="Calibri" w:cs="Calibri"/>
                <w:sz w:val="16"/>
                <w:szCs w:val="16"/>
                <w:lang w:eastAsia="en-AU"/>
              </w:rPr>
              <w:lastRenderedPageBreak/>
              <w:t>The United States Food and Drug Administration (FDA) has approved immunotherapy for MMRd tumours irrespective of site. Universal MMRd testing is recommended for ovarian endometrioid carcinoma to screen for hereditary LS.</w:t>
            </w:r>
            <w:hyperlink w:anchor="_ENREF_72" w:tooltip="Rambau, 2016 #5882" w:history="1">
              <w:r w:rsidRPr="001F2EF4">
                <w:rPr>
                  <w:rFonts w:ascii="Calibri" w:eastAsia="Times New Roman" w:hAnsi="Calibri" w:cs="Calibri"/>
                  <w:sz w:val="16"/>
                  <w:szCs w:val="16"/>
                  <w:lang w:eastAsia="en-AU"/>
                </w:rPr>
                <w:fldChar w:fldCharType="begin">
                  <w:fldData xml:space="preserve">PEVuZE5vdGU+PENpdGU+PEF1dGhvcj5SYW1iYXU8L0F1dGhvcj48WWVhcj4yMDE2PC9ZZWFyPjxS
ZWNOdW0+NTg4MjwvUmVjTnVtPjxEaXNwbGF5VGV4dD48c3R5bGUgZmFjZT0ic3VwZXJzY3JpcHQi
PjcyPC9zdHlsZT48L0Rpc3BsYXlUZXh0PjxyZWNvcmQ+PHJlYy1udW1iZXI+NTg4MjwvcmVjLW51
bWJlcj48Zm9yZWlnbi1rZXlzPjxrZXkgYXBwPSJFTiIgZGItaWQ9Inc1OTJ6YXpzcXRmdmR4ZTJ3
OXN4dHB0MmV4enQ1dDB3YTJmeCIgdGltZXN0YW1wPSIxNjA4NjEwODQ0Ij41ODgyPC9rZXk+PC9m
b3JlaWduLWtleXM+PHJlZi10eXBlIG5hbWU9IkpvdXJuYWwgQXJ0aWNsZSI+MTc8L3JlZi10eXBl
Pjxjb250cmlidXRvcnM+PGF1dGhvcnM+PGF1dGhvcj5SYW1iYXUsIFAuIEYuPC9hdXRob3I+PGF1
dGhvcj5EdWdnYW4sIE0uIEEuPC9hdXRob3I+PGF1dGhvcj5HaGF0YWdlLCBQLjwvYXV0aG9yPjxh
dXRob3I+V2FyZmEsIEsuPC9hdXRob3I+PGF1dGhvcj5TdGVlZCwgSC48L2F1dGhvcj48YXV0aG9y
PlBlcnJpZXIsIFIuPC9hdXRob3I+PGF1dGhvcj5LZWxlbWVuLCBMLiBFLjwvYXV0aG9yPjxhdXRo
b3I+S8O2YmVsLCBNLjwvYXV0aG9yPjwvYXV0aG9ycz48L2NvbnRyaWJ1dG9ycz48YXV0aC1hZGRy
ZXNzPkRlcGFydG1lbnQgb2YgUGF0aG9sb2d5LCBDYXRob2xpYyBVbml2ZXJzaXR5IG9mIEhlYWx0
aCBhbmQgQWxsaWVkIFNjaWVuY2VzLUJ1Z2FuZG8sIE13YW56YSwgVGFuemFuaWEuJiN4RDtEZXBh
cnRtZW50IG9mIFBhdGhvbG9neSBhbmQgTGFib3JhdG9yeSBNZWRpY2luZSwgQ2FsZ2FyeSBMYWJv
cmF0b3J5IFNlcnZpY2VzL0FsYmVydGEgSGVhbHRoIFNlcnZpY2VzIGFuZCBVbml2ZXJzaXR5IG9m
IENhbGdhcnksIENhbGdhcnksIEFCLCBDYW5hZGEuJiN4RDtEZXBhcnRtZW50IG9mIEd5bmVjb2xv
Z2ljYWwgT25jb2xvZ3ksIFRvbSBCYWtlciBDYW5jZXIgQ2VudHJlLCBVbml2ZXJzaXR5IG9mIENh
bGdhcnksIENhbGdhcnksIEFCLCBDYW5hZGEuJiN4RDtEZXBhcnRtZW50IG9mIE9ic3RldHJpY3Mg
YW5kIEd5bmFlY29sb2d5LCBBZ2EgS2hhbiBVbml2ZXJzaXR5IEhvc3BpdGFsLCBOYWlyb2JpLCBL
ZW55YS4mI3hEO0RlcGFydG1lbnQgb2YgT2JzdGV0cmljcyBhbmQgR3luZWNvbG9neSwgVW5pdmVy
c2l0eSBvZiBBbGJlcnRhLCBFZG1vbnRvbiwgQUIsIENhbmFkYS4mI3hEO0RlcGFydG1lbnQgb2Yg
TWVkaWNhbCBHZW5ldGljcywgVW5pdmVyc2l0eSBvZiBDYWxnYXJ5LCBDYWxnYXJ5LCBBQiwgQ2Fu
YWRhLiYjeEQ7RGVwYXJ0bWVudCBvZiBQdWJsaWMgSGVhbHRoIFNjaWVuY2VzLCBDb2xsZWdlIG9m
IE1lZGljaW5lLCBDaGFybGVzdG9uLCBTQywgVVNBLiYjeEQ7SG9sbGluZ3MgQ2FuY2VyIENlbnRl
ciwgTWVkaWNhbCBVbml2ZXJzaXR5IG9mIFNvdXRoIENhcm9saW5hLCBDaGFybGVzdG9uLCBTQywg
VVNBLjwvYXV0aC1hZGRyZXNzPjx0aXRsZXM+PHRpdGxlPlNpZ25pZmljYW50IGZyZXF1ZW5jeSBv
ZiBNU0gyL01TSDYgYWJub3JtYWxpdHkgaW4gb3ZhcmlhbiBlbmRvbWV0cmlvaWQgY2FyY2lub21h
IHN1cHBvcnRzIGhpc3RvdHlwZS1zcGVjaWZpYyBMeW5jaCBzeW5kcm9tZSBzY3JlZW5pbmcgaW4g
b3ZhcmlhbiBjYXJjaW5vbWFzPC90aXRsZT48c2Vjb25kYXJ5LXRpdGxlPkhpc3RvcGF0aG9sb2d5
PC9zZWNvbmRhcnktdGl0bGU+PC90aXRsZXM+PHBlcmlvZGljYWw+PGZ1bGwtdGl0bGU+SGlzdG9w
YXRob2xvZ3k8L2Z1bGwtdGl0bGU+PGFiYnItMT5IaXN0b3BhdGhvbG9neTwvYWJici0xPjwvcGVy
aW9kaWNhbD48cGFnZXM+Mjg4LTk3PC9wYWdlcz48dm9sdW1lPjY5PC92b2x1bWU+PG51bWJlcj4y
PC9udW1iZXI+PGVkaXRpb24+MjAxNi8wMS8yMzwvZWRpdGlvbj48a2V5d29yZHM+PGtleXdvcmQ+
QWRlbm9jYXJjaW5vbWEsIENsZWFyIENlbGwvZGlhZ25vc2lzL21ldGFib2xpc20vcGF0aG9sb2d5
PC9rZXl3b3JkPjxrZXl3b3JkPkFkdWx0PC9rZXl3b3JkPjxrZXl3b3JkPkFnZWQ8L2tleXdvcmQ+
PGtleXdvcmQ+QWdlZCwgODAgYW5kIG92ZXI8L2tleXdvcmQ+PGtleXdvcmQ+QmlvbWFya2Vycywg
VHVtb3IvKm1ldGFib2xpc208L2tleXdvcmQ+PGtleXdvcmQ+Q2FyY2lub21hLCBFbmRvbWV0cmlv
aWQvZGlhZ25vc2lzLyptZXRhYm9saXNtL3BhdGhvbG9neTwva2V5d29yZD48a2V5d29yZD5Db2hv
cnQgU3R1ZGllczwva2V5d29yZD48a2V5d29yZD5Db2xvcmVjdGFsIE5lb3BsYXNtcywgSGVyZWRp
dGFyeSBOb25wb2x5cG9zaXMvZGlhZ25vc2lzLyptZXRhYm9saXNtL3BhdGhvbG9neTwva2V5d29y
ZD48a2V5d29yZD5ETkEgTWlzbWF0Y2ggUmVwYWlyPC9rZXl3b3JkPjxrZXl3b3JkPkROQS1CaW5k
aW5nIFByb3RlaW5zLyptZXRhYm9saXNtPC9rZXl3b3JkPjxrZXl3b3JkPkZlbWFsZTwva2V5d29y
ZD48a2V5d29yZD5HZW5lIEZyZXF1ZW5jeTwva2V5d29yZD48a2V5d29yZD5IdW1hbnM8L2tleXdv
cmQ+PGtleXdvcmQ+SW1tdW5vaGlzdG9jaGVtaXN0cnk8L2tleXdvcmQ+PGtleXdvcmQ+S2FwbGFu
LU1laWVyIEVzdGltYXRlPC9rZXl3b3JkPjxrZXl3b3JkPk1pY3Jvc2F0ZWxsaXRlIEluc3RhYmls
aXR5PC9rZXl3b3JkPjxrZXl3b3JkPk1pZGRsZSBBZ2VkPC9rZXl3b3JkPjxrZXl3b3JkPk11dFMg
SG9tb2xvZyAyIFByb3RlaW4vKm1ldGFib2xpc208L2tleXdvcmQ+PGtleXdvcmQ+T3ZhcmlhbiBO
ZW9wbGFzbXMvZGlhZ25vc2lzLyptZXRhYm9saXNtL3BhdGhvbG9neTwva2V5d29yZD48a2V5d29y
ZD5SZXRyb3NwZWN0aXZlIFN0dWRpZXM8L2tleXdvcmQ+PGtleXdvcmQ+VGlzc3VlIEFycmF5IEFu
YWx5c2lzPC9rZXl3b3JkPjxrZXl3b3JkPmhpc3RvdHlwZS1zcGVjaWZpYzwva2V5d29yZD48a2V5
d29yZD5taXNtYXRjaCByZXBhaXIgcHJvdGVpbnM8L2tleXdvcmQ+PGtleXdvcmQ+b3ZhcmlhbiBj
YXJjaW5vbWE8L2tleXdvcmQ+PC9rZXl3b3Jkcz48ZGF0ZXM+PHllYXI+MjAxNjwveWVhcj48cHVi
LWRhdGVzPjxkYXRlPkF1ZzwvZGF0ZT48L3B1Yi1kYXRlcz48L2RhdGVzPjxpc2JuPjAzMDktMDE2
NzwvaXNibj48YWNjZXNzaW9uLW51bT4yNjc5OTM2NjwvYWNjZXNzaW9uLW51bT48dXJscz48L3Vy
bHM+PGVsZWN0cm9uaWMtcmVzb3VyY2UtbnVtPjEwLjExMTEvaGlzLjEyOTM0PC9lbGVjdHJvbmlj
LXJlc291cmNlLW51bT48cmVtb3RlLWRhdGFiYXNlLXByb3ZpZGVyPk5MTTwvcmVtb3RlLWRhdGFi
YXNlLXByb3ZpZGVyPjxsYW5ndWFnZT5lbmc8L2xhbmd1YWdlPjwvcmVjb3JkPjwvQ2l0ZT48L0Vu
ZE5vdGU+AG==
</w:fldData>
                </w:fldChar>
              </w:r>
              <w:r w:rsidRPr="001F2EF4">
                <w:rPr>
                  <w:rFonts w:ascii="Calibri" w:eastAsia="Times New Roman" w:hAnsi="Calibri" w:cs="Calibri"/>
                  <w:sz w:val="16"/>
                  <w:szCs w:val="16"/>
                  <w:lang w:eastAsia="en-AU"/>
                </w:rPr>
                <w:instrText xml:space="preserve"> ADDIN EN.CITE </w:instrText>
              </w:r>
              <w:r w:rsidRPr="001F2EF4">
                <w:rPr>
                  <w:rFonts w:ascii="Calibri" w:eastAsia="Times New Roman" w:hAnsi="Calibri" w:cs="Calibri"/>
                  <w:sz w:val="16"/>
                  <w:szCs w:val="16"/>
                  <w:lang w:eastAsia="en-AU"/>
                </w:rPr>
                <w:fldChar w:fldCharType="begin">
                  <w:fldData xml:space="preserve">PEVuZE5vdGU+PENpdGU+PEF1dGhvcj5SYW1iYXU8L0F1dGhvcj48WWVhcj4yMDE2PC9ZZWFyPjxS
ZWNOdW0+NTg4MjwvUmVjTnVtPjxEaXNwbGF5VGV4dD48c3R5bGUgZmFjZT0ic3VwZXJzY3JpcHQi
PjcyPC9zdHlsZT48L0Rpc3BsYXlUZXh0PjxyZWNvcmQ+PHJlYy1udW1iZXI+NTg4MjwvcmVjLW51
bWJlcj48Zm9yZWlnbi1rZXlzPjxrZXkgYXBwPSJFTiIgZGItaWQ9Inc1OTJ6YXpzcXRmdmR4ZTJ3
OXN4dHB0MmV4enQ1dDB3YTJmeCIgdGltZXN0YW1wPSIxNjA4NjEwODQ0Ij41ODgyPC9rZXk+PC9m
b3JlaWduLWtleXM+PHJlZi10eXBlIG5hbWU9IkpvdXJuYWwgQXJ0aWNsZSI+MTc8L3JlZi10eXBl
Pjxjb250cmlidXRvcnM+PGF1dGhvcnM+PGF1dGhvcj5SYW1iYXUsIFAuIEYuPC9hdXRob3I+PGF1
dGhvcj5EdWdnYW4sIE0uIEEuPC9hdXRob3I+PGF1dGhvcj5HaGF0YWdlLCBQLjwvYXV0aG9yPjxh
dXRob3I+V2FyZmEsIEsuPC9hdXRob3I+PGF1dGhvcj5TdGVlZCwgSC48L2F1dGhvcj48YXV0aG9y
PlBlcnJpZXIsIFIuPC9hdXRob3I+PGF1dGhvcj5LZWxlbWVuLCBMLiBFLjwvYXV0aG9yPjxhdXRo
b3I+S8O2YmVsLCBNLjwvYXV0aG9yPjwvYXV0aG9ycz48L2NvbnRyaWJ1dG9ycz48YXV0aC1hZGRy
ZXNzPkRlcGFydG1lbnQgb2YgUGF0aG9sb2d5LCBDYXRob2xpYyBVbml2ZXJzaXR5IG9mIEhlYWx0
aCBhbmQgQWxsaWVkIFNjaWVuY2VzLUJ1Z2FuZG8sIE13YW56YSwgVGFuemFuaWEuJiN4RDtEZXBh
cnRtZW50IG9mIFBhdGhvbG9neSBhbmQgTGFib3JhdG9yeSBNZWRpY2luZSwgQ2FsZ2FyeSBMYWJv
cmF0b3J5IFNlcnZpY2VzL0FsYmVydGEgSGVhbHRoIFNlcnZpY2VzIGFuZCBVbml2ZXJzaXR5IG9m
IENhbGdhcnksIENhbGdhcnksIEFCLCBDYW5hZGEuJiN4RDtEZXBhcnRtZW50IG9mIEd5bmVjb2xv
Z2ljYWwgT25jb2xvZ3ksIFRvbSBCYWtlciBDYW5jZXIgQ2VudHJlLCBVbml2ZXJzaXR5IG9mIENh
bGdhcnksIENhbGdhcnksIEFCLCBDYW5hZGEuJiN4RDtEZXBhcnRtZW50IG9mIE9ic3RldHJpY3Mg
YW5kIEd5bmFlY29sb2d5LCBBZ2EgS2hhbiBVbml2ZXJzaXR5IEhvc3BpdGFsLCBOYWlyb2JpLCBL
ZW55YS4mI3hEO0RlcGFydG1lbnQgb2YgT2JzdGV0cmljcyBhbmQgR3luZWNvbG9neSwgVW5pdmVy
c2l0eSBvZiBBbGJlcnRhLCBFZG1vbnRvbiwgQUIsIENhbmFkYS4mI3hEO0RlcGFydG1lbnQgb2Yg
TWVkaWNhbCBHZW5ldGljcywgVW5pdmVyc2l0eSBvZiBDYWxnYXJ5LCBDYWxnYXJ5LCBBQiwgQ2Fu
YWRhLiYjeEQ7RGVwYXJ0bWVudCBvZiBQdWJsaWMgSGVhbHRoIFNjaWVuY2VzLCBDb2xsZWdlIG9m
IE1lZGljaW5lLCBDaGFybGVzdG9uLCBTQywgVVNBLiYjeEQ7SG9sbGluZ3MgQ2FuY2VyIENlbnRl
ciwgTWVkaWNhbCBVbml2ZXJzaXR5IG9mIFNvdXRoIENhcm9saW5hLCBDaGFybGVzdG9uLCBTQywg
VVNBLjwvYXV0aC1hZGRyZXNzPjx0aXRsZXM+PHRpdGxlPlNpZ25pZmljYW50IGZyZXF1ZW5jeSBv
ZiBNU0gyL01TSDYgYWJub3JtYWxpdHkgaW4gb3ZhcmlhbiBlbmRvbWV0cmlvaWQgY2FyY2lub21h
IHN1cHBvcnRzIGhpc3RvdHlwZS1zcGVjaWZpYyBMeW5jaCBzeW5kcm9tZSBzY3JlZW5pbmcgaW4g
b3ZhcmlhbiBjYXJjaW5vbWFzPC90aXRsZT48c2Vjb25kYXJ5LXRpdGxlPkhpc3RvcGF0aG9sb2d5
PC9zZWNvbmRhcnktdGl0bGU+PC90aXRsZXM+PHBlcmlvZGljYWw+PGZ1bGwtdGl0bGU+SGlzdG9w
YXRob2xvZ3k8L2Z1bGwtdGl0bGU+PGFiYnItMT5IaXN0b3BhdGhvbG9neTwvYWJici0xPjwvcGVy
aW9kaWNhbD48cGFnZXM+Mjg4LTk3PC9wYWdlcz48dm9sdW1lPjY5PC92b2x1bWU+PG51bWJlcj4y
PC9udW1iZXI+PGVkaXRpb24+MjAxNi8wMS8yMzwvZWRpdGlvbj48a2V5d29yZHM+PGtleXdvcmQ+
QWRlbm9jYXJjaW5vbWEsIENsZWFyIENlbGwvZGlhZ25vc2lzL21ldGFib2xpc20vcGF0aG9sb2d5
PC9rZXl3b3JkPjxrZXl3b3JkPkFkdWx0PC9rZXl3b3JkPjxrZXl3b3JkPkFnZWQ8L2tleXdvcmQ+
PGtleXdvcmQ+QWdlZCwgODAgYW5kIG92ZXI8L2tleXdvcmQ+PGtleXdvcmQ+QmlvbWFya2Vycywg
VHVtb3IvKm1ldGFib2xpc208L2tleXdvcmQ+PGtleXdvcmQ+Q2FyY2lub21hLCBFbmRvbWV0cmlv
aWQvZGlhZ25vc2lzLyptZXRhYm9saXNtL3BhdGhvbG9neTwva2V5d29yZD48a2V5d29yZD5Db2hv
cnQgU3R1ZGllczwva2V5d29yZD48a2V5d29yZD5Db2xvcmVjdGFsIE5lb3BsYXNtcywgSGVyZWRp
dGFyeSBOb25wb2x5cG9zaXMvZGlhZ25vc2lzLyptZXRhYm9saXNtL3BhdGhvbG9neTwva2V5d29y
ZD48a2V5d29yZD5ETkEgTWlzbWF0Y2ggUmVwYWlyPC9rZXl3b3JkPjxrZXl3b3JkPkROQS1CaW5k
aW5nIFByb3RlaW5zLyptZXRhYm9saXNtPC9rZXl3b3JkPjxrZXl3b3JkPkZlbWFsZTwva2V5d29y
ZD48a2V5d29yZD5HZW5lIEZyZXF1ZW5jeTwva2V5d29yZD48a2V5d29yZD5IdW1hbnM8L2tleXdv
cmQ+PGtleXdvcmQ+SW1tdW5vaGlzdG9jaGVtaXN0cnk8L2tleXdvcmQ+PGtleXdvcmQ+S2FwbGFu
LU1laWVyIEVzdGltYXRlPC9rZXl3b3JkPjxrZXl3b3JkPk1pY3Jvc2F0ZWxsaXRlIEluc3RhYmls
aXR5PC9rZXl3b3JkPjxrZXl3b3JkPk1pZGRsZSBBZ2VkPC9rZXl3b3JkPjxrZXl3b3JkPk11dFMg
SG9tb2xvZyAyIFByb3RlaW4vKm1ldGFib2xpc208L2tleXdvcmQ+PGtleXdvcmQ+T3ZhcmlhbiBO
ZW9wbGFzbXMvZGlhZ25vc2lzLyptZXRhYm9saXNtL3BhdGhvbG9neTwva2V5d29yZD48a2V5d29y
ZD5SZXRyb3NwZWN0aXZlIFN0dWRpZXM8L2tleXdvcmQ+PGtleXdvcmQ+VGlzc3VlIEFycmF5IEFu
YWx5c2lzPC9rZXl3b3JkPjxrZXl3b3JkPmhpc3RvdHlwZS1zcGVjaWZpYzwva2V5d29yZD48a2V5
d29yZD5taXNtYXRjaCByZXBhaXIgcHJvdGVpbnM8L2tleXdvcmQ+PGtleXdvcmQ+b3ZhcmlhbiBj
YXJjaW5vbWE8L2tleXdvcmQ+PC9rZXl3b3Jkcz48ZGF0ZXM+PHllYXI+MjAxNjwveWVhcj48cHVi
LWRhdGVzPjxkYXRlPkF1ZzwvZGF0ZT48L3B1Yi1kYXRlcz48L2RhdGVzPjxpc2JuPjAzMDktMDE2
NzwvaXNibj48YWNjZXNzaW9uLW51bT4yNjc5OTM2NjwvYWNjZXNzaW9uLW51bT48dXJscz48L3Vy
bHM+PGVsZWN0cm9uaWMtcmVzb3VyY2UtbnVtPjEwLjExMTEvaGlzLjEyOTM0PC9lbGVjdHJvbmlj
LXJlc291cmNlLW51bT48cmVtb3RlLWRhdGFiYXNlLXByb3ZpZGVyPk5MTTwvcmVtb3RlLWRhdGFi
YXNlLXByb3ZpZGVyPjxsYW5ndWFnZT5lbmc8L2xhbmd1YWdlPjwvcmVjb3JkPjwvQ2l0ZT48L0Vu
ZE5vdGU+AG==
</w:fldData>
                </w:fldChar>
              </w:r>
              <w:r w:rsidRPr="001F2EF4">
                <w:rPr>
                  <w:rFonts w:ascii="Calibri" w:eastAsia="Times New Roman" w:hAnsi="Calibri" w:cs="Calibri"/>
                  <w:sz w:val="16"/>
                  <w:szCs w:val="16"/>
                  <w:lang w:eastAsia="en-AU"/>
                </w:rPr>
                <w:instrText xml:space="preserve"> ADDIN EN.CITE.DATA </w:instrText>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end"/>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separate"/>
              </w:r>
              <w:r w:rsidRPr="001F2EF4">
                <w:rPr>
                  <w:rFonts w:ascii="Calibri" w:eastAsia="Times New Roman" w:hAnsi="Calibri" w:cs="Calibri"/>
                  <w:noProof/>
                  <w:sz w:val="16"/>
                  <w:szCs w:val="16"/>
                  <w:vertAlign w:val="superscript"/>
                  <w:lang w:eastAsia="en-AU"/>
                </w:rPr>
                <w:t>72</w:t>
              </w:r>
              <w:r w:rsidRPr="001F2EF4">
                <w:rPr>
                  <w:rFonts w:ascii="Calibri" w:eastAsia="Times New Roman" w:hAnsi="Calibri" w:cs="Calibri"/>
                  <w:sz w:val="16"/>
                  <w:szCs w:val="16"/>
                  <w:lang w:eastAsia="en-AU"/>
                </w:rPr>
                <w:fldChar w:fldCharType="end"/>
              </w:r>
            </w:hyperlink>
            <w:r w:rsidRPr="001F2EF4">
              <w:rPr>
                <w:rFonts w:ascii="Calibri" w:eastAsia="Times New Roman" w:hAnsi="Calibri" w:cs="Calibri"/>
                <w:sz w:val="16"/>
                <w:szCs w:val="16"/>
                <w:lang w:eastAsia="en-AU"/>
              </w:rPr>
              <w:t xml:space="preserve"> While MMRd is rarely observed in prototypical clear cell carcinomas, some cases with ambiguous morphology between endometrioid and clear cell carcinoma are MMRd and even with the use of diagnostic IHC panels these cases might be diagnosed as clear cell carcinoma. While MMRd in clear cell carcinoma is uncommon, all cases reported in the literature were proven or probable LS.</w:t>
            </w:r>
            <w:hyperlink w:anchor="_ENREF_73" w:tooltip="Bennett, 2016 #5886" w:history="1">
              <w:r w:rsidRPr="001F2EF4">
                <w:rPr>
                  <w:rFonts w:ascii="Calibri" w:eastAsia="Times New Roman" w:hAnsi="Calibri" w:cs="Calibri"/>
                  <w:sz w:val="16"/>
                  <w:szCs w:val="16"/>
                  <w:lang w:eastAsia="en-AU"/>
                </w:rPr>
                <w:fldChar w:fldCharType="begin">
                  <w:fldData xml:space="preserve">PEVuZE5vdGU+PENpdGU+PEF1dGhvcj5CZW5uZXR0PC9BdXRob3I+PFllYXI+MjAxNjwvWWVhcj48
UmVjTnVtPjU4ODY8L1JlY051bT48RGlzcGxheVRleHQ+PHN0eWxlIGZhY2U9InN1cGVyc2NyaXB0
Ij43My03Njwvc3R5bGU+PC9EaXNwbGF5VGV4dD48cmVjb3JkPjxyZWMtbnVtYmVyPjU4ODY8L3Jl
Yy1udW1iZXI+PGZvcmVpZ24ta2V5cz48a2V5IGFwcD0iRU4iIGRiLWlkPSJ3NTkyemF6c3F0ZnZk
eGUydzlzeHRwdDJleHp0NXQwd2EyZngiIHRpbWVzdGFtcD0iMTYwODYxMTAwMCI+NTg4Njwva2V5
PjwvZm9yZWlnbi1rZXlzPjxyZWYtdHlwZSBuYW1lPSJKb3VybmFsIEFydGljbGUiPjE3PC9yZWYt
dHlwZT48Y29udHJpYnV0b3JzPjxhdXRob3JzPjxhdXRob3I+QmVubmV0dCwgSi4gQS48L2F1dGhv
cj48YXV0aG9yPk1vcmFsZXMtT3lhcnZpZGUsIFYuPC9hdXRob3I+PGF1dGhvcj5DYW1wYmVsbCwg
Uy48L2F1dGhvcj48YXV0aG9yPkxvbmdhY3JlLCBULiBBLjwvYXV0aG9yPjxhdXRob3I+T2xpdmEs
IEUuPC9hdXRob3I+PC9hdXRob3JzPjwvY29udHJpYnV0b3JzPjxhdXRoLWFkZHJlc3M+RGVwYXJ0
bWVudHMgb2YgKlBhdGhvbG9neSDigKFTdXJnZXJ5LCBNYXNzYWNodXNldHRzIEdlbmVyYWwgSG9z
cGl0YWwsIEJvc3RvbiDigKBEZXBhcnRtZW50IG9mIFBhdGhvbG9neSwgTGFoZXkgSG9zcGl0YWwg
YW5kIE1lZGljYWwgQ2VudGVyLCBCdXJsaW5ndG9uLCBNQSDCp0RlcGFydG1lbnQgb2YgUGF0aG9s
b2d5LCBTdGFuZm9yZCBVbml2ZXJzaXR5LCBTdGFuZm9yZCwgQ0EuPC9hdXRoLWFkZHJlc3M+PHRp
dGxlcz48dGl0bGU+TWlzbWF0Y2ggcmVwYWlyIHByb3RlaW4gZXhwcmVzc2lvbiBpbiBjbGVhciBj
ZWxsIGNhcmNpbm9tYSBvZiB0aGUgb3Zhcnk6IGluY2lkZW5jZSBhbmQgbW9ycGhvbG9naWMgYXNz
b2NpYXRpb25zIGluIDEwOSBjYXNlczwvdGl0bGU+PHNlY29uZGFyeS10aXRsZT5BbSBKIFN1cmcg
UGF0aG9sPC9zZWNvbmRhcnktdGl0bGU+PC90aXRsZXM+PHBlcmlvZGljYWw+PGZ1bGwtdGl0bGU+
QW0gSiBTdXJnIFBhdGhvbDwvZnVsbC10aXRsZT48YWJici0xPlRoZSBBbWVyaWNhbiBqb3VybmFs
IG9mIHN1cmdpY2FsIHBhdGhvbG9neTwvYWJici0xPjwvcGVyaW9kaWNhbD48cGFnZXM+NjU2LTYz
PC9wYWdlcz48dm9sdW1lPjQwPC92b2x1bWU+PG51bWJlcj41PC9udW1iZXI+PGVkaXRpb24+MjAx
Ni8wMS8yODwvZWRpdGlvbj48a2V5d29yZHM+PGtleXdvcmQ+QWRhcHRvciBQcm90ZWlucywgU2ln
bmFsIFRyYW5zZHVjaW5nLyphbmFseXNpczwva2V5d29yZD48a2V5d29yZD5BZGVub3NpbmUgVHJp
cGhvc3BoYXRhc2VzLyphbmFseXNpczwva2V5d29yZD48a2V5d29yZD5BZHVsdDwva2V5d29yZD48
a2V5d29yZD5BZ2VkPC9rZXl3b3JkPjxrZXl3b3JkPkFnZWQsIDgwIGFuZCBvdmVyPC9rZXl3b3Jk
PjxrZXl3b3JkPkJpb21hcmtlcnMsIFR1bW9yLyphbmFseXNpczwva2V5d29yZD48a2V5d29yZD5C
aW9wc3k8L2tleXdvcmQ+PGtleXdvcmQ+Qm9zdG9uL2VwaWRlbWlvbG9neTwva2V5d29yZD48a2V5
d29yZD5DYWxpZm9ybmlhL2VwaWRlbWlvbG9neTwva2V5d29yZD48a2V5d29yZD5DYXJjaW5vbWEv
KmVuenltb2xvZ3kvZ2VuZXRpY3MvbW9ydGFsaXR5L3BhdGhvbG9neTwva2V5d29yZD48a2V5d29y
ZD5Db2xvcmVjdGFsIE5lb3BsYXNtcywgSGVyZWRpdGFyeTwva2V5d29yZD48a2V5d29yZD5Ob25w
b2x5cG9zaXMvKmVuenltb2xvZ3kvZ2VuZXRpY3MvbW9ydGFsaXR5L3BhdGhvbG9neTwva2V5d29y
ZD48a2V5d29yZD4qRE5BIE1pc21hdGNoIFJlcGFpcjwva2V5d29yZD48a2V5d29yZD5ETkEgUmVw
YWlyIEVuenltZXMvKmFuYWx5c2lzPC9rZXl3b3JkPjxrZXl3b3JkPkROQS1CaW5kaW5nIFByb3Rl
aW5zLyphbmFseXNpczwva2V5d29yZD48a2V5d29yZD5GZW1hbGU8L2tleXdvcmQ+PGtleXdvcmQ+
SHVtYW5zPC9rZXl3b3JkPjxrZXl3b3JkPkltbXVub2hpc3RvY2hlbWlzdHJ5PC9rZXl3b3JkPjxr
ZXl3b3JkPkluY2lkZW5jZTwva2V5d29yZD48a2V5d29yZD5LYXBsYW4tTWVpZXIgRXN0aW1hdGU8
L2tleXdvcmQ+PGtleXdvcmQ+THltcGhvY3l0ZXMsIFR1bW9yLUluZmlsdHJhdGluZy9wYXRob2xv
Z3k8L2tleXdvcmQ+PGtleXdvcmQ+TWlkZGxlIEFnZWQ8L2tleXdvcmQ+PGtleXdvcmQ+TWlzbWF0
Y2ggUmVwYWlyIEVuZG9udWNsZWFzZSBQTVMyPC9rZXl3b3JkPjxrZXl3b3JkPk11dEwgUHJvdGVp
biBIb21vbG9nIDE8L2tleXdvcmQ+PGtleXdvcmQ+TXV0UyBIb21vbG9nIDIgUHJvdGVpbi8qYW5h
bHlzaXM8L2tleXdvcmQ+PGtleXdvcmQ+TmVvcGxhc20gU3RhZ2luZzwva2V5d29yZD48a2V5d29y
ZD5OdWNsZWFyIFByb3RlaW5zLyphbmFseXNpczwva2V5d29yZD48a2V5d29yZD5PdmFyaWFuIE5l
b3BsYXNtcy8qZW56eW1vbG9neS9nZW5ldGljcy9tb3J0YWxpdHkvcGF0aG9sb2d5PC9rZXl3b3Jk
PjxrZXl3b3JkPlN0cm9tYWwgQ2VsbHMvcGF0aG9sb2d5PC9rZXl3b3JkPjxrZXl3b3JkPlRpbWUg
RmFjdG9yczwva2V5d29yZD48L2tleXdvcmRzPjxkYXRlcz48eWVhcj4yMDE2PC95ZWFyPjxwdWIt
ZGF0ZXM+PGRhdGU+TWF5PC9kYXRlPjwvcHViLWRhdGVzPjwvZGF0ZXM+PGlzYm4+MDE0Ny01MTg1
PC9pc2JuPjxhY2Nlc3Npb24tbnVtPjI2ODEzNzQ3PC9hY2Nlc3Npb24tbnVtPjx1cmxzPjwvdXJs
cz48ZWxlY3Ryb25pYy1yZXNvdXJjZS1udW0+MTAuMTA5Ny9wYXMuMDAwMDAwMDAwMDAwMDYwMjwv
ZWxlY3Ryb25pYy1yZXNvdXJjZS1udW0+PHJlbW90ZS1kYXRhYmFzZS1wcm92aWRlcj5OTE08L3Jl
bW90ZS1kYXRhYmFzZS1wcm92aWRlcj48bGFuZ3VhZ2U+ZW5nPC9sYW5ndWFnZT48L3JlY29yZD48
L0NpdGU+PENpdGU+PEF1dGhvcj5DaHVpPC9BdXRob3I+PFllYXI+MjAxNDwvWWVhcj48UmVjTnVt
PjU4ODQ8L1JlY051bT48cmVjb3JkPjxyZWMtbnVtYmVyPjU4ODQ8L3JlYy1udW1iZXI+PGZvcmVp
Z24ta2V5cz48a2V5IGFwcD0iRU4iIGRiLWlkPSJ3NTkyemF6c3F0ZnZkeGUydzlzeHRwdDJleHp0
NXQwd2EyZngiIHRpbWVzdGFtcD0iMTYwODYxMDkyNCI+NTg4NDwva2V5PjwvZm9yZWlnbi1rZXlz
PjxyZWYtdHlwZSBuYW1lPSJKb3VybmFsIEFydGljbGUiPjE3PC9yZWYtdHlwZT48Y29udHJpYnV0
b3JzPjxhdXRob3JzPjxhdXRob3I+Q2h1aSwgTS4gSC48L2F1dGhvcj48YXV0aG9yPlJ5YW4sIFAu
PC9hdXRob3I+PGF1dGhvcj5SYWRpZ2FuLCBKLjwvYXV0aG9yPjxhdXRob3I+RmVyZ3Vzb24sIFMu
IEUuPC9hdXRob3I+PGF1dGhvcj5Qb2xsZXR0LCBBLjwvYXV0aG9yPjxhdXRob3I+QXJvbnNvbiwg
TS48L2F1dGhvcj48YXV0aG9yPlNlbW90aXVrLCBLLjwvYXV0aG9yPjxhdXRob3I+SG9sdGVyLCBT
LjwvYXV0aG9yPjxhdXRob3I+U3ksIEsuPC9hdXRob3I+PGF1dGhvcj5Ld29uLCBKLiBTLjwvYXV0
aG9yPjxhdXRob3I+U29tYSwgQS48L2F1dGhvcj48YXV0aG9yPlNpbmdoLCBOLjwvYXV0aG9yPjxh
dXRob3I+R2FsbGluZ2VyLCBTLjwvYXV0aG9yPjxhdXRob3I+U2hhdywgUC48L2F1dGhvcj48YXV0
aG9yPkFyc2VuZWF1LCBKLjwvYXV0aG9yPjxhdXRob3I+Rm91bGtlcywgVy4gRC48L2F1dGhvcj48
YXV0aG9yPkdpbGtzLCBDLiBCLjwvYXV0aG9yPjxhdXRob3I+Q2xhcmtlLCBCLiBBLjwvYXV0aG9y
PjwvYXV0aG9ycz48L2NvbnRyaWJ1dG9ycz48YXV0aC1hZGRyZXNzPkRlcGFydG1lbnRzIG9mICpM
YWJvcmF0b3J5IE1lZGljaW5lIGFuZCBQYXRob2Jpb2xvZ3kg4oChT2JzdGV0cmljcyBhbmQgR3lu
ZWNvbG9neSwgRmFjdWx0eSBvZiBNZWRpY2luZSwgVW5pdmVyc2l0eSBvZiBUb3JvbnRvIMKnRGl2
aXNpb24gb2YgR3luZWNvbG9naWMgT25jb2xvZ3kgwqfCp0RlcGFydG1lbnQgb2YgUGF0aG9sb2d5
LCBVbml2ZXJzaXR5IEhlYWx0aCBOZXR3b3JrIOKIpURlcGFydG1lbnQgb2YgTGFib3JhdG9yeSBN
ZWRpY2luZSBhbmQgUGF0aG9sb2d5IMK2WmFuZSBDb2hlbiBDZW50cmUgZm9yIERpZ2VzdGl2ZSBE
aXNlYXNlcywgRmFtaWxpYWwgR2FzdHJvaW50ZXN0aW5hbCBDYW5jZXIgUmVnaXN0cnkg4oCh4oCh
RGl2aXNpb24gb2YgR2VuZXJhbCBTdXJnZXJ5LCBNb3VudCBTaW5haSBIb3NwaXRhbCwgVG9yb250
bywgT04g4oil4oilRGVwYXJ0bWVudCBvZiBNZWRpY2FsIEdlbmV0aWNzLCBNY0dpbGwgVW5pdmVy
c2l0eSBIZWFsdGggQ2VudHJlLCBNb250cmVhbCwgUUIgI0RpdmlzaW9uIG9mIEd5bmVjb2xvZ2lj
IE9uY29sb2d5IMK2wrZEZXBhcnRtZW50IG9mIFBhdGhvbG9neSBhbmQgTGFib3JhdG9yeSBNZWRp
Y2luZSwgRmFjdWx0eSBvZiBNZWRpY2luZSwgVW5pdmVyc2l0eSBvZiBCcml0aXNoIENvbHVtYmlh
IGFuZCBCQyBDYW5jZXIgQWdlbmN5LCBWYW5jb3V2ZXIsIEJDLCBDYW5hZGEg4oCgRGVwYXJ0bWVu
dCBvZiBQYXRob2xvZ3ksIEJvbiBTZWNvdXJzIEhvc3BpdGFsLCBDb3JrLCBJcmVsYW5kICoqRGVw
YXJ0bWVudCBvZiBIaXN0b3BhdGhvbG9neSwgS2luZyBFZHdhcmQgTWVtb3JpYWwgSG9zcGl0YWwg
Zm9yIFdvbWVuLCBQZXJ0aCwgQXVzdHJhbGlhIOKAoOKAoERlcGFydG1lbnQgb2YgQ2VsbHVsYXIg
UGF0aG9sb2d5LCBCYXJ0cyBIZWFsdGggTkhTIFRydXN0LCBMb25kb24sIFVuaXRlZCBLaW5nZG9t
LjwvYXV0aC1hZGRyZXNzPjx0aXRsZXM+PHRpdGxlPlRoZSBoaXN0b21vcnBob2xvZ3kgb2YgTHlu
Y2ggc3luZHJvbWUtYXNzb2NpYXRlZCBvdmFyaWFuIGNhcmNpbm9tYXM6IHRvd2FyZCBhIHN1YnR5
cGUtc3BlY2lmaWMgc2NyZWVuaW5nIHN0cmF0ZWd5PC90aXRsZT48c2Vjb25kYXJ5LXRpdGxlPkFt
IEogU3VyZyBQYXRob2w8L3NlY29uZGFyeS10aXRsZT48L3RpdGxlcz48cGVyaW9kaWNhbD48ZnVs
bC10aXRsZT5BbSBKIFN1cmcgUGF0aG9sPC9mdWxsLXRpdGxlPjxhYmJyLTE+VGhlIEFtZXJpY2Fu
IGpvdXJuYWwgb2Ygc3VyZ2ljYWwgcGF0aG9sb2d5PC9hYmJyLTE+PC9wZXJpb2RpY2FsPjxwYWdl
cz4xMTczLTgxPC9wYWdlcz48dm9sdW1lPjM4PC92b2x1bWU+PG51bWJlcj45PC9udW1iZXI+PGVk
aXRpb24+MjAxNC8wNy8xNjwvZWRpdGlvbj48a2V5d29yZHM+PGtleXdvcmQ+QWR1bHQ8L2tleXdv
cmQ+PGtleXdvcmQ+QWdlZDwva2V5d29yZD48a2V5d29yZD5CUkNBMSBQcm90ZWluL2dlbmV0aWNz
PC9rZXl3b3JkPjxrZXl3b3JkPkJSQ0EyIFByb3RlaW4vZ2VuZXRpY3M8L2tleXdvcmQ+PGtleXdv
cmQ+QmlvcHN5PC9rZXl3b3JkPjxrZXl3b3JkPkNhbmFkYTwva2V5d29yZD48a2V5d29yZD5DYXJj
aW5vbWEsIEVuZG9tZXRyaW9pZC9jaGVtaXN0cnkvY2xhc3NpZmljYXRpb24vZ2VuZXRpY3MvKnBh
dGhvbG9neTwva2V5d29yZD48a2V5d29yZD5Db2xvcmVjdGFsIE5lb3BsYXNtcywgSGVyZWRpdGFy
eTwva2V5d29yZD48a2V5d29yZD5Ob25wb2x5cG9zaXMvY2hlbWlzdHJ5L2NsYXNzaWZpY2F0aW9u
L2dlbmV0aWNzLypwYXRob2xvZ3k8L2tleXdvcmQ+PGtleXdvcmQ+RE5BIE1pc21hdGNoIFJlcGFp
cjwva2V5d29yZD48a2V5d29yZD5ETkEgTXV0YXRpb25hbCBBbmFseXNpczwva2V5d29yZD48a2V5
d29yZD5FYXJseSBEZXRlY3Rpb24gb2YgQ2FuY2VyLyptZXRob2RzPC9rZXl3b3JkPjxrZXl3b3Jk
PkZlbWFsZTwva2V5d29yZD48a2V5d29yZD5HZW5ldGljIFByZWRpc3Bvc2l0aW9uIHRvIERpc2Vh
c2U8L2tleXdvcmQ+PGtleXdvcmQ+R2VuZXRpYyBUZXN0aW5nPC9rZXl3b3JkPjxrZXl3b3JkPkdl
cm0tTGluZSBNdXRhdGlvbjwva2V5d29yZD48a2V5d29yZD5IZXJlZGl0eTwva2V5d29yZD48a2V5
d29yZD5IdW1hbnM8L2tleXdvcmQ+PGtleXdvcmQ+SW1tdW5vaGlzdG9jaGVtaXN0cnk8L2tleXdv
cmQ+PGtleXdvcmQ+THltcGhvY3l0ZXMsIFR1bW9yLUluZmlsdHJhdGluZy9wYXRob2xvZ3k8L2tl
eXdvcmQ+PGtleXdvcmQ+TWljcm9zYXRlbGxpdGUgSW5zdGFiaWxpdHk8L2tleXdvcmQ+PGtleXdv
cmQ+TWlkZGxlIEFnZWQ8L2tleXdvcmQ+PGtleXdvcmQ+TmVvcGxhc20gR3JhZGluZzwva2V5d29y
ZD48a2V5d29yZD5PdmFyaWFuIE5lb3BsYXNtcy9jaGVtaXN0cnkvY2xhc3NpZmljYXRpb24vZ2Vu
ZXRpY3MvKnBhdGhvbG9neTwva2V5d29yZD48a2V5d29yZD5QZWRpZ3JlZTwva2V5d29yZD48a2V5
d29yZD5QaGVub3R5cGU8L2tleXdvcmQ+PGtleXdvcmQ+UHJlZGljdGl2ZSBWYWx1ZSBvZiBUZXN0
czwva2V5d29yZD48a2V5d29yZD5SZWdpc3RyaWVzPC9rZXl3b3JkPjwva2V5d29yZHM+PGRhdGVz
Pjx5ZWFyPjIwMTQ8L3llYXI+PHB1Yi1kYXRlcz48ZGF0ZT5TZXA8L2RhdGU+PC9wdWItZGF0ZXM+
PC9kYXRlcz48aXNibj4wMTQ3LTUxODU8L2lzYm4+PGFjY2Vzc2lvbi1udW0+MjUwMjU0NTE8L2Fj
Y2Vzc2lvbi1udW0+PHVybHM+PC91cmxzPjxlbGVjdHJvbmljLXJlc291cmNlLW51bT4xMC4xMDk3
L3Bhcy4wMDAwMDAwMDAwMDAwMjk4PC9lbGVjdHJvbmljLXJlc291cmNlLW51bT48cmVtb3RlLWRh
dGFiYXNlLXByb3ZpZGVyPk5MTTwvcmVtb3RlLWRhdGFiYXNlLXByb3ZpZGVyPjxsYW5ndWFnZT5l
bmc8L2xhbmd1YWdlPjwvcmVjb3JkPjwvQ2l0ZT48Q2l0ZT48QXV0aG9yPkplbnNlbjwvQXV0aG9y
PjxZZWFyPjIwMDg8L1llYXI+PFJlY051bT41ODgzPC9SZWNOdW0+PHJlY29yZD48cmVjLW51bWJl
cj41ODgzPC9yZWMtbnVtYmVyPjxmb3JlaWduLWtleXM+PGtleSBhcHA9IkVOIiBkYi1pZD0idzU5
MnphenNxdGZ2ZHhlMnc5c3h0cHQyZXh6dDV0MHdhMmZ4IiB0aW1lc3RhbXA9IjE2MDg2MTA4OTYi
PjU4ODM8L2tleT48L2ZvcmVpZ24ta2V5cz48cmVmLXR5cGUgbmFtZT0iSm91cm5hbCBBcnRpY2xl
Ij4xNzwvcmVmLXR5cGU+PGNvbnRyaWJ1dG9ycz48YXV0aG9ycz48YXV0aG9yPkplbnNlbiwgSy4g
Qy48L2F1dGhvcj48YXV0aG9yPk1hcmlhcHBhbiwgTS4gUi48L2F1dGhvcj48YXV0aG9yPlB1dGNo
YSwgRy4gVi48L2F1dGhvcj48YXV0aG9yPkh1c2FpbiwgQS48L2F1dGhvcj48YXV0aG9yPkNodW4s
IE4uPC9hdXRob3I+PGF1dGhvcj5Gb3JkLCBKLiBNLjwvYXV0aG9yPjxhdXRob3I+U2NocmlqdmVy
LCBJLjwvYXV0aG9yPjxhdXRob3I+TG9uZ2FjcmUsIFQuIEEuPC9hdXRob3I+PC9hdXRob3JzPjwv
Y29udHJpYnV0b3JzPjxhdXRoLWFkZHJlc3M+RGVwYXJ0bWVudCBvZiBQYXRob2xvZ3ksIFN0YW5m
b3JkIFVuaXZlcnNpdHkgU2Nob29sIG9mIE1lZGljaW5lLCBTdGFuZm9yZCwgQ0EgOTQzMDUsIFVT
QS4ga2plbnNlbjFAc3RhbmZvcmQuZWR1PC9hdXRoLWFkZHJlc3M+PHRpdGxlcz48dGl0bGU+TWlj
cm9zYXRlbGxpdGUgaW5zdGFiaWxpdHkgYW5kIG1pc21hdGNoIHJlcGFpciBwcm90ZWluIGRlZmVj
dHMgaW4gb3ZhcmlhbiBlcGl0aGVsaWFsIG5lb3BsYXNtcyBpbiBwYXRpZW50cyA1MCB5ZWFycyBv
ZiBhZ2UgYW5kIHlvdW5nZXI8L3RpdGxlPjxzZWNvbmRhcnktdGl0bGU+QW0gSiBTdXJnIFBhdGhv
bDwvc2Vjb25kYXJ5LXRpdGxlPjwvdGl0bGVzPjxwZXJpb2RpY2FsPjxmdWxsLXRpdGxlPkFtIEog
U3VyZyBQYXRob2w8L2Z1bGwtdGl0bGU+PGFiYnItMT5UaGUgQW1lcmljYW4gam91cm5hbCBvZiBz
dXJnaWNhbCBwYXRob2xvZ3k8L2FiYnItMT48L3BlcmlvZGljYWw+PHBhZ2VzPjEwMjktMzc8L3Bh
Z2VzPjx2b2x1bWU+MzI8L3ZvbHVtZT48bnVtYmVyPjc8L251bWJlcj48ZWRpdGlvbj4yMDA4LzA1
LzEzPC9lZGl0aW9uPjxrZXl3b3Jkcz48a2V5d29yZD5BZHVsdDwva2V5d29yZD48a2V5d29yZD5C
aW9tYXJrZXJzLCBUdW1vci9tZXRhYm9saXNtPC9rZXl3b3JkPjxrZXl3b3JkPkN5c3RhZGVub2Nh
cmNpbm9tYSwgU2Vyb3VzLypnZW5ldGljcy9tZXRhYm9saXNtL3BhdGhvbG9neTwva2V5d29yZD48
a2V5d29yZD4qRE5BIE1pc21hdGNoIFJlcGFpcjwva2V5d29yZD48a2V5d29yZD5ETkEsIE5lb3Bs
YXNtL2FuYWx5c2lzPC9rZXl3b3JkPjxrZXl3b3JkPkROQS1CaW5kaW5nIFByb3RlaW5zL2RlZmlj
aWVuY3kvKmdlbmV0aWNzL21ldGFib2xpc208L2tleXdvcmQ+PGtleXdvcmQ+RmVtYWxlPC9rZXl3
b3JkPjxrZXl3b3JkPkh1bWFuczwva2V5d29yZD48a2V5d29yZD5JbW11bm9oaXN0b2NoZW1pc3Ry
eTwva2V5d29yZD48a2V5d29yZD4qTWljcm9zYXRlbGxpdGUgSW5zdGFiaWxpdHk8L2tleXdvcmQ+
PGtleXdvcmQ+TWljcm9zYXRlbGxpdGUgUmVwZWF0cy8qZ2VuZXRpY3M8L2tleXdvcmQ+PGtleXdv
cmQ+TWlkZGxlIEFnZWQ8L2tleXdvcmQ+PGtleXdvcmQ+TmVvcGxhc21zLCBNdWx0aXBsZSBQcmlt
YXJ5PC9rZXl3b3JkPjxrZXl3b3JkPk92YXJpYW4gTmVvcGxhc21zLypnZW5ldGljcy9tZXRhYm9s
aXNtL3BhdGhvbG9neTwva2V5d29yZD48a2V5d29yZD5SZXRyb3NwZWN0aXZlIFN0dWRpZXM8L2tl
eXdvcmQ+PGtleXdvcmQ+VGlzc3VlIEFycmF5IEFuYWx5c2lzPC9rZXl3b3JkPjxrZXl3b3JkPlV0
ZXJpbmUgTmVvcGxhc21zL2dlbmV0aWNzL21ldGFib2xpc20vcGF0aG9sb2d5PC9rZXl3b3JkPjwv
a2V5d29yZHM+PGRhdGVzPjx5ZWFyPjIwMDg8L3llYXI+PHB1Yi1kYXRlcz48ZGF0ZT5KdWw8L2Rh
dGU+PC9wdWItZGF0ZXM+PC9kYXRlcz48aXNibj4wMTQ3LTUxODU8L2lzYm4+PGFjY2Vzc2lvbi1u
dW0+MTg0Njk3MDY8L2FjY2Vzc2lvbi1udW0+PHVybHM+PC91cmxzPjxlbGVjdHJvbmljLXJlc291
cmNlLW51bT4xMC4xMDk3L1BBUy4wYjAxM2UzMTgxNjM4MGM0PC9lbGVjdHJvbmljLXJlc291cmNl
LW51bT48cmVtb3RlLWRhdGFiYXNlLXByb3ZpZGVyPk5MTTwvcmVtb3RlLWRhdGFiYXNlLXByb3Zp
ZGVyPjxsYW5ndWFnZT5lbmc8L2xhbmd1YWdlPjwvcmVjb3JkPjwvQ2l0ZT48Q2l0ZT48QXV0aG9y
PlZpZXJrb2V0dGVyPC9BdXRob3I+PFllYXI+MjAxNDwvWWVhcj48UmVjTnVtPjU4ODU8L1JlY051
bT48cmVjb3JkPjxyZWMtbnVtYmVyPjU4ODU8L3JlYy1udW1iZXI+PGZvcmVpZ24ta2V5cz48a2V5
IGFwcD0iRU4iIGRiLWlkPSJ3NTkyemF6c3F0ZnZkeGUydzlzeHRwdDJleHp0NXQwd2EyZngiIHRp
bWVzdGFtcD0iMTYwODYxMDk2MiI+NTg4NTwva2V5PjwvZm9yZWlnbi1rZXlzPjxyZWYtdHlwZSBu
YW1lPSJKb3VybmFsIEFydGljbGUiPjE3PC9yZWYtdHlwZT48Y29udHJpYnV0b3JzPjxhdXRob3Jz
PjxhdXRob3I+VmllcmtvZXR0ZXIsIEsuIFIuPC9hdXRob3I+PGF1dGhvcj5BeWFiZSwgQS4gUi48
L2F1dGhvcj48YXV0aG9yPlZhbkRydW5lbiwgTS48L2F1dGhvcj48YXV0aG9yPkFobiwgSC4gSi48
L2F1dGhvcj48YXV0aG9yPlNoaW1penUsIEQuIE0uPC9hdXRob3I+PGF1dGhvcj5UZXJhZGEsIEsu
IFkuPC9hdXRob3I+PC9hdXRob3JzPjwvY29udHJpYnV0b3JzPjxhdXRoLWFkZHJlc3M+RGVwYXJ0
bWVudCBvZiBQYXRob2xvZ3ksIEpvaG4gQS4gQnVybnMgU2Nob29sIG9mIE1lZGljaW5lLCBVbml2
ZXJzaXR5IG9mIEhhd2FpaSwgSG9ub2x1bHUsIEhJLCBVU0EuIEVsZWN0cm9uaWMgYWRkcmVzczog
a29haEBoYXdhaWkuZWR1LiYjeEQ7RGVwYXJ0bWVudCBvZiBQYXRob2xvZ3ksIEpvaG4gQS4gQnVy
bnMgU2Nob29sIG9mIE1lZGljaW5lLCBVbml2ZXJzaXR5IG9mIEhhd2FpaSwgSG9ub2x1bHUsIEhJ
LCBVU0EuJiN4RDtEZXBhcnRtZW50IG9mIE9ic3RldHJpY3MsIEd5bmVjb2xvZ3ksIGFuZCBXb21l
biZhcG9zO3MgSGVhbHRoLCBKb2huIEEuIEJ1cm5zIFNjaG9vbCBvZiBNZWRpY2luZSwgVW5pdmVy
c2l0eSBvZiBIYXdhaWksIEhvbm9sdWx1LCBISSwgVVNBLiYjeEQ7Qmlvc3RhdGlzdGljcyBDb3Jl
LCBKb2huIEEuIEJ1cm5zIFNjaG9vbCBvZiBNZWRpY2luZSwgVW5pdmVyc2l0eSBvZiBIYXdhaWks
IEhvbm9sdWx1LCBISSwgVVNBLjwvYXV0aC1hZGRyZXNzPjx0aXRsZXM+PHRpdGxlPkx5bmNoIFN5
bmRyb21lIGluIHBhdGllbnRzIHdpdGggY2xlYXIgY2VsbCBhbmQgZW5kb21ldHJpb2lkIGNhbmNl
cnMgb2YgdGhlIG92YXJ5PC90aXRsZT48c2Vjb25kYXJ5LXRpdGxlPkd5bmVjb2wgT25jb2w8L3Nl
Y29uZGFyeS10aXRsZT48L3RpdGxlcz48cGVyaW9kaWNhbD48ZnVsbC10aXRsZT5HeW5lY29sIE9u
Y29sPC9mdWxsLXRpdGxlPjxhYmJyLTE+R3luZWNvbG9naWMgb25jb2xvZ3k8L2FiYnItMT48L3Bl
cmlvZGljYWw+PHBhZ2VzPjgxLTQ8L3BhZ2VzPjx2b2x1bWU+MTM1PC92b2x1bWU+PG51bWJlcj4x
PC9udW1iZXI+PGVkaXRpb24+MjAxNC8wOC8wNjwvZWRpdGlvbj48a2V5d29yZHM+PGtleXdvcmQ+
QWRlbm9jYXJjaW5vbWEsIENsZWFyIENlbGwvKmdlbmV0aWNzPC9rZXl3b3JkPjxrZXl3b3JkPkFk
dWx0PC9rZXl3b3JkPjxrZXl3b3JkPkFnZWQ8L2tleXdvcmQ+PGtleXdvcmQ+QWdlZCwgODAgYW5k
IG92ZXI8L2tleXdvcmQ+PGtleXdvcmQ+Q2FyY2lub21hLCBFbmRvbWV0cmlvaWQvKmdlbmV0aWNz
PC9rZXl3b3JkPjxrZXl3b3JkPkNvbG9yZWN0YWwgTmVvcGxhc21zLCBIZXJlZGl0YXJ5IE5vbnBv
bHlwb3Npcy8qZ2VuZXRpY3M8L2tleXdvcmQ+PGtleXdvcmQ+KkROQSBNaXNtYXRjaCBSZXBhaXI8
L2tleXdvcmQ+PGtleXdvcmQ+RmVtYWxlPC9rZXl3b3JkPjxrZXl3b3JkPkh1bWFuczwva2V5d29y
ZD48a2V5d29yZD5NaWRkbGUgQWdlZDwva2V5d29yZD48a2V5d29yZD5OZW9wbGFzbXMsIE11bHRp
cGxlIFByaW1hcnkvKmdlbmV0aWNzPC9rZXl3b3JkPjxrZXl3b3JkPk92YXJpYW4gTmVvcGxhc21z
LypnZW5ldGljczwva2V5d29yZD48a2V5d29yZD5SZXRyb3NwZWN0aXZlIFN0dWRpZXM8L2tleXdv
cmQ+PGtleXdvcmQ+Q2xlYXIgY2VsbCBvdmFyaWFuIGNhcmNpbm9tYTwva2V5d29yZD48a2V5d29y
ZD5FbmRvbWV0cmlvaWQgb3ZhcmlhbiBjYXJjaW5vbWE8L2tleXdvcmQ+PGtleXdvcmQ+THluY2gg
U3luZHJvbWU8L2tleXdvcmQ+PGtleXdvcmQ+TWljcm9zYXRlbGxpdGUgaW5zdGFiaWxpdHk8L2tl
eXdvcmQ+PGtleXdvcmQ+TWlzbWF0Y2ggcmVwYWlyPC9rZXl3b3JkPjxrZXl3b3JkPk92YXJpYW4g
Y2FuY2VyPC9rZXl3b3JkPjwva2V5d29yZHM+PGRhdGVzPjx5ZWFyPjIwMTQ8L3llYXI+PHB1Yi1k
YXRlcz48ZGF0ZT5PY3Q8L2RhdGU+PC9wdWItZGF0ZXM+PC9kYXRlcz48aXNibj4wMDkwLTgyNTgg
KFByaW50KSYjeEQ7MDA5MC04MjU4PC9pc2JuPjxhY2Nlc3Npb24tbnVtPjI1MDkzMjg4PC9hY2Nl
c3Npb24tbnVtPjx1cmxzPjwvdXJscz48Y3VzdG9tMj5QTUM0NDkyNDc0PC9jdXN0b20yPjxjdXN0
b202Pk5JSE1TNzAzNjM3PC9jdXN0b202PjxlbGVjdHJvbmljLXJlc291cmNlLW51bT4xMC4xMDE2
L2oueWd5bm8uMjAxNC4wNy4xMDA8L2VsZWN0cm9uaWMtcmVzb3VyY2UtbnVtPjxyZW1vdGUtZGF0
YWJhc2UtcHJvdmlkZXI+TkxNPC9yZW1vdGUtZGF0YWJhc2UtcHJvdmlkZXI+PGxhbmd1YWdlPmVu
ZzwvbGFuZ3VhZ2U+PC9yZWNvcmQ+PC9DaXRlPjwvRW5kTm90ZT5=
</w:fldData>
                </w:fldChar>
              </w:r>
              <w:r w:rsidRPr="001F2EF4">
                <w:rPr>
                  <w:rFonts w:ascii="Calibri" w:eastAsia="Times New Roman" w:hAnsi="Calibri" w:cs="Calibri"/>
                  <w:sz w:val="16"/>
                  <w:szCs w:val="16"/>
                  <w:lang w:eastAsia="en-AU"/>
                </w:rPr>
                <w:instrText xml:space="preserve"> ADDIN EN.CITE </w:instrText>
              </w:r>
              <w:r w:rsidRPr="001F2EF4">
                <w:rPr>
                  <w:rFonts w:ascii="Calibri" w:eastAsia="Times New Roman" w:hAnsi="Calibri" w:cs="Calibri"/>
                  <w:sz w:val="16"/>
                  <w:szCs w:val="16"/>
                  <w:lang w:eastAsia="en-AU"/>
                </w:rPr>
                <w:fldChar w:fldCharType="begin">
                  <w:fldData xml:space="preserve">PEVuZE5vdGU+PENpdGU+PEF1dGhvcj5CZW5uZXR0PC9BdXRob3I+PFllYXI+MjAxNjwvWWVhcj48
UmVjTnVtPjU4ODY8L1JlY051bT48RGlzcGxheVRleHQ+PHN0eWxlIGZhY2U9InN1cGVyc2NyaXB0
Ij43My03Njwvc3R5bGU+PC9EaXNwbGF5VGV4dD48cmVjb3JkPjxyZWMtbnVtYmVyPjU4ODY8L3Jl
Yy1udW1iZXI+PGZvcmVpZ24ta2V5cz48a2V5IGFwcD0iRU4iIGRiLWlkPSJ3NTkyemF6c3F0ZnZk
eGUydzlzeHRwdDJleHp0NXQwd2EyZngiIHRpbWVzdGFtcD0iMTYwODYxMTAwMCI+NTg4Njwva2V5
PjwvZm9yZWlnbi1rZXlzPjxyZWYtdHlwZSBuYW1lPSJKb3VybmFsIEFydGljbGUiPjE3PC9yZWYt
dHlwZT48Y29udHJpYnV0b3JzPjxhdXRob3JzPjxhdXRob3I+QmVubmV0dCwgSi4gQS48L2F1dGhv
cj48YXV0aG9yPk1vcmFsZXMtT3lhcnZpZGUsIFYuPC9hdXRob3I+PGF1dGhvcj5DYW1wYmVsbCwg
Uy48L2F1dGhvcj48YXV0aG9yPkxvbmdhY3JlLCBULiBBLjwvYXV0aG9yPjxhdXRob3I+T2xpdmEs
IEUuPC9hdXRob3I+PC9hdXRob3JzPjwvY29udHJpYnV0b3JzPjxhdXRoLWFkZHJlc3M+RGVwYXJ0
bWVudHMgb2YgKlBhdGhvbG9neSDigKFTdXJnZXJ5LCBNYXNzYWNodXNldHRzIEdlbmVyYWwgSG9z
cGl0YWwsIEJvc3RvbiDigKBEZXBhcnRtZW50IG9mIFBhdGhvbG9neSwgTGFoZXkgSG9zcGl0YWwg
YW5kIE1lZGljYWwgQ2VudGVyLCBCdXJsaW5ndG9uLCBNQSDCp0RlcGFydG1lbnQgb2YgUGF0aG9s
b2d5LCBTdGFuZm9yZCBVbml2ZXJzaXR5LCBTdGFuZm9yZCwgQ0EuPC9hdXRoLWFkZHJlc3M+PHRp
dGxlcz48dGl0bGU+TWlzbWF0Y2ggcmVwYWlyIHByb3RlaW4gZXhwcmVzc2lvbiBpbiBjbGVhciBj
ZWxsIGNhcmNpbm9tYSBvZiB0aGUgb3Zhcnk6IGluY2lkZW5jZSBhbmQgbW9ycGhvbG9naWMgYXNz
b2NpYXRpb25zIGluIDEwOSBjYXNlczwvdGl0bGU+PHNlY29uZGFyeS10aXRsZT5BbSBKIFN1cmcg
UGF0aG9sPC9zZWNvbmRhcnktdGl0bGU+PC90aXRsZXM+PHBlcmlvZGljYWw+PGZ1bGwtdGl0bGU+
QW0gSiBTdXJnIFBhdGhvbDwvZnVsbC10aXRsZT48YWJici0xPlRoZSBBbWVyaWNhbiBqb3VybmFs
IG9mIHN1cmdpY2FsIHBhdGhvbG9neTwvYWJici0xPjwvcGVyaW9kaWNhbD48cGFnZXM+NjU2LTYz
PC9wYWdlcz48dm9sdW1lPjQwPC92b2x1bWU+PG51bWJlcj41PC9udW1iZXI+PGVkaXRpb24+MjAx
Ni8wMS8yODwvZWRpdGlvbj48a2V5d29yZHM+PGtleXdvcmQ+QWRhcHRvciBQcm90ZWlucywgU2ln
bmFsIFRyYW5zZHVjaW5nLyphbmFseXNpczwva2V5d29yZD48a2V5d29yZD5BZGVub3NpbmUgVHJp
cGhvc3BoYXRhc2VzLyphbmFseXNpczwva2V5d29yZD48a2V5d29yZD5BZHVsdDwva2V5d29yZD48
a2V5d29yZD5BZ2VkPC9rZXl3b3JkPjxrZXl3b3JkPkFnZWQsIDgwIGFuZCBvdmVyPC9rZXl3b3Jk
PjxrZXl3b3JkPkJpb21hcmtlcnMsIFR1bW9yLyphbmFseXNpczwva2V5d29yZD48a2V5d29yZD5C
aW9wc3k8L2tleXdvcmQ+PGtleXdvcmQ+Qm9zdG9uL2VwaWRlbWlvbG9neTwva2V5d29yZD48a2V5
d29yZD5DYWxpZm9ybmlhL2VwaWRlbWlvbG9neTwva2V5d29yZD48a2V5d29yZD5DYXJjaW5vbWEv
KmVuenltb2xvZ3kvZ2VuZXRpY3MvbW9ydGFsaXR5L3BhdGhvbG9neTwva2V5d29yZD48a2V5d29y
ZD5Db2xvcmVjdGFsIE5lb3BsYXNtcywgSGVyZWRpdGFyeTwva2V5d29yZD48a2V5d29yZD5Ob25w
b2x5cG9zaXMvKmVuenltb2xvZ3kvZ2VuZXRpY3MvbW9ydGFsaXR5L3BhdGhvbG9neTwva2V5d29y
ZD48a2V5d29yZD4qRE5BIE1pc21hdGNoIFJlcGFpcjwva2V5d29yZD48a2V5d29yZD5ETkEgUmVw
YWlyIEVuenltZXMvKmFuYWx5c2lzPC9rZXl3b3JkPjxrZXl3b3JkPkROQS1CaW5kaW5nIFByb3Rl
aW5zLyphbmFseXNpczwva2V5d29yZD48a2V5d29yZD5GZW1hbGU8L2tleXdvcmQ+PGtleXdvcmQ+
SHVtYW5zPC9rZXl3b3JkPjxrZXl3b3JkPkltbXVub2hpc3RvY2hlbWlzdHJ5PC9rZXl3b3JkPjxr
ZXl3b3JkPkluY2lkZW5jZTwva2V5d29yZD48a2V5d29yZD5LYXBsYW4tTWVpZXIgRXN0aW1hdGU8
L2tleXdvcmQ+PGtleXdvcmQ+THltcGhvY3l0ZXMsIFR1bW9yLUluZmlsdHJhdGluZy9wYXRob2xv
Z3k8L2tleXdvcmQ+PGtleXdvcmQ+TWlkZGxlIEFnZWQ8L2tleXdvcmQ+PGtleXdvcmQ+TWlzbWF0
Y2ggUmVwYWlyIEVuZG9udWNsZWFzZSBQTVMyPC9rZXl3b3JkPjxrZXl3b3JkPk11dEwgUHJvdGVp
biBIb21vbG9nIDE8L2tleXdvcmQ+PGtleXdvcmQ+TXV0UyBIb21vbG9nIDIgUHJvdGVpbi8qYW5h
bHlzaXM8L2tleXdvcmQ+PGtleXdvcmQ+TmVvcGxhc20gU3RhZ2luZzwva2V5d29yZD48a2V5d29y
ZD5OdWNsZWFyIFByb3RlaW5zLyphbmFseXNpczwva2V5d29yZD48a2V5d29yZD5PdmFyaWFuIE5l
b3BsYXNtcy8qZW56eW1vbG9neS9nZW5ldGljcy9tb3J0YWxpdHkvcGF0aG9sb2d5PC9rZXl3b3Jk
PjxrZXl3b3JkPlN0cm9tYWwgQ2VsbHMvcGF0aG9sb2d5PC9rZXl3b3JkPjxrZXl3b3JkPlRpbWUg
RmFjdG9yczwva2V5d29yZD48L2tleXdvcmRzPjxkYXRlcz48eWVhcj4yMDE2PC95ZWFyPjxwdWIt
ZGF0ZXM+PGRhdGU+TWF5PC9kYXRlPjwvcHViLWRhdGVzPjwvZGF0ZXM+PGlzYm4+MDE0Ny01MTg1
PC9pc2JuPjxhY2Nlc3Npb24tbnVtPjI2ODEzNzQ3PC9hY2Nlc3Npb24tbnVtPjx1cmxzPjwvdXJs
cz48ZWxlY3Ryb25pYy1yZXNvdXJjZS1udW0+MTAuMTA5Ny9wYXMuMDAwMDAwMDAwMDAwMDYwMjwv
ZWxlY3Ryb25pYy1yZXNvdXJjZS1udW0+PHJlbW90ZS1kYXRhYmFzZS1wcm92aWRlcj5OTE08L3Jl
bW90ZS1kYXRhYmFzZS1wcm92aWRlcj48bGFuZ3VhZ2U+ZW5nPC9sYW5ndWFnZT48L3JlY29yZD48
L0NpdGU+PENpdGU+PEF1dGhvcj5DaHVpPC9BdXRob3I+PFllYXI+MjAxNDwvWWVhcj48UmVjTnVt
PjU4ODQ8L1JlY051bT48cmVjb3JkPjxyZWMtbnVtYmVyPjU4ODQ8L3JlYy1udW1iZXI+PGZvcmVp
Z24ta2V5cz48a2V5IGFwcD0iRU4iIGRiLWlkPSJ3NTkyemF6c3F0ZnZkeGUydzlzeHRwdDJleHp0
NXQwd2EyZngiIHRpbWVzdGFtcD0iMTYwODYxMDkyNCI+NTg4NDwva2V5PjwvZm9yZWlnbi1rZXlz
PjxyZWYtdHlwZSBuYW1lPSJKb3VybmFsIEFydGljbGUiPjE3PC9yZWYtdHlwZT48Y29udHJpYnV0
b3JzPjxhdXRob3JzPjxhdXRob3I+Q2h1aSwgTS4gSC48L2F1dGhvcj48YXV0aG9yPlJ5YW4sIFAu
PC9hdXRob3I+PGF1dGhvcj5SYWRpZ2FuLCBKLjwvYXV0aG9yPjxhdXRob3I+RmVyZ3Vzb24sIFMu
IEUuPC9hdXRob3I+PGF1dGhvcj5Qb2xsZXR0LCBBLjwvYXV0aG9yPjxhdXRob3I+QXJvbnNvbiwg
TS48L2F1dGhvcj48YXV0aG9yPlNlbW90aXVrLCBLLjwvYXV0aG9yPjxhdXRob3I+SG9sdGVyLCBT
LjwvYXV0aG9yPjxhdXRob3I+U3ksIEsuPC9hdXRob3I+PGF1dGhvcj5Ld29uLCBKLiBTLjwvYXV0
aG9yPjxhdXRob3I+U29tYSwgQS48L2F1dGhvcj48YXV0aG9yPlNpbmdoLCBOLjwvYXV0aG9yPjxh
dXRob3I+R2FsbGluZ2VyLCBTLjwvYXV0aG9yPjxhdXRob3I+U2hhdywgUC48L2F1dGhvcj48YXV0
aG9yPkFyc2VuZWF1LCBKLjwvYXV0aG9yPjxhdXRob3I+Rm91bGtlcywgVy4gRC48L2F1dGhvcj48
YXV0aG9yPkdpbGtzLCBDLiBCLjwvYXV0aG9yPjxhdXRob3I+Q2xhcmtlLCBCLiBBLjwvYXV0aG9y
PjwvYXV0aG9ycz48L2NvbnRyaWJ1dG9ycz48YXV0aC1hZGRyZXNzPkRlcGFydG1lbnRzIG9mICpM
YWJvcmF0b3J5IE1lZGljaW5lIGFuZCBQYXRob2Jpb2xvZ3kg4oChT2JzdGV0cmljcyBhbmQgR3lu
ZWNvbG9neSwgRmFjdWx0eSBvZiBNZWRpY2luZSwgVW5pdmVyc2l0eSBvZiBUb3JvbnRvIMKnRGl2
aXNpb24gb2YgR3luZWNvbG9naWMgT25jb2xvZ3kgwqfCp0RlcGFydG1lbnQgb2YgUGF0aG9sb2d5
LCBVbml2ZXJzaXR5IEhlYWx0aCBOZXR3b3JrIOKIpURlcGFydG1lbnQgb2YgTGFib3JhdG9yeSBN
ZWRpY2luZSBhbmQgUGF0aG9sb2d5IMK2WmFuZSBDb2hlbiBDZW50cmUgZm9yIERpZ2VzdGl2ZSBE
aXNlYXNlcywgRmFtaWxpYWwgR2FzdHJvaW50ZXN0aW5hbCBDYW5jZXIgUmVnaXN0cnkg4oCh4oCh
RGl2aXNpb24gb2YgR2VuZXJhbCBTdXJnZXJ5LCBNb3VudCBTaW5haSBIb3NwaXRhbCwgVG9yb250
bywgT04g4oil4oilRGVwYXJ0bWVudCBvZiBNZWRpY2FsIEdlbmV0aWNzLCBNY0dpbGwgVW5pdmVy
c2l0eSBIZWFsdGggQ2VudHJlLCBNb250cmVhbCwgUUIgI0RpdmlzaW9uIG9mIEd5bmVjb2xvZ2lj
IE9uY29sb2d5IMK2wrZEZXBhcnRtZW50IG9mIFBhdGhvbG9neSBhbmQgTGFib3JhdG9yeSBNZWRp
Y2luZSwgRmFjdWx0eSBvZiBNZWRpY2luZSwgVW5pdmVyc2l0eSBvZiBCcml0aXNoIENvbHVtYmlh
IGFuZCBCQyBDYW5jZXIgQWdlbmN5LCBWYW5jb3V2ZXIsIEJDLCBDYW5hZGEg4oCgRGVwYXJ0bWVu
dCBvZiBQYXRob2xvZ3ksIEJvbiBTZWNvdXJzIEhvc3BpdGFsLCBDb3JrLCBJcmVsYW5kICoqRGVw
YXJ0bWVudCBvZiBIaXN0b3BhdGhvbG9neSwgS2luZyBFZHdhcmQgTWVtb3JpYWwgSG9zcGl0YWwg
Zm9yIFdvbWVuLCBQZXJ0aCwgQXVzdHJhbGlhIOKAoOKAoERlcGFydG1lbnQgb2YgQ2VsbHVsYXIg
UGF0aG9sb2d5LCBCYXJ0cyBIZWFsdGggTkhTIFRydXN0LCBMb25kb24sIFVuaXRlZCBLaW5nZG9t
LjwvYXV0aC1hZGRyZXNzPjx0aXRsZXM+PHRpdGxlPlRoZSBoaXN0b21vcnBob2xvZ3kgb2YgTHlu
Y2ggc3luZHJvbWUtYXNzb2NpYXRlZCBvdmFyaWFuIGNhcmNpbm9tYXM6IHRvd2FyZCBhIHN1YnR5
cGUtc3BlY2lmaWMgc2NyZWVuaW5nIHN0cmF0ZWd5PC90aXRsZT48c2Vjb25kYXJ5LXRpdGxlPkFt
IEogU3VyZyBQYXRob2w8L3NlY29uZGFyeS10aXRsZT48L3RpdGxlcz48cGVyaW9kaWNhbD48ZnVs
bC10aXRsZT5BbSBKIFN1cmcgUGF0aG9sPC9mdWxsLXRpdGxlPjxhYmJyLTE+VGhlIEFtZXJpY2Fu
IGpvdXJuYWwgb2Ygc3VyZ2ljYWwgcGF0aG9sb2d5PC9hYmJyLTE+PC9wZXJpb2RpY2FsPjxwYWdl
cz4xMTczLTgxPC9wYWdlcz48dm9sdW1lPjM4PC92b2x1bWU+PG51bWJlcj45PC9udW1iZXI+PGVk
aXRpb24+MjAxNC8wNy8xNjwvZWRpdGlvbj48a2V5d29yZHM+PGtleXdvcmQ+QWR1bHQ8L2tleXdv
cmQ+PGtleXdvcmQ+QWdlZDwva2V5d29yZD48a2V5d29yZD5CUkNBMSBQcm90ZWluL2dlbmV0aWNz
PC9rZXl3b3JkPjxrZXl3b3JkPkJSQ0EyIFByb3RlaW4vZ2VuZXRpY3M8L2tleXdvcmQ+PGtleXdv
cmQ+QmlvcHN5PC9rZXl3b3JkPjxrZXl3b3JkPkNhbmFkYTwva2V5d29yZD48a2V5d29yZD5DYXJj
aW5vbWEsIEVuZG9tZXRyaW9pZC9jaGVtaXN0cnkvY2xhc3NpZmljYXRpb24vZ2VuZXRpY3MvKnBh
dGhvbG9neTwva2V5d29yZD48a2V5d29yZD5Db2xvcmVjdGFsIE5lb3BsYXNtcywgSGVyZWRpdGFy
eTwva2V5d29yZD48a2V5d29yZD5Ob25wb2x5cG9zaXMvY2hlbWlzdHJ5L2NsYXNzaWZpY2F0aW9u
L2dlbmV0aWNzLypwYXRob2xvZ3k8L2tleXdvcmQ+PGtleXdvcmQ+RE5BIE1pc21hdGNoIFJlcGFp
cjwva2V5d29yZD48a2V5d29yZD5ETkEgTXV0YXRpb25hbCBBbmFseXNpczwva2V5d29yZD48a2V5
d29yZD5FYXJseSBEZXRlY3Rpb24gb2YgQ2FuY2VyLyptZXRob2RzPC9rZXl3b3JkPjxrZXl3b3Jk
PkZlbWFsZTwva2V5d29yZD48a2V5d29yZD5HZW5ldGljIFByZWRpc3Bvc2l0aW9uIHRvIERpc2Vh
c2U8L2tleXdvcmQ+PGtleXdvcmQ+R2VuZXRpYyBUZXN0aW5nPC9rZXl3b3JkPjxrZXl3b3JkPkdl
cm0tTGluZSBNdXRhdGlvbjwva2V5d29yZD48a2V5d29yZD5IZXJlZGl0eTwva2V5d29yZD48a2V5
d29yZD5IdW1hbnM8L2tleXdvcmQ+PGtleXdvcmQ+SW1tdW5vaGlzdG9jaGVtaXN0cnk8L2tleXdv
cmQ+PGtleXdvcmQ+THltcGhvY3l0ZXMsIFR1bW9yLUluZmlsdHJhdGluZy9wYXRob2xvZ3k8L2tl
eXdvcmQ+PGtleXdvcmQ+TWljcm9zYXRlbGxpdGUgSW5zdGFiaWxpdHk8L2tleXdvcmQ+PGtleXdv
cmQ+TWlkZGxlIEFnZWQ8L2tleXdvcmQ+PGtleXdvcmQ+TmVvcGxhc20gR3JhZGluZzwva2V5d29y
ZD48a2V5d29yZD5PdmFyaWFuIE5lb3BsYXNtcy9jaGVtaXN0cnkvY2xhc3NpZmljYXRpb24vZ2Vu
ZXRpY3MvKnBhdGhvbG9neTwva2V5d29yZD48a2V5d29yZD5QZWRpZ3JlZTwva2V5d29yZD48a2V5
d29yZD5QaGVub3R5cGU8L2tleXdvcmQ+PGtleXdvcmQ+UHJlZGljdGl2ZSBWYWx1ZSBvZiBUZXN0
czwva2V5d29yZD48a2V5d29yZD5SZWdpc3RyaWVzPC9rZXl3b3JkPjwva2V5d29yZHM+PGRhdGVz
Pjx5ZWFyPjIwMTQ8L3llYXI+PHB1Yi1kYXRlcz48ZGF0ZT5TZXA8L2RhdGU+PC9wdWItZGF0ZXM+
PC9kYXRlcz48aXNibj4wMTQ3LTUxODU8L2lzYm4+PGFjY2Vzc2lvbi1udW0+MjUwMjU0NTE8L2Fj
Y2Vzc2lvbi1udW0+PHVybHM+PC91cmxzPjxlbGVjdHJvbmljLXJlc291cmNlLW51bT4xMC4xMDk3
L3Bhcy4wMDAwMDAwMDAwMDAwMjk4PC9lbGVjdHJvbmljLXJlc291cmNlLW51bT48cmVtb3RlLWRh
dGFiYXNlLXByb3ZpZGVyPk5MTTwvcmVtb3RlLWRhdGFiYXNlLXByb3ZpZGVyPjxsYW5ndWFnZT5l
bmc8L2xhbmd1YWdlPjwvcmVjb3JkPjwvQ2l0ZT48Q2l0ZT48QXV0aG9yPkplbnNlbjwvQXV0aG9y
PjxZZWFyPjIwMDg8L1llYXI+PFJlY051bT41ODgzPC9SZWNOdW0+PHJlY29yZD48cmVjLW51bWJl
cj41ODgzPC9yZWMtbnVtYmVyPjxmb3JlaWduLWtleXM+PGtleSBhcHA9IkVOIiBkYi1pZD0idzU5
MnphenNxdGZ2ZHhlMnc5c3h0cHQyZXh6dDV0MHdhMmZ4IiB0aW1lc3RhbXA9IjE2MDg2MTA4OTYi
PjU4ODM8L2tleT48L2ZvcmVpZ24ta2V5cz48cmVmLXR5cGUgbmFtZT0iSm91cm5hbCBBcnRpY2xl
Ij4xNzwvcmVmLXR5cGU+PGNvbnRyaWJ1dG9ycz48YXV0aG9ycz48YXV0aG9yPkplbnNlbiwgSy4g
Qy48L2F1dGhvcj48YXV0aG9yPk1hcmlhcHBhbiwgTS4gUi48L2F1dGhvcj48YXV0aG9yPlB1dGNo
YSwgRy4gVi48L2F1dGhvcj48YXV0aG9yPkh1c2FpbiwgQS48L2F1dGhvcj48YXV0aG9yPkNodW4s
IE4uPC9hdXRob3I+PGF1dGhvcj5Gb3JkLCBKLiBNLjwvYXV0aG9yPjxhdXRob3I+U2NocmlqdmVy
LCBJLjwvYXV0aG9yPjxhdXRob3I+TG9uZ2FjcmUsIFQuIEEuPC9hdXRob3I+PC9hdXRob3JzPjwv
Y29udHJpYnV0b3JzPjxhdXRoLWFkZHJlc3M+RGVwYXJ0bWVudCBvZiBQYXRob2xvZ3ksIFN0YW5m
b3JkIFVuaXZlcnNpdHkgU2Nob29sIG9mIE1lZGljaW5lLCBTdGFuZm9yZCwgQ0EgOTQzMDUsIFVT
QS4ga2plbnNlbjFAc3RhbmZvcmQuZWR1PC9hdXRoLWFkZHJlc3M+PHRpdGxlcz48dGl0bGU+TWlj
cm9zYXRlbGxpdGUgaW5zdGFiaWxpdHkgYW5kIG1pc21hdGNoIHJlcGFpciBwcm90ZWluIGRlZmVj
dHMgaW4gb3ZhcmlhbiBlcGl0aGVsaWFsIG5lb3BsYXNtcyBpbiBwYXRpZW50cyA1MCB5ZWFycyBv
ZiBhZ2UgYW5kIHlvdW5nZXI8L3RpdGxlPjxzZWNvbmRhcnktdGl0bGU+QW0gSiBTdXJnIFBhdGhv
bDwvc2Vjb25kYXJ5LXRpdGxlPjwvdGl0bGVzPjxwZXJpb2RpY2FsPjxmdWxsLXRpdGxlPkFtIEog
U3VyZyBQYXRob2w8L2Z1bGwtdGl0bGU+PGFiYnItMT5UaGUgQW1lcmljYW4gam91cm5hbCBvZiBz
dXJnaWNhbCBwYXRob2xvZ3k8L2FiYnItMT48L3BlcmlvZGljYWw+PHBhZ2VzPjEwMjktMzc8L3Bh
Z2VzPjx2b2x1bWU+MzI8L3ZvbHVtZT48bnVtYmVyPjc8L251bWJlcj48ZWRpdGlvbj4yMDA4LzA1
LzEzPC9lZGl0aW9uPjxrZXl3b3Jkcz48a2V5d29yZD5BZHVsdDwva2V5d29yZD48a2V5d29yZD5C
aW9tYXJrZXJzLCBUdW1vci9tZXRhYm9saXNtPC9rZXl3b3JkPjxrZXl3b3JkPkN5c3RhZGVub2Nh
cmNpbm9tYSwgU2Vyb3VzLypnZW5ldGljcy9tZXRhYm9saXNtL3BhdGhvbG9neTwva2V5d29yZD48
a2V5d29yZD4qRE5BIE1pc21hdGNoIFJlcGFpcjwva2V5d29yZD48a2V5d29yZD5ETkEsIE5lb3Bs
YXNtL2FuYWx5c2lzPC9rZXl3b3JkPjxrZXl3b3JkPkROQS1CaW5kaW5nIFByb3RlaW5zL2RlZmlj
aWVuY3kvKmdlbmV0aWNzL21ldGFib2xpc208L2tleXdvcmQ+PGtleXdvcmQ+RmVtYWxlPC9rZXl3
b3JkPjxrZXl3b3JkPkh1bWFuczwva2V5d29yZD48a2V5d29yZD5JbW11bm9oaXN0b2NoZW1pc3Ry
eTwva2V5d29yZD48a2V5d29yZD4qTWljcm9zYXRlbGxpdGUgSW5zdGFiaWxpdHk8L2tleXdvcmQ+
PGtleXdvcmQ+TWljcm9zYXRlbGxpdGUgUmVwZWF0cy8qZ2VuZXRpY3M8L2tleXdvcmQ+PGtleXdv
cmQ+TWlkZGxlIEFnZWQ8L2tleXdvcmQ+PGtleXdvcmQ+TmVvcGxhc21zLCBNdWx0aXBsZSBQcmlt
YXJ5PC9rZXl3b3JkPjxrZXl3b3JkPk92YXJpYW4gTmVvcGxhc21zLypnZW5ldGljcy9tZXRhYm9s
aXNtL3BhdGhvbG9neTwva2V5d29yZD48a2V5d29yZD5SZXRyb3NwZWN0aXZlIFN0dWRpZXM8L2tl
eXdvcmQ+PGtleXdvcmQ+VGlzc3VlIEFycmF5IEFuYWx5c2lzPC9rZXl3b3JkPjxrZXl3b3JkPlV0
ZXJpbmUgTmVvcGxhc21zL2dlbmV0aWNzL21ldGFib2xpc20vcGF0aG9sb2d5PC9rZXl3b3JkPjwv
a2V5d29yZHM+PGRhdGVzPjx5ZWFyPjIwMDg8L3llYXI+PHB1Yi1kYXRlcz48ZGF0ZT5KdWw8L2Rh
dGU+PC9wdWItZGF0ZXM+PC9kYXRlcz48aXNibj4wMTQ3LTUxODU8L2lzYm4+PGFjY2Vzc2lvbi1u
dW0+MTg0Njk3MDY8L2FjY2Vzc2lvbi1udW0+PHVybHM+PC91cmxzPjxlbGVjdHJvbmljLXJlc291
cmNlLW51bT4xMC4xMDk3L1BBUy4wYjAxM2UzMTgxNjM4MGM0PC9lbGVjdHJvbmljLXJlc291cmNl
LW51bT48cmVtb3RlLWRhdGFiYXNlLXByb3ZpZGVyPk5MTTwvcmVtb3RlLWRhdGFiYXNlLXByb3Zp
ZGVyPjxsYW5ndWFnZT5lbmc8L2xhbmd1YWdlPjwvcmVjb3JkPjwvQ2l0ZT48Q2l0ZT48QXV0aG9y
PlZpZXJrb2V0dGVyPC9BdXRob3I+PFllYXI+MjAxNDwvWWVhcj48UmVjTnVtPjU4ODU8L1JlY051
bT48cmVjb3JkPjxyZWMtbnVtYmVyPjU4ODU8L3JlYy1udW1iZXI+PGZvcmVpZ24ta2V5cz48a2V5
IGFwcD0iRU4iIGRiLWlkPSJ3NTkyemF6c3F0ZnZkeGUydzlzeHRwdDJleHp0NXQwd2EyZngiIHRp
bWVzdGFtcD0iMTYwODYxMDk2MiI+NTg4NTwva2V5PjwvZm9yZWlnbi1rZXlzPjxyZWYtdHlwZSBu
YW1lPSJKb3VybmFsIEFydGljbGUiPjE3PC9yZWYtdHlwZT48Y29udHJpYnV0b3JzPjxhdXRob3Jz
PjxhdXRob3I+VmllcmtvZXR0ZXIsIEsuIFIuPC9hdXRob3I+PGF1dGhvcj5BeWFiZSwgQS4gUi48
L2F1dGhvcj48YXV0aG9yPlZhbkRydW5lbiwgTS48L2F1dGhvcj48YXV0aG9yPkFobiwgSC4gSi48
L2F1dGhvcj48YXV0aG9yPlNoaW1penUsIEQuIE0uPC9hdXRob3I+PGF1dGhvcj5UZXJhZGEsIEsu
IFkuPC9hdXRob3I+PC9hdXRob3JzPjwvY29udHJpYnV0b3JzPjxhdXRoLWFkZHJlc3M+RGVwYXJ0
bWVudCBvZiBQYXRob2xvZ3ksIEpvaG4gQS4gQnVybnMgU2Nob29sIG9mIE1lZGljaW5lLCBVbml2
ZXJzaXR5IG9mIEhhd2FpaSwgSG9ub2x1bHUsIEhJLCBVU0EuIEVsZWN0cm9uaWMgYWRkcmVzczog
a29haEBoYXdhaWkuZWR1LiYjeEQ7RGVwYXJ0bWVudCBvZiBQYXRob2xvZ3ksIEpvaG4gQS4gQnVy
bnMgU2Nob29sIG9mIE1lZGljaW5lLCBVbml2ZXJzaXR5IG9mIEhhd2FpaSwgSG9ub2x1bHUsIEhJ
LCBVU0EuJiN4RDtEZXBhcnRtZW50IG9mIE9ic3RldHJpY3MsIEd5bmVjb2xvZ3ksIGFuZCBXb21l
biZhcG9zO3MgSGVhbHRoLCBKb2huIEEuIEJ1cm5zIFNjaG9vbCBvZiBNZWRpY2luZSwgVW5pdmVy
c2l0eSBvZiBIYXdhaWksIEhvbm9sdWx1LCBISSwgVVNBLiYjeEQ7Qmlvc3RhdGlzdGljcyBDb3Jl
LCBKb2huIEEuIEJ1cm5zIFNjaG9vbCBvZiBNZWRpY2luZSwgVW5pdmVyc2l0eSBvZiBIYXdhaWks
IEhvbm9sdWx1LCBISSwgVVNBLjwvYXV0aC1hZGRyZXNzPjx0aXRsZXM+PHRpdGxlPkx5bmNoIFN5
bmRyb21lIGluIHBhdGllbnRzIHdpdGggY2xlYXIgY2VsbCBhbmQgZW5kb21ldHJpb2lkIGNhbmNl
cnMgb2YgdGhlIG92YXJ5PC90aXRsZT48c2Vjb25kYXJ5LXRpdGxlPkd5bmVjb2wgT25jb2w8L3Nl
Y29uZGFyeS10aXRsZT48L3RpdGxlcz48cGVyaW9kaWNhbD48ZnVsbC10aXRsZT5HeW5lY29sIE9u
Y29sPC9mdWxsLXRpdGxlPjxhYmJyLTE+R3luZWNvbG9naWMgb25jb2xvZ3k8L2FiYnItMT48L3Bl
cmlvZGljYWw+PHBhZ2VzPjgxLTQ8L3BhZ2VzPjx2b2x1bWU+MTM1PC92b2x1bWU+PG51bWJlcj4x
PC9udW1iZXI+PGVkaXRpb24+MjAxNC8wOC8wNjwvZWRpdGlvbj48a2V5d29yZHM+PGtleXdvcmQ+
QWRlbm9jYXJjaW5vbWEsIENsZWFyIENlbGwvKmdlbmV0aWNzPC9rZXl3b3JkPjxrZXl3b3JkPkFk
dWx0PC9rZXl3b3JkPjxrZXl3b3JkPkFnZWQ8L2tleXdvcmQ+PGtleXdvcmQ+QWdlZCwgODAgYW5k
IG92ZXI8L2tleXdvcmQ+PGtleXdvcmQ+Q2FyY2lub21hLCBFbmRvbWV0cmlvaWQvKmdlbmV0aWNz
PC9rZXl3b3JkPjxrZXl3b3JkPkNvbG9yZWN0YWwgTmVvcGxhc21zLCBIZXJlZGl0YXJ5IE5vbnBv
bHlwb3Npcy8qZ2VuZXRpY3M8L2tleXdvcmQ+PGtleXdvcmQ+KkROQSBNaXNtYXRjaCBSZXBhaXI8
L2tleXdvcmQ+PGtleXdvcmQ+RmVtYWxlPC9rZXl3b3JkPjxrZXl3b3JkPkh1bWFuczwva2V5d29y
ZD48a2V5d29yZD5NaWRkbGUgQWdlZDwva2V5d29yZD48a2V5d29yZD5OZW9wbGFzbXMsIE11bHRp
cGxlIFByaW1hcnkvKmdlbmV0aWNzPC9rZXl3b3JkPjxrZXl3b3JkPk92YXJpYW4gTmVvcGxhc21z
LypnZW5ldGljczwva2V5d29yZD48a2V5d29yZD5SZXRyb3NwZWN0aXZlIFN0dWRpZXM8L2tleXdv
cmQ+PGtleXdvcmQ+Q2xlYXIgY2VsbCBvdmFyaWFuIGNhcmNpbm9tYTwva2V5d29yZD48a2V5d29y
ZD5FbmRvbWV0cmlvaWQgb3ZhcmlhbiBjYXJjaW5vbWE8L2tleXdvcmQ+PGtleXdvcmQ+THluY2gg
U3luZHJvbWU8L2tleXdvcmQ+PGtleXdvcmQ+TWljcm9zYXRlbGxpdGUgaW5zdGFiaWxpdHk8L2tl
eXdvcmQ+PGtleXdvcmQ+TWlzbWF0Y2ggcmVwYWlyPC9rZXl3b3JkPjxrZXl3b3JkPk92YXJpYW4g
Y2FuY2VyPC9rZXl3b3JkPjwva2V5d29yZHM+PGRhdGVzPjx5ZWFyPjIwMTQ8L3llYXI+PHB1Yi1k
YXRlcz48ZGF0ZT5PY3Q8L2RhdGU+PC9wdWItZGF0ZXM+PC9kYXRlcz48aXNibj4wMDkwLTgyNTgg
KFByaW50KSYjeEQ7MDA5MC04MjU4PC9pc2JuPjxhY2Nlc3Npb24tbnVtPjI1MDkzMjg4PC9hY2Nl
c3Npb24tbnVtPjx1cmxzPjwvdXJscz48Y3VzdG9tMj5QTUM0NDkyNDc0PC9jdXN0b20yPjxjdXN0
b202Pk5JSE1TNzAzNjM3PC9jdXN0b202PjxlbGVjdHJvbmljLXJlc291cmNlLW51bT4xMC4xMDE2
L2oueWd5bm8uMjAxNC4wNy4xMDA8L2VsZWN0cm9uaWMtcmVzb3VyY2UtbnVtPjxyZW1vdGUtZGF0
YWJhc2UtcHJvdmlkZXI+TkxNPC9yZW1vdGUtZGF0YWJhc2UtcHJvdmlkZXI+PGxhbmd1YWdlPmVu
ZzwvbGFuZ3VhZ2U+PC9yZWNvcmQ+PC9DaXRlPjwvRW5kTm90ZT5=
</w:fldData>
                </w:fldChar>
              </w:r>
              <w:r w:rsidRPr="001F2EF4">
                <w:rPr>
                  <w:rFonts w:ascii="Calibri" w:eastAsia="Times New Roman" w:hAnsi="Calibri" w:cs="Calibri"/>
                  <w:sz w:val="16"/>
                  <w:szCs w:val="16"/>
                  <w:lang w:eastAsia="en-AU"/>
                </w:rPr>
                <w:instrText xml:space="preserve"> ADDIN EN.CITE.DATA </w:instrText>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end"/>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separate"/>
              </w:r>
              <w:r w:rsidRPr="001F2EF4">
                <w:rPr>
                  <w:rFonts w:ascii="Calibri" w:eastAsia="Times New Roman" w:hAnsi="Calibri" w:cs="Calibri"/>
                  <w:noProof/>
                  <w:sz w:val="16"/>
                  <w:szCs w:val="16"/>
                  <w:vertAlign w:val="superscript"/>
                  <w:lang w:eastAsia="en-AU"/>
                </w:rPr>
                <w:t>73-76</w:t>
              </w:r>
              <w:r w:rsidRPr="001F2EF4">
                <w:rPr>
                  <w:rFonts w:ascii="Calibri" w:eastAsia="Times New Roman" w:hAnsi="Calibri" w:cs="Calibri"/>
                  <w:sz w:val="16"/>
                  <w:szCs w:val="16"/>
                  <w:lang w:eastAsia="en-AU"/>
                </w:rPr>
                <w:fldChar w:fldCharType="end"/>
              </w:r>
            </w:hyperlink>
            <w:r w:rsidRPr="001F2EF4">
              <w:rPr>
                <w:rFonts w:ascii="Calibri" w:eastAsia="Times New Roman" w:hAnsi="Calibri" w:cs="Calibri"/>
                <w:sz w:val="16"/>
                <w:szCs w:val="16"/>
                <w:lang w:eastAsia="en-AU"/>
              </w:rPr>
              <w:t xml:space="preserve"> Hence, if funding is not restricted, clear cell carcinoma might also be tested for LS. Alternatively, a features-based screening for clear cell carcinoma is possible (ambiguous/mixed morphology between endometrioid/clear cell carcinoma, microcystic architecture and </w:t>
            </w:r>
            <w:proofErr w:type="spellStart"/>
            <w:r w:rsidRPr="001F2EF4">
              <w:rPr>
                <w:rFonts w:ascii="Calibri" w:eastAsia="Times New Roman" w:hAnsi="Calibri" w:cs="Calibri"/>
                <w:sz w:val="16"/>
                <w:szCs w:val="16"/>
                <w:lang w:eastAsia="en-AU"/>
              </w:rPr>
              <w:t>intratumoural</w:t>
            </w:r>
            <w:proofErr w:type="spellEnd"/>
            <w:r w:rsidRPr="001F2EF4">
              <w:rPr>
                <w:rFonts w:ascii="Calibri" w:eastAsia="Times New Roman" w:hAnsi="Calibri" w:cs="Calibri"/>
                <w:sz w:val="16"/>
                <w:szCs w:val="16"/>
                <w:lang w:eastAsia="en-AU"/>
              </w:rPr>
              <w:t xml:space="preserve"> stromal lymphocytic infiltrate, presence of synchronous endometrial and ovarian carcinoma).</w:t>
            </w:r>
            <w:hyperlink w:anchor="_ENREF_73" w:tooltip="Bennett, 2016 #5886" w:history="1">
              <w:r w:rsidRPr="001F2EF4">
                <w:rPr>
                  <w:rFonts w:ascii="Calibri" w:eastAsia="Times New Roman" w:hAnsi="Calibri" w:cs="Calibri"/>
                  <w:sz w:val="16"/>
                  <w:szCs w:val="16"/>
                  <w:lang w:eastAsia="en-AU"/>
                </w:rPr>
                <w:fldChar w:fldCharType="begin">
                  <w:fldData xml:space="preserve">PEVuZE5vdGU+PENpdGU+PEF1dGhvcj5CZW5uZXR0PC9BdXRob3I+PFllYXI+MjAxNjwvWWVhcj48
UmVjTnVtPjU4ODY8L1JlY051bT48RGlzcGxheVRleHQ+PHN0eWxlIGZhY2U9InN1cGVyc2NyaXB0
Ij43Mzwvc3R5bGU+PC9EaXNwbGF5VGV4dD48cmVjb3JkPjxyZWMtbnVtYmVyPjU4ODY8L3JlYy1u
dW1iZXI+PGZvcmVpZ24ta2V5cz48a2V5IGFwcD0iRU4iIGRiLWlkPSJ3NTkyemF6c3F0ZnZkeGUy
dzlzeHRwdDJleHp0NXQwd2EyZngiIHRpbWVzdGFtcD0iMTYwODYxMTAwMCI+NTg4Njwva2V5Pjwv
Zm9yZWlnbi1rZXlzPjxyZWYtdHlwZSBuYW1lPSJKb3VybmFsIEFydGljbGUiPjE3PC9yZWYtdHlw
ZT48Y29udHJpYnV0b3JzPjxhdXRob3JzPjxhdXRob3I+QmVubmV0dCwgSi4gQS48L2F1dGhvcj48
YXV0aG9yPk1vcmFsZXMtT3lhcnZpZGUsIFYuPC9hdXRob3I+PGF1dGhvcj5DYW1wYmVsbCwgUy48
L2F1dGhvcj48YXV0aG9yPkxvbmdhY3JlLCBULiBBLjwvYXV0aG9yPjxhdXRob3I+T2xpdmEsIEUu
PC9hdXRob3I+PC9hdXRob3JzPjwvY29udHJpYnV0b3JzPjxhdXRoLWFkZHJlc3M+RGVwYXJ0bWVu
dHMgb2YgKlBhdGhvbG9neSDigKFTdXJnZXJ5LCBNYXNzYWNodXNldHRzIEdlbmVyYWwgSG9zcGl0
YWwsIEJvc3RvbiDigKBEZXBhcnRtZW50IG9mIFBhdGhvbG9neSwgTGFoZXkgSG9zcGl0YWwgYW5k
IE1lZGljYWwgQ2VudGVyLCBCdXJsaW5ndG9uLCBNQSDCp0RlcGFydG1lbnQgb2YgUGF0aG9sb2d5
LCBTdGFuZm9yZCBVbml2ZXJzaXR5LCBTdGFuZm9yZCwgQ0EuPC9hdXRoLWFkZHJlc3M+PHRpdGxl
cz48dGl0bGU+TWlzbWF0Y2ggcmVwYWlyIHByb3RlaW4gZXhwcmVzc2lvbiBpbiBjbGVhciBjZWxs
IGNhcmNpbm9tYSBvZiB0aGUgb3Zhcnk6IGluY2lkZW5jZSBhbmQgbW9ycGhvbG9naWMgYXNzb2Np
YXRpb25zIGluIDEwOSBjYXNlczwvdGl0bGU+PHNlY29uZGFyeS10aXRsZT5BbSBKIFN1cmcgUGF0
aG9sPC9zZWNvbmRhcnktdGl0bGU+PC90aXRsZXM+PHBlcmlvZGljYWw+PGZ1bGwtdGl0bGU+QW0g
SiBTdXJnIFBhdGhvbDwvZnVsbC10aXRsZT48YWJici0xPlRoZSBBbWVyaWNhbiBqb3VybmFsIG9m
IHN1cmdpY2FsIHBhdGhvbG9neTwvYWJici0xPjwvcGVyaW9kaWNhbD48cGFnZXM+NjU2LTYzPC9w
YWdlcz48dm9sdW1lPjQwPC92b2x1bWU+PG51bWJlcj41PC9udW1iZXI+PGVkaXRpb24+MjAxNi8w
MS8yODwvZWRpdGlvbj48a2V5d29yZHM+PGtleXdvcmQ+QWRhcHRvciBQcm90ZWlucywgU2lnbmFs
IFRyYW5zZHVjaW5nLyphbmFseXNpczwva2V5d29yZD48a2V5d29yZD5BZGVub3NpbmUgVHJpcGhv
c3BoYXRhc2VzLyphbmFseXNpczwva2V5d29yZD48a2V5d29yZD5BZHVsdDwva2V5d29yZD48a2V5
d29yZD5BZ2VkPC9rZXl3b3JkPjxrZXl3b3JkPkFnZWQsIDgwIGFuZCBvdmVyPC9rZXl3b3JkPjxr
ZXl3b3JkPkJpb21hcmtlcnMsIFR1bW9yLyphbmFseXNpczwva2V5d29yZD48a2V5d29yZD5CaW9w
c3k8L2tleXdvcmQ+PGtleXdvcmQ+Qm9zdG9uL2VwaWRlbWlvbG9neTwva2V5d29yZD48a2V5d29y
ZD5DYWxpZm9ybmlhL2VwaWRlbWlvbG9neTwva2V5d29yZD48a2V5d29yZD5DYXJjaW5vbWEvKmVu
enltb2xvZ3kvZ2VuZXRpY3MvbW9ydGFsaXR5L3BhdGhvbG9neTwva2V5d29yZD48a2V5d29yZD5D
b2xvcmVjdGFsIE5lb3BsYXNtcywgSGVyZWRpdGFyeTwva2V5d29yZD48a2V5d29yZD5Ob25wb2x5
cG9zaXMvKmVuenltb2xvZ3kvZ2VuZXRpY3MvbW9ydGFsaXR5L3BhdGhvbG9neTwva2V5d29yZD48
a2V5d29yZD4qRE5BIE1pc21hdGNoIFJlcGFpcjwva2V5d29yZD48a2V5d29yZD5ETkEgUmVwYWly
IEVuenltZXMvKmFuYWx5c2lzPC9rZXl3b3JkPjxrZXl3b3JkPkROQS1CaW5kaW5nIFByb3RlaW5z
LyphbmFseXNpczwva2V5d29yZD48a2V5d29yZD5GZW1hbGU8L2tleXdvcmQ+PGtleXdvcmQ+SHVt
YW5zPC9rZXl3b3JkPjxrZXl3b3JkPkltbXVub2hpc3RvY2hlbWlzdHJ5PC9rZXl3b3JkPjxrZXl3
b3JkPkluY2lkZW5jZTwva2V5d29yZD48a2V5d29yZD5LYXBsYW4tTWVpZXIgRXN0aW1hdGU8L2tl
eXdvcmQ+PGtleXdvcmQ+THltcGhvY3l0ZXMsIFR1bW9yLUluZmlsdHJhdGluZy9wYXRob2xvZ3k8
L2tleXdvcmQ+PGtleXdvcmQ+TWlkZGxlIEFnZWQ8L2tleXdvcmQ+PGtleXdvcmQ+TWlzbWF0Y2gg
UmVwYWlyIEVuZG9udWNsZWFzZSBQTVMyPC9rZXl3b3JkPjxrZXl3b3JkPk11dEwgUHJvdGVpbiBI
b21vbG9nIDE8L2tleXdvcmQ+PGtleXdvcmQ+TXV0UyBIb21vbG9nIDIgUHJvdGVpbi8qYW5hbHlz
aXM8L2tleXdvcmQ+PGtleXdvcmQ+TmVvcGxhc20gU3RhZ2luZzwva2V5d29yZD48a2V5d29yZD5O
dWNsZWFyIFByb3RlaW5zLyphbmFseXNpczwva2V5d29yZD48a2V5d29yZD5PdmFyaWFuIE5lb3Bs
YXNtcy8qZW56eW1vbG9neS9nZW5ldGljcy9tb3J0YWxpdHkvcGF0aG9sb2d5PC9rZXl3b3JkPjxr
ZXl3b3JkPlN0cm9tYWwgQ2VsbHMvcGF0aG9sb2d5PC9rZXl3b3JkPjxrZXl3b3JkPlRpbWUgRmFj
dG9yczwva2V5d29yZD48L2tleXdvcmRzPjxkYXRlcz48eWVhcj4yMDE2PC95ZWFyPjxwdWItZGF0
ZXM+PGRhdGU+TWF5PC9kYXRlPjwvcHViLWRhdGVzPjwvZGF0ZXM+PGlzYm4+MDE0Ny01MTg1PC9p
c2JuPjxhY2Nlc3Npb24tbnVtPjI2ODEzNzQ3PC9hY2Nlc3Npb24tbnVtPjx1cmxzPjwvdXJscz48
ZWxlY3Ryb25pYy1yZXNvdXJjZS1udW0+MTAuMTA5Ny9wYXMuMDAwMDAwMDAwMDAwMDYwMjwvZWxl
Y3Ryb25pYy1yZXNvdXJjZS1udW0+PHJlbW90ZS1kYXRhYmFzZS1wcm92aWRlcj5OTE08L3JlbW90
ZS1kYXRhYmFzZS1wcm92aWRlcj48bGFuZ3VhZ2U+ZW5nPC9sYW5ndWFnZT48L3JlY29yZD48L0Np
dGU+PC9FbmROb3RlPgB=
</w:fldData>
                </w:fldChar>
              </w:r>
              <w:r w:rsidRPr="001F2EF4">
                <w:rPr>
                  <w:rFonts w:ascii="Calibri" w:eastAsia="Times New Roman" w:hAnsi="Calibri" w:cs="Calibri"/>
                  <w:sz w:val="16"/>
                  <w:szCs w:val="16"/>
                  <w:lang w:eastAsia="en-AU"/>
                </w:rPr>
                <w:instrText xml:space="preserve"> ADDIN EN.CITE </w:instrText>
              </w:r>
              <w:r w:rsidRPr="001F2EF4">
                <w:rPr>
                  <w:rFonts w:ascii="Calibri" w:eastAsia="Times New Roman" w:hAnsi="Calibri" w:cs="Calibri"/>
                  <w:sz w:val="16"/>
                  <w:szCs w:val="16"/>
                  <w:lang w:eastAsia="en-AU"/>
                </w:rPr>
                <w:fldChar w:fldCharType="begin">
                  <w:fldData xml:space="preserve">PEVuZE5vdGU+PENpdGU+PEF1dGhvcj5CZW5uZXR0PC9BdXRob3I+PFllYXI+MjAxNjwvWWVhcj48
UmVjTnVtPjU4ODY8L1JlY051bT48RGlzcGxheVRleHQ+PHN0eWxlIGZhY2U9InN1cGVyc2NyaXB0
Ij43Mzwvc3R5bGU+PC9EaXNwbGF5VGV4dD48cmVjb3JkPjxyZWMtbnVtYmVyPjU4ODY8L3JlYy1u
dW1iZXI+PGZvcmVpZ24ta2V5cz48a2V5IGFwcD0iRU4iIGRiLWlkPSJ3NTkyemF6c3F0ZnZkeGUy
dzlzeHRwdDJleHp0NXQwd2EyZngiIHRpbWVzdGFtcD0iMTYwODYxMTAwMCI+NTg4Njwva2V5Pjwv
Zm9yZWlnbi1rZXlzPjxyZWYtdHlwZSBuYW1lPSJKb3VybmFsIEFydGljbGUiPjE3PC9yZWYtdHlw
ZT48Y29udHJpYnV0b3JzPjxhdXRob3JzPjxhdXRob3I+QmVubmV0dCwgSi4gQS48L2F1dGhvcj48
YXV0aG9yPk1vcmFsZXMtT3lhcnZpZGUsIFYuPC9hdXRob3I+PGF1dGhvcj5DYW1wYmVsbCwgUy48
L2F1dGhvcj48YXV0aG9yPkxvbmdhY3JlLCBULiBBLjwvYXV0aG9yPjxhdXRob3I+T2xpdmEsIEUu
PC9hdXRob3I+PC9hdXRob3JzPjwvY29udHJpYnV0b3JzPjxhdXRoLWFkZHJlc3M+RGVwYXJ0bWVu
dHMgb2YgKlBhdGhvbG9neSDigKFTdXJnZXJ5LCBNYXNzYWNodXNldHRzIEdlbmVyYWwgSG9zcGl0
YWwsIEJvc3RvbiDigKBEZXBhcnRtZW50IG9mIFBhdGhvbG9neSwgTGFoZXkgSG9zcGl0YWwgYW5k
IE1lZGljYWwgQ2VudGVyLCBCdXJsaW5ndG9uLCBNQSDCp0RlcGFydG1lbnQgb2YgUGF0aG9sb2d5
LCBTdGFuZm9yZCBVbml2ZXJzaXR5LCBTdGFuZm9yZCwgQ0EuPC9hdXRoLWFkZHJlc3M+PHRpdGxl
cz48dGl0bGU+TWlzbWF0Y2ggcmVwYWlyIHByb3RlaW4gZXhwcmVzc2lvbiBpbiBjbGVhciBjZWxs
IGNhcmNpbm9tYSBvZiB0aGUgb3Zhcnk6IGluY2lkZW5jZSBhbmQgbW9ycGhvbG9naWMgYXNzb2Np
YXRpb25zIGluIDEwOSBjYXNlczwvdGl0bGU+PHNlY29uZGFyeS10aXRsZT5BbSBKIFN1cmcgUGF0
aG9sPC9zZWNvbmRhcnktdGl0bGU+PC90aXRsZXM+PHBlcmlvZGljYWw+PGZ1bGwtdGl0bGU+QW0g
SiBTdXJnIFBhdGhvbDwvZnVsbC10aXRsZT48YWJici0xPlRoZSBBbWVyaWNhbiBqb3VybmFsIG9m
IHN1cmdpY2FsIHBhdGhvbG9neTwvYWJici0xPjwvcGVyaW9kaWNhbD48cGFnZXM+NjU2LTYzPC9w
YWdlcz48dm9sdW1lPjQwPC92b2x1bWU+PG51bWJlcj41PC9udW1iZXI+PGVkaXRpb24+MjAxNi8w
MS8yODwvZWRpdGlvbj48a2V5d29yZHM+PGtleXdvcmQ+QWRhcHRvciBQcm90ZWlucywgU2lnbmFs
IFRyYW5zZHVjaW5nLyphbmFseXNpczwva2V5d29yZD48a2V5d29yZD5BZGVub3NpbmUgVHJpcGhv
c3BoYXRhc2VzLyphbmFseXNpczwva2V5d29yZD48a2V5d29yZD5BZHVsdDwva2V5d29yZD48a2V5
d29yZD5BZ2VkPC9rZXl3b3JkPjxrZXl3b3JkPkFnZWQsIDgwIGFuZCBvdmVyPC9rZXl3b3JkPjxr
ZXl3b3JkPkJpb21hcmtlcnMsIFR1bW9yLyphbmFseXNpczwva2V5d29yZD48a2V5d29yZD5CaW9w
c3k8L2tleXdvcmQ+PGtleXdvcmQ+Qm9zdG9uL2VwaWRlbWlvbG9neTwva2V5d29yZD48a2V5d29y
ZD5DYWxpZm9ybmlhL2VwaWRlbWlvbG9neTwva2V5d29yZD48a2V5d29yZD5DYXJjaW5vbWEvKmVu
enltb2xvZ3kvZ2VuZXRpY3MvbW9ydGFsaXR5L3BhdGhvbG9neTwva2V5d29yZD48a2V5d29yZD5D
b2xvcmVjdGFsIE5lb3BsYXNtcywgSGVyZWRpdGFyeTwva2V5d29yZD48a2V5d29yZD5Ob25wb2x5
cG9zaXMvKmVuenltb2xvZ3kvZ2VuZXRpY3MvbW9ydGFsaXR5L3BhdGhvbG9neTwva2V5d29yZD48
a2V5d29yZD4qRE5BIE1pc21hdGNoIFJlcGFpcjwva2V5d29yZD48a2V5d29yZD5ETkEgUmVwYWly
IEVuenltZXMvKmFuYWx5c2lzPC9rZXl3b3JkPjxrZXl3b3JkPkROQS1CaW5kaW5nIFByb3RlaW5z
LyphbmFseXNpczwva2V5d29yZD48a2V5d29yZD5GZW1hbGU8L2tleXdvcmQ+PGtleXdvcmQ+SHVt
YW5zPC9rZXl3b3JkPjxrZXl3b3JkPkltbXVub2hpc3RvY2hlbWlzdHJ5PC9rZXl3b3JkPjxrZXl3
b3JkPkluY2lkZW5jZTwva2V5d29yZD48a2V5d29yZD5LYXBsYW4tTWVpZXIgRXN0aW1hdGU8L2tl
eXdvcmQ+PGtleXdvcmQ+THltcGhvY3l0ZXMsIFR1bW9yLUluZmlsdHJhdGluZy9wYXRob2xvZ3k8
L2tleXdvcmQ+PGtleXdvcmQ+TWlkZGxlIEFnZWQ8L2tleXdvcmQ+PGtleXdvcmQ+TWlzbWF0Y2gg
UmVwYWlyIEVuZG9udWNsZWFzZSBQTVMyPC9rZXl3b3JkPjxrZXl3b3JkPk11dEwgUHJvdGVpbiBI
b21vbG9nIDE8L2tleXdvcmQ+PGtleXdvcmQ+TXV0UyBIb21vbG9nIDIgUHJvdGVpbi8qYW5hbHlz
aXM8L2tleXdvcmQ+PGtleXdvcmQ+TmVvcGxhc20gU3RhZ2luZzwva2V5d29yZD48a2V5d29yZD5O
dWNsZWFyIFByb3RlaW5zLyphbmFseXNpczwva2V5d29yZD48a2V5d29yZD5PdmFyaWFuIE5lb3Bs
YXNtcy8qZW56eW1vbG9neS9nZW5ldGljcy9tb3J0YWxpdHkvcGF0aG9sb2d5PC9rZXl3b3JkPjxr
ZXl3b3JkPlN0cm9tYWwgQ2VsbHMvcGF0aG9sb2d5PC9rZXl3b3JkPjxrZXl3b3JkPlRpbWUgRmFj
dG9yczwva2V5d29yZD48L2tleXdvcmRzPjxkYXRlcz48eWVhcj4yMDE2PC95ZWFyPjxwdWItZGF0
ZXM+PGRhdGU+TWF5PC9kYXRlPjwvcHViLWRhdGVzPjwvZGF0ZXM+PGlzYm4+MDE0Ny01MTg1PC9p
c2JuPjxhY2Nlc3Npb24tbnVtPjI2ODEzNzQ3PC9hY2Nlc3Npb24tbnVtPjx1cmxzPjwvdXJscz48
ZWxlY3Ryb25pYy1yZXNvdXJjZS1udW0+MTAuMTA5Ny9wYXMuMDAwMDAwMDAwMDAwMDYwMjwvZWxl
Y3Ryb25pYy1yZXNvdXJjZS1udW0+PHJlbW90ZS1kYXRhYmFzZS1wcm92aWRlcj5OTE08L3JlbW90
ZS1kYXRhYmFzZS1wcm92aWRlcj48bGFuZ3VhZ2U+ZW5nPC9sYW5ndWFnZT48L3JlY29yZD48L0Np
dGU+PC9FbmROb3RlPgB=
</w:fldData>
                </w:fldChar>
              </w:r>
              <w:r w:rsidRPr="001F2EF4">
                <w:rPr>
                  <w:rFonts w:ascii="Calibri" w:eastAsia="Times New Roman" w:hAnsi="Calibri" w:cs="Calibri"/>
                  <w:sz w:val="16"/>
                  <w:szCs w:val="16"/>
                  <w:lang w:eastAsia="en-AU"/>
                </w:rPr>
                <w:instrText xml:space="preserve"> ADDIN EN.CITE.DATA </w:instrText>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end"/>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separate"/>
              </w:r>
              <w:r w:rsidRPr="001F2EF4">
                <w:rPr>
                  <w:rFonts w:ascii="Calibri" w:eastAsia="Times New Roman" w:hAnsi="Calibri" w:cs="Calibri"/>
                  <w:noProof/>
                  <w:sz w:val="16"/>
                  <w:szCs w:val="16"/>
                  <w:vertAlign w:val="superscript"/>
                  <w:lang w:eastAsia="en-AU"/>
                </w:rPr>
                <w:t>73</w:t>
              </w:r>
              <w:r w:rsidRPr="001F2EF4">
                <w:rPr>
                  <w:rFonts w:ascii="Calibri" w:eastAsia="Times New Roman" w:hAnsi="Calibri" w:cs="Calibri"/>
                  <w:sz w:val="16"/>
                  <w:szCs w:val="16"/>
                  <w:lang w:eastAsia="en-AU"/>
                </w:rPr>
                <w:fldChar w:fldCharType="end"/>
              </w:r>
            </w:hyperlink>
            <w:r w:rsidRPr="001F2EF4">
              <w:rPr>
                <w:rFonts w:ascii="Calibri" w:eastAsia="Times New Roman" w:hAnsi="Calibri" w:cs="Calibri"/>
                <w:sz w:val="16"/>
                <w:szCs w:val="16"/>
                <w:lang w:eastAsia="en-AU"/>
              </w:rPr>
              <w:t xml:space="preserve"> Age cut-offs have limited value. </w:t>
            </w:r>
          </w:p>
          <w:p w14:paraId="10152B08" w14:textId="77777777" w:rsidR="002C3BDD" w:rsidRPr="001F2EF4" w:rsidRDefault="002C3BDD" w:rsidP="001F2EF4">
            <w:pPr>
              <w:spacing w:after="0" w:line="240" w:lineRule="auto"/>
              <w:rPr>
                <w:rFonts w:ascii="Calibri" w:eastAsia="Times New Roman" w:hAnsi="Calibri" w:cs="Calibri"/>
                <w:sz w:val="16"/>
                <w:szCs w:val="16"/>
                <w:lang w:eastAsia="en-AU"/>
              </w:rPr>
            </w:pPr>
          </w:p>
          <w:p w14:paraId="35AB4852" w14:textId="77777777" w:rsidR="001F2EF4" w:rsidRPr="001F2EF4" w:rsidRDefault="001F2EF4" w:rsidP="001F2EF4">
            <w:pPr>
              <w:spacing w:after="0" w:line="240" w:lineRule="auto"/>
              <w:rPr>
                <w:rFonts w:ascii="Calibri" w:eastAsia="Times New Roman" w:hAnsi="Calibri" w:cs="Calibri"/>
                <w:sz w:val="16"/>
                <w:szCs w:val="16"/>
                <w:lang w:eastAsia="en-AU"/>
              </w:rPr>
            </w:pPr>
            <w:r w:rsidRPr="001F2EF4">
              <w:rPr>
                <w:rFonts w:ascii="Calibri" w:eastAsia="Times New Roman" w:hAnsi="Calibri" w:cs="Calibri"/>
                <w:sz w:val="16"/>
                <w:szCs w:val="16"/>
                <w:lang w:eastAsia="en-AU"/>
              </w:rPr>
              <w:t>No other molecular targeted therapies are approved. Hormone receptor expression assessment might be requested by oncologists before commencing hormonal therapy for endometrioid or LGSC.</w:t>
            </w:r>
            <w:hyperlink w:anchor="_ENREF_65" w:tooltip="Sieh, 2013 #5486" w:history="1">
              <w:r w:rsidRPr="001F2EF4">
                <w:rPr>
                  <w:rFonts w:ascii="Calibri" w:eastAsia="Times New Roman" w:hAnsi="Calibri" w:cs="Calibri"/>
                  <w:sz w:val="16"/>
                  <w:szCs w:val="16"/>
                  <w:lang w:eastAsia="en-AU"/>
                </w:rPr>
                <w:fldChar w:fldCharType="begin">
                  <w:fldData xml:space="preserve">PEVuZE5vdGU+PENpdGU+PEF1dGhvcj5TaWVoPC9BdXRob3I+PFllYXI+MjAxMzwvWWVhcj48UmVj
TnVtPjU0ODY8L1JlY051bT48RGlzcGxheVRleHQ+PHN0eWxlIGZhY2U9InN1cGVyc2NyaXB0Ij42
NTwvc3R5bGU+PC9EaXNwbGF5VGV4dD48cmVjb3JkPjxyZWMtbnVtYmVyPjU0ODY8L3JlYy1udW1i
ZXI+PGZvcmVpZ24ta2V5cz48a2V5IGFwcD0iRU4iIGRiLWlkPSJ3NTkyemF6c3F0ZnZkeGUydzlz
eHRwdDJleHp0NXQwd2EyZngiIHRpbWVzdGFtcD0iMTYwMDkwMDU0OCI+NTQ4Njwva2V5PjwvZm9y
ZWlnbi1rZXlzPjxyZWYtdHlwZSBuYW1lPSJKb3VybmFsIEFydGljbGUiPjE3PC9yZWYtdHlwZT48
Y29udHJpYnV0b3JzPjxhdXRob3JzPjxhdXRob3I+U2llaCwgVy48L2F1dGhvcj48YXV0aG9yPkvD
tmJlbCwgTS48L2F1dGhvcj48YXV0aG9yPkxvbmdhY3JlLCBULiBBLjwvYXV0aG9yPjxhdXRob3I+
Qm93dGVsbCwgRC4gRC48L2F1dGhvcj48YXV0aG9yPmRlRmF6aW8sIEEuPC9hdXRob3I+PGF1dGhv
cj5Hb29kbWFuLCBNLiBULjwvYXV0aG9yPjxhdXRob3I+SMO4Z2RhbGwsIEUuPC9hdXRob3I+PGF1
dGhvcj5EZWVuLCBTLjwvYXV0aG9yPjxhdXRob3I+V2VudHplbnNlbiwgTi48L2F1dGhvcj48YXV0
aG9yPk1veXNpY2gsIEsuIEIuPC9hdXRob3I+PGF1dGhvcj5CcmVudG9uLCBKLiBELjwvYXV0aG9y
PjxhdXRob3I+Q2xhcmtlLCBCLiBBLjwvYXV0aG9yPjxhdXRob3I+TWVub24sIFUuPC9hdXRob3I+
PGF1dGhvcj5HaWxrcywgQy4gQi48L2F1dGhvcj48YXV0aG9yPktpbSwgQS48L2F1dGhvcj48YXV0
aG9yPk1hZG9yZSwgSi48L2F1dGhvcj48YXV0aG9yPkZlcmVkYXksIFMuPC9hdXRob3I+PGF1dGhv
cj5HZW9yZ2UsIEouPC9hdXRob3I+PGF1dGhvcj5HYWxsZXR0YSwgTC48L2F1dGhvcj48YXV0aG9y
Pkx1cmllLCBHLjwvYXV0aG9yPjxhdXRob3I+V2lsa2VucywgTC4gUi48L2F1dGhvcj48YXV0aG9y
PkNhcm5leSwgTS4gRS48L2F1dGhvcj48YXV0aG9yPlRob21wc29uLCBQLiBKLjwvYXV0aG9yPjxh
dXRob3I+TWF0c3VubywgUi4gSy48L2F1dGhvcj48YXV0aG9yPktqw6ZyLCBTLiBLLjwvYXV0aG9y
PjxhdXRob3I+SmVuc2VuLCBBLjwvYXV0aG9yPjxhdXRob3I+SMO4Z2RhbGwsIEMuPC9hdXRob3I+
PGF1dGhvcj5LYWxsaSwgSy4gUi48L2F1dGhvcj48YXV0aG9yPkZyaWRsZXksIEIuIEwuPC9hdXRo
b3I+PGF1dGhvcj5LZWVuZXksIEcuIEwuPC9hdXRob3I+PGF1dGhvcj5WaWVya2FudCwgUi4gQS48
L2F1dGhvcj48YXV0aG9yPkN1bm5pbmdoYW0sIEouIE0uPC9hdXRob3I+PGF1dGhvcj5CcmludG9u
LCBMLiBBLjwvYXV0aG9yPjxhdXRob3I+WWFuZywgSC4gUC48L2F1dGhvcj48YXV0aG9yPlNoZXJt
YW4sIE0uIEUuPC9hdXRob3I+PGF1dGhvcj5HYXJjw61hLUNsb3NhcywgTS48L2F1dGhvcj48YXV0
aG9yPkxpc3Nvd3NrYSwgSi48L2F1dGhvcj48YXV0aG9yPk9kdW5zaSwgSy48L2F1dGhvcj48YXV0
aG9yPk1vcnJpc29uLCBDLjwvYXV0aG9yPjxhdXRob3I+TGVsZSwgUy48L2F1dGhvcj48YXV0aG9y
PkJzaGFyYSwgVy48L2F1dGhvcj48YXV0aG9yPlN1Y2hlc3RvbiwgTC48L2F1dGhvcj48YXV0aG9y
PkppbWVuZXotTGluYW4sIE0uPC9hdXRob3I+PGF1dGhvcj5Ecml2ZXIsIEsuPC9hdXRob3I+PGF1
dGhvcj5BbHNvcCwgSi48L2F1dGhvcj48YXV0aG9yPk1hY2ssIE0uPC9hdXRob3I+PGF1dGhvcj5N
Y0d1aXJlLCBWLjwvYXV0aG9yPjxhdXRob3I+Um90aHN0ZWluLCBKLiBILjwvYXV0aG9yPjxhdXRo
b3I+Um9zZW4sIEIuIFAuPC9hdXRob3I+PGF1dGhvcj5CZXJuYXJkaW5pLCBNLiBRLjwvYXV0aG9y
PjxhdXRob3I+TWFja2F5LCBILjwvYXV0aG9yPjxhdXRob3I+T3phLCBBLjwvYXV0aG9yPjxhdXRo
b3I+V296bmlhaywgRS4gTC48L2F1dGhvcj48YXV0aG9yPkJlbmphbWluLCBFLjwvYXV0aG9yPjxh
dXRob3I+R2VudHJ5LU1haGFyYWosIEEuPC9hdXRob3I+PGF1dGhvcj5HYXl0aGVyLCBTLiBBLjwv
YXV0aG9yPjxhdXRob3I+VGlua2VyLCBBLiBWLjwvYXV0aG9yPjxhdXRob3I+UHJlbnRpY2UsIEwu
IE0uPC9hdXRob3I+PGF1dGhvcj5DaG93LCBDLjwvYXV0aG9yPjxhdXRob3I+QW5nbGVzaW8sIE0u
IFMuPC9hdXRob3I+PGF1dGhvcj5Kb2huYXR0eSwgUy4gRS48L2F1dGhvcj48YXV0aG9yPkNoZW5l
dml4LVRyZW5jaCwgRy48L2F1dGhvcj48YXV0aG9yPldoaXR0ZW1vcmUsIEEuIFMuPC9hdXRob3I+
PGF1dGhvcj5QaGFyb2FoLCBQLiBELjwvYXV0aG9yPjxhdXRob3I+R29vZGUsIEUuIEwuPC9hdXRo
b3I+PGF1dGhvcj5IdW50c21hbiwgRC4gRy48L2F1dGhvcj48YXV0aG9yPlJhbXVzLCBTLiBKLjwv
YXV0aG9yPjwvYXV0aG9ycz48L2NvbnRyaWJ1dG9ycz48YXV0aC1hZGRyZXNzPkRpdmlzaW9uIG9m
IEVwaWRlbWlvbG9neSwgRGVwYXJ0bWVudCBvZiBIZWFsdGggUmVzZWFyY2ggYW5kIFBvbGljeSwg
U3RhbmZvcmQgVW5pdmVyc2l0eSwgU3RhbmZvcmQsIENBLCBVU0EuPC9hdXRoLWFkZHJlc3M+PHRp
dGxlcz48dGl0bGU+SG9ybW9uZS1yZWNlcHRvciBleHByZXNzaW9uIGFuZCBvdmFyaWFuIGNhbmNl
ciBzdXJ2aXZhbDogYW4gT3ZhcmlhbiBUdW1vciBUaXNzdWUgQW5hbHlzaXMgY29uc29ydGl1bSBz
dHVkeTwvdGl0bGU+PHNlY29uZGFyeS10aXRsZT5MYW5jZXQgT25jb2w8L3NlY29uZGFyeS10aXRs
ZT48L3RpdGxlcz48cGVyaW9kaWNhbD48ZnVsbC10aXRsZT5MYW5jZXQgT25jb2w8L2Z1bGwtdGl0
bGU+PGFiYnItMT5UaGUgTGFuY2V0LiBPbmNvbG9neTwvYWJici0xPjwvcGVyaW9kaWNhbD48cGFn
ZXM+ODUzLTYyPC9wYWdlcz48dm9sdW1lPjE0PC92b2x1bWU+PG51bWJlcj45PC9udW1iZXI+PGVk
aXRpb24+MjAxMy8wNy8xMzwvZWRpdGlvbj48a2V5d29yZHM+PGtleXdvcmQ+QWRlbm9jYXJjaW5v
bWEsIENsZWFyIENlbGwvbWV0YWJvbGlzbS8qbW9ydGFsaXR5L3BhdGhvbG9neTwva2V5d29yZD48
a2V5d29yZD5BZGVub2NhcmNpbm9tYSwgTXVjaW5vdXMvbWV0YWJvbGlzbS8qbW9ydGFsaXR5L3Bh
dGhvbG9neTwva2V5d29yZD48a2V5d29yZD5CaW9tYXJrZXJzLCBUdW1vci9tZXRhYm9saXNtPC9r
ZXl3b3JkPjxrZXl3b3JkPkNhcmNpbm9tYSwgRW5kb21ldHJpb2lkL21ldGFib2xpc20vKm1vcnRh
bGl0eS9wYXRob2xvZ3k8L2tleXdvcmQ+PGtleXdvcmQ+Q2FzZS1Db250cm9sIFN0dWRpZXM8L2tl
eXdvcmQ+PGtleXdvcmQ+Q3lzdGFkZW5vY2FyY2lub21hLCBTZXJvdXMvbWV0YWJvbGlzbS8qbW9y
dGFsaXR5L3BhdGhvbG9neTwva2V5d29yZD48a2V5d29yZD5GZW1hbGU8L2tleXdvcmQ+PGtleXdv
cmQ+Rm9sbG93LVVwIFN0dWRpZXM8L2tleXdvcmQ+PGtleXdvcmQ+SHVtYW5zPC9rZXl3b3JkPjxr
ZXl3b3JkPkltbXVub2VuenltZSBUZWNobmlxdWVzPC9rZXl3b3JkPjxrZXl3b3JkPk1pZGRsZSBB
Z2VkPC9rZXl3b3JkPjxrZXl3b3JkPk5lb3BsYXNtIEdyYWRpbmc8L2tleXdvcmQ+PGtleXdvcmQ+
TmVvcGxhc20gSW52YXNpdmVuZXNzPC9rZXl3b3JkPjxrZXl3b3JkPk5lb3BsYXNtIFN0YWdpbmc8
L2tleXdvcmQ+PGtleXdvcmQ+T3ZhcmlhbiBOZW9wbGFzbXMvbWV0YWJvbGlzbS8qbW9ydGFsaXR5
L3BhdGhvbG9neTwva2V5d29yZD48a2V5d29yZD5PdmFyeS9tZXRhYm9saXNtL3BhdGhvbG9neTwv
a2V5d29yZD48a2V5d29yZD5Qcm9nbm9zaXM8L2tleXdvcmQ+PGtleXdvcmQ+UmVjZXB0b3JzLCBF
c3Ryb2dlbi8qbWV0YWJvbGlzbTwva2V5d29yZD48a2V5d29yZD5SZWNlcHRvcnMsIFByb2dlc3Rl
cm9uZS8qbWV0YWJvbGlzbTwva2V5d29yZD48a2V5d29yZD5TdXJ2aXZhbCBSYXRlPC9rZXl3b3Jk
PjxrZXl3b3JkPlRpc3N1ZSBBcnJheSBBbmFseXNpczwva2V5d29yZD48L2tleXdvcmRzPjxkYXRl
cz48eWVhcj4yMDEzPC95ZWFyPjxwdWItZGF0ZXM+PGRhdGU+QXVnPC9kYXRlPjwvcHViLWRhdGVz
PjwvZGF0ZXM+PGlzYm4+MTQ3MC0yMDQ1IChQcmludCkmI3hEOzE0NzAtMjA0NTwvaXNibj48YWNj
ZXNzaW9uLW51bT4yMzg0NTIyNTwvYWNjZXNzaW9uLW51bT48dXJscz48L3VybHM+PGN1c3RvbTI+
UE1DNDAwNjM2NzwvY3VzdG9tMj48Y3VzdG9tNj5OSUhNUzU2MDg4ODwvY3VzdG9tNj48ZWxlY3Ry
b25pYy1yZXNvdXJjZS1udW0+MTAuMTAxNi9zMTQ3MC0yMDQ1KDEzKTcwMjUzLTU8L2VsZWN0cm9u
aWMtcmVzb3VyY2UtbnVtPjxyZW1vdGUtZGF0YWJhc2UtcHJvdmlkZXI+TkxNPC9yZW1vdGUtZGF0
YWJhc2UtcHJvdmlkZXI+PGxhbmd1YWdlPmVuZzwvbGFuZ3VhZ2U+PC9yZWNvcmQ+PC9DaXRlPjwv
RW5kTm90ZT4A
</w:fldData>
                </w:fldChar>
              </w:r>
              <w:r w:rsidRPr="001F2EF4">
                <w:rPr>
                  <w:rFonts w:ascii="Calibri" w:eastAsia="Times New Roman" w:hAnsi="Calibri" w:cs="Calibri"/>
                  <w:sz w:val="16"/>
                  <w:szCs w:val="16"/>
                  <w:lang w:eastAsia="en-AU"/>
                </w:rPr>
                <w:instrText xml:space="preserve"> ADDIN EN.CITE </w:instrText>
              </w:r>
              <w:r w:rsidRPr="001F2EF4">
                <w:rPr>
                  <w:rFonts w:ascii="Calibri" w:eastAsia="Times New Roman" w:hAnsi="Calibri" w:cs="Calibri"/>
                  <w:sz w:val="16"/>
                  <w:szCs w:val="16"/>
                  <w:lang w:eastAsia="en-AU"/>
                </w:rPr>
                <w:fldChar w:fldCharType="begin">
                  <w:fldData xml:space="preserve">PEVuZE5vdGU+PENpdGU+PEF1dGhvcj5TaWVoPC9BdXRob3I+PFllYXI+MjAxMzwvWWVhcj48UmVj
TnVtPjU0ODY8L1JlY051bT48RGlzcGxheVRleHQ+PHN0eWxlIGZhY2U9InN1cGVyc2NyaXB0Ij42
NTwvc3R5bGU+PC9EaXNwbGF5VGV4dD48cmVjb3JkPjxyZWMtbnVtYmVyPjU0ODY8L3JlYy1udW1i
ZXI+PGZvcmVpZ24ta2V5cz48a2V5IGFwcD0iRU4iIGRiLWlkPSJ3NTkyemF6c3F0ZnZkeGUydzlz
eHRwdDJleHp0NXQwd2EyZngiIHRpbWVzdGFtcD0iMTYwMDkwMDU0OCI+NTQ4Njwva2V5PjwvZm9y
ZWlnbi1rZXlzPjxyZWYtdHlwZSBuYW1lPSJKb3VybmFsIEFydGljbGUiPjE3PC9yZWYtdHlwZT48
Y29udHJpYnV0b3JzPjxhdXRob3JzPjxhdXRob3I+U2llaCwgVy48L2F1dGhvcj48YXV0aG9yPkvD
tmJlbCwgTS48L2F1dGhvcj48YXV0aG9yPkxvbmdhY3JlLCBULiBBLjwvYXV0aG9yPjxhdXRob3I+
Qm93dGVsbCwgRC4gRC48L2F1dGhvcj48YXV0aG9yPmRlRmF6aW8sIEEuPC9hdXRob3I+PGF1dGhv
cj5Hb29kbWFuLCBNLiBULjwvYXV0aG9yPjxhdXRob3I+SMO4Z2RhbGwsIEUuPC9hdXRob3I+PGF1
dGhvcj5EZWVuLCBTLjwvYXV0aG9yPjxhdXRob3I+V2VudHplbnNlbiwgTi48L2F1dGhvcj48YXV0
aG9yPk1veXNpY2gsIEsuIEIuPC9hdXRob3I+PGF1dGhvcj5CcmVudG9uLCBKLiBELjwvYXV0aG9y
PjxhdXRob3I+Q2xhcmtlLCBCLiBBLjwvYXV0aG9yPjxhdXRob3I+TWVub24sIFUuPC9hdXRob3I+
PGF1dGhvcj5HaWxrcywgQy4gQi48L2F1dGhvcj48YXV0aG9yPktpbSwgQS48L2F1dGhvcj48YXV0
aG9yPk1hZG9yZSwgSi48L2F1dGhvcj48YXV0aG9yPkZlcmVkYXksIFMuPC9hdXRob3I+PGF1dGhv
cj5HZW9yZ2UsIEouPC9hdXRob3I+PGF1dGhvcj5HYWxsZXR0YSwgTC48L2F1dGhvcj48YXV0aG9y
Pkx1cmllLCBHLjwvYXV0aG9yPjxhdXRob3I+V2lsa2VucywgTC4gUi48L2F1dGhvcj48YXV0aG9y
PkNhcm5leSwgTS4gRS48L2F1dGhvcj48YXV0aG9yPlRob21wc29uLCBQLiBKLjwvYXV0aG9yPjxh
dXRob3I+TWF0c3VubywgUi4gSy48L2F1dGhvcj48YXV0aG9yPktqw6ZyLCBTLiBLLjwvYXV0aG9y
PjxhdXRob3I+SmVuc2VuLCBBLjwvYXV0aG9yPjxhdXRob3I+SMO4Z2RhbGwsIEMuPC9hdXRob3I+
PGF1dGhvcj5LYWxsaSwgSy4gUi48L2F1dGhvcj48YXV0aG9yPkZyaWRsZXksIEIuIEwuPC9hdXRo
b3I+PGF1dGhvcj5LZWVuZXksIEcuIEwuPC9hdXRob3I+PGF1dGhvcj5WaWVya2FudCwgUi4gQS48
L2F1dGhvcj48YXV0aG9yPkN1bm5pbmdoYW0sIEouIE0uPC9hdXRob3I+PGF1dGhvcj5CcmludG9u
LCBMLiBBLjwvYXV0aG9yPjxhdXRob3I+WWFuZywgSC4gUC48L2F1dGhvcj48YXV0aG9yPlNoZXJt
YW4sIE0uIEUuPC9hdXRob3I+PGF1dGhvcj5HYXJjw61hLUNsb3NhcywgTS48L2F1dGhvcj48YXV0
aG9yPkxpc3Nvd3NrYSwgSi48L2F1dGhvcj48YXV0aG9yPk9kdW5zaSwgSy48L2F1dGhvcj48YXV0
aG9yPk1vcnJpc29uLCBDLjwvYXV0aG9yPjxhdXRob3I+TGVsZSwgUy48L2F1dGhvcj48YXV0aG9y
PkJzaGFyYSwgVy48L2F1dGhvcj48YXV0aG9yPlN1Y2hlc3RvbiwgTC48L2F1dGhvcj48YXV0aG9y
PkppbWVuZXotTGluYW4sIE0uPC9hdXRob3I+PGF1dGhvcj5Ecml2ZXIsIEsuPC9hdXRob3I+PGF1
dGhvcj5BbHNvcCwgSi48L2F1dGhvcj48YXV0aG9yPk1hY2ssIE0uPC9hdXRob3I+PGF1dGhvcj5N
Y0d1aXJlLCBWLjwvYXV0aG9yPjxhdXRob3I+Um90aHN0ZWluLCBKLiBILjwvYXV0aG9yPjxhdXRo
b3I+Um9zZW4sIEIuIFAuPC9hdXRob3I+PGF1dGhvcj5CZXJuYXJkaW5pLCBNLiBRLjwvYXV0aG9y
PjxhdXRob3I+TWFja2F5LCBILjwvYXV0aG9yPjxhdXRob3I+T3phLCBBLjwvYXV0aG9yPjxhdXRo
b3I+V296bmlhaywgRS4gTC48L2F1dGhvcj48YXV0aG9yPkJlbmphbWluLCBFLjwvYXV0aG9yPjxh
dXRob3I+R2VudHJ5LU1haGFyYWosIEEuPC9hdXRob3I+PGF1dGhvcj5HYXl0aGVyLCBTLiBBLjwv
YXV0aG9yPjxhdXRob3I+VGlua2VyLCBBLiBWLjwvYXV0aG9yPjxhdXRob3I+UHJlbnRpY2UsIEwu
IE0uPC9hdXRob3I+PGF1dGhvcj5DaG93LCBDLjwvYXV0aG9yPjxhdXRob3I+QW5nbGVzaW8sIE0u
IFMuPC9hdXRob3I+PGF1dGhvcj5Kb2huYXR0eSwgUy4gRS48L2F1dGhvcj48YXV0aG9yPkNoZW5l
dml4LVRyZW5jaCwgRy48L2F1dGhvcj48YXV0aG9yPldoaXR0ZW1vcmUsIEEuIFMuPC9hdXRob3I+
PGF1dGhvcj5QaGFyb2FoLCBQLiBELjwvYXV0aG9yPjxhdXRob3I+R29vZGUsIEUuIEwuPC9hdXRo
b3I+PGF1dGhvcj5IdW50c21hbiwgRC4gRy48L2F1dGhvcj48YXV0aG9yPlJhbXVzLCBTLiBKLjwv
YXV0aG9yPjwvYXV0aG9ycz48L2NvbnRyaWJ1dG9ycz48YXV0aC1hZGRyZXNzPkRpdmlzaW9uIG9m
IEVwaWRlbWlvbG9neSwgRGVwYXJ0bWVudCBvZiBIZWFsdGggUmVzZWFyY2ggYW5kIFBvbGljeSwg
U3RhbmZvcmQgVW5pdmVyc2l0eSwgU3RhbmZvcmQsIENBLCBVU0EuPC9hdXRoLWFkZHJlc3M+PHRp
dGxlcz48dGl0bGU+SG9ybW9uZS1yZWNlcHRvciBleHByZXNzaW9uIGFuZCBvdmFyaWFuIGNhbmNl
ciBzdXJ2aXZhbDogYW4gT3ZhcmlhbiBUdW1vciBUaXNzdWUgQW5hbHlzaXMgY29uc29ydGl1bSBz
dHVkeTwvdGl0bGU+PHNlY29uZGFyeS10aXRsZT5MYW5jZXQgT25jb2w8L3NlY29uZGFyeS10aXRs
ZT48L3RpdGxlcz48cGVyaW9kaWNhbD48ZnVsbC10aXRsZT5MYW5jZXQgT25jb2w8L2Z1bGwtdGl0
bGU+PGFiYnItMT5UaGUgTGFuY2V0LiBPbmNvbG9neTwvYWJici0xPjwvcGVyaW9kaWNhbD48cGFn
ZXM+ODUzLTYyPC9wYWdlcz48dm9sdW1lPjE0PC92b2x1bWU+PG51bWJlcj45PC9udW1iZXI+PGVk
aXRpb24+MjAxMy8wNy8xMzwvZWRpdGlvbj48a2V5d29yZHM+PGtleXdvcmQ+QWRlbm9jYXJjaW5v
bWEsIENsZWFyIENlbGwvbWV0YWJvbGlzbS8qbW9ydGFsaXR5L3BhdGhvbG9neTwva2V5d29yZD48
a2V5d29yZD5BZGVub2NhcmNpbm9tYSwgTXVjaW5vdXMvbWV0YWJvbGlzbS8qbW9ydGFsaXR5L3Bh
dGhvbG9neTwva2V5d29yZD48a2V5d29yZD5CaW9tYXJrZXJzLCBUdW1vci9tZXRhYm9saXNtPC9r
ZXl3b3JkPjxrZXl3b3JkPkNhcmNpbm9tYSwgRW5kb21ldHJpb2lkL21ldGFib2xpc20vKm1vcnRh
bGl0eS9wYXRob2xvZ3k8L2tleXdvcmQ+PGtleXdvcmQ+Q2FzZS1Db250cm9sIFN0dWRpZXM8L2tl
eXdvcmQ+PGtleXdvcmQ+Q3lzdGFkZW5vY2FyY2lub21hLCBTZXJvdXMvbWV0YWJvbGlzbS8qbW9y
dGFsaXR5L3BhdGhvbG9neTwva2V5d29yZD48a2V5d29yZD5GZW1hbGU8L2tleXdvcmQ+PGtleXdv
cmQ+Rm9sbG93LVVwIFN0dWRpZXM8L2tleXdvcmQ+PGtleXdvcmQ+SHVtYW5zPC9rZXl3b3JkPjxr
ZXl3b3JkPkltbXVub2VuenltZSBUZWNobmlxdWVzPC9rZXl3b3JkPjxrZXl3b3JkPk1pZGRsZSBB
Z2VkPC9rZXl3b3JkPjxrZXl3b3JkPk5lb3BsYXNtIEdyYWRpbmc8L2tleXdvcmQ+PGtleXdvcmQ+
TmVvcGxhc20gSW52YXNpdmVuZXNzPC9rZXl3b3JkPjxrZXl3b3JkPk5lb3BsYXNtIFN0YWdpbmc8
L2tleXdvcmQ+PGtleXdvcmQ+T3ZhcmlhbiBOZW9wbGFzbXMvbWV0YWJvbGlzbS8qbW9ydGFsaXR5
L3BhdGhvbG9neTwva2V5d29yZD48a2V5d29yZD5PdmFyeS9tZXRhYm9saXNtL3BhdGhvbG9neTwv
a2V5d29yZD48a2V5d29yZD5Qcm9nbm9zaXM8L2tleXdvcmQ+PGtleXdvcmQ+UmVjZXB0b3JzLCBF
c3Ryb2dlbi8qbWV0YWJvbGlzbTwva2V5d29yZD48a2V5d29yZD5SZWNlcHRvcnMsIFByb2dlc3Rl
cm9uZS8qbWV0YWJvbGlzbTwva2V5d29yZD48a2V5d29yZD5TdXJ2aXZhbCBSYXRlPC9rZXl3b3Jk
PjxrZXl3b3JkPlRpc3N1ZSBBcnJheSBBbmFseXNpczwva2V5d29yZD48L2tleXdvcmRzPjxkYXRl
cz48eWVhcj4yMDEzPC95ZWFyPjxwdWItZGF0ZXM+PGRhdGU+QXVnPC9kYXRlPjwvcHViLWRhdGVz
PjwvZGF0ZXM+PGlzYm4+MTQ3MC0yMDQ1IChQcmludCkmI3hEOzE0NzAtMjA0NTwvaXNibj48YWNj
ZXNzaW9uLW51bT4yMzg0NTIyNTwvYWNjZXNzaW9uLW51bT48dXJscz48L3VybHM+PGN1c3RvbTI+
UE1DNDAwNjM2NzwvY3VzdG9tMj48Y3VzdG9tNj5OSUhNUzU2MDg4ODwvY3VzdG9tNj48ZWxlY3Ry
b25pYy1yZXNvdXJjZS1udW0+MTAuMTAxNi9zMTQ3MC0yMDQ1KDEzKTcwMjUzLTU8L2VsZWN0cm9u
aWMtcmVzb3VyY2UtbnVtPjxyZW1vdGUtZGF0YWJhc2UtcHJvdmlkZXI+TkxNPC9yZW1vdGUtZGF0
YWJhc2UtcHJvdmlkZXI+PGxhbmd1YWdlPmVuZzwvbGFuZ3VhZ2U+PC9yZWNvcmQ+PC9DaXRlPjwv
RW5kTm90ZT4A
</w:fldData>
                </w:fldChar>
              </w:r>
              <w:r w:rsidRPr="001F2EF4">
                <w:rPr>
                  <w:rFonts w:ascii="Calibri" w:eastAsia="Times New Roman" w:hAnsi="Calibri" w:cs="Calibri"/>
                  <w:sz w:val="16"/>
                  <w:szCs w:val="16"/>
                  <w:lang w:eastAsia="en-AU"/>
                </w:rPr>
                <w:instrText xml:space="preserve"> ADDIN EN.CITE.DATA </w:instrText>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end"/>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separate"/>
              </w:r>
              <w:r w:rsidRPr="001F2EF4">
                <w:rPr>
                  <w:rFonts w:ascii="Calibri" w:eastAsia="Times New Roman" w:hAnsi="Calibri" w:cs="Calibri"/>
                  <w:noProof/>
                  <w:sz w:val="16"/>
                  <w:szCs w:val="16"/>
                  <w:vertAlign w:val="superscript"/>
                  <w:lang w:eastAsia="en-AU"/>
                </w:rPr>
                <w:t>65</w:t>
              </w:r>
              <w:r w:rsidRPr="001F2EF4">
                <w:rPr>
                  <w:rFonts w:ascii="Calibri" w:eastAsia="Times New Roman" w:hAnsi="Calibri" w:cs="Calibri"/>
                  <w:sz w:val="16"/>
                  <w:szCs w:val="16"/>
                  <w:lang w:eastAsia="en-AU"/>
                </w:rPr>
                <w:fldChar w:fldCharType="end"/>
              </w:r>
            </w:hyperlink>
            <w:r w:rsidRPr="001F2EF4">
              <w:rPr>
                <w:rFonts w:ascii="Calibri" w:eastAsia="Times New Roman" w:hAnsi="Calibri" w:cs="Calibri"/>
                <w:sz w:val="16"/>
                <w:szCs w:val="16"/>
                <w:lang w:eastAsia="en-AU"/>
              </w:rPr>
              <w:t xml:space="preserve"> No predictive cut-offs have been established and the expression of ER and PR should be reported descriptively. About 5% of LGSCs harbor a </w:t>
            </w:r>
            <w:r w:rsidRPr="001F2EF4">
              <w:rPr>
                <w:rFonts w:ascii="Calibri" w:eastAsia="Times New Roman" w:hAnsi="Calibri" w:cs="Calibri"/>
                <w:i/>
                <w:iCs/>
                <w:sz w:val="16"/>
                <w:szCs w:val="16"/>
                <w:lang w:eastAsia="en-AU"/>
              </w:rPr>
              <w:t>BRAF</w:t>
            </w:r>
            <w:r w:rsidRPr="001F2EF4">
              <w:rPr>
                <w:rFonts w:ascii="Calibri" w:eastAsia="Times New Roman" w:hAnsi="Calibri" w:cs="Calibri"/>
                <w:sz w:val="16"/>
                <w:szCs w:val="16"/>
                <w:lang w:eastAsia="en-AU"/>
              </w:rPr>
              <w:t xml:space="preserve"> V600E mutation and case reports suggest promising results with BRAF inhibitors.</w:t>
            </w:r>
            <w:hyperlink w:anchor="_ENREF_77" w:tooltip="Tholander, 2020 #5887" w:history="1">
              <w:r w:rsidRPr="001F2EF4">
                <w:rPr>
                  <w:rFonts w:ascii="Calibri" w:eastAsia="Times New Roman" w:hAnsi="Calibri" w:cs="Calibri"/>
                  <w:sz w:val="16"/>
                  <w:szCs w:val="16"/>
                  <w:lang w:eastAsia="en-AU"/>
                </w:rPr>
                <w:fldChar w:fldCharType="begin">
                  <w:fldData xml:space="preserve">PEVuZE5vdGU+PENpdGU+PEF1dGhvcj5UaG9sYW5kZXI8L0F1dGhvcj48WWVhcj4yMDIwPC9ZZWFy
PjxSZWNOdW0+NTg4NzwvUmVjTnVtPjxEaXNwbGF5VGV4dD48c3R5bGUgZmFjZT0ic3VwZXJzY3Jp
cHQiPjc3PC9zdHlsZT48L0Rpc3BsYXlUZXh0PjxyZWNvcmQ+PHJlYy1udW1iZXI+NTg4NzwvcmVj
LW51bWJlcj48Zm9yZWlnbi1rZXlzPjxrZXkgYXBwPSJFTiIgZGItaWQ9Inc1OTJ6YXpzcXRmdmR4
ZTJ3OXN4dHB0MmV4enQ1dDB3YTJmeCIgdGltZXN0YW1wPSIxNjA4NjExMTYxIj41ODg3PC9rZXk+
PC9mb3JlaWduLWtleXM+PHJlZi10eXBlIG5hbWU9IkpvdXJuYWwgQXJ0aWNsZSI+MTc8L3JlZi10
eXBlPjxjb250cmlidXRvcnM+PGF1dGhvcnM+PGF1dGhvcj5UaG9sYW5kZXIsIEIuPC9hdXRob3I+
PGF1dGhvcj5Lb2xpYWRpLCBBLjwvYXV0aG9yPjxhdXRob3I+Qm90bGluZywgSi48L2F1dGhvcj48
YXV0aG9yPkRhaGxzdHJhbmQsIEguPC9hdXRob3I+PGF1dGhvcj5Wb24gSGVpZGVtYW4sIEEuPC9h
dXRob3I+PGF1dGhvcj5BaGxzdHLDtm0sIEguPC9hdXRob3I+PGF1dGhvcj7DlmJlcmcsIEsuPC9h
dXRob3I+PGF1dGhvcj5VbGxlbmhhZywgRy4gSi48L2F1dGhvcj48L2F1dGhvcnM+PC9jb250cmli
dXRvcnM+PGF1dGgtYWRkcmVzcz5EZXBhcnRtZW50IG9mIE9uY29sb2d5LCBVcHBzYWxhIFVuaXZl
cnNpdHkgSG9zcGl0YWwsIFVwcHNhbGEsIFN3ZWRlbi4mI3hEO0RlcGFydG1lbnQgb2YgSW1tdW5v
bG9neSwgR2VuZXRpY3MgYW5kIFBhdGhvbG9neSwgU2NpZW5jZSBmb3IgTGlmZSBMYWJvcmF0b3J5
LCBVcHBzYWxhIFVuaXZlcnNpdHksIFVwcHNhbGEsIFN3ZWRlbi4mI3hEO0RlcGFydG1lbnQgb2Yg
U3VyZ2ljYWwgU2NpZW5jZXMsIFVwcHNhbGEgU3dlZGVuLCBEaXZpc2lvbiBvZiBSYWRpb2xvZ3ks
IFVwcHNhbGEgVW5pdmVyc2l0eSBIb3NwaXRhbCwgVXBwc2FsYSwgU3dlZGVuLiYjeEQ7RGVwYXJ0
bWVudCBvZiBPbmNvbG9naWMgRW5kb2NyaW5vbG9neSwgVXBwc2FsYSBVbml2ZXJzaXR5IEhvc3Bp
dGFsLCBVcHBzYWxhLCBTd2VkZW4uJiN4RDtEZXBhcnRtZW50IG9mIE1lZGljYWwgU2NpZW5jZXMs
IFVwcHNhbGEgVW5pdmVyc2l0eSwgVXBwc2FsYSwgU3dlZGVuLjwvYXV0aC1hZGRyZXNzPjx0aXRs
ZXM+PHRpdGxlPkNvbXBsZXRlIHJlc3BvbnNlIHdpdGggY29tYmluZWQgQlJBRiBhbmQgTUVLIGlu
aGliaXRpb24gaW4gQlJBRiBtdXRhdGVkIGFkdmFuY2VkIGxvdy1ncmFkZSBzZXJvdXMgb3Zhcmlh
biBjYXJjaW5vbWE8L3RpdGxlPjxzZWNvbmRhcnktdGl0bGU+VXBzIEogTWVkIFNjaTwvc2Vjb25k
YXJ5LXRpdGxlPjwvdGl0bGVzPjxwZXJpb2RpY2FsPjxmdWxsLXRpdGxlPlVwcyBKIE1lZCBTY2k8
L2Z1bGwtdGl0bGU+PC9wZXJpb2RpY2FsPjxwYWdlcz4zMjUtMzI5PC9wYWdlcz48dm9sdW1lPjEy
NTwvdm9sdW1lPjxudW1iZXI+NDwvbnVtYmVyPjxlZGl0aW9uPjIwMjAvMTAvMTM8L2VkaXRpb24+
PGtleXdvcmRzPjxrZXl3b3JkPkJSQUYgaW5oaWJpdG9yPC9rZXl3b3JkPjxrZXl3b3JkPk1FSyBp
bmhpYml0b3I8L2tleXdvcmQ+PGtleXdvcmQ+VjYwMEUgbXV0YXRpb248L2tleXdvcmQ+PGtleXdv
cmQ+Y2hlbW90aGVyYXB5PC9rZXl3b3JkPjxrZXl3b3JkPmxvdy1ncmFkZSBzZXJvdXMgb3Zhcmlh
biBjYW5jZXI8L2tleXdvcmQ+PGtleXdvcmQ+bmV4dC1nZW5lcmF0aW9uIHNlcXVlbmNpbmc8L2tl
eXdvcmQ+PGtleXdvcmQ+c3VyZ2VyeTwva2V5d29yZD48a2V5d29yZD50YXJnZXRlZCB0aGVyYXB5
PC9rZXl3b3JkPjwva2V5d29yZHM+PGRhdGVzPjx5ZWFyPjIwMjA8L3llYXI+PHB1Yi1kYXRlcz48
ZGF0ZT5Ob3Y8L2RhdGU+PC9wdWItZGF0ZXM+PC9kYXRlcz48aXNibj4wMzAwLTk3MzQgKFByaW50
KSYjeEQ7MDMwMC05NzM0PC9pc2JuPjxhY2Nlc3Npb24tbnVtPjMzMDQzNzU5PC9hY2Nlc3Npb24t
bnVtPjx1cmxzPjwvdXJscz48Y3VzdG9tMj5QTUM3NTk0ODQ5PC9jdXN0b20yPjxlbGVjdHJvbmlj
LXJlc291cmNlLW51bT4xMC4xMDgwLzAzMDA5NzM0LjIwMjAuMTgyNjYxMjwvZWxlY3Ryb25pYy1y
ZXNvdXJjZS1udW0+PHJlbW90ZS1kYXRhYmFzZS1wcm92aWRlcj5OTE08L3JlbW90ZS1kYXRhYmFz
ZS1wcm92aWRlcj48bGFuZ3VhZ2U+ZW5nPC9sYW5ndWFnZT48L3JlY29yZD48L0NpdGU+PC9FbmRO
b3RlPn==
</w:fldData>
                </w:fldChar>
              </w:r>
              <w:r w:rsidRPr="001F2EF4">
                <w:rPr>
                  <w:rFonts w:ascii="Calibri" w:eastAsia="Times New Roman" w:hAnsi="Calibri" w:cs="Calibri"/>
                  <w:sz w:val="16"/>
                  <w:szCs w:val="16"/>
                  <w:lang w:eastAsia="en-AU"/>
                </w:rPr>
                <w:instrText xml:space="preserve"> ADDIN EN.CITE </w:instrText>
              </w:r>
              <w:r w:rsidRPr="001F2EF4">
                <w:rPr>
                  <w:rFonts w:ascii="Calibri" w:eastAsia="Times New Roman" w:hAnsi="Calibri" w:cs="Calibri"/>
                  <w:sz w:val="16"/>
                  <w:szCs w:val="16"/>
                  <w:lang w:eastAsia="en-AU"/>
                </w:rPr>
                <w:fldChar w:fldCharType="begin">
                  <w:fldData xml:space="preserve">PEVuZE5vdGU+PENpdGU+PEF1dGhvcj5UaG9sYW5kZXI8L0F1dGhvcj48WWVhcj4yMDIwPC9ZZWFy
PjxSZWNOdW0+NTg4NzwvUmVjTnVtPjxEaXNwbGF5VGV4dD48c3R5bGUgZmFjZT0ic3VwZXJzY3Jp
cHQiPjc3PC9zdHlsZT48L0Rpc3BsYXlUZXh0PjxyZWNvcmQ+PHJlYy1udW1iZXI+NTg4NzwvcmVj
LW51bWJlcj48Zm9yZWlnbi1rZXlzPjxrZXkgYXBwPSJFTiIgZGItaWQ9Inc1OTJ6YXpzcXRmdmR4
ZTJ3OXN4dHB0MmV4enQ1dDB3YTJmeCIgdGltZXN0YW1wPSIxNjA4NjExMTYxIj41ODg3PC9rZXk+
PC9mb3JlaWduLWtleXM+PHJlZi10eXBlIG5hbWU9IkpvdXJuYWwgQXJ0aWNsZSI+MTc8L3JlZi10
eXBlPjxjb250cmlidXRvcnM+PGF1dGhvcnM+PGF1dGhvcj5UaG9sYW5kZXIsIEIuPC9hdXRob3I+
PGF1dGhvcj5Lb2xpYWRpLCBBLjwvYXV0aG9yPjxhdXRob3I+Qm90bGluZywgSi48L2F1dGhvcj48
YXV0aG9yPkRhaGxzdHJhbmQsIEguPC9hdXRob3I+PGF1dGhvcj5Wb24gSGVpZGVtYW4sIEEuPC9h
dXRob3I+PGF1dGhvcj5BaGxzdHLDtm0sIEguPC9hdXRob3I+PGF1dGhvcj7DlmJlcmcsIEsuPC9h
dXRob3I+PGF1dGhvcj5VbGxlbmhhZywgRy4gSi48L2F1dGhvcj48L2F1dGhvcnM+PC9jb250cmli
dXRvcnM+PGF1dGgtYWRkcmVzcz5EZXBhcnRtZW50IG9mIE9uY29sb2d5LCBVcHBzYWxhIFVuaXZl
cnNpdHkgSG9zcGl0YWwsIFVwcHNhbGEsIFN3ZWRlbi4mI3hEO0RlcGFydG1lbnQgb2YgSW1tdW5v
bG9neSwgR2VuZXRpY3MgYW5kIFBhdGhvbG9neSwgU2NpZW5jZSBmb3IgTGlmZSBMYWJvcmF0b3J5
LCBVcHBzYWxhIFVuaXZlcnNpdHksIFVwcHNhbGEsIFN3ZWRlbi4mI3hEO0RlcGFydG1lbnQgb2Yg
U3VyZ2ljYWwgU2NpZW5jZXMsIFVwcHNhbGEgU3dlZGVuLCBEaXZpc2lvbiBvZiBSYWRpb2xvZ3ks
IFVwcHNhbGEgVW5pdmVyc2l0eSBIb3NwaXRhbCwgVXBwc2FsYSwgU3dlZGVuLiYjeEQ7RGVwYXJ0
bWVudCBvZiBPbmNvbG9naWMgRW5kb2NyaW5vbG9neSwgVXBwc2FsYSBVbml2ZXJzaXR5IEhvc3Bp
dGFsLCBVcHBzYWxhLCBTd2VkZW4uJiN4RDtEZXBhcnRtZW50IG9mIE1lZGljYWwgU2NpZW5jZXMs
IFVwcHNhbGEgVW5pdmVyc2l0eSwgVXBwc2FsYSwgU3dlZGVuLjwvYXV0aC1hZGRyZXNzPjx0aXRs
ZXM+PHRpdGxlPkNvbXBsZXRlIHJlc3BvbnNlIHdpdGggY29tYmluZWQgQlJBRiBhbmQgTUVLIGlu
aGliaXRpb24gaW4gQlJBRiBtdXRhdGVkIGFkdmFuY2VkIGxvdy1ncmFkZSBzZXJvdXMgb3Zhcmlh
biBjYXJjaW5vbWE8L3RpdGxlPjxzZWNvbmRhcnktdGl0bGU+VXBzIEogTWVkIFNjaTwvc2Vjb25k
YXJ5LXRpdGxlPjwvdGl0bGVzPjxwZXJpb2RpY2FsPjxmdWxsLXRpdGxlPlVwcyBKIE1lZCBTY2k8
L2Z1bGwtdGl0bGU+PC9wZXJpb2RpY2FsPjxwYWdlcz4zMjUtMzI5PC9wYWdlcz48dm9sdW1lPjEy
NTwvdm9sdW1lPjxudW1iZXI+NDwvbnVtYmVyPjxlZGl0aW9uPjIwMjAvMTAvMTM8L2VkaXRpb24+
PGtleXdvcmRzPjxrZXl3b3JkPkJSQUYgaW5oaWJpdG9yPC9rZXl3b3JkPjxrZXl3b3JkPk1FSyBp
bmhpYml0b3I8L2tleXdvcmQ+PGtleXdvcmQ+VjYwMEUgbXV0YXRpb248L2tleXdvcmQ+PGtleXdv
cmQ+Y2hlbW90aGVyYXB5PC9rZXl3b3JkPjxrZXl3b3JkPmxvdy1ncmFkZSBzZXJvdXMgb3Zhcmlh
biBjYW5jZXI8L2tleXdvcmQ+PGtleXdvcmQ+bmV4dC1nZW5lcmF0aW9uIHNlcXVlbmNpbmc8L2tl
eXdvcmQ+PGtleXdvcmQ+c3VyZ2VyeTwva2V5d29yZD48a2V5d29yZD50YXJnZXRlZCB0aGVyYXB5
PC9rZXl3b3JkPjwva2V5d29yZHM+PGRhdGVzPjx5ZWFyPjIwMjA8L3llYXI+PHB1Yi1kYXRlcz48
ZGF0ZT5Ob3Y8L2RhdGU+PC9wdWItZGF0ZXM+PC9kYXRlcz48aXNibj4wMzAwLTk3MzQgKFByaW50
KSYjeEQ7MDMwMC05NzM0PC9pc2JuPjxhY2Nlc3Npb24tbnVtPjMzMDQzNzU5PC9hY2Nlc3Npb24t
bnVtPjx1cmxzPjwvdXJscz48Y3VzdG9tMj5QTUM3NTk0ODQ5PC9jdXN0b20yPjxlbGVjdHJvbmlj
LXJlc291cmNlLW51bT4xMC4xMDgwLzAzMDA5NzM0LjIwMjAuMTgyNjYxMjwvZWxlY3Ryb25pYy1y
ZXNvdXJjZS1udW0+PHJlbW90ZS1kYXRhYmFzZS1wcm92aWRlcj5OTE08L3JlbW90ZS1kYXRhYmFz
ZS1wcm92aWRlcj48bGFuZ3VhZ2U+ZW5nPC9sYW5ndWFnZT48L3JlY29yZD48L0NpdGU+PC9FbmRO
b3RlPn==
</w:fldData>
                </w:fldChar>
              </w:r>
              <w:r w:rsidRPr="001F2EF4">
                <w:rPr>
                  <w:rFonts w:ascii="Calibri" w:eastAsia="Times New Roman" w:hAnsi="Calibri" w:cs="Calibri"/>
                  <w:sz w:val="16"/>
                  <w:szCs w:val="16"/>
                  <w:lang w:eastAsia="en-AU"/>
                </w:rPr>
                <w:instrText xml:space="preserve"> ADDIN EN.CITE.DATA </w:instrText>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end"/>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separate"/>
              </w:r>
              <w:r w:rsidRPr="001F2EF4">
                <w:rPr>
                  <w:rFonts w:ascii="Calibri" w:eastAsia="Times New Roman" w:hAnsi="Calibri" w:cs="Calibri"/>
                  <w:noProof/>
                  <w:sz w:val="16"/>
                  <w:szCs w:val="16"/>
                  <w:vertAlign w:val="superscript"/>
                  <w:lang w:eastAsia="en-AU"/>
                </w:rPr>
                <w:t>77</w:t>
              </w:r>
              <w:r w:rsidRPr="001F2EF4">
                <w:rPr>
                  <w:rFonts w:ascii="Calibri" w:eastAsia="Times New Roman" w:hAnsi="Calibri" w:cs="Calibri"/>
                  <w:sz w:val="16"/>
                  <w:szCs w:val="16"/>
                  <w:lang w:eastAsia="en-AU"/>
                </w:rPr>
                <w:fldChar w:fldCharType="end"/>
              </w:r>
            </w:hyperlink>
            <w:r w:rsidRPr="001F2EF4">
              <w:rPr>
                <w:rFonts w:ascii="Calibri" w:eastAsia="Times New Roman" w:hAnsi="Calibri" w:cs="Calibri"/>
                <w:sz w:val="16"/>
                <w:szCs w:val="16"/>
                <w:lang w:eastAsia="en-AU"/>
              </w:rPr>
              <w:t xml:space="preserve"> </w:t>
            </w:r>
            <w:r w:rsidRPr="001F2EF4">
              <w:rPr>
                <w:rFonts w:ascii="Calibri" w:eastAsia="Times New Roman" w:hAnsi="Calibri" w:cs="Calibri"/>
                <w:i/>
                <w:iCs/>
                <w:sz w:val="16"/>
                <w:szCs w:val="16"/>
                <w:lang w:eastAsia="en-AU"/>
              </w:rPr>
              <w:t xml:space="preserve">HER2 </w:t>
            </w:r>
            <w:r w:rsidRPr="001F2EF4">
              <w:rPr>
                <w:rFonts w:ascii="Calibri" w:eastAsia="Times New Roman" w:hAnsi="Calibri" w:cs="Calibri"/>
                <w:sz w:val="16"/>
                <w:szCs w:val="16"/>
                <w:lang w:eastAsia="en-AU"/>
              </w:rPr>
              <w:t>amplifications occur in 18% of ovarian mucinous</w:t>
            </w:r>
            <w:hyperlink w:anchor="_ENREF_78" w:tooltip="Cheasley, 2019 #5888" w:history="1">
              <w:r w:rsidRPr="001F2EF4">
                <w:rPr>
                  <w:rFonts w:ascii="Calibri" w:eastAsia="Times New Roman" w:hAnsi="Calibri" w:cs="Calibri"/>
                  <w:sz w:val="16"/>
                  <w:szCs w:val="16"/>
                  <w:lang w:eastAsia="en-AU"/>
                </w:rPr>
                <w:fldChar w:fldCharType="begin">
                  <w:fldData xml:space="preserve">PEVuZE5vdGU+PENpdGU+PEF1dGhvcj5DaGVhc2xleTwvQXV0aG9yPjxZZWFyPjIwMTk8L1llYXI+
PFJlY051bT41ODg4PC9SZWNOdW0+PERpc3BsYXlUZXh0PjxzdHlsZSBmYWNlPSJzdXBlcnNjcmlw
dCI+Nzg8L3N0eWxlPjwvRGlzcGxheVRleHQ+PHJlY29yZD48cmVjLW51bWJlcj41ODg4PC9yZWMt
bnVtYmVyPjxmb3JlaWduLWtleXM+PGtleSBhcHA9IkVOIiBkYi1pZD0idzU5MnphenNxdGZ2ZHhl
Mnc5c3h0cHQyZXh6dDV0MHdhMmZ4IiB0aW1lc3RhbXA9IjE2MDg2MTEyMjQiPjU4ODg8L2tleT48
L2ZvcmVpZ24ta2V5cz48cmVmLXR5cGUgbmFtZT0iSm91cm5hbCBBcnRpY2xlIj4xNzwvcmVmLXR5
cGU+PGNvbnRyaWJ1dG9ycz48YXV0aG9ycz48YXV0aG9yPkNoZWFzbGV5LCBELjwvYXV0aG9yPjxh
dXRob3I+V2FrZWZpZWxkLCBNLiBKLjwvYXV0aG9yPjxhdXRob3I+UnlsYW5kLCBHLiBMLjwvYXV0
aG9yPjxhdXRob3I+QWxsYW4sIFAuIEUuPC9hdXRob3I+PGF1dGhvcj5BbHNvcCwgSy48L2F1dGhv
cj48YXV0aG9yPkFtYXJhc2luZ2hlLCBLLiBDLjwvYXV0aG9yPjxhdXRob3I+QW5hbmRhLCBTLjwv
YXV0aG9yPjxhdXRob3I+QW5nbGVzaW8sIE0uIFMuPC9hdXRob3I+PGF1dGhvcj5BdS1ZZXVuZywg
Ry48L2F1dGhvcj48YXV0aG9yPkLDtmhtLCBNLjwvYXV0aG9yPjxhdXRob3I+Qm93dGVsbCwgRC4g
RC4gTC48L2F1dGhvcj48YXV0aG9yPkJyYW5kLCBBLjwvYXV0aG9yPjxhdXRob3I+Q2hlbmV2aXgt
VHJlbmNoLCBHLjwvYXV0aG9yPjxhdXRob3I+Q2hyaXN0aWUsIE0uPC9hdXRob3I+PGF1dGhvcj5D
aGlldywgWS4gRS48L2F1dGhvcj48YXV0aG9yPkNodXJjaG1hbiwgTS48L2F1dGhvcj48YXV0aG9y
PkRlRmF6aW8sIEEuPC9hdXRob3I+PGF1dGhvcj5EZW1lbywgUi48L2F1dGhvcj48YXV0aG9yPkR1
ZGxleSwgUi48L2F1dGhvcj48YXV0aG9yPkZhaXJ3ZWF0aGVyLCBOLjwvYXV0aG9yPjxhdXRob3I+
RmVkZWxlLCBDLiBHLjwvYXV0aG9yPjxhdXRob3I+RmVyZWRheSwgUy48L2F1dGhvcj48YXV0aG9y
PkZveCwgUy4gQi48L2F1dGhvcj48YXV0aG9yPkdpbGtzLCBDLiBCLjwvYXV0aG9yPjxhdXRob3I+
R291cmxleSwgQy48L2F1dGhvcj48YXV0aG9yPkhhY2tlciwgTi4gRi48L2F1dGhvcj48YXV0aG9y
PkhhZGxleSwgQS4gTS48L2F1dGhvcj48YXV0aG9yPkhlbmRsZXksIEouPC9hdXRob3I+PGF1dGhv
cj5IbywgRy4gWS48L2F1dGhvcj48YXV0aG9yPkh1Z2hlcywgUy48L2F1dGhvcj48YXV0aG9yPkh1
bnN0bWFuLCBELiBHLjwvYXV0aG9yPjxhdXRob3I+SHVudGVyLCBTLiBNLjwvYXV0aG9yPjxhdXRo
b3I+Sm9ibGluZywgVC4gVy48L2F1dGhvcj48YXV0aG9yPkthbGxpLCBLLiBSLjwvYXV0aG9yPjxh
dXRob3I+S2F1Zm1hbm4sIFMuIEguPC9hdXRob3I+PGF1dGhvcj5LZW5uZWR5LCBDLiBKLjwvYXV0
aG9yPjxhdXRob3I+S8O2YmVsLCBNLjwvYXV0aG9yPjxhdXRob3I+TGUgUGFnZSwgQy48L2F1dGhv
cj48YXV0aG9yPkxpLCBKLjwvYXV0aG9yPjxhdXRob3I+THVwYXQsIFIuPC9hdXRob3I+PGF1dGhv
cj5NY05hbGx5LCBPLiBNLjwvYXV0aG9yPjxhdXRob3I+TWNBbHBpbmUsIEouIE4uPC9hdXRob3I+
PGF1dGhvcj5NZXMtTWFzc29uLCBBLiBNLjwvYXV0aG9yPjxhdXRob3I+TWlsZXNoa2luLCBMLjwv
YXV0aG9yPjxhdXRob3I+UHJvdmVuY2hlciwgRC4gTS48L2F1dGhvcj48YXV0aG9yPlB5bWFuLCBK
LjwvYXV0aG9yPjxhdXRob3I+UmFoaW1pLCBLLjwvYXV0aG9yPjxhdXRob3I+Um93bGV5LCBTLiBN
LjwvYXV0aG9yPjxhdXRob3I+U2FsYXphciwgQy48L2F1dGhvcj48YXV0aG9yPlNhbWltaSwgRy48
L2F1dGhvcj48YXV0aG9yPlNhdW5kZXJzLCBILjwvYXV0aG9yPjxhdXRob3I+U2VtcGxlLCBULjwv
YXV0aG9yPjxhdXRob3I+U2hhcm1hLCBSLjwvYXV0aG9yPjxhdXRob3I+U2hhcnBlLCBBLiBKLjwv
YXV0aG9yPjxhdXRob3I+U3RlcGhlbnMsIEEuIE4uPC9hdXRob3I+PGF1dGhvcj5UaGlvLCBOLjwv
YXV0aG9yPjxhdXRob3I+VG9ycmVzLCBNLiBDLjwvYXV0aG9yPjxhdXRob3I+VHJhZmljYW50ZSwg
Ti48L2F1dGhvcj48YXV0aG9yPlhpbmcsIFouPC9hdXRob3I+PGF1dGhvcj5aZXRob3ZlbiwgTS48
L2F1dGhvcj48YXV0aG9yPkFudGlsbCwgWS4gQy48L2F1dGhvcj48YXV0aG9yPlNjb3R0LCBDLiBM
LjwvYXV0aG9yPjxhdXRob3I+Q2FtcGJlbGwsIEkuIEcuPC9hdXRob3I+PGF1dGhvcj5Hb3JyaW5n
ZSwgSy4gTC48L2F1dGhvcj48L2F1dGhvcnM+PC9jb250cmlidXRvcnM+PGF1dGgtYWRkcmVzcz5Q
ZXRlciBNYWNDYWxsdW0gQ2FuY2VyIENlbnRyZSwgTWVsYm91cm5lLCBBdXN0cmFsaWEuJiN4RDtX
YWx0ZXIgYW5kIEVsaXphIEhhbGwgSW5zdGl0dXRlLCBQYXJrdmlsbGUsIEF1c3RyYWxpYS4mI3hE
O1RoZSBVbml2ZXJzaXR5IG9mIE1lbGJvdXJuZSwgTWVsYm91cm5lLCBBdXN0cmFsaWEuJiN4RDtX
ZXN0ZXJuIEhlYWx0aCwgU3QuIEFsYmFucywgQXVzdHJhbGlhLiYjeEQ7VW5pdmVyc2l0eSBvZiBC
cml0aXNoIENvbHVtYmlhLCBWYW5jb3V2ZXIsIENhbmFkYS4mI3hEO0tpbmdob3JuIENhbmNlciBD
ZW50cmUgYW5kIEdhcnZhbiBJbnN0aXR1dGUgb2YgTWVkaWNhbCBSZXNlYXJjaCwgRGFybGluZ2h1
cnN0LCBBdXN0cmFsaWEuJiN4RDtXZXN0bWVhZCBIb3NwaXRhbCwgVW5pdmVyc2l0eSBvZiBTeWRu
ZXksIFN5ZG5leSwgQXVzdHJhbGlhLiYjeEQ7UXVlZW5zbGFuZCBJbnN0aXR1dGUgb2YgTWVkaWNh
bCBSZXNlYXJjaCwgQnJpc2JhbmUsIEF1c3RyYWxpYS4mI3hEO1JveWFsIE1lbGJvdXJuZSBIb3Nw
aXRhbCwgUGFya3ZpbGxlLCBBdXN0cmFsaWEuJiN4RDtOaWNvbGEgTXVycmF5IENlbnRyZSBmb3Ig
T3ZhcmlhbiBDYW5jZXIgUmVzZWFyY2gsIENhbmNlciBSZXNlYXJjaCBVSyBFZGluYnVyZ2ggQ2Vu
dHJlLCBVbml2ZXJzaXR5IG9mIEVkaW5idXJnaCwgRWRpbmJ1cmdoLCBVSy4mI3hEO0h1ZHNvbiBJ
bnN0aXR1dGUgb2YgTWVkaWNhbCBSZXNlYXJjaCwgQ2xheXRvbiwgQXVzdHJhbGlhLiYjeEQ7VGhl
IFVuaXZlcnNpdHkgb2YgTmV3IFNvdXRoIFdhbGVzLCBTeWRuZXksIEF1c3RyYWxpYS4mI3hEO1Jv
eWFsIEJyaXNiYW5lIGFuZCBXb21lbnMgSG9zcGl0YWwsIEJyaXNiYW5lLCBBdXN0cmFsaWEuJiN4
RDtNb25hc2ggTWVkaWNhbCBDZW50cmUsIENsYXl0b24sIEF1c3RyYWxpYS4mI3hEO01heW8gQ2xp
bmljLCBSb2NoZXN0ZXIsIE1OLCBVU0EuJiN4RDtUaGUgVW5pdmVyc2l0eSBvZiBDYWxnYXJ5LCBD
YWxnYXJ5LCBDYW5hZGEuJiN4RDtDUkNIVU0sIE1vbnRyZWFsLCBDYW5hZGEuJiN4RDtSb3lhbCBX
b21lbnMgSG9zcGl0YWwsIFBhcmt2aWxsZSwgQXVzdHJhbGlhLiYjeEQ7VW5pdmVyc2l0eSBvZiBN
b250cmVhbCwgTW9udHJlYWwsIENhbmFkYS4mI3hEO0NlbnRyZSBIb3NwaXRhbGllciBkZSBMJmFw
b3M7VW5pdmVyc2l0w6kgZGUgTW9udHJlYWwsIE1vbnRyZWFsLCBDYW5hZGEuJiN4RDtSb3lhbCBD
aGlsZHJlbiZhcG9zO3MgSG9zcGl0YWwsIEZsZW1pbmd0b24sIEF1c3RyYWxpYS4mI3hEO05TVyBI
ZWFsdGggUGF0aG9sb2d5LCBTeWRuZXksIEF1c3RyYWxpYS4mI3hEO01vbmFzaCBVbml2ZXJzaXR5
LCBDbGF5dG9uLCBBdXN0cmFsaWEuJiN4RDtDYWJyaW5pIEhlYWx0aCwgTWFsdmVybiwgQXVzdHJh
bGlhLiYjeEQ7RnJhbmtzdG9uIEhvc3BpdGFsLCBGcmFua3N0b24sIEF1c3RyYWxpYS4mI3hEO1Bl
dGVyIE1hY0NhbGx1bSBDYW5jZXIgQ2VudHJlLCBNZWxib3VybmUsIEF1c3RyYWxpYS4ga3lsaWUu
Z29ycmluZ2VAcGV0ZXJtYWMub3JnLiYjeEQ7VGhlIFVuaXZlcnNpdHkgb2YgTWVsYm91cm5lLCBN
ZWxib3VybmUsIEF1c3RyYWxpYS4ga3lsaWUuZ29ycmluZ2VAcGV0ZXJtYWMub3JnLjwvYXV0aC1h
ZGRyZXNzPjx0aXRsZXM+PHRpdGxlPlRoZSBtb2xlY3VsYXIgb3JpZ2luIGFuZCB0YXhvbm9teSBv
ZiBtdWNpbm91cyBvdmFyaWFuIGNhcmNpbm9tYTwvdGl0bGU+PHNlY29uZGFyeS10aXRsZT5OYXQg
Q29tbXVuPC9zZWNvbmRhcnktdGl0bGU+PC90aXRsZXM+PHBlcmlvZGljYWw+PGZ1bGwtdGl0bGU+
TmF0IENvbW11bjwvZnVsbC10aXRsZT48YWJici0xPk5hdHVyZSBjb21tdW5pY2F0aW9uczwvYWJi
ci0xPjwvcGVyaW9kaWNhbD48cGFnZXM+MzkzNTwvcGFnZXM+PHZvbHVtZT4xMDwvdm9sdW1lPjxu
dW1iZXI+MTwvbnVtYmVyPjxlZGl0aW9uPjIwMTkvMDkvMDQ8L2VkaXRpb24+PGtleXdvcmRzPjxr
ZXl3b3JkPkFkZW5vY2FyY2lub21hLCBNdWNpbm91cy9jbGFzc2lmaWNhdGlvbi8qZ2VuZXRpY3Mv
bWV0YWJvbGlzbTwva2V5d29yZD48a2V5d29yZD5DYXJjaW5vbWEsIE92YXJpYW4gRXBpdGhlbGlh
bC9jbGFzc2lmaWNhdGlvbi8qZ2VuZXRpY3MvbWV0YWJvbGlzbTwva2V5d29yZD48a2V5d29yZD5D
b2hvcnQgU3R1ZGllczwva2V5d29yZD48a2V5d29yZD5GZW1hbGU8L2tleXdvcmQ+PGtleXdvcmQ+
R2VuZSBFeHByZXNzaW9uIFByb2ZpbGluZy8qbWV0aG9kczwva2V5d29yZD48a2V5d29yZD5HZW5l
IEV4cHJlc3Npb24gUmVndWxhdGlvbiwgTmVvcGxhc3RpYzwva2V5d29yZD48a2V5d29yZD5IdW1h
bnM8L2tleXdvcmQ+PGtleXdvcmQ+TXV0YXRpb248L2tleXdvcmQ+PGtleXdvcmQ+T3ZhcmlhbiBO
ZW9wbGFzbXMvY2xhc3NpZmljYXRpb24vKmdlbmV0aWNzL21ldGFib2xpc208L2tleXdvcmQ+PGtl
eXdvcmQ+U2VxdWVuY2UgQW5hbHlzaXMsIEROQS9tZXRob2RzPC9rZXl3b3JkPjxrZXl3b3JkPlN1
cnZpdmFsIEFuYWx5c2lzPC9rZXl3b3JkPjwva2V5d29yZHM+PGRhdGVzPjx5ZWFyPjIwMTk8L3ll
YXI+PHB1Yi1kYXRlcz48ZGF0ZT5TZXAgMjwvZGF0ZT48L3B1Yi1kYXRlcz48L2RhdGVzPjxpc2Ju
PjIwNDEtMTcyMzwvaXNibj48YWNjZXNzaW9uLW51bT4zMTQ3NzcxNjwvYWNjZXNzaW9uLW51bT48
dXJscz48L3VybHM+PGN1c3RvbTI+UE1DNjcxODQyNjwvY3VzdG9tMj48ZWxlY3Ryb25pYy1yZXNv
dXJjZS1udW0+MTAuMTAzOC9zNDE0NjctMDE5LTExODYyLXg8L2VsZWN0cm9uaWMtcmVzb3VyY2Ut
bnVtPjxyZW1vdGUtZGF0YWJhc2UtcHJvdmlkZXI+TkxNPC9yZW1vdGUtZGF0YWJhc2UtcHJvdmlk
ZXI+PGxhbmd1YWdlPmVuZzwvbGFuZ3VhZ2U+PC9yZWNvcmQ+PC9DaXRlPjwvRW5kTm90ZT5=
</w:fldData>
                </w:fldChar>
              </w:r>
              <w:r w:rsidRPr="001F2EF4">
                <w:rPr>
                  <w:rFonts w:ascii="Calibri" w:eastAsia="Times New Roman" w:hAnsi="Calibri" w:cs="Calibri"/>
                  <w:sz w:val="16"/>
                  <w:szCs w:val="16"/>
                  <w:lang w:eastAsia="en-AU"/>
                </w:rPr>
                <w:instrText xml:space="preserve"> ADDIN EN.CITE </w:instrText>
              </w:r>
              <w:r w:rsidRPr="001F2EF4">
                <w:rPr>
                  <w:rFonts w:ascii="Calibri" w:eastAsia="Times New Roman" w:hAnsi="Calibri" w:cs="Calibri"/>
                  <w:sz w:val="16"/>
                  <w:szCs w:val="16"/>
                  <w:lang w:eastAsia="en-AU"/>
                </w:rPr>
                <w:fldChar w:fldCharType="begin">
                  <w:fldData xml:space="preserve">PEVuZE5vdGU+PENpdGU+PEF1dGhvcj5DaGVhc2xleTwvQXV0aG9yPjxZZWFyPjIwMTk8L1llYXI+
PFJlY051bT41ODg4PC9SZWNOdW0+PERpc3BsYXlUZXh0PjxzdHlsZSBmYWNlPSJzdXBlcnNjcmlw
dCI+Nzg8L3N0eWxlPjwvRGlzcGxheVRleHQ+PHJlY29yZD48cmVjLW51bWJlcj41ODg4PC9yZWMt
bnVtYmVyPjxmb3JlaWduLWtleXM+PGtleSBhcHA9IkVOIiBkYi1pZD0idzU5MnphenNxdGZ2ZHhl
Mnc5c3h0cHQyZXh6dDV0MHdhMmZ4IiB0aW1lc3RhbXA9IjE2MDg2MTEyMjQiPjU4ODg8L2tleT48
L2ZvcmVpZ24ta2V5cz48cmVmLXR5cGUgbmFtZT0iSm91cm5hbCBBcnRpY2xlIj4xNzwvcmVmLXR5
cGU+PGNvbnRyaWJ1dG9ycz48YXV0aG9ycz48YXV0aG9yPkNoZWFzbGV5LCBELjwvYXV0aG9yPjxh
dXRob3I+V2FrZWZpZWxkLCBNLiBKLjwvYXV0aG9yPjxhdXRob3I+UnlsYW5kLCBHLiBMLjwvYXV0
aG9yPjxhdXRob3I+QWxsYW4sIFAuIEUuPC9hdXRob3I+PGF1dGhvcj5BbHNvcCwgSy48L2F1dGhv
cj48YXV0aG9yPkFtYXJhc2luZ2hlLCBLLiBDLjwvYXV0aG9yPjxhdXRob3I+QW5hbmRhLCBTLjwv
YXV0aG9yPjxhdXRob3I+QW5nbGVzaW8sIE0uIFMuPC9hdXRob3I+PGF1dGhvcj5BdS1ZZXVuZywg
Ry48L2F1dGhvcj48YXV0aG9yPkLDtmhtLCBNLjwvYXV0aG9yPjxhdXRob3I+Qm93dGVsbCwgRC4g
RC4gTC48L2F1dGhvcj48YXV0aG9yPkJyYW5kLCBBLjwvYXV0aG9yPjxhdXRob3I+Q2hlbmV2aXgt
VHJlbmNoLCBHLjwvYXV0aG9yPjxhdXRob3I+Q2hyaXN0aWUsIE0uPC9hdXRob3I+PGF1dGhvcj5D
aGlldywgWS4gRS48L2F1dGhvcj48YXV0aG9yPkNodXJjaG1hbiwgTS48L2F1dGhvcj48YXV0aG9y
PkRlRmF6aW8sIEEuPC9hdXRob3I+PGF1dGhvcj5EZW1lbywgUi48L2F1dGhvcj48YXV0aG9yPkR1
ZGxleSwgUi48L2F1dGhvcj48YXV0aG9yPkZhaXJ3ZWF0aGVyLCBOLjwvYXV0aG9yPjxhdXRob3I+
RmVkZWxlLCBDLiBHLjwvYXV0aG9yPjxhdXRob3I+RmVyZWRheSwgUy48L2F1dGhvcj48YXV0aG9y
PkZveCwgUy4gQi48L2F1dGhvcj48YXV0aG9yPkdpbGtzLCBDLiBCLjwvYXV0aG9yPjxhdXRob3I+
R291cmxleSwgQy48L2F1dGhvcj48YXV0aG9yPkhhY2tlciwgTi4gRi48L2F1dGhvcj48YXV0aG9y
PkhhZGxleSwgQS4gTS48L2F1dGhvcj48YXV0aG9yPkhlbmRsZXksIEouPC9hdXRob3I+PGF1dGhv
cj5IbywgRy4gWS48L2F1dGhvcj48YXV0aG9yPkh1Z2hlcywgUy48L2F1dGhvcj48YXV0aG9yPkh1
bnN0bWFuLCBELiBHLjwvYXV0aG9yPjxhdXRob3I+SHVudGVyLCBTLiBNLjwvYXV0aG9yPjxhdXRo
b3I+Sm9ibGluZywgVC4gVy48L2F1dGhvcj48YXV0aG9yPkthbGxpLCBLLiBSLjwvYXV0aG9yPjxh
dXRob3I+S2F1Zm1hbm4sIFMuIEguPC9hdXRob3I+PGF1dGhvcj5LZW5uZWR5LCBDLiBKLjwvYXV0
aG9yPjxhdXRob3I+S8O2YmVsLCBNLjwvYXV0aG9yPjxhdXRob3I+TGUgUGFnZSwgQy48L2F1dGhv
cj48YXV0aG9yPkxpLCBKLjwvYXV0aG9yPjxhdXRob3I+THVwYXQsIFIuPC9hdXRob3I+PGF1dGhv
cj5NY05hbGx5LCBPLiBNLjwvYXV0aG9yPjxhdXRob3I+TWNBbHBpbmUsIEouIE4uPC9hdXRob3I+
PGF1dGhvcj5NZXMtTWFzc29uLCBBLiBNLjwvYXV0aG9yPjxhdXRob3I+TWlsZXNoa2luLCBMLjwv
YXV0aG9yPjxhdXRob3I+UHJvdmVuY2hlciwgRC4gTS48L2F1dGhvcj48YXV0aG9yPlB5bWFuLCBK
LjwvYXV0aG9yPjxhdXRob3I+UmFoaW1pLCBLLjwvYXV0aG9yPjxhdXRob3I+Um93bGV5LCBTLiBN
LjwvYXV0aG9yPjxhdXRob3I+U2FsYXphciwgQy48L2F1dGhvcj48YXV0aG9yPlNhbWltaSwgRy48
L2F1dGhvcj48YXV0aG9yPlNhdW5kZXJzLCBILjwvYXV0aG9yPjxhdXRob3I+U2VtcGxlLCBULjwv
YXV0aG9yPjxhdXRob3I+U2hhcm1hLCBSLjwvYXV0aG9yPjxhdXRob3I+U2hhcnBlLCBBLiBKLjwv
YXV0aG9yPjxhdXRob3I+U3RlcGhlbnMsIEEuIE4uPC9hdXRob3I+PGF1dGhvcj5UaGlvLCBOLjwv
YXV0aG9yPjxhdXRob3I+VG9ycmVzLCBNLiBDLjwvYXV0aG9yPjxhdXRob3I+VHJhZmljYW50ZSwg
Ti48L2F1dGhvcj48YXV0aG9yPlhpbmcsIFouPC9hdXRob3I+PGF1dGhvcj5aZXRob3ZlbiwgTS48
L2F1dGhvcj48YXV0aG9yPkFudGlsbCwgWS4gQy48L2F1dGhvcj48YXV0aG9yPlNjb3R0LCBDLiBM
LjwvYXV0aG9yPjxhdXRob3I+Q2FtcGJlbGwsIEkuIEcuPC9hdXRob3I+PGF1dGhvcj5Hb3JyaW5n
ZSwgSy4gTC48L2F1dGhvcj48L2F1dGhvcnM+PC9jb250cmlidXRvcnM+PGF1dGgtYWRkcmVzcz5Q
ZXRlciBNYWNDYWxsdW0gQ2FuY2VyIENlbnRyZSwgTWVsYm91cm5lLCBBdXN0cmFsaWEuJiN4RDtX
YWx0ZXIgYW5kIEVsaXphIEhhbGwgSW5zdGl0dXRlLCBQYXJrdmlsbGUsIEF1c3RyYWxpYS4mI3hE
O1RoZSBVbml2ZXJzaXR5IG9mIE1lbGJvdXJuZSwgTWVsYm91cm5lLCBBdXN0cmFsaWEuJiN4RDtX
ZXN0ZXJuIEhlYWx0aCwgU3QuIEFsYmFucywgQXVzdHJhbGlhLiYjeEQ7VW5pdmVyc2l0eSBvZiBC
cml0aXNoIENvbHVtYmlhLCBWYW5jb3V2ZXIsIENhbmFkYS4mI3hEO0tpbmdob3JuIENhbmNlciBD
ZW50cmUgYW5kIEdhcnZhbiBJbnN0aXR1dGUgb2YgTWVkaWNhbCBSZXNlYXJjaCwgRGFybGluZ2h1
cnN0LCBBdXN0cmFsaWEuJiN4RDtXZXN0bWVhZCBIb3NwaXRhbCwgVW5pdmVyc2l0eSBvZiBTeWRu
ZXksIFN5ZG5leSwgQXVzdHJhbGlhLiYjeEQ7UXVlZW5zbGFuZCBJbnN0aXR1dGUgb2YgTWVkaWNh
bCBSZXNlYXJjaCwgQnJpc2JhbmUsIEF1c3RyYWxpYS4mI3hEO1JveWFsIE1lbGJvdXJuZSBIb3Nw
aXRhbCwgUGFya3ZpbGxlLCBBdXN0cmFsaWEuJiN4RDtOaWNvbGEgTXVycmF5IENlbnRyZSBmb3Ig
T3ZhcmlhbiBDYW5jZXIgUmVzZWFyY2gsIENhbmNlciBSZXNlYXJjaCBVSyBFZGluYnVyZ2ggQ2Vu
dHJlLCBVbml2ZXJzaXR5IG9mIEVkaW5idXJnaCwgRWRpbmJ1cmdoLCBVSy4mI3hEO0h1ZHNvbiBJ
bnN0aXR1dGUgb2YgTWVkaWNhbCBSZXNlYXJjaCwgQ2xheXRvbiwgQXVzdHJhbGlhLiYjeEQ7VGhl
IFVuaXZlcnNpdHkgb2YgTmV3IFNvdXRoIFdhbGVzLCBTeWRuZXksIEF1c3RyYWxpYS4mI3hEO1Jv
eWFsIEJyaXNiYW5lIGFuZCBXb21lbnMgSG9zcGl0YWwsIEJyaXNiYW5lLCBBdXN0cmFsaWEuJiN4
RDtNb25hc2ggTWVkaWNhbCBDZW50cmUsIENsYXl0b24sIEF1c3RyYWxpYS4mI3hEO01heW8gQ2xp
bmljLCBSb2NoZXN0ZXIsIE1OLCBVU0EuJiN4RDtUaGUgVW5pdmVyc2l0eSBvZiBDYWxnYXJ5LCBD
YWxnYXJ5LCBDYW5hZGEuJiN4RDtDUkNIVU0sIE1vbnRyZWFsLCBDYW5hZGEuJiN4RDtSb3lhbCBX
b21lbnMgSG9zcGl0YWwsIFBhcmt2aWxsZSwgQXVzdHJhbGlhLiYjeEQ7VW5pdmVyc2l0eSBvZiBN
b250cmVhbCwgTW9udHJlYWwsIENhbmFkYS4mI3hEO0NlbnRyZSBIb3NwaXRhbGllciBkZSBMJmFw
b3M7VW5pdmVyc2l0w6kgZGUgTW9udHJlYWwsIE1vbnRyZWFsLCBDYW5hZGEuJiN4RDtSb3lhbCBD
aGlsZHJlbiZhcG9zO3MgSG9zcGl0YWwsIEZsZW1pbmd0b24sIEF1c3RyYWxpYS4mI3hEO05TVyBI
ZWFsdGggUGF0aG9sb2d5LCBTeWRuZXksIEF1c3RyYWxpYS4mI3hEO01vbmFzaCBVbml2ZXJzaXR5
LCBDbGF5dG9uLCBBdXN0cmFsaWEuJiN4RDtDYWJyaW5pIEhlYWx0aCwgTWFsdmVybiwgQXVzdHJh
bGlhLiYjeEQ7RnJhbmtzdG9uIEhvc3BpdGFsLCBGcmFua3N0b24sIEF1c3RyYWxpYS4mI3hEO1Bl
dGVyIE1hY0NhbGx1bSBDYW5jZXIgQ2VudHJlLCBNZWxib3VybmUsIEF1c3RyYWxpYS4ga3lsaWUu
Z29ycmluZ2VAcGV0ZXJtYWMub3JnLiYjeEQ7VGhlIFVuaXZlcnNpdHkgb2YgTWVsYm91cm5lLCBN
ZWxib3VybmUsIEF1c3RyYWxpYS4ga3lsaWUuZ29ycmluZ2VAcGV0ZXJtYWMub3JnLjwvYXV0aC1h
ZGRyZXNzPjx0aXRsZXM+PHRpdGxlPlRoZSBtb2xlY3VsYXIgb3JpZ2luIGFuZCB0YXhvbm9teSBv
ZiBtdWNpbm91cyBvdmFyaWFuIGNhcmNpbm9tYTwvdGl0bGU+PHNlY29uZGFyeS10aXRsZT5OYXQg
Q29tbXVuPC9zZWNvbmRhcnktdGl0bGU+PC90aXRsZXM+PHBlcmlvZGljYWw+PGZ1bGwtdGl0bGU+
TmF0IENvbW11bjwvZnVsbC10aXRsZT48YWJici0xPk5hdHVyZSBjb21tdW5pY2F0aW9uczwvYWJi
ci0xPjwvcGVyaW9kaWNhbD48cGFnZXM+MzkzNTwvcGFnZXM+PHZvbHVtZT4xMDwvdm9sdW1lPjxu
dW1iZXI+MTwvbnVtYmVyPjxlZGl0aW9uPjIwMTkvMDkvMDQ8L2VkaXRpb24+PGtleXdvcmRzPjxr
ZXl3b3JkPkFkZW5vY2FyY2lub21hLCBNdWNpbm91cy9jbGFzc2lmaWNhdGlvbi8qZ2VuZXRpY3Mv
bWV0YWJvbGlzbTwva2V5d29yZD48a2V5d29yZD5DYXJjaW5vbWEsIE92YXJpYW4gRXBpdGhlbGlh
bC9jbGFzc2lmaWNhdGlvbi8qZ2VuZXRpY3MvbWV0YWJvbGlzbTwva2V5d29yZD48a2V5d29yZD5D
b2hvcnQgU3R1ZGllczwva2V5d29yZD48a2V5d29yZD5GZW1hbGU8L2tleXdvcmQ+PGtleXdvcmQ+
R2VuZSBFeHByZXNzaW9uIFByb2ZpbGluZy8qbWV0aG9kczwva2V5d29yZD48a2V5d29yZD5HZW5l
IEV4cHJlc3Npb24gUmVndWxhdGlvbiwgTmVvcGxhc3RpYzwva2V5d29yZD48a2V5d29yZD5IdW1h
bnM8L2tleXdvcmQ+PGtleXdvcmQ+TXV0YXRpb248L2tleXdvcmQ+PGtleXdvcmQ+T3ZhcmlhbiBO
ZW9wbGFzbXMvY2xhc3NpZmljYXRpb24vKmdlbmV0aWNzL21ldGFib2xpc208L2tleXdvcmQ+PGtl
eXdvcmQ+U2VxdWVuY2UgQW5hbHlzaXMsIEROQS9tZXRob2RzPC9rZXl3b3JkPjxrZXl3b3JkPlN1
cnZpdmFsIEFuYWx5c2lzPC9rZXl3b3JkPjwva2V5d29yZHM+PGRhdGVzPjx5ZWFyPjIwMTk8L3ll
YXI+PHB1Yi1kYXRlcz48ZGF0ZT5TZXAgMjwvZGF0ZT48L3B1Yi1kYXRlcz48L2RhdGVzPjxpc2Ju
PjIwNDEtMTcyMzwvaXNibj48YWNjZXNzaW9uLW51bT4zMTQ3NzcxNjwvYWNjZXNzaW9uLW51bT48
dXJscz48L3VybHM+PGN1c3RvbTI+UE1DNjcxODQyNjwvY3VzdG9tMj48ZWxlY3Ryb25pYy1yZXNv
dXJjZS1udW0+MTAuMTAzOC9zNDE0NjctMDE5LTExODYyLXg8L2VsZWN0cm9uaWMtcmVzb3VyY2Ut
bnVtPjxyZW1vdGUtZGF0YWJhc2UtcHJvdmlkZXI+TkxNPC9yZW1vdGUtZGF0YWJhc2UtcHJvdmlk
ZXI+PGxhbmd1YWdlPmVuZzwvbGFuZ3VhZ2U+PC9yZWNvcmQ+PC9DaXRlPjwvRW5kTm90ZT5=
</w:fldData>
                </w:fldChar>
              </w:r>
              <w:r w:rsidRPr="001F2EF4">
                <w:rPr>
                  <w:rFonts w:ascii="Calibri" w:eastAsia="Times New Roman" w:hAnsi="Calibri" w:cs="Calibri"/>
                  <w:sz w:val="16"/>
                  <w:szCs w:val="16"/>
                  <w:lang w:eastAsia="en-AU"/>
                </w:rPr>
                <w:instrText xml:space="preserve"> ADDIN EN.CITE.DATA </w:instrText>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end"/>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separate"/>
              </w:r>
              <w:r w:rsidRPr="001F2EF4">
                <w:rPr>
                  <w:rFonts w:ascii="Calibri" w:eastAsia="Times New Roman" w:hAnsi="Calibri" w:cs="Calibri"/>
                  <w:noProof/>
                  <w:sz w:val="16"/>
                  <w:szCs w:val="16"/>
                  <w:vertAlign w:val="superscript"/>
                  <w:lang w:eastAsia="en-AU"/>
                </w:rPr>
                <w:t>78</w:t>
              </w:r>
              <w:r w:rsidRPr="001F2EF4">
                <w:rPr>
                  <w:rFonts w:ascii="Calibri" w:eastAsia="Times New Roman" w:hAnsi="Calibri" w:cs="Calibri"/>
                  <w:sz w:val="16"/>
                  <w:szCs w:val="16"/>
                  <w:lang w:eastAsia="en-AU"/>
                </w:rPr>
                <w:fldChar w:fldCharType="end"/>
              </w:r>
            </w:hyperlink>
            <w:r w:rsidRPr="001F2EF4">
              <w:rPr>
                <w:rFonts w:ascii="Calibri" w:eastAsia="Times New Roman" w:hAnsi="Calibri" w:cs="Calibri"/>
                <w:sz w:val="16"/>
                <w:szCs w:val="16"/>
                <w:lang w:eastAsia="en-AU"/>
              </w:rPr>
              <w:t xml:space="preserve"> and 7-14% of ovarian clear cell carcinoma.</w:t>
            </w:r>
            <w:hyperlink w:anchor="_ENREF_79" w:tooltip="Tan, 2011 #5889" w:history="1">
              <w:r w:rsidRPr="001F2EF4">
                <w:rPr>
                  <w:rFonts w:ascii="Calibri" w:eastAsia="Times New Roman" w:hAnsi="Calibri" w:cs="Calibri"/>
                  <w:sz w:val="16"/>
                  <w:szCs w:val="16"/>
                  <w:lang w:eastAsia="en-AU"/>
                </w:rPr>
                <w:fldChar w:fldCharType="begin">
                  <w:fldData xml:space="preserve">PEVuZE5vdGU+PENpdGU+PEF1dGhvcj5UYW48L0F1dGhvcj48WWVhcj4yMDExPC9ZZWFyPjxSZWNO
dW0+NTg4OTwvUmVjTnVtPjxEaXNwbGF5VGV4dD48c3R5bGUgZmFjZT0ic3VwZXJzY3JpcHQiPjc5
PC9zdHlsZT48L0Rpc3BsYXlUZXh0PjxyZWNvcmQ+PHJlYy1udW1iZXI+NTg4OTwvcmVjLW51bWJl
cj48Zm9yZWlnbi1rZXlzPjxrZXkgYXBwPSJFTiIgZGItaWQ9Inc1OTJ6YXpzcXRmdmR4ZTJ3OXN4
dHB0MmV4enQ1dDB3YTJmeCIgdGltZXN0YW1wPSIxNjA4NjExMjY3Ij41ODg5PC9rZXk+PC9mb3Jl
aWduLWtleXM+PHJlZi10eXBlIG5hbWU9IkpvdXJuYWwgQXJ0aWNsZSI+MTc8L3JlZi10eXBlPjxj
b250cmlidXRvcnM+PGF1dGhvcnM+PGF1dGhvcj5UYW4sIEQuIFMuPC9hdXRob3I+PGF1dGhvcj5J
cmF2YW5pLCBNLjwvYXV0aG9yPjxhdXRob3I+TWNDbHVnZ2FnZSwgVy4gRy48L2F1dGhvcj48YXV0
aG9yPkxhbWJyb3MsIE0uIEIuPC9hdXRob3I+PGF1dGhvcj5NaWxhbmV6aSwgRi48L2F1dGhvcj48
YXV0aG9yPk1hY2theSwgQS48L2F1dGhvcj48YXV0aG9yPkdvdXJsZXksIEMuPC9hdXRob3I+PGF1
dGhvcj5HZXllciwgRi4gQy48L2F1dGhvcj48YXV0aG9yPlZhdGNoZXZhLCBSLjwvYXV0aG9yPjxh
dXRob3I+TWlsbGFyLCBKLjwvYXV0aG9yPjxhdXRob3I+VGhvbWFzLCBLLjwvYXV0aG9yPjxhdXRo
b3I+TmF0cmFqYW4sIFIuPC9hdXRob3I+PGF1dGhvcj5TYXZhZ2UsIEsuPC9hdXRob3I+PGF1dGhv
cj5GZW53aWNrLCBLLjwvYXV0aG9yPjxhdXRob3I+V2lsbGlhbXMsIEEuPC9hdXRob3I+PGF1dGhv
cj5KYW1lc29uLCBDLjwvYXV0aG9yPjxhdXRob3I+RWwtQmFocmF3eSwgTS48L2F1dGhvcj48YXV0
aG9yPkdvcmUsIE0uIEUuPC9hdXRob3I+PGF1dGhvcj5HYWJyYSwgSC48L2F1dGhvcj48YXV0aG9y
PktheWUsIFMuIEIuPC9hdXRob3I+PGF1dGhvcj5Bc2h3b3J0aCwgQS48L2F1dGhvcj48YXV0aG9y
PlJlaXMtRmlsaG8sIEouIFMuPC9hdXRob3I+PC9hdXRob3JzPjwvY29udHJpYnV0b3JzPjxhdXRo
LWFkZHJlc3M+RGVwYXJ0bWVudCBvZiBHeW5hZWNvbG9naWMgT25jb2xvZ3ksIFJveWFsIE1hcnNk
ZW4gSG9zcGl0YWwgTkhTIEZvdW5kYXRpb24gVHJ1c3QsIFRoZSBCcmVha3Rocm91Z2ggQnJlYXN0
IENhbmNlciBSZXNlYXJjaCBDZW50cmUsIEluc3RpdHV0ZSBvZiBDYW5jZXIgUmVzZWFyY2gsIFJv
eWFsIE1hcnNkZW4gSG9zcGl0YWwsIExvbmRvbiwgVW5pdGVkIEtpbmdkb20uPC9hdXRoLWFkZHJl
c3M+PHRpdGxlcz48dGl0bGU+R2Vub21pYyBhbmFseXNpcyByZXZlYWxzIHRoZSBtb2xlY3VsYXIg
aGV0ZXJvZ2VuZWl0eSBvZiBvdmFyaWFuIGNsZWFyIGNlbGwgY2FyY2lub21hczwvdGl0bGU+PHNl
Y29uZGFyeS10aXRsZT5DbGluIENhbmNlciBSZXM8L3NlY29uZGFyeS10aXRsZT48L3RpdGxlcz48
cGVyaW9kaWNhbD48ZnVsbC10aXRsZT5DbGluIENhbmNlciBSZXM8L2Z1bGwtdGl0bGU+PGFiYnIt
MT5DbGluaWNhbCBjYW5jZXIgcmVzZWFyY2ggOiBhbiBvZmZpY2lhbCBqb3VybmFsIG9mIHRoZSBB
bWVyaWNhbiBBc3NvY2lhdGlvbiBmb3IgQ2FuY2VyIFJlc2VhcmNoPC9hYmJyLTE+PC9wZXJpb2Rp
Y2FsPjxwYWdlcz4xNTIxLTM0PC9wYWdlcz48dm9sdW1lPjE3PC92b2x1bWU+PG51bWJlcj42PC9u
dW1iZXI+PGVkaXRpb24+MjAxMS8wMy8xODwvZWRpdGlvbj48a2V5d29yZHM+PGtleXdvcmQ+QWRl
bm9jYXJjaW5vbWEsIENsZWFyIENlbGwvKmdlbmV0aWNzPC9rZXl3b3JkPjxrZXl3b3JkPkNsdXN0
ZXIgQW5hbHlzaXM8L2tleXdvcmQ+PGtleXdvcmQ+Q29tcGFyYXRpdmUgR2Vub21pYyBIeWJyaWRp
emF0aW9uPC9rZXl3b3JkPjxrZXl3b3JkPkROQS9nZW5ldGljczwva2V5d29yZD48a2V5d29yZD5E
aXNlYXNlLUZyZWUgU3Vydml2YWw8L2tleXdvcmQ+PGtleXdvcmQ+RHJ1ZyBSZXNpc3RhbmNlLCBO
ZW9wbGFzbS9nZW5ldGljczwva2V5d29yZD48a2V5d29yZD5GZW1hbGU8L2tleXdvcmQ+PGtleXdv
cmQ+R2VuZXRpYyBUZWNobmlxdWVzPC9rZXl3b3JkPjxrZXl3b3JkPipHZW5vbWljczwva2V5d29y
ZD48a2V5d29yZD5IdW1hbnM8L2tleXdvcmQ+PGtleXdvcmQ+SW1tdW5vaGlzdG9jaGVtaXN0cnkv
bWV0aG9kczwva2V5d29yZD48a2V5d29yZD5JbiBTaXR1IEh5YnJpZGl6YXRpb24sIEZsdW9yZXNj
ZW5jZTwva2V5d29yZD48a2V5d29yZD5NdWx0aXZhcmlhdGUgQW5hbHlzaXM8L2tleXdvcmQ+PGtl
eXdvcmQ+T3ZhcmlhbiBOZW9wbGFzbXMvKmdlbmV0aWNzPC9rZXl3b3JkPjxrZXl3b3JkPlRyZWF0
bWVudCBPdXRjb21lPC9rZXl3b3JkPjwva2V5d29yZHM+PGRhdGVzPjx5ZWFyPjIwMTE8L3llYXI+
PHB1Yi1kYXRlcz48ZGF0ZT5NYXIgMTU8L2RhdGU+PC9wdWItZGF0ZXM+PC9kYXRlcz48aXNibj4x
MDc4LTA0MzI8L2lzYm4+PGFjY2Vzc2lvbi1udW0+MjE0MTE0NDU8L2FjY2Vzc2lvbi1udW0+PHVy
bHM+PC91cmxzPjxlbGVjdHJvbmljLXJlc291cmNlLW51bT4xMC4xMTU4LzEwNzgtMDQzMi5DY3It
MTAtMTY4ODwvZWxlY3Ryb25pYy1yZXNvdXJjZS1udW0+PHJlbW90ZS1kYXRhYmFzZS1wcm92aWRl
cj5OTE08L3JlbW90ZS1kYXRhYmFzZS1wcm92aWRlcj48bGFuZ3VhZ2U+ZW5nPC9sYW5ndWFnZT48
L3JlY29yZD48L0NpdGU+PC9FbmROb3RlPgB=
</w:fldData>
                </w:fldChar>
              </w:r>
              <w:r w:rsidRPr="001F2EF4">
                <w:rPr>
                  <w:rFonts w:ascii="Calibri" w:eastAsia="Times New Roman" w:hAnsi="Calibri" w:cs="Calibri"/>
                  <w:sz w:val="16"/>
                  <w:szCs w:val="16"/>
                  <w:lang w:eastAsia="en-AU"/>
                </w:rPr>
                <w:instrText xml:space="preserve"> ADDIN EN.CITE </w:instrText>
              </w:r>
              <w:r w:rsidRPr="001F2EF4">
                <w:rPr>
                  <w:rFonts w:ascii="Calibri" w:eastAsia="Times New Roman" w:hAnsi="Calibri" w:cs="Calibri"/>
                  <w:sz w:val="16"/>
                  <w:szCs w:val="16"/>
                  <w:lang w:eastAsia="en-AU"/>
                </w:rPr>
                <w:fldChar w:fldCharType="begin">
                  <w:fldData xml:space="preserve">PEVuZE5vdGU+PENpdGU+PEF1dGhvcj5UYW48L0F1dGhvcj48WWVhcj4yMDExPC9ZZWFyPjxSZWNO
dW0+NTg4OTwvUmVjTnVtPjxEaXNwbGF5VGV4dD48c3R5bGUgZmFjZT0ic3VwZXJzY3JpcHQiPjc5
PC9zdHlsZT48L0Rpc3BsYXlUZXh0PjxyZWNvcmQ+PHJlYy1udW1iZXI+NTg4OTwvcmVjLW51bWJl
cj48Zm9yZWlnbi1rZXlzPjxrZXkgYXBwPSJFTiIgZGItaWQ9Inc1OTJ6YXpzcXRmdmR4ZTJ3OXN4
dHB0MmV4enQ1dDB3YTJmeCIgdGltZXN0YW1wPSIxNjA4NjExMjY3Ij41ODg5PC9rZXk+PC9mb3Jl
aWduLWtleXM+PHJlZi10eXBlIG5hbWU9IkpvdXJuYWwgQXJ0aWNsZSI+MTc8L3JlZi10eXBlPjxj
b250cmlidXRvcnM+PGF1dGhvcnM+PGF1dGhvcj5UYW4sIEQuIFMuPC9hdXRob3I+PGF1dGhvcj5J
cmF2YW5pLCBNLjwvYXV0aG9yPjxhdXRob3I+TWNDbHVnZ2FnZSwgVy4gRy48L2F1dGhvcj48YXV0
aG9yPkxhbWJyb3MsIE0uIEIuPC9hdXRob3I+PGF1dGhvcj5NaWxhbmV6aSwgRi48L2F1dGhvcj48
YXV0aG9yPk1hY2theSwgQS48L2F1dGhvcj48YXV0aG9yPkdvdXJsZXksIEMuPC9hdXRob3I+PGF1
dGhvcj5HZXllciwgRi4gQy48L2F1dGhvcj48YXV0aG9yPlZhdGNoZXZhLCBSLjwvYXV0aG9yPjxh
dXRob3I+TWlsbGFyLCBKLjwvYXV0aG9yPjxhdXRob3I+VGhvbWFzLCBLLjwvYXV0aG9yPjxhdXRo
b3I+TmF0cmFqYW4sIFIuPC9hdXRob3I+PGF1dGhvcj5TYXZhZ2UsIEsuPC9hdXRob3I+PGF1dGhv
cj5GZW53aWNrLCBLLjwvYXV0aG9yPjxhdXRob3I+V2lsbGlhbXMsIEEuPC9hdXRob3I+PGF1dGhv
cj5KYW1lc29uLCBDLjwvYXV0aG9yPjxhdXRob3I+RWwtQmFocmF3eSwgTS48L2F1dGhvcj48YXV0
aG9yPkdvcmUsIE0uIEUuPC9hdXRob3I+PGF1dGhvcj5HYWJyYSwgSC48L2F1dGhvcj48YXV0aG9y
PktheWUsIFMuIEIuPC9hdXRob3I+PGF1dGhvcj5Bc2h3b3J0aCwgQS48L2F1dGhvcj48YXV0aG9y
PlJlaXMtRmlsaG8sIEouIFMuPC9hdXRob3I+PC9hdXRob3JzPjwvY29udHJpYnV0b3JzPjxhdXRo
LWFkZHJlc3M+RGVwYXJ0bWVudCBvZiBHeW5hZWNvbG9naWMgT25jb2xvZ3ksIFJveWFsIE1hcnNk
ZW4gSG9zcGl0YWwgTkhTIEZvdW5kYXRpb24gVHJ1c3QsIFRoZSBCcmVha3Rocm91Z2ggQnJlYXN0
IENhbmNlciBSZXNlYXJjaCBDZW50cmUsIEluc3RpdHV0ZSBvZiBDYW5jZXIgUmVzZWFyY2gsIFJv
eWFsIE1hcnNkZW4gSG9zcGl0YWwsIExvbmRvbiwgVW5pdGVkIEtpbmdkb20uPC9hdXRoLWFkZHJl
c3M+PHRpdGxlcz48dGl0bGU+R2Vub21pYyBhbmFseXNpcyByZXZlYWxzIHRoZSBtb2xlY3VsYXIg
aGV0ZXJvZ2VuZWl0eSBvZiBvdmFyaWFuIGNsZWFyIGNlbGwgY2FyY2lub21hczwvdGl0bGU+PHNl
Y29uZGFyeS10aXRsZT5DbGluIENhbmNlciBSZXM8L3NlY29uZGFyeS10aXRsZT48L3RpdGxlcz48
cGVyaW9kaWNhbD48ZnVsbC10aXRsZT5DbGluIENhbmNlciBSZXM8L2Z1bGwtdGl0bGU+PGFiYnIt
MT5DbGluaWNhbCBjYW5jZXIgcmVzZWFyY2ggOiBhbiBvZmZpY2lhbCBqb3VybmFsIG9mIHRoZSBB
bWVyaWNhbiBBc3NvY2lhdGlvbiBmb3IgQ2FuY2VyIFJlc2VhcmNoPC9hYmJyLTE+PC9wZXJpb2Rp
Y2FsPjxwYWdlcz4xNTIxLTM0PC9wYWdlcz48dm9sdW1lPjE3PC92b2x1bWU+PG51bWJlcj42PC9u
dW1iZXI+PGVkaXRpb24+MjAxMS8wMy8xODwvZWRpdGlvbj48a2V5d29yZHM+PGtleXdvcmQ+QWRl
bm9jYXJjaW5vbWEsIENsZWFyIENlbGwvKmdlbmV0aWNzPC9rZXl3b3JkPjxrZXl3b3JkPkNsdXN0
ZXIgQW5hbHlzaXM8L2tleXdvcmQ+PGtleXdvcmQ+Q29tcGFyYXRpdmUgR2Vub21pYyBIeWJyaWRp
emF0aW9uPC9rZXl3b3JkPjxrZXl3b3JkPkROQS9nZW5ldGljczwva2V5d29yZD48a2V5d29yZD5E
aXNlYXNlLUZyZWUgU3Vydml2YWw8L2tleXdvcmQ+PGtleXdvcmQ+RHJ1ZyBSZXNpc3RhbmNlLCBO
ZW9wbGFzbS9nZW5ldGljczwva2V5d29yZD48a2V5d29yZD5GZW1hbGU8L2tleXdvcmQ+PGtleXdv
cmQ+R2VuZXRpYyBUZWNobmlxdWVzPC9rZXl3b3JkPjxrZXl3b3JkPipHZW5vbWljczwva2V5d29y
ZD48a2V5d29yZD5IdW1hbnM8L2tleXdvcmQ+PGtleXdvcmQ+SW1tdW5vaGlzdG9jaGVtaXN0cnkv
bWV0aG9kczwva2V5d29yZD48a2V5d29yZD5JbiBTaXR1IEh5YnJpZGl6YXRpb24sIEZsdW9yZXNj
ZW5jZTwva2V5d29yZD48a2V5d29yZD5NdWx0aXZhcmlhdGUgQW5hbHlzaXM8L2tleXdvcmQ+PGtl
eXdvcmQ+T3ZhcmlhbiBOZW9wbGFzbXMvKmdlbmV0aWNzPC9rZXl3b3JkPjxrZXl3b3JkPlRyZWF0
bWVudCBPdXRjb21lPC9rZXl3b3JkPjwva2V5d29yZHM+PGRhdGVzPjx5ZWFyPjIwMTE8L3llYXI+
PHB1Yi1kYXRlcz48ZGF0ZT5NYXIgMTU8L2RhdGU+PC9wdWItZGF0ZXM+PC9kYXRlcz48aXNibj4x
MDc4LTA0MzI8L2lzYm4+PGFjY2Vzc2lvbi1udW0+MjE0MTE0NDU8L2FjY2Vzc2lvbi1udW0+PHVy
bHM+PC91cmxzPjxlbGVjdHJvbmljLXJlc291cmNlLW51bT4xMC4xMTU4LzEwNzgtMDQzMi5DY3It
MTAtMTY4ODwvZWxlY3Ryb25pYy1yZXNvdXJjZS1udW0+PHJlbW90ZS1kYXRhYmFzZS1wcm92aWRl
cj5OTE08L3JlbW90ZS1kYXRhYmFzZS1wcm92aWRlcj48bGFuZ3VhZ2U+ZW5nPC9sYW5ndWFnZT48
L3JlY29yZD48L0NpdGU+PC9FbmROb3RlPgB=
</w:fldData>
                </w:fldChar>
              </w:r>
              <w:r w:rsidRPr="001F2EF4">
                <w:rPr>
                  <w:rFonts w:ascii="Calibri" w:eastAsia="Times New Roman" w:hAnsi="Calibri" w:cs="Calibri"/>
                  <w:sz w:val="16"/>
                  <w:szCs w:val="16"/>
                  <w:lang w:eastAsia="en-AU"/>
                </w:rPr>
                <w:instrText xml:space="preserve"> ADDIN EN.CITE.DATA </w:instrText>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end"/>
              </w:r>
              <w:r w:rsidRPr="001F2EF4">
                <w:rPr>
                  <w:rFonts w:ascii="Calibri" w:eastAsia="Times New Roman" w:hAnsi="Calibri" w:cs="Calibri"/>
                  <w:sz w:val="16"/>
                  <w:szCs w:val="16"/>
                  <w:lang w:eastAsia="en-AU"/>
                </w:rPr>
              </w:r>
              <w:r w:rsidRPr="001F2EF4">
                <w:rPr>
                  <w:rFonts w:ascii="Calibri" w:eastAsia="Times New Roman" w:hAnsi="Calibri" w:cs="Calibri"/>
                  <w:sz w:val="16"/>
                  <w:szCs w:val="16"/>
                  <w:lang w:eastAsia="en-AU"/>
                </w:rPr>
                <w:fldChar w:fldCharType="separate"/>
              </w:r>
              <w:r w:rsidRPr="001F2EF4">
                <w:rPr>
                  <w:rFonts w:ascii="Calibri" w:eastAsia="Times New Roman" w:hAnsi="Calibri" w:cs="Calibri"/>
                  <w:noProof/>
                  <w:sz w:val="16"/>
                  <w:szCs w:val="16"/>
                  <w:vertAlign w:val="superscript"/>
                  <w:lang w:eastAsia="en-AU"/>
                </w:rPr>
                <w:t>79</w:t>
              </w:r>
              <w:r w:rsidRPr="001F2EF4">
                <w:rPr>
                  <w:rFonts w:ascii="Calibri" w:eastAsia="Times New Roman" w:hAnsi="Calibri" w:cs="Calibri"/>
                  <w:sz w:val="16"/>
                  <w:szCs w:val="16"/>
                  <w:lang w:eastAsia="en-AU"/>
                </w:rPr>
                <w:fldChar w:fldCharType="end"/>
              </w:r>
            </w:hyperlink>
            <w:r w:rsidRPr="001F2EF4">
              <w:rPr>
                <w:rFonts w:ascii="Calibri" w:eastAsia="Times New Roman" w:hAnsi="Calibri" w:cs="Calibri"/>
                <w:sz w:val="16"/>
                <w:szCs w:val="16"/>
                <w:lang w:eastAsia="en-AU"/>
              </w:rPr>
              <w:t xml:space="preserve"> </w:t>
            </w:r>
          </w:p>
          <w:p w14:paraId="070239E0" w14:textId="77777777" w:rsidR="001F2EF4" w:rsidRPr="001F2EF4" w:rsidRDefault="001F2EF4" w:rsidP="001F2EF4">
            <w:pPr>
              <w:suppressAutoHyphens/>
              <w:spacing w:after="0" w:line="240" w:lineRule="auto"/>
              <w:rPr>
                <w:rFonts w:ascii="Calibri" w:hAnsi="Calibri" w:cs="Calibri"/>
                <w:spacing w:val="-3"/>
                <w:sz w:val="16"/>
                <w:szCs w:val="16"/>
                <w:lang w:val="en-GB"/>
              </w:rPr>
            </w:pPr>
          </w:p>
          <w:p w14:paraId="7B72EFCF" w14:textId="77777777" w:rsidR="001F2EF4" w:rsidRPr="001F2EF4" w:rsidRDefault="001F2EF4" w:rsidP="001F2EF4">
            <w:pPr>
              <w:suppressAutoHyphens/>
              <w:spacing w:after="0" w:line="240" w:lineRule="auto"/>
              <w:rPr>
                <w:rFonts w:ascii="Calibri" w:hAnsi="Calibri" w:cs="Calibri"/>
                <w:spacing w:val="-3"/>
                <w:sz w:val="16"/>
                <w:szCs w:val="16"/>
                <w:lang w:val="en-GB"/>
              </w:rPr>
            </w:pPr>
            <w:r w:rsidRPr="001F2EF4">
              <w:rPr>
                <w:rFonts w:ascii="Calibri" w:hAnsi="Calibri" w:cs="Calibri"/>
                <w:spacing w:val="-3"/>
                <w:sz w:val="16"/>
                <w:szCs w:val="16"/>
                <w:lang w:val="en-GB"/>
              </w:rPr>
              <w:t>Ovarian carcinomas represent a heterogeneous group of tumours. In recent years, molecular pathology has been instrumental in demonstrating that ovarian carcinomas are not a single entity, but a group of tumours with diverse morphology, natural history, and pathogenesis.</w:t>
            </w:r>
            <w:hyperlink w:anchor="_ENREF_80" w:tooltip="Matias-Guiu X, 2013 #1916" w:history="1">
              <w:r w:rsidRPr="001F2EF4">
                <w:rPr>
                  <w:rFonts w:ascii="Calibri" w:hAnsi="Calibri" w:cs="Calibri"/>
                  <w:spacing w:val="-3"/>
                  <w:sz w:val="16"/>
                  <w:szCs w:val="16"/>
                  <w:lang w:val="en-GB"/>
                </w:rPr>
                <w:fldChar w:fldCharType="begin"/>
              </w:r>
              <w:r w:rsidRPr="001F2EF4">
                <w:rPr>
                  <w:rFonts w:ascii="Calibri" w:hAnsi="Calibri" w:cs="Calibri"/>
                  <w:spacing w:val="-3"/>
                  <w:sz w:val="16"/>
                  <w:szCs w:val="16"/>
                  <w:lang w:val="en-GB"/>
                </w:rPr>
                <w:instrText xml:space="preserve"> ADDIN EN.CITE &lt;EndNote&gt;&lt;Cite&gt;&lt;Author&gt;Matias-Guiu X&lt;/Author&gt;&lt;Year&gt;2013&lt;/Year&gt;&lt;RecNum&gt;1916&lt;/RecNum&gt;&lt;DisplayText&gt;&lt;style face="superscript"&gt;80&lt;/style&gt;&lt;/DisplayText&gt;&lt;record&gt;&lt;rec-number&gt;1916&lt;/rec-number&gt;&lt;foreign-keys&gt;&lt;key app="EN" db-id="w592zazsqtfvdxe2w9sxtpt2exzt5t0wa2fx" timestamp="0"&gt;1916&lt;/key&gt;&lt;/foreign-keys&gt;&lt;ref-type name="Journal Article"&gt;17&lt;/ref-type&gt;&lt;contributors&gt;&lt;authors&gt;&lt;author&gt;Matias-Guiu X, &lt;/author&gt;&lt;author&gt;Prat J,&lt;/author&gt;&lt;/authors&gt;&lt;/contributors&gt;&lt;titles&gt;&lt;title&gt;Molecular pathology of endometrial carcinoma&lt;/title&gt;&lt;secondary-title&gt;Histopathology&lt;/secondary-title&gt;&lt;/titles&gt;&lt;periodical&gt;&lt;full-title&gt;Histopathology&lt;/full-title&gt;&lt;abbr-1&gt;Histopathology&lt;/abbr-1&gt;&lt;/periodical&gt;&lt;pages&gt;111-23&lt;/pages&gt;&lt;volume&gt;62&lt;/volume&gt;&lt;dates&gt;&lt;year&gt;2013&lt;/year&gt;&lt;/dates&gt;&lt;urls&gt;&lt;/urls&gt;&lt;/record&gt;&lt;/Cite&gt;&lt;/EndNote&gt;</w:instrText>
              </w:r>
              <w:r w:rsidRPr="001F2EF4">
                <w:rPr>
                  <w:rFonts w:ascii="Calibri" w:hAnsi="Calibri" w:cs="Calibri"/>
                  <w:spacing w:val="-3"/>
                  <w:sz w:val="16"/>
                  <w:szCs w:val="16"/>
                  <w:lang w:val="en-GB"/>
                </w:rPr>
                <w:fldChar w:fldCharType="separate"/>
              </w:r>
              <w:r w:rsidRPr="001F2EF4">
                <w:rPr>
                  <w:rFonts w:ascii="Calibri" w:hAnsi="Calibri" w:cs="Calibri"/>
                  <w:noProof/>
                  <w:spacing w:val="-3"/>
                  <w:sz w:val="16"/>
                  <w:szCs w:val="16"/>
                  <w:vertAlign w:val="superscript"/>
                  <w:lang w:val="en-GB"/>
                </w:rPr>
                <w:t>80</w:t>
              </w:r>
              <w:r w:rsidRPr="001F2EF4">
                <w:rPr>
                  <w:rFonts w:ascii="Calibri" w:hAnsi="Calibri" w:cs="Calibri"/>
                  <w:spacing w:val="-3"/>
                  <w:sz w:val="16"/>
                  <w:szCs w:val="16"/>
                  <w:lang w:val="en-GB"/>
                </w:rPr>
                <w:fldChar w:fldCharType="end"/>
              </w:r>
            </w:hyperlink>
            <w:r w:rsidRPr="001F2EF4">
              <w:rPr>
                <w:rFonts w:ascii="Calibri" w:hAnsi="Calibri" w:cs="Calibri"/>
                <w:spacing w:val="-3"/>
                <w:sz w:val="16"/>
                <w:szCs w:val="16"/>
                <w:lang w:val="en-GB"/>
              </w:rPr>
              <w:t xml:space="preserve"> While molecular investigations at present do not have a significant role in diagnosis, prediction of prognosis or determination of treatment in ovarian, tubal and peritoneal carcinomas, this may change in the future, especially with the introduction of </w:t>
            </w:r>
            <w:proofErr w:type="spellStart"/>
            <w:r w:rsidRPr="001F2EF4">
              <w:rPr>
                <w:rFonts w:ascii="Calibri" w:hAnsi="Calibri" w:cs="Calibri"/>
                <w:spacing w:val="-3"/>
                <w:sz w:val="16"/>
                <w:szCs w:val="16"/>
                <w:lang w:val="en-GB"/>
              </w:rPr>
              <w:t>PARPi</w:t>
            </w:r>
            <w:proofErr w:type="spellEnd"/>
            <w:r w:rsidRPr="001F2EF4">
              <w:rPr>
                <w:rFonts w:ascii="Calibri" w:hAnsi="Calibri" w:cs="Calibri"/>
                <w:spacing w:val="-3"/>
                <w:sz w:val="16"/>
                <w:szCs w:val="16"/>
                <w:lang w:val="en-GB"/>
              </w:rPr>
              <w:t xml:space="preserve"> therapy for HGSC.</w:t>
            </w:r>
          </w:p>
          <w:p w14:paraId="0366C333" w14:textId="77777777" w:rsidR="001F2EF4" w:rsidRPr="001F2EF4" w:rsidRDefault="001F2EF4" w:rsidP="001F2EF4">
            <w:pPr>
              <w:suppressAutoHyphens/>
              <w:spacing w:after="0" w:line="240" w:lineRule="auto"/>
              <w:rPr>
                <w:rFonts w:ascii="Calibri" w:hAnsi="Calibri" w:cs="Calibri"/>
                <w:spacing w:val="-3"/>
                <w:sz w:val="16"/>
                <w:szCs w:val="16"/>
                <w:lang w:val="en-GB"/>
              </w:rPr>
            </w:pPr>
          </w:p>
          <w:p w14:paraId="185B3DB1" w14:textId="3E145843" w:rsidR="001F2EF4" w:rsidRPr="001F2EF4" w:rsidRDefault="001F2EF4" w:rsidP="001F2EF4">
            <w:pPr>
              <w:suppressAutoHyphens/>
              <w:spacing w:after="0" w:line="240" w:lineRule="auto"/>
              <w:rPr>
                <w:rFonts w:ascii="Calibri" w:hAnsi="Calibri" w:cs="Calibri"/>
                <w:spacing w:val="-3"/>
                <w:sz w:val="16"/>
                <w:szCs w:val="16"/>
                <w:lang w:val="en-GB"/>
              </w:rPr>
            </w:pPr>
            <w:r w:rsidRPr="001F2EF4">
              <w:rPr>
                <w:rFonts w:ascii="Calibri" w:hAnsi="Calibri" w:cs="Calibri"/>
                <w:bCs/>
                <w:spacing w:val="-3"/>
                <w:sz w:val="16"/>
                <w:szCs w:val="16"/>
                <w:lang w:val="en-GB"/>
              </w:rPr>
              <w:t>HGSCs</w:t>
            </w:r>
            <w:r w:rsidRPr="001F2EF4">
              <w:rPr>
                <w:rFonts w:ascii="Calibri" w:hAnsi="Calibri" w:cs="Calibri"/>
                <w:spacing w:val="-3"/>
                <w:sz w:val="16"/>
                <w:szCs w:val="16"/>
                <w:lang w:val="en-GB"/>
              </w:rPr>
              <w:t xml:space="preserve"> are chromosomally unstable tumours, in which </w:t>
            </w:r>
            <w:r w:rsidRPr="001F2EF4">
              <w:rPr>
                <w:rFonts w:ascii="Calibri" w:hAnsi="Calibri" w:cs="Calibri"/>
                <w:i/>
                <w:spacing w:val="-3"/>
                <w:sz w:val="16"/>
                <w:szCs w:val="16"/>
                <w:lang w:val="en-GB"/>
              </w:rPr>
              <w:t>TP53</w:t>
            </w:r>
            <w:r w:rsidRPr="001F2EF4">
              <w:rPr>
                <w:rFonts w:ascii="Calibri" w:hAnsi="Calibri" w:cs="Calibri"/>
                <w:spacing w:val="-3"/>
                <w:sz w:val="16"/>
                <w:szCs w:val="16"/>
                <w:lang w:val="en-GB"/>
              </w:rPr>
              <w:t xml:space="preserve"> mutations are ubiquitous. Germline or sporadic, </w:t>
            </w:r>
            <w:proofErr w:type="gramStart"/>
            <w:r w:rsidRPr="001F2EF4">
              <w:rPr>
                <w:rFonts w:ascii="Calibri" w:hAnsi="Calibri" w:cs="Calibri"/>
                <w:spacing w:val="-3"/>
                <w:sz w:val="16"/>
                <w:szCs w:val="16"/>
                <w:lang w:val="en-GB"/>
              </w:rPr>
              <w:t>genetic</w:t>
            </w:r>
            <w:proofErr w:type="gramEnd"/>
            <w:r w:rsidRPr="001F2EF4">
              <w:rPr>
                <w:rFonts w:ascii="Calibri" w:hAnsi="Calibri" w:cs="Calibri"/>
                <w:spacing w:val="-3"/>
                <w:sz w:val="16"/>
                <w:szCs w:val="16"/>
                <w:lang w:val="en-GB"/>
              </w:rPr>
              <w:t xml:space="preserve"> or epigenetic, alterations in </w:t>
            </w:r>
            <w:r w:rsidRPr="001F2EF4">
              <w:rPr>
                <w:rFonts w:ascii="Calibri" w:hAnsi="Calibri" w:cs="Calibri"/>
                <w:i/>
                <w:spacing w:val="-3"/>
                <w:sz w:val="16"/>
                <w:szCs w:val="16"/>
                <w:lang w:val="en-GB"/>
              </w:rPr>
              <w:t>BRCA1</w:t>
            </w:r>
            <w:r w:rsidRPr="001F2EF4">
              <w:rPr>
                <w:rFonts w:ascii="Calibri" w:hAnsi="Calibri" w:cs="Calibri"/>
                <w:spacing w:val="-3"/>
                <w:sz w:val="16"/>
                <w:szCs w:val="16"/>
                <w:lang w:val="en-GB"/>
              </w:rPr>
              <w:t xml:space="preserve"> and </w:t>
            </w:r>
            <w:r w:rsidRPr="001F2EF4">
              <w:rPr>
                <w:rFonts w:ascii="Calibri" w:hAnsi="Calibri" w:cs="Calibri"/>
                <w:i/>
                <w:spacing w:val="-3"/>
                <w:sz w:val="16"/>
                <w:szCs w:val="16"/>
                <w:lang w:val="en-GB"/>
              </w:rPr>
              <w:t xml:space="preserve">BRCA2 </w:t>
            </w:r>
            <w:r w:rsidRPr="001F2EF4">
              <w:rPr>
                <w:rFonts w:ascii="Calibri" w:hAnsi="Calibri" w:cs="Calibri"/>
                <w:spacing w:val="-3"/>
                <w:sz w:val="16"/>
                <w:szCs w:val="16"/>
                <w:lang w:val="en-GB"/>
              </w:rPr>
              <w:t xml:space="preserve">also occur. A pathogenetic model has been proposed, starting with early </w:t>
            </w:r>
            <w:r w:rsidRPr="001F2EF4">
              <w:rPr>
                <w:rFonts w:ascii="Calibri" w:hAnsi="Calibri" w:cs="Calibri"/>
                <w:i/>
                <w:spacing w:val="-3"/>
                <w:sz w:val="16"/>
                <w:szCs w:val="16"/>
                <w:lang w:val="en-GB"/>
              </w:rPr>
              <w:t>TP53</w:t>
            </w:r>
            <w:r w:rsidRPr="001F2EF4">
              <w:rPr>
                <w:rFonts w:ascii="Calibri" w:hAnsi="Calibri" w:cs="Calibri"/>
                <w:spacing w:val="-3"/>
                <w:sz w:val="16"/>
                <w:szCs w:val="16"/>
                <w:lang w:val="en-GB"/>
              </w:rPr>
              <w:t xml:space="preserve"> alteration, followed by </w:t>
            </w:r>
            <w:r w:rsidRPr="001F2EF4">
              <w:rPr>
                <w:rFonts w:ascii="Calibri" w:hAnsi="Calibri" w:cs="Calibri"/>
                <w:i/>
                <w:spacing w:val="-3"/>
                <w:sz w:val="16"/>
                <w:szCs w:val="16"/>
                <w:lang w:val="en-GB"/>
              </w:rPr>
              <w:t>BRCA1</w:t>
            </w:r>
            <w:r w:rsidRPr="001F2EF4">
              <w:rPr>
                <w:rFonts w:ascii="Calibri" w:hAnsi="Calibri" w:cs="Calibri"/>
                <w:spacing w:val="-3"/>
                <w:sz w:val="16"/>
                <w:szCs w:val="16"/>
                <w:lang w:val="en-GB"/>
              </w:rPr>
              <w:t xml:space="preserve"> loss, leading to deficiency in homologous recombination repair of double strand breaks, triggering chromosomal instability with gene copy number variation. </w:t>
            </w:r>
            <w:r w:rsidRPr="001F2EF4">
              <w:rPr>
                <w:rFonts w:ascii="Calibri" w:hAnsi="Calibri" w:cs="Calibri"/>
                <w:spacing w:val="-3"/>
                <w:sz w:val="16"/>
                <w:szCs w:val="16"/>
              </w:rPr>
              <w:t>The Cancer Genome Atlas (TCGA) performed an integrated genomic analysis of 489 high grade ovarian serous carcinomas.</w:t>
            </w:r>
            <w:hyperlink w:anchor="_ENREF_81" w:tooltip="The Cancer Genome Atlas Research Network, 2011 #1972" w:history="1">
              <w:r w:rsidRPr="001F2EF4">
                <w:rPr>
                  <w:rFonts w:ascii="Calibri" w:hAnsi="Calibri" w:cs="Calibri"/>
                  <w:spacing w:val="-3"/>
                  <w:sz w:val="16"/>
                  <w:szCs w:val="16"/>
                </w:rPr>
                <w:fldChar w:fldCharType="begin"/>
              </w:r>
              <w:r w:rsidRPr="001F2EF4">
                <w:rPr>
                  <w:rFonts w:ascii="Calibri" w:hAnsi="Calibri" w:cs="Calibri"/>
                  <w:spacing w:val="-3"/>
                  <w:sz w:val="16"/>
                  <w:szCs w:val="16"/>
                </w:rPr>
                <w:instrText xml:space="preserve"> ADDIN EN.CITE &lt;EndNote&gt;&lt;Cite&gt;&lt;Author&gt;The Cancer Genome Atlas Research Network&lt;/Author&gt;&lt;Year&gt;2011&lt;/Year&gt;&lt;RecNum&gt;1972&lt;/RecNum&gt;&lt;DisplayText&gt;&lt;style face="superscript"&gt;81&lt;/style&gt;&lt;/DisplayText&gt;&lt;record&gt;&lt;rec-number&gt;1972&lt;/rec-number&gt;&lt;foreign-keys&gt;&lt;key app="EN" db-id="w592zazsqtfvdxe2w9sxtpt2exzt5t0wa2fx" timestamp="0"&gt;1972&lt;/key&gt;&lt;/foreign-keys&gt;&lt;ref-type name="Journal Article"&gt;17&lt;/ref-type&gt;&lt;contributors&gt;&lt;authors&gt;&lt;author&gt;The Cancer Genome Atlas Research Network,&lt;/author&gt;&lt;/authors&gt;&lt;/contributors&gt;&lt;titles&gt;&lt;title&gt;Integrated genomic analyses of ovarian carcinoma&lt;/title&gt;&lt;secondary-title&gt;Nature&lt;/secondary-title&gt;&lt;/titles&gt;&lt;periodical&gt;&lt;full-title&gt;Nature&lt;/full-title&gt;&lt;abbr-1&gt;Nature&lt;/abbr-1&gt;&lt;/periodical&gt;&lt;pages&gt;609-15&lt;/pages&gt;&lt;volume&gt;474&lt;/volume&gt;&lt;dates&gt;&lt;year&gt;2011&lt;/year&gt;&lt;/dates&gt;&lt;urls&gt;&lt;/urls&gt;&lt;/record&gt;&lt;/Cite&gt;&lt;Cite&gt;&lt;Author&gt;The Cancer Genome Atlas Research Network&lt;/Author&gt;&lt;Year&gt;2011&lt;/Year&gt;&lt;RecNum&gt;1972&lt;/RecNum&gt;&lt;record&gt;&lt;rec-number&gt;1972&lt;/rec-number&gt;&lt;foreign-keys&gt;&lt;key app="EN" db-id="w592zazsqtfvdxe2w9sxtpt2exzt5t0wa2fx" timestamp="0"&gt;1972&lt;/key&gt;&lt;/foreign-keys&gt;&lt;ref-type name="Journal Article"&gt;17&lt;/ref-type&gt;&lt;contributors&gt;&lt;authors&gt;&lt;author&gt;The Cancer Genome Atlas Research Network,&lt;/author&gt;&lt;/authors&gt;&lt;/contributors&gt;&lt;titles&gt;&lt;title&gt;Integrated genomic analyses of ovarian carcinoma&lt;/title&gt;&lt;secondary-title&gt;Nature&lt;/secondary-title&gt;&lt;/titles&gt;&lt;periodical&gt;&lt;full-title&gt;Nature&lt;/full-title&gt;&lt;abbr-1&gt;Nature&lt;/abbr-1&gt;&lt;/periodical&gt;&lt;pages&gt;609-15&lt;/pages&gt;&lt;volume&gt;474&lt;/volume&gt;&lt;dates&gt;&lt;year&gt;2011&lt;/year&gt;&lt;/dates&gt;&lt;urls&gt;&lt;/urls&gt;&lt;/record&gt;&lt;/Cite&gt;&lt;/EndNote&gt;</w:instrText>
              </w:r>
              <w:r w:rsidRPr="001F2EF4">
                <w:rPr>
                  <w:rFonts w:ascii="Calibri" w:hAnsi="Calibri" w:cs="Calibri"/>
                  <w:spacing w:val="-3"/>
                  <w:sz w:val="16"/>
                  <w:szCs w:val="16"/>
                </w:rPr>
                <w:fldChar w:fldCharType="separate"/>
              </w:r>
              <w:r w:rsidRPr="001F2EF4">
                <w:rPr>
                  <w:rFonts w:ascii="Calibri" w:hAnsi="Calibri" w:cs="Calibri"/>
                  <w:noProof/>
                  <w:spacing w:val="-3"/>
                  <w:sz w:val="16"/>
                  <w:szCs w:val="16"/>
                  <w:vertAlign w:val="superscript"/>
                </w:rPr>
                <w:t>81</w:t>
              </w:r>
              <w:r w:rsidRPr="001F2EF4">
                <w:rPr>
                  <w:rFonts w:ascii="Calibri" w:hAnsi="Calibri" w:cs="Calibri"/>
                  <w:spacing w:val="-3"/>
                  <w:sz w:val="16"/>
                  <w:szCs w:val="16"/>
                </w:rPr>
                <w:fldChar w:fldCharType="end"/>
              </w:r>
            </w:hyperlink>
            <w:r w:rsidRPr="001F2EF4">
              <w:rPr>
                <w:rFonts w:ascii="Calibri" w:hAnsi="Calibri" w:cs="Calibri"/>
                <w:spacing w:val="-3"/>
                <w:sz w:val="16"/>
                <w:szCs w:val="16"/>
              </w:rPr>
              <w:t xml:space="preserve"> Mutations in </w:t>
            </w:r>
            <w:r w:rsidRPr="001F2EF4">
              <w:rPr>
                <w:rFonts w:ascii="Calibri" w:hAnsi="Calibri" w:cs="Calibri"/>
                <w:i/>
                <w:spacing w:val="-3"/>
                <w:sz w:val="16"/>
                <w:szCs w:val="16"/>
              </w:rPr>
              <w:t>TP53</w:t>
            </w:r>
            <w:r w:rsidRPr="001F2EF4">
              <w:rPr>
                <w:rFonts w:ascii="Calibri" w:hAnsi="Calibri" w:cs="Calibri"/>
                <w:spacing w:val="-3"/>
                <w:sz w:val="16"/>
                <w:szCs w:val="16"/>
              </w:rPr>
              <w:t xml:space="preserve"> were seen in 96% of the cases. There was a low prevalence, but there were statistically recurrent somatic mutations in nine further genes, including </w:t>
            </w:r>
            <w:r w:rsidRPr="001F2EF4">
              <w:rPr>
                <w:rFonts w:ascii="Calibri" w:hAnsi="Calibri" w:cs="Calibri"/>
                <w:i/>
                <w:spacing w:val="-3"/>
                <w:sz w:val="16"/>
                <w:szCs w:val="16"/>
              </w:rPr>
              <w:t>NF1, BRCA1, BRCA2, RB1</w:t>
            </w:r>
            <w:r w:rsidRPr="001F2EF4">
              <w:rPr>
                <w:rFonts w:ascii="Calibri" w:hAnsi="Calibri" w:cs="Calibri"/>
                <w:spacing w:val="-3"/>
                <w:sz w:val="16"/>
                <w:szCs w:val="16"/>
              </w:rPr>
              <w:t xml:space="preserve"> and </w:t>
            </w:r>
            <w:r w:rsidRPr="001F2EF4">
              <w:rPr>
                <w:rFonts w:ascii="Calibri" w:hAnsi="Calibri" w:cs="Calibri"/>
                <w:i/>
                <w:spacing w:val="-3"/>
                <w:sz w:val="16"/>
                <w:szCs w:val="16"/>
              </w:rPr>
              <w:t>CDK12</w:t>
            </w:r>
            <w:r w:rsidRPr="001F2EF4">
              <w:rPr>
                <w:rFonts w:ascii="Calibri" w:hAnsi="Calibri" w:cs="Calibri"/>
                <w:spacing w:val="-3"/>
                <w:sz w:val="16"/>
                <w:szCs w:val="16"/>
              </w:rPr>
              <w:t xml:space="preserve">. Copy number alterations and promoter hypermethylation events were detected in 168 genes. The most common amplifications were detected in </w:t>
            </w:r>
            <w:r w:rsidRPr="001F2EF4">
              <w:rPr>
                <w:rFonts w:ascii="Calibri" w:hAnsi="Calibri" w:cs="Calibri"/>
                <w:i/>
                <w:spacing w:val="-3"/>
                <w:sz w:val="16"/>
                <w:szCs w:val="16"/>
              </w:rPr>
              <w:t xml:space="preserve">CCNE1, MYC </w:t>
            </w:r>
            <w:r w:rsidRPr="001F2EF4">
              <w:rPr>
                <w:rFonts w:ascii="Calibri" w:hAnsi="Calibri" w:cs="Calibri"/>
                <w:spacing w:val="-3"/>
                <w:sz w:val="16"/>
                <w:szCs w:val="16"/>
              </w:rPr>
              <w:t xml:space="preserve">and </w:t>
            </w:r>
            <w:r w:rsidRPr="001F2EF4">
              <w:rPr>
                <w:rFonts w:ascii="Calibri" w:hAnsi="Calibri" w:cs="Calibri"/>
                <w:i/>
                <w:spacing w:val="-3"/>
                <w:sz w:val="16"/>
                <w:szCs w:val="16"/>
              </w:rPr>
              <w:t>MECOM</w:t>
            </w:r>
            <w:r w:rsidRPr="001F2EF4">
              <w:rPr>
                <w:rFonts w:ascii="Calibri" w:hAnsi="Calibri" w:cs="Calibri"/>
                <w:spacing w:val="-3"/>
                <w:sz w:val="16"/>
                <w:szCs w:val="16"/>
              </w:rPr>
              <w:t xml:space="preserve">. Deletions were identified in </w:t>
            </w:r>
            <w:r w:rsidRPr="001F2EF4">
              <w:rPr>
                <w:rFonts w:ascii="Calibri" w:hAnsi="Calibri" w:cs="Calibri"/>
                <w:i/>
                <w:spacing w:val="-3"/>
                <w:sz w:val="16"/>
                <w:szCs w:val="16"/>
              </w:rPr>
              <w:t>RB1, NF1</w:t>
            </w:r>
            <w:r w:rsidRPr="001F2EF4">
              <w:rPr>
                <w:rFonts w:ascii="Calibri" w:hAnsi="Calibri" w:cs="Calibri"/>
                <w:spacing w:val="-3"/>
                <w:sz w:val="16"/>
                <w:szCs w:val="16"/>
              </w:rPr>
              <w:t xml:space="preserve"> and </w:t>
            </w:r>
            <w:r w:rsidRPr="001F2EF4">
              <w:rPr>
                <w:rFonts w:ascii="Calibri" w:hAnsi="Calibri" w:cs="Calibri"/>
                <w:i/>
                <w:spacing w:val="-3"/>
                <w:sz w:val="16"/>
                <w:szCs w:val="16"/>
              </w:rPr>
              <w:t>PTEN</w:t>
            </w:r>
            <w:r w:rsidRPr="001F2EF4">
              <w:rPr>
                <w:rFonts w:ascii="Calibri" w:hAnsi="Calibri" w:cs="Calibri"/>
                <w:spacing w:val="-3"/>
                <w:sz w:val="16"/>
                <w:szCs w:val="16"/>
              </w:rPr>
              <w:t xml:space="preserve">. Hierarchical clustering analysis identified four transcriptional subtypes, three microRNA subtypes, four promoter methylation subtypes, and a transcriptional signature associated with survival. In 33% of the tumours, alterations in </w:t>
            </w:r>
            <w:r w:rsidRPr="001F2EF4">
              <w:rPr>
                <w:rFonts w:ascii="Calibri" w:hAnsi="Calibri" w:cs="Calibri"/>
                <w:i/>
                <w:spacing w:val="-3"/>
                <w:sz w:val="16"/>
                <w:szCs w:val="16"/>
              </w:rPr>
              <w:t>BRCA</w:t>
            </w:r>
            <w:r w:rsidRPr="001F2EF4">
              <w:rPr>
                <w:rFonts w:ascii="Calibri" w:hAnsi="Calibri" w:cs="Calibri"/>
                <w:spacing w:val="-3"/>
                <w:sz w:val="16"/>
                <w:szCs w:val="16"/>
              </w:rPr>
              <w:t xml:space="preserve"> genes, either somatic or germline mutations or promoter hypermethylation were present. Defects in DNA repair by homologous recombination, secondary to mutations in </w:t>
            </w:r>
            <w:r w:rsidRPr="001F2EF4">
              <w:rPr>
                <w:rFonts w:ascii="Calibri" w:hAnsi="Calibri" w:cs="Calibri"/>
                <w:i/>
                <w:spacing w:val="-3"/>
                <w:sz w:val="16"/>
                <w:szCs w:val="16"/>
              </w:rPr>
              <w:t>BRCA1</w:t>
            </w:r>
            <w:r w:rsidRPr="001F2EF4">
              <w:rPr>
                <w:rFonts w:ascii="Calibri" w:hAnsi="Calibri" w:cs="Calibri"/>
                <w:spacing w:val="-3"/>
                <w:sz w:val="16"/>
                <w:szCs w:val="16"/>
              </w:rPr>
              <w:t xml:space="preserve">, </w:t>
            </w:r>
            <w:r w:rsidRPr="001F2EF4">
              <w:rPr>
                <w:rFonts w:ascii="Calibri" w:hAnsi="Calibri" w:cs="Calibri"/>
                <w:i/>
                <w:spacing w:val="-3"/>
                <w:sz w:val="16"/>
                <w:szCs w:val="16"/>
              </w:rPr>
              <w:t>BRCA2</w:t>
            </w:r>
            <w:r w:rsidRPr="001F2EF4">
              <w:rPr>
                <w:rFonts w:ascii="Calibri" w:hAnsi="Calibri" w:cs="Calibri"/>
                <w:spacing w:val="-3"/>
                <w:sz w:val="16"/>
                <w:szCs w:val="16"/>
              </w:rPr>
              <w:t xml:space="preserve"> or related genes, or by mechanisms not yet elucidated, are seen in approximately 50% of HGSCs, and HRD is a predictive marker for response to </w:t>
            </w:r>
            <w:proofErr w:type="spellStart"/>
            <w:r w:rsidRPr="001F2EF4">
              <w:rPr>
                <w:rFonts w:ascii="Calibri" w:hAnsi="Calibri" w:cs="Calibri"/>
                <w:spacing w:val="-3"/>
                <w:sz w:val="16"/>
                <w:szCs w:val="16"/>
              </w:rPr>
              <w:t>PARPi</w:t>
            </w:r>
            <w:proofErr w:type="spellEnd"/>
            <w:r w:rsidRPr="001F2EF4">
              <w:rPr>
                <w:rFonts w:ascii="Calibri" w:hAnsi="Calibri" w:cs="Calibri"/>
                <w:spacing w:val="-3"/>
                <w:sz w:val="16"/>
                <w:szCs w:val="16"/>
              </w:rPr>
              <w:t xml:space="preserve"> therapy.</w:t>
            </w:r>
            <w:r w:rsidRPr="001F2EF4">
              <w:rPr>
                <w:rFonts w:ascii="Calibri" w:hAnsi="Calibri" w:cs="Calibri"/>
                <w:spacing w:val="-3"/>
                <w:sz w:val="16"/>
                <w:szCs w:val="16"/>
              </w:rPr>
              <w:fldChar w:fldCharType="begin">
                <w:fldData xml:space="preserve">PEVuZE5vdGU+PENpdGU+PEF1dGhvcj5Db2xlbWFuPC9BdXRob3I+PFllYXI+MjAxOTwvWWVhcj48
UmVjTnVtPjU4OTE8L1JlY051bT48RGlzcGxheVRleHQ+PHN0eWxlIGZhY2U9InN1cGVyc2NyaXB0
Ij44Miw4Mzwvc3R5bGU+PC9EaXNwbGF5VGV4dD48cmVjb3JkPjxyZWMtbnVtYmVyPjU4OTE8L3Jl
Yy1udW1iZXI+PGZvcmVpZ24ta2V5cz48a2V5IGFwcD0iRU4iIGRiLWlkPSJ3NTkyemF6c3F0ZnZk
eGUydzlzeHRwdDJleHp0NXQwd2EyZngiIHRpbWVzdGFtcD0iMTYwODYxMjUyNCI+NTg5MTwva2V5
PjwvZm9yZWlnbi1rZXlzPjxyZWYtdHlwZSBuYW1lPSJKb3VybmFsIEFydGljbGUiPjE3PC9yZWYt
dHlwZT48Y29udHJpYnV0b3JzPjxhdXRob3JzPjxhdXRob3I+Q29sZW1hbiwgUi4gTC48L2F1dGhv
cj48YXV0aG9yPkZsZW1pbmcsIEcuIEYuPC9hdXRob3I+PGF1dGhvcj5CcmFkeSwgTS4gRi48L2F1
dGhvcj48YXV0aG9yPlN3aXNoZXIsIEUuIE0uPC9hdXRob3I+PGF1dGhvcj5TdGVmZmVuc2VuLCBL
LiBELjwvYXV0aG9yPjxhdXRob3I+RnJpZWRsYW5kZXIsIE0uPC9hdXRob3I+PGF1dGhvcj5Pa2Ft
b3RvLCBBLjwvYXV0aG9yPjxhdXRob3I+TW9vcmUsIEsuIE4uPC9hdXRob3I+PGF1dGhvcj5FZnJh
dCBCZW4tQmFydWNoLCBOLjwvYXV0aG9yPjxhdXRob3I+V2VybmVyLCBULiBMLjwvYXV0aG9yPjxh
dXRob3I+Q2xvdmVuLCBOLiBHLjwvYXV0aG9yPjxhdXRob3I+T2FrbmluLCBBLjwvYXV0aG9yPjxh
dXRob3I+RGlTaWx2ZXN0cm8sIFAuIEEuPC9hdXRob3I+PGF1dGhvcj5Nb3JnYW4sIE0uIEEuPC9h
dXRob3I+PGF1dGhvcj5OYW0sIEouIEguPC9hdXRob3I+PGF1dGhvcj5MZWF0aCwgQy4gQS4sIDNy
ZDwvYXV0aG9yPjxhdXRob3I+TmljdW0sIFMuPC9hdXRob3I+PGF1dGhvcj5IYWdlbWFubiwgQS4g
Ui48L2F1dGhvcj48YXV0aG9yPkxpdHRlbGwsIFIuIEQuPC9hdXRob3I+PGF1dGhvcj5DZWxsYSwg
RC48L2F1dGhvcj48YXV0aG9yPkJhcm9uLUhheSwgUy48L2F1dGhvcj48YXV0aG9yPkdhcmNpYS1E
b25hcywgSi48L2F1dGhvcj48YXV0aG9yPk1penVubywgTS48L2F1dGhvcj48YXV0aG9yPkJlbGwt
TWNHdWlubiwgSy48L2F1dGhvcj48YXV0aG9yPlN1bGxpdmFuLCBELiBNLjwvYXV0aG9yPjxhdXRo
b3I+QmFjaCwgQi4gQS48L2F1dGhvcj48YXV0aG9yPkJoYXR0YWNoYXJ5YSwgUy48L2F1dGhvcj48
YXV0aG9yPlJhdGFqY3phaywgQy4gSy48L2F1dGhvcj48YXV0aG9yPkFuc2VsbCwgUC4gSi48L2F1
dGhvcj48YXV0aG9yPkRpbmgsIE0uIEguPC9hdXRob3I+PGF1dGhvcj5BZ2hhamFuaWFuLCBDLjwv
YXV0aG9yPjxhdXRob3I+Qm9va21hbiwgTS4gQS48L2F1dGhvcj48L2F1dGhvcnM+PC9jb250cmli
dXRvcnM+PGF1dGgtYWRkcmVzcz5Gcm9tIHRoZSBVbml2ZXJzaXR5IG9mIFRleGFzIE0uRC4gQW5k
ZXJzb24gQ2FuY2VyIENlbnRlciwgSG91c3RvbiAoUi5MLkMuKTsgVW5pdmVyc2l0eSBvZiBDaGlj
YWdvIE1lZGljaW5lIChHLkYuRi4pIGFuZCB0aGUgUm9iZXJ0IEguIEx1cmllIENvbXByZWhlbnNp
dmUgQ2FuY2VyIENlbnRlciwgTm9ydGh3ZXN0ZXJuIFVuaXZlcnNpdHkgKEQuQy4pLCBDaGljYWdv
LCBhbmQgQWJiVmllLCBOb3J0aCBDaGljYWdvIChELk0uUy4sIEIuQS5CLiwgUy5CLiwgQy5LLlIu
LCBQLkouQS4sIE0uSC5ELikgLSBhbGwgaW4gSWxsaW5vaXM7IE5SRyBPbmNvbG9neSBTdGF0aXN0
aWNhbCBhbmQgRGF0YSBDZW50ZXIsIFJvc3dlbGwgUGFyayBDYW5jZXIgSW5zdGl0dXRlLCBCdWZm
YWxvIChNLkYuQi4pLCBhbmQgTWVtb3JpYWwgU2xvYW4gS2V0dGVyaW5nIENhbmNlciBDZW50ZXIs
IE5ldyBZb3JrIChLLkIuLU0uLCBDLkEuKSAtIGJvdGggaW4gTmV3IFlvcms7IFVuaXZlcnNpdHkg
b2YgV2FzaGluZ3Rvbi1TZWF0dGxlIENhbmNlciBDYXJlIEFsbGlhbmNlLCBTZWF0dGxlIChFLk0u
Uy4pOyBMaWxsZWJhZWx0IFVuaXZlcnNpdHkgSG9zcGl0YWwgb2YgU291dGhlcm4gRGVubWFyaywg
VmVqbGUsIGFuZCB0aGUgVW5pdmVyc2l0eSBvZiBTb3V0aGVybiBEZW5tYXJrLCBPZGVuc2UgKEsu
RC5TLik7IFByaW5jZSBvZiBXYWxlcyBDbGluaWNhbCBTY2hvb2wsIFVuaXZlcnNpdHkgb2YgTmV3
IFNvdXRoIFdhbGVzIGFuZCBSb3lhbCBIb3NwaXRhbCBmb3IgV29tZW4gKE0uRi4pLCBhbmQgdGhl
IE5vcnRoZXJuIENhbmNlciBJbnN0aXR1dGUgKFMuQi4tSC4pLCBTeWRuZXk7IEppa2VpIFVuaXZl
cnNpdHkgU2Nob29sIG9mIE1lZGljaW5lLCBUb2t5byAoQS4gT2thbW90byksIGFuZCBBaWNoaSBD
YW5jZXIgQ2VudGVyIEhvc3BpdGFsLCBOYWdveWEgKE0uTS4pIC0gYm90aCBpbiBKYXBhbjsgU3Rl
cGhlbnNvbiBDYW5jZXIgQ2VudGVyIGF0IHRoZSBVbml2ZXJzaXR5IG9mIE9rbGFob21hIEhlYWx0
aCBTY2llbmNlcyBDZW50ZXIsIE9rbGFob21hIENpdHkgKEsuTi5NLik7IEthcGxhbiBNZWRpY2Fs
IENlbnRlciwgUmVob3ZvdCwgSXNyYWVsIChOLkUuQi4tQi4pOyBIdW50c21hbiBDYW5jZXIgSW5z
dGl0dXRlLCBVbml2ZXJzaXR5IG9mIFV0YWgsIFNhbHQgTGFrZSBDaXR5IChULkwuVy4pOyBUZXhh
cyBPbmNvbG9neSwgVS5TLiBPbmNvbG9neSBSZXNlYXJjaCBOZXR3b3JrLCBGb3J0IFdvcnRoIChO
LkcuQy4pOyBWYWxsIGQmYXBvcztIZWJyb24gVW5pdmVyc2l0eSBIb3NwaXRhbCwgVmFsbCBkJmFw
b3M7SGVicm9uIEluc3RpdHV0ZSBvZiBPbmNvbG9neSwgQmFyY2Vsb25hIChBLiBPYWtuaW4pOyBX
b21lbiBhbmQgSW5mYW50cyBIb3NwaXRhbCwgUHJvdmlkZW5jZSwgUkkgKFAuQS5ELik7IFBlbm4g
TWVkaWNpbmUsIFBoaWxhZGVscGhpYSAoTS5BLk0uKTsgVW5pdmVyc2l0eSBvZiBVbHNhbiBDb2xs
ZWdlIG9mIE1lZGljaW5lLCBBc2FuIE1lZGljYWwgQ2VudGVyLCBTZW91bCwgU291dGggS29yZWEg
KEouLUguTi4pOyBPJmFwb3M7TmVhbCBDb21wcmVoZW5zaXZlIENhbmNlciBDZW50ZXIgYXQgdGhl
IFVuaXZlcnNpdHkgb2YgQWxhYmFtYSBhdCBCaXJtaW5naGFtLCBCaXJtaW5naGFtIChDLkEuTC4p
OyBPeGZvcmQgVW5pdmVyc2l0eSBIb3NwaXRhbHMsIE94Zm9yZCwgVW5pdGVkIEtpbmdkb20gKFMu
Ti4pOyBXYXNoaW5ndG9uIFVuaXZlcnNpdHkgU2Nob29sIG9mIE1lZGljaW5lLCBTdC4gTG91aXMg
KEEuUi5ILik7IEthaXNlciBQZXJtYW5lbnRlIE5vcnRoZXJuIENhbGlmb3JuaWEsIFNhbiBGcmFu
Y2lzY28gKFIuRC5MLiwgTS5BLkIuKTsgYW5kIEguTS4gSG9zcGl0YWxlcy1DZW50cm8gSW50ZWdy
YWwgT25jb2zDs2dpY28gSC5NLiBDbGFyYSBDYW1wYWwsIE1hZHJpZCAoSi5HLi1ELikuPC9hdXRo
LWFkZHJlc3M+PHRpdGxlcz48dGl0bGU+VmVsaXBhcmliIHdpdGggZmlyc3QtbGluZSBjaGVtb3Ro
ZXJhcHkgYW5kIGFzIG1haW50ZW5hbmNlIHRoZXJhcHkgaW4gb3ZhcmlhbiBjYW5jZXI8L3RpdGxl
PjxzZWNvbmRhcnktdGl0bGU+TiBFbmdsIEogTWVkPC9zZWNvbmRhcnktdGl0bGU+PC90aXRsZXM+
PHBlcmlvZGljYWw+PGZ1bGwtdGl0bGU+TiBFbmdsIEogTWVkPC9mdWxsLXRpdGxlPjwvcGVyaW9k
aWNhbD48cGFnZXM+MjQwMy0yNDE1PC9wYWdlcz48dm9sdW1lPjM4MTwvdm9sdW1lPjxudW1iZXI+
MjU8L251bWJlcj48ZWRpdGlvbj4yMDE5LzA5LzI5PC9lZGl0aW9uPjxrZXl3b3Jkcz48a2V5d29y
ZD5BZG1pbmlzdHJhdGlvbiwgT3JhbDwva2V5d29yZD48a2V5d29yZD5BZHVsdDwva2V5d29yZD48
a2V5d29yZD5BZ2VkPC9rZXl3b3JkPjxrZXl3b3JkPkFnZWQsIDgwIGFuZCBvdmVyPC9rZXl3b3Jk
PjxrZXl3b3JkPkFudGluZW9wbGFzdGljIENvbWJpbmVkIENoZW1vdGhlcmFweSBQcm90b2NvbHMv
YWR2ZXJzZSBlZmZlY3RzLyp0aGVyYXBldXRpYyB1c2U8L2tleXdvcmQ+PGtleXdvcmQ+QmVuemlt
aWRhem9sZXMvYWR2ZXJzZSBlZmZlY3RzLyp0aGVyYXBldXRpYyB1c2U8L2tleXdvcmQ+PGtleXdv
cmQ+Q2FyYm9wbGF0aW4vYWRtaW5pc3RyYXRpb24gJmFtcDsgZG9zYWdlPC9rZXl3b3JkPjxrZXl3
b3JkPkNvbWJpbmVkIE1vZGFsaXR5IFRoZXJhcHk8L2tleXdvcmQ+PGtleXdvcmQ+Q3lzdGFkZW5v
Y2FyY2lub21hLCBTZXJvdXMvKmRydWcgdGhlcmFweS9nZW5ldGljcy9zdXJnZXJ5PC9rZXl3b3Jk
PjxrZXl3b3JkPkRvdWJsZS1CbGluZCBNZXRob2Q8L2tleXdvcmQ+PGtleXdvcmQ+RmVtYWxlPC9r
ZXl3b3JkPjxrZXl3b3JkPkdlbmVzLCBCUkNBMTwva2V5d29yZD48a2V5d29yZD5HZW5lcywgQlJD
QTI8L2tleXdvcmQ+PGtleXdvcmQ+SHVtYW5zPC9rZXl3b3JkPjxrZXl3b3JkPkludGVudGlvbiB0
byBUcmVhdCBBbmFseXNpczwva2V5d29yZD48a2V5d29yZD5NYWludGVuYW5jZSBDaGVtb3RoZXJh
cHk8L2tleXdvcmQ+PGtleXdvcmQ+TWlkZGxlIEFnZWQ8L2tleXdvcmQ+PGtleXdvcmQ+TXV0YXRp
b248L2tleXdvcmQ+PGtleXdvcmQ+T3ZhcmlhbiBOZW9wbGFzbXMvKmRydWcgdGhlcmFweS9nZW5l
dGljcy9zdXJnZXJ5PC9rZXl3b3JkPjxrZXl3b3JkPlBhY2xpdGF4ZWwvYWRtaW5pc3RyYXRpb24g
JmFtcDsgZG9zYWdlPC9rZXl3b3JkPjxrZXl3b3JkPlBvbHkoQURQLXJpYm9zZSkgUG9seW1lcmFz
ZSBJbmhpYml0b3JzL2FkdmVyc2UgZWZmZWN0cy8qdGhlcmFwZXV0aWMgdXNlPC9rZXl3b3JkPjxr
ZXl3b3JkPlByb2dyZXNzaW9uLUZyZWUgU3Vydml2YWw8L2tleXdvcmQ+PGtleXdvcmQ+UXVhbGl0
eSBvZiBMaWZlPC9rZXl3b3JkPjwva2V5d29yZHM+PGRhdGVzPjx5ZWFyPjIwMTk8L3llYXI+PHB1
Yi1kYXRlcz48ZGF0ZT5EZWMgMTk8L2RhdGU+PC9wdWItZGF0ZXM+PC9kYXRlcz48aXNibj4wMDI4
LTQ3OTMgKFByaW50KSYjeEQ7MDAyOC00NzkzPC9pc2JuPjxhY2Nlc3Npb24tbnVtPjMxNTYyODAw
PC9hY2Nlc3Npb24tbnVtPjx1cmxzPjwvdXJscz48Y3VzdG9tMj5QTUM2OTQxNDM5PC9jdXN0b20y
PjxjdXN0b202Pk5JSE1TMTA2MzY3NDwvY3VzdG9tNj48ZWxlY3Ryb25pYy1yZXNvdXJjZS1udW0+
MTAuMTA1Ni9ORUpNb2ExOTA5NzA3PC9lbGVjdHJvbmljLXJlc291cmNlLW51bT48cmVtb3RlLWRh
dGFiYXNlLXByb3ZpZGVyPk5MTTwvcmVtb3RlLWRhdGFiYXNlLXByb3ZpZGVyPjxsYW5ndWFnZT5l
bmc8L2xhbmd1YWdlPjwvcmVjb3JkPjwvQ2l0ZT48Q2l0ZT48QXV0aG9yPlJheS1Db3F1YXJkPC9B
dXRob3I+PFllYXI+MjAxOTwvWWVhcj48UmVjTnVtPjU4OTI8L1JlY051bT48cmVjb3JkPjxyZWMt
bnVtYmVyPjU4OTI8L3JlYy1udW1iZXI+PGZvcmVpZ24ta2V5cz48a2V5IGFwcD0iRU4iIGRiLWlk
PSJ3NTkyemF6c3F0ZnZkeGUydzlzeHRwdDJleHp0NXQwd2EyZngiIHRpbWVzdGFtcD0iMTYwODYx
MjU2MiI+NTg5Mjwva2V5PjwvZm9yZWlnbi1rZXlzPjxyZWYtdHlwZSBuYW1lPSJKb3VybmFsIEFy
dGljbGUiPjE3PC9yZWYtdHlwZT48Y29udHJpYnV0b3JzPjxhdXRob3JzPjxhdXRob3I+UmF5LUNv
cXVhcmQsIEkuPC9hdXRob3I+PGF1dGhvcj5QYXV0aWVyLCBQLjwvYXV0aG9yPjxhdXRob3I+UGln
bmF0YSwgUy48L2F1dGhvcj48YXV0aG9yPlDDqXJvbCwgRC48L2F1dGhvcj48YXV0aG9yPkdvbnrD
oWxlei1NYXJ0w61uLCBBLjwvYXV0aG9yPjxhdXRob3I+QmVyZ2VyLCBSLjwvYXV0aG9yPjxhdXRo
b3I+RnVqaXdhcmEsIEsuPC9hdXRob3I+PGF1dGhvcj5WZXJnb3RlLCBJLjwvYXV0aG9yPjxhdXRo
b3I+Q29sb21ibywgTi48L2F1dGhvcj48YXV0aG9yPk3DpGVucMOkw6QsIEouPC9hdXRob3I+PGF1
dGhvcj5TZWxsZSwgRi48L2F1dGhvcj48YXV0aG9yPlNlaG91bGksIEouPC9hdXRob3I+PGF1dGhv
cj5Mb3J1c3NvLCBELjwvYXV0aG9yPjxhdXRob3I+R3VlcnJhIEFsw61hLCBFLiBNLjwvYXV0aG9y
PjxhdXRob3I+UmVpbnRoYWxsZXIsIEEuPC9hdXRob3I+PGF1dGhvcj5OYWdhbywgUy48L2F1dGhv
cj48YXV0aG9yPkxlZmV1dnJlLVBsZXNzZSwgQy48L2F1dGhvcj48YXV0aG9yPkNhbnpsZXIsIFUu
PC9hdXRob3I+PGF1dGhvcj5TY2FtYmlhLCBHLjwvYXV0aG9yPjxhdXRob3I+TG9ydGhvbGFyeSwg
QS48L2F1dGhvcj48YXV0aG9yPk1hcm3DqSwgRi48L2F1dGhvcj48YXV0aG9yPkNvbWJlLCBQLjwv
YXV0aG9yPjxhdXRob3I+ZGUgR3JlZ29yaW8sIE4uPC9hdXRob3I+PGF1dGhvcj5Sb2RyaWd1ZXMs
IE0uPC9hdXRob3I+PGF1dGhvcj5CdWRlcmF0aCwgUC48L2F1dGhvcj48YXV0aG9yPkR1Ym90LCBD
LjwvYXV0aG9yPjxhdXRob3I+QnVyZ2VzLCBBLjwvYXV0aG9yPjxhdXRob3I+WW91LCBCLjwvYXV0
aG9yPjxhdXRob3I+UHVqYWRlLUxhdXJhaW5lLCBFLjwvYXV0aG9yPjxhdXRob3I+SGFydGVyLCBQ
LjwvYXV0aG9yPjwvYXV0aG9ycz48L2NvbnRyaWJ1dG9ycz48YXV0aC1hZGRyZXNzPkZyb20gQ2Vu
dHJlIEzDqW9uIELDqXJhcmQgKEkuUi4tQy4sIEQuUC4pLCBVbml2ZXJzaXR5IENsYXVkZSBCZXJu
YXJkIEx5b24gMSAoSS5SLi1DLiksIGFuZCBDZW50cmUgSG9zcGl0YWxpZXIgTHlvbi1TdWQgKEIu
WS4pLCBMeW9uLCBHcm91cGUgZCZhcG9zO0ludmVzdGlnYXRldXJzIE5hdGlvbmF1eCBwb3VyIGwm
YXBvcztFdHVkZSBkZXMgQ2FuY2VycyBPdmFyaWVucyAoR0lORUNPKSAoSS5SLi1DLiwgUC5QLiwg
Ri5TLiwgQy5MLi1QLiwgQS5MLiwgUC5DLiwgTS5SLiwgQy5ELiwgQi5ZLiwgRS5QLi1MLiksIEdy
b3VwZSBIb3NwaXRhbGllciBEaWFjb25lc3NlcyBDcm9peCBTYWludC1TaW1vbiAoRi5TLiksIEjD
tHBpdGFsIEV1cm9ww6llbiBHZW9yZ2VzIFBvbXBpZG91IChQLkMuKSwgSW5zdGl0dXQgQ3VyaWUs
IEjDtHBpdGFsIENsYXVkaXVzIFLDqWdhdWQgKE0uUi4pLCBhbmQgQXNzb2NpYXRpb24gZGUgUmVj
aGVyY2hlIENhbmNlcnMgR3luw6ljb2xvZ2lxdWVzIChBUkNBR1kpIChFLlAuLUwuKSwgUGFyaXMs
IEd1c3RhdmUgUm91c3N5LCBWaWxsZWp1aWYgKFAuUC4pLCBDZW50cmUgRXVnw6huZSBNYXJxdWlz
LCBSZW5uZXMgKEMuTC4tUC4pLCBDZW50cmUgQ2F0aGVyaW5lIGRlIFNpZW5uZSBIw7RwaXRhbCBQ
cml2w6kgZHUgQ29uZmx1ZW50LCBOYW50ZXMgKEEuTC4pLCBhbmQgSW5zdGl0dXQgQ3VyaWUsIEjD
tHBpdGFsIFJlbsOpIEh1Z3VlbmluLCBTYWludCBDbG91ZCAoQy5ELikgLSBhbGwgaW4gRnJhbmNl
OyB0aGUgRGVwYXJ0bWVudCBvZiBVcm9sb2d5IGFuZCBHeW5lY29sb2d5LCBJc3RpdHV0byBOYXpp
b25hbGUgVHVtb3JpIElSQ0NTIEZvbmRhemlvbmUgRy4gUGFzY2FsZSwgYW5kIE11bHRpY2VudGVy
IEl0YWxpYW4gVHJpYWxzIGluIE92YXJpYW4gQ2FuY2VyIGFuZCBHeW5lY29sb2dpYyBNYWxpZ25h
bmNpZXMgKE1JVE8pLCBOYXBsZXMgKFMuUC4pLCBVbml2ZXJzaXR5IG9mIE1pbGFuLUJpY29jY2Eg
YW5kIEV1cm9wZWFuIEluc3RpdHV0ZSBvZiBPbmNvbG9neSBJUkNDUywgYW5kIE1hcmlvIE5lZ3Jp
IEd5bmVjb2xvZ2ljIE9uY29sb2d5IEdyb3VwIChNQU5HTykgKE4uQy4pLCBhbmQgRm9uZGF6aW9u
ZSBJUkNDUyBJc3RpdHV0byBOYXppb25hbGUgVHVtb3JpIGFuZCBNSVRPIChELkwuKSwgTWlsYW4s
IGFuZCBGb25kYXppb25lIFBvbGljbGluaWNvIFVuaXZlcnNpdGFyaW8gQS4gR2VtZWxsaSBJUkND
UywgVW5pdmVyc2l0w6AgQ2F0dG9saWNhLCBhbmQgTUlUTywgUm9tZSAoRy5TLikgLSBhbGwgaW4g
SXRhbHk7IE0uRC4gQW5kZXJzb24gQ2FuY2VyIENlbnRlciBNYWRyaWQgKEEuRy4tTS4pLCBHcnVw
byBFc3Bhw7FvbCBkZSBJbnZlc3RpZ2FjacOzbiBlbiBDw6FuY2VyIGRlIE92YXJpbyAoR0VJQ08p
IChBLkcuLU0uLCBFLk0uRy5BLiksIGFuZCBIb3NwaXRhbCBVbml2ZXJzaXRhcmlvIFJhbcOzbiB5
IENhamFsIChFLk0uRy5BLikgLSBhbGwgaW4gTWFkcmlkOyBNZWRpY2FsIFVuaXZlcnNpdHkgb2Yg
SW5uc2JydWNrLCBVbml2ZXJzaXR5IENsaW5pYyBmb3IgR3luZWNvbG9neSBhbmQgT2JzdGV0cmlj
cyAoUi5CLiksIGFuZCBBcmJlaXRzZ2VtZWluc2NoYWZ0IEd5bsOka29sb2dpc2NoZSBPbmtvbG9n
aWUgU3R1ZHkgR3JvdXAgKEFHTyktQXVzdHJpYSAoUi5CLiwgQS5SLiksIElubnNicnVjaywgYW5k
IE1lZGljYWwgVW5pdmVyc2l0eSBvZiBWaWVubmEsIFZpZW5uYSAoQS5SLikgLSBhbGwgaW4gQXVz
dHJpYTsgU2FpdGFtYSBNZWRpY2FsIFVuaXZlcnNpdHkgSW50ZXJuYXRpb25hbCBNZWRpY2FsIENl
bnRlciwgSGlkYWthIChLLkYuKSwgR3luZWNvbG9naWMgT25jb2xvZ3kgVHJpYWwgYW5kIEludmVz
dGlnYXRpb24gQ29uc29ydGl1bSAoR09USUMpLCBNb3JveWFtYS1jaG8gKEsuRi4sIFMuTi4pLCBh
bmQgSHlvZ28gQ2FuY2VyIENlbnRlciwgQWthc2hpIChTLk4uKSAtIGFsbCBpbiBKYXBhbjsgVW5p
dmVyc2l0eSBIb3NwaXRhbCBMZXV2ZW4sIExldXZlbiBDYW5jZXIgSW5zdGl0dXRlLCBhbmQgQmVs
Z2l1bSBhbmQgTHV4ZW1ib3VyZyBHeW5lY29sb2dpYyBPbmNvbG9neSBHcm91cCAoQkdPRykgLSBi
b3RoIGluIExldXZlbiwgQmVsZ2l1bSAoSS5WLik7IFRhbXBlcmUgVW5pdmVyc2l0eSBhbmQgVW5p
dmVyc2l0eSBIb3NwaXRhbCwgVGFtcGVyZSwgRmlubGFuZCAoSi5NLik7IHRoZSBOb3JkaWMgU29j
aWV0eSBvZiBHeW5lY29sb2dpYyBPbmNvbG9neSAoTlNHTyksIENvcGVuaGFnZW4gKEouTS4pOyBh
bmQgQ2hhcml0w6ktTWVkaWNhbCBVbml2ZXJzaXR5IG9mIEJlcmxpbiAoQ2FtcHVzIFZpcmNob3cg
S2xpbmlrdW0pLCBCZXJsaW4gKEouUy4pLCBHZXJtYW4gU29jaWV0eSBvZiBHeW5lY29sb2dpYyBP
bmNvbG9neSAoQUdPKSAoSi5TLiwgVS5DLiwgRi5NLiwgTi5HLiwgUC5CLiwgQS5CLiwgUC5ILiks
IFVuaXZlcnNpdMOkdHNrbGluaWt1bSBFc3NlbiAoUC5CLiksIGFuZCBLbGluaWtlbiBFc3NlbiBN
aXR0ZSAoUC5ILiksIEVzc2VuLCBVbml2ZXJzaXTDpHRza2xpbmlrdW0gQ2FybCBHdXN0YXYgQ2Fy
dXMsIFRlY2huaXNjaGUgVW5pdmVyc2l0w6R0IERyZXNkZW4sIERyZXNkZW4gKFUuQy4pLCBVbml2
ZXJzaXTDpHRza2xpbmlrdW0gSGVpZGVsYmVyZywgSGVpZGVsYmVyZyAoRi5NLiksIFVuaXZlcnNp
dMOkdHNrbGluaWt1bSBVbG0sIFVsbSAoTi5HLiksIGFuZCBLbGluaWt1bSBkZXIgVW5pdmVyc2l0
w6R0IE3DvG5jaGVuLCBNdW5pY2ggKEEuQi4pIC0gYWxsIGluIEdlcm1hbnkuPC9hdXRoLWFkZHJl
c3M+PHRpdGxlcz48dGl0bGU+T2xhcGFyaWIgcGx1cyBiZXZhY2l6dW1hYiBhcyBmaXJzdC1saW5l
IG1haW50ZW5hbmNlIGluIG92YXJpYW4gY2FuY2VyPC90aXRsZT48c2Vjb25kYXJ5LXRpdGxlPk4g
RW5nbCBKIE1lZDwvc2Vjb25kYXJ5LXRpdGxlPjwvdGl0bGVzPjxwZXJpb2RpY2FsPjxmdWxsLXRp
dGxlPk4gRW5nbCBKIE1lZDwvZnVsbC10aXRsZT48L3BlcmlvZGljYWw+PHBhZ2VzPjI0MTYtMjQy
ODwvcGFnZXM+PHZvbHVtZT4zODE8L3ZvbHVtZT48bnVtYmVyPjI1PC9udW1iZXI+PGVkaXRpb24+
MjAxOS8xMi8xOTwvZWRpdGlvbj48a2V5d29yZHM+PGtleXdvcmQ+QWR1bHQ8L2tleXdvcmQ+PGtl
eXdvcmQ+QWdlZDwva2V5d29yZD48a2V5d29yZD5BZ2VkLCA4MCBhbmQgb3Zlcjwva2V5d29yZD48
a2V5d29yZD5BbnRpbmVvcGxhc3RpYyBDb21iaW5lZCBDaGVtb3RoZXJhcHkgUHJvdG9jb2xzL2Fk
dmVyc2UgZWZmZWN0cy8qdGhlcmFwZXV0aWMgdXNlPC9rZXl3b3JkPjxrZXl3b3JkPkJldmFjaXp1
bWFiLyphZG1pbmlzdHJhdGlvbiAmYW1wOyBkb3NhZ2UvYWR2ZXJzZSBlZmZlY3RzPC9rZXl3b3Jk
PjxrZXl3b3JkPkNvbWJpbmVkIE1vZGFsaXR5IFRoZXJhcHk8L2tleXdvcmQ+PGtleXdvcmQ+RG91
YmxlLUJsaW5kIE1ldGhvZDwva2V5d29yZD48a2V5d29yZD5GZW1hbGU8L2tleXdvcmQ+PGtleXdv
cmQ+SHVtYW5zPC9rZXl3b3JkPjxrZXl3b3JkPk1haW50ZW5hbmNlIENoZW1vdGhlcmFweTwva2V5
d29yZD48a2V5d29yZD5NaWRkbGUgQWdlZDwva2V5d29yZD48a2V5d29yZD5PdmFyaWFuIE5lb3Bs
YXNtcy8qZHJ1ZyB0aGVyYXB5L21vcnRhbGl0eS9zdXJnZXJ5PC9rZXl3b3JkPjxrZXl3b3JkPlBo
dGhhbGF6aW5lcy8qYWRtaW5pc3RyYXRpb24gJmFtcDsgZG9zYWdlL2FkdmVyc2UgZWZmZWN0czwv
a2V5d29yZD48a2V5d29yZD5QaXBlcmF6aW5lcy8qYWRtaW5pc3RyYXRpb24gJmFtcDsgZG9zYWdl
L2FkdmVyc2UgZWZmZWN0czwva2V5d29yZD48a2V5d29yZD5Qb2x5KEFEUC1yaWJvc2UpIFBvbHlt
ZXJhc2UgSW5oaWJpdG9ycy9hZHZlcnNlIGVmZmVjdHMvKnRoZXJhcGV1dGljIHVzZTwva2V5d29y
ZD48a2V5d29yZD5Qcm9ncmVzc2lvbi1GcmVlIFN1cnZpdmFsPC9rZXl3b3JkPjxrZXl3b3JkPlF1
YWxpdHkgb2YgTGlmZTwva2V5d29yZD48L2tleXdvcmRzPjxkYXRlcz48eWVhcj4yMDE5PC95ZWFy
PjxwdWItZGF0ZXM+PGRhdGU+RGVjIDE5PC9kYXRlPjwvcHViLWRhdGVzPjwvZGF0ZXM+PGlzYm4+
MDAyOC00NzkzPC9pc2JuPjxhY2Nlc3Npb24tbnVtPjMxODUxNzk5PC9hY2Nlc3Npb24tbnVtPjx1
cmxzPjwvdXJscz48ZWxlY3Ryb25pYy1yZXNvdXJjZS1udW0+MTAuMTA1Ni9ORUpNb2ExOTExMzYx
PC9lbGVjdHJvbmljLXJlc291cmNlLW51bT48cmVtb3RlLWRhdGFiYXNlLXByb3ZpZGVyPk5MTTwv
cmVtb3RlLWRhdGFiYXNlLXByb3ZpZGVyPjxsYW5ndWFnZT5lbmc8L2xhbmd1YWdlPjwvcmVjb3Jk
PjwvQ2l0ZT48L0VuZE5vdGU+AG==
</w:fldData>
              </w:fldChar>
            </w:r>
            <w:r w:rsidRPr="001F2EF4">
              <w:rPr>
                <w:rFonts w:ascii="Calibri" w:hAnsi="Calibri" w:cs="Calibri"/>
                <w:spacing w:val="-3"/>
                <w:sz w:val="16"/>
                <w:szCs w:val="16"/>
              </w:rPr>
              <w:instrText xml:space="preserve"> ADDIN EN.CITE </w:instrText>
            </w:r>
            <w:r w:rsidRPr="001F2EF4">
              <w:rPr>
                <w:rFonts w:ascii="Calibri" w:hAnsi="Calibri" w:cs="Calibri"/>
                <w:spacing w:val="-3"/>
                <w:sz w:val="16"/>
                <w:szCs w:val="16"/>
              </w:rPr>
              <w:fldChar w:fldCharType="begin">
                <w:fldData xml:space="preserve">PEVuZE5vdGU+PENpdGU+PEF1dGhvcj5Db2xlbWFuPC9BdXRob3I+PFllYXI+MjAxOTwvWWVhcj48
UmVjTnVtPjU4OTE8L1JlY051bT48RGlzcGxheVRleHQ+PHN0eWxlIGZhY2U9InN1cGVyc2NyaXB0
Ij44Miw4Mzwvc3R5bGU+PC9EaXNwbGF5VGV4dD48cmVjb3JkPjxyZWMtbnVtYmVyPjU4OTE8L3Jl
Yy1udW1iZXI+PGZvcmVpZ24ta2V5cz48a2V5IGFwcD0iRU4iIGRiLWlkPSJ3NTkyemF6c3F0ZnZk
eGUydzlzeHRwdDJleHp0NXQwd2EyZngiIHRpbWVzdGFtcD0iMTYwODYxMjUyNCI+NTg5MTwva2V5
PjwvZm9yZWlnbi1rZXlzPjxyZWYtdHlwZSBuYW1lPSJKb3VybmFsIEFydGljbGUiPjE3PC9yZWYt
dHlwZT48Y29udHJpYnV0b3JzPjxhdXRob3JzPjxhdXRob3I+Q29sZW1hbiwgUi4gTC48L2F1dGhv
cj48YXV0aG9yPkZsZW1pbmcsIEcuIEYuPC9hdXRob3I+PGF1dGhvcj5CcmFkeSwgTS4gRi48L2F1
dGhvcj48YXV0aG9yPlN3aXNoZXIsIEUuIE0uPC9hdXRob3I+PGF1dGhvcj5TdGVmZmVuc2VuLCBL
LiBELjwvYXV0aG9yPjxhdXRob3I+RnJpZWRsYW5kZXIsIE0uPC9hdXRob3I+PGF1dGhvcj5Pa2Ft
b3RvLCBBLjwvYXV0aG9yPjxhdXRob3I+TW9vcmUsIEsuIE4uPC9hdXRob3I+PGF1dGhvcj5FZnJh
dCBCZW4tQmFydWNoLCBOLjwvYXV0aG9yPjxhdXRob3I+V2VybmVyLCBULiBMLjwvYXV0aG9yPjxh
dXRob3I+Q2xvdmVuLCBOLiBHLjwvYXV0aG9yPjxhdXRob3I+T2FrbmluLCBBLjwvYXV0aG9yPjxh
dXRob3I+RGlTaWx2ZXN0cm8sIFAuIEEuPC9hdXRob3I+PGF1dGhvcj5Nb3JnYW4sIE0uIEEuPC9h
dXRob3I+PGF1dGhvcj5OYW0sIEouIEguPC9hdXRob3I+PGF1dGhvcj5MZWF0aCwgQy4gQS4sIDNy
ZDwvYXV0aG9yPjxhdXRob3I+TmljdW0sIFMuPC9hdXRob3I+PGF1dGhvcj5IYWdlbWFubiwgQS4g
Ui48L2F1dGhvcj48YXV0aG9yPkxpdHRlbGwsIFIuIEQuPC9hdXRob3I+PGF1dGhvcj5DZWxsYSwg
RC48L2F1dGhvcj48YXV0aG9yPkJhcm9uLUhheSwgUy48L2F1dGhvcj48YXV0aG9yPkdhcmNpYS1E
b25hcywgSi48L2F1dGhvcj48YXV0aG9yPk1penVubywgTS48L2F1dGhvcj48YXV0aG9yPkJlbGwt
TWNHdWlubiwgSy48L2F1dGhvcj48YXV0aG9yPlN1bGxpdmFuLCBELiBNLjwvYXV0aG9yPjxhdXRo
b3I+QmFjaCwgQi4gQS48L2F1dGhvcj48YXV0aG9yPkJoYXR0YWNoYXJ5YSwgUy48L2F1dGhvcj48
YXV0aG9yPlJhdGFqY3phaywgQy4gSy48L2F1dGhvcj48YXV0aG9yPkFuc2VsbCwgUC4gSi48L2F1
dGhvcj48YXV0aG9yPkRpbmgsIE0uIEguPC9hdXRob3I+PGF1dGhvcj5BZ2hhamFuaWFuLCBDLjwv
YXV0aG9yPjxhdXRob3I+Qm9va21hbiwgTS4gQS48L2F1dGhvcj48L2F1dGhvcnM+PC9jb250cmli
dXRvcnM+PGF1dGgtYWRkcmVzcz5Gcm9tIHRoZSBVbml2ZXJzaXR5IG9mIFRleGFzIE0uRC4gQW5k
ZXJzb24gQ2FuY2VyIENlbnRlciwgSG91c3RvbiAoUi5MLkMuKTsgVW5pdmVyc2l0eSBvZiBDaGlj
YWdvIE1lZGljaW5lIChHLkYuRi4pIGFuZCB0aGUgUm9iZXJ0IEguIEx1cmllIENvbXByZWhlbnNp
dmUgQ2FuY2VyIENlbnRlciwgTm9ydGh3ZXN0ZXJuIFVuaXZlcnNpdHkgKEQuQy4pLCBDaGljYWdv
LCBhbmQgQWJiVmllLCBOb3J0aCBDaGljYWdvIChELk0uUy4sIEIuQS5CLiwgUy5CLiwgQy5LLlIu
LCBQLkouQS4sIE0uSC5ELikgLSBhbGwgaW4gSWxsaW5vaXM7IE5SRyBPbmNvbG9neSBTdGF0aXN0
aWNhbCBhbmQgRGF0YSBDZW50ZXIsIFJvc3dlbGwgUGFyayBDYW5jZXIgSW5zdGl0dXRlLCBCdWZm
YWxvIChNLkYuQi4pLCBhbmQgTWVtb3JpYWwgU2xvYW4gS2V0dGVyaW5nIENhbmNlciBDZW50ZXIs
IE5ldyBZb3JrIChLLkIuLU0uLCBDLkEuKSAtIGJvdGggaW4gTmV3IFlvcms7IFVuaXZlcnNpdHkg
b2YgV2FzaGluZ3Rvbi1TZWF0dGxlIENhbmNlciBDYXJlIEFsbGlhbmNlLCBTZWF0dGxlIChFLk0u
Uy4pOyBMaWxsZWJhZWx0IFVuaXZlcnNpdHkgSG9zcGl0YWwgb2YgU291dGhlcm4gRGVubWFyaywg
VmVqbGUsIGFuZCB0aGUgVW5pdmVyc2l0eSBvZiBTb3V0aGVybiBEZW5tYXJrLCBPZGVuc2UgKEsu
RC5TLik7IFByaW5jZSBvZiBXYWxlcyBDbGluaWNhbCBTY2hvb2wsIFVuaXZlcnNpdHkgb2YgTmV3
IFNvdXRoIFdhbGVzIGFuZCBSb3lhbCBIb3NwaXRhbCBmb3IgV29tZW4gKE0uRi4pLCBhbmQgdGhl
IE5vcnRoZXJuIENhbmNlciBJbnN0aXR1dGUgKFMuQi4tSC4pLCBTeWRuZXk7IEppa2VpIFVuaXZl
cnNpdHkgU2Nob29sIG9mIE1lZGljaW5lLCBUb2t5byAoQS4gT2thbW90byksIGFuZCBBaWNoaSBD
YW5jZXIgQ2VudGVyIEhvc3BpdGFsLCBOYWdveWEgKE0uTS4pIC0gYm90aCBpbiBKYXBhbjsgU3Rl
cGhlbnNvbiBDYW5jZXIgQ2VudGVyIGF0IHRoZSBVbml2ZXJzaXR5IG9mIE9rbGFob21hIEhlYWx0
aCBTY2llbmNlcyBDZW50ZXIsIE9rbGFob21hIENpdHkgKEsuTi5NLik7IEthcGxhbiBNZWRpY2Fs
IENlbnRlciwgUmVob3ZvdCwgSXNyYWVsIChOLkUuQi4tQi4pOyBIdW50c21hbiBDYW5jZXIgSW5z
dGl0dXRlLCBVbml2ZXJzaXR5IG9mIFV0YWgsIFNhbHQgTGFrZSBDaXR5IChULkwuVy4pOyBUZXhh
cyBPbmNvbG9neSwgVS5TLiBPbmNvbG9neSBSZXNlYXJjaCBOZXR3b3JrLCBGb3J0IFdvcnRoIChO
LkcuQy4pOyBWYWxsIGQmYXBvcztIZWJyb24gVW5pdmVyc2l0eSBIb3NwaXRhbCwgVmFsbCBkJmFw
b3M7SGVicm9uIEluc3RpdHV0ZSBvZiBPbmNvbG9neSwgQmFyY2Vsb25hIChBLiBPYWtuaW4pOyBX
b21lbiBhbmQgSW5mYW50cyBIb3NwaXRhbCwgUHJvdmlkZW5jZSwgUkkgKFAuQS5ELik7IFBlbm4g
TWVkaWNpbmUsIFBoaWxhZGVscGhpYSAoTS5BLk0uKTsgVW5pdmVyc2l0eSBvZiBVbHNhbiBDb2xs
ZWdlIG9mIE1lZGljaW5lLCBBc2FuIE1lZGljYWwgQ2VudGVyLCBTZW91bCwgU291dGggS29yZWEg
KEouLUguTi4pOyBPJmFwb3M7TmVhbCBDb21wcmVoZW5zaXZlIENhbmNlciBDZW50ZXIgYXQgdGhl
IFVuaXZlcnNpdHkgb2YgQWxhYmFtYSBhdCBCaXJtaW5naGFtLCBCaXJtaW5naGFtIChDLkEuTC4p
OyBPeGZvcmQgVW5pdmVyc2l0eSBIb3NwaXRhbHMsIE94Zm9yZCwgVW5pdGVkIEtpbmdkb20gKFMu
Ti4pOyBXYXNoaW5ndG9uIFVuaXZlcnNpdHkgU2Nob29sIG9mIE1lZGljaW5lLCBTdC4gTG91aXMg
KEEuUi5ILik7IEthaXNlciBQZXJtYW5lbnRlIE5vcnRoZXJuIENhbGlmb3JuaWEsIFNhbiBGcmFu
Y2lzY28gKFIuRC5MLiwgTS5BLkIuKTsgYW5kIEguTS4gSG9zcGl0YWxlcy1DZW50cm8gSW50ZWdy
YWwgT25jb2zDs2dpY28gSC5NLiBDbGFyYSBDYW1wYWwsIE1hZHJpZCAoSi5HLi1ELikuPC9hdXRo
LWFkZHJlc3M+PHRpdGxlcz48dGl0bGU+VmVsaXBhcmliIHdpdGggZmlyc3QtbGluZSBjaGVtb3Ro
ZXJhcHkgYW5kIGFzIG1haW50ZW5hbmNlIHRoZXJhcHkgaW4gb3ZhcmlhbiBjYW5jZXI8L3RpdGxl
PjxzZWNvbmRhcnktdGl0bGU+TiBFbmdsIEogTWVkPC9zZWNvbmRhcnktdGl0bGU+PC90aXRsZXM+
PHBlcmlvZGljYWw+PGZ1bGwtdGl0bGU+TiBFbmdsIEogTWVkPC9mdWxsLXRpdGxlPjwvcGVyaW9k
aWNhbD48cGFnZXM+MjQwMy0yNDE1PC9wYWdlcz48dm9sdW1lPjM4MTwvdm9sdW1lPjxudW1iZXI+
MjU8L251bWJlcj48ZWRpdGlvbj4yMDE5LzA5LzI5PC9lZGl0aW9uPjxrZXl3b3Jkcz48a2V5d29y
ZD5BZG1pbmlzdHJhdGlvbiwgT3JhbDwva2V5d29yZD48a2V5d29yZD5BZHVsdDwva2V5d29yZD48
a2V5d29yZD5BZ2VkPC9rZXl3b3JkPjxrZXl3b3JkPkFnZWQsIDgwIGFuZCBvdmVyPC9rZXl3b3Jk
PjxrZXl3b3JkPkFudGluZW9wbGFzdGljIENvbWJpbmVkIENoZW1vdGhlcmFweSBQcm90b2NvbHMv
YWR2ZXJzZSBlZmZlY3RzLyp0aGVyYXBldXRpYyB1c2U8L2tleXdvcmQ+PGtleXdvcmQ+QmVuemlt
aWRhem9sZXMvYWR2ZXJzZSBlZmZlY3RzLyp0aGVyYXBldXRpYyB1c2U8L2tleXdvcmQ+PGtleXdv
cmQ+Q2FyYm9wbGF0aW4vYWRtaW5pc3RyYXRpb24gJmFtcDsgZG9zYWdlPC9rZXl3b3JkPjxrZXl3
b3JkPkNvbWJpbmVkIE1vZGFsaXR5IFRoZXJhcHk8L2tleXdvcmQ+PGtleXdvcmQ+Q3lzdGFkZW5v
Y2FyY2lub21hLCBTZXJvdXMvKmRydWcgdGhlcmFweS9nZW5ldGljcy9zdXJnZXJ5PC9rZXl3b3Jk
PjxrZXl3b3JkPkRvdWJsZS1CbGluZCBNZXRob2Q8L2tleXdvcmQ+PGtleXdvcmQ+RmVtYWxlPC9r
ZXl3b3JkPjxrZXl3b3JkPkdlbmVzLCBCUkNBMTwva2V5d29yZD48a2V5d29yZD5HZW5lcywgQlJD
QTI8L2tleXdvcmQ+PGtleXdvcmQ+SHVtYW5zPC9rZXl3b3JkPjxrZXl3b3JkPkludGVudGlvbiB0
byBUcmVhdCBBbmFseXNpczwva2V5d29yZD48a2V5d29yZD5NYWludGVuYW5jZSBDaGVtb3RoZXJh
cHk8L2tleXdvcmQ+PGtleXdvcmQ+TWlkZGxlIEFnZWQ8L2tleXdvcmQ+PGtleXdvcmQ+TXV0YXRp
b248L2tleXdvcmQ+PGtleXdvcmQ+T3ZhcmlhbiBOZW9wbGFzbXMvKmRydWcgdGhlcmFweS9nZW5l
dGljcy9zdXJnZXJ5PC9rZXl3b3JkPjxrZXl3b3JkPlBhY2xpdGF4ZWwvYWRtaW5pc3RyYXRpb24g
JmFtcDsgZG9zYWdlPC9rZXl3b3JkPjxrZXl3b3JkPlBvbHkoQURQLXJpYm9zZSkgUG9seW1lcmFz
ZSBJbmhpYml0b3JzL2FkdmVyc2UgZWZmZWN0cy8qdGhlcmFwZXV0aWMgdXNlPC9rZXl3b3JkPjxr
ZXl3b3JkPlByb2dyZXNzaW9uLUZyZWUgU3Vydml2YWw8L2tleXdvcmQ+PGtleXdvcmQ+UXVhbGl0
eSBvZiBMaWZlPC9rZXl3b3JkPjwva2V5d29yZHM+PGRhdGVzPjx5ZWFyPjIwMTk8L3llYXI+PHB1
Yi1kYXRlcz48ZGF0ZT5EZWMgMTk8L2RhdGU+PC9wdWItZGF0ZXM+PC9kYXRlcz48aXNibj4wMDI4
LTQ3OTMgKFByaW50KSYjeEQ7MDAyOC00NzkzPC9pc2JuPjxhY2Nlc3Npb24tbnVtPjMxNTYyODAw
PC9hY2Nlc3Npb24tbnVtPjx1cmxzPjwvdXJscz48Y3VzdG9tMj5QTUM2OTQxNDM5PC9jdXN0b20y
PjxjdXN0b202Pk5JSE1TMTA2MzY3NDwvY3VzdG9tNj48ZWxlY3Ryb25pYy1yZXNvdXJjZS1udW0+
MTAuMTA1Ni9ORUpNb2ExOTA5NzA3PC9lbGVjdHJvbmljLXJlc291cmNlLW51bT48cmVtb3RlLWRh
dGFiYXNlLXByb3ZpZGVyPk5MTTwvcmVtb3RlLWRhdGFiYXNlLXByb3ZpZGVyPjxsYW5ndWFnZT5l
bmc8L2xhbmd1YWdlPjwvcmVjb3JkPjwvQ2l0ZT48Q2l0ZT48QXV0aG9yPlJheS1Db3F1YXJkPC9B
dXRob3I+PFllYXI+MjAxOTwvWWVhcj48UmVjTnVtPjU4OTI8L1JlY051bT48cmVjb3JkPjxyZWMt
bnVtYmVyPjU4OTI8L3JlYy1udW1iZXI+PGZvcmVpZ24ta2V5cz48a2V5IGFwcD0iRU4iIGRiLWlk
PSJ3NTkyemF6c3F0ZnZkeGUydzlzeHRwdDJleHp0NXQwd2EyZngiIHRpbWVzdGFtcD0iMTYwODYx
MjU2MiI+NTg5Mjwva2V5PjwvZm9yZWlnbi1rZXlzPjxyZWYtdHlwZSBuYW1lPSJKb3VybmFsIEFy
dGljbGUiPjE3PC9yZWYtdHlwZT48Y29udHJpYnV0b3JzPjxhdXRob3JzPjxhdXRob3I+UmF5LUNv
cXVhcmQsIEkuPC9hdXRob3I+PGF1dGhvcj5QYXV0aWVyLCBQLjwvYXV0aG9yPjxhdXRob3I+UGln
bmF0YSwgUy48L2F1dGhvcj48YXV0aG9yPlDDqXJvbCwgRC48L2F1dGhvcj48YXV0aG9yPkdvbnrD
oWxlei1NYXJ0w61uLCBBLjwvYXV0aG9yPjxhdXRob3I+QmVyZ2VyLCBSLjwvYXV0aG9yPjxhdXRo
b3I+RnVqaXdhcmEsIEsuPC9hdXRob3I+PGF1dGhvcj5WZXJnb3RlLCBJLjwvYXV0aG9yPjxhdXRo
b3I+Q29sb21ibywgTi48L2F1dGhvcj48YXV0aG9yPk3DpGVucMOkw6QsIEouPC9hdXRob3I+PGF1
dGhvcj5TZWxsZSwgRi48L2F1dGhvcj48YXV0aG9yPlNlaG91bGksIEouPC9hdXRob3I+PGF1dGhv
cj5Mb3J1c3NvLCBELjwvYXV0aG9yPjxhdXRob3I+R3VlcnJhIEFsw61hLCBFLiBNLjwvYXV0aG9y
PjxhdXRob3I+UmVpbnRoYWxsZXIsIEEuPC9hdXRob3I+PGF1dGhvcj5OYWdhbywgUy48L2F1dGhv
cj48YXV0aG9yPkxlZmV1dnJlLVBsZXNzZSwgQy48L2F1dGhvcj48YXV0aG9yPkNhbnpsZXIsIFUu
PC9hdXRob3I+PGF1dGhvcj5TY2FtYmlhLCBHLjwvYXV0aG9yPjxhdXRob3I+TG9ydGhvbGFyeSwg
QS48L2F1dGhvcj48YXV0aG9yPk1hcm3DqSwgRi48L2F1dGhvcj48YXV0aG9yPkNvbWJlLCBQLjwv
YXV0aG9yPjxhdXRob3I+ZGUgR3JlZ29yaW8sIE4uPC9hdXRob3I+PGF1dGhvcj5Sb2RyaWd1ZXMs
IE0uPC9hdXRob3I+PGF1dGhvcj5CdWRlcmF0aCwgUC48L2F1dGhvcj48YXV0aG9yPkR1Ym90LCBD
LjwvYXV0aG9yPjxhdXRob3I+QnVyZ2VzLCBBLjwvYXV0aG9yPjxhdXRob3I+WW91LCBCLjwvYXV0
aG9yPjxhdXRob3I+UHVqYWRlLUxhdXJhaW5lLCBFLjwvYXV0aG9yPjxhdXRob3I+SGFydGVyLCBQ
LjwvYXV0aG9yPjwvYXV0aG9ycz48L2NvbnRyaWJ1dG9ycz48YXV0aC1hZGRyZXNzPkZyb20gQ2Vu
dHJlIEzDqW9uIELDqXJhcmQgKEkuUi4tQy4sIEQuUC4pLCBVbml2ZXJzaXR5IENsYXVkZSBCZXJu
YXJkIEx5b24gMSAoSS5SLi1DLiksIGFuZCBDZW50cmUgSG9zcGl0YWxpZXIgTHlvbi1TdWQgKEIu
WS4pLCBMeW9uLCBHcm91cGUgZCZhcG9zO0ludmVzdGlnYXRldXJzIE5hdGlvbmF1eCBwb3VyIGwm
YXBvcztFdHVkZSBkZXMgQ2FuY2VycyBPdmFyaWVucyAoR0lORUNPKSAoSS5SLi1DLiwgUC5QLiwg
Ri5TLiwgQy5MLi1QLiwgQS5MLiwgUC5DLiwgTS5SLiwgQy5ELiwgQi5ZLiwgRS5QLi1MLiksIEdy
b3VwZSBIb3NwaXRhbGllciBEaWFjb25lc3NlcyBDcm9peCBTYWludC1TaW1vbiAoRi5TLiksIEjD
tHBpdGFsIEV1cm9ww6llbiBHZW9yZ2VzIFBvbXBpZG91IChQLkMuKSwgSW5zdGl0dXQgQ3VyaWUs
IEjDtHBpdGFsIENsYXVkaXVzIFLDqWdhdWQgKE0uUi4pLCBhbmQgQXNzb2NpYXRpb24gZGUgUmVj
aGVyY2hlIENhbmNlcnMgR3luw6ljb2xvZ2lxdWVzIChBUkNBR1kpIChFLlAuLUwuKSwgUGFyaXMs
IEd1c3RhdmUgUm91c3N5LCBWaWxsZWp1aWYgKFAuUC4pLCBDZW50cmUgRXVnw6huZSBNYXJxdWlz
LCBSZW5uZXMgKEMuTC4tUC4pLCBDZW50cmUgQ2F0aGVyaW5lIGRlIFNpZW5uZSBIw7RwaXRhbCBQ
cml2w6kgZHUgQ29uZmx1ZW50LCBOYW50ZXMgKEEuTC4pLCBhbmQgSW5zdGl0dXQgQ3VyaWUsIEjD
tHBpdGFsIFJlbsOpIEh1Z3VlbmluLCBTYWludCBDbG91ZCAoQy5ELikgLSBhbGwgaW4gRnJhbmNl
OyB0aGUgRGVwYXJ0bWVudCBvZiBVcm9sb2d5IGFuZCBHeW5lY29sb2d5LCBJc3RpdHV0byBOYXpp
b25hbGUgVHVtb3JpIElSQ0NTIEZvbmRhemlvbmUgRy4gUGFzY2FsZSwgYW5kIE11bHRpY2VudGVy
IEl0YWxpYW4gVHJpYWxzIGluIE92YXJpYW4gQ2FuY2VyIGFuZCBHeW5lY29sb2dpYyBNYWxpZ25h
bmNpZXMgKE1JVE8pLCBOYXBsZXMgKFMuUC4pLCBVbml2ZXJzaXR5IG9mIE1pbGFuLUJpY29jY2Eg
YW5kIEV1cm9wZWFuIEluc3RpdHV0ZSBvZiBPbmNvbG9neSBJUkNDUywgYW5kIE1hcmlvIE5lZ3Jp
IEd5bmVjb2xvZ2ljIE9uY29sb2d5IEdyb3VwIChNQU5HTykgKE4uQy4pLCBhbmQgRm9uZGF6aW9u
ZSBJUkNDUyBJc3RpdHV0byBOYXppb25hbGUgVHVtb3JpIGFuZCBNSVRPIChELkwuKSwgTWlsYW4s
IGFuZCBGb25kYXppb25lIFBvbGljbGluaWNvIFVuaXZlcnNpdGFyaW8gQS4gR2VtZWxsaSBJUkND
UywgVW5pdmVyc2l0w6AgQ2F0dG9saWNhLCBhbmQgTUlUTywgUm9tZSAoRy5TLikgLSBhbGwgaW4g
SXRhbHk7IE0uRC4gQW5kZXJzb24gQ2FuY2VyIENlbnRlciBNYWRyaWQgKEEuRy4tTS4pLCBHcnVw
byBFc3Bhw7FvbCBkZSBJbnZlc3RpZ2FjacOzbiBlbiBDw6FuY2VyIGRlIE92YXJpbyAoR0VJQ08p
IChBLkcuLU0uLCBFLk0uRy5BLiksIGFuZCBIb3NwaXRhbCBVbml2ZXJzaXRhcmlvIFJhbcOzbiB5
IENhamFsIChFLk0uRy5BLikgLSBhbGwgaW4gTWFkcmlkOyBNZWRpY2FsIFVuaXZlcnNpdHkgb2Yg
SW5uc2JydWNrLCBVbml2ZXJzaXR5IENsaW5pYyBmb3IgR3luZWNvbG9neSBhbmQgT2JzdGV0cmlj
cyAoUi5CLiksIGFuZCBBcmJlaXRzZ2VtZWluc2NoYWZ0IEd5bsOka29sb2dpc2NoZSBPbmtvbG9n
aWUgU3R1ZHkgR3JvdXAgKEFHTyktQXVzdHJpYSAoUi5CLiwgQS5SLiksIElubnNicnVjaywgYW5k
IE1lZGljYWwgVW5pdmVyc2l0eSBvZiBWaWVubmEsIFZpZW5uYSAoQS5SLikgLSBhbGwgaW4gQXVz
dHJpYTsgU2FpdGFtYSBNZWRpY2FsIFVuaXZlcnNpdHkgSW50ZXJuYXRpb25hbCBNZWRpY2FsIENl
bnRlciwgSGlkYWthIChLLkYuKSwgR3luZWNvbG9naWMgT25jb2xvZ3kgVHJpYWwgYW5kIEludmVz
dGlnYXRpb24gQ29uc29ydGl1bSAoR09USUMpLCBNb3JveWFtYS1jaG8gKEsuRi4sIFMuTi4pLCBh
bmQgSHlvZ28gQ2FuY2VyIENlbnRlciwgQWthc2hpIChTLk4uKSAtIGFsbCBpbiBKYXBhbjsgVW5p
dmVyc2l0eSBIb3NwaXRhbCBMZXV2ZW4sIExldXZlbiBDYW5jZXIgSW5zdGl0dXRlLCBhbmQgQmVs
Z2l1bSBhbmQgTHV4ZW1ib3VyZyBHeW5lY29sb2dpYyBPbmNvbG9neSBHcm91cCAoQkdPRykgLSBi
b3RoIGluIExldXZlbiwgQmVsZ2l1bSAoSS5WLik7IFRhbXBlcmUgVW5pdmVyc2l0eSBhbmQgVW5p
dmVyc2l0eSBIb3NwaXRhbCwgVGFtcGVyZSwgRmlubGFuZCAoSi5NLik7IHRoZSBOb3JkaWMgU29j
aWV0eSBvZiBHeW5lY29sb2dpYyBPbmNvbG9neSAoTlNHTyksIENvcGVuaGFnZW4gKEouTS4pOyBh
bmQgQ2hhcml0w6ktTWVkaWNhbCBVbml2ZXJzaXR5IG9mIEJlcmxpbiAoQ2FtcHVzIFZpcmNob3cg
S2xpbmlrdW0pLCBCZXJsaW4gKEouUy4pLCBHZXJtYW4gU29jaWV0eSBvZiBHeW5lY29sb2dpYyBP
bmNvbG9neSAoQUdPKSAoSi5TLiwgVS5DLiwgRi5NLiwgTi5HLiwgUC5CLiwgQS5CLiwgUC5ILiks
IFVuaXZlcnNpdMOkdHNrbGluaWt1bSBFc3NlbiAoUC5CLiksIGFuZCBLbGluaWtlbiBFc3NlbiBN
aXR0ZSAoUC5ILiksIEVzc2VuLCBVbml2ZXJzaXTDpHRza2xpbmlrdW0gQ2FybCBHdXN0YXYgQ2Fy
dXMsIFRlY2huaXNjaGUgVW5pdmVyc2l0w6R0IERyZXNkZW4sIERyZXNkZW4gKFUuQy4pLCBVbml2
ZXJzaXTDpHRza2xpbmlrdW0gSGVpZGVsYmVyZywgSGVpZGVsYmVyZyAoRi5NLiksIFVuaXZlcnNp
dMOkdHNrbGluaWt1bSBVbG0sIFVsbSAoTi5HLiksIGFuZCBLbGluaWt1bSBkZXIgVW5pdmVyc2l0
w6R0IE3DvG5jaGVuLCBNdW5pY2ggKEEuQi4pIC0gYWxsIGluIEdlcm1hbnkuPC9hdXRoLWFkZHJl
c3M+PHRpdGxlcz48dGl0bGU+T2xhcGFyaWIgcGx1cyBiZXZhY2l6dW1hYiBhcyBmaXJzdC1saW5l
IG1haW50ZW5hbmNlIGluIG92YXJpYW4gY2FuY2VyPC90aXRsZT48c2Vjb25kYXJ5LXRpdGxlPk4g
RW5nbCBKIE1lZDwvc2Vjb25kYXJ5LXRpdGxlPjwvdGl0bGVzPjxwZXJpb2RpY2FsPjxmdWxsLXRp
dGxlPk4gRW5nbCBKIE1lZDwvZnVsbC10aXRsZT48L3BlcmlvZGljYWw+PHBhZ2VzPjI0MTYtMjQy
ODwvcGFnZXM+PHZvbHVtZT4zODE8L3ZvbHVtZT48bnVtYmVyPjI1PC9udW1iZXI+PGVkaXRpb24+
MjAxOS8xMi8xOTwvZWRpdGlvbj48a2V5d29yZHM+PGtleXdvcmQ+QWR1bHQ8L2tleXdvcmQ+PGtl
eXdvcmQ+QWdlZDwva2V5d29yZD48a2V5d29yZD5BZ2VkLCA4MCBhbmQgb3Zlcjwva2V5d29yZD48
a2V5d29yZD5BbnRpbmVvcGxhc3RpYyBDb21iaW5lZCBDaGVtb3RoZXJhcHkgUHJvdG9jb2xzL2Fk
dmVyc2UgZWZmZWN0cy8qdGhlcmFwZXV0aWMgdXNlPC9rZXl3b3JkPjxrZXl3b3JkPkJldmFjaXp1
bWFiLyphZG1pbmlzdHJhdGlvbiAmYW1wOyBkb3NhZ2UvYWR2ZXJzZSBlZmZlY3RzPC9rZXl3b3Jk
PjxrZXl3b3JkPkNvbWJpbmVkIE1vZGFsaXR5IFRoZXJhcHk8L2tleXdvcmQ+PGtleXdvcmQ+RG91
YmxlLUJsaW5kIE1ldGhvZDwva2V5d29yZD48a2V5d29yZD5GZW1hbGU8L2tleXdvcmQ+PGtleXdv
cmQ+SHVtYW5zPC9rZXl3b3JkPjxrZXl3b3JkPk1haW50ZW5hbmNlIENoZW1vdGhlcmFweTwva2V5
d29yZD48a2V5d29yZD5NaWRkbGUgQWdlZDwva2V5d29yZD48a2V5d29yZD5PdmFyaWFuIE5lb3Bs
YXNtcy8qZHJ1ZyB0aGVyYXB5L21vcnRhbGl0eS9zdXJnZXJ5PC9rZXl3b3JkPjxrZXl3b3JkPlBo
dGhhbGF6aW5lcy8qYWRtaW5pc3RyYXRpb24gJmFtcDsgZG9zYWdlL2FkdmVyc2UgZWZmZWN0czwv
a2V5d29yZD48a2V5d29yZD5QaXBlcmF6aW5lcy8qYWRtaW5pc3RyYXRpb24gJmFtcDsgZG9zYWdl
L2FkdmVyc2UgZWZmZWN0czwva2V5d29yZD48a2V5d29yZD5Qb2x5KEFEUC1yaWJvc2UpIFBvbHlt
ZXJhc2UgSW5oaWJpdG9ycy9hZHZlcnNlIGVmZmVjdHMvKnRoZXJhcGV1dGljIHVzZTwva2V5d29y
ZD48a2V5d29yZD5Qcm9ncmVzc2lvbi1GcmVlIFN1cnZpdmFsPC9rZXl3b3JkPjxrZXl3b3JkPlF1
YWxpdHkgb2YgTGlmZTwva2V5d29yZD48L2tleXdvcmRzPjxkYXRlcz48eWVhcj4yMDE5PC95ZWFy
PjxwdWItZGF0ZXM+PGRhdGU+RGVjIDE5PC9kYXRlPjwvcHViLWRhdGVzPjwvZGF0ZXM+PGlzYm4+
MDAyOC00NzkzPC9pc2JuPjxhY2Nlc3Npb24tbnVtPjMxODUxNzk5PC9hY2Nlc3Npb24tbnVtPjx1
cmxzPjwvdXJscz48ZWxlY3Ryb25pYy1yZXNvdXJjZS1udW0+MTAuMTA1Ni9ORUpNb2ExOTExMzYx
PC9lbGVjdHJvbmljLXJlc291cmNlLW51bT48cmVtb3RlLWRhdGFiYXNlLXByb3ZpZGVyPk5MTTwv
cmVtb3RlLWRhdGFiYXNlLXByb3ZpZGVyPjxsYW5ndWFnZT5lbmc8L2xhbmd1YWdlPjwvcmVjb3Jk
PjwvQ2l0ZT48L0VuZE5vdGU+AG==
</w:fldData>
              </w:fldChar>
            </w:r>
            <w:r w:rsidRPr="001F2EF4">
              <w:rPr>
                <w:rFonts w:ascii="Calibri" w:hAnsi="Calibri" w:cs="Calibri"/>
                <w:spacing w:val="-3"/>
                <w:sz w:val="16"/>
                <w:szCs w:val="16"/>
              </w:rPr>
              <w:instrText xml:space="preserve"> ADDIN EN.CITE.DATA </w:instrText>
            </w:r>
            <w:r w:rsidRPr="001F2EF4">
              <w:rPr>
                <w:rFonts w:ascii="Calibri" w:hAnsi="Calibri" w:cs="Calibri"/>
                <w:spacing w:val="-3"/>
                <w:sz w:val="16"/>
                <w:szCs w:val="16"/>
              </w:rPr>
            </w:r>
            <w:r w:rsidRPr="001F2EF4">
              <w:rPr>
                <w:rFonts w:ascii="Calibri" w:hAnsi="Calibri" w:cs="Calibri"/>
                <w:spacing w:val="-3"/>
                <w:sz w:val="16"/>
                <w:szCs w:val="16"/>
              </w:rPr>
              <w:fldChar w:fldCharType="end"/>
            </w:r>
            <w:r w:rsidRPr="001F2EF4">
              <w:rPr>
                <w:rFonts w:ascii="Calibri" w:hAnsi="Calibri" w:cs="Calibri"/>
                <w:spacing w:val="-3"/>
                <w:sz w:val="16"/>
                <w:szCs w:val="16"/>
              </w:rPr>
            </w:r>
            <w:r w:rsidRPr="001F2EF4">
              <w:rPr>
                <w:rFonts w:ascii="Calibri" w:hAnsi="Calibri" w:cs="Calibri"/>
                <w:spacing w:val="-3"/>
                <w:sz w:val="16"/>
                <w:szCs w:val="16"/>
              </w:rPr>
              <w:fldChar w:fldCharType="separate"/>
            </w:r>
            <w:hyperlink w:anchor="_ENREF_82" w:tooltip="Coleman, 2019 #5891" w:history="1">
              <w:r w:rsidRPr="001F2EF4">
                <w:rPr>
                  <w:rFonts w:ascii="Calibri" w:hAnsi="Calibri" w:cs="Calibri"/>
                  <w:noProof/>
                  <w:spacing w:val="-3"/>
                  <w:sz w:val="16"/>
                  <w:szCs w:val="16"/>
                  <w:vertAlign w:val="superscript"/>
                </w:rPr>
                <w:t>82</w:t>
              </w:r>
            </w:hyperlink>
            <w:r w:rsidRPr="001F2EF4">
              <w:rPr>
                <w:rFonts w:ascii="Calibri" w:hAnsi="Calibri" w:cs="Calibri"/>
                <w:noProof/>
                <w:spacing w:val="-3"/>
                <w:sz w:val="16"/>
                <w:szCs w:val="16"/>
                <w:vertAlign w:val="superscript"/>
              </w:rPr>
              <w:t>,</w:t>
            </w:r>
            <w:hyperlink w:anchor="_ENREF_83" w:tooltip="Ray-Coquard, 2019 #5892" w:history="1">
              <w:r w:rsidRPr="001F2EF4">
                <w:rPr>
                  <w:rFonts w:ascii="Calibri" w:hAnsi="Calibri" w:cs="Calibri"/>
                  <w:noProof/>
                  <w:spacing w:val="-3"/>
                  <w:sz w:val="16"/>
                  <w:szCs w:val="16"/>
                  <w:vertAlign w:val="superscript"/>
                </w:rPr>
                <w:t>83</w:t>
              </w:r>
            </w:hyperlink>
            <w:r w:rsidRPr="001F2EF4">
              <w:rPr>
                <w:rFonts w:ascii="Calibri" w:hAnsi="Calibri" w:cs="Calibri"/>
                <w:spacing w:val="-3"/>
                <w:sz w:val="16"/>
                <w:szCs w:val="16"/>
              </w:rPr>
              <w:fldChar w:fldCharType="end"/>
            </w:r>
            <w:r w:rsidRPr="001F2EF4">
              <w:rPr>
                <w:rFonts w:ascii="Calibri" w:hAnsi="Calibri" w:cs="Calibri"/>
                <w:spacing w:val="-3"/>
                <w:sz w:val="16"/>
                <w:szCs w:val="16"/>
              </w:rPr>
              <w:t xml:space="preserve"> At present there is no single agreed upon predictive assay for HRD/prediction of response to </w:t>
            </w:r>
            <w:proofErr w:type="spellStart"/>
            <w:r w:rsidRPr="001F2EF4">
              <w:rPr>
                <w:rFonts w:ascii="Calibri" w:hAnsi="Calibri" w:cs="Calibri"/>
                <w:spacing w:val="-3"/>
                <w:sz w:val="16"/>
                <w:szCs w:val="16"/>
              </w:rPr>
              <w:t>PARPi</w:t>
            </w:r>
            <w:proofErr w:type="spellEnd"/>
            <w:r w:rsidRPr="001F2EF4">
              <w:rPr>
                <w:rFonts w:ascii="Calibri" w:hAnsi="Calibri" w:cs="Calibri"/>
                <w:spacing w:val="-3"/>
                <w:sz w:val="16"/>
                <w:szCs w:val="16"/>
              </w:rPr>
              <w:t>.</w:t>
            </w:r>
          </w:p>
          <w:p w14:paraId="7F5A71AF" w14:textId="77777777" w:rsidR="001F2EF4" w:rsidRPr="001F2EF4" w:rsidRDefault="001F2EF4" w:rsidP="001F2EF4">
            <w:pPr>
              <w:suppressAutoHyphens/>
              <w:spacing w:after="0" w:line="240" w:lineRule="auto"/>
              <w:rPr>
                <w:rFonts w:ascii="Calibri" w:hAnsi="Calibri" w:cs="Calibri"/>
                <w:spacing w:val="-3"/>
                <w:sz w:val="16"/>
                <w:szCs w:val="16"/>
                <w:lang w:val="en-GB"/>
              </w:rPr>
            </w:pPr>
          </w:p>
          <w:p w14:paraId="4BC8443B" w14:textId="77777777" w:rsidR="001F2EF4" w:rsidRPr="001F2EF4" w:rsidRDefault="001F2EF4" w:rsidP="001F2EF4">
            <w:pPr>
              <w:suppressAutoHyphens/>
              <w:spacing w:after="0" w:line="240" w:lineRule="auto"/>
              <w:rPr>
                <w:rFonts w:ascii="Calibri" w:hAnsi="Calibri" w:cs="Calibri"/>
                <w:spacing w:val="-3"/>
                <w:sz w:val="16"/>
                <w:szCs w:val="16"/>
                <w:lang w:val="en-GB"/>
              </w:rPr>
            </w:pPr>
            <w:r w:rsidRPr="001F2EF4">
              <w:rPr>
                <w:rFonts w:ascii="Calibri" w:hAnsi="Calibri" w:cs="Calibri"/>
                <w:bCs/>
                <w:spacing w:val="-3"/>
                <w:sz w:val="16"/>
                <w:szCs w:val="16"/>
                <w:lang w:val="en-GB"/>
              </w:rPr>
              <w:t>Low grade serous carcinomas (LGSCs)</w:t>
            </w:r>
            <w:r w:rsidRPr="001F2EF4">
              <w:rPr>
                <w:rFonts w:ascii="Calibri" w:hAnsi="Calibri" w:cs="Calibri"/>
                <w:spacing w:val="-3"/>
                <w:sz w:val="16"/>
                <w:szCs w:val="16"/>
                <w:lang w:val="en-GB"/>
              </w:rPr>
              <w:t xml:space="preserve"> are closely related to serous borderline tumours, and show frequent mutations in the MAPK pathway (</w:t>
            </w:r>
            <w:r w:rsidRPr="001F2EF4">
              <w:rPr>
                <w:rFonts w:ascii="Calibri" w:hAnsi="Calibri" w:cs="Calibri"/>
                <w:i/>
                <w:spacing w:val="-3"/>
                <w:sz w:val="16"/>
                <w:szCs w:val="16"/>
                <w:lang w:val="en-GB"/>
              </w:rPr>
              <w:t>KRAS</w:t>
            </w:r>
            <w:r w:rsidRPr="001F2EF4">
              <w:rPr>
                <w:rFonts w:ascii="Calibri" w:hAnsi="Calibri" w:cs="Calibri"/>
                <w:spacing w:val="-3"/>
                <w:sz w:val="16"/>
                <w:szCs w:val="16"/>
                <w:lang w:val="en-GB"/>
              </w:rPr>
              <w:t xml:space="preserve">, </w:t>
            </w:r>
            <w:r w:rsidRPr="001F2EF4">
              <w:rPr>
                <w:rFonts w:ascii="Calibri" w:hAnsi="Calibri" w:cs="Calibri"/>
                <w:i/>
                <w:spacing w:val="-3"/>
                <w:sz w:val="16"/>
                <w:szCs w:val="16"/>
                <w:lang w:val="en-GB"/>
              </w:rPr>
              <w:t>BRAF</w:t>
            </w:r>
            <w:r w:rsidRPr="001F2EF4">
              <w:rPr>
                <w:rFonts w:ascii="Calibri" w:hAnsi="Calibri" w:cs="Calibri"/>
                <w:spacing w:val="-3"/>
                <w:sz w:val="16"/>
                <w:szCs w:val="16"/>
                <w:lang w:val="en-GB"/>
              </w:rPr>
              <w:t xml:space="preserve">, </w:t>
            </w:r>
            <w:r w:rsidRPr="001F2EF4">
              <w:rPr>
                <w:rFonts w:ascii="Calibri" w:hAnsi="Calibri" w:cs="Calibri"/>
                <w:i/>
                <w:iCs/>
                <w:spacing w:val="-3"/>
                <w:sz w:val="16"/>
                <w:szCs w:val="16"/>
                <w:lang w:val="en-GB"/>
              </w:rPr>
              <w:t>NRAS</w:t>
            </w:r>
            <w:r w:rsidRPr="001F2EF4">
              <w:rPr>
                <w:rFonts w:ascii="Calibri" w:hAnsi="Calibri" w:cs="Calibri"/>
                <w:spacing w:val="-3"/>
                <w:sz w:val="16"/>
                <w:szCs w:val="16"/>
                <w:lang w:val="en-GB"/>
              </w:rPr>
              <w:t xml:space="preserve">), prognostically unfavourable alterations in </w:t>
            </w:r>
            <w:r w:rsidRPr="001F2EF4">
              <w:rPr>
                <w:rFonts w:ascii="Calibri" w:hAnsi="Calibri" w:cs="Calibri"/>
                <w:i/>
                <w:iCs/>
                <w:spacing w:val="-3"/>
                <w:sz w:val="16"/>
                <w:szCs w:val="16"/>
                <w:lang w:val="en-GB"/>
              </w:rPr>
              <w:t>CDK2A</w:t>
            </w:r>
            <w:r w:rsidRPr="001F2EF4">
              <w:rPr>
                <w:rFonts w:ascii="Calibri" w:hAnsi="Calibri" w:cs="Calibri"/>
                <w:spacing w:val="-3"/>
                <w:sz w:val="16"/>
                <w:szCs w:val="16"/>
                <w:lang w:val="en-GB"/>
              </w:rPr>
              <w:t xml:space="preserve"> and mutations in </w:t>
            </w:r>
            <w:r w:rsidRPr="001F2EF4">
              <w:rPr>
                <w:rFonts w:ascii="Calibri" w:hAnsi="Calibri" w:cs="Calibri"/>
                <w:i/>
                <w:iCs/>
                <w:spacing w:val="-3"/>
                <w:sz w:val="16"/>
                <w:szCs w:val="16"/>
                <w:lang w:val="en-GB"/>
              </w:rPr>
              <w:t>USP9X</w:t>
            </w:r>
            <w:r w:rsidRPr="001F2EF4">
              <w:rPr>
                <w:rFonts w:ascii="Calibri" w:hAnsi="Calibri" w:cs="Calibri"/>
                <w:spacing w:val="-3"/>
                <w:sz w:val="16"/>
                <w:szCs w:val="16"/>
                <w:lang w:val="en-GB"/>
              </w:rPr>
              <w:t xml:space="preserve"> </w:t>
            </w:r>
            <w:r w:rsidRPr="001F2EF4">
              <w:rPr>
                <w:rFonts w:ascii="Calibri" w:hAnsi="Calibri" w:cs="Calibri"/>
                <w:spacing w:val="-3"/>
                <w:sz w:val="16"/>
                <w:szCs w:val="16"/>
                <w:lang w:val="en-GB"/>
              </w:rPr>
              <w:fldChar w:fldCharType="begin">
                <w:fldData xml:space="preserve">PEVuZE5vdGU+PENpdGU+PEF1dGhvcj5SYW1iYXU8L0F1dGhvcj48WWVhcj4yMDE4PC9ZZWFyPjxS
ZWNOdW0+NTQ4NTwvUmVjTnVtPjxEaXNwbGF5VGV4dD48c3R5bGUgZmFjZT0ic3VwZXJzY3JpcHQi
PjY0LDg0PC9zdHlsZT48L0Rpc3BsYXlUZXh0PjxyZWNvcmQ+PHJlYy1udW1iZXI+NTQ4NTwvcmVj
LW51bWJlcj48Zm9yZWlnbi1rZXlzPjxrZXkgYXBwPSJFTiIgZGItaWQ9Inc1OTJ6YXpzcXRmdmR4
ZTJ3OXN4dHB0MmV4enQ1dDB3YTJmeCIgdGltZXN0YW1wPSIxNjAwOTAwNDk4Ij41NDg1PC9rZXk+
PC9mb3JlaWduLWtleXM+PHJlZi10eXBlIG5hbWU9IkpvdXJuYWwgQXJ0aWNsZSI+MTc8L3JlZi10
eXBlPjxjb250cmlidXRvcnM+PGF1dGhvcnM+PGF1dGhvcj5SYW1iYXUsIFAuIEYuPC9hdXRob3I+
PGF1dGhvcj5WaWVya2FudCwgUi4gQS48L2F1dGhvcj48YXV0aG9yPkludGVybWFnZ2lvLCBNLiBQ
LjwvYXV0aG9yPjxhdXRob3I+S2VsZW1lbiwgTC4gRS48L2F1dGhvcj48YXV0aG9yPkdvb2RtYW4s
IE0uIFQuPC9hdXRob3I+PGF1dGhvcj5IZXJwZWwsIEUuPC9hdXRob3I+PGF1dGhvcj5QaGFyb2Fo
LCBQLiBELjwvYXV0aG9yPjxhdXRob3I+S29tbW9zcywgUy48L2F1dGhvcj48YXV0aG9yPkppbWVu
ZXotTGluYW4sIE0uPC9hdXRob3I+PGF1dGhvcj5LYXJsYW4sIEIuIFkuPC9hdXRob3I+PGF1dGhv
cj5HZW50cnktTWFoYXJhaiwgQS48L2F1dGhvcj48YXV0aG9yPk1lbm9uLCBVLjwvYXV0aG9yPjxh
dXRob3I+UG9sbywgUy4gSC48L2F1dGhvcj48YXV0aG9yPkNhbmRpZG8gRG9zIFJlaXMsIEYuIEou
PC9hdXRob3I+PGF1dGhvcj5Eb2hlcnR5LCBKLiBBLjwvYXV0aG9yPjxhdXRob3I+R2F5dGhlciwg
Uy4gQS48L2F1dGhvcj48YXV0aG9yPlNoYXJtYSwgUi48L2F1dGhvcj48YXV0aG9yPkxhcnNvbiwg
TS4gQy48L2F1dGhvcj48YXV0aG9yPkhhcm5ldHQsIFAuIFIuPC9hdXRob3I+PGF1dGhvcj5IYXRm
aWVsZCwgRS48L2F1dGhvcj48YXV0aG9yPmRlIEFuZHJhZGUsIEouIE0uPC9hdXRob3I+PGF1dGhv
cj5OZWxzb24sIEcuIFMuPC9hdXRob3I+PGF1dGhvcj5TdGVlZCwgSC48L2F1dGhvcj48YXV0aG9y
PlNjaGlsZGtyYXV0LCBKLiBNLjwvYXV0aG9yPjxhdXRob3I+Q2FybmV5LCBNLiBFLjwvYXV0aG9y
PjxhdXRob3I+SMO4Z2RhbGwsIEUuPC9hdXRob3I+PGF1dGhvcj5XaGl0dGVtb3JlLCBBLiBTLjwv
YXV0aG9yPjxhdXRob3I+V2lkc2Nod2VuZHRlciwgTS48L2F1dGhvcj48YXV0aG9yPktlbm5lZHks
IEMuIEouPC9hdXRob3I+PGF1dGhvcj5XYW5nLCBGLjwvYXV0aG9yPjxhdXRob3I+V2FuZywgUS48
L2F1dGhvcj48YXV0aG9yPldhbmcsIEMuPC9hdXRob3I+PGF1dGhvcj5Bcm1hc3UsIFMuIE0uPC9h
dXRob3I+PGF1dGhvcj5EYWxleSwgRi48L2F1dGhvcj48YXV0aG9yPkNvdWxzb24sIFAuPC9hdXRo
b3I+PGF1dGhvcj5Kb25lcywgTS4gRS48L2F1dGhvcj48YXV0aG9yPkFuZ2xlc2lvLCBNLiBTLjwv
YXV0aG9yPjxhdXRob3I+Q2hvdywgQy48L2F1dGhvcj48YXV0aG9yPmRlIEZhemlvLCBBLjwvYXV0
aG9yPjxhdXRob3I+R2FyY8OtYS1DbG9zYXMsIE0uPC9hdXRob3I+PGF1dGhvcj5CcnVja2VyLCBT
LiBZLjwvYXV0aG9yPjxhdXRob3I+Q3lidWxza2ksIEMuPC9hdXRob3I+PGF1dGhvcj5IYXJyaXMs
IEguIFIuPC9hdXRob3I+PGF1dGhvcj5IYXJ0a29wZiwgQS4gRC48L2F1dGhvcj48YXV0aG9yPkh1
emFyc2tpLCBULjwvYXV0aG9yPjxhdXRob3I+SmVuc2VuLCBBLjwvYXV0aG9yPjxhdXRob3I+THVi
acWEc2tpLCBKLjwvYXV0aG9yPjxhdXRob3I+T3N6dXJlaywgTy48L2F1dGhvcj48YXV0aG9yPkJl
bml0ZXosIEouPC9hdXRob3I+PGF1dGhvcj5NaW5hLCBGLjwvYXV0aG9yPjxhdXRob3I+U3RhZWJs
ZXIsIEEuPC9hdXRob3I+PGF1dGhvcj5UYXJhbiwgRi4gQS48L2F1dGhvcj48YXV0aG9yPlBhc3Rl
cm5haywgSi48L2F1dGhvcj48YXV0aG9yPlRhbGhvdWssIEEuPC9hdXRob3I+PGF1dGhvcj5Sb3Nz
aW5nLCBNLiBBLjwvYXV0aG9yPjxhdXRob3I+SGVuZGxleSwgSi48L2F1dGhvcj48YXV0aG9yPkVk
d2FyZHMsIFIuIFAuPC9hdXRob3I+PGF1dGhvcj5GZXJlZGF5LCBTLjwvYXV0aG9yPjxhdXRob3I+
TW9kdWdubywgRi48L2F1dGhvcj48YXV0aG9yPk5lc3MsIFIuIEIuPC9hdXRob3I+PGF1dGhvcj5T
aWVoLCBXLjwvYXV0aG9yPjxhdXRob3I+RWwtQmFocmF3eSwgTS4gQS48L2F1dGhvcj48YXV0aG9y
PldpbmhhbSwgUy4gSi48L2F1dGhvcj48YXV0aG9yPkxlc3RlciwgSi48L2F1dGhvcj48YXV0aG9y
PktqYWVyLCBTLiBLLjwvYXV0aG9yPjxhdXRob3I+R3JvbndhbGQsIEouPC9hdXRob3I+PGF1dGhv
cj5TaW5uLCBQLjwvYXV0aG9yPjxhdXRob3I+RmFzY2hpbmcsIFAuIEEuPC9hdXRob3I+PGF1dGhv
cj5DaGFuZy1DbGF1ZGUsIEouPC9hdXRob3I+PGF1dGhvcj5Nb3lzaWNoLCBLLiBCLjwvYXV0aG9y
PjxhdXRob3I+Qm93dGVsbCwgRC4gRC48L2F1dGhvcj48YXV0aG9yPkhlcm5hbmRleiwgQi4gWS48
L2F1dGhvcj48YXV0aG9yPkx1aywgSC48L2F1dGhvcj48YXV0aG9yPkJlaHJlbnMsIFMuPC9hdXRo
b3I+PGF1dGhvcj5TaGFoLCBNLjwvYXV0aG9yPjxhdXRob3I+SnVuZywgQS48L2F1dGhvcj48YXV0
aG9yPkdoYXRhZ2UsIFAuPC9hdXRob3I+PGF1dGhvcj5BbHNvcCwgSi48L2F1dGhvcj48YXV0aG9y
PkFsc29wLCBLLjwvYXV0aG9yPjxhdXRob3I+R2FyY8OtYS1Eb25hcywgSi48L2F1dGhvcj48YXV0
aG9yPlRob21wc29uLCBQLiBKLjwvYXV0aG9yPjxhdXRob3I+U3dlcmRsb3csIEEuIEouPC9hdXRo
b3I+PGF1dGhvcj5LYXJwaW5za3lqLCBDLjwvYXV0aG9yPjxhdXRob3I+Q2F6b3JsYS1KaW3DqW5l
eiwgQS48L2F1dGhvcj48YXV0aG9yPkdhcmPDrWEsIE0uIEouPC9hdXRob3I+PGF1dGhvcj5EZWVu
LCBTLjwvYXV0aG9yPjxhdXRob3I+V2lsa2VucywgTC4gUi48L2F1dGhvcj48YXV0aG9yPlBhbGFj
aW9zLCBKLjwvYXV0aG9yPjxhdXRob3I+QmVyY2h1Y2ssIEEuPC9hdXRob3I+PGF1dGhvcj5Lb3pp
YWssIEouIE0uPC9hdXRob3I+PGF1dGhvcj5CcmVudG9uLCBKLiBELjwvYXV0aG9yPjxhdXRob3I+
Q29vaywgTC4gUy48L2F1dGhvcj48YXV0aG9yPkdvb2RlLCBFLiBMLjwvYXV0aG9yPjxhdXRob3I+
SHVudHNtYW4sIEQuIEcuPC9hdXRob3I+PGF1dGhvcj5SYW11cywgUy4gSi48L2F1dGhvcj48YXV0
aG9yPkvDtmJlbCwgTS48L2F1dGhvcj48L2F1dGhvcnM+PC9jb250cmlidXRvcnM+PGF1dGgtYWRk
cmVzcz5EZXBhcnRtZW50IG9mIFBhdGhvbG9neSBhbmQgTGFib3JhdG9yeSBNZWRpY2luZSwgVW5p
dmVyc2l0eSBvZiBDYWxnYXJ5LCBGb290aGlsbHMgTWVkaWNhbCBDZW50ZXIsIENhbGdhcnksIEFC
LCBDYW5hZGEuJiN4RDtQYXRob2xvZ3kgRGVwYXJ0bWVudCwgQ2F0aG9saWMgVW5pdmVyc2l0eSBv
ZiBIZWFsdGggYW5kIEFsbGllZCBTY2llbmNlcy1CdWdhbmRvLCBNd2FuemEsIFRhbnphbmlhLiYj
eEQ7RGVwYXJ0bWVudCBvZiBIZWFsdGggU2NpZW5jZXMgUmVzZWFyY2gsIERpdmlzaW9uIG9mIEJp
b21lZGljYWwgU3RhdGlzdGljcyBhbmQgSW5mb3JtYXRpY3MsIE1heW8gQ2xpbmljLCBSb2NoZXN0
ZXIsIE1OLCBVU0EuJiN4RDtTY2hvb2wgb2YgV29tZW4mYXBvcztzIGFuZCBDaGlsZHJlbiZhcG9z
O3MgSGVhbHRoLCBGYWN1bHR5IG9mIE1lZGljaW5lLCBVbml2ZXJzaXR5IG9mIE5TVyBTeWRuZXks
IFN5ZG5leSwgTlNXLCBBdXN0cmFsaWEuJiN4RDtEZXBhcnRtZW50IG9mIFB1YmxpYyBIZWFsdGgg
U2NpZW5jZXMsIE1lZGljYWwgVW5pdmVyc2l0eSBvZiBTb3V0aCBDYXJvbGluYSwgQ2hhcmxlc3Rv
biwgU0MsIFVTQS4mI3hEO1NhbXVlbCBPc2NoaW4gQ29tcHJlaGVuc2l2ZSBDYW5jZXIgSW5zdGl0
dXRlLCBDYW5jZXIgUHJldmVudGlvbiBhbmQgR2VuZXRpY3MgUHJvZ3JhbSwgQ2VkYXJzLVNpbmFp
IE1lZGljYWwgQ2VudGVyLCBMb3MgQW5nZWxlcywgQ0EsIFVTQS4mI3hEO05hdGlvbmFsIENlbnRl
ciBmb3IgVHVtb3IgRGlzZWFzZXMsIFVuaXZlcnNpdHkgb2YgSGVpZGVsYmVyZywgSGVpZGVsYmVy
ZywgR2VybWFueS4mI3hEO0NlbnRyZSBmb3IgQ2FuY2VyIEdlbmV0aWMgRXBpZGVtaW9sb2d5LCBE
ZXBhcnRtZW50IG9mIE9uY29sb2d5LCBVbml2ZXJzaXR5IG9mIENhbWJyaWRnZSwgQ2FtYnJpZGdl
LCBVSy4mI3hEO0NlbnRyZSBmb3IgQ2FuY2VyIEdlbmV0aWMgRXBpZGVtaW9sb2d5LCBEZXBhcnRt
ZW50IG9mIFB1YmxpYyBIZWFsdGggYW5kIFByaW1hcnkgQ2FyZSwgVW5pdmVyc2l0eSBvZiBDYW1i
cmlkZ2UsIENhbWJyaWRnZSwgVUsuJiN4RDtEZXBhcnRtZW50IG9mIFdvbWVuJmFwb3M7cyBIZWFs
dGgsIFTDvGJpbmdlbiBVbml2ZXJzaXR5IEhvc3BpdGFsLCBUw7xiaW5nZW4sIEdlcm1hbnkuJiN4
RDtEZXBhcnRtZW50IG9mIEhpc3RvcGF0aG9sb2d5LCBBZGRlbmJyb29rZXMgSG9zcGl0YWwsIENh
bWJyaWRnZSwgVUsuJiN4RDtXb21lbiZhcG9zO3MgQ2FuY2VyIFByb2dyYW0gYXQgdGhlIFNhbXVl
bCBPc2NoaW4gQ29tcHJlaGVuc2l2ZSBDYW5jZXIgSW5zdGl0dXRlLCBDZWRhcnMtU2luYWkgTWVk
aWNhbCBDZW50ZXIsIExvcyBBbmdlbGVzLCBDQSwgVVNBLiYjeEQ7R3luYWVjb2xvZ2ljYWwgQ2Fu
Y2VyIFJlc2VhcmNoIENlbnRyZSwgV29tZW4mYXBvcztzIENhbmNlciwgSW5zdGl0dXRlIGZvciBX
b21lbiZhcG9zO3MgSGVhbHRoLCBVbml2ZXJzaXR5IENvbGxlZ2UgTG9uZG9uLCBMb25kb24sIFVL
LiYjeEQ7TWVkaWNhbCBPbmNvbG9neSBTZXJ2aWNlLCBIb3NwaXRhbCBVbml2ZXJzaXRhcmlvIEZ1
bmNhY2nDs24gQWxjb3Jjw7NuLCBBbGNvcmPDs24sIFNwYWluLiYjeEQ7RGVwYXJ0bWVudCBvZiBH
eW5lY29sb2d5IGFuZCBPYnN0ZXRyaWNzLCBSaWJlaXLDo28gUHJldG8gTWVkaWNhbCBTY2hvb2ws
IFVuaXZlcnNpdHkgb2YgU8OjbyBQYXVsbywgUmliZWlyw6NvIFByZXRvLCBCcmF6aWwuJiN4RDtE
ZXBhcnRtZW50IG9mIFBvcHVsYXRpb24gSGVhbHRoIFNjaWVuY2VzLCBIdW50c21hbiBDYW5jZXIg
SW5zdGl0dXRlLCBVbml2ZXJzaXR5IG9mIFV0YWgsIFNhbHQgTGFrZSBDaXR5LCBVVCwgVVNBLiYj
eEQ7RGVwYXJ0bWVudCBvZiBQcmV2ZW50aXZlIE1lZGljaW5lLCBLZWNrIFNjaG9vbCBvZiBNZWRp
Y2luZSwgVW5pdmVyc2l0eSBvZiBTb3V0aGVybiBDYWxpZm9ybmlhLCBMb3MgQW5nZWxlcywgQ0Es
IFVTQS4mI3hEO0NlbnRlciBmb3IgQ2FuY2VyIFByZXZlbnRpb24gYW5kIFRyYW5zbGF0aW9uYWwg
R2Vub21pY3MsIFNhbXVlbCBPc2NoaW4gQ29tcHJlaGVuc2l2ZSBDYW5jZXIgSW5zdGl0dXRlLCBD
ZWRhcnMtU2luYWkgTWVkaWNhbCBDZW50ZXIsIExvcyBBbmdlbGVzLCBDQSwgVVNBLiYjeEQ7RGVw
YXJ0bWVudCBvZiBCaW9tZWRpY2FsIFNjaWVuY2VzLCBDZWRhcnMtU2luYWkgTWVkaWNhbCBDZW50
ZXIsIExvcyBBbmdlbGVzLCBDQSwgVVNBLiYjeEQ7UGF0aG9sb2d5IFdlc3QgSUNQTVIgV2VzdG1l
YWQsIFdlc3RtZWFkIEhvc3BpdGFsLCBUaGUgVW5pdmVyc2l0eSBvZiBTeWRuZXksIFN5ZG5leSwg
TlNXLCBBdXN0cmFsaWEuJiN4RDtVbml2ZXJzaXR5IG9mIFdlc3Rlcm4gU3lkbmV5IGF0IFdlc3Rt
ZWFkIEhvc3BpdGFsLCBXZXN0bWVhZCwgTlNXLCBBdXN0cmFsaWEuJiN4RDtDZW50cmUgZm9yIENh
bmNlciBSZXNlYXJjaCwgVGhlIFdlc3RtZWFkIEluc3RpdHV0ZSBmb3IgTWVkaWNhbCBSZXNlYXJj
aCwgVGhlIFVuaXZlcnNpdHkgb2YgU3lkbmV5LCBTeWRuZXksIE5TVywgQXVzdHJhbGlhLiYjeEQ7
VGhlIENyb3duIFByaW5jZXNzIE1hcnkgQ2FuY2VyIENlbnRyZSBXZXN0bWVhZCwgU3lkbmV5LVdl
c3QgQ2FuY2VyIE5ldHdvcmssIFdlc3RtZWFkIEhvc3BpdGFsLCBTeWRuZXksIE5TVywgQXVzdHJh
bGlhLiYjeEQ7RGVwYXJ0bWVudCBvZiBPbmNvbG9neSwgRGl2aXNpb24gb2YgR3luZWNvbG9naWMg
T25jb2xvZ3ksIEN1bW1pbmcgU2Nob29sIG9mIE1lZGljaW5lLCBVbml2ZXJzaXR5IG9mIENhbGdh
cnksIENhbGdhcnksIEFCLCBDYW5hZGEuJiN4RDtEZXBhcnRtZW50IG9mIE9ic3RldHJpY3MgYW5k
IEd5bmVjb2xvZ3ksIERpdmlzaW9uIG9mIEd5bmVjb2xvZ2ljIE9uY29sb2d5LCBSb3lhbCBBbGV4
YW5kcmEgSG9zcGl0YWwsIEVkbW9udG9uLCBBQiwgQ2FuYWRhLiYjeEQ7RGVwYXJ0bWVudCBvZiBQ
dWJsaWMgSGVhbHRoIFNjaWVuY2VzLCBVbml2ZXJzaXR5IG9mIFZpcmdpbmlhLCBDaGFybG90dGVz
dmlsbGUsIFZBLCBVU0EuJiN4RDtKb2huIEEuIEJ1cm5zIFNjaG9vbCBvZiBNZWRpY2luZSwgRGVw
YXJ0bWVudCBvZiBPYnN0ZXRyaWNzIGFuZCBHeW5lY29sb2d5LCBVbml2ZXJzaXR5IG9mIEhhd2Fp
aSwgSG9ub2x1bHUsIEhJLCBVU0EuJiN4RDtEZXBhcnRtZW50IG9mIFZpcnVzLCBMaWZlc3R5bGUg
YW5kIEdlbmVzLCBEYW5pc2ggQ2FuY2VyIFNvY2lldHkgUmVzZWFyY2ggQ2VudGVyLCBDb3Blbmhh
Z2VuLCBEZW5tYXJrLiYjeEQ7TW9sZWN1bGFyIFVuaXQsIERlcGFydG1lbnQgb2YgUGF0aG9sb2d5
LCBIZXJsZXYgSG9zcGl0YWwsIFVuaXZlcnNpdHkgb2YgQ29wZW5oYWdlbiwgQ29wZW5oYWdlbiwg
RGVubWFyay4mI3hEO0RlcGFydG1lbnQgb2YgSGVhbHRoIFJlc2VhcmNoIGFuZCBQb2xpY3kgLSBF
cGlkZW1pb2xvZ3ksIFN0YW5mb3JkIFVuaXZlcnNpdHkgU2Nob29sIG9mIE1lZGljaW5lLCBTdGFu
Zm9yZCwgQ0EsIFVTQS4mI3hEO0RlcGFydG1lbnQgb2YgQmlvbWVkaWNhbCBEYXRhIFNjaWVuY2Us
IFN0YW5mb3JkIFVuaXZlcnNpdHkgU2Nob29sIG9mIE1lZGljaW5lLCBTdGFuZm9yZCwgQ0EsIFVT
QS4mI3hEO0RlcGFydG1lbnQgb2YgR3luYWVjb2xvZ2ljYWwgT25jb2xvZ3ksIFdlc3RtZWFkIEhv
c3BpdGFsLCBTeWRuZXksIE5TVywgQXVzdHJhbGlhLiYjeEQ7Q2FuY2VyIENvbnRyb2wgYW5kIFBv
cHVsYXRpb24gU2NpZW5jZXMsIER1a2UgQ2FuY2VyIEluc3RpdHV0ZSwgRHVyaGFtLCBOQywgVVNB
LiYjeEQ7RGVwYXJ0bWVudCBvZiBDb21tdW5pdHkgYW5kIEZhbWlseSBNZWRpY2luZSwgRHVrZSBV
bml2ZXJzaXR5IE1lZGljYWwgQ2VudGVyLCBEdXJoYW0sIE5DLCBVU0EuJiN4RDtEZXBhcnRtZW50
IG9mIEhlYWx0aCBTY2llbmNlcyBSZXNlYXJjaCwgTWF5byBDbGluaWMsIFJvY2hlc3RlciwgTU4s
IFVTQS4mI3hEO0RpdmlzaW9uIG9mIEJyZWFzdCBDYW5jZXIgUmVzZWFyY2gsIEluc3RpdHV0ZSBv
ZiBDYW5jZXIgUmVzZWFyY2gsIExvbmRvbiwgVUsuJiN4RDtEaXZpc2lvbiBvZiBCaW9zY2llbmNl
LCBCcnVuZWwgVW5pdmVyc2l0eSwgTG9uZG9uLCBVSy4mI3hEO0RpdmlzaW9uIG9mIEdlbmV0aWNz
IGFuZCBFcGlkZW1pb2xvZ3ksIEluc3RpdHV0ZSBvZiBDYW5jZXIgUmVzZWFyY2gsIExvbmRvbiwg
VUsuJiN4RDtEZXBhcnRtZW50IG9mIFBhdGhvbG9neSBhbmQgTGFib3JhdG9yeSBNZWRpY2luZSwg
VW5pdmVyc2l0eSBvZiBCcml0aXNoIENvbHVtYmlhLCBWYW5jb3V2ZXIsIEJDLCBDYW5hZGEuJiN4
RDtHZW5ldGljIFBhdGhvbG9neSBFdmFsdWF0aW9uIENlbnRyZSwgVmFuY291dmVyIEdlbmVyYWwg
SG9zcGl0YWwgYW5kIFVuaXZlcnNpdHkgb2YgQnJpdGlzaCBDb2x1bWJpYSwgVmFuY291dmVyLCBC
QywgQ2FuYWRhLiYjeEQ7RGl2aXNpb24gb2YgQ2FuY2VyIEVwaWRlbWlvbG9neSBhbmQgR2VuZXRp
Y3MsIE5hdGlvbmFsIENhbmNlciBJbnN0aXR1dGUsIEJldGhlc2RhLCBNRCwgVVNBLiYjeEQ7RGVw
YXJ0bWVudCBvZiBHeW5lY29sb2d5IGFuZCBPYnN0ZXRyaWNzLCBVbml2ZXJzaXR5IG9mIFTDvGJp
bmdlbiwgVMO8YmluZ2VuLCBHZXJtYW55LiYjeEQ7RGVwYXJ0bWVudCBvZiBHZW5ldGljcyBhbmQg
UGF0aG9sb2d5LCBQb21lcmFuaWFuIE1lZGljYWwgVW5pdmVyc2l0eSwgU3pjemVjaW4sIFBvbGFu
ZC4mI3hEO1Byb2dyYW0gaW4gRXBpZGVtaW9sb2d5LCBEaXZpc2lvbiBvZiBQdWJsaWMgSGVhbHRo
IFNjaWVuY2VzLCBGcmVkIEh1dGNoaW5zb24gQ2FuY2VyIFJlc2VhcmNoIENlbnRlciwgU2VhdHRs
ZSwgV0EsIFVTQS4mI3hEO0RlcGFydG1lbnQgb2YgRW52aXJvbm1lbnRhbCBNZWRpY2luZSwgRGl2
aXNpb24gb2YgTnV0cml0aW9uYWwgRXBpZGVtaW9sb2d5LCBLYXJvbGluc2thIEluc3RpdHV0ZXQs
IFN0b2NraG9sbSwgU3dlZGVuLiYjeEQ7SW50ZXJuYXRpb25hbCBIZXJlZGl0YXJ5IENhbmNlciBD
ZW50ZXIsIERlcGFydG1lbnQgb2YgR2VuZXRpY3MgYW5kIFBhdGhvbG9neSwgUG9tZXJhbmlhbiBN
ZWRpY2FsIFVuaXZlcnNpdHksIFN6Y3plY2luLCBQb2xhbmQuJiN4RDtIdW1hbiBDYW5jZXIgR2Vu
ZXRpY3MgUHJvZ3JhbW1lLCBTcGFuaXNoIE5hdGlvbmFsIENhbmNlciBSZXNlYXJjaCBDZW50cmUg
KENOSU8pLCBNYWRyaWQsIFNwYWluLiYjeEQ7QmlvbWVkaWNhbCBOZXR3b3JrIG9uIFJhcmUgRGlz
ZWFzZXMgKENJQkVSRVIpLCBNYWRyaWQsIFNwYWluLiYjeEQ7SW5zdGl0dXRlIG9mIFBhdGhvbG9n
eSwgVMO8YmluZ2VuIFVuaXZlcnNpdHkgSG9zcGl0YWwsIFTDvGJpbmdlbiwgR2VybWFueS4mI3hE
O0JyaXRpc2ggQ29sdW1iaWEmYXBvcztzIE92YXJpYW4gQ2FuY2VyIFJlc2VhcmNoIChPVkNBUkUp
IFByb2dyYW0sIFZhbmNvdXZlciBHZW5lcmFsIEhvc3BpdGFsLCBCQyBDYW5jZXIgQWdlbmN5IGFu
ZCBVbml2ZXJzaXR5IG9mIEJyaXRpc2ggQ29sdW1iaWEsIFZhbmNvdXZlciwgQkMsIENhbmFkYS4m
I3hEO0RlcGFydG1lbnQgb2YgRXBpZGVtaW9sb2d5LCBVbml2ZXJzaXR5IG9mIFdhc2hpbmd0b24s
IFNlYXR0bGUsIFdBLCBVU0EuJiN4RDtEZXBhcnRtZW50IG9mIFJlc2VhcmNoLCBDYW5jZXIgR2Vu
b21pY3MgYW5kIEdlbmV0aWNzLCBQZXRlciBNYWNDYWxsdW0gQ2FuY2VyIENlbnRlciwgTWVsYm91
cm5lLCBWSUMsIEF1c3RyYWxpYS4mI3hEO1BldGVyIE1hY0NhbGx1bSBDYW5jZXIgQ2VudGVyLCBN
ZWxib3VybmUsIFZJQywgQXVzdHJhbGlhLiYjeEQ7RGVwYXJ0bWVudCBvZiBHZW5ldGljcyBhbmQg
Q29tcHV0YXRpb25hbCBCaW9sb2d5LCBRSU1SIEJlcmdob2ZlciBNZWRpY2FsIFJlc2VhcmNoIElu
c3RpdHV0ZSwgQnJpc2JhbmUsIFFMRCwgQXVzdHJhbGlhLiYjeEQ7T3ZhcmlhbiBDYW5jZXIgQ2Vu
dGVyIG9mIEV4Y2VsbGVuY2UsIFdvbWVucyBDYW5jZXIgUmVzZWFyY2ggUHJvZ3JhbSwgTWFnZWUt
V29tZW5zIFJlc2VhcmNoIEluc3RpdHV0ZSBhbmQgVW5pdmVyc2l0eSBvZiBQaXR0c2J1cmdoIENh
bmNlciBJbnN0aXR1dGUsIFBpdHRzYnVyZ2gsIFBBLCBVU0EuJiN4RDtEaXZpc2lvbiBvZiBHeW5l
Y29sb2dpYyBPbmNvbG9neSwgRGVwYXJ0bWVudCBvZiBPYnN0ZXRyaWNzLCBHeW5lY29sb2d5IGFu
ZCBSZXByb2R1Y3RpdmUgU2NpZW5jZXMsIFVuaXZlcnNpdHkgb2YgUGl0dHNidXJnaCBTY2hvb2wg
b2YgTWVkaWNpbmUsIFBpdHRzYnVyZ2gsIFBBLCBVU0EuJiN4RDtXb21lbnMgQ2FuY2VyIFJlc2Vh
cmNoIENlbnRlciwgTWFnZWUtV29tZW5zIFJlc2VhcmNoIEluc3RpdHV0ZSBhbmQgSGlsbG1hbiBD
YW5jZXIgQ2VudGVyLCBQaXR0c2J1cmdoLCBQQSwgVVNBLiYjeEQ7VW5pdmVyc2l0eSBvZiBUZXhh
cyBNRCBBbmRlcnNvbiBDYW5jZXIgQ2VudGVyLCBIb3VzdG9uLCBUWCwgVVNBLiYjeEQ7RGVwYXJ0
bWVudCBvZiBHZW5ldGljcyBhbmQgR2Vub21pYyBTY2llbmNlcywgRGVwYXJ0bWVudCBvZiBQb3B1
bGF0aW9uIEhlYWx0aCBTY2llbmNlIGFuZCBQb2xpY3ksIEljYWhuIFNjaG9vbCBvZiBNZWRpY2lu
ZSBhdCBNb3VudCBTaW5haSwgTmV3IFlvcmssIE5ZLCBVU0EuJiN4RDtEZXBhcnRtZW50IG9mIEhp
c3RvcGF0aG9sb2d5LCBJbXBlcmlhbCBDb2xsZWdlIExvbmRvbiwgSGFtbWVyc21pdGggSG9zcGl0
YWwsIExvbmRvbiwgVUsuJiN4RDtEZXBhcnRtZW50IG9mIEd5bmFlY29sb2d5LCBSaWdzaG9zcGl0
YWxldCwgVW5pdmVyc2l0eSBvZiBDb3BlbmhhZ2VuLCBDb3BlbmhhZ2VuLCBEZW5tYXJrLiYjeEQ7
RGVwYXJ0bWVudCBvZiBQYXRob2xvZ3ksIEluc3RpdHV0ZSBvZiBQYXRob2xvZ3ksIFVuaXZlcnNp
dHkgSG9zcGl0YWwgSGVpZGVsYmVyZywgSGVpZGVsYmVyZywgR2VybWFueS4mI3hEO0RhdmlkIEdl
ZmZlbiBTY2hvb2wgb2YgTWVkaWNpbmUsIERlcGFydG1lbnQgb2YgTWVkaWNpbmUgRGl2aXNpb24g
b2YgSGVtYXRvbG9neSBhbmQgT25jb2xvZ3ksIFVuaXZlcnNpdHkgb2YgQ2FsaWZvcm5pYSBhdCBM
b3MgQW5nZWxlcywgTG9zIEFuZ2VsZXMsIENBLCBVU0EuJiN4RDtEZXBhcnRtZW50IG9mIEd5bmVj
b2xvZ3kgYW5kIE9ic3RldHJpY3MsIENvbXByZWhlbnNpdmUgQ2FuY2VyIENlbnRlciBFUi1FTU4s
IFVuaXZlcnNpdHkgSG9zcGl0YWwgRXJsYW5nZW4sIEZyaWVkcmljaC1BbGV4YW5kZXItVW5pdmVy
c2l0eSBFcmxhbmdlbi1OdXJlbWJlcmcsIEVybGFuZ2VuLCBHZXJtYW55LiYjeEQ7RGl2aXNpb24g
b2YgQ2FuY2VyIEVwaWRlbWlvbG9neSwgR2VybWFuIENhbmNlciBSZXNlYXJjaCBDZW50ZXIgKERL
RlopLCBIZWlkZWxiZXJnLCBHZXJtYW55LiYjeEQ7Q2FuY2VyIEVwaWRlbWlvbG9neSBHcm91cCwg
VW5pdmVyc2l0eSBDYW5jZXIgQ2VudGVyIEhhbWJ1cmcgKFVDQ0gpLCBVbml2ZXJzaXR5IE1lZGlj
YWwgQ2VudGVyIEhhbWJ1cmctRXBwZW5kb3JmLCBIYW1idXJnLCBHZXJtYW55LiYjeEQ7RGl2aXNp
b24gb2YgQ2FuY2VyIFByZXZlbnRpb24gYW5kIENvbnRyb2wsIFJvc3dlbGwgUGFyayBDYW5jZXIg
SW5zdGl0dXRlLCBCdWZmYWxvLCBOWSwgVVNBLiYjeEQ7U2lyIFBldGVyIE1hY0NhbGx1bSBEZXBh
cnRtZW50IG9mIE9uY29sb2d5LCBUaGUgVW5pdmVyc2l0eSBvZiBNZWxib3VybmUsIFBhcmt2aWxs
ZSwgVklDLCBBdXN0cmFsaWEuJiN4RDtDYW5jZXIgRXBpZGVtaW9sb2d5IFByb2dyYW0sIFVuaXZl
cnNpdHkgb2YgSGF3YWlpIENhbmNlciBDZW50ZXIsIEhvbm9sdWx1LCBISSwgVVNBLiYjeEQ7TWVk
aWNhbCBPbmNvbG9neSBTZXJ2aWNlLCBITSBIb3NwaXRhbGVzIC0gQ2VudHJvIEludGVncmFsIE9u
Y29sw7NnaWNvIEhNIENsYXJhIENhbXBhbCwgTWFkcmlkLCBTcGFpbi4mI3hEO0RpdmlzaW9uIG9m
IEdlbmV0aWNzIGFuZCBFcGlkZW1pb2xvZ3ksIFRoZSBJbnN0aXR1dGUgb2YgQ2FuY2VyIFJlc2Vh
cmNoLCBMb25kb24sIFVLLiYjeEQ7RGl2aXNpb24gb2YgQnJlYXN0IENhbmNlciBSZXNlYXJjaCwg
VGhlIEluc3RpdHV0ZSBvZiBDYW5jZXIgUmVzZWFyY2gsIExvbmRvbiwgVUsuJiN4RDtQYXRob2xv
Z3kgRGVwYXJ0bWVudCwgRnVuZGFjacOzbiBKaW3DqW5leiBEw61hei1RdWlyb24gU2FsdWQsIE1h
ZHJpZCwgU3BhaW4uJiN4RDtEZXBhcnRtZW50IG9mIEhpc3RvcGF0aG9sb2d5LCBRdWVlbiZhcG9z
O3MgTWVkaWNhbCBDZW50cmUsIE5vdHRpbmdoYW0gVW5pdmVyc2l0eSBIb3NwaXRhbHMgTkhTIFRy
dXN0LCBOb3R0aW5naGFtLCBVSy4mI3hEO1BhdGhvbG9neSBEZXBhcnRtZW50LCBJUllDSVMsIENJ
QkVST05DLCBVbml2ZXJzaWRhZCBkZSBBbGNhbMOhLCBIb3NwaXRhbCBVbml2ZXJzaXRhcmlvIFJh
bcOzbiB5IENhamFsLCBNYWRyaWQsIFNwYWluLiYjeEQ7RGVwYXJ0bWVudCBvZiBPYnN0ZXRyaWNz
IGFuZCBHeW5lY29sb2d5LCBEdWtlIFVuaXZlcnNpdHkgTWVkaWNhbCBDZW50ZXIsIER1cmhhbSwg
TkMsIFVTQS4mI3hEO0FsYmVydGEgSGVhbHRoIFNlcnZpY2VzLUNhbmNlciBDYXJlLCBDYWxnYXJ5
LCBBQiwgQ2FuYWRhLiYjeEQ7Q2FuY2VyIFJlc2VhcmNoIFVLIENhbWJyaWRnZSBJbnN0aXR1dGUs
IFVuaXZlcnNpdHkgb2YgQ2FtYnJpZGdlLCBDYW1icmlkZ2UsIFVLLiYjeEQ7VW5pdmVyc2l0eSBv
ZiBOZXcgTWV4aWNvIEhlYWx0aCBTY2llbmNlcyBDZW50ZXIsIFVuaXZlcnNpdHkgb2YgTmV3IE1l
eGljbywgQWxidXF1ZXJxdWUsIE5NLCBVU0EuJiN4RDtEZXBhcnRtZW50IG9mIENhbmNlciBFcGlk
ZW1pb2xvZ3kgYW5kIFByZXZlbnRpb24gUmVzZWFyY2gsIEFsYmVydGEgSGVhbHRoIFNlcnZpY2Vz
LCBDYWxnYXJ5LCBBQiwgQ2FuYWRhLiYjeEQ7RGVwYXJ0bWVudCBvZiBIZWFsdGggU2NpZW5jZSBS
ZXNlYXJjaCwgRGl2aXNpb24gb2YgRXBpZGVtaW9sb2d5LCBNYXlvIENsaW5pYywgUm9jaGVzdGVy
LCBNTiwgVVNBLiYjeEQ7RGVwYXJ0bWVudCBvZiBNb2xlY3VsYXIgT25jb2xvZ3ksIEJDIENhbmNl
ciBBZ2VuY3kgUmVzZWFyY2ggQ2VudHJlLCBWYW5jb3V2ZXIsIEJDLCBDYW5hZGEuJiN4RDtUaGUg
S2luZ2hvcm4gQ2FuY2VyIENlbnRyZSwgR2FydmFuIEluc3RpdHV0ZSBvZiBNZWRpY2FsIFJlc2Vh
cmNoLCBTeWRuZXksIE5TVywgQXVzdHJhbGlhLjwvYXV0aC1hZGRyZXNzPjx0aXRsZXM+PHRpdGxl
PkFzc29jaWF0aW9uIG9mIHAxNiBleHByZXNzaW9uIHdpdGggcHJvZ25vc2lzIHZhcmllcyBhY3Jv
c3Mgb3ZhcmlhbiBjYXJjaW5vbWEgaGlzdG90eXBlczogYW4gT3ZhcmlhbiBUdW1vciBUaXNzdWUg
QW5hbHlzaXMgY29uc29ydGl1bSBzdHVkeTwvdGl0bGU+PHNlY29uZGFyeS10aXRsZT5KIFBhdGhv
bCBDbGluIFJlczwvc2Vjb25kYXJ5LXRpdGxlPjwvdGl0bGVzPjxwZXJpb2RpY2FsPjxmdWxsLXRp
dGxlPkogUGF0aG9sIENsaW4gUmVzPC9mdWxsLXRpdGxlPjwvcGVyaW9kaWNhbD48cGFnZXM+MjUw
LTI2MTwvcGFnZXM+PHZvbHVtZT40PC92b2x1bWU+PG51bWJlcj40PC9udW1iZXI+PGVkaXRpb24+
MjAxOC8wOC8wMTwvZWRpdGlvbj48a2V5d29yZHM+PGtleXdvcmQ+QWRlbm9jYXJjaW5vbWEsIE11
Y2lub3VzLyptZXRhYm9saXNtL21vcnRhbGl0eS9wYXRob2xvZ3k8L2tleXdvcmQ+PGtleXdvcmQ+
QWR1bHQ8L2tleXdvcmQ+PGtleXdvcmQ+QWdlZDwva2V5d29yZD48a2V5d29yZD5DeWNsaW4tRGVw
ZW5kZW50IEtpbmFzZSBJbmhpYml0b3IgcDE2LyptZXRhYm9saXNtPC9rZXl3b3JkPjxrZXl3b3Jk
PkN5c3RhZGVub2NhcmNpbm9tYSwgU2Vyb3VzLyptZXRhYm9saXNtL21vcnRhbGl0eS9wYXRob2xv
Z3k8L2tleXdvcmQ+PGtleXdvcmQ+RmVtYWxlPC9rZXl3b3JkPjxrZXl3b3JkPkh1bWFuczwva2V5
d29yZD48a2V5d29yZD5JbW11bm9oaXN0b2NoZW1pc3RyeTwva2V5d29yZD48a2V5d29yZD5NaWRk
bGUgQWdlZDwva2V5d29yZD48a2V5d29yZD5PdmFyaWFuIE5lb3BsYXNtcy8qbWV0YWJvbGlzbS9t
b3J0YWxpdHkvcGF0aG9sb2d5PC9rZXl3b3JkPjxrZXl3b3JkPk92YXJ5LyptZXRhYm9saXNtL3Bh
dGhvbG9neTwva2V5d29yZD48a2V5d29yZD5Qcm9nbm9zaXM8L2tleXdvcmQ+PGtleXdvcmQ+U3Vy
dml2YWwgUmF0ZTwva2V5d29yZD48a2V5d29yZD4qcnQtcXBjcjwva2V5d29yZD48a2V5d29yZD4q
aW1tdW5vY3l0b2NoZW1pc3RyeTwva2V5d29yZD48a2V5d29yZD4qb3Zhcnk8L2tleXdvcmQ+PC9r
ZXl3b3Jkcz48ZGF0ZXM+PHllYXI+MjAxODwveWVhcj48cHViLWRhdGVzPjxkYXRlPk9jdDwvZGF0
ZT48L3B1Yi1kYXRlcz48L2RhdGVzPjxpc2JuPjIwNTYtNDUzODwvaXNibj48YWNjZXNzaW9uLW51
bT4zMDA2Mjg2MjwvYWNjZXNzaW9uLW51bT48dXJscz48L3VybHM+PGN1c3RvbTI+UE1DNjE3NDYx
NzwvY3VzdG9tMj48ZWxlY3Ryb25pYy1yZXNvdXJjZS1udW0+MTAuMTAwMi9janAyLjEwOTwvZWxl
Y3Ryb25pYy1yZXNvdXJjZS1udW0+PHJlbW90ZS1kYXRhYmFzZS1wcm92aWRlcj5OTE08L3JlbW90
ZS1kYXRhYmFzZS1wcm92aWRlcj48bGFuZ3VhZ2U+ZW5nPC9sYW5ndWFnZT48L3JlY29yZD48L0Np
dGU+PENpdGU+PEF1dGhvcj5DaGVhc2xleTwvQXV0aG9yPjxZZWFyPjIwMjE8L1llYXI+PFJlY051
bT41OTgzPC9SZWNOdW0+PHJlY29yZD48cmVjLW51bWJlcj41OTgzPC9yZWMtbnVtYmVyPjxmb3Jl
aWduLWtleXM+PGtleSBhcHA9IkVOIiBkYi1pZD0idzU5MnphenNxdGZ2ZHhlMnc5c3h0cHQyZXh6
dDV0MHdhMmZ4IiB0aW1lc3RhbXA9IjE2MTU4MTY3OTIiPjU5ODM8L2tleT48L2ZvcmVpZ24ta2V5
cz48cmVmLXR5cGUgbmFtZT0iSm91cm5hbCBBcnRpY2xlIj4xNzwvcmVmLXR5cGU+PGNvbnRyaWJ1
dG9ycz48YXV0aG9ycz48YXV0aG9yPkNoZWFzbGV5LCBELjwvYXV0aG9yPjxhdXRob3I+TmlnYW0s
IEEuPC9hdXRob3I+PGF1dGhvcj5aZXRob3ZlbiwgTS48L2F1dGhvcj48YXV0aG9yPkh1bnRlciwg
Uy48L2F1dGhvcj48YXV0aG9yPkV0ZW1hZG1vZ2hhZGFtLCBELjwvYXV0aG9yPjxhdXRob3I+U2Vt
cGxlLCBULjwvYXV0aG9yPjxhdXRob3I+QWxsYW4sIFAuPC9hdXRob3I+PGF1dGhvcj5DYXJleSwg
TS4gUy48L2F1dGhvcj48YXV0aG9yPkZlcm5hbmRleiwgTS4gTC48L2F1dGhvcj48YXV0aG9yPkRh
d3NvbiwgQS48L2F1dGhvcj48YXV0aG9yPkvDtmJlbCwgTS48L2F1dGhvcj48YXV0aG9yPkh1bnRz
bWFuLCBELiBHLjwvYXV0aG9yPjxhdXRob3I+TGUgUGFnZSwgQy48L2F1dGhvcj48YXV0aG9yPk1l
cy1NYXNzb24sIEEuIE0uPC9hdXRob3I+PGF1dGhvcj5Qcm92ZW5jaGVyLCBELjwvYXV0aG9yPjxh
dXRob3I+SGFja2VyLCBOLjwvYXV0aG9yPjxhdXRob3I+R2FvLCBZLjwvYXV0aG9yPjxhdXRob3I+
Qm93dGVsbCwgRC48L2F1dGhvcj48YXV0aG9yPmRlRmF6aW8sIEEuPC9hdXRob3I+PGF1dGhvcj5H
b3JyaW5nZSwgSy4gTC48L2F1dGhvcj48YXV0aG9yPkNhbXBiZWxsLCBJLiBHLjwvYXV0aG9yPjwv
YXV0aG9ycz48L2NvbnRyaWJ1dG9ycz48YXV0aC1hZGRyZXNzPkNhbmNlciBHZW5ldGljcyBMYWJv
cmF0b3J5LCBQZXRlciBNYWNDYWxsdW0gQ2FuY2VyIENlbnRyZSwgTWVsYm91cm5lLCBWSUMsIEF1
c3RyYWxpYS4mI3hEO1NpciBQZXRlciBNYWNDYWxsdW0gRGVwYXJ0bWVudCBvZiBPbmNvbG9neSwg
VW5pdmVyc2l0eSBvZiBNZWxib3VybmUsIE1lbGJvdXJuZSwgVklDLCBBdXN0cmFsaWEuJiN4RDtC
aW9pbmZvcm1hdGljcyBDb25zdWx0aW5nIENvcmUsIFBldGVyIE1hY0NhbGx1bSBDYW5jZXIgQ2Vu
dHJlLCBNZWxib3VybmUsIFZJQywgQXVzdHJhbGlhLiYjeEQ7TW9sZWN1bGFyIEdlbm9taWNzIENv
cmUsIFBldGVyIE1hY0NhbGx1bSBDYW5jZXIgQ2VudHJlLCBNZWxib3VybmUsIFZJQywgQXVzdHJh
bGlhLiYjeEQ7RGVwYXJ0bWVudCBvZiBDbGluaWNhbCBQYXRob2xvZ3ksIFBldGVyIE1hY0NhbGx1
bSBDYW5jZXIgQ2VudHJlLCBhbmQgVW5pdmVyc2l0eSBvZiBNZWxib3VybmUsIE1lbGJvdXJuZSwg
VklDLCBBdXN0cmFsaWEuJiN4RDtEZXBhcnRtZW50IG9mIE9ic3RldHJpY3MgJmFtcDsgR3luYWVj
b2xvZ3ksIEZhY3VsdHkgb2YgTWVkaWNpbmUsIFVuaXZlcnNpdHkgb2YgQnJpdGlzaCBDb2x1bWJp
YSwgVmFuY291dmVyLCBCQywgQ2FuYWRhLiYjeEQ7RGVwYXJ0bWVudCBvZiBQYXRob2xvZ3kgYW5k
IExhYm9yYXRvcnkgTWVkaWNpbmUsIFVuaXZlcnNpdHkgb2YgQ2FsZ2FyeSwgQ2FsZ2FyeSwgQUIs
IENhbmFkYS4mI3hEO0RlcGFydG1lbnQgb2YgUGF0aG9sb2d5IGFuZCBMYWJvcmF0b3J5IE1lZGlj
aW5lLCBGYWN1bHR5IG9mIE1lZGljaW5lLCBVbml2ZXJzaXR5IG9mIEJyaXRpc2ggQ29sdW1iaWEs
IFZhbmNvdXZlciwgQkMsIENhbmFkYS4mI3hEO0NlbnRyZSBkZSBSZWNoZXJjaGUgZHUgQ2VudHJl
IEhvc3BpdGFsaWVyIGRlIGwmYXBvcztVbml2ZXJzaXTDqSBkZSBNb250csOpYWwgKENSQ0hVTSkg
YW5kIEluc3RpdHV0IGR1IENhbmNlciBkZSBNb250csOpYWwsIE1vbnRyZWFsLCBRQywgQ2FuYWRh
LiYjeEQ7UHJpbmNlIG9mIFdhbGVzIENsaW5pY2FsIFNjaG9vbCwgVW5pdmVyc2l0eSBvZiBOZXcg
U291dGggV2FsZXMsIFN5ZG5leSwgTlNXLCBBdXN0cmFsaWEuJiN4RDtDYW5jZXIgR2VuZXRpY3Mg
YW5kIEdlbm9taWNzIFByb2dyYW0sIFBldGVyIE1hY0NhbGx1bSBDYW5jZXIgQ2VudHJlLCBNZWxi
b3VybmUsIFZJQywgQXVzdHJhbGlhLiYjeEQ7Q2VudHJlIGZvciBDYW5jZXIgUmVzZWFyY2gsIFRo
ZSBXZXN0bWVhZCBJbnN0aXR1dGUgZm9yIE1lZGljYWwgUmVzZWFyY2gsIFRoZSBVbml2ZXJzaXR5
IG9mIFN5ZG5leSBhbmQgdGhlIERlcGFydG1lbnQgb2YgR3luYWVjb2xvZ2ljYWwgT25jb2xvZ3ks
IFdlc3RtZWFkIEhvc3BpdGFsLCBTeWRuZXksIE5TVywgQXVzdHJhbGlhLjwvYXV0aC1hZGRyZXNz
Pjx0aXRsZXM+PHRpdGxlPkdlbm9taWMgYW5hbHlzaXMgb2YgbG93LWdyYWRlIHNlcm91cyBvdmFy
aWFuIGNhcmNpbm9tYSB0byBpZGVudGlmeSBrZXkgZHJpdmVycyBhbmQgdGhlcmFwZXV0aWMgdnVs
bmVyYWJpbGl0aWVzPC90aXRsZT48c2Vjb25kYXJ5LXRpdGxlPkogUGF0aG9sPC9zZWNvbmRhcnkt
dGl0bGU+PC90aXRsZXM+PHBlcmlvZGljYWw+PGZ1bGwtdGl0bGU+SiBQYXRob2w8L2Z1bGwtdGl0
bGU+PGFiYnItMT5UaGUgSm91cm5hbCBvZiBwYXRob2xvZ3k8L2FiYnItMT48L3BlcmlvZGljYWw+
PHBhZ2VzPjQxLTU0PC9wYWdlcz48dm9sdW1lPjI1Mzwvdm9sdW1lPjxudW1iZXI+MTwvbnVtYmVy
PjxlZGl0aW9uPjIwMjAvMDkvMTA8L2VkaXRpb24+PGtleXdvcmRzPjxrZXl3b3JkPmNhbmNlciBk
cml2ZXIgZ2VuZXM8L2tleXdvcmQ+PGtleXdvcmQ+Y29weSBudW1iZXI8L2tleXdvcmQ+PGtleXdv
cmQ+Z2Vub21pY3M8L2tleXdvcmQ+PGtleXdvcmQ+bG93LWdyYWRlIHNlcm91cyBvdmFyaWFuIGNh
cmNpbm9tYTwva2V5d29yZD48a2V5d29yZD5tdXRhdGlvbjwva2V5d29yZD48a2V5d29yZD5zb21h
dGljPC9rZXl3b3JkPjxrZXl3b3JkPnViaXF1aXRpbi1zcGVjaWZpYyBwcm90ZWFzZSA5WDwva2V5
d29yZD48L2tleXdvcmRzPjxkYXRlcz48eWVhcj4yMDIxPC95ZWFyPjxwdWItZGF0ZXM+PGRhdGU+
SmFuPC9kYXRlPjwvcHViLWRhdGVzPjwvZGF0ZXM+PGlzYm4+MDAyMi0zNDE3PC9pc2JuPjxhY2Nl
c3Npb24tbnVtPjMyOTAxOTUyPC9hY2Nlc3Npb24tbnVtPjx1cmxzPjwvdXJscz48ZWxlY3Ryb25p
Yy1yZXNvdXJjZS1udW0+MTAuMTAwMi9wYXRoLjU1NDU8L2VsZWN0cm9uaWMtcmVzb3VyY2UtbnVt
PjxyZW1vdGUtZGF0YWJhc2UtcHJvdmlkZXI+TkxNPC9yZW1vdGUtZGF0YWJhc2UtcHJvdmlkZXI+
PGxhbmd1YWdlPmVuZzwvbGFuZ3VhZ2U+PC9yZWNvcmQ+PC9DaXRlPjwvRW5kTm90ZT5=
</w:fldData>
              </w:fldChar>
            </w:r>
            <w:r w:rsidRPr="001F2EF4">
              <w:rPr>
                <w:rFonts w:ascii="Calibri" w:hAnsi="Calibri" w:cs="Calibri"/>
                <w:spacing w:val="-3"/>
                <w:sz w:val="16"/>
                <w:szCs w:val="16"/>
                <w:lang w:val="en-GB"/>
              </w:rPr>
              <w:instrText xml:space="preserve"> ADDIN EN.CITE </w:instrText>
            </w:r>
            <w:r w:rsidRPr="001F2EF4">
              <w:rPr>
                <w:rFonts w:ascii="Calibri" w:hAnsi="Calibri" w:cs="Calibri"/>
                <w:spacing w:val="-3"/>
                <w:sz w:val="16"/>
                <w:szCs w:val="16"/>
                <w:lang w:val="en-GB"/>
              </w:rPr>
              <w:fldChar w:fldCharType="begin">
                <w:fldData xml:space="preserve">PEVuZE5vdGU+PENpdGU+PEF1dGhvcj5SYW1iYXU8L0F1dGhvcj48WWVhcj4yMDE4PC9ZZWFyPjxS
ZWNOdW0+NTQ4NTwvUmVjTnVtPjxEaXNwbGF5VGV4dD48c3R5bGUgZmFjZT0ic3VwZXJzY3JpcHQi
PjY0LDg0PC9zdHlsZT48L0Rpc3BsYXlUZXh0PjxyZWNvcmQ+PHJlYy1udW1iZXI+NTQ4NTwvcmVj
LW51bWJlcj48Zm9yZWlnbi1rZXlzPjxrZXkgYXBwPSJFTiIgZGItaWQ9Inc1OTJ6YXpzcXRmdmR4
ZTJ3OXN4dHB0MmV4enQ1dDB3YTJmeCIgdGltZXN0YW1wPSIxNjAwOTAwNDk4Ij41NDg1PC9rZXk+
PC9mb3JlaWduLWtleXM+PHJlZi10eXBlIG5hbWU9IkpvdXJuYWwgQXJ0aWNsZSI+MTc8L3JlZi10
eXBlPjxjb250cmlidXRvcnM+PGF1dGhvcnM+PGF1dGhvcj5SYW1iYXUsIFAuIEYuPC9hdXRob3I+
PGF1dGhvcj5WaWVya2FudCwgUi4gQS48L2F1dGhvcj48YXV0aG9yPkludGVybWFnZ2lvLCBNLiBQ
LjwvYXV0aG9yPjxhdXRob3I+S2VsZW1lbiwgTC4gRS48L2F1dGhvcj48YXV0aG9yPkdvb2RtYW4s
IE0uIFQuPC9hdXRob3I+PGF1dGhvcj5IZXJwZWwsIEUuPC9hdXRob3I+PGF1dGhvcj5QaGFyb2Fo
LCBQLiBELjwvYXV0aG9yPjxhdXRob3I+S29tbW9zcywgUy48L2F1dGhvcj48YXV0aG9yPkppbWVu
ZXotTGluYW4sIE0uPC9hdXRob3I+PGF1dGhvcj5LYXJsYW4sIEIuIFkuPC9hdXRob3I+PGF1dGhv
cj5HZW50cnktTWFoYXJhaiwgQS48L2F1dGhvcj48YXV0aG9yPk1lbm9uLCBVLjwvYXV0aG9yPjxh
dXRob3I+UG9sbywgUy4gSC48L2F1dGhvcj48YXV0aG9yPkNhbmRpZG8gRG9zIFJlaXMsIEYuIEou
PC9hdXRob3I+PGF1dGhvcj5Eb2hlcnR5LCBKLiBBLjwvYXV0aG9yPjxhdXRob3I+R2F5dGhlciwg
Uy4gQS48L2F1dGhvcj48YXV0aG9yPlNoYXJtYSwgUi48L2F1dGhvcj48YXV0aG9yPkxhcnNvbiwg
TS4gQy48L2F1dGhvcj48YXV0aG9yPkhhcm5ldHQsIFAuIFIuPC9hdXRob3I+PGF1dGhvcj5IYXRm
aWVsZCwgRS48L2F1dGhvcj48YXV0aG9yPmRlIEFuZHJhZGUsIEouIE0uPC9hdXRob3I+PGF1dGhv
cj5OZWxzb24sIEcuIFMuPC9hdXRob3I+PGF1dGhvcj5TdGVlZCwgSC48L2F1dGhvcj48YXV0aG9y
PlNjaGlsZGtyYXV0LCBKLiBNLjwvYXV0aG9yPjxhdXRob3I+Q2FybmV5LCBNLiBFLjwvYXV0aG9y
PjxhdXRob3I+SMO4Z2RhbGwsIEUuPC9hdXRob3I+PGF1dGhvcj5XaGl0dGVtb3JlLCBBLiBTLjwv
YXV0aG9yPjxhdXRob3I+V2lkc2Nod2VuZHRlciwgTS48L2F1dGhvcj48YXV0aG9yPktlbm5lZHks
IEMuIEouPC9hdXRob3I+PGF1dGhvcj5XYW5nLCBGLjwvYXV0aG9yPjxhdXRob3I+V2FuZywgUS48
L2F1dGhvcj48YXV0aG9yPldhbmcsIEMuPC9hdXRob3I+PGF1dGhvcj5Bcm1hc3UsIFMuIE0uPC9h
dXRob3I+PGF1dGhvcj5EYWxleSwgRi48L2F1dGhvcj48YXV0aG9yPkNvdWxzb24sIFAuPC9hdXRo
b3I+PGF1dGhvcj5Kb25lcywgTS4gRS48L2F1dGhvcj48YXV0aG9yPkFuZ2xlc2lvLCBNLiBTLjwv
YXV0aG9yPjxhdXRob3I+Q2hvdywgQy48L2F1dGhvcj48YXV0aG9yPmRlIEZhemlvLCBBLjwvYXV0
aG9yPjxhdXRob3I+R2FyY8OtYS1DbG9zYXMsIE0uPC9hdXRob3I+PGF1dGhvcj5CcnVja2VyLCBT
LiBZLjwvYXV0aG9yPjxhdXRob3I+Q3lidWxza2ksIEMuPC9hdXRob3I+PGF1dGhvcj5IYXJyaXMs
IEguIFIuPC9hdXRob3I+PGF1dGhvcj5IYXJ0a29wZiwgQS4gRC48L2F1dGhvcj48YXV0aG9yPkh1
emFyc2tpLCBULjwvYXV0aG9yPjxhdXRob3I+SmVuc2VuLCBBLjwvYXV0aG9yPjxhdXRob3I+THVi
acWEc2tpLCBKLjwvYXV0aG9yPjxhdXRob3I+T3N6dXJlaywgTy48L2F1dGhvcj48YXV0aG9yPkJl
bml0ZXosIEouPC9hdXRob3I+PGF1dGhvcj5NaW5hLCBGLjwvYXV0aG9yPjxhdXRob3I+U3RhZWJs
ZXIsIEEuPC9hdXRob3I+PGF1dGhvcj5UYXJhbiwgRi4gQS48L2F1dGhvcj48YXV0aG9yPlBhc3Rl
cm5haywgSi48L2F1dGhvcj48YXV0aG9yPlRhbGhvdWssIEEuPC9hdXRob3I+PGF1dGhvcj5Sb3Nz
aW5nLCBNLiBBLjwvYXV0aG9yPjxhdXRob3I+SGVuZGxleSwgSi48L2F1dGhvcj48YXV0aG9yPkVk
d2FyZHMsIFIuIFAuPC9hdXRob3I+PGF1dGhvcj5GZXJlZGF5LCBTLjwvYXV0aG9yPjxhdXRob3I+
TW9kdWdubywgRi48L2F1dGhvcj48YXV0aG9yPk5lc3MsIFIuIEIuPC9hdXRob3I+PGF1dGhvcj5T
aWVoLCBXLjwvYXV0aG9yPjxhdXRob3I+RWwtQmFocmF3eSwgTS4gQS48L2F1dGhvcj48YXV0aG9y
PldpbmhhbSwgUy4gSi48L2F1dGhvcj48YXV0aG9yPkxlc3RlciwgSi48L2F1dGhvcj48YXV0aG9y
PktqYWVyLCBTLiBLLjwvYXV0aG9yPjxhdXRob3I+R3JvbndhbGQsIEouPC9hdXRob3I+PGF1dGhv
cj5TaW5uLCBQLjwvYXV0aG9yPjxhdXRob3I+RmFzY2hpbmcsIFAuIEEuPC9hdXRob3I+PGF1dGhv
cj5DaGFuZy1DbGF1ZGUsIEouPC9hdXRob3I+PGF1dGhvcj5Nb3lzaWNoLCBLLiBCLjwvYXV0aG9y
PjxhdXRob3I+Qm93dGVsbCwgRC4gRC48L2F1dGhvcj48YXV0aG9yPkhlcm5hbmRleiwgQi4gWS48
L2F1dGhvcj48YXV0aG9yPkx1aywgSC48L2F1dGhvcj48YXV0aG9yPkJlaHJlbnMsIFMuPC9hdXRo
b3I+PGF1dGhvcj5TaGFoLCBNLjwvYXV0aG9yPjxhdXRob3I+SnVuZywgQS48L2F1dGhvcj48YXV0
aG9yPkdoYXRhZ2UsIFAuPC9hdXRob3I+PGF1dGhvcj5BbHNvcCwgSi48L2F1dGhvcj48YXV0aG9y
PkFsc29wLCBLLjwvYXV0aG9yPjxhdXRob3I+R2FyY8OtYS1Eb25hcywgSi48L2F1dGhvcj48YXV0
aG9yPlRob21wc29uLCBQLiBKLjwvYXV0aG9yPjxhdXRob3I+U3dlcmRsb3csIEEuIEouPC9hdXRo
b3I+PGF1dGhvcj5LYXJwaW5za3lqLCBDLjwvYXV0aG9yPjxhdXRob3I+Q2F6b3JsYS1KaW3DqW5l
eiwgQS48L2F1dGhvcj48YXV0aG9yPkdhcmPDrWEsIE0uIEouPC9hdXRob3I+PGF1dGhvcj5EZWVu
LCBTLjwvYXV0aG9yPjxhdXRob3I+V2lsa2VucywgTC4gUi48L2F1dGhvcj48YXV0aG9yPlBhbGFj
aW9zLCBKLjwvYXV0aG9yPjxhdXRob3I+QmVyY2h1Y2ssIEEuPC9hdXRob3I+PGF1dGhvcj5Lb3pp
YWssIEouIE0uPC9hdXRob3I+PGF1dGhvcj5CcmVudG9uLCBKLiBELjwvYXV0aG9yPjxhdXRob3I+
Q29vaywgTC4gUy48L2F1dGhvcj48YXV0aG9yPkdvb2RlLCBFLiBMLjwvYXV0aG9yPjxhdXRob3I+
SHVudHNtYW4sIEQuIEcuPC9hdXRob3I+PGF1dGhvcj5SYW11cywgUy4gSi48L2F1dGhvcj48YXV0
aG9yPkvDtmJlbCwgTS48L2F1dGhvcj48L2F1dGhvcnM+PC9jb250cmlidXRvcnM+PGF1dGgtYWRk
cmVzcz5EZXBhcnRtZW50IG9mIFBhdGhvbG9neSBhbmQgTGFib3JhdG9yeSBNZWRpY2luZSwgVW5p
dmVyc2l0eSBvZiBDYWxnYXJ5LCBGb290aGlsbHMgTWVkaWNhbCBDZW50ZXIsIENhbGdhcnksIEFC
LCBDYW5hZGEuJiN4RDtQYXRob2xvZ3kgRGVwYXJ0bWVudCwgQ2F0aG9saWMgVW5pdmVyc2l0eSBv
ZiBIZWFsdGggYW5kIEFsbGllZCBTY2llbmNlcy1CdWdhbmRvLCBNd2FuemEsIFRhbnphbmlhLiYj
eEQ7RGVwYXJ0bWVudCBvZiBIZWFsdGggU2NpZW5jZXMgUmVzZWFyY2gsIERpdmlzaW9uIG9mIEJp
b21lZGljYWwgU3RhdGlzdGljcyBhbmQgSW5mb3JtYXRpY3MsIE1heW8gQ2xpbmljLCBSb2NoZXN0
ZXIsIE1OLCBVU0EuJiN4RDtTY2hvb2wgb2YgV29tZW4mYXBvcztzIGFuZCBDaGlsZHJlbiZhcG9z
O3MgSGVhbHRoLCBGYWN1bHR5IG9mIE1lZGljaW5lLCBVbml2ZXJzaXR5IG9mIE5TVyBTeWRuZXks
IFN5ZG5leSwgTlNXLCBBdXN0cmFsaWEuJiN4RDtEZXBhcnRtZW50IG9mIFB1YmxpYyBIZWFsdGgg
U2NpZW5jZXMsIE1lZGljYWwgVW5pdmVyc2l0eSBvZiBTb3V0aCBDYXJvbGluYSwgQ2hhcmxlc3Rv
biwgU0MsIFVTQS4mI3hEO1NhbXVlbCBPc2NoaW4gQ29tcHJlaGVuc2l2ZSBDYW5jZXIgSW5zdGl0
dXRlLCBDYW5jZXIgUHJldmVudGlvbiBhbmQgR2VuZXRpY3MgUHJvZ3JhbSwgQ2VkYXJzLVNpbmFp
IE1lZGljYWwgQ2VudGVyLCBMb3MgQW5nZWxlcywgQ0EsIFVTQS4mI3hEO05hdGlvbmFsIENlbnRl
ciBmb3IgVHVtb3IgRGlzZWFzZXMsIFVuaXZlcnNpdHkgb2YgSGVpZGVsYmVyZywgSGVpZGVsYmVy
ZywgR2VybWFueS4mI3hEO0NlbnRyZSBmb3IgQ2FuY2VyIEdlbmV0aWMgRXBpZGVtaW9sb2d5LCBE
ZXBhcnRtZW50IG9mIE9uY29sb2d5LCBVbml2ZXJzaXR5IG9mIENhbWJyaWRnZSwgQ2FtYnJpZGdl
LCBVSy4mI3hEO0NlbnRyZSBmb3IgQ2FuY2VyIEdlbmV0aWMgRXBpZGVtaW9sb2d5LCBEZXBhcnRt
ZW50IG9mIFB1YmxpYyBIZWFsdGggYW5kIFByaW1hcnkgQ2FyZSwgVW5pdmVyc2l0eSBvZiBDYW1i
cmlkZ2UsIENhbWJyaWRnZSwgVUsuJiN4RDtEZXBhcnRtZW50IG9mIFdvbWVuJmFwb3M7cyBIZWFs
dGgsIFTDvGJpbmdlbiBVbml2ZXJzaXR5IEhvc3BpdGFsLCBUw7xiaW5nZW4sIEdlcm1hbnkuJiN4
RDtEZXBhcnRtZW50IG9mIEhpc3RvcGF0aG9sb2d5LCBBZGRlbmJyb29rZXMgSG9zcGl0YWwsIENh
bWJyaWRnZSwgVUsuJiN4RDtXb21lbiZhcG9zO3MgQ2FuY2VyIFByb2dyYW0gYXQgdGhlIFNhbXVl
bCBPc2NoaW4gQ29tcHJlaGVuc2l2ZSBDYW5jZXIgSW5zdGl0dXRlLCBDZWRhcnMtU2luYWkgTWVk
aWNhbCBDZW50ZXIsIExvcyBBbmdlbGVzLCBDQSwgVVNBLiYjeEQ7R3luYWVjb2xvZ2ljYWwgQ2Fu
Y2VyIFJlc2VhcmNoIENlbnRyZSwgV29tZW4mYXBvcztzIENhbmNlciwgSW5zdGl0dXRlIGZvciBX
b21lbiZhcG9zO3MgSGVhbHRoLCBVbml2ZXJzaXR5IENvbGxlZ2UgTG9uZG9uLCBMb25kb24sIFVL
LiYjeEQ7TWVkaWNhbCBPbmNvbG9neSBTZXJ2aWNlLCBIb3NwaXRhbCBVbml2ZXJzaXRhcmlvIEZ1
bmNhY2nDs24gQWxjb3Jjw7NuLCBBbGNvcmPDs24sIFNwYWluLiYjeEQ7RGVwYXJ0bWVudCBvZiBH
eW5lY29sb2d5IGFuZCBPYnN0ZXRyaWNzLCBSaWJlaXLDo28gUHJldG8gTWVkaWNhbCBTY2hvb2ws
IFVuaXZlcnNpdHkgb2YgU8OjbyBQYXVsbywgUmliZWlyw6NvIFByZXRvLCBCcmF6aWwuJiN4RDtE
ZXBhcnRtZW50IG9mIFBvcHVsYXRpb24gSGVhbHRoIFNjaWVuY2VzLCBIdW50c21hbiBDYW5jZXIg
SW5zdGl0dXRlLCBVbml2ZXJzaXR5IG9mIFV0YWgsIFNhbHQgTGFrZSBDaXR5LCBVVCwgVVNBLiYj
eEQ7RGVwYXJ0bWVudCBvZiBQcmV2ZW50aXZlIE1lZGljaW5lLCBLZWNrIFNjaG9vbCBvZiBNZWRp
Y2luZSwgVW5pdmVyc2l0eSBvZiBTb3V0aGVybiBDYWxpZm9ybmlhLCBMb3MgQW5nZWxlcywgQ0Es
IFVTQS4mI3hEO0NlbnRlciBmb3IgQ2FuY2VyIFByZXZlbnRpb24gYW5kIFRyYW5zbGF0aW9uYWwg
R2Vub21pY3MsIFNhbXVlbCBPc2NoaW4gQ29tcHJlaGVuc2l2ZSBDYW5jZXIgSW5zdGl0dXRlLCBD
ZWRhcnMtU2luYWkgTWVkaWNhbCBDZW50ZXIsIExvcyBBbmdlbGVzLCBDQSwgVVNBLiYjeEQ7RGVw
YXJ0bWVudCBvZiBCaW9tZWRpY2FsIFNjaWVuY2VzLCBDZWRhcnMtU2luYWkgTWVkaWNhbCBDZW50
ZXIsIExvcyBBbmdlbGVzLCBDQSwgVVNBLiYjeEQ7UGF0aG9sb2d5IFdlc3QgSUNQTVIgV2VzdG1l
YWQsIFdlc3RtZWFkIEhvc3BpdGFsLCBUaGUgVW5pdmVyc2l0eSBvZiBTeWRuZXksIFN5ZG5leSwg
TlNXLCBBdXN0cmFsaWEuJiN4RDtVbml2ZXJzaXR5IG9mIFdlc3Rlcm4gU3lkbmV5IGF0IFdlc3Rt
ZWFkIEhvc3BpdGFsLCBXZXN0bWVhZCwgTlNXLCBBdXN0cmFsaWEuJiN4RDtDZW50cmUgZm9yIENh
bmNlciBSZXNlYXJjaCwgVGhlIFdlc3RtZWFkIEluc3RpdHV0ZSBmb3IgTWVkaWNhbCBSZXNlYXJj
aCwgVGhlIFVuaXZlcnNpdHkgb2YgU3lkbmV5LCBTeWRuZXksIE5TVywgQXVzdHJhbGlhLiYjeEQ7
VGhlIENyb3duIFByaW5jZXNzIE1hcnkgQ2FuY2VyIENlbnRyZSBXZXN0bWVhZCwgU3lkbmV5LVdl
c3QgQ2FuY2VyIE5ldHdvcmssIFdlc3RtZWFkIEhvc3BpdGFsLCBTeWRuZXksIE5TVywgQXVzdHJh
bGlhLiYjeEQ7RGVwYXJ0bWVudCBvZiBPbmNvbG9neSwgRGl2aXNpb24gb2YgR3luZWNvbG9naWMg
T25jb2xvZ3ksIEN1bW1pbmcgU2Nob29sIG9mIE1lZGljaW5lLCBVbml2ZXJzaXR5IG9mIENhbGdh
cnksIENhbGdhcnksIEFCLCBDYW5hZGEuJiN4RDtEZXBhcnRtZW50IG9mIE9ic3RldHJpY3MgYW5k
IEd5bmVjb2xvZ3ksIERpdmlzaW9uIG9mIEd5bmVjb2xvZ2ljIE9uY29sb2d5LCBSb3lhbCBBbGV4
YW5kcmEgSG9zcGl0YWwsIEVkbW9udG9uLCBBQiwgQ2FuYWRhLiYjeEQ7RGVwYXJ0bWVudCBvZiBQ
dWJsaWMgSGVhbHRoIFNjaWVuY2VzLCBVbml2ZXJzaXR5IG9mIFZpcmdpbmlhLCBDaGFybG90dGVz
dmlsbGUsIFZBLCBVU0EuJiN4RDtKb2huIEEuIEJ1cm5zIFNjaG9vbCBvZiBNZWRpY2luZSwgRGVw
YXJ0bWVudCBvZiBPYnN0ZXRyaWNzIGFuZCBHeW5lY29sb2d5LCBVbml2ZXJzaXR5IG9mIEhhd2Fp
aSwgSG9ub2x1bHUsIEhJLCBVU0EuJiN4RDtEZXBhcnRtZW50IG9mIFZpcnVzLCBMaWZlc3R5bGUg
YW5kIEdlbmVzLCBEYW5pc2ggQ2FuY2VyIFNvY2lldHkgUmVzZWFyY2ggQ2VudGVyLCBDb3Blbmhh
Z2VuLCBEZW5tYXJrLiYjeEQ7TW9sZWN1bGFyIFVuaXQsIERlcGFydG1lbnQgb2YgUGF0aG9sb2d5
LCBIZXJsZXYgSG9zcGl0YWwsIFVuaXZlcnNpdHkgb2YgQ29wZW5oYWdlbiwgQ29wZW5oYWdlbiwg
RGVubWFyay4mI3hEO0RlcGFydG1lbnQgb2YgSGVhbHRoIFJlc2VhcmNoIGFuZCBQb2xpY3kgLSBF
cGlkZW1pb2xvZ3ksIFN0YW5mb3JkIFVuaXZlcnNpdHkgU2Nob29sIG9mIE1lZGljaW5lLCBTdGFu
Zm9yZCwgQ0EsIFVTQS4mI3hEO0RlcGFydG1lbnQgb2YgQmlvbWVkaWNhbCBEYXRhIFNjaWVuY2Us
IFN0YW5mb3JkIFVuaXZlcnNpdHkgU2Nob29sIG9mIE1lZGljaW5lLCBTdGFuZm9yZCwgQ0EsIFVT
QS4mI3hEO0RlcGFydG1lbnQgb2YgR3luYWVjb2xvZ2ljYWwgT25jb2xvZ3ksIFdlc3RtZWFkIEhv
c3BpdGFsLCBTeWRuZXksIE5TVywgQXVzdHJhbGlhLiYjeEQ7Q2FuY2VyIENvbnRyb2wgYW5kIFBv
cHVsYXRpb24gU2NpZW5jZXMsIER1a2UgQ2FuY2VyIEluc3RpdHV0ZSwgRHVyaGFtLCBOQywgVVNB
LiYjeEQ7RGVwYXJ0bWVudCBvZiBDb21tdW5pdHkgYW5kIEZhbWlseSBNZWRpY2luZSwgRHVrZSBV
bml2ZXJzaXR5IE1lZGljYWwgQ2VudGVyLCBEdXJoYW0sIE5DLCBVU0EuJiN4RDtEZXBhcnRtZW50
IG9mIEhlYWx0aCBTY2llbmNlcyBSZXNlYXJjaCwgTWF5byBDbGluaWMsIFJvY2hlc3RlciwgTU4s
IFVTQS4mI3hEO0RpdmlzaW9uIG9mIEJyZWFzdCBDYW5jZXIgUmVzZWFyY2gsIEluc3RpdHV0ZSBv
ZiBDYW5jZXIgUmVzZWFyY2gsIExvbmRvbiwgVUsuJiN4RDtEaXZpc2lvbiBvZiBCaW9zY2llbmNl
LCBCcnVuZWwgVW5pdmVyc2l0eSwgTG9uZG9uLCBVSy4mI3hEO0RpdmlzaW9uIG9mIEdlbmV0aWNz
IGFuZCBFcGlkZW1pb2xvZ3ksIEluc3RpdHV0ZSBvZiBDYW5jZXIgUmVzZWFyY2gsIExvbmRvbiwg
VUsuJiN4RDtEZXBhcnRtZW50IG9mIFBhdGhvbG9neSBhbmQgTGFib3JhdG9yeSBNZWRpY2luZSwg
VW5pdmVyc2l0eSBvZiBCcml0aXNoIENvbHVtYmlhLCBWYW5jb3V2ZXIsIEJDLCBDYW5hZGEuJiN4
RDtHZW5ldGljIFBhdGhvbG9neSBFdmFsdWF0aW9uIENlbnRyZSwgVmFuY291dmVyIEdlbmVyYWwg
SG9zcGl0YWwgYW5kIFVuaXZlcnNpdHkgb2YgQnJpdGlzaCBDb2x1bWJpYSwgVmFuY291dmVyLCBC
QywgQ2FuYWRhLiYjeEQ7RGl2aXNpb24gb2YgQ2FuY2VyIEVwaWRlbWlvbG9neSBhbmQgR2VuZXRp
Y3MsIE5hdGlvbmFsIENhbmNlciBJbnN0aXR1dGUsIEJldGhlc2RhLCBNRCwgVVNBLiYjeEQ7RGVw
YXJ0bWVudCBvZiBHeW5lY29sb2d5IGFuZCBPYnN0ZXRyaWNzLCBVbml2ZXJzaXR5IG9mIFTDvGJp
bmdlbiwgVMO8YmluZ2VuLCBHZXJtYW55LiYjeEQ7RGVwYXJ0bWVudCBvZiBHZW5ldGljcyBhbmQg
UGF0aG9sb2d5LCBQb21lcmFuaWFuIE1lZGljYWwgVW5pdmVyc2l0eSwgU3pjemVjaW4sIFBvbGFu
ZC4mI3hEO1Byb2dyYW0gaW4gRXBpZGVtaW9sb2d5LCBEaXZpc2lvbiBvZiBQdWJsaWMgSGVhbHRo
IFNjaWVuY2VzLCBGcmVkIEh1dGNoaW5zb24gQ2FuY2VyIFJlc2VhcmNoIENlbnRlciwgU2VhdHRs
ZSwgV0EsIFVTQS4mI3hEO0RlcGFydG1lbnQgb2YgRW52aXJvbm1lbnRhbCBNZWRpY2luZSwgRGl2
aXNpb24gb2YgTnV0cml0aW9uYWwgRXBpZGVtaW9sb2d5LCBLYXJvbGluc2thIEluc3RpdHV0ZXQs
IFN0b2NraG9sbSwgU3dlZGVuLiYjeEQ7SW50ZXJuYXRpb25hbCBIZXJlZGl0YXJ5IENhbmNlciBD
ZW50ZXIsIERlcGFydG1lbnQgb2YgR2VuZXRpY3MgYW5kIFBhdGhvbG9neSwgUG9tZXJhbmlhbiBN
ZWRpY2FsIFVuaXZlcnNpdHksIFN6Y3plY2luLCBQb2xhbmQuJiN4RDtIdW1hbiBDYW5jZXIgR2Vu
ZXRpY3MgUHJvZ3JhbW1lLCBTcGFuaXNoIE5hdGlvbmFsIENhbmNlciBSZXNlYXJjaCBDZW50cmUg
KENOSU8pLCBNYWRyaWQsIFNwYWluLiYjeEQ7QmlvbWVkaWNhbCBOZXR3b3JrIG9uIFJhcmUgRGlz
ZWFzZXMgKENJQkVSRVIpLCBNYWRyaWQsIFNwYWluLiYjeEQ7SW5zdGl0dXRlIG9mIFBhdGhvbG9n
eSwgVMO8YmluZ2VuIFVuaXZlcnNpdHkgSG9zcGl0YWwsIFTDvGJpbmdlbiwgR2VybWFueS4mI3hE
O0JyaXRpc2ggQ29sdW1iaWEmYXBvcztzIE92YXJpYW4gQ2FuY2VyIFJlc2VhcmNoIChPVkNBUkUp
IFByb2dyYW0sIFZhbmNvdXZlciBHZW5lcmFsIEhvc3BpdGFsLCBCQyBDYW5jZXIgQWdlbmN5IGFu
ZCBVbml2ZXJzaXR5IG9mIEJyaXRpc2ggQ29sdW1iaWEsIFZhbmNvdXZlciwgQkMsIENhbmFkYS4m
I3hEO0RlcGFydG1lbnQgb2YgRXBpZGVtaW9sb2d5LCBVbml2ZXJzaXR5IG9mIFdhc2hpbmd0b24s
IFNlYXR0bGUsIFdBLCBVU0EuJiN4RDtEZXBhcnRtZW50IG9mIFJlc2VhcmNoLCBDYW5jZXIgR2Vu
b21pY3MgYW5kIEdlbmV0aWNzLCBQZXRlciBNYWNDYWxsdW0gQ2FuY2VyIENlbnRlciwgTWVsYm91
cm5lLCBWSUMsIEF1c3RyYWxpYS4mI3hEO1BldGVyIE1hY0NhbGx1bSBDYW5jZXIgQ2VudGVyLCBN
ZWxib3VybmUsIFZJQywgQXVzdHJhbGlhLiYjeEQ7RGVwYXJ0bWVudCBvZiBHZW5ldGljcyBhbmQg
Q29tcHV0YXRpb25hbCBCaW9sb2d5LCBRSU1SIEJlcmdob2ZlciBNZWRpY2FsIFJlc2VhcmNoIElu
c3RpdHV0ZSwgQnJpc2JhbmUsIFFMRCwgQXVzdHJhbGlhLiYjeEQ7T3ZhcmlhbiBDYW5jZXIgQ2Vu
dGVyIG9mIEV4Y2VsbGVuY2UsIFdvbWVucyBDYW5jZXIgUmVzZWFyY2ggUHJvZ3JhbSwgTWFnZWUt
V29tZW5zIFJlc2VhcmNoIEluc3RpdHV0ZSBhbmQgVW5pdmVyc2l0eSBvZiBQaXR0c2J1cmdoIENh
bmNlciBJbnN0aXR1dGUsIFBpdHRzYnVyZ2gsIFBBLCBVU0EuJiN4RDtEaXZpc2lvbiBvZiBHeW5l
Y29sb2dpYyBPbmNvbG9neSwgRGVwYXJ0bWVudCBvZiBPYnN0ZXRyaWNzLCBHeW5lY29sb2d5IGFu
ZCBSZXByb2R1Y3RpdmUgU2NpZW5jZXMsIFVuaXZlcnNpdHkgb2YgUGl0dHNidXJnaCBTY2hvb2wg
b2YgTWVkaWNpbmUsIFBpdHRzYnVyZ2gsIFBBLCBVU0EuJiN4RDtXb21lbnMgQ2FuY2VyIFJlc2Vh
cmNoIENlbnRlciwgTWFnZWUtV29tZW5zIFJlc2VhcmNoIEluc3RpdHV0ZSBhbmQgSGlsbG1hbiBD
YW5jZXIgQ2VudGVyLCBQaXR0c2J1cmdoLCBQQSwgVVNBLiYjeEQ7VW5pdmVyc2l0eSBvZiBUZXhh
cyBNRCBBbmRlcnNvbiBDYW5jZXIgQ2VudGVyLCBIb3VzdG9uLCBUWCwgVVNBLiYjeEQ7RGVwYXJ0
bWVudCBvZiBHZW5ldGljcyBhbmQgR2Vub21pYyBTY2llbmNlcywgRGVwYXJ0bWVudCBvZiBQb3B1
bGF0aW9uIEhlYWx0aCBTY2llbmNlIGFuZCBQb2xpY3ksIEljYWhuIFNjaG9vbCBvZiBNZWRpY2lu
ZSBhdCBNb3VudCBTaW5haSwgTmV3IFlvcmssIE5ZLCBVU0EuJiN4RDtEZXBhcnRtZW50IG9mIEhp
c3RvcGF0aG9sb2d5LCBJbXBlcmlhbCBDb2xsZWdlIExvbmRvbiwgSGFtbWVyc21pdGggSG9zcGl0
YWwsIExvbmRvbiwgVUsuJiN4RDtEZXBhcnRtZW50IG9mIEd5bmFlY29sb2d5LCBSaWdzaG9zcGl0
YWxldCwgVW5pdmVyc2l0eSBvZiBDb3BlbmhhZ2VuLCBDb3BlbmhhZ2VuLCBEZW5tYXJrLiYjeEQ7
RGVwYXJ0bWVudCBvZiBQYXRob2xvZ3ksIEluc3RpdHV0ZSBvZiBQYXRob2xvZ3ksIFVuaXZlcnNp
dHkgSG9zcGl0YWwgSGVpZGVsYmVyZywgSGVpZGVsYmVyZywgR2VybWFueS4mI3hEO0RhdmlkIEdl
ZmZlbiBTY2hvb2wgb2YgTWVkaWNpbmUsIERlcGFydG1lbnQgb2YgTWVkaWNpbmUgRGl2aXNpb24g
b2YgSGVtYXRvbG9neSBhbmQgT25jb2xvZ3ksIFVuaXZlcnNpdHkgb2YgQ2FsaWZvcm5pYSBhdCBM
b3MgQW5nZWxlcywgTG9zIEFuZ2VsZXMsIENBLCBVU0EuJiN4RDtEZXBhcnRtZW50IG9mIEd5bmVj
b2xvZ3kgYW5kIE9ic3RldHJpY3MsIENvbXByZWhlbnNpdmUgQ2FuY2VyIENlbnRlciBFUi1FTU4s
IFVuaXZlcnNpdHkgSG9zcGl0YWwgRXJsYW5nZW4sIEZyaWVkcmljaC1BbGV4YW5kZXItVW5pdmVy
c2l0eSBFcmxhbmdlbi1OdXJlbWJlcmcsIEVybGFuZ2VuLCBHZXJtYW55LiYjeEQ7RGl2aXNpb24g
b2YgQ2FuY2VyIEVwaWRlbWlvbG9neSwgR2VybWFuIENhbmNlciBSZXNlYXJjaCBDZW50ZXIgKERL
RlopLCBIZWlkZWxiZXJnLCBHZXJtYW55LiYjeEQ7Q2FuY2VyIEVwaWRlbWlvbG9neSBHcm91cCwg
VW5pdmVyc2l0eSBDYW5jZXIgQ2VudGVyIEhhbWJ1cmcgKFVDQ0gpLCBVbml2ZXJzaXR5IE1lZGlj
YWwgQ2VudGVyIEhhbWJ1cmctRXBwZW5kb3JmLCBIYW1idXJnLCBHZXJtYW55LiYjeEQ7RGl2aXNp
b24gb2YgQ2FuY2VyIFByZXZlbnRpb24gYW5kIENvbnRyb2wsIFJvc3dlbGwgUGFyayBDYW5jZXIg
SW5zdGl0dXRlLCBCdWZmYWxvLCBOWSwgVVNBLiYjeEQ7U2lyIFBldGVyIE1hY0NhbGx1bSBEZXBh
cnRtZW50IG9mIE9uY29sb2d5LCBUaGUgVW5pdmVyc2l0eSBvZiBNZWxib3VybmUsIFBhcmt2aWxs
ZSwgVklDLCBBdXN0cmFsaWEuJiN4RDtDYW5jZXIgRXBpZGVtaW9sb2d5IFByb2dyYW0sIFVuaXZl
cnNpdHkgb2YgSGF3YWlpIENhbmNlciBDZW50ZXIsIEhvbm9sdWx1LCBISSwgVVNBLiYjeEQ7TWVk
aWNhbCBPbmNvbG9neSBTZXJ2aWNlLCBITSBIb3NwaXRhbGVzIC0gQ2VudHJvIEludGVncmFsIE9u
Y29sw7NnaWNvIEhNIENsYXJhIENhbXBhbCwgTWFkcmlkLCBTcGFpbi4mI3hEO0RpdmlzaW9uIG9m
IEdlbmV0aWNzIGFuZCBFcGlkZW1pb2xvZ3ksIFRoZSBJbnN0aXR1dGUgb2YgQ2FuY2VyIFJlc2Vh
cmNoLCBMb25kb24sIFVLLiYjeEQ7RGl2aXNpb24gb2YgQnJlYXN0IENhbmNlciBSZXNlYXJjaCwg
VGhlIEluc3RpdHV0ZSBvZiBDYW5jZXIgUmVzZWFyY2gsIExvbmRvbiwgVUsuJiN4RDtQYXRob2xv
Z3kgRGVwYXJ0bWVudCwgRnVuZGFjacOzbiBKaW3DqW5leiBEw61hei1RdWlyb24gU2FsdWQsIE1h
ZHJpZCwgU3BhaW4uJiN4RDtEZXBhcnRtZW50IG9mIEhpc3RvcGF0aG9sb2d5LCBRdWVlbiZhcG9z
O3MgTWVkaWNhbCBDZW50cmUsIE5vdHRpbmdoYW0gVW5pdmVyc2l0eSBIb3NwaXRhbHMgTkhTIFRy
dXN0LCBOb3R0aW5naGFtLCBVSy4mI3hEO1BhdGhvbG9neSBEZXBhcnRtZW50LCBJUllDSVMsIENJ
QkVST05DLCBVbml2ZXJzaWRhZCBkZSBBbGNhbMOhLCBIb3NwaXRhbCBVbml2ZXJzaXRhcmlvIFJh
bcOzbiB5IENhamFsLCBNYWRyaWQsIFNwYWluLiYjeEQ7RGVwYXJ0bWVudCBvZiBPYnN0ZXRyaWNz
IGFuZCBHeW5lY29sb2d5LCBEdWtlIFVuaXZlcnNpdHkgTWVkaWNhbCBDZW50ZXIsIER1cmhhbSwg
TkMsIFVTQS4mI3hEO0FsYmVydGEgSGVhbHRoIFNlcnZpY2VzLUNhbmNlciBDYXJlLCBDYWxnYXJ5
LCBBQiwgQ2FuYWRhLiYjeEQ7Q2FuY2VyIFJlc2VhcmNoIFVLIENhbWJyaWRnZSBJbnN0aXR1dGUs
IFVuaXZlcnNpdHkgb2YgQ2FtYnJpZGdlLCBDYW1icmlkZ2UsIFVLLiYjeEQ7VW5pdmVyc2l0eSBv
ZiBOZXcgTWV4aWNvIEhlYWx0aCBTY2llbmNlcyBDZW50ZXIsIFVuaXZlcnNpdHkgb2YgTmV3IE1l
eGljbywgQWxidXF1ZXJxdWUsIE5NLCBVU0EuJiN4RDtEZXBhcnRtZW50IG9mIENhbmNlciBFcGlk
ZW1pb2xvZ3kgYW5kIFByZXZlbnRpb24gUmVzZWFyY2gsIEFsYmVydGEgSGVhbHRoIFNlcnZpY2Vz
LCBDYWxnYXJ5LCBBQiwgQ2FuYWRhLiYjeEQ7RGVwYXJ0bWVudCBvZiBIZWFsdGggU2NpZW5jZSBS
ZXNlYXJjaCwgRGl2aXNpb24gb2YgRXBpZGVtaW9sb2d5LCBNYXlvIENsaW5pYywgUm9jaGVzdGVy
LCBNTiwgVVNBLiYjeEQ7RGVwYXJ0bWVudCBvZiBNb2xlY3VsYXIgT25jb2xvZ3ksIEJDIENhbmNl
ciBBZ2VuY3kgUmVzZWFyY2ggQ2VudHJlLCBWYW5jb3V2ZXIsIEJDLCBDYW5hZGEuJiN4RDtUaGUg
S2luZ2hvcm4gQ2FuY2VyIENlbnRyZSwgR2FydmFuIEluc3RpdHV0ZSBvZiBNZWRpY2FsIFJlc2Vh
cmNoLCBTeWRuZXksIE5TVywgQXVzdHJhbGlhLjwvYXV0aC1hZGRyZXNzPjx0aXRsZXM+PHRpdGxl
PkFzc29jaWF0aW9uIG9mIHAxNiBleHByZXNzaW9uIHdpdGggcHJvZ25vc2lzIHZhcmllcyBhY3Jv
c3Mgb3ZhcmlhbiBjYXJjaW5vbWEgaGlzdG90eXBlczogYW4gT3ZhcmlhbiBUdW1vciBUaXNzdWUg
QW5hbHlzaXMgY29uc29ydGl1bSBzdHVkeTwvdGl0bGU+PHNlY29uZGFyeS10aXRsZT5KIFBhdGhv
bCBDbGluIFJlczwvc2Vjb25kYXJ5LXRpdGxlPjwvdGl0bGVzPjxwZXJpb2RpY2FsPjxmdWxsLXRp
dGxlPkogUGF0aG9sIENsaW4gUmVzPC9mdWxsLXRpdGxlPjwvcGVyaW9kaWNhbD48cGFnZXM+MjUw
LTI2MTwvcGFnZXM+PHZvbHVtZT40PC92b2x1bWU+PG51bWJlcj40PC9udW1iZXI+PGVkaXRpb24+
MjAxOC8wOC8wMTwvZWRpdGlvbj48a2V5d29yZHM+PGtleXdvcmQ+QWRlbm9jYXJjaW5vbWEsIE11
Y2lub3VzLyptZXRhYm9saXNtL21vcnRhbGl0eS9wYXRob2xvZ3k8L2tleXdvcmQ+PGtleXdvcmQ+
QWR1bHQ8L2tleXdvcmQ+PGtleXdvcmQ+QWdlZDwva2V5d29yZD48a2V5d29yZD5DeWNsaW4tRGVw
ZW5kZW50IEtpbmFzZSBJbmhpYml0b3IgcDE2LyptZXRhYm9saXNtPC9rZXl3b3JkPjxrZXl3b3Jk
PkN5c3RhZGVub2NhcmNpbm9tYSwgU2Vyb3VzLyptZXRhYm9saXNtL21vcnRhbGl0eS9wYXRob2xv
Z3k8L2tleXdvcmQ+PGtleXdvcmQ+RmVtYWxlPC9rZXl3b3JkPjxrZXl3b3JkPkh1bWFuczwva2V5
d29yZD48a2V5d29yZD5JbW11bm9oaXN0b2NoZW1pc3RyeTwva2V5d29yZD48a2V5d29yZD5NaWRk
bGUgQWdlZDwva2V5d29yZD48a2V5d29yZD5PdmFyaWFuIE5lb3BsYXNtcy8qbWV0YWJvbGlzbS9t
b3J0YWxpdHkvcGF0aG9sb2d5PC9rZXl3b3JkPjxrZXl3b3JkPk92YXJ5LyptZXRhYm9saXNtL3Bh
dGhvbG9neTwva2V5d29yZD48a2V5d29yZD5Qcm9nbm9zaXM8L2tleXdvcmQ+PGtleXdvcmQ+U3Vy
dml2YWwgUmF0ZTwva2V5d29yZD48a2V5d29yZD4qcnQtcXBjcjwva2V5d29yZD48a2V5d29yZD4q
aW1tdW5vY3l0b2NoZW1pc3RyeTwva2V5d29yZD48a2V5d29yZD4qb3Zhcnk8L2tleXdvcmQ+PC9r
ZXl3b3Jkcz48ZGF0ZXM+PHllYXI+MjAxODwveWVhcj48cHViLWRhdGVzPjxkYXRlPk9jdDwvZGF0
ZT48L3B1Yi1kYXRlcz48L2RhdGVzPjxpc2JuPjIwNTYtNDUzODwvaXNibj48YWNjZXNzaW9uLW51
bT4zMDA2Mjg2MjwvYWNjZXNzaW9uLW51bT48dXJscz48L3VybHM+PGN1c3RvbTI+UE1DNjE3NDYx
NzwvY3VzdG9tMj48ZWxlY3Ryb25pYy1yZXNvdXJjZS1udW0+MTAuMTAwMi9janAyLjEwOTwvZWxl
Y3Ryb25pYy1yZXNvdXJjZS1udW0+PHJlbW90ZS1kYXRhYmFzZS1wcm92aWRlcj5OTE08L3JlbW90
ZS1kYXRhYmFzZS1wcm92aWRlcj48bGFuZ3VhZ2U+ZW5nPC9sYW5ndWFnZT48L3JlY29yZD48L0Np
dGU+PENpdGU+PEF1dGhvcj5DaGVhc2xleTwvQXV0aG9yPjxZZWFyPjIwMjE8L1llYXI+PFJlY051
bT41OTgzPC9SZWNOdW0+PHJlY29yZD48cmVjLW51bWJlcj41OTgzPC9yZWMtbnVtYmVyPjxmb3Jl
aWduLWtleXM+PGtleSBhcHA9IkVOIiBkYi1pZD0idzU5MnphenNxdGZ2ZHhlMnc5c3h0cHQyZXh6
dDV0MHdhMmZ4IiB0aW1lc3RhbXA9IjE2MTU4MTY3OTIiPjU5ODM8L2tleT48L2ZvcmVpZ24ta2V5
cz48cmVmLXR5cGUgbmFtZT0iSm91cm5hbCBBcnRpY2xlIj4xNzwvcmVmLXR5cGU+PGNvbnRyaWJ1
dG9ycz48YXV0aG9ycz48YXV0aG9yPkNoZWFzbGV5LCBELjwvYXV0aG9yPjxhdXRob3I+TmlnYW0s
IEEuPC9hdXRob3I+PGF1dGhvcj5aZXRob3ZlbiwgTS48L2F1dGhvcj48YXV0aG9yPkh1bnRlciwg
Uy48L2F1dGhvcj48YXV0aG9yPkV0ZW1hZG1vZ2hhZGFtLCBELjwvYXV0aG9yPjxhdXRob3I+U2Vt
cGxlLCBULjwvYXV0aG9yPjxhdXRob3I+QWxsYW4sIFAuPC9hdXRob3I+PGF1dGhvcj5DYXJleSwg
TS4gUy48L2F1dGhvcj48YXV0aG9yPkZlcm5hbmRleiwgTS4gTC48L2F1dGhvcj48YXV0aG9yPkRh
d3NvbiwgQS48L2F1dGhvcj48YXV0aG9yPkvDtmJlbCwgTS48L2F1dGhvcj48YXV0aG9yPkh1bnRz
bWFuLCBELiBHLjwvYXV0aG9yPjxhdXRob3I+TGUgUGFnZSwgQy48L2F1dGhvcj48YXV0aG9yPk1l
cy1NYXNzb24sIEEuIE0uPC9hdXRob3I+PGF1dGhvcj5Qcm92ZW5jaGVyLCBELjwvYXV0aG9yPjxh
dXRob3I+SGFja2VyLCBOLjwvYXV0aG9yPjxhdXRob3I+R2FvLCBZLjwvYXV0aG9yPjxhdXRob3I+
Qm93dGVsbCwgRC48L2F1dGhvcj48YXV0aG9yPmRlRmF6aW8sIEEuPC9hdXRob3I+PGF1dGhvcj5H
b3JyaW5nZSwgSy4gTC48L2F1dGhvcj48YXV0aG9yPkNhbXBiZWxsLCBJLiBHLjwvYXV0aG9yPjwv
YXV0aG9ycz48L2NvbnRyaWJ1dG9ycz48YXV0aC1hZGRyZXNzPkNhbmNlciBHZW5ldGljcyBMYWJv
cmF0b3J5LCBQZXRlciBNYWNDYWxsdW0gQ2FuY2VyIENlbnRyZSwgTWVsYm91cm5lLCBWSUMsIEF1
c3RyYWxpYS4mI3hEO1NpciBQZXRlciBNYWNDYWxsdW0gRGVwYXJ0bWVudCBvZiBPbmNvbG9neSwg
VW5pdmVyc2l0eSBvZiBNZWxib3VybmUsIE1lbGJvdXJuZSwgVklDLCBBdXN0cmFsaWEuJiN4RDtC
aW9pbmZvcm1hdGljcyBDb25zdWx0aW5nIENvcmUsIFBldGVyIE1hY0NhbGx1bSBDYW5jZXIgQ2Vu
dHJlLCBNZWxib3VybmUsIFZJQywgQXVzdHJhbGlhLiYjeEQ7TW9sZWN1bGFyIEdlbm9taWNzIENv
cmUsIFBldGVyIE1hY0NhbGx1bSBDYW5jZXIgQ2VudHJlLCBNZWxib3VybmUsIFZJQywgQXVzdHJh
bGlhLiYjeEQ7RGVwYXJ0bWVudCBvZiBDbGluaWNhbCBQYXRob2xvZ3ksIFBldGVyIE1hY0NhbGx1
bSBDYW5jZXIgQ2VudHJlLCBhbmQgVW5pdmVyc2l0eSBvZiBNZWxib3VybmUsIE1lbGJvdXJuZSwg
VklDLCBBdXN0cmFsaWEuJiN4RDtEZXBhcnRtZW50IG9mIE9ic3RldHJpY3MgJmFtcDsgR3luYWVj
b2xvZ3ksIEZhY3VsdHkgb2YgTWVkaWNpbmUsIFVuaXZlcnNpdHkgb2YgQnJpdGlzaCBDb2x1bWJp
YSwgVmFuY291dmVyLCBCQywgQ2FuYWRhLiYjeEQ7RGVwYXJ0bWVudCBvZiBQYXRob2xvZ3kgYW5k
IExhYm9yYXRvcnkgTWVkaWNpbmUsIFVuaXZlcnNpdHkgb2YgQ2FsZ2FyeSwgQ2FsZ2FyeSwgQUIs
IENhbmFkYS4mI3hEO0RlcGFydG1lbnQgb2YgUGF0aG9sb2d5IGFuZCBMYWJvcmF0b3J5IE1lZGlj
aW5lLCBGYWN1bHR5IG9mIE1lZGljaW5lLCBVbml2ZXJzaXR5IG9mIEJyaXRpc2ggQ29sdW1iaWEs
IFZhbmNvdXZlciwgQkMsIENhbmFkYS4mI3hEO0NlbnRyZSBkZSBSZWNoZXJjaGUgZHUgQ2VudHJl
IEhvc3BpdGFsaWVyIGRlIGwmYXBvcztVbml2ZXJzaXTDqSBkZSBNb250csOpYWwgKENSQ0hVTSkg
YW5kIEluc3RpdHV0IGR1IENhbmNlciBkZSBNb250csOpYWwsIE1vbnRyZWFsLCBRQywgQ2FuYWRh
LiYjeEQ7UHJpbmNlIG9mIFdhbGVzIENsaW5pY2FsIFNjaG9vbCwgVW5pdmVyc2l0eSBvZiBOZXcg
U291dGggV2FsZXMsIFN5ZG5leSwgTlNXLCBBdXN0cmFsaWEuJiN4RDtDYW5jZXIgR2VuZXRpY3Mg
YW5kIEdlbm9taWNzIFByb2dyYW0sIFBldGVyIE1hY0NhbGx1bSBDYW5jZXIgQ2VudHJlLCBNZWxi
b3VybmUsIFZJQywgQXVzdHJhbGlhLiYjeEQ7Q2VudHJlIGZvciBDYW5jZXIgUmVzZWFyY2gsIFRo
ZSBXZXN0bWVhZCBJbnN0aXR1dGUgZm9yIE1lZGljYWwgUmVzZWFyY2gsIFRoZSBVbml2ZXJzaXR5
IG9mIFN5ZG5leSBhbmQgdGhlIERlcGFydG1lbnQgb2YgR3luYWVjb2xvZ2ljYWwgT25jb2xvZ3ks
IFdlc3RtZWFkIEhvc3BpdGFsLCBTeWRuZXksIE5TVywgQXVzdHJhbGlhLjwvYXV0aC1hZGRyZXNz
Pjx0aXRsZXM+PHRpdGxlPkdlbm9taWMgYW5hbHlzaXMgb2YgbG93LWdyYWRlIHNlcm91cyBvdmFy
aWFuIGNhcmNpbm9tYSB0byBpZGVudGlmeSBrZXkgZHJpdmVycyBhbmQgdGhlcmFwZXV0aWMgdnVs
bmVyYWJpbGl0aWVzPC90aXRsZT48c2Vjb25kYXJ5LXRpdGxlPkogUGF0aG9sPC9zZWNvbmRhcnkt
dGl0bGU+PC90aXRsZXM+PHBlcmlvZGljYWw+PGZ1bGwtdGl0bGU+SiBQYXRob2w8L2Z1bGwtdGl0
bGU+PGFiYnItMT5UaGUgSm91cm5hbCBvZiBwYXRob2xvZ3k8L2FiYnItMT48L3BlcmlvZGljYWw+
PHBhZ2VzPjQxLTU0PC9wYWdlcz48dm9sdW1lPjI1Mzwvdm9sdW1lPjxudW1iZXI+MTwvbnVtYmVy
PjxlZGl0aW9uPjIwMjAvMDkvMTA8L2VkaXRpb24+PGtleXdvcmRzPjxrZXl3b3JkPmNhbmNlciBk
cml2ZXIgZ2VuZXM8L2tleXdvcmQ+PGtleXdvcmQ+Y29weSBudW1iZXI8L2tleXdvcmQ+PGtleXdv
cmQ+Z2Vub21pY3M8L2tleXdvcmQ+PGtleXdvcmQ+bG93LWdyYWRlIHNlcm91cyBvdmFyaWFuIGNh
cmNpbm9tYTwva2V5d29yZD48a2V5d29yZD5tdXRhdGlvbjwva2V5d29yZD48a2V5d29yZD5zb21h
dGljPC9rZXl3b3JkPjxrZXl3b3JkPnViaXF1aXRpbi1zcGVjaWZpYyBwcm90ZWFzZSA5WDwva2V5
d29yZD48L2tleXdvcmRzPjxkYXRlcz48eWVhcj4yMDIxPC95ZWFyPjxwdWItZGF0ZXM+PGRhdGU+
SmFuPC9kYXRlPjwvcHViLWRhdGVzPjwvZGF0ZXM+PGlzYm4+MDAyMi0zNDE3PC9pc2JuPjxhY2Nl
c3Npb24tbnVtPjMyOTAxOTUyPC9hY2Nlc3Npb24tbnVtPjx1cmxzPjwvdXJscz48ZWxlY3Ryb25p
Yy1yZXNvdXJjZS1udW0+MTAuMTAwMi9wYXRoLjU1NDU8L2VsZWN0cm9uaWMtcmVzb3VyY2UtbnVt
PjxyZW1vdGUtZGF0YWJhc2UtcHJvdmlkZXI+TkxNPC9yZW1vdGUtZGF0YWJhc2UtcHJvdmlkZXI+
PGxhbmd1YWdlPmVuZzwvbGFuZ3VhZ2U+PC9yZWNvcmQ+PC9DaXRlPjwvRW5kTm90ZT5=
</w:fldData>
              </w:fldChar>
            </w:r>
            <w:r w:rsidRPr="001F2EF4">
              <w:rPr>
                <w:rFonts w:ascii="Calibri" w:hAnsi="Calibri" w:cs="Calibri"/>
                <w:spacing w:val="-3"/>
                <w:sz w:val="16"/>
                <w:szCs w:val="16"/>
                <w:lang w:val="en-GB"/>
              </w:rPr>
              <w:instrText xml:space="preserve"> ADDIN EN.CITE.DATA </w:instrText>
            </w:r>
            <w:r w:rsidRPr="001F2EF4">
              <w:rPr>
                <w:rFonts w:ascii="Calibri" w:hAnsi="Calibri" w:cs="Calibri"/>
                <w:spacing w:val="-3"/>
                <w:sz w:val="16"/>
                <w:szCs w:val="16"/>
                <w:lang w:val="en-GB"/>
              </w:rPr>
            </w:r>
            <w:r w:rsidRPr="001F2EF4">
              <w:rPr>
                <w:rFonts w:ascii="Calibri" w:hAnsi="Calibri" w:cs="Calibri"/>
                <w:spacing w:val="-3"/>
                <w:sz w:val="16"/>
                <w:szCs w:val="16"/>
                <w:lang w:val="en-GB"/>
              </w:rPr>
              <w:fldChar w:fldCharType="end"/>
            </w:r>
            <w:r w:rsidRPr="001F2EF4">
              <w:rPr>
                <w:rFonts w:ascii="Calibri" w:hAnsi="Calibri" w:cs="Calibri"/>
                <w:spacing w:val="-3"/>
                <w:sz w:val="16"/>
                <w:szCs w:val="16"/>
                <w:lang w:val="en-GB"/>
              </w:rPr>
            </w:r>
            <w:r w:rsidRPr="001F2EF4">
              <w:rPr>
                <w:rFonts w:ascii="Calibri" w:hAnsi="Calibri" w:cs="Calibri"/>
                <w:spacing w:val="-3"/>
                <w:sz w:val="16"/>
                <w:szCs w:val="16"/>
                <w:lang w:val="en-GB"/>
              </w:rPr>
              <w:fldChar w:fldCharType="separate"/>
            </w:r>
            <w:hyperlink w:anchor="_ENREF_64" w:tooltip="Rambau, 2018 #5485" w:history="1">
              <w:r w:rsidRPr="001F2EF4">
                <w:rPr>
                  <w:rFonts w:ascii="Calibri" w:hAnsi="Calibri" w:cs="Calibri"/>
                  <w:noProof/>
                  <w:spacing w:val="-3"/>
                  <w:sz w:val="16"/>
                  <w:szCs w:val="16"/>
                  <w:vertAlign w:val="superscript"/>
                  <w:lang w:val="en-GB"/>
                </w:rPr>
                <w:t>64</w:t>
              </w:r>
            </w:hyperlink>
            <w:r w:rsidRPr="001F2EF4">
              <w:rPr>
                <w:rFonts w:ascii="Calibri" w:hAnsi="Calibri" w:cs="Calibri"/>
                <w:noProof/>
                <w:spacing w:val="-3"/>
                <w:sz w:val="16"/>
                <w:szCs w:val="16"/>
                <w:vertAlign w:val="superscript"/>
                <w:lang w:val="en-GB"/>
              </w:rPr>
              <w:t>,</w:t>
            </w:r>
            <w:hyperlink w:anchor="_ENREF_84" w:tooltip="Cheasley, 2021 #5983" w:history="1">
              <w:r w:rsidRPr="001F2EF4">
                <w:rPr>
                  <w:rFonts w:ascii="Calibri" w:hAnsi="Calibri" w:cs="Calibri"/>
                  <w:noProof/>
                  <w:spacing w:val="-3"/>
                  <w:sz w:val="16"/>
                  <w:szCs w:val="16"/>
                  <w:vertAlign w:val="superscript"/>
                  <w:lang w:val="en-GB"/>
                </w:rPr>
                <w:t>84</w:t>
              </w:r>
            </w:hyperlink>
            <w:r w:rsidRPr="001F2EF4">
              <w:rPr>
                <w:rFonts w:ascii="Calibri" w:hAnsi="Calibri" w:cs="Calibri"/>
                <w:spacing w:val="-3"/>
                <w:sz w:val="16"/>
                <w:szCs w:val="16"/>
                <w:lang w:val="en-GB"/>
              </w:rPr>
              <w:fldChar w:fldCharType="end"/>
            </w:r>
            <w:r w:rsidRPr="001F2EF4">
              <w:rPr>
                <w:rFonts w:ascii="Calibri" w:hAnsi="Calibri" w:cs="Calibri"/>
                <w:spacing w:val="-3"/>
                <w:sz w:val="16"/>
                <w:szCs w:val="16"/>
                <w:lang w:val="en-GB"/>
              </w:rPr>
              <w:t xml:space="preserve"> PR is an unfavourable prognostic marker.</w:t>
            </w:r>
            <w:hyperlink w:anchor="_ENREF_65" w:tooltip="Sieh, 2013 #5486" w:history="1">
              <w:r w:rsidRPr="001F2EF4">
                <w:rPr>
                  <w:rFonts w:ascii="Calibri" w:hAnsi="Calibri" w:cs="Calibri"/>
                  <w:spacing w:val="-3"/>
                  <w:sz w:val="16"/>
                  <w:szCs w:val="16"/>
                  <w:lang w:val="en-GB"/>
                </w:rPr>
                <w:fldChar w:fldCharType="begin">
                  <w:fldData xml:space="preserve">PEVuZE5vdGU+PENpdGU+PEF1dGhvcj5TaWVoPC9BdXRob3I+PFllYXI+MjAxMzwvWWVhcj48UmVj
TnVtPjU0ODY8L1JlY051bT48RGlzcGxheVRleHQ+PHN0eWxlIGZhY2U9InN1cGVyc2NyaXB0Ij42
NTwvc3R5bGU+PC9EaXNwbGF5VGV4dD48cmVjb3JkPjxyZWMtbnVtYmVyPjU0ODY8L3JlYy1udW1i
ZXI+PGZvcmVpZ24ta2V5cz48a2V5IGFwcD0iRU4iIGRiLWlkPSJ3NTkyemF6c3F0ZnZkeGUydzlz
eHRwdDJleHp0NXQwd2EyZngiIHRpbWVzdGFtcD0iMTYwMDkwMDU0OCI+NTQ4Njwva2V5PjwvZm9y
ZWlnbi1rZXlzPjxyZWYtdHlwZSBuYW1lPSJKb3VybmFsIEFydGljbGUiPjE3PC9yZWYtdHlwZT48
Y29udHJpYnV0b3JzPjxhdXRob3JzPjxhdXRob3I+U2llaCwgVy48L2F1dGhvcj48YXV0aG9yPkvD
tmJlbCwgTS48L2F1dGhvcj48YXV0aG9yPkxvbmdhY3JlLCBULiBBLjwvYXV0aG9yPjxhdXRob3I+
Qm93dGVsbCwgRC4gRC48L2F1dGhvcj48YXV0aG9yPmRlRmF6aW8sIEEuPC9hdXRob3I+PGF1dGhv
cj5Hb29kbWFuLCBNLiBULjwvYXV0aG9yPjxhdXRob3I+SMO4Z2RhbGwsIEUuPC9hdXRob3I+PGF1
dGhvcj5EZWVuLCBTLjwvYXV0aG9yPjxhdXRob3I+V2VudHplbnNlbiwgTi48L2F1dGhvcj48YXV0
aG9yPk1veXNpY2gsIEsuIEIuPC9hdXRob3I+PGF1dGhvcj5CcmVudG9uLCBKLiBELjwvYXV0aG9y
PjxhdXRob3I+Q2xhcmtlLCBCLiBBLjwvYXV0aG9yPjxhdXRob3I+TWVub24sIFUuPC9hdXRob3I+
PGF1dGhvcj5HaWxrcywgQy4gQi48L2F1dGhvcj48YXV0aG9yPktpbSwgQS48L2F1dGhvcj48YXV0
aG9yPk1hZG9yZSwgSi48L2F1dGhvcj48YXV0aG9yPkZlcmVkYXksIFMuPC9hdXRob3I+PGF1dGhv
cj5HZW9yZ2UsIEouPC9hdXRob3I+PGF1dGhvcj5HYWxsZXR0YSwgTC48L2F1dGhvcj48YXV0aG9y
Pkx1cmllLCBHLjwvYXV0aG9yPjxhdXRob3I+V2lsa2VucywgTC4gUi48L2F1dGhvcj48YXV0aG9y
PkNhcm5leSwgTS4gRS48L2F1dGhvcj48YXV0aG9yPlRob21wc29uLCBQLiBKLjwvYXV0aG9yPjxh
dXRob3I+TWF0c3VubywgUi4gSy48L2F1dGhvcj48YXV0aG9yPktqw6ZyLCBTLiBLLjwvYXV0aG9y
PjxhdXRob3I+SmVuc2VuLCBBLjwvYXV0aG9yPjxhdXRob3I+SMO4Z2RhbGwsIEMuPC9hdXRob3I+
PGF1dGhvcj5LYWxsaSwgSy4gUi48L2F1dGhvcj48YXV0aG9yPkZyaWRsZXksIEIuIEwuPC9hdXRo
b3I+PGF1dGhvcj5LZWVuZXksIEcuIEwuPC9hdXRob3I+PGF1dGhvcj5WaWVya2FudCwgUi4gQS48
L2F1dGhvcj48YXV0aG9yPkN1bm5pbmdoYW0sIEouIE0uPC9hdXRob3I+PGF1dGhvcj5CcmludG9u
LCBMLiBBLjwvYXV0aG9yPjxhdXRob3I+WWFuZywgSC4gUC48L2F1dGhvcj48YXV0aG9yPlNoZXJt
YW4sIE0uIEUuPC9hdXRob3I+PGF1dGhvcj5HYXJjw61hLUNsb3NhcywgTS48L2F1dGhvcj48YXV0
aG9yPkxpc3Nvd3NrYSwgSi48L2F1dGhvcj48YXV0aG9yPk9kdW5zaSwgSy48L2F1dGhvcj48YXV0
aG9yPk1vcnJpc29uLCBDLjwvYXV0aG9yPjxhdXRob3I+TGVsZSwgUy48L2F1dGhvcj48YXV0aG9y
PkJzaGFyYSwgVy48L2F1dGhvcj48YXV0aG9yPlN1Y2hlc3RvbiwgTC48L2F1dGhvcj48YXV0aG9y
PkppbWVuZXotTGluYW4sIE0uPC9hdXRob3I+PGF1dGhvcj5Ecml2ZXIsIEsuPC9hdXRob3I+PGF1
dGhvcj5BbHNvcCwgSi48L2F1dGhvcj48YXV0aG9yPk1hY2ssIE0uPC9hdXRob3I+PGF1dGhvcj5N
Y0d1aXJlLCBWLjwvYXV0aG9yPjxhdXRob3I+Um90aHN0ZWluLCBKLiBILjwvYXV0aG9yPjxhdXRo
b3I+Um9zZW4sIEIuIFAuPC9hdXRob3I+PGF1dGhvcj5CZXJuYXJkaW5pLCBNLiBRLjwvYXV0aG9y
PjxhdXRob3I+TWFja2F5LCBILjwvYXV0aG9yPjxhdXRob3I+T3phLCBBLjwvYXV0aG9yPjxhdXRo
b3I+V296bmlhaywgRS4gTC48L2F1dGhvcj48YXV0aG9yPkJlbmphbWluLCBFLjwvYXV0aG9yPjxh
dXRob3I+R2VudHJ5LU1haGFyYWosIEEuPC9hdXRob3I+PGF1dGhvcj5HYXl0aGVyLCBTLiBBLjwv
YXV0aG9yPjxhdXRob3I+VGlua2VyLCBBLiBWLjwvYXV0aG9yPjxhdXRob3I+UHJlbnRpY2UsIEwu
IE0uPC9hdXRob3I+PGF1dGhvcj5DaG93LCBDLjwvYXV0aG9yPjxhdXRob3I+QW5nbGVzaW8sIE0u
IFMuPC9hdXRob3I+PGF1dGhvcj5Kb2huYXR0eSwgUy4gRS48L2F1dGhvcj48YXV0aG9yPkNoZW5l
dml4LVRyZW5jaCwgRy48L2F1dGhvcj48YXV0aG9yPldoaXR0ZW1vcmUsIEEuIFMuPC9hdXRob3I+
PGF1dGhvcj5QaGFyb2FoLCBQLiBELjwvYXV0aG9yPjxhdXRob3I+R29vZGUsIEUuIEwuPC9hdXRo
b3I+PGF1dGhvcj5IdW50c21hbiwgRC4gRy48L2F1dGhvcj48YXV0aG9yPlJhbXVzLCBTLiBKLjwv
YXV0aG9yPjwvYXV0aG9ycz48L2NvbnRyaWJ1dG9ycz48YXV0aC1hZGRyZXNzPkRpdmlzaW9uIG9m
IEVwaWRlbWlvbG9neSwgRGVwYXJ0bWVudCBvZiBIZWFsdGggUmVzZWFyY2ggYW5kIFBvbGljeSwg
U3RhbmZvcmQgVW5pdmVyc2l0eSwgU3RhbmZvcmQsIENBLCBVU0EuPC9hdXRoLWFkZHJlc3M+PHRp
dGxlcz48dGl0bGU+SG9ybW9uZS1yZWNlcHRvciBleHByZXNzaW9uIGFuZCBvdmFyaWFuIGNhbmNl
ciBzdXJ2aXZhbDogYW4gT3ZhcmlhbiBUdW1vciBUaXNzdWUgQW5hbHlzaXMgY29uc29ydGl1bSBz
dHVkeTwvdGl0bGU+PHNlY29uZGFyeS10aXRsZT5MYW5jZXQgT25jb2w8L3NlY29uZGFyeS10aXRs
ZT48L3RpdGxlcz48cGVyaW9kaWNhbD48ZnVsbC10aXRsZT5MYW5jZXQgT25jb2w8L2Z1bGwtdGl0
bGU+PGFiYnItMT5UaGUgTGFuY2V0LiBPbmNvbG9neTwvYWJici0xPjwvcGVyaW9kaWNhbD48cGFn
ZXM+ODUzLTYyPC9wYWdlcz48dm9sdW1lPjE0PC92b2x1bWU+PG51bWJlcj45PC9udW1iZXI+PGVk
aXRpb24+MjAxMy8wNy8xMzwvZWRpdGlvbj48a2V5d29yZHM+PGtleXdvcmQ+QWRlbm9jYXJjaW5v
bWEsIENsZWFyIENlbGwvbWV0YWJvbGlzbS8qbW9ydGFsaXR5L3BhdGhvbG9neTwva2V5d29yZD48
a2V5d29yZD5BZGVub2NhcmNpbm9tYSwgTXVjaW5vdXMvbWV0YWJvbGlzbS8qbW9ydGFsaXR5L3Bh
dGhvbG9neTwva2V5d29yZD48a2V5d29yZD5CaW9tYXJrZXJzLCBUdW1vci9tZXRhYm9saXNtPC9r
ZXl3b3JkPjxrZXl3b3JkPkNhcmNpbm9tYSwgRW5kb21ldHJpb2lkL21ldGFib2xpc20vKm1vcnRh
bGl0eS9wYXRob2xvZ3k8L2tleXdvcmQ+PGtleXdvcmQ+Q2FzZS1Db250cm9sIFN0dWRpZXM8L2tl
eXdvcmQ+PGtleXdvcmQ+Q3lzdGFkZW5vY2FyY2lub21hLCBTZXJvdXMvbWV0YWJvbGlzbS8qbW9y
dGFsaXR5L3BhdGhvbG9neTwva2V5d29yZD48a2V5d29yZD5GZW1hbGU8L2tleXdvcmQ+PGtleXdv
cmQ+Rm9sbG93LVVwIFN0dWRpZXM8L2tleXdvcmQ+PGtleXdvcmQ+SHVtYW5zPC9rZXl3b3JkPjxr
ZXl3b3JkPkltbXVub2VuenltZSBUZWNobmlxdWVzPC9rZXl3b3JkPjxrZXl3b3JkPk1pZGRsZSBB
Z2VkPC9rZXl3b3JkPjxrZXl3b3JkPk5lb3BsYXNtIEdyYWRpbmc8L2tleXdvcmQ+PGtleXdvcmQ+
TmVvcGxhc20gSW52YXNpdmVuZXNzPC9rZXl3b3JkPjxrZXl3b3JkPk5lb3BsYXNtIFN0YWdpbmc8
L2tleXdvcmQ+PGtleXdvcmQ+T3ZhcmlhbiBOZW9wbGFzbXMvbWV0YWJvbGlzbS8qbW9ydGFsaXR5
L3BhdGhvbG9neTwva2V5d29yZD48a2V5d29yZD5PdmFyeS9tZXRhYm9saXNtL3BhdGhvbG9neTwv
a2V5d29yZD48a2V5d29yZD5Qcm9nbm9zaXM8L2tleXdvcmQ+PGtleXdvcmQ+UmVjZXB0b3JzLCBF
c3Ryb2dlbi8qbWV0YWJvbGlzbTwva2V5d29yZD48a2V5d29yZD5SZWNlcHRvcnMsIFByb2dlc3Rl
cm9uZS8qbWV0YWJvbGlzbTwva2V5d29yZD48a2V5d29yZD5TdXJ2aXZhbCBSYXRlPC9rZXl3b3Jk
PjxrZXl3b3JkPlRpc3N1ZSBBcnJheSBBbmFseXNpczwva2V5d29yZD48L2tleXdvcmRzPjxkYXRl
cz48eWVhcj4yMDEzPC95ZWFyPjxwdWItZGF0ZXM+PGRhdGU+QXVnPC9kYXRlPjwvcHViLWRhdGVz
PjwvZGF0ZXM+PGlzYm4+MTQ3MC0yMDQ1IChQcmludCkmI3hEOzE0NzAtMjA0NTwvaXNibj48YWNj
ZXNzaW9uLW51bT4yMzg0NTIyNTwvYWNjZXNzaW9uLW51bT48dXJscz48L3VybHM+PGN1c3RvbTI+
UE1DNDAwNjM2NzwvY3VzdG9tMj48Y3VzdG9tNj5OSUhNUzU2MDg4ODwvY3VzdG9tNj48ZWxlY3Ry
b25pYy1yZXNvdXJjZS1udW0+MTAuMTAxNi9zMTQ3MC0yMDQ1KDEzKTcwMjUzLTU8L2VsZWN0cm9u
aWMtcmVzb3VyY2UtbnVtPjxyZW1vdGUtZGF0YWJhc2UtcHJvdmlkZXI+TkxNPC9yZW1vdGUtZGF0
YWJhc2UtcHJvdmlkZXI+PGxhbmd1YWdlPmVuZzwvbGFuZ3VhZ2U+PC9yZWNvcmQ+PC9DaXRlPjwv
RW5kTm90ZT4A
</w:fldData>
                </w:fldChar>
              </w:r>
              <w:r w:rsidRPr="001F2EF4">
                <w:rPr>
                  <w:rFonts w:ascii="Calibri" w:hAnsi="Calibri" w:cs="Calibri"/>
                  <w:spacing w:val="-3"/>
                  <w:sz w:val="16"/>
                  <w:szCs w:val="16"/>
                  <w:lang w:val="en-GB"/>
                </w:rPr>
                <w:instrText xml:space="preserve"> ADDIN EN.CITE </w:instrText>
              </w:r>
              <w:r w:rsidRPr="001F2EF4">
                <w:rPr>
                  <w:rFonts w:ascii="Calibri" w:hAnsi="Calibri" w:cs="Calibri"/>
                  <w:spacing w:val="-3"/>
                  <w:sz w:val="16"/>
                  <w:szCs w:val="16"/>
                  <w:lang w:val="en-GB"/>
                </w:rPr>
                <w:fldChar w:fldCharType="begin">
                  <w:fldData xml:space="preserve">PEVuZE5vdGU+PENpdGU+PEF1dGhvcj5TaWVoPC9BdXRob3I+PFllYXI+MjAxMzwvWWVhcj48UmVj
TnVtPjU0ODY8L1JlY051bT48RGlzcGxheVRleHQ+PHN0eWxlIGZhY2U9InN1cGVyc2NyaXB0Ij42
NTwvc3R5bGU+PC9EaXNwbGF5VGV4dD48cmVjb3JkPjxyZWMtbnVtYmVyPjU0ODY8L3JlYy1udW1i
ZXI+PGZvcmVpZ24ta2V5cz48a2V5IGFwcD0iRU4iIGRiLWlkPSJ3NTkyemF6c3F0ZnZkeGUydzlz
eHRwdDJleHp0NXQwd2EyZngiIHRpbWVzdGFtcD0iMTYwMDkwMDU0OCI+NTQ4Njwva2V5PjwvZm9y
ZWlnbi1rZXlzPjxyZWYtdHlwZSBuYW1lPSJKb3VybmFsIEFydGljbGUiPjE3PC9yZWYtdHlwZT48
Y29udHJpYnV0b3JzPjxhdXRob3JzPjxhdXRob3I+U2llaCwgVy48L2F1dGhvcj48YXV0aG9yPkvD
tmJlbCwgTS48L2F1dGhvcj48YXV0aG9yPkxvbmdhY3JlLCBULiBBLjwvYXV0aG9yPjxhdXRob3I+
Qm93dGVsbCwgRC4gRC48L2F1dGhvcj48YXV0aG9yPmRlRmF6aW8sIEEuPC9hdXRob3I+PGF1dGhv
cj5Hb29kbWFuLCBNLiBULjwvYXV0aG9yPjxhdXRob3I+SMO4Z2RhbGwsIEUuPC9hdXRob3I+PGF1
dGhvcj5EZWVuLCBTLjwvYXV0aG9yPjxhdXRob3I+V2VudHplbnNlbiwgTi48L2F1dGhvcj48YXV0
aG9yPk1veXNpY2gsIEsuIEIuPC9hdXRob3I+PGF1dGhvcj5CcmVudG9uLCBKLiBELjwvYXV0aG9y
PjxhdXRob3I+Q2xhcmtlLCBCLiBBLjwvYXV0aG9yPjxhdXRob3I+TWVub24sIFUuPC9hdXRob3I+
PGF1dGhvcj5HaWxrcywgQy4gQi48L2F1dGhvcj48YXV0aG9yPktpbSwgQS48L2F1dGhvcj48YXV0
aG9yPk1hZG9yZSwgSi48L2F1dGhvcj48YXV0aG9yPkZlcmVkYXksIFMuPC9hdXRob3I+PGF1dGhv
cj5HZW9yZ2UsIEouPC9hdXRob3I+PGF1dGhvcj5HYWxsZXR0YSwgTC48L2F1dGhvcj48YXV0aG9y
Pkx1cmllLCBHLjwvYXV0aG9yPjxhdXRob3I+V2lsa2VucywgTC4gUi48L2F1dGhvcj48YXV0aG9y
PkNhcm5leSwgTS4gRS48L2F1dGhvcj48YXV0aG9yPlRob21wc29uLCBQLiBKLjwvYXV0aG9yPjxh
dXRob3I+TWF0c3VubywgUi4gSy48L2F1dGhvcj48YXV0aG9yPktqw6ZyLCBTLiBLLjwvYXV0aG9y
PjxhdXRob3I+SmVuc2VuLCBBLjwvYXV0aG9yPjxhdXRob3I+SMO4Z2RhbGwsIEMuPC9hdXRob3I+
PGF1dGhvcj5LYWxsaSwgSy4gUi48L2F1dGhvcj48YXV0aG9yPkZyaWRsZXksIEIuIEwuPC9hdXRo
b3I+PGF1dGhvcj5LZWVuZXksIEcuIEwuPC9hdXRob3I+PGF1dGhvcj5WaWVya2FudCwgUi4gQS48
L2F1dGhvcj48YXV0aG9yPkN1bm5pbmdoYW0sIEouIE0uPC9hdXRob3I+PGF1dGhvcj5CcmludG9u
LCBMLiBBLjwvYXV0aG9yPjxhdXRob3I+WWFuZywgSC4gUC48L2F1dGhvcj48YXV0aG9yPlNoZXJt
YW4sIE0uIEUuPC9hdXRob3I+PGF1dGhvcj5HYXJjw61hLUNsb3NhcywgTS48L2F1dGhvcj48YXV0
aG9yPkxpc3Nvd3NrYSwgSi48L2F1dGhvcj48YXV0aG9yPk9kdW5zaSwgSy48L2F1dGhvcj48YXV0
aG9yPk1vcnJpc29uLCBDLjwvYXV0aG9yPjxhdXRob3I+TGVsZSwgUy48L2F1dGhvcj48YXV0aG9y
PkJzaGFyYSwgVy48L2F1dGhvcj48YXV0aG9yPlN1Y2hlc3RvbiwgTC48L2F1dGhvcj48YXV0aG9y
PkppbWVuZXotTGluYW4sIE0uPC9hdXRob3I+PGF1dGhvcj5Ecml2ZXIsIEsuPC9hdXRob3I+PGF1
dGhvcj5BbHNvcCwgSi48L2F1dGhvcj48YXV0aG9yPk1hY2ssIE0uPC9hdXRob3I+PGF1dGhvcj5N
Y0d1aXJlLCBWLjwvYXV0aG9yPjxhdXRob3I+Um90aHN0ZWluLCBKLiBILjwvYXV0aG9yPjxhdXRo
b3I+Um9zZW4sIEIuIFAuPC9hdXRob3I+PGF1dGhvcj5CZXJuYXJkaW5pLCBNLiBRLjwvYXV0aG9y
PjxhdXRob3I+TWFja2F5LCBILjwvYXV0aG9yPjxhdXRob3I+T3phLCBBLjwvYXV0aG9yPjxhdXRo
b3I+V296bmlhaywgRS4gTC48L2F1dGhvcj48YXV0aG9yPkJlbmphbWluLCBFLjwvYXV0aG9yPjxh
dXRob3I+R2VudHJ5LU1haGFyYWosIEEuPC9hdXRob3I+PGF1dGhvcj5HYXl0aGVyLCBTLiBBLjwv
YXV0aG9yPjxhdXRob3I+VGlua2VyLCBBLiBWLjwvYXV0aG9yPjxhdXRob3I+UHJlbnRpY2UsIEwu
IE0uPC9hdXRob3I+PGF1dGhvcj5DaG93LCBDLjwvYXV0aG9yPjxhdXRob3I+QW5nbGVzaW8sIE0u
IFMuPC9hdXRob3I+PGF1dGhvcj5Kb2huYXR0eSwgUy4gRS48L2F1dGhvcj48YXV0aG9yPkNoZW5l
dml4LVRyZW5jaCwgRy48L2F1dGhvcj48YXV0aG9yPldoaXR0ZW1vcmUsIEEuIFMuPC9hdXRob3I+
PGF1dGhvcj5QaGFyb2FoLCBQLiBELjwvYXV0aG9yPjxhdXRob3I+R29vZGUsIEUuIEwuPC9hdXRo
b3I+PGF1dGhvcj5IdW50c21hbiwgRC4gRy48L2F1dGhvcj48YXV0aG9yPlJhbXVzLCBTLiBKLjwv
YXV0aG9yPjwvYXV0aG9ycz48L2NvbnRyaWJ1dG9ycz48YXV0aC1hZGRyZXNzPkRpdmlzaW9uIG9m
IEVwaWRlbWlvbG9neSwgRGVwYXJ0bWVudCBvZiBIZWFsdGggUmVzZWFyY2ggYW5kIFBvbGljeSwg
U3RhbmZvcmQgVW5pdmVyc2l0eSwgU3RhbmZvcmQsIENBLCBVU0EuPC9hdXRoLWFkZHJlc3M+PHRp
dGxlcz48dGl0bGU+SG9ybW9uZS1yZWNlcHRvciBleHByZXNzaW9uIGFuZCBvdmFyaWFuIGNhbmNl
ciBzdXJ2aXZhbDogYW4gT3ZhcmlhbiBUdW1vciBUaXNzdWUgQW5hbHlzaXMgY29uc29ydGl1bSBz
dHVkeTwvdGl0bGU+PHNlY29uZGFyeS10aXRsZT5MYW5jZXQgT25jb2w8L3NlY29uZGFyeS10aXRs
ZT48L3RpdGxlcz48cGVyaW9kaWNhbD48ZnVsbC10aXRsZT5MYW5jZXQgT25jb2w8L2Z1bGwtdGl0
bGU+PGFiYnItMT5UaGUgTGFuY2V0LiBPbmNvbG9neTwvYWJici0xPjwvcGVyaW9kaWNhbD48cGFn
ZXM+ODUzLTYyPC9wYWdlcz48dm9sdW1lPjE0PC92b2x1bWU+PG51bWJlcj45PC9udW1iZXI+PGVk
aXRpb24+MjAxMy8wNy8xMzwvZWRpdGlvbj48a2V5d29yZHM+PGtleXdvcmQ+QWRlbm9jYXJjaW5v
bWEsIENsZWFyIENlbGwvbWV0YWJvbGlzbS8qbW9ydGFsaXR5L3BhdGhvbG9neTwva2V5d29yZD48
a2V5d29yZD5BZGVub2NhcmNpbm9tYSwgTXVjaW5vdXMvbWV0YWJvbGlzbS8qbW9ydGFsaXR5L3Bh
dGhvbG9neTwva2V5d29yZD48a2V5d29yZD5CaW9tYXJrZXJzLCBUdW1vci9tZXRhYm9saXNtPC9r
ZXl3b3JkPjxrZXl3b3JkPkNhcmNpbm9tYSwgRW5kb21ldHJpb2lkL21ldGFib2xpc20vKm1vcnRh
bGl0eS9wYXRob2xvZ3k8L2tleXdvcmQ+PGtleXdvcmQ+Q2FzZS1Db250cm9sIFN0dWRpZXM8L2tl
eXdvcmQ+PGtleXdvcmQ+Q3lzdGFkZW5vY2FyY2lub21hLCBTZXJvdXMvbWV0YWJvbGlzbS8qbW9y
dGFsaXR5L3BhdGhvbG9neTwva2V5d29yZD48a2V5d29yZD5GZW1hbGU8L2tleXdvcmQ+PGtleXdv
cmQ+Rm9sbG93LVVwIFN0dWRpZXM8L2tleXdvcmQ+PGtleXdvcmQ+SHVtYW5zPC9rZXl3b3JkPjxr
ZXl3b3JkPkltbXVub2VuenltZSBUZWNobmlxdWVzPC9rZXl3b3JkPjxrZXl3b3JkPk1pZGRsZSBB
Z2VkPC9rZXl3b3JkPjxrZXl3b3JkPk5lb3BsYXNtIEdyYWRpbmc8L2tleXdvcmQ+PGtleXdvcmQ+
TmVvcGxhc20gSW52YXNpdmVuZXNzPC9rZXl3b3JkPjxrZXl3b3JkPk5lb3BsYXNtIFN0YWdpbmc8
L2tleXdvcmQ+PGtleXdvcmQ+T3ZhcmlhbiBOZW9wbGFzbXMvbWV0YWJvbGlzbS8qbW9ydGFsaXR5
L3BhdGhvbG9neTwva2V5d29yZD48a2V5d29yZD5PdmFyeS9tZXRhYm9saXNtL3BhdGhvbG9neTwv
a2V5d29yZD48a2V5d29yZD5Qcm9nbm9zaXM8L2tleXdvcmQ+PGtleXdvcmQ+UmVjZXB0b3JzLCBF
c3Ryb2dlbi8qbWV0YWJvbGlzbTwva2V5d29yZD48a2V5d29yZD5SZWNlcHRvcnMsIFByb2dlc3Rl
cm9uZS8qbWV0YWJvbGlzbTwva2V5d29yZD48a2V5d29yZD5TdXJ2aXZhbCBSYXRlPC9rZXl3b3Jk
PjxrZXl3b3JkPlRpc3N1ZSBBcnJheSBBbmFseXNpczwva2V5d29yZD48L2tleXdvcmRzPjxkYXRl
cz48eWVhcj4yMDEzPC95ZWFyPjxwdWItZGF0ZXM+PGRhdGU+QXVnPC9kYXRlPjwvcHViLWRhdGVz
PjwvZGF0ZXM+PGlzYm4+MTQ3MC0yMDQ1IChQcmludCkmI3hEOzE0NzAtMjA0NTwvaXNibj48YWNj
ZXNzaW9uLW51bT4yMzg0NTIyNTwvYWNjZXNzaW9uLW51bT48dXJscz48L3VybHM+PGN1c3RvbTI+
UE1DNDAwNjM2NzwvY3VzdG9tMj48Y3VzdG9tNj5OSUhNUzU2MDg4ODwvY3VzdG9tNj48ZWxlY3Ry
b25pYy1yZXNvdXJjZS1udW0+MTAuMTAxNi9zMTQ3MC0yMDQ1KDEzKTcwMjUzLTU8L2VsZWN0cm9u
aWMtcmVzb3VyY2UtbnVtPjxyZW1vdGUtZGF0YWJhc2UtcHJvdmlkZXI+TkxNPC9yZW1vdGUtZGF0
YWJhc2UtcHJvdmlkZXI+PGxhbmd1YWdlPmVuZzwvbGFuZ3VhZ2U+PC9yZWNvcmQ+PC9DaXRlPjwv
RW5kTm90ZT4A
</w:fldData>
                </w:fldChar>
              </w:r>
              <w:r w:rsidRPr="001F2EF4">
                <w:rPr>
                  <w:rFonts w:ascii="Calibri" w:hAnsi="Calibri" w:cs="Calibri"/>
                  <w:spacing w:val="-3"/>
                  <w:sz w:val="16"/>
                  <w:szCs w:val="16"/>
                  <w:lang w:val="en-GB"/>
                </w:rPr>
                <w:instrText xml:space="preserve"> ADDIN EN.CITE.DATA </w:instrText>
              </w:r>
              <w:r w:rsidRPr="001F2EF4">
                <w:rPr>
                  <w:rFonts w:ascii="Calibri" w:hAnsi="Calibri" w:cs="Calibri"/>
                  <w:spacing w:val="-3"/>
                  <w:sz w:val="16"/>
                  <w:szCs w:val="16"/>
                  <w:lang w:val="en-GB"/>
                </w:rPr>
              </w:r>
              <w:r w:rsidRPr="001F2EF4">
                <w:rPr>
                  <w:rFonts w:ascii="Calibri" w:hAnsi="Calibri" w:cs="Calibri"/>
                  <w:spacing w:val="-3"/>
                  <w:sz w:val="16"/>
                  <w:szCs w:val="16"/>
                  <w:lang w:val="en-GB"/>
                </w:rPr>
                <w:fldChar w:fldCharType="end"/>
              </w:r>
              <w:r w:rsidRPr="001F2EF4">
                <w:rPr>
                  <w:rFonts w:ascii="Calibri" w:hAnsi="Calibri" w:cs="Calibri"/>
                  <w:spacing w:val="-3"/>
                  <w:sz w:val="16"/>
                  <w:szCs w:val="16"/>
                  <w:lang w:val="en-GB"/>
                </w:rPr>
              </w:r>
              <w:r w:rsidRPr="001F2EF4">
                <w:rPr>
                  <w:rFonts w:ascii="Calibri" w:hAnsi="Calibri" w:cs="Calibri"/>
                  <w:spacing w:val="-3"/>
                  <w:sz w:val="16"/>
                  <w:szCs w:val="16"/>
                  <w:lang w:val="en-GB"/>
                </w:rPr>
                <w:fldChar w:fldCharType="separate"/>
              </w:r>
              <w:r w:rsidRPr="001F2EF4">
                <w:rPr>
                  <w:rFonts w:ascii="Calibri" w:hAnsi="Calibri" w:cs="Calibri"/>
                  <w:noProof/>
                  <w:spacing w:val="-3"/>
                  <w:sz w:val="16"/>
                  <w:szCs w:val="16"/>
                  <w:vertAlign w:val="superscript"/>
                  <w:lang w:val="en-GB"/>
                </w:rPr>
                <w:t>65</w:t>
              </w:r>
              <w:r w:rsidRPr="001F2EF4">
                <w:rPr>
                  <w:rFonts w:ascii="Calibri" w:hAnsi="Calibri" w:cs="Calibri"/>
                  <w:spacing w:val="-3"/>
                  <w:sz w:val="16"/>
                  <w:szCs w:val="16"/>
                  <w:lang w:val="en-GB"/>
                </w:rPr>
                <w:fldChar w:fldCharType="end"/>
              </w:r>
            </w:hyperlink>
            <w:r w:rsidRPr="001F2EF4">
              <w:rPr>
                <w:rFonts w:ascii="Calibri" w:hAnsi="Calibri" w:cs="Calibri"/>
                <w:spacing w:val="-3"/>
                <w:sz w:val="16"/>
                <w:szCs w:val="16"/>
                <w:lang w:val="en-GB"/>
              </w:rPr>
              <w:t xml:space="preserve"> </w:t>
            </w:r>
          </w:p>
          <w:p w14:paraId="5CEE566F" w14:textId="77777777" w:rsidR="001F2EF4" w:rsidRPr="001F2EF4" w:rsidRDefault="001F2EF4" w:rsidP="001F2EF4">
            <w:pPr>
              <w:suppressAutoHyphens/>
              <w:spacing w:after="0" w:line="240" w:lineRule="auto"/>
              <w:rPr>
                <w:rFonts w:ascii="Calibri" w:hAnsi="Calibri" w:cs="Calibri"/>
                <w:spacing w:val="-3"/>
                <w:sz w:val="16"/>
                <w:szCs w:val="16"/>
                <w:lang w:val="en-GB"/>
              </w:rPr>
            </w:pPr>
          </w:p>
          <w:p w14:paraId="3E76D9B5" w14:textId="77777777" w:rsidR="001F2EF4" w:rsidRPr="001F2EF4" w:rsidRDefault="001F2EF4" w:rsidP="001F2EF4">
            <w:pPr>
              <w:suppressAutoHyphens/>
              <w:spacing w:after="0" w:line="240" w:lineRule="auto"/>
              <w:rPr>
                <w:rFonts w:ascii="Calibri" w:hAnsi="Calibri" w:cs="Calibri"/>
                <w:spacing w:val="-3"/>
                <w:sz w:val="16"/>
                <w:szCs w:val="16"/>
                <w:lang w:val="en-US"/>
              </w:rPr>
            </w:pPr>
            <w:r w:rsidRPr="001F2EF4">
              <w:rPr>
                <w:rFonts w:ascii="Calibri" w:hAnsi="Calibri" w:cs="Calibri"/>
                <w:spacing w:val="-3"/>
                <w:sz w:val="16"/>
                <w:szCs w:val="16"/>
                <w:lang w:val="en-GB"/>
              </w:rPr>
              <w:t xml:space="preserve">The molecular events in </w:t>
            </w:r>
            <w:r w:rsidRPr="001F2EF4">
              <w:rPr>
                <w:rFonts w:ascii="Calibri" w:hAnsi="Calibri" w:cs="Calibri"/>
                <w:bCs/>
                <w:spacing w:val="-3"/>
                <w:sz w:val="16"/>
                <w:szCs w:val="16"/>
                <w:lang w:val="en-GB"/>
              </w:rPr>
              <w:t>endometrioid carcinoma</w:t>
            </w:r>
            <w:r w:rsidRPr="001F2EF4">
              <w:rPr>
                <w:rFonts w:ascii="Calibri" w:hAnsi="Calibri" w:cs="Calibri"/>
                <w:b/>
                <w:spacing w:val="-3"/>
                <w:sz w:val="16"/>
                <w:szCs w:val="16"/>
                <w:lang w:val="en-GB"/>
              </w:rPr>
              <w:t xml:space="preserve"> </w:t>
            </w:r>
            <w:r w:rsidRPr="001F2EF4">
              <w:rPr>
                <w:rFonts w:ascii="Calibri" w:hAnsi="Calibri" w:cs="Calibri"/>
                <w:spacing w:val="-3"/>
                <w:sz w:val="16"/>
                <w:szCs w:val="16"/>
                <w:lang w:val="en-GB"/>
              </w:rPr>
              <w:t xml:space="preserve">are </w:t>
            </w:r>
            <w:proofErr w:type="gramStart"/>
            <w:r w:rsidRPr="001F2EF4">
              <w:rPr>
                <w:rFonts w:ascii="Calibri" w:hAnsi="Calibri" w:cs="Calibri"/>
                <w:spacing w:val="-3"/>
                <w:sz w:val="16"/>
                <w:szCs w:val="16"/>
                <w:lang w:val="en-GB"/>
              </w:rPr>
              <w:t>similar to</w:t>
            </w:r>
            <w:proofErr w:type="gramEnd"/>
            <w:r w:rsidRPr="001F2EF4">
              <w:rPr>
                <w:rFonts w:ascii="Calibri" w:hAnsi="Calibri" w:cs="Calibri"/>
                <w:spacing w:val="-3"/>
                <w:sz w:val="16"/>
                <w:szCs w:val="16"/>
                <w:lang w:val="en-GB"/>
              </w:rPr>
              <w:t xml:space="preserve"> the uterine counterpart. The main molecular alterations are: </w:t>
            </w:r>
            <w:r w:rsidRPr="001F2EF4">
              <w:rPr>
                <w:rFonts w:ascii="Calibri" w:hAnsi="Calibri" w:cs="Calibri"/>
                <w:i/>
                <w:iCs/>
                <w:spacing w:val="-3"/>
                <w:sz w:val="16"/>
                <w:szCs w:val="16"/>
                <w:lang w:val="en-GB"/>
              </w:rPr>
              <w:t>CTNNB1</w:t>
            </w:r>
            <w:r w:rsidRPr="001F2EF4">
              <w:rPr>
                <w:rFonts w:ascii="Calibri" w:hAnsi="Calibri" w:cs="Calibri"/>
                <w:spacing w:val="-3"/>
                <w:sz w:val="16"/>
                <w:szCs w:val="16"/>
                <w:lang w:val="en-GB"/>
              </w:rPr>
              <w:t xml:space="preserve"> mutation (50%), microsatellite instability (13%), and mutations in the </w:t>
            </w:r>
            <w:r w:rsidRPr="001F2EF4">
              <w:rPr>
                <w:rFonts w:ascii="Calibri" w:hAnsi="Calibri" w:cs="Calibri"/>
                <w:i/>
                <w:spacing w:val="-3"/>
                <w:sz w:val="16"/>
                <w:szCs w:val="16"/>
                <w:lang w:val="en-GB"/>
              </w:rPr>
              <w:t xml:space="preserve">PTEN </w:t>
            </w:r>
            <w:r w:rsidRPr="001F2EF4">
              <w:rPr>
                <w:rFonts w:ascii="Calibri" w:hAnsi="Calibri" w:cs="Calibri"/>
                <w:spacing w:val="-3"/>
                <w:sz w:val="16"/>
                <w:szCs w:val="16"/>
                <w:lang w:val="en-GB"/>
              </w:rPr>
              <w:t xml:space="preserve">(20%), </w:t>
            </w:r>
            <w:r w:rsidRPr="001F2EF4">
              <w:rPr>
                <w:rFonts w:ascii="Calibri" w:hAnsi="Calibri" w:cs="Calibri"/>
                <w:i/>
                <w:spacing w:val="-3"/>
                <w:sz w:val="16"/>
                <w:szCs w:val="16"/>
                <w:lang w:val="en-GB"/>
              </w:rPr>
              <w:t>KRAS</w:t>
            </w:r>
            <w:r w:rsidRPr="001F2EF4">
              <w:rPr>
                <w:rFonts w:ascii="Calibri" w:hAnsi="Calibri" w:cs="Calibri"/>
                <w:spacing w:val="-3"/>
                <w:sz w:val="16"/>
                <w:szCs w:val="16"/>
                <w:lang w:val="en-GB"/>
              </w:rPr>
              <w:t xml:space="preserve">, </w:t>
            </w:r>
            <w:r w:rsidRPr="001F2EF4">
              <w:rPr>
                <w:rFonts w:ascii="Calibri" w:hAnsi="Calibri" w:cs="Calibri"/>
                <w:i/>
                <w:spacing w:val="-3"/>
                <w:sz w:val="16"/>
                <w:szCs w:val="16"/>
                <w:lang w:val="en-GB"/>
              </w:rPr>
              <w:t xml:space="preserve">PIK3CA, TP53, and POLE </w:t>
            </w:r>
            <w:r w:rsidRPr="001F2EF4">
              <w:rPr>
                <w:rFonts w:ascii="Calibri" w:hAnsi="Calibri" w:cs="Calibri"/>
                <w:spacing w:val="-3"/>
                <w:sz w:val="16"/>
                <w:szCs w:val="16"/>
                <w:lang w:val="en-GB"/>
              </w:rPr>
              <w:t>genes. The molecular subtypes from the uterine counterpart are equally prognostic in ovarian endometrioid carcinomas, as discussed earlier.</w:t>
            </w:r>
            <w:r w:rsidRPr="001F2EF4">
              <w:rPr>
                <w:rFonts w:ascii="Calibri" w:hAnsi="Calibri" w:cs="Calibri"/>
                <w:spacing w:val="-3"/>
                <w:sz w:val="16"/>
                <w:szCs w:val="16"/>
                <w:lang w:val="en-GB"/>
              </w:rPr>
              <w:fldChar w:fldCharType="begin">
                <w:fldData xml:space="preserve">PEVuZE5vdGU+PENpdGU+PEF1dGhvcj5LcsOkbWVyPC9BdXRob3I+PFllYXI+MjAyMDwvWWVhcj48
UmVjTnVtPjU5ODQ8L1JlY051bT48RGlzcGxheVRleHQ+PHN0eWxlIGZhY2U9InN1cGVyc2NyaXB0
Ij41OSw4NTwvc3R5bGU+PC9EaXNwbGF5VGV4dD48cmVjb3JkPjxyZWMtbnVtYmVyPjU5ODQ8L3Jl
Yy1udW1iZXI+PGZvcmVpZ24ta2V5cz48a2V5IGFwcD0iRU4iIGRiLWlkPSJ3NTkyemF6c3F0ZnZk
eGUydzlzeHRwdDJleHp0NXQwd2EyZngiIHRpbWVzdGFtcD0iMTYxNTgxNzA1NiI+NTk4NDwva2V5
PjwvZm9yZWlnbi1rZXlzPjxyZWYtdHlwZSBuYW1lPSJKb3VybmFsIEFydGljbGUiPjE3PC9yZWYt
dHlwZT48Y29udHJpYnV0b3JzPjxhdXRob3JzPjxhdXRob3I+S3LDpG1lciwgUC48L2F1dGhvcj48
YXV0aG9yPlRhbGhvdWssIEEuPC9hdXRob3I+PGF1dGhvcj5CcmV0dCwgTS4gQS48L2F1dGhvcj48
YXV0aG9yPkNoaXUsIEQuIFMuPC9hdXRob3I+PGF1dGhvcj5DYWlybnMsIEUuIFMuPC9hdXRob3I+
PGF1dGhvcj5TY2hldW5oYWdlLCBELiBBLjwvYXV0aG9yPjxhdXRob3I+SGFtbW9uZCwgUi4gRi4g
TC48L2F1dGhvcj48YXV0aG9yPkZhcm5lbGwsIEQuPC9hdXRob3I+PGF1dGhvcj5OYXplcmFuLCBU
LiBNLjwvYXV0aG9yPjxhdXRob3I+R3J1YmUsIE0uPC9hdXRob3I+PGF1dGhvcj5YaWEsIFouPC9h
dXRob3I+PGF1dGhvcj5TZW56LCBKLjwvYXV0aG9yPjxhdXRob3I+TGV1bmcsIFMuPC9hdXRob3I+
PGF1dGhvcj5GZWlsLCBMLjwvYXV0aG9yPjxhdXRob3I+UGFzdGVybmFrLCBKLjwvYXV0aG9yPjxh
dXRob3I+RGl4b24sIEsuPC9hdXRob3I+PGF1dGhvcj5IYXJ0a29wZiwgQS48L2F1dGhvcj48YXV0
aG9yPktyw6RtZXIsIEIuPC9hdXRob3I+PGF1dGhvcj5CcnVja2VyLCBTLjwvYXV0aG9yPjxhdXRo
b3I+SGVpdHosIEYuPC9hdXRob3I+PGF1dGhvcj5kdSBCb2lzLCBBLjwvYXV0aG9yPjxhdXRob3I+
SGFydGVyLCBQLjwvYXV0aG9yPjxhdXRob3I+S29tbW9zcywgRi4gSy4gRi48L2F1dGhvcj48YXV0
aG9yPlNpbm4sIEguIFAuPC9hdXRob3I+PGF1dGhvcj5IZXVibGVpbiwgUy48L2F1dGhvcj48YXV0
aG9yPktvbW1vc3MsIEYuPC9hdXRob3I+PGF1dGhvcj5Wb2xsZXJ0LCBILiBXLjwvYXV0aG9yPjxh
dXRob3I+TWFuY2hhbmRhLCBSLjwvYXV0aG9yPjxhdXRob3I+ZGUgS3Jvb24sIEMuIEQuPC9hdXRo
b3I+PGF1dGhvcj5OaWptYW4sIEguIFcuPC9hdXRob3I+PGF1dGhvcj5kZSBCcnV5biwgTS48L2F1
dGhvcj48YXV0aG9yPlRob21wc29uLCBFLiBGLjwvYXV0aG9yPjxhdXRob3I+QmFzaGFzaGF0aSwg
QS48L2F1dGhvcj48YXV0aG9yPk1jQWxwaW5lLCBKLiBOLjwvYXV0aG9yPjxhdXRob3I+U2luZ2gs
IE4uPC9hdXRob3I+PGF1dGhvcj5UaW5rZXIsIEEuIFYuPC9hdXRob3I+PGF1dGhvcj5TdGFlYmxl
ciwgQS48L2F1dGhvcj48YXV0aG9yPkJvc3NlLCBULjwvYXV0aG9yPjxhdXRob3I+S29tbW9zcywg
Uy48L2F1dGhvcj48YXV0aG9yPkvDtmJlbCwgTS48L2F1dGhvcj48YXV0aG9yPkFuZ2xlc2lvLCBN
LiBTLjwvYXV0aG9yPjwvYXV0aG9ycz48L2NvbnRyaWJ1dG9ycz48YXV0aC1hZGRyZXNzPkRlcGFy
dG1lbnQgb2YgV29tZW4mYXBvcztzIEhlYWx0aCwgVHVlYmluZ2VuIFVuaXZlcnNpdHkgSG9zcGl0
YWwsIFR1ZWJpbmdlbiwgR2VybWFueS4mI3hEO0RlcGFydG1lbnQgb2YgT2JzdGV0cmljcyBhbmQg
R3luZWNvbG9neSwgVW5pdmVyc2l0eSBvZiBCcml0aXNoIENvbHVtYmlhLCBWYW5jb3V2ZXIsIEJy
aXRpc2ggQ29sdW1iaWEsIENhbmFkYS4mI3hEO0JDIENhbmNlciwgVmFuY291dmVyIEdlbmVyYWwg
SG9zcGl0YWwsIGFuZCBVbml2ZXJzaXR5IG9mIEJyaXRpc2ggQ29sdW1iaWEsIEJyaXRpc2ggQ29s
dW1iaWEmYXBvcztzIEd5bmVjb2xvZ2ljYWwgQ2FuY2VyIFJlc2VhcmNoIFRlYW0gKE9WQ0FSRSks
IFZhbmNvdXZlciwgQnJpdGlzaCBDb2x1bWJpYSwgQ2FuYWRhLiYjeEQ7RGVwYXJ0bWVudCBvZiBQ
YXRob2xvZ3kgYW5kIE1vbGVjdWxhciBNZWRpY2luZSwgTWNNYXN0ZXIgVW5pdmVyc2l0eSwgSGFt
aWx0b24sIE9udGFyaW8sIENhbmFkYS4mI3hEO0RlcGFydG1lbnQgb2YgTW9sZWN1bGFyIE9uY29s
b2d5LCBCQyBDYW5jZXIgUmVzZWFyY2ggQ2VudHJlLCBWYW5jb3V2ZXIsIEJyaXRpc2ggQ29sdW1i
aWEsIENhbmFkYS4mI3hEO0RlcGFydG1lbnQgb2YgUGF0aG9sb2d5LCBMZWlkZW4gVW5pdmVyc2l0
eSBNZWRpY2FsIENlbnRyZSAoTFVNQyksIExlaWRlbiwgdGhlIE5ldGhlcmxhbmRzLiYjeEQ7QmFy
dHMgSGVhbHRoIE5hdGlvbmFsIEhlYWx0aCBTZXJ2aWNlIFRydXN0LCBEZXBhcnRtZW50IG9mIFBh
dGhvbG9neSwgTG9uZG9uLCBVbml0ZWQgS2luZ2RvbS4mI3hEO0RlcGFydG1lbnQgb2YgUGF0aG9s
b2d5IGFuZCBMYWJvcmF0b3J5IE1lZGljaW5lLCBVbml2ZXJzaXR5IG9mIEJyaXRpc2ggQ29sdW1i
aWEsIFZhbmNvdXZlciwgQnJpdGlzaCBDb2x1bWJpYSwgQ2FuYWRhLiYjeEQ7RGVwYXJ0bWVudCBv
ZiBNZWRpY2FsIEdlbmV0aWNzLCBVbml2ZXJzaXR5IG9mIEJyaXRpc2ggQ29sdW1iaWEsIFZhbmNv
dXZlciwgQnJpdGlzaCBDb2x1bWJpYSwgQ2FuYWRhLiYjeEQ7S2xpbmlrZW4gRXNzZW4gTWl0dGUs
IERlcGFydG1lbnQgb2YgR3luZWNvbG9neSBhbmQgR3luZWNvbG9naWMgT25jb2xvZ3ksIEVzc2Vu
LCBHZXJtYW55LiYjeEQ7Q2hhcml0w6kgQ2FtcHVzIFZpcmNob3ctS2xpbmlrdW0sIERlcGFydG1l
bnQgZm9yIEd5bmVjb2xvZ3kgd2l0aCB0aGUgQ2VudGVyIGZvciBPbmNvbG9naWMgU3VyZ2VyeSwg
QmVybGluLCBHZXJtYW55LiYjeEQ7SGVpZGVsYmVyZyBVbml2ZXJzaXR5IEhvc3BpdGFsLCBJbnN0
aXR1dGUgb2YgUGF0aG9sb2d5LCBIZWlkZWxiZXJnLCBHZXJtYW55LiYjeEQ7RGVwYXJ0bWVudCBv
ZiBPYnN0ZXRyaWNzIGFuZCBHeW5lY29sb2d5LCBIZWlkZWxiZXJnIFVuaXZlcnNpdHkgSG9zcGl0
YWwsIEhlaWRlbGJlcmcgYW5kIE5hdGlvbmFsIENlbnRlciBmb3IgVHVtb3IgRGlzZWFzZXMsIEhl
aWRlbGJlcmcsIEdlcm1hbnkuJiN4RDtNZWRpemluIENhbXB1cyBCb2RlbnNlZSwgSW5zdGl0dXRl
IG9mIFBhdGhvbG9neSwgRnJpZWRyaWNoc2hhZmVuLCBHZXJtYW55LiYjeEQ7RGVwYXJ0bWVudCBv
ZiBPYnN0ZXRyaWNzIGFuZCBHeW5lY29sb2d5LCBNZWRpemluIENhbXB1cyBCb2RlbnNlZSwgRnJp
ZWRyaWNoc2hhZmVuLCBHZXJtYW55LiYjeEQ7QmFydHMgQ1JVSyBDYW5jZXIgQ2VudHJlLCBXb2xm
c29uIEluc3RpdHV0ZSBvZiBQcmV2ZW50YXRpdmUgTWVkaWNpbmUsIFF1ZWVuIE1hcnkgVW5pdmVy
c2l0eSBvZiBMb25kb24sIENoYXJ0ZXJob3VzZSBTcXVhcmUsIExvbmRvbiwgVW5pdGVkIEtpbmdk
b20uJiN4RDtEZXBhcnRtZW50IG9mIEd5bmFlY29sb2dpY2FsIE9uY29sb2d5LCBTdC4gQmFydGhv
bG9tZXcmYXBvcztzIEhvc3BpdGFsLCBMb25kb24sIFVuaXRlZCBLaW5nZG9tLiYjeEQ7RGVwYXJ0
bWVudCBvZiBHeW5lY29sb2d5LCBMZWlkZW4gVW5pdmVyc2l0eSBNZWRpY2FsIENlbnRyZSAoTFVN
QyksIExlaWRlbiwgdGhlIE5ldGhlcmxhbmRzLiYjeEQ7RGVwYXJ0bWVudCBvZiBPYnN0ZXRyaWNz
IGFuZCBHeW5lY29sb2d5LCBVbml2ZXJzaXR5IG9mIEdyb25pbmdlbiwgVW5pdmVyc2l0eSBNZWRp
Y2FsIENlbnRlciBHcm9uaW5nZW4sIEdyb25pbmdlbiwgdGhlIE5ldGhlcmxhbmRzLiYjeEQ7U2No
b29sIG9mIEJpb21lZGljYWwgRW5naW5lZXJpbmcsIFVuaXZlcnNpdHkgb2YgQnJpdGlzaCBDb2x1
bWJpYSwgVmFuY291dmVyLCBCcml0aXNoIENvbHVtYmlhLCBDYW5hZGEuJiN4RDtEZXBhcnRtZW50
IG9mIE1lZGljYWwgT25jb2xvZ3ksIEJDIENhbmNlciwgVmFuY291dmVyLCBCcml0aXNoIENvbHVt
YmlhLCBDYW5hZGEuJiN4RDtVbml2ZXJzaXR5IEhvc3BpdGFsIFR1ZWJpbmdlbiwgSW5zdGl0dXRl
IG9mIFBhdGhvbG9neSBhbmQgTmV1cm9wYXRob2xvZ3ksIFR1ZWJpbmdlbiwgR2VybWFueS4mI3hE
O0RlcGFydG1lbnQgb2YgUGF0aG9sb2d5IGFuZCBMYWJvcmF0b3J5IE1lZGljaW5lLCBVbml2ZXJz
aXR5IG9mIENhbGdhcnksIENhbGdhcnksIEFsYmVydGEsIENhbmFkYS4mI3hEO0RlcGFydG1lbnQg
b2YgT2JzdGV0cmljcyBhbmQgR3luZWNvbG9neSwgVW5pdmVyc2l0eSBvZiBCcml0aXNoIENvbHVt
YmlhLCBWYW5jb3V2ZXIsIEJyaXRpc2ggQ29sdW1iaWEsIENhbmFkYS4gbS5hbmdsZXNpb0B1YmMu
Y2EuPC9hdXRoLWFkZHJlc3M+PHRpdGxlcz48dGl0bGU+RW5kb21ldHJpYWwgY2FuY2VyIG1vbGVj
dWxhciByaXNrIHN0cmF0aWZpY2F0aW9uIGlzIGVxdWFsbHkgcHJvZ25vc3RpYyBmb3IgZW5kb21l
dHJpb2lkIG92YXJpYW4gY2FyY2lub21hPC90aXRsZT48c2Vjb25kYXJ5LXRpdGxlPkNsaW4gQ2Fu
Y2VyIFJlczwvc2Vjb25kYXJ5LXRpdGxlPjwvdGl0bGVzPjxwZXJpb2RpY2FsPjxmdWxsLXRpdGxl
PkNsaW4gQ2FuY2VyIFJlczwvZnVsbC10aXRsZT48YWJici0xPkNsaW5pY2FsIGNhbmNlciByZXNl
YXJjaCA6IGFuIG9mZmljaWFsIGpvdXJuYWwgb2YgdGhlIEFtZXJpY2FuIEFzc29jaWF0aW9uIGZv
ciBDYW5jZXIgUmVzZWFyY2g8L2FiYnItMT48L3BlcmlvZGljYWw+PHBhZ2VzPjU0MDAtNTQxMDwv
cGFnZXM+PHZvbHVtZT4yNjwvdm9sdW1lPjxudW1iZXI+MjA8L251bWJlcj48ZWRpdGlvbj4yMDIw
LzA4LzAyPC9lZGl0aW9uPjxkYXRlcz48eWVhcj4yMDIwPC95ZWFyPjxwdWItZGF0ZXM+PGRhdGU+
T2N0IDE1PC9kYXRlPjwvcHViLWRhdGVzPjwvZGF0ZXM+PGlzYm4+MTA3OC0wNDMyPC9pc2JuPjxh
Y2Nlc3Npb24tbnVtPjMyNzM3MDMwPC9hY2Nlc3Npb24tbnVtPjx1cmxzPjwvdXJscz48ZWxlY3Ry
b25pYy1yZXNvdXJjZS1udW0+MTAuMTE1OC8xMDc4LTA0MzIuQ2NyLTIwLTEyNjg8L2VsZWN0cm9u
aWMtcmVzb3VyY2UtbnVtPjxyZW1vdGUtZGF0YWJhc2UtcHJvdmlkZXI+TkxNPC9yZW1vdGUtZGF0
YWJhc2UtcHJvdmlkZXI+PGxhbmd1YWdlPmVuZzwvbGFuZ3VhZ2U+PC9yZWNvcmQ+PC9DaXRlPjxD
aXRlPjxBdXRob3I+TWFlZGEgRDwvQXV0aG9yPjxZZWFyPjIwMTM8L1llYXI+PFJlY051bT4xODgy
PC9SZWNOdW0+PHJlY29yZD48cmVjLW51bWJlcj4xODgyPC9yZWMtbnVtYmVyPjxmb3JlaWduLWtl
eXM+PGtleSBhcHA9IkVOIiBkYi1pZD0idzU5MnphenNxdGZ2ZHhlMnc5c3h0cHQyZXh6dDV0MHdh
MmZ4IiB0aW1lc3RhbXA9IjAiPjE4ODI8L2tleT48L2ZvcmVpZ24ta2V5cz48cmVmLXR5cGUgbmFt
ZT0iSm91cm5hbCBBcnRpY2xlIj4xNzwvcmVmLXR5cGU+PGNvbnRyaWJ1dG9ycz48YXV0aG9ycz48
YXV0aG9yPk1hZWRhIEQsIDwvYXV0aG9yPjxhdXRob3I+U2hpaCBJLU0sPC9hdXRob3I+PC9hdXRo
b3JzPjwvY29udHJpYnV0b3JzPjx0aXRsZXM+PHRpdGxlPlBhdGhvZ2VuZXNpcyBhbmQgdGhlIHJv
bGUgb2YgQVJJRDFBIG11dGF0aW9uIGluIGVuZG9tZXRyaW9zaXMtcmVsYXRlZCBvdmFyaWFuIG5l
b3BsYXNtczwvdGl0bGU+PHNlY29uZGFyeS10aXRsZT5BZHYgQW5hdCBQYXRob2w8L3NlY29uZGFy
eS10aXRsZT48L3RpdGxlcz48cGVyaW9kaWNhbD48ZnVsbC10aXRsZT5BZHYgQW5hdCBQYXRob2w8
L2Z1bGwtdGl0bGU+PGFiYnItMT5BZHZhbmNlcyBpbiBhbmF0b21pYyBwYXRob2xvZ3k8L2FiYnIt
MT48L3BlcmlvZGljYWw+PHBhZ2VzPjQ1LTUyPC9wYWdlcz48dm9sdW1lPjIwPC92b2x1bWU+PGRh
dGVzPjx5ZWFyPjIwMTM8L3llYXI+PC9kYXRlcz48dXJscz48L3VybHM+PC9yZWNvcmQ+PC9DaXRl
PjwvRW5kTm90ZT5=
</w:fldData>
              </w:fldChar>
            </w:r>
            <w:r w:rsidRPr="001F2EF4">
              <w:rPr>
                <w:rFonts w:ascii="Calibri" w:hAnsi="Calibri" w:cs="Calibri"/>
                <w:spacing w:val="-3"/>
                <w:sz w:val="16"/>
                <w:szCs w:val="16"/>
                <w:lang w:val="en-GB"/>
              </w:rPr>
              <w:instrText xml:space="preserve"> ADDIN EN.CITE </w:instrText>
            </w:r>
            <w:r w:rsidRPr="001F2EF4">
              <w:rPr>
                <w:rFonts w:ascii="Calibri" w:hAnsi="Calibri" w:cs="Calibri"/>
                <w:spacing w:val="-3"/>
                <w:sz w:val="16"/>
                <w:szCs w:val="16"/>
                <w:lang w:val="en-GB"/>
              </w:rPr>
              <w:fldChar w:fldCharType="begin">
                <w:fldData xml:space="preserve">PEVuZE5vdGU+PENpdGU+PEF1dGhvcj5LcsOkbWVyPC9BdXRob3I+PFllYXI+MjAyMDwvWWVhcj48
UmVjTnVtPjU5ODQ8L1JlY051bT48RGlzcGxheVRleHQ+PHN0eWxlIGZhY2U9InN1cGVyc2NyaXB0
Ij41OSw4NTwvc3R5bGU+PC9EaXNwbGF5VGV4dD48cmVjb3JkPjxyZWMtbnVtYmVyPjU5ODQ8L3Jl
Yy1udW1iZXI+PGZvcmVpZ24ta2V5cz48a2V5IGFwcD0iRU4iIGRiLWlkPSJ3NTkyemF6c3F0ZnZk
eGUydzlzeHRwdDJleHp0NXQwd2EyZngiIHRpbWVzdGFtcD0iMTYxNTgxNzA1NiI+NTk4NDwva2V5
PjwvZm9yZWlnbi1rZXlzPjxyZWYtdHlwZSBuYW1lPSJKb3VybmFsIEFydGljbGUiPjE3PC9yZWYt
dHlwZT48Y29udHJpYnV0b3JzPjxhdXRob3JzPjxhdXRob3I+S3LDpG1lciwgUC48L2F1dGhvcj48
YXV0aG9yPlRhbGhvdWssIEEuPC9hdXRob3I+PGF1dGhvcj5CcmV0dCwgTS4gQS48L2F1dGhvcj48
YXV0aG9yPkNoaXUsIEQuIFMuPC9hdXRob3I+PGF1dGhvcj5DYWlybnMsIEUuIFMuPC9hdXRob3I+
PGF1dGhvcj5TY2hldW5oYWdlLCBELiBBLjwvYXV0aG9yPjxhdXRob3I+SGFtbW9uZCwgUi4gRi4g
TC48L2F1dGhvcj48YXV0aG9yPkZhcm5lbGwsIEQuPC9hdXRob3I+PGF1dGhvcj5OYXplcmFuLCBU
LiBNLjwvYXV0aG9yPjxhdXRob3I+R3J1YmUsIE0uPC9hdXRob3I+PGF1dGhvcj5YaWEsIFouPC9h
dXRob3I+PGF1dGhvcj5TZW56LCBKLjwvYXV0aG9yPjxhdXRob3I+TGV1bmcsIFMuPC9hdXRob3I+
PGF1dGhvcj5GZWlsLCBMLjwvYXV0aG9yPjxhdXRob3I+UGFzdGVybmFrLCBKLjwvYXV0aG9yPjxh
dXRob3I+RGl4b24sIEsuPC9hdXRob3I+PGF1dGhvcj5IYXJ0a29wZiwgQS48L2F1dGhvcj48YXV0
aG9yPktyw6RtZXIsIEIuPC9hdXRob3I+PGF1dGhvcj5CcnVja2VyLCBTLjwvYXV0aG9yPjxhdXRo
b3I+SGVpdHosIEYuPC9hdXRob3I+PGF1dGhvcj5kdSBCb2lzLCBBLjwvYXV0aG9yPjxhdXRob3I+
SGFydGVyLCBQLjwvYXV0aG9yPjxhdXRob3I+S29tbW9zcywgRi4gSy4gRi48L2F1dGhvcj48YXV0
aG9yPlNpbm4sIEguIFAuPC9hdXRob3I+PGF1dGhvcj5IZXVibGVpbiwgUy48L2F1dGhvcj48YXV0
aG9yPktvbW1vc3MsIEYuPC9hdXRob3I+PGF1dGhvcj5Wb2xsZXJ0LCBILiBXLjwvYXV0aG9yPjxh
dXRob3I+TWFuY2hhbmRhLCBSLjwvYXV0aG9yPjxhdXRob3I+ZGUgS3Jvb24sIEMuIEQuPC9hdXRo
b3I+PGF1dGhvcj5OaWptYW4sIEguIFcuPC9hdXRob3I+PGF1dGhvcj5kZSBCcnV5biwgTS48L2F1
dGhvcj48YXV0aG9yPlRob21wc29uLCBFLiBGLjwvYXV0aG9yPjxhdXRob3I+QmFzaGFzaGF0aSwg
QS48L2F1dGhvcj48YXV0aG9yPk1jQWxwaW5lLCBKLiBOLjwvYXV0aG9yPjxhdXRob3I+U2luZ2gs
IE4uPC9hdXRob3I+PGF1dGhvcj5UaW5rZXIsIEEuIFYuPC9hdXRob3I+PGF1dGhvcj5TdGFlYmxl
ciwgQS48L2F1dGhvcj48YXV0aG9yPkJvc3NlLCBULjwvYXV0aG9yPjxhdXRob3I+S29tbW9zcywg
Uy48L2F1dGhvcj48YXV0aG9yPkvDtmJlbCwgTS48L2F1dGhvcj48YXV0aG9yPkFuZ2xlc2lvLCBN
LiBTLjwvYXV0aG9yPjwvYXV0aG9ycz48L2NvbnRyaWJ1dG9ycz48YXV0aC1hZGRyZXNzPkRlcGFy
dG1lbnQgb2YgV29tZW4mYXBvcztzIEhlYWx0aCwgVHVlYmluZ2VuIFVuaXZlcnNpdHkgSG9zcGl0
YWwsIFR1ZWJpbmdlbiwgR2VybWFueS4mI3hEO0RlcGFydG1lbnQgb2YgT2JzdGV0cmljcyBhbmQg
R3luZWNvbG9neSwgVW5pdmVyc2l0eSBvZiBCcml0aXNoIENvbHVtYmlhLCBWYW5jb3V2ZXIsIEJy
aXRpc2ggQ29sdW1iaWEsIENhbmFkYS4mI3hEO0JDIENhbmNlciwgVmFuY291dmVyIEdlbmVyYWwg
SG9zcGl0YWwsIGFuZCBVbml2ZXJzaXR5IG9mIEJyaXRpc2ggQ29sdW1iaWEsIEJyaXRpc2ggQ29s
dW1iaWEmYXBvcztzIEd5bmVjb2xvZ2ljYWwgQ2FuY2VyIFJlc2VhcmNoIFRlYW0gKE9WQ0FSRSks
IFZhbmNvdXZlciwgQnJpdGlzaCBDb2x1bWJpYSwgQ2FuYWRhLiYjeEQ7RGVwYXJ0bWVudCBvZiBQ
YXRob2xvZ3kgYW5kIE1vbGVjdWxhciBNZWRpY2luZSwgTWNNYXN0ZXIgVW5pdmVyc2l0eSwgSGFt
aWx0b24sIE9udGFyaW8sIENhbmFkYS4mI3hEO0RlcGFydG1lbnQgb2YgTW9sZWN1bGFyIE9uY29s
b2d5LCBCQyBDYW5jZXIgUmVzZWFyY2ggQ2VudHJlLCBWYW5jb3V2ZXIsIEJyaXRpc2ggQ29sdW1i
aWEsIENhbmFkYS4mI3hEO0RlcGFydG1lbnQgb2YgUGF0aG9sb2d5LCBMZWlkZW4gVW5pdmVyc2l0
eSBNZWRpY2FsIENlbnRyZSAoTFVNQyksIExlaWRlbiwgdGhlIE5ldGhlcmxhbmRzLiYjeEQ7QmFy
dHMgSGVhbHRoIE5hdGlvbmFsIEhlYWx0aCBTZXJ2aWNlIFRydXN0LCBEZXBhcnRtZW50IG9mIFBh
dGhvbG9neSwgTG9uZG9uLCBVbml0ZWQgS2luZ2RvbS4mI3hEO0RlcGFydG1lbnQgb2YgUGF0aG9s
b2d5IGFuZCBMYWJvcmF0b3J5IE1lZGljaW5lLCBVbml2ZXJzaXR5IG9mIEJyaXRpc2ggQ29sdW1i
aWEsIFZhbmNvdXZlciwgQnJpdGlzaCBDb2x1bWJpYSwgQ2FuYWRhLiYjeEQ7RGVwYXJ0bWVudCBv
ZiBNZWRpY2FsIEdlbmV0aWNzLCBVbml2ZXJzaXR5IG9mIEJyaXRpc2ggQ29sdW1iaWEsIFZhbmNv
dXZlciwgQnJpdGlzaCBDb2x1bWJpYSwgQ2FuYWRhLiYjeEQ7S2xpbmlrZW4gRXNzZW4gTWl0dGUs
IERlcGFydG1lbnQgb2YgR3luZWNvbG9neSBhbmQgR3luZWNvbG9naWMgT25jb2xvZ3ksIEVzc2Vu
LCBHZXJtYW55LiYjeEQ7Q2hhcml0w6kgQ2FtcHVzIFZpcmNob3ctS2xpbmlrdW0sIERlcGFydG1l
bnQgZm9yIEd5bmVjb2xvZ3kgd2l0aCB0aGUgQ2VudGVyIGZvciBPbmNvbG9naWMgU3VyZ2VyeSwg
QmVybGluLCBHZXJtYW55LiYjeEQ7SGVpZGVsYmVyZyBVbml2ZXJzaXR5IEhvc3BpdGFsLCBJbnN0
aXR1dGUgb2YgUGF0aG9sb2d5LCBIZWlkZWxiZXJnLCBHZXJtYW55LiYjeEQ7RGVwYXJ0bWVudCBv
ZiBPYnN0ZXRyaWNzIGFuZCBHeW5lY29sb2d5LCBIZWlkZWxiZXJnIFVuaXZlcnNpdHkgSG9zcGl0
YWwsIEhlaWRlbGJlcmcgYW5kIE5hdGlvbmFsIENlbnRlciBmb3IgVHVtb3IgRGlzZWFzZXMsIEhl
aWRlbGJlcmcsIEdlcm1hbnkuJiN4RDtNZWRpemluIENhbXB1cyBCb2RlbnNlZSwgSW5zdGl0dXRl
IG9mIFBhdGhvbG9neSwgRnJpZWRyaWNoc2hhZmVuLCBHZXJtYW55LiYjeEQ7RGVwYXJ0bWVudCBv
ZiBPYnN0ZXRyaWNzIGFuZCBHeW5lY29sb2d5LCBNZWRpemluIENhbXB1cyBCb2RlbnNlZSwgRnJp
ZWRyaWNoc2hhZmVuLCBHZXJtYW55LiYjeEQ7QmFydHMgQ1JVSyBDYW5jZXIgQ2VudHJlLCBXb2xm
c29uIEluc3RpdHV0ZSBvZiBQcmV2ZW50YXRpdmUgTWVkaWNpbmUsIFF1ZWVuIE1hcnkgVW5pdmVy
c2l0eSBvZiBMb25kb24sIENoYXJ0ZXJob3VzZSBTcXVhcmUsIExvbmRvbiwgVW5pdGVkIEtpbmdk
b20uJiN4RDtEZXBhcnRtZW50IG9mIEd5bmFlY29sb2dpY2FsIE9uY29sb2d5LCBTdC4gQmFydGhv
bG9tZXcmYXBvcztzIEhvc3BpdGFsLCBMb25kb24sIFVuaXRlZCBLaW5nZG9tLiYjeEQ7RGVwYXJ0
bWVudCBvZiBHeW5lY29sb2d5LCBMZWlkZW4gVW5pdmVyc2l0eSBNZWRpY2FsIENlbnRyZSAoTFVN
QyksIExlaWRlbiwgdGhlIE5ldGhlcmxhbmRzLiYjeEQ7RGVwYXJ0bWVudCBvZiBPYnN0ZXRyaWNz
IGFuZCBHeW5lY29sb2d5LCBVbml2ZXJzaXR5IG9mIEdyb25pbmdlbiwgVW5pdmVyc2l0eSBNZWRp
Y2FsIENlbnRlciBHcm9uaW5nZW4sIEdyb25pbmdlbiwgdGhlIE5ldGhlcmxhbmRzLiYjeEQ7U2No
b29sIG9mIEJpb21lZGljYWwgRW5naW5lZXJpbmcsIFVuaXZlcnNpdHkgb2YgQnJpdGlzaCBDb2x1
bWJpYSwgVmFuY291dmVyLCBCcml0aXNoIENvbHVtYmlhLCBDYW5hZGEuJiN4RDtEZXBhcnRtZW50
IG9mIE1lZGljYWwgT25jb2xvZ3ksIEJDIENhbmNlciwgVmFuY291dmVyLCBCcml0aXNoIENvbHVt
YmlhLCBDYW5hZGEuJiN4RDtVbml2ZXJzaXR5IEhvc3BpdGFsIFR1ZWJpbmdlbiwgSW5zdGl0dXRl
IG9mIFBhdGhvbG9neSBhbmQgTmV1cm9wYXRob2xvZ3ksIFR1ZWJpbmdlbiwgR2VybWFueS4mI3hE
O0RlcGFydG1lbnQgb2YgUGF0aG9sb2d5IGFuZCBMYWJvcmF0b3J5IE1lZGljaW5lLCBVbml2ZXJz
aXR5IG9mIENhbGdhcnksIENhbGdhcnksIEFsYmVydGEsIENhbmFkYS4mI3hEO0RlcGFydG1lbnQg
b2YgT2JzdGV0cmljcyBhbmQgR3luZWNvbG9neSwgVW5pdmVyc2l0eSBvZiBCcml0aXNoIENvbHVt
YmlhLCBWYW5jb3V2ZXIsIEJyaXRpc2ggQ29sdW1iaWEsIENhbmFkYS4gbS5hbmdsZXNpb0B1YmMu
Y2EuPC9hdXRoLWFkZHJlc3M+PHRpdGxlcz48dGl0bGU+RW5kb21ldHJpYWwgY2FuY2VyIG1vbGVj
dWxhciByaXNrIHN0cmF0aWZpY2F0aW9uIGlzIGVxdWFsbHkgcHJvZ25vc3RpYyBmb3IgZW5kb21l
dHJpb2lkIG92YXJpYW4gY2FyY2lub21hPC90aXRsZT48c2Vjb25kYXJ5LXRpdGxlPkNsaW4gQ2Fu
Y2VyIFJlczwvc2Vjb25kYXJ5LXRpdGxlPjwvdGl0bGVzPjxwZXJpb2RpY2FsPjxmdWxsLXRpdGxl
PkNsaW4gQ2FuY2VyIFJlczwvZnVsbC10aXRsZT48YWJici0xPkNsaW5pY2FsIGNhbmNlciByZXNl
YXJjaCA6IGFuIG9mZmljaWFsIGpvdXJuYWwgb2YgdGhlIEFtZXJpY2FuIEFzc29jaWF0aW9uIGZv
ciBDYW5jZXIgUmVzZWFyY2g8L2FiYnItMT48L3BlcmlvZGljYWw+PHBhZ2VzPjU0MDAtNTQxMDwv
cGFnZXM+PHZvbHVtZT4yNjwvdm9sdW1lPjxudW1iZXI+MjA8L251bWJlcj48ZWRpdGlvbj4yMDIw
LzA4LzAyPC9lZGl0aW9uPjxkYXRlcz48eWVhcj4yMDIwPC95ZWFyPjxwdWItZGF0ZXM+PGRhdGU+
T2N0IDE1PC9kYXRlPjwvcHViLWRhdGVzPjwvZGF0ZXM+PGlzYm4+MTA3OC0wNDMyPC9pc2JuPjxh
Y2Nlc3Npb24tbnVtPjMyNzM3MDMwPC9hY2Nlc3Npb24tbnVtPjx1cmxzPjwvdXJscz48ZWxlY3Ry
b25pYy1yZXNvdXJjZS1udW0+MTAuMTE1OC8xMDc4LTA0MzIuQ2NyLTIwLTEyNjg8L2VsZWN0cm9u
aWMtcmVzb3VyY2UtbnVtPjxyZW1vdGUtZGF0YWJhc2UtcHJvdmlkZXI+TkxNPC9yZW1vdGUtZGF0
YWJhc2UtcHJvdmlkZXI+PGxhbmd1YWdlPmVuZzwvbGFuZ3VhZ2U+PC9yZWNvcmQ+PC9DaXRlPjxD
aXRlPjxBdXRob3I+TWFlZGEgRDwvQXV0aG9yPjxZZWFyPjIwMTM8L1llYXI+PFJlY051bT4xODgy
PC9SZWNOdW0+PHJlY29yZD48cmVjLW51bWJlcj4xODgyPC9yZWMtbnVtYmVyPjxmb3JlaWduLWtl
eXM+PGtleSBhcHA9IkVOIiBkYi1pZD0idzU5MnphenNxdGZ2ZHhlMnc5c3h0cHQyZXh6dDV0MHdh
MmZ4IiB0aW1lc3RhbXA9IjAiPjE4ODI8L2tleT48L2ZvcmVpZ24ta2V5cz48cmVmLXR5cGUgbmFt
ZT0iSm91cm5hbCBBcnRpY2xlIj4xNzwvcmVmLXR5cGU+PGNvbnRyaWJ1dG9ycz48YXV0aG9ycz48
YXV0aG9yPk1hZWRhIEQsIDwvYXV0aG9yPjxhdXRob3I+U2hpaCBJLU0sPC9hdXRob3I+PC9hdXRo
b3JzPjwvY29udHJpYnV0b3JzPjx0aXRsZXM+PHRpdGxlPlBhdGhvZ2VuZXNpcyBhbmQgdGhlIHJv
bGUgb2YgQVJJRDFBIG11dGF0aW9uIGluIGVuZG9tZXRyaW9zaXMtcmVsYXRlZCBvdmFyaWFuIG5l
b3BsYXNtczwvdGl0bGU+PHNlY29uZGFyeS10aXRsZT5BZHYgQW5hdCBQYXRob2w8L3NlY29uZGFy
eS10aXRsZT48L3RpdGxlcz48cGVyaW9kaWNhbD48ZnVsbC10aXRsZT5BZHYgQW5hdCBQYXRob2w8
L2Z1bGwtdGl0bGU+PGFiYnItMT5BZHZhbmNlcyBpbiBhbmF0b21pYyBwYXRob2xvZ3k8L2FiYnIt
MT48L3BlcmlvZGljYWw+PHBhZ2VzPjQ1LTUyPC9wYWdlcz48dm9sdW1lPjIwPC92b2x1bWU+PGRh
dGVzPjx5ZWFyPjIwMTM8L3llYXI+PC9kYXRlcz48dXJscz48L3VybHM+PC9yZWNvcmQ+PC9DaXRl
PjwvRW5kTm90ZT5=
</w:fldData>
              </w:fldChar>
            </w:r>
            <w:r w:rsidRPr="001F2EF4">
              <w:rPr>
                <w:rFonts w:ascii="Calibri" w:hAnsi="Calibri" w:cs="Calibri"/>
                <w:spacing w:val="-3"/>
                <w:sz w:val="16"/>
                <w:szCs w:val="16"/>
                <w:lang w:val="en-GB"/>
              </w:rPr>
              <w:instrText xml:space="preserve"> ADDIN EN.CITE.DATA </w:instrText>
            </w:r>
            <w:r w:rsidRPr="001F2EF4">
              <w:rPr>
                <w:rFonts w:ascii="Calibri" w:hAnsi="Calibri" w:cs="Calibri"/>
                <w:spacing w:val="-3"/>
                <w:sz w:val="16"/>
                <w:szCs w:val="16"/>
                <w:lang w:val="en-GB"/>
              </w:rPr>
            </w:r>
            <w:r w:rsidRPr="001F2EF4">
              <w:rPr>
                <w:rFonts w:ascii="Calibri" w:hAnsi="Calibri" w:cs="Calibri"/>
                <w:spacing w:val="-3"/>
                <w:sz w:val="16"/>
                <w:szCs w:val="16"/>
                <w:lang w:val="en-GB"/>
              </w:rPr>
              <w:fldChar w:fldCharType="end"/>
            </w:r>
            <w:r w:rsidRPr="001F2EF4">
              <w:rPr>
                <w:rFonts w:ascii="Calibri" w:hAnsi="Calibri" w:cs="Calibri"/>
                <w:spacing w:val="-3"/>
                <w:sz w:val="16"/>
                <w:szCs w:val="16"/>
                <w:lang w:val="en-GB"/>
              </w:rPr>
            </w:r>
            <w:r w:rsidRPr="001F2EF4">
              <w:rPr>
                <w:rFonts w:ascii="Calibri" w:hAnsi="Calibri" w:cs="Calibri"/>
                <w:spacing w:val="-3"/>
                <w:sz w:val="16"/>
                <w:szCs w:val="16"/>
                <w:lang w:val="en-GB"/>
              </w:rPr>
              <w:fldChar w:fldCharType="separate"/>
            </w:r>
            <w:hyperlink w:anchor="_ENREF_59" w:tooltip="Krämer, 2020 #5984" w:history="1">
              <w:r w:rsidRPr="001F2EF4">
                <w:rPr>
                  <w:rFonts w:ascii="Calibri" w:hAnsi="Calibri" w:cs="Calibri"/>
                  <w:noProof/>
                  <w:spacing w:val="-3"/>
                  <w:sz w:val="16"/>
                  <w:szCs w:val="16"/>
                  <w:vertAlign w:val="superscript"/>
                  <w:lang w:val="en-GB"/>
                </w:rPr>
                <w:t>59</w:t>
              </w:r>
            </w:hyperlink>
            <w:r w:rsidRPr="001F2EF4">
              <w:rPr>
                <w:rFonts w:ascii="Calibri" w:hAnsi="Calibri" w:cs="Calibri"/>
                <w:noProof/>
                <w:spacing w:val="-3"/>
                <w:sz w:val="16"/>
                <w:szCs w:val="16"/>
                <w:vertAlign w:val="superscript"/>
                <w:lang w:val="en-GB"/>
              </w:rPr>
              <w:t>,</w:t>
            </w:r>
            <w:hyperlink w:anchor="_ENREF_85" w:tooltip="Maeda D, 2013 #1882" w:history="1">
              <w:r w:rsidRPr="001F2EF4">
                <w:rPr>
                  <w:rFonts w:ascii="Calibri" w:hAnsi="Calibri" w:cs="Calibri"/>
                  <w:noProof/>
                  <w:spacing w:val="-3"/>
                  <w:sz w:val="16"/>
                  <w:szCs w:val="16"/>
                  <w:vertAlign w:val="superscript"/>
                  <w:lang w:val="en-GB"/>
                </w:rPr>
                <w:t>85</w:t>
              </w:r>
            </w:hyperlink>
            <w:r w:rsidRPr="001F2EF4">
              <w:rPr>
                <w:rFonts w:ascii="Calibri" w:hAnsi="Calibri" w:cs="Calibri"/>
                <w:spacing w:val="-3"/>
                <w:sz w:val="16"/>
                <w:szCs w:val="16"/>
                <w:lang w:val="en-GB"/>
              </w:rPr>
              <w:fldChar w:fldCharType="end"/>
            </w:r>
            <w:r w:rsidRPr="001F2EF4">
              <w:rPr>
                <w:rFonts w:ascii="Calibri" w:hAnsi="Calibri" w:cs="Calibri"/>
                <w:spacing w:val="-3"/>
                <w:sz w:val="16"/>
                <w:szCs w:val="16"/>
                <w:lang w:val="en-US"/>
              </w:rPr>
              <w:t xml:space="preserve"> </w:t>
            </w:r>
          </w:p>
          <w:p w14:paraId="708AD87B" w14:textId="77777777" w:rsidR="001F2EF4" w:rsidRPr="001F2EF4" w:rsidRDefault="001F2EF4" w:rsidP="001F2EF4">
            <w:pPr>
              <w:suppressAutoHyphens/>
              <w:spacing w:after="0" w:line="240" w:lineRule="auto"/>
              <w:rPr>
                <w:rFonts w:ascii="Calibri" w:hAnsi="Calibri" w:cs="Calibri"/>
                <w:spacing w:val="-3"/>
                <w:sz w:val="16"/>
                <w:szCs w:val="16"/>
                <w:lang w:val="en-US"/>
              </w:rPr>
            </w:pPr>
          </w:p>
          <w:p w14:paraId="199FDDD2" w14:textId="77777777" w:rsidR="001F2EF4" w:rsidRPr="001F2EF4" w:rsidRDefault="001F2EF4" w:rsidP="001F2EF4">
            <w:pPr>
              <w:suppressAutoHyphens/>
              <w:spacing w:after="0" w:line="240" w:lineRule="auto"/>
              <w:rPr>
                <w:rFonts w:ascii="Calibri" w:hAnsi="Calibri" w:cs="Calibri"/>
                <w:spacing w:val="-3"/>
                <w:sz w:val="16"/>
                <w:szCs w:val="16"/>
                <w:lang w:val="en-GB"/>
              </w:rPr>
            </w:pPr>
            <w:r w:rsidRPr="001F2EF4">
              <w:rPr>
                <w:rFonts w:ascii="Calibri" w:hAnsi="Calibri" w:cs="Calibri"/>
                <w:bCs/>
                <w:spacing w:val="-3"/>
                <w:sz w:val="16"/>
                <w:szCs w:val="16"/>
                <w:lang w:val="en-GB"/>
              </w:rPr>
              <w:lastRenderedPageBreak/>
              <w:t>Clear cell carcinoma</w:t>
            </w:r>
            <w:r w:rsidRPr="001F2EF4">
              <w:rPr>
                <w:rFonts w:ascii="Calibri" w:hAnsi="Calibri" w:cs="Calibri"/>
                <w:b/>
                <w:spacing w:val="-3"/>
                <w:sz w:val="16"/>
                <w:szCs w:val="16"/>
                <w:lang w:val="en-GB"/>
              </w:rPr>
              <w:t xml:space="preserve"> </w:t>
            </w:r>
            <w:r w:rsidRPr="001F2EF4">
              <w:rPr>
                <w:rFonts w:ascii="Calibri" w:hAnsi="Calibri" w:cs="Calibri"/>
                <w:spacing w:val="-3"/>
                <w:sz w:val="16"/>
                <w:szCs w:val="16"/>
                <w:lang w:val="en-GB"/>
              </w:rPr>
              <w:t xml:space="preserve">shows frequent </w:t>
            </w:r>
            <w:r w:rsidRPr="001F2EF4">
              <w:rPr>
                <w:rFonts w:ascii="Calibri" w:hAnsi="Calibri" w:cs="Calibri"/>
                <w:i/>
                <w:iCs/>
                <w:spacing w:val="-3"/>
                <w:sz w:val="16"/>
                <w:szCs w:val="16"/>
                <w:lang w:val="en-GB"/>
              </w:rPr>
              <w:t xml:space="preserve">ARID1A </w:t>
            </w:r>
            <w:r w:rsidRPr="001F2EF4">
              <w:rPr>
                <w:rFonts w:ascii="Calibri" w:hAnsi="Calibri" w:cs="Calibri"/>
                <w:spacing w:val="-3"/>
                <w:sz w:val="16"/>
                <w:szCs w:val="16"/>
                <w:lang w:val="en-GB"/>
              </w:rPr>
              <w:t xml:space="preserve">and </w:t>
            </w:r>
            <w:r w:rsidRPr="001F2EF4">
              <w:rPr>
                <w:rFonts w:ascii="Calibri" w:hAnsi="Calibri" w:cs="Calibri"/>
                <w:i/>
                <w:spacing w:val="-3"/>
                <w:sz w:val="16"/>
                <w:szCs w:val="16"/>
                <w:lang w:val="en-GB"/>
              </w:rPr>
              <w:t>PIK3CA</w:t>
            </w:r>
            <w:r w:rsidRPr="001F2EF4">
              <w:rPr>
                <w:rFonts w:ascii="Calibri" w:hAnsi="Calibri" w:cs="Calibri"/>
                <w:spacing w:val="-3"/>
                <w:sz w:val="16"/>
                <w:szCs w:val="16"/>
                <w:lang w:val="en-GB"/>
              </w:rPr>
              <w:t xml:space="preserve"> mutations. Alterations in </w:t>
            </w:r>
            <w:r w:rsidRPr="001F2EF4">
              <w:rPr>
                <w:rFonts w:ascii="Calibri" w:hAnsi="Calibri" w:cs="Calibri"/>
                <w:i/>
                <w:spacing w:val="-3"/>
                <w:sz w:val="16"/>
                <w:szCs w:val="16"/>
                <w:lang w:val="en-GB"/>
              </w:rPr>
              <w:t>KRAS</w:t>
            </w:r>
            <w:r w:rsidRPr="001F2EF4">
              <w:rPr>
                <w:rFonts w:ascii="Calibri" w:hAnsi="Calibri" w:cs="Calibri"/>
                <w:spacing w:val="-3"/>
                <w:sz w:val="16"/>
                <w:szCs w:val="16"/>
                <w:lang w:val="en-GB"/>
              </w:rPr>
              <w:t xml:space="preserve"> and </w:t>
            </w:r>
            <w:r w:rsidRPr="001F2EF4">
              <w:rPr>
                <w:rFonts w:ascii="Calibri" w:hAnsi="Calibri" w:cs="Calibri"/>
                <w:i/>
                <w:spacing w:val="-3"/>
                <w:sz w:val="16"/>
                <w:szCs w:val="16"/>
                <w:lang w:val="en-GB"/>
              </w:rPr>
              <w:t>TP53</w:t>
            </w:r>
            <w:r w:rsidRPr="001F2EF4">
              <w:rPr>
                <w:rFonts w:ascii="Calibri" w:hAnsi="Calibri" w:cs="Calibri"/>
                <w:spacing w:val="-3"/>
                <w:sz w:val="16"/>
                <w:szCs w:val="16"/>
                <w:lang w:val="en-GB"/>
              </w:rPr>
              <w:t xml:space="preserve"> are unusual. </w:t>
            </w:r>
            <w:r w:rsidRPr="001F2EF4">
              <w:rPr>
                <w:rFonts w:ascii="Calibri" w:eastAsia="Times New Roman" w:hAnsi="Calibri" w:cs="Calibri"/>
                <w:i/>
                <w:iCs/>
                <w:sz w:val="16"/>
                <w:szCs w:val="16"/>
                <w:lang w:eastAsia="en-AU"/>
              </w:rPr>
              <w:t>HER2</w:t>
            </w:r>
            <w:r w:rsidRPr="001F2EF4">
              <w:rPr>
                <w:rFonts w:ascii="Calibri" w:hAnsi="Calibri" w:cs="Calibri"/>
                <w:bCs/>
                <w:i/>
                <w:iCs/>
                <w:spacing w:val="-3"/>
                <w:sz w:val="16"/>
                <w:szCs w:val="16"/>
                <w:lang w:val="en-GB"/>
              </w:rPr>
              <w:t xml:space="preserve"> </w:t>
            </w:r>
            <w:r w:rsidRPr="001F2EF4">
              <w:rPr>
                <w:rFonts w:ascii="Calibri" w:hAnsi="Calibri" w:cs="Calibri"/>
                <w:bCs/>
                <w:spacing w:val="-3"/>
                <w:sz w:val="16"/>
                <w:szCs w:val="16"/>
                <w:lang w:val="en-GB"/>
              </w:rPr>
              <w:t>amplifications are uncommon.</w:t>
            </w:r>
          </w:p>
          <w:p w14:paraId="250D93F0" w14:textId="77777777" w:rsidR="001F2EF4" w:rsidRPr="001F2EF4" w:rsidRDefault="001F2EF4" w:rsidP="001F2EF4">
            <w:pPr>
              <w:suppressAutoHyphens/>
              <w:spacing w:after="0" w:line="240" w:lineRule="auto"/>
              <w:rPr>
                <w:rFonts w:ascii="Calibri" w:hAnsi="Calibri" w:cs="Calibri"/>
                <w:spacing w:val="-3"/>
                <w:sz w:val="16"/>
                <w:szCs w:val="16"/>
                <w:lang w:val="en-GB"/>
              </w:rPr>
            </w:pPr>
          </w:p>
          <w:p w14:paraId="14F11F14" w14:textId="2970AAF6" w:rsidR="001F2EF4" w:rsidRDefault="001F2EF4" w:rsidP="002423D2">
            <w:pPr>
              <w:suppressAutoHyphens/>
              <w:spacing w:after="0" w:line="240" w:lineRule="auto"/>
              <w:rPr>
                <w:rFonts w:ascii="Calibri" w:hAnsi="Calibri" w:cs="Calibri"/>
                <w:spacing w:val="-3"/>
                <w:sz w:val="16"/>
                <w:szCs w:val="16"/>
                <w:lang w:val="en-GB"/>
              </w:rPr>
            </w:pPr>
            <w:r w:rsidRPr="001F2EF4">
              <w:rPr>
                <w:rFonts w:ascii="Calibri" w:hAnsi="Calibri" w:cs="Calibri"/>
                <w:bCs/>
                <w:spacing w:val="-3"/>
                <w:sz w:val="16"/>
                <w:szCs w:val="16"/>
                <w:lang w:val="en-GB"/>
              </w:rPr>
              <w:t>Mucinous carcinomas</w:t>
            </w:r>
            <w:r w:rsidRPr="001F2EF4">
              <w:rPr>
                <w:rFonts w:ascii="Calibri" w:hAnsi="Calibri" w:cs="Calibri"/>
                <w:spacing w:val="-3"/>
                <w:sz w:val="16"/>
                <w:szCs w:val="16"/>
                <w:lang w:val="en-GB"/>
              </w:rPr>
              <w:t xml:space="preserve"> frequently harbour genomic loss of </w:t>
            </w:r>
            <w:r w:rsidRPr="001F2EF4">
              <w:rPr>
                <w:rFonts w:ascii="Calibri" w:hAnsi="Calibri" w:cs="Calibri"/>
                <w:i/>
                <w:iCs/>
                <w:spacing w:val="-3"/>
                <w:sz w:val="16"/>
                <w:szCs w:val="16"/>
                <w:lang w:val="en-GB"/>
              </w:rPr>
              <w:t>CDKN2A</w:t>
            </w:r>
            <w:r w:rsidRPr="001F2EF4">
              <w:rPr>
                <w:rFonts w:ascii="Calibri" w:hAnsi="Calibri" w:cs="Calibri"/>
                <w:spacing w:val="-3"/>
                <w:sz w:val="16"/>
                <w:szCs w:val="16"/>
                <w:lang w:val="en-GB"/>
              </w:rPr>
              <w:t xml:space="preserve">, </w:t>
            </w:r>
            <w:r w:rsidRPr="001F2EF4">
              <w:rPr>
                <w:rFonts w:ascii="Calibri" w:hAnsi="Calibri" w:cs="Calibri"/>
                <w:i/>
                <w:spacing w:val="-3"/>
                <w:sz w:val="16"/>
                <w:szCs w:val="16"/>
                <w:lang w:val="en-GB"/>
              </w:rPr>
              <w:t>KRAS</w:t>
            </w:r>
            <w:r w:rsidRPr="001F2EF4">
              <w:rPr>
                <w:rFonts w:ascii="Calibri" w:hAnsi="Calibri" w:cs="Calibri"/>
                <w:spacing w:val="-3"/>
                <w:sz w:val="16"/>
                <w:szCs w:val="16"/>
                <w:lang w:val="en-GB"/>
              </w:rPr>
              <w:t xml:space="preserve"> and </w:t>
            </w:r>
            <w:r w:rsidRPr="001F2EF4">
              <w:rPr>
                <w:rFonts w:ascii="Calibri" w:hAnsi="Calibri" w:cs="Calibri"/>
                <w:i/>
                <w:iCs/>
                <w:spacing w:val="-3"/>
                <w:sz w:val="16"/>
                <w:szCs w:val="16"/>
                <w:lang w:val="en-GB"/>
              </w:rPr>
              <w:t xml:space="preserve">TP53 </w:t>
            </w:r>
            <w:r w:rsidRPr="001F2EF4">
              <w:rPr>
                <w:rFonts w:ascii="Calibri" w:hAnsi="Calibri" w:cs="Calibri"/>
                <w:spacing w:val="-3"/>
                <w:sz w:val="16"/>
                <w:szCs w:val="16"/>
                <w:lang w:val="en-GB"/>
              </w:rPr>
              <w:t xml:space="preserve">mutations often co-occurring and </w:t>
            </w:r>
            <w:r w:rsidRPr="001F2EF4">
              <w:rPr>
                <w:rFonts w:ascii="Calibri" w:hAnsi="Calibri" w:cs="Calibri"/>
                <w:i/>
                <w:spacing w:val="-3"/>
                <w:sz w:val="16"/>
                <w:szCs w:val="16"/>
                <w:lang w:val="en-GB"/>
              </w:rPr>
              <w:t>HER2</w:t>
            </w:r>
            <w:r w:rsidRPr="001F2EF4">
              <w:rPr>
                <w:rFonts w:ascii="Calibri" w:hAnsi="Calibri" w:cs="Calibri"/>
                <w:spacing w:val="-3"/>
                <w:sz w:val="16"/>
                <w:szCs w:val="16"/>
                <w:lang w:val="en-GB"/>
              </w:rPr>
              <w:t xml:space="preserve"> amplifications.</w:t>
            </w:r>
            <w:hyperlink w:anchor="_ENREF_86" w:tooltip="Cuatrecasas M, 1997 #1883" w:history="1">
              <w:r w:rsidRPr="001F2EF4">
                <w:rPr>
                  <w:rFonts w:ascii="Calibri" w:hAnsi="Calibri" w:cs="Calibri"/>
                  <w:spacing w:val="-3"/>
                  <w:sz w:val="16"/>
                  <w:szCs w:val="16"/>
                  <w:lang w:val="en-GB"/>
                </w:rPr>
                <w:fldChar w:fldCharType="begin"/>
              </w:r>
              <w:r w:rsidRPr="001F2EF4">
                <w:rPr>
                  <w:rFonts w:ascii="Calibri" w:hAnsi="Calibri" w:cs="Calibri"/>
                  <w:spacing w:val="-3"/>
                  <w:sz w:val="16"/>
                  <w:szCs w:val="16"/>
                  <w:lang w:val="en-GB"/>
                </w:rPr>
                <w:instrText xml:space="preserve"> ADDIN EN.CITE &lt;EndNote&gt;&lt;Cite&gt;&lt;Author&gt;Cuatrecasas M&lt;/Author&gt;&lt;Year&gt;1997&lt;/Year&gt;&lt;RecNum&gt;1883&lt;/RecNum&gt;&lt;DisplayText&gt;&lt;style face="superscript"&gt;86&lt;/style&gt;&lt;/DisplayText&gt;&lt;record&gt;&lt;rec-number&gt;1883&lt;/rec-number&gt;&lt;foreign-keys&gt;&lt;key app="EN" db-id="w592zazsqtfvdxe2w9sxtpt2exzt5t0wa2fx" timestamp="0"&gt;1883&lt;/key&gt;&lt;/foreign-keys&gt;&lt;ref-type name="Journal Article"&gt;17&lt;/ref-type&gt;&lt;contributors&gt;&lt;authors&gt;&lt;author&gt;Cuatrecasas M, &lt;/author&gt;&lt;author&gt;Villanueva A, &lt;/author&gt;&lt;author&gt;Matias-Guiu X, &lt;/author&gt;&lt;author&gt;Prat J,&lt;/author&gt;&lt;/authors&gt;&lt;/contributors&gt;&lt;titles&gt;&lt;title&gt;K-ras mutations in mucinous ovarian tumors&lt;/title&gt;&lt;secondary-title&gt;Cancer &lt;/secondary-title&gt;&lt;/titles&gt;&lt;pages&gt;1581-1586&lt;/pages&gt;&lt;volume&gt;79&lt;/volume&gt;&lt;dates&gt;&lt;year&gt;1997&lt;/year&gt;&lt;/dates&gt;&lt;urls&gt;&lt;/urls&gt;&lt;/record&gt;&lt;/Cite&gt;&lt;/EndNote&gt;</w:instrText>
              </w:r>
              <w:r w:rsidRPr="001F2EF4">
                <w:rPr>
                  <w:rFonts w:ascii="Calibri" w:hAnsi="Calibri" w:cs="Calibri"/>
                  <w:spacing w:val="-3"/>
                  <w:sz w:val="16"/>
                  <w:szCs w:val="16"/>
                  <w:lang w:val="en-GB"/>
                </w:rPr>
                <w:fldChar w:fldCharType="separate"/>
              </w:r>
              <w:r w:rsidRPr="001F2EF4">
                <w:rPr>
                  <w:rFonts w:ascii="Calibri" w:hAnsi="Calibri" w:cs="Calibri"/>
                  <w:noProof/>
                  <w:spacing w:val="-3"/>
                  <w:sz w:val="16"/>
                  <w:szCs w:val="16"/>
                  <w:vertAlign w:val="superscript"/>
                  <w:lang w:val="en-GB"/>
                </w:rPr>
                <w:t>86</w:t>
              </w:r>
              <w:r w:rsidRPr="001F2EF4">
                <w:rPr>
                  <w:rFonts w:ascii="Calibri" w:hAnsi="Calibri" w:cs="Calibri"/>
                  <w:spacing w:val="-3"/>
                  <w:sz w:val="16"/>
                  <w:szCs w:val="16"/>
                  <w:lang w:val="en-GB"/>
                </w:rPr>
                <w:fldChar w:fldCharType="end"/>
              </w:r>
            </w:hyperlink>
            <w:r w:rsidRPr="001F2EF4">
              <w:rPr>
                <w:rFonts w:ascii="Calibri" w:hAnsi="Calibri" w:cs="Calibri"/>
                <w:spacing w:val="-3"/>
                <w:sz w:val="16"/>
                <w:szCs w:val="16"/>
                <w:lang w:val="en-GB"/>
              </w:rPr>
              <w:t xml:space="preserve"> In mucinous tumours with areas of carcinoma admixed with foci of benign or borderline mucinous tumour, </w:t>
            </w:r>
            <w:r w:rsidRPr="001F2EF4">
              <w:rPr>
                <w:rFonts w:ascii="Calibri" w:hAnsi="Calibri" w:cs="Calibri"/>
                <w:i/>
                <w:spacing w:val="-3"/>
                <w:sz w:val="16"/>
                <w:szCs w:val="16"/>
                <w:lang w:val="en-GB"/>
              </w:rPr>
              <w:t>KRAS</w:t>
            </w:r>
            <w:r w:rsidRPr="001F2EF4">
              <w:rPr>
                <w:rFonts w:ascii="Calibri" w:hAnsi="Calibri" w:cs="Calibri"/>
                <w:spacing w:val="-3"/>
                <w:sz w:val="16"/>
                <w:szCs w:val="16"/>
                <w:lang w:val="en-GB"/>
              </w:rPr>
              <w:t xml:space="preserve"> mutations have been demonstrated in all components, suggesting that this represents an early event during </w:t>
            </w:r>
            <w:proofErr w:type="spellStart"/>
            <w:r w:rsidRPr="001F2EF4">
              <w:rPr>
                <w:rFonts w:ascii="Calibri" w:hAnsi="Calibri" w:cs="Calibri"/>
                <w:spacing w:val="-3"/>
                <w:sz w:val="16"/>
                <w:szCs w:val="16"/>
                <w:lang w:val="en-GB"/>
              </w:rPr>
              <w:t>tumourigenesis</w:t>
            </w:r>
            <w:proofErr w:type="spellEnd"/>
            <w:r w:rsidRPr="001F2EF4">
              <w:rPr>
                <w:rFonts w:ascii="Calibri" w:hAnsi="Calibri" w:cs="Calibri"/>
                <w:spacing w:val="-3"/>
                <w:sz w:val="16"/>
                <w:szCs w:val="16"/>
                <w:lang w:val="en-GB"/>
              </w:rPr>
              <w:t xml:space="preserve">. </w:t>
            </w:r>
            <w:r w:rsidRPr="001F2EF4">
              <w:rPr>
                <w:rFonts w:ascii="Calibri" w:hAnsi="Calibri" w:cs="Calibri"/>
                <w:i/>
                <w:iCs/>
                <w:spacing w:val="-3"/>
                <w:sz w:val="16"/>
                <w:szCs w:val="16"/>
                <w:lang w:val="en-GB"/>
              </w:rPr>
              <w:t>TP53</w:t>
            </w:r>
            <w:r w:rsidRPr="001F2EF4">
              <w:rPr>
                <w:rFonts w:ascii="Calibri" w:hAnsi="Calibri" w:cs="Calibri"/>
                <w:spacing w:val="-3"/>
                <w:sz w:val="16"/>
                <w:szCs w:val="16"/>
                <w:lang w:val="en-GB"/>
              </w:rPr>
              <w:t xml:space="preserve"> mutations are implicated in the progression from mucinous borderline tumour to carcinoma and, as discussed earlier, a recent study demonstrated a higher risk of death for patient with mucinous borderline tumour harbouring a </w:t>
            </w:r>
            <w:r w:rsidRPr="001F2EF4">
              <w:rPr>
                <w:rFonts w:ascii="Calibri" w:hAnsi="Calibri" w:cs="Calibri"/>
                <w:i/>
                <w:iCs/>
                <w:spacing w:val="-3"/>
                <w:sz w:val="16"/>
                <w:szCs w:val="16"/>
                <w:lang w:val="en-GB"/>
              </w:rPr>
              <w:t>TP53</w:t>
            </w:r>
            <w:r w:rsidRPr="001F2EF4">
              <w:rPr>
                <w:rFonts w:ascii="Calibri" w:hAnsi="Calibri" w:cs="Calibri"/>
                <w:spacing w:val="-3"/>
                <w:sz w:val="16"/>
                <w:szCs w:val="16"/>
                <w:lang w:val="en-GB"/>
              </w:rPr>
              <w:t xml:space="preserve"> mutation.</w:t>
            </w:r>
            <w:hyperlink w:anchor="_ENREF_67" w:tooltip="Kang, 2021 #5985" w:history="1">
              <w:r w:rsidRPr="001F2EF4">
                <w:rPr>
                  <w:rFonts w:ascii="Calibri" w:hAnsi="Calibri" w:cs="Calibri"/>
                  <w:spacing w:val="-3"/>
                  <w:sz w:val="16"/>
                  <w:szCs w:val="16"/>
                  <w:lang w:val="en-GB"/>
                </w:rPr>
                <w:fldChar w:fldCharType="begin">
                  <w:fldData xml:space="preserve">PEVuZE5vdGU+PENpdGU+PEF1dGhvcj5LYW5nPC9BdXRob3I+PFllYXI+MjAyMTwvWWVhcj48UmVj
TnVtPjU5ODU8L1JlY051bT48RGlzcGxheVRleHQ+PHN0eWxlIGZhY2U9InN1cGVyc2NyaXB0Ij42
Nzwvc3R5bGU+PC9EaXNwbGF5VGV4dD48cmVjb3JkPjxyZWMtbnVtYmVyPjU5ODU8L3JlYy1udW1i
ZXI+PGZvcmVpZ24ta2V5cz48a2V5IGFwcD0iRU4iIGRiLWlkPSJ3NTkyemF6c3F0ZnZkeGUydzlz
eHRwdDJleHp0NXQwd2EyZngiIHRpbWVzdGFtcD0iMTYxNTgxNzE2MiI+NTk4NTwva2V5PjwvZm9y
ZWlnbi1rZXlzPjxyZWYtdHlwZSBuYW1lPSJKb3VybmFsIEFydGljbGUiPjE3PC9yZWYtdHlwZT48
Y29udHJpYnV0b3JzPjxhdXRob3JzPjxhdXRob3I+S2FuZywgRS4gWS48L2F1dGhvcj48YXV0aG9y
PkNoZWFzbGV5LCBELjwvYXV0aG9yPjxhdXRob3I+TGVQYWdlLCBDLjwvYXV0aG9yPjxhdXRob3I+
V2FrZWZpZWxkLCBNLiBKLjwvYXV0aG9yPjxhdXRob3I+ZGEgQ3VuaGEgVG9ycmVzLCBNLjwvYXV0
aG9yPjxhdXRob3I+Um93bGV5LCBTLjwvYXV0aG9yPjxhdXRob3I+U2FsYXphciwgQy48L2F1dGhv
cj48YXV0aG9yPlhpbmcsIFouPC9hdXRob3I+PGF1dGhvcj5BbGxhbiwgUC48L2F1dGhvcj48YXV0
aG9yPkJvd3RlbGwsIEQuIEQuIEwuPC9hdXRob3I+PGF1dGhvcj5NZXMtTWFzc29uLCBBLiBNLjwv
YXV0aG9yPjxhdXRob3I+UHJvdmVuY2hlciwgRC4gTS48L2F1dGhvcj48YXV0aG9yPlJhaGltaSwg
Sy48L2F1dGhvcj48YXV0aG9yPktlbGVtZW4sIEwuIEUuPC9hdXRob3I+PGF1dGhvcj5GYXNjaGlu
ZywgUC4gQS48L2F1dGhvcj48YXV0aG9yPkRvaGVydHksIEouIEEuPC9hdXRob3I+PGF1dGhvcj5H
b29kbWFuLCBNLiBULjwvYXV0aG9yPjxhdXRob3I+R29vZGUsIEUuIEwuPC9hdXRob3I+PGF1dGhv
cj5EZWVuLCBTLjwvYXV0aG9yPjxhdXRob3I+UGhhcm9haCwgUC4gRC4gUC48L2F1dGhvcj48YXV0
aG9yPkJyZW50b24sIEouIEQuPC9hdXRob3I+PGF1dGhvcj5TaWVoLCBXLjwvYXV0aG9yPjxhdXRo
b3I+TWF0ZW9pdSwgQy48L2F1dGhvcj48YXV0aG9yPlN1bmRmZWxkdCwgSy48L2F1dGhvcj48YXV0
aG9yPkNvb2ssIEwuIFMuPC9hdXRob3I+PGF1dGhvcj5MZSwgTi4gRC48L2F1dGhvcj48YXV0aG9y
PkFuZ2xlc2lvLCBNLiBTLjwvYXV0aG9yPjxhdXRob3I+R2lsa3MsIEMuIEIuPC9hdXRob3I+PGF1
dGhvcj5IdW50c21hbiwgRC4gRy48L2F1dGhvcj48YXV0aG9yPktlbm5lZHksIEMuIEouPC9hdXRo
b3I+PGF1dGhvcj5UcmFmaWNhbnRlLCBOLjwvYXV0aG9yPjxhdXRob3I+RGVGYXppbywgQS48L2F1
dGhvcj48YXV0aG9yPkthdWZtYW5uLCBTLjwvYXV0aG9yPjxhdXRob3I+Q2h1cmNobWFuLCBNLjwv
YXV0aG9yPjxhdXRob3I+R291cmxleSwgQy48L2F1dGhvcj48YXV0aG9yPlN0ZXBoZW5zLCBBLiBO
LjwvYXV0aG9yPjxhdXRob3I+TWVhZ2hlciwgTi4gUy48L2F1dGhvcj48YXV0aG9yPlJhbXVzLCBT
LiBKLjwvYXV0aG9yPjxhdXRob3I+QW50aWxsLCBZLiBDLjwvYXV0aG9yPjxhdXRob3I+Q2FtcGJl
bGwsIEkuPC9hdXRob3I+PGF1dGhvcj5TY290dCwgQy4gTC48L2F1dGhvcj48YXV0aG9yPkvDtmJl
bCwgTS48L2F1dGhvcj48YXV0aG9yPkdvcnJpbmdlLCBLLiBMLjwvYXV0aG9yPjwvYXV0aG9ycz48
L2NvbnRyaWJ1dG9ycz48YXV0aC1hZGRyZXNzPkRlcGFydG1lbnQgb2YgUGF0aG9sb2d5IGFuZCBM
YWJvcmF0b3J5IE1lZGljaW5lLCBVbml2ZXJzaXR5IG9mIENhbGdhcnksIENhbGdhcnksIEFCLCBD
YW5hZGEuJiN4RDtQZXRlciBNYWNDYWxsdW0gQ2FuY2VyIENlbnRyZSwgTWVsYm91cm5lLCBWSUMs
IEF1c3RyYWxpYS4mI3hEO1NpciBQZXRlciBNYWNDYWxsdW0gRGVwYXJ0bWVudCBvZiBPbmNvbG9n
eSwgVGhlIFVuaXZlcnNpdHkgb2YgTWVsYm91cm5lLCBQYXJrdmlsbGUsIFZJQywgQXVzdHJhbGlh
LiYjeEQ7Q2VudHJlIGRlIHJlY2hlcmNoZSBkdSBDZW50cmUgaG9zcGl0YWxpZXIgZGUgbCZhcG9z
O1VuaXZlcnNpdMOpIGRlIE1vbnRyw6lhbCwgTW9udHLDqWFsLCBRQywgQ2FuYWRhLiYjeEQ7Q2Vu
dHJlIGhvc3BpdGFsaWVyIGRlIGwmYXBvcztVbml2ZXJzaXTDqSBkZSBNb250csOpYWwsIE1vbnRy
w6lhbCwgUUMsIENhbmFkYS4mI3hEO1dhbHRlciBhbmQgRWxpemEgSGFsbCBJbnN0aXR1dGUgb2Yg
TWVkaWNhbCBSZXNlYXJjaCwgUGFya3ZpbGxlLCBWSUMsIEF1c3RyYWxpYS4mI3hEO0RlcGFydG1l
bnQgb2YgUHVibGljIEhlYWx0aCBTY2llbmNlcywgTWVkaWNhbCBVbml2ZXJzaXR5IG9mIFNvdXRo
IENhcm9saW5hLCBDaGFybGVzdG9uLCBTQywgVVNBLiYjeEQ7RGVwYXJ0bWVudCBvZiBHeW5lY29s
b2d5IGFuZCBPYnN0ZXRyaWNzLCBDb21wcmVoZW5zaXZlIENhbmNlciBDZW50ZXIgRVItRU1OLCBV
bml2ZXJzaXR5IEhvc3BpdGFsIEVybGFuZ2VuLCBGcmllZHJpY2gtQWxleGFuZGVyLVVuaXZlcnNp
dHkgRXJsYW5nZW4tTnVyZW1iZXJnLCBFcmxhbmdlbiwgR2VybWFueS4mI3hEO0h1bnRzbWFuIENh
bmNlciBJbnN0aXR1dGUsIERlcGFydG1lbnQgb2YgUG9wdWxhdGlvbiBIZWFsdGggU2NpZW5jZXMs
IFVuaXZlcnNpdHkgb2YgVXRhaCwgU2FsdCBMYWtlIENpdHksIFVULCBVU0EuJiN4RDtTYW11ZWwg
T3NjaGluIENvbXByZWhlbnNpdmUgQ2FuY2VyIEluc3RpdHV0ZSwgQ2FuY2VyIFByZXZlbnRpb24g
YW5kIEdlbmV0aWNzIFByb2dyYW0sIENlZGFycy1TaW5haSBNZWRpY2FsIENlbnRlciwgTG9zIEFu
Z2VsZXMsIENBLCBVU0EuJiN4RDtEZXBhcnRtZW50IG9mIEhlYWx0aCBTY2llbmNlcyBSZXNlYXJj
aCwgRGl2aXNpb24gb2YgQmlvbWVkaWNhbCBTdGF0aXN0aWNzIGFuZCBJbmZvcm1hdGljcywgTWF5
byBDbGluaWMsIFJvY2hlc3RlciwgTU4sIFVTQS4mI3hEO0RlcGFydG1lbnQgb2YgSGlzdG9wYXRo
b2xvZ3ksIFF1ZWVuJmFwb3M7cyBNZWRpY2FsIENlbnRyZSwgTm90dGluZ2hhbSBVbml2ZXJzaXR5
IEhvc3BpdGFscyBOSFMgVHJ1c3QsIE5vdHRpbmdoYW0sIFVLLiYjeEQ7Q2VudHJlIGZvciBDYW5j
ZXIgR2VuZXRpYyBFcGlkZW1pb2xvZ3ksIERlcGFydG1lbnQgb2YgT25jb2xvZ3ksIFVuaXZlcnNp
dHkgb2YgQ2FtYnJpZGdlLCBDYW1icmlkZ2UsIFVLLiYjeEQ7Q2FuY2VyIFJlc2VhcmNoIFVLIENh
bWJyaWRnZSBJbnN0aXR1dGUsIFVuaXZlcnNpdHkgb2YgQ2FtYnJpZGdlLCBDYW1icmlkZ2UsIFVL
LiYjeEQ7RGVwYXJ0bWVudCBvZiBHZW5ldGljcyBhbmQgR2Vub21pYyBTY2llbmNlcywgRGVwYXJ0
bWVudCBvZiBQb3B1bGF0aW9uIEhlYWx0aCBTY2llbmNlIGFuZCBQb2xpY3ksIEljYWhuIFNjaG9v
bCBvZiBNZWRpY2luZSBhdCBNb3VudCBTaW5haSwgTmV3IFlvcmssIE5ZLCBVU0EuJiN4RDtEZXBh
cnRtZW50IG9mIFBhdGhvbG9neSBhbmQgQ3l0b2xvZ3ksIEluc3RpdHV0ZSBvZiBCaW9tZWRpY2lu
ZSwgU2FobGdyZW5za2EgQWNhZGVteSBhdCBVbml2ZXJzaXR5IG9mIEdvdGhlbmJ1cmcsIEdvdGhl
bmJ1cmcsIFN3ZWRlbi4mI3hEO0RlcGFydG1lbnQgb2YgT2JzdGV0cmljcyBhbmQgR3luZWNvbG9n
eSwgSW5zdGl0dXRlIG9mIENsaW5pY2FsIFNjaWVuY2VzLCBTYWhsZ3JlbnNrYSBBY2FkZW15IGF0
IFVuaXZlcnNpdHkgb2YgR290aGVuYnVyZywgR290aGVuYnVyZywgU3dlZGVuLiYjeEQ7U2FobGdy
ZW5za2EgQ2FuY2VyIENlbnRlciwgVW5pdmVyc2l0eSBvZiBHb3RoZW5idXJnLCBHb3RoZW5idXJn
LCBTd2VkZW4uJiN4RDtVbml2ZXJzaXR5IG9mIE5ldyBNZXhpY28gSGVhbHRoIFNjaWVuY2VzIENl
bnRlciwgVW5pdmVyc2l0eSBvZiBOZXcgTWV4aWNvLCBBbGJ1cXVlcnF1ZSwgTk0sIFVTQS4mI3hE
O0NhbmNlciBDb250cm9sIFJlc2VhcmNoLCBCQyBDYW5jZXIgUmVzZWFyY2ggQ2VudHJlLCBWYW5j
b3V2ZXIsIEJDLCBDYW5hZGEuJiN4RDtEZXBhcnRtZW50IG9mIE9ic3RldHJpY3MgYW5kIEd5bmVj
b2xvZ3ksIFVuaXZlcnNpdHkgb2YgQnJpdGlzaCBDb2x1bWJpYSwgVmFuY291dmVyLCBCQywgQ2Fu
YWRhLiYjeEQ7QnJpdGlzaCBDb2x1bWJpYSZhcG9zO3MgT3ZhcmlhbiBDYW5jZXIgUmVzZWFyY2gg
KE9WQ0FSRSkgUHJvZ3JhbSwgVmFuY291dmVyIEdlbmVyYWwgSG9zcGl0YWwsIFZhbmNvdXZlciwg
QkMsIENhbmFkYS4mI3hEO0RlcGFydG1lbnQgb2YgUGF0aG9sb2d5IGFuZCBMYWJvcmF0b3J5IE1l
ZGljaW5lLCBVbml2ZXJzaXR5IG9mIEJyaXRpc2ggQ29sdW1iaWEsIFZhbmNvdXZlciwgQkMsIENh
bmFkYS4mI3hEO0NlbnRyZSBmb3IgQ2FuY2VyIFJlc2VhcmNoLCBUaGUgV2VzdG1lYWQgSW5zdGl0
dXRlIGZvciBNZWRpY2FsIFJlc2VhcmNoLCBUaGUgVW5pdmVyc2l0eSBvZiBTeWRuZXksIFdlc3Rt
ZWFkLCBOU1csIEF1c3RyYWxpYS4mI3hEO0RpdmlzaW9uIG9mIE9uY29sb2d5IFJlc2VhcmNoLCBN
YXlvIENsaW5pYywgUm9jaGVzdGVyLCBNTiwgVVNBLiYjeEQ7Tmljb2xhIE11cnJheSBDZW50cmUg
Zm9yIE92YXJpYW4gQ2FuY2VyIFJlc2VhcmNoLCBDYW5jZXIgUmVzZWFyY2ggVUsgRWRpbmJ1cmdo
IENlbnRyZSwgTVJDIElHTU0sIFVuaXZlcnNpdHkgb2YgRWRpbmJ1cmdoLCBFZGluYnVyZ2gsIFVL
LiYjeEQ7SHVkc29uIEluc3RpdHV0ZSBvZiBNZWRpY2FsIFJlc2VhcmNoLCBDbGF5dG9uLCBWSUMs
IEF1c3RyYWxpYS4mI3hEO1NjaG9vbCBvZiBXb21lbiZhcG9zO3MgYW5kIENoaWxkcmVuJmFwb3M7
cyBIZWFsdGgsIEZhY3VsdHkgb2YgTWVkaWNpbmUsIFVuaXZlcnNpdHkgb2YgTlNXIFN5ZG5leSwg
U3lkbmV5LCBOU1csIEF1c3RyYWxpYS4mI3hEO0FkdWx0IENhbmNlciBQcm9ncmFtLCBMb3d5IENh
bmNlciBSZXNlYXJjaCBDZW50cmUsIFVuaXZlcnNpdHkgb2YgTlNXIFN5ZG5leSwgU3lkbmV5LCBO
U1csIEF1c3RyYWxpYS4mI3hEO0ZhY3VsdHkgb2YgTWVkaWNpbmUsIE51cnNpbmcgYW5kIEhlYWx0
aCBTY2llbmNlcywgTW9uYXNoIFVuaXZlcnNpdHksIENsYXl0b24sIFZJQywgQXVzdHJhbGlhLiYj
eEQ7Q2FicmluaSBIZWFsdGgsIE1hbHZlcm4sIFZJQywgQXVzdHJhbGlhLiYjeEQ7RnJhbmtzdG9u
IEhvc3BpdGFsLCBGcmFua3N0b24sIFZJQywgQXVzdHJhbGlhLiYjeEQ7VGhlIFJveWFsIFdvbWVu
JmFwb3M7cyBIb3NwaXRhbCwgUGFya3ZpbGxlLCBWSUMsIEF1c3RyYWxpYS4mI3hEO0RlcGFydG1l
bnQgb2YgUGF0aG9sb2d5IGFuZCBMYWJvcmF0b3J5IE1lZGljaW5lLCBVbml2ZXJzaXR5IG9mIENh
bGdhcnksIENhbGdhcnksIEFCLCBDYW5hZGEuIG1rb2ViZWxAdWNhbGdhcnkuY2EuPC9hdXRoLWFk
ZHJlc3M+PHRpdGxlcz48dGl0bGU+UmVmaW5lZCBjdXQtb2ZmIGZvciBUUDUzIGltbXVub2hpc3Rv
Y2hlbWlzdHJ5IGltcHJvdmVzIHByZWRpY3Rpb24gb2YgVFA1MyBtdXRhdGlvbiBzdGF0dXMgaW4g
b3ZhcmlhbiBtdWNpbm91cyB0dW1vcnM6IGltcGxpY2F0aW9ucyBmb3Igb3V0Y29tZSBhbmFseXNl
czwvdGl0bGU+PHNlY29uZGFyeS10aXRsZT5Nb2QgUGF0aG9sPC9zZWNvbmRhcnktdGl0bGU+PC90
aXRsZXM+PHBlcmlvZGljYWw+PGZ1bGwtdGl0bGU+TW9kIFBhdGhvbDwvZnVsbC10aXRsZT48YWJi
ci0xPk1vZGVybiBwYXRob2xvZ3kgOiBhbiBvZmZpY2lhbCBqb3VybmFsIG9mIHRoZSBVbml0ZWQg
U3RhdGVzIGFuZCBDYW5hZGlhbiBBY2FkZW15IG9mIFBhdGhvbG9neSwgSW5jPC9hYmJyLTE+PC9w
ZXJpb2RpY2FsPjxwYWdlcz4xOTQtMjA2PC9wYWdlcz48dm9sdW1lPjM0PC92b2x1bWU+PG51bWJl
cj4xPC9udW1iZXI+PGVkaXRpb24+MjAyMC8wNy8zMDwvZWRpdGlvbj48ZGF0ZXM+PHllYXI+MjAy
MTwveWVhcj48cHViLWRhdGVzPjxkYXRlPkphbjwvZGF0ZT48L3B1Yi1kYXRlcz48L2RhdGVzPjxp
c2JuPjA4OTMtMzk1MjwvaXNibj48YWNjZXNzaW9uLW51bT4zMjcyNDE1MzwvYWNjZXNzaW9uLW51
bT48dXJscz48L3VybHM+PGVsZWN0cm9uaWMtcmVzb3VyY2UtbnVtPjEwLjEwMzgvczQxMzc5LTAy
MC0wNjE4LTk8L2VsZWN0cm9uaWMtcmVzb3VyY2UtbnVtPjxyZW1vdGUtZGF0YWJhc2UtcHJvdmlk
ZXI+TkxNPC9yZW1vdGUtZGF0YWJhc2UtcHJvdmlkZXI+PGxhbmd1YWdlPmVuZzwvbGFuZ3VhZ2U+
PC9yZWNvcmQ+PC9DaXRlPjwvRW5kTm90ZT5=
</w:fldData>
                </w:fldChar>
              </w:r>
              <w:r w:rsidRPr="001F2EF4">
                <w:rPr>
                  <w:rFonts w:ascii="Calibri" w:hAnsi="Calibri" w:cs="Calibri"/>
                  <w:spacing w:val="-3"/>
                  <w:sz w:val="16"/>
                  <w:szCs w:val="16"/>
                  <w:lang w:val="en-GB"/>
                </w:rPr>
                <w:instrText xml:space="preserve"> ADDIN EN.CITE </w:instrText>
              </w:r>
              <w:r w:rsidRPr="001F2EF4">
                <w:rPr>
                  <w:rFonts w:ascii="Calibri" w:hAnsi="Calibri" w:cs="Calibri"/>
                  <w:spacing w:val="-3"/>
                  <w:sz w:val="16"/>
                  <w:szCs w:val="16"/>
                  <w:lang w:val="en-GB"/>
                </w:rPr>
                <w:fldChar w:fldCharType="begin">
                  <w:fldData xml:space="preserve">PEVuZE5vdGU+PENpdGU+PEF1dGhvcj5LYW5nPC9BdXRob3I+PFllYXI+MjAyMTwvWWVhcj48UmVj
TnVtPjU5ODU8L1JlY051bT48RGlzcGxheVRleHQ+PHN0eWxlIGZhY2U9InN1cGVyc2NyaXB0Ij42
Nzwvc3R5bGU+PC9EaXNwbGF5VGV4dD48cmVjb3JkPjxyZWMtbnVtYmVyPjU5ODU8L3JlYy1udW1i
ZXI+PGZvcmVpZ24ta2V5cz48a2V5IGFwcD0iRU4iIGRiLWlkPSJ3NTkyemF6c3F0ZnZkeGUydzlz
eHRwdDJleHp0NXQwd2EyZngiIHRpbWVzdGFtcD0iMTYxNTgxNzE2MiI+NTk4NTwva2V5PjwvZm9y
ZWlnbi1rZXlzPjxyZWYtdHlwZSBuYW1lPSJKb3VybmFsIEFydGljbGUiPjE3PC9yZWYtdHlwZT48
Y29udHJpYnV0b3JzPjxhdXRob3JzPjxhdXRob3I+S2FuZywgRS4gWS48L2F1dGhvcj48YXV0aG9y
PkNoZWFzbGV5LCBELjwvYXV0aG9yPjxhdXRob3I+TGVQYWdlLCBDLjwvYXV0aG9yPjxhdXRob3I+
V2FrZWZpZWxkLCBNLiBKLjwvYXV0aG9yPjxhdXRob3I+ZGEgQ3VuaGEgVG9ycmVzLCBNLjwvYXV0
aG9yPjxhdXRob3I+Um93bGV5LCBTLjwvYXV0aG9yPjxhdXRob3I+U2FsYXphciwgQy48L2F1dGhv
cj48YXV0aG9yPlhpbmcsIFouPC9hdXRob3I+PGF1dGhvcj5BbGxhbiwgUC48L2F1dGhvcj48YXV0
aG9yPkJvd3RlbGwsIEQuIEQuIEwuPC9hdXRob3I+PGF1dGhvcj5NZXMtTWFzc29uLCBBLiBNLjwv
YXV0aG9yPjxhdXRob3I+UHJvdmVuY2hlciwgRC4gTS48L2F1dGhvcj48YXV0aG9yPlJhaGltaSwg
Sy48L2F1dGhvcj48YXV0aG9yPktlbGVtZW4sIEwuIEUuPC9hdXRob3I+PGF1dGhvcj5GYXNjaGlu
ZywgUC4gQS48L2F1dGhvcj48YXV0aG9yPkRvaGVydHksIEouIEEuPC9hdXRob3I+PGF1dGhvcj5H
b29kbWFuLCBNLiBULjwvYXV0aG9yPjxhdXRob3I+R29vZGUsIEUuIEwuPC9hdXRob3I+PGF1dGhv
cj5EZWVuLCBTLjwvYXV0aG9yPjxhdXRob3I+UGhhcm9haCwgUC4gRC4gUC48L2F1dGhvcj48YXV0
aG9yPkJyZW50b24sIEouIEQuPC9hdXRob3I+PGF1dGhvcj5TaWVoLCBXLjwvYXV0aG9yPjxhdXRo
b3I+TWF0ZW9pdSwgQy48L2F1dGhvcj48YXV0aG9yPlN1bmRmZWxkdCwgSy48L2F1dGhvcj48YXV0
aG9yPkNvb2ssIEwuIFMuPC9hdXRob3I+PGF1dGhvcj5MZSwgTi4gRC48L2F1dGhvcj48YXV0aG9y
PkFuZ2xlc2lvLCBNLiBTLjwvYXV0aG9yPjxhdXRob3I+R2lsa3MsIEMuIEIuPC9hdXRob3I+PGF1
dGhvcj5IdW50c21hbiwgRC4gRy48L2F1dGhvcj48YXV0aG9yPktlbm5lZHksIEMuIEouPC9hdXRo
b3I+PGF1dGhvcj5UcmFmaWNhbnRlLCBOLjwvYXV0aG9yPjxhdXRob3I+RGVGYXppbywgQS48L2F1
dGhvcj48YXV0aG9yPkthdWZtYW5uLCBTLjwvYXV0aG9yPjxhdXRob3I+Q2h1cmNobWFuLCBNLjwv
YXV0aG9yPjxhdXRob3I+R291cmxleSwgQy48L2F1dGhvcj48YXV0aG9yPlN0ZXBoZW5zLCBBLiBO
LjwvYXV0aG9yPjxhdXRob3I+TWVhZ2hlciwgTi4gUy48L2F1dGhvcj48YXV0aG9yPlJhbXVzLCBT
LiBKLjwvYXV0aG9yPjxhdXRob3I+QW50aWxsLCBZLiBDLjwvYXV0aG9yPjxhdXRob3I+Q2FtcGJl
bGwsIEkuPC9hdXRob3I+PGF1dGhvcj5TY290dCwgQy4gTC48L2F1dGhvcj48YXV0aG9yPkvDtmJl
bCwgTS48L2F1dGhvcj48YXV0aG9yPkdvcnJpbmdlLCBLLiBMLjwvYXV0aG9yPjwvYXV0aG9ycz48
L2NvbnRyaWJ1dG9ycz48YXV0aC1hZGRyZXNzPkRlcGFydG1lbnQgb2YgUGF0aG9sb2d5IGFuZCBM
YWJvcmF0b3J5IE1lZGljaW5lLCBVbml2ZXJzaXR5IG9mIENhbGdhcnksIENhbGdhcnksIEFCLCBD
YW5hZGEuJiN4RDtQZXRlciBNYWNDYWxsdW0gQ2FuY2VyIENlbnRyZSwgTWVsYm91cm5lLCBWSUMs
IEF1c3RyYWxpYS4mI3hEO1NpciBQZXRlciBNYWNDYWxsdW0gRGVwYXJ0bWVudCBvZiBPbmNvbG9n
eSwgVGhlIFVuaXZlcnNpdHkgb2YgTWVsYm91cm5lLCBQYXJrdmlsbGUsIFZJQywgQXVzdHJhbGlh
LiYjeEQ7Q2VudHJlIGRlIHJlY2hlcmNoZSBkdSBDZW50cmUgaG9zcGl0YWxpZXIgZGUgbCZhcG9z
O1VuaXZlcnNpdMOpIGRlIE1vbnRyw6lhbCwgTW9udHLDqWFsLCBRQywgQ2FuYWRhLiYjeEQ7Q2Vu
dHJlIGhvc3BpdGFsaWVyIGRlIGwmYXBvcztVbml2ZXJzaXTDqSBkZSBNb250csOpYWwsIE1vbnRy
w6lhbCwgUUMsIENhbmFkYS4mI3hEO1dhbHRlciBhbmQgRWxpemEgSGFsbCBJbnN0aXR1dGUgb2Yg
TWVkaWNhbCBSZXNlYXJjaCwgUGFya3ZpbGxlLCBWSUMsIEF1c3RyYWxpYS4mI3hEO0RlcGFydG1l
bnQgb2YgUHVibGljIEhlYWx0aCBTY2llbmNlcywgTWVkaWNhbCBVbml2ZXJzaXR5IG9mIFNvdXRo
IENhcm9saW5hLCBDaGFybGVzdG9uLCBTQywgVVNBLiYjeEQ7RGVwYXJ0bWVudCBvZiBHeW5lY29s
b2d5IGFuZCBPYnN0ZXRyaWNzLCBDb21wcmVoZW5zaXZlIENhbmNlciBDZW50ZXIgRVItRU1OLCBV
bml2ZXJzaXR5IEhvc3BpdGFsIEVybGFuZ2VuLCBGcmllZHJpY2gtQWxleGFuZGVyLVVuaXZlcnNp
dHkgRXJsYW5nZW4tTnVyZW1iZXJnLCBFcmxhbmdlbiwgR2VybWFueS4mI3hEO0h1bnRzbWFuIENh
bmNlciBJbnN0aXR1dGUsIERlcGFydG1lbnQgb2YgUG9wdWxhdGlvbiBIZWFsdGggU2NpZW5jZXMs
IFVuaXZlcnNpdHkgb2YgVXRhaCwgU2FsdCBMYWtlIENpdHksIFVULCBVU0EuJiN4RDtTYW11ZWwg
T3NjaGluIENvbXByZWhlbnNpdmUgQ2FuY2VyIEluc3RpdHV0ZSwgQ2FuY2VyIFByZXZlbnRpb24g
YW5kIEdlbmV0aWNzIFByb2dyYW0sIENlZGFycy1TaW5haSBNZWRpY2FsIENlbnRlciwgTG9zIEFu
Z2VsZXMsIENBLCBVU0EuJiN4RDtEZXBhcnRtZW50IG9mIEhlYWx0aCBTY2llbmNlcyBSZXNlYXJj
aCwgRGl2aXNpb24gb2YgQmlvbWVkaWNhbCBTdGF0aXN0aWNzIGFuZCBJbmZvcm1hdGljcywgTWF5
byBDbGluaWMsIFJvY2hlc3RlciwgTU4sIFVTQS4mI3hEO0RlcGFydG1lbnQgb2YgSGlzdG9wYXRo
b2xvZ3ksIFF1ZWVuJmFwb3M7cyBNZWRpY2FsIENlbnRyZSwgTm90dGluZ2hhbSBVbml2ZXJzaXR5
IEhvc3BpdGFscyBOSFMgVHJ1c3QsIE5vdHRpbmdoYW0sIFVLLiYjeEQ7Q2VudHJlIGZvciBDYW5j
ZXIgR2VuZXRpYyBFcGlkZW1pb2xvZ3ksIERlcGFydG1lbnQgb2YgT25jb2xvZ3ksIFVuaXZlcnNp
dHkgb2YgQ2FtYnJpZGdlLCBDYW1icmlkZ2UsIFVLLiYjeEQ7Q2FuY2VyIFJlc2VhcmNoIFVLIENh
bWJyaWRnZSBJbnN0aXR1dGUsIFVuaXZlcnNpdHkgb2YgQ2FtYnJpZGdlLCBDYW1icmlkZ2UsIFVL
LiYjeEQ7RGVwYXJ0bWVudCBvZiBHZW5ldGljcyBhbmQgR2Vub21pYyBTY2llbmNlcywgRGVwYXJ0
bWVudCBvZiBQb3B1bGF0aW9uIEhlYWx0aCBTY2llbmNlIGFuZCBQb2xpY3ksIEljYWhuIFNjaG9v
bCBvZiBNZWRpY2luZSBhdCBNb3VudCBTaW5haSwgTmV3IFlvcmssIE5ZLCBVU0EuJiN4RDtEZXBh
cnRtZW50IG9mIFBhdGhvbG9neSBhbmQgQ3l0b2xvZ3ksIEluc3RpdHV0ZSBvZiBCaW9tZWRpY2lu
ZSwgU2FobGdyZW5za2EgQWNhZGVteSBhdCBVbml2ZXJzaXR5IG9mIEdvdGhlbmJ1cmcsIEdvdGhl
bmJ1cmcsIFN3ZWRlbi4mI3hEO0RlcGFydG1lbnQgb2YgT2JzdGV0cmljcyBhbmQgR3luZWNvbG9n
eSwgSW5zdGl0dXRlIG9mIENsaW5pY2FsIFNjaWVuY2VzLCBTYWhsZ3JlbnNrYSBBY2FkZW15IGF0
IFVuaXZlcnNpdHkgb2YgR290aGVuYnVyZywgR290aGVuYnVyZywgU3dlZGVuLiYjeEQ7U2FobGdy
ZW5za2EgQ2FuY2VyIENlbnRlciwgVW5pdmVyc2l0eSBvZiBHb3RoZW5idXJnLCBHb3RoZW5idXJn
LCBTd2VkZW4uJiN4RDtVbml2ZXJzaXR5IG9mIE5ldyBNZXhpY28gSGVhbHRoIFNjaWVuY2VzIENl
bnRlciwgVW5pdmVyc2l0eSBvZiBOZXcgTWV4aWNvLCBBbGJ1cXVlcnF1ZSwgTk0sIFVTQS4mI3hE
O0NhbmNlciBDb250cm9sIFJlc2VhcmNoLCBCQyBDYW5jZXIgUmVzZWFyY2ggQ2VudHJlLCBWYW5j
b3V2ZXIsIEJDLCBDYW5hZGEuJiN4RDtEZXBhcnRtZW50IG9mIE9ic3RldHJpY3MgYW5kIEd5bmVj
b2xvZ3ksIFVuaXZlcnNpdHkgb2YgQnJpdGlzaCBDb2x1bWJpYSwgVmFuY291dmVyLCBCQywgQ2Fu
YWRhLiYjeEQ7QnJpdGlzaCBDb2x1bWJpYSZhcG9zO3MgT3ZhcmlhbiBDYW5jZXIgUmVzZWFyY2gg
KE9WQ0FSRSkgUHJvZ3JhbSwgVmFuY291dmVyIEdlbmVyYWwgSG9zcGl0YWwsIFZhbmNvdXZlciwg
QkMsIENhbmFkYS4mI3hEO0RlcGFydG1lbnQgb2YgUGF0aG9sb2d5IGFuZCBMYWJvcmF0b3J5IE1l
ZGljaW5lLCBVbml2ZXJzaXR5IG9mIEJyaXRpc2ggQ29sdW1iaWEsIFZhbmNvdXZlciwgQkMsIENh
bmFkYS4mI3hEO0NlbnRyZSBmb3IgQ2FuY2VyIFJlc2VhcmNoLCBUaGUgV2VzdG1lYWQgSW5zdGl0
dXRlIGZvciBNZWRpY2FsIFJlc2VhcmNoLCBUaGUgVW5pdmVyc2l0eSBvZiBTeWRuZXksIFdlc3Rt
ZWFkLCBOU1csIEF1c3RyYWxpYS4mI3hEO0RpdmlzaW9uIG9mIE9uY29sb2d5IFJlc2VhcmNoLCBN
YXlvIENsaW5pYywgUm9jaGVzdGVyLCBNTiwgVVNBLiYjeEQ7Tmljb2xhIE11cnJheSBDZW50cmUg
Zm9yIE92YXJpYW4gQ2FuY2VyIFJlc2VhcmNoLCBDYW5jZXIgUmVzZWFyY2ggVUsgRWRpbmJ1cmdo
IENlbnRyZSwgTVJDIElHTU0sIFVuaXZlcnNpdHkgb2YgRWRpbmJ1cmdoLCBFZGluYnVyZ2gsIFVL
LiYjeEQ7SHVkc29uIEluc3RpdHV0ZSBvZiBNZWRpY2FsIFJlc2VhcmNoLCBDbGF5dG9uLCBWSUMs
IEF1c3RyYWxpYS4mI3hEO1NjaG9vbCBvZiBXb21lbiZhcG9zO3MgYW5kIENoaWxkcmVuJmFwb3M7
cyBIZWFsdGgsIEZhY3VsdHkgb2YgTWVkaWNpbmUsIFVuaXZlcnNpdHkgb2YgTlNXIFN5ZG5leSwg
U3lkbmV5LCBOU1csIEF1c3RyYWxpYS4mI3hEO0FkdWx0IENhbmNlciBQcm9ncmFtLCBMb3d5IENh
bmNlciBSZXNlYXJjaCBDZW50cmUsIFVuaXZlcnNpdHkgb2YgTlNXIFN5ZG5leSwgU3lkbmV5LCBO
U1csIEF1c3RyYWxpYS4mI3hEO0ZhY3VsdHkgb2YgTWVkaWNpbmUsIE51cnNpbmcgYW5kIEhlYWx0
aCBTY2llbmNlcywgTW9uYXNoIFVuaXZlcnNpdHksIENsYXl0b24sIFZJQywgQXVzdHJhbGlhLiYj
eEQ7Q2FicmluaSBIZWFsdGgsIE1hbHZlcm4sIFZJQywgQXVzdHJhbGlhLiYjeEQ7RnJhbmtzdG9u
IEhvc3BpdGFsLCBGcmFua3N0b24sIFZJQywgQXVzdHJhbGlhLiYjeEQ7VGhlIFJveWFsIFdvbWVu
JmFwb3M7cyBIb3NwaXRhbCwgUGFya3ZpbGxlLCBWSUMsIEF1c3RyYWxpYS4mI3hEO0RlcGFydG1l
bnQgb2YgUGF0aG9sb2d5IGFuZCBMYWJvcmF0b3J5IE1lZGljaW5lLCBVbml2ZXJzaXR5IG9mIENh
bGdhcnksIENhbGdhcnksIEFCLCBDYW5hZGEuIG1rb2ViZWxAdWNhbGdhcnkuY2EuPC9hdXRoLWFk
ZHJlc3M+PHRpdGxlcz48dGl0bGU+UmVmaW5lZCBjdXQtb2ZmIGZvciBUUDUzIGltbXVub2hpc3Rv
Y2hlbWlzdHJ5IGltcHJvdmVzIHByZWRpY3Rpb24gb2YgVFA1MyBtdXRhdGlvbiBzdGF0dXMgaW4g
b3ZhcmlhbiBtdWNpbm91cyB0dW1vcnM6IGltcGxpY2F0aW9ucyBmb3Igb3V0Y29tZSBhbmFseXNl
czwvdGl0bGU+PHNlY29uZGFyeS10aXRsZT5Nb2QgUGF0aG9sPC9zZWNvbmRhcnktdGl0bGU+PC90
aXRsZXM+PHBlcmlvZGljYWw+PGZ1bGwtdGl0bGU+TW9kIFBhdGhvbDwvZnVsbC10aXRsZT48YWJi
ci0xPk1vZGVybiBwYXRob2xvZ3kgOiBhbiBvZmZpY2lhbCBqb3VybmFsIG9mIHRoZSBVbml0ZWQg
U3RhdGVzIGFuZCBDYW5hZGlhbiBBY2FkZW15IG9mIFBhdGhvbG9neSwgSW5jPC9hYmJyLTE+PC9w
ZXJpb2RpY2FsPjxwYWdlcz4xOTQtMjA2PC9wYWdlcz48dm9sdW1lPjM0PC92b2x1bWU+PG51bWJl
cj4xPC9udW1iZXI+PGVkaXRpb24+MjAyMC8wNy8zMDwvZWRpdGlvbj48ZGF0ZXM+PHllYXI+MjAy
MTwveWVhcj48cHViLWRhdGVzPjxkYXRlPkphbjwvZGF0ZT48L3B1Yi1kYXRlcz48L2RhdGVzPjxp
c2JuPjA4OTMtMzk1MjwvaXNibj48YWNjZXNzaW9uLW51bT4zMjcyNDE1MzwvYWNjZXNzaW9uLW51
bT48dXJscz48L3VybHM+PGVsZWN0cm9uaWMtcmVzb3VyY2UtbnVtPjEwLjEwMzgvczQxMzc5LTAy
MC0wNjE4LTk8L2VsZWN0cm9uaWMtcmVzb3VyY2UtbnVtPjxyZW1vdGUtZGF0YWJhc2UtcHJvdmlk
ZXI+TkxNPC9yZW1vdGUtZGF0YWJhc2UtcHJvdmlkZXI+PGxhbmd1YWdlPmVuZzwvbGFuZ3VhZ2U+
PC9yZWNvcmQ+PC9DaXRlPjwvRW5kTm90ZT5=
</w:fldData>
                </w:fldChar>
              </w:r>
              <w:r w:rsidRPr="001F2EF4">
                <w:rPr>
                  <w:rFonts w:ascii="Calibri" w:hAnsi="Calibri" w:cs="Calibri"/>
                  <w:spacing w:val="-3"/>
                  <w:sz w:val="16"/>
                  <w:szCs w:val="16"/>
                  <w:lang w:val="en-GB"/>
                </w:rPr>
                <w:instrText xml:space="preserve"> ADDIN EN.CITE.DATA </w:instrText>
              </w:r>
              <w:r w:rsidRPr="001F2EF4">
                <w:rPr>
                  <w:rFonts w:ascii="Calibri" w:hAnsi="Calibri" w:cs="Calibri"/>
                  <w:spacing w:val="-3"/>
                  <w:sz w:val="16"/>
                  <w:szCs w:val="16"/>
                  <w:lang w:val="en-GB"/>
                </w:rPr>
              </w:r>
              <w:r w:rsidRPr="001F2EF4">
                <w:rPr>
                  <w:rFonts w:ascii="Calibri" w:hAnsi="Calibri" w:cs="Calibri"/>
                  <w:spacing w:val="-3"/>
                  <w:sz w:val="16"/>
                  <w:szCs w:val="16"/>
                  <w:lang w:val="en-GB"/>
                </w:rPr>
                <w:fldChar w:fldCharType="end"/>
              </w:r>
              <w:r w:rsidRPr="001F2EF4">
                <w:rPr>
                  <w:rFonts w:ascii="Calibri" w:hAnsi="Calibri" w:cs="Calibri"/>
                  <w:spacing w:val="-3"/>
                  <w:sz w:val="16"/>
                  <w:szCs w:val="16"/>
                  <w:lang w:val="en-GB"/>
                </w:rPr>
              </w:r>
              <w:r w:rsidRPr="001F2EF4">
                <w:rPr>
                  <w:rFonts w:ascii="Calibri" w:hAnsi="Calibri" w:cs="Calibri"/>
                  <w:spacing w:val="-3"/>
                  <w:sz w:val="16"/>
                  <w:szCs w:val="16"/>
                  <w:lang w:val="en-GB"/>
                </w:rPr>
                <w:fldChar w:fldCharType="separate"/>
              </w:r>
              <w:r w:rsidRPr="001F2EF4">
                <w:rPr>
                  <w:rFonts w:ascii="Calibri" w:hAnsi="Calibri" w:cs="Calibri"/>
                  <w:noProof/>
                  <w:spacing w:val="-3"/>
                  <w:sz w:val="16"/>
                  <w:szCs w:val="16"/>
                  <w:vertAlign w:val="superscript"/>
                  <w:lang w:val="en-GB"/>
                </w:rPr>
                <w:t>67</w:t>
              </w:r>
              <w:r w:rsidRPr="001F2EF4">
                <w:rPr>
                  <w:rFonts w:ascii="Calibri" w:hAnsi="Calibri" w:cs="Calibri"/>
                  <w:spacing w:val="-3"/>
                  <w:sz w:val="16"/>
                  <w:szCs w:val="16"/>
                  <w:lang w:val="en-GB"/>
                </w:rPr>
                <w:fldChar w:fldCharType="end"/>
              </w:r>
            </w:hyperlink>
            <w:r w:rsidRPr="001F2EF4">
              <w:rPr>
                <w:rFonts w:ascii="Calibri" w:hAnsi="Calibri" w:cs="Calibri"/>
                <w:spacing w:val="-3"/>
                <w:sz w:val="16"/>
                <w:szCs w:val="16"/>
                <w:lang w:val="en-GB"/>
              </w:rPr>
              <w:t xml:space="preserve"> </w:t>
            </w:r>
          </w:p>
          <w:p w14:paraId="625B6AAB" w14:textId="77777777" w:rsidR="002423D2" w:rsidRPr="001F2EF4" w:rsidRDefault="002423D2" w:rsidP="002423D2">
            <w:pPr>
              <w:suppressAutoHyphens/>
              <w:spacing w:after="0" w:line="240" w:lineRule="auto"/>
              <w:rPr>
                <w:rFonts w:ascii="Calibri" w:hAnsi="Calibri" w:cs="Calibri"/>
                <w:spacing w:val="-3"/>
                <w:sz w:val="16"/>
                <w:szCs w:val="16"/>
                <w:lang w:val="en-GB"/>
              </w:rPr>
            </w:pPr>
          </w:p>
          <w:p w14:paraId="6A297837" w14:textId="40B90935" w:rsidR="001F2EF4" w:rsidRPr="001F2EF4" w:rsidRDefault="00666D3E" w:rsidP="001F2EF4">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15B</w:t>
            </w:r>
            <w:r w:rsidR="001F2EF4" w:rsidRPr="001F2EF4">
              <w:rPr>
                <w:rFonts w:ascii="Calibri" w:hAnsi="Calibri" w:cs="Calibri"/>
                <w:color w:val="auto"/>
                <w:sz w:val="16"/>
                <w:szCs w:val="16"/>
              </w:rPr>
              <w:t>References</w:t>
            </w:r>
          </w:p>
          <w:p w14:paraId="1646BBDB" w14:textId="77777777" w:rsidR="001F2EF4" w:rsidRPr="001F2EF4" w:rsidRDefault="001F2EF4" w:rsidP="0068390A">
            <w:pPr>
              <w:pStyle w:val="EndNoteBibliography"/>
              <w:spacing w:after="0"/>
              <w:ind w:left="482" w:hanging="482"/>
              <w:rPr>
                <w:rFonts w:cs="Calibri"/>
                <w:sz w:val="16"/>
                <w:szCs w:val="16"/>
              </w:rPr>
            </w:pPr>
            <w:r w:rsidRPr="001F2EF4">
              <w:rPr>
                <w:rFonts w:cs="Calibri"/>
                <w:sz w:val="16"/>
                <w:szCs w:val="16"/>
              </w:rPr>
              <w:fldChar w:fldCharType="begin"/>
            </w:r>
            <w:r w:rsidRPr="001F2EF4">
              <w:rPr>
                <w:rFonts w:cs="Calibri"/>
                <w:sz w:val="16"/>
                <w:szCs w:val="16"/>
              </w:rPr>
              <w:instrText xml:space="preserve"> ADDIN EN.REFLIST </w:instrText>
            </w:r>
            <w:r w:rsidRPr="001F2EF4">
              <w:rPr>
                <w:rFonts w:cs="Calibri"/>
                <w:sz w:val="16"/>
                <w:szCs w:val="16"/>
              </w:rPr>
              <w:fldChar w:fldCharType="separate"/>
            </w:r>
            <w:bookmarkStart w:id="8" w:name="_ENREF_1"/>
            <w:r w:rsidRPr="001F2EF4">
              <w:rPr>
                <w:rFonts w:cs="Calibri"/>
                <w:sz w:val="16"/>
                <w:szCs w:val="16"/>
              </w:rPr>
              <w:t>1</w:t>
            </w:r>
            <w:r w:rsidRPr="001F2EF4">
              <w:rPr>
                <w:rFonts w:cs="Calibri"/>
                <w:sz w:val="16"/>
                <w:szCs w:val="16"/>
              </w:rPr>
              <w:tab/>
              <w:t xml:space="preserve">Köbel M, Luo L, Grevers X, Lee S, Brooks-Wilson A, Gilks CB, Le ND and Cook LS (2019). Ovarian carcinoma histotype: strengths and limitations of integrating morphology with immunohistochemical predictions. </w:t>
            </w:r>
            <w:r w:rsidRPr="001F2EF4">
              <w:rPr>
                <w:rFonts w:cs="Calibri"/>
                <w:i/>
                <w:sz w:val="16"/>
                <w:szCs w:val="16"/>
              </w:rPr>
              <w:t>Int J Gynecol Pathol</w:t>
            </w:r>
            <w:r w:rsidRPr="001F2EF4">
              <w:rPr>
                <w:rFonts w:cs="Calibri"/>
                <w:sz w:val="16"/>
                <w:szCs w:val="16"/>
              </w:rPr>
              <w:t xml:space="preserve"> 38(4):353-362.</w:t>
            </w:r>
          </w:p>
          <w:p w14:paraId="79BBEE9B" w14:textId="77777777" w:rsidR="001F2EF4" w:rsidRPr="001F2EF4" w:rsidRDefault="001F2EF4" w:rsidP="0068390A">
            <w:pPr>
              <w:pStyle w:val="EndNoteBibliography"/>
              <w:spacing w:after="0"/>
              <w:ind w:left="482" w:hanging="482"/>
              <w:rPr>
                <w:rFonts w:cs="Calibri"/>
                <w:sz w:val="16"/>
                <w:szCs w:val="16"/>
              </w:rPr>
            </w:pPr>
            <w:bookmarkStart w:id="9" w:name="_ENREF_2"/>
            <w:bookmarkEnd w:id="8"/>
            <w:r w:rsidRPr="001F2EF4">
              <w:rPr>
                <w:rFonts w:cs="Calibri"/>
                <w:sz w:val="16"/>
                <w:szCs w:val="16"/>
              </w:rPr>
              <w:t>2</w:t>
            </w:r>
            <w:r w:rsidRPr="001F2EF4">
              <w:rPr>
                <w:rFonts w:cs="Calibri"/>
                <w:sz w:val="16"/>
                <w:szCs w:val="16"/>
              </w:rPr>
              <w:tab/>
              <w:t xml:space="preserve">Köbel M, Rahimi K, Rambau PF, Naugler C, Le Page C, Meunier L, de Ladurantaye M, Lee S, Leung S, Goode EL, Ramus SJ, Carlson JW, Li X, Ewanowich CA, Kelemen LE, Vanderhyden B, Provencher D, Huntsman D, Lee CH, Gilks CB and Mes Masson AM (2016). An immunohistochemical algorithm for ovarian carcinoma typing. </w:t>
            </w:r>
            <w:r w:rsidRPr="001F2EF4">
              <w:rPr>
                <w:rFonts w:cs="Calibri"/>
                <w:i/>
                <w:sz w:val="16"/>
                <w:szCs w:val="16"/>
              </w:rPr>
              <w:t>Int J Gynecol Pathol</w:t>
            </w:r>
            <w:r w:rsidRPr="001F2EF4">
              <w:rPr>
                <w:rFonts w:cs="Calibri"/>
                <w:sz w:val="16"/>
                <w:szCs w:val="16"/>
              </w:rPr>
              <w:t xml:space="preserve"> 35(5):430-441.</w:t>
            </w:r>
          </w:p>
          <w:p w14:paraId="3DECDA8B" w14:textId="77777777" w:rsidR="001F2EF4" w:rsidRPr="001F2EF4" w:rsidRDefault="001F2EF4" w:rsidP="0068390A">
            <w:pPr>
              <w:pStyle w:val="EndNoteBibliography"/>
              <w:spacing w:after="0"/>
              <w:ind w:left="482" w:hanging="482"/>
              <w:rPr>
                <w:rFonts w:cs="Calibri"/>
                <w:sz w:val="16"/>
                <w:szCs w:val="16"/>
              </w:rPr>
            </w:pPr>
            <w:bookmarkStart w:id="10" w:name="_ENREF_3"/>
            <w:bookmarkEnd w:id="9"/>
            <w:r w:rsidRPr="001F2EF4">
              <w:rPr>
                <w:rFonts w:cs="Calibri"/>
                <w:sz w:val="16"/>
                <w:szCs w:val="16"/>
              </w:rPr>
              <w:t>3</w:t>
            </w:r>
            <w:r w:rsidRPr="001F2EF4">
              <w:rPr>
                <w:rFonts w:cs="Calibri"/>
                <w:sz w:val="16"/>
                <w:szCs w:val="16"/>
              </w:rPr>
              <w:tab/>
              <w:t xml:space="preserve">Attanoos RL, Griffin A and Gibbs AR (2003). The use of immunohistochemistry in distinguishing reactive from neoplastic mesothelium. A novel use for desmin and comparative evaluation with epithelial membrane antigen, p53, platelet-derived growth factor-receptor, P-glycoprotein and Bcl-2. </w:t>
            </w:r>
            <w:r w:rsidRPr="001F2EF4">
              <w:rPr>
                <w:rFonts w:cs="Calibri"/>
                <w:i/>
                <w:sz w:val="16"/>
                <w:szCs w:val="16"/>
              </w:rPr>
              <w:t>Histopathology</w:t>
            </w:r>
            <w:r w:rsidRPr="001F2EF4">
              <w:rPr>
                <w:rFonts w:cs="Calibri"/>
                <w:sz w:val="16"/>
                <w:szCs w:val="16"/>
              </w:rPr>
              <w:t xml:space="preserve"> 43(3):231-238.</w:t>
            </w:r>
          </w:p>
          <w:p w14:paraId="174CBDD7" w14:textId="77777777" w:rsidR="001F2EF4" w:rsidRPr="001F2EF4" w:rsidRDefault="001F2EF4" w:rsidP="0068390A">
            <w:pPr>
              <w:pStyle w:val="EndNoteBibliography"/>
              <w:spacing w:after="0"/>
              <w:ind w:left="482" w:hanging="482"/>
              <w:rPr>
                <w:rFonts w:cs="Calibri"/>
                <w:sz w:val="16"/>
                <w:szCs w:val="16"/>
              </w:rPr>
            </w:pPr>
            <w:bookmarkStart w:id="11" w:name="_ENREF_4"/>
            <w:bookmarkEnd w:id="10"/>
            <w:r w:rsidRPr="001F2EF4">
              <w:rPr>
                <w:rFonts w:cs="Calibri"/>
                <w:sz w:val="16"/>
                <w:szCs w:val="16"/>
              </w:rPr>
              <w:t>4</w:t>
            </w:r>
            <w:r w:rsidRPr="001F2EF4">
              <w:rPr>
                <w:rFonts w:cs="Calibri"/>
                <w:sz w:val="16"/>
                <w:szCs w:val="16"/>
              </w:rPr>
              <w:tab/>
              <w:t xml:space="preserve">Bernardi L, Bizzarro T, Pironi F, Szymczuk S, Buda R, Fabbri E, Di Claudio G and Rossi G (2020). The "Brescia panel" (Claudin-4 and BRCA-associated protein 1) in the differential diagnosis of mesotheliomas with epithelioid features versus metastatic carcinomas. </w:t>
            </w:r>
            <w:r w:rsidRPr="001F2EF4">
              <w:rPr>
                <w:rFonts w:cs="Calibri"/>
                <w:i/>
                <w:sz w:val="16"/>
                <w:szCs w:val="16"/>
              </w:rPr>
              <w:t>Cancer Cytopathol</w:t>
            </w:r>
            <w:r w:rsidRPr="001F2EF4">
              <w:rPr>
                <w:rFonts w:cs="Calibri"/>
                <w:sz w:val="16"/>
                <w:szCs w:val="16"/>
              </w:rPr>
              <w:t>:  DOI: 10.1002/cncy.22368.</w:t>
            </w:r>
          </w:p>
          <w:p w14:paraId="1D6D2F4B" w14:textId="77777777" w:rsidR="001F2EF4" w:rsidRPr="001F2EF4" w:rsidRDefault="001F2EF4" w:rsidP="0068390A">
            <w:pPr>
              <w:pStyle w:val="EndNoteBibliography"/>
              <w:spacing w:after="0"/>
              <w:ind w:left="482" w:hanging="482"/>
              <w:rPr>
                <w:rFonts w:cs="Calibri"/>
                <w:sz w:val="16"/>
                <w:szCs w:val="16"/>
              </w:rPr>
            </w:pPr>
            <w:bookmarkStart w:id="12" w:name="_ENREF_5"/>
            <w:bookmarkEnd w:id="11"/>
            <w:r w:rsidRPr="001F2EF4">
              <w:rPr>
                <w:rFonts w:cs="Calibri"/>
                <w:sz w:val="16"/>
                <w:szCs w:val="16"/>
              </w:rPr>
              <w:t>5</w:t>
            </w:r>
            <w:r w:rsidRPr="001F2EF4">
              <w:rPr>
                <w:rFonts w:cs="Calibri"/>
                <w:sz w:val="16"/>
                <w:szCs w:val="16"/>
              </w:rPr>
              <w:tab/>
              <w:t xml:space="preserve">Facchetti F, Lonardi S, Gentili F, Bercich L, Falchetti M, Tardanico R, Baronchelli C, Lucini L, Santin A and Murer B (2007). Claudin 4 identifies a wide spectrum of epithelial neoplasms and represents a very useful marker for carcinoma versus mesothelioma diagnosis in pleural and peritoneal biopsies and effusions. </w:t>
            </w:r>
            <w:r w:rsidRPr="001F2EF4">
              <w:rPr>
                <w:rFonts w:cs="Calibri"/>
                <w:i/>
                <w:sz w:val="16"/>
                <w:szCs w:val="16"/>
              </w:rPr>
              <w:t>Virchows Arch</w:t>
            </w:r>
            <w:r w:rsidRPr="001F2EF4">
              <w:rPr>
                <w:rFonts w:cs="Calibri"/>
                <w:sz w:val="16"/>
                <w:szCs w:val="16"/>
              </w:rPr>
              <w:t xml:space="preserve"> 451(3):669-680.</w:t>
            </w:r>
          </w:p>
          <w:p w14:paraId="47B9A3F3" w14:textId="77777777" w:rsidR="001F2EF4" w:rsidRPr="001F2EF4" w:rsidRDefault="001F2EF4" w:rsidP="0068390A">
            <w:pPr>
              <w:pStyle w:val="EndNoteBibliography"/>
              <w:spacing w:after="0"/>
              <w:ind w:left="482" w:hanging="482"/>
              <w:rPr>
                <w:rFonts w:cs="Calibri"/>
                <w:sz w:val="16"/>
                <w:szCs w:val="16"/>
              </w:rPr>
            </w:pPr>
            <w:bookmarkStart w:id="13" w:name="_ENREF_6"/>
            <w:bookmarkEnd w:id="12"/>
            <w:r w:rsidRPr="001F2EF4">
              <w:rPr>
                <w:rFonts w:cs="Calibri"/>
                <w:sz w:val="16"/>
                <w:szCs w:val="16"/>
              </w:rPr>
              <w:t>6</w:t>
            </w:r>
            <w:r w:rsidRPr="001F2EF4">
              <w:rPr>
                <w:rFonts w:cs="Calibri"/>
                <w:sz w:val="16"/>
                <w:szCs w:val="16"/>
              </w:rPr>
              <w:tab/>
              <w:t xml:space="preserve">Ordóñez NG (2006). Value of immunohistochemistry in distinguishing peritoneal mesothelioma from serous carcinoma of the ovary and peritoneum: a review and update. </w:t>
            </w:r>
            <w:r w:rsidRPr="001F2EF4">
              <w:rPr>
                <w:rFonts w:cs="Calibri"/>
                <w:i/>
                <w:sz w:val="16"/>
                <w:szCs w:val="16"/>
              </w:rPr>
              <w:t>Adv Anat Pathol</w:t>
            </w:r>
            <w:r w:rsidRPr="001F2EF4">
              <w:rPr>
                <w:rFonts w:cs="Calibri"/>
                <w:sz w:val="16"/>
                <w:szCs w:val="16"/>
              </w:rPr>
              <w:t xml:space="preserve"> 13(1):16-25.</w:t>
            </w:r>
          </w:p>
          <w:p w14:paraId="4577DE6F" w14:textId="77777777" w:rsidR="001F2EF4" w:rsidRPr="001F2EF4" w:rsidRDefault="001F2EF4" w:rsidP="0068390A">
            <w:pPr>
              <w:pStyle w:val="EndNoteBibliography"/>
              <w:spacing w:after="0"/>
              <w:ind w:left="482" w:hanging="482"/>
              <w:rPr>
                <w:rFonts w:cs="Calibri"/>
                <w:sz w:val="16"/>
                <w:szCs w:val="16"/>
              </w:rPr>
            </w:pPr>
            <w:bookmarkStart w:id="14" w:name="_ENREF_7"/>
            <w:bookmarkEnd w:id="13"/>
            <w:r w:rsidRPr="001F2EF4">
              <w:rPr>
                <w:rFonts w:cs="Calibri"/>
                <w:sz w:val="16"/>
                <w:szCs w:val="16"/>
              </w:rPr>
              <w:t>7</w:t>
            </w:r>
            <w:r w:rsidRPr="001F2EF4">
              <w:rPr>
                <w:rFonts w:cs="Calibri"/>
                <w:sz w:val="16"/>
                <w:szCs w:val="16"/>
              </w:rPr>
              <w:tab/>
              <w:t xml:space="preserve">Ordóñez NG (2013). Value of PAX8, PAX2, claudin-4, and h-caldesmon immunostaining in distinguishing peritoneal epithelioid mesotheliomas from serous carcinomas. </w:t>
            </w:r>
            <w:r w:rsidRPr="001F2EF4">
              <w:rPr>
                <w:rFonts w:cs="Calibri"/>
                <w:i/>
                <w:sz w:val="16"/>
                <w:szCs w:val="16"/>
              </w:rPr>
              <w:t>Mod Pathol</w:t>
            </w:r>
            <w:r w:rsidRPr="001F2EF4">
              <w:rPr>
                <w:rFonts w:cs="Calibri"/>
                <w:sz w:val="16"/>
                <w:szCs w:val="16"/>
              </w:rPr>
              <w:t xml:space="preserve"> 26(4):553-562.</w:t>
            </w:r>
          </w:p>
          <w:p w14:paraId="00965E0C" w14:textId="77777777" w:rsidR="001F2EF4" w:rsidRPr="001F2EF4" w:rsidRDefault="001F2EF4" w:rsidP="0068390A">
            <w:pPr>
              <w:pStyle w:val="EndNoteBibliography"/>
              <w:spacing w:after="0"/>
              <w:ind w:left="482" w:hanging="482"/>
              <w:rPr>
                <w:rFonts w:cs="Calibri"/>
                <w:sz w:val="16"/>
                <w:szCs w:val="16"/>
              </w:rPr>
            </w:pPr>
            <w:bookmarkStart w:id="15" w:name="_ENREF_8"/>
            <w:bookmarkEnd w:id="14"/>
            <w:r w:rsidRPr="001F2EF4">
              <w:rPr>
                <w:rFonts w:cs="Calibri"/>
                <w:sz w:val="16"/>
                <w:szCs w:val="16"/>
              </w:rPr>
              <w:t>8</w:t>
            </w:r>
            <w:r w:rsidRPr="001F2EF4">
              <w:rPr>
                <w:rFonts w:cs="Calibri"/>
                <w:sz w:val="16"/>
                <w:szCs w:val="16"/>
              </w:rPr>
              <w:tab/>
              <w:t xml:space="preserve">Patel A, Borczuk AC and Siddiqui MT (2020). Utility of Claudin-4 versus BerEP4 and B72.3 in pleural fluids with metastatic lung adenocarcinoma. </w:t>
            </w:r>
            <w:r w:rsidRPr="001F2EF4">
              <w:rPr>
                <w:rFonts w:cs="Calibri"/>
                <w:i/>
                <w:sz w:val="16"/>
                <w:szCs w:val="16"/>
              </w:rPr>
              <w:t>J Am Soc Cytopathol</w:t>
            </w:r>
            <w:r w:rsidRPr="001F2EF4">
              <w:rPr>
                <w:rFonts w:cs="Calibri"/>
                <w:sz w:val="16"/>
                <w:szCs w:val="16"/>
              </w:rPr>
              <w:t xml:space="preserve"> 9(3):146-151.</w:t>
            </w:r>
          </w:p>
          <w:p w14:paraId="31287B45" w14:textId="77777777" w:rsidR="001F2EF4" w:rsidRPr="001F2EF4" w:rsidRDefault="001F2EF4" w:rsidP="0068390A">
            <w:pPr>
              <w:pStyle w:val="EndNoteBibliography"/>
              <w:spacing w:after="0"/>
              <w:ind w:left="482" w:hanging="482"/>
              <w:rPr>
                <w:rFonts w:cs="Calibri"/>
                <w:sz w:val="16"/>
                <w:szCs w:val="16"/>
              </w:rPr>
            </w:pPr>
            <w:bookmarkStart w:id="16" w:name="_ENREF_9"/>
            <w:bookmarkEnd w:id="15"/>
            <w:r w:rsidRPr="001F2EF4">
              <w:rPr>
                <w:rFonts w:cs="Calibri"/>
                <w:sz w:val="16"/>
                <w:szCs w:val="16"/>
              </w:rPr>
              <w:t>9</w:t>
            </w:r>
            <w:r w:rsidRPr="001F2EF4">
              <w:rPr>
                <w:rFonts w:cs="Calibri"/>
                <w:sz w:val="16"/>
                <w:szCs w:val="16"/>
              </w:rPr>
              <w:tab/>
              <w:t xml:space="preserve">Tandon RT, Jimenez-Cortez Y, Taub R and Borczuk AC (2018). Immunohistochemistry in peritoneal mesothelioma: a single-center experience of 244 cases. </w:t>
            </w:r>
            <w:r w:rsidRPr="001F2EF4">
              <w:rPr>
                <w:rFonts w:cs="Calibri"/>
                <w:i/>
                <w:sz w:val="16"/>
                <w:szCs w:val="16"/>
              </w:rPr>
              <w:t>Arch Pathol Lab Med</w:t>
            </w:r>
            <w:r w:rsidRPr="001F2EF4">
              <w:rPr>
                <w:rFonts w:cs="Calibri"/>
                <w:sz w:val="16"/>
                <w:szCs w:val="16"/>
              </w:rPr>
              <w:t xml:space="preserve"> 142(2):236-242.</w:t>
            </w:r>
          </w:p>
          <w:p w14:paraId="24384A2F" w14:textId="77777777" w:rsidR="001F2EF4" w:rsidRPr="001F2EF4" w:rsidRDefault="001F2EF4" w:rsidP="0068390A">
            <w:pPr>
              <w:pStyle w:val="EndNoteBibliography"/>
              <w:spacing w:after="0"/>
              <w:ind w:left="482" w:hanging="482"/>
              <w:rPr>
                <w:rFonts w:cs="Calibri"/>
                <w:sz w:val="16"/>
                <w:szCs w:val="16"/>
              </w:rPr>
            </w:pPr>
            <w:bookmarkStart w:id="17" w:name="_ENREF_10"/>
            <w:bookmarkEnd w:id="16"/>
            <w:r w:rsidRPr="001F2EF4">
              <w:rPr>
                <w:rFonts w:cs="Calibri"/>
                <w:sz w:val="16"/>
                <w:szCs w:val="16"/>
              </w:rPr>
              <w:t>10</w:t>
            </w:r>
            <w:r w:rsidRPr="001F2EF4">
              <w:rPr>
                <w:rFonts w:cs="Calibri"/>
                <w:sz w:val="16"/>
                <w:szCs w:val="16"/>
              </w:rPr>
              <w:tab/>
              <w:t xml:space="preserve">Hwang HC, Sheffield BS, Rodriguez S, Thompson K, Tse CH, Gown AM and Churg A (2016). Utility of BAP1 immunohistochemistry and p16 (CDKN2A) FISH in the diagnosis of malignant mesothelioma in effusion cytology specimens. </w:t>
            </w:r>
            <w:r w:rsidRPr="001F2EF4">
              <w:rPr>
                <w:rFonts w:cs="Calibri"/>
                <w:i/>
                <w:sz w:val="16"/>
                <w:szCs w:val="16"/>
              </w:rPr>
              <w:t>Am J Surg Pathol</w:t>
            </w:r>
            <w:r w:rsidRPr="001F2EF4">
              <w:rPr>
                <w:rFonts w:cs="Calibri"/>
                <w:sz w:val="16"/>
                <w:szCs w:val="16"/>
              </w:rPr>
              <w:t xml:space="preserve"> 40(1):120-126.</w:t>
            </w:r>
          </w:p>
          <w:p w14:paraId="17473104" w14:textId="77777777" w:rsidR="001F2EF4" w:rsidRPr="001F2EF4" w:rsidRDefault="001F2EF4" w:rsidP="0068390A">
            <w:pPr>
              <w:pStyle w:val="EndNoteBibliography"/>
              <w:spacing w:after="0"/>
              <w:ind w:left="482" w:hanging="482"/>
              <w:rPr>
                <w:rFonts w:cs="Calibri"/>
                <w:sz w:val="16"/>
                <w:szCs w:val="16"/>
              </w:rPr>
            </w:pPr>
            <w:bookmarkStart w:id="18" w:name="_ENREF_11"/>
            <w:bookmarkEnd w:id="17"/>
            <w:r w:rsidRPr="001F2EF4">
              <w:rPr>
                <w:rFonts w:cs="Calibri"/>
                <w:sz w:val="16"/>
                <w:szCs w:val="16"/>
              </w:rPr>
              <w:t>11</w:t>
            </w:r>
            <w:r w:rsidRPr="001F2EF4">
              <w:rPr>
                <w:rFonts w:cs="Calibri"/>
                <w:sz w:val="16"/>
                <w:szCs w:val="16"/>
              </w:rPr>
              <w:tab/>
              <w:t xml:space="preserve">Kleinberg L, Holth A, Trope CG, Reich R and Davidson B (2008). Claudin upregulation in ovarian carcinoma effusions is associated with poor survival. </w:t>
            </w:r>
            <w:r w:rsidRPr="001F2EF4">
              <w:rPr>
                <w:rFonts w:cs="Calibri"/>
                <w:i/>
                <w:sz w:val="16"/>
                <w:szCs w:val="16"/>
              </w:rPr>
              <w:t>Hum Pathol</w:t>
            </w:r>
            <w:r w:rsidRPr="001F2EF4">
              <w:rPr>
                <w:rFonts w:cs="Calibri"/>
                <w:sz w:val="16"/>
                <w:szCs w:val="16"/>
              </w:rPr>
              <w:t xml:space="preserve"> 39(5):747-757.</w:t>
            </w:r>
          </w:p>
          <w:p w14:paraId="4C799B7A" w14:textId="77777777" w:rsidR="001F2EF4" w:rsidRPr="001F2EF4" w:rsidRDefault="001F2EF4" w:rsidP="0068390A">
            <w:pPr>
              <w:pStyle w:val="EndNoteBibliography"/>
              <w:spacing w:after="0"/>
              <w:ind w:left="482" w:hanging="482"/>
              <w:rPr>
                <w:rFonts w:cs="Calibri"/>
                <w:sz w:val="16"/>
                <w:szCs w:val="16"/>
              </w:rPr>
            </w:pPr>
            <w:bookmarkStart w:id="19" w:name="_ENREF_12"/>
            <w:bookmarkEnd w:id="18"/>
            <w:r w:rsidRPr="001F2EF4">
              <w:rPr>
                <w:rFonts w:cs="Calibri"/>
                <w:sz w:val="16"/>
                <w:szCs w:val="16"/>
              </w:rPr>
              <w:t>12</w:t>
            </w:r>
            <w:r w:rsidRPr="001F2EF4">
              <w:rPr>
                <w:rFonts w:cs="Calibri"/>
                <w:sz w:val="16"/>
                <w:szCs w:val="16"/>
              </w:rPr>
              <w:tab/>
              <w:t xml:space="preserve">Ohta Y, Sasaki Y, Saito M, Kushima M, Takimoto M, Shiokawa A and Ota H (2013). Claudin-4 as a marker for distinguishing malignant mesothelioma from lung carcinoma and serous adenocarcinoma. </w:t>
            </w:r>
            <w:r w:rsidRPr="001F2EF4">
              <w:rPr>
                <w:rFonts w:cs="Calibri"/>
                <w:i/>
                <w:sz w:val="16"/>
                <w:szCs w:val="16"/>
              </w:rPr>
              <w:t>Int J Surg Pathol</w:t>
            </w:r>
            <w:r w:rsidRPr="001F2EF4">
              <w:rPr>
                <w:rFonts w:cs="Calibri"/>
                <w:sz w:val="16"/>
                <w:szCs w:val="16"/>
              </w:rPr>
              <w:t xml:space="preserve"> 21(5):493-501.</w:t>
            </w:r>
          </w:p>
          <w:p w14:paraId="4ED252D5" w14:textId="77777777" w:rsidR="004B4788" w:rsidRDefault="004B4788" w:rsidP="0068390A">
            <w:pPr>
              <w:pStyle w:val="EndNoteBibliography"/>
              <w:spacing w:after="0"/>
              <w:ind w:left="482" w:hanging="482"/>
              <w:rPr>
                <w:rFonts w:cs="Calibri"/>
                <w:sz w:val="16"/>
                <w:szCs w:val="16"/>
              </w:rPr>
            </w:pPr>
            <w:bookmarkStart w:id="20" w:name="_ENREF_13"/>
            <w:bookmarkEnd w:id="19"/>
          </w:p>
          <w:p w14:paraId="0584EE7D" w14:textId="64DEB4FE" w:rsidR="001F2EF4" w:rsidRPr="001F2EF4" w:rsidRDefault="001F2EF4" w:rsidP="0068390A">
            <w:pPr>
              <w:pStyle w:val="EndNoteBibliography"/>
              <w:spacing w:after="0"/>
              <w:ind w:left="482" w:hanging="482"/>
              <w:rPr>
                <w:rFonts w:cs="Calibri"/>
                <w:sz w:val="16"/>
                <w:szCs w:val="16"/>
              </w:rPr>
            </w:pPr>
            <w:r w:rsidRPr="001F2EF4">
              <w:rPr>
                <w:rFonts w:cs="Calibri"/>
                <w:sz w:val="16"/>
                <w:szCs w:val="16"/>
              </w:rPr>
              <w:lastRenderedPageBreak/>
              <w:t>13</w:t>
            </w:r>
            <w:r w:rsidRPr="001F2EF4">
              <w:rPr>
                <w:rFonts w:cs="Calibri"/>
                <w:sz w:val="16"/>
                <w:szCs w:val="16"/>
              </w:rPr>
              <w:tab/>
              <w:t xml:space="preserve">Meagher NS, Wang L, Rambau PF, Intermaggio MP, Huntsman DG, Wilkens LR, El-Bahrawy MA, Ness RB, Odunsi K, Steed H, Herpel E, Anglesio MS, Zhang B, Lambie N, Swerdlow AJ, Lubiński J, Vierkant RA, Goode EL, Menon U, Toloczko-Grabarek A, Oszurek O, Bilic S, Talhouk A, García-Closas M, Wang Q, Tan A, Farrell R, Kennedy CJ, Jimenez-Linan M, Sundfeldt K, Etter JL, Menkiszak J, Goodman MT, Klonowski P, Leung Y, Winham SJ, Moysich KB, Behrens S, Kluz T, Edwards RP, Gronwald J, Modugno F, Hernandez BY, Chow C, Kelemen LE, Keeney GL, Carney ME, Natanzon Y, Robertson G, Sharma R, Gayther SA, Alsop J, Luk H, Karpinskyj C, Campbell I, Sinn P, Gentry-Maharaj A, Coulson P, Chang-Claude J, Shah M, Widschwendter M, Tang K, Schoemaker MJ, Koziak JM, Cook LS, Brenton JD, Daley F, Kristjansdottir B, Mateoiu C, Larson MC, Harnett PR, Jung A, deFazio A, Gorringe KL, Pharoah PDP, Minoo P, Stewart C, Bathe OF, Gui X, Cohen P, Ramus SJ and Köbel M (2019). A combination of the immunohistochemical markers CK7 and SATB2 is highly sensitive and specific for distinguishing primary ovarian mucinous tumors from colorectal and appendiceal metastases. </w:t>
            </w:r>
            <w:r w:rsidRPr="001F2EF4">
              <w:rPr>
                <w:rFonts w:cs="Calibri"/>
                <w:i/>
                <w:sz w:val="16"/>
                <w:szCs w:val="16"/>
              </w:rPr>
              <w:t>Mod Pathol</w:t>
            </w:r>
            <w:r w:rsidRPr="001F2EF4">
              <w:rPr>
                <w:rFonts w:cs="Calibri"/>
                <w:sz w:val="16"/>
                <w:szCs w:val="16"/>
              </w:rPr>
              <w:t xml:space="preserve"> 32(12):1834-1846.</w:t>
            </w:r>
          </w:p>
          <w:p w14:paraId="28C0E422" w14:textId="77777777" w:rsidR="001F2EF4" w:rsidRPr="001F2EF4" w:rsidRDefault="001F2EF4" w:rsidP="0068390A">
            <w:pPr>
              <w:pStyle w:val="EndNoteBibliography"/>
              <w:spacing w:after="0"/>
              <w:ind w:left="482" w:hanging="482"/>
              <w:rPr>
                <w:rFonts w:cs="Calibri"/>
                <w:sz w:val="16"/>
                <w:szCs w:val="16"/>
              </w:rPr>
            </w:pPr>
            <w:bookmarkStart w:id="21" w:name="_ENREF_14"/>
            <w:bookmarkEnd w:id="20"/>
            <w:r w:rsidRPr="001F2EF4">
              <w:rPr>
                <w:rFonts w:cs="Calibri"/>
                <w:sz w:val="16"/>
                <w:szCs w:val="16"/>
              </w:rPr>
              <w:t>14</w:t>
            </w:r>
            <w:r w:rsidRPr="001F2EF4">
              <w:rPr>
                <w:rFonts w:cs="Calibri"/>
                <w:sz w:val="16"/>
                <w:szCs w:val="16"/>
              </w:rPr>
              <w:tab/>
              <w:t xml:space="preserve">Zhao C, Bratthauer GL, Barner R and Vang R (2007). Comparative analysis of alternative and traditional immunohistochemical markers for the distinction of ovarian sertoli cell tumor from endometrioid tumors and carcinoid tumor: A study of 160 cases. </w:t>
            </w:r>
            <w:r w:rsidRPr="001F2EF4">
              <w:rPr>
                <w:rFonts w:cs="Calibri"/>
                <w:i/>
                <w:sz w:val="16"/>
                <w:szCs w:val="16"/>
              </w:rPr>
              <w:t>Am J Surg Pathol</w:t>
            </w:r>
            <w:r w:rsidRPr="001F2EF4">
              <w:rPr>
                <w:rFonts w:cs="Calibri"/>
                <w:sz w:val="16"/>
                <w:szCs w:val="16"/>
              </w:rPr>
              <w:t xml:space="preserve"> 31(2):255-266.</w:t>
            </w:r>
          </w:p>
          <w:p w14:paraId="1BE21348" w14:textId="77777777" w:rsidR="001F2EF4" w:rsidRPr="001F2EF4" w:rsidRDefault="001F2EF4" w:rsidP="0068390A">
            <w:pPr>
              <w:pStyle w:val="EndNoteBibliography"/>
              <w:spacing w:after="0"/>
              <w:ind w:left="482" w:hanging="482"/>
              <w:rPr>
                <w:rFonts w:cs="Calibri"/>
                <w:sz w:val="16"/>
                <w:szCs w:val="16"/>
              </w:rPr>
            </w:pPr>
            <w:bookmarkStart w:id="22" w:name="_ENREF_15"/>
            <w:bookmarkEnd w:id="21"/>
            <w:r w:rsidRPr="001F2EF4">
              <w:rPr>
                <w:rFonts w:cs="Calibri"/>
                <w:sz w:val="16"/>
                <w:szCs w:val="16"/>
              </w:rPr>
              <w:t>15</w:t>
            </w:r>
            <w:r w:rsidRPr="001F2EF4">
              <w:rPr>
                <w:rFonts w:cs="Calibri"/>
                <w:sz w:val="16"/>
                <w:szCs w:val="16"/>
              </w:rPr>
              <w:tab/>
              <w:t xml:space="preserve">Hu J, Khalifa RD, Roma AA and Fadare O (2018). The pathologic distinction of primary and metastatic mucinous tumors involving the ovary: A re-evaluation of algorithms based on gross features. </w:t>
            </w:r>
            <w:r w:rsidRPr="001F2EF4">
              <w:rPr>
                <w:rFonts w:cs="Calibri"/>
                <w:i/>
                <w:sz w:val="16"/>
                <w:szCs w:val="16"/>
              </w:rPr>
              <w:t>Ann Diagn Pathol</w:t>
            </w:r>
            <w:r w:rsidRPr="001F2EF4">
              <w:rPr>
                <w:rFonts w:cs="Calibri"/>
                <w:sz w:val="16"/>
                <w:szCs w:val="16"/>
              </w:rPr>
              <w:t xml:space="preserve"> 37:1-6.</w:t>
            </w:r>
          </w:p>
          <w:p w14:paraId="693F06F6" w14:textId="77777777" w:rsidR="001F2EF4" w:rsidRPr="001F2EF4" w:rsidRDefault="001F2EF4" w:rsidP="0068390A">
            <w:pPr>
              <w:pStyle w:val="EndNoteBibliography"/>
              <w:spacing w:after="0"/>
              <w:ind w:left="482" w:hanging="482"/>
              <w:rPr>
                <w:rFonts w:cs="Calibri"/>
                <w:sz w:val="16"/>
                <w:szCs w:val="16"/>
              </w:rPr>
            </w:pPr>
            <w:bookmarkStart w:id="23" w:name="_ENREF_16"/>
            <w:bookmarkEnd w:id="22"/>
            <w:r w:rsidRPr="001F2EF4">
              <w:rPr>
                <w:rFonts w:cs="Calibri"/>
                <w:sz w:val="16"/>
                <w:szCs w:val="16"/>
              </w:rPr>
              <w:t>16</w:t>
            </w:r>
            <w:r w:rsidRPr="001F2EF4">
              <w:rPr>
                <w:rFonts w:cs="Calibri"/>
                <w:sz w:val="16"/>
                <w:szCs w:val="16"/>
              </w:rPr>
              <w:tab/>
              <w:t xml:space="preserve">Pinto PB, Derchain SF and Andrade LA (2012). Metastatic mucinous carcinomas in the ovary: a practical approach to diagnosis related to gross aspects and to immunohistochemical evaluation. </w:t>
            </w:r>
            <w:r w:rsidRPr="001F2EF4">
              <w:rPr>
                <w:rFonts w:cs="Calibri"/>
                <w:i/>
                <w:sz w:val="16"/>
                <w:szCs w:val="16"/>
              </w:rPr>
              <w:t>Int J Gynecol Pathol</w:t>
            </w:r>
            <w:r w:rsidRPr="001F2EF4">
              <w:rPr>
                <w:rFonts w:cs="Calibri"/>
                <w:sz w:val="16"/>
                <w:szCs w:val="16"/>
              </w:rPr>
              <w:t xml:space="preserve"> 31(4):313-318.</w:t>
            </w:r>
          </w:p>
          <w:p w14:paraId="03573B7D" w14:textId="77777777" w:rsidR="001F2EF4" w:rsidRPr="001F2EF4" w:rsidRDefault="001F2EF4" w:rsidP="0068390A">
            <w:pPr>
              <w:pStyle w:val="EndNoteBibliography"/>
              <w:spacing w:after="0"/>
              <w:ind w:left="482" w:hanging="482"/>
              <w:rPr>
                <w:rFonts w:cs="Calibri"/>
                <w:sz w:val="16"/>
                <w:szCs w:val="16"/>
              </w:rPr>
            </w:pPr>
            <w:bookmarkStart w:id="24" w:name="_ENREF_17"/>
            <w:bookmarkEnd w:id="23"/>
            <w:r w:rsidRPr="001F2EF4">
              <w:rPr>
                <w:rFonts w:cs="Calibri"/>
                <w:sz w:val="16"/>
                <w:szCs w:val="16"/>
              </w:rPr>
              <w:t>17</w:t>
            </w:r>
            <w:r w:rsidRPr="001F2EF4">
              <w:rPr>
                <w:rFonts w:cs="Calibri"/>
                <w:sz w:val="16"/>
                <w:szCs w:val="16"/>
              </w:rPr>
              <w:tab/>
              <w:t xml:space="preserve">Elishaev E, Gilks CB, Miller D, Srodon M, Kurman RJ and Ronnett BM (2005). Synchronous and metachronous endocervical and ovarian neoplasms: evidence supporting interpretation of the ovarian neoplasms as metastatic endocervical adenocarcinomas simulating primary ovarian surface epithelial neoplasms. </w:t>
            </w:r>
            <w:r w:rsidRPr="001F2EF4">
              <w:rPr>
                <w:rFonts w:cs="Calibri"/>
                <w:i/>
                <w:sz w:val="16"/>
                <w:szCs w:val="16"/>
              </w:rPr>
              <w:t>Am J Surg Pathol</w:t>
            </w:r>
            <w:r w:rsidRPr="001F2EF4">
              <w:rPr>
                <w:rFonts w:cs="Calibri"/>
                <w:sz w:val="16"/>
                <w:szCs w:val="16"/>
              </w:rPr>
              <w:t xml:space="preserve"> 29(3):281-294.</w:t>
            </w:r>
          </w:p>
          <w:p w14:paraId="292B53F6" w14:textId="77777777" w:rsidR="001F2EF4" w:rsidRPr="001F2EF4" w:rsidRDefault="001F2EF4" w:rsidP="0068390A">
            <w:pPr>
              <w:pStyle w:val="EndNoteBibliography"/>
              <w:spacing w:after="0"/>
              <w:ind w:left="482" w:hanging="482"/>
              <w:rPr>
                <w:rFonts w:cs="Calibri"/>
                <w:sz w:val="16"/>
                <w:szCs w:val="16"/>
              </w:rPr>
            </w:pPr>
            <w:bookmarkStart w:id="25" w:name="_ENREF_18"/>
            <w:bookmarkEnd w:id="24"/>
            <w:r w:rsidRPr="001F2EF4">
              <w:rPr>
                <w:rFonts w:cs="Calibri"/>
                <w:sz w:val="16"/>
                <w:szCs w:val="16"/>
              </w:rPr>
              <w:t>18</w:t>
            </w:r>
            <w:r w:rsidRPr="001F2EF4">
              <w:rPr>
                <w:rFonts w:cs="Calibri"/>
                <w:sz w:val="16"/>
                <w:szCs w:val="16"/>
              </w:rPr>
              <w:tab/>
              <w:t xml:space="preserve">Plaza JA, Ramirez NC and Nuovo GJ (2004). Utility of HPV analysis for evaluation of possible metastatic disease in women with cervical cancer. </w:t>
            </w:r>
            <w:r w:rsidRPr="001F2EF4">
              <w:rPr>
                <w:rFonts w:cs="Calibri"/>
                <w:i/>
                <w:sz w:val="16"/>
                <w:szCs w:val="16"/>
              </w:rPr>
              <w:t>Int J Gynecol Pathol</w:t>
            </w:r>
            <w:r w:rsidRPr="001F2EF4">
              <w:rPr>
                <w:rFonts w:cs="Calibri"/>
                <w:sz w:val="16"/>
                <w:szCs w:val="16"/>
              </w:rPr>
              <w:t xml:space="preserve"> 23(1):7-12.</w:t>
            </w:r>
          </w:p>
          <w:p w14:paraId="157A7864" w14:textId="77777777" w:rsidR="001F2EF4" w:rsidRPr="001F2EF4" w:rsidRDefault="001F2EF4" w:rsidP="0068390A">
            <w:pPr>
              <w:pStyle w:val="EndNoteBibliography"/>
              <w:spacing w:after="0"/>
              <w:ind w:left="482" w:hanging="482"/>
              <w:rPr>
                <w:rFonts w:cs="Calibri"/>
                <w:sz w:val="16"/>
                <w:szCs w:val="16"/>
              </w:rPr>
            </w:pPr>
            <w:bookmarkStart w:id="26" w:name="_ENREF_19"/>
            <w:bookmarkEnd w:id="25"/>
            <w:r w:rsidRPr="001F2EF4">
              <w:rPr>
                <w:rFonts w:cs="Calibri"/>
                <w:sz w:val="16"/>
                <w:szCs w:val="16"/>
              </w:rPr>
              <w:t>19</w:t>
            </w:r>
            <w:r w:rsidRPr="001F2EF4">
              <w:rPr>
                <w:rFonts w:cs="Calibri"/>
                <w:sz w:val="16"/>
                <w:szCs w:val="16"/>
              </w:rPr>
              <w:tab/>
              <w:t xml:space="preserve">Espinosa I, Gallardo A, D'Angelo E, Mozos A, Lerma E and Prat J (2015). Simultaneous carcinomas of the breast and ovary: utility of Pax-8, WT-1, and GATA3 for distinguishing independent primary tumors from metastases. </w:t>
            </w:r>
            <w:r w:rsidRPr="001F2EF4">
              <w:rPr>
                <w:rFonts w:cs="Calibri"/>
                <w:i/>
                <w:sz w:val="16"/>
                <w:szCs w:val="16"/>
              </w:rPr>
              <w:t>Int J Gynecol Pathol</w:t>
            </w:r>
            <w:r w:rsidRPr="001F2EF4">
              <w:rPr>
                <w:rFonts w:cs="Calibri"/>
                <w:sz w:val="16"/>
                <w:szCs w:val="16"/>
              </w:rPr>
              <w:t xml:space="preserve"> 34(3):257-265.</w:t>
            </w:r>
          </w:p>
          <w:p w14:paraId="6255E017" w14:textId="77777777" w:rsidR="001F2EF4" w:rsidRPr="001F2EF4" w:rsidRDefault="001F2EF4" w:rsidP="0068390A">
            <w:pPr>
              <w:pStyle w:val="EndNoteBibliography"/>
              <w:spacing w:after="0"/>
              <w:ind w:left="482" w:hanging="482"/>
              <w:rPr>
                <w:rFonts w:cs="Calibri"/>
                <w:sz w:val="16"/>
                <w:szCs w:val="16"/>
              </w:rPr>
            </w:pPr>
            <w:bookmarkStart w:id="27" w:name="_ENREF_20"/>
            <w:bookmarkEnd w:id="26"/>
            <w:r w:rsidRPr="001F2EF4">
              <w:rPr>
                <w:rFonts w:cs="Calibri"/>
                <w:sz w:val="16"/>
                <w:szCs w:val="16"/>
              </w:rPr>
              <w:t>20</w:t>
            </w:r>
            <w:r w:rsidRPr="001F2EF4">
              <w:rPr>
                <w:rFonts w:cs="Calibri"/>
                <w:sz w:val="16"/>
                <w:szCs w:val="16"/>
              </w:rPr>
              <w:tab/>
              <w:t xml:space="preserve">Chen W, Husain A, Nelson GS, Rambau PF, Liu S, Lee CH, Lee S, Duggan MA and Köbel M (2017). Immunohistochemical profiling of endometrial serous carcinoma. </w:t>
            </w:r>
            <w:r w:rsidRPr="001F2EF4">
              <w:rPr>
                <w:rFonts w:cs="Calibri"/>
                <w:i/>
                <w:sz w:val="16"/>
                <w:szCs w:val="16"/>
              </w:rPr>
              <w:t>Int J Gynecol Pathol</w:t>
            </w:r>
            <w:r w:rsidRPr="001F2EF4">
              <w:rPr>
                <w:rFonts w:cs="Calibri"/>
                <w:sz w:val="16"/>
                <w:szCs w:val="16"/>
              </w:rPr>
              <w:t xml:space="preserve"> 36(2):128-139.</w:t>
            </w:r>
          </w:p>
          <w:p w14:paraId="1850FD9D" w14:textId="77777777" w:rsidR="001F2EF4" w:rsidRPr="001F2EF4" w:rsidRDefault="001F2EF4" w:rsidP="0068390A">
            <w:pPr>
              <w:pStyle w:val="EndNoteBibliography"/>
              <w:spacing w:after="0"/>
              <w:ind w:left="482" w:hanging="482"/>
              <w:rPr>
                <w:rFonts w:cs="Calibri"/>
                <w:sz w:val="16"/>
                <w:szCs w:val="16"/>
              </w:rPr>
            </w:pPr>
            <w:bookmarkStart w:id="28" w:name="_ENREF_21"/>
            <w:bookmarkEnd w:id="27"/>
            <w:r w:rsidRPr="001F2EF4">
              <w:rPr>
                <w:rFonts w:cs="Calibri"/>
                <w:sz w:val="16"/>
                <w:szCs w:val="16"/>
              </w:rPr>
              <w:t>21</w:t>
            </w:r>
            <w:r w:rsidRPr="001F2EF4">
              <w:rPr>
                <w:rFonts w:cs="Calibri"/>
                <w:sz w:val="16"/>
                <w:szCs w:val="16"/>
              </w:rPr>
              <w:tab/>
              <w:t xml:space="preserve">Kommoss F, Faruqi A, Gilks CB, Lamshang Leen S, Singh N, Wilkinson N and McCluggage WG (2017). Uterine serous carcinomas frequently metastasize to the fallopian tube and can mimic serous tubal intraepithelial carcinoma. </w:t>
            </w:r>
            <w:r w:rsidRPr="001F2EF4">
              <w:rPr>
                <w:rFonts w:cs="Calibri"/>
                <w:i/>
                <w:sz w:val="16"/>
                <w:szCs w:val="16"/>
              </w:rPr>
              <w:t>Am J Surg Pathol</w:t>
            </w:r>
            <w:r w:rsidRPr="001F2EF4">
              <w:rPr>
                <w:rFonts w:cs="Calibri"/>
                <w:sz w:val="16"/>
                <w:szCs w:val="16"/>
              </w:rPr>
              <w:t xml:space="preserve"> 41(2):161-170.</w:t>
            </w:r>
          </w:p>
          <w:p w14:paraId="7E421EE1" w14:textId="77777777" w:rsidR="001F2EF4" w:rsidRPr="001F2EF4" w:rsidRDefault="001F2EF4" w:rsidP="0068390A">
            <w:pPr>
              <w:pStyle w:val="EndNoteBibliography"/>
              <w:spacing w:after="0"/>
              <w:ind w:left="482" w:hanging="482"/>
              <w:rPr>
                <w:rFonts w:cs="Calibri"/>
                <w:sz w:val="16"/>
                <w:szCs w:val="16"/>
              </w:rPr>
            </w:pPr>
            <w:bookmarkStart w:id="29" w:name="_ENREF_22"/>
            <w:bookmarkEnd w:id="28"/>
            <w:r w:rsidRPr="001F2EF4">
              <w:rPr>
                <w:rFonts w:cs="Calibri"/>
                <w:sz w:val="16"/>
                <w:szCs w:val="16"/>
              </w:rPr>
              <w:t>22</w:t>
            </w:r>
            <w:r w:rsidRPr="001F2EF4">
              <w:rPr>
                <w:rFonts w:cs="Calibri"/>
                <w:sz w:val="16"/>
                <w:szCs w:val="16"/>
              </w:rPr>
              <w:tab/>
              <w:t xml:space="preserve">Chapel DB, Husain AN, Krausz T and McGregor SM (2017). PAX8 expression in a subset of malignant peritoneal mesotheliomas and benign mesothelium has diagnostic implications in the differential diagnosis of ovarian serous carcinoma. </w:t>
            </w:r>
            <w:r w:rsidRPr="001F2EF4">
              <w:rPr>
                <w:rFonts w:cs="Calibri"/>
                <w:i/>
                <w:sz w:val="16"/>
                <w:szCs w:val="16"/>
              </w:rPr>
              <w:t>Am J Surg Pathol</w:t>
            </w:r>
            <w:r w:rsidRPr="001F2EF4">
              <w:rPr>
                <w:rFonts w:cs="Calibri"/>
                <w:sz w:val="16"/>
                <w:szCs w:val="16"/>
              </w:rPr>
              <w:t xml:space="preserve"> 41(12):1675-1682.</w:t>
            </w:r>
          </w:p>
          <w:p w14:paraId="3BBC96D2" w14:textId="77777777" w:rsidR="001F2EF4" w:rsidRPr="001F2EF4" w:rsidRDefault="001F2EF4" w:rsidP="0068390A">
            <w:pPr>
              <w:pStyle w:val="EndNoteBibliography"/>
              <w:spacing w:after="0"/>
              <w:ind w:left="482" w:hanging="482"/>
              <w:rPr>
                <w:rFonts w:cs="Calibri"/>
                <w:sz w:val="16"/>
                <w:szCs w:val="16"/>
              </w:rPr>
            </w:pPr>
            <w:bookmarkStart w:id="30" w:name="_ENREF_23"/>
            <w:bookmarkEnd w:id="29"/>
            <w:r w:rsidRPr="001F2EF4">
              <w:rPr>
                <w:rFonts w:cs="Calibri"/>
                <w:sz w:val="16"/>
                <w:szCs w:val="16"/>
              </w:rPr>
              <w:t>23</w:t>
            </w:r>
            <w:r w:rsidRPr="001F2EF4">
              <w:rPr>
                <w:rFonts w:cs="Calibri"/>
                <w:sz w:val="16"/>
                <w:szCs w:val="16"/>
              </w:rPr>
              <w:tab/>
              <w:t xml:space="preserve">Xing D, Banet N, Sharma R, Vang R, Ronnett BM and Illei PB (2018). Aberrant Pax-8 expression in well-differentiated papillary mesothelioma and malignant mesothelioma of the peritoneum: a clinicopathologic study. </w:t>
            </w:r>
            <w:r w:rsidRPr="001F2EF4">
              <w:rPr>
                <w:rFonts w:cs="Calibri"/>
                <w:i/>
                <w:sz w:val="16"/>
                <w:szCs w:val="16"/>
              </w:rPr>
              <w:t>Hum Pathol</w:t>
            </w:r>
            <w:r w:rsidRPr="001F2EF4">
              <w:rPr>
                <w:rFonts w:cs="Calibri"/>
                <w:sz w:val="16"/>
                <w:szCs w:val="16"/>
              </w:rPr>
              <w:t xml:space="preserve"> 72:160-166.</w:t>
            </w:r>
          </w:p>
          <w:p w14:paraId="17671359" w14:textId="77777777" w:rsidR="001F2EF4" w:rsidRPr="001F2EF4" w:rsidRDefault="001F2EF4" w:rsidP="0068390A">
            <w:pPr>
              <w:pStyle w:val="EndNoteBibliography"/>
              <w:spacing w:after="0"/>
              <w:ind w:left="482" w:hanging="482"/>
              <w:rPr>
                <w:rFonts w:cs="Calibri"/>
                <w:sz w:val="16"/>
                <w:szCs w:val="16"/>
              </w:rPr>
            </w:pPr>
            <w:bookmarkStart w:id="31" w:name="_ENREF_24"/>
            <w:bookmarkEnd w:id="30"/>
            <w:r w:rsidRPr="001F2EF4">
              <w:rPr>
                <w:rFonts w:cs="Calibri"/>
                <w:sz w:val="16"/>
                <w:szCs w:val="16"/>
              </w:rPr>
              <w:t>24</w:t>
            </w:r>
            <w:r w:rsidRPr="001F2EF4">
              <w:rPr>
                <w:rFonts w:cs="Calibri"/>
                <w:sz w:val="16"/>
                <w:szCs w:val="16"/>
              </w:rPr>
              <w:tab/>
              <w:t xml:space="preserve">Xing D, Zheng G, Schoolmeester JK, Li Z, Pallavajjala A, Haley L, Conner MG, Vang R, Hung CF, Wu TC and Ronnett BM (2018). Next-generation sequencing reveals recurrent somatic mutations in small cell neuroendocrine carcinoma of the uterine cervix. </w:t>
            </w:r>
            <w:r w:rsidRPr="001F2EF4">
              <w:rPr>
                <w:rFonts w:cs="Calibri"/>
                <w:i/>
                <w:sz w:val="16"/>
                <w:szCs w:val="16"/>
              </w:rPr>
              <w:t>Am J Surg Pathol</w:t>
            </w:r>
            <w:r w:rsidRPr="001F2EF4">
              <w:rPr>
                <w:rFonts w:cs="Calibri"/>
                <w:sz w:val="16"/>
                <w:szCs w:val="16"/>
              </w:rPr>
              <w:t xml:space="preserve"> 42(6):750-760.</w:t>
            </w:r>
          </w:p>
          <w:p w14:paraId="78AF5290" w14:textId="77777777" w:rsidR="001F2EF4" w:rsidRPr="001F2EF4" w:rsidRDefault="001F2EF4" w:rsidP="0068390A">
            <w:pPr>
              <w:pStyle w:val="EndNoteBibliography"/>
              <w:spacing w:after="0"/>
              <w:ind w:left="482" w:hanging="482"/>
              <w:rPr>
                <w:rFonts w:cs="Calibri"/>
                <w:sz w:val="16"/>
                <w:szCs w:val="16"/>
              </w:rPr>
            </w:pPr>
            <w:bookmarkStart w:id="32" w:name="_ENREF_25"/>
            <w:bookmarkEnd w:id="31"/>
            <w:r w:rsidRPr="001F2EF4">
              <w:rPr>
                <w:rFonts w:cs="Calibri"/>
                <w:sz w:val="16"/>
                <w:szCs w:val="16"/>
              </w:rPr>
              <w:t>25</w:t>
            </w:r>
            <w:r w:rsidRPr="001F2EF4">
              <w:rPr>
                <w:rFonts w:cs="Calibri"/>
                <w:sz w:val="16"/>
                <w:szCs w:val="16"/>
              </w:rPr>
              <w:tab/>
              <w:t xml:space="preserve">McCluggage WG and Young RH (2007). Ovarian sertoli-leydig cell tumors with pseudoendometrioid tubules (pseudoendometrioid sertoli-leydig cell tumors). </w:t>
            </w:r>
            <w:r w:rsidRPr="001F2EF4">
              <w:rPr>
                <w:rFonts w:cs="Calibri"/>
                <w:i/>
                <w:sz w:val="16"/>
                <w:szCs w:val="16"/>
              </w:rPr>
              <w:t>Am J Surg Pathol</w:t>
            </w:r>
            <w:r w:rsidRPr="001F2EF4">
              <w:rPr>
                <w:rFonts w:cs="Calibri"/>
                <w:sz w:val="16"/>
                <w:szCs w:val="16"/>
              </w:rPr>
              <w:t xml:space="preserve"> 31:592-597.</w:t>
            </w:r>
          </w:p>
          <w:p w14:paraId="788ED7A0" w14:textId="77777777" w:rsidR="001F2EF4" w:rsidRPr="001F2EF4" w:rsidRDefault="001F2EF4" w:rsidP="0068390A">
            <w:pPr>
              <w:pStyle w:val="EndNoteBibliography"/>
              <w:spacing w:after="0"/>
              <w:ind w:left="482" w:hanging="482"/>
              <w:rPr>
                <w:rFonts w:cs="Calibri"/>
                <w:sz w:val="16"/>
                <w:szCs w:val="16"/>
              </w:rPr>
            </w:pPr>
            <w:bookmarkStart w:id="33" w:name="_ENREF_26"/>
            <w:bookmarkEnd w:id="32"/>
            <w:r w:rsidRPr="001F2EF4">
              <w:rPr>
                <w:rFonts w:cs="Calibri"/>
                <w:sz w:val="16"/>
                <w:szCs w:val="16"/>
              </w:rPr>
              <w:t>26</w:t>
            </w:r>
            <w:r w:rsidRPr="001F2EF4">
              <w:rPr>
                <w:rFonts w:cs="Calibri"/>
                <w:sz w:val="16"/>
                <w:szCs w:val="16"/>
              </w:rPr>
              <w:tab/>
              <w:t xml:space="preserve">McCluggage WG (2000). Recent advances in immunohistochemistry in the diagnosis of ovarian neoplasms. </w:t>
            </w:r>
            <w:r w:rsidRPr="001F2EF4">
              <w:rPr>
                <w:rFonts w:cs="Calibri"/>
                <w:i/>
                <w:sz w:val="16"/>
                <w:szCs w:val="16"/>
              </w:rPr>
              <w:t>J Clin Pathol</w:t>
            </w:r>
            <w:r w:rsidRPr="001F2EF4">
              <w:rPr>
                <w:rFonts w:cs="Calibri"/>
                <w:sz w:val="16"/>
                <w:szCs w:val="16"/>
              </w:rPr>
              <w:t xml:space="preserve"> 53:558-560.</w:t>
            </w:r>
          </w:p>
          <w:p w14:paraId="7824A4AD" w14:textId="77777777" w:rsidR="001F2EF4" w:rsidRPr="001F2EF4" w:rsidRDefault="001F2EF4" w:rsidP="0068390A">
            <w:pPr>
              <w:pStyle w:val="EndNoteBibliography"/>
              <w:spacing w:after="0"/>
              <w:ind w:left="482" w:hanging="482"/>
              <w:rPr>
                <w:rFonts w:cs="Calibri"/>
                <w:sz w:val="16"/>
                <w:szCs w:val="16"/>
              </w:rPr>
            </w:pPr>
            <w:bookmarkStart w:id="34" w:name="_ENREF_27"/>
            <w:bookmarkEnd w:id="33"/>
            <w:r w:rsidRPr="001F2EF4">
              <w:rPr>
                <w:rFonts w:cs="Calibri"/>
                <w:sz w:val="16"/>
                <w:szCs w:val="16"/>
              </w:rPr>
              <w:lastRenderedPageBreak/>
              <w:t>27</w:t>
            </w:r>
            <w:r w:rsidRPr="001F2EF4">
              <w:rPr>
                <w:rFonts w:cs="Calibri"/>
                <w:sz w:val="16"/>
                <w:szCs w:val="16"/>
              </w:rPr>
              <w:tab/>
              <w:t xml:space="preserve">McCluggage WG (2002). Recent advances in immunohistochemistry in gynaecological pathology. </w:t>
            </w:r>
            <w:r w:rsidRPr="001F2EF4">
              <w:rPr>
                <w:rFonts w:cs="Calibri"/>
                <w:i/>
                <w:sz w:val="16"/>
                <w:szCs w:val="16"/>
              </w:rPr>
              <w:t xml:space="preserve">Histopathology </w:t>
            </w:r>
            <w:r w:rsidRPr="001F2EF4">
              <w:rPr>
                <w:rFonts w:cs="Calibri"/>
                <w:sz w:val="16"/>
                <w:szCs w:val="16"/>
              </w:rPr>
              <w:t>46:309-326.</w:t>
            </w:r>
          </w:p>
          <w:p w14:paraId="7CE6454B" w14:textId="77777777" w:rsidR="001F2EF4" w:rsidRPr="001F2EF4" w:rsidRDefault="001F2EF4" w:rsidP="0068390A">
            <w:pPr>
              <w:pStyle w:val="EndNoteBibliography"/>
              <w:spacing w:after="0"/>
              <w:ind w:left="482" w:hanging="482"/>
              <w:rPr>
                <w:rFonts w:cs="Calibri"/>
                <w:sz w:val="16"/>
                <w:szCs w:val="16"/>
              </w:rPr>
            </w:pPr>
            <w:bookmarkStart w:id="35" w:name="_ENREF_28"/>
            <w:bookmarkEnd w:id="34"/>
            <w:r w:rsidRPr="001F2EF4">
              <w:rPr>
                <w:rFonts w:cs="Calibri"/>
                <w:sz w:val="16"/>
                <w:szCs w:val="16"/>
              </w:rPr>
              <w:t>28</w:t>
            </w:r>
            <w:r w:rsidRPr="001F2EF4">
              <w:rPr>
                <w:rFonts w:cs="Calibri"/>
                <w:sz w:val="16"/>
                <w:szCs w:val="16"/>
              </w:rPr>
              <w:tab/>
              <w:t xml:space="preserve">McCluggage WG and Young RH (2005). Immunohistochemistry as a diagnostic aid in the evaluation of ovarian tumors. </w:t>
            </w:r>
            <w:r w:rsidRPr="001F2EF4">
              <w:rPr>
                <w:rFonts w:cs="Calibri"/>
                <w:i/>
                <w:sz w:val="16"/>
                <w:szCs w:val="16"/>
              </w:rPr>
              <w:t xml:space="preserve">Semin Diagn Pathol </w:t>
            </w:r>
            <w:r w:rsidRPr="001F2EF4">
              <w:rPr>
                <w:rFonts w:cs="Calibri"/>
                <w:sz w:val="16"/>
                <w:szCs w:val="16"/>
              </w:rPr>
              <w:t>22:3-32.</w:t>
            </w:r>
          </w:p>
          <w:p w14:paraId="15A6A6E8" w14:textId="77777777" w:rsidR="001F2EF4" w:rsidRPr="001F2EF4" w:rsidRDefault="001F2EF4" w:rsidP="0068390A">
            <w:pPr>
              <w:pStyle w:val="EndNoteBibliography"/>
              <w:spacing w:after="0"/>
              <w:ind w:left="482" w:hanging="482"/>
              <w:rPr>
                <w:rFonts w:cs="Calibri"/>
                <w:sz w:val="16"/>
                <w:szCs w:val="16"/>
              </w:rPr>
            </w:pPr>
            <w:bookmarkStart w:id="36" w:name="_ENREF_29"/>
            <w:bookmarkEnd w:id="35"/>
            <w:r w:rsidRPr="001F2EF4">
              <w:rPr>
                <w:rFonts w:cs="Calibri"/>
                <w:sz w:val="16"/>
                <w:szCs w:val="16"/>
              </w:rPr>
              <w:t>29</w:t>
            </w:r>
            <w:r w:rsidRPr="001F2EF4">
              <w:rPr>
                <w:rFonts w:cs="Calibri"/>
                <w:sz w:val="16"/>
                <w:szCs w:val="16"/>
              </w:rPr>
              <w:tab/>
              <w:t xml:space="preserve">Zhao C, Barner R, Vinh TN, McManus K, Dabbs D and Vang R (2008). SF-1 is a diagnostically useful immunohistochemical marker and comparable to other sex cord-stromal tumor markers for the differential diagnosis of ovarian Sertoli cell tumor. </w:t>
            </w:r>
            <w:r w:rsidRPr="001F2EF4">
              <w:rPr>
                <w:rFonts w:cs="Calibri"/>
                <w:i/>
                <w:sz w:val="16"/>
                <w:szCs w:val="16"/>
              </w:rPr>
              <w:t>Int J Gynecol Pathol</w:t>
            </w:r>
            <w:r w:rsidRPr="001F2EF4">
              <w:rPr>
                <w:rFonts w:cs="Calibri"/>
                <w:sz w:val="16"/>
                <w:szCs w:val="16"/>
              </w:rPr>
              <w:t xml:space="preserve"> 27:507-514.</w:t>
            </w:r>
          </w:p>
          <w:p w14:paraId="6D5DE845" w14:textId="77777777" w:rsidR="001F2EF4" w:rsidRPr="001F2EF4" w:rsidRDefault="001F2EF4" w:rsidP="0068390A">
            <w:pPr>
              <w:pStyle w:val="EndNoteBibliography"/>
              <w:spacing w:after="0"/>
              <w:ind w:left="482" w:hanging="482"/>
              <w:rPr>
                <w:rFonts w:cs="Calibri"/>
                <w:sz w:val="16"/>
                <w:szCs w:val="16"/>
              </w:rPr>
            </w:pPr>
            <w:bookmarkStart w:id="37" w:name="_ENREF_30"/>
            <w:bookmarkEnd w:id="36"/>
            <w:r w:rsidRPr="001F2EF4">
              <w:rPr>
                <w:rFonts w:cs="Calibri"/>
                <w:sz w:val="16"/>
                <w:szCs w:val="16"/>
              </w:rPr>
              <w:t>30</w:t>
            </w:r>
            <w:r w:rsidRPr="001F2EF4">
              <w:rPr>
                <w:rFonts w:cs="Calibri"/>
                <w:sz w:val="16"/>
                <w:szCs w:val="16"/>
              </w:rPr>
              <w:tab/>
              <w:t xml:space="preserve">Zhao C, Vinh TN, McManus K, Dabbs D, Barner R and Vang R (2009). Identification of the most sensitive and robust immunohistochemical markers in different categories of ovarian sex cord-stromal tumors. </w:t>
            </w:r>
            <w:r w:rsidRPr="001F2EF4">
              <w:rPr>
                <w:rFonts w:cs="Calibri"/>
                <w:i/>
                <w:sz w:val="16"/>
                <w:szCs w:val="16"/>
              </w:rPr>
              <w:t>Am J Surg Pathol</w:t>
            </w:r>
            <w:r w:rsidRPr="001F2EF4">
              <w:rPr>
                <w:rFonts w:cs="Calibri"/>
                <w:sz w:val="16"/>
                <w:szCs w:val="16"/>
              </w:rPr>
              <w:t xml:space="preserve"> 33:354-366.</w:t>
            </w:r>
          </w:p>
          <w:p w14:paraId="32D85EC0" w14:textId="77777777" w:rsidR="001F2EF4" w:rsidRPr="001F2EF4" w:rsidRDefault="001F2EF4" w:rsidP="0068390A">
            <w:pPr>
              <w:pStyle w:val="EndNoteBibliography"/>
              <w:spacing w:after="0"/>
              <w:ind w:left="482" w:hanging="482"/>
              <w:rPr>
                <w:rFonts w:cs="Calibri"/>
                <w:sz w:val="16"/>
                <w:szCs w:val="16"/>
              </w:rPr>
            </w:pPr>
            <w:bookmarkStart w:id="38" w:name="_ENREF_31"/>
            <w:bookmarkEnd w:id="37"/>
            <w:r w:rsidRPr="001F2EF4">
              <w:rPr>
                <w:rFonts w:cs="Calibri"/>
                <w:sz w:val="16"/>
                <w:szCs w:val="16"/>
              </w:rPr>
              <w:t>31</w:t>
            </w:r>
            <w:r w:rsidRPr="001F2EF4">
              <w:rPr>
                <w:rFonts w:cs="Calibri"/>
                <w:sz w:val="16"/>
                <w:szCs w:val="16"/>
              </w:rPr>
              <w:tab/>
              <w:t xml:space="preserve">Zaino R, Whitney C, Brady MF, DeGeest K, Burger RA and Buller RE (2001). Simultaneously detected endometrial and ovarian carcinoma: A prospective clinicopathologic study of 74 cases: a gynecologic oncology group study. </w:t>
            </w:r>
            <w:r w:rsidRPr="001F2EF4">
              <w:rPr>
                <w:rFonts w:cs="Calibri"/>
                <w:i/>
                <w:sz w:val="16"/>
                <w:szCs w:val="16"/>
              </w:rPr>
              <w:t>Gynecol Oncol</w:t>
            </w:r>
            <w:r w:rsidRPr="001F2EF4">
              <w:rPr>
                <w:rFonts w:cs="Calibri"/>
                <w:sz w:val="16"/>
                <w:szCs w:val="16"/>
              </w:rPr>
              <w:t xml:space="preserve"> 83:355-362.</w:t>
            </w:r>
          </w:p>
          <w:p w14:paraId="70DF3223" w14:textId="77777777" w:rsidR="001F2EF4" w:rsidRPr="001F2EF4" w:rsidRDefault="001F2EF4" w:rsidP="0068390A">
            <w:pPr>
              <w:pStyle w:val="EndNoteBibliography"/>
              <w:spacing w:after="0"/>
              <w:ind w:left="482" w:hanging="482"/>
              <w:rPr>
                <w:rFonts w:cs="Calibri"/>
                <w:sz w:val="16"/>
                <w:szCs w:val="16"/>
              </w:rPr>
            </w:pPr>
            <w:bookmarkStart w:id="39" w:name="_ENREF_32"/>
            <w:bookmarkEnd w:id="38"/>
            <w:r w:rsidRPr="001F2EF4">
              <w:rPr>
                <w:rFonts w:cs="Calibri"/>
                <w:sz w:val="16"/>
                <w:szCs w:val="16"/>
              </w:rPr>
              <w:t>32</w:t>
            </w:r>
            <w:r w:rsidRPr="001F2EF4">
              <w:rPr>
                <w:rFonts w:cs="Calibri"/>
                <w:sz w:val="16"/>
                <w:szCs w:val="16"/>
              </w:rPr>
              <w:tab/>
              <w:t xml:space="preserve">Ayhan A, Yalcin OT, Tuncer ZS, Gurgan T and Kucukali T (1992). Synchronous primary malignancies of the female genital tract. </w:t>
            </w:r>
            <w:r w:rsidRPr="001F2EF4">
              <w:rPr>
                <w:rFonts w:cs="Calibri"/>
                <w:i/>
                <w:sz w:val="16"/>
                <w:szCs w:val="16"/>
              </w:rPr>
              <w:t>Eur J Obstet Gynecol Reprod Biol</w:t>
            </w:r>
            <w:r w:rsidRPr="001F2EF4">
              <w:rPr>
                <w:rFonts w:cs="Calibri"/>
                <w:sz w:val="16"/>
                <w:szCs w:val="16"/>
              </w:rPr>
              <w:t xml:space="preserve"> 45:63-66.</w:t>
            </w:r>
          </w:p>
          <w:p w14:paraId="5BE7A8A3" w14:textId="77777777" w:rsidR="001F2EF4" w:rsidRPr="001F2EF4" w:rsidRDefault="001F2EF4" w:rsidP="0068390A">
            <w:pPr>
              <w:pStyle w:val="EndNoteBibliography"/>
              <w:spacing w:after="0"/>
              <w:ind w:left="482" w:hanging="482"/>
              <w:rPr>
                <w:rFonts w:cs="Calibri"/>
                <w:sz w:val="16"/>
                <w:szCs w:val="16"/>
              </w:rPr>
            </w:pPr>
            <w:bookmarkStart w:id="40" w:name="_ENREF_33"/>
            <w:bookmarkEnd w:id="39"/>
            <w:r w:rsidRPr="001F2EF4">
              <w:rPr>
                <w:rFonts w:cs="Calibri"/>
                <w:sz w:val="16"/>
                <w:szCs w:val="16"/>
              </w:rPr>
              <w:t>33</w:t>
            </w:r>
            <w:r w:rsidRPr="001F2EF4">
              <w:rPr>
                <w:rFonts w:cs="Calibri"/>
                <w:sz w:val="16"/>
                <w:szCs w:val="16"/>
              </w:rPr>
              <w:tab/>
              <w:t xml:space="preserve">Niskakoski A, Pasanen A, Porkka N, Eldfors S, Lassus H, Renkonen-Sinisalo L, Kaur S, Mecklin JP, Bützow R and Peltomäki P (2018). Converging endometrial and ovarian tumorigenesis in Lynch syndrome: Shared origin of synchronous carcinomas. </w:t>
            </w:r>
            <w:r w:rsidRPr="001F2EF4">
              <w:rPr>
                <w:rFonts w:cs="Calibri"/>
                <w:i/>
                <w:sz w:val="16"/>
                <w:szCs w:val="16"/>
              </w:rPr>
              <w:t>Gynecol Oncol</w:t>
            </w:r>
            <w:r w:rsidRPr="001F2EF4">
              <w:rPr>
                <w:rFonts w:cs="Calibri"/>
                <w:sz w:val="16"/>
                <w:szCs w:val="16"/>
              </w:rPr>
              <w:t xml:space="preserve"> 150(1):92-98.</w:t>
            </w:r>
          </w:p>
          <w:p w14:paraId="08173D60" w14:textId="77777777" w:rsidR="001F2EF4" w:rsidRPr="001F2EF4" w:rsidRDefault="001F2EF4" w:rsidP="0068390A">
            <w:pPr>
              <w:pStyle w:val="EndNoteBibliography"/>
              <w:spacing w:after="0"/>
              <w:ind w:left="482" w:hanging="482"/>
              <w:rPr>
                <w:rFonts w:cs="Calibri"/>
                <w:sz w:val="16"/>
                <w:szCs w:val="16"/>
              </w:rPr>
            </w:pPr>
            <w:bookmarkStart w:id="41" w:name="_ENREF_34"/>
            <w:bookmarkEnd w:id="40"/>
            <w:r w:rsidRPr="001F2EF4">
              <w:rPr>
                <w:rFonts w:cs="Calibri"/>
                <w:sz w:val="16"/>
                <w:szCs w:val="16"/>
              </w:rPr>
              <w:t>34</w:t>
            </w:r>
            <w:r w:rsidRPr="001F2EF4">
              <w:rPr>
                <w:rFonts w:cs="Calibri"/>
                <w:sz w:val="16"/>
                <w:szCs w:val="16"/>
              </w:rPr>
              <w:tab/>
              <w:t xml:space="preserve">Schultheis AM, Ng CK, De Filippo MR, Piscuoglio S, Macedo GS, Gatius S, Perez Mies B, Soslow RA, Lim RS, Viale A, Huberman KH, Palacios JC, Reis-Filho JS, Matias-Guiu X and Weigelt B (2016). Massively parallel sequencing-based clonality analysis of synchronous endometrioid endometrial and ovarian carcinomas. </w:t>
            </w:r>
            <w:r w:rsidRPr="001F2EF4">
              <w:rPr>
                <w:rFonts w:cs="Calibri"/>
                <w:i/>
                <w:sz w:val="16"/>
                <w:szCs w:val="16"/>
              </w:rPr>
              <w:t>J Natl Cancer Inst</w:t>
            </w:r>
            <w:r w:rsidRPr="001F2EF4">
              <w:rPr>
                <w:rFonts w:cs="Calibri"/>
                <w:sz w:val="16"/>
                <w:szCs w:val="16"/>
              </w:rPr>
              <w:t xml:space="preserve"> 108(6):djv427.</w:t>
            </w:r>
          </w:p>
          <w:p w14:paraId="7C91A77A" w14:textId="77777777" w:rsidR="001F2EF4" w:rsidRPr="001F2EF4" w:rsidRDefault="001F2EF4" w:rsidP="0068390A">
            <w:pPr>
              <w:pStyle w:val="EndNoteBibliography"/>
              <w:spacing w:after="0"/>
              <w:ind w:left="482" w:hanging="482"/>
              <w:rPr>
                <w:rFonts w:cs="Calibri"/>
                <w:sz w:val="16"/>
                <w:szCs w:val="16"/>
              </w:rPr>
            </w:pPr>
            <w:bookmarkStart w:id="42" w:name="_ENREF_35"/>
            <w:bookmarkEnd w:id="41"/>
            <w:r w:rsidRPr="001F2EF4">
              <w:rPr>
                <w:rFonts w:cs="Calibri"/>
                <w:sz w:val="16"/>
                <w:szCs w:val="16"/>
              </w:rPr>
              <w:t>35</w:t>
            </w:r>
            <w:r w:rsidRPr="001F2EF4">
              <w:rPr>
                <w:rFonts w:cs="Calibri"/>
                <w:sz w:val="16"/>
                <w:szCs w:val="16"/>
              </w:rPr>
              <w:tab/>
              <w:t xml:space="preserve">Anglesio MS, Wang YK, Maassen M, Horlings HM, Bashashati A, Senz J, Mackenzie R, Grewal DS, Li-Chang H, Karnezis AN, Sheffield BS, McConechy MK, Kommoss F, Taran FA, Staebler A, Shah SP, Wallwiener D, Brucker S, Gilks CB, Kommoss S and Huntsman DG (2016). Synchronous endometrial and ovarian carcinomas: evidence of clonality. </w:t>
            </w:r>
            <w:r w:rsidRPr="001F2EF4">
              <w:rPr>
                <w:rFonts w:cs="Calibri"/>
                <w:i/>
                <w:sz w:val="16"/>
                <w:szCs w:val="16"/>
              </w:rPr>
              <w:t>J Natl Cancer Inst</w:t>
            </w:r>
            <w:r w:rsidRPr="001F2EF4">
              <w:rPr>
                <w:rFonts w:cs="Calibri"/>
                <w:sz w:val="16"/>
                <w:szCs w:val="16"/>
              </w:rPr>
              <w:t xml:space="preserve"> 108(6):djv428.</w:t>
            </w:r>
          </w:p>
          <w:p w14:paraId="0BE615A2" w14:textId="77777777" w:rsidR="001F2EF4" w:rsidRPr="001F2EF4" w:rsidRDefault="001F2EF4" w:rsidP="0068390A">
            <w:pPr>
              <w:pStyle w:val="EndNoteBibliography"/>
              <w:spacing w:after="0"/>
              <w:ind w:left="482" w:hanging="482"/>
              <w:rPr>
                <w:rFonts w:cs="Calibri"/>
                <w:sz w:val="16"/>
                <w:szCs w:val="16"/>
              </w:rPr>
            </w:pPr>
            <w:bookmarkStart w:id="43" w:name="_ENREF_36"/>
            <w:bookmarkEnd w:id="42"/>
            <w:r w:rsidRPr="001F2EF4">
              <w:rPr>
                <w:rFonts w:cs="Calibri"/>
                <w:sz w:val="16"/>
                <w:szCs w:val="16"/>
              </w:rPr>
              <w:t>36</w:t>
            </w:r>
            <w:r w:rsidRPr="001F2EF4">
              <w:rPr>
                <w:rFonts w:cs="Calibri"/>
                <w:sz w:val="16"/>
                <w:szCs w:val="16"/>
              </w:rPr>
              <w:tab/>
              <w:t xml:space="preserve">Blake Gilks C and Singh N (2019). Synchronous carcinomas of endometrium and ovary: A pragmatic approach. </w:t>
            </w:r>
            <w:r w:rsidRPr="001F2EF4">
              <w:rPr>
                <w:rFonts w:cs="Calibri"/>
                <w:i/>
                <w:sz w:val="16"/>
                <w:szCs w:val="16"/>
              </w:rPr>
              <w:t>Gynecol Oncol Rep</w:t>
            </w:r>
            <w:r w:rsidRPr="001F2EF4">
              <w:rPr>
                <w:rFonts w:cs="Calibri"/>
                <w:sz w:val="16"/>
                <w:szCs w:val="16"/>
              </w:rPr>
              <w:t xml:space="preserve"> 27:72-73.</w:t>
            </w:r>
          </w:p>
          <w:p w14:paraId="57219C49" w14:textId="77777777" w:rsidR="001F2EF4" w:rsidRPr="001F2EF4" w:rsidRDefault="001F2EF4" w:rsidP="0068390A">
            <w:pPr>
              <w:pStyle w:val="EndNoteBibliography"/>
              <w:spacing w:after="0"/>
              <w:ind w:left="482" w:hanging="482"/>
              <w:rPr>
                <w:rFonts w:cs="Calibri"/>
                <w:sz w:val="16"/>
                <w:szCs w:val="16"/>
              </w:rPr>
            </w:pPr>
            <w:bookmarkStart w:id="44" w:name="_ENREF_37"/>
            <w:bookmarkEnd w:id="43"/>
            <w:r w:rsidRPr="001F2EF4">
              <w:rPr>
                <w:rFonts w:cs="Calibri"/>
                <w:sz w:val="16"/>
                <w:szCs w:val="16"/>
              </w:rPr>
              <w:t>37</w:t>
            </w:r>
            <w:r w:rsidRPr="001F2EF4">
              <w:rPr>
                <w:rFonts w:cs="Calibri"/>
                <w:sz w:val="16"/>
                <w:szCs w:val="16"/>
              </w:rPr>
              <w:tab/>
              <w:t xml:space="preserve">Ji H, Isacson C, Seidman JD, Kurman RJ and Ronnett BM (2002). Cytokeratins 7 and 20, Dpc4 and MUC5AC in the distinction of metastatic mucinous carcinomas in the ovary from primary ovarian mucinous carcinomas: Dpc4 assists in identifying metastatic pancreatic carcinomas. </w:t>
            </w:r>
            <w:r w:rsidRPr="001F2EF4">
              <w:rPr>
                <w:rFonts w:cs="Calibri"/>
                <w:i/>
                <w:sz w:val="16"/>
                <w:szCs w:val="16"/>
              </w:rPr>
              <w:t>Int J Gynecol Pathol</w:t>
            </w:r>
            <w:r w:rsidRPr="001F2EF4">
              <w:rPr>
                <w:rFonts w:cs="Calibri"/>
                <w:sz w:val="16"/>
                <w:szCs w:val="16"/>
              </w:rPr>
              <w:t xml:space="preserve"> 21:391-400.</w:t>
            </w:r>
          </w:p>
          <w:p w14:paraId="3F758F16" w14:textId="77777777" w:rsidR="001F2EF4" w:rsidRPr="001F2EF4" w:rsidRDefault="001F2EF4" w:rsidP="0068390A">
            <w:pPr>
              <w:pStyle w:val="EndNoteBibliography"/>
              <w:spacing w:after="0"/>
              <w:ind w:left="482" w:hanging="482"/>
              <w:rPr>
                <w:rFonts w:cs="Calibri"/>
                <w:sz w:val="16"/>
                <w:szCs w:val="16"/>
              </w:rPr>
            </w:pPr>
            <w:bookmarkStart w:id="45" w:name="_ENREF_38"/>
            <w:bookmarkEnd w:id="44"/>
            <w:r w:rsidRPr="001F2EF4">
              <w:rPr>
                <w:rFonts w:cs="Calibri"/>
                <w:sz w:val="16"/>
                <w:szCs w:val="16"/>
              </w:rPr>
              <w:t>38</w:t>
            </w:r>
            <w:r w:rsidRPr="001F2EF4">
              <w:rPr>
                <w:rFonts w:cs="Calibri"/>
                <w:sz w:val="16"/>
                <w:szCs w:val="16"/>
              </w:rPr>
              <w:tab/>
              <w:t xml:space="preserve">Ronnett BM, Yemelyanova AV, Vang R, Gilks CB, Miller D, Gravitt PE and Kurman RJ (2008). Endocervical adenocarcinomas with ovarian metastases: analysis of 29 cases with emphasis on minimally invasive cervical tumors and the ability of the metastases to simulate primary ovarian neoplasms. </w:t>
            </w:r>
            <w:r w:rsidRPr="001F2EF4">
              <w:rPr>
                <w:rFonts w:cs="Calibri"/>
                <w:i/>
                <w:sz w:val="16"/>
                <w:szCs w:val="16"/>
              </w:rPr>
              <w:t xml:space="preserve">Am J Surg Pathol </w:t>
            </w:r>
            <w:r w:rsidRPr="001F2EF4">
              <w:rPr>
                <w:rFonts w:cs="Calibri"/>
                <w:sz w:val="16"/>
                <w:szCs w:val="16"/>
              </w:rPr>
              <w:t>32:1835-1853.</w:t>
            </w:r>
          </w:p>
          <w:p w14:paraId="22D8E707" w14:textId="77777777" w:rsidR="001F2EF4" w:rsidRPr="001F2EF4" w:rsidRDefault="001F2EF4" w:rsidP="0068390A">
            <w:pPr>
              <w:pStyle w:val="EndNoteBibliography"/>
              <w:spacing w:after="0"/>
              <w:ind w:left="482" w:hanging="482"/>
              <w:rPr>
                <w:rFonts w:cs="Calibri"/>
                <w:sz w:val="16"/>
                <w:szCs w:val="16"/>
              </w:rPr>
            </w:pPr>
            <w:bookmarkStart w:id="46" w:name="_ENREF_39"/>
            <w:bookmarkEnd w:id="45"/>
            <w:r w:rsidRPr="001F2EF4">
              <w:rPr>
                <w:rFonts w:cs="Calibri"/>
                <w:sz w:val="16"/>
                <w:szCs w:val="16"/>
              </w:rPr>
              <w:t>39</w:t>
            </w:r>
            <w:r w:rsidRPr="001F2EF4">
              <w:rPr>
                <w:rFonts w:cs="Calibri"/>
                <w:sz w:val="16"/>
                <w:szCs w:val="16"/>
              </w:rPr>
              <w:tab/>
              <w:t xml:space="preserve">Wentzensen N, du Bois A, Kommoss S, Pfisterer J, von Knebel Doeberitz M, Schmidt D and Kommoss F (2008). No metastatic cervical adenocarcinomas in a series of p16INK4a-positive mucinous or endometrioid advanced ovarian carcinomas: an analysis of the AGO Ovarian Cancer Study Group. </w:t>
            </w:r>
            <w:r w:rsidRPr="001F2EF4">
              <w:rPr>
                <w:rFonts w:cs="Calibri"/>
                <w:i/>
                <w:sz w:val="16"/>
                <w:szCs w:val="16"/>
              </w:rPr>
              <w:t>Int J Gynecol Pathol</w:t>
            </w:r>
            <w:r w:rsidRPr="001F2EF4">
              <w:rPr>
                <w:rFonts w:cs="Calibri"/>
                <w:sz w:val="16"/>
                <w:szCs w:val="16"/>
              </w:rPr>
              <w:t xml:space="preserve"> 27(1):18-23.</w:t>
            </w:r>
          </w:p>
          <w:p w14:paraId="56AE9393" w14:textId="77777777" w:rsidR="001F2EF4" w:rsidRPr="001F2EF4" w:rsidRDefault="001F2EF4" w:rsidP="0068390A">
            <w:pPr>
              <w:pStyle w:val="EndNoteBibliography"/>
              <w:spacing w:after="0"/>
              <w:ind w:left="482" w:hanging="482"/>
              <w:rPr>
                <w:rFonts w:cs="Calibri"/>
                <w:sz w:val="16"/>
                <w:szCs w:val="16"/>
              </w:rPr>
            </w:pPr>
            <w:bookmarkStart w:id="47" w:name="_ENREF_40"/>
            <w:bookmarkEnd w:id="46"/>
            <w:r w:rsidRPr="001F2EF4">
              <w:rPr>
                <w:rFonts w:cs="Calibri"/>
                <w:sz w:val="16"/>
                <w:szCs w:val="16"/>
              </w:rPr>
              <w:t>40</w:t>
            </w:r>
            <w:r w:rsidRPr="001F2EF4">
              <w:rPr>
                <w:rFonts w:cs="Calibri"/>
                <w:sz w:val="16"/>
                <w:szCs w:val="16"/>
              </w:rPr>
              <w:tab/>
              <w:t xml:space="preserve">Nonaka D, Chiriboga L and Soslow RA (2008). Expression of pax8 as a useful marker in distinguishing ovarian carcinomas from mammary carcinomas. </w:t>
            </w:r>
            <w:r w:rsidRPr="001F2EF4">
              <w:rPr>
                <w:rFonts w:cs="Calibri"/>
                <w:i/>
                <w:sz w:val="16"/>
                <w:szCs w:val="16"/>
              </w:rPr>
              <w:t>Am J Surg Pathol</w:t>
            </w:r>
            <w:r w:rsidRPr="001F2EF4">
              <w:rPr>
                <w:rFonts w:cs="Calibri"/>
                <w:sz w:val="16"/>
                <w:szCs w:val="16"/>
              </w:rPr>
              <w:t xml:space="preserve"> 32:1566-1571.</w:t>
            </w:r>
          </w:p>
          <w:p w14:paraId="4504EA12" w14:textId="77777777" w:rsidR="001F2EF4" w:rsidRPr="001F2EF4" w:rsidRDefault="001F2EF4" w:rsidP="0068390A">
            <w:pPr>
              <w:pStyle w:val="EndNoteBibliography"/>
              <w:spacing w:after="0"/>
              <w:ind w:left="482" w:hanging="482"/>
              <w:rPr>
                <w:rFonts w:cs="Calibri"/>
                <w:sz w:val="16"/>
                <w:szCs w:val="16"/>
              </w:rPr>
            </w:pPr>
            <w:bookmarkStart w:id="48" w:name="_ENREF_41"/>
            <w:bookmarkEnd w:id="47"/>
            <w:r w:rsidRPr="001F2EF4">
              <w:rPr>
                <w:rFonts w:cs="Calibri"/>
                <w:sz w:val="16"/>
                <w:szCs w:val="16"/>
              </w:rPr>
              <w:t>41</w:t>
            </w:r>
            <w:r w:rsidRPr="001F2EF4">
              <w:rPr>
                <w:rFonts w:cs="Calibri"/>
                <w:sz w:val="16"/>
                <w:szCs w:val="16"/>
              </w:rPr>
              <w:tab/>
              <w:t xml:space="preserve">Tornos C, Soslow R, Chen S, Akram M, Hummer AJ, Abu-Rustum N, Norton L and Tan LK (2005). Expression of WT1, CA125, and GCDFP-15 as useful markers in the differential diagnosis of primary ovarian carcinomas versus metastatic breast cancer to the ovary. </w:t>
            </w:r>
            <w:r w:rsidRPr="001F2EF4">
              <w:rPr>
                <w:rFonts w:cs="Calibri"/>
                <w:i/>
                <w:sz w:val="16"/>
                <w:szCs w:val="16"/>
              </w:rPr>
              <w:t>Am J Surg Pathol</w:t>
            </w:r>
            <w:r w:rsidRPr="001F2EF4">
              <w:rPr>
                <w:rFonts w:cs="Calibri"/>
                <w:sz w:val="16"/>
                <w:szCs w:val="16"/>
              </w:rPr>
              <w:t xml:space="preserve"> 29:1482-1489.</w:t>
            </w:r>
          </w:p>
          <w:p w14:paraId="27D074C6" w14:textId="77777777" w:rsidR="001F2EF4" w:rsidRPr="001F2EF4" w:rsidRDefault="001F2EF4" w:rsidP="0068390A">
            <w:pPr>
              <w:pStyle w:val="EndNoteBibliography"/>
              <w:spacing w:after="0"/>
              <w:ind w:left="482" w:hanging="482"/>
              <w:rPr>
                <w:rFonts w:cs="Calibri"/>
                <w:sz w:val="16"/>
                <w:szCs w:val="16"/>
              </w:rPr>
            </w:pPr>
            <w:bookmarkStart w:id="49" w:name="_ENREF_42"/>
            <w:bookmarkEnd w:id="48"/>
            <w:r w:rsidRPr="001F2EF4">
              <w:rPr>
                <w:rFonts w:cs="Calibri"/>
                <w:sz w:val="16"/>
                <w:szCs w:val="16"/>
              </w:rPr>
              <w:t>42</w:t>
            </w:r>
            <w:r w:rsidRPr="001F2EF4">
              <w:rPr>
                <w:rFonts w:cs="Calibri"/>
                <w:sz w:val="16"/>
                <w:szCs w:val="16"/>
              </w:rPr>
              <w:tab/>
              <w:t xml:space="preserve">Liu H, Shi J, Wilkerson ML and Lin F (2012). Immunohistochemical evaluation of GATA3 expression in tumors and normal tissues: a useful immunomarker for breast and urothelial carcinomas. </w:t>
            </w:r>
            <w:r w:rsidRPr="001F2EF4">
              <w:rPr>
                <w:rFonts w:cs="Calibri"/>
                <w:i/>
                <w:sz w:val="16"/>
                <w:szCs w:val="16"/>
              </w:rPr>
              <w:t>Am J Clin Pathol</w:t>
            </w:r>
            <w:r w:rsidRPr="001F2EF4">
              <w:rPr>
                <w:rFonts w:cs="Calibri"/>
                <w:sz w:val="16"/>
                <w:szCs w:val="16"/>
              </w:rPr>
              <w:t xml:space="preserve"> 138:57-64.</w:t>
            </w:r>
          </w:p>
          <w:p w14:paraId="7CD225EF" w14:textId="77777777" w:rsidR="001F2EF4" w:rsidRPr="001F2EF4" w:rsidRDefault="001F2EF4" w:rsidP="0068390A">
            <w:pPr>
              <w:pStyle w:val="EndNoteBibliography"/>
              <w:spacing w:after="0"/>
              <w:ind w:left="482" w:hanging="482"/>
              <w:rPr>
                <w:rFonts w:cs="Calibri"/>
                <w:sz w:val="16"/>
                <w:szCs w:val="16"/>
              </w:rPr>
            </w:pPr>
            <w:bookmarkStart w:id="50" w:name="_ENREF_43"/>
            <w:bookmarkEnd w:id="49"/>
            <w:r w:rsidRPr="001F2EF4">
              <w:rPr>
                <w:rFonts w:cs="Calibri"/>
                <w:sz w:val="16"/>
                <w:szCs w:val="16"/>
              </w:rPr>
              <w:lastRenderedPageBreak/>
              <w:t>43</w:t>
            </w:r>
            <w:r w:rsidRPr="001F2EF4">
              <w:rPr>
                <w:rFonts w:cs="Calibri"/>
                <w:sz w:val="16"/>
                <w:szCs w:val="16"/>
              </w:rPr>
              <w:tab/>
              <w:t xml:space="preserve">Hashi A, Yuminamochi T, Murata S, Iwamoto H, Honda T and Hoshi K (2003). Wilms’ tumor gene immunoreactivity in primary serous carcinomas of the fallopian tube, ovary, endometrium, and peritoneum. </w:t>
            </w:r>
            <w:r w:rsidRPr="001F2EF4">
              <w:rPr>
                <w:rFonts w:cs="Calibri"/>
                <w:i/>
                <w:sz w:val="16"/>
                <w:szCs w:val="16"/>
              </w:rPr>
              <w:t>Int J Gynecol Pathol</w:t>
            </w:r>
            <w:r w:rsidRPr="001F2EF4">
              <w:rPr>
                <w:rFonts w:cs="Calibri"/>
                <w:sz w:val="16"/>
                <w:szCs w:val="16"/>
              </w:rPr>
              <w:t xml:space="preserve"> 22:374-377.</w:t>
            </w:r>
          </w:p>
          <w:p w14:paraId="7C620C51" w14:textId="77777777" w:rsidR="001F2EF4" w:rsidRPr="001F2EF4" w:rsidRDefault="001F2EF4" w:rsidP="0068390A">
            <w:pPr>
              <w:pStyle w:val="EndNoteBibliography"/>
              <w:spacing w:after="0"/>
              <w:ind w:left="482" w:hanging="482"/>
              <w:rPr>
                <w:rFonts w:cs="Calibri"/>
                <w:sz w:val="16"/>
                <w:szCs w:val="16"/>
              </w:rPr>
            </w:pPr>
            <w:bookmarkStart w:id="51" w:name="_ENREF_44"/>
            <w:bookmarkEnd w:id="50"/>
            <w:r w:rsidRPr="001F2EF4">
              <w:rPr>
                <w:rFonts w:cs="Calibri"/>
                <w:sz w:val="16"/>
                <w:szCs w:val="16"/>
              </w:rPr>
              <w:t>44</w:t>
            </w:r>
            <w:r w:rsidRPr="001F2EF4">
              <w:rPr>
                <w:rFonts w:cs="Calibri"/>
                <w:sz w:val="16"/>
                <w:szCs w:val="16"/>
              </w:rPr>
              <w:tab/>
              <w:t xml:space="preserve">McCluggage WG (2004). WT1 is of value in ascertaining the site of origin of serous carcinomas within the female genital tract. </w:t>
            </w:r>
            <w:r w:rsidRPr="001F2EF4">
              <w:rPr>
                <w:rFonts w:cs="Calibri"/>
                <w:i/>
                <w:sz w:val="16"/>
                <w:szCs w:val="16"/>
              </w:rPr>
              <w:t>Int J Gynecol Pathol</w:t>
            </w:r>
            <w:r w:rsidRPr="001F2EF4">
              <w:rPr>
                <w:rFonts w:cs="Calibri"/>
                <w:sz w:val="16"/>
                <w:szCs w:val="16"/>
              </w:rPr>
              <w:t xml:space="preserve"> 23:97-99.</w:t>
            </w:r>
          </w:p>
          <w:p w14:paraId="2B3998BA" w14:textId="77777777" w:rsidR="001F2EF4" w:rsidRPr="001F2EF4" w:rsidRDefault="001F2EF4" w:rsidP="0068390A">
            <w:pPr>
              <w:pStyle w:val="EndNoteBibliography"/>
              <w:spacing w:after="0"/>
              <w:ind w:left="482" w:hanging="482"/>
              <w:rPr>
                <w:rFonts w:cs="Calibri"/>
                <w:sz w:val="16"/>
                <w:szCs w:val="16"/>
              </w:rPr>
            </w:pPr>
            <w:bookmarkStart w:id="52" w:name="_ENREF_45"/>
            <w:bookmarkEnd w:id="51"/>
            <w:r w:rsidRPr="001F2EF4">
              <w:rPr>
                <w:rFonts w:cs="Calibri"/>
                <w:sz w:val="16"/>
                <w:szCs w:val="16"/>
              </w:rPr>
              <w:t>45</w:t>
            </w:r>
            <w:r w:rsidRPr="001F2EF4">
              <w:rPr>
                <w:rFonts w:cs="Calibri"/>
                <w:sz w:val="16"/>
                <w:szCs w:val="16"/>
              </w:rPr>
              <w:tab/>
              <w:t xml:space="preserve">Shimizu M, Toki T, Takagi Y, Konishi I and Fujii S (2000). Immunohistochemical detection of the Wilms’ tumor gene (WT1) in epithelial ovarian tumors. </w:t>
            </w:r>
            <w:r w:rsidRPr="001F2EF4">
              <w:rPr>
                <w:rFonts w:cs="Calibri"/>
                <w:i/>
                <w:sz w:val="16"/>
                <w:szCs w:val="16"/>
              </w:rPr>
              <w:t xml:space="preserve">Int J Gynecol Pathol </w:t>
            </w:r>
            <w:r w:rsidRPr="001F2EF4">
              <w:rPr>
                <w:rFonts w:cs="Calibri"/>
                <w:sz w:val="16"/>
                <w:szCs w:val="16"/>
              </w:rPr>
              <w:t>19:158-163.</w:t>
            </w:r>
          </w:p>
          <w:p w14:paraId="5F1959FB" w14:textId="77777777" w:rsidR="001F2EF4" w:rsidRPr="001F2EF4" w:rsidRDefault="001F2EF4" w:rsidP="0068390A">
            <w:pPr>
              <w:pStyle w:val="EndNoteBibliography"/>
              <w:spacing w:after="0"/>
              <w:ind w:left="482" w:hanging="482"/>
              <w:rPr>
                <w:rFonts w:cs="Calibri"/>
                <w:sz w:val="16"/>
                <w:szCs w:val="16"/>
              </w:rPr>
            </w:pPr>
            <w:bookmarkStart w:id="53" w:name="_ENREF_46"/>
            <w:bookmarkEnd w:id="52"/>
            <w:r w:rsidRPr="001F2EF4">
              <w:rPr>
                <w:rFonts w:cs="Calibri"/>
                <w:sz w:val="16"/>
                <w:szCs w:val="16"/>
              </w:rPr>
              <w:t>46</w:t>
            </w:r>
            <w:r w:rsidRPr="001F2EF4">
              <w:rPr>
                <w:rFonts w:cs="Calibri"/>
                <w:sz w:val="16"/>
                <w:szCs w:val="16"/>
              </w:rPr>
              <w:tab/>
              <w:t xml:space="preserve">Al-Hussaini M, Stockman A, Foster H and McCluggage WG (2004). WT-1 assists in distinguishing ovarian from uterine serous carcinoma and in distinguishing between serous and endometrioid ovarian carcinoma. </w:t>
            </w:r>
            <w:r w:rsidRPr="001F2EF4">
              <w:rPr>
                <w:rFonts w:cs="Calibri"/>
                <w:i/>
                <w:sz w:val="16"/>
                <w:szCs w:val="16"/>
              </w:rPr>
              <w:t>Histopathology</w:t>
            </w:r>
            <w:r w:rsidRPr="001F2EF4">
              <w:rPr>
                <w:rFonts w:cs="Calibri"/>
                <w:sz w:val="16"/>
                <w:szCs w:val="16"/>
              </w:rPr>
              <w:t xml:space="preserve"> 44:109-115.</w:t>
            </w:r>
          </w:p>
          <w:p w14:paraId="47B379C9" w14:textId="77777777" w:rsidR="001F2EF4" w:rsidRPr="001F2EF4" w:rsidRDefault="001F2EF4" w:rsidP="0068390A">
            <w:pPr>
              <w:pStyle w:val="EndNoteBibliography"/>
              <w:spacing w:after="0"/>
              <w:ind w:left="482" w:hanging="482"/>
              <w:rPr>
                <w:rFonts w:cs="Calibri"/>
                <w:sz w:val="16"/>
                <w:szCs w:val="16"/>
              </w:rPr>
            </w:pPr>
            <w:bookmarkStart w:id="54" w:name="_ENREF_47"/>
            <w:bookmarkEnd w:id="53"/>
            <w:r w:rsidRPr="001F2EF4">
              <w:rPr>
                <w:rFonts w:cs="Calibri"/>
                <w:sz w:val="16"/>
                <w:szCs w:val="16"/>
              </w:rPr>
              <w:t>47</w:t>
            </w:r>
            <w:r w:rsidRPr="001F2EF4">
              <w:rPr>
                <w:rFonts w:cs="Calibri"/>
                <w:sz w:val="16"/>
                <w:szCs w:val="16"/>
              </w:rPr>
              <w:tab/>
              <w:t xml:space="preserve">Goldstein NS and Uzieblo A (2002). WTI immunoreactivity in uterine papillary serous carcinomas is different from ovarian serous carcinomas. </w:t>
            </w:r>
            <w:r w:rsidRPr="001F2EF4">
              <w:rPr>
                <w:rFonts w:cs="Calibri"/>
                <w:i/>
                <w:sz w:val="16"/>
                <w:szCs w:val="16"/>
              </w:rPr>
              <w:t>Am J Clin Pathol</w:t>
            </w:r>
            <w:r w:rsidRPr="001F2EF4">
              <w:rPr>
                <w:rFonts w:cs="Calibri"/>
                <w:sz w:val="16"/>
                <w:szCs w:val="16"/>
              </w:rPr>
              <w:t xml:space="preserve"> 117:541-545.</w:t>
            </w:r>
          </w:p>
          <w:p w14:paraId="6C7192C2" w14:textId="77777777" w:rsidR="001F2EF4" w:rsidRPr="001F2EF4" w:rsidRDefault="001F2EF4" w:rsidP="0068390A">
            <w:pPr>
              <w:pStyle w:val="EndNoteBibliography"/>
              <w:spacing w:after="0"/>
              <w:ind w:left="482" w:hanging="482"/>
              <w:rPr>
                <w:rFonts w:cs="Calibri"/>
                <w:sz w:val="16"/>
                <w:szCs w:val="16"/>
              </w:rPr>
            </w:pPr>
            <w:bookmarkStart w:id="55" w:name="_ENREF_48"/>
            <w:bookmarkEnd w:id="54"/>
            <w:r w:rsidRPr="001F2EF4">
              <w:rPr>
                <w:rFonts w:cs="Calibri"/>
                <w:sz w:val="16"/>
                <w:szCs w:val="16"/>
              </w:rPr>
              <w:t>48</w:t>
            </w:r>
            <w:r w:rsidRPr="001F2EF4">
              <w:rPr>
                <w:rFonts w:cs="Calibri"/>
                <w:sz w:val="16"/>
                <w:szCs w:val="16"/>
              </w:rPr>
              <w:tab/>
              <w:t xml:space="preserve">Acs G, Pasha T and Zhang PJ (2004). WT1 is expressed in serous, but not in endometrioid, clear cell or mucinous carcinoma of the peritoneum, fallopian tube, ovaries and endometrium. </w:t>
            </w:r>
            <w:r w:rsidRPr="001F2EF4">
              <w:rPr>
                <w:rFonts w:cs="Calibri"/>
                <w:i/>
                <w:sz w:val="16"/>
                <w:szCs w:val="16"/>
              </w:rPr>
              <w:t xml:space="preserve">Int J Gynecol Pathol </w:t>
            </w:r>
            <w:r w:rsidRPr="001F2EF4">
              <w:rPr>
                <w:rFonts w:cs="Calibri"/>
                <w:sz w:val="16"/>
                <w:szCs w:val="16"/>
              </w:rPr>
              <w:t>23:110-118.</w:t>
            </w:r>
          </w:p>
          <w:p w14:paraId="20B5978E" w14:textId="77777777" w:rsidR="001F2EF4" w:rsidRPr="001F2EF4" w:rsidRDefault="001F2EF4" w:rsidP="0068390A">
            <w:pPr>
              <w:pStyle w:val="EndNoteBibliography"/>
              <w:spacing w:after="0"/>
              <w:ind w:left="482" w:hanging="482"/>
              <w:rPr>
                <w:rFonts w:cs="Calibri"/>
                <w:sz w:val="16"/>
                <w:szCs w:val="16"/>
              </w:rPr>
            </w:pPr>
            <w:bookmarkStart w:id="56" w:name="_ENREF_49"/>
            <w:bookmarkEnd w:id="55"/>
            <w:r w:rsidRPr="001F2EF4">
              <w:rPr>
                <w:rFonts w:cs="Calibri"/>
                <w:sz w:val="16"/>
                <w:szCs w:val="16"/>
              </w:rPr>
              <w:t>49</w:t>
            </w:r>
            <w:r w:rsidRPr="001F2EF4">
              <w:rPr>
                <w:rFonts w:cs="Calibri"/>
                <w:sz w:val="16"/>
                <w:szCs w:val="16"/>
              </w:rPr>
              <w:tab/>
              <w:t xml:space="preserve">Hirschowitz L, Ganesan R and McCluggage WG (2009). WT1, p53 and hormone receptor expression in uterine serous carcinoma. </w:t>
            </w:r>
            <w:r w:rsidRPr="001F2EF4">
              <w:rPr>
                <w:rFonts w:cs="Calibri"/>
                <w:i/>
                <w:sz w:val="16"/>
                <w:szCs w:val="16"/>
              </w:rPr>
              <w:t>Histopathology</w:t>
            </w:r>
            <w:r w:rsidRPr="001F2EF4">
              <w:rPr>
                <w:rFonts w:cs="Calibri"/>
                <w:sz w:val="16"/>
                <w:szCs w:val="16"/>
              </w:rPr>
              <w:t xml:space="preserve"> 55:478-482.</w:t>
            </w:r>
          </w:p>
          <w:p w14:paraId="6A560E5F" w14:textId="77777777" w:rsidR="001F2EF4" w:rsidRPr="001F2EF4" w:rsidRDefault="001F2EF4" w:rsidP="0068390A">
            <w:pPr>
              <w:pStyle w:val="EndNoteBibliography"/>
              <w:spacing w:after="0"/>
              <w:ind w:left="482" w:hanging="482"/>
              <w:rPr>
                <w:rFonts w:cs="Calibri"/>
                <w:sz w:val="16"/>
                <w:szCs w:val="16"/>
              </w:rPr>
            </w:pPr>
            <w:bookmarkStart w:id="57" w:name="_ENREF_50"/>
            <w:bookmarkEnd w:id="56"/>
            <w:r w:rsidRPr="001F2EF4">
              <w:rPr>
                <w:rFonts w:cs="Calibri"/>
                <w:sz w:val="16"/>
                <w:szCs w:val="16"/>
              </w:rPr>
              <w:t>50</w:t>
            </w:r>
            <w:r w:rsidRPr="001F2EF4">
              <w:rPr>
                <w:rFonts w:cs="Calibri"/>
                <w:sz w:val="16"/>
                <w:szCs w:val="16"/>
              </w:rPr>
              <w:tab/>
              <w:t xml:space="preserve">Assem H, Rambau PF, Lee S, Ogilvie T, Sienko A, Kelemen LE and Köbel M (2018). High-grade endometrioid carcinoma of the ovary: a clinicopathologic study of 30 cases. </w:t>
            </w:r>
            <w:r w:rsidRPr="001F2EF4">
              <w:rPr>
                <w:rFonts w:cs="Calibri"/>
                <w:i/>
                <w:sz w:val="16"/>
                <w:szCs w:val="16"/>
              </w:rPr>
              <w:t>Am J Surg Pathol</w:t>
            </w:r>
            <w:r w:rsidRPr="001F2EF4">
              <w:rPr>
                <w:rFonts w:cs="Calibri"/>
                <w:sz w:val="16"/>
                <w:szCs w:val="16"/>
              </w:rPr>
              <w:t xml:space="preserve"> 42(4):534-544.</w:t>
            </w:r>
          </w:p>
          <w:p w14:paraId="719504EF" w14:textId="77777777" w:rsidR="001F2EF4" w:rsidRPr="001F2EF4" w:rsidRDefault="001F2EF4" w:rsidP="0068390A">
            <w:pPr>
              <w:pStyle w:val="EndNoteBibliography"/>
              <w:spacing w:after="0"/>
              <w:ind w:left="482" w:hanging="482"/>
              <w:rPr>
                <w:rFonts w:cs="Calibri"/>
                <w:sz w:val="16"/>
                <w:szCs w:val="16"/>
              </w:rPr>
            </w:pPr>
            <w:bookmarkStart w:id="58" w:name="_ENREF_51"/>
            <w:bookmarkEnd w:id="57"/>
            <w:r w:rsidRPr="001F2EF4">
              <w:rPr>
                <w:rFonts w:cs="Calibri"/>
                <w:sz w:val="16"/>
                <w:szCs w:val="16"/>
              </w:rPr>
              <w:t>51</w:t>
            </w:r>
            <w:r w:rsidRPr="001F2EF4">
              <w:rPr>
                <w:rFonts w:cs="Calibri"/>
                <w:sz w:val="16"/>
                <w:szCs w:val="16"/>
              </w:rPr>
              <w:tab/>
              <w:t xml:space="preserve">Altman AD, Nelson GS, Ghatage P, McIntyre JB, Capper D, Chu P, Nation JG, Karnezis AN, Han G, Kalloger SE and Köbel M (2013). The diagnostic utility of TP53 and CDKN2A to distinguish ovarian high-grade serous carcinoma from low-grade serous ovarian tumors. </w:t>
            </w:r>
            <w:r w:rsidRPr="001F2EF4">
              <w:rPr>
                <w:rFonts w:cs="Calibri"/>
                <w:i/>
                <w:sz w:val="16"/>
                <w:szCs w:val="16"/>
              </w:rPr>
              <w:t>Mod Pathol</w:t>
            </w:r>
            <w:r w:rsidRPr="001F2EF4">
              <w:rPr>
                <w:rFonts w:cs="Calibri"/>
                <w:sz w:val="16"/>
                <w:szCs w:val="16"/>
              </w:rPr>
              <w:t xml:space="preserve"> 26(9):1255-1263.</w:t>
            </w:r>
          </w:p>
          <w:p w14:paraId="65C1A8E0" w14:textId="77777777" w:rsidR="001F2EF4" w:rsidRPr="001F2EF4" w:rsidRDefault="001F2EF4" w:rsidP="0068390A">
            <w:pPr>
              <w:pStyle w:val="EndNoteBibliography"/>
              <w:spacing w:after="0"/>
              <w:ind w:left="482" w:hanging="482"/>
              <w:rPr>
                <w:rFonts w:cs="Calibri"/>
                <w:sz w:val="16"/>
                <w:szCs w:val="16"/>
              </w:rPr>
            </w:pPr>
            <w:bookmarkStart w:id="59" w:name="_ENREF_52"/>
            <w:bookmarkEnd w:id="58"/>
            <w:r w:rsidRPr="001F2EF4">
              <w:rPr>
                <w:rFonts w:cs="Calibri"/>
                <w:sz w:val="16"/>
                <w:szCs w:val="16"/>
              </w:rPr>
              <w:t>52</w:t>
            </w:r>
            <w:r w:rsidRPr="001F2EF4">
              <w:rPr>
                <w:rFonts w:cs="Calibri"/>
                <w:sz w:val="16"/>
                <w:szCs w:val="16"/>
              </w:rPr>
              <w:tab/>
              <w:t xml:space="preserve">Woodbeck R, Kelemen LE and Köbel M (2019). Ovarian endometrioid carcinoma misdiagnosed as mucinous carcinoma: an underrecognized problem. </w:t>
            </w:r>
            <w:r w:rsidRPr="001F2EF4">
              <w:rPr>
                <w:rFonts w:cs="Calibri"/>
                <w:i/>
                <w:sz w:val="16"/>
                <w:szCs w:val="16"/>
              </w:rPr>
              <w:t>Int J Gynecol Pathol</w:t>
            </w:r>
            <w:r w:rsidRPr="001F2EF4">
              <w:rPr>
                <w:rFonts w:cs="Calibri"/>
                <w:sz w:val="16"/>
                <w:szCs w:val="16"/>
              </w:rPr>
              <w:t xml:space="preserve"> 38(6):568-575.</w:t>
            </w:r>
          </w:p>
          <w:p w14:paraId="1807F2B4" w14:textId="77777777" w:rsidR="001F2EF4" w:rsidRPr="001F2EF4" w:rsidRDefault="001F2EF4" w:rsidP="0068390A">
            <w:pPr>
              <w:pStyle w:val="EndNoteBibliography"/>
              <w:spacing w:after="0"/>
              <w:ind w:left="482" w:hanging="482"/>
              <w:rPr>
                <w:rFonts w:cs="Calibri"/>
                <w:sz w:val="16"/>
                <w:szCs w:val="16"/>
              </w:rPr>
            </w:pPr>
            <w:bookmarkStart w:id="60" w:name="_ENREF_53"/>
            <w:bookmarkEnd w:id="59"/>
            <w:r w:rsidRPr="001F2EF4">
              <w:rPr>
                <w:rFonts w:cs="Calibri"/>
                <w:sz w:val="16"/>
                <w:szCs w:val="16"/>
              </w:rPr>
              <w:t>53</w:t>
            </w:r>
            <w:r w:rsidRPr="001F2EF4">
              <w:rPr>
                <w:rFonts w:cs="Calibri"/>
                <w:sz w:val="16"/>
                <w:szCs w:val="16"/>
              </w:rPr>
              <w:tab/>
              <w:t xml:space="preserve">Köbel M, Luo L, Grevers X, Lee S, Brooks-Wilson A, Gilks CB, Le ND and Cook LS (2019). Ovarian carcinoma histotype: strengths and limitations of integrating morphology wth immunohistochemical predictions. </w:t>
            </w:r>
            <w:r w:rsidRPr="001F2EF4">
              <w:rPr>
                <w:rFonts w:cs="Calibri"/>
                <w:i/>
                <w:sz w:val="16"/>
                <w:szCs w:val="16"/>
              </w:rPr>
              <w:t>Int J Gynecol Pathol</w:t>
            </w:r>
            <w:r w:rsidRPr="001F2EF4">
              <w:rPr>
                <w:rFonts w:cs="Calibri"/>
                <w:sz w:val="16"/>
                <w:szCs w:val="16"/>
              </w:rPr>
              <w:t xml:space="preserve"> 38(4):353-362.</w:t>
            </w:r>
          </w:p>
          <w:p w14:paraId="26BE8C0C" w14:textId="77777777" w:rsidR="001F2EF4" w:rsidRPr="001F2EF4" w:rsidRDefault="001F2EF4" w:rsidP="0068390A">
            <w:pPr>
              <w:pStyle w:val="EndNoteBibliography"/>
              <w:spacing w:after="0"/>
              <w:ind w:left="482" w:hanging="482"/>
              <w:rPr>
                <w:rFonts w:cs="Calibri"/>
                <w:sz w:val="16"/>
                <w:szCs w:val="16"/>
              </w:rPr>
            </w:pPr>
            <w:bookmarkStart w:id="61" w:name="_ENREF_54"/>
            <w:bookmarkEnd w:id="60"/>
            <w:r w:rsidRPr="001F2EF4">
              <w:rPr>
                <w:rFonts w:cs="Calibri"/>
                <w:sz w:val="16"/>
                <w:szCs w:val="16"/>
              </w:rPr>
              <w:t>54</w:t>
            </w:r>
            <w:r w:rsidRPr="001F2EF4">
              <w:rPr>
                <w:rFonts w:cs="Calibri"/>
                <w:sz w:val="16"/>
                <w:szCs w:val="16"/>
              </w:rPr>
              <w:tab/>
              <w:t xml:space="preserve">Köbel M, Kalloger SE, Carrick J, Huntsman D, Asad H, Oliva E, Ewanowich CA, Soslow RA and Gilks CB (2009). A limited panel of immunomarkers can reliably distinguish between clear cell and high-grade serous carcinoma of the ovary. </w:t>
            </w:r>
            <w:r w:rsidRPr="001F2EF4">
              <w:rPr>
                <w:rFonts w:cs="Calibri"/>
                <w:i/>
                <w:sz w:val="16"/>
                <w:szCs w:val="16"/>
              </w:rPr>
              <w:t>Am J Surg Pathol</w:t>
            </w:r>
            <w:r w:rsidRPr="001F2EF4">
              <w:rPr>
                <w:rFonts w:cs="Calibri"/>
                <w:sz w:val="16"/>
                <w:szCs w:val="16"/>
              </w:rPr>
              <w:t xml:space="preserve"> 33(1):14-21.</w:t>
            </w:r>
          </w:p>
          <w:p w14:paraId="23E9AAEA" w14:textId="77777777" w:rsidR="001F2EF4" w:rsidRPr="001F2EF4" w:rsidRDefault="001F2EF4" w:rsidP="0068390A">
            <w:pPr>
              <w:pStyle w:val="EndNoteBibliography"/>
              <w:spacing w:after="0"/>
              <w:ind w:left="482" w:hanging="482"/>
              <w:rPr>
                <w:rFonts w:cs="Calibri"/>
                <w:sz w:val="16"/>
                <w:szCs w:val="16"/>
              </w:rPr>
            </w:pPr>
            <w:bookmarkStart w:id="62" w:name="_ENREF_55"/>
            <w:bookmarkEnd w:id="61"/>
            <w:r w:rsidRPr="001F2EF4">
              <w:rPr>
                <w:rFonts w:cs="Calibri"/>
                <w:sz w:val="16"/>
                <w:szCs w:val="16"/>
              </w:rPr>
              <w:t>55</w:t>
            </w:r>
            <w:r w:rsidRPr="001F2EF4">
              <w:rPr>
                <w:rFonts w:cs="Calibri"/>
                <w:sz w:val="16"/>
                <w:szCs w:val="16"/>
              </w:rPr>
              <w:tab/>
              <w:t xml:space="preserve">Lim D, Ip PP, Cheung AN, Kiyokawa T and Oliva E (2015). Immunohistochemical comparison of ovarian and uterine endometrioid carcinoma, endometrioid carcinoma with clear cell change, and clear cell carcinoma. </w:t>
            </w:r>
            <w:r w:rsidRPr="001F2EF4">
              <w:rPr>
                <w:rFonts w:cs="Calibri"/>
                <w:i/>
                <w:sz w:val="16"/>
                <w:szCs w:val="16"/>
              </w:rPr>
              <w:t>Am J Surg Pathol</w:t>
            </w:r>
            <w:r w:rsidRPr="001F2EF4">
              <w:rPr>
                <w:rFonts w:cs="Calibri"/>
                <w:sz w:val="16"/>
                <w:szCs w:val="16"/>
              </w:rPr>
              <w:t xml:space="preserve"> 39(8):1061-1069.</w:t>
            </w:r>
          </w:p>
          <w:p w14:paraId="21E5628B" w14:textId="77777777" w:rsidR="001F2EF4" w:rsidRPr="001F2EF4" w:rsidRDefault="001F2EF4" w:rsidP="0068390A">
            <w:pPr>
              <w:pStyle w:val="EndNoteBibliography"/>
              <w:spacing w:after="0"/>
              <w:ind w:left="482" w:hanging="482"/>
              <w:rPr>
                <w:rFonts w:cs="Calibri"/>
                <w:sz w:val="16"/>
                <w:szCs w:val="16"/>
              </w:rPr>
            </w:pPr>
            <w:bookmarkStart w:id="63" w:name="_ENREF_56"/>
            <w:bookmarkEnd w:id="62"/>
            <w:r w:rsidRPr="001F2EF4">
              <w:rPr>
                <w:rFonts w:cs="Calibri"/>
                <w:sz w:val="16"/>
                <w:szCs w:val="16"/>
              </w:rPr>
              <w:t>56</w:t>
            </w:r>
            <w:r w:rsidRPr="001F2EF4">
              <w:rPr>
                <w:rFonts w:cs="Calibri"/>
                <w:sz w:val="16"/>
                <w:szCs w:val="16"/>
              </w:rPr>
              <w:tab/>
              <w:t xml:space="preserve">Vang R, Shih IM and Kurman RJ (2013). Fallopian tube precursors of ovarian low- and high-grade serous neoplasms. </w:t>
            </w:r>
            <w:r w:rsidRPr="001F2EF4">
              <w:rPr>
                <w:rFonts w:cs="Calibri"/>
                <w:i/>
                <w:sz w:val="16"/>
                <w:szCs w:val="16"/>
              </w:rPr>
              <w:t>Histopathology</w:t>
            </w:r>
            <w:r w:rsidRPr="001F2EF4">
              <w:rPr>
                <w:rFonts w:cs="Calibri"/>
                <w:sz w:val="16"/>
                <w:szCs w:val="16"/>
              </w:rPr>
              <w:t xml:space="preserve"> 62:44-58.</w:t>
            </w:r>
          </w:p>
          <w:p w14:paraId="06A44AB3" w14:textId="77777777" w:rsidR="001F2EF4" w:rsidRPr="001F2EF4" w:rsidRDefault="001F2EF4" w:rsidP="0068390A">
            <w:pPr>
              <w:pStyle w:val="EndNoteBibliography"/>
              <w:spacing w:after="0"/>
              <w:ind w:left="482" w:hanging="482"/>
              <w:rPr>
                <w:rFonts w:cs="Calibri"/>
                <w:sz w:val="16"/>
                <w:szCs w:val="16"/>
              </w:rPr>
            </w:pPr>
            <w:bookmarkStart w:id="64" w:name="_ENREF_57"/>
            <w:bookmarkEnd w:id="63"/>
            <w:r w:rsidRPr="001F2EF4">
              <w:rPr>
                <w:rFonts w:cs="Calibri"/>
                <w:sz w:val="16"/>
                <w:szCs w:val="16"/>
              </w:rPr>
              <w:t>57</w:t>
            </w:r>
            <w:r w:rsidRPr="001F2EF4">
              <w:rPr>
                <w:rFonts w:cs="Calibri"/>
                <w:sz w:val="16"/>
                <w:szCs w:val="16"/>
              </w:rPr>
              <w:tab/>
              <w:t xml:space="preserve">Köbel M, Piskorz AM, Lee S, Lui S, LePage C, Marass F, Rosenfeld N, Mes Masson AM and Brenton JD (2016). Optimized p53 immunohistochemistry is an accurate predictor of TP53 mutation in ovarian carcinoma. </w:t>
            </w:r>
            <w:r w:rsidRPr="001F2EF4">
              <w:rPr>
                <w:rFonts w:cs="Calibri"/>
                <w:i/>
                <w:sz w:val="16"/>
                <w:szCs w:val="16"/>
              </w:rPr>
              <w:t>J Pathol Clin Res</w:t>
            </w:r>
            <w:r w:rsidRPr="001F2EF4">
              <w:rPr>
                <w:rFonts w:cs="Calibri"/>
                <w:sz w:val="16"/>
                <w:szCs w:val="16"/>
              </w:rPr>
              <w:t xml:space="preserve"> 2(4):247-258.</w:t>
            </w:r>
          </w:p>
          <w:p w14:paraId="0E16ED81" w14:textId="77777777" w:rsidR="001F2EF4" w:rsidRPr="001F2EF4" w:rsidRDefault="001F2EF4" w:rsidP="0068390A">
            <w:pPr>
              <w:pStyle w:val="EndNoteBibliography"/>
              <w:spacing w:after="0"/>
              <w:ind w:left="482" w:hanging="482"/>
              <w:rPr>
                <w:rFonts w:cs="Calibri"/>
                <w:sz w:val="16"/>
                <w:szCs w:val="16"/>
              </w:rPr>
            </w:pPr>
            <w:bookmarkStart w:id="65" w:name="_ENREF_58"/>
            <w:bookmarkEnd w:id="64"/>
            <w:r w:rsidRPr="001F2EF4">
              <w:rPr>
                <w:rFonts w:cs="Calibri"/>
                <w:sz w:val="16"/>
                <w:szCs w:val="16"/>
              </w:rPr>
              <w:t>58</w:t>
            </w:r>
            <w:r w:rsidRPr="001F2EF4">
              <w:rPr>
                <w:rFonts w:cs="Calibri"/>
                <w:sz w:val="16"/>
                <w:szCs w:val="16"/>
              </w:rPr>
              <w:tab/>
              <w:t xml:space="preserve">Köbel M, Ronnett BM, Singh N, Soslow RA, Gilks CB and McCluggage WG (2019). Interpretation of p53 immunohistochemistry in endometrial carcinomas: toward increased reproducibility. </w:t>
            </w:r>
            <w:r w:rsidRPr="001F2EF4">
              <w:rPr>
                <w:rFonts w:cs="Calibri"/>
                <w:i/>
                <w:sz w:val="16"/>
                <w:szCs w:val="16"/>
              </w:rPr>
              <w:t>Int J Gynecol Pathol</w:t>
            </w:r>
            <w:r w:rsidRPr="001F2EF4">
              <w:rPr>
                <w:rFonts w:cs="Calibri"/>
                <w:sz w:val="16"/>
                <w:szCs w:val="16"/>
              </w:rPr>
              <w:t xml:space="preserve"> 38 Suppl 1(Iss 1 Suppl 1):S123-s131.</w:t>
            </w:r>
          </w:p>
          <w:p w14:paraId="07A38FBF" w14:textId="77777777" w:rsidR="001F2EF4" w:rsidRPr="001F2EF4" w:rsidRDefault="001F2EF4" w:rsidP="0068390A">
            <w:pPr>
              <w:pStyle w:val="EndNoteBibliography"/>
              <w:spacing w:after="0"/>
              <w:ind w:left="482" w:hanging="482"/>
              <w:rPr>
                <w:rFonts w:cs="Calibri"/>
                <w:sz w:val="16"/>
                <w:szCs w:val="16"/>
              </w:rPr>
            </w:pPr>
            <w:bookmarkStart w:id="66" w:name="_ENREF_59"/>
            <w:bookmarkEnd w:id="65"/>
            <w:r w:rsidRPr="001F2EF4">
              <w:rPr>
                <w:rFonts w:cs="Calibri"/>
                <w:sz w:val="16"/>
                <w:szCs w:val="16"/>
              </w:rPr>
              <w:t>59</w:t>
            </w:r>
            <w:r w:rsidRPr="001F2EF4">
              <w:rPr>
                <w:rFonts w:cs="Calibri"/>
                <w:sz w:val="16"/>
                <w:szCs w:val="16"/>
              </w:rPr>
              <w:tab/>
              <w:t xml:space="preserve">Krämer P, Talhouk A, Brett MA, Chiu DS, Cairns ES, Scheunhage DA, Hammond RFL, Farnell D, Nazeran TM, Grube M, Xia Z, Senz J, Leung S, Feil L, Pasternak J, Dixon K, Hartkopf A, Krämer B, Brucker S, Heitz F, du Bois A, Harter P, Kommoss FKF, Sinn HP, Heublein S, Kommoss F, Vollert HW, Manchanda R, de Kroon CD, Nijman HW, de Bruyn M, Thompson EF, Bashashati A, McAlpine JN, Singh N, Tinker AV, Staebler A, Bosse T, Kommoss S, Köbel M and Anglesio MS (2020). Endometrial cancer molecular risk stratification is equally prognostic for endometrioid ovarian carcinoma. </w:t>
            </w:r>
            <w:r w:rsidRPr="001F2EF4">
              <w:rPr>
                <w:rFonts w:cs="Calibri"/>
                <w:i/>
                <w:sz w:val="16"/>
                <w:szCs w:val="16"/>
              </w:rPr>
              <w:t>Clin Cancer Res</w:t>
            </w:r>
            <w:r w:rsidRPr="001F2EF4">
              <w:rPr>
                <w:rFonts w:cs="Calibri"/>
                <w:sz w:val="16"/>
                <w:szCs w:val="16"/>
              </w:rPr>
              <w:t xml:space="preserve"> 26(20):5400-5410.</w:t>
            </w:r>
          </w:p>
          <w:p w14:paraId="0BC587AF" w14:textId="77777777" w:rsidR="001F2EF4" w:rsidRPr="001F2EF4" w:rsidRDefault="001F2EF4" w:rsidP="0068390A">
            <w:pPr>
              <w:pStyle w:val="EndNoteBibliography"/>
              <w:spacing w:after="0"/>
              <w:ind w:left="482" w:hanging="482"/>
              <w:rPr>
                <w:rFonts w:cs="Calibri"/>
                <w:sz w:val="16"/>
                <w:szCs w:val="16"/>
              </w:rPr>
            </w:pPr>
            <w:bookmarkStart w:id="67" w:name="_ENREF_60"/>
            <w:bookmarkEnd w:id="66"/>
            <w:r w:rsidRPr="001F2EF4">
              <w:rPr>
                <w:rFonts w:cs="Calibri"/>
                <w:sz w:val="16"/>
                <w:szCs w:val="16"/>
              </w:rPr>
              <w:lastRenderedPageBreak/>
              <w:t>60</w:t>
            </w:r>
            <w:r w:rsidRPr="001F2EF4">
              <w:rPr>
                <w:rFonts w:cs="Calibri"/>
                <w:sz w:val="16"/>
                <w:szCs w:val="16"/>
              </w:rPr>
              <w:tab/>
              <w:t xml:space="preserve">Leskela S, Romero I, Rosa-Rosa JM, Caniego-Casas T, Cristobal E, Pérez-Mies B, Gutierrez-Pecharroman A, Santón A, Ojeda B, López-Reig R, Palacios-Berraquero ML, Andrada E, Montes S, Pastor F, Gomez MC, López-Guerrero JA, Poveda A and Palacios J (2020). Molecular heterogeneity of endometrioid ovarian carcinoma: an analysis of 166 cases using the endometrial cancer subrogate molecular classification. </w:t>
            </w:r>
            <w:r w:rsidRPr="001F2EF4">
              <w:rPr>
                <w:rFonts w:cs="Calibri"/>
                <w:i/>
                <w:sz w:val="16"/>
                <w:szCs w:val="16"/>
              </w:rPr>
              <w:t>Am J Surg Pathol</w:t>
            </w:r>
            <w:r w:rsidRPr="001F2EF4">
              <w:rPr>
                <w:rFonts w:cs="Calibri"/>
                <w:sz w:val="16"/>
                <w:szCs w:val="16"/>
              </w:rPr>
              <w:t xml:space="preserve"> 44(7):982-990.</w:t>
            </w:r>
          </w:p>
          <w:p w14:paraId="0E6FF660" w14:textId="77777777" w:rsidR="001F2EF4" w:rsidRPr="001F2EF4" w:rsidRDefault="001F2EF4" w:rsidP="0068390A">
            <w:pPr>
              <w:pStyle w:val="EndNoteBibliography"/>
              <w:spacing w:after="0"/>
              <w:ind w:left="482" w:hanging="482"/>
              <w:rPr>
                <w:rFonts w:cs="Calibri"/>
                <w:sz w:val="16"/>
                <w:szCs w:val="16"/>
              </w:rPr>
            </w:pPr>
            <w:bookmarkStart w:id="68" w:name="_ENREF_61"/>
            <w:bookmarkEnd w:id="67"/>
            <w:r w:rsidRPr="001F2EF4">
              <w:rPr>
                <w:rFonts w:cs="Calibri"/>
                <w:sz w:val="16"/>
                <w:szCs w:val="16"/>
              </w:rPr>
              <w:t>61</w:t>
            </w:r>
            <w:r w:rsidRPr="001F2EF4">
              <w:rPr>
                <w:rFonts w:cs="Calibri"/>
                <w:sz w:val="16"/>
                <w:szCs w:val="16"/>
              </w:rPr>
              <w:tab/>
              <w:t xml:space="preserve">Parra-Herran C, Lerner-Ellis J, Xu B, Khalouei S, Bassiouny D, Cesari M, Ismiil N and Nofech-Mozes S (2017). Molecular-based classification algorithm for endometrial carcinoma categorizes ovarian endometrioid carcinoma into prognostically significant groups. </w:t>
            </w:r>
            <w:r w:rsidRPr="001F2EF4">
              <w:rPr>
                <w:rFonts w:cs="Calibri"/>
                <w:i/>
                <w:sz w:val="16"/>
                <w:szCs w:val="16"/>
              </w:rPr>
              <w:t>Mod Pathol</w:t>
            </w:r>
            <w:r w:rsidRPr="001F2EF4">
              <w:rPr>
                <w:rFonts w:cs="Calibri"/>
                <w:sz w:val="16"/>
                <w:szCs w:val="16"/>
              </w:rPr>
              <w:t xml:space="preserve"> 30(12):1748-1759.</w:t>
            </w:r>
          </w:p>
          <w:p w14:paraId="04115779" w14:textId="77777777" w:rsidR="001F2EF4" w:rsidRPr="001F2EF4" w:rsidRDefault="001F2EF4" w:rsidP="0068390A">
            <w:pPr>
              <w:pStyle w:val="EndNoteBibliography"/>
              <w:spacing w:after="0"/>
              <w:ind w:left="482" w:hanging="482"/>
              <w:rPr>
                <w:rFonts w:cs="Calibri"/>
                <w:sz w:val="16"/>
                <w:szCs w:val="16"/>
              </w:rPr>
            </w:pPr>
            <w:bookmarkStart w:id="69" w:name="_ENREF_62"/>
            <w:bookmarkEnd w:id="68"/>
            <w:r w:rsidRPr="001F2EF4">
              <w:rPr>
                <w:rFonts w:cs="Calibri"/>
                <w:sz w:val="16"/>
                <w:szCs w:val="16"/>
              </w:rPr>
              <w:t>62</w:t>
            </w:r>
            <w:r w:rsidRPr="001F2EF4">
              <w:rPr>
                <w:rFonts w:cs="Calibri"/>
                <w:sz w:val="16"/>
                <w:szCs w:val="16"/>
              </w:rPr>
              <w:tab/>
              <w:t xml:space="preserve">Hollis RL, Stanley B, Iida Y, Thomson J, Churchman M, Rye T, Mackean M, Nussey F, Gourley C and Herrington CS (2019). Hormone receptor expression patterns define clinically meaningful subgroups of endometrioid ovarian carcinoma. </w:t>
            </w:r>
            <w:r w:rsidRPr="001F2EF4">
              <w:rPr>
                <w:rFonts w:cs="Calibri"/>
                <w:i/>
                <w:sz w:val="16"/>
                <w:szCs w:val="16"/>
              </w:rPr>
              <w:t>Gynecol Oncol</w:t>
            </w:r>
            <w:r w:rsidRPr="001F2EF4">
              <w:rPr>
                <w:rFonts w:cs="Calibri"/>
                <w:sz w:val="16"/>
                <w:szCs w:val="16"/>
              </w:rPr>
              <w:t xml:space="preserve"> 155(2):318-323.</w:t>
            </w:r>
          </w:p>
          <w:p w14:paraId="6EC1BB46" w14:textId="77777777" w:rsidR="001F2EF4" w:rsidRPr="001F2EF4" w:rsidRDefault="001F2EF4" w:rsidP="0068390A">
            <w:pPr>
              <w:pStyle w:val="EndNoteBibliography"/>
              <w:spacing w:after="0"/>
              <w:ind w:left="482" w:hanging="482"/>
              <w:rPr>
                <w:rFonts w:cs="Calibri"/>
                <w:sz w:val="16"/>
                <w:szCs w:val="16"/>
              </w:rPr>
            </w:pPr>
            <w:bookmarkStart w:id="70" w:name="_ENREF_63"/>
            <w:bookmarkEnd w:id="69"/>
            <w:r w:rsidRPr="001F2EF4">
              <w:rPr>
                <w:rFonts w:cs="Calibri"/>
                <w:sz w:val="16"/>
                <w:szCs w:val="16"/>
              </w:rPr>
              <w:t>63</w:t>
            </w:r>
            <w:r w:rsidRPr="001F2EF4">
              <w:rPr>
                <w:rFonts w:cs="Calibri"/>
                <w:sz w:val="16"/>
                <w:szCs w:val="16"/>
              </w:rPr>
              <w:tab/>
              <w:t xml:space="preserve">Hollis RL, Thomson JP, Stanley B, Churchman M, Meynert AM, Rye T, Bartos C, Iida Y, Croy I, Mackean M, Nussey F, Okamoto A, Semple CA, Gourley C and Herrington CS (2020). Molecular stratification of endometrioid ovarian carcinoma predicts clinical outcome. </w:t>
            </w:r>
            <w:r w:rsidRPr="001F2EF4">
              <w:rPr>
                <w:rFonts w:cs="Calibri"/>
                <w:i/>
                <w:sz w:val="16"/>
                <w:szCs w:val="16"/>
              </w:rPr>
              <w:t>Nat Commun</w:t>
            </w:r>
            <w:r w:rsidRPr="001F2EF4">
              <w:rPr>
                <w:rFonts w:cs="Calibri"/>
                <w:sz w:val="16"/>
                <w:szCs w:val="16"/>
              </w:rPr>
              <w:t xml:space="preserve"> 11(1):4995.</w:t>
            </w:r>
          </w:p>
          <w:p w14:paraId="6D83C158" w14:textId="77777777" w:rsidR="001F2EF4" w:rsidRPr="001F2EF4" w:rsidRDefault="001F2EF4" w:rsidP="0068390A">
            <w:pPr>
              <w:pStyle w:val="EndNoteBibliography"/>
              <w:spacing w:after="0"/>
              <w:ind w:left="482" w:hanging="482"/>
              <w:rPr>
                <w:rFonts w:cs="Calibri"/>
                <w:sz w:val="16"/>
                <w:szCs w:val="16"/>
              </w:rPr>
            </w:pPr>
            <w:bookmarkStart w:id="71" w:name="_ENREF_64"/>
            <w:bookmarkEnd w:id="70"/>
            <w:r w:rsidRPr="001F2EF4">
              <w:rPr>
                <w:rFonts w:cs="Calibri"/>
                <w:sz w:val="16"/>
                <w:szCs w:val="16"/>
              </w:rPr>
              <w:t>64</w:t>
            </w:r>
            <w:r w:rsidRPr="001F2EF4">
              <w:rPr>
                <w:rFonts w:cs="Calibri"/>
                <w:sz w:val="16"/>
                <w:szCs w:val="16"/>
              </w:rPr>
              <w:tab/>
              <w:t xml:space="preserve">Rambau PF, Vierkant RA, Intermaggio MP, Kelemen LE, Goodman MT, Herpel E, Pharoah PD, Kommoss S, Jimenez-Linan M, Karlan BY, Gentry-Maharaj A, Menon U, Polo SH, Candido Dos Reis FJ, Doherty JA, Gayther SA, Sharma R, Larson MC, Harnett PR, Hatfield E, de Andrade JM, Nelson GS, Steed H, Schildkraut JM, Carney ME, Høgdall E, Whittemore AS, Widschwendter M, Kennedy CJ, Wang F, Wang Q, Wang C, Armasu SM, Daley F, Coulson P, Jones ME, Anglesio MS, Chow C, de Fazio A, García-Closas M, Brucker SY, Cybulski C, Harris HR, Hartkopf AD, Huzarski T, Jensen A, Lubiński J, Oszurek O, Benitez J, Mina F, Staebler A, Taran FA, Pasternak J, Talhouk A, Rossing MA, Hendley J, Edwards RP, Fereday S, Modugno F, Ness RB, Sieh W, El-Bahrawy MA, Winham SJ, Lester J, Kjaer SK, Gronwald J, Sinn P, Fasching PA, Chang-Claude J, Moysich KB, Bowtell DD, Hernandez BY, Luk H, Behrens S, Shah M, Jung A, Ghatage P, Alsop J, Alsop K, García-Donas J, Thompson PJ, Swerdlow AJ, Karpinskyj C, Cazorla-Jiménez A, García MJ, Deen S, Wilkens LR, Palacios J, Berchuck A, Koziak JM, Brenton JD, Cook LS, Goode EL, Huntsman DG, Ramus SJ and Köbel M (2018). Association of p16 expression with prognosis varies across ovarian carcinoma histotypes: an Ovarian Tumor Tissue Analysis consortium study. </w:t>
            </w:r>
            <w:r w:rsidRPr="001F2EF4">
              <w:rPr>
                <w:rFonts w:cs="Calibri"/>
                <w:i/>
                <w:sz w:val="16"/>
                <w:szCs w:val="16"/>
              </w:rPr>
              <w:t>J Pathol Clin Res</w:t>
            </w:r>
            <w:r w:rsidRPr="001F2EF4">
              <w:rPr>
                <w:rFonts w:cs="Calibri"/>
                <w:sz w:val="16"/>
                <w:szCs w:val="16"/>
              </w:rPr>
              <w:t xml:space="preserve"> 4(4):250-261.</w:t>
            </w:r>
          </w:p>
          <w:p w14:paraId="13D7EE80" w14:textId="77777777" w:rsidR="001F2EF4" w:rsidRPr="001F2EF4" w:rsidRDefault="001F2EF4" w:rsidP="0068390A">
            <w:pPr>
              <w:pStyle w:val="EndNoteBibliography"/>
              <w:spacing w:after="0"/>
              <w:ind w:left="482" w:hanging="482"/>
              <w:rPr>
                <w:rFonts w:cs="Calibri"/>
                <w:sz w:val="16"/>
                <w:szCs w:val="16"/>
              </w:rPr>
            </w:pPr>
            <w:bookmarkStart w:id="72" w:name="_ENREF_65"/>
            <w:bookmarkEnd w:id="71"/>
            <w:r w:rsidRPr="001F2EF4">
              <w:rPr>
                <w:rFonts w:cs="Calibri"/>
                <w:sz w:val="16"/>
                <w:szCs w:val="16"/>
              </w:rPr>
              <w:t>65</w:t>
            </w:r>
            <w:r w:rsidRPr="001F2EF4">
              <w:rPr>
                <w:rFonts w:cs="Calibri"/>
                <w:sz w:val="16"/>
                <w:szCs w:val="16"/>
              </w:rPr>
              <w:tab/>
              <w:t xml:space="preserve">Sieh W, Köbel M, Longacre TA, Bowtell DD, deFazio A, Goodman MT, Høgdall E, Deen S, Wentzensen N, Moysich KB, Brenton JD, Clarke BA, Menon U, Gilks CB, Kim A, Madore J, Fereday S, George J, Galletta L, Lurie G, Wilkens LR, Carney ME, Thompson PJ, Matsuno RK, Kjær SK, Jensen A, Høgdall C, Kalli KR, Fridley BL, Keeney GL, Vierkant RA, Cunningham JM, Brinton LA, Yang HP, Sherman ME, García-Closas M, Lissowska J, Odunsi K, Morrison C, Lele S, Bshara W, Sucheston L, Jimenez-Linan M, Driver K, Alsop J, Mack M, McGuire V, Rothstein JH, Rosen BP, Bernardini MQ, Mackay H, Oza A, Wozniak EL, Benjamin E, Gentry-Maharaj A, Gayther SA, Tinker AV, Prentice LM, Chow C, Anglesio MS, Johnatty SE, Chenevix-Trench G, Whittemore AS, Pharoah PD, Goode EL, Huntsman DG and Ramus SJ (2013). Hormone-receptor expression and ovarian cancer survival: an Ovarian Tumor Tissue Analysis consortium study. </w:t>
            </w:r>
            <w:r w:rsidRPr="001F2EF4">
              <w:rPr>
                <w:rFonts w:cs="Calibri"/>
                <w:i/>
                <w:sz w:val="16"/>
                <w:szCs w:val="16"/>
              </w:rPr>
              <w:t>Lancet Oncol</w:t>
            </w:r>
            <w:r w:rsidRPr="001F2EF4">
              <w:rPr>
                <w:rFonts w:cs="Calibri"/>
                <w:sz w:val="16"/>
                <w:szCs w:val="16"/>
              </w:rPr>
              <w:t xml:space="preserve"> 14(9):853-862.</w:t>
            </w:r>
          </w:p>
          <w:p w14:paraId="44C2C898" w14:textId="77777777" w:rsidR="001F2EF4" w:rsidRPr="001F2EF4" w:rsidRDefault="001F2EF4" w:rsidP="0068390A">
            <w:pPr>
              <w:pStyle w:val="EndNoteBibliography"/>
              <w:spacing w:after="0"/>
              <w:ind w:left="482" w:hanging="482"/>
              <w:rPr>
                <w:rFonts w:cs="Calibri"/>
                <w:sz w:val="16"/>
                <w:szCs w:val="16"/>
              </w:rPr>
            </w:pPr>
            <w:bookmarkStart w:id="73" w:name="_ENREF_66"/>
            <w:bookmarkEnd w:id="72"/>
            <w:r w:rsidRPr="001F2EF4">
              <w:rPr>
                <w:rFonts w:cs="Calibri"/>
                <w:sz w:val="16"/>
                <w:szCs w:val="16"/>
              </w:rPr>
              <w:t>66</w:t>
            </w:r>
            <w:r w:rsidRPr="001F2EF4">
              <w:rPr>
                <w:rFonts w:cs="Calibri"/>
                <w:sz w:val="16"/>
                <w:szCs w:val="16"/>
              </w:rPr>
              <w:tab/>
              <w:t xml:space="preserve">Wang L, Rambau PF, Kelemen LE, Anglesio MS, Leung S, Talhouk A and Köbel M (2019). Nuclear β-catenin and CDX2 expression in ovarian endometrioid carcinoma identify patients with favourable outcome. </w:t>
            </w:r>
            <w:r w:rsidRPr="001F2EF4">
              <w:rPr>
                <w:rFonts w:cs="Calibri"/>
                <w:i/>
                <w:sz w:val="16"/>
                <w:szCs w:val="16"/>
              </w:rPr>
              <w:t>Histopathology</w:t>
            </w:r>
            <w:r w:rsidRPr="001F2EF4">
              <w:rPr>
                <w:rFonts w:cs="Calibri"/>
                <w:sz w:val="16"/>
                <w:szCs w:val="16"/>
              </w:rPr>
              <w:t xml:space="preserve"> 74(3):452-462.</w:t>
            </w:r>
          </w:p>
          <w:p w14:paraId="41726DA9" w14:textId="77777777" w:rsidR="001F2EF4" w:rsidRPr="001F2EF4" w:rsidRDefault="001F2EF4" w:rsidP="0068390A">
            <w:pPr>
              <w:pStyle w:val="EndNoteBibliography"/>
              <w:spacing w:after="0"/>
              <w:ind w:left="482" w:hanging="482"/>
              <w:rPr>
                <w:rFonts w:cs="Calibri"/>
                <w:sz w:val="16"/>
                <w:szCs w:val="16"/>
              </w:rPr>
            </w:pPr>
            <w:bookmarkStart w:id="74" w:name="_ENREF_67"/>
            <w:bookmarkEnd w:id="73"/>
            <w:r w:rsidRPr="001F2EF4">
              <w:rPr>
                <w:rFonts w:cs="Calibri"/>
                <w:sz w:val="16"/>
                <w:szCs w:val="16"/>
              </w:rPr>
              <w:t>67</w:t>
            </w:r>
            <w:r w:rsidRPr="001F2EF4">
              <w:rPr>
                <w:rFonts w:cs="Calibri"/>
                <w:sz w:val="16"/>
                <w:szCs w:val="16"/>
              </w:rPr>
              <w:tab/>
              <w:t xml:space="preserve">Kang EY, Cheasley D, LePage C, Wakefield MJ, da Cunha Torres M, Rowley S, Salazar C, Xing Z, Allan P, Bowtell DDL, Mes-Masson AM, Provencher DM, Rahimi K, Kelemen LE, Fasching PA, Doherty JA, Goodman MT, Goode EL, Deen S, Pharoah PDP, Brenton JD, Sieh W, Mateoiu C, Sundfeldt K, Cook LS, Le ND, Anglesio MS, Gilks CB, Huntsman DG, Kennedy CJ, Traficante N, DeFazio A, Kaufmann S, Churchman M, Gourley C, Stephens AN, Meagher NS, Ramus SJ, Antill YC, Campbell I, Scott CL, Köbel M and Gorringe KL (2021). Refined cut-off for TP53 immunohistochemistry improves prediction of TP53 mutation status in ovarian mucinous tumors: implications for outcome analyses. </w:t>
            </w:r>
            <w:r w:rsidRPr="001F2EF4">
              <w:rPr>
                <w:rFonts w:cs="Calibri"/>
                <w:i/>
                <w:sz w:val="16"/>
                <w:szCs w:val="16"/>
              </w:rPr>
              <w:t>Mod Pathol</w:t>
            </w:r>
            <w:r w:rsidRPr="001F2EF4">
              <w:rPr>
                <w:rFonts w:cs="Calibri"/>
                <w:sz w:val="16"/>
                <w:szCs w:val="16"/>
              </w:rPr>
              <w:t xml:space="preserve"> 34(1):194-206.</w:t>
            </w:r>
          </w:p>
          <w:p w14:paraId="252D8ABC" w14:textId="77777777" w:rsidR="006E60DD" w:rsidRDefault="006E60DD" w:rsidP="0068390A">
            <w:pPr>
              <w:pStyle w:val="EndNoteBibliography"/>
              <w:spacing w:after="0"/>
              <w:ind w:left="482" w:hanging="482"/>
              <w:rPr>
                <w:rFonts w:cs="Calibri"/>
                <w:sz w:val="16"/>
                <w:szCs w:val="16"/>
              </w:rPr>
            </w:pPr>
            <w:bookmarkStart w:id="75" w:name="_ENREF_68"/>
            <w:bookmarkEnd w:id="74"/>
          </w:p>
          <w:p w14:paraId="5494E2FE" w14:textId="77777777" w:rsidR="006E60DD" w:rsidRDefault="006E60DD" w:rsidP="0068390A">
            <w:pPr>
              <w:pStyle w:val="EndNoteBibliography"/>
              <w:spacing w:after="0"/>
              <w:ind w:left="482" w:hanging="482"/>
              <w:rPr>
                <w:rFonts w:cs="Calibri"/>
                <w:sz w:val="16"/>
                <w:szCs w:val="16"/>
              </w:rPr>
            </w:pPr>
          </w:p>
          <w:p w14:paraId="504C5BFD" w14:textId="5F3021FD" w:rsidR="001F2EF4" w:rsidRPr="001F2EF4" w:rsidRDefault="001F2EF4" w:rsidP="0068390A">
            <w:pPr>
              <w:pStyle w:val="EndNoteBibliography"/>
              <w:spacing w:after="0"/>
              <w:ind w:left="482" w:hanging="482"/>
              <w:rPr>
                <w:rFonts w:cs="Calibri"/>
                <w:sz w:val="16"/>
                <w:szCs w:val="16"/>
              </w:rPr>
            </w:pPr>
            <w:r w:rsidRPr="001F2EF4">
              <w:rPr>
                <w:rFonts w:cs="Calibri"/>
                <w:sz w:val="16"/>
                <w:szCs w:val="16"/>
              </w:rPr>
              <w:lastRenderedPageBreak/>
              <w:t>68</w:t>
            </w:r>
            <w:r w:rsidRPr="001F2EF4">
              <w:rPr>
                <w:rFonts w:cs="Calibri"/>
                <w:sz w:val="16"/>
                <w:szCs w:val="16"/>
              </w:rPr>
              <w:tab/>
              <w:t xml:space="preserve">Kang EY, Cheasley D, LePage C, Wakefield MJ, da Cunha Torres M, Rowley S, Salazar C, Xing Z, Allan P, Bowtell DDL, Mes-Masson AM, Provencher DM, Rahimi K, Kelemen LE, Fasching PA, Doherty JA, Goodman MT, Goode EL, Deen S, Pharoah PDP, Brenton JD, Sieh W, Mateoiu C, Sundfeldt K, Cook LS, Le ND, Anglesio MS, Gilks CB, Huntsman DG, Kennedy CJ, Traficante N, DeFazio A, Kaufmann S, Churchman M, Gourley C, Stephens AN, Meagher NS, Ramus SJ, Antill YC, Campbell I, Scott CL, Köbel M and Gorringe KL (2020). Refined cut-off for TP53 immunohistochemistry improves prediction of TP53 mutation status in ovarian mucinous tumors: implications for outcome analyses. </w:t>
            </w:r>
            <w:r w:rsidRPr="001F2EF4">
              <w:rPr>
                <w:rFonts w:cs="Calibri"/>
                <w:i/>
                <w:sz w:val="16"/>
                <w:szCs w:val="16"/>
              </w:rPr>
              <w:t>Mod Pathol</w:t>
            </w:r>
            <w:r w:rsidRPr="001F2EF4">
              <w:rPr>
                <w:rFonts w:cs="Calibri"/>
                <w:sz w:val="16"/>
                <w:szCs w:val="16"/>
              </w:rPr>
              <w:t>: DOI: 10.1038/s41379-41020-40618-41379.</w:t>
            </w:r>
          </w:p>
          <w:p w14:paraId="57A30AEB" w14:textId="77777777" w:rsidR="001F2EF4" w:rsidRPr="001F2EF4" w:rsidRDefault="001F2EF4" w:rsidP="0068390A">
            <w:pPr>
              <w:pStyle w:val="EndNoteBibliography"/>
              <w:spacing w:after="0"/>
              <w:ind w:left="482" w:hanging="482"/>
              <w:rPr>
                <w:rFonts w:cs="Calibri"/>
                <w:sz w:val="16"/>
                <w:szCs w:val="16"/>
              </w:rPr>
            </w:pPr>
            <w:bookmarkStart w:id="76" w:name="_ENREF_69"/>
            <w:bookmarkEnd w:id="75"/>
            <w:r w:rsidRPr="001F2EF4">
              <w:rPr>
                <w:rFonts w:cs="Calibri"/>
                <w:sz w:val="16"/>
                <w:szCs w:val="16"/>
              </w:rPr>
              <w:t>69</w:t>
            </w:r>
            <w:r w:rsidRPr="001F2EF4">
              <w:rPr>
                <w:rFonts w:cs="Calibri"/>
                <w:sz w:val="16"/>
                <w:szCs w:val="16"/>
              </w:rPr>
              <w:tab/>
              <w:t xml:space="preserve">Le Page C, Rahimi K, Köbel M, Tonin PN, Meunier L, Portelance L, Bernard M, Nelson BH, Bernardini MQ, Bartlett JMS, Bachvarov D, Gotlieb WH, Gilks B, McAlpine JN, Nachtigal MW, Piché A, Watson PH, Vanderhyden B, Huntsman DG, Provencher DM and Mes-Masson AM (2018). Characteristics and outcome of the COEUR Canadian validation cohort for ovarian cancer biomarkers. </w:t>
            </w:r>
            <w:r w:rsidRPr="001F2EF4">
              <w:rPr>
                <w:rFonts w:cs="Calibri"/>
                <w:i/>
                <w:sz w:val="16"/>
                <w:szCs w:val="16"/>
              </w:rPr>
              <w:t>BMC Cancer</w:t>
            </w:r>
            <w:r w:rsidRPr="001F2EF4">
              <w:rPr>
                <w:rFonts w:cs="Calibri"/>
                <w:sz w:val="16"/>
                <w:szCs w:val="16"/>
              </w:rPr>
              <w:t xml:space="preserve"> 18(1):347.</w:t>
            </w:r>
          </w:p>
          <w:p w14:paraId="24E6BE9A" w14:textId="77777777" w:rsidR="001F2EF4" w:rsidRPr="001F2EF4" w:rsidRDefault="001F2EF4" w:rsidP="0068390A">
            <w:pPr>
              <w:pStyle w:val="EndNoteBibliography"/>
              <w:spacing w:after="0"/>
              <w:ind w:left="482" w:hanging="482"/>
              <w:rPr>
                <w:rFonts w:cs="Calibri"/>
                <w:sz w:val="16"/>
                <w:szCs w:val="16"/>
              </w:rPr>
            </w:pPr>
            <w:bookmarkStart w:id="77" w:name="_ENREF_70"/>
            <w:bookmarkEnd w:id="76"/>
            <w:r w:rsidRPr="001F2EF4">
              <w:rPr>
                <w:rFonts w:cs="Calibri"/>
                <w:sz w:val="16"/>
                <w:szCs w:val="16"/>
              </w:rPr>
              <w:t>70</w:t>
            </w:r>
            <w:r w:rsidRPr="001F2EF4">
              <w:rPr>
                <w:rFonts w:cs="Calibri"/>
                <w:sz w:val="16"/>
                <w:szCs w:val="16"/>
              </w:rPr>
              <w:tab/>
              <w:t xml:space="preserve">Mirza MR, Monk BJ, Herrstedt J, Oza AM, Mahner S, Redondo A, Fabbro M, Ledermann JA, Lorusso D, Vergote I, Ben-Baruch NE, Marth C, Mądry R, Christensen RD, Berek JS, Dørum A, Tinker AV, du Bois A, González-Martín A, Follana P, Benigno B, Rosenberg P, Gilbert L, Rimel BJ, Buscema J, Balser JP, Agarwal S and Matulonis UA (2016). Niraparib maintenance therapy in platinum-sensitive, recurrent ovarian cancer. </w:t>
            </w:r>
            <w:r w:rsidRPr="001F2EF4">
              <w:rPr>
                <w:rFonts w:cs="Calibri"/>
                <w:i/>
                <w:sz w:val="16"/>
                <w:szCs w:val="16"/>
              </w:rPr>
              <w:t>N Engl J Med</w:t>
            </w:r>
            <w:r w:rsidRPr="001F2EF4">
              <w:rPr>
                <w:rFonts w:cs="Calibri"/>
                <w:sz w:val="16"/>
                <w:szCs w:val="16"/>
              </w:rPr>
              <w:t xml:space="preserve"> 375(22):2154-2164.</w:t>
            </w:r>
          </w:p>
          <w:p w14:paraId="5E5EFFA7" w14:textId="77777777" w:rsidR="001F2EF4" w:rsidRPr="001F2EF4" w:rsidRDefault="001F2EF4" w:rsidP="0068390A">
            <w:pPr>
              <w:pStyle w:val="EndNoteBibliography"/>
              <w:spacing w:after="0"/>
              <w:ind w:left="482" w:hanging="482"/>
              <w:rPr>
                <w:rFonts w:cs="Calibri"/>
                <w:sz w:val="16"/>
                <w:szCs w:val="16"/>
              </w:rPr>
            </w:pPr>
            <w:bookmarkStart w:id="78" w:name="_ENREF_71"/>
            <w:bookmarkEnd w:id="77"/>
            <w:r w:rsidRPr="001F2EF4">
              <w:rPr>
                <w:rFonts w:cs="Calibri"/>
                <w:sz w:val="16"/>
                <w:szCs w:val="16"/>
              </w:rPr>
              <w:t>71</w:t>
            </w:r>
            <w:r w:rsidRPr="001F2EF4">
              <w:rPr>
                <w:rFonts w:cs="Calibri"/>
                <w:sz w:val="16"/>
                <w:szCs w:val="16"/>
              </w:rPr>
              <w:tab/>
              <w:t xml:space="preserve">Gulhan DC, Lee JJ, Melloni GEM, Cortés-Ciriano I and Park PJ (2019). Detecting the mutational signature of homologous recombination deficiency in clinical samples. </w:t>
            </w:r>
            <w:r w:rsidRPr="001F2EF4">
              <w:rPr>
                <w:rFonts w:cs="Calibri"/>
                <w:i/>
                <w:sz w:val="16"/>
                <w:szCs w:val="16"/>
              </w:rPr>
              <w:t>Nat Genet</w:t>
            </w:r>
            <w:r w:rsidRPr="001F2EF4">
              <w:rPr>
                <w:rFonts w:cs="Calibri"/>
                <w:sz w:val="16"/>
                <w:szCs w:val="16"/>
              </w:rPr>
              <w:t xml:space="preserve"> 51(5):912-919.</w:t>
            </w:r>
          </w:p>
          <w:p w14:paraId="140737E0" w14:textId="77777777" w:rsidR="001F2EF4" w:rsidRPr="001F2EF4" w:rsidRDefault="001F2EF4" w:rsidP="0068390A">
            <w:pPr>
              <w:pStyle w:val="EndNoteBibliography"/>
              <w:spacing w:after="0"/>
              <w:ind w:left="482" w:hanging="482"/>
              <w:rPr>
                <w:rFonts w:cs="Calibri"/>
                <w:sz w:val="16"/>
                <w:szCs w:val="16"/>
              </w:rPr>
            </w:pPr>
            <w:bookmarkStart w:id="79" w:name="_ENREF_72"/>
            <w:bookmarkEnd w:id="78"/>
            <w:r w:rsidRPr="001F2EF4">
              <w:rPr>
                <w:rFonts w:cs="Calibri"/>
                <w:sz w:val="16"/>
                <w:szCs w:val="16"/>
              </w:rPr>
              <w:t>72</w:t>
            </w:r>
            <w:r w:rsidRPr="001F2EF4">
              <w:rPr>
                <w:rFonts w:cs="Calibri"/>
                <w:sz w:val="16"/>
                <w:szCs w:val="16"/>
              </w:rPr>
              <w:tab/>
              <w:t xml:space="preserve">Rambau PF, Duggan MA, Ghatage P, Warfa K, Steed H, Perrier R, Kelemen LE and Köbel M (2016). Significant frequency of MSH2/MSH6 abnormality in ovarian endometrioid carcinoma supports histotype-specific Lynch syndrome screening in ovarian carcinomas. </w:t>
            </w:r>
            <w:r w:rsidRPr="001F2EF4">
              <w:rPr>
                <w:rFonts w:cs="Calibri"/>
                <w:i/>
                <w:sz w:val="16"/>
                <w:szCs w:val="16"/>
              </w:rPr>
              <w:t>Histopathology</w:t>
            </w:r>
            <w:r w:rsidRPr="001F2EF4">
              <w:rPr>
                <w:rFonts w:cs="Calibri"/>
                <w:sz w:val="16"/>
                <w:szCs w:val="16"/>
              </w:rPr>
              <w:t xml:space="preserve"> 69(2):288-297.</w:t>
            </w:r>
          </w:p>
          <w:p w14:paraId="6F595FDD" w14:textId="77777777" w:rsidR="001F2EF4" w:rsidRPr="001F2EF4" w:rsidRDefault="001F2EF4" w:rsidP="0068390A">
            <w:pPr>
              <w:pStyle w:val="EndNoteBibliography"/>
              <w:spacing w:after="0"/>
              <w:ind w:left="482" w:hanging="482"/>
              <w:rPr>
                <w:rFonts w:cs="Calibri"/>
                <w:sz w:val="16"/>
                <w:szCs w:val="16"/>
              </w:rPr>
            </w:pPr>
            <w:bookmarkStart w:id="80" w:name="_ENREF_73"/>
            <w:bookmarkEnd w:id="79"/>
            <w:r w:rsidRPr="001F2EF4">
              <w:rPr>
                <w:rFonts w:cs="Calibri"/>
                <w:sz w:val="16"/>
                <w:szCs w:val="16"/>
              </w:rPr>
              <w:t>73</w:t>
            </w:r>
            <w:r w:rsidRPr="001F2EF4">
              <w:rPr>
                <w:rFonts w:cs="Calibri"/>
                <w:sz w:val="16"/>
                <w:szCs w:val="16"/>
              </w:rPr>
              <w:tab/>
              <w:t xml:space="preserve">Bennett JA, Morales-Oyarvide V, Campbell S, Longacre TA and Oliva E (2016). Mismatch repair protein expression in clear cell carcinoma of the ovary: incidence and morphologic associations in 109 cases. </w:t>
            </w:r>
            <w:r w:rsidRPr="001F2EF4">
              <w:rPr>
                <w:rFonts w:cs="Calibri"/>
                <w:i/>
                <w:sz w:val="16"/>
                <w:szCs w:val="16"/>
              </w:rPr>
              <w:t>Am J Surg Pathol</w:t>
            </w:r>
            <w:r w:rsidRPr="001F2EF4">
              <w:rPr>
                <w:rFonts w:cs="Calibri"/>
                <w:sz w:val="16"/>
                <w:szCs w:val="16"/>
              </w:rPr>
              <w:t xml:space="preserve"> 40(5):656-663.</w:t>
            </w:r>
          </w:p>
          <w:p w14:paraId="1C978AAD" w14:textId="77777777" w:rsidR="001F2EF4" w:rsidRPr="001F2EF4" w:rsidRDefault="001F2EF4" w:rsidP="0068390A">
            <w:pPr>
              <w:pStyle w:val="EndNoteBibliography"/>
              <w:spacing w:after="0"/>
              <w:ind w:left="482" w:hanging="482"/>
              <w:rPr>
                <w:rFonts w:cs="Calibri"/>
                <w:sz w:val="16"/>
                <w:szCs w:val="16"/>
              </w:rPr>
            </w:pPr>
            <w:bookmarkStart w:id="81" w:name="_ENREF_74"/>
            <w:bookmarkEnd w:id="80"/>
            <w:r w:rsidRPr="001F2EF4">
              <w:rPr>
                <w:rFonts w:cs="Calibri"/>
                <w:sz w:val="16"/>
                <w:szCs w:val="16"/>
              </w:rPr>
              <w:t>74</w:t>
            </w:r>
            <w:r w:rsidRPr="001F2EF4">
              <w:rPr>
                <w:rFonts w:cs="Calibri"/>
                <w:sz w:val="16"/>
                <w:szCs w:val="16"/>
              </w:rPr>
              <w:tab/>
              <w:t xml:space="preserve">Chui MH, Ryan P, Radigan J, Ferguson SE, Pollett A, Aronson M, Semotiuk K, Holter S, Sy K, Kwon JS, Soma A, Singh N, Gallinger S, Shaw P, Arseneau J, Foulkes WD, Gilks CB and Clarke BA (2014). The histomorphology of Lynch syndrome-associated ovarian carcinomas: toward a subtype-specific screening strategy. </w:t>
            </w:r>
            <w:r w:rsidRPr="001F2EF4">
              <w:rPr>
                <w:rFonts w:cs="Calibri"/>
                <w:i/>
                <w:sz w:val="16"/>
                <w:szCs w:val="16"/>
              </w:rPr>
              <w:t>Am J Surg Pathol</w:t>
            </w:r>
            <w:r w:rsidRPr="001F2EF4">
              <w:rPr>
                <w:rFonts w:cs="Calibri"/>
                <w:sz w:val="16"/>
                <w:szCs w:val="16"/>
              </w:rPr>
              <w:t xml:space="preserve"> 38(9):1173-1181.</w:t>
            </w:r>
          </w:p>
          <w:p w14:paraId="01313420" w14:textId="77777777" w:rsidR="001F2EF4" w:rsidRPr="001F2EF4" w:rsidRDefault="001F2EF4" w:rsidP="0068390A">
            <w:pPr>
              <w:pStyle w:val="EndNoteBibliography"/>
              <w:spacing w:after="0"/>
              <w:ind w:left="482" w:hanging="482"/>
              <w:rPr>
                <w:rFonts w:cs="Calibri"/>
                <w:sz w:val="16"/>
                <w:szCs w:val="16"/>
              </w:rPr>
            </w:pPr>
            <w:bookmarkStart w:id="82" w:name="_ENREF_75"/>
            <w:bookmarkEnd w:id="81"/>
            <w:r w:rsidRPr="001F2EF4">
              <w:rPr>
                <w:rFonts w:cs="Calibri"/>
                <w:sz w:val="16"/>
                <w:szCs w:val="16"/>
              </w:rPr>
              <w:t>75</w:t>
            </w:r>
            <w:r w:rsidRPr="001F2EF4">
              <w:rPr>
                <w:rFonts w:cs="Calibri"/>
                <w:sz w:val="16"/>
                <w:szCs w:val="16"/>
              </w:rPr>
              <w:tab/>
              <w:t xml:space="preserve">Jensen KC, Mariappan MR, Putcha GV, Husain A, Chun N, Ford JM, Schrijver I and Longacre TA (2008). Microsatellite instability and mismatch repair protein defects in ovarian epithelial neoplasms in patients 50 years of age and younger. </w:t>
            </w:r>
            <w:r w:rsidRPr="001F2EF4">
              <w:rPr>
                <w:rFonts w:cs="Calibri"/>
                <w:i/>
                <w:sz w:val="16"/>
                <w:szCs w:val="16"/>
              </w:rPr>
              <w:t>Am J Surg Pathol</w:t>
            </w:r>
            <w:r w:rsidRPr="001F2EF4">
              <w:rPr>
                <w:rFonts w:cs="Calibri"/>
                <w:sz w:val="16"/>
                <w:szCs w:val="16"/>
              </w:rPr>
              <w:t xml:space="preserve"> 32(7):1029-1037.</w:t>
            </w:r>
          </w:p>
          <w:p w14:paraId="185CED58" w14:textId="77777777" w:rsidR="001F2EF4" w:rsidRPr="001F2EF4" w:rsidRDefault="001F2EF4" w:rsidP="0068390A">
            <w:pPr>
              <w:pStyle w:val="EndNoteBibliography"/>
              <w:spacing w:after="0"/>
              <w:ind w:left="482" w:hanging="482"/>
              <w:rPr>
                <w:rFonts w:cs="Calibri"/>
                <w:sz w:val="16"/>
                <w:szCs w:val="16"/>
              </w:rPr>
            </w:pPr>
            <w:bookmarkStart w:id="83" w:name="_ENREF_76"/>
            <w:bookmarkEnd w:id="82"/>
            <w:r w:rsidRPr="001F2EF4">
              <w:rPr>
                <w:rFonts w:cs="Calibri"/>
                <w:sz w:val="16"/>
                <w:szCs w:val="16"/>
              </w:rPr>
              <w:t>76</w:t>
            </w:r>
            <w:r w:rsidRPr="001F2EF4">
              <w:rPr>
                <w:rFonts w:cs="Calibri"/>
                <w:sz w:val="16"/>
                <w:szCs w:val="16"/>
              </w:rPr>
              <w:tab/>
              <w:t xml:space="preserve">Vierkoetter KR, Ayabe AR, VanDrunen M, Ahn HJ, Shimizu DM and Terada KY (2014). Lynch Syndrome in patients with clear cell and endometrioid cancers of the ovary. </w:t>
            </w:r>
            <w:r w:rsidRPr="001F2EF4">
              <w:rPr>
                <w:rFonts w:cs="Calibri"/>
                <w:i/>
                <w:sz w:val="16"/>
                <w:szCs w:val="16"/>
              </w:rPr>
              <w:t>Gynecol Oncol</w:t>
            </w:r>
            <w:r w:rsidRPr="001F2EF4">
              <w:rPr>
                <w:rFonts w:cs="Calibri"/>
                <w:sz w:val="16"/>
                <w:szCs w:val="16"/>
              </w:rPr>
              <w:t xml:space="preserve"> 135(1):81-84.</w:t>
            </w:r>
          </w:p>
          <w:p w14:paraId="5DD82889" w14:textId="77777777" w:rsidR="001F2EF4" w:rsidRPr="001F2EF4" w:rsidRDefault="001F2EF4" w:rsidP="0068390A">
            <w:pPr>
              <w:pStyle w:val="EndNoteBibliography"/>
              <w:spacing w:after="0"/>
              <w:ind w:left="482" w:hanging="482"/>
              <w:rPr>
                <w:rFonts w:cs="Calibri"/>
                <w:sz w:val="16"/>
                <w:szCs w:val="16"/>
              </w:rPr>
            </w:pPr>
            <w:bookmarkStart w:id="84" w:name="_ENREF_77"/>
            <w:bookmarkEnd w:id="83"/>
            <w:r w:rsidRPr="001F2EF4">
              <w:rPr>
                <w:rFonts w:cs="Calibri"/>
                <w:sz w:val="16"/>
                <w:szCs w:val="16"/>
              </w:rPr>
              <w:t>77</w:t>
            </w:r>
            <w:r w:rsidRPr="001F2EF4">
              <w:rPr>
                <w:rFonts w:cs="Calibri"/>
                <w:sz w:val="16"/>
                <w:szCs w:val="16"/>
              </w:rPr>
              <w:tab/>
              <w:t xml:space="preserve">Tholander B, Koliadi A, Botling J, Dahlstrand H, Von Heideman A, Ahlström H, Öberg K and Ullenhag GJ (2020). Complete response with combined BRAF and MEK inhibition in BRAF mutated advanced low-grade serous ovarian carcinoma. </w:t>
            </w:r>
            <w:r w:rsidRPr="001F2EF4">
              <w:rPr>
                <w:rFonts w:cs="Calibri"/>
                <w:i/>
                <w:sz w:val="16"/>
                <w:szCs w:val="16"/>
              </w:rPr>
              <w:t>Ups J Med Sci</w:t>
            </w:r>
            <w:r w:rsidRPr="001F2EF4">
              <w:rPr>
                <w:rFonts w:cs="Calibri"/>
                <w:sz w:val="16"/>
                <w:szCs w:val="16"/>
              </w:rPr>
              <w:t xml:space="preserve"> 125(4):325-329.</w:t>
            </w:r>
          </w:p>
          <w:p w14:paraId="0AA14C8A" w14:textId="77777777" w:rsidR="001F2EF4" w:rsidRPr="001F2EF4" w:rsidRDefault="001F2EF4" w:rsidP="0068390A">
            <w:pPr>
              <w:pStyle w:val="EndNoteBibliography"/>
              <w:spacing w:after="0"/>
              <w:ind w:left="482" w:hanging="482"/>
              <w:rPr>
                <w:rFonts w:cs="Calibri"/>
                <w:sz w:val="16"/>
                <w:szCs w:val="16"/>
              </w:rPr>
            </w:pPr>
            <w:bookmarkStart w:id="85" w:name="_ENREF_78"/>
            <w:bookmarkEnd w:id="84"/>
            <w:r w:rsidRPr="001F2EF4">
              <w:rPr>
                <w:rFonts w:cs="Calibri"/>
                <w:sz w:val="16"/>
                <w:szCs w:val="16"/>
              </w:rPr>
              <w:t>78</w:t>
            </w:r>
            <w:r w:rsidRPr="001F2EF4">
              <w:rPr>
                <w:rFonts w:cs="Calibri"/>
                <w:sz w:val="16"/>
                <w:szCs w:val="16"/>
              </w:rPr>
              <w:tab/>
              <w:t xml:space="preserve">Cheasley D, Wakefield MJ, Ryland GL, Allan PE, Alsop K, Amarasinghe KC, Ananda S, Anglesio MS, Au-Yeung G, Böhm M, Bowtell DDL, Brand A, Chenevix-Trench G, Christie M, Chiew YE, Churchman M, DeFazio A, Demeo R, Dudley R, Fairweather N, Fedele CG, Fereday S, Fox SB, Gilks CB, Gourley C, Hacker NF, Hadley AM, Hendley J, Ho GY, Hughes S, Hunstman DG, Hunter SM, Jobling TW, Kalli KR, Kaufmann SH, Kennedy CJ, Köbel M, Le Page C, Li J, Lupat R, McNally OM, McAlpine JN, Mes-Masson AM, Mileshkin L, Provencher DM, Pyman J, Rahimi K, Rowley SM, Salazar C, Samimi G, Saunders H, Semple T, Sharma R, Sharpe AJ, Stephens AN, Thio N, Torres MC, Traficante N, Xing Z, Zethoven M, Antill YC, Scott CL, Campbell IG and Gorringe KL (2019). The molecular origin and taxonomy of mucinous ovarian carcinoma. </w:t>
            </w:r>
            <w:r w:rsidRPr="001F2EF4">
              <w:rPr>
                <w:rFonts w:cs="Calibri"/>
                <w:i/>
                <w:sz w:val="16"/>
                <w:szCs w:val="16"/>
              </w:rPr>
              <w:t>Nat Commun</w:t>
            </w:r>
            <w:r w:rsidRPr="001F2EF4">
              <w:rPr>
                <w:rFonts w:cs="Calibri"/>
                <w:sz w:val="16"/>
                <w:szCs w:val="16"/>
              </w:rPr>
              <w:t xml:space="preserve"> 10(1):3935.</w:t>
            </w:r>
          </w:p>
          <w:p w14:paraId="7BE0ABA7" w14:textId="77777777" w:rsidR="006E60DD" w:rsidRDefault="006E60DD" w:rsidP="0068390A">
            <w:pPr>
              <w:pStyle w:val="EndNoteBibliography"/>
              <w:spacing w:after="0"/>
              <w:ind w:left="482" w:hanging="482"/>
              <w:rPr>
                <w:rFonts w:cs="Calibri"/>
                <w:sz w:val="16"/>
                <w:szCs w:val="16"/>
              </w:rPr>
            </w:pPr>
            <w:bookmarkStart w:id="86" w:name="_ENREF_79"/>
            <w:bookmarkEnd w:id="85"/>
          </w:p>
          <w:p w14:paraId="547922E5" w14:textId="77777777" w:rsidR="006E60DD" w:rsidRDefault="006E60DD" w:rsidP="0068390A">
            <w:pPr>
              <w:pStyle w:val="EndNoteBibliography"/>
              <w:spacing w:after="0"/>
              <w:ind w:left="482" w:hanging="482"/>
              <w:rPr>
                <w:rFonts w:cs="Calibri"/>
                <w:sz w:val="16"/>
                <w:szCs w:val="16"/>
              </w:rPr>
            </w:pPr>
          </w:p>
          <w:p w14:paraId="0EE65EC4" w14:textId="75262C29" w:rsidR="001F2EF4" w:rsidRPr="001F2EF4" w:rsidRDefault="001F2EF4" w:rsidP="0068390A">
            <w:pPr>
              <w:pStyle w:val="EndNoteBibliography"/>
              <w:spacing w:after="0"/>
              <w:ind w:left="482" w:hanging="482"/>
              <w:rPr>
                <w:rFonts w:cs="Calibri"/>
                <w:sz w:val="16"/>
                <w:szCs w:val="16"/>
              </w:rPr>
            </w:pPr>
            <w:r w:rsidRPr="001F2EF4">
              <w:rPr>
                <w:rFonts w:cs="Calibri"/>
                <w:sz w:val="16"/>
                <w:szCs w:val="16"/>
              </w:rPr>
              <w:lastRenderedPageBreak/>
              <w:t>79</w:t>
            </w:r>
            <w:r w:rsidRPr="001F2EF4">
              <w:rPr>
                <w:rFonts w:cs="Calibri"/>
                <w:sz w:val="16"/>
                <w:szCs w:val="16"/>
              </w:rPr>
              <w:tab/>
              <w:t xml:space="preserve">Tan DS, Iravani M, McCluggage WG, Lambros MB, Milanezi F, Mackay A, Gourley C, Geyer FC, Vatcheva R, Millar J, Thomas K, Natrajan R, Savage K, Fenwick K, Williams A, Jameson C, El-Bahrawy M, Gore ME, Gabra H, Kaye SB, Ashworth A and Reis-Filho JS (2011). Genomic analysis reveals the molecular heterogeneity of ovarian clear cell carcinomas. </w:t>
            </w:r>
            <w:r w:rsidRPr="001F2EF4">
              <w:rPr>
                <w:rFonts w:cs="Calibri"/>
                <w:i/>
                <w:sz w:val="16"/>
                <w:szCs w:val="16"/>
              </w:rPr>
              <w:t>Clin Cancer Res</w:t>
            </w:r>
            <w:r w:rsidRPr="001F2EF4">
              <w:rPr>
                <w:rFonts w:cs="Calibri"/>
                <w:sz w:val="16"/>
                <w:szCs w:val="16"/>
              </w:rPr>
              <w:t xml:space="preserve"> 17(6):1521-1534.</w:t>
            </w:r>
          </w:p>
          <w:p w14:paraId="21CE4C76" w14:textId="77777777" w:rsidR="001F2EF4" w:rsidRPr="001F2EF4" w:rsidRDefault="001F2EF4" w:rsidP="0068390A">
            <w:pPr>
              <w:pStyle w:val="EndNoteBibliography"/>
              <w:spacing w:after="0"/>
              <w:ind w:left="482" w:hanging="482"/>
              <w:rPr>
                <w:rFonts w:cs="Calibri"/>
                <w:sz w:val="16"/>
                <w:szCs w:val="16"/>
              </w:rPr>
            </w:pPr>
            <w:bookmarkStart w:id="87" w:name="_ENREF_80"/>
            <w:bookmarkEnd w:id="86"/>
            <w:r w:rsidRPr="001F2EF4">
              <w:rPr>
                <w:rFonts w:cs="Calibri"/>
                <w:sz w:val="16"/>
                <w:szCs w:val="16"/>
              </w:rPr>
              <w:t>80</w:t>
            </w:r>
            <w:r w:rsidRPr="001F2EF4">
              <w:rPr>
                <w:rFonts w:cs="Calibri"/>
                <w:sz w:val="16"/>
                <w:szCs w:val="16"/>
              </w:rPr>
              <w:tab/>
              <w:t xml:space="preserve">Matias-Guiu X and Prat J (2013). Molecular pathology of endometrial carcinoma. </w:t>
            </w:r>
            <w:r w:rsidRPr="001F2EF4">
              <w:rPr>
                <w:rFonts w:cs="Calibri"/>
                <w:i/>
                <w:sz w:val="16"/>
                <w:szCs w:val="16"/>
              </w:rPr>
              <w:t>Histopathology</w:t>
            </w:r>
            <w:r w:rsidRPr="001F2EF4">
              <w:rPr>
                <w:rFonts w:cs="Calibri"/>
                <w:sz w:val="16"/>
                <w:szCs w:val="16"/>
              </w:rPr>
              <w:t xml:space="preserve"> 62:111-123.</w:t>
            </w:r>
          </w:p>
          <w:p w14:paraId="06C210C1" w14:textId="77777777" w:rsidR="001F2EF4" w:rsidRPr="001F2EF4" w:rsidRDefault="001F2EF4" w:rsidP="0068390A">
            <w:pPr>
              <w:pStyle w:val="EndNoteBibliography"/>
              <w:spacing w:after="0"/>
              <w:ind w:left="482" w:hanging="482"/>
              <w:rPr>
                <w:rFonts w:cs="Calibri"/>
                <w:sz w:val="16"/>
                <w:szCs w:val="16"/>
              </w:rPr>
            </w:pPr>
            <w:bookmarkStart w:id="88" w:name="_ENREF_81"/>
            <w:bookmarkEnd w:id="87"/>
            <w:r w:rsidRPr="001F2EF4">
              <w:rPr>
                <w:rFonts w:cs="Calibri"/>
                <w:sz w:val="16"/>
                <w:szCs w:val="16"/>
              </w:rPr>
              <w:t>81</w:t>
            </w:r>
            <w:r w:rsidRPr="001F2EF4">
              <w:rPr>
                <w:rFonts w:cs="Calibri"/>
                <w:sz w:val="16"/>
                <w:szCs w:val="16"/>
              </w:rPr>
              <w:tab/>
              <w:t xml:space="preserve">The Cancer Genome Atlas Research Network (2011). Integrated genomic analyses of ovarian carcinoma. </w:t>
            </w:r>
            <w:r w:rsidRPr="001F2EF4">
              <w:rPr>
                <w:rFonts w:cs="Calibri"/>
                <w:i/>
                <w:sz w:val="16"/>
                <w:szCs w:val="16"/>
              </w:rPr>
              <w:t>Nature</w:t>
            </w:r>
            <w:r w:rsidRPr="001F2EF4">
              <w:rPr>
                <w:rFonts w:cs="Calibri"/>
                <w:sz w:val="16"/>
                <w:szCs w:val="16"/>
              </w:rPr>
              <w:t xml:space="preserve"> 474:609-615.</w:t>
            </w:r>
          </w:p>
          <w:p w14:paraId="2AE57E34" w14:textId="77777777" w:rsidR="001F2EF4" w:rsidRPr="001F2EF4" w:rsidRDefault="001F2EF4" w:rsidP="0068390A">
            <w:pPr>
              <w:pStyle w:val="EndNoteBibliography"/>
              <w:spacing w:after="0"/>
              <w:ind w:left="482" w:hanging="482"/>
              <w:rPr>
                <w:rFonts w:cs="Calibri"/>
                <w:sz w:val="16"/>
                <w:szCs w:val="16"/>
              </w:rPr>
            </w:pPr>
            <w:bookmarkStart w:id="89" w:name="_ENREF_82"/>
            <w:bookmarkEnd w:id="88"/>
            <w:r w:rsidRPr="001F2EF4">
              <w:rPr>
                <w:rFonts w:cs="Calibri"/>
                <w:sz w:val="16"/>
                <w:szCs w:val="16"/>
              </w:rPr>
              <w:t>82</w:t>
            </w:r>
            <w:r w:rsidRPr="001F2EF4">
              <w:rPr>
                <w:rFonts w:cs="Calibri"/>
                <w:sz w:val="16"/>
                <w:szCs w:val="16"/>
              </w:rPr>
              <w:tab/>
              <w:t xml:space="preserve">Coleman RL, Fleming GF, Brady MF, Swisher EM, Steffensen KD, Friedlander M, Okamoto A, Moore KN, Efrat Ben-Baruch N, Werner TL, Cloven NG, Oaknin A, DiSilvestro PA, Morgan MA, Nam JH, Leath CA, 3rd, Nicum S, Hagemann AR, Littell RD, Cella D, Baron-Hay S, Garcia-Donas J, Mizuno M, Bell-McGuinn K, Sullivan DM, Bach BA, Bhattacharya S, Ratajczak CK, Ansell PJ, Dinh MH, Aghajanian C and Bookman MA (2019). Veliparib with first-line chemotherapy and as maintenance therapy in ovarian cancer. </w:t>
            </w:r>
            <w:r w:rsidRPr="001F2EF4">
              <w:rPr>
                <w:rFonts w:cs="Calibri"/>
                <w:i/>
                <w:sz w:val="16"/>
                <w:szCs w:val="16"/>
              </w:rPr>
              <w:t>N Engl J Med</w:t>
            </w:r>
            <w:r w:rsidRPr="001F2EF4">
              <w:rPr>
                <w:rFonts w:cs="Calibri"/>
                <w:sz w:val="16"/>
                <w:szCs w:val="16"/>
              </w:rPr>
              <w:t xml:space="preserve"> 381(25):2403-2415.</w:t>
            </w:r>
          </w:p>
          <w:p w14:paraId="1EC66A29" w14:textId="77777777" w:rsidR="001F2EF4" w:rsidRPr="001F2EF4" w:rsidRDefault="001F2EF4" w:rsidP="0068390A">
            <w:pPr>
              <w:pStyle w:val="EndNoteBibliography"/>
              <w:spacing w:after="0"/>
              <w:ind w:left="482" w:hanging="482"/>
              <w:rPr>
                <w:rFonts w:cs="Calibri"/>
                <w:sz w:val="16"/>
                <w:szCs w:val="16"/>
              </w:rPr>
            </w:pPr>
            <w:bookmarkStart w:id="90" w:name="_ENREF_83"/>
            <w:bookmarkEnd w:id="89"/>
            <w:r w:rsidRPr="001F2EF4">
              <w:rPr>
                <w:rFonts w:cs="Calibri"/>
                <w:sz w:val="16"/>
                <w:szCs w:val="16"/>
              </w:rPr>
              <w:t>83</w:t>
            </w:r>
            <w:r w:rsidRPr="001F2EF4">
              <w:rPr>
                <w:rFonts w:cs="Calibri"/>
                <w:sz w:val="16"/>
                <w:szCs w:val="16"/>
              </w:rPr>
              <w:tab/>
              <w:t xml:space="preserve">Ray-Coquard I, Pautier P, Pignata S, Pérol D, González-Martín A, Berger R, Fujiwara K, Vergote I, Colombo N, Mäenpää J, Selle F, Sehouli J, Lorusso D, Guerra Alía EM, Reinthaller A, Nagao S, Lefeuvre-Plesse C, Canzler U, Scambia G, Lortholary A, Marmé F, Combe P, de Gregorio N, Rodrigues M, Buderath P, Dubot C, Burges A, You B, Pujade-Lauraine E and Harter P (2019). Olaparib plus bevacizumab as first-line maintenance in ovarian cancer. </w:t>
            </w:r>
            <w:r w:rsidRPr="001F2EF4">
              <w:rPr>
                <w:rFonts w:cs="Calibri"/>
                <w:i/>
                <w:sz w:val="16"/>
                <w:szCs w:val="16"/>
              </w:rPr>
              <w:t>N Engl J Med</w:t>
            </w:r>
            <w:r w:rsidRPr="001F2EF4">
              <w:rPr>
                <w:rFonts w:cs="Calibri"/>
                <w:sz w:val="16"/>
                <w:szCs w:val="16"/>
              </w:rPr>
              <w:t xml:space="preserve"> 381(25):2416-2428.</w:t>
            </w:r>
          </w:p>
          <w:p w14:paraId="7D4D4F4C" w14:textId="77777777" w:rsidR="001F2EF4" w:rsidRPr="001F2EF4" w:rsidRDefault="001F2EF4" w:rsidP="0068390A">
            <w:pPr>
              <w:pStyle w:val="EndNoteBibliography"/>
              <w:spacing w:after="0"/>
              <w:ind w:left="482" w:hanging="482"/>
              <w:rPr>
                <w:rFonts w:cs="Calibri"/>
                <w:sz w:val="16"/>
                <w:szCs w:val="16"/>
              </w:rPr>
            </w:pPr>
            <w:bookmarkStart w:id="91" w:name="_ENREF_84"/>
            <w:bookmarkEnd w:id="90"/>
            <w:r w:rsidRPr="001F2EF4">
              <w:rPr>
                <w:rFonts w:cs="Calibri"/>
                <w:sz w:val="16"/>
                <w:szCs w:val="16"/>
              </w:rPr>
              <w:t>84</w:t>
            </w:r>
            <w:r w:rsidRPr="001F2EF4">
              <w:rPr>
                <w:rFonts w:cs="Calibri"/>
                <w:sz w:val="16"/>
                <w:szCs w:val="16"/>
              </w:rPr>
              <w:tab/>
              <w:t xml:space="preserve">Cheasley D, Nigam A, Zethoven M, Hunter S, Etemadmoghadam D, Semple T, Allan P, Carey MS, Fernandez ML, Dawson A, Köbel M, Huntsman DG, Le Page C, Mes-Masson AM, Provencher D, Hacker N, Gao Y, Bowtell D, deFazio A, Gorringe KL and Campbell IG (2021). Genomic analysis of low-grade serous ovarian carcinoma to identify key drivers and therapeutic vulnerabilities. </w:t>
            </w:r>
            <w:r w:rsidRPr="001F2EF4">
              <w:rPr>
                <w:rFonts w:cs="Calibri"/>
                <w:i/>
                <w:sz w:val="16"/>
                <w:szCs w:val="16"/>
              </w:rPr>
              <w:t>J Pathol</w:t>
            </w:r>
            <w:r w:rsidRPr="001F2EF4">
              <w:rPr>
                <w:rFonts w:cs="Calibri"/>
                <w:sz w:val="16"/>
                <w:szCs w:val="16"/>
              </w:rPr>
              <w:t xml:space="preserve"> 253(1):41-54.</w:t>
            </w:r>
          </w:p>
          <w:p w14:paraId="7433A42C" w14:textId="77777777" w:rsidR="001F2EF4" w:rsidRPr="001F2EF4" w:rsidRDefault="001F2EF4" w:rsidP="0068390A">
            <w:pPr>
              <w:pStyle w:val="EndNoteBibliography"/>
              <w:spacing w:after="0"/>
              <w:ind w:left="482" w:hanging="482"/>
              <w:rPr>
                <w:rFonts w:cs="Calibri"/>
                <w:sz w:val="16"/>
                <w:szCs w:val="16"/>
              </w:rPr>
            </w:pPr>
            <w:bookmarkStart w:id="92" w:name="_ENREF_85"/>
            <w:bookmarkEnd w:id="91"/>
            <w:r w:rsidRPr="001F2EF4">
              <w:rPr>
                <w:rFonts w:cs="Calibri"/>
                <w:sz w:val="16"/>
                <w:szCs w:val="16"/>
              </w:rPr>
              <w:t>85</w:t>
            </w:r>
            <w:r w:rsidRPr="001F2EF4">
              <w:rPr>
                <w:rFonts w:cs="Calibri"/>
                <w:sz w:val="16"/>
                <w:szCs w:val="16"/>
              </w:rPr>
              <w:tab/>
              <w:t xml:space="preserve">Maeda D and Shih I-M (2013). Pathogenesis and the role of ARID1A mutation in endometriosis-related ovarian neoplasms. </w:t>
            </w:r>
            <w:r w:rsidRPr="001F2EF4">
              <w:rPr>
                <w:rFonts w:cs="Calibri"/>
                <w:i/>
                <w:sz w:val="16"/>
                <w:szCs w:val="16"/>
              </w:rPr>
              <w:t>Adv Anat Pathol</w:t>
            </w:r>
            <w:r w:rsidRPr="001F2EF4">
              <w:rPr>
                <w:rFonts w:cs="Calibri"/>
                <w:sz w:val="16"/>
                <w:szCs w:val="16"/>
              </w:rPr>
              <w:t xml:space="preserve"> 20:45-52.</w:t>
            </w:r>
          </w:p>
          <w:p w14:paraId="402BA309" w14:textId="00054C65" w:rsidR="006E2B21" w:rsidRPr="001F2EF4" w:rsidRDefault="001F2EF4" w:rsidP="0068390A">
            <w:pPr>
              <w:pStyle w:val="EndNoteBibliography"/>
              <w:spacing w:after="100"/>
              <w:ind w:left="482" w:hanging="482"/>
              <w:rPr>
                <w:rFonts w:cs="Calibri"/>
                <w:color w:val="000000"/>
                <w:sz w:val="16"/>
                <w:szCs w:val="16"/>
              </w:rPr>
            </w:pPr>
            <w:bookmarkStart w:id="93" w:name="_ENREF_86"/>
            <w:bookmarkEnd w:id="92"/>
            <w:r w:rsidRPr="001F2EF4">
              <w:rPr>
                <w:rFonts w:cs="Calibri"/>
                <w:sz w:val="16"/>
                <w:szCs w:val="16"/>
              </w:rPr>
              <w:t>86</w:t>
            </w:r>
            <w:r w:rsidRPr="001F2EF4">
              <w:rPr>
                <w:rFonts w:cs="Calibri"/>
                <w:sz w:val="16"/>
                <w:szCs w:val="16"/>
              </w:rPr>
              <w:tab/>
              <w:t xml:space="preserve">Cuatrecasas M, Villanueva A, Matias-Guiu X and Prat J (1997). K-ras mutations in mucinous ovarian tumors. </w:t>
            </w:r>
            <w:r w:rsidRPr="001F2EF4">
              <w:rPr>
                <w:rFonts w:cs="Calibri"/>
                <w:i/>
                <w:sz w:val="16"/>
                <w:szCs w:val="16"/>
              </w:rPr>
              <w:t xml:space="preserve">Cancer </w:t>
            </w:r>
            <w:r w:rsidRPr="001F2EF4">
              <w:rPr>
                <w:rFonts w:cs="Calibri"/>
                <w:sz w:val="16"/>
                <w:szCs w:val="16"/>
              </w:rPr>
              <w:t>79:1581-1586.</w:t>
            </w:r>
            <w:r w:rsidR="0071386E">
              <w:rPr>
                <w:rFonts w:cs="Calibri"/>
                <w:sz w:val="16"/>
                <w:szCs w:val="16"/>
              </w:rPr>
              <w:t xml:space="preserve"> </w:t>
            </w:r>
            <w:bookmarkEnd w:id="93"/>
            <w:r w:rsidRPr="001F2EF4">
              <w:rPr>
                <w:rFonts w:cs="Calibri"/>
                <w:sz w:val="16"/>
                <w:szCs w:val="16"/>
              </w:rPr>
              <w:fldChar w:fldCharType="end"/>
            </w:r>
          </w:p>
        </w:tc>
        <w:tc>
          <w:tcPr>
            <w:tcW w:w="1701" w:type="dxa"/>
            <w:shd w:val="clear" w:color="auto" w:fill="auto"/>
          </w:tcPr>
          <w:p w14:paraId="651A6935" w14:textId="7666E280" w:rsidR="006B1943" w:rsidRPr="00C8237A" w:rsidRDefault="006B1943" w:rsidP="006B1943">
            <w:pPr>
              <w:autoSpaceDE w:val="0"/>
              <w:autoSpaceDN w:val="0"/>
              <w:adjustRightInd w:val="0"/>
              <w:spacing w:after="80" w:line="240" w:lineRule="auto"/>
              <w:rPr>
                <w:rFonts w:cs="Verdana"/>
                <w:color w:val="221E1F"/>
                <w:sz w:val="16"/>
                <w:szCs w:val="16"/>
              </w:rPr>
            </w:pPr>
          </w:p>
        </w:tc>
      </w:tr>
      <w:tr w:rsidR="006B1943" w:rsidRPr="00CC5E7C" w14:paraId="637DEDF6" w14:textId="77777777" w:rsidTr="00DC6BDD">
        <w:trPr>
          <w:trHeight w:val="456"/>
        </w:trPr>
        <w:tc>
          <w:tcPr>
            <w:tcW w:w="866" w:type="dxa"/>
            <w:shd w:val="clear" w:color="auto" w:fill="EEECE1" w:themeFill="background2"/>
          </w:tcPr>
          <w:p w14:paraId="637DEDC1" w14:textId="38A04DD5" w:rsidR="006B1943" w:rsidRPr="00CF06C9" w:rsidRDefault="006B1943" w:rsidP="006B1943">
            <w:pPr>
              <w:spacing w:after="0" w:line="240" w:lineRule="auto"/>
              <w:rPr>
                <w:rFonts w:ascii="Calibri" w:hAnsi="Calibri"/>
                <w:color w:val="A6A6A6" w:themeColor="background1" w:themeShade="A6"/>
                <w:sz w:val="16"/>
                <w:szCs w:val="16"/>
              </w:rPr>
            </w:pPr>
            <w:r>
              <w:rPr>
                <w:rFonts w:ascii="Calibri" w:hAnsi="Calibri"/>
                <w:sz w:val="16"/>
                <w:szCs w:val="16"/>
              </w:rPr>
              <w:lastRenderedPageBreak/>
              <w:t>C</w:t>
            </w:r>
            <w:r w:rsidRPr="00152879">
              <w:rPr>
                <w:rFonts w:ascii="Calibri" w:hAnsi="Calibri"/>
                <w:sz w:val="16"/>
                <w:szCs w:val="16"/>
              </w:rPr>
              <w:t>ore</w:t>
            </w:r>
            <w:r>
              <w:rPr>
                <w:rFonts w:ascii="Calibri" w:hAnsi="Calibri"/>
                <w:sz w:val="16"/>
                <w:szCs w:val="16"/>
              </w:rPr>
              <w:t xml:space="preserve"> </w:t>
            </w:r>
          </w:p>
        </w:tc>
        <w:tc>
          <w:tcPr>
            <w:tcW w:w="1843" w:type="dxa"/>
            <w:shd w:val="clear" w:color="auto" w:fill="EEECE1" w:themeFill="background2"/>
          </w:tcPr>
          <w:p w14:paraId="637DEDC2" w14:textId="3148689A" w:rsidR="006B1943" w:rsidRPr="006C3CE6" w:rsidRDefault="006B1943" w:rsidP="006B1943">
            <w:pPr>
              <w:spacing w:line="240" w:lineRule="auto"/>
              <w:rPr>
                <w:rFonts w:ascii="Calibri" w:hAnsi="Calibri"/>
                <w:bCs/>
                <w:sz w:val="16"/>
                <w:szCs w:val="16"/>
                <w:vertAlign w:val="superscript"/>
              </w:rPr>
            </w:pPr>
            <w:r w:rsidRPr="003545A5">
              <w:rPr>
                <w:rFonts w:ascii="Calibri" w:hAnsi="Calibri"/>
                <w:bCs/>
                <w:sz w:val="16"/>
                <w:szCs w:val="16"/>
              </w:rPr>
              <w:t xml:space="preserve">PROVISIONAL </w:t>
            </w:r>
            <w:r w:rsidRPr="00E67E33">
              <w:rPr>
                <w:rFonts w:ascii="Calibri" w:hAnsi="Calibri"/>
                <w:bCs/>
                <w:sz w:val="16"/>
                <w:szCs w:val="16"/>
              </w:rPr>
              <w:t>PATHOLOGICAL STAGING</w:t>
            </w:r>
            <w:r w:rsidRPr="006C3CE6">
              <w:rPr>
                <w:rFonts w:ascii="Calibri" w:hAnsi="Calibri"/>
                <w:bCs/>
                <w:sz w:val="16"/>
                <w:szCs w:val="16"/>
              </w:rPr>
              <w:t xml:space="preserve"> </w:t>
            </w:r>
          </w:p>
          <w:p w14:paraId="637DEDC3" w14:textId="77777777" w:rsidR="006B1943" w:rsidRPr="002D49D0" w:rsidRDefault="006B1943" w:rsidP="006B1943">
            <w:pPr>
              <w:spacing w:line="240" w:lineRule="auto"/>
              <w:rPr>
                <w:rFonts w:ascii="Calibri" w:hAnsi="Calibri"/>
                <w:bCs/>
                <w:color w:val="808080" w:themeColor="background1" w:themeShade="80"/>
                <w:sz w:val="16"/>
                <w:szCs w:val="16"/>
                <w:vertAlign w:val="superscript"/>
              </w:rPr>
            </w:pPr>
          </w:p>
          <w:p w14:paraId="637DEDC4" w14:textId="77777777" w:rsidR="006B1943" w:rsidRPr="002D49D0" w:rsidRDefault="006B1943" w:rsidP="006B1943">
            <w:pPr>
              <w:spacing w:after="80" w:line="240" w:lineRule="auto"/>
              <w:rPr>
                <w:rFonts w:ascii="Calibri" w:hAnsi="Calibri"/>
                <w:bCs/>
                <w:color w:val="808080" w:themeColor="background1" w:themeShade="80"/>
                <w:sz w:val="16"/>
                <w:szCs w:val="16"/>
              </w:rPr>
            </w:pPr>
          </w:p>
        </w:tc>
        <w:tc>
          <w:tcPr>
            <w:tcW w:w="2551" w:type="dxa"/>
            <w:shd w:val="clear" w:color="auto" w:fill="auto"/>
          </w:tcPr>
          <w:p w14:paraId="0E0ACF51" w14:textId="6F05B4CC" w:rsidR="006B1943" w:rsidRPr="001E7D15" w:rsidRDefault="006B1943" w:rsidP="00DF5D6A">
            <w:pPr>
              <w:autoSpaceDE w:val="0"/>
              <w:autoSpaceDN w:val="0"/>
              <w:adjustRightInd w:val="0"/>
              <w:spacing w:after="80" w:line="240" w:lineRule="auto"/>
              <w:rPr>
                <w:rFonts w:cstheme="minorHAnsi"/>
                <w:b/>
                <w:bCs/>
                <w:sz w:val="16"/>
                <w:szCs w:val="16"/>
                <w:vertAlign w:val="superscript"/>
              </w:rPr>
            </w:pPr>
            <w:r w:rsidRPr="001E7D15">
              <w:rPr>
                <w:rFonts w:cstheme="minorHAnsi"/>
                <w:b/>
                <w:bCs/>
                <w:sz w:val="16"/>
                <w:szCs w:val="16"/>
              </w:rPr>
              <w:t>FIGO (20</w:t>
            </w:r>
            <w:r w:rsidR="005A6953" w:rsidRPr="001E7D15">
              <w:rPr>
                <w:rFonts w:cstheme="minorHAnsi"/>
                <w:b/>
                <w:bCs/>
                <w:sz w:val="16"/>
                <w:szCs w:val="16"/>
              </w:rPr>
              <w:t>14</w:t>
            </w:r>
            <w:r w:rsidRPr="001E7D15">
              <w:rPr>
                <w:rFonts w:cstheme="minorHAnsi"/>
                <w:b/>
                <w:bCs/>
                <w:sz w:val="16"/>
                <w:szCs w:val="16"/>
              </w:rPr>
              <w:t xml:space="preserve"> </w:t>
            </w:r>
            <w:proofErr w:type="gramStart"/>
            <w:r w:rsidRPr="001E7D15">
              <w:rPr>
                <w:rFonts w:cstheme="minorHAnsi"/>
                <w:b/>
                <w:bCs/>
                <w:sz w:val="16"/>
                <w:szCs w:val="16"/>
              </w:rPr>
              <w:t>edition)</w:t>
            </w:r>
            <w:r w:rsidR="00131D2B" w:rsidRPr="001E7D15">
              <w:rPr>
                <w:rFonts w:cstheme="minorHAnsi"/>
                <w:b/>
                <w:bCs/>
                <w:sz w:val="16"/>
                <w:szCs w:val="16"/>
                <w:vertAlign w:val="superscript"/>
              </w:rPr>
              <w:t>b</w:t>
            </w:r>
            <w:proofErr w:type="gramEnd"/>
          </w:p>
          <w:p w14:paraId="48CF5F91" w14:textId="77777777" w:rsidR="00DD2E7E" w:rsidRPr="00DD2E7E" w:rsidRDefault="00DD2E7E" w:rsidP="00DF5D6A">
            <w:pPr>
              <w:pStyle w:val="ListParagraph"/>
              <w:numPr>
                <w:ilvl w:val="0"/>
                <w:numId w:val="19"/>
              </w:numPr>
              <w:spacing w:line="240" w:lineRule="auto"/>
              <w:ind w:left="171" w:hanging="171"/>
              <w:rPr>
                <w:rFonts w:cstheme="minorHAnsi"/>
                <w:sz w:val="16"/>
                <w:szCs w:val="16"/>
              </w:rPr>
            </w:pPr>
            <w:r w:rsidRPr="00DD2E7E">
              <w:rPr>
                <w:rFonts w:cstheme="minorHAnsi"/>
                <w:sz w:val="16"/>
                <w:szCs w:val="16"/>
              </w:rPr>
              <w:t>Primary tumour, ovary (OV)</w:t>
            </w:r>
          </w:p>
          <w:p w14:paraId="5692115F" w14:textId="53D27F42" w:rsidR="00DD2E7E" w:rsidRPr="00DD2E7E" w:rsidRDefault="00DD2E7E" w:rsidP="00DF5D6A">
            <w:pPr>
              <w:pStyle w:val="ListParagraph"/>
              <w:numPr>
                <w:ilvl w:val="0"/>
                <w:numId w:val="19"/>
              </w:numPr>
              <w:spacing w:line="240" w:lineRule="auto"/>
              <w:ind w:left="171" w:hanging="171"/>
              <w:rPr>
                <w:rFonts w:cstheme="minorHAnsi"/>
                <w:sz w:val="16"/>
                <w:szCs w:val="16"/>
              </w:rPr>
            </w:pPr>
            <w:r w:rsidRPr="00DD2E7E">
              <w:rPr>
                <w:rFonts w:cstheme="minorHAnsi"/>
                <w:sz w:val="16"/>
                <w:szCs w:val="16"/>
              </w:rPr>
              <w:t>Primary tumour, fallopian tube</w:t>
            </w:r>
            <w:r w:rsidR="00CA19C2">
              <w:rPr>
                <w:rFonts w:cstheme="minorHAnsi"/>
                <w:sz w:val="16"/>
                <w:szCs w:val="16"/>
              </w:rPr>
              <w:t xml:space="preserve"> </w:t>
            </w:r>
            <w:r w:rsidRPr="00DD2E7E">
              <w:rPr>
                <w:rFonts w:cstheme="minorHAnsi"/>
                <w:sz w:val="16"/>
                <w:szCs w:val="16"/>
              </w:rPr>
              <w:t>(FT)</w:t>
            </w:r>
          </w:p>
          <w:p w14:paraId="3CB13F3B" w14:textId="77777777" w:rsidR="00DD2E7E" w:rsidRPr="00DD2E7E" w:rsidRDefault="00DD2E7E" w:rsidP="00DF5D6A">
            <w:pPr>
              <w:pStyle w:val="ListParagraph"/>
              <w:numPr>
                <w:ilvl w:val="0"/>
                <w:numId w:val="19"/>
              </w:numPr>
              <w:spacing w:line="240" w:lineRule="auto"/>
              <w:ind w:left="171" w:hanging="171"/>
              <w:rPr>
                <w:rFonts w:cstheme="minorHAnsi"/>
                <w:sz w:val="16"/>
                <w:szCs w:val="16"/>
              </w:rPr>
            </w:pPr>
            <w:r w:rsidRPr="00DD2E7E">
              <w:rPr>
                <w:rFonts w:cstheme="minorHAnsi"/>
                <w:sz w:val="16"/>
                <w:szCs w:val="16"/>
              </w:rPr>
              <w:t>Primary tumour, peritoneum (P)</w:t>
            </w:r>
          </w:p>
          <w:p w14:paraId="394887A2" w14:textId="61EC55AC" w:rsidR="00DD2E7E" w:rsidRPr="001E7D15" w:rsidRDefault="00DD2E7E" w:rsidP="00DF5D6A">
            <w:pPr>
              <w:pStyle w:val="ListParagraph"/>
              <w:numPr>
                <w:ilvl w:val="0"/>
                <w:numId w:val="19"/>
              </w:numPr>
              <w:spacing w:line="240" w:lineRule="auto"/>
              <w:ind w:left="171" w:hanging="171"/>
              <w:rPr>
                <w:rFonts w:cstheme="minorHAnsi"/>
                <w:sz w:val="16"/>
                <w:szCs w:val="16"/>
              </w:rPr>
            </w:pPr>
            <w:r w:rsidRPr="00DD2E7E">
              <w:rPr>
                <w:rFonts w:cstheme="minorHAnsi"/>
                <w:sz w:val="16"/>
                <w:szCs w:val="16"/>
              </w:rPr>
              <w:t>Undesignated: site of primary tumour cannot be</w:t>
            </w:r>
            <w:r w:rsidRPr="001E7D15">
              <w:rPr>
                <w:rFonts w:cstheme="minorHAnsi"/>
                <w:sz w:val="16"/>
                <w:szCs w:val="16"/>
              </w:rPr>
              <w:t xml:space="preserve"> assessed (X)</w:t>
            </w:r>
          </w:p>
          <w:p w14:paraId="02CE842B" w14:textId="77777777" w:rsidR="006B3710" w:rsidRDefault="00473113" w:rsidP="00DF5D6A">
            <w:pPr>
              <w:pStyle w:val="ListParagraph"/>
              <w:numPr>
                <w:ilvl w:val="0"/>
                <w:numId w:val="19"/>
              </w:numPr>
              <w:spacing w:line="240" w:lineRule="auto"/>
              <w:ind w:left="171" w:hanging="171"/>
              <w:rPr>
                <w:rFonts w:cstheme="minorHAnsi"/>
                <w:sz w:val="16"/>
                <w:szCs w:val="16"/>
              </w:rPr>
            </w:pPr>
            <w:r w:rsidRPr="001E7D15">
              <w:rPr>
                <w:rFonts w:cstheme="minorHAnsi"/>
                <w:sz w:val="16"/>
                <w:szCs w:val="16"/>
              </w:rPr>
              <w:t>I Tumour is confined to ovaries</w:t>
            </w:r>
          </w:p>
          <w:p w14:paraId="51D98652" w14:textId="1ED65843" w:rsidR="00473113" w:rsidRPr="001E7D15" w:rsidRDefault="00473113" w:rsidP="006B3710">
            <w:pPr>
              <w:pStyle w:val="ListParagraph"/>
              <w:spacing w:line="240" w:lineRule="auto"/>
              <w:ind w:left="171"/>
              <w:rPr>
                <w:rFonts w:cstheme="minorHAnsi"/>
                <w:sz w:val="16"/>
                <w:szCs w:val="16"/>
              </w:rPr>
            </w:pPr>
            <w:r w:rsidRPr="001E7D15">
              <w:rPr>
                <w:rFonts w:cstheme="minorHAnsi"/>
                <w:sz w:val="16"/>
                <w:szCs w:val="16"/>
              </w:rPr>
              <w:t>or fallopian tube(s)</w:t>
            </w:r>
          </w:p>
          <w:p w14:paraId="3220EE66" w14:textId="7FFB3E43" w:rsidR="00473113" w:rsidRPr="006E389E" w:rsidRDefault="00473113" w:rsidP="00DF5D6A">
            <w:pPr>
              <w:pStyle w:val="ListParagraph"/>
              <w:numPr>
                <w:ilvl w:val="0"/>
                <w:numId w:val="19"/>
              </w:numPr>
              <w:spacing w:line="240" w:lineRule="auto"/>
              <w:ind w:left="340" w:hanging="142"/>
              <w:rPr>
                <w:rFonts w:cstheme="minorHAnsi"/>
                <w:sz w:val="16"/>
                <w:szCs w:val="16"/>
              </w:rPr>
            </w:pPr>
            <w:r w:rsidRPr="001E7D15">
              <w:rPr>
                <w:rFonts w:cstheme="minorHAnsi"/>
                <w:sz w:val="16"/>
                <w:szCs w:val="16"/>
              </w:rPr>
              <w:t>IA Tumour limited to 1 ovary (capsule intact) or</w:t>
            </w:r>
            <w:r w:rsidR="00CA19C2">
              <w:rPr>
                <w:rFonts w:cstheme="minorHAnsi"/>
                <w:sz w:val="16"/>
                <w:szCs w:val="16"/>
              </w:rPr>
              <w:t xml:space="preserve"> </w:t>
            </w:r>
            <w:r w:rsidRPr="00CA19C2">
              <w:rPr>
                <w:rFonts w:cstheme="minorHAnsi"/>
                <w:sz w:val="16"/>
                <w:szCs w:val="16"/>
              </w:rPr>
              <w:t xml:space="preserve">fallopian tube; no </w:t>
            </w:r>
            <w:proofErr w:type="spellStart"/>
            <w:r w:rsidRPr="00CA19C2">
              <w:rPr>
                <w:rFonts w:cstheme="minorHAnsi"/>
                <w:sz w:val="16"/>
                <w:szCs w:val="16"/>
              </w:rPr>
              <w:t>tumor</w:t>
            </w:r>
            <w:proofErr w:type="spellEnd"/>
            <w:r w:rsidRPr="00CA19C2">
              <w:rPr>
                <w:rFonts w:cstheme="minorHAnsi"/>
                <w:sz w:val="16"/>
                <w:szCs w:val="16"/>
              </w:rPr>
              <w:t xml:space="preserve"> on ovarian or fallopian</w:t>
            </w:r>
            <w:r w:rsidR="006E389E">
              <w:rPr>
                <w:rFonts w:cstheme="minorHAnsi"/>
                <w:sz w:val="16"/>
                <w:szCs w:val="16"/>
              </w:rPr>
              <w:t xml:space="preserve"> </w:t>
            </w:r>
            <w:r w:rsidRPr="006E389E">
              <w:rPr>
                <w:rFonts w:cstheme="minorHAnsi"/>
                <w:sz w:val="16"/>
                <w:szCs w:val="16"/>
              </w:rPr>
              <w:t>tube surface; no malignant cells in the ascites or</w:t>
            </w:r>
            <w:r w:rsidR="00CA19C2" w:rsidRPr="006E389E">
              <w:rPr>
                <w:rFonts w:cstheme="minorHAnsi"/>
                <w:sz w:val="16"/>
                <w:szCs w:val="16"/>
              </w:rPr>
              <w:t xml:space="preserve"> </w:t>
            </w:r>
            <w:r w:rsidRPr="006E389E">
              <w:rPr>
                <w:rFonts w:cstheme="minorHAnsi"/>
                <w:sz w:val="16"/>
                <w:szCs w:val="16"/>
              </w:rPr>
              <w:t>peritoneal washings</w:t>
            </w:r>
          </w:p>
          <w:p w14:paraId="3466A017" w14:textId="77777777" w:rsidR="00473113" w:rsidRPr="001E7D15" w:rsidRDefault="00473113" w:rsidP="00DF5D6A">
            <w:pPr>
              <w:pStyle w:val="ListParagraph"/>
              <w:numPr>
                <w:ilvl w:val="0"/>
                <w:numId w:val="19"/>
              </w:numPr>
              <w:spacing w:line="240" w:lineRule="auto"/>
              <w:ind w:left="340" w:hanging="142"/>
              <w:rPr>
                <w:rFonts w:cstheme="minorHAnsi"/>
                <w:sz w:val="16"/>
                <w:szCs w:val="16"/>
              </w:rPr>
            </w:pPr>
            <w:r w:rsidRPr="001E7D15">
              <w:rPr>
                <w:rFonts w:cstheme="minorHAnsi"/>
                <w:sz w:val="16"/>
                <w:szCs w:val="16"/>
              </w:rPr>
              <w:t>IB Tumour limited to both ovaries (capsules intact) or</w:t>
            </w:r>
          </w:p>
          <w:p w14:paraId="3F6F2FF9" w14:textId="69B53410" w:rsidR="00473113" w:rsidRPr="00CA19C2" w:rsidRDefault="00025330" w:rsidP="00DF5D6A">
            <w:pPr>
              <w:pStyle w:val="ListParagraph"/>
              <w:spacing w:line="240" w:lineRule="auto"/>
              <w:ind w:left="340" w:hanging="142"/>
              <w:rPr>
                <w:rFonts w:cstheme="minorHAnsi"/>
                <w:sz w:val="16"/>
                <w:szCs w:val="16"/>
              </w:rPr>
            </w:pPr>
            <w:r>
              <w:rPr>
                <w:rFonts w:cstheme="minorHAnsi"/>
                <w:sz w:val="16"/>
                <w:szCs w:val="16"/>
              </w:rPr>
              <w:t xml:space="preserve">    </w:t>
            </w:r>
            <w:r w:rsidR="00473113" w:rsidRPr="001E7D15">
              <w:rPr>
                <w:rFonts w:cstheme="minorHAnsi"/>
                <w:sz w:val="16"/>
                <w:szCs w:val="16"/>
              </w:rPr>
              <w:t>fallopian tubes; no tumour on ovarian or fallopian</w:t>
            </w:r>
            <w:r w:rsidR="00CA19C2">
              <w:rPr>
                <w:rFonts w:cstheme="minorHAnsi"/>
                <w:sz w:val="16"/>
                <w:szCs w:val="16"/>
              </w:rPr>
              <w:t xml:space="preserve"> </w:t>
            </w:r>
            <w:r w:rsidR="00473113" w:rsidRPr="00CA19C2">
              <w:rPr>
                <w:rFonts w:cstheme="minorHAnsi"/>
                <w:sz w:val="16"/>
                <w:szCs w:val="16"/>
              </w:rPr>
              <w:t xml:space="preserve">tube surface; no malignant cells in </w:t>
            </w:r>
            <w:r w:rsidR="00473113" w:rsidRPr="00CA19C2">
              <w:rPr>
                <w:rFonts w:cstheme="minorHAnsi"/>
                <w:sz w:val="16"/>
                <w:szCs w:val="16"/>
              </w:rPr>
              <w:lastRenderedPageBreak/>
              <w:t>the ascites or</w:t>
            </w:r>
            <w:r w:rsidR="00CA19C2" w:rsidRPr="00CA19C2">
              <w:rPr>
                <w:rFonts w:cstheme="minorHAnsi"/>
                <w:sz w:val="16"/>
                <w:szCs w:val="16"/>
              </w:rPr>
              <w:t xml:space="preserve"> </w:t>
            </w:r>
            <w:r w:rsidR="00473113" w:rsidRPr="00CA19C2">
              <w:rPr>
                <w:rFonts w:cstheme="minorHAnsi"/>
                <w:sz w:val="16"/>
                <w:szCs w:val="16"/>
              </w:rPr>
              <w:t>peritoneal washings</w:t>
            </w:r>
          </w:p>
          <w:p w14:paraId="62810A4F" w14:textId="313DA0A1" w:rsidR="00473113" w:rsidRPr="00CA19C2" w:rsidRDefault="00473113" w:rsidP="00DF5D6A">
            <w:pPr>
              <w:pStyle w:val="ListParagraph"/>
              <w:numPr>
                <w:ilvl w:val="0"/>
                <w:numId w:val="19"/>
              </w:numPr>
              <w:spacing w:line="240" w:lineRule="auto"/>
              <w:ind w:left="340" w:hanging="142"/>
              <w:rPr>
                <w:rFonts w:cstheme="minorHAnsi"/>
                <w:sz w:val="16"/>
                <w:szCs w:val="16"/>
              </w:rPr>
            </w:pPr>
            <w:r w:rsidRPr="001E7D15">
              <w:rPr>
                <w:rFonts w:cstheme="minorHAnsi"/>
                <w:sz w:val="16"/>
                <w:szCs w:val="16"/>
              </w:rPr>
              <w:t xml:space="preserve">IC Tumour limited to 1 or both ovaries </w:t>
            </w:r>
            <w:proofErr w:type="gramStart"/>
            <w:r w:rsidRPr="001E7D15">
              <w:rPr>
                <w:rFonts w:cstheme="minorHAnsi"/>
                <w:sz w:val="16"/>
                <w:szCs w:val="16"/>
              </w:rPr>
              <w:t>or</w:t>
            </w:r>
            <w:proofErr w:type="gramEnd"/>
            <w:r w:rsidRPr="001E7D15">
              <w:rPr>
                <w:rFonts w:cstheme="minorHAnsi"/>
                <w:sz w:val="16"/>
                <w:szCs w:val="16"/>
              </w:rPr>
              <w:t xml:space="preserve"> fallopian</w:t>
            </w:r>
            <w:r w:rsidR="00CA19C2">
              <w:rPr>
                <w:rFonts w:cstheme="minorHAnsi"/>
                <w:sz w:val="16"/>
                <w:szCs w:val="16"/>
              </w:rPr>
              <w:t xml:space="preserve"> </w:t>
            </w:r>
            <w:r w:rsidRPr="00CA19C2">
              <w:rPr>
                <w:rFonts w:cstheme="minorHAnsi"/>
                <w:sz w:val="16"/>
                <w:szCs w:val="16"/>
              </w:rPr>
              <w:t>tubes,</w:t>
            </w:r>
            <w:r w:rsidR="00DF5D6A">
              <w:rPr>
                <w:rFonts w:cstheme="minorHAnsi"/>
                <w:sz w:val="16"/>
                <w:szCs w:val="16"/>
              </w:rPr>
              <w:t xml:space="preserve"> </w:t>
            </w:r>
            <w:r w:rsidRPr="00CA19C2">
              <w:rPr>
                <w:rFonts w:cstheme="minorHAnsi"/>
                <w:sz w:val="16"/>
                <w:szCs w:val="16"/>
              </w:rPr>
              <w:t>with any of the following:</w:t>
            </w:r>
          </w:p>
          <w:p w14:paraId="0B7551B8" w14:textId="77777777" w:rsidR="00473113" w:rsidRPr="001E7D15" w:rsidRDefault="00473113" w:rsidP="00DF5D6A">
            <w:pPr>
              <w:pStyle w:val="ListParagraph"/>
              <w:numPr>
                <w:ilvl w:val="0"/>
                <w:numId w:val="19"/>
              </w:numPr>
              <w:spacing w:line="240" w:lineRule="auto"/>
              <w:ind w:left="481" w:hanging="141"/>
              <w:rPr>
                <w:rFonts w:cstheme="minorHAnsi"/>
                <w:sz w:val="16"/>
                <w:szCs w:val="16"/>
              </w:rPr>
            </w:pPr>
            <w:r w:rsidRPr="001E7D15">
              <w:rPr>
                <w:rFonts w:cstheme="minorHAnsi"/>
                <w:sz w:val="16"/>
                <w:szCs w:val="16"/>
              </w:rPr>
              <w:t>IC1 Surgical spill</w:t>
            </w:r>
          </w:p>
          <w:p w14:paraId="7CD1B06D" w14:textId="0DD48D63" w:rsidR="00473113" w:rsidRPr="00DC7813" w:rsidRDefault="00473113" w:rsidP="00DF5D6A">
            <w:pPr>
              <w:pStyle w:val="ListParagraph"/>
              <w:numPr>
                <w:ilvl w:val="0"/>
                <w:numId w:val="19"/>
              </w:numPr>
              <w:spacing w:line="240" w:lineRule="auto"/>
              <w:ind w:left="481" w:hanging="141"/>
              <w:rPr>
                <w:rFonts w:cstheme="minorHAnsi"/>
                <w:sz w:val="16"/>
                <w:szCs w:val="16"/>
              </w:rPr>
            </w:pPr>
            <w:r w:rsidRPr="001E7D15">
              <w:rPr>
                <w:rFonts w:cstheme="minorHAnsi"/>
                <w:sz w:val="16"/>
                <w:szCs w:val="16"/>
              </w:rPr>
              <w:t>IC2 Capsule ruptured before surgery or tumour on</w:t>
            </w:r>
            <w:r w:rsidR="00DC7813">
              <w:rPr>
                <w:rFonts w:cstheme="minorHAnsi"/>
                <w:sz w:val="16"/>
                <w:szCs w:val="16"/>
              </w:rPr>
              <w:t xml:space="preserve"> </w:t>
            </w:r>
            <w:r w:rsidRPr="00DC7813">
              <w:rPr>
                <w:rFonts w:cstheme="minorHAnsi"/>
                <w:sz w:val="16"/>
                <w:szCs w:val="16"/>
              </w:rPr>
              <w:t>ovarian or fallopian tube surface</w:t>
            </w:r>
          </w:p>
          <w:p w14:paraId="6CA8F660" w14:textId="788C948F" w:rsidR="00473113" w:rsidRPr="00DC7813" w:rsidRDefault="00473113" w:rsidP="00DF5D6A">
            <w:pPr>
              <w:pStyle w:val="ListParagraph"/>
              <w:numPr>
                <w:ilvl w:val="0"/>
                <w:numId w:val="19"/>
              </w:numPr>
              <w:spacing w:line="240" w:lineRule="auto"/>
              <w:ind w:left="481" w:hanging="141"/>
              <w:rPr>
                <w:rFonts w:cstheme="minorHAnsi"/>
                <w:sz w:val="16"/>
                <w:szCs w:val="16"/>
              </w:rPr>
            </w:pPr>
            <w:r w:rsidRPr="001E7D15">
              <w:rPr>
                <w:rFonts w:cstheme="minorHAnsi"/>
                <w:sz w:val="16"/>
                <w:szCs w:val="16"/>
              </w:rPr>
              <w:t>IC3 Malignant cells in the ascites or peritoneal</w:t>
            </w:r>
            <w:r w:rsidR="00DC7813">
              <w:rPr>
                <w:rFonts w:cstheme="minorHAnsi"/>
                <w:sz w:val="16"/>
                <w:szCs w:val="16"/>
              </w:rPr>
              <w:t xml:space="preserve"> </w:t>
            </w:r>
            <w:r w:rsidRPr="00DC7813">
              <w:rPr>
                <w:rFonts w:cstheme="minorHAnsi"/>
                <w:sz w:val="16"/>
                <w:szCs w:val="16"/>
              </w:rPr>
              <w:t>washings</w:t>
            </w:r>
          </w:p>
          <w:p w14:paraId="27A86AC7" w14:textId="708D3BD3" w:rsidR="00473113" w:rsidRPr="00DC7813" w:rsidRDefault="00473113" w:rsidP="00DF5D6A">
            <w:pPr>
              <w:pStyle w:val="ListParagraph"/>
              <w:numPr>
                <w:ilvl w:val="0"/>
                <w:numId w:val="19"/>
              </w:numPr>
              <w:spacing w:line="240" w:lineRule="auto"/>
              <w:ind w:left="171" w:hanging="171"/>
              <w:rPr>
                <w:rFonts w:cstheme="minorHAnsi"/>
                <w:sz w:val="16"/>
                <w:szCs w:val="16"/>
              </w:rPr>
            </w:pPr>
            <w:r w:rsidRPr="001E7D15">
              <w:rPr>
                <w:rFonts w:cstheme="minorHAnsi"/>
                <w:sz w:val="16"/>
                <w:szCs w:val="16"/>
              </w:rPr>
              <w:t>II Tumour involves 1 or both ovaries or fallopian tubes</w:t>
            </w:r>
            <w:r w:rsidR="00DC7813">
              <w:rPr>
                <w:rFonts w:cstheme="minorHAnsi"/>
                <w:sz w:val="16"/>
                <w:szCs w:val="16"/>
              </w:rPr>
              <w:t xml:space="preserve"> </w:t>
            </w:r>
            <w:r w:rsidRPr="00DC7813">
              <w:rPr>
                <w:rFonts w:cstheme="minorHAnsi"/>
                <w:sz w:val="16"/>
                <w:szCs w:val="16"/>
              </w:rPr>
              <w:t>with pelvic extension (below pelvic brim) or primary</w:t>
            </w:r>
            <w:r w:rsidR="00DC7813">
              <w:rPr>
                <w:rFonts w:cstheme="minorHAnsi"/>
                <w:sz w:val="16"/>
                <w:szCs w:val="16"/>
              </w:rPr>
              <w:t xml:space="preserve"> </w:t>
            </w:r>
            <w:r w:rsidRPr="00DC7813">
              <w:rPr>
                <w:rFonts w:cstheme="minorHAnsi"/>
                <w:sz w:val="16"/>
                <w:szCs w:val="16"/>
              </w:rPr>
              <w:t>peritoneal cancer</w:t>
            </w:r>
          </w:p>
          <w:p w14:paraId="5ACC0BBC" w14:textId="18E0FEA4" w:rsidR="00473113" w:rsidRPr="00DC7813" w:rsidRDefault="00473113" w:rsidP="00DF5D6A">
            <w:pPr>
              <w:pStyle w:val="ListParagraph"/>
              <w:numPr>
                <w:ilvl w:val="0"/>
                <w:numId w:val="19"/>
              </w:numPr>
              <w:spacing w:line="240" w:lineRule="auto"/>
              <w:ind w:left="340" w:hanging="142"/>
              <w:rPr>
                <w:rFonts w:cstheme="minorHAnsi"/>
                <w:sz w:val="16"/>
                <w:szCs w:val="16"/>
              </w:rPr>
            </w:pPr>
            <w:r w:rsidRPr="001E7D15">
              <w:rPr>
                <w:rFonts w:cstheme="minorHAnsi"/>
                <w:sz w:val="16"/>
                <w:szCs w:val="16"/>
              </w:rPr>
              <w:t>IIA Extension and/or implants on uterus and/or fallopian</w:t>
            </w:r>
            <w:r w:rsidR="00DC7813">
              <w:rPr>
                <w:rFonts w:cstheme="minorHAnsi"/>
                <w:sz w:val="16"/>
                <w:szCs w:val="16"/>
              </w:rPr>
              <w:t xml:space="preserve"> </w:t>
            </w:r>
            <w:r w:rsidRPr="00DC7813">
              <w:rPr>
                <w:rFonts w:cstheme="minorHAnsi"/>
                <w:sz w:val="16"/>
                <w:szCs w:val="16"/>
              </w:rPr>
              <w:t>tubes and/or ovaries</w:t>
            </w:r>
          </w:p>
          <w:p w14:paraId="39573318" w14:textId="60EB1087" w:rsidR="00DD2E7E" w:rsidRPr="001E7D15" w:rsidRDefault="00473113" w:rsidP="00DF5D6A">
            <w:pPr>
              <w:pStyle w:val="ListParagraph"/>
              <w:numPr>
                <w:ilvl w:val="0"/>
                <w:numId w:val="19"/>
              </w:numPr>
              <w:spacing w:line="240" w:lineRule="auto"/>
              <w:ind w:left="340" w:hanging="142"/>
              <w:rPr>
                <w:rFonts w:cstheme="minorHAnsi"/>
                <w:sz w:val="16"/>
                <w:szCs w:val="16"/>
              </w:rPr>
            </w:pPr>
            <w:r w:rsidRPr="001E7D15">
              <w:rPr>
                <w:rFonts w:cstheme="minorHAnsi"/>
                <w:sz w:val="16"/>
                <w:szCs w:val="16"/>
              </w:rPr>
              <w:t>IIB Extension to other pelvic intraperitoneal tissues</w:t>
            </w:r>
          </w:p>
          <w:p w14:paraId="7453D738" w14:textId="54690C43" w:rsidR="007E7BCC" w:rsidRPr="008F3489" w:rsidRDefault="007E7BCC" w:rsidP="00DF5D6A">
            <w:pPr>
              <w:pStyle w:val="ListParagraph"/>
              <w:numPr>
                <w:ilvl w:val="0"/>
                <w:numId w:val="19"/>
              </w:numPr>
              <w:spacing w:line="240" w:lineRule="auto"/>
              <w:ind w:left="171" w:hanging="171"/>
              <w:rPr>
                <w:rFonts w:cstheme="minorHAnsi"/>
                <w:sz w:val="16"/>
                <w:szCs w:val="16"/>
              </w:rPr>
            </w:pPr>
            <w:r w:rsidRPr="001E7D15">
              <w:rPr>
                <w:rFonts w:cstheme="minorHAnsi"/>
                <w:sz w:val="16"/>
                <w:szCs w:val="16"/>
              </w:rPr>
              <w:t>III Tumour involves 1 or both ovaries or fallopian tubes,</w:t>
            </w:r>
            <w:r w:rsidR="008F3489">
              <w:rPr>
                <w:rFonts w:cstheme="minorHAnsi"/>
                <w:sz w:val="16"/>
                <w:szCs w:val="16"/>
              </w:rPr>
              <w:t xml:space="preserve"> </w:t>
            </w:r>
            <w:r w:rsidRPr="008F3489">
              <w:rPr>
                <w:rFonts w:cstheme="minorHAnsi"/>
                <w:sz w:val="16"/>
                <w:szCs w:val="16"/>
              </w:rPr>
              <w:t>or primary peritoneal cancer, with cytologically or</w:t>
            </w:r>
            <w:r w:rsidR="008F3489">
              <w:rPr>
                <w:rFonts w:cstheme="minorHAnsi"/>
                <w:sz w:val="16"/>
                <w:szCs w:val="16"/>
              </w:rPr>
              <w:t xml:space="preserve"> </w:t>
            </w:r>
            <w:r w:rsidRPr="008F3489">
              <w:rPr>
                <w:rFonts w:cstheme="minorHAnsi"/>
                <w:sz w:val="16"/>
                <w:szCs w:val="16"/>
              </w:rPr>
              <w:t>histologically confirmed spread to the peritoneum</w:t>
            </w:r>
            <w:r w:rsidR="008F3489">
              <w:rPr>
                <w:rFonts w:cstheme="minorHAnsi"/>
                <w:sz w:val="16"/>
                <w:szCs w:val="16"/>
              </w:rPr>
              <w:t xml:space="preserve"> </w:t>
            </w:r>
            <w:r w:rsidRPr="008F3489">
              <w:rPr>
                <w:rFonts w:cstheme="minorHAnsi"/>
                <w:sz w:val="16"/>
                <w:szCs w:val="16"/>
              </w:rPr>
              <w:t>outside the pelvis and/or metastasis to the</w:t>
            </w:r>
            <w:r w:rsidR="008F3489">
              <w:rPr>
                <w:rFonts w:cstheme="minorHAnsi"/>
                <w:sz w:val="16"/>
                <w:szCs w:val="16"/>
              </w:rPr>
              <w:t xml:space="preserve"> </w:t>
            </w:r>
            <w:r w:rsidRPr="008F3489">
              <w:rPr>
                <w:rFonts w:cstheme="minorHAnsi"/>
                <w:sz w:val="16"/>
                <w:szCs w:val="16"/>
              </w:rPr>
              <w:t>retroperitoneal lymph nodes</w:t>
            </w:r>
          </w:p>
          <w:p w14:paraId="3F4E9DA6" w14:textId="1DF8DE10" w:rsidR="007E7BCC" w:rsidRPr="008F3489" w:rsidRDefault="007E7BCC" w:rsidP="00DF5D6A">
            <w:pPr>
              <w:pStyle w:val="ListParagraph"/>
              <w:numPr>
                <w:ilvl w:val="0"/>
                <w:numId w:val="19"/>
              </w:numPr>
              <w:spacing w:line="240" w:lineRule="auto"/>
              <w:ind w:left="481" w:hanging="141"/>
              <w:rPr>
                <w:rFonts w:cstheme="minorHAnsi"/>
                <w:sz w:val="16"/>
                <w:szCs w:val="16"/>
              </w:rPr>
            </w:pPr>
            <w:r w:rsidRPr="001E7D15">
              <w:rPr>
                <w:rFonts w:cstheme="minorHAnsi"/>
                <w:sz w:val="16"/>
                <w:szCs w:val="16"/>
              </w:rPr>
              <w:t>IIIA1 Positive retroperitoneal lymph nodes only</w:t>
            </w:r>
            <w:r w:rsidR="008F3489">
              <w:rPr>
                <w:rFonts w:cstheme="minorHAnsi"/>
                <w:sz w:val="16"/>
                <w:szCs w:val="16"/>
              </w:rPr>
              <w:t xml:space="preserve"> </w:t>
            </w:r>
            <w:r w:rsidRPr="008F3489">
              <w:rPr>
                <w:rFonts w:cstheme="minorHAnsi"/>
                <w:sz w:val="16"/>
                <w:szCs w:val="16"/>
              </w:rPr>
              <w:t>(cytologically or histologically proven):</w:t>
            </w:r>
          </w:p>
          <w:p w14:paraId="6FA3FB0A" w14:textId="4EEF5D43" w:rsidR="007E7BCC" w:rsidRPr="008F3489" w:rsidRDefault="007E7BCC" w:rsidP="00DF5D6A">
            <w:pPr>
              <w:pStyle w:val="ListParagraph"/>
              <w:numPr>
                <w:ilvl w:val="0"/>
                <w:numId w:val="19"/>
              </w:numPr>
              <w:spacing w:line="240" w:lineRule="auto"/>
              <w:ind w:left="623" w:hanging="142"/>
              <w:rPr>
                <w:rFonts w:cstheme="minorHAnsi"/>
                <w:sz w:val="16"/>
                <w:szCs w:val="16"/>
              </w:rPr>
            </w:pPr>
            <w:r w:rsidRPr="001E7D15">
              <w:rPr>
                <w:rFonts w:cstheme="minorHAnsi"/>
                <w:sz w:val="16"/>
                <w:szCs w:val="16"/>
              </w:rPr>
              <w:t>IIIA1(</w:t>
            </w:r>
            <w:proofErr w:type="spellStart"/>
            <w:r w:rsidRPr="001E7D15">
              <w:rPr>
                <w:rFonts w:cstheme="minorHAnsi"/>
                <w:sz w:val="16"/>
                <w:szCs w:val="16"/>
              </w:rPr>
              <w:t>i</w:t>
            </w:r>
            <w:proofErr w:type="spellEnd"/>
            <w:r w:rsidRPr="001E7D15">
              <w:rPr>
                <w:rFonts w:cstheme="minorHAnsi"/>
                <w:sz w:val="16"/>
                <w:szCs w:val="16"/>
              </w:rPr>
              <w:t>) Metastasis up to 10 mm in greatest</w:t>
            </w:r>
            <w:r w:rsidR="008F3489">
              <w:rPr>
                <w:rFonts w:cstheme="minorHAnsi"/>
                <w:sz w:val="16"/>
                <w:szCs w:val="16"/>
              </w:rPr>
              <w:t xml:space="preserve"> </w:t>
            </w:r>
            <w:r w:rsidRPr="008F3489">
              <w:rPr>
                <w:rFonts w:cstheme="minorHAnsi"/>
                <w:sz w:val="16"/>
                <w:szCs w:val="16"/>
              </w:rPr>
              <w:t>dimension</w:t>
            </w:r>
          </w:p>
          <w:p w14:paraId="0F74A64B" w14:textId="708781BA" w:rsidR="007E7BCC" w:rsidRPr="008F3489" w:rsidRDefault="007E7BCC" w:rsidP="00DF5D6A">
            <w:pPr>
              <w:pStyle w:val="ListParagraph"/>
              <w:numPr>
                <w:ilvl w:val="0"/>
                <w:numId w:val="19"/>
              </w:numPr>
              <w:spacing w:line="240" w:lineRule="auto"/>
              <w:ind w:left="623" w:hanging="142"/>
              <w:rPr>
                <w:rFonts w:cstheme="minorHAnsi"/>
                <w:sz w:val="16"/>
                <w:szCs w:val="16"/>
              </w:rPr>
            </w:pPr>
            <w:r w:rsidRPr="001E7D15">
              <w:rPr>
                <w:rFonts w:cstheme="minorHAnsi"/>
                <w:sz w:val="16"/>
                <w:szCs w:val="16"/>
              </w:rPr>
              <w:t>IIIA1(ii) Metastasis more than 10 mm in</w:t>
            </w:r>
            <w:r w:rsidR="008F3489">
              <w:rPr>
                <w:rFonts w:cstheme="minorHAnsi"/>
                <w:sz w:val="16"/>
                <w:szCs w:val="16"/>
              </w:rPr>
              <w:t xml:space="preserve"> </w:t>
            </w:r>
            <w:r w:rsidRPr="008F3489">
              <w:rPr>
                <w:rFonts w:cstheme="minorHAnsi"/>
                <w:sz w:val="16"/>
                <w:szCs w:val="16"/>
              </w:rPr>
              <w:t>greatest dimension</w:t>
            </w:r>
          </w:p>
          <w:p w14:paraId="69327483" w14:textId="7F31D119" w:rsidR="007E7BCC" w:rsidRPr="00C364CE" w:rsidRDefault="007E7BCC" w:rsidP="00DF5D6A">
            <w:pPr>
              <w:pStyle w:val="ListParagraph"/>
              <w:numPr>
                <w:ilvl w:val="0"/>
                <w:numId w:val="19"/>
              </w:numPr>
              <w:spacing w:line="240" w:lineRule="auto"/>
              <w:ind w:left="481" w:hanging="141"/>
              <w:rPr>
                <w:rFonts w:cstheme="minorHAnsi"/>
                <w:sz w:val="16"/>
                <w:szCs w:val="16"/>
              </w:rPr>
            </w:pPr>
            <w:r w:rsidRPr="001E7D15">
              <w:rPr>
                <w:rFonts w:cstheme="minorHAnsi"/>
                <w:sz w:val="16"/>
                <w:szCs w:val="16"/>
              </w:rPr>
              <w:t xml:space="preserve">IIIA2 Microscopic </w:t>
            </w:r>
            <w:proofErr w:type="spellStart"/>
            <w:r w:rsidRPr="001E7D15">
              <w:rPr>
                <w:rFonts w:cstheme="minorHAnsi"/>
                <w:sz w:val="16"/>
                <w:szCs w:val="16"/>
              </w:rPr>
              <w:t>extrapelvic</w:t>
            </w:r>
            <w:proofErr w:type="spellEnd"/>
            <w:r w:rsidRPr="001E7D15">
              <w:rPr>
                <w:rFonts w:cstheme="minorHAnsi"/>
                <w:sz w:val="16"/>
                <w:szCs w:val="16"/>
              </w:rPr>
              <w:t xml:space="preserve"> (above the pelvic brim</w:t>
            </w:r>
            <w:r w:rsidR="00C364CE">
              <w:rPr>
                <w:rFonts w:cstheme="minorHAnsi"/>
                <w:sz w:val="16"/>
                <w:szCs w:val="16"/>
              </w:rPr>
              <w:t xml:space="preserve">) </w:t>
            </w:r>
            <w:r w:rsidRPr="008F3489">
              <w:rPr>
                <w:rFonts w:cstheme="minorHAnsi"/>
                <w:sz w:val="16"/>
                <w:szCs w:val="16"/>
              </w:rPr>
              <w:t>peritoneal involvement with or without positive</w:t>
            </w:r>
            <w:r w:rsidR="00C364CE">
              <w:rPr>
                <w:rFonts w:cstheme="minorHAnsi"/>
                <w:sz w:val="16"/>
                <w:szCs w:val="16"/>
              </w:rPr>
              <w:t xml:space="preserve"> </w:t>
            </w:r>
            <w:r w:rsidRPr="00C364CE">
              <w:rPr>
                <w:rFonts w:cstheme="minorHAnsi"/>
                <w:sz w:val="16"/>
                <w:szCs w:val="16"/>
              </w:rPr>
              <w:lastRenderedPageBreak/>
              <w:t>retroperitoneal lymph nodes</w:t>
            </w:r>
          </w:p>
          <w:p w14:paraId="4CAFBDB8" w14:textId="0B5A7ED1" w:rsidR="007E7BCC" w:rsidRPr="00C364CE" w:rsidRDefault="007E7BCC" w:rsidP="00DF5D6A">
            <w:pPr>
              <w:pStyle w:val="ListParagraph"/>
              <w:numPr>
                <w:ilvl w:val="0"/>
                <w:numId w:val="19"/>
              </w:numPr>
              <w:spacing w:line="240" w:lineRule="auto"/>
              <w:ind w:left="340" w:hanging="142"/>
              <w:rPr>
                <w:rFonts w:cstheme="minorHAnsi"/>
                <w:sz w:val="16"/>
                <w:szCs w:val="16"/>
              </w:rPr>
            </w:pPr>
            <w:r w:rsidRPr="001E7D15">
              <w:rPr>
                <w:rFonts w:cstheme="minorHAnsi"/>
                <w:sz w:val="16"/>
                <w:szCs w:val="16"/>
              </w:rPr>
              <w:t>IIIB Macroscopic peritoneal metastasis beyond the pelvis</w:t>
            </w:r>
            <w:r w:rsidR="00C364CE">
              <w:rPr>
                <w:rFonts w:cstheme="minorHAnsi"/>
                <w:sz w:val="16"/>
                <w:szCs w:val="16"/>
              </w:rPr>
              <w:t xml:space="preserve"> </w:t>
            </w:r>
            <w:r w:rsidRPr="00C364CE">
              <w:rPr>
                <w:rFonts w:cstheme="minorHAnsi"/>
                <w:sz w:val="16"/>
                <w:szCs w:val="16"/>
              </w:rPr>
              <w:t>up to 2 cm in greatest dimension, with or without</w:t>
            </w:r>
            <w:r w:rsidR="00C364CE">
              <w:rPr>
                <w:rFonts w:cstheme="minorHAnsi"/>
                <w:sz w:val="16"/>
                <w:szCs w:val="16"/>
              </w:rPr>
              <w:t xml:space="preserve"> </w:t>
            </w:r>
            <w:r w:rsidRPr="00C364CE">
              <w:rPr>
                <w:rFonts w:cstheme="minorHAnsi"/>
                <w:sz w:val="16"/>
                <w:szCs w:val="16"/>
              </w:rPr>
              <w:t>metastasis to the retroperitoneal lymph nodes</w:t>
            </w:r>
          </w:p>
          <w:p w14:paraId="342439C2" w14:textId="5A954FE9" w:rsidR="007E7BCC" w:rsidRPr="00C364CE" w:rsidRDefault="007E7BCC" w:rsidP="00DF5D6A">
            <w:pPr>
              <w:pStyle w:val="ListParagraph"/>
              <w:numPr>
                <w:ilvl w:val="0"/>
                <w:numId w:val="19"/>
              </w:numPr>
              <w:spacing w:line="240" w:lineRule="auto"/>
              <w:ind w:left="340" w:hanging="142"/>
              <w:rPr>
                <w:rFonts w:cstheme="minorHAnsi"/>
                <w:sz w:val="16"/>
                <w:szCs w:val="16"/>
              </w:rPr>
            </w:pPr>
            <w:r w:rsidRPr="001E7D15">
              <w:rPr>
                <w:rFonts w:cstheme="minorHAnsi"/>
                <w:sz w:val="16"/>
                <w:szCs w:val="16"/>
              </w:rPr>
              <w:t>IIIC Macroscopic peritoneal metastasis beyond the pelvis</w:t>
            </w:r>
            <w:r w:rsidR="00C364CE">
              <w:rPr>
                <w:rFonts w:cstheme="minorHAnsi"/>
                <w:sz w:val="16"/>
                <w:szCs w:val="16"/>
              </w:rPr>
              <w:t xml:space="preserve"> </w:t>
            </w:r>
            <w:r w:rsidRPr="00C364CE">
              <w:rPr>
                <w:rFonts w:cstheme="minorHAnsi"/>
                <w:sz w:val="16"/>
                <w:szCs w:val="16"/>
              </w:rPr>
              <w:t>more than 2 cm in greatest dimension, with or</w:t>
            </w:r>
            <w:r w:rsidR="00C364CE">
              <w:rPr>
                <w:rFonts w:cstheme="minorHAnsi"/>
                <w:sz w:val="16"/>
                <w:szCs w:val="16"/>
              </w:rPr>
              <w:t xml:space="preserve"> </w:t>
            </w:r>
            <w:r w:rsidRPr="00C364CE">
              <w:rPr>
                <w:rFonts w:cstheme="minorHAnsi"/>
                <w:sz w:val="16"/>
                <w:szCs w:val="16"/>
              </w:rPr>
              <w:t>without metastasis to the retroperitoneal lymph</w:t>
            </w:r>
            <w:r w:rsidR="00C364CE">
              <w:rPr>
                <w:rFonts w:cstheme="minorHAnsi"/>
                <w:sz w:val="16"/>
                <w:szCs w:val="16"/>
              </w:rPr>
              <w:t xml:space="preserve"> </w:t>
            </w:r>
            <w:r w:rsidRPr="00C364CE">
              <w:rPr>
                <w:rFonts w:cstheme="minorHAnsi"/>
                <w:sz w:val="16"/>
                <w:szCs w:val="16"/>
              </w:rPr>
              <w:t xml:space="preserve">nodes (includes extension of </w:t>
            </w:r>
            <w:proofErr w:type="spellStart"/>
            <w:r w:rsidRPr="00C364CE">
              <w:rPr>
                <w:rFonts w:cstheme="minorHAnsi"/>
                <w:sz w:val="16"/>
                <w:szCs w:val="16"/>
              </w:rPr>
              <w:t>tumor</w:t>
            </w:r>
            <w:proofErr w:type="spellEnd"/>
            <w:r w:rsidRPr="00C364CE">
              <w:rPr>
                <w:rFonts w:cstheme="minorHAnsi"/>
                <w:sz w:val="16"/>
                <w:szCs w:val="16"/>
              </w:rPr>
              <w:t xml:space="preserve"> to capsule of</w:t>
            </w:r>
            <w:r w:rsidR="00C364CE">
              <w:rPr>
                <w:rFonts w:cstheme="minorHAnsi"/>
                <w:sz w:val="16"/>
                <w:szCs w:val="16"/>
              </w:rPr>
              <w:t xml:space="preserve"> </w:t>
            </w:r>
            <w:r w:rsidRPr="00C364CE">
              <w:rPr>
                <w:rFonts w:cstheme="minorHAnsi"/>
                <w:sz w:val="16"/>
                <w:szCs w:val="16"/>
              </w:rPr>
              <w:t>liver and spleen without parenchymal involvement of</w:t>
            </w:r>
            <w:r w:rsidR="00C364CE">
              <w:rPr>
                <w:rFonts w:cstheme="minorHAnsi"/>
                <w:sz w:val="16"/>
                <w:szCs w:val="16"/>
              </w:rPr>
              <w:t xml:space="preserve"> </w:t>
            </w:r>
            <w:r w:rsidRPr="00C364CE">
              <w:rPr>
                <w:rFonts w:cstheme="minorHAnsi"/>
                <w:sz w:val="16"/>
                <w:szCs w:val="16"/>
              </w:rPr>
              <w:t>either organ)</w:t>
            </w:r>
          </w:p>
          <w:p w14:paraId="6CC88C42" w14:textId="77777777" w:rsidR="007E7BCC" w:rsidRPr="001E7D15" w:rsidRDefault="007E7BCC" w:rsidP="00DF5D6A">
            <w:pPr>
              <w:pStyle w:val="ListParagraph"/>
              <w:numPr>
                <w:ilvl w:val="0"/>
                <w:numId w:val="19"/>
              </w:numPr>
              <w:spacing w:line="240" w:lineRule="auto"/>
              <w:ind w:left="171" w:hanging="171"/>
              <w:rPr>
                <w:rFonts w:cstheme="minorHAnsi"/>
                <w:sz w:val="16"/>
                <w:szCs w:val="16"/>
              </w:rPr>
            </w:pPr>
            <w:r w:rsidRPr="001E7D15">
              <w:rPr>
                <w:rFonts w:cstheme="minorHAnsi"/>
                <w:sz w:val="16"/>
                <w:szCs w:val="16"/>
              </w:rPr>
              <w:t>IV Distant metastasis excluding peritoneal metastases</w:t>
            </w:r>
          </w:p>
          <w:p w14:paraId="64B9B670" w14:textId="77777777" w:rsidR="007E7BCC" w:rsidRPr="001E7D15" w:rsidRDefault="007E7BCC" w:rsidP="00DF5D6A">
            <w:pPr>
              <w:pStyle w:val="ListParagraph"/>
              <w:numPr>
                <w:ilvl w:val="0"/>
                <w:numId w:val="19"/>
              </w:numPr>
              <w:spacing w:line="240" w:lineRule="auto"/>
              <w:ind w:left="340" w:hanging="142"/>
              <w:rPr>
                <w:rFonts w:cstheme="minorHAnsi"/>
                <w:sz w:val="16"/>
                <w:szCs w:val="16"/>
              </w:rPr>
            </w:pPr>
            <w:r w:rsidRPr="001E7D15">
              <w:rPr>
                <w:rFonts w:cstheme="minorHAnsi"/>
                <w:sz w:val="16"/>
                <w:szCs w:val="16"/>
              </w:rPr>
              <w:t>IVA Pleural effusion with positive cytology</w:t>
            </w:r>
          </w:p>
          <w:p w14:paraId="2DEDA59F" w14:textId="15628807" w:rsidR="00DD2E7E" w:rsidRPr="00C364CE" w:rsidRDefault="007E7BCC" w:rsidP="006E7D88">
            <w:pPr>
              <w:pStyle w:val="ListParagraph"/>
              <w:numPr>
                <w:ilvl w:val="0"/>
                <w:numId w:val="19"/>
              </w:numPr>
              <w:spacing w:after="100" w:line="240" w:lineRule="auto"/>
              <w:ind w:left="340" w:hanging="142"/>
              <w:rPr>
                <w:rFonts w:cstheme="minorHAnsi"/>
                <w:sz w:val="16"/>
                <w:szCs w:val="16"/>
              </w:rPr>
            </w:pPr>
            <w:r w:rsidRPr="001E7D15">
              <w:rPr>
                <w:rFonts w:cstheme="minorHAnsi"/>
                <w:sz w:val="16"/>
                <w:szCs w:val="16"/>
              </w:rPr>
              <w:t>IVB Parenchymal metastases and metastases to extra</w:t>
            </w:r>
            <w:r w:rsidR="00C364CE">
              <w:rPr>
                <w:rFonts w:cstheme="minorHAnsi"/>
                <w:sz w:val="16"/>
                <w:szCs w:val="16"/>
              </w:rPr>
              <w:t xml:space="preserve"> </w:t>
            </w:r>
            <w:r w:rsidRPr="00C364CE">
              <w:rPr>
                <w:rFonts w:cstheme="minorHAnsi"/>
                <w:sz w:val="16"/>
                <w:szCs w:val="16"/>
              </w:rPr>
              <w:t>abdominal organs (including inguinal lymph nodes</w:t>
            </w:r>
            <w:r w:rsidR="00C364CE">
              <w:rPr>
                <w:rFonts w:cstheme="minorHAnsi"/>
                <w:sz w:val="16"/>
                <w:szCs w:val="16"/>
              </w:rPr>
              <w:t xml:space="preserve"> </w:t>
            </w:r>
            <w:r w:rsidRPr="00C364CE">
              <w:rPr>
                <w:rFonts w:cstheme="minorHAnsi"/>
                <w:sz w:val="16"/>
                <w:szCs w:val="16"/>
              </w:rPr>
              <w:t>and lymph nodes outside of the abdominal cavity)</w:t>
            </w:r>
          </w:p>
          <w:p w14:paraId="54FAC1DF" w14:textId="7A0C0129" w:rsidR="006B1943" w:rsidRPr="001E7D15" w:rsidRDefault="006B1943" w:rsidP="00DF5D6A">
            <w:pPr>
              <w:autoSpaceDE w:val="0"/>
              <w:autoSpaceDN w:val="0"/>
              <w:adjustRightInd w:val="0"/>
              <w:spacing w:after="100" w:line="240" w:lineRule="auto"/>
              <w:rPr>
                <w:rFonts w:cstheme="minorHAnsi"/>
                <w:b/>
                <w:bCs/>
                <w:sz w:val="16"/>
                <w:szCs w:val="16"/>
                <w:vertAlign w:val="superscript"/>
              </w:rPr>
            </w:pPr>
            <w:r w:rsidRPr="001E7D15">
              <w:rPr>
                <w:rFonts w:cstheme="minorHAnsi"/>
                <w:b/>
                <w:bCs/>
                <w:sz w:val="16"/>
                <w:szCs w:val="16"/>
              </w:rPr>
              <w:t>TNM Staging (UICC TNM 8</w:t>
            </w:r>
            <w:r w:rsidRPr="001E7D15">
              <w:rPr>
                <w:rFonts w:cstheme="minorHAnsi"/>
                <w:b/>
                <w:bCs/>
                <w:sz w:val="16"/>
                <w:szCs w:val="16"/>
                <w:vertAlign w:val="superscript"/>
              </w:rPr>
              <w:t xml:space="preserve">th </w:t>
            </w:r>
            <w:r w:rsidRPr="001E7D15">
              <w:rPr>
                <w:rFonts w:cstheme="minorHAnsi"/>
                <w:b/>
                <w:bCs/>
                <w:sz w:val="16"/>
                <w:szCs w:val="16"/>
              </w:rPr>
              <w:t xml:space="preserve">edition </w:t>
            </w:r>
            <w:proofErr w:type="gramStart"/>
            <w:r w:rsidRPr="001E7D15">
              <w:rPr>
                <w:rFonts w:cstheme="minorHAnsi"/>
                <w:b/>
                <w:bCs/>
                <w:sz w:val="16"/>
                <w:szCs w:val="16"/>
              </w:rPr>
              <w:t>20</w:t>
            </w:r>
            <w:r w:rsidR="00473C80" w:rsidRPr="001E7D15">
              <w:rPr>
                <w:rFonts w:cstheme="minorHAnsi"/>
                <w:b/>
                <w:bCs/>
                <w:sz w:val="16"/>
                <w:szCs w:val="16"/>
              </w:rPr>
              <w:t>16</w:t>
            </w:r>
            <w:r w:rsidRPr="001E7D15">
              <w:rPr>
                <w:rFonts w:cstheme="minorHAnsi"/>
                <w:b/>
                <w:bCs/>
                <w:sz w:val="16"/>
                <w:szCs w:val="16"/>
              </w:rPr>
              <w:t>)</w:t>
            </w:r>
            <w:r w:rsidR="00473C80" w:rsidRPr="001E7D15">
              <w:rPr>
                <w:rFonts w:cstheme="minorHAnsi"/>
                <w:b/>
                <w:bCs/>
                <w:sz w:val="16"/>
                <w:szCs w:val="16"/>
                <w:vertAlign w:val="superscript"/>
              </w:rPr>
              <w:t>c</w:t>
            </w:r>
            <w:proofErr w:type="gramEnd"/>
          </w:p>
          <w:p w14:paraId="723A4AF5" w14:textId="77777777" w:rsidR="00666E18" w:rsidRDefault="006B1943" w:rsidP="00DF5D6A">
            <w:pPr>
              <w:autoSpaceDE w:val="0"/>
              <w:autoSpaceDN w:val="0"/>
              <w:adjustRightInd w:val="0"/>
              <w:spacing w:after="0" w:line="240" w:lineRule="auto"/>
              <w:rPr>
                <w:rFonts w:cstheme="minorHAnsi"/>
                <w:b/>
                <w:bCs/>
                <w:sz w:val="16"/>
                <w:szCs w:val="16"/>
              </w:rPr>
            </w:pPr>
            <w:r w:rsidRPr="001E7D15">
              <w:rPr>
                <w:rFonts w:cstheme="minorHAnsi"/>
                <w:b/>
                <w:bCs/>
                <w:sz w:val="16"/>
                <w:szCs w:val="16"/>
              </w:rPr>
              <w:t xml:space="preserve">TNM Descriptors </w:t>
            </w:r>
            <w:r w:rsidR="00666E18">
              <w:rPr>
                <w:rFonts w:cstheme="minorHAnsi"/>
                <w:b/>
                <w:bCs/>
                <w:sz w:val="16"/>
                <w:szCs w:val="16"/>
              </w:rPr>
              <w:t xml:space="preserve"> </w:t>
            </w:r>
          </w:p>
          <w:p w14:paraId="637DEDC5" w14:textId="08FD2327" w:rsidR="006B1943" w:rsidRPr="001E7D15" w:rsidRDefault="006B1943" w:rsidP="00DF5D6A">
            <w:pPr>
              <w:autoSpaceDE w:val="0"/>
              <w:autoSpaceDN w:val="0"/>
              <w:adjustRightInd w:val="0"/>
              <w:spacing w:after="0" w:line="240" w:lineRule="auto"/>
              <w:rPr>
                <w:rFonts w:cstheme="minorHAnsi"/>
                <w:b/>
                <w:bCs/>
                <w:sz w:val="16"/>
                <w:szCs w:val="16"/>
              </w:rPr>
            </w:pPr>
            <w:r w:rsidRPr="001E7D15">
              <w:rPr>
                <w:rFonts w:cstheme="minorHAnsi"/>
                <w:sz w:val="16"/>
                <w:szCs w:val="16"/>
              </w:rPr>
              <w:t>(</w:t>
            </w:r>
            <w:proofErr w:type="gramStart"/>
            <w:r w:rsidRPr="001E7D15">
              <w:rPr>
                <w:rFonts w:cstheme="minorHAnsi"/>
                <w:sz w:val="16"/>
                <w:szCs w:val="16"/>
              </w:rPr>
              <w:t>only</w:t>
            </w:r>
            <w:proofErr w:type="gramEnd"/>
            <w:r w:rsidRPr="001E7D15">
              <w:rPr>
                <w:rFonts w:cstheme="minorHAnsi"/>
                <w:sz w:val="16"/>
                <w:szCs w:val="16"/>
              </w:rPr>
              <w:t xml:space="preserve"> if applicable) </w:t>
            </w:r>
          </w:p>
          <w:p w14:paraId="048E3044" w14:textId="32C4AC92" w:rsidR="006B1943" w:rsidRPr="001E7D15" w:rsidRDefault="006B1943" w:rsidP="00DF5D6A">
            <w:pPr>
              <w:pStyle w:val="ListParagraph"/>
              <w:numPr>
                <w:ilvl w:val="0"/>
                <w:numId w:val="11"/>
              </w:numPr>
              <w:spacing w:after="100" w:line="240" w:lineRule="auto"/>
              <w:ind w:left="285" w:hanging="285"/>
              <w:rPr>
                <w:rFonts w:cstheme="minorHAnsi"/>
                <w:color w:val="221E1F"/>
                <w:sz w:val="16"/>
                <w:szCs w:val="16"/>
              </w:rPr>
            </w:pPr>
            <w:r w:rsidRPr="001E7D15">
              <w:rPr>
                <w:rFonts w:cstheme="minorHAnsi"/>
                <w:color w:val="221E1F"/>
                <w:sz w:val="16"/>
                <w:szCs w:val="16"/>
              </w:rPr>
              <w:t>m - multiple primary tumours</w:t>
            </w:r>
          </w:p>
          <w:p w14:paraId="66F5AA01" w14:textId="4B699B5D" w:rsidR="006B1943" w:rsidRPr="001E7D15" w:rsidRDefault="006B1943" w:rsidP="00DF5D6A">
            <w:pPr>
              <w:pStyle w:val="ListParagraph"/>
              <w:numPr>
                <w:ilvl w:val="0"/>
                <w:numId w:val="11"/>
              </w:numPr>
              <w:spacing w:after="100" w:line="240" w:lineRule="auto"/>
              <w:ind w:left="285" w:hanging="285"/>
              <w:rPr>
                <w:rFonts w:cstheme="minorHAnsi"/>
                <w:color w:val="221E1F"/>
                <w:sz w:val="16"/>
                <w:szCs w:val="16"/>
              </w:rPr>
            </w:pPr>
            <w:r w:rsidRPr="001E7D15">
              <w:rPr>
                <w:rFonts w:cstheme="minorHAnsi"/>
                <w:color w:val="221E1F"/>
                <w:sz w:val="16"/>
                <w:szCs w:val="16"/>
              </w:rPr>
              <w:t xml:space="preserve">r </w:t>
            </w:r>
            <w:r w:rsidR="00666E18">
              <w:rPr>
                <w:rFonts w:cstheme="minorHAnsi"/>
                <w:color w:val="221E1F"/>
                <w:sz w:val="16"/>
                <w:szCs w:val="16"/>
              </w:rPr>
              <w:t>-</w:t>
            </w:r>
            <w:r w:rsidRPr="001E7D15">
              <w:rPr>
                <w:rFonts w:cstheme="minorHAnsi"/>
                <w:color w:val="221E1F"/>
                <w:sz w:val="16"/>
                <w:szCs w:val="16"/>
              </w:rPr>
              <w:t xml:space="preserve"> recurrent</w:t>
            </w:r>
          </w:p>
          <w:p w14:paraId="5ABAC934" w14:textId="09AA57C4" w:rsidR="006B1943" w:rsidRPr="001E7D15" w:rsidRDefault="006B1943" w:rsidP="00DF5D6A">
            <w:pPr>
              <w:pStyle w:val="ListParagraph"/>
              <w:numPr>
                <w:ilvl w:val="0"/>
                <w:numId w:val="11"/>
              </w:numPr>
              <w:spacing w:after="100" w:line="240" w:lineRule="auto"/>
              <w:ind w:left="285" w:hanging="285"/>
              <w:rPr>
                <w:rFonts w:cstheme="minorHAnsi"/>
                <w:color w:val="221E1F"/>
                <w:sz w:val="16"/>
                <w:szCs w:val="16"/>
              </w:rPr>
            </w:pPr>
            <w:r w:rsidRPr="001E7D15">
              <w:rPr>
                <w:rFonts w:cstheme="minorHAnsi"/>
                <w:color w:val="221E1F"/>
                <w:sz w:val="16"/>
                <w:szCs w:val="16"/>
              </w:rPr>
              <w:t>y - post-therapy</w:t>
            </w:r>
          </w:p>
          <w:p w14:paraId="604BD2BB" w14:textId="77777777" w:rsidR="006B1943" w:rsidRPr="001E7D15" w:rsidRDefault="006B1943" w:rsidP="00DF5D6A">
            <w:pPr>
              <w:spacing w:after="0" w:line="240" w:lineRule="auto"/>
              <w:rPr>
                <w:rFonts w:cstheme="minorHAnsi"/>
                <w:b/>
                <w:bCs/>
                <w:sz w:val="16"/>
                <w:szCs w:val="16"/>
              </w:rPr>
            </w:pPr>
            <w:r w:rsidRPr="001E7D15">
              <w:rPr>
                <w:rFonts w:cstheme="minorHAnsi"/>
                <w:b/>
                <w:bCs/>
                <w:sz w:val="16"/>
                <w:szCs w:val="16"/>
              </w:rPr>
              <w:t>Primary tumour (</w:t>
            </w:r>
            <w:proofErr w:type="spellStart"/>
            <w:r w:rsidRPr="001E7D15">
              <w:rPr>
                <w:rFonts w:cstheme="minorHAnsi"/>
                <w:b/>
                <w:bCs/>
                <w:sz w:val="16"/>
                <w:szCs w:val="16"/>
              </w:rPr>
              <w:t>pT</w:t>
            </w:r>
            <w:proofErr w:type="spellEnd"/>
            <w:r w:rsidRPr="001E7D15">
              <w:rPr>
                <w:rFonts w:cstheme="minorHAnsi"/>
                <w:b/>
                <w:bCs/>
                <w:sz w:val="16"/>
                <w:szCs w:val="16"/>
              </w:rPr>
              <w:t>)</w:t>
            </w:r>
          </w:p>
          <w:p w14:paraId="52E31BC0" w14:textId="77777777" w:rsidR="00A74E8F" w:rsidRPr="00542C21" w:rsidRDefault="00A74E8F" w:rsidP="00DF5D6A">
            <w:pPr>
              <w:pStyle w:val="ListParagraph"/>
              <w:numPr>
                <w:ilvl w:val="0"/>
                <w:numId w:val="12"/>
              </w:numPr>
              <w:autoSpaceDE w:val="0"/>
              <w:autoSpaceDN w:val="0"/>
              <w:adjustRightInd w:val="0"/>
              <w:spacing w:after="100" w:line="240" w:lineRule="auto"/>
              <w:ind w:left="142" w:hanging="142"/>
              <w:rPr>
                <w:rFonts w:cstheme="minorHAnsi"/>
                <w:color w:val="221E1F"/>
                <w:sz w:val="16"/>
                <w:szCs w:val="16"/>
              </w:rPr>
            </w:pPr>
            <w:r w:rsidRPr="00542C21">
              <w:rPr>
                <w:rFonts w:cstheme="minorHAnsi"/>
                <w:color w:val="221E1F"/>
                <w:sz w:val="16"/>
                <w:szCs w:val="16"/>
              </w:rPr>
              <w:t xml:space="preserve">TX Primary tumour </w:t>
            </w:r>
            <w:proofErr w:type="spellStart"/>
            <w:r w:rsidRPr="00542C21">
              <w:rPr>
                <w:rFonts w:cstheme="minorHAnsi"/>
                <w:color w:val="221E1F"/>
                <w:sz w:val="16"/>
                <w:szCs w:val="16"/>
              </w:rPr>
              <w:t>can not</w:t>
            </w:r>
            <w:proofErr w:type="spellEnd"/>
            <w:r w:rsidRPr="00542C21">
              <w:rPr>
                <w:rFonts w:cstheme="minorHAnsi"/>
                <w:color w:val="221E1F"/>
                <w:sz w:val="16"/>
                <w:szCs w:val="16"/>
              </w:rPr>
              <w:t xml:space="preserve"> be assessed</w:t>
            </w:r>
          </w:p>
          <w:p w14:paraId="6DAC6E70" w14:textId="77777777" w:rsidR="00A74E8F" w:rsidRPr="00542C21" w:rsidRDefault="00A74E8F" w:rsidP="00DF5D6A">
            <w:pPr>
              <w:pStyle w:val="ListParagraph"/>
              <w:numPr>
                <w:ilvl w:val="0"/>
                <w:numId w:val="12"/>
              </w:numPr>
              <w:autoSpaceDE w:val="0"/>
              <w:autoSpaceDN w:val="0"/>
              <w:adjustRightInd w:val="0"/>
              <w:spacing w:after="100" w:line="240" w:lineRule="auto"/>
              <w:ind w:left="142" w:hanging="142"/>
              <w:rPr>
                <w:rFonts w:cstheme="minorHAnsi"/>
                <w:color w:val="221E1F"/>
                <w:sz w:val="16"/>
                <w:szCs w:val="16"/>
              </w:rPr>
            </w:pPr>
            <w:r w:rsidRPr="00542C21">
              <w:rPr>
                <w:rFonts w:cstheme="minorHAnsi"/>
                <w:color w:val="221E1F"/>
                <w:sz w:val="16"/>
                <w:szCs w:val="16"/>
              </w:rPr>
              <w:t>T0 No evidence of primary tumour</w:t>
            </w:r>
          </w:p>
          <w:p w14:paraId="58F908A6" w14:textId="6F056E60" w:rsidR="00A74E8F" w:rsidRPr="00542C21" w:rsidRDefault="00A74E8F" w:rsidP="00DF5D6A">
            <w:pPr>
              <w:pStyle w:val="ListParagraph"/>
              <w:numPr>
                <w:ilvl w:val="0"/>
                <w:numId w:val="12"/>
              </w:numPr>
              <w:autoSpaceDE w:val="0"/>
              <w:autoSpaceDN w:val="0"/>
              <w:adjustRightInd w:val="0"/>
              <w:spacing w:after="100" w:line="240" w:lineRule="auto"/>
              <w:ind w:left="142" w:hanging="142"/>
              <w:rPr>
                <w:rFonts w:cstheme="minorHAnsi"/>
                <w:color w:val="221E1F"/>
                <w:sz w:val="16"/>
                <w:szCs w:val="16"/>
              </w:rPr>
            </w:pPr>
            <w:r w:rsidRPr="00542C21">
              <w:rPr>
                <w:rFonts w:cstheme="minorHAnsi"/>
                <w:color w:val="221E1F"/>
                <w:sz w:val="16"/>
                <w:szCs w:val="16"/>
              </w:rPr>
              <w:t xml:space="preserve">T1 Tumour limited to the ovaries (one or both) </w:t>
            </w:r>
            <w:proofErr w:type="gramStart"/>
            <w:r w:rsidRPr="00542C21">
              <w:rPr>
                <w:rFonts w:cstheme="minorHAnsi"/>
                <w:color w:val="221E1F"/>
                <w:sz w:val="16"/>
                <w:szCs w:val="16"/>
              </w:rPr>
              <w:t>or</w:t>
            </w:r>
            <w:proofErr w:type="gramEnd"/>
            <w:r w:rsidR="00717F17" w:rsidRPr="00542C21">
              <w:rPr>
                <w:rFonts w:cstheme="minorHAnsi"/>
                <w:color w:val="221E1F"/>
                <w:sz w:val="16"/>
                <w:szCs w:val="16"/>
              </w:rPr>
              <w:t xml:space="preserve"> </w:t>
            </w:r>
            <w:r w:rsidRPr="00542C21">
              <w:rPr>
                <w:rFonts w:cstheme="minorHAnsi"/>
                <w:color w:val="221E1F"/>
                <w:sz w:val="16"/>
                <w:szCs w:val="16"/>
              </w:rPr>
              <w:t>fallopian tube(s)</w:t>
            </w:r>
          </w:p>
          <w:p w14:paraId="4DCE04AF" w14:textId="17868269" w:rsidR="00A74E8F" w:rsidRPr="00BD5325" w:rsidRDefault="00A74E8F" w:rsidP="00DF5D6A">
            <w:pPr>
              <w:pStyle w:val="ListParagraph"/>
              <w:numPr>
                <w:ilvl w:val="0"/>
                <w:numId w:val="19"/>
              </w:numPr>
              <w:spacing w:line="240" w:lineRule="auto"/>
              <w:ind w:left="340" w:hanging="142"/>
              <w:rPr>
                <w:rFonts w:cstheme="minorHAnsi"/>
                <w:sz w:val="16"/>
                <w:szCs w:val="16"/>
              </w:rPr>
            </w:pPr>
            <w:r w:rsidRPr="00BD5325">
              <w:rPr>
                <w:rFonts w:cstheme="minorHAnsi"/>
                <w:sz w:val="16"/>
                <w:szCs w:val="16"/>
              </w:rPr>
              <w:t>T1a Tumour limited to one ovary (capsule intact) or</w:t>
            </w:r>
            <w:r w:rsidR="00717F17" w:rsidRPr="00BD5325">
              <w:rPr>
                <w:rFonts w:cstheme="minorHAnsi"/>
                <w:sz w:val="16"/>
                <w:szCs w:val="16"/>
              </w:rPr>
              <w:t xml:space="preserve"> </w:t>
            </w:r>
            <w:r w:rsidRPr="00BD5325">
              <w:rPr>
                <w:rFonts w:cstheme="minorHAnsi"/>
                <w:sz w:val="16"/>
                <w:szCs w:val="16"/>
              </w:rPr>
              <w:lastRenderedPageBreak/>
              <w:t xml:space="preserve">fallopian tube; capsule intact, no </w:t>
            </w:r>
            <w:proofErr w:type="spellStart"/>
            <w:r w:rsidRPr="00BD5325">
              <w:rPr>
                <w:rFonts w:cstheme="minorHAnsi"/>
                <w:sz w:val="16"/>
                <w:szCs w:val="16"/>
              </w:rPr>
              <w:t>tumor</w:t>
            </w:r>
            <w:proofErr w:type="spellEnd"/>
            <w:r w:rsidRPr="00BD5325">
              <w:rPr>
                <w:rFonts w:cstheme="minorHAnsi"/>
                <w:sz w:val="16"/>
                <w:szCs w:val="16"/>
              </w:rPr>
              <w:t xml:space="preserve"> on ovarian</w:t>
            </w:r>
            <w:r w:rsidR="00F87A91" w:rsidRPr="00BD5325">
              <w:rPr>
                <w:rFonts w:cstheme="minorHAnsi"/>
                <w:sz w:val="16"/>
                <w:szCs w:val="16"/>
              </w:rPr>
              <w:t xml:space="preserve"> </w:t>
            </w:r>
            <w:r w:rsidRPr="00BD5325">
              <w:rPr>
                <w:rFonts w:cstheme="minorHAnsi"/>
                <w:sz w:val="16"/>
                <w:szCs w:val="16"/>
              </w:rPr>
              <w:t>surface or fallopian tube surface; no malignant cells</w:t>
            </w:r>
            <w:r w:rsidR="00F87A91" w:rsidRPr="00BD5325">
              <w:rPr>
                <w:rFonts w:cstheme="minorHAnsi"/>
                <w:sz w:val="16"/>
                <w:szCs w:val="16"/>
              </w:rPr>
              <w:t xml:space="preserve"> </w:t>
            </w:r>
            <w:r w:rsidRPr="00BD5325">
              <w:rPr>
                <w:rFonts w:cstheme="minorHAnsi"/>
                <w:sz w:val="16"/>
                <w:szCs w:val="16"/>
              </w:rPr>
              <w:t>in ascites or peritoneal washings</w:t>
            </w:r>
          </w:p>
          <w:p w14:paraId="54E959C7" w14:textId="1DA96036" w:rsidR="00A74E8F" w:rsidRPr="00BD5325" w:rsidRDefault="00A74E8F" w:rsidP="00DF5D6A">
            <w:pPr>
              <w:pStyle w:val="ListParagraph"/>
              <w:numPr>
                <w:ilvl w:val="0"/>
                <w:numId w:val="19"/>
              </w:numPr>
              <w:spacing w:line="240" w:lineRule="auto"/>
              <w:ind w:left="340" w:hanging="142"/>
              <w:rPr>
                <w:rFonts w:cstheme="minorHAnsi"/>
                <w:sz w:val="16"/>
                <w:szCs w:val="16"/>
              </w:rPr>
            </w:pPr>
            <w:r w:rsidRPr="00BD5325">
              <w:rPr>
                <w:rFonts w:cstheme="minorHAnsi"/>
                <w:sz w:val="16"/>
                <w:szCs w:val="16"/>
              </w:rPr>
              <w:t>T1b Tumour limited to both ovaries or fallopian tubes;</w:t>
            </w:r>
            <w:r w:rsidR="00717F17" w:rsidRPr="00BD5325">
              <w:rPr>
                <w:rFonts w:cstheme="minorHAnsi"/>
                <w:sz w:val="16"/>
                <w:szCs w:val="16"/>
              </w:rPr>
              <w:t xml:space="preserve"> </w:t>
            </w:r>
            <w:proofErr w:type="spellStart"/>
            <w:r w:rsidRPr="00BD5325">
              <w:rPr>
                <w:rFonts w:cstheme="minorHAnsi"/>
                <w:sz w:val="16"/>
                <w:szCs w:val="16"/>
              </w:rPr>
              <w:t>casule</w:t>
            </w:r>
            <w:proofErr w:type="spellEnd"/>
            <w:r w:rsidRPr="00BD5325">
              <w:rPr>
                <w:rFonts w:cstheme="minorHAnsi"/>
                <w:sz w:val="16"/>
                <w:szCs w:val="16"/>
              </w:rPr>
              <w:t xml:space="preserve"> intact, no tumour on ovarian or fallopian tube</w:t>
            </w:r>
            <w:r w:rsidR="00F87A91" w:rsidRPr="00BD5325">
              <w:rPr>
                <w:rFonts w:cstheme="minorHAnsi"/>
                <w:sz w:val="16"/>
                <w:szCs w:val="16"/>
              </w:rPr>
              <w:t xml:space="preserve"> </w:t>
            </w:r>
            <w:r w:rsidRPr="00BD5325">
              <w:rPr>
                <w:rFonts w:cstheme="minorHAnsi"/>
                <w:sz w:val="16"/>
                <w:szCs w:val="16"/>
              </w:rPr>
              <w:t>surface; no malignant cells in ascites or peritoneal</w:t>
            </w:r>
            <w:r w:rsidR="00717F17" w:rsidRPr="00BD5325">
              <w:rPr>
                <w:rFonts w:cstheme="minorHAnsi"/>
                <w:sz w:val="16"/>
                <w:szCs w:val="16"/>
              </w:rPr>
              <w:t xml:space="preserve"> </w:t>
            </w:r>
            <w:r w:rsidRPr="00BD5325">
              <w:rPr>
                <w:rFonts w:cstheme="minorHAnsi"/>
                <w:sz w:val="16"/>
                <w:szCs w:val="16"/>
              </w:rPr>
              <w:t>washings</w:t>
            </w:r>
          </w:p>
          <w:p w14:paraId="2756EEEA" w14:textId="1E007E41" w:rsidR="00A74E8F" w:rsidRPr="00BD5325" w:rsidRDefault="00A74E8F" w:rsidP="00DF5D6A">
            <w:pPr>
              <w:pStyle w:val="ListParagraph"/>
              <w:numPr>
                <w:ilvl w:val="0"/>
                <w:numId w:val="19"/>
              </w:numPr>
              <w:spacing w:line="240" w:lineRule="auto"/>
              <w:ind w:left="340" w:hanging="142"/>
              <w:rPr>
                <w:rFonts w:cstheme="minorHAnsi"/>
                <w:sz w:val="16"/>
                <w:szCs w:val="16"/>
              </w:rPr>
            </w:pPr>
            <w:r w:rsidRPr="00BD5325">
              <w:rPr>
                <w:rFonts w:cstheme="minorHAnsi"/>
                <w:sz w:val="16"/>
                <w:szCs w:val="16"/>
              </w:rPr>
              <w:t xml:space="preserve">T1c Tumour limited to one or both ovaries </w:t>
            </w:r>
            <w:proofErr w:type="gramStart"/>
            <w:r w:rsidRPr="00BD5325">
              <w:rPr>
                <w:rFonts w:cstheme="minorHAnsi"/>
                <w:sz w:val="16"/>
                <w:szCs w:val="16"/>
              </w:rPr>
              <w:t>or</w:t>
            </w:r>
            <w:proofErr w:type="gramEnd"/>
            <w:r w:rsidRPr="00BD5325">
              <w:rPr>
                <w:rFonts w:cstheme="minorHAnsi"/>
                <w:sz w:val="16"/>
                <w:szCs w:val="16"/>
              </w:rPr>
              <w:t xml:space="preserve"> fallopian</w:t>
            </w:r>
            <w:r w:rsidR="00837A1C" w:rsidRPr="00BD5325">
              <w:rPr>
                <w:rFonts w:cstheme="minorHAnsi"/>
                <w:sz w:val="16"/>
                <w:szCs w:val="16"/>
              </w:rPr>
              <w:t xml:space="preserve"> </w:t>
            </w:r>
            <w:r w:rsidRPr="00BD5325">
              <w:rPr>
                <w:rFonts w:cstheme="minorHAnsi"/>
                <w:sz w:val="16"/>
                <w:szCs w:val="16"/>
              </w:rPr>
              <w:t>tubes with any of the following:</w:t>
            </w:r>
          </w:p>
          <w:p w14:paraId="4D184F3D" w14:textId="77777777" w:rsidR="00A74E8F" w:rsidRPr="00BD5325" w:rsidRDefault="00A74E8F" w:rsidP="00DF5D6A">
            <w:pPr>
              <w:pStyle w:val="ListParagraph"/>
              <w:numPr>
                <w:ilvl w:val="0"/>
                <w:numId w:val="19"/>
              </w:numPr>
              <w:spacing w:line="240" w:lineRule="auto"/>
              <w:ind w:left="481" w:hanging="141"/>
              <w:rPr>
                <w:rFonts w:cstheme="minorHAnsi"/>
                <w:sz w:val="16"/>
                <w:szCs w:val="16"/>
              </w:rPr>
            </w:pPr>
            <w:r w:rsidRPr="00BD5325">
              <w:rPr>
                <w:rFonts w:cstheme="minorHAnsi"/>
                <w:sz w:val="16"/>
                <w:szCs w:val="16"/>
              </w:rPr>
              <w:t>T1c1 Surgical spill</w:t>
            </w:r>
          </w:p>
          <w:p w14:paraId="21BC97F3" w14:textId="1AB66D3A" w:rsidR="00A74E8F" w:rsidRPr="00BD5325" w:rsidRDefault="00A74E8F" w:rsidP="00DF5D6A">
            <w:pPr>
              <w:pStyle w:val="ListParagraph"/>
              <w:numPr>
                <w:ilvl w:val="0"/>
                <w:numId w:val="19"/>
              </w:numPr>
              <w:spacing w:line="240" w:lineRule="auto"/>
              <w:ind w:left="481" w:hanging="141"/>
              <w:rPr>
                <w:rFonts w:cstheme="minorHAnsi"/>
                <w:sz w:val="16"/>
                <w:szCs w:val="16"/>
              </w:rPr>
            </w:pPr>
            <w:r w:rsidRPr="00BD5325">
              <w:rPr>
                <w:rFonts w:cstheme="minorHAnsi"/>
                <w:sz w:val="16"/>
                <w:szCs w:val="16"/>
              </w:rPr>
              <w:t>T1c2 Capsule ruptured before surgery or tumour on</w:t>
            </w:r>
            <w:r w:rsidR="00837A1C" w:rsidRPr="00BD5325">
              <w:rPr>
                <w:rFonts w:cstheme="minorHAnsi"/>
                <w:sz w:val="16"/>
                <w:szCs w:val="16"/>
              </w:rPr>
              <w:t xml:space="preserve"> </w:t>
            </w:r>
            <w:r w:rsidRPr="00BD5325">
              <w:rPr>
                <w:rFonts w:cstheme="minorHAnsi"/>
                <w:sz w:val="16"/>
                <w:szCs w:val="16"/>
              </w:rPr>
              <w:t>ovarian or fallopian tube surface</w:t>
            </w:r>
          </w:p>
          <w:p w14:paraId="5B1E0830" w14:textId="77777777" w:rsidR="00A74E8F" w:rsidRPr="00BD5325" w:rsidRDefault="00A74E8F" w:rsidP="00DF5D6A">
            <w:pPr>
              <w:pStyle w:val="ListParagraph"/>
              <w:numPr>
                <w:ilvl w:val="0"/>
                <w:numId w:val="19"/>
              </w:numPr>
              <w:spacing w:line="240" w:lineRule="auto"/>
              <w:ind w:left="481" w:hanging="141"/>
              <w:rPr>
                <w:rFonts w:cstheme="minorHAnsi"/>
                <w:sz w:val="16"/>
                <w:szCs w:val="16"/>
              </w:rPr>
            </w:pPr>
            <w:r w:rsidRPr="00BD5325">
              <w:rPr>
                <w:rFonts w:cstheme="minorHAnsi"/>
                <w:sz w:val="16"/>
                <w:szCs w:val="16"/>
              </w:rPr>
              <w:t>T1c3 Malignant cells in ascites or peritoneal washings</w:t>
            </w:r>
          </w:p>
          <w:p w14:paraId="42956924" w14:textId="6ED44E83" w:rsidR="00A74E8F" w:rsidRPr="00542C21" w:rsidRDefault="00A74E8F" w:rsidP="00DF5D6A">
            <w:pPr>
              <w:pStyle w:val="ListParagraph"/>
              <w:numPr>
                <w:ilvl w:val="0"/>
                <w:numId w:val="12"/>
              </w:numPr>
              <w:autoSpaceDE w:val="0"/>
              <w:autoSpaceDN w:val="0"/>
              <w:adjustRightInd w:val="0"/>
              <w:spacing w:after="100" w:line="240" w:lineRule="auto"/>
              <w:ind w:left="142" w:hanging="142"/>
              <w:rPr>
                <w:rFonts w:cstheme="minorHAnsi"/>
                <w:color w:val="221E1F"/>
                <w:sz w:val="16"/>
                <w:szCs w:val="16"/>
              </w:rPr>
            </w:pPr>
            <w:r w:rsidRPr="00542C21">
              <w:rPr>
                <w:rFonts w:cstheme="minorHAnsi"/>
                <w:color w:val="221E1F"/>
                <w:sz w:val="16"/>
                <w:szCs w:val="16"/>
              </w:rPr>
              <w:t>T2 Tumour involves one or both ovaries or fallopian</w:t>
            </w:r>
            <w:r w:rsidR="00837A1C" w:rsidRPr="00542C21">
              <w:rPr>
                <w:rFonts w:cstheme="minorHAnsi"/>
                <w:color w:val="221E1F"/>
                <w:sz w:val="16"/>
                <w:szCs w:val="16"/>
              </w:rPr>
              <w:t xml:space="preserve"> </w:t>
            </w:r>
            <w:r w:rsidRPr="00542C21">
              <w:rPr>
                <w:rFonts w:cstheme="minorHAnsi"/>
                <w:color w:val="221E1F"/>
                <w:sz w:val="16"/>
                <w:szCs w:val="16"/>
              </w:rPr>
              <w:t>tubes with pelvic extension (below pelvic brim) or</w:t>
            </w:r>
            <w:r w:rsidR="00837A1C" w:rsidRPr="00542C21">
              <w:rPr>
                <w:rFonts w:cstheme="minorHAnsi"/>
                <w:color w:val="221E1F"/>
                <w:sz w:val="16"/>
                <w:szCs w:val="16"/>
              </w:rPr>
              <w:t xml:space="preserve"> </w:t>
            </w:r>
            <w:r w:rsidRPr="00542C21">
              <w:rPr>
                <w:rFonts w:cstheme="minorHAnsi"/>
                <w:color w:val="221E1F"/>
                <w:sz w:val="16"/>
                <w:szCs w:val="16"/>
              </w:rPr>
              <w:t>primary peritoneal cancer</w:t>
            </w:r>
          </w:p>
          <w:p w14:paraId="1140D269" w14:textId="4CAD912C" w:rsidR="00A74E8F" w:rsidRPr="000018AB" w:rsidRDefault="00A74E8F" w:rsidP="00DF5D6A">
            <w:pPr>
              <w:pStyle w:val="ListParagraph"/>
              <w:numPr>
                <w:ilvl w:val="0"/>
                <w:numId w:val="19"/>
              </w:numPr>
              <w:spacing w:line="240" w:lineRule="auto"/>
              <w:ind w:left="340" w:hanging="142"/>
              <w:rPr>
                <w:rFonts w:cstheme="minorHAnsi"/>
                <w:sz w:val="16"/>
                <w:szCs w:val="16"/>
              </w:rPr>
            </w:pPr>
            <w:r w:rsidRPr="000018AB">
              <w:rPr>
                <w:rFonts w:cstheme="minorHAnsi"/>
                <w:sz w:val="16"/>
                <w:szCs w:val="16"/>
              </w:rPr>
              <w:t>T2a Extension and/or implants on uterus and/or fallopian</w:t>
            </w:r>
            <w:r w:rsidR="00F87A91" w:rsidRPr="000018AB">
              <w:rPr>
                <w:rFonts w:cstheme="minorHAnsi"/>
                <w:sz w:val="16"/>
                <w:szCs w:val="16"/>
              </w:rPr>
              <w:t xml:space="preserve"> </w:t>
            </w:r>
            <w:r w:rsidRPr="000018AB">
              <w:rPr>
                <w:rFonts w:cstheme="minorHAnsi"/>
                <w:sz w:val="16"/>
                <w:szCs w:val="16"/>
              </w:rPr>
              <w:t>tube(s) and/or ovary(</w:t>
            </w:r>
            <w:proofErr w:type="spellStart"/>
            <w:r w:rsidRPr="000018AB">
              <w:rPr>
                <w:rFonts w:cstheme="minorHAnsi"/>
                <w:sz w:val="16"/>
                <w:szCs w:val="16"/>
              </w:rPr>
              <w:t>ies</w:t>
            </w:r>
            <w:proofErr w:type="spellEnd"/>
            <w:r w:rsidRPr="000018AB">
              <w:rPr>
                <w:rFonts w:cstheme="minorHAnsi"/>
                <w:sz w:val="16"/>
                <w:szCs w:val="16"/>
              </w:rPr>
              <w:t>)</w:t>
            </w:r>
          </w:p>
          <w:p w14:paraId="43464A66" w14:textId="5CFD336D" w:rsidR="00A74E8F" w:rsidRPr="000018AB" w:rsidRDefault="00A74E8F" w:rsidP="00DF5D6A">
            <w:pPr>
              <w:pStyle w:val="ListParagraph"/>
              <w:numPr>
                <w:ilvl w:val="0"/>
                <w:numId w:val="19"/>
              </w:numPr>
              <w:spacing w:line="240" w:lineRule="auto"/>
              <w:ind w:left="340" w:hanging="142"/>
              <w:rPr>
                <w:rFonts w:cstheme="minorHAnsi"/>
                <w:sz w:val="16"/>
                <w:szCs w:val="16"/>
              </w:rPr>
            </w:pPr>
            <w:r w:rsidRPr="000018AB">
              <w:rPr>
                <w:rFonts w:cstheme="minorHAnsi"/>
                <w:sz w:val="16"/>
                <w:szCs w:val="16"/>
              </w:rPr>
              <w:t>T2b Extension to other pelvic</w:t>
            </w:r>
            <w:r w:rsidR="00837A1C" w:rsidRPr="000018AB">
              <w:rPr>
                <w:rFonts w:cstheme="minorHAnsi"/>
                <w:sz w:val="16"/>
                <w:szCs w:val="16"/>
              </w:rPr>
              <w:t xml:space="preserve"> </w:t>
            </w:r>
            <w:r w:rsidRPr="000018AB">
              <w:rPr>
                <w:rFonts w:cstheme="minorHAnsi"/>
                <w:sz w:val="16"/>
                <w:szCs w:val="16"/>
              </w:rPr>
              <w:t>tissues, including bowel</w:t>
            </w:r>
            <w:r w:rsidR="00837A1C" w:rsidRPr="000018AB">
              <w:rPr>
                <w:rFonts w:cstheme="minorHAnsi"/>
                <w:sz w:val="16"/>
                <w:szCs w:val="16"/>
              </w:rPr>
              <w:t xml:space="preserve"> </w:t>
            </w:r>
            <w:r w:rsidRPr="000018AB">
              <w:rPr>
                <w:rFonts w:cstheme="minorHAnsi"/>
                <w:sz w:val="16"/>
                <w:szCs w:val="16"/>
              </w:rPr>
              <w:t>within the pelvis</w:t>
            </w:r>
          </w:p>
          <w:p w14:paraId="7AA0F84D" w14:textId="77777777" w:rsidR="00A74E8F" w:rsidRPr="00542C21" w:rsidRDefault="00A74E8F" w:rsidP="00DF5D6A">
            <w:pPr>
              <w:pStyle w:val="ListParagraph"/>
              <w:numPr>
                <w:ilvl w:val="0"/>
                <w:numId w:val="12"/>
              </w:numPr>
              <w:autoSpaceDE w:val="0"/>
              <w:autoSpaceDN w:val="0"/>
              <w:adjustRightInd w:val="0"/>
              <w:spacing w:after="100" w:line="240" w:lineRule="auto"/>
              <w:ind w:left="142" w:hanging="142"/>
              <w:rPr>
                <w:rFonts w:cstheme="minorHAnsi"/>
                <w:color w:val="221E1F"/>
                <w:sz w:val="16"/>
                <w:szCs w:val="16"/>
              </w:rPr>
            </w:pPr>
            <w:r w:rsidRPr="00542C21">
              <w:rPr>
                <w:rFonts w:cstheme="minorHAnsi"/>
                <w:color w:val="221E1F"/>
                <w:sz w:val="16"/>
                <w:szCs w:val="16"/>
              </w:rPr>
              <w:t>T3 and/or N1</w:t>
            </w:r>
          </w:p>
          <w:p w14:paraId="21D559C0" w14:textId="0F85E180" w:rsidR="00A74E8F" w:rsidRPr="00514262" w:rsidRDefault="00A74E8F" w:rsidP="00DF5D6A">
            <w:pPr>
              <w:pStyle w:val="ListParagraph"/>
              <w:autoSpaceDE w:val="0"/>
              <w:autoSpaceDN w:val="0"/>
              <w:adjustRightInd w:val="0"/>
              <w:spacing w:after="100" w:line="240" w:lineRule="auto"/>
              <w:ind w:left="142"/>
              <w:rPr>
                <w:rFonts w:cstheme="minorHAnsi"/>
                <w:color w:val="221E1F"/>
                <w:sz w:val="16"/>
                <w:szCs w:val="16"/>
              </w:rPr>
            </w:pPr>
            <w:r w:rsidRPr="00542C21">
              <w:rPr>
                <w:rFonts w:cstheme="minorHAnsi"/>
                <w:color w:val="221E1F"/>
                <w:sz w:val="16"/>
                <w:szCs w:val="16"/>
              </w:rPr>
              <w:t>Tumour involves one or both ovaries or fallopian</w:t>
            </w:r>
            <w:r w:rsidR="00DA2FA4" w:rsidRPr="00542C21">
              <w:rPr>
                <w:rFonts w:cstheme="minorHAnsi"/>
                <w:color w:val="221E1F"/>
                <w:sz w:val="16"/>
                <w:szCs w:val="16"/>
              </w:rPr>
              <w:t xml:space="preserve"> </w:t>
            </w:r>
            <w:r w:rsidRPr="00542C21">
              <w:rPr>
                <w:rFonts w:cstheme="minorHAnsi"/>
                <w:color w:val="221E1F"/>
                <w:sz w:val="16"/>
                <w:szCs w:val="16"/>
              </w:rPr>
              <w:t>tubes or primary peritoneal carcinoma with</w:t>
            </w:r>
            <w:r w:rsidR="00514262">
              <w:rPr>
                <w:rFonts w:cstheme="minorHAnsi"/>
                <w:color w:val="221E1F"/>
                <w:sz w:val="16"/>
                <w:szCs w:val="16"/>
              </w:rPr>
              <w:t xml:space="preserve"> </w:t>
            </w:r>
            <w:r w:rsidRPr="00514262">
              <w:rPr>
                <w:rFonts w:cstheme="minorHAnsi"/>
                <w:color w:val="221E1F"/>
                <w:sz w:val="16"/>
                <w:szCs w:val="16"/>
              </w:rPr>
              <w:t>cytologically or histologically confirmed spread to the</w:t>
            </w:r>
          </w:p>
          <w:p w14:paraId="50FDD909" w14:textId="77A3D97D" w:rsidR="006B1943" w:rsidRPr="00542C21" w:rsidRDefault="00A74E8F" w:rsidP="00DF5D6A">
            <w:pPr>
              <w:pStyle w:val="ListParagraph"/>
              <w:autoSpaceDE w:val="0"/>
              <w:autoSpaceDN w:val="0"/>
              <w:adjustRightInd w:val="0"/>
              <w:spacing w:after="100" w:line="240" w:lineRule="auto"/>
              <w:ind w:left="142"/>
              <w:rPr>
                <w:rFonts w:cstheme="minorHAnsi"/>
                <w:color w:val="221E1F"/>
                <w:sz w:val="16"/>
                <w:szCs w:val="16"/>
              </w:rPr>
            </w:pPr>
            <w:r w:rsidRPr="00542C21">
              <w:rPr>
                <w:rFonts w:cstheme="minorHAnsi"/>
                <w:color w:val="221E1F"/>
                <w:sz w:val="16"/>
                <w:szCs w:val="16"/>
              </w:rPr>
              <w:t>peritoneum outside the pelvis and/or metastasis to</w:t>
            </w:r>
            <w:r w:rsidR="00DA2FA4" w:rsidRPr="00542C21">
              <w:rPr>
                <w:rFonts w:cstheme="minorHAnsi"/>
                <w:color w:val="221E1F"/>
                <w:sz w:val="16"/>
                <w:szCs w:val="16"/>
              </w:rPr>
              <w:t xml:space="preserve"> </w:t>
            </w:r>
            <w:r w:rsidRPr="00542C21">
              <w:rPr>
                <w:rFonts w:cstheme="minorHAnsi"/>
                <w:color w:val="221E1F"/>
                <w:sz w:val="16"/>
                <w:szCs w:val="16"/>
              </w:rPr>
              <w:t>the retroperitoneal lymph nodes</w:t>
            </w:r>
          </w:p>
          <w:p w14:paraId="4837CDCD" w14:textId="22CCCCED" w:rsidR="00A74E8F" w:rsidRPr="000018AB" w:rsidRDefault="006B1943" w:rsidP="00DF5D6A">
            <w:pPr>
              <w:autoSpaceDE w:val="0"/>
              <w:autoSpaceDN w:val="0"/>
              <w:adjustRightInd w:val="0"/>
              <w:spacing w:after="0" w:line="240" w:lineRule="auto"/>
              <w:rPr>
                <w:rFonts w:cstheme="minorHAnsi"/>
                <w:b/>
                <w:bCs/>
                <w:sz w:val="16"/>
                <w:szCs w:val="16"/>
              </w:rPr>
            </w:pPr>
            <w:r w:rsidRPr="001E7D15">
              <w:rPr>
                <w:rFonts w:cstheme="minorHAnsi"/>
                <w:b/>
                <w:bCs/>
                <w:sz w:val="16"/>
                <w:szCs w:val="16"/>
              </w:rPr>
              <w:t>Regional lymph nodes (</w:t>
            </w:r>
            <w:proofErr w:type="spellStart"/>
            <w:r w:rsidRPr="001E7D15">
              <w:rPr>
                <w:rFonts w:cstheme="minorHAnsi"/>
                <w:b/>
                <w:bCs/>
                <w:sz w:val="16"/>
                <w:szCs w:val="16"/>
              </w:rPr>
              <w:t>pN</w:t>
            </w:r>
            <w:proofErr w:type="spellEnd"/>
            <w:r w:rsidRPr="001E7D15">
              <w:rPr>
                <w:rFonts w:cstheme="minorHAnsi"/>
                <w:b/>
                <w:bCs/>
                <w:sz w:val="16"/>
                <w:szCs w:val="16"/>
              </w:rPr>
              <w:t>)</w:t>
            </w:r>
          </w:p>
          <w:p w14:paraId="46BF3219" w14:textId="77777777" w:rsidR="00A74E8F" w:rsidRPr="001E7D15" w:rsidRDefault="00A74E8F" w:rsidP="00DF5D6A">
            <w:pPr>
              <w:pStyle w:val="ListParagraph"/>
              <w:numPr>
                <w:ilvl w:val="0"/>
                <w:numId w:val="12"/>
              </w:numPr>
              <w:autoSpaceDE w:val="0"/>
              <w:autoSpaceDN w:val="0"/>
              <w:adjustRightInd w:val="0"/>
              <w:spacing w:after="100" w:line="240" w:lineRule="auto"/>
              <w:ind w:left="142" w:hanging="142"/>
              <w:rPr>
                <w:rFonts w:cstheme="minorHAnsi"/>
                <w:color w:val="221E1F"/>
                <w:sz w:val="16"/>
                <w:szCs w:val="16"/>
              </w:rPr>
            </w:pPr>
            <w:r w:rsidRPr="001E7D15">
              <w:rPr>
                <w:rFonts w:cstheme="minorHAnsi"/>
                <w:color w:val="221E1F"/>
                <w:sz w:val="16"/>
                <w:szCs w:val="16"/>
              </w:rPr>
              <w:t>N1 Retroperitoneal lymph node metastasis only</w:t>
            </w:r>
          </w:p>
          <w:p w14:paraId="6AD7F1FF" w14:textId="2EA212FC" w:rsidR="00A74E8F" w:rsidRPr="000018AB" w:rsidRDefault="00A74E8F" w:rsidP="00DF5D6A">
            <w:pPr>
              <w:pStyle w:val="ListParagraph"/>
              <w:numPr>
                <w:ilvl w:val="0"/>
                <w:numId w:val="19"/>
              </w:numPr>
              <w:spacing w:line="240" w:lineRule="auto"/>
              <w:ind w:left="340" w:hanging="142"/>
              <w:rPr>
                <w:rFonts w:cstheme="minorHAnsi"/>
                <w:sz w:val="16"/>
                <w:szCs w:val="16"/>
              </w:rPr>
            </w:pPr>
            <w:r w:rsidRPr="000018AB">
              <w:rPr>
                <w:rFonts w:cstheme="minorHAnsi"/>
                <w:sz w:val="16"/>
                <w:szCs w:val="16"/>
              </w:rPr>
              <w:lastRenderedPageBreak/>
              <w:t>N1a Lymph node metastasis not more than 10 mm in greatest dimension</w:t>
            </w:r>
          </w:p>
          <w:p w14:paraId="796BB261" w14:textId="77777777" w:rsidR="00A74E8F" w:rsidRPr="000018AB" w:rsidRDefault="00A74E8F" w:rsidP="00DF5D6A">
            <w:pPr>
              <w:pStyle w:val="ListParagraph"/>
              <w:numPr>
                <w:ilvl w:val="0"/>
                <w:numId w:val="19"/>
              </w:numPr>
              <w:spacing w:line="240" w:lineRule="auto"/>
              <w:ind w:left="340" w:hanging="142"/>
              <w:rPr>
                <w:rFonts w:cstheme="minorHAnsi"/>
                <w:sz w:val="16"/>
                <w:szCs w:val="16"/>
              </w:rPr>
            </w:pPr>
            <w:r w:rsidRPr="000018AB">
              <w:rPr>
                <w:rFonts w:cstheme="minorHAnsi"/>
                <w:sz w:val="16"/>
                <w:szCs w:val="16"/>
              </w:rPr>
              <w:t>N1b Lymph node metastasis more than 10 mm in greatest</w:t>
            </w:r>
          </w:p>
          <w:p w14:paraId="33A71F10" w14:textId="77777777" w:rsidR="00A74E8F" w:rsidRPr="000018AB" w:rsidRDefault="00A74E8F" w:rsidP="00DF5D6A">
            <w:pPr>
              <w:pStyle w:val="ListParagraph"/>
              <w:spacing w:line="240" w:lineRule="auto"/>
              <w:ind w:left="340"/>
              <w:rPr>
                <w:rFonts w:cstheme="minorHAnsi"/>
                <w:sz w:val="16"/>
                <w:szCs w:val="16"/>
              </w:rPr>
            </w:pPr>
            <w:r w:rsidRPr="000018AB">
              <w:rPr>
                <w:rFonts w:cstheme="minorHAnsi"/>
                <w:sz w:val="16"/>
                <w:szCs w:val="16"/>
              </w:rPr>
              <w:t>dimension</w:t>
            </w:r>
          </w:p>
          <w:p w14:paraId="2D5F6AFA" w14:textId="77777777" w:rsidR="00A74E8F" w:rsidRPr="000018AB" w:rsidRDefault="00A74E8F" w:rsidP="00DF5D6A">
            <w:pPr>
              <w:pStyle w:val="ListParagraph"/>
              <w:numPr>
                <w:ilvl w:val="0"/>
                <w:numId w:val="19"/>
              </w:numPr>
              <w:spacing w:line="240" w:lineRule="auto"/>
              <w:ind w:left="340" w:hanging="142"/>
              <w:rPr>
                <w:rFonts w:cstheme="minorHAnsi"/>
                <w:sz w:val="16"/>
                <w:szCs w:val="16"/>
              </w:rPr>
            </w:pPr>
            <w:r w:rsidRPr="000018AB">
              <w:rPr>
                <w:rFonts w:cstheme="minorHAnsi"/>
                <w:sz w:val="16"/>
                <w:szCs w:val="16"/>
              </w:rPr>
              <w:t>T3a any N</w:t>
            </w:r>
          </w:p>
          <w:p w14:paraId="488F40CA" w14:textId="78756883" w:rsidR="00A74E8F" w:rsidRPr="000018AB" w:rsidRDefault="00A74E8F" w:rsidP="00DF5D6A">
            <w:pPr>
              <w:pStyle w:val="ListParagraph"/>
              <w:spacing w:line="240" w:lineRule="auto"/>
              <w:ind w:left="340"/>
              <w:rPr>
                <w:rFonts w:cstheme="minorHAnsi"/>
                <w:sz w:val="16"/>
                <w:szCs w:val="16"/>
              </w:rPr>
            </w:pPr>
            <w:r w:rsidRPr="000018AB">
              <w:rPr>
                <w:rFonts w:cstheme="minorHAnsi"/>
                <w:sz w:val="16"/>
                <w:szCs w:val="16"/>
              </w:rPr>
              <w:t xml:space="preserve">Microscopic </w:t>
            </w:r>
            <w:proofErr w:type="spellStart"/>
            <w:r w:rsidRPr="000018AB">
              <w:rPr>
                <w:rFonts w:cstheme="minorHAnsi"/>
                <w:sz w:val="16"/>
                <w:szCs w:val="16"/>
              </w:rPr>
              <w:t>extrapelvic</w:t>
            </w:r>
            <w:proofErr w:type="spellEnd"/>
            <w:r w:rsidRPr="000018AB">
              <w:rPr>
                <w:rFonts w:cstheme="minorHAnsi"/>
                <w:sz w:val="16"/>
                <w:szCs w:val="16"/>
              </w:rPr>
              <w:t xml:space="preserve"> (above the pelvic brim)</w:t>
            </w:r>
            <w:r w:rsidR="00BE690B" w:rsidRPr="000018AB">
              <w:rPr>
                <w:rFonts w:cstheme="minorHAnsi"/>
                <w:sz w:val="16"/>
                <w:szCs w:val="16"/>
              </w:rPr>
              <w:t xml:space="preserve"> </w:t>
            </w:r>
            <w:r w:rsidRPr="000018AB">
              <w:rPr>
                <w:rFonts w:cstheme="minorHAnsi"/>
                <w:sz w:val="16"/>
                <w:szCs w:val="16"/>
              </w:rPr>
              <w:t>peritoneal involvement with or without retroperitoneal</w:t>
            </w:r>
            <w:r w:rsidR="00BE690B" w:rsidRPr="000018AB">
              <w:rPr>
                <w:rFonts w:cstheme="minorHAnsi"/>
                <w:sz w:val="16"/>
                <w:szCs w:val="16"/>
              </w:rPr>
              <w:t xml:space="preserve"> </w:t>
            </w:r>
            <w:r w:rsidRPr="000018AB">
              <w:rPr>
                <w:rFonts w:cstheme="minorHAnsi"/>
                <w:sz w:val="16"/>
                <w:szCs w:val="16"/>
              </w:rPr>
              <w:t>lymph node, including bowel involvement</w:t>
            </w:r>
          </w:p>
          <w:p w14:paraId="3AB55170" w14:textId="77777777" w:rsidR="00A74E8F" w:rsidRPr="000018AB" w:rsidRDefault="00A74E8F" w:rsidP="00DF5D6A">
            <w:pPr>
              <w:pStyle w:val="ListParagraph"/>
              <w:numPr>
                <w:ilvl w:val="0"/>
                <w:numId w:val="19"/>
              </w:numPr>
              <w:spacing w:line="240" w:lineRule="auto"/>
              <w:ind w:left="340" w:hanging="142"/>
              <w:rPr>
                <w:rFonts w:cstheme="minorHAnsi"/>
                <w:sz w:val="16"/>
                <w:szCs w:val="16"/>
              </w:rPr>
            </w:pPr>
            <w:r w:rsidRPr="000018AB">
              <w:rPr>
                <w:rFonts w:cstheme="minorHAnsi"/>
                <w:sz w:val="16"/>
                <w:szCs w:val="16"/>
              </w:rPr>
              <w:t>T3b any N</w:t>
            </w:r>
          </w:p>
          <w:p w14:paraId="1FBC2F57" w14:textId="74937841" w:rsidR="00A74E8F" w:rsidRPr="000018AB" w:rsidRDefault="00A74E8F" w:rsidP="00DF5D6A">
            <w:pPr>
              <w:pStyle w:val="ListParagraph"/>
              <w:spacing w:line="240" w:lineRule="auto"/>
              <w:ind w:left="340"/>
              <w:rPr>
                <w:rFonts w:cstheme="minorHAnsi"/>
                <w:sz w:val="16"/>
                <w:szCs w:val="16"/>
              </w:rPr>
            </w:pPr>
            <w:r w:rsidRPr="000018AB">
              <w:rPr>
                <w:rFonts w:cstheme="minorHAnsi"/>
                <w:sz w:val="16"/>
                <w:szCs w:val="16"/>
              </w:rPr>
              <w:t>Macroscopic peritoneal metastasis beyond pelvic</w:t>
            </w:r>
            <w:r w:rsidR="00BE690B" w:rsidRPr="000018AB">
              <w:rPr>
                <w:rFonts w:cstheme="minorHAnsi"/>
                <w:sz w:val="16"/>
                <w:szCs w:val="16"/>
              </w:rPr>
              <w:t xml:space="preserve"> </w:t>
            </w:r>
            <w:r w:rsidRPr="000018AB">
              <w:rPr>
                <w:rFonts w:cstheme="minorHAnsi"/>
                <w:sz w:val="16"/>
                <w:szCs w:val="16"/>
              </w:rPr>
              <w:t xml:space="preserve">brim </w:t>
            </w:r>
            <w:r w:rsidR="00BE690B" w:rsidRPr="000018AB">
              <w:rPr>
                <w:rFonts w:cstheme="minorHAnsi"/>
                <w:sz w:val="16"/>
                <w:szCs w:val="16"/>
              </w:rPr>
              <w:t xml:space="preserve">   </w:t>
            </w:r>
            <w:r w:rsidRPr="000018AB">
              <w:rPr>
                <w:rFonts w:cstheme="minorHAnsi"/>
                <w:sz w:val="16"/>
                <w:szCs w:val="16"/>
              </w:rPr>
              <w:t>2 cm, or less in greatest dimension, including</w:t>
            </w:r>
            <w:r w:rsidR="00BE690B" w:rsidRPr="000018AB">
              <w:rPr>
                <w:rFonts w:cstheme="minorHAnsi"/>
                <w:sz w:val="16"/>
                <w:szCs w:val="16"/>
              </w:rPr>
              <w:t xml:space="preserve"> </w:t>
            </w:r>
            <w:r w:rsidRPr="000018AB">
              <w:rPr>
                <w:rFonts w:cstheme="minorHAnsi"/>
                <w:sz w:val="16"/>
                <w:szCs w:val="16"/>
              </w:rPr>
              <w:t>bowel involvement outside the pelvis with or without</w:t>
            </w:r>
            <w:r w:rsidR="008838E7">
              <w:rPr>
                <w:rFonts w:cstheme="minorHAnsi"/>
                <w:sz w:val="16"/>
                <w:szCs w:val="16"/>
              </w:rPr>
              <w:t xml:space="preserve"> </w:t>
            </w:r>
            <w:r w:rsidRPr="000018AB">
              <w:rPr>
                <w:rFonts w:cstheme="minorHAnsi"/>
                <w:sz w:val="16"/>
                <w:szCs w:val="16"/>
              </w:rPr>
              <w:t>retroperitoneal nodes</w:t>
            </w:r>
          </w:p>
          <w:p w14:paraId="1170E211" w14:textId="77777777" w:rsidR="00A74E8F" w:rsidRPr="000018AB" w:rsidRDefault="00A74E8F" w:rsidP="00DF5D6A">
            <w:pPr>
              <w:pStyle w:val="ListParagraph"/>
              <w:numPr>
                <w:ilvl w:val="0"/>
                <w:numId w:val="19"/>
              </w:numPr>
              <w:spacing w:line="240" w:lineRule="auto"/>
              <w:ind w:left="340" w:hanging="142"/>
              <w:rPr>
                <w:rFonts w:cstheme="minorHAnsi"/>
                <w:sz w:val="16"/>
                <w:szCs w:val="16"/>
              </w:rPr>
            </w:pPr>
            <w:r w:rsidRPr="000018AB">
              <w:rPr>
                <w:rFonts w:cstheme="minorHAnsi"/>
                <w:sz w:val="16"/>
                <w:szCs w:val="16"/>
              </w:rPr>
              <w:t>T3c any N</w:t>
            </w:r>
          </w:p>
          <w:p w14:paraId="637DEDE1" w14:textId="24FDD1E0" w:rsidR="006B1943" w:rsidRPr="00F90F89" w:rsidRDefault="00A74E8F" w:rsidP="00DF5D6A">
            <w:pPr>
              <w:pStyle w:val="ListParagraph"/>
              <w:spacing w:after="100" w:line="240" w:lineRule="auto"/>
              <w:ind w:left="340"/>
              <w:rPr>
                <w:rFonts w:cstheme="minorHAnsi"/>
                <w:sz w:val="16"/>
                <w:szCs w:val="16"/>
              </w:rPr>
            </w:pPr>
            <w:r w:rsidRPr="000018AB">
              <w:rPr>
                <w:rFonts w:cstheme="minorHAnsi"/>
                <w:sz w:val="16"/>
                <w:szCs w:val="16"/>
              </w:rPr>
              <w:t>Peritoneal metastasis beyond pelvic brim more than</w:t>
            </w:r>
            <w:r w:rsidR="00BE690B" w:rsidRPr="000018AB">
              <w:rPr>
                <w:rFonts w:cstheme="minorHAnsi"/>
                <w:sz w:val="16"/>
                <w:szCs w:val="16"/>
              </w:rPr>
              <w:t xml:space="preserve"> </w:t>
            </w:r>
            <w:r w:rsidRPr="000018AB">
              <w:rPr>
                <w:rFonts w:cstheme="minorHAnsi"/>
                <w:sz w:val="16"/>
                <w:szCs w:val="16"/>
              </w:rPr>
              <w:t>2 cm in greatest dimension and/or retroperitoneal</w:t>
            </w:r>
            <w:r w:rsidR="00BE690B" w:rsidRPr="000018AB">
              <w:rPr>
                <w:rFonts w:cstheme="minorHAnsi"/>
                <w:sz w:val="16"/>
                <w:szCs w:val="16"/>
              </w:rPr>
              <w:t xml:space="preserve"> </w:t>
            </w:r>
            <w:r w:rsidRPr="000018AB">
              <w:rPr>
                <w:rFonts w:cstheme="minorHAnsi"/>
                <w:sz w:val="16"/>
                <w:szCs w:val="16"/>
              </w:rPr>
              <w:t>lymph node metastasis (includes extension of tumour</w:t>
            </w:r>
            <w:r w:rsidR="00BE690B" w:rsidRPr="000018AB">
              <w:rPr>
                <w:rFonts w:cstheme="minorHAnsi"/>
                <w:sz w:val="16"/>
                <w:szCs w:val="16"/>
              </w:rPr>
              <w:t xml:space="preserve"> </w:t>
            </w:r>
            <w:r w:rsidRPr="000018AB">
              <w:rPr>
                <w:rFonts w:cstheme="minorHAnsi"/>
                <w:sz w:val="16"/>
                <w:szCs w:val="16"/>
              </w:rPr>
              <w:t>to capsule of liver and spleen without</w:t>
            </w:r>
            <w:r w:rsidR="00F90F89">
              <w:rPr>
                <w:rFonts w:cstheme="minorHAnsi"/>
                <w:sz w:val="16"/>
                <w:szCs w:val="16"/>
              </w:rPr>
              <w:t xml:space="preserve"> </w:t>
            </w:r>
            <w:r w:rsidRPr="000018AB">
              <w:rPr>
                <w:rFonts w:cstheme="minorHAnsi"/>
                <w:sz w:val="16"/>
                <w:szCs w:val="16"/>
              </w:rPr>
              <w:t>parenchymal</w:t>
            </w:r>
            <w:r w:rsidR="00F90F89">
              <w:rPr>
                <w:rFonts w:cstheme="minorHAnsi"/>
                <w:sz w:val="16"/>
                <w:szCs w:val="16"/>
              </w:rPr>
              <w:t xml:space="preserve"> </w:t>
            </w:r>
            <w:r w:rsidRPr="00F90F89">
              <w:rPr>
                <w:rFonts w:cstheme="minorHAnsi"/>
                <w:sz w:val="16"/>
                <w:szCs w:val="16"/>
              </w:rPr>
              <w:t>involvement of either organ)</w:t>
            </w:r>
          </w:p>
        </w:tc>
        <w:tc>
          <w:tcPr>
            <w:tcW w:w="8222" w:type="dxa"/>
            <w:shd w:val="clear" w:color="auto" w:fill="auto"/>
          </w:tcPr>
          <w:p w14:paraId="08FEF652" w14:textId="77777777" w:rsidR="008E6B2E" w:rsidRPr="008E6B2E" w:rsidRDefault="008E6B2E" w:rsidP="008E6B2E">
            <w:pPr>
              <w:spacing w:after="0" w:line="240" w:lineRule="auto"/>
              <w:rPr>
                <w:rFonts w:cstheme="minorHAnsi"/>
                <w:sz w:val="16"/>
                <w:szCs w:val="16"/>
              </w:rPr>
            </w:pPr>
            <w:r w:rsidRPr="008E6B2E">
              <w:rPr>
                <w:rFonts w:cstheme="minorHAnsi"/>
                <w:sz w:val="16"/>
                <w:szCs w:val="16"/>
              </w:rPr>
              <w:lastRenderedPageBreak/>
              <w:t xml:space="preserve">Tumour stage is amongst the strongest prognostic factors in </w:t>
            </w:r>
            <w:proofErr w:type="spellStart"/>
            <w:r w:rsidRPr="008E6B2E">
              <w:rPr>
                <w:rFonts w:cstheme="minorHAnsi"/>
                <w:sz w:val="16"/>
                <w:szCs w:val="16"/>
              </w:rPr>
              <w:t>tubo</w:t>
            </w:r>
            <w:proofErr w:type="spellEnd"/>
            <w:r w:rsidRPr="008E6B2E">
              <w:rPr>
                <w:rFonts w:cstheme="minorHAnsi"/>
                <w:sz w:val="16"/>
                <w:szCs w:val="16"/>
              </w:rPr>
              <w:t>-ovarian carcinoma.</w:t>
            </w:r>
            <w:r w:rsidRPr="008E6B2E">
              <w:rPr>
                <w:rFonts w:cstheme="minorHAnsi"/>
                <w:sz w:val="16"/>
                <w:szCs w:val="16"/>
              </w:rPr>
              <w:fldChar w:fldCharType="begin"/>
            </w:r>
            <w:r w:rsidRPr="008E6B2E">
              <w:rPr>
                <w:rFonts w:cstheme="minorHAnsi"/>
                <w:sz w:val="16"/>
                <w:szCs w:val="16"/>
              </w:rPr>
              <w:instrText xml:space="preserve"> ADDIN EN.CITE &lt;EndNote&gt;&lt;Cite&gt;&lt;Author&gt;Hennessy BT&lt;/Author&gt;&lt;Year&gt;2009&lt;/Year&gt;&lt;RecNum&gt;1837&lt;/RecNum&gt;&lt;DisplayText&gt;&lt;style face="superscript"&gt;1&lt;/style&gt;&lt;/DisplayText&gt;&lt;record&gt;&lt;rec-number&gt;1837&lt;/rec-number&gt;&lt;foreign-keys&gt;&lt;key app="EN" db-id="w592zazsqtfvdxe2w9sxtpt2exzt5t0wa2fx" timestamp="0"&gt;1837&lt;/key&gt;&lt;/foreign-keys&gt;&lt;ref-type name="Journal Article"&gt;17&lt;/ref-type&gt;&lt;contributors&gt;&lt;authors&gt;&lt;author&gt;Hennessy BT, &lt;/author&gt;&lt;author&gt;Coleman RL, &lt;/author&gt;&lt;author&gt;Markman M,&lt;/author&gt;&lt;/authors&gt;&lt;/contributors&gt;&lt;titles&gt;&lt;title&gt;Ovarian cancer&lt;/title&gt;&lt;secondary-title&gt; Lancet&lt;/secondary-title&gt;&lt;/titles&gt;&lt;pages&gt;1371-82&lt;/pages&gt;&lt;volume&gt;374&lt;/volume&gt;&lt;dates&gt;&lt;year&gt;2009&lt;/year&gt;&lt;/dates&gt;&lt;urls&gt;&lt;/urls&gt;&lt;/record&gt;&lt;/Cite&gt;&lt;/EndNote&gt;</w:instrText>
            </w:r>
            <w:r w:rsidRPr="008E6B2E">
              <w:rPr>
                <w:rFonts w:cstheme="minorHAnsi"/>
                <w:sz w:val="16"/>
                <w:szCs w:val="16"/>
              </w:rPr>
              <w:fldChar w:fldCharType="separate"/>
            </w:r>
            <w:r w:rsidRPr="008E6B2E">
              <w:rPr>
                <w:rFonts w:cstheme="minorHAnsi"/>
                <w:noProof/>
                <w:sz w:val="16"/>
                <w:szCs w:val="16"/>
                <w:vertAlign w:val="superscript"/>
              </w:rPr>
              <w:t>1</w:t>
            </w:r>
            <w:r w:rsidRPr="008E6B2E">
              <w:rPr>
                <w:rFonts w:cstheme="minorHAnsi"/>
                <w:sz w:val="16"/>
                <w:szCs w:val="16"/>
              </w:rPr>
              <w:fldChar w:fldCharType="end"/>
            </w:r>
            <w:r w:rsidRPr="008E6B2E">
              <w:rPr>
                <w:rFonts w:cstheme="minorHAnsi"/>
                <w:sz w:val="16"/>
                <w:szCs w:val="16"/>
              </w:rPr>
              <w:t xml:space="preserve"> Patients with localised, regional and distant disease have been shown to have 5 year relative survival rates of 92%, 72% and 27%, based on United States figures from 2014.</w:t>
            </w:r>
            <w:r w:rsidRPr="008E6B2E">
              <w:rPr>
                <w:rFonts w:cstheme="minorHAnsi"/>
                <w:sz w:val="16"/>
                <w:szCs w:val="16"/>
              </w:rPr>
              <w:fldChar w:fldCharType="begin"/>
            </w:r>
            <w:r w:rsidRPr="008E6B2E">
              <w:rPr>
                <w:rFonts w:cstheme="minorHAnsi"/>
                <w:sz w:val="16"/>
                <w:szCs w:val="16"/>
              </w:rPr>
              <w:instrText xml:space="preserve"> ADDIN EN.CITE &lt;EndNote&gt;&lt;Cite&gt;&lt;Author&gt;Siegel R&lt;/Author&gt;&lt;Year&gt;2014&lt;/Year&gt;&lt;RecNum&gt;1838&lt;/RecNum&gt;&lt;DisplayText&gt;&lt;style face="superscript"&gt;2&lt;/style&gt;&lt;/DisplayText&gt;&lt;record&gt;&lt;rec-number&gt;1838&lt;/rec-number&gt;&lt;foreign-keys&gt;&lt;key app="EN" db-id="w592zazsqtfvdxe2w9sxtpt2exzt5t0wa2fx" timestamp="0"&gt;1838&lt;/key&gt;&lt;/foreign-keys&gt;&lt;ref-type name="Journal Article"&gt;17&lt;/ref-type&gt;&lt;contributors&gt;&lt;authors&gt;&lt;author&gt;Siegel R, &lt;/author&gt;&lt;author&gt;Ma J, &lt;/author&gt;&lt;author&gt;Zou Z, &lt;/author&gt;&lt;author&gt;Jemal A,&lt;/author&gt;&lt;/authors&gt;&lt;/contributors&gt;&lt;titles&gt;&lt;title&gt;Cancer statistics, 2014&lt;/title&gt;&lt;secondary-title&gt;CA Cancer J Clin&lt;/secondary-title&gt;&lt;/titles&gt;&lt;periodical&gt;&lt;full-title&gt;CA Cancer J Clin&lt;/full-title&gt;&lt;/periodical&gt;&lt;pages&gt;9-29&lt;/pages&gt;&lt;volume&gt;64&lt;/volume&gt;&lt;dates&gt;&lt;year&gt;2014&lt;/year&gt;&lt;/dates&gt;&lt;urls&gt;&lt;/urls&gt;&lt;/record&gt;&lt;/Cite&gt;&lt;/EndNote&gt;</w:instrText>
            </w:r>
            <w:r w:rsidRPr="008E6B2E">
              <w:rPr>
                <w:rFonts w:cstheme="minorHAnsi"/>
                <w:sz w:val="16"/>
                <w:szCs w:val="16"/>
              </w:rPr>
              <w:fldChar w:fldCharType="separate"/>
            </w:r>
            <w:r w:rsidRPr="008E6B2E">
              <w:rPr>
                <w:rFonts w:cstheme="minorHAnsi"/>
                <w:noProof/>
                <w:sz w:val="16"/>
                <w:szCs w:val="16"/>
                <w:vertAlign w:val="superscript"/>
              </w:rPr>
              <w:t>2</w:t>
            </w:r>
            <w:r w:rsidRPr="008E6B2E">
              <w:rPr>
                <w:rFonts w:cstheme="minorHAnsi"/>
                <w:sz w:val="16"/>
                <w:szCs w:val="16"/>
              </w:rPr>
              <w:fldChar w:fldCharType="end"/>
            </w:r>
            <w:r w:rsidRPr="008E6B2E">
              <w:rPr>
                <w:rFonts w:cstheme="minorHAnsi"/>
                <w:sz w:val="16"/>
                <w:szCs w:val="16"/>
              </w:rPr>
              <w:t xml:space="preserve"> Therefore pathological staging must be provided on the pathology report and is a core element. </w:t>
            </w:r>
          </w:p>
          <w:p w14:paraId="383C57AB" w14:textId="77777777" w:rsidR="008E6B2E" w:rsidRPr="008E6B2E" w:rsidRDefault="008E6B2E" w:rsidP="008E6B2E">
            <w:pPr>
              <w:spacing w:after="0" w:line="240" w:lineRule="auto"/>
              <w:rPr>
                <w:rFonts w:cstheme="minorHAnsi"/>
                <w:sz w:val="16"/>
                <w:szCs w:val="16"/>
              </w:rPr>
            </w:pPr>
          </w:p>
          <w:p w14:paraId="7DFC1794" w14:textId="77777777" w:rsidR="008E6B2E" w:rsidRPr="008E6B2E" w:rsidRDefault="008E6B2E" w:rsidP="008E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16"/>
                <w:szCs w:val="16"/>
              </w:rPr>
            </w:pPr>
            <w:r w:rsidRPr="008E6B2E">
              <w:rPr>
                <w:rFonts w:cstheme="minorHAnsi"/>
                <w:sz w:val="16"/>
                <w:szCs w:val="16"/>
              </w:rPr>
              <w:t>The term ‘provisional pathological staging’ is used in this dataset to indicate that the stage that is provided may not represent the final tumour stage which should be determined at the multidisciplinary tumour board meeting where all the pathological, clinical and radiological features are available.</w:t>
            </w:r>
            <w:r w:rsidRPr="008E6B2E">
              <w:rPr>
                <w:rFonts w:cstheme="minorHAnsi"/>
                <w:sz w:val="16"/>
                <w:szCs w:val="16"/>
              </w:rPr>
              <w:fldChar w:fldCharType="begin">
                <w:fldData xml:space="preserve">PEVuZE5vdGU+PENpdGU+PEF1dGhvcj5BbWluIE1CPC9BdXRob3I+PFllYXI+MjAxNzwvWWVhcj48
UmVjTnVtPjU1MjM8L1JlY051bT48RGlzcGxheVRleHQ+PHN0eWxlIGZhY2U9InN1cGVyc2NyaXB0
Ij4zLTY8L3N0eWxlPjwvRGlzcGxheVRleHQ+PHJlY29yZD48cmVjLW51bWJlcj41NTIzPC9yZWMt
bnVtYmVyPjxmb3JlaWduLWtleXM+PGtleSBhcHA9IkVOIiBkYi1pZD0idzU5MnphenNxdGZ2ZHhl
Mnc5c3h0cHQyZXh6dDV0MHdhMmZ4IiB0aW1lc3RhbXA9IjE2MDMxNTg2MDYiPjU1MjM8L2tleT48
L2ZvcmVpZ24ta2V5cz48cmVmLXR5cGUgbmFtZT0iRWRpdGVkIEJvb2siPjI4PC9yZWYtdHlwZT48
Y29udHJpYnV0b3JzPjxhdXRob3JzPjxhdXRob3I+QW1pbiBNQiwgPC9hdXRob3I+PGF1dGhvcj5F
ZGdlIFNCLCA8L2F1dGhvcj48YXV0aG9yPkdyZWVuZSBGTCw8L2F1dGhvcj48YXV0aG9yPkJ5cmQg
RFIsIDwvYXV0aG9yPjxhdXRob3I+QnJvb2tsYW5kIFJLLCA8L2F1dGhvcj48YXV0aG9yPldhc2hp
bmd0b24gTUssIDwvYXV0aG9yPjxhdXRob3I+R2Vyc2hlbndhbGQgSkUsIDwvYXV0aG9yPjxhdXRo
b3I+Q29tcHRvbiBDQywgPC9hdXRob3I+PGF1dGhvcj5IZXNzIEtSLCA8L2F1dGhvcj48YXV0aG9y
PlN1bGxpdmFuIERDLCA8L2F1dGhvcj48YXV0aG9yPkplc3N1cCBKTSwgPC9hdXRob3I+PGF1dGhv
cj5CcmllcmxleSBKRCwgPC9hdXRob3I+PGF1dGhvcj5HYXNwYXIgTEUsIDwvYXV0aG9yPjxhdXRo
b3I+U2NoaWxza3kgUkwsIDwvYXV0aG9yPjxhdXRob3I+QmFsY2ggQ00sIDwvYXV0aG9yPjxhdXRo
b3I+V2luY2hlc3RlciBEUCwgPC9hdXRob3I+PGF1dGhvcj5Bc2FyZSBFQSwgPC9hdXRob3I+PGF1
dGhvcj5NYWRlcmEgTSwgPC9hdXRob3I+PGF1dGhvcj5HcmVzcyBETSwgPC9hdXRob3I+PGF1dGhv
cj5NZXllciBMUiw8L2F1dGhvcj48L2F1dGhvcnM+PC9jb250cmlidXRvcnM+PHRpdGxlcz48dGl0
bGU+QUpDQyBDYW5jZXIgU3RhZ2luZyBNYW51YWwuIDh0aCBlZC48L3RpdGxlPjwvdGl0bGVzPjxk
YXRlcz48eWVhcj4yMDE3PC95ZWFyPjwvZGF0ZXM+PHB1Yi1sb2NhdGlvbj5OZXcgWW9yazwvcHVi
LWxvY2F0aW9uPjxwdWJsaXNoZXI+U3ByaW5nZXI8L3B1Ymxpc2hlcj48dXJscz48L3VybHM+PC9y
ZWNvcmQ+PC9DaXRlPjxDaXRlPjxBdXRob3I+QnJpZXJsZXkgSkQ8L0F1dGhvcj48WWVhcj4yMDE2
PC9ZZWFyPjxSZWNOdW0+NTg5MzwvUmVjTnVtPjxyZWNvcmQ+PHJlYy1udW1iZXI+NTg5MzwvcmVj
LW51bWJlcj48Zm9yZWlnbi1rZXlzPjxrZXkgYXBwPSJFTiIgZGItaWQ9Inc1OTJ6YXpzcXRmdmR4
ZTJ3OXN4dHB0MmV4enQ1dDB3YTJmeCIgdGltZXN0YW1wPSIxNjA4NjE0MjI2Ij41ODkzPC9rZXk+
PC9mb3JlaWduLWtleXM+PHJlZi10eXBlIG5hbWU9IkVkaXRlZCBCb29rIj4yODwvcmVmLXR5cGU+
PGNvbnRyaWJ1dG9ycz48YXV0aG9ycz48YXV0aG9yPkJyaWVybGV5IEpELCA8L2F1dGhvcj48YXV0
aG9yPkdvc3BvZGFyb3dpY3ogTUssIDwvYXV0aG9yPjxhdXRob3I+V2l0dGVraW5kIEMsPC9hdXRo
b3I+PC9hdXRob3JzPjxzZWNvbmRhcnktYXV0aG9ycz48YXV0aG9yPkJyaWVybGV5IEpELCA8L2F1
dGhvcj48YXV0aG9yPkdvc3BvZGFyb3dpY3ogTUssIDwvYXV0aG9yPjxhdXRob3I+V2l0dGVraW5k
IEMsPC9hdXRob3I+PC9zZWNvbmRhcnktYXV0aG9ycz48L2NvbnRyaWJ1dG9ycz48dGl0bGVzPjx0
aXRsZT5VbmlvbiBmb3IgSW50ZXJuYXRpb25hbCBDYW5jZXIgQ29udHJvbC4gVE5NIENsYXNzaWZp
Y2F0aW9uIG9mIE1hbGlnbmFudCBUdW1vdXJzLCA4dGggRWRpdGlvbjwvdGl0bGU+PGFsdC10aXRs
ZT5JbnRlcm5hdGlvbmFsIFVuaW9uIGFnYWluc3QgQ2FuY2VyPC9hbHQtdGl0bGU+PC90aXRsZXM+
PGRhdGVzPjx5ZWFyPjIwMTY8L3llYXI+PC9kYXRlcz48cHViLWxvY2F0aW9uPlVTQTwvcHViLWxv
Y2F0aW9uPjxwdWJsaXNoZXI+V2lsZXk8L3B1Ymxpc2hlcj48dXJscz48L3VybHM+PC9yZWNvcmQ+
PC9DaXRlPjxDaXRlPjxBdXRob3I+UHJhdCBKPC9BdXRob3I+PFllYXI+MjAxNDwvWWVhcj48UmVj
TnVtPjE3NDM8L1JlY051bT48cmVjb3JkPjxyZWMtbnVtYmVyPjE3NDM8L3JlYy1udW1iZXI+PGZv
cmVpZ24ta2V5cz48a2V5IGFwcD0iRU4iIGRiLWlkPSJ3NTkyemF6c3F0ZnZkeGUydzlzeHRwdDJl
eHp0NXQwd2EyZngiIHRpbWVzdGFtcD0iMCI+MTc0Mzwva2V5PjwvZm9yZWlnbi1rZXlzPjxyZWYt
dHlwZSBuYW1lPSJKb3VybmFsIEFydGljbGUiPjE3PC9yZWYtdHlwZT48Y29udHJpYnV0b3JzPjxh
dXRob3JzPjxhdXRob3I+UHJhdCBKLDwvYXV0aG9yPjxhdXRob3I+RklHTyBDb21taXR0ZWUgb24g
R3luZWNvbG9naWMgT25jb2xvZ3ksIDwvYXV0aG9yPjwvYXV0aG9ycz48L2NvbnRyaWJ1dG9ycz48
dGl0bGVzPjx0aXRsZT5TdGFnaW5nIGNsYXNzaWZpY2F0aW9uIGZvciBjYW5jZXIgb2YgdGhlIG92
YXJ5LCBmYWxsb3BpYW4gdHViZSwgYW5kIHBlcml0b25ldW08L3RpdGxlPjxzZWNvbmRhcnktdGl0
bGU+SW50IEogR3luYWVjb2wgT2JzdGV0Ljwvc2Vjb25kYXJ5LXRpdGxlPjwvdGl0bGVzPjxwYWdl
cz4xLTU8L3BhZ2VzPjx2b2x1bWU+MTI0PC92b2x1bWU+PGRhdGVzPjx5ZWFyPjIwMTQ8L3llYXI+
PC9kYXRlcz48dXJscz48L3VybHM+PC9yZWNvcmQ+PC9DaXRlPjxDaXRlPjxBdXRob3I+QmVyZWs8
L0F1dGhvcj48WWVhcj4yMDE4PC9ZZWFyPjxSZWNOdW0+NjA4MTwvUmVjTnVtPjxyZWNvcmQ+PHJl
Yy1udW1iZXI+NjA4MTwvcmVjLW51bWJlcj48Zm9yZWlnbi1rZXlzPjxrZXkgYXBwPSJFTiIgZGIt
aWQ9Inc1OTJ6YXpzcXRmdmR4ZTJ3OXN4dHB0MmV4enQ1dDB3YTJmeCIgdGltZXN0YW1wPSIxNjIz
OTE2Nzg5Ij42MDgxPC9rZXk+PC9mb3JlaWduLWtleXM+PHJlZi10eXBlIG5hbWU9IkpvdXJuYWwg
QXJ0aWNsZSI+MTc8L3JlZi10eXBlPjxjb250cmlidXRvcnM+PGF1dGhvcnM+PGF1dGhvcj5CZXJl
aywgSi4gUy48L2F1dGhvcj48YXV0aG9yPktlaG9lLCBTLiBULjwvYXV0aG9yPjxhdXRob3I+S3Vt
YXIsIEwuPC9hdXRob3I+PGF1dGhvcj5GcmllZGxhbmRlciwgTS48L2F1dGhvcj48L2F1dGhvcnM+
PC9jb250cmlidXRvcnM+PGF1dGgtYWRkcmVzcz5TdGFuZm9yZCBXb21lbiZhcG9zO3MgQ2FuY2Vy
IENlbnRlciwgU3RhbmZvcmQgQ2FuY2VyIEluc3RpdHV0ZSwgU3RhbmZvcmQgVW5pdmVyc2l0eSBT
Y2hvb2wgb2YgTWVkaWNpbmUsIFN0YW5mb3JkLCBDQSwgVVNBLiYjeEQ7SW5zdGl0dXRlIG9mIENh
bmNlciBhbmQgR2Vub21pY3MsIFVuaXZlcnNpdHkgb2YgQmlybWluZ2hhbSwgQmlybWluZ2hhbSwg
VUsuJiN4RDtEZXBhcnRtZW50IG9mIE1lZGljYWwgT25jb2xvZ3ksIEFsbCBJbmRpYSBJbnN0aXR1
dGUgb2YgTWVkaWNhbCBTY2llbmNlcywgTmV3IERlbGhpLCBJbmRpYS4mI3hEO1JveWFsIEhvc3Bp
dGFsIGZvciBXb21lbiwgUmFuZHdpY2ssIFN5ZG5leSwgTlNXLCBBdXN0cmFsaWEuJiN4RDtVbml2
ZXJzaXR5IG9mIE5ldyBTb3V0aCBXYWxlcyBDbGluaWNhbCBTY2hvb2wsIFN5ZG5leSwgTlNXLCBB
dXN0cmFsaWEuPC9hdXRoLWFkZHJlc3M+PHRpdGxlcz48dGl0bGU+Q2FuY2VyIG9mIHRoZSBvdmFy
eSwgZmFsbG9waWFuIHR1YmUsIGFuZCBwZXJpdG9uZXVtPC90aXRsZT48c2Vjb25kYXJ5LXRpdGxl
PkludCBKIEd5bmFlY29sIE9ic3RldDwvc2Vjb25kYXJ5LXRpdGxlPjwvdGl0bGVzPjxwZXJpb2Rp
Y2FsPjxmdWxsLXRpdGxlPkludCBKIEd5bmFlY29sIE9ic3RldDwvZnVsbC10aXRsZT48YWJici0x
PkludGVybmF0aW9uYWwgam91cm5hbCBvZiBneW5hZWNvbG9neSBhbmQgb2JzdGV0cmljczogdGhl
IG9mZmljaWFsIG9yZ2FuIG9mIHRoZSBJbnRlcm5hdGlvbmFsIEZlZGVyYXRpb24gb2YgR3luYWVj
b2xvZ3kgYW5kIE9ic3RldHJpY3M8L2FiYnItMT48L3BlcmlvZGljYWw+PHBhZ2VzPjU5LTc4PC9w
YWdlcz48dm9sdW1lPjE0MyBTdXBwbCAyPC92b2x1bWU+PGVkaXRpb24+MjAxOC8xMC8xMjwvZWRp
dGlvbj48a2V5d29yZHM+PGtleXdvcmQ+RmFsbG9waWFuIFR1YmUgTmVvcGxhc21zLypwYXRob2xv
Z3k8L2tleXdvcmQ+PGtleXdvcmQ+RmFsbG9waWFuIFR1YmVzL3BhdGhvbG9neTwva2V5d29yZD48
a2V5d29yZD5GZW1hbGU8L2tleXdvcmQ+PGtleXdvcmQ+SHVtYW5zPC9rZXl3b3JkPjxrZXl3b3Jk
Pkx5bXBoIE5vZGVzL3BhdGhvbG9neTwva2V5d29yZD48a2V5d29yZD5MeW1waGF0aWMgTWV0YXN0
YXNpczwva2V5d29yZD48a2V5d29yZD5OZW9wbGFzbSBTdGFnaW5nPC9rZXl3b3JkPjxrZXl3b3Jk
Pk92YXJpYW4gTmVvcGxhc21zLypwYXRob2xvZ3k8L2tleXdvcmQ+PGtleXdvcmQ+UGVyaXRvbmVh
bCBOZW9wbGFzbXMvKnBhdGhvbG9neTwva2V5d29yZD48a2V5d29yZD5QZXJpdG9uZXVtL3BhdGhv
bG9neTwva2V5d29yZD48a2V5d29yZD5Qcm9nbm9zaXM8L2tleXdvcmQ+PGtleXdvcmQ+UmV0cm9w
ZXJpdG9uZWFsIE5lb3BsYXNtcy8qcGF0aG9sb2d5PC9rZXl3b3JkPjxrZXl3b3JkPkNhbmNlciBz
dGFnaW5nPC9rZXl3b3JkPjxrZXl3b3JkPkNoZW1vdGhlcmFweTwva2V5d29yZD48a2V5d29yZD5G
SUdPIENhbmNlciBSZXBvcnQ8L2tleXdvcmQ+PGtleXdvcmQ+RmFsbG9waWFuIHR1YmU8L2tleXdv
cmQ+PGtleXdvcmQ+T3Zhcmlhbjwva2V5d29yZD48a2V5d29yZD5PdmFyeTwva2V5d29yZD48a2V5
d29yZD5QZXJpdG9uZXVtPC9rZXl3b3JkPjwva2V5d29yZHM+PGRhdGVzPjx5ZWFyPjIwMTg8L3ll
YXI+PHB1Yi1kYXRlcz48ZGF0ZT5PY3Q8L2RhdGU+PC9wdWItZGF0ZXM+PC9kYXRlcz48aXNibj4w
MDIwLTcyOTI8L2lzYm4+PGFjY2Vzc2lvbi1udW0+MzAzMDY1OTE8L2FjY2Vzc2lvbi1udW0+PHVy
bHM+PC91cmxzPjxlbGVjdHJvbmljLXJlc291cmNlLW51bT4xMC4xMDAyL2lqZ28uMTI2MTQ8L2Vs
ZWN0cm9uaWMtcmVzb3VyY2UtbnVtPjxyZW1vdGUtZGF0YWJhc2UtcHJvdmlkZXI+TkxNPC9yZW1v
dGUtZGF0YWJhc2UtcHJvdmlkZXI+PGxhbmd1YWdlPmVuZzwvbGFuZ3VhZ2U+PC9yZWNvcmQ+PC9D
aXRlPjwvRW5kTm90ZT5=
</w:fldData>
              </w:fldChar>
            </w:r>
            <w:r w:rsidRPr="008E6B2E">
              <w:rPr>
                <w:rFonts w:cstheme="minorHAnsi"/>
                <w:sz w:val="16"/>
                <w:szCs w:val="16"/>
              </w:rPr>
              <w:instrText xml:space="preserve"> ADDIN EN.CITE </w:instrText>
            </w:r>
            <w:r w:rsidRPr="008E6B2E">
              <w:rPr>
                <w:rFonts w:cstheme="minorHAnsi"/>
                <w:sz w:val="16"/>
                <w:szCs w:val="16"/>
              </w:rPr>
              <w:fldChar w:fldCharType="begin">
                <w:fldData xml:space="preserve">PEVuZE5vdGU+PENpdGU+PEF1dGhvcj5BbWluIE1CPC9BdXRob3I+PFllYXI+MjAxNzwvWWVhcj48
UmVjTnVtPjU1MjM8L1JlY051bT48RGlzcGxheVRleHQ+PHN0eWxlIGZhY2U9InN1cGVyc2NyaXB0
Ij4zLTY8L3N0eWxlPjwvRGlzcGxheVRleHQ+PHJlY29yZD48cmVjLW51bWJlcj41NTIzPC9yZWMt
bnVtYmVyPjxmb3JlaWduLWtleXM+PGtleSBhcHA9IkVOIiBkYi1pZD0idzU5MnphenNxdGZ2ZHhl
Mnc5c3h0cHQyZXh6dDV0MHdhMmZ4IiB0aW1lc3RhbXA9IjE2MDMxNTg2MDYiPjU1MjM8L2tleT48
L2ZvcmVpZ24ta2V5cz48cmVmLXR5cGUgbmFtZT0iRWRpdGVkIEJvb2siPjI4PC9yZWYtdHlwZT48
Y29udHJpYnV0b3JzPjxhdXRob3JzPjxhdXRob3I+QW1pbiBNQiwgPC9hdXRob3I+PGF1dGhvcj5F
ZGdlIFNCLCA8L2F1dGhvcj48YXV0aG9yPkdyZWVuZSBGTCw8L2F1dGhvcj48YXV0aG9yPkJ5cmQg
RFIsIDwvYXV0aG9yPjxhdXRob3I+QnJvb2tsYW5kIFJLLCA8L2F1dGhvcj48YXV0aG9yPldhc2hp
bmd0b24gTUssIDwvYXV0aG9yPjxhdXRob3I+R2Vyc2hlbndhbGQgSkUsIDwvYXV0aG9yPjxhdXRo
b3I+Q29tcHRvbiBDQywgPC9hdXRob3I+PGF1dGhvcj5IZXNzIEtSLCA8L2F1dGhvcj48YXV0aG9y
PlN1bGxpdmFuIERDLCA8L2F1dGhvcj48YXV0aG9yPkplc3N1cCBKTSwgPC9hdXRob3I+PGF1dGhv
cj5CcmllcmxleSBKRCwgPC9hdXRob3I+PGF1dGhvcj5HYXNwYXIgTEUsIDwvYXV0aG9yPjxhdXRo
b3I+U2NoaWxza3kgUkwsIDwvYXV0aG9yPjxhdXRob3I+QmFsY2ggQ00sIDwvYXV0aG9yPjxhdXRo
b3I+V2luY2hlc3RlciBEUCwgPC9hdXRob3I+PGF1dGhvcj5Bc2FyZSBFQSwgPC9hdXRob3I+PGF1
dGhvcj5NYWRlcmEgTSwgPC9hdXRob3I+PGF1dGhvcj5HcmVzcyBETSwgPC9hdXRob3I+PGF1dGhv
cj5NZXllciBMUiw8L2F1dGhvcj48L2F1dGhvcnM+PC9jb250cmlidXRvcnM+PHRpdGxlcz48dGl0
bGU+QUpDQyBDYW5jZXIgU3RhZ2luZyBNYW51YWwuIDh0aCBlZC48L3RpdGxlPjwvdGl0bGVzPjxk
YXRlcz48eWVhcj4yMDE3PC95ZWFyPjwvZGF0ZXM+PHB1Yi1sb2NhdGlvbj5OZXcgWW9yazwvcHVi
LWxvY2F0aW9uPjxwdWJsaXNoZXI+U3ByaW5nZXI8L3B1Ymxpc2hlcj48dXJscz48L3VybHM+PC9y
ZWNvcmQ+PC9DaXRlPjxDaXRlPjxBdXRob3I+QnJpZXJsZXkgSkQ8L0F1dGhvcj48WWVhcj4yMDE2
PC9ZZWFyPjxSZWNOdW0+NTg5MzwvUmVjTnVtPjxyZWNvcmQ+PHJlYy1udW1iZXI+NTg5MzwvcmVj
LW51bWJlcj48Zm9yZWlnbi1rZXlzPjxrZXkgYXBwPSJFTiIgZGItaWQ9Inc1OTJ6YXpzcXRmdmR4
ZTJ3OXN4dHB0MmV4enQ1dDB3YTJmeCIgdGltZXN0YW1wPSIxNjA4NjE0MjI2Ij41ODkzPC9rZXk+
PC9mb3JlaWduLWtleXM+PHJlZi10eXBlIG5hbWU9IkVkaXRlZCBCb29rIj4yODwvcmVmLXR5cGU+
PGNvbnRyaWJ1dG9ycz48YXV0aG9ycz48YXV0aG9yPkJyaWVybGV5IEpELCA8L2F1dGhvcj48YXV0
aG9yPkdvc3BvZGFyb3dpY3ogTUssIDwvYXV0aG9yPjxhdXRob3I+V2l0dGVraW5kIEMsPC9hdXRo
b3I+PC9hdXRob3JzPjxzZWNvbmRhcnktYXV0aG9ycz48YXV0aG9yPkJyaWVybGV5IEpELCA8L2F1
dGhvcj48YXV0aG9yPkdvc3BvZGFyb3dpY3ogTUssIDwvYXV0aG9yPjxhdXRob3I+V2l0dGVraW5k
IEMsPC9hdXRob3I+PC9zZWNvbmRhcnktYXV0aG9ycz48L2NvbnRyaWJ1dG9ycz48dGl0bGVzPjx0
aXRsZT5VbmlvbiBmb3IgSW50ZXJuYXRpb25hbCBDYW5jZXIgQ29udHJvbC4gVE5NIENsYXNzaWZp
Y2F0aW9uIG9mIE1hbGlnbmFudCBUdW1vdXJzLCA4dGggRWRpdGlvbjwvdGl0bGU+PGFsdC10aXRs
ZT5JbnRlcm5hdGlvbmFsIFVuaW9uIGFnYWluc3QgQ2FuY2VyPC9hbHQtdGl0bGU+PC90aXRsZXM+
PGRhdGVzPjx5ZWFyPjIwMTY8L3llYXI+PC9kYXRlcz48cHViLWxvY2F0aW9uPlVTQTwvcHViLWxv
Y2F0aW9uPjxwdWJsaXNoZXI+V2lsZXk8L3B1Ymxpc2hlcj48dXJscz48L3VybHM+PC9yZWNvcmQ+
PC9DaXRlPjxDaXRlPjxBdXRob3I+UHJhdCBKPC9BdXRob3I+PFllYXI+MjAxNDwvWWVhcj48UmVj
TnVtPjE3NDM8L1JlY051bT48cmVjb3JkPjxyZWMtbnVtYmVyPjE3NDM8L3JlYy1udW1iZXI+PGZv
cmVpZ24ta2V5cz48a2V5IGFwcD0iRU4iIGRiLWlkPSJ3NTkyemF6c3F0ZnZkeGUydzlzeHRwdDJl
eHp0NXQwd2EyZngiIHRpbWVzdGFtcD0iMCI+MTc0Mzwva2V5PjwvZm9yZWlnbi1rZXlzPjxyZWYt
dHlwZSBuYW1lPSJKb3VybmFsIEFydGljbGUiPjE3PC9yZWYtdHlwZT48Y29udHJpYnV0b3JzPjxh
dXRob3JzPjxhdXRob3I+UHJhdCBKLDwvYXV0aG9yPjxhdXRob3I+RklHTyBDb21taXR0ZWUgb24g
R3luZWNvbG9naWMgT25jb2xvZ3ksIDwvYXV0aG9yPjwvYXV0aG9ycz48L2NvbnRyaWJ1dG9ycz48
dGl0bGVzPjx0aXRsZT5TdGFnaW5nIGNsYXNzaWZpY2F0aW9uIGZvciBjYW5jZXIgb2YgdGhlIG92
YXJ5LCBmYWxsb3BpYW4gdHViZSwgYW5kIHBlcml0b25ldW08L3RpdGxlPjxzZWNvbmRhcnktdGl0
bGU+SW50IEogR3luYWVjb2wgT2JzdGV0Ljwvc2Vjb25kYXJ5LXRpdGxlPjwvdGl0bGVzPjxwYWdl
cz4xLTU8L3BhZ2VzPjx2b2x1bWU+MTI0PC92b2x1bWU+PGRhdGVzPjx5ZWFyPjIwMTQ8L3llYXI+
PC9kYXRlcz48dXJscz48L3VybHM+PC9yZWNvcmQ+PC9DaXRlPjxDaXRlPjxBdXRob3I+QmVyZWs8
L0F1dGhvcj48WWVhcj4yMDE4PC9ZZWFyPjxSZWNOdW0+NjA4MTwvUmVjTnVtPjxyZWNvcmQ+PHJl
Yy1udW1iZXI+NjA4MTwvcmVjLW51bWJlcj48Zm9yZWlnbi1rZXlzPjxrZXkgYXBwPSJFTiIgZGIt
aWQ9Inc1OTJ6YXpzcXRmdmR4ZTJ3OXN4dHB0MmV4enQ1dDB3YTJmeCIgdGltZXN0YW1wPSIxNjIz
OTE2Nzg5Ij42MDgxPC9rZXk+PC9mb3JlaWduLWtleXM+PHJlZi10eXBlIG5hbWU9IkpvdXJuYWwg
QXJ0aWNsZSI+MTc8L3JlZi10eXBlPjxjb250cmlidXRvcnM+PGF1dGhvcnM+PGF1dGhvcj5CZXJl
aywgSi4gUy48L2F1dGhvcj48YXV0aG9yPktlaG9lLCBTLiBULjwvYXV0aG9yPjxhdXRob3I+S3Vt
YXIsIEwuPC9hdXRob3I+PGF1dGhvcj5GcmllZGxhbmRlciwgTS48L2F1dGhvcj48L2F1dGhvcnM+
PC9jb250cmlidXRvcnM+PGF1dGgtYWRkcmVzcz5TdGFuZm9yZCBXb21lbiZhcG9zO3MgQ2FuY2Vy
IENlbnRlciwgU3RhbmZvcmQgQ2FuY2VyIEluc3RpdHV0ZSwgU3RhbmZvcmQgVW5pdmVyc2l0eSBT
Y2hvb2wgb2YgTWVkaWNpbmUsIFN0YW5mb3JkLCBDQSwgVVNBLiYjeEQ7SW5zdGl0dXRlIG9mIENh
bmNlciBhbmQgR2Vub21pY3MsIFVuaXZlcnNpdHkgb2YgQmlybWluZ2hhbSwgQmlybWluZ2hhbSwg
VUsuJiN4RDtEZXBhcnRtZW50IG9mIE1lZGljYWwgT25jb2xvZ3ksIEFsbCBJbmRpYSBJbnN0aXR1
dGUgb2YgTWVkaWNhbCBTY2llbmNlcywgTmV3IERlbGhpLCBJbmRpYS4mI3hEO1JveWFsIEhvc3Bp
dGFsIGZvciBXb21lbiwgUmFuZHdpY2ssIFN5ZG5leSwgTlNXLCBBdXN0cmFsaWEuJiN4RDtVbml2
ZXJzaXR5IG9mIE5ldyBTb3V0aCBXYWxlcyBDbGluaWNhbCBTY2hvb2wsIFN5ZG5leSwgTlNXLCBB
dXN0cmFsaWEuPC9hdXRoLWFkZHJlc3M+PHRpdGxlcz48dGl0bGU+Q2FuY2VyIG9mIHRoZSBvdmFy
eSwgZmFsbG9waWFuIHR1YmUsIGFuZCBwZXJpdG9uZXVtPC90aXRsZT48c2Vjb25kYXJ5LXRpdGxl
PkludCBKIEd5bmFlY29sIE9ic3RldDwvc2Vjb25kYXJ5LXRpdGxlPjwvdGl0bGVzPjxwZXJpb2Rp
Y2FsPjxmdWxsLXRpdGxlPkludCBKIEd5bmFlY29sIE9ic3RldDwvZnVsbC10aXRsZT48YWJici0x
PkludGVybmF0aW9uYWwgam91cm5hbCBvZiBneW5hZWNvbG9neSBhbmQgb2JzdGV0cmljczogdGhl
IG9mZmljaWFsIG9yZ2FuIG9mIHRoZSBJbnRlcm5hdGlvbmFsIEZlZGVyYXRpb24gb2YgR3luYWVj
b2xvZ3kgYW5kIE9ic3RldHJpY3M8L2FiYnItMT48L3BlcmlvZGljYWw+PHBhZ2VzPjU5LTc4PC9w
YWdlcz48dm9sdW1lPjE0MyBTdXBwbCAyPC92b2x1bWU+PGVkaXRpb24+MjAxOC8xMC8xMjwvZWRp
dGlvbj48a2V5d29yZHM+PGtleXdvcmQ+RmFsbG9waWFuIFR1YmUgTmVvcGxhc21zLypwYXRob2xv
Z3k8L2tleXdvcmQ+PGtleXdvcmQ+RmFsbG9waWFuIFR1YmVzL3BhdGhvbG9neTwva2V5d29yZD48
a2V5d29yZD5GZW1hbGU8L2tleXdvcmQ+PGtleXdvcmQ+SHVtYW5zPC9rZXl3b3JkPjxrZXl3b3Jk
Pkx5bXBoIE5vZGVzL3BhdGhvbG9neTwva2V5d29yZD48a2V5d29yZD5MeW1waGF0aWMgTWV0YXN0
YXNpczwva2V5d29yZD48a2V5d29yZD5OZW9wbGFzbSBTdGFnaW5nPC9rZXl3b3JkPjxrZXl3b3Jk
Pk92YXJpYW4gTmVvcGxhc21zLypwYXRob2xvZ3k8L2tleXdvcmQ+PGtleXdvcmQ+UGVyaXRvbmVh
bCBOZW9wbGFzbXMvKnBhdGhvbG9neTwva2V5d29yZD48a2V5d29yZD5QZXJpdG9uZXVtL3BhdGhv
bG9neTwva2V5d29yZD48a2V5d29yZD5Qcm9nbm9zaXM8L2tleXdvcmQ+PGtleXdvcmQ+UmV0cm9w
ZXJpdG9uZWFsIE5lb3BsYXNtcy8qcGF0aG9sb2d5PC9rZXl3b3JkPjxrZXl3b3JkPkNhbmNlciBz
dGFnaW5nPC9rZXl3b3JkPjxrZXl3b3JkPkNoZW1vdGhlcmFweTwva2V5d29yZD48a2V5d29yZD5G
SUdPIENhbmNlciBSZXBvcnQ8L2tleXdvcmQ+PGtleXdvcmQ+RmFsbG9waWFuIHR1YmU8L2tleXdv
cmQ+PGtleXdvcmQ+T3Zhcmlhbjwva2V5d29yZD48a2V5d29yZD5PdmFyeTwva2V5d29yZD48a2V5
d29yZD5QZXJpdG9uZXVtPC9rZXl3b3JkPjwva2V5d29yZHM+PGRhdGVzPjx5ZWFyPjIwMTg8L3ll
YXI+PHB1Yi1kYXRlcz48ZGF0ZT5PY3Q8L2RhdGU+PC9wdWItZGF0ZXM+PC9kYXRlcz48aXNibj4w
MDIwLTcyOTI8L2lzYm4+PGFjY2Vzc2lvbi1udW0+MzAzMDY1OTE8L2FjY2Vzc2lvbi1udW0+PHVy
bHM+PC91cmxzPjxlbGVjdHJvbmljLXJlc291cmNlLW51bT4xMC4xMDAyL2lqZ28uMTI2MTQ8L2Vs
ZWN0cm9uaWMtcmVzb3VyY2UtbnVtPjxyZW1vdGUtZGF0YWJhc2UtcHJvdmlkZXI+TkxNPC9yZW1v
dGUtZGF0YWJhc2UtcHJvdmlkZXI+PGxhbmd1YWdlPmVuZzwvbGFuZ3VhZ2U+PC9yZWNvcmQ+PC9D
aXRlPjwvRW5kTm90ZT5=
</w:fldData>
              </w:fldChar>
            </w:r>
            <w:r w:rsidRPr="008E6B2E">
              <w:rPr>
                <w:rFonts w:cstheme="minorHAnsi"/>
                <w:sz w:val="16"/>
                <w:szCs w:val="16"/>
              </w:rPr>
              <w:instrText xml:space="preserve"> ADDIN EN.CITE.DATA </w:instrText>
            </w:r>
            <w:r w:rsidRPr="008E6B2E">
              <w:rPr>
                <w:rFonts w:cstheme="minorHAnsi"/>
                <w:sz w:val="16"/>
                <w:szCs w:val="16"/>
              </w:rPr>
            </w:r>
            <w:r w:rsidRPr="008E6B2E">
              <w:rPr>
                <w:rFonts w:cstheme="minorHAnsi"/>
                <w:sz w:val="16"/>
                <w:szCs w:val="16"/>
              </w:rPr>
              <w:fldChar w:fldCharType="end"/>
            </w:r>
            <w:r w:rsidRPr="008E6B2E">
              <w:rPr>
                <w:rFonts w:cstheme="minorHAnsi"/>
                <w:sz w:val="16"/>
                <w:szCs w:val="16"/>
              </w:rPr>
            </w:r>
            <w:r w:rsidRPr="008E6B2E">
              <w:rPr>
                <w:rFonts w:cstheme="minorHAnsi"/>
                <w:sz w:val="16"/>
                <w:szCs w:val="16"/>
              </w:rPr>
              <w:fldChar w:fldCharType="separate"/>
            </w:r>
            <w:r w:rsidRPr="008E6B2E">
              <w:rPr>
                <w:rFonts w:cstheme="minorHAnsi"/>
                <w:noProof/>
                <w:sz w:val="16"/>
                <w:szCs w:val="16"/>
                <w:vertAlign w:val="superscript"/>
              </w:rPr>
              <w:t>3-6</w:t>
            </w:r>
            <w:r w:rsidRPr="008E6B2E">
              <w:rPr>
                <w:rFonts w:cstheme="minorHAnsi"/>
                <w:sz w:val="16"/>
                <w:szCs w:val="16"/>
              </w:rPr>
              <w:fldChar w:fldCharType="end"/>
            </w:r>
          </w:p>
          <w:p w14:paraId="4B218E83" w14:textId="77777777" w:rsidR="008E6B2E" w:rsidRPr="008E6B2E" w:rsidRDefault="008E6B2E" w:rsidP="008E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16"/>
                <w:szCs w:val="16"/>
              </w:rPr>
            </w:pPr>
          </w:p>
          <w:p w14:paraId="61651A45" w14:textId="633E2F53" w:rsidR="008E6B2E" w:rsidRPr="008E6B2E" w:rsidRDefault="008E6B2E" w:rsidP="008E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16"/>
                <w:szCs w:val="16"/>
              </w:rPr>
            </w:pPr>
            <w:r w:rsidRPr="008E6B2E">
              <w:rPr>
                <w:rFonts w:cstheme="minorHAnsi"/>
                <w:sz w:val="16"/>
                <w:szCs w:val="16"/>
                <w:vertAlign w:val="superscript"/>
                <w:lang w:eastAsia="en-AU"/>
              </w:rPr>
              <w:t xml:space="preserve"> </w:t>
            </w:r>
            <w:r w:rsidRPr="008E6B2E">
              <w:rPr>
                <w:rFonts w:cstheme="minorHAnsi"/>
                <w:sz w:val="16"/>
                <w:szCs w:val="16"/>
              </w:rPr>
              <w:t>All ovarian carcinomas and borderline tumours, as well as carcinomas of the fallopian tube and peritoneum should be staged.</w:t>
            </w:r>
            <w:r w:rsidRPr="008E6B2E">
              <w:rPr>
                <w:rFonts w:cstheme="minorHAnsi"/>
                <w:sz w:val="16"/>
                <w:szCs w:val="16"/>
              </w:rPr>
              <w:fldChar w:fldCharType="begin">
                <w:fldData xml:space="preserve">PEVuZE5vdGU+PENpdGU+PEF1dGhvcj5QcmF0IEo8L0F1dGhvcj48WWVhcj4yMDE0PC9ZZWFyPjxS
ZWNOdW0+MTc0MzwvUmVjTnVtPjxEaXNwbGF5VGV4dD48c3R5bGUgZmFjZT0ic3VwZXJzY3JpcHQi
PjUsNjwvc3R5bGU+PC9EaXNwbGF5VGV4dD48cmVjb3JkPjxyZWMtbnVtYmVyPjE3NDM8L3JlYy1u
dW1iZXI+PGZvcmVpZ24ta2V5cz48a2V5IGFwcD0iRU4iIGRiLWlkPSJ3NTkyemF6c3F0ZnZkeGUy
dzlzeHRwdDJleHp0NXQwd2EyZngiIHRpbWVzdGFtcD0iMCI+MTc0Mzwva2V5PjwvZm9yZWlnbi1r
ZXlzPjxyZWYtdHlwZSBuYW1lPSJKb3VybmFsIEFydGljbGUiPjE3PC9yZWYtdHlwZT48Y29udHJp
YnV0b3JzPjxhdXRob3JzPjxhdXRob3I+UHJhdCBKLDwvYXV0aG9yPjxhdXRob3I+RklHTyBDb21t
aXR0ZWUgb24gR3luZWNvbG9naWMgT25jb2xvZ3ksIDwvYXV0aG9yPjwvYXV0aG9ycz48L2NvbnRy
aWJ1dG9ycz48dGl0bGVzPjx0aXRsZT5TdGFnaW5nIGNsYXNzaWZpY2F0aW9uIGZvciBjYW5jZXIg
b2YgdGhlIG92YXJ5LCBmYWxsb3BpYW4gdHViZSwgYW5kIHBlcml0b25ldW08L3RpdGxlPjxzZWNv
bmRhcnktdGl0bGU+SW50IEogR3luYWVjb2wgT2JzdGV0Ljwvc2Vjb25kYXJ5LXRpdGxlPjwvdGl0
bGVzPjxwYWdlcz4xLTU8L3BhZ2VzPjx2b2x1bWU+MTI0PC92b2x1bWU+PGRhdGVzPjx5ZWFyPjIw
MTQ8L3llYXI+PC9kYXRlcz48dXJscz48L3VybHM+PC9yZWNvcmQ+PC9DaXRlPjxDaXRlPjxBdXRo
b3I+QmVyZWs8L0F1dGhvcj48WWVhcj4yMDE4PC9ZZWFyPjxSZWNOdW0+NjA4MTwvUmVjTnVtPjxy
ZWNvcmQ+PHJlYy1udW1iZXI+NjA4MTwvcmVjLW51bWJlcj48Zm9yZWlnbi1rZXlzPjxrZXkgYXBw
PSJFTiIgZGItaWQ9Inc1OTJ6YXpzcXRmdmR4ZTJ3OXN4dHB0MmV4enQ1dDB3YTJmeCIgdGltZXN0
YW1wPSIxNjIzOTE2Nzg5Ij42MDgxPC9rZXk+PC9mb3JlaWduLWtleXM+PHJlZi10eXBlIG5hbWU9
IkpvdXJuYWwgQXJ0aWNsZSI+MTc8L3JlZi10eXBlPjxjb250cmlidXRvcnM+PGF1dGhvcnM+PGF1
dGhvcj5CZXJlaywgSi4gUy48L2F1dGhvcj48YXV0aG9yPktlaG9lLCBTLiBULjwvYXV0aG9yPjxh
dXRob3I+S3VtYXIsIEwuPC9hdXRob3I+PGF1dGhvcj5GcmllZGxhbmRlciwgTS48L2F1dGhvcj48
L2F1dGhvcnM+PC9jb250cmlidXRvcnM+PGF1dGgtYWRkcmVzcz5TdGFuZm9yZCBXb21lbiZhcG9z
O3MgQ2FuY2VyIENlbnRlciwgU3RhbmZvcmQgQ2FuY2VyIEluc3RpdHV0ZSwgU3RhbmZvcmQgVW5p
dmVyc2l0eSBTY2hvb2wgb2YgTWVkaWNpbmUsIFN0YW5mb3JkLCBDQSwgVVNBLiYjeEQ7SW5zdGl0
dXRlIG9mIENhbmNlciBhbmQgR2Vub21pY3MsIFVuaXZlcnNpdHkgb2YgQmlybWluZ2hhbSwgQmly
bWluZ2hhbSwgVUsuJiN4RDtEZXBhcnRtZW50IG9mIE1lZGljYWwgT25jb2xvZ3ksIEFsbCBJbmRp
YSBJbnN0aXR1dGUgb2YgTWVkaWNhbCBTY2llbmNlcywgTmV3IERlbGhpLCBJbmRpYS4mI3hEO1Jv
eWFsIEhvc3BpdGFsIGZvciBXb21lbiwgUmFuZHdpY2ssIFN5ZG5leSwgTlNXLCBBdXN0cmFsaWEu
JiN4RDtVbml2ZXJzaXR5IG9mIE5ldyBTb3V0aCBXYWxlcyBDbGluaWNhbCBTY2hvb2wsIFN5ZG5l
eSwgTlNXLCBBdXN0cmFsaWEuPC9hdXRoLWFkZHJlc3M+PHRpdGxlcz48dGl0bGU+Q2FuY2VyIG9m
IHRoZSBvdmFyeSwgZmFsbG9waWFuIHR1YmUsIGFuZCBwZXJpdG9uZXVtPC90aXRsZT48c2Vjb25k
YXJ5LXRpdGxlPkludCBKIEd5bmFlY29sIE9ic3RldDwvc2Vjb25kYXJ5LXRpdGxlPjwvdGl0bGVz
PjxwZXJpb2RpY2FsPjxmdWxsLXRpdGxlPkludCBKIEd5bmFlY29sIE9ic3RldDwvZnVsbC10aXRs
ZT48YWJici0xPkludGVybmF0aW9uYWwgam91cm5hbCBvZiBneW5hZWNvbG9neSBhbmQgb2JzdGV0
cmljczogdGhlIG9mZmljaWFsIG9yZ2FuIG9mIHRoZSBJbnRlcm5hdGlvbmFsIEZlZGVyYXRpb24g
b2YgR3luYWVjb2xvZ3kgYW5kIE9ic3RldHJpY3M8L2FiYnItMT48L3BlcmlvZGljYWw+PHBhZ2Vz
PjU5LTc4PC9wYWdlcz48dm9sdW1lPjE0MyBTdXBwbCAyPC92b2x1bWU+PGVkaXRpb24+MjAxOC8x
MC8xMjwvZWRpdGlvbj48a2V5d29yZHM+PGtleXdvcmQ+RmFsbG9waWFuIFR1YmUgTmVvcGxhc21z
LypwYXRob2xvZ3k8L2tleXdvcmQ+PGtleXdvcmQ+RmFsbG9waWFuIFR1YmVzL3BhdGhvbG9neTwv
a2V5d29yZD48a2V5d29yZD5GZW1hbGU8L2tleXdvcmQ+PGtleXdvcmQ+SHVtYW5zPC9rZXl3b3Jk
PjxrZXl3b3JkPkx5bXBoIE5vZGVzL3BhdGhvbG9neTwva2V5d29yZD48a2V5d29yZD5MeW1waGF0
aWMgTWV0YXN0YXNpczwva2V5d29yZD48a2V5d29yZD5OZW9wbGFzbSBTdGFnaW5nPC9rZXl3b3Jk
PjxrZXl3b3JkPk92YXJpYW4gTmVvcGxhc21zLypwYXRob2xvZ3k8L2tleXdvcmQ+PGtleXdvcmQ+
UGVyaXRvbmVhbCBOZW9wbGFzbXMvKnBhdGhvbG9neTwva2V5d29yZD48a2V5d29yZD5QZXJpdG9u
ZXVtL3BhdGhvbG9neTwva2V5d29yZD48a2V5d29yZD5Qcm9nbm9zaXM8L2tleXdvcmQ+PGtleXdv
cmQ+UmV0cm9wZXJpdG9uZWFsIE5lb3BsYXNtcy8qcGF0aG9sb2d5PC9rZXl3b3JkPjxrZXl3b3Jk
PkNhbmNlciBzdGFnaW5nPC9rZXl3b3JkPjxrZXl3b3JkPkNoZW1vdGhlcmFweTwva2V5d29yZD48
a2V5d29yZD5GSUdPIENhbmNlciBSZXBvcnQ8L2tleXdvcmQ+PGtleXdvcmQ+RmFsbG9waWFuIHR1
YmU8L2tleXdvcmQ+PGtleXdvcmQ+T3Zhcmlhbjwva2V5d29yZD48a2V5d29yZD5PdmFyeTwva2V5
d29yZD48a2V5d29yZD5QZXJpdG9uZXVtPC9rZXl3b3JkPjwva2V5d29yZHM+PGRhdGVzPjx5ZWFy
PjIwMTg8L3llYXI+PHB1Yi1kYXRlcz48ZGF0ZT5PY3Q8L2RhdGU+PC9wdWItZGF0ZXM+PC9kYXRl
cz48aXNibj4wMDIwLTcyOTI8L2lzYm4+PGFjY2Vzc2lvbi1udW0+MzAzMDY1OTE8L2FjY2Vzc2lv
bi1udW0+PHVybHM+PC91cmxzPjxlbGVjdHJvbmljLXJlc291cmNlLW51bT4xMC4xMDAyL2lqZ28u
MTI2MTQ8L2VsZWN0cm9uaWMtcmVzb3VyY2UtbnVtPjxyZW1vdGUtZGF0YWJhc2UtcHJvdmlkZXI+
TkxNPC9yZW1vdGUtZGF0YWJhc2UtcHJvdmlkZXI+PGxhbmd1YWdlPmVuZzwvbGFuZ3VhZ2U+PC9y
ZWNvcmQ+PC9DaXRlPjwvRW5kTm90ZT4A
</w:fldData>
              </w:fldChar>
            </w:r>
            <w:r w:rsidRPr="008E6B2E">
              <w:rPr>
                <w:rFonts w:cstheme="minorHAnsi"/>
                <w:sz w:val="16"/>
                <w:szCs w:val="16"/>
              </w:rPr>
              <w:instrText xml:space="preserve"> ADDIN EN.CITE </w:instrText>
            </w:r>
            <w:r w:rsidRPr="008E6B2E">
              <w:rPr>
                <w:rFonts w:cstheme="minorHAnsi"/>
                <w:sz w:val="16"/>
                <w:szCs w:val="16"/>
              </w:rPr>
              <w:fldChar w:fldCharType="begin">
                <w:fldData xml:space="preserve">PEVuZE5vdGU+PENpdGU+PEF1dGhvcj5QcmF0IEo8L0F1dGhvcj48WWVhcj4yMDE0PC9ZZWFyPjxS
ZWNOdW0+MTc0MzwvUmVjTnVtPjxEaXNwbGF5VGV4dD48c3R5bGUgZmFjZT0ic3VwZXJzY3JpcHQi
PjUsNjwvc3R5bGU+PC9EaXNwbGF5VGV4dD48cmVjb3JkPjxyZWMtbnVtYmVyPjE3NDM8L3JlYy1u
dW1iZXI+PGZvcmVpZ24ta2V5cz48a2V5IGFwcD0iRU4iIGRiLWlkPSJ3NTkyemF6c3F0ZnZkeGUy
dzlzeHRwdDJleHp0NXQwd2EyZngiIHRpbWVzdGFtcD0iMCI+MTc0Mzwva2V5PjwvZm9yZWlnbi1r
ZXlzPjxyZWYtdHlwZSBuYW1lPSJKb3VybmFsIEFydGljbGUiPjE3PC9yZWYtdHlwZT48Y29udHJp
YnV0b3JzPjxhdXRob3JzPjxhdXRob3I+UHJhdCBKLDwvYXV0aG9yPjxhdXRob3I+RklHTyBDb21t
aXR0ZWUgb24gR3luZWNvbG9naWMgT25jb2xvZ3ksIDwvYXV0aG9yPjwvYXV0aG9ycz48L2NvbnRy
aWJ1dG9ycz48dGl0bGVzPjx0aXRsZT5TdGFnaW5nIGNsYXNzaWZpY2F0aW9uIGZvciBjYW5jZXIg
b2YgdGhlIG92YXJ5LCBmYWxsb3BpYW4gdHViZSwgYW5kIHBlcml0b25ldW08L3RpdGxlPjxzZWNv
bmRhcnktdGl0bGU+SW50IEogR3luYWVjb2wgT2JzdGV0Ljwvc2Vjb25kYXJ5LXRpdGxlPjwvdGl0
bGVzPjxwYWdlcz4xLTU8L3BhZ2VzPjx2b2x1bWU+MTI0PC92b2x1bWU+PGRhdGVzPjx5ZWFyPjIw
MTQ8L3llYXI+PC9kYXRlcz48dXJscz48L3VybHM+PC9yZWNvcmQ+PC9DaXRlPjxDaXRlPjxBdXRo
b3I+QmVyZWs8L0F1dGhvcj48WWVhcj4yMDE4PC9ZZWFyPjxSZWNOdW0+NjA4MTwvUmVjTnVtPjxy
ZWNvcmQ+PHJlYy1udW1iZXI+NjA4MTwvcmVjLW51bWJlcj48Zm9yZWlnbi1rZXlzPjxrZXkgYXBw
PSJFTiIgZGItaWQ9Inc1OTJ6YXpzcXRmdmR4ZTJ3OXN4dHB0MmV4enQ1dDB3YTJmeCIgdGltZXN0
YW1wPSIxNjIzOTE2Nzg5Ij42MDgxPC9rZXk+PC9mb3JlaWduLWtleXM+PHJlZi10eXBlIG5hbWU9
IkpvdXJuYWwgQXJ0aWNsZSI+MTc8L3JlZi10eXBlPjxjb250cmlidXRvcnM+PGF1dGhvcnM+PGF1
dGhvcj5CZXJlaywgSi4gUy48L2F1dGhvcj48YXV0aG9yPktlaG9lLCBTLiBULjwvYXV0aG9yPjxh
dXRob3I+S3VtYXIsIEwuPC9hdXRob3I+PGF1dGhvcj5GcmllZGxhbmRlciwgTS48L2F1dGhvcj48
L2F1dGhvcnM+PC9jb250cmlidXRvcnM+PGF1dGgtYWRkcmVzcz5TdGFuZm9yZCBXb21lbiZhcG9z
O3MgQ2FuY2VyIENlbnRlciwgU3RhbmZvcmQgQ2FuY2VyIEluc3RpdHV0ZSwgU3RhbmZvcmQgVW5p
dmVyc2l0eSBTY2hvb2wgb2YgTWVkaWNpbmUsIFN0YW5mb3JkLCBDQSwgVVNBLiYjeEQ7SW5zdGl0
dXRlIG9mIENhbmNlciBhbmQgR2Vub21pY3MsIFVuaXZlcnNpdHkgb2YgQmlybWluZ2hhbSwgQmly
bWluZ2hhbSwgVUsuJiN4RDtEZXBhcnRtZW50IG9mIE1lZGljYWwgT25jb2xvZ3ksIEFsbCBJbmRp
YSBJbnN0aXR1dGUgb2YgTWVkaWNhbCBTY2llbmNlcywgTmV3IERlbGhpLCBJbmRpYS4mI3hEO1Jv
eWFsIEhvc3BpdGFsIGZvciBXb21lbiwgUmFuZHdpY2ssIFN5ZG5leSwgTlNXLCBBdXN0cmFsaWEu
JiN4RDtVbml2ZXJzaXR5IG9mIE5ldyBTb3V0aCBXYWxlcyBDbGluaWNhbCBTY2hvb2wsIFN5ZG5l
eSwgTlNXLCBBdXN0cmFsaWEuPC9hdXRoLWFkZHJlc3M+PHRpdGxlcz48dGl0bGU+Q2FuY2VyIG9m
IHRoZSBvdmFyeSwgZmFsbG9waWFuIHR1YmUsIGFuZCBwZXJpdG9uZXVtPC90aXRsZT48c2Vjb25k
YXJ5LXRpdGxlPkludCBKIEd5bmFlY29sIE9ic3RldDwvc2Vjb25kYXJ5LXRpdGxlPjwvdGl0bGVz
PjxwZXJpb2RpY2FsPjxmdWxsLXRpdGxlPkludCBKIEd5bmFlY29sIE9ic3RldDwvZnVsbC10aXRs
ZT48YWJici0xPkludGVybmF0aW9uYWwgam91cm5hbCBvZiBneW5hZWNvbG9neSBhbmQgb2JzdGV0
cmljczogdGhlIG9mZmljaWFsIG9yZ2FuIG9mIHRoZSBJbnRlcm5hdGlvbmFsIEZlZGVyYXRpb24g
b2YgR3luYWVjb2xvZ3kgYW5kIE9ic3RldHJpY3M8L2FiYnItMT48L3BlcmlvZGljYWw+PHBhZ2Vz
PjU5LTc4PC9wYWdlcz48dm9sdW1lPjE0MyBTdXBwbCAyPC92b2x1bWU+PGVkaXRpb24+MjAxOC8x
MC8xMjwvZWRpdGlvbj48a2V5d29yZHM+PGtleXdvcmQ+RmFsbG9waWFuIFR1YmUgTmVvcGxhc21z
LypwYXRob2xvZ3k8L2tleXdvcmQ+PGtleXdvcmQ+RmFsbG9waWFuIFR1YmVzL3BhdGhvbG9neTwv
a2V5d29yZD48a2V5d29yZD5GZW1hbGU8L2tleXdvcmQ+PGtleXdvcmQ+SHVtYW5zPC9rZXl3b3Jk
PjxrZXl3b3JkPkx5bXBoIE5vZGVzL3BhdGhvbG9neTwva2V5d29yZD48a2V5d29yZD5MeW1waGF0
aWMgTWV0YXN0YXNpczwva2V5d29yZD48a2V5d29yZD5OZW9wbGFzbSBTdGFnaW5nPC9rZXl3b3Jk
PjxrZXl3b3JkPk92YXJpYW4gTmVvcGxhc21zLypwYXRob2xvZ3k8L2tleXdvcmQ+PGtleXdvcmQ+
UGVyaXRvbmVhbCBOZW9wbGFzbXMvKnBhdGhvbG9neTwva2V5d29yZD48a2V5d29yZD5QZXJpdG9u
ZXVtL3BhdGhvbG9neTwva2V5d29yZD48a2V5d29yZD5Qcm9nbm9zaXM8L2tleXdvcmQ+PGtleXdv
cmQ+UmV0cm9wZXJpdG9uZWFsIE5lb3BsYXNtcy8qcGF0aG9sb2d5PC9rZXl3b3JkPjxrZXl3b3Jk
PkNhbmNlciBzdGFnaW5nPC9rZXl3b3JkPjxrZXl3b3JkPkNoZW1vdGhlcmFweTwva2V5d29yZD48
a2V5d29yZD5GSUdPIENhbmNlciBSZXBvcnQ8L2tleXdvcmQ+PGtleXdvcmQ+RmFsbG9waWFuIHR1
YmU8L2tleXdvcmQ+PGtleXdvcmQ+T3Zhcmlhbjwva2V5d29yZD48a2V5d29yZD5PdmFyeTwva2V5
d29yZD48a2V5d29yZD5QZXJpdG9uZXVtPC9rZXl3b3JkPjwva2V5d29yZHM+PGRhdGVzPjx5ZWFy
PjIwMTg8L3llYXI+PHB1Yi1kYXRlcz48ZGF0ZT5PY3Q8L2RhdGU+PC9wdWItZGF0ZXM+PC9kYXRl
cz48aXNibj4wMDIwLTcyOTI8L2lzYm4+PGFjY2Vzc2lvbi1udW0+MzAzMDY1OTE8L2FjY2Vzc2lv
bi1udW0+PHVybHM+PC91cmxzPjxlbGVjdHJvbmljLXJlc291cmNlLW51bT4xMC4xMDAyL2lqZ28u
MTI2MTQ8L2VsZWN0cm9uaWMtcmVzb3VyY2UtbnVtPjxyZW1vdGUtZGF0YWJhc2UtcHJvdmlkZXI+
TkxNPC9yZW1vdGUtZGF0YWJhc2UtcHJvdmlkZXI+PGxhbmd1YWdlPmVuZzwvbGFuZ3VhZ2U+PC9y
ZWNvcmQ+PC9DaXRlPjwvRW5kTm90ZT4A
</w:fldData>
              </w:fldChar>
            </w:r>
            <w:r w:rsidRPr="008E6B2E">
              <w:rPr>
                <w:rFonts w:cstheme="minorHAnsi"/>
                <w:sz w:val="16"/>
                <w:szCs w:val="16"/>
              </w:rPr>
              <w:instrText xml:space="preserve"> ADDIN EN.CITE.DATA </w:instrText>
            </w:r>
            <w:r w:rsidRPr="008E6B2E">
              <w:rPr>
                <w:rFonts w:cstheme="minorHAnsi"/>
                <w:sz w:val="16"/>
                <w:szCs w:val="16"/>
              </w:rPr>
            </w:r>
            <w:r w:rsidRPr="008E6B2E">
              <w:rPr>
                <w:rFonts w:cstheme="minorHAnsi"/>
                <w:sz w:val="16"/>
                <w:szCs w:val="16"/>
              </w:rPr>
              <w:fldChar w:fldCharType="end"/>
            </w:r>
            <w:r w:rsidRPr="008E6B2E">
              <w:rPr>
                <w:rFonts w:cstheme="minorHAnsi"/>
                <w:sz w:val="16"/>
                <w:szCs w:val="16"/>
              </w:rPr>
            </w:r>
            <w:r w:rsidRPr="008E6B2E">
              <w:rPr>
                <w:rFonts w:cstheme="minorHAnsi"/>
                <w:sz w:val="16"/>
                <w:szCs w:val="16"/>
              </w:rPr>
              <w:fldChar w:fldCharType="separate"/>
            </w:r>
            <w:r w:rsidRPr="008E6B2E">
              <w:rPr>
                <w:rFonts w:cstheme="minorHAnsi"/>
                <w:noProof/>
                <w:sz w:val="16"/>
                <w:szCs w:val="16"/>
                <w:vertAlign w:val="superscript"/>
              </w:rPr>
              <w:t>5,6</w:t>
            </w:r>
            <w:r w:rsidRPr="008E6B2E">
              <w:rPr>
                <w:rFonts w:cstheme="minorHAnsi"/>
                <w:sz w:val="16"/>
                <w:szCs w:val="16"/>
              </w:rPr>
              <w:fldChar w:fldCharType="end"/>
            </w:r>
            <w:r w:rsidRPr="008E6B2E">
              <w:rPr>
                <w:rFonts w:cstheme="minorHAnsi"/>
                <w:sz w:val="16"/>
                <w:szCs w:val="16"/>
              </w:rPr>
              <w:t xml:space="preserve"> The latest version of either FIGO</w:t>
            </w:r>
            <w:r w:rsidRPr="008E6B2E">
              <w:rPr>
                <w:rFonts w:cstheme="minorHAnsi"/>
                <w:sz w:val="16"/>
                <w:szCs w:val="16"/>
              </w:rPr>
              <w:fldChar w:fldCharType="begin">
                <w:fldData xml:space="preserve">PEVuZE5vdGU+PENpdGU+PEF1dGhvcj5CZXJlazwvQXV0aG9yPjxZZWFyPjIwMTg8L1llYXI+PFJl
Y051bT42MDgxPC9SZWNOdW0+PERpc3BsYXlUZXh0PjxzdHlsZSBmYWNlPSJzdXBlcnNjcmlwdCI+
NSw2PC9zdHlsZT48L0Rpc3BsYXlUZXh0PjxyZWNvcmQ+PHJlYy1udW1iZXI+NjA4MTwvcmVjLW51
bWJlcj48Zm9yZWlnbi1rZXlzPjxrZXkgYXBwPSJFTiIgZGItaWQ9Inc1OTJ6YXpzcXRmdmR4ZTJ3
OXN4dHB0MmV4enQ1dDB3YTJmeCIgdGltZXN0YW1wPSIxNjIzOTE2Nzg5Ij42MDgxPC9rZXk+PC9m
b3JlaWduLWtleXM+PHJlZi10eXBlIG5hbWU9IkpvdXJuYWwgQXJ0aWNsZSI+MTc8L3JlZi10eXBl
Pjxjb250cmlidXRvcnM+PGF1dGhvcnM+PGF1dGhvcj5CZXJlaywgSi4gUy48L2F1dGhvcj48YXV0
aG9yPktlaG9lLCBTLiBULjwvYXV0aG9yPjxhdXRob3I+S3VtYXIsIEwuPC9hdXRob3I+PGF1dGhv
cj5GcmllZGxhbmRlciwgTS48L2F1dGhvcj48L2F1dGhvcnM+PC9jb250cmlidXRvcnM+PGF1dGgt
YWRkcmVzcz5TdGFuZm9yZCBXb21lbiZhcG9zO3MgQ2FuY2VyIENlbnRlciwgU3RhbmZvcmQgQ2Fu
Y2VyIEluc3RpdHV0ZSwgU3RhbmZvcmQgVW5pdmVyc2l0eSBTY2hvb2wgb2YgTWVkaWNpbmUsIFN0
YW5mb3JkLCBDQSwgVVNBLiYjeEQ7SW5zdGl0dXRlIG9mIENhbmNlciBhbmQgR2Vub21pY3MsIFVu
aXZlcnNpdHkgb2YgQmlybWluZ2hhbSwgQmlybWluZ2hhbSwgVUsuJiN4RDtEZXBhcnRtZW50IG9m
IE1lZGljYWwgT25jb2xvZ3ksIEFsbCBJbmRpYSBJbnN0aXR1dGUgb2YgTWVkaWNhbCBTY2llbmNl
cywgTmV3IERlbGhpLCBJbmRpYS4mI3hEO1JveWFsIEhvc3BpdGFsIGZvciBXb21lbiwgUmFuZHdp
Y2ssIFN5ZG5leSwgTlNXLCBBdXN0cmFsaWEuJiN4RDtVbml2ZXJzaXR5IG9mIE5ldyBTb3V0aCBX
YWxlcyBDbGluaWNhbCBTY2hvb2wsIFN5ZG5leSwgTlNXLCBBdXN0cmFsaWEuPC9hdXRoLWFkZHJl
c3M+PHRpdGxlcz48dGl0bGU+Q2FuY2VyIG9mIHRoZSBvdmFyeSwgZmFsbG9waWFuIHR1YmUsIGFu
ZCBwZXJpdG9uZXVtPC90aXRsZT48c2Vjb25kYXJ5LXRpdGxlPkludCBKIEd5bmFlY29sIE9ic3Rl
dDwvc2Vjb25kYXJ5LXRpdGxlPjwvdGl0bGVzPjxwZXJpb2RpY2FsPjxmdWxsLXRpdGxlPkludCBK
IEd5bmFlY29sIE9ic3RldDwvZnVsbC10aXRsZT48YWJici0xPkludGVybmF0aW9uYWwgam91cm5h
bCBvZiBneW5hZWNvbG9neSBhbmQgb2JzdGV0cmljczogdGhlIG9mZmljaWFsIG9yZ2FuIG9mIHRo
ZSBJbnRlcm5hdGlvbmFsIEZlZGVyYXRpb24gb2YgR3luYWVjb2xvZ3kgYW5kIE9ic3RldHJpY3M8
L2FiYnItMT48L3BlcmlvZGljYWw+PHBhZ2VzPjU5LTc4PC9wYWdlcz48dm9sdW1lPjE0MyBTdXBw
bCAyPC92b2x1bWU+PGVkaXRpb24+MjAxOC8xMC8xMjwvZWRpdGlvbj48a2V5d29yZHM+PGtleXdv
cmQ+RmFsbG9waWFuIFR1YmUgTmVvcGxhc21zLypwYXRob2xvZ3k8L2tleXdvcmQ+PGtleXdvcmQ+
RmFsbG9waWFuIFR1YmVzL3BhdGhvbG9neTwva2V5d29yZD48a2V5d29yZD5GZW1hbGU8L2tleXdv
cmQ+PGtleXdvcmQ+SHVtYW5zPC9rZXl3b3JkPjxrZXl3b3JkPkx5bXBoIE5vZGVzL3BhdGhvbG9n
eTwva2V5d29yZD48a2V5d29yZD5MeW1waGF0aWMgTWV0YXN0YXNpczwva2V5d29yZD48a2V5d29y
ZD5OZW9wbGFzbSBTdGFnaW5nPC9rZXl3b3JkPjxrZXl3b3JkPk92YXJpYW4gTmVvcGxhc21zLypw
YXRob2xvZ3k8L2tleXdvcmQ+PGtleXdvcmQ+UGVyaXRvbmVhbCBOZW9wbGFzbXMvKnBhdGhvbG9n
eTwva2V5d29yZD48a2V5d29yZD5QZXJpdG9uZXVtL3BhdGhvbG9neTwva2V5d29yZD48a2V5d29y
ZD5Qcm9nbm9zaXM8L2tleXdvcmQ+PGtleXdvcmQ+UmV0cm9wZXJpdG9uZWFsIE5lb3BsYXNtcy8q
cGF0aG9sb2d5PC9rZXl3b3JkPjxrZXl3b3JkPkNhbmNlciBzdGFnaW5nPC9rZXl3b3JkPjxrZXl3
b3JkPkNoZW1vdGhlcmFweTwva2V5d29yZD48a2V5d29yZD5GSUdPIENhbmNlciBSZXBvcnQ8L2tl
eXdvcmQ+PGtleXdvcmQ+RmFsbG9waWFuIHR1YmU8L2tleXdvcmQ+PGtleXdvcmQ+T3Zhcmlhbjwv
a2V5d29yZD48a2V5d29yZD5PdmFyeTwva2V5d29yZD48a2V5d29yZD5QZXJpdG9uZXVtPC9rZXl3
b3JkPjwva2V5d29yZHM+PGRhdGVzPjx5ZWFyPjIwMTg8L3llYXI+PHB1Yi1kYXRlcz48ZGF0ZT5P
Y3Q8L2RhdGU+PC9wdWItZGF0ZXM+PC9kYXRlcz48aXNibj4wMDIwLTcyOTI8L2lzYm4+PGFjY2Vz
c2lvbi1udW0+MzAzMDY1OTE8L2FjY2Vzc2lvbi1udW0+PHVybHM+PC91cmxzPjxlbGVjdHJvbmlj
LXJlc291cmNlLW51bT4xMC4xMDAyL2lqZ28uMTI2MTQ8L2VsZWN0cm9uaWMtcmVzb3VyY2UtbnVt
PjxyZW1vdGUtZGF0YWJhc2UtcHJvdmlkZXI+TkxNPC9yZW1vdGUtZGF0YWJhc2UtcHJvdmlkZXI+
PGxhbmd1YWdlPmVuZzwvbGFuZ3VhZ2U+PC9yZWNvcmQ+PC9DaXRlPjxDaXRlPjxBdXRob3I+UHJh
dCBKPC9BdXRob3I+PFllYXI+MjAxNDwvWWVhcj48UmVjTnVtPjE3NDM8L1JlY051bT48cmVjb3Jk
PjxyZWMtbnVtYmVyPjE3NDM8L3JlYy1udW1iZXI+PGZvcmVpZ24ta2V5cz48a2V5IGFwcD0iRU4i
IGRiLWlkPSJ3NTkyemF6c3F0ZnZkeGUydzlzeHRwdDJleHp0NXQwd2EyZngiIHRpbWVzdGFtcD0i
MCI+MTc0Mzwva2V5PjwvZm9yZWlnbi1rZXlzPjxyZWYtdHlwZSBuYW1lPSJKb3VybmFsIEFydGlj
bGUiPjE3PC9yZWYtdHlwZT48Y29udHJpYnV0b3JzPjxhdXRob3JzPjxhdXRob3I+UHJhdCBKLDwv
YXV0aG9yPjxhdXRob3I+RklHTyBDb21taXR0ZWUgb24gR3luZWNvbG9naWMgT25jb2xvZ3ksIDwv
YXV0aG9yPjwvYXV0aG9ycz48L2NvbnRyaWJ1dG9ycz48dGl0bGVzPjx0aXRsZT5TdGFnaW5nIGNs
YXNzaWZpY2F0aW9uIGZvciBjYW5jZXIgb2YgdGhlIG92YXJ5LCBmYWxsb3BpYW4gdHViZSwgYW5k
IHBlcml0b25ldW08L3RpdGxlPjxzZWNvbmRhcnktdGl0bGU+SW50IEogR3luYWVjb2wgT2JzdGV0
Ljwvc2Vjb25kYXJ5LXRpdGxlPjwvdGl0bGVzPjxwYWdlcz4xLTU8L3BhZ2VzPjx2b2x1bWU+MTI0
PC92b2x1bWU+PGRhdGVzPjx5ZWFyPjIwMTQ8L3llYXI+PC9kYXRlcz48dXJscz48L3VybHM+PC9y
ZWNvcmQ+PC9DaXRlPjwvRW5kTm90ZT4A
</w:fldData>
              </w:fldChar>
            </w:r>
            <w:r w:rsidRPr="008E6B2E">
              <w:rPr>
                <w:rFonts w:cstheme="minorHAnsi"/>
                <w:sz w:val="16"/>
                <w:szCs w:val="16"/>
              </w:rPr>
              <w:instrText xml:space="preserve"> ADDIN EN.CITE </w:instrText>
            </w:r>
            <w:r w:rsidRPr="008E6B2E">
              <w:rPr>
                <w:rFonts w:cstheme="minorHAnsi"/>
                <w:sz w:val="16"/>
                <w:szCs w:val="16"/>
              </w:rPr>
              <w:fldChar w:fldCharType="begin">
                <w:fldData xml:space="preserve">PEVuZE5vdGU+PENpdGU+PEF1dGhvcj5CZXJlazwvQXV0aG9yPjxZZWFyPjIwMTg8L1llYXI+PFJl
Y051bT42MDgxPC9SZWNOdW0+PERpc3BsYXlUZXh0PjxzdHlsZSBmYWNlPSJzdXBlcnNjcmlwdCI+
NSw2PC9zdHlsZT48L0Rpc3BsYXlUZXh0PjxyZWNvcmQ+PHJlYy1udW1iZXI+NjA4MTwvcmVjLW51
bWJlcj48Zm9yZWlnbi1rZXlzPjxrZXkgYXBwPSJFTiIgZGItaWQ9Inc1OTJ6YXpzcXRmdmR4ZTJ3
OXN4dHB0MmV4enQ1dDB3YTJmeCIgdGltZXN0YW1wPSIxNjIzOTE2Nzg5Ij42MDgxPC9rZXk+PC9m
b3JlaWduLWtleXM+PHJlZi10eXBlIG5hbWU9IkpvdXJuYWwgQXJ0aWNsZSI+MTc8L3JlZi10eXBl
Pjxjb250cmlidXRvcnM+PGF1dGhvcnM+PGF1dGhvcj5CZXJlaywgSi4gUy48L2F1dGhvcj48YXV0
aG9yPktlaG9lLCBTLiBULjwvYXV0aG9yPjxhdXRob3I+S3VtYXIsIEwuPC9hdXRob3I+PGF1dGhv
cj5GcmllZGxhbmRlciwgTS48L2F1dGhvcj48L2F1dGhvcnM+PC9jb250cmlidXRvcnM+PGF1dGgt
YWRkcmVzcz5TdGFuZm9yZCBXb21lbiZhcG9zO3MgQ2FuY2VyIENlbnRlciwgU3RhbmZvcmQgQ2Fu
Y2VyIEluc3RpdHV0ZSwgU3RhbmZvcmQgVW5pdmVyc2l0eSBTY2hvb2wgb2YgTWVkaWNpbmUsIFN0
YW5mb3JkLCBDQSwgVVNBLiYjeEQ7SW5zdGl0dXRlIG9mIENhbmNlciBhbmQgR2Vub21pY3MsIFVu
aXZlcnNpdHkgb2YgQmlybWluZ2hhbSwgQmlybWluZ2hhbSwgVUsuJiN4RDtEZXBhcnRtZW50IG9m
IE1lZGljYWwgT25jb2xvZ3ksIEFsbCBJbmRpYSBJbnN0aXR1dGUgb2YgTWVkaWNhbCBTY2llbmNl
cywgTmV3IERlbGhpLCBJbmRpYS4mI3hEO1JveWFsIEhvc3BpdGFsIGZvciBXb21lbiwgUmFuZHdp
Y2ssIFN5ZG5leSwgTlNXLCBBdXN0cmFsaWEuJiN4RDtVbml2ZXJzaXR5IG9mIE5ldyBTb3V0aCBX
YWxlcyBDbGluaWNhbCBTY2hvb2wsIFN5ZG5leSwgTlNXLCBBdXN0cmFsaWEuPC9hdXRoLWFkZHJl
c3M+PHRpdGxlcz48dGl0bGU+Q2FuY2VyIG9mIHRoZSBvdmFyeSwgZmFsbG9waWFuIHR1YmUsIGFu
ZCBwZXJpdG9uZXVtPC90aXRsZT48c2Vjb25kYXJ5LXRpdGxlPkludCBKIEd5bmFlY29sIE9ic3Rl
dDwvc2Vjb25kYXJ5LXRpdGxlPjwvdGl0bGVzPjxwZXJpb2RpY2FsPjxmdWxsLXRpdGxlPkludCBK
IEd5bmFlY29sIE9ic3RldDwvZnVsbC10aXRsZT48YWJici0xPkludGVybmF0aW9uYWwgam91cm5h
bCBvZiBneW5hZWNvbG9neSBhbmQgb2JzdGV0cmljczogdGhlIG9mZmljaWFsIG9yZ2FuIG9mIHRo
ZSBJbnRlcm5hdGlvbmFsIEZlZGVyYXRpb24gb2YgR3luYWVjb2xvZ3kgYW5kIE9ic3RldHJpY3M8
L2FiYnItMT48L3BlcmlvZGljYWw+PHBhZ2VzPjU5LTc4PC9wYWdlcz48dm9sdW1lPjE0MyBTdXBw
bCAyPC92b2x1bWU+PGVkaXRpb24+MjAxOC8xMC8xMjwvZWRpdGlvbj48a2V5d29yZHM+PGtleXdv
cmQ+RmFsbG9waWFuIFR1YmUgTmVvcGxhc21zLypwYXRob2xvZ3k8L2tleXdvcmQ+PGtleXdvcmQ+
RmFsbG9waWFuIFR1YmVzL3BhdGhvbG9neTwva2V5d29yZD48a2V5d29yZD5GZW1hbGU8L2tleXdv
cmQ+PGtleXdvcmQ+SHVtYW5zPC9rZXl3b3JkPjxrZXl3b3JkPkx5bXBoIE5vZGVzL3BhdGhvbG9n
eTwva2V5d29yZD48a2V5d29yZD5MeW1waGF0aWMgTWV0YXN0YXNpczwva2V5d29yZD48a2V5d29y
ZD5OZW9wbGFzbSBTdGFnaW5nPC9rZXl3b3JkPjxrZXl3b3JkPk92YXJpYW4gTmVvcGxhc21zLypw
YXRob2xvZ3k8L2tleXdvcmQ+PGtleXdvcmQ+UGVyaXRvbmVhbCBOZW9wbGFzbXMvKnBhdGhvbG9n
eTwva2V5d29yZD48a2V5d29yZD5QZXJpdG9uZXVtL3BhdGhvbG9neTwva2V5d29yZD48a2V5d29y
ZD5Qcm9nbm9zaXM8L2tleXdvcmQ+PGtleXdvcmQ+UmV0cm9wZXJpdG9uZWFsIE5lb3BsYXNtcy8q
cGF0aG9sb2d5PC9rZXl3b3JkPjxrZXl3b3JkPkNhbmNlciBzdGFnaW5nPC9rZXl3b3JkPjxrZXl3
b3JkPkNoZW1vdGhlcmFweTwva2V5d29yZD48a2V5d29yZD5GSUdPIENhbmNlciBSZXBvcnQ8L2tl
eXdvcmQ+PGtleXdvcmQ+RmFsbG9waWFuIHR1YmU8L2tleXdvcmQ+PGtleXdvcmQ+T3Zhcmlhbjwv
a2V5d29yZD48a2V5d29yZD5PdmFyeTwva2V5d29yZD48a2V5d29yZD5QZXJpdG9uZXVtPC9rZXl3
b3JkPjwva2V5d29yZHM+PGRhdGVzPjx5ZWFyPjIwMTg8L3llYXI+PHB1Yi1kYXRlcz48ZGF0ZT5P
Y3Q8L2RhdGU+PC9wdWItZGF0ZXM+PC9kYXRlcz48aXNibj4wMDIwLTcyOTI8L2lzYm4+PGFjY2Vz
c2lvbi1udW0+MzAzMDY1OTE8L2FjY2Vzc2lvbi1udW0+PHVybHM+PC91cmxzPjxlbGVjdHJvbmlj
LXJlc291cmNlLW51bT4xMC4xMDAyL2lqZ28uMTI2MTQ8L2VsZWN0cm9uaWMtcmVzb3VyY2UtbnVt
PjxyZW1vdGUtZGF0YWJhc2UtcHJvdmlkZXI+TkxNPC9yZW1vdGUtZGF0YWJhc2UtcHJvdmlkZXI+
PGxhbmd1YWdlPmVuZzwvbGFuZ3VhZ2U+PC9yZWNvcmQ+PC9DaXRlPjxDaXRlPjxBdXRob3I+UHJh
dCBKPC9BdXRob3I+PFllYXI+MjAxNDwvWWVhcj48UmVjTnVtPjE3NDM8L1JlY051bT48cmVjb3Jk
PjxyZWMtbnVtYmVyPjE3NDM8L3JlYy1udW1iZXI+PGZvcmVpZ24ta2V5cz48a2V5IGFwcD0iRU4i
IGRiLWlkPSJ3NTkyemF6c3F0ZnZkeGUydzlzeHRwdDJleHp0NXQwd2EyZngiIHRpbWVzdGFtcD0i
MCI+MTc0Mzwva2V5PjwvZm9yZWlnbi1rZXlzPjxyZWYtdHlwZSBuYW1lPSJKb3VybmFsIEFydGlj
bGUiPjE3PC9yZWYtdHlwZT48Y29udHJpYnV0b3JzPjxhdXRob3JzPjxhdXRob3I+UHJhdCBKLDwv
YXV0aG9yPjxhdXRob3I+RklHTyBDb21taXR0ZWUgb24gR3luZWNvbG9naWMgT25jb2xvZ3ksIDwv
YXV0aG9yPjwvYXV0aG9ycz48L2NvbnRyaWJ1dG9ycz48dGl0bGVzPjx0aXRsZT5TdGFnaW5nIGNs
YXNzaWZpY2F0aW9uIGZvciBjYW5jZXIgb2YgdGhlIG92YXJ5LCBmYWxsb3BpYW4gdHViZSwgYW5k
IHBlcml0b25ldW08L3RpdGxlPjxzZWNvbmRhcnktdGl0bGU+SW50IEogR3luYWVjb2wgT2JzdGV0
Ljwvc2Vjb25kYXJ5LXRpdGxlPjwvdGl0bGVzPjxwYWdlcz4xLTU8L3BhZ2VzPjx2b2x1bWU+MTI0
PC92b2x1bWU+PGRhdGVzPjx5ZWFyPjIwMTQ8L3llYXI+PC9kYXRlcz48dXJscz48L3VybHM+PC9y
ZWNvcmQ+PC9DaXRlPjwvRW5kTm90ZT4A
</w:fldData>
              </w:fldChar>
            </w:r>
            <w:r w:rsidRPr="008E6B2E">
              <w:rPr>
                <w:rFonts w:cstheme="minorHAnsi"/>
                <w:sz w:val="16"/>
                <w:szCs w:val="16"/>
              </w:rPr>
              <w:instrText xml:space="preserve"> ADDIN EN.CITE.DATA </w:instrText>
            </w:r>
            <w:r w:rsidRPr="008E6B2E">
              <w:rPr>
                <w:rFonts w:cstheme="minorHAnsi"/>
                <w:sz w:val="16"/>
                <w:szCs w:val="16"/>
              </w:rPr>
            </w:r>
            <w:r w:rsidRPr="008E6B2E">
              <w:rPr>
                <w:rFonts w:cstheme="minorHAnsi"/>
                <w:sz w:val="16"/>
                <w:szCs w:val="16"/>
              </w:rPr>
              <w:fldChar w:fldCharType="end"/>
            </w:r>
            <w:r w:rsidRPr="008E6B2E">
              <w:rPr>
                <w:rFonts w:cstheme="minorHAnsi"/>
                <w:sz w:val="16"/>
                <w:szCs w:val="16"/>
              </w:rPr>
            </w:r>
            <w:r w:rsidRPr="008E6B2E">
              <w:rPr>
                <w:rFonts w:cstheme="minorHAnsi"/>
                <w:sz w:val="16"/>
                <w:szCs w:val="16"/>
              </w:rPr>
              <w:fldChar w:fldCharType="separate"/>
            </w:r>
            <w:r w:rsidRPr="008E6B2E">
              <w:rPr>
                <w:rFonts w:cstheme="minorHAnsi"/>
                <w:noProof/>
                <w:sz w:val="16"/>
                <w:szCs w:val="16"/>
                <w:vertAlign w:val="superscript"/>
              </w:rPr>
              <w:t>5,6</w:t>
            </w:r>
            <w:r w:rsidRPr="008E6B2E">
              <w:rPr>
                <w:rFonts w:cstheme="minorHAnsi"/>
                <w:sz w:val="16"/>
                <w:szCs w:val="16"/>
              </w:rPr>
              <w:fldChar w:fldCharType="end"/>
            </w:r>
            <w:r w:rsidRPr="008E6B2E">
              <w:rPr>
                <w:rFonts w:cstheme="minorHAnsi"/>
                <w:sz w:val="16"/>
                <w:szCs w:val="16"/>
              </w:rPr>
              <w:t xml:space="preserve"> </w:t>
            </w:r>
            <w:r w:rsidRPr="008E6B2E">
              <w:rPr>
                <w:rFonts w:cstheme="minorHAnsi"/>
                <w:i/>
                <w:iCs/>
                <w:sz w:val="16"/>
                <w:szCs w:val="16"/>
              </w:rPr>
              <w:t>or</w:t>
            </w:r>
            <w:r w:rsidRPr="008E6B2E">
              <w:rPr>
                <w:rFonts w:cstheme="minorHAnsi"/>
                <w:sz w:val="16"/>
                <w:szCs w:val="16"/>
              </w:rPr>
              <w:t xml:space="preserve"> TNM staging,</w:t>
            </w:r>
            <w:r w:rsidRPr="008E6B2E">
              <w:rPr>
                <w:rFonts w:cstheme="minorHAnsi"/>
                <w:sz w:val="16"/>
                <w:szCs w:val="16"/>
              </w:rPr>
              <w:fldChar w:fldCharType="begin"/>
            </w:r>
            <w:r w:rsidRPr="008E6B2E">
              <w:rPr>
                <w:rFonts w:cstheme="minorHAnsi"/>
                <w:sz w:val="16"/>
                <w:szCs w:val="16"/>
              </w:rPr>
              <w:instrText xml:space="preserve"> ADDIN EN.CITE &lt;EndNote&gt;&lt;Cite&gt;&lt;Author&gt;Amin MB&lt;/Author&gt;&lt;Year&gt;2017&lt;/Year&gt;&lt;RecNum&gt;5523&lt;/RecNum&gt;&lt;DisplayText&gt;&lt;style face="superscript"&gt;3,4&lt;/style&gt;&lt;/DisplayText&gt;&lt;record&gt;&lt;rec-number&gt;5523&lt;/rec-number&gt;&lt;foreign-keys&gt;&lt;key app="EN" db-id="w592zazsqtfvdxe2w9sxtpt2exzt5t0wa2fx" timestamp="1603158606"&gt;5523&lt;/key&gt;&lt;/foreign-keys&gt;&lt;ref-type name="Edited Book"&gt;28&lt;/ref-type&gt;&lt;contributors&gt;&lt;authors&gt;&lt;author&gt;Amin MB, &lt;/author&gt;&lt;author&gt;Edge SB, &lt;/author&gt;&lt;author&gt;Greene FL,&lt;/author&gt;&lt;author&gt;Byrd DR, &lt;/author&gt;&lt;author&gt;Brookland RK, &lt;/author&gt;&lt;author&gt;Washington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 &lt;/author&gt;&lt;author&gt;Meyer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York&lt;/pub-location&gt;&lt;publisher&gt;Springer&lt;/publisher&gt;&lt;urls&gt;&lt;/urls&gt;&lt;/record&gt;&lt;/Cite&gt;&lt;Cite&gt;&lt;Author&gt;Brierley JD&lt;/Author&gt;&lt;Year&gt;2016&lt;/Year&gt;&lt;RecNum&gt;5893&lt;/RecNum&gt;&lt;record&gt;&lt;rec-number&gt;5893&lt;/rec-number&gt;&lt;foreign-keys&gt;&lt;key app="EN" db-id="w592zazsqtfvdxe2w9sxtpt2exzt5t0wa2fx" timestamp="1608614226"&gt;5893&lt;/key&gt;&lt;/foreign-keys&gt;&lt;ref-type name="Edited Book"&gt;28&lt;/ref-type&gt;&lt;contributors&gt;&lt;authors&gt;&lt;author&gt;Brierley JD, &lt;/author&gt;&lt;author&gt;Gospodarowicz MK, &lt;/author&gt;&lt;author&gt;Wittekind C,&lt;/author&gt;&lt;/authors&gt;&lt;secondary-authors&gt;&lt;author&gt;Brierley JD, &lt;/author&gt;&lt;author&gt;Gospodarowicz MK, &lt;/author&gt;&lt;author&gt;Wittekind C,&lt;/author&gt;&lt;/secondary-authors&gt;&lt;/contributors&gt;&lt;titles&gt;&lt;title&gt;Union for International Cancer Control. TNM Classification of Malignant Tumours, 8th Edition&lt;/title&gt;&lt;alt-title&gt;International Union against Cancer&lt;/alt-title&gt;&lt;/titles&gt;&lt;dates&gt;&lt;year&gt;2016&lt;/year&gt;&lt;/dates&gt;&lt;pub-location&gt;USA&lt;/pub-location&gt;&lt;publisher&gt;Wiley&lt;/publisher&gt;&lt;urls&gt;&lt;/urls&gt;&lt;/record&gt;&lt;/Cite&gt;&lt;/EndNote&gt;</w:instrText>
            </w:r>
            <w:r w:rsidRPr="008E6B2E">
              <w:rPr>
                <w:rFonts w:cstheme="minorHAnsi"/>
                <w:sz w:val="16"/>
                <w:szCs w:val="16"/>
              </w:rPr>
              <w:fldChar w:fldCharType="separate"/>
            </w:r>
            <w:r w:rsidRPr="008E6B2E">
              <w:rPr>
                <w:rFonts w:cstheme="minorHAnsi"/>
                <w:noProof/>
                <w:sz w:val="16"/>
                <w:szCs w:val="16"/>
                <w:vertAlign w:val="superscript"/>
              </w:rPr>
              <w:t>3,4</w:t>
            </w:r>
            <w:r w:rsidRPr="008E6B2E">
              <w:rPr>
                <w:rFonts w:cstheme="minorHAnsi"/>
                <w:sz w:val="16"/>
                <w:szCs w:val="16"/>
              </w:rPr>
              <w:fldChar w:fldCharType="end"/>
            </w:r>
            <w:r w:rsidRPr="008E6B2E">
              <w:rPr>
                <w:rFonts w:cstheme="minorHAnsi"/>
                <w:sz w:val="16"/>
                <w:szCs w:val="16"/>
              </w:rPr>
              <w:t xml:space="preserve"> </w:t>
            </w:r>
            <w:r w:rsidRPr="008E6B2E">
              <w:rPr>
                <w:rFonts w:cstheme="minorHAnsi"/>
                <w:i/>
                <w:iCs/>
                <w:sz w:val="16"/>
                <w:szCs w:val="16"/>
              </w:rPr>
              <w:t>or</w:t>
            </w:r>
            <w:r w:rsidRPr="008E6B2E">
              <w:rPr>
                <w:rFonts w:cstheme="minorHAnsi"/>
                <w:sz w:val="16"/>
                <w:szCs w:val="16"/>
              </w:rPr>
              <w:t xml:space="preserve"> both, can be used depending on local preferences. The FIGO system is in widespread use internationally and is the system used in most clinical trials and research studies. However, Union for International Cancer Control (UICC) or American Joint Committee on Cancer (AJCC) 8</w:t>
            </w:r>
            <w:r w:rsidRPr="008E6B2E">
              <w:rPr>
                <w:rFonts w:cstheme="minorHAnsi"/>
                <w:sz w:val="16"/>
                <w:szCs w:val="16"/>
                <w:vertAlign w:val="superscript"/>
              </w:rPr>
              <w:t>th</w:t>
            </w:r>
            <w:r w:rsidRPr="008E6B2E">
              <w:rPr>
                <w:rFonts w:cstheme="minorHAnsi"/>
                <w:sz w:val="16"/>
                <w:szCs w:val="16"/>
              </w:rPr>
              <w:t xml:space="preserve"> edition TNM Staging Systems are used or mandated in many parts of the world.</w:t>
            </w:r>
            <w:r w:rsidRPr="008E6B2E">
              <w:rPr>
                <w:rFonts w:cstheme="minorHAnsi"/>
                <w:sz w:val="16"/>
                <w:szCs w:val="16"/>
              </w:rPr>
              <w:fldChar w:fldCharType="begin"/>
            </w:r>
            <w:r w:rsidRPr="008E6B2E">
              <w:rPr>
                <w:rFonts w:cstheme="minorHAnsi"/>
                <w:sz w:val="16"/>
                <w:szCs w:val="16"/>
              </w:rPr>
              <w:instrText xml:space="preserve"> ADDIN EN.CITE &lt;EndNote&gt;&lt;Cite&gt;&lt;Author&gt;Amin MB&lt;/Author&gt;&lt;Year&gt;2017&lt;/Year&gt;&lt;RecNum&gt;5523&lt;/RecNum&gt;&lt;DisplayText&gt;&lt;style face="superscript"&gt;3,4&lt;/style&gt;&lt;/DisplayText&gt;&lt;record&gt;&lt;rec-number&gt;5523&lt;/rec-number&gt;&lt;foreign-keys&gt;&lt;key app="EN" db-id="w592zazsqtfvdxe2w9sxtpt2exzt5t0wa2fx" timestamp="1603158606"&gt;5523&lt;/key&gt;&lt;/foreign-keys&gt;&lt;ref-type name="Edited Book"&gt;28&lt;/ref-type&gt;&lt;contributors&gt;&lt;authors&gt;&lt;author&gt;Amin MB, &lt;/author&gt;&lt;author&gt;Edge SB, &lt;/author&gt;&lt;author&gt;Greene FL,&lt;/author&gt;&lt;author&gt;Byrd DR, &lt;/author&gt;&lt;author&gt;Brookland RK, &lt;/author&gt;&lt;author&gt;Washington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 &lt;/author&gt;&lt;author&gt;Meyer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York&lt;/pub-location&gt;&lt;publisher&gt;Springer&lt;/publisher&gt;&lt;urls&gt;&lt;/urls&gt;&lt;/record&gt;&lt;/Cite&gt;&lt;Cite&gt;&lt;Author&gt;Brierley JD&lt;/Author&gt;&lt;Year&gt;2016&lt;/Year&gt;&lt;RecNum&gt;5893&lt;/RecNum&gt;&lt;record&gt;&lt;rec-number&gt;5893&lt;/rec-number&gt;&lt;foreign-keys&gt;&lt;key app="EN" db-id="w592zazsqtfvdxe2w9sxtpt2exzt5t0wa2fx" timestamp="1608614226"&gt;5893&lt;/key&gt;&lt;/foreign-keys&gt;&lt;ref-type name="Edited Book"&gt;28&lt;/ref-type&gt;&lt;contributors&gt;&lt;authors&gt;&lt;author&gt;Brierley JD, &lt;/author&gt;&lt;author&gt;Gospodarowicz MK, &lt;/author&gt;&lt;author&gt;Wittekind C,&lt;/author&gt;&lt;/authors&gt;&lt;secondary-authors&gt;&lt;author&gt;Brierley JD, &lt;/author&gt;&lt;author&gt;Gospodarowicz MK, &lt;/author&gt;&lt;author&gt;Wittekind C,&lt;/author&gt;&lt;/secondary-authors&gt;&lt;/contributors&gt;&lt;titles&gt;&lt;title&gt;Union for International Cancer Control. TNM Classification of Malignant Tumours, 8th Edition&lt;/title&gt;&lt;alt-title&gt;International Union against Cancer&lt;/alt-title&gt;&lt;/titles&gt;&lt;dates&gt;&lt;year&gt;2016&lt;/year&gt;&lt;/dates&gt;&lt;pub-location&gt;USA&lt;/pub-location&gt;&lt;publisher&gt;Wiley&lt;/publisher&gt;&lt;urls&gt;&lt;/urls&gt;&lt;/record&gt;&lt;/Cite&gt;&lt;/EndNote&gt;</w:instrText>
            </w:r>
            <w:r w:rsidRPr="008E6B2E">
              <w:rPr>
                <w:rFonts w:cstheme="minorHAnsi"/>
                <w:sz w:val="16"/>
                <w:szCs w:val="16"/>
              </w:rPr>
              <w:fldChar w:fldCharType="separate"/>
            </w:r>
            <w:r w:rsidRPr="008E6B2E">
              <w:rPr>
                <w:rFonts w:cstheme="minorHAnsi"/>
                <w:noProof/>
                <w:sz w:val="16"/>
                <w:szCs w:val="16"/>
                <w:vertAlign w:val="superscript"/>
              </w:rPr>
              <w:t>3,4</w:t>
            </w:r>
            <w:r w:rsidRPr="008E6B2E">
              <w:rPr>
                <w:rFonts w:cstheme="minorHAnsi"/>
                <w:sz w:val="16"/>
                <w:szCs w:val="16"/>
              </w:rPr>
              <w:fldChar w:fldCharType="end"/>
            </w:r>
            <w:r w:rsidRPr="008E6B2E">
              <w:rPr>
                <w:rFonts w:cstheme="minorHAnsi"/>
                <w:sz w:val="16"/>
                <w:szCs w:val="16"/>
              </w:rPr>
              <w:t xml:space="preserve"> With regards to updating of staging systems, there is collaboration between FIGO and those agencies responsible for TNM with an agreement to adopt FIGO staging but no coordination of timing of revisions; generally, what happens is that following the introduction of a new FIGO Staging System, this is incorporated into TNM (both UICC and AJCC versions) at a later date. Apart from minor discrepancies in terminology, the UICC and AJCC 8</w:t>
            </w:r>
            <w:r w:rsidRPr="008E6B2E">
              <w:rPr>
                <w:rFonts w:cstheme="minorHAnsi"/>
                <w:sz w:val="16"/>
                <w:szCs w:val="16"/>
                <w:vertAlign w:val="superscript"/>
              </w:rPr>
              <w:t>th</w:t>
            </w:r>
            <w:r w:rsidRPr="008E6B2E">
              <w:rPr>
                <w:rFonts w:cstheme="minorHAnsi"/>
                <w:sz w:val="16"/>
                <w:szCs w:val="16"/>
              </w:rPr>
              <w:t xml:space="preserve"> edition systems are broadly concurrent.</w:t>
            </w:r>
            <w:r w:rsidRPr="008E6B2E">
              <w:rPr>
                <w:rFonts w:cstheme="minorHAnsi"/>
                <w:sz w:val="16"/>
                <w:szCs w:val="16"/>
              </w:rPr>
              <w:fldChar w:fldCharType="begin"/>
            </w:r>
            <w:r w:rsidRPr="008E6B2E">
              <w:rPr>
                <w:rFonts w:cstheme="minorHAnsi"/>
                <w:sz w:val="16"/>
                <w:szCs w:val="16"/>
              </w:rPr>
              <w:instrText xml:space="preserve"> ADDIN EN.CITE &lt;EndNote&gt;&lt;Cite&gt;&lt;Author&gt;Brierley JD&lt;/Author&gt;&lt;Year&gt;2016&lt;/Year&gt;&lt;RecNum&gt;5893&lt;/RecNum&gt;&lt;DisplayText&gt;&lt;style face="superscript"&gt;3,4&lt;/style&gt;&lt;/DisplayText&gt;&lt;record&gt;&lt;rec-number&gt;5893&lt;/rec-number&gt;&lt;foreign-keys&gt;&lt;key app="EN" db-id="w592zazsqtfvdxe2w9sxtpt2exzt5t0wa2fx" timestamp="1608614226"&gt;5893&lt;/key&gt;&lt;/foreign-keys&gt;&lt;ref-type name="Edited Book"&gt;28&lt;/ref-type&gt;&lt;contributors&gt;&lt;authors&gt;&lt;author&gt;Brierley JD, &lt;/author&gt;&lt;author&gt;Gospodarowicz MK, &lt;/author&gt;&lt;author&gt;Wittekind C,&lt;/author&gt;&lt;/authors&gt;&lt;secondary-authors&gt;&lt;author&gt;Brierley JD, &lt;/author&gt;&lt;author&gt;Gospodarowicz MK, &lt;/author&gt;&lt;author&gt;Wittekind C,&lt;/author&gt;&lt;/secondary-authors&gt;&lt;/contributors&gt;&lt;titles&gt;&lt;title&gt;Union for International Cancer Control. TNM Classification of Malignant Tumours, 8th Edition&lt;/title&gt;&lt;alt-title&gt;International Union against Cancer&lt;/alt-title&gt;&lt;/titles&gt;&lt;dates&gt;&lt;year&gt;2016&lt;/year&gt;&lt;/dates&gt;&lt;pub-location&gt;USA&lt;/pub-location&gt;&lt;publisher&gt;Wiley&lt;/publisher&gt;&lt;urls&gt;&lt;/urls&gt;&lt;/record&gt;&lt;/Cite&gt;&lt;Cite&gt;&lt;Author&gt;Amin MB&lt;/Author&gt;&lt;Year&gt;2017&lt;/Year&gt;&lt;RecNum&gt;5523&lt;/RecNum&gt;&lt;record&gt;&lt;rec-number&gt;5523&lt;/rec-number&gt;&lt;foreign-keys&gt;&lt;key app="EN" db-id="w592zazsqtfvdxe2w9sxtpt2exzt5t0wa2fx" timestamp="1603158606"&gt;5523&lt;/key&gt;&lt;/foreign-keys&gt;&lt;ref-type name="Edited Book"&gt;28&lt;/ref-type&gt;&lt;contributors&gt;&lt;authors&gt;&lt;author&gt;Amin MB, &lt;/author&gt;&lt;author&gt;Edge SB, &lt;/author&gt;&lt;author&gt;Greene FL,&lt;/author&gt;&lt;author&gt;Byrd DR, &lt;/author&gt;&lt;author&gt;Brookland RK, &lt;/author&gt;&lt;author&gt;Washington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 &lt;/author&gt;&lt;author&gt;Meyer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8E6B2E">
              <w:rPr>
                <w:rFonts w:cstheme="minorHAnsi"/>
                <w:sz w:val="16"/>
                <w:szCs w:val="16"/>
              </w:rPr>
              <w:fldChar w:fldCharType="separate"/>
            </w:r>
            <w:r w:rsidRPr="008E6B2E">
              <w:rPr>
                <w:rFonts w:cstheme="minorHAnsi"/>
                <w:noProof/>
                <w:sz w:val="16"/>
                <w:szCs w:val="16"/>
                <w:vertAlign w:val="superscript"/>
              </w:rPr>
              <w:t>3,4</w:t>
            </w:r>
            <w:r w:rsidRPr="008E6B2E">
              <w:rPr>
                <w:rFonts w:cstheme="minorHAnsi"/>
                <w:sz w:val="16"/>
                <w:szCs w:val="16"/>
              </w:rPr>
              <w:fldChar w:fldCharType="end"/>
            </w:r>
            <w:r w:rsidRPr="008E6B2E">
              <w:rPr>
                <w:rFonts w:cstheme="minorHAnsi"/>
                <w:sz w:val="16"/>
                <w:szCs w:val="16"/>
              </w:rPr>
              <w:t xml:space="preserve"> </w:t>
            </w:r>
          </w:p>
          <w:p w14:paraId="7EADAB5E" w14:textId="77777777" w:rsidR="008E6B2E" w:rsidRPr="008E6B2E" w:rsidRDefault="008E6B2E" w:rsidP="008E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16"/>
                <w:szCs w:val="16"/>
              </w:rPr>
            </w:pPr>
          </w:p>
          <w:p w14:paraId="67944156" w14:textId="77777777" w:rsidR="008E6B2E" w:rsidRPr="008E6B2E" w:rsidRDefault="008E6B2E" w:rsidP="008E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16"/>
                <w:szCs w:val="16"/>
              </w:rPr>
            </w:pPr>
            <w:r w:rsidRPr="008E6B2E">
              <w:rPr>
                <w:rFonts w:cstheme="minorHAnsi"/>
                <w:sz w:val="16"/>
                <w:szCs w:val="16"/>
              </w:rPr>
              <w:lastRenderedPageBreak/>
              <w:t>For reasons of comparability, FIGO continue to classify umbilical metastases as Stage IVB (personal communication).</w:t>
            </w:r>
            <w:r w:rsidRPr="008E6B2E">
              <w:rPr>
                <w:rFonts w:cstheme="minorHAnsi"/>
                <w:sz w:val="16"/>
                <w:szCs w:val="16"/>
              </w:rPr>
              <w:fldChar w:fldCharType="begin">
                <w:fldData xml:space="preserve">PEVuZE5vdGU+PENpdGU+PEF1dGhvcj5QcmF0IEo8L0F1dGhvcj48WWVhcj4yMDE0PC9ZZWFyPjxS
ZWNOdW0+MTc0MzwvUmVjTnVtPjxEaXNwbGF5VGV4dD48c3R5bGUgZmFjZT0ic3VwZXJzY3JpcHQi
PjUsNjwvc3R5bGU+PC9EaXNwbGF5VGV4dD48cmVjb3JkPjxyZWMtbnVtYmVyPjE3NDM8L3JlYy1u
dW1iZXI+PGZvcmVpZ24ta2V5cz48a2V5IGFwcD0iRU4iIGRiLWlkPSJ3NTkyemF6c3F0ZnZkeGUy
dzlzeHRwdDJleHp0NXQwd2EyZngiIHRpbWVzdGFtcD0iMCI+MTc0Mzwva2V5PjwvZm9yZWlnbi1r
ZXlzPjxyZWYtdHlwZSBuYW1lPSJKb3VybmFsIEFydGljbGUiPjE3PC9yZWYtdHlwZT48Y29udHJp
YnV0b3JzPjxhdXRob3JzPjxhdXRob3I+UHJhdCBKLDwvYXV0aG9yPjxhdXRob3I+RklHTyBDb21t
aXR0ZWUgb24gR3luZWNvbG9naWMgT25jb2xvZ3ksIDwvYXV0aG9yPjwvYXV0aG9ycz48L2NvbnRy
aWJ1dG9ycz48dGl0bGVzPjx0aXRsZT5TdGFnaW5nIGNsYXNzaWZpY2F0aW9uIGZvciBjYW5jZXIg
b2YgdGhlIG92YXJ5LCBmYWxsb3BpYW4gdHViZSwgYW5kIHBlcml0b25ldW08L3RpdGxlPjxzZWNv
bmRhcnktdGl0bGU+SW50IEogR3luYWVjb2wgT2JzdGV0Ljwvc2Vjb25kYXJ5LXRpdGxlPjwvdGl0
bGVzPjxwYWdlcz4xLTU8L3BhZ2VzPjx2b2x1bWU+MTI0PC92b2x1bWU+PGRhdGVzPjx5ZWFyPjIw
MTQ8L3llYXI+PC9kYXRlcz48dXJscz48L3VybHM+PC9yZWNvcmQ+PC9DaXRlPjxDaXRlPjxBdXRo
b3I+QmVyZWs8L0F1dGhvcj48WWVhcj4yMDE4PC9ZZWFyPjxSZWNOdW0+NjA4MTwvUmVjTnVtPjxy
ZWNvcmQ+PHJlYy1udW1iZXI+NjA4MTwvcmVjLW51bWJlcj48Zm9yZWlnbi1rZXlzPjxrZXkgYXBw
PSJFTiIgZGItaWQ9Inc1OTJ6YXpzcXRmdmR4ZTJ3OXN4dHB0MmV4enQ1dDB3YTJmeCIgdGltZXN0
YW1wPSIxNjIzOTE2Nzg5Ij42MDgxPC9rZXk+PC9mb3JlaWduLWtleXM+PHJlZi10eXBlIG5hbWU9
IkpvdXJuYWwgQXJ0aWNsZSI+MTc8L3JlZi10eXBlPjxjb250cmlidXRvcnM+PGF1dGhvcnM+PGF1
dGhvcj5CZXJlaywgSi4gUy48L2F1dGhvcj48YXV0aG9yPktlaG9lLCBTLiBULjwvYXV0aG9yPjxh
dXRob3I+S3VtYXIsIEwuPC9hdXRob3I+PGF1dGhvcj5GcmllZGxhbmRlciwgTS48L2F1dGhvcj48
L2F1dGhvcnM+PC9jb250cmlidXRvcnM+PGF1dGgtYWRkcmVzcz5TdGFuZm9yZCBXb21lbiZhcG9z
O3MgQ2FuY2VyIENlbnRlciwgU3RhbmZvcmQgQ2FuY2VyIEluc3RpdHV0ZSwgU3RhbmZvcmQgVW5p
dmVyc2l0eSBTY2hvb2wgb2YgTWVkaWNpbmUsIFN0YW5mb3JkLCBDQSwgVVNBLiYjeEQ7SW5zdGl0
dXRlIG9mIENhbmNlciBhbmQgR2Vub21pY3MsIFVuaXZlcnNpdHkgb2YgQmlybWluZ2hhbSwgQmly
bWluZ2hhbSwgVUsuJiN4RDtEZXBhcnRtZW50IG9mIE1lZGljYWwgT25jb2xvZ3ksIEFsbCBJbmRp
YSBJbnN0aXR1dGUgb2YgTWVkaWNhbCBTY2llbmNlcywgTmV3IERlbGhpLCBJbmRpYS4mI3hEO1Jv
eWFsIEhvc3BpdGFsIGZvciBXb21lbiwgUmFuZHdpY2ssIFN5ZG5leSwgTlNXLCBBdXN0cmFsaWEu
JiN4RDtVbml2ZXJzaXR5IG9mIE5ldyBTb3V0aCBXYWxlcyBDbGluaWNhbCBTY2hvb2wsIFN5ZG5l
eSwgTlNXLCBBdXN0cmFsaWEuPC9hdXRoLWFkZHJlc3M+PHRpdGxlcz48dGl0bGU+Q2FuY2VyIG9m
IHRoZSBvdmFyeSwgZmFsbG9waWFuIHR1YmUsIGFuZCBwZXJpdG9uZXVtPC90aXRsZT48c2Vjb25k
YXJ5LXRpdGxlPkludCBKIEd5bmFlY29sIE9ic3RldDwvc2Vjb25kYXJ5LXRpdGxlPjwvdGl0bGVz
PjxwZXJpb2RpY2FsPjxmdWxsLXRpdGxlPkludCBKIEd5bmFlY29sIE9ic3RldDwvZnVsbC10aXRs
ZT48YWJici0xPkludGVybmF0aW9uYWwgam91cm5hbCBvZiBneW5hZWNvbG9neSBhbmQgb2JzdGV0
cmljczogdGhlIG9mZmljaWFsIG9yZ2FuIG9mIHRoZSBJbnRlcm5hdGlvbmFsIEZlZGVyYXRpb24g
b2YgR3luYWVjb2xvZ3kgYW5kIE9ic3RldHJpY3M8L2FiYnItMT48L3BlcmlvZGljYWw+PHBhZ2Vz
PjU5LTc4PC9wYWdlcz48dm9sdW1lPjE0MyBTdXBwbCAyPC92b2x1bWU+PGVkaXRpb24+MjAxOC8x
MC8xMjwvZWRpdGlvbj48a2V5d29yZHM+PGtleXdvcmQ+RmFsbG9waWFuIFR1YmUgTmVvcGxhc21z
LypwYXRob2xvZ3k8L2tleXdvcmQ+PGtleXdvcmQ+RmFsbG9waWFuIFR1YmVzL3BhdGhvbG9neTwv
a2V5d29yZD48a2V5d29yZD5GZW1hbGU8L2tleXdvcmQ+PGtleXdvcmQ+SHVtYW5zPC9rZXl3b3Jk
PjxrZXl3b3JkPkx5bXBoIE5vZGVzL3BhdGhvbG9neTwva2V5d29yZD48a2V5d29yZD5MeW1waGF0
aWMgTWV0YXN0YXNpczwva2V5d29yZD48a2V5d29yZD5OZW9wbGFzbSBTdGFnaW5nPC9rZXl3b3Jk
PjxrZXl3b3JkPk92YXJpYW4gTmVvcGxhc21zLypwYXRob2xvZ3k8L2tleXdvcmQ+PGtleXdvcmQ+
UGVyaXRvbmVhbCBOZW9wbGFzbXMvKnBhdGhvbG9neTwva2V5d29yZD48a2V5d29yZD5QZXJpdG9u
ZXVtL3BhdGhvbG9neTwva2V5d29yZD48a2V5d29yZD5Qcm9nbm9zaXM8L2tleXdvcmQ+PGtleXdv
cmQ+UmV0cm9wZXJpdG9uZWFsIE5lb3BsYXNtcy8qcGF0aG9sb2d5PC9rZXl3b3JkPjxrZXl3b3Jk
PkNhbmNlciBzdGFnaW5nPC9rZXl3b3JkPjxrZXl3b3JkPkNoZW1vdGhlcmFweTwva2V5d29yZD48
a2V5d29yZD5GSUdPIENhbmNlciBSZXBvcnQ8L2tleXdvcmQ+PGtleXdvcmQ+RmFsbG9waWFuIHR1
YmU8L2tleXdvcmQ+PGtleXdvcmQ+T3Zhcmlhbjwva2V5d29yZD48a2V5d29yZD5PdmFyeTwva2V5
d29yZD48a2V5d29yZD5QZXJpdG9uZXVtPC9rZXl3b3JkPjwva2V5d29yZHM+PGRhdGVzPjx5ZWFy
PjIwMTg8L3llYXI+PHB1Yi1kYXRlcz48ZGF0ZT5PY3Q8L2RhdGU+PC9wdWItZGF0ZXM+PC9kYXRl
cz48aXNibj4wMDIwLTcyOTI8L2lzYm4+PGFjY2Vzc2lvbi1udW0+MzAzMDY1OTE8L2FjY2Vzc2lv
bi1udW0+PHVybHM+PC91cmxzPjxlbGVjdHJvbmljLXJlc291cmNlLW51bT4xMC4xMDAyL2lqZ28u
MTI2MTQ8L2VsZWN0cm9uaWMtcmVzb3VyY2UtbnVtPjxyZW1vdGUtZGF0YWJhc2UtcHJvdmlkZXI+
TkxNPC9yZW1vdGUtZGF0YWJhc2UtcHJvdmlkZXI+PGxhbmd1YWdlPmVuZzwvbGFuZ3VhZ2U+PC9y
ZWNvcmQ+PC9DaXRlPjwvRW5kTm90ZT4A
</w:fldData>
              </w:fldChar>
            </w:r>
            <w:r w:rsidRPr="008E6B2E">
              <w:rPr>
                <w:rFonts w:cstheme="minorHAnsi"/>
                <w:sz w:val="16"/>
                <w:szCs w:val="16"/>
              </w:rPr>
              <w:instrText xml:space="preserve"> ADDIN EN.CITE </w:instrText>
            </w:r>
            <w:r w:rsidRPr="008E6B2E">
              <w:rPr>
                <w:rFonts w:cstheme="minorHAnsi"/>
                <w:sz w:val="16"/>
                <w:szCs w:val="16"/>
              </w:rPr>
              <w:fldChar w:fldCharType="begin">
                <w:fldData xml:space="preserve">PEVuZE5vdGU+PENpdGU+PEF1dGhvcj5QcmF0IEo8L0F1dGhvcj48WWVhcj4yMDE0PC9ZZWFyPjxS
ZWNOdW0+MTc0MzwvUmVjTnVtPjxEaXNwbGF5VGV4dD48c3R5bGUgZmFjZT0ic3VwZXJzY3JpcHQi
PjUsNjwvc3R5bGU+PC9EaXNwbGF5VGV4dD48cmVjb3JkPjxyZWMtbnVtYmVyPjE3NDM8L3JlYy1u
dW1iZXI+PGZvcmVpZ24ta2V5cz48a2V5IGFwcD0iRU4iIGRiLWlkPSJ3NTkyemF6c3F0ZnZkeGUy
dzlzeHRwdDJleHp0NXQwd2EyZngiIHRpbWVzdGFtcD0iMCI+MTc0Mzwva2V5PjwvZm9yZWlnbi1r
ZXlzPjxyZWYtdHlwZSBuYW1lPSJKb3VybmFsIEFydGljbGUiPjE3PC9yZWYtdHlwZT48Y29udHJp
YnV0b3JzPjxhdXRob3JzPjxhdXRob3I+UHJhdCBKLDwvYXV0aG9yPjxhdXRob3I+RklHTyBDb21t
aXR0ZWUgb24gR3luZWNvbG9naWMgT25jb2xvZ3ksIDwvYXV0aG9yPjwvYXV0aG9ycz48L2NvbnRy
aWJ1dG9ycz48dGl0bGVzPjx0aXRsZT5TdGFnaW5nIGNsYXNzaWZpY2F0aW9uIGZvciBjYW5jZXIg
b2YgdGhlIG92YXJ5LCBmYWxsb3BpYW4gdHViZSwgYW5kIHBlcml0b25ldW08L3RpdGxlPjxzZWNv
bmRhcnktdGl0bGU+SW50IEogR3luYWVjb2wgT2JzdGV0Ljwvc2Vjb25kYXJ5LXRpdGxlPjwvdGl0
bGVzPjxwYWdlcz4xLTU8L3BhZ2VzPjx2b2x1bWU+MTI0PC92b2x1bWU+PGRhdGVzPjx5ZWFyPjIw
MTQ8L3llYXI+PC9kYXRlcz48dXJscz48L3VybHM+PC9yZWNvcmQ+PC9DaXRlPjxDaXRlPjxBdXRo
b3I+QmVyZWs8L0F1dGhvcj48WWVhcj4yMDE4PC9ZZWFyPjxSZWNOdW0+NjA4MTwvUmVjTnVtPjxy
ZWNvcmQ+PHJlYy1udW1iZXI+NjA4MTwvcmVjLW51bWJlcj48Zm9yZWlnbi1rZXlzPjxrZXkgYXBw
PSJFTiIgZGItaWQ9Inc1OTJ6YXpzcXRmdmR4ZTJ3OXN4dHB0MmV4enQ1dDB3YTJmeCIgdGltZXN0
YW1wPSIxNjIzOTE2Nzg5Ij42MDgxPC9rZXk+PC9mb3JlaWduLWtleXM+PHJlZi10eXBlIG5hbWU9
IkpvdXJuYWwgQXJ0aWNsZSI+MTc8L3JlZi10eXBlPjxjb250cmlidXRvcnM+PGF1dGhvcnM+PGF1
dGhvcj5CZXJlaywgSi4gUy48L2F1dGhvcj48YXV0aG9yPktlaG9lLCBTLiBULjwvYXV0aG9yPjxh
dXRob3I+S3VtYXIsIEwuPC9hdXRob3I+PGF1dGhvcj5GcmllZGxhbmRlciwgTS48L2F1dGhvcj48
L2F1dGhvcnM+PC9jb250cmlidXRvcnM+PGF1dGgtYWRkcmVzcz5TdGFuZm9yZCBXb21lbiZhcG9z
O3MgQ2FuY2VyIENlbnRlciwgU3RhbmZvcmQgQ2FuY2VyIEluc3RpdHV0ZSwgU3RhbmZvcmQgVW5p
dmVyc2l0eSBTY2hvb2wgb2YgTWVkaWNpbmUsIFN0YW5mb3JkLCBDQSwgVVNBLiYjeEQ7SW5zdGl0
dXRlIG9mIENhbmNlciBhbmQgR2Vub21pY3MsIFVuaXZlcnNpdHkgb2YgQmlybWluZ2hhbSwgQmly
bWluZ2hhbSwgVUsuJiN4RDtEZXBhcnRtZW50IG9mIE1lZGljYWwgT25jb2xvZ3ksIEFsbCBJbmRp
YSBJbnN0aXR1dGUgb2YgTWVkaWNhbCBTY2llbmNlcywgTmV3IERlbGhpLCBJbmRpYS4mI3hEO1Jv
eWFsIEhvc3BpdGFsIGZvciBXb21lbiwgUmFuZHdpY2ssIFN5ZG5leSwgTlNXLCBBdXN0cmFsaWEu
JiN4RDtVbml2ZXJzaXR5IG9mIE5ldyBTb3V0aCBXYWxlcyBDbGluaWNhbCBTY2hvb2wsIFN5ZG5l
eSwgTlNXLCBBdXN0cmFsaWEuPC9hdXRoLWFkZHJlc3M+PHRpdGxlcz48dGl0bGU+Q2FuY2VyIG9m
IHRoZSBvdmFyeSwgZmFsbG9waWFuIHR1YmUsIGFuZCBwZXJpdG9uZXVtPC90aXRsZT48c2Vjb25k
YXJ5LXRpdGxlPkludCBKIEd5bmFlY29sIE9ic3RldDwvc2Vjb25kYXJ5LXRpdGxlPjwvdGl0bGVz
PjxwZXJpb2RpY2FsPjxmdWxsLXRpdGxlPkludCBKIEd5bmFlY29sIE9ic3RldDwvZnVsbC10aXRs
ZT48YWJici0xPkludGVybmF0aW9uYWwgam91cm5hbCBvZiBneW5hZWNvbG9neSBhbmQgb2JzdGV0
cmljczogdGhlIG9mZmljaWFsIG9yZ2FuIG9mIHRoZSBJbnRlcm5hdGlvbmFsIEZlZGVyYXRpb24g
b2YgR3luYWVjb2xvZ3kgYW5kIE9ic3RldHJpY3M8L2FiYnItMT48L3BlcmlvZGljYWw+PHBhZ2Vz
PjU5LTc4PC9wYWdlcz48dm9sdW1lPjE0MyBTdXBwbCAyPC92b2x1bWU+PGVkaXRpb24+MjAxOC8x
MC8xMjwvZWRpdGlvbj48a2V5d29yZHM+PGtleXdvcmQ+RmFsbG9waWFuIFR1YmUgTmVvcGxhc21z
LypwYXRob2xvZ3k8L2tleXdvcmQ+PGtleXdvcmQ+RmFsbG9waWFuIFR1YmVzL3BhdGhvbG9neTwv
a2V5d29yZD48a2V5d29yZD5GZW1hbGU8L2tleXdvcmQ+PGtleXdvcmQ+SHVtYW5zPC9rZXl3b3Jk
PjxrZXl3b3JkPkx5bXBoIE5vZGVzL3BhdGhvbG9neTwva2V5d29yZD48a2V5d29yZD5MeW1waGF0
aWMgTWV0YXN0YXNpczwva2V5d29yZD48a2V5d29yZD5OZW9wbGFzbSBTdGFnaW5nPC9rZXl3b3Jk
PjxrZXl3b3JkPk92YXJpYW4gTmVvcGxhc21zLypwYXRob2xvZ3k8L2tleXdvcmQ+PGtleXdvcmQ+
UGVyaXRvbmVhbCBOZW9wbGFzbXMvKnBhdGhvbG9neTwva2V5d29yZD48a2V5d29yZD5QZXJpdG9u
ZXVtL3BhdGhvbG9neTwva2V5d29yZD48a2V5d29yZD5Qcm9nbm9zaXM8L2tleXdvcmQ+PGtleXdv
cmQ+UmV0cm9wZXJpdG9uZWFsIE5lb3BsYXNtcy8qcGF0aG9sb2d5PC9rZXl3b3JkPjxrZXl3b3Jk
PkNhbmNlciBzdGFnaW5nPC9rZXl3b3JkPjxrZXl3b3JkPkNoZW1vdGhlcmFweTwva2V5d29yZD48
a2V5d29yZD5GSUdPIENhbmNlciBSZXBvcnQ8L2tleXdvcmQ+PGtleXdvcmQ+RmFsbG9waWFuIHR1
YmU8L2tleXdvcmQ+PGtleXdvcmQ+T3Zhcmlhbjwva2V5d29yZD48a2V5d29yZD5PdmFyeTwva2V5
d29yZD48a2V5d29yZD5QZXJpdG9uZXVtPC9rZXl3b3JkPjwva2V5d29yZHM+PGRhdGVzPjx5ZWFy
PjIwMTg8L3llYXI+PHB1Yi1kYXRlcz48ZGF0ZT5PY3Q8L2RhdGU+PC9wdWItZGF0ZXM+PC9kYXRl
cz48aXNibj4wMDIwLTcyOTI8L2lzYm4+PGFjY2Vzc2lvbi1udW0+MzAzMDY1OTE8L2FjY2Vzc2lv
bi1udW0+PHVybHM+PC91cmxzPjxlbGVjdHJvbmljLXJlc291cmNlLW51bT4xMC4xMDAyL2lqZ28u
MTI2MTQ8L2VsZWN0cm9uaWMtcmVzb3VyY2UtbnVtPjxyZW1vdGUtZGF0YWJhc2UtcHJvdmlkZXI+
TkxNPC9yZW1vdGUtZGF0YWJhc2UtcHJvdmlkZXI+PGxhbmd1YWdlPmVuZzwvbGFuZ3VhZ2U+PC9y
ZWNvcmQ+PC9DaXRlPjwvRW5kTm90ZT4A
</w:fldData>
              </w:fldChar>
            </w:r>
            <w:r w:rsidRPr="008E6B2E">
              <w:rPr>
                <w:rFonts w:cstheme="minorHAnsi"/>
                <w:sz w:val="16"/>
                <w:szCs w:val="16"/>
              </w:rPr>
              <w:instrText xml:space="preserve"> ADDIN EN.CITE.DATA </w:instrText>
            </w:r>
            <w:r w:rsidRPr="008E6B2E">
              <w:rPr>
                <w:rFonts w:cstheme="minorHAnsi"/>
                <w:sz w:val="16"/>
                <w:szCs w:val="16"/>
              </w:rPr>
            </w:r>
            <w:r w:rsidRPr="008E6B2E">
              <w:rPr>
                <w:rFonts w:cstheme="minorHAnsi"/>
                <w:sz w:val="16"/>
                <w:szCs w:val="16"/>
              </w:rPr>
              <w:fldChar w:fldCharType="end"/>
            </w:r>
            <w:r w:rsidRPr="008E6B2E">
              <w:rPr>
                <w:rFonts w:cstheme="minorHAnsi"/>
                <w:sz w:val="16"/>
                <w:szCs w:val="16"/>
              </w:rPr>
            </w:r>
            <w:r w:rsidRPr="008E6B2E">
              <w:rPr>
                <w:rFonts w:cstheme="minorHAnsi"/>
                <w:sz w:val="16"/>
                <w:szCs w:val="16"/>
              </w:rPr>
              <w:fldChar w:fldCharType="separate"/>
            </w:r>
            <w:r w:rsidRPr="008E6B2E">
              <w:rPr>
                <w:rFonts w:cstheme="minorHAnsi"/>
                <w:noProof/>
                <w:sz w:val="16"/>
                <w:szCs w:val="16"/>
                <w:vertAlign w:val="superscript"/>
              </w:rPr>
              <w:t>5,6</w:t>
            </w:r>
            <w:r w:rsidRPr="008E6B2E">
              <w:rPr>
                <w:rFonts w:cstheme="minorHAnsi"/>
                <w:sz w:val="16"/>
                <w:szCs w:val="16"/>
              </w:rPr>
              <w:fldChar w:fldCharType="end"/>
            </w:r>
            <w:r w:rsidRPr="008E6B2E">
              <w:rPr>
                <w:rFonts w:cstheme="minorHAnsi"/>
                <w:sz w:val="16"/>
                <w:szCs w:val="16"/>
              </w:rPr>
              <w:t xml:space="preserve"> It is recommended that these cases are reported separately to keep track of and obtain further insight into the prognostic value of umbilical involvement in </w:t>
            </w:r>
            <w:proofErr w:type="spellStart"/>
            <w:r w:rsidRPr="008E6B2E">
              <w:rPr>
                <w:rFonts w:cstheme="minorHAnsi"/>
                <w:sz w:val="16"/>
                <w:szCs w:val="16"/>
              </w:rPr>
              <w:t>tubo</w:t>
            </w:r>
            <w:proofErr w:type="spellEnd"/>
            <w:r w:rsidRPr="008E6B2E">
              <w:rPr>
                <w:rFonts w:cstheme="minorHAnsi"/>
                <w:sz w:val="16"/>
                <w:szCs w:val="16"/>
              </w:rPr>
              <w:t>-ovarian cancer and whether this may be best regarded as Stage III.</w:t>
            </w:r>
          </w:p>
          <w:p w14:paraId="3D9B7AC0" w14:textId="77777777" w:rsidR="008E6B2E" w:rsidRPr="008E6B2E" w:rsidRDefault="008E6B2E" w:rsidP="008E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16"/>
                <w:szCs w:val="16"/>
              </w:rPr>
            </w:pPr>
          </w:p>
          <w:p w14:paraId="10C0F0EB" w14:textId="77777777" w:rsidR="008E6B2E" w:rsidRPr="008E6B2E" w:rsidRDefault="008E6B2E" w:rsidP="008E6B2E">
            <w:pPr>
              <w:spacing w:after="0" w:line="240" w:lineRule="auto"/>
              <w:rPr>
                <w:rFonts w:cstheme="minorHAnsi"/>
                <w:sz w:val="16"/>
                <w:szCs w:val="16"/>
              </w:rPr>
            </w:pPr>
            <w:r w:rsidRPr="008E6B2E">
              <w:rPr>
                <w:rFonts w:cstheme="minorHAnsi"/>
                <w:sz w:val="16"/>
                <w:szCs w:val="16"/>
              </w:rPr>
              <w:t xml:space="preserve">A tumour should be staged following diagnosis using various appropriate modalities (clinical, radiological, pathological). While the original tumour stage should not be altered following treatment, TNM systems allow staging to be performed on a resection specimen following non-surgical treatment (for example chemotherapy, radiotherapy); in such cases, if a stage is being provided on the pathology report (this is optional), it should be prefixed by ‘y’ to indicate that this is a post-therapy stage. </w:t>
            </w:r>
          </w:p>
          <w:p w14:paraId="54E720B1" w14:textId="77777777" w:rsidR="008E6B2E" w:rsidRPr="008E6B2E" w:rsidRDefault="008E6B2E" w:rsidP="008E6B2E">
            <w:pPr>
              <w:keepNext/>
              <w:keepLines/>
              <w:spacing w:after="0" w:line="240" w:lineRule="auto"/>
              <w:outlineLvl w:val="0"/>
              <w:rPr>
                <w:rFonts w:cstheme="minorHAnsi"/>
                <w:sz w:val="16"/>
                <w:szCs w:val="16"/>
                <w:lang w:val="x-none" w:eastAsia="en-AU"/>
              </w:rPr>
            </w:pPr>
          </w:p>
          <w:p w14:paraId="41DDFE6B" w14:textId="77777777" w:rsidR="008E6B2E" w:rsidRPr="008E6B2E" w:rsidRDefault="008E6B2E" w:rsidP="008E6B2E">
            <w:pPr>
              <w:keepNext/>
              <w:keepLines/>
              <w:spacing w:line="240" w:lineRule="auto"/>
              <w:outlineLvl w:val="0"/>
              <w:rPr>
                <w:rFonts w:cstheme="minorHAnsi"/>
                <w:sz w:val="16"/>
                <w:szCs w:val="16"/>
                <w:lang w:eastAsia="x-none"/>
              </w:rPr>
            </w:pPr>
            <w:r w:rsidRPr="008E6B2E">
              <w:rPr>
                <w:rFonts w:cstheme="minorHAnsi"/>
                <w:sz w:val="16"/>
                <w:szCs w:val="16"/>
                <w:lang w:val="x-none" w:eastAsia="en-AU"/>
              </w:rPr>
              <w:t xml:space="preserve">The reference document TNM Supplement: A commentary on uniform use, </w:t>
            </w:r>
            <w:r w:rsidRPr="008E6B2E">
              <w:rPr>
                <w:rFonts w:cstheme="minorHAnsi"/>
                <w:sz w:val="16"/>
                <w:szCs w:val="16"/>
                <w:lang w:eastAsia="en-AU"/>
              </w:rPr>
              <w:t>5</w:t>
            </w:r>
            <w:r w:rsidRPr="008E6B2E">
              <w:rPr>
                <w:rFonts w:cstheme="minorHAnsi"/>
                <w:sz w:val="16"/>
                <w:szCs w:val="16"/>
                <w:vertAlign w:val="superscript"/>
                <w:lang w:eastAsia="en-AU"/>
              </w:rPr>
              <w:t>th</w:t>
            </w:r>
            <w:r w:rsidRPr="008E6B2E">
              <w:rPr>
                <w:rFonts w:cstheme="minorHAnsi"/>
                <w:sz w:val="16"/>
                <w:szCs w:val="16"/>
                <w:lang w:eastAsia="en-AU"/>
              </w:rPr>
              <w:t xml:space="preserve"> e</w:t>
            </w:r>
            <w:proofErr w:type="spellStart"/>
            <w:r w:rsidRPr="008E6B2E">
              <w:rPr>
                <w:rFonts w:cstheme="minorHAnsi"/>
                <w:sz w:val="16"/>
                <w:szCs w:val="16"/>
                <w:lang w:val="x-none" w:eastAsia="en-AU"/>
              </w:rPr>
              <w:t>dition</w:t>
            </w:r>
            <w:proofErr w:type="spellEnd"/>
            <w:r w:rsidRPr="008E6B2E">
              <w:rPr>
                <w:rFonts w:cstheme="minorHAnsi"/>
                <w:sz w:val="16"/>
                <w:szCs w:val="16"/>
                <w:lang w:val="x-none" w:eastAsia="en-AU"/>
              </w:rPr>
              <w:t xml:space="preserve"> (C Wittekind </w:t>
            </w:r>
            <w:r w:rsidRPr="008E6B2E">
              <w:rPr>
                <w:rFonts w:cstheme="minorHAnsi"/>
                <w:sz w:val="16"/>
                <w:szCs w:val="16"/>
                <w:lang w:eastAsia="en-AU"/>
              </w:rPr>
              <w:t xml:space="preserve">et al. </w:t>
            </w:r>
            <w:r w:rsidRPr="008E6B2E">
              <w:rPr>
                <w:rFonts w:cstheme="minorHAnsi"/>
                <w:sz w:val="16"/>
                <w:szCs w:val="16"/>
                <w:lang w:val="x-none" w:eastAsia="en-AU"/>
              </w:rPr>
              <w:t>editor</w:t>
            </w:r>
            <w:r w:rsidRPr="008E6B2E">
              <w:rPr>
                <w:rFonts w:cstheme="minorHAnsi"/>
                <w:sz w:val="16"/>
                <w:szCs w:val="16"/>
                <w:lang w:eastAsia="en-AU"/>
              </w:rPr>
              <w:t>s</w:t>
            </w:r>
            <w:r w:rsidRPr="008E6B2E">
              <w:rPr>
                <w:rFonts w:cstheme="minorHAnsi"/>
                <w:sz w:val="16"/>
                <w:szCs w:val="16"/>
                <w:lang w:val="x-none" w:eastAsia="en-AU"/>
              </w:rPr>
              <w:t>)</w:t>
            </w:r>
            <w:r w:rsidRPr="008E6B2E">
              <w:rPr>
                <w:rFonts w:cstheme="minorHAnsi"/>
                <w:sz w:val="16"/>
                <w:szCs w:val="16"/>
                <w:lang w:eastAsia="en-AU"/>
              </w:rPr>
              <w:t xml:space="preserve"> </w:t>
            </w:r>
            <w:hyperlink r:id="rId9" w:history="1">
              <w:r w:rsidRPr="008E6B2E">
                <w:rPr>
                  <w:rFonts w:cstheme="minorHAnsi"/>
                  <w:sz w:val="16"/>
                  <w:szCs w:val="16"/>
                  <w:lang w:val="x-none" w:eastAsia="en-AU"/>
                </w:rPr>
                <w:t>may</w:t>
              </w:r>
            </w:hyperlink>
            <w:r w:rsidRPr="008E6B2E">
              <w:rPr>
                <w:rFonts w:cstheme="minorHAnsi"/>
                <w:sz w:val="16"/>
                <w:szCs w:val="16"/>
                <w:lang w:val="x-none" w:eastAsia="x-none"/>
              </w:rPr>
              <w:t xml:space="preserve"> be of assistance when staging.</w:t>
            </w:r>
            <w:r w:rsidRPr="008E6B2E">
              <w:rPr>
                <w:rFonts w:cstheme="minorHAnsi"/>
                <w:sz w:val="16"/>
                <w:szCs w:val="16"/>
                <w:lang w:val="x-none" w:eastAsia="x-none"/>
              </w:rPr>
              <w:fldChar w:fldCharType="begin"/>
            </w:r>
            <w:r w:rsidRPr="008E6B2E">
              <w:rPr>
                <w:rFonts w:cstheme="minorHAnsi"/>
                <w:sz w:val="16"/>
                <w:szCs w:val="16"/>
                <w:lang w:val="x-none" w:eastAsia="x-none"/>
              </w:rPr>
              <w:instrText xml:space="preserve"> ADDIN EN.CITE &lt;EndNote&gt;&lt;Cite&gt;&lt;Author&gt;Wittekind C&lt;/Author&gt;&lt;Year&gt;2019&lt;/Year&gt;&lt;RecNum&gt;5966&lt;/RecNum&gt;&lt;DisplayText&gt;&lt;style face="superscript"&gt;7&lt;/style&gt;&lt;/DisplayText&gt;&lt;record&gt;&lt;rec-number&gt;5966&lt;/rec-number&gt;&lt;foreign-keys&gt;&lt;key app="EN" db-id="w592zazsqtfvdxe2w9sxtpt2exzt5t0wa2fx" timestamp="1614649293"&gt;5966&lt;/key&gt;&lt;/foreign-keys&gt;&lt;ref-type name="Edited Book"&gt;28&lt;/ref-type&gt;&lt;contributors&gt;&lt;authors&gt;&lt;author&gt;Wittekind C, &lt;/author&gt;&lt;author&gt;Brierley JD, &lt;/author&gt;&lt;author&gt;Lee A, &lt;/author&gt;&lt;author&gt;van Eycken E,&lt;/author&gt;&lt;/authors&gt;&lt;/contributors&gt;&lt;titles&gt;&lt;title&gt;TNM Supplement: A Commentary on Uniform Use, 5th Edition&lt;/title&gt;&lt;/titles&gt;&lt;dates&gt;&lt;year&gt;2019&lt;/year&gt;&lt;/dates&gt;&lt;publisher&gt;Wiley, USA&lt;/publisher&gt;&lt;urls&gt;&lt;/urls&gt;&lt;/record&gt;&lt;/Cite&gt;&lt;/EndNote&gt;</w:instrText>
            </w:r>
            <w:r w:rsidRPr="008E6B2E">
              <w:rPr>
                <w:rFonts w:cstheme="minorHAnsi"/>
                <w:sz w:val="16"/>
                <w:szCs w:val="16"/>
                <w:lang w:val="x-none" w:eastAsia="x-none"/>
              </w:rPr>
              <w:fldChar w:fldCharType="separate"/>
            </w:r>
            <w:r w:rsidRPr="008E6B2E">
              <w:rPr>
                <w:rFonts w:cstheme="minorHAnsi"/>
                <w:noProof/>
                <w:sz w:val="16"/>
                <w:szCs w:val="16"/>
                <w:vertAlign w:val="superscript"/>
                <w:lang w:val="x-none" w:eastAsia="x-none"/>
              </w:rPr>
              <w:t>7</w:t>
            </w:r>
            <w:r w:rsidRPr="008E6B2E">
              <w:rPr>
                <w:rFonts w:cstheme="minorHAnsi"/>
                <w:sz w:val="16"/>
                <w:szCs w:val="16"/>
                <w:lang w:val="x-none" w:eastAsia="x-none"/>
              </w:rPr>
              <w:fldChar w:fldCharType="end"/>
            </w:r>
            <w:r w:rsidRPr="008E6B2E">
              <w:rPr>
                <w:rFonts w:cstheme="minorHAnsi"/>
                <w:sz w:val="16"/>
                <w:szCs w:val="16"/>
                <w:lang w:val="x-none" w:eastAsia="x-none"/>
              </w:rPr>
              <w:t xml:space="preserve"> </w:t>
            </w:r>
          </w:p>
          <w:p w14:paraId="117027CB" w14:textId="5E8573D1" w:rsidR="008E6B2E" w:rsidRPr="008E6B2E" w:rsidRDefault="00666D3E" w:rsidP="008E6B2E">
            <w:pPr>
              <w:pStyle w:val="Heading1"/>
              <w:spacing w:before="0" w:line="240" w:lineRule="auto"/>
              <w:rPr>
                <w:rFonts w:asciiTheme="minorHAnsi" w:hAnsiTheme="minorHAnsi" w:cstheme="minorHAnsi"/>
                <w:color w:val="auto"/>
                <w:sz w:val="16"/>
                <w:szCs w:val="16"/>
              </w:rPr>
            </w:pPr>
            <w:r>
              <w:rPr>
                <w:rFonts w:ascii="ZWAdobeF" w:hAnsi="ZWAdobeF" w:cs="ZWAdobeF"/>
                <w:b w:val="0"/>
                <w:color w:val="auto"/>
                <w:sz w:val="2"/>
                <w:szCs w:val="2"/>
              </w:rPr>
              <w:t>16B</w:t>
            </w:r>
            <w:r w:rsidR="008E6B2E" w:rsidRPr="008E6B2E">
              <w:rPr>
                <w:rFonts w:asciiTheme="minorHAnsi" w:hAnsiTheme="minorHAnsi" w:cstheme="minorHAnsi"/>
                <w:color w:val="auto"/>
                <w:sz w:val="16"/>
                <w:szCs w:val="16"/>
              </w:rPr>
              <w:t>References</w:t>
            </w:r>
          </w:p>
          <w:p w14:paraId="77D15743" w14:textId="77777777" w:rsidR="008E6B2E" w:rsidRPr="008E6B2E" w:rsidRDefault="008E6B2E" w:rsidP="008E6B2E">
            <w:pPr>
              <w:pStyle w:val="EndNoteBibliography"/>
              <w:spacing w:after="0"/>
              <w:ind w:left="482" w:hanging="425"/>
              <w:rPr>
                <w:rFonts w:asciiTheme="minorHAnsi" w:hAnsiTheme="minorHAnsi" w:cstheme="minorHAnsi"/>
                <w:sz w:val="16"/>
                <w:szCs w:val="16"/>
              </w:rPr>
            </w:pPr>
            <w:r w:rsidRPr="008E6B2E">
              <w:rPr>
                <w:rFonts w:asciiTheme="minorHAnsi" w:hAnsiTheme="minorHAnsi" w:cstheme="minorHAnsi"/>
                <w:sz w:val="16"/>
                <w:szCs w:val="16"/>
              </w:rPr>
              <w:fldChar w:fldCharType="begin"/>
            </w:r>
            <w:r w:rsidRPr="008E6B2E">
              <w:rPr>
                <w:rFonts w:asciiTheme="minorHAnsi" w:hAnsiTheme="minorHAnsi" w:cstheme="minorHAnsi"/>
                <w:sz w:val="16"/>
                <w:szCs w:val="16"/>
              </w:rPr>
              <w:instrText xml:space="preserve"> ADDIN EN.REFLIST </w:instrText>
            </w:r>
            <w:r w:rsidRPr="008E6B2E">
              <w:rPr>
                <w:rFonts w:asciiTheme="minorHAnsi" w:hAnsiTheme="minorHAnsi" w:cstheme="minorHAnsi"/>
                <w:sz w:val="16"/>
                <w:szCs w:val="16"/>
              </w:rPr>
              <w:fldChar w:fldCharType="separate"/>
            </w:r>
            <w:r w:rsidRPr="008E6B2E">
              <w:rPr>
                <w:rFonts w:asciiTheme="minorHAnsi" w:hAnsiTheme="minorHAnsi" w:cstheme="minorHAnsi"/>
                <w:sz w:val="16"/>
                <w:szCs w:val="16"/>
              </w:rPr>
              <w:t>1</w:t>
            </w:r>
            <w:r w:rsidRPr="008E6B2E">
              <w:rPr>
                <w:rFonts w:asciiTheme="minorHAnsi" w:hAnsiTheme="minorHAnsi" w:cstheme="minorHAnsi"/>
                <w:sz w:val="16"/>
                <w:szCs w:val="16"/>
              </w:rPr>
              <w:tab/>
              <w:t>Hennessy BT, Coleman RL and Markman M (2009). Ovarian cancer.</w:t>
            </w:r>
            <w:r w:rsidRPr="008E6B2E">
              <w:rPr>
                <w:rFonts w:asciiTheme="minorHAnsi" w:hAnsiTheme="minorHAnsi" w:cstheme="minorHAnsi"/>
                <w:i/>
                <w:sz w:val="16"/>
                <w:szCs w:val="16"/>
              </w:rPr>
              <w:t xml:space="preserve"> Lancet</w:t>
            </w:r>
            <w:r w:rsidRPr="008E6B2E">
              <w:rPr>
                <w:rFonts w:asciiTheme="minorHAnsi" w:hAnsiTheme="minorHAnsi" w:cstheme="minorHAnsi"/>
                <w:sz w:val="16"/>
                <w:szCs w:val="16"/>
              </w:rPr>
              <w:t xml:space="preserve"> 374:1371-1382.</w:t>
            </w:r>
          </w:p>
          <w:p w14:paraId="680A71DD" w14:textId="77777777" w:rsidR="008E6B2E" w:rsidRPr="008E6B2E" w:rsidRDefault="008E6B2E" w:rsidP="008E6B2E">
            <w:pPr>
              <w:pStyle w:val="EndNoteBibliography"/>
              <w:spacing w:after="0"/>
              <w:ind w:left="482" w:hanging="425"/>
              <w:rPr>
                <w:rFonts w:asciiTheme="minorHAnsi" w:hAnsiTheme="minorHAnsi" w:cstheme="minorHAnsi"/>
                <w:sz w:val="16"/>
                <w:szCs w:val="16"/>
              </w:rPr>
            </w:pPr>
            <w:r w:rsidRPr="008E6B2E">
              <w:rPr>
                <w:rFonts w:asciiTheme="minorHAnsi" w:hAnsiTheme="minorHAnsi" w:cstheme="minorHAnsi"/>
                <w:sz w:val="16"/>
                <w:szCs w:val="16"/>
              </w:rPr>
              <w:t>2</w:t>
            </w:r>
            <w:r w:rsidRPr="008E6B2E">
              <w:rPr>
                <w:rFonts w:asciiTheme="minorHAnsi" w:hAnsiTheme="minorHAnsi" w:cstheme="minorHAnsi"/>
                <w:sz w:val="16"/>
                <w:szCs w:val="16"/>
              </w:rPr>
              <w:tab/>
              <w:t xml:space="preserve">Siegel R, Ma J, Zou Z and Jemal A (2014). Cancer statistics, 2014. </w:t>
            </w:r>
            <w:r w:rsidRPr="008E6B2E">
              <w:rPr>
                <w:rFonts w:asciiTheme="minorHAnsi" w:hAnsiTheme="minorHAnsi" w:cstheme="minorHAnsi"/>
                <w:i/>
                <w:sz w:val="16"/>
                <w:szCs w:val="16"/>
              </w:rPr>
              <w:t>CA Cancer J Clin</w:t>
            </w:r>
            <w:r w:rsidRPr="008E6B2E">
              <w:rPr>
                <w:rFonts w:asciiTheme="minorHAnsi" w:hAnsiTheme="minorHAnsi" w:cstheme="minorHAnsi"/>
                <w:sz w:val="16"/>
                <w:szCs w:val="16"/>
              </w:rPr>
              <w:t xml:space="preserve"> 64:9-29.</w:t>
            </w:r>
          </w:p>
          <w:p w14:paraId="058FE7A2" w14:textId="77777777" w:rsidR="008E6B2E" w:rsidRPr="008E6B2E" w:rsidRDefault="008E6B2E" w:rsidP="008E6B2E">
            <w:pPr>
              <w:pStyle w:val="EndNoteBibliography"/>
              <w:spacing w:after="0"/>
              <w:ind w:left="482" w:hanging="425"/>
              <w:rPr>
                <w:rFonts w:asciiTheme="minorHAnsi" w:hAnsiTheme="minorHAnsi" w:cstheme="minorHAnsi"/>
                <w:sz w:val="16"/>
                <w:szCs w:val="16"/>
              </w:rPr>
            </w:pPr>
            <w:r w:rsidRPr="008E6B2E">
              <w:rPr>
                <w:rFonts w:asciiTheme="minorHAnsi" w:hAnsiTheme="minorHAnsi" w:cstheme="minorHAnsi"/>
                <w:sz w:val="16"/>
                <w:szCs w:val="16"/>
              </w:rPr>
              <w:t>3</w:t>
            </w:r>
            <w:r w:rsidRPr="008E6B2E">
              <w:rPr>
                <w:rFonts w:asciiTheme="minorHAnsi" w:hAnsiTheme="minorHAnsi" w:cstheme="minorHAnsi"/>
                <w:sz w:val="16"/>
                <w:szCs w:val="16"/>
              </w:rPr>
              <w:tab/>
              <w:t>Amin MB, Edge SB, Greene FL, Byrd DR, Brookland RK, Washington MK, Gershenwald JE, Compton CC, Hess KR, Sullivan DC, Jessup JM, Brierley JD, Gaspar LE, Schilsky RL, Balch CM, Winchester DP, Asare EA, Madera M, Gress DM and Meyer LR (eds) (2017).</w:t>
            </w:r>
            <w:r w:rsidRPr="008E6B2E">
              <w:rPr>
                <w:rFonts w:asciiTheme="minorHAnsi" w:hAnsiTheme="minorHAnsi" w:cstheme="minorHAnsi"/>
                <w:i/>
                <w:sz w:val="16"/>
                <w:szCs w:val="16"/>
              </w:rPr>
              <w:t xml:space="preserve"> AJCC Cancer Staging Manual. 8th ed.</w:t>
            </w:r>
            <w:r w:rsidRPr="008E6B2E">
              <w:rPr>
                <w:rFonts w:asciiTheme="minorHAnsi" w:hAnsiTheme="minorHAnsi" w:cstheme="minorHAnsi"/>
                <w:sz w:val="16"/>
                <w:szCs w:val="16"/>
              </w:rPr>
              <w:t>, Springer, New York.</w:t>
            </w:r>
          </w:p>
          <w:p w14:paraId="686DE1B9" w14:textId="77777777" w:rsidR="008E6B2E" w:rsidRPr="008E6B2E" w:rsidRDefault="008E6B2E" w:rsidP="008E6B2E">
            <w:pPr>
              <w:pStyle w:val="EndNoteBibliography"/>
              <w:spacing w:after="0"/>
              <w:ind w:left="482" w:hanging="425"/>
              <w:rPr>
                <w:rFonts w:asciiTheme="minorHAnsi" w:hAnsiTheme="minorHAnsi" w:cstheme="minorHAnsi"/>
                <w:sz w:val="16"/>
                <w:szCs w:val="16"/>
              </w:rPr>
            </w:pPr>
            <w:r w:rsidRPr="008E6B2E">
              <w:rPr>
                <w:rFonts w:asciiTheme="minorHAnsi" w:hAnsiTheme="minorHAnsi" w:cstheme="minorHAnsi"/>
                <w:sz w:val="16"/>
                <w:szCs w:val="16"/>
              </w:rPr>
              <w:t>4</w:t>
            </w:r>
            <w:r w:rsidRPr="008E6B2E">
              <w:rPr>
                <w:rFonts w:asciiTheme="minorHAnsi" w:hAnsiTheme="minorHAnsi" w:cstheme="minorHAnsi"/>
                <w:sz w:val="16"/>
                <w:szCs w:val="16"/>
              </w:rPr>
              <w:tab/>
              <w:t>Brierley JD, Gospodarowicz MK and Wittekind C (eds) (2016).</w:t>
            </w:r>
            <w:r w:rsidRPr="008E6B2E">
              <w:rPr>
                <w:rFonts w:asciiTheme="minorHAnsi" w:hAnsiTheme="minorHAnsi" w:cstheme="minorHAnsi"/>
                <w:i/>
                <w:sz w:val="16"/>
                <w:szCs w:val="16"/>
              </w:rPr>
              <w:t xml:space="preserve"> Union for International Cancer Control. TNM Classification of Malignant Tumours, 8th Edition</w:t>
            </w:r>
            <w:r w:rsidRPr="008E6B2E">
              <w:rPr>
                <w:rFonts w:asciiTheme="minorHAnsi" w:hAnsiTheme="minorHAnsi" w:cstheme="minorHAnsi"/>
                <w:sz w:val="16"/>
                <w:szCs w:val="16"/>
              </w:rPr>
              <w:t>, Wiley, USA.</w:t>
            </w:r>
          </w:p>
          <w:p w14:paraId="7B73A8DB" w14:textId="77777777" w:rsidR="008E6B2E" w:rsidRPr="008E6B2E" w:rsidRDefault="008E6B2E" w:rsidP="008E6B2E">
            <w:pPr>
              <w:pStyle w:val="EndNoteBibliography"/>
              <w:spacing w:after="0"/>
              <w:ind w:left="482" w:hanging="425"/>
              <w:rPr>
                <w:rFonts w:asciiTheme="minorHAnsi" w:hAnsiTheme="minorHAnsi" w:cstheme="minorHAnsi"/>
                <w:sz w:val="16"/>
                <w:szCs w:val="16"/>
              </w:rPr>
            </w:pPr>
            <w:r w:rsidRPr="008E6B2E">
              <w:rPr>
                <w:rFonts w:asciiTheme="minorHAnsi" w:hAnsiTheme="minorHAnsi" w:cstheme="minorHAnsi"/>
                <w:sz w:val="16"/>
                <w:szCs w:val="16"/>
              </w:rPr>
              <w:t>5</w:t>
            </w:r>
            <w:r w:rsidRPr="008E6B2E">
              <w:rPr>
                <w:rFonts w:asciiTheme="minorHAnsi" w:hAnsiTheme="minorHAnsi" w:cstheme="minorHAnsi"/>
                <w:sz w:val="16"/>
                <w:szCs w:val="16"/>
              </w:rPr>
              <w:tab/>
              <w:t xml:space="preserve">Prat J and FIGO Committee on Gynecologic Oncology (2014). Staging classification for cancer of the ovary, fallopian tube, and peritoneum. </w:t>
            </w:r>
            <w:r w:rsidRPr="008E6B2E">
              <w:rPr>
                <w:rFonts w:asciiTheme="minorHAnsi" w:hAnsiTheme="minorHAnsi" w:cstheme="minorHAnsi"/>
                <w:i/>
                <w:sz w:val="16"/>
                <w:szCs w:val="16"/>
              </w:rPr>
              <w:t>Int J Gynaecol Obstet.</w:t>
            </w:r>
            <w:r w:rsidRPr="008E6B2E">
              <w:rPr>
                <w:rFonts w:asciiTheme="minorHAnsi" w:hAnsiTheme="minorHAnsi" w:cstheme="minorHAnsi"/>
                <w:sz w:val="16"/>
                <w:szCs w:val="16"/>
              </w:rPr>
              <w:t xml:space="preserve"> 124:1-5.</w:t>
            </w:r>
          </w:p>
          <w:p w14:paraId="6EE5B404" w14:textId="77777777" w:rsidR="008E6B2E" w:rsidRPr="008E6B2E" w:rsidRDefault="008E6B2E" w:rsidP="008E6B2E">
            <w:pPr>
              <w:pStyle w:val="EndNoteBibliography"/>
              <w:spacing w:after="0"/>
              <w:ind w:left="482" w:hanging="425"/>
              <w:rPr>
                <w:rFonts w:asciiTheme="minorHAnsi" w:hAnsiTheme="minorHAnsi" w:cstheme="minorHAnsi"/>
                <w:sz w:val="16"/>
                <w:szCs w:val="16"/>
              </w:rPr>
            </w:pPr>
            <w:r w:rsidRPr="008E6B2E">
              <w:rPr>
                <w:rFonts w:asciiTheme="minorHAnsi" w:hAnsiTheme="minorHAnsi" w:cstheme="minorHAnsi"/>
                <w:sz w:val="16"/>
                <w:szCs w:val="16"/>
              </w:rPr>
              <w:t>6</w:t>
            </w:r>
            <w:r w:rsidRPr="008E6B2E">
              <w:rPr>
                <w:rFonts w:asciiTheme="minorHAnsi" w:hAnsiTheme="minorHAnsi" w:cstheme="minorHAnsi"/>
                <w:sz w:val="16"/>
                <w:szCs w:val="16"/>
              </w:rPr>
              <w:tab/>
              <w:t xml:space="preserve">Berek JS, Kehoe ST, Kumar L and Friedlander M (2018). Cancer of the ovary, fallopian tube, and peritoneum. </w:t>
            </w:r>
            <w:r w:rsidRPr="008E6B2E">
              <w:rPr>
                <w:rFonts w:asciiTheme="minorHAnsi" w:hAnsiTheme="minorHAnsi" w:cstheme="minorHAnsi"/>
                <w:i/>
                <w:sz w:val="16"/>
                <w:szCs w:val="16"/>
              </w:rPr>
              <w:t>Int J Gynaecol Obstet</w:t>
            </w:r>
            <w:r w:rsidRPr="008E6B2E">
              <w:rPr>
                <w:rFonts w:asciiTheme="minorHAnsi" w:hAnsiTheme="minorHAnsi" w:cstheme="minorHAnsi"/>
                <w:sz w:val="16"/>
                <w:szCs w:val="16"/>
              </w:rPr>
              <w:t xml:space="preserve"> 143 Suppl 2:59-78.</w:t>
            </w:r>
          </w:p>
          <w:p w14:paraId="68DCBE43" w14:textId="77777777" w:rsidR="008E6B2E" w:rsidRPr="008E6B2E" w:rsidRDefault="008E6B2E" w:rsidP="008E6B2E">
            <w:pPr>
              <w:pStyle w:val="EndNoteBibliography"/>
              <w:spacing w:after="0"/>
              <w:ind w:left="482" w:hanging="425"/>
              <w:rPr>
                <w:rFonts w:asciiTheme="minorHAnsi" w:hAnsiTheme="minorHAnsi" w:cstheme="minorHAnsi"/>
                <w:sz w:val="16"/>
                <w:szCs w:val="16"/>
              </w:rPr>
            </w:pPr>
            <w:r w:rsidRPr="008E6B2E">
              <w:rPr>
                <w:rFonts w:asciiTheme="minorHAnsi" w:hAnsiTheme="minorHAnsi" w:cstheme="minorHAnsi"/>
                <w:sz w:val="16"/>
                <w:szCs w:val="16"/>
              </w:rPr>
              <w:t>7</w:t>
            </w:r>
            <w:r w:rsidRPr="008E6B2E">
              <w:rPr>
                <w:rFonts w:asciiTheme="minorHAnsi" w:hAnsiTheme="minorHAnsi" w:cstheme="minorHAnsi"/>
                <w:sz w:val="16"/>
                <w:szCs w:val="16"/>
              </w:rPr>
              <w:tab/>
              <w:t>Wittekind C, Brierley JD, Lee A and van Eycken E (eds) (2019).</w:t>
            </w:r>
            <w:r w:rsidRPr="008E6B2E">
              <w:rPr>
                <w:rFonts w:asciiTheme="minorHAnsi" w:hAnsiTheme="minorHAnsi" w:cstheme="minorHAnsi"/>
                <w:i/>
                <w:sz w:val="16"/>
                <w:szCs w:val="16"/>
              </w:rPr>
              <w:t xml:space="preserve"> TNM Supplement: A Commentary on Uniform Use, 5th Edition</w:t>
            </w:r>
            <w:r w:rsidRPr="008E6B2E">
              <w:rPr>
                <w:rFonts w:asciiTheme="minorHAnsi" w:hAnsiTheme="minorHAnsi" w:cstheme="minorHAnsi"/>
                <w:sz w:val="16"/>
                <w:szCs w:val="16"/>
              </w:rPr>
              <w:t>, Wiley, USA.</w:t>
            </w:r>
          </w:p>
          <w:p w14:paraId="777BEFDF" w14:textId="77777777" w:rsidR="008E6B2E" w:rsidRPr="008E6B2E" w:rsidRDefault="008E6B2E" w:rsidP="008E6B2E">
            <w:pPr>
              <w:pStyle w:val="EndNoteBibliography"/>
              <w:spacing w:after="0"/>
              <w:rPr>
                <w:rFonts w:asciiTheme="minorHAnsi" w:hAnsiTheme="minorHAnsi" w:cstheme="minorHAnsi"/>
                <w:sz w:val="16"/>
                <w:szCs w:val="16"/>
              </w:rPr>
            </w:pPr>
          </w:p>
          <w:p w14:paraId="68AE2E8D" w14:textId="77777777" w:rsidR="008E6B2E" w:rsidRPr="008E6B2E" w:rsidRDefault="008E6B2E" w:rsidP="008E6B2E">
            <w:pPr>
              <w:spacing w:after="0"/>
              <w:rPr>
                <w:rFonts w:cstheme="minorHAnsi"/>
                <w:sz w:val="16"/>
                <w:szCs w:val="16"/>
              </w:rPr>
            </w:pPr>
            <w:r w:rsidRPr="008E6B2E">
              <w:rPr>
                <w:rFonts w:cstheme="minorHAnsi"/>
                <w:sz w:val="16"/>
                <w:szCs w:val="16"/>
              </w:rPr>
              <w:fldChar w:fldCharType="end"/>
            </w:r>
          </w:p>
          <w:p w14:paraId="637DEDE9" w14:textId="5A56343A" w:rsidR="006B1943" w:rsidRPr="008E6B2E" w:rsidRDefault="006B1943" w:rsidP="006B1943">
            <w:pPr>
              <w:spacing w:after="100" w:line="240" w:lineRule="auto"/>
              <w:ind w:left="458" w:hanging="458"/>
              <w:rPr>
                <w:rFonts w:cstheme="minorHAnsi"/>
                <w:color w:val="000000"/>
                <w:sz w:val="16"/>
                <w:szCs w:val="16"/>
              </w:rPr>
            </w:pPr>
          </w:p>
        </w:tc>
        <w:tc>
          <w:tcPr>
            <w:tcW w:w="1701" w:type="dxa"/>
            <w:shd w:val="clear" w:color="auto" w:fill="auto"/>
          </w:tcPr>
          <w:p w14:paraId="0A5BDD81" w14:textId="3E5107DF" w:rsidR="006B1943" w:rsidRPr="0020736B" w:rsidRDefault="006B1943" w:rsidP="006B1943">
            <w:pPr>
              <w:autoSpaceDE w:val="0"/>
              <w:autoSpaceDN w:val="0"/>
              <w:adjustRightInd w:val="0"/>
              <w:spacing w:after="100" w:line="240" w:lineRule="auto"/>
              <w:rPr>
                <w:rFonts w:cs="Verdana"/>
                <w:color w:val="221E1F"/>
                <w:sz w:val="16"/>
                <w:szCs w:val="16"/>
              </w:rPr>
            </w:pPr>
            <w:r w:rsidRPr="0020736B">
              <w:rPr>
                <w:rFonts w:cs="Verdana"/>
                <w:color w:val="221E1F"/>
                <w:sz w:val="16"/>
                <w:szCs w:val="16"/>
              </w:rPr>
              <w:lastRenderedPageBreak/>
              <w:t>Note that permission to publish the FIGO cancer staging tables may be needed in your implementation. It is advisable to check with FIGO.</w:t>
            </w:r>
          </w:p>
          <w:p w14:paraId="1C3E7642" w14:textId="6294C506" w:rsidR="006B1943" w:rsidRPr="0020736B" w:rsidRDefault="006B1943" w:rsidP="006B1943">
            <w:pPr>
              <w:autoSpaceDE w:val="0"/>
              <w:autoSpaceDN w:val="0"/>
              <w:adjustRightInd w:val="0"/>
              <w:spacing w:after="100" w:line="240" w:lineRule="auto"/>
              <w:rPr>
                <w:rFonts w:cs="Verdana"/>
                <w:color w:val="221E1F"/>
                <w:sz w:val="16"/>
                <w:szCs w:val="16"/>
              </w:rPr>
            </w:pPr>
            <w:r w:rsidRPr="0020736B">
              <w:rPr>
                <w:rFonts w:cs="Verdana"/>
                <w:color w:val="221E1F"/>
                <w:sz w:val="16"/>
                <w:szCs w:val="16"/>
              </w:rPr>
              <w:t>Note that permission to publish the TNM cancer staging tables may be needed in your implementation. It is advisable to check.</w:t>
            </w:r>
          </w:p>
          <w:p w14:paraId="138E73F2" w14:textId="77777777" w:rsidR="0008398C" w:rsidRDefault="0008398C" w:rsidP="00B634E4">
            <w:pPr>
              <w:autoSpaceDE w:val="0"/>
              <w:autoSpaceDN w:val="0"/>
              <w:adjustRightInd w:val="0"/>
              <w:spacing w:after="0" w:line="240" w:lineRule="auto"/>
              <w:rPr>
                <w:rFonts w:cstheme="minorHAnsi"/>
                <w:sz w:val="16"/>
                <w:szCs w:val="16"/>
                <w:vertAlign w:val="superscript"/>
              </w:rPr>
            </w:pPr>
          </w:p>
          <w:p w14:paraId="15DE3684" w14:textId="77777777" w:rsidR="0008398C" w:rsidRDefault="0008398C" w:rsidP="00B634E4">
            <w:pPr>
              <w:autoSpaceDE w:val="0"/>
              <w:autoSpaceDN w:val="0"/>
              <w:adjustRightInd w:val="0"/>
              <w:spacing w:after="0" w:line="240" w:lineRule="auto"/>
              <w:rPr>
                <w:rFonts w:cstheme="minorHAnsi"/>
                <w:sz w:val="16"/>
                <w:szCs w:val="16"/>
                <w:vertAlign w:val="superscript"/>
              </w:rPr>
            </w:pPr>
          </w:p>
          <w:p w14:paraId="4E5C81C9" w14:textId="77777777" w:rsidR="0008398C" w:rsidRDefault="0008398C" w:rsidP="00B634E4">
            <w:pPr>
              <w:autoSpaceDE w:val="0"/>
              <w:autoSpaceDN w:val="0"/>
              <w:adjustRightInd w:val="0"/>
              <w:spacing w:after="0" w:line="240" w:lineRule="auto"/>
              <w:rPr>
                <w:rFonts w:cstheme="minorHAnsi"/>
                <w:sz w:val="16"/>
                <w:szCs w:val="16"/>
                <w:vertAlign w:val="superscript"/>
              </w:rPr>
            </w:pPr>
          </w:p>
          <w:p w14:paraId="69C33E40" w14:textId="77777777" w:rsidR="0008398C" w:rsidRDefault="0008398C" w:rsidP="00B634E4">
            <w:pPr>
              <w:autoSpaceDE w:val="0"/>
              <w:autoSpaceDN w:val="0"/>
              <w:adjustRightInd w:val="0"/>
              <w:spacing w:after="0" w:line="240" w:lineRule="auto"/>
              <w:rPr>
                <w:rFonts w:cstheme="minorHAnsi"/>
                <w:sz w:val="16"/>
                <w:szCs w:val="16"/>
                <w:vertAlign w:val="superscript"/>
              </w:rPr>
            </w:pPr>
          </w:p>
          <w:p w14:paraId="0E2542FC" w14:textId="4DEBCA78" w:rsidR="00B634E4" w:rsidRPr="00DF5D6A" w:rsidRDefault="00B634E4" w:rsidP="00B634E4">
            <w:pPr>
              <w:autoSpaceDE w:val="0"/>
              <w:autoSpaceDN w:val="0"/>
              <w:adjustRightInd w:val="0"/>
              <w:spacing w:after="0" w:line="240" w:lineRule="auto"/>
              <w:rPr>
                <w:rFonts w:cstheme="minorHAnsi"/>
                <w:sz w:val="16"/>
                <w:szCs w:val="16"/>
              </w:rPr>
            </w:pPr>
            <w:r w:rsidRPr="00DF5D6A">
              <w:rPr>
                <w:rFonts w:cstheme="minorHAnsi"/>
                <w:sz w:val="16"/>
                <w:szCs w:val="16"/>
                <w:vertAlign w:val="superscript"/>
              </w:rPr>
              <w:lastRenderedPageBreak/>
              <w:t>b</w:t>
            </w:r>
            <w:r w:rsidRPr="00DF5D6A">
              <w:rPr>
                <w:rFonts w:cstheme="minorHAnsi"/>
                <w:sz w:val="16"/>
                <w:szCs w:val="16"/>
              </w:rPr>
              <w:t xml:space="preserve"> Reprinted from Int J </w:t>
            </w:r>
            <w:proofErr w:type="spellStart"/>
            <w:r w:rsidRPr="00DF5D6A">
              <w:rPr>
                <w:rFonts w:cstheme="minorHAnsi"/>
                <w:sz w:val="16"/>
                <w:szCs w:val="16"/>
              </w:rPr>
              <w:t>Gynaecol</w:t>
            </w:r>
            <w:proofErr w:type="spellEnd"/>
            <w:r w:rsidRPr="00DF5D6A">
              <w:rPr>
                <w:rFonts w:cstheme="minorHAnsi"/>
                <w:sz w:val="16"/>
                <w:szCs w:val="16"/>
              </w:rPr>
              <w:t xml:space="preserve"> Obstet., Volume 124, Prat J and FIGO</w:t>
            </w:r>
          </w:p>
          <w:p w14:paraId="4687748B" w14:textId="77777777" w:rsidR="00B634E4" w:rsidRPr="00DF5D6A" w:rsidRDefault="00B634E4" w:rsidP="00B634E4">
            <w:pPr>
              <w:autoSpaceDE w:val="0"/>
              <w:autoSpaceDN w:val="0"/>
              <w:adjustRightInd w:val="0"/>
              <w:spacing w:after="0" w:line="240" w:lineRule="auto"/>
              <w:rPr>
                <w:rFonts w:cstheme="minorHAnsi"/>
                <w:sz w:val="16"/>
                <w:szCs w:val="16"/>
              </w:rPr>
            </w:pPr>
            <w:r w:rsidRPr="00DF5D6A">
              <w:rPr>
                <w:rFonts w:cstheme="minorHAnsi"/>
                <w:sz w:val="16"/>
                <w:szCs w:val="16"/>
              </w:rPr>
              <w:t xml:space="preserve">Committee on </w:t>
            </w:r>
            <w:proofErr w:type="spellStart"/>
            <w:r w:rsidRPr="00DF5D6A">
              <w:rPr>
                <w:rFonts w:cstheme="minorHAnsi"/>
                <w:sz w:val="16"/>
                <w:szCs w:val="16"/>
              </w:rPr>
              <w:t>Gynecologic</w:t>
            </w:r>
            <w:proofErr w:type="spellEnd"/>
            <w:r w:rsidRPr="00DF5D6A">
              <w:rPr>
                <w:rFonts w:cstheme="minorHAnsi"/>
                <w:sz w:val="16"/>
                <w:szCs w:val="16"/>
              </w:rPr>
              <w:t xml:space="preserve"> Oncology, Staging classification for cancer</w:t>
            </w:r>
          </w:p>
          <w:p w14:paraId="558EDEC6" w14:textId="77777777" w:rsidR="00B634E4" w:rsidRPr="00DF5D6A" w:rsidRDefault="00B634E4" w:rsidP="00B634E4">
            <w:pPr>
              <w:autoSpaceDE w:val="0"/>
              <w:autoSpaceDN w:val="0"/>
              <w:adjustRightInd w:val="0"/>
              <w:spacing w:after="0" w:line="240" w:lineRule="auto"/>
              <w:rPr>
                <w:rFonts w:cstheme="minorHAnsi"/>
                <w:sz w:val="16"/>
                <w:szCs w:val="16"/>
              </w:rPr>
            </w:pPr>
            <w:r w:rsidRPr="00DF5D6A">
              <w:rPr>
                <w:rFonts w:cstheme="minorHAnsi"/>
                <w:sz w:val="16"/>
                <w:szCs w:val="16"/>
              </w:rPr>
              <w:t>of the ovary, fallopian tube, and peritoneum, pages 1-5, 2014, with</w:t>
            </w:r>
          </w:p>
          <w:p w14:paraId="28B58A82" w14:textId="429A482A" w:rsidR="006B1943" w:rsidRPr="00DF5D6A" w:rsidRDefault="00B634E4" w:rsidP="00B634E4">
            <w:pPr>
              <w:autoSpaceDE w:val="0"/>
              <w:autoSpaceDN w:val="0"/>
              <w:adjustRightInd w:val="0"/>
              <w:spacing w:after="100" w:line="240" w:lineRule="auto"/>
              <w:rPr>
                <w:rFonts w:cstheme="minorHAnsi"/>
                <w:sz w:val="16"/>
                <w:szCs w:val="16"/>
              </w:rPr>
            </w:pPr>
            <w:r w:rsidRPr="00DF5D6A">
              <w:rPr>
                <w:rFonts w:cstheme="minorHAnsi"/>
                <w:sz w:val="16"/>
                <w:szCs w:val="16"/>
              </w:rPr>
              <w:t>permission from Wiley.</w:t>
            </w:r>
          </w:p>
          <w:p w14:paraId="11F31ACE" w14:textId="77777777" w:rsidR="00B634E4" w:rsidRPr="00DF5D6A" w:rsidRDefault="00B634E4" w:rsidP="00B634E4">
            <w:pPr>
              <w:autoSpaceDE w:val="0"/>
              <w:autoSpaceDN w:val="0"/>
              <w:adjustRightInd w:val="0"/>
              <w:spacing w:after="0" w:line="240" w:lineRule="auto"/>
              <w:rPr>
                <w:rFonts w:cstheme="minorHAnsi"/>
                <w:sz w:val="16"/>
                <w:szCs w:val="16"/>
              </w:rPr>
            </w:pPr>
            <w:r w:rsidRPr="00DF5D6A">
              <w:rPr>
                <w:rFonts w:cstheme="minorHAnsi"/>
                <w:sz w:val="16"/>
                <w:szCs w:val="16"/>
                <w:vertAlign w:val="superscript"/>
              </w:rPr>
              <w:t>c</w:t>
            </w:r>
            <w:r w:rsidRPr="00DF5D6A">
              <w:rPr>
                <w:rFonts w:cstheme="minorHAnsi"/>
                <w:sz w:val="16"/>
                <w:szCs w:val="16"/>
              </w:rPr>
              <w:t xml:space="preserve"> Reproduced with permission. Source: UICC TNM Classification of</w:t>
            </w:r>
          </w:p>
          <w:p w14:paraId="3658019D" w14:textId="77777777" w:rsidR="00B634E4" w:rsidRPr="00DF5D6A" w:rsidRDefault="00B634E4" w:rsidP="00B634E4">
            <w:pPr>
              <w:autoSpaceDE w:val="0"/>
              <w:autoSpaceDN w:val="0"/>
              <w:adjustRightInd w:val="0"/>
              <w:spacing w:after="0" w:line="240" w:lineRule="auto"/>
              <w:rPr>
                <w:rFonts w:cstheme="minorHAnsi"/>
                <w:sz w:val="16"/>
                <w:szCs w:val="16"/>
              </w:rPr>
            </w:pPr>
            <w:r w:rsidRPr="00DF5D6A">
              <w:rPr>
                <w:rFonts w:cstheme="minorHAnsi"/>
                <w:sz w:val="16"/>
                <w:szCs w:val="16"/>
              </w:rPr>
              <w:t>Malignant Tumours, 8th Edition, eds by James D. Brierley, Mary K.</w:t>
            </w:r>
          </w:p>
          <w:p w14:paraId="6942C763" w14:textId="77777777" w:rsidR="00B634E4" w:rsidRPr="00DF5D6A" w:rsidRDefault="00B634E4" w:rsidP="00B634E4">
            <w:pPr>
              <w:autoSpaceDE w:val="0"/>
              <w:autoSpaceDN w:val="0"/>
              <w:adjustRightInd w:val="0"/>
              <w:spacing w:after="0" w:line="240" w:lineRule="auto"/>
              <w:rPr>
                <w:rFonts w:cstheme="minorHAnsi"/>
                <w:sz w:val="16"/>
                <w:szCs w:val="16"/>
              </w:rPr>
            </w:pPr>
            <w:proofErr w:type="spellStart"/>
            <w:r w:rsidRPr="00DF5D6A">
              <w:rPr>
                <w:rFonts w:cstheme="minorHAnsi"/>
                <w:sz w:val="16"/>
                <w:szCs w:val="16"/>
              </w:rPr>
              <w:t>Gospodarowicz</w:t>
            </w:r>
            <w:proofErr w:type="spellEnd"/>
            <w:r w:rsidRPr="00DF5D6A">
              <w:rPr>
                <w:rFonts w:cstheme="minorHAnsi"/>
                <w:sz w:val="16"/>
                <w:szCs w:val="16"/>
              </w:rPr>
              <w:t>, Christian Wittekind. 2016, Publisher Wiley</w:t>
            </w:r>
          </w:p>
          <w:p w14:paraId="33CF3918" w14:textId="41E81B9F" w:rsidR="00B634E4" w:rsidRPr="00DF5D6A" w:rsidRDefault="00B634E4" w:rsidP="00B634E4">
            <w:pPr>
              <w:autoSpaceDE w:val="0"/>
              <w:autoSpaceDN w:val="0"/>
              <w:adjustRightInd w:val="0"/>
              <w:spacing w:after="100" w:line="240" w:lineRule="auto"/>
              <w:rPr>
                <w:rFonts w:cstheme="minorHAnsi"/>
                <w:color w:val="221E1F"/>
                <w:sz w:val="16"/>
                <w:szCs w:val="16"/>
              </w:rPr>
            </w:pPr>
            <w:r w:rsidRPr="00DF5D6A">
              <w:rPr>
                <w:rFonts w:cstheme="minorHAnsi"/>
                <w:sz w:val="16"/>
                <w:szCs w:val="16"/>
              </w:rPr>
              <w:t>(</w:t>
            </w:r>
            <w:proofErr w:type="gramStart"/>
            <w:r w:rsidRPr="00DF5D6A">
              <w:rPr>
                <w:rFonts w:cstheme="minorHAnsi"/>
                <w:sz w:val="16"/>
                <w:szCs w:val="16"/>
              </w:rPr>
              <w:t>incorporating</w:t>
            </w:r>
            <w:proofErr w:type="gramEnd"/>
            <w:r w:rsidRPr="00DF5D6A">
              <w:rPr>
                <w:rFonts w:cstheme="minorHAnsi"/>
                <w:sz w:val="16"/>
                <w:szCs w:val="16"/>
              </w:rPr>
              <w:t xml:space="preserve"> any errata published up until 6</w:t>
            </w:r>
            <w:r w:rsidRPr="00DF5D6A">
              <w:rPr>
                <w:rFonts w:cstheme="minorHAnsi"/>
                <w:sz w:val="16"/>
                <w:szCs w:val="16"/>
                <w:vertAlign w:val="superscript"/>
              </w:rPr>
              <w:t>th</w:t>
            </w:r>
            <w:r w:rsidRPr="00DF5D6A">
              <w:rPr>
                <w:rFonts w:cstheme="minorHAnsi"/>
                <w:sz w:val="16"/>
                <w:szCs w:val="16"/>
              </w:rPr>
              <w:t xml:space="preserve"> October 2020).</w:t>
            </w:r>
          </w:p>
          <w:p w14:paraId="54B5A199" w14:textId="77777777" w:rsidR="006B1943" w:rsidRPr="0020736B" w:rsidRDefault="006B1943" w:rsidP="006B1943">
            <w:pPr>
              <w:autoSpaceDE w:val="0"/>
              <w:autoSpaceDN w:val="0"/>
              <w:adjustRightInd w:val="0"/>
              <w:spacing w:after="80" w:line="240" w:lineRule="auto"/>
              <w:rPr>
                <w:rFonts w:cs="Verdana"/>
                <w:color w:val="221E1F"/>
                <w:sz w:val="16"/>
                <w:szCs w:val="16"/>
              </w:rPr>
            </w:pPr>
          </w:p>
          <w:p w14:paraId="637DEDF5" w14:textId="33A9B96B" w:rsidR="006B1943" w:rsidRPr="0020736B" w:rsidRDefault="006B1943" w:rsidP="006B1943">
            <w:pPr>
              <w:autoSpaceDE w:val="0"/>
              <w:autoSpaceDN w:val="0"/>
              <w:adjustRightInd w:val="0"/>
              <w:spacing w:after="80" w:line="240" w:lineRule="auto"/>
              <w:rPr>
                <w:rFonts w:cs="Verdana"/>
                <w:color w:val="221E1F"/>
                <w:sz w:val="16"/>
                <w:szCs w:val="16"/>
              </w:rPr>
            </w:pPr>
          </w:p>
        </w:tc>
      </w:tr>
    </w:tbl>
    <w:p w14:paraId="37AC08F1" w14:textId="79C1BB28" w:rsidR="007D5351" w:rsidRDefault="00B34FE8" w:rsidP="008660AB">
      <w:pPr>
        <w:spacing w:after="0" w:line="240" w:lineRule="auto"/>
        <w:rPr>
          <w:b/>
          <w:sz w:val="20"/>
          <w:szCs w:val="20"/>
          <w:u w:val="single"/>
        </w:rPr>
      </w:pPr>
      <w:r>
        <w:rPr>
          <w:b/>
          <w:sz w:val="20"/>
          <w:szCs w:val="20"/>
          <w:u w:val="single"/>
        </w:rPr>
        <w:lastRenderedPageBreak/>
        <w:br w:type="page"/>
      </w:r>
      <w:r w:rsidR="007D5351">
        <w:rPr>
          <w:b/>
          <w:sz w:val="20"/>
          <w:szCs w:val="20"/>
          <w:u w:val="single"/>
        </w:rPr>
        <w:lastRenderedPageBreak/>
        <w:t>Figure</w:t>
      </w:r>
    </w:p>
    <w:p w14:paraId="3D9CFBB1" w14:textId="4A7094FC" w:rsidR="00D33EBA" w:rsidRDefault="00D33EBA" w:rsidP="008660AB">
      <w:pPr>
        <w:spacing w:after="0" w:line="240" w:lineRule="auto"/>
        <w:rPr>
          <w:b/>
          <w:sz w:val="20"/>
          <w:szCs w:val="20"/>
          <w:u w:val="single"/>
        </w:rPr>
      </w:pPr>
    </w:p>
    <w:p w14:paraId="30F6AB35" w14:textId="2CEED169" w:rsidR="00A82BA9" w:rsidRDefault="00D452A9" w:rsidP="00D452A9">
      <w:pPr>
        <w:spacing w:after="0" w:line="240" w:lineRule="auto"/>
        <w:rPr>
          <w:bCs/>
          <w:sz w:val="20"/>
          <w:szCs w:val="20"/>
        </w:rPr>
      </w:pPr>
      <w:r>
        <w:rPr>
          <w:bCs/>
          <w:sz w:val="20"/>
          <w:szCs w:val="20"/>
        </w:rPr>
        <w:t xml:space="preserve">                                                    </w:t>
      </w:r>
      <w:r>
        <w:rPr>
          <w:bCs/>
          <w:noProof/>
          <w:sz w:val="20"/>
          <w:szCs w:val="20"/>
        </w:rPr>
        <w:t xml:space="preserve">  </w:t>
      </w:r>
      <w:r>
        <w:rPr>
          <w:bCs/>
          <w:noProof/>
          <w:sz w:val="20"/>
          <w:szCs w:val="20"/>
        </w:rPr>
        <w:drawing>
          <wp:inline distT="0" distB="0" distL="0" distR="0" wp14:anchorId="5C74ED05" wp14:editId="092DA78C">
            <wp:extent cx="2224040" cy="393589"/>
            <wp:effectExtent l="0" t="0" r="5080" b="6985"/>
            <wp:docPr id="3" name="Picture 3" descr="P948#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948#yIS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1897" cy="396749"/>
                    </a:xfrm>
                    <a:prstGeom prst="rect">
                      <a:avLst/>
                    </a:prstGeom>
                    <a:noFill/>
                  </pic:spPr>
                </pic:pic>
              </a:graphicData>
            </a:graphic>
          </wp:inline>
        </w:drawing>
      </w:r>
    </w:p>
    <w:p w14:paraId="3A3B217F" w14:textId="77777777" w:rsidR="00D452A9" w:rsidRPr="00BE6789" w:rsidRDefault="00D452A9" w:rsidP="00D452A9">
      <w:pPr>
        <w:spacing w:after="0" w:line="240" w:lineRule="auto"/>
        <w:rPr>
          <w:bCs/>
          <w:sz w:val="20"/>
          <w:szCs w:val="20"/>
        </w:rPr>
      </w:pPr>
    </w:p>
    <w:p w14:paraId="6F499C0E" w14:textId="543D0763" w:rsidR="00A82BA9" w:rsidRPr="00BE6789" w:rsidRDefault="00A82BA9" w:rsidP="008660AB">
      <w:pPr>
        <w:spacing w:after="0" w:line="240" w:lineRule="auto"/>
        <w:rPr>
          <w:bCs/>
          <w:sz w:val="20"/>
          <w:szCs w:val="20"/>
        </w:rPr>
      </w:pPr>
      <w:r w:rsidRPr="00BE6789">
        <w:rPr>
          <w:bCs/>
          <w:noProof/>
          <w:sz w:val="20"/>
          <w:szCs w:val="20"/>
        </w:rPr>
        <w:drawing>
          <wp:inline distT="0" distB="0" distL="0" distR="0" wp14:anchorId="2BB100A0" wp14:editId="662BD6FB">
            <wp:extent cx="5327202" cy="3236181"/>
            <wp:effectExtent l="0" t="0" r="6985" b="2540"/>
            <wp:docPr id="2" name="Picture 2" descr="P950#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950#yI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7447" cy="3242404"/>
                    </a:xfrm>
                    <a:prstGeom prst="rect">
                      <a:avLst/>
                    </a:prstGeom>
                    <a:noFill/>
                  </pic:spPr>
                </pic:pic>
              </a:graphicData>
            </a:graphic>
          </wp:inline>
        </w:drawing>
      </w:r>
    </w:p>
    <w:p w14:paraId="488C8D49" w14:textId="5315168A" w:rsidR="00A82BA9" w:rsidRPr="00BE6789" w:rsidRDefault="00A82BA9" w:rsidP="008660AB">
      <w:pPr>
        <w:spacing w:after="0" w:line="240" w:lineRule="auto"/>
        <w:rPr>
          <w:bCs/>
          <w:sz w:val="20"/>
          <w:szCs w:val="20"/>
        </w:rPr>
      </w:pPr>
    </w:p>
    <w:p w14:paraId="6B0E90FC" w14:textId="3DE633D3" w:rsidR="00A82BA9" w:rsidRPr="00BE6789" w:rsidRDefault="00A82BA9" w:rsidP="008660AB">
      <w:pPr>
        <w:spacing w:after="0" w:line="240" w:lineRule="auto"/>
        <w:rPr>
          <w:bCs/>
          <w:sz w:val="20"/>
          <w:szCs w:val="20"/>
        </w:rPr>
      </w:pPr>
    </w:p>
    <w:p w14:paraId="6E9EF60C" w14:textId="77777777" w:rsidR="00BE6789" w:rsidRPr="00BE6789" w:rsidRDefault="00BE6789" w:rsidP="00BE6789">
      <w:pPr>
        <w:spacing w:after="0" w:line="240" w:lineRule="auto"/>
        <w:rPr>
          <w:b/>
          <w:sz w:val="16"/>
          <w:szCs w:val="16"/>
          <w:u w:val="single"/>
        </w:rPr>
      </w:pPr>
      <w:r w:rsidRPr="00BE6789">
        <w:rPr>
          <w:b/>
          <w:sz w:val="16"/>
          <w:szCs w:val="16"/>
          <w:u w:val="single"/>
        </w:rPr>
        <w:t>Figure 1: High grade serous carcinoma: determining the primary site of origin</w:t>
      </w:r>
      <w:r w:rsidRPr="00BE6789">
        <w:rPr>
          <w:bCs/>
          <w:sz w:val="16"/>
          <w:szCs w:val="16"/>
        </w:rPr>
        <w:t>. Serous tubal intraepithelial carcinoma (STIC).</w:t>
      </w:r>
      <w:r w:rsidRPr="00BE6789">
        <w:rPr>
          <w:b/>
          <w:sz w:val="16"/>
          <w:szCs w:val="16"/>
          <w:u w:val="single"/>
        </w:rPr>
        <w:t xml:space="preserve"> </w:t>
      </w:r>
    </w:p>
    <w:p w14:paraId="63522EE8" w14:textId="77777777" w:rsidR="00BE6789" w:rsidRPr="00BE6789" w:rsidRDefault="00BE6789" w:rsidP="00BE6789">
      <w:pPr>
        <w:spacing w:after="0" w:line="240" w:lineRule="auto"/>
        <w:rPr>
          <w:bCs/>
          <w:sz w:val="16"/>
          <w:szCs w:val="16"/>
        </w:rPr>
      </w:pPr>
      <w:r w:rsidRPr="00BE6789">
        <w:rPr>
          <w:bCs/>
          <w:sz w:val="16"/>
          <w:szCs w:val="16"/>
          <w:vertAlign w:val="superscript"/>
        </w:rPr>
        <w:t>a</w:t>
      </w:r>
      <w:r w:rsidRPr="00BE6789">
        <w:rPr>
          <w:bCs/>
          <w:sz w:val="16"/>
          <w:szCs w:val="16"/>
          <w:lang w:val="x-none"/>
        </w:rPr>
        <w:t xml:space="preserve"> </w:t>
      </w:r>
      <w:r w:rsidRPr="00BE6789">
        <w:rPr>
          <w:bCs/>
          <w:sz w:val="16"/>
          <w:szCs w:val="16"/>
          <w:lang w:val="en-GB"/>
        </w:rPr>
        <w:t xml:space="preserve">Failure to detect the </w:t>
      </w:r>
      <w:r w:rsidRPr="00BE6789">
        <w:rPr>
          <w:bCs/>
          <w:sz w:val="16"/>
          <w:szCs w:val="16"/>
          <w:lang w:val="x-none"/>
        </w:rPr>
        <w:t>tubal fimbria implies overgrowth by tumour</w:t>
      </w:r>
      <w:r w:rsidRPr="00BE6789">
        <w:rPr>
          <w:bCs/>
          <w:sz w:val="16"/>
          <w:szCs w:val="16"/>
        </w:rPr>
        <w:t>.</w:t>
      </w:r>
    </w:p>
    <w:p w14:paraId="62DE608E" w14:textId="77777777" w:rsidR="00BE6789" w:rsidRPr="00BE6789" w:rsidRDefault="00BE6789" w:rsidP="00AB32B2">
      <w:pPr>
        <w:spacing w:after="100" w:line="240" w:lineRule="auto"/>
        <w:rPr>
          <w:bCs/>
          <w:sz w:val="16"/>
          <w:szCs w:val="16"/>
        </w:rPr>
      </w:pPr>
      <w:r w:rsidRPr="00BE6789">
        <w:rPr>
          <w:bCs/>
          <w:sz w:val="16"/>
          <w:szCs w:val="16"/>
          <w:vertAlign w:val="superscript"/>
        </w:rPr>
        <w:t>b</w:t>
      </w:r>
      <w:r w:rsidRPr="00BE6789">
        <w:rPr>
          <w:bCs/>
          <w:sz w:val="16"/>
          <w:szCs w:val="16"/>
          <w:lang w:val="x-none"/>
        </w:rPr>
        <w:t xml:space="preserve"> Apply criteria as specified in the commentary</w:t>
      </w:r>
      <w:r w:rsidRPr="00BE6789">
        <w:rPr>
          <w:bCs/>
          <w:sz w:val="16"/>
          <w:szCs w:val="16"/>
        </w:rPr>
        <w:t>.</w:t>
      </w:r>
    </w:p>
    <w:p w14:paraId="082B2578" w14:textId="77777777" w:rsidR="00BE6789" w:rsidRPr="00BE6789" w:rsidRDefault="00BE6789" w:rsidP="00BE6789">
      <w:pPr>
        <w:spacing w:after="0" w:line="240" w:lineRule="auto"/>
        <w:rPr>
          <w:bCs/>
          <w:sz w:val="16"/>
          <w:szCs w:val="16"/>
          <w:lang w:val="x-none"/>
        </w:rPr>
      </w:pPr>
      <w:r w:rsidRPr="00BE6789">
        <w:rPr>
          <w:bCs/>
          <w:sz w:val="16"/>
          <w:szCs w:val="16"/>
          <w:lang w:val="x-none"/>
        </w:rPr>
        <w:t>© 2021 International Collaboration on Cancer Reporting Limited (ICCR).</w:t>
      </w:r>
    </w:p>
    <w:p w14:paraId="6E6A5460" w14:textId="05C0B499" w:rsidR="008660AB" w:rsidRPr="00BE6789" w:rsidRDefault="008660AB" w:rsidP="008660AB">
      <w:pPr>
        <w:spacing w:after="0" w:line="240" w:lineRule="auto"/>
        <w:rPr>
          <w:bCs/>
          <w:sz w:val="20"/>
          <w:szCs w:val="20"/>
        </w:rPr>
      </w:pPr>
    </w:p>
    <w:p w14:paraId="4CDD0D13" w14:textId="77777777" w:rsidR="00BE6789" w:rsidRPr="00BE6789" w:rsidRDefault="00BE6789" w:rsidP="008660AB">
      <w:pPr>
        <w:spacing w:after="0" w:line="240" w:lineRule="auto"/>
        <w:rPr>
          <w:bCs/>
          <w:sz w:val="20"/>
          <w:szCs w:val="20"/>
        </w:rPr>
      </w:pPr>
    </w:p>
    <w:p w14:paraId="1E3393EB" w14:textId="77777777" w:rsidR="007C7492" w:rsidRDefault="007C7492">
      <w:pPr>
        <w:rPr>
          <w:b/>
          <w:sz w:val="20"/>
          <w:szCs w:val="20"/>
          <w:u w:val="single"/>
        </w:rPr>
      </w:pPr>
      <w:r>
        <w:rPr>
          <w:b/>
          <w:sz w:val="20"/>
          <w:szCs w:val="20"/>
          <w:u w:val="single"/>
        </w:rPr>
        <w:br w:type="page"/>
      </w:r>
    </w:p>
    <w:p w14:paraId="5A10712E" w14:textId="13F44CD0" w:rsidR="00AD7E00" w:rsidRDefault="004A708A" w:rsidP="00163800">
      <w:pPr>
        <w:spacing w:after="100" w:line="240" w:lineRule="auto"/>
        <w:rPr>
          <w:b/>
          <w:sz w:val="20"/>
          <w:szCs w:val="20"/>
          <w:u w:val="single"/>
        </w:rPr>
      </w:pPr>
      <w:r>
        <w:rPr>
          <w:b/>
          <w:sz w:val="20"/>
          <w:szCs w:val="20"/>
          <w:u w:val="single"/>
        </w:rPr>
        <w:lastRenderedPageBreak/>
        <w:t>Table</w:t>
      </w:r>
      <w:r w:rsidR="00457ACC">
        <w:rPr>
          <w:b/>
          <w:sz w:val="20"/>
          <w:szCs w:val="20"/>
          <w:u w:val="single"/>
        </w:rPr>
        <w:t>s</w:t>
      </w:r>
    </w:p>
    <w:p w14:paraId="40449A7A" w14:textId="488A5FDB" w:rsidR="00B40E07" w:rsidRPr="00AD65B0" w:rsidRDefault="00B76B7B" w:rsidP="00AD65B0">
      <w:pPr>
        <w:spacing w:after="100" w:line="240" w:lineRule="auto"/>
        <w:rPr>
          <w:rFonts w:ascii="Calibri" w:hAnsi="Calibri" w:cs="Calibri"/>
          <w:b/>
          <w:sz w:val="16"/>
          <w:szCs w:val="16"/>
        </w:rPr>
      </w:pPr>
      <w:r w:rsidRPr="00AD65B0">
        <w:rPr>
          <w:rFonts w:ascii="Calibri" w:hAnsi="Calibri" w:cs="Calibri"/>
          <w:b/>
          <w:sz w:val="16"/>
          <w:szCs w:val="16"/>
          <w:u w:val="single"/>
        </w:rPr>
        <w:t>Table 1: World Health Organization classification of tumours of the ovary</w:t>
      </w:r>
      <w:r w:rsidRPr="00AD65B0">
        <w:rPr>
          <w:rFonts w:ascii="Calibri" w:hAnsi="Calibri" w:cs="Calibri"/>
          <w:b/>
          <w:sz w:val="16"/>
          <w:szCs w:val="16"/>
        </w:rPr>
        <w:t>.</w:t>
      </w:r>
      <w:r w:rsidRPr="00AD65B0">
        <w:rPr>
          <w:rFonts w:ascii="Calibri" w:hAnsi="Calibri" w:cs="Calibri"/>
          <w:b/>
          <w:sz w:val="16"/>
          <w:szCs w:val="16"/>
        </w:rPr>
        <w:fldChar w:fldCharType="begin"/>
      </w:r>
      <w:r w:rsidRPr="00AD65B0">
        <w:rPr>
          <w:rFonts w:ascii="Calibri" w:hAnsi="Calibri" w:cs="Calibri"/>
          <w:b/>
          <w:sz w:val="16"/>
          <w:szCs w:val="16"/>
        </w:rPr>
        <w:instrText xml:space="preserve"> ADDIN EN.CITE &lt;EndNote&gt;&lt;Cite&gt;&lt;Author&gt;WHO Classification of Tumours Editorial Board&lt;/Author&gt;&lt;Year&gt;2020&lt;/Year&gt;&lt;RecNum&gt;5458&lt;/RecNum&gt;&lt;DisplayText&gt;&lt;style face="superscript"&gt;1&lt;/style&gt;&lt;/DisplayText&gt;&lt;record&gt;&lt;rec-number&gt;5458&lt;/rec-number&gt;&lt;foreign-keys&gt;&lt;key app="EN" db-id="w592zazsqtfvdxe2w9sxtpt2exzt5t0wa2fx" timestamp="1600228877"&gt;5458&lt;/key&gt;&lt;/foreign-keys&gt;&lt;ref-type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AD65B0">
        <w:rPr>
          <w:rFonts w:ascii="Calibri" w:hAnsi="Calibri" w:cs="Calibri"/>
          <w:b/>
          <w:sz w:val="16"/>
          <w:szCs w:val="16"/>
        </w:rPr>
        <w:fldChar w:fldCharType="separate"/>
      </w:r>
      <w:r w:rsidRPr="00AD65B0">
        <w:rPr>
          <w:rFonts w:ascii="Calibri" w:hAnsi="Calibri" w:cs="Calibri"/>
          <w:b/>
          <w:noProof/>
          <w:sz w:val="16"/>
          <w:szCs w:val="16"/>
          <w:vertAlign w:val="superscript"/>
        </w:rPr>
        <w:t>1</w:t>
      </w:r>
      <w:r w:rsidRPr="00AD65B0">
        <w:rPr>
          <w:rFonts w:ascii="Calibri" w:hAnsi="Calibri" w:cs="Calibri"/>
          <w:b/>
          <w:sz w:val="16"/>
          <w:szCs w:val="16"/>
        </w:rPr>
        <w:fldChar w:fldCharType="end"/>
      </w:r>
    </w:p>
    <w:tbl>
      <w:tblPr>
        <w:tblW w:w="90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62"/>
        <w:gridCol w:w="1276"/>
        <w:gridCol w:w="3685"/>
        <w:gridCol w:w="1560"/>
      </w:tblGrid>
      <w:tr w:rsidR="00A83048" w:rsidRPr="00AD65B0" w14:paraId="45B6C580" w14:textId="77777777" w:rsidTr="00604542">
        <w:trPr>
          <w:trHeight w:val="340"/>
        </w:trPr>
        <w:tc>
          <w:tcPr>
            <w:tcW w:w="7523" w:type="dxa"/>
            <w:gridSpan w:val="3"/>
            <w:shd w:val="clear" w:color="auto" w:fill="auto"/>
            <w:vAlign w:val="center"/>
          </w:tcPr>
          <w:p w14:paraId="2FFB890F" w14:textId="77777777" w:rsidR="00A83048" w:rsidRPr="00AD65B0" w:rsidRDefault="00A83048" w:rsidP="00604542">
            <w:pPr>
              <w:spacing w:after="0" w:line="240" w:lineRule="auto"/>
              <w:rPr>
                <w:rFonts w:ascii="Calibri" w:hAnsi="Calibri" w:cs="Calibri"/>
                <w:b/>
                <w:bCs/>
                <w:sz w:val="16"/>
                <w:szCs w:val="16"/>
              </w:rPr>
            </w:pPr>
            <w:r w:rsidRPr="00AD65B0">
              <w:rPr>
                <w:rFonts w:ascii="Calibri" w:hAnsi="Calibri" w:cs="Calibri"/>
                <w:b/>
                <w:bCs/>
                <w:sz w:val="16"/>
                <w:szCs w:val="16"/>
              </w:rPr>
              <w:t>Descriptor</w:t>
            </w:r>
          </w:p>
        </w:tc>
        <w:tc>
          <w:tcPr>
            <w:tcW w:w="1560" w:type="dxa"/>
            <w:shd w:val="clear" w:color="auto" w:fill="auto"/>
            <w:vAlign w:val="center"/>
          </w:tcPr>
          <w:p w14:paraId="5FC5E388" w14:textId="77777777" w:rsidR="00A83048" w:rsidRPr="00AD65B0" w:rsidRDefault="00A83048" w:rsidP="00604542">
            <w:pPr>
              <w:spacing w:after="0" w:line="240" w:lineRule="auto"/>
              <w:ind w:left="34"/>
              <w:rPr>
                <w:rFonts w:ascii="Calibri" w:hAnsi="Calibri" w:cs="Calibri"/>
                <w:b/>
                <w:bCs/>
                <w:sz w:val="16"/>
                <w:szCs w:val="16"/>
              </w:rPr>
            </w:pPr>
            <w:r w:rsidRPr="00AD65B0">
              <w:rPr>
                <w:rFonts w:ascii="Calibri" w:hAnsi="Calibri" w:cs="Calibri"/>
                <w:b/>
                <w:bCs/>
                <w:sz w:val="16"/>
                <w:szCs w:val="16"/>
              </w:rPr>
              <w:t xml:space="preserve">ICD-O </w:t>
            </w:r>
            <w:proofErr w:type="spellStart"/>
            <w:r w:rsidRPr="00AD65B0">
              <w:rPr>
                <w:rFonts w:ascii="Calibri" w:hAnsi="Calibri" w:cs="Calibri"/>
                <w:b/>
                <w:bCs/>
                <w:sz w:val="16"/>
                <w:szCs w:val="16"/>
              </w:rPr>
              <w:t>codes</w:t>
            </w:r>
            <w:r w:rsidRPr="00AD65B0">
              <w:rPr>
                <w:rFonts w:ascii="Calibri" w:hAnsi="Calibri" w:cs="Calibri"/>
                <w:b/>
                <w:bCs/>
                <w:sz w:val="16"/>
                <w:szCs w:val="16"/>
                <w:vertAlign w:val="superscript"/>
              </w:rPr>
              <w:t>a</w:t>
            </w:r>
            <w:proofErr w:type="spellEnd"/>
          </w:p>
        </w:tc>
      </w:tr>
      <w:tr w:rsidR="00A83048" w:rsidRPr="00AD65B0" w14:paraId="1B8972F2" w14:textId="77777777" w:rsidTr="00604542">
        <w:trPr>
          <w:trHeight w:val="340"/>
        </w:trPr>
        <w:tc>
          <w:tcPr>
            <w:tcW w:w="7523" w:type="dxa"/>
            <w:gridSpan w:val="3"/>
            <w:shd w:val="clear" w:color="auto" w:fill="auto"/>
          </w:tcPr>
          <w:p w14:paraId="0FC3AB53" w14:textId="77777777" w:rsidR="00A83048" w:rsidRPr="00AD65B0" w:rsidRDefault="00A83048" w:rsidP="00604542">
            <w:pPr>
              <w:spacing w:after="0" w:line="240" w:lineRule="auto"/>
              <w:rPr>
                <w:rFonts w:ascii="Calibri" w:hAnsi="Calibri" w:cs="Calibri"/>
                <w:b/>
                <w:bCs/>
                <w:sz w:val="16"/>
                <w:szCs w:val="16"/>
              </w:rPr>
            </w:pPr>
            <w:r w:rsidRPr="00AD65B0">
              <w:rPr>
                <w:rFonts w:ascii="Calibri" w:hAnsi="Calibri" w:cs="Calibri"/>
                <w:b/>
                <w:bCs/>
                <w:sz w:val="16"/>
                <w:szCs w:val="16"/>
              </w:rPr>
              <w:t>Epithelial tumours</w:t>
            </w:r>
          </w:p>
        </w:tc>
        <w:tc>
          <w:tcPr>
            <w:tcW w:w="1560" w:type="dxa"/>
            <w:shd w:val="clear" w:color="auto" w:fill="auto"/>
          </w:tcPr>
          <w:p w14:paraId="6090513D" w14:textId="77777777" w:rsidR="00A83048" w:rsidRPr="00AD65B0" w:rsidRDefault="00A83048" w:rsidP="00604542">
            <w:pPr>
              <w:spacing w:after="0" w:line="240" w:lineRule="auto"/>
              <w:ind w:left="34"/>
              <w:rPr>
                <w:rFonts w:ascii="Calibri" w:hAnsi="Calibri" w:cs="Calibri"/>
                <w:sz w:val="16"/>
                <w:szCs w:val="16"/>
              </w:rPr>
            </w:pPr>
          </w:p>
        </w:tc>
      </w:tr>
      <w:tr w:rsidR="00A83048" w:rsidRPr="00AD65B0" w14:paraId="7DF23061" w14:textId="77777777" w:rsidTr="00604542">
        <w:trPr>
          <w:trHeight w:val="340"/>
        </w:trPr>
        <w:tc>
          <w:tcPr>
            <w:tcW w:w="2562" w:type="dxa"/>
            <w:shd w:val="clear" w:color="auto" w:fill="auto"/>
          </w:tcPr>
          <w:p w14:paraId="030B62F8" w14:textId="77777777" w:rsidR="00A83048" w:rsidRPr="00AD65B0" w:rsidRDefault="00A83048" w:rsidP="00604542">
            <w:pPr>
              <w:spacing w:after="0" w:line="240" w:lineRule="auto"/>
              <w:rPr>
                <w:rFonts w:ascii="Calibri" w:hAnsi="Calibri" w:cs="Calibri"/>
                <w:bCs/>
                <w:sz w:val="16"/>
                <w:szCs w:val="16"/>
              </w:rPr>
            </w:pPr>
            <w:r w:rsidRPr="00AD65B0">
              <w:rPr>
                <w:rFonts w:ascii="Calibri" w:hAnsi="Calibri" w:cs="Calibri"/>
                <w:bCs/>
                <w:sz w:val="16"/>
                <w:szCs w:val="16"/>
              </w:rPr>
              <w:t>Serous tumours</w:t>
            </w:r>
          </w:p>
        </w:tc>
        <w:tc>
          <w:tcPr>
            <w:tcW w:w="1276" w:type="dxa"/>
            <w:shd w:val="clear" w:color="auto" w:fill="auto"/>
          </w:tcPr>
          <w:p w14:paraId="66E06848" w14:textId="77777777" w:rsidR="00A83048" w:rsidRPr="00AD65B0" w:rsidRDefault="00A83048" w:rsidP="00604542">
            <w:pPr>
              <w:spacing w:after="0" w:line="240" w:lineRule="auto"/>
              <w:rPr>
                <w:rFonts w:ascii="Calibri" w:hAnsi="Calibri" w:cs="Calibri"/>
                <w:b/>
                <w:sz w:val="16"/>
                <w:szCs w:val="16"/>
              </w:rPr>
            </w:pPr>
            <w:r w:rsidRPr="00AD65B0">
              <w:rPr>
                <w:rFonts w:ascii="Calibri" w:hAnsi="Calibri" w:cs="Calibri"/>
                <w:sz w:val="16"/>
                <w:szCs w:val="16"/>
              </w:rPr>
              <w:t>Borderline</w:t>
            </w:r>
          </w:p>
        </w:tc>
        <w:tc>
          <w:tcPr>
            <w:tcW w:w="3685" w:type="dxa"/>
            <w:shd w:val="clear" w:color="auto" w:fill="auto"/>
          </w:tcPr>
          <w:p w14:paraId="4A0D8818" w14:textId="77777777" w:rsidR="00A83048" w:rsidRPr="00AD65B0" w:rsidRDefault="00A83048" w:rsidP="00604542">
            <w:pPr>
              <w:spacing w:after="0" w:line="240" w:lineRule="auto"/>
              <w:ind w:right="-108"/>
              <w:rPr>
                <w:rFonts w:ascii="Calibri" w:hAnsi="Calibri" w:cs="Calibri"/>
                <w:b/>
                <w:sz w:val="16"/>
                <w:szCs w:val="16"/>
              </w:rPr>
            </w:pPr>
            <w:r w:rsidRPr="00AD65B0">
              <w:rPr>
                <w:rFonts w:ascii="Calibri" w:hAnsi="Calibri" w:cs="Calibri"/>
                <w:sz w:val="16"/>
                <w:szCs w:val="16"/>
              </w:rPr>
              <w:t>Serous borderline tumour NOS</w:t>
            </w:r>
          </w:p>
        </w:tc>
        <w:tc>
          <w:tcPr>
            <w:tcW w:w="1560" w:type="dxa"/>
            <w:shd w:val="clear" w:color="auto" w:fill="auto"/>
          </w:tcPr>
          <w:p w14:paraId="042AEDD1" w14:textId="77777777" w:rsidR="00A83048" w:rsidRPr="00AD65B0" w:rsidRDefault="00A83048" w:rsidP="00604542">
            <w:pPr>
              <w:spacing w:after="0" w:line="240" w:lineRule="auto"/>
              <w:ind w:left="34"/>
              <w:rPr>
                <w:rFonts w:ascii="Calibri" w:hAnsi="Calibri" w:cs="Calibri"/>
                <w:sz w:val="16"/>
                <w:szCs w:val="16"/>
              </w:rPr>
            </w:pPr>
            <w:r w:rsidRPr="00AD65B0">
              <w:rPr>
                <w:rFonts w:ascii="Calibri" w:hAnsi="Calibri" w:cs="Calibri"/>
                <w:sz w:val="16"/>
                <w:szCs w:val="16"/>
              </w:rPr>
              <w:t>8442/1</w:t>
            </w:r>
          </w:p>
        </w:tc>
      </w:tr>
      <w:tr w:rsidR="00A83048" w:rsidRPr="00AD65B0" w14:paraId="7C4F1862" w14:textId="77777777" w:rsidTr="00604542">
        <w:trPr>
          <w:trHeight w:val="340"/>
        </w:trPr>
        <w:tc>
          <w:tcPr>
            <w:tcW w:w="2562" w:type="dxa"/>
            <w:shd w:val="clear" w:color="auto" w:fill="auto"/>
          </w:tcPr>
          <w:p w14:paraId="4F37080D" w14:textId="77777777" w:rsidR="00A83048" w:rsidRPr="00AD65B0" w:rsidRDefault="00A83048" w:rsidP="00604542">
            <w:pPr>
              <w:spacing w:after="0" w:line="240" w:lineRule="auto"/>
              <w:rPr>
                <w:rFonts w:ascii="Calibri" w:hAnsi="Calibri" w:cs="Calibri"/>
                <w:bCs/>
                <w:sz w:val="16"/>
                <w:szCs w:val="16"/>
              </w:rPr>
            </w:pPr>
          </w:p>
        </w:tc>
        <w:tc>
          <w:tcPr>
            <w:tcW w:w="1276" w:type="dxa"/>
            <w:shd w:val="clear" w:color="auto" w:fill="auto"/>
          </w:tcPr>
          <w:p w14:paraId="0D3CBCA8" w14:textId="77777777" w:rsidR="00A83048" w:rsidRPr="00AD65B0" w:rsidRDefault="00A83048" w:rsidP="00604542">
            <w:pPr>
              <w:spacing w:after="0" w:line="240" w:lineRule="auto"/>
              <w:rPr>
                <w:rFonts w:ascii="Calibri" w:hAnsi="Calibri" w:cs="Calibri"/>
                <w:sz w:val="16"/>
                <w:szCs w:val="16"/>
              </w:rPr>
            </w:pPr>
            <w:r w:rsidRPr="00AD65B0">
              <w:rPr>
                <w:rFonts w:ascii="Calibri" w:hAnsi="Calibri" w:cs="Calibri"/>
                <w:sz w:val="16"/>
                <w:szCs w:val="16"/>
              </w:rPr>
              <w:t>Malignant</w:t>
            </w:r>
          </w:p>
        </w:tc>
        <w:tc>
          <w:tcPr>
            <w:tcW w:w="3685" w:type="dxa"/>
            <w:shd w:val="clear" w:color="auto" w:fill="auto"/>
          </w:tcPr>
          <w:p w14:paraId="6E1E3C04" w14:textId="77777777" w:rsidR="00A83048" w:rsidRPr="00AD65B0" w:rsidRDefault="00A83048" w:rsidP="00604542">
            <w:pPr>
              <w:spacing w:after="0" w:line="240" w:lineRule="auto"/>
              <w:ind w:right="-108"/>
              <w:rPr>
                <w:rFonts w:ascii="Calibri" w:hAnsi="Calibri" w:cs="Calibri"/>
                <w:sz w:val="16"/>
                <w:szCs w:val="16"/>
              </w:rPr>
            </w:pPr>
            <w:r w:rsidRPr="00AD65B0">
              <w:rPr>
                <w:rFonts w:ascii="Calibri" w:hAnsi="Calibri" w:cs="Calibri"/>
                <w:sz w:val="16"/>
                <w:szCs w:val="16"/>
              </w:rPr>
              <w:t>Low grade serous carcinoma</w:t>
            </w:r>
          </w:p>
        </w:tc>
        <w:tc>
          <w:tcPr>
            <w:tcW w:w="1560" w:type="dxa"/>
            <w:shd w:val="clear" w:color="auto" w:fill="auto"/>
          </w:tcPr>
          <w:p w14:paraId="18F14E21" w14:textId="77777777" w:rsidR="00A83048" w:rsidRPr="00AD65B0" w:rsidRDefault="00A83048" w:rsidP="00604542">
            <w:pPr>
              <w:spacing w:after="0" w:line="240" w:lineRule="auto"/>
              <w:ind w:left="34"/>
              <w:rPr>
                <w:rFonts w:ascii="Calibri" w:hAnsi="Calibri" w:cs="Calibri"/>
                <w:sz w:val="16"/>
                <w:szCs w:val="16"/>
              </w:rPr>
            </w:pPr>
            <w:r w:rsidRPr="00AD65B0">
              <w:rPr>
                <w:rFonts w:ascii="Calibri" w:hAnsi="Calibri" w:cs="Calibri"/>
                <w:sz w:val="16"/>
                <w:szCs w:val="16"/>
              </w:rPr>
              <w:t>8460/3</w:t>
            </w:r>
          </w:p>
        </w:tc>
      </w:tr>
      <w:tr w:rsidR="00A83048" w:rsidRPr="00AD65B0" w14:paraId="40F3B425" w14:textId="77777777" w:rsidTr="00604542">
        <w:trPr>
          <w:trHeight w:val="340"/>
        </w:trPr>
        <w:tc>
          <w:tcPr>
            <w:tcW w:w="2562" w:type="dxa"/>
            <w:shd w:val="clear" w:color="auto" w:fill="auto"/>
          </w:tcPr>
          <w:p w14:paraId="016763FD" w14:textId="77777777" w:rsidR="00A83048" w:rsidRPr="00AD65B0" w:rsidRDefault="00A83048" w:rsidP="00604542">
            <w:pPr>
              <w:spacing w:after="0" w:line="240" w:lineRule="auto"/>
              <w:rPr>
                <w:rFonts w:ascii="Calibri" w:hAnsi="Calibri" w:cs="Calibri"/>
                <w:bCs/>
                <w:sz w:val="16"/>
                <w:szCs w:val="16"/>
              </w:rPr>
            </w:pPr>
          </w:p>
        </w:tc>
        <w:tc>
          <w:tcPr>
            <w:tcW w:w="1276" w:type="dxa"/>
            <w:shd w:val="clear" w:color="auto" w:fill="auto"/>
          </w:tcPr>
          <w:p w14:paraId="7673821A" w14:textId="77777777" w:rsidR="00A83048" w:rsidRPr="00AD65B0" w:rsidRDefault="00A83048" w:rsidP="00604542">
            <w:pPr>
              <w:spacing w:after="0" w:line="240" w:lineRule="auto"/>
              <w:rPr>
                <w:rFonts w:ascii="Calibri" w:hAnsi="Calibri" w:cs="Calibri"/>
                <w:sz w:val="16"/>
                <w:szCs w:val="16"/>
              </w:rPr>
            </w:pPr>
            <w:r w:rsidRPr="00AD65B0">
              <w:rPr>
                <w:rFonts w:ascii="Calibri" w:hAnsi="Calibri" w:cs="Calibri"/>
                <w:sz w:val="16"/>
                <w:szCs w:val="16"/>
              </w:rPr>
              <w:t>Malignant</w:t>
            </w:r>
          </w:p>
        </w:tc>
        <w:tc>
          <w:tcPr>
            <w:tcW w:w="3685" w:type="dxa"/>
            <w:shd w:val="clear" w:color="auto" w:fill="auto"/>
          </w:tcPr>
          <w:p w14:paraId="48530B31" w14:textId="77777777" w:rsidR="00A83048" w:rsidRPr="00AD65B0" w:rsidRDefault="00A83048" w:rsidP="00604542">
            <w:pPr>
              <w:spacing w:after="0" w:line="240" w:lineRule="auto"/>
              <w:ind w:right="-108"/>
              <w:rPr>
                <w:rFonts w:ascii="Calibri" w:hAnsi="Calibri" w:cs="Calibri"/>
                <w:sz w:val="16"/>
                <w:szCs w:val="16"/>
              </w:rPr>
            </w:pPr>
            <w:r w:rsidRPr="00AD65B0">
              <w:rPr>
                <w:rFonts w:ascii="Calibri" w:hAnsi="Calibri" w:cs="Calibri"/>
                <w:sz w:val="16"/>
                <w:szCs w:val="16"/>
              </w:rPr>
              <w:t xml:space="preserve">High grade serous carcinoma </w:t>
            </w:r>
          </w:p>
        </w:tc>
        <w:tc>
          <w:tcPr>
            <w:tcW w:w="1560" w:type="dxa"/>
            <w:shd w:val="clear" w:color="auto" w:fill="auto"/>
          </w:tcPr>
          <w:p w14:paraId="34E143D3" w14:textId="77777777" w:rsidR="00A83048" w:rsidRPr="00AD65B0" w:rsidRDefault="00A83048" w:rsidP="00604542">
            <w:pPr>
              <w:spacing w:after="0" w:line="240" w:lineRule="auto"/>
              <w:ind w:left="34"/>
              <w:rPr>
                <w:rFonts w:ascii="Calibri" w:hAnsi="Calibri" w:cs="Calibri"/>
                <w:sz w:val="16"/>
                <w:szCs w:val="16"/>
              </w:rPr>
            </w:pPr>
            <w:r w:rsidRPr="00AD65B0">
              <w:rPr>
                <w:rFonts w:ascii="Calibri" w:hAnsi="Calibri" w:cs="Calibri"/>
                <w:sz w:val="16"/>
                <w:szCs w:val="16"/>
              </w:rPr>
              <w:t>8461/3</w:t>
            </w:r>
          </w:p>
        </w:tc>
      </w:tr>
      <w:tr w:rsidR="00A83048" w:rsidRPr="00AD65B0" w14:paraId="574A2FCD" w14:textId="77777777" w:rsidTr="00604542">
        <w:trPr>
          <w:trHeight w:val="340"/>
        </w:trPr>
        <w:tc>
          <w:tcPr>
            <w:tcW w:w="2562" w:type="dxa"/>
            <w:shd w:val="clear" w:color="auto" w:fill="auto"/>
          </w:tcPr>
          <w:p w14:paraId="6052B5A6" w14:textId="77777777" w:rsidR="00A83048" w:rsidRPr="00AD65B0" w:rsidRDefault="00A83048" w:rsidP="00604542">
            <w:pPr>
              <w:spacing w:after="0" w:line="240" w:lineRule="auto"/>
              <w:rPr>
                <w:rFonts w:ascii="Calibri" w:hAnsi="Calibri" w:cs="Calibri"/>
                <w:bCs/>
                <w:sz w:val="16"/>
                <w:szCs w:val="16"/>
              </w:rPr>
            </w:pPr>
            <w:r w:rsidRPr="00AD65B0">
              <w:rPr>
                <w:rFonts w:ascii="Calibri" w:hAnsi="Calibri" w:cs="Calibri"/>
                <w:bCs/>
                <w:sz w:val="16"/>
                <w:szCs w:val="16"/>
              </w:rPr>
              <w:t>Mucinous tumours</w:t>
            </w:r>
          </w:p>
        </w:tc>
        <w:tc>
          <w:tcPr>
            <w:tcW w:w="1276" w:type="dxa"/>
            <w:shd w:val="clear" w:color="auto" w:fill="auto"/>
          </w:tcPr>
          <w:p w14:paraId="600F82B6" w14:textId="77777777" w:rsidR="00A83048" w:rsidRPr="00AD65B0" w:rsidRDefault="00A83048" w:rsidP="00604542">
            <w:pPr>
              <w:spacing w:after="0" w:line="240" w:lineRule="auto"/>
              <w:rPr>
                <w:rFonts w:ascii="Calibri" w:hAnsi="Calibri" w:cs="Calibri"/>
                <w:sz w:val="16"/>
                <w:szCs w:val="16"/>
              </w:rPr>
            </w:pPr>
            <w:r w:rsidRPr="00AD65B0">
              <w:rPr>
                <w:rFonts w:ascii="Calibri" w:hAnsi="Calibri" w:cs="Calibri"/>
                <w:sz w:val="16"/>
                <w:szCs w:val="16"/>
              </w:rPr>
              <w:t>Borderline</w:t>
            </w:r>
          </w:p>
        </w:tc>
        <w:tc>
          <w:tcPr>
            <w:tcW w:w="3685" w:type="dxa"/>
            <w:shd w:val="clear" w:color="auto" w:fill="auto"/>
          </w:tcPr>
          <w:p w14:paraId="4E165F0D" w14:textId="77777777" w:rsidR="00A83048" w:rsidRPr="00AD65B0" w:rsidRDefault="00A83048" w:rsidP="00604542">
            <w:pPr>
              <w:spacing w:after="0" w:line="240" w:lineRule="auto"/>
              <w:ind w:right="-108"/>
              <w:rPr>
                <w:rFonts w:ascii="Calibri" w:hAnsi="Calibri" w:cs="Calibri"/>
                <w:sz w:val="16"/>
                <w:szCs w:val="16"/>
              </w:rPr>
            </w:pPr>
            <w:r w:rsidRPr="00AD65B0">
              <w:rPr>
                <w:rFonts w:ascii="Calibri" w:hAnsi="Calibri" w:cs="Calibri"/>
                <w:sz w:val="16"/>
                <w:szCs w:val="16"/>
              </w:rPr>
              <w:t>Mucinous borderline tumour</w:t>
            </w:r>
          </w:p>
        </w:tc>
        <w:tc>
          <w:tcPr>
            <w:tcW w:w="1560" w:type="dxa"/>
            <w:shd w:val="clear" w:color="auto" w:fill="auto"/>
          </w:tcPr>
          <w:p w14:paraId="4B4954E2" w14:textId="77777777" w:rsidR="00A83048" w:rsidRPr="00AD65B0" w:rsidRDefault="00A83048" w:rsidP="00604542">
            <w:pPr>
              <w:spacing w:after="0" w:line="240" w:lineRule="auto"/>
              <w:ind w:left="34"/>
              <w:rPr>
                <w:rFonts w:ascii="Calibri" w:hAnsi="Calibri" w:cs="Calibri"/>
                <w:sz w:val="16"/>
                <w:szCs w:val="16"/>
              </w:rPr>
            </w:pPr>
            <w:r w:rsidRPr="00AD65B0">
              <w:rPr>
                <w:rFonts w:ascii="Calibri" w:hAnsi="Calibri" w:cs="Calibri"/>
                <w:sz w:val="16"/>
                <w:szCs w:val="16"/>
              </w:rPr>
              <w:t>8472/1</w:t>
            </w:r>
          </w:p>
        </w:tc>
      </w:tr>
      <w:tr w:rsidR="00A83048" w:rsidRPr="00AD65B0" w14:paraId="4F321846" w14:textId="77777777" w:rsidTr="00604542">
        <w:trPr>
          <w:trHeight w:val="340"/>
        </w:trPr>
        <w:tc>
          <w:tcPr>
            <w:tcW w:w="2562" w:type="dxa"/>
            <w:shd w:val="clear" w:color="auto" w:fill="auto"/>
          </w:tcPr>
          <w:p w14:paraId="5418B32C" w14:textId="77777777" w:rsidR="00A83048" w:rsidRPr="00AD65B0" w:rsidRDefault="00A83048" w:rsidP="00604542">
            <w:pPr>
              <w:spacing w:after="0" w:line="240" w:lineRule="auto"/>
              <w:rPr>
                <w:rFonts w:ascii="Calibri" w:hAnsi="Calibri" w:cs="Calibri"/>
                <w:bCs/>
                <w:sz w:val="16"/>
                <w:szCs w:val="16"/>
              </w:rPr>
            </w:pPr>
          </w:p>
        </w:tc>
        <w:tc>
          <w:tcPr>
            <w:tcW w:w="1276" w:type="dxa"/>
            <w:shd w:val="clear" w:color="auto" w:fill="auto"/>
          </w:tcPr>
          <w:p w14:paraId="529E87CF" w14:textId="77777777" w:rsidR="00A83048" w:rsidRPr="00AD65B0" w:rsidRDefault="00A83048" w:rsidP="00604542">
            <w:pPr>
              <w:spacing w:after="0" w:line="240" w:lineRule="auto"/>
              <w:rPr>
                <w:rFonts w:ascii="Calibri" w:hAnsi="Calibri" w:cs="Calibri"/>
                <w:sz w:val="16"/>
                <w:szCs w:val="16"/>
              </w:rPr>
            </w:pPr>
            <w:r w:rsidRPr="00AD65B0">
              <w:rPr>
                <w:rFonts w:ascii="Calibri" w:hAnsi="Calibri" w:cs="Calibri"/>
                <w:sz w:val="16"/>
                <w:szCs w:val="16"/>
              </w:rPr>
              <w:t>Malignant</w:t>
            </w:r>
          </w:p>
        </w:tc>
        <w:tc>
          <w:tcPr>
            <w:tcW w:w="3685" w:type="dxa"/>
            <w:shd w:val="clear" w:color="auto" w:fill="auto"/>
          </w:tcPr>
          <w:p w14:paraId="26CCEE76" w14:textId="77777777" w:rsidR="00A83048" w:rsidRPr="00AD65B0" w:rsidRDefault="00A83048" w:rsidP="00604542">
            <w:pPr>
              <w:spacing w:after="0" w:line="240" w:lineRule="auto"/>
              <w:ind w:right="-108"/>
              <w:rPr>
                <w:rFonts w:ascii="Calibri" w:hAnsi="Calibri" w:cs="Calibri"/>
                <w:sz w:val="16"/>
                <w:szCs w:val="16"/>
              </w:rPr>
            </w:pPr>
            <w:r w:rsidRPr="00AD65B0">
              <w:rPr>
                <w:rFonts w:ascii="Calibri" w:hAnsi="Calibri" w:cs="Calibri"/>
                <w:sz w:val="16"/>
                <w:szCs w:val="16"/>
              </w:rPr>
              <w:t xml:space="preserve">Mucinous adenocarcinoma </w:t>
            </w:r>
          </w:p>
        </w:tc>
        <w:tc>
          <w:tcPr>
            <w:tcW w:w="1560" w:type="dxa"/>
            <w:shd w:val="clear" w:color="auto" w:fill="auto"/>
          </w:tcPr>
          <w:p w14:paraId="1EE4EBAD" w14:textId="77777777" w:rsidR="00A83048" w:rsidRPr="00AD65B0" w:rsidRDefault="00A83048" w:rsidP="00604542">
            <w:pPr>
              <w:spacing w:after="0" w:line="240" w:lineRule="auto"/>
              <w:ind w:left="34"/>
              <w:rPr>
                <w:rFonts w:ascii="Calibri" w:hAnsi="Calibri" w:cs="Calibri"/>
                <w:sz w:val="16"/>
                <w:szCs w:val="16"/>
              </w:rPr>
            </w:pPr>
            <w:r w:rsidRPr="00AD65B0">
              <w:rPr>
                <w:rFonts w:ascii="Calibri" w:hAnsi="Calibri" w:cs="Calibri"/>
                <w:sz w:val="16"/>
                <w:szCs w:val="16"/>
              </w:rPr>
              <w:t>8480/3</w:t>
            </w:r>
          </w:p>
        </w:tc>
      </w:tr>
      <w:tr w:rsidR="00A83048" w:rsidRPr="00AD65B0" w14:paraId="30983090" w14:textId="77777777" w:rsidTr="00604542">
        <w:trPr>
          <w:trHeight w:val="340"/>
        </w:trPr>
        <w:tc>
          <w:tcPr>
            <w:tcW w:w="2562" w:type="dxa"/>
            <w:shd w:val="clear" w:color="auto" w:fill="auto"/>
          </w:tcPr>
          <w:p w14:paraId="4FDA19C2" w14:textId="77777777" w:rsidR="00A83048" w:rsidRPr="00AD65B0" w:rsidRDefault="00A83048" w:rsidP="00604542">
            <w:pPr>
              <w:spacing w:after="0" w:line="240" w:lineRule="auto"/>
              <w:rPr>
                <w:rFonts w:ascii="Calibri" w:hAnsi="Calibri" w:cs="Calibri"/>
                <w:bCs/>
                <w:sz w:val="16"/>
                <w:szCs w:val="16"/>
              </w:rPr>
            </w:pPr>
            <w:r w:rsidRPr="00AD65B0">
              <w:rPr>
                <w:rFonts w:ascii="Calibri" w:hAnsi="Calibri" w:cs="Calibri"/>
                <w:bCs/>
                <w:sz w:val="16"/>
                <w:szCs w:val="16"/>
              </w:rPr>
              <w:t>Endometrioid tumours</w:t>
            </w:r>
          </w:p>
        </w:tc>
        <w:tc>
          <w:tcPr>
            <w:tcW w:w="1276" w:type="dxa"/>
            <w:shd w:val="clear" w:color="auto" w:fill="auto"/>
          </w:tcPr>
          <w:p w14:paraId="7D1B09A1" w14:textId="77777777" w:rsidR="00A83048" w:rsidRPr="00AD65B0" w:rsidRDefault="00A83048" w:rsidP="00604542">
            <w:pPr>
              <w:spacing w:after="0" w:line="240" w:lineRule="auto"/>
              <w:rPr>
                <w:rFonts w:ascii="Calibri" w:hAnsi="Calibri" w:cs="Calibri"/>
                <w:sz w:val="16"/>
                <w:szCs w:val="16"/>
              </w:rPr>
            </w:pPr>
            <w:r w:rsidRPr="00AD65B0">
              <w:rPr>
                <w:rFonts w:ascii="Calibri" w:hAnsi="Calibri" w:cs="Calibri"/>
                <w:sz w:val="16"/>
                <w:szCs w:val="16"/>
              </w:rPr>
              <w:t>Borderline</w:t>
            </w:r>
          </w:p>
        </w:tc>
        <w:tc>
          <w:tcPr>
            <w:tcW w:w="3685" w:type="dxa"/>
            <w:shd w:val="clear" w:color="auto" w:fill="auto"/>
          </w:tcPr>
          <w:p w14:paraId="114D63BF" w14:textId="77777777" w:rsidR="00A83048" w:rsidRPr="00AD65B0" w:rsidRDefault="00A83048" w:rsidP="00604542">
            <w:pPr>
              <w:spacing w:after="0" w:line="240" w:lineRule="auto"/>
              <w:ind w:right="-108"/>
              <w:rPr>
                <w:rFonts w:ascii="Calibri" w:hAnsi="Calibri" w:cs="Calibri"/>
                <w:sz w:val="16"/>
                <w:szCs w:val="16"/>
              </w:rPr>
            </w:pPr>
            <w:r w:rsidRPr="00AD65B0">
              <w:rPr>
                <w:rFonts w:ascii="Calibri" w:hAnsi="Calibri" w:cs="Calibri"/>
                <w:sz w:val="16"/>
                <w:szCs w:val="16"/>
              </w:rPr>
              <w:t>Endometrioid tumour, borderline</w:t>
            </w:r>
          </w:p>
        </w:tc>
        <w:tc>
          <w:tcPr>
            <w:tcW w:w="1560" w:type="dxa"/>
            <w:shd w:val="clear" w:color="auto" w:fill="auto"/>
          </w:tcPr>
          <w:p w14:paraId="60F84C69" w14:textId="77777777" w:rsidR="00A83048" w:rsidRPr="00AD65B0" w:rsidRDefault="00A83048" w:rsidP="00604542">
            <w:pPr>
              <w:spacing w:after="0" w:line="240" w:lineRule="auto"/>
              <w:ind w:left="34"/>
              <w:rPr>
                <w:rFonts w:ascii="Calibri" w:hAnsi="Calibri" w:cs="Calibri"/>
                <w:sz w:val="16"/>
                <w:szCs w:val="16"/>
              </w:rPr>
            </w:pPr>
            <w:r w:rsidRPr="00AD65B0">
              <w:rPr>
                <w:rFonts w:ascii="Calibri" w:hAnsi="Calibri" w:cs="Calibri"/>
                <w:sz w:val="16"/>
                <w:szCs w:val="16"/>
              </w:rPr>
              <w:t>8380/1</w:t>
            </w:r>
          </w:p>
        </w:tc>
      </w:tr>
      <w:tr w:rsidR="00A83048" w:rsidRPr="00AD65B0" w14:paraId="34A85415" w14:textId="77777777" w:rsidTr="00604542">
        <w:trPr>
          <w:trHeight w:val="340"/>
        </w:trPr>
        <w:tc>
          <w:tcPr>
            <w:tcW w:w="2562" w:type="dxa"/>
            <w:shd w:val="clear" w:color="auto" w:fill="auto"/>
          </w:tcPr>
          <w:p w14:paraId="598BC4AD" w14:textId="77777777" w:rsidR="00A83048" w:rsidRPr="00AD65B0" w:rsidRDefault="00A83048" w:rsidP="00604542">
            <w:pPr>
              <w:spacing w:after="0" w:line="240" w:lineRule="auto"/>
              <w:rPr>
                <w:rFonts w:ascii="Calibri" w:hAnsi="Calibri" w:cs="Calibri"/>
                <w:bCs/>
                <w:sz w:val="16"/>
                <w:szCs w:val="16"/>
              </w:rPr>
            </w:pPr>
          </w:p>
        </w:tc>
        <w:tc>
          <w:tcPr>
            <w:tcW w:w="1276" w:type="dxa"/>
            <w:shd w:val="clear" w:color="auto" w:fill="auto"/>
          </w:tcPr>
          <w:p w14:paraId="6204FBCF" w14:textId="77777777" w:rsidR="00A83048" w:rsidRPr="00AD65B0" w:rsidRDefault="00A83048" w:rsidP="00604542">
            <w:pPr>
              <w:spacing w:after="0" w:line="240" w:lineRule="auto"/>
              <w:rPr>
                <w:rFonts w:ascii="Calibri" w:hAnsi="Calibri" w:cs="Calibri"/>
                <w:sz w:val="16"/>
                <w:szCs w:val="16"/>
              </w:rPr>
            </w:pPr>
            <w:r w:rsidRPr="00AD65B0">
              <w:rPr>
                <w:rFonts w:ascii="Calibri" w:hAnsi="Calibri" w:cs="Calibri"/>
                <w:sz w:val="16"/>
                <w:szCs w:val="16"/>
              </w:rPr>
              <w:t>Malignant</w:t>
            </w:r>
          </w:p>
        </w:tc>
        <w:tc>
          <w:tcPr>
            <w:tcW w:w="3685" w:type="dxa"/>
            <w:shd w:val="clear" w:color="auto" w:fill="auto"/>
          </w:tcPr>
          <w:p w14:paraId="743D21AB" w14:textId="77777777" w:rsidR="00A83048" w:rsidRPr="00AD65B0" w:rsidRDefault="00A83048" w:rsidP="00604542">
            <w:pPr>
              <w:spacing w:after="0" w:line="240" w:lineRule="auto"/>
              <w:ind w:right="-108"/>
              <w:rPr>
                <w:rFonts w:ascii="Calibri" w:hAnsi="Calibri" w:cs="Calibri"/>
                <w:sz w:val="16"/>
                <w:szCs w:val="16"/>
              </w:rPr>
            </w:pPr>
            <w:r w:rsidRPr="00AD65B0">
              <w:rPr>
                <w:rFonts w:ascii="Calibri" w:hAnsi="Calibri" w:cs="Calibri"/>
                <w:sz w:val="16"/>
                <w:szCs w:val="16"/>
              </w:rPr>
              <w:t xml:space="preserve">Endometrioid adenocarcinoma NOS </w:t>
            </w:r>
          </w:p>
        </w:tc>
        <w:tc>
          <w:tcPr>
            <w:tcW w:w="1560" w:type="dxa"/>
            <w:shd w:val="clear" w:color="auto" w:fill="auto"/>
          </w:tcPr>
          <w:p w14:paraId="6841856B" w14:textId="77777777" w:rsidR="00A83048" w:rsidRPr="00AD65B0" w:rsidRDefault="00A83048" w:rsidP="00604542">
            <w:pPr>
              <w:spacing w:after="0" w:line="240" w:lineRule="auto"/>
              <w:ind w:left="34"/>
              <w:rPr>
                <w:rFonts w:ascii="Calibri" w:hAnsi="Calibri" w:cs="Calibri"/>
                <w:sz w:val="16"/>
                <w:szCs w:val="16"/>
              </w:rPr>
            </w:pPr>
            <w:r w:rsidRPr="00AD65B0">
              <w:rPr>
                <w:rFonts w:ascii="Calibri" w:hAnsi="Calibri" w:cs="Calibri"/>
                <w:sz w:val="16"/>
                <w:szCs w:val="16"/>
              </w:rPr>
              <w:t>8380/3</w:t>
            </w:r>
          </w:p>
        </w:tc>
      </w:tr>
      <w:tr w:rsidR="00A83048" w:rsidRPr="00AD65B0" w14:paraId="2B526428" w14:textId="77777777" w:rsidTr="00604542">
        <w:trPr>
          <w:trHeight w:val="340"/>
        </w:trPr>
        <w:tc>
          <w:tcPr>
            <w:tcW w:w="2562" w:type="dxa"/>
            <w:shd w:val="clear" w:color="auto" w:fill="auto"/>
          </w:tcPr>
          <w:p w14:paraId="38AE66EC" w14:textId="77777777" w:rsidR="00A83048" w:rsidRPr="00AD65B0" w:rsidRDefault="00A83048" w:rsidP="00604542">
            <w:pPr>
              <w:spacing w:after="0" w:line="240" w:lineRule="auto"/>
              <w:rPr>
                <w:rFonts w:ascii="Calibri" w:hAnsi="Calibri" w:cs="Calibri"/>
                <w:bCs/>
                <w:sz w:val="16"/>
                <w:szCs w:val="16"/>
              </w:rPr>
            </w:pPr>
            <w:r w:rsidRPr="00AD65B0">
              <w:rPr>
                <w:rFonts w:ascii="Calibri" w:hAnsi="Calibri" w:cs="Calibri"/>
                <w:bCs/>
                <w:sz w:val="16"/>
                <w:szCs w:val="16"/>
              </w:rPr>
              <w:t>Clear cell tumours</w:t>
            </w:r>
          </w:p>
        </w:tc>
        <w:tc>
          <w:tcPr>
            <w:tcW w:w="1276" w:type="dxa"/>
            <w:shd w:val="clear" w:color="auto" w:fill="auto"/>
          </w:tcPr>
          <w:p w14:paraId="15AF358B" w14:textId="77777777" w:rsidR="00A83048" w:rsidRPr="00AD65B0" w:rsidRDefault="00A83048" w:rsidP="00604542">
            <w:pPr>
              <w:spacing w:after="0" w:line="240" w:lineRule="auto"/>
              <w:rPr>
                <w:rFonts w:ascii="Calibri" w:hAnsi="Calibri" w:cs="Calibri"/>
                <w:sz w:val="16"/>
                <w:szCs w:val="16"/>
              </w:rPr>
            </w:pPr>
            <w:r w:rsidRPr="00AD65B0">
              <w:rPr>
                <w:rFonts w:ascii="Calibri" w:hAnsi="Calibri" w:cs="Calibri"/>
                <w:sz w:val="16"/>
                <w:szCs w:val="16"/>
              </w:rPr>
              <w:t>Borderline</w:t>
            </w:r>
          </w:p>
        </w:tc>
        <w:tc>
          <w:tcPr>
            <w:tcW w:w="3685" w:type="dxa"/>
            <w:shd w:val="clear" w:color="auto" w:fill="auto"/>
          </w:tcPr>
          <w:p w14:paraId="7DA5C5BF" w14:textId="77777777" w:rsidR="00A83048" w:rsidRPr="00AD65B0" w:rsidRDefault="00A83048" w:rsidP="00604542">
            <w:pPr>
              <w:spacing w:after="0" w:line="240" w:lineRule="auto"/>
              <w:ind w:right="-108"/>
              <w:rPr>
                <w:rFonts w:ascii="Calibri" w:hAnsi="Calibri" w:cs="Calibri"/>
                <w:sz w:val="16"/>
                <w:szCs w:val="16"/>
              </w:rPr>
            </w:pPr>
            <w:r w:rsidRPr="00AD65B0">
              <w:rPr>
                <w:rFonts w:ascii="Calibri" w:hAnsi="Calibri" w:cs="Calibri"/>
                <w:sz w:val="16"/>
                <w:szCs w:val="16"/>
              </w:rPr>
              <w:t xml:space="preserve">Clear cell borderline tumour </w:t>
            </w:r>
          </w:p>
        </w:tc>
        <w:tc>
          <w:tcPr>
            <w:tcW w:w="1560" w:type="dxa"/>
            <w:shd w:val="clear" w:color="auto" w:fill="auto"/>
          </w:tcPr>
          <w:p w14:paraId="5BA02FB0" w14:textId="77777777" w:rsidR="00A83048" w:rsidRPr="00AD65B0" w:rsidRDefault="00A83048" w:rsidP="00604542">
            <w:pPr>
              <w:spacing w:after="0" w:line="240" w:lineRule="auto"/>
              <w:ind w:left="34"/>
              <w:rPr>
                <w:rFonts w:ascii="Calibri" w:hAnsi="Calibri" w:cs="Calibri"/>
                <w:sz w:val="16"/>
                <w:szCs w:val="16"/>
              </w:rPr>
            </w:pPr>
            <w:r w:rsidRPr="00AD65B0">
              <w:rPr>
                <w:rFonts w:ascii="Calibri" w:hAnsi="Calibri" w:cs="Calibri"/>
                <w:sz w:val="16"/>
                <w:szCs w:val="16"/>
              </w:rPr>
              <w:t>8313/1</w:t>
            </w:r>
          </w:p>
        </w:tc>
      </w:tr>
      <w:tr w:rsidR="00A83048" w:rsidRPr="00AD65B0" w14:paraId="5BD2B80B" w14:textId="77777777" w:rsidTr="00604542">
        <w:trPr>
          <w:trHeight w:val="340"/>
        </w:trPr>
        <w:tc>
          <w:tcPr>
            <w:tcW w:w="2562" w:type="dxa"/>
            <w:shd w:val="clear" w:color="auto" w:fill="auto"/>
          </w:tcPr>
          <w:p w14:paraId="12D9179E" w14:textId="77777777" w:rsidR="00A83048" w:rsidRPr="00AD65B0" w:rsidRDefault="00A83048" w:rsidP="00604542">
            <w:pPr>
              <w:spacing w:after="0" w:line="240" w:lineRule="auto"/>
              <w:rPr>
                <w:rFonts w:ascii="Calibri" w:hAnsi="Calibri" w:cs="Calibri"/>
                <w:bCs/>
                <w:sz w:val="16"/>
                <w:szCs w:val="16"/>
              </w:rPr>
            </w:pPr>
          </w:p>
        </w:tc>
        <w:tc>
          <w:tcPr>
            <w:tcW w:w="1276" w:type="dxa"/>
            <w:shd w:val="clear" w:color="auto" w:fill="auto"/>
          </w:tcPr>
          <w:p w14:paraId="2D6BCE02" w14:textId="77777777" w:rsidR="00A83048" w:rsidRPr="00AD65B0" w:rsidRDefault="00A83048" w:rsidP="00604542">
            <w:pPr>
              <w:spacing w:after="0" w:line="240" w:lineRule="auto"/>
              <w:rPr>
                <w:rFonts w:ascii="Calibri" w:hAnsi="Calibri" w:cs="Calibri"/>
                <w:sz w:val="16"/>
                <w:szCs w:val="16"/>
              </w:rPr>
            </w:pPr>
            <w:r w:rsidRPr="00AD65B0">
              <w:rPr>
                <w:rFonts w:ascii="Calibri" w:hAnsi="Calibri" w:cs="Calibri"/>
                <w:sz w:val="16"/>
                <w:szCs w:val="16"/>
              </w:rPr>
              <w:t>Malignant</w:t>
            </w:r>
          </w:p>
        </w:tc>
        <w:tc>
          <w:tcPr>
            <w:tcW w:w="3685" w:type="dxa"/>
            <w:shd w:val="clear" w:color="auto" w:fill="auto"/>
          </w:tcPr>
          <w:p w14:paraId="1BCAF2C1" w14:textId="77777777" w:rsidR="00A83048" w:rsidRPr="00AD65B0" w:rsidRDefault="00A83048" w:rsidP="00604542">
            <w:pPr>
              <w:spacing w:after="0" w:line="240" w:lineRule="auto"/>
              <w:ind w:right="-108"/>
              <w:rPr>
                <w:rFonts w:ascii="Calibri" w:hAnsi="Calibri" w:cs="Calibri"/>
                <w:sz w:val="16"/>
                <w:szCs w:val="16"/>
              </w:rPr>
            </w:pPr>
            <w:r w:rsidRPr="00AD65B0">
              <w:rPr>
                <w:rFonts w:ascii="Calibri" w:hAnsi="Calibri" w:cs="Calibri"/>
                <w:sz w:val="16"/>
                <w:szCs w:val="16"/>
              </w:rPr>
              <w:t xml:space="preserve">Clear cell adenocarcinoma NOS </w:t>
            </w:r>
          </w:p>
        </w:tc>
        <w:tc>
          <w:tcPr>
            <w:tcW w:w="1560" w:type="dxa"/>
            <w:shd w:val="clear" w:color="auto" w:fill="auto"/>
          </w:tcPr>
          <w:p w14:paraId="53CF894A" w14:textId="77777777" w:rsidR="00A83048" w:rsidRPr="00AD65B0" w:rsidRDefault="00A83048" w:rsidP="00604542">
            <w:pPr>
              <w:spacing w:after="0" w:line="240" w:lineRule="auto"/>
              <w:ind w:left="34"/>
              <w:rPr>
                <w:rFonts w:ascii="Calibri" w:hAnsi="Calibri" w:cs="Calibri"/>
                <w:sz w:val="16"/>
                <w:szCs w:val="16"/>
              </w:rPr>
            </w:pPr>
            <w:r w:rsidRPr="00AD65B0">
              <w:rPr>
                <w:rFonts w:ascii="Calibri" w:hAnsi="Calibri" w:cs="Calibri"/>
                <w:sz w:val="16"/>
                <w:szCs w:val="16"/>
              </w:rPr>
              <w:t>8310/3</w:t>
            </w:r>
          </w:p>
        </w:tc>
      </w:tr>
      <w:tr w:rsidR="00A83048" w:rsidRPr="00AD65B0" w14:paraId="5E02275F" w14:textId="77777777" w:rsidTr="00604542">
        <w:trPr>
          <w:trHeight w:val="340"/>
        </w:trPr>
        <w:tc>
          <w:tcPr>
            <w:tcW w:w="2562" w:type="dxa"/>
            <w:shd w:val="clear" w:color="auto" w:fill="auto"/>
          </w:tcPr>
          <w:p w14:paraId="3DEB67DF" w14:textId="77777777" w:rsidR="00A83048" w:rsidRPr="00AD65B0" w:rsidRDefault="00A83048" w:rsidP="00604542">
            <w:pPr>
              <w:spacing w:after="0" w:line="240" w:lineRule="auto"/>
              <w:rPr>
                <w:rFonts w:ascii="Calibri" w:hAnsi="Calibri" w:cs="Calibri"/>
                <w:bCs/>
                <w:sz w:val="16"/>
                <w:szCs w:val="16"/>
              </w:rPr>
            </w:pPr>
            <w:r w:rsidRPr="00AD65B0">
              <w:rPr>
                <w:rFonts w:ascii="Calibri" w:hAnsi="Calibri" w:cs="Calibri"/>
                <w:bCs/>
                <w:sz w:val="16"/>
                <w:szCs w:val="16"/>
              </w:rPr>
              <w:t>Seromucinous tumours</w:t>
            </w:r>
          </w:p>
        </w:tc>
        <w:tc>
          <w:tcPr>
            <w:tcW w:w="1276" w:type="dxa"/>
            <w:shd w:val="clear" w:color="auto" w:fill="auto"/>
          </w:tcPr>
          <w:p w14:paraId="0AFCA2BE" w14:textId="77777777" w:rsidR="00A83048" w:rsidRPr="00AD65B0" w:rsidRDefault="00A83048" w:rsidP="00604542">
            <w:pPr>
              <w:spacing w:after="0" w:line="240" w:lineRule="auto"/>
              <w:rPr>
                <w:rFonts w:ascii="Calibri" w:hAnsi="Calibri" w:cs="Calibri"/>
                <w:sz w:val="16"/>
                <w:szCs w:val="16"/>
              </w:rPr>
            </w:pPr>
            <w:r w:rsidRPr="00AD65B0">
              <w:rPr>
                <w:rFonts w:ascii="Calibri" w:hAnsi="Calibri" w:cs="Calibri"/>
                <w:sz w:val="16"/>
                <w:szCs w:val="16"/>
              </w:rPr>
              <w:t>Borderline</w:t>
            </w:r>
          </w:p>
        </w:tc>
        <w:tc>
          <w:tcPr>
            <w:tcW w:w="3685" w:type="dxa"/>
            <w:shd w:val="clear" w:color="auto" w:fill="auto"/>
          </w:tcPr>
          <w:p w14:paraId="18FC0680" w14:textId="77777777" w:rsidR="00A83048" w:rsidRPr="00AD65B0" w:rsidDel="00EA1DAD" w:rsidRDefault="00A83048" w:rsidP="00604542">
            <w:pPr>
              <w:spacing w:after="0" w:line="240" w:lineRule="auto"/>
              <w:ind w:right="-108"/>
              <w:rPr>
                <w:rFonts w:ascii="Calibri" w:hAnsi="Calibri" w:cs="Calibri"/>
                <w:sz w:val="16"/>
                <w:szCs w:val="16"/>
              </w:rPr>
            </w:pPr>
            <w:r w:rsidRPr="00AD65B0">
              <w:rPr>
                <w:rFonts w:ascii="Calibri" w:hAnsi="Calibri" w:cs="Calibri"/>
                <w:sz w:val="16"/>
                <w:szCs w:val="16"/>
              </w:rPr>
              <w:t xml:space="preserve">Seromucinous borderline tumour </w:t>
            </w:r>
          </w:p>
        </w:tc>
        <w:tc>
          <w:tcPr>
            <w:tcW w:w="1560" w:type="dxa"/>
            <w:shd w:val="clear" w:color="auto" w:fill="auto"/>
          </w:tcPr>
          <w:p w14:paraId="17922E2D" w14:textId="77777777" w:rsidR="00A83048" w:rsidRPr="00AD65B0" w:rsidRDefault="00A83048" w:rsidP="00604542">
            <w:pPr>
              <w:spacing w:after="0" w:line="240" w:lineRule="auto"/>
              <w:ind w:left="34"/>
              <w:rPr>
                <w:rFonts w:ascii="Calibri" w:hAnsi="Calibri" w:cs="Calibri"/>
                <w:sz w:val="16"/>
                <w:szCs w:val="16"/>
              </w:rPr>
            </w:pPr>
            <w:r w:rsidRPr="00AD65B0">
              <w:rPr>
                <w:rFonts w:ascii="Calibri" w:hAnsi="Calibri" w:cs="Calibri"/>
                <w:sz w:val="16"/>
                <w:szCs w:val="16"/>
              </w:rPr>
              <w:t>8474/1</w:t>
            </w:r>
          </w:p>
        </w:tc>
      </w:tr>
      <w:tr w:rsidR="00A83048" w:rsidRPr="00AD65B0" w14:paraId="6CA3F5B8" w14:textId="77777777" w:rsidTr="00604542">
        <w:trPr>
          <w:trHeight w:val="340"/>
        </w:trPr>
        <w:tc>
          <w:tcPr>
            <w:tcW w:w="2562" w:type="dxa"/>
            <w:shd w:val="clear" w:color="auto" w:fill="auto"/>
          </w:tcPr>
          <w:p w14:paraId="13AD5C1A" w14:textId="77777777" w:rsidR="00A83048" w:rsidRPr="00AD65B0" w:rsidRDefault="00A83048" w:rsidP="00604542">
            <w:pPr>
              <w:spacing w:after="0" w:line="240" w:lineRule="auto"/>
              <w:rPr>
                <w:rFonts w:ascii="Calibri" w:hAnsi="Calibri" w:cs="Calibri"/>
                <w:bCs/>
                <w:sz w:val="16"/>
                <w:szCs w:val="16"/>
              </w:rPr>
            </w:pPr>
            <w:r w:rsidRPr="00AD65B0">
              <w:rPr>
                <w:rFonts w:ascii="Calibri" w:hAnsi="Calibri" w:cs="Calibri"/>
                <w:bCs/>
                <w:sz w:val="16"/>
                <w:szCs w:val="16"/>
              </w:rPr>
              <w:t>Brenner tumours</w:t>
            </w:r>
          </w:p>
        </w:tc>
        <w:tc>
          <w:tcPr>
            <w:tcW w:w="1276" w:type="dxa"/>
            <w:shd w:val="clear" w:color="auto" w:fill="auto"/>
          </w:tcPr>
          <w:p w14:paraId="7CB31D32" w14:textId="77777777" w:rsidR="00A83048" w:rsidRPr="00AD65B0" w:rsidRDefault="00A83048" w:rsidP="00604542">
            <w:pPr>
              <w:spacing w:after="0" w:line="240" w:lineRule="auto"/>
              <w:rPr>
                <w:rFonts w:ascii="Calibri" w:hAnsi="Calibri" w:cs="Calibri"/>
                <w:sz w:val="16"/>
                <w:szCs w:val="16"/>
              </w:rPr>
            </w:pPr>
            <w:r w:rsidRPr="00AD65B0">
              <w:rPr>
                <w:rFonts w:ascii="Calibri" w:hAnsi="Calibri" w:cs="Calibri"/>
                <w:sz w:val="16"/>
                <w:szCs w:val="16"/>
              </w:rPr>
              <w:t>Borderline</w:t>
            </w:r>
          </w:p>
        </w:tc>
        <w:tc>
          <w:tcPr>
            <w:tcW w:w="3685" w:type="dxa"/>
            <w:shd w:val="clear" w:color="auto" w:fill="auto"/>
          </w:tcPr>
          <w:p w14:paraId="7E73F980" w14:textId="77777777" w:rsidR="00A83048" w:rsidRPr="00AD65B0" w:rsidRDefault="00A83048" w:rsidP="00604542">
            <w:pPr>
              <w:spacing w:after="0" w:line="240" w:lineRule="auto"/>
              <w:ind w:right="-108"/>
              <w:rPr>
                <w:rFonts w:ascii="Calibri" w:hAnsi="Calibri" w:cs="Calibri"/>
                <w:sz w:val="16"/>
                <w:szCs w:val="16"/>
              </w:rPr>
            </w:pPr>
            <w:r w:rsidRPr="00AD65B0">
              <w:rPr>
                <w:rFonts w:ascii="Calibri" w:hAnsi="Calibri" w:cs="Calibri"/>
                <w:sz w:val="16"/>
                <w:szCs w:val="16"/>
              </w:rPr>
              <w:t>Brenner tumour, borderline malignancy</w:t>
            </w:r>
          </w:p>
        </w:tc>
        <w:tc>
          <w:tcPr>
            <w:tcW w:w="1560" w:type="dxa"/>
            <w:shd w:val="clear" w:color="auto" w:fill="auto"/>
          </w:tcPr>
          <w:p w14:paraId="4237AAE5" w14:textId="77777777" w:rsidR="00A83048" w:rsidRPr="00AD65B0" w:rsidRDefault="00A83048" w:rsidP="00604542">
            <w:pPr>
              <w:spacing w:after="0" w:line="240" w:lineRule="auto"/>
              <w:ind w:left="34"/>
              <w:rPr>
                <w:rFonts w:ascii="Calibri" w:hAnsi="Calibri" w:cs="Calibri"/>
                <w:sz w:val="16"/>
                <w:szCs w:val="16"/>
              </w:rPr>
            </w:pPr>
            <w:r w:rsidRPr="00AD65B0">
              <w:rPr>
                <w:rFonts w:ascii="Calibri" w:hAnsi="Calibri" w:cs="Calibri"/>
                <w:sz w:val="16"/>
                <w:szCs w:val="16"/>
              </w:rPr>
              <w:t>9000/1</w:t>
            </w:r>
          </w:p>
        </w:tc>
      </w:tr>
      <w:tr w:rsidR="00A83048" w:rsidRPr="00AD65B0" w14:paraId="4B8F36F7" w14:textId="77777777" w:rsidTr="00604542">
        <w:trPr>
          <w:trHeight w:val="340"/>
        </w:trPr>
        <w:tc>
          <w:tcPr>
            <w:tcW w:w="2562" w:type="dxa"/>
            <w:shd w:val="clear" w:color="auto" w:fill="auto"/>
          </w:tcPr>
          <w:p w14:paraId="69168E93" w14:textId="77777777" w:rsidR="00A83048" w:rsidRPr="00AD65B0" w:rsidRDefault="00A83048" w:rsidP="00604542">
            <w:pPr>
              <w:spacing w:after="0" w:line="240" w:lineRule="auto"/>
              <w:rPr>
                <w:rFonts w:ascii="Calibri" w:hAnsi="Calibri" w:cs="Calibri"/>
                <w:bCs/>
                <w:sz w:val="16"/>
                <w:szCs w:val="16"/>
              </w:rPr>
            </w:pPr>
          </w:p>
        </w:tc>
        <w:tc>
          <w:tcPr>
            <w:tcW w:w="1276" w:type="dxa"/>
            <w:shd w:val="clear" w:color="auto" w:fill="auto"/>
          </w:tcPr>
          <w:p w14:paraId="21688BA0" w14:textId="77777777" w:rsidR="00A83048" w:rsidRPr="00AD65B0" w:rsidRDefault="00A83048" w:rsidP="00604542">
            <w:pPr>
              <w:spacing w:after="0" w:line="240" w:lineRule="auto"/>
              <w:rPr>
                <w:rFonts w:ascii="Calibri" w:hAnsi="Calibri" w:cs="Calibri"/>
                <w:sz w:val="16"/>
                <w:szCs w:val="16"/>
              </w:rPr>
            </w:pPr>
            <w:r w:rsidRPr="00AD65B0">
              <w:rPr>
                <w:rFonts w:ascii="Calibri" w:hAnsi="Calibri" w:cs="Calibri"/>
                <w:sz w:val="16"/>
                <w:szCs w:val="16"/>
              </w:rPr>
              <w:t>Malignant</w:t>
            </w:r>
          </w:p>
        </w:tc>
        <w:tc>
          <w:tcPr>
            <w:tcW w:w="3685" w:type="dxa"/>
            <w:shd w:val="clear" w:color="auto" w:fill="auto"/>
          </w:tcPr>
          <w:p w14:paraId="42C13405" w14:textId="77777777" w:rsidR="00A83048" w:rsidRPr="00AD65B0" w:rsidRDefault="00A83048" w:rsidP="00604542">
            <w:pPr>
              <w:spacing w:after="0" w:line="240" w:lineRule="auto"/>
              <w:ind w:right="-108"/>
              <w:rPr>
                <w:rFonts w:ascii="Calibri" w:hAnsi="Calibri" w:cs="Calibri"/>
                <w:sz w:val="16"/>
                <w:szCs w:val="16"/>
              </w:rPr>
            </w:pPr>
            <w:r w:rsidRPr="00AD65B0">
              <w:rPr>
                <w:rFonts w:ascii="Calibri" w:hAnsi="Calibri" w:cs="Calibri"/>
                <w:sz w:val="16"/>
                <w:szCs w:val="16"/>
              </w:rPr>
              <w:t xml:space="preserve">Brenner tumour, malignant </w:t>
            </w:r>
          </w:p>
        </w:tc>
        <w:tc>
          <w:tcPr>
            <w:tcW w:w="1560" w:type="dxa"/>
            <w:shd w:val="clear" w:color="auto" w:fill="auto"/>
          </w:tcPr>
          <w:p w14:paraId="08F574D1" w14:textId="77777777" w:rsidR="00A83048" w:rsidRPr="00AD65B0" w:rsidRDefault="00A83048" w:rsidP="00604542">
            <w:pPr>
              <w:spacing w:after="0" w:line="240" w:lineRule="auto"/>
              <w:ind w:left="34"/>
              <w:rPr>
                <w:rFonts w:ascii="Calibri" w:hAnsi="Calibri" w:cs="Calibri"/>
                <w:sz w:val="16"/>
                <w:szCs w:val="16"/>
              </w:rPr>
            </w:pPr>
            <w:r w:rsidRPr="00AD65B0">
              <w:rPr>
                <w:rFonts w:ascii="Calibri" w:hAnsi="Calibri" w:cs="Calibri"/>
                <w:sz w:val="16"/>
                <w:szCs w:val="16"/>
              </w:rPr>
              <w:t>9000/3</w:t>
            </w:r>
          </w:p>
        </w:tc>
      </w:tr>
      <w:tr w:rsidR="00A83048" w:rsidRPr="00AD65B0" w14:paraId="6E9C3B6C" w14:textId="77777777" w:rsidTr="00604542">
        <w:trPr>
          <w:trHeight w:val="340"/>
        </w:trPr>
        <w:tc>
          <w:tcPr>
            <w:tcW w:w="2562" w:type="dxa"/>
            <w:shd w:val="clear" w:color="auto" w:fill="auto"/>
          </w:tcPr>
          <w:p w14:paraId="503C6EAE" w14:textId="77777777" w:rsidR="00A83048" w:rsidRPr="00AD65B0" w:rsidRDefault="00A83048" w:rsidP="00604542">
            <w:pPr>
              <w:spacing w:after="0" w:line="240" w:lineRule="auto"/>
              <w:rPr>
                <w:rFonts w:ascii="Calibri" w:hAnsi="Calibri" w:cs="Calibri"/>
                <w:bCs/>
                <w:sz w:val="16"/>
                <w:szCs w:val="16"/>
              </w:rPr>
            </w:pPr>
            <w:r w:rsidRPr="00AD65B0">
              <w:rPr>
                <w:rFonts w:ascii="Calibri" w:hAnsi="Calibri" w:cs="Calibri"/>
                <w:bCs/>
                <w:sz w:val="16"/>
                <w:szCs w:val="16"/>
              </w:rPr>
              <w:t>Other carcinomas</w:t>
            </w:r>
          </w:p>
        </w:tc>
        <w:tc>
          <w:tcPr>
            <w:tcW w:w="1276" w:type="dxa"/>
            <w:shd w:val="clear" w:color="auto" w:fill="auto"/>
          </w:tcPr>
          <w:p w14:paraId="396EF7F5" w14:textId="77777777" w:rsidR="00A83048" w:rsidRPr="00AD65B0" w:rsidRDefault="00A83048" w:rsidP="00604542">
            <w:pPr>
              <w:spacing w:after="0" w:line="240" w:lineRule="auto"/>
              <w:rPr>
                <w:rFonts w:ascii="Calibri" w:hAnsi="Calibri" w:cs="Calibri"/>
                <w:sz w:val="16"/>
                <w:szCs w:val="16"/>
              </w:rPr>
            </w:pPr>
            <w:r w:rsidRPr="00AD65B0">
              <w:rPr>
                <w:rFonts w:ascii="Calibri" w:hAnsi="Calibri" w:cs="Calibri"/>
                <w:sz w:val="16"/>
                <w:szCs w:val="16"/>
              </w:rPr>
              <w:t>Malignant</w:t>
            </w:r>
          </w:p>
        </w:tc>
        <w:tc>
          <w:tcPr>
            <w:tcW w:w="3685" w:type="dxa"/>
            <w:shd w:val="clear" w:color="auto" w:fill="auto"/>
          </w:tcPr>
          <w:p w14:paraId="712B374F" w14:textId="77777777" w:rsidR="00A83048" w:rsidRPr="00AD65B0" w:rsidRDefault="00A83048" w:rsidP="00604542">
            <w:pPr>
              <w:spacing w:after="0" w:line="240" w:lineRule="auto"/>
              <w:ind w:right="-108"/>
              <w:rPr>
                <w:rFonts w:ascii="Calibri" w:hAnsi="Calibri" w:cs="Calibri"/>
                <w:bCs/>
                <w:sz w:val="16"/>
                <w:szCs w:val="16"/>
              </w:rPr>
            </w:pPr>
            <w:r w:rsidRPr="00AD65B0">
              <w:rPr>
                <w:rFonts w:ascii="Calibri" w:hAnsi="Calibri" w:cs="Calibri"/>
                <w:bCs/>
                <w:sz w:val="16"/>
                <w:szCs w:val="16"/>
              </w:rPr>
              <w:t>Mesonephric-like adenocarcinoma</w:t>
            </w:r>
          </w:p>
        </w:tc>
        <w:tc>
          <w:tcPr>
            <w:tcW w:w="1560" w:type="dxa"/>
            <w:shd w:val="clear" w:color="auto" w:fill="auto"/>
          </w:tcPr>
          <w:p w14:paraId="21F5D294" w14:textId="77777777" w:rsidR="00A83048" w:rsidRPr="00AD65B0" w:rsidRDefault="00A83048" w:rsidP="00604542">
            <w:pPr>
              <w:spacing w:after="0" w:line="240" w:lineRule="auto"/>
              <w:ind w:left="34"/>
              <w:rPr>
                <w:rFonts w:ascii="Calibri" w:hAnsi="Calibri" w:cs="Calibri"/>
                <w:bCs/>
                <w:sz w:val="16"/>
                <w:szCs w:val="16"/>
              </w:rPr>
            </w:pPr>
            <w:r w:rsidRPr="00AD65B0">
              <w:rPr>
                <w:rFonts w:ascii="Calibri" w:hAnsi="Calibri" w:cs="Calibri"/>
                <w:bCs/>
                <w:sz w:val="16"/>
                <w:szCs w:val="16"/>
              </w:rPr>
              <w:t>9111/3</w:t>
            </w:r>
          </w:p>
        </w:tc>
      </w:tr>
      <w:tr w:rsidR="00A83048" w:rsidRPr="00AD65B0" w14:paraId="20FFE35D" w14:textId="77777777" w:rsidTr="00604542">
        <w:trPr>
          <w:trHeight w:val="340"/>
        </w:trPr>
        <w:tc>
          <w:tcPr>
            <w:tcW w:w="2562" w:type="dxa"/>
            <w:shd w:val="clear" w:color="auto" w:fill="auto"/>
          </w:tcPr>
          <w:p w14:paraId="7AA09F42" w14:textId="77777777" w:rsidR="00A83048" w:rsidRPr="00AD65B0" w:rsidRDefault="00A83048" w:rsidP="00604542">
            <w:pPr>
              <w:spacing w:after="0" w:line="240" w:lineRule="auto"/>
              <w:ind w:right="-108"/>
              <w:rPr>
                <w:rFonts w:ascii="Calibri" w:hAnsi="Calibri" w:cs="Calibri"/>
                <w:b/>
                <w:sz w:val="16"/>
                <w:szCs w:val="16"/>
              </w:rPr>
            </w:pPr>
          </w:p>
        </w:tc>
        <w:tc>
          <w:tcPr>
            <w:tcW w:w="1276" w:type="dxa"/>
            <w:shd w:val="clear" w:color="auto" w:fill="auto"/>
          </w:tcPr>
          <w:p w14:paraId="7F0A9F15" w14:textId="77777777" w:rsidR="00A83048" w:rsidRPr="00AD65B0" w:rsidRDefault="00A83048" w:rsidP="00604542">
            <w:pPr>
              <w:spacing w:after="0" w:line="240" w:lineRule="auto"/>
              <w:rPr>
                <w:rFonts w:ascii="Calibri" w:hAnsi="Calibri" w:cs="Calibri"/>
                <w:sz w:val="16"/>
                <w:szCs w:val="16"/>
              </w:rPr>
            </w:pPr>
            <w:r w:rsidRPr="00AD65B0">
              <w:rPr>
                <w:rFonts w:ascii="Calibri" w:hAnsi="Calibri" w:cs="Calibri"/>
                <w:sz w:val="16"/>
                <w:szCs w:val="16"/>
              </w:rPr>
              <w:t>Malignant</w:t>
            </w:r>
          </w:p>
        </w:tc>
        <w:tc>
          <w:tcPr>
            <w:tcW w:w="3685" w:type="dxa"/>
            <w:shd w:val="clear" w:color="auto" w:fill="auto"/>
          </w:tcPr>
          <w:p w14:paraId="5585EF6D" w14:textId="77777777" w:rsidR="00A83048" w:rsidRPr="00AD65B0" w:rsidRDefault="00A83048" w:rsidP="00604542">
            <w:pPr>
              <w:spacing w:after="0" w:line="240" w:lineRule="auto"/>
              <w:ind w:right="-108"/>
              <w:rPr>
                <w:rFonts w:ascii="Calibri" w:hAnsi="Calibri" w:cs="Calibri"/>
                <w:bCs/>
                <w:sz w:val="16"/>
                <w:szCs w:val="16"/>
              </w:rPr>
            </w:pPr>
            <w:r w:rsidRPr="00AD65B0">
              <w:rPr>
                <w:rFonts w:ascii="Calibri" w:hAnsi="Calibri" w:cs="Calibri"/>
                <w:bCs/>
                <w:sz w:val="16"/>
                <w:szCs w:val="16"/>
              </w:rPr>
              <w:t>Carcinoma, undifferentiated, NOS</w:t>
            </w:r>
          </w:p>
        </w:tc>
        <w:tc>
          <w:tcPr>
            <w:tcW w:w="1560" w:type="dxa"/>
            <w:shd w:val="clear" w:color="auto" w:fill="auto"/>
          </w:tcPr>
          <w:p w14:paraId="0E3EF9C0" w14:textId="77777777" w:rsidR="00A83048" w:rsidRPr="00AD65B0" w:rsidRDefault="00A83048" w:rsidP="00604542">
            <w:pPr>
              <w:spacing w:after="0" w:line="240" w:lineRule="auto"/>
              <w:ind w:left="34"/>
              <w:rPr>
                <w:rFonts w:ascii="Calibri" w:hAnsi="Calibri" w:cs="Calibri"/>
                <w:sz w:val="16"/>
                <w:szCs w:val="16"/>
              </w:rPr>
            </w:pPr>
            <w:r w:rsidRPr="00AD65B0">
              <w:rPr>
                <w:rFonts w:ascii="Calibri" w:hAnsi="Calibri" w:cs="Calibri"/>
                <w:bCs/>
                <w:sz w:val="16"/>
                <w:szCs w:val="16"/>
              </w:rPr>
              <w:t>8020/3</w:t>
            </w:r>
          </w:p>
        </w:tc>
      </w:tr>
      <w:tr w:rsidR="00A83048" w:rsidRPr="00AD65B0" w14:paraId="00BE3345" w14:textId="77777777" w:rsidTr="00604542">
        <w:trPr>
          <w:trHeight w:val="340"/>
        </w:trPr>
        <w:tc>
          <w:tcPr>
            <w:tcW w:w="2562" w:type="dxa"/>
            <w:shd w:val="clear" w:color="auto" w:fill="auto"/>
          </w:tcPr>
          <w:p w14:paraId="13C22B7F" w14:textId="77777777" w:rsidR="00A83048" w:rsidRPr="00AD65B0" w:rsidRDefault="00A83048" w:rsidP="00604542">
            <w:pPr>
              <w:spacing w:after="0" w:line="240" w:lineRule="auto"/>
              <w:ind w:right="-108"/>
              <w:rPr>
                <w:rFonts w:ascii="Calibri" w:hAnsi="Calibri" w:cs="Calibri"/>
                <w:b/>
                <w:sz w:val="16"/>
                <w:szCs w:val="16"/>
              </w:rPr>
            </w:pPr>
          </w:p>
        </w:tc>
        <w:tc>
          <w:tcPr>
            <w:tcW w:w="1276" w:type="dxa"/>
            <w:shd w:val="clear" w:color="auto" w:fill="auto"/>
          </w:tcPr>
          <w:p w14:paraId="1B0B7045" w14:textId="77777777" w:rsidR="00A83048" w:rsidRPr="00AD65B0" w:rsidRDefault="00A83048" w:rsidP="00604542">
            <w:pPr>
              <w:spacing w:after="0" w:line="240" w:lineRule="auto"/>
              <w:rPr>
                <w:rFonts w:ascii="Calibri" w:hAnsi="Calibri" w:cs="Calibri"/>
                <w:sz w:val="16"/>
                <w:szCs w:val="16"/>
              </w:rPr>
            </w:pPr>
            <w:r w:rsidRPr="00AD65B0">
              <w:rPr>
                <w:rFonts w:ascii="Calibri" w:hAnsi="Calibri" w:cs="Calibri"/>
                <w:sz w:val="16"/>
                <w:szCs w:val="16"/>
              </w:rPr>
              <w:t>Malignant</w:t>
            </w:r>
          </w:p>
        </w:tc>
        <w:tc>
          <w:tcPr>
            <w:tcW w:w="3685" w:type="dxa"/>
            <w:shd w:val="clear" w:color="auto" w:fill="auto"/>
          </w:tcPr>
          <w:p w14:paraId="20DEC556" w14:textId="77777777" w:rsidR="00A83048" w:rsidRPr="00AD65B0" w:rsidRDefault="00A83048" w:rsidP="00604542">
            <w:pPr>
              <w:spacing w:after="0" w:line="240" w:lineRule="auto"/>
              <w:ind w:right="-108"/>
              <w:rPr>
                <w:rFonts w:ascii="Calibri" w:hAnsi="Calibri" w:cs="Calibri"/>
                <w:bCs/>
                <w:sz w:val="16"/>
                <w:szCs w:val="16"/>
              </w:rPr>
            </w:pPr>
            <w:r w:rsidRPr="00AD65B0">
              <w:rPr>
                <w:rFonts w:ascii="Calibri" w:hAnsi="Calibri" w:cs="Calibri"/>
                <w:bCs/>
                <w:sz w:val="16"/>
                <w:szCs w:val="16"/>
              </w:rPr>
              <w:t>Dedifferentiated carcinoma</w:t>
            </w:r>
          </w:p>
        </w:tc>
        <w:tc>
          <w:tcPr>
            <w:tcW w:w="1560" w:type="dxa"/>
            <w:shd w:val="clear" w:color="auto" w:fill="auto"/>
          </w:tcPr>
          <w:p w14:paraId="1D45258C" w14:textId="77777777" w:rsidR="00A83048" w:rsidRPr="00AD65B0" w:rsidRDefault="00A83048" w:rsidP="00604542">
            <w:pPr>
              <w:spacing w:after="0" w:line="240" w:lineRule="auto"/>
              <w:ind w:left="34"/>
              <w:rPr>
                <w:rFonts w:ascii="Calibri" w:hAnsi="Calibri" w:cs="Calibri"/>
                <w:bCs/>
                <w:sz w:val="16"/>
                <w:szCs w:val="16"/>
              </w:rPr>
            </w:pPr>
            <w:r w:rsidRPr="00AD65B0">
              <w:rPr>
                <w:rFonts w:ascii="Calibri" w:hAnsi="Calibri" w:cs="Calibri"/>
                <w:bCs/>
                <w:sz w:val="16"/>
                <w:szCs w:val="16"/>
              </w:rPr>
              <w:t>8020/3</w:t>
            </w:r>
          </w:p>
        </w:tc>
      </w:tr>
      <w:tr w:rsidR="00A83048" w:rsidRPr="00AD65B0" w14:paraId="285192E4" w14:textId="77777777" w:rsidTr="00604542">
        <w:trPr>
          <w:trHeight w:val="340"/>
        </w:trPr>
        <w:tc>
          <w:tcPr>
            <w:tcW w:w="2562" w:type="dxa"/>
            <w:shd w:val="clear" w:color="auto" w:fill="auto"/>
          </w:tcPr>
          <w:p w14:paraId="1BC19584" w14:textId="77777777" w:rsidR="00A83048" w:rsidRPr="00AD65B0" w:rsidRDefault="00A83048" w:rsidP="00604542">
            <w:pPr>
              <w:spacing w:after="0" w:line="240" w:lineRule="auto"/>
              <w:ind w:right="-108"/>
              <w:rPr>
                <w:rFonts w:ascii="Calibri" w:hAnsi="Calibri" w:cs="Calibri"/>
                <w:b/>
                <w:sz w:val="16"/>
                <w:szCs w:val="16"/>
              </w:rPr>
            </w:pPr>
          </w:p>
        </w:tc>
        <w:tc>
          <w:tcPr>
            <w:tcW w:w="1276" w:type="dxa"/>
            <w:shd w:val="clear" w:color="auto" w:fill="auto"/>
          </w:tcPr>
          <w:p w14:paraId="6C91AC50" w14:textId="77777777" w:rsidR="00A83048" w:rsidRPr="00AD65B0" w:rsidRDefault="00A83048" w:rsidP="00604542">
            <w:pPr>
              <w:spacing w:after="0" w:line="240" w:lineRule="auto"/>
              <w:rPr>
                <w:rFonts w:ascii="Calibri" w:hAnsi="Calibri" w:cs="Calibri"/>
                <w:sz w:val="16"/>
                <w:szCs w:val="16"/>
              </w:rPr>
            </w:pPr>
            <w:r w:rsidRPr="00AD65B0">
              <w:rPr>
                <w:rFonts w:ascii="Calibri" w:hAnsi="Calibri" w:cs="Calibri"/>
                <w:sz w:val="16"/>
                <w:szCs w:val="16"/>
              </w:rPr>
              <w:t>Malignant</w:t>
            </w:r>
          </w:p>
        </w:tc>
        <w:tc>
          <w:tcPr>
            <w:tcW w:w="3685" w:type="dxa"/>
            <w:shd w:val="clear" w:color="auto" w:fill="auto"/>
          </w:tcPr>
          <w:p w14:paraId="2B8C69B8" w14:textId="77777777" w:rsidR="00A83048" w:rsidRPr="00AD65B0" w:rsidRDefault="00A83048" w:rsidP="00604542">
            <w:pPr>
              <w:spacing w:after="0" w:line="240" w:lineRule="auto"/>
              <w:ind w:right="-108"/>
              <w:rPr>
                <w:rFonts w:ascii="Calibri" w:hAnsi="Calibri" w:cs="Calibri"/>
                <w:bCs/>
                <w:sz w:val="16"/>
                <w:szCs w:val="16"/>
              </w:rPr>
            </w:pPr>
            <w:r w:rsidRPr="00AD65B0">
              <w:rPr>
                <w:rFonts w:ascii="Calibri" w:hAnsi="Calibri" w:cs="Calibri"/>
                <w:bCs/>
                <w:sz w:val="16"/>
                <w:szCs w:val="16"/>
              </w:rPr>
              <w:t>Carcinosarcoma NOS</w:t>
            </w:r>
          </w:p>
        </w:tc>
        <w:tc>
          <w:tcPr>
            <w:tcW w:w="1560" w:type="dxa"/>
            <w:shd w:val="clear" w:color="auto" w:fill="auto"/>
          </w:tcPr>
          <w:p w14:paraId="44C0823F" w14:textId="77777777" w:rsidR="00A83048" w:rsidRPr="00AD65B0" w:rsidRDefault="00A83048" w:rsidP="00604542">
            <w:pPr>
              <w:spacing w:after="0" w:line="240" w:lineRule="auto"/>
              <w:ind w:left="34"/>
              <w:rPr>
                <w:rFonts w:ascii="Calibri" w:hAnsi="Calibri" w:cs="Calibri"/>
                <w:bCs/>
                <w:sz w:val="16"/>
                <w:szCs w:val="16"/>
              </w:rPr>
            </w:pPr>
            <w:r w:rsidRPr="00AD65B0">
              <w:rPr>
                <w:rFonts w:ascii="Calibri" w:hAnsi="Calibri" w:cs="Calibri"/>
                <w:bCs/>
                <w:sz w:val="16"/>
                <w:szCs w:val="16"/>
              </w:rPr>
              <w:t>8980/3</w:t>
            </w:r>
          </w:p>
        </w:tc>
      </w:tr>
      <w:tr w:rsidR="00A83048" w:rsidRPr="00AD65B0" w14:paraId="7237D284" w14:textId="77777777" w:rsidTr="00604542">
        <w:trPr>
          <w:trHeight w:val="340"/>
        </w:trPr>
        <w:tc>
          <w:tcPr>
            <w:tcW w:w="2562" w:type="dxa"/>
            <w:shd w:val="clear" w:color="auto" w:fill="auto"/>
          </w:tcPr>
          <w:p w14:paraId="5C7CECCC" w14:textId="77777777" w:rsidR="00A83048" w:rsidRPr="00AD65B0" w:rsidRDefault="00A83048" w:rsidP="00604542">
            <w:pPr>
              <w:spacing w:after="0" w:line="240" w:lineRule="auto"/>
              <w:ind w:right="-108"/>
              <w:rPr>
                <w:rFonts w:ascii="Calibri" w:hAnsi="Calibri" w:cs="Calibri"/>
                <w:b/>
                <w:sz w:val="16"/>
                <w:szCs w:val="16"/>
              </w:rPr>
            </w:pPr>
          </w:p>
        </w:tc>
        <w:tc>
          <w:tcPr>
            <w:tcW w:w="1276" w:type="dxa"/>
            <w:shd w:val="clear" w:color="auto" w:fill="auto"/>
          </w:tcPr>
          <w:p w14:paraId="3F954240" w14:textId="77777777" w:rsidR="00A83048" w:rsidRPr="00AD65B0" w:rsidRDefault="00A83048" w:rsidP="00604542">
            <w:pPr>
              <w:spacing w:after="0" w:line="240" w:lineRule="auto"/>
              <w:rPr>
                <w:rFonts w:ascii="Calibri" w:hAnsi="Calibri" w:cs="Calibri"/>
                <w:sz w:val="16"/>
                <w:szCs w:val="16"/>
              </w:rPr>
            </w:pPr>
            <w:r w:rsidRPr="00AD65B0">
              <w:rPr>
                <w:rFonts w:ascii="Calibri" w:hAnsi="Calibri" w:cs="Calibri"/>
                <w:sz w:val="16"/>
                <w:szCs w:val="16"/>
              </w:rPr>
              <w:t>Malignant</w:t>
            </w:r>
          </w:p>
        </w:tc>
        <w:tc>
          <w:tcPr>
            <w:tcW w:w="3685" w:type="dxa"/>
            <w:shd w:val="clear" w:color="auto" w:fill="auto"/>
          </w:tcPr>
          <w:p w14:paraId="5C1B598E" w14:textId="77777777" w:rsidR="00A83048" w:rsidRPr="00AD65B0" w:rsidRDefault="00A83048" w:rsidP="00604542">
            <w:pPr>
              <w:spacing w:after="0" w:line="240" w:lineRule="auto"/>
              <w:ind w:right="-108"/>
              <w:rPr>
                <w:rFonts w:ascii="Calibri" w:hAnsi="Calibri" w:cs="Calibri"/>
                <w:bCs/>
                <w:sz w:val="16"/>
                <w:szCs w:val="16"/>
              </w:rPr>
            </w:pPr>
            <w:r w:rsidRPr="00AD65B0">
              <w:rPr>
                <w:rFonts w:ascii="Calibri" w:hAnsi="Calibri" w:cs="Calibri"/>
                <w:bCs/>
                <w:sz w:val="16"/>
                <w:szCs w:val="16"/>
              </w:rPr>
              <w:t>Mixed cell adenocarcinoma</w:t>
            </w:r>
          </w:p>
        </w:tc>
        <w:tc>
          <w:tcPr>
            <w:tcW w:w="1560" w:type="dxa"/>
            <w:shd w:val="clear" w:color="auto" w:fill="auto"/>
          </w:tcPr>
          <w:p w14:paraId="2047814B" w14:textId="77777777" w:rsidR="00A83048" w:rsidRPr="00AD65B0" w:rsidRDefault="00A83048" w:rsidP="00604542">
            <w:pPr>
              <w:spacing w:after="0" w:line="240" w:lineRule="auto"/>
              <w:ind w:left="34"/>
              <w:rPr>
                <w:rFonts w:ascii="Calibri" w:hAnsi="Calibri" w:cs="Calibri"/>
                <w:bCs/>
                <w:sz w:val="16"/>
                <w:szCs w:val="16"/>
              </w:rPr>
            </w:pPr>
            <w:r w:rsidRPr="00AD65B0">
              <w:rPr>
                <w:rFonts w:ascii="Calibri" w:hAnsi="Calibri" w:cs="Calibri"/>
                <w:bCs/>
                <w:sz w:val="16"/>
                <w:szCs w:val="16"/>
              </w:rPr>
              <w:t>8323/3</w:t>
            </w:r>
          </w:p>
        </w:tc>
      </w:tr>
    </w:tbl>
    <w:p w14:paraId="077175A4" w14:textId="21490087" w:rsidR="00B76B7B" w:rsidRPr="001F646C" w:rsidRDefault="00B76B7B" w:rsidP="00B76B7B">
      <w:pPr>
        <w:autoSpaceDE w:val="0"/>
        <w:autoSpaceDN w:val="0"/>
        <w:adjustRightInd w:val="0"/>
        <w:spacing w:before="120" w:after="120" w:line="240" w:lineRule="auto"/>
        <w:rPr>
          <w:sz w:val="16"/>
          <w:szCs w:val="16"/>
        </w:rPr>
      </w:pPr>
      <w:proofErr w:type="spellStart"/>
      <w:r w:rsidRPr="001F646C">
        <w:rPr>
          <w:sz w:val="16"/>
          <w:szCs w:val="16"/>
          <w:vertAlign w:val="superscript"/>
        </w:rPr>
        <w:t>a</w:t>
      </w:r>
      <w:proofErr w:type="spellEnd"/>
      <w:r w:rsidRPr="001F646C">
        <w:rPr>
          <w:sz w:val="16"/>
          <w:szCs w:val="16"/>
        </w:rPr>
        <w:t xml:space="preserve"> These morphology codes are from the International Classification of Diseases for Oncology, third edition, second revision (ICD-O-3.2).</w:t>
      </w:r>
      <w:r w:rsidRPr="001F646C">
        <w:rPr>
          <w:sz w:val="16"/>
          <w:szCs w:val="16"/>
        </w:rPr>
        <w:fldChar w:fldCharType="begin">
          <w:fldData xml:space="preserve">PEVuZE5vdGU+PENpdGU+PEF1dGhvcj5Gcml0ejwvQXV0aG9yPjxZZWFyPjIwMjA8L1llYXI+PFJl
Y051bT42MTAwPC9SZWNOdW0+PERpc3BsYXlUZXh0PjxzdHlsZSBmYWNlPSJzdXBlcnNjcmlwdCI+
MTA8L3N0eWxlPjwvRGlzcGxheVRleHQ+PHJlY29yZD48cmVjLW51bWJlcj42MTAwPC9yZWMtbnVt
YmVyPjxmb3JlaWduLWtleXM+PGtleSBhcHA9IkVOIiBkYi1pZD0idzU5MnphenNxdGZ2ZHhlMnc5
c3h0cHQyZXh6dDV0MHdhMmZ4IiB0aW1lc3RhbXA9IjE2Mjg2NjM0OTUiPjYxMDA8L2tleT48L2Zv
cmVpZ24ta2V5cz48cmVmLXR5cGUgbmFtZT0iV2ViIFBhZ2UiPjEyPC9yZWYtdHlwZT48Y29udHJp
YnV0b3JzPjxhdXRob3JzPjxhdXRob3I+RnJpdHosIEFwcmlsPC9hdXRob3I+PGF1dGhvcj5QZXJj
eSwgQ29uc3RhbmNlPC9hdXRob3I+PGF1dGhvcj5KYWNrLCBBbmRyZXc8L2F1dGhvcj48YXV0aG9y
PlNoYW5tdWdhcmF0bmFtLCBLYW5hZ2FyYXRuYW08L2F1dGhvcj48YXV0aG9yPlNvYmluLCBMZXNs
aWUgSC48L2F1dGhvcj48YXV0aG9yPlBhcmtpbiwgRC4gTWF4d2VsbDwvYXV0aG9yPjxhdXRob3I+
V2hlbGFuLCBTaGFyb24gTC48L2F1dGhvcj48YXV0aG9yPldvcmxkIEhlYWx0aCBPcmdhbml6YXRp
b24sPC9hdXRob3I+PC9hdXRob3JzPjwvY29udHJpYnV0b3JzPjx0aXRsZXM+PHRpdGxlPkludGVy
bmF0aW9uYWwgQ2xhc3NpZmljYXRpb24gb2YgRGlzZWFzZXMgZm9yIE9uY29sb2d5LCBUaGlyZCBl
ZGl0aW9uLCBTZWNvbmQgcmV2aXNpb24gSUNELU8tMy4yPC90aXRsZT48YWx0LXRpdGxlPkZyaXR6
IEEsIFBlcmN5IEMsIEphY2sgQSwgU2hhbm11Z2FyYXRuYW0gSywgU29iaW4gTEgsIFBhcmtpbiBE
TSwgV2hlbGFuIFNMIChlZHMpPC9hbHQtdGl0bGU+PC90aXRsZXM+PG51bWJlcj4yMXN0IEphbnVh
cnkgMjAyMTwvbnVtYmVyPjxlZGl0aW9uPjNyZCBlZDwvZWRpdGlvbj48c2VjdGlvbj5FbmdsaXNo
IGVkdGlvbiByZXByaW50ZWQgaW4gMjAwMSwyMDA1LCAyMDA3LCAyMDA5LCAyMDEyJiN4RDt2aWks
IDI0MCBwLiYjeEQ7RnJlbmNoLTNlZC0mI3hEO1J1c3NpYW4tMmVkLSYjeEQ7U3BhbmlzaC0xZWQt
JiN4RDtlc3QtMmVkLSYjeEQ7Z3JlLTJlZC0mI3hEO3Nsby0yZWQtJiN4RDtJdGFsaWFuLW9ubGlu
ZS0mI3hEO1BvbGlzaC0zZWQtIHB1Ymxpc2hlZCBieSB0aGUgQ2VudGVyIG9mIE9uY29sb2d5IGlu
IFBvbGFuZC48L3NlY3Rpb24+PGtleXdvcmRzPjxrZXl3b3JkPk5lb3BsYXNtczwva2V5d29yZD48
a2V5d29yZD5jbGFzc2lmaWNhdGlvbjwva2V5d29yZD48L2tleXdvcmRzPjxkYXRlcz48eWVhcj4y
MDIwPC95ZWFyPjxwdWItZGF0ZXM+PGRhdGU+MjAxMzwvZGF0ZT48L3B1Yi1kYXRlcz48L2RhdGVz
PjxwdWItbG9jYXRpb24+R2VuZXZhPC9wdWItbG9jYXRpb24+PHB1Ymxpc2hlcj5Xb3JsZCBIZWFs
dGggT3JnYW5pemF0aW9uPC9wdWJsaXNoZXI+PGlzYm4+OTc4ODM4ODY4MTQ2MiAo4oCOUG9saXNo
KeKAjiYjeEQ7OTI0MTU0NTM0OCYjeEQ7OTI0MTU0NTM4OCYjeEQ7NzExNzA1MjgyMSAo4oCOQ2hp
bmVzZSnigI4mI3hEOzgwNzI4MDM3MzUgKOKAjkN6ZWNoKeKAjiYjeEQ7OTc4OTUyNTgxNTAwOSAo
4oCORmlubmlzaCnigI4mI3hEOzM4OTkwNjcxMTggKOKAjkdlcm1hbinigI4mI3hEOzg1MzE0MDM3
MjMgKOKAjlBvcnR1Z3Vlc2Up4oCOJiN4RDs5NzMwMDQwMDM2ICjigI5Sb21hbmlhbinigI4mI3hE
Ozk3NTQ4MzIwOVggKOKAjlR1cmtpc2gp4oCOPC9pc2JuPjx1cmxzPjxyZWxhdGVkLXVybHM+PHVy
bD5odHRwOi8vd3d3LmlhY3IuY29tLmZyL2luZGV4LnBocD9vcHRpb249Y29tX2NvbnRlbnQmYW1w
O3ZpZXc9Y2F0ZWdvcnkmYW1wO2xheW91dD1ibG9nJmFtcDtpZD0xMDAmYW1wO0l0ZW1pZD01Nzc8
L3VybD48L3JlbGF0ZWQtdXJscz48L3VybHM+PHJlbW90ZS1kYXRhYmFzZS1uYW1lPldITyBJUklT
PC9yZW1vdGUtZGF0YWJhc2UtbmFtZT48cmVtb3RlLWRhdGFiYXNlLXByb3ZpZGVyPmh0dHA6Ly9h
cHBzLndoby5pbnQvaXJpcy88L3JlbW90ZS1kYXRhYmFzZS1wcm92aWRlcj48bGFuZ3VhZ2U+ZXQm
I3hEO2ZyJiN4RDtlbCYjeEQ7cnUmI3hEO2VzJiN4RDt6aCYjeEQ7c2smI3hEO2l0JiN4RDtlbiYj
eEQ7ZGUmI3hEO2NzJiN4RDtubCYjeEQ7cHQmI3hEO2ZpJiN4RDtqYSYjeEQ7a28mI3hEO3JvJiN4
RDt0ciYjeEQ7cGw8L2xhbmd1YWdlPjwvcmVjb3JkPjwvQ2l0ZT48L0VuZE5vdGU+
</w:fldData>
        </w:fldChar>
      </w:r>
      <w:r w:rsidRPr="001F646C">
        <w:rPr>
          <w:sz w:val="16"/>
          <w:szCs w:val="16"/>
        </w:rPr>
        <w:instrText xml:space="preserve"> ADDIN EN.CITE </w:instrText>
      </w:r>
      <w:r w:rsidRPr="001F646C">
        <w:rPr>
          <w:sz w:val="16"/>
          <w:szCs w:val="16"/>
        </w:rPr>
        <w:fldChar w:fldCharType="begin">
          <w:fldData xml:space="preserve">PEVuZE5vdGU+PENpdGU+PEF1dGhvcj5Gcml0ejwvQXV0aG9yPjxZZWFyPjIwMjA8L1llYXI+PFJl
Y051bT42MTAwPC9SZWNOdW0+PERpc3BsYXlUZXh0PjxzdHlsZSBmYWNlPSJzdXBlcnNjcmlwdCI+
MTA8L3N0eWxlPjwvRGlzcGxheVRleHQ+PHJlY29yZD48cmVjLW51bWJlcj42MTAwPC9yZWMtbnVt
YmVyPjxmb3JlaWduLWtleXM+PGtleSBhcHA9IkVOIiBkYi1pZD0idzU5MnphenNxdGZ2ZHhlMnc5
c3h0cHQyZXh6dDV0MHdhMmZ4IiB0aW1lc3RhbXA9IjE2Mjg2NjM0OTUiPjYxMDA8L2tleT48L2Zv
cmVpZ24ta2V5cz48cmVmLXR5cGUgbmFtZT0iV2ViIFBhZ2UiPjEyPC9yZWYtdHlwZT48Y29udHJp
YnV0b3JzPjxhdXRob3JzPjxhdXRob3I+RnJpdHosIEFwcmlsPC9hdXRob3I+PGF1dGhvcj5QZXJj
eSwgQ29uc3RhbmNlPC9hdXRob3I+PGF1dGhvcj5KYWNrLCBBbmRyZXc8L2F1dGhvcj48YXV0aG9y
PlNoYW5tdWdhcmF0bmFtLCBLYW5hZ2FyYXRuYW08L2F1dGhvcj48YXV0aG9yPlNvYmluLCBMZXNs
aWUgSC48L2F1dGhvcj48YXV0aG9yPlBhcmtpbiwgRC4gTWF4d2VsbDwvYXV0aG9yPjxhdXRob3I+
V2hlbGFuLCBTaGFyb24gTC48L2F1dGhvcj48YXV0aG9yPldvcmxkIEhlYWx0aCBPcmdhbml6YXRp
b24sPC9hdXRob3I+PC9hdXRob3JzPjwvY29udHJpYnV0b3JzPjx0aXRsZXM+PHRpdGxlPkludGVy
bmF0aW9uYWwgQ2xhc3NpZmljYXRpb24gb2YgRGlzZWFzZXMgZm9yIE9uY29sb2d5LCBUaGlyZCBl
ZGl0aW9uLCBTZWNvbmQgcmV2aXNpb24gSUNELU8tMy4yPC90aXRsZT48YWx0LXRpdGxlPkZyaXR6
IEEsIFBlcmN5IEMsIEphY2sgQSwgU2hhbm11Z2FyYXRuYW0gSywgU29iaW4gTEgsIFBhcmtpbiBE
TSwgV2hlbGFuIFNMIChlZHMpPC9hbHQtdGl0bGU+PC90aXRsZXM+PG51bWJlcj4yMXN0IEphbnVh
cnkgMjAyMTwvbnVtYmVyPjxlZGl0aW9uPjNyZCBlZDwvZWRpdGlvbj48c2VjdGlvbj5FbmdsaXNo
IGVkdGlvbiByZXByaW50ZWQgaW4gMjAwMSwyMDA1LCAyMDA3LCAyMDA5LCAyMDEyJiN4RDt2aWks
IDI0MCBwLiYjeEQ7RnJlbmNoLTNlZC0mI3hEO1J1c3NpYW4tMmVkLSYjeEQ7U3BhbmlzaC0xZWQt
JiN4RDtlc3QtMmVkLSYjeEQ7Z3JlLTJlZC0mI3hEO3Nsby0yZWQtJiN4RDtJdGFsaWFuLW9ubGlu
ZS0mI3hEO1BvbGlzaC0zZWQtIHB1Ymxpc2hlZCBieSB0aGUgQ2VudGVyIG9mIE9uY29sb2d5IGlu
IFBvbGFuZC48L3NlY3Rpb24+PGtleXdvcmRzPjxrZXl3b3JkPk5lb3BsYXNtczwva2V5d29yZD48
a2V5d29yZD5jbGFzc2lmaWNhdGlvbjwva2V5d29yZD48L2tleXdvcmRzPjxkYXRlcz48eWVhcj4y
MDIwPC95ZWFyPjxwdWItZGF0ZXM+PGRhdGU+MjAxMzwvZGF0ZT48L3B1Yi1kYXRlcz48L2RhdGVz
PjxwdWItbG9jYXRpb24+R2VuZXZhPC9wdWItbG9jYXRpb24+PHB1Ymxpc2hlcj5Xb3JsZCBIZWFs
dGggT3JnYW5pemF0aW9uPC9wdWJsaXNoZXI+PGlzYm4+OTc4ODM4ODY4MTQ2MiAo4oCOUG9saXNo
KeKAjiYjeEQ7OTI0MTU0NTM0OCYjeEQ7OTI0MTU0NTM4OCYjeEQ7NzExNzA1MjgyMSAo4oCOQ2hp
bmVzZSnigI4mI3hEOzgwNzI4MDM3MzUgKOKAjkN6ZWNoKeKAjiYjeEQ7OTc4OTUyNTgxNTAwOSAo
4oCORmlubmlzaCnigI4mI3hEOzM4OTkwNjcxMTggKOKAjkdlcm1hbinigI4mI3hEOzg1MzE0MDM3
MjMgKOKAjlBvcnR1Z3Vlc2Up4oCOJiN4RDs5NzMwMDQwMDM2ICjigI5Sb21hbmlhbinigI4mI3hE
Ozk3NTQ4MzIwOVggKOKAjlR1cmtpc2gp4oCOPC9pc2JuPjx1cmxzPjxyZWxhdGVkLXVybHM+PHVy
bD5odHRwOi8vd3d3LmlhY3IuY29tLmZyL2luZGV4LnBocD9vcHRpb249Y29tX2NvbnRlbnQmYW1w
O3ZpZXc9Y2F0ZWdvcnkmYW1wO2xheW91dD1ibG9nJmFtcDtpZD0xMDAmYW1wO0l0ZW1pZD01Nzc8
L3VybD48L3JlbGF0ZWQtdXJscz48L3VybHM+PHJlbW90ZS1kYXRhYmFzZS1uYW1lPldITyBJUklT
PC9yZW1vdGUtZGF0YWJhc2UtbmFtZT48cmVtb3RlLWRhdGFiYXNlLXByb3ZpZGVyPmh0dHA6Ly9h
cHBzLndoby5pbnQvaXJpcy88L3JlbW90ZS1kYXRhYmFzZS1wcm92aWRlcj48bGFuZ3VhZ2U+ZXQm
I3hEO2ZyJiN4RDtlbCYjeEQ7cnUmI3hEO2VzJiN4RDt6aCYjeEQ7c2smI3hEO2l0JiN4RDtlbiYj
eEQ7ZGUmI3hEO2NzJiN4RDtubCYjeEQ7cHQmI3hEO2ZpJiN4RDtqYSYjeEQ7a28mI3hEO3JvJiN4
RDt0ciYjeEQ7cGw8L2xhbmd1YWdlPjwvcmVjb3JkPjwvQ2l0ZT48L0VuZE5vdGU+
</w:fldData>
        </w:fldChar>
      </w:r>
      <w:r w:rsidRPr="001F646C">
        <w:rPr>
          <w:sz w:val="16"/>
          <w:szCs w:val="16"/>
        </w:rPr>
        <w:instrText xml:space="preserve"> ADDIN EN.CITE.DATA </w:instrText>
      </w:r>
      <w:r w:rsidRPr="001F646C">
        <w:rPr>
          <w:sz w:val="16"/>
          <w:szCs w:val="16"/>
        </w:rPr>
      </w:r>
      <w:r w:rsidRPr="001F646C">
        <w:rPr>
          <w:sz w:val="16"/>
          <w:szCs w:val="16"/>
        </w:rPr>
        <w:fldChar w:fldCharType="end"/>
      </w:r>
      <w:r w:rsidRPr="001F646C">
        <w:rPr>
          <w:sz w:val="16"/>
          <w:szCs w:val="16"/>
        </w:rPr>
      </w:r>
      <w:r w:rsidRPr="001F646C">
        <w:rPr>
          <w:sz w:val="16"/>
          <w:szCs w:val="16"/>
        </w:rPr>
        <w:fldChar w:fldCharType="separate"/>
      </w:r>
      <w:r w:rsidRPr="001F646C">
        <w:rPr>
          <w:noProof/>
          <w:sz w:val="16"/>
          <w:szCs w:val="16"/>
          <w:vertAlign w:val="superscript"/>
        </w:rPr>
        <w:t>10</w:t>
      </w:r>
      <w:r w:rsidRPr="001F646C">
        <w:rPr>
          <w:sz w:val="16"/>
          <w:szCs w:val="16"/>
        </w:rPr>
        <w:fldChar w:fldCharType="end"/>
      </w:r>
      <w:r w:rsidRPr="001F646C">
        <w:rPr>
          <w:sz w:val="16"/>
          <w:szCs w:val="16"/>
        </w:rPr>
        <w:t xml:space="preserve"> Behaviour is coded /0 for benign tumours; /1 for unspecified, borderline, or uncertain behaviour; /2 for carcinoma in situ and grade III intraepithelial neoplasia; and /3 for malignant tumours, primary site; and /6 for malignant tumours, metastatic site. This classification is modified from the previous WHO classification, </w:t>
      </w:r>
      <w:proofErr w:type="gramStart"/>
      <w:r w:rsidRPr="001F646C">
        <w:rPr>
          <w:sz w:val="16"/>
          <w:szCs w:val="16"/>
        </w:rPr>
        <w:t>taking into account</w:t>
      </w:r>
      <w:proofErr w:type="gramEnd"/>
      <w:r w:rsidRPr="001F646C">
        <w:rPr>
          <w:sz w:val="16"/>
          <w:szCs w:val="16"/>
        </w:rPr>
        <w:t xml:space="preserve"> changes in our understanding of these lesions. </w:t>
      </w:r>
      <w:r w:rsidRPr="001F646C">
        <w:rPr>
          <w:rFonts w:cs="HelveticaLT-Light"/>
          <w:sz w:val="16"/>
          <w:szCs w:val="16"/>
          <w:lang w:eastAsia="en-AU"/>
        </w:rPr>
        <w:t>Incorporates all relevant changes from the 5</w:t>
      </w:r>
      <w:r w:rsidRPr="001F646C">
        <w:rPr>
          <w:rFonts w:cs="HelveticaLT-Light"/>
          <w:sz w:val="16"/>
          <w:szCs w:val="16"/>
          <w:vertAlign w:val="superscript"/>
          <w:lang w:eastAsia="en-AU"/>
        </w:rPr>
        <w:t>th</w:t>
      </w:r>
      <w:r w:rsidRPr="001F646C">
        <w:rPr>
          <w:rFonts w:cs="HelveticaLT-Light"/>
          <w:sz w:val="16"/>
          <w:szCs w:val="16"/>
          <w:lang w:eastAsia="en-AU"/>
        </w:rPr>
        <w:t xml:space="preserve"> edition Corrigenda June 2021.</w:t>
      </w:r>
    </w:p>
    <w:p w14:paraId="26BACC8D" w14:textId="37AF1232" w:rsidR="00B76B7B" w:rsidRDefault="00B76B7B" w:rsidP="00B76B7B">
      <w:pPr>
        <w:autoSpaceDE w:val="0"/>
        <w:autoSpaceDN w:val="0"/>
        <w:adjustRightInd w:val="0"/>
        <w:spacing w:after="0" w:line="240" w:lineRule="auto"/>
        <w:rPr>
          <w:sz w:val="16"/>
          <w:szCs w:val="16"/>
        </w:rPr>
      </w:pPr>
      <w:r w:rsidRPr="001F646C">
        <w:rPr>
          <w:sz w:val="16"/>
          <w:szCs w:val="16"/>
        </w:rPr>
        <w:t xml:space="preserve"> © World Health Organization/International Agency for Research on Cancer. Reproduced with permission.</w:t>
      </w:r>
    </w:p>
    <w:p w14:paraId="5259E885" w14:textId="77777777" w:rsidR="00E66E3B" w:rsidRPr="001F646C" w:rsidRDefault="00E66E3B" w:rsidP="00B76B7B">
      <w:pPr>
        <w:autoSpaceDE w:val="0"/>
        <w:autoSpaceDN w:val="0"/>
        <w:adjustRightInd w:val="0"/>
        <w:spacing w:after="0" w:line="240" w:lineRule="auto"/>
        <w:rPr>
          <w:sz w:val="16"/>
          <w:szCs w:val="16"/>
        </w:rPr>
      </w:pPr>
    </w:p>
    <w:p w14:paraId="09A05588" w14:textId="77777777" w:rsidR="00E66E3B" w:rsidRPr="00AD65B0" w:rsidRDefault="00E66E3B" w:rsidP="00E66E3B">
      <w:pPr>
        <w:autoSpaceDE w:val="0"/>
        <w:autoSpaceDN w:val="0"/>
        <w:adjustRightInd w:val="0"/>
        <w:spacing w:after="0" w:line="240" w:lineRule="auto"/>
        <w:rPr>
          <w:rFonts w:ascii="Calibri" w:eastAsia="Calibri" w:hAnsi="Calibri" w:cs="Calibri"/>
          <w:b/>
          <w:bCs/>
          <w:sz w:val="16"/>
          <w:szCs w:val="16"/>
        </w:rPr>
      </w:pPr>
      <w:r w:rsidRPr="00322886">
        <w:rPr>
          <w:rFonts w:ascii="Calibri" w:eastAsia="Calibri" w:hAnsi="Calibri" w:cs="Calibri"/>
          <w:b/>
          <w:bCs/>
          <w:sz w:val="16"/>
          <w:szCs w:val="16"/>
        </w:rPr>
        <w:t>Reference</w:t>
      </w:r>
    </w:p>
    <w:p w14:paraId="66FDF50E" w14:textId="77777777" w:rsidR="00E66E3B" w:rsidRPr="00322886" w:rsidRDefault="00E66E3B" w:rsidP="00E66E3B">
      <w:pPr>
        <w:pStyle w:val="EndNoteBibliography"/>
        <w:spacing w:after="0"/>
        <w:ind w:left="426" w:hanging="426"/>
        <w:rPr>
          <w:rFonts w:cs="Calibri"/>
          <w:sz w:val="16"/>
          <w:szCs w:val="16"/>
        </w:rPr>
      </w:pPr>
      <w:r w:rsidRPr="00322886">
        <w:rPr>
          <w:rFonts w:cs="Calibri"/>
          <w:sz w:val="16"/>
          <w:szCs w:val="16"/>
        </w:rPr>
        <w:t>1</w:t>
      </w:r>
      <w:r w:rsidRPr="00322886">
        <w:rPr>
          <w:rFonts w:cs="Calibri"/>
          <w:sz w:val="16"/>
          <w:szCs w:val="16"/>
        </w:rPr>
        <w:tab/>
        <w:t xml:space="preserve">WHO Classification of Tumours Editorial Board (2020). </w:t>
      </w:r>
      <w:r w:rsidRPr="00322886">
        <w:rPr>
          <w:rFonts w:cs="Calibri"/>
          <w:i/>
          <w:sz w:val="16"/>
          <w:szCs w:val="16"/>
        </w:rPr>
        <w:t>Female Genital Tumours, WHO Classification of Tumours, 5th Edition, Volume 4</w:t>
      </w:r>
      <w:r w:rsidRPr="00322886">
        <w:rPr>
          <w:rFonts w:cs="Calibri"/>
          <w:sz w:val="16"/>
          <w:szCs w:val="16"/>
        </w:rPr>
        <w:t>. IARC Press, Lyon.</w:t>
      </w:r>
    </w:p>
    <w:p w14:paraId="0158053D" w14:textId="77777777" w:rsidR="00EE1367" w:rsidRDefault="00EE1367" w:rsidP="00B76B7B">
      <w:pPr>
        <w:autoSpaceDE w:val="0"/>
        <w:autoSpaceDN w:val="0"/>
        <w:adjustRightInd w:val="0"/>
        <w:spacing w:after="0" w:line="240" w:lineRule="auto"/>
      </w:pPr>
    </w:p>
    <w:p w14:paraId="2B572CF7" w14:textId="77777777" w:rsidR="00331436" w:rsidRDefault="00331436" w:rsidP="00AD65B0">
      <w:pPr>
        <w:spacing w:after="100" w:line="240" w:lineRule="auto"/>
        <w:rPr>
          <w:b/>
          <w:u w:val="single"/>
        </w:rPr>
      </w:pPr>
    </w:p>
    <w:p w14:paraId="723BE45F" w14:textId="1E23DF9E" w:rsidR="00EE1367" w:rsidRPr="00331436" w:rsidRDefault="00EE1367" w:rsidP="00AD65B0">
      <w:pPr>
        <w:spacing w:after="100" w:line="240" w:lineRule="auto"/>
        <w:rPr>
          <w:rFonts w:ascii="Calibri" w:hAnsi="Calibri" w:cs="Calibri"/>
          <w:b/>
          <w:sz w:val="16"/>
          <w:szCs w:val="16"/>
        </w:rPr>
      </w:pPr>
      <w:r w:rsidRPr="00331436">
        <w:rPr>
          <w:rFonts w:ascii="Calibri" w:hAnsi="Calibri" w:cs="Calibri"/>
          <w:b/>
          <w:sz w:val="16"/>
          <w:szCs w:val="16"/>
          <w:u w:val="single"/>
        </w:rPr>
        <w:lastRenderedPageBreak/>
        <w:t>Table 2: World Health Organization classification of tumours of the fallopian tube</w:t>
      </w:r>
      <w:r w:rsidRPr="00331436">
        <w:rPr>
          <w:rFonts w:ascii="Calibri" w:hAnsi="Calibri" w:cs="Calibri"/>
          <w:b/>
          <w:sz w:val="16"/>
          <w:szCs w:val="16"/>
        </w:rPr>
        <w:t>.</w:t>
      </w:r>
      <w:r w:rsidRPr="00331436">
        <w:rPr>
          <w:rFonts w:ascii="Calibri" w:hAnsi="Calibri" w:cs="Calibri"/>
          <w:b/>
          <w:sz w:val="16"/>
          <w:szCs w:val="16"/>
        </w:rPr>
        <w:fldChar w:fldCharType="begin"/>
      </w:r>
      <w:r w:rsidRPr="00331436">
        <w:rPr>
          <w:rFonts w:ascii="Calibri" w:hAnsi="Calibri" w:cs="Calibri"/>
          <w:b/>
          <w:sz w:val="16"/>
          <w:szCs w:val="16"/>
        </w:rPr>
        <w:instrText xml:space="preserve"> ADDIN EN.CITE &lt;EndNote&gt;&lt;Cite&gt;&lt;Author&gt;WHO Classification of Tumours Editorial Board&lt;/Author&gt;&lt;Year&gt;2020&lt;/Year&gt;&lt;RecNum&gt;5458&lt;/RecNum&gt;&lt;DisplayText&gt;&lt;style face="superscript"&gt;1&lt;/style&gt;&lt;/DisplayText&gt;&lt;record&gt;&lt;rec-number&gt;5458&lt;/rec-number&gt;&lt;foreign-keys&gt;&lt;key app="EN" db-id="w592zazsqtfvdxe2w9sxtpt2exzt5t0wa2fx" timestamp="1600228877"&gt;5458&lt;/key&gt;&lt;/foreign-keys&gt;&lt;ref-type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331436">
        <w:rPr>
          <w:rFonts w:ascii="Calibri" w:hAnsi="Calibri" w:cs="Calibri"/>
          <w:b/>
          <w:sz w:val="16"/>
          <w:szCs w:val="16"/>
        </w:rPr>
        <w:fldChar w:fldCharType="separate"/>
      </w:r>
      <w:r w:rsidRPr="00331436">
        <w:rPr>
          <w:rFonts w:ascii="Calibri" w:hAnsi="Calibri" w:cs="Calibri"/>
          <w:b/>
          <w:noProof/>
          <w:sz w:val="16"/>
          <w:szCs w:val="16"/>
          <w:vertAlign w:val="superscript"/>
        </w:rPr>
        <w:t>1</w:t>
      </w:r>
      <w:r w:rsidRPr="00331436">
        <w:rPr>
          <w:rFonts w:ascii="Calibri" w:hAnsi="Calibri" w:cs="Calibri"/>
          <w:b/>
          <w:sz w:val="16"/>
          <w:szCs w:val="16"/>
        </w:rPr>
        <w:fldChar w:fldCharType="end"/>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97"/>
        <w:gridCol w:w="3685"/>
        <w:gridCol w:w="1560"/>
      </w:tblGrid>
      <w:tr w:rsidR="00EE1367" w:rsidRPr="00331436" w14:paraId="6A2047F8" w14:textId="77777777" w:rsidTr="00EE1367">
        <w:trPr>
          <w:trHeight w:val="340"/>
        </w:trPr>
        <w:tc>
          <w:tcPr>
            <w:tcW w:w="7382" w:type="dxa"/>
            <w:gridSpan w:val="2"/>
            <w:shd w:val="clear" w:color="auto" w:fill="auto"/>
            <w:vAlign w:val="center"/>
          </w:tcPr>
          <w:p w14:paraId="2050B868" w14:textId="77777777" w:rsidR="00EE1367" w:rsidRPr="00331436" w:rsidRDefault="00EE1367" w:rsidP="00EE1367">
            <w:pPr>
              <w:spacing w:after="0" w:line="240" w:lineRule="auto"/>
              <w:ind w:right="-108"/>
              <w:rPr>
                <w:rFonts w:ascii="Calibri" w:hAnsi="Calibri" w:cs="Calibri"/>
                <w:b/>
                <w:bCs/>
                <w:sz w:val="16"/>
                <w:szCs w:val="16"/>
              </w:rPr>
            </w:pPr>
            <w:r w:rsidRPr="00331436">
              <w:rPr>
                <w:rFonts w:ascii="Calibri" w:hAnsi="Calibri" w:cs="Calibri"/>
                <w:b/>
                <w:bCs/>
                <w:sz w:val="16"/>
                <w:szCs w:val="16"/>
              </w:rPr>
              <w:t>Descriptor</w:t>
            </w:r>
          </w:p>
        </w:tc>
        <w:tc>
          <w:tcPr>
            <w:tcW w:w="1560" w:type="dxa"/>
            <w:shd w:val="clear" w:color="auto" w:fill="auto"/>
            <w:vAlign w:val="center"/>
          </w:tcPr>
          <w:p w14:paraId="53BF39FC" w14:textId="77777777" w:rsidR="00EE1367" w:rsidRPr="00331436" w:rsidRDefault="00EE1367" w:rsidP="00EE1367">
            <w:pPr>
              <w:spacing w:after="0" w:line="240" w:lineRule="auto"/>
              <w:ind w:left="34"/>
              <w:rPr>
                <w:rFonts w:ascii="Calibri" w:hAnsi="Calibri" w:cs="Calibri"/>
                <w:sz w:val="16"/>
                <w:szCs w:val="16"/>
              </w:rPr>
            </w:pPr>
            <w:r w:rsidRPr="00331436">
              <w:rPr>
                <w:rFonts w:ascii="Calibri" w:hAnsi="Calibri" w:cs="Calibri"/>
                <w:b/>
                <w:bCs/>
                <w:sz w:val="16"/>
                <w:szCs w:val="16"/>
              </w:rPr>
              <w:t xml:space="preserve">ICD-O </w:t>
            </w:r>
            <w:proofErr w:type="spellStart"/>
            <w:r w:rsidRPr="00331436">
              <w:rPr>
                <w:rFonts w:ascii="Calibri" w:hAnsi="Calibri" w:cs="Calibri"/>
                <w:b/>
                <w:bCs/>
                <w:sz w:val="16"/>
                <w:szCs w:val="16"/>
              </w:rPr>
              <w:t>codes</w:t>
            </w:r>
            <w:r w:rsidRPr="00331436">
              <w:rPr>
                <w:rFonts w:ascii="Calibri" w:hAnsi="Calibri" w:cs="Calibri"/>
                <w:b/>
                <w:bCs/>
                <w:sz w:val="16"/>
                <w:szCs w:val="16"/>
                <w:vertAlign w:val="superscript"/>
              </w:rPr>
              <w:t>a</w:t>
            </w:r>
            <w:proofErr w:type="spellEnd"/>
          </w:p>
        </w:tc>
      </w:tr>
      <w:tr w:rsidR="00EE1367" w:rsidRPr="00331436" w14:paraId="6A55A37F" w14:textId="77777777" w:rsidTr="00EE1367">
        <w:trPr>
          <w:trHeight w:val="340"/>
        </w:trPr>
        <w:tc>
          <w:tcPr>
            <w:tcW w:w="7382" w:type="dxa"/>
            <w:gridSpan w:val="2"/>
            <w:shd w:val="clear" w:color="auto" w:fill="auto"/>
          </w:tcPr>
          <w:p w14:paraId="7375E39C" w14:textId="77777777" w:rsidR="00EE1367" w:rsidRPr="00331436" w:rsidRDefault="00EE1367" w:rsidP="00EE1367">
            <w:pPr>
              <w:spacing w:after="0" w:line="240" w:lineRule="auto"/>
              <w:ind w:right="-108"/>
              <w:rPr>
                <w:rFonts w:ascii="Calibri" w:hAnsi="Calibri" w:cs="Calibri"/>
                <w:sz w:val="16"/>
                <w:szCs w:val="16"/>
              </w:rPr>
            </w:pPr>
            <w:r w:rsidRPr="00331436">
              <w:rPr>
                <w:rFonts w:ascii="Calibri" w:hAnsi="Calibri" w:cs="Calibri"/>
                <w:b/>
                <w:sz w:val="16"/>
                <w:szCs w:val="16"/>
              </w:rPr>
              <w:t>Epithelial tumours</w:t>
            </w:r>
          </w:p>
        </w:tc>
        <w:tc>
          <w:tcPr>
            <w:tcW w:w="1560" w:type="dxa"/>
            <w:shd w:val="clear" w:color="auto" w:fill="auto"/>
          </w:tcPr>
          <w:p w14:paraId="0CA9D4CE" w14:textId="77777777" w:rsidR="00EE1367" w:rsidRPr="00331436" w:rsidRDefault="00EE1367" w:rsidP="00EE1367">
            <w:pPr>
              <w:spacing w:after="0" w:line="240" w:lineRule="auto"/>
              <w:ind w:left="34"/>
              <w:rPr>
                <w:rFonts w:ascii="Calibri" w:hAnsi="Calibri" w:cs="Calibri"/>
                <w:sz w:val="16"/>
                <w:szCs w:val="16"/>
              </w:rPr>
            </w:pPr>
          </w:p>
        </w:tc>
      </w:tr>
      <w:tr w:rsidR="00EE1367" w:rsidRPr="00331436" w14:paraId="604526D3" w14:textId="77777777" w:rsidTr="00EE1367">
        <w:trPr>
          <w:trHeight w:val="340"/>
        </w:trPr>
        <w:tc>
          <w:tcPr>
            <w:tcW w:w="3697" w:type="dxa"/>
            <w:shd w:val="clear" w:color="auto" w:fill="auto"/>
          </w:tcPr>
          <w:p w14:paraId="726E35F8" w14:textId="77777777" w:rsidR="00EE1367" w:rsidRPr="00331436" w:rsidRDefault="00EE1367" w:rsidP="00EE1367">
            <w:pPr>
              <w:spacing w:after="0" w:line="240" w:lineRule="auto"/>
              <w:rPr>
                <w:rFonts w:ascii="Calibri" w:hAnsi="Calibri" w:cs="Calibri"/>
                <w:b/>
                <w:sz w:val="16"/>
                <w:szCs w:val="16"/>
              </w:rPr>
            </w:pPr>
            <w:r w:rsidRPr="00331436">
              <w:rPr>
                <w:rFonts w:ascii="Calibri" w:hAnsi="Calibri" w:cs="Calibri"/>
                <w:sz w:val="16"/>
                <w:szCs w:val="16"/>
              </w:rPr>
              <w:t>Epithelial precursor lesion</w:t>
            </w:r>
          </w:p>
        </w:tc>
        <w:tc>
          <w:tcPr>
            <w:tcW w:w="3685" w:type="dxa"/>
            <w:shd w:val="clear" w:color="auto" w:fill="auto"/>
          </w:tcPr>
          <w:p w14:paraId="09196E72" w14:textId="77777777" w:rsidR="00EE1367" w:rsidRPr="00331436" w:rsidRDefault="00EE1367" w:rsidP="00EE1367">
            <w:pPr>
              <w:spacing w:after="0" w:line="240" w:lineRule="auto"/>
              <w:ind w:right="-108"/>
              <w:rPr>
                <w:rFonts w:ascii="Calibri" w:hAnsi="Calibri" w:cs="Calibri"/>
                <w:b/>
                <w:sz w:val="16"/>
                <w:szCs w:val="16"/>
              </w:rPr>
            </w:pPr>
            <w:r w:rsidRPr="00331436">
              <w:rPr>
                <w:rFonts w:ascii="Calibri" w:hAnsi="Calibri" w:cs="Calibri"/>
                <w:sz w:val="16"/>
                <w:szCs w:val="16"/>
              </w:rPr>
              <w:t xml:space="preserve">Serous adenofibroma NOS </w:t>
            </w:r>
          </w:p>
        </w:tc>
        <w:tc>
          <w:tcPr>
            <w:tcW w:w="1560" w:type="dxa"/>
            <w:shd w:val="clear" w:color="auto" w:fill="auto"/>
          </w:tcPr>
          <w:p w14:paraId="2FAECEED" w14:textId="77777777" w:rsidR="00EE1367" w:rsidRPr="00331436" w:rsidRDefault="00EE1367" w:rsidP="00EE1367">
            <w:pPr>
              <w:spacing w:after="0" w:line="240" w:lineRule="auto"/>
              <w:ind w:left="34"/>
              <w:rPr>
                <w:rFonts w:ascii="Calibri" w:hAnsi="Calibri" w:cs="Calibri"/>
                <w:sz w:val="16"/>
                <w:szCs w:val="16"/>
              </w:rPr>
            </w:pPr>
            <w:r w:rsidRPr="00331436">
              <w:rPr>
                <w:rFonts w:ascii="Calibri" w:hAnsi="Calibri" w:cs="Calibri"/>
                <w:sz w:val="16"/>
                <w:szCs w:val="16"/>
              </w:rPr>
              <w:t>9014/0</w:t>
            </w:r>
          </w:p>
        </w:tc>
      </w:tr>
      <w:tr w:rsidR="00EE1367" w:rsidRPr="00331436" w14:paraId="7EC60C0F" w14:textId="77777777" w:rsidTr="00EE1367">
        <w:trPr>
          <w:trHeight w:val="340"/>
        </w:trPr>
        <w:tc>
          <w:tcPr>
            <w:tcW w:w="3697" w:type="dxa"/>
            <w:shd w:val="clear" w:color="auto" w:fill="auto"/>
          </w:tcPr>
          <w:p w14:paraId="57EF467D" w14:textId="77777777" w:rsidR="00EE1367" w:rsidRPr="00331436" w:rsidRDefault="00EE1367" w:rsidP="00EE1367">
            <w:pPr>
              <w:spacing w:after="0" w:line="240" w:lineRule="auto"/>
              <w:rPr>
                <w:rFonts w:ascii="Calibri" w:hAnsi="Calibri" w:cs="Calibri"/>
                <w:sz w:val="16"/>
                <w:szCs w:val="16"/>
              </w:rPr>
            </w:pPr>
            <w:r w:rsidRPr="00331436">
              <w:rPr>
                <w:rFonts w:ascii="Calibri" w:hAnsi="Calibri" w:cs="Calibri"/>
                <w:sz w:val="16"/>
                <w:szCs w:val="16"/>
              </w:rPr>
              <w:t>Epithelial borderline tumour</w:t>
            </w:r>
          </w:p>
        </w:tc>
        <w:tc>
          <w:tcPr>
            <w:tcW w:w="3685" w:type="dxa"/>
            <w:shd w:val="clear" w:color="auto" w:fill="auto"/>
          </w:tcPr>
          <w:p w14:paraId="11702173" w14:textId="77777777" w:rsidR="00EE1367" w:rsidRPr="00331436" w:rsidRDefault="00EE1367" w:rsidP="00EE1367">
            <w:pPr>
              <w:spacing w:after="0" w:line="240" w:lineRule="auto"/>
              <w:ind w:right="-108"/>
              <w:rPr>
                <w:rFonts w:ascii="Calibri" w:hAnsi="Calibri" w:cs="Calibri"/>
                <w:sz w:val="16"/>
                <w:szCs w:val="16"/>
              </w:rPr>
            </w:pPr>
            <w:r w:rsidRPr="00331436">
              <w:rPr>
                <w:rFonts w:ascii="Calibri" w:hAnsi="Calibri" w:cs="Calibri"/>
                <w:sz w:val="16"/>
                <w:szCs w:val="16"/>
              </w:rPr>
              <w:t xml:space="preserve">Serous borderline tumour NOS </w:t>
            </w:r>
          </w:p>
        </w:tc>
        <w:tc>
          <w:tcPr>
            <w:tcW w:w="1560" w:type="dxa"/>
            <w:shd w:val="clear" w:color="auto" w:fill="auto"/>
          </w:tcPr>
          <w:p w14:paraId="15BFEBCE" w14:textId="77777777" w:rsidR="00EE1367" w:rsidRPr="00331436" w:rsidRDefault="00EE1367" w:rsidP="00EE1367">
            <w:pPr>
              <w:spacing w:after="0" w:line="240" w:lineRule="auto"/>
              <w:ind w:left="34"/>
              <w:rPr>
                <w:rFonts w:ascii="Calibri" w:hAnsi="Calibri" w:cs="Calibri"/>
                <w:sz w:val="16"/>
                <w:szCs w:val="16"/>
              </w:rPr>
            </w:pPr>
            <w:r w:rsidRPr="00331436">
              <w:rPr>
                <w:rFonts w:ascii="Calibri" w:hAnsi="Calibri" w:cs="Calibri"/>
                <w:sz w:val="16"/>
                <w:szCs w:val="16"/>
              </w:rPr>
              <w:t>8442/1</w:t>
            </w:r>
          </w:p>
        </w:tc>
      </w:tr>
      <w:tr w:rsidR="00EE1367" w:rsidRPr="00331436" w14:paraId="429841A2" w14:textId="77777777" w:rsidTr="00EE1367">
        <w:trPr>
          <w:trHeight w:val="340"/>
        </w:trPr>
        <w:tc>
          <w:tcPr>
            <w:tcW w:w="3697" w:type="dxa"/>
            <w:shd w:val="clear" w:color="auto" w:fill="auto"/>
          </w:tcPr>
          <w:p w14:paraId="0EC98D91" w14:textId="77777777" w:rsidR="00EE1367" w:rsidRPr="00331436" w:rsidRDefault="00EE1367" w:rsidP="00EE1367">
            <w:pPr>
              <w:spacing w:after="0" w:line="240" w:lineRule="auto"/>
              <w:rPr>
                <w:rFonts w:ascii="Calibri" w:hAnsi="Calibri" w:cs="Calibri"/>
                <w:sz w:val="16"/>
                <w:szCs w:val="16"/>
              </w:rPr>
            </w:pPr>
            <w:r w:rsidRPr="00331436">
              <w:rPr>
                <w:rFonts w:ascii="Calibri" w:hAnsi="Calibri" w:cs="Calibri"/>
                <w:sz w:val="16"/>
                <w:szCs w:val="16"/>
              </w:rPr>
              <w:t>Malignant epithelial tumours</w:t>
            </w:r>
          </w:p>
        </w:tc>
        <w:tc>
          <w:tcPr>
            <w:tcW w:w="3685" w:type="dxa"/>
            <w:shd w:val="clear" w:color="auto" w:fill="auto"/>
          </w:tcPr>
          <w:p w14:paraId="6548BFBA" w14:textId="77777777" w:rsidR="00EE1367" w:rsidRPr="00331436" w:rsidRDefault="00EE1367" w:rsidP="00EE1367">
            <w:pPr>
              <w:spacing w:after="0" w:line="240" w:lineRule="auto"/>
              <w:ind w:right="-108"/>
              <w:rPr>
                <w:rFonts w:ascii="Calibri" w:hAnsi="Calibri" w:cs="Calibri"/>
                <w:sz w:val="16"/>
                <w:szCs w:val="16"/>
              </w:rPr>
            </w:pPr>
            <w:r w:rsidRPr="00331436">
              <w:rPr>
                <w:rFonts w:ascii="Calibri" w:hAnsi="Calibri" w:cs="Calibri"/>
                <w:sz w:val="16"/>
                <w:szCs w:val="16"/>
              </w:rPr>
              <w:t xml:space="preserve">High grade serous carcinoma </w:t>
            </w:r>
          </w:p>
        </w:tc>
        <w:tc>
          <w:tcPr>
            <w:tcW w:w="1560" w:type="dxa"/>
            <w:shd w:val="clear" w:color="auto" w:fill="auto"/>
          </w:tcPr>
          <w:p w14:paraId="32F02A6C" w14:textId="77777777" w:rsidR="00EE1367" w:rsidRPr="00331436" w:rsidRDefault="00EE1367" w:rsidP="00EE1367">
            <w:pPr>
              <w:spacing w:after="0" w:line="240" w:lineRule="auto"/>
              <w:ind w:left="34"/>
              <w:rPr>
                <w:rFonts w:ascii="Calibri" w:hAnsi="Calibri" w:cs="Calibri"/>
                <w:sz w:val="16"/>
                <w:szCs w:val="16"/>
              </w:rPr>
            </w:pPr>
            <w:r w:rsidRPr="00331436">
              <w:rPr>
                <w:rFonts w:ascii="Calibri" w:hAnsi="Calibri" w:cs="Calibri"/>
                <w:sz w:val="16"/>
                <w:szCs w:val="16"/>
              </w:rPr>
              <w:t>8461/3</w:t>
            </w:r>
          </w:p>
        </w:tc>
      </w:tr>
      <w:tr w:rsidR="00EE1367" w:rsidRPr="00331436" w14:paraId="35943DB8" w14:textId="77777777" w:rsidTr="00EE1367">
        <w:trPr>
          <w:trHeight w:val="340"/>
        </w:trPr>
        <w:tc>
          <w:tcPr>
            <w:tcW w:w="3697" w:type="dxa"/>
            <w:shd w:val="clear" w:color="auto" w:fill="auto"/>
          </w:tcPr>
          <w:p w14:paraId="661AB9DE" w14:textId="77777777" w:rsidR="00EE1367" w:rsidRPr="00331436" w:rsidRDefault="00EE1367" w:rsidP="00EE1367">
            <w:pPr>
              <w:spacing w:after="0" w:line="240" w:lineRule="auto"/>
              <w:rPr>
                <w:rFonts w:ascii="Calibri" w:hAnsi="Calibri" w:cs="Calibri"/>
                <w:sz w:val="16"/>
                <w:szCs w:val="16"/>
              </w:rPr>
            </w:pPr>
          </w:p>
        </w:tc>
        <w:tc>
          <w:tcPr>
            <w:tcW w:w="3685" w:type="dxa"/>
            <w:shd w:val="clear" w:color="auto" w:fill="auto"/>
          </w:tcPr>
          <w:p w14:paraId="2A596792" w14:textId="77777777" w:rsidR="00EE1367" w:rsidRPr="00331436" w:rsidRDefault="00EE1367" w:rsidP="00EE1367">
            <w:pPr>
              <w:spacing w:after="0" w:line="240" w:lineRule="auto"/>
              <w:ind w:right="-108"/>
              <w:rPr>
                <w:rFonts w:ascii="Calibri" w:hAnsi="Calibri" w:cs="Calibri"/>
                <w:sz w:val="16"/>
                <w:szCs w:val="16"/>
              </w:rPr>
            </w:pPr>
            <w:r w:rsidRPr="00331436">
              <w:rPr>
                <w:rFonts w:ascii="Calibri" w:hAnsi="Calibri" w:cs="Calibri"/>
                <w:sz w:val="16"/>
                <w:szCs w:val="16"/>
              </w:rPr>
              <w:t xml:space="preserve">Endometrioid adenocarcinoma NOS </w:t>
            </w:r>
          </w:p>
        </w:tc>
        <w:tc>
          <w:tcPr>
            <w:tcW w:w="1560" w:type="dxa"/>
            <w:shd w:val="clear" w:color="auto" w:fill="auto"/>
          </w:tcPr>
          <w:p w14:paraId="42E7116C" w14:textId="77777777" w:rsidR="00EE1367" w:rsidRPr="00331436" w:rsidRDefault="00EE1367" w:rsidP="00EE1367">
            <w:pPr>
              <w:spacing w:after="0" w:line="240" w:lineRule="auto"/>
              <w:ind w:left="34"/>
              <w:rPr>
                <w:rFonts w:ascii="Calibri" w:hAnsi="Calibri" w:cs="Calibri"/>
                <w:sz w:val="16"/>
                <w:szCs w:val="16"/>
              </w:rPr>
            </w:pPr>
            <w:r w:rsidRPr="00331436">
              <w:rPr>
                <w:rFonts w:ascii="Calibri" w:hAnsi="Calibri" w:cs="Calibri"/>
                <w:sz w:val="16"/>
                <w:szCs w:val="16"/>
              </w:rPr>
              <w:t>8380/3</w:t>
            </w:r>
          </w:p>
        </w:tc>
      </w:tr>
      <w:tr w:rsidR="00EE1367" w:rsidRPr="00331436" w14:paraId="380BE8FF" w14:textId="77777777" w:rsidTr="00EE1367">
        <w:trPr>
          <w:trHeight w:val="340"/>
        </w:trPr>
        <w:tc>
          <w:tcPr>
            <w:tcW w:w="3697" w:type="dxa"/>
            <w:shd w:val="clear" w:color="auto" w:fill="auto"/>
          </w:tcPr>
          <w:p w14:paraId="13107B63" w14:textId="77777777" w:rsidR="00EE1367" w:rsidRPr="00331436" w:rsidRDefault="00EE1367" w:rsidP="00EE1367">
            <w:pPr>
              <w:spacing w:after="0" w:line="240" w:lineRule="auto"/>
              <w:rPr>
                <w:rFonts w:ascii="Calibri" w:hAnsi="Calibri" w:cs="Calibri"/>
                <w:sz w:val="16"/>
                <w:szCs w:val="16"/>
              </w:rPr>
            </w:pPr>
          </w:p>
        </w:tc>
        <w:tc>
          <w:tcPr>
            <w:tcW w:w="3685" w:type="dxa"/>
            <w:shd w:val="clear" w:color="auto" w:fill="auto"/>
          </w:tcPr>
          <w:p w14:paraId="7A5A39A3" w14:textId="77777777" w:rsidR="00EE1367" w:rsidRPr="00331436" w:rsidRDefault="00EE1367" w:rsidP="00EE1367">
            <w:pPr>
              <w:spacing w:after="0" w:line="240" w:lineRule="auto"/>
              <w:ind w:right="-108"/>
              <w:rPr>
                <w:rFonts w:ascii="Calibri" w:hAnsi="Calibri" w:cs="Calibri"/>
                <w:sz w:val="16"/>
                <w:szCs w:val="16"/>
              </w:rPr>
            </w:pPr>
            <w:r w:rsidRPr="00331436">
              <w:rPr>
                <w:rFonts w:ascii="Calibri" w:hAnsi="Calibri" w:cs="Calibri"/>
                <w:sz w:val="16"/>
                <w:szCs w:val="16"/>
              </w:rPr>
              <w:t xml:space="preserve">Carcinosarcoma NOS </w:t>
            </w:r>
          </w:p>
        </w:tc>
        <w:tc>
          <w:tcPr>
            <w:tcW w:w="1560" w:type="dxa"/>
            <w:shd w:val="clear" w:color="auto" w:fill="auto"/>
          </w:tcPr>
          <w:p w14:paraId="726216A7" w14:textId="77777777" w:rsidR="00EE1367" w:rsidRPr="00331436" w:rsidRDefault="00EE1367" w:rsidP="00EE1367">
            <w:pPr>
              <w:spacing w:after="0" w:line="240" w:lineRule="auto"/>
              <w:ind w:left="34"/>
              <w:rPr>
                <w:rFonts w:ascii="Calibri" w:hAnsi="Calibri" w:cs="Calibri"/>
                <w:sz w:val="16"/>
                <w:szCs w:val="16"/>
              </w:rPr>
            </w:pPr>
            <w:r w:rsidRPr="00331436">
              <w:rPr>
                <w:rFonts w:ascii="Calibri" w:hAnsi="Calibri" w:cs="Calibri"/>
                <w:sz w:val="16"/>
                <w:szCs w:val="16"/>
              </w:rPr>
              <w:t>8980/3</w:t>
            </w:r>
          </w:p>
        </w:tc>
      </w:tr>
    </w:tbl>
    <w:p w14:paraId="3BF660DE" w14:textId="77777777" w:rsidR="00EE1367" w:rsidRPr="00331436" w:rsidRDefault="00EE1367" w:rsidP="00EE1367">
      <w:pPr>
        <w:spacing w:before="120" w:after="120" w:line="240" w:lineRule="auto"/>
        <w:rPr>
          <w:sz w:val="16"/>
          <w:szCs w:val="16"/>
        </w:rPr>
      </w:pPr>
      <w:proofErr w:type="spellStart"/>
      <w:r w:rsidRPr="00331436">
        <w:rPr>
          <w:sz w:val="16"/>
          <w:szCs w:val="16"/>
          <w:vertAlign w:val="superscript"/>
        </w:rPr>
        <w:t>a</w:t>
      </w:r>
      <w:proofErr w:type="spellEnd"/>
      <w:r w:rsidRPr="00331436">
        <w:rPr>
          <w:sz w:val="16"/>
          <w:szCs w:val="16"/>
        </w:rPr>
        <w:t xml:space="preserve"> These morphology codes are from the International Classification of Diseases for Oncology, third edition, second revision (ICD-O-3.2).</w:t>
      </w:r>
      <w:r w:rsidRPr="00331436">
        <w:rPr>
          <w:sz w:val="16"/>
          <w:szCs w:val="16"/>
        </w:rPr>
        <w:fldChar w:fldCharType="begin">
          <w:fldData xml:space="preserve">PEVuZE5vdGU+PENpdGU+PEF1dGhvcj5Gcml0ejwvQXV0aG9yPjxZZWFyPjIwMjA8L1llYXI+PFJl
Y051bT42MTAwPC9SZWNOdW0+PERpc3BsYXlUZXh0PjxzdHlsZSBmYWNlPSJzdXBlcnNjcmlwdCI+
MTA8L3N0eWxlPjwvRGlzcGxheVRleHQ+PHJlY29yZD48cmVjLW51bWJlcj42MTAwPC9yZWMtbnVt
YmVyPjxmb3JlaWduLWtleXM+PGtleSBhcHA9IkVOIiBkYi1pZD0idzU5MnphenNxdGZ2ZHhlMnc5
c3h0cHQyZXh6dDV0MHdhMmZ4IiB0aW1lc3RhbXA9IjE2Mjg2NjM0OTUiPjYxMDA8L2tleT48L2Zv
cmVpZ24ta2V5cz48cmVmLXR5cGUgbmFtZT0iV2ViIFBhZ2UiPjEyPC9yZWYtdHlwZT48Y29udHJp
YnV0b3JzPjxhdXRob3JzPjxhdXRob3I+RnJpdHosIEFwcmlsPC9hdXRob3I+PGF1dGhvcj5QZXJj
eSwgQ29uc3RhbmNlPC9hdXRob3I+PGF1dGhvcj5KYWNrLCBBbmRyZXc8L2F1dGhvcj48YXV0aG9y
PlNoYW5tdWdhcmF0bmFtLCBLYW5hZ2FyYXRuYW08L2F1dGhvcj48YXV0aG9yPlNvYmluLCBMZXNs
aWUgSC48L2F1dGhvcj48YXV0aG9yPlBhcmtpbiwgRC4gTWF4d2VsbDwvYXV0aG9yPjxhdXRob3I+
V2hlbGFuLCBTaGFyb24gTC48L2F1dGhvcj48YXV0aG9yPldvcmxkIEhlYWx0aCBPcmdhbml6YXRp
b24sPC9hdXRob3I+PC9hdXRob3JzPjwvY29udHJpYnV0b3JzPjx0aXRsZXM+PHRpdGxlPkludGVy
bmF0aW9uYWwgQ2xhc3NpZmljYXRpb24gb2YgRGlzZWFzZXMgZm9yIE9uY29sb2d5LCBUaGlyZCBl
ZGl0aW9uLCBTZWNvbmQgcmV2aXNpb24gSUNELU8tMy4yPC90aXRsZT48YWx0LXRpdGxlPkZyaXR6
IEEsIFBlcmN5IEMsIEphY2sgQSwgU2hhbm11Z2FyYXRuYW0gSywgU29iaW4gTEgsIFBhcmtpbiBE
TSwgV2hlbGFuIFNMIChlZHMpPC9hbHQtdGl0bGU+PC90aXRsZXM+PG51bWJlcj4yMXN0IEphbnVh
cnkgMjAyMTwvbnVtYmVyPjxlZGl0aW9uPjNyZCBlZDwvZWRpdGlvbj48c2VjdGlvbj5FbmdsaXNo
IGVkdGlvbiByZXByaW50ZWQgaW4gMjAwMSwyMDA1LCAyMDA3LCAyMDA5LCAyMDEyJiN4RDt2aWks
IDI0MCBwLiYjeEQ7RnJlbmNoLTNlZC0mI3hEO1J1c3NpYW4tMmVkLSYjeEQ7U3BhbmlzaC0xZWQt
JiN4RDtlc3QtMmVkLSYjeEQ7Z3JlLTJlZC0mI3hEO3Nsby0yZWQtJiN4RDtJdGFsaWFuLW9ubGlu
ZS0mI3hEO1BvbGlzaC0zZWQtIHB1Ymxpc2hlZCBieSB0aGUgQ2VudGVyIG9mIE9uY29sb2d5IGlu
IFBvbGFuZC48L3NlY3Rpb24+PGtleXdvcmRzPjxrZXl3b3JkPk5lb3BsYXNtczwva2V5d29yZD48
a2V5d29yZD5jbGFzc2lmaWNhdGlvbjwva2V5d29yZD48L2tleXdvcmRzPjxkYXRlcz48eWVhcj4y
MDIwPC95ZWFyPjxwdWItZGF0ZXM+PGRhdGU+MjAxMzwvZGF0ZT48L3B1Yi1kYXRlcz48L2RhdGVz
PjxwdWItbG9jYXRpb24+R2VuZXZhPC9wdWItbG9jYXRpb24+PHB1Ymxpc2hlcj5Xb3JsZCBIZWFs
dGggT3JnYW5pemF0aW9uPC9wdWJsaXNoZXI+PGlzYm4+OTc4ODM4ODY4MTQ2MiAo4oCOUG9saXNo
KeKAjiYjeEQ7OTI0MTU0NTM0OCYjeEQ7OTI0MTU0NTM4OCYjeEQ7NzExNzA1MjgyMSAo4oCOQ2hp
bmVzZSnigI4mI3hEOzgwNzI4MDM3MzUgKOKAjkN6ZWNoKeKAjiYjeEQ7OTc4OTUyNTgxNTAwOSAo
4oCORmlubmlzaCnigI4mI3hEOzM4OTkwNjcxMTggKOKAjkdlcm1hbinigI4mI3hEOzg1MzE0MDM3
MjMgKOKAjlBvcnR1Z3Vlc2Up4oCOJiN4RDs5NzMwMDQwMDM2ICjigI5Sb21hbmlhbinigI4mI3hE
Ozk3NTQ4MzIwOVggKOKAjlR1cmtpc2gp4oCOPC9pc2JuPjx1cmxzPjxyZWxhdGVkLXVybHM+PHVy
bD5odHRwOi8vd3d3LmlhY3IuY29tLmZyL2luZGV4LnBocD9vcHRpb249Y29tX2NvbnRlbnQmYW1w
O3ZpZXc9Y2F0ZWdvcnkmYW1wO2xheW91dD1ibG9nJmFtcDtpZD0xMDAmYW1wO0l0ZW1pZD01Nzc8
L3VybD48L3JlbGF0ZWQtdXJscz48L3VybHM+PHJlbW90ZS1kYXRhYmFzZS1uYW1lPldITyBJUklT
PC9yZW1vdGUtZGF0YWJhc2UtbmFtZT48cmVtb3RlLWRhdGFiYXNlLXByb3ZpZGVyPmh0dHA6Ly9h
cHBzLndoby5pbnQvaXJpcy88L3JlbW90ZS1kYXRhYmFzZS1wcm92aWRlcj48bGFuZ3VhZ2U+ZXQm
I3hEO2ZyJiN4RDtlbCYjeEQ7cnUmI3hEO2VzJiN4RDt6aCYjeEQ7c2smI3hEO2l0JiN4RDtlbiYj
eEQ7ZGUmI3hEO2NzJiN4RDtubCYjeEQ7cHQmI3hEO2ZpJiN4RDtqYSYjeEQ7a28mI3hEO3JvJiN4
RDt0ciYjeEQ7cGw8L2xhbmd1YWdlPjwvcmVjb3JkPjwvQ2l0ZT48L0VuZE5vdGU+
</w:fldData>
        </w:fldChar>
      </w:r>
      <w:r w:rsidRPr="00331436">
        <w:rPr>
          <w:sz w:val="16"/>
          <w:szCs w:val="16"/>
        </w:rPr>
        <w:instrText xml:space="preserve"> ADDIN EN.CITE </w:instrText>
      </w:r>
      <w:r w:rsidRPr="00331436">
        <w:rPr>
          <w:sz w:val="16"/>
          <w:szCs w:val="16"/>
        </w:rPr>
        <w:fldChar w:fldCharType="begin">
          <w:fldData xml:space="preserve">PEVuZE5vdGU+PENpdGU+PEF1dGhvcj5Gcml0ejwvQXV0aG9yPjxZZWFyPjIwMjA8L1llYXI+PFJl
Y051bT42MTAwPC9SZWNOdW0+PERpc3BsYXlUZXh0PjxzdHlsZSBmYWNlPSJzdXBlcnNjcmlwdCI+
MTA8L3N0eWxlPjwvRGlzcGxheVRleHQ+PHJlY29yZD48cmVjLW51bWJlcj42MTAwPC9yZWMtbnVt
YmVyPjxmb3JlaWduLWtleXM+PGtleSBhcHA9IkVOIiBkYi1pZD0idzU5MnphenNxdGZ2ZHhlMnc5
c3h0cHQyZXh6dDV0MHdhMmZ4IiB0aW1lc3RhbXA9IjE2Mjg2NjM0OTUiPjYxMDA8L2tleT48L2Zv
cmVpZ24ta2V5cz48cmVmLXR5cGUgbmFtZT0iV2ViIFBhZ2UiPjEyPC9yZWYtdHlwZT48Y29udHJp
YnV0b3JzPjxhdXRob3JzPjxhdXRob3I+RnJpdHosIEFwcmlsPC9hdXRob3I+PGF1dGhvcj5QZXJj
eSwgQ29uc3RhbmNlPC9hdXRob3I+PGF1dGhvcj5KYWNrLCBBbmRyZXc8L2F1dGhvcj48YXV0aG9y
PlNoYW5tdWdhcmF0bmFtLCBLYW5hZ2FyYXRuYW08L2F1dGhvcj48YXV0aG9yPlNvYmluLCBMZXNs
aWUgSC48L2F1dGhvcj48YXV0aG9yPlBhcmtpbiwgRC4gTWF4d2VsbDwvYXV0aG9yPjxhdXRob3I+
V2hlbGFuLCBTaGFyb24gTC48L2F1dGhvcj48YXV0aG9yPldvcmxkIEhlYWx0aCBPcmdhbml6YXRp
b24sPC9hdXRob3I+PC9hdXRob3JzPjwvY29udHJpYnV0b3JzPjx0aXRsZXM+PHRpdGxlPkludGVy
bmF0aW9uYWwgQ2xhc3NpZmljYXRpb24gb2YgRGlzZWFzZXMgZm9yIE9uY29sb2d5LCBUaGlyZCBl
ZGl0aW9uLCBTZWNvbmQgcmV2aXNpb24gSUNELU8tMy4yPC90aXRsZT48YWx0LXRpdGxlPkZyaXR6
IEEsIFBlcmN5IEMsIEphY2sgQSwgU2hhbm11Z2FyYXRuYW0gSywgU29iaW4gTEgsIFBhcmtpbiBE
TSwgV2hlbGFuIFNMIChlZHMpPC9hbHQtdGl0bGU+PC90aXRsZXM+PG51bWJlcj4yMXN0IEphbnVh
cnkgMjAyMTwvbnVtYmVyPjxlZGl0aW9uPjNyZCBlZDwvZWRpdGlvbj48c2VjdGlvbj5FbmdsaXNo
IGVkdGlvbiByZXByaW50ZWQgaW4gMjAwMSwyMDA1LCAyMDA3LCAyMDA5LCAyMDEyJiN4RDt2aWks
IDI0MCBwLiYjeEQ7RnJlbmNoLTNlZC0mI3hEO1J1c3NpYW4tMmVkLSYjeEQ7U3BhbmlzaC0xZWQt
JiN4RDtlc3QtMmVkLSYjeEQ7Z3JlLTJlZC0mI3hEO3Nsby0yZWQtJiN4RDtJdGFsaWFuLW9ubGlu
ZS0mI3hEO1BvbGlzaC0zZWQtIHB1Ymxpc2hlZCBieSB0aGUgQ2VudGVyIG9mIE9uY29sb2d5IGlu
IFBvbGFuZC48L3NlY3Rpb24+PGtleXdvcmRzPjxrZXl3b3JkPk5lb3BsYXNtczwva2V5d29yZD48
a2V5d29yZD5jbGFzc2lmaWNhdGlvbjwva2V5d29yZD48L2tleXdvcmRzPjxkYXRlcz48eWVhcj4y
MDIwPC95ZWFyPjxwdWItZGF0ZXM+PGRhdGU+MjAxMzwvZGF0ZT48L3B1Yi1kYXRlcz48L2RhdGVz
PjxwdWItbG9jYXRpb24+R2VuZXZhPC9wdWItbG9jYXRpb24+PHB1Ymxpc2hlcj5Xb3JsZCBIZWFs
dGggT3JnYW5pemF0aW9uPC9wdWJsaXNoZXI+PGlzYm4+OTc4ODM4ODY4MTQ2MiAo4oCOUG9saXNo
KeKAjiYjeEQ7OTI0MTU0NTM0OCYjeEQ7OTI0MTU0NTM4OCYjeEQ7NzExNzA1MjgyMSAo4oCOQ2hp
bmVzZSnigI4mI3hEOzgwNzI4MDM3MzUgKOKAjkN6ZWNoKeKAjiYjeEQ7OTc4OTUyNTgxNTAwOSAo
4oCORmlubmlzaCnigI4mI3hEOzM4OTkwNjcxMTggKOKAjkdlcm1hbinigI4mI3hEOzg1MzE0MDM3
MjMgKOKAjlBvcnR1Z3Vlc2Up4oCOJiN4RDs5NzMwMDQwMDM2ICjigI5Sb21hbmlhbinigI4mI3hE
Ozk3NTQ4MzIwOVggKOKAjlR1cmtpc2gp4oCOPC9pc2JuPjx1cmxzPjxyZWxhdGVkLXVybHM+PHVy
bD5odHRwOi8vd3d3LmlhY3IuY29tLmZyL2luZGV4LnBocD9vcHRpb249Y29tX2NvbnRlbnQmYW1w
O3ZpZXc9Y2F0ZWdvcnkmYW1wO2xheW91dD1ibG9nJmFtcDtpZD0xMDAmYW1wO0l0ZW1pZD01Nzc8
L3VybD48L3JlbGF0ZWQtdXJscz48L3VybHM+PHJlbW90ZS1kYXRhYmFzZS1uYW1lPldITyBJUklT
PC9yZW1vdGUtZGF0YWJhc2UtbmFtZT48cmVtb3RlLWRhdGFiYXNlLXByb3ZpZGVyPmh0dHA6Ly9h
cHBzLndoby5pbnQvaXJpcy88L3JlbW90ZS1kYXRhYmFzZS1wcm92aWRlcj48bGFuZ3VhZ2U+ZXQm
I3hEO2ZyJiN4RDtlbCYjeEQ7cnUmI3hEO2VzJiN4RDt6aCYjeEQ7c2smI3hEO2l0JiN4RDtlbiYj
eEQ7ZGUmI3hEO2NzJiN4RDtubCYjeEQ7cHQmI3hEO2ZpJiN4RDtqYSYjeEQ7a28mI3hEO3JvJiN4
RDt0ciYjeEQ7cGw8L2xhbmd1YWdlPjwvcmVjb3JkPjwvQ2l0ZT48L0VuZE5vdGU+
</w:fldData>
        </w:fldChar>
      </w:r>
      <w:r w:rsidRPr="00331436">
        <w:rPr>
          <w:sz w:val="16"/>
          <w:szCs w:val="16"/>
        </w:rPr>
        <w:instrText xml:space="preserve"> ADDIN EN.CITE.DATA </w:instrText>
      </w:r>
      <w:r w:rsidRPr="00331436">
        <w:rPr>
          <w:sz w:val="16"/>
          <w:szCs w:val="16"/>
        </w:rPr>
      </w:r>
      <w:r w:rsidRPr="00331436">
        <w:rPr>
          <w:sz w:val="16"/>
          <w:szCs w:val="16"/>
        </w:rPr>
        <w:fldChar w:fldCharType="end"/>
      </w:r>
      <w:r w:rsidRPr="00331436">
        <w:rPr>
          <w:sz w:val="16"/>
          <w:szCs w:val="16"/>
        </w:rPr>
      </w:r>
      <w:r w:rsidRPr="00331436">
        <w:rPr>
          <w:sz w:val="16"/>
          <w:szCs w:val="16"/>
        </w:rPr>
        <w:fldChar w:fldCharType="separate"/>
      </w:r>
      <w:r w:rsidRPr="00331436">
        <w:rPr>
          <w:noProof/>
          <w:sz w:val="16"/>
          <w:szCs w:val="16"/>
          <w:vertAlign w:val="superscript"/>
        </w:rPr>
        <w:t>10</w:t>
      </w:r>
      <w:r w:rsidRPr="00331436">
        <w:rPr>
          <w:sz w:val="16"/>
          <w:szCs w:val="16"/>
        </w:rPr>
        <w:fldChar w:fldCharType="end"/>
      </w:r>
      <w:r w:rsidRPr="00331436">
        <w:rPr>
          <w:sz w:val="16"/>
          <w:szCs w:val="16"/>
        </w:rPr>
        <w:t xml:space="preserve"> Behaviour is coded /0 for benign tumours; /1 for unspecified, borderline, or uncertain behaviour; /2 for carcinoma in situ and grade III intraepithelial neoplasia; and /3 for malignant tumours, primary site; and /6 for malignant tumours, metastatic site. This classification is modified from the previous WHO classification, </w:t>
      </w:r>
      <w:proofErr w:type="gramStart"/>
      <w:r w:rsidRPr="00331436">
        <w:rPr>
          <w:sz w:val="16"/>
          <w:szCs w:val="16"/>
        </w:rPr>
        <w:t>taking into account</w:t>
      </w:r>
      <w:proofErr w:type="gramEnd"/>
      <w:r w:rsidRPr="00331436">
        <w:rPr>
          <w:sz w:val="16"/>
          <w:szCs w:val="16"/>
        </w:rPr>
        <w:t xml:space="preserve"> changes in our understanding of these lesions.</w:t>
      </w:r>
      <w:r w:rsidRPr="00331436">
        <w:rPr>
          <w:rFonts w:cs="HelveticaLT-Light"/>
          <w:sz w:val="16"/>
          <w:szCs w:val="16"/>
          <w:lang w:eastAsia="en-AU"/>
        </w:rPr>
        <w:t xml:space="preserve"> Incorporates all relevant changes from the 5</w:t>
      </w:r>
      <w:r w:rsidRPr="00331436">
        <w:rPr>
          <w:rFonts w:cs="HelveticaLT-Light"/>
          <w:sz w:val="16"/>
          <w:szCs w:val="16"/>
          <w:vertAlign w:val="superscript"/>
          <w:lang w:eastAsia="en-AU"/>
        </w:rPr>
        <w:t>th</w:t>
      </w:r>
      <w:r w:rsidRPr="00331436">
        <w:rPr>
          <w:rFonts w:cs="HelveticaLT-Light"/>
          <w:sz w:val="16"/>
          <w:szCs w:val="16"/>
          <w:lang w:eastAsia="en-AU"/>
        </w:rPr>
        <w:t xml:space="preserve"> edition Corrigenda June 2021.</w:t>
      </w:r>
    </w:p>
    <w:p w14:paraId="75EF0381" w14:textId="72DDC91D" w:rsidR="00EE1367" w:rsidRDefault="00EE1367" w:rsidP="00E66E3B">
      <w:pPr>
        <w:autoSpaceDE w:val="0"/>
        <w:autoSpaceDN w:val="0"/>
        <w:adjustRightInd w:val="0"/>
        <w:spacing w:before="120" w:after="0" w:line="240" w:lineRule="auto"/>
        <w:rPr>
          <w:sz w:val="16"/>
          <w:szCs w:val="16"/>
        </w:rPr>
      </w:pPr>
      <w:r w:rsidRPr="00331436">
        <w:rPr>
          <w:sz w:val="16"/>
          <w:szCs w:val="16"/>
        </w:rPr>
        <w:t>© World Health Organization/International Agency for Research on Cancer. Reproduced with permission.</w:t>
      </w:r>
    </w:p>
    <w:p w14:paraId="4179605C" w14:textId="77777777" w:rsidR="00E66E3B" w:rsidRDefault="00E66E3B" w:rsidP="00E66E3B">
      <w:pPr>
        <w:autoSpaceDE w:val="0"/>
        <w:autoSpaceDN w:val="0"/>
        <w:adjustRightInd w:val="0"/>
        <w:spacing w:after="0" w:line="240" w:lineRule="auto"/>
        <w:rPr>
          <w:sz w:val="16"/>
          <w:szCs w:val="16"/>
        </w:rPr>
      </w:pPr>
    </w:p>
    <w:p w14:paraId="478EA8BB" w14:textId="77777777" w:rsidR="00E66E3B" w:rsidRPr="00AD65B0" w:rsidRDefault="00E66E3B" w:rsidP="00E66E3B">
      <w:pPr>
        <w:autoSpaceDE w:val="0"/>
        <w:autoSpaceDN w:val="0"/>
        <w:adjustRightInd w:val="0"/>
        <w:spacing w:after="0" w:line="240" w:lineRule="auto"/>
        <w:rPr>
          <w:rFonts w:ascii="Calibri" w:eastAsia="Calibri" w:hAnsi="Calibri" w:cs="Calibri"/>
          <w:b/>
          <w:bCs/>
          <w:sz w:val="16"/>
          <w:szCs w:val="16"/>
        </w:rPr>
      </w:pPr>
      <w:r w:rsidRPr="00322886">
        <w:rPr>
          <w:rFonts w:ascii="Calibri" w:eastAsia="Calibri" w:hAnsi="Calibri" w:cs="Calibri"/>
          <w:b/>
          <w:bCs/>
          <w:sz w:val="16"/>
          <w:szCs w:val="16"/>
        </w:rPr>
        <w:t>Reference</w:t>
      </w:r>
    </w:p>
    <w:p w14:paraId="46EBF256" w14:textId="77777777" w:rsidR="00E66E3B" w:rsidRPr="00322886" w:rsidRDefault="00E66E3B" w:rsidP="00E66E3B">
      <w:pPr>
        <w:pStyle w:val="EndNoteBibliography"/>
        <w:spacing w:after="0"/>
        <w:ind w:left="426" w:hanging="426"/>
        <w:rPr>
          <w:rFonts w:cs="Calibri"/>
          <w:sz w:val="16"/>
          <w:szCs w:val="16"/>
        </w:rPr>
      </w:pPr>
      <w:r w:rsidRPr="00322886">
        <w:rPr>
          <w:rFonts w:cs="Calibri"/>
          <w:sz w:val="16"/>
          <w:szCs w:val="16"/>
        </w:rPr>
        <w:t>1</w:t>
      </w:r>
      <w:r w:rsidRPr="00322886">
        <w:rPr>
          <w:rFonts w:cs="Calibri"/>
          <w:sz w:val="16"/>
          <w:szCs w:val="16"/>
        </w:rPr>
        <w:tab/>
        <w:t xml:space="preserve">WHO Classification of Tumours Editorial Board (2020). </w:t>
      </w:r>
      <w:r w:rsidRPr="00322886">
        <w:rPr>
          <w:rFonts w:cs="Calibri"/>
          <w:i/>
          <w:sz w:val="16"/>
          <w:szCs w:val="16"/>
        </w:rPr>
        <w:t>Female Genital Tumours, WHO Classification of Tumours, 5th Edition, Volume 4</w:t>
      </w:r>
      <w:r w:rsidRPr="00322886">
        <w:rPr>
          <w:rFonts w:cs="Calibri"/>
          <w:sz w:val="16"/>
          <w:szCs w:val="16"/>
        </w:rPr>
        <w:t>. IARC Press, Lyon.</w:t>
      </w:r>
    </w:p>
    <w:p w14:paraId="5CBC49C6" w14:textId="77777777" w:rsidR="00331436" w:rsidRPr="00331436" w:rsidRDefault="00331436" w:rsidP="00EE1367">
      <w:pPr>
        <w:autoSpaceDE w:val="0"/>
        <w:autoSpaceDN w:val="0"/>
        <w:adjustRightInd w:val="0"/>
        <w:spacing w:before="120" w:after="80" w:line="240" w:lineRule="auto"/>
        <w:rPr>
          <w:rFonts w:ascii="Calibri" w:hAnsi="Calibri" w:cs="Calibri"/>
          <w:b/>
          <w:sz w:val="16"/>
          <w:szCs w:val="16"/>
          <w:u w:val="single"/>
        </w:rPr>
      </w:pPr>
    </w:p>
    <w:p w14:paraId="713186DF" w14:textId="77777777" w:rsidR="00AD65B0" w:rsidRPr="00AD65B0" w:rsidRDefault="00AD65B0" w:rsidP="00AD65B0">
      <w:pPr>
        <w:spacing w:after="100" w:line="240" w:lineRule="auto"/>
        <w:rPr>
          <w:rFonts w:ascii="Calibri" w:eastAsia="Calibri" w:hAnsi="Calibri" w:cs="Calibri"/>
          <w:b/>
          <w:sz w:val="16"/>
          <w:szCs w:val="16"/>
        </w:rPr>
      </w:pPr>
      <w:r w:rsidRPr="00AD65B0">
        <w:rPr>
          <w:rFonts w:ascii="Calibri" w:eastAsia="Calibri" w:hAnsi="Calibri" w:cs="Calibri"/>
          <w:b/>
          <w:sz w:val="16"/>
          <w:szCs w:val="16"/>
          <w:u w:val="single"/>
        </w:rPr>
        <w:t>Table 3: World Health Organization classification of tumours of the peritoneum</w:t>
      </w:r>
      <w:r w:rsidRPr="00AD65B0">
        <w:rPr>
          <w:rFonts w:ascii="Calibri" w:eastAsia="Calibri" w:hAnsi="Calibri" w:cs="Calibri"/>
          <w:b/>
          <w:sz w:val="16"/>
          <w:szCs w:val="16"/>
        </w:rPr>
        <w:t>.</w:t>
      </w:r>
      <w:r w:rsidRPr="00AD65B0">
        <w:rPr>
          <w:rFonts w:ascii="Calibri" w:eastAsia="Calibri" w:hAnsi="Calibri" w:cs="Calibri"/>
          <w:b/>
          <w:sz w:val="16"/>
          <w:szCs w:val="16"/>
          <w:vertAlign w:val="superscript"/>
        </w:rPr>
        <w:fldChar w:fldCharType="begin"/>
      </w:r>
      <w:r w:rsidRPr="00AD65B0">
        <w:rPr>
          <w:rFonts w:ascii="Calibri" w:eastAsia="Calibri" w:hAnsi="Calibri" w:cs="Calibri"/>
          <w:b/>
          <w:sz w:val="16"/>
          <w:szCs w:val="16"/>
          <w:vertAlign w:val="superscript"/>
        </w:rPr>
        <w:instrText xml:space="preserve"> ADDIN EN.CITE &lt;EndNote&gt;&lt;Cite&gt;&lt;Author&gt;WHO Classification of Tumours Editorial Board&lt;/Author&gt;&lt;Year&gt;2020&lt;/Year&gt;&lt;RecNum&gt;5458&lt;/RecNum&gt;&lt;DisplayText&gt;&lt;style face="superscript"&gt;1&lt;/style&gt;&lt;/DisplayText&gt;&lt;record&gt;&lt;rec-number&gt;5458&lt;/rec-number&gt;&lt;foreign-keys&gt;&lt;key app="EN" db-id="w592zazsqtfvdxe2w9sxtpt2exzt5t0wa2fx" timestamp="1600228877"&gt;5458&lt;/key&gt;&lt;/foreign-keys&gt;&lt;ref-type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AD65B0">
        <w:rPr>
          <w:rFonts w:ascii="Calibri" w:eastAsia="Calibri" w:hAnsi="Calibri" w:cs="Calibri"/>
          <w:b/>
          <w:sz w:val="16"/>
          <w:szCs w:val="16"/>
          <w:vertAlign w:val="superscript"/>
        </w:rPr>
        <w:fldChar w:fldCharType="separate"/>
      </w:r>
      <w:r w:rsidRPr="00AD65B0">
        <w:rPr>
          <w:rFonts w:ascii="Calibri" w:eastAsia="Calibri" w:hAnsi="Calibri" w:cs="Calibri"/>
          <w:b/>
          <w:noProof/>
          <w:sz w:val="16"/>
          <w:szCs w:val="16"/>
          <w:vertAlign w:val="superscript"/>
        </w:rPr>
        <w:t>1</w:t>
      </w:r>
      <w:r w:rsidRPr="00AD65B0">
        <w:rPr>
          <w:rFonts w:ascii="Calibri" w:eastAsia="Calibri" w:hAnsi="Calibri" w:cs="Calibri"/>
          <w:b/>
          <w:sz w:val="16"/>
          <w:szCs w:val="16"/>
          <w:vertAlign w:val="superscript"/>
        </w:rPr>
        <w:fldChar w:fldCharType="end"/>
      </w:r>
      <w:r w:rsidRPr="00AD65B0">
        <w:rPr>
          <w:rFonts w:ascii="Calibri" w:eastAsia="Calibri" w:hAnsi="Calibri" w:cs="Calibri"/>
          <w:b/>
          <w:sz w:val="16"/>
          <w:szCs w:val="16"/>
        </w:rPr>
        <w:t xml:space="preserve"> </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363"/>
        <w:gridCol w:w="1560"/>
      </w:tblGrid>
      <w:tr w:rsidR="00AD65B0" w:rsidRPr="00AD65B0" w14:paraId="6A8CF635" w14:textId="77777777" w:rsidTr="00AD65B0">
        <w:trPr>
          <w:trHeight w:val="340"/>
        </w:trPr>
        <w:tc>
          <w:tcPr>
            <w:tcW w:w="7363" w:type="dxa"/>
            <w:shd w:val="clear" w:color="auto" w:fill="auto"/>
          </w:tcPr>
          <w:p w14:paraId="14100044" w14:textId="77777777" w:rsidR="00AD65B0" w:rsidRPr="00AD65B0" w:rsidRDefault="00AD65B0" w:rsidP="00AD65B0">
            <w:pPr>
              <w:spacing w:after="0" w:line="240" w:lineRule="auto"/>
              <w:ind w:right="-108"/>
              <w:rPr>
                <w:rFonts w:ascii="Calibri" w:eastAsia="Calibri" w:hAnsi="Calibri" w:cs="Calibri"/>
                <w:sz w:val="16"/>
                <w:szCs w:val="16"/>
              </w:rPr>
            </w:pPr>
            <w:r w:rsidRPr="00AD65B0">
              <w:rPr>
                <w:rFonts w:ascii="Calibri" w:eastAsia="Calibri" w:hAnsi="Calibri" w:cs="Calibri"/>
                <w:b/>
                <w:bCs/>
                <w:sz w:val="16"/>
                <w:szCs w:val="16"/>
              </w:rPr>
              <w:t>Descriptor</w:t>
            </w:r>
          </w:p>
        </w:tc>
        <w:tc>
          <w:tcPr>
            <w:tcW w:w="1560" w:type="dxa"/>
            <w:shd w:val="clear" w:color="auto" w:fill="auto"/>
          </w:tcPr>
          <w:p w14:paraId="44E6EFDE" w14:textId="77777777" w:rsidR="00AD65B0" w:rsidRPr="00AD65B0" w:rsidRDefault="00AD65B0" w:rsidP="00AD65B0">
            <w:pPr>
              <w:spacing w:after="0" w:line="240" w:lineRule="auto"/>
              <w:ind w:left="34"/>
              <w:rPr>
                <w:rFonts w:ascii="Calibri" w:eastAsia="Calibri" w:hAnsi="Calibri" w:cs="Calibri"/>
                <w:sz w:val="16"/>
                <w:szCs w:val="16"/>
              </w:rPr>
            </w:pPr>
            <w:r w:rsidRPr="00AD65B0">
              <w:rPr>
                <w:rFonts w:ascii="Calibri" w:eastAsia="Calibri" w:hAnsi="Calibri" w:cs="Calibri"/>
                <w:b/>
                <w:bCs/>
                <w:sz w:val="16"/>
                <w:szCs w:val="16"/>
              </w:rPr>
              <w:t xml:space="preserve">ICD-O </w:t>
            </w:r>
            <w:proofErr w:type="spellStart"/>
            <w:r w:rsidRPr="00AD65B0">
              <w:rPr>
                <w:rFonts w:ascii="Calibri" w:eastAsia="Calibri" w:hAnsi="Calibri" w:cs="Calibri"/>
                <w:b/>
                <w:bCs/>
                <w:sz w:val="16"/>
                <w:szCs w:val="16"/>
              </w:rPr>
              <w:t>codes</w:t>
            </w:r>
            <w:r w:rsidRPr="00AD65B0">
              <w:rPr>
                <w:rFonts w:ascii="Calibri" w:eastAsia="Calibri" w:hAnsi="Calibri" w:cs="Calibri"/>
                <w:b/>
                <w:bCs/>
                <w:sz w:val="16"/>
                <w:szCs w:val="16"/>
                <w:vertAlign w:val="superscript"/>
              </w:rPr>
              <w:t>a</w:t>
            </w:r>
            <w:proofErr w:type="spellEnd"/>
          </w:p>
        </w:tc>
      </w:tr>
      <w:tr w:rsidR="00AD65B0" w:rsidRPr="00AD65B0" w14:paraId="3D6657D1" w14:textId="77777777" w:rsidTr="00AD65B0">
        <w:trPr>
          <w:trHeight w:val="340"/>
        </w:trPr>
        <w:tc>
          <w:tcPr>
            <w:tcW w:w="7363" w:type="dxa"/>
            <w:shd w:val="clear" w:color="auto" w:fill="auto"/>
          </w:tcPr>
          <w:p w14:paraId="3CCE31EF" w14:textId="77777777" w:rsidR="00AD65B0" w:rsidRPr="00AD65B0" w:rsidRDefault="00AD65B0" w:rsidP="00AD65B0">
            <w:pPr>
              <w:spacing w:after="0" w:line="240" w:lineRule="auto"/>
              <w:ind w:right="-108"/>
              <w:rPr>
                <w:rFonts w:ascii="Calibri" w:eastAsia="Calibri" w:hAnsi="Calibri" w:cs="Calibri"/>
                <w:sz w:val="16"/>
                <w:szCs w:val="16"/>
              </w:rPr>
            </w:pPr>
            <w:r w:rsidRPr="00AD65B0">
              <w:rPr>
                <w:rFonts w:ascii="Calibri" w:eastAsia="Calibri" w:hAnsi="Calibri" w:cs="Calibri"/>
                <w:b/>
                <w:sz w:val="16"/>
                <w:szCs w:val="16"/>
              </w:rPr>
              <w:t>Epithelial tumours (of Müllerian type)</w:t>
            </w:r>
          </w:p>
        </w:tc>
        <w:tc>
          <w:tcPr>
            <w:tcW w:w="1560" w:type="dxa"/>
            <w:shd w:val="clear" w:color="auto" w:fill="auto"/>
          </w:tcPr>
          <w:p w14:paraId="4D5E8021" w14:textId="77777777" w:rsidR="00AD65B0" w:rsidRPr="00AD65B0" w:rsidRDefault="00AD65B0" w:rsidP="00AD65B0">
            <w:pPr>
              <w:spacing w:after="0" w:line="240" w:lineRule="auto"/>
              <w:ind w:left="34"/>
              <w:rPr>
                <w:rFonts w:ascii="Calibri" w:eastAsia="Calibri" w:hAnsi="Calibri" w:cs="Calibri"/>
                <w:sz w:val="16"/>
                <w:szCs w:val="16"/>
              </w:rPr>
            </w:pPr>
          </w:p>
        </w:tc>
      </w:tr>
      <w:tr w:rsidR="00AD65B0" w:rsidRPr="00AD65B0" w14:paraId="73D8772E" w14:textId="77777777" w:rsidTr="00AD65B0">
        <w:trPr>
          <w:trHeight w:val="340"/>
        </w:trPr>
        <w:tc>
          <w:tcPr>
            <w:tcW w:w="7363" w:type="dxa"/>
            <w:shd w:val="clear" w:color="auto" w:fill="auto"/>
          </w:tcPr>
          <w:p w14:paraId="1A43C0FF" w14:textId="77777777" w:rsidR="00AD65B0" w:rsidRPr="00AD65B0" w:rsidRDefault="00AD65B0" w:rsidP="00AD65B0">
            <w:pPr>
              <w:spacing w:after="0" w:line="240" w:lineRule="auto"/>
              <w:ind w:right="-108"/>
              <w:rPr>
                <w:rFonts w:ascii="Calibri" w:eastAsia="Calibri" w:hAnsi="Calibri" w:cs="Calibri"/>
                <w:b/>
                <w:sz w:val="16"/>
                <w:szCs w:val="16"/>
              </w:rPr>
            </w:pPr>
            <w:r w:rsidRPr="00AD65B0">
              <w:rPr>
                <w:rFonts w:ascii="Calibri" w:eastAsia="Calibri" w:hAnsi="Calibri" w:cs="Calibri"/>
                <w:sz w:val="16"/>
                <w:szCs w:val="16"/>
              </w:rPr>
              <w:t>Serous borderline tumour NOS</w:t>
            </w:r>
          </w:p>
        </w:tc>
        <w:tc>
          <w:tcPr>
            <w:tcW w:w="1560" w:type="dxa"/>
            <w:shd w:val="clear" w:color="auto" w:fill="auto"/>
          </w:tcPr>
          <w:p w14:paraId="344FC8D6" w14:textId="77777777" w:rsidR="00AD65B0" w:rsidRPr="00AD65B0" w:rsidRDefault="00AD65B0" w:rsidP="00AD65B0">
            <w:pPr>
              <w:spacing w:after="0" w:line="240" w:lineRule="auto"/>
              <w:ind w:left="34"/>
              <w:rPr>
                <w:rFonts w:ascii="Calibri" w:eastAsia="Calibri" w:hAnsi="Calibri" w:cs="Calibri"/>
                <w:b/>
                <w:sz w:val="16"/>
                <w:szCs w:val="16"/>
              </w:rPr>
            </w:pPr>
            <w:r w:rsidRPr="00AD65B0">
              <w:rPr>
                <w:rFonts w:ascii="Calibri" w:eastAsia="Calibri" w:hAnsi="Calibri" w:cs="Calibri"/>
                <w:sz w:val="16"/>
                <w:szCs w:val="16"/>
              </w:rPr>
              <w:t>8442/1</w:t>
            </w:r>
          </w:p>
        </w:tc>
      </w:tr>
      <w:tr w:rsidR="00AD65B0" w:rsidRPr="00AD65B0" w14:paraId="0A8BA889" w14:textId="77777777" w:rsidTr="00AD65B0">
        <w:trPr>
          <w:trHeight w:val="340"/>
        </w:trPr>
        <w:tc>
          <w:tcPr>
            <w:tcW w:w="7363" w:type="dxa"/>
            <w:shd w:val="clear" w:color="auto" w:fill="auto"/>
          </w:tcPr>
          <w:p w14:paraId="52611DD1" w14:textId="77777777" w:rsidR="00AD65B0" w:rsidRPr="00AD65B0" w:rsidRDefault="00AD65B0" w:rsidP="00AD65B0">
            <w:pPr>
              <w:spacing w:after="0" w:line="240" w:lineRule="auto"/>
              <w:ind w:right="-108"/>
              <w:rPr>
                <w:rFonts w:ascii="Calibri" w:eastAsia="Calibri" w:hAnsi="Calibri" w:cs="Calibri"/>
                <w:sz w:val="16"/>
                <w:szCs w:val="16"/>
              </w:rPr>
            </w:pPr>
            <w:r w:rsidRPr="00AD65B0">
              <w:rPr>
                <w:rFonts w:ascii="Calibri" w:eastAsia="Calibri" w:hAnsi="Calibri" w:cs="Calibri"/>
                <w:sz w:val="16"/>
                <w:szCs w:val="16"/>
              </w:rPr>
              <w:t xml:space="preserve">Low grade serous carcinoma </w:t>
            </w:r>
          </w:p>
        </w:tc>
        <w:tc>
          <w:tcPr>
            <w:tcW w:w="1560" w:type="dxa"/>
            <w:shd w:val="clear" w:color="auto" w:fill="auto"/>
          </w:tcPr>
          <w:p w14:paraId="72C1A95F" w14:textId="77777777" w:rsidR="00AD65B0" w:rsidRPr="00AD65B0" w:rsidRDefault="00AD65B0" w:rsidP="00AD65B0">
            <w:pPr>
              <w:spacing w:after="0" w:line="240" w:lineRule="auto"/>
              <w:rPr>
                <w:rFonts w:ascii="Calibri" w:eastAsia="Calibri" w:hAnsi="Calibri" w:cs="Calibri"/>
                <w:sz w:val="16"/>
                <w:szCs w:val="16"/>
              </w:rPr>
            </w:pPr>
            <w:r w:rsidRPr="00AD65B0">
              <w:rPr>
                <w:rFonts w:ascii="Calibri" w:eastAsia="Calibri" w:hAnsi="Calibri" w:cs="Calibri"/>
                <w:sz w:val="16"/>
                <w:szCs w:val="16"/>
              </w:rPr>
              <w:t>8460/3</w:t>
            </w:r>
          </w:p>
        </w:tc>
      </w:tr>
      <w:tr w:rsidR="00AD65B0" w:rsidRPr="00AD65B0" w14:paraId="07C0B269" w14:textId="77777777" w:rsidTr="00AD65B0">
        <w:trPr>
          <w:trHeight w:val="340"/>
        </w:trPr>
        <w:tc>
          <w:tcPr>
            <w:tcW w:w="7363" w:type="dxa"/>
            <w:shd w:val="clear" w:color="auto" w:fill="auto"/>
          </w:tcPr>
          <w:p w14:paraId="2ACD4F89" w14:textId="77777777" w:rsidR="00AD65B0" w:rsidRPr="00AD65B0" w:rsidRDefault="00AD65B0" w:rsidP="00AD65B0">
            <w:pPr>
              <w:spacing w:after="0" w:line="240" w:lineRule="auto"/>
              <w:ind w:right="-108"/>
              <w:rPr>
                <w:rFonts w:ascii="Calibri" w:eastAsia="Calibri" w:hAnsi="Calibri" w:cs="Calibri"/>
                <w:sz w:val="16"/>
                <w:szCs w:val="16"/>
              </w:rPr>
            </w:pPr>
            <w:r w:rsidRPr="00AD65B0">
              <w:rPr>
                <w:rFonts w:ascii="Calibri" w:eastAsia="Calibri" w:hAnsi="Calibri" w:cs="Calibri"/>
                <w:sz w:val="16"/>
                <w:szCs w:val="16"/>
              </w:rPr>
              <w:t>High grade serous carcinoma</w:t>
            </w:r>
          </w:p>
        </w:tc>
        <w:tc>
          <w:tcPr>
            <w:tcW w:w="1560" w:type="dxa"/>
            <w:shd w:val="clear" w:color="auto" w:fill="auto"/>
          </w:tcPr>
          <w:p w14:paraId="2171045A" w14:textId="77777777" w:rsidR="00AD65B0" w:rsidRPr="00AD65B0" w:rsidRDefault="00AD65B0" w:rsidP="00AD65B0">
            <w:pPr>
              <w:spacing w:after="0" w:line="240" w:lineRule="auto"/>
              <w:rPr>
                <w:rFonts w:ascii="Calibri" w:eastAsia="Calibri" w:hAnsi="Calibri" w:cs="Calibri"/>
                <w:sz w:val="16"/>
                <w:szCs w:val="16"/>
              </w:rPr>
            </w:pPr>
            <w:r w:rsidRPr="00AD65B0">
              <w:rPr>
                <w:rFonts w:ascii="Calibri" w:eastAsia="Calibri" w:hAnsi="Calibri" w:cs="Calibri"/>
                <w:sz w:val="16"/>
                <w:szCs w:val="16"/>
              </w:rPr>
              <w:t>8461/3</w:t>
            </w:r>
          </w:p>
        </w:tc>
      </w:tr>
    </w:tbl>
    <w:p w14:paraId="06892517" w14:textId="77777777" w:rsidR="00AD65B0" w:rsidRPr="00AD65B0" w:rsidRDefault="00AD65B0" w:rsidP="00AD65B0">
      <w:pPr>
        <w:spacing w:before="120" w:after="120" w:line="240" w:lineRule="auto"/>
        <w:rPr>
          <w:rFonts w:ascii="Calibri" w:eastAsia="Calibri" w:hAnsi="Calibri" w:cs="Calibri"/>
          <w:sz w:val="16"/>
          <w:szCs w:val="16"/>
        </w:rPr>
      </w:pPr>
      <w:proofErr w:type="spellStart"/>
      <w:r w:rsidRPr="00AD65B0">
        <w:rPr>
          <w:rFonts w:ascii="Calibri" w:eastAsia="Calibri" w:hAnsi="Calibri" w:cs="Calibri"/>
          <w:sz w:val="16"/>
          <w:szCs w:val="16"/>
          <w:vertAlign w:val="superscript"/>
        </w:rPr>
        <w:t>a</w:t>
      </w:r>
      <w:proofErr w:type="spellEnd"/>
      <w:r w:rsidRPr="00AD65B0">
        <w:rPr>
          <w:rFonts w:ascii="Calibri" w:eastAsia="Calibri" w:hAnsi="Calibri" w:cs="Calibri"/>
          <w:sz w:val="16"/>
          <w:szCs w:val="16"/>
        </w:rPr>
        <w:t xml:space="preserve"> These morphology codes are from the International Classification of Diseases for Oncology, third edition, second revision (ICD-O-3.2).</w:t>
      </w:r>
      <w:r w:rsidRPr="00AD65B0">
        <w:rPr>
          <w:rFonts w:ascii="Calibri" w:eastAsia="Calibri" w:hAnsi="Calibri" w:cs="Calibri"/>
          <w:sz w:val="16"/>
          <w:szCs w:val="16"/>
        </w:rPr>
        <w:fldChar w:fldCharType="begin">
          <w:fldData xml:space="preserve">PEVuZE5vdGU+PENpdGU+PEF1dGhvcj5Gcml0ejwvQXV0aG9yPjxZZWFyPjIwMjA8L1llYXI+PFJl
Y051bT42MTAwPC9SZWNOdW0+PERpc3BsYXlUZXh0PjxzdHlsZSBmYWNlPSJzdXBlcnNjcmlwdCI+
MTA8L3N0eWxlPjwvRGlzcGxheVRleHQ+PHJlY29yZD48cmVjLW51bWJlcj42MTAwPC9yZWMtbnVt
YmVyPjxmb3JlaWduLWtleXM+PGtleSBhcHA9IkVOIiBkYi1pZD0idzU5MnphenNxdGZ2ZHhlMnc5
c3h0cHQyZXh6dDV0MHdhMmZ4IiB0aW1lc3RhbXA9IjE2Mjg2NjM0OTUiPjYxMDA8L2tleT48L2Zv
cmVpZ24ta2V5cz48cmVmLXR5cGUgbmFtZT0iV2ViIFBhZ2UiPjEyPC9yZWYtdHlwZT48Y29udHJp
YnV0b3JzPjxhdXRob3JzPjxhdXRob3I+RnJpdHosIEFwcmlsPC9hdXRob3I+PGF1dGhvcj5QZXJj
eSwgQ29uc3RhbmNlPC9hdXRob3I+PGF1dGhvcj5KYWNrLCBBbmRyZXc8L2F1dGhvcj48YXV0aG9y
PlNoYW5tdWdhcmF0bmFtLCBLYW5hZ2FyYXRuYW08L2F1dGhvcj48YXV0aG9yPlNvYmluLCBMZXNs
aWUgSC48L2F1dGhvcj48YXV0aG9yPlBhcmtpbiwgRC4gTWF4d2VsbDwvYXV0aG9yPjxhdXRob3I+
V2hlbGFuLCBTaGFyb24gTC48L2F1dGhvcj48YXV0aG9yPldvcmxkIEhlYWx0aCBPcmdhbml6YXRp
b24sPC9hdXRob3I+PC9hdXRob3JzPjwvY29udHJpYnV0b3JzPjx0aXRsZXM+PHRpdGxlPkludGVy
bmF0aW9uYWwgQ2xhc3NpZmljYXRpb24gb2YgRGlzZWFzZXMgZm9yIE9uY29sb2d5LCBUaGlyZCBl
ZGl0aW9uLCBTZWNvbmQgcmV2aXNpb24gSUNELU8tMy4yPC90aXRsZT48YWx0LXRpdGxlPkZyaXR6
IEEsIFBlcmN5IEMsIEphY2sgQSwgU2hhbm11Z2FyYXRuYW0gSywgU29iaW4gTEgsIFBhcmtpbiBE
TSwgV2hlbGFuIFNMIChlZHMpPC9hbHQtdGl0bGU+PC90aXRsZXM+PG51bWJlcj4yMXN0IEphbnVh
cnkgMjAyMTwvbnVtYmVyPjxlZGl0aW9uPjNyZCBlZDwvZWRpdGlvbj48c2VjdGlvbj5FbmdsaXNo
IGVkdGlvbiByZXByaW50ZWQgaW4gMjAwMSwyMDA1LCAyMDA3LCAyMDA5LCAyMDEyJiN4RDt2aWks
IDI0MCBwLiYjeEQ7RnJlbmNoLTNlZC0mI3hEO1J1c3NpYW4tMmVkLSYjeEQ7U3BhbmlzaC0xZWQt
JiN4RDtlc3QtMmVkLSYjeEQ7Z3JlLTJlZC0mI3hEO3Nsby0yZWQtJiN4RDtJdGFsaWFuLW9ubGlu
ZS0mI3hEO1BvbGlzaC0zZWQtIHB1Ymxpc2hlZCBieSB0aGUgQ2VudGVyIG9mIE9uY29sb2d5IGlu
IFBvbGFuZC48L3NlY3Rpb24+PGtleXdvcmRzPjxrZXl3b3JkPk5lb3BsYXNtczwva2V5d29yZD48
a2V5d29yZD5jbGFzc2lmaWNhdGlvbjwva2V5d29yZD48L2tleXdvcmRzPjxkYXRlcz48eWVhcj4y
MDIwPC95ZWFyPjxwdWItZGF0ZXM+PGRhdGU+MjAxMzwvZGF0ZT48L3B1Yi1kYXRlcz48L2RhdGVz
PjxwdWItbG9jYXRpb24+R2VuZXZhPC9wdWItbG9jYXRpb24+PHB1Ymxpc2hlcj5Xb3JsZCBIZWFs
dGggT3JnYW5pemF0aW9uPC9wdWJsaXNoZXI+PGlzYm4+OTc4ODM4ODY4MTQ2MiAo4oCOUG9saXNo
KeKAjiYjeEQ7OTI0MTU0NTM0OCYjeEQ7OTI0MTU0NTM4OCYjeEQ7NzExNzA1MjgyMSAo4oCOQ2hp
bmVzZSnigI4mI3hEOzgwNzI4MDM3MzUgKOKAjkN6ZWNoKeKAjiYjeEQ7OTc4OTUyNTgxNTAwOSAo
4oCORmlubmlzaCnigI4mI3hEOzM4OTkwNjcxMTggKOKAjkdlcm1hbinigI4mI3hEOzg1MzE0MDM3
MjMgKOKAjlBvcnR1Z3Vlc2Up4oCOJiN4RDs5NzMwMDQwMDM2ICjigI5Sb21hbmlhbinigI4mI3hE
Ozk3NTQ4MzIwOVggKOKAjlR1cmtpc2gp4oCOPC9pc2JuPjx1cmxzPjxyZWxhdGVkLXVybHM+PHVy
bD5odHRwOi8vd3d3LmlhY3IuY29tLmZyL2luZGV4LnBocD9vcHRpb249Y29tX2NvbnRlbnQmYW1w
O3ZpZXc9Y2F0ZWdvcnkmYW1wO2xheW91dD1ibG9nJmFtcDtpZD0xMDAmYW1wO0l0ZW1pZD01Nzc8
L3VybD48L3JlbGF0ZWQtdXJscz48L3VybHM+PHJlbW90ZS1kYXRhYmFzZS1uYW1lPldITyBJUklT
PC9yZW1vdGUtZGF0YWJhc2UtbmFtZT48cmVtb3RlLWRhdGFiYXNlLXByb3ZpZGVyPmh0dHA6Ly9h
cHBzLndoby5pbnQvaXJpcy88L3JlbW90ZS1kYXRhYmFzZS1wcm92aWRlcj48bGFuZ3VhZ2U+ZXQm
I3hEO2ZyJiN4RDtlbCYjeEQ7cnUmI3hEO2VzJiN4RDt6aCYjeEQ7c2smI3hEO2l0JiN4RDtlbiYj
eEQ7ZGUmI3hEO2NzJiN4RDtubCYjeEQ7cHQmI3hEO2ZpJiN4RDtqYSYjeEQ7a28mI3hEO3JvJiN4
RDt0ciYjeEQ7cGw8L2xhbmd1YWdlPjwvcmVjb3JkPjwvQ2l0ZT48L0VuZE5vdGU+
</w:fldData>
        </w:fldChar>
      </w:r>
      <w:r w:rsidRPr="00AD65B0">
        <w:rPr>
          <w:rFonts w:ascii="Calibri" w:eastAsia="Calibri" w:hAnsi="Calibri" w:cs="Calibri"/>
          <w:sz w:val="16"/>
          <w:szCs w:val="16"/>
        </w:rPr>
        <w:instrText xml:space="preserve"> ADDIN EN.CITE </w:instrText>
      </w:r>
      <w:r w:rsidRPr="00AD65B0">
        <w:rPr>
          <w:rFonts w:ascii="Calibri" w:eastAsia="Calibri" w:hAnsi="Calibri" w:cs="Calibri"/>
          <w:sz w:val="16"/>
          <w:szCs w:val="16"/>
        </w:rPr>
        <w:fldChar w:fldCharType="begin">
          <w:fldData xml:space="preserve">PEVuZE5vdGU+PENpdGU+PEF1dGhvcj5Gcml0ejwvQXV0aG9yPjxZZWFyPjIwMjA8L1llYXI+PFJl
Y051bT42MTAwPC9SZWNOdW0+PERpc3BsYXlUZXh0PjxzdHlsZSBmYWNlPSJzdXBlcnNjcmlwdCI+
MTA8L3N0eWxlPjwvRGlzcGxheVRleHQ+PHJlY29yZD48cmVjLW51bWJlcj42MTAwPC9yZWMtbnVt
YmVyPjxmb3JlaWduLWtleXM+PGtleSBhcHA9IkVOIiBkYi1pZD0idzU5MnphenNxdGZ2ZHhlMnc5
c3h0cHQyZXh6dDV0MHdhMmZ4IiB0aW1lc3RhbXA9IjE2Mjg2NjM0OTUiPjYxMDA8L2tleT48L2Zv
cmVpZ24ta2V5cz48cmVmLXR5cGUgbmFtZT0iV2ViIFBhZ2UiPjEyPC9yZWYtdHlwZT48Y29udHJp
YnV0b3JzPjxhdXRob3JzPjxhdXRob3I+RnJpdHosIEFwcmlsPC9hdXRob3I+PGF1dGhvcj5QZXJj
eSwgQ29uc3RhbmNlPC9hdXRob3I+PGF1dGhvcj5KYWNrLCBBbmRyZXc8L2F1dGhvcj48YXV0aG9y
PlNoYW5tdWdhcmF0bmFtLCBLYW5hZ2FyYXRuYW08L2F1dGhvcj48YXV0aG9yPlNvYmluLCBMZXNs
aWUgSC48L2F1dGhvcj48YXV0aG9yPlBhcmtpbiwgRC4gTWF4d2VsbDwvYXV0aG9yPjxhdXRob3I+
V2hlbGFuLCBTaGFyb24gTC48L2F1dGhvcj48YXV0aG9yPldvcmxkIEhlYWx0aCBPcmdhbml6YXRp
b24sPC9hdXRob3I+PC9hdXRob3JzPjwvY29udHJpYnV0b3JzPjx0aXRsZXM+PHRpdGxlPkludGVy
bmF0aW9uYWwgQ2xhc3NpZmljYXRpb24gb2YgRGlzZWFzZXMgZm9yIE9uY29sb2d5LCBUaGlyZCBl
ZGl0aW9uLCBTZWNvbmQgcmV2aXNpb24gSUNELU8tMy4yPC90aXRsZT48YWx0LXRpdGxlPkZyaXR6
IEEsIFBlcmN5IEMsIEphY2sgQSwgU2hhbm11Z2FyYXRuYW0gSywgU29iaW4gTEgsIFBhcmtpbiBE
TSwgV2hlbGFuIFNMIChlZHMpPC9hbHQtdGl0bGU+PC90aXRsZXM+PG51bWJlcj4yMXN0IEphbnVh
cnkgMjAyMTwvbnVtYmVyPjxlZGl0aW9uPjNyZCBlZDwvZWRpdGlvbj48c2VjdGlvbj5FbmdsaXNo
IGVkdGlvbiByZXByaW50ZWQgaW4gMjAwMSwyMDA1LCAyMDA3LCAyMDA5LCAyMDEyJiN4RDt2aWks
IDI0MCBwLiYjeEQ7RnJlbmNoLTNlZC0mI3hEO1J1c3NpYW4tMmVkLSYjeEQ7U3BhbmlzaC0xZWQt
JiN4RDtlc3QtMmVkLSYjeEQ7Z3JlLTJlZC0mI3hEO3Nsby0yZWQtJiN4RDtJdGFsaWFuLW9ubGlu
ZS0mI3hEO1BvbGlzaC0zZWQtIHB1Ymxpc2hlZCBieSB0aGUgQ2VudGVyIG9mIE9uY29sb2d5IGlu
IFBvbGFuZC48L3NlY3Rpb24+PGtleXdvcmRzPjxrZXl3b3JkPk5lb3BsYXNtczwva2V5d29yZD48
a2V5d29yZD5jbGFzc2lmaWNhdGlvbjwva2V5d29yZD48L2tleXdvcmRzPjxkYXRlcz48eWVhcj4y
MDIwPC95ZWFyPjxwdWItZGF0ZXM+PGRhdGU+MjAxMzwvZGF0ZT48L3B1Yi1kYXRlcz48L2RhdGVz
PjxwdWItbG9jYXRpb24+R2VuZXZhPC9wdWItbG9jYXRpb24+PHB1Ymxpc2hlcj5Xb3JsZCBIZWFs
dGggT3JnYW5pemF0aW9uPC9wdWJsaXNoZXI+PGlzYm4+OTc4ODM4ODY4MTQ2MiAo4oCOUG9saXNo
KeKAjiYjeEQ7OTI0MTU0NTM0OCYjeEQ7OTI0MTU0NTM4OCYjeEQ7NzExNzA1MjgyMSAo4oCOQ2hp
bmVzZSnigI4mI3hEOzgwNzI4MDM3MzUgKOKAjkN6ZWNoKeKAjiYjeEQ7OTc4OTUyNTgxNTAwOSAo
4oCORmlubmlzaCnigI4mI3hEOzM4OTkwNjcxMTggKOKAjkdlcm1hbinigI4mI3hEOzg1MzE0MDM3
MjMgKOKAjlBvcnR1Z3Vlc2Up4oCOJiN4RDs5NzMwMDQwMDM2ICjigI5Sb21hbmlhbinigI4mI3hE
Ozk3NTQ4MzIwOVggKOKAjlR1cmtpc2gp4oCOPC9pc2JuPjx1cmxzPjxyZWxhdGVkLXVybHM+PHVy
bD5odHRwOi8vd3d3LmlhY3IuY29tLmZyL2luZGV4LnBocD9vcHRpb249Y29tX2NvbnRlbnQmYW1w
O3ZpZXc9Y2F0ZWdvcnkmYW1wO2xheW91dD1ibG9nJmFtcDtpZD0xMDAmYW1wO0l0ZW1pZD01Nzc8
L3VybD48L3JlbGF0ZWQtdXJscz48L3VybHM+PHJlbW90ZS1kYXRhYmFzZS1uYW1lPldITyBJUklT
PC9yZW1vdGUtZGF0YWJhc2UtbmFtZT48cmVtb3RlLWRhdGFiYXNlLXByb3ZpZGVyPmh0dHA6Ly9h
cHBzLndoby5pbnQvaXJpcy88L3JlbW90ZS1kYXRhYmFzZS1wcm92aWRlcj48bGFuZ3VhZ2U+ZXQm
I3hEO2ZyJiN4RDtlbCYjeEQ7cnUmI3hEO2VzJiN4RDt6aCYjeEQ7c2smI3hEO2l0JiN4RDtlbiYj
eEQ7ZGUmI3hEO2NzJiN4RDtubCYjeEQ7cHQmI3hEO2ZpJiN4RDtqYSYjeEQ7a28mI3hEO3JvJiN4
RDt0ciYjeEQ7cGw8L2xhbmd1YWdlPjwvcmVjb3JkPjwvQ2l0ZT48L0VuZE5vdGU+
</w:fldData>
        </w:fldChar>
      </w:r>
      <w:r w:rsidRPr="00AD65B0">
        <w:rPr>
          <w:rFonts w:ascii="Calibri" w:eastAsia="Calibri" w:hAnsi="Calibri" w:cs="Calibri"/>
          <w:sz w:val="16"/>
          <w:szCs w:val="16"/>
        </w:rPr>
        <w:instrText xml:space="preserve"> ADDIN EN.CITE.DATA </w:instrText>
      </w:r>
      <w:r w:rsidRPr="00AD65B0">
        <w:rPr>
          <w:rFonts w:ascii="Calibri" w:eastAsia="Calibri" w:hAnsi="Calibri" w:cs="Calibri"/>
          <w:sz w:val="16"/>
          <w:szCs w:val="16"/>
        </w:rPr>
      </w:r>
      <w:r w:rsidRPr="00AD65B0">
        <w:rPr>
          <w:rFonts w:ascii="Calibri" w:eastAsia="Calibri" w:hAnsi="Calibri" w:cs="Calibri"/>
          <w:sz w:val="16"/>
          <w:szCs w:val="16"/>
        </w:rPr>
        <w:fldChar w:fldCharType="end"/>
      </w:r>
      <w:r w:rsidRPr="00AD65B0">
        <w:rPr>
          <w:rFonts w:ascii="Calibri" w:eastAsia="Calibri" w:hAnsi="Calibri" w:cs="Calibri"/>
          <w:sz w:val="16"/>
          <w:szCs w:val="16"/>
        </w:rPr>
      </w:r>
      <w:r w:rsidRPr="00AD65B0">
        <w:rPr>
          <w:rFonts w:ascii="Calibri" w:eastAsia="Calibri" w:hAnsi="Calibri" w:cs="Calibri"/>
          <w:sz w:val="16"/>
          <w:szCs w:val="16"/>
        </w:rPr>
        <w:fldChar w:fldCharType="separate"/>
      </w:r>
      <w:r w:rsidRPr="00AD65B0">
        <w:rPr>
          <w:rFonts w:ascii="Calibri" w:eastAsia="Calibri" w:hAnsi="Calibri" w:cs="Calibri"/>
          <w:noProof/>
          <w:sz w:val="16"/>
          <w:szCs w:val="16"/>
          <w:vertAlign w:val="superscript"/>
        </w:rPr>
        <w:t>10</w:t>
      </w:r>
      <w:r w:rsidRPr="00AD65B0">
        <w:rPr>
          <w:rFonts w:ascii="Calibri" w:eastAsia="Calibri" w:hAnsi="Calibri" w:cs="Calibri"/>
          <w:sz w:val="16"/>
          <w:szCs w:val="16"/>
        </w:rPr>
        <w:fldChar w:fldCharType="end"/>
      </w:r>
      <w:r w:rsidRPr="00AD65B0">
        <w:rPr>
          <w:rFonts w:ascii="Calibri" w:eastAsia="Calibri" w:hAnsi="Calibri" w:cs="Calibri"/>
          <w:sz w:val="16"/>
          <w:szCs w:val="16"/>
        </w:rPr>
        <w:t xml:space="preserve"> Behaviour is coded /0 for benign tumours; /1 for unspecified, borderline, or uncertain behaviour; /2 for carcinoma in situ and grade III intraepithelial neoplasia; and /3 for malignant tumours, primary site; and /6 for malignant tumours, metastatic site. This classification is modified from the previous WHO classification, </w:t>
      </w:r>
      <w:proofErr w:type="gramStart"/>
      <w:r w:rsidRPr="00AD65B0">
        <w:rPr>
          <w:rFonts w:ascii="Calibri" w:eastAsia="Calibri" w:hAnsi="Calibri" w:cs="Calibri"/>
          <w:sz w:val="16"/>
          <w:szCs w:val="16"/>
        </w:rPr>
        <w:t>taking into account</w:t>
      </w:r>
      <w:proofErr w:type="gramEnd"/>
      <w:r w:rsidRPr="00AD65B0">
        <w:rPr>
          <w:rFonts w:ascii="Calibri" w:eastAsia="Calibri" w:hAnsi="Calibri" w:cs="Calibri"/>
          <w:sz w:val="16"/>
          <w:szCs w:val="16"/>
        </w:rPr>
        <w:t xml:space="preserve"> changes in our understanding of these lesions. </w:t>
      </w:r>
      <w:r w:rsidRPr="00AD65B0">
        <w:rPr>
          <w:rFonts w:ascii="Calibri" w:eastAsia="Calibri" w:hAnsi="Calibri" w:cs="Calibri"/>
          <w:sz w:val="16"/>
          <w:szCs w:val="16"/>
          <w:lang w:eastAsia="en-AU"/>
        </w:rPr>
        <w:t>Incorporates all relevant changes from the 5</w:t>
      </w:r>
      <w:r w:rsidRPr="00AD65B0">
        <w:rPr>
          <w:rFonts w:ascii="Calibri" w:eastAsia="Calibri" w:hAnsi="Calibri" w:cs="Calibri"/>
          <w:sz w:val="16"/>
          <w:szCs w:val="16"/>
          <w:vertAlign w:val="superscript"/>
          <w:lang w:eastAsia="en-AU"/>
        </w:rPr>
        <w:t>th</w:t>
      </w:r>
      <w:r w:rsidRPr="00AD65B0">
        <w:rPr>
          <w:rFonts w:ascii="Calibri" w:eastAsia="Calibri" w:hAnsi="Calibri" w:cs="Calibri"/>
          <w:sz w:val="16"/>
          <w:szCs w:val="16"/>
          <w:lang w:eastAsia="en-AU"/>
        </w:rPr>
        <w:t xml:space="preserve"> edition Corrigenda June 2021.</w:t>
      </w:r>
    </w:p>
    <w:p w14:paraId="566086A5" w14:textId="736000FA" w:rsidR="00AD65B0" w:rsidRDefault="00AD65B0" w:rsidP="00AD65B0">
      <w:pPr>
        <w:autoSpaceDE w:val="0"/>
        <w:autoSpaceDN w:val="0"/>
        <w:adjustRightInd w:val="0"/>
        <w:spacing w:before="120" w:after="0" w:line="240" w:lineRule="auto"/>
        <w:rPr>
          <w:rFonts w:ascii="Calibri" w:eastAsia="Calibri" w:hAnsi="Calibri" w:cs="Calibri"/>
          <w:sz w:val="16"/>
          <w:szCs w:val="16"/>
        </w:rPr>
      </w:pPr>
      <w:r w:rsidRPr="00AD65B0">
        <w:rPr>
          <w:rFonts w:ascii="Calibri" w:eastAsia="Calibri" w:hAnsi="Calibri" w:cs="Calibri"/>
          <w:sz w:val="16"/>
          <w:szCs w:val="16"/>
        </w:rPr>
        <w:t>© World Health Organization/International Agency for Research on Cancer. Reproduced with permission.</w:t>
      </w:r>
    </w:p>
    <w:p w14:paraId="45127B12" w14:textId="77777777" w:rsidR="00E66E3B" w:rsidRDefault="00E66E3B" w:rsidP="00E66E3B">
      <w:pPr>
        <w:autoSpaceDE w:val="0"/>
        <w:autoSpaceDN w:val="0"/>
        <w:adjustRightInd w:val="0"/>
        <w:spacing w:after="0" w:line="240" w:lineRule="auto"/>
        <w:rPr>
          <w:rFonts w:ascii="Calibri" w:eastAsia="Calibri" w:hAnsi="Calibri" w:cs="Calibri"/>
          <w:sz w:val="16"/>
          <w:szCs w:val="16"/>
        </w:rPr>
      </w:pPr>
    </w:p>
    <w:p w14:paraId="2A4890BD" w14:textId="209751B7" w:rsidR="00322886" w:rsidRPr="00AD65B0" w:rsidRDefault="00322886" w:rsidP="00E66E3B">
      <w:pPr>
        <w:autoSpaceDE w:val="0"/>
        <w:autoSpaceDN w:val="0"/>
        <w:adjustRightInd w:val="0"/>
        <w:spacing w:after="0" w:line="240" w:lineRule="auto"/>
        <w:rPr>
          <w:rFonts w:ascii="Calibri" w:eastAsia="Calibri" w:hAnsi="Calibri" w:cs="Calibri"/>
          <w:b/>
          <w:bCs/>
          <w:sz w:val="16"/>
          <w:szCs w:val="16"/>
        </w:rPr>
      </w:pPr>
      <w:bookmarkStart w:id="94" w:name="_Hlk95412440"/>
      <w:r w:rsidRPr="00322886">
        <w:rPr>
          <w:rFonts w:ascii="Calibri" w:eastAsia="Calibri" w:hAnsi="Calibri" w:cs="Calibri"/>
          <w:b/>
          <w:bCs/>
          <w:sz w:val="16"/>
          <w:szCs w:val="16"/>
        </w:rPr>
        <w:t>Reference</w:t>
      </w:r>
    </w:p>
    <w:p w14:paraId="059F6C80" w14:textId="77777777" w:rsidR="00322886" w:rsidRPr="00322886" w:rsidRDefault="00322886" w:rsidP="00322886">
      <w:pPr>
        <w:pStyle w:val="EndNoteBibliography"/>
        <w:spacing w:after="0"/>
        <w:ind w:left="426" w:hanging="426"/>
        <w:rPr>
          <w:rFonts w:cs="Calibri"/>
          <w:sz w:val="16"/>
          <w:szCs w:val="16"/>
        </w:rPr>
      </w:pPr>
      <w:r w:rsidRPr="00322886">
        <w:rPr>
          <w:rFonts w:cs="Calibri"/>
          <w:sz w:val="16"/>
          <w:szCs w:val="16"/>
        </w:rPr>
        <w:t>1</w:t>
      </w:r>
      <w:r w:rsidRPr="00322886">
        <w:rPr>
          <w:rFonts w:cs="Calibri"/>
          <w:sz w:val="16"/>
          <w:szCs w:val="16"/>
        </w:rPr>
        <w:tab/>
        <w:t xml:space="preserve">WHO Classification of Tumours Editorial Board (2020). </w:t>
      </w:r>
      <w:r w:rsidRPr="00322886">
        <w:rPr>
          <w:rFonts w:cs="Calibri"/>
          <w:i/>
          <w:sz w:val="16"/>
          <w:szCs w:val="16"/>
        </w:rPr>
        <w:t>Female Genital Tumours, WHO Classification of Tumours, 5th Edition, Volume 4</w:t>
      </w:r>
      <w:r w:rsidRPr="00322886">
        <w:rPr>
          <w:rFonts w:cs="Calibri"/>
          <w:sz w:val="16"/>
          <w:szCs w:val="16"/>
        </w:rPr>
        <w:t>. IARC Press, Lyon.</w:t>
      </w:r>
    </w:p>
    <w:bookmarkEnd w:id="94"/>
    <w:p w14:paraId="5A270551" w14:textId="7BA61FE4" w:rsidR="005152A2" w:rsidRDefault="005152A2">
      <w:pPr>
        <w:rPr>
          <w:rFonts w:ascii="Calibri" w:hAnsi="Calibri" w:cs="Calibri"/>
          <w:sz w:val="16"/>
          <w:szCs w:val="16"/>
        </w:rPr>
      </w:pPr>
      <w:r>
        <w:rPr>
          <w:rFonts w:ascii="Calibri" w:hAnsi="Calibri" w:cs="Calibri"/>
          <w:sz w:val="16"/>
          <w:szCs w:val="16"/>
        </w:rPr>
        <w:br w:type="page"/>
      </w:r>
    </w:p>
    <w:p w14:paraId="2819B421" w14:textId="77777777" w:rsidR="005152A2" w:rsidRPr="009D7F0B" w:rsidRDefault="005152A2" w:rsidP="005152A2">
      <w:pPr>
        <w:spacing w:after="120" w:line="240" w:lineRule="auto"/>
        <w:rPr>
          <w:b/>
          <w:sz w:val="16"/>
          <w:szCs w:val="16"/>
          <w:u w:val="single"/>
        </w:rPr>
      </w:pPr>
      <w:r w:rsidRPr="009D7F0B">
        <w:rPr>
          <w:b/>
          <w:sz w:val="16"/>
          <w:szCs w:val="16"/>
          <w:u w:val="single"/>
        </w:rPr>
        <w:lastRenderedPageBreak/>
        <w:t>Table 4: The Silverberg grading system</w:t>
      </w:r>
      <w:r w:rsidRPr="00666163">
        <w:rPr>
          <w:b/>
          <w:sz w:val="16"/>
          <w:szCs w:val="16"/>
        </w:rPr>
        <w:t>.</w:t>
      </w:r>
      <w:r w:rsidRPr="00666163">
        <w:rPr>
          <w:b/>
          <w:sz w:val="16"/>
          <w:szCs w:val="16"/>
        </w:rPr>
        <w:fldChar w:fldCharType="begin"/>
      </w:r>
      <w:r w:rsidRPr="00666163">
        <w:rPr>
          <w:b/>
          <w:sz w:val="16"/>
          <w:szCs w:val="16"/>
        </w:rPr>
        <w:instrText xml:space="preserve"> ADDIN EN.CITE &lt;EndNote&gt;&lt;Cite&gt;&lt;Author&gt;Shimizu Y&lt;/Author&gt;&lt;Year&gt;1998&lt;/Year&gt;&lt;RecNum&gt;1772&lt;/RecNum&gt;&lt;DisplayText&gt;&lt;style face="superscript"&gt;13&lt;/style&gt;&lt;/DisplayText&gt;&lt;record&gt;&lt;rec-number&gt;1772&lt;/rec-number&gt;&lt;foreign-keys&gt;&lt;key app="EN" db-id="w592zazsqtfvdxe2w9sxtpt2exzt5t0wa2fx" timestamp="0"&gt;1772&lt;/key&gt;&lt;/foreign-keys&gt;&lt;ref-type name="Journal Article"&gt;17&lt;/ref-type&gt;&lt;contributors&gt;&lt;authors&gt;&lt;author&gt;Shimizu Y, &lt;/author&gt;&lt;author&gt;Kamoi S, &lt;/author&gt;&lt;author&gt;Amada S, &lt;/author&gt;&lt;author&gt;Akiyama F, &lt;/author&gt;&lt;author&gt;Silverberg SG,&lt;/author&gt;&lt;/authors&gt;&lt;/contributors&gt;&lt;titles&gt;&lt;title&gt;Toward the development of a universal grading system for ovarian epithelial carcinoma: testing of a proposed system in a series of 461 patients with uniform treatment and follow-up&lt;/title&gt;&lt;secondary-title&gt;Cancer&lt;/secondary-title&gt;&lt;/titles&gt;&lt;periodical&gt;&lt;full-title&gt;Cancer&lt;/full-title&gt;&lt;abbr-1&gt;Cancer&lt;/abbr-1&gt;&lt;/periodical&gt;&lt;pages&gt;893-901&lt;/pages&gt;&lt;volume&gt;82&lt;/volume&gt;&lt;dates&gt;&lt;year&gt;1998&lt;/year&gt;&lt;/dates&gt;&lt;urls&gt;&lt;/urls&gt;&lt;/record&gt;&lt;/Cite&gt;&lt;/EndNote&gt;</w:instrText>
      </w:r>
      <w:r w:rsidRPr="00666163">
        <w:rPr>
          <w:b/>
          <w:sz w:val="16"/>
          <w:szCs w:val="16"/>
        </w:rPr>
        <w:fldChar w:fldCharType="separate"/>
      </w:r>
      <w:r w:rsidRPr="00666163">
        <w:rPr>
          <w:b/>
          <w:noProof/>
          <w:sz w:val="16"/>
          <w:szCs w:val="16"/>
          <w:vertAlign w:val="superscript"/>
        </w:rPr>
        <w:t>13</w:t>
      </w:r>
      <w:r w:rsidRPr="00666163">
        <w:rPr>
          <w:b/>
          <w:sz w:val="16"/>
          <w:szCs w:val="16"/>
        </w:rPr>
        <w:fldChar w:fldCharType="end"/>
      </w:r>
    </w:p>
    <w:tbl>
      <w:tblPr>
        <w:tblStyle w:val="TableGrid"/>
        <w:tblW w:w="0" w:type="auto"/>
        <w:tblInd w:w="-8" w:type="dxa"/>
        <w:tblLook w:val="04A0" w:firstRow="1" w:lastRow="0" w:firstColumn="1" w:lastColumn="0" w:noHBand="0" w:noVBand="1"/>
      </w:tblPr>
      <w:tblGrid>
        <w:gridCol w:w="3289"/>
        <w:gridCol w:w="2127"/>
      </w:tblGrid>
      <w:tr w:rsidR="005152A2" w:rsidRPr="009D7F0B" w14:paraId="4CBD7817" w14:textId="77777777" w:rsidTr="002958D7">
        <w:tc>
          <w:tcPr>
            <w:tcW w:w="3289" w:type="dxa"/>
            <w:tcBorders>
              <w:top w:val="single" w:sz="6" w:space="0" w:color="auto"/>
              <w:left w:val="single" w:sz="6" w:space="0" w:color="auto"/>
              <w:bottom w:val="single" w:sz="6" w:space="0" w:color="auto"/>
              <w:right w:val="single" w:sz="6" w:space="0" w:color="auto"/>
            </w:tcBorders>
          </w:tcPr>
          <w:p w14:paraId="7D2014A0" w14:textId="77777777" w:rsidR="005152A2" w:rsidRPr="009D7F0B" w:rsidRDefault="005152A2" w:rsidP="00CD321D">
            <w:pPr>
              <w:jc w:val="center"/>
              <w:rPr>
                <w:b/>
                <w:bCs/>
                <w:sz w:val="16"/>
                <w:szCs w:val="16"/>
              </w:rPr>
            </w:pPr>
            <w:r w:rsidRPr="009D7F0B">
              <w:rPr>
                <w:b/>
                <w:bCs/>
                <w:sz w:val="16"/>
                <w:szCs w:val="16"/>
              </w:rPr>
              <w:t>Criterion</w:t>
            </w:r>
          </w:p>
        </w:tc>
        <w:tc>
          <w:tcPr>
            <w:tcW w:w="2127" w:type="dxa"/>
            <w:tcBorders>
              <w:top w:val="single" w:sz="6" w:space="0" w:color="auto"/>
              <w:left w:val="single" w:sz="6" w:space="0" w:color="auto"/>
              <w:bottom w:val="single" w:sz="6" w:space="0" w:color="auto"/>
              <w:right w:val="single" w:sz="6" w:space="0" w:color="auto"/>
            </w:tcBorders>
          </w:tcPr>
          <w:p w14:paraId="52C438A2" w14:textId="77777777" w:rsidR="005152A2" w:rsidRPr="009D7F0B" w:rsidRDefault="005152A2" w:rsidP="00CD321D">
            <w:pPr>
              <w:jc w:val="center"/>
              <w:rPr>
                <w:b/>
                <w:bCs/>
                <w:sz w:val="16"/>
                <w:szCs w:val="16"/>
              </w:rPr>
            </w:pPr>
            <w:r w:rsidRPr="009D7F0B">
              <w:rPr>
                <w:b/>
                <w:bCs/>
                <w:sz w:val="16"/>
                <w:szCs w:val="16"/>
              </w:rPr>
              <w:t>Score</w:t>
            </w:r>
          </w:p>
        </w:tc>
      </w:tr>
      <w:tr w:rsidR="005152A2" w:rsidRPr="009D7F0B" w14:paraId="07AB5D70" w14:textId="77777777" w:rsidTr="002958D7">
        <w:tc>
          <w:tcPr>
            <w:tcW w:w="3289" w:type="dxa"/>
            <w:tcBorders>
              <w:top w:val="single" w:sz="6" w:space="0" w:color="auto"/>
              <w:left w:val="single" w:sz="6" w:space="0" w:color="auto"/>
              <w:bottom w:val="nil"/>
              <w:right w:val="single" w:sz="6" w:space="0" w:color="auto"/>
            </w:tcBorders>
          </w:tcPr>
          <w:p w14:paraId="1BB4F103" w14:textId="77777777" w:rsidR="005152A2" w:rsidRPr="009D7F0B" w:rsidRDefault="005152A2" w:rsidP="00CD321D">
            <w:pPr>
              <w:rPr>
                <w:b/>
                <w:bCs/>
                <w:sz w:val="16"/>
                <w:szCs w:val="16"/>
              </w:rPr>
            </w:pPr>
            <w:r w:rsidRPr="009D7F0B">
              <w:rPr>
                <w:b/>
                <w:bCs/>
                <w:sz w:val="16"/>
                <w:szCs w:val="16"/>
              </w:rPr>
              <w:t>Architecture (majority pattern)</w:t>
            </w:r>
          </w:p>
        </w:tc>
        <w:tc>
          <w:tcPr>
            <w:tcW w:w="2127" w:type="dxa"/>
            <w:tcBorders>
              <w:top w:val="single" w:sz="6" w:space="0" w:color="auto"/>
              <w:left w:val="single" w:sz="6" w:space="0" w:color="auto"/>
              <w:bottom w:val="nil"/>
              <w:right w:val="single" w:sz="6" w:space="0" w:color="auto"/>
            </w:tcBorders>
          </w:tcPr>
          <w:p w14:paraId="078EADBA" w14:textId="77777777" w:rsidR="005152A2" w:rsidRPr="009D7F0B" w:rsidRDefault="005152A2" w:rsidP="00CD321D">
            <w:pPr>
              <w:jc w:val="center"/>
              <w:rPr>
                <w:sz w:val="16"/>
                <w:szCs w:val="16"/>
              </w:rPr>
            </w:pPr>
          </w:p>
        </w:tc>
      </w:tr>
      <w:tr w:rsidR="005152A2" w:rsidRPr="009D7F0B" w14:paraId="03B2A04D" w14:textId="77777777" w:rsidTr="002958D7">
        <w:tc>
          <w:tcPr>
            <w:tcW w:w="3289" w:type="dxa"/>
            <w:tcBorders>
              <w:top w:val="nil"/>
              <w:left w:val="single" w:sz="6" w:space="0" w:color="auto"/>
              <w:bottom w:val="nil"/>
              <w:right w:val="single" w:sz="6" w:space="0" w:color="auto"/>
            </w:tcBorders>
          </w:tcPr>
          <w:p w14:paraId="542C5340" w14:textId="77777777" w:rsidR="005152A2" w:rsidRPr="009D7F0B" w:rsidRDefault="005152A2" w:rsidP="00CD321D">
            <w:pPr>
              <w:rPr>
                <w:sz w:val="16"/>
                <w:szCs w:val="16"/>
              </w:rPr>
            </w:pPr>
            <w:r w:rsidRPr="009D7F0B">
              <w:rPr>
                <w:sz w:val="16"/>
                <w:szCs w:val="16"/>
              </w:rPr>
              <w:t xml:space="preserve">  Glandular</w:t>
            </w:r>
          </w:p>
        </w:tc>
        <w:tc>
          <w:tcPr>
            <w:tcW w:w="2127" w:type="dxa"/>
            <w:tcBorders>
              <w:top w:val="nil"/>
              <w:left w:val="single" w:sz="6" w:space="0" w:color="auto"/>
              <w:bottom w:val="nil"/>
              <w:right w:val="single" w:sz="6" w:space="0" w:color="auto"/>
            </w:tcBorders>
          </w:tcPr>
          <w:p w14:paraId="4382959E" w14:textId="77777777" w:rsidR="005152A2" w:rsidRPr="009D7F0B" w:rsidRDefault="005152A2" w:rsidP="00CD321D">
            <w:pPr>
              <w:jc w:val="center"/>
              <w:rPr>
                <w:sz w:val="16"/>
                <w:szCs w:val="16"/>
              </w:rPr>
            </w:pPr>
            <w:r w:rsidRPr="009D7F0B">
              <w:rPr>
                <w:sz w:val="16"/>
                <w:szCs w:val="16"/>
              </w:rPr>
              <w:t>1</w:t>
            </w:r>
          </w:p>
        </w:tc>
      </w:tr>
      <w:tr w:rsidR="005152A2" w:rsidRPr="009D7F0B" w14:paraId="24C7F760" w14:textId="77777777" w:rsidTr="002958D7">
        <w:tc>
          <w:tcPr>
            <w:tcW w:w="3289" w:type="dxa"/>
            <w:tcBorders>
              <w:top w:val="nil"/>
              <w:left w:val="single" w:sz="6" w:space="0" w:color="auto"/>
              <w:bottom w:val="nil"/>
              <w:right w:val="single" w:sz="6" w:space="0" w:color="auto"/>
            </w:tcBorders>
          </w:tcPr>
          <w:p w14:paraId="76BC4B8A" w14:textId="77777777" w:rsidR="005152A2" w:rsidRPr="009D7F0B" w:rsidRDefault="005152A2" w:rsidP="00CD321D">
            <w:pPr>
              <w:rPr>
                <w:sz w:val="16"/>
                <w:szCs w:val="16"/>
              </w:rPr>
            </w:pPr>
            <w:r w:rsidRPr="009D7F0B">
              <w:rPr>
                <w:sz w:val="16"/>
                <w:szCs w:val="16"/>
              </w:rPr>
              <w:t xml:space="preserve">  Papillary</w:t>
            </w:r>
          </w:p>
        </w:tc>
        <w:tc>
          <w:tcPr>
            <w:tcW w:w="2127" w:type="dxa"/>
            <w:tcBorders>
              <w:top w:val="nil"/>
              <w:left w:val="single" w:sz="6" w:space="0" w:color="auto"/>
              <w:bottom w:val="nil"/>
              <w:right w:val="single" w:sz="6" w:space="0" w:color="auto"/>
            </w:tcBorders>
          </w:tcPr>
          <w:p w14:paraId="30AAD55C" w14:textId="77777777" w:rsidR="005152A2" w:rsidRPr="009D7F0B" w:rsidRDefault="005152A2" w:rsidP="00CD321D">
            <w:pPr>
              <w:jc w:val="center"/>
              <w:rPr>
                <w:sz w:val="16"/>
                <w:szCs w:val="16"/>
              </w:rPr>
            </w:pPr>
            <w:r w:rsidRPr="009D7F0B">
              <w:rPr>
                <w:sz w:val="16"/>
                <w:szCs w:val="16"/>
              </w:rPr>
              <w:t>2</w:t>
            </w:r>
          </w:p>
        </w:tc>
      </w:tr>
      <w:tr w:rsidR="005152A2" w:rsidRPr="009D7F0B" w14:paraId="415CC608" w14:textId="77777777" w:rsidTr="002958D7">
        <w:tc>
          <w:tcPr>
            <w:tcW w:w="3289" w:type="dxa"/>
            <w:tcBorders>
              <w:top w:val="nil"/>
              <w:left w:val="single" w:sz="6" w:space="0" w:color="auto"/>
              <w:bottom w:val="single" w:sz="6" w:space="0" w:color="auto"/>
              <w:right w:val="single" w:sz="6" w:space="0" w:color="auto"/>
            </w:tcBorders>
          </w:tcPr>
          <w:p w14:paraId="2669E642" w14:textId="77777777" w:rsidR="005152A2" w:rsidRPr="009D7F0B" w:rsidRDefault="005152A2" w:rsidP="00CD321D">
            <w:pPr>
              <w:rPr>
                <w:sz w:val="16"/>
                <w:szCs w:val="16"/>
              </w:rPr>
            </w:pPr>
            <w:r w:rsidRPr="009D7F0B">
              <w:rPr>
                <w:sz w:val="16"/>
                <w:szCs w:val="16"/>
              </w:rPr>
              <w:t xml:space="preserve">  Solid</w:t>
            </w:r>
          </w:p>
        </w:tc>
        <w:tc>
          <w:tcPr>
            <w:tcW w:w="2127" w:type="dxa"/>
            <w:tcBorders>
              <w:top w:val="nil"/>
              <w:left w:val="single" w:sz="6" w:space="0" w:color="auto"/>
              <w:bottom w:val="single" w:sz="6" w:space="0" w:color="auto"/>
              <w:right w:val="single" w:sz="6" w:space="0" w:color="auto"/>
            </w:tcBorders>
          </w:tcPr>
          <w:p w14:paraId="47B33749" w14:textId="77777777" w:rsidR="005152A2" w:rsidRPr="009D7F0B" w:rsidRDefault="005152A2" w:rsidP="00CD321D">
            <w:pPr>
              <w:jc w:val="center"/>
              <w:rPr>
                <w:sz w:val="16"/>
                <w:szCs w:val="16"/>
              </w:rPr>
            </w:pPr>
            <w:r w:rsidRPr="009D7F0B">
              <w:rPr>
                <w:sz w:val="16"/>
                <w:szCs w:val="16"/>
              </w:rPr>
              <w:t>3</w:t>
            </w:r>
          </w:p>
        </w:tc>
      </w:tr>
      <w:tr w:rsidR="005152A2" w:rsidRPr="009D7F0B" w14:paraId="2FAFC839" w14:textId="77777777" w:rsidTr="002958D7">
        <w:tc>
          <w:tcPr>
            <w:tcW w:w="3289" w:type="dxa"/>
            <w:tcBorders>
              <w:top w:val="single" w:sz="6" w:space="0" w:color="auto"/>
              <w:left w:val="single" w:sz="6" w:space="0" w:color="auto"/>
              <w:bottom w:val="nil"/>
              <w:right w:val="single" w:sz="6" w:space="0" w:color="auto"/>
            </w:tcBorders>
          </w:tcPr>
          <w:p w14:paraId="1F260AEF" w14:textId="77777777" w:rsidR="005152A2" w:rsidRPr="009D7F0B" w:rsidRDefault="005152A2" w:rsidP="00CD321D">
            <w:pPr>
              <w:rPr>
                <w:b/>
                <w:bCs/>
                <w:sz w:val="16"/>
                <w:szCs w:val="16"/>
              </w:rPr>
            </w:pPr>
            <w:r w:rsidRPr="009D7F0B">
              <w:rPr>
                <w:b/>
                <w:bCs/>
                <w:sz w:val="16"/>
                <w:szCs w:val="16"/>
              </w:rPr>
              <w:t>Nuclear atypia</w:t>
            </w:r>
          </w:p>
        </w:tc>
        <w:tc>
          <w:tcPr>
            <w:tcW w:w="2127" w:type="dxa"/>
            <w:tcBorders>
              <w:top w:val="single" w:sz="6" w:space="0" w:color="auto"/>
              <w:left w:val="single" w:sz="6" w:space="0" w:color="auto"/>
              <w:bottom w:val="nil"/>
              <w:right w:val="single" w:sz="6" w:space="0" w:color="auto"/>
            </w:tcBorders>
          </w:tcPr>
          <w:p w14:paraId="117E2721" w14:textId="77777777" w:rsidR="005152A2" w:rsidRPr="009D7F0B" w:rsidRDefault="005152A2" w:rsidP="00CD321D">
            <w:pPr>
              <w:jc w:val="center"/>
              <w:rPr>
                <w:sz w:val="16"/>
                <w:szCs w:val="16"/>
              </w:rPr>
            </w:pPr>
          </w:p>
        </w:tc>
      </w:tr>
      <w:tr w:rsidR="005152A2" w:rsidRPr="009D7F0B" w14:paraId="1AC3CF9F" w14:textId="77777777" w:rsidTr="002958D7">
        <w:tc>
          <w:tcPr>
            <w:tcW w:w="3289" w:type="dxa"/>
            <w:tcBorders>
              <w:top w:val="nil"/>
              <w:left w:val="single" w:sz="6" w:space="0" w:color="auto"/>
              <w:bottom w:val="nil"/>
              <w:right w:val="single" w:sz="6" w:space="0" w:color="auto"/>
            </w:tcBorders>
          </w:tcPr>
          <w:p w14:paraId="05A10522" w14:textId="77777777" w:rsidR="005152A2" w:rsidRPr="009D7F0B" w:rsidRDefault="005152A2" w:rsidP="00CD321D">
            <w:pPr>
              <w:rPr>
                <w:sz w:val="16"/>
                <w:szCs w:val="16"/>
              </w:rPr>
            </w:pPr>
            <w:r w:rsidRPr="009D7F0B">
              <w:rPr>
                <w:sz w:val="16"/>
                <w:szCs w:val="16"/>
              </w:rPr>
              <w:t xml:space="preserve">  Mild</w:t>
            </w:r>
          </w:p>
        </w:tc>
        <w:tc>
          <w:tcPr>
            <w:tcW w:w="2127" w:type="dxa"/>
            <w:tcBorders>
              <w:top w:val="nil"/>
              <w:left w:val="single" w:sz="6" w:space="0" w:color="auto"/>
              <w:bottom w:val="nil"/>
              <w:right w:val="single" w:sz="6" w:space="0" w:color="auto"/>
            </w:tcBorders>
          </w:tcPr>
          <w:p w14:paraId="0D4E9557" w14:textId="77777777" w:rsidR="005152A2" w:rsidRPr="009D7F0B" w:rsidRDefault="005152A2" w:rsidP="00CD321D">
            <w:pPr>
              <w:jc w:val="center"/>
              <w:rPr>
                <w:sz w:val="16"/>
                <w:szCs w:val="16"/>
              </w:rPr>
            </w:pPr>
            <w:r w:rsidRPr="009D7F0B">
              <w:rPr>
                <w:sz w:val="16"/>
                <w:szCs w:val="16"/>
              </w:rPr>
              <w:t>1</w:t>
            </w:r>
          </w:p>
        </w:tc>
      </w:tr>
      <w:tr w:rsidR="005152A2" w:rsidRPr="009D7F0B" w14:paraId="6C4782E0" w14:textId="77777777" w:rsidTr="002958D7">
        <w:tc>
          <w:tcPr>
            <w:tcW w:w="3289" w:type="dxa"/>
            <w:tcBorders>
              <w:top w:val="nil"/>
              <w:left w:val="single" w:sz="6" w:space="0" w:color="auto"/>
              <w:bottom w:val="nil"/>
              <w:right w:val="single" w:sz="6" w:space="0" w:color="auto"/>
            </w:tcBorders>
          </w:tcPr>
          <w:p w14:paraId="6500D642" w14:textId="77777777" w:rsidR="005152A2" w:rsidRPr="009D7F0B" w:rsidRDefault="005152A2" w:rsidP="00CD321D">
            <w:pPr>
              <w:rPr>
                <w:sz w:val="16"/>
                <w:szCs w:val="16"/>
              </w:rPr>
            </w:pPr>
            <w:r w:rsidRPr="009D7F0B">
              <w:rPr>
                <w:sz w:val="16"/>
                <w:szCs w:val="16"/>
              </w:rPr>
              <w:t xml:space="preserve">  Moderate</w:t>
            </w:r>
          </w:p>
        </w:tc>
        <w:tc>
          <w:tcPr>
            <w:tcW w:w="2127" w:type="dxa"/>
            <w:tcBorders>
              <w:top w:val="nil"/>
              <w:left w:val="single" w:sz="6" w:space="0" w:color="auto"/>
              <w:bottom w:val="nil"/>
              <w:right w:val="single" w:sz="6" w:space="0" w:color="auto"/>
            </w:tcBorders>
          </w:tcPr>
          <w:p w14:paraId="6C289776" w14:textId="77777777" w:rsidR="005152A2" w:rsidRPr="009D7F0B" w:rsidRDefault="005152A2" w:rsidP="00CD321D">
            <w:pPr>
              <w:jc w:val="center"/>
              <w:rPr>
                <w:sz w:val="16"/>
                <w:szCs w:val="16"/>
              </w:rPr>
            </w:pPr>
            <w:r w:rsidRPr="009D7F0B">
              <w:rPr>
                <w:sz w:val="16"/>
                <w:szCs w:val="16"/>
              </w:rPr>
              <w:t>2</w:t>
            </w:r>
          </w:p>
        </w:tc>
      </w:tr>
      <w:tr w:rsidR="005152A2" w:rsidRPr="009D7F0B" w14:paraId="2DF23440" w14:textId="77777777" w:rsidTr="002958D7">
        <w:tc>
          <w:tcPr>
            <w:tcW w:w="3289" w:type="dxa"/>
            <w:tcBorders>
              <w:top w:val="nil"/>
              <w:left w:val="single" w:sz="6" w:space="0" w:color="auto"/>
              <w:bottom w:val="single" w:sz="6" w:space="0" w:color="auto"/>
              <w:right w:val="single" w:sz="6" w:space="0" w:color="auto"/>
            </w:tcBorders>
          </w:tcPr>
          <w:p w14:paraId="0E74B2B4" w14:textId="77777777" w:rsidR="005152A2" w:rsidRPr="009D7F0B" w:rsidRDefault="005152A2" w:rsidP="00CD321D">
            <w:pPr>
              <w:rPr>
                <w:sz w:val="16"/>
                <w:szCs w:val="16"/>
              </w:rPr>
            </w:pPr>
            <w:r w:rsidRPr="009D7F0B">
              <w:rPr>
                <w:sz w:val="16"/>
                <w:szCs w:val="16"/>
              </w:rPr>
              <w:t xml:space="preserve">  Severe</w:t>
            </w:r>
          </w:p>
        </w:tc>
        <w:tc>
          <w:tcPr>
            <w:tcW w:w="2127" w:type="dxa"/>
            <w:tcBorders>
              <w:top w:val="nil"/>
              <w:left w:val="single" w:sz="6" w:space="0" w:color="auto"/>
              <w:bottom w:val="single" w:sz="6" w:space="0" w:color="auto"/>
              <w:right w:val="single" w:sz="6" w:space="0" w:color="auto"/>
            </w:tcBorders>
          </w:tcPr>
          <w:p w14:paraId="2DF86973" w14:textId="77777777" w:rsidR="005152A2" w:rsidRPr="009D7F0B" w:rsidRDefault="005152A2" w:rsidP="00CD321D">
            <w:pPr>
              <w:jc w:val="center"/>
              <w:rPr>
                <w:sz w:val="16"/>
                <w:szCs w:val="16"/>
              </w:rPr>
            </w:pPr>
            <w:r w:rsidRPr="009D7F0B">
              <w:rPr>
                <w:sz w:val="16"/>
                <w:szCs w:val="16"/>
              </w:rPr>
              <w:t>3</w:t>
            </w:r>
          </w:p>
        </w:tc>
      </w:tr>
      <w:tr w:rsidR="005152A2" w:rsidRPr="009D7F0B" w14:paraId="19972F74" w14:textId="77777777" w:rsidTr="002958D7">
        <w:tc>
          <w:tcPr>
            <w:tcW w:w="3289" w:type="dxa"/>
            <w:tcBorders>
              <w:top w:val="single" w:sz="6" w:space="0" w:color="auto"/>
              <w:left w:val="single" w:sz="6" w:space="0" w:color="auto"/>
              <w:bottom w:val="nil"/>
              <w:right w:val="single" w:sz="6" w:space="0" w:color="auto"/>
            </w:tcBorders>
          </w:tcPr>
          <w:p w14:paraId="3FCB3C10" w14:textId="77777777" w:rsidR="005152A2" w:rsidRPr="009D7F0B" w:rsidRDefault="005152A2" w:rsidP="00CD321D">
            <w:pPr>
              <w:rPr>
                <w:b/>
                <w:bCs/>
                <w:sz w:val="16"/>
                <w:szCs w:val="16"/>
              </w:rPr>
            </w:pPr>
            <w:r w:rsidRPr="009D7F0B">
              <w:rPr>
                <w:b/>
                <w:bCs/>
                <w:sz w:val="16"/>
                <w:szCs w:val="16"/>
              </w:rPr>
              <w:t>Mitotic count per mm</w:t>
            </w:r>
            <w:r w:rsidRPr="009D7F0B">
              <w:rPr>
                <w:b/>
                <w:bCs/>
                <w:sz w:val="16"/>
                <w:szCs w:val="16"/>
                <w:vertAlign w:val="superscript"/>
              </w:rPr>
              <w:t>2</w:t>
            </w:r>
            <w:r w:rsidRPr="009D7F0B">
              <w:rPr>
                <w:b/>
                <w:bCs/>
                <w:sz w:val="16"/>
                <w:szCs w:val="16"/>
              </w:rPr>
              <w:t xml:space="preserve"> </w:t>
            </w:r>
          </w:p>
        </w:tc>
        <w:tc>
          <w:tcPr>
            <w:tcW w:w="2127" w:type="dxa"/>
            <w:tcBorders>
              <w:top w:val="single" w:sz="6" w:space="0" w:color="auto"/>
              <w:left w:val="single" w:sz="6" w:space="0" w:color="auto"/>
              <w:bottom w:val="nil"/>
              <w:right w:val="single" w:sz="6" w:space="0" w:color="auto"/>
            </w:tcBorders>
          </w:tcPr>
          <w:p w14:paraId="72CC1038" w14:textId="77777777" w:rsidR="005152A2" w:rsidRPr="009D7F0B" w:rsidRDefault="005152A2" w:rsidP="00CD321D">
            <w:pPr>
              <w:jc w:val="center"/>
              <w:rPr>
                <w:sz w:val="16"/>
                <w:szCs w:val="16"/>
              </w:rPr>
            </w:pPr>
          </w:p>
        </w:tc>
      </w:tr>
      <w:tr w:rsidR="005152A2" w:rsidRPr="009D7F0B" w14:paraId="6493BE6F" w14:textId="77777777" w:rsidTr="002958D7">
        <w:tc>
          <w:tcPr>
            <w:tcW w:w="3289" w:type="dxa"/>
            <w:tcBorders>
              <w:top w:val="nil"/>
              <w:left w:val="single" w:sz="6" w:space="0" w:color="auto"/>
              <w:bottom w:val="nil"/>
              <w:right w:val="single" w:sz="6" w:space="0" w:color="auto"/>
            </w:tcBorders>
          </w:tcPr>
          <w:p w14:paraId="58043966" w14:textId="77777777" w:rsidR="005152A2" w:rsidRPr="009D7F0B" w:rsidRDefault="005152A2" w:rsidP="00CD321D">
            <w:pPr>
              <w:rPr>
                <w:sz w:val="16"/>
                <w:szCs w:val="16"/>
              </w:rPr>
            </w:pPr>
            <w:r w:rsidRPr="009D7F0B">
              <w:rPr>
                <w:sz w:val="16"/>
                <w:szCs w:val="16"/>
              </w:rPr>
              <w:t xml:space="preserve">  &lt;3 mitotic figures/mm</w:t>
            </w:r>
            <w:r w:rsidRPr="009D7F0B">
              <w:rPr>
                <w:sz w:val="16"/>
                <w:szCs w:val="16"/>
                <w:vertAlign w:val="superscript"/>
              </w:rPr>
              <w:t>2</w:t>
            </w:r>
          </w:p>
        </w:tc>
        <w:tc>
          <w:tcPr>
            <w:tcW w:w="2127" w:type="dxa"/>
            <w:tcBorders>
              <w:top w:val="nil"/>
              <w:left w:val="single" w:sz="6" w:space="0" w:color="auto"/>
              <w:bottom w:val="nil"/>
              <w:right w:val="single" w:sz="6" w:space="0" w:color="auto"/>
            </w:tcBorders>
          </w:tcPr>
          <w:p w14:paraId="351AEA1A" w14:textId="77777777" w:rsidR="005152A2" w:rsidRPr="009D7F0B" w:rsidRDefault="005152A2" w:rsidP="00CD321D">
            <w:pPr>
              <w:jc w:val="center"/>
              <w:rPr>
                <w:sz w:val="16"/>
                <w:szCs w:val="16"/>
              </w:rPr>
            </w:pPr>
            <w:r w:rsidRPr="009D7F0B">
              <w:rPr>
                <w:sz w:val="16"/>
                <w:szCs w:val="16"/>
              </w:rPr>
              <w:t>1</w:t>
            </w:r>
          </w:p>
        </w:tc>
      </w:tr>
      <w:tr w:rsidR="005152A2" w:rsidRPr="009D7F0B" w14:paraId="79E82251" w14:textId="77777777" w:rsidTr="002958D7">
        <w:tc>
          <w:tcPr>
            <w:tcW w:w="3289" w:type="dxa"/>
            <w:tcBorders>
              <w:top w:val="nil"/>
              <w:left w:val="single" w:sz="6" w:space="0" w:color="auto"/>
              <w:bottom w:val="nil"/>
              <w:right w:val="single" w:sz="6" w:space="0" w:color="auto"/>
            </w:tcBorders>
          </w:tcPr>
          <w:p w14:paraId="12FDA41C" w14:textId="77777777" w:rsidR="005152A2" w:rsidRPr="009D7F0B" w:rsidRDefault="005152A2" w:rsidP="00CD321D">
            <w:pPr>
              <w:rPr>
                <w:sz w:val="16"/>
                <w:szCs w:val="16"/>
              </w:rPr>
            </w:pPr>
            <w:r w:rsidRPr="009D7F0B">
              <w:rPr>
                <w:sz w:val="16"/>
                <w:szCs w:val="16"/>
              </w:rPr>
              <w:t xml:space="preserve">  3-7 mitotic figures/mm</w:t>
            </w:r>
            <w:r w:rsidRPr="009D7F0B">
              <w:rPr>
                <w:sz w:val="16"/>
                <w:szCs w:val="16"/>
                <w:vertAlign w:val="superscript"/>
              </w:rPr>
              <w:t>2</w:t>
            </w:r>
          </w:p>
        </w:tc>
        <w:tc>
          <w:tcPr>
            <w:tcW w:w="2127" w:type="dxa"/>
            <w:tcBorders>
              <w:top w:val="nil"/>
              <w:left w:val="single" w:sz="6" w:space="0" w:color="auto"/>
              <w:bottom w:val="nil"/>
              <w:right w:val="single" w:sz="6" w:space="0" w:color="auto"/>
            </w:tcBorders>
          </w:tcPr>
          <w:p w14:paraId="278D7C59" w14:textId="77777777" w:rsidR="005152A2" w:rsidRPr="009D7F0B" w:rsidRDefault="005152A2" w:rsidP="00CD321D">
            <w:pPr>
              <w:jc w:val="center"/>
              <w:rPr>
                <w:sz w:val="16"/>
                <w:szCs w:val="16"/>
              </w:rPr>
            </w:pPr>
            <w:r w:rsidRPr="009D7F0B">
              <w:rPr>
                <w:sz w:val="16"/>
                <w:szCs w:val="16"/>
              </w:rPr>
              <w:t>2</w:t>
            </w:r>
          </w:p>
        </w:tc>
      </w:tr>
      <w:tr w:rsidR="005152A2" w:rsidRPr="009D7F0B" w14:paraId="5D279260" w14:textId="77777777" w:rsidTr="002958D7">
        <w:tc>
          <w:tcPr>
            <w:tcW w:w="3289" w:type="dxa"/>
            <w:tcBorders>
              <w:top w:val="nil"/>
              <w:left w:val="single" w:sz="6" w:space="0" w:color="auto"/>
              <w:bottom w:val="single" w:sz="6" w:space="0" w:color="auto"/>
              <w:right w:val="single" w:sz="6" w:space="0" w:color="auto"/>
            </w:tcBorders>
          </w:tcPr>
          <w:p w14:paraId="59798246" w14:textId="77777777" w:rsidR="005152A2" w:rsidRPr="009D7F0B" w:rsidRDefault="005152A2" w:rsidP="00CD321D">
            <w:pPr>
              <w:rPr>
                <w:sz w:val="16"/>
                <w:szCs w:val="16"/>
              </w:rPr>
            </w:pPr>
            <w:r w:rsidRPr="009D7F0B">
              <w:rPr>
                <w:sz w:val="16"/>
                <w:szCs w:val="16"/>
              </w:rPr>
              <w:t xml:space="preserve">  </w:t>
            </w:r>
            <w:r w:rsidRPr="009D7F0B">
              <w:rPr>
                <w:rFonts w:cs="Calibri"/>
                <w:sz w:val="16"/>
                <w:szCs w:val="16"/>
              </w:rPr>
              <w:t>&gt;7</w:t>
            </w:r>
            <w:r w:rsidRPr="009D7F0B">
              <w:rPr>
                <w:sz w:val="16"/>
                <w:szCs w:val="16"/>
              </w:rPr>
              <w:t xml:space="preserve"> mitotic figures/mm</w:t>
            </w:r>
            <w:r w:rsidRPr="009D7F0B">
              <w:rPr>
                <w:sz w:val="16"/>
                <w:szCs w:val="16"/>
                <w:vertAlign w:val="superscript"/>
              </w:rPr>
              <w:t>2</w:t>
            </w:r>
          </w:p>
        </w:tc>
        <w:tc>
          <w:tcPr>
            <w:tcW w:w="2127" w:type="dxa"/>
            <w:tcBorders>
              <w:top w:val="nil"/>
              <w:left w:val="single" w:sz="6" w:space="0" w:color="auto"/>
              <w:bottom w:val="single" w:sz="6" w:space="0" w:color="auto"/>
              <w:right w:val="single" w:sz="6" w:space="0" w:color="auto"/>
            </w:tcBorders>
          </w:tcPr>
          <w:p w14:paraId="25879338" w14:textId="77777777" w:rsidR="005152A2" w:rsidRPr="009D7F0B" w:rsidRDefault="005152A2" w:rsidP="00CD321D">
            <w:pPr>
              <w:jc w:val="center"/>
              <w:rPr>
                <w:sz w:val="16"/>
                <w:szCs w:val="16"/>
              </w:rPr>
            </w:pPr>
            <w:r w:rsidRPr="009D7F0B">
              <w:rPr>
                <w:sz w:val="16"/>
                <w:szCs w:val="16"/>
              </w:rPr>
              <w:t>3</w:t>
            </w:r>
          </w:p>
        </w:tc>
      </w:tr>
      <w:tr w:rsidR="005152A2" w:rsidRPr="009D7F0B" w14:paraId="3EEA8AA0" w14:textId="77777777" w:rsidTr="002958D7">
        <w:tc>
          <w:tcPr>
            <w:tcW w:w="3289" w:type="dxa"/>
            <w:tcBorders>
              <w:top w:val="single" w:sz="6" w:space="0" w:color="auto"/>
              <w:left w:val="single" w:sz="6" w:space="0" w:color="auto"/>
              <w:bottom w:val="nil"/>
              <w:right w:val="single" w:sz="6" w:space="0" w:color="auto"/>
            </w:tcBorders>
          </w:tcPr>
          <w:p w14:paraId="52274E35" w14:textId="77777777" w:rsidR="005152A2" w:rsidRPr="009D7F0B" w:rsidRDefault="005152A2" w:rsidP="00CD321D">
            <w:pPr>
              <w:rPr>
                <w:b/>
                <w:bCs/>
                <w:sz w:val="16"/>
                <w:szCs w:val="16"/>
              </w:rPr>
            </w:pPr>
            <w:r w:rsidRPr="009D7F0B">
              <w:rPr>
                <w:b/>
                <w:bCs/>
                <w:sz w:val="16"/>
                <w:szCs w:val="16"/>
              </w:rPr>
              <w:t>Final Grade</w:t>
            </w:r>
          </w:p>
        </w:tc>
        <w:tc>
          <w:tcPr>
            <w:tcW w:w="2127" w:type="dxa"/>
            <w:tcBorders>
              <w:top w:val="single" w:sz="6" w:space="0" w:color="auto"/>
              <w:left w:val="single" w:sz="6" w:space="0" w:color="auto"/>
              <w:bottom w:val="nil"/>
              <w:right w:val="single" w:sz="6" w:space="0" w:color="auto"/>
            </w:tcBorders>
          </w:tcPr>
          <w:p w14:paraId="48F01F38" w14:textId="77777777" w:rsidR="005152A2" w:rsidRPr="009D7F0B" w:rsidRDefault="005152A2" w:rsidP="00CD321D">
            <w:pPr>
              <w:jc w:val="center"/>
              <w:rPr>
                <w:b/>
                <w:bCs/>
                <w:sz w:val="16"/>
                <w:szCs w:val="16"/>
              </w:rPr>
            </w:pPr>
            <w:r w:rsidRPr="009D7F0B">
              <w:rPr>
                <w:b/>
                <w:bCs/>
                <w:sz w:val="16"/>
                <w:szCs w:val="16"/>
              </w:rPr>
              <w:t>Total Score</w:t>
            </w:r>
          </w:p>
        </w:tc>
      </w:tr>
      <w:tr w:rsidR="005152A2" w:rsidRPr="009D7F0B" w14:paraId="12FAF312" w14:textId="77777777" w:rsidTr="002958D7">
        <w:tc>
          <w:tcPr>
            <w:tcW w:w="3289" w:type="dxa"/>
            <w:tcBorders>
              <w:top w:val="nil"/>
              <w:left w:val="single" w:sz="6" w:space="0" w:color="auto"/>
              <w:bottom w:val="nil"/>
              <w:right w:val="single" w:sz="6" w:space="0" w:color="auto"/>
            </w:tcBorders>
          </w:tcPr>
          <w:p w14:paraId="46D4E973" w14:textId="77777777" w:rsidR="005152A2" w:rsidRPr="009D7F0B" w:rsidRDefault="005152A2" w:rsidP="00CD321D">
            <w:pPr>
              <w:rPr>
                <w:sz w:val="16"/>
                <w:szCs w:val="16"/>
              </w:rPr>
            </w:pPr>
            <w:r w:rsidRPr="009D7F0B">
              <w:rPr>
                <w:sz w:val="16"/>
                <w:szCs w:val="16"/>
              </w:rPr>
              <w:t xml:space="preserve">  Grade 1</w:t>
            </w:r>
          </w:p>
        </w:tc>
        <w:tc>
          <w:tcPr>
            <w:tcW w:w="2127" w:type="dxa"/>
            <w:tcBorders>
              <w:top w:val="nil"/>
              <w:left w:val="single" w:sz="6" w:space="0" w:color="auto"/>
              <w:bottom w:val="nil"/>
              <w:right w:val="single" w:sz="6" w:space="0" w:color="auto"/>
            </w:tcBorders>
          </w:tcPr>
          <w:p w14:paraId="710CCBFF" w14:textId="77777777" w:rsidR="005152A2" w:rsidRPr="009D7F0B" w:rsidRDefault="005152A2" w:rsidP="00CD321D">
            <w:pPr>
              <w:jc w:val="center"/>
              <w:rPr>
                <w:sz w:val="16"/>
                <w:szCs w:val="16"/>
              </w:rPr>
            </w:pPr>
            <w:r w:rsidRPr="009D7F0B">
              <w:rPr>
                <w:sz w:val="16"/>
                <w:szCs w:val="16"/>
              </w:rPr>
              <w:t>3-5</w:t>
            </w:r>
          </w:p>
        </w:tc>
      </w:tr>
      <w:tr w:rsidR="005152A2" w:rsidRPr="009D7F0B" w14:paraId="5BDE3D14" w14:textId="77777777" w:rsidTr="002958D7">
        <w:tc>
          <w:tcPr>
            <w:tcW w:w="3289" w:type="dxa"/>
            <w:tcBorders>
              <w:top w:val="nil"/>
              <w:left w:val="single" w:sz="6" w:space="0" w:color="auto"/>
              <w:bottom w:val="nil"/>
              <w:right w:val="single" w:sz="6" w:space="0" w:color="auto"/>
            </w:tcBorders>
          </w:tcPr>
          <w:p w14:paraId="404BAFB6" w14:textId="77777777" w:rsidR="005152A2" w:rsidRPr="009D7F0B" w:rsidRDefault="005152A2" w:rsidP="00CD321D">
            <w:pPr>
              <w:rPr>
                <w:sz w:val="16"/>
                <w:szCs w:val="16"/>
              </w:rPr>
            </w:pPr>
            <w:r w:rsidRPr="009D7F0B">
              <w:rPr>
                <w:sz w:val="16"/>
                <w:szCs w:val="16"/>
              </w:rPr>
              <w:t xml:space="preserve">  Grade 2</w:t>
            </w:r>
          </w:p>
        </w:tc>
        <w:tc>
          <w:tcPr>
            <w:tcW w:w="2127" w:type="dxa"/>
            <w:tcBorders>
              <w:top w:val="nil"/>
              <w:left w:val="single" w:sz="6" w:space="0" w:color="auto"/>
              <w:bottom w:val="nil"/>
              <w:right w:val="single" w:sz="6" w:space="0" w:color="auto"/>
            </w:tcBorders>
          </w:tcPr>
          <w:p w14:paraId="32A0BF78" w14:textId="77777777" w:rsidR="005152A2" w:rsidRPr="009D7F0B" w:rsidRDefault="005152A2" w:rsidP="00CD321D">
            <w:pPr>
              <w:jc w:val="center"/>
              <w:rPr>
                <w:sz w:val="16"/>
                <w:szCs w:val="16"/>
              </w:rPr>
            </w:pPr>
            <w:r w:rsidRPr="009D7F0B">
              <w:rPr>
                <w:sz w:val="16"/>
                <w:szCs w:val="16"/>
              </w:rPr>
              <w:t>6-7</w:t>
            </w:r>
          </w:p>
        </w:tc>
      </w:tr>
      <w:tr w:rsidR="005152A2" w:rsidRPr="009D7F0B" w14:paraId="41937A6A" w14:textId="77777777" w:rsidTr="002958D7">
        <w:tc>
          <w:tcPr>
            <w:tcW w:w="3289" w:type="dxa"/>
            <w:tcBorders>
              <w:top w:val="nil"/>
              <w:left w:val="single" w:sz="6" w:space="0" w:color="auto"/>
              <w:bottom w:val="single" w:sz="6" w:space="0" w:color="auto"/>
              <w:right w:val="single" w:sz="6" w:space="0" w:color="auto"/>
            </w:tcBorders>
          </w:tcPr>
          <w:p w14:paraId="77DA03FA" w14:textId="77777777" w:rsidR="005152A2" w:rsidRPr="009D7F0B" w:rsidRDefault="005152A2" w:rsidP="00CD321D">
            <w:pPr>
              <w:rPr>
                <w:sz w:val="16"/>
                <w:szCs w:val="16"/>
              </w:rPr>
            </w:pPr>
            <w:r w:rsidRPr="009D7F0B">
              <w:rPr>
                <w:sz w:val="16"/>
                <w:szCs w:val="16"/>
              </w:rPr>
              <w:t xml:space="preserve">  Grade 3</w:t>
            </w:r>
          </w:p>
        </w:tc>
        <w:tc>
          <w:tcPr>
            <w:tcW w:w="2127" w:type="dxa"/>
            <w:tcBorders>
              <w:top w:val="nil"/>
              <w:left w:val="single" w:sz="6" w:space="0" w:color="auto"/>
              <w:bottom w:val="single" w:sz="6" w:space="0" w:color="auto"/>
              <w:right w:val="single" w:sz="6" w:space="0" w:color="auto"/>
            </w:tcBorders>
          </w:tcPr>
          <w:p w14:paraId="01D77440" w14:textId="77777777" w:rsidR="005152A2" w:rsidRPr="009D7F0B" w:rsidRDefault="005152A2" w:rsidP="00CD321D">
            <w:pPr>
              <w:jc w:val="center"/>
              <w:rPr>
                <w:sz w:val="16"/>
                <w:szCs w:val="16"/>
              </w:rPr>
            </w:pPr>
            <w:r w:rsidRPr="009D7F0B">
              <w:rPr>
                <w:sz w:val="16"/>
                <w:szCs w:val="16"/>
              </w:rPr>
              <w:t>8-9</w:t>
            </w:r>
          </w:p>
        </w:tc>
      </w:tr>
    </w:tbl>
    <w:p w14:paraId="2F226557" w14:textId="36611EA0" w:rsidR="00604542" w:rsidRPr="009D7F0B" w:rsidRDefault="005152A2" w:rsidP="00CD5CDA">
      <w:pPr>
        <w:autoSpaceDE w:val="0"/>
        <w:autoSpaceDN w:val="0"/>
        <w:adjustRightInd w:val="0"/>
        <w:spacing w:before="120" w:after="0" w:line="240" w:lineRule="auto"/>
        <w:rPr>
          <w:rFonts w:ascii="Calibri" w:hAnsi="Calibri" w:cs="Calibri"/>
          <w:b/>
          <w:bCs/>
          <w:sz w:val="16"/>
          <w:szCs w:val="16"/>
        </w:rPr>
      </w:pPr>
      <w:r w:rsidRPr="009D7F0B">
        <w:rPr>
          <w:rFonts w:ascii="Calibri" w:hAnsi="Calibri" w:cs="Calibri"/>
          <w:b/>
          <w:bCs/>
          <w:sz w:val="16"/>
          <w:szCs w:val="16"/>
        </w:rPr>
        <w:t>Reference</w:t>
      </w:r>
    </w:p>
    <w:p w14:paraId="2ABBE44F" w14:textId="77777777" w:rsidR="00031DBE" w:rsidRPr="00DB346F" w:rsidRDefault="00031DBE" w:rsidP="00031DBE">
      <w:pPr>
        <w:autoSpaceDE w:val="0"/>
        <w:autoSpaceDN w:val="0"/>
        <w:adjustRightInd w:val="0"/>
        <w:spacing w:after="0" w:line="240" w:lineRule="auto"/>
        <w:ind w:left="426" w:hanging="426"/>
        <w:rPr>
          <w:rFonts w:ascii="Calibri" w:hAnsi="Calibri" w:cs="Calibri"/>
          <w:color w:val="000000" w:themeColor="text1"/>
          <w:sz w:val="16"/>
          <w:szCs w:val="16"/>
          <w:lang w:val="en-US"/>
        </w:rPr>
      </w:pPr>
      <w:r w:rsidRPr="00DB346F">
        <w:rPr>
          <w:rFonts w:ascii="Calibri" w:hAnsi="Calibri" w:cs="Calibri"/>
          <w:color w:val="000000" w:themeColor="text1"/>
          <w:sz w:val="16"/>
          <w:szCs w:val="16"/>
          <w:lang w:val="en-US"/>
        </w:rPr>
        <w:t>13</w:t>
      </w:r>
      <w:r w:rsidRPr="00DB346F">
        <w:rPr>
          <w:rFonts w:ascii="Calibri" w:hAnsi="Calibri" w:cs="Calibri"/>
          <w:color w:val="000000" w:themeColor="text1"/>
          <w:sz w:val="16"/>
          <w:szCs w:val="16"/>
          <w:lang w:val="en-US"/>
        </w:rPr>
        <w:tab/>
        <w:t xml:space="preserve">Shimizu Y, Kamoi S, Amada S, Akiyama F and Silverberg SG (1998). Toward the development of a universal grading system for ovarian epithelial carcinoma: testing of a proposed system in a series of 461 patients with uniform treatment and follow-up. </w:t>
      </w:r>
      <w:r w:rsidRPr="00DB346F">
        <w:rPr>
          <w:rFonts w:ascii="Calibri" w:hAnsi="Calibri" w:cs="Calibri"/>
          <w:i/>
          <w:color w:val="000000" w:themeColor="text1"/>
          <w:sz w:val="16"/>
          <w:szCs w:val="16"/>
          <w:lang w:val="en-US"/>
        </w:rPr>
        <w:t>Cancer</w:t>
      </w:r>
      <w:r w:rsidRPr="00DB346F">
        <w:rPr>
          <w:rFonts w:ascii="Calibri" w:hAnsi="Calibri" w:cs="Calibri"/>
          <w:color w:val="000000" w:themeColor="text1"/>
          <w:sz w:val="16"/>
          <w:szCs w:val="16"/>
          <w:lang w:val="en-US"/>
        </w:rPr>
        <w:t xml:space="preserve"> 82:893-901.</w:t>
      </w:r>
    </w:p>
    <w:p w14:paraId="46E0C248" w14:textId="1EED69B2" w:rsidR="00031DBE" w:rsidRDefault="00031DBE" w:rsidP="00B76B7B">
      <w:pPr>
        <w:autoSpaceDE w:val="0"/>
        <w:autoSpaceDN w:val="0"/>
        <w:adjustRightInd w:val="0"/>
        <w:spacing w:after="0" w:line="240" w:lineRule="auto"/>
        <w:rPr>
          <w:rFonts w:ascii="Calibri" w:hAnsi="Calibri" w:cs="Calibri"/>
          <w:sz w:val="16"/>
          <w:szCs w:val="16"/>
        </w:rPr>
      </w:pPr>
    </w:p>
    <w:p w14:paraId="14FC88AA" w14:textId="77777777" w:rsidR="00E66E3B" w:rsidRDefault="00E66E3B" w:rsidP="00B76B7B">
      <w:pPr>
        <w:autoSpaceDE w:val="0"/>
        <w:autoSpaceDN w:val="0"/>
        <w:adjustRightInd w:val="0"/>
        <w:spacing w:after="0" w:line="240" w:lineRule="auto"/>
        <w:rPr>
          <w:rFonts w:ascii="Calibri" w:hAnsi="Calibri" w:cs="Calibri"/>
          <w:sz w:val="16"/>
          <w:szCs w:val="16"/>
        </w:rPr>
      </w:pPr>
    </w:p>
    <w:p w14:paraId="2BDAB24F" w14:textId="77777777" w:rsidR="009D7F0B" w:rsidRPr="009D7F0B" w:rsidRDefault="009D7F0B" w:rsidP="009D7F0B">
      <w:pPr>
        <w:pStyle w:val="ColorfulShading-Accent31"/>
        <w:spacing w:after="120" w:line="240" w:lineRule="auto"/>
        <w:ind w:left="0"/>
        <w:contextualSpacing w:val="0"/>
        <w:outlineLvl w:val="0"/>
        <w:rPr>
          <w:b/>
          <w:sz w:val="16"/>
          <w:szCs w:val="16"/>
        </w:rPr>
      </w:pPr>
      <w:r w:rsidRPr="009D7F0B">
        <w:rPr>
          <w:b/>
          <w:sz w:val="16"/>
          <w:szCs w:val="16"/>
          <w:u w:val="single"/>
        </w:rPr>
        <w:t>Table 5: Chemotherapy response score (CRS)</w:t>
      </w:r>
      <w:r w:rsidRPr="009D7F0B">
        <w:rPr>
          <w:b/>
          <w:sz w:val="16"/>
          <w:szCs w:val="16"/>
        </w:rPr>
        <w:t>.</w:t>
      </w:r>
      <w:r w:rsidRPr="009D7F0B">
        <w:rPr>
          <w:b/>
          <w:sz w:val="16"/>
          <w:szCs w:val="16"/>
        </w:rPr>
        <w:fldChar w:fldCharType="begin"/>
      </w:r>
      <w:r w:rsidRPr="009D7F0B">
        <w:rPr>
          <w:b/>
          <w:sz w:val="16"/>
          <w:szCs w:val="16"/>
        </w:rPr>
        <w:instrText xml:space="preserve"> ADDIN EN.CITE &lt;EndNote&gt;&lt;Cite&gt;&lt;Author&gt;Boehm S&lt;/Author&gt;&lt;Year&gt;2014&lt;/Year&gt;&lt;RecNum&gt;1861&lt;/RecNum&gt;&lt;DisplayText&gt;&lt;style face="superscript"&gt;1&lt;/style&gt;&lt;/DisplayText&gt;&lt;record&gt;&lt;rec-number&gt;1861&lt;/rec-number&gt;&lt;foreign-keys&gt;&lt;key app="EN" db-id="w592zazsqtfvdxe2w9sxtpt2exzt5t0wa2fx" timestamp="0"&gt;1861&lt;/key&gt;&lt;/foreign-keys&gt;&lt;ref-type name="Journal Article"&gt;17&lt;/ref-type&gt;&lt;contributors&gt;&lt;authors&gt;&lt;author&gt;Boehm S, &lt;/author&gt;&lt;author&gt;Said I, &lt;/author&gt;&lt;author&gt;Faruqi A, &lt;/author&gt;&lt;author&gt;Gilks CB, &lt;/author&gt;&lt;author&gt;Singh N,&lt;/author&gt;&lt;/authors&gt;&lt;/contributors&gt;&lt;titles&gt;&lt;title&gt;Development of a response scoring system to quantify the effect of neoadjuvant chemotherapy in ovarian cancer - ovarian cancer response scoring (OCRS) study&lt;/title&gt;&lt;secondary-title&gt;Mod Pathol&lt;/secondary-title&gt;&lt;/titles&gt;&lt;periodical&gt;&lt;full-title&gt;Mod Pathol&lt;/full-title&gt;&lt;abbr-1&gt;Modern pathology : an official journal of the United States and Canadian Academy of Pathology, Inc&lt;/abbr-1&gt;&lt;/periodical&gt;&lt;pages&gt;276A&lt;/pages&gt;&lt;volume&gt;27&lt;/volume&gt;&lt;dates&gt;&lt;year&gt;2014&lt;/year&gt;&lt;/dates&gt;&lt;urls&gt;&lt;/urls&gt;&lt;/record&gt;&lt;/Cite&gt;&lt;/EndNote&gt;</w:instrText>
      </w:r>
      <w:r w:rsidRPr="009D7F0B">
        <w:rPr>
          <w:b/>
          <w:sz w:val="16"/>
          <w:szCs w:val="16"/>
        </w:rPr>
        <w:fldChar w:fldCharType="separate"/>
      </w:r>
      <w:r w:rsidRPr="009D7F0B">
        <w:rPr>
          <w:b/>
          <w:noProof/>
          <w:sz w:val="16"/>
          <w:szCs w:val="16"/>
          <w:vertAlign w:val="superscript"/>
        </w:rPr>
        <w:t>1</w:t>
      </w:r>
      <w:r w:rsidRPr="009D7F0B">
        <w:rPr>
          <w:b/>
          <w:sz w:val="16"/>
          <w:szCs w:val="16"/>
        </w:rPr>
        <w:fldChar w:fldCharType="end"/>
      </w:r>
      <w:r w:rsidRPr="009D7F0B">
        <w:rPr>
          <w:b/>
          <w:sz w:val="16"/>
          <w:szCs w:val="16"/>
        </w:rPr>
        <w:t xml:space="preserve"> </w:t>
      </w:r>
    </w:p>
    <w:tbl>
      <w:tblPr>
        <w:tblW w:w="8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021"/>
        <w:gridCol w:w="4438"/>
        <w:gridCol w:w="3075"/>
      </w:tblGrid>
      <w:tr w:rsidR="009D7F0B" w:rsidRPr="009D7F0B" w14:paraId="21F6A7C8" w14:textId="77777777" w:rsidTr="009D7F0B">
        <w:tc>
          <w:tcPr>
            <w:tcW w:w="1021" w:type="dxa"/>
          </w:tcPr>
          <w:p w14:paraId="7FF75763" w14:textId="77777777" w:rsidR="009D7F0B" w:rsidRPr="009D7F0B" w:rsidRDefault="009D7F0B" w:rsidP="009D7F0B">
            <w:pPr>
              <w:spacing w:after="0" w:line="240" w:lineRule="auto"/>
              <w:rPr>
                <w:b/>
                <w:sz w:val="16"/>
                <w:szCs w:val="16"/>
                <w:lang w:val="en-GB"/>
              </w:rPr>
            </w:pPr>
            <w:r w:rsidRPr="009D7F0B">
              <w:rPr>
                <w:b/>
                <w:sz w:val="16"/>
                <w:szCs w:val="16"/>
              </w:rPr>
              <w:t>Score</w:t>
            </w:r>
          </w:p>
        </w:tc>
        <w:tc>
          <w:tcPr>
            <w:tcW w:w="4438" w:type="dxa"/>
          </w:tcPr>
          <w:p w14:paraId="4EE0773C" w14:textId="77777777" w:rsidR="009D7F0B" w:rsidRPr="009D7F0B" w:rsidRDefault="009D7F0B" w:rsidP="009D7F0B">
            <w:pPr>
              <w:spacing w:after="0" w:line="240" w:lineRule="auto"/>
              <w:ind w:right="-1005"/>
              <w:rPr>
                <w:b/>
                <w:sz w:val="16"/>
                <w:szCs w:val="16"/>
                <w:lang w:val="en-GB"/>
              </w:rPr>
            </w:pPr>
            <w:r w:rsidRPr="009D7F0B">
              <w:rPr>
                <w:b/>
                <w:sz w:val="16"/>
                <w:szCs w:val="16"/>
              </w:rPr>
              <w:t>Criterion</w:t>
            </w:r>
          </w:p>
        </w:tc>
        <w:tc>
          <w:tcPr>
            <w:tcW w:w="3075" w:type="dxa"/>
          </w:tcPr>
          <w:p w14:paraId="144B25D2" w14:textId="77777777" w:rsidR="009D7F0B" w:rsidRPr="009D7F0B" w:rsidRDefault="009D7F0B" w:rsidP="009D7F0B">
            <w:pPr>
              <w:spacing w:after="0" w:line="240" w:lineRule="auto"/>
              <w:rPr>
                <w:b/>
                <w:sz w:val="16"/>
                <w:szCs w:val="16"/>
                <w:lang w:val="en-GB"/>
              </w:rPr>
            </w:pPr>
            <w:r w:rsidRPr="009D7F0B">
              <w:rPr>
                <w:b/>
                <w:sz w:val="16"/>
                <w:szCs w:val="16"/>
              </w:rPr>
              <w:t xml:space="preserve">Tumour regression </w:t>
            </w:r>
          </w:p>
        </w:tc>
      </w:tr>
      <w:tr w:rsidR="009D7F0B" w:rsidRPr="009D7F0B" w14:paraId="3C98D1F5" w14:textId="77777777" w:rsidTr="009D7F0B">
        <w:tc>
          <w:tcPr>
            <w:tcW w:w="1021" w:type="dxa"/>
          </w:tcPr>
          <w:p w14:paraId="0E8F69DE" w14:textId="77777777" w:rsidR="009D7F0B" w:rsidRPr="009D7F0B" w:rsidRDefault="009D7F0B" w:rsidP="009D7F0B">
            <w:pPr>
              <w:spacing w:after="0" w:line="240" w:lineRule="auto"/>
              <w:rPr>
                <w:sz w:val="16"/>
                <w:szCs w:val="16"/>
                <w:lang w:val="en-GB"/>
              </w:rPr>
            </w:pPr>
            <w:r w:rsidRPr="009D7F0B">
              <w:rPr>
                <w:sz w:val="16"/>
                <w:szCs w:val="16"/>
              </w:rPr>
              <w:t>1</w:t>
            </w:r>
          </w:p>
        </w:tc>
        <w:tc>
          <w:tcPr>
            <w:tcW w:w="4438" w:type="dxa"/>
          </w:tcPr>
          <w:p w14:paraId="2EDD24B1" w14:textId="77777777" w:rsidR="009D7F0B" w:rsidRPr="009D7F0B" w:rsidRDefault="009D7F0B" w:rsidP="009D7F0B">
            <w:pPr>
              <w:spacing w:after="0" w:line="240" w:lineRule="auto"/>
              <w:rPr>
                <w:sz w:val="16"/>
                <w:szCs w:val="16"/>
                <w:lang w:val="en-GB"/>
              </w:rPr>
            </w:pPr>
            <w:r w:rsidRPr="009D7F0B">
              <w:rPr>
                <w:sz w:val="16"/>
                <w:szCs w:val="16"/>
              </w:rPr>
              <w:t xml:space="preserve">Mainly viable tumour with no or minimal regression-associated fibro-inflammatory </w:t>
            </w:r>
            <w:proofErr w:type="spellStart"/>
            <w:r w:rsidRPr="009D7F0B">
              <w:rPr>
                <w:sz w:val="16"/>
                <w:szCs w:val="16"/>
              </w:rPr>
              <w:t>changes</w:t>
            </w:r>
            <w:r w:rsidRPr="009D7F0B">
              <w:rPr>
                <w:sz w:val="16"/>
                <w:szCs w:val="16"/>
                <w:vertAlign w:val="superscript"/>
              </w:rPr>
              <w:t>a</w:t>
            </w:r>
            <w:proofErr w:type="spellEnd"/>
            <w:r w:rsidRPr="009D7F0B">
              <w:rPr>
                <w:sz w:val="16"/>
                <w:szCs w:val="16"/>
              </w:rPr>
              <w:t xml:space="preserve"> limited to a few foci</w:t>
            </w:r>
          </w:p>
        </w:tc>
        <w:tc>
          <w:tcPr>
            <w:tcW w:w="3075" w:type="dxa"/>
          </w:tcPr>
          <w:p w14:paraId="74D5793B" w14:textId="77777777" w:rsidR="009D7F0B" w:rsidRPr="009D7F0B" w:rsidRDefault="009D7F0B" w:rsidP="009D7F0B">
            <w:pPr>
              <w:spacing w:after="0" w:line="240" w:lineRule="auto"/>
              <w:rPr>
                <w:sz w:val="16"/>
                <w:szCs w:val="16"/>
                <w:lang w:val="en-GB"/>
              </w:rPr>
            </w:pPr>
            <w:r w:rsidRPr="009D7F0B">
              <w:rPr>
                <w:sz w:val="16"/>
                <w:szCs w:val="16"/>
              </w:rPr>
              <w:t>No definite or minimal tumour response identified</w:t>
            </w:r>
          </w:p>
        </w:tc>
      </w:tr>
      <w:tr w:rsidR="009D7F0B" w:rsidRPr="009D7F0B" w14:paraId="1E7D5061" w14:textId="77777777" w:rsidTr="009D7F0B">
        <w:tc>
          <w:tcPr>
            <w:tcW w:w="1021" w:type="dxa"/>
          </w:tcPr>
          <w:p w14:paraId="4DBB71DB" w14:textId="77777777" w:rsidR="009D7F0B" w:rsidRPr="009D7F0B" w:rsidRDefault="009D7F0B" w:rsidP="009D7F0B">
            <w:pPr>
              <w:spacing w:after="0" w:line="240" w:lineRule="auto"/>
              <w:rPr>
                <w:sz w:val="16"/>
                <w:szCs w:val="16"/>
                <w:lang w:val="en-GB"/>
              </w:rPr>
            </w:pPr>
            <w:r w:rsidRPr="009D7F0B">
              <w:rPr>
                <w:sz w:val="16"/>
                <w:szCs w:val="16"/>
              </w:rPr>
              <w:t>2</w:t>
            </w:r>
          </w:p>
        </w:tc>
        <w:tc>
          <w:tcPr>
            <w:tcW w:w="4438" w:type="dxa"/>
          </w:tcPr>
          <w:p w14:paraId="2B0BADD6" w14:textId="77777777" w:rsidR="009D7F0B" w:rsidRPr="009D7F0B" w:rsidRDefault="009D7F0B" w:rsidP="009D7F0B">
            <w:pPr>
              <w:spacing w:after="0" w:line="240" w:lineRule="auto"/>
              <w:rPr>
                <w:sz w:val="16"/>
                <w:szCs w:val="16"/>
                <w:lang w:val="en-GB"/>
              </w:rPr>
            </w:pPr>
            <w:r w:rsidRPr="009D7F0B">
              <w:rPr>
                <w:sz w:val="16"/>
                <w:szCs w:val="16"/>
              </w:rPr>
              <w:t xml:space="preserve">Multifocal or diffuse regression-associated fibro-inflammatory </w:t>
            </w:r>
            <w:proofErr w:type="spellStart"/>
            <w:proofErr w:type="gramStart"/>
            <w:r w:rsidRPr="009D7F0B">
              <w:rPr>
                <w:sz w:val="16"/>
                <w:szCs w:val="16"/>
              </w:rPr>
              <w:t>changes,</w:t>
            </w:r>
            <w:r w:rsidRPr="009D7F0B">
              <w:rPr>
                <w:sz w:val="16"/>
                <w:szCs w:val="16"/>
                <w:vertAlign w:val="superscript"/>
              </w:rPr>
              <w:t>a</w:t>
            </w:r>
            <w:proofErr w:type="spellEnd"/>
            <w:proofErr w:type="gramEnd"/>
            <w:r w:rsidRPr="009D7F0B">
              <w:rPr>
                <w:sz w:val="16"/>
                <w:szCs w:val="16"/>
              </w:rPr>
              <w:t xml:space="preserve"> with viable tumour ranging from diffuse sheets, streaks or nodules, to extensive regression with multifocal but easily identifiable residual tumour.</w:t>
            </w:r>
          </w:p>
        </w:tc>
        <w:tc>
          <w:tcPr>
            <w:tcW w:w="3075" w:type="dxa"/>
          </w:tcPr>
          <w:p w14:paraId="7A18A4F5" w14:textId="77777777" w:rsidR="009D7F0B" w:rsidRPr="009D7F0B" w:rsidRDefault="009D7F0B" w:rsidP="009D7F0B">
            <w:pPr>
              <w:spacing w:after="0" w:line="240" w:lineRule="auto"/>
              <w:rPr>
                <w:sz w:val="16"/>
                <w:szCs w:val="16"/>
                <w:lang w:val="en-GB"/>
              </w:rPr>
            </w:pPr>
            <w:r w:rsidRPr="009D7F0B">
              <w:rPr>
                <w:sz w:val="16"/>
                <w:szCs w:val="16"/>
              </w:rPr>
              <w:t>Moderate response identified</w:t>
            </w:r>
          </w:p>
        </w:tc>
      </w:tr>
      <w:tr w:rsidR="009D7F0B" w:rsidRPr="009D7F0B" w14:paraId="305B146E" w14:textId="77777777" w:rsidTr="009D7F0B">
        <w:tc>
          <w:tcPr>
            <w:tcW w:w="1021" w:type="dxa"/>
          </w:tcPr>
          <w:p w14:paraId="48815901" w14:textId="77777777" w:rsidR="009D7F0B" w:rsidRPr="009D7F0B" w:rsidRDefault="009D7F0B" w:rsidP="009D7F0B">
            <w:pPr>
              <w:spacing w:after="0" w:line="240" w:lineRule="auto"/>
              <w:rPr>
                <w:sz w:val="16"/>
                <w:szCs w:val="16"/>
                <w:lang w:val="en-GB"/>
              </w:rPr>
            </w:pPr>
            <w:r w:rsidRPr="009D7F0B">
              <w:rPr>
                <w:sz w:val="16"/>
                <w:szCs w:val="16"/>
              </w:rPr>
              <w:t>3</w:t>
            </w:r>
          </w:p>
        </w:tc>
        <w:tc>
          <w:tcPr>
            <w:tcW w:w="4438" w:type="dxa"/>
          </w:tcPr>
          <w:p w14:paraId="254044F2" w14:textId="77777777" w:rsidR="009D7F0B" w:rsidRPr="009D7F0B" w:rsidRDefault="009D7F0B" w:rsidP="009D7F0B">
            <w:pPr>
              <w:spacing w:after="0" w:line="240" w:lineRule="auto"/>
              <w:rPr>
                <w:sz w:val="16"/>
                <w:szCs w:val="16"/>
                <w:lang w:val="en-GB"/>
              </w:rPr>
            </w:pPr>
            <w:r w:rsidRPr="009D7F0B">
              <w:rPr>
                <w:sz w:val="16"/>
                <w:szCs w:val="16"/>
              </w:rPr>
              <w:t>Mainly regression, with few irregularly scattered individual tumour cells or cell groups (all measuring less than 2 mm), or no residual tumour identified.</w:t>
            </w:r>
          </w:p>
        </w:tc>
        <w:tc>
          <w:tcPr>
            <w:tcW w:w="3075" w:type="dxa"/>
          </w:tcPr>
          <w:p w14:paraId="2DA1B9A1" w14:textId="77777777" w:rsidR="009D7F0B" w:rsidRPr="009D7F0B" w:rsidRDefault="009D7F0B" w:rsidP="009D7F0B">
            <w:pPr>
              <w:spacing w:after="0" w:line="240" w:lineRule="auto"/>
              <w:rPr>
                <w:sz w:val="16"/>
                <w:szCs w:val="16"/>
                <w:lang w:val="en-GB"/>
              </w:rPr>
            </w:pPr>
            <w:r w:rsidRPr="009D7F0B">
              <w:rPr>
                <w:sz w:val="16"/>
                <w:szCs w:val="16"/>
              </w:rPr>
              <w:t>Marked response with no or minimal residual cancer</w:t>
            </w:r>
          </w:p>
        </w:tc>
      </w:tr>
    </w:tbl>
    <w:p w14:paraId="312B899E" w14:textId="77777777" w:rsidR="009D7F0B" w:rsidRPr="009D7F0B" w:rsidRDefault="009D7F0B" w:rsidP="009D7F0B">
      <w:pPr>
        <w:pStyle w:val="ColorfulShading-Accent31"/>
        <w:spacing w:before="120" w:after="120" w:line="240" w:lineRule="auto"/>
        <w:ind w:left="0"/>
        <w:contextualSpacing w:val="0"/>
        <w:rPr>
          <w:sz w:val="16"/>
          <w:szCs w:val="16"/>
        </w:rPr>
      </w:pPr>
      <w:r w:rsidRPr="009D7F0B">
        <w:rPr>
          <w:sz w:val="16"/>
          <w:szCs w:val="16"/>
          <w:vertAlign w:val="superscript"/>
        </w:rPr>
        <w:t>a</w:t>
      </w:r>
      <w:r w:rsidRPr="009D7F0B">
        <w:rPr>
          <w:bCs/>
          <w:sz w:val="16"/>
          <w:szCs w:val="16"/>
          <w:lang w:val="en-US"/>
        </w:rPr>
        <w:t xml:space="preserve"> Regression associated fibro-inflammatory changes: fibrosis associated with macrophages, including foam cells, mixed inflammatory cells and psammoma bodies; to be distinguished from tumour-related inflammation or desmoplasia.</w:t>
      </w:r>
    </w:p>
    <w:p w14:paraId="3E61BB4F" w14:textId="77777777" w:rsidR="007F3FE6" w:rsidRPr="007F3FE6" w:rsidRDefault="007F3FE6" w:rsidP="007F3FE6">
      <w:pPr>
        <w:spacing w:after="0" w:line="240" w:lineRule="auto"/>
        <w:ind w:left="720" w:hanging="720"/>
        <w:rPr>
          <w:rFonts w:eastAsia="Calibri" w:cstheme="minorHAnsi"/>
          <w:b/>
          <w:bCs/>
          <w:noProof/>
          <w:sz w:val="16"/>
          <w:szCs w:val="16"/>
          <w:lang w:val="en-US"/>
        </w:rPr>
      </w:pPr>
      <w:r w:rsidRPr="007F3FE6">
        <w:rPr>
          <w:rFonts w:eastAsia="Calibri" w:cstheme="minorHAnsi"/>
          <w:b/>
          <w:bCs/>
          <w:noProof/>
          <w:sz w:val="16"/>
          <w:szCs w:val="16"/>
          <w:lang w:val="en-US"/>
        </w:rPr>
        <w:t>Reference</w:t>
      </w:r>
    </w:p>
    <w:p w14:paraId="076F0412" w14:textId="34BC7F05" w:rsidR="007F3FE6" w:rsidRPr="007F3FE6" w:rsidRDefault="007F3FE6" w:rsidP="00E66E3B">
      <w:pPr>
        <w:spacing w:after="0" w:line="240" w:lineRule="auto"/>
        <w:ind w:left="426" w:hanging="426"/>
        <w:rPr>
          <w:rFonts w:ascii="Calibri" w:eastAsia="Calibri" w:hAnsi="Calibri" w:cs="Calibri"/>
          <w:noProof/>
          <w:lang w:val="en-US"/>
        </w:rPr>
      </w:pPr>
      <w:r w:rsidRPr="007F3FE6">
        <w:rPr>
          <w:rFonts w:eastAsia="Calibri" w:cstheme="minorHAnsi"/>
          <w:noProof/>
          <w:sz w:val="16"/>
          <w:szCs w:val="16"/>
          <w:lang w:val="en-US"/>
        </w:rPr>
        <w:t>1</w:t>
      </w:r>
      <w:r w:rsidRPr="007F3FE6">
        <w:rPr>
          <w:rFonts w:eastAsia="Calibri" w:cstheme="minorHAnsi"/>
          <w:noProof/>
          <w:sz w:val="16"/>
          <w:szCs w:val="16"/>
          <w:lang w:val="en-US"/>
        </w:rPr>
        <w:tab/>
        <w:t xml:space="preserve">Boehm S, Said I, Faruqi A, Gilks CB and Singh N (2014). Development of a response scoring system to quantify the effect of neoadjuvant chemotherapy in ovarian cancer - ovarian cancer response scoring (OCRS) study. </w:t>
      </w:r>
      <w:r w:rsidRPr="007F3FE6">
        <w:rPr>
          <w:rFonts w:eastAsia="Calibri" w:cstheme="minorHAnsi"/>
          <w:i/>
          <w:noProof/>
          <w:sz w:val="16"/>
          <w:szCs w:val="16"/>
          <w:lang w:val="en-US"/>
        </w:rPr>
        <w:t>Mod Pathol</w:t>
      </w:r>
      <w:r w:rsidRPr="007F3FE6">
        <w:rPr>
          <w:rFonts w:eastAsia="Calibri" w:cstheme="minorHAnsi"/>
          <w:noProof/>
          <w:sz w:val="16"/>
          <w:szCs w:val="16"/>
          <w:lang w:val="en-US"/>
        </w:rPr>
        <w:t xml:space="preserve"> 27:276A</w:t>
      </w:r>
      <w:r w:rsidRPr="007F3FE6">
        <w:rPr>
          <w:rFonts w:ascii="Calibri" w:eastAsia="Calibri" w:hAnsi="Calibri" w:cs="Calibri"/>
          <w:noProof/>
          <w:lang w:val="en-US"/>
        </w:rPr>
        <w:t>.</w:t>
      </w:r>
    </w:p>
    <w:p w14:paraId="0B3F98A8" w14:textId="77777777" w:rsidR="001D4377" w:rsidRDefault="001D4377">
      <w:pPr>
        <w:rPr>
          <w:rFonts w:ascii="Calibri" w:eastAsia="Calibri" w:hAnsi="Calibri" w:cs="Times New Roman"/>
          <w:b/>
          <w:u w:val="single"/>
        </w:rPr>
      </w:pPr>
      <w:r>
        <w:rPr>
          <w:b/>
          <w:u w:val="single"/>
        </w:rPr>
        <w:br w:type="page"/>
      </w:r>
    </w:p>
    <w:p w14:paraId="70261906" w14:textId="77777777" w:rsidR="00AB664A" w:rsidRPr="00AB664A" w:rsidRDefault="00AB664A" w:rsidP="00AB664A">
      <w:pPr>
        <w:pStyle w:val="ColorfulShading-Accent31"/>
        <w:spacing w:after="120" w:line="240" w:lineRule="auto"/>
        <w:ind w:left="0"/>
        <w:contextualSpacing w:val="0"/>
        <w:outlineLvl w:val="0"/>
        <w:rPr>
          <w:rFonts w:asciiTheme="minorHAnsi" w:hAnsiTheme="minorHAnsi" w:cstheme="minorHAnsi"/>
          <w:b/>
          <w:sz w:val="16"/>
          <w:szCs w:val="16"/>
        </w:rPr>
      </w:pPr>
      <w:r w:rsidRPr="00AB664A">
        <w:rPr>
          <w:rFonts w:asciiTheme="minorHAnsi" w:hAnsiTheme="minorHAnsi" w:cstheme="minorHAnsi"/>
          <w:b/>
          <w:sz w:val="16"/>
          <w:szCs w:val="16"/>
          <w:u w:val="single"/>
        </w:rPr>
        <w:lastRenderedPageBreak/>
        <w:t>Table 6: Ancillary tests to distinguish primary ovarian carcinoma from a metastasis</w:t>
      </w:r>
      <w:r w:rsidRPr="00AB664A">
        <w:rPr>
          <w:rFonts w:asciiTheme="minorHAnsi" w:hAnsiTheme="minorHAnsi" w:cstheme="minorHAnsi"/>
          <w:b/>
          <w:sz w:val="16"/>
          <w:szCs w:val="16"/>
        </w:rPr>
        <w:t>.</w:t>
      </w:r>
    </w:p>
    <w:tbl>
      <w:tblPr>
        <w:tblStyle w:val="TableGrid"/>
        <w:tblW w:w="936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27"/>
        <w:gridCol w:w="1917"/>
        <w:gridCol w:w="2114"/>
        <w:gridCol w:w="2114"/>
        <w:gridCol w:w="1295"/>
      </w:tblGrid>
      <w:tr w:rsidR="00AB664A" w:rsidRPr="00AB664A" w14:paraId="420BAAA8" w14:textId="77777777" w:rsidTr="009E71B2">
        <w:tc>
          <w:tcPr>
            <w:tcW w:w="1927" w:type="dxa"/>
          </w:tcPr>
          <w:p w14:paraId="009AF0BF" w14:textId="77777777" w:rsidR="00AB664A" w:rsidRPr="00AB664A" w:rsidRDefault="00AB664A" w:rsidP="00CD321D">
            <w:pPr>
              <w:rPr>
                <w:rFonts w:asciiTheme="minorHAnsi" w:eastAsia="Times New Roman" w:hAnsiTheme="minorHAnsi" w:cstheme="minorHAnsi"/>
                <w:b/>
                <w:sz w:val="16"/>
                <w:szCs w:val="16"/>
              </w:rPr>
            </w:pPr>
            <w:r w:rsidRPr="00AB664A">
              <w:rPr>
                <w:rFonts w:asciiTheme="minorHAnsi" w:eastAsia="Times New Roman" w:hAnsiTheme="minorHAnsi" w:cstheme="minorHAnsi"/>
                <w:b/>
                <w:sz w:val="16"/>
                <w:szCs w:val="16"/>
              </w:rPr>
              <w:t>Comparator #1</w:t>
            </w:r>
          </w:p>
        </w:tc>
        <w:tc>
          <w:tcPr>
            <w:tcW w:w="1917" w:type="dxa"/>
          </w:tcPr>
          <w:p w14:paraId="531282B6" w14:textId="77777777" w:rsidR="00AB664A" w:rsidRPr="00AB664A" w:rsidRDefault="00AB664A" w:rsidP="00CD321D">
            <w:pPr>
              <w:rPr>
                <w:rFonts w:asciiTheme="minorHAnsi" w:eastAsia="Times New Roman" w:hAnsiTheme="minorHAnsi" w:cstheme="minorHAnsi"/>
                <w:b/>
                <w:sz w:val="16"/>
                <w:szCs w:val="16"/>
              </w:rPr>
            </w:pPr>
            <w:r w:rsidRPr="00AB664A">
              <w:rPr>
                <w:rFonts w:asciiTheme="minorHAnsi" w:eastAsia="Times New Roman" w:hAnsiTheme="minorHAnsi" w:cstheme="minorHAnsi"/>
                <w:b/>
                <w:sz w:val="16"/>
                <w:szCs w:val="16"/>
              </w:rPr>
              <w:t>Comparator #2</w:t>
            </w:r>
          </w:p>
        </w:tc>
        <w:tc>
          <w:tcPr>
            <w:tcW w:w="2114" w:type="dxa"/>
          </w:tcPr>
          <w:p w14:paraId="082D6A38" w14:textId="77777777" w:rsidR="00AB664A" w:rsidRPr="00AB664A" w:rsidRDefault="00AB664A" w:rsidP="00CD321D">
            <w:pPr>
              <w:rPr>
                <w:rFonts w:asciiTheme="minorHAnsi" w:eastAsia="Times New Roman" w:hAnsiTheme="minorHAnsi" w:cstheme="minorHAnsi"/>
                <w:b/>
                <w:sz w:val="16"/>
                <w:szCs w:val="16"/>
              </w:rPr>
            </w:pPr>
            <w:r w:rsidRPr="00AB664A">
              <w:rPr>
                <w:rFonts w:asciiTheme="minorHAnsi" w:eastAsia="Times New Roman" w:hAnsiTheme="minorHAnsi" w:cstheme="minorHAnsi"/>
                <w:b/>
                <w:sz w:val="16"/>
                <w:szCs w:val="16"/>
              </w:rPr>
              <w:t>Expressed/abnormal in comparator #1</w:t>
            </w:r>
          </w:p>
        </w:tc>
        <w:tc>
          <w:tcPr>
            <w:tcW w:w="2114" w:type="dxa"/>
          </w:tcPr>
          <w:p w14:paraId="5150AD13" w14:textId="77777777" w:rsidR="00AB664A" w:rsidRPr="00AB664A" w:rsidRDefault="00AB664A" w:rsidP="00CD321D">
            <w:pPr>
              <w:rPr>
                <w:rFonts w:asciiTheme="minorHAnsi" w:eastAsia="Times New Roman" w:hAnsiTheme="minorHAnsi" w:cstheme="minorHAnsi"/>
                <w:b/>
                <w:sz w:val="16"/>
                <w:szCs w:val="16"/>
              </w:rPr>
            </w:pPr>
            <w:r w:rsidRPr="00AB664A">
              <w:rPr>
                <w:rFonts w:asciiTheme="minorHAnsi" w:eastAsia="Times New Roman" w:hAnsiTheme="minorHAnsi" w:cstheme="minorHAnsi"/>
                <w:b/>
                <w:sz w:val="16"/>
                <w:szCs w:val="16"/>
              </w:rPr>
              <w:t>Expressed/abnormal in comparator #2</w:t>
            </w:r>
          </w:p>
        </w:tc>
        <w:tc>
          <w:tcPr>
            <w:tcW w:w="1295" w:type="dxa"/>
          </w:tcPr>
          <w:p w14:paraId="1F0C9DBA" w14:textId="77777777" w:rsidR="00AB664A" w:rsidRPr="00AB664A" w:rsidRDefault="00AB664A" w:rsidP="00CD321D">
            <w:pPr>
              <w:rPr>
                <w:rFonts w:asciiTheme="minorHAnsi" w:eastAsia="Times New Roman" w:hAnsiTheme="minorHAnsi" w:cstheme="minorHAnsi"/>
                <w:b/>
                <w:sz w:val="16"/>
                <w:szCs w:val="16"/>
              </w:rPr>
            </w:pPr>
            <w:r w:rsidRPr="00AB664A">
              <w:rPr>
                <w:rFonts w:asciiTheme="minorHAnsi" w:eastAsia="Times New Roman" w:hAnsiTheme="minorHAnsi" w:cstheme="minorHAnsi"/>
                <w:b/>
                <w:sz w:val="16"/>
                <w:szCs w:val="16"/>
              </w:rPr>
              <w:t>References</w:t>
            </w:r>
          </w:p>
        </w:tc>
      </w:tr>
      <w:tr w:rsidR="00AB664A" w:rsidRPr="00AB664A" w14:paraId="5F0FCD93" w14:textId="77777777" w:rsidTr="009E71B2">
        <w:tc>
          <w:tcPr>
            <w:tcW w:w="1927" w:type="dxa"/>
          </w:tcPr>
          <w:p w14:paraId="549ED0D0"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eastAsia="Times New Roman" w:hAnsiTheme="minorHAnsi" w:cstheme="minorHAnsi"/>
                <w:sz w:val="16"/>
                <w:szCs w:val="16"/>
              </w:rPr>
              <w:t>Primary ovarian carcinoma</w:t>
            </w:r>
          </w:p>
        </w:tc>
        <w:tc>
          <w:tcPr>
            <w:tcW w:w="1917" w:type="dxa"/>
          </w:tcPr>
          <w:p w14:paraId="6BBD96F9"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eastAsia="Times New Roman" w:hAnsiTheme="minorHAnsi" w:cstheme="minorHAnsi"/>
                <w:sz w:val="16"/>
                <w:szCs w:val="16"/>
              </w:rPr>
              <w:t>Benign mesothelial proliferation</w:t>
            </w:r>
          </w:p>
        </w:tc>
        <w:tc>
          <w:tcPr>
            <w:tcW w:w="2114" w:type="dxa"/>
          </w:tcPr>
          <w:p w14:paraId="6355BF5F"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eastAsia="Times New Roman" w:hAnsiTheme="minorHAnsi" w:cstheme="minorHAnsi"/>
                <w:sz w:val="16"/>
                <w:szCs w:val="16"/>
              </w:rPr>
              <w:t xml:space="preserve">Claudin 4, </w:t>
            </w:r>
            <w:r w:rsidRPr="00AB664A">
              <w:rPr>
                <w:rFonts w:asciiTheme="minorHAnsi" w:hAnsiTheme="minorHAnsi" w:cstheme="minorHAnsi"/>
                <w:sz w:val="16"/>
                <w:szCs w:val="16"/>
              </w:rPr>
              <w:t>B72.3, Ber-EP4</w:t>
            </w:r>
          </w:p>
        </w:tc>
        <w:tc>
          <w:tcPr>
            <w:tcW w:w="2114" w:type="dxa"/>
          </w:tcPr>
          <w:p w14:paraId="6B9B9585"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eastAsia="Times New Roman" w:hAnsiTheme="minorHAnsi" w:cstheme="minorHAnsi"/>
                <w:sz w:val="16"/>
                <w:szCs w:val="16"/>
              </w:rPr>
              <w:t>Desmin</w:t>
            </w:r>
          </w:p>
        </w:tc>
        <w:tc>
          <w:tcPr>
            <w:tcW w:w="1295" w:type="dxa"/>
          </w:tcPr>
          <w:p w14:paraId="4AC412BE" w14:textId="77777777" w:rsidR="00AB664A" w:rsidRPr="00AB664A" w:rsidRDefault="00095C6C" w:rsidP="00CD321D">
            <w:pPr>
              <w:rPr>
                <w:rFonts w:asciiTheme="minorHAnsi" w:eastAsia="Times New Roman" w:hAnsiTheme="minorHAnsi" w:cstheme="minorHAnsi"/>
                <w:sz w:val="16"/>
                <w:szCs w:val="16"/>
              </w:rPr>
            </w:pPr>
            <w:hyperlink w:anchor="_ENREF_3" w:tooltip="Attanoos, 2003 #5859" w:history="1">
              <w:r w:rsidR="00AB664A" w:rsidRPr="00AB664A">
                <w:rPr>
                  <w:rFonts w:eastAsia="Times New Roman" w:cstheme="minorHAnsi"/>
                  <w:sz w:val="16"/>
                  <w:szCs w:val="16"/>
                </w:rPr>
                <w:fldChar w:fldCharType="begin">
                  <w:fldData xml:space="preserve">PEVuZE5vdGU+PENpdGU+PEF1dGhvcj5BdHRhbm9vczwvQXV0aG9yPjxZZWFyPjIwMDM8L1llYXI+
PFJlY051bT41ODU5PC9SZWNOdW0+PERpc3BsYXlUZXh0PjxzdHlsZSBmYWNlPSJzdXBlcnNjcmlw
dCI+My05PC9zdHlsZT48L0Rpc3BsYXlUZXh0PjxyZWNvcmQ+PHJlYy1udW1iZXI+NTg1OTwvcmVj
LW51bWJlcj48Zm9yZWlnbi1rZXlzPjxrZXkgYXBwPSJFTiIgZGItaWQ9Inc1OTJ6YXpzcXRmdmR4
ZTJ3OXN4dHB0MmV4enQ1dDB3YTJmeCIgdGltZXN0YW1wPSIxNjA4NjAyNjg3Ij41ODU5PC9rZXk+
PC9mb3JlaWduLWtleXM+PHJlZi10eXBlIG5hbWU9IkpvdXJuYWwgQXJ0aWNsZSI+MTc8L3JlZi10
eXBlPjxjb250cmlidXRvcnM+PGF1dGhvcnM+PGF1dGhvcj5BdHRhbm9vcywgUi4gTC48L2F1dGhv
cj48YXV0aG9yPkdyaWZmaW4sIEEuPC9hdXRob3I+PGF1dGhvcj5HaWJicywgQS4gUi48L2F1dGhv
cj48L2F1dGhvcnM+PC9jb250cmlidXRvcnM+PGF1dGgtYWRkcmVzcz5EZXBhcnRtZW50IG9mIEhp
c3RvcGF0aG9sb2d5LCBMbGFuZG91Z2ggSG9zcGl0YWwsIENhcmRpZmYgYW5kIFZhbGUgTkhTIFRy
dXN0LCBQZW5hcnRoLCBDYXJkaWZmLCBXYWxlcywgVUsuIHJpY2hhcmQuYXR0YW5vb3NAY2FyZGlm
ZmFuZHZhbGUud2FsZXMubmhzLnVrPC9hdXRoLWFkZHJlc3M+PHRpdGxlcz48dGl0bGU+VGhlIHVz
ZSBvZiBpbW11bm9oaXN0b2NoZW1pc3RyeSBpbiBkaXN0aW5ndWlzaGluZyByZWFjdGl2ZSBmcm9t
IG5lb3BsYXN0aWMgbWVzb3RoZWxpdW0uIEEgbm92ZWwgdXNlIGZvciBkZXNtaW4gYW5kIGNvbXBh
cmF0aXZlIGV2YWx1YXRpb24gd2l0aCBlcGl0aGVsaWFsIG1lbWJyYW5lIGFudGlnZW4sIHA1Mywg
cGxhdGVsZXQtZGVyaXZlZCBncm93dGggZmFjdG9yLXJlY2VwdG9yLCBQLWdseWNvcHJvdGVpbiBh
bmQgQmNsLTI8L3RpdGxlPjxzZWNvbmRhcnktdGl0bGU+SGlzdG9wYXRob2xvZ3k8L3NlY29uZGFy
eS10aXRsZT48L3RpdGxlcz48cGVyaW9kaWNhbD48ZnVsbC10aXRsZT5IaXN0b3BhdGhvbG9neTwv
ZnVsbC10aXRsZT48YWJici0xPkhpc3RvcGF0aG9sb2d5PC9hYmJyLTE+PC9wZXJpb2RpY2FsPjxw
YWdlcz4yMzEtODwvcGFnZXM+PHZvbHVtZT40Mzwvdm9sdW1lPjxudW1iZXI+MzwvbnVtYmVyPjxl
ZGl0aW9uPjIwMDMvMDgvMjg8L2VkaXRpb24+PGtleXdvcmRzPjxrZXl3b3JkPkFUUCBCaW5kaW5n
IENhc3NldHRlIFRyYW5zcG9ydGVyLCBTdWJmYW1pbHkgQiwgTWVtYmVyIDEvbWV0YWJvbGlzbTwv
a2V5d29yZD48a2V5d29yZD5CaW9tYXJrZXJzLCBUdW1vci8qYW5hbHlzaXM8L2tleXdvcmQ+PGtl
eXdvcmQ+RGVzbWluL21ldGFib2xpc208L2tleXdvcmQ+PGtleXdvcmQ+SHVtYW5zPC9rZXl3b3Jk
PjxrZXl3b3JkPkltbXVub2hpc3RvY2hlbWlzdHJ5PC9rZXl3b3JkPjxrZXl3b3JkPk1lc290aGVs
aW9tYS8qcGF0aG9sb2d5PC9rZXl3b3JkPjxrZXl3b3JkPk11Y2luLTEvbWV0YWJvbGlzbTwva2V5
d29yZD48a2V5d29yZD5QbGV1cmFsIE5lb3BsYXNtcy8qcGF0aG9sb2d5PC9rZXl3b3JkPjxrZXl3
b3JkPlByb3RvLU9uY29nZW5lIFByb3RlaW5zIGMtYmNsLTIvbWV0YWJvbGlzbTwva2V5d29yZD48
a2V5d29yZD5SZWNlcHRvcnMsIFBsYXRlbGV0LURlcml2ZWQgR3Jvd3RoIEZhY3Rvci9tZXRhYm9s
aXNtPC9rZXl3b3JkPjxrZXl3b3JkPlR1bW9yIFN1cHByZXNzb3IgUHJvdGVpbiBwNTMvbWV0YWJv
bGlzbTwva2V5d29yZD48L2tleXdvcmRzPjxkYXRlcz48eWVhcj4yMDAzPC95ZWFyPjxwdWItZGF0
ZXM+PGRhdGU+U2VwPC9kYXRlPjwvcHViLWRhdGVzPjwvZGF0ZXM+PGlzYm4+MDMwOS0wMTY3IChQ
cmludCkmI3hEOzAzMDktMDE2NzwvaXNibj48YWNjZXNzaW9uLW51bT4xMjk0MDc3NTwvYWNjZXNz
aW9uLW51bT48dXJscz48L3VybHM+PGVsZWN0cm9uaWMtcmVzb3VyY2UtbnVtPjEwLjEwNDYvai4x
MzY1LTI1NTkuMjAwMy4wMTY4Ni54PC9lbGVjdHJvbmljLXJlc291cmNlLW51bT48cmVtb3RlLWRh
dGFiYXNlLXByb3ZpZGVyPk5MTTwvcmVtb3RlLWRhdGFiYXNlLXByb3ZpZGVyPjxsYW5ndWFnZT5l
bmc8L2xhbmd1YWdlPjwvcmVjb3JkPjwvQ2l0ZT48Q2l0ZT48QXV0aG9yPkJlcm5hcmRpPC9BdXRo
b3I+PFllYXI+MjAyMDwvWWVhcj48UmVjTnVtPjU4NjA8L1JlY051bT48cmVjb3JkPjxyZWMtbnVt
YmVyPjU4NjA8L3JlYy1udW1iZXI+PGZvcmVpZ24ta2V5cz48a2V5IGFwcD0iRU4iIGRiLWlkPSJ3
NTkyemF6c3F0ZnZkeGUydzlzeHRwdDJleHp0NXQwd2EyZngiIHRpbWVzdGFtcD0iMTYwODYwMjc3
MCI+NTg2MDwva2V5PjwvZm9yZWlnbi1rZXlzPjxyZWYtdHlwZSBuYW1lPSJKb3VybmFsIEFydGlj
bGUiPjE3PC9yZWYtdHlwZT48Y29udHJpYnV0b3JzPjxhdXRob3JzPjxhdXRob3I+QmVybmFyZGks
IEwuPC9hdXRob3I+PGF1dGhvcj5CaXp6YXJybywgVC48L2F1dGhvcj48YXV0aG9yPlBpcm9uaSwg
Ri48L2F1dGhvcj48YXV0aG9yPlN6eW1jenVrLCBTLjwvYXV0aG9yPjxhdXRob3I+QnVkYSwgUi48
L2F1dGhvcj48YXV0aG9yPkZhYmJyaSwgRS48L2F1dGhvcj48YXV0aG9yPkRpIENsYXVkaW8sIEcu
PC9hdXRob3I+PGF1dGhvcj5Sb3NzaSwgRy48L2F1dGhvcj48L2F1dGhvcnM+PC9jb250cmlidXRv
cnM+PGF1dGgtYWRkcmVzcz5PcGVyYXRpdmUgVW5pdCBvZiBQYXRob2xvZ2ljIEFuYXRvbXksIExv
Y2FsIEhlYWx0aCBBdXRob3JpdHkgb2YgUm9tYWduYSwgSW5mZXJtaSBIb3NwaXRhbCwgUmltaW5p
LCBJdGFseS4mI3hEO09wZXJhdGl2ZSBVbml0IG9mIFBhdGhvbG9naWMgQW5hdG9teSwgTG9jYWwg
SGVhbHRoIEF1dGhvcml0eSBvZiBSb21hZ25hLCBTdCBNYXJpYSBkZWxsZSBDcm9jaSBIb3NwaXRh
bCwgUmF2ZW5uYSwgSXRhbHkuPC9hdXRoLWFkZHJlc3M+PHRpdGxlcz48dGl0bGU+VGhlICZxdW90
O0JyZXNjaWEgcGFuZWwmcXVvdDsgKENsYXVkaW4tNCBhbmQgQlJDQS1hc3NvY2lhdGVkIHByb3Rl
aW4gMSkgaW4gdGhlIGRpZmZlcmVudGlhbCBkaWFnbm9zaXMgb2YgbWVzb3RoZWxpb21hcyB3aXRo
IGVwaXRoZWxpb2lkIGZlYXR1cmVzIHZlcnN1cyBtZXRhc3RhdGljIGNhcmNpbm9tYXM8L3RpdGxl
PjxzZWNvbmRhcnktdGl0bGU+Q2FuY2VyIEN5dG9wYXRob2w8L3NlY29uZGFyeS10aXRsZT48L3Rp
dGxlcz48cGVyaW9kaWNhbD48ZnVsbC10aXRsZT5DYW5jZXIgQ3l0b3BhdGhvbDwvZnVsbC10aXRs
ZT48YWJici0xPkNhbmNlciBjeXRvcGF0aG9sb2d5PC9hYmJyLTE+PC9wZXJpb2RpY2FsPjxwYWdl
cz4gIERPSTogMTAuMTAwMi9jbmN5LjIyMzY4PC9wYWdlcz48ZWRpdGlvbj4yMDIwLzEwLzEzPC9l
ZGl0aW9uPjxrZXl3b3Jkcz48a2V5d29yZD5CUkNBLWFzc29jaWF0ZWQgcHJvdGVpbiAxIChCQVAx
KTwva2V5d29yZD48a2V5d29yZD5DbGF1ZGluLTQ8L2tleXdvcmQ+PGtleXdvcmQ+ZGlhZ25vc3Rp
YyBjeXRvbG9neTwva2V5d29yZD48a2V5d29yZD5lZmZ1c2lvbiBjeXRvbG9neTwva2V5d29yZD48
a2V5d29yZD5pbW11bm9jeXRvY2hlbWlzdHJ5PC9rZXl3b3JkPjxrZXl3b3JkPm1hbGlnbmFudCBt
ZXNvdGhlbGlvbWE8L2tleXdvcmQ+PGtleXdvcmQ+bWFsaWduYW50IG1lc290aGVsaW9tYSB2ZXJz
dXMgbWV0YXN0YXRpYyBjYXJjaW5vbWE8L2tleXdvcmQ+PGtleXdvcmQ+bWV0YXN0YXRpYyBjYXJj
aW5vbWE8L2tleXdvcmQ+PC9rZXl3b3Jkcz48ZGF0ZXM+PHllYXI+MjAyMDwveWVhcj48cHViLWRh
dGVzPjxkYXRlPk9jdCAxMjwvZGF0ZT48L3B1Yi1kYXRlcz48L2RhdGVzPjxpc2JuPjE5MzQtNjYy
eDwvaXNibj48YWNjZXNzaW9uLW51bT4zMzA0NTE0NzwvYWNjZXNzaW9uLW51bT48dXJscz48L3Vy
bHM+PGVsZWN0cm9uaWMtcmVzb3VyY2UtbnVtPjEwLjEwMDIvY25jeS4yMjM2ODwvZWxlY3Ryb25p
Yy1yZXNvdXJjZS1udW0+PHJlbW90ZS1kYXRhYmFzZS1wcm92aWRlcj5OTE08L3JlbW90ZS1kYXRh
YmFzZS1wcm92aWRlcj48bGFuZ3VhZ2U+ZW5nPC9sYW5ndWFnZT48L3JlY29yZD48L0NpdGU+PENp
dGU+PEF1dGhvcj5GYWNjaGV0dGk8L0F1dGhvcj48WWVhcj4yMDA3PC9ZZWFyPjxSZWNOdW0+NTg5
NDwvUmVjTnVtPjxyZWNvcmQ+PHJlYy1udW1iZXI+NTg5NDwvcmVjLW51bWJlcj48Zm9yZWlnbi1r
ZXlzPjxrZXkgYXBwPSJFTiIgZGItaWQ9Inc1OTJ6YXpzcXRmdmR4ZTJ3OXN4dHB0MmV4enQ1dDB3
YTJmeCIgdGltZXN0YW1wPSIxNjA4Njk0NTI3Ij41ODk0PC9rZXk+PC9mb3JlaWduLWtleXM+PHJl
Zi10eXBlIG5hbWU9IkpvdXJuYWwgQXJ0aWNsZSI+MTc8L3JlZi10eXBlPjxjb250cmlidXRvcnM+
PGF1dGhvcnM+PGF1dGhvcj5GYWNjaGV0dGksIEYuPC9hdXRob3I+PGF1dGhvcj5Mb25hcmRpLCBT
LjwvYXV0aG9yPjxhdXRob3I+R2VudGlsaSwgRi48L2F1dGhvcj48YXV0aG9yPkJlcmNpY2gsIEwu
PC9hdXRob3I+PGF1dGhvcj5GYWxjaGV0dGksIE0uPC9hdXRob3I+PGF1dGhvcj5UYXJkYW5pY28s
IFIuPC9hdXRob3I+PGF1dGhvcj5CYXJvbmNoZWxsaSwgQy48L2F1dGhvcj48YXV0aG9yPkx1Y2lu
aSwgTC48L2F1dGhvcj48YXV0aG9yPlNhbnRpbiwgQS48L2F1dGhvcj48YXV0aG9yPk11cmVyLCBC
LjwvYXV0aG9yPjwvYXV0aG9ycz48L2NvbnRyaWJ1dG9ycz48YXV0aC1hZGRyZXNzPkRlcGFydG1l
bnQgb2YgUGF0aG9sb2d5IEksIFVuaXZlcnNpdHkgb2YgQnJlc2NpYSwgU3BlZGFsaSBDaXZpbGkg
QnJlc2NpYSwgUGlhenphbGUgU3BlZGFsaSBDaXZpbGkgMSwgQnJlc2NpYSwgMjUxMjQsIEl0YWx5
LiBmYWNjaGV0dEBtZWQudW5pYnMuaXQ8L2F1dGgtYWRkcmVzcz48dGl0bGVzPjx0aXRsZT5DbGF1
ZGluIDQgaWRlbnRpZmllcyBhIHdpZGUgc3BlY3RydW0gb2YgZXBpdGhlbGlhbCBuZW9wbGFzbXMg
YW5kIHJlcHJlc2VudHMgYSB2ZXJ5IHVzZWZ1bCBtYXJrZXIgZm9yIGNhcmNpbm9tYSB2ZXJzdXMg
bWVzb3RoZWxpb21hIGRpYWdub3NpcyBpbiBwbGV1cmFsIGFuZCBwZXJpdG9uZWFsIGJpb3BzaWVz
IGFuZCBlZmZ1c2lvbnM8L3RpdGxlPjxzZWNvbmRhcnktdGl0bGU+VmlyY2hvd3MgQXJjaDwvc2Vj
b25kYXJ5LXRpdGxlPjwvdGl0bGVzPjxwZXJpb2RpY2FsPjxmdWxsLXRpdGxlPlZpcmNob3dzIEFy
Y2g8L2Z1bGwtdGl0bGU+PGFiYnItMT5WaXJjaG93cyBBcmNoaXYgOiBhbiBpbnRlcm5hdGlvbmFs
IGpvdXJuYWwgb2YgcGF0aG9sb2d5PC9hYmJyLTE+PC9wZXJpb2RpY2FsPjxwYWdlcz42NjktODA8
L3BhZ2VzPjx2b2x1bWU+NDUxPC92b2x1bWU+PG51bWJlcj4zPC9udW1iZXI+PGVkaXRpb24+MjAw
Ny8wNy8wNTwvZWRpdGlvbj48a2V5d29yZHM+PGtleXdvcmQ+QXNjaXRpYyBGbHVpZC9wYXRob2xv
Z3k8L2tleXdvcmQ+PGtleXdvcmQ+QmlvbWFya2VycywgVHVtb3IvKmFuYWx5c2lzPC9rZXl3b3Jk
PjxrZXl3b3JkPkJpb3BzeTwva2V5d29yZD48a2V5d29yZD5DYXJjaW5vbWEvKmNoZW1pc3RyeS9w
YXRob2xvZ3k8L2tleXdvcmQ+PGtleXdvcmQ+Q2xhdWRpbi00PC9rZXl3b3JkPjxrZXl3b3JkPkRp
YWdub3NpcywgRGlmZmVyZW50aWFsPC9rZXl3b3JkPjxrZXl3b3JkPkh1bWFuczwva2V5d29yZD48
a2V5d29yZD5JbW11bm9oaXN0b2NoZW1pc3RyeTwva2V5d29yZD48a2V5d29yZD5NZW1icmFuZSBQ
cm90ZWlucy8qYW5hbHlzaXM8L2tleXdvcmQ+PGtleXdvcmQ+TWVzb3RoZWxpb21hLypjaGVtaXN0
cnkvcGF0aG9sb2d5PC9rZXl3b3JkPjxrZXl3b3JkPlBlcml0b25ldW0vKnBhdGhvbG9neTwva2V5
d29yZD48a2V5d29yZD5QbGV1cmEvKnBhdGhvbG9neTwva2V5d29yZD48a2V5d29yZD5QbGV1cmFs
IEVmZnVzaW9uL3BhdGhvbG9neTwva2V5d29yZD48L2tleXdvcmRzPjxkYXRlcz48eWVhcj4yMDA3
PC95ZWFyPjxwdWItZGF0ZXM+PGRhdGU+U2VwPC9kYXRlPjwvcHViLWRhdGVzPjwvZGF0ZXM+PGlz
Ym4+MDk0NS02MzE3IChQcmludCkmI3hEOzA5NDUtNjMxNzwvaXNibj48YWNjZXNzaW9uLW51bT4x
NzYwOTk3NzwvYWNjZXNzaW9uLW51bT48dXJscz48L3VybHM+PGVsZWN0cm9uaWMtcmVzb3VyY2Ut
bnVtPjEwLjEwMDcvczAwNDI4LTAwNy0wNDQ4LXg8L2VsZWN0cm9uaWMtcmVzb3VyY2UtbnVtPjxy
ZW1vdGUtZGF0YWJhc2UtcHJvdmlkZXI+TkxNPC9yZW1vdGUtZGF0YWJhc2UtcHJvdmlkZXI+PGxh
bmd1YWdlPmVuZzwvbGFuZ3VhZ2U+PC9yZWNvcmQ+PC9DaXRlPjxDaXRlPjxBdXRob3I+T3Jkw7PD
sWV6PC9BdXRob3I+PFllYXI+MjAwNjwvWWVhcj48UmVjTnVtPjU4NTc8L1JlY051bT48cmVjb3Jk
PjxyZWMtbnVtYmVyPjU4NTc8L3JlYy1udW1iZXI+PGZvcmVpZ24ta2V5cz48a2V5IGFwcD0iRU4i
IGRiLWlkPSJ3NTkyemF6c3F0ZnZkeGUydzlzeHRwdDJleHp0NXQwd2EyZngiIHRpbWVzdGFtcD0i
MTYwODYwMjM2NCI+NTg1Nzwva2V5PjwvZm9yZWlnbi1rZXlzPjxyZWYtdHlwZSBuYW1lPSJKb3Vy
bmFsIEFydGljbGUiPjE3PC9yZWYtdHlwZT48Y29udHJpYnV0b3JzPjxhdXRob3JzPjxhdXRob3I+
T3Jkw7PDsWV6LCBOLiBHLjwvYXV0aG9yPjwvYXV0aG9ycz48L2NvbnRyaWJ1dG9ycz48YXV0aC1h
ZGRyZXNzPlVuaXZlcnNpdHkgb2YgVGV4YXMgTS4gRC4gQW5kZXJzb24gQ2FuY2VyIENlbnRlciwg
MTUxNSBIb2xjb21iZSBCb3VsZXZhcmQsIEhvdXN0b24sIFRYIDc3MDMwLCBVU0EuIG5vcmRvbmV6
QG1kYW5kZXJzb24ub3JnPC9hdXRoLWFkZHJlc3M+PHRpdGxlcz48dGl0bGU+VmFsdWUgb2YgaW1t
dW5vaGlzdG9jaGVtaXN0cnkgaW4gZGlzdGluZ3Vpc2hpbmcgcGVyaXRvbmVhbCBtZXNvdGhlbGlv
bWEgZnJvbSBzZXJvdXMgY2FyY2lub21hIG9mIHRoZSBvdmFyeSBhbmQgcGVyaXRvbmV1bTogYSBy
ZXZpZXcgYW5kIHVwZGF0ZTwvdGl0bGU+PHNlY29uZGFyeS10aXRsZT5BZHYgQW5hdCBQYXRob2w8
L3NlY29uZGFyeS10aXRsZT48L3RpdGxlcz48cGVyaW9kaWNhbD48ZnVsbC10aXRsZT5BZHYgQW5h
dCBQYXRob2w8L2Z1bGwtdGl0bGU+PGFiYnItMT5BZHZhbmNlcyBpbiBhbmF0b21pYyBwYXRob2xv
Z3k8L2FiYnItMT48L3BlcmlvZGljYWw+PHBhZ2VzPjE2LTI1PC9wYWdlcz48dm9sdW1lPjEzPC92
b2x1bWU+PG51bWJlcj4xPC9udW1iZXI+PGVkaXRpb24+MjAwNi8wMi8wODwvZWRpdGlvbj48a2V5
d29yZHM+PGtleXdvcmQ+QmlvbWFya2VycywgVHVtb3IvYW5hbHlzaXM8L2tleXdvcmQ+PGtleXdv
cmQ+Q2FsYmluZGluIDI8L2tleXdvcmQ+PGtleXdvcmQ+RGlhZ25vc2lzLCBEaWZmZXJlbnRpYWw8
L2tleXdvcmQ+PGtleXdvcmQ+RmVtYWxlPC9rZXl3b3JkPjxrZXl3b3JkPkh1bWFuczwva2V5d29y
ZD48a2V5d29yZD5JbW11bm9oaXN0b2NoZW1pc3RyeTwva2V5d29yZD48a2V5d29yZD5NZXNvdGhl
bGlvbWEvY2hlbWlzdHJ5LypkaWFnbm9zaXM8L2tleXdvcmQ+PGtleXdvcmQ+TmVvcGxhc21zLCBD
eXN0aWMsIE11Y2lub3VzLCBhbmQgU2Vyb3VzL2NoZW1pc3RyeS8qZGlhZ25vc2lzPC9rZXl3b3Jk
PjxrZXl3b3JkPk92YXJpYW4gTmVvcGxhc21zL2NoZW1pc3RyeS8qZGlhZ25vc2lzPC9rZXl3b3Jk
PjxrZXl3b3JkPlBlcml0b25lYWwgTmVvcGxhc21zL2NoZW1pc3RyeS8qZGlhZ25vc2lzPC9rZXl3
b3JkPjxrZXl3b3JkPlJlY2VwdG9ycywgRXN0cm9nZW4vYW5hbHlzaXM8L2tleXdvcmQ+PGtleXdv
cmQ+UzEwMCBDYWxjaXVtIEJpbmRpbmcgUHJvdGVpbiBHL2FuYWx5c2lzPC9rZXl3b3JkPjxrZXl3
b3JkPlNlbnNpdGl2aXR5IGFuZCBTcGVjaWZpY2l0eTwva2V5d29yZD48L2tleXdvcmRzPjxkYXRl
cz48eWVhcj4yMDA2PC95ZWFyPjxwdWItZGF0ZXM+PGRhdGU+SmFuPC9kYXRlPjwvcHViLWRhdGVz
PjwvZGF0ZXM+PGlzYm4+MTA3Mi00MTA5IChQcmludCkmI3hEOzEwNzItNDEwOTwvaXNibj48YWNj
ZXNzaW9uLW51bT4xNjQ2MjE1MzwvYWNjZXNzaW9uLW51bT48dXJscz48L3VybHM+PGVsZWN0cm9u
aWMtcmVzb3VyY2UtbnVtPjEwLjEwOTcvMDEucGFwLjAwMDAyMDE4MzIuMTU1OTEuMWQ8L2VsZWN0
cm9uaWMtcmVzb3VyY2UtbnVtPjxyZW1vdGUtZGF0YWJhc2UtcHJvdmlkZXI+TkxNPC9yZW1vdGUt
ZGF0YWJhc2UtcHJvdmlkZXI+PGxhbmd1YWdlPmVuZzwvbGFuZ3VhZ2U+PC9yZWNvcmQ+PC9DaXRl
PjxDaXRlPjxBdXRob3I+T3Jkw7PDsWV6PC9BdXRob3I+PFllYXI+MjAxMzwvWWVhcj48UmVjTnVt
PjU4OTU8L1JlY051bT48cmVjb3JkPjxyZWMtbnVtYmVyPjU4OTU8L3JlYy1udW1iZXI+PGZvcmVp
Z24ta2V5cz48a2V5IGFwcD0iRU4iIGRiLWlkPSJ3NTkyemF6c3F0ZnZkeGUydzlzeHRwdDJleHp0
NXQwd2EyZngiIHRpbWVzdGFtcD0iMTYwODY5NDU3MiI+NTg5NTwva2V5PjwvZm9yZWlnbi1rZXlz
PjxyZWYtdHlwZSBuYW1lPSJKb3VybmFsIEFydGljbGUiPjE3PC9yZWYtdHlwZT48Y29udHJpYnV0
b3JzPjxhdXRob3JzPjxhdXRob3I+T3Jkw7PDsWV6LCBOLiBHLjwvYXV0aG9yPjwvYXV0aG9ycz48
L2NvbnRyaWJ1dG9ycz48YXV0aC1hZGRyZXNzPkRlcGFydG1lbnQgb2YgUGF0aG9sb2d5LCBVbml2
ZXJzaXR5IG9mIFRleGFzIE1EIEFuZGVyc29uIENhbmNlciBDZW50ZXIsIEhvdXN0b24sIFRYIDc3
MDMwLCBVU0EuIG5vcmRvbmV6QG1kYW5kZXJzb24ub3JnPC9hdXRoLWFkZHJlc3M+PHRpdGxlcz48
dGl0bGU+VmFsdWUgb2YgUEFYOCwgUEFYMiwgY2xhdWRpbi00LCBhbmQgaC1jYWxkZXNtb24gaW1t
dW5vc3RhaW5pbmcgaW4gZGlzdGluZ3Vpc2hpbmcgcGVyaXRvbmVhbCBlcGl0aGVsaW9pZCBtZXNv
dGhlbGlvbWFzIGZyb20gc2Vyb3VzIGNhcmNpbm9tYXM8L3RpdGxlPjxzZWNvbmRhcnktdGl0bGU+
TW9kIFBhdGhvbDwvc2Vjb25kYXJ5LXRpdGxlPjwvdGl0bGVzPjxwZXJpb2RpY2FsPjxmdWxsLXRp
dGxlPk1vZCBQYXRob2w8L2Z1bGwtdGl0bGU+PGFiYnItMT5Nb2Rlcm4gcGF0aG9sb2d5IDogYW4g
b2ZmaWNpYWwgam91cm5hbCBvZiB0aGUgVW5pdGVkIFN0YXRlcyBhbmQgQ2FuYWRpYW4gQWNhZGVt
eSBvZiBQYXRob2xvZ3ksIEluYzwvYWJici0xPjwvcGVyaW9kaWNhbD48cGFnZXM+NTUzLTYyPC9w
YWdlcz48dm9sdW1lPjI2PC92b2x1bWU+PG51bWJlcj40PC9udW1iZXI+PGVkaXRpb24+MjAxMi8x
Mi8wMTwvZWRpdGlvbj48a2V5d29yZHM+PGtleXdvcmQ+QmlvbWFya2VycywgVHVtb3IvKmFuYWx5
c2lzPC9rZXl3b3JkPjxrZXl3b3JkPkNhbG1vZHVsaW4tQmluZGluZyBQcm90ZWlucy9hbmFseXNp
czwva2V5d29yZD48a2V5d29yZD5DbGF1ZGluLTQvYW5hbHlzaXM8L2tleXdvcmQ+PGtleXdvcmQ+
Q3lzdGFkZW5vY2FyY2lub21hLCBTZXJvdXMvKmRpYWdub3Npczwva2V5d29yZD48a2V5d29yZD5E
aWFnbm9zaXMsIERpZmZlcmVudGlhbDwva2V5d29yZD48a2V5d29yZD5GZW1hbGU8L2tleXdvcmQ+
PGtleXdvcmQ+SHVtYW5zPC9rZXl3b3JkPjxrZXl3b3JkPkltbXVub2hpc3RvY2hlbWlzdHJ5PC9r
ZXl3b3JkPjxrZXl3b3JkPk1hbGU8L2tleXdvcmQ+PGtleXdvcmQ+TWVzb3RoZWxpb21hLypkaWFn
bm9zaXM8L2tleXdvcmQ+PGtleXdvcmQ+UEFYMiBUcmFuc2NyaXB0aW9uIEZhY3Rvci9hbmFseXNp
czwva2V5d29yZD48a2V5d29yZD5QQVg4IFRyYW5zY3JpcHRpb24gRmFjdG9yPC9rZXl3b3JkPjxr
ZXl3b3JkPlBhaXJlZCBCb3ggVHJhbnNjcmlwdGlvbiBGYWN0b3JzL2FuYWx5c2lzPC9rZXl3b3Jk
PjxrZXl3b3JkPlBlcml0b25lYWwgTmVvcGxhc21zLypkaWFnbm9zaXM8L2tleXdvcmQ+PGtleXdv
cmQ+U2Vuc2l0aXZpdHkgYW5kIFNwZWNpZmljaXR5PC9rZXl3b3JkPjwva2V5d29yZHM+PGRhdGVz
Pjx5ZWFyPjIwMTM8L3llYXI+PHB1Yi1kYXRlcz48ZGF0ZT5BcHI8L2RhdGU+PC9wdWItZGF0ZXM+
PC9kYXRlcz48aXNibj4wODkzLTM5NTI8L2lzYm4+PGFjY2Vzc2lvbi1udW0+MjMxOTY3OTQ8L2Fj
Y2Vzc2lvbi1udW0+PHVybHM+PC91cmxzPjxlbGVjdHJvbmljLXJlc291cmNlLW51bT4xMC4xMDM4
L21vZHBhdGhvbC4yMDEyLjIwMDwvZWxlY3Ryb25pYy1yZXNvdXJjZS1udW0+PHJlbW90ZS1kYXRh
YmFzZS1wcm92aWRlcj5OTE08L3JlbW90ZS1kYXRhYmFzZS1wcm92aWRlcj48bGFuZ3VhZ2U+ZW5n
PC9sYW5ndWFnZT48L3JlY29yZD48L0NpdGU+PENpdGU+PEF1dGhvcj5QYXRlbDwvQXV0aG9yPjxZ
ZWFyPjIwMjA8L1llYXI+PFJlY051bT41ODU4PC9SZWNOdW0+PHJlY29yZD48cmVjLW51bWJlcj41
ODU4PC9yZWMtbnVtYmVyPjxmb3JlaWduLWtleXM+PGtleSBhcHA9IkVOIiBkYi1pZD0idzU5Mnph
enNxdGZ2ZHhlMnc5c3h0cHQyZXh6dDV0MHdhMmZ4IiB0aW1lc3RhbXA9IjE2MDg2MDI0NDgiPjU4
NTg8L2tleT48L2ZvcmVpZ24ta2V5cz48cmVmLXR5cGUgbmFtZT0iSm91cm5hbCBBcnRpY2xlIj4x
NzwvcmVmLXR5cGU+PGNvbnRyaWJ1dG9ycz48YXV0aG9ycz48YXV0aG9yPlBhdGVsLCBBLjwvYXV0
aG9yPjxhdXRob3I+Qm9yY3p1aywgQS4gQy48L2F1dGhvcj48YXV0aG9yPlNpZGRpcXVpLCBNLiBU
LjwvYXV0aG9yPjwvYXV0aG9ycz48L2NvbnRyaWJ1dG9ycz48YXV0aC1hZGRyZXNzPkRlcGFydG1l
bnQgb2YgUGF0aG9sb2d5IGFuZCBMYWJvcmF0b3J5IE1lZGljaW5lLCBXZWlsbCBDb3JuZWxsIE1l
ZGljaW5lLCBOZXcgWW9yaywgTmV3IFlvcmsuIEVsZWN0cm9uaWMgYWRkcmVzczogYXBwOTAxMEBu
eXAub3JnLiYjeEQ7RGVwYXJ0bWVudCBvZiBQYXRob2xvZ3kgYW5kIExhYm9yYXRvcnkgTWVkaWNp
bmUsIFdlaWxsIENvcm5lbGwgTWVkaWNpbmUsIE5ldyBZb3JrLCBOZXcgWW9yay48L2F1dGgtYWRk
cmVzcz48dGl0bGVzPjx0aXRsZT5VdGlsaXR5IG9mIENsYXVkaW4tNCB2ZXJzdXMgQmVyRVA0IGFu
ZCBCNzIuMyBpbiBwbGV1cmFsIGZsdWlkcyB3aXRoIG1ldGFzdGF0aWMgbHVuZyBhZGVub2NhcmNp
bm9tYTwvdGl0bGU+PHNlY29uZGFyeS10aXRsZT5KIEFtIFNvYyBDeXRvcGF0aG9sPC9zZWNvbmRh
cnktdGl0bGU+PC90aXRsZXM+PHBlcmlvZGljYWw+PGZ1bGwtdGl0bGU+SiBBbSBTb2MgQ3l0b3Bh
dGhvbDwvZnVsbC10aXRsZT48L3BlcmlvZGljYWw+PHBhZ2VzPjE0Ni0xNTE8L3BhZ2VzPjx2b2x1
bWU+OTwvdm9sdW1lPjxudW1iZXI+MzwvbnVtYmVyPjxlZGl0aW9uPjIwMjAvMDMvMTk8L2VkaXRp
b24+PGtleXdvcmRzPjxrZXl3b3JkPkVmZnVzaW9uIGN5dG9sb2d5PC9rZXl3b3JkPjxrZXl3b3Jk
Pkx1bmcgYWRlbm9jYXJjaW5vbWE8L2tleXdvcmQ+PGtleXdvcmQ+TWVzb3RoZWxpYWwgY2VsbHM8
L2tleXdvcmQ+PGtleXdvcmQ+TWVzb3RoZWxpb21hPC9rZXl3b3JkPjxrZXl3b3JkPlBsZXVyYWwg
Zmx1aWRzPC9rZXl3b3JkPjwva2V5d29yZHM+PGRhdGVzPjx5ZWFyPjIwMjA8L3llYXI+PHB1Yi1k
YXRlcz48ZGF0ZT5NYXktSnVuPC9kYXRlPjwvcHViLWRhdGVzPjwvZGF0ZXM+PGlzYm4+MjIxMy0y
OTQ1IChQcmludCkmI3hEOzIyMTMtMjk1MzwvaXNibj48YWNjZXNzaW9uLW51bT4zMjE4NDA2NDwv
YWNjZXNzaW9uLW51bT48dXJscz48L3VybHM+PGVsZWN0cm9uaWMtcmVzb3VyY2UtbnVtPjEwLjEw
MTYvai5qYXNjLjIwMTkuMTIuMDAzPC9lbGVjdHJvbmljLXJlc291cmNlLW51bT48cmVtb3RlLWRh
dGFiYXNlLXByb3ZpZGVyPk5MTTwvcmVtb3RlLWRhdGFiYXNlLXByb3ZpZGVyPjxsYW5ndWFnZT5l
bmc8L2xhbmd1YWdlPjwvcmVjb3JkPjwvQ2l0ZT48Q2l0ZT48QXV0aG9yPlRhbmRvbjwvQXV0aG9y
PjxZZWFyPjIwMTg8L1llYXI+PFJlY051bT41NTMzPC9SZWNOdW0+PHJlY29yZD48cmVjLW51bWJl
cj41NTMzPC9yZWMtbnVtYmVyPjxmb3JlaWduLWtleXM+PGtleSBhcHA9IkVOIiBkYi1pZD0idzU5
MnphenNxdGZ2ZHhlMnc5c3h0cHQyZXh6dDV0MHdhMmZ4IiB0aW1lc3RhbXA9IjE2MDM0OTM4NTIi
PjU1MzM8L2tleT48L2ZvcmVpZ24ta2V5cz48cmVmLXR5cGUgbmFtZT0iSm91cm5hbCBBcnRpY2xl
Ij4xNzwvcmVmLXR5cGU+PGNvbnRyaWJ1dG9ycz48YXV0aG9ycz48YXV0aG9yPlRhbmRvbiwgUi4g
VC48L2F1dGhvcj48YXV0aG9yPkppbWVuZXotQ29ydGV6LCBZLjwvYXV0aG9yPjxhdXRob3I+VGF1
YiwgUi48L2F1dGhvcj48YXV0aG9yPkJvcmN6dWssIEEuIEMuPC9hdXRob3I+PC9hdXRob3JzPjwv
Y29udHJpYnV0b3JzPjx0aXRsZXM+PHRpdGxlPkltbXVub2hpc3RvY2hlbWlzdHJ5IGluIHBlcml0
b25lYWwgbWVzb3RoZWxpb21hOiBhIHNpbmdsZS1jZW50ZXIgZXhwZXJpZW5jZSBvZiAyNDQgY2Fz
ZXM8L3RpdGxlPjxzZWNvbmRhcnktdGl0bGU+QXJjaCBQYXRob2wgTGFiIE1lZDwvc2Vjb25kYXJ5
LXRpdGxlPjwvdGl0bGVzPjxwZXJpb2RpY2FsPjxmdWxsLXRpdGxlPkFyY2ggUGF0aG9sIExhYiBN
ZWQ8L2Z1bGwtdGl0bGU+PGFiYnItMT5BcmNoaXZlcyBvZiBwYXRob2xvZ3kgJmFtcDsgbGFib3Jh
dG9yeSBtZWRpY2luZTwvYWJici0xPjwvcGVyaW9kaWNhbD48cGFnZXM+MjM2LTI0MjwvcGFnZXM+
PHZvbHVtZT4xNDI8L3ZvbHVtZT48bnVtYmVyPjI8L251bWJlcj48ZWRpdGlvbj4yMDE3LzEwLzIw
PC9lZGl0aW9uPjxrZXl3b3Jkcz48a2V5d29yZD5CaW9tYXJrZXJzLCBUdW1vci8qYW5hbHlzaXM8
L2tleXdvcmQ+PGtleXdvcmQ+RGlhZ25vc2lzLCBEaWZmZXJlbnRpYWw8L2tleXdvcmQ+PGtleXdv
cmQ+SHVtYW5zPC9rZXl3b3JkPjxrZXl3b3JkPkltbXVub2hpc3RvY2hlbWlzdHJ5PC9rZXl3b3Jk
PjxrZXl3b3JkPkx1bmcgTmVvcGxhc21zLypkaWFnbm9zaXM8L2tleXdvcmQ+PGtleXdvcmQ+TWVz
b3RoZWxpb21hLypkaWFnbm9zaXM8L2tleXdvcmQ+PGtleXdvcmQ+UGVyaXRvbmVhbCBOZW9wbGFz
bXMvKmRpYWdub3Npczwva2V5d29yZD48a2V5d29yZD5SZXRyb3NwZWN0aXZlIFN0dWRpZXM8L2tl
eXdvcmQ+PC9rZXl3b3Jkcz48ZGF0ZXM+PHllYXI+MjAxODwveWVhcj48cHViLWRhdGVzPjxkYXRl
PkZlYjwvZGF0ZT48L3B1Yi1kYXRlcz48L2RhdGVzPjxpc2JuPjAwMDMtOTk4NTwvaXNibj48YWNj
ZXNzaW9uLW51bT4yOTA0ODIxOTwvYWNjZXNzaW9uLW51bT48dXJscz48L3VybHM+PGVsZWN0cm9u
aWMtcmVzb3VyY2UtbnVtPjEwLjU4NTgvYXJwYS4yMDE3LTAwOTItT0E8L2VsZWN0cm9uaWMtcmVz
b3VyY2UtbnVtPjxyZW1vdGUtZGF0YWJhc2UtcHJvdmlkZXI+TkxNPC9yZW1vdGUtZGF0YWJhc2Ut
cHJvdmlkZXI+PGxhbmd1YWdlPmVuZzwvbGFuZ3VhZ2U+PC9yZWNvcmQ+PC9DaXRlPjwvRW5kTm90
ZT4A
</w:fldData>
                </w:fldChar>
              </w:r>
              <w:r w:rsidR="00AB664A" w:rsidRPr="00AB664A">
                <w:rPr>
                  <w:rFonts w:asciiTheme="minorHAnsi" w:eastAsia="Times New Roman" w:hAnsiTheme="minorHAnsi" w:cstheme="minorHAnsi"/>
                  <w:sz w:val="16"/>
                  <w:szCs w:val="16"/>
                </w:rPr>
                <w:instrText xml:space="preserve"> ADDIN EN.CITE </w:instrText>
              </w:r>
              <w:r w:rsidR="00AB664A" w:rsidRPr="00AB664A">
                <w:rPr>
                  <w:rFonts w:eastAsia="Times New Roman" w:cstheme="minorHAnsi"/>
                  <w:sz w:val="16"/>
                  <w:szCs w:val="16"/>
                </w:rPr>
                <w:fldChar w:fldCharType="begin">
                  <w:fldData xml:space="preserve">PEVuZE5vdGU+PENpdGU+PEF1dGhvcj5BdHRhbm9vczwvQXV0aG9yPjxZZWFyPjIwMDM8L1llYXI+
PFJlY051bT41ODU5PC9SZWNOdW0+PERpc3BsYXlUZXh0PjxzdHlsZSBmYWNlPSJzdXBlcnNjcmlw
dCI+My05PC9zdHlsZT48L0Rpc3BsYXlUZXh0PjxyZWNvcmQ+PHJlYy1udW1iZXI+NTg1OTwvcmVj
LW51bWJlcj48Zm9yZWlnbi1rZXlzPjxrZXkgYXBwPSJFTiIgZGItaWQ9Inc1OTJ6YXpzcXRmdmR4
ZTJ3OXN4dHB0MmV4enQ1dDB3YTJmeCIgdGltZXN0YW1wPSIxNjA4NjAyNjg3Ij41ODU5PC9rZXk+
PC9mb3JlaWduLWtleXM+PHJlZi10eXBlIG5hbWU9IkpvdXJuYWwgQXJ0aWNsZSI+MTc8L3JlZi10
eXBlPjxjb250cmlidXRvcnM+PGF1dGhvcnM+PGF1dGhvcj5BdHRhbm9vcywgUi4gTC48L2F1dGhv
cj48YXV0aG9yPkdyaWZmaW4sIEEuPC9hdXRob3I+PGF1dGhvcj5HaWJicywgQS4gUi48L2F1dGhv
cj48L2F1dGhvcnM+PC9jb250cmlidXRvcnM+PGF1dGgtYWRkcmVzcz5EZXBhcnRtZW50IG9mIEhp
c3RvcGF0aG9sb2d5LCBMbGFuZG91Z2ggSG9zcGl0YWwsIENhcmRpZmYgYW5kIFZhbGUgTkhTIFRy
dXN0LCBQZW5hcnRoLCBDYXJkaWZmLCBXYWxlcywgVUsuIHJpY2hhcmQuYXR0YW5vb3NAY2FyZGlm
ZmFuZHZhbGUud2FsZXMubmhzLnVrPC9hdXRoLWFkZHJlc3M+PHRpdGxlcz48dGl0bGU+VGhlIHVz
ZSBvZiBpbW11bm9oaXN0b2NoZW1pc3RyeSBpbiBkaXN0aW5ndWlzaGluZyByZWFjdGl2ZSBmcm9t
IG5lb3BsYXN0aWMgbWVzb3RoZWxpdW0uIEEgbm92ZWwgdXNlIGZvciBkZXNtaW4gYW5kIGNvbXBh
cmF0aXZlIGV2YWx1YXRpb24gd2l0aCBlcGl0aGVsaWFsIG1lbWJyYW5lIGFudGlnZW4sIHA1Mywg
cGxhdGVsZXQtZGVyaXZlZCBncm93dGggZmFjdG9yLXJlY2VwdG9yLCBQLWdseWNvcHJvdGVpbiBh
bmQgQmNsLTI8L3RpdGxlPjxzZWNvbmRhcnktdGl0bGU+SGlzdG9wYXRob2xvZ3k8L3NlY29uZGFy
eS10aXRsZT48L3RpdGxlcz48cGVyaW9kaWNhbD48ZnVsbC10aXRsZT5IaXN0b3BhdGhvbG9neTwv
ZnVsbC10aXRsZT48YWJici0xPkhpc3RvcGF0aG9sb2d5PC9hYmJyLTE+PC9wZXJpb2RpY2FsPjxw
YWdlcz4yMzEtODwvcGFnZXM+PHZvbHVtZT40Mzwvdm9sdW1lPjxudW1iZXI+MzwvbnVtYmVyPjxl
ZGl0aW9uPjIwMDMvMDgvMjg8L2VkaXRpb24+PGtleXdvcmRzPjxrZXl3b3JkPkFUUCBCaW5kaW5n
IENhc3NldHRlIFRyYW5zcG9ydGVyLCBTdWJmYW1pbHkgQiwgTWVtYmVyIDEvbWV0YWJvbGlzbTwv
a2V5d29yZD48a2V5d29yZD5CaW9tYXJrZXJzLCBUdW1vci8qYW5hbHlzaXM8L2tleXdvcmQ+PGtl
eXdvcmQ+RGVzbWluL21ldGFib2xpc208L2tleXdvcmQ+PGtleXdvcmQ+SHVtYW5zPC9rZXl3b3Jk
PjxrZXl3b3JkPkltbXVub2hpc3RvY2hlbWlzdHJ5PC9rZXl3b3JkPjxrZXl3b3JkPk1lc290aGVs
aW9tYS8qcGF0aG9sb2d5PC9rZXl3b3JkPjxrZXl3b3JkPk11Y2luLTEvbWV0YWJvbGlzbTwva2V5
d29yZD48a2V5d29yZD5QbGV1cmFsIE5lb3BsYXNtcy8qcGF0aG9sb2d5PC9rZXl3b3JkPjxrZXl3
b3JkPlByb3RvLU9uY29nZW5lIFByb3RlaW5zIGMtYmNsLTIvbWV0YWJvbGlzbTwva2V5d29yZD48
a2V5d29yZD5SZWNlcHRvcnMsIFBsYXRlbGV0LURlcml2ZWQgR3Jvd3RoIEZhY3Rvci9tZXRhYm9s
aXNtPC9rZXl3b3JkPjxrZXl3b3JkPlR1bW9yIFN1cHByZXNzb3IgUHJvdGVpbiBwNTMvbWV0YWJv
bGlzbTwva2V5d29yZD48L2tleXdvcmRzPjxkYXRlcz48eWVhcj4yMDAzPC95ZWFyPjxwdWItZGF0
ZXM+PGRhdGU+U2VwPC9kYXRlPjwvcHViLWRhdGVzPjwvZGF0ZXM+PGlzYm4+MDMwOS0wMTY3IChQ
cmludCkmI3hEOzAzMDktMDE2NzwvaXNibj48YWNjZXNzaW9uLW51bT4xMjk0MDc3NTwvYWNjZXNz
aW9uLW51bT48dXJscz48L3VybHM+PGVsZWN0cm9uaWMtcmVzb3VyY2UtbnVtPjEwLjEwNDYvai4x
MzY1LTI1NTkuMjAwMy4wMTY4Ni54PC9lbGVjdHJvbmljLXJlc291cmNlLW51bT48cmVtb3RlLWRh
dGFiYXNlLXByb3ZpZGVyPk5MTTwvcmVtb3RlLWRhdGFiYXNlLXByb3ZpZGVyPjxsYW5ndWFnZT5l
bmc8L2xhbmd1YWdlPjwvcmVjb3JkPjwvQ2l0ZT48Q2l0ZT48QXV0aG9yPkJlcm5hcmRpPC9BdXRo
b3I+PFllYXI+MjAyMDwvWWVhcj48UmVjTnVtPjU4NjA8L1JlY051bT48cmVjb3JkPjxyZWMtbnVt
YmVyPjU4NjA8L3JlYy1udW1iZXI+PGZvcmVpZ24ta2V5cz48a2V5IGFwcD0iRU4iIGRiLWlkPSJ3
NTkyemF6c3F0ZnZkeGUydzlzeHRwdDJleHp0NXQwd2EyZngiIHRpbWVzdGFtcD0iMTYwODYwMjc3
MCI+NTg2MDwva2V5PjwvZm9yZWlnbi1rZXlzPjxyZWYtdHlwZSBuYW1lPSJKb3VybmFsIEFydGlj
bGUiPjE3PC9yZWYtdHlwZT48Y29udHJpYnV0b3JzPjxhdXRob3JzPjxhdXRob3I+QmVybmFyZGks
IEwuPC9hdXRob3I+PGF1dGhvcj5CaXp6YXJybywgVC48L2F1dGhvcj48YXV0aG9yPlBpcm9uaSwg
Ri48L2F1dGhvcj48YXV0aG9yPlN6eW1jenVrLCBTLjwvYXV0aG9yPjxhdXRob3I+QnVkYSwgUi48
L2F1dGhvcj48YXV0aG9yPkZhYmJyaSwgRS48L2F1dGhvcj48YXV0aG9yPkRpIENsYXVkaW8sIEcu
PC9hdXRob3I+PGF1dGhvcj5Sb3NzaSwgRy48L2F1dGhvcj48L2F1dGhvcnM+PC9jb250cmlidXRv
cnM+PGF1dGgtYWRkcmVzcz5PcGVyYXRpdmUgVW5pdCBvZiBQYXRob2xvZ2ljIEFuYXRvbXksIExv
Y2FsIEhlYWx0aCBBdXRob3JpdHkgb2YgUm9tYWduYSwgSW5mZXJtaSBIb3NwaXRhbCwgUmltaW5p
LCBJdGFseS4mI3hEO09wZXJhdGl2ZSBVbml0IG9mIFBhdGhvbG9naWMgQW5hdG9teSwgTG9jYWwg
SGVhbHRoIEF1dGhvcml0eSBvZiBSb21hZ25hLCBTdCBNYXJpYSBkZWxsZSBDcm9jaSBIb3NwaXRh
bCwgUmF2ZW5uYSwgSXRhbHkuPC9hdXRoLWFkZHJlc3M+PHRpdGxlcz48dGl0bGU+VGhlICZxdW90
O0JyZXNjaWEgcGFuZWwmcXVvdDsgKENsYXVkaW4tNCBhbmQgQlJDQS1hc3NvY2lhdGVkIHByb3Rl
aW4gMSkgaW4gdGhlIGRpZmZlcmVudGlhbCBkaWFnbm9zaXMgb2YgbWVzb3RoZWxpb21hcyB3aXRo
IGVwaXRoZWxpb2lkIGZlYXR1cmVzIHZlcnN1cyBtZXRhc3RhdGljIGNhcmNpbm9tYXM8L3RpdGxl
PjxzZWNvbmRhcnktdGl0bGU+Q2FuY2VyIEN5dG9wYXRob2w8L3NlY29uZGFyeS10aXRsZT48L3Rp
dGxlcz48cGVyaW9kaWNhbD48ZnVsbC10aXRsZT5DYW5jZXIgQ3l0b3BhdGhvbDwvZnVsbC10aXRs
ZT48YWJici0xPkNhbmNlciBjeXRvcGF0aG9sb2d5PC9hYmJyLTE+PC9wZXJpb2RpY2FsPjxwYWdl
cz4gIERPSTogMTAuMTAwMi9jbmN5LjIyMzY4PC9wYWdlcz48ZWRpdGlvbj4yMDIwLzEwLzEzPC9l
ZGl0aW9uPjxrZXl3b3Jkcz48a2V5d29yZD5CUkNBLWFzc29jaWF0ZWQgcHJvdGVpbiAxIChCQVAx
KTwva2V5d29yZD48a2V5d29yZD5DbGF1ZGluLTQ8L2tleXdvcmQ+PGtleXdvcmQ+ZGlhZ25vc3Rp
YyBjeXRvbG9neTwva2V5d29yZD48a2V5d29yZD5lZmZ1c2lvbiBjeXRvbG9neTwva2V5d29yZD48
a2V5d29yZD5pbW11bm9jeXRvY2hlbWlzdHJ5PC9rZXl3b3JkPjxrZXl3b3JkPm1hbGlnbmFudCBt
ZXNvdGhlbGlvbWE8L2tleXdvcmQ+PGtleXdvcmQ+bWFsaWduYW50IG1lc290aGVsaW9tYSB2ZXJz
dXMgbWV0YXN0YXRpYyBjYXJjaW5vbWE8L2tleXdvcmQ+PGtleXdvcmQ+bWV0YXN0YXRpYyBjYXJj
aW5vbWE8L2tleXdvcmQ+PC9rZXl3b3Jkcz48ZGF0ZXM+PHllYXI+MjAyMDwveWVhcj48cHViLWRh
dGVzPjxkYXRlPk9jdCAxMjwvZGF0ZT48L3B1Yi1kYXRlcz48L2RhdGVzPjxpc2JuPjE5MzQtNjYy
eDwvaXNibj48YWNjZXNzaW9uLW51bT4zMzA0NTE0NzwvYWNjZXNzaW9uLW51bT48dXJscz48L3Vy
bHM+PGVsZWN0cm9uaWMtcmVzb3VyY2UtbnVtPjEwLjEwMDIvY25jeS4yMjM2ODwvZWxlY3Ryb25p
Yy1yZXNvdXJjZS1udW0+PHJlbW90ZS1kYXRhYmFzZS1wcm92aWRlcj5OTE08L3JlbW90ZS1kYXRh
YmFzZS1wcm92aWRlcj48bGFuZ3VhZ2U+ZW5nPC9sYW5ndWFnZT48L3JlY29yZD48L0NpdGU+PENp
dGU+PEF1dGhvcj5GYWNjaGV0dGk8L0F1dGhvcj48WWVhcj4yMDA3PC9ZZWFyPjxSZWNOdW0+NTg5
NDwvUmVjTnVtPjxyZWNvcmQ+PHJlYy1udW1iZXI+NTg5NDwvcmVjLW51bWJlcj48Zm9yZWlnbi1r
ZXlzPjxrZXkgYXBwPSJFTiIgZGItaWQ9Inc1OTJ6YXpzcXRmdmR4ZTJ3OXN4dHB0MmV4enQ1dDB3
YTJmeCIgdGltZXN0YW1wPSIxNjA4Njk0NTI3Ij41ODk0PC9rZXk+PC9mb3JlaWduLWtleXM+PHJl
Zi10eXBlIG5hbWU9IkpvdXJuYWwgQXJ0aWNsZSI+MTc8L3JlZi10eXBlPjxjb250cmlidXRvcnM+
PGF1dGhvcnM+PGF1dGhvcj5GYWNjaGV0dGksIEYuPC9hdXRob3I+PGF1dGhvcj5Mb25hcmRpLCBT
LjwvYXV0aG9yPjxhdXRob3I+R2VudGlsaSwgRi48L2F1dGhvcj48YXV0aG9yPkJlcmNpY2gsIEwu
PC9hdXRob3I+PGF1dGhvcj5GYWxjaGV0dGksIE0uPC9hdXRob3I+PGF1dGhvcj5UYXJkYW5pY28s
IFIuPC9hdXRob3I+PGF1dGhvcj5CYXJvbmNoZWxsaSwgQy48L2F1dGhvcj48YXV0aG9yPkx1Y2lu
aSwgTC48L2F1dGhvcj48YXV0aG9yPlNhbnRpbiwgQS48L2F1dGhvcj48YXV0aG9yPk11cmVyLCBC
LjwvYXV0aG9yPjwvYXV0aG9ycz48L2NvbnRyaWJ1dG9ycz48YXV0aC1hZGRyZXNzPkRlcGFydG1l
bnQgb2YgUGF0aG9sb2d5IEksIFVuaXZlcnNpdHkgb2YgQnJlc2NpYSwgU3BlZGFsaSBDaXZpbGkg
QnJlc2NpYSwgUGlhenphbGUgU3BlZGFsaSBDaXZpbGkgMSwgQnJlc2NpYSwgMjUxMjQsIEl0YWx5
LiBmYWNjaGV0dEBtZWQudW5pYnMuaXQ8L2F1dGgtYWRkcmVzcz48dGl0bGVzPjx0aXRsZT5DbGF1
ZGluIDQgaWRlbnRpZmllcyBhIHdpZGUgc3BlY3RydW0gb2YgZXBpdGhlbGlhbCBuZW9wbGFzbXMg
YW5kIHJlcHJlc2VudHMgYSB2ZXJ5IHVzZWZ1bCBtYXJrZXIgZm9yIGNhcmNpbm9tYSB2ZXJzdXMg
bWVzb3RoZWxpb21hIGRpYWdub3NpcyBpbiBwbGV1cmFsIGFuZCBwZXJpdG9uZWFsIGJpb3BzaWVz
IGFuZCBlZmZ1c2lvbnM8L3RpdGxlPjxzZWNvbmRhcnktdGl0bGU+VmlyY2hvd3MgQXJjaDwvc2Vj
b25kYXJ5LXRpdGxlPjwvdGl0bGVzPjxwZXJpb2RpY2FsPjxmdWxsLXRpdGxlPlZpcmNob3dzIEFy
Y2g8L2Z1bGwtdGl0bGU+PGFiYnItMT5WaXJjaG93cyBBcmNoaXYgOiBhbiBpbnRlcm5hdGlvbmFs
IGpvdXJuYWwgb2YgcGF0aG9sb2d5PC9hYmJyLTE+PC9wZXJpb2RpY2FsPjxwYWdlcz42NjktODA8
L3BhZ2VzPjx2b2x1bWU+NDUxPC92b2x1bWU+PG51bWJlcj4zPC9udW1iZXI+PGVkaXRpb24+MjAw
Ny8wNy8wNTwvZWRpdGlvbj48a2V5d29yZHM+PGtleXdvcmQ+QXNjaXRpYyBGbHVpZC9wYXRob2xv
Z3k8L2tleXdvcmQ+PGtleXdvcmQ+QmlvbWFya2VycywgVHVtb3IvKmFuYWx5c2lzPC9rZXl3b3Jk
PjxrZXl3b3JkPkJpb3BzeTwva2V5d29yZD48a2V5d29yZD5DYXJjaW5vbWEvKmNoZW1pc3RyeS9w
YXRob2xvZ3k8L2tleXdvcmQ+PGtleXdvcmQ+Q2xhdWRpbi00PC9rZXl3b3JkPjxrZXl3b3JkPkRp
YWdub3NpcywgRGlmZmVyZW50aWFsPC9rZXl3b3JkPjxrZXl3b3JkPkh1bWFuczwva2V5d29yZD48
a2V5d29yZD5JbW11bm9oaXN0b2NoZW1pc3RyeTwva2V5d29yZD48a2V5d29yZD5NZW1icmFuZSBQ
cm90ZWlucy8qYW5hbHlzaXM8L2tleXdvcmQ+PGtleXdvcmQ+TWVzb3RoZWxpb21hLypjaGVtaXN0
cnkvcGF0aG9sb2d5PC9rZXl3b3JkPjxrZXl3b3JkPlBlcml0b25ldW0vKnBhdGhvbG9neTwva2V5
d29yZD48a2V5d29yZD5QbGV1cmEvKnBhdGhvbG9neTwva2V5d29yZD48a2V5d29yZD5QbGV1cmFs
IEVmZnVzaW9uL3BhdGhvbG9neTwva2V5d29yZD48L2tleXdvcmRzPjxkYXRlcz48eWVhcj4yMDA3
PC95ZWFyPjxwdWItZGF0ZXM+PGRhdGU+U2VwPC9kYXRlPjwvcHViLWRhdGVzPjwvZGF0ZXM+PGlz
Ym4+MDk0NS02MzE3IChQcmludCkmI3hEOzA5NDUtNjMxNzwvaXNibj48YWNjZXNzaW9uLW51bT4x
NzYwOTk3NzwvYWNjZXNzaW9uLW51bT48dXJscz48L3VybHM+PGVsZWN0cm9uaWMtcmVzb3VyY2Ut
bnVtPjEwLjEwMDcvczAwNDI4LTAwNy0wNDQ4LXg8L2VsZWN0cm9uaWMtcmVzb3VyY2UtbnVtPjxy
ZW1vdGUtZGF0YWJhc2UtcHJvdmlkZXI+TkxNPC9yZW1vdGUtZGF0YWJhc2UtcHJvdmlkZXI+PGxh
bmd1YWdlPmVuZzwvbGFuZ3VhZ2U+PC9yZWNvcmQ+PC9DaXRlPjxDaXRlPjxBdXRob3I+T3Jkw7PD
sWV6PC9BdXRob3I+PFllYXI+MjAwNjwvWWVhcj48UmVjTnVtPjU4NTc8L1JlY051bT48cmVjb3Jk
PjxyZWMtbnVtYmVyPjU4NTc8L3JlYy1udW1iZXI+PGZvcmVpZ24ta2V5cz48a2V5IGFwcD0iRU4i
IGRiLWlkPSJ3NTkyemF6c3F0ZnZkeGUydzlzeHRwdDJleHp0NXQwd2EyZngiIHRpbWVzdGFtcD0i
MTYwODYwMjM2NCI+NTg1Nzwva2V5PjwvZm9yZWlnbi1rZXlzPjxyZWYtdHlwZSBuYW1lPSJKb3Vy
bmFsIEFydGljbGUiPjE3PC9yZWYtdHlwZT48Y29udHJpYnV0b3JzPjxhdXRob3JzPjxhdXRob3I+
T3Jkw7PDsWV6LCBOLiBHLjwvYXV0aG9yPjwvYXV0aG9ycz48L2NvbnRyaWJ1dG9ycz48YXV0aC1h
ZGRyZXNzPlVuaXZlcnNpdHkgb2YgVGV4YXMgTS4gRC4gQW5kZXJzb24gQ2FuY2VyIENlbnRlciwg
MTUxNSBIb2xjb21iZSBCb3VsZXZhcmQsIEhvdXN0b24sIFRYIDc3MDMwLCBVU0EuIG5vcmRvbmV6
QG1kYW5kZXJzb24ub3JnPC9hdXRoLWFkZHJlc3M+PHRpdGxlcz48dGl0bGU+VmFsdWUgb2YgaW1t
dW5vaGlzdG9jaGVtaXN0cnkgaW4gZGlzdGluZ3Vpc2hpbmcgcGVyaXRvbmVhbCBtZXNvdGhlbGlv
bWEgZnJvbSBzZXJvdXMgY2FyY2lub21hIG9mIHRoZSBvdmFyeSBhbmQgcGVyaXRvbmV1bTogYSBy
ZXZpZXcgYW5kIHVwZGF0ZTwvdGl0bGU+PHNlY29uZGFyeS10aXRsZT5BZHYgQW5hdCBQYXRob2w8
L3NlY29uZGFyeS10aXRsZT48L3RpdGxlcz48cGVyaW9kaWNhbD48ZnVsbC10aXRsZT5BZHYgQW5h
dCBQYXRob2w8L2Z1bGwtdGl0bGU+PGFiYnItMT5BZHZhbmNlcyBpbiBhbmF0b21pYyBwYXRob2xv
Z3k8L2FiYnItMT48L3BlcmlvZGljYWw+PHBhZ2VzPjE2LTI1PC9wYWdlcz48dm9sdW1lPjEzPC92
b2x1bWU+PG51bWJlcj4xPC9udW1iZXI+PGVkaXRpb24+MjAwNi8wMi8wODwvZWRpdGlvbj48a2V5
d29yZHM+PGtleXdvcmQ+QmlvbWFya2VycywgVHVtb3IvYW5hbHlzaXM8L2tleXdvcmQ+PGtleXdv
cmQ+Q2FsYmluZGluIDI8L2tleXdvcmQ+PGtleXdvcmQ+RGlhZ25vc2lzLCBEaWZmZXJlbnRpYWw8
L2tleXdvcmQ+PGtleXdvcmQ+RmVtYWxlPC9rZXl3b3JkPjxrZXl3b3JkPkh1bWFuczwva2V5d29y
ZD48a2V5d29yZD5JbW11bm9oaXN0b2NoZW1pc3RyeTwva2V5d29yZD48a2V5d29yZD5NZXNvdGhl
bGlvbWEvY2hlbWlzdHJ5LypkaWFnbm9zaXM8L2tleXdvcmQ+PGtleXdvcmQ+TmVvcGxhc21zLCBD
eXN0aWMsIE11Y2lub3VzLCBhbmQgU2Vyb3VzL2NoZW1pc3RyeS8qZGlhZ25vc2lzPC9rZXl3b3Jk
PjxrZXl3b3JkPk92YXJpYW4gTmVvcGxhc21zL2NoZW1pc3RyeS8qZGlhZ25vc2lzPC9rZXl3b3Jk
PjxrZXl3b3JkPlBlcml0b25lYWwgTmVvcGxhc21zL2NoZW1pc3RyeS8qZGlhZ25vc2lzPC9rZXl3
b3JkPjxrZXl3b3JkPlJlY2VwdG9ycywgRXN0cm9nZW4vYW5hbHlzaXM8L2tleXdvcmQ+PGtleXdv
cmQ+UzEwMCBDYWxjaXVtIEJpbmRpbmcgUHJvdGVpbiBHL2FuYWx5c2lzPC9rZXl3b3JkPjxrZXl3
b3JkPlNlbnNpdGl2aXR5IGFuZCBTcGVjaWZpY2l0eTwva2V5d29yZD48L2tleXdvcmRzPjxkYXRl
cz48eWVhcj4yMDA2PC95ZWFyPjxwdWItZGF0ZXM+PGRhdGU+SmFuPC9kYXRlPjwvcHViLWRhdGVz
PjwvZGF0ZXM+PGlzYm4+MTA3Mi00MTA5IChQcmludCkmI3hEOzEwNzItNDEwOTwvaXNibj48YWNj
ZXNzaW9uLW51bT4xNjQ2MjE1MzwvYWNjZXNzaW9uLW51bT48dXJscz48L3VybHM+PGVsZWN0cm9u
aWMtcmVzb3VyY2UtbnVtPjEwLjEwOTcvMDEucGFwLjAwMDAyMDE4MzIuMTU1OTEuMWQ8L2VsZWN0
cm9uaWMtcmVzb3VyY2UtbnVtPjxyZW1vdGUtZGF0YWJhc2UtcHJvdmlkZXI+TkxNPC9yZW1vdGUt
ZGF0YWJhc2UtcHJvdmlkZXI+PGxhbmd1YWdlPmVuZzwvbGFuZ3VhZ2U+PC9yZWNvcmQ+PC9DaXRl
PjxDaXRlPjxBdXRob3I+T3Jkw7PDsWV6PC9BdXRob3I+PFllYXI+MjAxMzwvWWVhcj48UmVjTnVt
PjU4OTU8L1JlY051bT48cmVjb3JkPjxyZWMtbnVtYmVyPjU4OTU8L3JlYy1udW1iZXI+PGZvcmVp
Z24ta2V5cz48a2V5IGFwcD0iRU4iIGRiLWlkPSJ3NTkyemF6c3F0ZnZkeGUydzlzeHRwdDJleHp0
NXQwd2EyZngiIHRpbWVzdGFtcD0iMTYwODY5NDU3MiI+NTg5NTwva2V5PjwvZm9yZWlnbi1rZXlz
PjxyZWYtdHlwZSBuYW1lPSJKb3VybmFsIEFydGljbGUiPjE3PC9yZWYtdHlwZT48Y29udHJpYnV0
b3JzPjxhdXRob3JzPjxhdXRob3I+T3Jkw7PDsWV6LCBOLiBHLjwvYXV0aG9yPjwvYXV0aG9ycz48
L2NvbnRyaWJ1dG9ycz48YXV0aC1hZGRyZXNzPkRlcGFydG1lbnQgb2YgUGF0aG9sb2d5LCBVbml2
ZXJzaXR5IG9mIFRleGFzIE1EIEFuZGVyc29uIENhbmNlciBDZW50ZXIsIEhvdXN0b24sIFRYIDc3
MDMwLCBVU0EuIG5vcmRvbmV6QG1kYW5kZXJzb24ub3JnPC9hdXRoLWFkZHJlc3M+PHRpdGxlcz48
dGl0bGU+VmFsdWUgb2YgUEFYOCwgUEFYMiwgY2xhdWRpbi00LCBhbmQgaC1jYWxkZXNtb24gaW1t
dW5vc3RhaW5pbmcgaW4gZGlzdGluZ3Vpc2hpbmcgcGVyaXRvbmVhbCBlcGl0aGVsaW9pZCBtZXNv
dGhlbGlvbWFzIGZyb20gc2Vyb3VzIGNhcmNpbm9tYXM8L3RpdGxlPjxzZWNvbmRhcnktdGl0bGU+
TW9kIFBhdGhvbDwvc2Vjb25kYXJ5LXRpdGxlPjwvdGl0bGVzPjxwZXJpb2RpY2FsPjxmdWxsLXRp
dGxlPk1vZCBQYXRob2w8L2Z1bGwtdGl0bGU+PGFiYnItMT5Nb2Rlcm4gcGF0aG9sb2d5IDogYW4g
b2ZmaWNpYWwgam91cm5hbCBvZiB0aGUgVW5pdGVkIFN0YXRlcyBhbmQgQ2FuYWRpYW4gQWNhZGVt
eSBvZiBQYXRob2xvZ3ksIEluYzwvYWJici0xPjwvcGVyaW9kaWNhbD48cGFnZXM+NTUzLTYyPC9w
YWdlcz48dm9sdW1lPjI2PC92b2x1bWU+PG51bWJlcj40PC9udW1iZXI+PGVkaXRpb24+MjAxMi8x
Mi8wMTwvZWRpdGlvbj48a2V5d29yZHM+PGtleXdvcmQ+QmlvbWFya2VycywgVHVtb3IvKmFuYWx5
c2lzPC9rZXl3b3JkPjxrZXl3b3JkPkNhbG1vZHVsaW4tQmluZGluZyBQcm90ZWlucy9hbmFseXNp
czwva2V5d29yZD48a2V5d29yZD5DbGF1ZGluLTQvYW5hbHlzaXM8L2tleXdvcmQ+PGtleXdvcmQ+
Q3lzdGFkZW5vY2FyY2lub21hLCBTZXJvdXMvKmRpYWdub3Npczwva2V5d29yZD48a2V5d29yZD5E
aWFnbm9zaXMsIERpZmZlcmVudGlhbDwva2V5d29yZD48a2V5d29yZD5GZW1hbGU8L2tleXdvcmQ+
PGtleXdvcmQ+SHVtYW5zPC9rZXl3b3JkPjxrZXl3b3JkPkltbXVub2hpc3RvY2hlbWlzdHJ5PC9r
ZXl3b3JkPjxrZXl3b3JkPk1hbGU8L2tleXdvcmQ+PGtleXdvcmQ+TWVzb3RoZWxpb21hLypkaWFn
bm9zaXM8L2tleXdvcmQ+PGtleXdvcmQ+UEFYMiBUcmFuc2NyaXB0aW9uIEZhY3Rvci9hbmFseXNp
czwva2V5d29yZD48a2V5d29yZD5QQVg4IFRyYW5zY3JpcHRpb24gRmFjdG9yPC9rZXl3b3JkPjxr
ZXl3b3JkPlBhaXJlZCBCb3ggVHJhbnNjcmlwdGlvbiBGYWN0b3JzL2FuYWx5c2lzPC9rZXl3b3Jk
PjxrZXl3b3JkPlBlcml0b25lYWwgTmVvcGxhc21zLypkaWFnbm9zaXM8L2tleXdvcmQ+PGtleXdv
cmQ+U2Vuc2l0aXZpdHkgYW5kIFNwZWNpZmljaXR5PC9rZXl3b3JkPjwva2V5d29yZHM+PGRhdGVz
Pjx5ZWFyPjIwMTM8L3llYXI+PHB1Yi1kYXRlcz48ZGF0ZT5BcHI8L2RhdGU+PC9wdWItZGF0ZXM+
PC9kYXRlcz48aXNibj4wODkzLTM5NTI8L2lzYm4+PGFjY2Vzc2lvbi1udW0+MjMxOTY3OTQ8L2Fj
Y2Vzc2lvbi1udW0+PHVybHM+PC91cmxzPjxlbGVjdHJvbmljLXJlc291cmNlLW51bT4xMC4xMDM4
L21vZHBhdGhvbC4yMDEyLjIwMDwvZWxlY3Ryb25pYy1yZXNvdXJjZS1udW0+PHJlbW90ZS1kYXRh
YmFzZS1wcm92aWRlcj5OTE08L3JlbW90ZS1kYXRhYmFzZS1wcm92aWRlcj48bGFuZ3VhZ2U+ZW5n
PC9sYW5ndWFnZT48L3JlY29yZD48L0NpdGU+PENpdGU+PEF1dGhvcj5QYXRlbDwvQXV0aG9yPjxZ
ZWFyPjIwMjA8L1llYXI+PFJlY051bT41ODU4PC9SZWNOdW0+PHJlY29yZD48cmVjLW51bWJlcj41
ODU4PC9yZWMtbnVtYmVyPjxmb3JlaWduLWtleXM+PGtleSBhcHA9IkVOIiBkYi1pZD0idzU5Mnph
enNxdGZ2ZHhlMnc5c3h0cHQyZXh6dDV0MHdhMmZ4IiB0aW1lc3RhbXA9IjE2MDg2MDI0NDgiPjU4
NTg8L2tleT48L2ZvcmVpZ24ta2V5cz48cmVmLXR5cGUgbmFtZT0iSm91cm5hbCBBcnRpY2xlIj4x
NzwvcmVmLXR5cGU+PGNvbnRyaWJ1dG9ycz48YXV0aG9ycz48YXV0aG9yPlBhdGVsLCBBLjwvYXV0
aG9yPjxhdXRob3I+Qm9yY3p1aywgQS4gQy48L2F1dGhvcj48YXV0aG9yPlNpZGRpcXVpLCBNLiBU
LjwvYXV0aG9yPjwvYXV0aG9ycz48L2NvbnRyaWJ1dG9ycz48YXV0aC1hZGRyZXNzPkRlcGFydG1l
bnQgb2YgUGF0aG9sb2d5IGFuZCBMYWJvcmF0b3J5IE1lZGljaW5lLCBXZWlsbCBDb3JuZWxsIE1l
ZGljaW5lLCBOZXcgWW9yaywgTmV3IFlvcmsuIEVsZWN0cm9uaWMgYWRkcmVzczogYXBwOTAxMEBu
eXAub3JnLiYjeEQ7RGVwYXJ0bWVudCBvZiBQYXRob2xvZ3kgYW5kIExhYm9yYXRvcnkgTWVkaWNp
bmUsIFdlaWxsIENvcm5lbGwgTWVkaWNpbmUsIE5ldyBZb3JrLCBOZXcgWW9yay48L2F1dGgtYWRk
cmVzcz48dGl0bGVzPjx0aXRsZT5VdGlsaXR5IG9mIENsYXVkaW4tNCB2ZXJzdXMgQmVyRVA0IGFu
ZCBCNzIuMyBpbiBwbGV1cmFsIGZsdWlkcyB3aXRoIG1ldGFzdGF0aWMgbHVuZyBhZGVub2NhcmNp
bm9tYTwvdGl0bGU+PHNlY29uZGFyeS10aXRsZT5KIEFtIFNvYyBDeXRvcGF0aG9sPC9zZWNvbmRh
cnktdGl0bGU+PC90aXRsZXM+PHBlcmlvZGljYWw+PGZ1bGwtdGl0bGU+SiBBbSBTb2MgQ3l0b3Bh
dGhvbDwvZnVsbC10aXRsZT48L3BlcmlvZGljYWw+PHBhZ2VzPjE0Ni0xNTE8L3BhZ2VzPjx2b2x1
bWU+OTwvdm9sdW1lPjxudW1iZXI+MzwvbnVtYmVyPjxlZGl0aW9uPjIwMjAvMDMvMTk8L2VkaXRp
b24+PGtleXdvcmRzPjxrZXl3b3JkPkVmZnVzaW9uIGN5dG9sb2d5PC9rZXl3b3JkPjxrZXl3b3Jk
Pkx1bmcgYWRlbm9jYXJjaW5vbWE8L2tleXdvcmQ+PGtleXdvcmQ+TWVzb3RoZWxpYWwgY2VsbHM8
L2tleXdvcmQ+PGtleXdvcmQ+TWVzb3RoZWxpb21hPC9rZXl3b3JkPjxrZXl3b3JkPlBsZXVyYWwg
Zmx1aWRzPC9rZXl3b3JkPjwva2V5d29yZHM+PGRhdGVzPjx5ZWFyPjIwMjA8L3llYXI+PHB1Yi1k
YXRlcz48ZGF0ZT5NYXktSnVuPC9kYXRlPjwvcHViLWRhdGVzPjwvZGF0ZXM+PGlzYm4+MjIxMy0y
OTQ1IChQcmludCkmI3hEOzIyMTMtMjk1MzwvaXNibj48YWNjZXNzaW9uLW51bT4zMjE4NDA2NDwv
YWNjZXNzaW9uLW51bT48dXJscz48L3VybHM+PGVsZWN0cm9uaWMtcmVzb3VyY2UtbnVtPjEwLjEw
MTYvai5qYXNjLjIwMTkuMTIuMDAzPC9lbGVjdHJvbmljLXJlc291cmNlLW51bT48cmVtb3RlLWRh
dGFiYXNlLXByb3ZpZGVyPk5MTTwvcmVtb3RlLWRhdGFiYXNlLXByb3ZpZGVyPjxsYW5ndWFnZT5l
bmc8L2xhbmd1YWdlPjwvcmVjb3JkPjwvQ2l0ZT48Q2l0ZT48QXV0aG9yPlRhbmRvbjwvQXV0aG9y
PjxZZWFyPjIwMTg8L1llYXI+PFJlY051bT41NTMzPC9SZWNOdW0+PHJlY29yZD48cmVjLW51bWJl
cj41NTMzPC9yZWMtbnVtYmVyPjxmb3JlaWduLWtleXM+PGtleSBhcHA9IkVOIiBkYi1pZD0idzU5
MnphenNxdGZ2ZHhlMnc5c3h0cHQyZXh6dDV0MHdhMmZ4IiB0aW1lc3RhbXA9IjE2MDM0OTM4NTIi
PjU1MzM8L2tleT48L2ZvcmVpZ24ta2V5cz48cmVmLXR5cGUgbmFtZT0iSm91cm5hbCBBcnRpY2xl
Ij4xNzwvcmVmLXR5cGU+PGNvbnRyaWJ1dG9ycz48YXV0aG9ycz48YXV0aG9yPlRhbmRvbiwgUi4g
VC48L2F1dGhvcj48YXV0aG9yPkppbWVuZXotQ29ydGV6LCBZLjwvYXV0aG9yPjxhdXRob3I+VGF1
YiwgUi48L2F1dGhvcj48YXV0aG9yPkJvcmN6dWssIEEuIEMuPC9hdXRob3I+PC9hdXRob3JzPjwv
Y29udHJpYnV0b3JzPjx0aXRsZXM+PHRpdGxlPkltbXVub2hpc3RvY2hlbWlzdHJ5IGluIHBlcml0
b25lYWwgbWVzb3RoZWxpb21hOiBhIHNpbmdsZS1jZW50ZXIgZXhwZXJpZW5jZSBvZiAyNDQgY2Fz
ZXM8L3RpdGxlPjxzZWNvbmRhcnktdGl0bGU+QXJjaCBQYXRob2wgTGFiIE1lZDwvc2Vjb25kYXJ5
LXRpdGxlPjwvdGl0bGVzPjxwZXJpb2RpY2FsPjxmdWxsLXRpdGxlPkFyY2ggUGF0aG9sIExhYiBN
ZWQ8L2Z1bGwtdGl0bGU+PGFiYnItMT5BcmNoaXZlcyBvZiBwYXRob2xvZ3kgJmFtcDsgbGFib3Jh
dG9yeSBtZWRpY2luZTwvYWJici0xPjwvcGVyaW9kaWNhbD48cGFnZXM+MjM2LTI0MjwvcGFnZXM+
PHZvbHVtZT4xNDI8L3ZvbHVtZT48bnVtYmVyPjI8L251bWJlcj48ZWRpdGlvbj4yMDE3LzEwLzIw
PC9lZGl0aW9uPjxrZXl3b3Jkcz48a2V5d29yZD5CaW9tYXJrZXJzLCBUdW1vci8qYW5hbHlzaXM8
L2tleXdvcmQ+PGtleXdvcmQ+RGlhZ25vc2lzLCBEaWZmZXJlbnRpYWw8L2tleXdvcmQ+PGtleXdv
cmQ+SHVtYW5zPC9rZXl3b3JkPjxrZXl3b3JkPkltbXVub2hpc3RvY2hlbWlzdHJ5PC9rZXl3b3Jk
PjxrZXl3b3JkPkx1bmcgTmVvcGxhc21zLypkaWFnbm9zaXM8L2tleXdvcmQ+PGtleXdvcmQ+TWVz
b3RoZWxpb21hLypkaWFnbm9zaXM8L2tleXdvcmQ+PGtleXdvcmQ+UGVyaXRvbmVhbCBOZW9wbGFz
bXMvKmRpYWdub3Npczwva2V5d29yZD48a2V5d29yZD5SZXRyb3NwZWN0aXZlIFN0dWRpZXM8L2tl
eXdvcmQ+PC9rZXl3b3Jkcz48ZGF0ZXM+PHllYXI+MjAxODwveWVhcj48cHViLWRhdGVzPjxkYXRl
PkZlYjwvZGF0ZT48L3B1Yi1kYXRlcz48L2RhdGVzPjxpc2JuPjAwMDMtOTk4NTwvaXNibj48YWNj
ZXNzaW9uLW51bT4yOTA0ODIxOTwvYWNjZXNzaW9uLW51bT48dXJscz48L3VybHM+PGVsZWN0cm9u
aWMtcmVzb3VyY2UtbnVtPjEwLjU4NTgvYXJwYS4yMDE3LTAwOTItT0E8L2VsZWN0cm9uaWMtcmVz
b3VyY2UtbnVtPjxyZW1vdGUtZGF0YWJhc2UtcHJvdmlkZXI+TkxNPC9yZW1vdGUtZGF0YWJhc2Ut
cHJvdmlkZXI+PGxhbmd1YWdlPmVuZzwvbGFuZ3VhZ2U+PC9yZWNvcmQ+PC9DaXRlPjwvRW5kTm90
ZT4A
</w:fldData>
                </w:fldChar>
              </w:r>
              <w:r w:rsidR="00AB664A" w:rsidRPr="00AB664A">
                <w:rPr>
                  <w:rFonts w:asciiTheme="minorHAnsi" w:eastAsia="Times New Roman" w:hAnsiTheme="minorHAnsi" w:cstheme="minorHAnsi"/>
                  <w:sz w:val="16"/>
                  <w:szCs w:val="16"/>
                </w:rPr>
                <w:instrText xml:space="preserve"> ADDIN EN.CITE.DATA </w:instrText>
              </w:r>
              <w:r w:rsidR="00AB664A" w:rsidRPr="00AB664A">
                <w:rPr>
                  <w:rFonts w:eastAsia="Times New Roman" w:cstheme="minorHAnsi"/>
                  <w:sz w:val="16"/>
                  <w:szCs w:val="16"/>
                </w:rPr>
              </w:r>
              <w:r w:rsidR="00AB664A" w:rsidRPr="00AB664A">
                <w:rPr>
                  <w:rFonts w:eastAsia="Times New Roman" w:cstheme="minorHAnsi"/>
                  <w:sz w:val="16"/>
                  <w:szCs w:val="16"/>
                </w:rPr>
                <w:fldChar w:fldCharType="end"/>
              </w:r>
              <w:r w:rsidR="00AB664A" w:rsidRPr="00AB664A">
                <w:rPr>
                  <w:rFonts w:eastAsia="Times New Roman" w:cstheme="minorHAnsi"/>
                  <w:sz w:val="16"/>
                  <w:szCs w:val="16"/>
                </w:rPr>
              </w:r>
              <w:r w:rsidR="00AB664A" w:rsidRPr="00AB664A">
                <w:rPr>
                  <w:rFonts w:eastAsia="Times New Roman" w:cstheme="minorHAnsi"/>
                  <w:sz w:val="16"/>
                  <w:szCs w:val="16"/>
                </w:rPr>
                <w:fldChar w:fldCharType="separate"/>
              </w:r>
              <w:r w:rsidR="00AB664A" w:rsidRPr="00AB664A">
                <w:rPr>
                  <w:rFonts w:asciiTheme="minorHAnsi" w:eastAsia="Times New Roman" w:hAnsiTheme="minorHAnsi" w:cstheme="minorHAnsi"/>
                  <w:noProof/>
                  <w:sz w:val="16"/>
                  <w:szCs w:val="16"/>
                  <w:vertAlign w:val="superscript"/>
                </w:rPr>
                <w:t>3-9</w:t>
              </w:r>
              <w:r w:rsidR="00AB664A" w:rsidRPr="00AB664A">
                <w:rPr>
                  <w:rFonts w:eastAsia="Times New Roman" w:cstheme="minorHAnsi"/>
                  <w:sz w:val="16"/>
                  <w:szCs w:val="16"/>
                </w:rPr>
                <w:fldChar w:fldCharType="end"/>
              </w:r>
            </w:hyperlink>
          </w:p>
        </w:tc>
      </w:tr>
      <w:tr w:rsidR="00AB664A" w:rsidRPr="00AB664A" w14:paraId="21675A86" w14:textId="77777777" w:rsidTr="009E71B2">
        <w:tc>
          <w:tcPr>
            <w:tcW w:w="1927" w:type="dxa"/>
          </w:tcPr>
          <w:p w14:paraId="7C4E7656"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hAnsiTheme="minorHAnsi" w:cstheme="minorHAnsi"/>
                <w:sz w:val="16"/>
                <w:szCs w:val="16"/>
              </w:rPr>
              <w:t>Primary ovarian carcinoma</w:t>
            </w:r>
          </w:p>
        </w:tc>
        <w:tc>
          <w:tcPr>
            <w:tcW w:w="1917" w:type="dxa"/>
          </w:tcPr>
          <w:p w14:paraId="691EBDB2"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hAnsiTheme="minorHAnsi" w:cstheme="minorHAnsi"/>
                <w:sz w:val="16"/>
                <w:szCs w:val="16"/>
              </w:rPr>
              <w:t>Mesothelioma</w:t>
            </w:r>
          </w:p>
        </w:tc>
        <w:tc>
          <w:tcPr>
            <w:tcW w:w="2114" w:type="dxa"/>
          </w:tcPr>
          <w:p w14:paraId="5B604AA0"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hAnsiTheme="minorHAnsi" w:cstheme="minorHAnsi"/>
                <w:sz w:val="16"/>
                <w:szCs w:val="16"/>
              </w:rPr>
              <w:t xml:space="preserve">Claudin 4, B72.3, Ber-EP4, </w:t>
            </w:r>
            <w:r w:rsidRPr="00AB664A">
              <w:rPr>
                <w:rFonts w:asciiTheme="minorHAnsi" w:eastAsia="Times New Roman" w:hAnsiTheme="minorHAnsi" w:cstheme="minorHAnsi"/>
                <w:sz w:val="16"/>
                <w:szCs w:val="16"/>
              </w:rPr>
              <w:t>Estrogen receptor (ER)</w:t>
            </w:r>
            <w:r w:rsidRPr="00AB664A">
              <w:rPr>
                <w:rFonts w:asciiTheme="minorHAnsi" w:eastAsia="Times New Roman" w:hAnsiTheme="minorHAnsi" w:cstheme="minorHAnsi"/>
                <w:sz w:val="16"/>
                <w:szCs w:val="16"/>
                <w:vertAlign w:val="superscript"/>
              </w:rPr>
              <w:t>a</w:t>
            </w:r>
          </w:p>
        </w:tc>
        <w:tc>
          <w:tcPr>
            <w:tcW w:w="2114" w:type="dxa"/>
          </w:tcPr>
          <w:p w14:paraId="181BCAB9"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hAnsiTheme="minorHAnsi" w:cstheme="minorHAnsi"/>
                <w:sz w:val="16"/>
                <w:szCs w:val="16"/>
              </w:rPr>
              <w:t>Calretinin, BAP1</w:t>
            </w:r>
          </w:p>
        </w:tc>
        <w:tc>
          <w:tcPr>
            <w:tcW w:w="1295" w:type="dxa"/>
          </w:tcPr>
          <w:p w14:paraId="7D3CD293" w14:textId="77777777" w:rsidR="00AB664A" w:rsidRPr="00AB664A" w:rsidRDefault="00AB664A" w:rsidP="00CD321D">
            <w:pPr>
              <w:rPr>
                <w:rFonts w:asciiTheme="minorHAnsi" w:hAnsiTheme="minorHAnsi" w:cstheme="minorHAnsi"/>
                <w:sz w:val="16"/>
                <w:szCs w:val="16"/>
              </w:rPr>
            </w:pPr>
            <w:r w:rsidRPr="00AB664A">
              <w:rPr>
                <w:rFonts w:cstheme="minorHAnsi"/>
                <w:sz w:val="16"/>
                <w:szCs w:val="16"/>
              </w:rPr>
              <w:fldChar w:fldCharType="begin">
                <w:fldData xml:space="preserve">PEVuZE5vdGU+PENpdGU+PEF1dGhvcj5CZXJuYXJkaTwvQXV0aG9yPjxZZWFyPjIwMjA8L1llYXI+
PFJlY051bT41ODYwPC9SZWNOdW0+PERpc3BsYXlUZXh0PjxzdHlsZSBmYWNlPSJzdXBlcnNjcmlw
dCI+NCwxMC0xMjwvc3R5bGU+PC9EaXNwbGF5VGV4dD48cmVjb3JkPjxyZWMtbnVtYmVyPjU4NjA8
L3JlYy1udW1iZXI+PGZvcmVpZ24ta2V5cz48a2V5IGFwcD0iRU4iIGRiLWlkPSJ3NTkyemF6c3F0
ZnZkeGUydzlzeHRwdDJleHp0NXQwd2EyZngiIHRpbWVzdGFtcD0iMTYwODYwMjc3MCI+NTg2MDwv
a2V5PjwvZm9yZWlnbi1rZXlzPjxyZWYtdHlwZSBuYW1lPSJKb3VybmFsIEFydGljbGUiPjE3PC9y
ZWYtdHlwZT48Y29udHJpYnV0b3JzPjxhdXRob3JzPjxhdXRob3I+QmVybmFyZGksIEwuPC9hdXRo
b3I+PGF1dGhvcj5CaXp6YXJybywgVC48L2F1dGhvcj48YXV0aG9yPlBpcm9uaSwgRi48L2F1dGhv
cj48YXV0aG9yPlN6eW1jenVrLCBTLjwvYXV0aG9yPjxhdXRob3I+QnVkYSwgUi48L2F1dGhvcj48
YXV0aG9yPkZhYmJyaSwgRS48L2F1dGhvcj48YXV0aG9yPkRpIENsYXVkaW8sIEcuPC9hdXRob3I+
PGF1dGhvcj5Sb3NzaSwgRy48L2F1dGhvcj48L2F1dGhvcnM+PC9jb250cmlidXRvcnM+PGF1dGgt
YWRkcmVzcz5PcGVyYXRpdmUgVW5pdCBvZiBQYXRob2xvZ2ljIEFuYXRvbXksIExvY2FsIEhlYWx0
aCBBdXRob3JpdHkgb2YgUm9tYWduYSwgSW5mZXJtaSBIb3NwaXRhbCwgUmltaW5pLCBJdGFseS4m
I3hEO09wZXJhdGl2ZSBVbml0IG9mIFBhdGhvbG9naWMgQW5hdG9teSwgTG9jYWwgSGVhbHRoIEF1
dGhvcml0eSBvZiBSb21hZ25hLCBTdCBNYXJpYSBkZWxsZSBDcm9jaSBIb3NwaXRhbCwgUmF2ZW5u
YSwgSXRhbHkuPC9hdXRoLWFkZHJlc3M+PHRpdGxlcz48dGl0bGU+VGhlICZxdW90O0JyZXNjaWEg
cGFuZWwmcXVvdDsgKENsYXVkaW4tNCBhbmQgQlJDQS1hc3NvY2lhdGVkIHByb3RlaW4gMSkgaW4g
dGhlIGRpZmZlcmVudGlhbCBkaWFnbm9zaXMgb2YgbWVzb3RoZWxpb21hcyB3aXRoIGVwaXRoZWxp
b2lkIGZlYXR1cmVzIHZlcnN1cyBtZXRhc3RhdGljIGNhcmNpbm9tYXM8L3RpdGxlPjxzZWNvbmRh
cnktdGl0bGU+Q2FuY2VyIEN5dG9wYXRob2w8L3NlY29uZGFyeS10aXRsZT48L3RpdGxlcz48cGVy
aW9kaWNhbD48ZnVsbC10aXRsZT5DYW5jZXIgQ3l0b3BhdGhvbDwvZnVsbC10aXRsZT48YWJici0x
PkNhbmNlciBjeXRvcGF0aG9sb2d5PC9hYmJyLTE+PC9wZXJpb2RpY2FsPjxwYWdlcz4gIERPSTog
MTAuMTAwMi9jbmN5LjIyMzY4PC9wYWdlcz48ZWRpdGlvbj4yMDIwLzEwLzEzPC9lZGl0aW9uPjxr
ZXl3b3Jkcz48a2V5d29yZD5CUkNBLWFzc29jaWF0ZWQgcHJvdGVpbiAxIChCQVAxKTwva2V5d29y
ZD48a2V5d29yZD5DbGF1ZGluLTQ8L2tleXdvcmQ+PGtleXdvcmQ+ZGlhZ25vc3RpYyBjeXRvbG9n
eTwva2V5d29yZD48a2V5d29yZD5lZmZ1c2lvbiBjeXRvbG9neTwva2V5d29yZD48a2V5d29yZD5p
bW11bm9jeXRvY2hlbWlzdHJ5PC9rZXl3b3JkPjxrZXl3b3JkPm1hbGlnbmFudCBtZXNvdGhlbGlv
bWE8L2tleXdvcmQ+PGtleXdvcmQ+bWFsaWduYW50IG1lc290aGVsaW9tYSB2ZXJzdXMgbWV0YXN0
YXRpYyBjYXJjaW5vbWE8L2tleXdvcmQ+PGtleXdvcmQ+bWV0YXN0YXRpYyBjYXJjaW5vbWE8L2tl
eXdvcmQ+PC9rZXl3b3Jkcz48ZGF0ZXM+PHllYXI+MjAyMDwveWVhcj48cHViLWRhdGVzPjxkYXRl
Pk9jdCAxMjwvZGF0ZT48L3B1Yi1kYXRlcz48L2RhdGVzPjxpc2JuPjE5MzQtNjYyeDwvaXNibj48
YWNjZXNzaW9uLW51bT4zMzA0NTE0NzwvYWNjZXNzaW9uLW51bT48dXJscz48L3VybHM+PGVsZWN0
cm9uaWMtcmVzb3VyY2UtbnVtPjEwLjEwMDIvY25jeS4yMjM2ODwvZWxlY3Ryb25pYy1yZXNvdXJj
ZS1udW0+PHJlbW90ZS1kYXRhYmFzZS1wcm92aWRlcj5OTE08L3JlbW90ZS1kYXRhYmFzZS1wcm92
aWRlcj48bGFuZ3VhZ2U+ZW5nPC9sYW5ndWFnZT48L3JlY29yZD48L0NpdGU+PENpdGU+PEF1dGhv
cj5Id2FuZzwvQXV0aG9yPjxZZWFyPjIwMTY8L1llYXI+PFJlY051bT41ODk5PC9SZWNOdW0+PHJl
Y29yZD48cmVjLW51bWJlcj41ODk5PC9yZWMtbnVtYmVyPjxmb3JlaWduLWtleXM+PGtleSBhcHA9
IkVOIiBkYi1pZD0idzU5MnphenNxdGZ2ZHhlMnc5c3h0cHQyZXh6dDV0MHdhMmZ4IiB0aW1lc3Rh
bXA9IjE2MDg2OTUyNjYiPjU4OTk8L2tleT48L2ZvcmVpZ24ta2V5cz48cmVmLXR5cGUgbmFtZT0i
Sm91cm5hbCBBcnRpY2xlIj4xNzwvcmVmLXR5cGU+PGNvbnRyaWJ1dG9ycz48YXV0aG9ycz48YXV0
aG9yPkh3YW5nLCBILiBDLjwvYXV0aG9yPjxhdXRob3I+U2hlZmZpZWxkLCBCLiBTLjwvYXV0aG9y
PjxhdXRob3I+Um9kcmlndWV6LCBTLjwvYXV0aG9yPjxhdXRob3I+VGhvbXBzb24sIEsuPC9hdXRo
b3I+PGF1dGhvcj5Uc2UsIEMuIEguPC9hdXRob3I+PGF1dGhvcj5Hb3duLCBBLiBNLjwvYXV0aG9y
PjxhdXRob3I+Q2h1cmcsIEEuPC9hdXRob3I+PC9hdXRob3JzPjwvY29udHJpYnV0b3JzPjxhdXRo
LWFkZHJlc3M+KlBoZW5vUGF0aCBMYWJvcmF0b3JpZXMsIFNlYXR0bGUsIFdBIOKAoERlcGFydG1l
bnQgb2YgUGF0aG9sb2d5LCBWYW5jb3V2ZXIgR2VuZXJhbCBIb3NwaXRhbCDigKFEZXBhcnRtZW50
IG9mIFBhdGhvbG9neSwgVW5pdmVyc2l0eSBvZiBCcml0aXNoIENvbHVtYmlhLCBWYW5jb3V2ZXIs
IEJDLCBDYW5hZGEuPC9hdXRoLWFkZHJlc3M+PHRpdGxlcz48dGl0bGU+VXRpbGl0eSBvZiBCQVAx
IGltbXVub2hpc3RvY2hlbWlzdHJ5IGFuZCBwMTYgKENES04yQSkgRklTSCBpbiB0aGUgZGlhZ25v
c2lzIG9mIG1hbGlnbmFudCBtZXNvdGhlbGlvbWEgaW4gZWZmdXNpb24gY3l0b2xvZ3kgc3BlY2lt
ZW5zPC90aXRsZT48c2Vjb25kYXJ5LXRpdGxlPkFtIEogU3VyZyBQYXRob2w8L3NlY29uZGFyeS10
aXRsZT48L3RpdGxlcz48cGVyaW9kaWNhbD48ZnVsbC10aXRsZT5BbSBKIFN1cmcgUGF0aG9sPC9m
dWxsLXRpdGxlPjxhYmJyLTE+VGhlIEFtZXJpY2FuIGpvdXJuYWwgb2Ygc3VyZ2ljYWwgcGF0aG9s
b2d5PC9hYmJyLTE+PC9wZXJpb2RpY2FsPjxwYWdlcz4xMjAtNjwvcGFnZXM+PHZvbHVtZT40MDwv
dm9sdW1lPjxudW1iZXI+MTwvbnVtYmVyPjxlZGl0aW9uPjIwMTUvMTAvMDk8L2VkaXRpb24+PGtl
eXdvcmRzPjxrZXl3b3JkPkFnZWQ8L2tleXdvcmQ+PGtleXdvcmQ+QWdlZCwgODAgYW5kIG92ZXI8
L2tleXdvcmQ+PGtleXdvcmQ+QmlvbWFya2VycywgVHVtb3IvKmFuYWx5c2lzLypnZW5ldGljczwv
a2V5d29yZD48a2V5d29yZD5CaW9wc3k8L2tleXdvcmQ+PGtleXdvcmQ+Q2VsbCBQcm9saWZlcmF0
aW9uPC9rZXl3b3JkPjxrZXl3b3JkPkN5Y2xpbi1EZXBlbmRlbnQgS2luYXNlIEluaGliaXRvciBw
MTYvKmdlbmV0aWNzPC9rZXl3b3JkPjxrZXl3b3JkPkRvd24tUmVndWxhdGlvbjwva2V5d29yZD48
a2V5d29yZD5GZW1hbGU8L2tleXdvcmQ+PGtleXdvcmQ+R2VuZSBEZWxldGlvbjwva2V5d29yZD48
a2V5d29yZD5IdW1hbnM8L2tleXdvcmQ+PGtleXdvcmQ+KkltbXVub2hpc3RvY2hlbWlzdHJ5PC9r
ZXl3b3JkPjxrZXl3b3JkPipJbiBTaXR1IEh5YnJpZGl6YXRpb24sIEZsdW9yZXNjZW5jZTwva2V5
d29yZD48a2V5d29yZD5MdW5nIE5lb3BsYXNtcy8qZGlhZ25vc2lzL2Vuenltb2xvZ3kvZ2VuZXRp
Y3MvcGF0aG9sb2d5PC9rZXl3b3JkPjxrZXl3b3JkPk1hbGU8L2tleXdvcmQ+PGtleXdvcmQ+TWVz
b3RoZWxpb21hLypkaWFnbm9zaXMvZW56eW1vbG9neS9nZW5ldGljcy9wYXRob2xvZ3k8L2tleXdv
cmQ+PGtleXdvcmQ+TWVzb3RoZWxpb21hLCBNYWxpZ25hbnQ8L2tleXdvcmQ+PGtleXdvcmQ+TWlk
ZGxlIEFnZWQ8L2tleXdvcmQ+PGtleXdvcmQ+UGFyYWZmaW4gRW1iZWRkaW5nPC9rZXl3b3JkPjxr
ZXl3b3JkPlBsZXVyYWwgRWZmdXNpb24sIE1hbGlnbmFudC8qZGlhZ25vc2lzL2Vuenltb2xvZ3kv
Z2VuZXRpY3MvcGF0aG9sb2d5PC9rZXl3b3JkPjxrZXl3b3JkPlByZWRpY3RpdmUgVmFsdWUgb2Yg
VGVzdHM8L2tleXdvcmQ+PGtleXdvcmQ+UHJvZ25vc2lzPC9rZXl3b3JkPjxrZXl3b3JkPlR1bW9y
IFN1cHByZXNzb3IgUHJvdGVpbnMvKmFuYWx5c2lzPC9rZXl3b3JkPjxrZXl3b3JkPlViaXF1aXRp
biBUaGlvbGVzdGVyYXNlLyphbmFseXNpczwva2V5d29yZD48L2tleXdvcmRzPjxkYXRlcz48eWVh
cj4yMDE2PC95ZWFyPjxwdWItZGF0ZXM+PGRhdGU+SmFuPC9kYXRlPjwvcHViLWRhdGVzPjwvZGF0
ZXM+PGlzYm4+MDE0Ny01MTg1PC9pc2JuPjxhY2Nlc3Npb24tbnVtPjI2NDQ4MTkxPC9hY2Nlc3Np
b24tbnVtPjx1cmxzPjwvdXJscz48ZWxlY3Ryb25pYy1yZXNvdXJjZS1udW0+MTAuMTA5Ny9wYXMu
MDAwMDAwMDAwMDAwMDUyOTwvZWxlY3Ryb25pYy1yZXNvdXJjZS1udW0+PHJlbW90ZS1kYXRhYmFz
ZS1wcm92aWRlcj5OTE08L3JlbW90ZS1kYXRhYmFzZS1wcm92aWRlcj48bGFuZ3VhZ2U+ZW5nPC9s
YW5ndWFnZT48L3JlY29yZD48L0NpdGU+PENpdGU+PEF1dGhvcj5LbGVpbmJlcmc8L0F1dGhvcj48
WWVhcj4yMDA4PC9ZZWFyPjxSZWNOdW0+NTkwMTwvUmVjTnVtPjxyZWNvcmQ+PHJlYy1udW1iZXI+
NTkwMTwvcmVjLW51bWJlcj48Zm9yZWlnbi1rZXlzPjxrZXkgYXBwPSJFTiIgZGItaWQ9Inc1OTJ6
YXpzcXRmdmR4ZTJ3OXN4dHB0MmV4enQ1dDB3YTJmeCIgdGltZXN0YW1wPSIxNjA4Njk1MzQ5Ij41
OTAxPC9rZXk+PC9mb3JlaWduLWtleXM+PHJlZi10eXBlIG5hbWU9IkpvdXJuYWwgQXJ0aWNsZSI+
MTc8L3JlZi10eXBlPjxjb250cmlidXRvcnM+PGF1dGhvcnM+PGF1dGhvcj5LbGVpbmJlcmcsIEwu
PC9hdXRob3I+PGF1dGhvcj5Ib2x0aCwgQS48L2F1dGhvcj48YXV0aG9yPlRyb3BlLCBDLiBHLjwv
YXV0aG9yPjxhdXRob3I+UmVpY2gsIFIuPC9hdXRob3I+PGF1dGhvcj5EYXZpZHNvbiwgQi48L2F1
dGhvcj48L2F1dGhvcnM+PC9jb250cmlidXRvcnM+PGF1dGgtYWRkcmVzcz5QYXRob2xvZ3kgQ2xp
bmljLCBSaWtzaG9zcGl0YWxldC1SYWRpdW1ob3NwaXRhbGV0IE1lZGljYWwgQ2VudGVyLCBNb250
ZWJlbGxvLCBOLTAzMTAgT3NsbywgTm9yd2F5LjwvYXV0aC1hZGRyZXNzPjx0aXRsZXM+PHRpdGxl
PkNsYXVkaW4gdXByZWd1bGF0aW9uIGluIG92YXJpYW4gY2FyY2lub21hIGVmZnVzaW9ucyBpcyBh
c3NvY2lhdGVkIHdpdGggcG9vciBzdXJ2aXZhbDwvdGl0bGU+PHNlY29uZGFyeS10aXRsZT5IdW0g
UGF0aG9sPC9zZWNvbmRhcnktdGl0bGU+PC90aXRsZXM+PHBlcmlvZGljYWw+PGZ1bGwtdGl0bGU+
SHVtIFBhdGhvbDwvZnVsbC10aXRsZT48YWJici0xPkh1bWFuIHBhdGhvbG9neTwvYWJici0xPjwv
cGVyaW9kaWNhbD48cGFnZXM+NzQ3LTU3PC9wYWdlcz48dm9sdW1lPjM5PC92b2x1bWU+PG51bWJl
cj41PC9udW1iZXI+PGVkaXRpb24+MjAwOC8wNC8yOTwvZWRpdGlvbj48a2V5d29yZHM+PGtleXdv
cmQ+QWR1bHQ8L2tleXdvcmQ+PGtleXdvcmQ+QWdlZDwva2V5d29yZD48a2V5d29yZD5BZ2VkLCA4
MCBhbmQgb3Zlcjwva2V5d29yZD48a2V5d29yZD5DbGF1ZGluLTE8L2tleXdvcmQ+PGtleXdvcmQ+
Q2xhdWRpbi0zPC9rZXl3b3JkPjxrZXl3b3JkPkNsYXVkaW5zPC9rZXl3b3JkPjxrZXl3b3JkPkZl
bWFsZTwva2V5d29yZD48a2V5d29yZD5IdW1hbnM8L2tleXdvcmQ+PGtleXdvcmQ+TWVtYnJhbmUg
UHJvdGVpbnMvKmJpb3N5bnRoZXNpczwva2V5d29yZD48a2V5d29yZD5NaWRkbGUgQWdlZDwva2V5
d29yZD48a2V5d29yZD5PdmFyaWFuIE5lb3BsYXNtcy9kcnVnIHRoZXJhcHkvKm1ldGFib2xpc20v
bW9ydGFsaXR5L3BhdGhvbG9neTwva2V5d29yZD48a2V5d29yZD5Qcm9nbm9zaXM8L2tleXdvcmQ+
PGtleXdvcmQ+U3Vydml2YWwgQW5hbHlzaXM8L2tleXdvcmQ+PGtleXdvcmQ+VXAtUmVndWxhdGlv
bjwva2V5d29yZD48L2tleXdvcmRzPjxkYXRlcz48eWVhcj4yMDA4PC95ZWFyPjxwdWItZGF0ZXM+
PGRhdGU+TWF5PC9kYXRlPjwvcHViLWRhdGVzPjwvZGF0ZXM+PGlzYm4+MDA0Ni04MTc3IChQcmlu
dCkmI3hEOzAwNDYtODE3NzwvaXNibj48YWNjZXNzaW9uLW51bT4xODQzOTk0MTwvYWNjZXNzaW9u
LW51bT48dXJscz48L3VybHM+PGVsZWN0cm9uaWMtcmVzb3VyY2UtbnVtPjEwLjEwMTYvai5odW1w
YXRoLjIwMDcuMTAuMDAyPC9lbGVjdHJvbmljLXJlc291cmNlLW51bT48cmVtb3RlLWRhdGFiYXNl
LXByb3ZpZGVyPk5MTTwvcmVtb3RlLWRhdGFiYXNlLXByb3ZpZGVyPjxsYW5ndWFnZT5lbmc8L2xh
bmd1YWdlPjwvcmVjb3JkPjwvQ2l0ZT48Q2l0ZT48QXV0aG9yPk9odGE8L0F1dGhvcj48WWVhcj4y
MDEzPC9ZZWFyPjxSZWNOdW0+NTkwMDwvUmVjTnVtPjxyZWNvcmQ+PHJlYy1udW1iZXI+NTkwMDwv
cmVjLW51bWJlcj48Zm9yZWlnbi1rZXlzPjxrZXkgYXBwPSJFTiIgZGItaWQ9Inc1OTJ6YXpzcXRm
dmR4ZTJ3OXN4dHB0MmV4enQ1dDB3YTJmeCIgdGltZXN0YW1wPSIxNjA4Njk1MzIxIj41OTAwPC9r
ZXk+PC9mb3JlaWduLWtleXM+PHJlZi10eXBlIG5hbWU9IkpvdXJuYWwgQXJ0aWNsZSI+MTc8L3Jl
Zi10eXBlPjxjb250cmlidXRvcnM+PGF1dGhvcnM+PGF1dGhvcj5PaHRhLCBZLjwvYXV0aG9yPjxh
dXRob3I+U2FzYWtpLCBZLjwvYXV0aG9yPjxhdXRob3I+U2FpdG8sIE0uPC9hdXRob3I+PGF1dGhv
cj5LdXNoaW1hLCBNLjwvYXV0aG9yPjxhdXRob3I+VGFraW1vdG8sIE0uPC9hdXRob3I+PGF1dGhv
cj5TaGlva2F3YSwgQS48L2F1dGhvcj48YXV0aG9yPk90YSwgSC48L2F1dGhvcj48L2F1dGhvcnM+
PC9jb250cmlidXRvcnM+PGF1dGgtYWRkcmVzcz4xU2hvd2EgVW5pdmVyc2l0eSBIb3NwaXRhbCwg
VG9reW8sIEphcGFuLjwvYXV0aC1hZGRyZXNzPjx0aXRsZXM+PHRpdGxlPkNsYXVkaW4tNCBhcyBh
IG1hcmtlciBmb3IgZGlzdGluZ3Vpc2hpbmcgbWFsaWduYW50IG1lc290aGVsaW9tYSBmcm9tIGx1
bmcgY2FyY2lub21hIGFuZCBzZXJvdXMgYWRlbm9jYXJjaW5vbWE8L3RpdGxlPjxzZWNvbmRhcnkt
dGl0bGU+SW50IEogU3VyZyBQYXRob2w8L3NlY29uZGFyeS10aXRsZT48L3RpdGxlcz48cGVyaW9k
aWNhbD48ZnVsbC10aXRsZT5JbnQgSiBTdXJnIFBhdGhvbDwvZnVsbC10aXRsZT48YWJici0xPklu
dGVybmF0aW9uYWwgam91cm5hbCBvZiBzdXJnaWNhbCBwYXRob2xvZ3k8L2FiYnItMT48L3Blcmlv
ZGljYWw+PHBhZ2VzPjQ5My01MDE8L3BhZ2VzPjx2b2x1bWU+MjE8L3ZvbHVtZT48bnVtYmVyPjU8
L251bWJlcj48ZWRpdGlvbj4yMDEzLzA2LzE5PC9lZGl0aW9uPjxrZXl3b3Jkcz48a2V5d29yZD5C
aW9tYXJrZXJzLCBUdW1vci8qYW5hbHlzaXM8L2tleXdvcmQ+PGtleXdvcmQ+Q2FyY2lub21hLCBT
cXVhbW91cyBDZWxsLypkaWFnbm9zaXMvbWV0YWJvbGlzbTwva2V5d29yZD48a2V5d29yZD5DbGF1
ZGluLTQvYW5hbHlzaXMvKmJpb3N5bnRoZXNpczwva2V5d29yZD48a2V5d29yZD5DeXN0YWRlbm9j
YXJjaW5vbWEsIFNlcm91cy8qZGlhZ25vc2lzL21ldGFib2xpc208L2tleXdvcmQ+PGtleXdvcmQ+
RGlhZ25vc2lzLCBEaWZmZXJlbnRpYWw8L2tleXdvcmQ+PGtleXdvcmQ+RmVtYWxlPC9rZXl3b3Jk
PjxrZXl3b3JkPkh1bWFuczwva2V5d29yZD48a2V5d29yZD5JbW11bm9oaXN0b2NoZW1pc3RyeTwv
a2V5d29yZD48a2V5d29yZD5MdW5nIE5lb3BsYXNtcy8qZGlhZ25vc2lzL21ldGFib2xpc20vc2Vj
b25kYXJ5PC9rZXl3b3JkPjxrZXl3b3JkPk1lc290aGVsaW9tYS8qZGlhZ25vc2lzL21ldGFib2xp
c208L2tleXdvcmQ+PGtleXdvcmQ+T3ZhcmlhbiBOZW9wbGFzbXMvZGlhZ25vc2lzL21ldGFib2xp
c208L2tleXdvcmQ+PGtleXdvcmQ+VXRlcmluZSBOZW9wbGFzbXMvZGlhZ25vc2lzL21ldGFib2xp
c208L2tleXdvcmQ+PGtleXdvcmQ+QmVyLUVQNDwva2V5d29yZD48a2V5d29yZD5jYXJjaW5vZW1i
cnlvbmljIGFudGlnZW48L2tleXdvcmQ+PGtleXdvcmQ+Y2FyY2lub21hPC9rZXl3b3JkPjxrZXl3
b3JkPmNsYXVkaW4tNDwva2V5d29yZD48a2V5d29yZD5tYWxpZ25hbnQgbWVzb3RoZWxpb21hPC9r
ZXl3b3JkPjwva2V5d29yZHM+PGRhdGVzPjx5ZWFyPjIwMTM8L3llYXI+PHB1Yi1kYXRlcz48ZGF0
ZT5PY3Q8L2RhdGU+PC9wdWItZGF0ZXM+PC9kYXRlcz48aXNibj4xMDY2LTg5Njk8L2lzYm4+PGFj
Y2Vzc2lvbi1udW0+MjM3NzUwMjE8L2FjY2Vzc2lvbi1udW0+PHVybHM+PC91cmxzPjxlbGVjdHJv
bmljLXJlc291cmNlLW51bT4xMC4xMTc3LzEwNjY4OTY5MTM0OTEzMjA8L2VsZWN0cm9uaWMtcmVz
b3VyY2UtbnVtPjxyZW1vdGUtZGF0YWJhc2UtcHJvdmlkZXI+TkxNPC9yZW1vdGUtZGF0YWJhc2Ut
cHJvdmlkZXI+PGxhbmd1YWdlPmVuZzwvbGFuZ3VhZ2U+PC9yZWNvcmQ+PC9DaXRlPjwvRW5kTm90
ZT5=
</w:fldData>
              </w:fldChar>
            </w:r>
            <w:r w:rsidRPr="00AB664A">
              <w:rPr>
                <w:rFonts w:asciiTheme="minorHAnsi" w:hAnsiTheme="minorHAnsi" w:cstheme="minorHAnsi"/>
                <w:sz w:val="16"/>
                <w:szCs w:val="16"/>
              </w:rPr>
              <w:instrText xml:space="preserve"> ADDIN EN.CITE </w:instrText>
            </w:r>
            <w:r w:rsidRPr="00AB664A">
              <w:rPr>
                <w:rFonts w:cstheme="minorHAnsi"/>
                <w:sz w:val="16"/>
                <w:szCs w:val="16"/>
              </w:rPr>
              <w:fldChar w:fldCharType="begin">
                <w:fldData xml:space="preserve">PEVuZE5vdGU+PENpdGU+PEF1dGhvcj5CZXJuYXJkaTwvQXV0aG9yPjxZZWFyPjIwMjA8L1llYXI+
PFJlY051bT41ODYwPC9SZWNOdW0+PERpc3BsYXlUZXh0PjxzdHlsZSBmYWNlPSJzdXBlcnNjcmlw
dCI+NCwxMC0xMjwvc3R5bGU+PC9EaXNwbGF5VGV4dD48cmVjb3JkPjxyZWMtbnVtYmVyPjU4NjA8
L3JlYy1udW1iZXI+PGZvcmVpZ24ta2V5cz48a2V5IGFwcD0iRU4iIGRiLWlkPSJ3NTkyemF6c3F0
ZnZkeGUydzlzeHRwdDJleHp0NXQwd2EyZngiIHRpbWVzdGFtcD0iMTYwODYwMjc3MCI+NTg2MDwv
a2V5PjwvZm9yZWlnbi1rZXlzPjxyZWYtdHlwZSBuYW1lPSJKb3VybmFsIEFydGljbGUiPjE3PC9y
ZWYtdHlwZT48Y29udHJpYnV0b3JzPjxhdXRob3JzPjxhdXRob3I+QmVybmFyZGksIEwuPC9hdXRo
b3I+PGF1dGhvcj5CaXp6YXJybywgVC48L2F1dGhvcj48YXV0aG9yPlBpcm9uaSwgRi48L2F1dGhv
cj48YXV0aG9yPlN6eW1jenVrLCBTLjwvYXV0aG9yPjxhdXRob3I+QnVkYSwgUi48L2F1dGhvcj48
YXV0aG9yPkZhYmJyaSwgRS48L2F1dGhvcj48YXV0aG9yPkRpIENsYXVkaW8sIEcuPC9hdXRob3I+
PGF1dGhvcj5Sb3NzaSwgRy48L2F1dGhvcj48L2F1dGhvcnM+PC9jb250cmlidXRvcnM+PGF1dGgt
YWRkcmVzcz5PcGVyYXRpdmUgVW5pdCBvZiBQYXRob2xvZ2ljIEFuYXRvbXksIExvY2FsIEhlYWx0
aCBBdXRob3JpdHkgb2YgUm9tYWduYSwgSW5mZXJtaSBIb3NwaXRhbCwgUmltaW5pLCBJdGFseS4m
I3hEO09wZXJhdGl2ZSBVbml0IG9mIFBhdGhvbG9naWMgQW5hdG9teSwgTG9jYWwgSGVhbHRoIEF1
dGhvcml0eSBvZiBSb21hZ25hLCBTdCBNYXJpYSBkZWxsZSBDcm9jaSBIb3NwaXRhbCwgUmF2ZW5u
YSwgSXRhbHkuPC9hdXRoLWFkZHJlc3M+PHRpdGxlcz48dGl0bGU+VGhlICZxdW90O0JyZXNjaWEg
cGFuZWwmcXVvdDsgKENsYXVkaW4tNCBhbmQgQlJDQS1hc3NvY2lhdGVkIHByb3RlaW4gMSkgaW4g
dGhlIGRpZmZlcmVudGlhbCBkaWFnbm9zaXMgb2YgbWVzb3RoZWxpb21hcyB3aXRoIGVwaXRoZWxp
b2lkIGZlYXR1cmVzIHZlcnN1cyBtZXRhc3RhdGljIGNhcmNpbm9tYXM8L3RpdGxlPjxzZWNvbmRh
cnktdGl0bGU+Q2FuY2VyIEN5dG9wYXRob2w8L3NlY29uZGFyeS10aXRsZT48L3RpdGxlcz48cGVy
aW9kaWNhbD48ZnVsbC10aXRsZT5DYW5jZXIgQ3l0b3BhdGhvbDwvZnVsbC10aXRsZT48YWJici0x
PkNhbmNlciBjeXRvcGF0aG9sb2d5PC9hYmJyLTE+PC9wZXJpb2RpY2FsPjxwYWdlcz4gIERPSTog
MTAuMTAwMi9jbmN5LjIyMzY4PC9wYWdlcz48ZWRpdGlvbj4yMDIwLzEwLzEzPC9lZGl0aW9uPjxr
ZXl3b3Jkcz48a2V5d29yZD5CUkNBLWFzc29jaWF0ZWQgcHJvdGVpbiAxIChCQVAxKTwva2V5d29y
ZD48a2V5d29yZD5DbGF1ZGluLTQ8L2tleXdvcmQ+PGtleXdvcmQ+ZGlhZ25vc3RpYyBjeXRvbG9n
eTwva2V5d29yZD48a2V5d29yZD5lZmZ1c2lvbiBjeXRvbG9neTwva2V5d29yZD48a2V5d29yZD5p
bW11bm9jeXRvY2hlbWlzdHJ5PC9rZXl3b3JkPjxrZXl3b3JkPm1hbGlnbmFudCBtZXNvdGhlbGlv
bWE8L2tleXdvcmQ+PGtleXdvcmQ+bWFsaWduYW50IG1lc290aGVsaW9tYSB2ZXJzdXMgbWV0YXN0
YXRpYyBjYXJjaW5vbWE8L2tleXdvcmQ+PGtleXdvcmQ+bWV0YXN0YXRpYyBjYXJjaW5vbWE8L2tl
eXdvcmQ+PC9rZXl3b3Jkcz48ZGF0ZXM+PHllYXI+MjAyMDwveWVhcj48cHViLWRhdGVzPjxkYXRl
Pk9jdCAxMjwvZGF0ZT48L3B1Yi1kYXRlcz48L2RhdGVzPjxpc2JuPjE5MzQtNjYyeDwvaXNibj48
YWNjZXNzaW9uLW51bT4zMzA0NTE0NzwvYWNjZXNzaW9uLW51bT48dXJscz48L3VybHM+PGVsZWN0
cm9uaWMtcmVzb3VyY2UtbnVtPjEwLjEwMDIvY25jeS4yMjM2ODwvZWxlY3Ryb25pYy1yZXNvdXJj
ZS1udW0+PHJlbW90ZS1kYXRhYmFzZS1wcm92aWRlcj5OTE08L3JlbW90ZS1kYXRhYmFzZS1wcm92
aWRlcj48bGFuZ3VhZ2U+ZW5nPC9sYW5ndWFnZT48L3JlY29yZD48L0NpdGU+PENpdGU+PEF1dGhv
cj5Id2FuZzwvQXV0aG9yPjxZZWFyPjIwMTY8L1llYXI+PFJlY051bT41ODk5PC9SZWNOdW0+PHJl
Y29yZD48cmVjLW51bWJlcj41ODk5PC9yZWMtbnVtYmVyPjxmb3JlaWduLWtleXM+PGtleSBhcHA9
IkVOIiBkYi1pZD0idzU5MnphenNxdGZ2ZHhlMnc5c3h0cHQyZXh6dDV0MHdhMmZ4IiB0aW1lc3Rh
bXA9IjE2MDg2OTUyNjYiPjU4OTk8L2tleT48L2ZvcmVpZ24ta2V5cz48cmVmLXR5cGUgbmFtZT0i
Sm91cm5hbCBBcnRpY2xlIj4xNzwvcmVmLXR5cGU+PGNvbnRyaWJ1dG9ycz48YXV0aG9ycz48YXV0
aG9yPkh3YW5nLCBILiBDLjwvYXV0aG9yPjxhdXRob3I+U2hlZmZpZWxkLCBCLiBTLjwvYXV0aG9y
PjxhdXRob3I+Um9kcmlndWV6LCBTLjwvYXV0aG9yPjxhdXRob3I+VGhvbXBzb24sIEsuPC9hdXRo
b3I+PGF1dGhvcj5Uc2UsIEMuIEguPC9hdXRob3I+PGF1dGhvcj5Hb3duLCBBLiBNLjwvYXV0aG9y
PjxhdXRob3I+Q2h1cmcsIEEuPC9hdXRob3I+PC9hdXRob3JzPjwvY29udHJpYnV0b3JzPjxhdXRo
LWFkZHJlc3M+KlBoZW5vUGF0aCBMYWJvcmF0b3JpZXMsIFNlYXR0bGUsIFdBIOKAoERlcGFydG1l
bnQgb2YgUGF0aG9sb2d5LCBWYW5jb3V2ZXIgR2VuZXJhbCBIb3NwaXRhbCDigKFEZXBhcnRtZW50
IG9mIFBhdGhvbG9neSwgVW5pdmVyc2l0eSBvZiBCcml0aXNoIENvbHVtYmlhLCBWYW5jb3V2ZXIs
IEJDLCBDYW5hZGEuPC9hdXRoLWFkZHJlc3M+PHRpdGxlcz48dGl0bGU+VXRpbGl0eSBvZiBCQVAx
IGltbXVub2hpc3RvY2hlbWlzdHJ5IGFuZCBwMTYgKENES04yQSkgRklTSCBpbiB0aGUgZGlhZ25v
c2lzIG9mIG1hbGlnbmFudCBtZXNvdGhlbGlvbWEgaW4gZWZmdXNpb24gY3l0b2xvZ3kgc3BlY2lt
ZW5zPC90aXRsZT48c2Vjb25kYXJ5LXRpdGxlPkFtIEogU3VyZyBQYXRob2w8L3NlY29uZGFyeS10
aXRsZT48L3RpdGxlcz48cGVyaW9kaWNhbD48ZnVsbC10aXRsZT5BbSBKIFN1cmcgUGF0aG9sPC9m
dWxsLXRpdGxlPjxhYmJyLTE+VGhlIEFtZXJpY2FuIGpvdXJuYWwgb2Ygc3VyZ2ljYWwgcGF0aG9s
b2d5PC9hYmJyLTE+PC9wZXJpb2RpY2FsPjxwYWdlcz4xMjAtNjwvcGFnZXM+PHZvbHVtZT40MDwv
dm9sdW1lPjxudW1iZXI+MTwvbnVtYmVyPjxlZGl0aW9uPjIwMTUvMTAvMDk8L2VkaXRpb24+PGtl
eXdvcmRzPjxrZXl3b3JkPkFnZWQ8L2tleXdvcmQ+PGtleXdvcmQ+QWdlZCwgODAgYW5kIG92ZXI8
L2tleXdvcmQ+PGtleXdvcmQ+QmlvbWFya2VycywgVHVtb3IvKmFuYWx5c2lzLypnZW5ldGljczwv
a2V5d29yZD48a2V5d29yZD5CaW9wc3k8L2tleXdvcmQ+PGtleXdvcmQ+Q2VsbCBQcm9saWZlcmF0
aW9uPC9rZXl3b3JkPjxrZXl3b3JkPkN5Y2xpbi1EZXBlbmRlbnQgS2luYXNlIEluaGliaXRvciBw
MTYvKmdlbmV0aWNzPC9rZXl3b3JkPjxrZXl3b3JkPkRvd24tUmVndWxhdGlvbjwva2V5d29yZD48
a2V5d29yZD5GZW1hbGU8L2tleXdvcmQ+PGtleXdvcmQ+R2VuZSBEZWxldGlvbjwva2V5d29yZD48
a2V5d29yZD5IdW1hbnM8L2tleXdvcmQ+PGtleXdvcmQ+KkltbXVub2hpc3RvY2hlbWlzdHJ5PC9r
ZXl3b3JkPjxrZXl3b3JkPipJbiBTaXR1IEh5YnJpZGl6YXRpb24sIEZsdW9yZXNjZW5jZTwva2V5
d29yZD48a2V5d29yZD5MdW5nIE5lb3BsYXNtcy8qZGlhZ25vc2lzL2Vuenltb2xvZ3kvZ2VuZXRp
Y3MvcGF0aG9sb2d5PC9rZXl3b3JkPjxrZXl3b3JkPk1hbGU8L2tleXdvcmQ+PGtleXdvcmQ+TWVz
b3RoZWxpb21hLypkaWFnbm9zaXMvZW56eW1vbG9neS9nZW5ldGljcy9wYXRob2xvZ3k8L2tleXdv
cmQ+PGtleXdvcmQ+TWVzb3RoZWxpb21hLCBNYWxpZ25hbnQ8L2tleXdvcmQ+PGtleXdvcmQ+TWlk
ZGxlIEFnZWQ8L2tleXdvcmQ+PGtleXdvcmQ+UGFyYWZmaW4gRW1iZWRkaW5nPC9rZXl3b3JkPjxr
ZXl3b3JkPlBsZXVyYWwgRWZmdXNpb24sIE1hbGlnbmFudC8qZGlhZ25vc2lzL2Vuenltb2xvZ3kv
Z2VuZXRpY3MvcGF0aG9sb2d5PC9rZXl3b3JkPjxrZXl3b3JkPlByZWRpY3RpdmUgVmFsdWUgb2Yg
VGVzdHM8L2tleXdvcmQ+PGtleXdvcmQ+UHJvZ25vc2lzPC9rZXl3b3JkPjxrZXl3b3JkPlR1bW9y
IFN1cHByZXNzb3IgUHJvdGVpbnMvKmFuYWx5c2lzPC9rZXl3b3JkPjxrZXl3b3JkPlViaXF1aXRp
biBUaGlvbGVzdGVyYXNlLyphbmFseXNpczwva2V5d29yZD48L2tleXdvcmRzPjxkYXRlcz48eWVh
cj4yMDE2PC95ZWFyPjxwdWItZGF0ZXM+PGRhdGU+SmFuPC9kYXRlPjwvcHViLWRhdGVzPjwvZGF0
ZXM+PGlzYm4+MDE0Ny01MTg1PC9pc2JuPjxhY2Nlc3Npb24tbnVtPjI2NDQ4MTkxPC9hY2Nlc3Np
b24tbnVtPjx1cmxzPjwvdXJscz48ZWxlY3Ryb25pYy1yZXNvdXJjZS1udW0+MTAuMTA5Ny9wYXMu
MDAwMDAwMDAwMDAwMDUyOTwvZWxlY3Ryb25pYy1yZXNvdXJjZS1udW0+PHJlbW90ZS1kYXRhYmFz
ZS1wcm92aWRlcj5OTE08L3JlbW90ZS1kYXRhYmFzZS1wcm92aWRlcj48bGFuZ3VhZ2U+ZW5nPC9s
YW5ndWFnZT48L3JlY29yZD48L0NpdGU+PENpdGU+PEF1dGhvcj5LbGVpbmJlcmc8L0F1dGhvcj48
WWVhcj4yMDA4PC9ZZWFyPjxSZWNOdW0+NTkwMTwvUmVjTnVtPjxyZWNvcmQ+PHJlYy1udW1iZXI+
NTkwMTwvcmVjLW51bWJlcj48Zm9yZWlnbi1rZXlzPjxrZXkgYXBwPSJFTiIgZGItaWQ9Inc1OTJ6
YXpzcXRmdmR4ZTJ3OXN4dHB0MmV4enQ1dDB3YTJmeCIgdGltZXN0YW1wPSIxNjA4Njk1MzQ5Ij41
OTAxPC9rZXk+PC9mb3JlaWduLWtleXM+PHJlZi10eXBlIG5hbWU9IkpvdXJuYWwgQXJ0aWNsZSI+
MTc8L3JlZi10eXBlPjxjb250cmlidXRvcnM+PGF1dGhvcnM+PGF1dGhvcj5LbGVpbmJlcmcsIEwu
PC9hdXRob3I+PGF1dGhvcj5Ib2x0aCwgQS48L2F1dGhvcj48YXV0aG9yPlRyb3BlLCBDLiBHLjwv
YXV0aG9yPjxhdXRob3I+UmVpY2gsIFIuPC9hdXRob3I+PGF1dGhvcj5EYXZpZHNvbiwgQi48L2F1
dGhvcj48L2F1dGhvcnM+PC9jb250cmlidXRvcnM+PGF1dGgtYWRkcmVzcz5QYXRob2xvZ3kgQ2xp
bmljLCBSaWtzaG9zcGl0YWxldC1SYWRpdW1ob3NwaXRhbGV0IE1lZGljYWwgQ2VudGVyLCBNb250
ZWJlbGxvLCBOLTAzMTAgT3NsbywgTm9yd2F5LjwvYXV0aC1hZGRyZXNzPjx0aXRsZXM+PHRpdGxl
PkNsYXVkaW4gdXByZWd1bGF0aW9uIGluIG92YXJpYW4gY2FyY2lub21hIGVmZnVzaW9ucyBpcyBh
c3NvY2lhdGVkIHdpdGggcG9vciBzdXJ2aXZhbDwvdGl0bGU+PHNlY29uZGFyeS10aXRsZT5IdW0g
UGF0aG9sPC9zZWNvbmRhcnktdGl0bGU+PC90aXRsZXM+PHBlcmlvZGljYWw+PGZ1bGwtdGl0bGU+
SHVtIFBhdGhvbDwvZnVsbC10aXRsZT48YWJici0xPkh1bWFuIHBhdGhvbG9neTwvYWJici0xPjwv
cGVyaW9kaWNhbD48cGFnZXM+NzQ3LTU3PC9wYWdlcz48dm9sdW1lPjM5PC92b2x1bWU+PG51bWJl
cj41PC9udW1iZXI+PGVkaXRpb24+MjAwOC8wNC8yOTwvZWRpdGlvbj48a2V5d29yZHM+PGtleXdv
cmQ+QWR1bHQ8L2tleXdvcmQ+PGtleXdvcmQ+QWdlZDwva2V5d29yZD48a2V5d29yZD5BZ2VkLCA4
MCBhbmQgb3Zlcjwva2V5d29yZD48a2V5d29yZD5DbGF1ZGluLTE8L2tleXdvcmQ+PGtleXdvcmQ+
Q2xhdWRpbi0zPC9rZXl3b3JkPjxrZXl3b3JkPkNsYXVkaW5zPC9rZXl3b3JkPjxrZXl3b3JkPkZl
bWFsZTwva2V5d29yZD48a2V5d29yZD5IdW1hbnM8L2tleXdvcmQ+PGtleXdvcmQ+TWVtYnJhbmUg
UHJvdGVpbnMvKmJpb3N5bnRoZXNpczwva2V5d29yZD48a2V5d29yZD5NaWRkbGUgQWdlZDwva2V5
d29yZD48a2V5d29yZD5PdmFyaWFuIE5lb3BsYXNtcy9kcnVnIHRoZXJhcHkvKm1ldGFib2xpc20v
bW9ydGFsaXR5L3BhdGhvbG9neTwva2V5d29yZD48a2V5d29yZD5Qcm9nbm9zaXM8L2tleXdvcmQ+
PGtleXdvcmQ+U3Vydml2YWwgQW5hbHlzaXM8L2tleXdvcmQ+PGtleXdvcmQ+VXAtUmVndWxhdGlv
bjwva2V5d29yZD48L2tleXdvcmRzPjxkYXRlcz48eWVhcj4yMDA4PC95ZWFyPjxwdWItZGF0ZXM+
PGRhdGU+TWF5PC9kYXRlPjwvcHViLWRhdGVzPjwvZGF0ZXM+PGlzYm4+MDA0Ni04MTc3IChQcmlu
dCkmI3hEOzAwNDYtODE3NzwvaXNibj48YWNjZXNzaW9uLW51bT4xODQzOTk0MTwvYWNjZXNzaW9u
LW51bT48dXJscz48L3VybHM+PGVsZWN0cm9uaWMtcmVzb3VyY2UtbnVtPjEwLjEwMTYvai5odW1w
YXRoLjIwMDcuMTAuMDAyPC9lbGVjdHJvbmljLXJlc291cmNlLW51bT48cmVtb3RlLWRhdGFiYXNl
LXByb3ZpZGVyPk5MTTwvcmVtb3RlLWRhdGFiYXNlLXByb3ZpZGVyPjxsYW5ndWFnZT5lbmc8L2xh
bmd1YWdlPjwvcmVjb3JkPjwvQ2l0ZT48Q2l0ZT48QXV0aG9yPk9odGE8L0F1dGhvcj48WWVhcj4y
MDEzPC9ZZWFyPjxSZWNOdW0+NTkwMDwvUmVjTnVtPjxyZWNvcmQ+PHJlYy1udW1iZXI+NTkwMDwv
cmVjLW51bWJlcj48Zm9yZWlnbi1rZXlzPjxrZXkgYXBwPSJFTiIgZGItaWQ9Inc1OTJ6YXpzcXRm
dmR4ZTJ3OXN4dHB0MmV4enQ1dDB3YTJmeCIgdGltZXN0YW1wPSIxNjA4Njk1MzIxIj41OTAwPC9r
ZXk+PC9mb3JlaWduLWtleXM+PHJlZi10eXBlIG5hbWU9IkpvdXJuYWwgQXJ0aWNsZSI+MTc8L3Jl
Zi10eXBlPjxjb250cmlidXRvcnM+PGF1dGhvcnM+PGF1dGhvcj5PaHRhLCBZLjwvYXV0aG9yPjxh
dXRob3I+U2FzYWtpLCBZLjwvYXV0aG9yPjxhdXRob3I+U2FpdG8sIE0uPC9hdXRob3I+PGF1dGhv
cj5LdXNoaW1hLCBNLjwvYXV0aG9yPjxhdXRob3I+VGFraW1vdG8sIE0uPC9hdXRob3I+PGF1dGhv
cj5TaGlva2F3YSwgQS48L2F1dGhvcj48YXV0aG9yPk90YSwgSC48L2F1dGhvcj48L2F1dGhvcnM+
PC9jb250cmlidXRvcnM+PGF1dGgtYWRkcmVzcz4xU2hvd2EgVW5pdmVyc2l0eSBIb3NwaXRhbCwg
VG9reW8sIEphcGFuLjwvYXV0aC1hZGRyZXNzPjx0aXRsZXM+PHRpdGxlPkNsYXVkaW4tNCBhcyBh
IG1hcmtlciBmb3IgZGlzdGluZ3Vpc2hpbmcgbWFsaWduYW50IG1lc290aGVsaW9tYSBmcm9tIGx1
bmcgY2FyY2lub21hIGFuZCBzZXJvdXMgYWRlbm9jYXJjaW5vbWE8L3RpdGxlPjxzZWNvbmRhcnkt
dGl0bGU+SW50IEogU3VyZyBQYXRob2w8L3NlY29uZGFyeS10aXRsZT48L3RpdGxlcz48cGVyaW9k
aWNhbD48ZnVsbC10aXRsZT5JbnQgSiBTdXJnIFBhdGhvbDwvZnVsbC10aXRsZT48YWJici0xPklu
dGVybmF0aW9uYWwgam91cm5hbCBvZiBzdXJnaWNhbCBwYXRob2xvZ3k8L2FiYnItMT48L3Blcmlv
ZGljYWw+PHBhZ2VzPjQ5My01MDE8L3BhZ2VzPjx2b2x1bWU+MjE8L3ZvbHVtZT48bnVtYmVyPjU8
L251bWJlcj48ZWRpdGlvbj4yMDEzLzA2LzE5PC9lZGl0aW9uPjxrZXl3b3Jkcz48a2V5d29yZD5C
aW9tYXJrZXJzLCBUdW1vci8qYW5hbHlzaXM8L2tleXdvcmQ+PGtleXdvcmQ+Q2FyY2lub21hLCBT
cXVhbW91cyBDZWxsLypkaWFnbm9zaXMvbWV0YWJvbGlzbTwva2V5d29yZD48a2V5d29yZD5DbGF1
ZGluLTQvYW5hbHlzaXMvKmJpb3N5bnRoZXNpczwva2V5d29yZD48a2V5d29yZD5DeXN0YWRlbm9j
YXJjaW5vbWEsIFNlcm91cy8qZGlhZ25vc2lzL21ldGFib2xpc208L2tleXdvcmQ+PGtleXdvcmQ+
RGlhZ25vc2lzLCBEaWZmZXJlbnRpYWw8L2tleXdvcmQ+PGtleXdvcmQ+RmVtYWxlPC9rZXl3b3Jk
PjxrZXl3b3JkPkh1bWFuczwva2V5d29yZD48a2V5d29yZD5JbW11bm9oaXN0b2NoZW1pc3RyeTwv
a2V5d29yZD48a2V5d29yZD5MdW5nIE5lb3BsYXNtcy8qZGlhZ25vc2lzL21ldGFib2xpc20vc2Vj
b25kYXJ5PC9rZXl3b3JkPjxrZXl3b3JkPk1lc290aGVsaW9tYS8qZGlhZ25vc2lzL21ldGFib2xp
c208L2tleXdvcmQ+PGtleXdvcmQ+T3ZhcmlhbiBOZW9wbGFzbXMvZGlhZ25vc2lzL21ldGFib2xp
c208L2tleXdvcmQ+PGtleXdvcmQ+VXRlcmluZSBOZW9wbGFzbXMvZGlhZ25vc2lzL21ldGFib2xp
c208L2tleXdvcmQ+PGtleXdvcmQ+QmVyLUVQNDwva2V5d29yZD48a2V5d29yZD5jYXJjaW5vZW1i
cnlvbmljIGFudGlnZW48L2tleXdvcmQ+PGtleXdvcmQ+Y2FyY2lub21hPC9rZXl3b3JkPjxrZXl3
b3JkPmNsYXVkaW4tNDwva2V5d29yZD48a2V5d29yZD5tYWxpZ25hbnQgbWVzb3RoZWxpb21hPC9r
ZXl3b3JkPjwva2V5d29yZHM+PGRhdGVzPjx5ZWFyPjIwMTM8L3llYXI+PHB1Yi1kYXRlcz48ZGF0
ZT5PY3Q8L2RhdGU+PC9wdWItZGF0ZXM+PC9kYXRlcz48aXNibj4xMDY2LTg5Njk8L2lzYm4+PGFj
Y2Vzc2lvbi1udW0+MjM3NzUwMjE8L2FjY2Vzc2lvbi1udW0+PHVybHM+PC91cmxzPjxlbGVjdHJv
bmljLXJlc291cmNlLW51bT4xMC4xMTc3LzEwNjY4OTY5MTM0OTEzMjA8L2VsZWN0cm9uaWMtcmVz
b3VyY2UtbnVtPjxyZW1vdGUtZGF0YWJhc2UtcHJvdmlkZXI+TkxNPC9yZW1vdGUtZGF0YWJhc2Ut
cHJvdmlkZXI+PGxhbmd1YWdlPmVuZzwvbGFuZ3VhZ2U+PC9yZWNvcmQ+PC9DaXRlPjwvRW5kTm90
ZT5=
</w:fldData>
              </w:fldChar>
            </w:r>
            <w:r w:rsidRPr="00AB664A">
              <w:rPr>
                <w:rFonts w:asciiTheme="minorHAnsi" w:hAnsiTheme="minorHAnsi" w:cstheme="minorHAnsi"/>
                <w:sz w:val="16"/>
                <w:szCs w:val="16"/>
              </w:rPr>
              <w:instrText xml:space="preserve"> ADDIN EN.CITE.DATA </w:instrText>
            </w:r>
            <w:r w:rsidRPr="00AB664A">
              <w:rPr>
                <w:rFonts w:cstheme="minorHAnsi"/>
                <w:sz w:val="16"/>
                <w:szCs w:val="16"/>
              </w:rPr>
            </w:r>
            <w:r w:rsidRPr="00AB664A">
              <w:rPr>
                <w:rFonts w:cstheme="minorHAnsi"/>
                <w:sz w:val="16"/>
                <w:szCs w:val="16"/>
              </w:rPr>
              <w:fldChar w:fldCharType="end"/>
            </w:r>
            <w:r w:rsidRPr="00AB664A">
              <w:rPr>
                <w:rFonts w:cstheme="minorHAnsi"/>
                <w:sz w:val="16"/>
                <w:szCs w:val="16"/>
              </w:rPr>
            </w:r>
            <w:r w:rsidRPr="00AB664A">
              <w:rPr>
                <w:rFonts w:cstheme="minorHAnsi"/>
                <w:sz w:val="16"/>
                <w:szCs w:val="16"/>
              </w:rPr>
              <w:fldChar w:fldCharType="separate"/>
            </w:r>
            <w:hyperlink w:anchor="_ENREF_4" w:tooltip="Bernardi, 2020 #5860" w:history="1">
              <w:r w:rsidRPr="00AB664A">
                <w:rPr>
                  <w:rFonts w:asciiTheme="minorHAnsi" w:hAnsiTheme="minorHAnsi" w:cstheme="minorHAnsi"/>
                  <w:noProof/>
                  <w:sz w:val="16"/>
                  <w:szCs w:val="16"/>
                  <w:vertAlign w:val="superscript"/>
                </w:rPr>
                <w:t>4</w:t>
              </w:r>
            </w:hyperlink>
            <w:r w:rsidRPr="00AB664A">
              <w:rPr>
                <w:rFonts w:asciiTheme="minorHAnsi" w:hAnsiTheme="minorHAnsi" w:cstheme="minorHAnsi"/>
                <w:noProof/>
                <w:sz w:val="16"/>
                <w:szCs w:val="16"/>
                <w:vertAlign w:val="superscript"/>
              </w:rPr>
              <w:t>,</w:t>
            </w:r>
            <w:hyperlink w:anchor="_ENREF_10" w:tooltip="Hwang, 2016 #5899" w:history="1">
              <w:r w:rsidRPr="00AB664A">
                <w:rPr>
                  <w:rFonts w:asciiTheme="minorHAnsi" w:hAnsiTheme="minorHAnsi" w:cstheme="minorHAnsi"/>
                  <w:noProof/>
                  <w:sz w:val="16"/>
                  <w:szCs w:val="16"/>
                  <w:vertAlign w:val="superscript"/>
                </w:rPr>
                <w:t>10-12</w:t>
              </w:r>
            </w:hyperlink>
            <w:r w:rsidRPr="00AB664A">
              <w:rPr>
                <w:rFonts w:cstheme="minorHAnsi"/>
                <w:sz w:val="16"/>
                <w:szCs w:val="16"/>
              </w:rPr>
              <w:fldChar w:fldCharType="end"/>
            </w:r>
          </w:p>
        </w:tc>
      </w:tr>
      <w:tr w:rsidR="00AB664A" w:rsidRPr="00AB664A" w14:paraId="1230C894" w14:textId="77777777" w:rsidTr="009E71B2">
        <w:tc>
          <w:tcPr>
            <w:tcW w:w="1927" w:type="dxa"/>
          </w:tcPr>
          <w:p w14:paraId="150889BE"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eastAsia="Times New Roman" w:hAnsiTheme="minorHAnsi" w:cstheme="minorHAnsi"/>
                <w:sz w:val="16"/>
                <w:szCs w:val="16"/>
              </w:rPr>
              <w:t>Ovarian endometrioid carcinoma</w:t>
            </w:r>
          </w:p>
        </w:tc>
        <w:tc>
          <w:tcPr>
            <w:tcW w:w="1917" w:type="dxa"/>
          </w:tcPr>
          <w:p w14:paraId="0399074F"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eastAsia="Times New Roman" w:hAnsiTheme="minorHAnsi" w:cstheme="minorHAnsi"/>
                <w:sz w:val="16"/>
                <w:szCs w:val="16"/>
              </w:rPr>
              <w:t>Lower gastrointestinal tract (colorectal and appendiceal)</w:t>
            </w:r>
          </w:p>
        </w:tc>
        <w:tc>
          <w:tcPr>
            <w:tcW w:w="2114" w:type="dxa"/>
          </w:tcPr>
          <w:p w14:paraId="20BA078A"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eastAsia="Times New Roman" w:hAnsiTheme="minorHAnsi" w:cstheme="minorHAnsi"/>
                <w:sz w:val="16"/>
                <w:szCs w:val="16"/>
              </w:rPr>
              <w:t>CK7, PAX8</w:t>
            </w:r>
            <w:r w:rsidRPr="00AB664A">
              <w:rPr>
                <w:rFonts w:asciiTheme="minorHAnsi" w:eastAsia="Times New Roman" w:hAnsiTheme="minorHAnsi" w:cstheme="minorHAnsi"/>
                <w:sz w:val="16"/>
                <w:szCs w:val="16"/>
                <w:vertAlign w:val="superscript"/>
              </w:rPr>
              <w:t>b</w:t>
            </w:r>
            <w:r w:rsidRPr="00AB664A">
              <w:rPr>
                <w:rFonts w:asciiTheme="minorHAnsi" w:eastAsia="Times New Roman" w:hAnsiTheme="minorHAnsi" w:cstheme="minorHAnsi"/>
                <w:sz w:val="16"/>
                <w:szCs w:val="16"/>
              </w:rPr>
              <w:t xml:space="preserve">, </w:t>
            </w:r>
            <w:proofErr w:type="spellStart"/>
            <w:r w:rsidRPr="00AB664A">
              <w:rPr>
                <w:rFonts w:asciiTheme="minorHAnsi" w:eastAsia="Times New Roman" w:hAnsiTheme="minorHAnsi" w:cstheme="minorHAnsi"/>
                <w:sz w:val="16"/>
                <w:szCs w:val="16"/>
              </w:rPr>
              <w:t>ER</w:t>
            </w:r>
            <w:r w:rsidRPr="00AB664A">
              <w:rPr>
                <w:rFonts w:asciiTheme="minorHAnsi" w:eastAsia="Times New Roman" w:hAnsiTheme="minorHAnsi" w:cstheme="minorHAnsi"/>
                <w:sz w:val="16"/>
                <w:szCs w:val="16"/>
                <w:vertAlign w:val="superscript"/>
              </w:rPr>
              <w:t>a</w:t>
            </w:r>
            <w:proofErr w:type="spellEnd"/>
            <w:r w:rsidRPr="00AB664A">
              <w:rPr>
                <w:rFonts w:asciiTheme="minorHAnsi" w:eastAsia="Times New Roman" w:hAnsiTheme="minorHAnsi" w:cstheme="minorHAnsi"/>
                <w:sz w:val="16"/>
                <w:szCs w:val="16"/>
              </w:rPr>
              <w:t xml:space="preserve"> </w:t>
            </w:r>
          </w:p>
        </w:tc>
        <w:tc>
          <w:tcPr>
            <w:tcW w:w="2114" w:type="dxa"/>
          </w:tcPr>
          <w:p w14:paraId="1BC0088F"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eastAsia="Times New Roman" w:hAnsiTheme="minorHAnsi" w:cstheme="minorHAnsi"/>
                <w:sz w:val="16"/>
                <w:szCs w:val="16"/>
              </w:rPr>
              <w:t>SATB2, CK20</w:t>
            </w:r>
          </w:p>
        </w:tc>
        <w:tc>
          <w:tcPr>
            <w:tcW w:w="1295" w:type="dxa"/>
          </w:tcPr>
          <w:p w14:paraId="31151E1B" w14:textId="77777777" w:rsidR="00AB664A" w:rsidRPr="00AB664A" w:rsidRDefault="00095C6C" w:rsidP="00CD321D">
            <w:pPr>
              <w:rPr>
                <w:rFonts w:asciiTheme="minorHAnsi" w:eastAsia="Times New Roman" w:hAnsiTheme="minorHAnsi" w:cstheme="minorHAnsi"/>
                <w:sz w:val="16"/>
                <w:szCs w:val="16"/>
              </w:rPr>
            </w:pPr>
            <w:hyperlink w:anchor="_ENREF_13" w:tooltip="Meagher, 2019 #5482" w:history="1">
              <w:r w:rsidR="00AB664A" w:rsidRPr="00AB664A">
                <w:rPr>
                  <w:rFonts w:eastAsia="Times New Roman" w:cstheme="minorHAnsi"/>
                  <w:sz w:val="16"/>
                  <w:szCs w:val="16"/>
                </w:rPr>
                <w:fldChar w:fldCharType="begin">
                  <w:fldData xml:space="preserve">PEVuZE5vdGU+PENpdGU+PEF1dGhvcj5NZWFnaGVyPC9BdXRob3I+PFllYXI+MjAxOTwvWWVhcj48
UmVjTnVtPjU0ODI8L1JlY051bT48RGlzcGxheVRleHQ+PHN0eWxlIGZhY2U9InN1cGVyc2NyaXB0
Ij4xMzwvc3R5bGU+PC9EaXNwbGF5VGV4dD48cmVjb3JkPjxyZWMtbnVtYmVyPjU0ODI8L3JlYy1u
dW1iZXI+PGZvcmVpZ24ta2V5cz48a2V5IGFwcD0iRU4iIGRiLWlkPSJ3NTkyemF6c3F0ZnZkeGUy
dzlzeHRwdDJleHp0NXQwd2EyZngiIHRpbWVzdGFtcD0iMTYwMDg2MjQ0NiI+NTQ4Mjwva2V5Pjwv
Zm9yZWlnbi1rZXlzPjxyZWYtdHlwZSBuYW1lPSJKb3VybmFsIEFydGljbGUiPjE3PC9yZWYtdHlw
ZT48Y29udHJpYnV0b3JzPjxhdXRob3JzPjxhdXRob3I+TWVhZ2hlciwgTi4gUy48L2F1dGhvcj48
YXV0aG9yPldhbmcsIEwuPC9hdXRob3I+PGF1dGhvcj5SYW1iYXUsIFAuIEYuPC9hdXRob3I+PGF1
dGhvcj5JbnRlcm1hZ2dpbywgTS4gUC48L2F1dGhvcj48YXV0aG9yPkh1bnRzbWFuLCBELiBHLjwv
YXV0aG9yPjxhdXRob3I+V2lsa2VucywgTC4gUi48L2F1dGhvcj48YXV0aG9yPkVsLUJhaHJhd3ks
IE0uIEEuPC9hdXRob3I+PGF1dGhvcj5OZXNzLCBSLiBCLjwvYXV0aG9yPjxhdXRob3I+T2R1bnNp
LCBLLjwvYXV0aG9yPjxhdXRob3I+U3RlZWQsIEguPC9hdXRob3I+PGF1dGhvcj5IZXJwZWwsIEUu
PC9hdXRob3I+PGF1dGhvcj5BbmdsZXNpbywgTS4gUy48L2F1dGhvcj48YXV0aG9yPlpoYW5nLCBC
LjwvYXV0aG9yPjxhdXRob3I+TGFtYmllLCBOLjwvYXV0aG9yPjxhdXRob3I+U3dlcmRsb3csIEEu
IEouPC9hdXRob3I+PGF1dGhvcj5MdWJpxYRza2ksIEouPC9hdXRob3I+PGF1dGhvcj5WaWVya2Fu
dCwgUi4gQS48L2F1dGhvcj48YXV0aG9yPkdvb2RlLCBFLiBMLjwvYXV0aG9yPjxhdXRob3I+TWVu
b24sIFUuPC9hdXRob3I+PGF1dGhvcj5Ub2xvY3prby1HcmFiYXJlaywgQS48L2F1dGhvcj48YXV0
aG9yPk9zenVyZWssIE8uPC9hdXRob3I+PGF1dGhvcj5CaWxpYywgUy48L2F1dGhvcj48YXV0aG9y
PlRhbGhvdWssIEEuPC9hdXRob3I+PGF1dGhvcj5HYXJjw61hLUNsb3NhcywgTS48L2F1dGhvcj48
YXV0aG9yPldhbmcsIFEuPC9hdXRob3I+PGF1dGhvcj5UYW4sIEEuPC9hdXRob3I+PGF1dGhvcj5G
YXJyZWxsLCBSLjwvYXV0aG9yPjxhdXRob3I+S2VubmVkeSwgQy4gSi48L2F1dGhvcj48YXV0aG9y
PkppbWVuZXotTGluYW4sIE0uPC9hdXRob3I+PGF1dGhvcj5TdW5kZmVsZHQsIEsuPC9hdXRob3I+
PGF1dGhvcj5FdHRlciwgSi4gTC48L2F1dGhvcj48YXV0aG9yPk1lbmtpc3phaywgSi48L2F1dGhv
cj48YXV0aG9yPkdvb2RtYW4sIE0uIFQuPC9hdXRob3I+PGF1dGhvcj5LbG9ub3dza2ksIFAuPC9h
dXRob3I+PGF1dGhvcj5MZXVuZywgWS48L2F1dGhvcj48YXV0aG9yPldpbmhhbSwgUy4gSi48L2F1
dGhvcj48YXV0aG9yPk1veXNpY2gsIEsuIEIuPC9hdXRob3I+PGF1dGhvcj5CZWhyZW5zLCBTLjwv
YXV0aG9yPjxhdXRob3I+S2x1eiwgVC48L2F1dGhvcj48YXV0aG9yPkVkd2FyZHMsIFIuIFAuPC9h
dXRob3I+PGF1dGhvcj5Hcm9ud2FsZCwgSi48L2F1dGhvcj48YXV0aG9yPk1vZHVnbm8sIEYuPC9h
dXRob3I+PGF1dGhvcj5IZXJuYW5kZXosIEIuIFkuPC9hdXRob3I+PGF1dGhvcj5DaG93LCBDLjwv
YXV0aG9yPjxhdXRob3I+S2VsZW1lbiwgTC4gRS48L2F1dGhvcj48YXV0aG9yPktlZW5leSwgRy4g
TC48L2F1dGhvcj48YXV0aG9yPkNhcm5leSwgTS4gRS48L2F1dGhvcj48YXV0aG9yPk5hdGFuem9u
LCBZLjwvYXV0aG9yPjxhdXRob3I+Um9iZXJ0c29uLCBHLjwvYXV0aG9yPjxhdXRob3I+U2hhcm1h
LCBSLjwvYXV0aG9yPjxhdXRob3I+R2F5dGhlciwgUy4gQS48L2F1dGhvcj48YXV0aG9yPkFsc29w
LCBKLjwvYXV0aG9yPjxhdXRob3I+THVrLCBILjwvYXV0aG9yPjxhdXRob3I+S2FycGluc2t5aiwg
Qy48L2F1dGhvcj48YXV0aG9yPkNhbXBiZWxsLCBJLjwvYXV0aG9yPjxhdXRob3I+U2lubiwgUC48
L2F1dGhvcj48YXV0aG9yPkdlbnRyeS1NYWhhcmFqLCBBLjwvYXV0aG9yPjxhdXRob3I+Q291bHNv
biwgUC48L2F1dGhvcj48YXV0aG9yPkNoYW5nLUNsYXVkZSwgSi48L2F1dGhvcj48YXV0aG9yPlNo
YWgsIE0uPC9hdXRob3I+PGF1dGhvcj5XaWRzY2h3ZW5kdGVyLCBNLjwvYXV0aG9yPjxhdXRob3I+
VGFuZywgSy48L2F1dGhvcj48YXV0aG9yPlNjaG9lbWFrZXIsIE0uIEouPC9hdXRob3I+PGF1dGhv
cj5Lb3ppYWssIEouIE0uPC9hdXRob3I+PGF1dGhvcj5Db29rLCBMLiBTLjwvYXV0aG9yPjxhdXRo
b3I+QnJlbnRvbiwgSi4gRC48L2F1dGhvcj48YXV0aG9yPkRhbGV5LCBGLjwvYXV0aG9yPjxhdXRo
b3I+S3Jpc3RqYW5zZG90dGlyLCBCLjwvYXV0aG9yPjxhdXRob3I+TWF0ZW9pdSwgQy48L2F1dGhv
cj48YXV0aG9yPkxhcnNvbiwgTS4gQy48L2F1dGhvcj48YXV0aG9yPkhhcm5ldHQsIFAuIFIuPC9h
dXRob3I+PGF1dGhvcj5KdW5nLCBBLjwvYXV0aG9yPjxhdXRob3I+ZGVGYXppbywgQS48L2F1dGhv
cj48YXV0aG9yPkdvcnJpbmdlLCBLLiBMLjwvYXV0aG9yPjxhdXRob3I+UGhhcm9haCwgUC4gRC4g
UC48L2F1dGhvcj48YXV0aG9yPk1pbm9vLCBQLjwvYXV0aG9yPjxhdXRob3I+U3Rld2FydCwgQy48
L2F1dGhvcj48YXV0aG9yPkJhdGhlLCBPLiBGLjwvYXV0aG9yPjxhdXRob3I+R3VpLCBYLjwvYXV0
aG9yPjxhdXRob3I+Q29oZW4sIFAuPC9hdXRob3I+PGF1dGhvcj5SYW11cywgUy4gSi48L2F1dGhv
cj48YXV0aG9yPkvDtmJlbCwgTS48L2F1dGhvcj48L2F1dGhvcnM+PC9jb250cmlidXRvcnM+PGF1
dGgtYWRkcmVzcz5TY2hvb2wgb2YgV29tZW4mYXBvcztzIGFuZCBDaGlsZHJlbiZhcG9zO3MgSGVh
bHRoLCBGYWN1bHR5IG9mIE1lZGljaW5lLCBVbml2ZXJzaXR5IG9mIE5TVyBTeWRuZXksIFN5ZG5l
eSwgTlNXLCBBdXN0cmFsaWEuJiN4RDtQcmluY2Ugb2YgV2FsZXMgQ2xpbmljYWwgU2Nob29sLiBV
TlNXIFN5ZG5leSwgU3lkbmV5LCBOU1csIEF1c3RyYWxpYS4mI3hEO0FkdWx0IENhbmNlciBQcm9n
cmFtLiBMb3d5IENhbmNlciBSZXNlYXJjaCBDZW50cmUsIFN5ZG5leSwgQXVzdHJhbGlhLiYjeEQ7
RGVwYXJ0bWVudCBvZiBQYXRob2xvZ3kgYW5kIExhYm9yYXRvcnkgTWVkaWNpbmUsIFVuaXZlcnNp
dHkgb2YgQ2FsZ2FyeSwgRm9vdGhpbGxzIE1lZGljYWwgQ2VudGVyLCBDYWxnYXJ5LCBBQiwgQ2Fu
YWRhLiYjeEQ7UGF0aG9sb2d5IERlcGFydG1lbnQsIENhdGhvbGljIFVuaXZlcnNpdHkgb2YgSGVh
bHRoIGFuZCBBbGxpZWQgU2NpZW5jZXMtQnVnYW5kbywgTXdhbnphLCBUYW56YW5pYS4mI3hEO0Jy
aXRpc2ggQ29sdW1iaWEmYXBvcztzIE92YXJpYW4gQ2FuY2VyIFJlc2VhcmNoIChPVkNBUkUpIFBy
b2dyYW0sIFZhbmNvdXZlciBHZW5lcmFsIEhvc3BpdGFsLCBCQyBDYW5jZXIgQWdlbmN5IGFuZCBV
bml2ZXJzaXR5IG9mIEJyaXRpc2ggQ29sdW1iaWEsIFZhbmNvdXZlciwgQkMsIENhbmFkYS4mI3hE
O0RlcGFydG1lbnQgb2YgTW9sZWN1bGFyIE9uY29sb2d5LCBCQyBDYW5jZXIgQWdlbmN5IFJlc2Vh
cmNoIENlbnRyZSwgVmFuY291dmVyLCBCQywgQ2FuYWRhLiYjeEQ7RGVwYXJ0bWVudCBvZiBQYXRo
b2xvZ3kgYW5kIExhYm9yYXRvcnkgTWVkaWNpbmUsIFVuaXZlcnNpdHkgb2YgQnJpdGlzaCBDb2x1
bWJpYSwgVmFuY291dmVyLCBCQywgQ2FuYWRhLiYjeEQ7Q2FuY2VyIEVwaWRlbWlvbG9neSBQcm9n
cmFtLCBVbml2ZXJzaXR5IG9mIEhhd2FpaSBDYW5jZXIgQ2VudGVyLCBIb25vbHVsdSwgSEksIFVT
QS4mI3hEO0RlcGFydG1lbnQgb2YgSGlzdG9wYXRob2xvZ3ksIEltcGVyaWFsIENvbGxlZ2UgTG9u
ZG9uLCBIYW1tZXJzbWl0aCBIb3NwaXRhbCwgTG9uZG9uLCBVSy4mI3hEO1VuaXZlcnNpdHkgb2Yg
VGV4YXMgTUQgQW5kZXJzb24gQ2FuY2VyIENlbnRlciwgSG91c3RvbiwgVFgsIFVTQS4mI3hEO0Rl
cGFydG1lbnQgb2YgR3luZWNvbG9naWMgT25jb2xvZ3ksIFJvc3dlbGwgUGFyayBDYW5jZXIgSW5z
dGl0dXRlLCBCdWZmYWxvLCBOWSwgVVNBLiYjeEQ7RGVwYXJ0bWVudCBvZiBPYnN0ZXRyaWNzIGFu
ZCBHeW5lY29sb2d5LCBEaXZpc2lvbiBvZiBHeW5lY29sb2dpYyBPbmNvbG9neS4gUm95YWwgQWxl
eGFuZHJhIEhvc3BpdGFsLCBFZG1vbnRvbiwgQUIsIENhbmFkYS4mI3hEO1Rpc3N1ZSBCYW5rIG9m
IHRoZSBOYXRpb25hbCBDZW50ZXIgZm9yIFR1bW9yIERpc2Vhc2VzLCBVbml2ZXJzaXR5IG9mIEhl
aWRlbGJlcmcsIEhlaWRlbGJlcmcsIEdlcm1hbnkuJiN4RDtEZXBhcnRtZW50IG9mIFBhdGhvbG9n
eSwgSW5zdGl0dXRlIG9mIFBhdGhvbG9neSwgVW5pdmVyc2l0eSBIb3NwaXRhbCBIZWlkZWxiZXJn
LCBIZWlkZWxiZXJnLCBHZXJtYW55LiYjeEQ7QmVuZGF0IEZhbWlseSBDb21wcmVoZW5zaXZlIENh
bmNlciBDZW50cmUsIFN0IEpvaG4gb2YgR29kIFN1YmlhY28gSG9zcGl0YWwsIFN1YmlhY28sIFdl
c3Rlcm4gQXVzdHJhbGlhLCBBdXN0cmFsaWEuJiN4RDtOU1cgSGVhbHRoIFBhdGhvbG9neS4gUHJp
bmNlIG9mIFdhbGVzIEhvc3BpdGFsLCBTeWRuZXksIE5TVywgQXVzdHJhbGlhLiYjeEQ7RGl2aXNp
b24gb2YgR2VuZXRpY3MgYW5kIEVwaWRlbWlvbG9neSwgVGhlIEluc3RpdHV0ZSBvZiBDYW5jZXIg
UmVzZWFyY2gsIExvbmRvbiwgVUsuJiN4RDtEaXZpc2lvbiBvZiBCcmVhc3QgQ2FuY2VyIFJlc2Vh
cmNoLCBUaGUgSW5zdGl0dXRlIG9mIENhbmNlciBSZXNlYXJjaCwgTG9uZG9uLCBVSy4mI3hEO0Rl
cGFydG1lbnQgb2YgR2VuZXRpY3MgYW5kIFBhdGhvbG9neSwgUG9tZXJhbmlhbiBNZWRpY2FsIFVu
aXZlcnNpdHksIFN6Y3plY2luLCBQb2xhbmQuJiN4RDtEZXBhcnRtZW50IG9mIEhlYWx0aCBTY2ll
bmNlIFJlc2VhcmNoLCBEaXZpc2lvbiBvZiBCaW9tZWRpY2FsIFN0YXRpc3RpY3MgYW5kIEluZm9y
bWF0aWNzLiBNYXlvIENsaW5pYywgUm9jaGVzdGVyLCBNTiwgVVNBLiYjeEQ7RGVwYXJ0bWVudCBv
ZiBIZWFsdGggU2NpZW5jZSBSZXNlYXJjaCwgRGl2aXNpb24gb2YgRXBpZGVtaW9sb2d5LiBNYXlv
IENsaW5pYywgUm9jaGVzdGVyLCBNTiwgVVNBLiYjeEQ7TVJDIENsaW5pY2FsIFRyaWFscyBVbml0
IGF0IFVDTCwgSW5zdGl0dXRlIG9mIENsaW5pY2FsIFRyaWFscyAmYW1wOyBNZXRob2RvbG9neSwg
VW5pdmVyc2l0eSBDb2xsZWdlIExvbmRvbiwgTG9uZG9uLCBVSy4mI3hEO0ludGVybmF0aW9uYWwg
SGVyZWRpdGFyeSBDYW5jZXIgQ2VudGVyLCBEZXBhcnRtZW50IG9mIEdlbmV0aWNzIGFuZCBQYXRo
b2xvZ3ksIFBvbWVyYW5pYW4gTWVkaWNhbCBVbml2ZXJzaXR5LCBTemN6ZWNpbiwgUG9sYW5kLiYj
eEQ7RGl2aXNpb24gb2YgQ2FuY2VyIEVwaWRlbWlvbG9neSBhbmQgR2VuZXRpY3MuIE5hdGlvbmFs
IENhbmNlciBJbnN0aXR1dGUsIEJldGhlc2RhLCBNRCwgVVNBLiYjeEQ7RGl2aXNpb24gb2YgR2Vu
ZXRpY3MgYW5kIEVwaWRlbWlvbG9neSwgSW5zdGl0dXRlIG9mIENhbmNlciBSZXNlYXJjaCwgTG9u
ZG9uLCBVSy4mI3hEO0NlbnRyZSBmb3IgQ2FuY2VyIEdlbmV0aWMgRXBpZGVtaW9sb2d5LCBEZXBh
cnRtZW50IG9mIFB1YmxpYyBIZWFsdGggYW5kIFByaW1hcnkgQ2FyZSwgVW5pdmVyc2l0eSBvZiBD
YW1icmlkZ2UsIENhbWJyaWRnZSwgVUsuJiN4RDtEaXZpc2lvbiBvZiBPYnN0ZXRyaWNzIGFuZCBH
eW5hZWNvbG9neSwgRmFjdWx0eSBvZiBIZWFsdGggYW5kIE1lZGljYWwgU2NpZW5jZXMsIFVuaXZl
cnNpdHkgb2YgV2VzdGVybiBBdXN0cmFsaWEsIENyYXdsZXksIFdlc3Rlcm4gQXVzdHJhbGlhLCBB
dXN0cmFsaWEuJiN4RDtXZXN0ZXJuIFdvbWVuJmFwb3M7cyBQYXRob2xvZ3ksIFdlc3Rlcm4gRGlh
Z25vc3RpYyBQYXRob2xvZ3ksIFdlbWJsZXksIFdlc3Rlcm4gQXVzdHJhbGlhLCBBdXN0cmFsaWEu
JiN4RDtQcmluY2Ugb2YgV2FsZXMgUHJpdmF0ZSBIb3NwaXRhbCwgUmFuZHdpY2ssIE5TVywgQXVz
dHJhbGlhLiYjeEQ7Q2VudHJlIGZvciBDYW5jZXIgUmVzZWFyY2gsIFRoZSBXZXN0bWVhZCBJbnN0
aXR1dGUgZm9yIE1lZGljYWwgUmVzZWFyY2gsIFRoZSBVbml2ZXJzaXR5IG9mIFN5ZG5leSwgU3lk
bmV5LCBOU1csIEF1c3RyYWxpYS4mI3hEO0RlcGFydG1lbnQgb2YgR3luYWVjb2xvZ2ljYWwgT25j
b2xvZ3ksIFdlc3RtZWFkIEhvc3BpdGFsLCBTeWRuZXksIE5TVywgQXVzdHJhbGlhLiYjeEQ7RGVw
YXJ0bWVudCBvZiBIaXN0b3BhdGhvbG9neS4gQWRkZW5icm9va2VzIEhvc3BpdGFsLCBDYW1icmlk
Z2UsIFVLLiYjeEQ7RGVwYXJ0bWVudCBvZiBPYnN0ZXRyaWNzIGFuZCBHeW5lY29sb2d5LCBTYWhs
Z3JlbnNrYSBDYW5jZXIgQ2VudGVyLCBJbnN0IENsaW5pY2FsIFNjaWVuc2VzLCBTYWhsZ3JlbnNr
YSBBY2FkZW15IGF0IFVuaXZlcnNpdHkgb2YgR290aGVuYnVyZywgR290aGVuYnVyZywgU3dlZGVu
LiYjeEQ7RGVwYXJ0bWVudCBvZiBHeW5lY29sb2d5LCBSZWdpb24gVsOkc3RyYSBHw7Z0YWxhbmQs
IFNhaGxncmVuc2thIFVuaXZlcnNpdHkgSG9zcGl0YWwsIEdvdGhlbmJ1cmcsIFN3ZWRlbi4mI3hE
O0RpdmlzaW9uIG9mIENhbmNlciBQcmV2ZW50aW9uIGFuZCBDb250cm9sLCBSb3N3ZWxsIFBhcmsg
Q2FuY2VyIEluc3RpdHV0ZSwgQnVmZmFsbywgTlksIFVTQS4mI3hEO0RlcGFydG1lbnQgb2YgR3lu
ZWNvbG9naWNhbCBTdXJnZXJ5IGFuZCBHeW5lY29sb2dpY2FsIE9uY29sb2d5IG9mIEFkdWx0cyBh
bmQgQWRvbGVzY2VudHMsIFBvbWVyYW5pYW4gTWVkaWNhbCBVbml2ZXJzaXR5LCBTemN6ZWNpbiwg
UG9sYW5kLiYjeEQ7Q2FuY2VyIFByZXZlbnRpb24gYW5kIENvbnRyb2wsIFNhbXVlbCBPc2NoaW4g
Q29tcHJlaGVuc2l2ZSBDYW5jZXIgSW5zdGl0dXRlLCBDZWRhcnMtU2luYWkgTWVkaWNhbCBDZW50
ZXIsIExvcyBBbmdlbGVzLCBDQSwgVVNBLiYjeEQ7Q29tbXVuaXR5IGFuZCBQb3B1bGF0aW9uIEhl
YWx0aCBSZXNlYXJjaCBJbnN0aXR1dGUsIERlcGFydG1lbnQgb2YgQmlvbWVkaWNhbCBTY2llbmNl
cywgQ2VkYXJzLVNpbmFpIE1lZGljYWwgQ2VudGVyLCBMb3MgQW5nZWxlcywgQ0EsIFVTQS4mI3hE
O0hpc3RvcGF0aG9sb2d5IERlcGFydG1lbnQsIEtpbmcgRWR3YXJkIE1lbW9yaWFsIEhvc3BpdGFs
LCBQZXJ0aCwgV2VzdGVybiBBdXN0cmFsaWEsIEF1c3RyYWxpYS4mI3hEO0RpdmlzaW9uIG9mIENh
bmNlciBFcGlkZW1pb2xvZ3ksIEdlcm1hbiBDYW5jZXIgUmVzZWFyY2ggQ2VudGVyIChES0ZaKSwg
SGVpZGVsYmVyZywgR2VybWFueS4mI3hEO0RlcGFydG1lbnQgb2YgT2JzdGV0cmljcyBhbmQgR3lu
ZWNvbG9neSwgRnJ5ZGVyeWsgQ2hvcGluIFVuaXZlcnNpdHkgSG9zcGl0YWwgTm8gMSwgRmFjdWx0
eSBvZiBNZWRpY2luZSwgUnplc3rDs3cgVW5pdmVyc2l0eSwgUnplc3rDs3csIFBvbGFuZC4mI3hE
O092YXJpYW4gQ2FuY2VyIENlbnRlciBvZiBFeGNlbGxlbmNlLCBXb21lbnMgQ2FuY2VyIFJlc2Vh
cmNoIFByb2dyYW0sIE1hZ2VlLVdvbWVucyBSZXNlYXJjaCBJbnN0aXR1dGUgYW5kIFVuaXZlcnNp
dHkgb2YgUGl0dHNidXJnaCBDYW5jZXIgSW5zdGl0dXRlLCBQaXR0c2J1cmdoLCBQQSwgVVNBLiYj
eEQ7RGl2aXNpb24gb2YgR3luZWNvbG9naWMgT25jb2xvZ3ksIERlcGFydG1lbnQgb2YgT2JzdGV0
cmljcywgR3luZWNvbG9neSBhbmQgUmVwcm9kdWN0aXZlIFNjaWVuY2VzLCBVbml2ZXJzaXR5IG9m
IFBpdHRzYnVyZ2ggU2Nob29sIG9mIE1lZGljaW5lLCBQaXR0c2J1cmdoLCBQQSwgVVNBLiYjeEQ7
V29tZW5zIENhbmNlciBSZXNlYXJjaCBDZW50ZXIsIE1hZ2VlLVdvbWVucyBSZXNlYXJjaCBJbnN0
aXR1dGUgYW5kIEhpbGxtYW4gQ2FuY2VyIENlbnRlciwgUGl0dHNidXJnaCwgUEEsIFVTQS4mI3hE
O1VuaXZlcnNpdHkgb2YgSGF3YWlpIENhbmNlciBDZW50ZXIsIEhvbm9sdWx1LCBISSwgVVNBLiYj
eEQ7R2VuZXRpYyBQYXRob2xvZ3kgRXZhbHVhdGlvbiBDZW50cmUsIFZhbmNvdXZlciBHZW5lcmFs
IEhvc3BpdGFsIGFuZCBVbml2ZXJzaXR5IG9mIEJyaXRpc2ggQ29sdW1iaWEsIFZhbmNvdXZlciwg
QkMsIENhbmFkYS4mI3hEO0RlcGFydG1lbnQgb2YgUHVibGljIEhlYWx0aCBTY2llbmNlcywgTWVk
aWNhbCBVbml2ZXJzaXR5IG9mIFNvdXRoIENhcm9saW5hLCBDaGFybGVzdG9uLCBTQywgVVNBLiYj
eEQ7RGVwYXJ0bWVudCBvZiBMYWJvcmF0b3J5IE1lZGljaW5lIGFuZCBQYXRob2xvZ3ksIERpdmlz
aW9uIG9mIEFuYXRvbWljIFBhdGhvbG9neS4gTWF5byBDbGluaWMsIFJvY2hlc3RlciwgTU4sIFVT
QS4mI3hEO0RlcGFydG1lbnQgb2YgT2JzdGV0cmljcyBhbmQgR3luZWNvbG9neSwgSm9obiBBLiBC
dXJucyBTY2hvb2wgb2YgTWVkaWNpbmUsIFVuaXZlcnNpdHkgb2YgSGF3YWlpLCBIb25vbHVsdSwg
SEksIFVTQS4mI3hEO1N0IEdlb3JnZSBQcml2YXRlIEhvc3BpdGFsLCBLb2dhcmFoLCBOU1csIEF1
c3RyYWxpYS4mI3hEO1BhdGhvbG9neSBXZXN0IElDUE1SIFdlc3RtZWFkLCBXZXN0bWVhZCBIb3Nw
aXRhbCwgVGhlIFVuaXZlcnNpdHkgb2YgU3lkbmV5LCBTeWRuZXksIE5TVywgQXVzdHJhbGlhLiYj
eEQ7VW5pdmVyc2l0eSBvZiBXZXN0ZXJuIFN5ZG5leSBhdCBXZXN0bWVhZCBIb3NwaXRhbCwgV2Vz
dG1lYWQsIE5TVywgQXVzdHJhbGlhLiYjeEQ7RGVwYXJ0bWVudCBvZiBQcmV2ZW50aXZlIE1lZGlj
aW5lLCBLZWNrIFNjaG9vbCBvZiBNZWRpY2luZSwgVW5pdmVyc2l0eSBvZiBTb3V0aGVybiBDYWxp
Zm9ybmlhLCBMb3MgQW5nZWxlcywgQ0EsIFVTQS4mI3hEO0NlbnRlciBmb3IgQ2FuY2VyIFByZXZl
bnRpb24gYW5kIFRyYW5zbGF0aW9uYWwgR2Vub21pY3MsIFNhbXVlbCBPc2NoaW4gQ29tcHJlaGVu
c2l2ZSBDYW5jZXIgSW5zdGl0dXRlLCBDZWRhcnMtU2luYWkgTWVkaWNhbCBDZW50ZXIsIExvcyBB
bmdlbGVzLCBDQSwgVVNBLiYjeEQ7RGVwYXJ0bWVudCBvZiBCaW9tZWRpY2FsIFNjaWVuY2VzLCBD
ZWRhcnMtU2luYWkgTWVkaWNhbCBDZW50ZXIsIExvcyBBbmdlbGVzLCBDQSwgVVNBLiYjeEQ7Q2Vu
dHJlIGZvciBDYW5jZXIgR2VuZXRpYyBFcGlkZW1pb2xvZ3ksIERlcGFydG1lbnQgb2YgT25jb2xv
Z3ksIFVuaXZlcnNpdHkgb2YgQ2FtYnJpZGdlLCBDYW1icmlkZ2UsIFVLLiYjeEQ7R3luYWVjb2xv
Z2ljYWwgQ2FuY2VyIFJlc2VhcmNoIENlbnRyZSwgV29tZW4mYXBvcztzIENhbmNlciwgSW5zdGl0
dXRlIGZvciBXb21lbiZhcG9zO3MgSGVhbHRoLCBVbml2ZXJzaXR5IENvbGxlZ2UgTG9uZG9uLCBM
b25kb24sIFVLLiYjeEQ7UGV0ZXIgTWFjQ2FsbHVtIENhbmNlciBDZW50ZXIsIE1lbGJvdXJuZSwg
VmljdG9yaWEsIEF1c3RyYWxpYS4mI3hEO1NpciBQZXRlciBNYWNDYWxsdW0gRGVwYXJ0bWVudCBv
ZiBPbmNvbG9neSwgVGhlIFVuaXZlcnNpdHkgb2YgTWVsYm91cm5lLCBNZWxib3VybmUsIFZpY3Rv
cmlhLCBBdXN0cmFsaWEuJiN4RDtDYW5jZXIgRXBpZGVtaW9sb2d5IEdyb3VwLCBVbml2ZXJzaXR5
IENhbmNlciBDZW50ZXIgSGFtYnVyZyAoVUNDSCkuIFVuaXZlcnNpdHkgTWVkaWNhbCBDZW50ZXIg
SGFtYnVyZy1FcHBlbmRvcmYsIEhhbWJ1cmcsIEdlcm1hbnkuJiN4RDtBbGJlcnRhIEhlYWx0aCBT
ZXJ2aWNlcy1DYW5jZXIgQ2FyZSwgQ2FsZ2FyeSwgQUIsIENhbmFkYS4mI3hEO1VuaXZlcnNpdHkg
b2YgTmV3IE1leGljbyBIZWFsdGggU2NpZW5jZXMgQ2VudGVyLiBVbml2ZXJzaXR5IG9mIE5ldyBN
ZXhpY28sIEFsYnVxdWVycXVlLCBOTSwgVVNBLiYjeEQ7RGVwYXJ0bWVudCBvZiBDYW5jZXIgRXBp
ZGVtaW9sb2d5IGFuZCBQcmV2ZW50aW9uIFJlc2VhcmNoLCBBbGJlcnRhIEhlYWx0aCBTZXJ2aWNl
cywgQ2FsZ2FyeSwgQUIsIENhbmFkYS4mI3hEO0NhbmNlciBSZXNlYXJjaCBVSyBDYW1icmlkZ2Ug
SW5zdGl0dXRlLCBVbml2ZXJzaXR5IG9mIENhbWJyaWRnZSwgQ2FtYnJpZGdlLCBVSy4mI3hEO0Rp
dmlzaW9uIG9mIEJyZWFzdCBDYW5jZXIgUmVzZWFyY2guIEluc3RpdHV0ZSBvZiBDYW5jZXIgUmVz
ZWFyY2gsIExvbmRvbiwgVUsuJiN4RDtEaXZpc2lvbiBvZiBCaW9zY2llbmNlLCBCcnVuZWwgVW5p
dmVyc2l0eSwgTG9uZG9uLCBVSy4mI3hEO0RlcGFydG1lbnQgb2YgUGF0aG9sb2d5LCBTYWhsZ3Jl
bnNrYSBBY2FkZW15IGF0IFVuaXZlcnNpdHkgb2YgR290aGVuYnVyZywgR290aGVuYnVyZywgU3dl
ZGVuLiYjeEQ7VGhlIENyb3duIFByaW5jZXNzIE1hcnkgQ2FuY2VyIENlbnRyZSBXZXN0bWVhZCwg
U3lkbmV5LVdlc3QgQ2FuY2VyIE5ldHdvcmsuIFdlc3RtZWFkIEhvc3BpdGFsLCBTeWRuZXksIE5T
VywgQXVzdHJhbGlhLiYjeEQ7RGVwYXJ0bWVudHMgb2YgU3VyZ2VyeSBhbmQgT25jb2xvZ3ksIFRv
bSBCYWtlciBDYW5jZXIgQ2VudHJlLCBDYWxnYXJ5LCBBQiwgQ2FuYWRhLiYjeEQ7VGhlIEtpbmdo
b3JuIENhbmNlciBDZW50cmUsIEdhcnZhbiBJbnN0aXR1dGUgb2YgTWVkaWNhbCBSZXNlYXJjaCwg
U3lkbmV5LCBOU1csIEF1c3RyYWxpYS4mI3hEO0RlcGFydG1lbnQgb2YgUGF0aG9sb2d5IGFuZCBM
YWJvcmF0b3J5IE1lZGljaW5lLCBVbml2ZXJzaXR5IG9mIENhbGdhcnksIEZvb3RoaWxscyBNZWRp
Y2FsIENlbnRlciwgQ2FsZ2FyeSwgQUIsIENhbmFkYS4gTWFydGluLktvZWJlbEBhbGJlcnRhcHVi
bGljbGFicy5jYS48L2F1dGgtYWRkcmVzcz48dGl0bGVzPjx0aXRsZT5BIGNvbWJpbmF0aW9uIG9m
IHRoZSBpbW11bm9oaXN0b2NoZW1pY2FsIG1hcmtlcnMgQ0s3IGFuZCBTQVRCMiBpcyBoaWdobHkg
c2Vuc2l0aXZlIGFuZCBzcGVjaWZpYyBmb3IgZGlzdGluZ3Vpc2hpbmcgcHJpbWFyeSBvdmFyaWFu
IG11Y2lub3VzIHR1bW9ycyBmcm9tIGNvbG9yZWN0YWwgYW5kIGFwcGVuZGljZWFsIG1ldGFzdGFz
ZXM8L3RpdGxlPjxzZWNvbmRhcnktdGl0bGU+TW9kIFBhdGhvbDwvc2Vjb25kYXJ5LXRpdGxlPjwv
dGl0bGVzPjxwZXJpb2RpY2FsPjxmdWxsLXRpdGxlPk1vZCBQYXRob2w8L2Z1bGwtdGl0bGU+PGFi
YnItMT5Nb2Rlcm4gcGF0aG9sb2d5IDogYW4gb2ZmaWNpYWwgam91cm5hbCBvZiB0aGUgVW5pdGVk
IFN0YXRlcyBhbmQgQ2FuYWRpYW4gQWNhZGVteSBvZiBQYXRob2xvZ3ksIEluYzwvYWJici0xPjwv
cGVyaW9kaWNhbD48cGFnZXM+MTgzNC0xODQ2PC9wYWdlcz48dm9sdW1lPjMyPC92b2x1bWU+PG51
bWJlcj4xMjwvbnVtYmVyPjxlZGl0aW9uPjIwMTkvMDYvMjc8L2VkaXRpb24+PGtleXdvcmRzPjxr
ZXl3b3JkPkFkZW5vY2FyY2lub21hLCBNdWNpbm91cy8qZGlhZ25vc2lzPC9rZXl3b3JkPjxrZXl3
b3JkPkFwcGVuZGljZWFsIE5lb3BsYXNtcy9kaWFnbm9zaXMvcGF0aG9sb2d5PC9rZXl3b3JkPjxr
ZXl3b3JkPkJpb21hcmtlcnMsIFR1bW9yLyphbmFseXNpczwva2V5d29yZD48a2V5d29yZD5Db2xv
cmVjdGFsIE5lb3BsYXNtcy9kaWFnbm9zaXMvcGF0aG9sb2d5PC9rZXl3b3JkPjxrZXl3b3JkPkRp
YWdub3NpcywgRGlmZmVyZW50aWFsPC9rZXl3b3JkPjxrZXl3b3JkPkZlbWFsZTwva2V5d29yZD48
a2V5d29yZD5IdW1hbnM8L2tleXdvcmQ+PGtleXdvcmQ+SW1tdW5vaGlzdG9jaGVtaXN0cnk8L2tl
eXdvcmQ+PGtleXdvcmQ+S2VyYXRpbi03LyphbmFseXNpczwva2V5d29yZD48a2V5d29yZD5NYWxl
PC9rZXl3b3JkPjxrZXl3b3JkPk1hdHJpeCBBdHRhY2htZW50IFJlZ2lvbiBCaW5kaW5nIFByb3Rl
aW5zLyphbmFseXNpczwva2V5d29yZD48a2V5d29yZD5OZW9wbGFzbSBNZXRhc3Rhc2lzL2RpYWdu
b3Npczwva2V5d29yZD48a2V5d29yZD5PdmFyaWFuIE5lb3BsYXNtcy8qZGlhZ25vc2lzPC9rZXl3
b3JkPjxrZXl3b3JkPlNlbnNpdGl2aXR5IGFuZCBTcGVjaWZpY2l0eTwva2V5d29yZD48a2V5d29y
ZD5UcmFuc2NyaXB0aW9uIEZhY3RvcnMvKmFuYWx5c2lzPC9rZXl3b3JkPjwva2V5d29yZHM+PGRh
dGVzPjx5ZWFyPjIwMTk8L3llYXI+PHB1Yi1kYXRlcz48ZGF0ZT5EZWM8L2RhdGU+PC9wdWItZGF0
ZXM+PC9kYXRlcz48aXNibj4wODkzLTM5NTI8L2lzYm4+PGFjY2Vzc2lvbi1udW0+MzEyMzk1NDk8
L2FjY2Vzc2lvbi1udW0+PHVybHM+PC91cmxzPjxlbGVjdHJvbmljLXJlc291cmNlLW51bT4xMC4x
MDM4L3M0MTM3OS0wMTktMDMwMi0wPC9lbGVjdHJvbmljLXJlc291cmNlLW51bT48cmVtb3RlLWRh
dGFiYXNlLXByb3ZpZGVyPk5MTTwvcmVtb3RlLWRhdGFiYXNlLXByb3ZpZGVyPjxsYW5ndWFnZT5l
bmc8L2xhbmd1YWdlPjwvcmVjb3JkPjwvQ2l0ZT48L0VuZE5vdGU+AG==
</w:fldData>
                </w:fldChar>
              </w:r>
              <w:r w:rsidR="00AB664A" w:rsidRPr="00AB664A">
                <w:rPr>
                  <w:rFonts w:asciiTheme="minorHAnsi" w:eastAsia="Times New Roman" w:hAnsiTheme="minorHAnsi" w:cstheme="minorHAnsi"/>
                  <w:sz w:val="16"/>
                  <w:szCs w:val="16"/>
                </w:rPr>
                <w:instrText xml:space="preserve"> ADDIN EN.CITE </w:instrText>
              </w:r>
              <w:r w:rsidR="00AB664A" w:rsidRPr="00AB664A">
                <w:rPr>
                  <w:rFonts w:eastAsia="Times New Roman" w:cstheme="minorHAnsi"/>
                  <w:sz w:val="16"/>
                  <w:szCs w:val="16"/>
                </w:rPr>
                <w:fldChar w:fldCharType="begin">
                  <w:fldData xml:space="preserve">PEVuZE5vdGU+PENpdGU+PEF1dGhvcj5NZWFnaGVyPC9BdXRob3I+PFllYXI+MjAxOTwvWWVhcj48
UmVjTnVtPjU0ODI8L1JlY051bT48RGlzcGxheVRleHQ+PHN0eWxlIGZhY2U9InN1cGVyc2NyaXB0
Ij4xMzwvc3R5bGU+PC9EaXNwbGF5VGV4dD48cmVjb3JkPjxyZWMtbnVtYmVyPjU0ODI8L3JlYy1u
dW1iZXI+PGZvcmVpZ24ta2V5cz48a2V5IGFwcD0iRU4iIGRiLWlkPSJ3NTkyemF6c3F0ZnZkeGUy
dzlzeHRwdDJleHp0NXQwd2EyZngiIHRpbWVzdGFtcD0iMTYwMDg2MjQ0NiI+NTQ4Mjwva2V5Pjwv
Zm9yZWlnbi1rZXlzPjxyZWYtdHlwZSBuYW1lPSJKb3VybmFsIEFydGljbGUiPjE3PC9yZWYtdHlw
ZT48Y29udHJpYnV0b3JzPjxhdXRob3JzPjxhdXRob3I+TWVhZ2hlciwgTi4gUy48L2F1dGhvcj48
YXV0aG9yPldhbmcsIEwuPC9hdXRob3I+PGF1dGhvcj5SYW1iYXUsIFAuIEYuPC9hdXRob3I+PGF1
dGhvcj5JbnRlcm1hZ2dpbywgTS4gUC48L2F1dGhvcj48YXV0aG9yPkh1bnRzbWFuLCBELiBHLjwv
YXV0aG9yPjxhdXRob3I+V2lsa2VucywgTC4gUi48L2F1dGhvcj48YXV0aG9yPkVsLUJhaHJhd3ks
IE0uIEEuPC9hdXRob3I+PGF1dGhvcj5OZXNzLCBSLiBCLjwvYXV0aG9yPjxhdXRob3I+T2R1bnNp
LCBLLjwvYXV0aG9yPjxhdXRob3I+U3RlZWQsIEguPC9hdXRob3I+PGF1dGhvcj5IZXJwZWwsIEUu
PC9hdXRob3I+PGF1dGhvcj5BbmdsZXNpbywgTS4gUy48L2F1dGhvcj48YXV0aG9yPlpoYW5nLCBC
LjwvYXV0aG9yPjxhdXRob3I+TGFtYmllLCBOLjwvYXV0aG9yPjxhdXRob3I+U3dlcmRsb3csIEEu
IEouPC9hdXRob3I+PGF1dGhvcj5MdWJpxYRza2ksIEouPC9hdXRob3I+PGF1dGhvcj5WaWVya2Fu
dCwgUi4gQS48L2F1dGhvcj48YXV0aG9yPkdvb2RlLCBFLiBMLjwvYXV0aG9yPjxhdXRob3I+TWVu
b24sIFUuPC9hdXRob3I+PGF1dGhvcj5Ub2xvY3prby1HcmFiYXJlaywgQS48L2F1dGhvcj48YXV0
aG9yPk9zenVyZWssIE8uPC9hdXRob3I+PGF1dGhvcj5CaWxpYywgUy48L2F1dGhvcj48YXV0aG9y
PlRhbGhvdWssIEEuPC9hdXRob3I+PGF1dGhvcj5HYXJjw61hLUNsb3NhcywgTS48L2F1dGhvcj48
YXV0aG9yPldhbmcsIFEuPC9hdXRob3I+PGF1dGhvcj5UYW4sIEEuPC9hdXRob3I+PGF1dGhvcj5G
YXJyZWxsLCBSLjwvYXV0aG9yPjxhdXRob3I+S2VubmVkeSwgQy4gSi48L2F1dGhvcj48YXV0aG9y
PkppbWVuZXotTGluYW4sIE0uPC9hdXRob3I+PGF1dGhvcj5TdW5kZmVsZHQsIEsuPC9hdXRob3I+
PGF1dGhvcj5FdHRlciwgSi4gTC48L2F1dGhvcj48YXV0aG9yPk1lbmtpc3phaywgSi48L2F1dGhv
cj48YXV0aG9yPkdvb2RtYW4sIE0uIFQuPC9hdXRob3I+PGF1dGhvcj5LbG9ub3dza2ksIFAuPC9h
dXRob3I+PGF1dGhvcj5MZXVuZywgWS48L2F1dGhvcj48YXV0aG9yPldpbmhhbSwgUy4gSi48L2F1
dGhvcj48YXV0aG9yPk1veXNpY2gsIEsuIEIuPC9hdXRob3I+PGF1dGhvcj5CZWhyZW5zLCBTLjwv
YXV0aG9yPjxhdXRob3I+S2x1eiwgVC48L2F1dGhvcj48YXV0aG9yPkVkd2FyZHMsIFIuIFAuPC9h
dXRob3I+PGF1dGhvcj5Hcm9ud2FsZCwgSi48L2F1dGhvcj48YXV0aG9yPk1vZHVnbm8sIEYuPC9h
dXRob3I+PGF1dGhvcj5IZXJuYW5kZXosIEIuIFkuPC9hdXRob3I+PGF1dGhvcj5DaG93LCBDLjwv
YXV0aG9yPjxhdXRob3I+S2VsZW1lbiwgTC4gRS48L2F1dGhvcj48YXV0aG9yPktlZW5leSwgRy4g
TC48L2F1dGhvcj48YXV0aG9yPkNhcm5leSwgTS4gRS48L2F1dGhvcj48YXV0aG9yPk5hdGFuem9u
LCBZLjwvYXV0aG9yPjxhdXRob3I+Um9iZXJ0c29uLCBHLjwvYXV0aG9yPjxhdXRob3I+U2hhcm1h
LCBSLjwvYXV0aG9yPjxhdXRob3I+R2F5dGhlciwgUy4gQS48L2F1dGhvcj48YXV0aG9yPkFsc29w
LCBKLjwvYXV0aG9yPjxhdXRob3I+THVrLCBILjwvYXV0aG9yPjxhdXRob3I+S2FycGluc2t5aiwg
Qy48L2F1dGhvcj48YXV0aG9yPkNhbXBiZWxsLCBJLjwvYXV0aG9yPjxhdXRob3I+U2lubiwgUC48
L2F1dGhvcj48YXV0aG9yPkdlbnRyeS1NYWhhcmFqLCBBLjwvYXV0aG9yPjxhdXRob3I+Q291bHNv
biwgUC48L2F1dGhvcj48YXV0aG9yPkNoYW5nLUNsYXVkZSwgSi48L2F1dGhvcj48YXV0aG9yPlNo
YWgsIE0uPC9hdXRob3I+PGF1dGhvcj5XaWRzY2h3ZW5kdGVyLCBNLjwvYXV0aG9yPjxhdXRob3I+
VGFuZywgSy48L2F1dGhvcj48YXV0aG9yPlNjaG9lbWFrZXIsIE0uIEouPC9hdXRob3I+PGF1dGhv
cj5Lb3ppYWssIEouIE0uPC9hdXRob3I+PGF1dGhvcj5Db29rLCBMLiBTLjwvYXV0aG9yPjxhdXRo
b3I+QnJlbnRvbiwgSi4gRC48L2F1dGhvcj48YXV0aG9yPkRhbGV5LCBGLjwvYXV0aG9yPjxhdXRo
b3I+S3Jpc3RqYW5zZG90dGlyLCBCLjwvYXV0aG9yPjxhdXRob3I+TWF0ZW9pdSwgQy48L2F1dGhv
cj48YXV0aG9yPkxhcnNvbiwgTS4gQy48L2F1dGhvcj48YXV0aG9yPkhhcm5ldHQsIFAuIFIuPC9h
dXRob3I+PGF1dGhvcj5KdW5nLCBBLjwvYXV0aG9yPjxhdXRob3I+ZGVGYXppbywgQS48L2F1dGhv
cj48YXV0aG9yPkdvcnJpbmdlLCBLLiBMLjwvYXV0aG9yPjxhdXRob3I+UGhhcm9haCwgUC4gRC4g
UC48L2F1dGhvcj48YXV0aG9yPk1pbm9vLCBQLjwvYXV0aG9yPjxhdXRob3I+U3Rld2FydCwgQy48
L2F1dGhvcj48YXV0aG9yPkJhdGhlLCBPLiBGLjwvYXV0aG9yPjxhdXRob3I+R3VpLCBYLjwvYXV0
aG9yPjxhdXRob3I+Q29oZW4sIFAuPC9hdXRob3I+PGF1dGhvcj5SYW11cywgUy4gSi48L2F1dGhv
cj48YXV0aG9yPkvDtmJlbCwgTS48L2F1dGhvcj48L2F1dGhvcnM+PC9jb250cmlidXRvcnM+PGF1
dGgtYWRkcmVzcz5TY2hvb2wgb2YgV29tZW4mYXBvcztzIGFuZCBDaGlsZHJlbiZhcG9zO3MgSGVh
bHRoLCBGYWN1bHR5IG9mIE1lZGljaW5lLCBVbml2ZXJzaXR5IG9mIE5TVyBTeWRuZXksIFN5ZG5l
eSwgTlNXLCBBdXN0cmFsaWEuJiN4RDtQcmluY2Ugb2YgV2FsZXMgQ2xpbmljYWwgU2Nob29sLiBV
TlNXIFN5ZG5leSwgU3lkbmV5LCBOU1csIEF1c3RyYWxpYS4mI3hEO0FkdWx0IENhbmNlciBQcm9n
cmFtLiBMb3d5IENhbmNlciBSZXNlYXJjaCBDZW50cmUsIFN5ZG5leSwgQXVzdHJhbGlhLiYjeEQ7
RGVwYXJ0bWVudCBvZiBQYXRob2xvZ3kgYW5kIExhYm9yYXRvcnkgTWVkaWNpbmUsIFVuaXZlcnNp
dHkgb2YgQ2FsZ2FyeSwgRm9vdGhpbGxzIE1lZGljYWwgQ2VudGVyLCBDYWxnYXJ5LCBBQiwgQ2Fu
YWRhLiYjeEQ7UGF0aG9sb2d5IERlcGFydG1lbnQsIENhdGhvbGljIFVuaXZlcnNpdHkgb2YgSGVh
bHRoIGFuZCBBbGxpZWQgU2NpZW5jZXMtQnVnYW5kbywgTXdhbnphLCBUYW56YW5pYS4mI3hEO0Jy
aXRpc2ggQ29sdW1iaWEmYXBvcztzIE92YXJpYW4gQ2FuY2VyIFJlc2VhcmNoIChPVkNBUkUpIFBy
b2dyYW0sIFZhbmNvdXZlciBHZW5lcmFsIEhvc3BpdGFsLCBCQyBDYW5jZXIgQWdlbmN5IGFuZCBV
bml2ZXJzaXR5IG9mIEJyaXRpc2ggQ29sdW1iaWEsIFZhbmNvdXZlciwgQkMsIENhbmFkYS4mI3hE
O0RlcGFydG1lbnQgb2YgTW9sZWN1bGFyIE9uY29sb2d5LCBCQyBDYW5jZXIgQWdlbmN5IFJlc2Vh
cmNoIENlbnRyZSwgVmFuY291dmVyLCBCQywgQ2FuYWRhLiYjeEQ7RGVwYXJ0bWVudCBvZiBQYXRo
b2xvZ3kgYW5kIExhYm9yYXRvcnkgTWVkaWNpbmUsIFVuaXZlcnNpdHkgb2YgQnJpdGlzaCBDb2x1
bWJpYSwgVmFuY291dmVyLCBCQywgQ2FuYWRhLiYjeEQ7Q2FuY2VyIEVwaWRlbWlvbG9neSBQcm9n
cmFtLCBVbml2ZXJzaXR5IG9mIEhhd2FpaSBDYW5jZXIgQ2VudGVyLCBIb25vbHVsdSwgSEksIFVT
QS4mI3hEO0RlcGFydG1lbnQgb2YgSGlzdG9wYXRob2xvZ3ksIEltcGVyaWFsIENvbGxlZ2UgTG9u
ZG9uLCBIYW1tZXJzbWl0aCBIb3NwaXRhbCwgTG9uZG9uLCBVSy4mI3hEO1VuaXZlcnNpdHkgb2Yg
VGV4YXMgTUQgQW5kZXJzb24gQ2FuY2VyIENlbnRlciwgSG91c3RvbiwgVFgsIFVTQS4mI3hEO0Rl
cGFydG1lbnQgb2YgR3luZWNvbG9naWMgT25jb2xvZ3ksIFJvc3dlbGwgUGFyayBDYW5jZXIgSW5z
dGl0dXRlLCBCdWZmYWxvLCBOWSwgVVNBLiYjeEQ7RGVwYXJ0bWVudCBvZiBPYnN0ZXRyaWNzIGFu
ZCBHeW5lY29sb2d5LCBEaXZpc2lvbiBvZiBHeW5lY29sb2dpYyBPbmNvbG9neS4gUm95YWwgQWxl
eGFuZHJhIEhvc3BpdGFsLCBFZG1vbnRvbiwgQUIsIENhbmFkYS4mI3hEO1Rpc3N1ZSBCYW5rIG9m
IHRoZSBOYXRpb25hbCBDZW50ZXIgZm9yIFR1bW9yIERpc2Vhc2VzLCBVbml2ZXJzaXR5IG9mIEhl
aWRlbGJlcmcsIEhlaWRlbGJlcmcsIEdlcm1hbnkuJiN4RDtEZXBhcnRtZW50IG9mIFBhdGhvbG9n
eSwgSW5zdGl0dXRlIG9mIFBhdGhvbG9neSwgVW5pdmVyc2l0eSBIb3NwaXRhbCBIZWlkZWxiZXJn
LCBIZWlkZWxiZXJnLCBHZXJtYW55LiYjeEQ7QmVuZGF0IEZhbWlseSBDb21wcmVoZW5zaXZlIENh
bmNlciBDZW50cmUsIFN0IEpvaG4gb2YgR29kIFN1YmlhY28gSG9zcGl0YWwsIFN1YmlhY28sIFdl
c3Rlcm4gQXVzdHJhbGlhLCBBdXN0cmFsaWEuJiN4RDtOU1cgSGVhbHRoIFBhdGhvbG9neS4gUHJp
bmNlIG9mIFdhbGVzIEhvc3BpdGFsLCBTeWRuZXksIE5TVywgQXVzdHJhbGlhLiYjeEQ7RGl2aXNp
b24gb2YgR2VuZXRpY3MgYW5kIEVwaWRlbWlvbG9neSwgVGhlIEluc3RpdHV0ZSBvZiBDYW5jZXIg
UmVzZWFyY2gsIExvbmRvbiwgVUsuJiN4RDtEaXZpc2lvbiBvZiBCcmVhc3QgQ2FuY2VyIFJlc2Vh
cmNoLCBUaGUgSW5zdGl0dXRlIG9mIENhbmNlciBSZXNlYXJjaCwgTG9uZG9uLCBVSy4mI3hEO0Rl
cGFydG1lbnQgb2YgR2VuZXRpY3MgYW5kIFBhdGhvbG9neSwgUG9tZXJhbmlhbiBNZWRpY2FsIFVu
aXZlcnNpdHksIFN6Y3plY2luLCBQb2xhbmQuJiN4RDtEZXBhcnRtZW50IG9mIEhlYWx0aCBTY2ll
bmNlIFJlc2VhcmNoLCBEaXZpc2lvbiBvZiBCaW9tZWRpY2FsIFN0YXRpc3RpY3MgYW5kIEluZm9y
bWF0aWNzLiBNYXlvIENsaW5pYywgUm9jaGVzdGVyLCBNTiwgVVNBLiYjeEQ7RGVwYXJ0bWVudCBv
ZiBIZWFsdGggU2NpZW5jZSBSZXNlYXJjaCwgRGl2aXNpb24gb2YgRXBpZGVtaW9sb2d5LiBNYXlv
IENsaW5pYywgUm9jaGVzdGVyLCBNTiwgVVNBLiYjeEQ7TVJDIENsaW5pY2FsIFRyaWFscyBVbml0
IGF0IFVDTCwgSW5zdGl0dXRlIG9mIENsaW5pY2FsIFRyaWFscyAmYW1wOyBNZXRob2RvbG9neSwg
VW5pdmVyc2l0eSBDb2xsZWdlIExvbmRvbiwgTG9uZG9uLCBVSy4mI3hEO0ludGVybmF0aW9uYWwg
SGVyZWRpdGFyeSBDYW5jZXIgQ2VudGVyLCBEZXBhcnRtZW50IG9mIEdlbmV0aWNzIGFuZCBQYXRo
b2xvZ3ksIFBvbWVyYW5pYW4gTWVkaWNhbCBVbml2ZXJzaXR5LCBTemN6ZWNpbiwgUG9sYW5kLiYj
eEQ7RGl2aXNpb24gb2YgQ2FuY2VyIEVwaWRlbWlvbG9neSBhbmQgR2VuZXRpY3MuIE5hdGlvbmFs
IENhbmNlciBJbnN0aXR1dGUsIEJldGhlc2RhLCBNRCwgVVNBLiYjeEQ7RGl2aXNpb24gb2YgR2Vu
ZXRpY3MgYW5kIEVwaWRlbWlvbG9neSwgSW5zdGl0dXRlIG9mIENhbmNlciBSZXNlYXJjaCwgTG9u
ZG9uLCBVSy4mI3hEO0NlbnRyZSBmb3IgQ2FuY2VyIEdlbmV0aWMgRXBpZGVtaW9sb2d5LCBEZXBh
cnRtZW50IG9mIFB1YmxpYyBIZWFsdGggYW5kIFByaW1hcnkgQ2FyZSwgVW5pdmVyc2l0eSBvZiBD
YW1icmlkZ2UsIENhbWJyaWRnZSwgVUsuJiN4RDtEaXZpc2lvbiBvZiBPYnN0ZXRyaWNzIGFuZCBH
eW5hZWNvbG9neSwgRmFjdWx0eSBvZiBIZWFsdGggYW5kIE1lZGljYWwgU2NpZW5jZXMsIFVuaXZl
cnNpdHkgb2YgV2VzdGVybiBBdXN0cmFsaWEsIENyYXdsZXksIFdlc3Rlcm4gQXVzdHJhbGlhLCBB
dXN0cmFsaWEuJiN4RDtXZXN0ZXJuIFdvbWVuJmFwb3M7cyBQYXRob2xvZ3ksIFdlc3Rlcm4gRGlh
Z25vc3RpYyBQYXRob2xvZ3ksIFdlbWJsZXksIFdlc3Rlcm4gQXVzdHJhbGlhLCBBdXN0cmFsaWEu
JiN4RDtQcmluY2Ugb2YgV2FsZXMgUHJpdmF0ZSBIb3NwaXRhbCwgUmFuZHdpY2ssIE5TVywgQXVz
dHJhbGlhLiYjeEQ7Q2VudHJlIGZvciBDYW5jZXIgUmVzZWFyY2gsIFRoZSBXZXN0bWVhZCBJbnN0
aXR1dGUgZm9yIE1lZGljYWwgUmVzZWFyY2gsIFRoZSBVbml2ZXJzaXR5IG9mIFN5ZG5leSwgU3lk
bmV5LCBOU1csIEF1c3RyYWxpYS4mI3hEO0RlcGFydG1lbnQgb2YgR3luYWVjb2xvZ2ljYWwgT25j
b2xvZ3ksIFdlc3RtZWFkIEhvc3BpdGFsLCBTeWRuZXksIE5TVywgQXVzdHJhbGlhLiYjeEQ7RGVw
YXJ0bWVudCBvZiBIaXN0b3BhdGhvbG9neS4gQWRkZW5icm9va2VzIEhvc3BpdGFsLCBDYW1icmlk
Z2UsIFVLLiYjeEQ7RGVwYXJ0bWVudCBvZiBPYnN0ZXRyaWNzIGFuZCBHeW5lY29sb2d5LCBTYWhs
Z3JlbnNrYSBDYW5jZXIgQ2VudGVyLCBJbnN0IENsaW5pY2FsIFNjaWVuc2VzLCBTYWhsZ3JlbnNr
YSBBY2FkZW15IGF0IFVuaXZlcnNpdHkgb2YgR290aGVuYnVyZywgR290aGVuYnVyZywgU3dlZGVu
LiYjeEQ7RGVwYXJ0bWVudCBvZiBHeW5lY29sb2d5LCBSZWdpb24gVsOkc3RyYSBHw7Z0YWxhbmQs
IFNhaGxncmVuc2thIFVuaXZlcnNpdHkgSG9zcGl0YWwsIEdvdGhlbmJ1cmcsIFN3ZWRlbi4mI3hE
O0RpdmlzaW9uIG9mIENhbmNlciBQcmV2ZW50aW9uIGFuZCBDb250cm9sLCBSb3N3ZWxsIFBhcmsg
Q2FuY2VyIEluc3RpdHV0ZSwgQnVmZmFsbywgTlksIFVTQS4mI3hEO0RlcGFydG1lbnQgb2YgR3lu
ZWNvbG9naWNhbCBTdXJnZXJ5IGFuZCBHeW5lY29sb2dpY2FsIE9uY29sb2d5IG9mIEFkdWx0cyBh
bmQgQWRvbGVzY2VudHMsIFBvbWVyYW5pYW4gTWVkaWNhbCBVbml2ZXJzaXR5LCBTemN6ZWNpbiwg
UG9sYW5kLiYjeEQ7Q2FuY2VyIFByZXZlbnRpb24gYW5kIENvbnRyb2wsIFNhbXVlbCBPc2NoaW4g
Q29tcHJlaGVuc2l2ZSBDYW5jZXIgSW5zdGl0dXRlLCBDZWRhcnMtU2luYWkgTWVkaWNhbCBDZW50
ZXIsIExvcyBBbmdlbGVzLCBDQSwgVVNBLiYjeEQ7Q29tbXVuaXR5IGFuZCBQb3B1bGF0aW9uIEhl
YWx0aCBSZXNlYXJjaCBJbnN0aXR1dGUsIERlcGFydG1lbnQgb2YgQmlvbWVkaWNhbCBTY2llbmNl
cywgQ2VkYXJzLVNpbmFpIE1lZGljYWwgQ2VudGVyLCBMb3MgQW5nZWxlcywgQ0EsIFVTQS4mI3hE
O0hpc3RvcGF0aG9sb2d5IERlcGFydG1lbnQsIEtpbmcgRWR3YXJkIE1lbW9yaWFsIEhvc3BpdGFs
LCBQZXJ0aCwgV2VzdGVybiBBdXN0cmFsaWEsIEF1c3RyYWxpYS4mI3hEO0RpdmlzaW9uIG9mIENh
bmNlciBFcGlkZW1pb2xvZ3ksIEdlcm1hbiBDYW5jZXIgUmVzZWFyY2ggQ2VudGVyIChES0ZaKSwg
SGVpZGVsYmVyZywgR2VybWFueS4mI3hEO0RlcGFydG1lbnQgb2YgT2JzdGV0cmljcyBhbmQgR3lu
ZWNvbG9neSwgRnJ5ZGVyeWsgQ2hvcGluIFVuaXZlcnNpdHkgSG9zcGl0YWwgTm8gMSwgRmFjdWx0
eSBvZiBNZWRpY2luZSwgUnplc3rDs3cgVW5pdmVyc2l0eSwgUnplc3rDs3csIFBvbGFuZC4mI3hE
O092YXJpYW4gQ2FuY2VyIENlbnRlciBvZiBFeGNlbGxlbmNlLCBXb21lbnMgQ2FuY2VyIFJlc2Vh
cmNoIFByb2dyYW0sIE1hZ2VlLVdvbWVucyBSZXNlYXJjaCBJbnN0aXR1dGUgYW5kIFVuaXZlcnNp
dHkgb2YgUGl0dHNidXJnaCBDYW5jZXIgSW5zdGl0dXRlLCBQaXR0c2J1cmdoLCBQQSwgVVNBLiYj
eEQ7RGl2aXNpb24gb2YgR3luZWNvbG9naWMgT25jb2xvZ3ksIERlcGFydG1lbnQgb2YgT2JzdGV0
cmljcywgR3luZWNvbG9neSBhbmQgUmVwcm9kdWN0aXZlIFNjaWVuY2VzLCBVbml2ZXJzaXR5IG9m
IFBpdHRzYnVyZ2ggU2Nob29sIG9mIE1lZGljaW5lLCBQaXR0c2J1cmdoLCBQQSwgVVNBLiYjeEQ7
V29tZW5zIENhbmNlciBSZXNlYXJjaCBDZW50ZXIsIE1hZ2VlLVdvbWVucyBSZXNlYXJjaCBJbnN0
aXR1dGUgYW5kIEhpbGxtYW4gQ2FuY2VyIENlbnRlciwgUGl0dHNidXJnaCwgUEEsIFVTQS4mI3hE
O1VuaXZlcnNpdHkgb2YgSGF3YWlpIENhbmNlciBDZW50ZXIsIEhvbm9sdWx1LCBISSwgVVNBLiYj
eEQ7R2VuZXRpYyBQYXRob2xvZ3kgRXZhbHVhdGlvbiBDZW50cmUsIFZhbmNvdXZlciBHZW5lcmFs
IEhvc3BpdGFsIGFuZCBVbml2ZXJzaXR5IG9mIEJyaXRpc2ggQ29sdW1iaWEsIFZhbmNvdXZlciwg
QkMsIENhbmFkYS4mI3hEO0RlcGFydG1lbnQgb2YgUHVibGljIEhlYWx0aCBTY2llbmNlcywgTWVk
aWNhbCBVbml2ZXJzaXR5IG9mIFNvdXRoIENhcm9saW5hLCBDaGFybGVzdG9uLCBTQywgVVNBLiYj
eEQ7RGVwYXJ0bWVudCBvZiBMYWJvcmF0b3J5IE1lZGljaW5lIGFuZCBQYXRob2xvZ3ksIERpdmlz
aW9uIG9mIEFuYXRvbWljIFBhdGhvbG9neS4gTWF5byBDbGluaWMsIFJvY2hlc3RlciwgTU4sIFVT
QS4mI3hEO0RlcGFydG1lbnQgb2YgT2JzdGV0cmljcyBhbmQgR3luZWNvbG9neSwgSm9obiBBLiBC
dXJucyBTY2hvb2wgb2YgTWVkaWNpbmUsIFVuaXZlcnNpdHkgb2YgSGF3YWlpLCBIb25vbHVsdSwg
SEksIFVTQS4mI3hEO1N0IEdlb3JnZSBQcml2YXRlIEhvc3BpdGFsLCBLb2dhcmFoLCBOU1csIEF1
c3RyYWxpYS4mI3hEO1BhdGhvbG9neSBXZXN0IElDUE1SIFdlc3RtZWFkLCBXZXN0bWVhZCBIb3Nw
aXRhbCwgVGhlIFVuaXZlcnNpdHkgb2YgU3lkbmV5LCBTeWRuZXksIE5TVywgQXVzdHJhbGlhLiYj
eEQ7VW5pdmVyc2l0eSBvZiBXZXN0ZXJuIFN5ZG5leSBhdCBXZXN0bWVhZCBIb3NwaXRhbCwgV2Vz
dG1lYWQsIE5TVywgQXVzdHJhbGlhLiYjeEQ7RGVwYXJ0bWVudCBvZiBQcmV2ZW50aXZlIE1lZGlj
aW5lLCBLZWNrIFNjaG9vbCBvZiBNZWRpY2luZSwgVW5pdmVyc2l0eSBvZiBTb3V0aGVybiBDYWxp
Zm9ybmlhLCBMb3MgQW5nZWxlcywgQ0EsIFVTQS4mI3hEO0NlbnRlciBmb3IgQ2FuY2VyIFByZXZl
bnRpb24gYW5kIFRyYW5zbGF0aW9uYWwgR2Vub21pY3MsIFNhbXVlbCBPc2NoaW4gQ29tcHJlaGVu
c2l2ZSBDYW5jZXIgSW5zdGl0dXRlLCBDZWRhcnMtU2luYWkgTWVkaWNhbCBDZW50ZXIsIExvcyBB
bmdlbGVzLCBDQSwgVVNBLiYjeEQ7RGVwYXJ0bWVudCBvZiBCaW9tZWRpY2FsIFNjaWVuY2VzLCBD
ZWRhcnMtU2luYWkgTWVkaWNhbCBDZW50ZXIsIExvcyBBbmdlbGVzLCBDQSwgVVNBLiYjeEQ7Q2Vu
dHJlIGZvciBDYW5jZXIgR2VuZXRpYyBFcGlkZW1pb2xvZ3ksIERlcGFydG1lbnQgb2YgT25jb2xv
Z3ksIFVuaXZlcnNpdHkgb2YgQ2FtYnJpZGdlLCBDYW1icmlkZ2UsIFVLLiYjeEQ7R3luYWVjb2xv
Z2ljYWwgQ2FuY2VyIFJlc2VhcmNoIENlbnRyZSwgV29tZW4mYXBvcztzIENhbmNlciwgSW5zdGl0
dXRlIGZvciBXb21lbiZhcG9zO3MgSGVhbHRoLCBVbml2ZXJzaXR5IENvbGxlZ2UgTG9uZG9uLCBM
b25kb24sIFVLLiYjeEQ7UGV0ZXIgTWFjQ2FsbHVtIENhbmNlciBDZW50ZXIsIE1lbGJvdXJuZSwg
VmljdG9yaWEsIEF1c3RyYWxpYS4mI3hEO1NpciBQZXRlciBNYWNDYWxsdW0gRGVwYXJ0bWVudCBv
ZiBPbmNvbG9neSwgVGhlIFVuaXZlcnNpdHkgb2YgTWVsYm91cm5lLCBNZWxib3VybmUsIFZpY3Rv
cmlhLCBBdXN0cmFsaWEuJiN4RDtDYW5jZXIgRXBpZGVtaW9sb2d5IEdyb3VwLCBVbml2ZXJzaXR5
IENhbmNlciBDZW50ZXIgSGFtYnVyZyAoVUNDSCkuIFVuaXZlcnNpdHkgTWVkaWNhbCBDZW50ZXIg
SGFtYnVyZy1FcHBlbmRvcmYsIEhhbWJ1cmcsIEdlcm1hbnkuJiN4RDtBbGJlcnRhIEhlYWx0aCBT
ZXJ2aWNlcy1DYW5jZXIgQ2FyZSwgQ2FsZ2FyeSwgQUIsIENhbmFkYS4mI3hEO1VuaXZlcnNpdHkg
b2YgTmV3IE1leGljbyBIZWFsdGggU2NpZW5jZXMgQ2VudGVyLiBVbml2ZXJzaXR5IG9mIE5ldyBN
ZXhpY28sIEFsYnVxdWVycXVlLCBOTSwgVVNBLiYjeEQ7RGVwYXJ0bWVudCBvZiBDYW5jZXIgRXBp
ZGVtaW9sb2d5IGFuZCBQcmV2ZW50aW9uIFJlc2VhcmNoLCBBbGJlcnRhIEhlYWx0aCBTZXJ2aWNl
cywgQ2FsZ2FyeSwgQUIsIENhbmFkYS4mI3hEO0NhbmNlciBSZXNlYXJjaCBVSyBDYW1icmlkZ2Ug
SW5zdGl0dXRlLCBVbml2ZXJzaXR5IG9mIENhbWJyaWRnZSwgQ2FtYnJpZGdlLCBVSy4mI3hEO0Rp
dmlzaW9uIG9mIEJyZWFzdCBDYW5jZXIgUmVzZWFyY2guIEluc3RpdHV0ZSBvZiBDYW5jZXIgUmVz
ZWFyY2gsIExvbmRvbiwgVUsuJiN4RDtEaXZpc2lvbiBvZiBCaW9zY2llbmNlLCBCcnVuZWwgVW5p
dmVyc2l0eSwgTG9uZG9uLCBVSy4mI3hEO0RlcGFydG1lbnQgb2YgUGF0aG9sb2d5LCBTYWhsZ3Jl
bnNrYSBBY2FkZW15IGF0IFVuaXZlcnNpdHkgb2YgR290aGVuYnVyZywgR290aGVuYnVyZywgU3dl
ZGVuLiYjeEQ7VGhlIENyb3duIFByaW5jZXNzIE1hcnkgQ2FuY2VyIENlbnRyZSBXZXN0bWVhZCwg
U3lkbmV5LVdlc3QgQ2FuY2VyIE5ldHdvcmsuIFdlc3RtZWFkIEhvc3BpdGFsLCBTeWRuZXksIE5T
VywgQXVzdHJhbGlhLiYjeEQ7RGVwYXJ0bWVudHMgb2YgU3VyZ2VyeSBhbmQgT25jb2xvZ3ksIFRv
bSBCYWtlciBDYW5jZXIgQ2VudHJlLCBDYWxnYXJ5LCBBQiwgQ2FuYWRhLiYjeEQ7VGhlIEtpbmdo
b3JuIENhbmNlciBDZW50cmUsIEdhcnZhbiBJbnN0aXR1dGUgb2YgTWVkaWNhbCBSZXNlYXJjaCwg
U3lkbmV5LCBOU1csIEF1c3RyYWxpYS4mI3hEO0RlcGFydG1lbnQgb2YgUGF0aG9sb2d5IGFuZCBM
YWJvcmF0b3J5IE1lZGljaW5lLCBVbml2ZXJzaXR5IG9mIENhbGdhcnksIEZvb3RoaWxscyBNZWRp
Y2FsIENlbnRlciwgQ2FsZ2FyeSwgQUIsIENhbmFkYS4gTWFydGluLktvZWJlbEBhbGJlcnRhcHVi
bGljbGFicy5jYS48L2F1dGgtYWRkcmVzcz48dGl0bGVzPjx0aXRsZT5BIGNvbWJpbmF0aW9uIG9m
IHRoZSBpbW11bm9oaXN0b2NoZW1pY2FsIG1hcmtlcnMgQ0s3IGFuZCBTQVRCMiBpcyBoaWdobHkg
c2Vuc2l0aXZlIGFuZCBzcGVjaWZpYyBmb3IgZGlzdGluZ3Vpc2hpbmcgcHJpbWFyeSBvdmFyaWFu
IG11Y2lub3VzIHR1bW9ycyBmcm9tIGNvbG9yZWN0YWwgYW5kIGFwcGVuZGljZWFsIG1ldGFzdGFz
ZXM8L3RpdGxlPjxzZWNvbmRhcnktdGl0bGU+TW9kIFBhdGhvbDwvc2Vjb25kYXJ5LXRpdGxlPjwv
dGl0bGVzPjxwZXJpb2RpY2FsPjxmdWxsLXRpdGxlPk1vZCBQYXRob2w8L2Z1bGwtdGl0bGU+PGFi
YnItMT5Nb2Rlcm4gcGF0aG9sb2d5IDogYW4gb2ZmaWNpYWwgam91cm5hbCBvZiB0aGUgVW5pdGVk
IFN0YXRlcyBhbmQgQ2FuYWRpYW4gQWNhZGVteSBvZiBQYXRob2xvZ3ksIEluYzwvYWJici0xPjwv
cGVyaW9kaWNhbD48cGFnZXM+MTgzNC0xODQ2PC9wYWdlcz48dm9sdW1lPjMyPC92b2x1bWU+PG51
bWJlcj4xMjwvbnVtYmVyPjxlZGl0aW9uPjIwMTkvMDYvMjc8L2VkaXRpb24+PGtleXdvcmRzPjxr
ZXl3b3JkPkFkZW5vY2FyY2lub21hLCBNdWNpbm91cy8qZGlhZ25vc2lzPC9rZXl3b3JkPjxrZXl3
b3JkPkFwcGVuZGljZWFsIE5lb3BsYXNtcy9kaWFnbm9zaXMvcGF0aG9sb2d5PC9rZXl3b3JkPjxr
ZXl3b3JkPkJpb21hcmtlcnMsIFR1bW9yLyphbmFseXNpczwva2V5d29yZD48a2V5d29yZD5Db2xv
cmVjdGFsIE5lb3BsYXNtcy9kaWFnbm9zaXMvcGF0aG9sb2d5PC9rZXl3b3JkPjxrZXl3b3JkPkRp
YWdub3NpcywgRGlmZmVyZW50aWFsPC9rZXl3b3JkPjxrZXl3b3JkPkZlbWFsZTwva2V5d29yZD48
a2V5d29yZD5IdW1hbnM8L2tleXdvcmQ+PGtleXdvcmQ+SW1tdW5vaGlzdG9jaGVtaXN0cnk8L2tl
eXdvcmQ+PGtleXdvcmQ+S2VyYXRpbi03LyphbmFseXNpczwva2V5d29yZD48a2V5d29yZD5NYWxl
PC9rZXl3b3JkPjxrZXl3b3JkPk1hdHJpeCBBdHRhY2htZW50IFJlZ2lvbiBCaW5kaW5nIFByb3Rl
aW5zLyphbmFseXNpczwva2V5d29yZD48a2V5d29yZD5OZW9wbGFzbSBNZXRhc3Rhc2lzL2RpYWdu
b3Npczwva2V5d29yZD48a2V5d29yZD5PdmFyaWFuIE5lb3BsYXNtcy8qZGlhZ25vc2lzPC9rZXl3
b3JkPjxrZXl3b3JkPlNlbnNpdGl2aXR5IGFuZCBTcGVjaWZpY2l0eTwva2V5d29yZD48a2V5d29y
ZD5UcmFuc2NyaXB0aW9uIEZhY3RvcnMvKmFuYWx5c2lzPC9rZXl3b3JkPjwva2V5d29yZHM+PGRh
dGVzPjx5ZWFyPjIwMTk8L3llYXI+PHB1Yi1kYXRlcz48ZGF0ZT5EZWM8L2RhdGU+PC9wdWItZGF0
ZXM+PC9kYXRlcz48aXNibj4wODkzLTM5NTI8L2lzYm4+PGFjY2Vzc2lvbi1udW0+MzEyMzk1NDk8
L2FjY2Vzc2lvbi1udW0+PHVybHM+PC91cmxzPjxlbGVjdHJvbmljLXJlc291cmNlLW51bT4xMC4x
MDM4L3M0MTM3OS0wMTktMDMwMi0wPC9lbGVjdHJvbmljLXJlc291cmNlLW51bT48cmVtb3RlLWRh
dGFiYXNlLXByb3ZpZGVyPk5MTTwvcmVtb3RlLWRhdGFiYXNlLXByb3ZpZGVyPjxsYW5ndWFnZT5l
bmc8L2xhbmd1YWdlPjwvcmVjb3JkPjwvQ2l0ZT48L0VuZE5vdGU+AG==
</w:fldData>
                </w:fldChar>
              </w:r>
              <w:r w:rsidR="00AB664A" w:rsidRPr="00AB664A">
                <w:rPr>
                  <w:rFonts w:asciiTheme="minorHAnsi" w:eastAsia="Times New Roman" w:hAnsiTheme="minorHAnsi" w:cstheme="minorHAnsi"/>
                  <w:sz w:val="16"/>
                  <w:szCs w:val="16"/>
                </w:rPr>
                <w:instrText xml:space="preserve"> ADDIN EN.CITE.DATA </w:instrText>
              </w:r>
              <w:r w:rsidR="00AB664A" w:rsidRPr="00AB664A">
                <w:rPr>
                  <w:rFonts w:eastAsia="Times New Roman" w:cstheme="minorHAnsi"/>
                  <w:sz w:val="16"/>
                  <w:szCs w:val="16"/>
                </w:rPr>
              </w:r>
              <w:r w:rsidR="00AB664A" w:rsidRPr="00AB664A">
                <w:rPr>
                  <w:rFonts w:eastAsia="Times New Roman" w:cstheme="minorHAnsi"/>
                  <w:sz w:val="16"/>
                  <w:szCs w:val="16"/>
                </w:rPr>
                <w:fldChar w:fldCharType="end"/>
              </w:r>
              <w:r w:rsidR="00AB664A" w:rsidRPr="00AB664A">
                <w:rPr>
                  <w:rFonts w:eastAsia="Times New Roman" w:cstheme="minorHAnsi"/>
                  <w:sz w:val="16"/>
                  <w:szCs w:val="16"/>
                </w:rPr>
              </w:r>
              <w:r w:rsidR="00AB664A" w:rsidRPr="00AB664A">
                <w:rPr>
                  <w:rFonts w:eastAsia="Times New Roman" w:cstheme="minorHAnsi"/>
                  <w:sz w:val="16"/>
                  <w:szCs w:val="16"/>
                </w:rPr>
                <w:fldChar w:fldCharType="separate"/>
              </w:r>
              <w:r w:rsidR="00AB664A" w:rsidRPr="00AB664A">
                <w:rPr>
                  <w:rFonts w:asciiTheme="minorHAnsi" w:eastAsia="Times New Roman" w:hAnsiTheme="minorHAnsi" w:cstheme="minorHAnsi"/>
                  <w:noProof/>
                  <w:sz w:val="16"/>
                  <w:szCs w:val="16"/>
                  <w:vertAlign w:val="superscript"/>
                </w:rPr>
                <w:t>13</w:t>
              </w:r>
              <w:r w:rsidR="00AB664A" w:rsidRPr="00AB664A">
                <w:rPr>
                  <w:rFonts w:eastAsia="Times New Roman" w:cstheme="minorHAnsi"/>
                  <w:sz w:val="16"/>
                  <w:szCs w:val="16"/>
                </w:rPr>
                <w:fldChar w:fldCharType="end"/>
              </w:r>
            </w:hyperlink>
          </w:p>
        </w:tc>
      </w:tr>
      <w:tr w:rsidR="00AB664A" w:rsidRPr="00AB664A" w14:paraId="26D33DF6" w14:textId="77777777" w:rsidTr="009E71B2">
        <w:tc>
          <w:tcPr>
            <w:tcW w:w="1927" w:type="dxa"/>
          </w:tcPr>
          <w:p w14:paraId="748B9647"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eastAsia="Times New Roman" w:hAnsiTheme="minorHAnsi" w:cstheme="minorHAnsi"/>
                <w:sz w:val="16"/>
                <w:szCs w:val="16"/>
              </w:rPr>
              <w:t>Ovarian endometrioid carcinoma</w:t>
            </w:r>
          </w:p>
        </w:tc>
        <w:tc>
          <w:tcPr>
            <w:tcW w:w="1917" w:type="dxa"/>
          </w:tcPr>
          <w:p w14:paraId="2A110AB2"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eastAsia="Times New Roman" w:hAnsiTheme="minorHAnsi" w:cstheme="minorHAnsi"/>
                <w:sz w:val="16"/>
                <w:szCs w:val="16"/>
              </w:rPr>
              <w:t>Sex cord stromal tumour</w:t>
            </w:r>
          </w:p>
        </w:tc>
        <w:tc>
          <w:tcPr>
            <w:tcW w:w="2114" w:type="dxa"/>
          </w:tcPr>
          <w:p w14:paraId="6AD40D87"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eastAsia="Times New Roman" w:hAnsiTheme="minorHAnsi" w:cstheme="minorHAnsi"/>
                <w:sz w:val="16"/>
                <w:szCs w:val="16"/>
              </w:rPr>
              <w:t>EMA, CK7</w:t>
            </w:r>
          </w:p>
        </w:tc>
        <w:tc>
          <w:tcPr>
            <w:tcW w:w="2114" w:type="dxa"/>
          </w:tcPr>
          <w:p w14:paraId="6417DD17"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eastAsia="Times New Roman" w:hAnsiTheme="minorHAnsi" w:cstheme="minorHAnsi"/>
                <w:sz w:val="16"/>
                <w:szCs w:val="16"/>
              </w:rPr>
              <w:t>Inhibin, Calretinin, SF1</w:t>
            </w:r>
          </w:p>
        </w:tc>
        <w:tc>
          <w:tcPr>
            <w:tcW w:w="1295" w:type="dxa"/>
          </w:tcPr>
          <w:p w14:paraId="0289AEAD" w14:textId="77777777" w:rsidR="00AB664A" w:rsidRPr="00AB664A" w:rsidRDefault="00095C6C" w:rsidP="00CD321D">
            <w:pPr>
              <w:pStyle w:val="CommentText"/>
              <w:rPr>
                <w:rFonts w:asciiTheme="minorHAnsi" w:hAnsiTheme="minorHAnsi" w:cstheme="minorHAnsi"/>
                <w:sz w:val="16"/>
                <w:szCs w:val="16"/>
              </w:rPr>
            </w:pPr>
            <w:hyperlink w:anchor="_ENREF_14" w:tooltip="Zhao, 2007 #5902" w:history="1">
              <w:r w:rsidR="00AB664A" w:rsidRPr="00AB664A">
                <w:rPr>
                  <w:rFonts w:cstheme="minorHAnsi"/>
                  <w:sz w:val="16"/>
                  <w:szCs w:val="16"/>
                </w:rPr>
                <w:fldChar w:fldCharType="begin">
                  <w:fldData xml:space="preserve">PEVuZE5vdGU+PENpdGU+PEF1dGhvcj5aaGFvPC9BdXRob3I+PFllYXI+MjAwNzwvWWVhcj48UmVj
TnVtPjU5MDI8L1JlY051bT48RGlzcGxheVRleHQ+PHN0eWxlIGZhY2U9InN1cGVyc2NyaXB0Ij4x
NDwvc3R5bGU+PC9EaXNwbGF5VGV4dD48cmVjb3JkPjxyZWMtbnVtYmVyPjU5MDI8L3JlYy1udW1i
ZXI+PGZvcmVpZ24ta2V5cz48a2V5IGFwcD0iRU4iIGRiLWlkPSJ3NTkyemF6c3F0ZnZkeGUydzlz
eHRwdDJleHp0NXQwd2EyZngiIHRpbWVzdGFtcD0iMTYwODY5NTUwNSI+NTkwMjwva2V5PjwvZm9y
ZWlnbi1rZXlzPjxyZWYtdHlwZSBuYW1lPSJKb3VybmFsIEFydGljbGUiPjE3PC9yZWYtdHlwZT48
Y29udHJpYnV0b3JzPjxhdXRob3JzPjxhdXRob3I+WmhhbywgQy48L2F1dGhvcj48YXV0aG9yPkJy
YXR0aGF1ZXIsIEcuIEwuPC9hdXRob3I+PGF1dGhvcj5CYXJuZXIsIFIuPC9hdXRob3I+PGF1dGhv
cj5WYW5nLCBSLjwvYXV0aG9yPjwvYXV0aG9ycz48L2NvbnRyaWJ1dG9ycz48YXV0aC1hZGRyZXNz
PkRlcGFydG1lbnQgb2YgR3luZWNvbG9naWMgYW5kIEJyZWFzdCBQYXRob2xvZ3ksIEFybWVkIEZv
cmNlcyBJbnN0aXR1dGUgb2YgUGF0aG9sb2d5LCBXYXNoaW5ndG9uLCBEQywgVVNBLiBjaGVuZ3F1
YW56aGFvQHlhaG9vLmNvbTwvYXV0aC1hZGRyZXNzPjx0aXRsZXM+PHRpdGxlPkNvbXBhcmF0aXZl
IGFuYWx5c2lzIG9mIGFsdGVybmF0aXZlIGFuZCB0cmFkaXRpb25hbCBpbW11bm9oaXN0b2NoZW1p
Y2FsIG1hcmtlcnMgZm9yIHRoZSBkaXN0aW5jdGlvbiBvZiBvdmFyaWFuIHNlcnRvbGkgY2VsbCB0
dW1vciBmcm9tIGVuZG9tZXRyaW9pZCB0dW1vcnMgYW5kIGNhcmNpbm9pZCB0dW1vcjogQSBzdHVk
eSBvZiAxNjAgY2FzZXM8L3RpdGxlPjxzZWNvbmRhcnktdGl0bGU+QW0gSiBTdXJnIFBhdGhvbDwv
c2Vjb25kYXJ5LXRpdGxlPjwvdGl0bGVzPjxwZXJpb2RpY2FsPjxmdWxsLXRpdGxlPkFtIEogU3Vy
ZyBQYXRob2w8L2Z1bGwtdGl0bGU+PGFiYnItMT5UaGUgQW1lcmljYW4gam91cm5hbCBvZiBzdXJn
aWNhbCBwYXRob2xvZ3k8L2FiYnItMT48L3BlcmlvZGljYWw+PHBhZ2VzPjI1NS02NjwvcGFnZXM+
PHZvbHVtZT4zMTwvdm9sdW1lPjxudW1iZXI+MjwvbnVtYmVyPjxlZGl0aW9uPjIwMDcvMDEvMjc8
L2VkaXRpb24+PGtleXdvcmRzPjxrZXl3b3JkPkJpb21hcmtlcnMsIFR1bW9yLyphbmFseXNpczwv
a2V5d29yZD48a2V5d29yZD5DYXJjaW5vaWQgVHVtb3IvY2hlbWlzdHJ5LypkaWFnbm9zaXM8L2tl
eXdvcmQ+PGtleXdvcmQ+Q2FyY2lub21hLCBFbmRvbWV0cmlvaWQvY2hlbWlzdHJ5LypkaWFnbm9z
aXM8L2tleXdvcmQ+PGtleXdvcmQ+Q2VsbCBDb3VudDwva2V5d29yZD48a2V5d29yZD5EaWFnbm9z
aXMsIERpZmZlcmVudGlhbDwva2V5d29yZD48a2V5d29yZD5GZW1hbGU8L2tleXdvcmQ+PGtleXdv
cmQ+SHVtYW5zPC9rZXl3b3JkPjxrZXl3b3JkPkltbXVub2hpc3RvY2hlbWlzdHJ5PC9rZXl3b3Jk
PjxrZXl3b3JkPk5lb3BsYXNtIFByb3RlaW5zLyphbmFseXNpczwva2V5d29yZD48a2V5d29yZD5O
ZXVyb3NlY3JldG9yeSBTeXN0ZW1zL2NoZW1pc3RyeTwva2V5d29yZD48a2V5d29yZD5PdmFyaWFu
IE5lb3BsYXNtcy9jaGVtaXN0cnkvKmRpYWdub3Npczwva2V5d29yZD48a2V5d29yZD5TZXJ0b2xp
IENlbGwgVHVtb3IvY2hlbWlzdHJ5LypkaWFnbm9zaXM8L2tleXdvcmQ+PC9rZXl3b3Jkcz48ZGF0
ZXM+PHllYXI+MjAwNzwveWVhcj48cHViLWRhdGVzPjxkYXRlPkZlYjwvZGF0ZT48L3B1Yi1kYXRl
cz48L2RhdGVzPjxpc2JuPjAxNDctNTE4NSAoUHJpbnQpJiN4RDswMTQ3LTUxODU8L2lzYm4+PGFj
Y2Vzc2lvbi1udW0+MTcyNTU3NzE8L2FjY2Vzc2lvbi1udW0+PHVybHM+PC91cmxzPjxlbGVjdHJv
bmljLXJlc291cmNlLW51bT4xMC4xMDk3LzAxLnBhcy4wMDAwMjEzMzU1LjcyNjM4LmY0PC9lbGVj
dHJvbmljLXJlc291cmNlLW51bT48cmVtb3RlLWRhdGFiYXNlLXByb3ZpZGVyPk5MTTwvcmVtb3Rl
LWRhdGFiYXNlLXByb3ZpZGVyPjxsYW5ndWFnZT5lbmc8L2xhbmd1YWdlPjwvcmVjb3JkPjwvQ2l0
ZT48L0VuZE5vdGU+
</w:fldData>
                </w:fldChar>
              </w:r>
              <w:r w:rsidR="00AB664A" w:rsidRPr="00AB664A">
                <w:rPr>
                  <w:rFonts w:asciiTheme="minorHAnsi" w:hAnsiTheme="minorHAnsi" w:cstheme="minorHAnsi"/>
                  <w:sz w:val="16"/>
                  <w:szCs w:val="16"/>
                </w:rPr>
                <w:instrText xml:space="preserve"> ADDIN EN.CITE </w:instrText>
              </w:r>
              <w:r w:rsidR="00AB664A" w:rsidRPr="00AB664A">
                <w:rPr>
                  <w:rFonts w:cstheme="minorHAnsi"/>
                  <w:sz w:val="16"/>
                  <w:szCs w:val="16"/>
                </w:rPr>
                <w:fldChar w:fldCharType="begin">
                  <w:fldData xml:space="preserve">PEVuZE5vdGU+PENpdGU+PEF1dGhvcj5aaGFvPC9BdXRob3I+PFllYXI+MjAwNzwvWWVhcj48UmVj
TnVtPjU5MDI8L1JlY051bT48RGlzcGxheVRleHQ+PHN0eWxlIGZhY2U9InN1cGVyc2NyaXB0Ij4x
NDwvc3R5bGU+PC9EaXNwbGF5VGV4dD48cmVjb3JkPjxyZWMtbnVtYmVyPjU5MDI8L3JlYy1udW1i
ZXI+PGZvcmVpZ24ta2V5cz48a2V5IGFwcD0iRU4iIGRiLWlkPSJ3NTkyemF6c3F0ZnZkeGUydzlz
eHRwdDJleHp0NXQwd2EyZngiIHRpbWVzdGFtcD0iMTYwODY5NTUwNSI+NTkwMjwva2V5PjwvZm9y
ZWlnbi1rZXlzPjxyZWYtdHlwZSBuYW1lPSJKb3VybmFsIEFydGljbGUiPjE3PC9yZWYtdHlwZT48
Y29udHJpYnV0b3JzPjxhdXRob3JzPjxhdXRob3I+WmhhbywgQy48L2F1dGhvcj48YXV0aG9yPkJy
YXR0aGF1ZXIsIEcuIEwuPC9hdXRob3I+PGF1dGhvcj5CYXJuZXIsIFIuPC9hdXRob3I+PGF1dGhv
cj5WYW5nLCBSLjwvYXV0aG9yPjwvYXV0aG9ycz48L2NvbnRyaWJ1dG9ycz48YXV0aC1hZGRyZXNz
PkRlcGFydG1lbnQgb2YgR3luZWNvbG9naWMgYW5kIEJyZWFzdCBQYXRob2xvZ3ksIEFybWVkIEZv
cmNlcyBJbnN0aXR1dGUgb2YgUGF0aG9sb2d5LCBXYXNoaW5ndG9uLCBEQywgVVNBLiBjaGVuZ3F1
YW56aGFvQHlhaG9vLmNvbTwvYXV0aC1hZGRyZXNzPjx0aXRsZXM+PHRpdGxlPkNvbXBhcmF0aXZl
IGFuYWx5c2lzIG9mIGFsdGVybmF0aXZlIGFuZCB0cmFkaXRpb25hbCBpbW11bm9oaXN0b2NoZW1p
Y2FsIG1hcmtlcnMgZm9yIHRoZSBkaXN0aW5jdGlvbiBvZiBvdmFyaWFuIHNlcnRvbGkgY2VsbCB0
dW1vciBmcm9tIGVuZG9tZXRyaW9pZCB0dW1vcnMgYW5kIGNhcmNpbm9pZCB0dW1vcjogQSBzdHVk
eSBvZiAxNjAgY2FzZXM8L3RpdGxlPjxzZWNvbmRhcnktdGl0bGU+QW0gSiBTdXJnIFBhdGhvbDwv
c2Vjb25kYXJ5LXRpdGxlPjwvdGl0bGVzPjxwZXJpb2RpY2FsPjxmdWxsLXRpdGxlPkFtIEogU3Vy
ZyBQYXRob2w8L2Z1bGwtdGl0bGU+PGFiYnItMT5UaGUgQW1lcmljYW4gam91cm5hbCBvZiBzdXJn
aWNhbCBwYXRob2xvZ3k8L2FiYnItMT48L3BlcmlvZGljYWw+PHBhZ2VzPjI1NS02NjwvcGFnZXM+
PHZvbHVtZT4zMTwvdm9sdW1lPjxudW1iZXI+MjwvbnVtYmVyPjxlZGl0aW9uPjIwMDcvMDEvMjc8
L2VkaXRpb24+PGtleXdvcmRzPjxrZXl3b3JkPkJpb21hcmtlcnMsIFR1bW9yLyphbmFseXNpczwv
a2V5d29yZD48a2V5d29yZD5DYXJjaW5vaWQgVHVtb3IvY2hlbWlzdHJ5LypkaWFnbm9zaXM8L2tl
eXdvcmQ+PGtleXdvcmQ+Q2FyY2lub21hLCBFbmRvbWV0cmlvaWQvY2hlbWlzdHJ5LypkaWFnbm9z
aXM8L2tleXdvcmQ+PGtleXdvcmQ+Q2VsbCBDb3VudDwva2V5d29yZD48a2V5d29yZD5EaWFnbm9z
aXMsIERpZmZlcmVudGlhbDwva2V5d29yZD48a2V5d29yZD5GZW1hbGU8L2tleXdvcmQ+PGtleXdv
cmQ+SHVtYW5zPC9rZXl3b3JkPjxrZXl3b3JkPkltbXVub2hpc3RvY2hlbWlzdHJ5PC9rZXl3b3Jk
PjxrZXl3b3JkPk5lb3BsYXNtIFByb3RlaW5zLyphbmFseXNpczwva2V5d29yZD48a2V5d29yZD5O
ZXVyb3NlY3JldG9yeSBTeXN0ZW1zL2NoZW1pc3RyeTwva2V5d29yZD48a2V5d29yZD5PdmFyaWFu
IE5lb3BsYXNtcy9jaGVtaXN0cnkvKmRpYWdub3Npczwva2V5d29yZD48a2V5d29yZD5TZXJ0b2xp
IENlbGwgVHVtb3IvY2hlbWlzdHJ5LypkaWFnbm9zaXM8L2tleXdvcmQ+PC9rZXl3b3Jkcz48ZGF0
ZXM+PHllYXI+MjAwNzwveWVhcj48cHViLWRhdGVzPjxkYXRlPkZlYjwvZGF0ZT48L3B1Yi1kYXRl
cz48L2RhdGVzPjxpc2JuPjAxNDctNTE4NSAoUHJpbnQpJiN4RDswMTQ3LTUxODU8L2lzYm4+PGFj
Y2Vzc2lvbi1udW0+MTcyNTU3NzE8L2FjY2Vzc2lvbi1udW0+PHVybHM+PC91cmxzPjxlbGVjdHJv
bmljLXJlc291cmNlLW51bT4xMC4xMDk3LzAxLnBhcy4wMDAwMjEzMzU1LjcyNjM4LmY0PC9lbGVj
dHJvbmljLXJlc291cmNlLW51bT48cmVtb3RlLWRhdGFiYXNlLXByb3ZpZGVyPk5MTTwvcmVtb3Rl
LWRhdGFiYXNlLXByb3ZpZGVyPjxsYW5ndWFnZT5lbmc8L2xhbmd1YWdlPjwvcmVjb3JkPjwvQ2l0
ZT48L0VuZE5vdGU+
</w:fldData>
                </w:fldChar>
              </w:r>
              <w:r w:rsidR="00AB664A" w:rsidRPr="00AB664A">
                <w:rPr>
                  <w:rFonts w:asciiTheme="minorHAnsi" w:hAnsiTheme="minorHAnsi" w:cstheme="minorHAnsi"/>
                  <w:sz w:val="16"/>
                  <w:szCs w:val="16"/>
                </w:rPr>
                <w:instrText xml:space="preserve"> ADDIN EN.CITE.DATA </w:instrText>
              </w:r>
              <w:r w:rsidR="00AB664A" w:rsidRPr="00AB664A">
                <w:rPr>
                  <w:rFonts w:cstheme="minorHAnsi"/>
                  <w:sz w:val="16"/>
                  <w:szCs w:val="16"/>
                </w:rPr>
              </w:r>
              <w:r w:rsidR="00AB664A" w:rsidRPr="00AB664A">
                <w:rPr>
                  <w:rFonts w:cstheme="minorHAnsi"/>
                  <w:sz w:val="16"/>
                  <w:szCs w:val="16"/>
                </w:rPr>
                <w:fldChar w:fldCharType="end"/>
              </w:r>
              <w:r w:rsidR="00AB664A" w:rsidRPr="00AB664A">
                <w:rPr>
                  <w:rFonts w:cstheme="minorHAnsi"/>
                  <w:sz w:val="16"/>
                  <w:szCs w:val="16"/>
                </w:rPr>
              </w:r>
              <w:r w:rsidR="00AB664A" w:rsidRPr="00AB664A">
                <w:rPr>
                  <w:rFonts w:cstheme="minorHAnsi"/>
                  <w:sz w:val="16"/>
                  <w:szCs w:val="16"/>
                </w:rPr>
                <w:fldChar w:fldCharType="separate"/>
              </w:r>
              <w:r w:rsidR="00AB664A" w:rsidRPr="00AB664A">
                <w:rPr>
                  <w:rFonts w:asciiTheme="minorHAnsi" w:hAnsiTheme="minorHAnsi" w:cstheme="minorHAnsi"/>
                  <w:noProof/>
                  <w:sz w:val="16"/>
                  <w:szCs w:val="16"/>
                  <w:vertAlign w:val="superscript"/>
                </w:rPr>
                <w:t>14</w:t>
              </w:r>
              <w:r w:rsidR="00AB664A" w:rsidRPr="00AB664A">
                <w:rPr>
                  <w:rFonts w:cstheme="minorHAnsi"/>
                  <w:sz w:val="16"/>
                  <w:szCs w:val="16"/>
                </w:rPr>
                <w:fldChar w:fldCharType="end"/>
              </w:r>
            </w:hyperlink>
          </w:p>
          <w:p w14:paraId="76FEC4DD" w14:textId="77777777" w:rsidR="00AB664A" w:rsidRPr="00AB664A" w:rsidRDefault="00AB664A" w:rsidP="00CD321D">
            <w:pPr>
              <w:rPr>
                <w:rStyle w:val="citation-part"/>
                <w:rFonts w:asciiTheme="minorHAnsi" w:hAnsiTheme="minorHAnsi" w:cstheme="minorHAnsi"/>
                <w:sz w:val="16"/>
                <w:szCs w:val="16"/>
              </w:rPr>
            </w:pPr>
          </w:p>
        </w:tc>
      </w:tr>
      <w:tr w:rsidR="00AB664A" w:rsidRPr="00AB664A" w14:paraId="36D9387C" w14:textId="77777777" w:rsidTr="009E71B2">
        <w:tc>
          <w:tcPr>
            <w:tcW w:w="1927" w:type="dxa"/>
          </w:tcPr>
          <w:p w14:paraId="10FCD186"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eastAsia="Times New Roman" w:hAnsiTheme="minorHAnsi" w:cstheme="minorHAnsi"/>
                <w:sz w:val="16"/>
                <w:szCs w:val="16"/>
              </w:rPr>
              <w:t>Ovarian mucinous carcinoma</w:t>
            </w:r>
          </w:p>
        </w:tc>
        <w:tc>
          <w:tcPr>
            <w:tcW w:w="1917" w:type="dxa"/>
          </w:tcPr>
          <w:p w14:paraId="4DFEBC46"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eastAsia="Times New Roman" w:hAnsiTheme="minorHAnsi" w:cstheme="minorHAnsi"/>
                <w:sz w:val="16"/>
                <w:szCs w:val="16"/>
              </w:rPr>
              <w:t>Lower gastrointestinal tract (colorectal and appendiceal)</w:t>
            </w:r>
          </w:p>
        </w:tc>
        <w:tc>
          <w:tcPr>
            <w:tcW w:w="2114" w:type="dxa"/>
          </w:tcPr>
          <w:p w14:paraId="4089A4EB"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eastAsia="Times New Roman" w:hAnsiTheme="minorHAnsi" w:cstheme="minorHAnsi"/>
                <w:sz w:val="16"/>
                <w:szCs w:val="16"/>
              </w:rPr>
              <w:t>CK7</w:t>
            </w:r>
          </w:p>
        </w:tc>
        <w:tc>
          <w:tcPr>
            <w:tcW w:w="2114" w:type="dxa"/>
          </w:tcPr>
          <w:p w14:paraId="7B889CE4"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eastAsia="Times New Roman" w:hAnsiTheme="minorHAnsi" w:cstheme="minorHAnsi"/>
                <w:sz w:val="16"/>
                <w:szCs w:val="16"/>
              </w:rPr>
              <w:t>SATB2, CK20</w:t>
            </w:r>
          </w:p>
        </w:tc>
        <w:tc>
          <w:tcPr>
            <w:tcW w:w="1295" w:type="dxa"/>
          </w:tcPr>
          <w:p w14:paraId="42F7C8A5" w14:textId="77777777" w:rsidR="00AB664A" w:rsidRPr="00AB664A" w:rsidRDefault="00AB664A" w:rsidP="00CD321D">
            <w:pPr>
              <w:rPr>
                <w:rFonts w:asciiTheme="minorHAnsi" w:eastAsia="Times New Roman" w:hAnsiTheme="minorHAnsi" w:cstheme="minorHAnsi"/>
                <w:sz w:val="16"/>
                <w:szCs w:val="16"/>
              </w:rPr>
            </w:pPr>
            <w:r w:rsidRPr="00AB664A">
              <w:rPr>
                <w:rFonts w:eastAsia="Times New Roman" w:cstheme="minorHAnsi"/>
                <w:sz w:val="16"/>
                <w:szCs w:val="16"/>
              </w:rPr>
              <w:fldChar w:fldCharType="begin">
                <w:fldData xml:space="preserve">PEVuZE5vdGU+PENpdGU+PEF1dGhvcj5NZWFnaGVyPC9BdXRob3I+PFllYXI+MjAxOTwvWWVhcj48
UmVjTnVtPjU0ODI8L1JlY051bT48RGlzcGxheVRleHQ+PHN0eWxlIGZhY2U9InN1cGVyc2NyaXB0
Ij4xMywxNSwxNjwvc3R5bGU+PC9EaXNwbGF5VGV4dD48cmVjb3JkPjxyZWMtbnVtYmVyPjU0ODI8
L3JlYy1udW1iZXI+PGZvcmVpZ24ta2V5cz48a2V5IGFwcD0iRU4iIGRiLWlkPSJ3NTkyemF6c3F0
ZnZkeGUydzlzeHRwdDJleHp0NXQwd2EyZngiIHRpbWVzdGFtcD0iMTYwMDg2MjQ0NiI+NTQ4Mjwv
a2V5PjwvZm9yZWlnbi1rZXlzPjxyZWYtdHlwZSBuYW1lPSJKb3VybmFsIEFydGljbGUiPjE3PC9y
ZWYtdHlwZT48Y29udHJpYnV0b3JzPjxhdXRob3JzPjxhdXRob3I+TWVhZ2hlciwgTi4gUy48L2F1
dGhvcj48YXV0aG9yPldhbmcsIEwuPC9hdXRob3I+PGF1dGhvcj5SYW1iYXUsIFAuIEYuPC9hdXRo
b3I+PGF1dGhvcj5JbnRlcm1hZ2dpbywgTS4gUC48L2F1dGhvcj48YXV0aG9yPkh1bnRzbWFuLCBE
LiBHLjwvYXV0aG9yPjxhdXRob3I+V2lsa2VucywgTC4gUi48L2F1dGhvcj48YXV0aG9yPkVsLUJh
aHJhd3ksIE0uIEEuPC9hdXRob3I+PGF1dGhvcj5OZXNzLCBSLiBCLjwvYXV0aG9yPjxhdXRob3I+
T2R1bnNpLCBLLjwvYXV0aG9yPjxhdXRob3I+U3RlZWQsIEguPC9hdXRob3I+PGF1dGhvcj5IZXJw
ZWwsIEUuPC9hdXRob3I+PGF1dGhvcj5BbmdsZXNpbywgTS4gUy48L2F1dGhvcj48YXV0aG9yPlpo
YW5nLCBCLjwvYXV0aG9yPjxhdXRob3I+TGFtYmllLCBOLjwvYXV0aG9yPjxhdXRob3I+U3dlcmRs
b3csIEEuIEouPC9hdXRob3I+PGF1dGhvcj5MdWJpxYRza2ksIEouPC9hdXRob3I+PGF1dGhvcj5W
aWVya2FudCwgUi4gQS48L2F1dGhvcj48YXV0aG9yPkdvb2RlLCBFLiBMLjwvYXV0aG9yPjxhdXRo
b3I+TWVub24sIFUuPC9hdXRob3I+PGF1dGhvcj5Ub2xvY3prby1HcmFiYXJlaywgQS48L2F1dGhv
cj48YXV0aG9yPk9zenVyZWssIE8uPC9hdXRob3I+PGF1dGhvcj5CaWxpYywgUy48L2F1dGhvcj48
YXV0aG9yPlRhbGhvdWssIEEuPC9hdXRob3I+PGF1dGhvcj5HYXJjw61hLUNsb3NhcywgTS48L2F1
dGhvcj48YXV0aG9yPldhbmcsIFEuPC9hdXRob3I+PGF1dGhvcj5UYW4sIEEuPC9hdXRob3I+PGF1
dGhvcj5GYXJyZWxsLCBSLjwvYXV0aG9yPjxhdXRob3I+S2VubmVkeSwgQy4gSi48L2F1dGhvcj48
YXV0aG9yPkppbWVuZXotTGluYW4sIE0uPC9hdXRob3I+PGF1dGhvcj5TdW5kZmVsZHQsIEsuPC9h
dXRob3I+PGF1dGhvcj5FdHRlciwgSi4gTC48L2F1dGhvcj48YXV0aG9yPk1lbmtpc3phaywgSi48
L2F1dGhvcj48YXV0aG9yPkdvb2RtYW4sIE0uIFQuPC9hdXRob3I+PGF1dGhvcj5LbG9ub3dza2ks
IFAuPC9hdXRob3I+PGF1dGhvcj5MZXVuZywgWS48L2F1dGhvcj48YXV0aG9yPldpbmhhbSwgUy4g
Si48L2F1dGhvcj48YXV0aG9yPk1veXNpY2gsIEsuIEIuPC9hdXRob3I+PGF1dGhvcj5CZWhyZW5z
LCBTLjwvYXV0aG9yPjxhdXRob3I+S2x1eiwgVC48L2F1dGhvcj48YXV0aG9yPkVkd2FyZHMsIFIu
IFAuPC9hdXRob3I+PGF1dGhvcj5Hcm9ud2FsZCwgSi48L2F1dGhvcj48YXV0aG9yPk1vZHVnbm8s
IEYuPC9hdXRob3I+PGF1dGhvcj5IZXJuYW5kZXosIEIuIFkuPC9hdXRob3I+PGF1dGhvcj5DaG93
LCBDLjwvYXV0aG9yPjxhdXRob3I+S2VsZW1lbiwgTC4gRS48L2F1dGhvcj48YXV0aG9yPktlZW5l
eSwgRy4gTC48L2F1dGhvcj48YXV0aG9yPkNhcm5leSwgTS4gRS48L2F1dGhvcj48YXV0aG9yPk5h
dGFuem9uLCBZLjwvYXV0aG9yPjxhdXRob3I+Um9iZXJ0c29uLCBHLjwvYXV0aG9yPjxhdXRob3I+
U2hhcm1hLCBSLjwvYXV0aG9yPjxhdXRob3I+R2F5dGhlciwgUy4gQS48L2F1dGhvcj48YXV0aG9y
PkFsc29wLCBKLjwvYXV0aG9yPjxhdXRob3I+THVrLCBILjwvYXV0aG9yPjxhdXRob3I+S2FycGlu
c2t5aiwgQy48L2F1dGhvcj48YXV0aG9yPkNhbXBiZWxsLCBJLjwvYXV0aG9yPjxhdXRob3I+U2lu
biwgUC48L2F1dGhvcj48YXV0aG9yPkdlbnRyeS1NYWhhcmFqLCBBLjwvYXV0aG9yPjxhdXRob3I+
Q291bHNvbiwgUC48L2F1dGhvcj48YXV0aG9yPkNoYW5nLUNsYXVkZSwgSi48L2F1dGhvcj48YXV0
aG9yPlNoYWgsIE0uPC9hdXRob3I+PGF1dGhvcj5XaWRzY2h3ZW5kdGVyLCBNLjwvYXV0aG9yPjxh
dXRob3I+VGFuZywgSy48L2F1dGhvcj48YXV0aG9yPlNjaG9lbWFrZXIsIE0uIEouPC9hdXRob3I+
PGF1dGhvcj5Lb3ppYWssIEouIE0uPC9hdXRob3I+PGF1dGhvcj5Db29rLCBMLiBTLjwvYXV0aG9y
PjxhdXRob3I+QnJlbnRvbiwgSi4gRC48L2F1dGhvcj48YXV0aG9yPkRhbGV5LCBGLjwvYXV0aG9y
PjxhdXRob3I+S3Jpc3RqYW5zZG90dGlyLCBCLjwvYXV0aG9yPjxhdXRob3I+TWF0ZW9pdSwgQy48
L2F1dGhvcj48YXV0aG9yPkxhcnNvbiwgTS4gQy48L2F1dGhvcj48YXV0aG9yPkhhcm5ldHQsIFAu
IFIuPC9hdXRob3I+PGF1dGhvcj5KdW5nLCBBLjwvYXV0aG9yPjxhdXRob3I+ZGVGYXppbywgQS48
L2F1dGhvcj48YXV0aG9yPkdvcnJpbmdlLCBLLiBMLjwvYXV0aG9yPjxhdXRob3I+UGhhcm9haCwg
UC4gRC4gUC48L2F1dGhvcj48YXV0aG9yPk1pbm9vLCBQLjwvYXV0aG9yPjxhdXRob3I+U3Rld2Fy
dCwgQy48L2F1dGhvcj48YXV0aG9yPkJhdGhlLCBPLiBGLjwvYXV0aG9yPjxhdXRob3I+R3VpLCBY
LjwvYXV0aG9yPjxhdXRob3I+Q29oZW4sIFAuPC9hdXRob3I+PGF1dGhvcj5SYW11cywgUy4gSi48
L2F1dGhvcj48YXV0aG9yPkvDtmJlbCwgTS48L2F1dGhvcj48L2F1dGhvcnM+PC9jb250cmlidXRv
cnM+PGF1dGgtYWRkcmVzcz5TY2hvb2wgb2YgV29tZW4mYXBvcztzIGFuZCBDaGlsZHJlbiZhcG9z
O3MgSGVhbHRoLCBGYWN1bHR5IG9mIE1lZGljaW5lLCBVbml2ZXJzaXR5IG9mIE5TVyBTeWRuZXks
IFN5ZG5leSwgTlNXLCBBdXN0cmFsaWEuJiN4RDtQcmluY2Ugb2YgV2FsZXMgQ2xpbmljYWwgU2No
b29sLiBVTlNXIFN5ZG5leSwgU3lkbmV5LCBOU1csIEF1c3RyYWxpYS4mI3hEO0FkdWx0IENhbmNl
ciBQcm9ncmFtLiBMb3d5IENhbmNlciBSZXNlYXJjaCBDZW50cmUsIFN5ZG5leSwgQXVzdHJhbGlh
LiYjeEQ7RGVwYXJ0bWVudCBvZiBQYXRob2xvZ3kgYW5kIExhYm9yYXRvcnkgTWVkaWNpbmUsIFVu
aXZlcnNpdHkgb2YgQ2FsZ2FyeSwgRm9vdGhpbGxzIE1lZGljYWwgQ2VudGVyLCBDYWxnYXJ5LCBB
QiwgQ2FuYWRhLiYjeEQ7UGF0aG9sb2d5IERlcGFydG1lbnQsIENhdGhvbGljIFVuaXZlcnNpdHkg
b2YgSGVhbHRoIGFuZCBBbGxpZWQgU2NpZW5jZXMtQnVnYW5kbywgTXdhbnphLCBUYW56YW5pYS4m
I3hEO0JyaXRpc2ggQ29sdW1iaWEmYXBvcztzIE92YXJpYW4gQ2FuY2VyIFJlc2VhcmNoIChPVkNB
UkUpIFByb2dyYW0sIFZhbmNvdXZlciBHZW5lcmFsIEhvc3BpdGFsLCBCQyBDYW5jZXIgQWdlbmN5
IGFuZCBVbml2ZXJzaXR5IG9mIEJyaXRpc2ggQ29sdW1iaWEsIFZhbmNvdXZlciwgQkMsIENhbmFk
YS4mI3hEO0RlcGFydG1lbnQgb2YgTW9sZWN1bGFyIE9uY29sb2d5LCBCQyBDYW5jZXIgQWdlbmN5
IFJlc2VhcmNoIENlbnRyZSwgVmFuY291dmVyLCBCQywgQ2FuYWRhLiYjeEQ7RGVwYXJ0bWVudCBv
ZiBQYXRob2xvZ3kgYW5kIExhYm9yYXRvcnkgTWVkaWNpbmUsIFVuaXZlcnNpdHkgb2YgQnJpdGlz
aCBDb2x1bWJpYSwgVmFuY291dmVyLCBCQywgQ2FuYWRhLiYjeEQ7Q2FuY2VyIEVwaWRlbWlvbG9n
eSBQcm9ncmFtLCBVbml2ZXJzaXR5IG9mIEhhd2FpaSBDYW5jZXIgQ2VudGVyLCBIb25vbHVsdSwg
SEksIFVTQS4mI3hEO0RlcGFydG1lbnQgb2YgSGlzdG9wYXRob2xvZ3ksIEltcGVyaWFsIENvbGxl
Z2UgTG9uZG9uLCBIYW1tZXJzbWl0aCBIb3NwaXRhbCwgTG9uZG9uLCBVSy4mI3hEO1VuaXZlcnNp
dHkgb2YgVGV4YXMgTUQgQW5kZXJzb24gQ2FuY2VyIENlbnRlciwgSG91c3RvbiwgVFgsIFVTQS4m
I3hEO0RlcGFydG1lbnQgb2YgR3luZWNvbG9naWMgT25jb2xvZ3ksIFJvc3dlbGwgUGFyayBDYW5j
ZXIgSW5zdGl0dXRlLCBCdWZmYWxvLCBOWSwgVVNBLiYjeEQ7RGVwYXJ0bWVudCBvZiBPYnN0ZXRy
aWNzIGFuZCBHeW5lY29sb2d5LCBEaXZpc2lvbiBvZiBHeW5lY29sb2dpYyBPbmNvbG9neS4gUm95
YWwgQWxleGFuZHJhIEhvc3BpdGFsLCBFZG1vbnRvbiwgQUIsIENhbmFkYS4mI3hEO1Rpc3N1ZSBC
YW5rIG9mIHRoZSBOYXRpb25hbCBDZW50ZXIgZm9yIFR1bW9yIERpc2Vhc2VzLCBVbml2ZXJzaXR5
IG9mIEhlaWRlbGJlcmcsIEhlaWRlbGJlcmcsIEdlcm1hbnkuJiN4RDtEZXBhcnRtZW50IG9mIFBh
dGhvbG9neSwgSW5zdGl0dXRlIG9mIFBhdGhvbG9neSwgVW5pdmVyc2l0eSBIb3NwaXRhbCBIZWlk
ZWxiZXJnLCBIZWlkZWxiZXJnLCBHZXJtYW55LiYjeEQ7QmVuZGF0IEZhbWlseSBDb21wcmVoZW5z
aXZlIENhbmNlciBDZW50cmUsIFN0IEpvaG4gb2YgR29kIFN1YmlhY28gSG9zcGl0YWwsIFN1Ymlh
Y28sIFdlc3Rlcm4gQXVzdHJhbGlhLCBBdXN0cmFsaWEuJiN4RDtOU1cgSGVhbHRoIFBhdGhvbG9n
eS4gUHJpbmNlIG9mIFdhbGVzIEhvc3BpdGFsLCBTeWRuZXksIE5TVywgQXVzdHJhbGlhLiYjeEQ7
RGl2aXNpb24gb2YgR2VuZXRpY3MgYW5kIEVwaWRlbWlvbG9neSwgVGhlIEluc3RpdHV0ZSBvZiBD
YW5jZXIgUmVzZWFyY2gsIExvbmRvbiwgVUsuJiN4RDtEaXZpc2lvbiBvZiBCcmVhc3QgQ2FuY2Vy
IFJlc2VhcmNoLCBUaGUgSW5zdGl0dXRlIG9mIENhbmNlciBSZXNlYXJjaCwgTG9uZG9uLCBVSy4m
I3hEO0RlcGFydG1lbnQgb2YgR2VuZXRpY3MgYW5kIFBhdGhvbG9neSwgUG9tZXJhbmlhbiBNZWRp
Y2FsIFVuaXZlcnNpdHksIFN6Y3plY2luLCBQb2xhbmQuJiN4RDtEZXBhcnRtZW50IG9mIEhlYWx0
aCBTY2llbmNlIFJlc2VhcmNoLCBEaXZpc2lvbiBvZiBCaW9tZWRpY2FsIFN0YXRpc3RpY3MgYW5k
IEluZm9ybWF0aWNzLiBNYXlvIENsaW5pYywgUm9jaGVzdGVyLCBNTiwgVVNBLiYjeEQ7RGVwYXJ0
bWVudCBvZiBIZWFsdGggU2NpZW5jZSBSZXNlYXJjaCwgRGl2aXNpb24gb2YgRXBpZGVtaW9sb2d5
LiBNYXlvIENsaW5pYywgUm9jaGVzdGVyLCBNTiwgVVNBLiYjeEQ7TVJDIENsaW5pY2FsIFRyaWFs
cyBVbml0IGF0IFVDTCwgSW5zdGl0dXRlIG9mIENsaW5pY2FsIFRyaWFscyAmYW1wOyBNZXRob2Rv
bG9neSwgVW5pdmVyc2l0eSBDb2xsZWdlIExvbmRvbiwgTG9uZG9uLCBVSy4mI3hEO0ludGVybmF0
aW9uYWwgSGVyZWRpdGFyeSBDYW5jZXIgQ2VudGVyLCBEZXBhcnRtZW50IG9mIEdlbmV0aWNzIGFu
ZCBQYXRob2xvZ3ksIFBvbWVyYW5pYW4gTWVkaWNhbCBVbml2ZXJzaXR5LCBTemN6ZWNpbiwgUG9s
YW5kLiYjeEQ7RGl2aXNpb24gb2YgQ2FuY2VyIEVwaWRlbWlvbG9neSBhbmQgR2VuZXRpY3MuIE5h
dGlvbmFsIENhbmNlciBJbnN0aXR1dGUsIEJldGhlc2RhLCBNRCwgVVNBLiYjeEQ7RGl2aXNpb24g
b2YgR2VuZXRpY3MgYW5kIEVwaWRlbWlvbG9neSwgSW5zdGl0dXRlIG9mIENhbmNlciBSZXNlYXJj
aCwgTG9uZG9uLCBVSy4mI3hEO0NlbnRyZSBmb3IgQ2FuY2VyIEdlbmV0aWMgRXBpZGVtaW9sb2d5
LCBEZXBhcnRtZW50IG9mIFB1YmxpYyBIZWFsdGggYW5kIFByaW1hcnkgQ2FyZSwgVW5pdmVyc2l0
eSBvZiBDYW1icmlkZ2UsIENhbWJyaWRnZSwgVUsuJiN4RDtEaXZpc2lvbiBvZiBPYnN0ZXRyaWNz
IGFuZCBHeW5hZWNvbG9neSwgRmFjdWx0eSBvZiBIZWFsdGggYW5kIE1lZGljYWwgU2NpZW5jZXMs
IFVuaXZlcnNpdHkgb2YgV2VzdGVybiBBdXN0cmFsaWEsIENyYXdsZXksIFdlc3Rlcm4gQXVzdHJh
bGlhLCBBdXN0cmFsaWEuJiN4RDtXZXN0ZXJuIFdvbWVuJmFwb3M7cyBQYXRob2xvZ3ksIFdlc3Rl
cm4gRGlhZ25vc3RpYyBQYXRob2xvZ3ksIFdlbWJsZXksIFdlc3Rlcm4gQXVzdHJhbGlhLCBBdXN0
cmFsaWEuJiN4RDtQcmluY2Ugb2YgV2FsZXMgUHJpdmF0ZSBIb3NwaXRhbCwgUmFuZHdpY2ssIE5T
VywgQXVzdHJhbGlhLiYjeEQ7Q2VudHJlIGZvciBDYW5jZXIgUmVzZWFyY2gsIFRoZSBXZXN0bWVh
ZCBJbnN0aXR1dGUgZm9yIE1lZGljYWwgUmVzZWFyY2gsIFRoZSBVbml2ZXJzaXR5IG9mIFN5ZG5l
eSwgU3lkbmV5LCBOU1csIEF1c3RyYWxpYS4mI3hEO0RlcGFydG1lbnQgb2YgR3luYWVjb2xvZ2lj
YWwgT25jb2xvZ3ksIFdlc3RtZWFkIEhvc3BpdGFsLCBTeWRuZXksIE5TVywgQXVzdHJhbGlhLiYj
eEQ7RGVwYXJ0bWVudCBvZiBIaXN0b3BhdGhvbG9neS4gQWRkZW5icm9va2VzIEhvc3BpdGFsLCBD
YW1icmlkZ2UsIFVLLiYjeEQ7RGVwYXJ0bWVudCBvZiBPYnN0ZXRyaWNzIGFuZCBHeW5lY29sb2d5
LCBTYWhsZ3JlbnNrYSBDYW5jZXIgQ2VudGVyLCBJbnN0IENsaW5pY2FsIFNjaWVuc2VzLCBTYWhs
Z3JlbnNrYSBBY2FkZW15IGF0IFVuaXZlcnNpdHkgb2YgR290aGVuYnVyZywgR290aGVuYnVyZywg
U3dlZGVuLiYjeEQ7RGVwYXJ0bWVudCBvZiBHeW5lY29sb2d5LCBSZWdpb24gVsOkc3RyYSBHw7Z0
YWxhbmQsIFNhaGxncmVuc2thIFVuaXZlcnNpdHkgSG9zcGl0YWwsIEdvdGhlbmJ1cmcsIFN3ZWRl
bi4mI3hEO0RpdmlzaW9uIG9mIENhbmNlciBQcmV2ZW50aW9uIGFuZCBDb250cm9sLCBSb3N3ZWxs
IFBhcmsgQ2FuY2VyIEluc3RpdHV0ZSwgQnVmZmFsbywgTlksIFVTQS4mI3hEO0RlcGFydG1lbnQg
b2YgR3luZWNvbG9naWNhbCBTdXJnZXJ5IGFuZCBHeW5lY29sb2dpY2FsIE9uY29sb2d5IG9mIEFk
dWx0cyBhbmQgQWRvbGVzY2VudHMsIFBvbWVyYW5pYW4gTWVkaWNhbCBVbml2ZXJzaXR5LCBTemN6
ZWNpbiwgUG9sYW5kLiYjeEQ7Q2FuY2VyIFByZXZlbnRpb24gYW5kIENvbnRyb2wsIFNhbXVlbCBP
c2NoaW4gQ29tcHJlaGVuc2l2ZSBDYW5jZXIgSW5zdGl0dXRlLCBDZWRhcnMtU2luYWkgTWVkaWNh
bCBDZW50ZXIsIExvcyBBbmdlbGVzLCBDQSwgVVNBLiYjeEQ7Q29tbXVuaXR5IGFuZCBQb3B1bGF0
aW9uIEhlYWx0aCBSZXNlYXJjaCBJbnN0aXR1dGUsIERlcGFydG1lbnQgb2YgQmlvbWVkaWNhbCBT
Y2llbmNlcywgQ2VkYXJzLVNpbmFpIE1lZGljYWwgQ2VudGVyLCBMb3MgQW5nZWxlcywgQ0EsIFVT
QS4mI3hEO0hpc3RvcGF0aG9sb2d5IERlcGFydG1lbnQsIEtpbmcgRWR3YXJkIE1lbW9yaWFsIEhv
c3BpdGFsLCBQZXJ0aCwgV2VzdGVybiBBdXN0cmFsaWEsIEF1c3RyYWxpYS4mI3hEO0RpdmlzaW9u
IG9mIENhbmNlciBFcGlkZW1pb2xvZ3ksIEdlcm1hbiBDYW5jZXIgUmVzZWFyY2ggQ2VudGVyIChE
S0ZaKSwgSGVpZGVsYmVyZywgR2VybWFueS4mI3hEO0RlcGFydG1lbnQgb2YgT2JzdGV0cmljcyBh
bmQgR3luZWNvbG9neSwgRnJ5ZGVyeWsgQ2hvcGluIFVuaXZlcnNpdHkgSG9zcGl0YWwgTm8gMSwg
RmFjdWx0eSBvZiBNZWRpY2luZSwgUnplc3rDs3cgVW5pdmVyc2l0eSwgUnplc3rDs3csIFBvbGFu
ZC4mI3hEO092YXJpYW4gQ2FuY2VyIENlbnRlciBvZiBFeGNlbGxlbmNlLCBXb21lbnMgQ2FuY2Vy
IFJlc2VhcmNoIFByb2dyYW0sIE1hZ2VlLVdvbWVucyBSZXNlYXJjaCBJbnN0aXR1dGUgYW5kIFVu
aXZlcnNpdHkgb2YgUGl0dHNidXJnaCBDYW5jZXIgSW5zdGl0dXRlLCBQaXR0c2J1cmdoLCBQQSwg
VVNBLiYjeEQ7RGl2aXNpb24gb2YgR3luZWNvbG9naWMgT25jb2xvZ3ksIERlcGFydG1lbnQgb2Yg
T2JzdGV0cmljcywgR3luZWNvbG9neSBhbmQgUmVwcm9kdWN0aXZlIFNjaWVuY2VzLCBVbml2ZXJz
aXR5IG9mIFBpdHRzYnVyZ2ggU2Nob29sIG9mIE1lZGljaW5lLCBQaXR0c2J1cmdoLCBQQSwgVVNB
LiYjeEQ7V29tZW5zIENhbmNlciBSZXNlYXJjaCBDZW50ZXIsIE1hZ2VlLVdvbWVucyBSZXNlYXJj
aCBJbnN0aXR1dGUgYW5kIEhpbGxtYW4gQ2FuY2VyIENlbnRlciwgUGl0dHNidXJnaCwgUEEsIFVT
QS4mI3hEO1VuaXZlcnNpdHkgb2YgSGF3YWlpIENhbmNlciBDZW50ZXIsIEhvbm9sdWx1LCBISSwg
VVNBLiYjeEQ7R2VuZXRpYyBQYXRob2xvZ3kgRXZhbHVhdGlvbiBDZW50cmUsIFZhbmNvdXZlciBH
ZW5lcmFsIEhvc3BpdGFsIGFuZCBVbml2ZXJzaXR5IG9mIEJyaXRpc2ggQ29sdW1iaWEsIFZhbmNv
dXZlciwgQkMsIENhbmFkYS4mI3hEO0RlcGFydG1lbnQgb2YgUHVibGljIEhlYWx0aCBTY2llbmNl
cywgTWVkaWNhbCBVbml2ZXJzaXR5IG9mIFNvdXRoIENhcm9saW5hLCBDaGFybGVzdG9uLCBTQywg
VVNBLiYjeEQ7RGVwYXJ0bWVudCBvZiBMYWJvcmF0b3J5IE1lZGljaW5lIGFuZCBQYXRob2xvZ3ks
IERpdmlzaW9uIG9mIEFuYXRvbWljIFBhdGhvbG9neS4gTWF5byBDbGluaWMsIFJvY2hlc3Rlciwg
TU4sIFVTQS4mI3hEO0RlcGFydG1lbnQgb2YgT2JzdGV0cmljcyBhbmQgR3luZWNvbG9neSwgSm9o
biBBLiBCdXJucyBTY2hvb2wgb2YgTWVkaWNpbmUsIFVuaXZlcnNpdHkgb2YgSGF3YWlpLCBIb25v
bHVsdSwgSEksIFVTQS4mI3hEO1N0IEdlb3JnZSBQcml2YXRlIEhvc3BpdGFsLCBLb2dhcmFoLCBO
U1csIEF1c3RyYWxpYS4mI3hEO1BhdGhvbG9neSBXZXN0IElDUE1SIFdlc3RtZWFkLCBXZXN0bWVh
ZCBIb3NwaXRhbCwgVGhlIFVuaXZlcnNpdHkgb2YgU3lkbmV5LCBTeWRuZXksIE5TVywgQXVzdHJh
bGlhLiYjeEQ7VW5pdmVyc2l0eSBvZiBXZXN0ZXJuIFN5ZG5leSBhdCBXZXN0bWVhZCBIb3NwaXRh
bCwgV2VzdG1lYWQsIE5TVywgQXVzdHJhbGlhLiYjeEQ7RGVwYXJ0bWVudCBvZiBQcmV2ZW50aXZl
IE1lZGljaW5lLCBLZWNrIFNjaG9vbCBvZiBNZWRpY2luZSwgVW5pdmVyc2l0eSBvZiBTb3V0aGVy
biBDYWxpZm9ybmlhLCBMb3MgQW5nZWxlcywgQ0EsIFVTQS4mI3hEO0NlbnRlciBmb3IgQ2FuY2Vy
IFByZXZlbnRpb24gYW5kIFRyYW5zbGF0aW9uYWwgR2Vub21pY3MsIFNhbXVlbCBPc2NoaW4gQ29t
cHJlaGVuc2l2ZSBDYW5jZXIgSW5zdGl0dXRlLCBDZWRhcnMtU2luYWkgTWVkaWNhbCBDZW50ZXIs
IExvcyBBbmdlbGVzLCBDQSwgVVNBLiYjeEQ7RGVwYXJ0bWVudCBvZiBCaW9tZWRpY2FsIFNjaWVu
Y2VzLCBDZWRhcnMtU2luYWkgTWVkaWNhbCBDZW50ZXIsIExvcyBBbmdlbGVzLCBDQSwgVVNBLiYj
eEQ7Q2VudHJlIGZvciBDYW5jZXIgR2VuZXRpYyBFcGlkZW1pb2xvZ3ksIERlcGFydG1lbnQgb2Yg
T25jb2xvZ3ksIFVuaXZlcnNpdHkgb2YgQ2FtYnJpZGdlLCBDYW1icmlkZ2UsIFVLLiYjeEQ7R3lu
YWVjb2xvZ2ljYWwgQ2FuY2VyIFJlc2VhcmNoIENlbnRyZSwgV29tZW4mYXBvcztzIENhbmNlciwg
SW5zdGl0dXRlIGZvciBXb21lbiZhcG9zO3MgSGVhbHRoLCBVbml2ZXJzaXR5IENvbGxlZ2UgTG9u
ZG9uLCBMb25kb24sIFVLLiYjeEQ7UGV0ZXIgTWFjQ2FsbHVtIENhbmNlciBDZW50ZXIsIE1lbGJv
dXJuZSwgVmljdG9yaWEsIEF1c3RyYWxpYS4mI3hEO1NpciBQZXRlciBNYWNDYWxsdW0gRGVwYXJ0
bWVudCBvZiBPbmNvbG9neSwgVGhlIFVuaXZlcnNpdHkgb2YgTWVsYm91cm5lLCBNZWxib3VybmUs
IFZpY3RvcmlhLCBBdXN0cmFsaWEuJiN4RDtDYW5jZXIgRXBpZGVtaW9sb2d5IEdyb3VwLCBVbml2
ZXJzaXR5IENhbmNlciBDZW50ZXIgSGFtYnVyZyAoVUNDSCkuIFVuaXZlcnNpdHkgTWVkaWNhbCBD
ZW50ZXIgSGFtYnVyZy1FcHBlbmRvcmYsIEhhbWJ1cmcsIEdlcm1hbnkuJiN4RDtBbGJlcnRhIEhl
YWx0aCBTZXJ2aWNlcy1DYW5jZXIgQ2FyZSwgQ2FsZ2FyeSwgQUIsIENhbmFkYS4mI3hEO1VuaXZl
cnNpdHkgb2YgTmV3IE1leGljbyBIZWFsdGggU2NpZW5jZXMgQ2VudGVyLiBVbml2ZXJzaXR5IG9m
IE5ldyBNZXhpY28sIEFsYnVxdWVycXVlLCBOTSwgVVNBLiYjeEQ7RGVwYXJ0bWVudCBvZiBDYW5j
ZXIgRXBpZGVtaW9sb2d5IGFuZCBQcmV2ZW50aW9uIFJlc2VhcmNoLCBBbGJlcnRhIEhlYWx0aCBT
ZXJ2aWNlcywgQ2FsZ2FyeSwgQUIsIENhbmFkYS4mI3hEO0NhbmNlciBSZXNlYXJjaCBVSyBDYW1i
cmlkZ2UgSW5zdGl0dXRlLCBVbml2ZXJzaXR5IG9mIENhbWJyaWRnZSwgQ2FtYnJpZGdlLCBVSy4m
I3hEO0RpdmlzaW9uIG9mIEJyZWFzdCBDYW5jZXIgUmVzZWFyY2guIEluc3RpdHV0ZSBvZiBDYW5j
ZXIgUmVzZWFyY2gsIExvbmRvbiwgVUsuJiN4RDtEaXZpc2lvbiBvZiBCaW9zY2llbmNlLCBCcnVu
ZWwgVW5pdmVyc2l0eSwgTG9uZG9uLCBVSy4mI3hEO0RlcGFydG1lbnQgb2YgUGF0aG9sb2d5LCBT
YWhsZ3JlbnNrYSBBY2FkZW15IGF0IFVuaXZlcnNpdHkgb2YgR290aGVuYnVyZywgR290aGVuYnVy
ZywgU3dlZGVuLiYjeEQ7VGhlIENyb3duIFByaW5jZXNzIE1hcnkgQ2FuY2VyIENlbnRyZSBXZXN0
bWVhZCwgU3lkbmV5LVdlc3QgQ2FuY2VyIE5ldHdvcmsuIFdlc3RtZWFkIEhvc3BpdGFsLCBTeWRu
ZXksIE5TVywgQXVzdHJhbGlhLiYjeEQ7RGVwYXJ0bWVudHMgb2YgU3VyZ2VyeSBhbmQgT25jb2xv
Z3ksIFRvbSBCYWtlciBDYW5jZXIgQ2VudHJlLCBDYWxnYXJ5LCBBQiwgQ2FuYWRhLiYjeEQ7VGhl
IEtpbmdob3JuIENhbmNlciBDZW50cmUsIEdhcnZhbiBJbnN0aXR1dGUgb2YgTWVkaWNhbCBSZXNl
YXJjaCwgU3lkbmV5LCBOU1csIEF1c3RyYWxpYS4mI3hEO0RlcGFydG1lbnQgb2YgUGF0aG9sb2d5
IGFuZCBMYWJvcmF0b3J5IE1lZGljaW5lLCBVbml2ZXJzaXR5IG9mIENhbGdhcnksIEZvb3RoaWxs
cyBNZWRpY2FsIENlbnRlciwgQ2FsZ2FyeSwgQUIsIENhbmFkYS4gTWFydGluLktvZWJlbEBhbGJl
cnRhcHVibGljbGFicy5jYS48L2F1dGgtYWRkcmVzcz48dGl0bGVzPjx0aXRsZT5BIGNvbWJpbmF0
aW9uIG9mIHRoZSBpbW11bm9oaXN0b2NoZW1pY2FsIG1hcmtlcnMgQ0s3IGFuZCBTQVRCMiBpcyBo
aWdobHkgc2Vuc2l0aXZlIGFuZCBzcGVjaWZpYyBmb3IgZGlzdGluZ3Vpc2hpbmcgcHJpbWFyeSBv
dmFyaWFuIG11Y2lub3VzIHR1bW9ycyBmcm9tIGNvbG9yZWN0YWwgYW5kIGFwcGVuZGljZWFsIG1l
dGFzdGFzZXM8L3RpdGxlPjxzZWNvbmRhcnktdGl0bGU+TW9kIFBhdGhvbDwvc2Vjb25kYXJ5LXRp
dGxlPjwvdGl0bGVzPjxwZXJpb2RpY2FsPjxmdWxsLXRpdGxlPk1vZCBQYXRob2w8L2Z1bGwtdGl0
bGU+PGFiYnItMT5Nb2Rlcm4gcGF0aG9sb2d5IDogYW4gb2ZmaWNpYWwgam91cm5hbCBvZiB0aGUg
VW5pdGVkIFN0YXRlcyBhbmQgQ2FuYWRpYW4gQWNhZGVteSBvZiBQYXRob2xvZ3ksIEluYzwvYWJi
ci0xPjwvcGVyaW9kaWNhbD48cGFnZXM+MTgzNC0xODQ2PC9wYWdlcz48dm9sdW1lPjMyPC92b2x1
bWU+PG51bWJlcj4xMjwvbnVtYmVyPjxlZGl0aW9uPjIwMTkvMDYvMjc8L2VkaXRpb24+PGtleXdv
cmRzPjxrZXl3b3JkPkFkZW5vY2FyY2lub21hLCBNdWNpbm91cy8qZGlhZ25vc2lzPC9rZXl3b3Jk
PjxrZXl3b3JkPkFwcGVuZGljZWFsIE5lb3BsYXNtcy9kaWFnbm9zaXMvcGF0aG9sb2d5PC9rZXl3
b3JkPjxrZXl3b3JkPkJpb21hcmtlcnMsIFR1bW9yLyphbmFseXNpczwva2V5d29yZD48a2V5d29y
ZD5Db2xvcmVjdGFsIE5lb3BsYXNtcy9kaWFnbm9zaXMvcGF0aG9sb2d5PC9rZXl3b3JkPjxrZXl3
b3JkPkRpYWdub3NpcywgRGlmZmVyZW50aWFsPC9rZXl3b3JkPjxrZXl3b3JkPkZlbWFsZTwva2V5
d29yZD48a2V5d29yZD5IdW1hbnM8L2tleXdvcmQ+PGtleXdvcmQ+SW1tdW5vaGlzdG9jaGVtaXN0
cnk8L2tleXdvcmQ+PGtleXdvcmQ+S2VyYXRpbi03LyphbmFseXNpczwva2V5d29yZD48a2V5d29y
ZD5NYWxlPC9rZXl3b3JkPjxrZXl3b3JkPk1hdHJpeCBBdHRhY2htZW50IFJlZ2lvbiBCaW5kaW5n
IFByb3RlaW5zLyphbmFseXNpczwva2V5d29yZD48a2V5d29yZD5OZW9wbGFzbSBNZXRhc3Rhc2lz
L2RpYWdub3Npczwva2V5d29yZD48a2V5d29yZD5PdmFyaWFuIE5lb3BsYXNtcy8qZGlhZ25vc2lz
PC9rZXl3b3JkPjxrZXl3b3JkPlNlbnNpdGl2aXR5IGFuZCBTcGVjaWZpY2l0eTwva2V5d29yZD48
a2V5d29yZD5UcmFuc2NyaXB0aW9uIEZhY3RvcnMvKmFuYWx5c2lzPC9rZXl3b3JkPjwva2V5d29y
ZHM+PGRhdGVzPjx5ZWFyPjIwMTk8L3llYXI+PHB1Yi1kYXRlcz48ZGF0ZT5EZWM8L2RhdGU+PC9w
dWItZGF0ZXM+PC9kYXRlcz48aXNibj4wODkzLTM5NTI8L2lzYm4+PGFjY2Vzc2lvbi1udW0+MzEy
Mzk1NDk8L2FjY2Vzc2lvbi1udW0+PHVybHM+PC91cmxzPjxlbGVjdHJvbmljLXJlc291cmNlLW51
bT4xMC4xMDM4L3M0MTM3OS0wMTktMDMwMi0wPC9lbGVjdHJvbmljLXJlc291cmNlLW51bT48cmVt
b3RlLWRhdGFiYXNlLXByb3ZpZGVyPk5MTTwvcmVtb3RlLWRhdGFiYXNlLXByb3ZpZGVyPjxsYW5n
dWFnZT5lbmc8L2xhbmd1YWdlPjwvcmVjb3JkPjwvQ2l0ZT48Q2l0ZT48QXV0aG9yPkh1PC9BdXRo
b3I+PFllYXI+MjAxODwvWWVhcj48UmVjTnVtPjYwNzk8L1JlY051bT48cmVjb3JkPjxyZWMtbnVt
YmVyPjYwNzk8L3JlYy1udW1iZXI+PGZvcmVpZ24ta2V5cz48a2V5IGFwcD0iRU4iIGRiLWlkPSJ3
NTkyemF6c3F0ZnZkeGUydzlzeHRwdDJleHp0NXQwd2EyZngiIHRpbWVzdGFtcD0iMTYyMzkwMjUz
MiI+NjA3OTwva2V5PjwvZm9yZWlnbi1rZXlzPjxyZWYtdHlwZSBuYW1lPSJKb3VybmFsIEFydGlj
bGUiPjE3PC9yZWYtdHlwZT48Y29udHJpYnV0b3JzPjxhdXRob3JzPjxhdXRob3I+SHUsIEouPC9h
dXRob3I+PGF1dGhvcj5LaGFsaWZhLCBSLiBELjwvYXV0aG9yPjxhdXRob3I+Um9tYSwgQS4gQS48
L2F1dGhvcj48YXV0aG9yPkZhZGFyZSwgTy48L2F1dGhvcj48L2F1dGhvcnM+PC9jb250cmlidXRv
cnM+PGF1dGgtYWRkcmVzcz5EZXBhcnRtZW50IG9mIFBhdGhvbG9neSwgVW5pdmVyc2l0eSBvZiBD
YWxpZm9ybmlhIFNhbiBEaWVnbywgU2FuIERpZWdvLCBDQSwgVW5pdGVkIFN0YXRlcyBvZiBBbWVy
aWNhLiYjeEQ7RGVwYXJ0bWVudCBvZiBQYXRob2xvZ3ksIFVuaXZlcnNpdHkgb2YgQ2FsaWZvcm5p
YSBTYW4gRGllZ28sIFNhbiBEaWVnbywgQ0EsIFVuaXRlZCBTdGF0ZXMgb2YgQW1lcmljYS4gRWxl
Y3Ryb25pYyBhZGRyZXNzOiBvZmFkYXJlQHVjc2QuZWR1LjwvYXV0aC1hZGRyZXNzPjx0aXRsZXM+
PHRpdGxlPlRoZSBwYXRob2xvZ2ljIGRpc3RpbmN0aW9uIG9mIHByaW1hcnkgYW5kIG1ldGFzdGF0
aWMgbXVjaW5vdXMgdHVtb3JzIGludm9sdmluZyB0aGUgb3Zhcnk6IEEgcmUtZXZhbHVhdGlvbiBv
ZiBhbGdvcml0aG1zIGJhc2VkIG9uIGdyb3NzIGZlYXR1cmVzPC90aXRsZT48c2Vjb25kYXJ5LXRp
dGxlPkFubiBEaWFnbiBQYXRob2w8L3NlY29uZGFyeS10aXRsZT48L3RpdGxlcz48cGVyaW9kaWNh
bD48ZnVsbC10aXRsZT5Bbm4gRGlhZ24gUGF0aG9sPC9mdWxsLXRpdGxlPjxhYmJyLTE+QW5uYWxz
IG9mIGRpYWdub3N0aWMgcGF0aG9sb2d5PC9hYmJyLTE+PC9wZXJpb2RpY2FsPjxwYWdlcz4xLTY8
L3BhZ2VzPjx2b2x1bWU+Mzc8L3ZvbHVtZT48ZWRpdGlvbj4yMDE4LzA5LzA1PC9lZGl0aW9uPjxr
ZXl3b3Jkcz48a2V5d29yZD5BZGVub2NhcmNpbm9tYSwgTXVjaW5vdXMvY2xhc3NpZmljYXRpb24v
KmRpYWdub3Npcy9wYXRob2xvZ3k8L2tleXdvcmQ+PGtleXdvcmQ+QWR1bHQ8L2tleXdvcmQ+PGtl
eXdvcmQ+QWdlZDwva2V5d29yZD48a2V5d29yZD5BZ2VkLCA4MCBhbmQgb3Zlcjwva2V5d29yZD48
a2V5d29yZD4qQWxnb3JpdGhtczwva2V5d29yZD48a2V5d29yZD5GZW1hbGU8L2tleXdvcmQ+PGtl
eXdvcmQ+SHVtYW5zPC9rZXl3b3JkPjxrZXl3b3JkPk1hbGU8L2tleXdvcmQ+PGtleXdvcmQ+TWlk
ZGxlIEFnZWQ8L2tleXdvcmQ+PGtleXdvcmQ+TmVvcGxhc20gTWV0YXN0YXNpcy8qZGlhZ25vc2lz
L3BhdGhvbG9neTwva2V5d29yZD48a2V5d29yZD5PdmFyaWFuIE5lb3BsYXNtcy9jbGFzc2lmaWNh
dGlvbi8qZGlhZ25vc2lzL3BhdGhvbG9neTwva2V5d29yZD48a2V5d29yZD5Zb3VuZyBBZHVsdDwv
a2V5d29yZD48a2V5d29yZD5NZXRhc3RhdGljPC9rZXl3b3JkPjxrZXl3b3JkPk11Y2lub3VzIGJv
cmRlcmxpbmUgdHVtb3I8L2tleXdvcmQ+PGtleXdvcmQ+TXVjaW5vdXMgdHVtb3JzPC9rZXl3b3Jk
PjxrZXl3b3JkPk92YXJ5PC9rZXl3b3JkPjwva2V5d29yZHM+PGRhdGVzPjx5ZWFyPjIwMTg8L3ll
YXI+PHB1Yi1kYXRlcz48ZGF0ZT5EZWM8L2RhdGU+PC9wdWItZGF0ZXM+PC9kYXRlcz48aXNibj4x
MDkyLTkxMzQ8L2lzYm4+PGFjY2Vzc2lvbi1udW0+MzAxNzk3OTI8L2FjY2Vzc2lvbi1udW0+PHVy
bHM+PC91cmxzPjxlbGVjdHJvbmljLXJlc291cmNlLW51bT4xMC4xMDE2L2ouYW5uZGlhZ3BhdGgu
MjAxOC4wNy4wMDE8L2VsZWN0cm9uaWMtcmVzb3VyY2UtbnVtPjxyZW1vdGUtZGF0YWJhc2UtcHJv
dmlkZXI+TkxNPC9yZW1vdGUtZGF0YWJhc2UtcHJvdmlkZXI+PGxhbmd1YWdlPmVuZzwvbGFuZ3Vh
Z2U+PC9yZWNvcmQ+PC9DaXRlPjxDaXRlPjxBdXRob3I+UGludG88L0F1dGhvcj48WWVhcj4yMDEy
PC9ZZWFyPjxSZWNOdW0+NjA3ODwvUmVjTnVtPjxyZWNvcmQ+PHJlYy1udW1iZXI+NjA3ODwvcmVj
LW51bWJlcj48Zm9yZWlnbi1rZXlzPjxrZXkgYXBwPSJFTiIgZGItaWQ9Inc1OTJ6YXpzcXRmdmR4
ZTJ3OXN4dHB0MmV4enQ1dDB3YTJmeCIgdGltZXN0YW1wPSIxNjIzOTAyNDY4Ij42MDc4PC9rZXk+
PC9mb3JlaWduLWtleXM+PHJlZi10eXBlIG5hbWU9IkpvdXJuYWwgQXJ0aWNsZSI+MTc8L3JlZi10
eXBlPjxjb250cmlidXRvcnM+PGF1dGhvcnM+PGF1dGhvcj5QaW50bywgUC4gQi48L2F1dGhvcj48
YXV0aG9yPkRlcmNoYWluLCBTLiBGLjwvYXV0aG9yPjxhdXRob3I+QW5kcmFkZSwgTC4gQS48L2F1
dGhvcj48L2F1dGhvcnM+PC9jb250cmlidXRvcnM+PGF1dGgtYWRkcmVzcz5EZXBhcnRtZW50cyBv
ZiBQYXRob2xvZ3ksIEZhY3VsdHkgb2YgTWVkaWNhbCBTY2llbmNlcywgVW5pdmVyc2l0eSBvZiBD
YW1waW5hcyAoVU5JQ0FNUCksIENhbXBpbmFzLCBTw6NvIFBhdWxvLCBCcmF6aWwuPC9hdXRoLWFk
ZHJlc3M+PHRpdGxlcz48dGl0bGU+TWV0YXN0YXRpYyBtdWNpbm91cyBjYXJjaW5vbWFzIGluIHRo
ZSBvdmFyeTogYSBwcmFjdGljYWwgYXBwcm9hY2ggdG8gZGlhZ25vc2lzIHJlbGF0ZWQgdG8gZ3Jv
c3MgYXNwZWN0cyBhbmQgdG8gaW1tdW5vaGlzdG9jaGVtaWNhbCBldmFsdWF0aW9uPC90aXRsZT48
c2Vjb25kYXJ5LXRpdGxlPkludCBKIEd5bmVjb2wgUGF0aG9sPC9zZWNvbmRhcnktdGl0bGU+PC90
aXRsZXM+PHBlcmlvZGljYWw+PGZ1bGwtdGl0bGU+SW50IEogR3luZWNvbCBQYXRob2w8L2Z1bGwt
dGl0bGU+PGFiYnItMT5JbnRlcm5hdGlvbmFsIGpvdXJuYWwgb2YgZ3luZWNvbG9naWNhbCBwYXRo
b2xvZ3kgOiBvZmZpY2lhbCBqb3VybmFsIG9mIHRoZSBJbnRlcm5hdGlvbmFsIFNvY2lldHkgb2Yg
R3luZWNvbG9naWNhbCBQYXRob2xvZ2lzdHM8L2FiYnItMT48L3BlcmlvZGljYWw+PHBhZ2VzPjMx
My04PC9wYWdlcz48dm9sdW1lPjMxPC92b2x1bWU+PG51bWJlcj40PC9udW1iZXI+PGVkaXRpb24+
MjAxMi8wNi8wMjwvZWRpdGlvbj48a2V5d29yZHM+PGtleXdvcmQ+QWRlbm9jYXJjaW5vbWEsIE11
Y2lub3VzL2RpYWdub3Npcy8qc2Vjb25kYXJ5PC9rZXl3b3JkPjxrZXl3b3JkPkFkdWx0PC9rZXl3
b3JkPjxrZXl3b3JkPkFnZWQ8L2tleXdvcmQ+PGtleXdvcmQ+QWxnb3JpdGhtczwva2V5d29yZD48
a2V5d29yZD5CaW9tYXJrZXJzLCBUdW1vci9hbmFseXNpczwva2V5d29yZD48a2V5d29yZD5EaWFn
bm9zaXMsIERpZmZlcmVudGlhbDwva2V5d29yZD48a2V5d29yZD5GZW1hbGU8L2tleXdvcmQ+PGtl
eXdvcmQ+SHVtYW5zPC9rZXl3b3JkPjxrZXl3b3JkPkltbXVub2hpc3RvY2hlbWlzdHJ5PC9rZXl3
b3JkPjxrZXl3b3JkPkthcGxhbi1NZWllciBFc3RpbWF0ZTwva2V5d29yZD48a2V5d29yZD5NaWRk
bGUgQWdlZDwva2V5d29yZD48a2V5d29yZD5PdmFyaWFuIE5lb3BsYXNtcy9kaWFnbm9zaXMvKnNl
Y29uZGFyeTwva2V5d29yZD48a2V5d29yZD5SZXRyb3NwZWN0aXZlIFN0dWRpZXM8L2tleXdvcmQ+
PGtleXdvcmQ+VGlzc3VlIEFycmF5IEFuYWx5c2lzL21ldGhvZHM8L2tleXdvcmQ+PC9rZXl3b3Jk
cz48ZGF0ZXM+PHllYXI+MjAxMjwveWVhcj48cHViLWRhdGVzPjxkYXRlPkp1bDwvZGF0ZT48L3B1
Yi1kYXRlcz48L2RhdGVzPjxpc2JuPjAyNzctMTY5MTwvaXNibj48YWNjZXNzaW9uLW51bT4yMjY1
MzM0MzwvYWNjZXNzaW9uLW51bT48dXJscz48L3VybHM+PGVsZWN0cm9uaWMtcmVzb3VyY2UtbnVt
PjEwLjEwOTcvUEdQLjBiMDEzZTMxODIzZjg0NGQ8L2VsZWN0cm9uaWMtcmVzb3VyY2UtbnVtPjxy
ZW1vdGUtZGF0YWJhc2UtcHJvdmlkZXI+TkxNPC9yZW1vdGUtZGF0YWJhc2UtcHJvdmlkZXI+PGxh
bmd1YWdlPmVuZzwvbGFuZ3VhZ2U+PC9yZWNvcmQ+PC9DaXRlPjwvRW5kTm90ZT4A
</w:fldData>
              </w:fldChar>
            </w:r>
            <w:r w:rsidRPr="00AB664A">
              <w:rPr>
                <w:rFonts w:asciiTheme="minorHAnsi" w:eastAsia="Times New Roman" w:hAnsiTheme="minorHAnsi" w:cstheme="minorHAnsi"/>
                <w:sz w:val="16"/>
                <w:szCs w:val="16"/>
              </w:rPr>
              <w:instrText xml:space="preserve"> ADDIN EN.CITE </w:instrText>
            </w:r>
            <w:r w:rsidRPr="00AB664A">
              <w:rPr>
                <w:rFonts w:eastAsia="Times New Roman" w:cstheme="minorHAnsi"/>
                <w:sz w:val="16"/>
                <w:szCs w:val="16"/>
              </w:rPr>
              <w:fldChar w:fldCharType="begin">
                <w:fldData xml:space="preserve">PEVuZE5vdGU+PENpdGU+PEF1dGhvcj5NZWFnaGVyPC9BdXRob3I+PFllYXI+MjAxOTwvWWVhcj48
UmVjTnVtPjU0ODI8L1JlY051bT48RGlzcGxheVRleHQ+PHN0eWxlIGZhY2U9InN1cGVyc2NyaXB0
Ij4xMywxNSwxNjwvc3R5bGU+PC9EaXNwbGF5VGV4dD48cmVjb3JkPjxyZWMtbnVtYmVyPjU0ODI8
L3JlYy1udW1iZXI+PGZvcmVpZ24ta2V5cz48a2V5IGFwcD0iRU4iIGRiLWlkPSJ3NTkyemF6c3F0
ZnZkeGUydzlzeHRwdDJleHp0NXQwd2EyZngiIHRpbWVzdGFtcD0iMTYwMDg2MjQ0NiI+NTQ4Mjwv
a2V5PjwvZm9yZWlnbi1rZXlzPjxyZWYtdHlwZSBuYW1lPSJKb3VybmFsIEFydGljbGUiPjE3PC9y
ZWYtdHlwZT48Y29udHJpYnV0b3JzPjxhdXRob3JzPjxhdXRob3I+TWVhZ2hlciwgTi4gUy48L2F1
dGhvcj48YXV0aG9yPldhbmcsIEwuPC9hdXRob3I+PGF1dGhvcj5SYW1iYXUsIFAuIEYuPC9hdXRo
b3I+PGF1dGhvcj5JbnRlcm1hZ2dpbywgTS4gUC48L2F1dGhvcj48YXV0aG9yPkh1bnRzbWFuLCBE
LiBHLjwvYXV0aG9yPjxhdXRob3I+V2lsa2VucywgTC4gUi48L2F1dGhvcj48YXV0aG9yPkVsLUJh
aHJhd3ksIE0uIEEuPC9hdXRob3I+PGF1dGhvcj5OZXNzLCBSLiBCLjwvYXV0aG9yPjxhdXRob3I+
T2R1bnNpLCBLLjwvYXV0aG9yPjxhdXRob3I+U3RlZWQsIEguPC9hdXRob3I+PGF1dGhvcj5IZXJw
ZWwsIEUuPC9hdXRob3I+PGF1dGhvcj5BbmdsZXNpbywgTS4gUy48L2F1dGhvcj48YXV0aG9yPlpo
YW5nLCBCLjwvYXV0aG9yPjxhdXRob3I+TGFtYmllLCBOLjwvYXV0aG9yPjxhdXRob3I+U3dlcmRs
b3csIEEuIEouPC9hdXRob3I+PGF1dGhvcj5MdWJpxYRza2ksIEouPC9hdXRob3I+PGF1dGhvcj5W
aWVya2FudCwgUi4gQS48L2F1dGhvcj48YXV0aG9yPkdvb2RlLCBFLiBMLjwvYXV0aG9yPjxhdXRo
b3I+TWVub24sIFUuPC9hdXRob3I+PGF1dGhvcj5Ub2xvY3prby1HcmFiYXJlaywgQS48L2F1dGhv
cj48YXV0aG9yPk9zenVyZWssIE8uPC9hdXRob3I+PGF1dGhvcj5CaWxpYywgUy48L2F1dGhvcj48
YXV0aG9yPlRhbGhvdWssIEEuPC9hdXRob3I+PGF1dGhvcj5HYXJjw61hLUNsb3NhcywgTS48L2F1
dGhvcj48YXV0aG9yPldhbmcsIFEuPC9hdXRob3I+PGF1dGhvcj5UYW4sIEEuPC9hdXRob3I+PGF1
dGhvcj5GYXJyZWxsLCBSLjwvYXV0aG9yPjxhdXRob3I+S2VubmVkeSwgQy4gSi48L2F1dGhvcj48
YXV0aG9yPkppbWVuZXotTGluYW4sIE0uPC9hdXRob3I+PGF1dGhvcj5TdW5kZmVsZHQsIEsuPC9h
dXRob3I+PGF1dGhvcj5FdHRlciwgSi4gTC48L2F1dGhvcj48YXV0aG9yPk1lbmtpc3phaywgSi48
L2F1dGhvcj48YXV0aG9yPkdvb2RtYW4sIE0uIFQuPC9hdXRob3I+PGF1dGhvcj5LbG9ub3dza2ks
IFAuPC9hdXRob3I+PGF1dGhvcj5MZXVuZywgWS48L2F1dGhvcj48YXV0aG9yPldpbmhhbSwgUy4g
Si48L2F1dGhvcj48YXV0aG9yPk1veXNpY2gsIEsuIEIuPC9hdXRob3I+PGF1dGhvcj5CZWhyZW5z
LCBTLjwvYXV0aG9yPjxhdXRob3I+S2x1eiwgVC48L2F1dGhvcj48YXV0aG9yPkVkd2FyZHMsIFIu
IFAuPC9hdXRob3I+PGF1dGhvcj5Hcm9ud2FsZCwgSi48L2F1dGhvcj48YXV0aG9yPk1vZHVnbm8s
IEYuPC9hdXRob3I+PGF1dGhvcj5IZXJuYW5kZXosIEIuIFkuPC9hdXRob3I+PGF1dGhvcj5DaG93
LCBDLjwvYXV0aG9yPjxhdXRob3I+S2VsZW1lbiwgTC4gRS48L2F1dGhvcj48YXV0aG9yPktlZW5l
eSwgRy4gTC48L2F1dGhvcj48YXV0aG9yPkNhcm5leSwgTS4gRS48L2F1dGhvcj48YXV0aG9yPk5h
dGFuem9uLCBZLjwvYXV0aG9yPjxhdXRob3I+Um9iZXJ0c29uLCBHLjwvYXV0aG9yPjxhdXRob3I+
U2hhcm1hLCBSLjwvYXV0aG9yPjxhdXRob3I+R2F5dGhlciwgUy4gQS48L2F1dGhvcj48YXV0aG9y
PkFsc29wLCBKLjwvYXV0aG9yPjxhdXRob3I+THVrLCBILjwvYXV0aG9yPjxhdXRob3I+S2FycGlu
c2t5aiwgQy48L2F1dGhvcj48YXV0aG9yPkNhbXBiZWxsLCBJLjwvYXV0aG9yPjxhdXRob3I+U2lu
biwgUC48L2F1dGhvcj48YXV0aG9yPkdlbnRyeS1NYWhhcmFqLCBBLjwvYXV0aG9yPjxhdXRob3I+
Q291bHNvbiwgUC48L2F1dGhvcj48YXV0aG9yPkNoYW5nLUNsYXVkZSwgSi48L2F1dGhvcj48YXV0
aG9yPlNoYWgsIE0uPC9hdXRob3I+PGF1dGhvcj5XaWRzY2h3ZW5kdGVyLCBNLjwvYXV0aG9yPjxh
dXRob3I+VGFuZywgSy48L2F1dGhvcj48YXV0aG9yPlNjaG9lbWFrZXIsIE0uIEouPC9hdXRob3I+
PGF1dGhvcj5Lb3ppYWssIEouIE0uPC9hdXRob3I+PGF1dGhvcj5Db29rLCBMLiBTLjwvYXV0aG9y
PjxhdXRob3I+QnJlbnRvbiwgSi4gRC48L2F1dGhvcj48YXV0aG9yPkRhbGV5LCBGLjwvYXV0aG9y
PjxhdXRob3I+S3Jpc3RqYW5zZG90dGlyLCBCLjwvYXV0aG9yPjxhdXRob3I+TWF0ZW9pdSwgQy48
L2F1dGhvcj48YXV0aG9yPkxhcnNvbiwgTS4gQy48L2F1dGhvcj48YXV0aG9yPkhhcm5ldHQsIFAu
IFIuPC9hdXRob3I+PGF1dGhvcj5KdW5nLCBBLjwvYXV0aG9yPjxhdXRob3I+ZGVGYXppbywgQS48
L2F1dGhvcj48YXV0aG9yPkdvcnJpbmdlLCBLLiBMLjwvYXV0aG9yPjxhdXRob3I+UGhhcm9haCwg
UC4gRC4gUC48L2F1dGhvcj48YXV0aG9yPk1pbm9vLCBQLjwvYXV0aG9yPjxhdXRob3I+U3Rld2Fy
dCwgQy48L2F1dGhvcj48YXV0aG9yPkJhdGhlLCBPLiBGLjwvYXV0aG9yPjxhdXRob3I+R3VpLCBY
LjwvYXV0aG9yPjxhdXRob3I+Q29oZW4sIFAuPC9hdXRob3I+PGF1dGhvcj5SYW11cywgUy4gSi48
L2F1dGhvcj48YXV0aG9yPkvDtmJlbCwgTS48L2F1dGhvcj48L2F1dGhvcnM+PC9jb250cmlidXRv
cnM+PGF1dGgtYWRkcmVzcz5TY2hvb2wgb2YgV29tZW4mYXBvcztzIGFuZCBDaGlsZHJlbiZhcG9z
O3MgSGVhbHRoLCBGYWN1bHR5IG9mIE1lZGljaW5lLCBVbml2ZXJzaXR5IG9mIE5TVyBTeWRuZXks
IFN5ZG5leSwgTlNXLCBBdXN0cmFsaWEuJiN4RDtQcmluY2Ugb2YgV2FsZXMgQ2xpbmljYWwgU2No
b29sLiBVTlNXIFN5ZG5leSwgU3lkbmV5LCBOU1csIEF1c3RyYWxpYS4mI3hEO0FkdWx0IENhbmNl
ciBQcm9ncmFtLiBMb3d5IENhbmNlciBSZXNlYXJjaCBDZW50cmUsIFN5ZG5leSwgQXVzdHJhbGlh
LiYjeEQ7RGVwYXJ0bWVudCBvZiBQYXRob2xvZ3kgYW5kIExhYm9yYXRvcnkgTWVkaWNpbmUsIFVu
aXZlcnNpdHkgb2YgQ2FsZ2FyeSwgRm9vdGhpbGxzIE1lZGljYWwgQ2VudGVyLCBDYWxnYXJ5LCBB
QiwgQ2FuYWRhLiYjeEQ7UGF0aG9sb2d5IERlcGFydG1lbnQsIENhdGhvbGljIFVuaXZlcnNpdHkg
b2YgSGVhbHRoIGFuZCBBbGxpZWQgU2NpZW5jZXMtQnVnYW5kbywgTXdhbnphLCBUYW56YW5pYS4m
I3hEO0JyaXRpc2ggQ29sdW1iaWEmYXBvcztzIE92YXJpYW4gQ2FuY2VyIFJlc2VhcmNoIChPVkNB
UkUpIFByb2dyYW0sIFZhbmNvdXZlciBHZW5lcmFsIEhvc3BpdGFsLCBCQyBDYW5jZXIgQWdlbmN5
IGFuZCBVbml2ZXJzaXR5IG9mIEJyaXRpc2ggQ29sdW1iaWEsIFZhbmNvdXZlciwgQkMsIENhbmFk
YS4mI3hEO0RlcGFydG1lbnQgb2YgTW9sZWN1bGFyIE9uY29sb2d5LCBCQyBDYW5jZXIgQWdlbmN5
IFJlc2VhcmNoIENlbnRyZSwgVmFuY291dmVyLCBCQywgQ2FuYWRhLiYjeEQ7RGVwYXJ0bWVudCBv
ZiBQYXRob2xvZ3kgYW5kIExhYm9yYXRvcnkgTWVkaWNpbmUsIFVuaXZlcnNpdHkgb2YgQnJpdGlz
aCBDb2x1bWJpYSwgVmFuY291dmVyLCBCQywgQ2FuYWRhLiYjeEQ7Q2FuY2VyIEVwaWRlbWlvbG9n
eSBQcm9ncmFtLCBVbml2ZXJzaXR5IG9mIEhhd2FpaSBDYW5jZXIgQ2VudGVyLCBIb25vbHVsdSwg
SEksIFVTQS4mI3hEO0RlcGFydG1lbnQgb2YgSGlzdG9wYXRob2xvZ3ksIEltcGVyaWFsIENvbGxl
Z2UgTG9uZG9uLCBIYW1tZXJzbWl0aCBIb3NwaXRhbCwgTG9uZG9uLCBVSy4mI3hEO1VuaXZlcnNp
dHkgb2YgVGV4YXMgTUQgQW5kZXJzb24gQ2FuY2VyIENlbnRlciwgSG91c3RvbiwgVFgsIFVTQS4m
I3hEO0RlcGFydG1lbnQgb2YgR3luZWNvbG9naWMgT25jb2xvZ3ksIFJvc3dlbGwgUGFyayBDYW5j
ZXIgSW5zdGl0dXRlLCBCdWZmYWxvLCBOWSwgVVNBLiYjeEQ7RGVwYXJ0bWVudCBvZiBPYnN0ZXRy
aWNzIGFuZCBHeW5lY29sb2d5LCBEaXZpc2lvbiBvZiBHeW5lY29sb2dpYyBPbmNvbG9neS4gUm95
YWwgQWxleGFuZHJhIEhvc3BpdGFsLCBFZG1vbnRvbiwgQUIsIENhbmFkYS4mI3hEO1Rpc3N1ZSBC
YW5rIG9mIHRoZSBOYXRpb25hbCBDZW50ZXIgZm9yIFR1bW9yIERpc2Vhc2VzLCBVbml2ZXJzaXR5
IG9mIEhlaWRlbGJlcmcsIEhlaWRlbGJlcmcsIEdlcm1hbnkuJiN4RDtEZXBhcnRtZW50IG9mIFBh
dGhvbG9neSwgSW5zdGl0dXRlIG9mIFBhdGhvbG9neSwgVW5pdmVyc2l0eSBIb3NwaXRhbCBIZWlk
ZWxiZXJnLCBIZWlkZWxiZXJnLCBHZXJtYW55LiYjeEQ7QmVuZGF0IEZhbWlseSBDb21wcmVoZW5z
aXZlIENhbmNlciBDZW50cmUsIFN0IEpvaG4gb2YgR29kIFN1YmlhY28gSG9zcGl0YWwsIFN1Ymlh
Y28sIFdlc3Rlcm4gQXVzdHJhbGlhLCBBdXN0cmFsaWEuJiN4RDtOU1cgSGVhbHRoIFBhdGhvbG9n
eS4gUHJpbmNlIG9mIFdhbGVzIEhvc3BpdGFsLCBTeWRuZXksIE5TVywgQXVzdHJhbGlhLiYjeEQ7
RGl2aXNpb24gb2YgR2VuZXRpY3MgYW5kIEVwaWRlbWlvbG9neSwgVGhlIEluc3RpdHV0ZSBvZiBD
YW5jZXIgUmVzZWFyY2gsIExvbmRvbiwgVUsuJiN4RDtEaXZpc2lvbiBvZiBCcmVhc3QgQ2FuY2Vy
IFJlc2VhcmNoLCBUaGUgSW5zdGl0dXRlIG9mIENhbmNlciBSZXNlYXJjaCwgTG9uZG9uLCBVSy4m
I3hEO0RlcGFydG1lbnQgb2YgR2VuZXRpY3MgYW5kIFBhdGhvbG9neSwgUG9tZXJhbmlhbiBNZWRp
Y2FsIFVuaXZlcnNpdHksIFN6Y3plY2luLCBQb2xhbmQuJiN4RDtEZXBhcnRtZW50IG9mIEhlYWx0
aCBTY2llbmNlIFJlc2VhcmNoLCBEaXZpc2lvbiBvZiBCaW9tZWRpY2FsIFN0YXRpc3RpY3MgYW5k
IEluZm9ybWF0aWNzLiBNYXlvIENsaW5pYywgUm9jaGVzdGVyLCBNTiwgVVNBLiYjeEQ7RGVwYXJ0
bWVudCBvZiBIZWFsdGggU2NpZW5jZSBSZXNlYXJjaCwgRGl2aXNpb24gb2YgRXBpZGVtaW9sb2d5
LiBNYXlvIENsaW5pYywgUm9jaGVzdGVyLCBNTiwgVVNBLiYjeEQ7TVJDIENsaW5pY2FsIFRyaWFs
cyBVbml0IGF0IFVDTCwgSW5zdGl0dXRlIG9mIENsaW5pY2FsIFRyaWFscyAmYW1wOyBNZXRob2Rv
bG9neSwgVW5pdmVyc2l0eSBDb2xsZWdlIExvbmRvbiwgTG9uZG9uLCBVSy4mI3hEO0ludGVybmF0
aW9uYWwgSGVyZWRpdGFyeSBDYW5jZXIgQ2VudGVyLCBEZXBhcnRtZW50IG9mIEdlbmV0aWNzIGFu
ZCBQYXRob2xvZ3ksIFBvbWVyYW5pYW4gTWVkaWNhbCBVbml2ZXJzaXR5LCBTemN6ZWNpbiwgUG9s
YW5kLiYjeEQ7RGl2aXNpb24gb2YgQ2FuY2VyIEVwaWRlbWlvbG9neSBhbmQgR2VuZXRpY3MuIE5h
dGlvbmFsIENhbmNlciBJbnN0aXR1dGUsIEJldGhlc2RhLCBNRCwgVVNBLiYjeEQ7RGl2aXNpb24g
b2YgR2VuZXRpY3MgYW5kIEVwaWRlbWlvbG9neSwgSW5zdGl0dXRlIG9mIENhbmNlciBSZXNlYXJj
aCwgTG9uZG9uLCBVSy4mI3hEO0NlbnRyZSBmb3IgQ2FuY2VyIEdlbmV0aWMgRXBpZGVtaW9sb2d5
LCBEZXBhcnRtZW50IG9mIFB1YmxpYyBIZWFsdGggYW5kIFByaW1hcnkgQ2FyZSwgVW5pdmVyc2l0
eSBvZiBDYW1icmlkZ2UsIENhbWJyaWRnZSwgVUsuJiN4RDtEaXZpc2lvbiBvZiBPYnN0ZXRyaWNz
IGFuZCBHeW5hZWNvbG9neSwgRmFjdWx0eSBvZiBIZWFsdGggYW5kIE1lZGljYWwgU2NpZW5jZXMs
IFVuaXZlcnNpdHkgb2YgV2VzdGVybiBBdXN0cmFsaWEsIENyYXdsZXksIFdlc3Rlcm4gQXVzdHJh
bGlhLCBBdXN0cmFsaWEuJiN4RDtXZXN0ZXJuIFdvbWVuJmFwb3M7cyBQYXRob2xvZ3ksIFdlc3Rl
cm4gRGlhZ25vc3RpYyBQYXRob2xvZ3ksIFdlbWJsZXksIFdlc3Rlcm4gQXVzdHJhbGlhLCBBdXN0
cmFsaWEuJiN4RDtQcmluY2Ugb2YgV2FsZXMgUHJpdmF0ZSBIb3NwaXRhbCwgUmFuZHdpY2ssIE5T
VywgQXVzdHJhbGlhLiYjeEQ7Q2VudHJlIGZvciBDYW5jZXIgUmVzZWFyY2gsIFRoZSBXZXN0bWVh
ZCBJbnN0aXR1dGUgZm9yIE1lZGljYWwgUmVzZWFyY2gsIFRoZSBVbml2ZXJzaXR5IG9mIFN5ZG5l
eSwgU3lkbmV5LCBOU1csIEF1c3RyYWxpYS4mI3hEO0RlcGFydG1lbnQgb2YgR3luYWVjb2xvZ2lj
YWwgT25jb2xvZ3ksIFdlc3RtZWFkIEhvc3BpdGFsLCBTeWRuZXksIE5TVywgQXVzdHJhbGlhLiYj
eEQ7RGVwYXJ0bWVudCBvZiBIaXN0b3BhdGhvbG9neS4gQWRkZW5icm9va2VzIEhvc3BpdGFsLCBD
YW1icmlkZ2UsIFVLLiYjeEQ7RGVwYXJ0bWVudCBvZiBPYnN0ZXRyaWNzIGFuZCBHeW5lY29sb2d5
LCBTYWhsZ3JlbnNrYSBDYW5jZXIgQ2VudGVyLCBJbnN0IENsaW5pY2FsIFNjaWVuc2VzLCBTYWhs
Z3JlbnNrYSBBY2FkZW15IGF0IFVuaXZlcnNpdHkgb2YgR290aGVuYnVyZywgR290aGVuYnVyZywg
U3dlZGVuLiYjeEQ7RGVwYXJ0bWVudCBvZiBHeW5lY29sb2d5LCBSZWdpb24gVsOkc3RyYSBHw7Z0
YWxhbmQsIFNhaGxncmVuc2thIFVuaXZlcnNpdHkgSG9zcGl0YWwsIEdvdGhlbmJ1cmcsIFN3ZWRl
bi4mI3hEO0RpdmlzaW9uIG9mIENhbmNlciBQcmV2ZW50aW9uIGFuZCBDb250cm9sLCBSb3N3ZWxs
IFBhcmsgQ2FuY2VyIEluc3RpdHV0ZSwgQnVmZmFsbywgTlksIFVTQS4mI3hEO0RlcGFydG1lbnQg
b2YgR3luZWNvbG9naWNhbCBTdXJnZXJ5IGFuZCBHeW5lY29sb2dpY2FsIE9uY29sb2d5IG9mIEFk
dWx0cyBhbmQgQWRvbGVzY2VudHMsIFBvbWVyYW5pYW4gTWVkaWNhbCBVbml2ZXJzaXR5LCBTemN6
ZWNpbiwgUG9sYW5kLiYjeEQ7Q2FuY2VyIFByZXZlbnRpb24gYW5kIENvbnRyb2wsIFNhbXVlbCBP
c2NoaW4gQ29tcHJlaGVuc2l2ZSBDYW5jZXIgSW5zdGl0dXRlLCBDZWRhcnMtU2luYWkgTWVkaWNh
bCBDZW50ZXIsIExvcyBBbmdlbGVzLCBDQSwgVVNBLiYjeEQ7Q29tbXVuaXR5IGFuZCBQb3B1bGF0
aW9uIEhlYWx0aCBSZXNlYXJjaCBJbnN0aXR1dGUsIERlcGFydG1lbnQgb2YgQmlvbWVkaWNhbCBT
Y2llbmNlcywgQ2VkYXJzLVNpbmFpIE1lZGljYWwgQ2VudGVyLCBMb3MgQW5nZWxlcywgQ0EsIFVT
QS4mI3hEO0hpc3RvcGF0aG9sb2d5IERlcGFydG1lbnQsIEtpbmcgRWR3YXJkIE1lbW9yaWFsIEhv
c3BpdGFsLCBQZXJ0aCwgV2VzdGVybiBBdXN0cmFsaWEsIEF1c3RyYWxpYS4mI3hEO0RpdmlzaW9u
IG9mIENhbmNlciBFcGlkZW1pb2xvZ3ksIEdlcm1hbiBDYW5jZXIgUmVzZWFyY2ggQ2VudGVyIChE
S0ZaKSwgSGVpZGVsYmVyZywgR2VybWFueS4mI3hEO0RlcGFydG1lbnQgb2YgT2JzdGV0cmljcyBh
bmQgR3luZWNvbG9neSwgRnJ5ZGVyeWsgQ2hvcGluIFVuaXZlcnNpdHkgSG9zcGl0YWwgTm8gMSwg
RmFjdWx0eSBvZiBNZWRpY2luZSwgUnplc3rDs3cgVW5pdmVyc2l0eSwgUnplc3rDs3csIFBvbGFu
ZC4mI3hEO092YXJpYW4gQ2FuY2VyIENlbnRlciBvZiBFeGNlbGxlbmNlLCBXb21lbnMgQ2FuY2Vy
IFJlc2VhcmNoIFByb2dyYW0sIE1hZ2VlLVdvbWVucyBSZXNlYXJjaCBJbnN0aXR1dGUgYW5kIFVu
aXZlcnNpdHkgb2YgUGl0dHNidXJnaCBDYW5jZXIgSW5zdGl0dXRlLCBQaXR0c2J1cmdoLCBQQSwg
VVNBLiYjeEQ7RGl2aXNpb24gb2YgR3luZWNvbG9naWMgT25jb2xvZ3ksIERlcGFydG1lbnQgb2Yg
T2JzdGV0cmljcywgR3luZWNvbG9neSBhbmQgUmVwcm9kdWN0aXZlIFNjaWVuY2VzLCBVbml2ZXJz
aXR5IG9mIFBpdHRzYnVyZ2ggU2Nob29sIG9mIE1lZGljaW5lLCBQaXR0c2J1cmdoLCBQQSwgVVNB
LiYjeEQ7V29tZW5zIENhbmNlciBSZXNlYXJjaCBDZW50ZXIsIE1hZ2VlLVdvbWVucyBSZXNlYXJj
aCBJbnN0aXR1dGUgYW5kIEhpbGxtYW4gQ2FuY2VyIENlbnRlciwgUGl0dHNidXJnaCwgUEEsIFVT
QS4mI3hEO1VuaXZlcnNpdHkgb2YgSGF3YWlpIENhbmNlciBDZW50ZXIsIEhvbm9sdWx1LCBISSwg
VVNBLiYjeEQ7R2VuZXRpYyBQYXRob2xvZ3kgRXZhbHVhdGlvbiBDZW50cmUsIFZhbmNvdXZlciBH
ZW5lcmFsIEhvc3BpdGFsIGFuZCBVbml2ZXJzaXR5IG9mIEJyaXRpc2ggQ29sdW1iaWEsIFZhbmNv
dXZlciwgQkMsIENhbmFkYS4mI3hEO0RlcGFydG1lbnQgb2YgUHVibGljIEhlYWx0aCBTY2llbmNl
cywgTWVkaWNhbCBVbml2ZXJzaXR5IG9mIFNvdXRoIENhcm9saW5hLCBDaGFybGVzdG9uLCBTQywg
VVNBLiYjeEQ7RGVwYXJ0bWVudCBvZiBMYWJvcmF0b3J5IE1lZGljaW5lIGFuZCBQYXRob2xvZ3ks
IERpdmlzaW9uIG9mIEFuYXRvbWljIFBhdGhvbG9neS4gTWF5byBDbGluaWMsIFJvY2hlc3Rlciwg
TU4sIFVTQS4mI3hEO0RlcGFydG1lbnQgb2YgT2JzdGV0cmljcyBhbmQgR3luZWNvbG9neSwgSm9o
biBBLiBCdXJucyBTY2hvb2wgb2YgTWVkaWNpbmUsIFVuaXZlcnNpdHkgb2YgSGF3YWlpLCBIb25v
bHVsdSwgSEksIFVTQS4mI3hEO1N0IEdlb3JnZSBQcml2YXRlIEhvc3BpdGFsLCBLb2dhcmFoLCBO
U1csIEF1c3RyYWxpYS4mI3hEO1BhdGhvbG9neSBXZXN0IElDUE1SIFdlc3RtZWFkLCBXZXN0bWVh
ZCBIb3NwaXRhbCwgVGhlIFVuaXZlcnNpdHkgb2YgU3lkbmV5LCBTeWRuZXksIE5TVywgQXVzdHJh
bGlhLiYjeEQ7VW5pdmVyc2l0eSBvZiBXZXN0ZXJuIFN5ZG5leSBhdCBXZXN0bWVhZCBIb3NwaXRh
bCwgV2VzdG1lYWQsIE5TVywgQXVzdHJhbGlhLiYjeEQ7RGVwYXJ0bWVudCBvZiBQcmV2ZW50aXZl
IE1lZGljaW5lLCBLZWNrIFNjaG9vbCBvZiBNZWRpY2luZSwgVW5pdmVyc2l0eSBvZiBTb3V0aGVy
biBDYWxpZm9ybmlhLCBMb3MgQW5nZWxlcywgQ0EsIFVTQS4mI3hEO0NlbnRlciBmb3IgQ2FuY2Vy
IFByZXZlbnRpb24gYW5kIFRyYW5zbGF0aW9uYWwgR2Vub21pY3MsIFNhbXVlbCBPc2NoaW4gQ29t
cHJlaGVuc2l2ZSBDYW5jZXIgSW5zdGl0dXRlLCBDZWRhcnMtU2luYWkgTWVkaWNhbCBDZW50ZXIs
IExvcyBBbmdlbGVzLCBDQSwgVVNBLiYjeEQ7RGVwYXJ0bWVudCBvZiBCaW9tZWRpY2FsIFNjaWVu
Y2VzLCBDZWRhcnMtU2luYWkgTWVkaWNhbCBDZW50ZXIsIExvcyBBbmdlbGVzLCBDQSwgVVNBLiYj
eEQ7Q2VudHJlIGZvciBDYW5jZXIgR2VuZXRpYyBFcGlkZW1pb2xvZ3ksIERlcGFydG1lbnQgb2Yg
T25jb2xvZ3ksIFVuaXZlcnNpdHkgb2YgQ2FtYnJpZGdlLCBDYW1icmlkZ2UsIFVLLiYjeEQ7R3lu
YWVjb2xvZ2ljYWwgQ2FuY2VyIFJlc2VhcmNoIENlbnRyZSwgV29tZW4mYXBvcztzIENhbmNlciwg
SW5zdGl0dXRlIGZvciBXb21lbiZhcG9zO3MgSGVhbHRoLCBVbml2ZXJzaXR5IENvbGxlZ2UgTG9u
ZG9uLCBMb25kb24sIFVLLiYjeEQ7UGV0ZXIgTWFjQ2FsbHVtIENhbmNlciBDZW50ZXIsIE1lbGJv
dXJuZSwgVmljdG9yaWEsIEF1c3RyYWxpYS4mI3hEO1NpciBQZXRlciBNYWNDYWxsdW0gRGVwYXJ0
bWVudCBvZiBPbmNvbG9neSwgVGhlIFVuaXZlcnNpdHkgb2YgTWVsYm91cm5lLCBNZWxib3VybmUs
IFZpY3RvcmlhLCBBdXN0cmFsaWEuJiN4RDtDYW5jZXIgRXBpZGVtaW9sb2d5IEdyb3VwLCBVbml2
ZXJzaXR5IENhbmNlciBDZW50ZXIgSGFtYnVyZyAoVUNDSCkuIFVuaXZlcnNpdHkgTWVkaWNhbCBD
ZW50ZXIgSGFtYnVyZy1FcHBlbmRvcmYsIEhhbWJ1cmcsIEdlcm1hbnkuJiN4RDtBbGJlcnRhIEhl
YWx0aCBTZXJ2aWNlcy1DYW5jZXIgQ2FyZSwgQ2FsZ2FyeSwgQUIsIENhbmFkYS4mI3hEO1VuaXZl
cnNpdHkgb2YgTmV3IE1leGljbyBIZWFsdGggU2NpZW5jZXMgQ2VudGVyLiBVbml2ZXJzaXR5IG9m
IE5ldyBNZXhpY28sIEFsYnVxdWVycXVlLCBOTSwgVVNBLiYjeEQ7RGVwYXJ0bWVudCBvZiBDYW5j
ZXIgRXBpZGVtaW9sb2d5IGFuZCBQcmV2ZW50aW9uIFJlc2VhcmNoLCBBbGJlcnRhIEhlYWx0aCBT
ZXJ2aWNlcywgQ2FsZ2FyeSwgQUIsIENhbmFkYS4mI3hEO0NhbmNlciBSZXNlYXJjaCBVSyBDYW1i
cmlkZ2UgSW5zdGl0dXRlLCBVbml2ZXJzaXR5IG9mIENhbWJyaWRnZSwgQ2FtYnJpZGdlLCBVSy4m
I3hEO0RpdmlzaW9uIG9mIEJyZWFzdCBDYW5jZXIgUmVzZWFyY2guIEluc3RpdHV0ZSBvZiBDYW5j
ZXIgUmVzZWFyY2gsIExvbmRvbiwgVUsuJiN4RDtEaXZpc2lvbiBvZiBCaW9zY2llbmNlLCBCcnVu
ZWwgVW5pdmVyc2l0eSwgTG9uZG9uLCBVSy4mI3hEO0RlcGFydG1lbnQgb2YgUGF0aG9sb2d5LCBT
YWhsZ3JlbnNrYSBBY2FkZW15IGF0IFVuaXZlcnNpdHkgb2YgR290aGVuYnVyZywgR290aGVuYnVy
ZywgU3dlZGVuLiYjeEQ7VGhlIENyb3duIFByaW5jZXNzIE1hcnkgQ2FuY2VyIENlbnRyZSBXZXN0
bWVhZCwgU3lkbmV5LVdlc3QgQ2FuY2VyIE5ldHdvcmsuIFdlc3RtZWFkIEhvc3BpdGFsLCBTeWRu
ZXksIE5TVywgQXVzdHJhbGlhLiYjeEQ7RGVwYXJ0bWVudHMgb2YgU3VyZ2VyeSBhbmQgT25jb2xv
Z3ksIFRvbSBCYWtlciBDYW5jZXIgQ2VudHJlLCBDYWxnYXJ5LCBBQiwgQ2FuYWRhLiYjeEQ7VGhl
IEtpbmdob3JuIENhbmNlciBDZW50cmUsIEdhcnZhbiBJbnN0aXR1dGUgb2YgTWVkaWNhbCBSZXNl
YXJjaCwgU3lkbmV5LCBOU1csIEF1c3RyYWxpYS4mI3hEO0RlcGFydG1lbnQgb2YgUGF0aG9sb2d5
IGFuZCBMYWJvcmF0b3J5IE1lZGljaW5lLCBVbml2ZXJzaXR5IG9mIENhbGdhcnksIEZvb3RoaWxs
cyBNZWRpY2FsIENlbnRlciwgQ2FsZ2FyeSwgQUIsIENhbmFkYS4gTWFydGluLktvZWJlbEBhbGJl
cnRhcHVibGljbGFicy5jYS48L2F1dGgtYWRkcmVzcz48dGl0bGVzPjx0aXRsZT5BIGNvbWJpbmF0
aW9uIG9mIHRoZSBpbW11bm9oaXN0b2NoZW1pY2FsIG1hcmtlcnMgQ0s3IGFuZCBTQVRCMiBpcyBo
aWdobHkgc2Vuc2l0aXZlIGFuZCBzcGVjaWZpYyBmb3IgZGlzdGluZ3Vpc2hpbmcgcHJpbWFyeSBv
dmFyaWFuIG11Y2lub3VzIHR1bW9ycyBmcm9tIGNvbG9yZWN0YWwgYW5kIGFwcGVuZGljZWFsIG1l
dGFzdGFzZXM8L3RpdGxlPjxzZWNvbmRhcnktdGl0bGU+TW9kIFBhdGhvbDwvc2Vjb25kYXJ5LXRp
dGxlPjwvdGl0bGVzPjxwZXJpb2RpY2FsPjxmdWxsLXRpdGxlPk1vZCBQYXRob2w8L2Z1bGwtdGl0
bGU+PGFiYnItMT5Nb2Rlcm4gcGF0aG9sb2d5IDogYW4gb2ZmaWNpYWwgam91cm5hbCBvZiB0aGUg
VW5pdGVkIFN0YXRlcyBhbmQgQ2FuYWRpYW4gQWNhZGVteSBvZiBQYXRob2xvZ3ksIEluYzwvYWJi
ci0xPjwvcGVyaW9kaWNhbD48cGFnZXM+MTgzNC0xODQ2PC9wYWdlcz48dm9sdW1lPjMyPC92b2x1
bWU+PG51bWJlcj4xMjwvbnVtYmVyPjxlZGl0aW9uPjIwMTkvMDYvMjc8L2VkaXRpb24+PGtleXdv
cmRzPjxrZXl3b3JkPkFkZW5vY2FyY2lub21hLCBNdWNpbm91cy8qZGlhZ25vc2lzPC9rZXl3b3Jk
PjxrZXl3b3JkPkFwcGVuZGljZWFsIE5lb3BsYXNtcy9kaWFnbm9zaXMvcGF0aG9sb2d5PC9rZXl3
b3JkPjxrZXl3b3JkPkJpb21hcmtlcnMsIFR1bW9yLyphbmFseXNpczwva2V5d29yZD48a2V5d29y
ZD5Db2xvcmVjdGFsIE5lb3BsYXNtcy9kaWFnbm9zaXMvcGF0aG9sb2d5PC9rZXl3b3JkPjxrZXl3
b3JkPkRpYWdub3NpcywgRGlmZmVyZW50aWFsPC9rZXl3b3JkPjxrZXl3b3JkPkZlbWFsZTwva2V5
d29yZD48a2V5d29yZD5IdW1hbnM8L2tleXdvcmQ+PGtleXdvcmQ+SW1tdW5vaGlzdG9jaGVtaXN0
cnk8L2tleXdvcmQ+PGtleXdvcmQ+S2VyYXRpbi03LyphbmFseXNpczwva2V5d29yZD48a2V5d29y
ZD5NYWxlPC9rZXl3b3JkPjxrZXl3b3JkPk1hdHJpeCBBdHRhY2htZW50IFJlZ2lvbiBCaW5kaW5n
IFByb3RlaW5zLyphbmFseXNpczwva2V5d29yZD48a2V5d29yZD5OZW9wbGFzbSBNZXRhc3Rhc2lz
L2RpYWdub3Npczwva2V5d29yZD48a2V5d29yZD5PdmFyaWFuIE5lb3BsYXNtcy8qZGlhZ25vc2lz
PC9rZXl3b3JkPjxrZXl3b3JkPlNlbnNpdGl2aXR5IGFuZCBTcGVjaWZpY2l0eTwva2V5d29yZD48
a2V5d29yZD5UcmFuc2NyaXB0aW9uIEZhY3RvcnMvKmFuYWx5c2lzPC9rZXl3b3JkPjwva2V5d29y
ZHM+PGRhdGVzPjx5ZWFyPjIwMTk8L3llYXI+PHB1Yi1kYXRlcz48ZGF0ZT5EZWM8L2RhdGU+PC9w
dWItZGF0ZXM+PC9kYXRlcz48aXNibj4wODkzLTM5NTI8L2lzYm4+PGFjY2Vzc2lvbi1udW0+MzEy
Mzk1NDk8L2FjY2Vzc2lvbi1udW0+PHVybHM+PC91cmxzPjxlbGVjdHJvbmljLXJlc291cmNlLW51
bT4xMC4xMDM4L3M0MTM3OS0wMTktMDMwMi0wPC9lbGVjdHJvbmljLXJlc291cmNlLW51bT48cmVt
b3RlLWRhdGFiYXNlLXByb3ZpZGVyPk5MTTwvcmVtb3RlLWRhdGFiYXNlLXByb3ZpZGVyPjxsYW5n
dWFnZT5lbmc8L2xhbmd1YWdlPjwvcmVjb3JkPjwvQ2l0ZT48Q2l0ZT48QXV0aG9yPkh1PC9BdXRo
b3I+PFllYXI+MjAxODwvWWVhcj48UmVjTnVtPjYwNzk8L1JlY051bT48cmVjb3JkPjxyZWMtbnVt
YmVyPjYwNzk8L3JlYy1udW1iZXI+PGZvcmVpZ24ta2V5cz48a2V5IGFwcD0iRU4iIGRiLWlkPSJ3
NTkyemF6c3F0ZnZkeGUydzlzeHRwdDJleHp0NXQwd2EyZngiIHRpbWVzdGFtcD0iMTYyMzkwMjUz
MiI+NjA3OTwva2V5PjwvZm9yZWlnbi1rZXlzPjxyZWYtdHlwZSBuYW1lPSJKb3VybmFsIEFydGlj
bGUiPjE3PC9yZWYtdHlwZT48Y29udHJpYnV0b3JzPjxhdXRob3JzPjxhdXRob3I+SHUsIEouPC9h
dXRob3I+PGF1dGhvcj5LaGFsaWZhLCBSLiBELjwvYXV0aG9yPjxhdXRob3I+Um9tYSwgQS4gQS48
L2F1dGhvcj48YXV0aG9yPkZhZGFyZSwgTy48L2F1dGhvcj48L2F1dGhvcnM+PC9jb250cmlidXRv
cnM+PGF1dGgtYWRkcmVzcz5EZXBhcnRtZW50IG9mIFBhdGhvbG9neSwgVW5pdmVyc2l0eSBvZiBD
YWxpZm9ybmlhIFNhbiBEaWVnbywgU2FuIERpZWdvLCBDQSwgVW5pdGVkIFN0YXRlcyBvZiBBbWVy
aWNhLiYjeEQ7RGVwYXJ0bWVudCBvZiBQYXRob2xvZ3ksIFVuaXZlcnNpdHkgb2YgQ2FsaWZvcm5p
YSBTYW4gRGllZ28sIFNhbiBEaWVnbywgQ0EsIFVuaXRlZCBTdGF0ZXMgb2YgQW1lcmljYS4gRWxl
Y3Ryb25pYyBhZGRyZXNzOiBvZmFkYXJlQHVjc2QuZWR1LjwvYXV0aC1hZGRyZXNzPjx0aXRsZXM+
PHRpdGxlPlRoZSBwYXRob2xvZ2ljIGRpc3RpbmN0aW9uIG9mIHByaW1hcnkgYW5kIG1ldGFzdGF0
aWMgbXVjaW5vdXMgdHVtb3JzIGludm9sdmluZyB0aGUgb3Zhcnk6IEEgcmUtZXZhbHVhdGlvbiBv
ZiBhbGdvcml0aG1zIGJhc2VkIG9uIGdyb3NzIGZlYXR1cmVzPC90aXRsZT48c2Vjb25kYXJ5LXRp
dGxlPkFubiBEaWFnbiBQYXRob2w8L3NlY29uZGFyeS10aXRsZT48L3RpdGxlcz48cGVyaW9kaWNh
bD48ZnVsbC10aXRsZT5Bbm4gRGlhZ24gUGF0aG9sPC9mdWxsLXRpdGxlPjxhYmJyLTE+QW5uYWxz
IG9mIGRpYWdub3N0aWMgcGF0aG9sb2d5PC9hYmJyLTE+PC9wZXJpb2RpY2FsPjxwYWdlcz4xLTY8
L3BhZ2VzPjx2b2x1bWU+Mzc8L3ZvbHVtZT48ZWRpdGlvbj4yMDE4LzA5LzA1PC9lZGl0aW9uPjxr
ZXl3b3Jkcz48a2V5d29yZD5BZGVub2NhcmNpbm9tYSwgTXVjaW5vdXMvY2xhc3NpZmljYXRpb24v
KmRpYWdub3Npcy9wYXRob2xvZ3k8L2tleXdvcmQ+PGtleXdvcmQ+QWR1bHQ8L2tleXdvcmQ+PGtl
eXdvcmQ+QWdlZDwva2V5d29yZD48a2V5d29yZD5BZ2VkLCA4MCBhbmQgb3Zlcjwva2V5d29yZD48
a2V5d29yZD4qQWxnb3JpdGhtczwva2V5d29yZD48a2V5d29yZD5GZW1hbGU8L2tleXdvcmQ+PGtl
eXdvcmQ+SHVtYW5zPC9rZXl3b3JkPjxrZXl3b3JkPk1hbGU8L2tleXdvcmQ+PGtleXdvcmQ+TWlk
ZGxlIEFnZWQ8L2tleXdvcmQ+PGtleXdvcmQ+TmVvcGxhc20gTWV0YXN0YXNpcy8qZGlhZ25vc2lz
L3BhdGhvbG9neTwva2V5d29yZD48a2V5d29yZD5PdmFyaWFuIE5lb3BsYXNtcy9jbGFzc2lmaWNh
dGlvbi8qZGlhZ25vc2lzL3BhdGhvbG9neTwva2V5d29yZD48a2V5d29yZD5Zb3VuZyBBZHVsdDwv
a2V5d29yZD48a2V5d29yZD5NZXRhc3RhdGljPC9rZXl3b3JkPjxrZXl3b3JkPk11Y2lub3VzIGJv
cmRlcmxpbmUgdHVtb3I8L2tleXdvcmQ+PGtleXdvcmQ+TXVjaW5vdXMgdHVtb3JzPC9rZXl3b3Jk
PjxrZXl3b3JkPk92YXJ5PC9rZXl3b3JkPjwva2V5d29yZHM+PGRhdGVzPjx5ZWFyPjIwMTg8L3ll
YXI+PHB1Yi1kYXRlcz48ZGF0ZT5EZWM8L2RhdGU+PC9wdWItZGF0ZXM+PC9kYXRlcz48aXNibj4x
MDkyLTkxMzQ8L2lzYm4+PGFjY2Vzc2lvbi1udW0+MzAxNzk3OTI8L2FjY2Vzc2lvbi1udW0+PHVy
bHM+PC91cmxzPjxlbGVjdHJvbmljLXJlc291cmNlLW51bT4xMC4xMDE2L2ouYW5uZGlhZ3BhdGgu
MjAxOC4wNy4wMDE8L2VsZWN0cm9uaWMtcmVzb3VyY2UtbnVtPjxyZW1vdGUtZGF0YWJhc2UtcHJv
dmlkZXI+TkxNPC9yZW1vdGUtZGF0YWJhc2UtcHJvdmlkZXI+PGxhbmd1YWdlPmVuZzwvbGFuZ3Vh
Z2U+PC9yZWNvcmQ+PC9DaXRlPjxDaXRlPjxBdXRob3I+UGludG88L0F1dGhvcj48WWVhcj4yMDEy
PC9ZZWFyPjxSZWNOdW0+NjA3ODwvUmVjTnVtPjxyZWNvcmQ+PHJlYy1udW1iZXI+NjA3ODwvcmVj
LW51bWJlcj48Zm9yZWlnbi1rZXlzPjxrZXkgYXBwPSJFTiIgZGItaWQ9Inc1OTJ6YXpzcXRmdmR4
ZTJ3OXN4dHB0MmV4enQ1dDB3YTJmeCIgdGltZXN0YW1wPSIxNjIzOTAyNDY4Ij42MDc4PC9rZXk+
PC9mb3JlaWduLWtleXM+PHJlZi10eXBlIG5hbWU9IkpvdXJuYWwgQXJ0aWNsZSI+MTc8L3JlZi10
eXBlPjxjb250cmlidXRvcnM+PGF1dGhvcnM+PGF1dGhvcj5QaW50bywgUC4gQi48L2F1dGhvcj48
YXV0aG9yPkRlcmNoYWluLCBTLiBGLjwvYXV0aG9yPjxhdXRob3I+QW5kcmFkZSwgTC4gQS48L2F1
dGhvcj48L2F1dGhvcnM+PC9jb250cmlidXRvcnM+PGF1dGgtYWRkcmVzcz5EZXBhcnRtZW50cyBv
ZiBQYXRob2xvZ3ksIEZhY3VsdHkgb2YgTWVkaWNhbCBTY2llbmNlcywgVW5pdmVyc2l0eSBvZiBD
YW1waW5hcyAoVU5JQ0FNUCksIENhbXBpbmFzLCBTw6NvIFBhdWxvLCBCcmF6aWwuPC9hdXRoLWFk
ZHJlc3M+PHRpdGxlcz48dGl0bGU+TWV0YXN0YXRpYyBtdWNpbm91cyBjYXJjaW5vbWFzIGluIHRo
ZSBvdmFyeTogYSBwcmFjdGljYWwgYXBwcm9hY2ggdG8gZGlhZ25vc2lzIHJlbGF0ZWQgdG8gZ3Jv
c3MgYXNwZWN0cyBhbmQgdG8gaW1tdW5vaGlzdG9jaGVtaWNhbCBldmFsdWF0aW9uPC90aXRsZT48
c2Vjb25kYXJ5LXRpdGxlPkludCBKIEd5bmVjb2wgUGF0aG9sPC9zZWNvbmRhcnktdGl0bGU+PC90
aXRsZXM+PHBlcmlvZGljYWw+PGZ1bGwtdGl0bGU+SW50IEogR3luZWNvbCBQYXRob2w8L2Z1bGwt
dGl0bGU+PGFiYnItMT5JbnRlcm5hdGlvbmFsIGpvdXJuYWwgb2YgZ3luZWNvbG9naWNhbCBwYXRo
b2xvZ3kgOiBvZmZpY2lhbCBqb3VybmFsIG9mIHRoZSBJbnRlcm5hdGlvbmFsIFNvY2lldHkgb2Yg
R3luZWNvbG9naWNhbCBQYXRob2xvZ2lzdHM8L2FiYnItMT48L3BlcmlvZGljYWw+PHBhZ2VzPjMx
My04PC9wYWdlcz48dm9sdW1lPjMxPC92b2x1bWU+PG51bWJlcj40PC9udW1iZXI+PGVkaXRpb24+
MjAxMi8wNi8wMjwvZWRpdGlvbj48a2V5d29yZHM+PGtleXdvcmQ+QWRlbm9jYXJjaW5vbWEsIE11
Y2lub3VzL2RpYWdub3Npcy8qc2Vjb25kYXJ5PC9rZXl3b3JkPjxrZXl3b3JkPkFkdWx0PC9rZXl3
b3JkPjxrZXl3b3JkPkFnZWQ8L2tleXdvcmQ+PGtleXdvcmQ+QWxnb3JpdGhtczwva2V5d29yZD48
a2V5d29yZD5CaW9tYXJrZXJzLCBUdW1vci9hbmFseXNpczwva2V5d29yZD48a2V5d29yZD5EaWFn
bm9zaXMsIERpZmZlcmVudGlhbDwva2V5d29yZD48a2V5d29yZD5GZW1hbGU8L2tleXdvcmQ+PGtl
eXdvcmQ+SHVtYW5zPC9rZXl3b3JkPjxrZXl3b3JkPkltbXVub2hpc3RvY2hlbWlzdHJ5PC9rZXl3
b3JkPjxrZXl3b3JkPkthcGxhbi1NZWllciBFc3RpbWF0ZTwva2V5d29yZD48a2V5d29yZD5NaWRk
bGUgQWdlZDwva2V5d29yZD48a2V5d29yZD5PdmFyaWFuIE5lb3BsYXNtcy9kaWFnbm9zaXMvKnNl
Y29uZGFyeTwva2V5d29yZD48a2V5d29yZD5SZXRyb3NwZWN0aXZlIFN0dWRpZXM8L2tleXdvcmQ+
PGtleXdvcmQ+VGlzc3VlIEFycmF5IEFuYWx5c2lzL21ldGhvZHM8L2tleXdvcmQ+PC9rZXl3b3Jk
cz48ZGF0ZXM+PHllYXI+MjAxMjwveWVhcj48cHViLWRhdGVzPjxkYXRlPkp1bDwvZGF0ZT48L3B1
Yi1kYXRlcz48L2RhdGVzPjxpc2JuPjAyNzctMTY5MTwvaXNibj48YWNjZXNzaW9uLW51bT4yMjY1
MzM0MzwvYWNjZXNzaW9uLW51bT48dXJscz48L3VybHM+PGVsZWN0cm9uaWMtcmVzb3VyY2UtbnVt
PjEwLjEwOTcvUEdQLjBiMDEzZTMxODIzZjg0NGQ8L2VsZWN0cm9uaWMtcmVzb3VyY2UtbnVtPjxy
ZW1vdGUtZGF0YWJhc2UtcHJvdmlkZXI+TkxNPC9yZW1vdGUtZGF0YWJhc2UtcHJvdmlkZXI+PGxh
bmd1YWdlPmVuZzwvbGFuZ3VhZ2U+PC9yZWNvcmQ+PC9DaXRlPjwvRW5kTm90ZT4A
</w:fldData>
              </w:fldChar>
            </w:r>
            <w:r w:rsidRPr="00AB664A">
              <w:rPr>
                <w:rFonts w:asciiTheme="minorHAnsi" w:eastAsia="Times New Roman" w:hAnsiTheme="minorHAnsi" w:cstheme="minorHAnsi"/>
                <w:sz w:val="16"/>
                <w:szCs w:val="16"/>
              </w:rPr>
              <w:instrText xml:space="preserve"> ADDIN EN.CITE.DATA </w:instrText>
            </w:r>
            <w:r w:rsidRPr="00AB664A">
              <w:rPr>
                <w:rFonts w:eastAsia="Times New Roman" w:cstheme="minorHAnsi"/>
                <w:sz w:val="16"/>
                <w:szCs w:val="16"/>
              </w:rPr>
            </w:r>
            <w:r w:rsidRPr="00AB664A">
              <w:rPr>
                <w:rFonts w:eastAsia="Times New Roman" w:cstheme="minorHAnsi"/>
                <w:sz w:val="16"/>
                <w:szCs w:val="16"/>
              </w:rPr>
              <w:fldChar w:fldCharType="end"/>
            </w:r>
            <w:r w:rsidRPr="00AB664A">
              <w:rPr>
                <w:rFonts w:eastAsia="Times New Roman" w:cstheme="minorHAnsi"/>
                <w:sz w:val="16"/>
                <w:szCs w:val="16"/>
              </w:rPr>
            </w:r>
            <w:r w:rsidRPr="00AB664A">
              <w:rPr>
                <w:rFonts w:eastAsia="Times New Roman" w:cstheme="minorHAnsi"/>
                <w:sz w:val="16"/>
                <w:szCs w:val="16"/>
              </w:rPr>
              <w:fldChar w:fldCharType="separate"/>
            </w:r>
            <w:hyperlink w:anchor="_ENREF_13" w:tooltip="Meagher, 2019 #5482" w:history="1">
              <w:r w:rsidRPr="00AB664A">
                <w:rPr>
                  <w:rFonts w:asciiTheme="minorHAnsi" w:eastAsia="Times New Roman" w:hAnsiTheme="minorHAnsi" w:cstheme="minorHAnsi"/>
                  <w:noProof/>
                  <w:sz w:val="16"/>
                  <w:szCs w:val="16"/>
                  <w:vertAlign w:val="superscript"/>
                </w:rPr>
                <w:t>13</w:t>
              </w:r>
            </w:hyperlink>
            <w:r w:rsidRPr="00AB664A">
              <w:rPr>
                <w:rFonts w:asciiTheme="minorHAnsi" w:eastAsia="Times New Roman" w:hAnsiTheme="minorHAnsi" w:cstheme="minorHAnsi"/>
                <w:noProof/>
                <w:sz w:val="16"/>
                <w:szCs w:val="16"/>
                <w:vertAlign w:val="superscript"/>
              </w:rPr>
              <w:t>,</w:t>
            </w:r>
            <w:hyperlink w:anchor="_ENREF_15" w:tooltip="Hu, 2018 #6079" w:history="1">
              <w:r w:rsidRPr="00AB664A">
                <w:rPr>
                  <w:rFonts w:asciiTheme="minorHAnsi" w:eastAsia="Times New Roman" w:hAnsiTheme="minorHAnsi" w:cstheme="minorHAnsi"/>
                  <w:noProof/>
                  <w:sz w:val="16"/>
                  <w:szCs w:val="16"/>
                  <w:vertAlign w:val="superscript"/>
                </w:rPr>
                <w:t>15</w:t>
              </w:r>
            </w:hyperlink>
            <w:r w:rsidRPr="00AB664A">
              <w:rPr>
                <w:rFonts w:asciiTheme="minorHAnsi" w:eastAsia="Times New Roman" w:hAnsiTheme="minorHAnsi" w:cstheme="minorHAnsi"/>
                <w:noProof/>
                <w:sz w:val="16"/>
                <w:szCs w:val="16"/>
                <w:vertAlign w:val="superscript"/>
              </w:rPr>
              <w:t>,</w:t>
            </w:r>
            <w:hyperlink w:anchor="_ENREF_16" w:tooltip="Pinto, 2012 #6078" w:history="1">
              <w:r w:rsidRPr="00AB664A">
                <w:rPr>
                  <w:rFonts w:asciiTheme="minorHAnsi" w:eastAsia="Times New Roman" w:hAnsiTheme="minorHAnsi" w:cstheme="minorHAnsi"/>
                  <w:noProof/>
                  <w:sz w:val="16"/>
                  <w:szCs w:val="16"/>
                  <w:vertAlign w:val="superscript"/>
                </w:rPr>
                <w:t>16</w:t>
              </w:r>
            </w:hyperlink>
            <w:r w:rsidRPr="00AB664A">
              <w:rPr>
                <w:rFonts w:eastAsia="Times New Roman" w:cstheme="minorHAnsi"/>
                <w:sz w:val="16"/>
                <w:szCs w:val="16"/>
              </w:rPr>
              <w:fldChar w:fldCharType="end"/>
            </w:r>
          </w:p>
        </w:tc>
      </w:tr>
      <w:tr w:rsidR="00AB664A" w:rsidRPr="00AB664A" w14:paraId="4EF357FB" w14:textId="77777777" w:rsidTr="009E71B2">
        <w:tc>
          <w:tcPr>
            <w:tcW w:w="1927" w:type="dxa"/>
          </w:tcPr>
          <w:p w14:paraId="4658BF05"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eastAsia="Times New Roman" w:hAnsiTheme="minorHAnsi" w:cstheme="minorHAnsi"/>
                <w:sz w:val="16"/>
                <w:szCs w:val="16"/>
              </w:rPr>
              <w:t>Ovarian mucinous carcinoma</w:t>
            </w:r>
          </w:p>
        </w:tc>
        <w:tc>
          <w:tcPr>
            <w:tcW w:w="1917" w:type="dxa"/>
          </w:tcPr>
          <w:p w14:paraId="55A4F1B7"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eastAsia="Times New Roman" w:hAnsiTheme="minorHAnsi" w:cstheme="minorHAnsi"/>
                <w:sz w:val="16"/>
                <w:szCs w:val="16"/>
              </w:rPr>
              <w:t>Endocervical adenocarcinoma (human papilloma virus (HPV)-associated)</w:t>
            </w:r>
          </w:p>
        </w:tc>
        <w:tc>
          <w:tcPr>
            <w:tcW w:w="2114" w:type="dxa"/>
          </w:tcPr>
          <w:p w14:paraId="33D9DD96" w14:textId="77777777" w:rsidR="00AB664A" w:rsidRPr="00AB664A" w:rsidRDefault="00AB664A" w:rsidP="00CD321D">
            <w:pPr>
              <w:rPr>
                <w:rFonts w:asciiTheme="minorHAnsi" w:eastAsia="Times New Roman" w:hAnsiTheme="minorHAnsi" w:cstheme="minorHAnsi"/>
                <w:sz w:val="16"/>
                <w:szCs w:val="16"/>
              </w:rPr>
            </w:pPr>
          </w:p>
        </w:tc>
        <w:tc>
          <w:tcPr>
            <w:tcW w:w="2114" w:type="dxa"/>
          </w:tcPr>
          <w:p w14:paraId="481690BE"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eastAsia="Times New Roman" w:hAnsiTheme="minorHAnsi" w:cstheme="minorHAnsi"/>
                <w:sz w:val="16"/>
                <w:szCs w:val="16"/>
              </w:rPr>
              <w:t>P16, HPV-PCR</w:t>
            </w:r>
          </w:p>
        </w:tc>
        <w:tc>
          <w:tcPr>
            <w:tcW w:w="1295" w:type="dxa"/>
          </w:tcPr>
          <w:p w14:paraId="24BBAD48" w14:textId="77777777" w:rsidR="00AB664A" w:rsidRPr="00AB664A" w:rsidRDefault="00AB664A" w:rsidP="00CD321D">
            <w:pPr>
              <w:rPr>
                <w:rFonts w:asciiTheme="minorHAnsi" w:eastAsia="Times New Roman" w:hAnsiTheme="minorHAnsi" w:cstheme="minorHAnsi"/>
                <w:sz w:val="16"/>
                <w:szCs w:val="16"/>
              </w:rPr>
            </w:pPr>
            <w:r w:rsidRPr="00AB664A">
              <w:rPr>
                <w:rFonts w:eastAsia="Times New Roman" w:cstheme="minorHAnsi"/>
                <w:sz w:val="16"/>
                <w:szCs w:val="16"/>
              </w:rPr>
              <w:fldChar w:fldCharType="begin">
                <w:fldData xml:space="preserve">PEVuZE5vdGU+PENpdGU+PEF1dGhvcj5FbGlzaGFldjwvQXV0aG9yPjxZZWFyPjIwMDU8L1llYXI+
PFJlY051bT41ODY3PC9SZWNOdW0+PERpc3BsYXlUZXh0PjxzdHlsZSBmYWNlPSJzdXBlcnNjcmlw
dCI+MTcsMTg8L3N0eWxlPjwvRGlzcGxheVRleHQ+PHJlY29yZD48cmVjLW51bWJlcj41ODY3PC9y
ZWMtbnVtYmVyPjxmb3JlaWduLWtleXM+PGtleSBhcHA9IkVOIiBkYi1pZD0idzU5MnphenNxdGZ2
ZHhlMnc5c3h0cHQyZXh6dDV0MHdhMmZ4IiB0aW1lc3RhbXA9IjE2MDg2MDM3NjgiPjU4Njc8L2tl
eT48L2ZvcmVpZ24ta2V5cz48cmVmLXR5cGUgbmFtZT0iSm91cm5hbCBBcnRpY2xlIj4xNzwvcmVm
LXR5cGU+PGNvbnRyaWJ1dG9ycz48YXV0aG9ycz48YXV0aG9yPkVsaXNoYWV2LCBFLjwvYXV0aG9y
PjxhdXRob3I+R2lsa3MsIEMuIEIuPC9hdXRob3I+PGF1dGhvcj5NaWxsZXIsIEQuPC9hdXRob3I+
PGF1dGhvcj5Tcm9kb24sIE0uPC9hdXRob3I+PGF1dGhvcj5LdXJtYW4sIFIuIEouPC9hdXRob3I+
PGF1dGhvcj5Sb25uZXR0LCBCLiBNLjwvYXV0aG9yPjwvYXV0aG9ycz48L2NvbnRyaWJ1dG9ycz48
YXV0aC1hZGRyZXNzPkRlcGFydG1lbnQgb2YgUGF0aG9sb2d5LCBKb2hucyBIb3BraW5zIFVuaXZl
cnNpdHkgU2Nob29sIG9mIE1lZGljaW5lIGFuZCBIb3NwaXRhbCwgQmFsdGltb3JlLCBNRCAyMTIz
MSwgVVNBLjwvYXV0aC1hZGRyZXNzPjx0aXRsZXM+PHRpdGxlPlN5bmNocm9ub3VzIGFuZCBtZXRh
Y2hyb25vdXMgZW5kb2NlcnZpY2FsIGFuZCBvdmFyaWFuIG5lb3BsYXNtczogZXZpZGVuY2Ugc3Vw
cG9ydGluZyBpbnRlcnByZXRhdGlvbiBvZiB0aGUgb3ZhcmlhbiBuZW9wbGFzbXMgYXMgbWV0YXN0
YXRpYyBlbmRvY2VydmljYWwgYWRlbm9jYXJjaW5vbWFzIHNpbXVsYXRpbmcgcHJpbWFyeSBvdmFy
aWFuIHN1cmZhY2UgZXBpdGhlbGlhbCBuZW9wbGFzbXM8L3RpdGxlPjxzZWNvbmRhcnktdGl0bGU+
QW0gSiBTdXJnIFBhdGhvbDwvc2Vjb25kYXJ5LXRpdGxlPjwvdGl0bGVzPjxwZXJpb2RpY2FsPjxm
dWxsLXRpdGxlPkFtIEogU3VyZyBQYXRob2w8L2Z1bGwtdGl0bGU+PGFiYnItMT5UaGUgQW1lcmlj
YW4gam91cm5hbCBvZiBzdXJnaWNhbCBwYXRob2xvZ3k8L2FiYnItMT48L3BlcmlvZGljYWw+PHBh
Z2VzPjI4MS05NDwvcGFnZXM+PHZvbHVtZT4yOTwvdm9sdW1lPjxudW1iZXI+MzwvbnVtYmVyPjxl
ZGl0aW9uPjIwMDUvMDIvMjQ8L2VkaXRpb24+PGtleXdvcmRzPjxrZXl3b3JkPkFkZW5vY2FyY2lu
b21hL2NoZW1pc3RyeS8qc2Vjb25kYXJ5L3Zpcm9sb2d5PC9rZXl3b3JkPjxrZXl3b3JkPkFkdWx0
PC9rZXl3b3JkPjxrZXl3b3JkPkJpb21hcmtlcnMsIFR1bW9yL2FuYWx5c2lzPC9rZXl3b3JkPjxr
ZXl3b3JkPkN5Y2xpbi1EZXBlbmRlbnQgS2luYXNlIEluaGliaXRvciBwMTYvYW5hbHlzaXM8L2tl
eXdvcmQ+PGtleXdvcmQ+RE5BLCBWaXJhbC9hbmFseXNpczwva2V5d29yZD48a2V5d29yZD5GZW1h
bGU8L2tleXdvcmQ+PGtleXdvcmQ+SHVtYW5zPC9rZXl3b3JkPjxrZXl3b3JkPkltbXVub2Vuenlt
ZSBUZWNobmlxdWVzPC9rZXl3b3JkPjxrZXl3b3JkPkluIFNpdHUgSHlicmlkaXphdGlvbjwva2V5
d29yZD48a2V5d29yZD5NaWRkbGUgQWdlZDwva2V5d29yZD48a2V5d29yZD5OZW9wbGFzbSBNZXRh
c3Rhc2lzL3BhdGhvbG9neTwva2V5d29yZD48a2V5d29yZD5OZW9wbGFzbXMsIE11bHRpcGxlIFBy
aW1hcnkvY2hlbWlzdHJ5LypwYXRob2xvZ3kvdmlyb2xvZ3k8L2tleXdvcmQ+PGtleXdvcmQ+T3Zh
cmlhbiBOZW9wbGFzbXMvY2hlbWlzdHJ5LypzZWNvbmRhcnkvdmlyb2xvZ3k8L2tleXdvcmQ+PGtl
eXdvcmQ+UGFwaWxsb21hdmlyaWRhZS9nZW5ldGljcy9pc29sYXRpb24gJmFtcDsgcHVyaWZpY2F0
aW9uPC9rZXl3b3JkPjxrZXl3b3JkPlBvbHltZXJhc2UgQ2hhaW4gUmVhY3Rpb248L2tleXdvcmQ+
PGtleXdvcmQ+VXRlcmluZSBDZXJ2aWNhbCBOZW9wbGFzbXMvY2hlbWlzdHJ5LypwYXRob2xvZ3kv
dmlyb2xvZ3k8L2tleXdvcmQ+PC9rZXl3b3Jkcz48ZGF0ZXM+PHllYXI+MjAwNTwveWVhcj48cHVi
LWRhdGVzPjxkYXRlPk1hcjwvZGF0ZT48L3B1Yi1kYXRlcz48L2RhdGVzPjxpc2JuPjAxNDctNTE4
NSAoUHJpbnQpJiN4RDswMTQ3LTUxODU8L2lzYm4+PGFjY2Vzc2lvbi1udW0+MTU3MjU3OTY8L2Fj
Y2Vzc2lvbi1udW0+PHVybHM+PC91cmxzPjxlbGVjdHJvbmljLXJlc291cmNlLW51bT4xMC4xMDk3
LzAxLnBhcy4wMDAwMTUyMTM2LjgxNzcxLjEyPC9lbGVjdHJvbmljLXJlc291cmNlLW51bT48cmVt
b3RlLWRhdGFiYXNlLXByb3ZpZGVyPk5MTTwvcmVtb3RlLWRhdGFiYXNlLXByb3ZpZGVyPjxsYW5n
dWFnZT5lbmc8L2xhbmd1YWdlPjwvcmVjb3JkPjwvQ2l0ZT48Q2l0ZT48QXV0aG9yPlBsYXphPC9B
dXRob3I+PFllYXI+MjAwNDwvWWVhcj48UmVjTnVtPjU4NjY8L1JlY051bT48cmVjb3JkPjxyZWMt
bnVtYmVyPjU4NjY8L3JlYy1udW1iZXI+PGZvcmVpZ24ta2V5cz48a2V5IGFwcD0iRU4iIGRiLWlk
PSJ3NTkyemF6c3F0ZnZkeGUydzlzeHRwdDJleHp0NXQwd2EyZngiIHRpbWVzdGFtcD0iMTYwODYw
MzY4NCI+NTg2Njwva2V5PjwvZm9yZWlnbi1rZXlzPjxyZWYtdHlwZSBuYW1lPSJKb3VybmFsIEFy
dGljbGUiPjE3PC9yZWYtdHlwZT48Y29udHJpYnV0b3JzPjxhdXRob3JzPjxhdXRob3I+UGxhemEs
IEouIEEuPC9hdXRob3I+PGF1dGhvcj5SYW1pcmV6LCBOLiBDLjwvYXV0aG9yPjxhdXRob3I+TnVv
dm8sIEcuIEouPC9hdXRob3I+PC9hdXRob3JzPjwvY29udHJpYnV0b3JzPjxhdXRoLWFkZHJlc3M+
RGVwYXJ0bWVudCBvZiBQYXRob2xvZ3ksIE9oaW8gU3RhdGUgVW5pdmVyc2l0eSBNZWRpY2FsIENl
bnRlciwgQ29sdW1idXMsIDQzMjEwLCBVU0EuPC9hdXRoLWFkZHJlc3M+PHRpdGxlcz48dGl0bGU+
VXRpbGl0eSBvZiBIUFYgYW5hbHlzaXMgZm9yIGV2YWx1YXRpb24gb2YgcG9zc2libGUgbWV0YXN0
YXRpYyBkaXNlYXNlIGluIHdvbWVuIHdpdGggY2VydmljYWwgY2FuY2VyPC90aXRsZT48c2Vjb25k
YXJ5LXRpdGxlPkludCBKIEd5bmVjb2wgUGF0aG9sPC9zZWNvbmRhcnktdGl0bGU+PC90aXRsZXM+
PHBlcmlvZGljYWw+PGZ1bGwtdGl0bGU+SW50IEogR3luZWNvbCBQYXRob2w8L2Z1bGwtdGl0bGU+
PGFiYnItMT5JbnRlcm5hdGlvbmFsIGpvdXJuYWwgb2YgZ3luZWNvbG9naWNhbCBwYXRob2xvZ3kg
OiBvZmZpY2lhbCBqb3VybmFsIG9mIHRoZSBJbnRlcm5hdGlvbmFsIFNvY2lldHkgb2YgR3luZWNv
bG9naWNhbCBQYXRob2xvZ2lzdHM8L2FiYnItMT48L3BlcmlvZGljYWw+PHBhZ2VzPjctMTI8L3Bh
Z2VzPjx2b2x1bWU+MjM8L3ZvbHVtZT48bnVtYmVyPjE8L251bWJlcj48ZWRpdGlvbj4yMDAzLzEy
LzEyPC9lZGl0aW9uPjxrZXl3b3Jkcz48a2V5d29yZD5BZGVub2NhcmNpbm9tYS9wYXRob2xvZ3kv
c2Vjb25kYXJ5Lyp2aXJvbG9neTwva2V5d29yZD48a2V5d29yZD5EaWFnbm9zaXMsIERpZmZlcmVu
dGlhbDwva2V5d29yZD48a2V5d29yZD5GZW1hbGU8L2tleXdvcmQ+PGtleXdvcmQ+SHVtYW5zPC9r
ZXl3b3JkPjxrZXl3b3JkPkluIFNpdHUgSHlicmlkaXphdGlvbjwva2V5d29yZD48a2V5d29yZD5O
ZW9wbGFzbSBNZXRhc3Rhc2lzPC9rZXl3b3JkPjxrZXl3b3JkPk92YXJpYW4gTmVvcGxhc21zLypw
YXRob2xvZ3k8L2tleXdvcmQ+PGtleXdvcmQ+UGFwaWxsb21hdmlyaWRhZS9pc29sYXRpb24gJmFt
cDsgcHVyaWZpY2F0aW9uPC9rZXl3b3JkPjxrZXl3b3JkPlBhcGlsbG9tYXZpcnVzIEluZmVjdGlv
bnMvY29tcGxpY2F0aW9ucy8qZGlhZ25vc2lzPC9rZXl3b3JkPjxrZXl3b3JkPlJldmVyc2UgVHJh
bnNjcmlwdGFzZSBQb2x5bWVyYXNlIENoYWluIFJlYWN0aW9uPC9rZXl3b3JkPjxrZXl3b3JkPlV0
ZXJpbmUgQ2VydmljYWwgTmVvcGxhc21zL3BhdGhvbG9neS9zZWNvbmRhcnkvKnZpcm9sb2d5PC9r
ZXl3b3JkPjwva2V5d29yZHM+PGRhdGVzPjx5ZWFyPjIwMDQ8L3llYXI+PHB1Yi1kYXRlcz48ZGF0
ZT5KYW48L2RhdGU+PC9wdWItZGF0ZXM+PC9kYXRlcz48aXNibj4wMjc3LTE2OTEgKFByaW50KSYj
eEQ7MDI3Ny0xNjkxPC9pc2JuPjxhY2Nlc3Npb24tbnVtPjE0NjY4NTQzPC9hY2Nlc3Npb24tbnVt
Pjx1cmxzPjwvdXJscz48ZWxlY3Ryb25pYy1yZXNvdXJjZS1udW0+MTAuMTA5Ny8wMS5wZ3AuMDAw
MDEwMTA4NC4zNTM5My4wMzwvZWxlY3Ryb25pYy1yZXNvdXJjZS1udW0+PHJlbW90ZS1kYXRhYmFz
ZS1wcm92aWRlcj5OTE08L3JlbW90ZS1kYXRhYmFzZS1wcm92aWRlcj48bGFuZ3VhZ2U+ZW5nPC9s
YW5ndWFnZT48L3JlY29yZD48L0NpdGU+PC9FbmROb3RlPgB=
</w:fldData>
              </w:fldChar>
            </w:r>
            <w:r w:rsidRPr="00AB664A">
              <w:rPr>
                <w:rFonts w:asciiTheme="minorHAnsi" w:eastAsia="Times New Roman" w:hAnsiTheme="minorHAnsi" w:cstheme="minorHAnsi"/>
                <w:sz w:val="16"/>
                <w:szCs w:val="16"/>
              </w:rPr>
              <w:instrText xml:space="preserve"> ADDIN EN.CITE </w:instrText>
            </w:r>
            <w:r w:rsidRPr="00AB664A">
              <w:rPr>
                <w:rFonts w:eastAsia="Times New Roman" w:cstheme="minorHAnsi"/>
                <w:sz w:val="16"/>
                <w:szCs w:val="16"/>
              </w:rPr>
              <w:fldChar w:fldCharType="begin">
                <w:fldData xml:space="preserve">PEVuZE5vdGU+PENpdGU+PEF1dGhvcj5FbGlzaGFldjwvQXV0aG9yPjxZZWFyPjIwMDU8L1llYXI+
PFJlY051bT41ODY3PC9SZWNOdW0+PERpc3BsYXlUZXh0PjxzdHlsZSBmYWNlPSJzdXBlcnNjcmlw
dCI+MTcsMTg8L3N0eWxlPjwvRGlzcGxheVRleHQ+PHJlY29yZD48cmVjLW51bWJlcj41ODY3PC9y
ZWMtbnVtYmVyPjxmb3JlaWduLWtleXM+PGtleSBhcHA9IkVOIiBkYi1pZD0idzU5MnphenNxdGZ2
ZHhlMnc5c3h0cHQyZXh6dDV0MHdhMmZ4IiB0aW1lc3RhbXA9IjE2MDg2MDM3NjgiPjU4Njc8L2tl
eT48L2ZvcmVpZ24ta2V5cz48cmVmLXR5cGUgbmFtZT0iSm91cm5hbCBBcnRpY2xlIj4xNzwvcmVm
LXR5cGU+PGNvbnRyaWJ1dG9ycz48YXV0aG9ycz48YXV0aG9yPkVsaXNoYWV2LCBFLjwvYXV0aG9y
PjxhdXRob3I+R2lsa3MsIEMuIEIuPC9hdXRob3I+PGF1dGhvcj5NaWxsZXIsIEQuPC9hdXRob3I+
PGF1dGhvcj5Tcm9kb24sIE0uPC9hdXRob3I+PGF1dGhvcj5LdXJtYW4sIFIuIEouPC9hdXRob3I+
PGF1dGhvcj5Sb25uZXR0LCBCLiBNLjwvYXV0aG9yPjwvYXV0aG9ycz48L2NvbnRyaWJ1dG9ycz48
YXV0aC1hZGRyZXNzPkRlcGFydG1lbnQgb2YgUGF0aG9sb2d5LCBKb2hucyBIb3BraW5zIFVuaXZl
cnNpdHkgU2Nob29sIG9mIE1lZGljaW5lIGFuZCBIb3NwaXRhbCwgQmFsdGltb3JlLCBNRCAyMTIz
MSwgVVNBLjwvYXV0aC1hZGRyZXNzPjx0aXRsZXM+PHRpdGxlPlN5bmNocm9ub3VzIGFuZCBtZXRh
Y2hyb25vdXMgZW5kb2NlcnZpY2FsIGFuZCBvdmFyaWFuIG5lb3BsYXNtczogZXZpZGVuY2Ugc3Vw
cG9ydGluZyBpbnRlcnByZXRhdGlvbiBvZiB0aGUgb3ZhcmlhbiBuZW9wbGFzbXMgYXMgbWV0YXN0
YXRpYyBlbmRvY2VydmljYWwgYWRlbm9jYXJjaW5vbWFzIHNpbXVsYXRpbmcgcHJpbWFyeSBvdmFy
aWFuIHN1cmZhY2UgZXBpdGhlbGlhbCBuZW9wbGFzbXM8L3RpdGxlPjxzZWNvbmRhcnktdGl0bGU+
QW0gSiBTdXJnIFBhdGhvbDwvc2Vjb25kYXJ5LXRpdGxlPjwvdGl0bGVzPjxwZXJpb2RpY2FsPjxm
dWxsLXRpdGxlPkFtIEogU3VyZyBQYXRob2w8L2Z1bGwtdGl0bGU+PGFiYnItMT5UaGUgQW1lcmlj
YW4gam91cm5hbCBvZiBzdXJnaWNhbCBwYXRob2xvZ3k8L2FiYnItMT48L3BlcmlvZGljYWw+PHBh
Z2VzPjI4MS05NDwvcGFnZXM+PHZvbHVtZT4yOTwvdm9sdW1lPjxudW1iZXI+MzwvbnVtYmVyPjxl
ZGl0aW9uPjIwMDUvMDIvMjQ8L2VkaXRpb24+PGtleXdvcmRzPjxrZXl3b3JkPkFkZW5vY2FyY2lu
b21hL2NoZW1pc3RyeS8qc2Vjb25kYXJ5L3Zpcm9sb2d5PC9rZXl3b3JkPjxrZXl3b3JkPkFkdWx0
PC9rZXl3b3JkPjxrZXl3b3JkPkJpb21hcmtlcnMsIFR1bW9yL2FuYWx5c2lzPC9rZXl3b3JkPjxr
ZXl3b3JkPkN5Y2xpbi1EZXBlbmRlbnQgS2luYXNlIEluaGliaXRvciBwMTYvYW5hbHlzaXM8L2tl
eXdvcmQ+PGtleXdvcmQ+RE5BLCBWaXJhbC9hbmFseXNpczwva2V5d29yZD48a2V5d29yZD5GZW1h
bGU8L2tleXdvcmQ+PGtleXdvcmQ+SHVtYW5zPC9rZXl3b3JkPjxrZXl3b3JkPkltbXVub2Vuenlt
ZSBUZWNobmlxdWVzPC9rZXl3b3JkPjxrZXl3b3JkPkluIFNpdHUgSHlicmlkaXphdGlvbjwva2V5
d29yZD48a2V5d29yZD5NaWRkbGUgQWdlZDwva2V5d29yZD48a2V5d29yZD5OZW9wbGFzbSBNZXRh
c3Rhc2lzL3BhdGhvbG9neTwva2V5d29yZD48a2V5d29yZD5OZW9wbGFzbXMsIE11bHRpcGxlIFBy
aW1hcnkvY2hlbWlzdHJ5LypwYXRob2xvZ3kvdmlyb2xvZ3k8L2tleXdvcmQ+PGtleXdvcmQ+T3Zh
cmlhbiBOZW9wbGFzbXMvY2hlbWlzdHJ5LypzZWNvbmRhcnkvdmlyb2xvZ3k8L2tleXdvcmQ+PGtl
eXdvcmQ+UGFwaWxsb21hdmlyaWRhZS9nZW5ldGljcy9pc29sYXRpb24gJmFtcDsgcHVyaWZpY2F0
aW9uPC9rZXl3b3JkPjxrZXl3b3JkPlBvbHltZXJhc2UgQ2hhaW4gUmVhY3Rpb248L2tleXdvcmQ+
PGtleXdvcmQ+VXRlcmluZSBDZXJ2aWNhbCBOZW9wbGFzbXMvY2hlbWlzdHJ5LypwYXRob2xvZ3kv
dmlyb2xvZ3k8L2tleXdvcmQ+PC9rZXl3b3Jkcz48ZGF0ZXM+PHllYXI+MjAwNTwveWVhcj48cHVi
LWRhdGVzPjxkYXRlPk1hcjwvZGF0ZT48L3B1Yi1kYXRlcz48L2RhdGVzPjxpc2JuPjAxNDctNTE4
NSAoUHJpbnQpJiN4RDswMTQ3LTUxODU8L2lzYm4+PGFjY2Vzc2lvbi1udW0+MTU3MjU3OTY8L2Fj
Y2Vzc2lvbi1udW0+PHVybHM+PC91cmxzPjxlbGVjdHJvbmljLXJlc291cmNlLW51bT4xMC4xMDk3
LzAxLnBhcy4wMDAwMTUyMTM2LjgxNzcxLjEyPC9lbGVjdHJvbmljLXJlc291cmNlLW51bT48cmVt
b3RlLWRhdGFiYXNlLXByb3ZpZGVyPk5MTTwvcmVtb3RlLWRhdGFiYXNlLXByb3ZpZGVyPjxsYW5n
dWFnZT5lbmc8L2xhbmd1YWdlPjwvcmVjb3JkPjwvQ2l0ZT48Q2l0ZT48QXV0aG9yPlBsYXphPC9B
dXRob3I+PFllYXI+MjAwNDwvWWVhcj48UmVjTnVtPjU4NjY8L1JlY051bT48cmVjb3JkPjxyZWMt
bnVtYmVyPjU4NjY8L3JlYy1udW1iZXI+PGZvcmVpZ24ta2V5cz48a2V5IGFwcD0iRU4iIGRiLWlk
PSJ3NTkyemF6c3F0ZnZkeGUydzlzeHRwdDJleHp0NXQwd2EyZngiIHRpbWVzdGFtcD0iMTYwODYw
MzY4NCI+NTg2Njwva2V5PjwvZm9yZWlnbi1rZXlzPjxyZWYtdHlwZSBuYW1lPSJKb3VybmFsIEFy
dGljbGUiPjE3PC9yZWYtdHlwZT48Y29udHJpYnV0b3JzPjxhdXRob3JzPjxhdXRob3I+UGxhemEs
IEouIEEuPC9hdXRob3I+PGF1dGhvcj5SYW1pcmV6LCBOLiBDLjwvYXV0aG9yPjxhdXRob3I+TnVv
dm8sIEcuIEouPC9hdXRob3I+PC9hdXRob3JzPjwvY29udHJpYnV0b3JzPjxhdXRoLWFkZHJlc3M+
RGVwYXJ0bWVudCBvZiBQYXRob2xvZ3ksIE9oaW8gU3RhdGUgVW5pdmVyc2l0eSBNZWRpY2FsIENl
bnRlciwgQ29sdW1idXMsIDQzMjEwLCBVU0EuPC9hdXRoLWFkZHJlc3M+PHRpdGxlcz48dGl0bGU+
VXRpbGl0eSBvZiBIUFYgYW5hbHlzaXMgZm9yIGV2YWx1YXRpb24gb2YgcG9zc2libGUgbWV0YXN0
YXRpYyBkaXNlYXNlIGluIHdvbWVuIHdpdGggY2VydmljYWwgY2FuY2VyPC90aXRsZT48c2Vjb25k
YXJ5LXRpdGxlPkludCBKIEd5bmVjb2wgUGF0aG9sPC9zZWNvbmRhcnktdGl0bGU+PC90aXRsZXM+
PHBlcmlvZGljYWw+PGZ1bGwtdGl0bGU+SW50IEogR3luZWNvbCBQYXRob2w8L2Z1bGwtdGl0bGU+
PGFiYnItMT5JbnRlcm5hdGlvbmFsIGpvdXJuYWwgb2YgZ3luZWNvbG9naWNhbCBwYXRob2xvZ3kg
OiBvZmZpY2lhbCBqb3VybmFsIG9mIHRoZSBJbnRlcm5hdGlvbmFsIFNvY2lldHkgb2YgR3luZWNv
bG9naWNhbCBQYXRob2xvZ2lzdHM8L2FiYnItMT48L3BlcmlvZGljYWw+PHBhZ2VzPjctMTI8L3Bh
Z2VzPjx2b2x1bWU+MjM8L3ZvbHVtZT48bnVtYmVyPjE8L251bWJlcj48ZWRpdGlvbj4yMDAzLzEy
LzEyPC9lZGl0aW9uPjxrZXl3b3Jkcz48a2V5d29yZD5BZGVub2NhcmNpbm9tYS9wYXRob2xvZ3kv
c2Vjb25kYXJ5Lyp2aXJvbG9neTwva2V5d29yZD48a2V5d29yZD5EaWFnbm9zaXMsIERpZmZlcmVu
dGlhbDwva2V5d29yZD48a2V5d29yZD5GZW1hbGU8L2tleXdvcmQ+PGtleXdvcmQ+SHVtYW5zPC9r
ZXl3b3JkPjxrZXl3b3JkPkluIFNpdHUgSHlicmlkaXphdGlvbjwva2V5d29yZD48a2V5d29yZD5O
ZW9wbGFzbSBNZXRhc3Rhc2lzPC9rZXl3b3JkPjxrZXl3b3JkPk92YXJpYW4gTmVvcGxhc21zLypw
YXRob2xvZ3k8L2tleXdvcmQ+PGtleXdvcmQ+UGFwaWxsb21hdmlyaWRhZS9pc29sYXRpb24gJmFt
cDsgcHVyaWZpY2F0aW9uPC9rZXl3b3JkPjxrZXl3b3JkPlBhcGlsbG9tYXZpcnVzIEluZmVjdGlv
bnMvY29tcGxpY2F0aW9ucy8qZGlhZ25vc2lzPC9rZXl3b3JkPjxrZXl3b3JkPlJldmVyc2UgVHJh
bnNjcmlwdGFzZSBQb2x5bWVyYXNlIENoYWluIFJlYWN0aW9uPC9rZXl3b3JkPjxrZXl3b3JkPlV0
ZXJpbmUgQ2VydmljYWwgTmVvcGxhc21zL3BhdGhvbG9neS9zZWNvbmRhcnkvKnZpcm9sb2d5PC9r
ZXl3b3JkPjwva2V5d29yZHM+PGRhdGVzPjx5ZWFyPjIwMDQ8L3llYXI+PHB1Yi1kYXRlcz48ZGF0
ZT5KYW48L2RhdGU+PC9wdWItZGF0ZXM+PC9kYXRlcz48aXNibj4wMjc3LTE2OTEgKFByaW50KSYj
eEQ7MDI3Ny0xNjkxPC9pc2JuPjxhY2Nlc3Npb24tbnVtPjE0NjY4NTQzPC9hY2Nlc3Npb24tbnVt
Pjx1cmxzPjwvdXJscz48ZWxlY3Ryb25pYy1yZXNvdXJjZS1udW0+MTAuMTA5Ny8wMS5wZ3AuMDAw
MDEwMTA4NC4zNTM5My4wMzwvZWxlY3Ryb25pYy1yZXNvdXJjZS1udW0+PHJlbW90ZS1kYXRhYmFz
ZS1wcm92aWRlcj5OTE08L3JlbW90ZS1kYXRhYmFzZS1wcm92aWRlcj48bGFuZ3VhZ2U+ZW5nPC9s
YW5ndWFnZT48L3JlY29yZD48L0NpdGU+PC9FbmROb3RlPgB=
</w:fldData>
              </w:fldChar>
            </w:r>
            <w:r w:rsidRPr="00AB664A">
              <w:rPr>
                <w:rFonts w:asciiTheme="minorHAnsi" w:eastAsia="Times New Roman" w:hAnsiTheme="minorHAnsi" w:cstheme="minorHAnsi"/>
                <w:sz w:val="16"/>
                <w:szCs w:val="16"/>
              </w:rPr>
              <w:instrText xml:space="preserve"> ADDIN EN.CITE.DATA </w:instrText>
            </w:r>
            <w:r w:rsidRPr="00AB664A">
              <w:rPr>
                <w:rFonts w:eastAsia="Times New Roman" w:cstheme="minorHAnsi"/>
                <w:sz w:val="16"/>
                <w:szCs w:val="16"/>
              </w:rPr>
            </w:r>
            <w:r w:rsidRPr="00AB664A">
              <w:rPr>
                <w:rFonts w:eastAsia="Times New Roman" w:cstheme="minorHAnsi"/>
                <w:sz w:val="16"/>
                <w:szCs w:val="16"/>
              </w:rPr>
              <w:fldChar w:fldCharType="end"/>
            </w:r>
            <w:r w:rsidRPr="00AB664A">
              <w:rPr>
                <w:rFonts w:eastAsia="Times New Roman" w:cstheme="minorHAnsi"/>
                <w:sz w:val="16"/>
                <w:szCs w:val="16"/>
              </w:rPr>
            </w:r>
            <w:r w:rsidRPr="00AB664A">
              <w:rPr>
                <w:rFonts w:eastAsia="Times New Roman" w:cstheme="minorHAnsi"/>
                <w:sz w:val="16"/>
                <w:szCs w:val="16"/>
              </w:rPr>
              <w:fldChar w:fldCharType="separate"/>
            </w:r>
            <w:hyperlink w:anchor="_ENREF_17" w:tooltip="Elishaev, 2005 #5867" w:history="1">
              <w:r w:rsidRPr="00AB664A">
                <w:rPr>
                  <w:rFonts w:asciiTheme="minorHAnsi" w:eastAsia="Times New Roman" w:hAnsiTheme="minorHAnsi" w:cstheme="minorHAnsi"/>
                  <w:noProof/>
                  <w:sz w:val="16"/>
                  <w:szCs w:val="16"/>
                  <w:vertAlign w:val="superscript"/>
                </w:rPr>
                <w:t>17</w:t>
              </w:r>
            </w:hyperlink>
            <w:r w:rsidRPr="00AB664A">
              <w:rPr>
                <w:rFonts w:asciiTheme="minorHAnsi" w:eastAsia="Times New Roman" w:hAnsiTheme="minorHAnsi" w:cstheme="minorHAnsi"/>
                <w:noProof/>
                <w:sz w:val="16"/>
                <w:szCs w:val="16"/>
                <w:vertAlign w:val="superscript"/>
              </w:rPr>
              <w:t>,</w:t>
            </w:r>
            <w:hyperlink w:anchor="_ENREF_18" w:tooltip="Plaza, 2004 #5866" w:history="1">
              <w:r w:rsidRPr="00AB664A">
                <w:rPr>
                  <w:rFonts w:asciiTheme="minorHAnsi" w:eastAsia="Times New Roman" w:hAnsiTheme="minorHAnsi" w:cstheme="minorHAnsi"/>
                  <w:noProof/>
                  <w:sz w:val="16"/>
                  <w:szCs w:val="16"/>
                  <w:vertAlign w:val="superscript"/>
                </w:rPr>
                <w:t>18</w:t>
              </w:r>
            </w:hyperlink>
            <w:r w:rsidRPr="00AB664A">
              <w:rPr>
                <w:rFonts w:eastAsia="Times New Roman" w:cstheme="minorHAnsi"/>
                <w:sz w:val="16"/>
                <w:szCs w:val="16"/>
              </w:rPr>
              <w:fldChar w:fldCharType="end"/>
            </w:r>
          </w:p>
        </w:tc>
      </w:tr>
      <w:tr w:rsidR="00AB664A" w:rsidRPr="00AB664A" w14:paraId="5999A0D8" w14:textId="77777777" w:rsidTr="009E71B2">
        <w:tc>
          <w:tcPr>
            <w:tcW w:w="1927" w:type="dxa"/>
          </w:tcPr>
          <w:p w14:paraId="68831432"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eastAsia="Times New Roman" w:hAnsiTheme="minorHAnsi" w:cstheme="minorHAnsi"/>
                <w:sz w:val="16"/>
                <w:szCs w:val="16"/>
              </w:rPr>
              <w:t>Tubo-ovarian high grade serous carcinoma</w:t>
            </w:r>
          </w:p>
        </w:tc>
        <w:tc>
          <w:tcPr>
            <w:tcW w:w="1917" w:type="dxa"/>
          </w:tcPr>
          <w:p w14:paraId="07AA9E1B"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eastAsia="Times New Roman" w:hAnsiTheme="minorHAnsi" w:cstheme="minorHAnsi"/>
                <w:sz w:val="16"/>
                <w:szCs w:val="16"/>
              </w:rPr>
              <w:t>Metastatic breast carcinoma</w:t>
            </w:r>
          </w:p>
        </w:tc>
        <w:tc>
          <w:tcPr>
            <w:tcW w:w="2114" w:type="dxa"/>
          </w:tcPr>
          <w:p w14:paraId="3780206A"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eastAsia="Times New Roman" w:hAnsiTheme="minorHAnsi" w:cstheme="minorHAnsi"/>
                <w:sz w:val="16"/>
                <w:szCs w:val="16"/>
              </w:rPr>
              <w:t>PAX8, WT1</w:t>
            </w:r>
          </w:p>
        </w:tc>
        <w:tc>
          <w:tcPr>
            <w:tcW w:w="2114" w:type="dxa"/>
          </w:tcPr>
          <w:p w14:paraId="49685B99"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eastAsia="Times New Roman" w:hAnsiTheme="minorHAnsi" w:cstheme="minorHAnsi"/>
                <w:sz w:val="16"/>
                <w:szCs w:val="16"/>
              </w:rPr>
              <w:t>GATA3</w:t>
            </w:r>
          </w:p>
        </w:tc>
        <w:tc>
          <w:tcPr>
            <w:tcW w:w="1295" w:type="dxa"/>
          </w:tcPr>
          <w:p w14:paraId="438ED54C" w14:textId="77777777" w:rsidR="00AB664A" w:rsidRPr="00AB664A" w:rsidRDefault="00095C6C" w:rsidP="00CD321D">
            <w:pPr>
              <w:rPr>
                <w:rFonts w:asciiTheme="minorHAnsi" w:eastAsia="Times New Roman" w:hAnsiTheme="minorHAnsi" w:cstheme="minorHAnsi"/>
                <w:sz w:val="16"/>
                <w:szCs w:val="16"/>
              </w:rPr>
            </w:pPr>
            <w:hyperlink w:anchor="_ENREF_19" w:tooltip="Espinosa, 2015 #5869" w:history="1">
              <w:r w:rsidR="00AB664A" w:rsidRPr="00AB664A">
                <w:rPr>
                  <w:rFonts w:eastAsia="Times New Roman" w:cstheme="minorHAnsi"/>
                  <w:sz w:val="16"/>
                  <w:szCs w:val="16"/>
                </w:rPr>
                <w:fldChar w:fldCharType="begin">
                  <w:fldData xml:space="preserve">PEVuZE5vdGU+PENpdGU+PEF1dGhvcj5Fc3Bpbm9zYTwvQXV0aG9yPjxZZWFyPjIwMTU8L1llYXI+
PFJlY051bT41ODY5PC9SZWNOdW0+PERpc3BsYXlUZXh0PjxzdHlsZSBmYWNlPSJzdXBlcnNjcmlw
dCI+MTk8L3N0eWxlPjwvRGlzcGxheVRleHQ+PHJlY29yZD48cmVjLW51bWJlcj41ODY5PC9yZWMt
bnVtYmVyPjxmb3JlaWduLWtleXM+PGtleSBhcHA9IkVOIiBkYi1pZD0idzU5MnphenNxdGZ2ZHhl
Mnc5c3h0cHQyZXh6dDV0MHdhMmZ4IiB0aW1lc3RhbXA9IjE2MDg2MDM5MDMiPjU4Njk8L2tleT48
L2ZvcmVpZ24ta2V5cz48cmVmLXR5cGUgbmFtZT0iSm91cm5hbCBBcnRpY2xlIj4xNzwvcmVmLXR5
cGU+PGNvbnRyaWJ1dG9ycz48YXV0aG9ycz48YXV0aG9yPkVzcGlub3NhLCBJLjwvYXV0aG9yPjxh
dXRob3I+R2FsbGFyZG8sIEEuPC9hdXRob3I+PGF1dGhvcj5EJmFwb3M7QW5nZWxvLCBFLjwvYXV0
aG9yPjxhdXRob3I+TW96b3MsIEEuPC9hdXRob3I+PGF1dGhvcj5MZXJtYSwgRS48L2F1dGhvcj48
YXV0aG9yPlByYXQsIEouPC9hdXRob3I+PC9hdXRob3JzPjwvY29udHJpYnV0b3JzPjxhdXRoLWFk
ZHJlc3M+RGVwYXJ0bWVudCBvZiBQYXRob2xvZ3ksIEhvc3BpdGFsIGRlIGxhIFNhbnRhIENyZXUg
aSBTYW50IFBhdSwgSW5zdGl0dXRlIG9mIEJpb21lZGljYWwgUmVzZWFyY2ggKElJQiBTYW50IFBh
dSksIEF1dG9ub21vdXMgVW5pdmVyc2l0eSBvZiBCYXJjZWxvbmEsIEJhcmNlbG9uYSwgU3BhaW4u
PC9hdXRoLWFkZHJlc3M+PHRpdGxlcz48dGl0bGU+U2ltdWx0YW5lb3VzIGNhcmNpbm9tYXMgb2Yg
dGhlIGJyZWFzdCBhbmQgb3Zhcnk6IHV0aWxpdHkgb2YgUGF4LTgsIFdULTEsIGFuZCBHQVRBMyBm
b3IgZGlzdGluZ3Vpc2hpbmcgaW5kZXBlbmRlbnQgcHJpbWFyeSB0dW1vcnMgZnJvbSBtZXRhc3Rh
c2VzPC90aXRsZT48c2Vjb25kYXJ5LXRpdGxlPkludCBKIEd5bmVjb2wgUGF0aG9sPC9zZWNvbmRh
cnktdGl0bGU+PC90aXRsZXM+PHBlcmlvZGljYWw+PGZ1bGwtdGl0bGU+SW50IEogR3luZWNvbCBQ
YXRob2w8L2Z1bGwtdGl0bGU+PGFiYnItMT5JbnRlcm5hdGlvbmFsIGpvdXJuYWwgb2YgZ3luZWNv
bG9naWNhbCBwYXRob2xvZ3kgOiBvZmZpY2lhbCBqb3VybmFsIG9mIHRoZSBJbnRlcm5hdGlvbmFs
IFNvY2lldHkgb2YgR3luZWNvbG9naWNhbCBQYXRob2xvZ2lzdHM8L2FiYnItMT48L3BlcmlvZGlj
YWw+PHBhZ2VzPjI1Ny02NTwvcGFnZXM+PHZvbHVtZT4zNDwvdm9sdW1lPjxudW1iZXI+MzwvbnVt
YmVyPjxlZGl0aW9uPjIwMTUvMDQvMDc8L2VkaXRpb24+PGtleXdvcmRzPjxrZXl3b3JkPkFkdWx0
PC9rZXl3b3JkPjxrZXl3b3JkPkFnZWQ8L2tleXdvcmQ+PGtleXdvcmQ+QmlvbWFya2VycywgVHVt
b3IvKmFuYWx5c2lzPC9rZXl3b3JkPjxrZXl3b3JkPkJyZWFzdCBOZW9wbGFzbXMvKmRpYWdub3Np
czwva2V5d29yZD48a2V5d29yZD5EaWFnbm9zaXMsIERpZmZlcmVudGlhbDwva2V5d29yZD48a2V5
d29yZD5GZW1hbGU8L2tleXdvcmQ+PGtleXdvcmQ+R0FUQTMgVHJhbnNjcmlwdGlvbiBGYWN0b3Iv
YW5hbHlzaXMvYmlvc3ludGhlc2lzPC9rZXl3b3JkPjxrZXl3b3JkPkh1bWFuczwva2V5d29yZD48
a2V5d29yZD5JbW11bm9oaXN0b2NoZW1pc3RyeTwva2V5d29yZD48a2V5d29yZD5NaWRkbGUgQWdl
ZDwva2V5d29yZD48a2V5d29yZD5OZW9wbGFzbSBNZXRhc3Rhc2lzLypkaWFnbm9zaXM8L2tleXdv
cmQ+PGtleXdvcmQ+TmVvcGxhc21zLCBNdWx0aXBsZSBQcmltYXJ5LypkaWFnbm9zaXM8L2tleXdv
cmQ+PGtleXdvcmQ+T3ZhcmlhbiBOZW9wbGFzbXMvKmRpYWdub3Npczwva2V5d29yZD48a2V5d29y
ZD5QQVg4IFRyYW5zY3JpcHRpb24gRmFjdG9yPC9rZXl3b3JkPjxrZXl3b3JkPlBhaXJlZCBCb3gg
VHJhbnNjcmlwdGlvbiBGYWN0b3JzL2FuYWx5c2lzL2Jpb3N5bnRoZXNpczwva2V5d29yZD48a2V5
d29yZD5UaXNzdWUgQXJyYXkgQW5hbHlzaXM8L2tleXdvcmQ+PGtleXdvcmQ+V1QxIFByb3RlaW5z
L2FuYWx5c2lzL2Jpb3N5bnRoZXNpczwva2V5d29yZD48L2tleXdvcmRzPjxkYXRlcz48eWVhcj4y
MDE1PC95ZWFyPjxwdWItZGF0ZXM+PGRhdGU+TWF5PC9kYXRlPjwvcHViLWRhdGVzPjwvZGF0ZXM+
PGlzYm4+MDI3Ny0xNjkxPC9pc2JuPjxhY2Nlc3Npb24tbnVtPjI1ODQ0NTQ5PC9hY2Nlc3Npb24t
bnVtPjx1cmxzPjwvdXJscz48ZWxlY3Ryb25pYy1yZXNvdXJjZS1udW0+MTAuMTA5Ny9wZ3AuMDAw
MDAwMDAwMDAwMDE1NTwvZWxlY3Ryb25pYy1yZXNvdXJjZS1udW0+PHJlbW90ZS1kYXRhYmFzZS1w
cm92aWRlcj5OTE08L3JlbW90ZS1kYXRhYmFzZS1wcm92aWRlcj48bGFuZ3VhZ2U+ZW5nPC9sYW5n
dWFnZT48L3JlY29yZD48L0NpdGU+PC9FbmROb3RlPn==
</w:fldData>
                </w:fldChar>
              </w:r>
              <w:r w:rsidR="00AB664A" w:rsidRPr="00AB664A">
                <w:rPr>
                  <w:rFonts w:asciiTheme="minorHAnsi" w:eastAsia="Times New Roman" w:hAnsiTheme="minorHAnsi" w:cstheme="minorHAnsi"/>
                  <w:sz w:val="16"/>
                  <w:szCs w:val="16"/>
                </w:rPr>
                <w:instrText xml:space="preserve"> ADDIN EN.CITE </w:instrText>
              </w:r>
              <w:r w:rsidR="00AB664A" w:rsidRPr="00AB664A">
                <w:rPr>
                  <w:rFonts w:eastAsia="Times New Roman" w:cstheme="minorHAnsi"/>
                  <w:sz w:val="16"/>
                  <w:szCs w:val="16"/>
                </w:rPr>
                <w:fldChar w:fldCharType="begin">
                  <w:fldData xml:space="preserve">PEVuZE5vdGU+PENpdGU+PEF1dGhvcj5Fc3Bpbm9zYTwvQXV0aG9yPjxZZWFyPjIwMTU8L1llYXI+
PFJlY051bT41ODY5PC9SZWNOdW0+PERpc3BsYXlUZXh0PjxzdHlsZSBmYWNlPSJzdXBlcnNjcmlw
dCI+MTk8L3N0eWxlPjwvRGlzcGxheVRleHQ+PHJlY29yZD48cmVjLW51bWJlcj41ODY5PC9yZWMt
bnVtYmVyPjxmb3JlaWduLWtleXM+PGtleSBhcHA9IkVOIiBkYi1pZD0idzU5MnphenNxdGZ2ZHhl
Mnc5c3h0cHQyZXh6dDV0MHdhMmZ4IiB0aW1lc3RhbXA9IjE2MDg2MDM5MDMiPjU4Njk8L2tleT48
L2ZvcmVpZ24ta2V5cz48cmVmLXR5cGUgbmFtZT0iSm91cm5hbCBBcnRpY2xlIj4xNzwvcmVmLXR5
cGU+PGNvbnRyaWJ1dG9ycz48YXV0aG9ycz48YXV0aG9yPkVzcGlub3NhLCBJLjwvYXV0aG9yPjxh
dXRob3I+R2FsbGFyZG8sIEEuPC9hdXRob3I+PGF1dGhvcj5EJmFwb3M7QW5nZWxvLCBFLjwvYXV0
aG9yPjxhdXRob3I+TW96b3MsIEEuPC9hdXRob3I+PGF1dGhvcj5MZXJtYSwgRS48L2F1dGhvcj48
YXV0aG9yPlByYXQsIEouPC9hdXRob3I+PC9hdXRob3JzPjwvY29udHJpYnV0b3JzPjxhdXRoLWFk
ZHJlc3M+RGVwYXJ0bWVudCBvZiBQYXRob2xvZ3ksIEhvc3BpdGFsIGRlIGxhIFNhbnRhIENyZXUg
aSBTYW50IFBhdSwgSW5zdGl0dXRlIG9mIEJpb21lZGljYWwgUmVzZWFyY2ggKElJQiBTYW50IFBh
dSksIEF1dG9ub21vdXMgVW5pdmVyc2l0eSBvZiBCYXJjZWxvbmEsIEJhcmNlbG9uYSwgU3BhaW4u
PC9hdXRoLWFkZHJlc3M+PHRpdGxlcz48dGl0bGU+U2ltdWx0YW5lb3VzIGNhcmNpbm9tYXMgb2Yg
dGhlIGJyZWFzdCBhbmQgb3Zhcnk6IHV0aWxpdHkgb2YgUGF4LTgsIFdULTEsIGFuZCBHQVRBMyBm
b3IgZGlzdGluZ3Vpc2hpbmcgaW5kZXBlbmRlbnQgcHJpbWFyeSB0dW1vcnMgZnJvbSBtZXRhc3Rh
c2VzPC90aXRsZT48c2Vjb25kYXJ5LXRpdGxlPkludCBKIEd5bmVjb2wgUGF0aG9sPC9zZWNvbmRh
cnktdGl0bGU+PC90aXRsZXM+PHBlcmlvZGljYWw+PGZ1bGwtdGl0bGU+SW50IEogR3luZWNvbCBQ
YXRob2w8L2Z1bGwtdGl0bGU+PGFiYnItMT5JbnRlcm5hdGlvbmFsIGpvdXJuYWwgb2YgZ3luZWNv
bG9naWNhbCBwYXRob2xvZ3kgOiBvZmZpY2lhbCBqb3VybmFsIG9mIHRoZSBJbnRlcm5hdGlvbmFs
IFNvY2lldHkgb2YgR3luZWNvbG9naWNhbCBQYXRob2xvZ2lzdHM8L2FiYnItMT48L3BlcmlvZGlj
YWw+PHBhZ2VzPjI1Ny02NTwvcGFnZXM+PHZvbHVtZT4zNDwvdm9sdW1lPjxudW1iZXI+MzwvbnVt
YmVyPjxlZGl0aW9uPjIwMTUvMDQvMDc8L2VkaXRpb24+PGtleXdvcmRzPjxrZXl3b3JkPkFkdWx0
PC9rZXl3b3JkPjxrZXl3b3JkPkFnZWQ8L2tleXdvcmQ+PGtleXdvcmQ+QmlvbWFya2VycywgVHVt
b3IvKmFuYWx5c2lzPC9rZXl3b3JkPjxrZXl3b3JkPkJyZWFzdCBOZW9wbGFzbXMvKmRpYWdub3Np
czwva2V5d29yZD48a2V5d29yZD5EaWFnbm9zaXMsIERpZmZlcmVudGlhbDwva2V5d29yZD48a2V5
d29yZD5GZW1hbGU8L2tleXdvcmQ+PGtleXdvcmQ+R0FUQTMgVHJhbnNjcmlwdGlvbiBGYWN0b3Iv
YW5hbHlzaXMvYmlvc3ludGhlc2lzPC9rZXl3b3JkPjxrZXl3b3JkPkh1bWFuczwva2V5d29yZD48
a2V5d29yZD5JbW11bm9oaXN0b2NoZW1pc3RyeTwva2V5d29yZD48a2V5d29yZD5NaWRkbGUgQWdl
ZDwva2V5d29yZD48a2V5d29yZD5OZW9wbGFzbSBNZXRhc3Rhc2lzLypkaWFnbm9zaXM8L2tleXdv
cmQ+PGtleXdvcmQ+TmVvcGxhc21zLCBNdWx0aXBsZSBQcmltYXJ5LypkaWFnbm9zaXM8L2tleXdv
cmQ+PGtleXdvcmQ+T3ZhcmlhbiBOZW9wbGFzbXMvKmRpYWdub3Npczwva2V5d29yZD48a2V5d29y
ZD5QQVg4IFRyYW5zY3JpcHRpb24gRmFjdG9yPC9rZXl3b3JkPjxrZXl3b3JkPlBhaXJlZCBCb3gg
VHJhbnNjcmlwdGlvbiBGYWN0b3JzL2FuYWx5c2lzL2Jpb3N5bnRoZXNpczwva2V5d29yZD48a2V5
d29yZD5UaXNzdWUgQXJyYXkgQW5hbHlzaXM8L2tleXdvcmQ+PGtleXdvcmQ+V1QxIFByb3RlaW5z
L2FuYWx5c2lzL2Jpb3N5bnRoZXNpczwva2V5d29yZD48L2tleXdvcmRzPjxkYXRlcz48eWVhcj4y
MDE1PC95ZWFyPjxwdWItZGF0ZXM+PGRhdGU+TWF5PC9kYXRlPjwvcHViLWRhdGVzPjwvZGF0ZXM+
PGlzYm4+MDI3Ny0xNjkxPC9pc2JuPjxhY2Nlc3Npb24tbnVtPjI1ODQ0NTQ5PC9hY2Nlc3Npb24t
bnVtPjx1cmxzPjwvdXJscz48ZWxlY3Ryb25pYy1yZXNvdXJjZS1udW0+MTAuMTA5Ny9wZ3AuMDAw
MDAwMDAwMDAwMDE1NTwvZWxlY3Ryb25pYy1yZXNvdXJjZS1udW0+PHJlbW90ZS1kYXRhYmFzZS1w
cm92aWRlcj5OTE08L3JlbW90ZS1kYXRhYmFzZS1wcm92aWRlcj48bGFuZ3VhZ2U+ZW5nPC9sYW5n
dWFnZT48L3JlY29yZD48L0NpdGU+PC9FbmROb3RlPn==
</w:fldData>
                </w:fldChar>
              </w:r>
              <w:r w:rsidR="00AB664A" w:rsidRPr="00AB664A">
                <w:rPr>
                  <w:rFonts w:asciiTheme="minorHAnsi" w:eastAsia="Times New Roman" w:hAnsiTheme="minorHAnsi" w:cstheme="minorHAnsi"/>
                  <w:sz w:val="16"/>
                  <w:szCs w:val="16"/>
                </w:rPr>
                <w:instrText xml:space="preserve"> ADDIN EN.CITE.DATA </w:instrText>
              </w:r>
              <w:r w:rsidR="00AB664A" w:rsidRPr="00AB664A">
                <w:rPr>
                  <w:rFonts w:eastAsia="Times New Roman" w:cstheme="minorHAnsi"/>
                  <w:sz w:val="16"/>
                  <w:szCs w:val="16"/>
                </w:rPr>
              </w:r>
              <w:r w:rsidR="00AB664A" w:rsidRPr="00AB664A">
                <w:rPr>
                  <w:rFonts w:eastAsia="Times New Roman" w:cstheme="minorHAnsi"/>
                  <w:sz w:val="16"/>
                  <w:szCs w:val="16"/>
                </w:rPr>
                <w:fldChar w:fldCharType="end"/>
              </w:r>
              <w:r w:rsidR="00AB664A" w:rsidRPr="00AB664A">
                <w:rPr>
                  <w:rFonts w:eastAsia="Times New Roman" w:cstheme="minorHAnsi"/>
                  <w:sz w:val="16"/>
                  <w:szCs w:val="16"/>
                </w:rPr>
              </w:r>
              <w:r w:rsidR="00AB664A" w:rsidRPr="00AB664A">
                <w:rPr>
                  <w:rFonts w:eastAsia="Times New Roman" w:cstheme="minorHAnsi"/>
                  <w:sz w:val="16"/>
                  <w:szCs w:val="16"/>
                </w:rPr>
                <w:fldChar w:fldCharType="separate"/>
              </w:r>
              <w:r w:rsidR="00AB664A" w:rsidRPr="00AB664A">
                <w:rPr>
                  <w:rFonts w:asciiTheme="minorHAnsi" w:eastAsia="Times New Roman" w:hAnsiTheme="minorHAnsi" w:cstheme="minorHAnsi"/>
                  <w:noProof/>
                  <w:sz w:val="16"/>
                  <w:szCs w:val="16"/>
                  <w:vertAlign w:val="superscript"/>
                </w:rPr>
                <w:t>19</w:t>
              </w:r>
              <w:r w:rsidR="00AB664A" w:rsidRPr="00AB664A">
                <w:rPr>
                  <w:rFonts w:eastAsia="Times New Roman" w:cstheme="minorHAnsi"/>
                  <w:sz w:val="16"/>
                  <w:szCs w:val="16"/>
                </w:rPr>
                <w:fldChar w:fldCharType="end"/>
              </w:r>
            </w:hyperlink>
          </w:p>
        </w:tc>
      </w:tr>
      <w:tr w:rsidR="00AB664A" w:rsidRPr="00AB664A" w14:paraId="18345503" w14:textId="77777777" w:rsidTr="009E71B2">
        <w:tc>
          <w:tcPr>
            <w:tcW w:w="1927" w:type="dxa"/>
          </w:tcPr>
          <w:p w14:paraId="75BC6F4F"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eastAsia="Times New Roman" w:hAnsiTheme="minorHAnsi" w:cstheme="minorHAnsi"/>
                <w:sz w:val="16"/>
                <w:szCs w:val="16"/>
              </w:rPr>
              <w:t>Tubo-ovarian high grade serous carcinoma</w:t>
            </w:r>
          </w:p>
        </w:tc>
        <w:tc>
          <w:tcPr>
            <w:tcW w:w="1917" w:type="dxa"/>
          </w:tcPr>
          <w:p w14:paraId="590718AB"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eastAsia="Times New Roman" w:hAnsiTheme="minorHAnsi" w:cstheme="minorHAnsi"/>
                <w:sz w:val="16"/>
                <w:szCs w:val="16"/>
              </w:rPr>
              <w:t>Endometrial serous carcinoma</w:t>
            </w:r>
          </w:p>
        </w:tc>
        <w:tc>
          <w:tcPr>
            <w:tcW w:w="2114" w:type="dxa"/>
          </w:tcPr>
          <w:p w14:paraId="004A326A"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eastAsia="Times New Roman" w:hAnsiTheme="minorHAnsi" w:cstheme="minorHAnsi"/>
                <w:sz w:val="16"/>
                <w:szCs w:val="16"/>
              </w:rPr>
              <w:t>WT1, p53</w:t>
            </w:r>
          </w:p>
        </w:tc>
        <w:tc>
          <w:tcPr>
            <w:tcW w:w="2114" w:type="dxa"/>
          </w:tcPr>
          <w:p w14:paraId="397CBB44" w14:textId="77777777" w:rsidR="00AB664A" w:rsidRPr="00AB664A" w:rsidRDefault="00AB664A" w:rsidP="00CD321D">
            <w:pPr>
              <w:rPr>
                <w:rFonts w:asciiTheme="minorHAnsi" w:eastAsia="Times New Roman" w:hAnsiTheme="minorHAnsi" w:cstheme="minorHAnsi"/>
                <w:sz w:val="16"/>
                <w:szCs w:val="16"/>
              </w:rPr>
            </w:pPr>
            <w:r w:rsidRPr="00AB664A">
              <w:rPr>
                <w:rFonts w:asciiTheme="minorHAnsi" w:eastAsia="Times New Roman" w:hAnsiTheme="minorHAnsi" w:cstheme="minorHAnsi"/>
                <w:sz w:val="16"/>
                <w:szCs w:val="16"/>
              </w:rPr>
              <w:t>p53</w:t>
            </w:r>
          </w:p>
        </w:tc>
        <w:tc>
          <w:tcPr>
            <w:tcW w:w="1295" w:type="dxa"/>
          </w:tcPr>
          <w:p w14:paraId="0128E05F" w14:textId="77777777" w:rsidR="00AB664A" w:rsidRPr="00AB664A" w:rsidRDefault="00AB664A" w:rsidP="00CD321D">
            <w:pPr>
              <w:rPr>
                <w:rFonts w:asciiTheme="minorHAnsi" w:eastAsia="Times New Roman" w:hAnsiTheme="minorHAnsi" w:cstheme="minorHAnsi"/>
                <w:sz w:val="16"/>
                <w:szCs w:val="16"/>
              </w:rPr>
            </w:pPr>
            <w:r w:rsidRPr="00AB664A">
              <w:rPr>
                <w:rFonts w:eastAsia="Times New Roman" w:cstheme="minorHAnsi"/>
                <w:sz w:val="16"/>
                <w:szCs w:val="16"/>
              </w:rPr>
              <w:fldChar w:fldCharType="begin">
                <w:fldData xml:space="preserve">PEVuZE5vdGU+PENpdGU+PEF1dGhvcj5DaGVuPC9BdXRob3I+PFllYXI+MjAxNzwvWWVhcj48UmVj
TnVtPjU4NzA8L1JlY051bT48RGlzcGxheVRleHQ+PHN0eWxlIGZhY2U9InN1cGVyc2NyaXB0Ij4y
MCwyMTwvc3R5bGU+PC9EaXNwbGF5VGV4dD48cmVjb3JkPjxyZWMtbnVtYmVyPjU4NzA8L3JlYy1u
dW1iZXI+PGZvcmVpZ24ta2V5cz48a2V5IGFwcD0iRU4iIGRiLWlkPSJ3NTkyemF6c3F0ZnZkeGUy
dzlzeHRwdDJleHp0NXQwd2EyZngiIHRpbWVzdGFtcD0iMTYwODYwNDAxOCI+NTg3MDwva2V5Pjwv
Zm9yZWlnbi1rZXlzPjxyZWYtdHlwZSBuYW1lPSJKb3VybmFsIEFydGljbGUiPjE3PC9yZWYtdHlw
ZT48Y29udHJpYnV0b3JzPjxhdXRob3JzPjxhdXRob3I+Q2hlbiwgVy48L2F1dGhvcj48YXV0aG9y
Pkh1c2FpbiwgQS48L2F1dGhvcj48YXV0aG9yPk5lbHNvbiwgRy4gUy48L2F1dGhvcj48YXV0aG9y
PlJhbWJhdSwgUC4gRi48L2F1dGhvcj48YXV0aG9yPkxpdSwgUy48L2F1dGhvcj48YXV0aG9yPkxl
ZSwgQy4gSC48L2F1dGhvcj48YXV0aG9yPkxlZSwgUy48L2F1dGhvcj48YXV0aG9yPkR1Z2dhbiwg
TS4gQS48L2F1dGhvcj48YXV0aG9yPkvDtmJlbCwgTS48L2F1dGhvcj48L2F1dGhvcnM+PC9jb250
cmlidXRvcnM+PGF1dGgtYWRkcmVzcz5EZXBhcnRtZW50IG9mIFBhdGhvbG9neSBhbmQgTGFib3Jh
dG9yeSBNZWRpY2luZSAoVy5DLiwgUC5GLlIuLCBTLkxpdS4sIFMuTGVlLiwgTS5BLkQuLCBNLksu
KSwgVW5pdmVyc2l0eSBvZiBDYWxnYXJ5IERpdmlzaW9uIG9mIEd5bmVjb2xvZ2ljIE9uY29sb2d5
IChHLlMuTi4pLCBUb20gQmFrZXIgQ2FuY2VyIENlbnRyZSwgQ2FsZ2FyeSBEZXBhcnRtZW50IG9m
IFBhdGhvbG9neSBhbmQgTGFib3JhdG9yeSBNZWRpY2luZSAoQy5ILkwuKSwgVW5pdmVyc2l0eSBv
ZiBBbGJlcnRhIERpdmlzaW9uIG9mIFBhdGhvbG9neSBhbmQgTGFib3JhdG9yeSBNZWRpY2luZSAo
QS5ILiksIENoaW5vb2sgUmVnaW9uYWwgSG9zcGl0YWwsIExldGhicmlkZ2UsIEFCLCBDYW5hZGEu
PC9hdXRoLWFkZHJlc3M+PHRpdGxlcz48dGl0bGU+SW1tdW5vaGlzdG9jaGVtaWNhbCBwcm9maWxp
bmcgb2YgZW5kb21ldHJpYWwgc2Vyb3VzIGNhcmNpbm9tYTwvdGl0bGU+PHNlY29uZGFyeS10aXRs
ZT5JbnQgSiBHeW5lY29sIFBhdGhvbDwvc2Vjb25kYXJ5LXRpdGxlPjwvdGl0bGVzPjxwZXJpb2Rp
Y2FsPjxmdWxsLXRpdGxlPkludCBKIEd5bmVjb2wgUGF0aG9sPC9mdWxsLXRpdGxlPjxhYmJyLTE+
SW50ZXJuYXRpb25hbCBqb3VybmFsIG9mIGd5bmVjb2xvZ2ljYWwgcGF0aG9sb2d5IDogb2ZmaWNp
YWwgam91cm5hbCBvZiB0aGUgSW50ZXJuYXRpb25hbCBTb2NpZXR5IG9mIEd5bmVjb2xvZ2ljYWwg
UGF0aG9sb2dpc3RzPC9hYmJyLTE+PC9wZXJpb2RpY2FsPjxwYWdlcz4xMjgtMTM5PC9wYWdlcz48
dm9sdW1lPjM2PC92b2x1bWU+PG51bWJlcj4yPC9udW1iZXI+PGVkaXRpb24+MjAxNi8wNS8xMjwv
ZWRpdGlvbj48a2V5d29yZHM+PGtleXdvcmQ+QWRlbm9jYXJjaW5vbWEsIENsZWFyIENlbGwvZGlh
Z25vc2lzPC9rZXl3b3JkPjxrZXl3b3JkPkFkdWx0PC9rZXl3b3JkPjxrZXl3b3JkPkFnZWQ8L2tl
eXdvcmQ+PGtleXdvcmQ+QWdlZCwgODAgYW5kIG92ZXI8L2tleXdvcmQ+PGtleXdvcmQ+QmlvbWFy
a2VycywgVHVtb3IvKmFuYWx5c2lzPC9rZXl3b3JkPjxrZXl3b3JkPkNhcmNpbm9tYSwgRW5kb21l
dHJpb2lkL2RpYWdub3Npczwva2V5d29yZD48a2V5d29yZD5DeXN0YWRlbm9jYXJjaW5vbWEsIFNl
cm91cy8qZGlhZ25vc2lzPC9rZXl3b3JkPjxrZXl3b3JkPkRpYWdub3NpcywgRGlmZmVyZW50aWFs
PC9rZXl3b3JkPjxrZXl3b3JkPkVuZG9tZXRyaWFsIE5lb3BsYXNtcy8qZGlhZ25vc2lzPC9rZXl3
b3JkPjxrZXl3b3JkPkZlbWFsZTwva2V5d29yZD48a2V5d29yZD5HZW5lIEV4cHJlc3Npb24gUHJv
ZmlsaW5nLyptZXRob2RzPC9rZXl3b3JkPjxrZXl3b3JkPkh1bWFuczwva2V5d29yZD48a2V5d29y
ZD5JbW11bm9oaXN0b2NoZW1pc3RyeTwva2V5d29yZD48a2V5d29yZD5JbiBTaXR1IEh5YnJpZGl6
YXRpb248L2tleXdvcmQ+PGtleXdvcmQ+TWlkZGxlIEFnZWQ8L2tleXdvcmQ+PGtleXdvcmQ+UmV0
cm9zcGVjdGl2ZSBTdHVkaWVzPC9rZXl3b3JkPjxrZXl3b3JkPlNlbnNpdGl2aXR5IGFuZCBTcGVj
aWZpY2l0eTwva2V5d29yZD48a2V5d29yZD5UaXNzdWUgQXJyYXkgQW5hbHlzaXM8L2tleXdvcmQ+
PC9rZXl3b3Jkcz48ZGF0ZXM+PHllYXI+MjAxNzwveWVhcj48cHViLWRhdGVzPjxkYXRlPk1hcjwv
ZGF0ZT48L3B1Yi1kYXRlcz48L2RhdGVzPjxpc2JuPjAyNzctMTY5MTwvaXNibj48YWNjZXNzaW9u
LW51bT4yNzE2NzY3MTwvYWNjZXNzaW9uLW51bT48dXJscz48L3VybHM+PGVsZWN0cm9uaWMtcmVz
b3VyY2UtbnVtPjEwLjEwOTcvcGdwLjAwMDAwMDAwMDAwMDAyOTE8L2VsZWN0cm9uaWMtcmVzb3Vy
Y2UtbnVtPjxyZW1vdGUtZGF0YWJhc2UtcHJvdmlkZXI+TkxNPC9yZW1vdGUtZGF0YWJhc2UtcHJv
dmlkZXI+PGxhbmd1YWdlPmVuZzwvbGFuZ3VhZ2U+PC9yZWNvcmQ+PC9DaXRlPjxDaXRlPjxBdXRo
b3I+S29tbW9zczwvQXV0aG9yPjxZZWFyPjIwMTc8L1llYXI+PFJlY051bT41NTE3PC9SZWNOdW0+
PHJlY29yZD48cmVjLW51bWJlcj41NTE3PC9yZWMtbnVtYmVyPjxmb3JlaWduLWtleXM+PGtleSBh
cHA9IkVOIiBkYi1pZD0idzU5MnphenNxdGZ2ZHhlMnc5c3h0cHQyZXh6dDV0MHdhMmZ4IiB0aW1l
c3RhbXA9IjE2MDMxNDE3MDMiPjU1MTc8L2tleT48L2ZvcmVpZ24ta2V5cz48cmVmLXR5cGUgbmFt
ZT0iSm91cm5hbCBBcnRpY2xlIj4xNzwvcmVmLXR5cGU+PGNvbnRyaWJ1dG9ycz48YXV0aG9ycz48
YXV0aG9yPktvbW1vc3MsIEYuPC9hdXRob3I+PGF1dGhvcj5GYXJ1cWksIEEuPC9hdXRob3I+PGF1
dGhvcj5HaWxrcywgQy4gQi48L2F1dGhvcj48YXV0aG9yPkxhbXNoYW5nIExlZW4sIFMuPC9hdXRo
b3I+PGF1dGhvcj5TaW5naCwgTi48L2F1dGhvcj48YXV0aG9yPldpbGtpbnNvbiwgTi48L2F1dGhv
cj48YXV0aG9yPk1jQ2x1Z2dhZ2UsIFcuIEcuPC9hdXRob3I+PC9hdXRob3JzPjwvY29udHJpYnV0
b3JzPjxhdXRoLWFkZHJlc3M+PHN0eWxlIGZhY2U9Im5vcm1hbCIgZm9udD0iZGVmYXVsdCIgc2l6
ZT0iMTAwJSI+KkRlcGFydG1lbnQgb2YgUGF0aG9sb2d5IGFuZCBMYWJvcmF0b3J5IE1lZGljaW5l
LCBVbml2ZXJzaXR5IG9mIEJyaXRpc2ggQ29sdW1iaWEsIFZhbmNvdXZlciwgQkMsIENhbmFkYSDi
gKBEZXBhcnRtZW50IG9mIENlbGx1bGFyIFBhdGhvbG9neSwgQmFydHMgTkhTIFRydXN0IOKAoURl
cGFydG1lbnQgb2YgQ2VsbHVsYXIgUGF0aG9sb2d5LCBCYXJ0cyBhbmQgdGhlIExvbmRvbiBOSFMg
VHJ1c3QsIExvbmRvbiDCp1N0IEphbWVzJmFwb3M7cyBIb3NwaXRhbCwgTGVlZHMgPC9zdHlsZT48
c3R5bGUgZmFjZT0ibm9ybWFsIiBmb250PSJkZWZhdWx0IiBjaGFyc2V0PSIxIiBzaXplPSIxMDAl
Ij7iiKU8L3N0eWxlPjxzdHlsZSBmYWNlPSJub3JtYWwiIGZvbnQ9ImRlZmF1bHQiIHNpemU9IjEw
MCUiPkRlcGFydG1lbnQgb2YgUGF0aG9sb2d5LCBCZWxmYXN0IEhlYWx0aCBhbmQgU29jaWFsIENh
cmUgVHJ1c3QsIEJlbGZhc3QsIE5vcnRoZXJuIElyZWxhbmQsIFVuaXRlZCBLaW5nZG9tLjwvc3R5
bGU+PC9hdXRoLWFkZHJlc3M+PHRpdGxlcz48dGl0bGU+VXRlcmluZSBzZXJvdXMgY2FyY2lub21h
cyBmcmVxdWVudGx5IG1ldGFzdGFzaXplIHRvIHRoZSBmYWxsb3BpYW4gdHViZSBhbmQgY2FuIG1p
bWljIHNlcm91cyB0dWJhbCBpbnRyYWVwaXRoZWxpYWwgY2FyY2lub21hPC90aXRsZT48c2Vjb25k
YXJ5LXRpdGxlPkFtIEogU3VyZyBQYXRob2w8L3NlY29uZGFyeS10aXRsZT48L3RpdGxlcz48cGVy
aW9kaWNhbD48ZnVsbC10aXRsZT5BbSBKIFN1cmcgUGF0aG9sPC9mdWxsLXRpdGxlPjxhYmJyLTE+
VGhlIEFtZXJpY2FuIGpvdXJuYWwgb2Ygc3VyZ2ljYWwgcGF0aG9sb2d5PC9hYmJyLTE+PC9wZXJp
b2RpY2FsPjxwYWdlcz4xNjEtMTcwPC9wYWdlcz48dm9sdW1lPjQxPC92b2x1bWU+PG51bWJlcj4y
PC9udW1iZXI+PGVkaXRpb24+MjAxNi8xMC8yNTwvZWRpdGlvbj48a2V5d29yZHM+PGtleXdvcmQ+
QWR1bHQ8L2tleXdvcmQ+PGtleXdvcmQ+QWdlZDwva2V5d29yZD48a2V5d29yZD5BZ2VkLCA4MCBh
bmQgb3Zlcjwva2V5d29yZD48a2V5d29yZD5CaW9tYXJrZXJzLCBUdW1vci9hbmFseXNpczwva2V5
d29yZD48a2V5d29yZD5DYXJjaW5vbWEgaW4gU2l0dS8qcGF0aG9sb2d5PC9rZXl3b3JkPjxrZXl3
b3JkPkN5c3RhZGVub2NhcmNpbm9tYSwgU2Vyb3VzL2RpYWdub3Npcy8qc2Vjb25kYXJ5PC9rZXl3
b3JkPjxrZXl3b3JkPkRpYWdub3NpcywgRGlmZmVyZW50aWFsPC9rZXl3b3JkPjxrZXl3b3JkPkZh
bGxvcGlhbiBUdWJlIE5lb3BsYXNtcy8qZGlhZ25vc2lzL3BhdGhvbG9neS8qc2Vjb25kYXJ5PC9r
ZXl3b3JkPjxrZXl3b3JkPkZhbGxvcGlhbiBUdWJlcy9wYXRob2xvZ3k8L2tleXdvcmQ+PGtleXdv
cmQ+RmVtYWxlPC9rZXl3b3JkPjxrZXl3b3JkPkh1bWFuczwva2V5d29yZD48a2V5d29yZD5JbW11
bm9oaXN0b2NoZW1pc3RyeTwva2V5d29yZD48a2V5d29yZD5NaWRkbGUgQWdlZDwva2V5d29yZD48
a2V5d29yZD5VdGVyaW5lIE5lb3BsYXNtcy9kaWFnbm9zaXMvKnBhdGhvbG9neTwva2V5d29yZD48
L2tleXdvcmRzPjxkYXRlcz48eWVhcj4yMDE3PC95ZWFyPjxwdWItZGF0ZXM+PGRhdGU+RmViPC9k
YXRlPjwvcHViLWRhdGVzPjwvZGF0ZXM+PGlzYm4+MDE0Ny01MTg1PC9pc2JuPjxhY2Nlc3Npb24t
bnVtPjI3Nzc2MDExPC9hY2Nlc3Npb24tbnVtPjx1cmxzPjwvdXJscz48ZWxlY3Ryb25pYy1yZXNv
dXJjZS1udW0+MTAuMTA5Ny9wYXMuMDAwMDAwMDAwMDAwMDc1NzwvZWxlY3Ryb25pYy1yZXNvdXJj
ZS1udW0+PHJlbW90ZS1kYXRhYmFzZS1wcm92aWRlcj5OTE08L3JlbW90ZS1kYXRhYmFzZS1wcm92
aWRlcj48bGFuZ3VhZ2U+ZW5nPC9sYW5ndWFnZT48L3JlY29yZD48L0NpdGU+PC9FbmROb3RlPn==
</w:fldData>
              </w:fldChar>
            </w:r>
            <w:r w:rsidRPr="00AB664A">
              <w:rPr>
                <w:rFonts w:asciiTheme="minorHAnsi" w:eastAsia="Times New Roman" w:hAnsiTheme="minorHAnsi" w:cstheme="minorHAnsi"/>
                <w:sz w:val="16"/>
                <w:szCs w:val="16"/>
              </w:rPr>
              <w:instrText xml:space="preserve"> ADDIN EN.CITE </w:instrText>
            </w:r>
            <w:r w:rsidRPr="00AB664A">
              <w:rPr>
                <w:rFonts w:eastAsia="Times New Roman" w:cstheme="minorHAnsi"/>
                <w:sz w:val="16"/>
                <w:szCs w:val="16"/>
              </w:rPr>
              <w:fldChar w:fldCharType="begin">
                <w:fldData xml:space="preserve">PEVuZE5vdGU+PENpdGU+PEF1dGhvcj5DaGVuPC9BdXRob3I+PFllYXI+MjAxNzwvWWVhcj48UmVj
TnVtPjU4NzA8L1JlY051bT48RGlzcGxheVRleHQ+PHN0eWxlIGZhY2U9InN1cGVyc2NyaXB0Ij4y
MCwyMTwvc3R5bGU+PC9EaXNwbGF5VGV4dD48cmVjb3JkPjxyZWMtbnVtYmVyPjU4NzA8L3JlYy1u
dW1iZXI+PGZvcmVpZ24ta2V5cz48a2V5IGFwcD0iRU4iIGRiLWlkPSJ3NTkyemF6c3F0ZnZkeGUy
dzlzeHRwdDJleHp0NXQwd2EyZngiIHRpbWVzdGFtcD0iMTYwODYwNDAxOCI+NTg3MDwva2V5Pjwv
Zm9yZWlnbi1rZXlzPjxyZWYtdHlwZSBuYW1lPSJKb3VybmFsIEFydGljbGUiPjE3PC9yZWYtdHlw
ZT48Y29udHJpYnV0b3JzPjxhdXRob3JzPjxhdXRob3I+Q2hlbiwgVy48L2F1dGhvcj48YXV0aG9y
Pkh1c2FpbiwgQS48L2F1dGhvcj48YXV0aG9yPk5lbHNvbiwgRy4gUy48L2F1dGhvcj48YXV0aG9y
PlJhbWJhdSwgUC4gRi48L2F1dGhvcj48YXV0aG9yPkxpdSwgUy48L2F1dGhvcj48YXV0aG9yPkxl
ZSwgQy4gSC48L2F1dGhvcj48YXV0aG9yPkxlZSwgUy48L2F1dGhvcj48YXV0aG9yPkR1Z2dhbiwg
TS4gQS48L2F1dGhvcj48YXV0aG9yPkvDtmJlbCwgTS48L2F1dGhvcj48L2F1dGhvcnM+PC9jb250
cmlidXRvcnM+PGF1dGgtYWRkcmVzcz5EZXBhcnRtZW50IG9mIFBhdGhvbG9neSBhbmQgTGFib3Jh
dG9yeSBNZWRpY2luZSAoVy5DLiwgUC5GLlIuLCBTLkxpdS4sIFMuTGVlLiwgTS5BLkQuLCBNLksu
KSwgVW5pdmVyc2l0eSBvZiBDYWxnYXJ5IERpdmlzaW9uIG9mIEd5bmVjb2xvZ2ljIE9uY29sb2d5
IChHLlMuTi4pLCBUb20gQmFrZXIgQ2FuY2VyIENlbnRyZSwgQ2FsZ2FyeSBEZXBhcnRtZW50IG9m
IFBhdGhvbG9neSBhbmQgTGFib3JhdG9yeSBNZWRpY2luZSAoQy5ILkwuKSwgVW5pdmVyc2l0eSBv
ZiBBbGJlcnRhIERpdmlzaW9uIG9mIFBhdGhvbG9neSBhbmQgTGFib3JhdG9yeSBNZWRpY2luZSAo
QS5ILiksIENoaW5vb2sgUmVnaW9uYWwgSG9zcGl0YWwsIExldGhicmlkZ2UsIEFCLCBDYW5hZGEu
PC9hdXRoLWFkZHJlc3M+PHRpdGxlcz48dGl0bGU+SW1tdW5vaGlzdG9jaGVtaWNhbCBwcm9maWxp
bmcgb2YgZW5kb21ldHJpYWwgc2Vyb3VzIGNhcmNpbm9tYTwvdGl0bGU+PHNlY29uZGFyeS10aXRs
ZT5JbnQgSiBHeW5lY29sIFBhdGhvbDwvc2Vjb25kYXJ5LXRpdGxlPjwvdGl0bGVzPjxwZXJpb2Rp
Y2FsPjxmdWxsLXRpdGxlPkludCBKIEd5bmVjb2wgUGF0aG9sPC9mdWxsLXRpdGxlPjxhYmJyLTE+
SW50ZXJuYXRpb25hbCBqb3VybmFsIG9mIGd5bmVjb2xvZ2ljYWwgcGF0aG9sb2d5IDogb2ZmaWNp
YWwgam91cm5hbCBvZiB0aGUgSW50ZXJuYXRpb25hbCBTb2NpZXR5IG9mIEd5bmVjb2xvZ2ljYWwg
UGF0aG9sb2dpc3RzPC9hYmJyLTE+PC9wZXJpb2RpY2FsPjxwYWdlcz4xMjgtMTM5PC9wYWdlcz48
dm9sdW1lPjM2PC92b2x1bWU+PG51bWJlcj4yPC9udW1iZXI+PGVkaXRpb24+MjAxNi8wNS8xMjwv
ZWRpdGlvbj48a2V5d29yZHM+PGtleXdvcmQ+QWRlbm9jYXJjaW5vbWEsIENsZWFyIENlbGwvZGlh
Z25vc2lzPC9rZXl3b3JkPjxrZXl3b3JkPkFkdWx0PC9rZXl3b3JkPjxrZXl3b3JkPkFnZWQ8L2tl
eXdvcmQ+PGtleXdvcmQ+QWdlZCwgODAgYW5kIG92ZXI8L2tleXdvcmQ+PGtleXdvcmQ+QmlvbWFy
a2VycywgVHVtb3IvKmFuYWx5c2lzPC9rZXl3b3JkPjxrZXl3b3JkPkNhcmNpbm9tYSwgRW5kb21l
dHJpb2lkL2RpYWdub3Npczwva2V5d29yZD48a2V5d29yZD5DeXN0YWRlbm9jYXJjaW5vbWEsIFNl
cm91cy8qZGlhZ25vc2lzPC9rZXl3b3JkPjxrZXl3b3JkPkRpYWdub3NpcywgRGlmZmVyZW50aWFs
PC9rZXl3b3JkPjxrZXl3b3JkPkVuZG9tZXRyaWFsIE5lb3BsYXNtcy8qZGlhZ25vc2lzPC9rZXl3
b3JkPjxrZXl3b3JkPkZlbWFsZTwva2V5d29yZD48a2V5d29yZD5HZW5lIEV4cHJlc3Npb24gUHJv
ZmlsaW5nLyptZXRob2RzPC9rZXl3b3JkPjxrZXl3b3JkPkh1bWFuczwva2V5d29yZD48a2V5d29y
ZD5JbW11bm9oaXN0b2NoZW1pc3RyeTwva2V5d29yZD48a2V5d29yZD5JbiBTaXR1IEh5YnJpZGl6
YXRpb248L2tleXdvcmQ+PGtleXdvcmQ+TWlkZGxlIEFnZWQ8L2tleXdvcmQ+PGtleXdvcmQ+UmV0
cm9zcGVjdGl2ZSBTdHVkaWVzPC9rZXl3b3JkPjxrZXl3b3JkPlNlbnNpdGl2aXR5IGFuZCBTcGVj
aWZpY2l0eTwva2V5d29yZD48a2V5d29yZD5UaXNzdWUgQXJyYXkgQW5hbHlzaXM8L2tleXdvcmQ+
PC9rZXl3b3Jkcz48ZGF0ZXM+PHllYXI+MjAxNzwveWVhcj48cHViLWRhdGVzPjxkYXRlPk1hcjwv
ZGF0ZT48L3B1Yi1kYXRlcz48L2RhdGVzPjxpc2JuPjAyNzctMTY5MTwvaXNibj48YWNjZXNzaW9u
LW51bT4yNzE2NzY3MTwvYWNjZXNzaW9uLW51bT48dXJscz48L3VybHM+PGVsZWN0cm9uaWMtcmVz
b3VyY2UtbnVtPjEwLjEwOTcvcGdwLjAwMDAwMDAwMDAwMDAyOTE8L2VsZWN0cm9uaWMtcmVzb3Vy
Y2UtbnVtPjxyZW1vdGUtZGF0YWJhc2UtcHJvdmlkZXI+TkxNPC9yZW1vdGUtZGF0YWJhc2UtcHJv
dmlkZXI+PGxhbmd1YWdlPmVuZzwvbGFuZ3VhZ2U+PC9yZWNvcmQ+PC9DaXRlPjxDaXRlPjxBdXRo
b3I+S29tbW9zczwvQXV0aG9yPjxZZWFyPjIwMTc8L1llYXI+PFJlY051bT41NTE3PC9SZWNOdW0+
PHJlY29yZD48cmVjLW51bWJlcj41NTE3PC9yZWMtbnVtYmVyPjxmb3JlaWduLWtleXM+PGtleSBh
cHA9IkVOIiBkYi1pZD0idzU5MnphenNxdGZ2ZHhlMnc5c3h0cHQyZXh6dDV0MHdhMmZ4IiB0aW1l
c3RhbXA9IjE2MDMxNDE3MDMiPjU1MTc8L2tleT48L2ZvcmVpZ24ta2V5cz48cmVmLXR5cGUgbmFt
ZT0iSm91cm5hbCBBcnRpY2xlIj4xNzwvcmVmLXR5cGU+PGNvbnRyaWJ1dG9ycz48YXV0aG9ycz48
YXV0aG9yPktvbW1vc3MsIEYuPC9hdXRob3I+PGF1dGhvcj5GYXJ1cWksIEEuPC9hdXRob3I+PGF1
dGhvcj5HaWxrcywgQy4gQi48L2F1dGhvcj48YXV0aG9yPkxhbXNoYW5nIExlZW4sIFMuPC9hdXRo
b3I+PGF1dGhvcj5TaW5naCwgTi48L2F1dGhvcj48YXV0aG9yPldpbGtpbnNvbiwgTi48L2F1dGhv
cj48YXV0aG9yPk1jQ2x1Z2dhZ2UsIFcuIEcuPC9hdXRob3I+PC9hdXRob3JzPjwvY29udHJpYnV0
b3JzPjxhdXRoLWFkZHJlc3M+PHN0eWxlIGZhY2U9Im5vcm1hbCIgZm9udD0iZGVmYXVsdCIgc2l6
ZT0iMTAwJSI+KkRlcGFydG1lbnQgb2YgUGF0aG9sb2d5IGFuZCBMYWJvcmF0b3J5IE1lZGljaW5l
LCBVbml2ZXJzaXR5IG9mIEJyaXRpc2ggQ29sdW1iaWEsIFZhbmNvdXZlciwgQkMsIENhbmFkYSDi
gKBEZXBhcnRtZW50IG9mIENlbGx1bGFyIFBhdGhvbG9neSwgQmFydHMgTkhTIFRydXN0IOKAoURl
cGFydG1lbnQgb2YgQ2VsbHVsYXIgUGF0aG9sb2d5LCBCYXJ0cyBhbmQgdGhlIExvbmRvbiBOSFMg
VHJ1c3QsIExvbmRvbiDCp1N0IEphbWVzJmFwb3M7cyBIb3NwaXRhbCwgTGVlZHMgPC9zdHlsZT48
c3R5bGUgZmFjZT0ibm9ybWFsIiBmb250PSJkZWZhdWx0IiBjaGFyc2V0PSIxIiBzaXplPSIxMDAl
Ij7iiKU8L3N0eWxlPjxzdHlsZSBmYWNlPSJub3JtYWwiIGZvbnQ9ImRlZmF1bHQiIHNpemU9IjEw
MCUiPkRlcGFydG1lbnQgb2YgUGF0aG9sb2d5LCBCZWxmYXN0IEhlYWx0aCBhbmQgU29jaWFsIENh
cmUgVHJ1c3QsIEJlbGZhc3QsIE5vcnRoZXJuIElyZWxhbmQsIFVuaXRlZCBLaW5nZG9tLjwvc3R5
bGU+PC9hdXRoLWFkZHJlc3M+PHRpdGxlcz48dGl0bGU+VXRlcmluZSBzZXJvdXMgY2FyY2lub21h
cyBmcmVxdWVudGx5IG1ldGFzdGFzaXplIHRvIHRoZSBmYWxsb3BpYW4gdHViZSBhbmQgY2FuIG1p
bWljIHNlcm91cyB0dWJhbCBpbnRyYWVwaXRoZWxpYWwgY2FyY2lub21hPC90aXRsZT48c2Vjb25k
YXJ5LXRpdGxlPkFtIEogU3VyZyBQYXRob2w8L3NlY29uZGFyeS10aXRsZT48L3RpdGxlcz48cGVy
aW9kaWNhbD48ZnVsbC10aXRsZT5BbSBKIFN1cmcgUGF0aG9sPC9mdWxsLXRpdGxlPjxhYmJyLTE+
VGhlIEFtZXJpY2FuIGpvdXJuYWwgb2Ygc3VyZ2ljYWwgcGF0aG9sb2d5PC9hYmJyLTE+PC9wZXJp
b2RpY2FsPjxwYWdlcz4xNjEtMTcwPC9wYWdlcz48dm9sdW1lPjQxPC92b2x1bWU+PG51bWJlcj4y
PC9udW1iZXI+PGVkaXRpb24+MjAxNi8xMC8yNTwvZWRpdGlvbj48a2V5d29yZHM+PGtleXdvcmQ+
QWR1bHQ8L2tleXdvcmQ+PGtleXdvcmQ+QWdlZDwva2V5d29yZD48a2V5d29yZD5BZ2VkLCA4MCBh
bmQgb3Zlcjwva2V5d29yZD48a2V5d29yZD5CaW9tYXJrZXJzLCBUdW1vci9hbmFseXNpczwva2V5
d29yZD48a2V5d29yZD5DYXJjaW5vbWEgaW4gU2l0dS8qcGF0aG9sb2d5PC9rZXl3b3JkPjxrZXl3
b3JkPkN5c3RhZGVub2NhcmNpbm9tYSwgU2Vyb3VzL2RpYWdub3Npcy8qc2Vjb25kYXJ5PC9rZXl3
b3JkPjxrZXl3b3JkPkRpYWdub3NpcywgRGlmZmVyZW50aWFsPC9rZXl3b3JkPjxrZXl3b3JkPkZh
bGxvcGlhbiBUdWJlIE5lb3BsYXNtcy8qZGlhZ25vc2lzL3BhdGhvbG9neS8qc2Vjb25kYXJ5PC9r
ZXl3b3JkPjxrZXl3b3JkPkZhbGxvcGlhbiBUdWJlcy9wYXRob2xvZ3k8L2tleXdvcmQ+PGtleXdv
cmQ+RmVtYWxlPC9rZXl3b3JkPjxrZXl3b3JkPkh1bWFuczwva2V5d29yZD48a2V5d29yZD5JbW11
bm9oaXN0b2NoZW1pc3RyeTwva2V5d29yZD48a2V5d29yZD5NaWRkbGUgQWdlZDwva2V5d29yZD48
a2V5d29yZD5VdGVyaW5lIE5lb3BsYXNtcy9kaWFnbm9zaXMvKnBhdGhvbG9neTwva2V5d29yZD48
L2tleXdvcmRzPjxkYXRlcz48eWVhcj4yMDE3PC95ZWFyPjxwdWItZGF0ZXM+PGRhdGU+RmViPC9k
YXRlPjwvcHViLWRhdGVzPjwvZGF0ZXM+PGlzYm4+MDE0Ny01MTg1PC9pc2JuPjxhY2Nlc3Npb24t
bnVtPjI3Nzc2MDExPC9hY2Nlc3Npb24tbnVtPjx1cmxzPjwvdXJscz48ZWxlY3Ryb25pYy1yZXNv
dXJjZS1udW0+MTAuMTA5Ny9wYXMuMDAwMDAwMDAwMDAwMDc1NzwvZWxlY3Ryb25pYy1yZXNvdXJj
ZS1udW0+PHJlbW90ZS1kYXRhYmFzZS1wcm92aWRlcj5OTE08L3JlbW90ZS1kYXRhYmFzZS1wcm92
aWRlcj48bGFuZ3VhZ2U+ZW5nPC9sYW5ndWFnZT48L3JlY29yZD48L0NpdGU+PC9FbmROb3RlPn==
</w:fldData>
              </w:fldChar>
            </w:r>
            <w:r w:rsidRPr="00AB664A">
              <w:rPr>
                <w:rFonts w:asciiTheme="minorHAnsi" w:eastAsia="Times New Roman" w:hAnsiTheme="minorHAnsi" w:cstheme="minorHAnsi"/>
                <w:sz w:val="16"/>
                <w:szCs w:val="16"/>
              </w:rPr>
              <w:instrText xml:space="preserve"> ADDIN EN.CITE.DATA </w:instrText>
            </w:r>
            <w:r w:rsidRPr="00AB664A">
              <w:rPr>
                <w:rFonts w:eastAsia="Times New Roman" w:cstheme="minorHAnsi"/>
                <w:sz w:val="16"/>
                <w:szCs w:val="16"/>
              </w:rPr>
            </w:r>
            <w:r w:rsidRPr="00AB664A">
              <w:rPr>
                <w:rFonts w:eastAsia="Times New Roman" w:cstheme="minorHAnsi"/>
                <w:sz w:val="16"/>
                <w:szCs w:val="16"/>
              </w:rPr>
              <w:fldChar w:fldCharType="end"/>
            </w:r>
            <w:r w:rsidRPr="00AB664A">
              <w:rPr>
                <w:rFonts w:eastAsia="Times New Roman" w:cstheme="minorHAnsi"/>
                <w:sz w:val="16"/>
                <w:szCs w:val="16"/>
              </w:rPr>
            </w:r>
            <w:r w:rsidRPr="00AB664A">
              <w:rPr>
                <w:rFonts w:eastAsia="Times New Roman" w:cstheme="minorHAnsi"/>
                <w:sz w:val="16"/>
                <w:szCs w:val="16"/>
              </w:rPr>
              <w:fldChar w:fldCharType="separate"/>
            </w:r>
            <w:hyperlink w:anchor="_ENREF_20" w:tooltip="Chen, 2017 #5870" w:history="1">
              <w:r w:rsidRPr="00AB664A">
                <w:rPr>
                  <w:rFonts w:asciiTheme="minorHAnsi" w:eastAsia="Times New Roman" w:hAnsiTheme="minorHAnsi" w:cstheme="minorHAnsi"/>
                  <w:noProof/>
                  <w:sz w:val="16"/>
                  <w:szCs w:val="16"/>
                  <w:vertAlign w:val="superscript"/>
                </w:rPr>
                <w:t>20</w:t>
              </w:r>
            </w:hyperlink>
            <w:r w:rsidRPr="00AB664A">
              <w:rPr>
                <w:rFonts w:asciiTheme="minorHAnsi" w:eastAsia="Times New Roman" w:hAnsiTheme="minorHAnsi" w:cstheme="minorHAnsi"/>
                <w:noProof/>
                <w:sz w:val="16"/>
                <w:szCs w:val="16"/>
                <w:vertAlign w:val="superscript"/>
              </w:rPr>
              <w:t>,</w:t>
            </w:r>
            <w:hyperlink w:anchor="_ENREF_21" w:tooltip="Kommoss, 2017 #5517" w:history="1">
              <w:r w:rsidRPr="00AB664A">
                <w:rPr>
                  <w:rFonts w:asciiTheme="minorHAnsi" w:eastAsia="Times New Roman" w:hAnsiTheme="minorHAnsi" w:cstheme="minorHAnsi"/>
                  <w:noProof/>
                  <w:sz w:val="16"/>
                  <w:szCs w:val="16"/>
                  <w:vertAlign w:val="superscript"/>
                </w:rPr>
                <w:t>21</w:t>
              </w:r>
            </w:hyperlink>
            <w:r w:rsidRPr="00AB664A">
              <w:rPr>
                <w:rFonts w:eastAsia="Times New Roman" w:cstheme="minorHAnsi"/>
                <w:sz w:val="16"/>
                <w:szCs w:val="16"/>
              </w:rPr>
              <w:fldChar w:fldCharType="end"/>
            </w:r>
          </w:p>
        </w:tc>
      </w:tr>
    </w:tbl>
    <w:p w14:paraId="2AAE05EC" w14:textId="77777777" w:rsidR="00AB664A" w:rsidRPr="00AB664A" w:rsidRDefault="00AB664A" w:rsidP="00AB664A">
      <w:pPr>
        <w:spacing w:before="120" w:after="0" w:line="240" w:lineRule="auto"/>
        <w:rPr>
          <w:rFonts w:eastAsia="Times New Roman" w:cstheme="minorHAnsi"/>
          <w:sz w:val="16"/>
          <w:szCs w:val="16"/>
          <w:lang w:eastAsia="en-AU"/>
        </w:rPr>
      </w:pPr>
      <w:proofErr w:type="gramStart"/>
      <w:r w:rsidRPr="00AB664A">
        <w:rPr>
          <w:rFonts w:eastAsia="Times New Roman" w:cstheme="minorHAnsi"/>
          <w:sz w:val="16"/>
          <w:szCs w:val="16"/>
          <w:vertAlign w:val="superscript"/>
          <w:lang w:eastAsia="en-AU"/>
        </w:rPr>
        <w:t>a</w:t>
      </w:r>
      <w:proofErr w:type="gramEnd"/>
      <w:r w:rsidRPr="00AB664A">
        <w:rPr>
          <w:rFonts w:eastAsia="Times New Roman" w:cstheme="minorHAnsi"/>
          <w:sz w:val="16"/>
          <w:szCs w:val="16"/>
          <w:lang w:eastAsia="en-AU"/>
        </w:rPr>
        <w:t xml:space="preserve"> ER is absent in ovarian clear cell and mucinous carcinomas as well about 20% of endometrioid and high grade serous carcinomas.</w:t>
      </w:r>
    </w:p>
    <w:p w14:paraId="7125E5B1" w14:textId="77777777" w:rsidR="00AB664A" w:rsidRPr="00AB664A" w:rsidRDefault="00AB664A" w:rsidP="00AB664A">
      <w:pPr>
        <w:spacing w:after="0" w:line="240" w:lineRule="auto"/>
        <w:rPr>
          <w:rFonts w:eastAsia="Times New Roman" w:cstheme="minorHAnsi"/>
          <w:sz w:val="16"/>
          <w:szCs w:val="16"/>
          <w:lang w:eastAsia="en-AU"/>
        </w:rPr>
      </w:pPr>
      <w:r w:rsidRPr="00AB664A">
        <w:rPr>
          <w:rFonts w:eastAsia="Times New Roman" w:cstheme="minorHAnsi"/>
          <w:sz w:val="16"/>
          <w:szCs w:val="16"/>
          <w:vertAlign w:val="superscript"/>
          <w:lang w:eastAsia="en-AU"/>
        </w:rPr>
        <w:t>b</w:t>
      </w:r>
      <w:r w:rsidRPr="00AB664A">
        <w:rPr>
          <w:rFonts w:eastAsia="Times New Roman" w:cstheme="minorHAnsi"/>
          <w:sz w:val="16"/>
          <w:szCs w:val="16"/>
          <w:lang w:eastAsia="en-AU"/>
        </w:rPr>
        <w:t xml:space="preserve"> PAX8 is absent in 15% of ovarian endometrioid carcinomas.</w:t>
      </w:r>
    </w:p>
    <w:p w14:paraId="38D02D1B" w14:textId="77777777" w:rsidR="001D4377" w:rsidRDefault="001D4377" w:rsidP="001D4377">
      <w:pPr>
        <w:pStyle w:val="ColorfulShading-Accent31"/>
        <w:spacing w:after="120" w:line="240" w:lineRule="auto"/>
        <w:ind w:left="0"/>
        <w:contextualSpacing w:val="0"/>
        <w:outlineLvl w:val="0"/>
        <w:rPr>
          <w:rFonts w:asciiTheme="minorHAnsi" w:hAnsiTheme="minorHAnsi" w:cstheme="minorHAnsi"/>
          <w:b/>
          <w:sz w:val="16"/>
          <w:szCs w:val="16"/>
          <w:u w:val="single"/>
        </w:rPr>
      </w:pPr>
    </w:p>
    <w:p w14:paraId="43B3D18F" w14:textId="2E597452" w:rsidR="001D4377" w:rsidRPr="001D4377" w:rsidRDefault="001D4377" w:rsidP="001D4377">
      <w:pPr>
        <w:pStyle w:val="ColorfulShading-Accent31"/>
        <w:spacing w:after="120" w:line="240" w:lineRule="auto"/>
        <w:ind w:left="0"/>
        <w:contextualSpacing w:val="0"/>
        <w:outlineLvl w:val="0"/>
        <w:rPr>
          <w:rFonts w:asciiTheme="minorHAnsi" w:hAnsiTheme="minorHAnsi" w:cstheme="minorHAnsi"/>
          <w:b/>
          <w:sz w:val="16"/>
          <w:szCs w:val="16"/>
        </w:rPr>
      </w:pPr>
      <w:r w:rsidRPr="001D4377">
        <w:rPr>
          <w:rFonts w:asciiTheme="minorHAnsi" w:hAnsiTheme="minorHAnsi" w:cstheme="minorHAnsi"/>
          <w:b/>
          <w:sz w:val="16"/>
          <w:szCs w:val="16"/>
          <w:u w:val="single"/>
        </w:rPr>
        <w:t>Table 7: Ancillary tests to distinguish serous and endometrioid carcinomas</w:t>
      </w:r>
      <w:r w:rsidRPr="001D4377">
        <w:rPr>
          <w:rFonts w:asciiTheme="minorHAnsi" w:hAnsiTheme="minorHAnsi" w:cstheme="minorHAnsi"/>
          <w:b/>
          <w:sz w:val="16"/>
          <w:szCs w:val="16"/>
        </w:rPr>
        <w:t>.</w:t>
      </w:r>
    </w:p>
    <w:tbl>
      <w:tblPr>
        <w:tblStyle w:val="TableGrid"/>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49"/>
        <w:gridCol w:w="2041"/>
        <w:gridCol w:w="2114"/>
        <w:gridCol w:w="2114"/>
        <w:gridCol w:w="1229"/>
      </w:tblGrid>
      <w:tr w:rsidR="001D4377" w:rsidRPr="001D4377" w14:paraId="0FE05A85" w14:textId="77777777" w:rsidTr="009E71B2">
        <w:tc>
          <w:tcPr>
            <w:tcW w:w="2049" w:type="dxa"/>
          </w:tcPr>
          <w:p w14:paraId="647B35FC" w14:textId="77777777" w:rsidR="001D4377" w:rsidRPr="001D4377" w:rsidRDefault="001D4377" w:rsidP="00CD321D">
            <w:pPr>
              <w:rPr>
                <w:rFonts w:asciiTheme="minorHAnsi" w:eastAsia="Times New Roman" w:hAnsiTheme="minorHAnsi" w:cstheme="minorHAnsi"/>
                <w:b/>
                <w:sz w:val="16"/>
                <w:szCs w:val="16"/>
              </w:rPr>
            </w:pPr>
            <w:r w:rsidRPr="001D4377">
              <w:rPr>
                <w:rFonts w:asciiTheme="minorHAnsi" w:hAnsiTheme="minorHAnsi" w:cstheme="minorHAnsi"/>
                <w:b/>
                <w:sz w:val="16"/>
                <w:szCs w:val="16"/>
              </w:rPr>
              <w:t>Comparator #1</w:t>
            </w:r>
          </w:p>
        </w:tc>
        <w:tc>
          <w:tcPr>
            <w:tcW w:w="2041" w:type="dxa"/>
          </w:tcPr>
          <w:p w14:paraId="65D2F8FC" w14:textId="77777777" w:rsidR="001D4377" w:rsidRPr="001D4377" w:rsidRDefault="001D4377" w:rsidP="00CD321D">
            <w:pPr>
              <w:rPr>
                <w:rFonts w:asciiTheme="minorHAnsi" w:eastAsia="Times New Roman" w:hAnsiTheme="minorHAnsi" w:cstheme="minorHAnsi"/>
                <w:b/>
                <w:sz w:val="16"/>
                <w:szCs w:val="16"/>
              </w:rPr>
            </w:pPr>
            <w:r w:rsidRPr="001D4377">
              <w:rPr>
                <w:rFonts w:asciiTheme="minorHAnsi" w:hAnsiTheme="minorHAnsi" w:cstheme="minorHAnsi"/>
                <w:b/>
                <w:sz w:val="16"/>
                <w:szCs w:val="16"/>
              </w:rPr>
              <w:t>Comparator #2</w:t>
            </w:r>
          </w:p>
        </w:tc>
        <w:tc>
          <w:tcPr>
            <w:tcW w:w="2114" w:type="dxa"/>
          </w:tcPr>
          <w:p w14:paraId="69A6BFB9" w14:textId="77777777" w:rsidR="001D4377" w:rsidRPr="001D4377" w:rsidRDefault="001D4377" w:rsidP="00CD321D">
            <w:pPr>
              <w:rPr>
                <w:rFonts w:asciiTheme="minorHAnsi" w:eastAsia="Times New Roman" w:hAnsiTheme="minorHAnsi" w:cstheme="minorHAnsi"/>
                <w:b/>
                <w:sz w:val="16"/>
                <w:szCs w:val="16"/>
              </w:rPr>
            </w:pPr>
            <w:r w:rsidRPr="001D4377">
              <w:rPr>
                <w:rFonts w:asciiTheme="minorHAnsi" w:hAnsiTheme="minorHAnsi" w:cstheme="minorHAnsi"/>
                <w:b/>
                <w:sz w:val="16"/>
                <w:szCs w:val="16"/>
              </w:rPr>
              <w:t>Expressed/abnormal in comparator #1</w:t>
            </w:r>
          </w:p>
        </w:tc>
        <w:tc>
          <w:tcPr>
            <w:tcW w:w="2114" w:type="dxa"/>
          </w:tcPr>
          <w:p w14:paraId="3D1616CA" w14:textId="77777777" w:rsidR="001D4377" w:rsidRPr="001D4377" w:rsidRDefault="001D4377" w:rsidP="00CD321D">
            <w:pPr>
              <w:rPr>
                <w:rFonts w:asciiTheme="minorHAnsi" w:eastAsia="Times New Roman" w:hAnsiTheme="minorHAnsi" w:cstheme="minorHAnsi"/>
                <w:b/>
                <w:sz w:val="16"/>
                <w:szCs w:val="16"/>
              </w:rPr>
            </w:pPr>
            <w:r w:rsidRPr="001D4377">
              <w:rPr>
                <w:rFonts w:asciiTheme="minorHAnsi" w:hAnsiTheme="minorHAnsi" w:cstheme="minorHAnsi"/>
                <w:b/>
                <w:sz w:val="16"/>
                <w:szCs w:val="16"/>
              </w:rPr>
              <w:t>Expressed/abnormal in comparator #2</w:t>
            </w:r>
          </w:p>
        </w:tc>
        <w:tc>
          <w:tcPr>
            <w:tcW w:w="1229" w:type="dxa"/>
          </w:tcPr>
          <w:p w14:paraId="13752385" w14:textId="77777777" w:rsidR="001D4377" w:rsidRPr="001D4377" w:rsidRDefault="001D4377" w:rsidP="00CD321D">
            <w:pPr>
              <w:rPr>
                <w:rFonts w:asciiTheme="minorHAnsi" w:eastAsia="Times New Roman" w:hAnsiTheme="minorHAnsi" w:cstheme="minorHAnsi"/>
                <w:b/>
                <w:sz w:val="16"/>
                <w:szCs w:val="16"/>
              </w:rPr>
            </w:pPr>
            <w:r w:rsidRPr="001D4377">
              <w:rPr>
                <w:rFonts w:asciiTheme="minorHAnsi" w:hAnsiTheme="minorHAnsi" w:cstheme="minorHAnsi"/>
                <w:b/>
                <w:sz w:val="16"/>
                <w:szCs w:val="16"/>
              </w:rPr>
              <w:t>References</w:t>
            </w:r>
          </w:p>
        </w:tc>
      </w:tr>
      <w:tr w:rsidR="001D4377" w:rsidRPr="001D4377" w14:paraId="09A9842A" w14:textId="77777777" w:rsidTr="009E71B2">
        <w:tc>
          <w:tcPr>
            <w:tcW w:w="2049" w:type="dxa"/>
          </w:tcPr>
          <w:p w14:paraId="2CFD5272" w14:textId="77777777" w:rsidR="001D4377" w:rsidRPr="001D4377" w:rsidRDefault="001D4377" w:rsidP="00CD321D">
            <w:pPr>
              <w:rPr>
                <w:rFonts w:asciiTheme="minorHAnsi" w:eastAsia="Times New Roman" w:hAnsiTheme="minorHAnsi" w:cstheme="minorHAnsi"/>
                <w:sz w:val="16"/>
                <w:szCs w:val="16"/>
              </w:rPr>
            </w:pPr>
            <w:r w:rsidRPr="001D4377">
              <w:rPr>
                <w:rFonts w:asciiTheme="minorHAnsi" w:hAnsiTheme="minorHAnsi" w:cstheme="minorHAnsi"/>
                <w:sz w:val="16"/>
                <w:szCs w:val="16"/>
              </w:rPr>
              <w:t>High grade serous carcinoma</w:t>
            </w:r>
          </w:p>
        </w:tc>
        <w:tc>
          <w:tcPr>
            <w:tcW w:w="2041" w:type="dxa"/>
          </w:tcPr>
          <w:p w14:paraId="0D50A6C0" w14:textId="77777777" w:rsidR="001D4377" w:rsidRPr="001D4377" w:rsidRDefault="001D4377" w:rsidP="00CD321D">
            <w:pPr>
              <w:rPr>
                <w:rFonts w:asciiTheme="minorHAnsi" w:hAnsiTheme="minorHAnsi" w:cstheme="minorHAnsi"/>
                <w:sz w:val="16"/>
                <w:szCs w:val="16"/>
              </w:rPr>
            </w:pPr>
            <w:r w:rsidRPr="001D4377">
              <w:rPr>
                <w:rFonts w:asciiTheme="minorHAnsi" w:hAnsiTheme="minorHAnsi" w:cstheme="minorHAnsi"/>
                <w:sz w:val="16"/>
                <w:szCs w:val="16"/>
              </w:rPr>
              <w:t xml:space="preserve">Endometrioid carcinoma </w:t>
            </w:r>
          </w:p>
          <w:p w14:paraId="6A19C43A" w14:textId="77777777" w:rsidR="001D4377" w:rsidRPr="001D4377" w:rsidRDefault="001D4377" w:rsidP="00CD321D">
            <w:pPr>
              <w:rPr>
                <w:rFonts w:asciiTheme="minorHAnsi" w:eastAsia="Times New Roman" w:hAnsiTheme="minorHAnsi" w:cstheme="minorHAnsi"/>
                <w:sz w:val="16"/>
                <w:szCs w:val="16"/>
              </w:rPr>
            </w:pPr>
            <w:r w:rsidRPr="001D4377">
              <w:rPr>
                <w:rFonts w:asciiTheme="minorHAnsi" w:hAnsiTheme="minorHAnsi" w:cstheme="minorHAnsi"/>
                <w:sz w:val="16"/>
                <w:szCs w:val="16"/>
              </w:rPr>
              <w:t>(</w:t>
            </w:r>
            <w:proofErr w:type="gramStart"/>
            <w:r w:rsidRPr="001D4377">
              <w:rPr>
                <w:rFonts w:asciiTheme="minorHAnsi" w:hAnsiTheme="minorHAnsi" w:cstheme="minorHAnsi"/>
                <w:sz w:val="16"/>
                <w:szCs w:val="16"/>
              </w:rPr>
              <w:t>grade</w:t>
            </w:r>
            <w:proofErr w:type="gramEnd"/>
            <w:r w:rsidRPr="001D4377">
              <w:rPr>
                <w:rFonts w:asciiTheme="minorHAnsi" w:hAnsiTheme="minorHAnsi" w:cstheme="minorHAnsi"/>
                <w:sz w:val="16"/>
                <w:szCs w:val="16"/>
              </w:rPr>
              <w:t xml:space="preserve"> 3)</w:t>
            </w:r>
          </w:p>
        </w:tc>
        <w:tc>
          <w:tcPr>
            <w:tcW w:w="2114" w:type="dxa"/>
          </w:tcPr>
          <w:p w14:paraId="7989D2E9" w14:textId="77777777" w:rsidR="001D4377" w:rsidRPr="001D4377" w:rsidRDefault="001D4377" w:rsidP="00CD321D">
            <w:pPr>
              <w:rPr>
                <w:rFonts w:asciiTheme="minorHAnsi" w:eastAsia="Times New Roman" w:hAnsiTheme="minorHAnsi" w:cstheme="minorHAnsi"/>
                <w:sz w:val="16"/>
                <w:szCs w:val="16"/>
              </w:rPr>
            </w:pPr>
            <w:r w:rsidRPr="001D4377">
              <w:rPr>
                <w:rFonts w:asciiTheme="minorHAnsi" w:hAnsiTheme="minorHAnsi" w:cstheme="minorHAnsi"/>
                <w:sz w:val="16"/>
                <w:szCs w:val="16"/>
              </w:rPr>
              <w:t>WT1, p53</w:t>
            </w:r>
          </w:p>
        </w:tc>
        <w:tc>
          <w:tcPr>
            <w:tcW w:w="2114" w:type="dxa"/>
          </w:tcPr>
          <w:p w14:paraId="376D3FCA" w14:textId="77777777" w:rsidR="001D4377" w:rsidRPr="001D4377" w:rsidRDefault="001D4377" w:rsidP="00CD321D">
            <w:pPr>
              <w:rPr>
                <w:rFonts w:asciiTheme="minorHAnsi" w:eastAsia="Times New Roman" w:hAnsiTheme="minorHAnsi" w:cstheme="minorHAnsi"/>
                <w:sz w:val="16"/>
                <w:szCs w:val="16"/>
              </w:rPr>
            </w:pPr>
          </w:p>
        </w:tc>
        <w:tc>
          <w:tcPr>
            <w:tcW w:w="1229" w:type="dxa"/>
          </w:tcPr>
          <w:p w14:paraId="7534E7B2" w14:textId="77777777" w:rsidR="001D4377" w:rsidRPr="001D4377" w:rsidRDefault="00095C6C" w:rsidP="00CD321D">
            <w:pPr>
              <w:rPr>
                <w:rFonts w:asciiTheme="minorHAnsi" w:eastAsia="Times New Roman" w:hAnsiTheme="minorHAnsi" w:cstheme="minorHAnsi"/>
                <w:sz w:val="16"/>
                <w:szCs w:val="16"/>
              </w:rPr>
            </w:pPr>
            <w:hyperlink w:anchor="_ENREF_50" w:tooltip="Assem, 2018 #5479" w:history="1">
              <w:r w:rsidR="001D4377" w:rsidRPr="001D4377">
                <w:rPr>
                  <w:rFonts w:eastAsia="Times New Roman" w:cstheme="minorHAnsi"/>
                  <w:sz w:val="16"/>
                  <w:szCs w:val="16"/>
                </w:rPr>
                <w:fldChar w:fldCharType="begin">
                  <w:fldData xml:space="preserve">PEVuZE5vdGU+PENpdGU+PEF1dGhvcj5Bc3NlbTwvQXV0aG9yPjxZZWFyPjIwMTg8L1llYXI+PFJl
Y051bT41NDc5PC9SZWNOdW0+PERpc3BsYXlUZXh0PjxzdHlsZSBmYWNlPSJzdXBlcnNjcmlwdCI+
NTA8L3N0eWxlPjwvRGlzcGxheVRleHQ+PHJlY29yZD48cmVjLW51bWJlcj41NDc5PC9yZWMtbnVt
YmVyPjxmb3JlaWduLWtleXM+PGtleSBhcHA9IkVOIiBkYi1pZD0idzU5MnphenNxdGZ2ZHhlMnc5
c3h0cHQyZXh6dDV0MHdhMmZ4IiB0aW1lc3RhbXA9IjE2MDA4NTc4ODgiPjU0Nzk8L2tleT48L2Zv
cmVpZ24ta2V5cz48cmVmLXR5cGUgbmFtZT0iSm91cm5hbCBBcnRpY2xlIj4xNzwvcmVmLXR5cGU+
PGNvbnRyaWJ1dG9ycz48YXV0aG9ycz48YXV0aG9yPkFzc2VtLCBILjwvYXV0aG9yPjxhdXRob3I+
UmFtYmF1LCBQLiBGLjwvYXV0aG9yPjxhdXRob3I+TGVlLCBTLjwvYXV0aG9yPjxhdXRob3I+T2dp
bHZpZSwgVC48L2F1dGhvcj48YXV0aG9yPlNpZW5rbywgQS48L2F1dGhvcj48YXV0aG9yPktlbGVt
ZW4sIEwuIEUuPC9hdXRob3I+PGF1dGhvcj5Lw7ZiZWwsIE0uPC9hdXRob3I+PC9hdXRob3JzPjwv
Y29udHJpYnV0b3JzPjxhdXRoLWFkZHJlc3M+RGVwYXJ0bWVudCBvZiBQYXRob2xvZ3kgYW5kIExh
Ym9yYXRvcnkgTWVkaWNpbmUsIFVuaXZlcnNpdHkgb2YgQ2FsZ2FyeSwgQ2FsZ2FyeSwgQUIsIENh
bmFkYS4mI3hEO0RlcGFydG1lbnQgb2YgUGF0aG9sb2d5LCBDYXRob2xpYyBVbml2ZXJzaXR5IG9m
IEhlYWx0aCBhbmQgQWxsaWVkIFNjaWVuY2VzLCBNd2FuemEsIFRhbnphbmlhLiYjeEQ7RGVwYXJ0
bWVudCBvZiBQdWJsaWMgSGVhbHRoIFNjaWVuY2VzLCBDb2xsZWdlIG9mIE1lZGljaW5lLiYjeEQ7
SG9sbGluZ3MgQ2FuY2VyIENlbnRlciwgTWVkaWNhbCBVbml2ZXJzaXR5IG9mIFNvdXRoIENhcm9s
aW5hLCBDaGFybGVzdG9uLCBTQy48L2F1dGgtYWRkcmVzcz48dGl0bGVzPjx0aXRsZT5IaWdoLWdy
YWRlIGVuZG9tZXRyaW9pZCBjYXJjaW5vbWEgb2YgdGhlIG92YXJ5OiBhIGNsaW5pY29wYXRob2xv
Z2ljIHN0dWR5IG9mIDMwIGNhc2VzPC90aXRsZT48c2Vjb25kYXJ5LXRpdGxlPkFtIEogU3VyZyBQ
YXRob2w8L3NlY29uZGFyeS10aXRsZT48L3RpdGxlcz48cGVyaW9kaWNhbD48ZnVsbC10aXRsZT5B
bSBKIFN1cmcgUGF0aG9sPC9mdWxsLXRpdGxlPjxhYmJyLTE+VGhlIEFtZXJpY2FuIGpvdXJuYWwg
b2Ygc3VyZ2ljYWwgcGF0aG9sb2d5PC9hYmJyLTE+PC9wZXJpb2RpY2FsPjxwYWdlcz41MzQtNTQ0
PC9wYWdlcz48dm9sdW1lPjQyPC92b2x1bWU+PG51bWJlcj40PC9udW1iZXI+PGVkaXRpb24+MjAx
OC8wMS8wOTwvZWRpdGlvbj48a2V5d29yZHM+PGtleXdvcmQ+QWR1bHQ8L2tleXdvcmQ+PGtleXdv
cmQ+QWdlZDwva2V5d29yZD48a2V5d29yZD5BZ2VkLCA4MCBhbmQgb3Zlcjwva2V5d29yZD48a2V5
d29yZD5BbGJlcnRhL2VwaWRlbWlvbG9neTwva2V5d29yZD48a2V5d29yZD5CaW9tYXJrZXJzLCBU
dW1vci9hbmFseXNpczwva2V5d29yZD48a2V5d29yZD5DYXJjaW5vbWEsIEVuZG9tZXRyaW9pZC9j
aGVtaXN0cnkvbW9ydGFsaXR5LypwYXRob2xvZ3kvdGhlcmFweTwva2V5d29yZD48a2V5d29yZD5G
ZW1hbGU8L2tleXdvcmQ+PGtleXdvcmQ+SHVtYW5zPC9rZXl3b3JkPjxrZXl3b3JkPkltbXVub2hp
c3RvY2hlbWlzdHJ5PC9rZXl3b3JkPjxrZXl3b3JkPkluY2lkZW5jZTwva2V5d29yZD48a2V5d29y
ZD5NaWRkbGUgQWdlZDwva2V5d29yZD48a2V5d29yZD5OZW9wbGFzbSBHcmFkaW5nPC9rZXl3b3Jk
PjxrZXl3b3JkPk92YXJpYW4gTmVvcGxhc21zL2NoZW1pc3RyeS9tb3J0YWxpdHkvKnBhdGhvbG9n
eS90aGVyYXB5PC9rZXl3b3JkPjxrZXl3b3JkPlByZWRpY3RpdmUgVmFsdWUgb2YgVGVzdHM8L2tl
eXdvcmQ+PGtleXdvcmQ+UmVwcm9kdWNpYmlsaXR5IG9mIFJlc3VsdHM8L2tleXdvcmQ+PGtleXdv
cmQ+UmV0cm9zcGVjdGl2ZSBTdHVkaWVzPC9rZXl3b3JkPjxrZXl3b3JkPlRpbWUgRmFjdG9yczwv
a2V5d29yZD48a2V5d29yZD5UaXNzdWUgQXJyYXkgQW5hbHlzaXM8L2tleXdvcmQ+PGtleXdvcmQ+
VHJlYXRtZW50IE91dGNvbWU8L2tleXdvcmQ+PGtleXdvcmQ+VHVtb3IgU3VwcHJlc3NvciBQcm90
ZWluIHA1My9hbmFseXNpczwva2V5d29yZD48a2V5d29yZD5XVDEgUHJvdGVpbnMvYW5hbHlzaXM8
L2tleXdvcmQ+PC9rZXl3b3Jkcz48ZGF0ZXM+PHllYXI+MjAxODwveWVhcj48cHViLWRhdGVzPjxk
YXRlPkFwcjwvZGF0ZT48L3B1Yi1kYXRlcz48L2RhdGVzPjxpc2JuPjAxNDctNTE4NTwvaXNibj48
YWNjZXNzaW9uLW51bT4yOTMwOTI5NjwvYWNjZXNzaW9uLW51bT48dXJscz48L3VybHM+PGVsZWN0
cm9uaWMtcmVzb3VyY2UtbnVtPjEwLjEwOTcvcGFzLjAwMDAwMDAwMDAwMDEwMTY8L2VsZWN0cm9u
aWMtcmVzb3VyY2UtbnVtPjxyZW1vdGUtZGF0YWJhc2UtcHJvdmlkZXI+TkxNPC9yZW1vdGUtZGF0
YWJhc2UtcHJvdmlkZXI+PGxhbmd1YWdlPmVuZzwvbGFuZ3VhZ2U+PC9yZWNvcmQ+PC9DaXRlPjwv
RW5kTm90ZT5=
</w:fldData>
                </w:fldChar>
              </w:r>
              <w:r w:rsidR="001D4377" w:rsidRPr="001D4377">
                <w:rPr>
                  <w:rFonts w:asciiTheme="minorHAnsi" w:eastAsia="Times New Roman" w:hAnsiTheme="minorHAnsi" w:cstheme="minorHAnsi"/>
                  <w:sz w:val="16"/>
                  <w:szCs w:val="16"/>
                </w:rPr>
                <w:instrText xml:space="preserve"> ADDIN EN.CITE </w:instrText>
              </w:r>
              <w:r w:rsidR="001D4377" w:rsidRPr="001D4377">
                <w:rPr>
                  <w:rFonts w:eastAsia="Times New Roman" w:cstheme="minorHAnsi"/>
                  <w:sz w:val="16"/>
                  <w:szCs w:val="16"/>
                </w:rPr>
                <w:fldChar w:fldCharType="begin">
                  <w:fldData xml:space="preserve">PEVuZE5vdGU+PENpdGU+PEF1dGhvcj5Bc3NlbTwvQXV0aG9yPjxZZWFyPjIwMTg8L1llYXI+PFJl
Y051bT41NDc5PC9SZWNOdW0+PERpc3BsYXlUZXh0PjxzdHlsZSBmYWNlPSJzdXBlcnNjcmlwdCI+
NTA8L3N0eWxlPjwvRGlzcGxheVRleHQ+PHJlY29yZD48cmVjLW51bWJlcj41NDc5PC9yZWMtbnVt
YmVyPjxmb3JlaWduLWtleXM+PGtleSBhcHA9IkVOIiBkYi1pZD0idzU5MnphenNxdGZ2ZHhlMnc5
c3h0cHQyZXh6dDV0MHdhMmZ4IiB0aW1lc3RhbXA9IjE2MDA4NTc4ODgiPjU0Nzk8L2tleT48L2Zv
cmVpZ24ta2V5cz48cmVmLXR5cGUgbmFtZT0iSm91cm5hbCBBcnRpY2xlIj4xNzwvcmVmLXR5cGU+
PGNvbnRyaWJ1dG9ycz48YXV0aG9ycz48YXV0aG9yPkFzc2VtLCBILjwvYXV0aG9yPjxhdXRob3I+
UmFtYmF1LCBQLiBGLjwvYXV0aG9yPjxhdXRob3I+TGVlLCBTLjwvYXV0aG9yPjxhdXRob3I+T2dp
bHZpZSwgVC48L2F1dGhvcj48YXV0aG9yPlNpZW5rbywgQS48L2F1dGhvcj48YXV0aG9yPktlbGVt
ZW4sIEwuIEUuPC9hdXRob3I+PGF1dGhvcj5Lw7ZiZWwsIE0uPC9hdXRob3I+PC9hdXRob3JzPjwv
Y29udHJpYnV0b3JzPjxhdXRoLWFkZHJlc3M+RGVwYXJ0bWVudCBvZiBQYXRob2xvZ3kgYW5kIExh
Ym9yYXRvcnkgTWVkaWNpbmUsIFVuaXZlcnNpdHkgb2YgQ2FsZ2FyeSwgQ2FsZ2FyeSwgQUIsIENh
bmFkYS4mI3hEO0RlcGFydG1lbnQgb2YgUGF0aG9sb2d5LCBDYXRob2xpYyBVbml2ZXJzaXR5IG9m
IEhlYWx0aCBhbmQgQWxsaWVkIFNjaWVuY2VzLCBNd2FuemEsIFRhbnphbmlhLiYjeEQ7RGVwYXJ0
bWVudCBvZiBQdWJsaWMgSGVhbHRoIFNjaWVuY2VzLCBDb2xsZWdlIG9mIE1lZGljaW5lLiYjeEQ7
SG9sbGluZ3MgQ2FuY2VyIENlbnRlciwgTWVkaWNhbCBVbml2ZXJzaXR5IG9mIFNvdXRoIENhcm9s
aW5hLCBDaGFybGVzdG9uLCBTQy48L2F1dGgtYWRkcmVzcz48dGl0bGVzPjx0aXRsZT5IaWdoLWdy
YWRlIGVuZG9tZXRyaW9pZCBjYXJjaW5vbWEgb2YgdGhlIG92YXJ5OiBhIGNsaW5pY29wYXRob2xv
Z2ljIHN0dWR5IG9mIDMwIGNhc2VzPC90aXRsZT48c2Vjb25kYXJ5LXRpdGxlPkFtIEogU3VyZyBQ
YXRob2w8L3NlY29uZGFyeS10aXRsZT48L3RpdGxlcz48cGVyaW9kaWNhbD48ZnVsbC10aXRsZT5B
bSBKIFN1cmcgUGF0aG9sPC9mdWxsLXRpdGxlPjxhYmJyLTE+VGhlIEFtZXJpY2FuIGpvdXJuYWwg
b2Ygc3VyZ2ljYWwgcGF0aG9sb2d5PC9hYmJyLTE+PC9wZXJpb2RpY2FsPjxwYWdlcz41MzQtNTQ0
PC9wYWdlcz48dm9sdW1lPjQyPC92b2x1bWU+PG51bWJlcj40PC9udW1iZXI+PGVkaXRpb24+MjAx
OC8wMS8wOTwvZWRpdGlvbj48a2V5d29yZHM+PGtleXdvcmQ+QWR1bHQ8L2tleXdvcmQ+PGtleXdv
cmQ+QWdlZDwva2V5d29yZD48a2V5d29yZD5BZ2VkLCA4MCBhbmQgb3Zlcjwva2V5d29yZD48a2V5
d29yZD5BbGJlcnRhL2VwaWRlbWlvbG9neTwva2V5d29yZD48a2V5d29yZD5CaW9tYXJrZXJzLCBU
dW1vci9hbmFseXNpczwva2V5d29yZD48a2V5d29yZD5DYXJjaW5vbWEsIEVuZG9tZXRyaW9pZC9j
aGVtaXN0cnkvbW9ydGFsaXR5LypwYXRob2xvZ3kvdGhlcmFweTwva2V5d29yZD48a2V5d29yZD5G
ZW1hbGU8L2tleXdvcmQ+PGtleXdvcmQ+SHVtYW5zPC9rZXl3b3JkPjxrZXl3b3JkPkltbXVub2hp
c3RvY2hlbWlzdHJ5PC9rZXl3b3JkPjxrZXl3b3JkPkluY2lkZW5jZTwva2V5d29yZD48a2V5d29y
ZD5NaWRkbGUgQWdlZDwva2V5d29yZD48a2V5d29yZD5OZW9wbGFzbSBHcmFkaW5nPC9rZXl3b3Jk
PjxrZXl3b3JkPk92YXJpYW4gTmVvcGxhc21zL2NoZW1pc3RyeS9tb3J0YWxpdHkvKnBhdGhvbG9n
eS90aGVyYXB5PC9rZXl3b3JkPjxrZXl3b3JkPlByZWRpY3RpdmUgVmFsdWUgb2YgVGVzdHM8L2tl
eXdvcmQ+PGtleXdvcmQ+UmVwcm9kdWNpYmlsaXR5IG9mIFJlc3VsdHM8L2tleXdvcmQ+PGtleXdv
cmQ+UmV0cm9zcGVjdGl2ZSBTdHVkaWVzPC9rZXl3b3JkPjxrZXl3b3JkPlRpbWUgRmFjdG9yczwv
a2V5d29yZD48a2V5d29yZD5UaXNzdWUgQXJyYXkgQW5hbHlzaXM8L2tleXdvcmQ+PGtleXdvcmQ+
VHJlYXRtZW50IE91dGNvbWU8L2tleXdvcmQ+PGtleXdvcmQ+VHVtb3IgU3VwcHJlc3NvciBQcm90
ZWluIHA1My9hbmFseXNpczwva2V5d29yZD48a2V5d29yZD5XVDEgUHJvdGVpbnMvYW5hbHlzaXM8
L2tleXdvcmQ+PC9rZXl3b3Jkcz48ZGF0ZXM+PHllYXI+MjAxODwveWVhcj48cHViLWRhdGVzPjxk
YXRlPkFwcjwvZGF0ZT48L3B1Yi1kYXRlcz48L2RhdGVzPjxpc2JuPjAxNDctNTE4NTwvaXNibj48
YWNjZXNzaW9uLW51bT4yOTMwOTI5NjwvYWNjZXNzaW9uLW51bT48dXJscz48L3VybHM+PGVsZWN0
cm9uaWMtcmVzb3VyY2UtbnVtPjEwLjEwOTcvcGFzLjAwMDAwMDAwMDAwMDEwMTY8L2VsZWN0cm9u
aWMtcmVzb3VyY2UtbnVtPjxyZW1vdGUtZGF0YWJhc2UtcHJvdmlkZXI+TkxNPC9yZW1vdGUtZGF0
YWJhc2UtcHJvdmlkZXI+PGxhbmd1YWdlPmVuZzwvbGFuZ3VhZ2U+PC9yZWNvcmQ+PC9DaXRlPjwv
RW5kTm90ZT5=
</w:fldData>
                </w:fldChar>
              </w:r>
              <w:r w:rsidR="001D4377" w:rsidRPr="001D4377">
                <w:rPr>
                  <w:rFonts w:asciiTheme="minorHAnsi" w:eastAsia="Times New Roman" w:hAnsiTheme="minorHAnsi" w:cstheme="minorHAnsi"/>
                  <w:sz w:val="16"/>
                  <w:szCs w:val="16"/>
                </w:rPr>
                <w:instrText xml:space="preserve"> ADDIN EN.CITE.DATA </w:instrText>
              </w:r>
              <w:r w:rsidR="001D4377" w:rsidRPr="001D4377">
                <w:rPr>
                  <w:rFonts w:eastAsia="Times New Roman" w:cstheme="minorHAnsi"/>
                  <w:sz w:val="16"/>
                  <w:szCs w:val="16"/>
                </w:rPr>
              </w:r>
              <w:r w:rsidR="001D4377" w:rsidRPr="001D4377">
                <w:rPr>
                  <w:rFonts w:eastAsia="Times New Roman" w:cstheme="minorHAnsi"/>
                  <w:sz w:val="16"/>
                  <w:szCs w:val="16"/>
                </w:rPr>
                <w:fldChar w:fldCharType="end"/>
              </w:r>
              <w:r w:rsidR="001D4377" w:rsidRPr="001D4377">
                <w:rPr>
                  <w:rFonts w:eastAsia="Times New Roman" w:cstheme="minorHAnsi"/>
                  <w:sz w:val="16"/>
                  <w:szCs w:val="16"/>
                </w:rPr>
              </w:r>
              <w:r w:rsidR="001D4377" w:rsidRPr="001D4377">
                <w:rPr>
                  <w:rFonts w:eastAsia="Times New Roman" w:cstheme="minorHAnsi"/>
                  <w:sz w:val="16"/>
                  <w:szCs w:val="16"/>
                </w:rPr>
                <w:fldChar w:fldCharType="separate"/>
              </w:r>
              <w:r w:rsidR="001D4377" w:rsidRPr="001D4377">
                <w:rPr>
                  <w:rFonts w:asciiTheme="minorHAnsi" w:eastAsia="Times New Roman" w:hAnsiTheme="minorHAnsi" w:cstheme="minorHAnsi"/>
                  <w:noProof/>
                  <w:sz w:val="16"/>
                  <w:szCs w:val="16"/>
                  <w:vertAlign w:val="superscript"/>
                </w:rPr>
                <w:t>50</w:t>
              </w:r>
              <w:r w:rsidR="001D4377" w:rsidRPr="001D4377">
                <w:rPr>
                  <w:rFonts w:eastAsia="Times New Roman" w:cstheme="minorHAnsi"/>
                  <w:sz w:val="16"/>
                  <w:szCs w:val="16"/>
                </w:rPr>
                <w:fldChar w:fldCharType="end"/>
              </w:r>
            </w:hyperlink>
          </w:p>
        </w:tc>
      </w:tr>
      <w:tr w:rsidR="001D4377" w:rsidRPr="001D4377" w14:paraId="33123E32" w14:textId="77777777" w:rsidTr="009E71B2">
        <w:tc>
          <w:tcPr>
            <w:tcW w:w="2049" w:type="dxa"/>
          </w:tcPr>
          <w:p w14:paraId="473FF355" w14:textId="77777777" w:rsidR="001D4377" w:rsidRPr="001D4377" w:rsidRDefault="001D4377" w:rsidP="00CD321D">
            <w:pPr>
              <w:rPr>
                <w:rFonts w:asciiTheme="minorHAnsi" w:eastAsia="Times New Roman" w:hAnsiTheme="minorHAnsi" w:cstheme="minorHAnsi"/>
                <w:sz w:val="16"/>
                <w:szCs w:val="16"/>
              </w:rPr>
            </w:pPr>
            <w:r w:rsidRPr="001D4377">
              <w:rPr>
                <w:rFonts w:asciiTheme="minorHAnsi" w:hAnsiTheme="minorHAnsi" w:cstheme="minorHAnsi"/>
                <w:sz w:val="16"/>
                <w:szCs w:val="16"/>
              </w:rPr>
              <w:t>High grade serous carcinoma</w:t>
            </w:r>
          </w:p>
        </w:tc>
        <w:tc>
          <w:tcPr>
            <w:tcW w:w="2041" w:type="dxa"/>
          </w:tcPr>
          <w:p w14:paraId="7B66E6EE" w14:textId="77777777" w:rsidR="001D4377" w:rsidRPr="001D4377" w:rsidRDefault="001D4377" w:rsidP="00CD321D">
            <w:pPr>
              <w:rPr>
                <w:rFonts w:asciiTheme="minorHAnsi" w:eastAsia="Times New Roman" w:hAnsiTheme="minorHAnsi" w:cstheme="minorHAnsi"/>
                <w:sz w:val="16"/>
                <w:szCs w:val="16"/>
              </w:rPr>
            </w:pPr>
            <w:r w:rsidRPr="001D4377">
              <w:rPr>
                <w:rFonts w:asciiTheme="minorHAnsi" w:hAnsiTheme="minorHAnsi" w:cstheme="minorHAnsi"/>
                <w:sz w:val="16"/>
                <w:szCs w:val="16"/>
              </w:rPr>
              <w:t>Clear cell carcinoma</w:t>
            </w:r>
          </w:p>
        </w:tc>
        <w:tc>
          <w:tcPr>
            <w:tcW w:w="2114" w:type="dxa"/>
          </w:tcPr>
          <w:p w14:paraId="35B63D9C" w14:textId="77777777" w:rsidR="001D4377" w:rsidRPr="001D4377" w:rsidRDefault="001D4377" w:rsidP="00CD321D">
            <w:pPr>
              <w:rPr>
                <w:rFonts w:asciiTheme="minorHAnsi" w:eastAsia="Times New Roman" w:hAnsiTheme="minorHAnsi" w:cstheme="minorHAnsi"/>
                <w:sz w:val="16"/>
                <w:szCs w:val="16"/>
              </w:rPr>
            </w:pPr>
            <w:r w:rsidRPr="001D4377">
              <w:rPr>
                <w:rFonts w:asciiTheme="minorHAnsi" w:eastAsia="Times New Roman" w:hAnsiTheme="minorHAnsi" w:cstheme="minorHAnsi"/>
                <w:sz w:val="16"/>
                <w:szCs w:val="16"/>
              </w:rPr>
              <w:t>WT1, Estrogen receptor</w:t>
            </w:r>
          </w:p>
        </w:tc>
        <w:tc>
          <w:tcPr>
            <w:tcW w:w="2114" w:type="dxa"/>
          </w:tcPr>
          <w:p w14:paraId="2B665AF8" w14:textId="77777777" w:rsidR="001D4377" w:rsidRPr="001D4377" w:rsidRDefault="001D4377" w:rsidP="00CD321D">
            <w:pPr>
              <w:rPr>
                <w:rFonts w:asciiTheme="minorHAnsi" w:eastAsia="Times New Roman" w:hAnsiTheme="minorHAnsi" w:cstheme="minorHAnsi"/>
                <w:sz w:val="16"/>
                <w:szCs w:val="16"/>
              </w:rPr>
            </w:pPr>
            <w:r w:rsidRPr="001D4377">
              <w:rPr>
                <w:rFonts w:asciiTheme="minorHAnsi" w:eastAsia="Times New Roman" w:hAnsiTheme="minorHAnsi" w:cstheme="minorHAnsi"/>
                <w:sz w:val="16"/>
                <w:szCs w:val="16"/>
              </w:rPr>
              <w:t>Napsin A, HNF1B</w:t>
            </w:r>
          </w:p>
        </w:tc>
        <w:tc>
          <w:tcPr>
            <w:tcW w:w="1229" w:type="dxa"/>
          </w:tcPr>
          <w:p w14:paraId="10BCB902" w14:textId="77777777" w:rsidR="001D4377" w:rsidRPr="001D4377" w:rsidRDefault="001D4377" w:rsidP="00CD321D">
            <w:pPr>
              <w:rPr>
                <w:rFonts w:asciiTheme="minorHAnsi" w:eastAsia="Times New Roman" w:hAnsiTheme="minorHAnsi" w:cstheme="minorHAnsi"/>
                <w:sz w:val="16"/>
                <w:szCs w:val="16"/>
              </w:rPr>
            </w:pPr>
            <w:r w:rsidRPr="001D4377">
              <w:rPr>
                <w:rFonts w:eastAsia="Times New Roman" w:cstheme="minorHAnsi"/>
                <w:sz w:val="16"/>
                <w:szCs w:val="16"/>
              </w:rPr>
              <w:fldChar w:fldCharType="begin">
                <w:fldData xml:space="preserve">PEVuZE5vdGU+PENpdGU+PEF1dGhvcj5Lw7ZiZWw8L0F1dGhvcj48WWVhcj4yMDA5PC9ZZWFyPjxS
ZWNOdW0+NTkwNDwvUmVjTnVtPjxEaXNwbGF5VGV4dD48c3R5bGUgZmFjZT0ic3VwZXJzY3JpcHQi
PjIsNTQ8L3N0eWxlPjwvRGlzcGxheVRleHQ+PHJlY29yZD48cmVjLW51bWJlcj41OTA0PC9yZWMt
bnVtYmVyPjxmb3JlaWduLWtleXM+PGtleSBhcHA9IkVOIiBkYi1pZD0idzU5MnphenNxdGZ2ZHhl
Mnc5c3h0cHQyZXh6dDV0MHdhMmZ4IiB0aW1lc3RhbXA9IjE2MDg2OTU4NzciPjU5MDQ8L2tleT48
L2ZvcmVpZ24ta2V5cz48cmVmLXR5cGUgbmFtZT0iSm91cm5hbCBBcnRpY2xlIj4xNzwvcmVmLXR5
cGU+PGNvbnRyaWJ1dG9ycz48YXV0aG9ycz48YXV0aG9yPkvDtmJlbCwgTS48L2F1dGhvcj48YXV0
aG9yPkthbGxvZ2VyLCBTLiBFLjwvYXV0aG9yPjxhdXRob3I+Q2FycmljaywgSi48L2F1dGhvcj48
YXV0aG9yPkh1bnRzbWFuLCBELjwvYXV0aG9yPjxhdXRob3I+QXNhZCwgSC48L2F1dGhvcj48YXV0
aG9yPk9saXZhLCBFLjwvYXV0aG9yPjxhdXRob3I+RXdhbm93aWNoLCBDLiBBLjwvYXV0aG9yPjxh
dXRob3I+U29zbG93LCBSLiBBLjwvYXV0aG9yPjxhdXRob3I+R2lsa3MsIEMuIEIuPC9hdXRob3I+
PC9hdXRob3JzPjwvY29udHJpYnV0b3JzPjxhdXRoLWFkZHJlc3M+RGVwYXJ0bWVudCBvZiBQYXRo
b2xvZ3ksIEdlbmV0aWMgUGF0aG9sb2d5IEV2YWx1YXRpb24gQ2VudHJlIG9mIHRoZSBQcm9zdGF0
ZSBSZXNlYXJjaCBDZW50cmUsIFZhbmNvdXZlciBHZW5lcmFsIEhvc3BpdGFsIGFuZCBCcml0aXNo
IENvbHVtYmlhIENhbmNlciBBZ2VuY3ksIFZhbmNvdXZlciwgQkMuPC9hdXRoLWFkZHJlc3M+PHRp
dGxlcz48dGl0bGU+QSBsaW1pdGVkIHBhbmVsIG9mIGltbXVub21hcmtlcnMgY2FuIHJlbGlhYmx5
IGRpc3Rpbmd1aXNoIGJldHdlZW4gY2xlYXIgY2VsbCBhbmQgaGlnaC1ncmFkZSBzZXJvdXMgY2Fy
Y2lub21hIG9mIHRoZSBvdmFyeTwvdGl0bGU+PHNlY29uZGFyeS10aXRsZT5BbSBKIFN1cmcgUGF0
aG9sPC9zZWNvbmRhcnktdGl0bGU+PC90aXRsZXM+PHBlcmlvZGljYWw+PGZ1bGwtdGl0bGU+QW0g
SiBTdXJnIFBhdGhvbDwvZnVsbC10aXRsZT48YWJici0xPlRoZSBBbWVyaWNhbiBqb3VybmFsIG9m
IHN1cmdpY2FsIHBhdGhvbG9neTwvYWJici0xPjwvcGVyaW9kaWNhbD48cGFnZXM+MTQtMjE8L3Bh
Z2VzPjx2b2x1bWU+MzM8L3ZvbHVtZT48bnVtYmVyPjE8L251bWJlcj48ZWRpdGlvbj4yMDA4LzEw
LzAzPC9lZGl0aW9uPjxrZXl3b3Jkcz48a2V5d29yZD5BZGVub2NhcmNpbm9tYSwgQ2xlYXIgQ2Vs
bC8qZGlhZ25vc2lzPC9rZXl3b3JkPjxrZXl3b3JkPkFyZWEgVW5kZXIgQ3VydmU8L2tleXdvcmQ+
PGtleXdvcmQ+QmlvbWFya2VycywgVHVtb3IvKmFuYWx5c2lzPC9rZXl3b3JkPjxrZXl3b3JkPkN5
c3RhZGVub2NhcmNpbm9tYSwgU2Vyb3VzLypkaWFnbm9zaXM8L2tleXdvcmQ+PGtleXdvcmQ+RGlh
Z25vc2lzLCBEaWZmZXJlbnRpYWw8L2tleXdvcmQ+PGtleXdvcmQ+RmVtYWxlPC9rZXl3b3JkPjxr
ZXl3b3JkPkh1bWFuczwva2V5d29yZD48a2V5d29yZD5JbW11bm9oaXN0b2NoZW1pc3RyeTwva2V5
d29yZD48a2V5d29yZD5PdmFyaWFuIE5lb3BsYXNtcy8qZGlhZ25vc2lzPC9rZXl3b3JkPjxrZXl3
b3JkPlJPQyBDdXJ2ZTwva2V5d29yZD48a2V5d29yZD5TZW5zaXRpdml0eSBhbmQgU3BlY2lmaWNp
dHk8L2tleXdvcmQ+PGtleXdvcmQ+VGlzc3VlIEFycmF5IEFuYWx5c2lzPC9rZXl3b3JkPjwva2V5
d29yZHM+PGRhdGVzPjx5ZWFyPjIwMDk8L3llYXI+PHB1Yi1kYXRlcz48ZGF0ZT5KYW48L2RhdGU+
PC9wdWItZGF0ZXM+PC9kYXRlcz48aXNibj4wMTQ3LTUxODU8L2lzYm4+PGFjY2Vzc2lvbi1udW0+
MTg4MzAxMjc8L2FjY2Vzc2lvbi1udW0+PHVybHM+PC91cmxzPjxlbGVjdHJvbmljLXJlc291cmNl
LW51bT4xMC4xMDk3L1BBUy4wYjAxM2UzMTgxNzg4NTQ2PC9lbGVjdHJvbmljLXJlc291cmNlLW51
bT48cmVtb3RlLWRhdGFiYXNlLXByb3ZpZGVyPk5MTTwvcmVtb3RlLWRhdGFiYXNlLXByb3ZpZGVy
PjxsYW5ndWFnZT5lbmc8L2xhbmd1YWdlPjwvcmVjb3JkPjwvQ2l0ZT48Q2l0ZT48QXV0aG9yPkvD
tmJlbDwvQXV0aG9yPjxZZWFyPjIwMTY8L1llYXI+PFJlY051bT41NDc3PC9SZWNOdW0+PHJlY29y
ZD48cmVjLW51bWJlcj41NDc3PC9yZWMtbnVtYmVyPjxmb3JlaWduLWtleXM+PGtleSBhcHA9IkVO
IiBkYi1pZD0idzU5MnphenNxdGZ2ZHhlMnc5c3h0cHQyZXh6dDV0MHdhMmZ4IiB0aW1lc3RhbXA9
IjE2MDA4NTcyMzAiPjU0Nzc8L2tleT48L2ZvcmVpZ24ta2V5cz48cmVmLXR5cGUgbmFtZT0iSm91
cm5hbCBBcnRpY2xlIj4xNzwvcmVmLXR5cGU+PGNvbnRyaWJ1dG9ycz48YXV0aG9ycz48YXV0aG9y
PkvDtmJlbCwgTS48L2F1dGhvcj48YXV0aG9yPlJhaGltaSwgSy48L2F1dGhvcj48YXV0aG9yPlJh
bWJhdSwgUC4gRi48L2F1dGhvcj48YXV0aG9yPk5hdWdsZXIsIEMuPC9hdXRob3I+PGF1dGhvcj5M
ZSBQYWdlLCBDLjwvYXV0aG9yPjxhdXRob3I+TWV1bmllciwgTC48L2F1dGhvcj48YXV0aG9yPmRl
IExhZHVyYW50YXllLCBNLjwvYXV0aG9yPjxhdXRob3I+TGVlLCBTLjwvYXV0aG9yPjxhdXRob3I+
TGV1bmcsIFMuPC9hdXRob3I+PGF1dGhvcj5Hb29kZSwgRS4gTC48L2F1dGhvcj48YXV0aG9yPlJh
bXVzLCBTLiBKLjwvYXV0aG9yPjxhdXRob3I+Q2FybHNvbiwgSi4gVy48L2F1dGhvcj48YXV0aG9y
PkxpLCBYLjwvYXV0aG9yPjxhdXRob3I+RXdhbm93aWNoLCBDLiBBLjwvYXV0aG9yPjxhdXRob3I+
S2VsZW1lbiwgTC4gRS48L2F1dGhvcj48YXV0aG9yPlZhbmRlcmh5ZGVuLCBCLjwvYXV0aG9yPjxh
dXRob3I+UHJvdmVuY2hlciwgRC48L2F1dGhvcj48YXV0aG9yPkh1bnRzbWFuLCBELjwvYXV0aG9y
PjxhdXRob3I+TGVlLCBDLiBILjwvYXV0aG9yPjxhdXRob3I+R2lsa3MsIEMuIEIuPC9hdXRob3I+
PGF1dGhvcj5NZXMgTWFzc29uLCBBLiBNLjwvYXV0aG9yPjwvYXV0aG9ycz48L2NvbnRyaWJ1dG9y
cz48YXV0aC1hZGRyZXNzPkNhbGdhcnkgTGFib3JhdG9yeSBTZXJ2aWNlcy9BbGJlcnRhIEhlYWx0
aCBTZXJ2aWNlcyAoTS5LLiwgUC5GLlIuLCBDLk4uLCBTLkwuKSwgRGVwYXJ0bWVudCBvZiBQYXRo
b2xvZ3kgYW5kIExhYm9yYXRvcnkgTWVkaWNpbmUsIEZvb3RoaWxsIE1lZGljYWwgQ2VudGVyLCBV
bml2ZXJzaXR5IG9mIENhbGdhcnksIENhbGdhcnkgRGVwYXJ0bWVudCBvZiBMYWJvcmF0b3J5IE1l
ZGljaW5lIGFuZCBQYXRob2xvZ3kgKFguTC4sIEMuQS5FLiwgQy4tSC5MLiksIFVuaXZlcnNpdHkg
b2YgQWxiZXJ0YSwgRWRtb250b24sIEFCIENlbnRyZSBkZSByZWNoZXJjaGUgZHUgKEsuUi4sIEMu
TC5QLiwgTC5NLiwgTS5kLkwuLCBELlAuLCBBLi1NLk0uTS4pLCBDZW50cmUgaG9zcGl0YWxpZXIg
ZGUgbCZhcG9zO1VuaXZlcnNpdMOpIGRlIE1vbnRyw6lhbCAoQ1JDSFVNKSBEZXBhcnRtZW50cyBv
ZiBQYXRob2xvZ3kgKEsuUi4pIE9ic3RldHJpYy1HeW5lY29sb2d5IChELlAuKSBNZWRpY2luZSAo
QS4tTS5NLk0uKSwgVW5pdmVyc2l0w6kgZGUgTW9udHLDqWFsIEluc3RpdHV0IGR1IGNhbmNlciBk
ZSBNb250csOpYWwgKEMuTC5QLiwgTC5NLiwgTS5kLkwuLCBELlAuLCBBLi1NLk0uTS4pLCBNb250
cmVhbCwgUUMgRGVwYXJ0bWVudCBvZiBQYXRob2xvZ3kgKFMuTC4sIEQuSC4sIEMuQi5HLiksIFVu
aXZlcnNpdHkgb2YgQnJpdGlzaCBDb2x1bWJpYSwgVmFuY291dmVyLCBCQyBEZXBhcnRtZW50IG9m
IENlbGx1bGFyIGFuZCBNb2xlY3VsYXIgTWVkaWNpbmUgKEIuVi4pLCBVbml2ZXJzaXR5IG9mIE90
dGF3YSwgT04sIENhbmFkYSBEZXBhcnRtZW50IG9mIFBhdGhvbG9neSAoUC5GLlIuKSwgQ2F0aG9s
aWMgVW5pdmVyc2l0eSBvZiBIZWFsdGggYW5kIEFsbGllZCBTY2llbmNlcy1CdWdhbmRvLCBNd2Fu
emEsIFRhbnphbmlhIERlcGFydG1lbnQgb2YgSGVhbHRoIFNjaWVuY2VzIFJlc2VhcmNoIChFLkwu
Ry4pLCBNYXlvIENsaW5pYywgUm9jaGVzdGVyLCBNaW5uZXNvdGEgRGVwYXJ0bWVudCBvZiBQcmV2
ZW50aXZlIE1lZGljaW5lIChTLkouUi4pLCBLZWNrIFNjaG9vbCBvZiBNZWRpY2luZSwgVVNDL05v
cnJpcyBDb21wcmVoZW5zaXZlIENhbmNlciBDZW50ZXIsIFVuaXZlcnNpdHkgb2YgU291dGhlcm4g
Q2FsaWZvcm5pYSwgTG9zIEFuZ2VsZXMsIENhbGlmb3JuaWEgRGVwYXJ0bWVudCBvZiBQYXRob2xv
Z3kgYW5kIEN5dG9sb2d5IChKLlcuQy4pLCBJbnN0aXR1dGlvbiBmb3IgT25jb2xvZ3ktUGF0aG9s
b2d5LCBLYXJvbGluc2thIFVuaXZlcnNpdHkgSG9zcGl0YWwsIFN0b2NraG9sbSwgU3dlZGVuIERl
cGFydG1lbnQgb2YgUHVibGljIEhlYWx0aCBTY2llbmNlcyAoTC5FLksuKSwgQ29sbGVnZSBvZiBN
ZWRpY2luZSwgTWVkaWNhbCBVbml2ZXJzaXR5IG9mIFNvdXRoIENhcm9saW5hIEhvbGxpbmdzIENh
bmNlciBDZW50ZXIgKEwuRS5LLiksIE1lZGljYWwgVW5pdmVyc2l0eSBvZiBTb3V0aCBDYXJvbGlu
YSwgQ2hhcmxlc3RvbiwgU291dGggQ2Fyb2xpbmEuPC9hdXRoLWFkZHJlc3M+PHRpdGxlcz48dGl0
bGU+QW4gaW1tdW5vaGlzdG9jaGVtaWNhbCBhbGdvcml0aG0gZm9yIG92YXJpYW4gY2FyY2lub21h
IHR5cGluZzwvdGl0bGU+PHNlY29uZGFyeS10aXRsZT5JbnQgSiBHeW5lY29sIFBhdGhvbDwvc2Vj
b25kYXJ5LXRpdGxlPjwvdGl0bGVzPjxwZXJpb2RpY2FsPjxmdWxsLXRpdGxlPkludCBKIEd5bmVj
b2wgUGF0aG9sPC9mdWxsLXRpdGxlPjxhYmJyLTE+SW50ZXJuYXRpb25hbCBqb3VybmFsIG9mIGd5
bmVjb2xvZ2ljYWwgcGF0aG9sb2d5IDogb2ZmaWNpYWwgam91cm5hbCBvZiB0aGUgSW50ZXJuYXRp
b25hbCBTb2NpZXR5IG9mIEd5bmVjb2xvZ2ljYWwgUGF0aG9sb2dpc3RzPC9hYmJyLTE+PC9wZXJp
b2RpY2FsPjxwYWdlcz40MzAtNDE8L3BhZ2VzPjx2b2x1bWU+MzU8L3ZvbHVtZT48bnVtYmVyPjU8
L251bWJlcj48ZWRpdGlvbj4yMDE2LzAzLzE1PC9lZGl0aW9uPjxrZXl3b3Jkcz48a2V5d29yZD5B
ZHVsdDwva2V5d29yZD48a2V5d29yZD5BZ2VkPC9rZXl3b3JkPjxrZXl3b3JkPkFnZWQsIDgwIGFu
ZCBvdmVyPC9rZXl3b3JkPjxrZXl3b3JkPipBbGdvcml0aG1zPC9rZXl3b3JkPjxrZXl3b3JkPkJp
b21hcmtlcnMsIFR1bW9yLyptZXRhYm9saXNtPC9rZXl3b3JkPjxrZXl3b3JkPkNhbmFkYTwva2V5
d29yZD48a2V5d29yZD5DYXJjaW5vbWEvKmNsYXNzaWZpY2F0aW9uL3BhdGhvbG9neTwva2V5d29y
ZD48a2V5d29yZD5DYXJjaW5vbWEsIEVuZG9tZXRyaW9pZC8qY2xhc3NpZmljYXRpb24vcGF0aG9s
b2d5PC9rZXl3b3JkPjxrZXl3b3JkPkNvaG9ydCBTdHVkaWVzPC9rZXl3b3JkPjxrZXl3b3JkPkZl
bWFsZTwva2V5d29yZD48a2V5d29yZD5IdW1hbnM8L2tleXdvcmQ+PGtleXdvcmQ+SW1tdW5vaGlz
dG9jaGVtaXN0cnk8L2tleXdvcmQ+PGtleXdvcmQ+TG9naXN0aWMgTW9kZWxzPC9rZXl3b3JkPjxr
ZXl3b3JkPk1pZGRsZSBBZ2VkPC9rZXl3b3JkPjxrZXl3b3JkPk11dGF0aW9uPC9rZXl3b3JkPjxr
ZXl3b3JkPk92YXJpYW4gTmVvcGxhc21zLypjbGFzc2lmaWNhdGlvbi9wYXRob2xvZ3k8L2tleXdv
cmQ+PGtleXdvcmQ+VGlzc3VlIEFycmF5IEFuYWx5c2lzPC9rZXl3b3JkPjxrZXl3b3JkPllvdW5n
IEFkdWx0PC9rZXl3b3JkPjwva2V5d29yZHM+PGRhdGVzPjx5ZWFyPjIwMTY8L3llYXI+PHB1Yi1k
YXRlcz48ZGF0ZT5TZXA8L2RhdGU+PC9wdWItZGF0ZXM+PC9kYXRlcz48aXNibj4wMjc3LTE2OTEg
KFByaW50KSYjeEQ7MDI3Ny0xNjkxPC9pc2JuPjxhY2Nlc3Npb24tbnVtPjI2OTc0OTk2PC9hY2Nl
c3Npb24tbnVtPjx1cmxzPjwvdXJscz48Y3VzdG9tMj5QTUM0OTc4NjAzPC9jdXN0b20yPjxlbGVj
dHJvbmljLXJlc291cmNlLW51bT4xMC4xMDk3L3BncC4wMDAwMDAwMDAwMDAwMjc0PC9lbGVjdHJv
bmljLXJlc291cmNlLW51bT48cmVtb3RlLWRhdGFiYXNlLXByb3ZpZGVyPk5MTTwvcmVtb3RlLWRh
dGFiYXNlLXByb3ZpZGVyPjxsYW5ndWFnZT5lbmc8L2xhbmd1YWdlPjwvcmVjb3JkPjwvQ2l0ZT48
L0VuZE5vdGU+AG==
</w:fldData>
              </w:fldChar>
            </w:r>
            <w:r w:rsidRPr="001D4377">
              <w:rPr>
                <w:rFonts w:asciiTheme="minorHAnsi" w:eastAsia="Times New Roman" w:hAnsiTheme="minorHAnsi" w:cstheme="minorHAnsi"/>
                <w:sz w:val="16"/>
                <w:szCs w:val="16"/>
              </w:rPr>
              <w:instrText xml:space="preserve"> ADDIN EN.CITE </w:instrText>
            </w:r>
            <w:r w:rsidRPr="001D4377">
              <w:rPr>
                <w:rFonts w:eastAsia="Times New Roman" w:cstheme="minorHAnsi"/>
                <w:sz w:val="16"/>
                <w:szCs w:val="16"/>
              </w:rPr>
              <w:fldChar w:fldCharType="begin">
                <w:fldData xml:space="preserve">PEVuZE5vdGU+PENpdGU+PEF1dGhvcj5Lw7ZiZWw8L0F1dGhvcj48WWVhcj4yMDA5PC9ZZWFyPjxS
ZWNOdW0+NTkwNDwvUmVjTnVtPjxEaXNwbGF5VGV4dD48c3R5bGUgZmFjZT0ic3VwZXJzY3JpcHQi
PjIsNTQ8L3N0eWxlPjwvRGlzcGxheVRleHQ+PHJlY29yZD48cmVjLW51bWJlcj41OTA0PC9yZWMt
bnVtYmVyPjxmb3JlaWduLWtleXM+PGtleSBhcHA9IkVOIiBkYi1pZD0idzU5MnphenNxdGZ2ZHhl
Mnc5c3h0cHQyZXh6dDV0MHdhMmZ4IiB0aW1lc3RhbXA9IjE2MDg2OTU4NzciPjU5MDQ8L2tleT48
L2ZvcmVpZ24ta2V5cz48cmVmLXR5cGUgbmFtZT0iSm91cm5hbCBBcnRpY2xlIj4xNzwvcmVmLXR5
cGU+PGNvbnRyaWJ1dG9ycz48YXV0aG9ycz48YXV0aG9yPkvDtmJlbCwgTS48L2F1dGhvcj48YXV0
aG9yPkthbGxvZ2VyLCBTLiBFLjwvYXV0aG9yPjxhdXRob3I+Q2FycmljaywgSi48L2F1dGhvcj48
YXV0aG9yPkh1bnRzbWFuLCBELjwvYXV0aG9yPjxhdXRob3I+QXNhZCwgSC48L2F1dGhvcj48YXV0
aG9yPk9saXZhLCBFLjwvYXV0aG9yPjxhdXRob3I+RXdhbm93aWNoLCBDLiBBLjwvYXV0aG9yPjxh
dXRob3I+U29zbG93LCBSLiBBLjwvYXV0aG9yPjxhdXRob3I+R2lsa3MsIEMuIEIuPC9hdXRob3I+
PC9hdXRob3JzPjwvY29udHJpYnV0b3JzPjxhdXRoLWFkZHJlc3M+RGVwYXJ0bWVudCBvZiBQYXRo
b2xvZ3ksIEdlbmV0aWMgUGF0aG9sb2d5IEV2YWx1YXRpb24gQ2VudHJlIG9mIHRoZSBQcm9zdGF0
ZSBSZXNlYXJjaCBDZW50cmUsIFZhbmNvdXZlciBHZW5lcmFsIEhvc3BpdGFsIGFuZCBCcml0aXNo
IENvbHVtYmlhIENhbmNlciBBZ2VuY3ksIFZhbmNvdXZlciwgQkMuPC9hdXRoLWFkZHJlc3M+PHRp
dGxlcz48dGl0bGU+QSBsaW1pdGVkIHBhbmVsIG9mIGltbXVub21hcmtlcnMgY2FuIHJlbGlhYmx5
IGRpc3Rpbmd1aXNoIGJldHdlZW4gY2xlYXIgY2VsbCBhbmQgaGlnaC1ncmFkZSBzZXJvdXMgY2Fy
Y2lub21hIG9mIHRoZSBvdmFyeTwvdGl0bGU+PHNlY29uZGFyeS10aXRsZT5BbSBKIFN1cmcgUGF0
aG9sPC9zZWNvbmRhcnktdGl0bGU+PC90aXRsZXM+PHBlcmlvZGljYWw+PGZ1bGwtdGl0bGU+QW0g
SiBTdXJnIFBhdGhvbDwvZnVsbC10aXRsZT48YWJici0xPlRoZSBBbWVyaWNhbiBqb3VybmFsIG9m
IHN1cmdpY2FsIHBhdGhvbG9neTwvYWJici0xPjwvcGVyaW9kaWNhbD48cGFnZXM+MTQtMjE8L3Bh
Z2VzPjx2b2x1bWU+MzM8L3ZvbHVtZT48bnVtYmVyPjE8L251bWJlcj48ZWRpdGlvbj4yMDA4LzEw
LzAzPC9lZGl0aW9uPjxrZXl3b3Jkcz48a2V5d29yZD5BZGVub2NhcmNpbm9tYSwgQ2xlYXIgQ2Vs
bC8qZGlhZ25vc2lzPC9rZXl3b3JkPjxrZXl3b3JkPkFyZWEgVW5kZXIgQ3VydmU8L2tleXdvcmQ+
PGtleXdvcmQ+QmlvbWFya2VycywgVHVtb3IvKmFuYWx5c2lzPC9rZXl3b3JkPjxrZXl3b3JkPkN5
c3RhZGVub2NhcmNpbm9tYSwgU2Vyb3VzLypkaWFnbm9zaXM8L2tleXdvcmQ+PGtleXdvcmQ+RGlh
Z25vc2lzLCBEaWZmZXJlbnRpYWw8L2tleXdvcmQ+PGtleXdvcmQ+RmVtYWxlPC9rZXl3b3JkPjxr
ZXl3b3JkPkh1bWFuczwva2V5d29yZD48a2V5d29yZD5JbW11bm9oaXN0b2NoZW1pc3RyeTwva2V5
d29yZD48a2V5d29yZD5PdmFyaWFuIE5lb3BsYXNtcy8qZGlhZ25vc2lzPC9rZXl3b3JkPjxrZXl3
b3JkPlJPQyBDdXJ2ZTwva2V5d29yZD48a2V5d29yZD5TZW5zaXRpdml0eSBhbmQgU3BlY2lmaWNp
dHk8L2tleXdvcmQ+PGtleXdvcmQ+VGlzc3VlIEFycmF5IEFuYWx5c2lzPC9rZXl3b3JkPjwva2V5
d29yZHM+PGRhdGVzPjx5ZWFyPjIwMDk8L3llYXI+PHB1Yi1kYXRlcz48ZGF0ZT5KYW48L2RhdGU+
PC9wdWItZGF0ZXM+PC9kYXRlcz48aXNibj4wMTQ3LTUxODU8L2lzYm4+PGFjY2Vzc2lvbi1udW0+
MTg4MzAxMjc8L2FjY2Vzc2lvbi1udW0+PHVybHM+PC91cmxzPjxlbGVjdHJvbmljLXJlc291cmNl
LW51bT4xMC4xMDk3L1BBUy4wYjAxM2UzMTgxNzg4NTQ2PC9lbGVjdHJvbmljLXJlc291cmNlLW51
bT48cmVtb3RlLWRhdGFiYXNlLXByb3ZpZGVyPk5MTTwvcmVtb3RlLWRhdGFiYXNlLXByb3ZpZGVy
PjxsYW5ndWFnZT5lbmc8L2xhbmd1YWdlPjwvcmVjb3JkPjwvQ2l0ZT48Q2l0ZT48QXV0aG9yPkvD
tmJlbDwvQXV0aG9yPjxZZWFyPjIwMTY8L1llYXI+PFJlY051bT41NDc3PC9SZWNOdW0+PHJlY29y
ZD48cmVjLW51bWJlcj41NDc3PC9yZWMtbnVtYmVyPjxmb3JlaWduLWtleXM+PGtleSBhcHA9IkVO
IiBkYi1pZD0idzU5MnphenNxdGZ2ZHhlMnc5c3h0cHQyZXh6dDV0MHdhMmZ4IiB0aW1lc3RhbXA9
IjE2MDA4NTcyMzAiPjU0Nzc8L2tleT48L2ZvcmVpZ24ta2V5cz48cmVmLXR5cGUgbmFtZT0iSm91
cm5hbCBBcnRpY2xlIj4xNzwvcmVmLXR5cGU+PGNvbnRyaWJ1dG9ycz48YXV0aG9ycz48YXV0aG9y
PkvDtmJlbCwgTS48L2F1dGhvcj48YXV0aG9yPlJhaGltaSwgSy48L2F1dGhvcj48YXV0aG9yPlJh
bWJhdSwgUC4gRi48L2F1dGhvcj48YXV0aG9yPk5hdWdsZXIsIEMuPC9hdXRob3I+PGF1dGhvcj5M
ZSBQYWdlLCBDLjwvYXV0aG9yPjxhdXRob3I+TWV1bmllciwgTC48L2F1dGhvcj48YXV0aG9yPmRl
IExhZHVyYW50YXllLCBNLjwvYXV0aG9yPjxhdXRob3I+TGVlLCBTLjwvYXV0aG9yPjxhdXRob3I+
TGV1bmcsIFMuPC9hdXRob3I+PGF1dGhvcj5Hb29kZSwgRS4gTC48L2F1dGhvcj48YXV0aG9yPlJh
bXVzLCBTLiBKLjwvYXV0aG9yPjxhdXRob3I+Q2FybHNvbiwgSi4gVy48L2F1dGhvcj48YXV0aG9y
PkxpLCBYLjwvYXV0aG9yPjxhdXRob3I+RXdhbm93aWNoLCBDLiBBLjwvYXV0aG9yPjxhdXRob3I+
S2VsZW1lbiwgTC4gRS48L2F1dGhvcj48YXV0aG9yPlZhbmRlcmh5ZGVuLCBCLjwvYXV0aG9yPjxh
dXRob3I+UHJvdmVuY2hlciwgRC48L2F1dGhvcj48YXV0aG9yPkh1bnRzbWFuLCBELjwvYXV0aG9y
PjxhdXRob3I+TGVlLCBDLiBILjwvYXV0aG9yPjxhdXRob3I+R2lsa3MsIEMuIEIuPC9hdXRob3I+
PGF1dGhvcj5NZXMgTWFzc29uLCBBLiBNLjwvYXV0aG9yPjwvYXV0aG9ycz48L2NvbnRyaWJ1dG9y
cz48YXV0aC1hZGRyZXNzPkNhbGdhcnkgTGFib3JhdG9yeSBTZXJ2aWNlcy9BbGJlcnRhIEhlYWx0
aCBTZXJ2aWNlcyAoTS5LLiwgUC5GLlIuLCBDLk4uLCBTLkwuKSwgRGVwYXJ0bWVudCBvZiBQYXRo
b2xvZ3kgYW5kIExhYm9yYXRvcnkgTWVkaWNpbmUsIEZvb3RoaWxsIE1lZGljYWwgQ2VudGVyLCBV
bml2ZXJzaXR5IG9mIENhbGdhcnksIENhbGdhcnkgRGVwYXJ0bWVudCBvZiBMYWJvcmF0b3J5IE1l
ZGljaW5lIGFuZCBQYXRob2xvZ3kgKFguTC4sIEMuQS5FLiwgQy4tSC5MLiksIFVuaXZlcnNpdHkg
b2YgQWxiZXJ0YSwgRWRtb250b24sIEFCIENlbnRyZSBkZSByZWNoZXJjaGUgZHUgKEsuUi4sIEMu
TC5QLiwgTC5NLiwgTS5kLkwuLCBELlAuLCBBLi1NLk0uTS4pLCBDZW50cmUgaG9zcGl0YWxpZXIg
ZGUgbCZhcG9zO1VuaXZlcnNpdMOpIGRlIE1vbnRyw6lhbCAoQ1JDSFVNKSBEZXBhcnRtZW50cyBv
ZiBQYXRob2xvZ3kgKEsuUi4pIE9ic3RldHJpYy1HeW5lY29sb2d5IChELlAuKSBNZWRpY2luZSAo
QS4tTS5NLk0uKSwgVW5pdmVyc2l0w6kgZGUgTW9udHLDqWFsIEluc3RpdHV0IGR1IGNhbmNlciBk
ZSBNb250csOpYWwgKEMuTC5QLiwgTC5NLiwgTS5kLkwuLCBELlAuLCBBLi1NLk0uTS4pLCBNb250
cmVhbCwgUUMgRGVwYXJ0bWVudCBvZiBQYXRob2xvZ3kgKFMuTC4sIEQuSC4sIEMuQi5HLiksIFVu
aXZlcnNpdHkgb2YgQnJpdGlzaCBDb2x1bWJpYSwgVmFuY291dmVyLCBCQyBEZXBhcnRtZW50IG9m
IENlbGx1bGFyIGFuZCBNb2xlY3VsYXIgTWVkaWNpbmUgKEIuVi4pLCBVbml2ZXJzaXR5IG9mIE90
dGF3YSwgT04sIENhbmFkYSBEZXBhcnRtZW50IG9mIFBhdGhvbG9neSAoUC5GLlIuKSwgQ2F0aG9s
aWMgVW5pdmVyc2l0eSBvZiBIZWFsdGggYW5kIEFsbGllZCBTY2llbmNlcy1CdWdhbmRvLCBNd2Fu
emEsIFRhbnphbmlhIERlcGFydG1lbnQgb2YgSGVhbHRoIFNjaWVuY2VzIFJlc2VhcmNoIChFLkwu
Ry4pLCBNYXlvIENsaW5pYywgUm9jaGVzdGVyLCBNaW5uZXNvdGEgRGVwYXJ0bWVudCBvZiBQcmV2
ZW50aXZlIE1lZGljaW5lIChTLkouUi4pLCBLZWNrIFNjaG9vbCBvZiBNZWRpY2luZSwgVVNDL05v
cnJpcyBDb21wcmVoZW5zaXZlIENhbmNlciBDZW50ZXIsIFVuaXZlcnNpdHkgb2YgU291dGhlcm4g
Q2FsaWZvcm5pYSwgTG9zIEFuZ2VsZXMsIENhbGlmb3JuaWEgRGVwYXJ0bWVudCBvZiBQYXRob2xv
Z3kgYW5kIEN5dG9sb2d5IChKLlcuQy4pLCBJbnN0aXR1dGlvbiBmb3IgT25jb2xvZ3ktUGF0aG9s
b2d5LCBLYXJvbGluc2thIFVuaXZlcnNpdHkgSG9zcGl0YWwsIFN0b2NraG9sbSwgU3dlZGVuIERl
cGFydG1lbnQgb2YgUHVibGljIEhlYWx0aCBTY2llbmNlcyAoTC5FLksuKSwgQ29sbGVnZSBvZiBN
ZWRpY2luZSwgTWVkaWNhbCBVbml2ZXJzaXR5IG9mIFNvdXRoIENhcm9saW5hIEhvbGxpbmdzIENh
bmNlciBDZW50ZXIgKEwuRS5LLiksIE1lZGljYWwgVW5pdmVyc2l0eSBvZiBTb3V0aCBDYXJvbGlu
YSwgQ2hhcmxlc3RvbiwgU291dGggQ2Fyb2xpbmEuPC9hdXRoLWFkZHJlc3M+PHRpdGxlcz48dGl0
bGU+QW4gaW1tdW5vaGlzdG9jaGVtaWNhbCBhbGdvcml0aG0gZm9yIG92YXJpYW4gY2FyY2lub21h
IHR5cGluZzwvdGl0bGU+PHNlY29uZGFyeS10aXRsZT5JbnQgSiBHeW5lY29sIFBhdGhvbDwvc2Vj
b25kYXJ5LXRpdGxlPjwvdGl0bGVzPjxwZXJpb2RpY2FsPjxmdWxsLXRpdGxlPkludCBKIEd5bmVj
b2wgUGF0aG9sPC9mdWxsLXRpdGxlPjxhYmJyLTE+SW50ZXJuYXRpb25hbCBqb3VybmFsIG9mIGd5
bmVjb2xvZ2ljYWwgcGF0aG9sb2d5IDogb2ZmaWNpYWwgam91cm5hbCBvZiB0aGUgSW50ZXJuYXRp
b25hbCBTb2NpZXR5IG9mIEd5bmVjb2xvZ2ljYWwgUGF0aG9sb2dpc3RzPC9hYmJyLTE+PC9wZXJp
b2RpY2FsPjxwYWdlcz40MzAtNDE8L3BhZ2VzPjx2b2x1bWU+MzU8L3ZvbHVtZT48bnVtYmVyPjU8
L251bWJlcj48ZWRpdGlvbj4yMDE2LzAzLzE1PC9lZGl0aW9uPjxrZXl3b3Jkcz48a2V5d29yZD5B
ZHVsdDwva2V5d29yZD48a2V5d29yZD5BZ2VkPC9rZXl3b3JkPjxrZXl3b3JkPkFnZWQsIDgwIGFu
ZCBvdmVyPC9rZXl3b3JkPjxrZXl3b3JkPipBbGdvcml0aG1zPC9rZXl3b3JkPjxrZXl3b3JkPkJp
b21hcmtlcnMsIFR1bW9yLyptZXRhYm9saXNtPC9rZXl3b3JkPjxrZXl3b3JkPkNhbmFkYTwva2V5
d29yZD48a2V5d29yZD5DYXJjaW5vbWEvKmNsYXNzaWZpY2F0aW9uL3BhdGhvbG9neTwva2V5d29y
ZD48a2V5d29yZD5DYXJjaW5vbWEsIEVuZG9tZXRyaW9pZC8qY2xhc3NpZmljYXRpb24vcGF0aG9s
b2d5PC9rZXl3b3JkPjxrZXl3b3JkPkNvaG9ydCBTdHVkaWVzPC9rZXl3b3JkPjxrZXl3b3JkPkZl
bWFsZTwva2V5d29yZD48a2V5d29yZD5IdW1hbnM8L2tleXdvcmQ+PGtleXdvcmQ+SW1tdW5vaGlz
dG9jaGVtaXN0cnk8L2tleXdvcmQ+PGtleXdvcmQ+TG9naXN0aWMgTW9kZWxzPC9rZXl3b3JkPjxr
ZXl3b3JkPk1pZGRsZSBBZ2VkPC9rZXl3b3JkPjxrZXl3b3JkPk11dGF0aW9uPC9rZXl3b3JkPjxr
ZXl3b3JkPk92YXJpYW4gTmVvcGxhc21zLypjbGFzc2lmaWNhdGlvbi9wYXRob2xvZ3k8L2tleXdv
cmQ+PGtleXdvcmQ+VGlzc3VlIEFycmF5IEFuYWx5c2lzPC9rZXl3b3JkPjxrZXl3b3JkPllvdW5n
IEFkdWx0PC9rZXl3b3JkPjwva2V5d29yZHM+PGRhdGVzPjx5ZWFyPjIwMTY8L3llYXI+PHB1Yi1k
YXRlcz48ZGF0ZT5TZXA8L2RhdGU+PC9wdWItZGF0ZXM+PC9kYXRlcz48aXNibj4wMjc3LTE2OTEg
KFByaW50KSYjeEQ7MDI3Ny0xNjkxPC9pc2JuPjxhY2Nlc3Npb24tbnVtPjI2OTc0OTk2PC9hY2Nl
c3Npb24tbnVtPjx1cmxzPjwvdXJscz48Y3VzdG9tMj5QTUM0OTc4NjAzPC9jdXN0b20yPjxlbGVj
dHJvbmljLXJlc291cmNlLW51bT4xMC4xMDk3L3BncC4wMDAwMDAwMDAwMDAwMjc0PC9lbGVjdHJv
bmljLXJlc291cmNlLW51bT48cmVtb3RlLWRhdGFiYXNlLXByb3ZpZGVyPk5MTTwvcmVtb3RlLWRh
dGFiYXNlLXByb3ZpZGVyPjxsYW5ndWFnZT5lbmc8L2xhbmd1YWdlPjwvcmVjb3JkPjwvQ2l0ZT48
L0VuZE5vdGU+AG==
</w:fldData>
              </w:fldChar>
            </w:r>
            <w:r w:rsidRPr="001D4377">
              <w:rPr>
                <w:rFonts w:asciiTheme="minorHAnsi" w:eastAsia="Times New Roman" w:hAnsiTheme="minorHAnsi" w:cstheme="minorHAnsi"/>
                <w:sz w:val="16"/>
                <w:szCs w:val="16"/>
              </w:rPr>
              <w:instrText xml:space="preserve"> ADDIN EN.CITE.DATA </w:instrText>
            </w:r>
            <w:r w:rsidRPr="001D4377">
              <w:rPr>
                <w:rFonts w:eastAsia="Times New Roman" w:cstheme="minorHAnsi"/>
                <w:sz w:val="16"/>
                <w:szCs w:val="16"/>
              </w:rPr>
            </w:r>
            <w:r w:rsidRPr="001D4377">
              <w:rPr>
                <w:rFonts w:eastAsia="Times New Roman" w:cstheme="minorHAnsi"/>
                <w:sz w:val="16"/>
                <w:szCs w:val="16"/>
              </w:rPr>
              <w:fldChar w:fldCharType="end"/>
            </w:r>
            <w:r w:rsidRPr="001D4377">
              <w:rPr>
                <w:rFonts w:eastAsia="Times New Roman" w:cstheme="minorHAnsi"/>
                <w:sz w:val="16"/>
                <w:szCs w:val="16"/>
              </w:rPr>
            </w:r>
            <w:r w:rsidRPr="001D4377">
              <w:rPr>
                <w:rFonts w:eastAsia="Times New Roman" w:cstheme="minorHAnsi"/>
                <w:sz w:val="16"/>
                <w:szCs w:val="16"/>
              </w:rPr>
              <w:fldChar w:fldCharType="separate"/>
            </w:r>
            <w:hyperlink w:anchor="_ENREF_2" w:tooltip="Köbel, 2016 #5477" w:history="1">
              <w:r w:rsidRPr="001D4377">
                <w:rPr>
                  <w:rFonts w:asciiTheme="minorHAnsi" w:eastAsia="Times New Roman" w:hAnsiTheme="minorHAnsi" w:cstheme="minorHAnsi"/>
                  <w:noProof/>
                  <w:sz w:val="16"/>
                  <w:szCs w:val="16"/>
                  <w:vertAlign w:val="superscript"/>
                </w:rPr>
                <w:t>2</w:t>
              </w:r>
            </w:hyperlink>
            <w:r w:rsidRPr="001D4377">
              <w:rPr>
                <w:rFonts w:asciiTheme="minorHAnsi" w:eastAsia="Times New Roman" w:hAnsiTheme="minorHAnsi" w:cstheme="minorHAnsi"/>
                <w:noProof/>
                <w:sz w:val="16"/>
                <w:szCs w:val="16"/>
                <w:vertAlign w:val="superscript"/>
              </w:rPr>
              <w:t>,</w:t>
            </w:r>
            <w:hyperlink w:anchor="_ENREF_54" w:tooltip="Köbel, 2009 #5904" w:history="1">
              <w:r w:rsidRPr="001D4377">
                <w:rPr>
                  <w:rFonts w:asciiTheme="minorHAnsi" w:eastAsia="Times New Roman" w:hAnsiTheme="minorHAnsi" w:cstheme="minorHAnsi"/>
                  <w:noProof/>
                  <w:sz w:val="16"/>
                  <w:szCs w:val="16"/>
                  <w:vertAlign w:val="superscript"/>
                </w:rPr>
                <w:t>54</w:t>
              </w:r>
            </w:hyperlink>
            <w:r w:rsidRPr="001D4377">
              <w:rPr>
                <w:rFonts w:eastAsia="Times New Roman" w:cstheme="minorHAnsi"/>
                <w:sz w:val="16"/>
                <w:szCs w:val="16"/>
              </w:rPr>
              <w:fldChar w:fldCharType="end"/>
            </w:r>
          </w:p>
        </w:tc>
      </w:tr>
      <w:tr w:rsidR="001D4377" w:rsidRPr="001D4377" w14:paraId="39928CDC" w14:textId="77777777" w:rsidTr="009E71B2">
        <w:tc>
          <w:tcPr>
            <w:tcW w:w="2049" w:type="dxa"/>
          </w:tcPr>
          <w:p w14:paraId="5DE8CE0B" w14:textId="77777777" w:rsidR="001D4377" w:rsidRPr="001D4377" w:rsidRDefault="001D4377" w:rsidP="00CD321D">
            <w:pPr>
              <w:rPr>
                <w:rFonts w:asciiTheme="minorHAnsi" w:eastAsia="Times New Roman" w:hAnsiTheme="minorHAnsi" w:cstheme="minorHAnsi"/>
                <w:sz w:val="16"/>
                <w:szCs w:val="16"/>
              </w:rPr>
            </w:pPr>
            <w:r w:rsidRPr="001D4377">
              <w:rPr>
                <w:rFonts w:asciiTheme="minorHAnsi" w:hAnsiTheme="minorHAnsi" w:cstheme="minorHAnsi"/>
                <w:sz w:val="16"/>
                <w:szCs w:val="16"/>
              </w:rPr>
              <w:t>High grade serous carcinoma</w:t>
            </w:r>
          </w:p>
        </w:tc>
        <w:tc>
          <w:tcPr>
            <w:tcW w:w="2041" w:type="dxa"/>
          </w:tcPr>
          <w:p w14:paraId="47355995" w14:textId="77777777" w:rsidR="001D4377" w:rsidRPr="001D4377" w:rsidRDefault="001D4377" w:rsidP="00CD321D">
            <w:pPr>
              <w:rPr>
                <w:rFonts w:asciiTheme="minorHAnsi" w:eastAsia="Times New Roman" w:hAnsiTheme="minorHAnsi" w:cstheme="minorHAnsi"/>
                <w:sz w:val="16"/>
                <w:szCs w:val="16"/>
              </w:rPr>
            </w:pPr>
            <w:r w:rsidRPr="001D4377">
              <w:rPr>
                <w:rFonts w:asciiTheme="minorHAnsi" w:hAnsiTheme="minorHAnsi" w:cstheme="minorHAnsi"/>
                <w:sz w:val="16"/>
                <w:szCs w:val="16"/>
              </w:rPr>
              <w:t>Low grade serous carcinoma</w:t>
            </w:r>
          </w:p>
        </w:tc>
        <w:tc>
          <w:tcPr>
            <w:tcW w:w="2114" w:type="dxa"/>
          </w:tcPr>
          <w:p w14:paraId="64BA7DF2" w14:textId="77777777" w:rsidR="001D4377" w:rsidRPr="001D4377" w:rsidRDefault="001D4377" w:rsidP="00CD321D">
            <w:pPr>
              <w:rPr>
                <w:rFonts w:asciiTheme="minorHAnsi" w:eastAsia="Times New Roman" w:hAnsiTheme="minorHAnsi" w:cstheme="minorHAnsi"/>
                <w:sz w:val="16"/>
                <w:szCs w:val="16"/>
              </w:rPr>
            </w:pPr>
            <w:r w:rsidRPr="001D4377">
              <w:rPr>
                <w:rFonts w:asciiTheme="minorHAnsi" w:eastAsia="Times New Roman" w:hAnsiTheme="minorHAnsi" w:cstheme="minorHAnsi"/>
                <w:sz w:val="16"/>
                <w:szCs w:val="16"/>
              </w:rPr>
              <w:t>p53</w:t>
            </w:r>
          </w:p>
        </w:tc>
        <w:tc>
          <w:tcPr>
            <w:tcW w:w="2114" w:type="dxa"/>
          </w:tcPr>
          <w:p w14:paraId="617E9E6E" w14:textId="77777777" w:rsidR="001D4377" w:rsidRPr="001D4377" w:rsidRDefault="001D4377" w:rsidP="00CD321D">
            <w:pPr>
              <w:rPr>
                <w:rFonts w:asciiTheme="minorHAnsi" w:eastAsia="Times New Roman" w:hAnsiTheme="minorHAnsi" w:cstheme="minorHAnsi"/>
                <w:sz w:val="16"/>
                <w:szCs w:val="16"/>
              </w:rPr>
            </w:pPr>
          </w:p>
        </w:tc>
        <w:tc>
          <w:tcPr>
            <w:tcW w:w="1229" w:type="dxa"/>
          </w:tcPr>
          <w:p w14:paraId="5190C2EB" w14:textId="77777777" w:rsidR="001D4377" w:rsidRPr="001D4377" w:rsidRDefault="00095C6C" w:rsidP="00CD321D">
            <w:pPr>
              <w:rPr>
                <w:rFonts w:asciiTheme="minorHAnsi" w:eastAsia="Times New Roman" w:hAnsiTheme="minorHAnsi" w:cstheme="minorHAnsi"/>
                <w:sz w:val="16"/>
                <w:szCs w:val="16"/>
              </w:rPr>
            </w:pPr>
            <w:hyperlink w:anchor="_ENREF_51" w:tooltip="Altman, 2013 #5480" w:history="1">
              <w:r w:rsidR="001D4377" w:rsidRPr="001D4377">
                <w:rPr>
                  <w:rFonts w:eastAsia="Times New Roman" w:cstheme="minorHAnsi"/>
                  <w:sz w:val="16"/>
                  <w:szCs w:val="16"/>
                </w:rPr>
                <w:fldChar w:fldCharType="begin">
                  <w:fldData xml:space="preserve">PEVuZE5vdGU+PENpdGU+PEF1dGhvcj5BbHRtYW48L0F1dGhvcj48WWVhcj4yMDEzPC9ZZWFyPjxS
ZWNOdW0+NTQ4MDwvUmVjTnVtPjxEaXNwbGF5VGV4dD48c3R5bGUgZmFjZT0ic3VwZXJzY3JpcHQi
PjUxPC9zdHlsZT48L0Rpc3BsYXlUZXh0PjxyZWNvcmQ+PHJlYy1udW1iZXI+NTQ4MDwvcmVjLW51
bWJlcj48Zm9yZWlnbi1rZXlzPjxrZXkgYXBwPSJFTiIgZGItaWQ9Inc1OTJ6YXpzcXRmdmR4ZTJ3
OXN4dHB0MmV4enQ1dDB3YTJmeCIgdGltZXN0YW1wPSIxNjAwODU4ODU5Ij41NDgwPC9rZXk+PC9m
b3JlaWduLWtleXM+PHJlZi10eXBlIG5hbWU9IkpvdXJuYWwgQXJ0aWNsZSI+MTc8L3JlZi10eXBl
Pjxjb250cmlidXRvcnM+PGF1dGhvcnM+PGF1dGhvcj5BbHRtYW4sIEEuIEQuPC9hdXRob3I+PGF1
dGhvcj5OZWxzb24sIEcuIFMuPC9hdXRob3I+PGF1dGhvcj5HaGF0YWdlLCBQLjwvYXV0aG9yPjxh
dXRob3I+TWNJbnR5cmUsIEouIEIuPC9hdXRob3I+PGF1dGhvcj5DYXBwZXIsIEQuPC9hdXRob3I+
PGF1dGhvcj5DaHUsIFAuPC9hdXRob3I+PGF1dGhvcj5OYXRpb24sIEouIEcuPC9hdXRob3I+PGF1
dGhvcj5LYXJuZXppcywgQS4gTi48L2F1dGhvcj48YXV0aG9yPkhhbiwgRy48L2F1dGhvcj48YXV0
aG9yPkthbGxvZ2VyLCBTLiBFLjwvYXV0aG9yPjxhdXRob3I+S8O2YmVsLCBNLjwvYXV0aG9yPjwv
YXV0aG9ycz48L2NvbnRyaWJ1dG9ycz48YXV0aC1hZGRyZXNzPkRlcGFydG1lbnQgb2YgT2JzdGV0
cmljcyBhbmQgR3luZWNvbG9neSwgRGl2aXNpb24gb2YgR3luZWNvbG9naWNhbCBPbmNvbG9neSwg
V2lubmlwZWcgSGVhbHRoIFNjaWVuY2VzIENlbnRlciwgVW5pdmVyc2l0eSBvZiBNYW5pdG9iYSwg
V2lubmlwZWcsIE1CLCBDYW5hZGEuPC9hdXRoLWFkZHJlc3M+PHRpdGxlcz48dGl0bGU+VGhlIGRp
YWdub3N0aWMgdXRpbGl0eSBvZiBUUDUzIGFuZCBDREtOMkEgdG8gZGlzdGluZ3Vpc2ggb3Zhcmlh
biBoaWdoLWdyYWRlIHNlcm91cyBjYXJjaW5vbWEgZnJvbSBsb3ctZ3JhZGUgc2Vyb3VzIG92YXJp
YW4gdHVtb3JzPC90aXRsZT48c2Vjb25kYXJ5LXRpdGxlPk1vZCBQYXRob2w8L3NlY29uZGFyeS10
aXRsZT48L3RpdGxlcz48cGVyaW9kaWNhbD48ZnVsbC10aXRsZT5Nb2QgUGF0aG9sPC9mdWxsLXRp
dGxlPjxhYmJyLTE+TW9kZXJuIHBhdGhvbG9neSA6IGFuIG9mZmljaWFsIGpvdXJuYWwgb2YgdGhl
IFVuaXRlZCBTdGF0ZXMgYW5kIENhbmFkaWFuIEFjYWRlbXkgb2YgUGF0aG9sb2d5LCBJbmM8L2Fi
YnItMT48L3BlcmlvZGljYWw+PHBhZ2VzPjEyNTUtNjM8L3BhZ2VzPjx2b2x1bWU+MjY8L3ZvbHVt
ZT48bnVtYmVyPjk8L251bWJlcj48ZWRpdGlvbj4yMDEzLzA0LzA2PC9lZGl0aW9uPjxrZXl3b3Jk
cz48a2V5d29yZD5BZHVsdDwva2V5d29yZD48a2V5d29yZD5BZ2VkPC9rZXl3b3JkPjxrZXl3b3Jk
PkFnZWQsIDgwIGFuZCBvdmVyPC9rZXl3b3JkPjxrZXl3b3JkPkJpb21hcmtlcnMsIFR1bW9yLyph
bmFseXNpczwva2V5d29yZD48a2V5d29yZD5DYXJjaW5vbWEvKmNoZW1pc3RyeS9wYXRob2xvZ3k8
L2tleXdvcmQ+PGtleXdvcmQ+Q2x1c3RlciBBbmFseXNpczwva2V5d29yZD48a2V5d29yZD5DeWNs
aW4tRGVwZW5kZW50IEtpbmFzZSBJbmhpYml0b3IgcDE2LyphbmFseXNpczwva2V5d29yZD48a2V5
d29yZD4qRGlhZ25vc2lzLCBEaWZmZXJlbnRpYWw8L2tleXdvcmQ+PGtleXdvcmQ+RmVtYWxlPC9r
ZXl3b3JkPjxrZXl3b3JkPkh1bWFuczwva2V5d29yZD48a2V5d29yZD4qSW1tdW5vaGlzdG9jaGVt
aXN0cnk8L2tleXdvcmQ+PGtleXdvcmQ+TWlkZGxlIEFnZWQ8L2tleXdvcmQ+PGtleXdvcmQ+TXVs
dGl2YXJpYXRlIEFuYWx5c2lzPC9rZXl3b3JkPjxrZXl3b3JkPk5lb3BsYXNtIEdyYWRpbmc8L2tl
eXdvcmQ+PGtleXdvcmQ+TmVvcGxhc21zLCBDeXN0aWMsIE11Y2lub3VzLCBhbmQgU2Vyb3VzLypj
aGVtaXN0cnkvcGF0aG9sb2d5PC9rZXl3b3JkPjxrZXl3b3JkPk92YXJpYW4gTmVvcGxhc21zLypj
aGVtaXN0cnkvcGF0aG9sb2d5PC9rZXl3b3JkPjxrZXl3b3JkPlByZWRpY3RpdmUgVmFsdWUgb2Yg
VGVzdHM8L2tleXdvcmQ+PGtleXdvcmQ+UmVwcm9kdWNpYmlsaXR5IG9mIFJlc3VsdHM8L2tleXdv
cmQ+PGtleXdvcmQ+VGlzc3VlIEFycmF5IEFuYWx5c2lzPC9rZXl3b3JkPjxrZXl3b3JkPlR1bW9y
IFN1cHByZXNzb3IgUHJvdGVpbiBwNTMvKmFuYWx5c2lzPC9rZXl3b3JkPjxrZXl3b3JkPllvdW5n
IEFkdWx0PC9rZXl3b3JkPjwva2V5d29yZHM+PGRhdGVzPjx5ZWFyPjIwMTM8L3llYXI+PHB1Yi1k
YXRlcz48ZGF0ZT5TZXA8L2RhdGU+PC9wdWItZGF0ZXM+PC9kYXRlcz48aXNibj4wODkzLTM5NTI8
L2lzYm4+PGFjY2Vzc2lvbi1udW0+MjM1NTg1Njk8L2FjY2Vzc2lvbi1udW0+PHVybHM+PC91cmxz
PjxlbGVjdHJvbmljLXJlc291cmNlLW51bT4xMC4xMDM4L21vZHBhdGhvbC4yMDEzLjU1PC9lbGVj
dHJvbmljLXJlc291cmNlLW51bT48cmVtb3RlLWRhdGFiYXNlLXByb3ZpZGVyPk5MTTwvcmVtb3Rl
LWRhdGFiYXNlLXByb3ZpZGVyPjxsYW5ndWFnZT5lbmc8L2xhbmd1YWdlPjwvcmVjb3JkPjwvQ2l0
ZT48L0VuZE5vdGU+AG==
</w:fldData>
                </w:fldChar>
              </w:r>
              <w:r w:rsidR="001D4377" w:rsidRPr="001D4377">
                <w:rPr>
                  <w:rFonts w:asciiTheme="minorHAnsi" w:eastAsia="Times New Roman" w:hAnsiTheme="minorHAnsi" w:cstheme="minorHAnsi"/>
                  <w:sz w:val="16"/>
                  <w:szCs w:val="16"/>
                </w:rPr>
                <w:instrText xml:space="preserve"> ADDIN EN.CITE </w:instrText>
              </w:r>
              <w:r w:rsidR="001D4377" w:rsidRPr="001D4377">
                <w:rPr>
                  <w:rFonts w:eastAsia="Times New Roman" w:cstheme="minorHAnsi"/>
                  <w:sz w:val="16"/>
                  <w:szCs w:val="16"/>
                </w:rPr>
                <w:fldChar w:fldCharType="begin">
                  <w:fldData xml:space="preserve">PEVuZE5vdGU+PENpdGU+PEF1dGhvcj5BbHRtYW48L0F1dGhvcj48WWVhcj4yMDEzPC9ZZWFyPjxS
ZWNOdW0+NTQ4MDwvUmVjTnVtPjxEaXNwbGF5VGV4dD48c3R5bGUgZmFjZT0ic3VwZXJzY3JpcHQi
PjUxPC9zdHlsZT48L0Rpc3BsYXlUZXh0PjxyZWNvcmQ+PHJlYy1udW1iZXI+NTQ4MDwvcmVjLW51
bWJlcj48Zm9yZWlnbi1rZXlzPjxrZXkgYXBwPSJFTiIgZGItaWQ9Inc1OTJ6YXpzcXRmdmR4ZTJ3
OXN4dHB0MmV4enQ1dDB3YTJmeCIgdGltZXN0YW1wPSIxNjAwODU4ODU5Ij41NDgwPC9rZXk+PC9m
b3JlaWduLWtleXM+PHJlZi10eXBlIG5hbWU9IkpvdXJuYWwgQXJ0aWNsZSI+MTc8L3JlZi10eXBl
Pjxjb250cmlidXRvcnM+PGF1dGhvcnM+PGF1dGhvcj5BbHRtYW4sIEEuIEQuPC9hdXRob3I+PGF1
dGhvcj5OZWxzb24sIEcuIFMuPC9hdXRob3I+PGF1dGhvcj5HaGF0YWdlLCBQLjwvYXV0aG9yPjxh
dXRob3I+TWNJbnR5cmUsIEouIEIuPC9hdXRob3I+PGF1dGhvcj5DYXBwZXIsIEQuPC9hdXRob3I+
PGF1dGhvcj5DaHUsIFAuPC9hdXRob3I+PGF1dGhvcj5OYXRpb24sIEouIEcuPC9hdXRob3I+PGF1
dGhvcj5LYXJuZXppcywgQS4gTi48L2F1dGhvcj48YXV0aG9yPkhhbiwgRy48L2F1dGhvcj48YXV0
aG9yPkthbGxvZ2VyLCBTLiBFLjwvYXV0aG9yPjxhdXRob3I+S8O2YmVsLCBNLjwvYXV0aG9yPjwv
YXV0aG9ycz48L2NvbnRyaWJ1dG9ycz48YXV0aC1hZGRyZXNzPkRlcGFydG1lbnQgb2YgT2JzdGV0
cmljcyBhbmQgR3luZWNvbG9neSwgRGl2aXNpb24gb2YgR3luZWNvbG9naWNhbCBPbmNvbG9neSwg
V2lubmlwZWcgSGVhbHRoIFNjaWVuY2VzIENlbnRlciwgVW5pdmVyc2l0eSBvZiBNYW5pdG9iYSwg
V2lubmlwZWcsIE1CLCBDYW5hZGEuPC9hdXRoLWFkZHJlc3M+PHRpdGxlcz48dGl0bGU+VGhlIGRp
YWdub3N0aWMgdXRpbGl0eSBvZiBUUDUzIGFuZCBDREtOMkEgdG8gZGlzdGluZ3Vpc2ggb3Zhcmlh
biBoaWdoLWdyYWRlIHNlcm91cyBjYXJjaW5vbWEgZnJvbSBsb3ctZ3JhZGUgc2Vyb3VzIG92YXJp
YW4gdHVtb3JzPC90aXRsZT48c2Vjb25kYXJ5LXRpdGxlPk1vZCBQYXRob2w8L3NlY29uZGFyeS10
aXRsZT48L3RpdGxlcz48cGVyaW9kaWNhbD48ZnVsbC10aXRsZT5Nb2QgUGF0aG9sPC9mdWxsLXRp
dGxlPjxhYmJyLTE+TW9kZXJuIHBhdGhvbG9neSA6IGFuIG9mZmljaWFsIGpvdXJuYWwgb2YgdGhl
IFVuaXRlZCBTdGF0ZXMgYW5kIENhbmFkaWFuIEFjYWRlbXkgb2YgUGF0aG9sb2d5LCBJbmM8L2Fi
YnItMT48L3BlcmlvZGljYWw+PHBhZ2VzPjEyNTUtNjM8L3BhZ2VzPjx2b2x1bWU+MjY8L3ZvbHVt
ZT48bnVtYmVyPjk8L251bWJlcj48ZWRpdGlvbj4yMDEzLzA0LzA2PC9lZGl0aW9uPjxrZXl3b3Jk
cz48a2V5d29yZD5BZHVsdDwva2V5d29yZD48a2V5d29yZD5BZ2VkPC9rZXl3b3JkPjxrZXl3b3Jk
PkFnZWQsIDgwIGFuZCBvdmVyPC9rZXl3b3JkPjxrZXl3b3JkPkJpb21hcmtlcnMsIFR1bW9yLyph
bmFseXNpczwva2V5d29yZD48a2V5d29yZD5DYXJjaW5vbWEvKmNoZW1pc3RyeS9wYXRob2xvZ3k8
L2tleXdvcmQ+PGtleXdvcmQ+Q2x1c3RlciBBbmFseXNpczwva2V5d29yZD48a2V5d29yZD5DeWNs
aW4tRGVwZW5kZW50IEtpbmFzZSBJbmhpYml0b3IgcDE2LyphbmFseXNpczwva2V5d29yZD48a2V5
d29yZD4qRGlhZ25vc2lzLCBEaWZmZXJlbnRpYWw8L2tleXdvcmQ+PGtleXdvcmQ+RmVtYWxlPC9r
ZXl3b3JkPjxrZXl3b3JkPkh1bWFuczwva2V5d29yZD48a2V5d29yZD4qSW1tdW5vaGlzdG9jaGVt
aXN0cnk8L2tleXdvcmQ+PGtleXdvcmQ+TWlkZGxlIEFnZWQ8L2tleXdvcmQ+PGtleXdvcmQ+TXVs
dGl2YXJpYXRlIEFuYWx5c2lzPC9rZXl3b3JkPjxrZXl3b3JkPk5lb3BsYXNtIEdyYWRpbmc8L2tl
eXdvcmQ+PGtleXdvcmQ+TmVvcGxhc21zLCBDeXN0aWMsIE11Y2lub3VzLCBhbmQgU2Vyb3VzLypj
aGVtaXN0cnkvcGF0aG9sb2d5PC9rZXl3b3JkPjxrZXl3b3JkPk92YXJpYW4gTmVvcGxhc21zLypj
aGVtaXN0cnkvcGF0aG9sb2d5PC9rZXl3b3JkPjxrZXl3b3JkPlByZWRpY3RpdmUgVmFsdWUgb2Yg
VGVzdHM8L2tleXdvcmQ+PGtleXdvcmQ+UmVwcm9kdWNpYmlsaXR5IG9mIFJlc3VsdHM8L2tleXdv
cmQ+PGtleXdvcmQ+VGlzc3VlIEFycmF5IEFuYWx5c2lzPC9rZXl3b3JkPjxrZXl3b3JkPlR1bW9y
IFN1cHByZXNzb3IgUHJvdGVpbiBwNTMvKmFuYWx5c2lzPC9rZXl3b3JkPjxrZXl3b3JkPllvdW5n
IEFkdWx0PC9rZXl3b3JkPjwva2V5d29yZHM+PGRhdGVzPjx5ZWFyPjIwMTM8L3llYXI+PHB1Yi1k
YXRlcz48ZGF0ZT5TZXA8L2RhdGU+PC9wdWItZGF0ZXM+PC9kYXRlcz48aXNibj4wODkzLTM5NTI8
L2lzYm4+PGFjY2Vzc2lvbi1udW0+MjM1NTg1Njk8L2FjY2Vzc2lvbi1udW0+PHVybHM+PC91cmxz
PjxlbGVjdHJvbmljLXJlc291cmNlLW51bT4xMC4xMDM4L21vZHBhdGhvbC4yMDEzLjU1PC9lbGVj
dHJvbmljLXJlc291cmNlLW51bT48cmVtb3RlLWRhdGFiYXNlLXByb3ZpZGVyPk5MTTwvcmVtb3Rl
LWRhdGFiYXNlLXByb3ZpZGVyPjxsYW5ndWFnZT5lbmc8L2xhbmd1YWdlPjwvcmVjb3JkPjwvQ2l0
ZT48L0VuZE5vdGU+AG==
</w:fldData>
                </w:fldChar>
              </w:r>
              <w:r w:rsidR="001D4377" w:rsidRPr="001D4377">
                <w:rPr>
                  <w:rFonts w:asciiTheme="minorHAnsi" w:eastAsia="Times New Roman" w:hAnsiTheme="minorHAnsi" w:cstheme="minorHAnsi"/>
                  <w:sz w:val="16"/>
                  <w:szCs w:val="16"/>
                </w:rPr>
                <w:instrText xml:space="preserve"> ADDIN EN.CITE.DATA </w:instrText>
              </w:r>
              <w:r w:rsidR="001D4377" w:rsidRPr="001D4377">
                <w:rPr>
                  <w:rFonts w:eastAsia="Times New Roman" w:cstheme="minorHAnsi"/>
                  <w:sz w:val="16"/>
                  <w:szCs w:val="16"/>
                </w:rPr>
              </w:r>
              <w:r w:rsidR="001D4377" w:rsidRPr="001D4377">
                <w:rPr>
                  <w:rFonts w:eastAsia="Times New Roman" w:cstheme="minorHAnsi"/>
                  <w:sz w:val="16"/>
                  <w:szCs w:val="16"/>
                </w:rPr>
                <w:fldChar w:fldCharType="end"/>
              </w:r>
              <w:r w:rsidR="001D4377" w:rsidRPr="001D4377">
                <w:rPr>
                  <w:rFonts w:eastAsia="Times New Roman" w:cstheme="minorHAnsi"/>
                  <w:sz w:val="16"/>
                  <w:szCs w:val="16"/>
                </w:rPr>
              </w:r>
              <w:r w:rsidR="001D4377" w:rsidRPr="001D4377">
                <w:rPr>
                  <w:rFonts w:eastAsia="Times New Roman" w:cstheme="minorHAnsi"/>
                  <w:sz w:val="16"/>
                  <w:szCs w:val="16"/>
                </w:rPr>
                <w:fldChar w:fldCharType="separate"/>
              </w:r>
              <w:r w:rsidR="001D4377" w:rsidRPr="001D4377">
                <w:rPr>
                  <w:rFonts w:asciiTheme="minorHAnsi" w:eastAsia="Times New Roman" w:hAnsiTheme="minorHAnsi" w:cstheme="minorHAnsi"/>
                  <w:noProof/>
                  <w:sz w:val="16"/>
                  <w:szCs w:val="16"/>
                  <w:vertAlign w:val="superscript"/>
                </w:rPr>
                <w:t>51</w:t>
              </w:r>
              <w:r w:rsidR="001D4377" w:rsidRPr="001D4377">
                <w:rPr>
                  <w:rFonts w:eastAsia="Times New Roman" w:cstheme="minorHAnsi"/>
                  <w:sz w:val="16"/>
                  <w:szCs w:val="16"/>
                </w:rPr>
                <w:fldChar w:fldCharType="end"/>
              </w:r>
            </w:hyperlink>
          </w:p>
        </w:tc>
      </w:tr>
      <w:tr w:rsidR="001D4377" w:rsidRPr="001D4377" w14:paraId="4B150F61" w14:textId="77777777" w:rsidTr="009E71B2">
        <w:tc>
          <w:tcPr>
            <w:tcW w:w="2049" w:type="dxa"/>
          </w:tcPr>
          <w:p w14:paraId="4632A572" w14:textId="77777777" w:rsidR="001D4377" w:rsidRPr="001D4377" w:rsidRDefault="001D4377" w:rsidP="00CD321D">
            <w:pPr>
              <w:rPr>
                <w:rFonts w:asciiTheme="minorHAnsi" w:eastAsia="Times New Roman" w:hAnsiTheme="minorHAnsi" w:cstheme="minorHAnsi"/>
                <w:sz w:val="16"/>
                <w:szCs w:val="16"/>
              </w:rPr>
            </w:pPr>
            <w:r w:rsidRPr="001D4377">
              <w:rPr>
                <w:rFonts w:asciiTheme="minorHAnsi" w:hAnsiTheme="minorHAnsi" w:cstheme="minorHAnsi"/>
                <w:sz w:val="16"/>
                <w:szCs w:val="16"/>
              </w:rPr>
              <w:t>High grade serous carcinoma</w:t>
            </w:r>
          </w:p>
        </w:tc>
        <w:tc>
          <w:tcPr>
            <w:tcW w:w="2041" w:type="dxa"/>
          </w:tcPr>
          <w:p w14:paraId="2001D1DE" w14:textId="77777777" w:rsidR="001D4377" w:rsidRPr="001D4377" w:rsidRDefault="001D4377" w:rsidP="00CD321D">
            <w:pPr>
              <w:rPr>
                <w:rFonts w:asciiTheme="minorHAnsi" w:eastAsia="Times New Roman" w:hAnsiTheme="minorHAnsi" w:cstheme="minorHAnsi"/>
                <w:sz w:val="16"/>
                <w:szCs w:val="16"/>
              </w:rPr>
            </w:pPr>
            <w:r w:rsidRPr="001D4377">
              <w:rPr>
                <w:rFonts w:asciiTheme="minorHAnsi" w:hAnsiTheme="minorHAnsi" w:cstheme="minorHAnsi"/>
                <w:sz w:val="16"/>
                <w:szCs w:val="16"/>
              </w:rPr>
              <w:t>Mucinous carcinoma</w:t>
            </w:r>
          </w:p>
        </w:tc>
        <w:tc>
          <w:tcPr>
            <w:tcW w:w="2114" w:type="dxa"/>
          </w:tcPr>
          <w:p w14:paraId="00DD081F" w14:textId="77777777" w:rsidR="001D4377" w:rsidRPr="001D4377" w:rsidRDefault="001D4377" w:rsidP="00CD321D">
            <w:pPr>
              <w:rPr>
                <w:rFonts w:asciiTheme="minorHAnsi" w:eastAsia="Times New Roman" w:hAnsiTheme="minorHAnsi" w:cstheme="minorHAnsi"/>
                <w:sz w:val="16"/>
                <w:szCs w:val="16"/>
              </w:rPr>
            </w:pPr>
            <w:r w:rsidRPr="001D4377">
              <w:rPr>
                <w:rFonts w:asciiTheme="minorHAnsi" w:eastAsia="Times New Roman" w:hAnsiTheme="minorHAnsi" w:cstheme="minorHAnsi"/>
                <w:sz w:val="16"/>
                <w:szCs w:val="16"/>
              </w:rPr>
              <w:t>WT1</w:t>
            </w:r>
          </w:p>
        </w:tc>
        <w:tc>
          <w:tcPr>
            <w:tcW w:w="2114" w:type="dxa"/>
          </w:tcPr>
          <w:p w14:paraId="3A8D31E7" w14:textId="77777777" w:rsidR="001D4377" w:rsidRPr="001D4377" w:rsidRDefault="001D4377" w:rsidP="00CD321D">
            <w:pPr>
              <w:rPr>
                <w:rFonts w:asciiTheme="minorHAnsi" w:eastAsia="Times New Roman" w:hAnsiTheme="minorHAnsi" w:cstheme="minorHAnsi"/>
                <w:sz w:val="16"/>
                <w:szCs w:val="16"/>
              </w:rPr>
            </w:pPr>
          </w:p>
        </w:tc>
        <w:tc>
          <w:tcPr>
            <w:tcW w:w="1229" w:type="dxa"/>
          </w:tcPr>
          <w:p w14:paraId="55C03DF0" w14:textId="77777777" w:rsidR="001D4377" w:rsidRPr="001D4377" w:rsidRDefault="00095C6C" w:rsidP="00CD321D">
            <w:pPr>
              <w:rPr>
                <w:rFonts w:asciiTheme="minorHAnsi" w:eastAsia="Times New Roman" w:hAnsiTheme="minorHAnsi" w:cstheme="minorHAnsi"/>
                <w:sz w:val="16"/>
                <w:szCs w:val="16"/>
              </w:rPr>
            </w:pPr>
            <w:hyperlink w:anchor="_ENREF_2" w:tooltip="Köbel, 2016 #5477" w:history="1">
              <w:r w:rsidR="001D4377" w:rsidRPr="001D4377">
                <w:rPr>
                  <w:rFonts w:eastAsia="Times New Roman" w:cstheme="minorHAnsi"/>
                  <w:sz w:val="16"/>
                  <w:szCs w:val="16"/>
                </w:rPr>
                <w:fldChar w:fldCharType="begin">
                  <w:fldData xml:space="preserve">PEVuZE5vdGU+PENpdGU+PEF1dGhvcj5Lw7ZiZWw8L0F1dGhvcj48WWVhcj4yMDE2PC9ZZWFyPjxS
ZWNOdW0+NTQ3NzwvUmVjTnVtPjxEaXNwbGF5VGV4dD48c3R5bGUgZmFjZT0ic3VwZXJzY3JpcHQi
PjI8L3N0eWxlPjwvRGlzcGxheVRleHQ+PHJlY29yZD48cmVjLW51bWJlcj41NDc3PC9yZWMtbnVt
YmVyPjxmb3JlaWduLWtleXM+PGtleSBhcHA9IkVOIiBkYi1pZD0idzU5MnphenNxdGZ2ZHhlMnc5
c3h0cHQyZXh6dDV0MHdhMmZ4IiB0aW1lc3RhbXA9IjE2MDA4NTcyMzAiPjU0Nzc8L2tleT48L2Zv
cmVpZ24ta2V5cz48cmVmLXR5cGUgbmFtZT0iSm91cm5hbCBBcnRpY2xlIj4xNzwvcmVmLXR5cGU+
PGNvbnRyaWJ1dG9ycz48YXV0aG9ycz48YXV0aG9yPkvDtmJlbCwgTS48L2F1dGhvcj48YXV0aG9y
PlJhaGltaSwgSy48L2F1dGhvcj48YXV0aG9yPlJhbWJhdSwgUC4gRi48L2F1dGhvcj48YXV0aG9y
Pk5hdWdsZXIsIEMuPC9hdXRob3I+PGF1dGhvcj5MZSBQYWdlLCBDLjwvYXV0aG9yPjxhdXRob3I+
TWV1bmllciwgTC48L2F1dGhvcj48YXV0aG9yPmRlIExhZHVyYW50YXllLCBNLjwvYXV0aG9yPjxh
dXRob3I+TGVlLCBTLjwvYXV0aG9yPjxhdXRob3I+TGV1bmcsIFMuPC9hdXRob3I+PGF1dGhvcj5H
b29kZSwgRS4gTC48L2F1dGhvcj48YXV0aG9yPlJhbXVzLCBTLiBKLjwvYXV0aG9yPjxhdXRob3I+
Q2FybHNvbiwgSi4gVy48L2F1dGhvcj48YXV0aG9yPkxpLCBYLjwvYXV0aG9yPjxhdXRob3I+RXdh
bm93aWNoLCBDLiBBLjwvYXV0aG9yPjxhdXRob3I+S2VsZW1lbiwgTC4gRS48L2F1dGhvcj48YXV0
aG9yPlZhbmRlcmh5ZGVuLCBCLjwvYXV0aG9yPjxhdXRob3I+UHJvdmVuY2hlciwgRC48L2F1dGhv
cj48YXV0aG9yPkh1bnRzbWFuLCBELjwvYXV0aG9yPjxhdXRob3I+TGVlLCBDLiBILjwvYXV0aG9y
PjxhdXRob3I+R2lsa3MsIEMuIEIuPC9hdXRob3I+PGF1dGhvcj5NZXMgTWFzc29uLCBBLiBNLjwv
YXV0aG9yPjwvYXV0aG9ycz48L2NvbnRyaWJ1dG9ycz48YXV0aC1hZGRyZXNzPkNhbGdhcnkgTGFi
b3JhdG9yeSBTZXJ2aWNlcy9BbGJlcnRhIEhlYWx0aCBTZXJ2aWNlcyAoTS5LLiwgUC5GLlIuLCBD
Lk4uLCBTLkwuKSwgRGVwYXJ0bWVudCBvZiBQYXRob2xvZ3kgYW5kIExhYm9yYXRvcnkgTWVkaWNp
bmUsIEZvb3RoaWxsIE1lZGljYWwgQ2VudGVyLCBVbml2ZXJzaXR5IG9mIENhbGdhcnksIENhbGdh
cnkgRGVwYXJ0bWVudCBvZiBMYWJvcmF0b3J5IE1lZGljaW5lIGFuZCBQYXRob2xvZ3kgKFguTC4s
IEMuQS5FLiwgQy4tSC5MLiksIFVuaXZlcnNpdHkgb2YgQWxiZXJ0YSwgRWRtb250b24sIEFCIENl
bnRyZSBkZSByZWNoZXJjaGUgZHUgKEsuUi4sIEMuTC5QLiwgTC5NLiwgTS5kLkwuLCBELlAuLCBB
Li1NLk0uTS4pLCBDZW50cmUgaG9zcGl0YWxpZXIgZGUgbCZhcG9zO1VuaXZlcnNpdMOpIGRlIE1v
bnRyw6lhbCAoQ1JDSFVNKSBEZXBhcnRtZW50cyBvZiBQYXRob2xvZ3kgKEsuUi4pIE9ic3RldHJp
Yy1HeW5lY29sb2d5IChELlAuKSBNZWRpY2luZSAoQS4tTS5NLk0uKSwgVW5pdmVyc2l0w6kgZGUg
TW9udHLDqWFsIEluc3RpdHV0IGR1IGNhbmNlciBkZSBNb250csOpYWwgKEMuTC5QLiwgTC5NLiwg
TS5kLkwuLCBELlAuLCBBLi1NLk0uTS4pLCBNb250cmVhbCwgUUMgRGVwYXJ0bWVudCBvZiBQYXRo
b2xvZ3kgKFMuTC4sIEQuSC4sIEMuQi5HLiksIFVuaXZlcnNpdHkgb2YgQnJpdGlzaCBDb2x1bWJp
YSwgVmFuY291dmVyLCBCQyBEZXBhcnRtZW50IG9mIENlbGx1bGFyIGFuZCBNb2xlY3VsYXIgTWVk
aWNpbmUgKEIuVi4pLCBVbml2ZXJzaXR5IG9mIE90dGF3YSwgT04sIENhbmFkYSBEZXBhcnRtZW50
IG9mIFBhdGhvbG9neSAoUC5GLlIuKSwgQ2F0aG9saWMgVW5pdmVyc2l0eSBvZiBIZWFsdGggYW5k
IEFsbGllZCBTY2llbmNlcy1CdWdhbmRvLCBNd2FuemEsIFRhbnphbmlhIERlcGFydG1lbnQgb2Yg
SGVhbHRoIFNjaWVuY2VzIFJlc2VhcmNoIChFLkwuRy4pLCBNYXlvIENsaW5pYywgUm9jaGVzdGVy
LCBNaW5uZXNvdGEgRGVwYXJ0bWVudCBvZiBQcmV2ZW50aXZlIE1lZGljaW5lIChTLkouUi4pLCBL
ZWNrIFNjaG9vbCBvZiBNZWRpY2luZSwgVVNDL05vcnJpcyBDb21wcmVoZW5zaXZlIENhbmNlciBD
ZW50ZXIsIFVuaXZlcnNpdHkgb2YgU291dGhlcm4gQ2FsaWZvcm5pYSwgTG9zIEFuZ2VsZXMsIENh
bGlmb3JuaWEgRGVwYXJ0bWVudCBvZiBQYXRob2xvZ3kgYW5kIEN5dG9sb2d5IChKLlcuQy4pLCBJ
bnN0aXR1dGlvbiBmb3IgT25jb2xvZ3ktUGF0aG9sb2d5LCBLYXJvbGluc2thIFVuaXZlcnNpdHkg
SG9zcGl0YWwsIFN0b2NraG9sbSwgU3dlZGVuIERlcGFydG1lbnQgb2YgUHVibGljIEhlYWx0aCBT
Y2llbmNlcyAoTC5FLksuKSwgQ29sbGVnZSBvZiBNZWRpY2luZSwgTWVkaWNhbCBVbml2ZXJzaXR5
IG9mIFNvdXRoIENhcm9saW5hIEhvbGxpbmdzIENhbmNlciBDZW50ZXIgKEwuRS5LLiksIE1lZGlj
YWwgVW5pdmVyc2l0eSBvZiBTb3V0aCBDYXJvbGluYSwgQ2hhcmxlc3RvbiwgU291dGggQ2Fyb2xp
bmEuPC9hdXRoLWFkZHJlc3M+PHRpdGxlcz48dGl0bGU+QW4gaW1tdW5vaGlzdG9jaGVtaWNhbCBh
bGdvcml0aG0gZm9yIG92YXJpYW4gY2FyY2lub21hIHR5cGluZzwvdGl0bGU+PHNlY29uZGFyeS10
aXRsZT5JbnQgSiBHeW5lY29sIFBhdGhvbDwvc2Vjb25kYXJ5LXRpdGxlPjwvdGl0bGVzPjxwZXJp
b2RpY2FsPjxmdWxsLXRpdGxlPkludCBKIEd5bmVjb2wgUGF0aG9sPC9mdWxsLXRpdGxlPjxhYmJy
LTE+SW50ZXJuYXRpb25hbCBqb3VybmFsIG9mIGd5bmVjb2xvZ2ljYWwgcGF0aG9sb2d5IDogb2Zm
aWNpYWwgam91cm5hbCBvZiB0aGUgSW50ZXJuYXRpb25hbCBTb2NpZXR5IG9mIEd5bmVjb2xvZ2lj
YWwgUGF0aG9sb2dpc3RzPC9hYmJyLTE+PC9wZXJpb2RpY2FsPjxwYWdlcz40MzAtNDE8L3BhZ2Vz
Pjx2b2x1bWU+MzU8L3ZvbHVtZT48bnVtYmVyPjU8L251bWJlcj48ZWRpdGlvbj4yMDE2LzAzLzE1
PC9lZGl0aW9uPjxrZXl3b3Jkcz48a2V5d29yZD5BZHVsdDwva2V5d29yZD48a2V5d29yZD5BZ2Vk
PC9rZXl3b3JkPjxrZXl3b3JkPkFnZWQsIDgwIGFuZCBvdmVyPC9rZXl3b3JkPjxrZXl3b3JkPipB
bGdvcml0aG1zPC9rZXl3b3JkPjxrZXl3b3JkPkJpb21hcmtlcnMsIFR1bW9yLyptZXRhYm9saXNt
PC9rZXl3b3JkPjxrZXl3b3JkPkNhbmFkYTwva2V5d29yZD48a2V5d29yZD5DYXJjaW5vbWEvKmNs
YXNzaWZpY2F0aW9uL3BhdGhvbG9neTwva2V5d29yZD48a2V5d29yZD5DYXJjaW5vbWEsIEVuZG9t
ZXRyaW9pZC8qY2xhc3NpZmljYXRpb24vcGF0aG9sb2d5PC9rZXl3b3JkPjxrZXl3b3JkPkNvaG9y
dCBTdHVkaWVzPC9rZXl3b3JkPjxrZXl3b3JkPkZlbWFsZTwva2V5d29yZD48a2V5d29yZD5IdW1h
bnM8L2tleXdvcmQ+PGtleXdvcmQ+SW1tdW5vaGlzdG9jaGVtaXN0cnk8L2tleXdvcmQ+PGtleXdv
cmQ+TG9naXN0aWMgTW9kZWxzPC9rZXl3b3JkPjxrZXl3b3JkPk1pZGRsZSBBZ2VkPC9rZXl3b3Jk
PjxrZXl3b3JkPk11dGF0aW9uPC9rZXl3b3JkPjxrZXl3b3JkPk92YXJpYW4gTmVvcGxhc21zLypj
bGFzc2lmaWNhdGlvbi9wYXRob2xvZ3k8L2tleXdvcmQ+PGtleXdvcmQ+VGlzc3VlIEFycmF5IEFu
YWx5c2lzPC9rZXl3b3JkPjxrZXl3b3JkPllvdW5nIEFkdWx0PC9rZXl3b3JkPjwva2V5d29yZHM+
PGRhdGVzPjx5ZWFyPjIwMTY8L3llYXI+PHB1Yi1kYXRlcz48ZGF0ZT5TZXA8L2RhdGU+PC9wdWIt
ZGF0ZXM+PC9kYXRlcz48aXNibj4wMjc3LTE2OTEgKFByaW50KSYjeEQ7MDI3Ny0xNjkxPC9pc2Ju
PjxhY2Nlc3Npb24tbnVtPjI2OTc0OTk2PC9hY2Nlc3Npb24tbnVtPjx1cmxzPjwvdXJscz48Y3Vz
dG9tMj5QTUM0OTc4NjAzPC9jdXN0b20yPjxlbGVjdHJvbmljLXJlc291cmNlLW51bT4xMC4xMDk3
L3BncC4wMDAwMDAwMDAwMDAwMjc0PC9lbGVjdHJvbmljLXJlc291cmNlLW51bT48cmVtb3RlLWRh
dGFiYXNlLXByb3ZpZGVyPk5MTTwvcmVtb3RlLWRhdGFiYXNlLXByb3ZpZGVyPjxsYW5ndWFnZT5l
bmc8L2xhbmd1YWdlPjwvcmVjb3JkPjwvQ2l0ZT48L0VuZE5vdGU+AG==
</w:fldData>
                </w:fldChar>
              </w:r>
              <w:r w:rsidR="001D4377" w:rsidRPr="001D4377">
                <w:rPr>
                  <w:rFonts w:asciiTheme="minorHAnsi" w:eastAsia="Times New Roman" w:hAnsiTheme="minorHAnsi" w:cstheme="minorHAnsi"/>
                  <w:sz w:val="16"/>
                  <w:szCs w:val="16"/>
                </w:rPr>
                <w:instrText xml:space="preserve"> ADDIN EN.CITE </w:instrText>
              </w:r>
              <w:r w:rsidR="001D4377" w:rsidRPr="001D4377">
                <w:rPr>
                  <w:rFonts w:eastAsia="Times New Roman" w:cstheme="minorHAnsi"/>
                  <w:sz w:val="16"/>
                  <w:szCs w:val="16"/>
                </w:rPr>
                <w:fldChar w:fldCharType="begin">
                  <w:fldData xml:space="preserve">PEVuZE5vdGU+PENpdGU+PEF1dGhvcj5Lw7ZiZWw8L0F1dGhvcj48WWVhcj4yMDE2PC9ZZWFyPjxS
ZWNOdW0+NTQ3NzwvUmVjTnVtPjxEaXNwbGF5VGV4dD48c3R5bGUgZmFjZT0ic3VwZXJzY3JpcHQi
PjI8L3N0eWxlPjwvRGlzcGxheVRleHQ+PHJlY29yZD48cmVjLW51bWJlcj41NDc3PC9yZWMtbnVt
YmVyPjxmb3JlaWduLWtleXM+PGtleSBhcHA9IkVOIiBkYi1pZD0idzU5MnphenNxdGZ2ZHhlMnc5
c3h0cHQyZXh6dDV0MHdhMmZ4IiB0aW1lc3RhbXA9IjE2MDA4NTcyMzAiPjU0Nzc8L2tleT48L2Zv
cmVpZ24ta2V5cz48cmVmLXR5cGUgbmFtZT0iSm91cm5hbCBBcnRpY2xlIj4xNzwvcmVmLXR5cGU+
PGNvbnRyaWJ1dG9ycz48YXV0aG9ycz48YXV0aG9yPkvDtmJlbCwgTS48L2F1dGhvcj48YXV0aG9y
PlJhaGltaSwgSy48L2F1dGhvcj48YXV0aG9yPlJhbWJhdSwgUC4gRi48L2F1dGhvcj48YXV0aG9y
Pk5hdWdsZXIsIEMuPC9hdXRob3I+PGF1dGhvcj5MZSBQYWdlLCBDLjwvYXV0aG9yPjxhdXRob3I+
TWV1bmllciwgTC48L2F1dGhvcj48YXV0aG9yPmRlIExhZHVyYW50YXllLCBNLjwvYXV0aG9yPjxh
dXRob3I+TGVlLCBTLjwvYXV0aG9yPjxhdXRob3I+TGV1bmcsIFMuPC9hdXRob3I+PGF1dGhvcj5H
b29kZSwgRS4gTC48L2F1dGhvcj48YXV0aG9yPlJhbXVzLCBTLiBKLjwvYXV0aG9yPjxhdXRob3I+
Q2FybHNvbiwgSi4gVy48L2F1dGhvcj48YXV0aG9yPkxpLCBYLjwvYXV0aG9yPjxhdXRob3I+RXdh
bm93aWNoLCBDLiBBLjwvYXV0aG9yPjxhdXRob3I+S2VsZW1lbiwgTC4gRS48L2F1dGhvcj48YXV0
aG9yPlZhbmRlcmh5ZGVuLCBCLjwvYXV0aG9yPjxhdXRob3I+UHJvdmVuY2hlciwgRC48L2F1dGhv
cj48YXV0aG9yPkh1bnRzbWFuLCBELjwvYXV0aG9yPjxhdXRob3I+TGVlLCBDLiBILjwvYXV0aG9y
PjxhdXRob3I+R2lsa3MsIEMuIEIuPC9hdXRob3I+PGF1dGhvcj5NZXMgTWFzc29uLCBBLiBNLjwv
YXV0aG9yPjwvYXV0aG9ycz48L2NvbnRyaWJ1dG9ycz48YXV0aC1hZGRyZXNzPkNhbGdhcnkgTGFi
b3JhdG9yeSBTZXJ2aWNlcy9BbGJlcnRhIEhlYWx0aCBTZXJ2aWNlcyAoTS5LLiwgUC5GLlIuLCBD
Lk4uLCBTLkwuKSwgRGVwYXJ0bWVudCBvZiBQYXRob2xvZ3kgYW5kIExhYm9yYXRvcnkgTWVkaWNp
bmUsIEZvb3RoaWxsIE1lZGljYWwgQ2VudGVyLCBVbml2ZXJzaXR5IG9mIENhbGdhcnksIENhbGdh
cnkgRGVwYXJ0bWVudCBvZiBMYWJvcmF0b3J5IE1lZGljaW5lIGFuZCBQYXRob2xvZ3kgKFguTC4s
IEMuQS5FLiwgQy4tSC5MLiksIFVuaXZlcnNpdHkgb2YgQWxiZXJ0YSwgRWRtb250b24sIEFCIENl
bnRyZSBkZSByZWNoZXJjaGUgZHUgKEsuUi4sIEMuTC5QLiwgTC5NLiwgTS5kLkwuLCBELlAuLCBB
Li1NLk0uTS4pLCBDZW50cmUgaG9zcGl0YWxpZXIgZGUgbCZhcG9zO1VuaXZlcnNpdMOpIGRlIE1v
bnRyw6lhbCAoQ1JDSFVNKSBEZXBhcnRtZW50cyBvZiBQYXRob2xvZ3kgKEsuUi4pIE9ic3RldHJp
Yy1HeW5lY29sb2d5IChELlAuKSBNZWRpY2luZSAoQS4tTS5NLk0uKSwgVW5pdmVyc2l0w6kgZGUg
TW9udHLDqWFsIEluc3RpdHV0IGR1IGNhbmNlciBkZSBNb250csOpYWwgKEMuTC5QLiwgTC5NLiwg
TS5kLkwuLCBELlAuLCBBLi1NLk0uTS4pLCBNb250cmVhbCwgUUMgRGVwYXJ0bWVudCBvZiBQYXRo
b2xvZ3kgKFMuTC4sIEQuSC4sIEMuQi5HLiksIFVuaXZlcnNpdHkgb2YgQnJpdGlzaCBDb2x1bWJp
YSwgVmFuY291dmVyLCBCQyBEZXBhcnRtZW50IG9mIENlbGx1bGFyIGFuZCBNb2xlY3VsYXIgTWVk
aWNpbmUgKEIuVi4pLCBVbml2ZXJzaXR5IG9mIE90dGF3YSwgT04sIENhbmFkYSBEZXBhcnRtZW50
IG9mIFBhdGhvbG9neSAoUC5GLlIuKSwgQ2F0aG9saWMgVW5pdmVyc2l0eSBvZiBIZWFsdGggYW5k
IEFsbGllZCBTY2llbmNlcy1CdWdhbmRvLCBNd2FuemEsIFRhbnphbmlhIERlcGFydG1lbnQgb2Yg
SGVhbHRoIFNjaWVuY2VzIFJlc2VhcmNoIChFLkwuRy4pLCBNYXlvIENsaW5pYywgUm9jaGVzdGVy
LCBNaW5uZXNvdGEgRGVwYXJ0bWVudCBvZiBQcmV2ZW50aXZlIE1lZGljaW5lIChTLkouUi4pLCBL
ZWNrIFNjaG9vbCBvZiBNZWRpY2luZSwgVVNDL05vcnJpcyBDb21wcmVoZW5zaXZlIENhbmNlciBD
ZW50ZXIsIFVuaXZlcnNpdHkgb2YgU291dGhlcm4gQ2FsaWZvcm5pYSwgTG9zIEFuZ2VsZXMsIENh
bGlmb3JuaWEgRGVwYXJ0bWVudCBvZiBQYXRob2xvZ3kgYW5kIEN5dG9sb2d5IChKLlcuQy4pLCBJ
bnN0aXR1dGlvbiBmb3IgT25jb2xvZ3ktUGF0aG9sb2d5LCBLYXJvbGluc2thIFVuaXZlcnNpdHkg
SG9zcGl0YWwsIFN0b2NraG9sbSwgU3dlZGVuIERlcGFydG1lbnQgb2YgUHVibGljIEhlYWx0aCBT
Y2llbmNlcyAoTC5FLksuKSwgQ29sbGVnZSBvZiBNZWRpY2luZSwgTWVkaWNhbCBVbml2ZXJzaXR5
IG9mIFNvdXRoIENhcm9saW5hIEhvbGxpbmdzIENhbmNlciBDZW50ZXIgKEwuRS5LLiksIE1lZGlj
YWwgVW5pdmVyc2l0eSBvZiBTb3V0aCBDYXJvbGluYSwgQ2hhcmxlc3RvbiwgU291dGggQ2Fyb2xp
bmEuPC9hdXRoLWFkZHJlc3M+PHRpdGxlcz48dGl0bGU+QW4gaW1tdW5vaGlzdG9jaGVtaWNhbCBh
bGdvcml0aG0gZm9yIG92YXJpYW4gY2FyY2lub21hIHR5cGluZzwvdGl0bGU+PHNlY29uZGFyeS10
aXRsZT5JbnQgSiBHeW5lY29sIFBhdGhvbDwvc2Vjb25kYXJ5LXRpdGxlPjwvdGl0bGVzPjxwZXJp
b2RpY2FsPjxmdWxsLXRpdGxlPkludCBKIEd5bmVjb2wgUGF0aG9sPC9mdWxsLXRpdGxlPjxhYmJy
LTE+SW50ZXJuYXRpb25hbCBqb3VybmFsIG9mIGd5bmVjb2xvZ2ljYWwgcGF0aG9sb2d5IDogb2Zm
aWNpYWwgam91cm5hbCBvZiB0aGUgSW50ZXJuYXRpb25hbCBTb2NpZXR5IG9mIEd5bmVjb2xvZ2lj
YWwgUGF0aG9sb2dpc3RzPC9hYmJyLTE+PC9wZXJpb2RpY2FsPjxwYWdlcz40MzAtNDE8L3BhZ2Vz
Pjx2b2x1bWU+MzU8L3ZvbHVtZT48bnVtYmVyPjU8L251bWJlcj48ZWRpdGlvbj4yMDE2LzAzLzE1
PC9lZGl0aW9uPjxrZXl3b3Jkcz48a2V5d29yZD5BZHVsdDwva2V5d29yZD48a2V5d29yZD5BZ2Vk
PC9rZXl3b3JkPjxrZXl3b3JkPkFnZWQsIDgwIGFuZCBvdmVyPC9rZXl3b3JkPjxrZXl3b3JkPipB
bGdvcml0aG1zPC9rZXl3b3JkPjxrZXl3b3JkPkJpb21hcmtlcnMsIFR1bW9yLyptZXRhYm9saXNt
PC9rZXl3b3JkPjxrZXl3b3JkPkNhbmFkYTwva2V5d29yZD48a2V5d29yZD5DYXJjaW5vbWEvKmNs
YXNzaWZpY2F0aW9uL3BhdGhvbG9neTwva2V5d29yZD48a2V5d29yZD5DYXJjaW5vbWEsIEVuZG9t
ZXRyaW9pZC8qY2xhc3NpZmljYXRpb24vcGF0aG9sb2d5PC9rZXl3b3JkPjxrZXl3b3JkPkNvaG9y
dCBTdHVkaWVzPC9rZXl3b3JkPjxrZXl3b3JkPkZlbWFsZTwva2V5d29yZD48a2V5d29yZD5IdW1h
bnM8L2tleXdvcmQ+PGtleXdvcmQ+SW1tdW5vaGlzdG9jaGVtaXN0cnk8L2tleXdvcmQ+PGtleXdv
cmQ+TG9naXN0aWMgTW9kZWxzPC9rZXl3b3JkPjxrZXl3b3JkPk1pZGRsZSBBZ2VkPC9rZXl3b3Jk
PjxrZXl3b3JkPk11dGF0aW9uPC9rZXl3b3JkPjxrZXl3b3JkPk92YXJpYW4gTmVvcGxhc21zLypj
bGFzc2lmaWNhdGlvbi9wYXRob2xvZ3k8L2tleXdvcmQ+PGtleXdvcmQ+VGlzc3VlIEFycmF5IEFu
YWx5c2lzPC9rZXl3b3JkPjxrZXl3b3JkPllvdW5nIEFkdWx0PC9rZXl3b3JkPjwva2V5d29yZHM+
PGRhdGVzPjx5ZWFyPjIwMTY8L3llYXI+PHB1Yi1kYXRlcz48ZGF0ZT5TZXA8L2RhdGU+PC9wdWIt
ZGF0ZXM+PC9kYXRlcz48aXNibj4wMjc3LTE2OTEgKFByaW50KSYjeEQ7MDI3Ny0xNjkxPC9pc2Ju
PjxhY2Nlc3Npb24tbnVtPjI2OTc0OTk2PC9hY2Nlc3Npb24tbnVtPjx1cmxzPjwvdXJscz48Y3Vz
dG9tMj5QTUM0OTc4NjAzPC9jdXN0b20yPjxlbGVjdHJvbmljLXJlc291cmNlLW51bT4xMC4xMDk3
L3BncC4wMDAwMDAwMDAwMDAwMjc0PC9lbGVjdHJvbmljLXJlc291cmNlLW51bT48cmVtb3RlLWRh
dGFiYXNlLXByb3ZpZGVyPk5MTTwvcmVtb3RlLWRhdGFiYXNlLXByb3ZpZGVyPjxsYW5ndWFnZT5l
bmc8L2xhbmd1YWdlPjwvcmVjb3JkPjwvQ2l0ZT48L0VuZE5vdGU+AG==
</w:fldData>
                </w:fldChar>
              </w:r>
              <w:r w:rsidR="001D4377" w:rsidRPr="001D4377">
                <w:rPr>
                  <w:rFonts w:asciiTheme="minorHAnsi" w:eastAsia="Times New Roman" w:hAnsiTheme="minorHAnsi" w:cstheme="minorHAnsi"/>
                  <w:sz w:val="16"/>
                  <w:szCs w:val="16"/>
                </w:rPr>
                <w:instrText xml:space="preserve"> ADDIN EN.CITE.DATA </w:instrText>
              </w:r>
              <w:r w:rsidR="001D4377" w:rsidRPr="001D4377">
                <w:rPr>
                  <w:rFonts w:eastAsia="Times New Roman" w:cstheme="minorHAnsi"/>
                  <w:sz w:val="16"/>
                  <w:szCs w:val="16"/>
                </w:rPr>
              </w:r>
              <w:r w:rsidR="001D4377" w:rsidRPr="001D4377">
                <w:rPr>
                  <w:rFonts w:eastAsia="Times New Roman" w:cstheme="minorHAnsi"/>
                  <w:sz w:val="16"/>
                  <w:szCs w:val="16"/>
                </w:rPr>
                <w:fldChar w:fldCharType="end"/>
              </w:r>
              <w:r w:rsidR="001D4377" w:rsidRPr="001D4377">
                <w:rPr>
                  <w:rFonts w:eastAsia="Times New Roman" w:cstheme="minorHAnsi"/>
                  <w:sz w:val="16"/>
                  <w:szCs w:val="16"/>
                </w:rPr>
              </w:r>
              <w:r w:rsidR="001D4377" w:rsidRPr="001D4377">
                <w:rPr>
                  <w:rFonts w:eastAsia="Times New Roman" w:cstheme="minorHAnsi"/>
                  <w:sz w:val="16"/>
                  <w:szCs w:val="16"/>
                </w:rPr>
                <w:fldChar w:fldCharType="separate"/>
              </w:r>
              <w:r w:rsidR="001D4377" w:rsidRPr="001D4377">
                <w:rPr>
                  <w:rFonts w:asciiTheme="minorHAnsi" w:eastAsia="Times New Roman" w:hAnsiTheme="minorHAnsi" w:cstheme="minorHAnsi"/>
                  <w:noProof/>
                  <w:sz w:val="16"/>
                  <w:szCs w:val="16"/>
                  <w:vertAlign w:val="superscript"/>
                </w:rPr>
                <w:t>2</w:t>
              </w:r>
              <w:r w:rsidR="001D4377" w:rsidRPr="001D4377">
                <w:rPr>
                  <w:rFonts w:eastAsia="Times New Roman" w:cstheme="minorHAnsi"/>
                  <w:sz w:val="16"/>
                  <w:szCs w:val="16"/>
                </w:rPr>
                <w:fldChar w:fldCharType="end"/>
              </w:r>
            </w:hyperlink>
          </w:p>
        </w:tc>
      </w:tr>
      <w:tr w:rsidR="001D4377" w:rsidRPr="001D4377" w14:paraId="4A330B62" w14:textId="77777777" w:rsidTr="009E71B2">
        <w:tc>
          <w:tcPr>
            <w:tcW w:w="2049" w:type="dxa"/>
          </w:tcPr>
          <w:p w14:paraId="01FBEB5C" w14:textId="77777777" w:rsidR="001D4377" w:rsidRPr="001D4377" w:rsidRDefault="001D4377" w:rsidP="00CD321D">
            <w:pPr>
              <w:rPr>
                <w:rFonts w:asciiTheme="minorHAnsi" w:eastAsia="Times New Roman" w:hAnsiTheme="minorHAnsi" w:cstheme="minorHAnsi"/>
                <w:sz w:val="16"/>
                <w:szCs w:val="16"/>
              </w:rPr>
            </w:pPr>
            <w:r w:rsidRPr="001D4377">
              <w:rPr>
                <w:rFonts w:asciiTheme="minorHAnsi" w:eastAsia="Times New Roman" w:hAnsiTheme="minorHAnsi" w:cstheme="minorHAnsi"/>
                <w:sz w:val="16"/>
                <w:szCs w:val="16"/>
              </w:rPr>
              <w:t>Endometrioid carcinoma</w:t>
            </w:r>
          </w:p>
        </w:tc>
        <w:tc>
          <w:tcPr>
            <w:tcW w:w="2041" w:type="dxa"/>
          </w:tcPr>
          <w:p w14:paraId="3880EA36" w14:textId="77777777" w:rsidR="001D4377" w:rsidRPr="001D4377" w:rsidRDefault="001D4377" w:rsidP="00CD321D">
            <w:pPr>
              <w:rPr>
                <w:rFonts w:asciiTheme="minorHAnsi" w:eastAsia="Times New Roman" w:hAnsiTheme="minorHAnsi" w:cstheme="minorHAnsi"/>
                <w:sz w:val="16"/>
                <w:szCs w:val="16"/>
              </w:rPr>
            </w:pPr>
            <w:r w:rsidRPr="001D4377">
              <w:rPr>
                <w:rFonts w:asciiTheme="minorHAnsi" w:eastAsia="Times New Roman" w:hAnsiTheme="minorHAnsi" w:cstheme="minorHAnsi"/>
                <w:sz w:val="16"/>
                <w:szCs w:val="16"/>
              </w:rPr>
              <w:t>Clear cell carcinoma</w:t>
            </w:r>
          </w:p>
        </w:tc>
        <w:tc>
          <w:tcPr>
            <w:tcW w:w="2114" w:type="dxa"/>
          </w:tcPr>
          <w:p w14:paraId="44A5DF87" w14:textId="77777777" w:rsidR="001D4377" w:rsidRPr="001D4377" w:rsidRDefault="001D4377" w:rsidP="00CD321D">
            <w:pPr>
              <w:rPr>
                <w:rFonts w:asciiTheme="minorHAnsi" w:eastAsia="Times New Roman" w:hAnsiTheme="minorHAnsi" w:cstheme="minorHAnsi"/>
                <w:sz w:val="16"/>
                <w:szCs w:val="16"/>
              </w:rPr>
            </w:pPr>
            <w:r w:rsidRPr="001D4377">
              <w:rPr>
                <w:rFonts w:asciiTheme="minorHAnsi" w:eastAsia="Times New Roman" w:hAnsiTheme="minorHAnsi" w:cstheme="minorHAnsi"/>
                <w:sz w:val="16"/>
                <w:szCs w:val="16"/>
              </w:rPr>
              <w:t>Progesterone receptor</w:t>
            </w:r>
          </w:p>
        </w:tc>
        <w:tc>
          <w:tcPr>
            <w:tcW w:w="2114" w:type="dxa"/>
          </w:tcPr>
          <w:p w14:paraId="2A7D1A95" w14:textId="77777777" w:rsidR="001D4377" w:rsidRPr="001D4377" w:rsidRDefault="001D4377" w:rsidP="00CD321D">
            <w:pPr>
              <w:rPr>
                <w:rFonts w:asciiTheme="minorHAnsi" w:eastAsia="Times New Roman" w:hAnsiTheme="minorHAnsi" w:cstheme="minorHAnsi"/>
                <w:sz w:val="16"/>
                <w:szCs w:val="16"/>
              </w:rPr>
            </w:pPr>
            <w:r w:rsidRPr="001D4377">
              <w:rPr>
                <w:rFonts w:asciiTheme="minorHAnsi" w:eastAsia="Times New Roman" w:hAnsiTheme="minorHAnsi" w:cstheme="minorHAnsi"/>
                <w:sz w:val="16"/>
                <w:szCs w:val="16"/>
              </w:rPr>
              <w:t>Napsin A, HNF1B</w:t>
            </w:r>
          </w:p>
        </w:tc>
        <w:tc>
          <w:tcPr>
            <w:tcW w:w="1229" w:type="dxa"/>
          </w:tcPr>
          <w:p w14:paraId="1C71861F" w14:textId="77777777" w:rsidR="001D4377" w:rsidRPr="001D4377" w:rsidRDefault="00095C6C" w:rsidP="00CD321D">
            <w:pPr>
              <w:rPr>
                <w:rFonts w:asciiTheme="minorHAnsi" w:eastAsia="Times New Roman" w:hAnsiTheme="minorHAnsi" w:cstheme="minorHAnsi"/>
                <w:sz w:val="16"/>
                <w:szCs w:val="16"/>
              </w:rPr>
            </w:pPr>
            <w:hyperlink w:anchor="_ENREF_55" w:tooltip="Lim, 2015 #5905" w:history="1">
              <w:r w:rsidR="001D4377" w:rsidRPr="001D4377">
                <w:rPr>
                  <w:rFonts w:eastAsia="Times New Roman" w:cstheme="minorHAnsi"/>
                  <w:sz w:val="16"/>
                  <w:szCs w:val="16"/>
                </w:rPr>
                <w:fldChar w:fldCharType="begin">
                  <w:fldData xml:space="preserve">PEVuZE5vdGU+PENpdGU+PEF1dGhvcj5MaW08L0F1dGhvcj48WWVhcj4yMDE1PC9ZZWFyPjxSZWNO
dW0+NTkwNTwvUmVjTnVtPjxEaXNwbGF5VGV4dD48c3R5bGUgZmFjZT0ic3VwZXJzY3JpcHQiPjU1
PC9zdHlsZT48L0Rpc3BsYXlUZXh0PjxyZWNvcmQ+PHJlYy1udW1iZXI+NTkwNTwvcmVjLW51bWJl
cj48Zm9yZWlnbi1rZXlzPjxrZXkgYXBwPSJFTiIgZGItaWQ9Inc1OTJ6YXpzcXRmdmR4ZTJ3OXN4
dHB0MmV4enQ1dDB3YTJmeCIgdGltZXN0YW1wPSIxNjA4Njk2MDgyIj41OTA1PC9rZXk+PC9mb3Jl
aWduLWtleXM+PHJlZi10eXBlIG5hbWU9IkpvdXJuYWwgQXJ0aWNsZSI+MTc8L3JlZi10eXBlPjxj
b250cmlidXRvcnM+PGF1dGhvcnM+PGF1dGhvcj5MaW0sIEQuPC9hdXRob3I+PGF1dGhvcj5JcCwg
UC4gUC48L2F1dGhvcj48YXV0aG9yPkNoZXVuZywgQS4gTi48L2F1dGhvcj48YXV0aG9yPktpeW9r
YXdhLCBULjwvYXV0aG9yPjxhdXRob3I+T2xpdmEsIEUuPC9hdXRob3I+PC9hdXRob3JzPjwvY29u
dHJpYnV0b3JzPjxhdXRoLWFkZHJlc3M+KkRlcGFydG1lbnQgb2YgUGF0aG9sb2d5LCBOYXRpb25h
bCBVbml2ZXJzaXR5IEhlYWx0aCBTeXN0ZW0sIFNpbmdhcG9yZSwgU2luZ2Fwb3JlIOKAoERlcGFy
dG1lbnQgb2YgUGF0aG9sb2d5LCBVbml2ZXJzaXR5IG9mIEhvbmcgS29uZywgUXVlZW4gTWFyeSBI
b3NwaXRhbCwgSG9uZyBLb25nIOKAoURlcGFydG1lbnQgb2YgUGF0aG9sb2d5LCBUaGUgSmlrZWkg
VW5pdmVyc2l0eSBTY2hvb2wgb2YgTWVkaWNpbmUsIEphcGFuIMKnRGVwYXJ0bWVudCBvZiBQYXRo
b2xvZ3ksIE1hc3NhY2h1c2V0dHMgR2VuZXJhbCBIb3NwaXRhbCwgQm9zdG9uLCBNQS48L2F1dGgt
YWRkcmVzcz48dGl0bGVzPjx0aXRsZT5JbW11bm9oaXN0b2NoZW1pY2FsIGNvbXBhcmlzb24gb2Yg
b3ZhcmlhbiBhbmQgdXRlcmluZSBlbmRvbWV0cmlvaWQgY2FyY2lub21hLCBlbmRvbWV0cmlvaWQg
Y2FyY2lub21hIHdpdGggY2xlYXIgY2VsbCBjaGFuZ2UsIGFuZCBjbGVhciBjZWxsIGNhcmNpbm9t
YTwvdGl0bGU+PHNlY29uZGFyeS10aXRsZT5BbSBKIFN1cmcgUGF0aG9sPC9zZWNvbmRhcnktdGl0
bGU+PC90aXRsZXM+PHBlcmlvZGljYWw+PGZ1bGwtdGl0bGU+QW0gSiBTdXJnIFBhdGhvbDwvZnVs
bC10aXRsZT48YWJici0xPlRoZSBBbWVyaWNhbiBqb3VybmFsIG9mIHN1cmdpY2FsIHBhdGhvbG9n
eTwvYWJici0xPjwvcGVyaW9kaWNhbD48cGFnZXM+MTA2MS05PC9wYWdlcz48dm9sdW1lPjM5PC92
b2x1bWU+PG51bWJlcj44PC9udW1iZXI+PGVkaXRpb24+MjAxNS8wNC8xNTwvZWRpdGlvbj48a2V5
d29yZHM+PGtleXdvcmQ+QXNwYXJ0aWMgQWNpZCBFbmRvcGVwdGlkYXNlcy9hbmFseXNpczwva2V5
d29yZD48a2V5d29yZD5CaW9tYXJrZXJzLCBUdW1vci8qYW5hbHlzaXM8L2tleXdvcmQ+PGtleXdv
cmQ+Qm9zdG9uPC9rZXl3b3JkPjxrZXl3b3JkPkNhcmNpbm9tYSwgRW5kb21ldHJpb2lkLypjaGVt
aXN0cnkvcGF0aG9sb2d5PC9rZXl3b3JkPjxrZXl3b3JkPkROQS1CaW5kaW5nIFByb3RlaW5zPC9r
ZXl3b3JkPjxrZXl3b3JkPkRpYWdub3NpcywgRGlmZmVyZW50aWFsPC9rZXl3b3JkPjxrZXl3b3Jk
PkVuZG9tZXRyaWFsIE5lb3BsYXNtcy8qY2hlbWlzdHJ5L3BhdGhvbG9neTwva2V5d29yZD48a2V5
d29yZD5GZW1hbGU8L2tleXdvcmQ+PGtleXdvcmQ+SGVwYXRvY3l0ZSBOdWNsZWFyIEZhY3RvciAx
LWJldGEvYW5hbHlzaXM8L2tleXdvcmQ+PGtleXdvcmQ+SG9uZyBLb25nPC9rZXl3b3JkPjxrZXl3
b3JkPkh1bWFuczwva2V5d29yZD48a2V5d29yZD4qSW1tdW5vaGlzdG9jaGVtaXN0cnk8L2tleXdv
cmQ+PGtleXdvcmQ+SmFwYW48L2tleXdvcmQ+PGtleXdvcmQ+TnVjbGVhciBQcm90ZWlucy9hbmFs
eXNpczwva2V5d29yZD48a2V5d29yZD5PdmFyaWFuIE5lb3BsYXNtcy8qY2hlbWlzdHJ5L3BhdGhv
bG9neTwva2V5d29yZD48a2V5d29yZD5QcmVkaWN0aXZlIFZhbHVlIG9mIFRlc3RzPC9rZXl3b3Jk
PjxrZXl3b3JkPlJlY2VwdG9ycywgRXN0cm9nZW4vYW5hbHlzaXM8L2tleXdvcmQ+PGtleXdvcmQ+
UmVjZXB0b3JzLCBQcm9nZXN0ZXJvbmUvYW5hbHlzaXM8L2tleXdvcmQ+PGtleXdvcmQ+VHJhbnNj
cmlwdGlvbiBGYWN0b3JzL2FuYWx5c2lzPC9rZXl3b3JkPjwva2V5d29yZHM+PGRhdGVzPjx5ZWFy
PjIwMTU8L3llYXI+PHB1Yi1kYXRlcz48ZGF0ZT5BdWc8L2RhdGU+PC9wdWItZGF0ZXM+PC9kYXRl
cz48aXNibj4wMTQ3LTUxODU8L2lzYm4+PGFjY2Vzc2lvbi1udW0+MjU4NzE2MjI8L2FjY2Vzc2lv
bi1udW0+PHVybHM+PC91cmxzPjxlbGVjdHJvbmljLXJlc291cmNlLW51bT4xMC4xMDk3L3Bhcy4w
MDAwMDAwMDAwMDAwNDM2PC9lbGVjdHJvbmljLXJlc291cmNlLW51bT48cmVtb3RlLWRhdGFiYXNl
LXByb3ZpZGVyPk5MTTwvcmVtb3RlLWRhdGFiYXNlLXByb3ZpZGVyPjxsYW5ndWFnZT5lbmc8L2xh
bmd1YWdlPjwvcmVjb3JkPjwvQ2l0ZT48L0VuZE5vdGU+
</w:fldData>
                </w:fldChar>
              </w:r>
              <w:r w:rsidR="001D4377" w:rsidRPr="001D4377">
                <w:rPr>
                  <w:rFonts w:asciiTheme="minorHAnsi" w:eastAsia="Times New Roman" w:hAnsiTheme="minorHAnsi" w:cstheme="minorHAnsi"/>
                  <w:sz w:val="16"/>
                  <w:szCs w:val="16"/>
                </w:rPr>
                <w:instrText xml:space="preserve"> ADDIN EN.CITE </w:instrText>
              </w:r>
              <w:r w:rsidR="001D4377" w:rsidRPr="001D4377">
                <w:rPr>
                  <w:rFonts w:eastAsia="Times New Roman" w:cstheme="minorHAnsi"/>
                  <w:sz w:val="16"/>
                  <w:szCs w:val="16"/>
                </w:rPr>
                <w:fldChar w:fldCharType="begin">
                  <w:fldData xml:space="preserve">PEVuZE5vdGU+PENpdGU+PEF1dGhvcj5MaW08L0F1dGhvcj48WWVhcj4yMDE1PC9ZZWFyPjxSZWNO
dW0+NTkwNTwvUmVjTnVtPjxEaXNwbGF5VGV4dD48c3R5bGUgZmFjZT0ic3VwZXJzY3JpcHQiPjU1
PC9zdHlsZT48L0Rpc3BsYXlUZXh0PjxyZWNvcmQ+PHJlYy1udW1iZXI+NTkwNTwvcmVjLW51bWJl
cj48Zm9yZWlnbi1rZXlzPjxrZXkgYXBwPSJFTiIgZGItaWQ9Inc1OTJ6YXpzcXRmdmR4ZTJ3OXN4
dHB0MmV4enQ1dDB3YTJmeCIgdGltZXN0YW1wPSIxNjA4Njk2MDgyIj41OTA1PC9rZXk+PC9mb3Jl
aWduLWtleXM+PHJlZi10eXBlIG5hbWU9IkpvdXJuYWwgQXJ0aWNsZSI+MTc8L3JlZi10eXBlPjxj
b250cmlidXRvcnM+PGF1dGhvcnM+PGF1dGhvcj5MaW0sIEQuPC9hdXRob3I+PGF1dGhvcj5JcCwg
UC4gUC48L2F1dGhvcj48YXV0aG9yPkNoZXVuZywgQS4gTi48L2F1dGhvcj48YXV0aG9yPktpeW9r
YXdhLCBULjwvYXV0aG9yPjxhdXRob3I+T2xpdmEsIEUuPC9hdXRob3I+PC9hdXRob3JzPjwvY29u
dHJpYnV0b3JzPjxhdXRoLWFkZHJlc3M+KkRlcGFydG1lbnQgb2YgUGF0aG9sb2d5LCBOYXRpb25h
bCBVbml2ZXJzaXR5IEhlYWx0aCBTeXN0ZW0sIFNpbmdhcG9yZSwgU2luZ2Fwb3JlIOKAoERlcGFy
dG1lbnQgb2YgUGF0aG9sb2d5LCBVbml2ZXJzaXR5IG9mIEhvbmcgS29uZywgUXVlZW4gTWFyeSBI
b3NwaXRhbCwgSG9uZyBLb25nIOKAoURlcGFydG1lbnQgb2YgUGF0aG9sb2d5LCBUaGUgSmlrZWkg
VW5pdmVyc2l0eSBTY2hvb2wgb2YgTWVkaWNpbmUsIEphcGFuIMKnRGVwYXJ0bWVudCBvZiBQYXRo
b2xvZ3ksIE1hc3NhY2h1c2V0dHMgR2VuZXJhbCBIb3NwaXRhbCwgQm9zdG9uLCBNQS48L2F1dGgt
YWRkcmVzcz48dGl0bGVzPjx0aXRsZT5JbW11bm9oaXN0b2NoZW1pY2FsIGNvbXBhcmlzb24gb2Yg
b3ZhcmlhbiBhbmQgdXRlcmluZSBlbmRvbWV0cmlvaWQgY2FyY2lub21hLCBlbmRvbWV0cmlvaWQg
Y2FyY2lub21hIHdpdGggY2xlYXIgY2VsbCBjaGFuZ2UsIGFuZCBjbGVhciBjZWxsIGNhcmNpbm9t
YTwvdGl0bGU+PHNlY29uZGFyeS10aXRsZT5BbSBKIFN1cmcgUGF0aG9sPC9zZWNvbmRhcnktdGl0
bGU+PC90aXRsZXM+PHBlcmlvZGljYWw+PGZ1bGwtdGl0bGU+QW0gSiBTdXJnIFBhdGhvbDwvZnVs
bC10aXRsZT48YWJici0xPlRoZSBBbWVyaWNhbiBqb3VybmFsIG9mIHN1cmdpY2FsIHBhdGhvbG9n
eTwvYWJici0xPjwvcGVyaW9kaWNhbD48cGFnZXM+MTA2MS05PC9wYWdlcz48dm9sdW1lPjM5PC92
b2x1bWU+PG51bWJlcj44PC9udW1iZXI+PGVkaXRpb24+MjAxNS8wNC8xNTwvZWRpdGlvbj48a2V5
d29yZHM+PGtleXdvcmQ+QXNwYXJ0aWMgQWNpZCBFbmRvcGVwdGlkYXNlcy9hbmFseXNpczwva2V5
d29yZD48a2V5d29yZD5CaW9tYXJrZXJzLCBUdW1vci8qYW5hbHlzaXM8L2tleXdvcmQ+PGtleXdv
cmQ+Qm9zdG9uPC9rZXl3b3JkPjxrZXl3b3JkPkNhcmNpbm9tYSwgRW5kb21ldHJpb2lkLypjaGVt
aXN0cnkvcGF0aG9sb2d5PC9rZXl3b3JkPjxrZXl3b3JkPkROQS1CaW5kaW5nIFByb3RlaW5zPC9r
ZXl3b3JkPjxrZXl3b3JkPkRpYWdub3NpcywgRGlmZmVyZW50aWFsPC9rZXl3b3JkPjxrZXl3b3Jk
PkVuZG9tZXRyaWFsIE5lb3BsYXNtcy8qY2hlbWlzdHJ5L3BhdGhvbG9neTwva2V5d29yZD48a2V5
d29yZD5GZW1hbGU8L2tleXdvcmQ+PGtleXdvcmQ+SGVwYXRvY3l0ZSBOdWNsZWFyIEZhY3RvciAx
LWJldGEvYW5hbHlzaXM8L2tleXdvcmQ+PGtleXdvcmQ+SG9uZyBLb25nPC9rZXl3b3JkPjxrZXl3
b3JkPkh1bWFuczwva2V5d29yZD48a2V5d29yZD4qSW1tdW5vaGlzdG9jaGVtaXN0cnk8L2tleXdv
cmQ+PGtleXdvcmQ+SmFwYW48L2tleXdvcmQ+PGtleXdvcmQ+TnVjbGVhciBQcm90ZWlucy9hbmFs
eXNpczwva2V5d29yZD48a2V5d29yZD5PdmFyaWFuIE5lb3BsYXNtcy8qY2hlbWlzdHJ5L3BhdGhv
bG9neTwva2V5d29yZD48a2V5d29yZD5QcmVkaWN0aXZlIFZhbHVlIG9mIFRlc3RzPC9rZXl3b3Jk
PjxrZXl3b3JkPlJlY2VwdG9ycywgRXN0cm9nZW4vYW5hbHlzaXM8L2tleXdvcmQ+PGtleXdvcmQ+
UmVjZXB0b3JzLCBQcm9nZXN0ZXJvbmUvYW5hbHlzaXM8L2tleXdvcmQ+PGtleXdvcmQ+VHJhbnNj
cmlwdGlvbiBGYWN0b3JzL2FuYWx5c2lzPC9rZXl3b3JkPjwva2V5d29yZHM+PGRhdGVzPjx5ZWFy
PjIwMTU8L3llYXI+PHB1Yi1kYXRlcz48ZGF0ZT5BdWc8L2RhdGU+PC9wdWItZGF0ZXM+PC9kYXRl
cz48aXNibj4wMTQ3LTUxODU8L2lzYm4+PGFjY2Vzc2lvbi1udW0+MjU4NzE2MjI8L2FjY2Vzc2lv
bi1udW0+PHVybHM+PC91cmxzPjxlbGVjdHJvbmljLXJlc291cmNlLW51bT4xMC4xMDk3L3Bhcy4w
MDAwMDAwMDAwMDAwNDM2PC9lbGVjdHJvbmljLXJlc291cmNlLW51bT48cmVtb3RlLWRhdGFiYXNl
LXByb3ZpZGVyPk5MTTwvcmVtb3RlLWRhdGFiYXNlLXByb3ZpZGVyPjxsYW5ndWFnZT5lbmc8L2xh
bmd1YWdlPjwvcmVjb3JkPjwvQ2l0ZT48L0VuZE5vdGU+
</w:fldData>
                </w:fldChar>
              </w:r>
              <w:r w:rsidR="001D4377" w:rsidRPr="001D4377">
                <w:rPr>
                  <w:rFonts w:asciiTheme="minorHAnsi" w:eastAsia="Times New Roman" w:hAnsiTheme="minorHAnsi" w:cstheme="minorHAnsi"/>
                  <w:sz w:val="16"/>
                  <w:szCs w:val="16"/>
                </w:rPr>
                <w:instrText xml:space="preserve"> ADDIN EN.CITE.DATA </w:instrText>
              </w:r>
              <w:r w:rsidR="001D4377" w:rsidRPr="001D4377">
                <w:rPr>
                  <w:rFonts w:eastAsia="Times New Roman" w:cstheme="minorHAnsi"/>
                  <w:sz w:val="16"/>
                  <w:szCs w:val="16"/>
                </w:rPr>
              </w:r>
              <w:r w:rsidR="001D4377" w:rsidRPr="001D4377">
                <w:rPr>
                  <w:rFonts w:eastAsia="Times New Roman" w:cstheme="minorHAnsi"/>
                  <w:sz w:val="16"/>
                  <w:szCs w:val="16"/>
                </w:rPr>
                <w:fldChar w:fldCharType="end"/>
              </w:r>
              <w:r w:rsidR="001D4377" w:rsidRPr="001D4377">
                <w:rPr>
                  <w:rFonts w:eastAsia="Times New Roman" w:cstheme="minorHAnsi"/>
                  <w:sz w:val="16"/>
                  <w:szCs w:val="16"/>
                </w:rPr>
              </w:r>
              <w:r w:rsidR="001D4377" w:rsidRPr="001D4377">
                <w:rPr>
                  <w:rFonts w:eastAsia="Times New Roman" w:cstheme="minorHAnsi"/>
                  <w:sz w:val="16"/>
                  <w:szCs w:val="16"/>
                </w:rPr>
                <w:fldChar w:fldCharType="separate"/>
              </w:r>
              <w:r w:rsidR="001D4377" w:rsidRPr="001D4377">
                <w:rPr>
                  <w:rFonts w:asciiTheme="minorHAnsi" w:eastAsia="Times New Roman" w:hAnsiTheme="minorHAnsi" w:cstheme="minorHAnsi"/>
                  <w:noProof/>
                  <w:sz w:val="16"/>
                  <w:szCs w:val="16"/>
                  <w:vertAlign w:val="superscript"/>
                </w:rPr>
                <w:t>55</w:t>
              </w:r>
              <w:r w:rsidR="001D4377" w:rsidRPr="001D4377">
                <w:rPr>
                  <w:rFonts w:eastAsia="Times New Roman" w:cstheme="minorHAnsi"/>
                  <w:sz w:val="16"/>
                  <w:szCs w:val="16"/>
                </w:rPr>
                <w:fldChar w:fldCharType="end"/>
              </w:r>
            </w:hyperlink>
          </w:p>
        </w:tc>
      </w:tr>
      <w:tr w:rsidR="001D4377" w:rsidRPr="001D4377" w14:paraId="4B7FCA47" w14:textId="77777777" w:rsidTr="009E71B2">
        <w:tc>
          <w:tcPr>
            <w:tcW w:w="2049" w:type="dxa"/>
          </w:tcPr>
          <w:p w14:paraId="23488A51" w14:textId="77777777" w:rsidR="001D4377" w:rsidRPr="001D4377" w:rsidRDefault="001D4377" w:rsidP="00CD321D">
            <w:pPr>
              <w:rPr>
                <w:rFonts w:asciiTheme="minorHAnsi" w:eastAsia="Times New Roman" w:hAnsiTheme="minorHAnsi" w:cstheme="minorHAnsi"/>
                <w:sz w:val="16"/>
                <w:szCs w:val="16"/>
              </w:rPr>
            </w:pPr>
            <w:r w:rsidRPr="001D4377">
              <w:rPr>
                <w:rFonts w:asciiTheme="minorHAnsi" w:eastAsia="Times New Roman" w:hAnsiTheme="minorHAnsi" w:cstheme="minorHAnsi"/>
                <w:sz w:val="16"/>
                <w:szCs w:val="16"/>
              </w:rPr>
              <w:t>Endometrioid carcinoma</w:t>
            </w:r>
          </w:p>
        </w:tc>
        <w:tc>
          <w:tcPr>
            <w:tcW w:w="2041" w:type="dxa"/>
          </w:tcPr>
          <w:p w14:paraId="30EF057E" w14:textId="77777777" w:rsidR="001D4377" w:rsidRPr="001D4377" w:rsidRDefault="001D4377" w:rsidP="00CD321D">
            <w:pPr>
              <w:rPr>
                <w:rFonts w:asciiTheme="minorHAnsi" w:eastAsia="Times New Roman" w:hAnsiTheme="minorHAnsi" w:cstheme="minorHAnsi"/>
                <w:sz w:val="16"/>
                <w:szCs w:val="16"/>
              </w:rPr>
            </w:pPr>
            <w:r w:rsidRPr="001D4377">
              <w:rPr>
                <w:rFonts w:asciiTheme="minorHAnsi" w:eastAsia="Times New Roman" w:hAnsiTheme="minorHAnsi" w:cstheme="minorHAnsi"/>
                <w:sz w:val="16"/>
                <w:szCs w:val="16"/>
              </w:rPr>
              <w:t>Mucinous carcinoma</w:t>
            </w:r>
          </w:p>
        </w:tc>
        <w:tc>
          <w:tcPr>
            <w:tcW w:w="2114" w:type="dxa"/>
          </w:tcPr>
          <w:p w14:paraId="5CB271DD" w14:textId="77777777" w:rsidR="001D4377" w:rsidRPr="001D4377" w:rsidRDefault="001D4377" w:rsidP="00CD321D">
            <w:pPr>
              <w:rPr>
                <w:rFonts w:asciiTheme="minorHAnsi" w:eastAsia="Times New Roman" w:hAnsiTheme="minorHAnsi" w:cstheme="minorHAnsi"/>
                <w:sz w:val="16"/>
                <w:szCs w:val="16"/>
              </w:rPr>
            </w:pPr>
            <w:r w:rsidRPr="001D4377">
              <w:rPr>
                <w:rFonts w:asciiTheme="minorHAnsi" w:eastAsia="Times New Roman" w:hAnsiTheme="minorHAnsi" w:cstheme="minorHAnsi"/>
                <w:sz w:val="16"/>
                <w:szCs w:val="16"/>
              </w:rPr>
              <w:t>Progesterone receptor, Vimentin</w:t>
            </w:r>
          </w:p>
        </w:tc>
        <w:tc>
          <w:tcPr>
            <w:tcW w:w="2114" w:type="dxa"/>
          </w:tcPr>
          <w:p w14:paraId="44C702E0" w14:textId="77777777" w:rsidR="001D4377" w:rsidRPr="001D4377" w:rsidRDefault="001D4377" w:rsidP="00CD321D">
            <w:pPr>
              <w:rPr>
                <w:rFonts w:asciiTheme="minorHAnsi" w:eastAsia="Times New Roman" w:hAnsiTheme="minorHAnsi" w:cstheme="minorHAnsi"/>
                <w:sz w:val="16"/>
                <w:szCs w:val="16"/>
              </w:rPr>
            </w:pPr>
          </w:p>
        </w:tc>
        <w:tc>
          <w:tcPr>
            <w:tcW w:w="1229" w:type="dxa"/>
          </w:tcPr>
          <w:p w14:paraId="21C6322E" w14:textId="77777777" w:rsidR="001D4377" w:rsidRPr="001D4377" w:rsidRDefault="00095C6C" w:rsidP="00CD321D">
            <w:pPr>
              <w:rPr>
                <w:rFonts w:asciiTheme="minorHAnsi" w:eastAsia="Times New Roman" w:hAnsiTheme="minorHAnsi" w:cstheme="minorHAnsi"/>
                <w:sz w:val="16"/>
                <w:szCs w:val="16"/>
              </w:rPr>
            </w:pPr>
            <w:hyperlink w:anchor="_ENREF_52" w:tooltip="Woodbeck, 2019 #5481" w:history="1">
              <w:r w:rsidR="001D4377" w:rsidRPr="001D4377">
                <w:rPr>
                  <w:rFonts w:eastAsia="Times New Roman" w:cstheme="minorHAnsi"/>
                  <w:sz w:val="16"/>
                  <w:szCs w:val="16"/>
                </w:rPr>
                <w:fldChar w:fldCharType="begin">
                  <w:fldData xml:space="preserve">PEVuZE5vdGU+PENpdGU+PEF1dGhvcj5Xb29kYmVjazwvQXV0aG9yPjxZZWFyPjIwMTk8L1llYXI+
PFJlY051bT41NDgxPC9SZWNOdW0+PERpc3BsYXlUZXh0PjxzdHlsZSBmYWNlPSJzdXBlcnNjcmlw
dCI+NTI8L3N0eWxlPjwvRGlzcGxheVRleHQ+PHJlY29yZD48cmVjLW51bWJlcj41NDgxPC9yZWMt
bnVtYmVyPjxmb3JlaWduLWtleXM+PGtleSBhcHA9IkVOIiBkYi1pZD0idzU5MnphenNxdGZ2ZHhl
Mnc5c3h0cHQyZXh6dDV0MHdhMmZ4IiB0aW1lc3RhbXA9IjE2MDA4NTk2NDUiPjU0ODE8L2tleT48
L2ZvcmVpZ24ta2V5cz48cmVmLXR5cGUgbmFtZT0iSm91cm5hbCBBcnRpY2xlIj4xNzwvcmVmLXR5
cGU+PGNvbnRyaWJ1dG9ycz48YXV0aG9ycz48YXV0aG9yPldvb2RiZWNrLCBSLjwvYXV0aG9yPjxh
dXRob3I+S2VsZW1lbiwgTC4gRS48L2F1dGhvcj48YXV0aG9yPkvDtmJlbCwgTS48L2F1dGhvcj48
L2F1dGhvcnM+PC9jb250cmlidXRvcnM+PGF1dGgtYWRkcmVzcz5EZXBhcnRtZW50IG9mIFBhdGhv
bG9neSBhbmQgTGFib3JhdG9yeSBNZWRpY2luZSwgVW5pdmVyc2l0eSBvZiBDYWxnYXJ5LCBDYWxn
YXJ5LCBBbGJlcnRhLCBDYW5hZGEgKFIuVy4sIE0uSy4pIEhvbGxpbmdzIENhbmNlciBDZW50ZXIg
YW5kIERlcGFydG1lbnQgb2YgUHVibGljIEhlYWx0aCBTY2llbmNlcywgQ29sbGVnZSBvZiBNZWRp
Y2luZSwgTWVkaWNhbCBVbml2ZXJzaXR5IG9mIFNvdXRoIENhcm9saW5hLCBDaGFybGVzdG9uLCBT
b3V0aCBDYXJvbGluYSAoTC5FLksuKS48L2F1dGgtYWRkcmVzcz48dGl0bGVzPjx0aXRsZT5PdmFy
aWFuIGVuZG9tZXRyaW9pZCBjYXJjaW5vbWEgbWlzZGlhZ25vc2VkIGFzIG11Y2lub3VzIGNhcmNp
bm9tYTogYW4gdW5kZXJyZWNvZ25pemVkIHByb2JsZW08L3RpdGxlPjxzZWNvbmRhcnktdGl0bGU+
SW50IEogR3luZWNvbCBQYXRob2w8L3NlY29uZGFyeS10aXRsZT48L3RpdGxlcz48cGVyaW9kaWNh
bD48ZnVsbC10aXRsZT5JbnQgSiBHeW5lY29sIFBhdGhvbDwvZnVsbC10aXRsZT48YWJici0xPklu
dGVybmF0aW9uYWwgam91cm5hbCBvZiBneW5lY29sb2dpY2FsIHBhdGhvbG9neSA6IG9mZmljaWFs
IGpvdXJuYWwgb2YgdGhlIEludGVybmF0aW9uYWwgU29jaWV0eSBvZiBHeW5lY29sb2dpY2FsIFBh
dGhvbG9naXN0czwvYWJici0xPjwvcGVyaW9kaWNhbD48cGFnZXM+NTY4LTU3NTwvcGFnZXM+PHZv
bHVtZT4zODwvdm9sdW1lPjxudW1iZXI+NjwvbnVtYmVyPjxlZGl0aW9uPjIwMTgvMTEvMjg8L2Vk
aXRpb24+PGtleXdvcmRzPjxrZXl3b3JkPkFkZW5vY2FyY2lub21hLCBNdWNpbm91cy8qZGlhZ25v
c2lzL21vcnRhbGl0eS9wYXRob2xvZ3k8L2tleXdvcmQ+PGtleXdvcmQ+QWdlZDwva2V5d29yZD48
a2V5d29yZD5CaW9tYXJrZXJzLCBUdW1vci8qbWV0YWJvbGlzbTwva2V5d29yZD48a2V5d29yZD5D
YXJjaW5vbWEsIEVuZG9tZXRyaW9pZC8qZGlhZ25vc2lzL21vcnRhbGl0eS9wYXRob2xvZ3k8L2tl
eXdvcmQ+PGtleXdvcmQ+Q29ob3J0IFN0dWRpZXM8L2tleXdvcmQ+PGtleXdvcmQ+RGlhZ25vc3Rp
YyBFcnJvcnM8L2tleXdvcmQ+PGtleXdvcmQ+RmVtYWxlPC9rZXl3b3JkPjxrZXl3b3JkPkh1bWFu
czwva2V5d29yZD48a2V5d29yZD5JbW11bm9oaXN0b2NoZW1pc3RyeTwva2V5d29yZD48a2V5d29y
ZD5LYXBsYW4tTWVpZXIgRXN0aW1hdGU8L2tleXdvcmQ+PGtleXdvcmQ+TWlkZGxlIEFnZWQ8L2tl
eXdvcmQ+PGtleXdvcmQ+T3ZhcmlhbiBOZW9wbGFzbXMvKmRpYWdub3Npcy9tb3J0YWxpdHkvcGF0
aG9sb2d5PC9rZXl3b3JkPjxrZXl3b3JkPk92YXJ5L3BhdGhvbG9neS9zdXJnZXJ5PC9rZXl3b3Jk
PjxrZXl3b3JkPlJlcHJvZHVjaWJpbGl0eSBvZiBSZXN1bHRzPC9rZXl3b3JkPjxrZXl3b3JkPlNl
bnNpdGl2aXR5IGFuZCBTcGVjaWZpY2l0eTwva2V5d29yZD48a2V5d29yZD5WaW1lbnRpbi8qbWV0
YWJvbGlzbTwva2V5d29yZD48L2tleXdvcmRzPjxkYXRlcz48eWVhcj4yMDE5PC95ZWFyPjxwdWIt
ZGF0ZXM+PGRhdGU+Tm92PC9kYXRlPjwvcHViLWRhdGVzPjwvZGF0ZXM+PGlzYm4+MDI3Ny0xNjkx
PC9pc2JuPjxhY2Nlc3Npb24tbnVtPjMwNDgwNjQ3PC9hY2Nlc3Npb24tbnVtPjx1cmxzPjwvdXJs
cz48ZWxlY3Ryb25pYy1yZXNvdXJjZS1udW0+MTAuMTA5Ny9wZ3AuMDAwMDAwMDAwMDAwMDU2NDwv
ZWxlY3Ryb25pYy1yZXNvdXJjZS1udW0+PHJlbW90ZS1kYXRhYmFzZS1wcm92aWRlcj5OTE08L3Jl
bW90ZS1kYXRhYmFzZS1wcm92aWRlcj48bGFuZ3VhZ2U+ZW5nPC9sYW5ndWFnZT48L3JlY29yZD48
L0NpdGU+PC9FbmROb3RlPn==
</w:fldData>
                </w:fldChar>
              </w:r>
              <w:r w:rsidR="001D4377" w:rsidRPr="001D4377">
                <w:rPr>
                  <w:rFonts w:asciiTheme="minorHAnsi" w:eastAsia="Times New Roman" w:hAnsiTheme="minorHAnsi" w:cstheme="minorHAnsi"/>
                  <w:sz w:val="16"/>
                  <w:szCs w:val="16"/>
                </w:rPr>
                <w:instrText xml:space="preserve"> ADDIN EN.CITE </w:instrText>
              </w:r>
              <w:r w:rsidR="001D4377" w:rsidRPr="001D4377">
                <w:rPr>
                  <w:rFonts w:eastAsia="Times New Roman" w:cstheme="minorHAnsi"/>
                  <w:sz w:val="16"/>
                  <w:szCs w:val="16"/>
                </w:rPr>
                <w:fldChar w:fldCharType="begin">
                  <w:fldData xml:space="preserve">PEVuZE5vdGU+PENpdGU+PEF1dGhvcj5Xb29kYmVjazwvQXV0aG9yPjxZZWFyPjIwMTk8L1llYXI+
PFJlY051bT41NDgxPC9SZWNOdW0+PERpc3BsYXlUZXh0PjxzdHlsZSBmYWNlPSJzdXBlcnNjcmlw
dCI+NTI8L3N0eWxlPjwvRGlzcGxheVRleHQ+PHJlY29yZD48cmVjLW51bWJlcj41NDgxPC9yZWMt
bnVtYmVyPjxmb3JlaWduLWtleXM+PGtleSBhcHA9IkVOIiBkYi1pZD0idzU5MnphenNxdGZ2ZHhl
Mnc5c3h0cHQyZXh6dDV0MHdhMmZ4IiB0aW1lc3RhbXA9IjE2MDA4NTk2NDUiPjU0ODE8L2tleT48
L2ZvcmVpZ24ta2V5cz48cmVmLXR5cGUgbmFtZT0iSm91cm5hbCBBcnRpY2xlIj4xNzwvcmVmLXR5
cGU+PGNvbnRyaWJ1dG9ycz48YXV0aG9ycz48YXV0aG9yPldvb2RiZWNrLCBSLjwvYXV0aG9yPjxh
dXRob3I+S2VsZW1lbiwgTC4gRS48L2F1dGhvcj48YXV0aG9yPkvDtmJlbCwgTS48L2F1dGhvcj48
L2F1dGhvcnM+PC9jb250cmlidXRvcnM+PGF1dGgtYWRkcmVzcz5EZXBhcnRtZW50IG9mIFBhdGhv
bG9neSBhbmQgTGFib3JhdG9yeSBNZWRpY2luZSwgVW5pdmVyc2l0eSBvZiBDYWxnYXJ5LCBDYWxn
YXJ5LCBBbGJlcnRhLCBDYW5hZGEgKFIuVy4sIE0uSy4pIEhvbGxpbmdzIENhbmNlciBDZW50ZXIg
YW5kIERlcGFydG1lbnQgb2YgUHVibGljIEhlYWx0aCBTY2llbmNlcywgQ29sbGVnZSBvZiBNZWRp
Y2luZSwgTWVkaWNhbCBVbml2ZXJzaXR5IG9mIFNvdXRoIENhcm9saW5hLCBDaGFybGVzdG9uLCBT
b3V0aCBDYXJvbGluYSAoTC5FLksuKS48L2F1dGgtYWRkcmVzcz48dGl0bGVzPjx0aXRsZT5PdmFy
aWFuIGVuZG9tZXRyaW9pZCBjYXJjaW5vbWEgbWlzZGlhZ25vc2VkIGFzIG11Y2lub3VzIGNhcmNp
bm9tYTogYW4gdW5kZXJyZWNvZ25pemVkIHByb2JsZW08L3RpdGxlPjxzZWNvbmRhcnktdGl0bGU+
SW50IEogR3luZWNvbCBQYXRob2w8L3NlY29uZGFyeS10aXRsZT48L3RpdGxlcz48cGVyaW9kaWNh
bD48ZnVsbC10aXRsZT5JbnQgSiBHeW5lY29sIFBhdGhvbDwvZnVsbC10aXRsZT48YWJici0xPklu
dGVybmF0aW9uYWwgam91cm5hbCBvZiBneW5lY29sb2dpY2FsIHBhdGhvbG9neSA6IG9mZmljaWFs
IGpvdXJuYWwgb2YgdGhlIEludGVybmF0aW9uYWwgU29jaWV0eSBvZiBHeW5lY29sb2dpY2FsIFBh
dGhvbG9naXN0czwvYWJici0xPjwvcGVyaW9kaWNhbD48cGFnZXM+NTY4LTU3NTwvcGFnZXM+PHZv
bHVtZT4zODwvdm9sdW1lPjxudW1iZXI+NjwvbnVtYmVyPjxlZGl0aW9uPjIwMTgvMTEvMjg8L2Vk
aXRpb24+PGtleXdvcmRzPjxrZXl3b3JkPkFkZW5vY2FyY2lub21hLCBNdWNpbm91cy8qZGlhZ25v
c2lzL21vcnRhbGl0eS9wYXRob2xvZ3k8L2tleXdvcmQ+PGtleXdvcmQ+QWdlZDwva2V5d29yZD48
a2V5d29yZD5CaW9tYXJrZXJzLCBUdW1vci8qbWV0YWJvbGlzbTwva2V5d29yZD48a2V5d29yZD5D
YXJjaW5vbWEsIEVuZG9tZXRyaW9pZC8qZGlhZ25vc2lzL21vcnRhbGl0eS9wYXRob2xvZ3k8L2tl
eXdvcmQ+PGtleXdvcmQ+Q29ob3J0IFN0dWRpZXM8L2tleXdvcmQ+PGtleXdvcmQ+RGlhZ25vc3Rp
YyBFcnJvcnM8L2tleXdvcmQ+PGtleXdvcmQ+RmVtYWxlPC9rZXl3b3JkPjxrZXl3b3JkPkh1bWFu
czwva2V5d29yZD48a2V5d29yZD5JbW11bm9oaXN0b2NoZW1pc3RyeTwva2V5d29yZD48a2V5d29y
ZD5LYXBsYW4tTWVpZXIgRXN0aW1hdGU8L2tleXdvcmQ+PGtleXdvcmQ+TWlkZGxlIEFnZWQ8L2tl
eXdvcmQ+PGtleXdvcmQ+T3ZhcmlhbiBOZW9wbGFzbXMvKmRpYWdub3Npcy9tb3J0YWxpdHkvcGF0
aG9sb2d5PC9rZXl3b3JkPjxrZXl3b3JkPk92YXJ5L3BhdGhvbG9neS9zdXJnZXJ5PC9rZXl3b3Jk
PjxrZXl3b3JkPlJlcHJvZHVjaWJpbGl0eSBvZiBSZXN1bHRzPC9rZXl3b3JkPjxrZXl3b3JkPlNl
bnNpdGl2aXR5IGFuZCBTcGVjaWZpY2l0eTwva2V5d29yZD48a2V5d29yZD5WaW1lbnRpbi8qbWV0
YWJvbGlzbTwva2V5d29yZD48L2tleXdvcmRzPjxkYXRlcz48eWVhcj4yMDE5PC95ZWFyPjxwdWIt
ZGF0ZXM+PGRhdGU+Tm92PC9kYXRlPjwvcHViLWRhdGVzPjwvZGF0ZXM+PGlzYm4+MDI3Ny0xNjkx
PC9pc2JuPjxhY2Nlc3Npb24tbnVtPjMwNDgwNjQ3PC9hY2Nlc3Npb24tbnVtPjx1cmxzPjwvdXJs
cz48ZWxlY3Ryb25pYy1yZXNvdXJjZS1udW0+MTAuMTA5Ny9wZ3AuMDAwMDAwMDAwMDAwMDU2NDwv
ZWxlY3Ryb25pYy1yZXNvdXJjZS1udW0+PHJlbW90ZS1kYXRhYmFzZS1wcm92aWRlcj5OTE08L3Jl
bW90ZS1kYXRhYmFzZS1wcm92aWRlcj48bGFuZ3VhZ2U+ZW5nPC9sYW5ndWFnZT48L3JlY29yZD48
L0NpdGU+PC9FbmROb3RlPn==
</w:fldData>
                </w:fldChar>
              </w:r>
              <w:r w:rsidR="001D4377" w:rsidRPr="001D4377">
                <w:rPr>
                  <w:rFonts w:asciiTheme="minorHAnsi" w:eastAsia="Times New Roman" w:hAnsiTheme="minorHAnsi" w:cstheme="minorHAnsi"/>
                  <w:sz w:val="16"/>
                  <w:szCs w:val="16"/>
                </w:rPr>
                <w:instrText xml:space="preserve"> ADDIN EN.CITE.DATA </w:instrText>
              </w:r>
              <w:r w:rsidR="001D4377" w:rsidRPr="001D4377">
                <w:rPr>
                  <w:rFonts w:eastAsia="Times New Roman" w:cstheme="minorHAnsi"/>
                  <w:sz w:val="16"/>
                  <w:szCs w:val="16"/>
                </w:rPr>
              </w:r>
              <w:r w:rsidR="001D4377" w:rsidRPr="001D4377">
                <w:rPr>
                  <w:rFonts w:eastAsia="Times New Roman" w:cstheme="minorHAnsi"/>
                  <w:sz w:val="16"/>
                  <w:szCs w:val="16"/>
                </w:rPr>
                <w:fldChar w:fldCharType="end"/>
              </w:r>
              <w:r w:rsidR="001D4377" w:rsidRPr="001D4377">
                <w:rPr>
                  <w:rFonts w:eastAsia="Times New Roman" w:cstheme="minorHAnsi"/>
                  <w:sz w:val="16"/>
                  <w:szCs w:val="16"/>
                </w:rPr>
              </w:r>
              <w:r w:rsidR="001D4377" w:rsidRPr="001D4377">
                <w:rPr>
                  <w:rFonts w:eastAsia="Times New Roman" w:cstheme="minorHAnsi"/>
                  <w:sz w:val="16"/>
                  <w:szCs w:val="16"/>
                </w:rPr>
                <w:fldChar w:fldCharType="separate"/>
              </w:r>
              <w:r w:rsidR="001D4377" w:rsidRPr="001D4377">
                <w:rPr>
                  <w:rFonts w:asciiTheme="minorHAnsi" w:eastAsia="Times New Roman" w:hAnsiTheme="minorHAnsi" w:cstheme="minorHAnsi"/>
                  <w:noProof/>
                  <w:sz w:val="16"/>
                  <w:szCs w:val="16"/>
                  <w:vertAlign w:val="superscript"/>
                </w:rPr>
                <w:t>52</w:t>
              </w:r>
              <w:r w:rsidR="001D4377" w:rsidRPr="001D4377">
                <w:rPr>
                  <w:rFonts w:eastAsia="Times New Roman" w:cstheme="minorHAnsi"/>
                  <w:sz w:val="16"/>
                  <w:szCs w:val="16"/>
                </w:rPr>
                <w:fldChar w:fldCharType="end"/>
              </w:r>
            </w:hyperlink>
          </w:p>
        </w:tc>
      </w:tr>
      <w:tr w:rsidR="001D4377" w:rsidRPr="001D4377" w14:paraId="50DA58E3" w14:textId="77777777" w:rsidTr="009E71B2">
        <w:tc>
          <w:tcPr>
            <w:tcW w:w="2049" w:type="dxa"/>
          </w:tcPr>
          <w:p w14:paraId="007FEF25" w14:textId="77777777" w:rsidR="001D4377" w:rsidRPr="001D4377" w:rsidRDefault="001D4377" w:rsidP="00CD321D">
            <w:pPr>
              <w:rPr>
                <w:rFonts w:asciiTheme="minorHAnsi" w:eastAsia="Times New Roman" w:hAnsiTheme="minorHAnsi" w:cstheme="minorHAnsi"/>
                <w:sz w:val="16"/>
                <w:szCs w:val="16"/>
              </w:rPr>
            </w:pPr>
            <w:r w:rsidRPr="001D4377">
              <w:rPr>
                <w:rFonts w:asciiTheme="minorHAnsi" w:eastAsia="Times New Roman" w:hAnsiTheme="minorHAnsi" w:cstheme="minorHAnsi"/>
                <w:sz w:val="16"/>
                <w:szCs w:val="16"/>
              </w:rPr>
              <w:t>Low grade serous carcinoma</w:t>
            </w:r>
          </w:p>
        </w:tc>
        <w:tc>
          <w:tcPr>
            <w:tcW w:w="2041" w:type="dxa"/>
          </w:tcPr>
          <w:p w14:paraId="470620C1" w14:textId="77777777" w:rsidR="001D4377" w:rsidRPr="001D4377" w:rsidRDefault="001D4377" w:rsidP="00CD321D">
            <w:pPr>
              <w:rPr>
                <w:rFonts w:asciiTheme="minorHAnsi" w:eastAsia="Times New Roman" w:hAnsiTheme="minorHAnsi" w:cstheme="minorHAnsi"/>
                <w:sz w:val="16"/>
                <w:szCs w:val="16"/>
              </w:rPr>
            </w:pPr>
            <w:r w:rsidRPr="001D4377">
              <w:rPr>
                <w:rFonts w:asciiTheme="minorHAnsi" w:eastAsia="Times New Roman" w:hAnsiTheme="minorHAnsi" w:cstheme="minorHAnsi"/>
                <w:sz w:val="16"/>
                <w:szCs w:val="16"/>
              </w:rPr>
              <w:t>Endometrioid, clear cell, mucinous</w:t>
            </w:r>
          </w:p>
        </w:tc>
        <w:tc>
          <w:tcPr>
            <w:tcW w:w="2114" w:type="dxa"/>
          </w:tcPr>
          <w:p w14:paraId="51235C70" w14:textId="77777777" w:rsidR="001D4377" w:rsidRPr="001D4377" w:rsidRDefault="001D4377" w:rsidP="00CD321D">
            <w:pPr>
              <w:rPr>
                <w:rFonts w:asciiTheme="minorHAnsi" w:eastAsia="Times New Roman" w:hAnsiTheme="minorHAnsi" w:cstheme="minorHAnsi"/>
                <w:sz w:val="16"/>
                <w:szCs w:val="16"/>
              </w:rPr>
            </w:pPr>
            <w:r w:rsidRPr="001D4377">
              <w:rPr>
                <w:rFonts w:asciiTheme="minorHAnsi" w:eastAsia="Times New Roman" w:hAnsiTheme="minorHAnsi" w:cstheme="minorHAnsi"/>
                <w:sz w:val="16"/>
                <w:szCs w:val="16"/>
              </w:rPr>
              <w:t>WT1</w:t>
            </w:r>
          </w:p>
        </w:tc>
        <w:tc>
          <w:tcPr>
            <w:tcW w:w="2114" w:type="dxa"/>
          </w:tcPr>
          <w:p w14:paraId="549E0F33" w14:textId="77777777" w:rsidR="001D4377" w:rsidRPr="001D4377" w:rsidRDefault="001D4377" w:rsidP="00CD321D">
            <w:pPr>
              <w:rPr>
                <w:rFonts w:asciiTheme="minorHAnsi" w:eastAsia="Times New Roman" w:hAnsiTheme="minorHAnsi" w:cstheme="minorHAnsi"/>
                <w:sz w:val="16"/>
                <w:szCs w:val="16"/>
              </w:rPr>
            </w:pPr>
          </w:p>
        </w:tc>
        <w:tc>
          <w:tcPr>
            <w:tcW w:w="1229" w:type="dxa"/>
          </w:tcPr>
          <w:p w14:paraId="4EBA018D" w14:textId="77777777" w:rsidR="001D4377" w:rsidRPr="001D4377" w:rsidRDefault="00095C6C" w:rsidP="00CD321D">
            <w:pPr>
              <w:rPr>
                <w:rFonts w:asciiTheme="minorHAnsi" w:eastAsia="Times New Roman" w:hAnsiTheme="minorHAnsi" w:cstheme="minorHAnsi"/>
                <w:sz w:val="16"/>
                <w:szCs w:val="16"/>
              </w:rPr>
            </w:pPr>
            <w:hyperlink w:anchor="_ENREF_2" w:tooltip="Köbel, 2016 #5477" w:history="1">
              <w:r w:rsidR="001D4377" w:rsidRPr="001D4377">
                <w:rPr>
                  <w:rFonts w:eastAsia="Times New Roman" w:cstheme="minorHAnsi"/>
                  <w:sz w:val="16"/>
                  <w:szCs w:val="16"/>
                </w:rPr>
                <w:fldChar w:fldCharType="begin">
                  <w:fldData xml:space="preserve">PEVuZE5vdGU+PENpdGU+PEF1dGhvcj5Lw7ZiZWw8L0F1dGhvcj48WWVhcj4yMDE2PC9ZZWFyPjxS
ZWNOdW0+NTQ3NzwvUmVjTnVtPjxEaXNwbGF5VGV4dD48c3R5bGUgZmFjZT0ic3VwZXJzY3JpcHQi
PjI8L3N0eWxlPjwvRGlzcGxheVRleHQ+PHJlY29yZD48cmVjLW51bWJlcj41NDc3PC9yZWMtbnVt
YmVyPjxmb3JlaWduLWtleXM+PGtleSBhcHA9IkVOIiBkYi1pZD0idzU5MnphenNxdGZ2ZHhlMnc5
c3h0cHQyZXh6dDV0MHdhMmZ4IiB0aW1lc3RhbXA9IjE2MDA4NTcyMzAiPjU0Nzc8L2tleT48L2Zv
cmVpZ24ta2V5cz48cmVmLXR5cGUgbmFtZT0iSm91cm5hbCBBcnRpY2xlIj4xNzwvcmVmLXR5cGU+
PGNvbnRyaWJ1dG9ycz48YXV0aG9ycz48YXV0aG9yPkvDtmJlbCwgTS48L2F1dGhvcj48YXV0aG9y
PlJhaGltaSwgSy48L2F1dGhvcj48YXV0aG9yPlJhbWJhdSwgUC4gRi48L2F1dGhvcj48YXV0aG9y
Pk5hdWdsZXIsIEMuPC9hdXRob3I+PGF1dGhvcj5MZSBQYWdlLCBDLjwvYXV0aG9yPjxhdXRob3I+
TWV1bmllciwgTC48L2F1dGhvcj48YXV0aG9yPmRlIExhZHVyYW50YXllLCBNLjwvYXV0aG9yPjxh
dXRob3I+TGVlLCBTLjwvYXV0aG9yPjxhdXRob3I+TGV1bmcsIFMuPC9hdXRob3I+PGF1dGhvcj5H
b29kZSwgRS4gTC48L2F1dGhvcj48YXV0aG9yPlJhbXVzLCBTLiBKLjwvYXV0aG9yPjxhdXRob3I+
Q2FybHNvbiwgSi4gVy48L2F1dGhvcj48YXV0aG9yPkxpLCBYLjwvYXV0aG9yPjxhdXRob3I+RXdh
bm93aWNoLCBDLiBBLjwvYXV0aG9yPjxhdXRob3I+S2VsZW1lbiwgTC4gRS48L2F1dGhvcj48YXV0
aG9yPlZhbmRlcmh5ZGVuLCBCLjwvYXV0aG9yPjxhdXRob3I+UHJvdmVuY2hlciwgRC48L2F1dGhv
cj48YXV0aG9yPkh1bnRzbWFuLCBELjwvYXV0aG9yPjxhdXRob3I+TGVlLCBDLiBILjwvYXV0aG9y
PjxhdXRob3I+R2lsa3MsIEMuIEIuPC9hdXRob3I+PGF1dGhvcj5NZXMgTWFzc29uLCBBLiBNLjwv
YXV0aG9yPjwvYXV0aG9ycz48L2NvbnRyaWJ1dG9ycz48YXV0aC1hZGRyZXNzPkNhbGdhcnkgTGFi
b3JhdG9yeSBTZXJ2aWNlcy9BbGJlcnRhIEhlYWx0aCBTZXJ2aWNlcyAoTS5LLiwgUC5GLlIuLCBD
Lk4uLCBTLkwuKSwgRGVwYXJ0bWVudCBvZiBQYXRob2xvZ3kgYW5kIExhYm9yYXRvcnkgTWVkaWNp
bmUsIEZvb3RoaWxsIE1lZGljYWwgQ2VudGVyLCBVbml2ZXJzaXR5IG9mIENhbGdhcnksIENhbGdh
cnkgRGVwYXJ0bWVudCBvZiBMYWJvcmF0b3J5IE1lZGljaW5lIGFuZCBQYXRob2xvZ3kgKFguTC4s
IEMuQS5FLiwgQy4tSC5MLiksIFVuaXZlcnNpdHkgb2YgQWxiZXJ0YSwgRWRtb250b24sIEFCIENl
bnRyZSBkZSByZWNoZXJjaGUgZHUgKEsuUi4sIEMuTC5QLiwgTC5NLiwgTS5kLkwuLCBELlAuLCBB
Li1NLk0uTS4pLCBDZW50cmUgaG9zcGl0YWxpZXIgZGUgbCZhcG9zO1VuaXZlcnNpdMOpIGRlIE1v
bnRyw6lhbCAoQ1JDSFVNKSBEZXBhcnRtZW50cyBvZiBQYXRob2xvZ3kgKEsuUi4pIE9ic3RldHJp
Yy1HeW5lY29sb2d5IChELlAuKSBNZWRpY2luZSAoQS4tTS5NLk0uKSwgVW5pdmVyc2l0w6kgZGUg
TW9udHLDqWFsIEluc3RpdHV0IGR1IGNhbmNlciBkZSBNb250csOpYWwgKEMuTC5QLiwgTC5NLiwg
TS5kLkwuLCBELlAuLCBBLi1NLk0uTS4pLCBNb250cmVhbCwgUUMgRGVwYXJ0bWVudCBvZiBQYXRo
b2xvZ3kgKFMuTC4sIEQuSC4sIEMuQi5HLiksIFVuaXZlcnNpdHkgb2YgQnJpdGlzaCBDb2x1bWJp
YSwgVmFuY291dmVyLCBCQyBEZXBhcnRtZW50IG9mIENlbGx1bGFyIGFuZCBNb2xlY3VsYXIgTWVk
aWNpbmUgKEIuVi4pLCBVbml2ZXJzaXR5IG9mIE90dGF3YSwgT04sIENhbmFkYSBEZXBhcnRtZW50
IG9mIFBhdGhvbG9neSAoUC5GLlIuKSwgQ2F0aG9saWMgVW5pdmVyc2l0eSBvZiBIZWFsdGggYW5k
IEFsbGllZCBTY2llbmNlcy1CdWdhbmRvLCBNd2FuemEsIFRhbnphbmlhIERlcGFydG1lbnQgb2Yg
SGVhbHRoIFNjaWVuY2VzIFJlc2VhcmNoIChFLkwuRy4pLCBNYXlvIENsaW5pYywgUm9jaGVzdGVy
LCBNaW5uZXNvdGEgRGVwYXJ0bWVudCBvZiBQcmV2ZW50aXZlIE1lZGljaW5lIChTLkouUi4pLCBL
ZWNrIFNjaG9vbCBvZiBNZWRpY2luZSwgVVNDL05vcnJpcyBDb21wcmVoZW5zaXZlIENhbmNlciBD
ZW50ZXIsIFVuaXZlcnNpdHkgb2YgU291dGhlcm4gQ2FsaWZvcm5pYSwgTG9zIEFuZ2VsZXMsIENh
bGlmb3JuaWEgRGVwYXJ0bWVudCBvZiBQYXRob2xvZ3kgYW5kIEN5dG9sb2d5IChKLlcuQy4pLCBJ
bnN0aXR1dGlvbiBmb3IgT25jb2xvZ3ktUGF0aG9sb2d5LCBLYXJvbGluc2thIFVuaXZlcnNpdHkg
SG9zcGl0YWwsIFN0b2NraG9sbSwgU3dlZGVuIERlcGFydG1lbnQgb2YgUHVibGljIEhlYWx0aCBT
Y2llbmNlcyAoTC5FLksuKSwgQ29sbGVnZSBvZiBNZWRpY2luZSwgTWVkaWNhbCBVbml2ZXJzaXR5
IG9mIFNvdXRoIENhcm9saW5hIEhvbGxpbmdzIENhbmNlciBDZW50ZXIgKEwuRS5LLiksIE1lZGlj
YWwgVW5pdmVyc2l0eSBvZiBTb3V0aCBDYXJvbGluYSwgQ2hhcmxlc3RvbiwgU291dGggQ2Fyb2xp
bmEuPC9hdXRoLWFkZHJlc3M+PHRpdGxlcz48dGl0bGU+QW4gaW1tdW5vaGlzdG9jaGVtaWNhbCBh
bGdvcml0aG0gZm9yIG92YXJpYW4gY2FyY2lub21hIHR5cGluZzwvdGl0bGU+PHNlY29uZGFyeS10
aXRsZT5JbnQgSiBHeW5lY29sIFBhdGhvbDwvc2Vjb25kYXJ5LXRpdGxlPjwvdGl0bGVzPjxwZXJp
b2RpY2FsPjxmdWxsLXRpdGxlPkludCBKIEd5bmVjb2wgUGF0aG9sPC9mdWxsLXRpdGxlPjxhYmJy
LTE+SW50ZXJuYXRpb25hbCBqb3VybmFsIG9mIGd5bmVjb2xvZ2ljYWwgcGF0aG9sb2d5IDogb2Zm
aWNpYWwgam91cm5hbCBvZiB0aGUgSW50ZXJuYXRpb25hbCBTb2NpZXR5IG9mIEd5bmVjb2xvZ2lj
YWwgUGF0aG9sb2dpc3RzPC9hYmJyLTE+PC9wZXJpb2RpY2FsPjxwYWdlcz40MzAtNDE8L3BhZ2Vz
Pjx2b2x1bWU+MzU8L3ZvbHVtZT48bnVtYmVyPjU8L251bWJlcj48ZWRpdGlvbj4yMDE2LzAzLzE1
PC9lZGl0aW9uPjxrZXl3b3Jkcz48a2V5d29yZD5BZHVsdDwva2V5d29yZD48a2V5d29yZD5BZ2Vk
PC9rZXl3b3JkPjxrZXl3b3JkPkFnZWQsIDgwIGFuZCBvdmVyPC9rZXl3b3JkPjxrZXl3b3JkPipB
bGdvcml0aG1zPC9rZXl3b3JkPjxrZXl3b3JkPkJpb21hcmtlcnMsIFR1bW9yLyptZXRhYm9saXNt
PC9rZXl3b3JkPjxrZXl3b3JkPkNhbmFkYTwva2V5d29yZD48a2V5d29yZD5DYXJjaW5vbWEvKmNs
YXNzaWZpY2F0aW9uL3BhdGhvbG9neTwva2V5d29yZD48a2V5d29yZD5DYXJjaW5vbWEsIEVuZG9t
ZXRyaW9pZC8qY2xhc3NpZmljYXRpb24vcGF0aG9sb2d5PC9rZXl3b3JkPjxrZXl3b3JkPkNvaG9y
dCBTdHVkaWVzPC9rZXl3b3JkPjxrZXl3b3JkPkZlbWFsZTwva2V5d29yZD48a2V5d29yZD5IdW1h
bnM8L2tleXdvcmQ+PGtleXdvcmQ+SW1tdW5vaGlzdG9jaGVtaXN0cnk8L2tleXdvcmQ+PGtleXdv
cmQ+TG9naXN0aWMgTW9kZWxzPC9rZXl3b3JkPjxrZXl3b3JkPk1pZGRsZSBBZ2VkPC9rZXl3b3Jk
PjxrZXl3b3JkPk11dGF0aW9uPC9rZXl3b3JkPjxrZXl3b3JkPk92YXJpYW4gTmVvcGxhc21zLypj
bGFzc2lmaWNhdGlvbi9wYXRob2xvZ3k8L2tleXdvcmQ+PGtleXdvcmQ+VGlzc3VlIEFycmF5IEFu
YWx5c2lzPC9rZXl3b3JkPjxrZXl3b3JkPllvdW5nIEFkdWx0PC9rZXl3b3JkPjwva2V5d29yZHM+
PGRhdGVzPjx5ZWFyPjIwMTY8L3llYXI+PHB1Yi1kYXRlcz48ZGF0ZT5TZXA8L2RhdGU+PC9wdWIt
ZGF0ZXM+PC9kYXRlcz48aXNibj4wMjc3LTE2OTEgKFByaW50KSYjeEQ7MDI3Ny0xNjkxPC9pc2Ju
PjxhY2Nlc3Npb24tbnVtPjI2OTc0OTk2PC9hY2Nlc3Npb24tbnVtPjx1cmxzPjwvdXJscz48Y3Vz
dG9tMj5QTUM0OTc4NjAzPC9jdXN0b20yPjxlbGVjdHJvbmljLXJlc291cmNlLW51bT4xMC4xMDk3
L3BncC4wMDAwMDAwMDAwMDAwMjc0PC9lbGVjdHJvbmljLXJlc291cmNlLW51bT48cmVtb3RlLWRh
dGFiYXNlLXByb3ZpZGVyPk5MTTwvcmVtb3RlLWRhdGFiYXNlLXByb3ZpZGVyPjxsYW5ndWFnZT5l
bmc8L2xhbmd1YWdlPjwvcmVjb3JkPjwvQ2l0ZT48L0VuZE5vdGU+AG==
</w:fldData>
                </w:fldChar>
              </w:r>
              <w:r w:rsidR="001D4377" w:rsidRPr="001D4377">
                <w:rPr>
                  <w:rFonts w:asciiTheme="minorHAnsi" w:eastAsia="Times New Roman" w:hAnsiTheme="minorHAnsi" w:cstheme="minorHAnsi"/>
                  <w:sz w:val="16"/>
                  <w:szCs w:val="16"/>
                </w:rPr>
                <w:instrText xml:space="preserve"> ADDIN EN.CITE </w:instrText>
              </w:r>
              <w:r w:rsidR="001D4377" w:rsidRPr="001D4377">
                <w:rPr>
                  <w:rFonts w:eastAsia="Times New Roman" w:cstheme="minorHAnsi"/>
                  <w:sz w:val="16"/>
                  <w:szCs w:val="16"/>
                </w:rPr>
                <w:fldChar w:fldCharType="begin">
                  <w:fldData xml:space="preserve">PEVuZE5vdGU+PENpdGU+PEF1dGhvcj5Lw7ZiZWw8L0F1dGhvcj48WWVhcj4yMDE2PC9ZZWFyPjxS
ZWNOdW0+NTQ3NzwvUmVjTnVtPjxEaXNwbGF5VGV4dD48c3R5bGUgZmFjZT0ic3VwZXJzY3JpcHQi
PjI8L3N0eWxlPjwvRGlzcGxheVRleHQ+PHJlY29yZD48cmVjLW51bWJlcj41NDc3PC9yZWMtbnVt
YmVyPjxmb3JlaWduLWtleXM+PGtleSBhcHA9IkVOIiBkYi1pZD0idzU5MnphenNxdGZ2ZHhlMnc5
c3h0cHQyZXh6dDV0MHdhMmZ4IiB0aW1lc3RhbXA9IjE2MDA4NTcyMzAiPjU0Nzc8L2tleT48L2Zv
cmVpZ24ta2V5cz48cmVmLXR5cGUgbmFtZT0iSm91cm5hbCBBcnRpY2xlIj4xNzwvcmVmLXR5cGU+
PGNvbnRyaWJ1dG9ycz48YXV0aG9ycz48YXV0aG9yPkvDtmJlbCwgTS48L2F1dGhvcj48YXV0aG9y
PlJhaGltaSwgSy48L2F1dGhvcj48YXV0aG9yPlJhbWJhdSwgUC4gRi48L2F1dGhvcj48YXV0aG9y
Pk5hdWdsZXIsIEMuPC9hdXRob3I+PGF1dGhvcj5MZSBQYWdlLCBDLjwvYXV0aG9yPjxhdXRob3I+
TWV1bmllciwgTC48L2F1dGhvcj48YXV0aG9yPmRlIExhZHVyYW50YXllLCBNLjwvYXV0aG9yPjxh
dXRob3I+TGVlLCBTLjwvYXV0aG9yPjxhdXRob3I+TGV1bmcsIFMuPC9hdXRob3I+PGF1dGhvcj5H
b29kZSwgRS4gTC48L2F1dGhvcj48YXV0aG9yPlJhbXVzLCBTLiBKLjwvYXV0aG9yPjxhdXRob3I+
Q2FybHNvbiwgSi4gVy48L2F1dGhvcj48YXV0aG9yPkxpLCBYLjwvYXV0aG9yPjxhdXRob3I+RXdh
bm93aWNoLCBDLiBBLjwvYXV0aG9yPjxhdXRob3I+S2VsZW1lbiwgTC4gRS48L2F1dGhvcj48YXV0
aG9yPlZhbmRlcmh5ZGVuLCBCLjwvYXV0aG9yPjxhdXRob3I+UHJvdmVuY2hlciwgRC48L2F1dGhv
cj48YXV0aG9yPkh1bnRzbWFuLCBELjwvYXV0aG9yPjxhdXRob3I+TGVlLCBDLiBILjwvYXV0aG9y
PjxhdXRob3I+R2lsa3MsIEMuIEIuPC9hdXRob3I+PGF1dGhvcj5NZXMgTWFzc29uLCBBLiBNLjwv
YXV0aG9yPjwvYXV0aG9ycz48L2NvbnRyaWJ1dG9ycz48YXV0aC1hZGRyZXNzPkNhbGdhcnkgTGFi
b3JhdG9yeSBTZXJ2aWNlcy9BbGJlcnRhIEhlYWx0aCBTZXJ2aWNlcyAoTS5LLiwgUC5GLlIuLCBD
Lk4uLCBTLkwuKSwgRGVwYXJ0bWVudCBvZiBQYXRob2xvZ3kgYW5kIExhYm9yYXRvcnkgTWVkaWNp
bmUsIEZvb3RoaWxsIE1lZGljYWwgQ2VudGVyLCBVbml2ZXJzaXR5IG9mIENhbGdhcnksIENhbGdh
cnkgRGVwYXJ0bWVudCBvZiBMYWJvcmF0b3J5IE1lZGljaW5lIGFuZCBQYXRob2xvZ3kgKFguTC4s
IEMuQS5FLiwgQy4tSC5MLiksIFVuaXZlcnNpdHkgb2YgQWxiZXJ0YSwgRWRtb250b24sIEFCIENl
bnRyZSBkZSByZWNoZXJjaGUgZHUgKEsuUi4sIEMuTC5QLiwgTC5NLiwgTS5kLkwuLCBELlAuLCBB
Li1NLk0uTS4pLCBDZW50cmUgaG9zcGl0YWxpZXIgZGUgbCZhcG9zO1VuaXZlcnNpdMOpIGRlIE1v
bnRyw6lhbCAoQ1JDSFVNKSBEZXBhcnRtZW50cyBvZiBQYXRob2xvZ3kgKEsuUi4pIE9ic3RldHJp
Yy1HeW5lY29sb2d5IChELlAuKSBNZWRpY2luZSAoQS4tTS5NLk0uKSwgVW5pdmVyc2l0w6kgZGUg
TW9udHLDqWFsIEluc3RpdHV0IGR1IGNhbmNlciBkZSBNb250csOpYWwgKEMuTC5QLiwgTC5NLiwg
TS5kLkwuLCBELlAuLCBBLi1NLk0uTS4pLCBNb250cmVhbCwgUUMgRGVwYXJ0bWVudCBvZiBQYXRo
b2xvZ3kgKFMuTC4sIEQuSC4sIEMuQi5HLiksIFVuaXZlcnNpdHkgb2YgQnJpdGlzaCBDb2x1bWJp
YSwgVmFuY291dmVyLCBCQyBEZXBhcnRtZW50IG9mIENlbGx1bGFyIGFuZCBNb2xlY3VsYXIgTWVk
aWNpbmUgKEIuVi4pLCBVbml2ZXJzaXR5IG9mIE90dGF3YSwgT04sIENhbmFkYSBEZXBhcnRtZW50
IG9mIFBhdGhvbG9neSAoUC5GLlIuKSwgQ2F0aG9saWMgVW5pdmVyc2l0eSBvZiBIZWFsdGggYW5k
IEFsbGllZCBTY2llbmNlcy1CdWdhbmRvLCBNd2FuemEsIFRhbnphbmlhIERlcGFydG1lbnQgb2Yg
SGVhbHRoIFNjaWVuY2VzIFJlc2VhcmNoIChFLkwuRy4pLCBNYXlvIENsaW5pYywgUm9jaGVzdGVy
LCBNaW5uZXNvdGEgRGVwYXJ0bWVudCBvZiBQcmV2ZW50aXZlIE1lZGljaW5lIChTLkouUi4pLCBL
ZWNrIFNjaG9vbCBvZiBNZWRpY2luZSwgVVNDL05vcnJpcyBDb21wcmVoZW5zaXZlIENhbmNlciBD
ZW50ZXIsIFVuaXZlcnNpdHkgb2YgU291dGhlcm4gQ2FsaWZvcm5pYSwgTG9zIEFuZ2VsZXMsIENh
bGlmb3JuaWEgRGVwYXJ0bWVudCBvZiBQYXRob2xvZ3kgYW5kIEN5dG9sb2d5IChKLlcuQy4pLCBJ
bnN0aXR1dGlvbiBmb3IgT25jb2xvZ3ktUGF0aG9sb2d5LCBLYXJvbGluc2thIFVuaXZlcnNpdHkg
SG9zcGl0YWwsIFN0b2NraG9sbSwgU3dlZGVuIERlcGFydG1lbnQgb2YgUHVibGljIEhlYWx0aCBT
Y2llbmNlcyAoTC5FLksuKSwgQ29sbGVnZSBvZiBNZWRpY2luZSwgTWVkaWNhbCBVbml2ZXJzaXR5
IG9mIFNvdXRoIENhcm9saW5hIEhvbGxpbmdzIENhbmNlciBDZW50ZXIgKEwuRS5LLiksIE1lZGlj
YWwgVW5pdmVyc2l0eSBvZiBTb3V0aCBDYXJvbGluYSwgQ2hhcmxlc3RvbiwgU291dGggQ2Fyb2xp
bmEuPC9hdXRoLWFkZHJlc3M+PHRpdGxlcz48dGl0bGU+QW4gaW1tdW5vaGlzdG9jaGVtaWNhbCBh
bGdvcml0aG0gZm9yIG92YXJpYW4gY2FyY2lub21hIHR5cGluZzwvdGl0bGU+PHNlY29uZGFyeS10
aXRsZT5JbnQgSiBHeW5lY29sIFBhdGhvbDwvc2Vjb25kYXJ5LXRpdGxlPjwvdGl0bGVzPjxwZXJp
b2RpY2FsPjxmdWxsLXRpdGxlPkludCBKIEd5bmVjb2wgUGF0aG9sPC9mdWxsLXRpdGxlPjxhYmJy
LTE+SW50ZXJuYXRpb25hbCBqb3VybmFsIG9mIGd5bmVjb2xvZ2ljYWwgcGF0aG9sb2d5IDogb2Zm
aWNpYWwgam91cm5hbCBvZiB0aGUgSW50ZXJuYXRpb25hbCBTb2NpZXR5IG9mIEd5bmVjb2xvZ2lj
YWwgUGF0aG9sb2dpc3RzPC9hYmJyLTE+PC9wZXJpb2RpY2FsPjxwYWdlcz40MzAtNDE8L3BhZ2Vz
Pjx2b2x1bWU+MzU8L3ZvbHVtZT48bnVtYmVyPjU8L251bWJlcj48ZWRpdGlvbj4yMDE2LzAzLzE1
PC9lZGl0aW9uPjxrZXl3b3Jkcz48a2V5d29yZD5BZHVsdDwva2V5d29yZD48a2V5d29yZD5BZ2Vk
PC9rZXl3b3JkPjxrZXl3b3JkPkFnZWQsIDgwIGFuZCBvdmVyPC9rZXl3b3JkPjxrZXl3b3JkPipB
bGdvcml0aG1zPC9rZXl3b3JkPjxrZXl3b3JkPkJpb21hcmtlcnMsIFR1bW9yLyptZXRhYm9saXNt
PC9rZXl3b3JkPjxrZXl3b3JkPkNhbmFkYTwva2V5d29yZD48a2V5d29yZD5DYXJjaW5vbWEvKmNs
YXNzaWZpY2F0aW9uL3BhdGhvbG9neTwva2V5d29yZD48a2V5d29yZD5DYXJjaW5vbWEsIEVuZG9t
ZXRyaW9pZC8qY2xhc3NpZmljYXRpb24vcGF0aG9sb2d5PC9rZXl3b3JkPjxrZXl3b3JkPkNvaG9y
dCBTdHVkaWVzPC9rZXl3b3JkPjxrZXl3b3JkPkZlbWFsZTwva2V5d29yZD48a2V5d29yZD5IdW1h
bnM8L2tleXdvcmQ+PGtleXdvcmQ+SW1tdW5vaGlzdG9jaGVtaXN0cnk8L2tleXdvcmQ+PGtleXdv
cmQ+TG9naXN0aWMgTW9kZWxzPC9rZXl3b3JkPjxrZXl3b3JkPk1pZGRsZSBBZ2VkPC9rZXl3b3Jk
PjxrZXl3b3JkPk11dGF0aW9uPC9rZXl3b3JkPjxrZXl3b3JkPk92YXJpYW4gTmVvcGxhc21zLypj
bGFzc2lmaWNhdGlvbi9wYXRob2xvZ3k8L2tleXdvcmQ+PGtleXdvcmQ+VGlzc3VlIEFycmF5IEFu
YWx5c2lzPC9rZXl3b3JkPjxrZXl3b3JkPllvdW5nIEFkdWx0PC9rZXl3b3JkPjwva2V5d29yZHM+
PGRhdGVzPjx5ZWFyPjIwMTY8L3llYXI+PHB1Yi1kYXRlcz48ZGF0ZT5TZXA8L2RhdGU+PC9wdWIt
ZGF0ZXM+PC9kYXRlcz48aXNibj4wMjc3LTE2OTEgKFByaW50KSYjeEQ7MDI3Ny0xNjkxPC9pc2Ju
PjxhY2Nlc3Npb24tbnVtPjI2OTc0OTk2PC9hY2Nlc3Npb24tbnVtPjx1cmxzPjwvdXJscz48Y3Vz
dG9tMj5QTUM0OTc4NjAzPC9jdXN0b20yPjxlbGVjdHJvbmljLXJlc291cmNlLW51bT4xMC4xMDk3
L3BncC4wMDAwMDAwMDAwMDAwMjc0PC9lbGVjdHJvbmljLXJlc291cmNlLW51bT48cmVtb3RlLWRh
dGFiYXNlLXByb3ZpZGVyPk5MTTwvcmVtb3RlLWRhdGFiYXNlLXByb3ZpZGVyPjxsYW5ndWFnZT5l
bmc8L2xhbmd1YWdlPjwvcmVjb3JkPjwvQ2l0ZT48L0VuZE5vdGU+AG==
</w:fldData>
                </w:fldChar>
              </w:r>
              <w:r w:rsidR="001D4377" w:rsidRPr="001D4377">
                <w:rPr>
                  <w:rFonts w:asciiTheme="minorHAnsi" w:eastAsia="Times New Roman" w:hAnsiTheme="minorHAnsi" w:cstheme="minorHAnsi"/>
                  <w:sz w:val="16"/>
                  <w:szCs w:val="16"/>
                </w:rPr>
                <w:instrText xml:space="preserve"> ADDIN EN.CITE.DATA </w:instrText>
              </w:r>
              <w:r w:rsidR="001D4377" w:rsidRPr="001D4377">
                <w:rPr>
                  <w:rFonts w:eastAsia="Times New Roman" w:cstheme="minorHAnsi"/>
                  <w:sz w:val="16"/>
                  <w:szCs w:val="16"/>
                </w:rPr>
              </w:r>
              <w:r w:rsidR="001D4377" w:rsidRPr="001D4377">
                <w:rPr>
                  <w:rFonts w:eastAsia="Times New Roman" w:cstheme="minorHAnsi"/>
                  <w:sz w:val="16"/>
                  <w:szCs w:val="16"/>
                </w:rPr>
                <w:fldChar w:fldCharType="end"/>
              </w:r>
              <w:r w:rsidR="001D4377" w:rsidRPr="001D4377">
                <w:rPr>
                  <w:rFonts w:eastAsia="Times New Roman" w:cstheme="minorHAnsi"/>
                  <w:sz w:val="16"/>
                  <w:szCs w:val="16"/>
                </w:rPr>
              </w:r>
              <w:r w:rsidR="001D4377" w:rsidRPr="001D4377">
                <w:rPr>
                  <w:rFonts w:eastAsia="Times New Roman" w:cstheme="minorHAnsi"/>
                  <w:sz w:val="16"/>
                  <w:szCs w:val="16"/>
                </w:rPr>
                <w:fldChar w:fldCharType="separate"/>
              </w:r>
              <w:r w:rsidR="001D4377" w:rsidRPr="001D4377">
                <w:rPr>
                  <w:rFonts w:asciiTheme="minorHAnsi" w:eastAsia="Times New Roman" w:hAnsiTheme="minorHAnsi" w:cstheme="minorHAnsi"/>
                  <w:noProof/>
                  <w:sz w:val="16"/>
                  <w:szCs w:val="16"/>
                  <w:vertAlign w:val="superscript"/>
                </w:rPr>
                <w:t>2</w:t>
              </w:r>
              <w:r w:rsidR="001D4377" w:rsidRPr="001D4377">
                <w:rPr>
                  <w:rFonts w:eastAsia="Times New Roman" w:cstheme="minorHAnsi"/>
                  <w:sz w:val="16"/>
                  <w:szCs w:val="16"/>
                </w:rPr>
                <w:fldChar w:fldCharType="end"/>
              </w:r>
            </w:hyperlink>
          </w:p>
        </w:tc>
      </w:tr>
    </w:tbl>
    <w:p w14:paraId="6390CE0F" w14:textId="77777777" w:rsidR="001D4377" w:rsidRPr="001D4377" w:rsidRDefault="001D4377" w:rsidP="001D4377">
      <w:pPr>
        <w:spacing w:after="0" w:line="360" w:lineRule="auto"/>
        <w:rPr>
          <w:rFonts w:eastAsia="Times New Roman" w:cstheme="minorHAnsi"/>
          <w:sz w:val="16"/>
          <w:szCs w:val="16"/>
          <w:lang w:eastAsia="en-AU"/>
        </w:rPr>
      </w:pPr>
    </w:p>
    <w:p w14:paraId="6C8E640F" w14:textId="77777777" w:rsidR="009D7F0B" w:rsidRPr="001D4377" w:rsidRDefault="009D7F0B" w:rsidP="00B76B7B">
      <w:pPr>
        <w:autoSpaceDE w:val="0"/>
        <w:autoSpaceDN w:val="0"/>
        <w:adjustRightInd w:val="0"/>
        <w:spacing w:after="0" w:line="240" w:lineRule="auto"/>
        <w:rPr>
          <w:rFonts w:cstheme="minorHAnsi"/>
          <w:sz w:val="16"/>
          <w:szCs w:val="16"/>
        </w:rPr>
      </w:pPr>
    </w:p>
    <w:sectPr w:rsidR="009D7F0B" w:rsidRPr="001D4377" w:rsidSect="002D543F">
      <w:footerReference w:type="default" r:id="rId12"/>
      <w:pgSz w:w="16838" w:h="11906" w:orient="landscape"/>
      <w:pgMar w:top="851" w:right="678" w:bottom="1276" w:left="709" w:header="426"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ED77" w14:textId="77777777" w:rsidR="00095C6C" w:rsidRDefault="00095C6C" w:rsidP="008F654B">
      <w:pPr>
        <w:spacing w:after="0" w:line="240" w:lineRule="auto"/>
      </w:pPr>
      <w:r>
        <w:separator/>
      </w:r>
    </w:p>
  </w:endnote>
  <w:endnote w:type="continuationSeparator" w:id="0">
    <w:p w14:paraId="613EB5FB" w14:textId="77777777" w:rsidR="00095C6C" w:rsidRDefault="00095C6C"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HelveticaLT-Ligh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BDE5" w14:textId="20783261" w:rsidR="001E4817" w:rsidRDefault="001E4817" w:rsidP="002D543F">
    <w:pPr>
      <w:pStyle w:val="Footer"/>
      <w:rPr>
        <w:b/>
        <w:bCs/>
        <w:i/>
        <w:sz w:val="20"/>
        <w:szCs w:val="20"/>
      </w:rPr>
    </w:pPr>
    <w:r w:rsidRPr="002D543F">
      <w:rPr>
        <w:bCs/>
        <w:sz w:val="20"/>
        <w:szCs w:val="20"/>
      </w:rPr>
      <w:t xml:space="preserve">Version </w:t>
    </w:r>
    <w:r w:rsidR="00997166">
      <w:rPr>
        <w:bCs/>
        <w:sz w:val="20"/>
        <w:szCs w:val="20"/>
      </w:rPr>
      <w:t>2</w:t>
    </w:r>
    <w:r w:rsidRPr="002D543F">
      <w:rPr>
        <w:bCs/>
        <w:sz w:val="20"/>
        <w:szCs w:val="20"/>
      </w:rPr>
      <w:t>.</w:t>
    </w:r>
    <w:r>
      <w:rPr>
        <w:bCs/>
        <w:sz w:val="20"/>
        <w:szCs w:val="20"/>
      </w:rPr>
      <w:t>0</w:t>
    </w:r>
    <w:r w:rsidRPr="00B67C93">
      <w:rPr>
        <w:bCs/>
        <w:sz w:val="20"/>
        <w:szCs w:val="20"/>
      </w:rPr>
      <w:t xml:space="preserve"> published </w:t>
    </w:r>
    <w:r w:rsidR="00997166">
      <w:rPr>
        <w:bCs/>
        <w:sz w:val="20"/>
        <w:szCs w:val="20"/>
      </w:rPr>
      <w:t>September</w:t>
    </w:r>
    <w:r>
      <w:rPr>
        <w:bCs/>
        <w:sz w:val="20"/>
        <w:szCs w:val="20"/>
      </w:rPr>
      <w:t xml:space="preserve"> </w:t>
    </w:r>
    <w:r w:rsidRPr="002D543F">
      <w:rPr>
        <w:bCs/>
        <w:sz w:val="20"/>
        <w:szCs w:val="20"/>
      </w:rPr>
      <w:t>2021</w:t>
    </w:r>
    <w:r w:rsidRPr="002D543F">
      <w:rPr>
        <w:bCs/>
        <w:i/>
        <w:sz w:val="20"/>
        <w:szCs w:val="20"/>
      </w:rPr>
      <w:t xml:space="preserve">     </w:t>
    </w:r>
    <w:r>
      <w:rPr>
        <w:bCs/>
        <w:i/>
        <w:sz w:val="20"/>
        <w:szCs w:val="20"/>
      </w:rPr>
      <w:t xml:space="preserve">                                                                             </w:t>
    </w:r>
    <w:r w:rsidRPr="002D543F">
      <w:rPr>
        <w:bCs/>
        <w:iCs/>
        <w:sz w:val="20"/>
        <w:szCs w:val="20"/>
      </w:rPr>
      <w:t>ISBN:</w:t>
    </w:r>
    <w:r w:rsidR="00361CF0" w:rsidRPr="00361CF0">
      <w:rPr>
        <w:color w:val="251A05"/>
        <w:sz w:val="14"/>
        <w:szCs w:val="14"/>
      </w:rPr>
      <w:t xml:space="preserve"> </w:t>
    </w:r>
    <w:r w:rsidR="00997166" w:rsidRPr="00997166">
      <w:rPr>
        <w:rFonts w:cstheme="minorHAnsi"/>
        <w:bCs/>
        <w:iCs/>
        <w:sz w:val="20"/>
        <w:szCs w:val="20"/>
      </w:rPr>
      <w:t>978-1-922324-25-2</w:t>
    </w:r>
    <w:r w:rsidRPr="00F767CD">
      <w:rPr>
        <w:rFonts w:cstheme="minorHAnsi"/>
        <w:bCs/>
        <w:iCs/>
        <w:sz w:val="20"/>
        <w:szCs w:val="20"/>
      </w:rPr>
      <w:t xml:space="preserve">                                                                                                                       </w:t>
    </w:r>
    <w:r w:rsidR="00997166">
      <w:rPr>
        <w:rFonts w:cstheme="minorHAnsi"/>
        <w:bCs/>
        <w:iCs/>
        <w:sz w:val="20"/>
        <w:szCs w:val="20"/>
      </w:rPr>
      <w:t xml:space="preserve"> </w:t>
    </w:r>
    <w:r w:rsidRPr="00A84C2F">
      <w:rPr>
        <w:bCs/>
        <w:iCs/>
        <w:sz w:val="20"/>
        <w:szCs w:val="20"/>
      </w:rPr>
      <w:t xml:space="preserve">Page </w:t>
    </w:r>
    <w:r w:rsidRPr="00A84C2F">
      <w:rPr>
        <w:bCs/>
        <w:iCs/>
        <w:sz w:val="20"/>
        <w:szCs w:val="20"/>
      </w:rPr>
      <w:fldChar w:fldCharType="begin"/>
    </w:r>
    <w:r w:rsidRPr="00A84C2F">
      <w:rPr>
        <w:bCs/>
        <w:iCs/>
        <w:sz w:val="20"/>
        <w:szCs w:val="20"/>
      </w:rPr>
      <w:instrText xml:space="preserve"> PAGE  \* Arabic  \* MERGEFORMAT </w:instrText>
    </w:r>
    <w:r w:rsidRPr="00A84C2F">
      <w:rPr>
        <w:bCs/>
        <w:iCs/>
        <w:sz w:val="20"/>
        <w:szCs w:val="20"/>
      </w:rPr>
      <w:fldChar w:fldCharType="separate"/>
    </w:r>
    <w:r w:rsidR="005B5588">
      <w:rPr>
        <w:bCs/>
        <w:iCs/>
        <w:noProof/>
        <w:sz w:val="20"/>
        <w:szCs w:val="20"/>
      </w:rPr>
      <w:t>1</w:t>
    </w:r>
    <w:r w:rsidRPr="00A84C2F">
      <w:rPr>
        <w:bCs/>
        <w:iCs/>
        <w:sz w:val="20"/>
        <w:szCs w:val="20"/>
      </w:rPr>
      <w:fldChar w:fldCharType="end"/>
    </w:r>
    <w:r w:rsidRPr="00A84C2F">
      <w:rPr>
        <w:bCs/>
        <w:iCs/>
        <w:sz w:val="20"/>
        <w:szCs w:val="20"/>
      </w:rPr>
      <w:t xml:space="preserve"> of </w:t>
    </w:r>
    <w:r w:rsidRPr="00A84C2F">
      <w:rPr>
        <w:bCs/>
        <w:iCs/>
        <w:sz w:val="20"/>
        <w:szCs w:val="20"/>
      </w:rPr>
      <w:fldChar w:fldCharType="begin"/>
    </w:r>
    <w:r w:rsidRPr="00A84C2F">
      <w:rPr>
        <w:bCs/>
        <w:iCs/>
        <w:sz w:val="20"/>
        <w:szCs w:val="20"/>
      </w:rPr>
      <w:instrText xml:space="preserve"> NUMPAGES  \* Arabic  \* MERGEFORMAT </w:instrText>
    </w:r>
    <w:r w:rsidRPr="00A84C2F">
      <w:rPr>
        <w:bCs/>
        <w:iCs/>
        <w:sz w:val="20"/>
        <w:szCs w:val="20"/>
      </w:rPr>
      <w:fldChar w:fldCharType="separate"/>
    </w:r>
    <w:r w:rsidR="005B5588">
      <w:rPr>
        <w:bCs/>
        <w:iCs/>
        <w:noProof/>
        <w:sz w:val="20"/>
        <w:szCs w:val="20"/>
      </w:rPr>
      <w:t>13</w:t>
    </w:r>
    <w:r w:rsidRPr="00A84C2F">
      <w:rPr>
        <w:bCs/>
        <w:iCs/>
        <w:sz w:val="20"/>
        <w:szCs w:val="20"/>
      </w:rPr>
      <w:fldChar w:fldCharType="end"/>
    </w:r>
  </w:p>
  <w:p w14:paraId="637DEE90" w14:textId="1B3C3702" w:rsidR="001E4817" w:rsidRPr="00B67C93" w:rsidRDefault="001E4817" w:rsidP="002D543F">
    <w:pPr>
      <w:pStyle w:val="Footer"/>
      <w:spacing w:before="80"/>
      <w:jc w:val="center"/>
      <w:rPr>
        <w:sz w:val="20"/>
        <w:szCs w:val="20"/>
      </w:rPr>
    </w:pPr>
    <w:r w:rsidRPr="00B67C93">
      <w:rPr>
        <w:i/>
        <w:sz w:val="20"/>
        <w:szCs w:val="20"/>
      </w:rPr>
      <w:t>© 2021 International Collaboration on Cancer Reporting Limited (ICCR).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EEA86" w14:textId="77777777" w:rsidR="00095C6C" w:rsidRDefault="00095C6C" w:rsidP="008F654B">
      <w:pPr>
        <w:spacing w:after="0" w:line="240" w:lineRule="auto"/>
      </w:pPr>
      <w:r>
        <w:separator/>
      </w:r>
    </w:p>
  </w:footnote>
  <w:footnote w:type="continuationSeparator" w:id="0">
    <w:p w14:paraId="031060FE" w14:textId="77777777" w:rsidR="00095C6C" w:rsidRDefault="00095C6C" w:rsidP="008F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BA41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4525C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4225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2188A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EA6D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9E0A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EE43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AA4A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487D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4ED6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Num2"/>
    <w:lvl w:ilvl="0">
      <w:start w:val="1"/>
      <w:numFmt w:val="bullet"/>
      <w:lvlText w:val=""/>
      <w:lvlJc w:val="left"/>
      <w:pPr>
        <w:tabs>
          <w:tab w:val="num" w:pos="-533"/>
        </w:tabs>
        <w:ind w:left="187" w:hanging="360"/>
      </w:pPr>
      <w:rPr>
        <w:rFonts w:ascii="Symbol" w:hAnsi="Symbol"/>
      </w:rPr>
    </w:lvl>
    <w:lvl w:ilvl="1">
      <w:start w:val="1"/>
      <w:numFmt w:val="bullet"/>
      <w:lvlText w:val="o"/>
      <w:lvlJc w:val="left"/>
      <w:pPr>
        <w:tabs>
          <w:tab w:val="num" w:pos="-533"/>
        </w:tabs>
        <w:ind w:left="907" w:hanging="360"/>
      </w:pPr>
      <w:rPr>
        <w:rFonts w:ascii="Courier New" w:hAnsi="Courier New" w:cs="Courier New"/>
      </w:rPr>
    </w:lvl>
    <w:lvl w:ilvl="2">
      <w:start w:val="1"/>
      <w:numFmt w:val="bullet"/>
      <w:lvlText w:val=""/>
      <w:lvlJc w:val="left"/>
      <w:pPr>
        <w:tabs>
          <w:tab w:val="num" w:pos="-533"/>
        </w:tabs>
        <w:ind w:left="1627" w:hanging="360"/>
      </w:pPr>
      <w:rPr>
        <w:rFonts w:ascii="Wingdings" w:hAnsi="Wingdings"/>
      </w:rPr>
    </w:lvl>
    <w:lvl w:ilvl="3">
      <w:start w:val="1"/>
      <w:numFmt w:val="bullet"/>
      <w:lvlText w:val=""/>
      <w:lvlJc w:val="left"/>
      <w:pPr>
        <w:tabs>
          <w:tab w:val="num" w:pos="-533"/>
        </w:tabs>
        <w:ind w:left="2347" w:hanging="360"/>
      </w:pPr>
      <w:rPr>
        <w:rFonts w:ascii="Symbol" w:hAnsi="Symbol"/>
      </w:rPr>
    </w:lvl>
    <w:lvl w:ilvl="4">
      <w:start w:val="1"/>
      <w:numFmt w:val="bullet"/>
      <w:lvlText w:val="o"/>
      <w:lvlJc w:val="left"/>
      <w:pPr>
        <w:tabs>
          <w:tab w:val="num" w:pos="-533"/>
        </w:tabs>
        <w:ind w:left="3067" w:hanging="360"/>
      </w:pPr>
      <w:rPr>
        <w:rFonts w:ascii="Courier New" w:hAnsi="Courier New" w:cs="Courier New"/>
      </w:rPr>
    </w:lvl>
    <w:lvl w:ilvl="5">
      <w:start w:val="1"/>
      <w:numFmt w:val="bullet"/>
      <w:lvlText w:val=""/>
      <w:lvlJc w:val="left"/>
      <w:pPr>
        <w:tabs>
          <w:tab w:val="num" w:pos="-533"/>
        </w:tabs>
        <w:ind w:left="3787" w:hanging="360"/>
      </w:pPr>
      <w:rPr>
        <w:rFonts w:ascii="Wingdings" w:hAnsi="Wingdings"/>
      </w:rPr>
    </w:lvl>
    <w:lvl w:ilvl="6">
      <w:start w:val="1"/>
      <w:numFmt w:val="bullet"/>
      <w:lvlText w:val=""/>
      <w:lvlJc w:val="left"/>
      <w:pPr>
        <w:tabs>
          <w:tab w:val="num" w:pos="-533"/>
        </w:tabs>
        <w:ind w:left="4507" w:hanging="360"/>
      </w:pPr>
      <w:rPr>
        <w:rFonts w:ascii="Symbol" w:hAnsi="Symbol"/>
      </w:rPr>
    </w:lvl>
    <w:lvl w:ilvl="7">
      <w:start w:val="1"/>
      <w:numFmt w:val="bullet"/>
      <w:lvlText w:val="o"/>
      <w:lvlJc w:val="left"/>
      <w:pPr>
        <w:tabs>
          <w:tab w:val="num" w:pos="-533"/>
        </w:tabs>
        <w:ind w:left="5227" w:hanging="360"/>
      </w:pPr>
      <w:rPr>
        <w:rFonts w:ascii="Courier New" w:hAnsi="Courier New" w:cs="Courier New"/>
      </w:rPr>
    </w:lvl>
    <w:lvl w:ilvl="8">
      <w:start w:val="1"/>
      <w:numFmt w:val="bullet"/>
      <w:lvlText w:val=""/>
      <w:lvlJc w:val="left"/>
      <w:pPr>
        <w:tabs>
          <w:tab w:val="num" w:pos="-533"/>
        </w:tabs>
        <w:ind w:left="5947" w:hanging="360"/>
      </w:pPr>
      <w:rPr>
        <w:rFonts w:ascii="Wingdings" w:hAnsi="Wingdings"/>
      </w:rPr>
    </w:lvl>
  </w:abstractNum>
  <w:abstractNum w:abstractNumId="11"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4096DF4"/>
    <w:multiLevelType w:val="hybridMultilevel"/>
    <w:tmpl w:val="1E9CA362"/>
    <w:lvl w:ilvl="0" w:tplc="76565584">
      <w:start w:val="1"/>
      <w:numFmt w:val="bullet"/>
      <w:lvlText w:val="□"/>
      <w:lvlJc w:val="left"/>
      <w:pPr>
        <w:ind w:left="720" w:hanging="360"/>
      </w:pPr>
      <w:rPr>
        <w:rFonts w:asciiTheme="minorHAnsi" w:hAnsiTheme="minorHAnsi" w:hint="default"/>
        <w:color w:val="000000" w:themeColor="text1"/>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5BA5869"/>
    <w:multiLevelType w:val="hybridMultilevel"/>
    <w:tmpl w:val="EFECE31C"/>
    <w:lvl w:ilvl="0" w:tplc="104690AA">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1F4CD6"/>
    <w:multiLevelType w:val="hybridMultilevel"/>
    <w:tmpl w:val="CEC85F48"/>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3615ED"/>
    <w:multiLevelType w:val="hybridMultilevel"/>
    <w:tmpl w:val="70A037C4"/>
    <w:lvl w:ilvl="0" w:tplc="66205410">
      <w:start w:val="1"/>
      <w:numFmt w:val="decimal"/>
      <w:lvlText w:val="%1."/>
      <w:lvlJc w:val="left"/>
      <w:pPr>
        <w:ind w:left="1077" w:hanging="357"/>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B65257"/>
    <w:multiLevelType w:val="hybridMultilevel"/>
    <w:tmpl w:val="7E68DD52"/>
    <w:lvl w:ilvl="0" w:tplc="104690AA">
      <w:start w:val="1"/>
      <w:numFmt w:val="bullet"/>
      <w:lvlText w:val="□"/>
      <w:lvlJc w:val="left"/>
      <w:pPr>
        <w:ind w:left="90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7"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28B16B2"/>
    <w:multiLevelType w:val="hybridMultilevel"/>
    <w:tmpl w:val="74D205D0"/>
    <w:lvl w:ilvl="0" w:tplc="0C09000F">
      <w:start w:val="1"/>
      <w:numFmt w:val="decimal"/>
      <w:lvlText w:val="%1."/>
      <w:lvlJc w:val="left"/>
      <w:pPr>
        <w:ind w:left="433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15923706"/>
    <w:multiLevelType w:val="hybridMultilevel"/>
    <w:tmpl w:val="591CF17E"/>
    <w:lvl w:ilvl="0" w:tplc="0C090003">
      <w:start w:val="1"/>
      <w:numFmt w:val="bullet"/>
      <w:lvlText w:val="o"/>
      <w:lvlJc w:val="left"/>
      <w:pPr>
        <w:ind w:left="729" w:hanging="360"/>
      </w:pPr>
      <w:rPr>
        <w:rFonts w:ascii="Courier New" w:hAnsi="Courier New" w:cs="Courier New" w:hint="default"/>
        <w:color w:val="auto"/>
        <w:sz w:val="16"/>
        <w:szCs w:val="16"/>
      </w:rPr>
    </w:lvl>
    <w:lvl w:ilvl="1" w:tplc="0C090003" w:tentative="1">
      <w:start w:val="1"/>
      <w:numFmt w:val="bullet"/>
      <w:lvlText w:val="o"/>
      <w:lvlJc w:val="left"/>
      <w:pPr>
        <w:ind w:left="1245" w:hanging="360"/>
      </w:pPr>
      <w:rPr>
        <w:rFonts w:ascii="Courier New" w:hAnsi="Courier New" w:cs="Courier New" w:hint="default"/>
      </w:rPr>
    </w:lvl>
    <w:lvl w:ilvl="2" w:tplc="0C090005" w:tentative="1">
      <w:start w:val="1"/>
      <w:numFmt w:val="bullet"/>
      <w:lvlText w:val=""/>
      <w:lvlJc w:val="left"/>
      <w:pPr>
        <w:ind w:left="1965" w:hanging="360"/>
      </w:pPr>
      <w:rPr>
        <w:rFonts w:ascii="Wingdings" w:hAnsi="Wingdings" w:hint="default"/>
      </w:rPr>
    </w:lvl>
    <w:lvl w:ilvl="3" w:tplc="0C090001" w:tentative="1">
      <w:start w:val="1"/>
      <w:numFmt w:val="bullet"/>
      <w:lvlText w:val=""/>
      <w:lvlJc w:val="left"/>
      <w:pPr>
        <w:ind w:left="2685" w:hanging="360"/>
      </w:pPr>
      <w:rPr>
        <w:rFonts w:ascii="Symbol" w:hAnsi="Symbol" w:hint="default"/>
      </w:rPr>
    </w:lvl>
    <w:lvl w:ilvl="4" w:tplc="0C090003" w:tentative="1">
      <w:start w:val="1"/>
      <w:numFmt w:val="bullet"/>
      <w:lvlText w:val="o"/>
      <w:lvlJc w:val="left"/>
      <w:pPr>
        <w:ind w:left="3405" w:hanging="360"/>
      </w:pPr>
      <w:rPr>
        <w:rFonts w:ascii="Courier New" w:hAnsi="Courier New" w:cs="Courier New" w:hint="default"/>
      </w:rPr>
    </w:lvl>
    <w:lvl w:ilvl="5" w:tplc="0C090005" w:tentative="1">
      <w:start w:val="1"/>
      <w:numFmt w:val="bullet"/>
      <w:lvlText w:val=""/>
      <w:lvlJc w:val="left"/>
      <w:pPr>
        <w:ind w:left="4125" w:hanging="360"/>
      </w:pPr>
      <w:rPr>
        <w:rFonts w:ascii="Wingdings" w:hAnsi="Wingdings" w:hint="default"/>
      </w:rPr>
    </w:lvl>
    <w:lvl w:ilvl="6" w:tplc="0C090001" w:tentative="1">
      <w:start w:val="1"/>
      <w:numFmt w:val="bullet"/>
      <w:lvlText w:val=""/>
      <w:lvlJc w:val="left"/>
      <w:pPr>
        <w:ind w:left="4845" w:hanging="360"/>
      </w:pPr>
      <w:rPr>
        <w:rFonts w:ascii="Symbol" w:hAnsi="Symbol" w:hint="default"/>
      </w:rPr>
    </w:lvl>
    <w:lvl w:ilvl="7" w:tplc="0C090003" w:tentative="1">
      <w:start w:val="1"/>
      <w:numFmt w:val="bullet"/>
      <w:lvlText w:val="o"/>
      <w:lvlJc w:val="left"/>
      <w:pPr>
        <w:ind w:left="5565" w:hanging="360"/>
      </w:pPr>
      <w:rPr>
        <w:rFonts w:ascii="Courier New" w:hAnsi="Courier New" w:cs="Courier New" w:hint="default"/>
      </w:rPr>
    </w:lvl>
    <w:lvl w:ilvl="8" w:tplc="0C090005" w:tentative="1">
      <w:start w:val="1"/>
      <w:numFmt w:val="bullet"/>
      <w:lvlText w:val=""/>
      <w:lvlJc w:val="left"/>
      <w:pPr>
        <w:ind w:left="6285" w:hanging="360"/>
      </w:pPr>
      <w:rPr>
        <w:rFonts w:ascii="Wingdings" w:hAnsi="Wingdings" w:hint="default"/>
      </w:rPr>
    </w:lvl>
  </w:abstractNum>
  <w:abstractNum w:abstractNumId="20" w15:restartNumberingAfterBreak="0">
    <w:nsid w:val="1AC47E22"/>
    <w:multiLevelType w:val="hybridMultilevel"/>
    <w:tmpl w:val="E902B678"/>
    <w:lvl w:ilvl="0" w:tplc="D09A2FAC">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6E750E"/>
    <w:multiLevelType w:val="hybridMultilevel"/>
    <w:tmpl w:val="C3924ECC"/>
    <w:lvl w:ilvl="0" w:tplc="73A294AA">
      <w:start w:val="1"/>
      <w:numFmt w:val="bullet"/>
      <w:lvlText w:val="o"/>
      <w:lvlJc w:val="left"/>
      <w:rPr>
        <w:rFonts w:ascii="Courier New" w:hAnsi="Courier New" w:cs="Courier New" w:hint="default"/>
        <w:color w:val="808080" w:themeColor="background1"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2A823F5"/>
    <w:multiLevelType w:val="hybridMultilevel"/>
    <w:tmpl w:val="4830DD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F55008"/>
    <w:multiLevelType w:val="hybridMultilevel"/>
    <w:tmpl w:val="1C763344"/>
    <w:lvl w:ilvl="0" w:tplc="5DFA973E">
      <w:start w:val="1"/>
      <w:numFmt w:val="bullet"/>
      <w:lvlText w:val="□"/>
      <w:lvlJc w:val="left"/>
      <w:pPr>
        <w:ind w:left="720" w:hanging="360"/>
      </w:pPr>
      <w:rPr>
        <w:rFonts w:asciiTheme="minorHAnsi" w:hAnsiTheme="minorHAnsi"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54574C"/>
    <w:multiLevelType w:val="hybridMultilevel"/>
    <w:tmpl w:val="9F2E2C8A"/>
    <w:lvl w:ilvl="0" w:tplc="0C090003">
      <w:start w:val="1"/>
      <w:numFmt w:val="bullet"/>
      <w:lvlText w:val="o"/>
      <w:lvlJc w:val="left"/>
      <w:pPr>
        <w:ind w:left="720" w:hanging="360"/>
      </w:pPr>
      <w:rPr>
        <w:rFonts w:ascii="Courier New" w:hAnsi="Courier New"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5149E9"/>
    <w:multiLevelType w:val="hybridMultilevel"/>
    <w:tmpl w:val="CBF63FCC"/>
    <w:lvl w:ilvl="0" w:tplc="CFB4BF94">
      <w:start w:val="1"/>
      <w:numFmt w:val="bullet"/>
      <w:lvlText w:val="□"/>
      <w:lvlJc w:val="left"/>
      <w:pPr>
        <w:ind w:left="924" w:hanging="360"/>
      </w:pPr>
      <w:rPr>
        <w:rFonts w:asciiTheme="minorHAnsi" w:hAnsiTheme="minorHAnsi" w:hint="default"/>
        <w:color w:val="auto"/>
        <w:sz w:val="16"/>
        <w:szCs w:val="16"/>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26" w15:restartNumberingAfterBreak="0">
    <w:nsid w:val="3F9A267E"/>
    <w:multiLevelType w:val="hybridMultilevel"/>
    <w:tmpl w:val="D66688A0"/>
    <w:lvl w:ilvl="0" w:tplc="8D625300">
      <w:start w:val="1"/>
      <w:numFmt w:val="bullet"/>
      <w:lvlText w:val="o"/>
      <w:lvlJc w:val="left"/>
      <w:pPr>
        <w:ind w:left="720" w:hanging="360"/>
      </w:pPr>
      <w:rPr>
        <w:rFonts w:ascii="Courier New" w:hAnsi="Courier New" w:cs="Courier New" w:hint="default"/>
        <w:color w:val="808080" w:themeColor="background1" w:themeShade="80"/>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01F2D3B"/>
    <w:multiLevelType w:val="hybridMultilevel"/>
    <w:tmpl w:val="AE5813A6"/>
    <w:lvl w:ilvl="0" w:tplc="06621994">
      <w:start w:val="1"/>
      <w:numFmt w:val="bullet"/>
      <w:lvlText w:val="o"/>
      <w:lvlJc w:val="left"/>
      <w:pPr>
        <w:ind w:left="720" w:hanging="360"/>
      </w:pPr>
      <w:rPr>
        <w:rFonts w:ascii="Courier New" w:hAnsi="Courier New"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BD6D9B"/>
    <w:multiLevelType w:val="hybridMultilevel"/>
    <w:tmpl w:val="54328D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087678"/>
    <w:multiLevelType w:val="hybridMultilevel"/>
    <w:tmpl w:val="05D637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1275A"/>
    <w:multiLevelType w:val="hybridMultilevel"/>
    <w:tmpl w:val="DE3669F2"/>
    <w:lvl w:ilvl="0" w:tplc="E2DCC2C0">
      <w:start w:val="1"/>
      <w:numFmt w:val="bullet"/>
      <w:lvlText w:val="o"/>
      <w:lvlJc w:val="left"/>
      <w:pPr>
        <w:ind w:left="720" w:hanging="360"/>
      </w:pPr>
      <w:rPr>
        <w:rFonts w:ascii="Courier New" w:hAnsi="Courier New"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761EDD"/>
    <w:multiLevelType w:val="hybridMultilevel"/>
    <w:tmpl w:val="91E6A432"/>
    <w:lvl w:ilvl="0" w:tplc="8D625300">
      <w:start w:val="1"/>
      <w:numFmt w:val="bullet"/>
      <w:lvlText w:val="o"/>
      <w:lvlJc w:val="left"/>
      <w:pPr>
        <w:ind w:left="720" w:hanging="360"/>
      </w:pPr>
      <w:rPr>
        <w:rFonts w:ascii="Courier New" w:hAnsi="Courier New"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407C02"/>
    <w:multiLevelType w:val="hybridMultilevel"/>
    <w:tmpl w:val="5D3632BA"/>
    <w:lvl w:ilvl="0" w:tplc="04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69205E"/>
    <w:multiLevelType w:val="hybridMultilevel"/>
    <w:tmpl w:val="022EFFD6"/>
    <w:lvl w:ilvl="0" w:tplc="CFB4BF94">
      <w:start w:val="1"/>
      <w:numFmt w:val="bullet"/>
      <w:lvlText w:val="□"/>
      <w:lvlJc w:val="left"/>
      <w:pPr>
        <w:ind w:left="1399" w:hanging="360"/>
      </w:pPr>
      <w:rPr>
        <w:rFonts w:asciiTheme="minorHAnsi" w:hAnsiTheme="minorHAnsi" w:hint="default"/>
        <w:color w:val="auto"/>
        <w:sz w:val="16"/>
        <w:szCs w:val="16"/>
      </w:rPr>
    </w:lvl>
    <w:lvl w:ilvl="1" w:tplc="0C090003" w:tentative="1">
      <w:start w:val="1"/>
      <w:numFmt w:val="bullet"/>
      <w:lvlText w:val="o"/>
      <w:lvlJc w:val="left"/>
      <w:pPr>
        <w:ind w:left="2119" w:hanging="360"/>
      </w:pPr>
      <w:rPr>
        <w:rFonts w:ascii="Courier New" w:hAnsi="Courier New" w:cs="Courier New" w:hint="default"/>
      </w:rPr>
    </w:lvl>
    <w:lvl w:ilvl="2" w:tplc="0C090005" w:tentative="1">
      <w:start w:val="1"/>
      <w:numFmt w:val="bullet"/>
      <w:lvlText w:val=""/>
      <w:lvlJc w:val="left"/>
      <w:pPr>
        <w:ind w:left="2839" w:hanging="360"/>
      </w:pPr>
      <w:rPr>
        <w:rFonts w:ascii="Wingdings" w:hAnsi="Wingdings" w:hint="default"/>
      </w:rPr>
    </w:lvl>
    <w:lvl w:ilvl="3" w:tplc="0C090001" w:tentative="1">
      <w:start w:val="1"/>
      <w:numFmt w:val="bullet"/>
      <w:lvlText w:val=""/>
      <w:lvlJc w:val="left"/>
      <w:pPr>
        <w:ind w:left="3559" w:hanging="360"/>
      </w:pPr>
      <w:rPr>
        <w:rFonts w:ascii="Symbol" w:hAnsi="Symbol" w:hint="default"/>
      </w:rPr>
    </w:lvl>
    <w:lvl w:ilvl="4" w:tplc="0C090003" w:tentative="1">
      <w:start w:val="1"/>
      <w:numFmt w:val="bullet"/>
      <w:lvlText w:val="o"/>
      <w:lvlJc w:val="left"/>
      <w:pPr>
        <w:ind w:left="4279" w:hanging="360"/>
      </w:pPr>
      <w:rPr>
        <w:rFonts w:ascii="Courier New" w:hAnsi="Courier New" w:cs="Courier New" w:hint="default"/>
      </w:rPr>
    </w:lvl>
    <w:lvl w:ilvl="5" w:tplc="0C090005" w:tentative="1">
      <w:start w:val="1"/>
      <w:numFmt w:val="bullet"/>
      <w:lvlText w:val=""/>
      <w:lvlJc w:val="left"/>
      <w:pPr>
        <w:ind w:left="4999" w:hanging="360"/>
      </w:pPr>
      <w:rPr>
        <w:rFonts w:ascii="Wingdings" w:hAnsi="Wingdings" w:hint="default"/>
      </w:rPr>
    </w:lvl>
    <w:lvl w:ilvl="6" w:tplc="0C090001" w:tentative="1">
      <w:start w:val="1"/>
      <w:numFmt w:val="bullet"/>
      <w:lvlText w:val=""/>
      <w:lvlJc w:val="left"/>
      <w:pPr>
        <w:ind w:left="5719" w:hanging="360"/>
      </w:pPr>
      <w:rPr>
        <w:rFonts w:ascii="Symbol" w:hAnsi="Symbol" w:hint="default"/>
      </w:rPr>
    </w:lvl>
    <w:lvl w:ilvl="7" w:tplc="0C090003" w:tentative="1">
      <w:start w:val="1"/>
      <w:numFmt w:val="bullet"/>
      <w:lvlText w:val="o"/>
      <w:lvlJc w:val="left"/>
      <w:pPr>
        <w:ind w:left="6439" w:hanging="360"/>
      </w:pPr>
      <w:rPr>
        <w:rFonts w:ascii="Courier New" w:hAnsi="Courier New" w:cs="Courier New" w:hint="default"/>
      </w:rPr>
    </w:lvl>
    <w:lvl w:ilvl="8" w:tplc="0C090005" w:tentative="1">
      <w:start w:val="1"/>
      <w:numFmt w:val="bullet"/>
      <w:lvlText w:val=""/>
      <w:lvlJc w:val="left"/>
      <w:pPr>
        <w:ind w:left="7159" w:hanging="360"/>
      </w:pPr>
      <w:rPr>
        <w:rFonts w:ascii="Wingdings" w:hAnsi="Wingdings" w:hint="default"/>
      </w:rPr>
    </w:lvl>
  </w:abstractNum>
  <w:abstractNum w:abstractNumId="34" w15:restartNumberingAfterBreak="0">
    <w:nsid w:val="694433B6"/>
    <w:multiLevelType w:val="hybridMultilevel"/>
    <w:tmpl w:val="72E68558"/>
    <w:lvl w:ilvl="0" w:tplc="0409000F">
      <w:start w:val="1"/>
      <w:numFmt w:val="decimal"/>
      <w:lvlText w:val="%1."/>
      <w:lvlJc w:val="left"/>
      <w:pPr>
        <w:ind w:left="644" w:hanging="360"/>
      </w:pPr>
      <w:rPr>
        <w:rFonts w:cs="Times New Roman"/>
      </w:rPr>
    </w:lvl>
    <w:lvl w:ilvl="1" w:tplc="6AA8236C">
      <w:start w:val="1"/>
      <w:numFmt w:val="lowerLetter"/>
      <w:lvlText w:val="%2."/>
      <w:lvlJc w:val="left"/>
      <w:pPr>
        <w:ind w:left="1077" w:hanging="357"/>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E6A1F9B"/>
    <w:multiLevelType w:val="hybridMultilevel"/>
    <w:tmpl w:val="6874A61E"/>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5F56F7"/>
    <w:multiLevelType w:val="hybridMultilevel"/>
    <w:tmpl w:val="7BA2552C"/>
    <w:lvl w:ilvl="0" w:tplc="ED6CDD04">
      <w:start w:val="1"/>
      <w:numFmt w:val="bullet"/>
      <w:pStyle w:val="Bullet0"/>
      <w:lvlText w:val=""/>
      <w:lvlJc w:val="left"/>
      <w:pPr>
        <w:tabs>
          <w:tab w:val="num" w:pos="360"/>
        </w:tabs>
        <w:ind w:left="360" w:hanging="360"/>
      </w:pPr>
      <w:rPr>
        <w:rFonts w:ascii="Symbol" w:hAnsi="Symbol" w:hint="default"/>
        <w:color w:val="000000"/>
        <w:sz w:val="18"/>
      </w:rPr>
    </w:lvl>
    <w:lvl w:ilvl="1" w:tplc="81923B0E">
      <w:start w:val="1"/>
      <w:numFmt w:val="bullet"/>
      <w:lvlText w:val="–"/>
      <w:lvlJc w:val="left"/>
      <w:pPr>
        <w:tabs>
          <w:tab w:val="num" w:pos="720"/>
        </w:tabs>
        <w:ind w:left="72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CB2F19"/>
    <w:multiLevelType w:val="hybridMultilevel"/>
    <w:tmpl w:val="035E9264"/>
    <w:lvl w:ilvl="0" w:tplc="87089C94">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31799A"/>
    <w:multiLevelType w:val="hybridMultilevel"/>
    <w:tmpl w:val="94FE7534"/>
    <w:lvl w:ilvl="0" w:tplc="CE7611DC">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6F0A48"/>
    <w:multiLevelType w:val="hybridMultilevel"/>
    <w:tmpl w:val="1AEC4E38"/>
    <w:lvl w:ilvl="0" w:tplc="3530F852">
      <w:start w:val="1"/>
      <w:numFmt w:val="decimal"/>
      <w:lvlText w:val="%1."/>
      <w:lvlJc w:val="left"/>
      <w:pPr>
        <w:ind w:left="1077" w:hanging="357"/>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D265C3"/>
    <w:multiLevelType w:val="hybridMultilevel"/>
    <w:tmpl w:val="777C613E"/>
    <w:lvl w:ilvl="0" w:tplc="04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8"/>
  </w:num>
  <w:num w:numId="4">
    <w:abstractNumId w:val="37"/>
  </w:num>
  <w:num w:numId="5">
    <w:abstractNumId w:val="35"/>
  </w:num>
  <w:num w:numId="6">
    <w:abstractNumId w:val="30"/>
  </w:num>
  <w:num w:numId="7">
    <w:abstractNumId w:val="16"/>
  </w:num>
  <w:num w:numId="8">
    <w:abstractNumId w:val="20"/>
  </w:num>
  <w:num w:numId="9">
    <w:abstractNumId w:val="24"/>
  </w:num>
  <w:num w:numId="10">
    <w:abstractNumId w:val="36"/>
  </w:num>
  <w:num w:numId="11">
    <w:abstractNumId w:val="25"/>
  </w:num>
  <w:num w:numId="12">
    <w:abstractNumId w:val="19"/>
  </w:num>
  <w:num w:numId="13">
    <w:abstractNumId w:val="29"/>
  </w:num>
  <w:num w:numId="14">
    <w:abstractNumId w:val="26"/>
  </w:num>
  <w:num w:numId="15">
    <w:abstractNumId w:val="12"/>
  </w:num>
  <w:num w:numId="16">
    <w:abstractNumId w:val="21"/>
  </w:num>
  <w:num w:numId="17">
    <w:abstractNumId w:val="27"/>
  </w:num>
  <w:num w:numId="18">
    <w:abstractNumId w:val="23"/>
  </w:num>
  <w:num w:numId="19">
    <w:abstractNumId w:val="32"/>
  </w:num>
  <w:num w:numId="20">
    <w:abstractNumId w:val="4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8"/>
  </w:num>
  <w:num w:numId="32">
    <w:abstractNumId w:val="22"/>
  </w:num>
  <w:num w:numId="33">
    <w:abstractNumId w:val="15"/>
  </w:num>
  <w:num w:numId="34">
    <w:abstractNumId w:val="13"/>
  </w:num>
  <w:num w:numId="35">
    <w:abstractNumId w:val="31"/>
  </w:num>
  <w:num w:numId="36">
    <w:abstractNumId w:val="28"/>
  </w:num>
  <w:num w:numId="37">
    <w:abstractNumId w:val="33"/>
  </w:num>
  <w:num w:numId="38">
    <w:abstractNumId w:val="39"/>
  </w:num>
  <w:num w:numId="39">
    <w:abstractNumId w:val="34"/>
  </w:num>
  <w:num w:numId="40">
    <w:abstractNumId w:val="34"/>
    <w:lvlOverride w:ilvl="0">
      <w:lvl w:ilvl="0" w:tplc="0409000F">
        <w:start w:val="3"/>
        <w:numFmt w:val="lowerLetter"/>
        <w:lvlText w:val="%1."/>
        <w:lvlJc w:val="left"/>
        <w:pPr>
          <w:ind w:left="1440" w:hanging="360"/>
        </w:pPr>
        <w:rPr>
          <w:rFonts w:hint="default"/>
        </w:rPr>
      </w:lvl>
    </w:lvlOverride>
    <w:lvlOverride w:ilvl="1">
      <w:lvl w:ilvl="1" w:tplc="6AA8236C">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6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02C4"/>
    <w:rsid w:val="000008C8"/>
    <w:rsid w:val="00001756"/>
    <w:rsid w:val="000018AB"/>
    <w:rsid w:val="00001DC6"/>
    <w:rsid w:val="000026C0"/>
    <w:rsid w:val="00002AB9"/>
    <w:rsid w:val="00003017"/>
    <w:rsid w:val="0000526C"/>
    <w:rsid w:val="00005B25"/>
    <w:rsid w:val="00005E63"/>
    <w:rsid w:val="0000784F"/>
    <w:rsid w:val="000107B9"/>
    <w:rsid w:val="00010AA7"/>
    <w:rsid w:val="00010AB5"/>
    <w:rsid w:val="00010BE8"/>
    <w:rsid w:val="000111E7"/>
    <w:rsid w:val="0001145F"/>
    <w:rsid w:val="00011CE0"/>
    <w:rsid w:val="0001322D"/>
    <w:rsid w:val="000135A4"/>
    <w:rsid w:val="00014333"/>
    <w:rsid w:val="0001454C"/>
    <w:rsid w:val="00014DC2"/>
    <w:rsid w:val="0001637D"/>
    <w:rsid w:val="0001674F"/>
    <w:rsid w:val="00016E0A"/>
    <w:rsid w:val="000174AA"/>
    <w:rsid w:val="00020FEF"/>
    <w:rsid w:val="00021177"/>
    <w:rsid w:val="00021F31"/>
    <w:rsid w:val="000221B7"/>
    <w:rsid w:val="000232C0"/>
    <w:rsid w:val="000239AF"/>
    <w:rsid w:val="000242B8"/>
    <w:rsid w:val="000249F1"/>
    <w:rsid w:val="00024D6B"/>
    <w:rsid w:val="00025330"/>
    <w:rsid w:val="00025463"/>
    <w:rsid w:val="00025C75"/>
    <w:rsid w:val="000264A2"/>
    <w:rsid w:val="00026CFE"/>
    <w:rsid w:val="00027A53"/>
    <w:rsid w:val="00027E5D"/>
    <w:rsid w:val="00030538"/>
    <w:rsid w:val="000306C6"/>
    <w:rsid w:val="00031130"/>
    <w:rsid w:val="00031D45"/>
    <w:rsid w:val="00031D72"/>
    <w:rsid w:val="00031DBE"/>
    <w:rsid w:val="000337CB"/>
    <w:rsid w:val="000339D8"/>
    <w:rsid w:val="000349F7"/>
    <w:rsid w:val="00034B42"/>
    <w:rsid w:val="00040E38"/>
    <w:rsid w:val="00041AB9"/>
    <w:rsid w:val="00041BCD"/>
    <w:rsid w:val="00041E50"/>
    <w:rsid w:val="000420FA"/>
    <w:rsid w:val="0004282C"/>
    <w:rsid w:val="00043179"/>
    <w:rsid w:val="00043BEA"/>
    <w:rsid w:val="00045877"/>
    <w:rsid w:val="000473C6"/>
    <w:rsid w:val="00047CD9"/>
    <w:rsid w:val="000501D9"/>
    <w:rsid w:val="00051012"/>
    <w:rsid w:val="000521E6"/>
    <w:rsid w:val="00052A02"/>
    <w:rsid w:val="00052DC3"/>
    <w:rsid w:val="00053037"/>
    <w:rsid w:val="000541D9"/>
    <w:rsid w:val="0005544C"/>
    <w:rsid w:val="00055766"/>
    <w:rsid w:val="000557E4"/>
    <w:rsid w:val="00056079"/>
    <w:rsid w:val="00056520"/>
    <w:rsid w:val="00057DDE"/>
    <w:rsid w:val="0006280F"/>
    <w:rsid w:val="00063C97"/>
    <w:rsid w:val="00064BD4"/>
    <w:rsid w:val="00064CA7"/>
    <w:rsid w:val="0006648D"/>
    <w:rsid w:val="00066B67"/>
    <w:rsid w:val="00067E8E"/>
    <w:rsid w:val="0007011F"/>
    <w:rsid w:val="0007099F"/>
    <w:rsid w:val="00070C76"/>
    <w:rsid w:val="000711E1"/>
    <w:rsid w:val="00071236"/>
    <w:rsid w:val="000714A6"/>
    <w:rsid w:val="000729EC"/>
    <w:rsid w:val="00072B4C"/>
    <w:rsid w:val="00072C8B"/>
    <w:rsid w:val="00072D09"/>
    <w:rsid w:val="00073216"/>
    <w:rsid w:val="00074497"/>
    <w:rsid w:val="0007567C"/>
    <w:rsid w:val="00075E6E"/>
    <w:rsid w:val="000764C6"/>
    <w:rsid w:val="000766A2"/>
    <w:rsid w:val="00076F85"/>
    <w:rsid w:val="000770EE"/>
    <w:rsid w:val="0007710D"/>
    <w:rsid w:val="00077581"/>
    <w:rsid w:val="00077916"/>
    <w:rsid w:val="00080748"/>
    <w:rsid w:val="000816AC"/>
    <w:rsid w:val="00082B7F"/>
    <w:rsid w:val="0008326E"/>
    <w:rsid w:val="00083670"/>
    <w:rsid w:val="000836C0"/>
    <w:rsid w:val="00083970"/>
    <w:rsid w:val="0008398C"/>
    <w:rsid w:val="00084740"/>
    <w:rsid w:val="00084884"/>
    <w:rsid w:val="00085A8D"/>
    <w:rsid w:val="00086AEF"/>
    <w:rsid w:val="00086DA9"/>
    <w:rsid w:val="00090387"/>
    <w:rsid w:val="0009066A"/>
    <w:rsid w:val="0009140E"/>
    <w:rsid w:val="00091D27"/>
    <w:rsid w:val="00092589"/>
    <w:rsid w:val="000926C6"/>
    <w:rsid w:val="00092AA2"/>
    <w:rsid w:val="00093288"/>
    <w:rsid w:val="00093532"/>
    <w:rsid w:val="000936E1"/>
    <w:rsid w:val="00093BDC"/>
    <w:rsid w:val="000951BC"/>
    <w:rsid w:val="000952DF"/>
    <w:rsid w:val="00095C6C"/>
    <w:rsid w:val="00095C8A"/>
    <w:rsid w:val="0009642C"/>
    <w:rsid w:val="000966EB"/>
    <w:rsid w:val="000A0D7E"/>
    <w:rsid w:val="000A20E6"/>
    <w:rsid w:val="000A22C6"/>
    <w:rsid w:val="000A4A0D"/>
    <w:rsid w:val="000A5FEE"/>
    <w:rsid w:val="000A6322"/>
    <w:rsid w:val="000A6335"/>
    <w:rsid w:val="000A70C0"/>
    <w:rsid w:val="000A7576"/>
    <w:rsid w:val="000A7AE6"/>
    <w:rsid w:val="000B01AA"/>
    <w:rsid w:val="000B0CE5"/>
    <w:rsid w:val="000B2222"/>
    <w:rsid w:val="000B2667"/>
    <w:rsid w:val="000B36E9"/>
    <w:rsid w:val="000B414D"/>
    <w:rsid w:val="000B4373"/>
    <w:rsid w:val="000B4A29"/>
    <w:rsid w:val="000B5963"/>
    <w:rsid w:val="000B6200"/>
    <w:rsid w:val="000B646C"/>
    <w:rsid w:val="000B68A5"/>
    <w:rsid w:val="000B70C1"/>
    <w:rsid w:val="000B7940"/>
    <w:rsid w:val="000C03BA"/>
    <w:rsid w:val="000C0791"/>
    <w:rsid w:val="000C1547"/>
    <w:rsid w:val="000C1AD1"/>
    <w:rsid w:val="000C22A1"/>
    <w:rsid w:val="000C27B1"/>
    <w:rsid w:val="000C2E87"/>
    <w:rsid w:val="000C43A6"/>
    <w:rsid w:val="000C526D"/>
    <w:rsid w:val="000C52B4"/>
    <w:rsid w:val="000C6E09"/>
    <w:rsid w:val="000C749C"/>
    <w:rsid w:val="000C7732"/>
    <w:rsid w:val="000C7EEA"/>
    <w:rsid w:val="000D1FCE"/>
    <w:rsid w:val="000D4C8A"/>
    <w:rsid w:val="000D4EDA"/>
    <w:rsid w:val="000D4F26"/>
    <w:rsid w:val="000D555D"/>
    <w:rsid w:val="000D6631"/>
    <w:rsid w:val="000D6C9E"/>
    <w:rsid w:val="000D6D20"/>
    <w:rsid w:val="000E0FA7"/>
    <w:rsid w:val="000E1493"/>
    <w:rsid w:val="000E1A99"/>
    <w:rsid w:val="000E1F6C"/>
    <w:rsid w:val="000E3411"/>
    <w:rsid w:val="000E3FB7"/>
    <w:rsid w:val="000E4818"/>
    <w:rsid w:val="000E5989"/>
    <w:rsid w:val="000E5A15"/>
    <w:rsid w:val="000E6014"/>
    <w:rsid w:val="000E6FAE"/>
    <w:rsid w:val="000E7429"/>
    <w:rsid w:val="000E7456"/>
    <w:rsid w:val="000E7B43"/>
    <w:rsid w:val="000F051C"/>
    <w:rsid w:val="000F0AD2"/>
    <w:rsid w:val="000F19E2"/>
    <w:rsid w:val="000F32A2"/>
    <w:rsid w:val="000F3470"/>
    <w:rsid w:val="000F3748"/>
    <w:rsid w:val="000F4D59"/>
    <w:rsid w:val="000F5151"/>
    <w:rsid w:val="000F6229"/>
    <w:rsid w:val="000F637E"/>
    <w:rsid w:val="000F6804"/>
    <w:rsid w:val="000F7678"/>
    <w:rsid w:val="000F76F5"/>
    <w:rsid w:val="000F78A4"/>
    <w:rsid w:val="000F7AB9"/>
    <w:rsid w:val="001004B1"/>
    <w:rsid w:val="00100797"/>
    <w:rsid w:val="00102CAE"/>
    <w:rsid w:val="00104925"/>
    <w:rsid w:val="00105706"/>
    <w:rsid w:val="001058FF"/>
    <w:rsid w:val="00105C10"/>
    <w:rsid w:val="00106A56"/>
    <w:rsid w:val="00106E05"/>
    <w:rsid w:val="00107DB7"/>
    <w:rsid w:val="00107E15"/>
    <w:rsid w:val="00110049"/>
    <w:rsid w:val="001101C8"/>
    <w:rsid w:val="00110A58"/>
    <w:rsid w:val="00110CD5"/>
    <w:rsid w:val="00111BEF"/>
    <w:rsid w:val="0011314F"/>
    <w:rsid w:val="001137C2"/>
    <w:rsid w:val="0011406D"/>
    <w:rsid w:val="001144D0"/>
    <w:rsid w:val="00114B0A"/>
    <w:rsid w:val="00115867"/>
    <w:rsid w:val="0011697B"/>
    <w:rsid w:val="001172FB"/>
    <w:rsid w:val="00117595"/>
    <w:rsid w:val="001177CD"/>
    <w:rsid w:val="00120854"/>
    <w:rsid w:val="00120D27"/>
    <w:rsid w:val="00121B29"/>
    <w:rsid w:val="00122152"/>
    <w:rsid w:val="0012222A"/>
    <w:rsid w:val="00122C66"/>
    <w:rsid w:val="00122D9D"/>
    <w:rsid w:val="00123794"/>
    <w:rsid w:val="00123F0A"/>
    <w:rsid w:val="00124521"/>
    <w:rsid w:val="0012610A"/>
    <w:rsid w:val="00126330"/>
    <w:rsid w:val="001265F1"/>
    <w:rsid w:val="00126F66"/>
    <w:rsid w:val="001272A6"/>
    <w:rsid w:val="001275DD"/>
    <w:rsid w:val="00130143"/>
    <w:rsid w:val="0013082A"/>
    <w:rsid w:val="001308D2"/>
    <w:rsid w:val="00130952"/>
    <w:rsid w:val="00130AEB"/>
    <w:rsid w:val="00131D2B"/>
    <w:rsid w:val="00132783"/>
    <w:rsid w:val="00132BAD"/>
    <w:rsid w:val="00133965"/>
    <w:rsid w:val="001342D0"/>
    <w:rsid w:val="00134BFC"/>
    <w:rsid w:val="001359D5"/>
    <w:rsid w:val="00135CA2"/>
    <w:rsid w:val="00137A38"/>
    <w:rsid w:val="00137F74"/>
    <w:rsid w:val="001407C7"/>
    <w:rsid w:val="00140AC0"/>
    <w:rsid w:val="00141BA6"/>
    <w:rsid w:val="00141C90"/>
    <w:rsid w:val="00141F06"/>
    <w:rsid w:val="001422AA"/>
    <w:rsid w:val="001429DD"/>
    <w:rsid w:val="00143096"/>
    <w:rsid w:val="001431B0"/>
    <w:rsid w:val="001433AE"/>
    <w:rsid w:val="00143F87"/>
    <w:rsid w:val="00144110"/>
    <w:rsid w:val="00144D19"/>
    <w:rsid w:val="00145B4A"/>
    <w:rsid w:val="001512F5"/>
    <w:rsid w:val="001515BF"/>
    <w:rsid w:val="00151B2E"/>
    <w:rsid w:val="00152000"/>
    <w:rsid w:val="00152879"/>
    <w:rsid w:val="00153491"/>
    <w:rsid w:val="0015356E"/>
    <w:rsid w:val="00153ACA"/>
    <w:rsid w:val="00154A1E"/>
    <w:rsid w:val="00154DD4"/>
    <w:rsid w:val="00154F7B"/>
    <w:rsid w:val="00156272"/>
    <w:rsid w:val="00156313"/>
    <w:rsid w:val="00156503"/>
    <w:rsid w:val="001565FA"/>
    <w:rsid w:val="0015684D"/>
    <w:rsid w:val="00156B86"/>
    <w:rsid w:val="00156FA0"/>
    <w:rsid w:val="0015752D"/>
    <w:rsid w:val="00160820"/>
    <w:rsid w:val="00161188"/>
    <w:rsid w:val="001628EF"/>
    <w:rsid w:val="00163800"/>
    <w:rsid w:val="001658C5"/>
    <w:rsid w:val="0016688D"/>
    <w:rsid w:val="00166DBB"/>
    <w:rsid w:val="0016712F"/>
    <w:rsid w:val="0016735F"/>
    <w:rsid w:val="0017095B"/>
    <w:rsid w:val="00170988"/>
    <w:rsid w:val="00170B14"/>
    <w:rsid w:val="00172134"/>
    <w:rsid w:val="00172891"/>
    <w:rsid w:val="00174250"/>
    <w:rsid w:val="001743C5"/>
    <w:rsid w:val="001749E2"/>
    <w:rsid w:val="00174D05"/>
    <w:rsid w:val="00175F1E"/>
    <w:rsid w:val="00176EA0"/>
    <w:rsid w:val="00177840"/>
    <w:rsid w:val="0018038E"/>
    <w:rsid w:val="00180719"/>
    <w:rsid w:val="00180A62"/>
    <w:rsid w:val="00180B32"/>
    <w:rsid w:val="00181659"/>
    <w:rsid w:val="0018179D"/>
    <w:rsid w:val="00181A22"/>
    <w:rsid w:val="00184056"/>
    <w:rsid w:val="00184837"/>
    <w:rsid w:val="00184E98"/>
    <w:rsid w:val="00185E8A"/>
    <w:rsid w:val="001865AB"/>
    <w:rsid w:val="00190BFF"/>
    <w:rsid w:val="00190D8C"/>
    <w:rsid w:val="001929A9"/>
    <w:rsid w:val="00192EA5"/>
    <w:rsid w:val="001931D0"/>
    <w:rsid w:val="00193740"/>
    <w:rsid w:val="00194122"/>
    <w:rsid w:val="00194D86"/>
    <w:rsid w:val="0019592D"/>
    <w:rsid w:val="00195C65"/>
    <w:rsid w:val="00197215"/>
    <w:rsid w:val="00197A10"/>
    <w:rsid w:val="00197AFB"/>
    <w:rsid w:val="001A0074"/>
    <w:rsid w:val="001A0325"/>
    <w:rsid w:val="001A03A1"/>
    <w:rsid w:val="001A04F5"/>
    <w:rsid w:val="001A06CD"/>
    <w:rsid w:val="001A0A25"/>
    <w:rsid w:val="001A1004"/>
    <w:rsid w:val="001A1DB4"/>
    <w:rsid w:val="001A37BE"/>
    <w:rsid w:val="001A4800"/>
    <w:rsid w:val="001A4F3A"/>
    <w:rsid w:val="001A5BCA"/>
    <w:rsid w:val="001A5C8C"/>
    <w:rsid w:val="001A68B2"/>
    <w:rsid w:val="001A6EC4"/>
    <w:rsid w:val="001A6F58"/>
    <w:rsid w:val="001A711A"/>
    <w:rsid w:val="001A7146"/>
    <w:rsid w:val="001A762C"/>
    <w:rsid w:val="001B17C0"/>
    <w:rsid w:val="001B19DF"/>
    <w:rsid w:val="001B2534"/>
    <w:rsid w:val="001B2668"/>
    <w:rsid w:val="001B2C57"/>
    <w:rsid w:val="001B2D37"/>
    <w:rsid w:val="001B34CB"/>
    <w:rsid w:val="001B34CC"/>
    <w:rsid w:val="001B35F6"/>
    <w:rsid w:val="001B3D9C"/>
    <w:rsid w:val="001B443B"/>
    <w:rsid w:val="001B48C1"/>
    <w:rsid w:val="001B495B"/>
    <w:rsid w:val="001B4E75"/>
    <w:rsid w:val="001B564D"/>
    <w:rsid w:val="001B5F75"/>
    <w:rsid w:val="001B624B"/>
    <w:rsid w:val="001B73EF"/>
    <w:rsid w:val="001C0692"/>
    <w:rsid w:val="001C0B28"/>
    <w:rsid w:val="001C2349"/>
    <w:rsid w:val="001C258B"/>
    <w:rsid w:val="001C3667"/>
    <w:rsid w:val="001C3F53"/>
    <w:rsid w:val="001C3F81"/>
    <w:rsid w:val="001C407E"/>
    <w:rsid w:val="001C4DF2"/>
    <w:rsid w:val="001C4F11"/>
    <w:rsid w:val="001D0771"/>
    <w:rsid w:val="001D11AA"/>
    <w:rsid w:val="001D1222"/>
    <w:rsid w:val="001D18B8"/>
    <w:rsid w:val="001D26E3"/>
    <w:rsid w:val="001D2AC5"/>
    <w:rsid w:val="001D4150"/>
    <w:rsid w:val="001D4377"/>
    <w:rsid w:val="001D4D67"/>
    <w:rsid w:val="001D51A8"/>
    <w:rsid w:val="001D640A"/>
    <w:rsid w:val="001D6AF4"/>
    <w:rsid w:val="001D6D48"/>
    <w:rsid w:val="001D7190"/>
    <w:rsid w:val="001E06C3"/>
    <w:rsid w:val="001E0E4F"/>
    <w:rsid w:val="001E11AB"/>
    <w:rsid w:val="001E1505"/>
    <w:rsid w:val="001E1EA1"/>
    <w:rsid w:val="001E2FF8"/>
    <w:rsid w:val="001E3EC0"/>
    <w:rsid w:val="001E4817"/>
    <w:rsid w:val="001E49A7"/>
    <w:rsid w:val="001E4C7B"/>
    <w:rsid w:val="001E5DCD"/>
    <w:rsid w:val="001E5FEE"/>
    <w:rsid w:val="001E68DA"/>
    <w:rsid w:val="001E7494"/>
    <w:rsid w:val="001E7D15"/>
    <w:rsid w:val="001F111A"/>
    <w:rsid w:val="001F18B8"/>
    <w:rsid w:val="001F1A48"/>
    <w:rsid w:val="001F2DF2"/>
    <w:rsid w:val="001F2EF4"/>
    <w:rsid w:val="001F4BDF"/>
    <w:rsid w:val="001F535C"/>
    <w:rsid w:val="001F53A5"/>
    <w:rsid w:val="001F5B66"/>
    <w:rsid w:val="001F5D2B"/>
    <w:rsid w:val="001F646C"/>
    <w:rsid w:val="001F6D4A"/>
    <w:rsid w:val="002008ED"/>
    <w:rsid w:val="00200B02"/>
    <w:rsid w:val="00201DEE"/>
    <w:rsid w:val="00201FB1"/>
    <w:rsid w:val="00201FF3"/>
    <w:rsid w:val="0020288F"/>
    <w:rsid w:val="00202C5E"/>
    <w:rsid w:val="00203471"/>
    <w:rsid w:val="002037D7"/>
    <w:rsid w:val="002040BD"/>
    <w:rsid w:val="00204565"/>
    <w:rsid w:val="00204E9C"/>
    <w:rsid w:val="002058D9"/>
    <w:rsid w:val="00206401"/>
    <w:rsid w:val="00207082"/>
    <w:rsid w:val="0020736B"/>
    <w:rsid w:val="00207387"/>
    <w:rsid w:val="00207640"/>
    <w:rsid w:val="0021064F"/>
    <w:rsid w:val="002109DD"/>
    <w:rsid w:val="00212270"/>
    <w:rsid w:val="00212A4B"/>
    <w:rsid w:val="00213453"/>
    <w:rsid w:val="00213C70"/>
    <w:rsid w:val="00214993"/>
    <w:rsid w:val="002153E9"/>
    <w:rsid w:val="0021799C"/>
    <w:rsid w:val="00217B6D"/>
    <w:rsid w:val="00217DEE"/>
    <w:rsid w:val="00217F3B"/>
    <w:rsid w:val="0022002E"/>
    <w:rsid w:val="002201B1"/>
    <w:rsid w:val="00220311"/>
    <w:rsid w:val="002204D3"/>
    <w:rsid w:val="00220628"/>
    <w:rsid w:val="00220D67"/>
    <w:rsid w:val="00222DBB"/>
    <w:rsid w:val="00222E7D"/>
    <w:rsid w:val="002233B6"/>
    <w:rsid w:val="002234AC"/>
    <w:rsid w:val="00224363"/>
    <w:rsid w:val="002243B1"/>
    <w:rsid w:val="00224750"/>
    <w:rsid w:val="00225517"/>
    <w:rsid w:val="00225896"/>
    <w:rsid w:val="00225F2A"/>
    <w:rsid w:val="002260F5"/>
    <w:rsid w:val="00227BCE"/>
    <w:rsid w:val="0023096A"/>
    <w:rsid w:val="0023099D"/>
    <w:rsid w:val="00230D81"/>
    <w:rsid w:val="002320E9"/>
    <w:rsid w:val="0023256E"/>
    <w:rsid w:val="00234379"/>
    <w:rsid w:val="00234563"/>
    <w:rsid w:val="0023517C"/>
    <w:rsid w:val="00235790"/>
    <w:rsid w:val="00236231"/>
    <w:rsid w:val="002366B6"/>
    <w:rsid w:val="00236B7F"/>
    <w:rsid w:val="002370E4"/>
    <w:rsid w:val="00237894"/>
    <w:rsid w:val="00237897"/>
    <w:rsid w:val="0023798C"/>
    <w:rsid w:val="00240998"/>
    <w:rsid w:val="002409BF"/>
    <w:rsid w:val="00240D91"/>
    <w:rsid w:val="00240DE0"/>
    <w:rsid w:val="0024228B"/>
    <w:rsid w:val="002423D2"/>
    <w:rsid w:val="00242A9B"/>
    <w:rsid w:val="00243887"/>
    <w:rsid w:val="002458F2"/>
    <w:rsid w:val="00246C7E"/>
    <w:rsid w:val="002471BF"/>
    <w:rsid w:val="002500DC"/>
    <w:rsid w:val="0025069A"/>
    <w:rsid w:val="00250897"/>
    <w:rsid w:val="0025148A"/>
    <w:rsid w:val="00251DA4"/>
    <w:rsid w:val="002526E7"/>
    <w:rsid w:val="00252990"/>
    <w:rsid w:val="00253159"/>
    <w:rsid w:val="00253439"/>
    <w:rsid w:val="00253F3A"/>
    <w:rsid w:val="002540E1"/>
    <w:rsid w:val="002559E9"/>
    <w:rsid w:val="002561D1"/>
    <w:rsid w:val="002567F0"/>
    <w:rsid w:val="00256946"/>
    <w:rsid w:val="00256B9C"/>
    <w:rsid w:val="00257851"/>
    <w:rsid w:val="00260100"/>
    <w:rsid w:val="00261B05"/>
    <w:rsid w:val="0026269C"/>
    <w:rsid w:val="00262FF4"/>
    <w:rsid w:val="002636E4"/>
    <w:rsid w:val="00264F5E"/>
    <w:rsid w:val="00266353"/>
    <w:rsid w:val="002665FF"/>
    <w:rsid w:val="00267071"/>
    <w:rsid w:val="002707BD"/>
    <w:rsid w:val="002709A9"/>
    <w:rsid w:val="00270D64"/>
    <w:rsid w:val="00272AC1"/>
    <w:rsid w:val="00273145"/>
    <w:rsid w:val="002738EF"/>
    <w:rsid w:val="00273A59"/>
    <w:rsid w:val="00274B5D"/>
    <w:rsid w:val="00275295"/>
    <w:rsid w:val="0027552D"/>
    <w:rsid w:val="0027597F"/>
    <w:rsid w:val="00275A27"/>
    <w:rsid w:val="00276F4A"/>
    <w:rsid w:val="00277859"/>
    <w:rsid w:val="00277A05"/>
    <w:rsid w:val="00280BBF"/>
    <w:rsid w:val="0028111C"/>
    <w:rsid w:val="00281620"/>
    <w:rsid w:val="002829FC"/>
    <w:rsid w:val="00282B92"/>
    <w:rsid w:val="00283177"/>
    <w:rsid w:val="0028342A"/>
    <w:rsid w:val="00283652"/>
    <w:rsid w:val="0028447B"/>
    <w:rsid w:val="00285747"/>
    <w:rsid w:val="00285959"/>
    <w:rsid w:val="002875D2"/>
    <w:rsid w:val="002878BC"/>
    <w:rsid w:val="00290F03"/>
    <w:rsid w:val="00291211"/>
    <w:rsid w:val="00292F97"/>
    <w:rsid w:val="0029463C"/>
    <w:rsid w:val="002958D7"/>
    <w:rsid w:val="00295BDC"/>
    <w:rsid w:val="00295CC1"/>
    <w:rsid w:val="00296A80"/>
    <w:rsid w:val="00296FBB"/>
    <w:rsid w:val="002974B2"/>
    <w:rsid w:val="002A139F"/>
    <w:rsid w:val="002A140E"/>
    <w:rsid w:val="002A24C5"/>
    <w:rsid w:val="002A3DEC"/>
    <w:rsid w:val="002A3F2A"/>
    <w:rsid w:val="002A486B"/>
    <w:rsid w:val="002A4BFD"/>
    <w:rsid w:val="002A4D9B"/>
    <w:rsid w:val="002A5A16"/>
    <w:rsid w:val="002A6225"/>
    <w:rsid w:val="002A671F"/>
    <w:rsid w:val="002A6805"/>
    <w:rsid w:val="002A79F0"/>
    <w:rsid w:val="002A7F1E"/>
    <w:rsid w:val="002B0E3B"/>
    <w:rsid w:val="002B101F"/>
    <w:rsid w:val="002B1401"/>
    <w:rsid w:val="002B18A6"/>
    <w:rsid w:val="002B18EF"/>
    <w:rsid w:val="002B2B96"/>
    <w:rsid w:val="002B2C7F"/>
    <w:rsid w:val="002B3011"/>
    <w:rsid w:val="002B3A4C"/>
    <w:rsid w:val="002B47BC"/>
    <w:rsid w:val="002B4EA1"/>
    <w:rsid w:val="002B50C3"/>
    <w:rsid w:val="002B5A0B"/>
    <w:rsid w:val="002B6084"/>
    <w:rsid w:val="002B6F0A"/>
    <w:rsid w:val="002B7916"/>
    <w:rsid w:val="002B7D5A"/>
    <w:rsid w:val="002C1EB5"/>
    <w:rsid w:val="002C3BDD"/>
    <w:rsid w:val="002C3CBD"/>
    <w:rsid w:val="002C4739"/>
    <w:rsid w:val="002C4D93"/>
    <w:rsid w:val="002C5022"/>
    <w:rsid w:val="002C52D5"/>
    <w:rsid w:val="002C637C"/>
    <w:rsid w:val="002C73D9"/>
    <w:rsid w:val="002D0772"/>
    <w:rsid w:val="002D0AD7"/>
    <w:rsid w:val="002D0D15"/>
    <w:rsid w:val="002D1A59"/>
    <w:rsid w:val="002D40EC"/>
    <w:rsid w:val="002D4230"/>
    <w:rsid w:val="002D49D0"/>
    <w:rsid w:val="002D51A6"/>
    <w:rsid w:val="002D543F"/>
    <w:rsid w:val="002D5B6C"/>
    <w:rsid w:val="002D5F18"/>
    <w:rsid w:val="002D67B4"/>
    <w:rsid w:val="002D6D38"/>
    <w:rsid w:val="002D72CB"/>
    <w:rsid w:val="002D7588"/>
    <w:rsid w:val="002E050A"/>
    <w:rsid w:val="002E122F"/>
    <w:rsid w:val="002E1742"/>
    <w:rsid w:val="002E2A88"/>
    <w:rsid w:val="002E3793"/>
    <w:rsid w:val="002E40E3"/>
    <w:rsid w:val="002E4FC4"/>
    <w:rsid w:val="002E5B66"/>
    <w:rsid w:val="002E6541"/>
    <w:rsid w:val="002E68F2"/>
    <w:rsid w:val="002E72FA"/>
    <w:rsid w:val="002F08C2"/>
    <w:rsid w:val="002F1693"/>
    <w:rsid w:val="002F16CD"/>
    <w:rsid w:val="002F2228"/>
    <w:rsid w:val="002F43CF"/>
    <w:rsid w:val="002F4E9C"/>
    <w:rsid w:val="002F5267"/>
    <w:rsid w:val="002F58B0"/>
    <w:rsid w:val="002F5FCF"/>
    <w:rsid w:val="002F69D4"/>
    <w:rsid w:val="002F6ABB"/>
    <w:rsid w:val="002F6B74"/>
    <w:rsid w:val="002F6E5B"/>
    <w:rsid w:val="002F6FCD"/>
    <w:rsid w:val="00300AC0"/>
    <w:rsid w:val="003016C3"/>
    <w:rsid w:val="00301EA2"/>
    <w:rsid w:val="00302C08"/>
    <w:rsid w:val="00303FE2"/>
    <w:rsid w:val="003049D6"/>
    <w:rsid w:val="00304F63"/>
    <w:rsid w:val="00305099"/>
    <w:rsid w:val="00305A37"/>
    <w:rsid w:val="00305E61"/>
    <w:rsid w:val="003064EB"/>
    <w:rsid w:val="0030704B"/>
    <w:rsid w:val="00307C72"/>
    <w:rsid w:val="00307EDE"/>
    <w:rsid w:val="00310F95"/>
    <w:rsid w:val="00311D00"/>
    <w:rsid w:val="00311EC3"/>
    <w:rsid w:val="00312CB0"/>
    <w:rsid w:val="0031315A"/>
    <w:rsid w:val="00313667"/>
    <w:rsid w:val="003137B6"/>
    <w:rsid w:val="00313A94"/>
    <w:rsid w:val="0031596D"/>
    <w:rsid w:val="003160DD"/>
    <w:rsid w:val="00317A0D"/>
    <w:rsid w:val="00321100"/>
    <w:rsid w:val="00321164"/>
    <w:rsid w:val="003213FA"/>
    <w:rsid w:val="0032168D"/>
    <w:rsid w:val="00321EDC"/>
    <w:rsid w:val="00322847"/>
    <w:rsid w:val="00322886"/>
    <w:rsid w:val="003234BF"/>
    <w:rsid w:val="00323847"/>
    <w:rsid w:val="00323B57"/>
    <w:rsid w:val="003258B8"/>
    <w:rsid w:val="003258FF"/>
    <w:rsid w:val="00326914"/>
    <w:rsid w:val="00327785"/>
    <w:rsid w:val="00330B72"/>
    <w:rsid w:val="00330F41"/>
    <w:rsid w:val="00331436"/>
    <w:rsid w:val="0033168C"/>
    <w:rsid w:val="0033253F"/>
    <w:rsid w:val="0033292E"/>
    <w:rsid w:val="00332A07"/>
    <w:rsid w:val="00333B11"/>
    <w:rsid w:val="00333B2C"/>
    <w:rsid w:val="003340CD"/>
    <w:rsid w:val="0033413A"/>
    <w:rsid w:val="0033585A"/>
    <w:rsid w:val="00335CDD"/>
    <w:rsid w:val="00335DC7"/>
    <w:rsid w:val="00336189"/>
    <w:rsid w:val="0033651E"/>
    <w:rsid w:val="00336665"/>
    <w:rsid w:val="00337310"/>
    <w:rsid w:val="00337A4B"/>
    <w:rsid w:val="0034136F"/>
    <w:rsid w:val="00341BD2"/>
    <w:rsid w:val="003420DF"/>
    <w:rsid w:val="003423D5"/>
    <w:rsid w:val="00343150"/>
    <w:rsid w:val="00343BCB"/>
    <w:rsid w:val="00343D75"/>
    <w:rsid w:val="003442A8"/>
    <w:rsid w:val="0034451C"/>
    <w:rsid w:val="00345213"/>
    <w:rsid w:val="00345792"/>
    <w:rsid w:val="00345C18"/>
    <w:rsid w:val="00346A62"/>
    <w:rsid w:val="0035431E"/>
    <w:rsid w:val="003545A5"/>
    <w:rsid w:val="0035517C"/>
    <w:rsid w:val="00355524"/>
    <w:rsid w:val="00355745"/>
    <w:rsid w:val="00355DBD"/>
    <w:rsid w:val="0035668D"/>
    <w:rsid w:val="00357631"/>
    <w:rsid w:val="00361CF0"/>
    <w:rsid w:val="00362E9C"/>
    <w:rsid w:val="00363AD6"/>
    <w:rsid w:val="00363EC3"/>
    <w:rsid w:val="003641C4"/>
    <w:rsid w:val="00364493"/>
    <w:rsid w:val="00364884"/>
    <w:rsid w:val="00364D47"/>
    <w:rsid w:val="00367582"/>
    <w:rsid w:val="0036780A"/>
    <w:rsid w:val="00367E44"/>
    <w:rsid w:val="003700FE"/>
    <w:rsid w:val="003702B8"/>
    <w:rsid w:val="003702DD"/>
    <w:rsid w:val="00370C7F"/>
    <w:rsid w:val="00370FEB"/>
    <w:rsid w:val="0037195D"/>
    <w:rsid w:val="00371ACE"/>
    <w:rsid w:val="003722FF"/>
    <w:rsid w:val="003729D1"/>
    <w:rsid w:val="00373385"/>
    <w:rsid w:val="003733EB"/>
    <w:rsid w:val="00374A48"/>
    <w:rsid w:val="00374D16"/>
    <w:rsid w:val="00374F77"/>
    <w:rsid w:val="00375ACF"/>
    <w:rsid w:val="00376FC4"/>
    <w:rsid w:val="00380F4D"/>
    <w:rsid w:val="00382AE8"/>
    <w:rsid w:val="00383037"/>
    <w:rsid w:val="00383A3B"/>
    <w:rsid w:val="003845C8"/>
    <w:rsid w:val="00384A83"/>
    <w:rsid w:val="00384C70"/>
    <w:rsid w:val="00385FC3"/>
    <w:rsid w:val="00386128"/>
    <w:rsid w:val="0038683A"/>
    <w:rsid w:val="0038783E"/>
    <w:rsid w:val="003900EA"/>
    <w:rsid w:val="0039012B"/>
    <w:rsid w:val="00390490"/>
    <w:rsid w:val="00391611"/>
    <w:rsid w:val="003917F4"/>
    <w:rsid w:val="00391DF9"/>
    <w:rsid w:val="00391F40"/>
    <w:rsid w:val="00392498"/>
    <w:rsid w:val="00392C5B"/>
    <w:rsid w:val="00392CCE"/>
    <w:rsid w:val="00392D58"/>
    <w:rsid w:val="00393098"/>
    <w:rsid w:val="00393708"/>
    <w:rsid w:val="00393B56"/>
    <w:rsid w:val="00394484"/>
    <w:rsid w:val="00394C66"/>
    <w:rsid w:val="003955F9"/>
    <w:rsid w:val="00395725"/>
    <w:rsid w:val="00396025"/>
    <w:rsid w:val="00396103"/>
    <w:rsid w:val="00396450"/>
    <w:rsid w:val="003967ED"/>
    <w:rsid w:val="0039693A"/>
    <w:rsid w:val="00397A1B"/>
    <w:rsid w:val="00397B30"/>
    <w:rsid w:val="003A0188"/>
    <w:rsid w:val="003A0316"/>
    <w:rsid w:val="003A1926"/>
    <w:rsid w:val="003A20E0"/>
    <w:rsid w:val="003A2341"/>
    <w:rsid w:val="003A3CE5"/>
    <w:rsid w:val="003A3FE5"/>
    <w:rsid w:val="003A425B"/>
    <w:rsid w:val="003A4791"/>
    <w:rsid w:val="003A4889"/>
    <w:rsid w:val="003A4D9C"/>
    <w:rsid w:val="003A5820"/>
    <w:rsid w:val="003A62EB"/>
    <w:rsid w:val="003A6742"/>
    <w:rsid w:val="003A6BBE"/>
    <w:rsid w:val="003A7524"/>
    <w:rsid w:val="003B1083"/>
    <w:rsid w:val="003B1302"/>
    <w:rsid w:val="003B1D27"/>
    <w:rsid w:val="003B2B39"/>
    <w:rsid w:val="003B3303"/>
    <w:rsid w:val="003B485F"/>
    <w:rsid w:val="003B56D5"/>
    <w:rsid w:val="003B575F"/>
    <w:rsid w:val="003B6439"/>
    <w:rsid w:val="003B68E3"/>
    <w:rsid w:val="003B7DC5"/>
    <w:rsid w:val="003B7E0D"/>
    <w:rsid w:val="003C150F"/>
    <w:rsid w:val="003C2328"/>
    <w:rsid w:val="003C23FC"/>
    <w:rsid w:val="003C241D"/>
    <w:rsid w:val="003C29AB"/>
    <w:rsid w:val="003C6991"/>
    <w:rsid w:val="003C6A95"/>
    <w:rsid w:val="003D0684"/>
    <w:rsid w:val="003D0AC2"/>
    <w:rsid w:val="003D23B8"/>
    <w:rsid w:val="003D276B"/>
    <w:rsid w:val="003D2C3B"/>
    <w:rsid w:val="003D2CD1"/>
    <w:rsid w:val="003D2F11"/>
    <w:rsid w:val="003D3D26"/>
    <w:rsid w:val="003D613A"/>
    <w:rsid w:val="003D65F2"/>
    <w:rsid w:val="003D6838"/>
    <w:rsid w:val="003D77D4"/>
    <w:rsid w:val="003D7893"/>
    <w:rsid w:val="003D7EC1"/>
    <w:rsid w:val="003E0867"/>
    <w:rsid w:val="003E223B"/>
    <w:rsid w:val="003E2F35"/>
    <w:rsid w:val="003E2FA7"/>
    <w:rsid w:val="003E335E"/>
    <w:rsid w:val="003E3480"/>
    <w:rsid w:val="003E3AC2"/>
    <w:rsid w:val="003E442A"/>
    <w:rsid w:val="003E513C"/>
    <w:rsid w:val="003E5651"/>
    <w:rsid w:val="003E597C"/>
    <w:rsid w:val="003E5C17"/>
    <w:rsid w:val="003E6317"/>
    <w:rsid w:val="003E78F2"/>
    <w:rsid w:val="003E7D27"/>
    <w:rsid w:val="003F0252"/>
    <w:rsid w:val="003F280F"/>
    <w:rsid w:val="003F35E9"/>
    <w:rsid w:val="003F360F"/>
    <w:rsid w:val="003F463F"/>
    <w:rsid w:val="003F4B2A"/>
    <w:rsid w:val="003F5A91"/>
    <w:rsid w:val="003F5B7C"/>
    <w:rsid w:val="003F5EB6"/>
    <w:rsid w:val="003F5EC3"/>
    <w:rsid w:val="003F675B"/>
    <w:rsid w:val="003F688D"/>
    <w:rsid w:val="003F79E5"/>
    <w:rsid w:val="003F7F4C"/>
    <w:rsid w:val="00400620"/>
    <w:rsid w:val="00401FA0"/>
    <w:rsid w:val="00402135"/>
    <w:rsid w:val="00402444"/>
    <w:rsid w:val="00403EE9"/>
    <w:rsid w:val="004048E1"/>
    <w:rsid w:val="0040546F"/>
    <w:rsid w:val="00405DFD"/>
    <w:rsid w:val="004063F2"/>
    <w:rsid w:val="004065C6"/>
    <w:rsid w:val="00406919"/>
    <w:rsid w:val="0041016D"/>
    <w:rsid w:val="0041044A"/>
    <w:rsid w:val="004117D6"/>
    <w:rsid w:val="00412350"/>
    <w:rsid w:val="00412D24"/>
    <w:rsid w:val="00414528"/>
    <w:rsid w:val="00414D1D"/>
    <w:rsid w:val="004171CC"/>
    <w:rsid w:val="00420CF6"/>
    <w:rsid w:val="004216A0"/>
    <w:rsid w:val="0042184E"/>
    <w:rsid w:val="0042193E"/>
    <w:rsid w:val="00421B34"/>
    <w:rsid w:val="00421CA2"/>
    <w:rsid w:val="00422F94"/>
    <w:rsid w:val="00423986"/>
    <w:rsid w:val="00423EDF"/>
    <w:rsid w:val="00423F20"/>
    <w:rsid w:val="00424371"/>
    <w:rsid w:val="004244A2"/>
    <w:rsid w:val="00424755"/>
    <w:rsid w:val="00424CB5"/>
    <w:rsid w:val="004252D2"/>
    <w:rsid w:val="0042583B"/>
    <w:rsid w:val="00425A25"/>
    <w:rsid w:val="00425ED0"/>
    <w:rsid w:val="00425F76"/>
    <w:rsid w:val="00426063"/>
    <w:rsid w:val="00426F4A"/>
    <w:rsid w:val="004272F0"/>
    <w:rsid w:val="004278A5"/>
    <w:rsid w:val="00430278"/>
    <w:rsid w:val="00431823"/>
    <w:rsid w:val="00431CC4"/>
    <w:rsid w:val="00433CA9"/>
    <w:rsid w:val="004359B1"/>
    <w:rsid w:val="00436D5A"/>
    <w:rsid w:val="0043745D"/>
    <w:rsid w:val="00437CFC"/>
    <w:rsid w:val="0044073E"/>
    <w:rsid w:val="004409F7"/>
    <w:rsid w:val="00440A4F"/>
    <w:rsid w:val="00441381"/>
    <w:rsid w:val="004414EA"/>
    <w:rsid w:val="00441535"/>
    <w:rsid w:val="00442363"/>
    <w:rsid w:val="0044244B"/>
    <w:rsid w:val="00443F7A"/>
    <w:rsid w:val="0044403D"/>
    <w:rsid w:val="00444049"/>
    <w:rsid w:val="00444AB4"/>
    <w:rsid w:val="00444DC2"/>
    <w:rsid w:val="0044622E"/>
    <w:rsid w:val="00446B8D"/>
    <w:rsid w:val="00446C1C"/>
    <w:rsid w:val="00446C5A"/>
    <w:rsid w:val="004517CD"/>
    <w:rsid w:val="00452595"/>
    <w:rsid w:val="00453012"/>
    <w:rsid w:val="004549F3"/>
    <w:rsid w:val="00454E16"/>
    <w:rsid w:val="004553CB"/>
    <w:rsid w:val="004554A1"/>
    <w:rsid w:val="00455ED4"/>
    <w:rsid w:val="00456CFE"/>
    <w:rsid w:val="004572C8"/>
    <w:rsid w:val="00457ACC"/>
    <w:rsid w:val="00460C49"/>
    <w:rsid w:val="00460F18"/>
    <w:rsid w:val="0046164D"/>
    <w:rsid w:val="00462092"/>
    <w:rsid w:val="00462C0B"/>
    <w:rsid w:val="00462C1E"/>
    <w:rsid w:val="00462F69"/>
    <w:rsid w:val="00463A81"/>
    <w:rsid w:val="00464B2A"/>
    <w:rsid w:val="00464B2D"/>
    <w:rsid w:val="004650F2"/>
    <w:rsid w:val="004653E4"/>
    <w:rsid w:val="004656AF"/>
    <w:rsid w:val="004667D8"/>
    <w:rsid w:val="00470984"/>
    <w:rsid w:val="00471683"/>
    <w:rsid w:val="00471FBF"/>
    <w:rsid w:val="004726DA"/>
    <w:rsid w:val="00472FEA"/>
    <w:rsid w:val="00473113"/>
    <w:rsid w:val="00473C80"/>
    <w:rsid w:val="00474776"/>
    <w:rsid w:val="004747B3"/>
    <w:rsid w:val="00475927"/>
    <w:rsid w:val="00475A50"/>
    <w:rsid w:val="00475BB8"/>
    <w:rsid w:val="00475F0B"/>
    <w:rsid w:val="0047606E"/>
    <w:rsid w:val="00476E4B"/>
    <w:rsid w:val="00477293"/>
    <w:rsid w:val="004775DE"/>
    <w:rsid w:val="004779A8"/>
    <w:rsid w:val="0048020B"/>
    <w:rsid w:val="00480CFA"/>
    <w:rsid w:val="00481A69"/>
    <w:rsid w:val="00481B96"/>
    <w:rsid w:val="0048230B"/>
    <w:rsid w:val="00484144"/>
    <w:rsid w:val="00484CE3"/>
    <w:rsid w:val="004859B8"/>
    <w:rsid w:val="00486580"/>
    <w:rsid w:val="00486B00"/>
    <w:rsid w:val="0048738F"/>
    <w:rsid w:val="004873E8"/>
    <w:rsid w:val="004900D6"/>
    <w:rsid w:val="00490DFF"/>
    <w:rsid w:val="00492518"/>
    <w:rsid w:val="00492BC0"/>
    <w:rsid w:val="00493276"/>
    <w:rsid w:val="00493C82"/>
    <w:rsid w:val="00493FB5"/>
    <w:rsid w:val="00494FE0"/>
    <w:rsid w:val="004954F5"/>
    <w:rsid w:val="004956B1"/>
    <w:rsid w:val="004969BA"/>
    <w:rsid w:val="00496B56"/>
    <w:rsid w:val="00497065"/>
    <w:rsid w:val="00497F7A"/>
    <w:rsid w:val="004A0913"/>
    <w:rsid w:val="004A0D0A"/>
    <w:rsid w:val="004A11D7"/>
    <w:rsid w:val="004A1628"/>
    <w:rsid w:val="004A180E"/>
    <w:rsid w:val="004A1FAD"/>
    <w:rsid w:val="004A2728"/>
    <w:rsid w:val="004A27F8"/>
    <w:rsid w:val="004A29C2"/>
    <w:rsid w:val="004A3B82"/>
    <w:rsid w:val="004A4BD6"/>
    <w:rsid w:val="004A4E69"/>
    <w:rsid w:val="004A563E"/>
    <w:rsid w:val="004A5C73"/>
    <w:rsid w:val="004A6237"/>
    <w:rsid w:val="004A6549"/>
    <w:rsid w:val="004A68DA"/>
    <w:rsid w:val="004A6F3A"/>
    <w:rsid w:val="004A708A"/>
    <w:rsid w:val="004B1CAB"/>
    <w:rsid w:val="004B4788"/>
    <w:rsid w:val="004B481E"/>
    <w:rsid w:val="004B482A"/>
    <w:rsid w:val="004B4BC1"/>
    <w:rsid w:val="004B51FA"/>
    <w:rsid w:val="004B5602"/>
    <w:rsid w:val="004B5A73"/>
    <w:rsid w:val="004B5FCD"/>
    <w:rsid w:val="004B6159"/>
    <w:rsid w:val="004B6C5E"/>
    <w:rsid w:val="004C1AF4"/>
    <w:rsid w:val="004C1BAC"/>
    <w:rsid w:val="004C1C31"/>
    <w:rsid w:val="004C2215"/>
    <w:rsid w:val="004C3884"/>
    <w:rsid w:val="004C3F75"/>
    <w:rsid w:val="004C4CF9"/>
    <w:rsid w:val="004C5ABB"/>
    <w:rsid w:val="004C5CEC"/>
    <w:rsid w:val="004C6A97"/>
    <w:rsid w:val="004D0233"/>
    <w:rsid w:val="004D0AA8"/>
    <w:rsid w:val="004D1426"/>
    <w:rsid w:val="004D176E"/>
    <w:rsid w:val="004D1FBB"/>
    <w:rsid w:val="004D2757"/>
    <w:rsid w:val="004D28F7"/>
    <w:rsid w:val="004D3060"/>
    <w:rsid w:val="004D30E8"/>
    <w:rsid w:val="004D351C"/>
    <w:rsid w:val="004D535A"/>
    <w:rsid w:val="004D623F"/>
    <w:rsid w:val="004D6323"/>
    <w:rsid w:val="004D7246"/>
    <w:rsid w:val="004D7CF0"/>
    <w:rsid w:val="004E0BEF"/>
    <w:rsid w:val="004E1005"/>
    <w:rsid w:val="004E14A3"/>
    <w:rsid w:val="004E1DDF"/>
    <w:rsid w:val="004E23F0"/>
    <w:rsid w:val="004E2C24"/>
    <w:rsid w:val="004E386B"/>
    <w:rsid w:val="004E483D"/>
    <w:rsid w:val="004E4AA4"/>
    <w:rsid w:val="004E4F0B"/>
    <w:rsid w:val="004E503D"/>
    <w:rsid w:val="004E57E2"/>
    <w:rsid w:val="004E6387"/>
    <w:rsid w:val="004E656A"/>
    <w:rsid w:val="004E6728"/>
    <w:rsid w:val="004E674A"/>
    <w:rsid w:val="004E6ABB"/>
    <w:rsid w:val="004E6FEC"/>
    <w:rsid w:val="004E757E"/>
    <w:rsid w:val="004F1639"/>
    <w:rsid w:val="004F1793"/>
    <w:rsid w:val="004F2177"/>
    <w:rsid w:val="004F41FE"/>
    <w:rsid w:val="004F460F"/>
    <w:rsid w:val="004F4DA8"/>
    <w:rsid w:val="004F4EC3"/>
    <w:rsid w:val="004F528B"/>
    <w:rsid w:val="004F64C3"/>
    <w:rsid w:val="004F6CC2"/>
    <w:rsid w:val="004F6F4F"/>
    <w:rsid w:val="004F7F4E"/>
    <w:rsid w:val="0050006C"/>
    <w:rsid w:val="00500165"/>
    <w:rsid w:val="005006BE"/>
    <w:rsid w:val="00500EDC"/>
    <w:rsid w:val="00502362"/>
    <w:rsid w:val="00502649"/>
    <w:rsid w:val="00502942"/>
    <w:rsid w:val="00502E04"/>
    <w:rsid w:val="005033B6"/>
    <w:rsid w:val="0050440A"/>
    <w:rsid w:val="005048DB"/>
    <w:rsid w:val="005049E6"/>
    <w:rsid w:val="00505D05"/>
    <w:rsid w:val="00506A45"/>
    <w:rsid w:val="00506E4F"/>
    <w:rsid w:val="00507DD7"/>
    <w:rsid w:val="00511072"/>
    <w:rsid w:val="00511C08"/>
    <w:rsid w:val="00511C16"/>
    <w:rsid w:val="00511C60"/>
    <w:rsid w:val="0051264C"/>
    <w:rsid w:val="005132DE"/>
    <w:rsid w:val="005132EF"/>
    <w:rsid w:val="00513403"/>
    <w:rsid w:val="00513A43"/>
    <w:rsid w:val="005140E6"/>
    <w:rsid w:val="00514100"/>
    <w:rsid w:val="00514262"/>
    <w:rsid w:val="005143C8"/>
    <w:rsid w:val="005149DD"/>
    <w:rsid w:val="00514A87"/>
    <w:rsid w:val="00514DCE"/>
    <w:rsid w:val="005152A2"/>
    <w:rsid w:val="00515984"/>
    <w:rsid w:val="005161AC"/>
    <w:rsid w:val="005166FD"/>
    <w:rsid w:val="00516BC0"/>
    <w:rsid w:val="00516CA4"/>
    <w:rsid w:val="005172DD"/>
    <w:rsid w:val="00520A66"/>
    <w:rsid w:val="00521C8A"/>
    <w:rsid w:val="00522074"/>
    <w:rsid w:val="0052276F"/>
    <w:rsid w:val="005228FC"/>
    <w:rsid w:val="00522D8A"/>
    <w:rsid w:val="005230C9"/>
    <w:rsid w:val="0052310D"/>
    <w:rsid w:val="00524013"/>
    <w:rsid w:val="0052445F"/>
    <w:rsid w:val="00524C4E"/>
    <w:rsid w:val="005252CC"/>
    <w:rsid w:val="0052648A"/>
    <w:rsid w:val="005279FA"/>
    <w:rsid w:val="00527FBB"/>
    <w:rsid w:val="00530003"/>
    <w:rsid w:val="0053023B"/>
    <w:rsid w:val="0053118D"/>
    <w:rsid w:val="0053146E"/>
    <w:rsid w:val="00531FC4"/>
    <w:rsid w:val="00532180"/>
    <w:rsid w:val="00532809"/>
    <w:rsid w:val="005330F3"/>
    <w:rsid w:val="0053318F"/>
    <w:rsid w:val="00533288"/>
    <w:rsid w:val="00533950"/>
    <w:rsid w:val="00534679"/>
    <w:rsid w:val="005346CB"/>
    <w:rsid w:val="0053634B"/>
    <w:rsid w:val="00536DF6"/>
    <w:rsid w:val="0053769E"/>
    <w:rsid w:val="00537798"/>
    <w:rsid w:val="00537A62"/>
    <w:rsid w:val="005403F3"/>
    <w:rsid w:val="00540C97"/>
    <w:rsid w:val="00541268"/>
    <w:rsid w:val="00541C49"/>
    <w:rsid w:val="005420AB"/>
    <w:rsid w:val="00542108"/>
    <w:rsid w:val="00542C21"/>
    <w:rsid w:val="00542EBD"/>
    <w:rsid w:val="0054320B"/>
    <w:rsid w:val="0054344D"/>
    <w:rsid w:val="00543E4D"/>
    <w:rsid w:val="00544303"/>
    <w:rsid w:val="005456CF"/>
    <w:rsid w:val="00550274"/>
    <w:rsid w:val="0055260D"/>
    <w:rsid w:val="005529E5"/>
    <w:rsid w:val="00553ACC"/>
    <w:rsid w:val="005545EE"/>
    <w:rsid w:val="00554751"/>
    <w:rsid w:val="00554A97"/>
    <w:rsid w:val="00554EC3"/>
    <w:rsid w:val="00555D02"/>
    <w:rsid w:val="0055626E"/>
    <w:rsid w:val="005562E2"/>
    <w:rsid w:val="0055725B"/>
    <w:rsid w:val="00560942"/>
    <w:rsid w:val="00560CA6"/>
    <w:rsid w:val="00562867"/>
    <w:rsid w:val="00562D57"/>
    <w:rsid w:val="00563DF3"/>
    <w:rsid w:val="005641ED"/>
    <w:rsid w:val="0056431B"/>
    <w:rsid w:val="0056465D"/>
    <w:rsid w:val="00564DA5"/>
    <w:rsid w:val="00565CCD"/>
    <w:rsid w:val="00565F96"/>
    <w:rsid w:val="0056625D"/>
    <w:rsid w:val="005668EE"/>
    <w:rsid w:val="00566C61"/>
    <w:rsid w:val="0056778E"/>
    <w:rsid w:val="00570558"/>
    <w:rsid w:val="00571F78"/>
    <w:rsid w:val="00573632"/>
    <w:rsid w:val="00573E2A"/>
    <w:rsid w:val="0057411C"/>
    <w:rsid w:val="00575B34"/>
    <w:rsid w:val="005767BE"/>
    <w:rsid w:val="0058063C"/>
    <w:rsid w:val="00580B39"/>
    <w:rsid w:val="00580BAB"/>
    <w:rsid w:val="00581339"/>
    <w:rsid w:val="00581A58"/>
    <w:rsid w:val="00581B9A"/>
    <w:rsid w:val="0058318F"/>
    <w:rsid w:val="005831AC"/>
    <w:rsid w:val="00583251"/>
    <w:rsid w:val="0058361D"/>
    <w:rsid w:val="00584C5F"/>
    <w:rsid w:val="0058554F"/>
    <w:rsid w:val="005855FB"/>
    <w:rsid w:val="00585735"/>
    <w:rsid w:val="00585B71"/>
    <w:rsid w:val="00586322"/>
    <w:rsid w:val="00586AB4"/>
    <w:rsid w:val="0058703D"/>
    <w:rsid w:val="0058712B"/>
    <w:rsid w:val="00587A20"/>
    <w:rsid w:val="00587D6C"/>
    <w:rsid w:val="0059061C"/>
    <w:rsid w:val="00590891"/>
    <w:rsid w:val="00590DD5"/>
    <w:rsid w:val="005910DD"/>
    <w:rsid w:val="00592496"/>
    <w:rsid w:val="00593BD7"/>
    <w:rsid w:val="00593FF0"/>
    <w:rsid w:val="00594B08"/>
    <w:rsid w:val="00594D83"/>
    <w:rsid w:val="005958DD"/>
    <w:rsid w:val="005958FD"/>
    <w:rsid w:val="00596B31"/>
    <w:rsid w:val="005A103F"/>
    <w:rsid w:val="005A12B8"/>
    <w:rsid w:val="005A15AC"/>
    <w:rsid w:val="005A1F01"/>
    <w:rsid w:val="005A25F1"/>
    <w:rsid w:val="005A3168"/>
    <w:rsid w:val="005A3879"/>
    <w:rsid w:val="005A59BC"/>
    <w:rsid w:val="005A5AE1"/>
    <w:rsid w:val="005A65DA"/>
    <w:rsid w:val="005A65FA"/>
    <w:rsid w:val="005A6953"/>
    <w:rsid w:val="005A6C25"/>
    <w:rsid w:val="005A71D1"/>
    <w:rsid w:val="005B02D9"/>
    <w:rsid w:val="005B1A4E"/>
    <w:rsid w:val="005B1F5E"/>
    <w:rsid w:val="005B2129"/>
    <w:rsid w:val="005B29B4"/>
    <w:rsid w:val="005B2D55"/>
    <w:rsid w:val="005B3294"/>
    <w:rsid w:val="005B3E61"/>
    <w:rsid w:val="005B4934"/>
    <w:rsid w:val="005B495E"/>
    <w:rsid w:val="005B5165"/>
    <w:rsid w:val="005B5588"/>
    <w:rsid w:val="005B5E57"/>
    <w:rsid w:val="005B5F9C"/>
    <w:rsid w:val="005B6865"/>
    <w:rsid w:val="005C2FD3"/>
    <w:rsid w:val="005C54DB"/>
    <w:rsid w:val="005C638F"/>
    <w:rsid w:val="005C6B57"/>
    <w:rsid w:val="005C6EC6"/>
    <w:rsid w:val="005C728C"/>
    <w:rsid w:val="005C7ED9"/>
    <w:rsid w:val="005D033F"/>
    <w:rsid w:val="005D079E"/>
    <w:rsid w:val="005D1845"/>
    <w:rsid w:val="005D26C8"/>
    <w:rsid w:val="005D32E3"/>
    <w:rsid w:val="005D37A4"/>
    <w:rsid w:val="005D38DA"/>
    <w:rsid w:val="005D46A1"/>
    <w:rsid w:val="005D4BEE"/>
    <w:rsid w:val="005D4DEE"/>
    <w:rsid w:val="005D50DD"/>
    <w:rsid w:val="005D553C"/>
    <w:rsid w:val="005D5AE3"/>
    <w:rsid w:val="005D6480"/>
    <w:rsid w:val="005D6BD9"/>
    <w:rsid w:val="005D7671"/>
    <w:rsid w:val="005D76E6"/>
    <w:rsid w:val="005E0386"/>
    <w:rsid w:val="005E1470"/>
    <w:rsid w:val="005E2436"/>
    <w:rsid w:val="005E2AB2"/>
    <w:rsid w:val="005E2EE4"/>
    <w:rsid w:val="005E3716"/>
    <w:rsid w:val="005E3AD4"/>
    <w:rsid w:val="005E3DBD"/>
    <w:rsid w:val="005E3DD9"/>
    <w:rsid w:val="005E442D"/>
    <w:rsid w:val="005E4807"/>
    <w:rsid w:val="005E4A4A"/>
    <w:rsid w:val="005E4D62"/>
    <w:rsid w:val="005E597E"/>
    <w:rsid w:val="005E7BBC"/>
    <w:rsid w:val="005E7E5E"/>
    <w:rsid w:val="005F1551"/>
    <w:rsid w:val="005F16A9"/>
    <w:rsid w:val="005F1E93"/>
    <w:rsid w:val="005F1F68"/>
    <w:rsid w:val="005F2C92"/>
    <w:rsid w:val="005F2E64"/>
    <w:rsid w:val="005F31E0"/>
    <w:rsid w:val="005F368A"/>
    <w:rsid w:val="005F3CC6"/>
    <w:rsid w:val="005F3D3D"/>
    <w:rsid w:val="005F4402"/>
    <w:rsid w:val="005F44CA"/>
    <w:rsid w:val="005F459A"/>
    <w:rsid w:val="005F51E4"/>
    <w:rsid w:val="005F5289"/>
    <w:rsid w:val="005F6532"/>
    <w:rsid w:val="005F671F"/>
    <w:rsid w:val="005F68E9"/>
    <w:rsid w:val="005F7515"/>
    <w:rsid w:val="005F7BCC"/>
    <w:rsid w:val="005F7F17"/>
    <w:rsid w:val="00600422"/>
    <w:rsid w:val="00601830"/>
    <w:rsid w:val="006023FD"/>
    <w:rsid w:val="006039DA"/>
    <w:rsid w:val="00604542"/>
    <w:rsid w:val="006048A7"/>
    <w:rsid w:val="00605E52"/>
    <w:rsid w:val="00606093"/>
    <w:rsid w:val="0060665D"/>
    <w:rsid w:val="00606DE1"/>
    <w:rsid w:val="006079F8"/>
    <w:rsid w:val="00607B15"/>
    <w:rsid w:val="0061007F"/>
    <w:rsid w:val="0061139A"/>
    <w:rsid w:val="00611458"/>
    <w:rsid w:val="00611CA1"/>
    <w:rsid w:val="00614113"/>
    <w:rsid w:val="006146A6"/>
    <w:rsid w:val="00615090"/>
    <w:rsid w:val="006154ED"/>
    <w:rsid w:val="00615997"/>
    <w:rsid w:val="00620931"/>
    <w:rsid w:val="006237EB"/>
    <w:rsid w:val="00624C90"/>
    <w:rsid w:val="0062514B"/>
    <w:rsid w:val="00625610"/>
    <w:rsid w:val="00625FFE"/>
    <w:rsid w:val="00626847"/>
    <w:rsid w:val="00626BB5"/>
    <w:rsid w:val="00626D18"/>
    <w:rsid w:val="006273B4"/>
    <w:rsid w:val="00627977"/>
    <w:rsid w:val="00627C23"/>
    <w:rsid w:val="00630BBC"/>
    <w:rsid w:val="006317BD"/>
    <w:rsid w:val="00631E84"/>
    <w:rsid w:val="00632FF8"/>
    <w:rsid w:val="006338B9"/>
    <w:rsid w:val="00633D9C"/>
    <w:rsid w:val="006343F8"/>
    <w:rsid w:val="006344AD"/>
    <w:rsid w:val="0063469C"/>
    <w:rsid w:val="00634EEB"/>
    <w:rsid w:val="00636879"/>
    <w:rsid w:val="00636B21"/>
    <w:rsid w:val="006379BC"/>
    <w:rsid w:val="00637BE9"/>
    <w:rsid w:val="0064000B"/>
    <w:rsid w:val="006408B1"/>
    <w:rsid w:val="00640B36"/>
    <w:rsid w:val="006432EA"/>
    <w:rsid w:val="00643B17"/>
    <w:rsid w:val="00645709"/>
    <w:rsid w:val="00645AB9"/>
    <w:rsid w:val="0064679F"/>
    <w:rsid w:val="00646B8E"/>
    <w:rsid w:val="00647704"/>
    <w:rsid w:val="00647828"/>
    <w:rsid w:val="00647944"/>
    <w:rsid w:val="00647E9B"/>
    <w:rsid w:val="00650D98"/>
    <w:rsid w:val="00650EA9"/>
    <w:rsid w:val="0065117A"/>
    <w:rsid w:val="006515BD"/>
    <w:rsid w:val="00652AAA"/>
    <w:rsid w:val="00652CA3"/>
    <w:rsid w:val="00653692"/>
    <w:rsid w:val="006543AA"/>
    <w:rsid w:val="006548F8"/>
    <w:rsid w:val="0065741F"/>
    <w:rsid w:val="006579F5"/>
    <w:rsid w:val="00657C17"/>
    <w:rsid w:val="00657ED3"/>
    <w:rsid w:val="00660AED"/>
    <w:rsid w:val="006618B4"/>
    <w:rsid w:val="00661F42"/>
    <w:rsid w:val="0066340F"/>
    <w:rsid w:val="0066343A"/>
    <w:rsid w:val="0066352D"/>
    <w:rsid w:val="00663805"/>
    <w:rsid w:val="0066402A"/>
    <w:rsid w:val="00664850"/>
    <w:rsid w:val="00664D2D"/>
    <w:rsid w:val="00664D92"/>
    <w:rsid w:val="00664ED6"/>
    <w:rsid w:val="00665105"/>
    <w:rsid w:val="00665563"/>
    <w:rsid w:val="00666163"/>
    <w:rsid w:val="00666C93"/>
    <w:rsid w:val="00666D16"/>
    <w:rsid w:val="00666D3E"/>
    <w:rsid w:val="00666E18"/>
    <w:rsid w:val="0066730C"/>
    <w:rsid w:val="00667BD6"/>
    <w:rsid w:val="00671C77"/>
    <w:rsid w:val="006725A4"/>
    <w:rsid w:val="006730AD"/>
    <w:rsid w:val="006753C3"/>
    <w:rsid w:val="00675A13"/>
    <w:rsid w:val="00675BF8"/>
    <w:rsid w:val="0067637E"/>
    <w:rsid w:val="00676389"/>
    <w:rsid w:val="00676681"/>
    <w:rsid w:val="00676DEE"/>
    <w:rsid w:val="006771A4"/>
    <w:rsid w:val="006801D7"/>
    <w:rsid w:val="00681073"/>
    <w:rsid w:val="006817F1"/>
    <w:rsid w:val="00682CA3"/>
    <w:rsid w:val="00683394"/>
    <w:rsid w:val="006834E6"/>
    <w:rsid w:val="0068386F"/>
    <w:rsid w:val="0068390A"/>
    <w:rsid w:val="00683E8B"/>
    <w:rsid w:val="00684497"/>
    <w:rsid w:val="00684534"/>
    <w:rsid w:val="00684542"/>
    <w:rsid w:val="00684B6E"/>
    <w:rsid w:val="006853B7"/>
    <w:rsid w:val="0068575B"/>
    <w:rsid w:val="00686004"/>
    <w:rsid w:val="006864E4"/>
    <w:rsid w:val="0068731F"/>
    <w:rsid w:val="00687BBB"/>
    <w:rsid w:val="00687C40"/>
    <w:rsid w:val="00690008"/>
    <w:rsid w:val="00690F1A"/>
    <w:rsid w:val="006910D4"/>
    <w:rsid w:val="006922AB"/>
    <w:rsid w:val="0069344D"/>
    <w:rsid w:val="00694DD8"/>
    <w:rsid w:val="00694FCF"/>
    <w:rsid w:val="0069693D"/>
    <w:rsid w:val="006974F3"/>
    <w:rsid w:val="006A04DD"/>
    <w:rsid w:val="006A0539"/>
    <w:rsid w:val="006A0F21"/>
    <w:rsid w:val="006A137B"/>
    <w:rsid w:val="006A281B"/>
    <w:rsid w:val="006A2D69"/>
    <w:rsid w:val="006A305B"/>
    <w:rsid w:val="006A338E"/>
    <w:rsid w:val="006A38E8"/>
    <w:rsid w:val="006A4433"/>
    <w:rsid w:val="006A635F"/>
    <w:rsid w:val="006A773C"/>
    <w:rsid w:val="006B012C"/>
    <w:rsid w:val="006B01BA"/>
    <w:rsid w:val="006B0C15"/>
    <w:rsid w:val="006B0CCD"/>
    <w:rsid w:val="006B16F5"/>
    <w:rsid w:val="006B1943"/>
    <w:rsid w:val="006B1BBC"/>
    <w:rsid w:val="006B1C22"/>
    <w:rsid w:val="006B1D98"/>
    <w:rsid w:val="006B2067"/>
    <w:rsid w:val="006B229A"/>
    <w:rsid w:val="006B292D"/>
    <w:rsid w:val="006B2A2D"/>
    <w:rsid w:val="006B2C22"/>
    <w:rsid w:val="006B2FF9"/>
    <w:rsid w:val="006B3710"/>
    <w:rsid w:val="006B38DB"/>
    <w:rsid w:val="006B435A"/>
    <w:rsid w:val="006B446A"/>
    <w:rsid w:val="006B561F"/>
    <w:rsid w:val="006B660C"/>
    <w:rsid w:val="006B7308"/>
    <w:rsid w:val="006B733C"/>
    <w:rsid w:val="006B7F33"/>
    <w:rsid w:val="006C01F4"/>
    <w:rsid w:val="006C08DC"/>
    <w:rsid w:val="006C092B"/>
    <w:rsid w:val="006C1702"/>
    <w:rsid w:val="006C2247"/>
    <w:rsid w:val="006C271E"/>
    <w:rsid w:val="006C3CE6"/>
    <w:rsid w:val="006C40F6"/>
    <w:rsid w:val="006C438F"/>
    <w:rsid w:val="006C4778"/>
    <w:rsid w:val="006C508D"/>
    <w:rsid w:val="006C535E"/>
    <w:rsid w:val="006C556B"/>
    <w:rsid w:val="006C5A39"/>
    <w:rsid w:val="006C6C9A"/>
    <w:rsid w:val="006C7D9B"/>
    <w:rsid w:val="006D01BF"/>
    <w:rsid w:val="006D1DD6"/>
    <w:rsid w:val="006D2376"/>
    <w:rsid w:val="006D265D"/>
    <w:rsid w:val="006D339C"/>
    <w:rsid w:val="006D3EF8"/>
    <w:rsid w:val="006D413B"/>
    <w:rsid w:val="006D46A1"/>
    <w:rsid w:val="006D4CC5"/>
    <w:rsid w:val="006D4D8F"/>
    <w:rsid w:val="006D5910"/>
    <w:rsid w:val="006D5B00"/>
    <w:rsid w:val="006D6473"/>
    <w:rsid w:val="006D6610"/>
    <w:rsid w:val="006D6AA3"/>
    <w:rsid w:val="006D6EAB"/>
    <w:rsid w:val="006D7511"/>
    <w:rsid w:val="006E04B4"/>
    <w:rsid w:val="006E1C29"/>
    <w:rsid w:val="006E1E24"/>
    <w:rsid w:val="006E21F2"/>
    <w:rsid w:val="006E2B21"/>
    <w:rsid w:val="006E2F2C"/>
    <w:rsid w:val="006E389E"/>
    <w:rsid w:val="006E3B79"/>
    <w:rsid w:val="006E4BC8"/>
    <w:rsid w:val="006E4FD8"/>
    <w:rsid w:val="006E60DD"/>
    <w:rsid w:val="006E68AC"/>
    <w:rsid w:val="006E69AC"/>
    <w:rsid w:val="006E7C58"/>
    <w:rsid w:val="006E7D88"/>
    <w:rsid w:val="006F0FED"/>
    <w:rsid w:val="006F1AEA"/>
    <w:rsid w:val="006F2A3C"/>
    <w:rsid w:val="006F373A"/>
    <w:rsid w:val="006F4023"/>
    <w:rsid w:val="006F4B20"/>
    <w:rsid w:val="006F4DA6"/>
    <w:rsid w:val="006F52A0"/>
    <w:rsid w:val="006F700A"/>
    <w:rsid w:val="006F728D"/>
    <w:rsid w:val="006F761F"/>
    <w:rsid w:val="006F7D0D"/>
    <w:rsid w:val="00700295"/>
    <w:rsid w:val="00701EB9"/>
    <w:rsid w:val="0070376D"/>
    <w:rsid w:val="00703942"/>
    <w:rsid w:val="00704306"/>
    <w:rsid w:val="00704FE2"/>
    <w:rsid w:val="007068BC"/>
    <w:rsid w:val="0071088F"/>
    <w:rsid w:val="0071155B"/>
    <w:rsid w:val="0071195D"/>
    <w:rsid w:val="007128EC"/>
    <w:rsid w:val="0071386E"/>
    <w:rsid w:val="007145AE"/>
    <w:rsid w:val="00714922"/>
    <w:rsid w:val="0071522A"/>
    <w:rsid w:val="007162C8"/>
    <w:rsid w:val="00716491"/>
    <w:rsid w:val="00716698"/>
    <w:rsid w:val="0071688C"/>
    <w:rsid w:val="00716E71"/>
    <w:rsid w:val="00717F0E"/>
    <w:rsid w:val="00717F17"/>
    <w:rsid w:val="00717F73"/>
    <w:rsid w:val="007205B6"/>
    <w:rsid w:val="007207C8"/>
    <w:rsid w:val="007208C6"/>
    <w:rsid w:val="00720C9F"/>
    <w:rsid w:val="0072424D"/>
    <w:rsid w:val="00724649"/>
    <w:rsid w:val="00725A07"/>
    <w:rsid w:val="00725F3A"/>
    <w:rsid w:val="00725FA9"/>
    <w:rsid w:val="00726F93"/>
    <w:rsid w:val="007278D8"/>
    <w:rsid w:val="00727EA2"/>
    <w:rsid w:val="00730B15"/>
    <w:rsid w:val="00731129"/>
    <w:rsid w:val="00731F60"/>
    <w:rsid w:val="0073232E"/>
    <w:rsid w:val="00732819"/>
    <w:rsid w:val="00732ABE"/>
    <w:rsid w:val="00733212"/>
    <w:rsid w:val="007334CF"/>
    <w:rsid w:val="007341F5"/>
    <w:rsid w:val="007350FA"/>
    <w:rsid w:val="007358B1"/>
    <w:rsid w:val="00735B21"/>
    <w:rsid w:val="00735EEB"/>
    <w:rsid w:val="00736640"/>
    <w:rsid w:val="00737F41"/>
    <w:rsid w:val="00740222"/>
    <w:rsid w:val="007410BE"/>
    <w:rsid w:val="007412EC"/>
    <w:rsid w:val="0074172D"/>
    <w:rsid w:val="007419FF"/>
    <w:rsid w:val="0074238F"/>
    <w:rsid w:val="007428AF"/>
    <w:rsid w:val="00742BA1"/>
    <w:rsid w:val="00743001"/>
    <w:rsid w:val="007437BA"/>
    <w:rsid w:val="00743831"/>
    <w:rsid w:val="007452C8"/>
    <w:rsid w:val="00745D5D"/>
    <w:rsid w:val="00745D6D"/>
    <w:rsid w:val="00746F3D"/>
    <w:rsid w:val="00750386"/>
    <w:rsid w:val="007510A0"/>
    <w:rsid w:val="00751337"/>
    <w:rsid w:val="0075311D"/>
    <w:rsid w:val="007538B8"/>
    <w:rsid w:val="00753C8A"/>
    <w:rsid w:val="00753EA6"/>
    <w:rsid w:val="00754128"/>
    <w:rsid w:val="00755B09"/>
    <w:rsid w:val="007561FF"/>
    <w:rsid w:val="00756345"/>
    <w:rsid w:val="0075654E"/>
    <w:rsid w:val="00756AD4"/>
    <w:rsid w:val="00756D0A"/>
    <w:rsid w:val="00756E0B"/>
    <w:rsid w:val="007579D8"/>
    <w:rsid w:val="00760A2F"/>
    <w:rsid w:val="00760D54"/>
    <w:rsid w:val="007610DC"/>
    <w:rsid w:val="00761617"/>
    <w:rsid w:val="00761ECA"/>
    <w:rsid w:val="00761FF7"/>
    <w:rsid w:val="00762561"/>
    <w:rsid w:val="0076361A"/>
    <w:rsid w:val="00763DDA"/>
    <w:rsid w:val="00763F2C"/>
    <w:rsid w:val="00764077"/>
    <w:rsid w:val="007641AB"/>
    <w:rsid w:val="00765017"/>
    <w:rsid w:val="00765F2A"/>
    <w:rsid w:val="00766D34"/>
    <w:rsid w:val="00767952"/>
    <w:rsid w:val="00771074"/>
    <w:rsid w:val="007710B4"/>
    <w:rsid w:val="00771503"/>
    <w:rsid w:val="00771C10"/>
    <w:rsid w:val="00772E53"/>
    <w:rsid w:val="00772F36"/>
    <w:rsid w:val="00773E7A"/>
    <w:rsid w:val="007740DA"/>
    <w:rsid w:val="00774398"/>
    <w:rsid w:val="00775C63"/>
    <w:rsid w:val="00775E42"/>
    <w:rsid w:val="00776E99"/>
    <w:rsid w:val="00777203"/>
    <w:rsid w:val="00777DAF"/>
    <w:rsid w:val="00781200"/>
    <w:rsid w:val="00781C10"/>
    <w:rsid w:val="00782199"/>
    <w:rsid w:val="00782324"/>
    <w:rsid w:val="007825B1"/>
    <w:rsid w:val="0078286A"/>
    <w:rsid w:val="00782CDD"/>
    <w:rsid w:val="0078316C"/>
    <w:rsid w:val="00783D66"/>
    <w:rsid w:val="00783D81"/>
    <w:rsid w:val="007847F1"/>
    <w:rsid w:val="00786237"/>
    <w:rsid w:val="007870DA"/>
    <w:rsid w:val="00790332"/>
    <w:rsid w:val="007907C9"/>
    <w:rsid w:val="00791140"/>
    <w:rsid w:val="007911E2"/>
    <w:rsid w:val="00792244"/>
    <w:rsid w:val="007923DE"/>
    <w:rsid w:val="007924A3"/>
    <w:rsid w:val="007933AC"/>
    <w:rsid w:val="00793855"/>
    <w:rsid w:val="0079459A"/>
    <w:rsid w:val="007948E0"/>
    <w:rsid w:val="007960BB"/>
    <w:rsid w:val="00796A6D"/>
    <w:rsid w:val="00796D36"/>
    <w:rsid w:val="007A1E58"/>
    <w:rsid w:val="007A2063"/>
    <w:rsid w:val="007A29C4"/>
    <w:rsid w:val="007A2A7D"/>
    <w:rsid w:val="007A3432"/>
    <w:rsid w:val="007A448C"/>
    <w:rsid w:val="007A5DDB"/>
    <w:rsid w:val="007A5E87"/>
    <w:rsid w:val="007A5FF7"/>
    <w:rsid w:val="007A6948"/>
    <w:rsid w:val="007A6AB8"/>
    <w:rsid w:val="007B0254"/>
    <w:rsid w:val="007B11C5"/>
    <w:rsid w:val="007B2675"/>
    <w:rsid w:val="007B417A"/>
    <w:rsid w:val="007B4DA0"/>
    <w:rsid w:val="007B6D8A"/>
    <w:rsid w:val="007B6E18"/>
    <w:rsid w:val="007B731B"/>
    <w:rsid w:val="007B7B80"/>
    <w:rsid w:val="007C06C3"/>
    <w:rsid w:val="007C12D2"/>
    <w:rsid w:val="007C1A53"/>
    <w:rsid w:val="007C3127"/>
    <w:rsid w:val="007C3B13"/>
    <w:rsid w:val="007C418C"/>
    <w:rsid w:val="007C52D8"/>
    <w:rsid w:val="007C5323"/>
    <w:rsid w:val="007C6271"/>
    <w:rsid w:val="007C6A70"/>
    <w:rsid w:val="007C7492"/>
    <w:rsid w:val="007D05B6"/>
    <w:rsid w:val="007D09F4"/>
    <w:rsid w:val="007D16EE"/>
    <w:rsid w:val="007D1B72"/>
    <w:rsid w:val="007D1F80"/>
    <w:rsid w:val="007D2FA6"/>
    <w:rsid w:val="007D34FB"/>
    <w:rsid w:val="007D3CE7"/>
    <w:rsid w:val="007D490D"/>
    <w:rsid w:val="007D4982"/>
    <w:rsid w:val="007D4A06"/>
    <w:rsid w:val="007D4DEA"/>
    <w:rsid w:val="007D506E"/>
    <w:rsid w:val="007D5351"/>
    <w:rsid w:val="007D56C4"/>
    <w:rsid w:val="007D7CFB"/>
    <w:rsid w:val="007D7E1C"/>
    <w:rsid w:val="007E0011"/>
    <w:rsid w:val="007E0135"/>
    <w:rsid w:val="007E118E"/>
    <w:rsid w:val="007E1B13"/>
    <w:rsid w:val="007E24C9"/>
    <w:rsid w:val="007E3169"/>
    <w:rsid w:val="007E4F86"/>
    <w:rsid w:val="007E557B"/>
    <w:rsid w:val="007E6D12"/>
    <w:rsid w:val="007E77A2"/>
    <w:rsid w:val="007E783B"/>
    <w:rsid w:val="007E78E3"/>
    <w:rsid w:val="007E7BCC"/>
    <w:rsid w:val="007E7F53"/>
    <w:rsid w:val="007F045C"/>
    <w:rsid w:val="007F059F"/>
    <w:rsid w:val="007F071F"/>
    <w:rsid w:val="007F0795"/>
    <w:rsid w:val="007F0A5E"/>
    <w:rsid w:val="007F1A1D"/>
    <w:rsid w:val="007F3473"/>
    <w:rsid w:val="007F3FE6"/>
    <w:rsid w:val="007F4A05"/>
    <w:rsid w:val="007F5540"/>
    <w:rsid w:val="007F568B"/>
    <w:rsid w:val="007F587B"/>
    <w:rsid w:val="007F5BFF"/>
    <w:rsid w:val="007F6178"/>
    <w:rsid w:val="007F61CB"/>
    <w:rsid w:val="007F7849"/>
    <w:rsid w:val="00800435"/>
    <w:rsid w:val="00800825"/>
    <w:rsid w:val="00801119"/>
    <w:rsid w:val="008014DB"/>
    <w:rsid w:val="008019AD"/>
    <w:rsid w:val="00801AAE"/>
    <w:rsid w:val="008045E0"/>
    <w:rsid w:val="00805C16"/>
    <w:rsid w:val="00807ECC"/>
    <w:rsid w:val="00807F83"/>
    <w:rsid w:val="00811313"/>
    <w:rsid w:val="008114ED"/>
    <w:rsid w:val="00811760"/>
    <w:rsid w:val="008118F0"/>
    <w:rsid w:val="00813612"/>
    <w:rsid w:val="00813ED6"/>
    <w:rsid w:val="00813F0D"/>
    <w:rsid w:val="0081416E"/>
    <w:rsid w:val="00814CB6"/>
    <w:rsid w:val="00815B5C"/>
    <w:rsid w:val="00815BFD"/>
    <w:rsid w:val="00816AF6"/>
    <w:rsid w:val="00816D9C"/>
    <w:rsid w:val="00816FEC"/>
    <w:rsid w:val="0081785F"/>
    <w:rsid w:val="00821B9A"/>
    <w:rsid w:val="0082283C"/>
    <w:rsid w:val="00822B30"/>
    <w:rsid w:val="008236DE"/>
    <w:rsid w:val="00823767"/>
    <w:rsid w:val="008239D9"/>
    <w:rsid w:val="00823B6E"/>
    <w:rsid w:val="00823EAA"/>
    <w:rsid w:val="00823EB1"/>
    <w:rsid w:val="00827BF6"/>
    <w:rsid w:val="00830729"/>
    <w:rsid w:val="00832A75"/>
    <w:rsid w:val="008333E2"/>
    <w:rsid w:val="00833452"/>
    <w:rsid w:val="00834574"/>
    <w:rsid w:val="008348D1"/>
    <w:rsid w:val="008352AE"/>
    <w:rsid w:val="008352FD"/>
    <w:rsid w:val="00835A67"/>
    <w:rsid w:val="00835C69"/>
    <w:rsid w:val="00836A3B"/>
    <w:rsid w:val="00836FA1"/>
    <w:rsid w:val="00837A1C"/>
    <w:rsid w:val="00837AFB"/>
    <w:rsid w:val="00840415"/>
    <w:rsid w:val="00840BBD"/>
    <w:rsid w:val="00841776"/>
    <w:rsid w:val="0084178C"/>
    <w:rsid w:val="00842BD3"/>
    <w:rsid w:val="008433D0"/>
    <w:rsid w:val="00843508"/>
    <w:rsid w:val="00844E68"/>
    <w:rsid w:val="00844EEC"/>
    <w:rsid w:val="008452AE"/>
    <w:rsid w:val="00845DB7"/>
    <w:rsid w:val="00845F89"/>
    <w:rsid w:val="008463B9"/>
    <w:rsid w:val="00846CFB"/>
    <w:rsid w:val="00846F14"/>
    <w:rsid w:val="00847543"/>
    <w:rsid w:val="00847693"/>
    <w:rsid w:val="00847856"/>
    <w:rsid w:val="0085295E"/>
    <w:rsid w:val="00853A4E"/>
    <w:rsid w:val="00853CF5"/>
    <w:rsid w:val="00853D12"/>
    <w:rsid w:val="00854407"/>
    <w:rsid w:val="0085490E"/>
    <w:rsid w:val="0085493A"/>
    <w:rsid w:val="00854E84"/>
    <w:rsid w:val="00855116"/>
    <w:rsid w:val="00855272"/>
    <w:rsid w:val="00855A93"/>
    <w:rsid w:val="00855C1B"/>
    <w:rsid w:val="008560D4"/>
    <w:rsid w:val="0085657F"/>
    <w:rsid w:val="00856ED9"/>
    <w:rsid w:val="00857B54"/>
    <w:rsid w:val="00857CDD"/>
    <w:rsid w:val="00857E03"/>
    <w:rsid w:val="00860C1F"/>
    <w:rsid w:val="00861969"/>
    <w:rsid w:val="00861EF4"/>
    <w:rsid w:val="00863334"/>
    <w:rsid w:val="00864BF4"/>
    <w:rsid w:val="00864C93"/>
    <w:rsid w:val="008660AB"/>
    <w:rsid w:val="00866806"/>
    <w:rsid w:val="00866A38"/>
    <w:rsid w:val="00866F29"/>
    <w:rsid w:val="0086719D"/>
    <w:rsid w:val="00867A13"/>
    <w:rsid w:val="00867B5F"/>
    <w:rsid w:val="00870486"/>
    <w:rsid w:val="00870495"/>
    <w:rsid w:val="008705B3"/>
    <w:rsid w:val="00871C98"/>
    <w:rsid w:val="00873B97"/>
    <w:rsid w:val="00873CF2"/>
    <w:rsid w:val="00873E2E"/>
    <w:rsid w:val="00874342"/>
    <w:rsid w:val="00875044"/>
    <w:rsid w:val="00875611"/>
    <w:rsid w:val="00875652"/>
    <w:rsid w:val="00876058"/>
    <w:rsid w:val="0087621A"/>
    <w:rsid w:val="00876B88"/>
    <w:rsid w:val="00876E0F"/>
    <w:rsid w:val="00880CE0"/>
    <w:rsid w:val="008819EF"/>
    <w:rsid w:val="00881CE1"/>
    <w:rsid w:val="008838E7"/>
    <w:rsid w:val="0088444A"/>
    <w:rsid w:val="00885A0B"/>
    <w:rsid w:val="00885BCA"/>
    <w:rsid w:val="008870B5"/>
    <w:rsid w:val="008871C2"/>
    <w:rsid w:val="00890237"/>
    <w:rsid w:val="008904BB"/>
    <w:rsid w:val="008916C4"/>
    <w:rsid w:val="008926CB"/>
    <w:rsid w:val="00893403"/>
    <w:rsid w:val="00894178"/>
    <w:rsid w:val="00894215"/>
    <w:rsid w:val="008968ED"/>
    <w:rsid w:val="00896F8F"/>
    <w:rsid w:val="00897AFD"/>
    <w:rsid w:val="00897DA6"/>
    <w:rsid w:val="008A0672"/>
    <w:rsid w:val="008A1502"/>
    <w:rsid w:val="008A22DE"/>
    <w:rsid w:val="008A28FE"/>
    <w:rsid w:val="008A37AB"/>
    <w:rsid w:val="008A3D94"/>
    <w:rsid w:val="008A3DC2"/>
    <w:rsid w:val="008A3FDB"/>
    <w:rsid w:val="008A4EA4"/>
    <w:rsid w:val="008A575B"/>
    <w:rsid w:val="008A57B5"/>
    <w:rsid w:val="008A58BA"/>
    <w:rsid w:val="008A6286"/>
    <w:rsid w:val="008A6EE1"/>
    <w:rsid w:val="008A712D"/>
    <w:rsid w:val="008A787C"/>
    <w:rsid w:val="008B00AC"/>
    <w:rsid w:val="008B05CD"/>
    <w:rsid w:val="008B1B8F"/>
    <w:rsid w:val="008B2B49"/>
    <w:rsid w:val="008B2E23"/>
    <w:rsid w:val="008B3CC2"/>
    <w:rsid w:val="008B59FE"/>
    <w:rsid w:val="008B6090"/>
    <w:rsid w:val="008B6757"/>
    <w:rsid w:val="008B69BC"/>
    <w:rsid w:val="008B6B1B"/>
    <w:rsid w:val="008C0376"/>
    <w:rsid w:val="008C0DBB"/>
    <w:rsid w:val="008C0DEF"/>
    <w:rsid w:val="008C1651"/>
    <w:rsid w:val="008C1679"/>
    <w:rsid w:val="008C1869"/>
    <w:rsid w:val="008C246F"/>
    <w:rsid w:val="008C24A4"/>
    <w:rsid w:val="008C28DC"/>
    <w:rsid w:val="008C391D"/>
    <w:rsid w:val="008C39F9"/>
    <w:rsid w:val="008C455E"/>
    <w:rsid w:val="008C5632"/>
    <w:rsid w:val="008C57F7"/>
    <w:rsid w:val="008C58C5"/>
    <w:rsid w:val="008C61A1"/>
    <w:rsid w:val="008C6542"/>
    <w:rsid w:val="008C74C3"/>
    <w:rsid w:val="008C7FF1"/>
    <w:rsid w:val="008D06AA"/>
    <w:rsid w:val="008D080E"/>
    <w:rsid w:val="008D0892"/>
    <w:rsid w:val="008D1A79"/>
    <w:rsid w:val="008D212E"/>
    <w:rsid w:val="008D26DE"/>
    <w:rsid w:val="008D2DEE"/>
    <w:rsid w:val="008D2ECD"/>
    <w:rsid w:val="008D59C1"/>
    <w:rsid w:val="008D71FB"/>
    <w:rsid w:val="008D7ECA"/>
    <w:rsid w:val="008E1209"/>
    <w:rsid w:val="008E16BC"/>
    <w:rsid w:val="008E1ECF"/>
    <w:rsid w:val="008E2320"/>
    <w:rsid w:val="008E4223"/>
    <w:rsid w:val="008E5447"/>
    <w:rsid w:val="008E6B2E"/>
    <w:rsid w:val="008E6D32"/>
    <w:rsid w:val="008E71F1"/>
    <w:rsid w:val="008E76B9"/>
    <w:rsid w:val="008F028E"/>
    <w:rsid w:val="008F0607"/>
    <w:rsid w:val="008F0AA9"/>
    <w:rsid w:val="008F2323"/>
    <w:rsid w:val="008F3489"/>
    <w:rsid w:val="008F3B28"/>
    <w:rsid w:val="008F49E4"/>
    <w:rsid w:val="008F51D3"/>
    <w:rsid w:val="008F568F"/>
    <w:rsid w:val="008F64CE"/>
    <w:rsid w:val="008F654B"/>
    <w:rsid w:val="008F6AC4"/>
    <w:rsid w:val="008F6FF4"/>
    <w:rsid w:val="008F7002"/>
    <w:rsid w:val="008F7B75"/>
    <w:rsid w:val="00900220"/>
    <w:rsid w:val="009010B3"/>
    <w:rsid w:val="009014A9"/>
    <w:rsid w:val="00903243"/>
    <w:rsid w:val="009037EA"/>
    <w:rsid w:val="0090513D"/>
    <w:rsid w:val="00906D2A"/>
    <w:rsid w:val="00906D44"/>
    <w:rsid w:val="009074D8"/>
    <w:rsid w:val="00907EBC"/>
    <w:rsid w:val="00907F2C"/>
    <w:rsid w:val="009106D4"/>
    <w:rsid w:val="00910CE5"/>
    <w:rsid w:val="00911F20"/>
    <w:rsid w:val="0091220D"/>
    <w:rsid w:val="009125B1"/>
    <w:rsid w:val="00912CB9"/>
    <w:rsid w:val="0091343F"/>
    <w:rsid w:val="00913B7C"/>
    <w:rsid w:val="009144A3"/>
    <w:rsid w:val="009159D0"/>
    <w:rsid w:val="00916223"/>
    <w:rsid w:val="009202A8"/>
    <w:rsid w:val="00921057"/>
    <w:rsid w:val="0092174A"/>
    <w:rsid w:val="00921785"/>
    <w:rsid w:val="00921BD5"/>
    <w:rsid w:val="009220A3"/>
    <w:rsid w:val="009225E7"/>
    <w:rsid w:val="009247D0"/>
    <w:rsid w:val="00924D99"/>
    <w:rsid w:val="00924ED2"/>
    <w:rsid w:val="00927013"/>
    <w:rsid w:val="0092716E"/>
    <w:rsid w:val="00930240"/>
    <w:rsid w:val="009309F9"/>
    <w:rsid w:val="00930AF8"/>
    <w:rsid w:val="00931933"/>
    <w:rsid w:val="0093252A"/>
    <w:rsid w:val="00933968"/>
    <w:rsid w:val="00933DCD"/>
    <w:rsid w:val="009340E0"/>
    <w:rsid w:val="0093454F"/>
    <w:rsid w:val="009351F2"/>
    <w:rsid w:val="00936168"/>
    <w:rsid w:val="0093687E"/>
    <w:rsid w:val="00937E9D"/>
    <w:rsid w:val="00937F33"/>
    <w:rsid w:val="009404EF"/>
    <w:rsid w:val="00940BE0"/>
    <w:rsid w:val="0094164B"/>
    <w:rsid w:val="0094234B"/>
    <w:rsid w:val="0094242B"/>
    <w:rsid w:val="00942936"/>
    <w:rsid w:val="00943629"/>
    <w:rsid w:val="00943F69"/>
    <w:rsid w:val="00944147"/>
    <w:rsid w:val="009441FC"/>
    <w:rsid w:val="009445E2"/>
    <w:rsid w:val="00946380"/>
    <w:rsid w:val="0094669E"/>
    <w:rsid w:val="00946B11"/>
    <w:rsid w:val="00946BD2"/>
    <w:rsid w:val="00947420"/>
    <w:rsid w:val="00947655"/>
    <w:rsid w:val="009476A3"/>
    <w:rsid w:val="00947926"/>
    <w:rsid w:val="009501A0"/>
    <w:rsid w:val="00950FC5"/>
    <w:rsid w:val="0095161C"/>
    <w:rsid w:val="00953428"/>
    <w:rsid w:val="009545DD"/>
    <w:rsid w:val="00955219"/>
    <w:rsid w:val="00955CAE"/>
    <w:rsid w:val="00955DC8"/>
    <w:rsid w:val="00957276"/>
    <w:rsid w:val="009572C9"/>
    <w:rsid w:val="0095761C"/>
    <w:rsid w:val="00957724"/>
    <w:rsid w:val="0096107A"/>
    <w:rsid w:val="00961FDE"/>
    <w:rsid w:val="00962135"/>
    <w:rsid w:val="00962477"/>
    <w:rsid w:val="00962EB9"/>
    <w:rsid w:val="00964010"/>
    <w:rsid w:val="0096456F"/>
    <w:rsid w:val="00964AC1"/>
    <w:rsid w:val="00964BD6"/>
    <w:rsid w:val="00965036"/>
    <w:rsid w:val="00965706"/>
    <w:rsid w:val="00966691"/>
    <w:rsid w:val="00966D9C"/>
    <w:rsid w:val="0096709E"/>
    <w:rsid w:val="00967836"/>
    <w:rsid w:val="0097060C"/>
    <w:rsid w:val="00970687"/>
    <w:rsid w:val="009709D0"/>
    <w:rsid w:val="009712C7"/>
    <w:rsid w:val="0097152E"/>
    <w:rsid w:val="00973525"/>
    <w:rsid w:val="00973AE0"/>
    <w:rsid w:val="00973B6B"/>
    <w:rsid w:val="0097486D"/>
    <w:rsid w:val="009763DD"/>
    <w:rsid w:val="00976C53"/>
    <w:rsid w:val="009774E5"/>
    <w:rsid w:val="00977901"/>
    <w:rsid w:val="009779C4"/>
    <w:rsid w:val="009802DC"/>
    <w:rsid w:val="00980887"/>
    <w:rsid w:val="00980C0F"/>
    <w:rsid w:val="00982980"/>
    <w:rsid w:val="0098300E"/>
    <w:rsid w:val="00983680"/>
    <w:rsid w:val="00983737"/>
    <w:rsid w:val="00983A79"/>
    <w:rsid w:val="009844D3"/>
    <w:rsid w:val="0098588A"/>
    <w:rsid w:val="0098608D"/>
    <w:rsid w:val="00986BB6"/>
    <w:rsid w:val="00986F0B"/>
    <w:rsid w:val="00990B03"/>
    <w:rsid w:val="00990CCD"/>
    <w:rsid w:val="009920C9"/>
    <w:rsid w:val="00993AED"/>
    <w:rsid w:val="00994875"/>
    <w:rsid w:val="00994C36"/>
    <w:rsid w:val="00995306"/>
    <w:rsid w:val="0099575F"/>
    <w:rsid w:val="009963C5"/>
    <w:rsid w:val="00996603"/>
    <w:rsid w:val="00997166"/>
    <w:rsid w:val="009A0202"/>
    <w:rsid w:val="009A1B24"/>
    <w:rsid w:val="009A1E97"/>
    <w:rsid w:val="009A1FB4"/>
    <w:rsid w:val="009A252E"/>
    <w:rsid w:val="009A2660"/>
    <w:rsid w:val="009A2795"/>
    <w:rsid w:val="009A2A89"/>
    <w:rsid w:val="009A382F"/>
    <w:rsid w:val="009A4C24"/>
    <w:rsid w:val="009A5BC1"/>
    <w:rsid w:val="009A5BD5"/>
    <w:rsid w:val="009A7C3E"/>
    <w:rsid w:val="009B0B2F"/>
    <w:rsid w:val="009B18C1"/>
    <w:rsid w:val="009B20BC"/>
    <w:rsid w:val="009B2ABA"/>
    <w:rsid w:val="009B3156"/>
    <w:rsid w:val="009B363E"/>
    <w:rsid w:val="009B3768"/>
    <w:rsid w:val="009B4C00"/>
    <w:rsid w:val="009B63FC"/>
    <w:rsid w:val="009B6E7F"/>
    <w:rsid w:val="009C21BB"/>
    <w:rsid w:val="009C3548"/>
    <w:rsid w:val="009C3902"/>
    <w:rsid w:val="009C4222"/>
    <w:rsid w:val="009C4E48"/>
    <w:rsid w:val="009C5682"/>
    <w:rsid w:val="009C59D2"/>
    <w:rsid w:val="009C6052"/>
    <w:rsid w:val="009C6384"/>
    <w:rsid w:val="009C65DA"/>
    <w:rsid w:val="009C7A01"/>
    <w:rsid w:val="009C7C1E"/>
    <w:rsid w:val="009C7F9E"/>
    <w:rsid w:val="009D069C"/>
    <w:rsid w:val="009D0B42"/>
    <w:rsid w:val="009D0D44"/>
    <w:rsid w:val="009D1022"/>
    <w:rsid w:val="009D1940"/>
    <w:rsid w:val="009D1A4B"/>
    <w:rsid w:val="009D2200"/>
    <w:rsid w:val="009D2CB3"/>
    <w:rsid w:val="009D2DBA"/>
    <w:rsid w:val="009D3024"/>
    <w:rsid w:val="009D3A03"/>
    <w:rsid w:val="009D4DDB"/>
    <w:rsid w:val="009D57C0"/>
    <w:rsid w:val="009D5AEE"/>
    <w:rsid w:val="009D62B7"/>
    <w:rsid w:val="009D6452"/>
    <w:rsid w:val="009D7558"/>
    <w:rsid w:val="009D7742"/>
    <w:rsid w:val="009D7A39"/>
    <w:rsid w:val="009D7C71"/>
    <w:rsid w:val="009D7F0B"/>
    <w:rsid w:val="009E0B99"/>
    <w:rsid w:val="009E12A2"/>
    <w:rsid w:val="009E1798"/>
    <w:rsid w:val="009E1A23"/>
    <w:rsid w:val="009E1C60"/>
    <w:rsid w:val="009E21FE"/>
    <w:rsid w:val="009E346E"/>
    <w:rsid w:val="009E3A71"/>
    <w:rsid w:val="009E3D87"/>
    <w:rsid w:val="009E4BBD"/>
    <w:rsid w:val="009E5E2F"/>
    <w:rsid w:val="009E61A4"/>
    <w:rsid w:val="009E6620"/>
    <w:rsid w:val="009E7015"/>
    <w:rsid w:val="009E71B2"/>
    <w:rsid w:val="009E7367"/>
    <w:rsid w:val="009E7398"/>
    <w:rsid w:val="009E7F33"/>
    <w:rsid w:val="009F213E"/>
    <w:rsid w:val="009F2364"/>
    <w:rsid w:val="009F254A"/>
    <w:rsid w:val="009F2BB2"/>
    <w:rsid w:val="009F3798"/>
    <w:rsid w:val="009F3839"/>
    <w:rsid w:val="009F4473"/>
    <w:rsid w:val="009F4765"/>
    <w:rsid w:val="009F487F"/>
    <w:rsid w:val="009F6AFF"/>
    <w:rsid w:val="009F739D"/>
    <w:rsid w:val="009F798B"/>
    <w:rsid w:val="00A008A9"/>
    <w:rsid w:val="00A009C2"/>
    <w:rsid w:val="00A013E0"/>
    <w:rsid w:val="00A04825"/>
    <w:rsid w:val="00A04E4F"/>
    <w:rsid w:val="00A04F72"/>
    <w:rsid w:val="00A05404"/>
    <w:rsid w:val="00A06784"/>
    <w:rsid w:val="00A06ADC"/>
    <w:rsid w:val="00A0789A"/>
    <w:rsid w:val="00A07A5D"/>
    <w:rsid w:val="00A102F1"/>
    <w:rsid w:val="00A1079F"/>
    <w:rsid w:val="00A11A73"/>
    <w:rsid w:val="00A11B0E"/>
    <w:rsid w:val="00A12B18"/>
    <w:rsid w:val="00A1312D"/>
    <w:rsid w:val="00A13441"/>
    <w:rsid w:val="00A13A2F"/>
    <w:rsid w:val="00A13BDB"/>
    <w:rsid w:val="00A13F59"/>
    <w:rsid w:val="00A140BC"/>
    <w:rsid w:val="00A141FB"/>
    <w:rsid w:val="00A1486F"/>
    <w:rsid w:val="00A14FEB"/>
    <w:rsid w:val="00A15E0C"/>
    <w:rsid w:val="00A16490"/>
    <w:rsid w:val="00A165E9"/>
    <w:rsid w:val="00A16B8C"/>
    <w:rsid w:val="00A17136"/>
    <w:rsid w:val="00A17C96"/>
    <w:rsid w:val="00A17CE9"/>
    <w:rsid w:val="00A2109E"/>
    <w:rsid w:val="00A21115"/>
    <w:rsid w:val="00A21B9A"/>
    <w:rsid w:val="00A21BD3"/>
    <w:rsid w:val="00A21F2B"/>
    <w:rsid w:val="00A22334"/>
    <w:rsid w:val="00A224E1"/>
    <w:rsid w:val="00A225D3"/>
    <w:rsid w:val="00A22EFF"/>
    <w:rsid w:val="00A2380B"/>
    <w:rsid w:val="00A244A6"/>
    <w:rsid w:val="00A2515A"/>
    <w:rsid w:val="00A25724"/>
    <w:rsid w:val="00A25A99"/>
    <w:rsid w:val="00A25C91"/>
    <w:rsid w:val="00A262E3"/>
    <w:rsid w:val="00A26FF0"/>
    <w:rsid w:val="00A27324"/>
    <w:rsid w:val="00A304BF"/>
    <w:rsid w:val="00A311B3"/>
    <w:rsid w:val="00A313EB"/>
    <w:rsid w:val="00A31CCE"/>
    <w:rsid w:val="00A33934"/>
    <w:rsid w:val="00A34941"/>
    <w:rsid w:val="00A354CC"/>
    <w:rsid w:val="00A3557A"/>
    <w:rsid w:val="00A36D85"/>
    <w:rsid w:val="00A36FBC"/>
    <w:rsid w:val="00A370A1"/>
    <w:rsid w:val="00A37212"/>
    <w:rsid w:val="00A376CD"/>
    <w:rsid w:val="00A37BAC"/>
    <w:rsid w:val="00A40AAD"/>
    <w:rsid w:val="00A417F5"/>
    <w:rsid w:val="00A41BB3"/>
    <w:rsid w:val="00A41CB9"/>
    <w:rsid w:val="00A425D2"/>
    <w:rsid w:val="00A44E62"/>
    <w:rsid w:val="00A45FAB"/>
    <w:rsid w:val="00A47351"/>
    <w:rsid w:val="00A47697"/>
    <w:rsid w:val="00A50368"/>
    <w:rsid w:val="00A506AE"/>
    <w:rsid w:val="00A50730"/>
    <w:rsid w:val="00A50EAC"/>
    <w:rsid w:val="00A523B3"/>
    <w:rsid w:val="00A541BA"/>
    <w:rsid w:val="00A5496D"/>
    <w:rsid w:val="00A54E68"/>
    <w:rsid w:val="00A5583D"/>
    <w:rsid w:val="00A563A2"/>
    <w:rsid w:val="00A56519"/>
    <w:rsid w:val="00A56B4D"/>
    <w:rsid w:val="00A56B94"/>
    <w:rsid w:val="00A56E94"/>
    <w:rsid w:val="00A56FCA"/>
    <w:rsid w:val="00A6127C"/>
    <w:rsid w:val="00A6182D"/>
    <w:rsid w:val="00A61D9E"/>
    <w:rsid w:val="00A621D2"/>
    <w:rsid w:val="00A621F7"/>
    <w:rsid w:val="00A62A91"/>
    <w:rsid w:val="00A62BE9"/>
    <w:rsid w:val="00A6323C"/>
    <w:rsid w:val="00A637E3"/>
    <w:rsid w:val="00A64877"/>
    <w:rsid w:val="00A649B1"/>
    <w:rsid w:val="00A65DE3"/>
    <w:rsid w:val="00A6613E"/>
    <w:rsid w:val="00A663C2"/>
    <w:rsid w:val="00A66B83"/>
    <w:rsid w:val="00A66E7F"/>
    <w:rsid w:val="00A6733A"/>
    <w:rsid w:val="00A67ED7"/>
    <w:rsid w:val="00A7180B"/>
    <w:rsid w:val="00A71901"/>
    <w:rsid w:val="00A71BE5"/>
    <w:rsid w:val="00A71FE0"/>
    <w:rsid w:val="00A723BB"/>
    <w:rsid w:val="00A725DB"/>
    <w:rsid w:val="00A729BA"/>
    <w:rsid w:val="00A72F1E"/>
    <w:rsid w:val="00A74149"/>
    <w:rsid w:val="00A749CA"/>
    <w:rsid w:val="00A74E8F"/>
    <w:rsid w:val="00A7574A"/>
    <w:rsid w:val="00A75BCA"/>
    <w:rsid w:val="00A77858"/>
    <w:rsid w:val="00A802D7"/>
    <w:rsid w:val="00A80607"/>
    <w:rsid w:val="00A80921"/>
    <w:rsid w:val="00A80F94"/>
    <w:rsid w:val="00A81936"/>
    <w:rsid w:val="00A8202B"/>
    <w:rsid w:val="00A822B7"/>
    <w:rsid w:val="00A8274D"/>
    <w:rsid w:val="00A82925"/>
    <w:rsid w:val="00A82B0F"/>
    <w:rsid w:val="00A82BA9"/>
    <w:rsid w:val="00A82C4D"/>
    <w:rsid w:val="00A83048"/>
    <w:rsid w:val="00A83453"/>
    <w:rsid w:val="00A844B9"/>
    <w:rsid w:val="00A84C2F"/>
    <w:rsid w:val="00A84E96"/>
    <w:rsid w:val="00A87C0F"/>
    <w:rsid w:val="00A87C5D"/>
    <w:rsid w:val="00A91109"/>
    <w:rsid w:val="00A91C64"/>
    <w:rsid w:val="00A91F5D"/>
    <w:rsid w:val="00A927B4"/>
    <w:rsid w:val="00A92FB7"/>
    <w:rsid w:val="00A9345E"/>
    <w:rsid w:val="00A94332"/>
    <w:rsid w:val="00A9562C"/>
    <w:rsid w:val="00A96014"/>
    <w:rsid w:val="00A961BB"/>
    <w:rsid w:val="00A96C43"/>
    <w:rsid w:val="00A96D24"/>
    <w:rsid w:val="00A97326"/>
    <w:rsid w:val="00A97D36"/>
    <w:rsid w:val="00AA0824"/>
    <w:rsid w:val="00AA09BA"/>
    <w:rsid w:val="00AA1258"/>
    <w:rsid w:val="00AA1293"/>
    <w:rsid w:val="00AA12C3"/>
    <w:rsid w:val="00AA1F30"/>
    <w:rsid w:val="00AA2085"/>
    <w:rsid w:val="00AA238B"/>
    <w:rsid w:val="00AA30D8"/>
    <w:rsid w:val="00AA361C"/>
    <w:rsid w:val="00AA3C49"/>
    <w:rsid w:val="00AA3D32"/>
    <w:rsid w:val="00AA514F"/>
    <w:rsid w:val="00AA5C99"/>
    <w:rsid w:val="00AA5D74"/>
    <w:rsid w:val="00AA5F02"/>
    <w:rsid w:val="00AA5FCA"/>
    <w:rsid w:val="00AA676B"/>
    <w:rsid w:val="00AA6CD8"/>
    <w:rsid w:val="00AA74AB"/>
    <w:rsid w:val="00AA7838"/>
    <w:rsid w:val="00AA7DA4"/>
    <w:rsid w:val="00AA7E45"/>
    <w:rsid w:val="00AB027B"/>
    <w:rsid w:val="00AB0DCE"/>
    <w:rsid w:val="00AB1893"/>
    <w:rsid w:val="00AB2A0E"/>
    <w:rsid w:val="00AB2AF5"/>
    <w:rsid w:val="00AB32B2"/>
    <w:rsid w:val="00AB38AF"/>
    <w:rsid w:val="00AB4144"/>
    <w:rsid w:val="00AB4D25"/>
    <w:rsid w:val="00AB4FFC"/>
    <w:rsid w:val="00AB664A"/>
    <w:rsid w:val="00AC02C5"/>
    <w:rsid w:val="00AC09A1"/>
    <w:rsid w:val="00AC1109"/>
    <w:rsid w:val="00AC1370"/>
    <w:rsid w:val="00AC1981"/>
    <w:rsid w:val="00AC1FF9"/>
    <w:rsid w:val="00AC2A56"/>
    <w:rsid w:val="00AC2F71"/>
    <w:rsid w:val="00AC3361"/>
    <w:rsid w:val="00AC4174"/>
    <w:rsid w:val="00AC445E"/>
    <w:rsid w:val="00AC470F"/>
    <w:rsid w:val="00AC4D3B"/>
    <w:rsid w:val="00AC4ECE"/>
    <w:rsid w:val="00AC5833"/>
    <w:rsid w:val="00AC6F90"/>
    <w:rsid w:val="00AD0BF9"/>
    <w:rsid w:val="00AD26A8"/>
    <w:rsid w:val="00AD27BD"/>
    <w:rsid w:val="00AD2889"/>
    <w:rsid w:val="00AD3495"/>
    <w:rsid w:val="00AD42E0"/>
    <w:rsid w:val="00AD61FB"/>
    <w:rsid w:val="00AD65B0"/>
    <w:rsid w:val="00AD7E00"/>
    <w:rsid w:val="00AE035B"/>
    <w:rsid w:val="00AE0864"/>
    <w:rsid w:val="00AE0937"/>
    <w:rsid w:val="00AE10EF"/>
    <w:rsid w:val="00AE13DC"/>
    <w:rsid w:val="00AE32DC"/>
    <w:rsid w:val="00AE483B"/>
    <w:rsid w:val="00AE4A35"/>
    <w:rsid w:val="00AE4A60"/>
    <w:rsid w:val="00AE4B4F"/>
    <w:rsid w:val="00AE4BA1"/>
    <w:rsid w:val="00AE4C15"/>
    <w:rsid w:val="00AE4D97"/>
    <w:rsid w:val="00AE5AD4"/>
    <w:rsid w:val="00AE5B71"/>
    <w:rsid w:val="00AE5D60"/>
    <w:rsid w:val="00AE7336"/>
    <w:rsid w:val="00AE7762"/>
    <w:rsid w:val="00AE7AB3"/>
    <w:rsid w:val="00AE7BC6"/>
    <w:rsid w:val="00AE7C4B"/>
    <w:rsid w:val="00AE7DD4"/>
    <w:rsid w:val="00AF078B"/>
    <w:rsid w:val="00AF10D0"/>
    <w:rsid w:val="00AF1DFA"/>
    <w:rsid w:val="00AF2435"/>
    <w:rsid w:val="00AF2643"/>
    <w:rsid w:val="00AF27A4"/>
    <w:rsid w:val="00AF4366"/>
    <w:rsid w:val="00AF456C"/>
    <w:rsid w:val="00AF474B"/>
    <w:rsid w:val="00AF6908"/>
    <w:rsid w:val="00AF78FE"/>
    <w:rsid w:val="00AF7B3B"/>
    <w:rsid w:val="00AF7ED9"/>
    <w:rsid w:val="00B00031"/>
    <w:rsid w:val="00B00C06"/>
    <w:rsid w:val="00B023C6"/>
    <w:rsid w:val="00B029C5"/>
    <w:rsid w:val="00B02A13"/>
    <w:rsid w:val="00B02EA1"/>
    <w:rsid w:val="00B02FE2"/>
    <w:rsid w:val="00B0395B"/>
    <w:rsid w:val="00B03F04"/>
    <w:rsid w:val="00B0418E"/>
    <w:rsid w:val="00B04462"/>
    <w:rsid w:val="00B055BD"/>
    <w:rsid w:val="00B0592C"/>
    <w:rsid w:val="00B05AF6"/>
    <w:rsid w:val="00B06D08"/>
    <w:rsid w:val="00B0702D"/>
    <w:rsid w:val="00B07D47"/>
    <w:rsid w:val="00B07DC5"/>
    <w:rsid w:val="00B1006C"/>
    <w:rsid w:val="00B10B10"/>
    <w:rsid w:val="00B10D64"/>
    <w:rsid w:val="00B118D6"/>
    <w:rsid w:val="00B11AC6"/>
    <w:rsid w:val="00B12016"/>
    <w:rsid w:val="00B12E3D"/>
    <w:rsid w:val="00B130CC"/>
    <w:rsid w:val="00B14BB7"/>
    <w:rsid w:val="00B15271"/>
    <w:rsid w:val="00B15C79"/>
    <w:rsid w:val="00B15E4C"/>
    <w:rsid w:val="00B162B9"/>
    <w:rsid w:val="00B167DA"/>
    <w:rsid w:val="00B1770C"/>
    <w:rsid w:val="00B17E0F"/>
    <w:rsid w:val="00B2278E"/>
    <w:rsid w:val="00B22D74"/>
    <w:rsid w:val="00B23E93"/>
    <w:rsid w:val="00B23F28"/>
    <w:rsid w:val="00B243ED"/>
    <w:rsid w:val="00B24948"/>
    <w:rsid w:val="00B2655F"/>
    <w:rsid w:val="00B27652"/>
    <w:rsid w:val="00B30DC3"/>
    <w:rsid w:val="00B313E4"/>
    <w:rsid w:val="00B3146C"/>
    <w:rsid w:val="00B3170D"/>
    <w:rsid w:val="00B31A39"/>
    <w:rsid w:val="00B3224A"/>
    <w:rsid w:val="00B325D5"/>
    <w:rsid w:val="00B326E7"/>
    <w:rsid w:val="00B330CA"/>
    <w:rsid w:val="00B3397E"/>
    <w:rsid w:val="00B33B2A"/>
    <w:rsid w:val="00B343CE"/>
    <w:rsid w:val="00B34968"/>
    <w:rsid w:val="00B34FE8"/>
    <w:rsid w:val="00B36699"/>
    <w:rsid w:val="00B37BD6"/>
    <w:rsid w:val="00B40E07"/>
    <w:rsid w:val="00B40ED5"/>
    <w:rsid w:val="00B411AB"/>
    <w:rsid w:val="00B41D32"/>
    <w:rsid w:val="00B41E4E"/>
    <w:rsid w:val="00B43F55"/>
    <w:rsid w:val="00B46137"/>
    <w:rsid w:val="00B46BF2"/>
    <w:rsid w:val="00B50A28"/>
    <w:rsid w:val="00B518B4"/>
    <w:rsid w:val="00B52A92"/>
    <w:rsid w:val="00B52D56"/>
    <w:rsid w:val="00B5425F"/>
    <w:rsid w:val="00B54354"/>
    <w:rsid w:val="00B55971"/>
    <w:rsid w:val="00B5745F"/>
    <w:rsid w:val="00B60891"/>
    <w:rsid w:val="00B60D7A"/>
    <w:rsid w:val="00B618B5"/>
    <w:rsid w:val="00B61A10"/>
    <w:rsid w:val="00B62054"/>
    <w:rsid w:val="00B62AC8"/>
    <w:rsid w:val="00B62C4B"/>
    <w:rsid w:val="00B634E4"/>
    <w:rsid w:val="00B63EFF"/>
    <w:rsid w:val="00B63FFA"/>
    <w:rsid w:val="00B64118"/>
    <w:rsid w:val="00B64794"/>
    <w:rsid w:val="00B658E7"/>
    <w:rsid w:val="00B664AC"/>
    <w:rsid w:val="00B66D06"/>
    <w:rsid w:val="00B66FA7"/>
    <w:rsid w:val="00B67122"/>
    <w:rsid w:val="00B67B68"/>
    <w:rsid w:val="00B67C93"/>
    <w:rsid w:val="00B67F41"/>
    <w:rsid w:val="00B70465"/>
    <w:rsid w:val="00B72695"/>
    <w:rsid w:val="00B72CC3"/>
    <w:rsid w:val="00B73495"/>
    <w:rsid w:val="00B74014"/>
    <w:rsid w:val="00B742EC"/>
    <w:rsid w:val="00B74375"/>
    <w:rsid w:val="00B76B7B"/>
    <w:rsid w:val="00B77BA7"/>
    <w:rsid w:val="00B77DB4"/>
    <w:rsid w:val="00B808DF"/>
    <w:rsid w:val="00B80ADC"/>
    <w:rsid w:val="00B80EA1"/>
    <w:rsid w:val="00B82C8B"/>
    <w:rsid w:val="00B82CD1"/>
    <w:rsid w:val="00B83933"/>
    <w:rsid w:val="00B84734"/>
    <w:rsid w:val="00B8655E"/>
    <w:rsid w:val="00B86ED7"/>
    <w:rsid w:val="00B87689"/>
    <w:rsid w:val="00B90B15"/>
    <w:rsid w:val="00B90B64"/>
    <w:rsid w:val="00B91F7C"/>
    <w:rsid w:val="00B92C60"/>
    <w:rsid w:val="00B92ECD"/>
    <w:rsid w:val="00B93989"/>
    <w:rsid w:val="00B94034"/>
    <w:rsid w:val="00B94149"/>
    <w:rsid w:val="00B94282"/>
    <w:rsid w:val="00B9496E"/>
    <w:rsid w:val="00B9525A"/>
    <w:rsid w:val="00B957FC"/>
    <w:rsid w:val="00B97B79"/>
    <w:rsid w:val="00B97D4B"/>
    <w:rsid w:val="00BA0662"/>
    <w:rsid w:val="00BA147E"/>
    <w:rsid w:val="00BA15CC"/>
    <w:rsid w:val="00BA1AB1"/>
    <w:rsid w:val="00BA384E"/>
    <w:rsid w:val="00BA38F9"/>
    <w:rsid w:val="00BA44E6"/>
    <w:rsid w:val="00BA5996"/>
    <w:rsid w:val="00BA6123"/>
    <w:rsid w:val="00BA6B60"/>
    <w:rsid w:val="00BA76A0"/>
    <w:rsid w:val="00BA7E90"/>
    <w:rsid w:val="00BB006C"/>
    <w:rsid w:val="00BB0275"/>
    <w:rsid w:val="00BB073F"/>
    <w:rsid w:val="00BB0B88"/>
    <w:rsid w:val="00BB0CC5"/>
    <w:rsid w:val="00BB0DCE"/>
    <w:rsid w:val="00BB1D71"/>
    <w:rsid w:val="00BB1F72"/>
    <w:rsid w:val="00BB226D"/>
    <w:rsid w:val="00BB3066"/>
    <w:rsid w:val="00BB30F7"/>
    <w:rsid w:val="00BB323B"/>
    <w:rsid w:val="00BB35F5"/>
    <w:rsid w:val="00BB3DCF"/>
    <w:rsid w:val="00BB5EC6"/>
    <w:rsid w:val="00BB6905"/>
    <w:rsid w:val="00BB6E89"/>
    <w:rsid w:val="00BC123C"/>
    <w:rsid w:val="00BC23E7"/>
    <w:rsid w:val="00BC2717"/>
    <w:rsid w:val="00BC2E68"/>
    <w:rsid w:val="00BC38DD"/>
    <w:rsid w:val="00BC3D3C"/>
    <w:rsid w:val="00BC3F70"/>
    <w:rsid w:val="00BC4667"/>
    <w:rsid w:val="00BC59F9"/>
    <w:rsid w:val="00BC5A49"/>
    <w:rsid w:val="00BC5C5E"/>
    <w:rsid w:val="00BC5E5D"/>
    <w:rsid w:val="00BC6AFC"/>
    <w:rsid w:val="00BC6B78"/>
    <w:rsid w:val="00BC7B0D"/>
    <w:rsid w:val="00BD05A3"/>
    <w:rsid w:val="00BD1CBE"/>
    <w:rsid w:val="00BD33CF"/>
    <w:rsid w:val="00BD33F2"/>
    <w:rsid w:val="00BD39E8"/>
    <w:rsid w:val="00BD3EAB"/>
    <w:rsid w:val="00BD3FEA"/>
    <w:rsid w:val="00BD5325"/>
    <w:rsid w:val="00BD5E26"/>
    <w:rsid w:val="00BD6939"/>
    <w:rsid w:val="00BD717E"/>
    <w:rsid w:val="00BD7708"/>
    <w:rsid w:val="00BD7A92"/>
    <w:rsid w:val="00BE0370"/>
    <w:rsid w:val="00BE0C7B"/>
    <w:rsid w:val="00BE0E0C"/>
    <w:rsid w:val="00BE1116"/>
    <w:rsid w:val="00BE1488"/>
    <w:rsid w:val="00BE18EB"/>
    <w:rsid w:val="00BE37E7"/>
    <w:rsid w:val="00BE3F03"/>
    <w:rsid w:val="00BE469B"/>
    <w:rsid w:val="00BE4D86"/>
    <w:rsid w:val="00BE520B"/>
    <w:rsid w:val="00BE6317"/>
    <w:rsid w:val="00BE667B"/>
    <w:rsid w:val="00BE6789"/>
    <w:rsid w:val="00BE690B"/>
    <w:rsid w:val="00BE7015"/>
    <w:rsid w:val="00BE7592"/>
    <w:rsid w:val="00BE79BC"/>
    <w:rsid w:val="00BE7A85"/>
    <w:rsid w:val="00BE7A99"/>
    <w:rsid w:val="00BE7D81"/>
    <w:rsid w:val="00BE7EA7"/>
    <w:rsid w:val="00BF1F78"/>
    <w:rsid w:val="00BF2B04"/>
    <w:rsid w:val="00BF319F"/>
    <w:rsid w:val="00BF4C10"/>
    <w:rsid w:val="00BF5FDE"/>
    <w:rsid w:val="00BF67AD"/>
    <w:rsid w:val="00BF6CE1"/>
    <w:rsid w:val="00BF7D25"/>
    <w:rsid w:val="00BF7E4F"/>
    <w:rsid w:val="00C00BC6"/>
    <w:rsid w:val="00C03490"/>
    <w:rsid w:val="00C03D89"/>
    <w:rsid w:val="00C03DD5"/>
    <w:rsid w:val="00C03E3D"/>
    <w:rsid w:val="00C03E9D"/>
    <w:rsid w:val="00C04FEB"/>
    <w:rsid w:val="00C05567"/>
    <w:rsid w:val="00C05743"/>
    <w:rsid w:val="00C05DD9"/>
    <w:rsid w:val="00C05FFD"/>
    <w:rsid w:val="00C07796"/>
    <w:rsid w:val="00C07933"/>
    <w:rsid w:val="00C07A30"/>
    <w:rsid w:val="00C1027A"/>
    <w:rsid w:val="00C1044A"/>
    <w:rsid w:val="00C11442"/>
    <w:rsid w:val="00C11F93"/>
    <w:rsid w:val="00C1211B"/>
    <w:rsid w:val="00C12643"/>
    <w:rsid w:val="00C12826"/>
    <w:rsid w:val="00C12CDF"/>
    <w:rsid w:val="00C1304A"/>
    <w:rsid w:val="00C13079"/>
    <w:rsid w:val="00C13277"/>
    <w:rsid w:val="00C13330"/>
    <w:rsid w:val="00C133B1"/>
    <w:rsid w:val="00C135E4"/>
    <w:rsid w:val="00C14574"/>
    <w:rsid w:val="00C147F1"/>
    <w:rsid w:val="00C15118"/>
    <w:rsid w:val="00C171F2"/>
    <w:rsid w:val="00C1798C"/>
    <w:rsid w:val="00C17F5A"/>
    <w:rsid w:val="00C203B9"/>
    <w:rsid w:val="00C20711"/>
    <w:rsid w:val="00C20791"/>
    <w:rsid w:val="00C20D5C"/>
    <w:rsid w:val="00C21F3F"/>
    <w:rsid w:val="00C22074"/>
    <w:rsid w:val="00C23667"/>
    <w:rsid w:val="00C23782"/>
    <w:rsid w:val="00C238A2"/>
    <w:rsid w:val="00C23D82"/>
    <w:rsid w:val="00C2436B"/>
    <w:rsid w:val="00C254CE"/>
    <w:rsid w:val="00C25795"/>
    <w:rsid w:val="00C26416"/>
    <w:rsid w:val="00C273FD"/>
    <w:rsid w:val="00C3000B"/>
    <w:rsid w:val="00C30866"/>
    <w:rsid w:val="00C3099D"/>
    <w:rsid w:val="00C31517"/>
    <w:rsid w:val="00C320B3"/>
    <w:rsid w:val="00C33043"/>
    <w:rsid w:val="00C348C3"/>
    <w:rsid w:val="00C34FD0"/>
    <w:rsid w:val="00C354EF"/>
    <w:rsid w:val="00C36274"/>
    <w:rsid w:val="00C364CE"/>
    <w:rsid w:val="00C36A7F"/>
    <w:rsid w:val="00C37163"/>
    <w:rsid w:val="00C371BA"/>
    <w:rsid w:val="00C40179"/>
    <w:rsid w:val="00C412F2"/>
    <w:rsid w:val="00C413D5"/>
    <w:rsid w:val="00C43CF9"/>
    <w:rsid w:val="00C4404A"/>
    <w:rsid w:val="00C45F46"/>
    <w:rsid w:val="00C46815"/>
    <w:rsid w:val="00C471F5"/>
    <w:rsid w:val="00C4720E"/>
    <w:rsid w:val="00C477F8"/>
    <w:rsid w:val="00C47D9D"/>
    <w:rsid w:val="00C47E6E"/>
    <w:rsid w:val="00C500E1"/>
    <w:rsid w:val="00C50FD1"/>
    <w:rsid w:val="00C5377E"/>
    <w:rsid w:val="00C53D7B"/>
    <w:rsid w:val="00C542A1"/>
    <w:rsid w:val="00C572B4"/>
    <w:rsid w:val="00C577D3"/>
    <w:rsid w:val="00C60542"/>
    <w:rsid w:val="00C60632"/>
    <w:rsid w:val="00C60941"/>
    <w:rsid w:val="00C60946"/>
    <w:rsid w:val="00C60997"/>
    <w:rsid w:val="00C61C80"/>
    <w:rsid w:val="00C62018"/>
    <w:rsid w:val="00C6226B"/>
    <w:rsid w:val="00C629D4"/>
    <w:rsid w:val="00C6302A"/>
    <w:rsid w:val="00C638DD"/>
    <w:rsid w:val="00C64B4B"/>
    <w:rsid w:val="00C64E67"/>
    <w:rsid w:val="00C657E0"/>
    <w:rsid w:val="00C6649C"/>
    <w:rsid w:val="00C664AD"/>
    <w:rsid w:val="00C66ECF"/>
    <w:rsid w:val="00C67A70"/>
    <w:rsid w:val="00C67A71"/>
    <w:rsid w:val="00C70122"/>
    <w:rsid w:val="00C73196"/>
    <w:rsid w:val="00C73523"/>
    <w:rsid w:val="00C73736"/>
    <w:rsid w:val="00C7478F"/>
    <w:rsid w:val="00C755BE"/>
    <w:rsid w:val="00C75D69"/>
    <w:rsid w:val="00C760C0"/>
    <w:rsid w:val="00C7646A"/>
    <w:rsid w:val="00C80757"/>
    <w:rsid w:val="00C809B8"/>
    <w:rsid w:val="00C809DB"/>
    <w:rsid w:val="00C80A6B"/>
    <w:rsid w:val="00C812B9"/>
    <w:rsid w:val="00C8179F"/>
    <w:rsid w:val="00C8190D"/>
    <w:rsid w:val="00C81DA4"/>
    <w:rsid w:val="00C8237A"/>
    <w:rsid w:val="00C82AC3"/>
    <w:rsid w:val="00C832A8"/>
    <w:rsid w:val="00C83A29"/>
    <w:rsid w:val="00C85541"/>
    <w:rsid w:val="00C86012"/>
    <w:rsid w:val="00C86AE6"/>
    <w:rsid w:val="00C86B18"/>
    <w:rsid w:val="00C90646"/>
    <w:rsid w:val="00C907B2"/>
    <w:rsid w:val="00C9092E"/>
    <w:rsid w:val="00C90936"/>
    <w:rsid w:val="00C9109E"/>
    <w:rsid w:val="00C911DF"/>
    <w:rsid w:val="00C91AE4"/>
    <w:rsid w:val="00C92E22"/>
    <w:rsid w:val="00C92F8C"/>
    <w:rsid w:val="00C938A9"/>
    <w:rsid w:val="00C9497C"/>
    <w:rsid w:val="00C9504A"/>
    <w:rsid w:val="00C95CA9"/>
    <w:rsid w:val="00C97F4A"/>
    <w:rsid w:val="00CA1514"/>
    <w:rsid w:val="00CA19C2"/>
    <w:rsid w:val="00CA1AF9"/>
    <w:rsid w:val="00CA280E"/>
    <w:rsid w:val="00CA2ECE"/>
    <w:rsid w:val="00CA4461"/>
    <w:rsid w:val="00CA455D"/>
    <w:rsid w:val="00CA48DE"/>
    <w:rsid w:val="00CA5449"/>
    <w:rsid w:val="00CA5831"/>
    <w:rsid w:val="00CA58BD"/>
    <w:rsid w:val="00CA5BF4"/>
    <w:rsid w:val="00CA5CFF"/>
    <w:rsid w:val="00CA7170"/>
    <w:rsid w:val="00CA7207"/>
    <w:rsid w:val="00CB0262"/>
    <w:rsid w:val="00CB0554"/>
    <w:rsid w:val="00CB13CB"/>
    <w:rsid w:val="00CB1421"/>
    <w:rsid w:val="00CB18E4"/>
    <w:rsid w:val="00CB1D37"/>
    <w:rsid w:val="00CB297F"/>
    <w:rsid w:val="00CB3EF6"/>
    <w:rsid w:val="00CB6A9C"/>
    <w:rsid w:val="00CB6BE6"/>
    <w:rsid w:val="00CC19E9"/>
    <w:rsid w:val="00CC250A"/>
    <w:rsid w:val="00CC2776"/>
    <w:rsid w:val="00CC336F"/>
    <w:rsid w:val="00CC363E"/>
    <w:rsid w:val="00CC5E7C"/>
    <w:rsid w:val="00CC6D60"/>
    <w:rsid w:val="00CC747A"/>
    <w:rsid w:val="00CD04B4"/>
    <w:rsid w:val="00CD242F"/>
    <w:rsid w:val="00CD3373"/>
    <w:rsid w:val="00CD3A29"/>
    <w:rsid w:val="00CD3B49"/>
    <w:rsid w:val="00CD4193"/>
    <w:rsid w:val="00CD46D1"/>
    <w:rsid w:val="00CD562E"/>
    <w:rsid w:val="00CD5CDA"/>
    <w:rsid w:val="00CD62B7"/>
    <w:rsid w:val="00CD63CB"/>
    <w:rsid w:val="00CD73C5"/>
    <w:rsid w:val="00CD7511"/>
    <w:rsid w:val="00CD7894"/>
    <w:rsid w:val="00CD7B20"/>
    <w:rsid w:val="00CE0483"/>
    <w:rsid w:val="00CE04E2"/>
    <w:rsid w:val="00CE0F3F"/>
    <w:rsid w:val="00CE17ED"/>
    <w:rsid w:val="00CE20EE"/>
    <w:rsid w:val="00CE289A"/>
    <w:rsid w:val="00CE2B7F"/>
    <w:rsid w:val="00CE3902"/>
    <w:rsid w:val="00CE3BB5"/>
    <w:rsid w:val="00CE3D07"/>
    <w:rsid w:val="00CE4A8F"/>
    <w:rsid w:val="00CF06A0"/>
    <w:rsid w:val="00CF06C9"/>
    <w:rsid w:val="00CF096D"/>
    <w:rsid w:val="00CF2119"/>
    <w:rsid w:val="00CF2326"/>
    <w:rsid w:val="00CF254B"/>
    <w:rsid w:val="00CF4664"/>
    <w:rsid w:val="00CF468A"/>
    <w:rsid w:val="00CF4C52"/>
    <w:rsid w:val="00CF4FCC"/>
    <w:rsid w:val="00CF50E5"/>
    <w:rsid w:val="00CF531D"/>
    <w:rsid w:val="00CF5863"/>
    <w:rsid w:val="00CF593F"/>
    <w:rsid w:val="00CF5BD8"/>
    <w:rsid w:val="00CF61B6"/>
    <w:rsid w:val="00CF6663"/>
    <w:rsid w:val="00CF7970"/>
    <w:rsid w:val="00CF7EFA"/>
    <w:rsid w:val="00D00477"/>
    <w:rsid w:val="00D00E32"/>
    <w:rsid w:val="00D01ACF"/>
    <w:rsid w:val="00D02351"/>
    <w:rsid w:val="00D02E85"/>
    <w:rsid w:val="00D0497A"/>
    <w:rsid w:val="00D052EF"/>
    <w:rsid w:val="00D05C08"/>
    <w:rsid w:val="00D0663D"/>
    <w:rsid w:val="00D0690B"/>
    <w:rsid w:val="00D07490"/>
    <w:rsid w:val="00D07A8A"/>
    <w:rsid w:val="00D101A2"/>
    <w:rsid w:val="00D1042B"/>
    <w:rsid w:val="00D1119B"/>
    <w:rsid w:val="00D1173B"/>
    <w:rsid w:val="00D11A18"/>
    <w:rsid w:val="00D11B4F"/>
    <w:rsid w:val="00D11DEE"/>
    <w:rsid w:val="00D12008"/>
    <w:rsid w:val="00D127AD"/>
    <w:rsid w:val="00D128B4"/>
    <w:rsid w:val="00D12B81"/>
    <w:rsid w:val="00D133A8"/>
    <w:rsid w:val="00D142ED"/>
    <w:rsid w:val="00D148F0"/>
    <w:rsid w:val="00D16674"/>
    <w:rsid w:val="00D16743"/>
    <w:rsid w:val="00D20707"/>
    <w:rsid w:val="00D217F6"/>
    <w:rsid w:val="00D21C98"/>
    <w:rsid w:val="00D23F43"/>
    <w:rsid w:val="00D24BD7"/>
    <w:rsid w:val="00D2647D"/>
    <w:rsid w:val="00D268E7"/>
    <w:rsid w:val="00D26E07"/>
    <w:rsid w:val="00D275A6"/>
    <w:rsid w:val="00D2796B"/>
    <w:rsid w:val="00D31D53"/>
    <w:rsid w:val="00D330F6"/>
    <w:rsid w:val="00D33EBA"/>
    <w:rsid w:val="00D35615"/>
    <w:rsid w:val="00D358F1"/>
    <w:rsid w:val="00D35980"/>
    <w:rsid w:val="00D406C1"/>
    <w:rsid w:val="00D406CE"/>
    <w:rsid w:val="00D4179D"/>
    <w:rsid w:val="00D43063"/>
    <w:rsid w:val="00D43682"/>
    <w:rsid w:val="00D449C9"/>
    <w:rsid w:val="00D452A9"/>
    <w:rsid w:val="00D454E6"/>
    <w:rsid w:val="00D47001"/>
    <w:rsid w:val="00D47711"/>
    <w:rsid w:val="00D47C4C"/>
    <w:rsid w:val="00D47F52"/>
    <w:rsid w:val="00D5072F"/>
    <w:rsid w:val="00D510EF"/>
    <w:rsid w:val="00D515E9"/>
    <w:rsid w:val="00D51957"/>
    <w:rsid w:val="00D51989"/>
    <w:rsid w:val="00D51BDD"/>
    <w:rsid w:val="00D52062"/>
    <w:rsid w:val="00D528AC"/>
    <w:rsid w:val="00D532BA"/>
    <w:rsid w:val="00D538F6"/>
    <w:rsid w:val="00D53C71"/>
    <w:rsid w:val="00D545BB"/>
    <w:rsid w:val="00D54A16"/>
    <w:rsid w:val="00D54FFA"/>
    <w:rsid w:val="00D559E0"/>
    <w:rsid w:val="00D55A37"/>
    <w:rsid w:val="00D55C47"/>
    <w:rsid w:val="00D55C99"/>
    <w:rsid w:val="00D5765D"/>
    <w:rsid w:val="00D60811"/>
    <w:rsid w:val="00D620F1"/>
    <w:rsid w:val="00D64850"/>
    <w:rsid w:val="00D65EAB"/>
    <w:rsid w:val="00D65F84"/>
    <w:rsid w:val="00D660C0"/>
    <w:rsid w:val="00D668BC"/>
    <w:rsid w:val="00D6717C"/>
    <w:rsid w:val="00D676A1"/>
    <w:rsid w:val="00D67B46"/>
    <w:rsid w:val="00D67CD8"/>
    <w:rsid w:val="00D70077"/>
    <w:rsid w:val="00D701D2"/>
    <w:rsid w:val="00D7121B"/>
    <w:rsid w:val="00D71CEE"/>
    <w:rsid w:val="00D72C45"/>
    <w:rsid w:val="00D72FBC"/>
    <w:rsid w:val="00D73597"/>
    <w:rsid w:val="00D74572"/>
    <w:rsid w:val="00D7558B"/>
    <w:rsid w:val="00D76796"/>
    <w:rsid w:val="00D8021F"/>
    <w:rsid w:val="00D808C9"/>
    <w:rsid w:val="00D80F2E"/>
    <w:rsid w:val="00D8250D"/>
    <w:rsid w:val="00D82545"/>
    <w:rsid w:val="00D829F5"/>
    <w:rsid w:val="00D83030"/>
    <w:rsid w:val="00D83290"/>
    <w:rsid w:val="00D834E2"/>
    <w:rsid w:val="00D84C00"/>
    <w:rsid w:val="00D84D73"/>
    <w:rsid w:val="00D84ED5"/>
    <w:rsid w:val="00D85058"/>
    <w:rsid w:val="00D856F9"/>
    <w:rsid w:val="00D86119"/>
    <w:rsid w:val="00D87049"/>
    <w:rsid w:val="00D8709C"/>
    <w:rsid w:val="00D87A6F"/>
    <w:rsid w:val="00D9147C"/>
    <w:rsid w:val="00D916B9"/>
    <w:rsid w:val="00D9281C"/>
    <w:rsid w:val="00D929E2"/>
    <w:rsid w:val="00D92D32"/>
    <w:rsid w:val="00D930F4"/>
    <w:rsid w:val="00D943E6"/>
    <w:rsid w:val="00D955C0"/>
    <w:rsid w:val="00D95CFB"/>
    <w:rsid w:val="00D96A15"/>
    <w:rsid w:val="00D97CB9"/>
    <w:rsid w:val="00D97E7C"/>
    <w:rsid w:val="00DA173A"/>
    <w:rsid w:val="00DA21B0"/>
    <w:rsid w:val="00DA27E4"/>
    <w:rsid w:val="00DA2829"/>
    <w:rsid w:val="00DA2D5E"/>
    <w:rsid w:val="00DA2FA4"/>
    <w:rsid w:val="00DA525F"/>
    <w:rsid w:val="00DA585E"/>
    <w:rsid w:val="00DA58CF"/>
    <w:rsid w:val="00DA6263"/>
    <w:rsid w:val="00DB006E"/>
    <w:rsid w:val="00DB0450"/>
    <w:rsid w:val="00DB095B"/>
    <w:rsid w:val="00DB10E2"/>
    <w:rsid w:val="00DB141F"/>
    <w:rsid w:val="00DB1E63"/>
    <w:rsid w:val="00DB271C"/>
    <w:rsid w:val="00DB28AD"/>
    <w:rsid w:val="00DB2D3F"/>
    <w:rsid w:val="00DB346F"/>
    <w:rsid w:val="00DB3E8D"/>
    <w:rsid w:val="00DB4DBC"/>
    <w:rsid w:val="00DB5E5C"/>
    <w:rsid w:val="00DB669B"/>
    <w:rsid w:val="00DB6B46"/>
    <w:rsid w:val="00DB6F90"/>
    <w:rsid w:val="00DB7216"/>
    <w:rsid w:val="00DC0422"/>
    <w:rsid w:val="00DC0EA3"/>
    <w:rsid w:val="00DC1AB2"/>
    <w:rsid w:val="00DC2DCB"/>
    <w:rsid w:val="00DC3017"/>
    <w:rsid w:val="00DC35CB"/>
    <w:rsid w:val="00DC3E9F"/>
    <w:rsid w:val="00DC5FDA"/>
    <w:rsid w:val="00DC6304"/>
    <w:rsid w:val="00DC67AF"/>
    <w:rsid w:val="00DC6AD0"/>
    <w:rsid w:val="00DC6BDD"/>
    <w:rsid w:val="00DC7813"/>
    <w:rsid w:val="00DC78FF"/>
    <w:rsid w:val="00DD03A8"/>
    <w:rsid w:val="00DD0F94"/>
    <w:rsid w:val="00DD1858"/>
    <w:rsid w:val="00DD19BC"/>
    <w:rsid w:val="00DD253C"/>
    <w:rsid w:val="00DD2E7E"/>
    <w:rsid w:val="00DD2EF0"/>
    <w:rsid w:val="00DD34B7"/>
    <w:rsid w:val="00DD34E3"/>
    <w:rsid w:val="00DD3ECF"/>
    <w:rsid w:val="00DD57C8"/>
    <w:rsid w:val="00DD5C51"/>
    <w:rsid w:val="00DD5D9C"/>
    <w:rsid w:val="00DD673D"/>
    <w:rsid w:val="00DD6D1E"/>
    <w:rsid w:val="00DD6F60"/>
    <w:rsid w:val="00DD72C9"/>
    <w:rsid w:val="00DE012D"/>
    <w:rsid w:val="00DE073F"/>
    <w:rsid w:val="00DE3340"/>
    <w:rsid w:val="00DE3D59"/>
    <w:rsid w:val="00DE4738"/>
    <w:rsid w:val="00DE4F1D"/>
    <w:rsid w:val="00DE504C"/>
    <w:rsid w:val="00DE5088"/>
    <w:rsid w:val="00DE5864"/>
    <w:rsid w:val="00DE5CD5"/>
    <w:rsid w:val="00DE5CF8"/>
    <w:rsid w:val="00DE6036"/>
    <w:rsid w:val="00DE6DFF"/>
    <w:rsid w:val="00DE7E0F"/>
    <w:rsid w:val="00DF05EA"/>
    <w:rsid w:val="00DF0891"/>
    <w:rsid w:val="00DF1108"/>
    <w:rsid w:val="00DF137F"/>
    <w:rsid w:val="00DF139D"/>
    <w:rsid w:val="00DF1A6D"/>
    <w:rsid w:val="00DF25B3"/>
    <w:rsid w:val="00DF27DC"/>
    <w:rsid w:val="00DF3E3D"/>
    <w:rsid w:val="00DF5D6A"/>
    <w:rsid w:val="00DF641D"/>
    <w:rsid w:val="00DF64A7"/>
    <w:rsid w:val="00DF67CA"/>
    <w:rsid w:val="00DF6DFD"/>
    <w:rsid w:val="00DF7AA2"/>
    <w:rsid w:val="00E0010D"/>
    <w:rsid w:val="00E00483"/>
    <w:rsid w:val="00E00B42"/>
    <w:rsid w:val="00E014AB"/>
    <w:rsid w:val="00E0154C"/>
    <w:rsid w:val="00E0188B"/>
    <w:rsid w:val="00E01D71"/>
    <w:rsid w:val="00E01EA7"/>
    <w:rsid w:val="00E028F1"/>
    <w:rsid w:val="00E03020"/>
    <w:rsid w:val="00E040CB"/>
    <w:rsid w:val="00E047CF"/>
    <w:rsid w:val="00E04998"/>
    <w:rsid w:val="00E04BDD"/>
    <w:rsid w:val="00E05744"/>
    <w:rsid w:val="00E069E7"/>
    <w:rsid w:val="00E0702C"/>
    <w:rsid w:val="00E0724B"/>
    <w:rsid w:val="00E07BF6"/>
    <w:rsid w:val="00E07E9C"/>
    <w:rsid w:val="00E11020"/>
    <w:rsid w:val="00E11059"/>
    <w:rsid w:val="00E11274"/>
    <w:rsid w:val="00E114B5"/>
    <w:rsid w:val="00E1161D"/>
    <w:rsid w:val="00E121F1"/>
    <w:rsid w:val="00E123B2"/>
    <w:rsid w:val="00E12FE8"/>
    <w:rsid w:val="00E13522"/>
    <w:rsid w:val="00E13E90"/>
    <w:rsid w:val="00E146C8"/>
    <w:rsid w:val="00E148F8"/>
    <w:rsid w:val="00E14939"/>
    <w:rsid w:val="00E15545"/>
    <w:rsid w:val="00E1569C"/>
    <w:rsid w:val="00E15755"/>
    <w:rsid w:val="00E1607F"/>
    <w:rsid w:val="00E17B54"/>
    <w:rsid w:val="00E20142"/>
    <w:rsid w:val="00E214EE"/>
    <w:rsid w:val="00E236B5"/>
    <w:rsid w:val="00E238DD"/>
    <w:rsid w:val="00E23AD3"/>
    <w:rsid w:val="00E23E0C"/>
    <w:rsid w:val="00E23EDF"/>
    <w:rsid w:val="00E245B6"/>
    <w:rsid w:val="00E25ADA"/>
    <w:rsid w:val="00E2689D"/>
    <w:rsid w:val="00E268BB"/>
    <w:rsid w:val="00E26A07"/>
    <w:rsid w:val="00E26BC4"/>
    <w:rsid w:val="00E27098"/>
    <w:rsid w:val="00E27962"/>
    <w:rsid w:val="00E27F9A"/>
    <w:rsid w:val="00E3112C"/>
    <w:rsid w:val="00E32C0C"/>
    <w:rsid w:val="00E33412"/>
    <w:rsid w:val="00E33C2A"/>
    <w:rsid w:val="00E34AC3"/>
    <w:rsid w:val="00E36CEE"/>
    <w:rsid w:val="00E36D55"/>
    <w:rsid w:val="00E373FA"/>
    <w:rsid w:val="00E4005C"/>
    <w:rsid w:val="00E407FD"/>
    <w:rsid w:val="00E4099C"/>
    <w:rsid w:val="00E412B5"/>
    <w:rsid w:val="00E41A94"/>
    <w:rsid w:val="00E41FDA"/>
    <w:rsid w:val="00E425D0"/>
    <w:rsid w:val="00E42970"/>
    <w:rsid w:val="00E42F51"/>
    <w:rsid w:val="00E432D6"/>
    <w:rsid w:val="00E437F7"/>
    <w:rsid w:val="00E43D9A"/>
    <w:rsid w:val="00E44057"/>
    <w:rsid w:val="00E44781"/>
    <w:rsid w:val="00E44C02"/>
    <w:rsid w:val="00E45336"/>
    <w:rsid w:val="00E459BB"/>
    <w:rsid w:val="00E4606C"/>
    <w:rsid w:val="00E46316"/>
    <w:rsid w:val="00E46719"/>
    <w:rsid w:val="00E467F1"/>
    <w:rsid w:val="00E468DD"/>
    <w:rsid w:val="00E507A7"/>
    <w:rsid w:val="00E513E1"/>
    <w:rsid w:val="00E51816"/>
    <w:rsid w:val="00E52212"/>
    <w:rsid w:val="00E52401"/>
    <w:rsid w:val="00E52812"/>
    <w:rsid w:val="00E5289F"/>
    <w:rsid w:val="00E533A1"/>
    <w:rsid w:val="00E53910"/>
    <w:rsid w:val="00E53DC3"/>
    <w:rsid w:val="00E543BF"/>
    <w:rsid w:val="00E5487F"/>
    <w:rsid w:val="00E56975"/>
    <w:rsid w:val="00E57012"/>
    <w:rsid w:val="00E570AB"/>
    <w:rsid w:val="00E5778B"/>
    <w:rsid w:val="00E57BC5"/>
    <w:rsid w:val="00E60D42"/>
    <w:rsid w:val="00E621A7"/>
    <w:rsid w:val="00E63E0D"/>
    <w:rsid w:val="00E63F68"/>
    <w:rsid w:val="00E642CD"/>
    <w:rsid w:val="00E64E03"/>
    <w:rsid w:val="00E65392"/>
    <w:rsid w:val="00E653BE"/>
    <w:rsid w:val="00E65A98"/>
    <w:rsid w:val="00E66584"/>
    <w:rsid w:val="00E6658B"/>
    <w:rsid w:val="00E66A8F"/>
    <w:rsid w:val="00E66B33"/>
    <w:rsid w:val="00E66E3B"/>
    <w:rsid w:val="00E66F4F"/>
    <w:rsid w:val="00E6701A"/>
    <w:rsid w:val="00E67D65"/>
    <w:rsid w:val="00E67E33"/>
    <w:rsid w:val="00E70770"/>
    <w:rsid w:val="00E70918"/>
    <w:rsid w:val="00E70B8D"/>
    <w:rsid w:val="00E70C67"/>
    <w:rsid w:val="00E718DF"/>
    <w:rsid w:val="00E71981"/>
    <w:rsid w:val="00E71B91"/>
    <w:rsid w:val="00E71C5A"/>
    <w:rsid w:val="00E71CD7"/>
    <w:rsid w:val="00E71D92"/>
    <w:rsid w:val="00E7222B"/>
    <w:rsid w:val="00E7368B"/>
    <w:rsid w:val="00E736D5"/>
    <w:rsid w:val="00E74773"/>
    <w:rsid w:val="00E74776"/>
    <w:rsid w:val="00E74C23"/>
    <w:rsid w:val="00E752AD"/>
    <w:rsid w:val="00E75F72"/>
    <w:rsid w:val="00E766B7"/>
    <w:rsid w:val="00E76A8B"/>
    <w:rsid w:val="00E76B65"/>
    <w:rsid w:val="00E76D90"/>
    <w:rsid w:val="00E776C3"/>
    <w:rsid w:val="00E77BC3"/>
    <w:rsid w:val="00E81791"/>
    <w:rsid w:val="00E82605"/>
    <w:rsid w:val="00E82A36"/>
    <w:rsid w:val="00E8343B"/>
    <w:rsid w:val="00E83587"/>
    <w:rsid w:val="00E837DA"/>
    <w:rsid w:val="00E83AFD"/>
    <w:rsid w:val="00E83ED4"/>
    <w:rsid w:val="00E85168"/>
    <w:rsid w:val="00E8538A"/>
    <w:rsid w:val="00E85608"/>
    <w:rsid w:val="00E858CB"/>
    <w:rsid w:val="00E8677A"/>
    <w:rsid w:val="00E87D40"/>
    <w:rsid w:val="00E90579"/>
    <w:rsid w:val="00E9065A"/>
    <w:rsid w:val="00E92014"/>
    <w:rsid w:val="00E93F9C"/>
    <w:rsid w:val="00E941C4"/>
    <w:rsid w:val="00E9432E"/>
    <w:rsid w:val="00E9471A"/>
    <w:rsid w:val="00E94838"/>
    <w:rsid w:val="00E94B0C"/>
    <w:rsid w:val="00E94C99"/>
    <w:rsid w:val="00E94DB6"/>
    <w:rsid w:val="00E95070"/>
    <w:rsid w:val="00E952F5"/>
    <w:rsid w:val="00E95545"/>
    <w:rsid w:val="00E968C2"/>
    <w:rsid w:val="00E97077"/>
    <w:rsid w:val="00E979D7"/>
    <w:rsid w:val="00E97D5D"/>
    <w:rsid w:val="00EA02AD"/>
    <w:rsid w:val="00EA095D"/>
    <w:rsid w:val="00EA1CC3"/>
    <w:rsid w:val="00EA1F83"/>
    <w:rsid w:val="00EA207C"/>
    <w:rsid w:val="00EA2989"/>
    <w:rsid w:val="00EA4C32"/>
    <w:rsid w:val="00EA57E5"/>
    <w:rsid w:val="00EA5897"/>
    <w:rsid w:val="00EA5E98"/>
    <w:rsid w:val="00EA6065"/>
    <w:rsid w:val="00EA6C79"/>
    <w:rsid w:val="00EB154F"/>
    <w:rsid w:val="00EB2C31"/>
    <w:rsid w:val="00EB344D"/>
    <w:rsid w:val="00EB3AA7"/>
    <w:rsid w:val="00EB3B70"/>
    <w:rsid w:val="00EB3DC4"/>
    <w:rsid w:val="00EB47AB"/>
    <w:rsid w:val="00EB5CDD"/>
    <w:rsid w:val="00EB5FFB"/>
    <w:rsid w:val="00EB6153"/>
    <w:rsid w:val="00EB6418"/>
    <w:rsid w:val="00EB675B"/>
    <w:rsid w:val="00EB6815"/>
    <w:rsid w:val="00EB6DFA"/>
    <w:rsid w:val="00EB7114"/>
    <w:rsid w:val="00EB7C81"/>
    <w:rsid w:val="00EC023C"/>
    <w:rsid w:val="00EC072B"/>
    <w:rsid w:val="00EC0E27"/>
    <w:rsid w:val="00EC0ED1"/>
    <w:rsid w:val="00EC0FFE"/>
    <w:rsid w:val="00EC134E"/>
    <w:rsid w:val="00EC1534"/>
    <w:rsid w:val="00EC19C2"/>
    <w:rsid w:val="00EC1AC5"/>
    <w:rsid w:val="00EC1B4D"/>
    <w:rsid w:val="00EC1E3C"/>
    <w:rsid w:val="00EC21A2"/>
    <w:rsid w:val="00EC2AFB"/>
    <w:rsid w:val="00EC2E7B"/>
    <w:rsid w:val="00EC3255"/>
    <w:rsid w:val="00EC4C50"/>
    <w:rsid w:val="00EC606B"/>
    <w:rsid w:val="00EC6239"/>
    <w:rsid w:val="00EC6D99"/>
    <w:rsid w:val="00EC6DC0"/>
    <w:rsid w:val="00EC727B"/>
    <w:rsid w:val="00EC7A8A"/>
    <w:rsid w:val="00ED0D46"/>
    <w:rsid w:val="00ED20CF"/>
    <w:rsid w:val="00ED2793"/>
    <w:rsid w:val="00ED2FB0"/>
    <w:rsid w:val="00ED3204"/>
    <w:rsid w:val="00ED5D94"/>
    <w:rsid w:val="00ED5F81"/>
    <w:rsid w:val="00ED662D"/>
    <w:rsid w:val="00ED6AB3"/>
    <w:rsid w:val="00ED7235"/>
    <w:rsid w:val="00EE11B8"/>
    <w:rsid w:val="00EE1276"/>
    <w:rsid w:val="00EE1367"/>
    <w:rsid w:val="00EE142C"/>
    <w:rsid w:val="00EE187D"/>
    <w:rsid w:val="00EE1B56"/>
    <w:rsid w:val="00EE25C3"/>
    <w:rsid w:val="00EE26BB"/>
    <w:rsid w:val="00EE26D7"/>
    <w:rsid w:val="00EE2948"/>
    <w:rsid w:val="00EE2E1A"/>
    <w:rsid w:val="00EE4931"/>
    <w:rsid w:val="00EE5228"/>
    <w:rsid w:val="00EE5EA9"/>
    <w:rsid w:val="00EE7994"/>
    <w:rsid w:val="00EE7F4D"/>
    <w:rsid w:val="00EF0290"/>
    <w:rsid w:val="00EF032A"/>
    <w:rsid w:val="00EF11BF"/>
    <w:rsid w:val="00EF11E0"/>
    <w:rsid w:val="00EF1F3F"/>
    <w:rsid w:val="00EF2CF0"/>
    <w:rsid w:val="00EF2EBF"/>
    <w:rsid w:val="00EF2F55"/>
    <w:rsid w:val="00EF37F0"/>
    <w:rsid w:val="00EF3A40"/>
    <w:rsid w:val="00EF4BC3"/>
    <w:rsid w:val="00EF4BD8"/>
    <w:rsid w:val="00EF5233"/>
    <w:rsid w:val="00EF5390"/>
    <w:rsid w:val="00EF56B4"/>
    <w:rsid w:val="00EF64B1"/>
    <w:rsid w:val="00EF6D74"/>
    <w:rsid w:val="00EF740F"/>
    <w:rsid w:val="00F00717"/>
    <w:rsid w:val="00F00882"/>
    <w:rsid w:val="00F00CB7"/>
    <w:rsid w:val="00F00D2E"/>
    <w:rsid w:val="00F019CA"/>
    <w:rsid w:val="00F0223C"/>
    <w:rsid w:val="00F030E6"/>
    <w:rsid w:val="00F035AE"/>
    <w:rsid w:val="00F0362A"/>
    <w:rsid w:val="00F04173"/>
    <w:rsid w:val="00F04762"/>
    <w:rsid w:val="00F05DA7"/>
    <w:rsid w:val="00F06801"/>
    <w:rsid w:val="00F06803"/>
    <w:rsid w:val="00F06A2E"/>
    <w:rsid w:val="00F06DCF"/>
    <w:rsid w:val="00F07251"/>
    <w:rsid w:val="00F07FFE"/>
    <w:rsid w:val="00F11788"/>
    <w:rsid w:val="00F13460"/>
    <w:rsid w:val="00F13B9F"/>
    <w:rsid w:val="00F13C5D"/>
    <w:rsid w:val="00F1484E"/>
    <w:rsid w:val="00F15E57"/>
    <w:rsid w:val="00F16271"/>
    <w:rsid w:val="00F1636A"/>
    <w:rsid w:val="00F1655E"/>
    <w:rsid w:val="00F16602"/>
    <w:rsid w:val="00F1693B"/>
    <w:rsid w:val="00F202A5"/>
    <w:rsid w:val="00F2036B"/>
    <w:rsid w:val="00F203A1"/>
    <w:rsid w:val="00F206F1"/>
    <w:rsid w:val="00F2070B"/>
    <w:rsid w:val="00F20C71"/>
    <w:rsid w:val="00F2181A"/>
    <w:rsid w:val="00F21B58"/>
    <w:rsid w:val="00F22221"/>
    <w:rsid w:val="00F22432"/>
    <w:rsid w:val="00F22AE5"/>
    <w:rsid w:val="00F22B07"/>
    <w:rsid w:val="00F22DFE"/>
    <w:rsid w:val="00F231A9"/>
    <w:rsid w:val="00F23414"/>
    <w:rsid w:val="00F24591"/>
    <w:rsid w:val="00F24AF0"/>
    <w:rsid w:val="00F250F8"/>
    <w:rsid w:val="00F25A15"/>
    <w:rsid w:val="00F26B01"/>
    <w:rsid w:val="00F26E5D"/>
    <w:rsid w:val="00F2769F"/>
    <w:rsid w:val="00F27F4B"/>
    <w:rsid w:val="00F27F78"/>
    <w:rsid w:val="00F303CB"/>
    <w:rsid w:val="00F31899"/>
    <w:rsid w:val="00F31C97"/>
    <w:rsid w:val="00F321E8"/>
    <w:rsid w:val="00F3286B"/>
    <w:rsid w:val="00F329BC"/>
    <w:rsid w:val="00F3412F"/>
    <w:rsid w:val="00F3562D"/>
    <w:rsid w:val="00F37452"/>
    <w:rsid w:val="00F40351"/>
    <w:rsid w:val="00F40FF3"/>
    <w:rsid w:val="00F415BC"/>
    <w:rsid w:val="00F4285F"/>
    <w:rsid w:val="00F43E8B"/>
    <w:rsid w:val="00F47366"/>
    <w:rsid w:val="00F4771B"/>
    <w:rsid w:val="00F47F85"/>
    <w:rsid w:val="00F50357"/>
    <w:rsid w:val="00F50565"/>
    <w:rsid w:val="00F53556"/>
    <w:rsid w:val="00F53868"/>
    <w:rsid w:val="00F53F21"/>
    <w:rsid w:val="00F53FDA"/>
    <w:rsid w:val="00F54E67"/>
    <w:rsid w:val="00F54EB8"/>
    <w:rsid w:val="00F55034"/>
    <w:rsid w:val="00F5579D"/>
    <w:rsid w:val="00F559DD"/>
    <w:rsid w:val="00F55B4A"/>
    <w:rsid w:val="00F5620A"/>
    <w:rsid w:val="00F60C72"/>
    <w:rsid w:val="00F61338"/>
    <w:rsid w:val="00F615F8"/>
    <w:rsid w:val="00F626E2"/>
    <w:rsid w:val="00F62838"/>
    <w:rsid w:val="00F62A0B"/>
    <w:rsid w:val="00F62BE9"/>
    <w:rsid w:val="00F62FDD"/>
    <w:rsid w:val="00F631C9"/>
    <w:rsid w:val="00F63E2D"/>
    <w:rsid w:val="00F64DF6"/>
    <w:rsid w:val="00F6567B"/>
    <w:rsid w:val="00F65FE7"/>
    <w:rsid w:val="00F667B8"/>
    <w:rsid w:val="00F67165"/>
    <w:rsid w:val="00F67AC7"/>
    <w:rsid w:val="00F67B50"/>
    <w:rsid w:val="00F67C12"/>
    <w:rsid w:val="00F7087C"/>
    <w:rsid w:val="00F71E31"/>
    <w:rsid w:val="00F721C2"/>
    <w:rsid w:val="00F72B68"/>
    <w:rsid w:val="00F72F41"/>
    <w:rsid w:val="00F72F68"/>
    <w:rsid w:val="00F733F5"/>
    <w:rsid w:val="00F75690"/>
    <w:rsid w:val="00F75AC2"/>
    <w:rsid w:val="00F762FF"/>
    <w:rsid w:val="00F76309"/>
    <w:rsid w:val="00F767CD"/>
    <w:rsid w:val="00F76832"/>
    <w:rsid w:val="00F76B0B"/>
    <w:rsid w:val="00F774BF"/>
    <w:rsid w:val="00F77534"/>
    <w:rsid w:val="00F77BDB"/>
    <w:rsid w:val="00F80160"/>
    <w:rsid w:val="00F80374"/>
    <w:rsid w:val="00F805C7"/>
    <w:rsid w:val="00F811FF"/>
    <w:rsid w:val="00F81CD6"/>
    <w:rsid w:val="00F82490"/>
    <w:rsid w:val="00F83CCC"/>
    <w:rsid w:val="00F847A3"/>
    <w:rsid w:val="00F859B6"/>
    <w:rsid w:val="00F864A6"/>
    <w:rsid w:val="00F869D6"/>
    <w:rsid w:val="00F86AC3"/>
    <w:rsid w:val="00F87A91"/>
    <w:rsid w:val="00F87C96"/>
    <w:rsid w:val="00F90417"/>
    <w:rsid w:val="00F904EE"/>
    <w:rsid w:val="00F90F89"/>
    <w:rsid w:val="00F921B5"/>
    <w:rsid w:val="00F92AAD"/>
    <w:rsid w:val="00F93046"/>
    <w:rsid w:val="00F93F13"/>
    <w:rsid w:val="00F941A9"/>
    <w:rsid w:val="00F94EB8"/>
    <w:rsid w:val="00F95530"/>
    <w:rsid w:val="00F9576F"/>
    <w:rsid w:val="00F95A1B"/>
    <w:rsid w:val="00F95CAF"/>
    <w:rsid w:val="00F95D1B"/>
    <w:rsid w:val="00F95DD7"/>
    <w:rsid w:val="00F96FFF"/>
    <w:rsid w:val="00F9714E"/>
    <w:rsid w:val="00FA0618"/>
    <w:rsid w:val="00FA0D7B"/>
    <w:rsid w:val="00FA1072"/>
    <w:rsid w:val="00FA1C71"/>
    <w:rsid w:val="00FA29BF"/>
    <w:rsid w:val="00FA33B0"/>
    <w:rsid w:val="00FA3439"/>
    <w:rsid w:val="00FA394B"/>
    <w:rsid w:val="00FA4004"/>
    <w:rsid w:val="00FA4EDA"/>
    <w:rsid w:val="00FA5E9E"/>
    <w:rsid w:val="00FA5EA0"/>
    <w:rsid w:val="00FA5F37"/>
    <w:rsid w:val="00FA6964"/>
    <w:rsid w:val="00FA7990"/>
    <w:rsid w:val="00FB138E"/>
    <w:rsid w:val="00FB2150"/>
    <w:rsid w:val="00FB37D7"/>
    <w:rsid w:val="00FB3801"/>
    <w:rsid w:val="00FB4266"/>
    <w:rsid w:val="00FB46ED"/>
    <w:rsid w:val="00FB5606"/>
    <w:rsid w:val="00FB5EB4"/>
    <w:rsid w:val="00FB5F13"/>
    <w:rsid w:val="00FB6691"/>
    <w:rsid w:val="00FB6E95"/>
    <w:rsid w:val="00FC03B4"/>
    <w:rsid w:val="00FC0583"/>
    <w:rsid w:val="00FC08D0"/>
    <w:rsid w:val="00FC094E"/>
    <w:rsid w:val="00FC09CD"/>
    <w:rsid w:val="00FC0AD4"/>
    <w:rsid w:val="00FC0F9B"/>
    <w:rsid w:val="00FC16E8"/>
    <w:rsid w:val="00FC1765"/>
    <w:rsid w:val="00FC227F"/>
    <w:rsid w:val="00FC229A"/>
    <w:rsid w:val="00FC3379"/>
    <w:rsid w:val="00FC370B"/>
    <w:rsid w:val="00FC3E58"/>
    <w:rsid w:val="00FC4085"/>
    <w:rsid w:val="00FC41FB"/>
    <w:rsid w:val="00FC4847"/>
    <w:rsid w:val="00FC496C"/>
    <w:rsid w:val="00FC49E6"/>
    <w:rsid w:val="00FC4C22"/>
    <w:rsid w:val="00FC562C"/>
    <w:rsid w:val="00FC5A0A"/>
    <w:rsid w:val="00FC5E40"/>
    <w:rsid w:val="00FC5E7E"/>
    <w:rsid w:val="00FC60AE"/>
    <w:rsid w:val="00FC6619"/>
    <w:rsid w:val="00FC7588"/>
    <w:rsid w:val="00FC75AD"/>
    <w:rsid w:val="00FC7F75"/>
    <w:rsid w:val="00FD0FDA"/>
    <w:rsid w:val="00FD17A1"/>
    <w:rsid w:val="00FD1C33"/>
    <w:rsid w:val="00FD1F52"/>
    <w:rsid w:val="00FD2028"/>
    <w:rsid w:val="00FD31D4"/>
    <w:rsid w:val="00FD41C3"/>
    <w:rsid w:val="00FD5125"/>
    <w:rsid w:val="00FD51D2"/>
    <w:rsid w:val="00FD5E41"/>
    <w:rsid w:val="00FD6389"/>
    <w:rsid w:val="00FD64D1"/>
    <w:rsid w:val="00FD69D2"/>
    <w:rsid w:val="00FD72BA"/>
    <w:rsid w:val="00FD77F0"/>
    <w:rsid w:val="00FD7BB3"/>
    <w:rsid w:val="00FE09D5"/>
    <w:rsid w:val="00FE187A"/>
    <w:rsid w:val="00FE1A7E"/>
    <w:rsid w:val="00FE28C5"/>
    <w:rsid w:val="00FE34C9"/>
    <w:rsid w:val="00FE6418"/>
    <w:rsid w:val="00FE74D4"/>
    <w:rsid w:val="00FE78B8"/>
    <w:rsid w:val="00FE7C03"/>
    <w:rsid w:val="00FF0D8D"/>
    <w:rsid w:val="00FF10B4"/>
    <w:rsid w:val="00FF16ED"/>
    <w:rsid w:val="00FF1A86"/>
    <w:rsid w:val="00FF318B"/>
    <w:rsid w:val="00FF3EFB"/>
    <w:rsid w:val="00FF4290"/>
    <w:rsid w:val="00FF5175"/>
    <w:rsid w:val="00FF51B6"/>
    <w:rsid w:val="00FF579C"/>
    <w:rsid w:val="00FF5D0E"/>
    <w:rsid w:val="00FF630E"/>
    <w:rsid w:val="00FF6557"/>
    <w:rsid w:val="00FF6675"/>
    <w:rsid w:val="00FF6940"/>
    <w:rsid w:val="00FF6CB0"/>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7DEC07"/>
  <w15:docId w15:val="{865A2E23-0BBC-4572-8CE1-3DACE748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B21"/>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D12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D12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D122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D122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D122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D122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D122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122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link w:val="ListParagraphChar"/>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3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iPriority w:val="99"/>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uiPriority w:val="99"/>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 w:type="character" w:customStyle="1" w:styleId="A2">
    <w:name w:val="A2"/>
    <w:uiPriority w:val="99"/>
    <w:rsid w:val="00B2278E"/>
    <w:rPr>
      <w:rFonts w:cs="Verdana"/>
      <w:i/>
      <w:iCs/>
      <w:color w:val="949698"/>
      <w:sz w:val="14"/>
      <w:szCs w:val="14"/>
    </w:rPr>
  </w:style>
  <w:style w:type="character" w:customStyle="1" w:styleId="ListParagraphChar">
    <w:name w:val="List Paragraph Char"/>
    <w:link w:val="ListParagraph"/>
    <w:uiPriority w:val="34"/>
    <w:locked/>
    <w:rsid w:val="007740DA"/>
  </w:style>
  <w:style w:type="character" w:customStyle="1" w:styleId="ColorfulList-Accent1Char">
    <w:name w:val="Colorful List - Accent 1 Char"/>
    <w:link w:val="ColorfulList-Accent11"/>
    <w:uiPriority w:val="99"/>
    <w:locked/>
    <w:rsid w:val="00772F36"/>
    <w:rPr>
      <w:rFonts w:ascii="Calibri" w:eastAsia="Calibri" w:hAnsi="Calibri" w:cs="Times New Roman"/>
    </w:rPr>
  </w:style>
  <w:style w:type="paragraph" w:customStyle="1" w:styleId="ColorfulList-Accent11">
    <w:name w:val="Colorful List - Accent 11"/>
    <w:basedOn w:val="Normal"/>
    <w:link w:val="ColorfulList-Accent1Char"/>
    <w:uiPriority w:val="99"/>
    <w:qFormat/>
    <w:rsid w:val="00772F36"/>
    <w:pPr>
      <w:ind w:left="720"/>
      <w:contextualSpacing/>
    </w:pPr>
    <w:rPr>
      <w:rFonts w:ascii="Calibri" w:eastAsia="Calibri" w:hAnsi="Calibri" w:cs="Times New Roman"/>
    </w:rPr>
  </w:style>
  <w:style w:type="paragraph" w:customStyle="1" w:styleId="Pa25">
    <w:name w:val="Pa25"/>
    <w:basedOn w:val="Default"/>
    <w:next w:val="Default"/>
    <w:uiPriority w:val="99"/>
    <w:rsid w:val="006C3CE6"/>
    <w:pPr>
      <w:spacing w:line="181" w:lineRule="atLeast"/>
    </w:pPr>
    <w:rPr>
      <w:rFonts w:cstheme="minorBidi"/>
      <w:color w:val="auto"/>
    </w:rPr>
  </w:style>
  <w:style w:type="paragraph" w:customStyle="1" w:styleId="Pa24">
    <w:name w:val="Pa24"/>
    <w:basedOn w:val="Default"/>
    <w:next w:val="Default"/>
    <w:uiPriority w:val="99"/>
    <w:rsid w:val="006C3CE6"/>
    <w:pPr>
      <w:spacing w:line="181" w:lineRule="atLeast"/>
    </w:pPr>
    <w:rPr>
      <w:rFonts w:cstheme="minorBidi"/>
      <w:color w:val="auto"/>
    </w:rPr>
  </w:style>
  <w:style w:type="table" w:customStyle="1" w:styleId="TableGrid31">
    <w:name w:val="Table Grid31"/>
    <w:basedOn w:val="TableNormal"/>
    <w:next w:val="TableGrid"/>
    <w:uiPriority w:val="59"/>
    <w:rsid w:val="0071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003017"/>
    <w:pPr>
      <w:suppressAutoHyphens/>
      <w:spacing w:before="100" w:after="100" w:line="100" w:lineRule="atLeast"/>
    </w:pPr>
    <w:rPr>
      <w:rFonts w:ascii="Times New Roman" w:eastAsia="Times New Roman" w:hAnsi="Times New Roman" w:cs="Times New Roman"/>
      <w:sz w:val="24"/>
      <w:szCs w:val="24"/>
      <w:lang w:val="en-GB" w:eastAsia="ar-SA"/>
    </w:rPr>
  </w:style>
  <w:style w:type="paragraph" w:customStyle="1" w:styleId="ListParagraph1">
    <w:name w:val="List Paragraph1"/>
    <w:basedOn w:val="Normal"/>
    <w:rsid w:val="009D1940"/>
    <w:pPr>
      <w:suppressAutoHyphens/>
      <w:ind w:left="720"/>
    </w:pPr>
    <w:rPr>
      <w:rFonts w:ascii="Calibri" w:eastAsia="Calibri" w:hAnsi="Calibri" w:cs="Times New Roman"/>
      <w:lang w:eastAsia="ar-SA"/>
    </w:rPr>
  </w:style>
  <w:style w:type="paragraph" w:styleId="Revision">
    <w:name w:val="Revision"/>
    <w:hidden/>
    <w:uiPriority w:val="99"/>
    <w:semiHidden/>
    <w:rsid w:val="00813F0D"/>
    <w:pPr>
      <w:spacing w:after="0" w:line="240" w:lineRule="auto"/>
    </w:pPr>
  </w:style>
  <w:style w:type="paragraph" w:customStyle="1" w:styleId="Bullet0">
    <w:name w:val="Bullet+0"/>
    <w:basedOn w:val="Normal"/>
    <w:rsid w:val="0001637D"/>
    <w:pPr>
      <w:numPr>
        <w:numId w:val="10"/>
      </w:numPr>
      <w:tabs>
        <w:tab w:val="left" w:pos="1080"/>
      </w:tabs>
      <w:spacing w:after="0" w:line="240" w:lineRule="auto"/>
    </w:pPr>
    <w:rPr>
      <w:rFonts w:ascii="Verdana" w:hAnsi="Verdana"/>
      <w:color w:val="000000"/>
      <w:szCs w:val="24"/>
    </w:rPr>
  </w:style>
  <w:style w:type="character" w:customStyle="1" w:styleId="A8">
    <w:name w:val="A8"/>
    <w:uiPriority w:val="99"/>
    <w:rsid w:val="00994875"/>
    <w:rPr>
      <w:rFonts w:cs="Verdana"/>
      <w:b/>
      <w:bCs/>
      <w:color w:val="221E1F"/>
      <w:sz w:val="9"/>
      <w:szCs w:val="9"/>
    </w:rPr>
  </w:style>
  <w:style w:type="character" w:customStyle="1" w:styleId="A7">
    <w:name w:val="A7"/>
    <w:uiPriority w:val="99"/>
    <w:rsid w:val="008A1502"/>
    <w:rPr>
      <w:rFonts w:cs="Verdana"/>
      <w:b/>
      <w:bCs/>
      <w:color w:val="221E1F"/>
      <w:sz w:val="16"/>
      <w:szCs w:val="16"/>
    </w:rPr>
  </w:style>
  <w:style w:type="paragraph" w:customStyle="1" w:styleId="xxxxmsonormal">
    <w:name w:val="x_xxxmsonormal"/>
    <w:basedOn w:val="Normal"/>
    <w:rsid w:val="00A355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7">
    <w:name w:val="Pa7"/>
    <w:basedOn w:val="Default"/>
    <w:next w:val="Default"/>
    <w:uiPriority w:val="99"/>
    <w:rsid w:val="001F535C"/>
    <w:pPr>
      <w:spacing w:line="181" w:lineRule="atLeast"/>
    </w:pPr>
    <w:rPr>
      <w:rFonts w:cstheme="minorBidi"/>
      <w:color w:val="auto"/>
    </w:rPr>
  </w:style>
  <w:style w:type="paragraph" w:customStyle="1" w:styleId="Pa22">
    <w:name w:val="Pa22"/>
    <w:basedOn w:val="Default"/>
    <w:next w:val="Default"/>
    <w:uiPriority w:val="99"/>
    <w:rsid w:val="00C471F5"/>
    <w:pPr>
      <w:spacing w:line="181" w:lineRule="atLeast"/>
    </w:pPr>
    <w:rPr>
      <w:rFonts w:cstheme="minorBidi"/>
      <w:color w:val="auto"/>
    </w:rPr>
  </w:style>
  <w:style w:type="character" w:styleId="PageNumber">
    <w:name w:val="page number"/>
    <w:uiPriority w:val="99"/>
    <w:rsid w:val="00392D58"/>
    <w:rPr>
      <w:rFonts w:ascii="Times New Roman" w:hAnsi="Times New Roman" w:cs="Times New Roman"/>
      <w:b/>
      <w:sz w:val="20"/>
      <w:szCs w:val="20"/>
    </w:rPr>
  </w:style>
  <w:style w:type="paragraph" w:styleId="Bibliography">
    <w:name w:val="Bibliography"/>
    <w:basedOn w:val="Normal"/>
    <w:next w:val="Normal"/>
    <w:uiPriority w:val="37"/>
    <w:semiHidden/>
    <w:unhideWhenUsed/>
    <w:rsid w:val="001D1222"/>
  </w:style>
  <w:style w:type="paragraph" w:styleId="BlockText">
    <w:name w:val="Block Text"/>
    <w:basedOn w:val="Normal"/>
    <w:uiPriority w:val="99"/>
    <w:semiHidden/>
    <w:unhideWhenUsed/>
    <w:rsid w:val="001D122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1D1222"/>
    <w:pPr>
      <w:spacing w:after="120"/>
    </w:pPr>
  </w:style>
  <w:style w:type="character" w:customStyle="1" w:styleId="BodyTextChar">
    <w:name w:val="Body Text Char"/>
    <w:basedOn w:val="DefaultParagraphFont"/>
    <w:link w:val="BodyText"/>
    <w:uiPriority w:val="99"/>
    <w:semiHidden/>
    <w:rsid w:val="001D1222"/>
  </w:style>
  <w:style w:type="paragraph" w:styleId="BodyText2">
    <w:name w:val="Body Text 2"/>
    <w:basedOn w:val="Normal"/>
    <w:link w:val="BodyText2Char"/>
    <w:uiPriority w:val="99"/>
    <w:semiHidden/>
    <w:unhideWhenUsed/>
    <w:rsid w:val="001D1222"/>
    <w:pPr>
      <w:spacing w:after="120" w:line="480" w:lineRule="auto"/>
    </w:pPr>
  </w:style>
  <w:style w:type="character" w:customStyle="1" w:styleId="BodyText2Char">
    <w:name w:val="Body Text 2 Char"/>
    <w:basedOn w:val="DefaultParagraphFont"/>
    <w:link w:val="BodyText2"/>
    <w:uiPriority w:val="99"/>
    <w:semiHidden/>
    <w:rsid w:val="001D1222"/>
  </w:style>
  <w:style w:type="paragraph" w:styleId="BodyText3">
    <w:name w:val="Body Text 3"/>
    <w:basedOn w:val="Normal"/>
    <w:link w:val="BodyText3Char"/>
    <w:uiPriority w:val="99"/>
    <w:semiHidden/>
    <w:unhideWhenUsed/>
    <w:rsid w:val="001D1222"/>
    <w:pPr>
      <w:spacing w:after="120"/>
    </w:pPr>
    <w:rPr>
      <w:sz w:val="16"/>
      <w:szCs w:val="16"/>
    </w:rPr>
  </w:style>
  <w:style w:type="character" w:customStyle="1" w:styleId="BodyText3Char">
    <w:name w:val="Body Text 3 Char"/>
    <w:basedOn w:val="DefaultParagraphFont"/>
    <w:link w:val="BodyText3"/>
    <w:uiPriority w:val="99"/>
    <w:semiHidden/>
    <w:rsid w:val="001D1222"/>
    <w:rPr>
      <w:sz w:val="16"/>
      <w:szCs w:val="16"/>
    </w:rPr>
  </w:style>
  <w:style w:type="paragraph" w:styleId="BodyTextFirstIndent">
    <w:name w:val="Body Text First Indent"/>
    <w:basedOn w:val="BodyText"/>
    <w:link w:val="BodyTextFirstIndentChar"/>
    <w:uiPriority w:val="99"/>
    <w:semiHidden/>
    <w:unhideWhenUsed/>
    <w:rsid w:val="001D1222"/>
    <w:pPr>
      <w:spacing w:after="200"/>
      <w:ind w:firstLine="360"/>
    </w:pPr>
  </w:style>
  <w:style w:type="character" w:customStyle="1" w:styleId="BodyTextFirstIndentChar">
    <w:name w:val="Body Text First Indent Char"/>
    <w:basedOn w:val="BodyTextChar"/>
    <w:link w:val="BodyTextFirstIndent"/>
    <w:uiPriority w:val="99"/>
    <w:semiHidden/>
    <w:rsid w:val="001D1222"/>
  </w:style>
  <w:style w:type="paragraph" w:styleId="BodyTextIndent">
    <w:name w:val="Body Text Indent"/>
    <w:basedOn w:val="Normal"/>
    <w:link w:val="BodyTextIndentChar"/>
    <w:uiPriority w:val="99"/>
    <w:semiHidden/>
    <w:unhideWhenUsed/>
    <w:rsid w:val="001D1222"/>
    <w:pPr>
      <w:spacing w:after="120"/>
      <w:ind w:left="283"/>
    </w:pPr>
  </w:style>
  <w:style w:type="character" w:customStyle="1" w:styleId="BodyTextIndentChar">
    <w:name w:val="Body Text Indent Char"/>
    <w:basedOn w:val="DefaultParagraphFont"/>
    <w:link w:val="BodyTextIndent"/>
    <w:uiPriority w:val="99"/>
    <w:semiHidden/>
    <w:rsid w:val="001D1222"/>
  </w:style>
  <w:style w:type="paragraph" w:styleId="BodyTextFirstIndent2">
    <w:name w:val="Body Text First Indent 2"/>
    <w:basedOn w:val="BodyTextIndent"/>
    <w:link w:val="BodyTextFirstIndent2Char"/>
    <w:uiPriority w:val="99"/>
    <w:semiHidden/>
    <w:unhideWhenUsed/>
    <w:rsid w:val="001D1222"/>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1D1222"/>
  </w:style>
  <w:style w:type="paragraph" w:styleId="BodyTextIndent2">
    <w:name w:val="Body Text Indent 2"/>
    <w:basedOn w:val="Normal"/>
    <w:link w:val="BodyTextIndent2Char"/>
    <w:uiPriority w:val="99"/>
    <w:semiHidden/>
    <w:unhideWhenUsed/>
    <w:rsid w:val="001D1222"/>
    <w:pPr>
      <w:spacing w:after="120" w:line="480" w:lineRule="auto"/>
      <w:ind w:left="283"/>
    </w:pPr>
  </w:style>
  <w:style w:type="character" w:customStyle="1" w:styleId="BodyTextIndent2Char">
    <w:name w:val="Body Text Indent 2 Char"/>
    <w:basedOn w:val="DefaultParagraphFont"/>
    <w:link w:val="BodyTextIndent2"/>
    <w:uiPriority w:val="99"/>
    <w:semiHidden/>
    <w:rsid w:val="001D1222"/>
  </w:style>
  <w:style w:type="paragraph" w:styleId="BodyTextIndent3">
    <w:name w:val="Body Text Indent 3"/>
    <w:basedOn w:val="Normal"/>
    <w:link w:val="BodyTextIndent3Char"/>
    <w:uiPriority w:val="99"/>
    <w:semiHidden/>
    <w:unhideWhenUsed/>
    <w:rsid w:val="001D122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1222"/>
    <w:rPr>
      <w:sz w:val="16"/>
      <w:szCs w:val="16"/>
    </w:rPr>
  </w:style>
  <w:style w:type="paragraph" w:styleId="Caption">
    <w:name w:val="caption"/>
    <w:basedOn w:val="Normal"/>
    <w:next w:val="Normal"/>
    <w:uiPriority w:val="35"/>
    <w:semiHidden/>
    <w:unhideWhenUsed/>
    <w:qFormat/>
    <w:rsid w:val="001D1222"/>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1D1222"/>
    <w:pPr>
      <w:spacing w:after="0" w:line="240" w:lineRule="auto"/>
      <w:ind w:left="4252"/>
    </w:pPr>
  </w:style>
  <w:style w:type="character" w:customStyle="1" w:styleId="ClosingChar">
    <w:name w:val="Closing Char"/>
    <w:basedOn w:val="DefaultParagraphFont"/>
    <w:link w:val="Closing"/>
    <w:uiPriority w:val="99"/>
    <w:semiHidden/>
    <w:rsid w:val="001D1222"/>
  </w:style>
  <w:style w:type="paragraph" w:styleId="Date">
    <w:name w:val="Date"/>
    <w:basedOn w:val="Normal"/>
    <w:next w:val="Normal"/>
    <w:link w:val="DateChar"/>
    <w:uiPriority w:val="99"/>
    <w:semiHidden/>
    <w:unhideWhenUsed/>
    <w:rsid w:val="001D1222"/>
  </w:style>
  <w:style w:type="character" w:customStyle="1" w:styleId="DateChar">
    <w:name w:val="Date Char"/>
    <w:basedOn w:val="DefaultParagraphFont"/>
    <w:link w:val="Date"/>
    <w:uiPriority w:val="99"/>
    <w:semiHidden/>
    <w:rsid w:val="001D1222"/>
  </w:style>
  <w:style w:type="paragraph" w:styleId="DocumentMap">
    <w:name w:val="Document Map"/>
    <w:basedOn w:val="Normal"/>
    <w:link w:val="DocumentMapChar"/>
    <w:uiPriority w:val="99"/>
    <w:semiHidden/>
    <w:unhideWhenUsed/>
    <w:rsid w:val="001D122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1222"/>
    <w:rPr>
      <w:rFonts w:ascii="Segoe UI" w:hAnsi="Segoe UI" w:cs="Segoe UI"/>
      <w:sz w:val="16"/>
      <w:szCs w:val="16"/>
    </w:rPr>
  </w:style>
  <w:style w:type="paragraph" w:styleId="E-mailSignature">
    <w:name w:val="E-mail Signature"/>
    <w:basedOn w:val="Normal"/>
    <w:link w:val="E-mailSignatureChar"/>
    <w:uiPriority w:val="99"/>
    <w:semiHidden/>
    <w:unhideWhenUsed/>
    <w:rsid w:val="001D1222"/>
    <w:pPr>
      <w:spacing w:after="0" w:line="240" w:lineRule="auto"/>
    </w:pPr>
  </w:style>
  <w:style w:type="character" w:customStyle="1" w:styleId="E-mailSignatureChar">
    <w:name w:val="E-mail Signature Char"/>
    <w:basedOn w:val="DefaultParagraphFont"/>
    <w:link w:val="E-mailSignature"/>
    <w:uiPriority w:val="99"/>
    <w:semiHidden/>
    <w:rsid w:val="001D1222"/>
  </w:style>
  <w:style w:type="paragraph" w:styleId="EndnoteText">
    <w:name w:val="endnote text"/>
    <w:basedOn w:val="Normal"/>
    <w:link w:val="EndnoteTextChar"/>
    <w:uiPriority w:val="99"/>
    <w:semiHidden/>
    <w:unhideWhenUsed/>
    <w:rsid w:val="001D12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1222"/>
    <w:rPr>
      <w:sz w:val="20"/>
      <w:szCs w:val="20"/>
    </w:rPr>
  </w:style>
  <w:style w:type="paragraph" w:styleId="EnvelopeAddress">
    <w:name w:val="envelope address"/>
    <w:basedOn w:val="Normal"/>
    <w:uiPriority w:val="99"/>
    <w:semiHidden/>
    <w:unhideWhenUsed/>
    <w:rsid w:val="001D1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122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D12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222"/>
    <w:rPr>
      <w:sz w:val="20"/>
      <w:szCs w:val="20"/>
    </w:rPr>
  </w:style>
  <w:style w:type="character" w:customStyle="1" w:styleId="Heading2Char">
    <w:name w:val="Heading 2 Char"/>
    <w:basedOn w:val="DefaultParagraphFont"/>
    <w:link w:val="Heading2"/>
    <w:uiPriority w:val="9"/>
    <w:semiHidden/>
    <w:rsid w:val="001D122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D122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D12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D122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D122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D122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D12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122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D1222"/>
    <w:pPr>
      <w:spacing w:after="0" w:line="240" w:lineRule="auto"/>
    </w:pPr>
    <w:rPr>
      <w:i/>
      <w:iCs/>
    </w:rPr>
  </w:style>
  <w:style w:type="character" w:customStyle="1" w:styleId="HTMLAddressChar">
    <w:name w:val="HTML Address Char"/>
    <w:basedOn w:val="DefaultParagraphFont"/>
    <w:link w:val="HTMLAddress"/>
    <w:uiPriority w:val="99"/>
    <w:semiHidden/>
    <w:rsid w:val="001D1222"/>
    <w:rPr>
      <w:i/>
      <w:iCs/>
    </w:rPr>
  </w:style>
  <w:style w:type="paragraph" w:styleId="HTMLPreformatted">
    <w:name w:val="HTML Preformatted"/>
    <w:basedOn w:val="Normal"/>
    <w:link w:val="HTMLPreformattedChar"/>
    <w:uiPriority w:val="99"/>
    <w:semiHidden/>
    <w:unhideWhenUsed/>
    <w:rsid w:val="001D122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1222"/>
    <w:rPr>
      <w:rFonts w:ascii="Consolas" w:hAnsi="Consolas"/>
      <w:sz w:val="20"/>
      <w:szCs w:val="20"/>
    </w:rPr>
  </w:style>
  <w:style w:type="paragraph" w:styleId="Index1">
    <w:name w:val="index 1"/>
    <w:basedOn w:val="Normal"/>
    <w:next w:val="Normal"/>
    <w:autoRedefine/>
    <w:uiPriority w:val="99"/>
    <w:semiHidden/>
    <w:unhideWhenUsed/>
    <w:rsid w:val="001D1222"/>
    <w:pPr>
      <w:spacing w:after="0" w:line="240" w:lineRule="auto"/>
      <w:ind w:left="220" w:hanging="220"/>
    </w:pPr>
  </w:style>
  <w:style w:type="paragraph" w:styleId="Index2">
    <w:name w:val="index 2"/>
    <w:basedOn w:val="Normal"/>
    <w:next w:val="Normal"/>
    <w:autoRedefine/>
    <w:uiPriority w:val="99"/>
    <w:semiHidden/>
    <w:unhideWhenUsed/>
    <w:rsid w:val="001D1222"/>
    <w:pPr>
      <w:spacing w:after="0" w:line="240" w:lineRule="auto"/>
      <w:ind w:left="440" w:hanging="220"/>
    </w:pPr>
  </w:style>
  <w:style w:type="paragraph" w:styleId="Index3">
    <w:name w:val="index 3"/>
    <w:basedOn w:val="Normal"/>
    <w:next w:val="Normal"/>
    <w:autoRedefine/>
    <w:uiPriority w:val="99"/>
    <w:semiHidden/>
    <w:unhideWhenUsed/>
    <w:rsid w:val="001D1222"/>
    <w:pPr>
      <w:spacing w:after="0" w:line="240" w:lineRule="auto"/>
      <w:ind w:left="660" w:hanging="220"/>
    </w:pPr>
  </w:style>
  <w:style w:type="paragraph" w:styleId="Index4">
    <w:name w:val="index 4"/>
    <w:basedOn w:val="Normal"/>
    <w:next w:val="Normal"/>
    <w:autoRedefine/>
    <w:uiPriority w:val="99"/>
    <w:semiHidden/>
    <w:unhideWhenUsed/>
    <w:rsid w:val="001D1222"/>
    <w:pPr>
      <w:spacing w:after="0" w:line="240" w:lineRule="auto"/>
      <w:ind w:left="880" w:hanging="220"/>
    </w:pPr>
  </w:style>
  <w:style w:type="paragraph" w:styleId="Index5">
    <w:name w:val="index 5"/>
    <w:basedOn w:val="Normal"/>
    <w:next w:val="Normal"/>
    <w:autoRedefine/>
    <w:uiPriority w:val="99"/>
    <w:semiHidden/>
    <w:unhideWhenUsed/>
    <w:rsid w:val="001D1222"/>
    <w:pPr>
      <w:spacing w:after="0" w:line="240" w:lineRule="auto"/>
      <w:ind w:left="1100" w:hanging="220"/>
    </w:pPr>
  </w:style>
  <w:style w:type="paragraph" w:styleId="Index6">
    <w:name w:val="index 6"/>
    <w:basedOn w:val="Normal"/>
    <w:next w:val="Normal"/>
    <w:autoRedefine/>
    <w:uiPriority w:val="99"/>
    <w:semiHidden/>
    <w:unhideWhenUsed/>
    <w:rsid w:val="001D1222"/>
    <w:pPr>
      <w:spacing w:after="0" w:line="240" w:lineRule="auto"/>
      <w:ind w:left="1320" w:hanging="220"/>
    </w:pPr>
  </w:style>
  <w:style w:type="paragraph" w:styleId="Index7">
    <w:name w:val="index 7"/>
    <w:basedOn w:val="Normal"/>
    <w:next w:val="Normal"/>
    <w:autoRedefine/>
    <w:uiPriority w:val="99"/>
    <w:semiHidden/>
    <w:unhideWhenUsed/>
    <w:rsid w:val="001D1222"/>
    <w:pPr>
      <w:spacing w:after="0" w:line="240" w:lineRule="auto"/>
      <w:ind w:left="1540" w:hanging="220"/>
    </w:pPr>
  </w:style>
  <w:style w:type="paragraph" w:styleId="Index8">
    <w:name w:val="index 8"/>
    <w:basedOn w:val="Normal"/>
    <w:next w:val="Normal"/>
    <w:autoRedefine/>
    <w:uiPriority w:val="99"/>
    <w:semiHidden/>
    <w:unhideWhenUsed/>
    <w:rsid w:val="001D1222"/>
    <w:pPr>
      <w:spacing w:after="0" w:line="240" w:lineRule="auto"/>
      <w:ind w:left="1760" w:hanging="220"/>
    </w:pPr>
  </w:style>
  <w:style w:type="paragraph" w:styleId="Index9">
    <w:name w:val="index 9"/>
    <w:basedOn w:val="Normal"/>
    <w:next w:val="Normal"/>
    <w:autoRedefine/>
    <w:uiPriority w:val="99"/>
    <w:semiHidden/>
    <w:unhideWhenUsed/>
    <w:rsid w:val="001D1222"/>
    <w:pPr>
      <w:spacing w:after="0" w:line="240" w:lineRule="auto"/>
      <w:ind w:left="1980" w:hanging="220"/>
    </w:pPr>
  </w:style>
  <w:style w:type="paragraph" w:styleId="IndexHeading">
    <w:name w:val="index heading"/>
    <w:basedOn w:val="Normal"/>
    <w:next w:val="Index1"/>
    <w:uiPriority w:val="99"/>
    <w:semiHidden/>
    <w:unhideWhenUsed/>
    <w:rsid w:val="001D122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D122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D1222"/>
    <w:rPr>
      <w:i/>
      <w:iCs/>
      <w:color w:val="4F81BD" w:themeColor="accent1"/>
    </w:rPr>
  </w:style>
  <w:style w:type="paragraph" w:styleId="List">
    <w:name w:val="List"/>
    <w:basedOn w:val="Normal"/>
    <w:uiPriority w:val="99"/>
    <w:semiHidden/>
    <w:unhideWhenUsed/>
    <w:rsid w:val="001D1222"/>
    <w:pPr>
      <w:ind w:left="283" w:hanging="283"/>
      <w:contextualSpacing/>
    </w:pPr>
  </w:style>
  <w:style w:type="paragraph" w:styleId="List2">
    <w:name w:val="List 2"/>
    <w:basedOn w:val="Normal"/>
    <w:uiPriority w:val="99"/>
    <w:semiHidden/>
    <w:unhideWhenUsed/>
    <w:rsid w:val="001D1222"/>
    <w:pPr>
      <w:ind w:left="566" w:hanging="283"/>
      <w:contextualSpacing/>
    </w:pPr>
  </w:style>
  <w:style w:type="paragraph" w:styleId="List3">
    <w:name w:val="List 3"/>
    <w:basedOn w:val="Normal"/>
    <w:uiPriority w:val="99"/>
    <w:semiHidden/>
    <w:unhideWhenUsed/>
    <w:rsid w:val="001D1222"/>
    <w:pPr>
      <w:ind w:left="849" w:hanging="283"/>
      <w:contextualSpacing/>
    </w:pPr>
  </w:style>
  <w:style w:type="paragraph" w:styleId="List4">
    <w:name w:val="List 4"/>
    <w:basedOn w:val="Normal"/>
    <w:uiPriority w:val="99"/>
    <w:semiHidden/>
    <w:unhideWhenUsed/>
    <w:rsid w:val="001D1222"/>
    <w:pPr>
      <w:ind w:left="1132" w:hanging="283"/>
      <w:contextualSpacing/>
    </w:pPr>
  </w:style>
  <w:style w:type="paragraph" w:styleId="List5">
    <w:name w:val="List 5"/>
    <w:basedOn w:val="Normal"/>
    <w:uiPriority w:val="99"/>
    <w:semiHidden/>
    <w:unhideWhenUsed/>
    <w:rsid w:val="001D1222"/>
    <w:pPr>
      <w:ind w:left="1415" w:hanging="283"/>
      <w:contextualSpacing/>
    </w:pPr>
  </w:style>
  <w:style w:type="paragraph" w:styleId="ListBullet">
    <w:name w:val="List Bullet"/>
    <w:basedOn w:val="Normal"/>
    <w:uiPriority w:val="99"/>
    <w:semiHidden/>
    <w:unhideWhenUsed/>
    <w:rsid w:val="001D1222"/>
    <w:pPr>
      <w:numPr>
        <w:numId w:val="21"/>
      </w:numPr>
      <w:contextualSpacing/>
    </w:pPr>
  </w:style>
  <w:style w:type="paragraph" w:styleId="ListBullet2">
    <w:name w:val="List Bullet 2"/>
    <w:basedOn w:val="Normal"/>
    <w:uiPriority w:val="99"/>
    <w:semiHidden/>
    <w:unhideWhenUsed/>
    <w:rsid w:val="001D1222"/>
    <w:pPr>
      <w:numPr>
        <w:numId w:val="22"/>
      </w:numPr>
      <w:contextualSpacing/>
    </w:pPr>
  </w:style>
  <w:style w:type="paragraph" w:styleId="ListBullet3">
    <w:name w:val="List Bullet 3"/>
    <w:basedOn w:val="Normal"/>
    <w:uiPriority w:val="99"/>
    <w:semiHidden/>
    <w:unhideWhenUsed/>
    <w:rsid w:val="001D1222"/>
    <w:pPr>
      <w:numPr>
        <w:numId w:val="23"/>
      </w:numPr>
      <w:contextualSpacing/>
    </w:pPr>
  </w:style>
  <w:style w:type="paragraph" w:styleId="ListBullet4">
    <w:name w:val="List Bullet 4"/>
    <w:basedOn w:val="Normal"/>
    <w:uiPriority w:val="99"/>
    <w:semiHidden/>
    <w:unhideWhenUsed/>
    <w:rsid w:val="001D1222"/>
    <w:pPr>
      <w:numPr>
        <w:numId w:val="24"/>
      </w:numPr>
      <w:contextualSpacing/>
    </w:pPr>
  </w:style>
  <w:style w:type="paragraph" w:styleId="ListBullet5">
    <w:name w:val="List Bullet 5"/>
    <w:basedOn w:val="Normal"/>
    <w:uiPriority w:val="99"/>
    <w:semiHidden/>
    <w:unhideWhenUsed/>
    <w:rsid w:val="001D1222"/>
    <w:pPr>
      <w:numPr>
        <w:numId w:val="25"/>
      </w:numPr>
      <w:contextualSpacing/>
    </w:pPr>
  </w:style>
  <w:style w:type="paragraph" w:styleId="ListContinue">
    <w:name w:val="List Continue"/>
    <w:basedOn w:val="Normal"/>
    <w:uiPriority w:val="99"/>
    <w:semiHidden/>
    <w:unhideWhenUsed/>
    <w:rsid w:val="001D1222"/>
    <w:pPr>
      <w:spacing w:after="120"/>
      <w:ind w:left="283"/>
      <w:contextualSpacing/>
    </w:pPr>
  </w:style>
  <w:style w:type="paragraph" w:styleId="ListContinue2">
    <w:name w:val="List Continue 2"/>
    <w:basedOn w:val="Normal"/>
    <w:uiPriority w:val="99"/>
    <w:semiHidden/>
    <w:unhideWhenUsed/>
    <w:rsid w:val="001D1222"/>
    <w:pPr>
      <w:spacing w:after="120"/>
      <w:ind w:left="566"/>
      <w:contextualSpacing/>
    </w:pPr>
  </w:style>
  <w:style w:type="paragraph" w:styleId="ListContinue3">
    <w:name w:val="List Continue 3"/>
    <w:basedOn w:val="Normal"/>
    <w:uiPriority w:val="99"/>
    <w:semiHidden/>
    <w:unhideWhenUsed/>
    <w:rsid w:val="001D1222"/>
    <w:pPr>
      <w:spacing w:after="120"/>
      <w:ind w:left="849"/>
      <w:contextualSpacing/>
    </w:pPr>
  </w:style>
  <w:style w:type="paragraph" w:styleId="ListContinue4">
    <w:name w:val="List Continue 4"/>
    <w:basedOn w:val="Normal"/>
    <w:uiPriority w:val="99"/>
    <w:semiHidden/>
    <w:unhideWhenUsed/>
    <w:rsid w:val="001D1222"/>
    <w:pPr>
      <w:spacing w:after="120"/>
      <w:ind w:left="1132"/>
      <w:contextualSpacing/>
    </w:pPr>
  </w:style>
  <w:style w:type="paragraph" w:styleId="ListContinue5">
    <w:name w:val="List Continue 5"/>
    <w:basedOn w:val="Normal"/>
    <w:uiPriority w:val="99"/>
    <w:semiHidden/>
    <w:unhideWhenUsed/>
    <w:rsid w:val="001D1222"/>
    <w:pPr>
      <w:spacing w:after="120"/>
      <w:ind w:left="1415"/>
      <w:contextualSpacing/>
    </w:pPr>
  </w:style>
  <w:style w:type="paragraph" w:styleId="ListNumber">
    <w:name w:val="List Number"/>
    <w:basedOn w:val="Normal"/>
    <w:uiPriority w:val="99"/>
    <w:semiHidden/>
    <w:unhideWhenUsed/>
    <w:rsid w:val="001D1222"/>
    <w:pPr>
      <w:numPr>
        <w:numId w:val="26"/>
      </w:numPr>
      <w:contextualSpacing/>
    </w:pPr>
  </w:style>
  <w:style w:type="paragraph" w:styleId="ListNumber2">
    <w:name w:val="List Number 2"/>
    <w:basedOn w:val="Normal"/>
    <w:uiPriority w:val="99"/>
    <w:semiHidden/>
    <w:unhideWhenUsed/>
    <w:rsid w:val="001D1222"/>
    <w:pPr>
      <w:numPr>
        <w:numId w:val="27"/>
      </w:numPr>
      <w:contextualSpacing/>
    </w:pPr>
  </w:style>
  <w:style w:type="paragraph" w:styleId="ListNumber3">
    <w:name w:val="List Number 3"/>
    <w:basedOn w:val="Normal"/>
    <w:uiPriority w:val="99"/>
    <w:semiHidden/>
    <w:unhideWhenUsed/>
    <w:rsid w:val="001D1222"/>
    <w:pPr>
      <w:numPr>
        <w:numId w:val="28"/>
      </w:numPr>
      <w:contextualSpacing/>
    </w:pPr>
  </w:style>
  <w:style w:type="paragraph" w:styleId="ListNumber4">
    <w:name w:val="List Number 4"/>
    <w:basedOn w:val="Normal"/>
    <w:uiPriority w:val="99"/>
    <w:semiHidden/>
    <w:unhideWhenUsed/>
    <w:rsid w:val="001D1222"/>
    <w:pPr>
      <w:numPr>
        <w:numId w:val="29"/>
      </w:numPr>
      <w:contextualSpacing/>
    </w:pPr>
  </w:style>
  <w:style w:type="paragraph" w:styleId="ListNumber5">
    <w:name w:val="List Number 5"/>
    <w:basedOn w:val="Normal"/>
    <w:uiPriority w:val="99"/>
    <w:semiHidden/>
    <w:unhideWhenUsed/>
    <w:rsid w:val="001D1222"/>
    <w:pPr>
      <w:numPr>
        <w:numId w:val="30"/>
      </w:numPr>
      <w:contextualSpacing/>
    </w:pPr>
  </w:style>
  <w:style w:type="paragraph" w:styleId="MacroText">
    <w:name w:val="macro"/>
    <w:link w:val="MacroTextChar"/>
    <w:uiPriority w:val="99"/>
    <w:semiHidden/>
    <w:unhideWhenUsed/>
    <w:rsid w:val="001D1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D1222"/>
    <w:rPr>
      <w:rFonts w:ascii="Consolas" w:hAnsi="Consolas"/>
      <w:sz w:val="20"/>
      <w:szCs w:val="20"/>
    </w:rPr>
  </w:style>
  <w:style w:type="paragraph" w:styleId="MessageHeader">
    <w:name w:val="Message Header"/>
    <w:basedOn w:val="Normal"/>
    <w:link w:val="MessageHeaderChar"/>
    <w:uiPriority w:val="99"/>
    <w:semiHidden/>
    <w:unhideWhenUsed/>
    <w:rsid w:val="001D12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1222"/>
    <w:rPr>
      <w:rFonts w:asciiTheme="majorHAnsi" w:eastAsiaTheme="majorEastAsia" w:hAnsiTheme="majorHAnsi" w:cstheme="majorBidi"/>
      <w:sz w:val="24"/>
      <w:szCs w:val="24"/>
      <w:shd w:val="pct20" w:color="auto" w:fill="auto"/>
    </w:rPr>
  </w:style>
  <w:style w:type="paragraph" w:styleId="NoSpacing">
    <w:name w:val="No Spacing"/>
    <w:uiPriority w:val="1"/>
    <w:qFormat/>
    <w:rsid w:val="001D1222"/>
    <w:pPr>
      <w:spacing w:after="0" w:line="240" w:lineRule="auto"/>
    </w:pPr>
  </w:style>
  <w:style w:type="paragraph" w:styleId="NormalWeb">
    <w:name w:val="Normal (Web)"/>
    <w:basedOn w:val="Normal"/>
    <w:uiPriority w:val="99"/>
    <w:semiHidden/>
    <w:unhideWhenUsed/>
    <w:rsid w:val="001D1222"/>
    <w:rPr>
      <w:rFonts w:ascii="Times New Roman" w:hAnsi="Times New Roman" w:cs="Times New Roman"/>
      <w:sz w:val="24"/>
      <w:szCs w:val="24"/>
    </w:rPr>
  </w:style>
  <w:style w:type="paragraph" w:styleId="NormalIndent">
    <w:name w:val="Normal Indent"/>
    <w:basedOn w:val="Normal"/>
    <w:uiPriority w:val="99"/>
    <w:semiHidden/>
    <w:unhideWhenUsed/>
    <w:rsid w:val="001D1222"/>
    <w:pPr>
      <w:ind w:left="720"/>
    </w:pPr>
  </w:style>
  <w:style w:type="paragraph" w:styleId="NoteHeading">
    <w:name w:val="Note Heading"/>
    <w:basedOn w:val="Normal"/>
    <w:next w:val="Normal"/>
    <w:link w:val="NoteHeadingChar"/>
    <w:uiPriority w:val="99"/>
    <w:semiHidden/>
    <w:unhideWhenUsed/>
    <w:rsid w:val="001D1222"/>
    <w:pPr>
      <w:spacing w:after="0" w:line="240" w:lineRule="auto"/>
    </w:pPr>
  </w:style>
  <w:style w:type="character" w:customStyle="1" w:styleId="NoteHeadingChar">
    <w:name w:val="Note Heading Char"/>
    <w:basedOn w:val="DefaultParagraphFont"/>
    <w:link w:val="NoteHeading"/>
    <w:uiPriority w:val="99"/>
    <w:semiHidden/>
    <w:rsid w:val="001D1222"/>
  </w:style>
  <w:style w:type="paragraph" w:styleId="PlainText">
    <w:name w:val="Plain Text"/>
    <w:basedOn w:val="Normal"/>
    <w:link w:val="PlainTextChar"/>
    <w:uiPriority w:val="99"/>
    <w:unhideWhenUsed/>
    <w:rsid w:val="001D12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1222"/>
    <w:rPr>
      <w:rFonts w:ascii="Consolas" w:hAnsi="Consolas"/>
      <w:sz w:val="21"/>
      <w:szCs w:val="21"/>
    </w:rPr>
  </w:style>
  <w:style w:type="paragraph" w:styleId="Quote">
    <w:name w:val="Quote"/>
    <w:basedOn w:val="Normal"/>
    <w:next w:val="Normal"/>
    <w:link w:val="QuoteChar"/>
    <w:uiPriority w:val="29"/>
    <w:qFormat/>
    <w:rsid w:val="001D1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1222"/>
    <w:rPr>
      <w:i/>
      <w:iCs/>
      <w:color w:val="404040" w:themeColor="text1" w:themeTint="BF"/>
    </w:rPr>
  </w:style>
  <w:style w:type="paragraph" w:styleId="Salutation">
    <w:name w:val="Salutation"/>
    <w:basedOn w:val="Normal"/>
    <w:next w:val="Normal"/>
    <w:link w:val="SalutationChar"/>
    <w:uiPriority w:val="99"/>
    <w:semiHidden/>
    <w:unhideWhenUsed/>
    <w:rsid w:val="001D1222"/>
  </w:style>
  <w:style w:type="character" w:customStyle="1" w:styleId="SalutationChar">
    <w:name w:val="Salutation Char"/>
    <w:basedOn w:val="DefaultParagraphFont"/>
    <w:link w:val="Salutation"/>
    <w:uiPriority w:val="99"/>
    <w:semiHidden/>
    <w:rsid w:val="001D1222"/>
  </w:style>
  <w:style w:type="paragraph" w:styleId="Signature">
    <w:name w:val="Signature"/>
    <w:basedOn w:val="Normal"/>
    <w:link w:val="SignatureChar"/>
    <w:uiPriority w:val="99"/>
    <w:semiHidden/>
    <w:unhideWhenUsed/>
    <w:rsid w:val="001D1222"/>
    <w:pPr>
      <w:spacing w:after="0" w:line="240" w:lineRule="auto"/>
      <w:ind w:left="4252"/>
    </w:pPr>
  </w:style>
  <w:style w:type="character" w:customStyle="1" w:styleId="SignatureChar">
    <w:name w:val="Signature Char"/>
    <w:basedOn w:val="DefaultParagraphFont"/>
    <w:link w:val="Signature"/>
    <w:uiPriority w:val="99"/>
    <w:semiHidden/>
    <w:rsid w:val="001D1222"/>
  </w:style>
  <w:style w:type="paragraph" w:styleId="Subtitle">
    <w:name w:val="Subtitle"/>
    <w:basedOn w:val="Normal"/>
    <w:next w:val="Normal"/>
    <w:link w:val="SubtitleChar"/>
    <w:uiPriority w:val="11"/>
    <w:qFormat/>
    <w:rsid w:val="001D1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122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D1222"/>
    <w:pPr>
      <w:spacing w:after="0"/>
      <w:ind w:left="220" w:hanging="220"/>
    </w:pPr>
  </w:style>
  <w:style w:type="paragraph" w:styleId="TableofFigures">
    <w:name w:val="table of figures"/>
    <w:basedOn w:val="Normal"/>
    <w:next w:val="Normal"/>
    <w:uiPriority w:val="99"/>
    <w:semiHidden/>
    <w:unhideWhenUsed/>
    <w:rsid w:val="001D1222"/>
    <w:pPr>
      <w:spacing w:after="0"/>
    </w:pPr>
  </w:style>
  <w:style w:type="paragraph" w:styleId="Title">
    <w:name w:val="Title"/>
    <w:basedOn w:val="Normal"/>
    <w:next w:val="Normal"/>
    <w:link w:val="TitleChar"/>
    <w:uiPriority w:val="10"/>
    <w:qFormat/>
    <w:rsid w:val="001D1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22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D1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D1222"/>
    <w:pPr>
      <w:spacing w:after="100"/>
    </w:pPr>
  </w:style>
  <w:style w:type="paragraph" w:styleId="TOC2">
    <w:name w:val="toc 2"/>
    <w:basedOn w:val="Normal"/>
    <w:next w:val="Normal"/>
    <w:autoRedefine/>
    <w:uiPriority w:val="39"/>
    <w:semiHidden/>
    <w:unhideWhenUsed/>
    <w:rsid w:val="001D1222"/>
    <w:pPr>
      <w:spacing w:after="100"/>
      <w:ind w:left="220"/>
    </w:pPr>
  </w:style>
  <w:style w:type="paragraph" w:styleId="TOC3">
    <w:name w:val="toc 3"/>
    <w:basedOn w:val="Normal"/>
    <w:next w:val="Normal"/>
    <w:autoRedefine/>
    <w:uiPriority w:val="39"/>
    <w:semiHidden/>
    <w:unhideWhenUsed/>
    <w:rsid w:val="001D1222"/>
    <w:pPr>
      <w:spacing w:after="100"/>
      <w:ind w:left="440"/>
    </w:pPr>
  </w:style>
  <w:style w:type="paragraph" w:styleId="TOC4">
    <w:name w:val="toc 4"/>
    <w:basedOn w:val="Normal"/>
    <w:next w:val="Normal"/>
    <w:autoRedefine/>
    <w:uiPriority w:val="39"/>
    <w:semiHidden/>
    <w:unhideWhenUsed/>
    <w:rsid w:val="001D1222"/>
    <w:pPr>
      <w:spacing w:after="100"/>
      <w:ind w:left="660"/>
    </w:pPr>
  </w:style>
  <w:style w:type="paragraph" w:styleId="TOC5">
    <w:name w:val="toc 5"/>
    <w:basedOn w:val="Normal"/>
    <w:next w:val="Normal"/>
    <w:autoRedefine/>
    <w:uiPriority w:val="39"/>
    <w:semiHidden/>
    <w:unhideWhenUsed/>
    <w:rsid w:val="001D1222"/>
    <w:pPr>
      <w:spacing w:after="100"/>
      <w:ind w:left="880"/>
    </w:pPr>
  </w:style>
  <w:style w:type="paragraph" w:styleId="TOC6">
    <w:name w:val="toc 6"/>
    <w:basedOn w:val="Normal"/>
    <w:next w:val="Normal"/>
    <w:autoRedefine/>
    <w:uiPriority w:val="39"/>
    <w:semiHidden/>
    <w:unhideWhenUsed/>
    <w:rsid w:val="001D1222"/>
    <w:pPr>
      <w:spacing w:after="100"/>
      <w:ind w:left="1100"/>
    </w:pPr>
  </w:style>
  <w:style w:type="paragraph" w:styleId="TOC7">
    <w:name w:val="toc 7"/>
    <w:basedOn w:val="Normal"/>
    <w:next w:val="Normal"/>
    <w:autoRedefine/>
    <w:uiPriority w:val="39"/>
    <w:semiHidden/>
    <w:unhideWhenUsed/>
    <w:rsid w:val="001D1222"/>
    <w:pPr>
      <w:spacing w:after="100"/>
      <w:ind w:left="1320"/>
    </w:pPr>
  </w:style>
  <w:style w:type="paragraph" w:styleId="TOC8">
    <w:name w:val="toc 8"/>
    <w:basedOn w:val="Normal"/>
    <w:next w:val="Normal"/>
    <w:autoRedefine/>
    <w:uiPriority w:val="39"/>
    <w:semiHidden/>
    <w:unhideWhenUsed/>
    <w:rsid w:val="001D1222"/>
    <w:pPr>
      <w:spacing w:after="100"/>
      <w:ind w:left="1540"/>
    </w:pPr>
  </w:style>
  <w:style w:type="paragraph" w:styleId="TOC9">
    <w:name w:val="toc 9"/>
    <w:basedOn w:val="Normal"/>
    <w:next w:val="Normal"/>
    <w:autoRedefine/>
    <w:uiPriority w:val="39"/>
    <w:semiHidden/>
    <w:unhideWhenUsed/>
    <w:rsid w:val="001D1222"/>
    <w:pPr>
      <w:spacing w:after="100"/>
      <w:ind w:left="1760"/>
    </w:pPr>
  </w:style>
  <w:style w:type="paragraph" w:styleId="TOCHeading">
    <w:name w:val="TOC Heading"/>
    <w:basedOn w:val="Heading1"/>
    <w:next w:val="Normal"/>
    <w:uiPriority w:val="39"/>
    <w:semiHidden/>
    <w:unhideWhenUsed/>
    <w:qFormat/>
    <w:rsid w:val="001D1222"/>
    <w:pPr>
      <w:spacing w:before="240"/>
      <w:outlineLvl w:val="9"/>
    </w:pPr>
    <w:rPr>
      <w:rFonts w:asciiTheme="majorHAnsi" w:eastAsiaTheme="majorEastAsia" w:hAnsiTheme="majorHAnsi" w:cstheme="majorBidi"/>
      <w:b w:val="0"/>
      <w:bCs w:val="0"/>
      <w:color w:val="365F91" w:themeColor="accent1" w:themeShade="BF"/>
      <w:sz w:val="32"/>
      <w:szCs w:val="32"/>
    </w:rPr>
  </w:style>
  <w:style w:type="paragraph" w:customStyle="1" w:styleId="ColorfulShading-Accent31">
    <w:name w:val="Colorful Shading - Accent 31"/>
    <w:basedOn w:val="Normal"/>
    <w:uiPriority w:val="34"/>
    <w:qFormat/>
    <w:rsid w:val="009D7F0B"/>
    <w:pPr>
      <w:ind w:left="720"/>
      <w:contextualSpacing/>
    </w:pPr>
    <w:rPr>
      <w:rFonts w:ascii="Calibri" w:eastAsia="Calibri" w:hAnsi="Calibri" w:cs="Times New Roman"/>
    </w:rPr>
  </w:style>
  <w:style w:type="paragraph" w:customStyle="1" w:styleId="MediumGrid21">
    <w:name w:val="Medium Grid 21"/>
    <w:link w:val="MediumGrid2Char"/>
    <w:uiPriority w:val="99"/>
    <w:qFormat/>
    <w:rsid w:val="001F2EF4"/>
    <w:pPr>
      <w:spacing w:after="0" w:line="240" w:lineRule="auto"/>
    </w:pPr>
    <w:rPr>
      <w:rFonts w:ascii="Calibri" w:eastAsia="Times New Roman" w:hAnsi="Calibri" w:cs="Times New Roman"/>
      <w:lang w:val="en-US"/>
    </w:rPr>
  </w:style>
  <w:style w:type="character" w:customStyle="1" w:styleId="MediumGrid2Char">
    <w:name w:val="Medium Grid 2 Char"/>
    <w:link w:val="MediumGrid21"/>
    <w:uiPriority w:val="99"/>
    <w:locked/>
    <w:rsid w:val="001F2EF4"/>
    <w:rPr>
      <w:rFonts w:ascii="Calibri" w:eastAsia="Times New Roman" w:hAnsi="Calibri" w:cs="Times New Roman"/>
      <w:lang w:val="en-US"/>
    </w:rPr>
  </w:style>
  <w:style w:type="character" w:customStyle="1" w:styleId="citation-part">
    <w:name w:val="citation-part"/>
    <w:basedOn w:val="DefaultParagraphFont"/>
    <w:rsid w:val="00AB6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4294450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21731743">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5576810">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787436297">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02715428">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09645947">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471442049">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55185888">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au.wiley.com/WileyCDA/Section/id-370022.html?query=Christian+Witteki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99C58-0323-4DC9-B718-5A59B47C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42</Pages>
  <Words>48496</Words>
  <Characters>276432</Characters>
  <Application>Microsoft Office Word</Application>
  <DocSecurity>0</DocSecurity>
  <Lines>2303</Lines>
  <Paragraphs>648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374</cp:revision>
  <cp:lastPrinted>2022-03-14T02:04:00Z</cp:lastPrinted>
  <dcterms:created xsi:type="dcterms:W3CDTF">2022-02-06T23:32:00Z</dcterms:created>
  <dcterms:modified xsi:type="dcterms:W3CDTF">2022-03-14T22:20:00Z</dcterms:modified>
</cp:coreProperties>
</file>