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24" w:type="dxa"/>
        <w:tblInd w:w="93" w:type="dxa"/>
        <w:tblLayout w:type="fixed"/>
        <w:tblLook w:val="04A0" w:firstRow="1" w:lastRow="0" w:firstColumn="1" w:lastColumn="0" w:noHBand="0" w:noVBand="1"/>
      </w:tblPr>
      <w:tblGrid>
        <w:gridCol w:w="1291"/>
        <w:gridCol w:w="1418"/>
        <w:gridCol w:w="2551"/>
        <w:gridCol w:w="8363"/>
        <w:gridCol w:w="1701"/>
      </w:tblGrid>
      <w:tr w:rsidR="005767BE" w14:paraId="3E1CE679" w14:textId="77777777" w:rsidTr="00A94332">
        <w:trPr>
          <w:tblHeader/>
        </w:trPr>
        <w:tc>
          <w:tcPr>
            <w:tcW w:w="1291" w:type="dxa"/>
            <w:tcBorders>
              <w:top w:val="single" w:sz="4" w:space="0" w:color="auto"/>
              <w:left w:val="single" w:sz="4" w:space="0" w:color="auto"/>
              <w:bottom w:val="single" w:sz="4" w:space="0" w:color="auto"/>
              <w:right w:val="single" w:sz="4" w:space="0" w:color="auto"/>
            </w:tcBorders>
            <w:shd w:val="clear" w:color="000000" w:fill="D9D9D9"/>
            <w:hideMark/>
          </w:tcPr>
          <w:p w14:paraId="3DC84493" w14:textId="77777777" w:rsidR="005767BE" w:rsidRDefault="005767BE">
            <w:pPr>
              <w:rPr>
                <w:rFonts w:ascii="Calibri" w:hAnsi="Calibri"/>
                <w:b/>
                <w:bCs/>
                <w:color w:val="000000"/>
                <w:sz w:val="16"/>
                <w:szCs w:val="16"/>
              </w:rPr>
            </w:pPr>
            <w:r>
              <w:rPr>
                <w:rFonts w:ascii="Calibri" w:hAnsi="Calibri"/>
                <w:b/>
                <w:bCs/>
                <w:color w:val="000000"/>
                <w:sz w:val="16"/>
                <w:szCs w:val="16"/>
              </w:rPr>
              <w:t>Required/ Recommended</w:t>
            </w:r>
          </w:p>
        </w:tc>
        <w:tc>
          <w:tcPr>
            <w:tcW w:w="1418" w:type="dxa"/>
            <w:tcBorders>
              <w:top w:val="single" w:sz="4" w:space="0" w:color="auto"/>
              <w:left w:val="nil"/>
              <w:bottom w:val="single" w:sz="4" w:space="0" w:color="auto"/>
              <w:right w:val="single" w:sz="4" w:space="0" w:color="auto"/>
            </w:tcBorders>
            <w:shd w:val="clear" w:color="000000" w:fill="D9D9D9"/>
            <w:hideMark/>
          </w:tcPr>
          <w:p w14:paraId="46FB8090"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1" w:type="dxa"/>
            <w:tcBorders>
              <w:top w:val="single" w:sz="4" w:space="0" w:color="auto"/>
              <w:left w:val="nil"/>
              <w:bottom w:val="single" w:sz="4" w:space="0" w:color="auto"/>
              <w:right w:val="single" w:sz="4" w:space="0" w:color="auto"/>
            </w:tcBorders>
            <w:shd w:val="clear" w:color="000000" w:fill="D9D9D9"/>
            <w:hideMark/>
          </w:tcPr>
          <w:p w14:paraId="397FE0E4"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363" w:type="dxa"/>
            <w:tcBorders>
              <w:top w:val="single" w:sz="4" w:space="0" w:color="auto"/>
              <w:left w:val="nil"/>
              <w:bottom w:val="single" w:sz="4" w:space="0" w:color="auto"/>
              <w:right w:val="single" w:sz="4" w:space="0" w:color="auto"/>
            </w:tcBorders>
            <w:shd w:val="clear" w:color="000000" w:fill="D9D9D9"/>
            <w:hideMark/>
          </w:tcPr>
          <w:p w14:paraId="79E356BA"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21831DDA"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7E7F53" w14:paraId="773DB5D9" w14:textId="77777777" w:rsidTr="00A94332">
        <w:tc>
          <w:tcPr>
            <w:tcW w:w="1291" w:type="dxa"/>
            <w:tcBorders>
              <w:top w:val="nil"/>
              <w:left w:val="single" w:sz="4" w:space="0" w:color="auto"/>
              <w:bottom w:val="single" w:sz="4" w:space="0" w:color="auto"/>
              <w:right w:val="single" w:sz="4" w:space="0" w:color="auto"/>
            </w:tcBorders>
            <w:shd w:val="clear" w:color="000000" w:fill="EEECE1"/>
            <w:hideMark/>
          </w:tcPr>
          <w:p w14:paraId="75C28539" w14:textId="77777777" w:rsidR="007E7F53" w:rsidRDefault="007E7F53">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427DD0AC" w14:textId="77777777" w:rsidR="007E7F53" w:rsidRDefault="007E7F53">
            <w:pPr>
              <w:rPr>
                <w:rFonts w:ascii="Calibri" w:hAnsi="Calibri"/>
                <w:color w:val="000000"/>
                <w:sz w:val="16"/>
                <w:szCs w:val="16"/>
              </w:rPr>
            </w:pPr>
            <w:r>
              <w:rPr>
                <w:rFonts w:ascii="Calibri" w:hAnsi="Calibri"/>
                <w:color w:val="000000"/>
                <w:sz w:val="16"/>
                <w:szCs w:val="16"/>
              </w:rPr>
              <w:t>SPECIMEN LATERALITY</w:t>
            </w:r>
          </w:p>
        </w:tc>
        <w:tc>
          <w:tcPr>
            <w:tcW w:w="2551" w:type="dxa"/>
            <w:tcBorders>
              <w:top w:val="nil"/>
              <w:left w:val="nil"/>
              <w:bottom w:val="single" w:sz="4" w:space="0" w:color="auto"/>
              <w:right w:val="single" w:sz="4" w:space="0" w:color="auto"/>
            </w:tcBorders>
            <w:shd w:val="clear" w:color="auto" w:fill="auto"/>
            <w:hideMark/>
          </w:tcPr>
          <w:p w14:paraId="6FBB1ECA" w14:textId="77777777" w:rsidR="007E7F53" w:rsidRDefault="007E7F53">
            <w:pPr>
              <w:rPr>
                <w:rFonts w:ascii="Calibri" w:hAnsi="Calibri"/>
                <w:color w:val="000000"/>
                <w:sz w:val="16"/>
                <w:szCs w:val="16"/>
              </w:rPr>
            </w:pPr>
            <w:r>
              <w:rPr>
                <w:rFonts w:ascii="Calibri" w:hAnsi="Calibri"/>
                <w:color w:val="000000"/>
                <w:sz w:val="16"/>
                <w:szCs w:val="16"/>
              </w:rPr>
              <w:t xml:space="preserve">Not specified </w:t>
            </w:r>
            <w:r>
              <w:rPr>
                <w:rFonts w:ascii="Calibri" w:hAnsi="Calibri"/>
                <w:color w:val="000000"/>
                <w:sz w:val="16"/>
                <w:szCs w:val="16"/>
              </w:rPr>
              <w:br/>
              <w:t>OR</w:t>
            </w:r>
            <w:r>
              <w:rPr>
                <w:rFonts w:ascii="Calibri" w:hAnsi="Calibri"/>
                <w:color w:val="000000"/>
                <w:sz w:val="16"/>
                <w:szCs w:val="16"/>
              </w:rPr>
              <w:br/>
              <w:t>Single selection value list:</w:t>
            </w:r>
            <w:r>
              <w:rPr>
                <w:rFonts w:ascii="Calibri" w:hAnsi="Calibri"/>
                <w:color w:val="000000"/>
                <w:sz w:val="16"/>
                <w:szCs w:val="16"/>
              </w:rPr>
              <w:br/>
              <w:t xml:space="preserve">• Left </w:t>
            </w:r>
            <w:r>
              <w:rPr>
                <w:rFonts w:ascii="Calibri" w:hAnsi="Calibri"/>
                <w:color w:val="000000"/>
                <w:sz w:val="16"/>
                <w:szCs w:val="16"/>
              </w:rPr>
              <w:br/>
              <w:t xml:space="preserve">     o Unifocal </w:t>
            </w:r>
            <w:r>
              <w:rPr>
                <w:rFonts w:ascii="Calibri" w:hAnsi="Calibri"/>
                <w:color w:val="000000"/>
                <w:sz w:val="16"/>
                <w:szCs w:val="16"/>
              </w:rPr>
              <w:br/>
              <w:t xml:space="preserve">     o Multifocal </w:t>
            </w:r>
            <w:r>
              <w:rPr>
                <w:rFonts w:ascii="Calibri" w:hAnsi="Calibri"/>
                <w:color w:val="000000"/>
                <w:sz w:val="16"/>
                <w:szCs w:val="16"/>
              </w:rPr>
              <w:br/>
              <w:t>• Right</w:t>
            </w:r>
            <w:r>
              <w:rPr>
                <w:rFonts w:ascii="Calibri" w:hAnsi="Calibri"/>
                <w:color w:val="000000"/>
                <w:sz w:val="16"/>
                <w:szCs w:val="16"/>
              </w:rPr>
              <w:br/>
              <w:t xml:space="preserve">     o Unifocal </w:t>
            </w:r>
            <w:r>
              <w:rPr>
                <w:rFonts w:ascii="Calibri" w:hAnsi="Calibri"/>
                <w:color w:val="000000"/>
                <w:sz w:val="16"/>
                <w:szCs w:val="16"/>
              </w:rPr>
              <w:br/>
              <w:t xml:space="preserve">     o Multifocal </w:t>
            </w:r>
            <w:r>
              <w:rPr>
                <w:rFonts w:ascii="Calibri" w:hAnsi="Calibri"/>
                <w:color w:val="000000"/>
                <w:sz w:val="16"/>
                <w:szCs w:val="16"/>
              </w:rPr>
              <w:br/>
              <w:t xml:space="preserve">• Bilateral </w:t>
            </w:r>
            <w:r>
              <w:rPr>
                <w:rFonts w:ascii="Calibri" w:hAnsi="Calibri"/>
                <w:color w:val="000000"/>
                <w:sz w:val="16"/>
                <w:szCs w:val="16"/>
              </w:rPr>
              <w:br/>
              <w:t xml:space="preserve">     o Unifocal in both kidneys</w:t>
            </w:r>
            <w:r>
              <w:rPr>
                <w:rFonts w:ascii="Calibri" w:hAnsi="Calibri"/>
                <w:color w:val="000000"/>
                <w:sz w:val="16"/>
                <w:szCs w:val="16"/>
              </w:rPr>
              <w:br/>
              <w:t xml:space="preserve">     o Multifocal in one kidney</w:t>
            </w:r>
            <w:r>
              <w:rPr>
                <w:rFonts w:ascii="Calibri" w:hAnsi="Calibri"/>
                <w:color w:val="000000"/>
                <w:sz w:val="16"/>
                <w:szCs w:val="16"/>
              </w:rPr>
              <w:br/>
              <w:t xml:space="preserve">     o Multifocal in both kidneys </w:t>
            </w:r>
            <w:r>
              <w:rPr>
                <w:rFonts w:ascii="Calibri" w:hAnsi="Calibri"/>
                <w:color w:val="000000"/>
                <w:sz w:val="16"/>
                <w:szCs w:val="16"/>
              </w:rPr>
              <w:br/>
              <w:t xml:space="preserve">• Other eg horseshoe kidney, specify </w:t>
            </w:r>
            <w:r>
              <w:rPr>
                <w:rFonts w:ascii="Calibri" w:hAnsi="Calibri"/>
                <w:color w:val="000000"/>
                <w:sz w:val="16"/>
                <w:szCs w:val="16"/>
              </w:rPr>
              <w:br/>
              <w:t xml:space="preserve">     o Unifocal</w:t>
            </w:r>
            <w:r>
              <w:rPr>
                <w:rFonts w:ascii="Calibri" w:hAnsi="Calibri"/>
                <w:color w:val="000000"/>
                <w:sz w:val="16"/>
                <w:szCs w:val="16"/>
              </w:rPr>
              <w:br/>
              <w:t xml:space="preserve">     o Multifocal</w:t>
            </w:r>
          </w:p>
        </w:tc>
        <w:tc>
          <w:tcPr>
            <w:tcW w:w="8363" w:type="dxa"/>
            <w:tcBorders>
              <w:top w:val="nil"/>
              <w:left w:val="nil"/>
              <w:bottom w:val="single" w:sz="4" w:space="0" w:color="auto"/>
              <w:right w:val="single" w:sz="4" w:space="0" w:color="auto"/>
            </w:tcBorders>
            <w:shd w:val="clear" w:color="auto" w:fill="auto"/>
            <w:hideMark/>
          </w:tcPr>
          <w:p w14:paraId="78991015" w14:textId="77777777" w:rsidR="007E7F53" w:rsidRDefault="007E7F53">
            <w:pPr>
              <w:rPr>
                <w:rFonts w:ascii="Calibri" w:hAnsi="Calibri"/>
                <w:color w:val="000000"/>
                <w:sz w:val="16"/>
                <w:szCs w:val="16"/>
              </w:rPr>
            </w:pPr>
            <w:r>
              <w:rPr>
                <w:rFonts w:ascii="Calibri" w:hAnsi="Calibri"/>
                <w:color w:val="000000"/>
                <w:sz w:val="16"/>
                <w:szCs w:val="16"/>
              </w:rPr>
              <w:t>Specimen laterality information is needed for identification and patient safety purposes.</w:t>
            </w:r>
            <w:r>
              <w:rPr>
                <w:rFonts w:ascii="Calibri" w:hAnsi="Calibri"/>
                <w:color w:val="000000"/>
                <w:sz w:val="16"/>
                <w:szCs w:val="16"/>
              </w:rPr>
              <w:br/>
              <w:t>Core biopsy from two different tumours is fairly uncommon.  This may occur in presumed von Hippel Lindau syndrome patients. If, for example, more than 1 tumour is being monitored for growth rate, both may be sampled as part of the same procedure.</w:t>
            </w:r>
          </w:p>
        </w:tc>
        <w:tc>
          <w:tcPr>
            <w:tcW w:w="1701" w:type="dxa"/>
            <w:tcBorders>
              <w:top w:val="nil"/>
              <w:left w:val="nil"/>
              <w:bottom w:val="single" w:sz="4" w:space="0" w:color="auto"/>
              <w:right w:val="single" w:sz="4" w:space="0" w:color="auto"/>
            </w:tcBorders>
            <w:shd w:val="clear" w:color="auto" w:fill="auto"/>
            <w:hideMark/>
          </w:tcPr>
          <w:p w14:paraId="230AFAA1" w14:textId="77777777" w:rsidR="007E7F53" w:rsidRDefault="007E7F53">
            <w:pPr>
              <w:rPr>
                <w:rFonts w:ascii="Calibri" w:hAnsi="Calibri"/>
                <w:color w:val="000000"/>
                <w:sz w:val="16"/>
                <w:szCs w:val="16"/>
              </w:rPr>
            </w:pPr>
            <w:r>
              <w:rPr>
                <w:rFonts w:ascii="Calibri" w:hAnsi="Calibri"/>
                <w:color w:val="000000"/>
                <w:sz w:val="16"/>
                <w:szCs w:val="16"/>
              </w:rPr>
              <w:t> </w:t>
            </w:r>
          </w:p>
        </w:tc>
      </w:tr>
      <w:tr w:rsidR="007E7F53" w14:paraId="4C047080" w14:textId="77777777" w:rsidTr="00A94332">
        <w:tc>
          <w:tcPr>
            <w:tcW w:w="1291" w:type="dxa"/>
            <w:tcBorders>
              <w:top w:val="nil"/>
              <w:left w:val="single" w:sz="4" w:space="0" w:color="auto"/>
              <w:bottom w:val="single" w:sz="4" w:space="0" w:color="auto"/>
              <w:right w:val="single" w:sz="4" w:space="0" w:color="auto"/>
            </w:tcBorders>
            <w:shd w:val="clear" w:color="000000" w:fill="EEECE1"/>
            <w:hideMark/>
          </w:tcPr>
          <w:p w14:paraId="15762AFD" w14:textId="77777777" w:rsidR="007E7F53" w:rsidRDefault="007E7F53">
            <w:pPr>
              <w:rPr>
                <w:rFonts w:ascii="Calibri" w:hAnsi="Calibri"/>
                <w:color w:val="000000"/>
                <w:sz w:val="16"/>
                <w:szCs w:val="16"/>
              </w:rPr>
            </w:pPr>
            <w:r>
              <w:rPr>
                <w:rFonts w:ascii="Calibri" w:hAnsi="Calibri"/>
                <w:color w:val="000000"/>
                <w:sz w:val="16"/>
                <w:szCs w:val="16"/>
              </w:rPr>
              <w:t>Recommended</w:t>
            </w:r>
          </w:p>
        </w:tc>
        <w:tc>
          <w:tcPr>
            <w:tcW w:w="1418" w:type="dxa"/>
            <w:tcBorders>
              <w:top w:val="nil"/>
              <w:left w:val="nil"/>
              <w:bottom w:val="single" w:sz="4" w:space="0" w:color="auto"/>
              <w:right w:val="single" w:sz="4" w:space="0" w:color="auto"/>
            </w:tcBorders>
            <w:shd w:val="clear" w:color="000000" w:fill="EEECE1"/>
            <w:hideMark/>
          </w:tcPr>
          <w:p w14:paraId="715BE7C6" w14:textId="77777777" w:rsidR="007E7F53" w:rsidRDefault="007E7F53">
            <w:pPr>
              <w:rPr>
                <w:rFonts w:ascii="Calibri" w:hAnsi="Calibri"/>
                <w:color w:val="000000"/>
                <w:sz w:val="16"/>
                <w:szCs w:val="16"/>
              </w:rPr>
            </w:pPr>
            <w:r>
              <w:rPr>
                <w:rFonts w:ascii="Calibri" w:hAnsi="Calibri"/>
                <w:color w:val="000000"/>
                <w:sz w:val="16"/>
                <w:szCs w:val="16"/>
              </w:rPr>
              <w:t>OPERATIVE PROCEDURE</w:t>
            </w:r>
          </w:p>
        </w:tc>
        <w:tc>
          <w:tcPr>
            <w:tcW w:w="2551" w:type="dxa"/>
            <w:tcBorders>
              <w:top w:val="nil"/>
              <w:left w:val="nil"/>
              <w:bottom w:val="single" w:sz="4" w:space="0" w:color="auto"/>
              <w:right w:val="single" w:sz="4" w:space="0" w:color="auto"/>
            </w:tcBorders>
            <w:shd w:val="clear" w:color="auto" w:fill="auto"/>
            <w:hideMark/>
          </w:tcPr>
          <w:p w14:paraId="6DD79C26" w14:textId="77777777" w:rsidR="007E7F53" w:rsidRDefault="007E7F53">
            <w:pPr>
              <w:rPr>
                <w:rFonts w:ascii="Calibri" w:hAnsi="Calibri"/>
                <w:color w:val="000000"/>
                <w:sz w:val="16"/>
                <w:szCs w:val="16"/>
              </w:rPr>
            </w:pPr>
            <w:r>
              <w:rPr>
                <w:rFonts w:ascii="Calibri" w:hAnsi="Calibri"/>
                <w:color w:val="000000"/>
                <w:sz w:val="16"/>
                <w:szCs w:val="16"/>
              </w:rPr>
              <w:t xml:space="preserve">Not specified </w:t>
            </w:r>
            <w:r>
              <w:rPr>
                <w:rFonts w:ascii="Calibri" w:hAnsi="Calibri"/>
                <w:color w:val="000000"/>
                <w:sz w:val="16"/>
                <w:szCs w:val="16"/>
              </w:rPr>
              <w:br/>
              <w:t>OR</w:t>
            </w:r>
            <w:r>
              <w:rPr>
                <w:rFonts w:ascii="Calibri" w:hAnsi="Calibri"/>
                <w:color w:val="000000"/>
                <w:sz w:val="16"/>
                <w:szCs w:val="16"/>
              </w:rPr>
              <w:br/>
              <w:t>Single selection value list:</w:t>
            </w:r>
            <w:r>
              <w:rPr>
                <w:rFonts w:ascii="Calibri" w:hAnsi="Calibri"/>
                <w:color w:val="000000"/>
                <w:sz w:val="16"/>
                <w:szCs w:val="16"/>
              </w:rPr>
              <w:br/>
              <w:t>• Core/needle biopsy</w:t>
            </w:r>
            <w:r>
              <w:rPr>
                <w:rFonts w:ascii="Calibri" w:hAnsi="Calibri"/>
                <w:color w:val="000000"/>
                <w:sz w:val="16"/>
                <w:szCs w:val="16"/>
              </w:rPr>
              <w:br/>
              <w:t>• Wedge biopsy</w:t>
            </w:r>
            <w:r>
              <w:rPr>
                <w:rFonts w:ascii="Calibri" w:hAnsi="Calibri"/>
                <w:color w:val="000000"/>
                <w:sz w:val="16"/>
                <w:szCs w:val="16"/>
              </w:rPr>
              <w:br/>
              <w:t>• Other, specify</w:t>
            </w:r>
          </w:p>
        </w:tc>
        <w:tc>
          <w:tcPr>
            <w:tcW w:w="8363" w:type="dxa"/>
            <w:tcBorders>
              <w:top w:val="nil"/>
              <w:left w:val="nil"/>
              <w:bottom w:val="single" w:sz="4" w:space="0" w:color="auto"/>
              <w:right w:val="single" w:sz="4" w:space="0" w:color="auto"/>
            </w:tcBorders>
            <w:shd w:val="clear" w:color="auto" w:fill="auto"/>
            <w:hideMark/>
          </w:tcPr>
          <w:p w14:paraId="038E5C83" w14:textId="77777777" w:rsidR="007E7F53" w:rsidRDefault="007E7F53">
            <w:pPr>
              <w:rPr>
                <w:rFonts w:ascii="Calibri" w:hAnsi="Calibri"/>
                <w:color w:val="000000"/>
                <w:sz w:val="16"/>
                <w:szCs w:val="16"/>
              </w:rPr>
            </w:pPr>
            <w:r>
              <w:rPr>
                <w:rFonts w:ascii="Calibri" w:hAnsi="Calibri"/>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14:paraId="077FC710" w14:textId="77777777" w:rsidR="007E7F53" w:rsidRDefault="007E7F53">
            <w:pPr>
              <w:rPr>
                <w:rFonts w:ascii="Calibri" w:hAnsi="Calibri"/>
                <w:color w:val="000000"/>
                <w:sz w:val="16"/>
                <w:szCs w:val="16"/>
              </w:rPr>
            </w:pPr>
            <w:r>
              <w:rPr>
                <w:rFonts w:ascii="Calibri" w:hAnsi="Calibri"/>
                <w:color w:val="000000"/>
                <w:sz w:val="16"/>
                <w:szCs w:val="16"/>
              </w:rPr>
              <w:t> </w:t>
            </w:r>
          </w:p>
        </w:tc>
      </w:tr>
      <w:tr w:rsidR="007E7F53" w14:paraId="1A6B0C65" w14:textId="77777777" w:rsidTr="00A94332">
        <w:tc>
          <w:tcPr>
            <w:tcW w:w="1291" w:type="dxa"/>
            <w:tcBorders>
              <w:top w:val="nil"/>
              <w:left w:val="single" w:sz="4" w:space="0" w:color="auto"/>
              <w:bottom w:val="single" w:sz="4" w:space="0" w:color="auto"/>
              <w:right w:val="single" w:sz="4" w:space="0" w:color="auto"/>
            </w:tcBorders>
            <w:shd w:val="clear" w:color="000000" w:fill="EEECE1"/>
            <w:hideMark/>
          </w:tcPr>
          <w:p w14:paraId="615CC779" w14:textId="77777777" w:rsidR="007E7F53" w:rsidRDefault="007E7F53">
            <w:pPr>
              <w:rPr>
                <w:rFonts w:ascii="Calibri" w:hAnsi="Calibri"/>
                <w:color w:val="000000"/>
                <w:sz w:val="16"/>
                <w:szCs w:val="16"/>
              </w:rPr>
            </w:pPr>
            <w:r>
              <w:rPr>
                <w:rFonts w:ascii="Calibri" w:hAnsi="Calibri"/>
                <w:color w:val="000000"/>
                <w:sz w:val="16"/>
                <w:szCs w:val="16"/>
              </w:rPr>
              <w:t>Recommended</w:t>
            </w:r>
          </w:p>
        </w:tc>
        <w:tc>
          <w:tcPr>
            <w:tcW w:w="1418" w:type="dxa"/>
            <w:tcBorders>
              <w:top w:val="nil"/>
              <w:left w:val="nil"/>
              <w:bottom w:val="single" w:sz="4" w:space="0" w:color="auto"/>
              <w:right w:val="single" w:sz="4" w:space="0" w:color="auto"/>
            </w:tcBorders>
            <w:shd w:val="clear" w:color="000000" w:fill="EEECE1"/>
            <w:hideMark/>
          </w:tcPr>
          <w:p w14:paraId="3F5D5927" w14:textId="77777777" w:rsidR="007E7F53" w:rsidRDefault="007E7F53">
            <w:pPr>
              <w:rPr>
                <w:rFonts w:ascii="Calibri" w:hAnsi="Calibri"/>
                <w:color w:val="000000"/>
                <w:sz w:val="16"/>
                <w:szCs w:val="16"/>
              </w:rPr>
            </w:pPr>
            <w:r>
              <w:rPr>
                <w:rFonts w:ascii="Calibri" w:hAnsi="Calibri"/>
                <w:color w:val="000000"/>
                <w:sz w:val="16"/>
                <w:szCs w:val="16"/>
              </w:rPr>
              <w:t>TUMOUR SITE(S)</w:t>
            </w:r>
          </w:p>
        </w:tc>
        <w:tc>
          <w:tcPr>
            <w:tcW w:w="2551" w:type="dxa"/>
            <w:tcBorders>
              <w:top w:val="nil"/>
              <w:left w:val="nil"/>
              <w:bottom w:val="single" w:sz="4" w:space="0" w:color="auto"/>
              <w:right w:val="single" w:sz="4" w:space="0" w:color="auto"/>
            </w:tcBorders>
            <w:shd w:val="clear" w:color="auto" w:fill="auto"/>
            <w:hideMark/>
          </w:tcPr>
          <w:p w14:paraId="7B321218" w14:textId="77777777" w:rsidR="007E7F53" w:rsidRDefault="007E7F53">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Not provided</w:t>
            </w:r>
            <w:r>
              <w:rPr>
                <w:rFonts w:ascii="Calibri" w:hAnsi="Calibri"/>
                <w:color w:val="000000"/>
                <w:sz w:val="16"/>
                <w:szCs w:val="16"/>
              </w:rPr>
              <w:br/>
              <w:t xml:space="preserve">• Cannot be assessed </w:t>
            </w:r>
            <w:r>
              <w:rPr>
                <w:rFonts w:ascii="Calibri" w:hAnsi="Calibri"/>
                <w:color w:val="000000"/>
                <w:sz w:val="16"/>
                <w:szCs w:val="16"/>
              </w:rPr>
              <w:br/>
              <w:t>OR</w:t>
            </w:r>
            <w:r>
              <w:rPr>
                <w:rFonts w:ascii="Calibri" w:hAnsi="Calibri"/>
                <w:color w:val="000000"/>
                <w:sz w:val="16"/>
                <w:szCs w:val="16"/>
              </w:rPr>
              <w:br/>
              <w:t>Multi selection value list (select all that apply):</w:t>
            </w:r>
            <w:r>
              <w:rPr>
                <w:rFonts w:ascii="Calibri" w:hAnsi="Calibri"/>
                <w:color w:val="000000"/>
                <w:sz w:val="16"/>
                <w:szCs w:val="16"/>
              </w:rPr>
              <w:br/>
              <w:t xml:space="preserve">• Upper pole </w:t>
            </w:r>
            <w:r>
              <w:rPr>
                <w:rFonts w:ascii="Calibri" w:hAnsi="Calibri"/>
                <w:color w:val="000000"/>
                <w:sz w:val="16"/>
                <w:szCs w:val="16"/>
              </w:rPr>
              <w:br/>
              <w:t xml:space="preserve">• Mid zone </w:t>
            </w:r>
            <w:r>
              <w:rPr>
                <w:rFonts w:ascii="Calibri" w:hAnsi="Calibri"/>
                <w:color w:val="000000"/>
                <w:sz w:val="16"/>
                <w:szCs w:val="16"/>
              </w:rPr>
              <w:br/>
              <w:t xml:space="preserve">• Lower pole </w:t>
            </w:r>
            <w:r>
              <w:rPr>
                <w:rFonts w:ascii="Calibri" w:hAnsi="Calibri"/>
                <w:color w:val="000000"/>
                <w:sz w:val="16"/>
                <w:szCs w:val="16"/>
              </w:rPr>
              <w:br/>
              <w:t>• Cortex</w:t>
            </w:r>
            <w:r>
              <w:rPr>
                <w:rFonts w:ascii="Calibri" w:hAnsi="Calibri"/>
                <w:color w:val="000000"/>
                <w:sz w:val="16"/>
                <w:szCs w:val="16"/>
              </w:rPr>
              <w:br/>
              <w:t>• Medulla</w:t>
            </w:r>
            <w:r>
              <w:rPr>
                <w:rFonts w:ascii="Calibri" w:hAnsi="Calibri"/>
                <w:color w:val="000000"/>
                <w:sz w:val="16"/>
                <w:szCs w:val="16"/>
              </w:rPr>
              <w:br/>
              <w:t>• Other, specify</w:t>
            </w:r>
          </w:p>
        </w:tc>
        <w:tc>
          <w:tcPr>
            <w:tcW w:w="8363" w:type="dxa"/>
            <w:tcBorders>
              <w:top w:val="nil"/>
              <w:left w:val="nil"/>
              <w:bottom w:val="single" w:sz="4" w:space="0" w:color="auto"/>
              <w:right w:val="single" w:sz="4" w:space="0" w:color="auto"/>
            </w:tcBorders>
            <w:shd w:val="clear" w:color="auto" w:fill="auto"/>
            <w:hideMark/>
          </w:tcPr>
          <w:p w14:paraId="4AED1642" w14:textId="77777777" w:rsidR="007E7F53" w:rsidRDefault="007E7F53">
            <w:pPr>
              <w:spacing w:after="240"/>
              <w:rPr>
                <w:rFonts w:ascii="Calibri" w:hAnsi="Calibri"/>
                <w:color w:val="000000"/>
                <w:sz w:val="16"/>
                <w:szCs w:val="16"/>
              </w:rPr>
            </w:pPr>
            <w:r>
              <w:rPr>
                <w:rFonts w:ascii="Calibri" w:hAnsi="Calibri"/>
                <w:color w:val="000000"/>
                <w:sz w:val="16"/>
                <w:szCs w:val="16"/>
              </w:rPr>
              <w:t xml:space="preserve">The position of the tumour in relation to the renal cortex or medulla may also have diagnostic importance. This is especially important for small tumours where a site of origin within the medulla would support a diagnosis of collecting duct carcinoma or medullary carcinoma.1 </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1.  World Health Organization (WHO) Classification of tumours. Pathology and genetics of  the urinary system and male genital organs. Humphrey PA, Moch H, Reuter VE, Ulbright TM, editors. Lyon, France: IARC Press. 2016</w:t>
            </w:r>
          </w:p>
        </w:tc>
        <w:tc>
          <w:tcPr>
            <w:tcW w:w="1701" w:type="dxa"/>
            <w:tcBorders>
              <w:top w:val="nil"/>
              <w:left w:val="nil"/>
              <w:bottom w:val="single" w:sz="4" w:space="0" w:color="auto"/>
              <w:right w:val="single" w:sz="4" w:space="0" w:color="auto"/>
            </w:tcBorders>
            <w:shd w:val="clear" w:color="auto" w:fill="auto"/>
            <w:hideMark/>
          </w:tcPr>
          <w:p w14:paraId="047BBF6B" w14:textId="77777777" w:rsidR="007E7F53" w:rsidRDefault="007E7F53">
            <w:pPr>
              <w:rPr>
                <w:rFonts w:ascii="Calibri" w:hAnsi="Calibri"/>
                <w:color w:val="000000"/>
                <w:sz w:val="16"/>
                <w:szCs w:val="16"/>
              </w:rPr>
            </w:pPr>
            <w:r>
              <w:rPr>
                <w:rFonts w:ascii="Calibri" w:hAnsi="Calibri"/>
                <w:color w:val="000000"/>
                <w:sz w:val="16"/>
                <w:szCs w:val="16"/>
              </w:rPr>
              <w:t> </w:t>
            </w:r>
          </w:p>
        </w:tc>
      </w:tr>
      <w:tr w:rsidR="007E7F53" w14:paraId="5B7C80DC" w14:textId="77777777" w:rsidTr="00A94332">
        <w:tc>
          <w:tcPr>
            <w:tcW w:w="1291" w:type="dxa"/>
            <w:tcBorders>
              <w:top w:val="nil"/>
              <w:left w:val="single" w:sz="4" w:space="0" w:color="auto"/>
              <w:bottom w:val="single" w:sz="4" w:space="0" w:color="auto"/>
              <w:right w:val="single" w:sz="4" w:space="0" w:color="auto"/>
            </w:tcBorders>
            <w:shd w:val="clear" w:color="000000" w:fill="EEECE1"/>
            <w:hideMark/>
          </w:tcPr>
          <w:p w14:paraId="17C72BBA" w14:textId="77777777" w:rsidR="007E7F53" w:rsidRDefault="007E7F53">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4EE5386A" w14:textId="77777777" w:rsidR="007E7F53" w:rsidRDefault="007E7F53">
            <w:pPr>
              <w:rPr>
                <w:rFonts w:ascii="Calibri" w:hAnsi="Calibri"/>
                <w:color w:val="000000"/>
                <w:sz w:val="16"/>
                <w:szCs w:val="16"/>
              </w:rPr>
            </w:pPr>
            <w:r>
              <w:rPr>
                <w:rFonts w:ascii="Calibri" w:hAnsi="Calibri"/>
                <w:color w:val="000000"/>
                <w:sz w:val="16"/>
                <w:szCs w:val="16"/>
              </w:rPr>
              <w:t xml:space="preserve">HISTOLOGICAL </w:t>
            </w:r>
            <w:r>
              <w:rPr>
                <w:rFonts w:ascii="Calibri" w:hAnsi="Calibri"/>
                <w:color w:val="000000"/>
                <w:sz w:val="16"/>
                <w:szCs w:val="16"/>
              </w:rPr>
              <w:lastRenderedPageBreak/>
              <w:t>TUMOUR TYPE</w:t>
            </w:r>
          </w:p>
        </w:tc>
        <w:tc>
          <w:tcPr>
            <w:tcW w:w="2551" w:type="dxa"/>
            <w:tcBorders>
              <w:top w:val="nil"/>
              <w:left w:val="nil"/>
              <w:bottom w:val="single" w:sz="4" w:space="0" w:color="auto"/>
              <w:right w:val="single" w:sz="4" w:space="0" w:color="auto"/>
            </w:tcBorders>
            <w:shd w:val="clear" w:color="auto" w:fill="auto"/>
            <w:hideMark/>
          </w:tcPr>
          <w:p w14:paraId="4AB21D0A" w14:textId="77777777" w:rsidR="007E7F53" w:rsidRDefault="007E7F53">
            <w:pPr>
              <w:rPr>
                <w:rFonts w:ascii="Calibri" w:hAnsi="Calibri"/>
                <w:color w:val="000000"/>
                <w:sz w:val="16"/>
                <w:szCs w:val="16"/>
              </w:rPr>
            </w:pPr>
            <w:r>
              <w:rPr>
                <w:rFonts w:ascii="Calibri" w:hAnsi="Calibri"/>
                <w:color w:val="000000"/>
                <w:sz w:val="16"/>
                <w:szCs w:val="16"/>
              </w:rPr>
              <w:lastRenderedPageBreak/>
              <w:t>Non diagnostic, Specify why</w:t>
            </w:r>
            <w:r>
              <w:rPr>
                <w:rFonts w:ascii="Calibri" w:hAnsi="Calibri"/>
                <w:color w:val="000000"/>
                <w:sz w:val="16"/>
                <w:szCs w:val="16"/>
              </w:rPr>
              <w:br/>
              <w:t>OR</w:t>
            </w:r>
            <w:r>
              <w:rPr>
                <w:rFonts w:ascii="Calibri" w:hAnsi="Calibri"/>
                <w:color w:val="000000"/>
                <w:sz w:val="16"/>
                <w:szCs w:val="16"/>
              </w:rPr>
              <w:br/>
            </w:r>
            <w:r>
              <w:rPr>
                <w:rFonts w:ascii="Calibri" w:hAnsi="Calibri"/>
                <w:color w:val="000000"/>
                <w:sz w:val="16"/>
                <w:szCs w:val="16"/>
              </w:rPr>
              <w:lastRenderedPageBreak/>
              <w:t>Multi selection value list (select all that apply):</w:t>
            </w:r>
            <w:r>
              <w:rPr>
                <w:rFonts w:ascii="Calibri" w:hAnsi="Calibri"/>
                <w:color w:val="000000"/>
                <w:sz w:val="16"/>
                <w:szCs w:val="16"/>
              </w:rPr>
              <w:br/>
              <w:t xml:space="preserve">• Clear cell renal cell carcinoma </w:t>
            </w:r>
            <w:r>
              <w:rPr>
                <w:rFonts w:ascii="Calibri" w:hAnsi="Calibri"/>
                <w:color w:val="000000"/>
                <w:sz w:val="16"/>
                <w:szCs w:val="16"/>
              </w:rPr>
              <w:br/>
              <w:t>• Multilocular clear cell renal cell neoplasm of low malignant potential</w:t>
            </w:r>
            <w:r>
              <w:rPr>
                <w:rFonts w:ascii="Calibri" w:hAnsi="Calibri"/>
                <w:color w:val="000000"/>
                <w:sz w:val="16"/>
                <w:szCs w:val="16"/>
              </w:rPr>
              <w:br/>
              <w:t>• Papillary renal cell carcinoma</w:t>
            </w:r>
            <w:r>
              <w:rPr>
                <w:rFonts w:ascii="Calibri" w:hAnsi="Calibri"/>
                <w:color w:val="000000"/>
                <w:sz w:val="16"/>
                <w:szCs w:val="16"/>
              </w:rPr>
              <w:br/>
              <w:t>o Type 1</w:t>
            </w:r>
            <w:r>
              <w:rPr>
                <w:rFonts w:ascii="Calibri" w:hAnsi="Calibri"/>
                <w:color w:val="000000"/>
                <w:sz w:val="16"/>
                <w:szCs w:val="16"/>
              </w:rPr>
              <w:br/>
              <w:t>o Type 2</w:t>
            </w:r>
            <w:r>
              <w:rPr>
                <w:rFonts w:ascii="Calibri" w:hAnsi="Calibri"/>
                <w:color w:val="000000"/>
                <w:sz w:val="16"/>
                <w:szCs w:val="16"/>
              </w:rPr>
              <w:br/>
              <w:t>o Oncocytic</w:t>
            </w:r>
            <w:r>
              <w:rPr>
                <w:rFonts w:ascii="Calibri" w:hAnsi="Calibri"/>
                <w:color w:val="000000"/>
                <w:sz w:val="16"/>
                <w:szCs w:val="16"/>
              </w:rPr>
              <w:br/>
              <w:t>o NOS</w:t>
            </w:r>
            <w:r>
              <w:rPr>
                <w:rFonts w:ascii="Calibri" w:hAnsi="Calibri"/>
                <w:color w:val="000000"/>
                <w:sz w:val="16"/>
                <w:szCs w:val="16"/>
              </w:rPr>
              <w:br/>
              <w:t>• Chromophobe renal cell carcinoma</w:t>
            </w:r>
            <w:r>
              <w:rPr>
                <w:rFonts w:ascii="Calibri" w:hAnsi="Calibri"/>
                <w:color w:val="000000"/>
                <w:sz w:val="16"/>
                <w:szCs w:val="16"/>
              </w:rPr>
              <w:br/>
              <w:t>o Hybrid oncocytic chromophobe tumour</w:t>
            </w:r>
            <w:r>
              <w:rPr>
                <w:rFonts w:ascii="Calibri" w:hAnsi="Calibri"/>
                <w:color w:val="000000"/>
                <w:sz w:val="16"/>
                <w:szCs w:val="16"/>
              </w:rPr>
              <w:br/>
              <w:t>• Collecting duct carcinoma</w:t>
            </w:r>
            <w:r>
              <w:rPr>
                <w:rFonts w:ascii="Calibri" w:hAnsi="Calibri"/>
                <w:color w:val="000000"/>
                <w:sz w:val="16"/>
                <w:szCs w:val="16"/>
              </w:rPr>
              <w:br/>
              <w:t>• Renal medullary carcinoma</w:t>
            </w:r>
            <w:r>
              <w:rPr>
                <w:rFonts w:ascii="Calibri" w:hAnsi="Calibri"/>
                <w:color w:val="000000"/>
                <w:sz w:val="16"/>
                <w:szCs w:val="16"/>
              </w:rPr>
              <w:br/>
              <w:t xml:space="preserve">• MiT family translocation renal cell carcinoma </w:t>
            </w:r>
            <w:r>
              <w:rPr>
                <w:rFonts w:ascii="Calibri" w:hAnsi="Calibri"/>
                <w:color w:val="000000"/>
                <w:sz w:val="16"/>
                <w:szCs w:val="16"/>
              </w:rPr>
              <w:br/>
              <w:t>o Xp11 translocation renal cell carcinoma</w:t>
            </w:r>
            <w:r>
              <w:rPr>
                <w:rFonts w:ascii="Calibri" w:hAnsi="Calibri"/>
                <w:color w:val="000000"/>
                <w:sz w:val="16"/>
                <w:szCs w:val="16"/>
              </w:rPr>
              <w:br/>
              <w:t>o t(6;11) renal cell carcinoma</w:t>
            </w:r>
            <w:r>
              <w:rPr>
                <w:rFonts w:ascii="Calibri" w:hAnsi="Calibri"/>
                <w:color w:val="000000"/>
                <w:sz w:val="16"/>
                <w:szCs w:val="16"/>
              </w:rPr>
              <w:br/>
              <w:t>o Other, specify</w:t>
            </w:r>
            <w:r>
              <w:rPr>
                <w:rFonts w:ascii="Calibri" w:hAnsi="Calibri"/>
                <w:color w:val="000000"/>
                <w:sz w:val="16"/>
                <w:szCs w:val="16"/>
              </w:rPr>
              <w:br/>
              <w:t>• Mucinous tubular and spindle cell carcinoma</w:t>
            </w:r>
            <w:r>
              <w:rPr>
                <w:rFonts w:ascii="Calibri" w:hAnsi="Calibri"/>
                <w:color w:val="000000"/>
                <w:sz w:val="16"/>
                <w:szCs w:val="16"/>
              </w:rPr>
              <w:br/>
              <w:t>• Tubulocystic renal cell carcinoma</w:t>
            </w:r>
            <w:r>
              <w:rPr>
                <w:rFonts w:ascii="Calibri" w:hAnsi="Calibri"/>
                <w:color w:val="000000"/>
                <w:sz w:val="16"/>
                <w:szCs w:val="16"/>
              </w:rPr>
              <w:br/>
              <w:t>• Acquired cystic disease associated renal cell carcinoma</w:t>
            </w:r>
            <w:r>
              <w:rPr>
                <w:rFonts w:ascii="Calibri" w:hAnsi="Calibri"/>
                <w:color w:val="000000"/>
                <w:sz w:val="16"/>
                <w:szCs w:val="16"/>
              </w:rPr>
              <w:br/>
              <w:t xml:space="preserve">• Clear cell papillary/tubulopapillary renal cell carcinoma </w:t>
            </w:r>
            <w:r>
              <w:rPr>
                <w:rFonts w:ascii="Calibri" w:hAnsi="Calibri"/>
                <w:color w:val="000000"/>
                <w:sz w:val="16"/>
                <w:szCs w:val="16"/>
              </w:rPr>
              <w:br/>
              <w:t>• Hereditary leiomyomatosis and renal cell carcinoma-associated renal cell carcinoma</w:t>
            </w:r>
            <w:r>
              <w:rPr>
                <w:rFonts w:ascii="Calibri" w:hAnsi="Calibri"/>
                <w:color w:val="000000"/>
                <w:sz w:val="16"/>
                <w:szCs w:val="16"/>
              </w:rPr>
              <w:br/>
              <w:t>• Succinate dehydrogenase (SDH) deficient renal carcinoma</w:t>
            </w:r>
            <w:r>
              <w:rPr>
                <w:rFonts w:ascii="Calibri" w:hAnsi="Calibri"/>
                <w:color w:val="000000"/>
                <w:sz w:val="16"/>
                <w:szCs w:val="16"/>
              </w:rPr>
              <w:br/>
              <w:t>• Renal cell carcinoma, unclassified</w:t>
            </w:r>
            <w:r>
              <w:rPr>
                <w:rFonts w:ascii="Calibri" w:hAnsi="Calibri"/>
                <w:color w:val="000000"/>
                <w:sz w:val="16"/>
                <w:szCs w:val="16"/>
              </w:rPr>
              <w:br/>
              <w:t>• Other, specify</w:t>
            </w:r>
          </w:p>
        </w:tc>
        <w:tc>
          <w:tcPr>
            <w:tcW w:w="8363" w:type="dxa"/>
            <w:tcBorders>
              <w:top w:val="nil"/>
              <w:left w:val="nil"/>
              <w:bottom w:val="single" w:sz="4" w:space="0" w:color="auto"/>
              <w:right w:val="single" w:sz="4" w:space="0" w:color="auto"/>
            </w:tcBorders>
            <w:shd w:val="clear" w:color="auto" w:fill="auto"/>
            <w:hideMark/>
          </w:tcPr>
          <w:p w14:paraId="2E10DD01" w14:textId="77777777" w:rsidR="007E7F53" w:rsidRDefault="007E7F53">
            <w:pPr>
              <w:rPr>
                <w:rFonts w:ascii="Calibri" w:hAnsi="Calibri"/>
                <w:color w:val="000000"/>
                <w:sz w:val="16"/>
                <w:szCs w:val="16"/>
              </w:rPr>
            </w:pPr>
            <w:r>
              <w:rPr>
                <w:rFonts w:ascii="Calibri" w:hAnsi="Calibri"/>
                <w:color w:val="000000"/>
                <w:sz w:val="16"/>
                <w:szCs w:val="16"/>
              </w:rPr>
              <w:lastRenderedPageBreak/>
              <w:t xml:space="preserve">Many of the various sub-types of renal epithelial neoplasia exhibit differing clinical behaviour and prognosis.1,2,9-14 This has been confirmed in large single and multicentre studies for the main tumour sub-types. Several series have also clearly </w:t>
            </w:r>
            <w:r>
              <w:rPr>
                <w:rFonts w:ascii="Calibri" w:hAnsi="Calibri"/>
                <w:color w:val="000000"/>
                <w:sz w:val="16"/>
                <w:szCs w:val="16"/>
              </w:rPr>
              <w:lastRenderedPageBreak/>
              <w:t xml:space="preserve">demonstrated that many of the newly described entities of renal malignancy have a prognosis that differs from that of clear cell renal cell carcinoma.14 In addition to this protocols for the various types of adjuvant anti-angiogenic therapy relate to specific tumour sub-types.15 </w:t>
            </w:r>
            <w:r>
              <w:rPr>
                <w:rFonts w:ascii="Calibri" w:hAnsi="Calibri"/>
                <w:color w:val="000000"/>
                <w:sz w:val="16"/>
                <w:szCs w:val="16"/>
              </w:rPr>
              <w:br/>
              <w:t>The 2013 International Society of Urological Pathology (ISUP) Vancouver Classification of adult renal tumours identified an emerging/provisional category of renal cell carcinoma (RCC).8  While appearing distinctive, these rare tumours had not been fully characterized by morphology, immunohistochemistry and molecular studies. This category was also included in the fourth edition of the World Health Organisation (WHO) classification of renal neoplasia. In the WHO classification oncocytoid RCC post-neuroblastoma, thyroid-like follicular RCC, anaplastic lymphoma kinase (ALK) rearrangement-associated RCC and RCC with (angio) leiomyomatous stroma are included in this category.  These entities should be classified under ‘other’ with the name specified.</w:t>
            </w:r>
            <w:r>
              <w:rPr>
                <w:rFonts w:ascii="Calibri" w:hAnsi="Calibri"/>
                <w:color w:val="000000"/>
                <w:sz w:val="16"/>
                <w:szCs w:val="16"/>
              </w:rPr>
              <w:br/>
              <w:t xml:space="preserve">Papillary RCC has traditionally been subdivided into Type 1 and Type 2.16 Recent studies have shown these tumours to be clinically and biologically distinct. Type 1 tumours are associated with alterations in the MET pathway while type 2 tumours are associated with activation of the NRF2-ARE pathway.  On the basis of molecular features type 2 tumours may be sub-divided into at least 3 subtypes.17  Type 1 and type 2 tumours show differing immunohistochemical staining with type 1 tumours more frequently expressing cytokeratin 7 in comparison to type 2.1,8,16,17 </w:t>
            </w:r>
            <w:r>
              <w:rPr>
                <w:rFonts w:ascii="Calibri" w:hAnsi="Calibri"/>
                <w:color w:val="000000"/>
                <w:sz w:val="16"/>
                <w:szCs w:val="16"/>
              </w:rPr>
              <w:br/>
              <w:t>Oncocytic papillary renal cell carcinoma is a category included in the fourth edition of the WHO renal tumour classification.1 While not fully characterized, this tumour is best included in the broader papillary category.</w:t>
            </w:r>
            <w:r>
              <w:rPr>
                <w:rFonts w:ascii="Calibri" w:hAnsi="Calibri"/>
                <w:color w:val="000000"/>
                <w:sz w:val="16"/>
                <w:szCs w:val="16"/>
              </w:rPr>
              <w:br/>
              <w:t>Papillary RCC is associated with a more favourable outcome than clear cell renal cell carcinoma (ccRCC), collecting duct carcinoma and hereditary leiomyomatosis and renal cell carcinoma (HLRCC)1,14  Papillary subtyping is also of prognostic significance with type 1 tumours having a more favourable prognosis then those with type 2 morphology.14,16,17</w:t>
            </w:r>
            <w:r>
              <w:rPr>
                <w:rFonts w:ascii="Calibri" w:hAnsi="Calibri"/>
                <w:color w:val="000000"/>
                <w:sz w:val="16"/>
                <w:szCs w:val="16"/>
              </w:rPr>
              <w:br/>
              <w:t xml:space="preserve">On occasion it may be difficult to accurately classify tumours with deeply eosinophilic cytoplasm on renal biopsy. Here the differential diagnosis includes oncocytoma, chromophobe renal cell carcinoma, oncocytic papillary renal cell carcinoma and post-neuroblastoma renal cell carcinoma. Immunohistochemical assessment may be helpful but due to the limited tissue available in a needle biopsy this may be inconclusive. In such instances the term oncocytic neoplasm may be used with a note emphasising that this is not a diagnostic category but a descriptor that includes both benign and malignant entities.18,19 </w:t>
            </w:r>
            <w:r>
              <w:rPr>
                <w:rFonts w:ascii="Calibri" w:hAnsi="Calibri"/>
                <w:color w:val="000000"/>
                <w:sz w:val="16"/>
                <w:szCs w:val="16"/>
              </w:rPr>
              <w:br/>
              <w:t>The benign entities of renal neoplasia commonly encountered in renal biopsies such as oncocytoma, angiomyolipoma, papillary adenoma, metanephric adenoma and other forms of adenoma should be classified under ‘other’ with the diagnosis specified.</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1. World Health Organization (WHO) Classification of tumours. Pathology and genetics of  the urinary system and male genital organs. Humphrey PA, Moch H, Reuter VE, Ulbright TM, editors. Lyon, France: IARC Press. 2016</w:t>
            </w:r>
            <w:r>
              <w:rPr>
                <w:rFonts w:ascii="Calibri" w:hAnsi="Calibri"/>
                <w:color w:val="000000"/>
                <w:sz w:val="16"/>
                <w:szCs w:val="16"/>
              </w:rPr>
              <w:br/>
              <w:t>2. Amin MB, Edge SB, Greene FL, et al, eds. (2017) AJCC Cancer Staging Manual. 8th ed. New York: Springer</w:t>
            </w:r>
            <w:r>
              <w:rPr>
                <w:rFonts w:ascii="Calibri" w:hAnsi="Calibri"/>
                <w:color w:val="000000"/>
                <w:sz w:val="16"/>
                <w:szCs w:val="16"/>
              </w:rPr>
              <w:br/>
              <w:t>8. Srigley JR, Delahunt B, Eble JN, et al. The International Society of Urological Pathology (ISUP) Vancouver classification of renal neoplasia. Am J Surg Pathol 2013; 37: 1469-1489.</w:t>
            </w:r>
            <w:r>
              <w:rPr>
                <w:rFonts w:ascii="Calibri" w:hAnsi="Calibri"/>
                <w:color w:val="000000"/>
                <w:sz w:val="16"/>
                <w:szCs w:val="16"/>
              </w:rPr>
              <w:br/>
              <w:t>9. Murphy WM, Grignon DJ, Perlman EJ, editors. Tumours of the Kidney, Bladder, and Related Urinary Structures. AFIP Atlas of Tumour Pathology Series 4. American Registry of Pathology. Washington DC; 2004.</w:t>
            </w:r>
            <w:r>
              <w:rPr>
                <w:rFonts w:ascii="Calibri" w:hAnsi="Calibri"/>
                <w:color w:val="000000"/>
                <w:sz w:val="16"/>
                <w:szCs w:val="16"/>
              </w:rPr>
              <w:br/>
              <w:t>10. Kim H, Cho NH, Kim D et al. Renal cell carcinoma in South Korea: A multicenter study. Hum Pathol 2004; 35: 1556-1563.</w:t>
            </w:r>
            <w:r>
              <w:rPr>
                <w:rFonts w:ascii="Calibri" w:hAnsi="Calibri"/>
                <w:color w:val="000000"/>
                <w:sz w:val="16"/>
                <w:szCs w:val="16"/>
              </w:rPr>
              <w:br/>
              <w:t xml:space="preserve">11. Ljungberg B, Alamdri FI, Stenling R et al. Prognostic significance of the Heidelberg Classification of renal cell carcinoma. </w:t>
            </w:r>
            <w:r>
              <w:rPr>
                <w:rFonts w:ascii="Calibri" w:hAnsi="Calibri"/>
                <w:color w:val="000000"/>
                <w:sz w:val="16"/>
                <w:szCs w:val="16"/>
              </w:rPr>
              <w:lastRenderedPageBreak/>
              <w:t>Eur Urol 1999; 36: 565-569.</w:t>
            </w:r>
            <w:r>
              <w:rPr>
                <w:rFonts w:ascii="Calibri" w:hAnsi="Calibri"/>
                <w:color w:val="000000"/>
                <w:sz w:val="16"/>
                <w:szCs w:val="16"/>
              </w:rPr>
              <w:br/>
              <w:t>12. Moch H, Grasser T, Amin MB. Prognostic utility of the recently recommended histologic classification and revised TNM staging system of renal cell carcinoma. A Swiss experience with 588 tumours. Cancer 2000;89:604-614.</w:t>
            </w:r>
            <w:r>
              <w:rPr>
                <w:rFonts w:ascii="Calibri" w:hAnsi="Calibri"/>
                <w:color w:val="000000"/>
                <w:sz w:val="16"/>
                <w:szCs w:val="16"/>
              </w:rPr>
              <w:br/>
              <w:t>13. Srigley JR, Delahunt B. Uncommon and recently described renal carcinomas. Modern Pathology 2009;22:S2-S23.</w:t>
            </w:r>
            <w:r>
              <w:rPr>
                <w:rFonts w:ascii="Calibri" w:hAnsi="Calibri"/>
                <w:color w:val="000000"/>
                <w:sz w:val="16"/>
                <w:szCs w:val="16"/>
              </w:rPr>
              <w:br/>
              <w:t>14. Delahunt B, Cheville JC, Martignoni G, et al. The International Society of Urological Pathology (ISUP) Grading System for Renal Cell Carcinoma and Other Prognostic Parameters. 2013; 37:1490-1504.</w:t>
            </w:r>
            <w:r>
              <w:rPr>
                <w:rFonts w:ascii="Calibri" w:hAnsi="Calibri"/>
                <w:color w:val="000000"/>
                <w:sz w:val="16"/>
                <w:szCs w:val="16"/>
              </w:rPr>
              <w:br/>
              <w:t>15. O'Brien MF, Russo P, Motzer RJ. Sunitinib therapy in renal cell carcinoma. BJU International 2008;101:1339-1342.</w:t>
            </w:r>
            <w:r>
              <w:rPr>
                <w:rFonts w:ascii="Calibri" w:hAnsi="Calibri"/>
                <w:color w:val="000000"/>
                <w:sz w:val="16"/>
                <w:szCs w:val="16"/>
              </w:rPr>
              <w:br/>
              <w:t>16. Delahunt B, Eble JN, McCredie MR, et al.  Morphologic typing of papillary renal cell carcinoma: comparison of growth kinetics and patient survival in 66 cases. Hum Pathol 2002; 32: 590-595.</w:t>
            </w:r>
            <w:r>
              <w:rPr>
                <w:rFonts w:ascii="Calibri" w:hAnsi="Calibri"/>
                <w:color w:val="000000"/>
                <w:sz w:val="16"/>
                <w:szCs w:val="16"/>
              </w:rPr>
              <w:br/>
              <w:t xml:space="preserve">17. The Cancer Genome Atlas Research Network. Comprehensive molecular characterization of papillary renal-cell carcinoma. NEJM 2015; 1-10. November 4, 2015DOI: 10.1056/NEJMoa1505917 </w:t>
            </w:r>
            <w:r>
              <w:rPr>
                <w:rFonts w:ascii="Calibri" w:hAnsi="Calibri"/>
                <w:color w:val="000000"/>
                <w:sz w:val="16"/>
                <w:szCs w:val="16"/>
              </w:rPr>
              <w:br/>
              <w:t>18. Delahunt B, Samaratunga H, Martignoni G, Srigley JR, Evans AJ, Brunelli M. Percutaneous renal tumour biopsy. Histopathology 2014; 65: 295-308.</w:t>
            </w:r>
            <w:r>
              <w:rPr>
                <w:rFonts w:ascii="Calibri" w:hAnsi="Calibri"/>
                <w:color w:val="000000"/>
                <w:sz w:val="16"/>
                <w:szCs w:val="16"/>
              </w:rPr>
              <w:br/>
              <w:t>19. Evans AJ, Delahunt B, Srigley JR. Issues and challenges associated with classifying neoplasms in percutaneous needle biopsies of incidentally found small renal masses. Semin diagn Pathol 2015; 32: 184-195.</w:t>
            </w:r>
          </w:p>
        </w:tc>
        <w:tc>
          <w:tcPr>
            <w:tcW w:w="1701" w:type="dxa"/>
            <w:tcBorders>
              <w:top w:val="nil"/>
              <w:left w:val="nil"/>
              <w:bottom w:val="single" w:sz="4" w:space="0" w:color="auto"/>
              <w:right w:val="single" w:sz="4" w:space="0" w:color="auto"/>
            </w:tcBorders>
            <w:shd w:val="clear" w:color="auto" w:fill="auto"/>
            <w:hideMark/>
          </w:tcPr>
          <w:p w14:paraId="0793CF80" w14:textId="38F86DB0" w:rsidR="00AE1B9F" w:rsidRDefault="007E7F53">
            <w:pPr>
              <w:rPr>
                <w:rFonts w:ascii="Calibri" w:hAnsi="Calibri"/>
                <w:color w:val="000000"/>
                <w:sz w:val="16"/>
                <w:szCs w:val="16"/>
              </w:rPr>
            </w:pPr>
            <w:r>
              <w:rPr>
                <w:rFonts w:ascii="Calibri" w:hAnsi="Calibri"/>
                <w:color w:val="000000"/>
                <w:sz w:val="16"/>
                <w:szCs w:val="16"/>
              </w:rPr>
              <w:lastRenderedPageBreak/>
              <w:t>Notes:</w:t>
            </w:r>
            <w:r>
              <w:rPr>
                <w:rFonts w:ascii="Calibri" w:hAnsi="Calibri"/>
                <w:color w:val="000000"/>
                <w:sz w:val="16"/>
                <w:szCs w:val="16"/>
              </w:rPr>
              <w:br/>
              <w:t xml:space="preserve">Value list from the </w:t>
            </w:r>
            <w:r>
              <w:rPr>
                <w:rFonts w:ascii="Calibri" w:hAnsi="Calibri"/>
                <w:color w:val="000000"/>
                <w:sz w:val="16"/>
                <w:szCs w:val="16"/>
              </w:rPr>
              <w:lastRenderedPageBreak/>
              <w:t>World Health Organization Classification of Tumours of the Urinary System and Male Genital Organs, Fourth edition (2016) classification of renal cell tumours and the International Society of Urological Pathology Vancouver classification of renal neoplasia.</w:t>
            </w:r>
          </w:p>
          <w:p w14:paraId="2D94DAF2" w14:textId="58815D4D" w:rsidR="00AE1B9F" w:rsidRDefault="00AE1B9F">
            <w:pPr>
              <w:rPr>
                <w:rFonts w:ascii="Calibri" w:hAnsi="Calibri"/>
                <w:color w:val="000000"/>
                <w:sz w:val="16"/>
                <w:szCs w:val="16"/>
              </w:rPr>
            </w:pPr>
            <w:r w:rsidRPr="00AE1B9F">
              <w:rPr>
                <w:rFonts w:ascii="Calibri" w:hAnsi="Calibri"/>
                <w:color w:val="000000"/>
                <w:sz w:val="16"/>
                <w:szCs w:val="16"/>
              </w:rPr>
              <w:t>Note that permission to publish the WHO Classification of Tumours may be needed in your implementation. It is advisable to check with the International Agency for Research on Cancer (IARC).</w:t>
            </w:r>
          </w:p>
          <w:p w14:paraId="57FB3712" w14:textId="75E531C1" w:rsidR="007E7F53" w:rsidRDefault="007E7F53">
            <w:pPr>
              <w:rPr>
                <w:rFonts w:ascii="Calibri" w:hAnsi="Calibri"/>
                <w:color w:val="000000"/>
                <w:sz w:val="16"/>
                <w:szCs w:val="16"/>
              </w:rPr>
            </w:pPr>
            <w:r>
              <w:rPr>
                <w:rFonts w:ascii="Calibri" w:hAnsi="Calibri"/>
                <w:color w:val="000000"/>
                <w:sz w:val="16"/>
                <w:szCs w:val="16"/>
              </w:rPr>
              <w:t>Occasionally more than one histologic type of carcinoma occurs within the same kidney specimen. Each tumour type should be separately recorded.</w:t>
            </w:r>
          </w:p>
        </w:tc>
      </w:tr>
      <w:tr w:rsidR="007E7F53" w14:paraId="1652C349" w14:textId="77777777" w:rsidTr="00A94332">
        <w:tc>
          <w:tcPr>
            <w:tcW w:w="1291" w:type="dxa"/>
            <w:tcBorders>
              <w:top w:val="nil"/>
              <w:left w:val="single" w:sz="4" w:space="0" w:color="auto"/>
              <w:bottom w:val="single" w:sz="4" w:space="0" w:color="auto"/>
              <w:right w:val="single" w:sz="4" w:space="0" w:color="auto"/>
            </w:tcBorders>
            <w:shd w:val="clear" w:color="000000" w:fill="EEECE1"/>
            <w:hideMark/>
          </w:tcPr>
          <w:p w14:paraId="52685129" w14:textId="77777777" w:rsidR="007E7F53" w:rsidRDefault="007E7F53">
            <w:pPr>
              <w:rPr>
                <w:rFonts w:ascii="Calibri" w:hAnsi="Calibri"/>
                <w:color w:val="000000"/>
                <w:sz w:val="16"/>
                <w:szCs w:val="16"/>
              </w:rPr>
            </w:pPr>
            <w:r>
              <w:rPr>
                <w:rFonts w:ascii="Calibri" w:hAnsi="Calibri"/>
                <w:color w:val="000000"/>
                <w:sz w:val="16"/>
                <w:szCs w:val="16"/>
              </w:rPr>
              <w:lastRenderedPageBreak/>
              <w:t>Required</w:t>
            </w:r>
          </w:p>
        </w:tc>
        <w:tc>
          <w:tcPr>
            <w:tcW w:w="1418" w:type="dxa"/>
            <w:tcBorders>
              <w:top w:val="nil"/>
              <w:left w:val="nil"/>
              <w:bottom w:val="single" w:sz="4" w:space="0" w:color="auto"/>
              <w:right w:val="single" w:sz="4" w:space="0" w:color="auto"/>
            </w:tcBorders>
            <w:shd w:val="clear" w:color="000000" w:fill="EEECE1"/>
            <w:hideMark/>
          </w:tcPr>
          <w:p w14:paraId="06FE788D" w14:textId="77777777" w:rsidR="007E7F53" w:rsidRDefault="007E7F53">
            <w:pPr>
              <w:rPr>
                <w:rFonts w:ascii="Calibri" w:hAnsi="Calibri"/>
                <w:color w:val="000000"/>
                <w:sz w:val="16"/>
                <w:szCs w:val="16"/>
              </w:rPr>
            </w:pPr>
            <w:r>
              <w:rPr>
                <w:rFonts w:ascii="Calibri" w:hAnsi="Calibri"/>
                <w:color w:val="000000"/>
                <w:sz w:val="16"/>
                <w:szCs w:val="16"/>
              </w:rPr>
              <w:t>HISTOLOGICAL TUMOUR GRADE - WHO/ISUP</w:t>
            </w:r>
          </w:p>
        </w:tc>
        <w:tc>
          <w:tcPr>
            <w:tcW w:w="2551" w:type="dxa"/>
            <w:tcBorders>
              <w:top w:val="nil"/>
              <w:left w:val="nil"/>
              <w:bottom w:val="single" w:sz="4" w:space="0" w:color="auto"/>
              <w:right w:val="single" w:sz="4" w:space="0" w:color="auto"/>
            </w:tcBorders>
            <w:shd w:val="clear" w:color="auto" w:fill="auto"/>
            <w:hideMark/>
          </w:tcPr>
          <w:p w14:paraId="6B6366DA" w14:textId="77777777" w:rsidR="007E7F53" w:rsidRDefault="007E7F53">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Not applicable</w:t>
            </w:r>
            <w:r>
              <w:rPr>
                <w:rFonts w:ascii="Calibri" w:hAnsi="Calibri"/>
                <w:color w:val="000000"/>
                <w:sz w:val="16"/>
                <w:szCs w:val="16"/>
              </w:rPr>
              <w:br/>
              <w:t>• Grade X - Cannot be assessed</w:t>
            </w:r>
            <w:r>
              <w:rPr>
                <w:rFonts w:ascii="Calibri" w:hAnsi="Calibri"/>
                <w:color w:val="000000"/>
                <w:sz w:val="16"/>
                <w:szCs w:val="16"/>
              </w:rPr>
              <w:br/>
              <w:t>• Grade 1 - Nucleoli absent or inconspicuous and basophilic at 400x magnification</w:t>
            </w:r>
            <w:r>
              <w:rPr>
                <w:rFonts w:ascii="Calibri" w:hAnsi="Calibri"/>
                <w:color w:val="000000"/>
                <w:sz w:val="16"/>
                <w:szCs w:val="16"/>
              </w:rPr>
              <w:br/>
              <w:t xml:space="preserve">• Grade 2 - Nucleoli conspicuous and eosinophilic at 400x magnification, visible but not prominent at 100x magnification </w:t>
            </w:r>
            <w:r>
              <w:rPr>
                <w:rFonts w:ascii="Calibri" w:hAnsi="Calibri"/>
                <w:color w:val="000000"/>
                <w:sz w:val="16"/>
                <w:szCs w:val="16"/>
              </w:rPr>
              <w:br/>
              <w:t xml:space="preserve">• Grade 3 - Nucleoli conspicuous and eosinophilic at 100x magnification </w:t>
            </w:r>
            <w:r>
              <w:rPr>
                <w:rFonts w:ascii="Calibri" w:hAnsi="Calibri"/>
                <w:color w:val="000000"/>
                <w:sz w:val="16"/>
                <w:szCs w:val="16"/>
              </w:rPr>
              <w:br/>
              <w:t>• Grade 4 - Extreme nuclear pleomorphism and/or multi nuclear giant cells and/or rhabdoid and/or sarcomatoid differentiation</w:t>
            </w:r>
          </w:p>
        </w:tc>
        <w:tc>
          <w:tcPr>
            <w:tcW w:w="8363" w:type="dxa"/>
            <w:tcBorders>
              <w:top w:val="nil"/>
              <w:left w:val="nil"/>
              <w:bottom w:val="single" w:sz="4" w:space="0" w:color="auto"/>
              <w:right w:val="single" w:sz="4" w:space="0" w:color="auto"/>
            </w:tcBorders>
            <w:shd w:val="clear" w:color="auto" w:fill="auto"/>
            <w:hideMark/>
          </w:tcPr>
          <w:p w14:paraId="5F6DAAC9" w14:textId="77777777" w:rsidR="007E7F53" w:rsidRDefault="007E7F53">
            <w:pPr>
              <w:rPr>
                <w:rFonts w:ascii="Calibri" w:hAnsi="Calibri"/>
                <w:color w:val="000000"/>
                <w:sz w:val="16"/>
                <w:szCs w:val="16"/>
              </w:rPr>
            </w:pPr>
            <w:r>
              <w:rPr>
                <w:rFonts w:ascii="Calibri" w:hAnsi="Calibri"/>
                <w:color w:val="000000"/>
                <w:sz w:val="16"/>
                <w:szCs w:val="16"/>
              </w:rPr>
              <w:t>Grade should be assigned based on the single high power field showing the greatest degree of nuclear pleomorphism.</w:t>
            </w:r>
            <w:r>
              <w:rPr>
                <w:rFonts w:ascii="Calibri" w:hAnsi="Calibri"/>
                <w:color w:val="000000"/>
                <w:sz w:val="16"/>
                <w:szCs w:val="16"/>
              </w:rPr>
              <w:br/>
              <w:t>This grading system is the World Health Organization/ International Society of Urological Pathology (WHO/ISUP) grading system for renal cell carcinoma which is recommended in the 2016 WHO.1,14 This  system has been validated as a prognostic parameter for clear cell and papillary renal cell carcinoma.14,20,21 It has not been validated for other types of renal cell carcinoma but may be used for descriptive purposes.22 The current recommendation is that chromophobe renal cell carcinoma is not graded.1,23</w:t>
            </w:r>
            <w:r>
              <w:rPr>
                <w:rFonts w:ascii="Calibri" w:hAnsi="Calibri"/>
                <w:color w:val="000000"/>
                <w:sz w:val="16"/>
                <w:szCs w:val="16"/>
              </w:rPr>
              <w:br/>
              <w:t xml:space="preserve">There is debate regarding the validity of grading renal cell neoplasms in needle biopsies because of the likelihood that the tissue sampled may not be representative. This is of particular concern in large renal neoplasms where there can be considerable morphologic variability. In some series it is recommended that tumours in renal core biopsies not be graded. If a grade is given it should be qualified with a note stating that the provided grade may underestimate the true grade of the tumour.18,19 </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1. World Health Organization (WHO) Classification of tumours. Pathology and genetics of  the urinary system and male genital organs. Humphrey PA, Moch H, Reuter VE, Ulbright TM, editors. Lyon, France: IARC Press. 2016</w:t>
            </w:r>
            <w:r>
              <w:rPr>
                <w:rFonts w:ascii="Calibri" w:hAnsi="Calibri"/>
                <w:color w:val="000000"/>
                <w:sz w:val="16"/>
                <w:szCs w:val="16"/>
              </w:rPr>
              <w:br/>
              <w:t>14. Delahunt B, Cheville JC, Martignoni G, et al. The International Society of Urological Pathology (ISUP) Grading System for Renal Cell Carcinoma and Other Prognostic Parameters. 2013; 37:1490-1504.</w:t>
            </w:r>
            <w:r>
              <w:rPr>
                <w:rFonts w:ascii="Calibri" w:hAnsi="Calibri"/>
                <w:color w:val="000000"/>
                <w:sz w:val="16"/>
                <w:szCs w:val="16"/>
              </w:rPr>
              <w:br/>
              <w:t>18. Delahunt B, Samaratunga H, Martignoni G, Srigley JR, Evans AJ, Brunelli M. Percutaneous renal tumour biopsy. Histopathology 2014; 65: 295-308.</w:t>
            </w:r>
            <w:r>
              <w:rPr>
                <w:rFonts w:ascii="Calibri" w:hAnsi="Calibri"/>
                <w:color w:val="000000"/>
                <w:sz w:val="16"/>
                <w:szCs w:val="16"/>
              </w:rPr>
              <w:br/>
              <w:t>19. Evans AJ, Delahunt B, Srigley JR. Issues and challenges associated with classifying neoplasms in percutaneous needle biopsies of incidentally found small renal masses. Semin diagn Pathol 2015; 32: 184-195.</w:t>
            </w:r>
            <w:r>
              <w:rPr>
                <w:rFonts w:ascii="Calibri" w:hAnsi="Calibri"/>
                <w:color w:val="000000"/>
                <w:sz w:val="16"/>
                <w:szCs w:val="16"/>
              </w:rPr>
              <w:br/>
              <w:t>20. Sika-Paotonu D, Bethwaite PB, McCredie MRE, Jordan TW, Delahunt B . Nucleolar grade but not Fuhrman grade is applicable to papillary renal cell carcinoma. Am J Surg Pathol 2006; 30: 1091-1096.</w:t>
            </w:r>
            <w:r>
              <w:rPr>
                <w:rFonts w:ascii="Calibri" w:hAnsi="Calibri"/>
                <w:color w:val="000000"/>
                <w:sz w:val="16"/>
                <w:szCs w:val="16"/>
              </w:rPr>
              <w:br/>
              <w:t xml:space="preserve">21. Delahunt B, Sika-Paotonu D, Bethwaite PB, et al. Grading of clear cell renal cell carcinoma should be based on nucleolar </w:t>
            </w:r>
            <w:r>
              <w:rPr>
                <w:rFonts w:ascii="Calibri" w:hAnsi="Calibri"/>
                <w:color w:val="000000"/>
                <w:sz w:val="16"/>
                <w:szCs w:val="16"/>
              </w:rPr>
              <w:lastRenderedPageBreak/>
              <w:t>prominence. Am J Surg Pathol 2011; 135: 1134-1139.</w:t>
            </w:r>
            <w:r>
              <w:rPr>
                <w:rFonts w:ascii="Calibri" w:hAnsi="Calibri"/>
                <w:color w:val="000000"/>
                <w:sz w:val="16"/>
                <w:szCs w:val="16"/>
              </w:rPr>
              <w:br/>
              <w:t>22. Delahunt B, Egevad L, Samaratunga H, et al. Gleason and Fuhrman no longer make the grade. Histopathology. 2016 Mar;68(4):475-81.</w:t>
            </w:r>
            <w:r>
              <w:rPr>
                <w:rFonts w:ascii="Calibri" w:hAnsi="Calibri"/>
                <w:color w:val="000000"/>
                <w:sz w:val="16"/>
                <w:szCs w:val="16"/>
              </w:rPr>
              <w:br/>
              <w:t>23. Delahunt B, Sika-Paotonu D, Bethwaite PB, et al. Fuhrman grading is not appropriate for chromophobe renal cell carcinoma. Am J Surg Pathol 2007; 31: 957-960.</w:t>
            </w:r>
          </w:p>
        </w:tc>
        <w:tc>
          <w:tcPr>
            <w:tcW w:w="1701" w:type="dxa"/>
            <w:tcBorders>
              <w:top w:val="nil"/>
              <w:left w:val="nil"/>
              <w:bottom w:val="single" w:sz="4" w:space="0" w:color="auto"/>
              <w:right w:val="single" w:sz="4" w:space="0" w:color="auto"/>
            </w:tcBorders>
            <w:shd w:val="clear" w:color="auto" w:fill="auto"/>
            <w:hideMark/>
          </w:tcPr>
          <w:p w14:paraId="0D3DC8F3" w14:textId="77777777" w:rsidR="007E7F53" w:rsidRDefault="007E7F53">
            <w:pPr>
              <w:rPr>
                <w:rFonts w:ascii="Calibri" w:hAnsi="Calibri"/>
                <w:color w:val="000000"/>
                <w:sz w:val="16"/>
                <w:szCs w:val="16"/>
              </w:rPr>
            </w:pPr>
            <w:r>
              <w:rPr>
                <w:rFonts w:ascii="Calibri" w:hAnsi="Calibri"/>
                <w:color w:val="000000"/>
                <w:sz w:val="16"/>
                <w:szCs w:val="16"/>
              </w:rPr>
              <w:lastRenderedPageBreak/>
              <w:t> </w:t>
            </w:r>
          </w:p>
        </w:tc>
      </w:tr>
      <w:tr w:rsidR="007E7F53" w14:paraId="5F6B339F" w14:textId="77777777" w:rsidTr="00A94332">
        <w:tc>
          <w:tcPr>
            <w:tcW w:w="1291" w:type="dxa"/>
            <w:tcBorders>
              <w:top w:val="nil"/>
              <w:left w:val="single" w:sz="4" w:space="0" w:color="auto"/>
              <w:bottom w:val="single" w:sz="4" w:space="0" w:color="auto"/>
              <w:right w:val="single" w:sz="4" w:space="0" w:color="auto"/>
            </w:tcBorders>
            <w:shd w:val="clear" w:color="000000" w:fill="EEECE1"/>
            <w:hideMark/>
          </w:tcPr>
          <w:p w14:paraId="001A730F" w14:textId="77777777" w:rsidR="007E7F53" w:rsidRDefault="007E7F53">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11BCA805" w14:textId="77777777" w:rsidR="007E7F53" w:rsidRDefault="007E7F53">
            <w:pPr>
              <w:rPr>
                <w:rFonts w:ascii="Calibri" w:hAnsi="Calibri"/>
                <w:color w:val="000000"/>
                <w:sz w:val="16"/>
                <w:szCs w:val="16"/>
              </w:rPr>
            </w:pPr>
            <w:r>
              <w:rPr>
                <w:rFonts w:ascii="Calibri" w:hAnsi="Calibri"/>
                <w:color w:val="000000"/>
                <w:sz w:val="16"/>
                <w:szCs w:val="16"/>
              </w:rPr>
              <w:t>SARCOMATOID MORPHOLOGY</w:t>
            </w:r>
          </w:p>
        </w:tc>
        <w:tc>
          <w:tcPr>
            <w:tcW w:w="2551" w:type="dxa"/>
            <w:tcBorders>
              <w:top w:val="nil"/>
              <w:left w:val="nil"/>
              <w:bottom w:val="single" w:sz="4" w:space="0" w:color="auto"/>
              <w:right w:val="single" w:sz="4" w:space="0" w:color="auto"/>
            </w:tcBorders>
            <w:shd w:val="clear" w:color="auto" w:fill="auto"/>
            <w:hideMark/>
          </w:tcPr>
          <w:p w14:paraId="0D8689AF" w14:textId="77777777" w:rsidR="007E7F53" w:rsidRDefault="007E7F53">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Not identified</w:t>
            </w:r>
            <w:r>
              <w:rPr>
                <w:rFonts w:ascii="Calibri" w:hAnsi="Calibri"/>
                <w:color w:val="000000"/>
                <w:sz w:val="16"/>
                <w:szCs w:val="16"/>
              </w:rPr>
              <w:br/>
              <w:t>• Present</w:t>
            </w:r>
          </w:p>
        </w:tc>
        <w:tc>
          <w:tcPr>
            <w:tcW w:w="8363" w:type="dxa"/>
            <w:tcBorders>
              <w:top w:val="nil"/>
              <w:left w:val="nil"/>
              <w:bottom w:val="single" w:sz="4" w:space="0" w:color="auto"/>
              <w:right w:val="single" w:sz="4" w:space="0" w:color="auto"/>
            </w:tcBorders>
            <w:shd w:val="clear" w:color="auto" w:fill="auto"/>
            <w:hideMark/>
          </w:tcPr>
          <w:p w14:paraId="7D5CB374" w14:textId="77777777" w:rsidR="007E7F53" w:rsidRDefault="007E7F53">
            <w:pPr>
              <w:spacing w:after="240"/>
              <w:rPr>
                <w:rFonts w:ascii="Calibri" w:hAnsi="Calibri"/>
                <w:color w:val="000000"/>
                <w:sz w:val="16"/>
                <w:szCs w:val="16"/>
              </w:rPr>
            </w:pPr>
            <w:r>
              <w:rPr>
                <w:rFonts w:ascii="Calibri" w:hAnsi="Calibri"/>
                <w:color w:val="000000"/>
                <w:sz w:val="16"/>
                <w:szCs w:val="16"/>
              </w:rPr>
              <w:t>The presence of sarcomatoid morphology is seen in approximately 5% of renal cell carcinomas and is associated with a poor prognosis.14,24-27 Numerous studies have confirmed that sarcomatoid morphology may occur within any of the main subtypes of renal cell carcinoma and represents high grade disease.1,8 The five year survival for patients with sarcomatoid morphology is of the order of 15 to 22%.1,8,24-27 The outcome associated with sarcomatoid morphology is stage dependent.28 The presence of sarcomatoid morphology is incorporated into the WHO/ISUP grading system (Grade 4).14</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1. World Health Organization (WHO) Classification of tumours. Pathology and genetics of  the urinary system and male genital organs. Humphrey PA, Moch H, Reuter VE, Ulbright TM, editors. Lyon, France: IARC Press. 2016</w:t>
            </w:r>
            <w:r>
              <w:rPr>
                <w:rFonts w:ascii="Calibri" w:hAnsi="Calibri"/>
                <w:color w:val="000000"/>
                <w:sz w:val="16"/>
                <w:szCs w:val="16"/>
              </w:rPr>
              <w:br/>
              <w:t>8. Srigley JR, Delahunt B, Eble JN, et al. The International Society of Urological Pathology (ISUP) Vancouver classification of renal neoplasia. Am J Surg Pathol 2013; 37: 1469-1489.</w:t>
            </w:r>
            <w:r>
              <w:rPr>
                <w:rFonts w:ascii="Calibri" w:hAnsi="Calibri"/>
                <w:color w:val="000000"/>
                <w:sz w:val="16"/>
                <w:szCs w:val="16"/>
              </w:rPr>
              <w:br/>
              <w:t>14. Delahunt B, Cheville JC, Martignoni G, et al. The International Society of Urological Pathology (ISUP) Grading System for Renal Cell Carcinoma and Other Prognostic Parameters. 2013; 37:1490-1504.</w:t>
            </w:r>
            <w:r>
              <w:rPr>
                <w:rFonts w:ascii="Calibri" w:hAnsi="Calibri"/>
                <w:color w:val="000000"/>
                <w:sz w:val="16"/>
                <w:szCs w:val="16"/>
              </w:rPr>
              <w:br/>
              <w:t>24. Cheville JC, Lohse CM, Zincke H et al. Sarcomatoid renal cell carcinoma. An examination of underlying histologic subtype and an analysis of associations with patient outcome. Am J Surg Pathol 2004;28:435-441.</w:t>
            </w:r>
            <w:r>
              <w:rPr>
                <w:rFonts w:ascii="Calibri" w:hAnsi="Calibri"/>
                <w:color w:val="000000"/>
                <w:sz w:val="16"/>
                <w:szCs w:val="16"/>
              </w:rPr>
              <w:br/>
              <w:t>25. Cangiano T, Liao J, Naitoh J et al. Sarcomatoid renal cell carcinoma: biologic behavior, prognosis and response to combined surgical resection and immunotherapy. J Clin Oncol 1999;17:523-528.</w:t>
            </w:r>
            <w:r>
              <w:rPr>
                <w:rFonts w:ascii="Calibri" w:hAnsi="Calibri"/>
                <w:color w:val="000000"/>
                <w:sz w:val="16"/>
                <w:szCs w:val="16"/>
              </w:rPr>
              <w:br/>
              <w:t>26. Delahunt B. Sarcomatoid renal cell carcinoma. the final common dedifferentiation pathway of renal epithelial malignancies. Pathology 1999; 31: 185-190.</w:t>
            </w:r>
            <w:r>
              <w:rPr>
                <w:rFonts w:ascii="Calibri" w:hAnsi="Calibri"/>
                <w:color w:val="000000"/>
                <w:sz w:val="16"/>
                <w:szCs w:val="16"/>
              </w:rPr>
              <w:br/>
              <w:t>27. de Peralta-Venturina M, Moch H, Amin M et al. Sarcomatoid differentiation in renal cell carcinoma. A study of 101 cases. Am J Surg Pathol 2001; 25: 275-278.</w:t>
            </w:r>
            <w:r>
              <w:rPr>
                <w:rFonts w:ascii="Calibri" w:hAnsi="Calibri"/>
                <w:color w:val="000000"/>
                <w:sz w:val="16"/>
                <w:szCs w:val="16"/>
              </w:rPr>
              <w:br/>
              <w:t>28. Mian BM, Bhadkamkar N, Slaton JW et al. Prognostic factors and survival of patients with sarcomatoid renal cell carcinoma. J Urol 2002; 167: 64-70.</w:t>
            </w:r>
          </w:p>
        </w:tc>
        <w:tc>
          <w:tcPr>
            <w:tcW w:w="1701" w:type="dxa"/>
            <w:tcBorders>
              <w:top w:val="nil"/>
              <w:left w:val="nil"/>
              <w:bottom w:val="single" w:sz="4" w:space="0" w:color="auto"/>
              <w:right w:val="single" w:sz="4" w:space="0" w:color="auto"/>
            </w:tcBorders>
            <w:shd w:val="clear" w:color="auto" w:fill="auto"/>
            <w:hideMark/>
          </w:tcPr>
          <w:p w14:paraId="685D53F8" w14:textId="77777777" w:rsidR="007E7F53" w:rsidRDefault="007E7F53">
            <w:pPr>
              <w:rPr>
                <w:rFonts w:ascii="Calibri" w:hAnsi="Calibri"/>
                <w:color w:val="000000"/>
                <w:sz w:val="16"/>
                <w:szCs w:val="16"/>
              </w:rPr>
            </w:pPr>
            <w:r>
              <w:rPr>
                <w:rFonts w:ascii="Calibri" w:hAnsi="Calibri"/>
                <w:color w:val="000000"/>
                <w:sz w:val="16"/>
                <w:szCs w:val="16"/>
              </w:rPr>
              <w:t> </w:t>
            </w:r>
          </w:p>
        </w:tc>
      </w:tr>
      <w:tr w:rsidR="007E7F53" w14:paraId="17BE9282" w14:textId="77777777" w:rsidTr="00A94332">
        <w:tc>
          <w:tcPr>
            <w:tcW w:w="1291" w:type="dxa"/>
            <w:tcBorders>
              <w:top w:val="nil"/>
              <w:left w:val="single" w:sz="4" w:space="0" w:color="auto"/>
              <w:bottom w:val="single" w:sz="4" w:space="0" w:color="auto"/>
              <w:right w:val="single" w:sz="4" w:space="0" w:color="auto"/>
            </w:tcBorders>
            <w:shd w:val="clear" w:color="000000" w:fill="EEECE1"/>
            <w:hideMark/>
          </w:tcPr>
          <w:p w14:paraId="2EA8557F" w14:textId="77777777" w:rsidR="007E7F53" w:rsidRDefault="007E7F53">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0AE4B0D9" w14:textId="77777777" w:rsidR="007E7F53" w:rsidRDefault="007E7F53">
            <w:pPr>
              <w:rPr>
                <w:rFonts w:ascii="Calibri" w:hAnsi="Calibri"/>
                <w:color w:val="000000"/>
                <w:sz w:val="16"/>
                <w:szCs w:val="16"/>
              </w:rPr>
            </w:pPr>
            <w:r>
              <w:rPr>
                <w:rFonts w:ascii="Calibri" w:hAnsi="Calibri"/>
                <w:color w:val="000000"/>
                <w:sz w:val="16"/>
                <w:szCs w:val="16"/>
              </w:rPr>
              <w:t>RHABDOID MORPHOLOGY</w:t>
            </w:r>
          </w:p>
        </w:tc>
        <w:tc>
          <w:tcPr>
            <w:tcW w:w="2551" w:type="dxa"/>
            <w:tcBorders>
              <w:top w:val="nil"/>
              <w:left w:val="nil"/>
              <w:bottom w:val="single" w:sz="4" w:space="0" w:color="auto"/>
              <w:right w:val="single" w:sz="4" w:space="0" w:color="auto"/>
            </w:tcBorders>
            <w:shd w:val="clear" w:color="auto" w:fill="auto"/>
            <w:hideMark/>
          </w:tcPr>
          <w:p w14:paraId="026121CB" w14:textId="77777777" w:rsidR="007E7F53" w:rsidRDefault="007E7F53">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Not identified</w:t>
            </w:r>
            <w:r>
              <w:rPr>
                <w:rFonts w:ascii="Calibri" w:hAnsi="Calibri"/>
                <w:color w:val="000000"/>
                <w:sz w:val="16"/>
                <w:szCs w:val="16"/>
              </w:rPr>
              <w:br/>
              <w:t>• Present</w:t>
            </w:r>
          </w:p>
        </w:tc>
        <w:tc>
          <w:tcPr>
            <w:tcW w:w="8363" w:type="dxa"/>
            <w:tcBorders>
              <w:top w:val="nil"/>
              <w:left w:val="nil"/>
              <w:bottom w:val="single" w:sz="4" w:space="0" w:color="auto"/>
              <w:right w:val="single" w:sz="4" w:space="0" w:color="auto"/>
            </w:tcBorders>
            <w:shd w:val="clear" w:color="auto" w:fill="auto"/>
            <w:hideMark/>
          </w:tcPr>
          <w:p w14:paraId="635A1B9F" w14:textId="77777777" w:rsidR="007E7F53" w:rsidRDefault="007E7F53">
            <w:pPr>
              <w:rPr>
                <w:rFonts w:ascii="Calibri" w:hAnsi="Calibri"/>
                <w:color w:val="000000"/>
                <w:sz w:val="16"/>
                <w:szCs w:val="16"/>
              </w:rPr>
            </w:pPr>
            <w:r>
              <w:rPr>
                <w:rFonts w:ascii="Calibri" w:hAnsi="Calibri"/>
                <w:color w:val="000000"/>
                <w:sz w:val="16"/>
                <w:szCs w:val="16"/>
              </w:rPr>
              <w:t>Similar to the sarcomatoid morphology, rhabdoid morphology is a feature of high grade disease.14,29 Tumours showing this phenotype resemble rhabdoid cells having bulky eosinophilic cytoplasm and an eccentric nucleus, often with a prominent nucleolus.1,8 Rhabdoid change is associated with a poor prognosis. It has been shown that 71% of patients with rhabdoid morphology developed metastases with a mean follow-up of 4.5 months. Within 2 years it was also noted that 43% of patients in this series had died, with a median survival rate of 8-31months.14,29-31 In approximately 25% of tumours with rhabdoid morphology, there is co-existing sarcomatoid carcinoma.1 The presence of rhabdoid morphology is incorporated into the WHO/ISUP grading system (Grade 4).14</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 xml:space="preserve">1. World Health Organization (WHO) Classification of tumours. Pathology and genetics of  the urinary system and male </w:t>
            </w:r>
            <w:r>
              <w:rPr>
                <w:rFonts w:ascii="Calibri" w:hAnsi="Calibri"/>
                <w:color w:val="000000"/>
                <w:sz w:val="16"/>
                <w:szCs w:val="16"/>
              </w:rPr>
              <w:lastRenderedPageBreak/>
              <w:t>genital organs. Humphrey PA, Moch H, Reuter VE, Ulbright TM, editors. Lyon, France: IARC Press. 2016</w:t>
            </w:r>
            <w:r>
              <w:rPr>
                <w:rFonts w:ascii="Calibri" w:hAnsi="Calibri"/>
                <w:color w:val="000000"/>
                <w:sz w:val="16"/>
                <w:szCs w:val="16"/>
              </w:rPr>
              <w:br/>
              <w:t>8. Srigley JR, Delahunt B, Eble JN, et al. The International Society of Urological Pathology (ISUP) Vancouver classification of renal neoplasia. Am J Surg Pathol 2013; 37: 1469-1489.</w:t>
            </w:r>
            <w:r>
              <w:rPr>
                <w:rFonts w:ascii="Calibri" w:hAnsi="Calibri"/>
                <w:color w:val="000000"/>
                <w:sz w:val="16"/>
                <w:szCs w:val="16"/>
              </w:rPr>
              <w:br/>
              <w:t>14. Delahunt B, Cheville JC, Martignoni G, et al. The International Society of Urological Pathology (ISUP) Grading System for Renal Cell Carcinoma and Other Prognostic Parameters. 2013; 37:1490-1504.</w:t>
            </w:r>
            <w:r>
              <w:rPr>
                <w:rFonts w:ascii="Calibri" w:hAnsi="Calibri"/>
                <w:color w:val="000000"/>
                <w:sz w:val="16"/>
                <w:szCs w:val="16"/>
              </w:rPr>
              <w:br/>
              <w:t>29. Kuroiwa K, Kinoshita Y, Shiratsuchi H et al. Renal cell carcinoma with rhabdoid features: an aggressive neoplasm. Histopathology 2002; 41: 538-548.</w:t>
            </w:r>
            <w:r>
              <w:rPr>
                <w:rFonts w:ascii="Calibri" w:hAnsi="Calibri"/>
                <w:color w:val="000000"/>
                <w:sz w:val="16"/>
                <w:szCs w:val="16"/>
              </w:rPr>
              <w:br/>
              <w:t>30. Gokden N, Nappi O, Swanson PE et al. Renal cell carcinoma with rhabdoid features. Am J Surg Pathol 2000; 24: 1329-1338.</w:t>
            </w:r>
            <w:r>
              <w:rPr>
                <w:rFonts w:ascii="Calibri" w:hAnsi="Calibri"/>
                <w:color w:val="000000"/>
                <w:sz w:val="16"/>
                <w:szCs w:val="16"/>
              </w:rPr>
              <w:br/>
              <w:t>31. Leroy X, Zini L, Buob D et al. Renal cell carcinoma with rhabdoid features. Arch Pathol Lab Med 2007; 131: 102-106.</w:t>
            </w:r>
          </w:p>
        </w:tc>
        <w:tc>
          <w:tcPr>
            <w:tcW w:w="1701" w:type="dxa"/>
            <w:tcBorders>
              <w:top w:val="nil"/>
              <w:left w:val="nil"/>
              <w:bottom w:val="single" w:sz="4" w:space="0" w:color="auto"/>
              <w:right w:val="single" w:sz="4" w:space="0" w:color="auto"/>
            </w:tcBorders>
            <w:shd w:val="clear" w:color="auto" w:fill="auto"/>
            <w:hideMark/>
          </w:tcPr>
          <w:p w14:paraId="12E2896B" w14:textId="77777777" w:rsidR="007E7F53" w:rsidRDefault="007E7F53">
            <w:pPr>
              <w:rPr>
                <w:rFonts w:ascii="Calibri" w:hAnsi="Calibri"/>
                <w:color w:val="000000"/>
                <w:sz w:val="16"/>
                <w:szCs w:val="16"/>
              </w:rPr>
            </w:pPr>
            <w:r>
              <w:rPr>
                <w:rFonts w:ascii="Calibri" w:hAnsi="Calibri"/>
                <w:color w:val="000000"/>
                <w:sz w:val="16"/>
                <w:szCs w:val="16"/>
              </w:rPr>
              <w:lastRenderedPageBreak/>
              <w:t> </w:t>
            </w:r>
          </w:p>
        </w:tc>
      </w:tr>
      <w:tr w:rsidR="007E7F53" w14:paraId="02C5559C" w14:textId="77777777" w:rsidTr="00A94332">
        <w:tc>
          <w:tcPr>
            <w:tcW w:w="1291" w:type="dxa"/>
            <w:tcBorders>
              <w:top w:val="nil"/>
              <w:left w:val="single" w:sz="4" w:space="0" w:color="auto"/>
              <w:bottom w:val="single" w:sz="4" w:space="0" w:color="auto"/>
              <w:right w:val="single" w:sz="4" w:space="0" w:color="auto"/>
            </w:tcBorders>
            <w:shd w:val="clear" w:color="000000" w:fill="EEECE1"/>
            <w:hideMark/>
          </w:tcPr>
          <w:p w14:paraId="05074764" w14:textId="77777777" w:rsidR="007E7F53" w:rsidRDefault="007E7F53">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034A89B8" w14:textId="77777777" w:rsidR="007E7F53" w:rsidRDefault="007E7F53">
            <w:pPr>
              <w:rPr>
                <w:rFonts w:ascii="Calibri" w:hAnsi="Calibri"/>
                <w:color w:val="000000"/>
                <w:sz w:val="16"/>
                <w:szCs w:val="16"/>
              </w:rPr>
            </w:pPr>
            <w:r>
              <w:rPr>
                <w:rFonts w:ascii="Calibri" w:hAnsi="Calibri"/>
                <w:color w:val="000000"/>
                <w:sz w:val="16"/>
                <w:szCs w:val="16"/>
              </w:rPr>
              <w:t>NECROSIS</w:t>
            </w:r>
          </w:p>
        </w:tc>
        <w:tc>
          <w:tcPr>
            <w:tcW w:w="2551" w:type="dxa"/>
            <w:tcBorders>
              <w:top w:val="nil"/>
              <w:left w:val="nil"/>
              <w:bottom w:val="single" w:sz="4" w:space="0" w:color="auto"/>
              <w:right w:val="single" w:sz="4" w:space="0" w:color="auto"/>
            </w:tcBorders>
            <w:shd w:val="clear" w:color="auto" w:fill="auto"/>
            <w:hideMark/>
          </w:tcPr>
          <w:p w14:paraId="5D9208C5" w14:textId="77777777" w:rsidR="007E7F53" w:rsidRDefault="007E7F53">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Not identified</w:t>
            </w:r>
            <w:r>
              <w:rPr>
                <w:rFonts w:ascii="Calibri" w:hAnsi="Calibri"/>
                <w:color w:val="000000"/>
                <w:sz w:val="16"/>
                <w:szCs w:val="16"/>
              </w:rPr>
              <w:br/>
              <w:t>• Present</w:t>
            </w:r>
          </w:p>
        </w:tc>
        <w:tc>
          <w:tcPr>
            <w:tcW w:w="8363" w:type="dxa"/>
            <w:tcBorders>
              <w:top w:val="nil"/>
              <w:left w:val="nil"/>
              <w:bottom w:val="single" w:sz="4" w:space="0" w:color="auto"/>
              <w:right w:val="single" w:sz="4" w:space="0" w:color="auto"/>
            </w:tcBorders>
            <w:shd w:val="clear" w:color="auto" w:fill="auto"/>
            <w:hideMark/>
          </w:tcPr>
          <w:p w14:paraId="46675EDC" w14:textId="77777777" w:rsidR="007E7F53" w:rsidRDefault="007E7F53">
            <w:pPr>
              <w:rPr>
                <w:rFonts w:ascii="Calibri" w:hAnsi="Calibri"/>
                <w:color w:val="000000"/>
                <w:sz w:val="16"/>
                <w:szCs w:val="16"/>
              </w:rPr>
            </w:pPr>
            <w:r>
              <w:rPr>
                <w:rFonts w:ascii="Calibri" w:hAnsi="Calibri"/>
                <w:color w:val="000000"/>
                <w:sz w:val="16"/>
                <w:szCs w:val="16"/>
              </w:rPr>
              <w:t xml:space="preserve">The presence of tumour necrosis has been shown to be a prognostic indicator for clear cell renal cell carcinoma and chromophobe renal cell carcinoma independent of tumour stage.14,37  Papillary renal cell carcinoma typically contains foci of necrosis, however the prognostic significance of this is, at best debated. At present it is recommended that the presence of macroscopic (confluent) and microscopic (coagulative) necrosis be recorded.14 </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14. Delahunt B, Cheville JC, Martignoni G, et al. The International Society of Urological Pathology (ISUP) Grading System for Renal Cell Carcinoma and Other Prognostic Parameters. 2013; 37:1490-1504.</w:t>
            </w:r>
            <w:r>
              <w:rPr>
                <w:rFonts w:ascii="Calibri" w:hAnsi="Calibri"/>
                <w:color w:val="000000"/>
                <w:sz w:val="16"/>
                <w:szCs w:val="16"/>
              </w:rPr>
              <w:br/>
              <w:t>37. Cheville JC, Lohse CM, Zincke H, Weaver AL, Blute ML. Comparison of outcome and prognostic features  among histologic suptypes of renal cell carcinoma. Am J Surg Pathol 2003;  27: 612-624.</w:t>
            </w:r>
          </w:p>
        </w:tc>
        <w:tc>
          <w:tcPr>
            <w:tcW w:w="1701" w:type="dxa"/>
            <w:tcBorders>
              <w:top w:val="nil"/>
              <w:left w:val="nil"/>
              <w:bottom w:val="single" w:sz="4" w:space="0" w:color="auto"/>
              <w:right w:val="single" w:sz="4" w:space="0" w:color="auto"/>
            </w:tcBorders>
            <w:shd w:val="clear" w:color="auto" w:fill="auto"/>
            <w:hideMark/>
          </w:tcPr>
          <w:p w14:paraId="06AF00FB" w14:textId="77777777" w:rsidR="007E7F53" w:rsidRDefault="007E7F53">
            <w:pPr>
              <w:rPr>
                <w:rFonts w:ascii="Calibri" w:hAnsi="Calibri"/>
                <w:color w:val="000000"/>
                <w:sz w:val="16"/>
                <w:szCs w:val="16"/>
              </w:rPr>
            </w:pPr>
            <w:r>
              <w:rPr>
                <w:rFonts w:ascii="Calibri" w:hAnsi="Calibri"/>
                <w:color w:val="000000"/>
                <w:sz w:val="16"/>
                <w:szCs w:val="16"/>
              </w:rPr>
              <w:t> </w:t>
            </w:r>
          </w:p>
        </w:tc>
      </w:tr>
      <w:tr w:rsidR="007E7F53" w14:paraId="064BF132" w14:textId="77777777" w:rsidTr="00A94332">
        <w:tc>
          <w:tcPr>
            <w:tcW w:w="1291" w:type="dxa"/>
            <w:tcBorders>
              <w:top w:val="nil"/>
              <w:left w:val="single" w:sz="4" w:space="0" w:color="auto"/>
              <w:bottom w:val="single" w:sz="4" w:space="0" w:color="auto"/>
              <w:right w:val="single" w:sz="4" w:space="0" w:color="auto"/>
            </w:tcBorders>
            <w:shd w:val="clear" w:color="000000" w:fill="EEECE1"/>
            <w:hideMark/>
          </w:tcPr>
          <w:p w14:paraId="6771EC87" w14:textId="77777777" w:rsidR="007E7F53" w:rsidRDefault="007E7F53">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188BF35B" w14:textId="77777777" w:rsidR="007E7F53" w:rsidRDefault="007E7F53">
            <w:pPr>
              <w:rPr>
                <w:rFonts w:ascii="Calibri" w:hAnsi="Calibri"/>
                <w:color w:val="000000"/>
                <w:sz w:val="16"/>
                <w:szCs w:val="16"/>
              </w:rPr>
            </w:pPr>
            <w:r>
              <w:rPr>
                <w:rFonts w:ascii="Calibri" w:hAnsi="Calibri"/>
                <w:color w:val="000000"/>
                <w:sz w:val="16"/>
                <w:szCs w:val="16"/>
              </w:rPr>
              <w:t>LYMPHOVASCULAR INVASION</w:t>
            </w:r>
          </w:p>
        </w:tc>
        <w:tc>
          <w:tcPr>
            <w:tcW w:w="2551" w:type="dxa"/>
            <w:tcBorders>
              <w:top w:val="nil"/>
              <w:left w:val="nil"/>
              <w:bottom w:val="single" w:sz="4" w:space="0" w:color="auto"/>
              <w:right w:val="single" w:sz="4" w:space="0" w:color="auto"/>
            </w:tcBorders>
            <w:shd w:val="clear" w:color="000000" w:fill="FFFFFF"/>
            <w:hideMark/>
          </w:tcPr>
          <w:p w14:paraId="4C039B49" w14:textId="77777777" w:rsidR="007E7F53" w:rsidRDefault="007E7F53">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Not identified</w:t>
            </w:r>
            <w:r>
              <w:rPr>
                <w:rFonts w:ascii="Calibri" w:hAnsi="Calibri"/>
                <w:color w:val="000000"/>
                <w:sz w:val="16"/>
                <w:szCs w:val="16"/>
              </w:rPr>
              <w:br/>
              <w:t>• Present</w:t>
            </w:r>
          </w:p>
        </w:tc>
        <w:tc>
          <w:tcPr>
            <w:tcW w:w="8363" w:type="dxa"/>
            <w:tcBorders>
              <w:top w:val="nil"/>
              <w:left w:val="nil"/>
              <w:bottom w:val="single" w:sz="4" w:space="0" w:color="auto"/>
              <w:right w:val="single" w:sz="4" w:space="0" w:color="auto"/>
            </w:tcBorders>
            <w:shd w:val="clear" w:color="auto" w:fill="auto"/>
            <w:hideMark/>
          </w:tcPr>
          <w:p w14:paraId="41692652" w14:textId="77777777" w:rsidR="007E7F53" w:rsidRDefault="007E7F53">
            <w:pPr>
              <w:rPr>
                <w:rFonts w:ascii="Calibri" w:hAnsi="Calibri"/>
                <w:color w:val="000000"/>
                <w:sz w:val="16"/>
                <w:szCs w:val="16"/>
              </w:rPr>
            </w:pPr>
            <w:bookmarkStart w:id="0" w:name="RANGE!D10"/>
            <w:r>
              <w:rPr>
                <w:rFonts w:ascii="Calibri" w:hAnsi="Calibri"/>
                <w:color w:val="000000"/>
                <w:sz w:val="16"/>
                <w:szCs w:val="16"/>
              </w:rPr>
              <w:t xml:space="preserve">Microvascular invasion has been shown to correlate with the development of metastases and with survival, independent of tumour size, primary tumour category, and grade.42 </w:t>
            </w:r>
            <w:r>
              <w:rPr>
                <w:rFonts w:ascii="Calibri" w:hAnsi="Calibri"/>
                <w:color w:val="000000"/>
                <w:sz w:val="16"/>
                <w:szCs w:val="16"/>
              </w:rPr>
              <w:br/>
              <w:t xml:space="preserve">In both clear cell and papillary RCC, tumour spread is predominantly haematogenously via the sinus veins, renal vein and vena cava to the lung.  Infiltration of the perirenal fat can result in retroperitoneal spread.   Lymphatic spread to the nodes of the renal hilum may also occur and is more common in papillary RCC than with ccRCC.2 </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2. Amin MB, Edge SB, Greene FL, et al, eds. (2017) AJCC Cancer Staging Manual. 8th ed. New York: Springer</w:t>
            </w:r>
            <w:r>
              <w:rPr>
                <w:rFonts w:ascii="Calibri" w:hAnsi="Calibri"/>
                <w:color w:val="000000"/>
                <w:sz w:val="16"/>
                <w:szCs w:val="16"/>
              </w:rPr>
              <w:br/>
              <w:t>42. Lang H, Lindner V, Letourneux H et al. Prognostic value of microscopic venous invasion in renal cell carcinoma: long term follow-up. Eur Urol 2004; 46: 331-335.</w:t>
            </w:r>
            <w:bookmarkEnd w:id="0"/>
          </w:p>
        </w:tc>
        <w:tc>
          <w:tcPr>
            <w:tcW w:w="1701" w:type="dxa"/>
            <w:tcBorders>
              <w:top w:val="nil"/>
              <w:left w:val="nil"/>
              <w:bottom w:val="single" w:sz="4" w:space="0" w:color="auto"/>
              <w:right w:val="single" w:sz="4" w:space="0" w:color="auto"/>
            </w:tcBorders>
            <w:shd w:val="clear" w:color="auto" w:fill="auto"/>
            <w:hideMark/>
          </w:tcPr>
          <w:p w14:paraId="79EFF9B8" w14:textId="77777777" w:rsidR="007E7F53" w:rsidRDefault="007E7F53">
            <w:pPr>
              <w:rPr>
                <w:rFonts w:ascii="Calibri" w:hAnsi="Calibri"/>
                <w:color w:val="000000"/>
                <w:sz w:val="16"/>
                <w:szCs w:val="16"/>
              </w:rPr>
            </w:pPr>
            <w:r>
              <w:rPr>
                <w:rFonts w:ascii="Calibri" w:hAnsi="Calibri"/>
                <w:color w:val="000000"/>
                <w:sz w:val="16"/>
                <w:szCs w:val="16"/>
              </w:rPr>
              <w:t> </w:t>
            </w:r>
          </w:p>
        </w:tc>
      </w:tr>
      <w:tr w:rsidR="007E7F53" w14:paraId="3B19281F" w14:textId="77777777" w:rsidTr="00A94332">
        <w:tc>
          <w:tcPr>
            <w:tcW w:w="1291" w:type="dxa"/>
            <w:tcBorders>
              <w:top w:val="nil"/>
              <w:left w:val="single" w:sz="4" w:space="0" w:color="auto"/>
              <w:bottom w:val="single" w:sz="4" w:space="0" w:color="auto"/>
              <w:right w:val="single" w:sz="4" w:space="0" w:color="auto"/>
            </w:tcBorders>
            <w:shd w:val="clear" w:color="000000" w:fill="EEECE1"/>
            <w:hideMark/>
          </w:tcPr>
          <w:p w14:paraId="2A70CDA1" w14:textId="77777777" w:rsidR="007E7F53" w:rsidRDefault="007E7F53">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448D5163" w14:textId="77777777" w:rsidR="007E7F53" w:rsidRDefault="007E7F53">
            <w:pPr>
              <w:rPr>
                <w:rFonts w:ascii="Calibri" w:hAnsi="Calibri"/>
                <w:color w:val="000000"/>
                <w:sz w:val="16"/>
                <w:szCs w:val="16"/>
              </w:rPr>
            </w:pPr>
            <w:r>
              <w:rPr>
                <w:rFonts w:ascii="Calibri" w:hAnsi="Calibri"/>
                <w:color w:val="000000"/>
                <w:sz w:val="16"/>
                <w:szCs w:val="16"/>
              </w:rPr>
              <w:t>CO-EXISTING PATHOLOGY IN NON-NEOPLASTIC KIDNEY</w:t>
            </w:r>
          </w:p>
        </w:tc>
        <w:tc>
          <w:tcPr>
            <w:tcW w:w="2551" w:type="dxa"/>
            <w:tcBorders>
              <w:top w:val="nil"/>
              <w:left w:val="nil"/>
              <w:bottom w:val="single" w:sz="4" w:space="0" w:color="auto"/>
              <w:right w:val="single" w:sz="4" w:space="0" w:color="auto"/>
            </w:tcBorders>
            <w:shd w:val="clear" w:color="000000" w:fill="FFFFFF"/>
            <w:hideMark/>
          </w:tcPr>
          <w:p w14:paraId="7C7809C5" w14:textId="77777777" w:rsidR="007E7F53" w:rsidRDefault="007E7F53">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xml:space="preserve">• None identified </w:t>
            </w:r>
            <w:r>
              <w:rPr>
                <w:rFonts w:ascii="Calibri" w:hAnsi="Calibri"/>
                <w:color w:val="000000"/>
                <w:sz w:val="16"/>
                <w:szCs w:val="16"/>
              </w:rPr>
              <w:br/>
              <w:t xml:space="preserve">• Insufficient tissue for evaluation (&lt;5 mm tissue adjacent to the tumour) </w:t>
            </w:r>
            <w:r>
              <w:rPr>
                <w:rFonts w:ascii="Calibri" w:hAnsi="Calibri"/>
                <w:color w:val="000000"/>
                <w:sz w:val="16"/>
                <w:szCs w:val="16"/>
              </w:rPr>
              <w:br/>
              <w:t>OR</w:t>
            </w:r>
            <w:r>
              <w:rPr>
                <w:rFonts w:ascii="Calibri" w:hAnsi="Calibri"/>
                <w:color w:val="000000"/>
                <w:sz w:val="16"/>
                <w:szCs w:val="16"/>
              </w:rPr>
              <w:br/>
              <w:t xml:space="preserve">Multi selection value list (select all </w:t>
            </w:r>
            <w:r>
              <w:rPr>
                <w:rFonts w:ascii="Calibri" w:hAnsi="Calibri"/>
                <w:color w:val="000000"/>
                <w:sz w:val="16"/>
                <w:szCs w:val="16"/>
              </w:rPr>
              <w:lastRenderedPageBreak/>
              <w:t>that apply):</w:t>
            </w:r>
            <w:r>
              <w:rPr>
                <w:rFonts w:ascii="Calibri" w:hAnsi="Calibri"/>
                <w:color w:val="000000"/>
                <w:sz w:val="16"/>
                <w:szCs w:val="16"/>
              </w:rPr>
              <w:br/>
              <w:t xml:space="preserve">• Glomerular disease, specify type </w:t>
            </w:r>
            <w:r>
              <w:rPr>
                <w:rFonts w:ascii="Calibri" w:hAnsi="Calibri"/>
                <w:color w:val="000000"/>
                <w:sz w:val="16"/>
                <w:szCs w:val="16"/>
              </w:rPr>
              <w:br/>
              <w:t xml:space="preserve">• Tubulointerstitial disease, specify type </w:t>
            </w:r>
            <w:r>
              <w:rPr>
                <w:rFonts w:ascii="Calibri" w:hAnsi="Calibri"/>
                <w:color w:val="000000"/>
                <w:sz w:val="16"/>
                <w:szCs w:val="16"/>
              </w:rPr>
              <w:br/>
              <w:t xml:space="preserve">• Vascular disease, specify type </w:t>
            </w:r>
            <w:r>
              <w:rPr>
                <w:rFonts w:ascii="Calibri" w:hAnsi="Calibri"/>
                <w:color w:val="000000"/>
                <w:sz w:val="16"/>
                <w:szCs w:val="16"/>
              </w:rPr>
              <w:br/>
              <w:t xml:space="preserve">• Cyst(s) , specify type </w:t>
            </w:r>
            <w:r>
              <w:rPr>
                <w:rFonts w:ascii="Calibri" w:hAnsi="Calibri"/>
                <w:color w:val="000000"/>
                <w:sz w:val="16"/>
                <w:szCs w:val="16"/>
              </w:rPr>
              <w:br/>
              <w:t xml:space="preserve">• Tubular (papillary) adenoma(s) </w:t>
            </w:r>
            <w:r>
              <w:rPr>
                <w:rFonts w:ascii="Calibri" w:hAnsi="Calibri"/>
                <w:color w:val="000000"/>
                <w:sz w:val="16"/>
                <w:szCs w:val="16"/>
              </w:rPr>
              <w:br/>
              <w:t xml:space="preserve">• Other, specify </w:t>
            </w:r>
          </w:p>
        </w:tc>
        <w:tc>
          <w:tcPr>
            <w:tcW w:w="8363" w:type="dxa"/>
            <w:tcBorders>
              <w:top w:val="nil"/>
              <w:left w:val="nil"/>
              <w:bottom w:val="single" w:sz="4" w:space="0" w:color="auto"/>
              <w:right w:val="single" w:sz="4" w:space="0" w:color="auto"/>
            </w:tcBorders>
            <w:shd w:val="clear" w:color="auto" w:fill="auto"/>
            <w:hideMark/>
          </w:tcPr>
          <w:p w14:paraId="241BBD5C" w14:textId="77777777" w:rsidR="007E7F53" w:rsidRDefault="007E7F53">
            <w:pPr>
              <w:rPr>
                <w:rFonts w:ascii="Calibri" w:hAnsi="Calibri"/>
                <w:color w:val="000000"/>
                <w:sz w:val="16"/>
                <w:szCs w:val="16"/>
              </w:rPr>
            </w:pPr>
            <w:r>
              <w:rPr>
                <w:rFonts w:ascii="Calibri" w:hAnsi="Calibri"/>
                <w:color w:val="000000"/>
                <w:sz w:val="16"/>
                <w:szCs w:val="16"/>
              </w:rPr>
              <w:lastRenderedPageBreak/>
              <w:t xml:space="preserve">It is important to recognize that medical kidney diseases may be present in nonneoplastic renal tissue in nephrectomy and nephroureterectomy specimens.1,2  Arterionephrosclerosis (or hypertensive nephropathy) and diabetic nephropathy are seen in approximately 30% and 20% of cases, respectively.  Other medical renal diseases that have been identified include thrombotic microangiopathy, focal segmental glomerulosclerosis, and IgA nephropathy.  The findings of greater than 20% global glomerulosclerosis or advanced diffuse diabetic glomerulosclerosis are predictive of significant decline in renal function 6 months after radical nephrectomy.2  Evaluation for medical renal disease should be performed in each case; PAS and/or Jones methenamine silver stains should applied if necessary.  Consultation with a nephropathologist should be </w:t>
            </w:r>
            <w:r>
              <w:rPr>
                <w:rFonts w:ascii="Calibri" w:hAnsi="Calibri"/>
                <w:color w:val="000000"/>
                <w:sz w:val="16"/>
                <w:szCs w:val="16"/>
              </w:rPr>
              <w:lastRenderedPageBreak/>
              <w:t xml:space="preserve">pursued as needed. </w:t>
            </w:r>
            <w:r>
              <w:rPr>
                <w:rFonts w:ascii="Calibri" w:hAnsi="Calibri"/>
                <w:color w:val="000000"/>
                <w:sz w:val="16"/>
                <w:szCs w:val="16"/>
              </w:rPr>
              <w:br/>
              <w:t>For the assessment of co-existing pathology in renal tissue adjacent to tumour the local effects of an expansile and/or infiltrative neoplasm should be considered. This may be associated with an appreciable degree of inflammation and scarring, and it is not uncommon to see localized secondary interstitial nephritis, glomerulosclerosis and tubular atrophy.</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1. World Health Organization (WHO) Classification of tumours. Pathology and genetics of  the urinary system and male genital organs. Humphrey PA, Moch H, Reuter VE, Ulbright TM, editors. Lyon, France: IARC Press. 2016</w:t>
            </w:r>
            <w:r>
              <w:rPr>
                <w:rFonts w:ascii="Calibri" w:hAnsi="Calibri"/>
                <w:color w:val="000000"/>
                <w:sz w:val="16"/>
                <w:szCs w:val="16"/>
              </w:rPr>
              <w:br/>
              <w:t>2. Amin MB, Edge SB, Greene FL, et al, eds. (2017) AJCC Cancer Staging Manual. 8th ed. New York: Springer</w:t>
            </w:r>
          </w:p>
        </w:tc>
        <w:tc>
          <w:tcPr>
            <w:tcW w:w="1701" w:type="dxa"/>
            <w:tcBorders>
              <w:top w:val="nil"/>
              <w:left w:val="nil"/>
              <w:bottom w:val="single" w:sz="4" w:space="0" w:color="auto"/>
              <w:right w:val="single" w:sz="4" w:space="0" w:color="auto"/>
            </w:tcBorders>
            <w:shd w:val="clear" w:color="auto" w:fill="auto"/>
            <w:hideMark/>
          </w:tcPr>
          <w:p w14:paraId="573C3063" w14:textId="77777777" w:rsidR="007E7F53" w:rsidRDefault="007E7F53">
            <w:pPr>
              <w:rPr>
                <w:rFonts w:ascii="Calibri" w:hAnsi="Calibri"/>
                <w:color w:val="000000"/>
                <w:sz w:val="16"/>
                <w:szCs w:val="16"/>
              </w:rPr>
            </w:pPr>
            <w:r>
              <w:rPr>
                <w:rFonts w:ascii="Calibri" w:hAnsi="Calibri"/>
                <w:color w:val="000000"/>
                <w:sz w:val="16"/>
                <w:szCs w:val="16"/>
              </w:rPr>
              <w:lastRenderedPageBreak/>
              <w:t> </w:t>
            </w:r>
          </w:p>
        </w:tc>
      </w:tr>
      <w:tr w:rsidR="007E7F53" w14:paraId="6729943F" w14:textId="77777777" w:rsidTr="00A94332">
        <w:tc>
          <w:tcPr>
            <w:tcW w:w="1291" w:type="dxa"/>
            <w:tcBorders>
              <w:top w:val="nil"/>
              <w:left w:val="single" w:sz="4" w:space="0" w:color="auto"/>
              <w:bottom w:val="single" w:sz="4" w:space="0" w:color="auto"/>
              <w:right w:val="single" w:sz="4" w:space="0" w:color="auto"/>
            </w:tcBorders>
            <w:shd w:val="clear" w:color="000000" w:fill="EEECE1"/>
            <w:hideMark/>
          </w:tcPr>
          <w:p w14:paraId="4F250527" w14:textId="77777777" w:rsidR="007E7F53" w:rsidRDefault="007E7F53">
            <w:pPr>
              <w:rPr>
                <w:rFonts w:ascii="Calibri" w:hAnsi="Calibri"/>
                <w:color w:val="000000"/>
                <w:sz w:val="16"/>
                <w:szCs w:val="16"/>
              </w:rPr>
            </w:pPr>
            <w:r>
              <w:rPr>
                <w:rFonts w:ascii="Calibri" w:hAnsi="Calibri"/>
                <w:color w:val="000000"/>
                <w:sz w:val="16"/>
                <w:szCs w:val="16"/>
              </w:rPr>
              <w:t>Recommended</w:t>
            </w:r>
          </w:p>
        </w:tc>
        <w:tc>
          <w:tcPr>
            <w:tcW w:w="1418" w:type="dxa"/>
            <w:tcBorders>
              <w:top w:val="nil"/>
              <w:left w:val="nil"/>
              <w:bottom w:val="single" w:sz="4" w:space="0" w:color="auto"/>
              <w:right w:val="single" w:sz="4" w:space="0" w:color="auto"/>
            </w:tcBorders>
            <w:shd w:val="clear" w:color="000000" w:fill="EEECE1"/>
            <w:hideMark/>
          </w:tcPr>
          <w:p w14:paraId="5A43857A" w14:textId="77777777" w:rsidR="007E7F53" w:rsidRDefault="007E7F53">
            <w:pPr>
              <w:rPr>
                <w:rFonts w:ascii="Calibri" w:hAnsi="Calibri"/>
                <w:color w:val="000000"/>
                <w:sz w:val="16"/>
                <w:szCs w:val="16"/>
              </w:rPr>
            </w:pPr>
            <w:r>
              <w:rPr>
                <w:rFonts w:ascii="Calibri" w:hAnsi="Calibri"/>
                <w:color w:val="000000"/>
                <w:sz w:val="16"/>
                <w:szCs w:val="16"/>
              </w:rPr>
              <w:t>ANCILLARY STUDIES</w:t>
            </w:r>
          </w:p>
        </w:tc>
        <w:tc>
          <w:tcPr>
            <w:tcW w:w="2551" w:type="dxa"/>
            <w:tcBorders>
              <w:top w:val="nil"/>
              <w:left w:val="nil"/>
              <w:bottom w:val="single" w:sz="4" w:space="0" w:color="auto"/>
              <w:right w:val="single" w:sz="4" w:space="0" w:color="auto"/>
            </w:tcBorders>
            <w:shd w:val="clear" w:color="000000" w:fill="FFFFFF"/>
            <w:hideMark/>
          </w:tcPr>
          <w:p w14:paraId="6B649121" w14:textId="77777777" w:rsidR="007E7F53" w:rsidRDefault="007E7F53">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Not performed</w:t>
            </w:r>
            <w:r>
              <w:rPr>
                <w:rFonts w:ascii="Calibri" w:hAnsi="Calibri"/>
                <w:color w:val="000000"/>
                <w:sz w:val="16"/>
                <w:szCs w:val="16"/>
              </w:rPr>
              <w:br/>
              <w:t>• Performed, specify tests and results</w:t>
            </w:r>
          </w:p>
        </w:tc>
        <w:tc>
          <w:tcPr>
            <w:tcW w:w="8363" w:type="dxa"/>
            <w:tcBorders>
              <w:top w:val="nil"/>
              <w:left w:val="nil"/>
              <w:bottom w:val="single" w:sz="4" w:space="0" w:color="auto"/>
              <w:right w:val="single" w:sz="4" w:space="0" w:color="auto"/>
            </w:tcBorders>
            <w:shd w:val="clear" w:color="auto" w:fill="auto"/>
            <w:hideMark/>
          </w:tcPr>
          <w:p w14:paraId="0C2089D7" w14:textId="77777777" w:rsidR="007E7F53" w:rsidRDefault="007E7F53">
            <w:pPr>
              <w:rPr>
                <w:rFonts w:ascii="Calibri" w:hAnsi="Calibri"/>
                <w:color w:val="000000"/>
                <w:sz w:val="16"/>
                <w:szCs w:val="16"/>
              </w:rPr>
            </w:pPr>
            <w:r>
              <w:rPr>
                <w:rFonts w:ascii="Calibri" w:hAnsi="Calibri"/>
                <w:color w:val="000000"/>
                <w:sz w:val="16"/>
                <w:szCs w:val="16"/>
              </w:rPr>
              <w:t>Ancillary studies are being increasingly utilized for subtyping of renal cell neoplasms. Fluorescent in-situ hybridization (FISH) can be used to confirm a diagnosis of translocation carcinoma (MiT family tumour) and has been shown to be of utility in distinguishing oncocytoma from chromophobe renal cell carcinoma.1  Cytogenetics may be undertaken in some instances;  however, this is not usually performed as part of the routine assessment of a renal tumour. It is now recognized that Immunohistochemical assessment of tumours can be diagnostically helpful. There are currently no ancillary tests that are accepted as having prognostic significance for renal cell neoplasms.43,44</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1. World Health Organization (WHO) Classification of tumours. Pathology and genetics of  the urinary system and male genital organs. Humphrey PA, Moch H, Reuter VE, Ulbright TM, editors. Lyon, France: IARC Press. 2016</w:t>
            </w:r>
            <w:r>
              <w:rPr>
                <w:rFonts w:ascii="Calibri" w:hAnsi="Calibri"/>
                <w:color w:val="000000"/>
                <w:sz w:val="16"/>
                <w:szCs w:val="16"/>
              </w:rPr>
              <w:br/>
              <w:t>43.  Tan P-H, Cheng L, Leclerq-Roux N, Merino M, Netto G, Reuter V, Shen S, Grignon DJ, Montironi R, Egevad L, Srigley JR, Delahunt B, Moch H, The ISUP Renal Tumor Panel. Renal cancer biomarkers: Diagnosis and  prognosis. Am J Surg Pathol 2013; 37: 1518-1531.</w:t>
            </w:r>
            <w:r>
              <w:rPr>
                <w:rFonts w:ascii="Calibri" w:hAnsi="Calibri"/>
                <w:color w:val="000000"/>
                <w:sz w:val="16"/>
                <w:szCs w:val="16"/>
              </w:rPr>
              <w:br/>
              <w:t>44.  Reuter VE, Argani P, Zhou M, Delahunt b, Amin MB, Epstein JI, Ulbright TM, Humphrey PA, Egevad L, Montironi R, Grignon D, Trpkov K, Lopez-Beltran A, Berney DM, Srigley JR. Best practice recommendations in the application of immunohistochemistry in kidney tumors.; report for the International society of Urological Pathology consensus conference. Am J Surg Pathol 2014; 38: e35-e49.</w:t>
            </w:r>
          </w:p>
        </w:tc>
        <w:tc>
          <w:tcPr>
            <w:tcW w:w="1701" w:type="dxa"/>
            <w:tcBorders>
              <w:top w:val="nil"/>
              <w:left w:val="nil"/>
              <w:bottom w:val="single" w:sz="4" w:space="0" w:color="auto"/>
              <w:right w:val="single" w:sz="4" w:space="0" w:color="auto"/>
            </w:tcBorders>
            <w:shd w:val="clear" w:color="auto" w:fill="auto"/>
            <w:hideMark/>
          </w:tcPr>
          <w:p w14:paraId="5754B17B" w14:textId="77777777" w:rsidR="007E7F53" w:rsidRDefault="007E7F53">
            <w:pPr>
              <w:rPr>
                <w:rFonts w:ascii="Calibri" w:hAnsi="Calibri"/>
                <w:color w:val="000000"/>
                <w:sz w:val="16"/>
                <w:szCs w:val="16"/>
              </w:rPr>
            </w:pPr>
            <w:r>
              <w:rPr>
                <w:rFonts w:ascii="Calibri" w:hAnsi="Calibri"/>
                <w:color w:val="000000"/>
                <w:sz w:val="16"/>
                <w:szCs w:val="16"/>
              </w:rPr>
              <w:t> </w:t>
            </w:r>
          </w:p>
        </w:tc>
      </w:tr>
    </w:tbl>
    <w:p w14:paraId="4129298D" w14:textId="77777777" w:rsidR="00EF64B1" w:rsidRDefault="00EF64B1"/>
    <w:sectPr w:rsidR="00EF64B1" w:rsidSect="008F654B">
      <w:headerReference w:type="default" r:id="rId6"/>
      <w:pgSz w:w="16838" w:h="11906" w:orient="landscape"/>
      <w:pgMar w:top="1129" w:right="678"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BFB4" w14:textId="77777777" w:rsidR="008F654B" w:rsidRDefault="008F654B" w:rsidP="008F654B">
      <w:pPr>
        <w:spacing w:after="0" w:line="240" w:lineRule="auto"/>
      </w:pPr>
      <w:r>
        <w:separator/>
      </w:r>
    </w:p>
  </w:endnote>
  <w:endnote w:type="continuationSeparator" w:id="0">
    <w:p w14:paraId="7CC59B22" w14:textId="77777777" w:rsidR="008F654B" w:rsidRDefault="008F654B"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D8F1" w14:textId="77777777" w:rsidR="008F654B" w:rsidRDefault="008F654B" w:rsidP="008F654B">
      <w:pPr>
        <w:spacing w:after="0" w:line="240" w:lineRule="auto"/>
      </w:pPr>
      <w:r>
        <w:separator/>
      </w:r>
    </w:p>
  </w:footnote>
  <w:footnote w:type="continuationSeparator" w:id="0">
    <w:p w14:paraId="2781FDD3" w14:textId="77777777" w:rsidR="008F654B" w:rsidRDefault="008F654B"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E7C5" w14:textId="77777777" w:rsidR="008F654B" w:rsidRDefault="008F654B" w:rsidP="008F654B">
    <w:pPr>
      <w:pStyle w:val="Default"/>
      <w:jc w:val="center"/>
    </w:pPr>
    <w:r>
      <w:rPr>
        <w:rFonts w:ascii="Calibri" w:hAnsi="Calibri"/>
        <w:b/>
        <w:bCs/>
        <w:sz w:val="20"/>
        <w:szCs w:val="16"/>
      </w:rPr>
      <w:t>Version 1</w:t>
    </w:r>
    <w:r w:rsidRPr="00A2075B">
      <w:rPr>
        <w:rFonts w:ascii="Calibri" w:hAnsi="Calibri"/>
        <w:b/>
        <w:bCs/>
        <w:sz w:val="20"/>
        <w:szCs w:val="16"/>
      </w:rPr>
      <w:t>.0</w:t>
    </w:r>
    <w:r>
      <w:rPr>
        <w:rFonts w:ascii="Calibri" w:hAnsi="Calibri"/>
        <w:b/>
        <w:bCs/>
        <w:sz w:val="20"/>
        <w:szCs w:val="16"/>
      </w:rPr>
      <w:t xml:space="preserve"> </w:t>
    </w:r>
    <w:r w:rsidRPr="008F654B">
      <w:rPr>
        <w:rFonts w:ascii="Calibri" w:hAnsi="Calibri"/>
        <w:b/>
        <w:bCs/>
        <w:sz w:val="20"/>
        <w:szCs w:val="16"/>
      </w:rPr>
      <w:t>Renal Biopsy for Tumour</w:t>
    </w:r>
    <w:r>
      <w:rPr>
        <w:rStyle w:val="A0"/>
      </w:rPr>
      <w:t xml:space="preserve"> </w:t>
    </w:r>
    <w:r w:rsidRPr="005157E6">
      <w:rPr>
        <w:rFonts w:ascii="Calibri" w:hAnsi="Calibri"/>
        <w:b/>
        <w:bCs/>
        <w:sz w:val="20"/>
        <w:szCs w:val="16"/>
      </w:rPr>
      <w:t>1st</w:t>
    </w:r>
    <w:r>
      <w:rPr>
        <w:rFonts w:ascii="Calibri" w:hAnsi="Calibri"/>
        <w:b/>
        <w:bCs/>
        <w:sz w:val="20"/>
        <w:szCs w:val="16"/>
      </w:rPr>
      <w:t xml:space="preserve"> </w:t>
    </w:r>
    <w:r w:rsidRPr="00A2075B">
      <w:rPr>
        <w:rFonts w:ascii="Calibri" w:hAnsi="Calibri"/>
        <w:b/>
        <w:bCs/>
        <w:sz w:val="20"/>
        <w:szCs w:val="16"/>
      </w:rPr>
      <w:t>revision - published July 2017</w:t>
    </w:r>
  </w:p>
  <w:p w14:paraId="15B63B33" w14:textId="77777777" w:rsidR="008F654B" w:rsidRPr="008F654B" w:rsidRDefault="008F654B" w:rsidP="008F65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951BC"/>
    <w:rsid w:val="00110A58"/>
    <w:rsid w:val="00151B2E"/>
    <w:rsid w:val="001D4150"/>
    <w:rsid w:val="003B56D5"/>
    <w:rsid w:val="005767BE"/>
    <w:rsid w:val="006237EB"/>
    <w:rsid w:val="00650D98"/>
    <w:rsid w:val="00724649"/>
    <w:rsid w:val="00774398"/>
    <w:rsid w:val="007E7F53"/>
    <w:rsid w:val="0088444A"/>
    <w:rsid w:val="008C0376"/>
    <w:rsid w:val="008F654B"/>
    <w:rsid w:val="00953428"/>
    <w:rsid w:val="00A72F1E"/>
    <w:rsid w:val="00A94332"/>
    <w:rsid w:val="00AE1B9F"/>
    <w:rsid w:val="00B00FD6"/>
    <w:rsid w:val="00CB0554"/>
    <w:rsid w:val="00CD4193"/>
    <w:rsid w:val="00DC3E9F"/>
    <w:rsid w:val="00E71C5A"/>
    <w:rsid w:val="00EB6DFA"/>
    <w:rsid w:val="00EF6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1DB3"/>
  <w15:docId w15:val="{592B2CC5-7202-4F0D-B659-7EADCB60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3207</Words>
  <Characters>18281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3</cp:revision>
  <dcterms:created xsi:type="dcterms:W3CDTF">2021-08-05T05:01:00Z</dcterms:created>
  <dcterms:modified xsi:type="dcterms:W3CDTF">2021-08-12T01:37:00Z</dcterms:modified>
</cp:coreProperties>
</file>